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2" w:rsidRDefault="004300A2" w:rsidP="004300A2">
      <w:pPr>
        <w:snapToGrid w:val="0"/>
        <w:spacing w:line="5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bookmarkStart w:id="0" w:name="_Toc14082138"/>
      <w:bookmarkStart w:id="1" w:name="_Toc48834545"/>
      <w:bookmarkStart w:id="2" w:name="_Toc48834177"/>
      <w:bookmarkStart w:id="3" w:name="_Toc48834304"/>
      <w:bookmarkStart w:id="4" w:name="_Toc20365"/>
      <w:bookmarkStart w:id="5" w:name="_Toc48834107"/>
      <w:bookmarkStart w:id="6" w:name="_Toc48834466"/>
      <w:r>
        <w:rPr>
          <w:rFonts w:ascii="仿宋" w:eastAsia="仿宋" w:hAnsi="仿宋" w:cs="Times New Roman" w:hint="eastAsia"/>
          <w:b/>
          <w:sz w:val="32"/>
          <w:szCs w:val="32"/>
        </w:rPr>
        <w:t>第四章</w:t>
      </w:r>
      <w:r>
        <w:rPr>
          <w:rFonts w:ascii="仿宋" w:eastAsia="仿宋" w:hAnsi="仿宋" w:cs="Times New Roman"/>
          <w:b/>
          <w:sz w:val="32"/>
          <w:szCs w:val="32"/>
        </w:rPr>
        <w:t>招标内容及采购</w:t>
      </w:r>
      <w:r>
        <w:rPr>
          <w:rFonts w:ascii="仿宋" w:eastAsia="仿宋" w:hAnsi="仿宋" w:cs="Times New Roman" w:hint="eastAsia"/>
          <w:b/>
          <w:sz w:val="32"/>
          <w:szCs w:val="32"/>
        </w:rPr>
        <w:t>需</w:t>
      </w:r>
      <w:r>
        <w:rPr>
          <w:rFonts w:ascii="仿宋" w:eastAsia="仿宋" w:hAnsi="仿宋" w:cs="Times New Roman"/>
          <w:b/>
          <w:sz w:val="32"/>
          <w:szCs w:val="32"/>
        </w:rPr>
        <w:t>求</w:t>
      </w:r>
    </w:p>
    <w:bookmarkEnd w:id="0"/>
    <w:bookmarkEnd w:id="1"/>
    <w:bookmarkEnd w:id="2"/>
    <w:bookmarkEnd w:id="3"/>
    <w:bookmarkEnd w:id="4"/>
    <w:bookmarkEnd w:id="5"/>
    <w:bookmarkEnd w:id="6"/>
    <w:p w:rsidR="004300A2" w:rsidRPr="00CB1907" w:rsidRDefault="004300A2" w:rsidP="004300A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根据榆政教发｛2018｝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】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30号文件要求，对城区义务教育阶段残疾学生、脱贫户、低保户、孤儿和边缘户等学生实施“营养改善计划”工作。以上享受政策学生，我区通过每天提供放心营养早餐方式进行供应，具体情况介绍如下：</w:t>
      </w:r>
    </w:p>
    <w:p w:rsidR="004300A2" w:rsidRPr="00CB1907" w:rsidRDefault="004300A2" w:rsidP="004300A2">
      <w:pPr>
        <w:widowControl w:val="0"/>
        <w:numPr>
          <w:ilvl w:val="0"/>
          <w:numId w:val="1"/>
        </w:num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招标供餐企业配送对象为城区义务教育阶段残疾学生、脱贫户、孤儿、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低保和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 xml:space="preserve">边缘户学生。本次招标享受“营养改善计划”人数依据上学期，以各县区扶贫办的系统信息为准，约3209名，供餐点（学校）约为35个。   </w:t>
      </w:r>
    </w:p>
    <w:p w:rsidR="004300A2" w:rsidRPr="00CB1907" w:rsidRDefault="004300A2" w:rsidP="004300A2">
      <w:pPr>
        <w:widowControl w:val="0"/>
        <w:numPr>
          <w:ilvl w:val="0"/>
          <w:numId w:val="1"/>
        </w:num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供餐企业必须</w:t>
      </w:r>
      <w:r w:rsidRPr="00CB1907">
        <w:rPr>
          <w:rFonts w:ascii="仿宋" w:eastAsia="仿宋" w:hAnsi="仿宋" w:hint="eastAsia"/>
          <w:sz w:val="32"/>
          <w:szCs w:val="32"/>
        </w:rPr>
        <w:t>有安全可靠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热链</w:t>
      </w:r>
      <w:r w:rsidRPr="00CB1907">
        <w:rPr>
          <w:rFonts w:ascii="仿宋" w:eastAsia="仿宋" w:hAnsi="仿宋" w:hint="eastAsia"/>
          <w:sz w:val="32"/>
          <w:szCs w:val="32"/>
        </w:rPr>
        <w:t>配餐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设施，且必须达到明窗亮灶，食药监局年度综合考核为“B”级以上。并具有食品经营许可证，餐品检验合格证，法人身份证，配送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餐人员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健康证、等合法有效证件，按份报价。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三、招标实行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以份价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招标为宜，每份早餐建议招标价格为5元，招标供餐期限为一年。一年为两个学期，每学期约为100天。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四、结算方式凭学校给供餐商签字后加盖公章后的票据每学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期末由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学生后勤服务中心统一报账支付。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五、其他要求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1、所配送的营养早餐、快餐必须每天早上7：00点钟，必须配送到学校管理人员手中，且新鲜、安全、营养、热乎可口。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lastRenderedPageBreak/>
        <w:t>2、专用配送车辆不得少于两辆，配送单位要建立高效完善的配送服务中心，委派专人配送，不得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出现迟供或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 xml:space="preserve">空当断餐。 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3、各投标人在竞标前在实地踏勘配送路线。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4、在餐盒和各类包装袋上必须有当日的生产日期</w:t>
      </w:r>
      <w:r>
        <w:rPr>
          <w:rFonts w:ascii="仿宋" w:eastAsia="仿宋" w:hAnsi="仿宋" w:hint="eastAsia"/>
          <w:sz w:val="32"/>
          <w:szCs w:val="32"/>
        </w:rPr>
        <w:t>及规格</w:t>
      </w:r>
      <w:r w:rsidRPr="00CB1907">
        <w:rPr>
          <w:rFonts w:ascii="仿宋" w:eastAsia="仿宋" w:hAnsi="仿宋" w:hint="eastAsia"/>
          <w:sz w:val="32"/>
          <w:szCs w:val="32"/>
        </w:rPr>
        <w:t>。</w:t>
      </w:r>
    </w:p>
    <w:p w:rsidR="004300A2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5、售后责任，中标单位供餐的质量问题造成的事故，中标单位要承担全部经济，法律责任。</w:t>
      </w:r>
    </w:p>
    <w:p w:rsidR="004300A2" w:rsidRPr="00930B95" w:rsidRDefault="004300A2" w:rsidP="004300A2">
      <w:pPr>
        <w:pStyle w:val="a0"/>
        <w:spacing w:after="156"/>
        <w:ind w:firstLineChars="200" w:firstLine="640"/>
        <w:rPr>
          <w:rFonts w:ascii="仿宋" w:eastAsia="仿宋" w:hAnsi="仿宋"/>
          <w:sz w:val="32"/>
          <w:szCs w:val="32"/>
        </w:rPr>
      </w:pPr>
      <w:r w:rsidRPr="00930B95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、报名截止后，采购单位将组织相关专家实地考察投标企业是否满足采购要求。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六、分标段情况建议</w:t>
      </w:r>
    </w:p>
    <w:p w:rsidR="004300A2" w:rsidRPr="00CB1907" w:rsidRDefault="004300A2" w:rsidP="004300A2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CB1907">
        <w:rPr>
          <w:rFonts w:ascii="仿宋" w:eastAsia="仿宋" w:hAnsi="仿宋" w:hint="eastAsia"/>
          <w:sz w:val="32"/>
          <w:szCs w:val="32"/>
        </w:rPr>
        <w:t>2023年度榆阳区城区义务教育阶段残疾学生、脱贫户、孤儿、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低保和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边缘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户学生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中实施 “营养改善计划”。享受人数约3209名，通过营养早餐的供应及配送。</w:t>
      </w:r>
    </w:p>
    <w:p w:rsidR="00C843C4" w:rsidRDefault="004300A2" w:rsidP="004300A2">
      <w:r w:rsidRPr="00CB1907">
        <w:rPr>
          <w:rFonts w:ascii="仿宋" w:eastAsia="仿宋" w:hAnsi="仿宋" w:hint="eastAsia"/>
          <w:sz w:val="32"/>
          <w:szCs w:val="32"/>
        </w:rPr>
        <w:t>配送地址：一小、二小、三小、五小、六小、七小、八小、十小、十一小、十四小、十九小、二十三小、二十四小、二十八小、逸夫小学、一中分校、四小、九小、十二小、十三小、十五小、十六小、十七小、十八小、二十小、二十一小、二十六小、二十七小、星元小学、明德小学、四中、文化路小学、春苑小学、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星缘儿童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>康复中心、</w:t>
      </w:r>
      <w:proofErr w:type="gramStart"/>
      <w:r w:rsidRPr="00CB1907">
        <w:rPr>
          <w:rFonts w:ascii="仿宋" w:eastAsia="仿宋" w:hAnsi="仿宋" w:hint="eastAsia"/>
          <w:sz w:val="32"/>
          <w:szCs w:val="32"/>
        </w:rPr>
        <w:t>星希望培智教育</w:t>
      </w:r>
      <w:proofErr w:type="gramEnd"/>
      <w:r w:rsidRPr="00CB1907">
        <w:rPr>
          <w:rFonts w:ascii="仿宋" w:eastAsia="仿宋" w:hAnsi="仿宋" w:hint="eastAsia"/>
          <w:sz w:val="32"/>
          <w:szCs w:val="32"/>
        </w:rPr>
        <w:t xml:space="preserve">服务中心。  </w:t>
      </w:r>
    </w:p>
    <w:sectPr w:rsidR="00C843C4" w:rsidSect="00C8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0266"/>
    <w:multiLevelType w:val="singleLevel"/>
    <w:tmpl w:val="0AFD02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0A2"/>
    <w:rsid w:val="00007891"/>
    <w:rsid w:val="00054543"/>
    <w:rsid w:val="00160C86"/>
    <w:rsid w:val="001A7D18"/>
    <w:rsid w:val="00237CB7"/>
    <w:rsid w:val="004300A2"/>
    <w:rsid w:val="00450492"/>
    <w:rsid w:val="005C23B6"/>
    <w:rsid w:val="005E7745"/>
    <w:rsid w:val="006662F4"/>
    <w:rsid w:val="00733011"/>
    <w:rsid w:val="00874316"/>
    <w:rsid w:val="008A2203"/>
    <w:rsid w:val="00C71E78"/>
    <w:rsid w:val="00C843C4"/>
    <w:rsid w:val="00E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00A2"/>
    <w:pPr>
      <w:spacing w:line="400" w:lineRule="exact"/>
      <w:jc w:val="both"/>
    </w:pPr>
    <w:rPr>
      <w:rFonts w:ascii="Calibri Light" w:eastAsia="华文仿宋" w:hAnsi="Calibri Light" w:cs="Calibri Light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4300A2"/>
    <w:pPr>
      <w:spacing w:afterLines="50" w:line="360" w:lineRule="auto"/>
    </w:pPr>
    <w:rPr>
      <w:rFonts w:ascii="宋体" w:hAnsi="宋体"/>
      <w:color w:val="000000"/>
      <w:sz w:val="24"/>
    </w:rPr>
  </w:style>
  <w:style w:type="character" w:customStyle="1" w:styleId="Char">
    <w:name w:val="正文文本 Char"/>
    <w:basedOn w:val="a1"/>
    <w:link w:val="a0"/>
    <w:rsid w:val="004300A2"/>
    <w:rPr>
      <w:rFonts w:ascii="宋体" w:eastAsia="华文仿宋" w:hAnsi="宋体" w:cs="Calibri Light"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2023-02-10T02:33:00Z</dcterms:created>
  <dcterms:modified xsi:type="dcterms:W3CDTF">2023-02-10T02:33:00Z</dcterms:modified>
</cp:coreProperties>
</file>