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竞争性谈判公告</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940" w:type="dxa"/>
            <w:noWrap/>
            <w:vAlign w:val="top"/>
          </w:tcPr>
          <w:p>
            <w:pPr>
              <w:tabs>
                <w:tab w:val="left" w:pos="906"/>
              </w:tabs>
              <w:spacing w:line="360" w:lineRule="auto"/>
              <w:ind w:firstLine="403"/>
              <w:rPr>
                <w:rFonts w:ascii="宋体" w:hAnsi="宋体" w:cs="宋体"/>
                <w:color w:val="auto"/>
                <w:kern w:val="0"/>
                <w:sz w:val="24"/>
                <w:lang w:val="zh-TW" w:bidi="zh-TW"/>
              </w:rPr>
            </w:pPr>
            <w:r>
              <w:rPr>
                <w:rFonts w:hint="eastAsia" w:ascii="宋体" w:hAnsi="宋体" w:cs="宋体"/>
                <w:color w:val="auto"/>
                <w:kern w:val="0"/>
                <w:sz w:val="24"/>
                <w:lang w:val="zh-TW" w:bidi="zh-TW"/>
              </w:rPr>
              <w:t>项目概况：</w:t>
            </w:r>
          </w:p>
          <w:p>
            <w:pPr>
              <w:keepNext w:val="0"/>
              <w:keepLines w:val="0"/>
              <w:pageBreakBefore w:val="0"/>
              <w:widowControl w:val="0"/>
              <w:tabs>
                <w:tab w:val="left" w:pos="906"/>
              </w:tabs>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ascii="宋体" w:hAnsi="宋体" w:cs="宋体"/>
                <w:color w:val="auto"/>
                <w:kern w:val="0"/>
                <w:sz w:val="24"/>
                <w:lang w:val="zh-TW" w:eastAsia="zh-TW" w:bidi="zh-TW"/>
              </w:rPr>
            </w:pPr>
            <w:r>
              <w:rPr>
                <w:rFonts w:hint="eastAsia" w:ascii="宋体" w:hAnsi="宋体" w:cs="宋体"/>
                <w:color w:val="auto"/>
                <w:kern w:val="0"/>
                <w:sz w:val="24"/>
                <w:u w:val="single"/>
                <w:lang w:val="zh-TW" w:eastAsia="zh-CN" w:bidi="zh-TW"/>
              </w:rPr>
              <w:t>榆林司法局2022年设计制作普法宣传品采购项目</w:t>
            </w:r>
            <w:r>
              <w:rPr>
                <w:rFonts w:hint="eastAsia" w:ascii="宋体" w:hAnsi="宋体" w:cs="宋体"/>
                <w:color w:val="auto"/>
                <w:kern w:val="0"/>
                <w:sz w:val="24"/>
                <w:lang w:val="zh-TW" w:bidi="zh-TW"/>
              </w:rPr>
              <w:t>的潜在供应商应在</w:t>
            </w:r>
            <w:r>
              <w:rPr>
                <w:rFonts w:hint="eastAsia" w:ascii="宋体" w:hAnsi="宋体" w:cs="宋体"/>
                <w:color w:val="auto"/>
                <w:kern w:val="0"/>
                <w:sz w:val="24"/>
                <w:u w:val="single"/>
                <w:lang w:val="en-US" w:eastAsia="zh-CN" w:bidi="zh-TW"/>
              </w:rPr>
              <w:t>全国</w:t>
            </w:r>
            <w:r>
              <w:rPr>
                <w:rFonts w:hint="eastAsia" w:ascii="宋体" w:hAnsi="宋体" w:eastAsia="宋体" w:cs="宋体"/>
                <w:color w:val="auto"/>
                <w:kern w:val="0"/>
                <w:sz w:val="24"/>
                <w:szCs w:val="20"/>
                <w:u w:val="single"/>
                <w:lang w:val="en-US" w:eastAsia="zh-CN" w:bidi="zh-TW"/>
              </w:rPr>
              <w:t>公共资源交易平台（陕西·榆林）http://yl.sxggzyjy.cn/</w:t>
            </w:r>
            <w:r>
              <w:rPr>
                <w:rFonts w:hint="eastAsia" w:ascii="宋体" w:hAnsi="宋体" w:cs="宋体"/>
                <w:color w:val="auto"/>
                <w:kern w:val="0"/>
                <w:sz w:val="24"/>
                <w:lang w:val="zh-TW" w:bidi="zh-TW"/>
              </w:rPr>
              <w:t>获取釆购文件, 并于</w:t>
            </w:r>
            <w:r>
              <w:rPr>
                <w:rFonts w:hint="eastAsia" w:ascii="宋体" w:hAnsi="宋体" w:cs="宋体"/>
                <w:color w:val="auto"/>
                <w:kern w:val="0"/>
                <w:sz w:val="24"/>
                <w:highlight w:val="none"/>
                <w:u w:val="single"/>
                <w:lang w:bidi="zh-TW"/>
              </w:rPr>
              <w:t>202</w:t>
            </w:r>
            <w:r>
              <w:rPr>
                <w:rFonts w:hint="eastAsia" w:ascii="宋体" w:hAnsi="宋体" w:cs="宋体"/>
                <w:color w:val="auto"/>
                <w:kern w:val="0"/>
                <w:sz w:val="24"/>
                <w:highlight w:val="none"/>
                <w:u w:val="single"/>
                <w:lang w:val="en-US" w:eastAsia="zh-CN" w:bidi="zh-TW"/>
              </w:rPr>
              <w:t>2</w:t>
            </w:r>
            <w:r>
              <w:rPr>
                <w:rFonts w:hint="eastAsia" w:ascii="宋体" w:hAnsi="宋体" w:cs="宋体"/>
                <w:color w:val="auto"/>
                <w:kern w:val="0"/>
                <w:sz w:val="24"/>
                <w:highlight w:val="none"/>
                <w:u w:val="single"/>
                <w:lang w:val="zh-TW" w:bidi="zh-TW"/>
              </w:rPr>
              <w:t>年</w:t>
            </w:r>
            <w:r>
              <w:rPr>
                <w:rFonts w:hint="eastAsia" w:ascii="宋体" w:hAnsi="宋体" w:cs="宋体"/>
                <w:color w:val="auto"/>
                <w:kern w:val="0"/>
                <w:sz w:val="24"/>
                <w:highlight w:val="none"/>
                <w:u w:val="single"/>
                <w:lang w:val="en-US" w:eastAsia="zh-CN" w:bidi="zh-TW"/>
              </w:rPr>
              <w:t>11</w:t>
            </w:r>
            <w:r>
              <w:rPr>
                <w:rFonts w:hint="eastAsia" w:ascii="宋体" w:hAnsi="宋体" w:cs="宋体"/>
                <w:color w:val="auto"/>
                <w:kern w:val="0"/>
                <w:sz w:val="24"/>
                <w:highlight w:val="none"/>
                <w:u w:val="single"/>
                <w:lang w:val="zh-TW" w:bidi="zh-TW"/>
              </w:rPr>
              <w:t>月</w:t>
            </w:r>
            <w:r>
              <w:rPr>
                <w:rFonts w:hint="eastAsia" w:ascii="宋体" w:hAnsi="宋体" w:cs="宋体"/>
                <w:color w:val="auto"/>
                <w:kern w:val="0"/>
                <w:sz w:val="24"/>
                <w:highlight w:val="none"/>
                <w:u w:val="single"/>
                <w:lang w:val="en-US" w:eastAsia="zh-CN" w:bidi="zh-TW"/>
              </w:rPr>
              <w:t>7</w:t>
            </w:r>
            <w:r>
              <w:rPr>
                <w:rFonts w:hint="eastAsia" w:ascii="宋体" w:hAnsi="宋体" w:cs="宋体"/>
                <w:color w:val="auto"/>
                <w:kern w:val="0"/>
                <w:sz w:val="24"/>
                <w:highlight w:val="none"/>
                <w:u w:val="single"/>
                <w:lang w:val="zh-TW" w:bidi="zh-TW"/>
              </w:rPr>
              <w:t>日</w:t>
            </w:r>
            <w:r>
              <w:rPr>
                <w:rFonts w:hint="eastAsia" w:ascii="宋体" w:hAnsi="宋体" w:cs="宋体"/>
                <w:color w:val="auto"/>
                <w:kern w:val="0"/>
                <w:sz w:val="24"/>
                <w:highlight w:val="none"/>
                <w:u w:val="single"/>
                <w:lang w:val="en-US" w:eastAsia="zh-CN" w:bidi="zh-TW"/>
              </w:rPr>
              <w:t>9</w:t>
            </w:r>
            <w:r>
              <w:rPr>
                <w:rFonts w:hint="eastAsia" w:ascii="宋体" w:hAnsi="宋体" w:cs="宋体"/>
                <w:color w:val="auto"/>
                <w:kern w:val="0"/>
                <w:sz w:val="24"/>
                <w:highlight w:val="none"/>
                <w:u w:val="single"/>
                <w:lang w:val="zh-TW" w:bidi="zh-TW"/>
              </w:rPr>
              <w:t>点</w:t>
            </w:r>
            <w:r>
              <w:rPr>
                <w:rFonts w:hint="eastAsia" w:ascii="宋体" w:hAnsi="宋体" w:cs="宋体"/>
                <w:color w:val="auto"/>
                <w:kern w:val="0"/>
                <w:sz w:val="24"/>
                <w:highlight w:val="none"/>
                <w:u w:val="single"/>
                <w:lang w:val="en-US" w:eastAsia="zh-CN" w:bidi="zh-TW"/>
              </w:rPr>
              <w:t>3</w:t>
            </w:r>
            <w:r>
              <w:rPr>
                <w:rFonts w:hint="eastAsia" w:ascii="宋体" w:hAnsi="宋体" w:cs="宋体"/>
                <w:color w:val="auto"/>
                <w:kern w:val="0"/>
                <w:sz w:val="24"/>
                <w:highlight w:val="none"/>
                <w:u w:val="single"/>
                <w:lang w:bidi="zh-TW"/>
              </w:rPr>
              <w:t>0</w:t>
            </w:r>
            <w:r>
              <w:rPr>
                <w:rFonts w:hint="eastAsia" w:ascii="宋体" w:hAnsi="宋体" w:cs="宋体"/>
                <w:color w:val="auto"/>
                <w:kern w:val="0"/>
                <w:sz w:val="24"/>
                <w:highlight w:val="none"/>
                <w:u w:val="single"/>
                <w:lang w:val="zh-TW" w:bidi="zh-TW"/>
              </w:rPr>
              <w:t>分</w:t>
            </w:r>
            <w:r>
              <w:rPr>
                <w:rFonts w:hint="eastAsia" w:ascii="宋体" w:hAnsi="宋体" w:cs="宋体"/>
                <w:color w:val="auto"/>
                <w:kern w:val="0"/>
                <w:sz w:val="24"/>
                <w:lang w:val="zh-TW" w:bidi="zh-TW"/>
              </w:rPr>
              <w:t>（北京时间）前提交响应文件。</w:t>
            </w:r>
          </w:p>
        </w:tc>
      </w:tr>
    </w:tbl>
    <w:p>
      <w:pPr>
        <w:tabs>
          <w:tab w:val="left" w:pos="906"/>
        </w:tabs>
        <w:spacing w:line="360" w:lineRule="auto"/>
        <w:ind w:firstLine="482" w:firstLineChars="200"/>
        <w:rPr>
          <w:rFonts w:ascii="宋体" w:hAnsi="宋体" w:cs="宋体"/>
          <w:b/>
          <w:bCs/>
          <w:color w:val="auto"/>
          <w:sz w:val="24"/>
          <w:lang w:val="zh-TW" w:eastAsia="zh-TW" w:bidi="zh-TW"/>
        </w:rPr>
      </w:pPr>
      <w:r>
        <w:rPr>
          <w:rFonts w:hint="eastAsia" w:ascii="宋体" w:hAnsi="宋体" w:cs="宋体"/>
          <w:b/>
          <w:bCs/>
          <w:color w:val="auto"/>
          <w:sz w:val="24"/>
          <w:lang w:val="zh-TW" w:bidi="zh-TW"/>
        </w:rPr>
        <w:t>一、</w:t>
      </w:r>
      <w:r>
        <w:rPr>
          <w:rFonts w:hint="eastAsia" w:ascii="宋体" w:hAnsi="宋体" w:cs="宋体"/>
          <w:b/>
          <w:bCs/>
          <w:color w:val="auto"/>
          <w:sz w:val="24"/>
          <w:lang w:val="zh-TW" w:eastAsia="zh-TW" w:bidi="zh-TW"/>
        </w:rPr>
        <w:t>项目基本情况</w:t>
      </w:r>
    </w:p>
    <w:p>
      <w:pPr>
        <w:bidi w:val="0"/>
        <w:ind w:firstLine="480" w:firstLineChars="200"/>
        <w:rPr>
          <w:rFonts w:hint="eastAsia" w:ascii="Times New Roman" w:hAnsi="Times New Roman" w:eastAsia="宋体" w:cs="Times New Roman"/>
          <w:color w:val="auto"/>
          <w:szCs w:val="22"/>
          <w:lang w:val="zh-TW" w:eastAsia="zh-CN"/>
        </w:rPr>
      </w:pPr>
      <w:r>
        <w:rPr>
          <w:rFonts w:hint="eastAsia" w:ascii="Times New Roman" w:eastAsia="宋体"/>
          <w:color w:val="auto"/>
          <w:lang w:val="zh-TW" w:eastAsia="zh-TW"/>
        </w:rPr>
        <w:t>项目编号</w:t>
      </w:r>
      <w:r>
        <w:rPr>
          <w:rFonts w:hint="eastAsia" w:ascii="Times New Roman"/>
          <w:color w:val="auto"/>
          <w:lang w:val="zh-TW"/>
        </w:rPr>
        <w:t>：</w:t>
      </w:r>
      <w:r>
        <w:rPr>
          <w:rFonts w:hint="eastAsia" w:ascii="Times New Roman" w:hAnsi="Times New Roman" w:eastAsia="宋体" w:cs="Times New Roman"/>
          <w:color w:val="auto"/>
          <w:szCs w:val="22"/>
          <w:lang w:val="zh-TW" w:eastAsia="zh-CN"/>
        </w:rPr>
        <w:t>YGZB2022-YL067</w:t>
      </w:r>
    </w:p>
    <w:p>
      <w:pPr>
        <w:bidi w:val="0"/>
        <w:ind w:firstLine="480" w:firstLineChars="200"/>
        <w:rPr>
          <w:rFonts w:hint="eastAsia" w:cs="Times New Roman"/>
          <w:color w:val="auto"/>
          <w:szCs w:val="22"/>
          <w:lang w:val="en-US" w:eastAsia="zh-CN"/>
        </w:rPr>
      </w:pPr>
      <w:r>
        <w:rPr>
          <w:rFonts w:hint="eastAsia" w:ascii="Times New Roman" w:hAnsi="Times New Roman" w:cs="Times New Roman"/>
          <w:color w:val="auto"/>
          <w:szCs w:val="22"/>
          <w:lang w:val="zh-TW" w:eastAsia="zh-TW"/>
        </w:rPr>
        <w:t>项目名称：</w:t>
      </w:r>
      <w:r>
        <w:rPr>
          <w:rFonts w:hint="eastAsia" w:cs="Times New Roman"/>
          <w:color w:val="auto"/>
          <w:szCs w:val="22"/>
          <w:lang w:val="en-US" w:eastAsia="zh-CN"/>
        </w:rPr>
        <w:t>榆林司法局2022年设计制作普法宣传品采购项目</w:t>
      </w:r>
    </w:p>
    <w:p>
      <w:pPr>
        <w:bidi w:val="0"/>
        <w:ind w:firstLine="480" w:firstLineChars="200"/>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zh-TW" w:eastAsia="zh-TW"/>
        </w:rPr>
        <w:t>采购方式：竞争性</w:t>
      </w:r>
      <w:r>
        <w:rPr>
          <w:rFonts w:hint="eastAsia" w:ascii="Times New Roman" w:hAnsi="Times New Roman" w:cs="Times New Roman"/>
          <w:color w:val="auto"/>
          <w:szCs w:val="22"/>
          <w:lang w:val="en-US" w:eastAsia="zh-CN"/>
        </w:rPr>
        <w:t>谈判</w:t>
      </w:r>
    </w:p>
    <w:p>
      <w:pPr>
        <w:bidi w:val="0"/>
        <w:ind w:firstLine="480" w:firstLineChars="200"/>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zh-TW" w:eastAsia="zh-TW"/>
        </w:rPr>
        <w:t>预算金额：</w:t>
      </w:r>
      <w:r>
        <w:rPr>
          <w:rFonts w:hint="eastAsia" w:ascii="宋体" w:hAnsi="宋体" w:cs="宋体"/>
          <w:color w:val="auto"/>
          <w:szCs w:val="22"/>
          <w:lang w:val="en-US" w:eastAsia="zh-CN"/>
        </w:rPr>
        <w:t>1800000.00</w:t>
      </w:r>
      <w:r>
        <w:rPr>
          <w:rFonts w:hint="eastAsia" w:ascii="宋体" w:hAnsi="宋体" w:eastAsia="宋体" w:cs="宋体"/>
          <w:color w:val="auto"/>
          <w:szCs w:val="22"/>
          <w:lang w:val="en-US" w:eastAsia="zh-CN"/>
        </w:rPr>
        <w:t>元</w:t>
      </w:r>
    </w:p>
    <w:p>
      <w:pPr>
        <w:bidi w:val="0"/>
        <w:ind w:firstLine="480" w:firstLineChars="200"/>
        <w:rPr>
          <w:rFonts w:hint="eastAsia" w:ascii="宋体" w:hAnsi="宋体" w:eastAsia="宋体" w:cs="宋体"/>
          <w:color w:val="auto"/>
          <w:szCs w:val="22"/>
          <w:lang w:val="en-US" w:eastAsia="zh-CN"/>
        </w:rPr>
      </w:pPr>
      <w:r>
        <w:rPr>
          <w:rFonts w:hint="eastAsia" w:ascii="Times New Roman" w:hAnsi="Times New Roman" w:cs="Times New Roman"/>
          <w:color w:val="auto"/>
          <w:szCs w:val="22"/>
          <w:lang w:val="zh-TW" w:eastAsia="zh-TW"/>
        </w:rPr>
        <w:t>最高限价：</w:t>
      </w:r>
      <w:r>
        <w:rPr>
          <w:rFonts w:hint="eastAsia" w:ascii="宋体" w:hAnsi="宋体" w:cs="宋体"/>
          <w:color w:val="auto"/>
          <w:szCs w:val="22"/>
          <w:lang w:val="en-US" w:eastAsia="zh-CN"/>
        </w:rPr>
        <w:t>1800000.00</w:t>
      </w:r>
      <w:r>
        <w:rPr>
          <w:rFonts w:hint="eastAsia" w:ascii="宋体" w:hAnsi="宋体" w:eastAsia="宋体" w:cs="宋体"/>
          <w:color w:val="auto"/>
          <w:szCs w:val="22"/>
          <w:lang w:val="en-US" w:eastAsia="zh-CN"/>
        </w:rPr>
        <w:t>元</w:t>
      </w:r>
    </w:p>
    <w:p>
      <w:pPr>
        <w:bidi w:val="0"/>
        <w:ind w:firstLine="480" w:firstLineChars="200"/>
        <w:rPr>
          <w:rFonts w:hint="eastAsia" w:ascii="Times New Roman" w:hAnsi="Times New Roman" w:eastAsia="宋体" w:cs="Times New Roman"/>
          <w:color w:val="auto"/>
          <w:szCs w:val="22"/>
          <w:lang w:val="zh-TW" w:eastAsia="zh-CN"/>
        </w:rPr>
      </w:pPr>
      <w:r>
        <w:rPr>
          <w:rFonts w:hint="eastAsia" w:ascii="Times New Roman" w:hAnsi="Times New Roman" w:cs="Times New Roman"/>
          <w:color w:val="auto"/>
          <w:szCs w:val="22"/>
          <w:lang w:val="zh-TW" w:eastAsia="zh-TW"/>
        </w:rPr>
        <w:t>釆购需求：</w:t>
      </w:r>
      <w:r>
        <w:rPr>
          <w:rFonts w:hint="eastAsia" w:cs="Times New Roman"/>
          <w:color w:val="auto"/>
          <w:szCs w:val="22"/>
          <w:lang w:val="en-US" w:eastAsia="zh-CN"/>
        </w:rPr>
        <w:t>榆林司法局2022年设计制作普法宣传品采购项目</w:t>
      </w:r>
      <w:r>
        <w:rPr>
          <w:rFonts w:hint="eastAsia" w:ascii="Times New Roman" w:eastAsia="宋体"/>
          <w:color w:val="auto"/>
          <w:lang w:val="zh-TW" w:eastAsia="zh-TW"/>
        </w:rPr>
        <w:t>，1项，采购预算：</w:t>
      </w:r>
      <w:r>
        <w:rPr>
          <w:rFonts w:hint="eastAsia" w:ascii="宋体" w:hAnsi="宋体" w:cs="宋体"/>
          <w:color w:val="auto"/>
          <w:szCs w:val="22"/>
          <w:lang w:val="en-US" w:eastAsia="zh-CN"/>
        </w:rPr>
        <w:t>1800000.00</w:t>
      </w:r>
      <w:r>
        <w:rPr>
          <w:rFonts w:hint="eastAsia" w:ascii="宋体" w:hAnsi="宋体" w:eastAsia="宋体" w:cs="宋体"/>
          <w:color w:val="auto"/>
          <w:szCs w:val="22"/>
          <w:lang w:val="en-US" w:eastAsia="zh-CN"/>
        </w:rPr>
        <w:t>元</w:t>
      </w:r>
      <w:r>
        <w:rPr>
          <w:rFonts w:hint="eastAsia" w:ascii="Times New Roman" w:eastAsia="宋体"/>
          <w:color w:val="auto"/>
          <w:lang w:val="zh-TW" w:eastAsia="zh-TW"/>
        </w:rPr>
        <w:t>，项目概况：</w:t>
      </w:r>
      <w:r>
        <w:rPr>
          <w:rFonts w:hint="eastAsia" w:ascii="Times New Roman" w:eastAsia="宋体"/>
          <w:color w:val="auto"/>
          <w:lang w:val="zh-TW" w:eastAsia="zh-CN"/>
        </w:rPr>
        <w:t>榆林司法局2022年设计制作普法宣传品采购项目</w:t>
      </w:r>
      <w:r>
        <w:rPr>
          <w:rFonts w:hint="eastAsia" w:ascii="Times New Roman" w:eastAsia="宋体"/>
          <w:color w:val="auto"/>
          <w:lang w:val="zh-TW" w:eastAsia="zh-TW"/>
        </w:rPr>
        <w:t>，简要技术要求、用途</w:t>
      </w:r>
      <w:r>
        <w:rPr>
          <w:rFonts w:hint="eastAsia" w:ascii="Times New Roman" w:eastAsia="宋体"/>
          <w:color w:val="auto"/>
          <w:lang w:val="zh-TW" w:eastAsia="zh-CN"/>
        </w:rPr>
        <w:t>：</w:t>
      </w:r>
      <w:r>
        <w:rPr>
          <w:rFonts w:hint="eastAsia" w:ascii="Times New Roman" w:eastAsia="宋体"/>
          <w:color w:val="auto"/>
          <w:lang w:val="en-US" w:eastAsia="zh-CN"/>
        </w:rPr>
        <w:t>自用</w:t>
      </w:r>
      <w:r>
        <w:rPr>
          <w:rFonts w:hint="eastAsia" w:ascii="Times New Roman" w:eastAsia="宋体"/>
          <w:color w:val="auto"/>
          <w:lang w:val="zh-TW" w:eastAsia="zh-TW"/>
        </w:rPr>
        <w:t xml:space="preserve"> </w:t>
      </w:r>
    </w:p>
    <w:p>
      <w:pPr>
        <w:bidi w:val="0"/>
        <w:ind w:firstLine="480" w:firstLineChars="200"/>
        <w:rPr>
          <w:rFonts w:hint="eastAsia" w:ascii="Times New Roman" w:hAnsi="Times New Roman" w:cs="Times New Roman"/>
          <w:color w:val="auto"/>
          <w:szCs w:val="22"/>
          <w:lang w:val="zh-TW" w:eastAsia="zh-CN"/>
        </w:rPr>
      </w:pPr>
      <w:r>
        <w:rPr>
          <w:rFonts w:hint="eastAsia" w:ascii="Times New Roman" w:hAnsi="Times New Roman" w:cs="Times New Roman"/>
          <w:color w:val="auto"/>
          <w:szCs w:val="22"/>
          <w:lang w:val="zh-TW" w:eastAsia="zh-TW"/>
        </w:rPr>
        <w:t>合同履行期限：</w:t>
      </w:r>
      <w:r>
        <w:rPr>
          <w:rFonts w:hint="eastAsia" w:ascii="宋体" w:hAnsi="宋体" w:eastAsia="宋体" w:cs="宋体"/>
          <w:color w:val="auto"/>
          <w:szCs w:val="22"/>
          <w:lang w:val="en-US" w:eastAsia="zh-CN"/>
        </w:rPr>
        <w:t>202</w:t>
      </w:r>
      <w:r>
        <w:rPr>
          <w:rFonts w:hint="eastAsia" w:ascii="宋体" w:hAnsi="宋体" w:cs="宋体"/>
          <w:color w:val="auto"/>
          <w:szCs w:val="22"/>
          <w:lang w:val="en-US" w:eastAsia="zh-CN"/>
        </w:rPr>
        <w:t>2</w:t>
      </w:r>
      <w:r>
        <w:rPr>
          <w:rFonts w:hint="eastAsia" w:ascii="宋体" w:hAnsi="宋体" w:eastAsia="宋体" w:cs="宋体"/>
          <w:color w:val="auto"/>
          <w:szCs w:val="22"/>
          <w:lang w:val="en-US" w:eastAsia="zh-CN"/>
        </w:rPr>
        <w:t>-</w:t>
      </w:r>
      <w:r>
        <w:rPr>
          <w:rFonts w:hint="eastAsia" w:ascii="宋体" w:hAnsi="宋体" w:cs="宋体"/>
          <w:color w:val="auto"/>
          <w:szCs w:val="22"/>
          <w:lang w:val="en-US" w:eastAsia="zh-CN"/>
        </w:rPr>
        <w:t>11</w:t>
      </w:r>
      <w:r>
        <w:rPr>
          <w:rFonts w:hint="eastAsia" w:ascii="宋体" w:hAnsi="宋体" w:eastAsia="宋体" w:cs="宋体"/>
          <w:color w:val="auto"/>
          <w:szCs w:val="22"/>
          <w:lang w:val="en-US" w:eastAsia="zh-CN"/>
        </w:rPr>
        <w:t>-</w:t>
      </w:r>
      <w:r>
        <w:rPr>
          <w:rFonts w:hint="eastAsia" w:ascii="宋体" w:hAnsi="宋体" w:cs="宋体"/>
          <w:color w:val="auto"/>
          <w:szCs w:val="22"/>
          <w:lang w:val="en-US" w:eastAsia="zh-CN"/>
        </w:rPr>
        <w:t xml:space="preserve">11 </w:t>
      </w:r>
      <w:r>
        <w:rPr>
          <w:rFonts w:hint="eastAsia" w:ascii="宋体" w:hAnsi="宋体" w:eastAsia="宋体" w:cs="宋体"/>
          <w:color w:val="auto"/>
          <w:szCs w:val="22"/>
          <w:lang w:val="en-US" w:eastAsia="zh-CN"/>
        </w:rPr>
        <w:t>00:00:00 至 202</w:t>
      </w:r>
      <w:r>
        <w:rPr>
          <w:rFonts w:hint="eastAsia" w:ascii="宋体" w:hAnsi="宋体" w:cs="宋体"/>
          <w:color w:val="auto"/>
          <w:szCs w:val="22"/>
          <w:lang w:val="en-US" w:eastAsia="zh-CN"/>
        </w:rPr>
        <w:t>2</w:t>
      </w:r>
      <w:r>
        <w:rPr>
          <w:rFonts w:hint="eastAsia" w:ascii="宋体" w:hAnsi="宋体" w:eastAsia="宋体" w:cs="宋体"/>
          <w:color w:val="auto"/>
          <w:szCs w:val="22"/>
          <w:lang w:val="en-US" w:eastAsia="zh-CN"/>
        </w:rPr>
        <w:t>-</w:t>
      </w:r>
      <w:r>
        <w:rPr>
          <w:rFonts w:hint="eastAsia" w:ascii="宋体" w:hAnsi="宋体" w:cs="宋体"/>
          <w:color w:val="auto"/>
          <w:szCs w:val="22"/>
          <w:lang w:val="en-US" w:eastAsia="zh-CN"/>
        </w:rPr>
        <w:t>12</w:t>
      </w:r>
      <w:r>
        <w:rPr>
          <w:rFonts w:hint="eastAsia" w:ascii="宋体" w:hAnsi="宋体" w:eastAsia="宋体" w:cs="宋体"/>
          <w:color w:val="auto"/>
          <w:szCs w:val="22"/>
          <w:lang w:val="en-US" w:eastAsia="zh-CN"/>
        </w:rPr>
        <w:t>-</w:t>
      </w:r>
      <w:r>
        <w:rPr>
          <w:rFonts w:hint="eastAsia" w:ascii="宋体" w:hAnsi="宋体" w:cs="宋体"/>
          <w:color w:val="auto"/>
          <w:szCs w:val="22"/>
          <w:lang w:val="en-US" w:eastAsia="zh-CN"/>
        </w:rPr>
        <w:t>11</w:t>
      </w:r>
      <w:r>
        <w:rPr>
          <w:rFonts w:hint="eastAsia" w:ascii="宋体" w:hAnsi="宋体" w:eastAsia="宋体" w:cs="宋体"/>
          <w:color w:val="auto"/>
          <w:szCs w:val="22"/>
          <w:lang w:val="en-US" w:eastAsia="zh-CN"/>
        </w:rPr>
        <w:t xml:space="preserve"> 00:00:00</w:t>
      </w:r>
      <w:r>
        <w:rPr>
          <w:rFonts w:hint="eastAsia" w:ascii="Times New Roman" w:hAnsi="Times New Roman" w:cs="Times New Roman"/>
          <w:color w:val="auto"/>
          <w:szCs w:val="22"/>
          <w:lang w:val="en-US" w:eastAsia="zh-CN"/>
        </w:rPr>
        <w:t>（具体服务起止日期可随合同签订时间相应顺延）</w:t>
      </w:r>
    </w:p>
    <w:p>
      <w:pPr>
        <w:bidi w:val="0"/>
        <w:ind w:firstLine="480" w:firstLineChars="200"/>
        <w:rPr>
          <w:color w:val="auto"/>
          <w:lang w:val="zh-TW" w:eastAsia="zh-TW"/>
        </w:rPr>
      </w:pPr>
      <w:r>
        <w:rPr>
          <w:rFonts w:hint="eastAsia" w:ascii="Times New Roman" w:hAnsi="Times New Roman" w:cs="Times New Roman"/>
          <w:color w:val="auto"/>
          <w:szCs w:val="22"/>
          <w:lang w:val="zh-TW" w:eastAsia="zh-TW"/>
        </w:rPr>
        <w:t>本项目</w:t>
      </w:r>
      <w:r>
        <w:rPr>
          <w:rFonts w:hint="eastAsia" w:ascii="Times New Roman" w:hAnsi="Times New Roman" w:cs="Times New Roman"/>
          <w:color w:val="auto"/>
          <w:szCs w:val="22"/>
          <w:lang w:val="zh-TW" w:eastAsia="zh-CN"/>
        </w:rPr>
        <w:t>不</w:t>
      </w:r>
      <w:r>
        <w:rPr>
          <w:rFonts w:hint="eastAsia" w:ascii="Times New Roman" w:hAnsi="Times New Roman" w:cs="Times New Roman"/>
          <w:color w:val="auto"/>
          <w:szCs w:val="22"/>
          <w:lang w:val="zh-TW" w:eastAsia="zh-TW"/>
        </w:rPr>
        <w:t>接受联合体。</w:t>
      </w:r>
    </w:p>
    <w:p>
      <w:pPr>
        <w:tabs>
          <w:tab w:val="left" w:pos="910"/>
        </w:tabs>
        <w:spacing w:line="360" w:lineRule="auto"/>
        <w:ind w:firstLine="482" w:firstLineChars="200"/>
        <w:jc w:val="left"/>
        <w:rPr>
          <w:rFonts w:ascii="宋体" w:hAnsi="宋体" w:cs="宋体"/>
          <w:b/>
          <w:bCs/>
          <w:color w:val="auto"/>
          <w:sz w:val="24"/>
          <w:lang w:val="zh-TW" w:eastAsia="zh-TW" w:bidi="zh-TW"/>
        </w:rPr>
      </w:pPr>
      <w:bookmarkStart w:id="0" w:name="bookmark57"/>
      <w:r>
        <w:rPr>
          <w:rFonts w:hint="eastAsia" w:ascii="宋体" w:hAnsi="宋体" w:cs="宋体"/>
          <w:b/>
          <w:bCs/>
          <w:color w:val="auto"/>
          <w:sz w:val="24"/>
          <w:lang w:val="zh-TW" w:eastAsia="zh-TW" w:bidi="zh-TW"/>
        </w:rPr>
        <w:t>二</w:t>
      </w:r>
      <w:bookmarkEnd w:id="0"/>
      <w:r>
        <w:rPr>
          <w:rFonts w:hint="eastAsia" w:ascii="宋体" w:hAnsi="宋体" w:cs="宋体"/>
          <w:b/>
          <w:bCs/>
          <w:color w:val="auto"/>
          <w:sz w:val="24"/>
          <w:lang w:val="zh-TW" w:eastAsia="zh-TW" w:bidi="zh-TW"/>
        </w:rPr>
        <w:t>、申请人的资格要求：</w:t>
      </w:r>
    </w:p>
    <w:p>
      <w:pPr>
        <w:bidi w:val="0"/>
        <w:ind w:firstLine="480" w:firstLineChars="200"/>
        <w:rPr>
          <w:rFonts w:hint="eastAsia" w:ascii="宋体" w:hAnsi="宋体" w:cs="宋体"/>
          <w:color w:val="auto"/>
          <w:sz w:val="24"/>
          <w:lang w:val="zh-TW" w:eastAsia="zh-CN" w:bidi="zh-TW"/>
        </w:rPr>
      </w:pPr>
      <w:bookmarkStart w:id="1" w:name="bookmark58"/>
      <w:bookmarkEnd w:id="1"/>
      <w:r>
        <w:rPr>
          <w:rFonts w:hint="eastAsia" w:ascii="宋体" w:hAnsi="宋体" w:eastAsia="宋体" w:cs="宋体"/>
          <w:color w:val="auto"/>
          <w:szCs w:val="22"/>
          <w:lang w:val="en-US" w:eastAsia="zh-CN"/>
        </w:rPr>
        <w:t>1、</w:t>
      </w:r>
      <w:r>
        <w:rPr>
          <w:rFonts w:hint="eastAsia" w:ascii="宋体" w:hAnsi="宋体" w:cs="宋体"/>
          <w:color w:val="auto"/>
          <w:sz w:val="24"/>
          <w:lang w:val="zh-TW" w:eastAsia="zh-TW" w:bidi="zh-TW"/>
        </w:rPr>
        <w:t>满足《中华人民共和国政府釆购法》第二十二条规定</w:t>
      </w:r>
      <w:r>
        <w:rPr>
          <w:rFonts w:hint="eastAsia" w:ascii="宋体" w:hAnsi="宋体" w:cs="宋体"/>
          <w:color w:val="auto"/>
          <w:sz w:val="24"/>
          <w:lang w:val="zh-TW" w:eastAsia="zh-CN" w:bidi="zh-TW"/>
        </w:rPr>
        <w:t>；</w:t>
      </w:r>
    </w:p>
    <w:p>
      <w:pPr>
        <w:bidi w:val="0"/>
        <w:ind w:firstLine="480" w:firstLineChars="200"/>
        <w:rPr>
          <w:rFonts w:hint="eastAsia" w:ascii="宋体" w:hAnsi="宋体" w:eastAsia="宋体" w:cs="宋体"/>
          <w:color w:val="auto"/>
          <w:szCs w:val="22"/>
          <w:lang w:val="zh-TW" w:eastAsia="zh-TW"/>
        </w:rPr>
      </w:pPr>
      <w:r>
        <w:rPr>
          <w:rFonts w:hint="eastAsia" w:ascii="宋体" w:hAnsi="宋体" w:eastAsia="宋体" w:cs="宋体"/>
          <w:color w:val="auto"/>
          <w:szCs w:val="22"/>
          <w:lang w:val="en-US" w:eastAsia="zh-CN"/>
        </w:rPr>
        <w:t>2</w:t>
      </w:r>
      <w:r>
        <w:rPr>
          <w:rFonts w:hint="eastAsia" w:ascii="宋体" w:hAnsi="宋体" w:eastAsia="宋体" w:cs="宋体"/>
          <w:color w:val="auto"/>
          <w:szCs w:val="22"/>
          <w:lang w:val="zh-TW" w:eastAsia="zh-CN"/>
        </w:rPr>
        <w:t>、</w:t>
      </w:r>
      <w:r>
        <w:rPr>
          <w:rFonts w:hint="eastAsia" w:ascii="宋体" w:hAnsi="宋体" w:eastAsia="宋体" w:cs="宋体"/>
          <w:color w:val="auto"/>
          <w:szCs w:val="22"/>
          <w:lang w:val="zh-TW" w:eastAsia="zh-TW"/>
        </w:rPr>
        <w:t>落实政府釆购政策需满足的资格要求：</w:t>
      </w:r>
    </w:p>
    <w:p>
      <w:pPr>
        <w:bidi w:val="0"/>
        <w:ind w:firstLine="480" w:firstLineChars="200"/>
        <w:rPr>
          <w:rFonts w:hint="eastAsia" w:ascii="宋体" w:hAnsi="宋体" w:eastAsia="宋体" w:cs="宋体"/>
          <w:color w:val="auto"/>
          <w:szCs w:val="22"/>
          <w:lang w:val="zh-TW" w:eastAsia="zh-TW"/>
        </w:rPr>
      </w:pPr>
      <w:r>
        <w:rPr>
          <w:rFonts w:hint="eastAsia" w:ascii="宋体" w:hAnsi="宋体" w:cs="宋体"/>
          <w:color w:val="auto"/>
          <w:szCs w:val="22"/>
          <w:lang w:val="en-US" w:eastAsia="zh-CN"/>
        </w:rPr>
        <w:t>2</w:t>
      </w:r>
      <w:r>
        <w:rPr>
          <w:rFonts w:hint="eastAsia" w:ascii="宋体" w:hAnsi="宋体" w:eastAsia="宋体" w:cs="宋体"/>
          <w:color w:val="auto"/>
          <w:szCs w:val="22"/>
          <w:lang w:val="zh-TW" w:eastAsia="zh-TW"/>
        </w:rPr>
        <w:t xml:space="preserve">.1 《关于进一步加大政府采购支持中小企业力度的通知》（财库〔2022〕19 号）、 《政府采购促进中小企业发展管理办法》（财库〔2020〕46 号）、《关于政府采购支持 监狱企业发展有关问题的通知》（财库〔2014〕68 号）、《关于促进残疾人就业政府采 购政策的通知》（财库〔2017〕141 号）。 </w:t>
      </w:r>
    </w:p>
    <w:p>
      <w:pPr>
        <w:bidi w:val="0"/>
        <w:ind w:firstLine="480" w:firstLineChars="200"/>
        <w:rPr>
          <w:rFonts w:hint="eastAsia" w:ascii="宋体" w:hAnsi="宋体" w:eastAsia="宋体" w:cs="宋体"/>
          <w:color w:val="auto"/>
          <w:szCs w:val="22"/>
          <w:lang w:val="zh-TW" w:eastAsia="zh-TW"/>
        </w:rPr>
      </w:pPr>
      <w:r>
        <w:rPr>
          <w:rFonts w:hint="eastAsia" w:ascii="宋体" w:hAnsi="宋体" w:cs="宋体"/>
          <w:color w:val="auto"/>
          <w:szCs w:val="22"/>
          <w:lang w:val="en-US" w:eastAsia="zh-CN"/>
        </w:rPr>
        <w:t>2</w:t>
      </w:r>
      <w:r>
        <w:rPr>
          <w:rFonts w:hint="eastAsia" w:ascii="宋体" w:hAnsi="宋体" w:eastAsia="宋体" w:cs="宋体"/>
          <w:color w:val="auto"/>
          <w:szCs w:val="22"/>
          <w:lang w:val="zh-TW" w:eastAsia="zh-TW"/>
        </w:rPr>
        <w:t xml:space="preserve">.2 财政部、国家发展改革委《关于印发〈节能产品政府采购实施意见〉的通知》（财 库〔2004〕185 号）、财政部、国家环保总局联合印发《关于环境标志产品政府采购实施 的意见》（财库〔2006〕90 号）、国务院办公厅《关于建立政府强制采购节能产品制度 的通知》（国办发〔2007〕51 号）、财政部、国家发改委、生态环境部、市场监督总局 联合印发《关于调整优化节能产品、环境标志产品政府采购执行机制的通知》（财库〔2019〕 9 号）、《关于印发环境标志产品政府采购品目清单的通知》（财库〔2019〕18 号）、 《关于印发节能产品政府采购品目清单的通知》（财库〔2019〕19 号）。 </w:t>
      </w:r>
    </w:p>
    <w:p>
      <w:pPr>
        <w:bidi w:val="0"/>
        <w:ind w:firstLine="480" w:firstLineChars="200"/>
        <w:rPr>
          <w:rFonts w:hint="eastAsia" w:ascii="宋体" w:hAnsi="宋体" w:eastAsia="宋体" w:cs="宋体"/>
          <w:color w:val="auto"/>
          <w:szCs w:val="22"/>
          <w:lang w:val="zh-TW" w:eastAsia="zh-TW"/>
        </w:rPr>
      </w:pPr>
      <w:r>
        <w:rPr>
          <w:rFonts w:hint="eastAsia" w:ascii="宋体" w:hAnsi="宋体" w:cs="宋体"/>
          <w:color w:val="auto"/>
          <w:szCs w:val="22"/>
          <w:lang w:val="en-US" w:eastAsia="zh-CN"/>
        </w:rPr>
        <w:t>2</w:t>
      </w:r>
      <w:r>
        <w:rPr>
          <w:rFonts w:hint="eastAsia" w:ascii="宋体" w:hAnsi="宋体" w:eastAsia="宋体" w:cs="宋体"/>
          <w:color w:val="auto"/>
          <w:szCs w:val="22"/>
          <w:lang w:val="zh-TW" w:eastAsia="zh-TW"/>
        </w:rPr>
        <w:t>.3 《财政部 农业农村部 国家乡村振兴局关于运用政府采购政策支持乡村产业振 兴的通知》（财库〔2021〕19 号）、《财政部农业农村部国家乡村振兴局 中华全国供 销合作总社关于印发&lt;关于深入开展政府采购脱贫地区农副产品工作推进乡村产业振兴 的实施意见&gt;的通知》（财库〔2021〕20 号）。</w:t>
      </w:r>
    </w:p>
    <w:p>
      <w:pPr>
        <w:bidi w:val="0"/>
        <w:ind w:firstLine="240" w:firstLineChars="100"/>
        <w:rPr>
          <w:rFonts w:hint="eastAsia" w:ascii="宋体" w:hAnsi="宋体" w:eastAsia="宋体" w:cs="宋体"/>
          <w:color w:val="auto"/>
          <w:szCs w:val="22"/>
          <w:lang w:val="zh-TW" w:eastAsia="zh-TW"/>
        </w:rPr>
      </w:pPr>
      <w:r>
        <w:rPr>
          <w:rFonts w:hint="eastAsia" w:ascii="宋体" w:hAnsi="宋体" w:eastAsia="宋体" w:cs="宋体"/>
          <w:color w:val="auto"/>
          <w:szCs w:val="22"/>
          <w:lang w:val="zh-TW" w:eastAsia="zh-TW"/>
        </w:rPr>
        <w:t xml:space="preserve"> </w:t>
      </w:r>
      <w:r>
        <w:rPr>
          <w:rFonts w:hint="eastAsia" w:ascii="宋体" w:hAnsi="宋体" w:cs="宋体"/>
          <w:color w:val="auto"/>
          <w:szCs w:val="22"/>
          <w:lang w:val="en-US" w:eastAsia="zh-CN"/>
        </w:rPr>
        <w:t>2</w:t>
      </w:r>
      <w:r>
        <w:rPr>
          <w:rFonts w:hint="eastAsia" w:ascii="宋体" w:hAnsi="宋体" w:eastAsia="宋体" w:cs="宋体"/>
          <w:color w:val="auto"/>
          <w:szCs w:val="22"/>
          <w:lang w:val="zh-TW" w:eastAsia="zh-TW"/>
        </w:rPr>
        <w:t>.4 《陕西省财政厅关于加快推进我省中小企业政府采购信用融资工作的通知》（陕 财办采〔2020〕15 号）、陕西省财政厅关于印发《陕西省中小企业政府采购信用融资办 法》（陕财办采〔2018〕23 号）。</w:t>
      </w:r>
    </w:p>
    <w:p>
      <w:pPr>
        <w:bidi w:val="0"/>
        <w:ind w:firstLine="240" w:firstLineChars="100"/>
        <w:rPr>
          <w:rFonts w:hint="eastAsia" w:ascii="宋体" w:hAnsi="宋体" w:eastAsia="宋体" w:cs="宋体"/>
          <w:color w:val="auto"/>
          <w:szCs w:val="22"/>
          <w:lang w:val="zh-TW" w:eastAsia="zh-TW"/>
        </w:rPr>
      </w:pPr>
      <w:r>
        <w:rPr>
          <w:rFonts w:hint="eastAsia" w:ascii="宋体" w:hAnsi="宋体" w:eastAsia="宋体" w:cs="宋体"/>
          <w:color w:val="auto"/>
          <w:szCs w:val="22"/>
          <w:lang w:val="zh-TW" w:eastAsia="zh-TW"/>
        </w:rPr>
        <w:t xml:space="preserve"> </w:t>
      </w:r>
      <w:r>
        <w:rPr>
          <w:rFonts w:hint="eastAsia" w:ascii="宋体" w:hAnsi="宋体" w:cs="宋体"/>
          <w:color w:val="auto"/>
          <w:szCs w:val="22"/>
          <w:lang w:val="en-US" w:eastAsia="zh-CN"/>
        </w:rPr>
        <w:t>2</w:t>
      </w:r>
      <w:r>
        <w:rPr>
          <w:rFonts w:hint="eastAsia" w:ascii="宋体" w:hAnsi="宋体" w:eastAsia="宋体" w:cs="宋体"/>
          <w:color w:val="auto"/>
          <w:szCs w:val="22"/>
          <w:lang w:val="zh-TW" w:eastAsia="zh-TW"/>
        </w:rPr>
        <w:t>.5 《榆林市财政局关于进一步加大政府采购支持中小企业力度的通知》（榆政财采 发〔2022〕10 号）。</w:t>
      </w:r>
    </w:p>
    <w:p>
      <w:pPr>
        <w:bidi w:val="0"/>
        <w:ind w:firstLine="240" w:firstLineChars="100"/>
        <w:rPr>
          <w:rFonts w:hint="default" w:ascii="宋体" w:hAnsi="宋体" w:eastAsia="宋体" w:cs="宋体"/>
          <w:color w:val="auto"/>
          <w:szCs w:val="22"/>
          <w:lang w:val="en-US" w:eastAsia="zh-CN"/>
        </w:rPr>
      </w:pPr>
      <w:r>
        <w:rPr>
          <w:rFonts w:hint="eastAsia" w:ascii="宋体" w:hAnsi="宋体" w:eastAsia="宋体" w:cs="宋体"/>
          <w:color w:val="auto"/>
          <w:szCs w:val="22"/>
          <w:lang w:val="zh-TW" w:eastAsia="zh-TW"/>
        </w:rPr>
        <w:t xml:space="preserve"> </w:t>
      </w:r>
      <w:r>
        <w:rPr>
          <w:rFonts w:hint="eastAsia" w:ascii="宋体" w:hAnsi="宋体" w:eastAsia="宋体" w:cs="宋体"/>
          <w:color w:val="auto"/>
          <w:szCs w:val="22"/>
          <w:lang w:val="en-US" w:eastAsia="zh-CN"/>
        </w:rPr>
        <w:t>2.6</w:t>
      </w:r>
      <w:r>
        <w:rPr>
          <w:rFonts w:hint="default" w:ascii="宋体" w:hAnsi="宋体" w:eastAsia="宋体" w:cs="宋体"/>
          <w:color w:val="auto"/>
          <w:szCs w:val="22"/>
          <w:lang w:val="en-US" w:eastAsia="zh-CN"/>
        </w:rPr>
        <w:t>《政府采购促进中小企业发展管理办法》（财库〔2020〕46号）；</w:t>
      </w:r>
    </w:p>
    <w:p>
      <w:pPr>
        <w:bidi w:val="0"/>
        <w:ind w:firstLine="240" w:firstLineChars="100"/>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3、</w:t>
      </w:r>
      <w:r>
        <w:rPr>
          <w:rFonts w:hint="eastAsia" w:ascii="宋体" w:hAnsi="宋体" w:eastAsia="宋体" w:cs="宋体"/>
          <w:color w:val="auto"/>
          <w:szCs w:val="22"/>
          <w:lang w:val="zh-TW" w:eastAsia="zh-TW"/>
        </w:rPr>
        <w:t>本项目的特定资格要求：</w:t>
      </w:r>
    </w:p>
    <w:p>
      <w:pPr>
        <w:bidi w:val="0"/>
        <w:ind w:firstLine="480" w:firstLineChars="200"/>
        <w:rPr>
          <w:rFonts w:hint="eastAsia"/>
          <w:color w:val="auto"/>
        </w:rPr>
      </w:pPr>
      <w:r>
        <w:rPr>
          <w:rFonts w:hint="eastAsia" w:ascii="宋体" w:hAnsi="宋体" w:eastAsia="宋体" w:cs="宋体"/>
          <w:color w:val="auto"/>
          <w:szCs w:val="22"/>
          <w:lang w:val="zh-TW" w:eastAsia="zh-CN"/>
        </w:rPr>
        <w:t>（</w:t>
      </w:r>
      <w:r>
        <w:rPr>
          <w:rFonts w:hint="eastAsia" w:ascii="宋体" w:hAnsi="宋体" w:eastAsia="宋体" w:cs="宋体"/>
          <w:color w:val="auto"/>
          <w:szCs w:val="22"/>
          <w:lang w:val="en-US" w:eastAsia="zh-CN"/>
        </w:rPr>
        <w:t>1</w:t>
      </w:r>
      <w:r>
        <w:rPr>
          <w:rFonts w:hint="eastAsia" w:ascii="宋体" w:hAnsi="宋体" w:eastAsia="宋体" w:cs="宋体"/>
          <w:color w:val="auto"/>
          <w:szCs w:val="22"/>
          <w:lang w:val="zh-TW" w:eastAsia="zh-CN"/>
        </w:rPr>
        <w:t>）企业法人营业执照、组织机构代码证、税务登记证（国税或地税）或三证合一的企业提供带有统一社会信用代码的营业执照副本及营业执照年检报告</w:t>
      </w:r>
      <w:r>
        <w:rPr>
          <w:rFonts w:hint="eastAsia"/>
          <w:color w:val="auto"/>
        </w:rPr>
        <w:t>；</w:t>
      </w:r>
    </w:p>
    <w:p>
      <w:pPr>
        <w:bidi w:val="0"/>
        <w:ind w:firstLine="480" w:firstLineChars="200"/>
        <w:rPr>
          <w:rFonts w:hint="eastAsia"/>
          <w:color w:val="auto"/>
        </w:rPr>
      </w:pPr>
      <w:r>
        <w:rPr>
          <w:rFonts w:hint="eastAsia" w:ascii="宋体" w:hAnsi="宋体" w:eastAsia="宋体" w:cs="宋体"/>
          <w:color w:val="auto"/>
          <w:szCs w:val="22"/>
          <w:lang w:val="zh-TW" w:eastAsia="zh-CN"/>
        </w:rPr>
        <w:t>（</w:t>
      </w:r>
      <w:r>
        <w:rPr>
          <w:rFonts w:hint="eastAsia" w:ascii="宋体" w:hAnsi="宋体" w:eastAsia="宋体" w:cs="宋体"/>
          <w:color w:val="auto"/>
          <w:szCs w:val="22"/>
          <w:lang w:val="en-US" w:eastAsia="zh-CN"/>
        </w:rPr>
        <w:t>2</w:t>
      </w:r>
      <w:r>
        <w:rPr>
          <w:rFonts w:hint="eastAsia" w:ascii="宋体" w:hAnsi="宋体" w:eastAsia="宋体" w:cs="宋体"/>
          <w:color w:val="auto"/>
          <w:szCs w:val="22"/>
          <w:lang w:val="zh-TW" w:eastAsia="zh-CN"/>
        </w:rPr>
        <w:t>）</w:t>
      </w:r>
      <w:r>
        <w:rPr>
          <w:rFonts w:hint="eastAsia" w:eastAsia="宋体"/>
          <w:color w:val="auto"/>
          <w:lang w:eastAsia="zh-CN"/>
        </w:rPr>
        <w:t>法定代表人参加投标的，提供法定代表人身份证明书并出示身份证复印件；法定代表人授权他人参加投标的，提供法定代表人委托授权书并出示被授权代表的身份证复印件</w:t>
      </w:r>
      <w:r>
        <w:rPr>
          <w:rFonts w:hint="eastAsia"/>
          <w:color w:val="auto"/>
        </w:rPr>
        <w:t>；</w:t>
      </w:r>
    </w:p>
    <w:p>
      <w:pPr>
        <w:bidi w:val="0"/>
        <w:ind w:firstLine="480" w:firstLineChars="200"/>
        <w:rPr>
          <w:rFonts w:hint="eastAsia"/>
          <w:color w:val="auto"/>
          <w:lang w:eastAsia="zh-CN"/>
        </w:rPr>
      </w:pPr>
      <w:r>
        <w:rPr>
          <w:rFonts w:hint="eastAsia" w:ascii="宋体" w:hAnsi="宋体" w:eastAsia="宋体" w:cs="宋体"/>
          <w:color w:val="auto"/>
          <w:szCs w:val="22"/>
          <w:lang w:eastAsia="zh-CN"/>
        </w:rPr>
        <w:t>（</w:t>
      </w:r>
      <w:r>
        <w:rPr>
          <w:rFonts w:hint="eastAsia" w:ascii="宋体" w:hAnsi="宋体" w:eastAsia="宋体" w:cs="宋体"/>
          <w:color w:val="auto"/>
          <w:szCs w:val="22"/>
          <w:lang w:val="en-US" w:eastAsia="zh-CN"/>
        </w:rPr>
        <w:t>3</w:t>
      </w:r>
      <w:r>
        <w:rPr>
          <w:rFonts w:hint="eastAsia" w:ascii="宋体" w:hAnsi="宋体" w:eastAsia="宋体" w:cs="宋体"/>
          <w:color w:val="auto"/>
          <w:szCs w:val="22"/>
          <w:lang w:eastAsia="zh-CN"/>
        </w:rPr>
        <w:t>）</w:t>
      </w:r>
      <w:r>
        <w:rPr>
          <w:rFonts w:hint="eastAsia" w:ascii="Times New Roman" w:hAnsi="Times New Roman" w:eastAsia="宋体" w:cs="Times New Roman"/>
          <w:color w:val="auto"/>
          <w:lang w:val="en-US" w:eastAsia="zh-CN"/>
        </w:rPr>
        <w:t>财务</w:t>
      </w:r>
      <w:r>
        <w:rPr>
          <w:rFonts w:hint="eastAsia" w:ascii="Calibri" w:hAnsi="Calibri" w:cs="Times New Roman"/>
          <w:color w:val="auto"/>
          <w:lang w:val="en-US" w:eastAsia="zh-CN"/>
        </w:rPr>
        <w:t>状况报告：</w:t>
      </w:r>
      <w:r>
        <w:rPr>
          <w:rFonts w:hint="eastAsia" w:ascii="Calibri" w:hAnsi="Calibri" w:eastAsia="宋体" w:cs="Times New Roman"/>
          <w:color w:val="auto"/>
          <w:lang w:val="en-US" w:eastAsia="zh-CN"/>
        </w:rPr>
        <w:t>提供2020、2021年</w:t>
      </w:r>
      <w:r>
        <w:rPr>
          <w:rFonts w:hint="eastAsia" w:ascii="Calibri" w:hAnsi="Calibri" w:cs="Times New Roman"/>
          <w:color w:val="auto"/>
          <w:lang w:val="en-US" w:eastAsia="zh-CN"/>
        </w:rPr>
        <w:t>度经会计事务所出具的财务审计报告原件，公司成立时间不足二年的提供成立期间年度财务审计报告，2022年至今新成立的公司须提供基本开户银行出具（投标文件递交截止时间前一个月内）的资信证明</w:t>
      </w:r>
      <w:r>
        <w:rPr>
          <w:rFonts w:hint="eastAsia" w:eastAsia="宋体"/>
          <w:color w:val="auto"/>
          <w:lang w:eastAsia="zh-CN"/>
        </w:rPr>
        <w:t>；</w:t>
      </w:r>
    </w:p>
    <w:p>
      <w:pPr>
        <w:bidi w:val="0"/>
        <w:ind w:firstLine="480" w:firstLineChars="200"/>
        <w:rPr>
          <w:rFonts w:hint="eastAsia"/>
          <w:color w:val="auto"/>
          <w:lang w:eastAsia="zh-CN"/>
        </w:rPr>
      </w:pPr>
      <w:r>
        <w:rPr>
          <w:rFonts w:hint="eastAsia" w:ascii="宋体" w:hAnsi="宋体" w:eastAsia="宋体" w:cs="宋体"/>
          <w:color w:val="auto"/>
          <w:szCs w:val="22"/>
          <w:lang w:eastAsia="zh-CN"/>
        </w:rPr>
        <w:t>（</w:t>
      </w:r>
      <w:r>
        <w:rPr>
          <w:rFonts w:hint="eastAsia" w:ascii="宋体" w:hAnsi="宋体" w:eastAsia="宋体" w:cs="宋体"/>
          <w:color w:val="auto"/>
          <w:szCs w:val="22"/>
          <w:lang w:val="en-US" w:eastAsia="zh-CN"/>
        </w:rPr>
        <w:t>4</w:t>
      </w:r>
      <w:r>
        <w:rPr>
          <w:rFonts w:hint="eastAsia" w:ascii="宋体" w:hAnsi="宋体" w:eastAsia="宋体" w:cs="宋体"/>
          <w:color w:val="auto"/>
          <w:szCs w:val="22"/>
          <w:lang w:eastAsia="zh-CN"/>
        </w:rPr>
        <w:t>）社会保障资金缴纳证明：提供2022年至今已缴存的1个月的社会保障资金缴存单据或社保机构开具的社会保险参保缴费情况证明，依法不需要缴纳社会保障资金的单位应提供相关证明材料： </w:t>
      </w:r>
    </w:p>
    <w:p>
      <w:pPr>
        <w:bidi w:val="0"/>
        <w:ind w:firstLine="480" w:firstLineChars="200"/>
        <w:rPr>
          <w:rFonts w:hint="eastAsia"/>
          <w:color w:val="auto"/>
          <w:lang w:eastAsia="zh-CN"/>
        </w:rPr>
      </w:pPr>
      <w:r>
        <w:rPr>
          <w:rFonts w:hint="eastAsia" w:ascii="宋体" w:hAnsi="宋体" w:eastAsia="宋体" w:cs="宋体"/>
          <w:color w:val="auto"/>
          <w:szCs w:val="22"/>
          <w:lang w:eastAsia="zh-CN"/>
        </w:rPr>
        <w:t>（</w:t>
      </w:r>
      <w:r>
        <w:rPr>
          <w:rFonts w:hint="eastAsia" w:ascii="宋体" w:hAnsi="宋体" w:eastAsia="宋体" w:cs="宋体"/>
          <w:color w:val="auto"/>
          <w:szCs w:val="22"/>
          <w:lang w:val="en-US" w:eastAsia="zh-CN"/>
        </w:rPr>
        <w:t>5</w:t>
      </w:r>
      <w:r>
        <w:rPr>
          <w:rFonts w:hint="eastAsia" w:ascii="宋体" w:hAnsi="宋体" w:eastAsia="宋体" w:cs="宋体"/>
          <w:color w:val="auto"/>
          <w:szCs w:val="22"/>
          <w:lang w:eastAsia="zh-CN"/>
        </w:rPr>
        <w:t>）税收缴纳证明：提供2022年至今已缴纳的至少1个月的纳税证明或完税证明，依法免税的单位应提供相关证明材料，成立时间不足的的提供相关证明资料：</w:t>
      </w:r>
    </w:p>
    <w:p>
      <w:pPr>
        <w:bidi w:val="0"/>
        <w:ind w:firstLine="480" w:firstLineChars="200"/>
        <w:rPr>
          <w:rFonts w:hint="eastAsia" w:ascii="宋体" w:hAnsi="宋体" w:cs="宋体"/>
          <w:color w:val="auto"/>
          <w:sz w:val="24"/>
          <w:shd w:val="clear" w:color="auto" w:fill="FFFFFF"/>
          <w:lang w:val="zh-TW" w:eastAsia="zh-TW" w:bidi="zh-TW"/>
        </w:rPr>
      </w:pPr>
      <w:r>
        <w:rPr>
          <w:rFonts w:hint="eastAsia" w:ascii="宋体" w:hAnsi="宋体" w:eastAsia="宋体" w:cs="宋体"/>
          <w:color w:val="auto"/>
          <w:szCs w:val="22"/>
          <w:lang w:val="zh-TW" w:eastAsia="zh-CN"/>
        </w:rPr>
        <w:t>（</w:t>
      </w:r>
      <w:r>
        <w:rPr>
          <w:rFonts w:hint="eastAsia" w:ascii="宋体" w:hAnsi="宋体" w:eastAsia="宋体" w:cs="宋体"/>
          <w:color w:val="auto"/>
          <w:szCs w:val="22"/>
          <w:lang w:val="en-US" w:eastAsia="zh-CN"/>
        </w:rPr>
        <w:t>6</w:t>
      </w:r>
      <w:r>
        <w:rPr>
          <w:rFonts w:hint="eastAsia" w:ascii="宋体" w:hAnsi="宋体" w:eastAsia="宋体" w:cs="宋体"/>
          <w:color w:val="auto"/>
          <w:szCs w:val="22"/>
          <w:lang w:val="zh-TW" w:eastAsia="zh-CN"/>
        </w:rPr>
        <w:t>）</w:t>
      </w:r>
      <w:r>
        <w:rPr>
          <w:rFonts w:hint="eastAsia" w:ascii="宋体" w:hAnsi="宋体" w:cs="宋体"/>
          <w:color w:val="auto"/>
          <w:sz w:val="24"/>
          <w:shd w:val="clear" w:color="auto" w:fill="FFFFFF"/>
          <w:lang w:val="zh-TW" w:eastAsia="zh-TW" w:bidi="zh-TW"/>
        </w:rPr>
        <w:t>提供具有履行合同所必需的设备和专业技术能力的承诺。</w:t>
      </w:r>
    </w:p>
    <w:p>
      <w:pPr>
        <w:bidi w:val="0"/>
        <w:ind w:firstLine="480" w:firstLineChars="200"/>
        <w:rPr>
          <w:rFonts w:hint="eastAsia" w:ascii="宋体" w:hAnsi="宋体" w:cs="宋体"/>
          <w:color w:val="auto"/>
          <w:sz w:val="24"/>
          <w:shd w:val="clear" w:color="auto" w:fill="FFFFFF"/>
          <w:lang w:val="zh-TW" w:eastAsia="zh-TW" w:bidi="zh-TW"/>
        </w:rPr>
      </w:pPr>
      <w:r>
        <w:rPr>
          <w:rFonts w:hint="eastAsia" w:ascii="宋体" w:hAnsi="宋体" w:eastAsia="宋体" w:cs="宋体"/>
          <w:color w:val="auto"/>
          <w:szCs w:val="22"/>
          <w:lang w:val="en-US" w:eastAsia="zh-CN"/>
        </w:rPr>
        <w:t>（7）</w:t>
      </w:r>
      <w:r>
        <w:rPr>
          <w:rFonts w:hint="eastAsia"/>
          <w:color w:val="auto"/>
        </w:rPr>
        <w:t>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p>
    <w:p>
      <w:pPr>
        <w:bidi w:val="0"/>
        <w:ind w:firstLine="480" w:firstLineChars="200"/>
        <w:rPr>
          <w:rFonts w:hint="eastAsia" w:ascii="宋体" w:hAnsi="宋体" w:eastAsia="宋体" w:cs="宋体"/>
          <w:color w:val="auto"/>
          <w:sz w:val="24"/>
          <w:shd w:val="clear" w:color="auto" w:fill="FFFFFF"/>
          <w:lang w:val="zh-TW" w:eastAsia="zh-CN" w:bidi="zh-TW"/>
        </w:rPr>
      </w:pPr>
      <w:r>
        <w:rPr>
          <w:rFonts w:hint="eastAsia" w:ascii="宋体" w:hAnsi="宋体" w:cs="宋体"/>
          <w:color w:val="auto"/>
          <w:sz w:val="24"/>
          <w:shd w:val="clear" w:color="auto" w:fill="FFFFFF"/>
          <w:lang w:val="zh-TW" w:eastAsia="zh-CN" w:bidi="zh-TW"/>
        </w:rPr>
        <w:t>（</w:t>
      </w:r>
      <w:r>
        <w:rPr>
          <w:rFonts w:hint="eastAsia" w:ascii="宋体" w:hAnsi="宋体" w:cs="宋体"/>
          <w:color w:val="auto"/>
          <w:sz w:val="24"/>
          <w:shd w:val="clear" w:color="auto" w:fill="FFFFFF"/>
          <w:lang w:val="en-US" w:eastAsia="zh-CN" w:bidi="zh-TW"/>
        </w:rPr>
        <w:t>8</w:t>
      </w:r>
      <w:r>
        <w:rPr>
          <w:rFonts w:hint="eastAsia" w:ascii="宋体" w:hAnsi="宋体" w:cs="宋体"/>
          <w:color w:val="auto"/>
          <w:sz w:val="24"/>
          <w:shd w:val="clear" w:color="auto" w:fill="FFFFFF"/>
          <w:lang w:val="zh-TW" w:eastAsia="zh-CN" w:bidi="zh-TW"/>
        </w:rPr>
        <w:t>）</w:t>
      </w:r>
      <w:r>
        <w:rPr>
          <w:rFonts w:hint="eastAsia" w:ascii="宋体" w:hAnsi="宋体" w:cs="宋体"/>
          <w:color w:val="auto"/>
          <w:sz w:val="24"/>
          <w:shd w:val="clear" w:color="auto" w:fill="FFFFFF"/>
          <w:lang w:val="zh-TW" w:eastAsia="zh-TW" w:bidi="zh-TW"/>
        </w:rPr>
        <w:t>参加政府采购活动前3年内，在经营活动中没有重大违法记录的书面声明</w:t>
      </w:r>
      <w:bookmarkStart w:id="2" w:name="bookmark59"/>
      <w:bookmarkEnd w:id="2"/>
      <w:r>
        <w:rPr>
          <w:rFonts w:hint="eastAsia" w:ascii="宋体" w:hAnsi="宋体" w:cs="宋体"/>
          <w:color w:val="auto"/>
          <w:sz w:val="24"/>
          <w:shd w:val="clear" w:color="auto" w:fill="FFFFFF"/>
          <w:lang w:val="zh-TW" w:eastAsia="zh-CN" w:bidi="zh-TW"/>
        </w:rPr>
        <w:t>；</w:t>
      </w:r>
    </w:p>
    <w:p>
      <w:pPr>
        <w:bidi w:val="0"/>
        <w:ind w:firstLine="480" w:firstLineChars="200"/>
        <w:rPr>
          <w:rFonts w:hint="eastAsia" w:ascii="宋体" w:hAnsi="宋体" w:cs="宋体"/>
          <w:color w:val="auto"/>
          <w:sz w:val="24"/>
          <w:szCs w:val="22"/>
          <w:shd w:val="clear" w:color="auto" w:fill="FFFFFF"/>
          <w:lang w:val="zh-TW" w:eastAsia="zh-CN" w:bidi="zh-TW"/>
        </w:rPr>
      </w:pPr>
      <w:r>
        <w:rPr>
          <w:rFonts w:hint="eastAsia" w:ascii="宋体" w:hAnsi="宋体" w:cs="宋体"/>
          <w:color w:val="auto"/>
          <w:sz w:val="24"/>
          <w:szCs w:val="22"/>
          <w:shd w:val="clear" w:color="auto" w:fill="FFFFFF"/>
          <w:lang w:val="zh-TW" w:eastAsia="zh-CN" w:bidi="zh-TW"/>
        </w:rPr>
        <w:t>（</w:t>
      </w:r>
      <w:r>
        <w:rPr>
          <w:rFonts w:hint="eastAsia" w:ascii="宋体" w:hAnsi="宋体" w:cs="宋体"/>
          <w:color w:val="auto"/>
          <w:sz w:val="24"/>
          <w:szCs w:val="22"/>
          <w:shd w:val="clear" w:color="auto" w:fill="FFFFFF"/>
          <w:lang w:val="en-US" w:eastAsia="zh-CN" w:bidi="zh-TW"/>
        </w:rPr>
        <w:t>9</w:t>
      </w:r>
      <w:r>
        <w:rPr>
          <w:rFonts w:hint="eastAsia" w:ascii="宋体" w:hAnsi="宋体" w:cs="宋体"/>
          <w:color w:val="auto"/>
          <w:sz w:val="24"/>
          <w:szCs w:val="22"/>
          <w:shd w:val="clear" w:color="auto" w:fill="FFFFFF"/>
          <w:lang w:val="zh-TW" w:eastAsia="zh-CN" w:bidi="zh-TW"/>
        </w:rPr>
        <w:t>）提供投标保证金交纳凭证</w:t>
      </w:r>
      <w:r>
        <w:rPr>
          <w:rFonts w:hint="eastAsia" w:ascii="宋体" w:hAnsi="宋体" w:cs="宋体"/>
          <w:color w:val="auto"/>
          <w:sz w:val="24"/>
          <w:szCs w:val="22"/>
          <w:shd w:val="clear" w:color="auto" w:fill="FFFFFF"/>
          <w:lang w:val="en-US" w:eastAsia="zh-CN" w:bidi="zh-TW"/>
        </w:rPr>
        <w:t>或保函</w:t>
      </w:r>
      <w:r>
        <w:rPr>
          <w:rFonts w:hint="eastAsia" w:ascii="宋体" w:hAnsi="宋体" w:cs="宋体"/>
          <w:color w:val="auto"/>
          <w:sz w:val="24"/>
          <w:szCs w:val="22"/>
          <w:shd w:val="clear" w:color="auto" w:fill="FFFFFF"/>
          <w:lang w:val="zh-TW" w:eastAsia="zh-CN" w:bidi="zh-TW"/>
        </w:rPr>
        <w:t>；</w:t>
      </w:r>
    </w:p>
    <w:p>
      <w:pPr>
        <w:bidi w:val="0"/>
        <w:ind w:firstLine="480" w:firstLineChars="200"/>
        <w:rPr>
          <w:rFonts w:hint="eastAsia"/>
          <w:color w:val="auto"/>
          <w:lang w:eastAsia="zh-CN"/>
        </w:rPr>
      </w:pPr>
      <w:r>
        <w:rPr>
          <w:rFonts w:hint="eastAsia" w:ascii="宋体" w:hAnsi="宋体" w:cs="宋体"/>
          <w:color w:val="auto"/>
          <w:sz w:val="24"/>
          <w:szCs w:val="22"/>
          <w:shd w:val="clear" w:color="auto" w:fill="FFFFFF"/>
          <w:lang w:val="zh-TW" w:eastAsia="zh-CN" w:bidi="zh-TW"/>
        </w:rPr>
        <w:t>（</w:t>
      </w:r>
      <w:r>
        <w:rPr>
          <w:rFonts w:hint="eastAsia" w:ascii="宋体" w:hAnsi="宋体" w:cs="宋体"/>
          <w:color w:val="auto"/>
          <w:sz w:val="24"/>
          <w:szCs w:val="22"/>
          <w:shd w:val="clear" w:color="auto" w:fill="FFFFFF"/>
          <w:lang w:val="en-US" w:eastAsia="zh-CN" w:bidi="zh-TW"/>
        </w:rPr>
        <w:t>10</w:t>
      </w:r>
      <w:r>
        <w:rPr>
          <w:rFonts w:hint="eastAsia" w:ascii="宋体" w:hAnsi="宋体" w:cs="宋体"/>
          <w:color w:val="auto"/>
          <w:sz w:val="24"/>
          <w:szCs w:val="22"/>
          <w:shd w:val="clear" w:color="auto" w:fill="FFFFFF"/>
          <w:lang w:val="zh-TW" w:eastAsia="zh-CN" w:bidi="zh-TW"/>
        </w:rPr>
        <w:t>）</w:t>
      </w:r>
      <w:r>
        <w:rPr>
          <w:rFonts w:hint="eastAsia" w:eastAsia="宋体"/>
          <w:color w:val="auto"/>
          <w:lang w:eastAsia="zh-CN"/>
        </w:rPr>
        <w:t>非联合体声明。单位负责人为同一人或者存在控股、管理关系的不同单位，不得参加同一标段投标或者未划分标段的同一招标项目投标；</w:t>
      </w:r>
    </w:p>
    <w:p>
      <w:pPr>
        <w:pStyle w:val="7"/>
        <w:keepNext w:val="0"/>
        <w:keepLines w:val="0"/>
        <w:pageBreakBefore w:val="0"/>
        <w:widowControl w:val="0"/>
        <w:kinsoku/>
        <w:wordWrap/>
        <w:overflowPunct/>
        <w:topLinePunct w:val="0"/>
        <w:autoSpaceDE w:val="0"/>
        <w:autoSpaceDN w:val="0"/>
        <w:bidi w:val="0"/>
        <w:adjustRightInd w:val="0"/>
        <w:snapToGrid w:val="0"/>
        <w:ind w:firstLine="480" w:firstLineChars="200"/>
        <w:textAlignment w:val="auto"/>
        <w:rPr>
          <w:rFonts w:hint="eastAsia"/>
          <w:color w:val="auto"/>
          <w:lang w:eastAsia="zh-CN"/>
        </w:rPr>
      </w:pPr>
      <w:r>
        <w:rPr>
          <w:rFonts w:hint="eastAsia" w:ascii="宋体" w:hAnsi="宋体" w:eastAsia="宋体" w:cs="宋体"/>
          <w:color w:val="auto"/>
          <w:kern w:val="2"/>
          <w:sz w:val="24"/>
          <w:szCs w:val="22"/>
          <w:shd w:val="clear" w:color="auto" w:fill="FFFFFF"/>
          <w:lang w:val="en-US" w:eastAsia="zh-CN" w:bidi="zh-TW"/>
        </w:rPr>
        <w:t>（11）提供榆林市政府采购服务类项目供应商信用承诺书。</w:t>
      </w:r>
    </w:p>
    <w:p>
      <w:pPr>
        <w:bidi w:val="0"/>
        <w:ind w:firstLine="720" w:firstLineChars="300"/>
        <w:rPr>
          <w:rFonts w:hint="default"/>
          <w:color w:val="auto"/>
          <w:lang w:val="en-US" w:eastAsia="zh-CN"/>
        </w:rPr>
      </w:pPr>
      <w:r>
        <w:rPr>
          <w:rFonts w:hint="eastAsia" w:ascii="宋体" w:hAnsi="宋体" w:cs="宋体"/>
          <w:color w:val="auto"/>
          <w:szCs w:val="22"/>
          <w:lang w:val="en-US" w:eastAsia="zh-CN"/>
        </w:rPr>
        <w:t>注：本项目是专门面向中小企业采购.</w:t>
      </w:r>
    </w:p>
    <w:p>
      <w:pPr>
        <w:tabs>
          <w:tab w:val="left" w:pos="921"/>
        </w:tabs>
        <w:spacing w:line="360" w:lineRule="auto"/>
        <w:ind w:firstLine="482" w:firstLineChars="200"/>
        <w:jc w:val="left"/>
        <w:rPr>
          <w:rFonts w:ascii="宋体" w:hAnsi="宋体" w:cs="宋体"/>
          <w:b/>
          <w:bCs/>
          <w:color w:val="auto"/>
          <w:sz w:val="24"/>
          <w:lang w:val="zh-TW" w:eastAsia="zh-TW" w:bidi="zh-TW"/>
        </w:rPr>
      </w:pPr>
      <w:r>
        <w:rPr>
          <w:rFonts w:hint="eastAsia" w:ascii="宋体" w:hAnsi="宋体" w:cs="宋体"/>
          <w:b/>
          <w:bCs/>
          <w:color w:val="auto"/>
          <w:sz w:val="24"/>
          <w:lang w:val="zh-TW" w:eastAsia="zh-TW" w:bidi="zh-TW"/>
        </w:rPr>
        <w:t>三、获取采购文件</w:t>
      </w:r>
    </w:p>
    <w:p>
      <w:pPr>
        <w:ind w:firstLine="480" w:firstLineChars="200"/>
        <w:rPr>
          <w:rFonts w:hint="eastAsia" w:ascii="宋体" w:hAnsi="宋体" w:cs="宋体"/>
          <w:color w:val="auto"/>
          <w:sz w:val="24"/>
          <w:lang w:val="zh-TW" w:eastAsia="zh-TW" w:bidi="zh-TW"/>
        </w:rPr>
      </w:pPr>
      <w:r>
        <w:rPr>
          <w:rFonts w:hint="eastAsia" w:ascii="宋体" w:hAnsi="宋体" w:cs="宋体"/>
          <w:color w:val="auto"/>
          <w:sz w:val="24"/>
          <w:lang w:val="zh-TW" w:eastAsia="zh-TW" w:bidi="zh-TW"/>
        </w:rPr>
        <w:t>时间：2022年</w:t>
      </w:r>
      <w:r>
        <w:rPr>
          <w:rFonts w:hint="eastAsia" w:ascii="宋体" w:hAnsi="宋体" w:cs="宋体"/>
          <w:color w:val="auto"/>
          <w:sz w:val="24"/>
          <w:lang w:val="en-US" w:eastAsia="zh-CN" w:bidi="zh-TW"/>
        </w:rPr>
        <w:t>10</w:t>
      </w:r>
      <w:r>
        <w:rPr>
          <w:rFonts w:hint="eastAsia" w:ascii="宋体" w:hAnsi="宋体" w:cs="宋体"/>
          <w:color w:val="auto"/>
          <w:sz w:val="24"/>
          <w:lang w:val="zh-TW" w:eastAsia="zh-TW" w:bidi="zh-TW"/>
        </w:rPr>
        <w:t>月</w:t>
      </w:r>
      <w:r>
        <w:rPr>
          <w:rFonts w:hint="eastAsia" w:ascii="宋体" w:hAnsi="宋体" w:cs="宋体"/>
          <w:color w:val="auto"/>
          <w:sz w:val="24"/>
          <w:lang w:val="en-US" w:eastAsia="zh-CN" w:bidi="zh-TW"/>
        </w:rPr>
        <w:t>31</w:t>
      </w:r>
      <w:r>
        <w:rPr>
          <w:rFonts w:hint="eastAsia" w:ascii="宋体" w:hAnsi="宋体" w:cs="宋体"/>
          <w:color w:val="auto"/>
          <w:sz w:val="24"/>
          <w:lang w:val="zh-TW" w:eastAsia="zh-TW" w:bidi="zh-TW"/>
        </w:rPr>
        <w:t>日 至 2022年</w:t>
      </w:r>
      <w:r>
        <w:rPr>
          <w:rFonts w:hint="eastAsia" w:ascii="宋体" w:hAnsi="宋体" w:cs="宋体"/>
          <w:color w:val="auto"/>
          <w:sz w:val="24"/>
          <w:lang w:val="en-US" w:eastAsia="zh-CN" w:bidi="zh-TW"/>
        </w:rPr>
        <w:t>11</w:t>
      </w:r>
      <w:r>
        <w:rPr>
          <w:rFonts w:hint="eastAsia" w:ascii="宋体" w:hAnsi="宋体" w:cs="宋体"/>
          <w:color w:val="auto"/>
          <w:sz w:val="24"/>
          <w:lang w:val="zh-TW" w:eastAsia="zh-TW" w:bidi="zh-TW"/>
        </w:rPr>
        <w:t>月</w:t>
      </w:r>
      <w:r>
        <w:rPr>
          <w:rFonts w:hint="eastAsia" w:ascii="宋体" w:hAnsi="宋体" w:cs="宋体"/>
          <w:color w:val="auto"/>
          <w:sz w:val="24"/>
          <w:lang w:val="en-US" w:eastAsia="zh-CN" w:bidi="zh-TW"/>
        </w:rPr>
        <w:t>4</w:t>
      </w:r>
      <w:r>
        <w:rPr>
          <w:rFonts w:hint="eastAsia" w:ascii="宋体" w:hAnsi="宋体" w:cs="宋体"/>
          <w:color w:val="auto"/>
          <w:sz w:val="24"/>
          <w:lang w:val="zh-TW" w:eastAsia="zh-TW" w:bidi="zh-TW"/>
        </w:rPr>
        <w:t>日 ，每天上午 09:00:00 至 12:00:00 ，下午 14:00:00 至 17:00:00 （北京时间,法定节假日除外）</w:t>
      </w:r>
    </w:p>
    <w:p>
      <w:pPr>
        <w:ind w:firstLine="480" w:firstLineChars="200"/>
        <w:rPr>
          <w:rFonts w:hint="default" w:ascii="宋体" w:hAnsi="宋体" w:eastAsia="宋体" w:cs="宋体"/>
          <w:color w:val="auto"/>
          <w:sz w:val="24"/>
          <w:lang w:val="en-US" w:eastAsia="zh-CN" w:bidi="zh-TW"/>
        </w:rPr>
      </w:pPr>
      <w:r>
        <w:rPr>
          <w:rFonts w:hint="eastAsia" w:ascii="宋体" w:hAnsi="宋体" w:cs="宋体"/>
          <w:color w:val="auto"/>
          <w:sz w:val="24"/>
          <w:lang w:val="zh-TW" w:eastAsia="zh-TW" w:bidi="zh-TW"/>
        </w:rPr>
        <w:t>地点：全国公共资源交易平台（陕西·榆林）http://yl.sxggzyjy.cn/</w:t>
      </w:r>
    </w:p>
    <w:p>
      <w:pPr>
        <w:ind w:firstLine="480" w:firstLineChars="200"/>
        <w:rPr>
          <w:rFonts w:hint="default"/>
          <w:color w:val="auto"/>
          <w:lang w:val="en-US" w:eastAsia="zh-CN"/>
        </w:rPr>
      </w:pPr>
      <w:r>
        <w:rPr>
          <w:rFonts w:hint="eastAsia" w:eastAsia="宋体"/>
          <w:color w:val="auto"/>
          <w:lang w:eastAsia="zh-CN"/>
        </w:rPr>
        <w:t>方式：在线获取</w:t>
      </w:r>
    </w:p>
    <w:p>
      <w:pPr>
        <w:ind w:firstLine="480" w:firstLineChars="200"/>
        <w:rPr>
          <w:color w:val="auto"/>
          <w:lang w:eastAsia="zh-CN"/>
        </w:rPr>
      </w:pPr>
      <w:r>
        <w:rPr>
          <w:rFonts w:hint="eastAsia" w:eastAsia="宋体"/>
          <w:color w:val="auto"/>
          <w:lang w:eastAsia="zh-CN"/>
        </w:rPr>
        <w:t xml:space="preserve">售价：免费赠送 </w:t>
      </w:r>
    </w:p>
    <w:p>
      <w:pPr>
        <w:tabs>
          <w:tab w:val="left" w:pos="921"/>
        </w:tabs>
        <w:spacing w:line="360" w:lineRule="auto"/>
        <w:ind w:firstLine="482" w:firstLineChars="200"/>
        <w:rPr>
          <w:rFonts w:ascii="宋体" w:hAnsi="宋体" w:cs="宋体"/>
          <w:b/>
          <w:bCs/>
          <w:color w:val="auto"/>
          <w:sz w:val="24"/>
          <w:lang w:val="zh-TW" w:eastAsia="zh-TW" w:bidi="zh-TW"/>
        </w:rPr>
      </w:pPr>
      <w:bookmarkStart w:id="3" w:name="bookmark62"/>
      <w:r>
        <w:rPr>
          <w:rFonts w:hint="eastAsia" w:ascii="宋体" w:hAnsi="宋体" w:cs="宋体"/>
          <w:b/>
          <w:bCs/>
          <w:color w:val="auto"/>
          <w:sz w:val="24"/>
          <w:lang w:val="zh-TW" w:eastAsia="zh-TW" w:bidi="zh-TW"/>
        </w:rPr>
        <w:t>四</w:t>
      </w:r>
      <w:bookmarkEnd w:id="3"/>
      <w:r>
        <w:rPr>
          <w:rFonts w:hint="eastAsia" w:ascii="宋体" w:hAnsi="宋体" w:cs="宋体"/>
          <w:b/>
          <w:bCs/>
          <w:color w:val="auto"/>
          <w:sz w:val="24"/>
          <w:lang w:val="zh-TW" w:eastAsia="zh-TW" w:bidi="zh-TW"/>
        </w:rPr>
        <w:t>、响应文件提交</w:t>
      </w:r>
    </w:p>
    <w:p>
      <w:pPr>
        <w:spacing w:line="360" w:lineRule="auto"/>
        <w:ind w:firstLine="480" w:firstLineChars="200"/>
        <w:rPr>
          <w:rFonts w:ascii="宋体" w:hAnsi="宋体" w:cs="宋体"/>
          <w:color w:val="auto"/>
          <w:sz w:val="24"/>
          <w:highlight w:val="none"/>
          <w:lang w:val="zh-TW" w:eastAsia="zh-TW" w:bidi="zh-TW"/>
        </w:rPr>
      </w:pPr>
      <w:r>
        <w:rPr>
          <w:rFonts w:hint="eastAsia" w:ascii="宋体" w:hAnsi="宋体" w:cs="宋体"/>
          <w:color w:val="auto"/>
          <w:sz w:val="24"/>
          <w:highlight w:val="none"/>
          <w:lang w:val="zh-TW" w:eastAsia="zh-TW" w:bidi="zh-TW"/>
        </w:rPr>
        <w:t>截止时间：202</w:t>
      </w:r>
      <w:r>
        <w:rPr>
          <w:rFonts w:hint="eastAsia" w:ascii="宋体" w:hAnsi="宋体" w:cs="宋体"/>
          <w:color w:val="auto"/>
          <w:sz w:val="24"/>
          <w:highlight w:val="none"/>
          <w:lang w:val="en-US" w:eastAsia="zh-CN" w:bidi="zh-TW"/>
        </w:rPr>
        <w:t>2</w:t>
      </w:r>
      <w:r>
        <w:rPr>
          <w:rFonts w:hint="eastAsia" w:ascii="宋体" w:hAnsi="宋体" w:cs="宋体"/>
          <w:color w:val="auto"/>
          <w:sz w:val="24"/>
          <w:highlight w:val="none"/>
          <w:lang w:val="zh-TW" w:eastAsia="zh-TW" w:bidi="zh-TW"/>
        </w:rPr>
        <w:t>年</w:t>
      </w:r>
      <w:r>
        <w:rPr>
          <w:rFonts w:hint="eastAsia" w:ascii="宋体" w:hAnsi="宋体" w:cs="宋体"/>
          <w:color w:val="auto"/>
          <w:sz w:val="24"/>
          <w:highlight w:val="none"/>
          <w:lang w:val="en-US" w:eastAsia="zh-CN" w:bidi="zh-TW"/>
        </w:rPr>
        <w:t>11</w:t>
      </w:r>
      <w:r>
        <w:rPr>
          <w:rFonts w:hint="eastAsia" w:ascii="宋体" w:hAnsi="宋体" w:cs="宋体"/>
          <w:color w:val="auto"/>
          <w:sz w:val="24"/>
          <w:highlight w:val="none"/>
          <w:lang w:val="zh-TW" w:eastAsia="zh-TW" w:bidi="zh-TW"/>
        </w:rPr>
        <w:t>月</w:t>
      </w:r>
      <w:r>
        <w:rPr>
          <w:rFonts w:hint="eastAsia" w:ascii="宋体" w:hAnsi="宋体" w:cs="宋体"/>
          <w:color w:val="auto"/>
          <w:sz w:val="24"/>
          <w:highlight w:val="none"/>
          <w:lang w:val="en-US" w:eastAsia="zh-CN" w:bidi="zh-TW"/>
        </w:rPr>
        <w:t>7</w:t>
      </w:r>
      <w:r>
        <w:rPr>
          <w:rFonts w:hint="eastAsia" w:ascii="宋体" w:hAnsi="宋体" w:cs="宋体"/>
          <w:color w:val="auto"/>
          <w:sz w:val="24"/>
          <w:highlight w:val="none"/>
          <w:lang w:val="zh-TW" w:eastAsia="zh-TW" w:bidi="zh-TW"/>
        </w:rPr>
        <w:t>日</w:t>
      </w:r>
      <w:r>
        <w:rPr>
          <w:rFonts w:hint="eastAsia" w:ascii="宋体" w:hAnsi="宋体" w:cs="宋体"/>
          <w:color w:val="auto"/>
          <w:sz w:val="24"/>
          <w:highlight w:val="none"/>
          <w:lang w:val="en-US" w:eastAsia="zh-CN" w:bidi="zh-TW"/>
        </w:rPr>
        <w:t>9</w:t>
      </w:r>
      <w:r>
        <w:rPr>
          <w:rFonts w:hint="eastAsia" w:ascii="宋体" w:hAnsi="宋体" w:cs="宋体"/>
          <w:color w:val="auto"/>
          <w:sz w:val="24"/>
          <w:highlight w:val="none"/>
          <w:lang w:val="zh-TW" w:eastAsia="zh-TW" w:bidi="zh-TW"/>
        </w:rPr>
        <w:t>点</w:t>
      </w:r>
      <w:r>
        <w:rPr>
          <w:rFonts w:hint="eastAsia" w:ascii="宋体" w:hAnsi="宋体" w:cs="宋体"/>
          <w:color w:val="auto"/>
          <w:sz w:val="24"/>
          <w:highlight w:val="none"/>
          <w:lang w:val="en-US" w:eastAsia="zh-CN" w:bidi="zh-TW"/>
        </w:rPr>
        <w:t>3</w:t>
      </w:r>
      <w:r>
        <w:rPr>
          <w:rFonts w:hint="eastAsia" w:ascii="宋体" w:hAnsi="宋体" w:cs="宋体"/>
          <w:color w:val="auto"/>
          <w:sz w:val="24"/>
          <w:highlight w:val="none"/>
          <w:lang w:bidi="zh-TW"/>
        </w:rPr>
        <w:t>0</w:t>
      </w:r>
      <w:r>
        <w:rPr>
          <w:rFonts w:hint="eastAsia" w:ascii="宋体" w:hAnsi="宋体" w:cs="宋体"/>
          <w:color w:val="auto"/>
          <w:sz w:val="24"/>
          <w:highlight w:val="none"/>
          <w:lang w:val="zh-TW" w:eastAsia="zh-TW" w:bidi="zh-TW"/>
        </w:rPr>
        <w:t>分（北京时间）</w:t>
      </w:r>
    </w:p>
    <w:p>
      <w:pPr>
        <w:spacing w:line="360" w:lineRule="auto"/>
        <w:ind w:firstLine="480" w:firstLineChars="200"/>
        <w:rPr>
          <w:rFonts w:hint="eastAsia" w:ascii="宋体" w:hAnsi="宋体" w:cs="宋体"/>
          <w:color w:val="auto"/>
          <w:sz w:val="24"/>
          <w:highlight w:val="none"/>
          <w:lang w:val="zh-TW" w:eastAsia="zh-TW" w:bidi="zh-TW"/>
        </w:rPr>
      </w:pPr>
      <w:r>
        <w:rPr>
          <w:rFonts w:hint="eastAsia" w:ascii="宋体" w:hAnsi="宋体" w:cs="宋体"/>
          <w:color w:val="auto"/>
          <w:sz w:val="24"/>
          <w:highlight w:val="none"/>
          <w:lang w:val="zh-TW" w:eastAsia="zh-TW" w:bidi="zh-TW"/>
        </w:rPr>
        <w:t>地点：</w:t>
      </w:r>
      <w:bookmarkStart w:id="4" w:name="bookmark63"/>
      <w:r>
        <w:rPr>
          <w:rFonts w:hint="eastAsia" w:ascii="宋体" w:hAnsi="宋体" w:cs="宋体"/>
          <w:color w:val="auto"/>
          <w:sz w:val="24"/>
          <w:highlight w:val="none"/>
          <w:lang w:val="zh-TW" w:eastAsia="zh-TW" w:bidi="zh-TW"/>
        </w:rPr>
        <w:t>榆林市公共资源交易中心十楼开标</w:t>
      </w:r>
      <w:r>
        <w:rPr>
          <w:rFonts w:hint="eastAsia" w:ascii="宋体" w:hAnsi="宋体" w:cs="宋体"/>
          <w:color w:val="auto"/>
          <w:sz w:val="24"/>
          <w:highlight w:val="none"/>
          <w:lang w:val="en-US" w:eastAsia="zh-CN" w:bidi="zh-TW"/>
        </w:rPr>
        <w:t>7</w:t>
      </w:r>
      <w:r>
        <w:rPr>
          <w:rFonts w:hint="eastAsia" w:ascii="宋体" w:hAnsi="宋体" w:cs="宋体"/>
          <w:color w:val="auto"/>
          <w:sz w:val="24"/>
          <w:highlight w:val="none"/>
          <w:lang w:val="zh-TW" w:eastAsia="zh-TW" w:bidi="zh-TW"/>
        </w:rPr>
        <w:t>室</w:t>
      </w:r>
    </w:p>
    <w:p>
      <w:pPr>
        <w:spacing w:line="360" w:lineRule="auto"/>
        <w:ind w:firstLine="482" w:firstLineChars="200"/>
        <w:rPr>
          <w:rFonts w:ascii="宋体" w:hAnsi="宋体" w:cs="宋体"/>
          <w:b/>
          <w:bCs/>
          <w:color w:val="auto"/>
          <w:sz w:val="24"/>
          <w:lang w:val="zh-TW" w:eastAsia="zh-TW" w:bidi="zh-TW"/>
        </w:rPr>
      </w:pPr>
      <w:r>
        <w:rPr>
          <w:rFonts w:hint="eastAsia" w:ascii="宋体" w:hAnsi="宋体" w:cs="宋体"/>
          <w:b/>
          <w:bCs/>
          <w:color w:val="auto"/>
          <w:sz w:val="24"/>
          <w:lang w:val="zh-TW" w:eastAsia="zh-TW" w:bidi="zh-TW"/>
        </w:rPr>
        <w:t>五</w:t>
      </w:r>
      <w:bookmarkEnd w:id="4"/>
      <w:r>
        <w:rPr>
          <w:rFonts w:hint="eastAsia" w:ascii="宋体" w:hAnsi="宋体" w:cs="宋体"/>
          <w:b/>
          <w:bCs/>
          <w:color w:val="auto"/>
          <w:sz w:val="24"/>
          <w:lang w:val="zh-TW" w:eastAsia="zh-TW" w:bidi="zh-TW"/>
        </w:rPr>
        <w:t>、开启</w:t>
      </w:r>
    </w:p>
    <w:p>
      <w:pPr>
        <w:spacing w:line="360" w:lineRule="auto"/>
        <w:ind w:firstLine="480" w:firstLineChars="200"/>
        <w:rPr>
          <w:rFonts w:ascii="宋体" w:hAnsi="宋体" w:cs="宋体"/>
          <w:color w:val="auto"/>
          <w:sz w:val="24"/>
          <w:highlight w:val="none"/>
          <w:lang w:val="zh-TW" w:eastAsia="zh-TW" w:bidi="zh-TW"/>
        </w:rPr>
      </w:pPr>
      <w:bookmarkStart w:id="5" w:name="bookmark64"/>
      <w:r>
        <w:rPr>
          <w:rFonts w:hint="eastAsia" w:ascii="宋体" w:hAnsi="宋体" w:cs="宋体"/>
          <w:color w:val="auto"/>
          <w:sz w:val="24"/>
          <w:highlight w:val="none"/>
          <w:lang w:bidi="zh-TW"/>
        </w:rPr>
        <w:t>时间：</w:t>
      </w:r>
      <w:r>
        <w:rPr>
          <w:rFonts w:hint="eastAsia" w:ascii="宋体" w:hAnsi="宋体" w:cs="宋体"/>
          <w:color w:val="auto"/>
          <w:sz w:val="24"/>
          <w:highlight w:val="none"/>
          <w:lang w:val="zh-TW" w:eastAsia="zh-TW" w:bidi="zh-TW"/>
        </w:rPr>
        <w:t>202</w:t>
      </w:r>
      <w:r>
        <w:rPr>
          <w:rFonts w:hint="eastAsia" w:ascii="宋体" w:hAnsi="宋体" w:cs="宋体"/>
          <w:color w:val="auto"/>
          <w:sz w:val="24"/>
          <w:highlight w:val="none"/>
          <w:lang w:val="en-US" w:eastAsia="zh-CN" w:bidi="zh-TW"/>
        </w:rPr>
        <w:t>2</w:t>
      </w:r>
      <w:r>
        <w:rPr>
          <w:rFonts w:hint="eastAsia" w:ascii="宋体" w:hAnsi="宋体" w:cs="宋体"/>
          <w:color w:val="auto"/>
          <w:sz w:val="24"/>
          <w:highlight w:val="none"/>
          <w:lang w:val="zh-TW" w:eastAsia="zh-TW" w:bidi="zh-TW"/>
        </w:rPr>
        <w:t>年</w:t>
      </w:r>
      <w:r>
        <w:rPr>
          <w:rFonts w:hint="eastAsia" w:ascii="宋体" w:hAnsi="宋体" w:cs="宋体"/>
          <w:color w:val="auto"/>
          <w:sz w:val="24"/>
          <w:highlight w:val="none"/>
          <w:lang w:val="en-US" w:eastAsia="zh-CN" w:bidi="zh-TW"/>
        </w:rPr>
        <w:t>9</w:t>
      </w:r>
      <w:r>
        <w:rPr>
          <w:rFonts w:hint="eastAsia" w:ascii="宋体" w:hAnsi="宋体" w:cs="宋体"/>
          <w:color w:val="auto"/>
          <w:sz w:val="24"/>
          <w:highlight w:val="none"/>
          <w:lang w:val="zh-TW" w:eastAsia="zh-TW" w:bidi="zh-TW"/>
        </w:rPr>
        <w:t>月</w:t>
      </w:r>
      <w:r>
        <w:rPr>
          <w:rFonts w:hint="eastAsia" w:ascii="宋体" w:hAnsi="宋体" w:cs="宋体"/>
          <w:color w:val="auto"/>
          <w:sz w:val="24"/>
          <w:highlight w:val="none"/>
          <w:lang w:val="en-US" w:eastAsia="zh-CN" w:bidi="zh-TW"/>
        </w:rPr>
        <w:t>23</w:t>
      </w:r>
      <w:r>
        <w:rPr>
          <w:rFonts w:hint="eastAsia" w:ascii="宋体" w:hAnsi="宋体" w:cs="宋体"/>
          <w:color w:val="auto"/>
          <w:sz w:val="24"/>
          <w:highlight w:val="none"/>
          <w:lang w:val="zh-TW" w:eastAsia="zh-TW" w:bidi="zh-TW"/>
        </w:rPr>
        <w:t>日</w:t>
      </w:r>
      <w:r>
        <w:rPr>
          <w:rFonts w:hint="eastAsia" w:ascii="宋体" w:hAnsi="宋体" w:cs="宋体"/>
          <w:color w:val="auto"/>
          <w:sz w:val="24"/>
          <w:highlight w:val="none"/>
          <w:lang w:val="en-US" w:eastAsia="zh-CN" w:bidi="zh-TW"/>
        </w:rPr>
        <w:t>13</w:t>
      </w:r>
      <w:r>
        <w:rPr>
          <w:rFonts w:hint="eastAsia" w:ascii="宋体" w:hAnsi="宋体" w:cs="宋体"/>
          <w:color w:val="auto"/>
          <w:sz w:val="24"/>
          <w:highlight w:val="none"/>
          <w:lang w:val="zh-TW" w:eastAsia="zh-TW" w:bidi="zh-TW"/>
        </w:rPr>
        <w:t>点</w:t>
      </w:r>
      <w:r>
        <w:rPr>
          <w:rFonts w:hint="eastAsia" w:ascii="宋体" w:hAnsi="宋体" w:cs="宋体"/>
          <w:color w:val="auto"/>
          <w:sz w:val="24"/>
          <w:highlight w:val="none"/>
          <w:lang w:val="en-US" w:eastAsia="zh-CN" w:bidi="zh-TW"/>
        </w:rPr>
        <w:t>3</w:t>
      </w:r>
      <w:r>
        <w:rPr>
          <w:rFonts w:hint="eastAsia" w:ascii="宋体" w:hAnsi="宋体" w:cs="宋体"/>
          <w:color w:val="auto"/>
          <w:sz w:val="24"/>
          <w:highlight w:val="none"/>
          <w:lang w:bidi="zh-TW"/>
        </w:rPr>
        <w:t>0</w:t>
      </w:r>
      <w:r>
        <w:rPr>
          <w:rFonts w:hint="eastAsia" w:ascii="宋体" w:hAnsi="宋体" w:cs="宋体"/>
          <w:color w:val="auto"/>
          <w:sz w:val="24"/>
          <w:highlight w:val="none"/>
          <w:lang w:val="zh-TW" w:eastAsia="zh-TW" w:bidi="zh-TW"/>
        </w:rPr>
        <w:t>分（北京时间）</w:t>
      </w:r>
    </w:p>
    <w:p>
      <w:pPr>
        <w:tabs>
          <w:tab w:val="left" w:pos="966"/>
        </w:tabs>
        <w:spacing w:line="360" w:lineRule="auto"/>
        <w:ind w:firstLine="480" w:firstLineChars="200"/>
        <w:rPr>
          <w:rFonts w:hint="eastAsia" w:ascii="宋体" w:hAnsi="宋体" w:cs="宋体"/>
          <w:color w:val="auto"/>
          <w:sz w:val="24"/>
          <w:highlight w:val="none"/>
          <w:lang w:val="zh-TW" w:eastAsia="zh-TW" w:bidi="zh-TW"/>
        </w:rPr>
      </w:pPr>
      <w:r>
        <w:rPr>
          <w:rFonts w:hint="eastAsia" w:ascii="宋体" w:hAnsi="宋体" w:cs="宋体"/>
          <w:color w:val="auto"/>
          <w:sz w:val="24"/>
          <w:highlight w:val="none"/>
          <w:lang w:val="zh-TW" w:eastAsia="zh-TW" w:bidi="zh-TW"/>
        </w:rPr>
        <w:t>地点：榆林市公共资源交易中心十楼开标</w:t>
      </w:r>
      <w:r>
        <w:rPr>
          <w:rFonts w:hint="eastAsia" w:ascii="宋体" w:hAnsi="宋体" w:cs="宋体"/>
          <w:color w:val="auto"/>
          <w:sz w:val="24"/>
          <w:highlight w:val="none"/>
          <w:lang w:val="en-US" w:eastAsia="zh-CN" w:bidi="zh-TW"/>
        </w:rPr>
        <w:t>7</w:t>
      </w:r>
      <w:r>
        <w:rPr>
          <w:rFonts w:hint="eastAsia" w:ascii="宋体" w:hAnsi="宋体" w:cs="宋体"/>
          <w:color w:val="auto"/>
          <w:sz w:val="24"/>
          <w:highlight w:val="none"/>
          <w:lang w:val="zh-TW" w:eastAsia="zh-TW" w:bidi="zh-TW"/>
        </w:rPr>
        <w:t>室</w:t>
      </w:r>
    </w:p>
    <w:p>
      <w:pPr>
        <w:tabs>
          <w:tab w:val="left" w:pos="966"/>
        </w:tabs>
        <w:spacing w:line="360" w:lineRule="auto"/>
        <w:ind w:firstLine="482" w:firstLineChars="200"/>
        <w:rPr>
          <w:rFonts w:ascii="宋体" w:hAnsi="宋体" w:cs="宋体"/>
          <w:b/>
          <w:bCs/>
          <w:color w:val="auto"/>
          <w:sz w:val="24"/>
          <w:lang w:val="zh-TW" w:eastAsia="zh-TW" w:bidi="zh-TW"/>
        </w:rPr>
      </w:pPr>
      <w:r>
        <w:rPr>
          <w:rFonts w:hint="eastAsia" w:ascii="宋体" w:hAnsi="宋体" w:cs="宋体"/>
          <w:b/>
          <w:bCs/>
          <w:color w:val="auto"/>
          <w:sz w:val="24"/>
          <w:lang w:val="zh-TW" w:eastAsia="zh-TW" w:bidi="zh-TW"/>
        </w:rPr>
        <w:t>六</w:t>
      </w:r>
      <w:bookmarkEnd w:id="5"/>
      <w:r>
        <w:rPr>
          <w:rFonts w:hint="eastAsia" w:ascii="宋体" w:hAnsi="宋体" w:cs="宋体"/>
          <w:b/>
          <w:bCs/>
          <w:color w:val="auto"/>
          <w:sz w:val="24"/>
          <w:lang w:val="zh-TW" w:eastAsia="zh-TW" w:bidi="zh-TW"/>
        </w:rPr>
        <w:t>、公告期限</w:t>
      </w:r>
    </w:p>
    <w:p>
      <w:pPr>
        <w:spacing w:line="360" w:lineRule="auto"/>
        <w:ind w:firstLine="480" w:firstLineChars="200"/>
        <w:jc w:val="left"/>
        <w:rPr>
          <w:rFonts w:ascii="宋体" w:hAnsi="宋体" w:cs="宋体"/>
          <w:color w:val="auto"/>
          <w:sz w:val="24"/>
          <w:lang w:val="zh-TW" w:eastAsia="zh-TW" w:bidi="zh-TW"/>
        </w:rPr>
      </w:pPr>
      <w:r>
        <w:rPr>
          <w:rFonts w:hint="eastAsia" w:ascii="宋体" w:hAnsi="宋体" w:cs="宋体"/>
          <w:color w:val="auto"/>
          <w:sz w:val="24"/>
          <w:lang w:val="zh-TW" w:eastAsia="zh-TW" w:bidi="zh-TW"/>
        </w:rPr>
        <w:t>自本公告发布之日起</w:t>
      </w:r>
      <w:r>
        <w:rPr>
          <w:rFonts w:hint="eastAsia" w:ascii="宋体" w:hAnsi="宋体" w:cs="宋体"/>
          <w:color w:val="auto"/>
          <w:sz w:val="24"/>
          <w:lang w:val="en-US" w:eastAsia="zh-CN" w:bidi="zh-TW"/>
        </w:rPr>
        <w:t>3</w:t>
      </w:r>
      <w:r>
        <w:rPr>
          <w:rFonts w:hint="eastAsia" w:ascii="宋体" w:hAnsi="宋体" w:cs="宋体"/>
          <w:color w:val="auto"/>
          <w:sz w:val="24"/>
          <w:lang w:val="zh-TW" w:eastAsia="zh-TW" w:bidi="zh-TW"/>
        </w:rPr>
        <w:t>个工作日。</w:t>
      </w:r>
    </w:p>
    <w:p>
      <w:pPr>
        <w:numPr>
          <w:ilvl w:val="0"/>
          <w:numId w:val="0"/>
        </w:numPr>
        <w:tabs>
          <w:tab w:val="left" w:pos="970"/>
        </w:tabs>
        <w:spacing w:line="360" w:lineRule="auto"/>
        <w:ind w:firstLine="482" w:firstLineChars="200"/>
        <w:jc w:val="left"/>
        <w:rPr>
          <w:rFonts w:hint="eastAsia" w:ascii="宋体" w:hAnsi="宋体" w:cs="宋体"/>
          <w:b/>
          <w:bCs/>
          <w:color w:val="auto"/>
          <w:sz w:val="24"/>
          <w:lang w:val="zh-TW" w:bidi="zh-TW"/>
        </w:rPr>
      </w:pPr>
      <w:r>
        <w:rPr>
          <w:rFonts w:hint="eastAsia" w:ascii="宋体" w:hAnsi="宋体" w:cs="宋体"/>
          <w:b/>
          <w:bCs/>
          <w:color w:val="auto"/>
          <w:sz w:val="24"/>
          <w:lang w:val="zh-TW" w:eastAsia="zh-CN" w:bidi="zh-TW"/>
        </w:rPr>
        <w:t>七、</w:t>
      </w:r>
      <w:r>
        <w:rPr>
          <w:rFonts w:hint="eastAsia" w:ascii="宋体" w:hAnsi="宋体" w:cs="宋体"/>
          <w:b/>
          <w:bCs/>
          <w:color w:val="auto"/>
          <w:sz w:val="24"/>
          <w:lang w:val="zh-TW" w:eastAsia="zh-TW" w:bidi="zh-TW"/>
        </w:rPr>
        <w:t>其他补充事宜</w:t>
      </w:r>
      <w:r>
        <w:rPr>
          <w:rFonts w:hint="eastAsia" w:ascii="宋体" w:hAnsi="宋体" w:cs="宋体"/>
          <w:b/>
          <w:bCs/>
          <w:color w:val="auto"/>
          <w:sz w:val="24"/>
          <w:lang w:val="zh-TW" w:bidi="zh-TW"/>
        </w:rPr>
        <w:t>：</w:t>
      </w:r>
    </w:p>
    <w:p>
      <w:pPr>
        <w:numPr>
          <w:ilvl w:val="0"/>
          <w:numId w:val="0"/>
        </w:numPr>
        <w:bidi w:val="0"/>
        <w:ind w:firstLine="480" w:firstLineChars="200"/>
        <w:rPr>
          <w:rFonts w:hint="eastAsia"/>
          <w:b w:val="0"/>
          <w:bCs w:val="0"/>
          <w:color w:val="auto"/>
          <w:lang w:val="zh-TW" w:eastAsia="zh-CN"/>
        </w:rPr>
      </w:pPr>
      <w:r>
        <w:rPr>
          <w:rFonts w:hint="eastAsia" w:ascii="Times New Roman" w:eastAsia="宋体"/>
          <w:b w:val="0"/>
          <w:bCs w:val="0"/>
          <w:color w:val="auto"/>
          <w:lang w:val="en-US" w:eastAsia="zh-CN"/>
        </w:rPr>
        <w:t>1、</w:t>
      </w:r>
      <w:r>
        <w:rPr>
          <w:rFonts w:hint="eastAsia" w:ascii="Times New Roman" w:eastAsia="宋体"/>
          <w:b w:val="0"/>
          <w:bCs w:val="0"/>
          <w:color w:val="auto"/>
          <w:lang w:val="zh-TW" w:eastAsia="zh-CN"/>
        </w:rPr>
        <w:t xml:space="preserve">招标文件获取方式：投标人可登录全国公共资源交易中心平台（陕西省） （http://www.sxggzyjy.cn/）,选择“电子交易平台-陕西政府采购交易系统-陕西省公 共资源交易平台-投标人”进行登录，登录后选择“交易乙方”身份进入投标人界面进 行报名并免费下载采购文件。 </w:t>
      </w:r>
    </w:p>
    <w:p>
      <w:pPr>
        <w:numPr>
          <w:ilvl w:val="0"/>
          <w:numId w:val="0"/>
        </w:numPr>
        <w:bidi w:val="0"/>
        <w:ind w:firstLine="480" w:firstLineChars="200"/>
        <w:rPr>
          <w:rFonts w:hint="eastAsia"/>
          <w:b w:val="0"/>
          <w:bCs w:val="0"/>
          <w:color w:val="auto"/>
          <w:lang w:val="zh-TW" w:eastAsia="zh-CN"/>
        </w:rPr>
      </w:pPr>
      <w:r>
        <w:rPr>
          <w:rFonts w:hint="eastAsia" w:ascii="Times New Roman" w:eastAsia="宋体"/>
          <w:b w:val="0"/>
          <w:bCs w:val="0"/>
          <w:color w:val="auto"/>
          <w:lang w:val="en-US" w:eastAsia="zh-CN"/>
        </w:rPr>
        <w:t>2</w:t>
      </w:r>
      <w:r>
        <w:rPr>
          <w:rFonts w:hint="eastAsia" w:ascii="Times New Roman" w:eastAsia="宋体"/>
          <w:b w:val="0"/>
          <w:bCs w:val="0"/>
          <w:color w:val="auto"/>
          <w:lang w:val="zh-TW" w:eastAsia="zh-CN"/>
        </w:rPr>
        <w:t>、投标人初次使用交易平台，须先完成诚信入库登记、CA 锁认证及企业信息绑定。 相关操作流程详见全国公共资源交易平台（陕西省）网站【首页、服务指南、下载专区】 中的《陕西省公共资源交易中心政府采购项目投标指南》。特别提醒：本项目采用电子 化招投标的方式，投标人使用 CA 锁对报价文件进行制作、签封、加密、递交、解密等 相关招投标事宜，投标人开标现场需携带 CA 锁。电子投标文件制作软件技术支持热线： 400-998-0000CA 锁购买：榆林市市民大厦四楼窗口,电话：0912-3515031。</w:t>
      </w:r>
    </w:p>
    <w:p>
      <w:pPr>
        <w:numPr>
          <w:ilvl w:val="0"/>
          <w:numId w:val="0"/>
        </w:numPr>
        <w:bidi w:val="0"/>
        <w:ind w:firstLine="480" w:firstLineChars="200"/>
        <w:rPr>
          <w:rFonts w:hint="eastAsia"/>
          <w:b w:val="0"/>
          <w:bCs w:val="0"/>
          <w:color w:val="auto"/>
          <w:lang w:val="zh-TW" w:eastAsia="zh-CN"/>
        </w:rPr>
      </w:pPr>
      <w:r>
        <w:rPr>
          <w:rFonts w:hint="eastAsia" w:ascii="Times New Roman" w:eastAsia="宋体"/>
          <w:b w:val="0"/>
          <w:bCs w:val="0"/>
          <w:color w:val="auto"/>
          <w:lang w:val="en-US" w:eastAsia="zh-CN"/>
        </w:rPr>
        <w:t>3</w:t>
      </w:r>
      <w:r>
        <w:rPr>
          <w:rFonts w:hint="eastAsia" w:ascii="Times New Roman" w:eastAsia="宋体"/>
          <w:b w:val="0"/>
          <w:bCs w:val="0"/>
          <w:color w:val="auto"/>
          <w:lang w:val="zh-TW" w:eastAsia="zh-CN"/>
        </w:rPr>
        <w:t xml:space="preserve">、请投标人按照陕西省财政厅关于政府采购投标人注册登记有关事项的通知中的要求，通过陕西省政府采购网（http://www.ccgp-shaanxi.gov.cn/）注册登记加入陕西省政府采购投标人库。 </w:t>
      </w:r>
    </w:p>
    <w:p>
      <w:pPr>
        <w:numPr>
          <w:ilvl w:val="0"/>
          <w:numId w:val="0"/>
        </w:numPr>
        <w:bidi w:val="0"/>
        <w:ind w:firstLine="480" w:firstLineChars="200"/>
        <w:rPr>
          <w:rFonts w:hint="eastAsia"/>
          <w:b w:val="0"/>
          <w:bCs w:val="0"/>
          <w:color w:val="auto"/>
          <w:lang w:val="zh-TW" w:eastAsia="zh-CN"/>
        </w:rPr>
      </w:pPr>
      <w:r>
        <w:rPr>
          <w:rFonts w:hint="eastAsia" w:ascii="Times New Roman" w:eastAsia="宋体"/>
          <w:b w:val="0"/>
          <w:bCs w:val="0"/>
          <w:color w:val="auto"/>
          <w:lang w:val="en-US" w:eastAsia="zh-CN"/>
        </w:rPr>
        <w:t>4</w:t>
      </w:r>
      <w:r>
        <w:rPr>
          <w:rFonts w:hint="eastAsia" w:ascii="Times New Roman" w:eastAsia="宋体"/>
          <w:b w:val="0"/>
          <w:bCs w:val="0"/>
          <w:color w:val="auto"/>
          <w:lang w:val="zh-TW" w:eastAsia="zh-CN"/>
        </w:rPr>
        <w:t>、本项目采用电子化不见面开标方式，投标供应商使用数字认证证书（CA 锁）对 响应文件进行签章、加密、上传、签到、解密。不见面开标系统的签到和投标文件解密事宜请登录全国公共资源交易平台（陕西省˙榆林市）（http://yl.sxggzyjy.cn/）， 选择“服务指南”，点击“下载专区”，点击榆林不见面开标系统操作手册（供应商）、 榆林不见面开标大厅供应商询标操作手册 V1.0，请投标供应商仔细阅读操作手册，了解操作流程，熟练掌握不见面开标、不见面询标操作相关事宜，若无法正常投标，投标供应商自行承担责任。电子投标文件制作软件技术支持热线：400-998-0000；CA 锁购买：榆林市市民大厦四楼窗口,联系电话：0912-3515031。</w:t>
      </w:r>
    </w:p>
    <w:p>
      <w:pPr>
        <w:numPr>
          <w:ilvl w:val="0"/>
          <w:numId w:val="0"/>
        </w:numPr>
        <w:bidi w:val="0"/>
        <w:ind w:firstLine="480" w:firstLineChars="200"/>
        <w:rPr>
          <w:rFonts w:hint="default"/>
          <w:color w:val="auto"/>
          <w:lang w:val="en-US" w:eastAsia="zh-CN"/>
        </w:rPr>
      </w:pPr>
      <w:r>
        <w:rPr>
          <w:rFonts w:hint="eastAsia" w:ascii="Times New Roman" w:eastAsia="宋体"/>
          <w:color w:val="auto"/>
          <w:lang w:val="en-US" w:eastAsia="zh-CN"/>
        </w:rPr>
        <w:t>5、投标文件递交</w:t>
      </w:r>
    </w:p>
    <w:p>
      <w:pPr>
        <w:numPr>
          <w:ilvl w:val="0"/>
          <w:numId w:val="0"/>
        </w:numPr>
        <w:bidi w:val="0"/>
        <w:ind w:firstLine="480" w:firstLineChars="200"/>
        <w:rPr>
          <w:rFonts w:hint="eastAsia"/>
          <w:color w:val="auto"/>
          <w:lang w:val="zh-TW" w:eastAsia="zh-CN"/>
        </w:rPr>
      </w:pPr>
      <w:r>
        <w:rPr>
          <w:rFonts w:hint="eastAsia" w:ascii="Times New Roman" w:eastAsia="宋体"/>
          <w:color w:val="auto"/>
          <w:lang w:val="en-US" w:eastAsia="zh-CN"/>
        </w:rPr>
        <w:t>5.1</w:t>
      </w:r>
      <w:r>
        <w:rPr>
          <w:rFonts w:hint="eastAsia" w:ascii="Times New Roman" w:eastAsia="宋体"/>
          <w:color w:val="auto"/>
          <w:lang w:val="zh-TW" w:eastAsia="zh-CN"/>
        </w:rPr>
        <w:t>为积极响应国家疫情防控要求及榆林市公共资源交易中心的相关政策，本项目采用电子化</w:t>
      </w:r>
      <w:r>
        <w:rPr>
          <w:rFonts w:hint="eastAsia" w:ascii="Times New Roman" w:hAnsi="Times New Roman" w:eastAsia="宋体" w:cs="Times New Roman"/>
          <w:b w:val="0"/>
          <w:bCs w:val="0"/>
          <w:color w:val="auto"/>
          <w:lang w:val="zh-TW" w:eastAsia="zh-CN"/>
        </w:rPr>
        <w:t>招投标</w:t>
      </w:r>
      <w:r>
        <w:rPr>
          <w:rFonts w:hint="eastAsia" w:ascii="Times New Roman" w:eastAsia="宋体"/>
          <w:color w:val="auto"/>
          <w:lang w:val="zh-TW" w:eastAsia="zh-CN"/>
        </w:rPr>
        <w:t xml:space="preserve">，电子投标文件需在投标截止时间之前在 陕西省公共资源交易中心平台（http://xxxq.sxggzyjy.cn/）递交； </w:t>
      </w:r>
    </w:p>
    <w:p>
      <w:pPr>
        <w:numPr>
          <w:ilvl w:val="0"/>
          <w:numId w:val="0"/>
        </w:numPr>
        <w:bidi w:val="0"/>
        <w:ind w:firstLine="480" w:firstLineChars="200"/>
        <w:rPr>
          <w:rFonts w:hint="eastAsia"/>
          <w:color w:val="auto"/>
          <w:lang w:val="zh-TW" w:eastAsia="zh-CN"/>
        </w:rPr>
      </w:pPr>
      <w:r>
        <w:rPr>
          <w:rFonts w:hint="eastAsia" w:ascii="Times New Roman" w:eastAsia="宋体"/>
          <w:color w:val="auto"/>
          <w:lang w:val="en-US" w:eastAsia="zh-CN"/>
        </w:rPr>
        <w:t>5.2</w:t>
      </w:r>
      <w:r>
        <w:rPr>
          <w:rFonts w:hint="eastAsia" w:ascii="Times New Roman" w:eastAsia="宋体"/>
          <w:color w:val="auto"/>
          <w:lang w:val="zh-TW" w:eastAsia="zh-CN"/>
        </w:rPr>
        <w:t>为便于招标人归档和向监管部门备案，投标人需按以下要求递交纸质版投标文件： 正本：1 份、副本：2 份，除上述文件外，还须密封递交投标文件电子文档 1 份。</w:t>
      </w:r>
    </w:p>
    <w:p>
      <w:pPr>
        <w:numPr>
          <w:ilvl w:val="0"/>
          <w:numId w:val="0"/>
        </w:numPr>
        <w:bidi w:val="0"/>
        <w:ind w:firstLine="480" w:firstLineChars="200"/>
        <w:rPr>
          <w:rFonts w:hint="eastAsia"/>
          <w:color w:val="auto"/>
          <w:lang w:val="zh-TW" w:eastAsia="zh-CN"/>
        </w:rPr>
      </w:pPr>
      <w:r>
        <w:rPr>
          <w:rFonts w:hint="eastAsia" w:ascii="Times New Roman" w:eastAsia="宋体"/>
          <w:color w:val="auto"/>
          <w:lang w:val="en-US" w:eastAsia="zh-CN"/>
        </w:rPr>
        <w:t>5.3纸质</w:t>
      </w:r>
      <w:r>
        <w:rPr>
          <w:rFonts w:hint="eastAsia" w:ascii="Times New Roman" w:eastAsia="宋体"/>
          <w:color w:val="auto"/>
          <w:lang w:val="zh-TW" w:eastAsia="zh-CN"/>
        </w:rPr>
        <w:t>递交方式：纸质版投标文件须在投标截止时间前</w:t>
      </w:r>
      <w:r>
        <w:rPr>
          <w:rFonts w:hint="eastAsia" w:ascii="Times New Roman" w:eastAsia="宋体"/>
          <w:color w:val="auto"/>
          <w:lang w:val="en-US" w:eastAsia="zh-CN"/>
        </w:rPr>
        <w:t>寄到代理机构地址</w:t>
      </w:r>
      <w:r>
        <w:rPr>
          <w:rFonts w:hint="eastAsia" w:ascii="Times New Roman" w:eastAsia="宋体"/>
          <w:color w:val="auto"/>
          <w:lang w:val="zh-TW" w:eastAsia="zh-CN"/>
        </w:rPr>
        <w:t>，以电报、传真、 电子邮件形式递交的投标文件将不予接受。 邮寄地址：</w:t>
      </w:r>
      <w:r>
        <w:rPr>
          <w:rFonts w:hint="eastAsia" w:ascii="宋体" w:hAnsi="宋体" w:cs="宋体"/>
          <w:color w:val="auto"/>
          <w:sz w:val="24"/>
          <w:lang w:val="zh-TW" w:bidi="zh-TW"/>
        </w:rPr>
        <w:t>榆林市开发区榆溪大道东段农业银行7楼</w:t>
      </w:r>
      <w:r>
        <w:rPr>
          <w:rFonts w:hint="eastAsia" w:ascii="宋体" w:hAnsi="宋体" w:cs="宋体"/>
          <w:color w:val="auto"/>
          <w:sz w:val="24"/>
          <w:lang w:val="zh-TW" w:eastAsia="zh-CN" w:bidi="zh-TW"/>
        </w:rPr>
        <w:t>709室。</w:t>
      </w:r>
      <w:r>
        <w:rPr>
          <w:rFonts w:hint="eastAsia" w:ascii="Times New Roman" w:eastAsia="宋体"/>
          <w:color w:val="auto"/>
          <w:lang w:val="zh-TW" w:eastAsia="zh-CN"/>
        </w:rPr>
        <w:t>联系人：</w:t>
      </w:r>
      <w:r>
        <w:rPr>
          <w:rFonts w:hint="eastAsia" w:ascii="Times New Roman" w:eastAsia="宋体"/>
          <w:color w:val="auto"/>
          <w:lang w:val="en-US" w:eastAsia="zh-CN"/>
        </w:rPr>
        <w:t>吴腾</w:t>
      </w:r>
      <w:r>
        <w:rPr>
          <w:rFonts w:hint="eastAsia" w:ascii="Times New Roman" w:eastAsia="宋体"/>
          <w:color w:val="auto"/>
          <w:lang w:val="zh-TW" w:eastAsia="zh-CN"/>
        </w:rPr>
        <w:t xml:space="preserve"> </w:t>
      </w:r>
      <w:r>
        <w:rPr>
          <w:rFonts w:hint="eastAsia" w:ascii="Times New Roman" w:eastAsia="宋体"/>
          <w:color w:val="auto"/>
          <w:lang w:val="en-US" w:eastAsia="zh-CN"/>
        </w:rPr>
        <w:t xml:space="preserve"> </w:t>
      </w:r>
      <w:r>
        <w:rPr>
          <w:rFonts w:hint="eastAsia" w:ascii="Times New Roman" w:eastAsia="宋体"/>
          <w:color w:val="auto"/>
          <w:lang w:val="zh-TW" w:eastAsia="zh-CN"/>
        </w:rPr>
        <w:t>联系电话：</w:t>
      </w:r>
      <w:r>
        <w:rPr>
          <w:rFonts w:hint="eastAsia" w:ascii="Times New Roman" w:eastAsia="宋体"/>
          <w:color w:val="auto"/>
          <w:lang w:val="en-US" w:eastAsia="zh-CN"/>
        </w:rPr>
        <w:t>19929401828</w:t>
      </w:r>
      <w:r>
        <w:rPr>
          <w:rFonts w:hint="eastAsia" w:ascii="Times New Roman" w:eastAsia="宋体"/>
          <w:color w:val="auto"/>
          <w:lang w:val="zh-TW" w:eastAsia="zh-CN"/>
        </w:rPr>
        <w:t>。 投标单位未按要求递交投标文件的，由此产生的后果均由投标单位自行承担。</w:t>
      </w:r>
    </w:p>
    <w:p>
      <w:pPr>
        <w:numPr>
          <w:ilvl w:val="0"/>
          <w:numId w:val="0"/>
        </w:numPr>
        <w:bidi w:val="0"/>
        <w:ind w:firstLine="482" w:firstLineChars="200"/>
        <w:rPr>
          <w:b/>
          <w:bCs/>
          <w:color w:val="auto"/>
          <w:lang w:val="zh-TW" w:eastAsia="zh-TW"/>
        </w:rPr>
      </w:pPr>
      <w:r>
        <w:rPr>
          <w:rFonts w:hint="eastAsia" w:ascii="Times New Roman" w:eastAsia="宋体"/>
          <w:b/>
          <w:bCs/>
          <w:color w:val="auto"/>
          <w:lang w:val="zh-TW" w:eastAsia="zh-CN"/>
        </w:rPr>
        <w:t>八、</w:t>
      </w:r>
      <w:r>
        <w:rPr>
          <w:rFonts w:hint="eastAsia" w:ascii="Times New Roman" w:eastAsia="宋体"/>
          <w:b/>
          <w:bCs/>
          <w:color w:val="auto"/>
          <w:lang w:val="zh-TW" w:eastAsia="zh-TW"/>
        </w:rPr>
        <w:t>凡对本次采购提出询问，请按以下方式联系。</w:t>
      </w:r>
    </w:p>
    <w:p>
      <w:pPr>
        <w:tabs>
          <w:tab w:val="left" w:pos="1494"/>
        </w:tabs>
        <w:spacing w:line="360" w:lineRule="auto"/>
        <w:ind w:firstLine="480" w:firstLineChars="200"/>
        <w:jc w:val="left"/>
        <w:rPr>
          <w:rFonts w:ascii="宋体" w:hAnsi="宋体" w:cs="宋体"/>
          <w:color w:val="auto"/>
          <w:sz w:val="24"/>
          <w:lang w:val="zh-TW" w:eastAsia="zh-TW" w:bidi="zh-TW"/>
        </w:rPr>
      </w:pPr>
      <w:bookmarkStart w:id="6" w:name="bookmark67"/>
      <w:bookmarkEnd w:id="6"/>
      <w:r>
        <w:rPr>
          <w:rFonts w:hint="eastAsia" w:ascii="宋体" w:hAnsi="宋体" w:cs="宋体"/>
          <w:color w:val="auto"/>
          <w:sz w:val="24"/>
          <w:lang w:val="zh-TW" w:bidi="zh-TW"/>
        </w:rPr>
        <w:t>1、</w:t>
      </w:r>
      <w:r>
        <w:rPr>
          <w:rFonts w:hint="eastAsia" w:ascii="宋体" w:hAnsi="宋体" w:cs="宋体"/>
          <w:color w:val="auto"/>
          <w:sz w:val="24"/>
          <w:lang w:val="zh-TW" w:eastAsia="zh-TW" w:bidi="zh-TW"/>
        </w:rPr>
        <w:t>釆购人信息</w:t>
      </w:r>
    </w:p>
    <w:p>
      <w:pPr>
        <w:tabs>
          <w:tab w:val="left" w:pos="5585"/>
        </w:tabs>
        <w:spacing w:line="360" w:lineRule="auto"/>
        <w:ind w:firstLine="840" w:firstLineChars="350"/>
        <w:jc w:val="left"/>
        <w:rPr>
          <w:rFonts w:hint="default" w:ascii="宋体" w:hAnsi="宋体" w:cs="宋体"/>
          <w:color w:val="auto"/>
          <w:sz w:val="24"/>
          <w:lang w:val="en-US" w:bidi="zh-TW"/>
        </w:rPr>
      </w:pPr>
      <w:r>
        <w:rPr>
          <w:rFonts w:hint="eastAsia" w:ascii="宋体" w:hAnsi="宋体" w:cs="宋体"/>
          <w:color w:val="auto"/>
          <w:sz w:val="24"/>
          <w:lang w:val="zh-TW" w:eastAsia="zh-TW" w:bidi="zh-TW"/>
        </w:rPr>
        <w:t>名 称：</w:t>
      </w:r>
      <w:r>
        <w:rPr>
          <w:rFonts w:hint="eastAsia" w:ascii="Times New Roman" w:eastAsia="宋体"/>
          <w:color w:val="auto"/>
          <w:lang w:val="en-US" w:eastAsia="zh-CN"/>
        </w:rPr>
        <w:t>榆林市司法局</w:t>
      </w:r>
    </w:p>
    <w:p>
      <w:pPr>
        <w:tabs>
          <w:tab w:val="left" w:pos="5585"/>
        </w:tabs>
        <w:spacing w:line="360" w:lineRule="auto"/>
        <w:ind w:firstLine="840" w:firstLineChars="350"/>
        <w:jc w:val="left"/>
        <w:rPr>
          <w:rFonts w:ascii="宋体" w:hAnsi="宋体" w:cs="宋体"/>
          <w:color w:val="auto"/>
          <w:sz w:val="24"/>
          <w:lang w:val="zh-TW" w:eastAsia="zh-TW" w:bidi="zh-TW"/>
        </w:rPr>
      </w:pPr>
      <w:r>
        <w:rPr>
          <w:rFonts w:hint="eastAsia" w:ascii="宋体" w:hAnsi="宋体" w:cs="宋体"/>
          <w:color w:val="auto"/>
          <w:sz w:val="24"/>
          <w:lang w:val="zh-TW" w:eastAsia="zh-TW" w:bidi="zh-TW"/>
        </w:rPr>
        <w:t>地 址：</w:t>
      </w:r>
      <w:r>
        <w:rPr>
          <w:rFonts w:hint="eastAsia" w:ascii="宋体" w:hAnsi="宋体" w:cs="宋体"/>
          <w:color w:val="auto"/>
          <w:sz w:val="24"/>
          <w:lang w:val="en-US" w:eastAsia="zh-CN" w:bidi="zh-TW"/>
        </w:rPr>
        <w:t>榆林市长兴路204号</w:t>
      </w:r>
      <w:r>
        <w:rPr>
          <w:rFonts w:hint="eastAsia" w:ascii="宋体" w:hAnsi="宋体" w:cs="宋体"/>
          <w:color w:val="auto"/>
          <w:sz w:val="24"/>
          <w:lang w:val="zh-TW" w:eastAsia="zh-TW" w:bidi="zh-TW"/>
        </w:rPr>
        <w:tab/>
      </w:r>
    </w:p>
    <w:p>
      <w:pPr>
        <w:tabs>
          <w:tab w:val="left" w:pos="5585"/>
        </w:tabs>
        <w:spacing w:line="360" w:lineRule="auto"/>
        <w:ind w:firstLine="840" w:firstLineChars="350"/>
        <w:jc w:val="left"/>
        <w:rPr>
          <w:rFonts w:ascii="宋体" w:hAnsi="宋体" w:cs="宋体"/>
          <w:color w:val="auto"/>
          <w:sz w:val="24"/>
          <w:lang w:val="zh-TW" w:eastAsia="zh-TW" w:bidi="zh-TW"/>
        </w:rPr>
      </w:pPr>
      <w:r>
        <w:rPr>
          <w:rFonts w:hint="eastAsia" w:ascii="宋体" w:hAnsi="宋体" w:cs="宋体"/>
          <w:color w:val="auto"/>
          <w:sz w:val="24"/>
          <w:lang w:val="zh-TW" w:eastAsia="zh-TW" w:bidi="zh-TW"/>
        </w:rPr>
        <w:t>联系方式：0912-3280186</w:t>
      </w:r>
      <w:r>
        <w:rPr>
          <w:rFonts w:hint="eastAsia" w:ascii="宋体" w:hAnsi="宋体" w:cs="宋体"/>
          <w:color w:val="auto"/>
          <w:sz w:val="24"/>
          <w:lang w:val="zh-TW" w:eastAsia="zh-TW" w:bidi="zh-TW"/>
        </w:rPr>
        <w:tab/>
      </w:r>
    </w:p>
    <w:p>
      <w:pPr>
        <w:tabs>
          <w:tab w:val="left" w:pos="1513"/>
        </w:tabs>
        <w:spacing w:line="360" w:lineRule="auto"/>
        <w:ind w:firstLine="480" w:firstLineChars="200"/>
        <w:jc w:val="left"/>
        <w:rPr>
          <w:rFonts w:ascii="宋体" w:hAnsi="宋体" w:cs="宋体"/>
          <w:color w:val="auto"/>
          <w:sz w:val="24"/>
          <w:lang w:val="zh-TW" w:eastAsia="zh-TW" w:bidi="zh-TW"/>
        </w:rPr>
      </w:pPr>
      <w:bookmarkStart w:id="7" w:name="bookmark68"/>
      <w:bookmarkEnd w:id="7"/>
      <w:r>
        <w:rPr>
          <w:rFonts w:hint="eastAsia" w:ascii="宋体" w:hAnsi="宋体" w:cs="宋体"/>
          <w:color w:val="auto"/>
          <w:sz w:val="24"/>
          <w:lang w:val="en-US" w:eastAsia="zh-CN" w:bidi="zh-TW"/>
        </w:rPr>
        <w:t>2、</w:t>
      </w:r>
      <w:r>
        <w:rPr>
          <w:rFonts w:hint="eastAsia" w:ascii="宋体" w:hAnsi="宋体" w:cs="宋体"/>
          <w:color w:val="auto"/>
          <w:sz w:val="24"/>
          <w:lang w:val="zh-TW" w:eastAsia="zh-TW" w:bidi="zh-TW"/>
        </w:rPr>
        <w:t>釆购代理机构信息</w:t>
      </w:r>
    </w:p>
    <w:p>
      <w:pPr>
        <w:tabs>
          <w:tab w:val="left" w:pos="5585"/>
        </w:tabs>
        <w:spacing w:line="360" w:lineRule="auto"/>
        <w:ind w:firstLine="720" w:firstLineChars="300"/>
        <w:jc w:val="left"/>
        <w:rPr>
          <w:rFonts w:ascii="宋体" w:hAnsi="宋体" w:cs="宋体"/>
          <w:color w:val="auto"/>
          <w:sz w:val="24"/>
          <w:lang w:val="zh-TW" w:bidi="zh-TW"/>
        </w:rPr>
      </w:pPr>
      <w:r>
        <w:rPr>
          <w:rFonts w:hint="eastAsia" w:ascii="宋体" w:hAnsi="宋体" w:cs="宋体"/>
          <w:color w:val="auto"/>
          <w:sz w:val="24"/>
          <w:lang w:val="zh-TW" w:bidi="zh-TW"/>
        </w:rPr>
        <w:t>名 称：</w:t>
      </w:r>
      <w:r>
        <w:rPr>
          <w:rFonts w:hint="eastAsia" w:ascii="宋体" w:hAnsi="宋体" w:cs="宋体"/>
          <w:color w:val="auto"/>
          <w:sz w:val="24"/>
          <w:lang w:val="en-US" w:eastAsia="zh-CN" w:bidi="zh-TW"/>
        </w:rPr>
        <w:t>陕西银冠工程项目管理有限公司</w:t>
      </w:r>
      <w:r>
        <w:rPr>
          <w:rFonts w:hint="eastAsia" w:ascii="宋体" w:hAnsi="宋体" w:cs="宋体"/>
          <w:color w:val="auto"/>
          <w:sz w:val="24"/>
          <w:lang w:val="zh-TW" w:bidi="zh-TW"/>
        </w:rPr>
        <w:tab/>
      </w:r>
    </w:p>
    <w:p>
      <w:pPr>
        <w:tabs>
          <w:tab w:val="left" w:pos="5585"/>
        </w:tabs>
        <w:spacing w:line="360" w:lineRule="auto"/>
        <w:ind w:firstLine="720" w:firstLineChars="300"/>
        <w:jc w:val="left"/>
        <w:rPr>
          <w:rFonts w:ascii="宋体" w:hAnsi="宋体" w:cs="宋体"/>
          <w:color w:val="auto"/>
          <w:sz w:val="24"/>
          <w:lang w:val="zh-TW" w:bidi="zh-TW"/>
        </w:rPr>
      </w:pPr>
      <w:r>
        <w:rPr>
          <w:rFonts w:hint="eastAsia" w:ascii="宋体" w:hAnsi="宋体" w:cs="宋体"/>
          <w:color w:val="auto"/>
          <w:sz w:val="24"/>
          <w:lang w:val="zh-TW" w:bidi="zh-TW"/>
        </w:rPr>
        <w:t>地 址：榆林市开发区榆溪大道东段农业银行7楼</w:t>
      </w:r>
      <w:r>
        <w:rPr>
          <w:rFonts w:hint="eastAsia" w:ascii="宋体" w:hAnsi="宋体" w:cs="宋体"/>
          <w:color w:val="auto"/>
          <w:sz w:val="24"/>
          <w:lang w:val="zh-TW" w:eastAsia="zh-CN" w:bidi="zh-TW"/>
        </w:rPr>
        <w:t>709室</w:t>
      </w:r>
    </w:p>
    <w:p>
      <w:pPr>
        <w:keepNext w:val="0"/>
        <w:keepLines w:val="0"/>
        <w:pageBreakBefore w:val="0"/>
        <w:kinsoku/>
        <w:wordWrap/>
        <w:topLinePunct w:val="0"/>
        <w:bidi w:val="0"/>
        <w:spacing w:line="360" w:lineRule="auto"/>
        <w:ind w:firstLine="480" w:firstLineChars="200"/>
        <w:rPr>
          <w:rFonts w:hint="eastAsia" w:ascii="宋体" w:hAnsi="宋体" w:cs="宋体"/>
          <w:color w:val="auto"/>
          <w:sz w:val="24"/>
          <w:lang w:val="zh-TW" w:eastAsia="zh-TW" w:bidi="zh-TW"/>
        </w:rPr>
      </w:pPr>
      <w:r>
        <w:rPr>
          <w:rFonts w:hint="eastAsia" w:ascii="宋体" w:hAnsi="宋体" w:cs="宋体"/>
          <w:color w:val="auto"/>
          <w:sz w:val="24"/>
          <w:lang w:val="zh-TW" w:eastAsia="zh-TW" w:bidi="zh-TW"/>
        </w:rPr>
        <w:t>联系方式：</w:t>
      </w:r>
      <w:r>
        <w:rPr>
          <w:rFonts w:hint="eastAsia" w:ascii="宋体" w:hAnsi="宋体" w:cs="宋体"/>
          <w:color w:val="auto"/>
          <w:sz w:val="24"/>
          <w:lang w:val="en-US" w:eastAsia="zh-CN"/>
        </w:rPr>
        <w:t>19929401828</w:t>
      </w:r>
      <w:r>
        <w:rPr>
          <w:rFonts w:hint="eastAsia" w:ascii="Calibri" w:hAnsi="Calibri" w:cs="宋体"/>
          <w:color w:val="auto"/>
          <w:sz w:val="24"/>
        </w:rPr>
        <w:t xml:space="preserve"> </w:t>
      </w:r>
      <w:r>
        <w:rPr>
          <w:rFonts w:hint="eastAsia" w:ascii="宋体" w:hAnsi="宋体" w:cs="宋体"/>
          <w:color w:val="auto"/>
          <w:sz w:val="24"/>
          <w:lang w:val="zh-TW" w:eastAsia="zh-TW" w:bidi="zh-TW"/>
        </w:rPr>
        <w:tab/>
      </w:r>
      <w:bookmarkStart w:id="8" w:name="bookmark69"/>
      <w:bookmarkEnd w:id="8"/>
    </w:p>
    <w:p>
      <w:pPr>
        <w:tabs>
          <w:tab w:val="left" w:pos="5585"/>
        </w:tabs>
        <w:spacing w:line="360" w:lineRule="auto"/>
        <w:ind w:firstLine="480" w:firstLineChars="200"/>
        <w:jc w:val="left"/>
        <w:rPr>
          <w:rFonts w:ascii="宋体" w:hAnsi="宋体" w:cs="宋体"/>
          <w:color w:val="auto"/>
          <w:sz w:val="24"/>
          <w:lang w:val="zh-TW" w:eastAsia="zh-TW" w:bidi="zh-TW"/>
        </w:rPr>
      </w:pPr>
      <w:r>
        <w:rPr>
          <w:rFonts w:hint="eastAsia" w:ascii="宋体" w:hAnsi="宋体" w:cs="宋体"/>
          <w:color w:val="auto"/>
          <w:sz w:val="24"/>
          <w:lang w:val="zh-TW" w:bidi="zh-TW"/>
        </w:rPr>
        <w:t>3、</w:t>
      </w:r>
      <w:r>
        <w:rPr>
          <w:rFonts w:hint="eastAsia" w:ascii="宋体" w:hAnsi="宋体" w:cs="宋体"/>
          <w:color w:val="auto"/>
          <w:sz w:val="24"/>
          <w:lang w:val="zh-TW" w:eastAsia="zh-TW" w:bidi="zh-TW"/>
        </w:rPr>
        <w:t>项目联系方式</w:t>
      </w:r>
    </w:p>
    <w:p>
      <w:pPr>
        <w:tabs>
          <w:tab w:val="left" w:pos="5513"/>
        </w:tabs>
        <w:spacing w:line="360" w:lineRule="auto"/>
        <w:ind w:firstLine="720" w:firstLineChars="300"/>
        <w:jc w:val="left"/>
        <w:rPr>
          <w:rFonts w:hint="eastAsia" w:ascii="宋体" w:hAnsi="宋体" w:eastAsia="宋体" w:cs="宋体"/>
          <w:i/>
          <w:iCs/>
          <w:color w:val="auto"/>
          <w:sz w:val="24"/>
          <w:u w:val="single"/>
          <w:lang w:val="en-US" w:eastAsia="zh-CN" w:bidi="zh-TW"/>
        </w:rPr>
      </w:pPr>
      <w:r>
        <w:rPr>
          <w:rFonts w:hint="eastAsia" w:ascii="宋体" w:hAnsi="宋体" w:cs="宋体"/>
          <w:color w:val="auto"/>
          <w:sz w:val="24"/>
          <w:lang w:val="zh-TW" w:eastAsia="zh-TW" w:bidi="zh-TW"/>
        </w:rPr>
        <w:t>项目联系人:</w:t>
      </w:r>
      <w:r>
        <w:rPr>
          <w:rFonts w:hint="eastAsia" w:ascii="宋体" w:hAnsi="宋体" w:cs="宋体"/>
          <w:color w:val="auto"/>
          <w:sz w:val="24"/>
          <w:u w:val="none"/>
          <w:lang w:val="en-US" w:eastAsia="zh-CN" w:bidi="zh-TW"/>
        </w:rPr>
        <w:t>吴工</w:t>
      </w:r>
    </w:p>
    <w:p>
      <w:pPr>
        <w:spacing w:line="360" w:lineRule="auto"/>
        <w:ind w:firstLine="720" w:firstLineChars="300"/>
        <w:rPr>
          <w:rFonts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lang w:val="en-US" w:eastAsia="zh-CN"/>
        </w:rPr>
        <w:t>19929401828</w:t>
      </w:r>
      <w:r>
        <w:rPr>
          <w:rFonts w:hint="eastAsia" w:ascii="Calibri" w:hAnsi="Calibri" w:cs="宋体"/>
          <w:color w:val="auto"/>
          <w:sz w:val="24"/>
        </w:rPr>
        <w:t xml:space="preserve"> </w:t>
      </w:r>
      <w:r>
        <w:rPr>
          <w:rFonts w:hint="eastAsia" w:ascii="宋体" w:hAnsi="宋体" w:cs="宋体"/>
          <w:color w:val="auto"/>
          <w:sz w:val="24"/>
        </w:rPr>
        <w:t xml:space="preserve">  </w:t>
      </w:r>
    </w:p>
    <w:p>
      <w:pPr>
        <w:spacing w:line="360" w:lineRule="auto"/>
        <w:jc w:val="right"/>
        <w:rPr>
          <w:rFonts w:hint="eastAsia" w:ascii="宋体" w:hAnsi="宋体" w:cs="宋体"/>
          <w:color w:val="auto"/>
          <w:sz w:val="24"/>
        </w:rPr>
      </w:pPr>
    </w:p>
    <w:p>
      <w:pPr>
        <w:spacing w:line="360" w:lineRule="auto"/>
        <w:jc w:val="right"/>
        <w:rPr>
          <w:rFonts w:hint="eastAsia"/>
          <w:color w:val="auto"/>
        </w:rPr>
      </w:pPr>
      <w:r>
        <w:rPr>
          <w:rFonts w:hint="eastAsia" w:ascii="宋体" w:hAnsi="宋体" w:cs="宋体"/>
          <w:color w:val="auto"/>
          <w:sz w:val="24"/>
        </w:rPr>
        <w:t>陕西</w:t>
      </w:r>
      <w:r>
        <w:rPr>
          <w:rFonts w:hint="eastAsia" w:ascii="宋体" w:hAnsi="宋体" w:cs="宋体"/>
          <w:color w:val="auto"/>
          <w:sz w:val="24"/>
          <w:lang w:val="en-US" w:eastAsia="zh-CN"/>
        </w:rPr>
        <w:t>银冠工程项目管理</w:t>
      </w:r>
      <w:r>
        <w:rPr>
          <w:rFonts w:hint="eastAsia" w:ascii="宋体" w:hAnsi="宋体" w:cs="宋体"/>
          <w:color w:val="auto"/>
          <w:sz w:val="24"/>
        </w:rPr>
        <w:t>有限公司</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ZjQ5MDgzNmY4ZTVmMTgyMWExNjkwZDRlODJhODIifQ=="/>
  </w:docVars>
  <w:rsids>
    <w:rsidRoot w:val="7BE50A5E"/>
    <w:rsid w:val="7BE5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0" w:firstLineChars="0"/>
      <w:jc w:val="left"/>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jc w:val="center"/>
      <w:outlineLvl w:val="0"/>
    </w:pPr>
    <w:rPr>
      <w:rFonts w:ascii="仿宋_GB2312" w:hAnsi="宋体"/>
      <w:b/>
      <w:sz w:val="32"/>
    </w:rPr>
  </w:style>
  <w:style w:type="paragraph" w:styleId="2">
    <w:name w:val="heading 4"/>
    <w:basedOn w:val="1"/>
    <w:next w:val="1"/>
    <w:qFormat/>
    <w:uiPriority w:val="0"/>
    <w:pPr>
      <w:keepNext/>
      <w:keepLines/>
      <w:tabs>
        <w:tab w:val="left" w:pos="864"/>
      </w:tabs>
      <w:spacing w:before="120" w:line="360" w:lineRule="auto"/>
      <w:ind w:left="864" w:hanging="864"/>
      <w:outlineLvl w:val="3"/>
    </w:pPr>
    <w:rPr>
      <w:rFonts w:ascii="Arial" w:hAnsi="Arial"/>
      <w:bCs/>
      <w:sz w:val="24"/>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customStyle="1" w:styleId="7">
    <w:name w:val="Default"/>
    <w:basedOn w:val="4"/>
    <w:next w:val="8"/>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8">
    <w:name w:val="标准正文"/>
    <w:basedOn w:val="1"/>
    <w:qFormat/>
    <w:uiPriority w:val="0"/>
    <w:pPr>
      <w:spacing w:before="156" w:after="156" w:line="360" w:lineRule="auto"/>
      <w:ind w:firstLine="480" w:firstLineChars="200"/>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2022-10-29T09:11:00Z</dcterms:created>
  <dc:creator>浅笑溢流光</dc:creator>
  <cp:lastModifiedBy>浅笑溢流光</cp:lastModifiedBy>
  <dcterms:modified xsi:type="dcterms:W3CDTF">2022-10-29T09:13:08Z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F8F1E7DFCC3146B9AB847EF341FB0ED7</vt:lpwstr>
  </property>
</Properties>
</file>