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bookmarkStart w:id="2" w:name="_GoBack"/>
      <w:bookmarkStart w:id="0" w:name="_Toc10847"/>
      <w:bookmarkStart w:id="1" w:name="_Toc952"/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采购内容及要求</w:t>
      </w:r>
      <w:bookmarkEnd w:id="0"/>
      <w:bookmarkEnd w:id="1"/>
    </w:p>
    <w:bookmarkEnd w:id="2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市场调研。围绕我市山地苹果转型升级和高质量发展需求，在国内开展市场调研，形成榆林山地苹果区域公用品牌市场调研报告并提出指导性意见。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sz w:val="24"/>
          <w:szCs w:val="24"/>
        </w:rPr>
      </w:pPr>
      <w:r>
        <w:rPr>
          <w:sz w:val="24"/>
          <w:szCs w:val="24"/>
        </w:rPr>
        <w:t>品牌形象体系。深入挖掘我市传统文化、农耕文化，立足榆林山地苹果产业优势和产品特色，设计出体现陕北文化、榆林底蕴、产业优势和产品特色的品牌形象体系。 1.品牌核心价值形象。设计品牌核心LOGO标识和辅助应用系列标识，设计核心宣传口号和辅助宣传用语。 2.品牌包装形象。设计礼盒装、12头和24头包装箱、运输包装箱、纸质手提袋、布料手提包、单果赠品盒、塑料袋等不同应用场景的产品包装，总体数量不少于10类，每类制作适量的样品，用于发布推介会。 3.品牌宣传形象。设计车体广告、立柱广告、灯箱广告、吊旗、注水旗、宣传册、彩页等广告宣传类品牌形象，文化衫、纸杯、果盘等文创类品牌形象，总体不少于20类，并制作部分实物样品。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品牌管理体系。结合榆林山地苹果产业发展现状、国内外先进品牌管理模式和法律法规规定，制定榆林山地苹果区域公用品牌使用管理办法（包括相关制度、申请表格、使用协议等），明确管理机构、申报流程和各方权责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品牌保护体系。对设计出的榆林山地苹果LOGO标识等进行商标注册和知识产权保护。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eastAsia="zh-CN"/>
        </w:rPr>
      </w:pPr>
      <w:r>
        <w:rPr>
          <w:sz w:val="24"/>
          <w:szCs w:val="24"/>
        </w:rPr>
        <w:t>推介发布活动。举办1场榆林山地苹果区域公用品牌发布推介会，发布品牌形象，解读品牌内涵，开展产品推介，进行现场展销，广泛媒体宣传，提高榆林山地苹果在国内市场的知名度和影响力。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6"/>
        <w:gridCol w:w="259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报价明细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一、调研报告及区域公用品牌战略规划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制作内容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内容要求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0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榆林山地苹果行业调研报告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对苹果行业进行调研，并完成相应行业调研报告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308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区域公用品牌标准化管理办法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对榆林山地苹果区域公用品牌进行标准化管理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二、品牌视觉体系构建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制作内容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内容要求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品牌logo及视觉识别体系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41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根据榆林山地苹果区域公用品牌的特点进行品牌形象建设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品牌slogan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1项</w:t>
            </w:r>
          </w:p>
        </w:tc>
        <w:tc>
          <w:tcPr>
            <w:tcW w:w="2841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商标注册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1项</w:t>
            </w:r>
          </w:p>
        </w:tc>
        <w:tc>
          <w:tcPr>
            <w:tcW w:w="2841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三、品牌产品包装设计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制作内容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内容要求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包装规格设计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10类</w:t>
            </w:r>
          </w:p>
        </w:tc>
        <w:tc>
          <w:tcPr>
            <w:tcW w:w="2841" w:type="dxa"/>
            <w:vMerge w:val="restar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/>
                <w:i/>
                <w:i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根据产业等级及市场需求进行开发设计及部分样品制作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文创产品开发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20类</w:t>
            </w:r>
          </w:p>
        </w:tc>
        <w:tc>
          <w:tcPr>
            <w:tcW w:w="2841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四、品牌发布会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制作内容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内容要求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发布会策划方案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41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围绕品牌发布会，做榆林山地苹果区域公用品牌推介，地点：北京。并进行新闻造势传播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发布会活动物料（主视觉及其他宣传物料）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41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发布会现场执行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41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发布会新闻宣传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1项</w:t>
            </w:r>
          </w:p>
        </w:tc>
        <w:tc>
          <w:tcPr>
            <w:tcW w:w="2841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1C0A4F"/>
    <w:multiLevelType w:val="singleLevel"/>
    <w:tmpl w:val="671C0A4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YjEwNTk4MTZlMzY0YzY0N2I3Mzg4OWI4ZDkyNDEifQ=="/>
  </w:docVars>
  <w:rsids>
    <w:rsidRoot w:val="73472FF0"/>
    <w:rsid w:val="7347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Times New Roman" w:hAnsi="Times New Roman" w:eastAsia="宋体"/>
      <w:b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sz w:val="24"/>
      <w:szCs w:val="22"/>
      <w:lang w:val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2022-10-11T03:19:00Z</dcterms:created>
  <dc:creator>WPS_1492229536</dc:creator>
  <cp:lastModifiedBy>WPS_1492229536</cp:lastModifiedBy>
  <dcterms:modified xsi:type="dcterms:W3CDTF">2022-10-11T03:19:39Z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A2CC16A006654976925827029E5D264D</vt:lpwstr>
  </property>
</Properties>
</file>