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cs="Times New Roman" w:asciiTheme="majorEastAsia" w:hAnsiTheme="majorEastAsia" w:eastAsiaTheme="majorEastAsia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fldChar w:fldCharType="separate"/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fldChar w:fldCharType="end"/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t>未中标原因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项目编号：</w:t>
      </w:r>
      <w:r>
        <w:rPr>
          <w:rFonts w:cs="Times New Roman" w:asciiTheme="majorEastAsia" w:hAnsiTheme="majorEastAsia" w:eastAsiaTheme="majorEastAsia"/>
          <w:sz w:val="32"/>
          <w:szCs w:val="32"/>
        </w:rPr>
        <w:t>YLCG2022-0</w:t>
      </w:r>
      <w:r>
        <w:rPr>
          <w:rFonts w:hint="eastAsia" w:cs="Times New Roman" w:asciiTheme="majorEastAsia" w:hAnsiTheme="majorEastAsia" w:eastAsiaTheme="majorEastAsia"/>
          <w:sz w:val="32"/>
          <w:szCs w:val="32"/>
          <w:lang w:val="en-US" w:eastAsia="zh-CN"/>
        </w:rPr>
        <w:t>52</w:t>
      </w:r>
      <w:r>
        <w:rPr>
          <w:rFonts w:cs="Times New Roman" w:asciiTheme="majorEastAsia" w:hAnsiTheme="majorEastAsia" w:eastAsiaTheme="majorEastAsia"/>
          <w:sz w:val="32"/>
          <w:szCs w:val="32"/>
        </w:rPr>
        <w:t>J</w:t>
      </w:r>
    </w:p>
    <w:p>
      <w:pPr>
        <w:rPr>
          <w:rFonts w:hint="eastAsia"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项目名称：2022年度物业公司物业服务采购项目</w:t>
      </w:r>
    </w:p>
    <w:p>
      <w:pPr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采购方式：竞争性谈判</w:t>
      </w:r>
    </w:p>
    <w:p>
      <w:pPr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本项目采用低价中标，以下投标单位未中标原因:</w:t>
      </w:r>
      <w:r>
        <w:rPr>
          <w:rFonts w:hint="eastAsia"/>
        </w:rPr>
        <w:t xml:space="preserve"> </w:t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t>中标结果排序非最低价。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陕西百乐实业发展有限责任公司</w:t>
      </w:r>
    </w:p>
    <w:p>
      <w:pPr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北京奥鑫物业管理有限公司</w:t>
      </w:r>
    </w:p>
    <w:p>
      <w:pPr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榆林市伯芽人力资源管理有限公司</w:t>
      </w:r>
    </w:p>
    <w:p>
      <w:pPr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陕西兰海锦泰物业服务有限公司</w:t>
      </w:r>
    </w:p>
    <w:p>
      <w:pPr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陕西君建建设工程有限公司</w:t>
      </w:r>
    </w:p>
    <w:p>
      <w:pPr>
        <w:ind w:firstLine="640" w:firstLineChars="200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榆林市金汇物业管理有限公司</w:t>
      </w:r>
    </w:p>
    <w:p>
      <w:pPr>
        <w:rPr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jY4Njg5MWJmMzRlNDU0OTJhNzE3Nzg3YzBiNDRjNjcifQ=="/>
  </w:docVars>
  <w:rsids>
    <w:rsidRoot w:val="00CA02D2"/>
    <w:rsid w:val="0002497F"/>
    <w:rsid w:val="000E217A"/>
    <w:rsid w:val="001240C3"/>
    <w:rsid w:val="00382E7F"/>
    <w:rsid w:val="0044308A"/>
    <w:rsid w:val="004D3CA6"/>
    <w:rsid w:val="005C54F7"/>
    <w:rsid w:val="007C5732"/>
    <w:rsid w:val="00850A8E"/>
    <w:rsid w:val="009345B1"/>
    <w:rsid w:val="009F6EDC"/>
    <w:rsid w:val="00C6521E"/>
    <w:rsid w:val="00CA02D2"/>
    <w:rsid w:val="00CB4443"/>
    <w:rsid w:val="3ED56C37"/>
    <w:rsid w:val="79712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ivbdname1"/>
    <w:basedOn w:val="1"/>
    <w:uiPriority w:val="0"/>
    <w:pPr>
      <w:widowControl/>
      <w:spacing w:before="190" w:after="100" w:afterAutospacing="1"/>
      <w:ind w:firstLine="4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139</Characters>
  <Lines>1</Lines>
  <Paragraphs>1</Paragraphs>
  <TotalTime>1</TotalTime>
  <ScaleCrop>false</ScaleCrop>
  <LinksUpToDate>false</LinksUpToDate>
  <CharactersWithSpaces>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2022-06-13T02:23:00Z</dcterms:created>
  <dc:creator>admin</dc:creator>
  <cp:lastModifiedBy>lenovo</cp:lastModifiedBy>
  <cp:lastPrinted>2022-06-16T02:51:00Z</cp:lastPrinted>
  <dcterms:modified xsi:type="dcterms:W3CDTF">2022-08-03T08:25:52Z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B4F944CBFB814FD3BA30A8B7DBAF46EC</vt:lpwstr>
  </property>
</Properties>
</file>