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color w:val="000000"/>
          <w:sz w:val="36"/>
          <w:highlight w:val="none"/>
          <w:lang w:val="en-US" w:eastAsia="zh-CN"/>
        </w:rPr>
      </w:pPr>
      <w:r>
        <w:rPr>
          <w:rFonts w:hint="eastAsia" w:ascii="宋体" w:hAnsi="宋体" w:eastAsia="宋体" w:cs="宋体"/>
          <w:b/>
          <w:bCs/>
          <w:color w:val="000000"/>
          <w:sz w:val="32"/>
          <w:szCs w:val="32"/>
          <w:highlight w:val="none"/>
        </w:rPr>
        <w:t>项目编号：</w:t>
      </w:r>
      <w:r>
        <w:rPr>
          <w:rFonts w:hint="eastAsia" w:hAnsi="宋体" w:cs="宋体"/>
          <w:b/>
          <w:bCs/>
          <w:color w:val="auto"/>
          <w:sz w:val="32"/>
          <w:szCs w:val="32"/>
          <w:highlight w:val="none"/>
          <w:lang w:val="en-US" w:eastAsia="zh-CN"/>
        </w:rPr>
        <w:t>YYZYZG-2022-26</w:t>
      </w:r>
    </w:p>
    <w:p>
      <w:pPr>
        <w:rPr>
          <w:rFonts w:hint="eastAsia" w:ascii="宋体" w:hAnsi="宋体" w:eastAsia="宋体" w:cs="宋体"/>
          <w:b/>
          <w:color w:val="000000"/>
          <w:sz w:val="36"/>
          <w:highlight w:val="none"/>
        </w:rPr>
      </w:pPr>
      <w:r>
        <w:rPr>
          <w:rFonts w:hint="eastAsia" w:ascii="宋体" w:hAnsi="宋体" w:eastAsia="宋体" w:cs="宋体"/>
          <w:b/>
          <w:color w:val="000000"/>
          <w:sz w:val="36"/>
          <w:highlight w:val="none"/>
        </w:rPr>
        <w:t xml:space="preserve"> </w:t>
      </w:r>
    </w:p>
    <w:p>
      <w:pPr>
        <w:jc w:val="both"/>
        <w:rPr>
          <w:rFonts w:hint="eastAsia" w:hAnsi="宋体" w:eastAsia="宋体" w:cs="宋体"/>
          <w:b/>
          <w:color w:val="000000"/>
          <w:sz w:val="40"/>
          <w:szCs w:val="40"/>
          <w:highlight w:val="none"/>
          <w:lang w:eastAsia="zh-CN"/>
        </w:rPr>
      </w:pPr>
    </w:p>
    <w:p>
      <w:pPr>
        <w:pStyle w:val="2"/>
        <w:rPr>
          <w:rFonts w:hint="eastAsia"/>
          <w:lang w:eastAsia="zh-CN"/>
        </w:rPr>
      </w:pPr>
    </w:p>
    <w:p>
      <w:pPr>
        <w:pStyle w:val="2"/>
        <w:jc w:val="center"/>
        <w:rPr>
          <w:rFonts w:hint="default" w:hAnsi="宋体" w:cs="宋体"/>
          <w:b/>
          <w:color w:val="auto"/>
          <w:sz w:val="52"/>
          <w:szCs w:val="52"/>
          <w:highlight w:val="none"/>
          <w:lang w:val="en-US" w:eastAsia="zh-CN"/>
        </w:rPr>
      </w:pPr>
      <w:bookmarkStart w:id="0" w:name="_Toc363463325"/>
      <w:r>
        <w:rPr>
          <w:rFonts w:hint="eastAsia" w:hAnsi="宋体" w:cs="宋体"/>
          <w:b/>
          <w:color w:val="auto"/>
          <w:sz w:val="52"/>
          <w:szCs w:val="52"/>
          <w:highlight w:val="none"/>
          <w:lang w:val="en-US" w:eastAsia="zh-CN"/>
        </w:rPr>
        <w:t>榆林体育运动学校采购新校区教学、安防专用设施设备N1标段</w:t>
      </w:r>
    </w:p>
    <w:p>
      <w:pPr>
        <w:rPr>
          <w:rFonts w:hint="eastAsia" w:hAnsi="宋体" w:cs="宋体"/>
          <w:b/>
          <w:color w:val="auto"/>
          <w:sz w:val="52"/>
          <w:szCs w:val="52"/>
          <w:highlight w:val="none"/>
          <w:lang w:val="en-US" w:eastAsia="zh-CN"/>
        </w:rPr>
      </w:pPr>
    </w:p>
    <w:p>
      <w:pPr>
        <w:pStyle w:val="2"/>
        <w:rPr>
          <w:rFonts w:hint="eastAsia"/>
          <w:lang w:val="en-US" w:eastAsia="zh-CN"/>
        </w:rPr>
      </w:pPr>
    </w:p>
    <w:p>
      <w:pPr>
        <w:rPr>
          <w:rFonts w:hint="eastAsia"/>
          <w:lang w:eastAsia="zh-CN"/>
        </w:rPr>
      </w:pPr>
    </w:p>
    <w:p>
      <w:pPr>
        <w:jc w:val="center"/>
        <w:rPr>
          <w:rFonts w:hint="eastAsia" w:ascii="宋体" w:hAnsi="宋体" w:eastAsia="宋体" w:cs="宋体"/>
          <w:color w:val="auto"/>
          <w:sz w:val="32"/>
          <w:szCs w:val="22"/>
          <w:highlight w:val="none"/>
        </w:rPr>
      </w:pPr>
      <w:r>
        <w:rPr>
          <w:rFonts w:hint="eastAsia" w:hAnsi="宋体" w:cs="宋体"/>
          <w:b/>
          <w:color w:val="auto"/>
          <w:sz w:val="144"/>
          <w:szCs w:val="144"/>
          <w:highlight w:val="none"/>
          <w:lang w:eastAsia="zh-CN"/>
        </w:rPr>
        <w:t>招</w:t>
      </w:r>
      <w:r>
        <w:rPr>
          <w:rFonts w:hint="eastAsia" w:hAnsi="宋体" w:cs="宋体"/>
          <w:b/>
          <w:color w:val="auto"/>
          <w:sz w:val="144"/>
          <w:szCs w:val="144"/>
          <w:highlight w:val="none"/>
          <w:lang w:val="en-US" w:eastAsia="zh-CN"/>
        </w:rPr>
        <w:t xml:space="preserve"> </w:t>
      </w:r>
      <w:r>
        <w:rPr>
          <w:rFonts w:hint="eastAsia" w:hAnsi="宋体" w:cs="宋体"/>
          <w:b/>
          <w:color w:val="auto"/>
          <w:sz w:val="144"/>
          <w:szCs w:val="144"/>
          <w:highlight w:val="none"/>
          <w:lang w:eastAsia="zh-CN"/>
        </w:rPr>
        <w:t>标</w:t>
      </w:r>
      <w:r>
        <w:rPr>
          <w:rFonts w:hint="eastAsia" w:hAnsi="宋体" w:cs="宋体"/>
          <w:b/>
          <w:color w:val="auto"/>
          <w:sz w:val="144"/>
          <w:szCs w:val="144"/>
          <w:highlight w:val="none"/>
          <w:lang w:val="en-US" w:eastAsia="zh-CN"/>
        </w:rPr>
        <w:t xml:space="preserve"> </w:t>
      </w:r>
      <w:r>
        <w:rPr>
          <w:rFonts w:hint="eastAsia" w:ascii="宋体" w:hAnsi="宋体" w:eastAsia="宋体" w:cs="宋体"/>
          <w:b/>
          <w:color w:val="auto"/>
          <w:sz w:val="144"/>
          <w:szCs w:val="144"/>
          <w:highlight w:val="none"/>
          <w:lang w:eastAsia="zh-CN"/>
        </w:rPr>
        <w:t>文</w:t>
      </w:r>
      <w:r>
        <w:rPr>
          <w:rFonts w:hint="eastAsia" w:hAnsi="宋体" w:cs="宋体"/>
          <w:b/>
          <w:color w:val="auto"/>
          <w:sz w:val="144"/>
          <w:szCs w:val="144"/>
          <w:highlight w:val="none"/>
          <w:lang w:val="en-US" w:eastAsia="zh-CN"/>
        </w:rPr>
        <w:t xml:space="preserve"> </w:t>
      </w:r>
      <w:r>
        <w:rPr>
          <w:rFonts w:hint="eastAsia" w:ascii="宋体" w:hAnsi="宋体" w:eastAsia="宋体" w:cs="宋体"/>
          <w:b/>
          <w:color w:val="auto"/>
          <w:sz w:val="144"/>
          <w:szCs w:val="144"/>
          <w:highlight w:val="none"/>
          <w:lang w:eastAsia="zh-CN"/>
        </w:rPr>
        <w:t>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0"/>
    <w:p>
      <w:pPr>
        <w:rPr>
          <w:rFonts w:hint="eastAsia" w:ascii="宋体" w:hAnsi="宋体" w:eastAsia="宋体" w:cs="宋体"/>
          <w:b/>
          <w:bCs/>
          <w:color w:val="000000"/>
          <w:sz w:val="32"/>
          <w:szCs w:val="32"/>
        </w:rPr>
      </w:pPr>
    </w:p>
    <w:p>
      <w:pPr>
        <w:rPr>
          <w:rFonts w:hint="eastAsia" w:ascii="宋体" w:hAnsi="宋体" w:eastAsia="宋体" w:cs="宋体"/>
          <w:b/>
          <w:bCs/>
          <w:color w:val="000000"/>
          <w:sz w:val="32"/>
          <w:szCs w:val="32"/>
        </w:rPr>
      </w:pPr>
    </w:p>
    <w:p>
      <w:pPr>
        <w:jc w:val="center"/>
        <w:rPr>
          <w:rFonts w:hint="eastAsia" w:ascii="宋体" w:hAnsi="宋体" w:eastAsia="宋体" w:cs="宋体"/>
          <w:b/>
          <w:bCs/>
          <w:color w:val="000000"/>
          <w:sz w:val="32"/>
          <w:szCs w:val="32"/>
        </w:rPr>
      </w:pPr>
    </w:p>
    <w:p>
      <w:pPr>
        <w:ind w:firstLine="643" w:firstLineChars="2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采   购 </w:t>
      </w:r>
      <w:r>
        <w:rPr>
          <w:rFonts w:hint="eastAsia" w:hAnsi="宋体" w:cs="宋体"/>
          <w:b/>
          <w:bCs/>
          <w:color w:val="000000"/>
          <w:sz w:val="32"/>
          <w:szCs w:val="32"/>
          <w:lang w:val="en-US" w:eastAsia="zh-CN"/>
        </w:rPr>
        <w:t xml:space="preserve"> </w:t>
      </w:r>
      <w:r>
        <w:rPr>
          <w:rFonts w:hint="eastAsia" w:ascii="宋体" w:hAnsi="宋体" w:eastAsia="宋体" w:cs="宋体"/>
          <w:b/>
          <w:bCs/>
          <w:color w:val="000000"/>
          <w:sz w:val="32"/>
          <w:szCs w:val="32"/>
        </w:rPr>
        <w:t xml:space="preserve"> 人：榆林体育运动学校</w:t>
      </w:r>
    </w:p>
    <w:p>
      <w:pPr>
        <w:pStyle w:val="17"/>
        <w:rPr>
          <w:rFonts w:hint="eastAsia"/>
        </w:rPr>
      </w:pPr>
    </w:p>
    <w:p>
      <w:pPr>
        <w:ind w:firstLine="643" w:firstLineChars="200"/>
        <w:jc w:val="both"/>
        <w:rPr>
          <w:rFonts w:hint="eastAsia" w:ascii="宋体" w:hAnsi="宋体" w:eastAsia="宋体" w:cs="宋体"/>
          <w:b/>
          <w:bCs/>
          <w:color w:val="000000"/>
          <w:sz w:val="32"/>
          <w:szCs w:val="32"/>
          <w:lang w:val="en-US" w:eastAsia="zh-CN"/>
        </w:rPr>
      </w:pPr>
    </w:p>
    <w:p>
      <w:pPr>
        <w:ind w:firstLine="643" w:firstLineChars="2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采购代理机构：</w:t>
      </w:r>
      <w:r>
        <w:rPr>
          <w:rFonts w:hint="eastAsia" w:hAnsi="宋体" w:cs="宋体"/>
          <w:b/>
          <w:bCs/>
          <w:color w:val="000000"/>
          <w:sz w:val="32"/>
          <w:szCs w:val="32"/>
          <w:lang w:val="en-US" w:eastAsia="zh-CN"/>
        </w:rPr>
        <w:t>榆林众文项目管理有限公司</w:t>
      </w:r>
    </w:p>
    <w:p>
      <w:pPr>
        <w:ind w:firstLine="643" w:firstLineChars="200"/>
        <w:jc w:val="both"/>
        <w:rPr>
          <w:rFonts w:hint="eastAsia" w:ascii="宋体" w:hAnsi="宋体" w:eastAsia="宋体" w:cs="宋体"/>
          <w:b/>
          <w:bCs/>
          <w:color w:val="000000"/>
          <w:sz w:val="32"/>
          <w:szCs w:val="32"/>
          <w:lang w:eastAsia="zh-CN"/>
        </w:rPr>
      </w:pPr>
    </w:p>
    <w:p>
      <w:pPr>
        <w:jc w:val="center"/>
        <w:rPr>
          <w:rFonts w:hint="default" w:hAnsi="宋体" w:cs="宋体"/>
          <w:b/>
          <w:bCs/>
          <w:sz w:val="32"/>
          <w:szCs w:val="32"/>
          <w:lang w:val="en-US" w:eastAsia="zh-CN"/>
        </w:rPr>
        <w:sectPr>
          <w:headerReference r:id="rId3" w:type="default"/>
          <w:footerReference r:id="rId4" w:type="default"/>
          <w:pgSz w:w="11906" w:h="16838"/>
          <w:pgMar w:top="1417" w:right="1417" w:bottom="1417" w:left="1417" w:header="851" w:footer="992" w:gutter="0"/>
          <w:cols w:space="425" w:num="1"/>
          <w:docGrid w:type="lines" w:linePitch="312" w:charSpace="0"/>
        </w:sectPr>
      </w:pPr>
      <w:r>
        <w:rPr>
          <w:rFonts w:hint="eastAsia" w:hAnsi="宋体" w:cs="宋体"/>
          <w:b/>
          <w:bCs/>
          <w:sz w:val="32"/>
          <w:szCs w:val="32"/>
          <w:lang w:val="en-US" w:eastAsia="zh-CN"/>
        </w:rPr>
        <w:t>2022</w:t>
      </w:r>
      <w:r>
        <w:rPr>
          <w:rFonts w:hint="eastAsia" w:ascii="宋体" w:hAnsi="宋体" w:eastAsia="宋体" w:cs="宋体"/>
          <w:b/>
          <w:bCs/>
          <w:sz w:val="32"/>
          <w:szCs w:val="32"/>
        </w:rPr>
        <w:t>年</w:t>
      </w:r>
      <w:r>
        <w:rPr>
          <w:rFonts w:hint="eastAsia" w:hAnsi="宋体" w:cs="宋体"/>
          <w:b/>
          <w:bCs/>
          <w:sz w:val="32"/>
          <w:szCs w:val="32"/>
          <w:lang w:val="en-US" w:eastAsia="zh-CN"/>
        </w:rPr>
        <w:t>6</w:t>
      </w:r>
      <w:r>
        <w:rPr>
          <w:rFonts w:hint="eastAsia" w:hAnsi="宋体" w:cs="宋体"/>
          <w:b/>
          <w:bCs/>
          <w:sz w:val="32"/>
          <w:szCs w:val="32"/>
          <w:lang w:eastAsia="zh-CN"/>
        </w:rPr>
        <w:t>月</w:t>
      </w:r>
      <w:r>
        <w:rPr>
          <w:rFonts w:hint="eastAsia" w:hAnsi="宋体" w:cs="宋体"/>
          <w:b/>
          <w:bCs/>
          <w:sz w:val="32"/>
          <w:szCs w:val="32"/>
          <w:lang w:val="en-US" w:eastAsia="zh-CN"/>
        </w:rPr>
        <w:t>编制</w:t>
      </w:r>
    </w:p>
    <w:sdt>
      <w:sdtPr>
        <w:rPr>
          <w:rFonts w:ascii="宋体" w:hAnsi="宋体" w:eastAsia="宋体" w:cs="Times New Roman"/>
          <w:sz w:val="21"/>
          <w:lang w:val="en-US" w:eastAsia="zh-CN" w:bidi="ar-SA"/>
        </w:rPr>
        <w:id w:val="147469764"/>
        <w15:color w:val="DBDBDB"/>
        <w:docPartObj>
          <w:docPartGallery w:val="Table of Contents"/>
          <w:docPartUnique/>
        </w:docPartObj>
      </w:sdtPr>
      <w:sdtEndPr>
        <w:rPr>
          <w:rFonts w:ascii="Times New Roman" w:hAnsi="Times New Roman" w:eastAsia="宋体" w:cs="Times New Roman"/>
          <w:kern w:val="2"/>
          <w:sz w:val="21"/>
          <w:lang w:val="en-US" w:eastAsia="zh-CN" w:bidi="ar-SA"/>
        </w:rPr>
      </w:sdtEndPr>
      <w:sdtContent>
        <w:p>
          <w:pPr>
            <w:spacing w:before="0" w:beforeLines="0" w:after="0" w:afterLines="0" w:line="720" w:lineRule="auto"/>
            <w:ind w:left="0" w:leftChars="0" w:right="0" w:rightChars="0" w:firstLine="0" w:firstLineChars="0"/>
            <w:jc w:val="center"/>
            <w:rPr>
              <w:sz w:val="44"/>
              <w:szCs w:val="32"/>
            </w:rPr>
          </w:pPr>
          <w:r>
            <w:rPr>
              <w:rFonts w:ascii="宋体" w:hAnsi="宋体" w:eastAsia="宋体"/>
              <w:sz w:val="36"/>
              <w:szCs w:val="32"/>
            </w:rPr>
            <w:t>目录</w:t>
          </w:r>
        </w:p>
        <w:p>
          <w:pPr>
            <w:pStyle w:val="37"/>
            <w:tabs>
              <w:tab w:val="right" w:leader="dot" w:pos="9072"/>
            </w:tabs>
            <w:spacing w:line="72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rPr>
              <w:sz w:val="32"/>
              <w:szCs w:val="32"/>
            </w:rPr>
            <w:fldChar w:fldCharType="begin"/>
          </w:r>
          <w:r>
            <w:rPr>
              <w:sz w:val="32"/>
              <w:szCs w:val="32"/>
            </w:rPr>
            <w:instrText xml:space="preserve"> HYPERLINK \l _Toc22066 </w:instrText>
          </w:r>
          <w:r>
            <w:rPr>
              <w:sz w:val="32"/>
              <w:szCs w:val="32"/>
            </w:rPr>
            <w:fldChar w:fldCharType="separate"/>
          </w:r>
          <w:r>
            <w:rPr>
              <w:rFonts w:hint="eastAsia"/>
              <w:sz w:val="32"/>
              <w:szCs w:val="32"/>
            </w:rPr>
            <w:t xml:space="preserve">第一章  </w:t>
          </w:r>
          <w:r>
            <w:rPr>
              <w:rFonts w:hint="eastAsia"/>
              <w:sz w:val="32"/>
              <w:szCs w:val="32"/>
              <w:lang w:eastAsia="zh-CN"/>
            </w:rPr>
            <w:t>招标公告</w:t>
          </w:r>
          <w:r>
            <w:rPr>
              <w:sz w:val="32"/>
              <w:szCs w:val="32"/>
            </w:rPr>
            <w:tab/>
          </w:r>
          <w:r>
            <w:rPr>
              <w:sz w:val="32"/>
              <w:szCs w:val="32"/>
            </w:rPr>
            <w:fldChar w:fldCharType="begin"/>
          </w:r>
          <w:r>
            <w:rPr>
              <w:sz w:val="32"/>
              <w:szCs w:val="32"/>
            </w:rPr>
            <w:instrText xml:space="preserve"> PAGEREF _Toc22066 \h </w:instrText>
          </w:r>
          <w:r>
            <w:rPr>
              <w:sz w:val="32"/>
              <w:szCs w:val="32"/>
            </w:rPr>
            <w:fldChar w:fldCharType="separate"/>
          </w:r>
          <w:r>
            <w:rPr>
              <w:sz w:val="32"/>
              <w:szCs w:val="32"/>
            </w:rPr>
            <w:t>- 1 -</w:t>
          </w:r>
          <w:r>
            <w:rPr>
              <w:sz w:val="32"/>
              <w:szCs w:val="32"/>
            </w:rPr>
            <w:fldChar w:fldCharType="end"/>
          </w:r>
          <w:r>
            <w:rPr>
              <w:sz w:val="32"/>
              <w:szCs w:val="32"/>
            </w:rPr>
            <w:fldChar w:fldCharType="end"/>
          </w:r>
        </w:p>
        <w:p>
          <w:pPr>
            <w:pStyle w:val="37"/>
            <w:tabs>
              <w:tab w:val="right" w:leader="dot" w:pos="9072"/>
            </w:tabs>
            <w:spacing w:line="720" w:lineRule="auto"/>
            <w:rPr>
              <w:sz w:val="32"/>
              <w:szCs w:val="32"/>
            </w:rPr>
          </w:pPr>
          <w:r>
            <w:rPr>
              <w:sz w:val="32"/>
              <w:szCs w:val="32"/>
            </w:rPr>
            <w:fldChar w:fldCharType="begin"/>
          </w:r>
          <w:r>
            <w:rPr>
              <w:sz w:val="32"/>
              <w:szCs w:val="32"/>
            </w:rPr>
            <w:instrText xml:space="preserve"> HYPERLINK \l _Toc16821 </w:instrText>
          </w:r>
          <w:r>
            <w:rPr>
              <w:sz w:val="32"/>
              <w:szCs w:val="32"/>
            </w:rPr>
            <w:fldChar w:fldCharType="separate"/>
          </w:r>
          <w:r>
            <w:rPr>
              <w:rFonts w:hint="eastAsia"/>
              <w:sz w:val="32"/>
              <w:szCs w:val="32"/>
            </w:rPr>
            <w:t>第</w:t>
          </w:r>
          <w:r>
            <w:rPr>
              <w:rFonts w:hint="eastAsia"/>
              <w:sz w:val="32"/>
              <w:szCs w:val="32"/>
              <w:lang w:eastAsia="zh-CN"/>
            </w:rPr>
            <w:t>二</w:t>
          </w:r>
          <w:r>
            <w:rPr>
              <w:rFonts w:hint="eastAsia"/>
              <w:sz w:val="32"/>
              <w:szCs w:val="32"/>
            </w:rPr>
            <w:t xml:space="preserve">章  </w:t>
          </w:r>
          <w:r>
            <w:rPr>
              <w:rFonts w:hint="eastAsia"/>
              <w:sz w:val="32"/>
              <w:szCs w:val="32"/>
              <w:lang w:eastAsia="zh-CN"/>
            </w:rPr>
            <w:t>投标人须知</w:t>
          </w:r>
          <w:r>
            <w:rPr>
              <w:sz w:val="32"/>
              <w:szCs w:val="32"/>
            </w:rPr>
            <w:tab/>
          </w:r>
          <w:r>
            <w:rPr>
              <w:sz w:val="32"/>
              <w:szCs w:val="32"/>
            </w:rPr>
            <w:fldChar w:fldCharType="begin"/>
          </w:r>
          <w:r>
            <w:rPr>
              <w:sz w:val="32"/>
              <w:szCs w:val="32"/>
            </w:rPr>
            <w:instrText xml:space="preserve"> PAGEREF _Toc16821 \h </w:instrText>
          </w:r>
          <w:r>
            <w:rPr>
              <w:sz w:val="32"/>
              <w:szCs w:val="32"/>
            </w:rPr>
            <w:fldChar w:fldCharType="separate"/>
          </w:r>
          <w:r>
            <w:rPr>
              <w:sz w:val="32"/>
              <w:szCs w:val="32"/>
            </w:rPr>
            <w:t>- 5 -</w:t>
          </w:r>
          <w:r>
            <w:rPr>
              <w:sz w:val="32"/>
              <w:szCs w:val="32"/>
            </w:rPr>
            <w:fldChar w:fldCharType="end"/>
          </w:r>
          <w:r>
            <w:rPr>
              <w:sz w:val="32"/>
              <w:szCs w:val="32"/>
            </w:rPr>
            <w:fldChar w:fldCharType="end"/>
          </w:r>
        </w:p>
        <w:p>
          <w:pPr>
            <w:pStyle w:val="37"/>
            <w:tabs>
              <w:tab w:val="right" w:leader="dot" w:pos="9072"/>
            </w:tabs>
            <w:spacing w:line="720" w:lineRule="auto"/>
            <w:rPr>
              <w:sz w:val="32"/>
              <w:szCs w:val="32"/>
            </w:rPr>
          </w:pPr>
          <w:r>
            <w:rPr>
              <w:sz w:val="32"/>
              <w:szCs w:val="32"/>
            </w:rPr>
            <w:fldChar w:fldCharType="begin"/>
          </w:r>
          <w:r>
            <w:rPr>
              <w:sz w:val="32"/>
              <w:szCs w:val="32"/>
            </w:rPr>
            <w:instrText xml:space="preserve"> HYPERLINK \l _Toc11521 </w:instrText>
          </w:r>
          <w:r>
            <w:rPr>
              <w:sz w:val="32"/>
              <w:szCs w:val="32"/>
            </w:rPr>
            <w:fldChar w:fldCharType="separate"/>
          </w:r>
          <w:r>
            <w:rPr>
              <w:rFonts w:hint="eastAsia"/>
              <w:sz w:val="32"/>
              <w:szCs w:val="32"/>
            </w:rPr>
            <w:t>第三章  评审办法及标准</w:t>
          </w:r>
          <w:r>
            <w:rPr>
              <w:sz w:val="32"/>
              <w:szCs w:val="32"/>
            </w:rPr>
            <w:tab/>
          </w:r>
          <w:r>
            <w:rPr>
              <w:sz w:val="32"/>
              <w:szCs w:val="32"/>
            </w:rPr>
            <w:fldChar w:fldCharType="begin"/>
          </w:r>
          <w:r>
            <w:rPr>
              <w:sz w:val="32"/>
              <w:szCs w:val="32"/>
            </w:rPr>
            <w:instrText xml:space="preserve"> PAGEREF _Toc11521 \h </w:instrText>
          </w:r>
          <w:r>
            <w:rPr>
              <w:sz w:val="32"/>
              <w:szCs w:val="32"/>
            </w:rPr>
            <w:fldChar w:fldCharType="separate"/>
          </w:r>
          <w:r>
            <w:rPr>
              <w:sz w:val="32"/>
              <w:szCs w:val="32"/>
            </w:rPr>
            <w:t>- 28 -</w:t>
          </w:r>
          <w:r>
            <w:rPr>
              <w:sz w:val="32"/>
              <w:szCs w:val="32"/>
            </w:rPr>
            <w:fldChar w:fldCharType="end"/>
          </w:r>
          <w:r>
            <w:rPr>
              <w:sz w:val="32"/>
              <w:szCs w:val="32"/>
            </w:rPr>
            <w:fldChar w:fldCharType="end"/>
          </w:r>
        </w:p>
        <w:p>
          <w:pPr>
            <w:pStyle w:val="37"/>
            <w:tabs>
              <w:tab w:val="right" w:leader="dot" w:pos="9072"/>
            </w:tabs>
            <w:spacing w:line="720" w:lineRule="auto"/>
            <w:rPr>
              <w:sz w:val="32"/>
              <w:szCs w:val="32"/>
            </w:rPr>
          </w:pPr>
          <w:r>
            <w:rPr>
              <w:sz w:val="32"/>
              <w:szCs w:val="32"/>
            </w:rPr>
            <w:fldChar w:fldCharType="begin"/>
          </w:r>
          <w:r>
            <w:rPr>
              <w:sz w:val="32"/>
              <w:szCs w:val="32"/>
            </w:rPr>
            <w:instrText xml:space="preserve"> HYPERLINK \l _Toc19407 </w:instrText>
          </w:r>
          <w:r>
            <w:rPr>
              <w:sz w:val="32"/>
              <w:szCs w:val="32"/>
            </w:rPr>
            <w:fldChar w:fldCharType="separate"/>
          </w:r>
          <w:r>
            <w:rPr>
              <w:rFonts w:hint="eastAsia"/>
              <w:sz w:val="32"/>
              <w:szCs w:val="32"/>
            </w:rPr>
            <w:t xml:space="preserve">第四章  </w:t>
          </w:r>
          <w:r>
            <w:rPr>
              <w:sz w:val="32"/>
              <w:szCs w:val="32"/>
            </w:rPr>
            <w:t>招标内容及采购</w:t>
          </w:r>
          <w:r>
            <w:rPr>
              <w:rFonts w:hint="eastAsia"/>
              <w:sz w:val="32"/>
              <w:szCs w:val="32"/>
            </w:rPr>
            <w:t>需</w:t>
          </w:r>
          <w:r>
            <w:rPr>
              <w:sz w:val="32"/>
              <w:szCs w:val="32"/>
            </w:rPr>
            <w:t>求</w:t>
          </w:r>
          <w:r>
            <w:rPr>
              <w:sz w:val="32"/>
              <w:szCs w:val="32"/>
            </w:rPr>
            <w:tab/>
          </w:r>
          <w:r>
            <w:rPr>
              <w:sz w:val="32"/>
              <w:szCs w:val="32"/>
            </w:rPr>
            <w:fldChar w:fldCharType="begin"/>
          </w:r>
          <w:r>
            <w:rPr>
              <w:sz w:val="32"/>
              <w:szCs w:val="32"/>
            </w:rPr>
            <w:instrText xml:space="preserve"> PAGEREF _Toc19407 \h </w:instrText>
          </w:r>
          <w:r>
            <w:rPr>
              <w:sz w:val="32"/>
              <w:szCs w:val="32"/>
            </w:rPr>
            <w:fldChar w:fldCharType="separate"/>
          </w:r>
          <w:r>
            <w:rPr>
              <w:sz w:val="32"/>
              <w:szCs w:val="32"/>
            </w:rPr>
            <w:t>- 35 -</w:t>
          </w:r>
          <w:r>
            <w:rPr>
              <w:sz w:val="32"/>
              <w:szCs w:val="32"/>
            </w:rPr>
            <w:fldChar w:fldCharType="end"/>
          </w:r>
          <w:r>
            <w:rPr>
              <w:sz w:val="32"/>
              <w:szCs w:val="32"/>
            </w:rPr>
            <w:fldChar w:fldCharType="end"/>
          </w:r>
        </w:p>
        <w:p>
          <w:pPr>
            <w:pStyle w:val="37"/>
            <w:tabs>
              <w:tab w:val="right" w:leader="dot" w:pos="9072"/>
            </w:tabs>
            <w:spacing w:line="720" w:lineRule="auto"/>
            <w:rPr>
              <w:sz w:val="32"/>
              <w:szCs w:val="32"/>
            </w:rPr>
          </w:pPr>
          <w:r>
            <w:rPr>
              <w:sz w:val="32"/>
              <w:szCs w:val="32"/>
            </w:rPr>
            <w:fldChar w:fldCharType="begin"/>
          </w:r>
          <w:r>
            <w:rPr>
              <w:sz w:val="32"/>
              <w:szCs w:val="32"/>
            </w:rPr>
            <w:instrText xml:space="preserve"> HYPERLINK \l _Toc20161 </w:instrText>
          </w:r>
          <w:r>
            <w:rPr>
              <w:sz w:val="32"/>
              <w:szCs w:val="32"/>
            </w:rPr>
            <w:fldChar w:fldCharType="separate"/>
          </w:r>
          <w:r>
            <w:rPr>
              <w:rFonts w:hint="eastAsia"/>
              <w:sz w:val="32"/>
              <w:szCs w:val="32"/>
            </w:rPr>
            <w:t xml:space="preserve">第五章  </w:t>
          </w:r>
          <w:r>
            <w:rPr>
              <w:rFonts w:hint="eastAsia"/>
              <w:sz w:val="32"/>
              <w:szCs w:val="32"/>
              <w:lang w:val="en-US" w:eastAsia="zh-CN"/>
            </w:rPr>
            <w:t>商务要求及</w:t>
          </w:r>
          <w:r>
            <w:rPr>
              <w:sz w:val="32"/>
              <w:szCs w:val="32"/>
            </w:rPr>
            <w:t>合同基本条款</w:t>
          </w:r>
          <w:r>
            <w:rPr>
              <w:sz w:val="32"/>
              <w:szCs w:val="32"/>
            </w:rPr>
            <w:tab/>
          </w:r>
          <w:r>
            <w:rPr>
              <w:sz w:val="32"/>
              <w:szCs w:val="32"/>
            </w:rPr>
            <w:fldChar w:fldCharType="begin"/>
          </w:r>
          <w:r>
            <w:rPr>
              <w:sz w:val="32"/>
              <w:szCs w:val="32"/>
            </w:rPr>
            <w:instrText xml:space="preserve"> PAGEREF _Toc20161 \h </w:instrText>
          </w:r>
          <w:r>
            <w:rPr>
              <w:sz w:val="32"/>
              <w:szCs w:val="32"/>
            </w:rPr>
            <w:fldChar w:fldCharType="separate"/>
          </w:r>
          <w:r>
            <w:rPr>
              <w:sz w:val="32"/>
              <w:szCs w:val="32"/>
            </w:rPr>
            <w:t>- 36 -</w:t>
          </w:r>
          <w:r>
            <w:rPr>
              <w:sz w:val="32"/>
              <w:szCs w:val="32"/>
            </w:rPr>
            <w:fldChar w:fldCharType="end"/>
          </w:r>
          <w:r>
            <w:rPr>
              <w:sz w:val="32"/>
              <w:szCs w:val="32"/>
            </w:rPr>
            <w:fldChar w:fldCharType="end"/>
          </w:r>
        </w:p>
        <w:p>
          <w:pPr>
            <w:pStyle w:val="37"/>
            <w:tabs>
              <w:tab w:val="right" w:leader="dot" w:pos="9072"/>
            </w:tabs>
            <w:spacing w:line="720" w:lineRule="auto"/>
            <w:rPr>
              <w:sz w:val="32"/>
              <w:szCs w:val="32"/>
            </w:rPr>
          </w:pPr>
          <w:r>
            <w:rPr>
              <w:sz w:val="32"/>
              <w:szCs w:val="32"/>
            </w:rPr>
            <w:fldChar w:fldCharType="begin"/>
          </w:r>
          <w:r>
            <w:rPr>
              <w:sz w:val="32"/>
              <w:szCs w:val="32"/>
            </w:rPr>
            <w:instrText xml:space="preserve"> HYPERLINK \l _Toc25483 </w:instrText>
          </w:r>
          <w:r>
            <w:rPr>
              <w:sz w:val="32"/>
              <w:szCs w:val="32"/>
            </w:rPr>
            <w:fldChar w:fldCharType="separate"/>
          </w:r>
          <w:r>
            <w:rPr>
              <w:rFonts w:hint="eastAsia"/>
              <w:sz w:val="32"/>
              <w:szCs w:val="32"/>
            </w:rPr>
            <w:t>第六章  投标文件构成及格式</w:t>
          </w:r>
          <w:r>
            <w:rPr>
              <w:sz w:val="32"/>
              <w:szCs w:val="32"/>
            </w:rPr>
            <w:tab/>
          </w:r>
          <w:r>
            <w:rPr>
              <w:sz w:val="32"/>
              <w:szCs w:val="32"/>
            </w:rPr>
            <w:fldChar w:fldCharType="begin"/>
          </w:r>
          <w:r>
            <w:rPr>
              <w:sz w:val="32"/>
              <w:szCs w:val="32"/>
            </w:rPr>
            <w:instrText xml:space="preserve"> PAGEREF _Toc25483 \h </w:instrText>
          </w:r>
          <w:r>
            <w:rPr>
              <w:sz w:val="32"/>
              <w:szCs w:val="32"/>
            </w:rPr>
            <w:fldChar w:fldCharType="separate"/>
          </w:r>
          <w:r>
            <w:rPr>
              <w:sz w:val="32"/>
              <w:szCs w:val="32"/>
            </w:rPr>
            <w:t>- 77 -</w:t>
          </w:r>
          <w:r>
            <w:rPr>
              <w:sz w:val="32"/>
              <w:szCs w:val="32"/>
            </w:rPr>
            <w:fldChar w:fldCharType="end"/>
          </w:r>
          <w:r>
            <w:rPr>
              <w:sz w:val="32"/>
              <w:szCs w:val="32"/>
            </w:rPr>
            <w:fldChar w:fldCharType="end"/>
          </w:r>
        </w:p>
        <w:p>
          <w:pPr>
            <w:pStyle w:val="2"/>
            <w:spacing w:line="720" w:lineRule="auto"/>
            <w:sectPr>
              <w:pgSz w:w="11906" w:h="16838"/>
              <w:pgMar w:top="1417" w:right="1417" w:bottom="1417" w:left="1417" w:header="851" w:footer="992" w:gutter="0"/>
              <w:cols w:space="425" w:num="1"/>
              <w:docGrid w:type="lines" w:linePitch="312" w:charSpace="0"/>
            </w:sectPr>
          </w:pPr>
          <w:r>
            <w:rPr>
              <w:sz w:val="36"/>
              <w:szCs w:val="32"/>
            </w:rPr>
            <w:fldChar w:fldCharType="end"/>
          </w:r>
        </w:p>
      </w:sdtContent>
    </w:sdt>
    <w:p>
      <w:pPr>
        <w:pStyle w:val="3"/>
        <w:bidi w:val="0"/>
        <w:spacing w:line="360" w:lineRule="auto"/>
        <w:rPr>
          <w:rFonts w:hint="eastAsia"/>
          <w:lang w:eastAsia="zh-CN"/>
        </w:rPr>
      </w:pPr>
      <w:bookmarkStart w:id="1" w:name="_Toc423973071"/>
      <w:bookmarkStart w:id="2" w:name="_Toc4757"/>
      <w:bookmarkStart w:id="3" w:name="_Toc3976"/>
      <w:bookmarkStart w:id="4" w:name="_Toc19241"/>
      <w:bookmarkStart w:id="5" w:name="_Toc22066"/>
      <w:r>
        <w:rPr>
          <w:rFonts w:hint="eastAsia"/>
        </w:rPr>
        <w:t xml:space="preserve">第一章  </w:t>
      </w:r>
      <w:bookmarkEnd w:id="1"/>
      <w:bookmarkEnd w:id="2"/>
      <w:r>
        <w:rPr>
          <w:rFonts w:hint="eastAsia"/>
          <w:lang w:eastAsia="zh-CN"/>
        </w:rPr>
        <w:t>招标公告</w:t>
      </w:r>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ascii="宋体" w:hAnsi="宋体" w:eastAsia="宋体" w:cs="宋体"/>
          <w:b/>
          <w:bCs/>
          <w:i w:val="0"/>
          <w:iCs w:val="0"/>
          <w:caps w:val="0"/>
          <w:color w:val="333333"/>
          <w:spacing w:val="0"/>
          <w:szCs w:val="24"/>
          <w:shd w:val="clear" w:fill="FFFFFF"/>
        </w:rPr>
        <w:t> </w:t>
      </w:r>
      <w:r>
        <w:rPr>
          <w:rFonts w:hint="eastAsia"/>
          <w:b/>
          <w:bCs/>
        </w:rPr>
        <w:t> 一、项目基本情况：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lang w:val="en-US"/>
        </w:rPr>
      </w:pPr>
      <w:r>
        <w:rPr>
          <w:rFonts w:hint="eastAsia"/>
        </w:rPr>
        <w:t>1、项目编号：</w:t>
      </w:r>
      <w:r>
        <w:rPr>
          <w:rFonts w:hint="eastAsia"/>
          <w:lang w:val="en-US" w:eastAsia="zh-CN"/>
        </w:rPr>
        <w:t>YYZYZG-2022-26</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val="en-US" w:eastAsia="zh-CN"/>
        </w:rPr>
      </w:pPr>
      <w:r>
        <w:rPr>
          <w:rFonts w:hint="eastAsia"/>
        </w:rPr>
        <w:t>2、项目名称：</w:t>
      </w:r>
      <w:r>
        <w:rPr>
          <w:rFonts w:hint="eastAsia"/>
          <w:lang w:val="en-US" w:eastAsia="zh-CN"/>
        </w:rPr>
        <w:t>榆林体育运动学校采购新校区教学、安防专用设施设备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3、预算金额：</w:t>
      </w:r>
      <w:r>
        <w:rPr>
          <w:rFonts w:hint="eastAsia"/>
          <w:lang w:val="en-US" w:eastAsia="zh-CN"/>
        </w:rPr>
        <w:t>2046300.00</w:t>
      </w:r>
      <w:r>
        <w:rPr>
          <w:rFonts w:hint="eastAsia"/>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4、最高限价：</w:t>
      </w:r>
      <w:r>
        <w:rPr>
          <w:rFonts w:hint="eastAsia"/>
          <w:lang w:val="en-US" w:eastAsia="zh-CN"/>
        </w:rPr>
        <w:t>N1标段消防设备：472910.00</w:t>
      </w:r>
      <w:r>
        <w:rPr>
          <w:rFonts w:hint="eastAsia"/>
        </w:rPr>
        <w:t>元</w:t>
      </w:r>
    </w:p>
    <w:p>
      <w:pPr>
        <w:pStyle w:val="17"/>
        <w:spacing w:line="360" w:lineRule="auto"/>
        <w:rPr>
          <w:rFonts w:hint="default" w:eastAsia="宋体"/>
          <w:lang w:val="en-US" w:eastAsia="zh-CN"/>
        </w:rPr>
      </w:pPr>
      <w:r>
        <w:rPr>
          <w:rFonts w:hint="eastAsia"/>
          <w:lang w:val="en-US" w:eastAsia="zh-CN"/>
        </w:rPr>
        <w:t xml:space="preserve">             </w:t>
      </w:r>
      <w:r>
        <w:rPr>
          <w:rFonts w:hint="eastAsia"/>
          <w:lang w:val="en-US" w:eastAsia="zh-CN"/>
        </w:rPr>
        <w:tab/>
      </w:r>
      <w:r>
        <w:rPr>
          <w:rFonts w:hint="eastAsia"/>
          <w:lang w:val="en-US" w:eastAsia="zh-CN"/>
        </w:rPr>
        <w:t>N2标段教学实验室设施设备：1573390.00元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eastAsia="zh-CN"/>
        </w:rPr>
      </w:pPr>
      <w:r>
        <w:rPr>
          <w:rFonts w:hint="eastAsia"/>
        </w:rPr>
        <w:t>5、采购需求：</w:t>
      </w:r>
      <w:r>
        <w:rPr>
          <w:rFonts w:hint="eastAsia"/>
          <w:lang w:val="en-US" w:eastAsia="zh-CN"/>
        </w:rPr>
        <w:t>榆林体育运动学校采购新校区教学、安防专用设施设备</w:t>
      </w:r>
      <w:r>
        <w:rPr>
          <w:rFonts w:hint="eastAsia"/>
        </w:rPr>
        <w:t>，1项，采购预算：</w:t>
      </w:r>
      <w:r>
        <w:rPr>
          <w:rFonts w:hint="eastAsia"/>
          <w:lang w:val="en-US" w:eastAsia="zh-CN"/>
        </w:rPr>
        <w:t>2046300.00</w:t>
      </w:r>
      <w:r>
        <w:rPr>
          <w:rFonts w:hint="eastAsia"/>
        </w:rPr>
        <w:t xml:space="preserve">元，项目概况： </w:t>
      </w:r>
      <w:r>
        <w:rPr>
          <w:rFonts w:hint="eastAsia"/>
          <w:lang w:val="en-US" w:eastAsia="zh-CN"/>
        </w:rPr>
        <w:t>榆林体育运动学校采购新校区教学、安防专用设施设备</w:t>
      </w:r>
      <w:r>
        <w:rPr>
          <w:color w:val="auto"/>
        </w:rPr>
        <w:t>（详见</w:t>
      </w:r>
      <w:r>
        <w:rPr>
          <w:rFonts w:hint="eastAsia"/>
          <w:color w:val="auto"/>
          <w:lang w:eastAsia="zh-CN"/>
        </w:rPr>
        <w:t>招标</w:t>
      </w:r>
      <w:r>
        <w:rPr>
          <w:color w:val="auto"/>
        </w:rPr>
        <w:t>文件）</w:t>
      </w:r>
      <w:r>
        <w:rPr>
          <w:rFonts w:hint="eastAsia"/>
        </w:rPr>
        <w:t>，简要技术要求、用途：</w:t>
      </w:r>
      <w:r>
        <w:rPr>
          <w:rFonts w:hint="eastAsia"/>
          <w:lang w:val="en-US" w:eastAsia="zh-CN"/>
        </w:rPr>
        <w:t>自用</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b/>
          <w:bCs/>
          <w:color w:val="FF0000"/>
          <w:lang w:val="en-US" w:eastAsia="zh-CN"/>
        </w:rPr>
      </w:pPr>
      <w:r>
        <w:rPr>
          <w:rFonts w:hint="eastAsia"/>
          <w:b/>
          <w:bCs/>
          <w:color w:val="FF0000"/>
        </w:rPr>
        <w:t>6、合同履行期限：</w:t>
      </w:r>
      <w:r>
        <w:rPr>
          <w:rFonts w:hint="eastAsia"/>
          <w:b/>
          <w:bCs/>
          <w:color w:val="FF0000"/>
          <w:lang w:val="en-US" w:eastAsia="zh-CN"/>
        </w:rPr>
        <w:t>10个日历天</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7、本项目是否接受联合体投标：否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二、 投标人的资格要求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1、满足《中华人民共和国政府采购法》第二十二条规定</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2、落实政府采购政策需满足的资格要求：1、《政府采购促进中小企业发展管理办法》（财库【2020】46号）；2、陕西省财政厅关于印发《陕西省中小企业政府采购信用融资办法》（陕财办采【2018】23号） 3、《财政部、司法部关于政府采购支持监狱企业发展有关问题的通知》（财库〔2014〕68号）； 4、《国务院办公厅关于建立政府强制采购节能产品制度的通知》（国办发〔2007〕51号）； 5、《节能产品政府采购实施意见》（财库[2004]185号）； 6、《环境标志产品政府采购实施的意见》（财库[2006]90号）。</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3、本项目的特定资格要求：</w:t>
      </w:r>
      <w:r>
        <w:rPr>
          <w:rFonts w:hint="eastAsia" w:hAnsi="宋体" w:cs="宋体"/>
          <w:i w:val="0"/>
          <w:iCs w:val="0"/>
          <w:caps w:val="0"/>
          <w:color w:val="333333"/>
          <w:spacing w:val="0"/>
          <w:sz w:val="24"/>
          <w:szCs w:val="24"/>
          <w:lang w:val="en-US" w:eastAsia="zh-CN"/>
        </w:rPr>
        <w:t>N1-N2标段</w:t>
      </w:r>
      <w:r>
        <w:rPr>
          <w:rFonts w:hint="eastAsia" w:ascii="宋体" w:hAnsi="宋体" w:eastAsia="宋体" w:cs="宋体"/>
          <w:i w:val="0"/>
          <w:iCs w:val="0"/>
          <w:caps w:val="0"/>
          <w:color w:val="333333"/>
          <w:spacing w:val="0"/>
          <w:sz w:val="24"/>
          <w:szCs w:val="24"/>
        </w:rPr>
        <w:t>（1）具有独立承担民事责任能力的法人、其他组织或自然人，提供合法有效的统一社会信用代码营业执照以及202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年度企业年度报告（事业单位提供事业单位法人证书，自然人应提供身份证）；（2）财务状况报告：提供202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3）税收缴纳证明：提供2021年1月至今已缴纳的至少一个月的纳税证明或完税证明，依法免税的单位应提供相关证明材料；（4）社会保障资金缴纳证明：提供2021年度至今已缴存的至少一个月的社会保障资金缴存单据或社保机构开具的社会保险参保缴费情况证明，依法不需要缴纳社会保障资金的单位应提供相关证明材料；（5）参加本次政府采购活动前3年内在经营活动中没有重大违纪，以及未被列入失信被执行人、重大税收违法案件当事人名单、政府采购严重违法失信行为记录名单的书面声明；（6）提供具有履行合同所必需的设备和专业技术能力的证明资料或承诺书；（7）</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r>
        <w:rPr>
          <w:rFonts w:hint="eastAsia" w:ascii="宋体" w:hAnsi="宋体" w:eastAsia="宋体" w:cs="宋体"/>
          <w:i w:val="0"/>
          <w:iCs w:val="0"/>
          <w:caps w:val="0"/>
          <w:color w:val="333333"/>
          <w:spacing w:val="0"/>
          <w:sz w:val="24"/>
          <w:szCs w:val="24"/>
        </w:rPr>
        <w:t>（8）提供榆林市政府采购货物类项目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7"/>
          <w:rFonts w:hint="eastAsia" w:ascii="宋体" w:hAnsi="宋体" w:eastAsia="宋体" w:cs="宋体"/>
          <w:i w:val="0"/>
          <w:iCs w:val="0"/>
          <w:caps w:val="0"/>
          <w:color w:val="auto"/>
          <w:spacing w:val="0"/>
          <w:sz w:val="24"/>
          <w:szCs w:val="24"/>
          <w:u w:val="none"/>
        </w:rPr>
        <w:t>https://www.ylcredit.gov.cn/），开标现场由工作人员登录网站查询；（10）出具针对本项目非联合体书面声明；（11）投标保证金缴纳凭证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提供开户许可证及保证金缴纳凭证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12</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本项目专门面向中小企业采购，预留份额为整体预留</w:t>
      </w:r>
      <w:r>
        <w:rPr>
          <w:rStyle w:val="27"/>
          <w:rFonts w:hint="eastAsia" w:ascii="宋体" w:hAnsi="宋体" w:eastAsia="宋体" w:cs="宋体"/>
          <w:i w:val="0"/>
          <w:iCs w:val="0"/>
          <w:caps w:val="0"/>
          <w:color w:val="auto"/>
          <w:spacing w:val="0"/>
          <w:sz w:val="24"/>
          <w:szCs w:val="24"/>
          <w:u w:val="none"/>
        </w:rPr>
        <w:t>。</w:t>
      </w:r>
      <w:r>
        <w:rPr>
          <w:rFonts w:hint="eastAsia" w:ascii="宋体" w:hAnsi="宋体" w:eastAsia="宋体" w:cs="宋体"/>
          <w:i w:val="0"/>
          <w:iCs w:val="0"/>
          <w:caps w:val="0"/>
          <w:color w:val="auto"/>
          <w:spacing w:val="0"/>
          <w:sz w:val="24"/>
          <w:szCs w:val="24"/>
          <w:u w:val="none"/>
        </w:rPr>
        <w:fldChar w:fldCharType="end"/>
      </w:r>
    </w:p>
    <w:p>
      <w:pPr>
        <w:pStyle w:val="12"/>
        <w:spacing w:line="360" w:lineRule="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三、 招标文件的获取方式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color w:val="FF0000"/>
        </w:rPr>
      </w:pPr>
      <w:r>
        <w:rPr>
          <w:rFonts w:hint="eastAsia"/>
          <w:color w:val="FF0000"/>
        </w:rPr>
        <w:t>时间：即日起至202</w:t>
      </w:r>
      <w:r>
        <w:rPr>
          <w:rFonts w:hint="eastAsia"/>
          <w:color w:val="FF0000"/>
          <w:lang w:val="en-US" w:eastAsia="zh-CN"/>
        </w:rPr>
        <w:t>2</w:t>
      </w:r>
      <w:r>
        <w:rPr>
          <w:rFonts w:hint="eastAsia"/>
          <w:color w:val="FF0000"/>
        </w:rPr>
        <w:t>-</w:t>
      </w:r>
      <w:r>
        <w:rPr>
          <w:rFonts w:hint="eastAsia"/>
          <w:color w:val="FF0000"/>
          <w:lang w:val="en-US" w:eastAsia="zh-CN"/>
        </w:rPr>
        <w:t>7</w:t>
      </w:r>
      <w:r>
        <w:rPr>
          <w:rFonts w:hint="eastAsia"/>
          <w:color w:val="FF0000"/>
        </w:rPr>
        <w:t>-</w:t>
      </w:r>
      <w:r>
        <w:rPr>
          <w:rFonts w:hint="eastAsia"/>
          <w:color w:val="FF0000"/>
          <w:lang w:val="en-US" w:eastAsia="zh-CN"/>
        </w:rPr>
        <w:t>8</w:t>
      </w:r>
      <w:r>
        <w:rPr>
          <w:rFonts w:hint="eastAsia"/>
          <w:color w:val="FF0000"/>
        </w:rPr>
        <w:t xml:space="preserve"> 17:00:00 止</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地点：登录全国公共资源交易中心平台（陕西省）使用CA锁报名后自行下载</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方式：现场购买/邮寄</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售价： 免费赠送</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b/>
          <w:bCs/>
        </w:rPr>
      </w:pPr>
      <w:r>
        <w:rPr>
          <w:rFonts w:hint="eastAsia"/>
          <w:b/>
          <w:bCs/>
        </w:rPr>
        <w:t>注：登录全国公共资源交易中心平台（陕西省）选择“电子交易平台→政府采购交易系统（企业端）进行登录，登录后选择“交易乙方”身份进入界面进行报名并下载</w:t>
      </w:r>
      <w:r>
        <w:rPr>
          <w:rFonts w:hint="eastAsia"/>
          <w:b/>
          <w:bCs/>
          <w:lang w:val="en-US" w:eastAsia="zh-CN"/>
        </w:rPr>
        <w:t>招标</w:t>
      </w:r>
      <w:r>
        <w:rPr>
          <w:rFonts w:hint="eastAsia"/>
          <w:b/>
          <w:bCs/>
        </w:rPr>
        <w:t>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四、 投标文件递交</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color w:val="FF0000"/>
        </w:rPr>
      </w:pPr>
      <w:r>
        <w:rPr>
          <w:rFonts w:hint="eastAsia"/>
          <w:color w:val="FF0000"/>
        </w:rPr>
        <w:t>截止时间：202</w:t>
      </w:r>
      <w:r>
        <w:rPr>
          <w:rFonts w:hint="eastAsia"/>
          <w:color w:val="FF0000"/>
          <w:lang w:val="en-US" w:eastAsia="zh-CN"/>
        </w:rPr>
        <w:t>2</w:t>
      </w:r>
      <w:r>
        <w:rPr>
          <w:rFonts w:hint="eastAsia"/>
          <w:color w:val="FF0000"/>
        </w:rPr>
        <w:t>-</w:t>
      </w:r>
      <w:r>
        <w:rPr>
          <w:rFonts w:hint="eastAsia"/>
          <w:color w:val="FF0000"/>
          <w:lang w:val="en-US" w:eastAsia="zh-CN"/>
        </w:rPr>
        <w:t>07</w:t>
      </w:r>
      <w:r>
        <w:rPr>
          <w:rFonts w:hint="eastAsia"/>
          <w:color w:val="FF0000"/>
        </w:rPr>
        <w:t>-</w:t>
      </w:r>
      <w:r>
        <w:rPr>
          <w:rFonts w:hint="eastAsia"/>
          <w:color w:val="FF0000"/>
          <w:lang w:val="en-US" w:eastAsia="zh-CN"/>
        </w:rPr>
        <w:t xml:space="preserve">22   </w:t>
      </w:r>
      <w:r>
        <w:rPr>
          <w:rFonts w:hint="eastAsia"/>
          <w:color w:val="FF0000"/>
        </w:rPr>
        <w:t xml:space="preserve"> </w:t>
      </w:r>
      <w:r>
        <w:rPr>
          <w:rFonts w:hint="eastAsia"/>
          <w:color w:val="FF0000"/>
          <w:lang w:val="en-US" w:eastAsia="zh-CN"/>
        </w:rPr>
        <w:t>13</w:t>
      </w:r>
      <w:r>
        <w:rPr>
          <w:rFonts w:hint="eastAsia"/>
          <w:color w:val="FF0000"/>
        </w:rPr>
        <w:t>:30:00</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eastAsia="宋体"/>
          <w:color w:val="FF0000"/>
          <w:lang w:val="en-US" w:eastAsia="zh-CN"/>
        </w:rPr>
      </w:pPr>
      <w:r>
        <w:rPr>
          <w:rFonts w:hint="eastAsia"/>
          <w:color w:val="FF0000"/>
        </w:rPr>
        <w:t>地点：</w:t>
      </w:r>
      <w:r>
        <w:rPr>
          <w:rFonts w:hint="eastAsia"/>
          <w:color w:val="FF0000"/>
          <w:lang w:eastAsia="zh-CN"/>
        </w:rPr>
        <w:t>陕西省</w:t>
      </w:r>
      <w:r>
        <w:rPr>
          <w:rFonts w:hint="eastAsia"/>
          <w:color w:val="FF0000"/>
        </w:rPr>
        <w:t>榆林市公共资源交易中心</w:t>
      </w:r>
      <w:r>
        <w:rPr>
          <w:rFonts w:hint="eastAsia"/>
          <w:color w:val="FF0000"/>
          <w:lang w:val="en-US" w:eastAsia="zh-CN"/>
        </w:rPr>
        <w:t>十</w:t>
      </w:r>
      <w:r>
        <w:rPr>
          <w:rFonts w:hint="eastAsia"/>
          <w:color w:val="FF0000"/>
        </w:rPr>
        <w:t>楼开标室</w:t>
      </w:r>
      <w:r>
        <w:rPr>
          <w:rFonts w:hint="eastAsia"/>
          <w:color w:val="FF0000"/>
          <w:lang w:val="en-US" w:eastAsia="zh-CN"/>
        </w:rPr>
        <w:t>4</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五、公告期限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自本公告发布之日起</w:t>
      </w:r>
      <w:r>
        <w:rPr>
          <w:rFonts w:hint="eastAsia"/>
          <w:lang w:val="en-US" w:eastAsia="zh-CN"/>
        </w:rPr>
        <w:t>7</w:t>
      </w:r>
      <w:r>
        <w:rPr>
          <w:rFonts w:hint="eastAsia"/>
        </w:rPr>
        <w:t>个工作日。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六、其他补充事宜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1、请各</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lang w:val="en-US" w:eastAsia="zh-CN"/>
        </w:rPr>
        <w:t>下载</w:t>
      </w:r>
      <w:r>
        <w:rPr>
          <w:rFonts w:hint="eastAsia" w:ascii="宋体" w:hAnsi="宋体" w:eastAsia="宋体" w:cs="宋体"/>
          <w:i w:val="0"/>
          <w:iCs w:val="0"/>
          <w:caps w:val="0"/>
          <w:color w:val="333333"/>
          <w:spacing w:val="0"/>
          <w:sz w:val="24"/>
          <w:szCs w:val="24"/>
        </w:rPr>
        <w:t>文件后，按照陕西省财政厅《关于政府采购</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注册登记有关事项的通知》要求，通过陕西省政府采购网注册登记加入陕西省政府采购</w:t>
      </w:r>
      <w:r>
        <w:rPr>
          <w:rFonts w:hint="eastAsia" w:ascii="宋体" w:hAnsi="宋体" w:eastAsia="宋体" w:cs="宋体"/>
          <w:i w:val="0"/>
          <w:iCs w:val="0"/>
          <w:caps w:val="0"/>
          <w:color w:val="333333"/>
          <w:spacing w:val="0"/>
          <w:sz w:val="24"/>
          <w:szCs w:val="24"/>
          <w:lang w:val="en-US" w:eastAsia="zh-CN"/>
        </w:rPr>
        <w:t>供应商</w:t>
      </w:r>
      <w:r>
        <w:rPr>
          <w:rFonts w:hint="eastAsia" w:ascii="宋体" w:hAnsi="宋体" w:eastAsia="宋体" w:cs="宋体"/>
          <w:i w:val="0"/>
          <w:iCs w:val="0"/>
          <w:caps w:val="0"/>
          <w:color w:val="333333"/>
          <w:spacing w:val="0"/>
          <w:sz w:val="24"/>
          <w:szCs w:val="24"/>
        </w:rPr>
        <w:t xml:space="preserve">库。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未办理陕西省公共资源交易中心CA锁的可到榆林市市民大厦四楼交易中心窗口办理，咨询电话0912-3515031、029-88661298或4006-369-888（陕西CA联系电话）。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 3、在本次招投标活动中，请各</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 xml:space="preserve">严格按照《榆林市公共资源交易中心关于从严做好关于从严做好新冠肺炎疫情防控期间公共资源交易活动的通知》（榆交易函〔2021〕13号）文件相关要求执行。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4、关于自主上报信用承诺书事宜，遵循《榆林市公共资源交易中心关于公共资源交易信用承诺网上公示的通知》（榆交易函〔2021〕19号）文件相关要求执行。 特别提醒：本项目采用电子化招投标的方式，</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使用CA锁对</w:t>
      </w:r>
      <w:r>
        <w:rPr>
          <w:rFonts w:hint="eastAsia" w:ascii="宋体" w:hAnsi="宋体" w:eastAsia="宋体" w:cs="宋体"/>
          <w:i w:val="0"/>
          <w:iCs w:val="0"/>
          <w:caps w:val="0"/>
          <w:color w:val="333333"/>
          <w:spacing w:val="0"/>
          <w:sz w:val="24"/>
          <w:szCs w:val="24"/>
          <w:lang w:val="en-US" w:eastAsia="zh-CN"/>
        </w:rPr>
        <w:t>投标</w:t>
      </w:r>
      <w:r>
        <w:rPr>
          <w:rFonts w:hint="eastAsia" w:ascii="宋体" w:hAnsi="宋体" w:eastAsia="宋体" w:cs="宋体"/>
          <w:i w:val="0"/>
          <w:iCs w:val="0"/>
          <w:caps w:val="0"/>
          <w:color w:val="333333"/>
          <w:spacing w:val="0"/>
          <w:sz w:val="24"/>
          <w:szCs w:val="24"/>
        </w:rPr>
        <w:t>文件进行制作、签章、加密、递交、解密等相关招投标事宜，电子投标文件制作软件技术支持热线：400-998-0000。</w:t>
      </w:r>
    </w:p>
    <w:p>
      <w:pPr>
        <w:pStyle w:val="12"/>
        <w:spacing w:line="360" w:lineRule="auto"/>
        <w:ind w:firstLine="486" w:firstLineChars="200"/>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5、特别提醒：本项目采用电子化不见面开标方式，供应商使用数字认证证书(CA锁)对投标文件进行签章、加密、上传、签到、解密，具体操作步骤见招标文件须知。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七、对本次招标提出询问，请按以下方式联系。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val="en-US" w:eastAsia="zh-CN"/>
        </w:rPr>
      </w:pPr>
      <w:r>
        <w:rPr>
          <w:rFonts w:hint="eastAsia"/>
        </w:rPr>
        <w:t>1、采购人信息：</w:t>
      </w:r>
      <w:r>
        <w:rPr>
          <w:rFonts w:hint="eastAsia"/>
          <w:lang w:val="en-US" w:eastAsia="zh-CN"/>
        </w:rPr>
        <w:t xml:space="preserve"> </w:t>
      </w:r>
      <w:r>
        <w:rPr>
          <w:rFonts w:hint="eastAsia" w:ascii="宋体" w:hAnsi="宋体" w:cs="宋体"/>
          <w:b w:val="0"/>
          <w:bCs w:val="0"/>
          <w:kern w:val="0"/>
          <w:sz w:val="24"/>
          <w:szCs w:val="24"/>
          <w:lang w:val="en-US" w:eastAsia="zh-CN" w:bidi="ar-SA"/>
        </w:rPr>
        <w:t>榆林体育运动学校</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地址：</w:t>
      </w:r>
      <w:r>
        <w:rPr>
          <w:rFonts w:hint="eastAsia" w:ascii="宋体" w:hAnsi="宋体" w:eastAsia="宋体" w:cs="宋体"/>
          <w:i w:val="0"/>
          <w:iCs w:val="0"/>
          <w:caps w:val="0"/>
          <w:color w:val="333333"/>
          <w:spacing w:val="0"/>
          <w:sz w:val="24"/>
          <w:szCs w:val="24"/>
        </w:rPr>
        <w:t>陕西省榆林市榆阳区建榆路218号</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联系人：</w:t>
      </w:r>
      <w:r>
        <w:rPr>
          <w:rFonts w:hint="eastAsia" w:hAnsi="宋体" w:cs="宋体"/>
          <w:b w:val="0"/>
          <w:bCs w:val="0"/>
          <w:kern w:val="0"/>
          <w:sz w:val="24"/>
          <w:szCs w:val="24"/>
          <w:lang w:val="en-US" w:eastAsia="zh-CN" w:bidi="ar-SA"/>
        </w:rPr>
        <w:t>刘瑜</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lang w:val="en-US"/>
        </w:rPr>
      </w:pPr>
      <w:r>
        <w:rPr>
          <w:rFonts w:hint="eastAsia"/>
        </w:rPr>
        <w:t>电话：</w:t>
      </w:r>
      <w:r>
        <w:rPr>
          <w:rFonts w:hint="eastAsia"/>
          <w:lang w:val="en-US" w:eastAsia="zh-CN"/>
        </w:rPr>
        <w:t>0912-6665915</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2、项目联系方式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eastAsia="宋体"/>
          <w:lang w:val="en-US" w:eastAsia="zh-CN"/>
        </w:rPr>
      </w:pPr>
      <w:r>
        <w:rPr>
          <w:rFonts w:hint="eastAsia"/>
        </w:rPr>
        <w:t>项目联系人：</w:t>
      </w:r>
      <w:r>
        <w:rPr>
          <w:rFonts w:hint="eastAsia"/>
          <w:lang w:val="en-US" w:eastAsia="zh-CN"/>
        </w:rPr>
        <w:t>王工</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eastAsia="宋体"/>
          <w:lang w:val="en-US" w:eastAsia="zh-CN"/>
        </w:rPr>
      </w:pPr>
      <w:r>
        <w:rPr>
          <w:rFonts w:hint="eastAsia"/>
        </w:rPr>
        <w:t>电 话：</w:t>
      </w:r>
      <w:r>
        <w:rPr>
          <w:rFonts w:hint="eastAsia"/>
          <w:lang w:val="en-US" w:eastAsia="zh-CN"/>
        </w:rPr>
        <w:t>15209123358</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传 真：/</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3、采购代理机构信息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名称：</w:t>
      </w:r>
      <w:r>
        <w:rPr>
          <w:rFonts w:hint="eastAsia" w:hAnsi="宋体" w:cs="宋体"/>
          <w:i w:val="0"/>
          <w:iCs w:val="0"/>
          <w:caps w:val="0"/>
          <w:color w:val="333333"/>
          <w:spacing w:val="0"/>
          <w:sz w:val="24"/>
          <w:szCs w:val="24"/>
          <w:lang w:eastAsia="zh-CN"/>
        </w:rPr>
        <w:t>榆林众文项目管理有限公司</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rPr>
        <w:t>联系地址：</w:t>
      </w:r>
      <w:r>
        <w:rPr>
          <w:rFonts w:hint="eastAsia" w:ascii="宋体" w:hAnsi="宋体" w:cs="宋体"/>
          <w:color w:val="000000"/>
          <w:sz w:val="24"/>
          <w:szCs w:val="24"/>
        </w:rPr>
        <w:t>陕西省榆林市榆阳区文化南路71号</w:t>
      </w:r>
    </w:p>
    <w:p>
      <w:pPr>
        <w:rPr>
          <w:rFonts w:hint="eastAsia"/>
        </w:rPr>
      </w:pPr>
      <w:r>
        <w:rPr>
          <w:rFonts w:hint="eastAsia"/>
        </w:rPr>
        <w:br w:type="page"/>
      </w:r>
    </w:p>
    <w:p>
      <w:pPr>
        <w:pStyle w:val="3"/>
        <w:bidi w:val="0"/>
        <w:rPr>
          <w:rFonts w:hint="eastAsia"/>
          <w:lang w:eastAsia="zh-CN"/>
        </w:rPr>
      </w:pPr>
      <w:bookmarkStart w:id="6" w:name="_Toc16821"/>
      <w:bookmarkStart w:id="7" w:name="_Toc9865"/>
      <w:r>
        <w:rPr>
          <w:rFonts w:hint="eastAsia"/>
        </w:rPr>
        <w:t>第</w:t>
      </w:r>
      <w:r>
        <w:rPr>
          <w:rFonts w:hint="eastAsia"/>
          <w:lang w:eastAsia="zh-CN"/>
        </w:rPr>
        <w:t>二</w:t>
      </w:r>
      <w:r>
        <w:rPr>
          <w:rFonts w:hint="eastAsia"/>
        </w:rPr>
        <w:t xml:space="preserve">章  </w:t>
      </w:r>
      <w:r>
        <w:rPr>
          <w:rFonts w:hint="eastAsia"/>
          <w:lang w:eastAsia="zh-CN"/>
        </w:rPr>
        <w:t>投标人须知</w:t>
      </w:r>
      <w:bookmarkEnd w:id="6"/>
      <w:bookmarkEnd w:id="7"/>
    </w:p>
    <w:p>
      <w:pPr>
        <w:jc w:val="center"/>
        <w:rPr>
          <w:rFonts w:hint="eastAsia"/>
          <w:b/>
          <w:bCs/>
          <w:sz w:val="28"/>
          <w:szCs w:val="21"/>
          <w:lang w:eastAsia="zh-CN"/>
        </w:rPr>
      </w:pPr>
      <w:r>
        <w:rPr>
          <w:rFonts w:hint="eastAsia"/>
          <w:b/>
          <w:bCs/>
          <w:sz w:val="28"/>
          <w:szCs w:val="21"/>
          <w:lang w:eastAsia="zh-CN"/>
        </w:rPr>
        <w:t>投标人须知前附表</w:t>
      </w:r>
    </w:p>
    <w:p>
      <w:pPr>
        <w:rPr>
          <w:rFonts w:hint="eastAsia" w:ascii="宋体" w:hAnsi="宋体" w:eastAsia="宋体" w:cs="宋体"/>
          <w:b/>
          <w:sz w:val="24"/>
          <w:szCs w:val="24"/>
          <w:lang w:eastAsia="zh-CN"/>
        </w:rPr>
      </w:pPr>
      <w:bookmarkStart w:id="8" w:name="_Toc48834086"/>
      <w:bookmarkStart w:id="9" w:name="_Toc48834524"/>
      <w:bookmarkStart w:id="10" w:name="_Toc48834445"/>
      <w:bookmarkStart w:id="11" w:name="_Toc48834156"/>
      <w:bookmarkStart w:id="12" w:name="_Toc32331"/>
      <w:bookmarkStart w:id="13" w:name="_Toc48834283"/>
    </w:p>
    <w:tbl>
      <w:tblPr>
        <w:tblStyle w:val="1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770"/>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b/>
                <w:szCs w:val="21"/>
              </w:rPr>
            </w:pPr>
            <w:r>
              <w:rPr>
                <w:rFonts w:hint="eastAsia" w:ascii="宋体" w:hAnsi="宋体" w:eastAsia="宋体" w:cs="宋体"/>
                <w:b/>
                <w:szCs w:val="21"/>
              </w:rPr>
              <w:t>序号</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b/>
                <w:szCs w:val="21"/>
              </w:rPr>
            </w:pPr>
            <w:r>
              <w:rPr>
                <w:rFonts w:hint="eastAsia" w:ascii="宋体" w:hAnsi="宋体" w:eastAsia="宋体" w:cs="宋体"/>
                <w:b/>
                <w:szCs w:val="21"/>
              </w:rPr>
              <w:t>条款名称</w:t>
            </w:r>
          </w:p>
        </w:tc>
        <w:tc>
          <w:tcPr>
            <w:tcW w:w="679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1</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采购人</w:t>
            </w:r>
          </w:p>
        </w:tc>
        <w:tc>
          <w:tcPr>
            <w:tcW w:w="6799" w:type="dxa"/>
            <w:noWrap w:val="0"/>
            <w:vAlign w:val="center"/>
          </w:tcPr>
          <w:p>
            <w:pPr>
              <w:pageBreakBefore w:val="0"/>
              <w:kinsoku/>
              <w:wordWrap/>
              <w:overflowPunct/>
              <w:autoSpaceDE/>
              <w:autoSpaceDN/>
              <w:bidi w:val="0"/>
              <w:adjustRightInd w:val="0"/>
              <w:snapToGrid w:val="0"/>
              <w:spacing w:before="120" w:line="288" w:lineRule="auto"/>
              <w:jc w:val="left"/>
              <w:rPr>
                <w:rFonts w:hint="eastAsia" w:ascii="宋体" w:hAnsi="宋体" w:eastAsia="宋体" w:cs="宋体"/>
                <w:szCs w:val="21"/>
                <w:lang w:eastAsia="zh-CN"/>
              </w:rPr>
            </w:pPr>
            <w:r>
              <w:rPr>
                <w:rFonts w:hint="eastAsia" w:ascii="宋体" w:hAnsi="宋体" w:cs="宋体"/>
                <w:szCs w:val="21"/>
                <w:lang w:val="en-US" w:eastAsia="zh-CN"/>
              </w:rPr>
              <w:t>榆林体育运动学校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2</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采购代理机构</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cs="宋体"/>
                <w:szCs w:val="21"/>
                <w:lang w:eastAsia="zh-CN"/>
              </w:rPr>
              <w:t>榆林众文项目管理有限公司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3</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监督管理机构</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榆林</w:t>
            </w:r>
            <w:r>
              <w:rPr>
                <w:rFonts w:hint="eastAsia" w:ascii="宋体" w:hAnsi="宋体" w:cs="宋体"/>
                <w:szCs w:val="21"/>
                <w:lang w:val="en-US" w:eastAsia="zh-CN"/>
              </w:rPr>
              <w:t>市</w:t>
            </w:r>
            <w:r>
              <w:rPr>
                <w:rFonts w:hint="eastAsia" w:ascii="宋体" w:hAnsi="宋体" w:eastAsia="宋体" w:cs="宋体"/>
                <w:szCs w:val="21"/>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4</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项目名称</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lang w:eastAsia="zh-CN"/>
              </w:rPr>
            </w:pPr>
            <w:r>
              <w:rPr>
                <w:rFonts w:hint="eastAsia"/>
                <w:lang w:val="en-US" w:eastAsia="zh-CN"/>
              </w:rPr>
              <w:t>榆林体育运动学校采购新校区教学、安防专用设施设备N1标段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5</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项目编号</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default" w:ascii="宋体" w:hAnsi="宋体" w:eastAsia="宋体" w:cs="宋体"/>
                <w:szCs w:val="21"/>
                <w:lang w:val="en-US" w:eastAsia="zh-CN"/>
              </w:rPr>
            </w:pPr>
            <w:r>
              <w:rPr>
                <w:rFonts w:hint="eastAsia" w:hAnsi="宋体" w:cs="宋体"/>
                <w:szCs w:val="21"/>
                <w:lang w:val="en-US" w:eastAsia="zh-CN"/>
              </w:rPr>
              <w:t>YYZYZG-2022-26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6</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采购内容</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和要求</w:t>
            </w:r>
          </w:p>
        </w:tc>
        <w:tc>
          <w:tcPr>
            <w:tcW w:w="679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hAnsi="宋体" w:cs="宋体"/>
                <w:szCs w:val="21"/>
                <w:lang w:val="en-US" w:eastAsia="zh-CN"/>
              </w:rPr>
              <w:t>榆林体育运动学校采购新校区教学、安防专用设施设备</w:t>
            </w:r>
            <w:r>
              <w:rPr>
                <w:rFonts w:hint="eastAsia" w:ascii="宋体" w:hAnsi="宋体" w:eastAsia="宋体" w:cs="宋体"/>
                <w:szCs w:val="21"/>
              </w:rPr>
              <w:t>（详见</w:t>
            </w:r>
            <w:r>
              <w:rPr>
                <w:rFonts w:hint="eastAsia" w:ascii="宋体" w:hAnsi="宋体" w:eastAsia="宋体" w:cs="宋体"/>
                <w:szCs w:val="21"/>
                <w:lang w:val="en-US" w:eastAsia="zh-CN"/>
              </w:rPr>
              <w:t>招标</w:t>
            </w:r>
            <w:r>
              <w:rPr>
                <w:rFonts w:hint="eastAsia" w:ascii="宋体" w:hAnsi="宋体" w:eastAsia="宋体" w:cs="宋体"/>
                <w:szCs w:val="21"/>
              </w:rPr>
              <w:t>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7</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投标人</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highlight w:val="red"/>
              </w:rPr>
            </w:pPr>
            <w:r>
              <w:rPr>
                <w:rFonts w:hint="eastAsia" w:ascii="宋体" w:hAnsi="宋体" w:eastAsia="宋体" w:cs="宋体"/>
                <w:szCs w:val="21"/>
              </w:rPr>
              <w:t>资格要求</w:t>
            </w:r>
          </w:p>
        </w:tc>
        <w:tc>
          <w:tcPr>
            <w:tcW w:w="679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基本资格条件：符合《中华人民共和国政</w:t>
            </w:r>
            <w:r>
              <w:rPr>
                <w:rFonts w:hint="eastAsia" w:ascii="宋体" w:hAnsi="宋体" w:eastAsia="宋体" w:cs="宋体"/>
                <w:sz w:val="24"/>
                <w:szCs w:val="24"/>
              </w:rPr>
              <w:t>府采购法》第二十二条的规定；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本项目的特定资格要求：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税收缴纳证明：提供2021年1月至今已缴纳的至少一个月的纳税证明或完税证明，依法免税的单位应提供相关证明材料；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社会保障资金缴纳证明：提供2021年度至今已缴存的至少一个月的社会保障资金缴存单据或社保机构开具的社会保险参保缴费情况证明，依法不需要缴纳社会保障资金的单位应提供相关证明材料；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参加本次政府采购活动前3年内在经营活动中没有重大违纪，以及未被列入失信被执行人、重大税收违法案件当事人名单、政府采购严重违法失信行为记录名单的书面声明；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提供具有履行合同所必需的设备和专业技术能力的证明资料或承诺书；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r>
              <w:rPr>
                <w:rFonts w:hint="eastAsia" w:ascii="宋体" w:hAnsi="宋体" w:eastAsia="宋体" w:cs="宋体"/>
                <w:i w:val="0"/>
                <w:iCs w:val="0"/>
                <w:caps w:val="0"/>
                <w:color w:val="333333"/>
                <w:spacing w:val="0"/>
                <w:sz w:val="24"/>
                <w:szCs w:val="24"/>
                <w:lang w:val="en-US" w:eastAsia="zh-CN"/>
              </w:rPr>
              <w:t>8、</w:t>
            </w:r>
            <w:r>
              <w:rPr>
                <w:rFonts w:hint="eastAsia" w:ascii="宋体" w:hAnsi="宋体" w:eastAsia="宋体" w:cs="宋体"/>
                <w:i w:val="0"/>
                <w:iCs w:val="0"/>
                <w:caps w:val="0"/>
                <w:color w:val="333333"/>
                <w:spacing w:val="0"/>
                <w:sz w:val="24"/>
                <w:szCs w:val="24"/>
              </w:rPr>
              <w:t>提供榆林市政府采购货物类项目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7"/>
                <w:rFonts w:hint="eastAsia" w:ascii="宋体" w:hAnsi="宋体" w:eastAsia="宋体" w:cs="宋体"/>
                <w:i w:val="0"/>
                <w:iCs w:val="0"/>
                <w:caps w:val="0"/>
                <w:color w:val="auto"/>
                <w:spacing w:val="0"/>
                <w:sz w:val="24"/>
                <w:szCs w:val="24"/>
                <w:u w:val="none"/>
              </w:rPr>
              <w:t>https://www.ylcredit.gov.cn/），开标现场由工作人员登录网站查询；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Style w:val="27"/>
                <w:rFonts w:hint="eastAsia" w:ascii="宋体" w:hAnsi="宋体" w:eastAsia="宋体" w:cs="宋体"/>
                <w:i w:val="0"/>
                <w:iCs w:val="0"/>
                <w:caps w:val="0"/>
                <w:color w:val="auto"/>
                <w:spacing w:val="0"/>
                <w:sz w:val="24"/>
                <w:szCs w:val="24"/>
                <w:u w:val="none"/>
              </w:rPr>
            </w:pPr>
            <w:r>
              <w:rPr>
                <w:rStyle w:val="27"/>
                <w:rFonts w:hint="eastAsia" w:ascii="宋体" w:hAnsi="宋体" w:eastAsia="宋体" w:cs="宋体"/>
                <w:i w:val="0"/>
                <w:iCs w:val="0"/>
                <w:caps w:val="0"/>
                <w:color w:val="auto"/>
                <w:spacing w:val="0"/>
                <w:sz w:val="24"/>
                <w:szCs w:val="24"/>
                <w:u w:val="none"/>
                <w:lang w:val="en-US" w:eastAsia="zh-CN"/>
              </w:rPr>
              <w:t>10、</w:t>
            </w:r>
            <w:r>
              <w:rPr>
                <w:rStyle w:val="27"/>
                <w:rFonts w:hint="eastAsia" w:ascii="宋体" w:hAnsi="宋体" w:eastAsia="宋体" w:cs="宋体"/>
                <w:i w:val="0"/>
                <w:iCs w:val="0"/>
                <w:caps w:val="0"/>
                <w:color w:val="auto"/>
                <w:spacing w:val="0"/>
                <w:sz w:val="24"/>
                <w:szCs w:val="24"/>
                <w:u w:val="none"/>
              </w:rPr>
              <w:t>出具针对本项目非联合体书面声明；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Style w:val="27"/>
                <w:rFonts w:hint="eastAsia" w:hAnsi="宋体" w:cs="宋体"/>
                <w:i w:val="0"/>
                <w:iCs w:val="0"/>
                <w:caps w:val="0"/>
                <w:color w:val="auto"/>
                <w:spacing w:val="0"/>
                <w:sz w:val="24"/>
                <w:szCs w:val="24"/>
                <w:u w:val="none"/>
                <w:lang w:eastAsia="zh-CN"/>
              </w:rPr>
            </w:pPr>
            <w:r>
              <w:rPr>
                <w:rStyle w:val="27"/>
                <w:rFonts w:hint="eastAsia" w:ascii="宋体" w:hAnsi="宋体" w:eastAsia="宋体" w:cs="宋体"/>
                <w:i w:val="0"/>
                <w:iCs w:val="0"/>
                <w:caps w:val="0"/>
                <w:color w:val="auto"/>
                <w:spacing w:val="0"/>
                <w:sz w:val="24"/>
                <w:szCs w:val="24"/>
                <w:u w:val="none"/>
                <w:lang w:val="en-US" w:eastAsia="zh-CN"/>
              </w:rPr>
              <w:t>11、</w:t>
            </w:r>
            <w:r>
              <w:rPr>
                <w:rStyle w:val="27"/>
                <w:rFonts w:hint="eastAsia" w:ascii="宋体" w:hAnsi="宋体" w:eastAsia="宋体" w:cs="宋体"/>
                <w:i w:val="0"/>
                <w:iCs w:val="0"/>
                <w:caps w:val="0"/>
                <w:color w:val="auto"/>
                <w:spacing w:val="0"/>
                <w:sz w:val="24"/>
                <w:szCs w:val="24"/>
                <w:u w:val="none"/>
              </w:rPr>
              <w:t>投标保证金缴纳凭证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提供开户许可证及保证金缴纳凭证</w:t>
            </w:r>
            <w:r>
              <w:rPr>
                <w:rStyle w:val="27"/>
                <w:rFonts w:hint="eastAsia" w:hAnsi="宋体" w:cs="宋体"/>
                <w:i w:val="0"/>
                <w:iCs w:val="0"/>
                <w:caps w:val="0"/>
                <w:color w:val="auto"/>
                <w:spacing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4"/>
                <w:szCs w:val="24"/>
                <w:u w:val="none"/>
              </w:rPr>
            </w:pPr>
            <w:r>
              <w:rPr>
                <w:rStyle w:val="27"/>
                <w:rFonts w:hint="eastAsia" w:hAnsi="宋体" w:cs="宋体"/>
                <w:i w:val="0"/>
                <w:iCs w:val="0"/>
                <w:caps w:val="0"/>
                <w:color w:val="auto"/>
                <w:spacing w:val="0"/>
                <w:sz w:val="24"/>
                <w:szCs w:val="24"/>
                <w:u w:val="none"/>
                <w:lang w:val="en-US" w:eastAsia="zh-CN"/>
              </w:rPr>
              <w:t>12、本项目专门面向中小企业采购，预留份额为整体预留，投标人须填写《中小企业声明函》</w:t>
            </w:r>
            <w:r>
              <w:rPr>
                <w:rStyle w:val="27"/>
                <w:rFonts w:hint="eastAsia" w:ascii="宋体" w:hAnsi="宋体" w:eastAsia="宋体" w:cs="宋体"/>
                <w:i w:val="0"/>
                <w:iCs w:val="0"/>
                <w:caps w:val="0"/>
                <w:color w:val="auto"/>
                <w:spacing w:val="0"/>
                <w:sz w:val="24"/>
                <w:szCs w:val="24"/>
                <w:u w:val="none"/>
              </w:rPr>
              <w:t>。</w:t>
            </w:r>
            <w:r>
              <w:rPr>
                <w:rFonts w:hint="eastAsia" w:ascii="宋体" w:hAnsi="宋体" w:eastAsia="宋体" w:cs="宋体"/>
                <w:i w:val="0"/>
                <w:iCs w:val="0"/>
                <w:caps w:val="0"/>
                <w:color w:val="auto"/>
                <w:spacing w:val="0"/>
                <w:sz w:val="24"/>
                <w:szCs w:val="24"/>
                <w:u w:val="none"/>
              </w:rPr>
              <w:fldChar w:fldCharType="end"/>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b/>
                <w:szCs w:val="24"/>
              </w:rPr>
              <w:t>注：</w:t>
            </w:r>
            <w:r>
              <w:rPr>
                <w:rFonts w:hint="eastAsia" w:ascii="宋体" w:hAnsi="宋体" w:eastAsia="宋体" w:cs="宋体"/>
                <w:b w:val="0"/>
                <w:bCs w:val="0"/>
                <w:color w:val="auto"/>
                <w:szCs w:val="24"/>
                <w:highlight w:val="none"/>
              </w:rPr>
              <w:t>以上为必备资质，缺一项或某项达不到要求，按无效处理。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FF0000"/>
                <w:szCs w:val="21"/>
              </w:rPr>
            </w:pPr>
            <w:r>
              <w:rPr>
                <w:rFonts w:hint="eastAsia" w:ascii="宋体" w:hAnsi="宋体" w:eastAsia="宋体" w:cs="宋体"/>
                <w:color w:val="FF0000"/>
                <w:szCs w:val="21"/>
              </w:rPr>
              <w:t>8</w:t>
            </w:r>
          </w:p>
        </w:tc>
        <w:tc>
          <w:tcPr>
            <w:tcW w:w="1770" w:type="dxa"/>
            <w:noWrap w:val="0"/>
            <w:vAlign w:val="center"/>
          </w:tcPr>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color w:val="FF0000"/>
                <w:szCs w:val="21"/>
                <w:highlight w:val="none"/>
              </w:rPr>
            </w:pPr>
            <w:r>
              <w:rPr>
                <w:rFonts w:hint="eastAsia" w:ascii="宋体" w:hAnsi="宋体" w:cs="宋体"/>
                <w:color w:val="FF0000"/>
                <w:szCs w:val="21"/>
                <w:highlight w:val="none"/>
                <w:lang w:val="en-US" w:eastAsia="zh-CN"/>
              </w:rPr>
              <w:t>交货期</w:t>
            </w:r>
          </w:p>
        </w:tc>
        <w:tc>
          <w:tcPr>
            <w:tcW w:w="6799" w:type="dxa"/>
            <w:noWrap w:val="0"/>
            <w:vAlign w:val="center"/>
          </w:tcPr>
          <w:p>
            <w:pPr>
              <w:pageBreakBefore w:val="0"/>
              <w:kinsoku/>
              <w:wordWrap/>
              <w:overflowPunct/>
              <w:autoSpaceDE/>
              <w:autoSpaceDN/>
              <w:bidi w:val="0"/>
              <w:adjustRightInd w:val="0"/>
              <w:snapToGrid w:val="0"/>
              <w:spacing w:before="120" w:line="288" w:lineRule="auto"/>
              <w:jc w:val="both"/>
              <w:rPr>
                <w:rFonts w:hint="eastAsia"/>
                <w:color w:val="FF0000"/>
                <w:lang w:val="en-US" w:eastAsia="zh-CN"/>
              </w:rPr>
            </w:pPr>
            <w:r>
              <w:rPr>
                <w:rFonts w:hint="eastAsia"/>
                <w:color w:val="FF0000"/>
                <w:lang w:val="en-US" w:eastAsia="zh-CN"/>
              </w:rPr>
              <w:t>合同签订后10个日历天。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b w:val="0"/>
                <w:bCs w:val="0"/>
                <w:color w:val="auto"/>
                <w:szCs w:val="21"/>
                <w:lang w:val="en-US" w:eastAsia="zh-CN"/>
              </w:rPr>
              <w:t>投标文件</w:t>
            </w:r>
            <w:r>
              <w:rPr>
                <w:rFonts w:hint="eastAsia" w:ascii="宋体" w:hAnsi="宋体" w:eastAsia="宋体" w:cs="宋体"/>
                <w:b w:val="0"/>
                <w:bCs w:val="0"/>
                <w:color w:val="auto"/>
                <w:szCs w:val="21"/>
              </w:rPr>
              <w:t>递交截止时间</w:t>
            </w:r>
          </w:p>
        </w:tc>
        <w:tc>
          <w:tcPr>
            <w:tcW w:w="6799" w:type="dxa"/>
            <w:noWrap w:val="0"/>
            <w:vAlign w:val="top"/>
          </w:tcPr>
          <w:p>
            <w:pPr>
              <w:pageBreakBefore w:val="0"/>
              <w:numPr>
                <w:ilvl w:val="0"/>
                <w:numId w:val="1"/>
              </w:numPr>
              <w:kinsoku/>
              <w:wordWrap/>
              <w:overflowPunct/>
              <w:topLinePunct/>
              <w:autoSpaceDE/>
              <w:autoSpaceDN/>
              <w:bidi w:val="0"/>
              <w:adjustRightInd w:val="0"/>
              <w:snapToGrid w:val="0"/>
              <w:spacing w:before="120"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电子</w:t>
            </w:r>
            <w:r>
              <w:rPr>
                <w:rFonts w:hint="eastAsia" w:ascii="宋体" w:hAnsi="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文件（*.SXSTF）可于文件</w:t>
            </w:r>
            <w:r>
              <w:rPr>
                <w:rFonts w:hint="eastAsia" w:ascii="宋体" w:hAnsi="宋体" w:eastAsia="宋体" w:cs="宋体"/>
                <w:b w:val="0"/>
                <w:bCs w:val="0"/>
                <w:color w:val="auto"/>
                <w:szCs w:val="21"/>
                <w:highlight w:val="none"/>
                <w:lang w:eastAsia="zh-CN"/>
              </w:rPr>
              <w:t>递</w:t>
            </w:r>
            <w:r>
              <w:rPr>
                <w:rFonts w:hint="eastAsia" w:ascii="宋体" w:hAnsi="宋体" w:eastAsia="宋体" w:cs="宋体"/>
                <w:b w:val="0"/>
                <w:bCs w:val="0"/>
                <w:color w:val="auto"/>
                <w:szCs w:val="21"/>
                <w:highlight w:val="none"/>
              </w:rPr>
              <w:t>交截止时间前任意时间段登录全国公共资源交易平台（陕西省）网站进行提交，逾期系统将拒绝接收。</w:t>
            </w:r>
          </w:p>
          <w:p>
            <w:pPr>
              <w:pageBreakBefore w:val="0"/>
              <w:kinsoku/>
              <w:wordWrap/>
              <w:overflowPunct/>
              <w:autoSpaceDE/>
              <w:autoSpaceDN/>
              <w:bidi w:val="0"/>
              <w:adjustRightInd w:val="0"/>
              <w:snapToGrid w:val="0"/>
              <w:spacing w:before="120" w:line="288" w:lineRule="auto"/>
              <w:rPr>
                <w:rFonts w:hint="eastAsia" w:ascii="宋体" w:hAnsi="宋体" w:eastAsia="宋体" w:cs="宋体"/>
                <w:color w:val="auto"/>
                <w:szCs w:val="21"/>
                <w:highlight w:val="none"/>
              </w:rPr>
            </w:pPr>
            <w:r>
              <w:rPr>
                <w:rFonts w:hint="eastAsia" w:ascii="宋体" w:hAnsi="宋体" w:eastAsia="宋体" w:cs="宋体"/>
                <w:b w:val="0"/>
                <w:bCs w:val="0"/>
                <w:color w:val="FF0000"/>
                <w:szCs w:val="21"/>
                <w:highlight w:val="none"/>
              </w:rPr>
              <w:t>（2）</w:t>
            </w:r>
            <w:r>
              <w:rPr>
                <w:rFonts w:hint="eastAsia" w:ascii="宋体" w:hAnsi="宋体" w:cs="宋体"/>
                <w:b w:val="0"/>
                <w:bCs w:val="0"/>
                <w:color w:val="FF0000"/>
                <w:szCs w:val="21"/>
                <w:highlight w:val="none"/>
                <w:lang w:val="en-US" w:eastAsia="zh-CN"/>
              </w:rPr>
              <w:t>投标</w:t>
            </w:r>
            <w:r>
              <w:rPr>
                <w:rFonts w:hint="eastAsia" w:ascii="宋体" w:hAnsi="宋体" w:eastAsia="宋体" w:cs="宋体"/>
                <w:b w:val="0"/>
                <w:bCs w:val="0"/>
                <w:color w:val="FF0000"/>
                <w:szCs w:val="21"/>
                <w:highlight w:val="none"/>
              </w:rPr>
              <w:t>文件</w:t>
            </w:r>
            <w:r>
              <w:rPr>
                <w:rFonts w:hint="eastAsia" w:ascii="宋体" w:hAnsi="宋体" w:cs="宋体"/>
                <w:b w:val="0"/>
                <w:bCs w:val="0"/>
                <w:color w:val="FF0000"/>
                <w:szCs w:val="21"/>
                <w:highlight w:val="none"/>
                <w:lang w:val="en-US" w:eastAsia="zh-CN"/>
              </w:rPr>
              <w:t xml:space="preserve">上传截止时间  </w:t>
            </w:r>
            <w:r>
              <w:rPr>
                <w:rFonts w:hint="eastAsia" w:ascii="宋体" w:hAnsi="宋体" w:eastAsia="宋体" w:cs="宋体"/>
                <w:b w:val="0"/>
                <w:bCs w:val="0"/>
                <w:color w:val="FF0000"/>
                <w:szCs w:val="21"/>
                <w:highlight w:val="none"/>
                <w:lang w:val="en-US" w:eastAsia="zh-CN"/>
              </w:rPr>
              <w:t>202</w:t>
            </w:r>
            <w:r>
              <w:rPr>
                <w:rFonts w:hint="eastAsia" w:ascii="宋体" w:hAnsi="宋体" w:cs="宋体"/>
                <w:b w:val="0"/>
                <w:bCs w:val="0"/>
                <w:color w:val="FF0000"/>
                <w:szCs w:val="21"/>
                <w:highlight w:val="none"/>
                <w:lang w:val="en-US" w:eastAsia="zh-CN"/>
              </w:rPr>
              <w:t>2</w:t>
            </w:r>
            <w:r>
              <w:rPr>
                <w:rFonts w:hint="eastAsia" w:ascii="宋体" w:hAnsi="宋体" w:eastAsia="宋体" w:cs="宋体"/>
                <w:b w:val="0"/>
                <w:bCs w:val="0"/>
                <w:color w:val="FF0000"/>
                <w:szCs w:val="21"/>
                <w:highlight w:val="none"/>
                <w:lang w:val="en-US" w:eastAsia="zh-CN"/>
              </w:rPr>
              <w:t>-</w:t>
            </w:r>
            <w:r>
              <w:rPr>
                <w:rFonts w:hint="eastAsia" w:hAnsi="宋体" w:cs="宋体"/>
                <w:b w:val="0"/>
                <w:bCs w:val="0"/>
                <w:color w:val="FF0000"/>
                <w:szCs w:val="21"/>
                <w:highlight w:val="none"/>
                <w:lang w:val="en-US" w:eastAsia="zh-CN"/>
              </w:rPr>
              <w:t>07</w:t>
            </w:r>
            <w:r>
              <w:rPr>
                <w:rFonts w:hint="eastAsia" w:ascii="宋体" w:hAnsi="宋体" w:eastAsia="宋体" w:cs="宋体"/>
                <w:b w:val="0"/>
                <w:bCs w:val="0"/>
                <w:color w:val="FF0000"/>
                <w:szCs w:val="21"/>
                <w:highlight w:val="none"/>
                <w:lang w:val="en-US" w:eastAsia="zh-CN"/>
              </w:rPr>
              <w:t>-</w:t>
            </w:r>
            <w:r>
              <w:rPr>
                <w:rFonts w:hint="eastAsia" w:hAnsi="宋体" w:cs="宋体"/>
                <w:b w:val="0"/>
                <w:bCs w:val="0"/>
                <w:color w:val="FF0000"/>
                <w:szCs w:val="21"/>
                <w:highlight w:val="none"/>
                <w:lang w:val="en-US" w:eastAsia="zh-CN"/>
              </w:rPr>
              <w:t>22</w:t>
            </w:r>
            <w:r>
              <w:rPr>
                <w:rFonts w:hint="eastAsia" w:ascii="宋体" w:hAnsi="宋体" w:cs="宋体"/>
                <w:b w:val="0"/>
                <w:bCs w:val="0"/>
                <w:color w:val="FF0000"/>
                <w:szCs w:val="21"/>
                <w:highlight w:val="none"/>
                <w:lang w:val="en-US" w:eastAsia="zh-CN"/>
              </w:rPr>
              <w:t xml:space="preserve"> </w:t>
            </w:r>
            <w:r>
              <w:rPr>
                <w:rFonts w:hint="eastAsia" w:ascii="宋体" w:hAnsi="宋体" w:eastAsia="宋体" w:cs="宋体"/>
                <w:b w:val="0"/>
                <w:bCs w:val="0"/>
                <w:color w:val="FF0000"/>
                <w:szCs w:val="21"/>
                <w:highlight w:val="none"/>
                <w:lang w:val="en-US" w:eastAsia="zh-CN"/>
              </w:rPr>
              <w:t xml:space="preserve"> </w:t>
            </w:r>
            <w:r>
              <w:rPr>
                <w:rFonts w:hint="eastAsia" w:hAnsi="宋体" w:cs="宋体"/>
                <w:b w:val="0"/>
                <w:bCs w:val="0"/>
                <w:color w:val="FF0000"/>
                <w:szCs w:val="21"/>
                <w:highlight w:val="none"/>
                <w:lang w:val="en-US" w:eastAsia="zh-CN"/>
              </w:rPr>
              <w:t>13</w:t>
            </w:r>
            <w:r>
              <w:rPr>
                <w:rFonts w:hint="eastAsia" w:ascii="宋体" w:hAnsi="宋体" w:eastAsia="宋体" w:cs="宋体"/>
                <w:b w:val="0"/>
                <w:bCs w:val="0"/>
                <w:color w:val="FF0000"/>
                <w:szCs w:val="21"/>
                <w:highlight w:val="none"/>
                <w:lang w:val="en-US" w:eastAsia="zh-CN"/>
              </w:rPr>
              <w:t>:30:00</w:t>
            </w:r>
            <w:r>
              <w:rPr>
                <w:rFonts w:hint="eastAsia" w:ascii="宋体" w:hAnsi="宋体" w:cs="宋体"/>
                <w:b w:val="0"/>
                <w:bCs w:val="0"/>
                <w:color w:val="FF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时间和地点</w:t>
            </w:r>
          </w:p>
        </w:tc>
        <w:tc>
          <w:tcPr>
            <w:tcW w:w="6799" w:type="dxa"/>
            <w:noWrap w:val="0"/>
            <w:vAlign w:val="center"/>
          </w:tcPr>
          <w:p>
            <w:pPr>
              <w:pageBreakBefore w:val="0"/>
              <w:kinsoku/>
              <w:wordWrap/>
              <w:overflowPunct/>
              <w:topLinePunct/>
              <w:autoSpaceDE/>
              <w:autoSpaceDN/>
              <w:bidi w:val="0"/>
              <w:adjustRightInd w:val="0"/>
              <w:snapToGrid w:val="0"/>
              <w:spacing w:before="120" w:line="288" w:lineRule="auto"/>
              <w:rPr>
                <w:rFonts w:hint="eastAsia" w:ascii="宋体" w:hAnsi="宋体" w:eastAsia="宋体" w:cs="宋体"/>
                <w:color w:val="FF0000"/>
                <w:szCs w:val="21"/>
                <w:highlight w:val="none"/>
              </w:rPr>
            </w:pPr>
            <w:r>
              <w:rPr>
                <w:rFonts w:hint="eastAsia" w:ascii="宋体" w:hAnsi="宋体" w:eastAsia="宋体" w:cs="宋体"/>
                <w:color w:val="FF0000"/>
                <w:szCs w:val="21"/>
                <w:highlight w:val="none"/>
                <w:lang w:val="en-US" w:eastAsia="zh-CN"/>
              </w:rPr>
              <w:t>投标</w:t>
            </w:r>
            <w:r>
              <w:rPr>
                <w:rFonts w:hint="eastAsia" w:ascii="宋体" w:hAnsi="宋体" w:eastAsia="宋体" w:cs="宋体"/>
                <w:color w:val="FF0000"/>
                <w:szCs w:val="21"/>
                <w:highlight w:val="none"/>
              </w:rPr>
              <w:t>时间：202</w:t>
            </w:r>
            <w:r>
              <w:rPr>
                <w:rFonts w:hint="eastAsia" w:ascii="宋体" w:hAnsi="宋体" w:cs="宋体"/>
                <w:color w:val="FF0000"/>
                <w:szCs w:val="21"/>
                <w:highlight w:val="none"/>
                <w:lang w:val="en-US" w:eastAsia="zh-CN"/>
              </w:rPr>
              <w:t>2</w:t>
            </w:r>
            <w:r>
              <w:rPr>
                <w:rFonts w:hint="eastAsia" w:ascii="宋体" w:hAnsi="宋体" w:eastAsia="宋体" w:cs="宋体"/>
                <w:color w:val="FF0000"/>
                <w:szCs w:val="21"/>
                <w:highlight w:val="none"/>
              </w:rPr>
              <w:t>-</w:t>
            </w:r>
            <w:r>
              <w:rPr>
                <w:rFonts w:hint="eastAsia" w:hAnsi="宋体" w:cs="宋体"/>
                <w:color w:val="FF0000"/>
                <w:szCs w:val="21"/>
                <w:highlight w:val="none"/>
                <w:lang w:val="en-US" w:eastAsia="zh-CN"/>
              </w:rPr>
              <w:t>07</w:t>
            </w:r>
            <w:r>
              <w:rPr>
                <w:rFonts w:hint="eastAsia" w:ascii="宋体" w:hAnsi="宋体" w:eastAsia="宋体" w:cs="宋体"/>
                <w:color w:val="FF0000"/>
                <w:szCs w:val="21"/>
                <w:highlight w:val="none"/>
              </w:rPr>
              <w:t>-</w:t>
            </w:r>
            <w:r>
              <w:rPr>
                <w:rFonts w:hint="eastAsia" w:hAnsi="宋体" w:cs="宋体"/>
                <w:color w:val="FF0000"/>
                <w:szCs w:val="21"/>
                <w:highlight w:val="none"/>
                <w:lang w:val="en-US" w:eastAsia="zh-CN"/>
              </w:rPr>
              <w:t xml:space="preserve">22 </w:t>
            </w:r>
            <w:r>
              <w:rPr>
                <w:rFonts w:hint="eastAsia" w:ascii="宋体" w:hAnsi="宋体" w:eastAsia="宋体" w:cs="宋体"/>
                <w:color w:val="FF0000"/>
                <w:szCs w:val="21"/>
                <w:highlight w:val="none"/>
              </w:rPr>
              <w:t xml:space="preserve"> </w:t>
            </w:r>
            <w:r>
              <w:rPr>
                <w:rFonts w:hint="eastAsia" w:hAnsi="宋体" w:cs="宋体"/>
                <w:color w:val="FF0000"/>
                <w:szCs w:val="21"/>
                <w:highlight w:val="none"/>
                <w:lang w:val="en-US" w:eastAsia="zh-CN"/>
              </w:rPr>
              <w:t>13</w:t>
            </w:r>
            <w:r>
              <w:rPr>
                <w:rFonts w:hint="eastAsia" w:ascii="宋体" w:hAnsi="宋体" w:eastAsia="宋体" w:cs="宋体"/>
                <w:color w:val="FF0000"/>
                <w:szCs w:val="21"/>
                <w:highlight w:val="none"/>
              </w:rPr>
              <w:t>:30:00（同</w:t>
            </w:r>
            <w:r>
              <w:rPr>
                <w:rFonts w:hint="eastAsia" w:hAnsi="宋体" w:cs="宋体"/>
                <w:color w:val="FF0000"/>
                <w:szCs w:val="21"/>
                <w:highlight w:val="none"/>
                <w:lang w:val="en-US" w:eastAsia="zh-CN"/>
              </w:rPr>
              <w:t>投标</w:t>
            </w:r>
            <w:r>
              <w:rPr>
                <w:rFonts w:hint="eastAsia" w:ascii="宋体" w:hAnsi="宋体" w:eastAsia="宋体" w:cs="宋体"/>
                <w:color w:val="FF0000"/>
                <w:szCs w:val="21"/>
                <w:highlight w:val="none"/>
              </w:rPr>
              <w:t>截止时间）</w:t>
            </w:r>
          </w:p>
          <w:p>
            <w:pPr>
              <w:pageBreakBefore w:val="0"/>
              <w:kinsoku/>
              <w:wordWrap/>
              <w:overflowPunct/>
              <w:autoSpaceDE/>
              <w:autoSpaceDN/>
              <w:bidi w:val="0"/>
              <w:adjustRightInd w:val="0"/>
              <w:snapToGrid w:val="0"/>
              <w:spacing w:before="120" w:line="288" w:lineRule="auto"/>
              <w:rPr>
                <w:rFonts w:hint="default" w:ascii="宋体" w:hAnsi="宋体" w:eastAsia="宋体" w:cs="宋体"/>
                <w:color w:val="auto"/>
                <w:szCs w:val="21"/>
                <w:highlight w:val="none"/>
                <w:lang w:val="en-US"/>
              </w:rPr>
            </w:pPr>
            <w:r>
              <w:rPr>
                <w:rFonts w:hint="eastAsia" w:ascii="宋体" w:hAnsi="宋体" w:eastAsia="宋体" w:cs="宋体"/>
                <w:color w:val="FF0000"/>
                <w:szCs w:val="21"/>
                <w:highlight w:val="none"/>
                <w:lang w:val="en-US" w:eastAsia="zh-CN"/>
              </w:rPr>
              <w:t>投标</w:t>
            </w:r>
            <w:r>
              <w:rPr>
                <w:rFonts w:hint="eastAsia" w:ascii="宋体" w:hAnsi="宋体" w:eastAsia="宋体" w:cs="宋体"/>
                <w:color w:val="FF0000"/>
                <w:szCs w:val="21"/>
                <w:highlight w:val="none"/>
              </w:rPr>
              <w:t>地点：</w:t>
            </w:r>
            <w:r>
              <w:rPr>
                <w:rFonts w:hint="eastAsia" w:ascii="宋体" w:hAnsi="宋体" w:eastAsia="宋体" w:cs="宋体"/>
                <w:b w:val="0"/>
                <w:bCs w:val="0"/>
                <w:color w:val="FF0000"/>
                <w:kern w:val="0"/>
                <w:sz w:val="24"/>
                <w:szCs w:val="24"/>
                <w:lang w:val="en-US" w:eastAsia="zh-CN" w:bidi="ar-SA"/>
              </w:rPr>
              <w:t>陕西省榆林市公共资源交易中心（榆林市民大厦</w:t>
            </w:r>
            <w:r>
              <w:rPr>
                <w:rFonts w:hint="eastAsia" w:ascii="宋体" w:hAnsi="宋体" w:cs="宋体"/>
                <w:b w:val="0"/>
                <w:bCs w:val="0"/>
                <w:color w:val="FF0000"/>
                <w:kern w:val="0"/>
                <w:sz w:val="24"/>
                <w:szCs w:val="24"/>
                <w:lang w:val="en-US" w:eastAsia="zh-CN" w:bidi="ar-SA"/>
              </w:rPr>
              <w:t>十</w:t>
            </w:r>
            <w:r>
              <w:rPr>
                <w:rFonts w:hint="eastAsia" w:ascii="宋体" w:hAnsi="宋体" w:eastAsia="宋体" w:cs="宋体"/>
                <w:b w:val="0"/>
                <w:bCs w:val="0"/>
                <w:color w:val="FF0000"/>
                <w:kern w:val="0"/>
                <w:sz w:val="24"/>
                <w:szCs w:val="24"/>
                <w:lang w:val="en-US" w:eastAsia="zh-CN" w:bidi="ar-SA"/>
              </w:rPr>
              <w:t>楼）</w:t>
            </w:r>
            <w:r>
              <w:rPr>
                <w:rFonts w:hint="eastAsia" w:ascii="宋体" w:hAnsi="宋体" w:cs="宋体"/>
                <w:b w:val="0"/>
                <w:bCs w:val="0"/>
                <w:color w:val="FF0000"/>
                <w:kern w:val="0"/>
                <w:sz w:val="24"/>
                <w:szCs w:val="24"/>
                <w:lang w:val="en-US" w:eastAsia="zh-CN" w:bidi="ar-SA"/>
              </w:rPr>
              <w:t>开标室</w:t>
            </w:r>
            <w:r>
              <w:rPr>
                <w:rFonts w:hint="eastAsia" w:hAnsi="宋体" w:cs="宋体"/>
                <w:b w:val="0"/>
                <w:bCs w:val="0"/>
                <w:color w:val="FF0000"/>
                <w:kern w:val="0"/>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投标</w:t>
            </w:r>
            <w:r>
              <w:rPr>
                <w:rFonts w:hint="eastAsia" w:ascii="宋体" w:hAnsi="宋体" w:eastAsia="宋体" w:cs="宋体"/>
                <w:color w:val="auto"/>
                <w:szCs w:val="21"/>
              </w:rPr>
              <w:t>有效期</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color w:val="auto"/>
                <w:szCs w:val="21"/>
              </w:rPr>
            </w:pPr>
            <w:r>
              <w:rPr>
                <w:rFonts w:hint="eastAsia" w:ascii="宋体" w:hAnsi="宋体" w:eastAsia="宋体" w:cs="宋体"/>
                <w:color w:val="auto"/>
                <w:szCs w:val="21"/>
              </w:rPr>
              <w:t>自</w:t>
            </w:r>
            <w:r>
              <w:rPr>
                <w:rFonts w:hint="eastAsia" w:ascii="宋体" w:hAnsi="宋体" w:cs="宋体"/>
                <w:color w:val="auto"/>
                <w:szCs w:val="21"/>
                <w:lang w:eastAsia="zh-CN"/>
              </w:rPr>
              <w:t>递</w:t>
            </w:r>
            <w:r>
              <w:rPr>
                <w:rFonts w:hint="eastAsia" w:ascii="宋体" w:hAnsi="宋体" w:eastAsia="宋体" w:cs="宋体"/>
                <w:color w:val="auto"/>
                <w:szCs w:val="21"/>
              </w:rPr>
              <w:t>交</w:t>
            </w:r>
            <w:r>
              <w:rPr>
                <w:rFonts w:hint="eastAsia" w:ascii="宋体" w:hAnsi="宋体" w:eastAsia="宋体" w:cs="宋体"/>
                <w:color w:val="auto"/>
                <w:szCs w:val="21"/>
                <w:lang w:val="en-US" w:eastAsia="zh-CN"/>
              </w:rPr>
              <w:t>投标</w:t>
            </w:r>
            <w:r>
              <w:rPr>
                <w:rFonts w:hint="eastAsia" w:ascii="宋体" w:hAnsi="宋体" w:eastAsia="宋体" w:cs="宋体"/>
                <w:color w:val="auto"/>
                <w:szCs w:val="21"/>
              </w:rPr>
              <w:t>文件截止之日起不少于90个日历日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联合体投标</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现场勘查、标前答疑会</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对</w:t>
            </w:r>
            <w:r>
              <w:rPr>
                <w:rFonts w:hint="eastAsia" w:ascii="宋体" w:hAnsi="宋体" w:eastAsia="宋体" w:cs="宋体"/>
                <w:szCs w:val="21"/>
                <w:lang w:val="en-US" w:eastAsia="zh-CN"/>
              </w:rPr>
              <w:t>招标</w:t>
            </w:r>
            <w:r>
              <w:rPr>
                <w:rFonts w:hint="eastAsia" w:ascii="宋体" w:hAnsi="宋体" w:eastAsia="宋体" w:cs="宋体"/>
                <w:szCs w:val="21"/>
              </w:rPr>
              <w:t>文件提出质疑的时间</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认为</w:t>
            </w:r>
            <w:r>
              <w:rPr>
                <w:rFonts w:hint="eastAsia" w:ascii="宋体" w:hAnsi="宋体" w:eastAsia="宋体" w:cs="宋体"/>
                <w:szCs w:val="21"/>
                <w:lang w:val="en-US" w:eastAsia="zh-CN"/>
              </w:rPr>
              <w:t>招标</w:t>
            </w:r>
            <w:r>
              <w:rPr>
                <w:rFonts w:hint="eastAsia" w:ascii="宋体" w:hAnsi="宋体" w:eastAsia="宋体" w:cs="宋体"/>
                <w:szCs w:val="21"/>
              </w:rPr>
              <w:t>文件使自己的权益受到损害的，在收到</w:t>
            </w:r>
            <w:r>
              <w:rPr>
                <w:rFonts w:hint="eastAsia" w:ascii="宋体" w:hAnsi="宋体" w:eastAsia="宋体" w:cs="宋体"/>
                <w:szCs w:val="21"/>
                <w:lang w:val="en-US" w:eastAsia="zh-CN"/>
              </w:rPr>
              <w:t>招标</w:t>
            </w:r>
            <w:r>
              <w:rPr>
                <w:rFonts w:hint="eastAsia" w:ascii="宋体" w:hAnsi="宋体" w:eastAsia="宋体" w:cs="宋体"/>
                <w:szCs w:val="21"/>
              </w:rPr>
              <w:t>文件之</w:t>
            </w:r>
            <w:r>
              <w:rPr>
                <w:rFonts w:hint="eastAsia" w:ascii="宋体" w:hAnsi="宋体" w:eastAsia="宋体" w:cs="宋体"/>
                <w:color w:val="auto"/>
                <w:szCs w:val="21"/>
              </w:rPr>
              <w:t>日起</w:t>
            </w:r>
            <w:r>
              <w:rPr>
                <w:rFonts w:hint="eastAsia" w:ascii="宋体" w:hAnsi="宋体" w:cs="宋体"/>
                <w:color w:val="auto"/>
                <w:szCs w:val="21"/>
                <w:lang w:val="en-US" w:eastAsia="zh-CN"/>
              </w:rPr>
              <w:t>7</w:t>
            </w:r>
            <w:r>
              <w:rPr>
                <w:rFonts w:hint="eastAsia" w:ascii="宋体" w:hAnsi="宋体" w:eastAsia="宋体" w:cs="宋体"/>
                <w:color w:val="auto"/>
                <w:szCs w:val="21"/>
              </w:rPr>
              <w:t>个</w:t>
            </w:r>
            <w:r>
              <w:rPr>
                <w:rFonts w:hint="eastAsia" w:ascii="宋体" w:hAnsi="宋体" w:eastAsia="宋体" w:cs="宋体"/>
                <w:szCs w:val="21"/>
              </w:rPr>
              <w:t>工作日内，以书面形式向采购代理机构提出质疑，逾期提出的无效，因此带来的一切不利后果由供应商自负。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构成</w:t>
            </w:r>
            <w:r>
              <w:rPr>
                <w:rFonts w:hint="eastAsia" w:ascii="宋体" w:hAnsi="宋体" w:eastAsia="宋体" w:cs="宋体"/>
                <w:szCs w:val="21"/>
                <w:lang w:val="en-US" w:eastAsia="zh-CN"/>
              </w:rPr>
              <w:t>招标</w:t>
            </w:r>
            <w:r>
              <w:rPr>
                <w:rFonts w:hint="eastAsia" w:ascii="宋体" w:hAnsi="宋体" w:eastAsia="宋体" w:cs="宋体"/>
                <w:szCs w:val="21"/>
              </w:rPr>
              <w:t>文件的其他文件</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招标</w:t>
            </w:r>
            <w:r>
              <w:rPr>
                <w:rFonts w:hint="eastAsia" w:ascii="宋体" w:hAnsi="宋体" w:eastAsia="宋体" w:cs="宋体"/>
                <w:szCs w:val="21"/>
              </w:rPr>
              <w:t>文件的澄清、修改书及有关补充通知为</w:t>
            </w:r>
            <w:r>
              <w:rPr>
                <w:rFonts w:hint="eastAsia" w:ascii="宋体" w:hAnsi="宋体" w:eastAsia="宋体" w:cs="宋体"/>
                <w:szCs w:val="21"/>
                <w:lang w:val="en-US" w:eastAsia="zh-CN"/>
              </w:rPr>
              <w:t>招标</w:t>
            </w:r>
            <w:r>
              <w:rPr>
                <w:rFonts w:hint="eastAsia" w:ascii="宋体" w:hAnsi="宋体" w:eastAsia="宋体" w:cs="宋体"/>
                <w:szCs w:val="21"/>
              </w:rPr>
              <w:t>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lang w:val="en-US" w:eastAsia="zh-CN"/>
              </w:rPr>
              <w:t xml:space="preserve">投标保证金 </w:t>
            </w:r>
          </w:p>
        </w:tc>
        <w:tc>
          <w:tcPr>
            <w:tcW w:w="6799" w:type="dxa"/>
            <w:noWrap w:val="0"/>
            <w:vAlign w:val="center"/>
          </w:tcPr>
          <w:p>
            <w:pPr>
              <w:pageBreakBefore w:val="0"/>
              <w:numPr>
                <w:ilvl w:val="0"/>
                <w:numId w:val="2"/>
              </w:numPr>
              <w:kinsoku/>
              <w:wordWrap/>
              <w:overflowPunct/>
              <w:autoSpaceDE/>
              <w:autoSpaceDN/>
              <w:bidi w:val="0"/>
              <w:adjustRightInd w:val="0"/>
              <w:snapToGrid w:val="0"/>
              <w:spacing w:before="120" w:line="288" w:lineRule="auto"/>
              <w:rPr>
                <w:rFonts w:hint="eastAsia" w:ascii="宋体" w:hAnsi="宋体" w:eastAsia="宋体" w:cs="宋体"/>
              </w:rPr>
            </w:pPr>
            <w:r>
              <w:rPr>
                <w:rFonts w:hint="eastAsia" w:ascii="宋体" w:hAnsi="宋体" w:eastAsia="宋体" w:cs="宋体"/>
                <w:lang w:eastAsia="zh-CN"/>
              </w:rPr>
              <w:t>投标</w:t>
            </w:r>
            <w:r>
              <w:rPr>
                <w:rFonts w:hint="eastAsia" w:ascii="宋体" w:hAnsi="宋体" w:eastAsia="宋体" w:cs="宋体"/>
              </w:rPr>
              <w:t>保证金的金额：</w:t>
            </w:r>
          </w:p>
          <w:p>
            <w:pPr>
              <w:pageBreakBefore w:val="0"/>
              <w:numPr>
                <w:ilvl w:val="0"/>
                <w:numId w:val="0"/>
              </w:numPr>
              <w:kinsoku/>
              <w:wordWrap/>
              <w:overflowPunct/>
              <w:autoSpaceDE/>
              <w:autoSpaceDN/>
              <w:bidi w:val="0"/>
              <w:adjustRightInd w:val="0"/>
              <w:snapToGrid w:val="0"/>
              <w:spacing w:before="120" w:line="288" w:lineRule="auto"/>
              <w:ind w:firstLine="729" w:firstLineChars="300"/>
              <w:rPr>
                <w:rFonts w:hint="eastAsia" w:ascii="宋体" w:hAnsi="宋体" w:eastAsia="宋体" w:cs="宋体"/>
              </w:rPr>
            </w:pPr>
            <w:r>
              <w:rPr>
                <w:rFonts w:hint="eastAsia" w:hAnsi="宋体" w:cs="宋体"/>
                <w:lang w:val="en-US" w:eastAsia="zh-CN"/>
              </w:rPr>
              <w:t>N1标段：</w:t>
            </w:r>
            <w:r>
              <w:rPr>
                <w:rFonts w:hint="eastAsia" w:ascii="宋体" w:hAnsi="宋体" w:eastAsia="宋体" w:cs="宋体"/>
              </w:rPr>
              <w:t>人民币</w:t>
            </w:r>
            <w:r>
              <w:rPr>
                <w:rFonts w:hint="eastAsia" w:hAnsi="宋体" w:cs="宋体"/>
                <w:lang w:val="en-US" w:eastAsia="zh-CN"/>
              </w:rPr>
              <w:t>捌仟元整</w:t>
            </w:r>
            <w:r>
              <w:rPr>
                <w:rFonts w:hint="eastAsia" w:ascii="宋体" w:hAnsi="宋体" w:eastAsia="宋体" w:cs="宋体"/>
              </w:rPr>
              <w:t>（¥</w:t>
            </w:r>
            <w:r>
              <w:rPr>
                <w:rFonts w:hint="eastAsia" w:hAnsi="宋体" w:cs="宋体"/>
                <w:lang w:val="en-US" w:eastAsia="zh-CN"/>
              </w:rPr>
              <w:t>8000.00</w:t>
            </w:r>
            <w:r>
              <w:rPr>
                <w:rFonts w:hint="eastAsia" w:ascii="宋体" w:hAnsi="宋体" w:eastAsia="宋体" w:cs="宋体"/>
              </w:rPr>
              <w:t>元）</w:t>
            </w:r>
          </w:p>
          <w:p>
            <w:pPr>
              <w:pageBreakBefore w:val="0"/>
              <w:kinsoku/>
              <w:wordWrap/>
              <w:overflowPunct/>
              <w:autoSpaceDE/>
              <w:autoSpaceDN/>
              <w:bidi w:val="0"/>
              <w:adjustRightInd w:val="0"/>
              <w:snapToGrid w:val="0"/>
              <w:spacing w:before="120" w:line="288"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w:t>
            </w:r>
            <w:r>
              <w:rPr>
                <w:rFonts w:hint="eastAsia" w:ascii="宋体" w:hAnsi="宋体" w:eastAsia="宋体" w:cs="宋体"/>
              </w:rPr>
              <w:t>保证金的缴纳形式</w:t>
            </w:r>
            <w:r>
              <w:rPr>
                <w:rFonts w:hint="eastAsia" w:ascii="宋体" w:hAnsi="宋体" w:eastAsia="宋体" w:cs="宋体"/>
                <w:lang w:eastAsia="zh-CN"/>
              </w:rPr>
              <w:t>：</w:t>
            </w:r>
            <w:r>
              <w:rPr>
                <w:rFonts w:hint="eastAsia" w:ascii="宋体" w:hAnsi="宋体" w:eastAsia="宋体" w:cs="宋体"/>
              </w:rPr>
              <w:t>银行转账、电汇</w:t>
            </w:r>
            <w:r>
              <w:rPr>
                <w:rFonts w:hint="eastAsia" w:ascii="宋体" w:hAnsi="宋体" w:eastAsia="宋体" w:cs="宋体"/>
                <w:lang w:eastAsia="zh-CN"/>
              </w:rPr>
              <w:t>。</w:t>
            </w:r>
          </w:p>
          <w:p>
            <w:pPr>
              <w:pageBreakBefore w:val="0"/>
              <w:kinsoku/>
              <w:wordWrap/>
              <w:overflowPunct/>
              <w:autoSpaceDE/>
              <w:autoSpaceDN/>
              <w:bidi w:val="0"/>
              <w:adjustRightInd w:val="0"/>
              <w:snapToGrid w:val="0"/>
              <w:spacing w:before="120" w:line="288"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保证金账户：</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cs="宋体"/>
                <w:lang w:eastAsia="zh-CN"/>
              </w:rPr>
            </w:pPr>
            <w:r>
              <w:rPr>
                <w:rFonts w:hint="eastAsia" w:ascii="宋体" w:hAnsi="宋体" w:eastAsia="宋体" w:cs="宋体"/>
              </w:rPr>
              <w:t>开户名称：</w:t>
            </w:r>
            <w:r>
              <w:rPr>
                <w:rFonts w:hint="eastAsia" w:ascii="宋体" w:hAnsi="宋体" w:cs="宋体"/>
                <w:lang w:eastAsia="zh-CN"/>
              </w:rPr>
              <w:t>榆林众文项目管理有限公司</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lang w:val="zh-CN"/>
              </w:rPr>
            </w:pPr>
            <w:r>
              <w:rPr>
                <w:rFonts w:hint="eastAsia" w:ascii="宋体" w:hAnsi="宋体" w:eastAsia="宋体" w:cs="宋体"/>
              </w:rPr>
              <w:t xml:space="preserve">账 </w:t>
            </w:r>
            <w:r>
              <w:rPr>
                <w:rFonts w:hint="eastAsia" w:ascii="宋体" w:hAnsi="宋体" w:eastAsia="宋体" w:cs="宋体"/>
                <w:lang w:val="en-US" w:eastAsia="zh-CN"/>
              </w:rPr>
              <w:t xml:space="preserve">   </w:t>
            </w:r>
            <w:r>
              <w:rPr>
                <w:rFonts w:hint="eastAsia" w:ascii="宋体" w:hAnsi="宋体" w:eastAsia="宋体" w:cs="宋体"/>
              </w:rPr>
              <w:t>号：</w:t>
            </w:r>
            <w:r>
              <w:rPr>
                <w:rStyle w:val="40"/>
                <w:rFonts w:hint="eastAsia" w:ascii="宋体" w:hAnsi="宋体" w:cs="宋体"/>
                <w:color w:val="000000"/>
                <w:sz w:val="24"/>
                <w:szCs w:val="22"/>
              </w:rPr>
              <w:t>61050169003100000917</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rPr>
            </w:pPr>
            <w:r>
              <w:rPr>
                <w:rFonts w:hint="eastAsia" w:ascii="宋体" w:hAnsi="宋体" w:eastAsia="宋体" w:cs="宋体"/>
              </w:rPr>
              <w:t>开户银行：</w:t>
            </w:r>
            <w:r>
              <w:rPr>
                <w:rStyle w:val="40"/>
                <w:rFonts w:hint="eastAsia" w:ascii="宋体" w:hAnsi="宋体" w:cs="宋体"/>
                <w:color w:val="000000"/>
                <w:sz w:val="24"/>
                <w:szCs w:val="22"/>
              </w:rPr>
              <w:t>中国建设银行股份有限公司榆林新建南路支行</w:t>
            </w:r>
          </w:p>
          <w:p>
            <w:pPr>
              <w:pageBreakBefore w:val="0"/>
              <w:kinsoku/>
              <w:wordWrap/>
              <w:overflowPunct/>
              <w:autoSpaceDE/>
              <w:autoSpaceDN/>
              <w:bidi w:val="0"/>
              <w:adjustRightInd w:val="0"/>
              <w:snapToGrid w:val="0"/>
              <w:spacing w:before="120" w:line="288" w:lineRule="auto"/>
              <w:rPr>
                <w:rFonts w:hint="eastAsia" w:ascii="宋体" w:hAnsi="宋体" w:eastAsia="宋体" w:cs="宋体"/>
                <w:lang w:val="en-US" w:eastAsia="zh-CN"/>
              </w:rPr>
            </w:pPr>
            <w:r>
              <w:rPr>
                <w:rFonts w:hint="eastAsia" w:ascii="宋体" w:hAnsi="宋体" w:eastAsia="宋体" w:cs="宋体"/>
                <w:lang w:val="en-US" w:eastAsia="zh-CN"/>
              </w:rPr>
              <w:t>4、投标保证金的截止时间：须在响应文件递交截止时间前到达上述账户。</w:t>
            </w:r>
          </w:p>
          <w:p>
            <w:pPr>
              <w:pageBreakBefore w:val="0"/>
              <w:kinsoku/>
              <w:wordWrap/>
              <w:overflowPunct/>
              <w:autoSpaceDE/>
              <w:autoSpaceDN/>
              <w:bidi w:val="0"/>
              <w:adjustRightInd w:val="0"/>
              <w:snapToGrid w:val="0"/>
              <w:spacing w:before="120" w:line="288" w:lineRule="auto"/>
              <w:rPr>
                <w:rFonts w:hint="eastAsia" w:ascii="宋体" w:hAnsi="宋体" w:eastAsia="宋体" w:cs="宋体"/>
                <w:lang w:val="en-US" w:eastAsia="zh-CN"/>
              </w:rPr>
            </w:pPr>
            <w:r>
              <w:rPr>
                <w:rFonts w:hint="eastAsia" w:ascii="宋体" w:hAnsi="宋体" w:eastAsia="宋体" w:cs="宋体"/>
                <w:lang w:val="en-US" w:eastAsia="zh-CN"/>
              </w:rPr>
              <w:t>注：①转账、汇款时必须写明项目名称及标段信息（简称也可）和投标保证金字样，便于查询登记。</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lang w:val="en-US" w:eastAsia="zh-CN"/>
              </w:rPr>
            </w:pPr>
            <w:r>
              <w:rPr>
                <w:rFonts w:hint="eastAsia" w:ascii="宋体" w:hAnsi="宋体" w:eastAsia="宋体" w:cs="宋体"/>
                <w:lang w:val="en-US" w:eastAsia="zh-CN"/>
              </w:rPr>
              <w:t>②请供应商考虑资金在银行之间的转账要求和时间成本，确保在截止时间之前上述指定的账户能收到所交的投标保证金，如未能收到投标保证金，则该投标为无效。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备选投标方案</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和报价</w:t>
            </w:r>
          </w:p>
        </w:tc>
        <w:tc>
          <w:tcPr>
            <w:tcW w:w="6799" w:type="dxa"/>
            <w:noWrap w:val="0"/>
            <w:vAlign w:val="center"/>
          </w:tcPr>
          <w:p>
            <w:pPr>
              <w:pageBreakBefore w:val="0"/>
              <w:tabs>
                <w:tab w:val="left" w:pos="7013"/>
              </w:tabs>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cs="宋体"/>
                <w:szCs w:val="21"/>
                <w:lang w:val="en-US" w:eastAsia="zh-CN"/>
              </w:rPr>
              <w:t>投标</w:t>
            </w:r>
            <w:r>
              <w:rPr>
                <w:rFonts w:hint="eastAsia" w:ascii="宋体" w:hAnsi="宋体" w:eastAsia="宋体" w:cs="宋体"/>
                <w:szCs w:val="21"/>
              </w:rPr>
              <w:t>文件签字</w:t>
            </w:r>
            <w:r>
              <w:rPr>
                <w:rFonts w:hint="eastAsia" w:ascii="宋体" w:hAnsi="宋体" w:cs="宋体"/>
                <w:szCs w:val="21"/>
                <w:lang w:eastAsia="zh-CN"/>
              </w:rPr>
              <w:t>和</w:t>
            </w:r>
            <w:r>
              <w:rPr>
                <w:rFonts w:hint="eastAsia" w:ascii="宋体" w:hAnsi="宋体" w:eastAsia="宋体" w:cs="宋体"/>
                <w:szCs w:val="21"/>
              </w:rPr>
              <w:t>盖章</w:t>
            </w:r>
          </w:p>
        </w:tc>
        <w:tc>
          <w:tcPr>
            <w:tcW w:w="6799" w:type="dxa"/>
            <w:noWrap w:val="0"/>
            <w:vAlign w:val="center"/>
          </w:tcPr>
          <w:p>
            <w:pPr>
              <w:pageBreakBefore w:val="0"/>
              <w:tabs>
                <w:tab w:val="left" w:pos="7013"/>
              </w:tabs>
              <w:kinsoku/>
              <w:wordWrap/>
              <w:overflowPunct/>
              <w:autoSpaceDE/>
              <w:autoSpaceDN/>
              <w:bidi w:val="0"/>
              <w:adjustRightInd w:val="0"/>
              <w:snapToGrid w:val="0"/>
              <w:spacing w:before="120" w:line="288" w:lineRule="auto"/>
              <w:rPr>
                <w:rFonts w:hint="eastAsia" w:ascii="宋体" w:hAnsi="宋体" w:eastAsia="宋体" w:cs="宋体"/>
                <w:b/>
                <w:szCs w:val="21"/>
              </w:rPr>
            </w:pPr>
            <w:r>
              <w:rPr>
                <w:rFonts w:hint="eastAsia" w:ascii="宋体" w:hAnsi="宋体" w:cs="宋体"/>
                <w:b w:val="0"/>
                <w:bCs/>
                <w:szCs w:val="21"/>
                <w:lang w:eastAsia="zh-CN"/>
              </w:rPr>
              <w:t>详见本须知“</w:t>
            </w:r>
            <w:r>
              <w:rPr>
                <w:rFonts w:hint="eastAsia" w:ascii="宋体" w:hAnsi="宋体" w:eastAsia="宋体" w:cs="宋体"/>
                <w:b w:val="0"/>
                <w:bCs/>
                <w:szCs w:val="21"/>
                <w:lang w:val="en-US" w:eastAsia="zh-CN"/>
              </w:rPr>
              <w:t>六</w:t>
            </w:r>
            <w:r>
              <w:rPr>
                <w:rFonts w:hint="eastAsia" w:ascii="宋体" w:hAnsi="宋体" w:eastAsia="宋体" w:cs="宋体"/>
                <w:b w:val="0"/>
                <w:bCs/>
                <w:szCs w:val="21"/>
              </w:rPr>
              <w:t>、</w:t>
            </w:r>
            <w:r>
              <w:rPr>
                <w:rFonts w:hint="eastAsia" w:ascii="宋体" w:hAnsi="宋体" w:eastAsia="宋体" w:cs="宋体"/>
                <w:b w:val="0"/>
                <w:bCs/>
                <w:szCs w:val="21"/>
                <w:lang w:val="en-US" w:eastAsia="zh-CN"/>
              </w:rPr>
              <w:t>投标</w:t>
            </w:r>
            <w:r>
              <w:rPr>
                <w:rFonts w:hint="eastAsia" w:ascii="宋体" w:hAnsi="宋体" w:eastAsia="宋体" w:cs="宋体"/>
                <w:b w:val="0"/>
                <w:bCs/>
                <w:szCs w:val="21"/>
              </w:rPr>
              <w:t>文件及编制要求</w:t>
            </w:r>
            <w:r>
              <w:rPr>
                <w:rFonts w:hint="eastAsia" w:ascii="宋体" w:hAnsi="宋体" w:cs="宋体"/>
                <w:b w:val="0"/>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19</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cs="宋体"/>
                <w:szCs w:val="21"/>
                <w:lang w:val="en-US" w:eastAsia="zh-CN"/>
              </w:rPr>
              <w:t>投标</w:t>
            </w:r>
            <w:r>
              <w:rPr>
                <w:rFonts w:hint="eastAsia" w:ascii="宋体" w:hAnsi="宋体" w:eastAsia="宋体" w:cs="宋体"/>
                <w:szCs w:val="21"/>
              </w:rPr>
              <w:t>文件数量</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spacing w:val="-6"/>
                <w:sz w:val="24"/>
              </w:rPr>
              <w:t>投标</w:t>
            </w:r>
            <w:r>
              <w:rPr>
                <w:rFonts w:hint="eastAsia"/>
                <w:spacing w:val="-6"/>
                <w:sz w:val="24"/>
                <w:lang w:val="en-US" w:eastAsia="zh-CN"/>
              </w:rPr>
              <w:t>人</w:t>
            </w:r>
            <w:r>
              <w:rPr>
                <w:spacing w:val="-6"/>
                <w:sz w:val="24"/>
              </w:rPr>
              <w:t>无需提交纸质</w:t>
            </w:r>
            <w:r>
              <w:rPr>
                <w:rFonts w:hint="eastAsia"/>
                <w:spacing w:val="-6"/>
                <w:sz w:val="24"/>
                <w:lang w:val="en-US" w:eastAsia="zh-CN"/>
              </w:rPr>
              <w:t>投标</w:t>
            </w:r>
            <w:r>
              <w:rPr>
                <w:spacing w:val="-6"/>
                <w:sz w:val="24"/>
              </w:rPr>
              <w:t>文件，待采购结果公告后，由</w:t>
            </w:r>
            <w:r>
              <w:rPr>
                <w:rFonts w:hint="eastAsia"/>
                <w:spacing w:val="-6"/>
                <w:sz w:val="24"/>
                <w:lang w:val="en-US" w:eastAsia="zh-CN"/>
              </w:rPr>
              <w:t>中标人</w:t>
            </w:r>
            <w:r>
              <w:rPr>
                <w:sz w:val="24"/>
              </w:rPr>
              <w:t>商补交一正</w:t>
            </w:r>
            <w:r>
              <w:rPr>
                <w:rFonts w:hint="eastAsia"/>
                <w:sz w:val="24"/>
                <w:lang w:val="en-US" w:eastAsia="zh-CN"/>
              </w:rPr>
              <w:t>两</w:t>
            </w:r>
            <w:r>
              <w:rPr>
                <w:sz w:val="24"/>
              </w:rPr>
              <w:t>副</w:t>
            </w:r>
            <w:r>
              <w:rPr>
                <w:rFonts w:hint="eastAsia"/>
                <w:sz w:val="24"/>
                <w:lang w:eastAsia="zh-CN"/>
              </w:rPr>
              <w:t>（</w:t>
            </w:r>
            <w:r>
              <w:rPr>
                <w:rFonts w:hint="eastAsia"/>
                <w:sz w:val="24"/>
                <w:lang w:val="en-US" w:eastAsia="zh-CN"/>
              </w:rPr>
              <w:t>电子版一份</w:t>
            </w:r>
            <w:r>
              <w:rPr>
                <w:rFonts w:hint="eastAsia"/>
                <w:sz w:val="24"/>
                <w:lang w:eastAsia="zh-CN"/>
              </w:rPr>
              <w:t>）</w:t>
            </w:r>
            <w:r>
              <w:rPr>
                <w:sz w:val="24"/>
              </w:rPr>
              <w:t>纸质</w:t>
            </w:r>
            <w:r>
              <w:rPr>
                <w:rFonts w:hint="eastAsia"/>
                <w:sz w:val="24"/>
                <w:lang w:val="en-US" w:eastAsia="zh-CN"/>
              </w:rPr>
              <w:t>投标</w:t>
            </w:r>
            <w:r>
              <w:rPr>
                <w:sz w:val="24"/>
              </w:rPr>
              <w:t>文件（备案用）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0</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lang w:val="en-US" w:eastAsia="zh-CN"/>
              </w:rPr>
              <w:t>投标</w:t>
            </w:r>
            <w:r>
              <w:rPr>
                <w:rFonts w:hint="eastAsia" w:ascii="宋体" w:hAnsi="宋体" w:eastAsia="宋体" w:cs="宋体"/>
                <w:szCs w:val="21"/>
              </w:rPr>
              <w:t>报价</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投标</w:t>
            </w:r>
            <w:r>
              <w:rPr>
                <w:rFonts w:hint="eastAsia" w:ascii="宋体" w:hAnsi="宋体" w:eastAsia="宋体" w:cs="宋体"/>
                <w:szCs w:val="21"/>
              </w:rPr>
              <w:t>报价是</w:t>
            </w:r>
            <w:r>
              <w:rPr>
                <w:rFonts w:hint="eastAsia" w:ascii="宋体" w:hAnsi="宋体" w:eastAsia="宋体" w:cs="宋体"/>
                <w:szCs w:val="21"/>
                <w:lang w:val="en-US" w:eastAsia="zh-CN"/>
              </w:rPr>
              <w:t>投标人</w:t>
            </w:r>
            <w:r>
              <w:rPr>
                <w:rFonts w:hint="eastAsia" w:ascii="宋体" w:hAnsi="宋体" w:eastAsia="宋体" w:cs="宋体"/>
                <w:szCs w:val="21"/>
              </w:rPr>
              <w:t>响应招标项目要求的全部工作内容的价格体现，包括完成采购内容所需的直接费、间接费、利润、税金及其它相关的一切费用。</w:t>
            </w:r>
            <w:r>
              <w:rPr>
                <w:rFonts w:hint="eastAsia" w:ascii="宋体" w:hAnsi="宋体" w:eastAsia="宋体" w:cs="宋体"/>
                <w:szCs w:val="21"/>
                <w:lang w:val="en-US" w:eastAsia="zh-CN"/>
              </w:rPr>
              <w:t>投标人</w:t>
            </w:r>
            <w:r>
              <w:rPr>
                <w:rFonts w:hint="eastAsia" w:ascii="宋体" w:hAnsi="宋体" w:eastAsia="宋体" w:cs="宋体"/>
                <w:szCs w:val="21"/>
              </w:rPr>
              <w:t>在报价时应充分考虑所有可能发生的费用，</w:t>
            </w:r>
            <w:r>
              <w:rPr>
                <w:rFonts w:hint="eastAsia" w:ascii="宋体" w:hAnsi="宋体" w:cs="宋体"/>
                <w:szCs w:val="21"/>
                <w:lang w:val="en-US" w:eastAsia="zh-CN"/>
              </w:rPr>
              <w:t>招标</w:t>
            </w:r>
            <w:r>
              <w:rPr>
                <w:rFonts w:hint="eastAsia" w:ascii="宋体" w:hAnsi="宋体" w:eastAsia="宋体" w:cs="宋体"/>
                <w:szCs w:val="21"/>
              </w:rPr>
              <w:t>文件未列明，而</w:t>
            </w:r>
            <w:r>
              <w:rPr>
                <w:rFonts w:hint="eastAsia" w:ascii="宋体" w:hAnsi="宋体" w:eastAsia="宋体" w:cs="宋体"/>
                <w:szCs w:val="21"/>
                <w:lang w:val="en-US" w:eastAsia="zh-CN"/>
              </w:rPr>
              <w:t>投标人</w:t>
            </w:r>
            <w:r>
              <w:rPr>
                <w:rFonts w:hint="eastAsia" w:ascii="宋体" w:hAnsi="宋体" w:eastAsia="宋体" w:cs="宋体"/>
                <w:szCs w:val="21"/>
              </w:rPr>
              <w:t>认为应当计取的费用均应列入报价中。报价时不论是否计取，采购人均按已计取对待。</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color w:val="auto"/>
                <w:szCs w:val="21"/>
              </w:rPr>
            </w:pPr>
            <w:r>
              <w:rPr>
                <w:rFonts w:hint="eastAsia" w:ascii="宋体" w:hAnsi="宋体" w:eastAsia="宋体" w:cs="宋体"/>
                <w:szCs w:val="21"/>
              </w:rPr>
              <w:t>（一）</w:t>
            </w:r>
            <w:r>
              <w:rPr>
                <w:rFonts w:hint="eastAsia" w:ascii="宋体" w:hAnsi="宋体" w:eastAsia="宋体" w:cs="宋体"/>
                <w:szCs w:val="21"/>
                <w:lang w:val="en-US" w:eastAsia="zh-CN"/>
              </w:rPr>
              <w:t>投标人</w:t>
            </w:r>
            <w:r>
              <w:rPr>
                <w:rFonts w:hint="eastAsia" w:ascii="宋体" w:hAnsi="宋体" w:eastAsia="宋体" w:cs="宋体"/>
                <w:szCs w:val="21"/>
              </w:rPr>
              <w:t>应严格按照</w:t>
            </w:r>
            <w:r>
              <w:rPr>
                <w:rFonts w:hint="eastAsia" w:ascii="宋体" w:hAnsi="宋体" w:eastAsia="宋体" w:cs="宋体"/>
                <w:color w:val="auto"/>
                <w:szCs w:val="21"/>
              </w:rPr>
              <w:t>《</w:t>
            </w:r>
            <w:r>
              <w:rPr>
                <w:rFonts w:hint="eastAsia" w:ascii="宋体" w:hAnsi="宋体" w:cs="宋体"/>
                <w:color w:val="auto"/>
                <w:szCs w:val="21"/>
                <w:lang w:val="en-US" w:eastAsia="zh-CN"/>
              </w:rPr>
              <w:t>招标</w:t>
            </w:r>
            <w:r>
              <w:rPr>
                <w:rFonts w:hint="eastAsia" w:ascii="宋体" w:hAnsi="宋体" w:eastAsia="宋体" w:cs="宋体"/>
                <w:color w:val="auto"/>
                <w:szCs w:val="21"/>
              </w:rPr>
              <w:t>文件构成及格式》中《开标一览表》中的相关要求填写分类报价及其他需要响应的内容。</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szCs w:val="21"/>
              </w:rPr>
            </w:pPr>
            <w:r>
              <w:rPr>
                <w:rFonts w:hint="eastAsia" w:ascii="宋体" w:hAnsi="宋体" w:eastAsia="宋体" w:cs="宋体"/>
                <w:szCs w:val="21"/>
              </w:rPr>
              <w:t>（二）</w:t>
            </w:r>
            <w:r>
              <w:rPr>
                <w:rFonts w:hint="eastAsia" w:ascii="宋体" w:hAnsi="宋体" w:eastAsia="宋体" w:cs="宋体"/>
                <w:szCs w:val="21"/>
                <w:lang w:val="en-US" w:eastAsia="zh-CN"/>
              </w:rPr>
              <w:t>投标</w:t>
            </w:r>
            <w:r>
              <w:rPr>
                <w:rFonts w:hint="eastAsia" w:ascii="宋体" w:hAnsi="宋体" w:eastAsia="宋体" w:cs="宋体"/>
                <w:szCs w:val="21"/>
              </w:rPr>
              <w:t>报价货币：人民币；单位：元。</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szCs w:val="21"/>
              </w:rPr>
            </w:pPr>
            <w:r>
              <w:rPr>
                <w:rFonts w:hint="eastAsia" w:ascii="宋体" w:hAnsi="宋体" w:eastAsia="宋体" w:cs="宋体"/>
                <w:szCs w:val="21"/>
              </w:rPr>
              <w:t>（三）</w:t>
            </w:r>
            <w:r>
              <w:rPr>
                <w:rFonts w:hint="eastAsia" w:ascii="宋体" w:hAnsi="宋体" w:eastAsia="宋体" w:cs="宋体"/>
                <w:szCs w:val="21"/>
                <w:lang w:val="en-US" w:eastAsia="zh-CN"/>
              </w:rPr>
              <w:t>投标</w:t>
            </w:r>
            <w:r>
              <w:rPr>
                <w:rFonts w:hint="eastAsia" w:ascii="宋体" w:hAnsi="宋体" w:eastAsia="宋体" w:cs="宋体"/>
                <w:szCs w:val="21"/>
              </w:rPr>
              <w:t>报价只能提交唯一报价，并且在合同履行过程中是固定不变的，任何有选择的报价将不予接受，按无效投标处理。</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szCs w:val="21"/>
              </w:rPr>
            </w:pPr>
            <w:r>
              <w:rPr>
                <w:rFonts w:hint="eastAsia" w:ascii="宋体" w:hAnsi="宋体" w:eastAsia="宋体" w:cs="宋体"/>
                <w:szCs w:val="21"/>
              </w:rPr>
              <w:t>（四）</w:t>
            </w:r>
            <w:r>
              <w:rPr>
                <w:rFonts w:hint="eastAsia" w:ascii="宋体" w:hAnsi="宋体" w:eastAsia="宋体" w:cs="宋体"/>
                <w:szCs w:val="21"/>
                <w:lang w:val="en-US" w:eastAsia="zh-CN"/>
              </w:rPr>
              <w:t>投标</w:t>
            </w:r>
            <w:r>
              <w:rPr>
                <w:rFonts w:hint="eastAsia" w:ascii="宋体" w:hAnsi="宋体" w:eastAsia="宋体" w:cs="宋体"/>
                <w:szCs w:val="21"/>
              </w:rPr>
              <w:t>报价应遵守《中华人民共和国价格法》，</w:t>
            </w:r>
            <w:r>
              <w:rPr>
                <w:rFonts w:hint="eastAsia" w:ascii="宋体" w:hAnsi="宋体" w:eastAsia="宋体" w:cs="宋体"/>
                <w:szCs w:val="21"/>
                <w:lang w:val="en-US" w:eastAsia="zh-CN"/>
              </w:rPr>
              <w:t>投标人</w:t>
            </w:r>
            <w:r>
              <w:rPr>
                <w:rFonts w:hint="eastAsia" w:ascii="宋体" w:hAnsi="宋体" w:eastAsia="宋体" w:cs="宋体"/>
                <w:szCs w:val="21"/>
              </w:rPr>
              <w:t>不得以低于成本的报价参与</w:t>
            </w:r>
            <w:r>
              <w:rPr>
                <w:rFonts w:hint="eastAsia" w:ascii="宋体" w:hAnsi="宋体" w:eastAsia="宋体" w:cs="宋体"/>
                <w:szCs w:val="21"/>
                <w:lang w:val="en-US" w:eastAsia="zh-CN"/>
              </w:rPr>
              <w:t>投标</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1</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color w:val="auto"/>
                <w:szCs w:val="21"/>
              </w:rPr>
              <w:t>评标办法</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color w:val="auto"/>
                <w:szCs w:val="21"/>
              </w:rPr>
              <w:t>及标准</w:t>
            </w:r>
          </w:p>
        </w:tc>
        <w:tc>
          <w:tcPr>
            <w:tcW w:w="6799" w:type="dxa"/>
            <w:noWrap w:val="0"/>
            <w:vAlign w:val="center"/>
          </w:tcPr>
          <w:p>
            <w:pPr>
              <w:pStyle w:val="43"/>
              <w:pageBreakBefore w:val="0"/>
              <w:kinsoku/>
              <w:wordWrap/>
              <w:overflowPunct/>
              <w:autoSpaceDE/>
              <w:autoSpaceDN/>
              <w:bidi w:val="0"/>
              <w:adjustRightInd w:val="0"/>
              <w:snapToGrid w:val="0"/>
              <w:spacing w:before="120" w:line="288" w:lineRule="auto"/>
              <w:rPr>
                <w:rFonts w:hint="eastAsia" w:ascii="宋体" w:hAnsi="宋体" w:eastAsia="宋体" w:cs="宋体"/>
                <w:color w:val="auto"/>
              </w:rPr>
            </w:pPr>
            <w:r>
              <w:rPr>
                <w:rFonts w:hint="eastAsia" w:ascii="宋体" w:hAnsi="宋体" w:eastAsia="宋体" w:cs="宋体"/>
                <w:color w:val="auto"/>
                <w:sz w:val="24"/>
                <w:szCs w:val="24"/>
              </w:rPr>
              <w:t>详见</w:t>
            </w:r>
            <w:r>
              <w:rPr>
                <w:rFonts w:hint="eastAsia" w:ascii="宋体" w:hAnsi="宋体" w:cs="宋体"/>
                <w:color w:val="auto"/>
                <w:sz w:val="24"/>
                <w:szCs w:val="24"/>
                <w:lang w:eastAsia="zh-CN"/>
              </w:rPr>
              <w:t>投标人须知</w:t>
            </w:r>
            <w:r>
              <w:rPr>
                <w:rFonts w:hint="eastAsia" w:ascii="宋体" w:hAnsi="宋体" w:cs="宋体"/>
                <w:color w:val="auto"/>
                <w:sz w:val="24"/>
                <w:szCs w:val="24"/>
                <w:lang w:val="en-US" w:eastAsia="zh-CN"/>
              </w:rPr>
              <w:t>第三章</w:t>
            </w:r>
            <w:r>
              <w:rPr>
                <w:rFonts w:hint="eastAsia" w:ascii="宋体" w:hAnsi="宋体" w:cs="宋体"/>
                <w:color w:val="auto"/>
                <w:sz w:val="24"/>
                <w:szCs w:val="24"/>
                <w:lang w:eastAsia="zh-CN"/>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2</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其它事项</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本次采购、</w:t>
            </w:r>
            <w:r>
              <w:rPr>
                <w:rFonts w:hint="eastAsia" w:ascii="宋体" w:hAnsi="宋体" w:eastAsia="宋体" w:cs="宋体"/>
                <w:szCs w:val="21"/>
                <w:lang w:val="en-US" w:eastAsia="zh-CN"/>
              </w:rPr>
              <w:t>投标</w:t>
            </w:r>
            <w:r>
              <w:rPr>
                <w:rFonts w:hint="eastAsia" w:ascii="宋体" w:hAnsi="宋体" w:eastAsia="宋体" w:cs="宋体"/>
                <w:szCs w:val="21"/>
              </w:rPr>
              <w:t>报价、评审和合同授予均以项目为单位，</w:t>
            </w:r>
            <w:r>
              <w:rPr>
                <w:rFonts w:hint="eastAsia" w:ascii="宋体" w:hAnsi="宋体" w:eastAsia="宋体" w:cs="宋体"/>
                <w:szCs w:val="21"/>
                <w:lang w:val="en-US" w:eastAsia="zh-CN"/>
              </w:rPr>
              <w:t>投标人</w:t>
            </w:r>
            <w:r>
              <w:rPr>
                <w:rFonts w:hint="eastAsia" w:ascii="宋体" w:hAnsi="宋体" w:eastAsia="宋体" w:cs="宋体"/>
                <w:szCs w:val="21"/>
              </w:rPr>
              <w:t>必须就一个完整项目进行响应。</w:t>
            </w:r>
            <w:r>
              <w:rPr>
                <w:rFonts w:hint="eastAsia" w:ascii="宋体" w:hAnsi="宋体" w:eastAsia="宋体" w:cs="宋体"/>
                <w:szCs w:val="21"/>
                <w:lang w:val="en-US" w:eastAsia="zh-CN"/>
              </w:rPr>
              <w:t>中标投标人</w:t>
            </w:r>
            <w:r>
              <w:rPr>
                <w:rFonts w:hint="eastAsia" w:ascii="宋体" w:hAnsi="宋体" w:eastAsia="宋体" w:cs="宋体"/>
                <w:szCs w:val="21"/>
              </w:rPr>
              <w:t>与采购人在</w:t>
            </w:r>
            <w:r>
              <w:rPr>
                <w:rFonts w:hint="eastAsia" w:ascii="宋体" w:hAnsi="宋体" w:eastAsia="宋体" w:cs="宋体"/>
                <w:szCs w:val="21"/>
                <w:lang w:val="en-US" w:eastAsia="zh-CN"/>
              </w:rPr>
              <w:t>中标</w:t>
            </w:r>
            <w:r>
              <w:rPr>
                <w:rFonts w:hint="eastAsia" w:ascii="宋体" w:hAnsi="宋体" w:eastAsia="宋体" w:cs="宋体"/>
                <w:szCs w:val="21"/>
              </w:rPr>
              <w:t>通知书发出</w:t>
            </w:r>
            <w:r>
              <w:rPr>
                <w:rFonts w:hint="eastAsia" w:hAnsi="宋体" w:cs="宋体"/>
                <w:szCs w:val="21"/>
                <w:lang w:val="en-US" w:eastAsia="zh-CN"/>
              </w:rPr>
              <w:t>十个工作日</w:t>
            </w:r>
            <w:r>
              <w:rPr>
                <w:rFonts w:hint="eastAsia" w:ascii="宋体" w:hAnsi="宋体" w:eastAsia="宋体" w:cs="宋体"/>
                <w:szCs w:val="21"/>
              </w:rPr>
              <w:t>内签订合同，不及时签订视为自动放弃。非经采购人同意，本项目不允许成交后另行转包或者分包。</w:t>
            </w:r>
            <w:r>
              <w:rPr>
                <w:rFonts w:hint="eastAsia" w:ascii="宋体" w:hAnsi="宋体" w:eastAsia="宋体" w:cs="宋体"/>
                <w:kern w:val="0"/>
                <w:szCs w:val="21"/>
              </w:rPr>
              <w:t>成交人无正当理由不得放弃成交。</w:t>
            </w:r>
            <w:r>
              <w:rPr>
                <w:rFonts w:hint="eastAsia" w:ascii="宋体" w:hAnsi="宋体" w:eastAsia="宋体" w:cs="宋体"/>
                <w:szCs w:val="21"/>
              </w:rPr>
              <w:t>因自身原因拒绝签订政府采购合同的或者未按合同约定进行履约的成交人不得参加对该项目重新开展的招标活动。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3</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代理服务费</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按</w:t>
            </w:r>
            <w:bookmarkStart w:id="14" w:name="OLE_LINK9"/>
            <w:bookmarkStart w:id="15" w:name="OLE_LINK10"/>
            <w:r>
              <w:rPr>
                <w:rFonts w:hint="eastAsia" w:ascii="宋体" w:hAnsi="宋体" w:eastAsia="宋体" w:cs="宋体"/>
                <w:szCs w:val="21"/>
              </w:rPr>
              <w:t>国家计委颁发的《招标代理服务收费管理暂行办法》（计价格[2002]1980号）和国家发展改革委员会办公厅颁发的《关于招标代理服务收费有关问题的通知》（发改办价格[2003]857号）的有关规定执行。</w:t>
            </w:r>
            <w:bookmarkEnd w:id="14"/>
            <w:bookmarkEnd w:id="15"/>
          </w:p>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2、中标单位在领取中标通知书前，须向采购代理机构一次性支付代理服务费。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4</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最高限价</w:t>
            </w:r>
          </w:p>
        </w:tc>
        <w:tc>
          <w:tcPr>
            <w:tcW w:w="6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lang w:val="en-US" w:eastAsia="zh-CN"/>
              </w:rPr>
              <w:t>最高限价：N1标段：472910.00</w:t>
            </w:r>
            <w:r>
              <w:rPr>
                <w:rFonts w:hint="eastAsia"/>
              </w:rPr>
              <w:t>元</w:t>
            </w:r>
          </w:p>
          <w:p>
            <w:pPr>
              <w:pStyle w:val="17"/>
              <w:spacing w:line="360" w:lineRule="auto"/>
              <w:rPr>
                <w:rFonts w:hint="eastAsia" w:ascii="宋体" w:hAnsi="宋体" w:eastAsia="宋体" w:cs="宋体"/>
                <w:szCs w:val="21"/>
              </w:rPr>
            </w:pPr>
            <w:r>
              <w:rPr>
                <w:rFonts w:hint="eastAsia"/>
                <w:lang w:val="en-US" w:eastAsia="zh-CN"/>
              </w:rPr>
              <w:t xml:space="preserve">  </w:t>
            </w:r>
            <w:r>
              <w:rPr>
                <w:rFonts w:hint="eastAsia" w:ascii="宋体" w:hAnsi="宋体" w:eastAsia="宋体" w:cs="宋体"/>
                <w:b/>
                <w:bCs/>
                <w:szCs w:val="21"/>
                <w:lang w:val="en-US" w:eastAsia="zh-CN"/>
              </w:rPr>
              <w:t>投标</w:t>
            </w:r>
            <w:r>
              <w:rPr>
                <w:rFonts w:hint="eastAsia" w:ascii="宋体" w:hAnsi="宋体" w:eastAsia="宋体" w:cs="宋体"/>
                <w:b/>
                <w:bCs/>
                <w:szCs w:val="21"/>
              </w:rPr>
              <w:t>报价超过最高限价按无效标处理。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5</w:t>
            </w:r>
          </w:p>
        </w:tc>
        <w:tc>
          <w:tcPr>
            <w:tcW w:w="1770" w:type="dxa"/>
            <w:noWrap w:val="0"/>
            <w:vAlign w:val="center"/>
          </w:tcPr>
          <w:p>
            <w:pPr>
              <w:pageBreakBefore w:val="0"/>
              <w:widowControl/>
              <w:kinsoku/>
              <w:wordWrap/>
              <w:overflowPunct/>
              <w:autoSpaceDE/>
              <w:autoSpaceDN/>
              <w:bidi w:val="0"/>
              <w:adjustRightInd w:val="0"/>
              <w:snapToGrid w:val="0"/>
              <w:spacing w:before="120" w:line="288" w:lineRule="auto"/>
              <w:jc w:val="center"/>
              <w:textAlignment w:val="center"/>
              <w:rPr>
                <w:rStyle w:val="40"/>
                <w:rFonts w:hint="eastAsia" w:ascii="宋体" w:hAnsi="宋体" w:eastAsia="宋体" w:cs="宋体"/>
                <w:color w:val="auto"/>
                <w:szCs w:val="21"/>
                <w:highlight w:val="none"/>
              </w:rPr>
            </w:pPr>
            <w:r>
              <w:rPr>
                <w:rStyle w:val="40"/>
                <w:rFonts w:hint="eastAsia" w:ascii="宋体" w:hAnsi="宋体" w:eastAsia="宋体" w:cs="宋体"/>
                <w:color w:val="auto"/>
                <w:szCs w:val="21"/>
                <w:highlight w:val="none"/>
                <w:lang w:val="en-US" w:eastAsia="zh-CN"/>
              </w:rPr>
              <w:t>投标人</w:t>
            </w:r>
            <w:r>
              <w:rPr>
                <w:rStyle w:val="40"/>
                <w:rFonts w:hint="eastAsia" w:ascii="宋体" w:hAnsi="宋体" w:eastAsia="宋体" w:cs="宋体"/>
                <w:color w:val="auto"/>
                <w:szCs w:val="21"/>
                <w:highlight w:val="none"/>
              </w:rPr>
              <w:t>代表</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highlight w:val="none"/>
              </w:rPr>
            </w:pPr>
            <w:r>
              <w:rPr>
                <w:rStyle w:val="40"/>
                <w:rFonts w:hint="eastAsia" w:ascii="宋体" w:hAnsi="宋体" w:eastAsia="宋体" w:cs="宋体"/>
                <w:color w:val="auto"/>
                <w:szCs w:val="21"/>
                <w:highlight w:val="none"/>
              </w:rPr>
              <w:t>身份核验</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b/>
                <w:bCs/>
                <w:color w:val="auto"/>
                <w:szCs w:val="21"/>
                <w:highlight w:val="none"/>
              </w:rPr>
            </w:pPr>
            <w:r>
              <w:rPr>
                <w:color w:val="auto"/>
                <w:sz w:val="24"/>
              </w:rPr>
              <w:t>1、</w:t>
            </w:r>
            <w:r>
              <w:rPr>
                <w:rStyle w:val="40"/>
                <w:rFonts w:hint="eastAsia" w:ascii="宋体" w:hAnsi="宋体" w:eastAsia="宋体" w:cs="宋体"/>
                <w:color w:val="auto"/>
                <w:szCs w:val="21"/>
                <w:highlight w:val="none"/>
                <w:lang w:val="en-US" w:eastAsia="zh-CN"/>
              </w:rPr>
              <w:t>投标人</w:t>
            </w:r>
            <w:r>
              <w:rPr>
                <w:color w:val="auto"/>
                <w:sz w:val="24"/>
              </w:rPr>
              <w:t>应按要求及时签到（</w:t>
            </w:r>
            <w:r>
              <w:rPr>
                <w:color w:val="auto"/>
                <w:spacing w:val="-4"/>
                <w:sz w:val="24"/>
              </w:rPr>
              <w:t xml:space="preserve">签到时间为投标截止时间前 </w:t>
            </w:r>
            <w:r>
              <w:rPr>
                <w:color w:val="auto"/>
                <w:sz w:val="24"/>
              </w:rPr>
              <w:t>1</w:t>
            </w:r>
            <w:r>
              <w:rPr>
                <w:color w:val="auto"/>
                <w:spacing w:val="-17"/>
                <w:sz w:val="24"/>
              </w:rPr>
              <w:t xml:space="preserve"> 小时</w:t>
            </w:r>
            <w:r>
              <w:rPr>
                <w:color w:val="auto"/>
                <w:spacing w:val="-7"/>
                <w:sz w:val="24"/>
              </w:rPr>
              <w:t>内，如果未签到将视为放弃投标资格</w:t>
            </w:r>
            <w:r>
              <w:rPr>
                <w:color w:val="auto"/>
                <w:spacing w:val="-23"/>
                <w:sz w:val="24"/>
              </w:rPr>
              <w:t>）</w:t>
            </w:r>
            <w:r>
              <w:rPr>
                <w:color w:val="auto"/>
                <w:spacing w:val="-8"/>
                <w:sz w:val="24"/>
              </w:rPr>
              <w:t>，评审过程中，评标委员会</w:t>
            </w:r>
            <w:r>
              <w:rPr>
                <w:color w:val="auto"/>
                <w:spacing w:val="-6"/>
                <w:sz w:val="24"/>
              </w:rPr>
              <w:t>可能会就某些问题要求</w:t>
            </w:r>
            <w:r>
              <w:rPr>
                <w:rStyle w:val="40"/>
                <w:rFonts w:hint="eastAsia" w:ascii="宋体" w:hAnsi="宋体" w:eastAsia="宋体" w:cs="宋体"/>
                <w:color w:val="auto"/>
                <w:szCs w:val="21"/>
                <w:highlight w:val="none"/>
                <w:lang w:val="en-US" w:eastAsia="zh-CN"/>
              </w:rPr>
              <w:t>投标人</w:t>
            </w:r>
            <w:r>
              <w:rPr>
                <w:color w:val="auto"/>
                <w:spacing w:val="-6"/>
                <w:sz w:val="24"/>
              </w:rPr>
              <w:t>进行在线澄清，请</w:t>
            </w:r>
            <w:r>
              <w:rPr>
                <w:rStyle w:val="40"/>
                <w:rFonts w:hint="eastAsia" w:ascii="宋体" w:hAnsi="宋体" w:eastAsia="宋体" w:cs="宋体"/>
                <w:color w:val="auto"/>
                <w:szCs w:val="21"/>
                <w:highlight w:val="none"/>
                <w:lang w:val="en-US" w:eastAsia="zh-CN"/>
              </w:rPr>
              <w:t>投标人</w:t>
            </w:r>
            <w:r>
              <w:rPr>
                <w:color w:val="auto"/>
                <w:spacing w:val="-6"/>
                <w:sz w:val="24"/>
              </w:rPr>
              <w:t>保持在线直</w:t>
            </w:r>
            <w:r>
              <w:rPr>
                <w:color w:val="auto"/>
                <w:sz w:val="24"/>
              </w:rPr>
              <w:t>到评审结束；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6</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特别提示</w:t>
            </w:r>
          </w:p>
        </w:tc>
        <w:tc>
          <w:tcPr>
            <w:tcW w:w="6799" w:type="dxa"/>
            <w:noWrap w:val="0"/>
            <w:vAlign w:val="center"/>
          </w:tcPr>
          <w:p>
            <w:pPr>
              <w:pStyle w:val="34"/>
              <w:spacing w:before="30" w:line="362" w:lineRule="auto"/>
              <w:ind w:left="107" w:right="8"/>
              <w:rPr>
                <w:sz w:val="24"/>
              </w:rPr>
            </w:pPr>
            <w:r>
              <w:rPr>
                <w:sz w:val="24"/>
              </w:rPr>
              <w:t>该项目将采取“不见面”开标的形式，</w:t>
            </w:r>
            <w:r>
              <w:rPr>
                <w:rStyle w:val="40"/>
                <w:rFonts w:hint="eastAsia" w:ascii="宋体" w:hAnsi="宋体" w:eastAsia="宋体" w:cs="宋体"/>
                <w:color w:val="auto"/>
                <w:szCs w:val="21"/>
                <w:highlight w:val="none"/>
                <w:lang w:val="en-US" w:eastAsia="zh-CN"/>
              </w:rPr>
              <w:t>投标人</w:t>
            </w:r>
            <w:r>
              <w:rPr>
                <w:sz w:val="24"/>
              </w:rPr>
              <w:t>无须到达开标现场， 即可在网上直接参与开标活动。相关注意事项如下：</w:t>
            </w:r>
          </w:p>
          <w:p>
            <w:pPr>
              <w:pStyle w:val="34"/>
              <w:spacing w:before="2" w:line="364" w:lineRule="auto"/>
              <w:ind w:left="107" w:right="96"/>
              <w:rPr>
                <w:sz w:val="24"/>
              </w:rPr>
            </w:pPr>
            <w:r>
              <w:rPr>
                <w:sz w:val="24"/>
              </w:rPr>
              <w:t>1、开标当日，请各</w:t>
            </w:r>
            <w:r>
              <w:rPr>
                <w:rStyle w:val="40"/>
                <w:rFonts w:hint="eastAsia" w:ascii="宋体" w:hAnsi="宋体" w:eastAsia="宋体" w:cs="宋体"/>
                <w:color w:val="auto"/>
                <w:szCs w:val="21"/>
                <w:highlight w:val="none"/>
                <w:lang w:val="en-US" w:eastAsia="zh-CN"/>
              </w:rPr>
              <w:t>投标人</w:t>
            </w:r>
            <w:r>
              <w:rPr>
                <w:sz w:val="24"/>
              </w:rPr>
              <w:t>在开标截止时间前至少提前半小时登录“不见面”开标系统登录方式有以下几种：</w:t>
            </w:r>
          </w:p>
          <w:p>
            <w:pPr>
              <w:pStyle w:val="34"/>
              <w:numPr>
                <w:ilvl w:val="0"/>
                <w:numId w:val="3"/>
              </w:numPr>
              <w:tabs>
                <w:tab w:val="left" w:pos="469"/>
              </w:tabs>
              <w:spacing w:before="0" w:after="0" w:line="364" w:lineRule="auto"/>
              <w:ind w:left="107" w:right="128" w:firstLine="0"/>
              <w:jc w:val="left"/>
              <w:rPr>
                <w:sz w:val="24"/>
              </w:rPr>
            </w:pPr>
            <w:r>
              <w:rPr>
                <w:sz w:val="24"/>
              </w:rPr>
              <w:t>IE 浏 览 器 输 入 网 址 ： http://111.20.184.126:8081/BidOpeningHallCS/bidhall/defau lt/login；</w:t>
            </w:r>
          </w:p>
          <w:p>
            <w:pPr>
              <w:pStyle w:val="34"/>
              <w:numPr>
                <w:ilvl w:val="0"/>
                <w:numId w:val="3"/>
              </w:numPr>
              <w:tabs>
                <w:tab w:val="left" w:pos="469"/>
              </w:tabs>
              <w:spacing w:before="0" w:after="0" w:line="364" w:lineRule="auto"/>
              <w:ind w:left="107" w:right="96" w:firstLine="0"/>
              <w:jc w:val="left"/>
              <w:rPr>
                <w:sz w:val="24"/>
              </w:rPr>
            </w:pPr>
            <w:r>
              <w:rPr>
                <w:sz w:val="24"/>
              </w:rPr>
              <w:t>在【全国公共资源交易平台（陕西省·榆林市）</w:t>
            </w:r>
            <w:r>
              <w:rPr>
                <w:spacing w:val="-2"/>
                <w:sz w:val="24"/>
              </w:rPr>
              <w:t>】网站首页点</w:t>
            </w:r>
            <w:r>
              <w:rPr>
                <w:sz w:val="24"/>
              </w:rPr>
              <w:t>击不见面开标模块进入；</w:t>
            </w:r>
          </w:p>
          <w:p>
            <w:pPr>
              <w:pStyle w:val="34"/>
              <w:numPr>
                <w:ilvl w:val="0"/>
                <w:numId w:val="3"/>
              </w:numPr>
              <w:tabs>
                <w:tab w:val="left" w:pos="469"/>
              </w:tabs>
              <w:spacing w:before="0" w:after="0" w:line="364" w:lineRule="auto"/>
              <w:ind w:left="107" w:right="96" w:firstLine="0"/>
              <w:jc w:val="left"/>
              <w:rPr>
                <w:sz w:val="24"/>
              </w:rPr>
            </w:pPr>
            <w:r>
              <w:rPr>
                <w:sz w:val="24"/>
              </w:rPr>
              <w:t>在【全国公共资源交易平台（陕西省）</w:t>
            </w:r>
            <w:r>
              <w:rPr>
                <w:spacing w:val="-2"/>
                <w:sz w:val="24"/>
              </w:rPr>
              <w:t>】网站首页点击不见面</w:t>
            </w:r>
            <w:r>
              <w:rPr>
                <w:sz w:val="24"/>
              </w:rPr>
              <w:t>开标模块选择榆林市进入。</w:t>
            </w:r>
          </w:p>
          <w:p>
            <w:pPr>
              <w:pStyle w:val="34"/>
              <w:spacing w:line="306" w:lineRule="exact"/>
              <w:ind w:left="107"/>
              <w:rPr>
                <w:b/>
                <w:sz w:val="24"/>
              </w:rPr>
            </w:pPr>
            <w:r>
              <w:rPr>
                <w:b/>
                <w:sz w:val="24"/>
              </w:rPr>
              <w:t>注：登录不见面开标系统请选择 IE11 浏览器</w:t>
            </w:r>
          </w:p>
          <w:p>
            <w:pPr>
              <w:pStyle w:val="34"/>
              <w:spacing w:before="158" w:line="364" w:lineRule="auto"/>
              <w:ind w:left="107" w:right="80"/>
              <w:jc w:val="both"/>
              <w:rPr>
                <w:sz w:val="24"/>
              </w:rPr>
            </w:pPr>
            <w:r>
              <w:rPr>
                <w:sz w:val="24"/>
              </w:rPr>
              <w:t>2、</w:t>
            </w:r>
            <w:r>
              <w:rPr>
                <w:rStyle w:val="40"/>
                <w:rFonts w:hint="eastAsia" w:ascii="宋体" w:hAnsi="宋体" w:eastAsia="宋体" w:cs="宋体"/>
                <w:color w:val="auto"/>
                <w:szCs w:val="21"/>
                <w:highlight w:val="none"/>
                <w:lang w:val="en-US" w:eastAsia="zh-CN"/>
              </w:rPr>
              <w:t>投标人</w:t>
            </w:r>
            <w:r>
              <w:rPr>
                <w:sz w:val="24"/>
              </w:rPr>
              <w:t>应按要求及时签到</w:t>
            </w:r>
            <w:r>
              <w:rPr>
                <w:b/>
                <w:sz w:val="24"/>
              </w:rPr>
              <w:t>（</w:t>
            </w:r>
            <w:r>
              <w:rPr>
                <w:b/>
                <w:spacing w:val="-4"/>
                <w:sz w:val="24"/>
              </w:rPr>
              <w:t xml:space="preserve">签到时间为投标截止时间前 </w:t>
            </w:r>
            <w:r>
              <w:rPr>
                <w:b/>
                <w:sz w:val="24"/>
              </w:rPr>
              <w:t>1</w:t>
            </w:r>
            <w:r>
              <w:rPr>
                <w:b/>
                <w:spacing w:val="-17"/>
                <w:sz w:val="24"/>
              </w:rPr>
              <w:t xml:space="preserve"> 小时</w:t>
            </w:r>
            <w:r>
              <w:rPr>
                <w:b/>
                <w:spacing w:val="-7"/>
                <w:sz w:val="24"/>
              </w:rPr>
              <w:t>内，如果未签到将视为放弃投标资格</w:t>
            </w:r>
            <w:r>
              <w:rPr>
                <w:b/>
                <w:spacing w:val="-26"/>
                <w:sz w:val="24"/>
              </w:rPr>
              <w:t>）</w:t>
            </w:r>
            <w:r>
              <w:rPr>
                <w:spacing w:val="-8"/>
                <w:sz w:val="24"/>
              </w:rPr>
              <w:t>，评审过程中，评标委员会</w:t>
            </w:r>
            <w:r>
              <w:rPr>
                <w:spacing w:val="-5"/>
                <w:sz w:val="24"/>
              </w:rPr>
              <w:t>可能会就某些问题要求</w:t>
            </w:r>
            <w:r>
              <w:rPr>
                <w:rStyle w:val="40"/>
                <w:rFonts w:hint="eastAsia" w:ascii="宋体" w:hAnsi="宋体" w:eastAsia="宋体" w:cs="宋体"/>
                <w:color w:val="auto"/>
                <w:szCs w:val="21"/>
                <w:highlight w:val="none"/>
                <w:lang w:val="en-US" w:eastAsia="zh-CN"/>
              </w:rPr>
              <w:t>投标人</w:t>
            </w:r>
            <w:r>
              <w:rPr>
                <w:spacing w:val="-5"/>
                <w:sz w:val="24"/>
              </w:rPr>
              <w:t>进行在线澄清，请</w:t>
            </w:r>
            <w:r>
              <w:rPr>
                <w:rStyle w:val="40"/>
                <w:rFonts w:hint="eastAsia" w:ascii="宋体" w:hAnsi="宋体" w:eastAsia="宋体" w:cs="宋体"/>
                <w:color w:val="auto"/>
                <w:szCs w:val="21"/>
                <w:highlight w:val="none"/>
                <w:lang w:val="en-US" w:eastAsia="zh-CN"/>
              </w:rPr>
              <w:t>投标人</w:t>
            </w:r>
            <w:r>
              <w:rPr>
                <w:spacing w:val="-5"/>
                <w:sz w:val="24"/>
              </w:rPr>
              <w:t>保持在线直到评审结束；</w:t>
            </w:r>
          </w:p>
          <w:p>
            <w:pPr>
              <w:pStyle w:val="34"/>
              <w:spacing w:line="362" w:lineRule="auto"/>
              <w:ind w:left="107" w:right="96"/>
              <w:rPr>
                <w:sz w:val="24"/>
              </w:rPr>
            </w:pPr>
            <w:r>
              <w:rPr>
                <w:sz w:val="24"/>
              </w:rPr>
              <w:t>3、</w:t>
            </w:r>
            <w:r>
              <w:rPr>
                <w:rStyle w:val="40"/>
                <w:rFonts w:hint="eastAsia" w:ascii="宋体" w:hAnsi="宋体" w:eastAsia="宋体" w:cs="宋体"/>
                <w:color w:val="auto"/>
                <w:szCs w:val="21"/>
                <w:highlight w:val="none"/>
                <w:lang w:val="en-US" w:eastAsia="zh-CN"/>
              </w:rPr>
              <w:t>投标人</w:t>
            </w:r>
            <w:r>
              <w:rPr>
                <w:sz w:val="24"/>
              </w:rPr>
              <w:t>无需提交纸质投标文件，待采购结果公告后，</w:t>
            </w:r>
            <w:r>
              <w:rPr>
                <w:spacing w:val="-6"/>
                <w:sz w:val="24"/>
              </w:rPr>
              <w:t>由</w:t>
            </w:r>
            <w:r>
              <w:rPr>
                <w:rFonts w:hint="eastAsia"/>
                <w:spacing w:val="-6"/>
                <w:sz w:val="24"/>
                <w:lang w:val="en-US" w:eastAsia="zh-CN"/>
              </w:rPr>
              <w:t>中标人</w:t>
            </w:r>
            <w:r>
              <w:rPr>
                <w:sz w:val="24"/>
              </w:rPr>
              <w:t>补交一正</w:t>
            </w:r>
            <w:r>
              <w:rPr>
                <w:rFonts w:hint="eastAsia"/>
                <w:sz w:val="24"/>
                <w:lang w:val="en-US" w:eastAsia="zh-CN"/>
              </w:rPr>
              <w:t>两</w:t>
            </w:r>
            <w:r>
              <w:rPr>
                <w:sz w:val="24"/>
              </w:rPr>
              <w:t>副</w:t>
            </w:r>
            <w:r>
              <w:rPr>
                <w:rFonts w:hint="eastAsia"/>
                <w:sz w:val="24"/>
                <w:lang w:eastAsia="zh-CN"/>
              </w:rPr>
              <w:t>（</w:t>
            </w:r>
            <w:r>
              <w:rPr>
                <w:rFonts w:hint="eastAsia"/>
                <w:sz w:val="24"/>
                <w:lang w:val="en-US" w:eastAsia="zh-CN"/>
              </w:rPr>
              <w:t>电子版一份</w:t>
            </w:r>
            <w:r>
              <w:rPr>
                <w:rFonts w:hint="eastAsia"/>
                <w:sz w:val="24"/>
                <w:lang w:eastAsia="zh-CN"/>
              </w:rPr>
              <w:t>）</w:t>
            </w:r>
            <w:r>
              <w:rPr>
                <w:sz w:val="24"/>
              </w:rPr>
              <w:t>纸质</w:t>
            </w:r>
            <w:r>
              <w:rPr>
                <w:rFonts w:hint="eastAsia"/>
                <w:sz w:val="24"/>
                <w:lang w:val="en-US" w:eastAsia="zh-CN"/>
              </w:rPr>
              <w:t>投标</w:t>
            </w:r>
            <w:r>
              <w:rPr>
                <w:sz w:val="24"/>
              </w:rPr>
              <w:t>文件（备案用）。</w:t>
            </w:r>
          </w:p>
          <w:p>
            <w:pPr>
              <w:pStyle w:val="34"/>
              <w:spacing w:before="2" w:line="364" w:lineRule="auto"/>
              <w:ind w:left="107" w:right="70"/>
              <w:jc w:val="both"/>
              <w:rPr>
                <w:b/>
                <w:sz w:val="24"/>
              </w:rPr>
            </w:pPr>
            <w:r>
              <w:rPr>
                <w:sz w:val="24"/>
              </w:rPr>
              <w:t>4、开标过程中，</w:t>
            </w:r>
            <w:r>
              <w:rPr>
                <w:rStyle w:val="40"/>
                <w:rFonts w:hint="eastAsia" w:ascii="宋体" w:hAnsi="宋体" w:eastAsia="宋体" w:cs="宋体"/>
                <w:color w:val="auto"/>
                <w:szCs w:val="21"/>
                <w:highlight w:val="none"/>
                <w:lang w:val="en-US" w:eastAsia="zh-CN"/>
              </w:rPr>
              <w:t>投标人</w:t>
            </w:r>
            <w:r>
              <w:rPr>
                <w:sz w:val="24"/>
              </w:rPr>
              <w:t>在收到工作人员“开始解密”指令后，请</w:t>
            </w:r>
            <w:r>
              <w:rPr>
                <w:spacing w:val="-12"/>
                <w:sz w:val="24"/>
              </w:rPr>
              <w:t xml:space="preserve">及时使用 </w:t>
            </w:r>
            <w:r>
              <w:rPr>
                <w:sz w:val="24"/>
              </w:rPr>
              <w:t>CA</w:t>
            </w:r>
            <w:r>
              <w:rPr>
                <w:spacing w:val="-17"/>
                <w:sz w:val="24"/>
              </w:rPr>
              <w:t xml:space="preserve"> 对电子投标文件进行解密。解密时所用 </w:t>
            </w:r>
            <w:r>
              <w:rPr>
                <w:sz w:val="24"/>
              </w:rPr>
              <w:t>CA</w:t>
            </w:r>
            <w:r>
              <w:rPr>
                <w:spacing w:val="-10"/>
                <w:sz w:val="24"/>
              </w:rPr>
              <w:t xml:space="preserve"> 应与加密投</w:t>
            </w:r>
            <w:r>
              <w:rPr>
                <w:spacing w:val="-4"/>
                <w:sz w:val="24"/>
              </w:rPr>
              <w:t xml:space="preserve">标文件时所用 </w:t>
            </w:r>
            <w:r>
              <w:rPr>
                <w:sz w:val="24"/>
              </w:rPr>
              <w:t>CA</w:t>
            </w:r>
            <w:r>
              <w:rPr>
                <w:spacing w:val="-9"/>
                <w:sz w:val="24"/>
              </w:rPr>
              <w:t xml:space="preserve"> 相同；</w:t>
            </w:r>
            <w:r>
              <w:rPr>
                <w:b/>
                <w:spacing w:val="2"/>
                <w:sz w:val="24"/>
              </w:rPr>
              <w:t xml:space="preserve">注：竞谈、磋商招标方式解密时间为 </w:t>
            </w:r>
            <w:r>
              <w:rPr>
                <w:b/>
                <w:sz w:val="24"/>
              </w:rPr>
              <w:t xml:space="preserve">30 </w:t>
            </w:r>
            <w:r>
              <w:rPr>
                <w:b/>
                <w:spacing w:val="-5"/>
                <w:sz w:val="24"/>
              </w:rPr>
              <w:t xml:space="preserve">分钟，公开招标解密时间为 </w:t>
            </w:r>
            <w:r>
              <w:rPr>
                <w:b/>
                <w:sz w:val="24"/>
              </w:rPr>
              <w:t>60</w:t>
            </w:r>
            <w:r>
              <w:rPr>
                <w:b/>
                <w:spacing w:val="-8"/>
                <w:sz w:val="24"/>
              </w:rPr>
              <w:t xml:space="preserve"> 分钟，在解密时间内供应商全部解密完成后，可提前进入开标下一阶段。</w:t>
            </w:r>
          </w:p>
          <w:p>
            <w:pPr>
              <w:pStyle w:val="34"/>
              <w:spacing w:line="306" w:lineRule="exact"/>
              <w:ind w:left="107"/>
              <w:rPr>
                <w:sz w:val="24"/>
              </w:rPr>
            </w:pPr>
            <w:r>
              <w:rPr>
                <w:sz w:val="24"/>
              </w:rPr>
              <w:t>5、相关技术问题，请咨询软件开发商：</w:t>
            </w:r>
          </w:p>
          <w:p>
            <w:pPr>
              <w:pageBreakBefore w:val="0"/>
              <w:kinsoku/>
              <w:wordWrap/>
              <w:overflowPunct/>
              <w:topLinePunct/>
              <w:autoSpaceDE/>
              <w:autoSpaceDN/>
              <w:bidi w:val="0"/>
              <w:adjustRightInd w:val="0"/>
              <w:snapToGrid w:val="0"/>
              <w:spacing w:before="120" w:line="288" w:lineRule="auto"/>
              <w:rPr>
                <w:sz w:val="24"/>
              </w:rPr>
            </w:pPr>
            <w:r>
              <w:rPr>
                <w:sz w:val="24"/>
              </w:rPr>
              <w:t>（1）技术支持热线：400-998-0000/400-928-00956、</w:t>
            </w:r>
          </w:p>
          <w:p>
            <w:pPr>
              <w:pageBreakBefore w:val="0"/>
              <w:kinsoku/>
              <w:wordWrap/>
              <w:overflowPunct/>
              <w:topLinePunct/>
              <w:autoSpaceDE/>
              <w:autoSpaceDN/>
              <w:bidi w:val="0"/>
              <w:adjustRightInd w:val="0"/>
              <w:snapToGrid w:val="0"/>
              <w:spacing w:before="120" w:line="288" w:lineRule="auto"/>
              <w:ind w:firstLine="243" w:firstLineChars="100"/>
              <w:rPr>
                <w:rFonts w:hint="eastAsia" w:ascii="宋体" w:hAnsi="宋体" w:eastAsia="宋体" w:cs="宋体"/>
                <w:szCs w:val="21"/>
                <w:lang w:eastAsia="zh-CN"/>
              </w:rPr>
            </w:pPr>
            <w:r>
              <w:rPr>
                <w:rFonts w:hint="eastAsia"/>
                <w:sz w:val="24"/>
                <w:lang w:val="en-US" w:eastAsia="zh-CN"/>
              </w:rPr>
              <w:t>6、</w:t>
            </w:r>
            <w:r>
              <w:rPr>
                <w:sz w:val="24"/>
              </w:rPr>
              <w:t>榆林不见面开标系统操作手册下载方式：登录【全国公共资源易平台（陕西省·榆林市）】网站首页选择【服务指南】-【下载</w:t>
            </w:r>
            <w:r>
              <w:fldChar w:fldCharType="begin"/>
            </w:r>
            <w:r>
              <w:instrText xml:space="preserve"> HYPERLINK "http://yl.sxggzyjy.cn/BigFileUpLoadStorage/temp/2021-12-10/2583610f-1c5d-49b2-a314-0c1c4faeec6a/%E6%A6%86%E6%9E%97%E4%B8%8D%E8%A7%81%E9%9D%A2%E5%BC%80%E6%A0%87%E5%A4%A7%E5%8E%85%E6%93%8D%E4%BD%9C%E6%89%8B%E5%86%8C%EF%BC%88%E6%8A%95%E6%A0%87%E4%BA%BA%EF%BC%89.docx" \h </w:instrText>
            </w:r>
            <w:r>
              <w:fldChar w:fldCharType="separate"/>
            </w:r>
            <w:r>
              <w:rPr>
                <w:sz w:val="24"/>
              </w:rPr>
              <w:t>区】-点击【榆林不见面开标系统操作手册（投标人）</w:t>
            </w:r>
            <w:r>
              <w:rPr>
                <w:sz w:val="24"/>
              </w:rPr>
              <w:fldChar w:fldCharType="end"/>
            </w:r>
            <w:r>
              <w:rPr>
                <w:sz w:val="24"/>
              </w:rPr>
              <w:t>】进行下载</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7</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其他</w:t>
            </w:r>
          </w:p>
        </w:tc>
        <w:tc>
          <w:tcPr>
            <w:tcW w:w="6799" w:type="dxa"/>
            <w:noWrap w:val="0"/>
            <w:vAlign w:val="center"/>
          </w:tcPr>
          <w:p>
            <w:pPr>
              <w:pageBreakBefore w:val="0"/>
              <w:kinsoku/>
              <w:wordWrap/>
              <w:overflowPunct/>
              <w:autoSpaceDE/>
              <w:autoSpaceDN/>
              <w:bidi w:val="0"/>
              <w:adjustRightInd w:val="0"/>
              <w:snapToGrid w:val="0"/>
              <w:spacing w:before="120" w:line="288" w:lineRule="auto"/>
              <w:jc w:val="left"/>
              <w:rPr>
                <w:rFonts w:hint="default" w:ascii="宋体" w:hAnsi="宋体" w:eastAsia="宋体" w:cs="宋体"/>
                <w:b w:val="0"/>
                <w:bCs w:val="0"/>
                <w:lang w:val="en-US" w:eastAsia="zh-CN"/>
              </w:rPr>
            </w:pPr>
            <w:r>
              <w:rPr>
                <w:rFonts w:hint="eastAsia" w:ascii="宋体" w:hAnsi="宋体" w:eastAsia="宋体" w:cs="宋体"/>
                <w:b w:val="0"/>
                <w:bCs w:val="0"/>
                <w:lang w:val="en-US" w:eastAsia="zh-CN"/>
              </w:rPr>
              <w:t>1、所有投标人应按照《榆林市公共资源交易中心关于公共资源交易信用承诺网上公示的通知》（榆交易函〔2021〕19号）文件要求，于</w:t>
            </w:r>
            <w:r>
              <w:rPr>
                <w:rFonts w:hint="eastAsia" w:ascii="宋体" w:hAnsi="宋体" w:cs="宋体"/>
                <w:b w:val="0"/>
                <w:bCs w:val="0"/>
                <w:lang w:val="en-US" w:eastAsia="zh-CN"/>
              </w:rPr>
              <w:t>投标</w:t>
            </w:r>
            <w:r>
              <w:rPr>
                <w:rFonts w:hint="eastAsia" w:ascii="宋体" w:hAnsi="宋体" w:eastAsia="宋体" w:cs="宋体"/>
                <w:b w:val="0"/>
                <w:bCs w:val="0"/>
                <w:lang w:val="en-US" w:eastAsia="zh-CN"/>
              </w:rPr>
              <w:t>文件递交截止时间前自主申报</w:t>
            </w:r>
            <w:r>
              <w:rPr>
                <w:rFonts w:hint="eastAsia" w:ascii="宋体" w:hAnsi="宋体" w:cs="宋体"/>
                <w:b w:val="0"/>
                <w:bCs w:val="0"/>
                <w:lang w:val="en-US" w:eastAsia="zh-CN"/>
              </w:rPr>
              <w:t>针对本项目的</w:t>
            </w:r>
            <w:r>
              <w:rPr>
                <w:rFonts w:hint="eastAsia" w:ascii="宋体" w:hAnsi="宋体" w:eastAsia="宋体" w:cs="宋体"/>
                <w:b w:val="0"/>
                <w:bCs w:val="0"/>
                <w:lang w:val="en-US" w:eastAsia="zh-CN"/>
              </w:rPr>
              <w:t>信用承诺，具体操作流程详见</w:t>
            </w:r>
            <w:r>
              <w:rPr>
                <w:rFonts w:hint="eastAsia" w:ascii="宋体" w:hAnsi="宋体" w:cs="宋体"/>
                <w:b w:val="0"/>
                <w:bCs w:val="0"/>
                <w:color w:val="auto"/>
                <w:lang w:val="en-US" w:eastAsia="zh-CN"/>
              </w:rPr>
              <w:t>随同招标文件一起的</w:t>
            </w:r>
            <w:r>
              <w:rPr>
                <w:rFonts w:hint="eastAsia" w:ascii="宋体" w:hAnsi="宋体" w:eastAsia="宋体" w:cs="宋体"/>
                <w:b w:val="0"/>
                <w:bCs w:val="0"/>
                <w:color w:val="auto"/>
                <w:lang w:val="en-US" w:eastAsia="zh-CN"/>
              </w:rPr>
              <w:t>附件</w:t>
            </w:r>
            <w:r>
              <w:rPr>
                <w:rFonts w:hint="eastAsia" w:ascii="宋体" w:hAnsi="宋体" w:cs="宋体"/>
                <w:b w:val="0"/>
                <w:bCs w:val="0"/>
                <w:color w:val="auto"/>
                <w:lang w:val="en-US" w:eastAsia="zh-CN"/>
              </w:rPr>
              <w:t>1，上传的承诺附件内容格式见附件2，上传的承诺附件需截图附在投标文件中，未按要求承诺及上传相应的承诺附件一律视为未承诺，按无效承诺处理。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hAnsi="宋体" w:cs="宋体"/>
                <w:szCs w:val="21"/>
                <w:lang w:val="en-US" w:eastAsia="zh-CN"/>
              </w:rPr>
              <w:t>28</w:t>
            </w:r>
          </w:p>
        </w:tc>
        <w:tc>
          <w:tcPr>
            <w:tcW w:w="1770" w:type="dxa"/>
            <w:noWrap w:val="0"/>
            <w:vAlign w:val="center"/>
          </w:tcPr>
          <w:p>
            <w:pPr>
              <w:pageBreakBefore w:val="0"/>
              <w:kinsoku/>
              <w:wordWrap/>
              <w:overflowPunct/>
              <w:autoSpaceDE/>
              <w:autoSpaceDN/>
              <w:bidi w:val="0"/>
              <w:adjustRightInd w:val="0"/>
              <w:snapToGrid w:val="0"/>
              <w:spacing w:before="120" w:line="360" w:lineRule="auto"/>
              <w:jc w:val="center"/>
              <w:rPr>
                <w:rFonts w:hint="eastAsia" w:ascii="宋体" w:hAnsi="宋体" w:eastAsia="宋体" w:cs="宋体"/>
                <w:kern w:val="2"/>
                <w:sz w:val="24"/>
                <w:szCs w:val="21"/>
                <w:highlight w:val="none"/>
                <w:lang w:val="en-US" w:eastAsia="zh-CN" w:bidi="ar-SA"/>
              </w:rPr>
            </w:pPr>
            <w:r>
              <w:rPr>
                <w:rFonts w:hint="eastAsia" w:ascii="宋体" w:hAnsi="宋体" w:eastAsia="宋体" w:cs="宋体"/>
                <w:sz w:val="24"/>
              </w:rPr>
              <w:t>支持中小企业发展</w:t>
            </w:r>
          </w:p>
        </w:tc>
        <w:tc>
          <w:tcPr>
            <w:tcW w:w="6799" w:type="dxa"/>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cs="宋体"/>
                <w:sz w:val="24"/>
                <w:lang w:eastAsia="zh-CN"/>
              </w:rPr>
              <w:instrText xml:space="preserve">,</w:instrText>
            </w:r>
            <w:r>
              <w:rPr>
                <w:rFonts w:hint="eastAsia" w:ascii="宋体" w:hAnsi="宋体" w:cs="宋体"/>
                <w:position w:val="2"/>
                <w:sz w:val="16"/>
                <w:lang w:eastAsia="zh-CN"/>
              </w:rPr>
              <w:instrText xml:space="preserve">√</w:instrText>
            </w:r>
            <w:r>
              <w:rPr>
                <w:rFonts w:hint="eastAsia" w:ascii="宋体" w:hAnsi="宋体" w:eastAsia="宋体" w:cs="宋体"/>
                <w:sz w:val="24"/>
              </w:rPr>
              <w:instrText xml:space="preserve">)</w:instrText>
            </w:r>
            <w:r>
              <w:rPr>
                <w:rFonts w:hint="eastAsia" w:ascii="宋体" w:hAnsi="宋体" w:eastAsia="宋体" w:cs="宋体"/>
                <w:sz w:val="24"/>
              </w:rPr>
              <w:fldChar w:fldCharType="end"/>
            </w:r>
            <w:r>
              <w:rPr>
                <w:rFonts w:hint="eastAsia" w:ascii="宋体" w:hAnsi="宋体" w:eastAsia="宋体" w:cs="宋体"/>
                <w:sz w:val="24"/>
              </w:rPr>
              <w:t>专门面向中小企业</w:t>
            </w:r>
            <w:r>
              <w:rPr>
                <w:rFonts w:hint="eastAsia" w:ascii="宋体" w:hAnsi="宋体" w:eastAsia="宋体" w:cs="宋体"/>
                <w:sz w:val="24"/>
                <w:lang w:val="en-US" w:eastAsia="zh-CN"/>
              </w:rPr>
              <w:t>招标</w:t>
            </w:r>
            <w:r>
              <w:rPr>
                <w:rFonts w:hint="eastAsia" w:ascii="宋体" w:hAnsi="宋体" w:eastAsia="宋体" w:cs="宋体"/>
                <w:sz w:val="24"/>
              </w:rPr>
              <w:t>项目</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eastAsia="宋体" w:cs="宋体"/>
                <w:sz w:val="24"/>
              </w:rPr>
              <w:fldChar w:fldCharType="end"/>
            </w:r>
            <w:r>
              <w:rPr>
                <w:rFonts w:hint="eastAsia" w:ascii="宋体" w:hAnsi="宋体" w:eastAsia="宋体" w:cs="宋体"/>
                <w:sz w:val="24"/>
              </w:rPr>
              <w:t>非专门面向中小企业</w:t>
            </w:r>
            <w:r>
              <w:rPr>
                <w:rFonts w:hint="eastAsia" w:ascii="宋体" w:hAnsi="宋体" w:eastAsia="宋体" w:cs="宋体"/>
                <w:sz w:val="24"/>
                <w:lang w:val="en-US" w:eastAsia="zh-CN"/>
              </w:rPr>
              <w:t>招标</w:t>
            </w:r>
            <w:r>
              <w:rPr>
                <w:rFonts w:hint="eastAsia" w:ascii="宋体" w:hAnsi="宋体" w:eastAsia="宋体" w:cs="宋体"/>
                <w:sz w:val="24"/>
              </w:rPr>
              <w:t>项目（价格扣除）：</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sym w:font="Wingdings" w:char="F081"/>
            </w:r>
            <w:r>
              <w:rPr>
                <w:rFonts w:hint="eastAsia" w:ascii="宋体" w:hAnsi="宋体" w:eastAsia="宋体" w:cs="宋体"/>
                <w:sz w:val="24"/>
              </w:rPr>
              <w:t>对小型和微型企业产品的价格给与6%~10%的扣除，用扣除后的价格参与评审。</w:t>
            </w:r>
          </w:p>
          <w:p>
            <w:pPr>
              <w:adjustRightInd w:val="0"/>
              <w:snapToGrid w:val="0"/>
              <w:spacing w:line="360" w:lineRule="auto"/>
              <w:rPr>
                <w:rFonts w:hint="eastAsia" w:ascii="宋体" w:hAnsi="宋体" w:eastAsia="宋体" w:cs="宋体"/>
                <w:sz w:val="24"/>
                <w:lang w:eastAsia="zh-CN"/>
              </w:rPr>
            </w:pPr>
            <w:r>
              <w:rPr>
                <w:rFonts w:hint="eastAsia" w:ascii="宋体" w:hAnsi="宋体" w:eastAsia="宋体" w:cs="宋体"/>
                <w:sz w:val="24"/>
              </w:rPr>
              <w:sym w:font="Wingdings" w:char="F082"/>
            </w:r>
            <w:r>
              <w:rPr>
                <w:rFonts w:hint="eastAsia" w:ascii="宋体" w:hAnsi="宋体" w:eastAsia="宋体" w:cs="宋体"/>
                <w:sz w:val="24"/>
              </w:rPr>
              <w:t>本项目接收联合体投标的，若小型和微型企业的协议合同金额占到联合体协议合同金额30%以上的，可给予联合体 2% ~3%的扣除，用扣除后的价格参与评审。</w:t>
            </w:r>
            <w:r>
              <w:rPr>
                <w:rFonts w:hint="eastAsia" w:ascii="宋体" w:hAnsi="宋体" w:cs="宋体"/>
                <w:sz w:val="24"/>
                <w:lang w:val="en-US" w:eastAsia="zh-CN"/>
              </w:rPr>
              <w:t xml:space="preserve"> </w:t>
            </w:r>
          </w:p>
          <w:p>
            <w:pPr>
              <w:pageBreakBefore w:val="0"/>
              <w:kinsoku/>
              <w:wordWrap/>
              <w:overflowPunct/>
              <w:autoSpaceDE/>
              <w:autoSpaceDN/>
              <w:bidi w:val="0"/>
              <w:adjustRightInd w:val="0"/>
              <w:snapToGrid w:val="0"/>
              <w:spacing w:before="120" w:line="24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eastAsia="宋体" w:cs="宋体"/>
                <w:sz w:val="24"/>
              </w:rPr>
              <w:fldChar w:fldCharType="end"/>
            </w:r>
            <w:r>
              <w:rPr>
                <w:rFonts w:hint="eastAsia" w:ascii="宋体" w:hAnsi="宋体" w:eastAsia="宋体" w:cs="宋体"/>
                <w:sz w:val="24"/>
              </w:rPr>
              <w:t>非专门面向中小企业</w:t>
            </w:r>
            <w:r>
              <w:rPr>
                <w:rFonts w:hint="eastAsia" w:ascii="宋体" w:hAnsi="宋体" w:eastAsia="宋体" w:cs="宋体"/>
                <w:sz w:val="24"/>
                <w:lang w:val="en-US" w:eastAsia="zh-CN"/>
              </w:rPr>
              <w:t>招标</w:t>
            </w:r>
            <w:r>
              <w:rPr>
                <w:rFonts w:hint="eastAsia" w:ascii="宋体" w:hAnsi="宋体" w:eastAsia="宋体" w:cs="宋体"/>
                <w:sz w:val="24"/>
              </w:rPr>
              <w:t>项目</w:t>
            </w:r>
          </w:p>
        </w:tc>
      </w:tr>
    </w:tbl>
    <w:p>
      <w:pPr>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pPr>
        <w:pStyle w:val="16"/>
        <w:spacing w:line="500" w:lineRule="exact"/>
        <w:ind w:left="181" w:firstLine="486" w:firstLineChars="200"/>
        <w:jc w:val="center"/>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总则</w:t>
      </w:r>
    </w:p>
    <w:p>
      <w:pPr>
        <w:pStyle w:val="16"/>
        <w:spacing w:line="500" w:lineRule="exact"/>
        <w:jc w:val="left"/>
        <w:outlineLvl w:val="1"/>
        <w:rPr>
          <w:rFonts w:hint="eastAsia" w:ascii="宋体" w:hAnsi="宋体" w:eastAsia="宋体" w:cs="宋体"/>
          <w:b/>
          <w:sz w:val="24"/>
          <w:szCs w:val="24"/>
        </w:rPr>
      </w:pPr>
      <w:r>
        <w:rPr>
          <w:rFonts w:hint="eastAsia" w:ascii="宋体" w:hAnsi="宋体" w:eastAsia="宋体" w:cs="宋体"/>
          <w:b/>
          <w:sz w:val="24"/>
          <w:szCs w:val="24"/>
        </w:rPr>
        <w:t>一、定义</w:t>
      </w:r>
      <w:bookmarkEnd w:id="8"/>
      <w:bookmarkEnd w:id="9"/>
      <w:bookmarkEnd w:id="10"/>
      <w:bookmarkEnd w:id="11"/>
      <w:bookmarkEnd w:id="12"/>
      <w:bookmarkEnd w:id="13"/>
    </w:p>
    <w:p>
      <w:pPr>
        <w:pStyle w:val="16"/>
        <w:spacing w:line="500" w:lineRule="exact"/>
        <w:jc w:val="left"/>
        <w:outlineLvl w:val="1"/>
        <w:rPr>
          <w:rFonts w:hint="eastAsia" w:ascii="宋体" w:hAnsi="宋体" w:eastAsia="宋体" w:cs="宋体"/>
          <w:sz w:val="24"/>
          <w:szCs w:val="24"/>
          <w:lang w:eastAsia="zh-CN"/>
        </w:rPr>
      </w:pPr>
      <w:r>
        <w:rPr>
          <w:rFonts w:hint="eastAsia" w:ascii="宋体" w:hAnsi="宋体" w:eastAsia="宋体" w:cs="宋体"/>
          <w:sz w:val="24"/>
          <w:szCs w:val="24"/>
        </w:rPr>
        <w:t>（一）采购人：</w:t>
      </w:r>
      <w:r>
        <w:rPr>
          <w:rFonts w:hint="eastAsia" w:ascii="宋体" w:hAnsi="宋体" w:cs="宋体"/>
          <w:sz w:val="24"/>
          <w:lang w:val="en-US" w:eastAsia="zh-CN"/>
        </w:rPr>
        <w:t>榆林体育运动学校</w:t>
      </w:r>
    </w:p>
    <w:p>
      <w:pPr>
        <w:spacing w:line="500" w:lineRule="exact"/>
        <w:ind w:firstLine="243" w:firstLineChars="100"/>
        <w:rPr>
          <w:rFonts w:hint="eastAsia" w:ascii="宋体" w:hAnsi="宋体" w:eastAsia="宋体" w:cs="宋体"/>
          <w:sz w:val="24"/>
          <w:szCs w:val="24"/>
          <w:lang w:val="en-US" w:eastAsia="zh-CN"/>
        </w:rPr>
      </w:pPr>
      <w:r>
        <w:rPr>
          <w:rFonts w:hint="eastAsia" w:ascii="宋体" w:hAnsi="宋体" w:eastAsia="宋体" w:cs="宋体"/>
          <w:sz w:val="24"/>
          <w:szCs w:val="24"/>
        </w:rPr>
        <w:t>（二）监管部门：</w:t>
      </w:r>
      <w:r>
        <w:rPr>
          <w:rFonts w:hint="eastAsia" w:ascii="宋体" w:hAnsi="宋体" w:eastAsia="宋体" w:cs="宋体"/>
          <w:sz w:val="24"/>
          <w:lang w:val="en-US" w:eastAsia="zh-CN"/>
        </w:rPr>
        <w:t>榆林</w:t>
      </w:r>
      <w:r>
        <w:rPr>
          <w:rFonts w:hint="eastAsia" w:ascii="宋体" w:hAnsi="宋体" w:cs="宋体"/>
          <w:sz w:val="24"/>
          <w:lang w:val="en-US" w:eastAsia="zh-CN"/>
        </w:rPr>
        <w:t>市</w:t>
      </w:r>
      <w:r>
        <w:rPr>
          <w:rFonts w:hint="eastAsia" w:ascii="宋体" w:hAnsi="宋体" w:eastAsia="宋体" w:cs="宋体"/>
          <w:sz w:val="24"/>
        </w:rPr>
        <w:t>财政局</w:t>
      </w:r>
    </w:p>
    <w:p>
      <w:pPr>
        <w:spacing w:line="500" w:lineRule="exact"/>
        <w:ind w:firstLine="243" w:firstLineChars="100"/>
        <w:rPr>
          <w:rFonts w:hint="eastAsia" w:ascii="宋体" w:hAnsi="宋体" w:eastAsia="宋体" w:cs="宋体"/>
          <w:sz w:val="24"/>
          <w:szCs w:val="24"/>
        </w:rPr>
      </w:pPr>
      <w:r>
        <w:rPr>
          <w:rFonts w:hint="eastAsia" w:ascii="宋体" w:hAnsi="宋体" w:eastAsia="宋体" w:cs="宋体"/>
          <w:sz w:val="24"/>
          <w:szCs w:val="24"/>
        </w:rPr>
        <w:t>（三）采购代理机构：</w:t>
      </w:r>
      <w:r>
        <w:rPr>
          <w:rFonts w:hint="eastAsia" w:hAnsi="宋体" w:cs="宋体"/>
          <w:sz w:val="24"/>
          <w:szCs w:val="24"/>
          <w:lang w:val="en-US" w:eastAsia="zh-CN"/>
        </w:rPr>
        <w:t>榆林众文项目管理有限公司</w:t>
      </w:r>
    </w:p>
    <w:p>
      <w:pPr>
        <w:spacing w:line="500" w:lineRule="exact"/>
        <w:ind w:firstLine="243" w:firstLineChars="100"/>
        <w:rPr>
          <w:rFonts w:hint="eastAsia" w:ascii="宋体" w:hAnsi="宋体" w:eastAsia="宋体" w:cs="宋体"/>
          <w:sz w:val="24"/>
          <w:szCs w:val="24"/>
        </w:rPr>
      </w:pPr>
      <w:r>
        <w:rPr>
          <w:rFonts w:hint="eastAsia" w:ascii="宋体" w:hAnsi="宋体" w:eastAsia="宋体" w:cs="宋体"/>
          <w:sz w:val="24"/>
          <w:szCs w:val="24"/>
        </w:rPr>
        <w:t>（四）投标人：拟向采购人提供货物、工程或者服务的法人、其他组织或者自然人</w:t>
      </w:r>
    </w:p>
    <w:p>
      <w:pPr>
        <w:pStyle w:val="16"/>
        <w:spacing w:line="500" w:lineRule="exact"/>
        <w:outlineLvl w:val="1"/>
        <w:rPr>
          <w:rFonts w:hint="eastAsia" w:ascii="宋体" w:hAnsi="宋体" w:eastAsia="宋体" w:cs="宋体"/>
          <w:b/>
          <w:sz w:val="24"/>
          <w:szCs w:val="24"/>
        </w:rPr>
      </w:pPr>
      <w:bookmarkStart w:id="16" w:name="_Toc48834446"/>
      <w:bookmarkStart w:id="17" w:name="_Toc48834157"/>
      <w:bookmarkStart w:id="18" w:name="_Toc48834284"/>
      <w:bookmarkStart w:id="19" w:name="_Toc48834525"/>
      <w:bookmarkStart w:id="20" w:name="_Toc48834087"/>
      <w:bookmarkStart w:id="21" w:name="_Toc1840"/>
      <w:r>
        <w:rPr>
          <w:rFonts w:hint="eastAsia" w:ascii="宋体" w:hAnsi="宋体" w:eastAsia="宋体" w:cs="宋体"/>
          <w:b/>
          <w:sz w:val="24"/>
          <w:szCs w:val="24"/>
        </w:rPr>
        <w:t>二、投标人注意事项</w:t>
      </w:r>
      <w:bookmarkEnd w:id="16"/>
      <w:bookmarkEnd w:id="17"/>
      <w:bookmarkEnd w:id="18"/>
      <w:bookmarkEnd w:id="19"/>
      <w:bookmarkEnd w:id="20"/>
      <w:bookmarkEnd w:id="21"/>
    </w:p>
    <w:p>
      <w:pPr>
        <w:spacing w:line="500" w:lineRule="exact"/>
        <w:ind w:firstLine="243" w:firstLineChars="100"/>
        <w:outlineLvl w:val="2"/>
        <w:rPr>
          <w:rFonts w:hint="eastAsia" w:ascii="宋体" w:hAnsi="宋体" w:eastAsia="宋体" w:cs="宋体"/>
          <w:b/>
          <w:sz w:val="24"/>
          <w:szCs w:val="24"/>
        </w:rPr>
      </w:pPr>
      <w:bookmarkStart w:id="22" w:name="_Toc30368"/>
      <w:bookmarkStart w:id="23" w:name="_Toc734"/>
      <w:bookmarkStart w:id="24" w:name="_Toc24852"/>
      <w:bookmarkStart w:id="25" w:name="_Toc23045"/>
      <w:r>
        <w:rPr>
          <w:rFonts w:hint="eastAsia" w:ascii="宋体" w:hAnsi="宋体" w:eastAsia="宋体" w:cs="宋体"/>
          <w:b/>
          <w:sz w:val="24"/>
          <w:szCs w:val="24"/>
        </w:rPr>
        <w:t>（一）询问</w:t>
      </w:r>
      <w:bookmarkEnd w:id="22"/>
      <w:bookmarkEnd w:id="23"/>
      <w:bookmarkEnd w:id="24"/>
      <w:bookmarkEnd w:id="25"/>
    </w:p>
    <w:p>
      <w:pPr>
        <w:spacing w:line="500" w:lineRule="exact"/>
        <w:ind w:firstLine="486" w:firstLineChars="200"/>
        <w:outlineLvl w:val="2"/>
        <w:rPr>
          <w:rFonts w:hint="eastAsia" w:ascii="宋体" w:hAnsi="宋体" w:eastAsia="宋体" w:cs="宋体"/>
          <w:sz w:val="24"/>
          <w:szCs w:val="24"/>
        </w:rPr>
      </w:pPr>
      <w:bookmarkStart w:id="26" w:name="_Toc26397"/>
      <w:bookmarkStart w:id="27" w:name="_Toc7423"/>
      <w:bookmarkStart w:id="28" w:name="_Toc16663"/>
      <w:bookmarkStart w:id="29" w:name="_Toc11418"/>
      <w:r>
        <w:rPr>
          <w:rFonts w:hint="eastAsia" w:ascii="宋体" w:hAnsi="宋体" w:eastAsia="宋体" w:cs="宋体"/>
          <w:sz w:val="24"/>
          <w:szCs w:val="24"/>
        </w:rPr>
        <w:t>投标人对政府采购活动事项有疑问的，可以向采购人提出询问，采购人应当及时作出答复，但答复的内容不得涉及商业秘密。</w:t>
      </w:r>
    </w:p>
    <w:p>
      <w:pPr>
        <w:spacing w:line="500" w:lineRule="exact"/>
        <w:ind w:firstLine="243" w:firstLineChars="100"/>
        <w:outlineLvl w:val="2"/>
        <w:rPr>
          <w:rFonts w:hint="eastAsia" w:ascii="宋体" w:hAnsi="宋体" w:eastAsia="宋体" w:cs="宋体"/>
          <w:b/>
          <w:sz w:val="24"/>
          <w:szCs w:val="24"/>
        </w:rPr>
      </w:pPr>
      <w:r>
        <w:rPr>
          <w:rFonts w:hint="eastAsia" w:ascii="宋体" w:hAnsi="宋体" w:eastAsia="宋体" w:cs="宋体"/>
          <w:b/>
          <w:sz w:val="24"/>
          <w:szCs w:val="24"/>
        </w:rPr>
        <w:t>（二）</w:t>
      </w:r>
      <w:bookmarkEnd w:id="26"/>
      <w:bookmarkEnd w:id="27"/>
      <w:bookmarkEnd w:id="28"/>
      <w:bookmarkEnd w:id="29"/>
      <w:r>
        <w:rPr>
          <w:rFonts w:hint="eastAsia" w:ascii="宋体" w:hAnsi="宋体" w:eastAsia="宋体" w:cs="宋体"/>
          <w:b/>
          <w:sz w:val="24"/>
          <w:szCs w:val="24"/>
        </w:rPr>
        <w:t>质疑和投诉</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投标人如果认为招标文件中涉及的采购需求（包括投标人资格条件、评审要素及分值设置、采购内容和要求、合同条款等）使自身的合法权益受到损害，可以在招标文件公告期限届满之日起7个工作日内，以书面形式向</w:t>
      </w:r>
      <w:r>
        <w:rPr>
          <w:rFonts w:hint="eastAsia" w:ascii="宋体" w:hAnsi="宋体" w:eastAsia="宋体" w:cs="宋体"/>
          <w:b/>
          <w:bCs/>
          <w:kern w:val="2"/>
          <w:sz w:val="24"/>
          <w:szCs w:val="24"/>
        </w:rPr>
        <w:t>采购人</w:t>
      </w:r>
      <w:r>
        <w:rPr>
          <w:rFonts w:hint="eastAsia" w:ascii="宋体" w:hAnsi="宋体" w:eastAsia="宋体" w:cs="宋体"/>
          <w:bCs/>
          <w:kern w:val="2"/>
          <w:sz w:val="24"/>
          <w:szCs w:val="24"/>
        </w:rPr>
        <w:t>提出质疑；</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投标人如果认为采购程序、采购过程或成交结果使自身的合法权益受到损害，可以在知道或应知其权益受到损害之日起7个工作日内，以书面形式向</w:t>
      </w:r>
      <w:r>
        <w:rPr>
          <w:rFonts w:hint="eastAsia" w:ascii="宋体" w:hAnsi="宋体" w:eastAsia="宋体" w:cs="宋体"/>
          <w:b/>
          <w:bCs w:val="0"/>
          <w:kern w:val="2"/>
          <w:sz w:val="24"/>
          <w:szCs w:val="24"/>
          <w:lang w:val="en-US" w:eastAsia="zh-CN"/>
        </w:rPr>
        <w:t>采购代理机构</w:t>
      </w:r>
      <w:r>
        <w:rPr>
          <w:rFonts w:hint="eastAsia" w:ascii="宋体" w:hAnsi="宋体" w:eastAsia="宋体" w:cs="宋体"/>
          <w:bCs/>
          <w:kern w:val="2"/>
          <w:sz w:val="24"/>
          <w:szCs w:val="24"/>
        </w:rPr>
        <w:t>提出质疑。</w:t>
      </w:r>
    </w:p>
    <w:p>
      <w:pPr>
        <w:pStyle w:val="15"/>
        <w:spacing w:beforeAutospacing="0" w:afterAutospacing="0" w:line="440" w:lineRule="exact"/>
        <w:jc w:val="both"/>
        <w:rPr>
          <w:rFonts w:hint="eastAsia" w:ascii="宋体" w:hAnsi="宋体" w:eastAsia="宋体" w:cs="宋体"/>
          <w:bCs/>
          <w:spacing w:val="-10"/>
          <w:kern w:val="2"/>
          <w:sz w:val="24"/>
          <w:szCs w:val="24"/>
        </w:rPr>
      </w:pPr>
      <w:r>
        <w:rPr>
          <w:rFonts w:hint="eastAsia" w:ascii="宋体" w:hAnsi="宋体" w:eastAsia="宋体" w:cs="宋体"/>
          <w:bCs/>
          <w:kern w:val="2"/>
          <w:sz w:val="24"/>
          <w:szCs w:val="24"/>
        </w:rPr>
        <w:t xml:space="preserve">    </w:t>
      </w:r>
      <w:r>
        <w:rPr>
          <w:rFonts w:hint="eastAsia" w:ascii="宋体" w:hAnsi="宋体" w:eastAsia="宋体" w:cs="宋体"/>
          <w:bCs/>
          <w:spacing w:val="-10"/>
          <w:kern w:val="2"/>
          <w:sz w:val="24"/>
          <w:szCs w:val="24"/>
        </w:rPr>
        <w:t>采购人、</w:t>
      </w:r>
      <w:r>
        <w:rPr>
          <w:rFonts w:hint="eastAsia" w:ascii="宋体" w:hAnsi="宋体" w:eastAsia="宋体" w:cs="宋体"/>
          <w:bCs/>
          <w:spacing w:val="-10"/>
          <w:kern w:val="2"/>
          <w:sz w:val="24"/>
          <w:szCs w:val="24"/>
          <w:lang w:val="en-US" w:eastAsia="zh-CN"/>
        </w:rPr>
        <w:t>采购代理机构</w:t>
      </w:r>
      <w:r>
        <w:rPr>
          <w:rFonts w:hint="eastAsia" w:ascii="宋体" w:hAnsi="宋体" w:eastAsia="宋体" w:cs="宋体"/>
          <w:bCs/>
          <w:spacing w:val="-10"/>
          <w:kern w:val="2"/>
          <w:sz w:val="24"/>
          <w:szCs w:val="24"/>
        </w:rPr>
        <w:t>将在收到书面质疑后7个工作日内做出答复，并以书面形式通知质疑人和其他有关投标人。</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1、投标人提出质疑应当提交质疑函和必要的证明材料，并按财政部《质疑函范本》给定的格式进行填写，范本下载详见【财政部国库司（gks.mof.gov.cn）】网站〖首页•〉政府采购管理〗栏目中的《政府采购投标人质疑函范本》。</w:t>
      </w:r>
    </w:p>
    <w:p>
      <w:pPr>
        <w:pStyle w:val="15"/>
        <w:spacing w:beforeAutospacing="0" w:afterAutospacing="0" w:line="500" w:lineRule="exact"/>
        <w:jc w:val="both"/>
        <w:rPr>
          <w:rFonts w:hint="eastAsia" w:ascii="宋体" w:hAnsi="宋体" w:eastAsia="宋体" w:cs="宋体"/>
          <w:bCs/>
          <w:kern w:val="2"/>
          <w:sz w:val="24"/>
          <w:szCs w:val="24"/>
        </w:rPr>
      </w:pPr>
      <w:r>
        <w:rPr>
          <w:rFonts w:hint="eastAsia" w:ascii="宋体" w:hAnsi="宋体" w:eastAsia="宋体" w:cs="宋体"/>
          <w:bCs/>
          <w:kern w:val="2"/>
          <w:sz w:val="24"/>
          <w:szCs w:val="24"/>
        </w:rPr>
        <w:t>《政府采购投标人质疑函范本》链接地址：</w:t>
      </w:r>
    </w:p>
    <w:p>
      <w:pPr>
        <w:pStyle w:val="15"/>
        <w:spacing w:beforeAutospacing="0" w:afterAutospacing="0" w:line="500" w:lineRule="exact"/>
        <w:jc w:val="both"/>
        <w:rPr>
          <w:rFonts w:hint="eastAsia" w:ascii="宋体" w:hAnsi="宋体" w:eastAsia="宋体" w:cs="宋体"/>
          <w:bCs/>
          <w:kern w:val="2"/>
          <w:sz w:val="24"/>
          <w:szCs w:val="24"/>
        </w:rPr>
      </w:pPr>
      <w:r>
        <w:rPr>
          <w:rFonts w:hint="eastAsia" w:ascii="宋体" w:hAnsi="宋体" w:eastAsia="宋体" w:cs="宋体"/>
          <w:bCs/>
          <w:kern w:val="2"/>
          <w:sz w:val="24"/>
          <w:szCs w:val="24"/>
        </w:rPr>
        <w:t>http://gks.mof.gov.cn/zhengfucaigouguanli/201802/t20180201_2804589.html</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2、质疑人为自然人的，应当由本人</w:t>
      </w:r>
      <w:r>
        <w:rPr>
          <w:rFonts w:hint="eastAsia" w:ascii="宋体" w:hAnsi="宋体" w:eastAsia="宋体" w:cs="宋体"/>
          <w:bCs/>
          <w:spacing w:val="-10"/>
          <w:kern w:val="2"/>
          <w:sz w:val="24"/>
          <w:szCs w:val="24"/>
        </w:rPr>
        <w:t>在《质疑函》上</w:t>
      </w:r>
      <w:r>
        <w:rPr>
          <w:rFonts w:hint="eastAsia" w:ascii="宋体" w:hAnsi="宋体" w:eastAsia="宋体" w:cs="宋体"/>
          <w:bCs/>
          <w:kern w:val="2"/>
          <w:sz w:val="24"/>
          <w:szCs w:val="24"/>
        </w:rPr>
        <w:t>签字；质疑人为法人或者其他组织的，应当由法定代表人、主要负责人，或者其授权代表</w:t>
      </w:r>
      <w:r>
        <w:rPr>
          <w:rFonts w:hint="eastAsia" w:ascii="宋体" w:hAnsi="宋体" w:eastAsia="宋体" w:cs="宋体"/>
          <w:bCs/>
          <w:spacing w:val="-10"/>
          <w:kern w:val="2"/>
          <w:sz w:val="24"/>
          <w:szCs w:val="24"/>
        </w:rPr>
        <w:t>在《质疑函》上</w:t>
      </w:r>
      <w:r>
        <w:rPr>
          <w:rFonts w:hint="eastAsia" w:ascii="宋体" w:hAnsi="宋体" w:eastAsia="宋体" w:cs="宋体"/>
          <w:bCs/>
          <w:kern w:val="2"/>
          <w:sz w:val="24"/>
          <w:szCs w:val="24"/>
        </w:rPr>
        <w:t>签字或者盖章，并加盖公章。授权代表办理质疑事项时，除提交《质疑函》外，还应当提交《授权委托书》及授权代表的有效身份证明，《授权委托书》应当载明委托代理的具体权限和事项。</w:t>
      </w:r>
    </w:p>
    <w:p>
      <w:pPr>
        <w:pStyle w:val="15"/>
        <w:spacing w:beforeAutospacing="0" w:afterAutospacing="0" w:line="500" w:lineRule="exact"/>
        <w:ind w:firstLine="486" w:firstLineChars="200"/>
        <w:jc w:val="both"/>
        <w:rPr>
          <w:rFonts w:hint="eastAsia" w:ascii="宋体" w:hAnsi="宋体" w:eastAsia="宋体" w:cs="宋体"/>
          <w:bCs/>
          <w:kern w:val="2"/>
          <w:sz w:val="24"/>
          <w:szCs w:val="24"/>
          <w:lang w:eastAsia="zh-CN"/>
        </w:rPr>
      </w:pPr>
      <w:r>
        <w:rPr>
          <w:rFonts w:hint="eastAsia" w:ascii="宋体" w:hAnsi="宋体" w:eastAsia="宋体" w:cs="宋体"/>
          <w:bCs/>
          <w:kern w:val="2"/>
          <w:sz w:val="24"/>
          <w:szCs w:val="24"/>
        </w:rPr>
        <w:t>在法定质疑期内，针对同一采购程序环节的质疑应当一次性提出</w:t>
      </w:r>
      <w:r>
        <w:rPr>
          <w:rFonts w:hint="eastAsia" w:ascii="宋体" w:hAnsi="宋体" w:eastAsia="宋体" w:cs="宋体"/>
          <w:bCs/>
          <w:kern w:val="2"/>
          <w:sz w:val="24"/>
          <w:szCs w:val="24"/>
          <w:lang w:eastAsia="zh-CN"/>
        </w:rPr>
        <w:t>。</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3、有下列情形之一的，属于无效质疑，采购人、</w:t>
      </w:r>
      <w:r>
        <w:rPr>
          <w:rFonts w:hint="eastAsia" w:ascii="宋体" w:hAnsi="宋体" w:eastAsia="宋体" w:cs="宋体"/>
          <w:bCs/>
          <w:kern w:val="2"/>
          <w:sz w:val="24"/>
          <w:szCs w:val="24"/>
          <w:lang w:val="en-US" w:eastAsia="zh-CN"/>
        </w:rPr>
        <w:t>采购代理机构</w:t>
      </w:r>
      <w:r>
        <w:rPr>
          <w:rFonts w:hint="eastAsia" w:ascii="宋体" w:hAnsi="宋体" w:eastAsia="宋体" w:cs="宋体"/>
          <w:bCs/>
          <w:kern w:val="2"/>
          <w:sz w:val="24"/>
          <w:szCs w:val="24"/>
        </w:rPr>
        <w:t>不予受理：</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（1）质疑人不是参与本次采购项目的投标人或潜在投标人；</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（2）质疑人与质疑事项不存在利害关系的；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（3）未在法定期限内提出质疑的；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（4）质疑未以书面形式提出，或《质疑函》主要内容构成不完整的，或缺乏必要的证明材料及证明材料不完整的；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（5）《质疑函》没有合法有效的签字、盖章或授权的；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（6）以非法手段取得证据、材料的；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（7）质疑答复后，同一质疑人就同一事项再次提出质疑的；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4、质疑人对</w:t>
      </w:r>
      <w:r>
        <w:rPr>
          <w:rFonts w:hint="eastAsia" w:ascii="宋体" w:hAnsi="宋体" w:eastAsia="宋体" w:cs="宋体"/>
          <w:bCs/>
          <w:kern w:val="2"/>
          <w:sz w:val="24"/>
          <w:szCs w:val="24"/>
          <w:lang w:val="en-US" w:eastAsia="zh-CN"/>
        </w:rPr>
        <w:t>采购代理机构</w:t>
      </w:r>
      <w:r>
        <w:rPr>
          <w:rFonts w:hint="eastAsia" w:ascii="宋体" w:hAnsi="宋体" w:eastAsia="宋体" w:cs="宋体"/>
          <w:bCs/>
          <w:kern w:val="2"/>
          <w:sz w:val="24"/>
          <w:szCs w:val="24"/>
        </w:rPr>
        <w:t>或采购人的答复不满意，以及采购人、</w:t>
      </w:r>
      <w:r>
        <w:rPr>
          <w:rFonts w:hint="eastAsia" w:ascii="宋体" w:hAnsi="宋体" w:eastAsia="宋体" w:cs="宋体"/>
          <w:bCs/>
          <w:kern w:val="2"/>
          <w:sz w:val="24"/>
          <w:szCs w:val="24"/>
          <w:lang w:val="en-US" w:eastAsia="zh-CN"/>
        </w:rPr>
        <w:t>采购代理机构</w:t>
      </w:r>
      <w:r>
        <w:rPr>
          <w:rFonts w:hint="eastAsia" w:ascii="宋体" w:hAnsi="宋体" w:eastAsia="宋体" w:cs="宋体"/>
          <w:bCs/>
          <w:kern w:val="2"/>
          <w:sz w:val="24"/>
          <w:szCs w:val="24"/>
        </w:rPr>
        <w:t>未在规定时间内做出答复的，可以在答复期满后15个工作日内向榆林市财政局提出投诉。</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5、投标人投诉的事项不得超出已质疑事项的范围。</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6、对捏造事实、提供虚假材料进行质疑、投诉的行为予以严肃处理。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①《中华人民共和国政府采购法》《中华人民共和国政府采购法实施条例》《中华人民共和国招标投标法》《中华人民共和国招标投标法实施条例》《政府采购质疑和投诉办法》等法律法规的规定，投标人质疑、投诉应当有明确的请求和必要的证明材料。</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sz w:val="24"/>
          <w:szCs w:val="24"/>
        </w:rPr>
        <w:t>②</w:t>
      </w:r>
      <w:r>
        <w:rPr>
          <w:rFonts w:hint="eastAsia" w:ascii="宋体" w:hAnsi="宋体" w:eastAsia="宋体" w:cs="宋体"/>
          <w:bCs/>
          <w:sz w:val="24"/>
          <w:szCs w:val="24"/>
        </w:rPr>
        <w:t>投诉人在全国范围内十二个月内三次以上投诉查无实据的，由财政部门列入不良行为记录名单。</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bCs/>
          <w:sz w:val="24"/>
          <w:szCs w:val="24"/>
        </w:rPr>
        <w:t>③</w:t>
      </w:r>
      <w:r>
        <w:rPr>
          <w:rFonts w:hint="eastAsia" w:ascii="宋体" w:hAnsi="宋体" w:eastAsia="宋体" w:cs="宋体"/>
          <w:sz w:val="24"/>
          <w:szCs w:val="24"/>
        </w:rPr>
        <w:t>捏造事实、提供虚假材料或者以非法手段取得证明材料的投诉将被驳回，并将提出投诉的投标人列入不良行为记录名单，禁止其一至三年内参加政府采购活动。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7、依法严惩捏造事实诬告陷害、诽谤他人的行为。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①《中华人民共和国刑法》第243条【诬告陷害罪】捏造事实诬告陷害他人，意图使他人受刑事追究，情节严重的，处三年以下有期徒刑、拘役或者管制；造成严重后果的，处三年以上十年以下有期徒刑。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②《中华人民共和国刑法》第246条【侮辱罪、诽谤罪】以暴力或者其他方法公然侮辱他人或者捏造事实诽谤他人，情节严重的，处三年以下有期徒刑、拘役、管制或者剥夺政治权利。</w:t>
      </w:r>
    </w:p>
    <w:p>
      <w:pPr>
        <w:spacing w:line="500" w:lineRule="exact"/>
        <w:ind w:firstLine="486" w:firstLineChars="200"/>
        <w:rPr>
          <w:rFonts w:hint="eastAsia" w:ascii="宋体" w:hAnsi="宋体" w:eastAsia="宋体" w:cs="宋体"/>
          <w:sz w:val="24"/>
          <w:szCs w:val="24"/>
        </w:rPr>
      </w:pPr>
      <w:bookmarkStart w:id="30" w:name="_Toc16384"/>
      <w:bookmarkStart w:id="31" w:name="_Toc26247"/>
      <w:bookmarkStart w:id="32" w:name="_Toc32437"/>
      <w:bookmarkStart w:id="33" w:name="_Toc13334"/>
      <w:r>
        <w:rPr>
          <w:rFonts w:hint="eastAsia" w:ascii="宋体" w:hAnsi="宋体" w:eastAsia="宋体" w:cs="宋体"/>
          <w:sz w:val="24"/>
          <w:szCs w:val="24"/>
        </w:rPr>
        <w:t>8、质疑函递交地址：</w:t>
      </w:r>
    </w:p>
    <w:p>
      <w:pPr>
        <w:spacing w:line="440" w:lineRule="exact"/>
        <w:ind w:firstLine="446" w:firstLineChars="200"/>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eastAsia="zh-CN"/>
        </w:rPr>
        <w:t>采购</w:t>
      </w:r>
      <w:r>
        <w:rPr>
          <w:rFonts w:hint="eastAsia" w:ascii="宋体" w:hAnsi="宋体" w:eastAsia="宋体" w:cs="宋体"/>
          <w:spacing w:val="-10"/>
          <w:sz w:val="24"/>
          <w:szCs w:val="24"/>
        </w:rPr>
        <w:t>代理机构：</w:t>
      </w:r>
      <w:r>
        <w:rPr>
          <w:rFonts w:hint="eastAsia" w:ascii="宋体" w:hAnsi="宋体" w:cs="宋体"/>
          <w:spacing w:val="-10"/>
          <w:sz w:val="24"/>
          <w:szCs w:val="24"/>
          <w:lang w:eastAsia="zh-CN"/>
        </w:rPr>
        <w:t>榆林众文项目管理有限公司</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联系电话：</w:t>
      </w:r>
      <w:r>
        <w:rPr>
          <w:rFonts w:hint="eastAsia" w:ascii="宋体" w:hAnsi="宋体" w:cs="宋体"/>
          <w:spacing w:val="-10"/>
          <w:sz w:val="24"/>
          <w:szCs w:val="24"/>
          <w:lang w:val="en-US" w:eastAsia="zh-CN"/>
        </w:rPr>
        <w:t>15209123358</w:t>
      </w:r>
    </w:p>
    <w:p>
      <w:pPr>
        <w:spacing w:line="440" w:lineRule="exact"/>
        <w:ind w:firstLine="486" w:firstLineChars="200"/>
        <w:rPr>
          <w:rFonts w:hint="eastAsia" w:ascii="宋体" w:hAnsi="宋体" w:eastAsia="宋体" w:cs="宋体"/>
          <w:spacing w:val="-10"/>
          <w:sz w:val="24"/>
          <w:szCs w:val="24"/>
        </w:rPr>
      </w:pPr>
      <w:r>
        <w:rPr>
          <w:rFonts w:hint="eastAsia" w:ascii="宋体" w:hAnsi="宋体" w:eastAsia="宋体" w:cs="宋体"/>
          <w:sz w:val="24"/>
          <w:szCs w:val="24"/>
        </w:rPr>
        <w:t>递交</w:t>
      </w:r>
      <w:r>
        <w:rPr>
          <w:rFonts w:hint="eastAsia" w:ascii="宋体" w:hAnsi="宋体" w:eastAsia="宋体" w:cs="宋体"/>
          <w:spacing w:val="-10"/>
          <w:sz w:val="24"/>
          <w:szCs w:val="24"/>
          <w:lang w:eastAsia="zh-CN"/>
        </w:rPr>
        <w:t>地址：</w:t>
      </w:r>
      <w:r>
        <w:rPr>
          <w:rFonts w:hint="eastAsia" w:ascii="宋体" w:hAnsi="宋体" w:cs="宋体"/>
          <w:color w:val="000000"/>
          <w:sz w:val="24"/>
          <w:szCs w:val="24"/>
        </w:rPr>
        <w:t>陕西省榆林市榆阳区文化南路71号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9、投诉书递交地址：</w:t>
      </w:r>
    </w:p>
    <w:p>
      <w:pPr>
        <w:spacing w:line="500" w:lineRule="exact"/>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监督机构：</w:t>
      </w:r>
      <w:r>
        <w:rPr>
          <w:rFonts w:hint="eastAsia" w:ascii="宋体" w:hAnsi="宋体" w:eastAsia="宋体" w:cs="宋体"/>
          <w:sz w:val="24"/>
          <w:szCs w:val="24"/>
        </w:rPr>
        <w:t>榆林</w:t>
      </w:r>
      <w:r>
        <w:rPr>
          <w:rFonts w:hint="eastAsia" w:ascii="宋体" w:hAnsi="宋体" w:cs="宋体"/>
          <w:sz w:val="24"/>
          <w:szCs w:val="24"/>
          <w:lang w:val="en-US" w:eastAsia="zh-CN"/>
        </w:rPr>
        <w:t>市</w:t>
      </w:r>
      <w:r>
        <w:rPr>
          <w:rFonts w:hint="eastAsia" w:ascii="宋体" w:hAnsi="宋体" w:eastAsia="宋体" w:cs="宋体"/>
          <w:sz w:val="24"/>
          <w:szCs w:val="24"/>
        </w:rPr>
        <w:t>财政局</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（四）关于信用记录的查询和使用</w:t>
      </w:r>
    </w:p>
    <w:p>
      <w:pPr>
        <w:spacing w:line="500" w:lineRule="exact"/>
        <w:ind w:firstLine="972" w:firstLineChars="400"/>
        <w:rPr>
          <w:rFonts w:hint="eastAsia" w:ascii="宋体" w:hAnsi="宋体" w:eastAsia="宋体" w:cs="宋体"/>
          <w:sz w:val="24"/>
          <w:szCs w:val="24"/>
        </w:rPr>
      </w:pPr>
      <w:r>
        <w:rPr>
          <w:rFonts w:hint="eastAsia" w:ascii="宋体" w:hAnsi="宋体" w:eastAsia="宋体" w:cs="宋体"/>
          <w:sz w:val="24"/>
          <w:szCs w:val="24"/>
        </w:rPr>
        <w:t>1、采购人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在资格审查阶段通过【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Style w:val="27"/>
          <w:rFonts w:hint="eastAsia" w:ascii="宋体" w:hAnsi="宋体" w:eastAsia="宋体" w:cs="宋体"/>
          <w:color w:val="auto"/>
          <w:sz w:val="24"/>
          <w:szCs w:val="24"/>
        </w:rPr>
        <w:t>信用中国</w:t>
      </w:r>
      <w:r>
        <w:rPr>
          <w:rFonts w:hint="eastAsia" w:ascii="宋体" w:hAnsi="宋体" w:eastAsia="宋体" w:cs="宋体"/>
          <w:sz w:val="24"/>
          <w:szCs w:val="24"/>
        </w:rPr>
        <w:fldChar w:fldCharType="end"/>
      </w:r>
      <w:r>
        <w:rPr>
          <w:rFonts w:hint="eastAsia" w:ascii="宋体" w:hAnsi="宋体" w:eastAsia="宋体" w:cs="宋体"/>
          <w:sz w:val="24"/>
          <w:szCs w:val="24"/>
        </w:rPr>
        <w:t>（www.creditchina.gov.cn）】、【</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"http://www.ccgp.gov.cn/cr/list" </w:instrText>
      </w:r>
      <w:r>
        <w:rPr>
          <w:rFonts w:hint="eastAsia" w:ascii="宋体" w:hAnsi="宋体" w:eastAsia="宋体" w:cs="宋体"/>
          <w:sz w:val="24"/>
          <w:szCs w:val="24"/>
        </w:rPr>
        <w:fldChar w:fldCharType="separate"/>
      </w:r>
      <w:r>
        <w:rPr>
          <w:rStyle w:val="27"/>
          <w:rFonts w:hint="eastAsia" w:ascii="宋体" w:hAnsi="宋体" w:eastAsia="宋体" w:cs="宋体"/>
          <w:color w:val="auto"/>
          <w:sz w:val="24"/>
          <w:szCs w:val="24"/>
        </w:rPr>
        <w:t>中国政府采购网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（www.ccgp.gov.cn）】网站对单独封装</w:t>
      </w:r>
      <w:r>
        <w:rPr>
          <w:rFonts w:hint="eastAsia" w:hAnsi="宋体" w:cs="宋体"/>
          <w:sz w:val="24"/>
          <w:szCs w:val="24"/>
          <w:lang w:eastAsia="zh-CN"/>
        </w:rPr>
        <w:t>的</w:t>
      </w:r>
      <w:r>
        <w:rPr>
          <w:rFonts w:hint="eastAsia" w:ascii="宋体" w:hAnsi="宋体" w:eastAsia="宋体" w:cs="宋体"/>
          <w:sz w:val="24"/>
          <w:szCs w:val="24"/>
        </w:rPr>
        <w:t>资格证明文件中的</w:t>
      </w:r>
      <w:r>
        <w:rPr>
          <w:rFonts w:hint="eastAsia" w:ascii="宋体" w:hAnsi="宋体" w:eastAsia="宋体" w:cs="宋体"/>
          <w:color w:val="auto"/>
          <w:sz w:val="24"/>
          <w:szCs w:val="24"/>
        </w:rPr>
        <w:t>《参加政府采购活动前三年内，在经营活动中没有重大违法记录的书面声明》</w:t>
      </w:r>
      <w:r>
        <w:rPr>
          <w:rFonts w:hint="eastAsia" w:ascii="宋体" w:hAnsi="宋体" w:eastAsia="宋体" w:cs="宋体"/>
          <w:sz w:val="24"/>
          <w:szCs w:val="24"/>
        </w:rPr>
        <w:t>的信用情况进行甄别。</w:t>
      </w:r>
      <w:r>
        <w:rPr>
          <w:rFonts w:hint="eastAsia" w:ascii="宋体" w:hAnsi="宋体" w:eastAsia="宋体" w:cs="宋体"/>
          <w:spacing w:val="-10"/>
          <w:kern w:val="0"/>
          <w:sz w:val="24"/>
          <w:szCs w:val="24"/>
        </w:rPr>
        <w:t>对列入失信被执行人、重大税收违法案件当事人名单、政府采购严重违法失信行为记录名单及其他不符合《中华人民共和国政府采购法》第二十二条规定条件的投标人，拒绝其参本次投标活动。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2、投标人在参加政府采购活动前3年内因违法经营被禁止在一定期限内参加政府采购活动，期限届满的，可以参加政府采购活动的，但投标人应提供相关证明材料。</w:t>
      </w:r>
    </w:p>
    <w:p>
      <w:pPr>
        <w:spacing w:line="500" w:lineRule="exac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信用记录查询的时间段为“招标公告发布之日（含当日）至提交投标文件截止之日（不含当日）”。信用记录查询的结果，将以纸质截图或将截图保存至电子介质的形式留存。投标人未如实填报《参加政府采购活动前三年内，在经营活动中没有重大违法记录的书面声明》的，视为“投标人提供虚假材料谋取中标、成交的”行为，</w:t>
      </w:r>
      <w:r>
        <w:rPr>
          <w:rFonts w:hint="eastAsia" w:ascii="宋体" w:hAnsi="宋体" w:eastAsia="宋体" w:cs="宋体"/>
          <w:color w:val="auto"/>
          <w:spacing w:val="-10"/>
          <w:kern w:val="0"/>
          <w:sz w:val="24"/>
          <w:szCs w:val="24"/>
        </w:rPr>
        <w:t>拒绝其参本次投标活动。</w:t>
      </w:r>
    </w:p>
    <w:bookmarkEnd w:id="30"/>
    <w:bookmarkEnd w:id="31"/>
    <w:bookmarkEnd w:id="32"/>
    <w:bookmarkEnd w:id="33"/>
    <w:p>
      <w:pPr>
        <w:spacing w:line="500" w:lineRule="exact"/>
        <w:rPr>
          <w:rFonts w:hint="eastAsia" w:ascii="宋体" w:hAnsi="宋体" w:eastAsia="宋体" w:cs="宋体"/>
          <w:b/>
          <w:bCs/>
          <w:sz w:val="24"/>
          <w:szCs w:val="24"/>
        </w:rPr>
      </w:pPr>
      <w:bookmarkStart w:id="34" w:name="_Toc4945"/>
      <w:bookmarkStart w:id="35" w:name="_Toc15976"/>
      <w:bookmarkStart w:id="36" w:name="_Toc30404"/>
      <w:bookmarkStart w:id="37" w:name="_Toc4661"/>
      <w:r>
        <w:rPr>
          <w:rFonts w:hint="eastAsia" w:ascii="宋体" w:hAnsi="宋体" w:eastAsia="宋体" w:cs="宋体"/>
          <w:bCs/>
          <w:color w:val="1F497D"/>
          <w:sz w:val="24"/>
          <w:szCs w:val="24"/>
        </w:rPr>
        <w:t xml:space="preserve">    </w:t>
      </w:r>
      <w:r>
        <w:rPr>
          <w:rFonts w:hint="eastAsia" w:ascii="宋体" w:hAnsi="宋体" w:eastAsia="宋体" w:cs="宋体"/>
          <w:b/>
          <w:bCs/>
          <w:sz w:val="24"/>
          <w:szCs w:val="24"/>
        </w:rPr>
        <w:t>（五）执行优惠政策</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对于小微企业（含小型、微型企业）、监狱企业、残疾人福利性单位参与本次投标，以及节能产品、环保产品的采购，执行国务院办公厅以及国家部委有关文件。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政府采购促进小微企业发展暂行办法》（财库〔2011〕181号）、《关于政府采购支持监狱企业发展有关问题的通知》（财库〔2014〕68号）以及《关于促进残疾人就业政府采购政策的通知》（财库〔2017〕141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bookmarkEnd w:id="34"/>
    <w:bookmarkEnd w:id="35"/>
    <w:bookmarkEnd w:id="36"/>
    <w:bookmarkEnd w:id="37"/>
    <w:p>
      <w:pPr>
        <w:spacing w:line="500" w:lineRule="exact"/>
        <w:ind w:firstLine="486" w:firstLineChars="200"/>
        <w:rPr>
          <w:rFonts w:hint="eastAsia" w:ascii="宋体" w:hAnsi="宋体" w:eastAsia="宋体" w:cs="宋体"/>
          <w:b/>
          <w:bCs/>
          <w:color w:val="1F497D"/>
          <w:sz w:val="24"/>
          <w:szCs w:val="24"/>
        </w:rPr>
      </w:pPr>
      <w:bookmarkStart w:id="38" w:name="_Toc16492"/>
      <w:bookmarkStart w:id="39" w:name="_Toc22982"/>
      <w:bookmarkStart w:id="40" w:name="_Toc1993"/>
      <w:bookmarkStart w:id="41" w:name="_Toc16749"/>
      <w:r>
        <w:rPr>
          <w:rFonts w:hint="eastAsia" w:ascii="宋体" w:hAnsi="宋体" w:eastAsia="宋体" w:cs="宋体"/>
          <w:b/>
          <w:sz w:val="24"/>
          <w:szCs w:val="24"/>
        </w:rPr>
        <w:t>（六）关于知识产权与保密事项</w:t>
      </w:r>
      <w:bookmarkEnd w:id="38"/>
      <w:bookmarkEnd w:id="39"/>
      <w:bookmarkEnd w:id="40"/>
      <w:bookmarkEnd w:id="41"/>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1、所有涉及知识产权的产品及设计，投标人必须确保采购人拥有其合法的、不受限制的无偿使用权，并免受任何侵权诉讼或索偿，否则，由此产生的一切经济损失和法律责任由投标人承担。</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2、由采购人向投标人提供的所有资料，投标人不得向第三方透露或将其用于本次投标以外的任何用途。开标后，若采购人有要求，投标人须归还采购人认为需保密的文件和资料，并销毁所有相应的备份文件及资料。</w:t>
      </w:r>
    </w:p>
    <w:p>
      <w:pPr>
        <w:spacing w:line="500" w:lineRule="exact"/>
        <w:ind w:firstLine="486" w:firstLineChars="200"/>
        <w:rPr>
          <w:rFonts w:hint="eastAsia" w:ascii="宋体" w:hAnsi="宋体" w:eastAsia="宋体" w:cs="宋体"/>
          <w:b/>
          <w:bCs/>
          <w:sz w:val="24"/>
          <w:szCs w:val="24"/>
        </w:rPr>
      </w:pPr>
      <w:r>
        <w:rPr>
          <w:rFonts w:hint="eastAsia" w:ascii="宋体" w:hAnsi="宋体" w:eastAsia="宋体" w:cs="宋体"/>
          <w:b/>
          <w:bCs/>
          <w:sz w:val="24"/>
          <w:szCs w:val="24"/>
        </w:rPr>
        <w:t>（七）政采贷业务</w:t>
      </w:r>
    </w:p>
    <w:p>
      <w:pPr>
        <w:spacing w:line="500" w:lineRule="exact"/>
        <w:ind w:firstLine="486" w:firstLineChars="200"/>
        <w:rPr>
          <w:rFonts w:hint="eastAsia" w:ascii="宋体" w:hAnsi="宋体" w:eastAsia="宋体" w:cs="宋体"/>
          <w:bCs/>
          <w:sz w:val="24"/>
          <w:szCs w:val="24"/>
        </w:rPr>
      </w:pPr>
      <w:bookmarkStart w:id="42" w:name="_Toc2340"/>
      <w:bookmarkStart w:id="43" w:name="_Toc19023"/>
      <w:bookmarkStart w:id="44" w:name="_Toc18387"/>
      <w:bookmarkStart w:id="45" w:name="_Toc24866"/>
      <w:r>
        <w:rPr>
          <w:rFonts w:hint="eastAsia" w:ascii="宋体" w:hAnsi="宋体" w:eastAsia="宋体" w:cs="宋体"/>
          <w:bCs/>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w:t>
      </w:r>
      <w:r>
        <w:rPr>
          <w:rFonts w:hint="eastAsia" w:hAnsi="宋体" w:cs="宋体"/>
          <w:bCs/>
          <w:sz w:val="24"/>
          <w:szCs w:val="24"/>
          <w:lang w:eastAsia="zh-CN"/>
        </w:rPr>
        <w:t>投标人</w:t>
      </w:r>
      <w:r>
        <w:rPr>
          <w:rFonts w:hint="eastAsia" w:ascii="宋体" w:hAnsi="宋体" w:eastAsia="宋体" w:cs="宋体"/>
          <w:bCs/>
          <w:sz w:val="24"/>
          <w:szCs w:val="24"/>
        </w:rPr>
        <w:t>可根据自身资金需求，登录陕西省政府采购信用融资平台（http://www.ccgp-shaanxi.gov.cn/zcdservice/zcd/shanxi/）在线申请，依法参加政府采购信用融资活动。</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目前的合作银行有：北京银行、中国建设银行、中信银行、中国平安银行、中国光大银行、浦发银行、兴业银行、中国工商银行、秦农银行、浙商银行、中国银行、西安银行、中国农业银行、中国邮政储蓄银行。</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八</w:t>
      </w:r>
      <w:r>
        <w:rPr>
          <w:rFonts w:hint="eastAsia" w:ascii="宋体" w:hAnsi="宋体" w:eastAsia="宋体" w:cs="宋体"/>
          <w:b/>
          <w:sz w:val="24"/>
          <w:szCs w:val="24"/>
        </w:rPr>
        <w:t>）投标人的投标费用自理</w:t>
      </w:r>
      <w:bookmarkEnd w:id="42"/>
      <w:bookmarkEnd w:id="43"/>
      <w:bookmarkEnd w:id="44"/>
      <w:bookmarkEnd w:id="45"/>
    </w:p>
    <w:p>
      <w:pPr>
        <w:pStyle w:val="16"/>
        <w:spacing w:line="500" w:lineRule="exact"/>
        <w:ind w:firstLine="486" w:firstLineChars="200"/>
        <w:outlineLvl w:val="1"/>
        <w:rPr>
          <w:rFonts w:hint="eastAsia" w:ascii="宋体" w:hAnsi="宋体" w:eastAsia="宋体" w:cs="宋体"/>
          <w:b/>
          <w:sz w:val="24"/>
          <w:szCs w:val="24"/>
        </w:rPr>
      </w:pPr>
      <w:bookmarkStart w:id="46" w:name="_Toc48834158"/>
      <w:bookmarkStart w:id="47" w:name="_Toc48834285"/>
      <w:bookmarkStart w:id="48" w:name="_Toc48834447"/>
      <w:bookmarkStart w:id="49" w:name="_Toc25185"/>
      <w:bookmarkStart w:id="50" w:name="_Toc48834526"/>
      <w:bookmarkStart w:id="51" w:name="_Toc48834088"/>
      <w:r>
        <w:rPr>
          <w:rFonts w:hint="eastAsia" w:ascii="宋体" w:hAnsi="宋体" w:eastAsia="宋体" w:cs="宋体"/>
          <w:b/>
          <w:sz w:val="24"/>
          <w:szCs w:val="24"/>
        </w:rPr>
        <w:t>三、招标文件</w:t>
      </w:r>
      <w:bookmarkEnd w:id="46"/>
      <w:bookmarkEnd w:id="47"/>
      <w:bookmarkEnd w:id="48"/>
      <w:bookmarkEnd w:id="49"/>
      <w:bookmarkEnd w:id="50"/>
      <w:bookmarkEnd w:id="51"/>
    </w:p>
    <w:p>
      <w:pPr>
        <w:spacing w:line="500" w:lineRule="exact"/>
        <w:ind w:firstLine="486" w:firstLineChars="200"/>
        <w:outlineLvl w:val="2"/>
        <w:rPr>
          <w:rFonts w:hint="eastAsia" w:ascii="宋体" w:hAnsi="宋体" w:eastAsia="宋体" w:cs="宋体"/>
          <w:b/>
          <w:sz w:val="24"/>
          <w:szCs w:val="24"/>
        </w:rPr>
      </w:pPr>
      <w:bookmarkStart w:id="52" w:name="_Toc19555"/>
      <w:bookmarkStart w:id="53" w:name="_Toc20323"/>
      <w:bookmarkStart w:id="54" w:name="_Toc7620"/>
      <w:bookmarkStart w:id="55" w:name="_Toc5972"/>
      <w:r>
        <w:rPr>
          <w:rFonts w:hint="eastAsia" w:ascii="宋体" w:hAnsi="宋体" w:eastAsia="宋体" w:cs="宋体"/>
          <w:b/>
          <w:sz w:val="24"/>
          <w:szCs w:val="24"/>
        </w:rPr>
        <w:t>（一）招标文件包括下列内容</w:t>
      </w:r>
      <w:bookmarkEnd w:id="52"/>
      <w:bookmarkEnd w:id="53"/>
      <w:bookmarkEnd w:id="54"/>
      <w:bookmarkEnd w:id="55"/>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第一章　招标公告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第二章　投标人须知</w:t>
      </w:r>
    </w:p>
    <w:p>
      <w:pPr>
        <w:spacing w:line="500" w:lineRule="exact"/>
        <w:ind w:firstLine="486" w:firstLineChars="200"/>
        <w:rPr>
          <w:rFonts w:hint="eastAsia" w:ascii="宋体" w:hAnsi="宋体" w:eastAsia="宋体" w:cs="宋体"/>
          <w:sz w:val="24"/>
          <w:szCs w:val="24"/>
        </w:rPr>
      </w:pPr>
      <w:bookmarkStart w:id="56" w:name="_Toc32645"/>
      <w:bookmarkStart w:id="57" w:name="_Toc7448"/>
      <w:bookmarkStart w:id="58" w:name="_Toc4199"/>
      <w:bookmarkStart w:id="59" w:name="_Toc18777"/>
      <w:r>
        <w:rPr>
          <w:rFonts w:hint="eastAsia" w:ascii="宋体" w:hAnsi="宋体" w:eastAsia="宋体" w:cs="宋体"/>
          <w:sz w:val="24"/>
          <w:szCs w:val="24"/>
        </w:rPr>
        <w:t>第三章　评审办法及标准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第四章  招标内容及采购要求</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第五章  合同基本条款</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第六章  投标文件构成及格式</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（二）招标文件的检查及阅读</w:t>
      </w:r>
      <w:bookmarkEnd w:id="56"/>
      <w:bookmarkEnd w:id="57"/>
      <w:bookmarkEnd w:id="58"/>
      <w:bookmarkEnd w:id="59"/>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投标人下载招标文件后应仔细阅读检查招标文件中的所有内容，按照招标文件中所列事项、条款、规范要求及格式，在投标文件中对招标文件做出全面的响应，并按招标文件的要求提交全部资料。</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如本项目废标后需重新组织招标，</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将重新编制、发布新版招标文件，投标人应按新版招标文件重新编制投标文件。原招标文件及投标文件失效。</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投标文件封面、投标函以及法定代表人授权委托书三处的项目名称、项目编号、应当与最新发布的招标文件保持一致，否则将被视为无效投标文件。</w:t>
      </w:r>
    </w:p>
    <w:p>
      <w:pPr>
        <w:spacing w:line="500" w:lineRule="exact"/>
        <w:ind w:firstLine="486" w:firstLineChars="200"/>
        <w:outlineLvl w:val="2"/>
        <w:rPr>
          <w:rFonts w:hint="eastAsia" w:ascii="宋体" w:hAnsi="宋体" w:eastAsia="宋体" w:cs="宋体"/>
          <w:b/>
          <w:sz w:val="24"/>
          <w:szCs w:val="24"/>
        </w:rPr>
      </w:pPr>
      <w:bookmarkStart w:id="60" w:name="_Toc21665"/>
      <w:bookmarkStart w:id="61" w:name="_Toc6302"/>
      <w:bookmarkStart w:id="62" w:name="_Toc27301"/>
      <w:bookmarkStart w:id="63" w:name="_Toc25748"/>
      <w:r>
        <w:rPr>
          <w:rFonts w:hint="eastAsia" w:ascii="宋体" w:hAnsi="宋体" w:eastAsia="宋体" w:cs="宋体"/>
          <w:b/>
          <w:sz w:val="24"/>
          <w:szCs w:val="24"/>
        </w:rPr>
        <w:t>（三）招标文件的修改、澄清</w:t>
      </w:r>
      <w:bookmarkEnd w:id="60"/>
      <w:bookmarkEnd w:id="61"/>
      <w:bookmarkEnd w:id="62"/>
      <w:bookmarkEnd w:id="63"/>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采购代理</w:t>
      </w:r>
      <w:r>
        <w:rPr>
          <w:rFonts w:hint="eastAsia" w:ascii="宋体" w:hAnsi="宋体" w:eastAsia="宋体" w:cs="宋体"/>
          <w:sz w:val="24"/>
          <w:szCs w:val="24"/>
        </w:rPr>
        <w:t>可以对已发出的招标文件进行必要的澄清或者修改，</w:t>
      </w:r>
      <w:r>
        <w:rPr>
          <w:rFonts w:hint="eastAsia" w:ascii="宋体" w:hAnsi="宋体" w:eastAsia="宋体" w:cs="宋体"/>
          <w:b w:val="0"/>
          <w:bCs/>
          <w:sz w:val="24"/>
          <w:szCs w:val="24"/>
        </w:rPr>
        <w:t>但不得改变采购标的资格条件。</w:t>
      </w:r>
      <w:r>
        <w:rPr>
          <w:rFonts w:hint="eastAsia" w:ascii="宋体" w:hAnsi="宋体" w:eastAsia="宋体" w:cs="宋体"/>
          <w:sz w:val="24"/>
          <w:szCs w:val="24"/>
        </w:rPr>
        <w:t>澄清或者修改应将在原公告发布媒体上发布澄清公告，其内容为招标文件的组成部分。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2、澄清或者修改的内容可能影响投标文件编制的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将在投标截止时间至少15日前，在</w:t>
      </w:r>
      <w:r>
        <w:rPr>
          <w:rFonts w:hint="eastAsia" w:ascii="宋体" w:hAnsi="宋体" w:eastAsia="宋体" w:cs="宋体"/>
          <w:color w:val="auto"/>
          <w:spacing w:val="-10"/>
          <w:sz w:val="24"/>
          <w:szCs w:val="24"/>
        </w:rPr>
        <w:t>原公告</w:t>
      </w:r>
      <w:r>
        <w:rPr>
          <w:rFonts w:hint="eastAsia" w:ascii="宋体" w:hAnsi="宋体" w:eastAsia="宋体" w:cs="宋体"/>
          <w:color w:val="auto"/>
          <w:sz w:val="24"/>
          <w:szCs w:val="24"/>
        </w:rPr>
        <w:t>发布媒体上</w:t>
      </w:r>
      <w:r>
        <w:rPr>
          <w:rFonts w:hint="eastAsia" w:ascii="宋体" w:hAnsi="宋体" w:eastAsia="宋体" w:cs="宋体"/>
          <w:b w:val="0"/>
          <w:bCs/>
          <w:color w:val="auto"/>
          <w:sz w:val="24"/>
          <w:szCs w:val="24"/>
        </w:rPr>
        <w:t>发布更正公告；</w:t>
      </w:r>
      <w:r>
        <w:rPr>
          <w:rFonts w:hint="eastAsia" w:ascii="宋体" w:hAnsi="宋体" w:eastAsia="宋体" w:cs="宋体"/>
          <w:color w:val="auto"/>
          <w:sz w:val="24"/>
          <w:szCs w:val="24"/>
        </w:rPr>
        <w:t>不足15日，</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将顺延提交投标文件的截止时间。</w:t>
      </w:r>
    </w:p>
    <w:p>
      <w:pPr>
        <w:spacing w:line="500" w:lineRule="exact"/>
        <w:ind w:firstLine="486" w:firstLineChars="200"/>
        <w:rPr>
          <w:rFonts w:hint="eastAsia" w:ascii="宋体" w:hAnsi="宋体" w:eastAsia="宋体" w:cs="宋体"/>
          <w:color w:val="FF0000"/>
          <w:sz w:val="24"/>
          <w:szCs w:val="24"/>
        </w:rPr>
      </w:pPr>
      <w:r>
        <w:rPr>
          <w:rFonts w:hint="eastAsia" w:ascii="宋体" w:hAnsi="宋体" w:eastAsia="宋体" w:cs="宋体"/>
          <w:sz w:val="24"/>
          <w:szCs w:val="24"/>
        </w:rPr>
        <w:t>3、投标人对招标文件提出质疑的，应在招标文件公告期限届满之日起7个工作日内以书面形式提出，采购人或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以书面形式予以答复；在此之后提出的针对招标文件的质疑为无效质疑。答复的内容可能影响投标文件编制的，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将在财政部门指定的政府采购信息发布媒体上</w:t>
      </w:r>
      <w:r>
        <w:rPr>
          <w:rFonts w:hint="eastAsia" w:ascii="宋体" w:hAnsi="宋体" w:eastAsia="宋体" w:cs="宋体"/>
          <w:b w:val="0"/>
          <w:bCs/>
          <w:sz w:val="24"/>
          <w:szCs w:val="24"/>
        </w:rPr>
        <w:t>发布更正公告。</w:t>
      </w:r>
    </w:p>
    <w:p>
      <w:pPr>
        <w:spacing w:line="500" w:lineRule="exact"/>
        <w:ind w:firstLine="486" w:firstLineChars="200"/>
        <w:rPr>
          <w:rFonts w:hint="eastAsia" w:ascii="宋体" w:hAnsi="宋体" w:eastAsia="宋体" w:cs="宋体"/>
          <w:b w:val="0"/>
          <w:bCs/>
          <w:sz w:val="24"/>
          <w:szCs w:val="24"/>
        </w:rPr>
      </w:pPr>
      <w:r>
        <w:rPr>
          <w:rFonts w:hint="eastAsia" w:ascii="宋体" w:hAnsi="宋体" w:eastAsia="宋体" w:cs="宋体"/>
          <w:sz w:val="24"/>
          <w:szCs w:val="24"/>
        </w:rPr>
        <w:t>4、各投标人在提交投标文件截止时间之前，应随时关注下列地址发布的变更公告，也可登录全国公共资源交易平台（陕西省）政府采购交易系统查看左上角的信息提醒，</w:t>
      </w:r>
      <w:r>
        <w:rPr>
          <w:rFonts w:hint="eastAsia" w:ascii="宋体" w:hAnsi="宋体" w:eastAsia="宋体" w:cs="宋体"/>
          <w:sz w:val="24"/>
          <w:szCs w:val="24"/>
          <w:lang w:eastAsia="zh-CN"/>
        </w:rPr>
        <w:t>采购代理机构</w:t>
      </w:r>
      <w:r>
        <w:rPr>
          <w:rFonts w:hint="eastAsia" w:ascii="宋体" w:hAnsi="宋体" w:eastAsia="宋体" w:cs="宋体"/>
          <w:b w:val="0"/>
          <w:bCs/>
          <w:sz w:val="24"/>
          <w:szCs w:val="24"/>
        </w:rPr>
        <w:t>不再单独通知，因投标人未及时关注所造成的一切后果由投标人自行承担：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Style w:val="27"/>
          <w:rFonts w:hint="eastAsia" w:ascii="宋体" w:hAnsi="宋体" w:eastAsia="宋体" w:cs="宋体"/>
          <w:color w:val="auto"/>
          <w:sz w:val="24"/>
          <w:szCs w:val="24"/>
        </w:rPr>
        <w:t>陕西省政府采购网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（www.ccgp-shaanxi.gov.cn）】中的〖首页·〉省级公告·〉更正公告〗；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（2）【全国公共资源交易平台（陕西省）（http://www.sxggzyjy.cn/）】中的〖首页·〉交易大厅·〉政府采购〗。</w:t>
      </w:r>
    </w:p>
    <w:p>
      <w:pPr>
        <w:spacing w:line="500" w:lineRule="exact"/>
        <w:ind w:firstLine="486" w:firstLineChars="200"/>
        <w:outlineLvl w:val="2"/>
        <w:rPr>
          <w:rFonts w:hint="eastAsia" w:ascii="宋体" w:hAnsi="宋体" w:eastAsia="宋体" w:cs="宋体"/>
          <w:b/>
          <w:sz w:val="24"/>
          <w:szCs w:val="24"/>
        </w:rPr>
      </w:pPr>
      <w:bookmarkStart w:id="64" w:name="_Toc6095"/>
      <w:bookmarkStart w:id="65" w:name="_Toc4045"/>
      <w:bookmarkStart w:id="66" w:name="_Toc9044"/>
      <w:bookmarkStart w:id="67" w:name="_Toc27379"/>
      <w:r>
        <w:rPr>
          <w:rFonts w:hint="eastAsia" w:ascii="宋体" w:hAnsi="宋体" w:eastAsia="宋体" w:cs="宋体"/>
          <w:b/>
          <w:sz w:val="24"/>
          <w:szCs w:val="24"/>
        </w:rPr>
        <w:t>（四）招标文件的解释权归</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w:t>
      </w:r>
      <w:bookmarkEnd w:id="64"/>
      <w:bookmarkEnd w:id="65"/>
      <w:bookmarkEnd w:id="66"/>
      <w:bookmarkEnd w:id="67"/>
    </w:p>
    <w:p>
      <w:pPr>
        <w:pStyle w:val="16"/>
        <w:spacing w:line="500" w:lineRule="exact"/>
        <w:ind w:firstLine="486" w:firstLineChars="200"/>
        <w:outlineLvl w:val="1"/>
        <w:rPr>
          <w:rFonts w:hint="eastAsia" w:ascii="宋体" w:hAnsi="宋体" w:eastAsia="宋体" w:cs="宋体"/>
          <w:b/>
          <w:sz w:val="24"/>
          <w:szCs w:val="24"/>
        </w:rPr>
      </w:pPr>
      <w:bookmarkStart w:id="68" w:name="_Toc48834159"/>
      <w:bookmarkStart w:id="69" w:name="_Toc48834089"/>
      <w:bookmarkStart w:id="70" w:name="_Toc48834527"/>
      <w:bookmarkStart w:id="71" w:name="_Toc48834286"/>
      <w:bookmarkStart w:id="72" w:name="_Toc23774"/>
      <w:bookmarkStart w:id="73" w:name="_Toc48834448"/>
      <w:r>
        <w:rPr>
          <w:rFonts w:hint="eastAsia" w:ascii="宋体" w:hAnsi="宋体" w:eastAsia="宋体" w:cs="宋体"/>
          <w:b/>
          <w:sz w:val="24"/>
          <w:szCs w:val="24"/>
        </w:rPr>
        <w:t>四、投标保证金</w:t>
      </w:r>
      <w:bookmarkEnd w:id="68"/>
      <w:bookmarkEnd w:id="69"/>
      <w:bookmarkEnd w:id="70"/>
      <w:bookmarkEnd w:id="71"/>
      <w:bookmarkEnd w:id="72"/>
      <w:bookmarkEnd w:id="73"/>
    </w:p>
    <w:p>
      <w:pPr>
        <w:spacing w:line="500" w:lineRule="exact"/>
        <w:ind w:firstLine="486" w:firstLineChars="200"/>
        <w:outlineLvl w:val="2"/>
        <w:rPr>
          <w:rFonts w:hint="eastAsia" w:ascii="宋体" w:hAnsi="宋体" w:eastAsia="宋体" w:cs="宋体"/>
          <w:sz w:val="24"/>
          <w:szCs w:val="24"/>
        </w:rPr>
      </w:pPr>
      <w:bookmarkStart w:id="74" w:name="_Toc31398"/>
      <w:bookmarkStart w:id="75" w:name="_Toc26951"/>
      <w:bookmarkStart w:id="76" w:name="_Toc30183"/>
      <w:bookmarkStart w:id="77" w:name="_Toc6322"/>
      <w:r>
        <w:rPr>
          <w:rFonts w:hint="eastAsia" w:ascii="宋体" w:hAnsi="宋体" w:eastAsia="宋体" w:cs="宋体"/>
          <w:sz w:val="24"/>
          <w:szCs w:val="24"/>
        </w:rPr>
        <w:t>（一）投标保证金的交纳</w:t>
      </w:r>
      <w:bookmarkEnd w:id="74"/>
      <w:bookmarkEnd w:id="75"/>
      <w:bookmarkEnd w:id="76"/>
      <w:bookmarkEnd w:id="77"/>
    </w:p>
    <w:p>
      <w:pPr>
        <w:spacing w:line="500" w:lineRule="exact"/>
        <w:ind w:firstLine="486" w:firstLineChars="200"/>
        <w:rPr>
          <w:rFonts w:hint="eastAsia" w:ascii="宋体" w:hAnsi="宋体" w:eastAsia="宋体" w:cs="宋体"/>
          <w:sz w:val="24"/>
          <w:szCs w:val="24"/>
        </w:rPr>
      </w:pPr>
      <w:bookmarkStart w:id="78" w:name="_Toc19969"/>
      <w:bookmarkStart w:id="79" w:name="_Toc16718"/>
      <w:bookmarkStart w:id="80" w:name="_Toc32650"/>
      <w:bookmarkStart w:id="81" w:name="_Toc3906"/>
      <w:r>
        <w:rPr>
          <w:rFonts w:hint="eastAsia" w:ascii="宋体" w:hAnsi="宋体" w:eastAsia="宋体" w:cs="宋体"/>
          <w:sz w:val="24"/>
          <w:szCs w:val="24"/>
        </w:rPr>
        <w:t>1、投标人应按</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要求交纳投标保证金。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2、项目废标后需重新组织招标的，保证金会退回原项目投标投标人账户，投标人需按照新的招标文件要求重新交纳保证金。</w:t>
      </w:r>
    </w:p>
    <w:p>
      <w:pPr>
        <w:spacing w:line="500" w:lineRule="exact"/>
        <w:ind w:firstLine="486" w:firstLineChars="200"/>
        <w:outlineLvl w:val="2"/>
        <w:rPr>
          <w:rFonts w:hint="eastAsia" w:ascii="宋体" w:hAnsi="宋体" w:eastAsia="宋体" w:cs="宋体"/>
          <w:sz w:val="24"/>
          <w:szCs w:val="24"/>
        </w:rPr>
      </w:pPr>
      <w:r>
        <w:rPr>
          <w:rFonts w:hint="eastAsia" w:ascii="宋体" w:hAnsi="宋体" w:eastAsia="宋体" w:cs="宋体"/>
          <w:sz w:val="24"/>
          <w:szCs w:val="24"/>
        </w:rPr>
        <w:t>（二）投标保证金的退还</w:t>
      </w:r>
      <w:bookmarkEnd w:id="78"/>
      <w:bookmarkEnd w:id="79"/>
      <w:bookmarkEnd w:id="80"/>
      <w:bookmarkEnd w:id="81"/>
    </w:p>
    <w:p>
      <w:pPr>
        <w:spacing w:line="500" w:lineRule="exact"/>
        <w:ind w:firstLine="486" w:firstLineChars="20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、自中标通知书发出之日起</w:t>
      </w:r>
      <w:r>
        <w:rPr>
          <w:rFonts w:hint="eastAsia" w:ascii="宋体" w:hAnsi="宋体" w:eastAsia="宋体" w:cs="宋体"/>
          <w:sz w:val="24"/>
          <w:szCs w:val="24"/>
        </w:rPr>
        <w:t>5</w:t>
      </w:r>
      <w:r>
        <w:rPr>
          <w:rFonts w:hint="eastAsia" w:ascii="宋体" w:hAnsi="宋体" w:eastAsia="宋体" w:cs="宋体"/>
          <w:sz w:val="24"/>
          <w:szCs w:val="24"/>
          <w:lang w:val="zh-CN"/>
        </w:rPr>
        <w:t>个工作日内退还未中标</w:t>
      </w:r>
      <w:r>
        <w:rPr>
          <w:rFonts w:hint="eastAsia" w:ascii="宋体" w:hAnsi="宋体" w:eastAsia="宋体" w:cs="宋体"/>
          <w:sz w:val="24"/>
          <w:szCs w:val="24"/>
        </w:rPr>
        <w:t>投标人</w:t>
      </w:r>
      <w:r>
        <w:rPr>
          <w:rFonts w:hint="eastAsia" w:ascii="宋体" w:hAnsi="宋体" w:eastAsia="宋体" w:cs="宋体"/>
          <w:sz w:val="24"/>
          <w:szCs w:val="24"/>
          <w:lang w:val="zh-CN"/>
        </w:rPr>
        <w:t>的投标保证金，</w:t>
      </w:r>
      <w:r>
        <w:rPr>
          <w:rFonts w:hint="eastAsia" w:ascii="宋体" w:hAnsi="宋体" w:eastAsia="宋体" w:cs="宋体"/>
          <w:kern w:val="0"/>
          <w:sz w:val="24"/>
          <w:szCs w:val="24"/>
          <w:lang w:val="zh-CN"/>
        </w:rPr>
        <w:t>自采购合同签订</w:t>
      </w:r>
      <w:r>
        <w:rPr>
          <w:rFonts w:hint="eastAsia" w:ascii="宋体" w:hAnsi="宋体" w:eastAsia="宋体" w:cs="宋体"/>
          <w:sz w:val="24"/>
          <w:szCs w:val="24"/>
          <w:lang w:val="zh-CN"/>
        </w:rPr>
        <w:t>之日起</w:t>
      </w:r>
      <w:r>
        <w:rPr>
          <w:rFonts w:hint="eastAsia" w:ascii="宋体" w:hAnsi="宋体" w:eastAsia="宋体" w:cs="宋体"/>
          <w:sz w:val="24"/>
          <w:szCs w:val="24"/>
        </w:rPr>
        <w:t>5</w:t>
      </w:r>
      <w:r>
        <w:rPr>
          <w:rFonts w:hint="eastAsia" w:ascii="宋体" w:hAnsi="宋体" w:eastAsia="宋体" w:cs="宋体"/>
          <w:sz w:val="24"/>
          <w:szCs w:val="24"/>
          <w:lang w:val="zh-CN"/>
        </w:rPr>
        <w:t>个工作日内退还中标</w:t>
      </w:r>
      <w:r>
        <w:rPr>
          <w:rFonts w:hint="eastAsia" w:ascii="宋体" w:hAnsi="宋体" w:eastAsia="宋体" w:cs="宋体"/>
          <w:sz w:val="24"/>
          <w:szCs w:val="24"/>
        </w:rPr>
        <w:t>投标人</w:t>
      </w:r>
      <w:r>
        <w:rPr>
          <w:rFonts w:hint="eastAsia" w:ascii="宋体" w:hAnsi="宋体" w:eastAsia="宋体" w:cs="宋体"/>
          <w:sz w:val="24"/>
          <w:szCs w:val="24"/>
          <w:lang w:val="zh-CN"/>
        </w:rPr>
        <w:t>的投标保证金。采购项目废标或终止的，投标保证金自废标或终止公告发布之日起5个工作日内退还。</w:t>
      </w:r>
    </w:p>
    <w:p>
      <w:pPr>
        <w:spacing w:line="500" w:lineRule="exact"/>
        <w:ind w:firstLine="486" w:firstLineChars="200"/>
        <w:rPr>
          <w:rFonts w:hint="eastAsia" w:ascii="宋体" w:hAnsi="宋体" w:eastAsia="宋体" w:cs="宋体"/>
          <w:color w:val="FF0000"/>
          <w:sz w:val="24"/>
          <w:szCs w:val="24"/>
          <w:lang w:val="zh-CN"/>
        </w:rPr>
      </w:pPr>
      <w:r>
        <w:rPr>
          <w:rFonts w:hint="eastAsia" w:ascii="宋体" w:hAnsi="宋体" w:eastAsia="宋体" w:cs="宋体"/>
          <w:sz w:val="24"/>
          <w:szCs w:val="24"/>
          <w:lang w:val="zh-CN"/>
        </w:rPr>
        <w:t>2、</w:t>
      </w:r>
      <w:r>
        <w:rPr>
          <w:rFonts w:hint="eastAsia" w:hAnsi="宋体" w:cs="宋体"/>
          <w:sz w:val="24"/>
          <w:szCs w:val="24"/>
          <w:lang w:val="zh-CN"/>
        </w:rPr>
        <w:t>榆林众文项目管理有限公司</w:t>
      </w:r>
      <w:r>
        <w:rPr>
          <w:rFonts w:hint="eastAsia" w:ascii="宋体" w:hAnsi="宋体" w:eastAsia="宋体" w:cs="宋体"/>
          <w:sz w:val="24"/>
          <w:szCs w:val="24"/>
          <w:lang w:val="zh-CN"/>
        </w:rPr>
        <w:t>将按原交纳路径退还保证金。</w:t>
      </w:r>
    </w:p>
    <w:p>
      <w:pPr>
        <w:spacing w:line="500" w:lineRule="exact"/>
        <w:ind w:firstLine="486" w:firstLineChars="20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、投标人有下列情形之一的，不予退还其交纳的投标保证金：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（1）在投标文件中提供虚假资料的；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（2）与采购人、采购代理机构、其他投标人恶意串通的；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（3）向采购人、采购代理机构行贿或者提供其他不正当利益的；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（4）投标有效期内撤销投标文件的；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（5）交纳保证金后，无故不参加本项目采购活动的。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除因不可抗力或招标文件认可的情形以外，</w:t>
      </w:r>
      <w:r>
        <w:rPr>
          <w:rFonts w:hint="eastAsia" w:ascii="宋体" w:hAnsi="宋体" w:eastAsia="宋体" w:cs="宋体"/>
          <w:kern w:val="0"/>
          <w:sz w:val="24"/>
          <w:szCs w:val="24"/>
        </w:rPr>
        <w:t>中标投标人不与采购人签订合同的</w:t>
      </w:r>
      <w:r>
        <w:rPr>
          <w:rFonts w:hint="eastAsia" w:ascii="宋体" w:hAnsi="宋体" w:eastAsia="宋体" w:cs="宋体"/>
          <w:sz w:val="24"/>
          <w:szCs w:val="24"/>
        </w:rPr>
        <w:t>；</w:t>
      </w:r>
    </w:p>
    <w:p>
      <w:pPr>
        <w:pStyle w:val="16"/>
        <w:spacing w:line="500" w:lineRule="exact"/>
        <w:ind w:firstLine="486" w:firstLineChars="200"/>
        <w:outlineLvl w:val="1"/>
        <w:rPr>
          <w:rFonts w:hint="eastAsia" w:ascii="宋体" w:hAnsi="宋体" w:eastAsia="宋体" w:cs="宋体"/>
          <w:b/>
          <w:sz w:val="24"/>
          <w:szCs w:val="24"/>
        </w:rPr>
      </w:pPr>
      <w:bookmarkStart w:id="82" w:name="_Toc48834090"/>
      <w:bookmarkStart w:id="83" w:name="_Toc48834287"/>
      <w:bookmarkStart w:id="84" w:name="_Toc48834449"/>
      <w:bookmarkStart w:id="85" w:name="_Toc16421"/>
      <w:bookmarkStart w:id="86" w:name="_Toc48834528"/>
      <w:bookmarkStart w:id="87" w:name="_Toc48834160"/>
      <w:r>
        <w:rPr>
          <w:rFonts w:hint="eastAsia" w:ascii="宋体" w:hAnsi="宋体" w:eastAsia="宋体" w:cs="宋体"/>
          <w:b/>
          <w:sz w:val="24"/>
          <w:szCs w:val="24"/>
        </w:rPr>
        <w:t>五、投标报价</w:t>
      </w:r>
      <w:bookmarkEnd w:id="82"/>
      <w:bookmarkEnd w:id="83"/>
      <w:bookmarkEnd w:id="84"/>
      <w:bookmarkEnd w:id="85"/>
      <w:bookmarkEnd w:id="86"/>
      <w:bookmarkEnd w:id="87"/>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投标报价是投标人响应招标项目要求的全部工作内容的价格体现，包括完成采购内容所需的直接费、间接费、利润、税金及其它相关的一切费用</w:t>
      </w:r>
      <w:r>
        <w:rPr>
          <w:rFonts w:hint="eastAsia" w:ascii="宋体" w:hAnsi="宋体" w:eastAsia="宋体" w:cs="宋体"/>
          <w:sz w:val="24"/>
          <w:szCs w:val="24"/>
          <w:lang w:eastAsia="zh-CN"/>
        </w:rPr>
        <w:t>，</w:t>
      </w:r>
      <w:r>
        <w:rPr>
          <w:rFonts w:hint="eastAsia" w:ascii="宋体" w:hAnsi="宋体" w:eastAsia="宋体" w:cs="宋体"/>
          <w:sz w:val="24"/>
          <w:szCs w:val="24"/>
        </w:rPr>
        <w:t>还需包含管理服务人员的工资、社会保险和按规定提取的福利费等</w:t>
      </w:r>
      <w:r>
        <w:rPr>
          <w:rFonts w:hint="eastAsia" w:hAnsi="宋体" w:cs="宋体"/>
          <w:sz w:val="24"/>
          <w:szCs w:val="24"/>
          <w:lang w:eastAsia="zh-CN"/>
        </w:rPr>
        <w:t>，投入的机械设备应包含</w:t>
      </w:r>
      <w:r>
        <w:rPr>
          <w:rFonts w:hint="eastAsia" w:hAnsi="宋体" w:cs="宋体"/>
          <w:sz w:val="24"/>
          <w:szCs w:val="24"/>
          <w:lang w:val="en-US" w:eastAsia="zh-CN"/>
        </w:rPr>
        <w:t>燃油费、维修保养、配件更换及车辆保险费用等一切有关的费用</w:t>
      </w:r>
      <w:r>
        <w:rPr>
          <w:rFonts w:hint="eastAsia" w:ascii="宋体" w:hAnsi="宋体" w:eastAsia="宋体" w:cs="宋体"/>
          <w:sz w:val="24"/>
          <w:szCs w:val="24"/>
        </w:rPr>
        <w:t>。投标人在报价时应充分考虑所有可能发生的费用，招标文件未列明，而投标人认为应当计取的费用均应列入报价中。报价时不论是否计取，采购人均按已计取对待。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（一）投标人应严格按照《投标文件构成及格式》中《开标一览表》中的相关要求填写分类报价及其他需要响应的内容。</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（二）投标报价货币</w:t>
      </w:r>
      <w:r>
        <w:rPr>
          <w:rFonts w:hint="eastAsia" w:ascii="宋体" w:hAnsi="宋体" w:eastAsia="宋体" w:cs="宋体"/>
          <w:b w:val="0"/>
          <w:bCs w:val="0"/>
          <w:sz w:val="24"/>
          <w:szCs w:val="24"/>
        </w:rPr>
        <w:t>：人民币；单位：元。</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（三）投标报价只能提交唯一报价，并且在合同履行过程中是固定不变的，任何有选择的报价将不予接受，按无效投标处理。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（四）投标报价应遵守《中华人民共和国价格法》，投标人不得以低于成本的报价参与投标。</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（五）投标文件报价出现前后不一致的，除招标文件另有规定外，按照下列规定修正：</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1、投标文件中开标一览表内容与投标文件中相应内容不一致的，以开标一览表为准；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3、单价金额小数点或者百分比有明显错位的，以开标一览表的总价为准，并修改单价；</w:t>
      </w:r>
    </w:p>
    <w:p>
      <w:pPr>
        <w:spacing w:line="500" w:lineRule="exact"/>
        <w:ind w:firstLine="486" w:firstLineChars="200"/>
        <w:rPr>
          <w:rFonts w:hint="eastAsia" w:ascii="宋体" w:hAnsi="宋体" w:eastAsia="宋体" w:cs="宋体"/>
          <w:b w:val="0"/>
          <w:bCs/>
          <w:sz w:val="24"/>
          <w:szCs w:val="24"/>
        </w:rPr>
      </w:pPr>
      <w:r>
        <w:rPr>
          <w:rFonts w:hint="eastAsia" w:ascii="宋体" w:hAnsi="宋体" w:eastAsia="宋体" w:cs="宋体"/>
          <w:sz w:val="24"/>
          <w:szCs w:val="24"/>
        </w:rPr>
        <w:t>4、总价金额与按单价汇总金额不一致的，以单价金额计算结果为准；同时出现两种以上不一致的，按照前款规定的顺序修正。</w:t>
      </w:r>
      <w:r>
        <w:rPr>
          <w:rFonts w:hint="eastAsia" w:ascii="宋体" w:hAnsi="宋体" w:eastAsia="宋体" w:cs="宋体"/>
          <w:b w:val="0"/>
          <w:bCs/>
          <w:sz w:val="24"/>
          <w:szCs w:val="24"/>
        </w:rPr>
        <w:t>修正后的报价经投标人确认后产生约束力，投标人不确认的，其投标无效。</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（六）因投标人对招标文件理解不透、误解、疏漏或对市场行情了解不清造成的后果和风险，均由投标人自己负责。</w:t>
      </w:r>
    </w:p>
    <w:p>
      <w:pPr>
        <w:spacing w:line="500" w:lineRule="exact"/>
        <w:ind w:firstLine="486" w:firstLineChars="200"/>
        <w:rPr>
          <w:rFonts w:hint="eastAsia" w:ascii="宋体" w:hAnsi="宋体" w:eastAsia="宋体" w:cs="宋体"/>
          <w:b/>
          <w:sz w:val="24"/>
          <w:szCs w:val="24"/>
        </w:rPr>
      </w:pPr>
      <w:bookmarkStart w:id="88" w:name="_Toc48834529"/>
      <w:bookmarkStart w:id="89" w:name="_Toc48834288"/>
      <w:bookmarkStart w:id="90" w:name="_Toc48834450"/>
      <w:bookmarkStart w:id="91" w:name="_Toc31048"/>
      <w:bookmarkStart w:id="92" w:name="_Toc48834091"/>
      <w:bookmarkStart w:id="93" w:name="_Toc48834161"/>
      <w:r>
        <w:rPr>
          <w:rFonts w:hint="eastAsia" w:ascii="宋体" w:hAnsi="宋体" w:eastAsia="宋体" w:cs="宋体"/>
          <w:b/>
          <w:sz w:val="24"/>
          <w:szCs w:val="24"/>
        </w:rPr>
        <w:t>六、投标文件</w:t>
      </w:r>
      <w:bookmarkEnd w:id="88"/>
      <w:bookmarkEnd w:id="89"/>
      <w:bookmarkEnd w:id="90"/>
      <w:bookmarkEnd w:id="91"/>
      <w:bookmarkEnd w:id="92"/>
      <w:bookmarkEnd w:id="93"/>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（一）投标文件的式样</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本项目采用电子投标文件的形式。</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编制电子投标文件时，应使用最新发布的电子招标文件及专用制作工具进行编制。并使用数字认证证书（CA 锁）对电子投标文件进行签章、加密、递交及开标时解密等相关招投标事宜。</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 xml:space="preserve">1、电子招标文件下载。投标人登录全国公共资源交易平台（陕西省） 网站〖首页·〉电子交易平台·〉企业端〗后，在〖招标公告/出让公告〗 模块中选择项目点击“我要投标”，参与投标活动。然后即可在〖我的项目〗中点击“项目流程&gt;交易文件下载”下载电子招标文件。 </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2、电子招标文件需要使用专用软件打开、浏览。投标人可在全国公共 资源交易平台（陕西省）网站〖首页·〉服务指南·〉下载专区〗免费下载“陕西省公共资源交易平台政府采购电子标书制作工具(V8.0.0.2)”，并升级至最新版本，使用该客户端可以打开电子招标文件。软件操作手册详见全国公共资源交易平台（陕西省）网站〖首页·〉服务指南·〉下载专区〗中的《陕西省公共资源交易（政府采购类）投标文件制作软件操作手册》。</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 xml:space="preserve">3、制作电子投标文件。电子投标文件同样需要使用上述软件进行编制。在编制过程中，如有技术性问题，请先翻阅操作手册，或致电软件开发商。 </w:t>
      </w:r>
    </w:p>
    <w:p>
      <w:pPr>
        <w:pStyle w:val="16"/>
        <w:spacing w:line="500" w:lineRule="exact"/>
        <w:ind w:left="181" w:firstLine="0" w:firstLineChars="0"/>
        <w:rPr>
          <w:rFonts w:hint="eastAsia" w:ascii="宋体" w:hAnsi="宋体" w:eastAsia="宋体" w:cs="宋体"/>
          <w:bCs/>
          <w:color w:val="FF0000"/>
          <w:sz w:val="24"/>
          <w:szCs w:val="24"/>
        </w:rPr>
      </w:pPr>
      <w:r>
        <w:rPr>
          <w:rFonts w:hint="eastAsia" w:ascii="宋体" w:hAnsi="宋体" w:eastAsia="宋体" w:cs="宋体"/>
          <w:bCs/>
          <w:sz w:val="24"/>
          <w:szCs w:val="24"/>
        </w:rPr>
        <w:t xml:space="preserve">    技术支持热线：4009280095、4009980000</w:t>
      </w:r>
      <w:r>
        <w:rPr>
          <w:rFonts w:hint="eastAsia" w:ascii="宋体" w:hAnsi="宋体" w:eastAsia="宋体" w:cs="宋体"/>
          <w:bCs/>
          <w:color w:val="FF0000"/>
          <w:sz w:val="24"/>
          <w:szCs w:val="24"/>
        </w:rPr>
        <w:t xml:space="preserve"> </w:t>
      </w:r>
    </w:p>
    <w:p>
      <w:pPr>
        <w:pStyle w:val="16"/>
        <w:spacing w:line="500" w:lineRule="exact"/>
        <w:ind w:left="181" w:firstLine="0" w:firstLineChars="0"/>
        <w:rPr>
          <w:rFonts w:hint="eastAsia" w:ascii="宋体" w:hAnsi="宋体" w:eastAsia="宋体" w:cs="宋体"/>
          <w:bCs/>
          <w:sz w:val="24"/>
          <w:szCs w:val="24"/>
        </w:rPr>
      </w:pPr>
      <w:r>
        <w:rPr>
          <w:rFonts w:hint="eastAsia" w:ascii="宋体" w:hAnsi="宋体" w:eastAsia="宋体" w:cs="宋体"/>
          <w:bCs/>
          <w:color w:val="FF0000"/>
          <w:sz w:val="24"/>
          <w:szCs w:val="24"/>
        </w:rPr>
        <w:t xml:space="preserve">    </w:t>
      </w:r>
      <w:r>
        <w:rPr>
          <w:rFonts w:hint="eastAsia" w:ascii="宋体" w:hAnsi="宋体" w:eastAsia="宋体" w:cs="宋体"/>
          <w:bCs/>
          <w:sz w:val="24"/>
          <w:szCs w:val="24"/>
        </w:rPr>
        <w:t>CA锁购买：榆林市市民大厦四楼窗口,电话：0912-3515031</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（二）投标文件有效期</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投标文件有效期为</w:t>
      </w:r>
      <w:r>
        <w:rPr>
          <w:rFonts w:hint="eastAsia" w:ascii="宋体" w:hAnsi="宋体" w:eastAsia="宋体" w:cs="宋体"/>
          <w:b/>
          <w:sz w:val="24"/>
          <w:szCs w:val="24"/>
        </w:rPr>
        <w:t>自开标之日起90个日历日</w:t>
      </w:r>
      <w:r>
        <w:rPr>
          <w:rFonts w:hint="eastAsia" w:ascii="宋体" w:hAnsi="宋体" w:eastAsia="宋体" w:cs="宋体"/>
          <w:sz w:val="24"/>
          <w:szCs w:val="24"/>
        </w:rPr>
        <w:t>。如中标，延长至合同执行完毕时止。</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（三）投标文件的提交</w:t>
      </w:r>
    </w:p>
    <w:p>
      <w:pPr>
        <w:spacing w:line="360" w:lineRule="auto"/>
        <w:ind w:firstLine="486" w:firstLineChars="200"/>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电子投标文件可于提交投标文件截止时间前任意时段登录全国公共资源交易平台（陕西省）网站“电子交易平台&gt;企业端”进行提交，逾期系统将拒绝接收。提交时，投标人应登录全国公共资源交易中心平台（陕西省），选择“首页&gt;电子交易平台&gt;企业端&gt;我的项目”，点击“项目流程”，在打开的“项目管理”对话框中选择“上传投标文件”，上传加密的电子投标文件。上传成功后，电子化平台将予以记录。</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（四）投标文件的补充、修改和撤回</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1、投标人在</w:t>
      </w:r>
      <w:r>
        <w:rPr>
          <w:rFonts w:hint="eastAsia" w:hAnsi="宋体" w:cs="宋体"/>
          <w:sz w:val="24"/>
          <w:szCs w:val="24"/>
          <w:lang w:val="en-US" w:eastAsia="zh-CN"/>
        </w:rPr>
        <w:t>上传</w:t>
      </w:r>
      <w:r>
        <w:rPr>
          <w:rFonts w:hint="eastAsia" w:ascii="宋体" w:hAnsi="宋体" w:eastAsia="宋体" w:cs="宋体"/>
          <w:sz w:val="24"/>
          <w:szCs w:val="24"/>
        </w:rPr>
        <w:t>投标文件后，且在提交投标文件截止时间前，可以对所提交的投标文件进行补充、修改或撤回。</w:t>
      </w:r>
    </w:p>
    <w:p>
      <w:pPr>
        <w:pStyle w:val="33"/>
        <w:numPr>
          <w:ilvl w:val="0"/>
          <w:numId w:val="4"/>
        </w:numPr>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对电子投标文件进行补充、修改的，应先从电子交易平台上撤回旧版，再重新提交新版</w:t>
      </w:r>
      <w:r>
        <w:rPr>
          <w:rFonts w:hint="eastAsia" w:hAnsi="宋体" w:cs="宋体"/>
          <w:sz w:val="24"/>
          <w:szCs w:val="24"/>
          <w:lang w:eastAsia="zh-CN"/>
        </w:rPr>
        <w:t>的同时提供与新版电子投标文件内容一致的纸质投标文件</w:t>
      </w:r>
      <w:r>
        <w:rPr>
          <w:rFonts w:hint="eastAsia" w:ascii="宋体" w:hAnsi="宋体" w:eastAsia="宋体" w:cs="宋体"/>
          <w:sz w:val="24"/>
          <w:szCs w:val="24"/>
        </w:rPr>
        <w:t>。</w:t>
      </w:r>
    </w:p>
    <w:p>
      <w:pPr>
        <w:pStyle w:val="33"/>
        <w:numPr>
          <w:ilvl w:val="0"/>
          <w:numId w:val="4"/>
        </w:numPr>
        <w:spacing w:line="500" w:lineRule="exact"/>
        <w:ind w:firstLine="567"/>
        <w:rPr>
          <w:rFonts w:hint="eastAsia" w:ascii="宋体" w:hAnsi="宋体" w:eastAsia="宋体" w:cs="宋体"/>
          <w:sz w:val="24"/>
          <w:szCs w:val="24"/>
        </w:rPr>
      </w:pPr>
      <w:r>
        <w:rPr>
          <w:rFonts w:hint="eastAsia" w:ascii="宋体" w:hAnsi="宋体" w:eastAsia="宋体" w:cs="宋体"/>
          <w:sz w:val="24"/>
          <w:szCs w:val="24"/>
        </w:rPr>
        <w:t>投标文件提交截止时间后，投标人不得对其投标文件做任何修改。</w:t>
      </w:r>
    </w:p>
    <w:p>
      <w:pPr>
        <w:pStyle w:val="16"/>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4、投标人在提交投标文件截止时间后撤回投标文件的，投标保证金不予退还。</w:t>
      </w:r>
    </w:p>
    <w:p>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 xml:space="preserve">   （五）投标人出现下列情况之一的，其投标文件视为无效文件：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1、逾期提交电子投标文件；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2、提交的投标文件与本项目不相符；</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3、投标人拒绝对电子投标文件进行解密；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4、因投标人自身原因（如未带CA锁、或所带CA锁与制作电子投标文件使用的CA锁不一致、或沿用旧版招标文件编制投标文件等情形），导致在规定时间内无法解密投标文件；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5、上传的电子投标文件无法打开。</w:t>
      </w:r>
    </w:p>
    <w:p>
      <w:pPr>
        <w:pStyle w:val="16"/>
        <w:spacing w:line="500" w:lineRule="exact"/>
        <w:ind w:firstLine="486" w:firstLineChars="200"/>
        <w:outlineLvl w:val="1"/>
        <w:rPr>
          <w:rFonts w:hint="eastAsia" w:ascii="宋体" w:hAnsi="宋体" w:eastAsia="宋体" w:cs="宋体"/>
          <w:b/>
          <w:sz w:val="24"/>
          <w:szCs w:val="24"/>
        </w:rPr>
      </w:pPr>
      <w:bookmarkStart w:id="94" w:name="_Toc14082125"/>
      <w:bookmarkStart w:id="95" w:name="_Toc48834289"/>
      <w:bookmarkStart w:id="96" w:name="_Toc48834092"/>
      <w:bookmarkStart w:id="97" w:name="_Toc48834162"/>
      <w:bookmarkStart w:id="98" w:name="_Toc48834451"/>
      <w:bookmarkStart w:id="99" w:name="_Toc48834530"/>
      <w:bookmarkStart w:id="100" w:name="_Toc21349"/>
      <w:r>
        <w:rPr>
          <w:rFonts w:hint="eastAsia" w:ascii="宋体" w:hAnsi="宋体" w:eastAsia="宋体" w:cs="宋体"/>
          <w:b/>
          <w:sz w:val="24"/>
          <w:szCs w:val="24"/>
        </w:rPr>
        <w:t>七、组织开标</w:t>
      </w:r>
      <w:bookmarkEnd w:id="94"/>
      <w:bookmarkEnd w:id="95"/>
      <w:bookmarkEnd w:id="96"/>
      <w:bookmarkEnd w:id="97"/>
      <w:bookmarkEnd w:id="98"/>
      <w:bookmarkEnd w:id="99"/>
      <w:bookmarkEnd w:id="100"/>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采购代理机构</w:t>
      </w:r>
      <w:r>
        <w:rPr>
          <w:rFonts w:hint="eastAsia" w:ascii="宋体" w:hAnsi="宋体" w:eastAsia="宋体" w:cs="宋体"/>
          <w:sz w:val="24"/>
          <w:szCs w:val="24"/>
        </w:rPr>
        <w:t>组织招标、开标、评标工作，整个过程受政府采购监管机构的监督、管理。</w:t>
      </w:r>
    </w:p>
    <w:p>
      <w:pPr>
        <w:spacing w:line="500" w:lineRule="exact"/>
        <w:ind w:firstLine="486" w:firstLineChars="200"/>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在招标文件规定的时间和地点组织开标，投标人必须</w:t>
      </w:r>
      <w:r>
        <w:rPr>
          <w:rFonts w:hint="eastAsia" w:hAnsi="宋体" w:cs="宋体"/>
          <w:b/>
          <w:bCs/>
          <w:sz w:val="24"/>
          <w:szCs w:val="24"/>
          <w:lang w:val="en-US" w:eastAsia="zh-CN"/>
        </w:rPr>
        <w:t>按时签到</w:t>
      </w:r>
      <w:r>
        <w:rPr>
          <w:rFonts w:hint="eastAsia" w:ascii="宋体" w:hAnsi="宋体" w:eastAsia="宋体" w:cs="宋体"/>
          <w:b/>
          <w:bCs/>
          <w:sz w:val="24"/>
          <w:szCs w:val="24"/>
        </w:rPr>
        <w:t>。</w:t>
      </w:r>
    </w:p>
    <w:p>
      <w:pPr>
        <w:spacing w:line="500" w:lineRule="exact"/>
        <w:ind w:firstLine="486" w:firstLineChars="200"/>
        <w:rPr>
          <w:rFonts w:hint="eastAsia" w:ascii="宋体" w:hAnsi="宋体" w:eastAsia="宋体" w:cs="宋体"/>
          <w:b/>
          <w:bCs/>
          <w:sz w:val="24"/>
          <w:szCs w:val="24"/>
        </w:rPr>
      </w:pPr>
      <w:r>
        <w:rPr>
          <w:rFonts w:hint="eastAsia" w:ascii="宋体" w:hAnsi="宋体" w:eastAsia="宋体" w:cs="宋体"/>
          <w:sz w:val="24"/>
          <w:szCs w:val="24"/>
        </w:rPr>
        <w:t xml:space="preserve"> 投标人不足3家的，不得开标。</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（三）开标时，投标人应在规定时间内，使用电子投标文件加密时所用的数字认证证书（CA锁）在</w:t>
      </w:r>
      <w:r>
        <w:rPr>
          <w:rFonts w:hint="eastAsia" w:hAnsi="宋体" w:cs="宋体"/>
          <w:sz w:val="24"/>
          <w:szCs w:val="24"/>
          <w:lang w:val="en-US" w:eastAsia="zh-CN"/>
        </w:rPr>
        <w:t>不见面开标会议中</w:t>
      </w:r>
      <w:r>
        <w:rPr>
          <w:rFonts w:hint="eastAsia" w:ascii="宋体" w:hAnsi="宋体" w:eastAsia="宋体" w:cs="宋体"/>
          <w:sz w:val="24"/>
          <w:szCs w:val="24"/>
        </w:rPr>
        <w:t>自行解密电子投标文件。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（四）开标会议记录由</w:t>
      </w:r>
      <w:r>
        <w:rPr>
          <w:rFonts w:hint="eastAsia" w:ascii="宋体" w:hAnsi="宋体" w:eastAsia="宋体" w:cs="宋体"/>
          <w:sz w:val="24"/>
          <w:szCs w:val="24"/>
          <w:lang w:eastAsia="zh-CN"/>
        </w:rPr>
        <w:t>采购代理机构</w:t>
      </w:r>
      <w:r>
        <w:rPr>
          <w:rFonts w:hint="eastAsia" w:ascii="宋体" w:hAnsi="宋体" w:eastAsia="宋体" w:cs="宋体"/>
          <w:sz w:val="24"/>
          <w:szCs w:val="24"/>
        </w:rPr>
        <w:t>工作人员记录，参加开标的采购人及</w:t>
      </w:r>
      <w:r>
        <w:rPr>
          <w:rFonts w:hint="eastAsia" w:ascii="宋体" w:hAnsi="宋体" w:eastAsia="宋体" w:cs="宋体"/>
          <w:sz w:val="24"/>
          <w:szCs w:val="24"/>
          <w:lang w:eastAsia="zh-CN"/>
        </w:rPr>
        <w:t>采购代理机构</w:t>
      </w:r>
      <w:r>
        <w:rPr>
          <w:rFonts w:hint="eastAsia" w:ascii="宋体" w:hAnsi="宋体" w:eastAsia="宋体" w:cs="宋体"/>
          <w:sz w:val="24"/>
          <w:szCs w:val="24"/>
        </w:rPr>
        <w:t>工作人员签到，所有资料随招标文件一并存档。</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（五）投标人对</w:t>
      </w:r>
      <w:r>
        <w:rPr>
          <w:rFonts w:hint="eastAsia" w:hAnsi="宋体" w:cs="宋体"/>
          <w:sz w:val="24"/>
          <w:szCs w:val="24"/>
          <w:lang w:val="en-US" w:eastAsia="zh-CN"/>
        </w:rPr>
        <w:t>不见面</w:t>
      </w:r>
      <w:r>
        <w:rPr>
          <w:rFonts w:hint="eastAsia" w:ascii="宋体" w:hAnsi="宋体" w:eastAsia="宋体" w:cs="宋体"/>
          <w:sz w:val="24"/>
          <w:szCs w:val="24"/>
        </w:rPr>
        <w:t>开标过程和开标记录有疑义，以及认为采购人、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相关工作人员有需要回避情形的，应在</w:t>
      </w:r>
      <w:r>
        <w:rPr>
          <w:rFonts w:hint="eastAsia" w:hAnsi="宋体" w:cs="宋体"/>
          <w:sz w:val="24"/>
          <w:szCs w:val="24"/>
          <w:lang w:val="en-US" w:eastAsia="zh-CN"/>
        </w:rPr>
        <w:t>不见面开标会议中及时</w:t>
      </w:r>
      <w:r>
        <w:rPr>
          <w:rFonts w:hint="eastAsia" w:ascii="宋体" w:hAnsi="宋体" w:eastAsia="宋体" w:cs="宋体"/>
          <w:sz w:val="24"/>
          <w:szCs w:val="24"/>
        </w:rPr>
        <w:t>提出询问或回避申请，采购人、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应当及时处理。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（六）投标人未参加开标的，视同认可开标结果。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（七）特殊情形下的应急处置：</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在开标、评审过程中，如因停电、断网、电子化系统故障等特殊原因导致电子化开、评标无法正常进行时，视具体情况确定是否停止开评标活动。 </w:t>
      </w:r>
    </w:p>
    <w:p>
      <w:pPr>
        <w:pStyle w:val="16"/>
        <w:spacing w:line="500" w:lineRule="exact"/>
        <w:ind w:firstLine="486" w:firstLineChars="200"/>
        <w:outlineLvl w:val="1"/>
        <w:rPr>
          <w:rFonts w:hint="eastAsia" w:ascii="宋体" w:hAnsi="宋体" w:eastAsia="宋体" w:cs="宋体"/>
          <w:b/>
          <w:sz w:val="24"/>
          <w:szCs w:val="24"/>
        </w:rPr>
      </w:pPr>
      <w:bookmarkStart w:id="101" w:name="_Toc48834163"/>
      <w:bookmarkStart w:id="102" w:name="_Toc48834093"/>
      <w:bookmarkStart w:id="103" w:name="_Toc26927"/>
      <w:bookmarkStart w:id="104" w:name="_Toc48834452"/>
      <w:bookmarkStart w:id="105" w:name="_Toc48834531"/>
      <w:bookmarkStart w:id="106" w:name="_Toc14082126"/>
      <w:bookmarkStart w:id="107" w:name="_Toc48834290"/>
      <w:bookmarkStart w:id="108" w:name="_Toc14917"/>
      <w:bookmarkStart w:id="109" w:name="_Toc48834454"/>
      <w:bookmarkStart w:id="110" w:name="_Toc48834095"/>
      <w:bookmarkStart w:id="111" w:name="_Toc48834165"/>
      <w:bookmarkStart w:id="112" w:name="_Toc48834292"/>
      <w:bookmarkStart w:id="113" w:name="_Toc48834533"/>
      <w:r>
        <w:rPr>
          <w:rFonts w:hint="eastAsia" w:ascii="宋体" w:hAnsi="宋体" w:eastAsia="宋体" w:cs="宋体"/>
          <w:b/>
          <w:sz w:val="24"/>
          <w:szCs w:val="24"/>
        </w:rPr>
        <w:t>八、资格审查</w:t>
      </w:r>
      <w:bookmarkEnd w:id="101"/>
      <w:bookmarkEnd w:id="102"/>
      <w:bookmarkEnd w:id="103"/>
      <w:bookmarkEnd w:id="104"/>
      <w:bookmarkEnd w:id="105"/>
      <w:bookmarkEnd w:id="106"/>
      <w:bookmarkEnd w:id="107"/>
    </w:p>
    <w:p>
      <w:pPr>
        <w:ind w:firstLine="486"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根据</w:t>
      </w:r>
      <w:r>
        <w:rPr>
          <w:rFonts w:hint="eastAsia" w:ascii="宋体" w:hAnsi="宋体" w:eastAsia="宋体" w:cs="宋体"/>
          <w:sz w:val="24"/>
          <w:szCs w:val="24"/>
        </w:rPr>
        <w:t>财库〔2019〕38号文件第三条规定，</w:t>
      </w:r>
      <w:r>
        <w:rPr>
          <w:rFonts w:hint="eastAsia" w:ascii="宋体" w:hAnsi="宋体" w:eastAsia="宋体" w:cs="宋体"/>
          <w:sz w:val="24"/>
          <w:szCs w:val="24"/>
          <w:lang w:val="zh-CN"/>
        </w:rPr>
        <w:t>投标人注册情况、</w:t>
      </w:r>
      <w:r>
        <w:rPr>
          <w:rFonts w:hint="eastAsia" w:ascii="宋体" w:hAnsi="宋体" w:eastAsia="宋体" w:cs="宋体"/>
          <w:sz w:val="24"/>
          <w:szCs w:val="24"/>
        </w:rPr>
        <w:t>近期</w:t>
      </w:r>
      <w:r>
        <w:rPr>
          <w:rFonts w:hint="eastAsia" w:ascii="宋体" w:hAnsi="宋体" w:eastAsia="宋体" w:cs="宋体"/>
          <w:sz w:val="24"/>
          <w:szCs w:val="24"/>
          <w:lang w:val="zh-CN"/>
        </w:rPr>
        <w:t>依法缴纳税收情况和社会保障资金情况、信用记录情况、投标保证金缴纳情况</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是否被</w:t>
      </w:r>
      <w:r>
        <w:rPr>
          <w:rFonts w:hint="eastAsia" w:ascii="宋体" w:hAnsi="宋体" w:eastAsia="宋体" w:cs="宋体"/>
          <w:color w:val="000000"/>
          <w:kern w:val="28"/>
          <w:sz w:val="24"/>
          <w:szCs w:val="24"/>
        </w:rPr>
        <w:t>采购管理部门限制参加政府采购活动</w:t>
      </w:r>
      <w:r>
        <w:rPr>
          <w:rFonts w:hint="eastAsia" w:ascii="宋体" w:hAnsi="宋体" w:eastAsia="宋体" w:cs="宋体"/>
          <w:sz w:val="24"/>
          <w:szCs w:val="24"/>
          <w:lang w:val="zh-CN"/>
        </w:rPr>
        <w:t>由资格审查人在现场通过网络查询，</w:t>
      </w:r>
      <w:r>
        <w:rPr>
          <w:rFonts w:hint="eastAsia" w:hAnsi="宋体" w:cs="宋体"/>
          <w:color w:val="000000"/>
          <w:sz w:val="24"/>
          <w:szCs w:val="24"/>
          <w:lang w:eastAsia="zh-CN"/>
        </w:rPr>
        <w:t>投标人</w:t>
      </w:r>
      <w:r>
        <w:rPr>
          <w:rFonts w:hint="eastAsia" w:ascii="宋体" w:hAnsi="宋体" w:eastAsia="宋体" w:cs="宋体"/>
          <w:color w:val="000000"/>
          <w:sz w:val="24"/>
          <w:szCs w:val="24"/>
        </w:rPr>
        <w:t>需提复印件加盖公章或可查询的官方网站网址</w:t>
      </w:r>
      <w:r>
        <w:rPr>
          <w:rFonts w:hint="eastAsia" w:ascii="宋体" w:hAnsi="宋体" w:eastAsia="宋体" w:cs="宋体"/>
          <w:sz w:val="24"/>
          <w:szCs w:val="24"/>
        </w:rPr>
        <w:t>。</w:t>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rPr>
        <w:t>本项目的特定资格要求，投标人应</w:t>
      </w:r>
      <w:r>
        <w:rPr>
          <w:rFonts w:hint="eastAsia" w:hAnsi="宋体" w:cs="宋体"/>
          <w:sz w:val="24"/>
          <w:szCs w:val="24"/>
          <w:lang w:eastAsia="zh-CN"/>
        </w:rPr>
        <w:t>按需</w:t>
      </w:r>
      <w:r>
        <w:rPr>
          <w:rFonts w:hint="eastAsia" w:ascii="宋体" w:hAnsi="宋体" w:eastAsia="宋体" w:cs="宋体"/>
          <w:sz w:val="24"/>
          <w:szCs w:val="24"/>
        </w:rPr>
        <w:t>提供材料：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rPr>
        <w:t>（1）具有独立承担民事责任能力的法人、其他组织或自然人，提供合法有效的统一社会信用代码营业执照以及202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年度企业年度报告（事业单位提供事业单位法人证书，自然人应提供身份证）；（2）财务状况报告：提供202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3）税收缴纳证明：提供2021年1月至今已缴纳的至少一个月的纳税证明或完税证明，依法免税的单位应提供相关证明材料；（4）社会保障资金缴纳证明：提供2021年度至今已缴存的至少一个月的社会保障资金缴存单据或社保机构开具的社会保险参保缴费情况证明，依法不需要缴纳社会保障资金的单位应提供相关证明材料；（5）参加本次政府采购活动前3年内在经营活动中没有重大违纪，以及未被列入失信被执行人、重大税收违法案件当事人名单、政府采购严重违法失信行为记录名单的书面声明；（6）提供具有履行合同所必需的设备和专业技术能力的证明资料或承诺书；（7）</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r>
        <w:rPr>
          <w:rFonts w:hint="eastAsia" w:ascii="宋体" w:hAnsi="宋体" w:eastAsia="宋体" w:cs="宋体"/>
          <w:i w:val="0"/>
          <w:iCs w:val="0"/>
          <w:caps w:val="0"/>
          <w:color w:val="333333"/>
          <w:spacing w:val="0"/>
          <w:sz w:val="24"/>
          <w:szCs w:val="24"/>
        </w:rPr>
        <w:t>（8）提供榆林市政府采购货物类项目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7"/>
          <w:rFonts w:hint="eastAsia" w:ascii="宋体" w:hAnsi="宋体" w:eastAsia="宋体" w:cs="宋体"/>
          <w:i w:val="0"/>
          <w:iCs w:val="0"/>
          <w:caps w:val="0"/>
          <w:color w:val="auto"/>
          <w:spacing w:val="0"/>
          <w:sz w:val="24"/>
          <w:szCs w:val="24"/>
          <w:u w:val="none"/>
        </w:rPr>
        <w:t>https://www.ylcredit.gov.cn/），开标现场由工作人员登录网站查询；（10）出具针对本项目非联合体书面声明；（11）投标保证金缴纳凭证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提供开户许可证及保证金缴纳凭证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12、本项目专门面向中小企业采购，预留份额为整体预留，投标人须填写《中小企业声明函》</w:t>
      </w:r>
      <w:r>
        <w:rPr>
          <w:rStyle w:val="27"/>
          <w:rFonts w:hint="eastAsia" w:ascii="宋体" w:hAnsi="宋体" w:eastAsia="宋体" w:cs="宋体"/>
          <w:i w:val="0"/>
          <w:iCs w:val="0"/>
          <w:caps w:val="0"/>
          <w:color w:val="auto"/>
          <w:spacing w:val="0"/>
          <w:sz w:val="24"/>
          <w:szCs w:val="24"/>
          <w:u w:val="none"/>
        </w:rPr>
        <w:t>。</w:t>
      </w:r>
      <w:r>
        <w:rPr>
          <w:rFonts w:hint="eastAsia" w:ascii="宋体" w:hAnsi="宋体" w:eastAsia="宋体" w:cs="宋体"/>
          <w:i w:val="0"/>
          <w:iCs w:val="0"/>
          <w:caps w:val="0"/>
          <w:color w:val="auto"/>
          <w:spacing w:val="0"/>
          <w:sz w:val="24"/>
          <w:szCs w:val="24"/>
          <w:u w:val="none"/>
        </w:rPr>
        <w:fldChar w:fldCharType="end"/>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开标</w:t>
      </w:r>
      <w:r>
        <w:rPr>
          <w:rFonts w:hint="eastAsia" w:hAnsi="宋体" w:cs="宋体"/>
          <w:sz w:val="24"/>
          <w:szCs w:val="24"/>
          <w:lang w:val="en-US" w:eastAsia="zh-CN"/>
        </w:rPr>
        <w:t>后</w:t>
      </w:r>
      <w:r>
        <w:rPr>
          <w:rFonts w:hint="eastAsia" w:ascii="宋体" w:hAnsi="宋体" w:eastAsia="宋体" w:cs="宋体"/>
          <w:sz w:val="24"/>
          <w:szCs w:val="24"/>
        </w:rPr>
        <w:t>，按采购人与</w:t>
      </w:r>
      <w:r>
        <w:rPr>
          <w:rFonts w:hint="eastAsia" w:ascii="宋体" w:hAnsi="宋体" w:eastAsia="宋体" w:cs="宋体"/>
          <w:sz w:val="24"/>
          <w:szCs w:val="24"/>
          <w:lang w:eastAsia="zh-CN"/>
        </w:rPr>
        <w:t>采购代理机构</w:t>
      </w:r>
      <w:r>
        <w:rPr>
          <w:rFonts w:hint="eastAsia" w:ascii="宋体" w:hAnsi="宋体" w:eastAsia="宋体" w:cs="宋体"/>
          <w:sz w:val="24"/>
          <w:szCs w:val="24"/>
        </w:rPr>
        <w:t>签订的《委托协议》，由</w:t>
      </w:r>
      <w:r>
        <w:rPr>
          <w:rFonts w:hint="eastAsia" w:ascii="宋体" w:hAnsi="宋体" w:eastAsia="宋体" w:cs="宋体"/>
          <w:sz w:val="24"/>
          <w:szCs w:val="24"/>
          <w:lang w:eastAsia="zh-CN"/>
        </w:rPr>
        <w:t>采购代理机构</w:t>
      </w:r>
      <w:r>
        <w:rPr>
          <w:rFonts w:hint="eastAsia" w:hAnsi="宋体" w:cs="宋体"/>
          <w:sz w:val="24"/>
          <w:szCs w:val="24"/>
          <w:lang w:val="en-US" w:eastAsia="zh-CN"/>
        </w:rPr>
        <w:t>协助</w:t>
      </w:r>
      <w:r>
        <w:rPr>
          <w:rFonts w:hint="eastAsia" w:ascii="宋体" w:hAnsi="宋体" w:eastAsia="宋体" w:cs="宋体"/>
          <w:sz w:val="24"/>
          <w:szCs w:val="24"/>
        </w:rPr>
        <w:t>采购人共同依法对投标人的资格证明文件进行审查。未通过资格审查的投标人其投标文件将被视为无效</w:t>
      </w:r>
      <w:r>
        <w:rPr>
          <w:rFonts w:hint="eastAsia" w:ascii="宋体" w:hAnsi="宋体" w:eastAsia="宋体" w:cs="宋体"/>
          <w:sz w:val="24"/>
          <w:szCs w:val="24"/>
          <w:lang w:eastAsia="zh-CN"/>
        </w:rPr>
        <w:t>投标</w:t>
      </w:r>
      <w:r>
        <w:rPr>
          <w:rFonts w:hint="eastAsia" w:hAnsi="宋体" w:cs="宋体"/>
          <w:sz w:val="24"/>
          <w:szCs w:val="24"/>
          <w:lang w:val="en-US" w:eastAsia="zh-CN"/>
        </w:rPr>
        <w:t xml:space="preserve"> </w:t>
      </w:r>
      <w:r>
        <w:rPr>
          <w:rFonts w:hint="eastAsia" w:ascii="宋体" w:hAnsi="宋体" w:eastAsia="宋体" w:cs="宋体"/>
          <w:sz w:val="24"/>
          <w:szCs w:val="24"/>
        </w:rPr>
        <w:t>。</w:t>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通过资格审查的投标人不足3家的，不得评标。</w:t>
      </w:r>
    </w:p>
    <w:p>
      <w:pPr>
        <w:pStyle w:val="16"/>
        <w:spacing w:line="500" w:lineRule="exact"/>
        <w:ind w:firstLine="486" w:firstLineChars="200"/>
        <w:outlineLvl w:val="1"/>
        <w:rPr>
          <w:rFonts w:hint="eastAsia" w:ascii="宋体" w:hAnsi="宋体" w:eastAsia="宋体" w:cs="宋体"/>
          <w:b/>
          <w:sz w:val="24"/>
          <w:szCs w:val="24"/>
        </w:rPr>
      </w:pPr>
      <w:bookmarkStart w:id="114" w:name="_Toc23906"/>
      <w:bookmarkStart w:id="115" w:name="_Toc48834094"/>
      <w:bookmarkStart w:id="116" w:name="_Toc48834291"/>
      <w:bookmarkStart w:id="117" w:name="_Toc48834453"/>
      <w:bookmarkStart w:id="118" w:name="_Toc48834532"/>
      <w:bookmarkStart w:id="119" w:name="_Toc48834164"/>
      <w:r>
        <w:rPr>
          <w:rFonts w:hint="eastAsia" w:ascii="宋体" w:hAnsi="宋体" w:eastAsia="宋体" w:cs="宋体"/>
          <w:b/>
          <w:sz w:val="24"/>
          <w:szCs w:val="24"/>
        </w:rPr>
        <w:t>九、组织评标</w:t>
      </w:r>
      <w:bookmarkEnd w:id="114"/>
      <w:bookmarkEnd w:id="115"/>
      <w:bookmarkEnd w:id="116"/>
      <w:bookmarkEnd w:id="117"/>
      <w:bookmarkEnd w:id="118"/>
      <w:bookmarkEnd w:id="119"/>
    </w:p>
    <w:p>
      <w:pPr>
        <w:spacing w:line="500" w:lineRule="exact"/>
        <w:ind w:firstLine="486" w:firstLineChars="200"/>
        <w:outlineLvl w:val="2"/>
        <w:rPr>
          <w:rFonts w:hint="eastAsia" w:ascii="宋体" w:hAnsi="宋体" w:eastAsia="宋体" w:cs="宋体"/>
          <w:b/>
          <w:sz w:val="24"/>
          <w:szCs w:val="24"/>
        </w:rPr>
      </w:pPr>
      <w:bookmarkStart w:id="120" w:name="_Toc9950"/>
      <w:bookmarkStart w:id="121" w:name="_Toc30503"/>
      <w:bookmarkStart w:id="122" w:name="_Toc19349"/>
      <w:bookmarkStart w:id="123" w:name="_Toc31809"/>
      <w:r>
        <w:rPr>
          <w:rFonts w:hint="eastAsia" w:ascii="宋体" w:hAnsi="宋体" w:eastAsia="宋体" w:cs="宋体"/>
          <w:b/>
          <w:sz w:val="24"/>
          <w:szCs w:val="24"/>
        </w:rPr>
        <w:t>（一）组织评标工作，并履行下列职责：</w:t>
      </w:r>
      <w:bookmarkEnd w:id="120"/>
      <w:bookmarkEnd w:id="121"/>
      <w:bookmarkEnd w:id="122"/>
      <w:bookmarkEnd w:id="123"/>
    </w:p>
    <w:p>
      <w:pPr>
        <w:spacing w:line="360" w:lineRule="auto"/>
        <w:ind w:firstLine="486" w:firstLineChars="200"/>
        <w:rPr>
          <w:rFonts w:hint="eastAsia" w:ascii="宋体" w:hAnsi="宋体" w:eastAsia="宋体" w:cs="宋体"/>
          <w:color w:val="auto"/>
          <w:sz w:val="24"/>
          <w:szCs w:val="24"/>
          <w:highlight w:val="none"/>
        </w:rPr>
      </w:pPr>
      <w:bookmarkStart w:id="124" w:name="_Toc27001"/>
      <w:bookmarkStart w:id="125" w:name="_Toc6679"/>
      <w:bookmarkStart w:id="126" w:name="_Toc14136"/>
      <w:bookmarkStart w:id="127" w:name="_Toc21732"/>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按照《中华人民共和国招标投标法》、《中华人民共和国政府采购法》和中华人民共和国财政部第87号部长令--《政府采购货物和服务招标投标管理办法》的规定，依法组建评标委员会。</w:t>
      </w:r>
    </w:p>
    <w:p>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招标文件和投标文件是评标的依据。在评标中，不得改变招标文件中规定的评标标准、方法和中标条件。投标人不得在开标后使用任何方式对投标文件的实质性内容做任何更改。</w:t>
      </w:r>
    </w:p>
    <w:p>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评标期间，对投标文件中含义不明确、同类问题表述不一致或者有明显文字和计算错误的内容，评标委员会可以书面形式（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如果投标人在澄清规定期限内，未能答复或拒绝答复评委会提出的澄清要求，将由评委会根据其投标文件按最大风险进行评标。</w:t>
      </w:r>
    </w:p>
    <w:p>
      <w:pPr>
        <w:spacing w:line="500" w:lineRule="exact"/>
        <w:ind w:firstLine="486" w:firstLineChars="200"/>
        <w:outlineLvl w:val="2"/>
        <w:rPr>
          <w:rFonts w:hint="eastAsia" w:ascii="宋体" w:hAnsi="宋体" w:eastAsia="宋体" w:cs="宋体"/>
          <w:sz w:val="24"/>
          <w:szCs w:val="24"/>
        </w:rPr>
      </w:pPr>
      <w:r>
        <w:rPr>
          <w:rFonts w:hint="eastAsia" w:ascii="宋体" w:hAnsi="宋体" w:eastAsia="宋体" w:cs="宋体"/>
          <w:b/>
          <w:sz w:val="24"/>
          <w:szCs w:val="24"/>
        </w:rPr>
        <w:t>（二）评标委员会负责具体评标事务，并独立履行下列职责：</w:t>
      </w:r>
      <w:bookmarkEnd w:id="124"/>
      <w:bookmarkEnd w:id="125"/>
      <w:bookmarkEnd w:id="126"/>
      <w:bookmarkEnd w:id="127"/>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1、严格遵守评审工作纪律，按照客观、公正、审慎的原则，根据招标文件规定的评审程序、评审方法和评审标准进行独立评审；</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2、发现招标文件内容违反国家有关强制性规定或者招标文件存在歧义、重大缺陷导致评审工作无法进行时，应当停止评审并向采购人或者采购代理机构书面说明情况；</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3、审查、评价投标文件是否符合招标文件的商务、技术等实质性要求；</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4、要求投标人对投标文件有关事项做出澄清或者说明；</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5、对投标文件进行比较和评价；</w:t>
      </w:r>
    </w:p>
    <w:p>
      <w:pPr>
        <w:pStyle w:val="15"/>
        <w:spacing w:beforeAutospacing="0" w:afterAutospacing="0" w:line="500" w:lineRule="exact"/>
        <w:ind w:firstLine="486" w:firstLineChars="200"/>
        <w:jc w:val="both"/>
        <w:rPr>
          <w:rFonts w:hint="eastAsia" w:ascii="宋体" w:hAnsi="宋体" w:eastAsia="宋体" w:cs="宋体"/>
          <w:sz w:val="24"/>
          <w:szCs w:val="24"/>
          <w:highlight w:val="yellow"/>
          <w:shd w:val="clear" w:color="auto" w:fill="FFFFFF"/>
        </w:rPr>
      </w:pPr>
      <w:r>
        <w:rPr>
          <w:rFonts w:hint="eastAsia" w:ascii="宋体" w:hAnsi="宋体" w:eastAsia="宋体" w:cs="宋体"/>
          <w:sz w:val="24"/>
          <w:szCs w:val="24"/>
          <w:shd w:val="clear" w:color="auto" w:fill="FFFFFF"/>
        </w:rPr>
        <w:t>6、确定中标候选人名单；</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7、配合答复投标人的询问、质疑和投诉等事项,不得泄露评审文件、评审情况和在评审过程中获悉的商业秘密；</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8、向采购人、采购代理机构或者有关部门报告评标中发现的违法行为。审查、评价投标文件是否符合招标文件的商务、技术等实质性要求。</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9、编写评标报告。</w:t>
      </w:r>
    </w:p>
    <w:p>
      <w:pPr>
        <w:spacing w:line="500" w:lineRule="exact"/>
        <w:ind w:firstLine="486" w:firstLineChars="200"/>
        <w:outlineLvl w:val="2"/>
        <w:rPr>
          <w:rFonts w:hint="eastAsia" w:ascii="宋体" w:hAnsi="宋体" w:eastAsia="宋体" w:cs="宋体"/>
          <w:sz w:val="24"/>
          <w:szCs w:val="24"/>
        </w:rPr>
      </w:pPr>
      <w:bookmarkStart w:id="128" w:name="_Toc4434"/>
      <w:bookmarkStart w:id="129" w:name="_Toc4951"/>
      <w:bookmarkStart w:id="130" w:name="_Toc932"/>
      <w:bookmarkStart w:id="131" w:name="_Toc29039"/>
      <w:r>
        <w:rPr>
          <w:rFonts w:hint="eastAsia" w:ascii="宋体" w:hAnsi="宋体" w:eastAsia="宋体" w:cs="宋体"/>
          <w:b/>
          <w:sz w:val="24"/>
          <w:szCs w:val="24"/>
        </w:rPr>
        <w:t>（三）组建评标委员会</w:t>
      </w:r>
      <w:bookmarkEnd w:id="128"/>
      <w:bookmarkEnd w:id="129"/>
      <w:bookmarkEnd w:id="130"/>
      <w:bookmarkEnd w:id="131"/>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1、为了确保评标工作的公平、公正，依据政府采购法和政府采购相关法规、规章，成立评标委员会。</w:t>
      </w:r>
    </w:p>
    <w:p>
      <w:pPr>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2、评标专家从政府采购评审专家库内相关专业的专家名单中随机抽取。</w:t>
      </w:r>
      <w:r>
        <w:rPr>
          <w:rFonts w:hint="eastAsia" w:ascii="宋体" w:hAnsi="宋体" w:eastAsia="宋体" w:cs="宋体"/>
          <w:color w:val="auto"/>
          <w:sz w:val="24"/>
          <w:szCs w:val="24"/>
          <w:highlight w:val="none"/>
        </w:rPr>
        <w:t>评标委员会由采购人代表和评审专家组成，成员人数应当为5人以上单数（符合下列情形之一的，评标委员会成员人数应当为7人以上单数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采购预算金额在1000万元以上；技术复杂；社会影响较大。）其中采购人代表须持有专家授权函。评标委员会按照招标文件规定的评标方法独立进行评标工作。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3、评标中因评标委员会成员缺席、回避或者健康等特殊原因导致评标委员会组成不符合规定的，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应当依法补足后继续评标。被更换的评标委员会成员所做出的评标意见无效。无法及时补足评标委员会成员的，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应当停止评标活动，封存所有投标文件和开标、评标资料，依法重新组建评标委员会进行评标。原评标委员会所做出的评标意见无效。</w:t>
      </w:r>
    </w:p>
    <w:p>
      <w:pPr>
        <w:spacing w:line="500" w:lineRule="exact"/>
        <w:ind w:firstLine="486" w:firstLineChars="200"/>
        <w:outlineLvl w:val="2"/>
        <w:rPr>
          <w:rFonts w:hint="eastAsia" w:ascii="宋体" w:hAnsi="宋体" w:eastAsia="宋体" w:cs="宋体"/>
          <w:sz w:val="24"/>
          <w:szCs w:val="24"/>
        </w:rPr>
      </w:pPr>
      <w:bookmarkStart w:id="132" w:name="_Toc23735"/>
      <w:bookmarkStart w:id="133" w:name="_Toc3980"/>
      <w:bookmarkStart w:id="134" w:name="_Toc21681"/>
      <w:bookmarkStart w:id="135" w:name="_Toc19340"/>
      <w:r>
        <w:rPr>
          <w:rFonts w:hint="eastAsia" w:ascii="宋体" w:hAnsi="宋体" w:eastAsia="宋体" w:cs="宋体"/>
          <w:b/>
          <w:sz w:val="24"/>
          <w:szCs w:val="24"/>
        </w:rPr>
        <w:t>（四）评标方法：本次评审采用综合评分法</w:t>
      </w:r>
      <w:bookmarkEnd w:id="132"/>
      <w:bookmarkEnd w:id="133"/>
      <w:bookmarkEnd w:id="134"/>
      <w:bookmarkEnd w:id="135"/>
    </w:p>
    <w:p>
      <w:pPr>
        <w:spacing w:line="500" w:lineRule="exact"/>
        <w:ind w:firstLine="446" w:firstLineChars="200"/>
        <w:rPr>
          <w:rFonts w:hint="eastAsia" w:ascii="宋体" w:hAnsi="宋体" w:eastAsia="宋体" w:cs="宋体"/>
          <w:sz w:val="24"/>
          <w:szCs w:val="24"/>
        </w:rPr>
      </w:pPr>
      <w:r>
        <w:rPr>
          <w:rFonts w:hint="eastAsia" w:ascii="宋体" w:hAnsi="宋体" w:eastAsia="宋体" w:cs="宋体"/>
          <w:spacing w:val="-10"/>
          <w:sz w:val="24"/>
          <w:szCs w:val="24"/>
        </w:rPr>
        <w:t>采用</w:t>
      </w:r>
      <w:r>
        <w:rPr>
          <w:rFonts w:hint="eastAsia" w:ascii="宋体" w:hAnsi="宋体" w:eastAsia="宋体" w:cs="宋体"/>
          <w:bCs/>
          <w:sz w:val="24"/>
          <w:szCs w:val="24"/>
        </w:rPr>
        <w:t>综合评分法</w:t>
      </w:r>
      <w:r>
        <w:rPr>
          <w:rFonts w:hint="eastAsia" w:ascii="宋体" w:hAnsi="宋体" w:eastAsia="宋体" w:cs="宋体"/>
          <w:sz w:val="24"/>
          <w:szCs w:val="24"/>
        </w:rPr>
        <w:t>，是指</w:t>
      </w:r>
      <w:r>
        <w:rPr>
          <w:rFonts w:hint="eastAsia" w:ascii="宋体" w:hAnsi="宋体" w:eastAsia="宋体" w:cs="宋体"/>
          <w:spacing w:val="-10"/>
          <w:sz w:val="24"/>
          <w:szCs w:val="24"/>
        </w:rPr>
        <w:t>即</w:t>
      </w:r>
      <w:r>
        <w:rPr>
          <w:rFonts w:hint="eastAsia" w:ascii="宋体" w:hAnsi="宋体" w:eastAsia="宋体" w:cs="宋体"/>
          <w:sz w:val="24"/>
          <w:szCs w:val="24"/>
        </w:rPr>
        <w:t>投标文件满足招标文件全部实质性要求，且按照评审因素的量化指标评审得分最高的投标人为中标候选人的评标方法。</w:t>
      </w:r>
    </w:p>
    <w:p>
      <w:pPr>
        <w:spacing w:line="500" w:lineRule="exact"/>
        <w:ind w:firstLine="486" w:firstLineChars="200"/>
        <w:outlineLvl w:val="2"/>
        <w:rPr>
          <w:rFonts w:hint="eastAsia" w:ascii="宋体" w:hAnsi="宋体" w:eastAsia="宋体" w:cs="宋体"/>
          <w:b/>
          <w:sz w:val="24"/>
          <w:szCs w:val="24"/>
        </w:rPr>
      </w:pPr>
      <w:bookmarkStart w:id="136" w:name="_Toc52"/>
      <w:bookmarkStart w:id="137" w:name="_Toc27146"/>
      <w:bookmarkStart w:id="138" w:name="_Toc25401"/>
      <w:bookmarkStart w:id="139" w:name="_Toc15709"/>
      <w:r>
        <w:rPr>
          <w:rFonts w:hint="eastAsia" w:ascii="宋体" w:hAnsi="宋体" w:eastAsia="宋体" w:cs="宋体"/>
          <w:b/>
          <w:sz w:val="24"/>
          <w:szCs w:val="24"/>
        </w:rPr>
        <w:t>（五）评标程序</w:t>
      </w:r>
      <w:bookmarkEnd w:id="136"/>
      <w:bookmarkEnd w:id="137"/>
      <w:bookmarkEnd w:id="138"/>
      <w:bookmarkEnd w:id="139"/>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分步评审，每一步评审不符合招标文件要求者，不得进入下一步评审，全部评审合格的投标人，进入最后的打分，最后按得分由高向低排序，推荐中标候选投标人。</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1、投标文件的符合性审查</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评标委员会应依据招标文件的规定，对投标文件的有效性、完整性和对招标文件的响应程度进行审查，以确定是否对招标文件的全部实质性要求做出响应。</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2、投标文件的澄清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（1）评标委员会在对投标文件的有效性、完整性和响应程度进行审查时，可以要求投标人对投标文件中含义不明确、同类问题表述不一致或者有明显文字和计算错误的内容等做出必要的澄清、说明或者补正。</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（2）依照民法中的过失责任原则，澄清、说明或补正前评标委员会将按最不利于投标投标人的原则对投标文件做出评判。</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评标委员会要求投标人澄清、说明或者补正投标文件应通过书面形式做出。投标人应当在规定的澄清时限内按评标委员会要求的方式提交，投标人的澄清、说明或者补正应当由法定代表人或其授权代表签字或者加盖公章。</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（4）投标人的澄清、说明或者补正不得超出投标文件的范围或者改变投标文件的实质性内容。澄清、说明或者补正的内容将作为</w:t>
      </w:r>
      <w:r>
        <w:rPr>
          <w:rFonts w:hint="eastAsia" w:ascii="宋体" w:hAnsi="宋体" w:eastAsia="宋体" w:cs="宋体"/>
          <w:kern w:val="0"/>
          <w:sz w:val="24"/>
          <w:szCs w:val="24"/>
        </w:rPr>
        <w:t>合同</w:t>
      </w:r>
      <w:r>
        <w:rPr>
          <w:rFonts w:hint="eastAsia" w:ascii="宋体" w:hAnsi="宋体" w:eastAsia="宋体" w:cs="宋体"/>
          <w:sz w:val="24"/>
          <w:szCs w:val="24"/>
        </w:rPr>
        <w:t>履行的重要依据。</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3、综合比较与评价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评标委员会应按“评审要素及分值一览表”中规定的评标标准，对通过符合性和响应性审查的投标文件进行商务和技术评估，综合比较与评价。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eastAsia="宋体" w:cs="宋体"/>
          <w:bCs/>
          <w:sz w:val="24"/>
          <w:szCs w:val="24"/>
        </w:rPr>
        <w:t>小微企业（含小型、微型企业）、监狱企业、残疾人福利性单位</w:t>
      </w:r>
      <w:r>
        <w:rPr>
          <w:rFonts w:hint="eastAsia" w:ascii="宋体" w:hAnsi="宋体" w:eastAsia="宋体" w:cs="宋体"/>
          <w:sz w:val="24"/>
          <w:szCs w:val="24"/>
        </w:rPr>
        <w:t>（参照第二章《投标人须知》（五）落实的政府采购政策）提供的投标报价给予</w:t>
      </w:r>
      <w:r>
        <w:rPr>
          <w:rFonts w:hint="eastAsia" w:hAnsi="宋体" w:cs="宋体"/>
          <w:sz w:val="24"/>
          <w:szCs w:val="24"/>
          <w:lang w:val="en-US" w:eastAsia="zh-CN"/>
        </w:rPr>
        <w:t>10</w:t>
      </w:r>
      <w:r>
        <w:rPr>
          <w:rFonts w:hint="eastAsia" w:ascii="宋体" w:hAnsi="宋体" w:eastAsia="宋体" w:cs="宋体"/>
          <w:sz w:val="24"/>
          <w:szCs w:val="24"/>
        </w:rPr>
        <w:t xml:space="preserve">%的价格扣除，用扣除后的价格参与评审排序，除此之外的其他情形均不适用本款规定。 </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评标委员会应审查投标人是否具备“落实政府采购政策”的资格，如不符合相关文件要求或投标人未提供相关声明或证明材料，投标人不可以享受价格折扣优惠政策。</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4、推荐中标候选投标人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5、编写评标报告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（1）评标委员会应根据全体评标成员签字的原始评标记录和评标结果编写评标报告。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评标委员会成员对需要共同认定的事项存在争议的，应当按照少数服从多数的原则做出结论。持不同意见的评标委员会成员应当在评标报告上签署不同意见及理由，否则视为同意评标报告。对拒绝说明理由的，报市财政局处理，并将其评审情况如实计入考核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除出现分值汇总计算错误、分项评分超出评分标准范围、评标委员会成员对客观评审因素评分不一致、经评标委员会认定评分畸高畸低的四种情况之一的以外，任何人不得修改评标结果。出现上述情形的处理方法：</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评标结果汇总完成，评标报告签署前，评标委员会应当当场修改评标结果，并在评标报告中记载。</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评标结果汇总完成，评标报告签署后，应当组织原评标委员会进行重新评审，重新评审改变评标结果的，书面报告</w:t>
      </w:r>
      <w:r>
        <w:rPr>
          <w:rFonts w:hint="eastAsia" w:hAnsi="宋体" w:cs="宋体"/>
          <w:sz w:val="24"/>
          <w:szCs w:val="24"/>
          <w:lang w:val="en-US" w:eastAsia="zh-CN"/>
        </w:rPr>
        <w:t>区</w:t>
      </w:r>
      <w:r>
        <w:rPr>
          <w:rFonts w:hint="eastAsia" w:ascii="宋体" w:hAnsi="宋体" w:eastAsia="宋体" w:cs="宋体"/>
          <w:sz w:val="24"/>
          <w:szCs w:val="24"/>
        </w:rPr>
        <w:t xml:space="preserve">财政局。 </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十、无效投标情形</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（一）投标人存在下列情况之一的，投标无效:</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1、未按照招标文件的规定提交投标保证金;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2、投标文件未按招标文件要求签署、盖章;</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3、不具备招标文件中规定的资格要求;</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4、报价超过招标文件中规定的预算金额或者最高限价;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5、投标文件含有采购人不能接受的附加条件;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6、有选择的报价将不予接受，按无效投标处理；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7、按《政府采购货物和服务招标投标管理办法》（财政部令第87号）修正后的报价经投标人确认后产生约束力，投标人不确认的，其投标无效。</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（二）投标人存在下列情形之一的，视为串通投标，其投标无效：</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1、不同投标人的投标文件由同一单位或者个人编制；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2、不同投标人委托同一单位或者个人办理投标事宜；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3、不同投标人的投标文件载明的项目管理成员或者联系人员为同一人；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4、不同投标人的投标文件异常一致或者投标报价呈规律性差异；</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5、不同投标人的投标文件相互混装；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6、不同投标人的投标保证金从同一单位或者个人的账户转出。</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（三）投标人不得以低于成本的报价参加本次采购项目。</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500" w:lineRule="exact"/>
        <w:ind w:firstLine="486" w:firstLineChars="200"/>
        <w:outlineLvl w:val="1"/>
        <w:rPr>
          <w:rFonts w:hint="eastAsia" w:ascii="宋体" w:hAnsi="宋体" w:eastAsia="宋体" w:cs="宋体"/>
          <w:b/>
          <w:sz w:val="24"/>
          <w:szCs w:val="24"/>
        </w:rPr>
      </w:pPr>
      <w:r>
        <w:rPr>
          <w:rFonts w:hint="eastAsia" w:ascii="宋体" w:hAnsi="宋体" w:eastAsia="宋体" w:cs="宋体"/>
          <w:b/>
          <w:sz w:val="24"/>
          <w:szCs w:val="24"/>
        </w:rPr>
        <w:t>十一、中标</w:t>
      </w:r>
      <w:bookmarkEnd w:id="108"/>
      <w:bookmarkEnd w:id="109"/>
      <w:bookmarkEnd w:id="110"/>
      <w:bookmarkEnd w:id="111"/>
      <w:bookmarkEnd w:id="112"/>
      <w:bookmarkEnd w:id="113"/>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在评标工作结束后2个工作日内将评标报告送采购人。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（二）采购人在收到评标报告之日起5个工作日内，在评标报告确定的中标候选人名单中按顺序确定中标投标人。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采购人在收到评标报告5个工作日内未按评标报告推荐的中标候选人顺序确定中标投标人，又不能说明合法理由的，视同按评标报告推荐的顺序确定中标投标人，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将发布中标公告。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采购代理机构</w:t>
      </w:r>
      <w:r>
        <w:rPr>
          <w:rFonts w:hint="eastAsia" w:ascii="宋体" w:hAnsi="宋体" w:eastAsia="宋体" w:cs="宋体"/>
          <w:sz w:val="24"/>
          <w:szCs w:val="24"/>
        </w:rPr>
        <w:t>将在中标投标人确定之日起2个工作日内，发布媒体为【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Fonts w:hint="eastAsia" w:ascii="宋体" w:hAnsi="宋体" w:eastAsia="宋体" w:cs="宋体"/>
          <w:sz w:val="24"/>
          <w:szCs w:val="24"/>
        </w:rPr>
        <w:t>陕西省政府采购网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（www.ccgp-shaanxi.gov.cn）】</w:t>
      </w:r>
      <w:r>
        <w:rPr>
          <w:rStyle w:val="27"/>
          <w:rFonts w:hint="eastAsia" w:ascii="宋体" w:hAnsi="宋体" w:eastAsia="宋体" w:cs="宋体"/>
          <w:color w:val="auto"/>
          <w:sz w:val="24"/>
          <w:szCs w:val="24"/>
        </w:rPr>
        <w:t>、</w:t>
      </w:r>
      <w:r>
        <w:rPr>
          <w:rFonts w:hint="eastAsia" w:ascii="宋体" w:hAnsi="宋体" w:eastAsia="宋体" w:cs="宋体"/>
          <w:sz w:val="24"/>
          <w:szCs w:val="24"/>
        </w:rPr>
        <w:t>【</w:t>
      </w:r>
      <w:r>
        <w:rPr>
          <w:rFonts w:hint="eastAsia" w:ascii="宋体" w:hAnsi="宋体" w:eastAsia="宋体" w:cs="宋体"/>
          <w:bCs/>
          <w:sz w:val="24"/>
          <w:szCs w:val="24"/>
        </w:rPr>
        <w:t>全国公共资源交易平台（陕西省）（http://www.sxggzyjy.cn/）</w:t>
      </w:r>
      <w:r>
        <w:rPr>
          <w:rFonts w:hint="eastAsia" w:ascii="宋体" w:hAnsi="宋体" w:eastAsia="宋体" w:cs="宋体"/>
          <w:sz w:val="24"/>
          <w:szCs w:val="24"/>
        </w:rPr>
        <w:t>】上公告中标结果。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中标公告期限为1个工作日。</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（四）在公告中标结果的同时，</w:t>
      </w:r>
      <w:r>
        <w:rPr>
          <w:rFonts w:hint="eastAsia" w:ascii="宋体" w:hAnsi="宋体" w:eastAsia="宋体" w:cs="宋体"/>
          <w:sz w:val="24"/>
          <w:szCs w:val="24"/>
          <w:lang w:eastAsia="zh-CN"/>
        </w:rPr>
        <w:t>采购代理机构</w:t>
      </w:r>
      <w:r>
        <w:rPr>
          <w:rFonts w:hint="eastAsia" w:ascii="宋体" w:hAnsi="宋体" w:eastAsia="宋体" w:cs="宋体"/>
          <w:sz w:val="24"/>
          <w:szCs w:val="24"/>
        </w:rPr>
        <w:t>向中标投标人发出中标通知书。</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sz w:val="24"/>
          <w:szCs w:val="24"/>
        </w:rPr>
        <w:t>（五）中标通知书发出后，采购人不得违法改变中标结果，中标投标人无正当理由不得放弃中标。</w:t>
      </w:r>
      <w:bookmarkStart w:id="140" w:name="_Toc10388"/>
      <w:bookmarkStart w:id="141" w:name="_Toc48834293"/>
      <w:bookmarkStart w:id="142" w:name="_Toc48834455"/>
      <w:bookmarkStart w:id="143" w:name="_Toc48834166"/>
      <w:bookmarkStart w:id="144" w:name="_Toc48834096"/>
      <w:bookmarkStart w:id="145" w:name="_Toc48834534"/>
    </w:p>
    <w:p>
      <w:pPr>
        <w:pStyle w:val="16"/>
        <w:spacing w:line="500" w:lineRule="exact"/>
        <w:ind w:firstLine="486" w:firstLineChars="200"/>
        <w:outlineLvl w:val="1"/>
        <w:rPr>
          <w:rFonts w:hint="eastAsia" w:ascii="宋体" w:hAnsi="宋体" w:eastAsia="宋体" w:cs="宋体"/>
          <w:b/>
          <w:sz w:val="24"/>
          <w:szCs w:val="24"/>
        </w:rPr>
      </w:pPr>
      <w:r>
        <w:rPr>
          <w:rFonts w:hint="eastAsia" w:ascii="宋体" w:hAnsi="宋体" w:eastAsia="宋体" w:cs="宋体"/>
          <w:b/>
          <w:sz w:val="24"/>
          <w:szCs w:val="24"/>
        </w:rPr>
        <w:t>十二、签订政府采购合同</w:t>
      </w:r>
      <w:bookmarkEnd w:id="140"/>
      <w:bookmarkEnd w:id="141"/>
      <w:bookmarkEnd w:id="142"/>
      <w:bookmarkEnd w:id="143"/>
      <w:bookmarkEnd w:id="144"/>
      <w:bookmarkEnd w:id="145"/>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sz w:val="24"/>
          <w:szCs w:val="24"/>
        </w:rPr>
        <w:t>（一）自中标通知书发出之日起</w:t>
      </w:r>
      <w:r>
        <w:rPr>
          <w:rFonts w:hint="eastAsia" w:hAnsi="宋体" w:cs="宋体"/>
          <w:sz w:val="24"/>
          <w:szCs w:val="24"/>
          <w:lang w:val="en-US" w:eastAsia="zh-CN"/>
        </w:rPr>
        <w:t>十个工作</w:t>
      </w:r>
      <w:r>
        <w:rPr>
          <w:rFonts w:hint="eastAsia" w:ascii="宋体" w:hAnsi="宋体" w:eastAsia="宋体" w:cs="宋体"/>
          <w:sz w:val="24"/>
          <w:szCs w:val="24"/>
        </w:rPr>
        <w:t>日内，</w:t>
      </w:r>
      <w:r>
        <w:rPr>
          <w:rFonts w:hint="eastAsia" w:ascii="宋体" w:hAnsi="宋体" w:eastAsia="宋体" w:cs="宋体"/>
          <w:kern w:val="0"/>
          <w:sz w:val="24"/>
          <w:szCs w:val="24"/>
        </w:rPr>
        <w:t>采购人与中标投标人应按招标文件和中标投标人投标文件的规定，签订书面合同。所签订的政府采购合同不得对招标文件和中标投标人的投标文件内容作实质性修改。</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采购人不得向中标投标人提出任何不合理的要求作为签订合同的条件。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kern w:val="0"/>
          <w:sz w:val="24"/>
          <w:szCs w:val="24"/>
        </w:rPr>
        <w:t>中标投标人拒绝与采购人签订合同的，采购人可以按照评标报告推荐的中标候选人名单排序，确定下一候选人为中标投标人，也可以重新开展政府采购活动。</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sz w:val="24"/>
          <w:szCs w:val="24"/>
        </w:rPr>
        <w:t>（三）招标文件、中标投标人的投标文件、《中标通知书》及其澄清、说明文件、承诺等，均为签订采购合同的依据，作为采购合同的组成部分。</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（四）政府采购合同应当包括采购人与中标投标人的名称和住所、标的、数量、质量、价款或者报酬、履行期限及地点和方式、验收要求、违约责任、解决争议的方法等内容。</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（五）采购人与中标投标人应当根据合同的约定依法履行合同义务。政府采购合同的履行、违约责任和解决争议的方法等适用《中华人民共和国</w:t>
      </w:r>
      <w:r>
        <w:rPr>
          <w:rFonts w:hint="eastAsia" w:hAnsi="宋体" w:cs="宋体"/>
          <w:kern w:val="0"/>
          <w:sz w:val="24"/>
          <w:szCs w:val="24"/>
          <w:lang w:val="en-US" w:eastAsia="zh-CN"/>
        </w:rPr>
        <w:t>民法典</w:t>
      </w:r>
      <w:r>
        <w:rPr>
          <w:rFonts w:hint="eastAsia" w:ascii="宋体" w:hAnsi="宋体" w:eastAsia="宋体" w:cs="宋体"/>
          <w:kern w:val="0"/>
          <w:sz w:val="24"/>
          <w:szCs w:val="24"/>
        </w:rPr>
        <w:t>》。</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（六）采购人应及时对采购项目进行验收。采购人可以邀请参加本项目的其他投标投标人或者第三方机构参与验收。参与验收的投标投标人或者第三方机构的意见作为验收书的参考资料一并存档。</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（七）采购人应当加强对中标投标人的履约管理，并按照采购合同约定，及时向中标投标人支付采购资金。对于中标投标人违反采购合同约定的行为，采购人应当及时处理，依法追究其违约责任。</w:t>
      </w:r>
    </w:p>
    <w:p>
      <w:pPr>
        <w:pStyle w:val="16"/>
        <w:spacing w:line="500" w:lineRule="exact"/>
        <w:ind w:firstLine="486" w:firstLineChars="200"/>
        <w:outlineLvl w:val="1"/>
        <w:rPr>
          <w:rFonts w:hint="eastAsia" w:ascii="宋体" w:hAnsi="宋体" w:eastAsia="宋体" w:cs="宋体"/>
          <w:b/>
          <w:sz w:val="24"/>
          <w:szCs w:val="24"/>
        </w:rPr>
      </w:pPr>
      <w:bookmarkStart w:id="146" w:name="_Toc48834167"/>
      <w:bookmarkStart w:id="147" w:name="_Toc31345"/>
      <w:bookmarkStart w:id="148" w:name="_Toc48834456"/>
      <w:bookmarkStart w:id="149" w:name="_Toc48834097"/>
      <w:bookmarkStart w:id="150" w:name="_Toc48834294"/>
      <w:bookmarkStart w:id="151" w:name="_Toc48834535"/>
      <w:r>
        <w:rPr>
          <w:rFonts w:hint="eastAsia" w:ascii="宋体" w:hAnsi="宋体" w:eastAsia="宋体" w:cs="宋体"/>
          <w:b/>
          <w:sz w:val="24"/>
          <w:szCs w:val="24"/>
        </w:rPr>
        <w:t>十三、</w:t>
      </w:r>
      <w:bookmarkEnd w:id="146"/>
      <w:bookmarkEnd w:id="147"/>
      <w:bookmarkEnd w:id="148"/>
      <w:bookmarkEnd w:id="149"/>
      <w:bookmarkEnd w:id="150"/>
      <w:bookmarkEnd w:id="151"/>
      <w:r>
        <w:rPr>
          <w:rFonts w:hint="eastAsia" w:ascii="宋体" w:hAnsi="宋体" w:eastAsia="宋体" w:cs="宋体"/>
          <w:b/>
          <w:sz w:val="24"/>
          <w:szCs w:val="24"/>
        </w:rPr>
        <w:t>废标情形</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（一）评标委员会发现招标文件存在歧义、重大缺陷导致评标工作无法进行，或者招标文件内容违反国家有关强制性规定的，应当停止评标工作，与采购人或者市</w:t>
      </w:r>
      <w:r>
        <w:rPr>
          <w:rFonts w:hint="eastAsia" w:ascii="宋体" w:hAnsi="宋体" w:eastAsia="宋体" w:cs="宋体"/>
          <w:sz w:val="24"/>
          <w:szCs w:val="24"/>
          <w:lang w:eastAsia="zh-CN"/>
        </w:rPr>
        <w:t>采购代理机构</w:t>
      </w:r>
      <w:r>
        <w:rPr>
          <w:rFonts w:hint="eastAsia" w:ascii="宋体" w:hAnsi="宋体" w:eastAsia="宋体" w:cs="宋体"/>
          <w:sz w:val="24"/>
          <w:szCs w:val="24"/>
        </w:rPr>
        <w:t>沟通并作书面记录。采购人或者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确认后，应当修改招标文件，重新组织采购活动。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（二）根据《政府采购法》第三十六条规定，在招标采购中，出现下列情形之一的，本项目按废标处理：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1、出现影响采购公正的违法、违规行为；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2、投标人的报价均超过了采购预算，采购人不能支付；</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3、因重大变故，采购任务取消。</w:t>
      </w:r>
    </w:p>
    <w:p>
      <w:pPr>
        <w:spacing w:line="500" w:lineRule="exact"/>
        <w:ind w:firstLine="486" w:firstLineChars="200"/>
        <w:rPr>
          <w:rFonts w:hint="eastAsia" w:ascii="宋体" w:hAnsi="宋体" w:eastAsia="宋体" w:cs="宋体"/>
          <w:color w:val="1F497D"/>
          <w:sz w:val="24"/>
          <w:szCs w:val="24"/>
        </w:rPr>
      </w:pPr>
      <w:r>
        <w:rPr>
          <w:rFonts w:hint="eastAsia" w:ascii="宋体" w:hAnsi="宋体" w:eastAsia="宋体" w:cs="宋体"/>
          <w:sz w:val="24"/>
          <w:szCs w:val="24"/>
        </w:rPr>
        <w:t>废标后，由</w:t>
      </w:r>
      <w:r>
        <w:rPr>
          <w:rFonts w:hint="eastAsia" w:ascii="宋体" w:hAnsi="宋体" w:eastAsia="宋体" w:cs="宋体"/>
          <w:sz w:val="24"/>
          <w:szCs w:val="24"/>
          <w:lang w:eastAsia="zh-CN"/>
        </w:rPr>
        <w:t>采购代理机构</w:t>
      </w:r>
      <w:r>
        <w:rPr>
          <w:rFonts w:hint="eastAsia" w:ascii="宋体" w:hAnsi="宋体" w:eastAsia="宋体" w:cs="宋体"/>
          <w:sz w:val="24"/>
          <w:szCs w:val="24"/>
        </w:rPr>
        <w:t>发布废标公告。</w:t>
      </w:r>
    </w:p>
    <w:p>
      <w:pPr>
        <w:pStyle w:val="3"/>
        <w:bidi w:val="0"/>
        <w:outlineLvl w:val="9"/>
        <w:rPr>
          <w:rFonts w:hint="eastAsia"/>
        </w:rPr>
      </w:pPr>
      <w:bookmarkStart w:id="152" w:name="_Toc48834100"/>
      <w:bookmarkStart w:id="153" w:name="_Toc48834459"/>
      <w:bookmarkStart w:id="154" w:name="_Toc48834538"/>
      <w:bookmarkStart w:id="155" w:name="_Toc48834297"/>
      <w:bookmarkStart w:id="156" w:name="_Toc48834170"/>
    </w:p>
    <w:p>
      <w:pPr>
        <w:rPr>
          <w:rFonts w:hint="eastAsia"/>
        </w:rPr>
      </w:pPr>
      <w:r>
        <w:rPr>
          <w:rFonts w:hint="eastAsia"/>
        </w:rPr>
        <w:br w:type="page"/>
      </w:r>
    </w:p>
    <w:p>
      <w:pPr>
        <w:pStyle w:val="3"/>
        <w:bidi w:val="0"/>
        <w:rPr>
          <w:rFonts w:hint="eastAsia"/>
        </w:rPr>
      </w:pPr>
      <w:bookmarkStart w:id="157" w:name="_Toc11521"/>
      <w:bookmarkStart w:id="158" w:name="_Toc491"/>
      <w:r>
        <w:rPr>
          <w:rFonts w:hint="eastAsia"/>
        </w:rPr>
        <w:t>第三章  评审办法及标准</w:t>
      </w:r>
      <w:bookmarkEnd w:id="157"/>
      <w:bookmarkEnd w:id="158"/>
    </w:p>
    <w:bookmarkEnd w:id="152"/>
    <w:bookmarkEnd w:id="153"/>
    <w:bookmarkEnd w:id="154"/>
    <w:bookmarkEnd w:id="155"/>
    <w:bookmarkEnd w:id="156"/>
    <w:p>
      <w:pPr>
        <w:spacing w:line="360" w:lineRule="auto"/>
        <w:ind w:firstLine="243" w:firstLineChars="100"/>
        <w:rPr>
          <w:rFonts w:hint="eastAsia" w:ascii="宋体" w:hAnsi="宋体" w:cs="宋体"/>
          <w:b/>
          <w:bCs/>
          <w:sz w:val="24"/>
        </w:rPr>
      </w:pPr>
      <w:bookmarkStart w:id="159" w:name="_Toc48834298"/>
      <w:bookmarkStart w:id="160" w:name="_Toc48834460"/>
      <w:bookmarkStart w:id="161" w:name="_Toc48834171"/>
      <w:bookmarkStart w:id="162" w:name="_Toc48834539"/>
      <w:bookmarkStart w:id="163" w:name="_Toc48834101"/>
      <w:r>
        <w:rPr>
          <w:rFonts w:hint="eastAsia" w:ascii="宋体" w:hAnsi="宋体" w:eastAsia="宋体" w:cs="宋体"/>
          <w:b/>
          <w:sz w:val="24"/>
          <w:szCs w:val="24"/>
        </w:rPr>
        <w:t>一、</w:t>
      </w:r>
      <w:r>
        <w:rPr>
          <w:rFonts w:hint="eastAsia" w:ascii="宋体" w:hAnsi="宋体" w:cs="宋体"/>
          <w:b/>
          <w:bCs/>
          <w:sz w:val="24"/>
        </w:rPr>
        <w:t>资格审查一览表</w:t>
      </w:r>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32"/>
        <w:gridCol w:w="1240"/>
        <w:gridCol w:w="1605"/>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jc w:val="center"/>
        </w:trPr>
        <w:tc>
          <w:tcPr>
            <w:tcW w:w="90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序号</w:t>
            </w:r>
          </w:p>
        </w:tc>
        <w:tc>
          <w:tcPr>
            <w:tcW w:w="4532" w:type="dxa"/>
            <w:noWrap w:val="0"/>
            <w:vAlign w:val="center"/>
          </w:tcPr>
          <w:p>
            <w:pPr>
              <w:ind w:firstLine="243" w:firstLineChars="100"/>
              <w:jc w:val="center"/>
              <w:rPr>
                <w:rFonts w:hint="eastAsia" w:ascii="宋体" w:hAnsi="宋体" w:cs="宋体"/>
                <w:bCs/>
                <w:color w:val="auto"/>
                <w:sz w:val="24"/>
              </w:rPr>
            </w:pPr>
            <w:r>
              <w:rPr>
                <w:rFonts w:hint="eastAsia" w:ascii="宋体" w:hAnsi="宋体" w:cs="宋体"/>
                <w:bCs/>
                <w:color w:val="auto"/>
                <w:sz w:val="24"/>
              </w:rPr>
              <w:t>评审内容</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评审标准</w:t>
            </w:r>
          </w:p>
        </w:tc>
        <w:tc>
          <w:tcPr>
            <w:tcW w:w="1605" w:type="dxa"/>
            <w:noWrap w:val="0"/>
            <w:vAlign w:val="center"/>
          </w:tcPr>
          <w:p>
            <w:pPr>
              <w:ind w:firstLine="243" w:firstLineChars="100"/>
              <w:jc w:val="center"/>
              <w:rPr>
                <w:rFonts w:hint="eastAsia" w:ascii="宋体" w:hAnsi="宋体" w:cs="宋体"/>
                <w:bCs/>
                <w:color w:val="auto"/>
                <w:sz w:val="24"/>
              </w:rPr>
            </w:pPr>
            <w:r>
              <w:rPr>
                <w:rFonts w:hint="eastAsia" w:ascii="宋体" w:hAnsi="宋体" w:cs="宋体"/>
                <w:bCs/>
                <w:color w:val="auto"/>
                <w:sz w:val="24"/>
              </w:rPr>
              <w:t>评审结果</w:t>
            </w:r>
          </w:p>
        </w:tc>
        <w:tc>
          <w:tcPr>
            <w:tcW w:w="1011" w:type="dxa"/>
            <w:noWrap w:val="0"/>
            <w:vAlign w:val="center"/>
          </w:tcPr>
          <w:p>
            <w:pPr>
              <w:jc w:val="center"/>
              <w:rPr>
                <w:rFonts w:hint="eastAsia" w:ascii="宋体" w:hAnsi="宋体" w:eastAsia="宋体" w:cs="宋体"/>
                <w:bCs/>
                <w:color w:val="auto"/>
                <w:sz w:val="24"/>
                <w:lang w:eastAsia="zh-CN"/>
              </w:rPr>
            </w:pPr>
            <w:r>
              <w:rPr>
                <w:rFonts w:hint="eastAsia" w:ascii="宋体" w:hAnsi="宋体" w:cs="宋体"/>
                <w:bCs/>
                <w:color w:val="auto"/>
                <w:sz w:val="24"/>
              </w:rPr>
              <w:t>是否核验原件</w:t>
            </w:r>
            <w:r>
              <w:rPr>
                <w:rFonts w:hint="eastAsia" w:ascii="宋体" w:hAnsi="宋体" w:cs="宋体"/>
                <w:bCs/>
                <w:color w:val="auto"/>
                <w:sz w:val="24"/>
                <w:lang w:eastAsia="zh-CN"/>
              </w:rPr>
              <w:t>（</w:t>
            </w:r>
            <w:r>
              <w:rPr>
                <w:rFonts w:hint="eastAsia" w:ascii="宋体" w:hAnsi="宋体" w:cs="宋体"/>
                <w:bCs/>
                <w:color w:val="auto"/>
                <w:sz w:val="24"/>
                <w:lang w:val="en-US" w:eastAsia="zh-CN"/>
              </w:rPr>
              <w:t>复印件</w:t>
            </w:r>
            <w:r>
              <w:rPr>
                <w:rFonts w:hint="eastAsia" w:ascii="宋体" w:hAnsi="宋体" w:cs="宋体"/>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jc w:val="center"/>
        </w:trPr>
        <w:tc>
          <w:tcPr>
            <w:tcW w:w="900" w:type="dxa"/>
            <w:noWrap w:val="0"/>
            <w:vAlign w:val="center"/>
          </w:tcPr>
          <w:p>
            <w:pPr>
              <w:ind w:firstLine="243" w:firstLineChars="100"/>
              <w:rPr>
                <w:rFonts w:hint="eastAsia" w:ascii="宋体" w:hAnsi="宋体" w:cs="宋体"/>
                <w:bCs/>
                <w:color w:val="auto"/>
                <w:sz w:val="24"/>
              </w:rPr>
            </w:pPr>
            <w:r>
              <w:rPr>
                <w:rFonts w:hint="eastAsia" w:ascii="宋体" w:hAnsi="宋体" w:cs="宋体"/>
                <w:bCs/>
                <w:color w:val="auto"/>
                <w:sz w:val="24"/>
              </w:rPr>
              <w:t>1</w:t>
            </w:r>
          </w:p>
        </w:tc>
        <w:tc>
          <w:tcPr>
            <w:tcW w:w="4532" w:type="dxa"/>
            <w:noWrap w:val="0"/>
            <w:vAlign w:val="center"/>
          </w:tcPr>
          <w:p>
            <w:pPr>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具有独立承担民事责任能力的法人、其他组织或自然人，提供合法有效的统一社会信用代码营业执照以及202</w:t>
            </w:r>
            <w:r>
              <w:rPr>
                <w:rFonts w:hint="eastAsia" w:hAnsi="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年度企业年度报告（事业单位提供事业单位法人证书，自然人应提供身份证）；</w:t>
            </w:r>
            <w:r>
              <w:rPr>
                <w:rFonts w:hint="eastAsia"/>
                <w:color w:val="auto"/>
                <w:sz w:val="24"/>
              </w:rPr>
              <w:t xml:space="preserve"> </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exact"/>
          <w:jc w:val="center"/>
        </w:trPr>
        <w:tc>
          <w:tcPr>
            <w:tcW w:w="900" w:type="dxa"/>
            <w:noWrap w:val="0"/>
            <w:vAlign w:val="center"/>
          </w:tcPr>
          <w:p>
            <w:pPr>
              <w:ind w:firstLine="243" w:firstLineChars="100"/>
              <w:rPr>
                <w:rFonts w:hint="eastAsia" w:ascii="宋体" w:hAnsi="宋体" w:cs="宋体"/>
                <w:bCs/>
                <w:color w:val="auto"/>
                <w:sz w:val="24"/>
              </w:rPr>
            </w:pPr>
            <w:r>
              <w:rPr>
                <w:rFonts w:hint="eastAsia" w:ascii="宋体" w:hAnsi="宋体" w:cs="宋体"/>
                <w:bCs/>
                <w:color w:val="auto"/>
                <w:sz w:val="24"/>
              </w:rPr>
              <w:t>2</w:t>
            </w:r>
          </w:p>
        </w:tc>
        <w:tc>
          <w:tcPr>
            <w:tcW w:w="4532" w:type="dxa"/>
            <w:noWrap w:val="0"/>
            <w:vAlign w:val="center"/>
          </w:tcPr>
          <w:p>
            <w:pPr>
              <w:jc w:val="center"/>
              <w:rPr>
                <w:rFonts w:hint="default" w:ascii="宋体" w:hAnsi="宋体" w:eastAsia="宋体" w:cs="宋体"/>
                <w:bCs/>
                <w:color w:val="auto"/>
                <w:sz w:val="24"/>
                <w:lang w:val="en-US" w:eastAsia="zh-CN"/>
              </w:rPr>
            </w:pPr>
            <w:r>
              <w:rPr>
                <w:rFonts w:hint="eastAsia" w:ascii="宋体" w:hAnsi="宋体" w:eastAsia="宋体" w:cs="宋体"/>
                <w:i w:val="0"/>
                <w:iCs w:val="0"/>
                <w:caps w:val="0"/>
                <w:color w:val="auto"/>
                <w:spacing w:val="0"/>
                <w:sz w:val="24"/>
                <w:szCs w:val="24"/>
              </w:rPr>
              <w:t>财务状况报告：提供202</w:t>
            </w:r>
            <w:r>
              <w:rPr>
                <w:rFonts w:hint="eastAsia" w:hAnsi="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exact"/>
          <w:jc w:val="center"/>
        </w:trPr>
        <w:tc>
          <w:tcPr>
            <w:tcW w:w="900" w:type="dxa"/>
            <w:noWrap w:val="0"/>
            <w:vAlign w:val="center"/>
          </w:tcPr>
          <w:p>
            <w:pPr>
              <w:ind w:firstLine="243" w:firstLineChars="100"/>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3</w:t>
            </w:r>
          </w:p>
        </w:tc>
        <w:tc>
          <w:tcPr>
            <w:tcW w:w="4532" w:type="dxa"/>
            <w:noWrap w:val="0"/>
            <w:vAlign w:val="center"/>
          </w:tcPr>
          <w:p>
            <w:pPr>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税收缴纳证明：提供2021年1月至今已缴纳的至少一个月的纳税证明或完税证明，依法免税的单位应提供相关证明材料；</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4</w:t>
            </w:r>
          </w:p>
        </w:tc>
        <w:tc>
          <w:tcPr>
            <w:tcW w:w="4532" w:type="dxa"/>
            <w:noWrap w:val="0"/>
            <w:vAlign w:val="center"/>
          </w:tcPr>
          <w:p>
            <w:pPr>
              <w:jc w:val="center"/>
              <w:rPr>
                <w:rFonts w:hint="eastAsia" w:ascii="宋体" w:hAnsi="宋体" w:eastAsia="宋体" w:cs="宋体"/>
                <w:bCs/>
                <w:color w:val="auto"/>
                <w:sz w:val="24"/>
                <w:lang w:eastAsia="zh-CN"/>
              </w:rPr>
            </w:pPr>
            <w:r>
              <w:rPr>
                <w:rFonts w:hint="eastAsia" w:ascii="宋体" w:hAnsi="宋体" w:eastAsia="宋体" w:cs="宋体"/>
                <w:i w:val="0"/>
                <w:iCs w:val="0"/>
                <w:caps w:val="0"/>
                <w:color w:val="auto"/>
                <w:spacing w:val="0"/>
                <w:sz w:val="24"/>
                <w:szCs w:val="24"/>
              </w:rPr>
              <w:t>社会保障资金缴纳证明：提供2021年度至今已缴存的至少一个月的社会保障资金缴存单据或社保机构开具的社会保险参保缴费情况证明，依法不需要缴纳社会保障资金的单位应提供相关证明材料；</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5</w:t>
            </w:r>
          </w:p>
        </w:tc>
        <w:tc>
          <w:tcPr>
            <w:tcW w:w="4532" w:type="dxa"/>
            <w:noWrap w:val="0"/>
            <w:vAlign w:val="center"/>
          </w:tcPr>
          <w:p>
            <w:pPr>
              <w:ind w:firstLine="243" w:firstLineChars="100"/>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参加本次政府采购活动前3年内在经营活动中没有重大违纪，以及未被列入失信被执行人、重大税收违法案件当事人名单、政府采购严重违法失信行为记录名单的书面声明；</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default" w:ascii="宋体" w:hAnsi="宋体" w:cs="宋体"/>
                <w:bCs/>
                <w:color w:val="auto"/>
                <w:sz w:val="24"/>
                <w:lang w:val="en-US"/>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6</w:t>
            </w:r>
          </w:p>
        </w:tc>
        <w:tc>
          <w:tcPr>
            <w:tcW w:w="4532" w:type="dxa"/>
            <w:noWrap w:val="0"/>
            <w:vAlign w:val="center"/>
          </w:tcPr>
          <w:p>
            <w:pPr>
              <w:ind w:firstLine="243" w:firstLineChars="100"/>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提供具有履行合同所必需的设备和专业技术能力的证明资料或承诺书</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7</w:t>
            </w:r>
          </w:p>
        </w:tc>
        <w:tc>
          <w:tcPr>
            <w:tcW w:w="4532" w:type="dxa"/>
            <w:noWrap w:val="0"/>
            <w:vAlign w:val="center"/>
          </w:tcPr>
          <w:p>
            <w:pPr>
              <w:tabs>
                <w:tab w:val="left" w:pos="6423"/>
              </w:tabs>
              <w:spacing w:line="360" w:lineRule="auto"/>
              <w:rPr>
                <w:rFonts w:hint="eastAsia" w:ascii="宋体" w:hAnsi="宋体" w:cs="宋体"/>
                <w:color w:val="auto"/>
                <w:kern w:val="0"/>
                <w:sz w:val="24"/>
              </w:rPr>
            </w:pP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8</w:t>
            </w:r>
          </w:p>
        </w:tc>
        <w:tc>
          <w:tcPr>
            <w:tcW w:w="4532" w:type="dxa"/>
            <w:noWrap w:val="0"/>
            <w:vAlign w:val="center"/>
          </w:tcPr>
          <w:p>
            <w:pPr>
              <w:tabs>
                <w:tab w:val="left" w:pos="6423"/>
              </w:tabs>
              <w:spacing w:line="240" w:lineRule="auto"/>
              <w:rPr>
                <w:rFonts w:hint="eastAsia" w:ascii="宋体" w:hAnsi="宋体" w:cs="宋体"/>
                <w:color w:val="auto"/>
                <w:kern w:val="0"/>
                <w:sz w:val="24"/>
              </w:rPr>
            </w:pPr>
            <w:r>
              <w:rPr>
                <w:rFonts w:hint="eastAsia" w:ascii="宋体" w:hAnsi="宋体" w:eastAsia="宋体" w:cs="宋体"/>
                <w:i w:val="0"/>
                <w:iCs w:val="0"/>
                <w:caps w:val="0"/>
                <w:color w:val="auto"/>
                <w:spacing w:val="0"/>
                <w:sz w:val="24"/>
                <w:szCs w:val="24"/>
              </w:rPr>
              <w:t>提供榆林市政府采购货物类项目</w:t>
            </w:r>
            <w:r>
              <w:rPr>
                <w:rFonts w:hint="eastAsia" w:ascii="宋体" w:hAnsi="宋体" w:eastAsia="宋体" w:cs="宋体"/>
                <w:i w:val="0"/>
                <w:iCs w:val="0"/>
                <w:caps w:val="0"/>
                <w:color w:val="auto"/>
                <w:spacing w:val="0"/>
                <w:sz w:val="24"/>
                <w:szCs w:val="24"/>
                <w:lang w:eastAsia="zh-CN"/>
              </w:rPr>
              <w:t>投标人</w:t>
            </w:r>
            <w:r>
              <w:rPr>
                <w:rFonts w:hint="eastAsia" w:ascii="宋体" w:hAnsi="宋体" w:eastAsia="宋体" w:cs="宋体"/>
                <w:i w:val="0"/>
                <w:iCs w:val="0"/>
                <w:caps w:val="0"/>
                <w:color w:val="auto"/>
                <w:spacing w:val="0"/>
                <w:sz w:val="24"/>
                <w:szCs w:val="24"/>
              </w:rPr>
              <w:t>信用承诺书原件（格式详见</w:t>
            </w:r>
            <w:r>
              <w:rPr>
                <w:rFonts w:hint="eastAsia" w:ascii="宋体" w:hAnsi="宋体" w:eastAsia="宋体" w:cs="宋体"/>
                <w:i w:val="0"/>
                <w:iCs w:val="0"/>
                <w:caps w:val="0"/>
                <w:color w:val="auto"/>
                <w:spacing w:val="0"/>
                <w:sz w:val="24"/>
                <w:szCs w:val="24"/>
                <w:lang w:val="en-US" w:eastAsia="zh-CN"/>
              </w:rPr>
              <w:t>招标</w:t>
            </w:r>
            <w:r>
              <w:rPr>
                <w:rFonts w:hint="eastAsia" w:ascii="宋体" w:hAnsi="宋体" w:eastAsia="宋体" w:cs="宋体"/>
                <w:i w:val="0"/>
                <w:iCs w:val="0"/>
                <w:caps w:val="0"/>
                <w:color w:val="auto"/>
                <w:spacing w:val="0"/>
                <w:sz w:val="24"/>
                <w:szCs w:val="24"/>
              </w:rPr>
              <w:t>文件）；</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9</w:t>
            </w:r>
          </w:p>
        </w:tc>
        <w:tc>
          <w:tcPr>
            <w:tcW w:w="4532" w:type="dxa"/>
            <w:noWrap w:val="0"/>
            <w:vAlign w:val="center"/>
          </w:tcPr>
          <w:p>
            <w:pPr>
              <w:tabs>
                <w:tab w:val="left" w:pos="6423"/>
              </w:tabs>
              <w:spacing w:line="240" w:lineRule="auto"/>
              <w:rPr>
                <w:rFonts w:hint="eastAsia" w:ascii="宋体" w:hAnsi="宋体" w:cs="宋体"/>
                <w:color w:val="auto"/>
                <w:kern w:val="0"/>
                <w:sz w:val="24"/>
              </w:rPr>
            </w:pPr>
            <w:r>
              <w:rPr>
                <w:rFonts w:hint="eastAsia" w:ascii="宋体" w:hAnsi="宋体" w:eastAsia="宋体" w:cs="宋体"/>
                <w:i w:val="0"/>
                <w:iCs w:val="0"/>
                <w:caps w:val="0"/>
                <w:color w:val="auto"/>
                <w:spacing w:val="0"/>
                <w:sz w:val="24"/>
                <w:szCs w:val="24"/>
                <w:lang w:eastAsia="zh-CN"/>
              </w:rPr>
              <w:t>投标人</w:t>
            </w:r>
            <w:r>
              <w:rPr>
                <w:rFonts w:hint="eastAsia" w:ascii="宋体" w:hAnsi="宋体" w:eastAsia="宋体" w:cs="宋体"/>
                <w:i w:val="0"/>
                <w:iCs w:val="0"/>
                <w:caps w:val="0"/>
                <w:color w:val="auto"/>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7"/>
                <w:rFonts w:hint="eastAsia" w:ascii="宋体" w:hAnsi="宋体" w:eastAsia="宋体" w:cs="宋体"/>
                <w:i w:val="0"/>
                <w:iCs w:val="0"/>
                <w:caps w:val="0"/>
                <w:color w:val="auto"/>
                <w:spacing w:val="0"/>
                <w:sz w:val="24"/>
                <w:szCs w:val="24"/>
                <w:u w:val="none"/>
              </w:rPr>
              <w:t>https://www.ylcredit.gov.cn/），开标现场由工作人员登录网站查询；</w:t>
            </w:r>
            <w:r>
              <w:rPr>
                <w:rFonts w:hint="eastAsia" w:ascii="宋体" w:hAnsi="宋体" w:eastAsia="宋体" w:cs="宋体"/>
                <w:i w:val="0"/>
                <w:iCs w:val="0"/>
                <w:caps w:val="0"/>
                <w:color w:val="auto"/>
                <w:spacing w:val="0"/>
                <w:sz w:val="24"/>
                <w:szCs w:val="24"/>
                <w:u w:val="none"/>
              </w:rPr>
              <w:fldChar w:fldCharType="end"/>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10</w:t>
            </w:r>
          </w:p>
        </w:tc>
        <w:tc>
          <w:tcPr>
            <w:tcW w:w="4532" w:type="dxa"/>
            <w:noWrap w:val="0"/>
            <w:vAlign w:val="center"/>
          </w:tcPr>
          <w:p>
            <w:pPr>
              <w:tabs>
                <w:tab w:val="left" w:pos="6423"/>
              </w:tabs>
              <w:spacing w:line="240" w:lineRule="auto"/>
              <w:rPr>
                <w:rFonts w:hint="eastAsia" w:ascii="宋体" w:hAnsi="宋体" w:eastAsia="宋体" w:cs="宋体"/>
                <w:i w:val="0"/>
                <w:iCs w:val="0"/>
                <w:caps w:val="0"/>
                <w:color w:val="auto"/>
                <w:spacing w:val="0"/>
                <w:sz w:val="24"/>
                <w:szCs w:val="24"/>
                <w:lang w:eastAsia="zh-CN"/>
              </w:rPr>
            </w:pPr>
            <w:r>
              <w:rPr>
                <w:rStyle w:val="27"/>
                <w:rFonts w:hint="eastAsia" w:ascii="宋体" w:hAnsi="宋体" w:eastAsia="宋体" w:cs="宋体"/>
                <w:i w:val="0"/>
                <w:iCs w:val="0"/>
                <w:caps w:val="0"/>
                <w:color w:val="auto"/>
                <w:spacing w:val="0"/>
                <w:sz w:val="24"/>
                <w:szCs w:val="24"/>
                <w:u w:val="none"/>
              </w:rPr>
              <w:t>出具针对本项目非联合体书面声明；</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11</w:t>
            </w:r>
          </w:p>
        </w:tc>
        <w:tc>
          <w:tcPr>
            <w:tcW w:w="4532" w:type="dxa"/>
            <w:noWrap w:val="0"/>
            <w:vAlign w:val="center"/>
          </w:tcPr>
          <w:p>
            <w:pPr>
              <w:tabs>
                <w:tab w:val="left" w:pos="6423"/>
              </w:tabs>
              <w:spacing w:line="240" w:lineRule="auto"/>
              <w:rPr>
                <w:rFonts w:hint="eastAsia" w:ascii="宋体" w:hAnsi="宋体" w:eastAsia="宋体" w:cs="宋体"/>
                <w:i w:val="0"/>
                <w:iCs w:val="0"/>
                <w:caps w:val="0"/>
                <w:color w:val="auto"/>
                <w:spacing w:val="0"/>
                <w:sz w:val="24"/>
                <w:szCs w:val="24"/>
                <w:lang w:eastAsia="zh-CN"/>
              </w:rPr>
            </w:pPr>
            <w:r>
              <w:rPr>
                <w:rStyle w:val="27"/>
                <w:rFonts w:hint="eastAsia" w:ascii="宋体" w:hAnsi="宋体" w:eastAsia="宋体" w:cs="宋体"/>
                <w:i w:val="0"/>
                <w:iCs w:val="0"/>
                <w:caps w:val="0"/>
                <w:color w:val="auto"/>
                <w:spacing w:val="0"/>
                <w:sz w:val="24"/>
                <w:szCs w:val="24"/>
                <w:u w:val="none"/>
              </w:rPr>
              <w:t>投标保证金缴纳凭证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提供开户许可证及保证金缴纳凭证</w:t>
            </w:r>
            <w:r>
              <w:rPr>
                <w:rStyle w:val="27"/>
                <w:rFonts w:hint="eastAsia" w:hAnsi="宋体" w:cs="宋体"/>
                <w:i w:val="0"/>
                <w:iCs w:val="0"/>
                <w:caps w:val="0"/>
                <w:color w:val="auto"/>
                <w:spacing w:val="0"/>
                <w:sz w:val="24"/>
                <w:szCs w:val="24"/>
                <w:u w:val="none"/>
                <w:lang w:eastAsia="zh-CN"/>
              </w:rPr>
              <w:t>）</w:t>
            </w:r>
            <w:r>
              <w:rPr>
                <w:rStyle w:val="27"/>
                <w:rFonts w:hint="eastAsia" w:ascii="宋体" w:hAnsi="宋体" w:eastAsia="宋体" w:cs="宋体"/>
                <w:i w:val="0"/>
                <w:iCs w:val="0"/>
                <w:caps w:val="0"/>
                <w:color w:val="auto"/>
                <w:spacing w:val="0"/>
                <w:sz w:val="24"/>
                <w:szCs w:val="24"/>
                <w:u w:val="none"/>
              </w:rPr>
              <w:t>。</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exact"/>
          <w:jc w:val="center"/>
        </w:trPr>
        <w:tc>
          <w:tcPr>
            <w:tcW w:w="900" w:type="dxa"/>
            <w:noWrap w:val="0"/>
            <w:vAlign w:val="center"/>
          </w:tcPr>
          <w:p>
            <w:pPr>
              <w:ind w:firstLine="243" w:firstLineChars="100"/>
              <w:rPr>
                <w:rFonts w:hint="eastAsia" w:ascii="宋体" w:hAnsi="宋体" w:eastAsia="宋体" w:cs="宋体"/>
                <w:bCs/>
                <w:color w:val="auto"/>
                <w:sz w:val="24"/>
                <w:lang w:val="en-US" w:eastAsia="zh-CN" w:bidi="ar-SA"/>
              </w:rPr>
            </w:pPr>
            <w:r>
              <w:rPr>
                <w:rFonts w:hint="eastAsia" w:hAnsi="宋体" w:cs="宋体"/>
                <w:bCs/>
                <w:color w:val="auto"/>
                <w:sz w:val="24"/>
                <w:lang w:val="en-US" w:eastAsia="zh-CN"/>
              </w:rPr>
              <w:t>12</w:t>
            </w:r>
          </w:p>
        </w:tc>
        <w:tc>
          <w:tcPr>
            <w:tcW w:w="4532" w:type="dxa"/>
            <w:noWrap w:val="0"/>
            <w:vAlign w:val="center"/>
          </w:tcPr>
          <w:p>
            <w:pPr>
              <w:tabs>
                <w:tab w:val="left" w:pos="6423"/>
              </w:tabs>
              <w:spacing w:line="240" w:lineRule="auto"/>
              <w:rPr>
                <w:rFonts w:hint="eastAsia" w:ascii="宋体" w:hAnsi="宋体" w:eastAsia="宋体" w:cs="宋体"/>
                <w:i w:val="0"/>
                <w:iCs w:val="0"/>
                <w:caps w:val="0"/>
                <w:color w:val="auto"/>
                <w:spacing w:val="0"/>
                <w:sz w:val="24"/>
                <w:szCs w:val="24"/>
                <w:u w:val="none"/>
                <w:lang w:val="en-US" w:eastAsia="zh-CN" w:bidi="ar-SA"/>
              </w:rPr>
            </w:pPr>
            <w:r>
              <w:rPr>
                <w:rStyle w:val="27"/>
                <w:rFonts w:hint="eastAsia" w:hAnsi="宋体" w:cs="宋体"/>
                <w:i w:val="0"/>
                <w:iCs w:val="0"/>
                <w:caps w:val="0"/>
                <w:color w:val="auto"/>
                <w:spacing w:val="0"/>
                <w:sz w:val="24"/>
                <w:szCs w:val="24"/>
                <w:u w:val="none"/>
                <w:lang w:val="en-US" w:eastAsia="zh-CN"/>
              </w:rPr>
              <w:t>本项目专门面向中小企业采购，预留份额为整体预留，投标人须填写《中小企业声明函》</w:t>
            </w:r>
            <w:r>
              <w:rPr>
                <w:rStyle w:val="27"/>
                <w:rFonts w:hint="eastAsia" w:ascii="宋体" w:hAnsi="宋体" w:eastAsia="宋体" w:cs="宋体"/>
                <w:i w:val="0"/>
                <w:iCs w:val="0"/>
                <w:caps w:val="0"/>
                <w:color w:val="auto"/>
                <w:spacing w:val="0"/>
                <w:sz w:val="24"/>
                <w:szCs w:val="24"/>
                <w:u w:val="none"/>
              </w:rPr>
              <w:t>。</w:t>
            </w:r>
          </w:p>
        </w:tc>
        <w:tc>
          <w:tcPr>
            <w:tcW w:w="1240" w:type="dxa"/>
            <w:noWrap w:val="0"/>
            <w:vAlign w:val="center"/>
          </w:tcPr>
          <w:p>
            <w:pPr>
              <w:jc w:val="center"/>
              <w:rPr>
                <w:rFonts w:hint="eastAsia" w:ascii="宋体" w:hAnsi="宋体" w:eastAsia="宋体" w:cs="宋体"/>
                <w:bCs/>
                <w:color w:val="auto"/>
                <w:sz w:val="24"/>
                <w:lang w:val="en-US" w:eastAsia="zh-CN" w:bidi="ar-SA"/>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eastAsia="宋体" w:cs="宋体"/>
                <w:bCs/>
                <w:color w:val="auto"/>
                <w:sz w:val="24"/>
                <w:lang w:val="en-US" w:eastAsia="zh-CN" w:bidi="ar-SA"/>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eastAsia="宋体" w:cs="宋体"/>
                <w:bCs/>
                <w:color w:val="auto"/>
                <w:sz w:val="24"/>
                <w:lang w:val="en-US" w:eastAsia="zh-CN" w:bidi="ar-SA"/>
              </w:rPr>
            </w:pPr>
            <w:r>
              <w:rPr>
                <w:rFonts w:hint="eastAsia" w:ascii="宋体" w:hAnsi="宋体" w:cs="宋体"/>
                <w:bCs/>
                <w:color w:val="auto"/>
                <w:sz w:val="24"/>
                <w:lang w:val="en-US" w:eastAsia="zh-CN"/>
              </w:rPr>
              <w:t>是</w:t>
            </w:r>
          </w:p>
        </w:tc>
      </w:tr>
    </w:tbl>
    <w:p>
      <w:pPr>
        <w:rPr>
          <w:rFonts w:hint="eastAsia" w:ascii="宋体" w:hAnsi="宋体" w:eastAsia="宋体" w:cs="宋体"/>
          <w:b/>
          <w:sz w:val="24"/>
          <w:szCs w:val="24"/>
        </w:rPr>
      </w:pPr>
      <w:r>
        <w:rPr>
          <w:rFonts w:hint="eastAsia" w:ascii="宋体" w:hAnsi="宋体" w:eastAsia="宋体" w:cs="宋体"/>
          <w:b/>
          <w:sz w:val="24"/>
          <w:szCs w:val="24"/>
        </w:rPr>
        <w:br w:type="page"/>
      </w:r>
    </w:p>
    <w:p>
      <w:pPr>
        <w:pStyle w:val="16"/>
        <w:spacing w:line="500" w:lineRule="exact"/>
        <w:ind w:firstLine="0" w:firstLineChars="0"/>
        <w:outlineLvl w:val="1"/>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符合性审查</w:t>
      </w:r>
      <w:bookmarkEnd w:id="159"/>
      <w:bookmarkEnd w:id="160"/>
      <w:bookmarkEnd w:id="161"/>
      <w:bookmarkEnd w:id="162"/>
      <w:bookmarkEnd w:id="163"/>
    </w:p>
    <w:tbl>
      <w:tblPr>
        <w:tblStyle w:val="18"/>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72"/>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57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符合性审查项</w:t>
            </w:r>
          </w:p>
        </w:tc>
        <w:tc>
          <w:tcPr>
            <w:tcW w:w="6578"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投标文件语言</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投标文件语言符合招标文件要求。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投标文件封面、投标函、法定代表人授权委托书三处的项目名称、项目编号</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三处均无遗漏，且与所投项目名称、项目编号一致。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投标文件签署、盖章</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lang w:eastAsia="zh-CN"/>
              </w:rPr>
            </w:pPr>
            <w:r>
              <w:rPr>
                <w:rFonts w:hint="eastAsia" w:ascii="宋体" w:hAnsi="宋体" w:eastAsia="宋体" w:cs="宋体"/>
                <w:sz w:val="24"/>
                <w:szCs w:val="24"/>
              </w:rPr>
              <w:t>均按招标文件要求</w:t>
            </w:r>
            <w:r>
              <w:rPr>
                <w:rFonts w:hint="eastAsia" w:ascii="宋体" w:hAnsi="宋体" w:eastAsia="宋体" w:cs="宋体"/>
                <w:bCs/>
                <w:kern w:val="0"/>
                <w:sz w:val="24"/>
                <w:szCs w:val="24"/>
              </w:rPr>
              <w:t>签署</w:t>
            </w:r>
            <w:r>
              <w:rPr>
                <w:rFonts w:hint="eastAsia" w:hAnsi="宋体" w:cs="宋体"/>
                <w:bCs/>
                <w:kern w:val="0"/>
                <w:sz w:val="24"/>
                <w:szCs w:val="24"/>
                <w:lang w:eastAsia="zh-CN"/>
              </w:rPr>
              <w:t>、</w:t>
            </w:r>
            <w:r>
              <w:rPr>
                <w:rFonts w:hint="eastAsia" w:ascii="宋体" w:hAnsi="宋体" w:eastAsia="宋体" w:cs="宋体"/>
                <w:sz w:val="24"/>
                <w:szCs w:val="24"/>
              </w:rPr>
              <w:t>盖章</w:t>
            </w:r>
            <w:r>
              <w:rPr>
                <w:rFonts w:hint="eastAsia" w:hAnsi="宋体" w:cs="宋体"/>
                <w:sz w:val="24"/>
                <w:szCs w:val="24"/>
                <w:lang w:eastAsia="zh-CN"/>
              </w:rPr>
              <w:t>，由授权委托人签字的需具有法定代表人授权委托书。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投标文件组成</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投标文件应包含以下内容：</w:t>
            </w:r>
          </w:p>
          <w:p>
            <w:pPr>
              <w:spacing w:line="320" w:lineRule="exact"/>
              <w:rPr>
                <w:rFonts w:hint="eastAsia" w:ascii="宋体" w:hAnsi="宋体" w:eastAsia="宋体" w:cs="宋体"/>
                <w:sz w:val="24"/>
                <w:szCs w:val="24"/>
              </w:rPr>
            </w:pPr>
            <w:r>
              <w:rPr>
                <w:rFonts w:hint="eastAsia" w:ascii="宋体" w:hAnsi="宋体" w:eastAsia="宋体" w:cs="宋体"/>
                <w:sz w:val="24"/>
                <w:szCs w:val="24"/>
              </w:rPr>
              <w:t>（1）资格证明文件；</w:t>
            </w:r>
          </w:p>
          <w:p>
            <w:pPr>
              <w:spacing w:line="320" w:lineRule="exact"/>
              <w:rPr>
                <w:rFonts w:hint="eastAsia" w:ascii="宋体" w:hAnsi="宋体" w:eastAsia="宋体" w:cs="宋体"/>
                <w:sz w:val="24"/>
                <w:szCs w:val="24"/>
              </w:rPr>
            </w:pPr>
            <w:r>
              <w:rPr>
                <w:rFonts w:hint="eastAsia" w:ascii="宋体" w:hAnsi="宋体" w:eastAsia="宋体" w:cs="宋体"/>
                <w:sz w:val="24"/>
                <w:szCs w:val="24"/>
              </w:rPr>
              <w:t>（2）符合性证明文件；</w:t>
            </w:r>
          </w:p>
          <w:p>
            <w:pPr>
              <w:spacing w:line="320" w:lineRule="exact"/>
              <w:rPr>
                <w:rFonts w:hint="eastAsia" w:ascii="宋体" w:hAnsi="宋体" w:eastAsia="宋体" w:cs="宋体"/>
                <w:sz w:val="24"/>
                <w:szCs w:val="24"/>
              </w:rPr>
            </w:pPr>
            <w:r>
              <w:rPr>
                <w:rFonts w:hint="eastAsia" w:ascii="宋体" w:hAnsi="宋体" w:eastAsia="宋体" w:cs="宋体"/>
                <w:sz w:val="24"/>
                <w:szCs w:val="24"/>
              </w:rPr>
              <w:t>（3）投标方案。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5</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投标保证金的有效性</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bCs/>
                <w:kern w:val="0"/>
                <w:sz w:val="24"/>
                <w:szCs w:val="24"/>
              </w:rPr>
              <w:t>按照招标文件的要求，按时、一次性足额交纳到指定的保证金户，且保证金已在规定时间内到帐。保证金以转账、网上银行支付等方式交纳的，有效性以</w:t>
            </w:r>
            <w:r>
              <w:rPr>
                <w:rFonts w:hint="eastAsia" w:ascii="宋体" w:hAnsi="宋体" w:eastAsia="宋体" w:cs="宋体"/>
                <w:bCs/>
                <w:kern w:val="0"/>
                <w:sz w:val="24"/>
                <w:szCs w:val="24"/>
                <w:lang w:eastAsia="zh-CN"/>
              </w:rPr>
              <w:t>采购代理机构</w:t>
            </w:r>
            <w:r>
              <w:rPr>
                <w:rFonts w:hint="eastAsia" w:ascii="宋体" w:hAnsi="宋体" w:eastAsia="宋体" w:cs="宋体"/>
                <w:bCs/>
                <w:kern w:val="0"/>
                <w:sz w:val="24"/>
                <w:szCs w:val="24"/>
              </w:rPr>
              <w:t>的实际到账时间为准。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6</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投标有效期</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投标有效期符合招标文件的要求。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7</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开标一览表</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（1）投标报价符合唯一性要求：</w:t>
            </w:r>
          </w:p>
          <w:p>
            <w:pPr>
              <w:spacing w:line="320" w:lineRule="exact"/>
              <w:rPr>
                <w:rFonts w:hint="eastAsia" w:ascii="宋体" w:hAnsi="宋体" w:eastAsia="宋体" w:cs="宋体"/>
                <w:sz w:val="24"/>
                <w:szCs w:val="24"/>
              </w:rPr>
            </w:pPr>
            <w:r>
              <w:rPr>
                <w:rFonts w:hint="eastAsia" w:ascii="宋体" w:hAnsi="宋体" w:eastAsia="宋体" w:cs="宋体"/>
                <w:sz w:val="24"/>
                <w:szCs w:val="24"/>
              </w:rPr>
              <w:t>（2）开标一览表填写符合要求；</w:t>
            </w:r>
          </w:p>
          <w:p>
            <w:pPr>
              <w:spacing w:line="320" w:lineRule="exact"/>
              <w:rPr>
                <w:rFonts w:hint="eastAsia" w:ascii="宋体" w:hAnsi="宋体" w:eastAsia="宋体" w:cs="宋体"/>
                <w:sz w:val="24"/>
                <w:szCs w:val="24"/>
              </w:rPr>
            </w:pPr>
            <w:r>
              <w:rPr>
                <w:rFonts w:hint="eastAsia" w:ascii="宋体" w:hAnsi="宋体" w:eastAsia="宋体" w:cs="宋体"/>
                <w:sz w:val="24"/>
                <w:szCs w:val="24"/>
              </w:rPr>
              <w:t>（3）计量单位、报价货币均符合招标文件要求；</w:t>
            </w:r>
          </w:p>
          <w:p>
            <w:pPr>
              <w:spacing w:line="320" w:lineRule="exact"/>
              <w:rPr>
                <w:rFonts w:hint="eastAsia" w:ascii="宋体" w:hAnsi="宋体" w:eastAsia="宋体" w:cs="宋体"/>
                <w:sz w:val="24"/>
                <w:szCs w:val="24"/>
              </w:rPr>
            </w:pPr>
            <w:r>
              <w:rPr>
                <w:rFonts w:hint="eastAsia" w:ascii="宋体" w:hAnsi="宋体" w:eastAsia="宋体" w:cs="宋体"/>
                <w:sz w:val="24"/>
                <w:szCs w:val="24"/>
              </w:rPr>
              <w:t>（4）未超出采购预算或招标文件规定的最高限价。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8</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技术服务要求</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完全理解并接受对合格投标人、合格的服务要求，实质性要求没有负偏离。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9</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无其他招标文件或法规明确规定响应无效的事项</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没有不符合招标文件规定的被视为无效响应的其他条款。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10</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合同条款响应</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有完全理解并接受招标文件合同基本条款要求的描述。</w:t>
            </w:r>
          </w:p>
        </w:tc>
      </w:tr>
    </w:tbl>
    <w:p>
      <w:pPr>
        <w:pStyle w:val="16"/>
        <w:numPr>
          <w:ilvl w:val="0"/>
          <w:numId w:val="0"/>
        </w:numPr>
        <w:spacing w:after="190" w:afterLines="50" w:line="500" w:lineRule="exact"/>
        <w:ind w:left="181" w:leftChars="0"/>
        <w:outlineLvl w:val="1"/>
        <w:rPr>
          <w:rFonts w:hint="eastAsia" w:ascii="宋体" w:hAnsi="宋体" w:eastAsia="宋体" w:cs="宋体"/>
          <w:b/>
          <w:sz w:val="24"/>
          <w:szCs w:val="24"/>
        </w:rPr>
      </w:pPr>
      <w:bookmarkStart w:id="164" w:name="_Toc48834299"/>
      <w:bookmarkStart w:id="165" w:name="_Toc48834461"/>
      <w:bookmarkStart w:id="166" w:name="_Hlk49247072"/>
      <w:bookmarkStart w:id="167" w:name="_Toc48834172"/>
      <w:bookmarkStart w:id="168" w:name="_Toc48834102"/>
      <w:bookmarkStart w:id="169" w:name="_Toc48834540"/>
      <w:r>
        <w:rPr>
          <w:rFonts w:hint="eastAsia" w:ascii="宋体" w:hAnsi="宋体" w:cs="宋体"/>
          <w:b/>
          <w:sz w:val="24"/>
          <w:szCs w:val="24"/>
          <w:lang w:val="en-US" w:eastAsia="zh-CN"/>
        </w:rPr>
        <w:t>三、</w:t>
      </w:r>
      <w:r>
        <w:rPr>
          <w:rFonts w:hint="eastAsia" w:ascii="宋体" w:hAnsi="宋体" w:eastAsia="宋体" w:cs="宋体"/>
          <w:b/>
          <w:sz w:val="24"/>
          <w:szCs w:val="24"/>
        </w:rPr>
        <w:t>综合比较与评价</w:t>
      </w:r>
      <w:bookmarkEnd w:id="164"/>
      <w:bookmarkEnd w:id="165"/>
      <w:bookmarkEnd w:id="166"/>
      <w:bookmarkEnd w:id="167"/>
      <w:bookmarkEnd w:id="168"/>
      <w:bookmarkEnd w:id="169"/>
      <w:bookmarkStart w:id="170" w:name="_Toc495012821"/>
      <w:bookmarkStart w:id="171" w:name="_Toc495014611"/>
      <w:bookmarkStart w:id="172" w:name="_Toc495014920"/>
      <w:bookmarkStart w:id="173" w:name="_Toc495014585"/>
      <w:bookmarkStart w:id="174" w:name="_Toc48834103"/>
      <w:bookmarkStart w:id="175" w:name="_Toc495012771"/>
      <w:bookmarkStart w:id="176" w:name="_Toc445306493"/>
      <w:bookmarkStart w:id="177" w:name="_Toc48834173"/>
      <w:bookmarkStart w:id="178" w:name="_Toc48834300"/>
      <w:bookmarkStart w:id="179" w:name="_Toc424636365"/>
      <w:bookmarkStart w:id="180" w:name="_Toc495014954"/>
      <w:bookmarkStart w:id="181" w:name="_Toc2631"/>
      <w:bookmarkStart w:id="182" w:name="_Toc48834462"/>
      <w:bookmarkStart w:id="183" w:name="_Toc495014649"/>
      <w:bookmarkStart w:id="184" w:name="_Toc48834541"/>
    </w:p>
    <w:p>
      <w:pPr>
        <w:spacing w:line="360" w:lineRule="auto"/>
        <w:jc w:val="center"/>
        <w:rPr>
          <w:rFonts w:hint="eastAsia" w:ascii="宋体" w:hAnsi="宋体" w:eastAsia="宋体" w:cs="宋体"/>
          <w:b w:val="0"/>
          <w:bCs/>
          <w:sz w:val="24"/>
          <w:szCs w:val="24"/>
          <w:lang w:eastAsia="zh-CN"/>
        </w:rPr>
      </w:pPr>
      <w:r>
        <w:rPr>
          <w:rFonts w:hint="eastAsia" w:ascii="宋体" w:hAnsi="宋体" w:eastAsia="宋体" w:cs="宋体"/>
          <w:b/>
          <w:sz w:val="24"/>
          <w:szCs w:val="24"/>
          <w:lang w:eastAsia="zh-CN"/>
        </w:rPr>
        <w:t>评审因素表</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rPr>
          <w:rFonts w:hint="eastAsia" w:ascii="宋体" w:hAnsi="宋体" w:cs="宋体"/>
        </w:rPr>
      </w:pPr>
    </w:p>
    <w:tbl>
      <w:tblPr>
        <w:tblStyle w:val="18"/>
        <w:tblW w:w="9615"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245"/>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15" w:type="dxa"/>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评审项目</w:t>
            </w:r>
          </w:p>
        </w:tc>
        <w:tc>
          <w:tcPr>
            <w:tcW w:w="1245" w:type="dxa"/>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855" w:type="dxa"/>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15" w:type="dxa"/>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1245" w:type="dxa"/>
            <w:vAlign w:val="center"/>
          </w:tcPr>
          <w:p>
            <w:pPr>
              <w:spacing w:line="240" w:lineRule="auto"/>
              <w:ind w:firstLine="243"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6855" w:type="dxa"/>
            <w:vAlign w:val="center"/>
          </w:tcPr>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价格分采用低价优先法计算，即满足招标文件要求且投标价格最低的投标报价为评审基准价，其价格分为满分。其他投标人的价格分统一按照下列公式计算：投标报价得分=（评审基准价/投标报价）×</w:t>
            </w:r>
            <w:r>
              <w:rPr>
                <w:rFonts w:hint="eastAsia" w:ascii="宋体" w:hAnsi="宋体" w:eastAsia="宋体" w:cs="宋体"/>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5" w:type="dxa"/>
            <w:vMerge w:val="restart"/>
            <w:vAlign w:val="center"/>
          </w:tcPr>
          <w:p>
            <w:pPr>
              <w:spacing w:line="24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w:t>
            </w:r>
          </w:p>
          <w:p>
            <w:pPr>
              <w:spacing w:line="24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部分</w:t>
            </w:r>
          </w:p>
          <w:p>
            <w:pPr>
              <w:spacing w:line="240" w:lineRule="auto"/>
              <w:jc w:val="center"/>
              <w:rPr>
                <w:rFonts w:hint="eastAsia" w:ascii="宋体" w:hAnsi="宋体" w:eastAsia="宋体" w:cs="宋体"/>
                <w:kern w:val="0"/>
                <w:sz w:val="24"/>
                <w:szCs w:val="24"/>
                <w:highlight w:val="none"/>
              </w:rPr>
            </w:pPr>
            <w:r>
              <w:rPr>
                <w:rFonts w:hint="eastAsia" w:hAnsi="宋体" w:cs="宋体"/>
                <w:sz w:val="24"/>
                <w:szCs w:val="24"/>
                <w:highlight w:val="none"/>
                <w:lang w:val="en-US" w:eastAsia="zh-CN"/>
              </w:rPr>
              <w:t>40</w:t>
            </w:r>
            <w:r>
              <w:rPr>
                <w:rFonts w:hint="eastAsia" w:ascii="宋体" w:hAnsi="宋体" w:eastAsia="宋体" w:cs="宋体"/>
                <w:sz w:val="24"/>
                <w:szCs w:val="24"/>
                <w:highlight w:val="none"/>
              </w:rPr>
              <w:t>分</w:t>
            </w:r>
          </w:p>
        </w:tc>
        <w:tc>
          <w:tcPr>
            <w:tcW w:w="1245" w:type="dxa"/>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投标产品选型及配置</w:t>
            </w:r>
          </w:p>
          <w:p>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c>
          <w:tcPr>
            <w:tcW w:w="6855" w:type="dxa"/>
            <w:vAlign w:val="center"/>
          </w:tcPr>
          <w:p>
            <w:pPr>
              <w:kinsoku w:val="0"/>
              <w:spacing w:line="44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根据投标产品技术参数、性能的满足程度赋分：投标产品（含配件）选型科学合理、技术先进，技术参数清晰明确，符合使用要求，数量准确无缺漏项，技术指标和性能</w:t>
            </w:r>
            <w:r>
              <w:rPr>
                <w:rFonts w:hint="eastAsia" w:ascii="宋体" w:hAnsi="宋体" w:eastAsia="宋体" w:cs="宋体"/>
                <w:color w:val="auto"/>
                <w:sz w:val="24"/>
                <w:szCs w:val="24"/>
                <w:highlight w:val="none"/>
              </w:rPr>
              <w:t>完全满足或优于招标文件要求计10-15分；</w:t>
            </w:r>
            <w:r>
              <w:rPr>
                <w:rFonts w:hint="eastAsia" w:ascii="宋体" w:hAnsi="宋体" w:eastAsia="宋体" w:cs="宋体"/>
                <w:color w:val="auto"/>
                <w:spacing w:val="6"/>
                <w:sz w:val="24"/>
                <w:szCs w:val="24"/>
                <w:highlight w:val="none"/>
              </w:rPr>
              <w:t>产品</w:t>
            </w:r>
            <w:r>
              <w:rPr>
                <w:rFonts w:hint="eastAsia" w:ascii="宋体" w:hAnsi="宋体" w:eastAsia="宋体" w:cs="宋体"/>
                <w:color w:val="auto"/>
                <w:sz w:val="24"/>
                <w:szCs w:val="24"/>
                <w:highlight w:val="none"/>
              </w:rPr>
              <w:t>的技术指标基本满足招标文件但有细微负偏差计5-9</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eastAsia="宋体" w:cs="宋体"/>
                <w:color w:val="auto"/>
                <w:spacing w:val="6"/>
                <w:sz w:val="24"/>
                <w:szCs w:val="24"/>
                <w:highlight w:val="none"/>
              </w:rPr>
              <w:t>产品</w:t>
            </w:r>
            <w:r>
              <w:rPr>
                <w:rFonts w:hint="eastAsia" w:ascii="宋体" w:hAnsi="宋体" w:eastAsia="宋体" w:cs="宋体"/>
                <w:color w:val="auto"/>
                <w:sz w:val="24"/>
                <w:szCs w:val="24"/>
                <w:highlight w:val="none"/>
              </w:rPr>
              <w:t>的选型不合理、功能配置不完善、响应技术指标有缺漏项等计0-4</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pPr>
              <w:spacing w:line="24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b/>
                <w:color w:val="auto"/>
                <w:spacing w:val="6"/>
                <w:sz w:val="24"/>
                <w:szCs w:val="24"/>
                <w:highlight w:val="none"/>
              </w:rPr>
              <w:t>备注：技术指标偏差表完全复制招标文件技术参数的，专家可给予0-5分的扣减。</w:t>
            </w:r>
            <w:r>
              <w:rPr>
                <w:rFonts w:hint="eastAsia" w:ascii="宋体" w:hAnsi="宋体" w:eastAsia="宋体" w:cs="宋体"/>
                <w:b/>
                <w:color w:val="auto"/>
                <w:spacing w:val="6"/>
                <w:sz w:val="24"/>
                <w:szCs w:val="24"/>
                <w:highlight w:val="none"/>
                <w:lang w:eastAsia="zh-CN"/>
              </w:rPr>
              <w:t>（</w:t>
            </w:r>
            <w:r>
              <w:rPr>
                <w:rFonts w:hint="eastAsia" w:ascii="宋体" w:hAnsi="宋体" w:eastAsia="宋体" w:cs="宋体"/>
                <w:b/>
                <w:color w:val="auto"/>
                <w:spacing w:val="6"/>
                <w:sz w:val="24"/>
                <w:szCs w:val="24"/>
                <w:highlight w:val="none"/>
                <w:lang w:val="en-US" w:eastAsia="zh-CN"/>
              </w:rPr>
              <w:t>注：</w:t>
            </w:r>
            <w:r>
              <w:rPr>
                <w:rFonts w:hint="eastAsia" w:ascii="宋体" w:hAnsi="宋体" w:eastAsia="宋体" w:cs="宋体"/>
                <w:color w:val="auto"/>
                <w:sz w:val="24"/>
                <w:szCs w:val="24"/>
                <w:highlight w:val="none"/>
              </w:rPr>
              <w:t>应逐条对应技术参数进行应答，并提供充足的佐证材料（包括但不限于检验报告、产品彩页、产品说明书、官网功能截图等），予以证明参数的技术响应性。</w:t>
            </w:r>
            <w:r>
              <w:rPr>
                <w:rFonts w:hint="eastAsia" w:ascii="宋体" w:hAnsi="宋体" w:eastAsia="宋体" w:cs="宋体"/>
                <w:b/>
                <w:color w:val="auto"/>
                <w:spacing w:val="6"/>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5" w:type="dxa"/>
            <w:vMerge w:val="continue"/>
            <w:vAlign w:val="center"/>
          </w:tcPr>
          <w:p>
            <w:pPr>
              <w:spacing w:line="240" w:lineRule="auto"/>
              <w:jc w:val="center"/>
              <w:rPr>
                <w:rFonts w:hint="eastAsia" w:ascii="宋体" w:hAnsi="宋体" w:eastAsia="宋体" w:cs="宋体"/>
                <w:kern w:val="0"/>
                <w:sz w:val="24"/>
                <w:szCs w:val="24"/>
                <w:highlight w:val="none"/>
              </w:rPr>
            </w:pPr>
          </w:p>
        </w:tc>
        <w:tc>
          <w:tcPr>
            <w:tcW w:w="1245"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供货方案</w:t>
            </w:r>
          </w:p>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8分</w:t>
            </w:r>
          </w:p>
        </w:tc>
        <w:tc>
          <w:tcPr>
            <w:tcW w:w="6855" w:type="dxa"/>
            <w:vAlign w:val="center"/>
          </w:tcPr>
          <w:p>
            <w:pPr>
              <w:spacing w:line="240" w:lineRule="auto"/>
              <w:rPr>
                <w:rFonts w:hint="eastAsia" w:ascii="宋体" w:hAnsi="宋体" w:eastAsia="宋体" w:cs="宋体"/>
                <w:snapToGrid w:val="0"/>
                <w:sz w:val="24"/>
                <w:szCs w:val="24"/>
                <w:highlight w:val="none"/>
                <w:lang w:val="en-US" w:eastAsia="zh-CN" w:bidi="he-IL"/>
              </w:rPr>
            </w:pPr>
            <w:r>
              <w:rPr>
                <w:rFonts w:hint="eastAsia" w:ascii="宋体" w:hAnsi="宋体" w:eastAsia="宋体" w:cs="宋体"/>
                <w:snapToGrid w:val="0"/>
                <w:sz w:val="24"/>
                <w:szCs w:val="24"/>
                <w:highlight w:val="none"/>
                <w:lang w:val="en-US" w:eastAsia="zh-CN" w:bidi="he-IL"/>
              </w:rPr>
              <w:t>根据投标人提供的投标产品的供货方案进行评比。</w:t>
            </w:r>
          </w:p>
          <w:p>
            <w:pPr>
              <w:spacing w:line="240" w:lineRule="auto"/>
              <w:rPr>
                <w:rFonts w:hint="eastAsia" w:ascii="宋体" w:hAnsi="宋体" w:eastAsia="宋体" w:cs="宋体"/>
                <w:snapToGrid w:val="0"/>
                <w:sz w:val="24"/>
                <w:szCs w:val="24"/>
                <w:highlight w:val="none"/>
                <w:lang w:val="en-US" w:eastAsia="zh-CN" w:bidi="he-IL"/>
              </w:rPr>
            </w:pPr>
            <w:r>
              <w:rPr>
                <w:rFonts w:hint="eastAsia" w:ascii="宋体" w:hAnsi="宋体" w:eastAsia="宋体" w:cs="宋体"/>
                <w:snapToGrid w:val="0"/>
                <w:sz w:val="24"/>
                <w:szCs w:val="24"/>
                <w:highlight w:val="none"/>
                <w:lang w:val="en-US" w:eastAsia="zh-CN" w:bidi="he-IL"/>
              </w:rPr>
              <w:t>供货方案比较完善、合理、切实可行的得6-8分。</w:t>
            </w:r>
          </w:p>
          <w:p>
            <w:pPr>
              <w:spacing w:line="240" w:lineRule="auto"/>
              <w:rPr>
                <w:rFonts w:hint="eastAsia" w:ascii="宋体" w:hAnsi="宋体" w:eastAsia="宋体" w:cs="宋体"/>
                <w:snapToGrid w:val="0"/>
                <w:sz w:val="24"/>
                <w:szCs w:val="24"/>
                <w:highlight w:val="none"/>
                <w:lang w:val="en-US" w:eastAsia="zh-CN" w:bidi="he-IL"/>
              </w:rPr>
            </w:pPr>
            <w:r>
              <w:rPr>
                <w:rFonts w:hint="eastAsia" w:ascii="宋体" w:hAnsi="宋体" w:eastAsia="宋体" w:cs="宋体"/>
                <w:snapToGrid w:val="0"/>
                <w:sz w:val="24"/>
                <w:szCs w:val="24"/>
                <w:highlight w:val="none"/>
                <w:lang w:val="en-US" w:eastAsia="zh-CN" w:bidi="he-IL"/>
              </w:rPr>
              <w:t>供货方案完善、基本合理的得3-5分。</w:t>
            </w:r>
          </w:p>
          <w:p>
            <w:pPr>
              <w:spacing w:line="240" w:lineRule="auto"/>
              <w:rPr>
                <w:rFonts w:hint="eastAsia" w:ascii="宋体" w:hAnsi="宋体" w:eastAsia="宋体" w:cs="宋体"/>
                <w:sz w:val="24"/>
                <w:szCs w:val="24"/>
                <w:lang w:val="en-US" w:eastAsia="zh-CN"/>
              </w:rPr>
            </w:pPr>
            <w:r>
              <w:rPr>
                <w:rFonts w:hint="eastAsia" w:ascii="宋体" w:hAnsi="宋体" w:eastAsia="宋体" w:cs="宋体"/>
                <w:snapToGrid w:val="0"/>
                <w:sz w:val="24"/>
                <w:szCs w:val="24"/>
                <w:highlight w:val="none"/>
                <w:lang w:val="en-US" w:eastAsia="zh-CN" w:bidi="he-IL"/>
              </w:rPr>
              <w:t>供货方案差的得0-2分。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5" w:type="dxa"/>
            <w:vMerge w:val="continue"/>
            <w:vAlign w:val="center"/>
          </w:tcPr>
          <w:p>
            <w:pPr>
              <w:spacing w:line="240" w:lineRule="auto"/>
              <w:jc w:val="center"/>
              <w:rPr>
                <w:rFonts w:hint="eastAsia" w:ascii="宋体" w:hAnsi="宋体" w:eastAsia="宋体" w:cs="宋体"/>
                <w:kern w:val="0"/>
                <w:sz w:val="24"/>
                <w:szCs w:val="24"/>
                <w:highlight w:val="none"/>
              </w:rPr>
            </w:pPr>
          </w:p>
        </w:tc>
        <w:tc>
          <w:tcPr>
            <w:tcW w:w="1245" w:type="dxa"/>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安装实施方案</w:t>
            </w:r>
          </w:p>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6855" w:type="dxa"/>
            <w:vAlign w:val="center"/>
          </w:tcPr>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根据投标人提供的</w:t>
            </w:r>
            <w:r>
              <w:rPr>
                <w:rFonts w:hint="eastAsia" w:hAnsi="宋体" w:cs="宋体"/>
                <w:sz w:val="24"/>
                <w:szCs w:val="24"/>
                <w:highlight w:val="none"/>
                <w:lang w:val="en-US" w:eastAsia="zh-CN"/>
              </w:rPr>
              <w:t>安装</w:t>
            </w:r>
            <w:r>
              <w:rPr>
                <w:rFonts w:hint="eastAsia" w:ascii="宋体" w:hAnsi="宋体" w:eastAsia="宋体" w:cs="宋体"/>
                <w:sz w:val="24"/>
                <w:szCs w:val="24"/>
                <w:highlight w:val="none"/>
                <w:lang w:val="en-US" w:eastAsia="zh-CN"/>
              </w:rPr>
              <w:t>实施方案进行评价。</w:t>
            </w:r>
          </w:p>
          <w:p>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实施方案完善、有提前的规划踩点、配备专业的实施队伍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有丰富的经验，符合当地的实际情况的得7-10分</w:t>
            </w:r>
            <w:r>
              <w:rPr>
                <w:rFonts w:hint="eastAsia" w:ascii="宋体" w:hAnsi="宋体" w:eastAsia="宋体" w:cs="宋体"/>
                <w:sz w:val="24"/>
                <w:szCs w:val="24"/>
                <w:highlight w:val="none"/>
              </w:rPr>
              <w:t>。</w:t>
            </w:r>
          </w:p>
          <w:p>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实施方案较完备，基本合理、</w:t>
            </w:r>
            <w:r>
              <w:rPr>
                <w:rFonts w:hint="eastAsia" w:ascii="宋体" w:hAnsi="宋体" w:eastAsia="宋体" w:cs="宋体"/>
                <w:sz w:val="24"/>
                <w:szCs w:val="24"/>
                <w:highlight w:val="none"/>
                <w:lang w:val="en-US" w:eastAsia="zh-CN"/>
              </w:rPr>
              <w:t>基本能满足要求的得4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实施方案较差或未提供</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5" w:type="dxa"/>
            <w:vMerge w:val="continue"/>
            <w:vAlign w:val="center"/>
          </w:tcPr>
          <w:p>
            <w:pPr>
              <w:spacing w:line="240" w:lineRule="auto"/>
              <w:jc w:val="center"/>
              <w:rPr>
                <w:rFonts w:hint="eastAsia" w:ascii="宋体" w:hAnsi="宋体" w:eastAsia="宋体" w:cs="宋体"/>
                <w:kern w:val="0"/>
                <w:sz w:val="24"/>
                <w:szCs w:val="24"/>
                <w:highlight w:val="none"/>
              </w:rPr>
            </w:pPr>
          </w:p>
        </w:tc>
        <w:tc>
          <w:tcPr>
            <w:tcW w:w="1245" w:type="dxa"/>
            <w:vAlign w:val="center"/>
          </w:tcPr>
          <w:p>
            <w:pPr>
              <w:spacing w:line="24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应急预案体系</w:t>
            </w:r>
            <w:r>
              <w:rPr>
                <w:rFonts w:hint="eastAsia" w:ascii="宋体" w:hAnsi="宋体" w:eastAsia="宋体" w:cs="宋体"/>
                <w:kern w:val="0"/>
                <w:sz w:val="24"/>
                <w:szCs w:val="24"/>
                <w:highlight w:val="none"/>
                <w:lang w:eastAsia="zh-CN"/>
              </w:rPr>
              <w:t>方案</w:t>
            </w:r>
          </w:p>
          <w:p>
            <w:pPr>
              <w:spacing w:line="240" w:lineRule="auto"/>
              <w:jc w:val="center"/>
              <w:rPr>
                <w:rFonts w:hint="eastAsia" w:ascii="宋体" w:hAnsi="宋体" w:eastAsia="宋体" w:cs="宋体"/>
                <w:sz w:val="24"/>
                <w:szCs w:val="24"/>
                <w:highlight w:val="none"/>
                <w:lang w:val="en-US" w:eastAsia="zh-CN"/>
              </w:rPr>
            </w:pPr>
            <w:r>
              <w:rPr>
                <w:rFonts w:hint="eastAsia" w:hAnsi="宋体" w:cs="宋体"/>
                <w:kern w:val="0"/>
                <w:sz w:val="24"/>
                <w:szCs w:val="24"/>
                <w:highlight w:val="none"/>
                <w:lang w:val="en-US" w:eastAsia="zh-CN"/>
              </w:rPr>
              <w:t>7</w:t>
            </w:r>
            <w:r>
              <w:rPr>
                <w:rFonts w:hint="eastAsia" w:ascii="宋体" w:hAnsi="宋体" w:eastAsia="宋体" w:cs="宋体"/>
                <w:kern w:val="0"/>
                <w:sz w:val="24"/>
                <w:szCs w:val="24"/>
                <w:highlight w:val="none"/>
                <w:lang w:val="en-US" w:eastAsia="zh-CN"/>
              </w:rPr>
              <w:t>分</w:t>
            </w:r>
          </w:p>
        </w:tc>
        <w:tc>
          <w:tcPr>
            <w:tcW w:w="6855" w:type="dxa"/>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具有成熟应急预案体系，施工过程中可能发生的突然状况，制定完整预案内容、合理应急人员安排和完善应急流程的应急方案，内容详细、完善，可操作性强，确保系统运行可靠、稳定，保证项目实施有序推进，根据情况优计</w:t>
            </w:r>
            <w:r>
              <w:rPr>
                <w:rFonts w:hint="eastAsia" w:hAnsi="宋体" w:cs="宋体"/>
                <w:kern w:val="0"/>
                <w:sz w:val="24"/>
                <w:szCs w:val="24"/>
                <w:highlight w:val="none"/>
                <w:lang w:val="en-US" w:eastAsia="zh-CN"/>
              </w:rPr>
              <w:t>7</w:t>
            </w:r>
            <w:r>
              <w:rPr>
                <w:rFonts w:hint="eastAsia" w:ascii="宋体" w:hAnsi="宋体" w:eastAsia="宋体" w:cs="宋体"/>
                <w:kern w:val="0"/>
                <w:sz w:val="24"/>
                <w:szCs w:val="24"/>
                <w:highlight w:val="none"/>
              </w:rPr>
              <w:t>分；良计</w:t>
            </w:r>
            <w:r>
              <w:rPr>
                <w:rFonts w:hint="eastAsia" w:hAnsi="宋体" w:cs="宋体"/>
                <w:kern w:val="0"/>
                <w:sz w:val="24"/>
                <w:szCs w:val="24"/>
                <w:highlight w:val="none"/>
                <w:lang w:val="en-US" w:eastAsia="zh-CN"/>
              </w:rPr>
              <w:t>3</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val="en-US" w:eastAsia="zh-CN"/>
              </w:rPr>
              <w:t>一般计</w:t>
            </w:r>
            <w:r>
              <w:rPr>
                <w:rFonts w:hint="eastAsia"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rPr>
              <w:t>差计</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515" w:type="dxa"/>
            <w:vMerge w:val="restart"/>
            <w:vAlign w:val="center"/>
          </w:tcPr>
          <w:p>
            <w:pPr>
              <w:spacing w:line="240" w:lineRule="auto"/>
              <w:jc w:val="center"/>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质量保证</w:t>
            </w:r>
          </w:p>
          <w:p>
            <w:pPr>
              <w:spacing w:line="240" w:lineRule="auto"/>
              <w:jc w:val="center"/>
              <w:rPr>
                <w:rFonts w:hint="default"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10分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产品的来源渠道</w:t>
            </w:r>
          </w:p>
          <w:p>
            <w:pPr>
              <w:pStyle w:val="4"/>
              <w:rPr>
                <w:rFonts w:hint="default"/>
                <w:lang w:val="en-US" w:eastAsia="zh-CN"/>
              </w:rPr>
            </w:pPr>
            <w:r>
              <w:rPr>
                <w:rFonts w:hint="eastAsia" w:ascii="宋体" w:hAnsi="宋体" w:eastAsia="宋体" w:cs="宋体"/>
                <w:b w:val="0"/>
                <w:bCs w:val="0"/>
                <w:color w:val="auto"/>
                <w:sz w:val="24"/>
                <w:szCs w:val="24"/>
                <w:highlight w:val="none"/>
                <w:lang w:val="en-US" w:eastAsia="zh-CN" w:bidi="ar-SA"/>
              </w:rPr>
              <w:t>5分</w:t>
            </w:r>
          </w:p>
        </w:tc>
        <w:tc>
          <w:tcPr>
            <w:tcW w:w="685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产品进货渠道正规，并能够提供产品说明书等相关资料。质量保证，确保生产供应的产品无假货、水货、翻新货且无产权纠纷，提供响应产品的合法来源渠道证明文件</w:t>
            </w:r>
            <w:r>
              <w:rPr>
                <w:rFonts w:hint="eastAsia" w:ascii="宋体" w:hAnsi="宋体" w:eastAsia="宋体" w:cs="宋体"/>
                <w:color w:val="auto"/>
                <w:sz w:val="24"/>
                <w:szCs w:val="24"/>
                <w:highlight w:val="none"/>
                <w:lang w:val="zh-CN"/>
              </w:rPr>
              <w:t>（包括但不限于产品制造商授权、销售协议、代理协议、原厂授权等）</w:t>
            </w:r>
            <w:r>
              <w:rPr>
                <w:rFonts w:hint="eastAsia" w:ascii="宋体" w:hAnsi="宋体" w:eastAsia="宋体" w:cs="宋体"/>
                <w:color w:val="auto"/>
                <w:sz w:val="24"/>
                <w:szCs w:val="24"/>
                <w:highlight w:val="none"/>
                <w:lang w:val="en-US" w:eastAsia="zh-CN"/>
              </w:rPr>
              <w:t>计</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515" w:type="dxa"/>
            <w:vMerge w:val="continue"/>
            <w:vAlign w:val="center"/>
          </w:tcPr>
          <w:p>
            <w:pPr>
              <w:spacing w:line="240" w:lineRule="auto"/>
              <w:jc w:val="center"/>
              <w:rPr>
                <w:rFonts w:hint="eastAsia" w:hAnsi="宋体" w:cs="宋体"/>
                <w:color w:val="auto"/>
                <w:kern w:val="0"/>
                <w:sz w:val="24"/>
                <w:szCs w:val="24"/>
                <w:highlight w:val="none"/>
                <w:lang w:val="en-US"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产品的使用</w:t>
            </w:r>
          </w:p>
          <w:p>
            <w:pPr>
              <w:pStyle w:val="4"/>
              <w:rPr>
                <w:rFonts w:hint="default"/>
                <w:lang w:val="en-US" w:eastAsia="zh-CN"/>
              </w:rPr>
            </w:pPr>
            <w:r>
              <w:rPr>
                <w:rFonts w:hint="eastAsia" w:ascii="宋体" w:hAnsi="宋体" w:eastAsia="宋体" w:cs="宋体"/>
                <w:b w:val="0"/>
                <w:bCs w:val="0"/>
                <w:color w:val="auto"/>
                <w:sz w:val="24"/>
                <w:szCs w:val="24"/>
                <w:highlight w:val="none"/>
                <w:lang w:val="en-US" w:eastAsia="zh-CN" w:bidi="ar-SA"/>
              </w:rPr>
              <w:t>5分</w:t>
            </w:r>
          </w:p>
        </w:tc>
        <w:tc>
          <w:tcPr>
            <w:tcW w:w="685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投标人所投产品技术工艺先进，性能稳定，具有较好的使用效果，质量保证完善符合国际、国内相关标准，能够保证质量、按期交货计0-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515" w:type="dxa"/>
            <w:vMerge w:val="restart"/>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p>
          <w:p>
            <w:pPr>
              <w:spacing w:line="240" w:lineRule="auto"/>
              <w:jc w:val="center"/>
              <w:rPr>
                <w:rFonts w:hint="eastAsia" w:ascii="宋体" w:hAnsi="宋体" w:eastAsia="宋体" w:cs="宋体"/>
                <w:kern w:val="0"/>
                <w:sz w:val="24"/>
                <w:szCs w:val="24"/>
                <w:highlight w:val="none"/>
              </w:rPr>
            </w:pPr>
            <w:r>
              <w:rPr>
                <w:rFonts w:hint="eastAsia"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5分</w:t>
            </w:r>
          </w:p>
        </w:tc>
        <w:tc>
          <w:tcPr>
            <w:tcW w:w="685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提供近年</w:t>
            </w:r>
            <w:r>
              <w:rPr>
                <w:rFonts w:hint="eastAsia" w:ascii="宋体" w:hAnsi="宋体" w:eastAsia="宋体" w:cs="宋体"/>
                <w:color w:val="auto"/>
                <w:sz w:val="24"/>
                <w:szCs w:val="24"/>
                <w:highlight w:val="none"/>
              </w:rPr>
              <w:t>2018年</w:t>
            </w:r>
            <w:r>
              <w:rPr>
                <w:rFonts w:hint="eastAsia" w:ascii="宋体" w:hAnsi="宋体" w:eastAsia="宋体" w:cs="宋体"/>
                <w:color w:val="auto"/>
                <w:sz w:val="24"/>
                <w:szCs w:val="24"/>
                <w:highlight w:val="none"/>
                <w:lang w:val="en-US" w:eastAsia="zh-CN"/>
              </w:rPr>
              <w:t>1月</w:t>
            </w:r>
            <w:r>
              <w:rPr>
                <w:rFonts w:hint="eastAsia" w:ascii="宋体" w:hAnsi="宋体" w:eastAsia="宋体" w:cs="宋体"/>
                <w:color w:val="auto"/>
                <w:sz w:val="24"/>
                <w:szCs w:val="24"/>
                <w:highlight w:val="none"/>
              </w:rPr>
              <w:t>至今完成同类项目业绩（提供合同复印件</w:t>
            </w:r>
            <w:r>
              <w:rPr>
                <w:rFonts w:hint="eastAsia" w:hAnsi="宋体" w:cs="宋体"/>
                <w:color w:val="auto"/>
                <w:sz w:val="24"/>
                <w:szCs w:val="24"/>
                <w:highlight w:val="none"/>
                <w:lang w:val="en-US" w:eastAsia="zh-CN"/>
              </w:rPr>
              <w:t>或中标通知书</w:t>
            </w:r>
            <w:r>
              <w:rPr>
                <w:rFonts w:hint="eastAsia" w:ascii="宋体" w:hAnsi="宋体" w:eastAsia="宋体" w:cs="宋体"/>
                <w:color w:val="auto"/>
                <w:sz w:val="24"/>
                <w:szCs w:val="24"/>
                <w:highlight w:val="none"/>
              </w:rPr>
              <w:t>，日期以签订时间为准），每个得</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得</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15" w:type="dxa"/>
            <w:vMerge w:val="restart"/>
            <w:vAlign w:val="center"/>
          </w:tcPr>
          <w:p>
            <w:pPr>
              <w:spacing w:line="24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售后服务及培训计划</w:t>
            </w:r>
          </w:p>
          <w:p>
            <w:pPr>
              <w:spacing w:line="24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1</w:t>
            </w:r>
            <w:r>
              <w:rPr>
                <w:rFonts w:hint="eastAsia" w:hAnsi="宋体" w:cs="宋体"/>
                <w:kern w:val="0"/>
                <w:sz w:val="24"/>
                <w:szCs w:val="24"/>
                <w:highlight w:val="none"/>
                <w:lang w:val="en-US" w:eastAsia="zh-CN"/>
              </w:rPr>
              <w:t>5</w:t>
            </w:r>
            <w:r>
              <w:rPr>
                <w:rFonts w:hint="eastAsia" w:ascii="宋体" w:hAnsi="宋体" w:eastAsia="宋体" w:cs="宋体"/>
                <w:kern w:val="0"/>
                <w:sz w:val="24"/>
                <w:szCs w:val="24"/>
                <w:highlight w:val="none"/>
              </w:rPr>
              <w:t>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c>
          <w:tcPr>
            <w:tcW w:w="685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w:t>
            </w:r>
            <w:r>
              <w:rPr>
                <w:rFonts w:hint="eastAsia" w:hAnsi="宋体" w:cs="宋体"/>
                <w:color w:val="auto"/>
                <w:sz w:val="24"/>
                <w:szCs w:val="24"/>
                <w:highlight w:val="none"/>
                <w:lang w:val="en-US" w:eastAsia="zh-CN"/>
              </w:rPr>
              <w:t>投标供应商提供针对本项目的</w:t>
            </w:r>
            <w:r>
              <w:rPr>
                <w:rFonts w:hint="eastAsia" w:ascii="宋体" w:hAnsi="宋体" w:eastAsia="宋体" w:cs="宋体"/>
                <w:color w:val="auto"/>
                <w:sz w:val="24"/>
                <w:szCs w:val="24"/>
                <w:highlight w:val="none"/>
              </w:rPr>
              <w:t>技术支持及</w:t>
            </w:r>
            <w:r>
              <w:rPr>
                <w:rFonts w:hint="eastAsia" w:hAnsi="宋体" w:cs="宋体"/>
                <w:color w:val="auto"/>
                <w:sz w:val="24"/>
                <w:szCs w:val="24"/>
                <w:highlight w:val="none"/>
                <w:lang w:val="en-US" w:eastAsia="zh-CN"/>
              </w:rPr>
              <w:t>能满足本次项目</w:t>
            </w:r>
            <w:r>
              <w:rPr>
                <w:rFonts w:hint="eastAsia" w:ascii="宋体" w:hAnsi="宋体" w:eastAsia="宋体" w:cs="宋体"/>
                <w:color w:val="auto"/>
                <w:sz w:val="24"/>
                <w:szCs w:val="24"/>
                <w:highlight w:val="none"/>
              </w:rPr>
              <w:t>售后服务</w:t>
            </w:r>
            <w:r>
              <w:rPr>
                <w:rFonts w:hint="eastAsia" w:hAnsi="宋体" w:cs="宋体"/>
                <w:color w:val="auto"/>
                <w:sz w:val="24"/>
                <w:szCs w:val="24"/>
                <w:highlight w:val="none"/>
                <w:lang w:val="en-US" w:eastAsia="zh-CN"/>
              </w:rPr>
              <w:t>的能力证明</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包括不限</w:t>
            </w:r>
            <w:r>
              <w:rPr>
                <w:rFonts w:hint="eastAsia" w:ascii="宋体" w:hAnsi="宋体" w:eastAsia="宋体" w:cs="宋体"/>
                <w:color w:val="auto"/>
                <w:sz w:val="24"/>
                <w:szCs w:val="24"/>
                <w:highlight w:val="none"/>
              </w:rPr>
              <w:t>有效的办公场所证明材料</w:t>
            </w:r>
            <w:r>
              <w:rPr>
                <w:rFonts w:hint="eastAsia" w:hAnsi="宋体" w:cs="宋体"/>
                <w:color w:val="auto"/>
                <w:sz w:val="24"/>
                <w:szCs w:val="24"/>
                <w:highlight w:val="no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，对备品配件、</w:t>
            </w:r>
            <w:r>
              <w:rPr>
                <w:rFonts w:hint="eastAsia" w:ascii="宋体" w:hAnsi="宋体" w:eastAsia="宋体" w:cs="宋体"/>
                <w:bCs/>
                <w:color w:val="auto"/>
                <w:sz w:val="24"/>
                <w:szCs w:val="24"/>
                <w:highlight w:val="none"/>
                <w:lang w:val="en-US" w:eastAsia="zh-CN"/>
              </w:rPr>
              <w:t>产品</w:t>
            </w:r>
            <w:r>
              <w:rPr>
                <w:rFonts w:hint="eastAsia" w:ascii="宋体" w:hAnsi="宋体" w:eastAsia="宋体" w:cs="宋体"/>
                <w:bCs/>
                <w:color w:val="auto"/>
                <w:sz w:val="24"/>
                <w:szCs w:val="24"/>
                <w:highlight w:val="none"/>
              </w:rPr>
              <w:t>发生故障后的补救措施，维修服务响应时限</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响应方案</w:t>
            </w:r>
            <w:r>
              <w:rPr>
                <w:rFonts w:hint="eastAsia" w:ascii="宋体" w:hAnsi="宋体" w:eastAsia="宋体" w:cs="宋体"/>
                <w:bCs/>
                <w:color w:val="auto"/>
                <w:sz w:val="24"/>
                <w:szCs w:val="24"/>
                <w:highlight w:val="none"/>
              </w:rPr>
              <w:t>等售后服务，有明确的承诺</w:t>
            </w:r>
            <w:r>
              <w:rPr>
                <w:rFonts w:hint="eastAsia" w:ascii="宋体" w:hAnsi="宋体" w:eastAsia="宋体" w:cs="宋体"/>
                <w:color w:val="auto"/>
                <w:sz w:val="24"/>
                <w:szCs w:val="24"/>
                <w:highlight w:val="none"/>
              </w:rPr>
              <w:t>且具体、切实可行，</w:t>
            </w:r>
            <w:r>
              <w:rPr>
                <w:rFonts w:hint="eastAsia" w:ascii="宋体" w:hAnsi="宋体" w:eastAsia="宋体" w:cs="宋体"/>
                <w:color w:val="auto"/>
                <w:sz w:val="24"/>
                <w:szCs w:val="24"/>
                <w:highlight w:val="none"/>
                <w:lang w:val="en-US" w:eastAsia="zh-CN"/>
              </w:rPr>
              <w:t>评委根据其响应情况自主赋分（0-9分）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5" w:type="dxa"/>
            <w:vMerge w:val="continue"/>
            <w:vAlign w:val="center"/>
          </w:tcPr>
          <w:p>
            <w:pPr>
              <w:spacing w:line="240" w:lineRule="auto"/>
              <w:jc w:val="center"/>
              <w:rPr>
                <w:rFonts w:hint="eastAsia" w:ascii="宋体" w:hAnsi="宋体" w:eastAsia="宋体" w:cs="宋体"/>
                <w:sz w:val="24"/>
                <w:szCs w:val="24"/>
                <w:highlight w:val="none"/>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培训</w:t>
            </w:r>
            <w:r>
              <w:rPr>
                <w:rFonts w:hint="eastAsia" w:ascii="宋体" w:hAnsi="宋体" w:eastAsia="宋体" w:cs="宋体"/>
                <w:color w:val="auto"/>
                <w:sz w:val="24"/>
                <w:szCs w:val="24"/>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85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2、有切实可行的培训计划，</w:t>
            </w:r>
            <w:r>
              <w:rPr>
                <w:rFonts w:hint="eastAsia" w:ascii="宋体" w:hAnsi="宋体" w:eastAsia="宋体" w:cs="宋体"/>
                <w:color w:val="auto"/>
                <w:sz w:val="24"/>
                <w:szCs w:val="24"/>
                <w:highlight w:val="none"/>
                <w:lang w:val="en-US" w:eastAsia="zh-CN"/>
              </w:rPr>
              <w:t>有丰富的培训经验，能</w:t>
            </w:r>
            <w:r>
              <w:rPr>
                <w:rFonts w:hint="eastAsia" w:ascii="宋体" w:hAnsi="宋体" w:eastAsia="宋体" w:cs="宋体"/>
                <w:color w:val="auto"/>
                <w:sz w:val="24"/>
                <w:szCs w:val="24"/>
                <w:highlight w:val="none"/>
              </w:rPr>
              <w:t>保证用户能熟练操作维护和正常使用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根据投标人提供的培训方案进行综合评比</w:t>
            </w:r>
            <w:r>
              <w:rPr>
                <w:rFonts w:hint="eastAsia" w:ascii="宋体" w:hAnsi="宋体" w:eastAsia="宋体" w:cs="宋体"/>
                <w:color w:val="auto"/>
                <w:sz w:val="24"/>
                <w:szCs w:val="24"/>
                <w:highlight w:val="none"/>
              </w:rPr>
              <w:t>计0-</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bl>
    <w:p>
      <w:pPr>
        <w:rPr>
          <w:rFonts w:hint="eastAsia" w:ascii="宋体" w:hAnsi="宋体" w:cs="宋体"/>
        </w:rPr>
      </w:pPr>
    </w:p>
    <w:p>
      <w:pPr>
        <w:widowControl/>
        <w:autoSpaceDE w:val="0"/>
        <w:autoSpaceDN w:val="0"/>
        <w:spacing w:line="360" w:lineRule="auto"/>
        <w:textAlignment w:val="bottom"/>
        <w:rPr>
          <w:rFonts w:ascii="宋体" w:hAnsi="宋体" w:cs="宋体"/>
        </w:rPr>
      </w:pPr>
      <w:r>
        <w:rPr>
          <w:rFonts w:hint="eastAsia" w:ascii="宋体" w:hAnsi="宋体" w:cs="宋体"/>
        </w:rPr>
        <w:t>注：1）评委打分超过得分界限或未按本方法赋分时，该评委的打分按废票处理。</w:t>
      </w:r>
    </w:p>
    <w:p>
      <w:pPr>
        <w:widowControl/>
        <w:autoSpaceDE w:val="0"/>
        <w:autoSpaceDN w:val="0"/>
        <w:spacing w:line="360" w:lineRule="auto"/>
        <w:ind w:firstLine="486" w:firstLineChars="200"/>
        <w:textAlignment w:val="bottom"/>
        <w:rPr>
          <w:rFonts w:hint="eastAsia" w:ascii="宋体" w:hAnsi="宋体" w:cs="宋体"/>
        </w:rPr>
      </w:pPr>
      <w:r>
        <w:rPr>
          <w:rFonts w:hint="eastAsia" w:ascii="宋体" w:hAnsi="宋体" w:cs="宋体"/>
        </w:rPr>
        <w:t>2）各种计算数字均保留两位小数，第三位“四舍五入”。</w:t>
      </w:r>
    </w:p>
    <w:p>
      <w:pPr>
        <w:spacing w:line="360" w:lineRule="auto"/>
        <w:ind w:firstLine="486" w:firstLineChars="200"/>
        <w:rPr>
          <w:rFonts w:ascii="宋体" w:hAnsi="宋体" w:cs="宋体"/>
          <w:b w:val="0"/>
          <w:bCs w:val="0"/>
        </w:rPr>
      </w:pPr>
      <w:r>
        <w:rPr>
          <w:rFonts w:hint="eastAsia" w:ascii="宋体" w:hAnsi="宋体" w:cs="宋体"/>
          <w:b w:val="0"/>
          <w:bCs w:val="0"/>
        </w:rPr>
        <w:t>3）特殊情况处理：</w:t>
      </w:r>
    </w:p>
    <w:p>
      <w:pPr>
        <w:spacing w:line="360" w:lineRule="auto"/>
        <w:ind w:firstLine="486" w:firstLineChars="200"/>
        <w:rPr>
          <w:rFonts w:ascii="宋体" w:hAnsi="宋体" w:cs="宋体"/>
        </w:rPr>
      </w:pPr>
      <w:r>
        <w:rPr>
          <w:rFonts w:hint="eastAsia" w:ascii="宋体" w:hAnsi="宋体" w:cs="宋体"/>
        </w:rPr>
        <w:t>a、当</w:t>
      </w:r>
      <w:r>
        <w:rPr>
          <w:rFonts w:hint="eastAsia" w:ascii="宋体" w:hAnsi="宋体" w:cs="宋体"/>
          <w:lang w:eastAsia="zh-CN"/>
        </w:rPr>
        <w:t>投标人</w:t>
      </w:r>
      <w:r>
        <w:rPr>
          <w:rFonts w:hint="eastAsia" w:ascii="宋体" w:hAnsi="宋体" w:cs="宋体"/>
        </w:rPr>
        <w:t>某评分项出现未报、漏报，该分项得零分，零报价时不参与</w:t>
      </w:r>
      <w:r>
        <w:rPr>
          <w:rFonts w:hint="eastAsia" w:ascii="宋体" w:hAnsi="宋体" w:cs="宋体"/>
          <w:lang w:eastAsia="zh-CN"/>
        </w:rPr>
        <w:t>投标</w:t>
      </w:r>
      <w:r>
        <w:rPr>
          <w:rFonts w:hint="eastAsia" w:ascii="宋体" w:hAnsi="宋体" w:cs="宋体"/>
        </w:rPr>
        <w:t>报价分的计算。</w:t>
      </w:r>
    </w:p>
    <w:p>
      <w:pPr>
        <w:spacing w:line="360" w:lineRule="auto"/>
        <w:ind w:firstLine="486" w:firstLineChars="200"/>
        <w:rPr>
          <w:rFonts w:hint="eastAsia" w:ascii="宋体" w:hAnsi="宋体" w:cs="宋体"/>
        </w:rPr>
      </w:pPr>
      <w:r>
        <w:rPr>
          <w:rFonts w:hint="eastAsia" w:ascii="宋体" w:hAnsi="宋体" w:cs="宋体"/>
        </w:rPr>
        <w:t>b、</w:t>
      </w:r>
      <w:r>
        <w:rPr>
          <w:rFonts w:hint="eastAsia" w:ascii="宋体" w:hAnsi="宋体" w:eastAsia="宋体" w:cs="宋体"/>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6" w:firstLineChars="200"/>
        <w:rPr>
          <w:rFonts w:ascii="宋体" w:hAnsi="宋体" w:cs="宋体"/>
        </w:rPr>
      </w:pPr>
      <w:r>
        <w:rPr>
          <w:rFonts w:hint="eastAsia" w:ascii="宋体" w:hAnsi="宋体" w:cs="宋体"/>
        </w:rPr>
        <w:t>c、评议过程中，若出现本评分方法以外的特殊情况时，将暂停评审，待</w:t>
      </w:r>
      <w:r>
        <w:rPr>
          <w:rFonts w:hint="eastAsia" w:ascii="宋体" w:hAnsi="宋体" w:cs="宋体"/>
          <w:lang w:eastAsia="zh-CN"/>
        </w:rPr>
        <w:t>评标委员会</w:t>
      </w:r>
      <w:r>
        <w:rPr>
          <w:rFonts w:hint="eastAsia" w:ascii="宋体" w:hAnsi="宋体" w:cs="宋体"/>
        </w:rPr>
        <w:t>商榷后再进行复会。</w:t>
      </w:r>
    </w:p>
    <w:p>
      <w:pPr>
        <w:spacing w:line="360" w:lineRule="auto"/>
        <w:ind w:firstLine="486" w:firstLineChars="200"/>
        <w:rPr>
          <w:rFonts w:ascii="宋体" w:hAnsi="宋体" w:cs="宋体"/>
          <w:b w:val="0"/>
          <w:bCs/>
        </w:rPr>
      </w:pPr>
      <w:r>
        <w:rPr>
          <w:rFonts w:hint="eastAsia" w:ascii="宋体" w:hAnsi="宋体" w:cs="宋体"/>
          <w:b w:val="0"/>
          <w:bCs/>
        </w:rPr>
        <w:t>4）、政府采购政策评分标准</w:t>
      </w:r>
    </w:p>
    <w:p>
      <w:pPr>
        <w:spacing w:line="360" w:lineRule="auto"/>
        <w:ind w:firstLine="486" w:firstLineChars="200"/>
        <w:rPr>
          <w:rFonts w:ascii="宋体" w:hAnsi="宋体" w:cs="宋体"/>
        </w:rPr>
      </w:pPr>
      <w:r>
        <w:rPr>
          <w:rFonts w:hint="eastAsia" w:ascii="宋体" w:hAnsi="宋体" w:cs="宋体"/>
        </w:rPr>
        <w:t>4-1、小微企业的价格评分标准</w:t>
      </w:r>
    </w:p>
    <w:p>
      <w:pPr>
        <w:spacing w:line="360" w:lineRule="auto"/>
        <w:ind w:firstLine="486" w:firstLineChars="200"/>
        <w:rPr>
          <w:rFonts w:ascii="宋体" w:hAnsi="宋体" w:cs="宋体"/>
        </w:rPr>
      </w:pPr>
      <w:r>
        <w:rPr>
          <w:rFonts w:hint="eastAsia" w:ascii="宋体" w:hAnsi="宋体" w:cs="宋体"/>
        </w:rPr>
        <w:t>（1）对小型和微型企业产品的价格给予</w:t>
      </w:r>
      <w:r>
        <w:rPr>
          <w:rFonts w:hint="eastAsia" w:hAnsi="宋体" w:cs="宋体"/>
          <w:lang w:val="en-US" w:eastAsia="zh-CN"/>
        </w:rPr>
        <w:t>10</w:t>
      </w:r>
      <w:r>
        <w:rPr>
          <w:rFonts w:hint="eastAsia" w:ascii="宋体" w:hAnsi="宋体" w:cs="宋体"/>
        </w:rPr>
        <w:t>%的扣除，用扣除后的价格参与评审，其评审价=</w:t>
      </w:r>
      <w:r>
        <w:rPr>
          <w:rFonts w:hint="eastAsia" w:ascii="宋体" w:hAnsi="宋体" w:cs="宋体"/>
          <w:lang w:eastAsia="zh-CN"/>
        </w:rPr>
        <w:t>投标</w:t>
      </w:r>
      <w:r>
        <w:rPr>
          <w:rFonts w:hint="eastAsia" w:ascii="宋体" w:hAnsi="宋体" w:cs="宋体"/>
        </w:rPr>
        <w:t>报价*（1-</w:t>
      </w:r>
      <w:r>
        <w:rPr>
          <w:rFonts w:hint="eastAsia" w:hAnsi="宋体" w:cs="宋体"/>
          <w:lang w:val="en-US" w:eastAsia="zh-CN"/>
        </w:rPr>
        <w:t>10</w:t>
      </w:r>
      <w:r>
        <w:rPr>
          <w:rFonts w:hint="eastAsia" w:ascii="宋体" w:hAnsi="宋体" w:cs="宋体"/>
        </w:rPr>
        <w:t>%）。</w:t>
      </w:r>
    </w:p>
    <w:p>
      <w:pPr>
        <w:spacing w:line="360" w:lineRule="auto"/>
        <w:ind w:firstLine="486" w:firstLineChars="200"/>
        <w:rPr>
          <w:rFonts w:ascii="宋体" w:hAnsi="宋体" w:cs="宋体"/>
        </w:rPr>
      </w:pPr>
      <w:r>
        <w:rPr>
          <w:rFonts w:hint="eastAsia" w:ascii="宋体" w:hAnsi="宋体" w:cs="宋体"/>
        </w:rPr>
        <w:t>（2）联合体共同参加非专门面向中小企业的政府采购活动，联合协议中约定，小型和微型企业的协议合同金额占到联合体协议合同金额的30%以上的，可给予联合体2%的价格扣除，用扣除后的价格参与评审，其评审价=</w:t>
      </w:r>
      <w:r>
        <w:rPr>
          <w:rFonts w:hint="eastAsia" w:ascii="宋体" w:hAnsi="宋体" w:cs="宋体"/>
          <w:lang w:eastAsia="zh-CN"/>
        </w:rPr>
        <w:t>投标</w:t>
      </w:r>
      <w:r>
        <w:rPr>
          <w:rFonts w:hint="eastAsia" w:ascii="宋体" w:hAnsi="宋体" w:cs="宋体"/>
        </w:rPr>
        <w:t>报价*（1-2%）。</w:t>
      </w:r>
    </w:p>
    <w:p>
      <w:pPr>
        <w:spacing w:line="360" w:lineRule="auto"/>
        <w:ind w:firstLine="486" w:firstLineChars="200"/>
        <w:rPr>
          <w:rFonts w:ascii="宋体" w:hAnsi="宋体" w:cs="宋体"/>
        </w:rPr>
      </w:pPr>
      <w:r>
        <w:rPr>
          <w:rFonts w:hint="eastAsia" w:ascii="宋体" w:hAnsi="宋体" w:cs="宋体"/>
        </w:rPr>
        <w:t>（3）参加本项目的小微企业须提供《小微企业声明函》（附件）、提供小微企业的备案截图或中小企业管理部门开具的中小企业证明函，未提供的不视为小微企业。本项目提供的货物不包括使用大型企业注册商标的货物，小型、微型企业提供中型企业制造的货物的，视同为中型企业。</w:t>
      </w:r>
      <w:r>
        <w:rPr>
          <w:rFonts w:hint="eastAsia" w:hAnsi="宋体" w:cs="宋体"/>
          <w:lang w:eastAsia="zh-CN"/>
        </w:rPr>
        <w:t>投标人</w:t>
      </w:r>
      <w:r>
        <w:rPr>
          <w:rFonts w:hint="eastAsia" w:ascii="宋体" w:hAnsi="宋体" w:cs="宋体"/>
        </w:rPr>
        <w:t>须作出承诺，保证真实性，如有虚假，将依法承担相应责任。未提供的不视为小微企业。</w:t>
      </w:r>
    </w:p>
    <w:p>
      <w:pPr>
        <w:spacing w:line="360" w:lineRule="auto"/>
        <w:ind w:firstLine="486" w:firstLineChars="200"/>
        <w:rPr>
          <w:rFonts w:ascii="宋体" w:hAnsi="宋体" w:cs="宋体"/>
        </w:rPr>
      </w:pPr>
      <w:r>
        <w:rPr>
          <w:rFonts w:hint="eastAsia" w:ascii="宋体" w:hAnsi="宋体" w:cs="宋体"/>
        </w:rPr>
        <w:t>（4）</w:t>
      </w:r>
      <w:r>
        <w:rPr>
          <w:rFonts w:hint="eastAsia" w:ascii="宋体" w:hAnsi="宋体" w:cs="宋体"/>
          <w:lang w:val="en-US" w:eastAsia="zh-CN"/>
        </w:rPr>
        <w:t>《政府采购促进中小企业发展管理办法》（财库【2020】46号）</w:t>
      </w:r>
      <w:r>
        <w:rPr>
          <w:rFonts w:hint="eastAsia" w:ascii="宋体" w:hAnsi="宋体" w:cs="宋体"/>
        </w:rPr>
        <w:t>和《工业和信息化部、国家统计局、国家发展和改革委员会、财政部关于印发&lt;中小企业划型标准规定&gt;的通知》（工信部联企业【2011】300号）文件规定标准确认。</w:t>
      </w:r>
    </w:p>
    <w:p>
      <w:pPr>
        <w:spacing w:line="360" w:lineRule="auto"/>
        <w:ind w:firstLine="486" w:firstLineChars="200"/>
        <w:rPr>
          <w:rFonts w:ascii="宋体" w:hAnsi="宋体" w:cs="宋体"/>
        </w:rPr>
      </w:pPr>
      <w:r>
        <w:rPr>
          <w:rFonts w:hint="eastAsia" w:ascii="宋体" w:hAnsi="宋体" w:cs="宋体"/>
        </w:rPr>
        <w:t>4-2、监狱企业的价格评分标准</w:t>
      </w:r>
    </w:p>
    <w:p>
      <w:pPr>
        <w:spacing w:line="360" w:lineRule="auto"/>
        <w:ind w:firstLine="486" w:firstLineChars="200"/>
        <w:rPr>
          <w:rFonts w:ascii="宋体" w:hAnsi="宋体" w:cs="宋体"/>
        </w:rPr>
      </w:pPr>
      <w:r>
        <w:rPr>
          <w:rFonts w:hint="eastAsia" w:ascii="宋体" w:hAnsi="宋体" w:cs="宋体"/>
        </w:rPr>
        <w:t>（1）在政府采购活动中，监狱企业视同小型、微型企业，享受预留份额、评审中价格扣除等政府采购促进中小企业发展的政府采购政策。对监狱企业产品的价格给予6%的扣除，用扣除后的价格参与评审，其评审价=</w:t>
      </w:r>
      <w:r>
        <w:rPr>
          <w:rFonts w:hint="eastAsia" w:ascii="宋体" w:hAnsi="宋体" w:cs="宋体"/>
          <w:lang w:eastAsia="zh-CN"/>
        </w:rPr>
        <w:t>投标</w:t>
      </w:r>
      <w:r>
        <w:rPr>
          <w:rFonts w:hint="eastAsia" w:ascii="宋体" w:hAnsi="宋体" w:cs="宋体"/>
        </w:rPr>
        <w:t>报价*（1-6%）。</w:t>
      </w:r>
    </w:p>
    <w:p>
      <w:pPr>
        <w:spacing w:line="360" w:lineRule="auto"/>
        <w:ind w:firstLine="486" w:firstLineChars="200"/>
        <w:rPr>
          <w:rFonts w:ascii="宋体" w:hAnsi="宋体" w:cs="宋体"/>
        </w:rPr>
      </w:pPr>
      <w:r>
        <w:rPr>
          <w:rFonts w:hint="eastAsia" w:ascii="宋体" w:hAnsi="宋体" w:cs="宋体"/>
        </w:rPr>
        <w:t>（2）监狱企业参加政府采购活动时，应当提供由省级以上监狱管理局、戒毒管理局（含新疆生产建设兵团）出具的属于监狱企业的证明文件。</w:t>
      </w:r>
    </w:p>
    <w:p>
      <w:pPr>
        <w:spacing w:line="360" w:lineRule="auto"/>
        <w:ind w:firstLine="486" w:firstLineChars="200"/>
        <w:rPr>
          <w:rFonts w:ascii="宋体" w:hAnsi="宋体" w:cs="宋体"/>
        </w:rPr>
      </w:pPr>
      <w:r>
        <w:rPr>
          <w:rFonts w:hint="eastAsia" w:ascii="宋体" w:hAnsi="宋体" w:cs="宋体"/>
        </w:rPr>
        <w:t>（3）监狱企业按《财政部、司法部关于政府采购支持监狱企业发展有关问题的通知》（财库〔2014〕68号）文件规定标准执行。</w:t>
      </w:r>
    </w:p>
    <w:p>
      <w:pPr>
        <w:spacing w:line="360" w:lineRule="auto"/>
        <w:ind w:firstLine="486" w:firstLineChars="200"/>
        <w:rPr>
          <w:rFonts w:ascii="宋体" w:hAnsi="宋体" w:cs="宋体"/>
        </w:rPr>
      </w:pPr>
      <w:r>
        <w:rPr>
          <w:rFonts w:hint="eastAsia" w:ascii="宋体" w:hAnsi="宋体" w:cs="宋体"/>
        </w:rPr>
        <w:t>（4）监狱企业属于小型、微型企业的，不重复享受政策。</w:t>
      </w:r>
    </w:p>
    <w:p>
      <w:pPr>
        <w:spacing w:line="360" w:lineRule="auto"/>
        <w:ind w:firstLine="486" w:firstLineChars="200"/>
        <w:rPr>
          <w:rFonts w:ascii="宋体" w:hAnsi="宋体" w:cs="宋体"/>
        </w:rPr>
      </w:pPr>
      <w:r>
        <w:rPr>
          <w:rFonts w:hint="eastAsia" w:ascii="宋体" w:hAnsi="宋体" w:cs="宋体"/>
        </w:rPr>
        <w:t>4-3、残疾人福利性单位的价格评分标准</w:t>
      </w:r>
    </w:p>
    <w:p>
      <w:pPr>
        <w:spacing w:line="360" w:lineRule="auto"/>
        <w:ind w:firstLine="486" w:firstLineChars="200"/>
        <w:rPr>
          <w:rFonts w:ascii="宋体" w:hAnsi="宋体" w:cs="宋体"/>
        </w:rPr>
      </w:pPr>
      <w:r>
        <w:rPr>
          <w:rFonts w:hint="eastAsia" w:ascii="宋体" w:hAnsi="宋体" w:cs="宋体"/>
        </w:rPr>
        <w:t>（1）在政府采购活动中，残疾人福利性单位视同小型、微型企业，享受预留份额、评审中价格扣除等政府采购促进中小企业发展的政府采购政策。对残疾人福利性单位产品的价格给予6%的扣除，用扣除后的价格参与评审，其评标价=</w:t>
      </w:r>
      <w:r>
        <w:rPr>
          <w:rFonts w:hint="eastAsia" w:ascii="宋体" w:hAnsi="宋体" w:cs="宋体"/>
          <w:lang w:eastAsia="zh-CN"/>
        </w:rPr>
        <w:t>投标</w:t>
      </w:r>
      <w:r>
        <w:rPr>
          <w:rFonts w:hint="eastAsia" w:ascii="宋体" w:hAnsi="宋体" w:cs="宋体"/>
        </w:rPr>
        <w:t>报价*（1-6%）。</w:t>
      </w:r>
    </w:p>
    <w:p>
      <w:pPr>
        <w:spacing w:line="360" w:lineRule="auto"/>
        <w:ind w:firstLine="486" w:firstLineChars="200"/>
        <w:rPr>
          <w:rFonts w:ascii="宋体" w:hAnsi="宋体" w:cs="宋体"/>
        </w:rPr>
      </w:pPr>
      <w:r>
        <w:rPr>
          <w:rFonts w:hint="eastAsia" w:ascii="宋体" w:hAnsi="宋体" w:cs="宋体"/>
        </w:rPr>
        <w:t>（2）残疾人福利性单位属于小型、微型企业的，不重复享受政策。</w:t>
      </w:r>
    </w:p>
    <w:p>
      <w:pPr>
        <w:pStyle w:val="32"/>
      </w:pPr>
      <w:r>
        <w:rPr>
          <w:rFonts w:hint="eastAsia" w:ascii="宋体" w:hAnsi="宋体" w:cs="宋体"/>
        </w:rPr>
        <w:t>（3）符合条件的残疾人福利性单位在参加政府采购活动时，应当提供本通知规定的《残疾人福利性单位声明函》（见附件）、提供市级以上民政局、财政局、残联部门出具的福利性企业的证明文件，并对声明的真实性负责，未提供的不视为残疾人福利性单位。</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3"/>
        <w:bidi w:val="0"/>
      </w:pPr>
      <w:bookmarkStart w:id="185" w:name="_Toc19407"/>
      <w:bookmarkStart w:id="186" w:name="_Toc8519"/>
      <w:r>
        <w:rPr>
          <w:rFonts w:hint="eastAsia"/>
        </w:rPr>
        <w:t xml:space="preserve">第四章  </w:t>
      </w:r>
      <w:r>
        <w:t>招标内容及采购</w:t>
      </w:r>
      <w:r>
        <w:rPr>
          <w:rFonts w:hint="eastAsia"/>
        </w:rPr>
        <w:t>需</w:t>
      </w:r>
      <w:r>
        <w:t>求</w:t>
      </w:r>
      <w:bookmarkEnd w:id="185"/>
      <w:bookmarkEnd w:id="186"/>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lang w:eastAsia="zh-CN"/>
        </w:rPr>
      </w:pPr>
      <w:r>
        <w:rPr>
          <w:rFonts w:hint="eastAsia"/>
          <w:b/>
          <w:bCs/>
          <w:lang w:eastAsia="zh-CN"/>
        </w:rPr>
        <w:t>一、招标内容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val="en-US" w:eastAsia="zh-CN"/>
        </w:rPr>
      </w:pPr>
      <w:r>
        <w:rPr>
          <w:rFonts w:hint="eastAsia"/>
          <w:lang w:eastAsia="zh-CN"/>
        </w:rPr>
        <w:t>1、招标内容：</w:t>
      </w:r>
      <w:r>
        <w:rPr>
          <w:rFonts w:hint="eastAsia"/>
          <w:lang w:val="en-US" w:eastAsia="zh-CN"/>
        </w:rPr>
        <w:t xml:space="preserve">榆林体育运动学校采购新校区教学、安防专用设施设备N1标段 </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lang w:eastAsia="zh-CN"/>
        </w:rPr>
        <w:t>2、</w:t>
      </w:r>
      <w:r>
        <w:rPr>
          <w:rFonts w:hint="eastAsia"/>
          <w:lang w:val="en-US" w:eastAsia="zh-CN"/>
        </w:rPr>
        <w:t>交货</w:t>
      </w:r>
      <w:r>
        <w:rPr>
          <w:rFonts w:hint="eastAsia"/>
        </w:rPr>
        <w:t>地点：</w:t>
      </w:r>
      <w:r>
        <w:rPr>
          <w:rFonts w:hint="eastAsia"/>
          <w:lang w:val="zh-CN"/>
        </w:rPr>
        <w:t>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lang w:val="en-US" w:eastAsia="zh-CN"/>
        </w:rPr>
      </w:pPr>
      <w:r>
        <w:rPr>
          <w:rFonts w:hint="eastAsia"/>
          <w:color w:val="FF0000"/>
          <w:lang w:val="en-US" w:eastAsia="zh-CN"/>
        </w:rPr>
        <w:t>3、交货期</w:t>
      </w:r>
      <w:r>
        <w:rPr>
          <w:rFonts w:hint="eastAsia"/>
          <w:color w:val="FF0000"/>
        </w:rPr>
        <w:t>：</w:t>
      </w:r>
      <w:r>
        <w:rPr>
          <w:rFonts w:hint="eastAsia"/>
          <w:color w:val="FF0000"/>
          <w:lang w:val="en-US" w:eastAsia="zh-CN"/>
        </w:rPr>
        <w:t>合同签订后10个日历天</w:t>
      </w:r>
    </w:p>
    <w:p>
      <w:pPr>
        <w:pStyle w:val="2"/>
        <w:ind w:firstLine="486" w:firstLineChars="200"/>
        <w:rPr>
          <w:rFonts w:hint="eastAsia" w:ascii="宋体" w:hAnsi="Times New Roman" w:eastAsia="宋体" w:cs="Times New Roman"/>
          <w:kern w:val="0"/>
          <w:sz w:val="24"/>
          <w:lang w:val="en-US" w:eastAsia="zh-CN" w:bidi="ar-SA"/>
        </w:rPr>
      </w:pPr>
      <w:r>
        <w:rPr>
          <w:rFonts w:hint="eastAsia" w:ascii="宋体" w:hAnsi="Times New Roman" w:eastAsia="宋体" w:cs="Times New Roman"/>
          <w:kern w:val="0"/>
          <w:sz w:val="24"/>
          <w:lang w:val="en-US" w:eastAsia="zh-CN" w:bidi="ar-SA"/>
        </w:rPr>
        <w:t>4、产品质保期：1年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20"/>
          <w:rFonts w:ascii="宋体" w:hAnsi="宋体" w:cs="宋体"/>
        </w:rPr>
      </w:pPr>
      <w:r>
        <w:rPr>
          <w:rFonts w:hint="eastAsia"/>
          <w:b/>
          <w:bCs/>
          <w:lang w:eastAsia="zh-CN"/>
        </w:rPr>
        <w:t>二、</w:t>
      </w:r>
      <w:r>
        <w:rPr>
          <w:rStyle w:val="20"/>
          <w:rFonts w:hint="eastAsia" w:ascii="宋体" w:hAnsi="宋体" w:cs="宋体"/>
        </w:rPr>
        <w:t>采购清单</w:t>
      </w:r>
    </w:p>
    <w:p>
      <w:pPr>
        <w:rPr>
          <w:rFonts w:hint="eastAsia"/>
        </w:rPr>
      </w:pPr>
      <w:bookmarkStart w:id="187" w:name="_Toc20161"/>
      <w:bookmarkStart w:id="188" w:name="_Toc13982"/>
    </w:p>
    <w:p>
      <w:pPr>
        <w:pStyle w:val="2"/>
        <w:rPr>
          <w:rFonts w:hint="eastAsia"/>
        </w:rPr>
        <w:sectPr>
          <w:footerReference r:id="rId5" w:type="default"/>
          <w:pgSz w:w="11906" w:h="16838"/>
          <w:pgMar w:top="1417" w:right="1418" w:bottom="1417" w:left="1418" w:header="851" w:footer="794" w:gutter="0"/>
          <w:pgNumType w:fmt="numberInDash" w:start="1"/>
          <w:cols w:space="720" w:num="1"/>
          <w:docGrid w:type="linesAndChars" w:linePitch="381" w:charSpace="704"/>
        </w:sectPr>
      </w:pPr>
    </w:p>
    <w:p>
      <w:pPr>
        <w:rPr>
          <w:rFonts w:hint="eastAsia"/>
          <w:lang w:val="en-US" w:eastAsia="zh-CN"/>
        </w:rPr>
      </w:pPr>
      <w:r>
        <w:rPr>
          <w:rFonts w:hint="eastAsia"/>
          <w:lang w:val="en-US" w:eastAsia="zh-CN"/>
        </w:rPr>
        <w:t>N1标段：</w:t>
      </w:r>
    </w:p>
    <w:tbl>
      <w:tblPr>
        <w:tblStyle w:val="18"/>
        <w:tblW w:w="9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7"/>
        <w:gridCol w:w="1664"/>
        <w:gridCol w:w="2723"/>
        <w:gridCol w:w="1641"/>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13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6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72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6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6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安保装备</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保安员套装</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春秋战训服</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夏训服</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保安作训帽</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特警腰带</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防刺服</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防割手套</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警棍</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催泪喷雾剂</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强光手电</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对讲机</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阻车路障</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防爆装备</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303" w:name="_GoBack"/>
            <w:bookmarkEnd w:id="303"/>
            <w:r>
              <w:rPr>
                <w:rFonts w:hint="eastAsia" w:ascii="宋体" w:hAnsi="宋体" w:eastAsia="宋体" w:cs="宋体"/>
                <w:i w:val="0"/>
                <w:iCs w:val="0"/>
                <w:color w:val="000000"/>
                <w:kern w:val="0"/>
                <w:sz w:val="24"/>
                <w:szCs w:val="24"/>
                <w:u w:val="none"/>
                <w:lang w:val="en-US" w:eastAsia="zh-CN" w:bidi="ar"/>
              </w:rPr>
              <w:t>防爆手套</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防爆长棍</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防爆眼镜</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防爆钢叉</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防爆头盔</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防爆盾牌</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安全鞋</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防爆架</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防爆服</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防爆车</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消防装备</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干粉灭火器</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灭火器箱</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微型消防站</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pPr>
        <w:rPr>
          <w:rFonts w:hint="default" w:eastAsia="宋体"/>
          <w:lang w:val="en-US" w:eastAsia="zh-CN"/>
        </w:rPr>
        <w:sectPr>
          <w:pgSz w:w="11906" w:h="16838"/>
          <w:pgMar w:top="1417" w:right="1418" w:bottom="1417" w:left="1418" w:header="851" w:footer="794" w:gutter="0"/>
          <w:pgNumType w:fmt="numberInDash"/>
          <w:cols w:space="720" w:num="1"/>
          <w:docGrid w:type="linesAndChars" w:linePitch="381" w:charSpace="704"/>
        </w:sectPr>
      </w:pPr>
    </w:p>
    <w:p>
      <w:pPr>
        <w:rPr>
          <w:rFonts w:hint="eastAsia"/>
        </w:rPr>
      </w:pPr>
    </w:p>
    <w:p>
      <w:pPr>
        <w:pStyle w:val="3"/>
        <w:bidi w:val="0"/>
      </w:pPr>
      <w:r>
        <w:rPr>
          <w:rFonts w:hint="eastAsia"/>
        </w:rPr>
        <w:t xml:space="preserve">第五章  </w:t>
      </w:r>
      <w:r>
        <w:rPr>
          <w:rFonts w:hint="eastAsia"/>
          <w:lang w:val="en-US" w:eastAsia="zh-CN"/>
        </w:rPr>
        <w:t>商务要求及</w:t>
      </w:r>
      <w:r>
        <w:t>合同基本条款</w:t>
      </w:r>
      <w:bookmarkEnd w:id="187"/>
      <w:bookmarkEnd w:id="188"/>
    </w:p>
    <w:p>
      <w:pPr>
        <w:pStyle w:val="4"/>
        <w:spacing w:line="360" w:lineRule="auto"/>
        <w:jc w:val="center"/>
        <w:rPr>
          <w:rFonts w:hint="eastAsia" w:ascii="宋体" w:hAnsi="宋体" w:eastAsia="宋体" w:cs="宋体"/>
          <w:color w:val="auto"/>
          <w:sz w:val="32"/>
        </w:rPr>
      </w:pPr>
      <w:bookmarkStart w:id="189" w:name="_Toc11329"/>
      <w:bookmarkStart w:id="190" w:name="_Toc5386"/>
      <w:bookmarkStart w:id="191" w:name="_Toc3464"/>
      <w:bookmarkStart w:id="192" w:name="_Toc25615"/>
      <w:bookmarkStart w:id="193" w:name="_Toc20386"/>
      <w:bookmarkStart w:id="194" w:name="_Toc22707"/>
      <w:bookmarkStart w:id="195" w:name="_Toc22215"/>
      <w:bookmarkStart w:id="196" w:name="_Toc22022"/>
      <w:bookmarkStart w:id="197" w:name="_Toc11567"/>
      <w:bookmarkStart w:id="198" w:name="_Toc13390"/>
      <w:bookmarkStart w:id="199" w:name="_Toc15015"/>
      <w:r>
        <w:rPr>
          <w:rFonts w:hint="eastAsia" w:ascii="宋体" w:hAnsi="宋体" w:eastAsia="宋体" w:cs="宋体"/>
          <w:color w:val="auto"/>
          <w:sz w:val="32"/>
        </w:rPr>
        <w:t>商务要求</w:t>
      </w:r>
      <w:bookmarkEnd w:id="189"/>
      <w:bookmarkEnd w:id="190"/>
      <w:bookmarkEnd w:id="191"/>
      <w:bookmarkEnd w:id="192"/>
      <w:bookmarkEnd w:id="193"/>
      <w:bookmarkEnd w:id="194"/>
      <w:bookmarkEnd w:id="195"/>
      <w:bookmarkEnd w:id="196"/>
      <w:bookmarkEnd w:id="197"/>
      <w:bookmarkEnd w:id="198"/>
      <w:bookmarkEnd w:id="199"/>
    </w:p>
    <w:p>
      <w:p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本表是对合同条款的具体补充和修改，如有矛盾，应以本资料表为准。</w:t>
      </w:r>
    </w:p>
    <w:tbl>
      <w:tblPr>
        <w:tblStyle w:val="18"/>
        <w:tblW w:w="9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9"/>
        <w:gridCol w:w="1243"/>
        <w:gridCol w:w="77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69"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243" w:type="dxa"/>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条款名称</w:t>
            </w:r>
          </w:p>
        </w:tc>
        <w:tc>
          <w:tcPr>
            <w:tcW w:w="7734"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43"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项目概述</w:t>
            </w:r>
          </w:p>
        </w:tc>
        <w:tc>
          <w:tcPr>
            <w:tcW w:w="7734" w:type="dxa"/>
            <w:noWrap w:val="0"/>
            <w:vAlign w:val="center"/>
          </w:tcPr>
          <w:p>
            <w:pPr>
              <w:pStyle w:val="11"/>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采购人名称：</w:t>
            </w:r>
            <w:r>
              <w:rPr>
                <w:rFonts w:hint="eastAsia" w:ascii="宋体" w:hAnsi="宋体" w:cs="宋体"/>
                <w:b w:val="0"/>
                <w:bCs w:val="0"/>
                <w:kern w:val="0"/>
                <w:sz w:val="24"/>
                <w:szCs w:val="24"/>
                <w:lang w:val="en-US" w:eastAsia="zh-CN" w:bidi="ar-SA"/>
              </w:rPr>
              <w:t>榆林体育运动学校</w:t>
            </w:r>
          </w:p>
          <w:p>
            <w:pPr>
              <w:pStyle w:val="11"/>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i w:val="0"/>
                <w:iCs w:val="0"/>
                <w:caps w:val="0"/>
                <w:color w:val="333333"/>
                <w:spacing w:val="0"/>
                <w:sz w:val="24"/>
                <w:szCs w:val="24"/>
              </w:rPr>
              <w:t>陕西省榆林市榆阳区建榆路218号</w:t>
            </w:r>
          </w:p>
          <w:p>
            <w:pPr>
              <w:pStyle w:val="11"/>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cs="宋体"/>
                <w:sz w:val="24"/>
                <w:szCs w:val="24"/>
                <w:lang w:val="en-US" w:eastAsia="zh-CN"/>
              </w:rPr>
              <w:t>榆林体育运动学校采购新校区教学、安防专用设施设备N1标段</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lang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969"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43"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交货</w:t>
            </w:r>
            <w:r>
              <w:rPr>
                <w:rFonts w:hint="eastAsia" w:ascii="宋体" w:hAnsi="宋体" w:eastAsia="宋体" w:cs="宋体"/>
                <w:sz w:val="24"/>
                <w:szCs w:val="24"/>
              </w:rPr>
              <w:t>地点</w:t>
            </w:r>
          </w:p>
        </w:tc>
        <w:tc>
          <w:tcPr>
            <w:tcW w:w="7734" w:type="dxa"/>
            <w:noWrap w:val="0"/>
            <w:vAlign w:val="center"/>
          </w:tcPr>
          <w:p>
            <w:pPr>
              <w:pStyle w:val="11"/>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cs="宋体"/>
                <w:b w:val="0"/>
                <w:bCs w:val="0"/>
                <w:kern w:val="0"/>
                <w:sz w:val="24"/>
                <w:szCs w:val="24"/>
                <w:lang w:val="en-US" w:eastAsia="zh-CN" w:bidi="ar-SA"/>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6" w:hRule="atLeast"/>
          <w:jc w:val="center"/>
        </w:trPr>
        <w:tc>
          <w:tcPr>
            <w:tcW w:w="969" w:type="dxa"/>
            <w:noWrap w:val="0"/>
            <w:vAlign w:val="center"/>
          </w:tcPr>
          <w:p>
            <w:pPr>
              <w:pStyle w:val="11"/>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43" w:type="dxa"/>
            <w:noWrap w:val="0"/>
            <w:vAlign w:val="center"/>
          </w:tcPr>
          <w:p>
            <w:pPr>
              <w:pStyle w:val="11"/>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交货</w:t>
            </w:r>
            <w:r>
              <w:rPr>
                <w:rFonts w:hint="eastAsia" w:ascii="宋体" w:hAnsi="宋体" w:eastAsia="宋体" w:cs="宋体"/>
                <w:color w:val="auto"/>
                <w:sz w:val="24"/>
                <w:szCs w:val="24"/>
                <w:lang w:eastAsia="zh-CN"/>
              </w:rPr>
              <w:t>期</w:t>
            </w:r>
          </w:p>
        </w:tc>
        <w:tc>
          <w:tcPr>
            <w:tcW w:w="7734" w:type="dxa"/>
            <w:noWrap w:val="0"/>
            <w:vAlign w:val="center"/>
          </w:tcPr>
          <w:p>
            <w:pPr>
              <w:pStyle w:val="11"/>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合同签订后</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个日历天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质保期</w:t>
            </w:r>
          </w:p>
        </w:tc>
        <w:tc>
          <w:tcPr>
            <w:tcW w:w="7734" w:type="dxa"/>
            <w:noWrap w:val="0"/>
            <w:vAlign w:val="center"/>
          </w:tcPr>
          <w:p>
            <w:pPr>
              <w:pStyle w:val="11"/>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质保期:</w:t>
            </w:r>
            <w:r>
              <w:rPr>
                <w:rFonts w:hint="eastAsia" w:ascii="宋体" w:hAnsi="宋体" w:eastAsia="宋体" w:cs="宋体"/>
                <w:sz w:val="24"/>
                <w:szCs w:val="24"/>
                <w:lang w:val="en-US" w:eastAsia="zh-CN"/>
              </w:rPr>
              <w:t>验收合格后1年，项目完成后，采购人组织相关部门及人员进行验收，验收不合格的，造成返工的一切费用由供货商承担，并负担采购人的一切损失。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51" w:hRule="atLeast"/>
          <w:jc w:val="center"/>
        </w:trPr>
        <w:tc>
          <w:tcPr>
            <w:tcW w:w="969" w:type="dxa"/>
            <w:vMerge w:val="restart"/>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43" w:type="dxa"/>
            <w:tcBorders>
              <w:bottom w:val="single" w:color="auto" w:sz="4" w:space="0"/>
            </w:tcBorders>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合同价款</w:t>
            </w:r>
          </w:p>
        </w:tc>
        <w:tc>
          <w:tcPr>
            <w:tcW w:w="7734" w:type="dxa"/>
            <w:tcBorders>
              <w:bottom w:val="single" w:color="auto" w:sz="4" w:space="0"/>
            </w:tcBorders>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合同价即</w:t>
            </w:r>
            <w:r>
              <w:rPr>
                <w:rFonts w:hint="eastAsia" w:ascii="宋体" w:hAnsi="宋体" w:eastAsia="宋体" w:cs="宋体"/>
                <w:sz w:val="24"/>
                <w:szCs w:val="24"/>
                <w:lang w:eastAsia="zh-CN"/>
              </w:rPr>
              <w:t>成交</w:t>
            </w:r>
            <w:r>
              <w:rPr>
                <w:rFonts w:hint="eastAsia" w:ascii="宋体" w:hAnsi="宋体" w:eastAsia="宋体" w:cs="宋体"/>
                <w:sz w:val="24"/>
                <w:szCs w:val="24"/>
              </w:rPr>
              <w:t>价，</w:t>
            </w:r>
            <w:r>
              <w:rPr>
                <w:rFonts w:hint="eastAsia" w:ascii="宋体" w:hAnsi="宋体" w:eastAsia="宋体" w:cs="宋体"/>
                <w:sz w:val="24"/>
                <w:szCs w:val="24"/>
                <w:lang w:eastAsia="zh-CN"/>
              </w:rPr>
              <w:t>供应商</w:t>
            </w:r>
            <w:r>
              <w:rPr>
                <w:rFonts w:hint="eastAsia" w:ascii="宋体" w:hAnsi="宋体" w:eastAsia="宋体" w:cs="宋体"/>
                <w:sz w:val="24"/>
                <w:szCs w:val="24"/>
              </w:rPr>
              <w:t>应在报价表中标明完成本次</w:t>
            </w:r>
            <w:r>
              <w:rPr>
                <w:rFonts w:hint="eastAsia" w:ascii="宋体" w:hAnsi="宋体" w:cs="宋体"/>
                <w:sz w:val="24"/>
                <w:szCs w:val="24"/>
                <w:lang w:val="en-US" w:eastAsia="zh-CN"/>
              </w:rPr>
              <w:t>招标</w:t>
            </w:r>
            <w:r>
              <w:rPr>
                <w:rFonts w:hint="eastAsia" w:ascii="宋体" w:hAnsi="宋体" w:eastAsia="宋体" w:cs="宋体"/>
                <w:sz w:val="24"/>
                <w:szCs w:val="24"/>
              </w:rPr>
              <w:t>所要求的货物、服务、</w:t>
            </w:r>
            <w:r>
              <w:rPr>
                <w:rFonts w:hint="eastAsia" w:ascii="宋体" w:hAnsi="宋体" w:cs="宋体"/>
                <w:sz w:val="24"/>
                <w:szCs w:val="24"/>
                <w:lang w:eastAsia="zh-CN"/>
              </w:rPr>
              <w:t>工程</w:t>
            </w:r>
            <w:r>
              <w:rPr>
                <w:rFonts w:hint="eastAsia" w:ascii="宋体" w:hAnsi="宋体" w:eastAsia="宋体" w:cs="宋体"/>
                <w:sz w:val="24"/>
                <w:szCs w:val="24"/>
              </w:rPr>
              <w:t>验收合格的所有费用，包括</w:t>
            </w:r>
            <w:r>
              <w:rPr>
                <w:rFonts w:hint="eastAsia" w:ascii="宋体" w:hAnsi="宋体" w:eastAsia="宋体" w:cs="宋体"/>
                <w:sz w:val="24"/>
                <w:szCs w:val="24"/>
                <w:lang w:eastAsia="zh-CN"/>
              </w:rPr>
              <w:t>货物</w:t>
            </w:r>
            <w:r>
              <w:rPr>
                <w:rFonts w:hint="eastAsia" w:ascii="宋体" w:hAnsi="宋体" w:eastAsia="宋体" w:cs="宋体"/>
                <w:sz w:val="24"/>
                <w:szCs w:val="24"/>
              </w:rPr>
              <w:t>费、运杂费（含保险）、仓储保管费、</w:t>
            </w:r>
            <w:r>
              <w:rPr>
                <w:rFonts w:hint="eastAsia" w:ascii="宋体" w:hAnsi="宋体" w:eastAsia="宋体" w:cs="宋体"/>
                <w:sz w:val="24"/>
                <w:szCs w:val="24"/>
                <w:lang w:eastAsia="zh-CN"/>
              </w:rPr>
              <w:t>税金</w:t>
            </w:r>
            <w:r>
              <w:rPr>
                <w:rFonts w:hint="eastAsia" w:ascii="宋体" w:hAnsi="宋体" w:eastAsia="宋体" w:cs="宋体"/>
                <w:sz w:val="24"/>
                <w:szCs w:val="24"/>
              </w:rPr>
              <w:t>等其他一切相关费用。</w:t>
            </w:r>
            <w:r>
              <w:rPr>
                <w:rFonts w:hint="eastAsia" w:ascii="宋体" w:hAnsi="宋体" w:cs="宋体"/>
                <w:sz w:val="24"/>
                <w:szCs w:val="24"/>
                <w:lang w:val="en-US" w:eastAsia="zh-CN"/>
              </w:rPr>
              <w:t xml:space="preserve"> </w:t>
            </w:r>
            <w:r>
              <w:rPr>
                <w:rFonts w:hint="eastAsia" w:ascii="宋体" w:hAnsi="宋体" w:eastAsia="宋体" w:cs="宋体"/>
                <w:sz w:val="24"/>
                <w:szCs w:val="24"/>
              </w:rPr>
              <w:t>报价表中标明本次货物、服务</w:t>
            </w:r>
            <w:r>
              <w:rPr>
                <w:rFonts w:hint="eastAsia" w:ascii="宋体" w:hAnsi="宋体" w:cs="宋体"/>
                <w:sz w:val="24"/>
                <w:szCs w:val="24"/>
                <w:lang w:eastAsia="zh-CN"/>
              </w:rPr>
              <w:t>、</w:t>
            </w:r>
            <w:r>
              <w:rPr>
                <w:rFonts w:hint="eastAsia" w:ascii="宋体" w:hAnsi="宋体" w:cs="宋体"/>
                <w:sz w:val="24"/>
                <w:szCs w:val="24"/>
                <w:lang w:val="en-US" w:eastAsia="zh-CN"/>
              </w:rPr>
              <w:t>施工</w:t>
            </w:r>
            <w:r>
              <w:rPr>
                <w:rFonts w:hint="eastAsia" w:ascii="宋体" w:hAnsi="宋体" w:eastAsia="宋体" w:cs="宋体"/>
                <w:sz w:val="24"/>
                <w:szCs w:val="24"/>
              </w:rPr>
              <w:t>所有单项价格和总价，任何有选择的报价将不予接受，按无效投标处理。</w:t>
            </w:r>
          </w:p>
          <w:p>
            <w:pPr>
              <w:pStyle w:val="11"/>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2.合同</w:t>
            </w:r>
            <w:r>
              <w:rPr>
                <w:rFonts w:hint="eastAsia" w:ascii="宋体" w:hAnsi="宋体" w:eastAsia="宋体" w:cs="宋体"/>
                <w:sz w:val="24"/>
                <w:szCs w:val="24"/>
                <w:lang w:eastAsia="zh-CN"/>
              </w:rPr>
              <w:t>采用综合单价法</w:t>
            </w:r>
            <w:r>
              <w:rPr>
                <w:rFonts w:hint="eastAsia" w:ascii="宋体" w:hAnsi="宋体" w:eastAsia="宋体" w:cs="宋体"/>
                <w:sz w:val="24"/>
                <w:szCs w:val="24"/>
              </w:rPr>
              <w:t>，不受市场价变化的影响。。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9" w:hRule="atLeast"/>
          <w:jc w:val="center"/>
        </w:trPr>
        <w:tc>
          <w:tcPr>
            <w:tcW w:w="969" w:type="dxa"/>
            <w:vMerge w:val="continue"/>
            <w:noWrap w:val="0"/>
            <w:vAlign w:val="center"/>
          </w:tcPr>
          <w:p>
            <w:pPr>
              <w:pStyle w:val="11"/>
              <w:spacing w:line="360" w:lineRule="auto"/>
              <w:jc w:val="center"/>
              <w:rPr>
                <w:rFonts w:hint="eastAsia" w:ascii="宋体" w:hAnsi="宋体" w:eastAsia="宋体" w:cs="宋体"/>
                <w:sz w:val="24"/>
                <w:szCs w:val="24"/>
                <w:lang w:val="en-US" w:eastAsia="zh-CN"/>
              </w:rPr>
            </w:pPr>
          </w:p>
        </w:tc>
        <w:tc>
          <w:tcPr>
            <w:tcW w:w="1243" w:type="dxa"/>
            <w:tcBorders>
              <w:top w:val="single" w:color="auto" w:sz="4" w:space="0"/>
            </w:tcBorders>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付款方式</w:t>
            </w:r>
          </w:p>
        </w:tc>
        <w:tc>
          <w:tcPr>
            <w:tcW w:w="7734" w:type="dxa"/>
            <w:tcBorders>
              <w:top w:val="single" w:color="auto" w:sz="4" w:space="0"/>
            </w:tcBorders>
            <w:noWrap w:val="0"/>
            <w:vAlign w:val="center"/>
          </w:tcPr>
          <w:p>
            <w:pPr>
              <w:keepNext w:val="0"/>
              <w:keepLines w:val="0"/>
              <w:pageBreakBefore w:val="0"/>
              <w:widowControl w:val="0"/>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合同签订</w:t>
            </w:r>
            <w:r>
              <w:rPr>
                <w:rFonts w:hint="eastAsia" w:ascii="宋体" w:hAnsi="宋体" w:cs="宋体"/>
                <w:sz w:val="24"/>
                <w:szCs w:val="24"/>
                <w:highlight w:val="none"/>
                <w:lang w:val="en-US" w:eastAsia="zh-CN"/>
              </w:rPr>
              <w:t>后</w:t>
            </w:r>
            <w:r>
              <w:rPr>
                <w:rFonts w:hint="eastAsia" w:hAnsi="宋体" w:cs="宋体"/>
                <w:sz w:val="24"/>
                <w:szCs w:val="24"/>
                <w:highlight w:val="none"/>
                <w:lang w:val="en-US" w:eastAsia="zh-CN"/>
              </w:rPr>
              <w:t>第一次</w:t>
            </w:r>
            <w:r>
              <w:rPr>
                <w:rFonts w:hint="eastAsia" w:ascii="宋体" w:hAnsi="宋体" w:cs="宋体"/>
                <w:sz w:val="24"/>
                <w:szCs w:val="24"/>
                <w:highlight w:val="none"/>
                <w:lang w:val="en-US" w:eastAsia="zh-CN"/>
              </w:rPr>
              <w:t>支付合同价款的30%，安装验收调试后</w:t>
            </w:r>
            <w:r>
              <w:rPr>
                <w:rFonts w:hint="eastAsia" w:hAnsi="宋体" w:cs="宋体"/>
                <w:sz w:val="24"/>
                <w:szCs w:val="24"/>
                <w:highlight w:val="none"/>
                <w:lang w:val="en-US" w:eastAsia="zh-CN"/>
              </w:rPr>
              <w:t>第二次</w:t>
            </w:r>
            <w:r>
              <w:rPr>
                <w:rFonts w:hint="eastAsia" w:ascii="宋体" w:hAnsi="宋体" w:cs="宋体"/>
                <w:sz w:val="24"/>
                <w:szCs w:val="24"/>
                <w:highlight w:val="none"/>
                <w:lang w:val="en-US" w:eastAsia="zh-CN"/>
              </w:rPr>
              <w:t>支付合同价款的65%，，</w:t>
            </w:r>
            <w:r>
              <w:rPr>
                <w:rFonts w:hint="eastAsia" w:hAnsi="宋体" w:cs="宋体"/>
                <w:sz w:val="24"/>
                <w:szCs w:val="24"/>
                <w:highlight w:val="none"/>
                <w:lang w:val="en-US" w:eastAsia="zh-CN"/>
              </w:rPr>
              <w:t>验收</w:t>
            </w:r>
            <w:r>
              <w:rPr>
                <w:rFonts w:hint="eastAsia" w:ascii="宋体" w:hAnsi="宋体" w:cs="宋体"/>
                <w:sz w:val="24"/>
                <w:szCs w:val="24"/>
                <w:highlight w:val="none"/>
                <w:lang w:val="en-US" w:eastAsia="zh-CN"/>
              </w:rPr>
              <w:t>合格</w:t>
            </w:r>
            <w:r>
              <w:rPr>
                <w:rFonts w:hint="eastAsia" w:hAnsi="宋体" w:cs="宋体"/>
                <w:sz w:val="24"/>
                <w:szCs w:val="24"/>
                <w:highlight w:val="none"/>
                <w:lang w:val="en-US" w:eastAsia="zh-CN"/>
              </w:rPr>
              <w:t>满</w:t>
            </w:r>
            <w:r>
              <w:rPr>
                <w:rFonts w:hint="eastAsia" w:ascii="宋体" w:hAnsi="宋体" w:cs="宋体"/>
                <w:sz w:val="24"/>
                <w:szCs w:val="24"/>
                <w:highlight w:val="none"/>
                <w:lang w:val="en-US" w:eastAsia="zh-CN"/>
              </w:rPr>
              <w:t>一年后一次性支付</w:t>
            </w:r>
            <w:r>
              <w:rPr>
                <w:rFonts w:hint="eastAsia" w:hAnsi="宋体" w:cs="宋体"/>
                <w:sz w:val="24"/>
                <w:szCs w:val="24"/>
                <w:highlight w:val="none"/>
                <w:lang w:val="en-US" w:eastAsia="zh-CN"/>
              </w:rPr>
              <w:t>剩余价款的</w:t>
            </w:r>
            <w:r>
              <w:rPr>
                <w:rFonts w:hint="eastAsia" w:ascii="宋体" w:hAnsi="宋体" w:cs="宋体"/>
                <w:sz w:val="24"/>
                <w:szCs w:val="24"/>
                <w:highlight w:val="none"/>
                <w:lang w:val="en-US" w:eastAsia="zh-CN"/>
              </w:rPr>
              <w:t>5%</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43" w:type="dxa"/>
            <w:tcBorders>
              <w:top w:val="single" w:color="auto" w:sz="4" w:space="0"/>
            </w:tcBorders>
            <w:noWrap w:val="0"/>
            <w:vAlign w:val="center"/>
          </w:tcPr>
          <w:p>
            <w:pPr>
              <w:pStyle w:val="11"/>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履约情况</w:t>
            </w:r>
          </w:p>
        </w:tc>
        <w:tc>
          <w:tcPr>
            <w:tcW w:w="7734" w:type="dxa"/>
            <w:tcBorders>
              <w:top w:val="single" w:color="auto" w:sz="4" w:space="0"/>
            </w:tcBorders>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履约情况：项目完成后，采购人组织相关部门及人员进行验收，验收不合格的，造成返工的一切费用由供货商承担，并负担采购人的一切损失。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技术支持</w:t>
            </w:r>
          </w:p>
        </w:tc>
        <w:tc>
          <w:tcPr>
            <w:tcW w:w="7734" w:type="dxa"/>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技术支持：</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提供全年7×24小时的技术咨询服务。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质量</w:t>
            </w:r>
            <w:r>
              <w:rPr>
                <w:rFonts w:hint="eastAsia" w:ascii="宋体" w:hAnsi="宋体" w:eastAsia="宋体" w:cs="宋体"/>
                <w:sz w:val="24"/>
                <w:szCs w:val="24"/>
                <w:lang w:val="en-US" w:eastAsia="zh-CN"/>
              </w:rPr>
              <w:t>标准</w:t>
            </w:r>
          </w:p>
        </w:tc>
        <w:tc>
          <w:tcPr>
            <w:tcW w:w="7734" w:type="dxa"/>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质量</w:t>
            </w:r>
            <w:r>
              <w:rPr>
                <w:rFonts w:hint="eastAsia" w:ascii="宋体" w:hAnsi="宋体" w:cs="宋体"/>
                <w:sz w:val="24"/>
                <w:szCs w:val="24"/>
                <w:lang w:val="en-US" w:eastAsia="zh-CN"/>
              </w:rPr>
              <w:t>标准</w:t>
            </w:r>
            <w:r>
              <w:rPr>
                <w:rFonts w:hint="eastAsia" w:ascii="宋体" w:hAnsi="宋体" w:eastAsia="宋体" w:cs="宋体"/>
                <w:sz w:val="24"/>
                <w:szCs w:val="24"/>
              </w:rPr>
              <w:t>：</w:t>
            </w:r>
            <w:r>
              <w:rPr>
                <w:rFonts w:hint="eastAsia" w:ascii="宋体" w:hAnsi="宋体" w:cs="宋体"/>
                <w:sz w:val="24"/>
                <w:szCs w:val="24"/>
                <w:lang w:val="en-US" w:eastAsia="zh-CN"/>
              </w:rPr>
              <w:t>所供产品</w:t>
            </w:r>
            <w:r>
              <w:rPr>
                <w:rFonts w:hint="eastAsia" w:ascii="宋体" w:hAnsi="宋体" w:eastAsia="宋体" w:cs="宋体"/>
                <w:color w:val="auto"/>
                <w:sz w:val="24"/>
                <w:szCs w:val="24"/>
              </w:rPr>
              <w:t>质量应严格按国家最新发布的规范标准执行，如发生质量问题由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承担全部责任。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cs="宋体"/>
                <w:color w:val="000000"/>
                <w:sz w:val="24"/>
                <w:lang w:val="en-US" w:eastAsia="zh-CN"/>
              </w:rPr>
              <w:t>交货期</w:t>
            </w:r>
            <w:r>
              <w:rPr>
                <w:rFonts w:hint="eastAsia" w:ascii="宋体" w:hAnsi="宋体" w:cs="宋体"/>
                <w:color w:val="000000"/>
                <w:sz w:val="24"/>
              </w:rPr>
              <w:t>延误</w:t>
            </w:r>
          </w:p>
        </w:tc>
        <w:tc>
          <w:tcPr>
            <w:tcW w:w="7734" w:type="dxa"/>
            <w:noWrap w:val="0"/>
            <w:vAlign w:val="center"/>
          </w:tcPr>
          <w:p>
            <w:pPr>
              <w:pStyle w:val="11"/>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应在合同规定期内完成该项工作。如因</w:t>
            </w:r>
            <w:r>
              <w:rPr>
                <w:rFonts w:hint="eastAsia" w:ascii="宋体" w:hAnsi="宋体" w:eastAsia="宋体" w:cs="宋体"/>
                <w:sz w:val="24"/>
                <w:szCs w:val="24"/>
                <w:lang w:val="en-US" w:eastAsia="zh-CN"/>
              </w:rPr>
              <w:t>投标人</w:t>
            </w:r>
            <w:r>
              <w:rPr>
                <w:rFonts w:hint="eastAsia" w:ascii="宋体" w:hAnsi="宋体" w:eastAsia="宋体" w:cs="宋体"/>
                <w:sz w:val="24"/>
                <w:szCs w:val="24"/>
              </w:rPr>
              <w:t>责任而造成延期，每超过一天按合同总价款的（1‰）支付采购人误期赔偿金，直至提供服务结束为止，所有因延期而产生的费用由</w:t>
            </w:r>
            <w:r>
              <w:rPr>
                <w:rFonts w:hint="eastAsia" w:ascii="宋体" w:hAnsi="宋体" w:eastAsia="宋体" w:cs="宋体"/>
                <w:sz w:val="24"/>
                <w:szCs w:val="24"/>
                <w:lang w:eastAsia="zh-CN"/>
              </w:rPr>
              <w:t>供应商</w:t>
            </w:r>
            <w:r>
              <w:rPr>
                <w:rFonts w:hint="eastAsia" w:ascii="宋体" w:hAnsi="宋体" w:eastAsia="宋体" w:cs="宋体"/>
                <w:sz w:val="24"/>
                <w:szCs w:val="24"/>
              </w:rPr>
              <w:t>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知识产权</w:t>
            </w:r>
          </w:p>
        </w:tc>
        <w:tc>
          <w:tcPr>
            <w:tcW w:w="7734" w:type="dxa"/>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知识产权：</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应保证投标</w:t>
            </w:r>
            <w:r>
              <w:rPr>
                <w:rFonts w:hint="eastAsia" w:ascii="宋体" w:hAnsi="宋体" w:eastAsia="宋体" w:cs="宋体"/>
                <w:sz w:val="24"/>
                <w:szCs w:val="24"/>
                <w:lang w:eastAsia="zh-CN"/>
              </w:rPr>
              <w:t>设备</w:t>
            </w:r>
            <w:r>
              <w:rPr>
                <w:rFonts w:hint="eastAsia" w:ascii="宋体" w:hAnsi="宋体" w:eastAsia="宋体" w:cs="宋体"/>
                <w:sz w:val="24"/>
                <w:szCs w:val="24"/>
              </w:rPr>
              <w:t>及服务</w:t>
            </w:r>
            <w:r>
              <w:rPr>
                <w:rFonts w:hint="eastAsia" w:ascii="宋体" w:hAnsi="宋体" w:cs="宋体"/>
                <w:sz w:val="24"/>
                <w:szCs w:val="24"/>
                <w:lang w:val="en-US" w:eastAsia="zh-CN"/>
              </w:rPr>
              <w:t>或施工</w:t>
            </w:r>
            <w:r>
              <w:rPr>
                <w:rFonts w:hint="eastAsia" w:ascii="宋体" w:hAnsi="宋体" w:eastAsia="宋体" w:cs="宋体"/>
                <w:sz w:val="24"/>
                <w:szCs w:val="24"/>
              </w:rPr>
              <w:t>不会出现因第三方提出侵犯其专利权、商标权或其它知识产权而引发法律或经济纠纷，否则由</w:t>
            </w:r>
            <w:r>
              <w:rPr>
                <w:rFonts w:hint="eastAsia" w:ascii="宋体" w:hAnsi="宋体" w:eastAsia="宋体" w:cs="宋体"/>
                <w:sz w:val="24"/>
                <w:szCs w:val="24"/>
                <w:lang w:val="en-US" w:eastAsia="zh-CN"/>
              </w:rPr>
              <w:t>投标人</w:t>
            </w:r>
            <w:r>
              <w:rPr>
                <w:rFonts w:hint="eastAsia" w:ascii="宋体" w:hAnsi="宋体" w:eastAsia="宋体" w:cs="宋体"/>
                <w:sz w:val="24"/>
                <w:szCs w:val="24"/>
              </w:rPr>
              <w:t>承担全部责任。任何被</w:t>
            </w:r>
            <w:r>
              <w:rPr>
                <w:rFonts w:hint="eastAsia" w:ascii="宋体" w:hAnsi="宋体" w:eastAsia="宋体" w:cs="宋体"/>
                <w:sz w:val="24"/>
                <w:szCs w:val="24"/>
                <w:lang w:val="en-US" w:eastAsia="zh-CN"/>
              </w:rPr>
              <w:t>投标人</w:t>
            </w:r>
            <w:r>
              <w:rPr>
                <w:rFonts w:hint="eastAsia" w:ascii="宋体" w:hAnsi="宋体" w:eastAsia="宋体" w:cs="宋体"/>
                <w:sz w:val="24"/>
                <w:szCs w:val="24"/>
              </w:rPr>
              <w:t>用于未经授权的商业目的行为所造成的违约或侵权责任由</w:t>
            </w:r>
            <w:r>
              <w:rPr>
                <w:rFonts w:hint="eastAsia" w:ascii="宋体" w:hAnsi="宋体" w:eastAsia="宋体" w:cs="宋体"/>
                <w:sz w:val="24"/>
                <w:szCs w:val="24"/>
                <w:lang w:val="en-US" w:eastAsia="zh-CN"/>
              </w:rPr>
              <w:t>投标人</w:t>
            </w:r>
            <w:r>
              <w:rPr>
                <w:rFonts w:hint="eastAsia" w:ascii="宋体" w:hAnsi="宋体" w:eastAsia="宋体" w:cs="宋体"/>
                <w:sz w:val="24"/>
                <w:szCs w:val="24"/>
              </w:rPr>
              <w:t>承但。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违约责任</w:t>
            </w:r>
          </w:p>
        </w:tc>
        <w:tc>
          <w:tcPr>
            <w:tcW w:w="7734" w:type="dxa"/>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违约责任：</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按《中华人民共和国民法典》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《中华人民共和国政府采购法》中的相关条款执行。</w:t>
            </w:r>
          </w:p>
          <w:p>
            <w:pPr>
              <w:pStyle w:val="11"/>
              <w:spacing w:line="360" w:lineRule="auto"/>
              <w:jc w:val="left"/>
              <w:rPr>
                <w:rFonts w:hint="eastAsia" w:ascii="宋体" w:hAnsi="宋体" w:eastAsia="宋体" w:cs="宋体"/>
                <w:sz w:val="24"/>
                <w:szCs w:val="24"/>
              </w:rPr>
            </w:pPr>
            <w:bookmarkStart w:id="200" w:name="bookmark32"/>
            <w:r>
              <w:rPr>
                <w:rFonts w:hint="eastAsia" w:ascii="宋体" w:hAnsi="宋体" w:eastAsia="宋体" w:cs="宋体"/>
                <w:sz w:val="24"/>
                <w:szCs w:val="24"/>
              </w:rPr>
              <w:t>1</w:t>
            </w:r>
            <w:bookmarkEnd w:id="200"/>
            <w:r>
              <w:rPr>
                <w:rFonts w:hint="eastAsia" w:ascii="宋体" w:hAnsi="宋体" w:eastAsia="宋体" w:cs="宋体"/>
                <w:sz w:val="24"/>
                <w:szCs w:val="24"/>
              </w:rPr>
              <w:t>、一方未按约定履行义务给对方造成直接损失的，应当承担赔偿责任。</w:t>
            </w:r>
          </w:p>
          <w:p>
            <w:pPr>
              <w:pStyle w:val="11"/>
              <w:spacing w:line="360" w:lineRule="auto"/>
              <w:jc w:val="left"/>
              <w:rPr>
                <w:rFonts w:hint="eastAsia" w:ascii="宋体" w:hAnsi="宋体" w:eastAsia="宋体" w:cs="宋体"/>
                <w:sz w:val="24"/>
                <w:szCs w:val="24"/>
              </w:rPr>
            </w:pPr>
            <w:bookmarkStart w:id="201" w:name="bookmark33"/>
            <w:r>
              <w:rPr>
                <w:rFonts w:hint="eastAsia" w:ascii="宋体" w:hAnsi="宋体" w:eastAsia="宋体" w:cs="宋体"/>
                <w:sz w:val="24"/>
                <w:szCs w:val="24"/>
              </w:rPr>
              <w:t>2</w:t>
            </w:r>
            <w:bookmarkEnd w:id="201"/>
            <w:r>
              <w:rPr>
                <w:rFonts w:hint="eastAsia" w:ascii="宋体" w:hAnsi="宋体" w:eastAsia="宋体" w:cs="宋体"/>
                <w:sz w:val="24"/>
                <w:szCs w:val="24"/>
              </w:rPr>
              <w:t>、一方无法继续履行合同的，应当及时通知另一方，并由责任方承担因合同解除而造成的损失。</w:t>
            </w:r>
          </w:p>
          <w:p>
            <w:pPr>
              <w:pStyle w:val="11"/>
              <w:spacing w:line="360" w:lineRule="auto"/>
              <w:jc w:val="left"/>
              <w:rPr>
                <w:rFonts w:hint="eastAsia" w:ascii="宋体" w:hAnsi="宋体" w:eastAsia="宋体" w:cs="宋体"/>
                <w:sz w:val="24"/>
                <w:szCs w:val="24"/>
              </w:rPr>
            </w:pPr>
            <w:bookmarkStart w:id="202" w:name="bookmark34"/>
            <w:r>
              <w:rPr>
                <w:rFonts w:hint="eastAsia" w:ascii="宋体" w:hAnsi="宋体" w:eastAsia="宋体" w:cs="宋体"/>
                <w:sz w:val="24"/>
                <w:szCs w:val="24"/>
              </w:rPr>
              <w:t>3</w:t>
            </w:r>
            <w:bookmarkEnd w:id="202"/>
            <w:r>
              <w:rPr>
                <w:rFonts w:hint="eastAsia" w:ascii="宋体" w:hAnsi="宋体" w:eastAsia="宋体" w:cs="宋体"/>
                <w:sz w:val="24"/>
                <w:szCs w:val="24"/>
              </w:rPr>
              <w:t>、如双方发生</w:t>
            </w:r>
            <w:r>
              <w:rPr>
                <w:rFonts w:hint="eastAsia" w:ascii="宋体" w:hAnsi="宋体" w:cs="宋体"/>
                <w:sz w:val="24"/>
                <w:szCs w:val="24"/>
                <w:lang w:val="en-US" w:eastAsia="zh-CN"/>
              </w:rPr>
              <w:t>验收结果</w:t>
            </w:r>
            <w:r>
              <w:rPr>
                <w:rFonts w:hint="eastAsia" w:ascii="宋体" w:hAnsi="宋体" w:eastAsia="宋体" w:cs="宋体"/>
                <w:sz w:val="24"/>
                <w:szCs w:val="24"/>
              </w:rPr>
              <w:t>争议，依照</w:t>
            </w:r>
            <w:r>
              <w:rPr>
                <w:rFonts w:hint="eastAsia" w:ascii="宋体" w:hAnsi="宋体" w:cs="宋体"/>
                <w:sz w:val="24"/>
                <w:szCs w:val="24"/>
                <w:lang w:val="en-US" w:eastAsia="zh-CN"/>
              </w:rPr>
              <w:t>采购人及相关部门</w:t>
            </w:r>
            <w:r>
              <w:rPr>
                <w:rFonts w:hint="eastAsia" w:ascii="宋体" w:hAnsi="宋体" w:eastAsia="宋体" w:cs="宋体"/>
                <w:sz w:val="24"/>
                <w:szCs w:val="24"/>
              </w:rPr>
              <w:t>查出具的结论，乙方</w:t>
            </w:r>
            <w:r>
              <w:rPr>
                <w:rFonts w:hint="eastAsia" w:ascii="宋体" w:hAnsi="宋体" w:cs="宋体"/>
                <w:sz w:val="24"/>
                <w:szCs w:val="24"/>
                <w:lang w:val="en-US" w:eastAsia="zh-CN"/>
              </w:rPr>
              <w:t>施工过程中</w:t>
            </w:r>
            <w:r>
              <w:rPr>
                <w:rFonts w:hint="eastAsia" w:ascii="宋体" w:hAnsi="宋体" w:eastAsia="宋体" w:cs="宋体"/>
                <w:sz w:val="24"/>
                <w:szCs w:val="24"/>
              </w:rPr>
              <w:t>未达到国家、省、市级相关标准，甲方有权单方面无条件终止合同。</w:t>
            </w:r>
          </w:p>
          <w:p>
            <w:pPr>
              <w:pStyle w:val="11"/>
              <w:spacing w:line="360" w:lineRule="auto"/>
              <w:jc w:val="left"/>
              <w:rPr>
                <w:rFonts w:hint="eastAsia" w:ascii="宋体" w:hAnsi="宋体" w:eastAsia="宋体" w:cs="宋体"/>
                <w:sz w:val="24"/>
                <w:szCs w:val="24"/>
              </w:rPr>
            </w:pPr>
            <w:bookmarkStart w:id="203" w:name="bookmark35"/>
            <w:r>
              <w:rPr>
                <w:rFonts w:hint="eastAsia" w:ascii="宋体" w:hAnsi="宋体" w:eastAsia="宋体" w:cs="宋体"/>
                <w:sz w:val="24"/>
                <w:szCs w:val="24"/>
              </w:rPr>
              <w:t>4</w:t>
            </w:r>
            <w:bookmarkEnd w:id="203"/>
            <w:r>
              <w:rPr>
                <w:rFonts w:hint="eastAsia" w:ascii="宋体" w:hAnsi="宋体" w:eastAsia="宋体" w:cs="宋体"/>
                <w:sz w:val="24"/>
                <w:szCs w:val="24"/>
              </w:rPr>
              <w:t>、在施工期间，若发生群众性误食药物或操作人员出现人身意外等特殊情况，相关责任均由乙方承担, 甲方不承担任何法律责任。</w:t>
            </w:r>
          </w:p>
          <w:p>
            <w:pPr>
              <w:pStyle w:val="11"/>
              <w:spacing w:line="360" w:lineRule="auto"/>
              <w:jc w:val="left"/>
              <w:rPr>
                <w:rFonts w:hint="eastAsia" w:ascii="宋体" w:hAnsi="宋体" w:eastAsia="宋体" w:cs="宋体"/>
                <w:sz w:val="24"/>
                <w:szCs w:val="24"/>
              </w:rPr>
            </w:pPr>
            <w:bookmarkStart w:id="204" w:name="bookmark36"/>
            <w:r>
              <w:rPr>
                <w:rFonts w:hint="eastAsia" w:ascii="宋体" w:hAnsi="宋体" w:eastAsia="宋体" w:cs="宋体"/>
                <w:sz w:val="24"/>
                <w:szCs w:val="24"/>
                <w:lang w:val="zh-CN" w:eastAsia="zh-CN"/>
              </w:rPr>
              <w:t>5</w:t>
            </w:r>
            <w:bookmarkEnd w:id="204"/>
            <w:r>
              <w:rPr>
                <w:rFonts w:hint="eastAsia" w:ascii="宋体" w:hAnsi="宋体" w:eastAsia="宋体" w:cs="宋体"/>
                <w:sz w:val="24"/>
                <w:szCs w:val="24"/>
                <w:lang w:val="zh-CN" w:eastAsia="zh-CN"/>
              </w:rPr>
              <w:t>、</w:t>
            </w:r>
            <w:r>
              <w:rPr>
                <w:rFonts w:hint="eastAsia" w:ascii="宋体" w:hAnsi="宋体" w:eastAsia="宋体" w:cs="宋体"/>
                <w:sz w:val="24"/>
                <w:szCs w:val="24"/>
              </w:rPr>
              <w:t>该合同在履行过程中，如发生争议，首先双方协商解决，如协商未达成一致，经双方同意由签约地法院起诉解决。</w:t>
            </w:r>
          </w:p>
        </w:tc>
      </w:tr>
    </w:tbl>
    <w:p>
      <w:pPr>
        <w:rPr>
          <w:rFonts w:hint="eastAsia"/>
          <w:lang w:val="en-US" w:eastAsia="zh-CN"/>
        </w:rPr>
      </w:pPr>
      <w:r>
        <w:rPr>
          <w:rFonts w:hint="eastAsia"/>
          <w:lang w:val="en-US" w:eastAsia="zh-CN"/>
        </w:rPr>
        <w:br w:type="page"/>
      </w:r>
    </w:p>
    <w:p>
      <w:pPr>
        <w:spacing w:before="120" w:line="360" w:lineRule="auto"/>
        <w:rPr>
          <w:rFonts w:hint="eastAsia" w:ascii="宋体" w:hAnsi="宋体" w:eastAsia="宋体" w:cs="宋体"/>
          <w:b/>
          <w:bCs/>
          <w:sz w:val="36"/>
          <w:szCs w:val="36"/>
        </w:rPr>
      </w:pPr>
    </w:p>
    <w:p>
      <w:pPr>
        <w:spacing w:before="120" w:line="360" w:lineRule="auto"/>
        <w:rPr>
          <w:rFonts w:hint="eastAsia" w:ascii="宋体" w:hAnsi="宋体" w:eastAsia="宋体" w:cs="宋体"/>
          <w:b/>
          <w:bCs/>
          <w:sz w:val="36"/>
          <w:szCs w:val="36"/>
        </w:rPr>
      </w:pPr>
    </w:p>
    <w:p>
      <w:pPr>
        <w:spacing w:before="12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政 府 采 购 合 同</w:t>
      </w:r>
    </w:p>
    <w:p>
      <w:pPr>
        <w:spacing w:before="120" w:line="360" w:lineRule="auto"/>
        <w:ind w:firstLine="3084" w:firstLineChars="1090"/>
        <w:rPr>
          <w:rFonts w:hint="eastAsia" w:ascii="宋体" w:hAnsi="宋体" w:eastAsia="宋体" w:cs="宋体"/>
          <w:b/>
          <w:bCs/>
          <w:sz w:val="28"/>
          <w:szCs w:val="28"/>
        </w:rPr>
      </w:pPr>
      <w:bookmarkStart w:id="205" w:name="_Toc109542396"/>
      <w:bookmarkStart w:id="206" w:name="_Toc109543216"/>
    </w:p>
    <w:p>
      <w:pPr>
        <w:pStyle w:val="44"/>
        <w:ind w:firstLine="0" w:firstLineChars="0"/>
        <w:rPr>
          <w:rFonts w:hint="eastAsia" w:ascii="宋体" w:hAnsi="宋体" w:eastAsia="宋体" w:cs="宋体"/>
          <w:b/>
          <w:bCs/>
          <w:sz w:val="28"/>
          <w:szCs w:val="28"/>
        </w:rPr>
      </w:pPr>
    </w:p>
    <w:p>
      <w:pPr>
        <w:spacing w:before="120" w:line="360" w:lineRule="auto"/>
        <w:ind w:firstLine="3084" w:firstLineChars="1090"/>
        <w:rPr>
          <w:rFonts w:hint="eastAsia" w:ascii="宋体" w:hAnsi="宋体" w:eastAsia="宋体" w:cs="宋体"/>
          <w:sz w:val="28"/>
          <w:szCs w:val="28"/>
        </w:rPr>
      </w:pPr>
      <w:r>
        <w:rPr>
          <w:rFonts w:hint="eastAsia" w:ascii="宋体" w:hAnsi="宋体" w:eastAsia="宋体" w:cs="宋体"/>
          <w:b/>
          <w:bCs/>
          <w:sz w:val="28"/>
          <w:szCs w:val="28"/>
        </w:rPr>
        <w:t>合同编号：</w:t>
      </w:r>
      <w:bookmarkEnd w:id="205"/>
      <w:bookmarkEnd w:id="206"/>
      <w:r>
        <w:rPr>
          <w:rFonts w:hint="eastAsia" w:ascii="宋体" w:hAnsi="宋体" w:eastAsia="宋体" w:cs="宋体"/>
          <w:b/>
          <w:bCs/>
          <w:sz w:val="28"/>
          <w:szCs w:val="28"/>
          <w:u w:val="single"/>
        </w:rPr>
        <w:t xml:space="preserve">            </w:t>
      </w:r>
      <w:r>
        <w:rPr>
          <w:rFonts w:hint="eastAsia" w:ascii="宋体" w:hAnsi="宋体" w:eastAsia="宋体" w:cs="宋体"/>
          <w:sz w:val="28"/>
          <w:szCs w:val="28"/>
        </w:rPr>
        <w:t xml:space="preserve">        </w:t>
      </w: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b/>
          <w:bCs/>
          <w:sz w:val="28"/>
          <w:szCs w:val="28"/>
        </w:rPr>
      </w:pPr>
    </w:p>
    <w:p>
      <w:pPr>
        <w:spacing w:before="120" w:line="360" w:lineRule="auto"/>
        <w:rPr>
          <w:rFonts w:hint="eastAsia" w:ascii="宋体" w:hAnsi="宋体" w:eastAsia="宋体" w:cs="宋体"/>
          <w:b/>
          <w:bCs/>
          <w:sz w:val="28"/>
          <w:szCs w:val="28"/>
        </w:rPr>
      </w:pPr>
    </w:p>
    <w:p>
      <w:pPr>
        <w:spacing w:before="120" w:line="360" w:lineRule="auto"/>
        <w:ind w:left="960"/>
        <w:rPr>
          <w:rFonts w:hint="eastAsia"/>
          <w:b/>
          <w:bCs/>
          <w:u w:val="single"/>
          <w:lang w:val="en-US" w:eastAsia="zh-CN"/>
        </w:rPr>
      </w:pPr>
      <w:r>
        <w:rPr>
          <w:rFonts w:hint="eastAsia" w:ascii="宋体" w:hAnsi="宋体" w:eastAsia="宋体" w:cs="宋体"/>
          <w:b/>
          <w:bCs/>
          <w:sz w:val="28"/>
          <w:szCs w:val="28"/>
        </w:rPr>
        <w:t>项目名称：</w:t>
      </w:r>
      <w:r>
        <w:rPr>
          <w:rFonts w:hint="eastAsia"/>
          <w:b/>
          <w:bCs/>
          <w:u w:val="single"/>
          <w:lang w:val="en-US" w:eastAsia="zh-CN"/>
        </w:rPr>
        <w:t>榆林体育运动学校采购新校区教学、安防专用设施设备</w:t>
      </w:r>
    </w:p>
    <w:p>
      <w:pPr>
        <w:spacing w:before="120" w:line="360" w:lineRule="auto"/>
        <w:ind w:left="960"/>
        <w:rPr>
          <w:rFonts w:hint="eastAsia" w:ascii="宋体" w:hAnsi="宋体" w:eastAsia="宋体" w:cs="宋体"/>
          <w:b/>
          <w:bCs/>
          <w:sz w:val="28"/>
          <w:szCs w:val="28"/>
        </w:rPr>
      </w:pPr>
      <w:r>
        <w:rPr>
          <w:rFonts w:hint="eastAsia" w:ascii="宋体" w:hAnsi="宋体" w:cs="宋体"/>
          <w:b/>
          <w:bCs/>
          <w:sz w:val="28"/>
          <w:szCs w:val="28"/>
          <w:lang w:val="en-US" w:eastAsia="zh-CN"/>
        </w:rPr>
        <w:t>采 购</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榆林体育运动学校</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spacing w:before="120" w:line="360" w:lineRule="auto"/>
        <w:ind w:left="960"/>
        <w:rPr>
          <w:rFonts w:hint="eastAsia" w:ascii="宋体" w:hAnsi="宋体" w:eastAsia="宋体" w:cs="宋体"/>
          <w:b/>
          <w:bCs/>
          <w:sz w:val="28"/>
          <w:szCs w:val="28"/>
          <w:u w:val="single"/>
        </w:rPr>
      </w:pPr>
      <w:r>
        <w:rPr>
          <w:rFonts w:hint="eastAsia" w:ascii="宋体" w:hAnsi="宋体" w:eastAsia="宋体" w:cs="宋体"/>
          <w:b/>
          <w:bCs/>
          <w:sz w:val="28"/>
          <w:szCs w:val="28"/>
        </w:rPr>
        <w:t>投 标 人：</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spacing w:line="360" w:lineRule="auto"/>
        <w:ind w:firstLine="987" w:firstLineChars="349"/>
        <w:rPr>
          <w:rFonts w:hint="eastAsia" w:ascii="宋体" w:hAnsi="宋体" w:eastAsia="宋体" w:cs="宋体"/>
          <w:b/>
          <w:bCs/>
          <w:sz w:val="24"/>
          <w:szCs w:val="24"/>
        </w:rPr>
      </w:pPr>
      <w:r>
        <w:rPr>
          <w:rFonts w:hint="eastAsia" w:ascii="宋体" w:hAnsi="宋体" w:eastAsia="宋体" w:cs="宋体"/>
          <w:b/>
          <w:bCs/>
          <w:sz w:val="28"/>
          <w:szCs w:val="28"/>
        </w:rPr>
        <w:t>签署日期：</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p>
    <w:p>
      <w:pPr>
        <w:spacing w:before="156" w:beforeLines="50" w:line="360" w:lineRule="auto"/>
        <w:jc w:val="center"/>
        <w:rPr>
          <w:rFonts w:hint="eastAsia" w:ascii="宋体" w:hAnsi="宋体" w:eastAsia="宋体" w:cs="宋体"/>
          <w:b/>
          <w:bCs/>
          <w:sz w:val="36"/>
          <w:szCs w:val="36"/>
        </w:rPr>
      </w:pPr>
      <w:bookmarkStart w:id="207" w:name="_Toc356927946"/>
      <w:bookmarkStart w:id="208" w:name="_Toc233435953"/>
      <w:r>
        <w:rPr>
          <w:rFonts w:hint="eastAsia" w:ascii="宋体" w:hAnsi="宋体" w:eastAsia="宋体" w:cs="宋体"/>
          <w:sz w:val="28"/>
          <w:szCs w:val="28"/>
        </w:rPr>
        <w:br w:type="page"/>
      </w:r>
      <w:bookmarkEnd w:id="207"/>
      <w:bookmarkEnd w:id="208"/>
      <w:r>
        <w:rPr>
          <w:rFonts w:hint="eastAsia" w:ascii="宋体" w:hAnsi="宋体" w:eastAsia="宋体" w:cs="宋体"/>
          <w:b/>
          <w:bCs/>
          <w:sz w:val="36"/>
          <w:szCs w:val="36"/>
        </w:rPr>
        <w:t>第一部分  协议书</w:t>
      </w:r>
    </w:p>
    <w:p>
      <w:pPr>
        <w:spacing w:before="156" w:beforeLines="50"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（主要条款）</w:t>
      </w:r>
    </w:p>
    <w:p>
      <w:pPr>
        <w:adjustRightInd w:val="0"/>
        <w:snapToGrid w:val="0"/>
        <w:spacing w:line="360" w:lineRule="auto"/>
        <w:ind w:firstLine="486" w:firstLineChars="200"/>
        <w:rPr>
          <w:rFonts w:hint="eastAsia" w:ascii="宋体" w:hAnsi="宋体" w:eastAsia="宋体" w:cs="宋体"/>
          <w:b/>
          <w:sz w:val="24"/>
        </w:rPr>
      </w:pPr>
      <w:r>
        <w:rPr>
          <w:rFonts w:hint="eastAsia" w:ascii="宋体" w:hAnsi="宋体" w:eastAsia="宋体" w:cs="宋体"/>
          <w:b/>
          <w:sz w:val="24"/>
        </w:rPr>
        <w:t>采购人（全称）：</w:t>
      </w:r>
      <w:r>
        <w:rPr>
          <w:rFonts w:hint="eastAsia" w:ascii="宋体" w:hAnsi="宋体" w:eastAsia="宋体" w:cs="宋体"/>
          <w:b/>
          <w:sz w:val="24"/>
          <w:u w:val="single"/>
        </w:rPr>
        <w:t xml:space="preserve">      </w:t>
      </w:r>
      <w:r>
        <w:rPr>
          <w:rFonts w:hint="eastAsia" w:ascii="宋体" w:hAnsi="宋体" w:cs="宋体"/>
          <w:b/>
          <w:sz w:val="24"/>
          <w:u w:val="single"/>
          <w:lang w:val="en-US" w:eastAsia="zh-CN"/>
        </w:rPr>
        <w:t>榆林体育运动学校</w:t>
      </w:r>
      <w:r>
        <w:rPr>
          <w:rFonts w:hint="eastAsia" w:ascii="宋体" w:hAnsi="宋体" w:eastAsia="宋体" w:cs="宋体"/>
          <w:b/>
          <w:sz w:val="24"/>
          <w:u w:val="single"/>
        </w:rPr>
        <w:t xml:space="preserve">                </w:t>
      </w:r>
    </w:p>
    <w:p>
      <w:pPr>
        <w:adjustRightInd w:val="0"/>
        <w:snapToGrid w:val="0"/>
        <w:spacing w:line="360" w:lineRule="auto"/>
        <w:ind w:firstLine="486" w:firstLineChars="200"/>
        <w:rPr>
          <w:rFonts w:hint="eastAsia" w:ascii="宋体" w:hAnsi="宋体" w:eastAsia="宋体" w:cs="宋体"/>
          <w:sz w:val="24"/>
        </w:rPr>
      </w:pPr>
      <w:r>
        <w:rPr>
          <w:rFonts w:hint="eastAsia" w:ascii="宋体" w:hAnsi="宋体" w:eastAsia="宋体" w:cs="宋体"/>
          <w:b/>
          <w:sz w:val="24"/>
          <w:lang w:val="en-US" w:eastAsia="zh-CN"/>
        </w:rPr>
        <w:t>供应商</w:t>
      </w:r>
      <w:r>
        <w:rPr>
          <w:rFonts w:hint="eastAsia" w:ascii="宋体" w:hAnsi="宋体" w:eastAsia="宋体" w:cs="宋体"/>
          <w:b/>
          <w:sz w:val="24"/>
        </w:rPr>
        <w:t>（全称）：</w:t>
      </w:r>
      <w:r>
        <w:rPr>
          <w:rFonts w:hint="eastAsia" w:ascii="宋体" w:hAnsi="宋体" w:eastAsia="宋体" w:cs="宋体"/>
          <w:b/>
          <w:sz w:val="24"/>
          <w:u w:val="single"/>
        </w:rPr>
        <w:t xml:space="preserve">                                   </w:t>
      </w:r>
      <w:r>
        <w:rPr>
          <w:rFonts w:hint="eastAsia" w:ascii="宋体" w:hAnsi="宋体" w:eastAsia="宋体" w:cs="宋体"/>
          <w:sz w:val="24"/>
          <w:u w:val="single"/>
        </w:rPr>
        <w:t xml:space="preserve">   </w:t>
      </w:r>
    </w:p>
    <w:p>
      <w:pPr>
        <w:adjustRightInd w:val="0"/>
        <w:snapToGrid w:val="0"/>
        <w:spacing w:line="360" w:lineRule="auto"/>
        <w:ind w:firstLine="486" w:firstLineChars="200"/>
        <w:rPr>
          <w:rFonts w:hint="eastAsia" w:ascii="宋体" w:hAnsi="宋体" w:eastAsia="宋体" w:cs="宋体"/>
          <w:sz w:val="24"/>
          <w:u w:val="single"/>
        </w:rPr>
      </w:pPr>
      <w:r>
        <w:rPr>
          <w:rFonts w:hint="eastAsia" w:ascii="宋体" w:hAnsi="宋体" w:eastAsia="宋体" w:cs="宋体"/>
          <w:sz w:val="24"/>
        </w:rPr>
        <w:t>根据《中华人民共和国</w:t>
      </w:r>
      <w:r>
        <w:rPr>
          <w:rFonts w:hint="eastAsia" w:ascii="宋体" w:hAnsi="宋体" w:eastAsia="宋体" w:cs="宋体"/>
          <w:sz w:val="24"/>
          <w:lang w:val="en-US" w:eastAsia="zh-CN"/>
        </w:rPr>
        <w:t>民法典</w:t>
      </w:r>
      <w:r>
        <w:rPr>
          <w:rFonts w:hint="eastAsia" w:ascii="宋体" w:hAnsi="宋体" w:eastAsia="宋体" w:cs="宋体"/>
          <w:sz w:val="24"/>
        </w:rPr>
        <w:t>》及其他有关法律、法规，遵循平等、自愿、公平和诚信的原则，双方就下述项目范围与相关服务事项协商一致，订立本合同。</w:t>
      </w:r>
    </w:p>
    <w:p>
      <w:pPr>
        <w:spacing w:line="360" w:lineRule="auto"/>
        <w:rPr>
          <w:rFonts w:hint="eastAsia" w:ascii="宋体" w:hAnsi="宋体" w:eastAsia="宋体" w:cs="宋体"/>
          <w:b/>
          <w:sz w:val="24"/>
        </w:rPr>
      </w:pPr>
      <w:r>
        <w:rPr>
          <w:rFonts w:hint="eastAsia" w:ascii="宋体" w:hAnsi="宋体" w:eastAsia="宋体" w:cs="宋体"/>
          <w:b/>
          <w:sz w:val="24"/>
        </w:rPr>
        <w:t>一、项目概况</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项目名称：</w:t>
      </w:r>
      <w:r>
        <w:rPr>
          <w:rFonts w:hint="eastAsia" w:ascii="宋体" w:hAnsi="宋体" w:eastAsia="宋体" w:cs="宋体"/>
          <w:sz w:val="24"/>
          <w:u w:val="single"/>
        </w:rPr>
        <w:t xml:space="preserve"> </w:t>
      </w:r>
      <w:r>
        <w:rPr>
          <w:rFonts w:hint="eastAsia"/>
          <w:b/>
          <w:bCs/>
          <w:u w:val="single"/>
          <w:lang w:val="en-US" w:eastAsia="zh-CN"/>
        </w:rPr>
        <w:t>榆林体育运动学校采购新校区教学、安防专用设施设备</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项目地点：</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3. 项目规模：</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198"/>
        <w:jc w:val="left"/>
        <w:rPr>
          <w:rFonts w:hint="eastAsia" w:ascii="宋体" w:hAnsi="宋体" w:eastAsia="宋体" w:cs="宋体"/>
          <w:sz w:val="24"/>
        </w:rPr>
      </w:pPr>
      <w:r>
        <w:rPr>
          <w:rFonts w:hint="eastAsia" w:ascii="宋体" w:hAnsi="宋体" w:eastAsia="宋体" w:cs="宋体"/>
          <w:sz w:val="24"/>
        </w:rPr>
        <w:t>4. 项目</w:t>
      </w:r>
      <w:r>
        <w:rPr>
          <w:rFonts w:hint="eastAsia" w:ascii="宋体" w:hAnsi="宋体" w:eastAsia="宋体" w:cs="宋体"/>
          <w:kern w:val="0"/>
          <w:sz w:val="24"/>
        </w:rPr>
        <w:t>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b/>
          <w:sz w:val="24"/>
        </w:rPr>
      </w:pPr>
      <w:r>
        <w:rPr>
          <w:rFonts w:hint="eastAsia" w:ascii="宋体" w:hAnsi="宋体" w:eastAsia="宋体" w:cs="宋体"/>
          <w:b/>
          <w:sz w:val="24"/>
        </w:rPr>
        <w:t>二、组成本合同的文件</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协议书；</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中标通知书、投标文件、招标文件、澄清、招标补充文件（或委托书）；</w:t>
      </w:r>
    </w:p>
    <w:p>
      <w:pPr>
        <w:adjustRightInd w:val="0"/>
        <w:snapToGrid w:val="0"/>
        <w:spacing w:line="360" w:lineRule="auto"/>
        <w:ind w:firstLine="486" w:firstLineChars="200"/>
        <w:rPr>
          <w:rFonts w:hint="eastAsia" w:ascii="宋体" w:hAnsi="宋体" w:eastAsia="宋体" w:cs="宋体"/>
          <w:sz w:val="24"/>
        </w:rPr>
      </w:pPr>
      <w:r>
        <w:rPr>
          <w:rFonts w:hint="eastAsia" w:ascii="宋体" w:hAnsi="宋体" w:eastAsia="宋体" w:cs="宋体"/>
          <w:sz w:val="24"/>
        </w:rPr>
        <w:t>3. 投标文件或相关服务建议书；</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    4. 附录，即：附表内相关服务的范围和内容；</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本合同签订后，双方依法签订的补充协议、备忘录也是本合同文件的组成部分。</w:t>
      </w:r>
    </w:p>
    <w:p>
      <w:pPr>
        <w:spacing w:line="360" w:lineRule="auto"/>
        <w:rPr>
          <w:rFonts w:hint="eastAsia" w:ascii="宋体" w:hAnsi="宋体" w:eastAsia="宋体" w:cs="宋体"/>
          <w:b/>
          <w:sz w:val="24"/>
        </w:rPr>
      </w:pPr>
      <w:r>
        <w:rPr>
          <w:rFonts w:hint="eastAsia" w:ascii="宋体" w:hAnsi="宋体" w:eastAsia="宋体" w:cs="宋体"/>
          <w:b/>
          <w:sz w:val="24"/>
        </w:rPr>
        <w:t>三、签约金额</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签约金额（大写）：</w:t>
      </w:r>
      <w:r>
        <w:rPr>
          <w:rFonts w:hint="eastAsia" w:ascii="宋体" w:hAnsi="宋体" w:eastAsia="宋体" w:cs="宋体"/>
          <w:sz w:val="24"/>
          <w:u w:val="single"/>
        </w:rPr>
        <w:t xml:space="preserve">                            </w:t>
      </w:r>
      <w:r>
        <w:rPr>
          <w:rFonts w:hint="eastAsia" w:ascii="宋体" w:hAnsi="宋体" w:eastAsia="宋体" w:cs="宋体"/>
          <w:sz w:val="24"/>
        </w:rPr>
        <w:t>（¥        ）。</w:t>
      </w:r>
    </w:p>
    <w:p>
      <w:pPr>
        <w:adjustRightInd w:val="0"/>
        <w:snapToGrid w:val="0"/>
        <w:spacing w:line="360" w:lineRule="auto"/>
        <w:ind w:firstLine="480" w:firstLineChars="198"/>
        <w:rPr>
          <w:rFonts w:hint="eastAsia" w:ascii="宋体" w:hAnsi="宋体" w:eastAsia="宋体" w:cs="宋体"/>
          <w:sz w:val="24"/>
          <w:szCs w:val="24"/>
        </w:rPr>
      </w:pPr>
      <w:r>
        <w:rPr>
          <w:rFonts w:hint="eastAsia" w:ascii="宋体" w:hAnsi="宋体" w:eastAsia="宋体" w:cs="宋体"/>
          <w:sz w:val="24"/>
        </w:rPr>
        <w:t>1.合同总价即中标价，投标人应在投标报价表中标明完成本次招标所要求的货物、服务、工程且验收合格的所有费用，</w:t>
      </w:r>
      <w:r>
        <w:rPr>
          <w:rFonts w:hint="eastAsia" w:ascii="宋体" w:hAnsi="宋体" w:eastAsia="宋体" w:cs="宋体"/>
          <w:sz w:val="24"/>
          <w:szCs w:val="24"/>
        </w:rPr>
        <w:t>包括货物费、运杂费（含保险）、装卸费仓储保管费、质量检测费等其他一切相关费用。投标报价表中标明本次货物、服务所有单项价格和总价，任何有选择的报价将不予接受，按无效投标处理。</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2.合同总价一次包死，不受市场价变化或实际工作量变化的影响。。</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四、结算方式：</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（1）结算单位：由采购人负责结算，在付款前，投标人必须开具全额发票给采购人（附详细清单）。</w:t>
      </w:r>
    </w:p>
    <w:p>
      <w:pPr>
        <w:adjustRightInd w:val="0"/>
        <w:snapToGrid w:val="0"/>
        <w:spacing w:line="360" w:lineRule="auto"/>
        <w:ind w:firstLine="480" w:firstLineChars="198"/>
        <w:rPr>
          <w:rFonts w:hint="eastAsia" w:ascii="宋体" w:hAnsi="宋体" w:eastAsia="宋体" w:cs="宋体"/>
          <w:color w:val="auto"/>
          <w:sz w:val="24"/>
          <w:szCs w:val="22"/>
          <w:highlight w:val="none"/>
        </w:rPr>
      </w:pPr>
      <w:r>
        <w:rPr>
          <w:rFonts w:hint="eastAsia" w:ascii="宋体" w:hAnsi="宋体" w:eastAsia="宋体" w:cs="宋体"/>
          <w:sz w:val="24"/>
          <w:szCs w:val="22"/>
          <w:highlight w:val="none"/>
        </w:rPr>
        <w:t>（2）付款方式：</w:t>
      </w:r>
      <w:r>
        <w:rPr>
          <w:rFonts w:hint="eastAsia" w:ascii="宋体" w:hAnsi="宋体" w:eastAsia="宋体" w:cs="宋体"/>
          <w:sz w:val="24"/>
          <w:szCs w:val="24"/>
          <w:highlight w:val="none"/>
          <w:lang w:val="en-US" w:eastAsia="zh-CN"/>
        </w:rPr>
        <w:t>合同签订</w:t>
      </w:r>
      <w:r>
        <w:rPr>
          <w:rFonts w:hint="eastAsia" w:ascii="宋体" w:hAnsi="宋体" w:cs="宋体"/>
          <w:sz w:val="24"/>
          <w:szCs w:val="24"/>
          <w:highlight w:val="none"/>
          <w:lang w:val="en-US" w:eastAsia="zh-CN"/>
        </w:rPr>
        <w:t>后</w:t>
      </w:r>
      <w:r>
        <w:rPr>
          <w:rFonts w:hint="eastAsia" w:hAnsi="宋体" w:cs="宋体"/>
          <w:sz w:val="24"/>
          <w:szCs w:val="24"/>
          <w:highlight w:val="none"/>
          <w:lang w:val="en-US" w:eastAsia="zh-CN"/>
        </w:rPr>
        <w:t>第一次</w:t>
      </w:r>
      <w:r>
        <w:rPr>
          <w:rFonts w:hint="eastAsia" w:ascii="宋体" w:hAnsi="宋体" w:cs="宋体"/>
          <w:sz w:val="24"/>
          <w:szCs w:val="24"/>
          <w:highlight w:val="none"/>
          <w:lang w:val="en-US" w:eastAsia="zh-CN"/>
        </w:rPr>
        <w:t>支付合同价款的30%，安装验收调试后</w:t>
      </w:r>
      <w:r>
        <w:rPr>
          <w:rFonts w:hint="eastAsia" w:hAnsi="宋体" w:cs="宋体"/>
          <w:sz w:val="24"/>
          <w:szCs w:val="24"/>
          <w:highlight w:val="none"/>
          <w:lang w:val="en-US" w:eastAsia="zh-CN"/>
        </w:rPr>
        <w:t>第二次</w:t>
      </w:r>
      <w:r>
        <w:rPr>
          <w:rFonts w:hint="eastAsia" w:ascii="宋体" w:hAnsi="宋体" w:cs="宋体"/>
          <w:sz w:val="24"/>
          <w:szCs w:val="24"/>
          <w:highlight w:val="none"/>
          <w:lang w:val="en-US" w:eastAsia="zh-CN"/>
        </w:rPr>
        <w:t>支付合同价款的65%，，</w:t>
      </w:r>
      <w:r>
        <w:rPr>
          <w:rFonts w:hint="eastAsia" w:hAnsi="宋体" w:cs="宋体"/>
          <w:sz w:val="24"/>
          <w:szCs w:val="24"/>
          <w:highlight w:val="none"/>
          <w:lang w:val="en-US" w:eastAsia="zh-CN"/>
        </w:rPr>
        <w:t>验收</w:t>
      </w:r>
      <w:r>
        <w:rPr>
          <w:rFonts w:hint="eastAsia" w:ascii="宋体" w:hAnsi="宋体" w:cs="宋体"/>
          <w:sz w:val="24"/>
          <w:szCs w:val="24"/>
          <w:highlight w:val="none"/>
          <w:lang w:val="en-US" w:eastAsia="zh-CN"/>
        </w:rPr>
        <w:t>合格</w:t>
      </w:r>
      <w:r>
        <w:rPr>
          <w:rFonts w:hint="eastAsia" w:hAnsi="宋体" w:cs="宋体"/>
          <w:sz w:val="24"/>
          <w:szCs w:val="24"/>
          <w:highlight w:val="none"/>
          <w:lang w:val="en-US" w:eastAsia="zh-CN"/>
        </w:rPr>
        <w:t>满</w:t>
      </w:r>
      <w:r>
        <w:rPr>
          <w:rFonts w:hint="eastAsia" w:ascii="宋体" w:hAnsi="宋体" w:cs="宋体"/>
          <w:sz w:val="24"/>
          <w:szCs w:val="24"/>
          <w:highlight w:val="none"/>
          <w:lang w:val="en-US" w:eastAsia="zh-CN"/>
        </w:rPr>
        <w:t>一年后一次性支付</w:t>
      </w:r>
      <w:r>
        <w:rPr>
          <w:rFonts w:hint="eastAsia" w:hAnsi="宋体" w:cs="宋体"/>
          <w:sz w:val="24"/>
          <w:szCs w:val="24"/>
          <w:highlight w:val="none"/>
          <w:lang w:val="en-US" w:eastAsia="zh-CN"/>
        </w:rPr>
        <w:t>剩余价款的</w:t>
      </w:r>
      <w:r>
        <w:rPr>
          <w:rFonts w:hint="eastAsia" w:ascii="宋体" w:hAnsi="宋体" w:cs="宋体"/>
          <w:sz w:val="24"/>
          <w:szCs w:val="24"/>
          <w:highlight w:val="none"/>
          <w:lang w:val="en-US" w:eastAsia="zh-CN"/>
        </w:rPr>
        <w:t>5%</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五、期限</w:t>
      </w:r>
    </w:p>
    <w:p>
      <w:pPr>
        <w:spacing w:line="360" w:lineRule="auto"/>
        <w:ind w:firstLine="243" w:firstLineChars="100"/>
        <w:rPr>
          <w:rFonts w:hint="eastAsia" w:ascii="宋体" w:hAnsi="宋体" w:eastAsia="宋体" w:cs="宋体"/>
          <w:sz w:val="24"/>
          <w:szCs w:val="24"/>
        </w:rPr>
      </w:pPr>
      <w:r>
        <w:rPr>
          <w:rFonts w:hint="eastAsia" w:ascii="宋体" w:hAnsi="宋体" w:eastAsia="宋体" w:cs="宋体"/>
          <w:sz w:val="24"/>
          <w:szCs w:val="24"/>
        </w:rPr>
        <w:t xml:space="preserve">  1、交货期:</w:t>
      </w:r>
      <w:r>
        <w:rPr>
          <w:rFonts w:hint="eastAsia" w:ascii="宋体" w:hAnsi="宋体" w:eastAsia="宋体" w:cs="宋体"/>
          <w:sz w:val="24"/>
          <w:szCs w:val="24"/>
          <w:lang w:val="en-US" w:eastAsia="zh-CN"/>
        </w:rPr>
        <w:t>合同签订后</w:t>
      </w:r>
      <w:r>
        <w:rPr>
          <w:rFonts w:hint="eastAsia" w:hAnsi="宋体" w:cs="宋体"/>
          <w:sz w:val="24"/>
          <w:szCs w:val="24"/>
          <w:lang w:val="en-US" w:eastAsia="zh-CN"/>
        </w:rPr>
        <w:t>10</w:t>
      </w:r>
      <w:r>
        <w:rPr>
          <w:rFonts w:hint="eastAsia" w:ascii="宋体" w:hAnsi="宋体" w:eastAsia="宋体" w:cs="宋体"/>
          <w:sz w:val="24"/>
          <w:szCs w:val="24"/>
          <w:lang w:val="en-US" w:eastAsia="zh-CN"/>
        </w:rPr>
        <w:t>个日历天</w:t>
      </w:r>
      <w:r>
        <w:rPr>
          <w:rFonts w:hint="eastAsia" w:ascii="宋体" w:hAnsi="宋体" w:eastAsia="宋体" w:cs="宋体"/>
          <w:sz w:val="24"/>
          <w:szCs w:val="24"/>
        </w:rPr>
        <w:t>送达采购人指定地点</w:t>
      </w:r>
      <w:r>
        <w:rPr>
          <w:rFonts w:hint="eastAsia" w:hAnsi="宋体" w:cs="宋体"/>
          <w:sz w:val="24"/>
          <w:szCs w:val="24"/>
          <w:lang w:val="en-US" w:eastAsia="zh-CN"/>
        </w:rPr>
        <w:t>并完成安装调试</w:t>
      </w:r>
      <w:r>
        <w:rPr>
          <w:rFonts w:hint="eastAsia" w:ascii="宋体" w:hAnsi="宋体" w:eastAsia="宋体" w:cs="宋体"/>
          <w:sz w:val="24"/>
          <w:szCs w:val="24"/>
        </w:rPr>
        <w:t>。</w:t>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2、地点：采购人指定地点。</w:t>
      </w:r>
    </w:p>
    <w:p>
      <w:pPr>
        <w:spacing w:line="360" w:lineRule="auto"/>
        <w:rPr>
          <w:rFonts w:hint="eastAsia" w:ascii="宋体" w:hAnsi="宋体" w:eastAsia="宋体" w:cs="宋体"/>
          <w:b/>
          <w:sz w:val="24"/>
        </w:rPr>
      </w:pPr>
      <w:r>
        <w:rPr>
          <w:rFonts w:hint="eastAsia" w:ascii="宋体" w:hAnsi="宋体" w:eastAsia="宋体" w:cs="宋体"/>
          <w:b/>
          <w:sz w:val="24"/>
        </w:rPr>
        <w:t>六、双方承诺</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投标人向采购人承诺，按照本合同约定提供相关服务。</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采购人向投标人承诺，按照本合同约定支付服务款项。</w:t>
      </w:r>
    </w:p>
    <w:p>
      <w:pPr>
        <w:tabs>
          <w:tab w:val="left" w:pos="840"/>
        </w:tabs>
        <w:spacing w:line="360" w:lineRule="auto"/>
        <w:rPr>
          <w:rFonts w:hint="eastAsia" w:ascii="宋体" w:hAnsi="宋体" w:eastAsia="宋体" w:cs="宋体"/>
          <w:b/>
          <w:sz w:val="24"/>
        </w:rPr>
      </w:pPr>
      <w:r>
        <w:rPr>
          <w:rFonts w:hint="eastAsia" w:ascii="宋体" w:hAnsi="宋体" w:eastAsia="宋体" w:cs="宋体"/>
          <w:b/>
          <w:sz w:val="24"/>
        </w:rPr>
        <w:t>七、内容及要求：</w:t>
      </w:r>
    </w:p>
    <w:p>
      <w:pPr>
        <w:tabs>
          <w:tab w:val="left" w:pos="840"/>
        </w:tabs>
        <w:spacing w:line="360" w:lineRule="auto"/>
        <w:ind w:firstLine="486" w:firstLineChars="200"/>
        <w:rPr>
          <w:rFonts w:hint="eastAsia" w:ascii="宋体" w:hAnsi="宋体" w:eastAsia="宋体" w:cs="宋体"/>
          <w:sz w:val="24"/>
        </w:rPr>
      </w:pPr>
      <w:r>
        <w:rPr>
          <w:rFonts w:hint="eastAsia" w:ascii="宋体" w:hAnsi="宋体" w:eastAsia="宋体" w:cs="宋体"/>
          <w:sz w:val="24"/>
        </w:rPr>
        <w:t>即交付的货物、服务内容、数量与投标文件、招标文件等所指明的，或者与本合同所指明的货物、服务内容相一致。（附清单）</w:t>
      </w:r>
    </w:p>
    <w:p>
      <w:pPr>
        <w:spacing w:line="360" w:lineRule="auto"/>
        <w:rPr>
          <w:rFonts w:hint="eastAsia" w:ascii="宋体" w:hAnsi="宋体" w:eastAsia="宋体" w:cs="宋体"/>
          <w:b/>
          <w:sz w:val="24"/>
        </w:rPr>
      </w:pPr>
      <w:r>
        <w:rPr>
          <w:rFonts w:hint="eastAsia" w:ascii="宋体" w:hAnsi="宋体" w:eastAsia="宋体" w:cs="宋体"/>
          <w:b/>
          <w:sz w:val="24"/>
        </w:rPr>
        <w:t>八、项目实施地点：</w:t>
      </w:r>
      <w:r>
        <w:rPr>
          <w:rFonts w:hint="eastAsia" w:ascii="宋体" w:hAnsi="宋体" w:eastAsia="宋体" w:cs="宋体"/>
          <w:sz w:val="24"/>
        </w:rPr>
        <w:t>采购人指定地点。</w:t>
      </w:r>
    </w:p>
    <w:p>
      <w:pPr>
        <w:spacing w:line="360" w:lineRule="auto"/>
        <w:rPr>
          <w:rFonts w:hint="eastAsia" w:ascii="宋体" w:hAnsi="宋体" w:eastAsia="宋体" w:cs="宋体"/>
          <w:b/>
          <w:sz w:val="24"/>
        </w:rPr>
      </w:pPr>
      <w:r>
        <w:rPr>
          <w:rFonts w:hint="eastAsia" w:ascii="宋体" w:hAnsi="宋体" w:eastAsia="宋体" w:cs="宋体"/>
          <w:b/>
          <w:sz w:val="24"/>
        </w:rPr>
        <w:t>九、质量保证：</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1、所供产品必须是经过国家法定质检机构检测的合格产品。并符合国家相关标准。</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2、包装要求：符合招标文件中规定的包装要求。</w:t>
      </w:r>
    </w:p>
    <w:p>
      <w:pPr>
        <w:adjustRightInd w:val="0"/>
        <w:snapToGrid w:val="0"/>
        <w:spacing w:line="360" w:lineRule="auto"/>
        <w:ind w:firstLine="480" w:firstLineChars="198"/>
        <w:rPr>
          <w:rFonts w:hint="eastAsia" w:ascii="宋体" w:hAnsi="宋体" w:eastAsia="宋体" w:cs="宋体"/>
          <w:kern w:val="0"/>
          <w:sz w:val="24"/>
        </w:rPr>
      </w:pPr>
      <w:r>
        <w:rPr>
          <w:rFonts w:hint="eastAsia" w:ascii="宋体" w:hAnsi="宋体" w:eastAsia="宋体" w:cs="宋体"/>
          <w:sz w:val="24"/>
        </w:rPr>
        <w:t>3、投标人提供的货物必须保证质量可靠，为市场最新或主流货物，进货渠道正常，货源合理齐全，应全面满足招标文件的要求。所供货物工艺质量应严格按国家最新发布的规范标准执行，如发生质量问题由投标人承担全部责任。</w:t>
      </w:r>
    </w:p>
    <w:p>
      <w:pPr>
        <w:spacing w:line="360" w:lineRule="auto"/>
        <w:rPr>
          <w:rFonts w:hint="eastAsia" w:ascii="宋体" w:hAnsi="宋体" w:eastAsia="宋体" w:cs="宋体"/>
          <w:sz w:val="24"/>
          <w:szCs w:val="24"/>
        </w:rPr>
      </w:pPr>
      <w:r>
        <w:rPr>
          <w:rFonts w:hint="eastAsia" w:ascii="宋体" w:hAnsi="宋体" w:eastAsia="宋体" w:cs="宋体"/>
          <w:b/>
          <w:sz w:val="24"/>
        </w:rPr>
        <w:t>十、</w:t>
      </w:r>
      <w:r>
        <w:rPr>
          <w:rFonts w:hint="eastAsia" w:ascii="宋体" w:hAnsi="宋体" w:eastAsia="宋体" w:cs="宋体"/>
          <w:b/>
          <w:sz w:val="24"/>
          <w:szCs w:val="24"/>
        </w:rPr>
        <w:t>验收:</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由采购人和投标人共同对项目整体进行验收。其内容包括确认货物产地、规格、型号和数量，对其货物技术指标、性能参数以及货物质量是否达到现行国家有关验收规范“合格”标准进行逐项检查。</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1.组织验收必须邀请省、市专家库专家进行验收，验收期间发生的相关费用均由中标单位承担；</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2.所验货物的指标、性能参数通过验收达不到招标文件要求和投标文件承诺的，或在使用中发现采购人不能容忍的缺陷等，将视为货物验收不合格，投标人应无条件免费退货。</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3.若发现投标人有弄虚作假的，在投标阶段故意或随意夸大货物技术性能，投标人应无条件退货，并赔偿采购人相应的损失。</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4.验收标准：按招标文件、投标文件及澄清函等技术指标进行验收。各项指标均应符合验收标准及要求。</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5.验收合格后，填写验收单，双方签字生效。</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6.验收依据：</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a)合同文本；</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b)投标文件及澄清函、招标文件；</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c)国家和行业制定的相应的标准和规范。</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货物验收清单（注明各部件的品名、数量、规格型号和原产地或生产厂家）。</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十一、保密</w:t>
      </w:r>
    </w:p>
    <w:p>
      <w:pPr>
        <w:spacing w:line="360" w:lineRule="auto"/>
        <w:rPr>
          <w:rFonts w:hint="eastAsia" w:ascii="宋体" w:hAnsi="宋体" w:eastAsia="宋体" w:cs="宋体"/>
          <w:sz w:val="24"/>
          <w:szCs w:val="24"/>
        </w:rPr>
      </w:pPr>
      <w:r>
        <w:rPr>
          <w:rFonts w:hint="eastAsia" w:ascii="宋体" w:hAnsi="宋体" w:eastAsia="宋体" w:cs="宋体"/>
          <w:sz w:val="24"/>
          <w:szCs w:val="24"/>
        </w:rPr>
        <w:t>双方须对工作中了解到的使用单位技术、机密等进行严格保密，不得向他人泄漏。</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十二、知识产权</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投标人应保证投标货物及服务不会出现因第三方提出侵犯其专利权、商标权或其它知识产权而引发法律或经济纠纷，否则由投标人承担全部责任。任何被投标人用于未经授权的商业目的行为所造成的违约或侵权责任由投标人承但。</w:t>
      </w:r>
    </w:p>
    <w:p>
      <w:pPr>
        <w:spacing w:line="360" w:lineRule="auto"/>
        <w:rPr>
          <w:rFonts w:hint="eastAsia" w:ascii="宋体" w:hAnsi="宋体" w:eastAsia="宋体" w:cs="宋体"/>
          <w:sz w:val="24"/>
        </w:rPr>
      </w:pPr>
      <w:r>
        <w:rPr>
          <w:rFonts w:hint="eastAsia" w:ascii="宋体" w:hAnsi="宋体" w:eastAsia="宋体" w:cs="宋体"/>
          <w:b/>
          <w:sz w:val="24"/>
        </w:rPr>
        <w:t>十三、合同争议的解决：</w:t>
      </w:r>
      <w:r>
        <w:rPr>
          <w:rFonts w:hint="eastAsia" w:ascii="宋体" w:hAnsi="宋体" w:eastAsia="宋体" w:cs="宋体"/>
          <w:sz w:val="24"/>
        </w:rPr>
        <w:t>合同执行中发生争议的，当事人双方应协商解决，协商达不成一致时，可向采购人住所地有管辖权的人民法院提请诉讼。</w:t>
      </w:r>
    </w:p>
    <w:p>
      <w:pPr>
        <w:spacing w:line="360" w:lineRule="auto"/>
        <w:rPr>
          <w:rFonts w:hint="eastAsia" w:ascii="宋体" w:hAnsi="宋体" w:eastAsia="宋体" w:cs="宋体"/>
          <w:sz w:val="24"/>
        </w:rPr>
      </w:pPr>
      <w:r>
        <w:rPr>
          <w:rFonts w:hint="eastAsia" w:ascii="宋体" w:hAnsi="宋体" w:eastAsia="宋体" w:cs="宋体"/>
          <w:b/>
          <w:sz w:val="24"/>
        </w:rPr>
        <w:t>十四、</w:t>
      </w:r>
      <w:r>
        <w:rPr>
          <w:rFonts w:hint="eastAsia" w:ascii="宋体" w:hAnsi="宋体" w:eastAsia="宋体" w:cs="宋体"/>
          <w:sz w:val="24"/>
        </w:rPr>
        <w:t>在发生不可抗力情况下的应对措施和解决办法。</w:t>
      </w:r>
    </w:p>
    <w:p>
      <w:pPr>
        <w:spacing w:line="360" w:lineRule="auto"/>
        <w:rPr>
          <w:rFonts w:hint="eastAsia" w:ascii="宋体" w:hAnsi="宋体" w:eastAsia="宋体" w:cs="宋体"/>
          <w:sz w:val="24"/>
        </w:rPr>
      </w:pPr>
      <w:r>
        <w:rPr>
          <w:rFonts w:hint="eastAsia" w:ascii="宋体" w:hAnsi="宋体" w:eastAsia="宋体" w:cs="宋体"/>
          <w:b/>
          <w:sz w:val="24"/>
        </w:rPr>
        <w:t>十五、</w:t>
      </w:r>
      <w:r>
        <w:rPr>
          <w:rFonts w:hint="eastAsia" w:ascii="宋体" w:hAnsi="宋体" w:eastAsia="宋体" w:cs="宋体"/>
          <w:sz w:val="24"/>
        </w:rPr>
        <w:t>合同一经签订，不得擅自变更、中止或者终止合同。对确需变更、调整或者中止、终止合同的，应按规定履行相应的手续。</w:t>
      </w:r>
    </w:p>
    <w:p>
      <w:pPr>
        <w:spacing w:line="360" w:lineRule="auto"/>
        <w:rPr>
          <w:rFonts w:hint="eastAsia" w:ascii="宋体" w:hAnsi="宋体" w:eastAsia="宋体" w:cs="宋体"/>
          <w:sz w:val="24"/>
        </w:rPr>
      </w:pPr>
      <w:r>
        <w:rPr>
          <w:rFonts w:hint="eastAsia" w:ascii="宋体" w:hAnsi="宋体" w:eastAsia="宋体" w:cs="宋体"/>
          <w:b/>
          <w:sz w:val="24"/>
        </w:rPr>
        <w:t>十六、违约责任：</w:t>
      </w:r>
      <w:r>
        <w:rPr>
          <w:rFonts w:hint="eastAsia" w:ascii="宋体" w:hAnsi="宋体" w:eastAsia="宋体" w:cs="宋体"/>
          <w:sz w:val="24"/>
        </w:rPr>
        <w:t>依据《中华人民共和国</w:t>
      </w:r>
      <w:r>
        <w:rPr>
          <w:rFonts w:hint="eastAsia" w:ascii="宋体" w:hAnsi="宋体" w:eastAsia="宋体" w:cs="宋体"/>
          <w:sz w:val="24"/>
          <w:lang w:val="en-US" w:eastAsia="zh-CN"/>
        </w:rPr>
        <w:t>民法典</w:t>
      </w:r>
      <w:r>
        <w:rPr>
          <w:rFonts w:hint="eastAsia" w:ascii="宋体" w:hAnsi="宋体" w:eastAsia="宋体" w:cs="宋体"/>
          <w:sz w:val="24"/>
        </w:rPr>
        <w:t>》、《中华人民共和国政府采购法》的相关条款和本合同约定，中标投标人未全面履行合同义务或者发生违约，采购单位会同采购代理机构有权终止合同，依法向中标投标人进行经济索赔，并报请政府采购监督管理机关进行相应的行政处罚。采购单位违约的，应当赔偿给中标投标人造成的经济损失。</w:t>
      </w:r>
    </w:p>
    <w:p>
      <w:pPr>
        <w:spacing w:line="360" w:lineRule="auto"/>
        <w:rPr>
          <w:rFonts w:hint="eastAsia" w:ascii="宋体" w:hAnsi="宋体" w:eastAsia="宋体" w:cs="宋体"/>
          <w:sz w:val="24"/>
        </w:rPr>
      </w:pPr>
      <w:r>
        <w:rPr>
          <w:rFonts w:hint="eastAsia" w:ascii="宋体" w:hAnsi="宋体" w:eastAsia="宋体" w:cs="宋体"/>
          <w:b/>
          <w:sz w:val="24"/>
        </w:rPr>
        <w:t>十七、其他（</w:t>
      </w:r>
      <w:r>
        <w:rPr>
          <w:rFonts w:hint="eastAsia" w:ascii="宋体" w:hAnsi="宋体" w:eastAsia="宋体" w:cs="宋体"/>
          <w:sz w:val="24"/>
        </w:rPr>
        <w:t>在合同中具体明确）</w:t>
      </w:r>
    </w:p>
    <w:p>
      <w:pPr>
        <w:spacing w:line="360" w:lineRule="auto"/>
        <w:rPr>
          <w:rFonts w:hint="eastAsia" w:ascii="宋体" w:hAnsi="宋体" w:eastAsia="宋体" w:cs="宋体"/>
          <w:b/>
          <w:sz w:val="24"/>
        </w:rPr>
      </w:pPr>
      <w:r>
        <w:rPr>
          <w:rFonts w:hint="eastAsia" w:ascii="宋体" w:hAnsi="宋体" w:eastAsia="宋体" w:cs="宋体"/>
          <w:b/>
          <w:sz w:val="24"/>
        </w:rPr>
        <w:t>十八、合同订立</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订立时间：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订立地点：</w:t>
      </w:r>
      <w:r>
        <w:rPr>
          <w:rFonts w:hint="eastAsia" w:ascii="宋体" w:hAnsi="宋体" w:eastAsia="宋体" w:cs="宋体"/>
          <w:sz w:val="24"/>
          <w:u w:val="single"/>
        </w:rPr>
        <w:t xml:space="preserve">                                 </w:t>
      </w:r>
      <w:r>
        <w:rPr>
          <w:rFonts w:hint="eastAsia" w:ascii="宋体" w:hAnsi="宋体" w:eastAsia="宋体" w:cs="宋体"/>
          <w:sz w:val="24"/>
        </w:rPr>
        <w:t>。</w:t>
      </w:r>
    </w:p>
    <w:p>
      <w:pPr>
        <w:tabs>
          <w:tab w:val="left" w:pos="980"/>
        </w:tabs>
        <w:kinsoku w:val="0"/>
        <w:spacing w:line="360" w:lineRule="auto"/>
        <w:ind w:firstLine="486" w:firstLineChars="200"/>
        <w:rPr>
          <w:rFonts w:hint="eastAsia" w:ascii="宋体" w:hAnsi="宋体" w:eastAsia="宋体" w:cs="宋体"/>
          <w:sz w:val="24"/>
        </w:rPr>
      </w:pPr>
      <w:r>
        <w:rPr>
          <w:rFonts w:hint="eastAsia" w:ascii="宋体" w:hAnsi="宋体" w:eastAsia="宋体" w:cs="宋体"/>
          <w:sz w:val="24"/>
        </w:rPr>
        <w:t>3. 本合同一式</w:t>
      </w:r>
      <w:r>
        <w:rPr>
          <w:rFonts w:hint="eastAsia" w:ascii="宋体" w:hAnsi="宋体" w:eastAsia="宋体" w:cs="宋体"/>
          <w:sz w:val="24"/>
          <w:u w:val="single"/>
        </w:rPr>
        <w:t xml:space="preserve">    </w:t>
      </w:r>
      <w:r>
        <w:rPr>
          <w:rFonts w:hint="eastAsia" w:ascii="宋体" w:hAnsi="宋体" w:eastAsia="宋体" w:cs="宋体"/>
          <w:sz w:val="24"/>
        </w:rPr>
        <w:t>份，具有同等法律效力，双方各执</w:t>
      </w:r>
      <w:r>
        <w:rPr>
          <w:rFonts w:hint="eastAsia" w:ascii="宋体" w:hAnsi="宋体" w:eastAsia="宋体" w:cs="宋体"/>
          <w:sz w:val="24"/>
          <w:u w:val="single"/>
        </w:rPr>
        <w:t xml:space="preserve">    </w:t>
      </w:r>
      <w:r>
        <w:rPr>
          <w:rFonts w:hint="eastAsia" w:ascii="宋体" w:hAnsi="宋体" w:eastAsia="宋体" w:cs="宋体"/>
          <w:sz w:val="24"/>
        </w:rPr>
        <w:t>份，监管部门备案壹份、采购代理机构存档壹份。各方签字盖章后生效，合同执行完毕自动失效。（合同的服务承诺则长期有效）。</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法定代表人或其授权                 法定代表人或其授权</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的代理人：</w:t>
      </w:r>
      <w:r>
        <w:rPr>
          <w:rFonts w:hint="eastAsia" w:ascii="宋体" w:hAnsi="宋体" w:eastAsia="宋体" w:cs="宋体"/>
          <w:sz w:val="24"/>
          <w:u w:val="single"/>
        </w:rPr>
        <w:t xml:space="preserve">（签字）      </w:t>
      </w:r>
      <w:r>
        <w:rPr>
          <w:rFonts w:hint="eastAsia" w:ascii="宋体" w:hAnsi="宋体" w:eastAsia="宋体" w:cs="宋体"/>
          <w:sz w:val="24"/>
        </w:rPr>
        <w:t xml:space="preserve">            的代理人：</w:t>
      </w:r>
      <w:r>
        <w:rPr>
          <w:rFonts w:hint="eastAsia" w:ascii="宋体" w:hAnsi="宋体" w:eastAsia="宋体" w:cs="宋体"/>
          <w:sz w:val="24"/>
          <w:u w:val="single"/>
        </w:rPr>
        <w:t xml:space="preserve">（签字）          </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开户银行：</w:t>
      </w:r>
      <w:r>
        <w:rPr>
          <w:rFonts w:hint="eastAsia" w:ascii="宋体" w:hAnsi="宋体" w:eastAsia="宋体" w:cs="宋体"/>
          <w:sz w:val="24"/>
          <w:u w:val="single"/>
        </w:rPr>
        <w:t xml:space="preserve">                  </w:t>
      </w:r>
    </w:p>
    <w:p>
      <w:pPr>
        <w:adjustRightInd w:val="0"/>
        <w:snapToGrid w:val="0"/>
        <w:spacing w:line="360" w:lineRule="auto"/>
        <w:ind w:firstLine="480" w:firstLineChars="198"/>
        <w:rPr>
          <w:rFonts w:hint="eastAsia" w:ascii="宋体" w:hAnsi="宋体" w:eastAsia="宋体" w:cs="宋体"/>
          <w:sz w:val="24"/>
          <w:u w:val="single"/>
        </w:rPr>
      </w:pPr>
      <w:r>
        <w:rPr>
          <w:rFonts w:hint="eastAsia" w:ascii="宋体" w:hAnsi="宋体" w:eastAsia="宋体" w:cs="宋体"/>
          <w:sz w:val="24"/>
        </w:rPr>
        <w:t>账号：</w:t>
      </w:r>
      <w:r>
        <w:rPr>
          <w:rFonts w:hint="eastAsia" w:ascii="宋体" w:hAnsi="宋体" w:eastAsia="宋体" w:cs="宋体"/>
          <w:sz w:val="24"/>
          <w:u w:val="single"/>
        </w:rPr>
        <w:t xml:space="preserve">                      </w:t>
      </w:r>
      <w:r>
        <w:rPr>
          <w:rFonts w:hint="eastAsia" w:ascii="宋体" w:hAnsi="宋体" w:eastAsia="宋体" w:cs="宋体"/>
          <w:sz w:val="24"/>
        </w:rPr>
        <w:t xml:space="preserve">       账号：</w:t>
      </w:r>
      <w:r>
        <w:rPr>
          <w:rFonts w:hint="eastAsia" w:ascii="宋体" w:hAnsi="宋体" w:eastAsia="宋体" w:cs="宋体"/>
          <w:sz w:val="24"/>
          <w:u w:val="single"/>
        </w:rPr>
        <w:t xml:space="preserve">                       </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adjustRightInd w:val="0"/>
        <w:snapToGrid w:val="0"/>
        <w:spacing w:line="360" w:lineRule="auto"/>
        <w:ind w:firstLine="480" w:firstLineChars="198"/>
        <w:rPr>
          <w:rFonts w:hint="eastAsia" w:ascii="宋体" w:hAnsi="宋体" w:eastAsia="宋体" w:cs="宋体"/>
          <w:sz w:val="24"/>
          <w:u w:val="single"/>
        </w:rPr>
      </w:pPr>
      <w:r>
        <w:rPr>
          <w:rFonts w:hint="eastAsia" w:ascii="宋体" w:hAnsi="宋体" w:eastAsia="宋体" w:cs="宋体"/>
          <w:sz w:val="24"/>
        </w:rPr>
        <w:t>电子邮箱：</w:t>
      </w:r>
      <w:r>
        <w:rPr>
          <w:rFonts w:hint="eastAsia" w:ascii="宋体" w:hAnsi="宋体" w:eastAsia="宋体" w:cs="宋体"/>
          <w:sz w:val="24"/>
          <w:u w:val="single"/>
        </w:rPr>
        <w:t xml:space="preserve">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pPr>
        <w:pStyle w:val="2"/>
        <w:rPr>
          <w:rFonts w:hint="default" w:eastAsia="宋体"/>
          <w:u w:val="none"/>
          <w:lang w:val="en-US" w:eastAsia="zh-CN"/>
        </w:rPr>
      </w:pPr>
      <w:r>
        <w:rPr>
          <w:rFonts w:hint="eastAsia" w:ascii="宋体" w:hAnsi="宋体" w:cs="宋体"/>
          <w:sz w:val="24"/>
          <w:u w:val="none"/>
          <w:lang w:val="en-US" w:eastAsia="zh-CN"/>
        </w:rPr>
        <w:t>注：本合同为简易合同，具体采购人与中标企业签定合同可以在本合同范本的基础上进行调整。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pPr>
        <w:pStyle w:val="3"/>
        <w:bidi w:val="0"/>
        <w:rPr>
          <w:rFonts w:hint="eastAsia"/>
        </w:rPr>
      </w:pPr>
      <w:bookmarkStart w:id="209" w:name="_Toc17540"/>
      <w:bookmarkStart w:id="210" w:name="_Toc25483"/>
      <w:r>
        <w:rPr>
          <w:rFonts w:hint="eastAsia"/>
        </w:rPr>
        <w:t>第六章  投标文件构成及格式</w:t>
      </w:r>
      <w:bookmarkEnd w:id="209"/>
      <w:bookmarkEnd w:id="210"/>
    </w:p>
    <w:p>
      <w:pPr>
        <w:rPr>
          <w:rFonts w:hint="eastAsia"/>
        </w:rPr>
      </w:pPr>
    </w:p>
    <w:p>
      <w:pPr>
        <w:pStyle w:val="16"/>
        <w:rPr>
          <w:rFonts w:hint="eastAsia"/>
        </w:rPr>
      </w:pPr>
    </w:p>
    <w:p>
      <w:pPr>
        <w:pStyle w:val="16"/>
        <w:rPr>
          <w:rFonts w:hint="eastAsia"/>
        </w:rPr>
      </w:pPr>
    </w:p>
    <w:tbl>
      <w:tblPr>
        <w:tblStyle w:val="18"/>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8860" w:type="dxa"/>
            <w:noWrap w:val="0"/>
            <w:vAlign w:val="top"/>
          </w:tcPr>
          <w:p>
            <w:pPr>
              <w:spacing w:before="120"/>
              <w:rPr>
                <w:rFonts w:hint="eastAsia" w:ascii="宋体" w:hAnsi="宋体" w:eastAsia="宋体" w:cs="宋体"/>
                <w:sz w:val="24"/>
                <w:szCs w:val="24"/>
              </w:rPr>
            </w:pPr>
            <w:r>
              <w:rPr>
                <w:rFonts w:hint="eastAsia" w:ascii="宋体" w:hAnsi="宋体" w:eastAsia="宋体" w:cs="宋体"/>
                <w:sz w:val="24"/>
                <w:szCs w:val="24"/>
              </w:rPr>
              <w:t xml:space="preserve">注释： </w:t>
            </w:r>
          </w:p>
          <w:p>
            <w:pPr>
              <w:spacing w:before="120" w:line="42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1、本章分为三部分，是为方便投标人制作投标文件设计。第一、二部分应按要求或给定格式</w:t>
            </w:r>
            <w:r>
              <w:rPr>
                <w:rFonts w:hint="eastAsia" w:ascii="宋体" w:hAnsi="宋体" w:eastAsia="宋体" w:cs="宋体"/>
                <w:b/>
                <w:sz w:val="24"/>
                <w:szCs w:val="24"/>
              </w:rPr>
              <w:t>填报</w:t>
            </w:r>
            <w:r>
              <w:rPr>
                <w:rFonts w:hint="eastAsia" w:ascii="宋体" w:hAnsi="宋体" w:eastAsia="宋体" w:cs="宋体"/>
                <w:sz w:val="24"/>
                <w:szCs w:val="24"/>
              </w:rPr>
              <w:t>。</w:t>
            </w:r>
          </w:p>
          <w:p>
            <w:pPr>
              <w:spacing w:before="120" w:line="42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2、第三部分投标方案格式</w:t>
            </w:r>
            <w:r>
              <w:rPr>
                <w:rFonts w:hint="eastAsia" w:ascii="宋体" w:hAnsi="宋体" w:eastAsia="宋体" w:cs="宋体"/>
                <w:b/>
                <w:sz w:val="24"/>
                <w:szCs w:val="24"/>
              </w:rPr>
              <w:t>仅供参考</w:t>
            </w:r>
            <w:r>
              <w:rPr>
                <w:rFonts w:hint="eastAsia" w:ascii="宋体" w:hAnsi="宋体" w:eastAsia="宋体" w:cs="宋体"/>
                <w:sz w:val="24"/>
                <w:szCs w:val="24"/>
              </w:rPr>
              <w:t>，投标人应根据项目特点，结合本次招标要求，对有关表格进行</w:t>
            </w:r>
            <w:r>
              <w:rPr>
                <w:rFonts w:hint="eastAsia" w:ascii="宋体" w:hAnsi="宋体" w:eastAsia="宋体" w:cs="宋体"/>
                <w:b/>
                <w:sz w:val="24"/>
                <w:szCs w:val="24"/>
              </w:rPr>
              <w:t>补充或修改</w:t>
            </w:r>
            <w:r>
              <w:rPr>
                <w:rFonts w:hint="eastAsia" w:ascii="宋体" w:hAnsi="宋体" w:eastAsia="宋体" w:cs="宋体"/>
                <w:sz w:val="24"/>
                <w:szCs w:val="24"/>
              </w:rPr>
              <w:t>，但不得对实质性文件的相关条款做出变动。</w:t>
            </w:r>
          </w:p>
        </w:tc>
      </w:tr>
    </w:tbl>
    <w:p/>
    <w:p>
      <w:pPr>
        <w:rPr>
          <w:rFonts w:hint="eastAsia"/>
        </w:rPr>
      </w:pPr>
    </w:p>
    <w:p>
      <w:pPr>
        <w:rPr>
          <w:rFonts w:hint="eastAsia"/>
        </w:rPr>
      </w:pPr>
    </w:p>
    <w:p>
      <w:pPr>
        <w:rPr>
          <w:rFonts w:hint="eastAsia"/>
        </w:rPr>
      </w:pPr>
      <w:r>
        <w:rPr>
          <w:rFonts w:hint="eastAsia"/>
        </w:rPr>
        <w:br w:type="page"/>
      </w:r>
    </w:p>
    <w:p>
      <w:pPr>
        <w:pStyle w:val="16"/>
        <w:jc w:val="center"/>
        <w:outlineLvl w:val="0"/>
        <w:rPr>
          <w:rFonts w:hint="eastAsia"/>
          <w:b/>
          <w:bCs/>
          <w:sz w:val="30"/>
          <w:szCs w:val="30"/>
          <w:lang w:eastAsia="zh-CN"/>
        </w:rPr>
      </w:pPr>
      <w:bookmarkStart w:id="211" w:name="_Toc22849"/>
      <w:bookmarkStart w:id="212" w:name="_Toc30848"/>
      <w:r>
        <w:rPr>
          <w:rFonts w:hint="eastAsia"/>
          <w:b/>
          <w:bCs/>
          <w:sz w:val="30"/>
          <w:szCs w:val="30"/>
          <w:lang w:eastAsia="zh-CN"/>
        </w:rPr>
        <w:t>封面格式</w:t>
      </w:r>
      <w:bookmarkEnd w:id="211"/>
      <w:bookmarkEnd w:id="212"/>
    </w:p>
    <w:p>
      <w:pPr>
        <w:pStyle w:val="16"/>
        <w:rPr>
          <w:rFonts w:hint="default"/>
          <w:sz w:val="28"/>
          <w:szCs w:val="28"/>
          <w:lang w:val="en-US" w:eastAsia="zh-CN"/>
        </w:rPr>
      </w:pPr>
      <w:r>
        <w:rPr>
          <w:rFonts w:hint="eastAsia"/>
          <w:sz w:val="28"/>
          <w:szCs w:val="28"/>
          <w:lang w:eastAsia="zh-CN"/>
        </w:rPr>
        <w:t>项目名称：</w:t>
      </w:r>
      <w:r>
        <w:rPr>
          <w:rFonts w:hint="eastAsia"/>
          <w:sz w:val="28"/>
          <w:szCs w:val="28"/>
          <w:lang w:val="en-US" w:eastAsia="zh-CN"/>
        </w:rPr>
        <w:t xml:space="preserve">                            N       标段</w:t>
      </w:r>
    </w:p>
    <w:p>
      <w:pPr>
        <w:pStyle w:val="16"/>
        <w:rPr>
          <w:rFonts w:hint="eastAsia"/>
          <w:sz w:val="28"/>
          <w:szCs w:val="28"/>
          <w:lang w:eastAsia="zh-CN"/>
        </w:rPr>
      </w:pPr>
      <w:r>
        <w:rPr>
          <w:rFonts w:hint="eastAsia"/>
          <w:sz w:val="28"/>
          <w:szCs w:val="28"/>
          <w:lang w:eastAsia="zh-CN"/>
        </w:rPr>
        <w:t>项目编号：</w:t>
      </w: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jc w:val="center"/>
        <w:rPr>
          <w:rFonts w:hint="eastAsia"/>
          <w:b/>
          <w:bCs/>
          <w:sz w:val="56"/>
          <w:szCs w:val="56"/>
          <w:lang w:eastAsia="zh-CN"/>
        </w:rPr>
      </w:pPr>
      <w:r>
        <w:rPr>
          <w:rFonts w:hint="eastAsia"/>
          <w:b/>
          <w:bCs/>
          <w:sz w:val="56"/>
          <w:szCs w:val="56"/>
          <w:lang w:eastAsia="zh-CN"/>
        </w:rPr>
        <w:t>投标文件</w:t>
      </w:r>
    </w:p>
    <w:p>
      <w:pPr>
        <w:pStyle w:val="16"/>
        <w:jc w:val="center"/>
        <w:rPr>
          <w:rFonts w:hint="eastAsia"/>
          <w:b/>
          <w:bCs/>
          <w:sz w:val="56"/>
          <w:szCs w:val="56"/>
          <w:lang w:eastAsia="zh-CN"/>
        </w:rPr>
      </w:pPr>
    </w:p>
    <w:p>
      <w:pPr>
        <w:pStyle w:val="16"/>
        <w:jc w:val="center"/>
        <w:rPr>
          <w:rFonts w:hint="eastAsia"/>
          <w:b/>
          <w:bCs/>
          <w:sz w:val="56"/>
          <w:szCs w:val="56"/>
          <w:lang w:eastAsia="zh-CN"/>
        </w:rPr>
      </w:pPr>
    </w:p>
    <w:p>
      <w:pPr>
        <w:pStyle w:val="16"/>
        <w:jc w:val="center"/>
        <w:rPr>
          <w:rFonts w:hint="eastAsia"/>
          <w:b/>
          <w:bCs/>
          <w:sz w:val="56"/>
          <w:szCs w:val="56"/>
          <w:lang w:eastAsia="zh-CN"/>
        </w:rPr>
      </w:pPr>
    </w:p>
    <w:p>
      <w:pPr>
        <w:pStyle w:val="16"/>
        <w:ind w:left="0" w:leftChars="0" w:firstLine="0" w:firstLineChars="0"/>
        <w:jc w:val="both"/>
        <w:rPr>
          <w:rFonts w:hint="eastAsia"/>
          <w:b/>
          <w:bCs/>
          <w:sz w:val="56"/>
          <w:szCs w:val="56"/>
          <w:lang w:eastAsia="zh-CN"/>
        </w:rPr>
      </w:pPr>
    </w:p>
    <w:p>
      <w:pPr>
        <w:pStyle w:val="16"/>
        <w:ind w:left="0" w:leftChars="0" w:firstLine="0" w:firstLineChars="0"/>
        <w:jc w:val="both"/>
        <w:rPr>
          <w:rFonts w:hint="eastAsia"/>
          <w:b/>
          <w:bCs/>
          <w:sz w:val="56"/>
          <w:szCs w:val="56"/>
          <w:lang w:eastAsia="zh-CN"/>
        </w:rPr>
      </w:pPr>
    </w:p>
    <w:p>
      <w:pPr>
        <w:pStyle w:val="16"/>
        <w:ind w:firstLine="849" w:firstLineChars="300"/>
        <w:jc w:val="both"/>
        <w:rPr>
          <w:rFonts w:hint="eastAsia"/>
          <w:b w:val="0"/>
          <w:bCs w:val="0"/>
          <w:sz w:val="28"/>
          <w:szCs w:val="28"/>
          <w:u w:val="none"/>
          <w:lang w:val="en-US" w:eastAsia="zh-CN"/>
        </w:rPr>
      </w:pPr>
      <w:r>
        <w:rPr>
          <w:rFonts w:hint="eastAsia"/>
          <w:b w:val="0"/>
          <w:bCs w:val="0"/>
          <w:sz w:val="28"/>
          <w:szCs w:val="28"/>
          <w:lang w:eastAsia="zh-CN"/>
        </w:rPr>
        <w:t>投标单位名称：</w:t>
      </w:r>
      <w:r>
        <w:rPr>
          <w:rFonts w:hint="eastAsia"/>
          <w:b w:val="0"/>
          <w:bCs w:val="0"/>
          <w:sz w:val="28"/>
          <w:szCs w:val="28"/>
          <w:u w:val="single"/>
          <w:lang w:val="en-US" w:eastAsia="zh-CN"/>
        </w:rPr>
        <w:t xml:space="preserve">              </w:t>
      </w:r>
      <w:r>
        <w:rPr>
          <w:rFonts w:hint="eastAsia"/>
          <w:b w:val="0"/>
          <w:bCs w:val="0"/>
          <w:sz w:val="28"/>
          <w:szCs w:val="28"/>
          <w:u w:val="none"/>
          <w:lang w:val="en-US" w:eastAsia="zh-CN"/>
        </w:rPr>
        <w:t>（盖章）</w:t>
      </w:r>
    </w:p>
    <w:p>
      <w:pPr>
        <w:pStyle w:val="16"/>
        <w:ind w:firstLine="849" w:firstLineChars="300"/>
        <w:jc w:val="both"/>
        <w:rPr>
          <w:rFonts w:hint="eastAsia"/>
          <w:b w:val="0"/>
          <w:bCs w:val="0"/>
          <w:sz w:val="28"/>
          <w:szCs w:val="28"/>
          <w:u w:val="none"/>
          <w:lang w:val="en-US" w:eastAsia="zh-CN"/>
        </w:rPr>
      </w:pPr>
    </w:p>
    <w:p>
      <w:pPr>
        <w:pStyle w:val="16"/>
        <w:ind w:firstLine="849" w:firstLineChars="300"/>
        <w:jc w:val="both"/>
        <w:rPr>
          <w:rFonts w:hint="eastAsia"/>
          <w:b w:val="0"/>
          <w:bCs w:val="0"/>
          <w:sz w:val="28"/>
          <w:szCs w:val="28"/>
          <w:u w:val="none"/>
          <w:lang w:val="en-US" w:eastAsia="zh-CN"/>
        </w:rPr>
      </w:pPr>
      <w:r>
        <w:rPr>
          <w:rFonts w:hint="eastAsia"/>
          <w:b w:val="0"/>
          <w:bCs w:val="0"/>
          <w:sz w:val="28"/>
          <w:szCs w:val="28"/>
          <w:u w:val="none"/>
          <w:lang w:val="en-US" w:eastAsia="zh-CN"/>
        </w:rPr>
        <w:t>法定代表人或授权委托人：</w:t>
      </w:r>
      <w:r>
        <w:rPr>
          <w:rFonts w:hint="eastAsia"/>
          <w:b w:val="0"/>
          <w:bCs w:val="0"/>
          <w:sz w:val="28"/>
          <w:szCs w:val="28"/>
          <w:u w:val="single"/>
          <w:lang w:val="en-US" w:eastAsia="zh-CN"/>
        </w:rPr>
        <w:t xml:space="preserve">          </w:t>
      </w:r>
      <w:r>
        <w:rPr>
          <w:rFonts w:hint="eastAsia"/>
          <w:b w:val="0"/>
          <w:bCs w:val="0"/>
          <w:sz w:val="28"/>
          <w:szCs w:val="28"/>
          <w:u w:val="none"/>
          <w:lang w:val="en-US" w:eastAsia="zh-CN"/>
        </w:rPr>
        <w:t>（签字或盖章）</w:t>
      </w:r>
    </w:p>
    <w:p>
      <w:pPr>
        <w:pStyle w:val="16"/>
        <w:ind w:firstLine="849" w:firstLineChars="300"/>
        <w:jc w:val="center"/>
        <w:rPr>
          <w:rFonts w:hint="eastAsia"/>
          <w:b w:val="0"/>
          <w:bCs w:val="0"/>
          <w:sz w:val="28"/>
          <w:szCs w:val="28"/>
          <w:u w:val="none"/>
          <w:lang w:val="en-US" w:eastAsia="zh-CN"/>
        </w:rPr>
      </w:pPr>
    </w:p>
    <w:p>
      <w:pPr>
        <w:pStyle w:val="16"/>
        <w:ind w:firstLine="849" w:firstLineChars="300"/>
        <w:jc w:val="center"/>
        <w:rPr>
          <w:rFonts w:hint="eastAsia"/>
          <w:b w:val="0"/>
          <w:bCs w:val="0"/>
          <w:sz w:val="28"/>
          <w:szCs w:val="28"/>
          <w:u w:val="none"/>
          <w:lang w:val="en-US" w:eastAsia="zh-CN"/>
        </w:rPr>
      </w:pPr>
      <w:r>
        <w:rPr>
          <w:rFonts w:hint="eastAsia"/>
          <w:b w:val="0"/>
          <w:bCs w:val="0"/>
          <w:sz w:val="28"/>
          <w:szCs w:val="28"/>
          <w:u w:val="none"/>
          <w:lang w:val="en-US" w:eastAsia="zh-CN"/>
        </w:rPr>
        <w:t>日期：2022年  月  日</w:t>
      </w:r>
    </w:p>
    <w:p>
      <w:pPr>
        <w:rPr>
          <w:rFonts w:hint="eastAsia" w:ascii="宋体" w:hAnsi="宋体" w:eastAsia="宋体" w:cs="宋体"/>
          <w:bCs/>
          <w:sz w:val="36"/>
          <w:szCs w:val="36"/>
        </w:rPr>
      </w:pPr>
      <w:r>
        <w:rPr>
          <w:rFonts w:hint="eastAsia" w:ascii="宋体" w:hAnsi="宋体" w:eastAsia="宋体" w:cs="宋体"/>
          <w:bCs/>
          <w:sz w:val="36"/>
          <w:szCs w:val="36"/>
        </w:rPr>
        <w:br w:type="page"/>
      </w:r>
    </w:p>
    <w:p>
      <w:pPr>
        <w:tabs>
          <w:tab w:val="right" w:leader="hyphen" w:pos="8504"/>
        </w:tabs>
        <w:spacing w:line="240" w:lineRule="auto"/>
        <w:ind w:left="2301" w:leftChars="200" w:right="729" w:rightChars="300" w:hanging="1815" w:hangingChars="500"/>
        <w:jc w:val="center"/>
        <w:rPr>
          <w:rFonts w:hint="eastAsia" w:ascii="宋体" w:hAnsi="宋体" w:eastAsia="宋体" w:cs="宋体"/>
          <w:sz w:val="36"/>
          <w:szCs w:val="36"/>
        </w:rPr>
      </w:pPr>
      <w:r>
        <w:rPr>
          <w:rFonts w:hint="eastAsia" w:ascii="宋体" w:hAnsi="宋体" w:eastAsia="宋体" w:cs="宋体"/>
          <w:bCs/>
          <w:sz w:val="36"/>
          <w:szCs w:val="36"/>
        </w:rPr>
        <w:t>目 录</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textAlignment w:val="auto"/>
        <w:outlineLvl w:val="0"/>
        <w:rPr>
          <w:rFonts w:hint="eastAsia" w:ascii="宋体" w:hAnsi="宋体" w:eastAsia="宋体" w:cs="宋体"/>
          <w:sz w:val="24"/>
          <w:szCs w:val="24"/>
        </w:rPr>
      </w:pPr>
      <w:bookmarkStart w:id="213" w:name="_Toc29968"/>
      <w:r>
        <w:rPr>
          <w:rFonts w:hint="eastAsia" w:ascii="宋体" w:hAnsi="宋体" w:eastAsia="宋体" w:cs="宋体"/>
          <w:sz w:val="24"/>
          <w:szCs w:val="24"/>
        </w:rPr>
        <w:t>第一部分  资格证明文件</w:t>
      </w:r>
      <w:r>
        <w:rPr>
          <w:rFonts w:hint="eastAsia" w:ascii="宋体" w:hAnsi="宋体" w:eastAsia="宋体" w:cs="宋体"/>
          <w:sz w:val="24"/>
          <w:szCs w:val="24"/>
        </w:rPr>
        <w:tab/>
      </w:r>
      <w:r>
        <w:rPr>
          <w:rFonts w:hint="eastAsia" w:ascii="宋体" w:hAnsi="宋体" w:eastAsia="宋体" w:cs="宋体"/>
          <w:sz w:val="24"/>
          <w:szCs w:val="24"/>
        </w:rPr>
        <w:t>X</w:t>
      </w:r>
      <w:bookmarkEnd w:id="213"/>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hAnsi="宋体" w:cs="宋体"/>
          <w:sz w:val="24"/>
          <w:szCs w:val="24"/>
          <w:lang w:eastAsia="zh-CN"/>
        </w:rPr>
        <w:t>一、营业执照等主体资格证明文件</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cs="宋体"/>
          <w:sz w:val="24"/>
          <w:szCs w:val="24"/>
          <w:lang w:eastAsia="zh-CN"/>
        </w:rPr>
      </w:pPr>
      <w:r>
        <w:rPr>
          <w:rFonts w:hint="eastAsia" w:ascii="宋体" w:hAnsi="宋体" w:cs="宋体"/>
          <w:sz w:val="24"/>
          <w:szCs w:val="24"/>
          <w:lang w:eastAsia="zh-CN"/>
        </w:rPr>
        <w:t>二、财务状况报告</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lang w:eastAsia="zh-CN"/>
        </w:rPr>
        <w:t>三、</w:t>
      </w:r>
      <w:r>
        <w:rPr>
          <w:rFonts w:hint="eastAsia" w:ascii="宋体" w:hAnsi="宋体" w:cs="宋体"/>
          <w:sz w:val="24"/>
          <w:szCs w:val="24"/>
          <w:lang w:eastAsia="zh-CN"/>
        </w:rPr>
        <w:t>社保缴纳证明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eastAsia="zh-CN"/>
        </w:rPr>
      </w:pPr>
      <w:r>
        <w:rPr>
          <w:rFonts w:hint="eastAsia"/>
          <w:sz w:val="24"/>
          <w:szCs w:val="24"/>
          <w:lang w:eastAsia="zh-CN"/>
        </w:rPr>
        <w:t>四、</w:t>
      </w:r>
      <w:r>
        <w:rPr>
          <w:rFonts w:hint="eastAsia"/>
          <w:lang w:eastAsia="zh-CN"/>
        </w:rPr>
        <w:t>税收缴纳证明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sz w:val="24"/>
          <w:szCs w:val="24"/>
          <w:lang w:eastAsia="zh-CN"/>
        </w:rPr>
        <w:t>五、书面声明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sz w:val="24"/>
          <w:szCs w:val="24"/>
          <w:lang w:eastAsia="zh-CN"/>
        </w:rPr>
      </w:pPr>
      <w:r>
        <w:rPr>
          <w:rFonts w:hint="eastAsia"/>
          <w:sz w:val="24"/>
          <w:szCs w:val="24"/>
          <w:lang w:eastAsia="zh-CN"/>
        </w:rPr>
        <w:t>六、履行合同所必需的设备和专业技术能力的证明资料或承诺书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sz w:val="24"/>
          <w:szCs w:val="24"/>
          <w:lang w:eastAsia="zh-CN"/>
        </w:rPr>
      </w:pPr>
      <w:r>
        <w:rPr>
          <w:rFonts w:hint="eastAsia"/>
          <w:sz w:val="24"/>
          <w:szCs w:val="24"/>
          <w:lang w:eastAsia="zh-CN"/>
        </w:rPr>
        <w:t>七、信用查询截图</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sz w:val="24"/>
          <w:szCs w:val="24"/>
          <w:lang w:eastAsia="zh-CN"/>
        </w:rPr>
        <w:t>八、榆林市</w:t>
      </w:r>
      <w:r>
        <w:rPr>
          <w:rFonts w:hint="eastAsia"/>
          <w:sz w:val="24"/>
          <w:szCs w:val="24"/>
          <w:lang w:val="en-US" w:eastAsia="zh-CN"/>
        </w:rPr>
        <w:t>货物</w:t>
      </w:r>
      <w:r>
        <w:rPr>
          <w:rFonts w:hint="eastAsia"/>
          <w:sz w:val="24"/>
          <w:szCs w:val="24"/>
          <w:lang w:eastAsia="zh-CN"/>
        </w:rPr>
        <w:t>类项目投标人信用承诺书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eastAsia="zh-CN"/>
        </w:rPr>
      </w:pPr>
      <w:r>
        <w:rPr>
          <w:rFonts w:hint="eastAsia"/>
          <w:lang w:eastAsia="zh-CN"/>
        </w:rPr>
        <w:t>九、</w:t>
      </w:r>
      <w:r>
        <w:rPr>
          <w:rFonts w:hint="eastAsia" w:ascii="宋体" w:hAnsi="宋体" w:eastAsia="宋体" w:cs="宋体"/>
          <w:i w:val="0"/>
          <w:iCs w:val="0"/>
          <w:caps w:val="0"/>
          <w:color w:val="333333"/>
          <w:spacing w:val="0"/>
          <w:sz w:val="24"/>
          <w:szCs w:val="24"/>
          <w:lang w:val="en-US" w:eastAsia="zh-CN"/>
        </w:rPr>
        <w:t>投标人</w:t>
      </w:r>
      <w:r>
        <w:rPr>
          <w:rFonts w:hint="eastAsia" w:ascii="宋体" w:hAnsi="宋体" w:eastAsia="宋体" w:cs="宋体"/>
          <w:i w:val="0"/>
          <w:iCs w:val="0"/>
          <w:caps w:val="0"/>
          <w:color w:val="333333"/>
          <w:spacing w:val="0"/>
          <w:sz w:val="24"/>
          <w:szCs w:val="24"/>
        </w:rPr>
        <w:t>应在“信用中国（陕西榆林）”</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val="en-US" w:eastAsia="zh-CN"/>
        </w:rPr>
      </w:pPr>
      <w:r>
        <w:rPr>
          <w:rFonts w:hint="eastAsia"/>
          <w:lang w:val="en-US" w:eastAsia="zh-CN"/>
        </w:rPr>
        <w:t>十、</w:t>
      </w:r>
      <w:r>
        <w:rPr>
          <w:rStyle w:val="27"/>
          <w:rFonts w:hint="eastAsia" w:ascii="宋体" w:hAnsi="宋体" w:eastAsia="宋体" w:cs="宋体"/>
          <w:i w:val="0"/>
          <w:iCs w:val="0"/>
          <w:caps w:val="0"/>
          <w:color w:val="auto"/>
          <w:spacing w:val="0"/>
          <w:sz w:val="24"/>
          <w:szCs w:val="24"/>
          <w:u w:val="none"/>
        </w:rPr>
        <w:t>出具针对本项目非联合体书面声明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val="en-US" w:eastAsia="zh-CN"/>
        </w:rPr>
      </w:pPr>
      <w:r>
        <w:rPr>
          <w:rFonts w:hint="eastAsia"/>
          <w:lang w:val="en-US" w:eastAsia="zh-CN"/>
        </w:rPr>
        <w:t>十一、</w:t>
      </w:r>
      <w:r>
        <w:rPr>
          <w:rStyle w:val="27"/>
          <w:rFonts w:hint="eastAsia" w:ascii="宋体" w:hAnsi="宋体" w:eastAsia="宋体" w:cs="宋体"/>
          <w:i w:val="0"/>
          <w:iCs w:val="0"/>
          <w:caps w:val="0"/>
          <w:color w:val="auto"/>
          <w:spacing w:val="0"/>
          <w:sz w:val="24"/>
          <w:szCs w:val="24"/>
          <w:u w:val="none"/>
        </w:rPr>
        <w:t>投标保证金缴纳凭证</w:t>
      </w:r>
      <w:r>
        <w:rPr>
          <w:rStyle w:val="27"/>
          <w:rFonts w:hint="eastAsia" w:ascii="宋体" w:hAnsi="宋体" w:eastAsia="宋体" w:cs="宋体"/>
          <w:i w:val="0"/>
          <w:iCs w:val="0"/>
          <w:caps w:val="0"/>
          <w:color w:val="auto"/>
          <w:spacing w:val="0"/>
          <w:sz w:val="24"/>
          <w:szCs w:val="24"/>
          <w:u w:val="none"/>
          <w:lang w:eastAsia="zh-CN"/>
        </w:rPr>
        <w:t>（</w:t>
      </w:r>
      <w:r>
        <w:rPr>
          <w:rStyle w:val="27"/>
          <w:rFonts w:hint="eastAsia" w:ascii="宋体" w:hAnsi="宋体" w:eastAsia="宋体" w:cs="宋体"/>
          <w:i w:val="0"/>
          <w:iCs w:val="0"/>
          <w:caps w:val="0"/>
          <w:color w:val="auto"/>
          <w:spacing w:val="0"/>
          <w:sz w:val="24"/>
          <w:szCs w:val="24"/>
          <w:u w:val="none"/>
          <w:lang w:val="en-US" w:eastAsia="zh-CN"/>
        </w:rPr>
        <w:t>提供开户许可证及保证金缴纳凭证</w:t>
      </w:r>
      <w:r>
        <w:rPr>
          <w:rStyle w:val="27"/>
          <w:rFonts w:hint="eastAsia" w:ascii="宋体" w:hAnsi="宋体" w:eastAsia="宋体" w:cs="宋体"/>
          <w:i w:val="0"/>
          <w:iCs w:val="0"/>
          <w:caps w:val="0"/>
          <w:color w:val="auto"/>
          <w:spacing w:val="0"/>
          <w:sz w:val="24"/>
          <w:szCs w:val="24"/>
          <w:u w:val="none"/>
          <w:lang w:eastAsia="zh-CN"/>
        </w:rPr>
        <w:t>）</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rPr>
      </w:pPr>
      <w:r>
        <w:rPr>
          <w:rFonts w:hint="eastAsia"/>
          <w:lang w:val="en-US" w:eastAsia="zh-CN"/>
        </w:rPr>
        <w:t>十二、</w:t>
      </w:r>
      <w:r>
        <w:rPr>
          <w:rFonts w:hint="eastAsia"/>
          <w:lang w:eastAsia="zh-CN"/>
        </w:rPr>
        <w:t>法定代表人授权委托书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lang w:eastAsia="zh-CN"/>
        </w:rPr>
        <w:t>十</w:t>
      </w:r>
      <w:r>
        <w:rPr>
          <w:rFonts w:hint="eastAsia"/>
          <w:lang w:val="en-US" w:eastAsia="zh-CN"/>
        </w:rPr>
        <w:t>三</w:t>
      </w:r>
      <w:r>
        <w:rPr>
          <w:rFonts w:hint="eastAsia"/>
          <w:lang w:eastAsia="zh-CN"/>
        </w:rPr>
        <w:t>、信用承诺书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hAnsi="宋体" w:cs="宋体"/>
          <w:sz w:val="24"/>
          <w:szCs w:val="24"/>
          <w:lang w:val="en-US" w:eastAsia="zh-CN"/>
        </w:rPr>
        <w:t>十四、</w:t>
      </w:r>
      <w:r>
        <w:rPr>
          <w:rStyle w:val="27"/>
          <w:rFonts w:hint="eastAsia" w:hAnsi="宋体" w:cs="宋体"/>
          <w:i w:val="0"/>
          <w:iCs w:val="0"/>
          <w:caps w:val="0"/>
          <w:color w:val="auto"/>
          <w:spacing w:val="0"/>
          <w:sz w:val="24"/>
          <w:szCs w:val="24"/>
          <w:u w:val="none"/>
          <w:lang w:val="en-US" w:eastAsia="zh-CN"/>
        </w:rPr>
        <w:t>《中小企业声明函》</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textAlignment w:val="auto"/>
        <w:outlineLvl w:val="0"/>
        <w:rPr>
          <w:rFonts w:hint="eastAsia" w:ascii="宋体" w:hAnsi="宋体" w:eastAsia="宋体" w:cs="宋体"/>
          <w:sz w:val="24"/>
          <w:szCs w:val="24"/>
        </w:rPr>
      </w:pPr>
      <w:bookmarkStart w:id="214" w:name="_Toc7996"/>
      <w:r>
        <w:rPr>
          <w:rFonts w:hint="eastAsia" w:ascii="宋体" w:hAnsi="宋体" w:eastAsia="宋体" w:cs="宋体"/>
          <w:sz w:val="24"/>
          <w:szCs w:val="24"/>
        </w:rPr>
        <w:t>第二部分  符合性证明文件</w:t>
      </w:r>
      <w:r>
        <w:rPr>
          <w:rFonts w:hint="eastAsia" w:ascii="宋体" w:hAnsi="宋体" w:eastAsia="宋体" w:cs="宋体"/>
          <w:sz w:val="24"/>
          <w:szCs w:val="24"/>
        </w:rPr>
        <w:tab/>
      </w:r>
      <w:r>
        <w:rPr>
          <w:rFonts w:hint="eastAsia" w:ascii="宋体" w:hAnsi="宋体" w:eastAsia="宋体" w:cs="宋体"/>
          <w:sz w:val="24"/>
          <w:szCs w:val="24"/>
        </w:rPr>
        <w:t>X</w:t>
      </w:r>
      <w:bookmarkEnd w:id="214"/>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一、投标函格式</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left="1701" w:leftChars="200" w:right="729" w:rightChars="300" w:hanging="1215" w:hangingChars="500"/>
        <w:textAlignment w:val="auto"/>
        <w:rPr>
          <w:rFonts w:hint="eastAsia" w:ascii="宋体" w:hAnsi="宋体" w:eastAsia="宋体" w:cs="宋体"/>
          <w:sz w:val="24"/>
          <w:szCs w:val="24"/>
        </w:rPr>
      </w:pPr>
      <w:r>
        <w:rPr>
          <w:rFonts w:hint="eastAsia" w:ascii="宋体" w:hAnsi="宋体" w:eastAsia="宋体" w:cs="宋体"/>
          <w:sz w:val="24"/>
          <w:szCs w:val="24"/>
        </w:rPr>
        <w:t xml:space="preserve">  二、开标一览表</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left="1701" w:leftChars="200" w:right="729" w:rightChars="300" w:hanging="1215" w:hangingChars="500"/>
        <w:textAlignment w:val="auto"/>
        <w:rPr>
          <w:rFonts w:hint="eastAsia" w:ascii="宋体" w:hAnsi="宋体" w:eastAsia="宋体" w:cs="宋体"/>
          <w:sz w:val="24"/>
          <w:szCs w:val="24"/>
        </w:rPr>
      </w:pPr>
      <w:r>
        <w:rPr>
          <w:rFonts w:hint="eastAsia" w:ascii="宋体" w:hAnsi="宋体" w:eastAsia="宋体" w:cs="宋体"/>
          <w:sz w:val="24"/>
          <w:szCs w:val="24"/>
        </w:rPr>
        <w:t>　　　分项报价表</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三、投标人参加政府采购活动承诺书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四、投标保证金交纳凭证</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五、技术</w:t>
      </w:r>
      <w:r>
        <w:rPr>
          <w:rFonts w:hint="eastAsia" w:hAnsi="宋体" w:cs="宋体"/>
          <w:sz w:val="24"/>
          <w:szCs w:val="24"/>
          <w:lang w:val="en-US" w:eastAsia="zh-CN"/>
        </w:rPr>
        <w:t>商务</w:t>
      </w:r>
      <w:r>
        <w:rPr>
          <w:rFonts w:hint="eastAsia" w:ascii="宋体" w:hAnsi="宋体" w:eastAsia="宋体" w:cs="宋体"/>
          <w:sz w:val="24"/>
          <w:szCs w:val="24"/>
        </w:rPr>
        <w:t>偏差表</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left="1701" w:leftChars="200" w:right="729" w:rightChars="300" w:hanging="1215" w:hangingChars="5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hAnsi="宋体" w:cs="宋体"/>
          <w:sz w:val="24"/>
          <w:szCs w:val="24"/>
          <w:lang w:eastAsia="zh-CN"/>
        </w:rPr>
        <w:t>六、</w:t>
      </w:r>
      <w:r>
        <w:rPr>
          <w:rFonts w:hint="eastAsia" w:ascii="宋体" w:hAnsi="宋体" w:eastAsia="宋体" w:cs="宋体"/>
          <w:sz w:val="24"/>
          <w:szCs w:val="24"/>
        </w:rPr>
        <w:t>合同条款响应</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textAlignment w:val="auto"/>
        <w:outlineLvl w:val="0"/>
        <w:rPr>
          <w:rFonts w:hint="eastAsia" w:ascii="宋体" w:hAnsi="宋体" w:eastAsia="宋体" w:cs="宋体"/>
        </w:rPr>
      </w:pPr>
      <w:bookmarkStart w:id="215" w:name="_Toc2717"/>
      <w:r>
        <w:rPr>
          <w:rFonts w:hint="eastAsia" w:ascii="宋体" w:hAnsi="宋体" w:eastAsia="宋体" w:cs="宋体"/>
        </w:rPr>
        <w:t>第三部分  投标方案</w:t>
      </w:r>
      <w:r>
        <w:rPr>
          <w:rFonts w:hint="eastAsia" w:ascii="宋体" w:hAnsi="宋体" w:eastAsia="宋体" w:cs="宋体"/>
        </w:rPr>
        <w:tab/>
      </w:r>
      <w:r>
        <w:rPr>
          <w:rFonts w:hint="eastAsia" w:ascii="宋体" w:hAnsi="宋体" w:eastAsia="宋体" w:cs="宋体"/>
        </w:rPr>
        <w:t>X</w:t>
      </w:r>
      <w:bookmarkEnd w:id="215"/>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rPr>
      </w:pPr>
      <w:r>
        <w:rPr>
          <w:rFonts w:hint="eastAsia" w:ascii="宋体" w:hAnsi="宋体" w:eastAsia="宋体" w:cs="宋体"/>
        </w:rPr>
        <w:t>一、投标人性质及其概况</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1215" w:firstLineChars="500"/>
        <w:textAlignment w:val="auto"/>
        <w:rPr>
          <w:rFonts w:hint="eastAsia" w:ascii="宋体" w:hAnsi="宋体" w:eastAsia="宋体" w:cs="宋体"/>
        </w:rPr>
      </w:pPr>
      <w:r>
        <w:rPr>
          <w:rFonts w:hint="eastAsia" w:ascii="宋体" w:hAnsi="宋体" w:eastAsia="宋体" w:cs="宋体"/>
        </w:rPr>
        <w:t>投标人基本信息</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1215" w:firstLineChars="500"/>
        <w:textAlignment w:val="auto"/>
        <w:rPr>
          <w:rFonts w:hint="eastAsia" w:ascii="宋体" w:hAnsi="宋体" w:eastAsia="宋体" w:cs="宋体"/>
        </w:rPr>
      </w:pPr>
      <w:r>
        <w:rPr>
          <w:rFonts w:hint="eastAsia" w:ascii="宋体" w:hAnsi="宋体" w:eastAsia="宋体" w:cs="宋体"/>
        </w:rPr>
        <w:t>投标人性质</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numPr>
          <w:ilvl w:val="0"/>
          <w:numId w:val="0"/>
        </w:numPr>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投标方案</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numPr>
          <w:ilvl w:val="0"/>
          <w:numId w:val="0"/>
        </w:numPr>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参考样表</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rPr>
        <w:t>四、投标人认为有利于中标的其他情况说明</w:t>
      </w:r>
      <w:r>
        <w:rPr>
          <w:rFonts w:hint="eastAsia" w:ascii="宋体" w:hAnsi="宋体" w:eastAsia="宋体" w:cs="宋体"/>
        </w:rPr>
        <w:tab/>
      </w:r>
      <w:r>
        <w:rPr>
          <w:rFonts w:hint="eastAsia" w:ascii="宋体" w:hAnsi="宋体" w:eastAsia="宋体" w:cs="宋体"/>
        </w:rPr>
        <w:t>X</w:t>
      </w:r>
    </w:p>
    <w:p>
      <w:pPr>
        <w:rPr>
          <w:rFonts w:hint="eastAsia"/>
          <w:b w:val="0"/>
          <w:bCs w:val="0"/>
          <w:sz w:val="28"/>
          <w:szCs w:val="28"/>
          <w:u w:val="none"/>
          <w:lang w:val="en-US" w:eastAsia="zh-CN"/>
        </w:rPr>
      </w:pPr>
      <w:r>
        <w:rPr>
          <w:rFonts w:hint="eastAsia"/>
          <w:b w:val="0"/>
          <w:bCs w:val="0"/>
          <w:sz w:val="28"/>
          <w:szCs w:val="28"/>
          <w:u w:val="none"/>
          <w:lang w:val="en-US" w:eastAsia="zh-CN"/>
        </w:rPr>
        <w:br w:type="page"/>
      </w:r>
    </w:p>
    <w:p>
      <w:pPr>
        <w:pStyle w:val="1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outlineLvl w:val="0"/>
        <w:rPr>
          <w:rFonts w:hint="eastAsia"/>
          <w:b/>
          <w:bCs/>
          <w:sz w:val="32"/>
          <w:szCs w:val="32"/>
          <w:lang w:val="en-US" w:eastAsia="zh-CN"/>
        </w:rPr>
      </w:pPr>
      <w:bookmarkStart w:id="216" w:name="_Toc8892"/>
      <w:bookmarkStart w:id="217" w:name="_Toc11569"/>
      <w:r>
        <w:rPr>
          <w:rFonts w:hint="eastAsia" w:ascii="宋体" w:hAnsi="宋体" w:eastAsia="宋体" w:cs="宋体"/>
          <w:b/>
          <w:bCs/>
          <w:sz w:val="32"/>
          <w:szCs w:val="32"/>
        </w:rPr>
        <w:t>第一部分  资格证明文件</w:t>
      </w:r>
      <w:bookmarkEnd w:id="216"/>
      <w:bookmarkEnd w:id="217"/>
    </w:p>
    <w:p>
      <w:pPr>
        <w:spacing w:line="500" w:lineRule="exact"/>
        <w:ind w:firstLine="486" w:firstLineChars="200"/>
        <w:rPr>
          <w:rFonts w:hint="eastAsia" w:ascii="宋体" w:hAnsi="宋体" w:eastAsia="宋体" w:cs="宋体"/>
        </w:rPr>
      </w:pPr>
      <w:r>
        <w:rPr>
          <w:rFonts w:hint="eastAsia" w:ascii="宋体" w:hAnsi="宋体" w:eastAsia="宋体" w:cs="宋体"/>
        </w:rPr>
        <w:t>投标人按以下要求逐一提供全部资料，缺少其中任何一项，其投标文件将被视为</w:t>
      </w:r>
      <w:r>
        <w:rPr>
          <w:rFonts w:hint="eastAsia" w:ascii="宋体" w:hAnsi="宋体" w:eastAsia="宋体" w:cs="宋体"/>
          <w:b/>
        </w:rPr>
        <w:t>无效文件</w:t>
      </w:r>
      <w:r>
        <w:rPr>
          <w:rFonts w:hint="eastAsia" w:ascii="宋体" w:hAnsi="宋体" w:eastAsia="宋体" w:cs="宋体"/>
        </w:rPr>
        <w:t>。其中，《法定代表人授权委托书》、《投标人信用承诺书》应按下文给定格式填写，否则按</w:t>
      </w:r>
      <w:r>
        <w:rPr>
          <w:rFonts w:hint="eastAsia" w:ascii="宋体" w:hAnsi="宋体" w:eastAsia="宋体" w:cs="宋体"/>
          <w:b/>
        </w:rPr>
        <w:t>无效处理</w:t>
      </w:r>
      <w:r>
        <w:rPr>
          <w:rFonts w:hint="eastAsia" w:ascii="宋体" w:hAnsi="宋体" w:eastAsia="宋体" w:cs="宋体"/>
        </w:rPr>
        <w:t>。特别说明，法定代表人亲自参加投标的，可不提供法定代表人授权委托书，但须提供其本人身份证</w:t>
      </w:r>
      <w:r>
        <w:rPr>
          <w:rFonts w:hint="eastAsia" w:hAnsi="宋体" w:cs="宋体"/>
          <w:lang w:eastAsia="zh-CN"/>
        </w:rPr>
        <w:t>原件及</w:t>
      </w:r>
      <w:r>
        <w:rPr>
          <w:rFonts w:hint="eastAsia" w:ascii="宋体" w:hAnsi="宋体" w:eastAsia="宋体" w:cs="宋体"/>
        </w:rPr>
        <w:t>（正反面）复印件。</w:t>
      </w:r>
    </w:p>
    <w:p>
      <w:pPr>
        <w:keepNext w:val="0"/>
        <w:keepLines w:val="0"/>
        <w:pageBreakBefore w:val="0"/>
        <w:widowControl w:val="0"/>
        <w:numPr>
          <w:ilvl w:val="0"/>
          <w:numId w:val="5"/>
        </w:numPr>
        <w:kinsoku/>
        <w:wordWrap/>
        <w:overflowPunct/>
        <w:topLinePunct w:val="0"/>
        <w:autoSpaceDE/>
        <w:autoSpaceDN/>
        <w:bidi w:val="0"/>
        <w:adjustRightInd/>
        <w:snapToGrid/>
        <w:spacing w:line="384"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w:t>
      </w:r>
    </w:p>
    <w:p>
      <w:pPr>
        <w:keepNext w:val="0"/>
        <w:keepLines w:val="0"/>
        <w:pageBreakBefore w:val="0"/>
        <w:widowControl w:val="0"/>
        <w:numPr>
          <w:ilvl w:val="0"/>
          <w:numId w:val="5"/>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w:t>
      </w:r>
    </w:p>
    <w:p>
      <w:pPr>
        <w:keepNext w:val="0"/>
        <w:keepLines w:val="0"/>
        <w:pageBreakBefore w:val="0"/>
        <w:widowControl w:val="0"/>
        <w:numPr>
          <w:ilvl w:val="0"/>
          <w:numId w:val="5"/>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税收缴纳证明：提供2021年1月至今已缴纳的至少一个月的纳税证明或完税证明，依法免税的单位应提供相关证明材料；</w:t>
      </w:r>
    </w:p>
    <w:p>
      <w:pPr>
        <w:keepNext w:val="0"/>
        <w:keepLines w:val="0"/>
        <w:pageBreakBefore w:val="0"/>
        <w:widowControl w:val="0"/>
        <w:numPr>
          <w:ilvl w:val="0"/>
          <w:numId w:val="5"/>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社会保障资金缴纳证明：提供2021年度至今已缴存的至少一个月的社会保障资金缴存单据或社保机构开具的社会保险参保缴费情况证明，依法不需要缴纳社会保障资金的单位应提供相关证明材料；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5"/>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参加本次政府采购活动前3年内在经营活动中没有重大违纪，以及未被列入失信被执行人、重大税收违法案件当事人名单、政府采购严重违法失信行为记录名单的书面声明；</w:t>
      </w:r>
    </w:p>
    <w:p>
      <w:pPr>
        <w:keepNext w:val="0"/>
        <w:keepLines w:val="0"/>
        <w:pageBreakBefore w:val="0"/>
        <w:widowControl w:val="0"/>
        <w:numPr>
          <w:ilvl w:val="0"/>
          <w:numId w:val="5"/>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提供具有履行合同所必需的设备和专业技术能力的证明资料或承诺书；</w:t>
      </w:r>
    </w:p>
    <w:p>
      <w:pPr>
        <w:keepNext w:val="0"/>
        <w:keepLines w:val="0"/>
        <w:pageBreakBefore w:val="0"/>
        <w:widowControl w:val="0"/>
        <w:numPr>
          <w:ilvl w:val="0"/>
          <w:numId w:val="5"/>
        </w:numPr>
        <w:kinsoku/>
        <w:wordWrap/>
        <w:overflowPunct/>
        <w:topLinePunct w:val="0"/>
        <w:autoSpaceDE/>
        <w:autoSpaceDN/>
        <w:bidi w:val="0"/>
        <w:adjustRightInd/>
        <w:snapToGrid/>
        <w:spacing w:line="384" w:lineRule="auto"/>
        <w:ind w:left="0" w:leftChars="0" w:firstLine="0" w:firstLineChars="0"/>
        <w:textAlignment w:val="auto"/>
        <w:rPr>
          <w:rStyle w:val="27"/>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84" w:lineRule="auto"/>
        <w:ind w:left="0" w:leftChars="0" w:firstLine="0" w:firstLineChars="0"/>
        <w:textAlignment w:val="auto"/>
        <w:rPr>
          <w:rStyle w:val="27"/>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333333"/>
          <w:spacing w:val="0"/>
          <w:sz w:val="24"/>
          <w:szCs w:val="24"/>
        </w:rPr>
        <w:t>提供榆林市政府采购货物类项目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7"/>
          <w:rFonts w:hint="eastAsia" w:ascii="宋体" w:hAnsi="宋体" w:eastAsia="宋体" w:cs="宋体"/>
          <w:i w:val="0"/>
          <w:iCs w:val="0"/>
          <w:caps w:val="0"/>
          <w:color w:val="auto"/>
          <w:spacing w:val="0"/>
          <w:sz w:val="24"/>
          <w:szCs w:val="24"/>
          <w:u w:val="none"/>
        </w:rPr>
        <w:t>https://www.ylcredit.gov.cn/），开标现场由工作人员登录网站查询；</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Style w:val="27"/>
          <w:rFonts w:hint="eastAsia" w:ascii="宋体" w:hAnsi="宋体" w:eastAsia="宋体" w:cs="宋体"/>
          <w:i w:val="0"/>
          <w:iCs w:val="0"/>
          <w:caps w:val="0"/>
          <w:color w:val="auto"/>
          <w:spacing w:val="0"/>
          <w:sz w:val="24"/>
          <w:szCs w:val="24"/>
          <w:u w:val="none"/>
        </w:rPr>
      </w:pPr>
      <w:r>
        <w:rPr>
          <w:rStyle w:val="27"/>
          <w:rFonts w:hint="eastAsia" w:ascii="宋体" w:hAnsi="宋体" w:eastAsia="宋体" w:cs="宋体"/>
          <w:i w:val="0"/>
          <w:iCs w:val="0"/>
          <w:caps w:val="0"/>
          <w:color w:val="auto"/>
          <w:spacing w:val="0"/>
          <w:sz w:val="24"/>
          <w:szCs w:val="24"/>
          <w:u w:val="none"/>
        </w:rPr>
        <w:t>（10）出具针对本项目非联合体书面声明；</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Fonts w:hint="eastAsia" w:ascii="宋体" w:hAnsi="宋体" w:eastAsia="宋体" w:cs="宋体"/>
          <w:i w:val="0"/>
          <w:iCs w:val="0"/>
          <w:caps w:val="0"/>
          <w:color w:val="auto"/>
          <w:spacing w:val="0"/>
          <w:sz w:val="24"/>
          <w:szCs w:val="24"/>
          <w:u w:val="none"/>
          <w:lang w:eastAsia="zh-CN"/>
        </w:rPr>
      </w:pPr>
      <w:r>
        <w:rPr>
          <w:rStyle w:val="27"/>
          <w:rFonts w:hint="eastAsia" w:ascii="宋体" w:hAnsi="宋体" w:eastAsia="宋体" w:cs="宋体"/>
          <w:i w:val="0"/>
          <w:iCs w:val="0"/>
          <w:caps w:val="0"/>
          <w:color w:val="auto"/>
          <w:spacing w:val="0"/>
          <w:sz w:val="24"/>
          <w:szCs w:val="24"/>
          <w:u w:val="none"/>
        </w:rPr>
        <w:t>（11）投标保证金缴纳凭证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提供开户许可证及保证金缴纳凭证</w:t>
      </w:r>
      <w:r>
        <w:rPr>
          <w:rStyle w:val="27"/>
          <w:rFonts w:hint="eastAsia" w:hAnsi="宋体" w:cs="宋体"/>
          <w:i w:val="0"/>
          <w:iCs w:val="0"/>
          <w:caps w:val="0"/>
          <w:color w:val="auto"/>
          <w:spacing w:val="0"/>
          <w:sz w:val="24"/>
          <w:szCs w:val="24"/>
          <w:u w:val="none"/>
          <w:lang w:eastAsia="zh-CN"/>
        </w:rPr>
        <w:t>）</w:t>
      </w:r>
      <w:r>
        <w:rPr>
          <w:rFonts w:hint="eastAsia" w:ascii="宋体" w:hAnsi="宋体" w:eastAsia="宋体" w:cs="宋体"/>
          <w:i w:val="0"/>
          <w:iCs w:val="0"/>
          <w:caps w:val="0"/>
          <w:color w:val="auto"/>
          <w:spacing w:val="0"/>
          <w:sz w:val="24"/>
          <w:szCs w:val="24"/>
          <w:u w:val="none"/>
        </w:rPr>
        <w:fldChar w:fldCharType="end"/>
      </w:r>
      <w:r>
        <w:rPr>
          <w:rFonts w:hint="eastAsia" w:hAnsi="宋体" w:cs="宋体"/>
          <w:i w:val="0"/>
          <w:iCs w:val="0"/>
          <w:caps w:val="0"/>
          <w:color w:val="auto"/>
          <w:spacing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Style w:val="27"/>
          <w:rFonts w:hint="eastAsia" w:ascii="宋体" w:hAnsi="宋体" w:eastAsia="宋体" w:cs="宋体"/>
          <w:i w:val="0"/>
          <w:iCs w:val="0"/>
          <w:caps w:val="0"/>
          <w:color w:val="auto"/>
          <w:spacing w:val="0"/>
          <w:sz w:val="24"/>
          <w:szCs w:val="24"/>
          <w:u w:val="none"/>
        </w:rPr>
      </w:pPr>
      <w:r>
        <w:rPr>
          <w:rStyle w:val="27"/>
          <w:rFonts w:hint="eastAsia" w:ascii="宋体" w:hAnsi="宋体" w:eastAsia="宋体" w:cs="宋体"/>
          <w:i w:val="0"/>
          <w:iCs w:val="0"/>
          <w:caps w:val="0"/>
          <w:color w:val="auto"/>
          <w:spacing w:val="0"/>
          <w:sz w:val="24"/>
          <w:szCs w:val="24"/>
          <w:u w:val="none"/>
          <w:lang w:val="en-US" w:eastAsia="zh-CN"/>
        </w:rPr>
        <w:t>(12)</w:t>
      </w:r>
      <w:r>
        <w:rPr>
          <w:rStyle w:val="27"/>
          <w:rFonts w:hint="eastAsia" w:ascii="宋体" w:hAnsi="宋体" w:eastAsia="宋体" w:cs="宋体"/>
          <w:i w:val="0"/>
          <w:iCs w:val="0"/>
          <w:caps w:val="0"/>
          <w:color w:val="auto"/>
          <w:spacing w:val="0"/>
          <w:sz w:val="24"/>
          <w:szCs w:val="24"/>
          <w:u w:val="none"/>
          <w:lang w:eastAsia="zh-CN"/>
        </w:rPr>
        <w:t>法定代表人授权委托书</w:t>
      </w:r>
      <w:r>
        <w:rPr>
          <w:rStyle w:val="27"/>
          <w:rFonts w:hint="eastAsia" w:hAnsi="宋体" w:cs="宋体"/>
          <w:i w:val="0"/>
          <w:iCs w:val="0"/>
          <w:caps w:val="0"/>
          <w:color w:val="auto"/>
          <w:spacing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Style w:val="27"/>
          <w:rFonts w:hint="eastAsia" w:ascii="宋体" w:hAnsi="宋体" w:eastAsia="宋体" w:cs="宋体"/>
          <w:i w:val="0"/>
          <w:iCs w:val="0"/>
          <w:caps w:val="0"/>
          <w:color w:val="auto"/>
          <w:spacing w:val="0"/>
          <w:sz w:val="24"/>
          <w:szCs w:val="24"/>
          <w:u w:val="none"/>
          <w:lang w:eastAsia="zh-CN"/>
        </w:rPr>
      </w:pPr>
      <w:r>
        <w:rPr>
          <w:rStyle w:val="27"/>
          <w:rFonts w:hint="eastAsia" w:ascii="宋体" w:hAnsi="宋体" w:eastAsia="宋体" w:cs="宋体"/>
          <w:i w:val="0"/>
          <w:iCs w:val="0"/>
          <w:caps w:val="0"/>
          <w:color w:val="auto"/>
          <w:spacing w:val="0"/>
          <w:sz w:val="24"/>
          <w:szCs w:val="24"/>
          <w:u w:val="none"/>
          <w:lang w:val="en-US" w:eastAsia="zh-CN"/>
        </w:rPr>
        <w:t>(13)</w:t>
      </w:r>
      <w:r>
        <w:rPr>
          <w:rStyle w:val="27"/>
          <w:rFonts w:hint="eastAsia" w:ascii="宋体" w:hAnsi="宋体" w:eastAsia="宋体" w:cs="宋体"/>
          <w:i w:val="0"/>
          <w:iCs w:val="0"/>
          <w:caps w:val="0"/>
          <w:color w:val="auto"/>
          <w:spacing w:val="0"/>
          <w:sz w:val="24"/>
          <w:szCs w:val="24"/>
          <w:u w:val="none"/>
          <w:lang w:eastAsia="zh-CN"/>
        </w:rPr>
        <w:t>信用承诺书</w:t>
      </w:r>
      <w:r>
        <w:rPr>
          <w:rStyle w:val="27"/>
          <w:rFonts w:hint="eastAsia" w:hAnsi="宋体" w:cs="宋体"/>
          <w:i w:val="0"/>
          <w:iCs w:val="0"/>
          <w:caps w:val="0"/>
          <w:color w:val="auto"/>
          <w:spacing w:val="0"/>
          <w:sz w:val="24"/>
          <w:szCs w:val="24"/>
          <w:u w:val="none"/>
          <w:lang w:eastAsia="zh-CN"/>
        </w:rPr>
        <w:t>；</w:t>
      </w:r>
    </w:p>
    <w:p>
      <w:pPr>
        <w:pStyle w:val="2"/>
        <w:rPr>
          <w:rFonts w:hint="eastAsia"/>
          <w:lang w:eastAsia="zh-CN"/>
        </w:rPr>
      </w:pP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14</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本项目专门面向中小企业采购，预留份额为整体预留，投标人须填写《中小企业声明函》。</w:t>
      </w:r>
    </w:p>
    <w:p>
      <w:pPr>
        <w:pStyle w:val="2"/>
        <w:rPr>
          <w:rFonts w:hint="default"/>
          <w:lang w:val="en-US" w:eastAsia="zh-CN"/>
        </w:rPr>
      </w:pPr>
    </w:p>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32"/>
          <w:szCs w:val="32"/>
        </w:rPr>
      </w:pPr>
      <w:bookmarkStart w:id="218" w:name="_Toc9321"/>
      <w:bookmarkStart w:id="219" w:name="_Toc18338"/>
      <w:bookmarkStart w:id="220" w:name="_Toc16358"/>
      <w:bookmarkStart w:id="221" w:name="_Toc18571"/>
      <w:bookmarkStart w:id="222" w:name="_Toc528596085"/>
      <w:bookmarkStart w:id="223" w:name="_Toc16287"/>
      <w:r>
        <w:rPr>
          <w:rFonts w:hint="eastAsia" w:ascii="宋体" w:hAnsi="宋体" w:eastAsia="宋体" w:cs="宋体"/>
          <w:b/>
          <w:sz w:val="32"/>
          <w:szCs w:val="32"/>
        </w:rPr>
        <w:t>法定代表人授权委托书</w:t>
      </w:r>
      <w:bookmarkEnd w:id="218"/>
      <w:bookmarkEnd w:id="219"/>
      <w:bookmarkEnd w:id="220"/>
      <w:bookmarkEnd w:id="221"/>
      <w:bookmarkEnd w:id="222"/>
      <w:bookmarkEnd w:id="223"/>
    </w:p>
    <w:p>
      <w:pPr>
        <w:snapToGrid w:val="0"/>
        <w:spacing w:after="190" w:afterLines="50" w:line="500" w:lineRule="exact"/>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（采购人</w:t>
      </w:r>
      <w:r>
        <w:rPr>
          <w:rFonts w:hint="eastAsia" w:ascii="宋体" w:hAnsi="宋体" w:eastAsia="宋体" w:cs="宋体"/>
          <w:sz w:val="24"/>
          <w:szCs w:val="24"/>
        </w:rPr>
        <w:t>名称</w:t>
      </w:r>
      <w:r>
        <w:rPr>
          <w:rFonts w:hint="eastAsia" w:ascii="宋体" w:hAnsi="宋体" w:eastAsia="宋体" w:cs="宋体"/>
          <w:sz w:val="24"/>
          <w:szCs w:val="24"/>
          <w:lang w:val="en-US" w:eastAsia="zh-CN"/>
        </w:rPr>
        <w:t>及</w:t>
      </w:r>
      <w:r>
        <w:rPr>
          <w:rFonts w:hint="eastAsia" w:ascii="宋体" w:hAnsi="宋体" w:eastAsia="宋体" w:cs="宋体"/>
          <w:sz w:val="24"/>
          <w:szCs w:val="24"/>
        </w:rPr>
        <w:t>采购代理机构名称</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spacing w:line="460" w:lineRule="exact"/>
        <w:ind w:left="243" w:leftChars="100" w:right="11" w:firstLine="243" w:firstLineChars="100"/>
        <w:rPr>
          <w:rFonts w:hint="eastAsia" w:ascii="宋体" w:hAnsi="宋体" w:eastAsia="宋体" w:cs="宋体"/>
          <w:sz w:val="24"/>
          <w:szCs w:val="24"/>
        </w:rPr>
      </w:pPr>
      <w:r>
        <w:rPr>
          <w:rFonts w:hint="eastAsia" w:ascii="宋体" w:hAnsi="宋体" w:eastAsia="宋体" w:cs="宋体"/>
          <w:sz w:val="24"/>
          <w:szCs w:val="24"/>
        </w:rPr>
        <w:t>现委派</w:t>
      </w:r>
      <w:r>
        <w:rPr>
          <w:rFonts w:hint="eastAsia" w:ascii="宋体" w:hAnsi="宋体" w:eastAsia="宋体" w:cs="宋体"/>
          <w:sz w:val="24"/>
          <w:szCs w:val="24"/>
          <w:u w:val="single"/>
        </w:rPr>
        <w:t>（授权代表姓名）</w:t>
      </w:r>
      <w:r>
        <w:rPr>
          <w:rFonts w:hint="eastAsia" w:ascii="宋体" w:hAnsi="宋体" w:eastAsia="宋体" w:cs="宋体"/>
          <w:sz w:val="24"/>
          <w:szCs w:val="24"/>
        </w:rPr>
        <w:t>为本公司的授权代表，参加贵</w:t>
      </w:r>
      <w:r>
        <w:rPr>
          <w:rFonts w:hint="eastAsia" w:ascii="宋体" w:hAnsi="宋体" w:eastAsia="宋体" w:cs="宋体"/>
          <w:sz w:val="24"/>
          <w:szCs w:val="24"/>
          <w:lang w:eastAsia="zh-CN"/>
        </w:rPr>
        <w:t>公司</w:t>
      </w:r>
      <w:r>
        <w:rPr>
          <w:rFonts w:hint="eastAsia" w:ascii="宋体" w:hAnsi="宋体" w:eastAsia="宋体" w:cs="宋体"/>
          <w:sz w:val="24"/>
          <w:szCs w:val="24"/>
        </w:rPr>
        <w:t>组织的</w:t>
      </w:r>
      <w:bookmarkStart w:id="224" w:name="_top"/>
      <w:bookmarkEnd w:id="224"/>
      <w:r>
        <w:rPr>
          <w:rFonts w:hint="eastAsia" w:ascii="宋体" w:hAnsi="宋体" w:eastAsia="宋体" w:cs="宋体"/>
          <w:sz w:val="24"/>
          <w:szCs w:val="24"/>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6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pt;width:9.05pt;mso-position-horizontal:center;mso-position-horizontal-relative:margin;mso-wrap-style:none;z-index:251660288;mso-width-relative:page;mso-height-relative:page;" filled="f" stroked="f" coordsize="21600,21600" o:gfxdata="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roGBdEAAAADAQAADwAAAAAAAAABACAAAAAiAAAAZHJzL2Rvd25yZXYueG1sUEsB&#10;AhQAFAAAAAgAh07iQI43AH41AgAAYwQAAA4AAAAAAAAAAQAgAAAAIAEAAGRycy9lMm9Eb2MueG1s&#10;UEsFBgAAAAAGAAYAWQEAAMcFA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hAnsi="宋体" w:cs="宋体"/>
          <w:sz w:val="24"/>
          <w:szCs w:val="24"/>
          <w:lang w:val="en-US" w:eastAsia="zh-CN"/>
        </w:rPr>
        <w:t>标段</w:t>
      </w:r>
      <w:r>
        <w:rPr>
          <w:rFonts w:hint="eastAsia" w:ascii="宋体" w:hAnsi="宋体" w:eastAsia="宋体" w:cs="宋体"/>
          <w:sz w:val="24"/>
          <w:szCs w:val="24"/>
        </w:rPr>
        <w:t>（项目编号：）政府采购活动，就该项目的投标及合同的执行和完成，以本公司的名义处理一切与之有关的事宜。</w:t>
      </w:r>
    </w:p>
    <w:p>
      <w:pPr>
        <w:tabs>
          <w:tab w:val="left" w:pos="5245"/>
        </w:tabs>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授权代表姓名：________________   性别：_______________</w:t>
      </w:r>
    </w:p>
    <w:p>
      <w:pPr>
        <w:tabs>
          <w:tab w:val="left" w:pos="5245"/>
        </w:tabs>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职务：________________           电话：_______________</w:t>
      </w:r>
    </w:p>
    <w:p>
      <w:pPr>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通讯地址：___________________    邮政编码：___________</w:t>
      </w:r>
    </w:p>
    <w:tbl>
      <w:tblPr>
        <w:tblStyle w:val="18"/>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pPr>
              <w:ind w:firstLine="7" w:firstLineChars="3"/>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ind w:firstLine="7" w:firstLineChars="3"/>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正</w:t>
            </w:r>
            <w:r>
              <w:rPr>
                <w:rFonts w:hint="eastAsia" w:ascii="宋体" w:hAnsi="宋体" w:eastAsia="宋体" w:cs="宋体"/>
                <w:sz w:val="24"/>
                <w:szCs w:val="24"/>
              </w:rPr>
              <w:t>面）</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授权代表</w:t>
            </w:r>
          </w:p>
          <w:p>
            <w:pPr>
              <w:jc w:val="center"/>
              <w:rPr>
                <w:rFonts w:hint="eastAsia" w:ascii="宋体" w:hAnsi="宋体" w:eastAsia="宋体" w:cs="宋体"/>
                <w:sz w:val="24"/>
                <w:szCs w:val="24"/>
              </w:rPr>
            </w:pPr>
            <w:r>
              <w:rPr>
                <w:rFonts w:hint="eastAsia" w:ascii="宋体" w:hAnsi="宋体" w:eastAsia="宋体" w:cs="宋体"/>
                <w:sz w:val="24"/>
                <w:szCs w:val="24"/>
              </w:rPr>
              <w:t>身份证复印件</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正</w:t>
            </w:r>
            <w:r>
              <w:rPr>
                <w:rFonts w:hint="eastAsia" w:ascii="宋体" w:hAnsi="宋体" w:eastAsia="宋体" w:cs="宋体"/>
                <w:sz w:val="24"/>
                <w:szCs w:val="24"/>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45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反</w:t>
            </w:r>
            <w:r>
              <w:rPr>
                <w:rFonts w:hint="eastAsia" w:ascii="宋体" w:hAnsi="宋体" w:eastAsia="宋体" w:cs="宋体"/>
                <w:sz w:val="24"/>
                <w:szCs w:val="24"/>
              </w:rPr>
              <w:t>面）</w:t>
            </w:r>
          </w:p>
        </w:tc>
        <w:tc>
          <w:tcPr>
            <w:tcW w:w="454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授权代表</w:t>
            </w:r>
          </w:p>
          <w:p>
            <w:pPr>
              <w:jc w:val="center"/>
              <w:rPr>
                <w:rFonts w:hint="eastAsia" w:ascii="宋体" w:hAnsi="宋体" w:eastAsia="宋体" w:cs="宋体"/>
                <w:sz w:val="24"/>
                <w:szCs w:val="24"/>
              </w:rPr>
            </w:pPr>
            <w:r>
              <w:rPr>
                <w:rFonts w:hint="eastAsia" w:ascii="宋体" w:hAnsi="宋体" w:eastAsia="宋体" w:cs="宋体"/>
                <w:sz w:val="24"/>
                <w:szCs w:val="24"/>
              </w:rPr>
              <w:t>身份证复印件</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反</w:t>
            </w:r>
            <w:r>
              <w:rPr>
                <w:rFonts w:hint="eastAsia" w:ascii="宋体" w:hAnsi="宋体" w:eastAsia="宋体" w:cs="宋体"/>
                <w:sz w:val="24"/>
                <w:szCs w:val="24"/>
              </w:rPr>
              <w:t>面）</w:t>
            </w:r>
          </w:p>
        </w:tc>
      </w:tr>
    </w:tbl>
    <w:p>
      <w:pPr>
        <w:tabs>
          <w:tab w:val="right" w:pos="8931"/>
        </w:tabs>
        <w:ind w:firstLine="446" w:firstLineChars="200"/>
        <w:rPr>
          <w:rFonts w:hint="eastAsia" w:ascii="宋体" w:hAnsi="宋体" w:eastAsia="宋体" w:cs="宋体"/>
          <w:spacing w:val="-10"/>
          <w:sz w:val="24"/>
          <w:szCs w:val="24"/>
          <w:u w:val="single"/>
        </w:rPr>
      </w:pPr>
    </w:p>
    <w:p>
      <w:pPr>
        <w:tabs>
          <w:tab w:val="right" w:pos="8931"/>
        </w:tabs>
        <w:ind w:firstLine="446" w:firstLineChars="200"/>
        <w:rPr>
          <w:rFonts w:hint="eastAsia" w:ascii="宋体" w:hAnsi="宋体" w:eastAsia="宋体" w:cs="宋体"/>
          <w:spacing w:val="-10"/>
          <w:sz w:val="24"/>
          <w:szCs w:val="24"/>
          <w:u w:val="single"/>
        </w:rPr>
      </w:pPr>
    </w:p>
    <w:p>
      <w:pPr>
        <w:tabs>
          <w:tab w:val="right" w:pos="8931"/>
        </w:tabs>
        <w:ind w:firstLine="446" w:firstLineChars="200"/>
        <w:rPr>
          <w:rFonts w:hint="eastAsia" w:ascii="宋体" w:hAnsi="宋体" w:eastAsia="宋体" w:cs="宋体"/>
          <w:sz w:val="24"/>
          <w:szCs w:val="24"/>
        </w:rPr>
      </w:pPr>
      <w:r>
        <w:rPr>
          <w:rFonts w:hint="eastAsia" w:ascii="宋体" w:hAnsi="宋体" w:eastAsia="宋体" w:cs="宋体"/>
          <w:spacing w:val="-10"/>
          <w:sz w:val="24"/>
          <w:szCs w:val="24"/>
          <w:u w:val="none"/>
        </w:rPr>
        <w:t>投标人名称</w:t>
      </w:r>
      <w:r>
        <w:rPr>
          <w:rFonts w:hint="eastAsia" w:ascii="宋体" w:hAnsi="宋体" w:eastAsia="宋体" w:cs="宋体"/>
          <w:spacing w:val="-10"/>
          <w:sz w:val="24"/>
          <w:szCs w:val="24"/>
          <w:u w:val="none"/>
          <w:lang w:eastAsia="zh-CN"/>
        </w:rPr>
        <w:t>：</w:t>
      </w:r>
      <w:r>
        <w:rPr>
          <w:rFonts w:hint="eastAsia" w:ascii="宋体" w:hAnsi="宋体" w:eastAsia="宋体" w:cs="宋体"/>
          <w:spacing w:val="-10"/>
          <w:sz w:val="24"/>
          <w:szCs w:val="24"/>
          <w:u w:val="single"/>
          <w:lang w:val="en-US" w:eastAsia="zh-CN"/>
        </w:rPr>
        <w:t xml:space="preserve">            </w:t>
      </w:r>
      <w:r>
        <w:rPr>
          <w:rFonts w:hint="eastAsia" w:ascii="宋体" w:hAnsi="宋体" w:eastAsia="宋体" w:cs="宋体"/>
          <w:sz w:val="24"/>
          <w:szCs w:val="24"/>
        </w:rPr>
        <w:t>（加盖公章）    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ind w:firstLine="486"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rPr>
        <w:t>日期：　年　月　日</w:t>
      </w:r>
    </w:p>
    <w:p>
      <w:pPr>
        <w:rPr>
          <w:rFonts w:hint="default"/>
          <w:b w:val="0"/>
          <w:bCs w:val="0"/>
          <w:sz w:val="28"/>
          <w:szCs w:val="28"/>
          <w:u w:val="none"/>
          <w:lang w:val="en-US" w:eastAsia="zh-CN"/>
        </w:rPr>
      </w:pPr>
      <w:r>
        <w:rPr>
          <w:rFonts w:hint="default"/>
          <w:b w:val="0"/>
          <w:bCs w:val="0"/>
          <w:sz w:val="28"/>
          <w:szCs w:val="28"/>
          <w:u w:val="none"/>
          <w:lang w:val="en-US" w:eastAsia="zh-CN"/>
        </w:rPr>
        <w:br w:type="page"/>
      </w:r>
    </w:p>
    <w:p>
      <w:pPr>
        <w:keepNext w:val="0"/>
        <w:keepLines w:val="0"/>
        <w:pageBreakBefore w:val="0"/>
        <w:widowControl w:val="0"/>
        <w:kinsoku/>
        <w:wordWrap/>
        <w:autoSpaceDE/>
        <w:autoSpaceDN/>
        <w:bidi w:val="0"/>
        <w:adjustRightInd/>
        <w:snapToGrid/>
        <w:spacing w:line="312" w:lineRule="auto"/>
        <w:ind w:firstLine="726" w:firstLineChars="200"/>
        <w:jc w:val="center"/>
        <w:textAlignment w:val="auto"/>
        <w:rPr>
          <w:rFonts w:hint="eastAsia" w:ascii="宋体" w:hAnsi="宋体" w:eastAsia="宋体" w:cs="宋体"/>
          <w:b/>
          <w:bCs/>
          <w:color w:val="333333"/>
          <w:sz w:val="36"/>
          <w:szCs w:val="36"/>
          <w:shd w:val="clear" w:color="070000" w:fill="FFFFFF"/>
        </w:rPr>
      </w:pPr>
      <w:r>
        <w:rPr>
          <w:rFonts w:hint="eastAsia" w:ascii="宋体" w:hAnsi="宋体" w:eastAsia="宋体" w:cs="宋体"/>
          <w:b/>
          <w:bCs/>
          <w:color w:val="333333"/>
          <w:sz w:val="36"/>
          <w:szCs w:val="36"/>
          <w:shd w:val="clear" w:color="070000" w:fill="FFFFFF"/>
        </w:rPr>
        <w:t>榆林市</w:t>
      </w:r>
      <w:r>
        <w:rPr>
          <w:rFonts w:hint="eastAsia" w:eastAsia="宋体" w:cs="宋体"/>
          <w:b/>
          <w:bCs/>
          <w:color w:val="333333"/>
          <w:sz w:val="36"/>
          <w:szCs w:val="36"/>
          <w:shd w:val="clear" w:color="070000" w:fill="FFFFFF"/>
          <w:lang w:val="en-US" w:eastAsia="zh-CN"/>
        </w:rPr>
        <w:t>货物</w:t>
      </w:r>
      <w:r>
        <w:rPr>
          <w:rFonts w:hint="eastAsia" w:ascii="宋体" w:hAnsi="宋体" w:eastAsia="宋体" w:cs="宋体"/>
          <w:b/>
          <w:bCs/>
          <w:color w:val="333333"/>
          <w:sz w:val="36"/>
          <w:szCs w:val="36"/>
          <w:shd w:val="clear" w:color="070000" w:fill="FFFFFF"/>
        </w:rPr>
        <w:t>类项目</w:t>
      </w:r>
      <w:r>
        <w:rPr>
          <w:rFonts w:hint="eastAsia" w:ascii="宋体" w:hAnsi="宋体" w:eastAsia="宋体" w:cs="宋体"/>
          <w:b/>
          <w:bCs/>
          <w:color w:val="333333"/>
          <w:sz w:val="36"/>
          <w:szCs w:val="36"/>
          <w:shd w:val="clear" w:color="070000" w:fill="FFFFFF"/>
          <w:lang w:eastAsia="zh-CN"/>
        </w:rPr>
        <w:t>投标人</w:t>
      </w:r>
      <w:r>
        <w:rPr>
          <w:rFonts w:hint="eastAsia" w:ascii="宋体" w:hAnsi="宋体" w:eastAsia="宋体" w:cs="宋体"/>
          <w:b/>
          <w:bCs/>
          <w:color w:val="333333"/>
          <w:sz w:val="36"/>
          <w:szCs w:val="36"/>
          <w:shd w:val="clear" w:color="070000" w:fill="FFFFFF"/>
        </w:rPr>
        <w:t>信用承诺书</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市场主体名称：</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证件类型：统一社会信用代码</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证件号码：</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法人代表：</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承诺有效期限：    年    月    日—      年     月    日</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承诺内容：</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为维护公开、公平、公正的政府采购市场秩序，树立诚实守信的政府采购投标人形象，本单位自愿做出以下承诺：</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一、承诺本单位严格遵守国家法律、法规和规章，全面履行应尽的责任和义务，全面做到履约守信，具备《政府采购法》第二十二条第一款规定的条件;</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二、承诺本单位提供给注册登记部门、行业管理部门、司法部门、行业组织以及在政府采购活动中提交的所有资料均合法、真实、有效，无任何伪造、修改、虚假成份，并对所提供资料的真实性负责；</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三、承诺本单位严格依法开展生产经营活动，主动接受行业监管，自愿接受依法开展的日常检查；违法失信经营后将自愿接受约束和惩戒，并依法承担相应责任；</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四、承诺本单位自觉接受行政管理部门、行业组织、社会公众、新闻舆论的监督；</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五、承诺本单位自我约束、自我管理，重合同、守信用，不制假售假、商标侵权、虚假宣传、违约毁约、恶意逃债、偷税漏税、价格欺诈、垄断和不正当竞争，维护经营者、消费者的合法权益；</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六、承诺本单位提出政府采购质疑和投诉坚持依法依规、诚实信用原则，在全国范围12个月内没有三次以上查无实据的政府采购投诉；</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七、根据政府采购相关法律法规的规定需要作出的其他承诺：</w:t>
      </w:r>
      <w:r>
        <w:rPr>
          <w:rFonts w:hint="eastAsia" w:ascii="宋体" w:hAnsi="宋体" w:eastAsia="宋体" w:cs="宋体"/>
          <w:sz w:val="24"/>
          <w:szCs w:val="24"/>
          <w:u w:val="single"/>
        </w:rPr>
        <w:t>                             </w:t>
      </w:r>
      <w:r>
        <w:rPr>
          <w:rFonts w:hint="eastAsia" w:ascii="宋体" w:hAnsi="宋体" w:eastAsia="宋体" w:cs="宋体"/>
          <w:sz w:val="24"/>
          <w:szCs w:val="24"/>
        </w:rPr>
        <w:t>       </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承诺单位（盖章）：</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法定代表人（负责人）：</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法定代表人（负责人）身份证号：</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承诺日期：</w:t>
      </w:r>
    </w:p>
    <w:p>
      <w:pPr>
        <w:pStyle w:val="16"/>
        <w:keepNext w:val="0"/>
        <w:keepLines w:val="0"/>
        <w:pageBreakBefore w:val="0"/>
        <w:widowControl w:val="0"/>
        <w:kinsoku/>
        <w:wordWrap/>
        <w:autoSpaceDE/>
        <w:autoSpaceDN/>
        <w:bidi w:val="0"/>
        <w:adjustRightInd/>
        <w:snapToGrid/>
        <w:spacing w:line="312" w:lineRule="auto"/>
        <w:ind w:left="0" w:leftChars="0" w:firstLine="486"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备注：法定代表人或负责人、主体名称发生变更的应当重新做出承诺；</w:t>
      </w:r>
      <w:r>
        <w:rPr>
          <w:rFonts w:hint="eastAsia" w:ascii="宋体" w:hAnsi="宋体" w:eastAsia="宋体" w:cs="宋体"/>
          <w:sz w:val="24"/>
          <w:szCs w:val="24"/>
          <w:lang w:val="en-US" w:eastAsia="zh-CN"/>
        </w:rPr>
        <w:t>（</w:t>
      </w:r>
      <w:r>
        <w:rPr>
          <w:rFonts w:hint="eastAsia" w:ascii="宋体" w:hAnsi="宋体" w:eastAsia="宋体" w:cs="宋体"/>
          <w:sz w:val="24"/>
          <w:szCs w:val="24"/>
        </w:rPr>
        <w:t>承诺有效期限</w:t>
      </w:r>
      <w:r>
        <w:rPr>
          <w:rFonts w:hint="eastAsia" w:ascii="宋体" w:hAnsi="宋体" w:eastAsia="宋体" w:cs="宋体"/>
          <w:sz w:val="24"/>
          <w:szCs w:val="24"/>
          <w:lang w:val="en-US" w:eastAsia="zh-CN"/>
        </w:rPr>
        <w:t>须</w:t>
      </w:r>
      <w:r>
        <w:rPr>
          <w:rFonts w:hint="eastAsia" w:ascii="宋体" w:hAnsi="宋体" w:cs="宋体"/>
          <w:sz w:val="24"/>
          <w:szCs w:val="24"/>
          <w:lang w:val="en-US" w:eastAsia="zh-CN"/>
        </w:rPr>
        <w:t>为一年</w:t>
      </w:r>
      <w:r>
        <w:rPr>
          <w:rFonts w:hint="eastAsia" w:ascii="宋体" w:hAnsi="宋体" w:eastAsia="宋体" w:cs="宋体"/>
          <w:sz w:val="24"/>
          <w:szCs w:val="24"/>
          <w:lang w:val="en-US" w:eastAsia="zh-CN"/>
        </w:rPr>
        <w:t>）</w:t>
      </w:r>
    </w:p>
    <w:p>
      <w:pPr>
        <w:pStyle w:val="16"/>
        <w:keepNext w:val="0"/>
        <w:keepLines w:val="0"/>
        <w:pageBreakBefore w:val="0"/>
        <w:widowControl w:val="0"/>
        <w:kinsoku/>
        <w:wordWrap/>
        <w:autoSpaceDE/>
        <w:autoSpaceDN/>
        <w:bidi w:val="0"/>
        <w:adjustRightInd/>
        <w:snapToGrid/>
        <w:spacing w:line="312" w:lineRule="auto"/>
        <w:ind w:left="0" w:leftChars="0" w:firstLine="486" w:firstLineChars="200"/>
        <w:jc w:val="both"/>
        <w:textAlignment w:val="auto"/>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before="1"/>
        <w:ind w:left="120" w:right="0" w:firstLine="0"/>
        <w:jc w:val="center"/>
        <w:outlineLvl w:val="0"/>
        <w:rPr>
          <w:b/>
          <w:sz w:val="20"/>
        </w:rPr>
      </w:pPr>
      <w:bookmarkStart w:id="225" w:name="_Toc17356"/>
      <w:bookmarkStart w:id="226" w:name="_Toc8225"/>
      <w:r>
        <w:rPr>
          <w:b/>
          <w:sz w:val="30"/>
        </w:rPr>
        <w:t>投标人信用承诺书</w:t>
      </w:r>
      <w:bookmarkEnd w:id="225"/>
      <w:bookmarkEnd w:id="226"/>
    </w:p>
    <w:p>
      <w:pPr>
        <w:pStyle w:val="5"/>
        <w:pageBreakBefore w:val="0"/>
        <w:widowControl w:val="0"/>
        <w:tabs>
          <w:tab w:val="left" w:pos="3746"/>
          <w:tab w:val="left" w:pos="4706"/>
          <w:tab w:val="left" w:pos="5759"/>
          <w:tab w:val="left" w:pos="6266"/>
          <w:tab w:val="left" w:pos="7226"/>
          <w:tab w:val="left" w:pos="8186"/>
          <w:tab w:val="left" w:pos="8485"/>
          <w:tab w:val="clear" w:pos="1584"/>
        </w:tabs>
        <w:kinsoku/>
        <w:wordWrap/>
        <w:overflowPunct/>
        <w:topLinePunct w:val="0"/>
        <w:autoSpaceDE/>
        <w:autoSpaceDN/>
        <w:bidi w:val="0"/>
        <w:adjustRightInd w:val="0"/>
        <w:snapToGrid w:val="0"/>
        <w:spacing w:before="195" w:line="312" w:lineRule="auto"/>
        <w:ind w:left="120" w:leftChars="0" w:right="138" w:hanging="120" w:firstLineChars="0"/>
        <w:jc w:val="both"/>
        <w:textAlignment w:val="auto"/>
        <w:rPr>
          <w:rFonts w:hint="eastAsia" w:ascii="宋体" w:hAnsi="宋体" w:eastAsia="宋体" w:cs="宋体"/>
          <w:u w:val="single"/>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p>
    <w:p>
      <w:pPr>
        <w:pStyle w:val="5"/>
        <w:pageBreakBefore w:val="0"/>
        <w:widowControl w:val="0"/>
        <w:tabs>
          <w:tab w:val="left" w:pos="3746"/>
          <w:tab w:val="left" w:pos="4706"/>
          <w:tab w:val="left" w:pos="5759"/>
          <w:tab w:val="left" w:pos="6266"/>
          <w:tab w:val="left" w:pos="7226"/>
          <w:tab w:val="left" w:pos="8186"/>
          <w:tab w:val="left" w:pos="8485"/>
          <w:tab w:val="clear" w:pos="1584"/>
        </w:tabs>
        <w:kinsoku/>
        <w:wordWrap/>
        <w:overflowPunct/>
        <w:topLinePunct w:val="0"/>
        <w:autoSpaceDE/>
        <w:autoSpaceDN/>
        <w:bidi w:val="0"/>
        <w:adjustRightInd w:val="0"/>
        <w:snapToGrid w:val="0"/>
        <w:spacing w:before="195" w:line="312" w:lineRule="auto"/>
        <w:ind w:left="120" w:leftChars="0" w:right="138" w:hanging="120" w:firstLineChars="0"/>
        <w:jc w:val="both"/>
        <w:textAlignment w:val="auto"/>
        <w:rPr>
          <w:rFonts w:hint="eastAsia" w:ascii="宋体" w:hAnsi="宋体" w:eastAsia="宋体" w:cs="宋体"/>
          <w:u w:val="single"/>
          <w:lang w:val="en-US" w:eastAsia="zh-CN"/>
        </w:rPr>
      </w:pPr>
      <w:r>
        <w:rPr>
          <w:rFonts w:hint="eastAsia" w:ascii="宋体" w:hAnsi="宋体" w:eastAsia="宋体" w:cs="宋体"/>
        </w:rPr>
        <w:t>统一社会信用代码：</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法定代表人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lang w:val="en-US" w:eastAsia="zh-CN"/>
        </w:rPr>
        <w:t xml:space="preserve">     </w:t>
      </w:r>
    </w:p>
    <w:p>
      <w:pPr>
        <w:pStyle w:val="5"/>
        <w:pageBreakBefore w:val="0"/>
        <w:widowControl w:val="0"/>
        <w:tabs>
          <w:tab w:val="left" w:pos="3746"/>
          <w:tab w:val="left" w:pos="4706"/>
          <w:tab w:val="left" w:pos="5759"/>
          <w:tab w:val="left" w:pos="6266"/>
          <w:tab w:val="left" w:pos="7226"/>
          <w:tab w:val="left" w:pos="8186"/>
          <w:tab w:val="left" w:pos="8485"/>
          <w:tab w:val="clear" w:pos="1584"/>
        </w:tabs>
        <w:kinsoku/>
        <w:wordWrap/>
        <w:overflowPunct/>
        <w:topLinePunct w:val="0"/>
        <w:autoSpaceDE/>
        <w:autoSpaceDN/>
        <w:bidi w:val="0"/>
        <w:adjustRightInd w:val="0"/>
        <w:snapToGrid w:val="0"/>
        <w:spacing w:before="195" w:line="312" w:lineRule="auto"/>
        <w:ind w:left="120" w:leftChars="0" w:right="138" w:hanging="120" w:firstLineChars="0"/>
        <w:jc w:val="both"/>
        <w:textAlignment w:val="auto"/>
        <w:rPr>
          <w:rFonts w:hint="eastAsia" w:ascii="宋体" w:hAnsi="宋体" w:eastAsia="宋体" w:cs="宋体"/>
        </w:rPr>
      </w:pPr>
      <w:r>
        <w:rPr>
          <w:rFonts w:hint="eastAsia" w:ascii="宋体" w:hAnsi="宋体" w:eastAsia="宋体" w:cs="宋体"/>
        </w:rPr>
        <w:t>承诺有效期限：</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日</w:t>
      </w:r>
    </w:p>
    <w:p>
      <w:pPr>
        <w:pageBreakBefore w:val="0"/>
        <w:widowControl w:val="0"/>
        <w:tabs>
          <w:tab w:val="left" w:pos="5039"/>
        </w:tabs>
        <w:kinsoku/>
        <w:wordWrap/>
        <w:overflowPunct/>
        <w:topLinePunct w:val="0"/>
        <w:autoSpaceDE/>
        <w:autoSpaceDN/>
        <w:bidi w:val="0"/>
        <w:adjustRightInd w:val="0"/>
        <w:snapToGrid w:val="0"/>
        <w:spacing w:before="5" w:line="312" w:lineRule="auto"/>
        <w:ind w:left="120" w:right="225" w:firstLine="480"/>
        <w:jc w:val="left"/>
        <w:textAlignment w:val="auto"/>
        <w:rPr>
          <w:rFonts w:hint="eastAsia" w:ascii="宋体" w:hAnsi="宋体" w:eastAsia="宋体" w:cs="宋体"/>
          <w:sz w:val="24"/>
        </w:rPr>
      </w:pPr>
      <w:r>
        <w:rPr>
          <w:rFonts w:hint="eastAsia" w:ascii="宋体" w:hAnsi="宋体" w:eastAsia="宋体" w:cs="宋体"/>
          <w:sz w:val="24"/>
        </w:rPr>
        <w:t>在</w:t>
      </w:r>
      <w:r>
        <w:rPr>
          <w:rFonts w:hint="eastAsia" w:ascii="宋体" w:hAnsi="宋体" w:eastAsia="宋体" w:cs="宋体"/>
          <w:sz w:val="24"/>
          <w:u w:val="single"/>
          <w:lang w:val="en-US" w:eastAsia="zh-CN"/>
        </w:rPr>
        <w:t xml:space="preserve">                     </w:t>
      </w:r>
      <w:r>
        <w:rPr>
          <w:rFonts w:hint="eastAsia" w:hAnsi="宋体" w:eastAsia="宋体" w:cs="宋体"/>
          <w:sz w:val="24"/>
          <w:u w:val="single"/>
          <w:lang w:val="en-US" w:eastAsia="zh-CN"/>
        </w:rPr>
        <w:t>（项目名称）</w:t>
      </w:r>
      <w:r>
        <w:rPr>
          <w:rFonts w:hint="eastAsia" w:ascii="宋体" w:hAnsi="宋体" w:eastAsia="宋体" w:cs="宋体"/>
          <w:sz w:val="24"/>
        </w:rPr>
        <w:t>招投标活动中，我公司（</w:t>
      </w:r>
      <w:r>
        <w:rPr>
          <w:rFonts w:hint="eastAsia" w:ascii="宋体" w:hAnsi="宋体" w:eastAsia="宋体" w:cs="宋体"/>
          <w:spacing w:val="-18"/>
          <w:sz w:val="24"/>
        </w:rPr>
        <w:t>单</w:t>
      </w:r>
      <w:r>
        <w:rPr>
          <w:rFonts w:hint="eastAsia" w:ascii="宋体" w:hAnsi="宋体" w:eastAsia="宋体" w:cs="宋体"/>
          <w:sz w:val="24"/>
        </w:rPr>
        <w:t>位）郑重作出以下信用承诺：</w:t>
      </w:r>
    </w:p>
    <w:p>
      <w:pPr>
        <w:pageBreakBefore w:val="0"/>
        <w:widowControl w:val="0"/>
        <w:kinsoku/>
        <w:wordWrap/>
        <w:overflowPunct/>
        <w:topLinePunct w:val="0"/>
        <w:autoSpaceDE/>
        <w:autoSpaceDN/>
        <w:bidi w:val="0"/>
        <w:adjustRightInd w:val="0"/>
        <w:snapToGrid w:val="0"/>
        <w:spacing w:before="0" w:line="312" w:lineRule="auto"/>
        <w:ind w:left="120" w:right="197" w:firstLine="480"/>
        <w:jc w:val="both"/>
        <w:textAlignment w:val="auto"/>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spacing w:val="-32"/>
          <w:sz w:val="24"/>
        </w:rPr>
        <w:t>）</w:t>
      </w:r>
      <w:r>
        <w:rPr>
          <w:rFonts w:hint="eastAsia" w:ascii="宋体" w:hAnsi="宋体" w:eastAsia="宋体" w:cs="宋体"/>
          <w:spacing w:val="-7"/>
          <w:sz w:val="24"/>
        </w:rPr>
        <w:t>能严格遵守法律法规、职业道德和行业规范，具有独立承担民事责任</w:t>
      </w:r>
      <w:r>
        <w:rPr>
          <w:rFonts w:hint="eastAsia" w:ascii="宋体" w:hAnsi="宋体" w:eastAsia="宋体" w:cs="宋体"/>
          <w:spacing w:val="-6"/>
          <w:sz w:val="24"/>
        </w:rPr>
        <w:t>的能力；符合依法依规应当具备的相关资质</w:t>
      </w:r>
      <w:r>
        <w:rPr>
          <w:rFonts w:hint="eastAsia" w:ascii="宋体" w:hAnsi="宋体" w:eastAsia="宋体" w:cs="宋体"/>
          <w:sz w:val="24"/>
        </w:rPr>
        <w:t>（资格</w:t>
      </w:r>
      <w:r>
        <w:rPr>
          <w:rFonts w:hint="eastAsia" w:ascii="宋体" w:hAnsi="宋体" w:eastAsia="宋体" w:cs="宋体"/>
          <w:spacing w:val="-24"/>
          <w:sz w:val="24"/>
        </w:rPr>
        <w:t>）</w:t>
      </w:r>
      <w:r>
        <w:rPr>
          <w:rFonts w:hint="eastAsia" w:ascii="宋体" w:hAnsi="宋体" w:eastAsia="宋体" w:cs="宋体"/>
          <w:spacing w:val="-6"/>
          <w:sz w:val="24"/>
        </w:rPr>
        <w:t>条件；具有独立承担中标项</w:t>
      </w:r>
      <w:r>
        <w:rPr>
          <w:rFonts w:hint="eastAsia" w:ascii="宋体" w:hAnsi="宋体" w:eastAsia="宋体" w:cs="宋体"/>
          <w:spacing w:val="-10"/>
          <w:sz w:val="24"/>
        </w:rPr>
        <w:t>目的履约能力；具有良好的商业信誉和健全的财务会计制度；有依法缴纳税收和</w:t>
      </w:r>
      <w:r>
        <w:rPr>
          <w:rFonts w:hint="eastAsia" w:ascii="宋体" w:hAnsi="宋体" w:eastAsia="宋体" w:cs="宋体"/>
          <w:spacing w:val="-7"/>
          <w:sz w:val="24"/>
        </w:rPr>
        <w:t>社会保障资金的良好记录；无法律法规规定禁止开展从业活动情形。所递交文件</w:t>
      </w:r>
      <w:r>
        <w:rPr>
          <w:rFonts w:hint="eastAsia" w:ascii="宋体" w:hAnsi="宋体" w:eastAsia="宋体" w:cs="宋体"/>
          <w:sz w:val="24"/>
        </w:rPr>
        <w:t>资料合法、真实、准确、完整、有效。</w:t>
      </w:r>
    </w:p>
    <w:p>
      <w:pPr>
        <w:pageBreakBefore w:val="0"/>
        <w:widowControl w:val="0"/>
        <w:kinsoku/>
        <w:wordWrap/>
        <w:overflowPunct/>
        <w:topLinePunct w:val="0"/>
        <w:autoSpaceDE/>
        <w:autoSpaceDN/>
        <w:bidi w:val="0"/>
        <w:adjustRightInd w:val="0"/>
        <w:snapToGrid w:val="0"/>
        <w:spacing w:before="0" w:line="312" w:lineRule="auto"/>
        <w:ind w:left="120" w:right="105" w:firstLine="480"/>
        <w:jc w:val="left"/>
        <w:textAlignment w:val="auto"/>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pacing w:val="-32"/>
          <w:sz w:val="24"/>
        </w:rPr>
        <w:t>）</w:t>
      </w:r>
      <w:r>
        <w:rPr>
          <w:rFonts w:hint="eastAsia" w:ascii="宋体" w:hAnsi="宋体" w:eastAsia="宋体" w:cs="宋体"/>
          <w:spacing w:val="-1"/>
          <w:sz w:val="24"/>
        </w:rPr>
        <w:t>不得有以下违法违规行为：</w:t>
      </w:r>
      <w:r>
        <w:rPr>
          <w:rFonts w:hint="eastAsia" w:ascii="宋体" w:hAnsi="宋体" w:eastAsia="宋体" w:cs="宋体"/>
          <w:spacing w:val="-11"/>
          <w:sz w:val="24"/>
        </w:rPr>
        <w:t>1.</w:t>
      </w:r>
      <w:r>
        <w:rPr>
          <w:rFonts w:hint="eastAsia" w:ascii="宋体" w:hAnsi="宋体" w:eastAsia="宋体" w:cs="宋体"/>
          <w:spacing w:val="-6"/>
          <w:sz w:val="24"/>
        </w:rPr>
        <w:t>围标串标；以他人名义或者其他方式弄</w:t>
      </w:r>
      <w:r>
        <w:rPr>
          <w:rFonts w:hint="eastAsia" w:ascii="宋体" w:hAnsi="宋体" w:eastAsia="宋体" w:cs="宋体"/>
          <w:spacing w:val="-11"/>
          <w:sz w:val="24"/>
        </w:rPr>
        <w:t>虚作假投标；出让出租资格、资质证书供他人投标；恶意竞标、强揽工程；以暴</w:t>
      </w:r>
      <w:r>
        <w:rPr>
          <w:rFonts w:hint="eastAsia" w:ascii="宋体" w:hAnsi="宋体" w:eastAsia="宋体" w:cs="宋体"/>
          <w:spacing w:val="-10"/>
          <w:sz w:val="24"/>
        </w:rPr>
        <w:t>力、威胁、利诱等手段阻止或者控制其他潜在投标人参与招投标活动。</w:t>
      </w:r>
      <w:r>
        <w:rPr>
          <w:rFonts w:hint="eastAsia" w:ascii="宋体" w:hAnsi="宋体" w:eastAsia="宋体" w:cs="宋体"/>
          <w:sz w:val="24"/>
        </w:rPr>
        <w:t>2.向招投</w:t>
      </w:r>
      <w:r>
        <w:rPr>
          <w:rFonts w:hint="eastAsia" w:ascii="宋体" w:hAnsi="宋体" w:eastAsia="宋体" w:cs="宋体"/>
          <w:spacing w:val="-9"/>
          <w:sz w:val="24"/>
        </w:rPr>
        <w:t>标监督部门、交易中心、招标人、招标代理机构、评审委员会及其成员等当事主</w:t>
      </w:r>
      <w:r>
        <w:rPr>
          <w:rFonts w:hint="eastAsia" w:ascii="宋体" w:hAnsi="宋体" w:eastAsia="宋体" w:cs="宋体"/>
          <w:spacing w:val="-13"/>
          <w:sz w:val="24"/>
        </w:rPr>
        <w:t>体赠送财物。</w:t>
      </w:r>
      <w:r>
        <w:rPr>
          <w:rFonts w:hint="eastAsia" w:ascii="宋体" w:hAnsi="宋体" w:eastAsia="宋体" w:cs="宋体"/>
          <w:sz w:val="24"/>
        </w:rPr>
        <w:t>3.</w:t>
      </w:r>
      <w:r>
        <w:rPr>
          <w:rFonts w:hint="eastAsia" w:ascii="宋体" w:hAnsi="宋体" w:eastAsia="宋体" w:cs="宋体"/>
          <w:spacing w:val="-5"/>
          <w:sz w:val="24"/>
        </w:rPr>
        <w:t>投标截止后至中标人确定前，修改或者撤销投标文件。</w:t>
      </w:r>
      <w:r>
        <w:rPr>
          <w:rFonts w:hint="eastAsia" w:ascii="宋体" w:hAnsi="宋体" w:eastAsia="宋体" w:cs="宋体"/>
          <w:sz w:val="24"/>
        </w:rPr>
        <w:t>4.在被确</w:t>
      </w:r>
      <w:r>
        <w:rPr>
          <w:rFonts w:hint="eastAsia" w:ascii="宋体" w:hAnsi="宋体" w:eastAsia="宋体" w:cs="宋体"/>
          <w:spacing w:val="-6"/>
          <w:sz w:val="24"/>
        </w:rPr>
        <w:t>定为中标人后无正当理由：不按照招标文件和投标文件与招标人签订合同；在签</w:t>
      </w:r>
      <w:r>
        <w:rPr>
          <w:rFonts w:hint="eastAsia" w:ascii="宋体" w:hAnsi="宋体" w:eastAsia="宋体" w:cs="宋体"/>
          <w:spacing w:val="-7"/>
          <w:sz w:val="24"/>
        </w:rPr>
        <w:t xml:space="preserve">订合同时向招标人提出附加条件、或者改变投标文件的实质性内容；放弃中标； </w:t>
      </w:r>
      <w:r>
        <w:rPr>
          <w:rFonts w:hint="eastAsia" w:ascii="宋体" w:hAnsi="宋体" w:eastAsia="宋体" w:cs="宋体"/>
          <w:sz w:val="24"/>
        </w:rPr>
        <w:t>不按照招标文件的规定提交履约保证金。5.</w:t>
      </w:r>
      <w:r>
        <w:rPr>
          <w:rFonts w:hint="eastAsia" w:ascii="宋体" w:hAnsi="宋体" w:eastAsia="宋体" w:cs="宋体"/>
          <w:spacing w:val="-2"/>
          <w:sz w:val="24"/>
        </w:rPr>
        <w:t>招投标法规定的</w:t>
      </w:r>
      <w:r>
        <w:rPr>
          <w:rFonts w:hint="eastAsia" w:ascii="宋体" w:hAnsi="宋体" w:eastAsia="宋体" w:cs="宋体"/>
          <w:spacing w:val="-2"/>
          <w:sz w:val="24"/>
          <w:lang w:eastAsia="zh-CN"/>
        </w:rPr>
        <w:t>其他</w:t>
      </w:r>
      <w:r>
        <w:rPr>
          <w:rFonts w:hint="eastAsia" w:ascii="宋体" w:hAnsi="宋体" w:eastAsia="宋体" w:cs="宋体"/>
          <w:spacing w:val="-2"/>
          <w:sz w:val="24"/>
        </w:rPr>
        <w:t>违法违规行为。</w:t>
      </w:r>
    </w:p>
    <w:p>
      <w:pPr>
        <w:pageBreakBefore w:val="0"/>
        <w:widowControl w:val="0"/>
        <w:kinsoku/>
        <w:wordWrap/>
        <w:overflowPunct/>
        <w:topLinePunct w:val="0"/>
        <w:autoSpaceDE/>
        <w:autoSpaceDN/>
        <w:bidi w:val="0"/>
        <w:adjustRightInd w:val="0"/>
        <w:snapToGrid w:val="0"/>
        <w:spacing w:before="0" w:line="312" w:lineRule="auto"/>
        <w:ind w:left="600" w:right="0" w:firstLine="0"/>
        <w:jc w:val="left"/>
        <w:textAlignment w:val="auto"/>
        <w:rPr>
          <w:rFonts w:hint="eastAsia" w:ascii="宋体" w:hAnsi="宋体" w:eastAsia="宋体" w:cs="宋体"/>
          <w:sz w:val="24"/>
        </w:rPr>
      </w:pPr>
      <w:r>
        <w:rPr>
          <w:rFonts w:hint="eastAsia" w:ascii="宋体" w:hAnsi="宋体" w:eastAsia="宋体" w:cs="宋体"/>
          <w:sz w:val="24"/>
        </w:rPr>
        <w:t>（三）自愿接受招投标监督部门和有关行政监督部门的依法检查。</w:t>
      </w:r>
    </w:p>
    <w:p>
      <w:pPr>
        <w:pageBreakBefore w:val="0"/>
        <w:widowControl w:val="0"/>
        <w:kinsoku/>
        <w:wordWrap/>
        <w:overflowPunct/>
        <w:topLinePunct w:val="0"/>
        <w:autoSpaceDE/>
        <w:autoSpaceDN/>
        <w:bidi w:val="0"/>
        <w:adjustRightInd w:val="0"/>
        <w:snapToGrid w:val="0"/>
        <w:spacing w:before="146" w:line="312" w:lineRule="auto"/>
        <w:ind w:left="120" w:right="197" w:firstLine="480"/>
        <w:jc w:val="left"/>
        <w:textAlignment w:val="auto"/>
        <w:rPr>
          <w:rFonts w:hint="eastAsia" w:ascii="宋体" w:hAnsi="宋体" w:eastAsia="宋体" w:cs="宋体"/>
          <w:sz w:val="24"/>
        </w:rPr>
      </w:pPr>
      <w:r>
        <w:rPr>
          <w:rFonts w:hint="eastAsia" w:ascii="宋体" w:hAnsi="宋体" w:eastAsia="宋体" w:cs="宋体"/>
          <w:sz w:val="24"/>
        </w:rPr>
        <w:t>（四</w:t>
      </w:r>
      <w:r>
        <w:rPr>
          <w:rFonts w:hint="eastAsia" w:ascii="宋体" w:hAnsi="宋体" w:eastAsia="宋体" w:cs="宋体"/>
          <w:spacing w:val="-94"/>
          <w:sz w:val="24"/>
        </w:rPr>
        <w:t>）</w:t>
      </w:r>
      <w:r>
        <w:rPr>
          <w:rFonts w:hint="eastAsia" w:ascii="宋体" w:hAnsi="宋体" w:eastAsia="宋体" w:cs="宋体"/>
          <w:spacing w:val="-1"/>
          <w:sz w:val="24"/>
        </w:rPr>
        <w:t>同意将此信用承诺纳入陕西省公共信用信息平台和榆林市公共信用信</w:t>
      </w:r>
      <w:r>
        <w:rPr>
          <w:rFonts w:hint="eastAsia" w:ascii="宋体" w:hAnsi="宋体" w:eastAsia="宋体" w:cs="宋体"/>
          <w:sz w:val="24"/>
        </w:rPr>
        <w:t>息共享平台，并上网公示，接受社会监督。</w:t>
      </w:r>
    </w:p>
    <w:p>
      <w:pPr>
        <w:pageBreakBefore w:val="0"/>
        <w:widowControl w:val="0"/>
        <w:kinsoku/>
        <w:wordWrap/>
        <w:overflowPunct/>
        <w:topLinePunct w:val="0"/>
        <w:autoSpaceDE/>
        <w:autoSpaceDN/>
        <w:bidi w:val="0"/>
        <w:adjustRightInd w:val="0"/>
        <w:snapToGrid w:val="0"/>
        <w:spacing w:before="2" w:line="312" w:lineRule="auto"/>
        <w:ind w:left="120" w:right="197" w:firstLine="480"/>
        <w:jc w:val="both"/>
        <w:textAlignment w:val="auto"/>
        <w:rPr>
          <w:rFonts w:hint="eastAsia" w:ascii="宋体" w:hAnsi="宋体" w:eastAsia="宋体" w:cs="宋体"/>
          <w:sz w:val="24"/>
        </w:rPr>
      </w:pPr>
      <w:r>
        <w:rPr>
          <w:rFonts w:hint="eastAsia" w:ascii="宋体" w:hAnsi="宋体" w:eastAsia="宋体" w:cs="宋体"/>
          <w:sz w:val="24"/>
        </w:rPr>
        <w:t>（五</w:t>
      </w:r>
      <w:r>
        <w:rPr>
          <w:rFonts w:hint="eastAsia" w:ascii="宋体" w:hAnsi="宋体" w:eastAsia="宋体" w:cs="宋体"/>
          <w:spacing w:val="-24"/>
          <w:sz w:val="24"/>
        </w:rPr>
        <w:t>）</w:t>
      </w:r>
      <w:r>
        <w:rPr>
          <w:rFonts w:hint="eastAsia" w:ascii="宋体" w:hAnsi="宋体" w:eastAsia="宋体" w:cs="宋体"/>
          <w:spacing w:val="-6"/>
          <w:sz w:val="24"/>
        </w:rPr>
        <w:t>若我公司</w:t>
      </w:r>
      <w:r>
        <w:rPr>
          <w:rFonts w:hint="eastAsia" w:ascii="宋体" w:hAnsi="宋体" w:eastAsia="宋体" w:cs="宋体"/>
          <w:sz w:val="24"/>
        </w:rPr>
        <w:t>（单位</w:t>
      </w:r>
      <w:r>
        <w:rPr>
          <w:rFonts w:hint="eastAsia" w:ascii="宋体" w:hAnsi="宋体" w:eastAsia="宋体" w:cs="宋体"/>
          <w:spacing w:val="-24"/>
          <w:sz w:val="24"/>
        </w:rPr>
        <w:t>）</w:t>
      </w:r>
      <w:r>
        <w:rPr>
          <w:rFonts w:hint="eastAsia" w:ascii="宋体" w:hAnsi="宋体" w:eastAsia="宋体" w:cs="宋体"/>
          <w:spacing w:val="-3"/>
          <w:sz w:val="24"/>
        </w:rPr>
        <w:t>及相关参与人员违背以上承诺事项，即被视为失信</w:t>
      </w:r>
      <w:r>
        <w:rPr>
          <w:rFonts w:hint="eastAsia" w:ascii="宋体" w:hAnsi="宋体" w:eastAsia="宋体" w:cs="宋体"/>
          <w:spacing w:val="-12"/>
          <w:sz w:val="24"/>
        </w:rPr>
        <w:t>企业</w:t>
      </w:r>
      <w:r>
        <w:rPr>
          <w:rFonts w:hint="eastAsia" w:ascii="宋体" w:hAnsi="宋体" w:eastAsia="宋体" w:cs="宋体"/>
          <w:sz w:val="24"/>
        </w:rPr>
        <w:t>（法人</w:t>
      </w:r>
      <w:r>
        <w:rPr>
          <w:rFonts w:hint="eastAsia" w:ascii="宋体" w:hAnsi="宋体" w:eastAsia="宋体" w:cs="宋体"/>
          <w:spacing w:val="-24"/>
          <w:sz w:val="24"/>
        </w:rPr>
        <w:t>），</w:t>
      </w:r>
      <w:r>
        <w:rPr>
          <w:rFonts w:hint="eastAsia" w:ascii="宋体" w:hAnsi="宋体" w:eastAsia="宋体" w:cs="宋体"/>
          <w:spacing w:val="-6"/>
          <w:sz w:val="24"/>
        </w:rPr>
        <w:t>依据《关于对公共资源交易领域严重失信主体开展联合惩戒的备忘录》</w:t>
      </w:r>
      <w:r>
        <w:rPr>
          <w:rFonts w:hint="eastAsia" w:ascii="宋体" w:hAnsi="宋体" w:eastAsia="宋体" w:cs="宋体"/>
          <w:sz w:val="24"/>
        </w:rPr>
        <w:t>（发改法规[2018]457</w:t>
      </w:r>
      <w:r>
        <w:rPr>
          <w:rFonts w:hint="eastAsia" w:ascii="宋体" w:hAnsi="宋体" w:eastAsia="宋体" w:cs="宋体"/>
          <w:spacing w:val="-30"/>
          <w:sz w:val="24"/>
        </w:rPr>
        <w:t xml:space="preserve"> 号</w:t>
      </w:r>
      <w:r>
        <w:rPr>
          <w:rFonts w:hint="eastAsia" w:ascii="宋体" w:hAnsi="宋体" w:eastAsia="宋体" w:cs="宋体"/>
          <w:spacing w:val="-9"/>
          <w:sz w:val="24"/>
        </w:rPr>
        <w:t>）</w:t>
      </w:r>
      <w:r>
        <w:rPr>
          <w:rFonts w:hint="eastAsia" w:ascii="宋体" w:hAnsi="宋体" w:eastAsia="宋体" w:cs="宋体"/>
          <w:spacing w:val="-4"/>
          <w:sz w:val="24"/>
        </w:rPr>
        <w:t>，自愿接受失信联合惩戒和依法给予的行政处</w:t>
      </w:r>
      <w:r>
        <w:rPr>
          <w:rFonts w:hint="eastAsia" w:ascii="宋体" w:hAnsi="宋体" w:eastAsia="宋体" w:cs="宋体"/>
          <w:sz w:val="24"/>
        </w:rPr>
        <w:t>罚（处理），并依法承担赔偿责任和刑事责任。</w:t>
      </w:r>
    </w:p>
    <w:p>
      <w:pPr>
        <w:pageBreakBefore w:val="0"/>
        <w:widowControl w:val="0"/>
        <w:tabs>
          <w:tab w:val="left" w:pos="4319"/>
        </w:tabs>
        <w:kinsoku/>
        <w:wordWrap/>
        <w:overflowPunct/>
        <w:topLinePunct w:val="0"/>
        <w:autoSpaceDE/>
        <w:autoSpaceDN/>
        <w:bidi w:val="0"/>
        <w:adjustRightInd w:val="0"/>
        <w:snapToGrid w:val="0"/>
        <w:spacing w:before="0" w:line="312" w:lineRule="auto"/>
        <w:ind w:left="120" w:right="0" w:firstLine="0"/>
        <w:jc w:val="both"/>
        <w:textAlignment w:val="auto"/>
        <w:rPr>
          <w:rFonts w:hint="eastAsia" w:ascii="宋体" w:hAnsi="宋体" w:eastAsia="宋体" w:cs="宋体"/>
          <w:sz w:val="24"/>
        </w:rPr>
      </w:pPr>
      <w:r>
        <w:rPr>
          <w:rFonts w:hint="eastAsia" w:ascii="宋体" w:hAnsi="宋体" w:eastAsia="宋体" w:cs="宋体"/>
          <w:sz w:val="24"/>
        </w:rPr>
        <w:t>法定代表人（签章）：</w:t>
      </w:r>
      <w:r>
        <w:rPr>
          <w:rFonts w:hint="eastAsia" w:ascii="宋体" w:hAnsi="宋体" w:eastAsia="宋体" w:cs="宋体"/>
          <w:sz w:val="24"/>
        </w:rPr>
        <w:tab/>
      </w:r>
      <w:r>
        <w:rPr>
          <w:rFonts w:hint="eastAsia" w:hAnsi="宋体" w:eastAsia="宋体" w:cs="宋体"/>
          <w:sz w:val="24"/>
          <w:lang w:val="en-US" w:eastAsia="zh-CN"/>
        </w:rPr>
        <w:t xml:space="preserve">    </w:t>
      </w:r>
      <w:r>
        <w:rPr>
          <w:rFonts w:hint="eastAsia" w:ascii="宋体" w:hAnsi="宋体" w:eastAsia="宋体" w:cs="宋体"/>
          <w:sz w:val="24"/>
        </w:rPr>
        <w:t>投标人（盖章）：</w:t>
      </w:r>
    </w:p>
    <w:p>
      <w:pPr>
        <w:pageBreakBefore w:val="0"/>
        <w:widowControl w:val="0"/>
        <w:tabs>
          <w:tab w:val="left" w:pos="6071"/>
          <w:tab w:val="left" w:pos="6911"/>
          <w:tab w:val="left" w:pos="7751"/>
        </w:tabs>
        <w:kinsoku/>
        <w:wordWrap/>
        <w:overflowPunct/>
        <w:topLinePunct w:val="0"/>
        <w:autoSpaceDE/>
        <w:autoSpaceDN/>
        <w:bidi w:val="0"/>
        <w:adjustRightInd w:val="0"/>
        <w:snapToGrid w:val="0"/>
        <w:spacing w:before="151" w:line="312" w:lineRule="auto"/>
        <w:ind w:left="4032" w:right="0" w:firstLine="0"/>
        <w:jc w:val="left"/>
        <w:textAlignment w:val="auto"/>
        <w:rPr>
          <w:rFonts w:hint="eastAsia" w:ascii="宋体" w:hAnsi="宋体" w:eastAsia="宋体" w:cs="宋体"/>
          <w:sz w:val="24"/>
        </w:rPr>
      </w:pPr>
    </w:p>
    <w:p>
      <w:pPr>
        <w:pageBreakBefore w:val="0"/>
        <w:widowControl w:val="0"/>
        <w:tabs>
          <w:tab w:val="left" w:pos="6071"/>
          <w:tab w:val="left" w:pos="6911"/>
          <w:tab w:val="left" w:pos="7751"/>
        </w:tabs>
        <w:kinsoku/>
        <w:wordWrap/>
        <w:overflowPunct/>
        <w:topLinePunct w:val="0"/>
        <w:autoSpaceDE/>
        <w:autoSpaceDN/>
        <w:bidi w:val="0"/>
        <w:adjustRightInd w:val="0"/>
        <w:snapToGrid w:val="0"/>
        <w:spacing w:before="151" w:line="312" w:lineRule="auto"/>
        <w:ind w:right="0" w:firstLine="4860" w:firstLineChars="2000"/>
        <w:jc w:val="left"/>
        <w:textAlignment w:val="auto"/>
        <w:rPr>
          <w:rFonts w:hint="eastAsia"/>
          <w:b/>
          <w:sz w:val="24"/>
          <w:szCs w:val="24"/>
          <w:lang w:eastAsia="zh-CN"/>
        </w:rPr>
      </w:pPr>
      <w:r>
        <w:rPr>
          <w:rFonts w:hint="eastAsia" w:ascii="宋体" w:hAnsi="宋体" w:eastAsia="宋体" w:cs="宋体"/>
          <w:sz w:val="24"/>
        </w:rPr>
        <w:t>承诺时间：</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年</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月</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日</w:t>
      </w:r>
    </w:p>
    <w:p>
      <w:pPr>
        <w:pageBreakBefore w:val="0"/>
        <w:widowControl w:val="0"/>
        <w:kinsoku/>
        <w:wordWrap/>
        <w:overflowPunct/>
        <w:topLinePunct w:val="0"/>
        <w:autoSpaceDE/>
        <w:autoSpaceDN/>
        <w:bidi w:val="0"/>
        <w:adjustRightInd w:val="0"/>
        <w:snapToGrid w:val="0"/>
        <w:spacing w:before="30" w:line="312" w:lineRule="auto"/>
        <w:ind w:right="2226"/>
        <w:jc w:val="left"/>
        <w:textAlignment w:val="auto"/>
        <w:rPr>
          <w:rFonts w:hint="eastAsia"/>
          <w:b w:val="0"/>
          <w:bCs/>
          <w:sz w:val="24"/>
          <w:szCs w:val="24"/>
          <w:lang w:val="en-US" w:eastAsia="zh-CN"/>
        </w:rPr>
      </w:pPr>
    </w:p>
    <w:p>
      <w:pPr>
        <w:rPr>
          <w:rFonts w:hint="eastAsia"/>
          <w:b/>
          <w:sz w:val="24"/>
          <w:szCs w:val="24"/>
          <w:lang w:val="en-US" w:eastAsia="zh-CN"/>
        </w:rPr>
      </w:pPr>
      <w:r>
        <w:rPr>
          <w:rFonts w:hint="eastAsia"/>
          <w:b w:val="0"/>
          <w:bCs/>
          <w:sz w:val="24"/>
          <w:szCs w:val="24"/>
          <w:lang w:val="en-US" w:eastAsia="zh-CN"/>
        </w:rPr>
        <w:t xml:space="preserve"> </w:t>
      </w:r>
      <w:r>
        <w:rPr>
          <w:rFonts w:hint="eastAsia"/>
          <w:b/>
          <w:sz w:val="24"/>
          <w:szCs w:val="24"/>
          <w:lang w:val="en-US" w:eastAsia="zh-CN"/>
        </w:rPr>
        <w:br w:type="page"/>
      </w:r>
    </w:p>
    <w:p>
      <w:pPr>
        <w:pageBreakBefore w:val="0"/>
        <w:widowControl w:val="0"/>
        <w:kinsoku/>
        <w:wordWrap/>
        <w:overflowPunct/>
        <w:topLinePunct w:val="0"/>
        <w:autoSpaceDE/>
        <w:autoSpaceDN/>
        <w:bidi w:val="0"/>
        <w:adjustRightInd w:val="0"/>
        <w:snapToGrid w:val="0"/>
        <w:spacing w:before="30" w:line="312" w:lineRule="auto"/>
        <w:ind w:right="2226"/>
        <w:jc w:val="center"/>
        <w:textAlignment w:val="auto"/>
        <w:outlineLvl w:val="0"/>
        <w:rPr>
          <w:b/>
          <w:bCs/>
          <w:sz w:val="30"/>
          <w:szCs w:val="30"/>
        </w:rPr>
      </w:pPr>
      <w:r>
        <w:rPr>
          <w:rFonts w:hint="eastAsia"/>
          <w:b/>
          <w:bCs/>
          <w:sz w:val="30"/>
          <w:szCs w:val="30"/>
          <w:lang w:val="en-US" w:eastAsia="zh-CN"/>
        </w:rPr>
        <w:t xml:space="preserve">              </w:t>
      </w:r>
      <w:bookmarkStart w:id="227" w:name="_Toc19318"/>
      <w:bookmarkStart w:id="228" w:name="_Toc31681"/>
      <w:r>
        <w:rPr>
          <w:b/>
          <w:bCs/>
          <w:sz w:val="30"/>
          <w:szCs w:val="30"/>
        </w:rPr>
        <w:t>投标人委托代理人员信用承诺书</w:t>
      </w:r>
      <w:bookmarkEnd w:id="227"/>
      <w:bookmarkEnd w:id="228"/>
    </w:p>
    <w:p>
      <w:pPr>
        <w:pStyle w:val="9"/>
      </w:pPr>
    </w:p>
    <w:p>
      <w:pPr>
        <w:keepNext w:val="0"/>
        <w:keepLines w:val="0"/>
        <w:pageBreakBefore w:val="0"/>
        <w:widowControl w:val="0"/>
        <w:tabs>
          <w:tab w:val="left" w:pos="5039"/>
        </w:tabs>
        <w:kinsoku/>
        <w:wordWrap/>
        <w:overflowPunct/>
        <w:topLinePunct w:val="0"/>
        <w:autoSpaceDE/>
        <w:autoSpaceDN/>
        <w:bidi w:val="0"/>
        <w:adjustRightInd/>
        <w:snapToGrid/>
        <w:spacing w:before="0" w:line="288" w:lineRule="auto"/>
        <w:ind w:right="225" w:firstLine="486" w:firstLineChars="200"/>
        <w:jc w:val="left"/>
        <w:textAlignment w:val="auto"/>
        <w:rPr>
          <w:sz w:val="24"/>
        </w:rPr>
      </w:pPr>
      <w:r>
        <w:rPr>
          <w:sz w:val="24"/>
        </w:rPr>
        <w:t>在</w:t>
      </w:r>
      <w:r>
        <w:rPr>
          <w:rFonts w:hint="eastAsia"/>
          <w:sz w:val="24"/>
          <w:u w:val="single"/>
          <w:lang w:val="en-US" w:eastAsia="zh-CN"/>
        </w:rPr>
        <w:t xml:space="preserve">           </w:t>
      </w:r>
      <w:r>
        <w:rPr>
          <w:rFonts w:hint="eastAsia" w:hAnsi="宋体" w:eastAsia="宋体" w:cs="宋体"/>
          <w:sz w:val="24"/>
          <w:u w:val="single"/>
          <w:lang w:val="en-US" w:eastAsia="zh-CN"/>
        </w:rPr>
        <w:t>（项目名称）</w:t>
      </w:r>
      <w:r>
        <w:rPr>
          <w:sz w:val="24"/>
        </w:rPr>
        <w:t>招投标活动中，我个人郑</w:t>
      </w:r>
      <w:r>
        <w:rPr>
          <w:spacing w:val="-18"/>
          <w:sz w:val="24"/>
        </w:rPr>
        <w:t>重</w:t>
      </w:r>
      <w:r>
        <w:rPr>
          <w:sz w:val="24"/>
        </w:rPr>
        <w:t>作出以下信用承诺：</w:t>
      </w:r>
    </w:p>
    <w:p>
      <w:pPr>
        <w:keepNext w:val="0"/>
        <w:keepLines w:val="0"/>
        <w:pageBreakBefore w:val="0"/>
        <w:widowControl w:val="0"/>
        <w:kinsoku/>
        <w:wordWrap/>
        <w:overflowPunct/>
        <w:topLinePunct w:val="0"/>
        <w:autoSpaceDE/>
        <w:autoSpaceDN/>
        <w:bidi w:val="0"/>
        <w:adjustRightInd/>
        <w:snapToGrid/>
        <w:spacing w:before="2" w:line="288" w:lineRule="auto"/>
        <w:ind w:left="120" w:right="197" w:firstLine="480"/>
        <w:jc w:val="both"/>
        <w:textAlignment w:val="auto"/>
        <w:rPr>
          <w:sz w:val="24"/>
        </w:rPr>
      </w:pPr>
      <w:r>
        <w:rPr>
          <w:sz w:val="24"/>
        </w:rPr>
        <w:t>（一</w:t>
      </w:r>
      <w:r>
        <w:rPr>
          <w:spacing w:val="-32"/>
          <w:sz w:val="24"/>
        </w:rPr>
        <w:t>）</w:t>
      </w:r>
      <w:r>
        <w:rPr>
          <w:spacing w:val="-7"/>
          <w:sz w:val="24"/>
        </w:rPr>
        <w:t>能严格遵守法律法规、职业道德和行业规范，具有独立承担民事责任</w:t>
      </w:r>
      <w:r>
        <w:rPr>
          <w:spacing w:val="-10"/>
          <w:sz w:val="24"/>
        </w:rPr>
        <w:t>的能力；无法律法规规定禁止开展从业活动情形。我所递交的文件资料合法、真</w:t>
      </w:r>
      <w:r>
        <w:rPr>
          <w:sz w:val="24"/>
        </w:rPr>
        <w:t>实、准确、完整、有效，无弄虚作假等情形。</w:t>
      </w:r>
    </w:p>
    <w:p>
      <w:pPr>
        <w:keepNext w:val="0"/>
        <w:keepLines w:val="0"/>
        <w:pageBreakBefore w:val="0"/>
        <w:widowControl w:val="0"/>
        <w:kinsoku/>
        <w:wordWrap/>
        <w:overflowPunct/>
        <w:topLinePunct w:val="0"/>
        <w:autoSpaceDE/>
        <w:autoSpaceDN/>
        <w:bidi w:val="0"/>
        <w:adjustRightInd/>
        <w:snapToGrid/>
        <w:spacing w:before="0" w:line="288" w:lineRule="auto"/>
        <w:ind w:left="120" w:right="105" w:firstLine="480"/>
        <w:jc w:val="left"/>
        <w:textAlignment w:val="auto"/>
        <w:rPr>
          <w:sz w:val="24"/>
        </w:rPr>
      </w:pPr>
      <w:r>
        <w:rPr>
          <w:sz w:val="24"/>
        </w:rPr>
        <w:t>（二</w:t>
      </w:r>
      <w:r>
        <w:rPr>
          <w:spacing w:val="-32"/>
          <w:sz w:val="24"/>
        </w:rPr>
        <w:t>）</w:t>
      </w:r>
      <w:r>
        <w:rPr>
          <w:spacing w:val="-1"/>
          <w:sz w:val="24"/>
        </w:rPr>
        <w:t>不得有以下违法违规行为：</w:t>
      </w:r>
      <w:r>
        <w:rPr>
          <w:spacing w:val="-11"/>
          <w:sz w:val="24"/>
        </w:rPr>
        <w:t>1.</w:t>
      </w:r>
      <w:r>
        <w:rPr>
          <w:spacing w:val="-6"/>
          <w:sz w:val="24"/>
        </w:rPr>
        <w:t>围标串标；以他人名义或者其他方式弄</w:t>
      </w:r>
      <w:r>
        <w:rPr>
          <w:spacing w:val="-11"/>
          <w:sz w:val="24"/>
        </w:rPr>
        <w:t>虚作假投标；出让出租资格、资质证书供他人投标；恶意竞标、强揽工程；以暴</w:t>
      </w:r>
      <w:r>
        <w:rPr>
          <w:spacing w:val="-10"/>
          <w:sz w:val="24"/>
        </w:rPr>
        <w:t>力、威胁、利诱等手段阻止或者控制其他潜在投标人参与招投标活动。</w:t>
      </w:r>
      <w:r>
        <w:rPr>
          <w:sz w:val="24"/>
        </w:rPr>
        <w:t>2.向招投</w:t>
      </w:r>
      <w:r>
        <w:rPr>
          <w:spacing w:val="-9"/>
          <w:sz w:val="24"/>
        </w:rPr>
        <w:t>标监督部门、交易中心、招标人、招标代理机构、评审委员会及其成员等当事主</w:t>
      </w:r>
      <w:r>
        <w:rPr>
          <w:spacing w:val="-13"/>
          <w:sz w:val="24"/>
        </w:rPr>
        <w:t>体赠送财物。</w:t>
      </w:r>
      <w:r>
        <w:rPr>
          <w:sz w:val="24"/>
        </w:rPr>
        <w:t>3.</w:t>
      </w:r>
      <w:r>
        <w:rPr>
          <w:spacing w:val="-5"/>
          <w:sz w:val="24"/>
        </w:rPr>
        <w:t>投标截止后至中标人确定前，修改或者撤销投标文件。</w:t>
      </w:r>
      <w:r>
        <w:rPr>
          <w:sz w:val="24"/>
        </w:rPr>
        <w:t>4.在被确</w:t>
      </w:r>
      <w:r>
        <w:rPr>
          <w:spacing w:val="-6"/>
          <w:sz w:val="24"/>
        </w:rPr>
        <w:t>定为中标人后无正当理由：不按照招标文件和投标文件与招标人签订合同；在签</w:t>
      </w:r>
      <w:r>
        <w:rPr>
          <w:spacing w:val="-7"/>
          <w:sz w:val="24"/>
        </w:rPr>
        <w:t xml:space="preserve">订合同时向招标人提出附加条件、或者改变投标文件的实质性内容；放弃中标； </w:t>
      </w:r>
      <w:r>
        <w:rPr>
          <w:sz w:val="24"/>
        </w:rPr>
        <w:t>不按照招标文件的规定提交履约保证金。5.</w:t>
      </w:r>
      <w:r>
        <w:rPr>
          <w:spacing w:val="-2"/>
          <w:sz w:val="24"/>
        </w:rPr>
        <w:t>招投标法规定的</w:t>
      </w:r>
      <w:r>
        <w:rPr>
          <w:rFonts w:hint="eastAsia"/>
          <w:spacing w:val="-2"/>
          <w:sz w:val="24"/>
          <w:lang w:eastAsia="zh-CN"/>
        </w:rPr>
        <w:t>其他</w:t>
      </w:r>
      <w:r>
        <w:rPr>
          <w:spacing w:val="-2"/>
          <w:sz w:val="24"/>
        </w:rPr>
        <w:t>违法违规行为。</w:t>
      </w:r>
    </w:p>
    <w:p>
      <w:pPr>
        <w:keepNext w:val="0"/>
        <w:keepLines w:val="0"/>
        <w:pageBreakBefore w:val="0"/>
        <w:widowControl w:val="0"/>
        <w:kinsoku/>
        <w:wordWrap/>
        <w:overflowPunct/>
        <w:topLinePunct w:val="0"/>
        <w:autoSpaceDE/>
        <w:autoSpaceDN/>
        <w:bidi w:val="0"/>
        <w:adjustRightInd/>
        <w:snapToGrid/>
        <w:spacing w:before="0" w:line="288" w:lineRule="auto"/>
        <w:ind w:left="600" w:right="0" w:firstLine="0"/>
        <w:jc w:val="left"/>
        <w:textAlignment w:val="auto"/>
        <w:rPr>
          <w:sz w:val="24"/>
        </w:rPr>
      </w:pPr>
      <w:r>
        <w:rPr>
          <w:sz w:val="24"/>
        </w:rPr>
        <w:t>（三）自愿接受招投标监督部门和有关行政监督部门的依法检查。</w:t>
      </w:r>
    </w:p>
    <w:p>
      <w:pPr>
        <w:keepNext w:val="0"/>
        <w:keepLines w:val="0"/>
        <w:pageBreakBefore w:val="0"/>
        <w:widowControl w:val="0"/>
        <w:kinsoku/>
        <w:wordWrap/>
        <w:overflowPunct/>
        <w:topLinePunct w:val="0"/>
        <w:autoSpaceDE/>
        <w:autoSpaceDN/>
        <w:bidi w:val="0"/>
        <w:adjustRightInd/>
        <w:snapToGrid/>
        <w:spacing w:before="188" w:line="288" w:lineRule="auto"/>
        <w:ind w:left="120" w:right="197" w:firstLine="480"/>
        <w:jc w:val="left"/>
        <w:textAlignment w:val="auto"/>
        <w:rPr>
          <w:sz w:val="24"/>
        </w:rPr>
      </w:pPr>
      <w:r>
        <w:rPr>
          <w:sz w:val="24"/>
        </w:rPr>
        <w:t>（四</w:t>
      </w:r>
      <w:r>
        <w:rPr>
          <w:spacing w:val="-94"/>
          <w:sz w:val="24"/>
        </w:rPr>
        <w:t>）</w:t>
      </w:r>
      <w:r>
        <w:rPr>
          <w:spacing w:val="-1"/>
          <w:sz w:val="24"/>
        </w:rPr>
        <w:t>同意将此信用承诺纳入陕西省公共信用信息平台和榆林市公共信用信</w:t>
      </w:r>
      <w:r>
        <w:rPr>
          <w:sz w:val="24"/>
        </w:rPr>
        <w:t>息共享平台，并接受社会监督。</w:t>
      </w:r>
    </w:p>
    <w:p>
      <w:pPr>
        <w:keepNext w:val="0"/>
        <w:keepLines w:val="0"/>
        <w:pageBreakBefore w:val="0"/>
        <w:widowControl w:val="0"/>
        <w:kinsoku/>
        <w:wordWrap/>
        <w:overflowPunct/>
        <w:topLinePunct w:val="0"/>
        <w:autoSpaceDE/>
        <w:autoSpaceDN/>
        <w:bidi w:val="0"/>
        <w:adjustRightInd/>
        <w:snapToGrid/>
        <w:spacing w:before="0" w:line="288" w:lineRule="auto"/>
        <w:ind w:left="120" w:right="197" w:firstLine="480"/>
        <w:jc w:val="both"/>
        <w:textAlignment w:val="auto"/>
        <w:rPr>
          <w:sz w:val="24"/>
        </w:rPr>
      </w:pPr>
      <w:r>
        <w:rPr>
          <w:sz w:val="24"/>
        </w:rPr>
        <w:t>（五</w:t>
      </w:r>
      <w:r>
        <w:rPr>
          <w:spacing w:val="-24"/>
          <w:sz w:val="24"/>
        </w:rPr>
        <w:t>）</w:t>
      </w:r>
      <w:r>
        <w:rPr>
          <w:spacing w:val="-7"/>
          <w:sz w:val="24"/>
        </w:rPr>
        <w:t>若我违背以上承诺事项，即被视为失信人，依据《关于对公共资源交</w:t>
      </w:r>
      <w:r>
        <w:rPr>
          <w:spacing w:val="-1"/>
          <w:sz w:val="24"/>
        </w:rPr>
        <w:t>易领域严重失信主体开展联合惩戒的备忘录》</w:t>
      </w:r>
      <w:r>
        <w:rPr>
          <w:sz w:val="24"/>
        </w:rPr>
        <w:t>（发改法规[2018]457</w:t>
      </w:r>
      <w:r>
        <w:rPr>
          <w:spacing w:val="-30"/>
          <w:sz w:val="24"/>
        </w:rPr>
        <w:t xml:space="preserve"> 号</w:t>
      </w:r>
      <w:r>
        <w:rPr>
          <w:spacing w:val="-9"/>
          <w:sz w:val="24"/>
        </w:rPr>
        <w:t>），自愿</w:t>
      </w:r>
      <w:r>
        <w:rPr>
          <w:spacing w:val="-2"/>
          <w:sz w:val="24"/>
        </w:rPr>
        <w:t>接受失信联合惩戒和依法给予的行政处罚</w:t>
      </w:r>
      <w:r>
        <w:rPr>
          <w:sz w:val="24"/>
        </w:rPr>
        <w:t>（处理</w:t>
      </w:r>
      <w:r>
        <w:rPr>
          <w:spacing w:val="-33"/>
          <w:sz w:val="24"/>
        </w:rPr>
        <w:t>）</w:t>
      </w:r>
      <w:r>
        <w:rPr>
          <w:spacing w:val="-7"/>
          <w:sz w:val="24"/>
        </w:rPr>
        <w:t>，并依法承担赔偿责任和刑事</w:t>
      </w:r>
      <w:r>
        <w:rPr>
          <w:sz w:val="24"/>
        </w:rPr>
        <w:t>责任。</w:t>
      </w:r>
    </w:p>
    <w:p>
      <w:pPr>
        <w:pStyle w:val="2"/>
        <w:rPr>
          <w:sz w:val="24"/>
        </w:rPr>
      </w:pPr>
    </w:p>
    <w:p>
      <w:pPr>
        <w:tabs>
          <w:tab w:val="left" w:pos="3242"/>
          <w:tab w:val="left" w:pos="4082"/>
          <w:tab w:val="left" w:pos="4922"/>
          <w:tab w:val="left" w:pos="6362"/>
          <w:tab w:val="left" w:pos="7202"/>
          <w:tab w:val="left" w:pos="8042"/>
          <w:tab w:val="left" w:pos="8341"/>
        </w:tabs>
        <w:spacing w:before="187" w:line="388" w:lineRule="auto"/>
        <w:ind w:left="602" w:right="282" w:firstLine="0"/>
        <w:jc w:val="left"/>
        <w:rPr>
          <w:sz w:val="24"/>
          <w:u w:val="single"/>
        </w:rPr>
      </w:pPr>
      <w:r>
        <w:rPr>
          <w:sz w:val="24"/>
        </w:rPr>
        <w:t>承诺有效期限：</w:t>
      </w:r>
      <w:r>
        <w:rPr>
          <w:rFonts w:hint="eastAsia"/>
          <w:sz w:val="24"/>
          <w:u w:val="none"/>
          <w:lang w:val="en-US" w:eastAsia="zh-CN"/>
        </w:rPr>
        <w:t xml:space="preserve">  </w:t>
      </w:r>
      <w:r>
        <w:rPr>
          <w:sz w:val="24"/>
          <w:u w:val="none"/>
        </w:rPr>
        <w:t xml:space="preserve">年 </w:t>
      </w:r>
      <w:r>
        <w:rPr>
          <w:rFonts w:hint="eastAsia"/>
          <w:sz w:val="24"/>
          <w:u w:val="none"/>
          <w:lang w:val="en-US" w:eastAsia="zh-CN"/>
        </w:rPr>
        <w:t xml:space="preserve"> </w:t>
      </w:r>
      <w:r>
        <w:rPr>
          <w:sz w:val="24"/>
          <w:u w:val="none"/>
        </w:rPr>
        <w:t>月</w:t>
      </w:r>
      <w:r>
        <w:rPr>
          <w:rFonts w:hint="eastAsia"/>
          <w:sz w:val="24"/>
          <w:u w:val="none"/>
          <w:lang w:val="en-US" w:eastAsia="zh-CN"/>
        </w:rPr>
        <w:t xml:space="preserve">  </w:t>
      </w:r>
      <w:r>
        <w:rPr>
          <w:sz w:val="24"/>
          <w:u w:val="none"/>
        </w:rPr>
        <w:t>日</w:t>
      </w:r>
      <w:r>
        <w:rPr>
          <w:rFonts w:hint="eastAsia"/>
          <w:sz w:val="24"/>
          <w:u w:val="none"/>
          <w:lang w:val="en-US" w:eastAsia="zh-CN"/>
        </w:rPr>
        <w:t xml:space="preserve"> </w:t>
      </w:r>
      <w:r>
        <w:rPr>
          <w:sz w:val="24"/>
          <w:u w:val="none"/>
        </w:rPr>
        <w:t xml:space="preserve">— </w:t>
      </w:r>
      <w:r>
        <w:rPr>
          <w:rFonts w:hint="eastAsia"/>
          <w:sz w:val="24"/>
          <w:u w:val="none"/>
          <w:lang w:val="en-US" w:eastAsia="zh-CN"/>
        </w:rPr>
        <w:t xml:space="preserve">  </w:t>
      </w:r>
      <w:r>
        <w:rPr>
          <w:sz w:val="24"/>
          <w:u w:val="none"/>
        </w:rPr>
        <w:t>年</w:t>
      </w:r>
      <w:r>
        <w:rPr>
          <w:rFonts w:hint="eastAsia"/>
          <w:sz w:val="24"/>
          <w:u w:val="none"/>
          <w:lang w:val="en-US" w:eastAsia="zh-CN"/>
        </w:rPr>
        <w:t xml:space="preserve">  </w:t>
      </w:r>
      <w:r>
        <w:rPr>
          <w:sz w:val="24"/>
          <w:u w:val="none"/>
        </w:rPr>
        <w:t>月</w:t>
      </w:r>
      <w:r>
        <w:rPr>
          <w:rFonts w:hint="eastAsia"/>
          <w:sz w:val="24"/>
          <w:u w:val="none"/>
          <w:lang w:val="en-US" w:eastAsia="zh-CN"/>
        </w:rPr>
        <w:t xml:space="preserve">  </w:t>
      </w:r>
      <w:r>
        <w:rPr>
          <w:sz w:val="24"/>
          <w:u w:val="none"/>
        </w:rPr>
        <w:t>日</w:t>
      </w:r>
    </w:p>
    <w:p>
      <w:pPr>
        <w:tabs>
          <w:tab w:val="left" w:pos="3242"/>
          <w:tab w:val="left" w:pos="4082"/>
          <w:tab w:val="left" w:pos="4922"/>
          <w:tab w:val="left" w:pos="6362"/>
          <w:tab w:val="left" w:pos="7202"/>
          <w:tab w:val="left" w:pos="8042"/>
          <w:tab w:val="left" w:pos="8341"/>
        </w:tabs>
        <w:spacing w:before="187" w:line="388" w:lineRule="auto"/>
        <w:ind w:left="602" w:right="282" w:firstLine="0"/>
        <w:jc w:val="left"/>
        <w:rPr>
          <w:rFonts w:ascii="Times New Roman" w:hAnsi="Times New Roman" w:eastAsia="Times New Roman"/>
          <w:sz w:val="24"/>
        </w:rPr>
      </w:pPr>
      <w:r>
        <w:rPr>
          <w:spacing w:val="-1"/>
          <w:sz w:val="24"/>
        </w:rPr>
        <w:t>投</w:t>
      </w:r>
      <w:r>
        <w:rPr>
          <w:sz w:val="24"/>
        </w:rPr>
        <w:t>标人：</w:t>
      </w:r>
      <w:r>
        <w:rPr>
          <w:rFonts w:ascii="Times New Roman" w:hAnsi="Times New Roman" w:eastAsia="Times New Roman"/>
          <w:sz w:val="24"/>
          <w:u w:val="single"/>
        </w:rPr>
        <w:t xml:space="preserve"> </w:t>
      </w:r>
      <w:r>
        <w:rPr>
          <w:rFonts w:hint="eastAsia" w:ascii="Times New Roman" w:hAnsi="Times New Roman" w:eastAsia="宋体"/>
          <w:u w:val="single"/>
          <w:lang w:val="en-US" w:eastAsia="zh-CN"/>
        </w:rPr>
        <w:t xml:space="preserve"> </w:t>
      </w:r>
      <w:r>
        <w:rPr>
          <w:rFonts w:ascii="Times New Roman" w:hAnsi="Times New Roman" w:eastAsia="Times New Roman"/>
          <w:sz w:val="24"/>
          <w:u w:val="single"/>
        </w:rPr>
        <w:tab/>
      </w:r>
      <w:r>
        <w:rPr>
          <w:rFonts w:hint="eastAsia" w:ascii="Times New Roman" w:hAnsi="Times New Roman" w:eastAsia="宋体"/>
          <w:sz w:val="24"/>
          <w:u w:val="single"/>
          <w:lang w:val="en-US" w:eastAsia="zh-CN"/>
        </w:rPr>
        <w:t xml:space="preserve">      </w:t>
      </w:r>
      <w:r>
        <w:rPr>
          <w:rFonts w:ascii="Times New Roman" w:hAnsi="Times New Roman" w:eastAsia="Times New Roman"/>
          <w:sz w:val="24"/>
          <w:u w:val="single"/>
        </w:rPr>
        <w:tab/>
      </w:r>
    </w:p>
    <w:p>
      <w:pPr>
        <w:tabs>
          <w:tab w:val="left" w:pos="4621"/>
        </w:tabs>
        <w:spacing w:before="2"/>
        <w:ind w:left="602" w:right="0" w:firstLine="0"/>
        <w:jc w:val="left"/>
        <w:rPr>
          <w:rFonts w:ascii="Times New Roman" w:eastAsia="Times New Roman"/>
          <w:sz w:val="24"/>
        </w:rPr>
      </w:pPr>
      <w:r>
        <w:rPr>
          <w:spacing w:val="-1"/>
          <w:sz w:val="24"/>
        </w:rPr>
        <w:t>承</w:t>
      </w:r>
      <w:r>
        <w:rPr>
          <w:sz w:val="24"/>
        </w:rPr>
        <w:t>诺人（签字）：</w:t>
      </w:r>
      <w:r>
        <w:rPr>
          <w:rFonts w:ascii="Times New Roman" w:eastAsia="Times New Roman"/>
          <w:sz w:val="24"/>
          <w:u w:val="single"/>
        </w:rPr>
        <w:t xml:space="preserve"> </w:t>
      </w:r>
      <w:r>
        <w:rPr>
          <w:rFonts w:ascii="Times New Roman" w:eastAsia="Times New Roman"/>
          <w:sz w:val="24"/>
          <w:u w:val="single"/>
        </w:rPr>
        <w:tab/>
      </w:r>
    </w:p>
    <w:p>
      <w:pPr>
        <w:pStyle w:val="2"/>
        <w:spacing w:before="1"/>
        <w:rPr>
          <w:rFonts w:ascii="Times New Roman"/>
          <w:sz w:val="11"/>
        </w:rPr>
      </w:pPr>
    </w:p>
    <w:p>
      <w:pPr>
        <w:tabs>
          <w:tab w:val="left" w:pos="2642"/>
          <w:tab w:val="left" w:pos="3482"/>
          <w:tab w:val="left" w:pos="4322"/>
        </w:tabs>
        <w:spacing w:before="66"/>
        <w:ind w:left="602" w:right="0" w:firstLine="0"/>
        <w:jc w:val="left"/>
        <w:rPr>
          <w:sz w:val="24"/>
        </w:rPr>
      </w:pPr>
      <w:r>
        <w:rPr>
          <w:sz w:val="24"/>
        </w:rPr>
        <w:t>承诺时间：</w:t>
      </w:r>
      <w:r>
        <w:rPr>
          <w:rFonts w:hint="eastAsia"/>
          <w:sz w:val="24"/>
          <w:u w:val="none"/>
          <w:lang w:val="en-US" w:eastAsia="zh-CN"/>
        </w:rPr>
        <w:t xml:space="preserve"> </w:t>
      </w:r>
      <w:r>
        <w:rPr>
          <w:sz w:val="24"/>
          <w:u w:val="none"/>
        </w:rPr>
        <w:t>年</w:t>
      </w:r>
      <w:r>
        <w:rPr>
          <w:rFonts w:hint="eastAsia"/>
          <w:sz w:val="24"/>
          <w:u w:val="none"/>
          <w:lang w:val="en-US" w:eastAsia="zh-CN"/>
        </w:rPr>
        <w:t xml:space="preserve"> </w:t>
      </w:r>
      <w:r>
        <w:rPr>
          <w:sz w:val="24"/>
          <w:u w:val="none"/>
        </w:rPr>
        <w:t>月</w:t>
      </w:r>
      <w:r>
        <w:rPr>
          <w:rFonts w:hint="eastAsia"/>
          <w:sz w:val="24"/>
          <w:u w:val="none"/>
          <w:lang w:val="en-US" w:eastAsia="zh-CN"/>
        </w:rPr>
        <w:t xml:space="preserve"> </w:t>
      </w:r>
      <w:r>
        <w:rPr>
          <w:sz w:val="24"/>
          <w:u w:val="none"/>
        </w:rPr>
        <w:t>日</w:t>
      </w:r>
    </w:p>
    <w:p>
      <w:pPr>
        <w:pStyle w:val="10"/>
        <w:rPr>
          <w:rFonts w:hint="eastAsia"/>
          <w:b/>
          <w:sz w:val="24"/>
          <w:szCs w:val="24"/>
          <w:lang w:val="en-US" w:eastAsia="zh-CN"/>
        </w:rPr>
      </w:pPr>
    </w:p>
    <w:p>
      <w:pPr>
        <w:pStyle w:val="10"/>
        <w:rPr>
          <w:rFonts w:hint="eastAsia"/>
          <w:b/>
          <w:sz w:val="24"/>
          <w:szCs w:val="24"/>
          <w:lang w:val="en-US" w:eastAsia="zh-CN"/>
        </w:rPr>
      </w:pPr>
    </w:p>
    <w:p>
      <w:pPr>
        <w:rPr>
          <w:rFonts w:hint="eastAsia" w:ascii="宋体" w:hAnsi="宋体" w:eastAsia="宋体" w:cs="宋体"/>
          <w:b/>
          <w:bCs w:val="0"/>
          <w:sz w:val="30"/>
          <w:szCs w:val="30"/>
        </w:rPr>
      </w:pPr>
      <w:r>
        <w:rPr>
          <w:rFonts w:hint="eastAsia"/>
          <w:b w:val="0"/>
          <w:bCs/>
          <w:sz w:val="24"/>
          <w:szCs w:val="24"/>
          <w:lang w:val="en-US" w:eastAsia="zh-CN"/>
        </w:rPr>
        <w:t xml:space="preserve"> </w:t>
      </w:r>
      <w:r>
        <w:rPr>
          <w:rFonts w:hint="eastAsia" w:ascii="宋体" w:hAnsi="宋体" w:eastAsia="宋体" w:cs="宋体"/>
          <w:b/>
          <w:bCs w:val="0"/>
          <w:sz w:val="30"/>
          <w:szCs w:val="30"/>
        </w:rPr>
        <w:br w:type="page"/>
      </w:r>
    </w:p>
    <w:p>
      <w:pPr>
        <w:spacing w:line="240" w:lineRule="auto"/>
        <w:jc w:val="center"/>
        <w:outlineLvl w:val="0"/>
        <w:rPr>
          <w:rFonts w:hint="eastAsia" w:ascii="宋体" w:hAnsi="宋体" w:eastAsia="宋体" w:cs="宋体"/>
          <w:b/>
          <w:bCs w:val="0"/>
          <w:sz w:val="32"/>
          <w:szCs w:val="32"/>
        </w:rPr>
      </w:pPr>
      <w:bookmarkStart w:id="229" w:name="_Toc22395"/>
      <w:bookmarkStart w:id="230" w:name="_Toc15401"/>
      <w:r>
        <w:rPr>
          <w:rFonts w:hint="eastAsia" w:ascii="宋体" w:hAnsi="宋体" w:eastAsia="宋体" w:cs="宋体"/>
          <w:b/>
          <w:bCs w:val="0"/>
          <w:sz w:val="32"/>
          <w:szCs w:val="32"/>
        </w:rPr>
        <w:t>第二部分  符合性证明文件</w:t>
      </w:r>
      <w:bookmarkEnd w:id="229"/>
      <w:bookmarkEnd w:id="230"/>
    </w:p>
    <w:p>
      <w:pPr>
        <w:pStyle w:val="16"/>
        <w:ind w:firstLine="325"/>
        <w:rPr>
          <w:rFonts w:hint="eastAsia" w:ascii="宋体" w:hAnsi="宋体" w:eastAsia="宋体" w:cs="宋体"/>
          <w:b/>
          <w:sz w:val="24"/>
          <w:szCs w:val="24"/>
        </w:rPr>
      </w:pPr>
      <w:r>
        <w:rPr>
          <w:rFonts w:hint="eastAsia" w:ascii="宋体" w:hAnsi="宋体" w:eastAsia="宋体" w:cs="宋体"/>
          <w:b/>
          <w:sz w:val="24"/>
          <w:szCs w:val="24"/>
        </w:rPr>
        <w:t>一、投标函格式</w:t>
      </w:r>
    </w:p>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投标函</w:t>
      </w:r>
      <w:bookmarkStart w:id="231" w:name="_Toc48834316"/>
      <w:bookmarkStart w:id="232" w:name="_Toc20063"/>
      <w:bookmarkStart w:id="233" w:name="_Toc48834189"/>
      <w:bookmarkStart w:id="234" w:name="_Toc4366"/>
      <w:bookmarkStart w:id="235" w:name="_Toc17687"/>
      <w:bookmarkStart w:id="236" w:name="_Toc1167"/>
      <w:bookmarkStart w:id="237" w:name="_Toc4834"/>
      <w:bookmarkStart w:id="238" w:name="_Toc23035"/>
      <w:bookmarkStart w:id="239" w:name="_Toc48834119"/>
    </w:p>
    <w:bookmarkEnd w:id="231"/>
    <w:bookmarkEnd w:id="232"/>
    <w:bookmarkEnd w:id="233"/>
    <w:bookmarkEnd w:id="234"/>
    <w:bookmarkEnd w:id="235"/>
    <w:bookmarkEnd w:id="236"/>
    <w:bookmarkEnd w:id="237"/>
    <w:bookmarkEnd w:id="238"/>
    <w:bookmarkEnd w:id="239"/>
    <w:p>
      <w:pPr>
        <w:pStyle w:val="35"/>
        <w:spacing w:line="500" w:lineRule="exact"/>
        <w:ind w:firstLine="0" w:firstLineChars="0"/>
        <w:rPr>
          <w:rFonts w:hint="eastAsia" w:ascii="宋体" w:hAnsi="宋体" w:eastAsia="宋体" w:cs="宋体"/>
          <w:sz w:val="24"/>
          <w:szCs w:val="24"/>
          <w:lang w:val="zh-CN"/>
        </w:rPr>
      </w:pPr>
      <w:r>
        <w:rPr>
          <w:rFonts w:hint="eastAsia" w:hAnsi="宋体" w:cs="宋体"/>
          <w:sz w:val="24"/>
          <w:szCs w:val="24"/>
          <w:lang w:eastAsia="zh-CN"/>
        </w:rPr>
        <w:t>榆林众文项目管理有限公司</w:t>
      </w:r>
      <w:r>
        <w:rPr>
          <w:rFonts w:hint="eastAsia" w:ascii="宋体" w:hAnsi="宋体" w:eastAsia="宋体" w:cs="宋体"/>
          <w:sz w:val="24"/>
          <w:szCs w:val="24"/>
          <w:lang w:val="zh-CN"/>
        </w:rPr>
        <w:t>：</w:t>
      </w:r>
    </w:p>
    <w:p>
      <w:pPr>
        <w:spacing w:line="500" w:lineRule="exact"/>
        <w:ind w:right="11" w:firstLine="486" w:firstLineChars="200"/>
        <w:rPr>
          <w:rFonts w:hint="eastAsia" w:ascii="宋体" w:hAnsi="宋体" w:eastAsia="宋体" w:cs="宋体"/>
          <w:sz w:val="24"/>
          <w:szCs w:val="24"/>
        </w:rPr>
      </w:pPr>
      <w:r>
        <w:rPr>
          <w:rFonts w:hint="eastAsia" w:ascii="宋体" w:hAnsi="宋体" w:eastAsia="宋体" w:cs="宋体"/>
          <w:sz w:val="24"/>
          <w:szCs w:val="24"/>
        </w:rPr>
        <w:t>我方收到贵</w:t>
      </w:r>
      <w:r>
        <w:rPr>
          <w:rFonts w:hint="eastAsia" w:ascii="宋体" w:hAnsi="宋体" w:eastAsia="宋体" w:cs="宋体"/>
          <w:sz w:val="24"/>
          <w:szCs w:val="24"/>
          <w:lang w:eastAsia="zh-CN"/>
        </w:rPr>
        <w:t>公司</w:t>
      </w:r>
      <w:r>
        <w:rPr>
          <w:rFonts w:hint="eastAsia" w:ascii="宋体" w:hAnsi="宋体" w:eastAsia="宋体" w:cs="宋体"/>
          <w:sz w:val="24"/>
          <w:szCs w:val="24"/>
        </w:rPr>
        <w:t>发布的《</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hAnsi="宋体" w:cs="宋体"/>
          <w:sz w:val="24"/>
          <w:szCs w:val="24"/>
          <w:lang w:val="en-US" w:eastAsia="zh-CN"/>
        </w:rPr>
        <w:t>标段</w:t>
      </w:r>
      <w:r>
        <w:rPr>
          <w:rFonts w:hint="eastAsia" w:ascii="宋体" w:hAnsi="宋体" w:eastAsia="宋体" w:cs="宋体"/>
          <w:sz w:val="24"/>
          <w:szCs w:val="24"/>
        </w:rPr>
        <w:t>（项目编号：）招标文件，经详细研究，我方决定参加该项目招标活动。为此，我方郑重声明以下诸点，并负法律责任。</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一、我方已详细阅读了招标文件，完全理解并同意招标文件的所有事项及内容。</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二、我方已悉知并关注了贵方在政府采购信息发布媒体上发布的关于本项目的有关变更公告（包括但不限于对招标文件做出的修改或澄清、答疑纪要，以及项目暂停、重启、延期、终止等）。</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三、我方同意向贵方提供与本投标有关的任何证明材料，保证所提交的证明材料真实、合法、有效。我方理解</w:t>
      </w:r>
      <w:r>
        <w:rPr>
          <w:rFonts w:hint="eastAsia" w:ascii="宋体" w:hAnsi="宋体" w:eastAsia="宋体" w:cs="宋体"/>
          <w:b/>
          <w:bCs/>
          <w:sz w:val="24"/>
          <w:szCs w:val="24"/>
        </w:rPr>
        <w:t>最低价</w:t>
      </w:r>
      <w:r>
        <w:rPr>
          <w:rFonts w:hint="eastAsia" w:ascii="宋体" w:hAnsi="宋体" w:eastAsia="宋体" w:cs="宋体"/>
          <w:sz w:val="24"/>
          <w:szCs w:val="24"/>
        </w:rPr>
        <w:t>不是中标的唯一条件，并尊重评标委员会的评审结果。</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四、我方愿意按照招标文件中的一切要求，完成本项目合同责任和义务。</w:t>
      </w:r>
    </w:p>
    <w:p>
      <w:pPr>
        <w:pStyle w:val="15"/>
        <w:spacing w:beforeAutospacing="0" w:afterAutospacing="0" w:line="500" w:lineRule="exact"/>
        <w:ind w:firstLine="486"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五、我方</w:t>
      </w:r>
      <w:r>
        <w:rPr>
          <w:rFonts w:hint="eastAsia" w:hAnsi="宋体" w:cs="宋体"/>
          <w:kern w:val="2"/>
          <w:sz w:val="24"/>
          <w:szCs w:val="24"/>
          <w:lang w:val="en-US" w:eastAsia="zh-CN"/>
        </w:rPr>
        <w:t>上传递交</w:t>
      </w:r>
      <w:r>
        <w:rPr>
          <w:rFonts w:hint="eastAsia" w:ascii="宋体" w:hAnsi="宋体" w:eastAsia="宋体" w:cs="宋体"/>
          <w:b/>
          <w:bCs/>
          <w:kern w:val="2"/>
          <w:sz w:val="24"/>
          <w:szCs w:val="24"/>
        </w:rPr>
        <w:t>电子投标文件一份</w:t>
      </w:r>
      <w:r>
        <w:rPr>
          <w:rFonts w:hint="eastAsia" w:hAnsi="宋体" w:cs="宋体"/>
          <w:b/>
          <w:bCs/>
          <w:kern w:val="2"/>
          <w:sz w:val="24"/>
          <w:szCs w:val="24"/>
          <w:lang w:val="en-US" w:eastAsia="zh-CN"/>
        </w:rPr>
        <w:t xml:space="preserve"> </w:t>
      </w:r>
      <w:r>
        <w:rPr>
          <w:rFonts w:hint="eastAsia" w:ascii="宋体" w:hAnsi="宋体" w:eastAsia="宋体" w:cs="宋体"/>
          <w:kern w:val="2"/>
          <w:sz w:val="24"/>
          <w:szCs w:val="24"/>
        </w:rPr>
        <w:t>。</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zh-CN"/>
        </w:rPr>
        <w:t>开标后在规定的投标有效期内撤回投标，我们愿接受政府采购的有关处罚决定。</w:t>
      </w:r>
    </w:p>
    <w:p>
      <w:pPr>
        <w:autoSpaceDE w:val="0"/>
        <w:autoSpaceDN w:val="0"/>
        <w:adjustRightIn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七、我方的投标文件在开标之日起个日历日内有效，如中标，延长至合同执行完毕时止。</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八、所有关于此次招标活动的函电，请按下列地址联系：</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名称</w:t>
      </w:r>
      <w:r>
        <w:rPr>
          <w:rFonts w:hint="eastAsia" w:ascii="宋体" w:hAnsi="宋体" w:eastAsia="宋体" w:cs="宋体"/>
          <w:sz w:val="24"/>
          <w:szCs w:val="24"/>
        </w:rPr>
        <w:t>（加盖公章）</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地址：</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开户银行：</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账号：</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电话：</w:t>
      </w:r>
    </w:p>
    <w:p>
      <w:pPr>
        <w:pStyle w:val="35"/>
        <w:spacing w:line="500" w:lineRule="exact"/>
        <w:ind w:firstLine="567"/>
        <w:rPr>
          <w:rFonts w:hint="eastAsia" w:ascii="宋体" w:hAnsi="宋体" w:eastAsia="宋体" w:cs="宋体"/>
          <w:sz w:val="24"/>
          <w:szCs w:val="24"/>
        </w:rPr>
      </w:pP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传真：</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邮编：</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 xml:space="preserve">电子邮箱：          </w:t>
      </w:r>
      <w:r>
        <w:rPr>
          <w:rFonts w:hint="eastAsia" w:ascii="宋体" w:hAnsi="宋体" w:eastAsia="宋体" w:cs="宋体"/>
          <w:b/>
          <w:bCs/>
          <w:sz w:val="24"/>
          <w:szCs w:val="24"/>
        </w:rPr>
        <w:t>（专用邮箱）</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日期：　　年　月　日</w:t>
      </w:r>
    </w:p>
    <w:p>
      <w:pPr>
        <w:pStyle w:val="35"/>
        <w:ind w:firstLine="0" w:firstLineChars="0"/>
        <w:rPr>
          <w:rFonts w:hint="eastAsia" w:ascii="宋体" w:hAnsi="宋体" w:eastAsia="宋体" w:cs="宋体"/>
          <w:sz w:val="24"/>
          <w:szCs w:val="24"/>
        </w:rPr>
      </w:pPr>
    </w:p>
    <w:p>
      <w:pPr>
        <w:pStyle w:val="35"/>
        <w:ind w:firstLine="0" w:firstLineChars="0"/>
        <w:rPr>
          <w:rFonts w:hint="eastAsia" w:ascii="宋体" w:hAnsi="宋体" w:eastAsia="宋体" w:cs="宋体"/>
          <w:sz w:val="24"/>
          <w:szCs w:val="24"/>
        </w:rPr>
      </w:pPr>
    </w:p>
    <w:p>
      <w:pPr>
        <w:pStyle w:val="35"/>
        <w:ind w:firstLine="0" w:firstLineChars="0"/>
        <w:rPr>
          <w:rFonts w:hint="eastAsia" w:ascii="宋体" w:hAnsi="宋体" w:eastAsia="宋体" w:cs="宋体"/>
          <w:sz w:val="24"/>
          <w:szCs w:val="24"/>
        </w:rPr>
      </w:pPr>
    </w:p>
    <w:p>
      <w:pPr>
        <w:pStyle w:val="35"/>
        <w:ind w:firstLine="0" w:firstLineChars="0"/>
        <w:rPr>
          <w:rFonts w:hint="eastAsia" w:ascii="宋体" w:hAnsi="宋体" w:eastAsia="宋体" w:cs="宋体"/>
          <w:sz w:val="24"/>
          <w:szCs w:val="24"/>
        </w:rPr>
      </w:pPr>
      <w:r>
        <w:rPr>
          <w:rFonts w:hint="eastAsia" w:ascii="宋体" w:hAnsi="宋体" w:eastAsia="宋体" w:cs="宋体"/>
          <w:sz w:val="24"/>
          <w:szCs w:val="24"/>
        </w:rPr>
        <w:t>备注：1、除可填报项目外，对本响应函的任何实质性内容修改将被视为非实质性响应，在评审时将其视为无效响应。</w:t>
      </w:r>
    </w:p>
    <w:p>
      <w:pPr>
        <w:rPr>
          <w:rFonts w:hint="eastAsia" w:ascii="宋体" w:hAnsi="宋体" w:eastAsia="宋体" w:cs="宋体"/>
          <w:sz w:val="24"/>
          <w:szCs w:val="24"/>
        </w:rPr>
      </w:pPr>
      <w:r>
        <w:rPr>
          <w:rFonts w:hint="eastAsia" w:ascii="宋体" w:hAnsi="宋体" w:eastAsia="宋体" w:cs="宋体"/>
          <w:sz w:val="24"/>
          <w:szCs w:val="24"/>
        </w:rPr>
        <w:br w:type="page"/>
      </w:r>
    </w:p>
    <w:p>
      <w:pPr>
        <w:spacing w:line="600" w:lineRule="exact"/>
        <w:jc w:val="left"/>
        <w:rPr>
          <w:rFonts w:hint="eastAsia" w:ascii="宋体" w:hAnsi="宋体" w:eastAsia="宋体" w:cs="宋体"/>
          <w:b/>
          <w:sz w:val="32"/>
          <w:szCs w:val="32"/>
        </w:rPr>
      </w:pPr>
      <w:r>
        <w:rPr>
          <w:rFonts w:hint="eastAsia" w:ascii="宋体" w:hAnsi="宋体" w:eastAsia="宋体" w:cs="宋体"/>
          <w:b/>
          <w:sz w:val="32"/>
          <w:szCs w:val="32"/>
        </w:rPr>
        <w:t>二、开标一览表</w:t>
      </w:r>
    </w:p>
    <w:p>
      <w:pPr>
        <w:spacing w:line="600" w:lineRule="exact"/>
        <w:rPr>
          <w:rFonts w:hint="eastAsia" w:ascii="宋体" w:hAnsi="宋体" w:eastAsia="宋体" w:cs="宋体"/>
          <w:sz w:val="24"/>
          <w:szCs w:val="24"/>
        </w:rPr>
      </w:pPr>
      <w:r>
        <w:rPr>
          <w:rFonts w:hint="eastAsia" w:ascii="宋体" w:hAnsi="宋体" w:eastAsia="宋体" w:cs="宋体"/>
          <w:sz w:val="24"/>
          <w:szCs w:val="24"/>
        </w:rPr>
        <w:t>项目编号：</w:t>
      </w:r>
    </w:p>
    <w:p>
      <w:pPr>
        <w:spacing w:line="600" w:lineRule="exact"/>
        <w:rPr>
          <w:rFonts w:hint="default" w:ascii="宋体" w:hAnsi="宋体" w:eastAsia="宋体" w:cs="宋体"/>
          <w:sz w:val="24"/>
          <w:szCs w:val="24"/>
          <w:lang w:val="en-US" w:eastAsia="zh-CN"/>
        </w:rPr>
      </w:pPr>
      <w:r>
        <w:rPr>
          <w:rFonts w:hint="eastAsia" w:ascii="宋体" w:hAnsi="宋体" w:eastAsia="宋体" w:cs="宋体"/>
          <w:sz w:val="24"/>
          <w:szCs w:val="24"/>
        </w:rPr>
        <w:t>项目名称：</w:t>
      </w:r>
      <w:r>
        <w:rPr>
          <w:rFonts w:hint="eastAsia" w:hAnsi="宋体" w:cs="宋体"/>
          <w:sz w:val="24"/>
          <w:szCs w:val="24"/>
          <w:lang w:val="en-US" w:eastAsia="zh-CN"/>
        </w:rPr>
        <w:t xml:space="preserve">    标段         </w:t>
      </w:r>
    </w:p>
    <w:p>
      <w:pPr>
        <w:spacing w:line="440" w:lineRule="exact"/>
        <w:ind w:right="560"/>
        <w:rPr>
          <w:rFonts w:hint="eastAsia" w:ascii="宋体" w:hAnsi="宋体" w:eastAsia="宋体" w:cs="宋体"/>
          <w:sz w:val="24"/>
          <w:szCs w:val="24"/>
        </w:rPr>
      </w:pPr>
    </w:p>
    <w:tbl>
      <w:tblPr>
        <w:tblStyle w:val="1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20"/>
        <w:gridCol w:w="2697"/>
        <w:gridCol w:w="1452"/>
        <w:gridCol w:w="145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1920" w:type="dxa"/>
            <w:noWrap w:val="0"/>
            <w:vAlign w:val="center"/>
          </w:tcPr>
          <w:p>
            <w:pPr>
              <w:pStyle w:val="6"/>
              <w:spacing w:line="360" w:lineRule="auto"/>
              <w:ind w:firstLine="0"/>
              <w:rPr>
                <w:rFonts w:hint="eastAsia" w:ascii="宋体" w:hAnsi="宋体" w:eastAsia="宋体" w:cs="宋体"/>
                <w:sz w:val="24"/>
                <w:szCs w:val="24"/>
              </w:rPr>
            </w:pPr>
          </w:p>
        </w:tc>
        <w:tc>
          <w:tcPr>
            <w:tcW w:w="2697" w:type="dxa"/>
            <w:noWrap w:val="0"/>
            <w:vAlign w:val="center"/>
          </w:tcPr>
          <w:p>
            <w:pPr>
              <w:autoSpaceDE w:val="0"/>
              <w:autoSpaceDN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内容</w:t>
            </w:r>
          </w:p>
        </w:tc>
        <w:tc>
          <w:tcPr>
            <w:tcW w:w="1452" w:type="dxa"/>
            <w:noWrap w:val="0"/>
            <w:vAlign w:val="center"/>
          </w:tcPr>
          <w:p>
            <w:pPr>
              <w:autoSpaceDE w:val="0"/>
              <w:autoSpaceDN w:val="0"/>
              <w:spacing w:line="360" w:lineRule="auto"/>
              <w:jc w:val="both"/>
              <w:rPr>
                <w:rFonts w:hint="default" w:ascii="宋体" w:hAnsi="宋体" w:eastAsia="宋体" w:cs="宋体"/>
                <w:kern w:val="0"/>
                <w:sz w:val="24"/>
                <w:szCs w:val="24"/>
                <w:lang w:val="en-US" w:eastAsia="zh-CN"/>
              </w:rPr>
            </w:pPr>
            <w:r>
              <w:rPr>
                <w:rFonts w:hint="eastAsia" w:hAnsi="宋体" w:cs="宋体"/>
                <w:kern w:val="0"/>
                <w:sz w:val="24"/>
                <w:szCs w:val="24"/>
                <w:lang w:val="en-US" w:eastAsia="zh-CN"/>
              </w:rPr>
              <w:t>交货期</w:t>
            </w:r>
          </w:p>
        </w:tc>
        <w:tc>
          <w:tcPr>
            <w:tcW w:w="1452" w:type="dxa"/>
            <w:noWrap w:val="0"/>
            <w:vAlign w:val="center"/>
          </w:tcPr>
          <w:p>
            <w:pPr>
              <w:autoSpaceDE w:val="0"/>
              <w:autoSpaceDN w:val="0"/>
              <w:spacing w:line="360" w:lineRule="auto"/>
              <w:jc w:val="both"/>
              <w:rPr>
                <w:rFonts w:hint="eastAsia" w:ascii="宋体" w:hAnsi="宋体" w:eastAsia="宋体" w:cs="宋体"/>
                <w:kern w:val="0"/>
                <w:sz w:val="24"/>
                <w:szCs w:val="24"/>
                <w:lang w:val="en-US" w:eastAsia="zh-CN"/>
              </w:rPr>
            </w:pPr>
            <w:r>
              <w:rPr>
                <w:rFonts w:hint="eastAsia" w:hAnsi="宋体" w:cs="宋体"/>
                <w:kern w:val="0"/>
                <w:sz w:val="24"/>
                <w:szCs w:val="24"/>
                <w:lang w:val="en-US" w:eastAsia="zh-CN"/>
              </w:rPr>
              <w:t>质保期</w:t>
            </w:r>
          </w:p>
        </w:tc>
        <w:tc>
          <w:tcPr>
            <w:tcW w:w="1452" w:type="dxa"/>
            <w:noWrap w:val="0"/>
            <w:vAlign w:val="center"/>
          </w:tcPr>
          <w:p>
            <w:pPr>
              <w:autoSpaceDE w:val="0"/>
              <w:autoSpaceDN w:val="0"/>
              <w:spacing w:line="360" w:lineRule="auto"/>
              <w:jc w:val="both"/>
              <w:rPr>
                <w:rFonts w:hint="default" w:ascii="宋体" w:hAnsi="宋体" w:eastAsia="宋体" w:cs="宋体"/>
                <w:kern w:val="0"/>
                <w:sz w:val="24"/>
                <w:szCs w:val="24"/>
                <w:lang w:val="en-US" w:eastAsia="zh-CN"/>
              </w:rPr>
            </w:pPr>
            <w:r>
              <w:rPr>
                <w:rFonts w:hint="eastAsia" w:hAnsi="宋体" w:cs="宋体"/>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1920" w:type="dxa"/>
            <w:noWrap w:val="0"/>
            <w:vAlign w:val="center"/>
          </w:tcPr>
          <w:p>
            <w:pPr>
              <w:pStyle w:val="6"/>
              <w:spacing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rPr>
              <w:t>投标报价</w:t>
            </w:r>
            <w:r>
              <w:rPr>
                <w:rFonts w:hint="eastAsia" w:hAnsi="宋体" w:cs="宋体"/>
                <w:sz w:val="24"/>
                <w:szCs w:val="24"/>
                <w:lang w:eastAsia="zh-CN"/>
              </w:rPr>
              <w:t>（元</w:t>
            </w:r>
            <w:r>
              <w:rPr>
                <w:rFonts w:hint="eastAsia" w:hAnsi="宋体" w:cs="宋体"/>
                <w:sz w:val="24"/>
                <w:szCs w:val="24"/>
                <w:lang w:val="en-US" w:eastAsia="zh-CN"/>
              </w:rPr>
              <w:t>/）</w:t>
            </w:r>
          </w:p>
        </w:tc>
        <w:tc>
          <w:tcPr>
            <w:tcW w:w="2697" w:type="dxa"/>
            <w:noWrap w:val="0"/>
            <w:vAlign w:val="center"/>
          </w:tcPr>
          <w:p>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p>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p>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单位：元</w:t>
            </w:r>
          </w:p>
        </w:tc>
        <w:tc>
          <w:tcPr>
            <w:tcW w:w="1452" w:type="dxa"/>
            <w:noWrap w:val="0"/>
            <w:vAlign w:val="center"/>
          </w:tcPr>
          <w:p>
            <w:pPr>
              <w:autoSpaceDE w:val="0"/>
              <w:autoSpaceDN w:val="0"/>
              <w:spacing w:line="360" w:lineRule="auto"/>
              <w:ind w:firstLine="972" w:firstLineChars="400"/>
              <w:jc w:val="both"/>
              <w:rPr>
                <w:rFonts w:hint="eastAsia" w:ascii="宋体" w:hAnsi="宋体" w:eastAsia="宋体" w:cs="宋体"/>
                <w:sz w:val="24"/>
                <w:szCs w:val="24"/>
                <w:lang w:eastAsia="zh-CN"/>
              </w:rPr>
            </w:pPr>
          </w:p>
        </w:tc>
        <w:tc>
          <w:tcPr>
            <w:tcW w:w="1452" w:type="dxa"/>
            <w:noWrap w:val="0"/>
            <w:vAlign w:val="center"/>
          </w:tcPr>
          <w:p>
            <w:pPr>
              <w:autoSpaceDE w:val="0"/>
              <w:autoSpaceDN w:val="0"/>
              <w:spacing w:line="360" w:lineRule="auto"/>
              <w:ind w:firstLine="1215" w:firstLineChars="500"/>
              <w:jc w:val="both"/>
              <w:rPr>
                <w:rFonts w:hint="eastAsia" w:ascii="宋体" w:hAnsi="宋体" w:eastAsia="宋体" w:cs="宋体"/>
                <w:sz w:val="24"/>
                <w:szCs w:val="24"/>
                <w:lang w:eastAsia="zh-CN"/>
              </w:rPr>
            </w:pPr>
          </w:p>
        </w:tc>
        <w:tc>
          <w:tcPr>
            <w:tcW w:w="1452" w:type="dxa"/>
            <w:noWrap w:val="0"/>
            <w:vAlign w:val="center"/>
          </w:tcPr>
          <w:p>
            <w:pPr>
              <w:autoSpaceDE w:val="0"/>
              <w:autoSpaceDN w:val="0"/>
              <w:spacing w:line="360" w:lineRule="auto"/>
              <w:ind w:firstLine="972" w:firstLineChars="400"/>
              <w:jc w:val="both"/>
              <w:rPr>
                <w:rFonts w:hint="eastAsia" w:ascii="宋体" w:hAnsi="宋体" w:eastAsia="宋体" w:cs="宋体"/>
                <w:sz w:val="24"/>
                <w:szCs w:val="24"/>
                <w:lang w:eastAsia="zh-CN"/>
              </w:rPr>
            </w:pPr>
          </w:p>
        </w:tc>
      </w:tr>
    </w:tbl>
    <w:p>
      <w:pPr>
        <w:autoSpaceDE w:val="0"/>
        <w:autoSpaceDN w:val="0"/>
        <w:spacing w:before="190" w:beforeLines="50" w:line="500" w:lineRule="exact"/>
        <w:ind w:firstLine="4237" w:firstLineChars="1900"/>
        <w:rPr>
          <w:rFonts w:hint="eastAsia" w:ascii="宋体" w:hAnsi="宋体" w:eastAsia="宋体" w:cs="宋体"/>
          <w:sz w:val="24"/>
          <w:szCs w:val="24"/>
        </w:rPr>
      </w:pPr>
      <w:r>
        <w:rPr>
          <w:rFonts w:hint="eastAsia" w:ascii="宋体" w:hAnsi="宋体" w:eastAsia="宋体" w:cs="宋体"/>
          <w:color w:val="1F497D"/>
          <w:spacing w:val="-10"/>
          <w:sz w:val="24"/>
          <w:szCs w:val="24"/>
        </w:rPr>
        <w:t xml:space="preserve">     </w:t>
      </w:r>
      <w:r>
        <w:rPr>
          <w:rFonts w:hint="eastAsia" w:ascii="宋体" w:hAnsi="宋体" w:eastAsia="宋体" w:cs="宋体"/>
          <w:spacing w:val="-10"/>
          <w:sz w:val="24"/>
          <w:szCs w:val="24"/>
          <w:u w:val="single"/>
        </w:rPr>
        <w:t>投标人名称</w:t>
      </w:r>
      <w:r>
        <w:rPr>
          <w:rFonts w:hint="eastAsia" w:ascii="宋体" w:hAnsi="宋体" w:eastAsia="宋体" w:cs="宋体"/>
          <w:sz w:val="24"/>
          <w:szCs w:val="24"/>
        </w:rPr>
        <w:t>（加盖公章）</w:t>
      </w:r>
    </w:p>
    <w:p>
      <w:pPr>
        <w:spacing w:line="500" w:lineRule="exact"/>
        <w:ind w:firstLine="4860" w:firstLineChars="2000"/>
        <w:rPr>
          <w:rFonts w:hint="eastAsia" w:ascii="宋体" w:hAnsi="宋体" w:eastAsia="宋体" w:cs="宋体"/>
          <w:sz w:val="24"/>
          <w:szCs w:val="24"/>
        </w:rPr>
      </w:pPr>
      <w:r>
        <w:rPr>
          <w:rFonts w:hint="eastAsia" w:ascii="宋体" w:hAnsi="宋体" w:eastAsia="宋体" w:cs="宋体"/>
          <w:sz w:val="24"/>
          <w:szCs w:val="24"/>
        </w:rPr>
        <w:t>　 年　月　日</w:t>
      </w:r>
    </w:p>
    <w:p>
      <w:pPr>
        <w:autoSpaceDE w:val="0"/>
        <w:autoSpaceDN w:val="0"/>
        <w:spacing w:line="240" w:lineRule="auto"/>
        <w:rPr>
          <w:rFonts w:hint="eastAsia" w:ascii="宋体" w:hAnsi="宋体" w:eastAsia="宋体" w:cs="宋体"/>
          <w:b/>
          <w:bCs/>
          <w:kern w:val="0"/>
          <w:sz w:val="24"/>
          <w:szCs w:val="24"/>
        </w:rPr>
      </w:pPr>
    </w:p>
    <w:p>
      <w:pPr>
        <w:autoSpaceDE w:val="0"/>
        <w:autoSpaceDN w:val="0"/>
        <w:spacing w:line="240" w:lineRule="auto"/>
        <w:rPr>
          <w:rFonts w:hint="eastAsia" w:ascii="宋体" w:hAnsi="宋体" w:eastAsia="宋体" w:cs="宋体"/>
          <w:b/>
          <w:bCs/>
          <w:kern w:val="0"/>
          <w:sz w:val="24"/>
          <w:szCs w:val="24"/>
        </w:rPr>
      </w:pPr>
    </w:p>
    <w:p>
      <w:pPr>
        <w:autoSpaceDE w:val="0"/>
        <w:autoSpaceDN w:val="0"/>
        <w:spacing w:line="240" w:lineRule="auto"/>
        <w:rPr>
          <w:rFonts w:hint="eastAsia" w:ascii="宋体" w:hAnsi="宋体" w:eastAsia="宋体" w:cs="宋体"/>
          <w:kern w:val="0"/>
          <w:sz w:val="24"/>
          <w:szCs w:val="24"/>
          <w:lang w:val="zh-CN"/>
        </w:rPr>
      </w:pPr>
      <w:r>
        <w:rPr>
          <w:rFonts w:hint="eastAsia" w:ascii="宋体" w:hAnsi="宋体" w:eastAsia="宋体" w:cs="宋体"/>
          <w:b/>
          <w:bCs/>
          <w:kern w:val="0"/>
          <w:sz w:val="24"/>
          <w:szCs w:val="24"/>
        </w:rPr>
        <w:t>备注</w:t>
      </w:r>
      <w:r>
        <w:rPr>
          <w:rFonts w:hint="eastAsia" w:ascii="宋体" w:hAnsi="宋体" w:eastAsia="宋体" w:cs="宋体"/>
          <w:b/>
          <w:bCs/>
          <w:kern w:val="0"/>
          <w:sz w:val="24"/>
          <w:szCs w:val="24"/>
          <w:lang w:val="zh-CN"/>
        </w:rPr>
        <w:t>：</w:t>
      </w:r>
      <w:r>
        <w:rPr>
          <w:rFonts w:hint="eastAsia" w:ascii="宋体" w:hAnsi="宋体" w:eastAsia="宋体" w:cs="宋体"/>
          <w:sz w:val="24"/>
          <w:szCs w:val="24"/>
        </w:rPr>
        <w:t>1、</w:t>
      </w:r>
      <w:r>
        <w:rPr>
          <w:rFonts w:hint="eastAsia" w:ascii="宋体" w:hAnsi="宋体" w:eastAsia="宋体" w:cs="宋体"/>
          <w:kern w:val="0"/>
          <w:sz w:val="24"/>
          <w:szCs w:val="24"/>
          <w:lang w:val="zh-CN"/>
        </w:rPr>
        <w:t>“投标报价”为投标总价。投标报价必须包括：</w:t>
      </w:r>
      <w:bookmarkStart w:id="240" w:name="_Hlk48720282"/>
      <w:bookmarkStart w:id="241" w:name="_Toc25597_WPSOffice_Level2"/>
      <w:bookmarkStart w:id="242" w:name="_Toc29740_WPSOffice_Level2"/>
      <w:bookmarkStart w:id="243" w:name="_Toc24699_WPSOffice_Level2"/>
      <w:bookmarkStart w:id="244" w:name="_Toc29232"/>
      <w:bookmarkStart w:id="245" w:name="_Toc5592"/>
      <w:bookmarkStart w:id="246" w:name="_Toc26334"/>
      <w:bookmarkStart w:id="247" w:name="_Toc8006"/>
      <w:bookmarkStart w:id="248" w:name="_Toc31114"/>
      <w:r>
        <w:rPr>
          <w:rFonts w:hint="eastAsia" w:ascii="宋体" w:hAnsi="宋体" w:eastAsia="宋体" w:cs="宋体"/>
          <w:kern w:val="0"/>
          <w:sz w:val="24"/>
          <w:szCs w:val="24"/>
        </w:rPr>
        <w:t>完成采购内容所需的直接费、间接费、利润、税金及其它相关的一切费用</w:t>
      </w:r>
      <w:r>
        <w:rPr>
          <w:rFonts w:hint="eastAsia" w:ascii="宋体" w:hAnsi="宋体" w:eastAsia="宋体" w:cs="宋体"/>
          <w:kern w:val="0"/>
          <w:sz w:val="24"/>
          <w:szCs w:val="24"/>
          <w:lang w:val="zh-CN"/>
        </w:rPr>
        <w:t>，以及合同实施过程中的应预见及不可预见费用等完成合同规定责任和义务、达到合同目的的一切费用</w:t>
      </w:r>
      <w:bookmarkEnd w:id="240"/>
      <w:r>
        <w:rPr>
          <w:rFonts w:hint="eastAsia" w:ascii="宋体" w:hAnsi="宋体" w:eastAsia="宋体" w:cs="宋体"/>
          <w:kern w:val="0"/>
          <w:sz w:val="24"/>
          <w:szCs w:val="24"/>
          <w:lang w:val="zh-CN"/>
        </w:rPr>
        <w:t>。</w:t>
      </w:r>
    </w:p>
    <w:p>
      <w:pPr>
        <w:autoSpaceDE w:val="0"/>
        <w:autoSpaceDN w:val="0"/>
        <w:spacing w:line="240" w:lineRule="auto"/>
        <w:ind w:firstLine="729" w:firstLineChars="300"/>
        <w:rPr>
          <w:rFonts w:hint="eastAsia" w:ascii="宋体" w:hAnsi="宋体" w:eastAsia="宋体" w:cs="宋体"/>
          <w:kern w:val="0"/>
          <w:sz w:val="24"/>
          <w:szCs w:val="24"/>
          <w:lang w:eastAsia="zh-CN"/>
        </w:rPr>
        <w:sectPr>
          <w:pgSz w:w="11906" w:h="16838"/>
          <w:pgMar w:top="1417" w:right="1418" w:bottom="1417" w:left="1418" w:header="851" w:footer="794" w:gutter="0"/>
          <w:pgNumType w:fmt="numberInDash"/>
          <w:cols w:space="720" w:num="1"/>
          <w:docGrid w:type="linesAndChars" w:linePitch="381" w:charSpace="704"/>
        </w:sectPr>
      </w:pPr>
      <w:r>
        <w:rPr>
          <w:rFonts w:hint="eastAsia" w:ascii="宋体" w:hAnsi="宋体" w:eastAsia="宋体" w:cs="宋体"/>
          <w:kern w:val="0"/>
          <w:sz w:val="24"/>
          <w:szCs w:val="24"/>
        </w:rPr>
        <w:t>2、以上费用均为含税</w:t>
      </w:r>
      <w:r>
        <w:rPr>
          <w:rFonts w:hint="eastAsia" w:hAnsi="宋体" w:cs="宋体"/>
          <w:kern w:val="0"/>
          <w:sz w:val="24"/>
          <w:szCs w:val="24"/>
          <w:lang w:eastAsia="zh-CN"/>
        </w:rPr>
        <w:t>。</w:t>
      </w:r>
    </w:p>
    <w:p>
      <w:pPr>
        <w:pStyle w:val="36"/>
        <w:rPr>
          <w:rFonts w:hint="eastAsia" w:ascii="宋体" w:hAnsi="宋体" w:eastAsia="宋体" w:cs="宋体"/>
        </w:rPr>
      </w:pPr>
      <w:r>
        <w:rPr>
          <w:rFonts w:hint="eastAsia" w:ascii="宋体" w:hAnsi="宋体" w:eastAsia="宋体" w:cs="宋体"/>
        </w:rPr>
        <w:t xml:space="preserve">分项报价表（样表）                                                                      </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424"/>
        <w:gridCol w:w="1255"/>
        <w:gridCol w:w="949"/>
        <w:gridCol w:w="949"/>
        <w:gridCol w:w="949"/>
        <w:gridCol w:w="951"/>
        <w:gridCol w:w="97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67" w:type="pct"/>
            <w:noWrap w:val="0"/>
            <w:vAlign w:val="center"/>
          </w:tcPr>
          <w:p>
            <w:pPr>
              <w:pStyle w:val="36"/>
              <w:widowControl w:val="0"/>
              <w:ind w:left="0" w:leftChars="0" w:firstLine="0" w:firstLineChars="0"/>
              <w:jc w:val="center"/>
              <w:rPr>
                <w:rFonts w:hint="eastAsia" w:ascii="宋体" w:hAnsi="宋体" w:eastAsia="宋体" w:cs="宋体"/>
                <w:bCs w:val="0"/>
                <w:sz w:val="24"/>
                <w:szCs w:val="24"/>
              </w:rPr>
            </w:pPr>
            <w:bookmarkStart w:id="249" w:name="_Toc11855"/>
            <w:bookmarkStart w:id="250" w:name="_Toc32361"/>
            <w:bookmarkStart w:id="251" w:name="_Toc26257"/>
            <w:bookmarkStart w:id="252" w:name="_Toc48834319"/>
            <w:bookmarkStart w:id="253" w:name="_Toc48834191"/>
            <w:bookmarkStart w:id="254" w:name="_Toc22436"/>
            <w:bookmarkStart w:id="255" w:name="_Toc1934"/>
            <w:bookmarkStart w:id="256" w:name="_Toc28408"/>
            <w:bookmarkStart w:id="257" w:name="_Toc18433"/>
            <w:bookmarkStart w:id="258" w:name="_Toc48834478"/>
            <w:bookmarkStart w:id="259" w:name="_Toc48834121"/>
            <w:bookmarkStart w:id="260" w:name="_Toc13948"/>
            <w:bookmarkStart w:id="261" w:name="_Toc16723"/>
            <w:bookmarkStart w:id="262" w:name="_Toc22090"/>
            <w:r>
              <w:rPr>
                <w:rFonts w:hint="eastAsia" w:ascii="宋体" w:hAnsi="宋体" w:eastAsia="宋体" w:cs="宋体"/>
                <w:bCs w:val="0"/>
                <w:sz w:val="24"/>
                <w:szCs w:val="24"/>
              </w:rPr>
              <w:t>序号</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tc>
        <w:tc>
          <w:tcPr>
            <w:tcW w:w="767" w:type="pct"/>
            <w:noWrap w:val="0"/>
            <w:vAlign w:val="center"/>
          </w:tcPr>
          <w:p>
            <w:pPr>
              <w:pStyle w:val="36"/>
              <w:widowControl w:val="0"/>
              <w:ind w:left="0" w:leftChars="0" w:firstLine="0" w:firstLineChars="0"/>
              <w:jc w:val="center"/>
              <w:rPr>
                <w:rFonts w:hint="eastAsia" w:ascii="宋体" w:hAnsi="宋体" w:eastAsia="宋体" w:cs="宋体"/>
                <w:bCs w:val="0"/>
                <w:sz w:val="24"/>
                <w:szCs w:val="24"/>
                <w:lang w:eastAsia="zh-CN"/>
              </w:rPr>
            </w:pPr>
            <w:r>
              <w:rPr>
                <w:rFonts w:hint="eastAsia" w:ascii="宋体" w:hAnsi="宋体" w:eastAsia="宋体" w:cs="宋体"/>
                <w:bCs w:val="0"/>
                <w:sz w:val="24"/>
                <w:szCs w:val="24"/>
                <w:lang w:eastAsia="zh-CN"/>
              </w:rPr>
              <w:t>项目</w:t>
            </w:r>
          </w:p>
        </w:tc>
        <w:tc>
          <w:tcPr>
            <w:tcW w:w="676" w:type="pct"/>
            <w:noWrap w:val="0"/>
            <w:vAlign w:val="center"/>
          </w:tcPr>
          <w:p>
            <w:pPr>
              <w:pStyle w:val="36"/>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型号</w:t>
            </w:r>
          </w:p>
        </w:tc>
        <w:tc>
          <w:tcPr>
            <w:tcW w:w="511" w:type="pct"/>
            <w:noWrap w:val="0"/>
            <w:vAlign w:val="center"/>
          </w:tcPr>
          <w:p>
            <w:pPr>
              <w:pStyle w:val="36"/>
              <w:widowControl w:val="0"/>
              <w:spacing w:line="300" w:lineRule="exact"/>
              <w:ind w:left="0" w:leftChars="0" w:firstLine="0" w:firstLineChars="0"/>
              <w:jc w:val="center"/>
              <w:rPr>
                <w:rFonts w:hint="eastAsia" w:ascii="宋体" w:hAnsi="宋体" w:eastAsia="宋体" w:cs="宋体"/>
                <w:bCs w:val="0"/>
                <w:sz w:val="24"/>
                <w:szCs w:val="24"/>
                <w:lang w:val="en-US" w:eastAsia="zh-CN"/>
              </w:rPr>
            </w:pPr>
            <w:r>
              <w:rPr>
                <w:rFonts w:hint="eastAsia" w:ascii="宋体" w:hAnsi="宋体" w:cs="宋体"/>
                <w:bCs w:val="0"/>
                <w:sz w:val="24"/>
                <w:szCs w:val="24"/>
                <w:lang w:val="en-US" w:eastAsia="zh-CN"/>
              </w:rPr>
              <w:t>品牌</w:t>
            </w:r>
          </w:p>
        </w:tc>
        <w:tc>
          <w:tcPr>
            <w:tcW w:w="511" w:type="pct"/>
            <w:noWrap w:val="0"/>
            <w:vAlign w:val="center"/>
          </w:tcPr>
          <w:p>
            <w:pPr>
              <w:pStyle w:val="36"/>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技术参数</w:t>
            </w:r>
          </w:p>
        </w:tc>
        <w:tc>
          <w:tcPr>
            <w:tcW w:w="511" w:type="pct"/>
            <w:noWrap w:val="0"/>
            <w:vAlign w:val="center"/>
          </w:tcPr>
          <w:p>
            <w:pPr>
              <w:pStyle w:val="36"/>
              <w:widowControl w:val="0"/>
              <w:ind w:left="0" w:leftChars="0" w:firstLine="0" w:firstLineChars="0"/>
              <w:jc w:val="center"/>
              <w:rPr>
                <w:rFonts w:hint="eastAsia" w:ascii="宋体" w:hAnsi="宋体" w:eastAsia="宋体" w:cs="宋体"/>
                <w:bCs w:val="0"/>
                <w:sz w:val="24"/>
                <w:szCs w:val="24"/>
                <w:lang w:val="en-US" w:eastAsia="zh-CN"/>
              </w:rPr>
            </w:pPr>
            <w:r>
              <w:rPr>
                <w:rFonts w:hint="eastAsia" w:ascii="宋体" w:hAnsi="宋体" w:cs="宋体"/>
                <w:bCs w:val="0"/>
                <w:sz w:val="24"/>
                <w:szCs w:val="24"/>
                <w:lang w:val="en-US" w:eastAsia="zh-CN"/>
              </w:rPr>
              <w:t>数量</w:t>
            </w:r>
          </w:p>
        </w:tc>
        <w:tc>
          <w:tcPr>
            <w:tcW w:w="512" w:type="pct"/>
            <w:noWrap w:val="0"/>
            <w:vAlign w:val="center"/>
          </w:tcPr>
          <w:p>
            <w:pPr>
              <w:pStyle w:val="36"/>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单价</w:t>
            </w:r>
          </w:p>
        </w:tc>
        <w:tc>
          <w:tcPr>
            <w:tcW w:w="520" w:type="pct"/>
            <w:noWrap w:val="0"/>
            <w:vAlign w:val="center"/>
          </w:tcPr>
          <w:p>
            <w:pPr>
              <w:pStyle w:val="36"/>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总价</w:t>
            </w:r>
          </w:p>
        </w:tc>
        <w:tc>
          <w:tcPr>
            <w:tcW w:w="520" w:type="pct"/>
            <w:noWrap w:val="0"/>
            <w:vAlign w:val="center"/>
          </w:tcPr>
          <w:p>
            <w:pPr>
              <w:pStyle w:val="36"/>
              <w:widowControl w:val="0"/>
              <w:ind w:left="0" w:lef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6"/>
              <w:widowControl w:val="0"/>
              <w:jc w:val="left"/>
              <w:rPr>
                <w:rFonts w:hint="eastAsia" w:ascii="宋体" w:hAnsi="宋体" w:eastAsia="宋体" w:cs="宋体"/>
                <w:bCs w:val="0"/>
                <w:sz w:val="24"/>
                <w:szCs w:val="24"/>
                <w:lang w:eastAsia="zh-CN"/>
              </w:rPr>
            </w:pPr>
            <w:r>
              <w:rPr>
                <w:rFonts w:hint="eastAsia" w:ascii="宋体" w:hAnsi="宋体" w:eastAsia="宋体" w:cs="宋体"/>
                <w:bCs w:val="0"/>
                <w:sz w:val="24"/>
                <w:szCs w:val="24"/>
                <w:lang w:eastAsia="zh-CN"/>
              </w:rPr>
              <w:t>一</w:t>
            </w:r>
          </w:p>
        </w:tc>
        <w:tc>
          <w:tcPr>
            <w:tcW w:w="767" w:type="pct"/>
            <w:noWrap w:val="0"/>
            <w:vAlign w:val="top"/>
          </w:tcPr>
          <w:p>
            <w:pPr>
              <w:pStyle w:val="36"/>
              <w:widowControl w:val="0"/>
              <w:ind w:left="0" w:leftChars="0" w:firstLine="0" w:firstLineChars="0"/>
              <w:jc w:val="left"/>
              <w:outlineLvl w:val="9"/>
              <w:rPr>
                <w:rFonts w:hint="eastAsia" w:ascii="宋体" w:hAnsi="宋体" w:eastAsia="宋体" w:cs="宋体"/>
                <w:bCs w:val="0"/>
                <w:sz w:val="24"/>
                <w:szCs w:val="24"/>
                <w:lang w:eastAsia="zh-CN"/>
              </w:rPr>
            </w:pPr>
          </w:p>
        </w:tc>
        <w:tc>
          <w:tcPr>
            <w:tcW w:w="676"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2"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6"/>
              <w:widowControl w:val="0"/>
              <w:jc w:val="left"/>
              <w:outlineLvl w:val="9"/>
              <w:rPr>
                <w:rFonts w:hint="eastAsia" w:ascii="宋体" w:hAnsi="宋体" w:eastAsia="宋体" w:cs="宋体"/>
                <w:bCs w:val="0"/>
                <w:sz w:val="24"/>
                <w:szCs w:val="24"/>
              </w:rPr>
            </w:pPr>
          </w:p>
        </w:tc>
        <w:tc>
          <w:tcPr>
            <w:tcW w:w="767" w:type="pct"/>
            <w:noWrap w:val="0"/>
            <w:vAlign w:val="top"/>
          </w:tcPr>
          <w:p>
            <w:pPr>
              <w:pStyle w:val="36"/>
              <w:widowControl w:val="0"/>
              <w:ind w:left="0" w:leftChars="0" w:firstLine="0" w:firstLineChars="0"/>
              <w:jc w:val="center"/>
              <w:outlineLvl w:val="9"/>
              <w:rPr>
                <w:rFonts w:hint="eastAsia" w:ascii="宋体" w:hAnsi="宋体" w:eastAsia="宋体" w:cs="宋体"/>
                <w:bCs w:val="0"/>
                <w:sz w:val="24"/>
                <w:szCs w:val="24"/>
                <w:lang w:val="en-US" w:eastAsia="zh-CN"/>
              </w:rPr>
            </w:pPr>
          </w:p>
        </w:tc>
        <w:tc>
          <w:tcPr>
            <w:tcW w:w="676"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2"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6"/>
              <w:widowControl w:val="0"/>
              <w:jc w:val="left"/>
              <w:outlineLvl w:val="9"/>
              <w:rPr>
                <w:rFonts w:hint="eastAsia" w:ascii="宋体" w:hAnsi="宋体" w:eastAsia="宋体" w:cs="宋体"/>
                <w:bCs w:val="0"/>
                <w:sz w:val="24"/>
                <w:szCs w:val="24"/>
              </w:rPr>
            </w:pPr>
          </w:p>
        </w:tc>
        <w:tc>
          <w:tcPr>
            <w:tcW w:w="767" w:type="pct"/>
            <w:noWrap w:val="0"/>
            <w:vAlign w:val="top"/>
          </w:tcPr>
          <w:p>
            <w:pPr>
              <w:pStyle w:val="36"/>
              <w:widowControl w:val="0"/>
              <w:ind w:left="0" w:leftChars="0" w:firstLine="0" w:firstLineChars="0"/>
              <w:jc w:val="left"/>
              <w:outlineLvl w:val="9"/>
              <w:rPr>
                <w:rFonts w:hint="eastAsia" w:ascii="宋体" w:hAnsi="宋体" w:eastAsia="宋体" w:cs="宋体"/>
                <w:bCs w:val="0"/>
                <w:sz w:val="24"/>
                <w:szCs w:val="24"/>
                <w:lang w:eastAsia="zh-CN"/>
              </w:rPr>
            </w:pPr>
          </w:p>
        </w:tc>
        <w:tc>
          <w:tcPr>
            <w:tcW w:w="676"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2"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6"/>
              <w:widowControl w:val="0"/>
              <w:jc w:val="left"/>
              <w:outlineLvl w:val="9"/>
              <w:rPr>
                <w:rFonts w:hint="eastAsia" w:ascii="宋体" w:hAnsi="宋体" w:eastAsia="宋体" w:cs="宋体"/>
                <w:bCs w:val="0"/>
                <w:sz w:val="24"/>
                <w:szCs w:val="24"/>
                <w:lang w:eastAsia="zh-CN"/>
              </w:rPr>
            </w:pPr>
          </w:p>
        </w:tc>
        <w:tc>
          <w:tcPr>
            <w:tcW w:w="767" w:type="pct"/>
            <w:noWrap w:val="0"/>
            <w:vAlign w:val="top"/>
          </w:tcPr>
          <w:p>
            <w:pPr>
              <w:pStyle w:val="36"/>
              <w:widowControl w:val="0"/>
              <w:ind w:left="0" w:leftChars="0" w:firstLine="0" w:firstLineChars="0"/>
              <w:jc w:val="center"/>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w:t>
            </w:r>
          </w:p>
        </w:tc>
        <w:tc>
          <w:tcPr>
            <w:tcW w:w="676"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2"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6"/>
              <w:widowControl w:val="0"/>
              <w:jc w:val="left"/>
              <w:outlineLvl w:val="9"/>
              <w:rPr>
                <w:rFonts w:hint="eastAsia" w:ascii="宋体" w:hAnsi="宋体" w:eastAsia="宋体" w:cs="宋体"/>
                <w:bCs w:val="0"/>
                <w:sz w:val="24"/>
                <w:szCs w:val="24"/>
              </w:rPr>
            </w:pPr>
          </w:p>
        </w:tc>
        <w:tc>
          <w:tcPr>
            <w:tcW w:w="767" w:type="pct"/>
            <w:noWrap w:val="0"/>
            <w:vAlign w:val="top"/>
          </w:tcPr>
          <w:p>
            <w:pPr>
              <w:pStyle w:val="36"/>
              <w:widowControl w:val="0"/>
              <w:jc w:val="left"/>
              <w:outlineLvl w:val="9"/>
              <w:rPr>
                <w:rFonts w:hint="eastAsia" w:ascii="宋体" w:hAnsi="宋体" w:eastAsia="宋体" w:cs="宋体"/>
                <w:bCs w:val="0"/>
                <w:sz w:val="24"/>
                <w:szCs w:val="24"/>
              </w:rPr>
            </w:pPr>
          </w:p>
        </w:tc>
        <w:tc>
          <w:tcPr>
            <w:tcW w:w="676"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2"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234" w:type="pct"/>
            <w:gridSpan w:val="2"/>
            <w:noWrap w:val="0"/>
            <w:vAlign w:val="center"/>
          </w:tcPr>
          <w:p>
            <w:pPr>
              <w:pStyle w:val="36"/>
              <w:widowControl w:val="0"/>
              <w:rPr>
                <w:rFonts w:hint="eastAsia" w:ascii="宋体" w:hAnsi="宋体" w:eastAsia="宋体" w:cs="宋体"/>
                <w:b w:val="0"/>
                <w:bCs w:val="0"/>
                <w:sz w:val="24"/>
                <w:szCs w:val="24"/>
              </w:rPr>
            </w:pPr>
            <w:bookmarkStart w:id="263" w:name="_Toc48834327"/>
            <w:bookmarkStart w:id="264" w:name="_Toc48834486"/>
            <w:bookmarkStart w:id="265" w:name="_Toc48834129"/>
            <w:bookmarkStart w:id="266" w:name="_Toc48834199"/>
            <w:r>
              <w:rPr>
                <w:rFonts w:hint="eastAsia" w:ascii="宋体" w:hAnsi="宋体" w:eastAsia="宋体" w:cs="宋体"/>
                <w:sz w:val="24"/>
                <w:szCs w:val="24"/>
              </w:rPr>
              <w:t>投标报价</w:t>
            </w:r>
            <w:bookmarkEnd w:id="263"/>
            <w:bookmarkEnd w:id="264"/>
            <w:bookmarkEnd w:id="265"/>
            <w:bookmarkEnd w:id="266"/>
          </w:p>
        </w:tc>
        <w:tc>
          <w:tcPr>
            <w:tcW w:w="3244" w:type="pct"/>
            <w:gridSpan w:val="6"/>
            <w:noWrap w:val="0"/>
            <w:vAlign w:val="top"/>
          </w:tcPr>
          <w:p>
            <w:pPr>
              <w:widowControl w:val="0"/>
              <w:autoSpaceDE w:val="0"/>
              <w:autoSpaceDN w:val="0"/>
              <w:spacing w:line="240" w:lineRule="auto"/>
              <w:rPr>
                <w:rFonts w:hint="eastAsia" w:ascii="宋体" w:hAnsi="宋体" w:eastAsia="宋体" w:cs="宋体"/>
                <w:sz w:val="24"/>
                <w:szCs w:val="24"/>
                <w:lang w:val="zh-CN"/>
              </w:rPr>
            </w:pPr>
          </w:p>
          <w:p>
            <w:pPr>
              <w:pStyle w:val="16"/>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小写：</w:t>
            </w:r>
          </w:p>
          <w:p>
            <w:pPr>
              <w:pStyle w:val="16"/>
              <w:ind w:firstLine="0" w:firstLineChars="0"/>
              <w:rPr>
                <w:rFonts w:hint="eastAsia" w:ascii="宋体" w:hAnsi="宋体" w:eastAsia="宋体" w:cs="宋体"/>
                <w:lang w:val="zh-CN"/>
              </w:rPr>
            </w:pPr>
            <w:r>
              <w:rPr>
                <w:rFonts w:hint="eastAsia" w:ascii="宋体" w:hAnsi="宋体" w:eastAsia="宋体" w:cs="宋体"/>
                <w:sz w:val="24"/>
                <w:szCs w:val="24"/>
                <w:lang w:val="zh-CN"/>
              </w:rPr>
              <w:t>大写：</w:t>
            </w:r>
          </w:p>
          <w:p>
            <w:pPr>
              <w:pStyle w:val="36"/>
              <w:widowControl w:val="0"/>
              <w:jc w:val="left"/>
              <w:rPr>
                <w:rFonts w:hint="eastAsia" w:ascii="宋体" w:hAnsi="宋体" w:eastAsia="宋体" w:cs="宋体"/>
                <w:b w:val="0"/>
                <w:bCs w:val="0"/>
                <w:sz w:val="24"/>
                <w:szCs w:val="24"/>
              </w:rPr>
            </w:pPr>
            <w:bookmarkStart w:id="267" w:name="_Toc48834200"/>
            <w:bookmarkStart w:id="268" w:name="_Toc48834130"/>
            <w:bookmarkStart w:id="269" w:name="_Toc8004"/>
            <w:bookmarkStart w:id="270" w:name="_Toc48834487"/>
            <w:bookmarkStart w:id="271" w:name="_Toc48834328"/>
            <w:bookmarkStart w:id="272" w:name="_Toc2537"/>
            <w:bookmarkStart w:id="273" w:name="_Toc17991"/>
            <w:bookmarkStart w:id="274" w:name="_Toc31077"/>
            <w:bookmarkStart w:id="275" w:name="_Toc28010"/>
            <w:bookmarkStart w:id="276" w:name="_Toc22162"/>
            <w:bookmarkStart w:id="277" w:name="_Toc7253"/>
            <w:bookmarkStart w:id="278" w:name="_Toc31429"/>
            <w:r>
              <w:rPr>
                <w:rFonts w:hint="eastAsia" w:ascii="宋体" w:hAnsi="宋体" w:eastAsia="宋体" w:cs="宋体"/>
                <w:b w:val="0"/>
                <w:bCs w:val="0"/>
                <w:sz w:val="24"/>
                <w:szCs w:val="24"/>
              </w:rPr>
              <w:t xml:space="preserve">                             单位：元</w:t>
            </w:r>
            <w:bookmarkEnd w:id="267"/>
            <w:bookmarkEnd w:id="268"/>
            <w:bookmarkEnd w:id="269"/>
            <w:bookmarkEnd w:id="270"/>
            <w:bookmarkEnd w:id="271"/>
            <w:bookmarkEnd w:id="272"/>
            <w:bookmarkEnd w:id="273"/>
            <w:bookmarkEnd w:id="274"/>
            <w:bookmarkEnd w:id="275"/>
            <w:bookmarkEnd w:id="276"/>
            <w:bookmarkEnd w:id="277"/>
            <w:bookmarkEnd w:id="278"/>
          </w:p>
        </w:tc>
        <w:tc>
          <w:tcPr>
            <w:tcW w:w="520" w:type="pct"/>
            <w:noWrap w:val="0"/>
            <w:vAlign w:val="top"/>
          </w:tcPr>
          <w:p>
            <w:pPr>
              <w:pStyle w:val="36"/>
              <w:widowControl w:val="0"/>
              <w:jc w:val="left"/>
              <w:outlineLvl w:val="9"/>
              <w:rPr>
                <w:rFonts w:hint="eastAsia" w:ascii="宋体" w:hAnsi="宋体" w:eastAsia="宋体" w:cs="宋体"/>
                <w:b w:val="0"/>
                <w:bCs w:val="0"/>
                <w:sz w:val="24"/>
                <w:szCs w:val="24"/>
              </w:rPr>
            </w:pPr>
          </w:p>
        </w:tc>
      </w:tr>
    </w:tbl>
    <w:p>
      <w:pPr>
        <w:tabs>
          <w:tab w:val="right" w:pos="9072"/>
        </w:tabs>
        <w:spacing w:line="500" w:lineRule="exact"/>
        <w:ind w:firstLine="486" w:firstLineChars="200"/>
        <w:jc w:val="both"/>
        <w:rPr>
          <w:rFonts w:hint="eastAsia" w:ascii="宋体" w:hAnsi="宋体" w:eastAsia="宋体" w:cs="宋体"/>
          <w:b/>
        </w:rPr>
      </w:pPr>
    </w:p>
    <w:p>
      <w:pPr>
        <w:tabs>
          <w:tab w:val="right" w:pos="9072"/>
        </w:tabs>
        <w:ind w:firstLine="243" w:firstLineChars="100"/>
        <w:rPr>
          <w:rFonts w:hint="eastAsia" w:ascii="宋体" w:hAnsi="宋体" w:eastAsia="宋体" w:cs="宋体"/>
          <w:sz w:val="24"/>
          <w:szCs w:val="24"/>
        </w:rPr>
      </w:pPr>
      <w:r>
        <w:rPr>
          <w:rFonts w:hint="eastAsia" w:ascii="宋体" w:hAnsi="宋体" w:eastAsia="宋体" w:cs="宋体"/>
          <w:sz w:val="24"/>
          <w:szCs w:val="24"/>
        </w:rPr>
        <w:t>备注：1、本表“投标报价”金额应与“开标一览表”中的“投标报价”一致；</w:t>
      </w:r>
    </w:p>
    <w:p>
      <w:pPr>
        <w:tabs>
          <w:tab w:val="right" w:pos="9072"/>
        </w:tabs>
        <w:ind w:firstLine="972" w:firstLineChars="400"/>
        <w:rPr>
          <w:rFonts w:hint="eastAsia" w:ascii="宋体" w:hAnsi="宋体" w:eastAsia="宋体" w:cs="宋体"/>
          <w:sz w:val="24"/>
          <w:szCs w:val="24"/>
        </w:rPr>
      </w:pPr>
      <w:r>
        <w:rPr>
          <w:rFonts w:hint="eastAsia" w:ascii="宋体" w:hAnsi="宋体" w:eastAsia="宋体" w:cs="宋体"/>
          <w:sz w:val="24"/>
          <w:szCs w:val="24"/>
        </w:rPr>
        <w:t>2、本表为样表，仅供参考，投标人根据项目实际需求进行填写。</w:t>
      </w:r>
    </w:p>
    <w:p>
      <w:pPr>
        <w:tabs>
          <w:tab w:val="right" w:pos="9072"/>
        </w:tabs>
        <w:ind w:firstLine="972" w:firstLineChars="400"/>
        <w:rPr>
          <w:rFonts w:hint="eastAsia" w:ascii="宋体" w:hAnsi="宋体" w:eastAsia="宋体" w:cs="宋体"/>
          <w:sz w:val="24"/>
          <w:szCs w:val="24"/>
        </w:rPr>
      </w:pPr>
    </w:p>
    <w:p>
      <w:pPr>
        <w:tabs>
          <w:tab w:val="right" w:pos="9072"/>
        </w:tabs>
        <w:ind w:firstLine="972" w:firstLineChars="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pacing w:val="-10"/>
          <w:sz w:val="24"/>
          <w:szCs w:val="24"/>
          <w:u w:val="single"/>
        </w:rPr>
        <w:t>投标人名称</w:t>
      </w:r>
      <w:r>
        <w:rPr>
          <w:rFonts w:hint="eastAsia" w:ascii="宋体" w:hAnsi="宋体" w:eastAsia="宋体" w:cs="宋体"/>
          <w:sz w:val="24"/>
          <w:szCs w:val="24"/>
        </w:rPr>
        <w:t>（加盖公章）</w:t>
      </w:r>
    </w:p>
    <w:p>
      <w:pPr>
        <w:ind w:firstLine="4374" w:firstLineChars="1800"/>
        <w:jc w:val="center"/>
        <w:rPr>
          <w:rFonts w:hint="eastAsia" w:ascii="宋体" w:hAnsi="宋体" w:eastAsia="宋体" w:cs="宋体"/>
          <w:sz w:val="24"/>
          <w:szCs w:val="24"/>
        </w:rPr>
        <w:sectPr>
          <w:pgSz w:w="11906" w:h="16838"/>
          <w:pgMar w:top="1417" w:right="1418" w:bottom="1417" w:left="1418" w:header="851" w:footer="794" w:gutter="0"/>
          <w:pgNumType w:fmt="numberInDash"/>
          <w:cols w:space="720" w:num="1"/>
          <w:docGrid w:type="linesAndChars" w:linePitch="381" w:charSpace="704"/>
        </w:sectPr>
      </w:pPr>
      <w:r>
        <w:rPr>
          <w:rFonts w:hint="eastAsia" w:ascii="宋体" w:hAnsi="宋体" w:eastAsia="宋体" w:cs="宋体"/>
          <w:sz w:val="24"/>
          <w:szCs w:val="24"/>
        </w:rPr>
        <w:t>　　年　月　</w:t>
      </w:r>
      <w:bookmarkEnd w:id="241"/>
      <w:bookmarkEnd w:id="242"/>
      <w:bookmarkEnd w:id="243"/>
      <w:bookmarkEnd w:id="244"/>
      <w:bookmarkEnd w:id="245"/>
      <w:bookmarkEnd w:id="246"/>
      <w:bookmarkEnd w:id="247"/>
      <w:bookmarkEnd w:id="248"/>
      <w:bookmarkStart w:id="279" w:name="_Toc24858"/>
      <w:bookmarkStart w:id="280" w:name="_Toc21118"/>
      <w:bookmarkStart w:id="281" w:name="_Toc20205"/>
      <w:r>
        <w:rPr>
          <w:rFonts w:hint="eastAsia" w:ascii="宋体" w:hAnsi="宋体" w:eastAsia="宋体" w:cs="宋体"/>
          <w:sz w:val="24"/>
          <w:szCs w:val="24"/>
        </w:rPr>
        <w:t>日</w:t>
      </w:r>
    </w:p>
    <w:bookmarkEnd w:id="279"/>
    <w:bookmarkEnd w:id="280"/>
    <w:bookmarkEnd w:id="281"/>
    <w:p>
      <w:pPr>
        <w:pStyle w:val="36"/>
        <w:spacing w:line="500" w:lineRule="exact"/>
        <w:jc w:val="center"/>
        <w:outlineLvl w:val="9"/>
        <w:rPr>
          <w:rFonts w:hint="eastAsia" w:ascii="宋体" w:hAnsi="宋体" w:eastAsia="宋体" w:cs="宋体"/>
          <w:b w:val="0"/>
          <w:sz w:val="28"/>
          <w:szCs w:val="28"/>
        </w:rPr>
      </w:pPr>
      <w:bookmarkStart w:id="282" w:name="_Toc48834132"/>
      <w:bookmarkStart w:id="283" w:name="_Toc10991"/>
      <w:bookmarkStart w:id="284" w:name="_Toc48834330"/>
      <w:bookmarkStart w:id="285" w:name="_Toc30708"/>
      <w:bookmarkStart w:id="286" w:name="_Toc48834202"/>
      <w:bookmarkStart w:id="287" w:name="_Toc15439"/>
      <w:r>
        <w:rPr>
          <w:rFonts w:hint="eastAsia" w:ascii="宋体" w:hAnsi="宋体" w:eastAsia="宋体" w:cs="宋体"/>
          <w:bCs w:val="0"/>
        </w:rPr>
        <w:t>三、投标人参加政府采购活动承诺书</w:t>
      </w:r>
      <w:bookmarkEnd w:id="282"/>
      <w:bookmarkEnd w:id="283"/>
      <w:bookmarkEnd w:id="284"/>
      <w:bookmarkEnd w:id="285"/>
      <w:bookmarkEnd w:id="286"/>
      <w:bookmarkEnd w:id="287"/>
    </w:p>
    <w:p>
      <w:pPr>
        <w:spacing w:line="500" w:lineRule="exact"/>
        <w:ind w:firstLine="480" w:firstLineChars="200"/>
        <w:rPr>
          <w:rFonts w:hint="eastAsia" w:ascii="宋体" w:hAnsi="宋体" w:eastAsia="宋体" w:cs="宋体"/>
        </w:rPr>
      </w:pPr>
      <w:r>
        <w:rPr>
          <w:rFonts w:hint="eastAsia" w:ascii="宋体" w:hAnsi="宋体" w:eastAsia="宋体" w:cs="宋体"/>
        </w:rPr>
        <w:t>未签署下列承诺书的，其责任由投标人自行承担。</w:t>
      </w:r>
    </w:p>
    <w:p>
      <w:pPr>
        <w:spacing w:before="190" w:beforeLines="50" w:line="500" w:lineRule="exact"/>
        <w:ind w:firstLine="482" w:firstLineChars="200"/>
        <w:rPr>
          <w:rFonts w:hint="eastAsia" w:ascii="宋体" w:hAnsi="宋体" w:eastAsia="宋体" w:cs="宋体"/>
          <w:b/>
        </w:rPr>
      </w:pPr>
      <w:r>
        <w:rPr>
          <w:rFonts w:hint="eastAsia" w:ascii="宋体" w:hAnsi="宋体" w:eastAsia="宋体" w:cs="宋体"/>
          <w:b/>
        </w:rPr>
        <w:t>（一）质量安全责任承诺书</w:t>
      </w:r>
    </w:p>
    <w:p>
      <w:pPr>
        <w:spacing w:line="500" w:lineRule="exact"/>
        <w:ind w:firstLine="480" w:firstLineChars="200"/>
        <w:rPr>
          <w:rFonts w:hint="eastAsia" w:ascii="宋体" w:hAnsi="宋体" w:eastAsia="宋体" w:cs="宋体"/>
        </w:rPr>
      </w:pPr>
      <w:r>
        <w:rPr>
          <w:rFonts w:hint="eastAsia" w:ascii="宋体" w:hAnsi="宋体" w:eastAsia="宋体" w:cs="宋体"/>
        </w:rPr>
        <w:t>为保证本采购项目顺利进行，作为投标人，现郑重承诺：</w:t>
      </w:r>
    </w:p>
    <w:p>
      <w:pPr>
        <w:spacing w:line="500" w:lineRule="exact"/>
        <w:ind w:firstLine="480" w:firstLineChars="200"/>
        <w:rPr>
          <w:rFonts w:hint="eastAsia" w:ascii="宋体" w:hAnsi="宋体" w:eastAsia="宋体" w:cs="宋体"/>
        </w:rPr>
      </w:pPr>
      <w:r>
        <w:rPr>
          <w:rFonts w:hint="eastAsia" w:ascii="宋体" w:hAnsi="宋体" w:eastAsia="宋体" w:cs="宋体"/>
        </w:rPr>
        <w:t>1、我方投标产品的生产（包括设计、制造、安装、改造、维修等）、投入使用的材料等均完全符合国家现行质量、安全、环保标准和要求。</w:t>
      </w:r>
    </w:p>
    <w:p>
      <w:pPr>
        <w:spacing w:line="500" w:lineRule="exact"/>
        <w:ind w:firstLine="480" w:firstLineChars="200"/>
        <w:rPr>
          <w:rFonts w:hint="eastAsia" w:ascii="宋体" w:hAnsi="宋体" w:eastAsia="宋体" w:cs="宋体"/>
        </w:rPr>
      </w:pPr>
      <w:r>
        <w:rPr>
          <w:rFonts w:hint="eastAsia" w:ascii="宋体" w:hAnsi="宋体" w:eastAsia="宋体" w:cs="宋体"/>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480" w:firstLineChars="200"/>
        <w:rPr>
          <w:rFonts w:hint="eastAsia" w:ascii="宋体" w:hAnsi="宋体" w:eastAsia="宋体" w:cs="宋体"/>
        </w:rPr>
      </w:pPr>
      <w:r>
        <w:rPr>
          <w:rFonts w:hint="eastAsia" w:ascii="宋体" w:hAnsi="宋体" w:eastAsia="宋体" w:cs="宋体"/>
        </w:rPr>
        <w:t>3、对于因产品生产质量以及储存、运输、安装调试、服务、施工等过程中产生的任何安全事故，我方承担全部责任。</w:t>
      </w:r>
    </w:p>
    <w:p>
      <w:pPr>
        <w:spacing w:line="500" w:lineRule="exact"/>
        <w:ind w:firstLine="480" w:firstLineChars="200"/>
        <w:rPr>
          <w:rFonts w:hint="eastAsia" w:ascii="宋体" w:hAnsi="宋体" w:eastAsia="宋体" w:cs="宋体"/>
        </w:rPr>
      </w:pPr>
      <w:r>
        <w:rPr>
          <w:rFonts w:hint="eastAsia" w:ascii="宋体" w:hAnsi="宋体" w:eastAsia="宋体" w:cs="宋体"/>
        </w:rPr>
        <w:t>4、我方提供的服务符合现行的国家、行业、地区、企业标准及要求，标准不一致的，以更为严格的为准，我方对提供的服务的质量、安全、环保等承担全部责任。</w:t>
      </w:r>
    </w:p>
    <w:p>
      <w:pPr>
        <w:spacing w:line="500" w:lineRule="exact"/>
        <w:ind w:firstLine="480" w:firstLineChars="200"/>
        <w:rPr>
          <w:rFonts w:hint="eastAsia" w:ascii="宋体" w:hAnsi="宋体" w:eastAsia="宋体" w:cs="宋体"/>
          <w:color w:val="FF0000"/>
        </w:rPr>
      </w:pPr>
    </w:p>
    <w:p>
      <w:pPr>
        <w:spacing w:line="500" w:lineRule="exact"/>
        <w:ind w:firstLine="3960" w:firstLineChars="1800"/>
        <w:rPr>
          <w:rFonts w:hint="eastAsia" w:ascii="宋体" w:hAnsi="宋体" w:eastAsia="宋体" w:cs="宋体"/>
        </w:rPr>
      </w:pPr>
      <w:r>
        <w:rPr>
          <w:rFonts w:hint="eastAsia" w:ascii="宋体" w:hAnsi="宋体" w:eastAsia="宋体" w:cs="宋体"/>
          <w:color w:val="1F497D"/>
          <w:spacing w:val="-10"/>
        </w:rPr>
        <w:t xml:space="preserve">    </w:t>
      </w:r>
      <w:r>
        <w:rPr>
          <w:rFonts w:hint="eastAsia" w:ascii="宋体" w:hAnsi="宋体" w:eastAsia="宋体" w:cs="宋体"/>
          <w:spacing w:val="-10"/>
        </w:rPr>
        <w:t xml:space="preserve">  </w:t>
      </w:r>
      <w:r>
        <w:rPr>
          <w:rFonts w:hint="eastAsia" w:ascii="宋体" w:hAnsi="宋体" w:eastAsia="宋体" w:cs="宋体"/>
          <w:spacing w:val="-10"/>
          <w:u w:val="single"/>
        </w:rPr>
        <w:t>投标人名称</w:t>
      </w:r>
      <w:r>
        <w:rPr>
          <w:rFonts w:hint="eastAsia" w:ascii="宋体" w:hAnsi="宋体" w:eastAsia="宋体" w:cs="宋体"/>
        </w:rPr>
        <w:t>（加盖公章）</w:t>
      </w:r>
    </w:p>
    <w:p>
      <w:pPr>
        <w:spacing w:line="500" w:lineRule="exact"/>
        <w:ind w:firstLine="4560" w:firstLineChars="1900"/>
        <w:rPr>
          <w:rFonts w:hint="eastAsia" w:ascii="宋体" w:hAnsi="宋体" w:eastAsia="宋体" w:cs="宋体"/>
        </w:rPr>
      </w:pPr>
      <w:r>
        <w:rPr>
          <w:rFonts w:hint="eastAsia" w:ascii="宋体" w:hAnsi="宋体" w:eastAsia="宋体" w:cs="宋体"/>
        </w:rPr>
        <w:t>　 年　月　日</w:t>
      </w:r>
    </w:p>
    <w:p>
      <w:pPr>
        <w:spacing w:before="190" w:beforeLines="50" w:line="500" w:lineRule="exact"/>
        <w:ind w:firstLine="482" w:firstLineChars="200"/>
        <w:rPr>
          <w:rFonts w:hint="eastAsia" w:ascii="宋体" w:hAnsi="宋体" w:eastAsia="宋体" w:cs="宋体"/>
          <w:b/>
        </w:rPr>
      </w:pPr>
      <w:r>
        <w:rPr>
          <w:rFonts w:hint="eastAsia" w:ascii="宋体" w:hAnsi="宋体" w:eastAsia="宋体" w:cs="宋体"/>
          <w:b/>
        </w:rPr>
        <w:t>（二）拒绝政府采购领域商业贿赂承诺书</w:t>
      </w:r>
    </w:p>
    <w:p>
      <w:pPr>
        <w:overflowPunct w:val="0"/>
        <w:topLinePunct/>
        <w:spacing w:line="440" w:lineRule="exact"/>
        <w:ind w:firstLine="480" w:firstLineChars="200"/>
        <w:jc w:val="left"/>
        <w:rPr>
          <w:rFonts w:hint="eastAsia" w:ascii="宋体" w:hAnsi="宋体" w:eastAsia="宋体" w:cs="宋体"/>
        </w:rPr>
      </w:pPr>
      <w:r>
        <w:rPr>
          <w:rFonts w:hint="eastAsia" w:ascii="宋体" w:hAnsi="宋体" w:eastAsia="宋体" w:cs="宋体"/>
        </w:rPr>
        <w:t>（执行陕财办采管[2006]21号文件）</w:t>
      </w:r>
    </w:p>
    <w:p>
      <w:pPr>
        <w:spacing w:line="500" w:lineRule="exact"/>
        <w:ind w:firstLine="480" w:firstLineChars="200"/>
        <w:rPr>
          <w:rFonts w:hint="eastAsia" w:ascii="宋体" w:hAnsi="宋体" w:eastAsia="宋体" w:cs="宋体"/>
        </w:rPr>
      </w:pPr>
      <w:r>
        <w:rPr>
          <w:rFonts w:hint="eastAsia" w:ascii="宋体" w:hAnsi="宋体" w:eastAsia="宋体" w:cs="宋体"/>
        </w:rPr>
        <w:t>为响应党中央、国务院关于治理政府采购领域商业贿赂行为的号召，我公司在此庄严承诺：</w:t>
      </w:r>
    </w:p>
    <w:p>
      <w:pPr>
        <w:spacing w:line="500" w:lineRule="exact"/>
        <w:ind w:firstLine="480" w:firstLineChars="200"/>
        <w:rPr>
          <w:rFonts w:hint="eastAsia" w:ascii="宋体" w:hAnsi="宋体" w:eastAsia="宋体" w:cs="宋体"/>
        </w:rPr>
      </w:pPr>
      <w:r>
        <w:rPr>
          <w:rFonts w:hint="eastAsia" w:ascii="宋体" w:hAnsi="宋体" w:eastAsia="宋体" w:cs="宋体"/>
        </w:rPr>
        <w:t>1、在参与政府采购活动中遵纪守法、诚信经营、公平竞标。</w:t>
      </w:r>
    </w:p>
    <w:p>
      <w:pPr>
        <w:spacing w:line="500" w:lineRule="exact"/>
        <w:ind w:firstLine="480" w:firstLineChars="200"/>
        <w:rPr>
          <w:rFonts w:hint="eastAsia" w:ascii="宋体" w:hAnsi="宋体" w:eastAsia="宋体" w:cs="宋体"/>
        </w:rPr>
      </w:pPr>
      <w:r>
        <w:rPr>
          <w:rFonts w:hint="eastAsia" w:ascii="宋体" w:hAnsi="宋体" w:eastAsia="宋体" w:cs="宋体"/>
        </w:rPr>
        <w:t>2、不向政府采购人、采购代理机构和政府采购评审专家进行任何形式的商业贿赂以谋取交易机会。</w:t>
      </w:r>
    </w:p>
    <w:p>
      <w:pPr>
        <w:spacing w:line="500" w:lineRule="exact"/>
        <w:ind w:firstLine="480" w:firstLineChars="200"/>
        <w:rPr>
          <w:rFonts w:hint="eastAsia" w:ascii="宋体" w:hAnsi="宋体" w:eastAsia="宋体" w:cs="宋体"/>
        </w:rPr>
      </w:pPr>
      <w:r>
        <w:rPr>
          <w:rFonts w:hint="eastAsia" w:ascii="宋体" w:hAnsi="宋体" w:eastAsia="宋体" w:cs="宋体"/>
        </w:rPr>
        <w:t>3、不向政府采购代理机构和采购人提供虚假资质文件或采用虚假应标方式参与政府采购市场竞争并谋取中标、成交。</w:t>
      </w:r>
    </w:p>
    <w:p>
      <w:pPr>
        <w:spacing w:line="500" w:lineRule="exact"/>
        <w:ind w:firstLine="480" w:firstLineChars="200"/>
        <w:rPr>
          <w:rFonts w:hint="eastAsia" w:ascii="宋体" w:hAnsi="宋体" w:eastAsia="宋体" w:cs="宋体"/>
        </w:rPr>
      </w:pPr>
      <w:r>
        <w:rPr>
          <w:rFonts w:hint="eastAsia" w:ascii="宋体" w:hAnsi="宋体" w:eastAsia="宋体" w:cs="宋体"/>
        </w:rPr>
        <w:t>4、不采取“围标、陪标”等商业欺诈手段获得政府采购定单。</w:t>
      </w:r>
    </w:p>
    <w:p>
      <w:pPr>
        <w:spacing w:line="500" w:lineRule="exact"/>
        <w:ind w:firstLine="480" w:firstLineChars="200"/>
        <w:rPr>
          <w:rFonts w:hint="eastAsia" w:ascii="宋体" w:hAnsi="宋体" w:eastAsia="宋体" w:cs="宋体"/>
        </w:rPr>
      </w:pPr>
      <w:r>
        <w:rPr>
          <w:rFonts w:hint="eastAsia" w:ascii="宋体" w:hAnsi="宋体" w:eastAsia="宋体" w:cs="宋体"/>
        </w:rPr>
        <w:t>5、不采取不正当手段诋毁、排挤其他投标人。</w:t>
      </w:r>
    </w:p>
    <w:p>
      <w:pPr>
        <w:spacing w:line="500" w:lineRule="exact"/>
        <w:ind w:firstLine="480" w:firstLineChars="200"/>
        <w:rPr>
          <w:rFonts w:hint="eastAsia" w:ascii="宋体" w:hAnsi="宋体" w:eastAsia="宋体" w:cs="宋体"/>
        </w:rPr>
      </w:pPr>
      <w:r>
        <w:rPr>
          <w:rFonts w:hint="eastAsia" w:ascii="宋体" w:hAnsi="宋体" w:eastAsia="宋体" w:cs="宋体"/>
        </w:rPr>
        <w:t>6、不在提供商品和服务时“偷梁换柱、以次充好”损害采购人的合法权益。</w:t>
      </w:r>
    </w:p>
    <w:p>
      <w:pPr>
        <w:spacing w:line="500" w:lineRule="exact"/>
        <w:ind w:firstLine="480" w:firstLineChars="200"/>
        <w:rPr>
          <w:rFonts w:hint="eastAsia" w:ascii="宋体" w:hAnsi="宋体" w:eastAsia="宋体" w:cs="宋体"/>
        </w:rPr>
      </w:pPr>
      <w:r>
        <w:rPr>
          <w:rFonts w:hint="eastAsia" w:ascii="宋体" w:hAnsi="宋体" w:eastAsia="宋体" w:cs="宋体"/>
        </w:rPr>
        <w:t>7、不与采购人、采购代理机构政府采购评审专家或其它投标人恶意串通，进行质疑和投诉，维护政府采购市场秩序。</w:t>
      </w:r>
    </w:p>
    <w:p>
      <w:pPr>
        <w:spacing w:line="500" w:lineRule="exact"/>
        <w:ind w:firstLine="480" w:firstLineChars="200"/>
        <w:rPr>
          <w:rFonts w:hint="eastAsia" w:ascii="宋体" w:hAnsi="宋体" w:eastAsia="宋体" w:cs="宋体"/>
        </w:rPr>
      </w:pPr>
      <w:r>
        <w:rPr>
          <w:rFonts w:hint="eastAsia" w:ascii="宋体" w:hAnsi="宋体" w:eastAsia="宋体" w:cs="宋体"/>
        </w:rPr>
        <w:t>8、尊重和接受政府采购监督管理部门的监督和政府采购代理机构招标采购要求，承担因违约行为给采购人造成的损失。</w:t>
      </w:r>
    </w:p>
    <w:p>
      <w:pPr>
        <w:spacing w:line="500" w:lineRule="exact"/>
        <w:ind w:firstLine="480" w:firstLineChars="200"/>
        <w:rPr>
          <w:rFonts w:hint="eastAsia" w:ascii="宋体" w:hAnsi="宋体" w:eastAsia="宋体" w:cs="宋体"/>
        </w:rPr>
      </w:pPr>
      <w:r>
        <w:rPr>
          <w:rFonts w:hint="eastAsia" w:ascii="宋体" w:hAnsi="宋体" w:eastAsia="宋体" w:cs="宋体"/>
        </w:rPr>
        <w:t>9、不发生其他有悖于政府采购公开、公平、公正和诚信原则的行为。</w:t>
      </w:r>
    </w:p>
    <w:p>
      <w:pPr>
        <w:spacing w:line="500" w:lineRule="exact"/>
        <w:rPr>
          <w:rFonts w:hint="eastAsia" w:ascii="宋体" w:hAnsi="宋体" w:eastAsia="宋体" w:cs="宋体"/>
        </w:rPr>
      </w:pPr>
    </w:p>
    <w:p>
      <w:pPr>
        <w:spacing w:line="500" w:lineRule="exact"/>
        <w:ind w:firstLine="3960" w:firstLineChars="1800"/>
        <w:rPr>
          <w:rFonts w:hint="eastAsia" w:ascii="宋体" w:hAnsi="宋体" w:eastAsia="宋体" w:cs="宋体"/>
        </w:rPr>
      </w:pPr>
      <w:r>
        <w:rPr>
          <w:rFonts w:hint="eastAsia" w:ascii="宋体" w:hAnsi="宋体" w:eastAsia="宋体" w:cs="宋体"/>
          <w:color w:val="1F497D"/>
          <w:spacing w:val="-10"/>
        </w:rPr>
        <w:t xml:space="preserve">     </w:t>
      </w:r>
      <w:r>
        <w:rPr>
          <w:rFonts w:hint="eastAsia" w:ascii="宋体" w:hAnsi="宋体" w:eastAsia="宋体" w:cs="宋体"/>
          <w:spacing w:val="-10"/>
        </w:rPr>
        <w:t xml:space="preserve"> </w:t>
      </w:r>
      <w:r>
        <w:rPr>
          <w:rFonts w:hint="eastAsia" w:ascii="宋体" w:hAnsi="宋体" w:eastAsia="宋体" w:cs="宋体"/>
          <w:spacing w:val="-10"/>
          <w:u w:val="single"/>
        </w:rPr>
        <w:t>投标人名称</w:t>
      </w:r>
      <w:r>
        <w:rPr>
          <w:rFonts w:hint="eastAsia" w:ascii="宋体" w:hAnsi="宋体" w:eastAsia="宋体" w:cs="宋体"/>
        </w:rPr>
        <w:t>（加盖公章）</w:t>
      </w:r>
    </w:p>
    <w:p>
      <w:pPr>
        <w:spacing w:line="500" w:lineRule="exact"/>
        <w:ind w:firstLine="4560" w:firstLineChars="1900"/>
        <w:rPr>
          <w:rFonts w:hint="eastAsia" w:ascii="宋体" w:hAnsi="宋体" w:eastAsia="宋体" w:cs="宋体"/>
        </w:rPr>
      </w:pPr>
      <w:r>
        <w:rPr>
          <w:rFonts w:hint="eastAsia" w:ascii="宋体" w:hAnsi="宋体" w:eastAsia="宋体" w:cs="宋体"/>
        </w:rPr>
        <w:t>　  年　月　日</w:t>
      </w:r>
    </w:p>
    <w:p>
      <w:pPr>
        <w:rPr>
          <w:rFonts w:hint="eastAsia" w:ascii="宋体" w:hAnsi="宋体" w:eastAsia="宋体" w:cs="宋体"/>
        </w:rPr>
      </w:pPr>
      <w:r>
        <w:rPr>
          <w:rFonts w:hint="eastAsia" w:ascii="宋体" w:hAnsi="宋体" w:eastAsia="宋体" w:cs="宋体"/>
        </w:rPr>
        <w:br w:type="page"/>
      </w:r>
    </w:p>
    <w:p>
      <w:pPr>
        <w:spacing w:line="500" w:lineRule="exact"/>
        <w:ind w:firstLine="200"/>
        <w:jc w:val="center"/>
        <w:rPr>
          <w:rFonts w:hint="eastAsia" w:ascii="宋体" w:hAnsi="宋体" w:eastAsia="宋体" w:cs="宋体"/>
          <w:b/>
          <w:sz w:val="32"/>
          <w:szCs w:val="32"/>
        </w:rPr>
      </w:pPr>
      <w:r>
        <w:rPr>
          <w:rFonts w:hint="eastAsia" w:ascii="宋体" w:hAnsi="宋体" w:eastAsia="宋体" w:cs="宋体"/>
          <w:b/>
          <w:sz w:val="32"/>
          <w:szCs w:val="32"/>
        </w:rPr>
        <w:t>四、投标保证金交纳凭证</w:t>
      </w:r>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提供开户许可证及保证金缴纳凭证</w:t>
      </w:r>
      <w:r>
        <w:rPr>
          <w:rFonts w:hint="eastAsia" w:ascii="宋体" w:hAnsi="宋体" w:eastAsia="宋体" w:cs="宋体"/>
          <w:b/>
          <w:sz w:val="32"/>
          <w:szCs w:val="32"/>
          <w:lang w:eastAsia="zh-CN"/>
        </w:rPr>
        <w:t>）</w:t>
      </w:r>
    </w:p>
    <w:p>
      <w:pPr>
        <w:rPr>
          <w:rFonts w:hint="eastAsia" w:ascii="宋体" w:hAnsi="宋体" w:eastAsia="宋体" w:cs="宋体"/>
          <w:b/>
          <w:sz w:val="32"/>
          <w:szCs w:val="32"/>
        </w:rPr>
      </w:pPr>
      <w:r>
        <w:rPr>
          <w:rFonts w:hint="eastAsia" w:ascii="宋体" w:hAnsi="宋体" w:eastAsia="宋体" w:cs="宋体"/>
          <w:b/>
          <w:sz w:val="32"/>
          <w:szCs w:val="32"/>
        </w:rPr>
        <w:br w:type="page"/>
      </w:r>
    </w:p>
    <w:p>
      <w:pPr>
        <w:spacing w:line="500" w:lineRule="exact"/>
        <w:ind w:firstLine="200"/>
        <w:jc w:val="center"/>
        <w:rPr>
          <w:rFonts w:hint="eastAsia" w:ascii="宋体" w:hAnsi="宋体" w:eastAsia="宋体" w:cs="宋体"/>
          <w:b/>
        </w:rPr>
      </w:pPr>
      <w:r>
        <w:rPr>
          <w:rFonts w:hint="eastAsia" w:ascii="宋体" w:hAnsi="宋体" w:eastAsia="宋体" w:cs="宋体"/>
          <w:b/>
          <w:bCs/>
          <w:sz w:val="32"/>
          <w:szCs w:val="32"/>
        </w:rPr>
        <w:t>五、</w:t>
      </w:r>
      <w:r>
        <w:rPr>
          <w:rFonts w:hint="eastAsia" w:ascii="宋体" w:hAnsi="宋体" w:eastAsia="宋体" w:cs="宋体"/>
          <w:b/>
          <w:sz w:val="32"/>
          <w:szCs w:val="32"/>
        </w:rPr>
        <w:t>技术偏差表</w:t>
      </w:r>
    </w:p>
    <w:tbl>
      <w:tblPr>
        <w:tblStyle w:val="18"/>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98"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招标文件要求</w:t>
            </w:r>
          </w:p>
        </w:tc>
        <w:tc>
          <w:tcPr>
            <w:tcW w:w="3132"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投标文件响应条款</w:t>
            </w:r>
          </w:p>
        </w:tc>
        <w:tc>
          <w:tcPr>
            <w:tcW w:w="1530"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偏离程度</w:t>
            </w:r>
          </w:p>
        </w:tc>
        <w:tc>
          <w:tcPr>
            <w:tcW w:w="2066"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偏离简述</w:t>
            </w:r>
          </w:p>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bl>
    <w:p>
      <w:pPr>
        <w:tabs>
          <w:tab w:val="right" w:pos="9070"/>
        </w:tabs>
        <w:spacing w:line="240" w:lineRule="auto"/>
        <w:rPr>
          <w:rFonts w:hint="eastAsia" w:ascii="宋体" w:hAnsi="宋体" w:eastAsia="宋体" w:cs="宋体"/>
          <w:sz w:val="24"/>
          <w:szCs w:val="24"/>
        </w:rPr>
      </w:pPr>
    </w:p>
    <w:p>
      <w:pPr>
        <w:tabs>
          <w:tab w:val="right" w:pos="9070"/>
        </w:tabs>
        <w:spacing w:line="240" w:lineRule="auto"/>
        <w:rPr>
          <w:rFonts w:hint="eastAsia" w:ascii="宋体" w:hAnsi="宋体" w:eastAsia="宋体" w:cs="宋体"/>
          <w:sz w:val="24"/>
          <w:szCs w:val="24"/>
        </w:rPr>
      </w:pPr>
      <w:r>
        <w:rPr>
          <w:rFonts w:hint="eastAsia" w:ascii="宋体" w:hAnsi="宋体" w:eastAsia="宋体" w:cs="宋体"/>
          <w:sz w:val="24"/>
          <w:szCs w:val="24"/>
        </w:rPr>
        <w:t>备注：1、填写此表时以第四章“招标内容及采购要求”各条款为基本响应要求，满足招标文件要求的，“偏离程度”注明“0”，无需填写“偏离简述”项。超出、不满足招标文件要求的，列出“+”、“-”偏差，并在“偏离简述”项做出详细说明；如果“偏离程度”项未填写，将视为该项指标未响应。</w:t>
      </w:r>
    </w:p>
    <w:p>
      <w:pPr>
        <w:tabs>
          <w:tab w:val="right" w:pos="907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2、“投标文件响应条款”必须与投标文件中提供的证明材料的实质性响应情况相一致。若在评审环节发现该项与投标文件证明材料的实质性响应情况不一致，按无效响应处理。</w:t>
      </w:r>
    </w:p>
    <w:p>
      <w:pPr>
        <w:spacing w:line="240" w:lineRule="auto"/>
        <w:ind w:left="1" w:firstLine="420" w:firstLineChars="200"/>
        <w:rPr>
          <w:rFonts w:hint="eastAsia" w:ascii="宋体" w:hAnsi="宋体" w:eastAsia="宋体" w:cs="宋体"/>
          <w:sz w:val="21"/>
          <w:szCs w:val="21"/>
        </w:rPr>
      </w:pPr>
    </w:p>
    <w:p>
      <w:pPr>
        <w:pStyle w:val="2"/>
        <w:spacing w:afterLines="0" w:line="500" w:lineRule="exact"/>
        <w:rPr>
          <w:rFonts w:hint="eastAsia" w:ascii="宋体" w:hAnsi="宋体" w:eastAsia="宋体" w:cs="宋体"/>
          <w:bCs/>
          <w:color w:val="auto"/>
          <w:sz w:val="28"/>
          <w:szCs w:val="32"/>
        </w:rPr>
      </w:pPr>
    </w:p>
    <w:p>
      <w:pPr>
        <w:pStyle w:val="2"/>
        <w:spacing w:afterLines="0" w:line="500" w:lineRule="exact"/>
        <w:ind w:firstLine="4560" w:firstLineChars="1900"/>
        <w:rPr>
          <w:rFonts w:hint="eastAsia" w:ascii="宋体" w:hAnsi="宋体" w:eastAsia="宋体" w:cs="宋体"/>
          <w:bCs/>
          <w:color w:val="auto"/>
          <w:sz w:val="24"/>
          <w:szCs w:val="24"/>
        </w:rPr>
      </w:pPr>
      <w:r>
        <w:rPr>
          <w:rFonts w:hint="eastAsia" w:ascii="宋体" w:hAnsi="宋体" w:eastAsia="宋体" w:cs="宋体"/>
          <w:color w:val="auto"/>
          <w:sz w:val="24"/>
          <w:szCs w:val="24"/>
          <w:u w:val="single"/>
        </w:rPr>
        <w:t>投标人名称</w:t>
      </w:r>
      <w:r>
        <w:rPr>
          <w:rFonts w:hint="eastAsia" w:ascii="宋体" w:hAnsi="宋体" w:eastAsia="宋体" w:cs="宋体"/>
          <w:bCs/>
          <w:color w:val="auto"/>
          <w:sz w:val="24"/>
          <w:szCs w:val="24"/>
        </w:rPr>
        <w:t>（加盖公章）</w:t>
      </w:r>
      <w:r>
        <w:rPr>
          <w:rFonts w:hint="eastAsia" w:ascii="宋体" w:hAnsi="宋体" w:eastAsia="宋体" w:cs="宋体"/>
          <w:bCs/>
          <w:color w:val="auto"/>
          <w:sz w:val="24"/>
          <w:szCs w:val="24"/>
        </w:rPr>
        <w:tab/>
      </w:r>
    </w:p>
    <w:p>
      <w:pPr>
        <w:tabs>
          <w:tab w:val="right" w:pos="9070"/>
        </w:tabs>
        <w:spacing w:line="500" w:lineRule="exact"/>
        <w:rPr>
          <w:rFonts w:hint="eastAsia" w:ascii="宋体" w:hAnsi="宋体" w:eastAsia="宋体" w:cs="宋体"/>
          <w:bCs/>
        </w:rPr>
      </w:pP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 xml:space="preserve"> 年　月　日</w:t>
      </w:r>
      <w:r>
        <w:rPr>
          <w:rFonts w:hint="eastAsia" w:ascii="宋体" w:hAnsi="宋体" w:eastAsia="宋体" w:cs="宋体"/>
          <w:bCs/>
        </w:rPr>
        <w:tab/>
      </w:r>
    </w:p>
    <w:p>
      <w:pPr>
        <w:tabs>
          <w:tab w:val="right" w:pos="9070"/>
        </w:tabs>
        <w:spacing w:line="500" w:lineRule="exact"/>
        <w:ind w:firstLine="480" w:firstLineChars="200"/>
        <w:rPr>
          <w:rFonts w:hint="eastAsia" w:ascii="宋体" w:hAnsi="宋体" w:eastAsia="宋体" w:cs="宋体"/>
          <w:bCs/>
        </w:rPr>
      </w:pPr>
    </w:p>
    <w:p>
      <w:pPr>
        <w:jc w:val="center"/>
        <w:rPr>
          <w:rFonts w:hint="default" w:ascii="宋体" w:hAnsi="宋体" w:eastAsia="宋体" w:cs="宋体"/>
          <w:b/>
          <w:sz w:val="32"/>
          <w:szCs w:val="32"/>
          <w:lang w:val="en-US" w:eastAsia="zh-CN"/>
        </w:rPr>
      </w:pPr>
      <w:r>
        <w:rPr>
          <w:rFonts w:hint="eastAsia" w:ascii="宋体" w:hAnsi="宋体" w:eastAsia="宋体" w:cs="宋体"/>
          <w:b/>
          <w:sz w:val="32"/>
          <w:szCs w:val="32"/>
        </w:rPr>
        <w:br w:type="page"/>
      </w:r>
      <w:bookmarkStart w:id="288" w:name="_Toc48834332"/>
      <w:r>
        <w:rPr>
          <w:rFonts w:hint="eastAsia" w:hAnsi="宋体" w:cs="宋体"/>
          <w:b/>
          <w:sz w:val="32"/>
          <w:szCs w:val="32"/>
          <w:lang w:val="en-US" w:eastAsia="zh-CN"/>
        </w:rPr>
        <w:t>商务偏离表</w:t>
      </w:r>
    </w:p>
    <w:p>
      <w:pPr>
        <w:spacing w:after="120" w:line="240" w:lineRule="auto"/>
        <w:ind w:firstLine="120" w:firstLineChars="50"/>
        <w:rPr>
          <w:rFonts w:hint="default" w:ascii="宋体" w:hAnsi="宋体" w:eastAsia="宋体" w:cs="宋体"/>
          <w:sz w:val="24"/>
          <w:szCs w:val="24"/>
          <w:u w:val="single"/>
          <w:lang w:val="en-US" w:eastAsia="zh-CN"/>
        </w:rPr>
      </w:pPr>
      <w:r>
        <w:rPr>
          <w:rFonts w:hint="eastAsia" w:ascii="宋体" w:hAnsi="宋体" w:eastAsia="宋体" w:cs="宋体"/>
          <w:sz w:val="24"/>
        </w:rPr>
        <w:t>项目</w:t>
      </w:r>
      <w:r>
        <w:rPr>
          <w:rFonts w:hint="eastAsia" w:ascii="宋体" w:hAnsi="宋体" w:eastAsia="宋体" w:cs="宋体"/>
          <w:sz w:val="24"/>
          <w:szCs w:val="24"/>
        </w:rPr>
        <w:t>名称：</w:t>
      </w:r>
      <w:r>
        <w:rPr>
          <w:rFonts w:hint="eastAsia" w:ascii="宋体" w:hAnsi="宋体" w:eastAsia="宋体" w:cs="宋体"/>
          <w:sz w:val="24"/>
          <w:szCs w:val="24"/>
          <w:u w:val="single"/>
          <w:lang w:val="en-US" w:eastAsia="zh-CN"/>
        </w:rPr>
        <w:t xml:space="preserve">                    </w:t>
      </w:r>
      <w:r>
        <w:rPr>
          <w:rFonts w:hint="eastAsia" w:hAnsi="宋体" w:cs="宋体"/>
          <w:sz w:val="24"/>
          <w:szCs w:val="24"/>
          <w:u w:val="single"/>
          <w:lang w:val="en-US" w:eastAsia="zh-CN"/>
        </w:rPr>
        <w:t>标段</w:t>
      </w:r>
    </w:p>
    <w:p>
      <w:pPr>
        <w:spacing w:after="120" w:line="240" w:lineRule="auto"/>
        <w:ind w:firstLine="120" w:firstLineChars="50"/>
        <w:rPr>
          <w:rFonts w:hint="eastAsia" w:ascii="宋体" w:hAnsi="宋体" w:eastAsia="宋体" w:cs="宋体"/>
          <w:sz w:val="24"/>
          <w:szCs w:val="24"/>
          <w:u w:val="single"/>
          <w:lang w:val="en-US" w:eastAsia="zh-CN"/>
        </w:rPr>
      </w:pPr>
      <w:r>
        <w:rPr>
          <w:rFonts w:hint="eastAsia" w:ascii="宋体" w:hAnsi="宋体" w:eastAsia="宋体" w:cs="宋体"/>
          <w:sz w:val="24"/>
          <w:szCs w:val="24"/>
        </w:rPr>
        <w:t>项目编号：</w:t>
      </w:r>
      <w:r>
        <w:rPr>
          <w:rFonts w:hint="eastAsia" w:ascii="宋体" w:hAnsi="宋体" w:eastAsia="宋体" w:cs="宋体"/>
          <w:sz w:val="24"/>
          <w:szCs w:val="24"/>
          <w:u w:val="single"/>
          <w:lang w:val="en-US" w:eastAsia="zh-CN"/>
        </w:rPr>
        <w:t xml:space="preserve">                     </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33"/>
        <w:gridCol w:w="2280"/>
        <w:gridCol w:w="2820"/>
        <w:gridCol w:w="1219"/>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033"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2280"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招标</w:t>
            </w:r>
            <w:r>
              <w:rPr>
                <w:rFonts w:hint="eastAsia" w:ascii="宋体" w:hAnsi="宋体" w:eastAsia="宋体" w:cs="宋体"/>
                <w:b/>
                <w:color w:val="000000"/>
                <w:sz w:val="24"/>
              </w:rPr>
              <w:t>文件商务要求</w:t>
            </w:r>
          </w:p>
        </w:tc>
        <w:tc>
          <w:tcPr>
            <w:tcW w:w="2820"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投标</w:t>
            </w:r>
            <w:r>
              <w:rPr>
                <w:rFonts w:hint="eastAsia" w:ascii="宋体" w:hAnsi="宋体" w:eastAsia="宋体" w:cs="宋体"/>
                <w:b/>
                <w:color w:val="000000"/>
                <w:sz w:val="24"/>
              </w:rPr>
              <w:t>文件商务响应</w:t>
            </w:r>
          </w:p>
        </w:tc>
        <w:tc>
          <w:tcPr>
            <w:tcW w:w="1219"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偏离</w:t>
            </w:r>
          </w:p>
        </w:tc>
        <w:tc>
          <w:tcPr>
            <w:tcW w:w="1440"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bl>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宋体" w:hAnsi="宋体" w:eastAsia="宋体" w:cs="宋体"/>
          <w:color w:val="000000"/>
          <w:sz w:val="24"/>
        </w:rPr>
        <w:t>注：各</w:t>
      </w:r>
      <w:r>
        <w:rPr>
          <w:rFonts w:hint="eastAsia" w:ascii="宋体" w:hAnsi="宋体" w:eastAsia="宋体" w:cs="宋体"/>
          <w:color w:val="000000"/>
          <w:sz w:val="24"/>
          <w:lang w:val="en-US" w:eastAsia="zh-CN"/>
        </w:rPr>
        <w:t>投标人</w:t>
      </w:r>
      <w:r>
        <w:rPr>
          <w:rFonts w:hint="eastAsia" w:ascii="宋体" w:hAnsi="宋体" w:eastAsia="宋体" w:cs="宋体"/>
          <w:color w:val="000000"/>
          <w:sz w:val="24"/>
        </w:rPr>
        <w:t>须</w:t>
      </w:r>
      <w:r>
        <w:rPr>
          <w:rFonts w:hint="eastAsia" w:ascii="宋体" w:hAnsi="宋体" w:eastAsia="宋体" w:cs="宋体"/>
          <w:color w:val="000000"/>
          <w:sz w:val="24"/>
          <w:lang w:val="en-US" w:eastAsia="zh-CN"/>
        </w:rPr>
        <w:t>按</w:t>
      </w:r>
      <w:r>
        <w:rPr>
          <w:rFonts w:hint="eastAsia" w:ascii="宋体" w:hAnsi="宋体" w:eastAsia="宋体" w:cs="宋体"/>
          <w:color w:val="000000"/>
          <w:sz w:val="24"/>
          <w:lang w:eastAsia="zh-CN"/>
        </w:rPr>
        <w:t>商务要求</w:t>
      </w:r>
      <w:r>
        <w:rPr>
          <w:rFonts w:hint="eastAsia" w:ascii="宋体" w:hAnsi="宋体" w:eastAsia="宋体" w:cs="宋体"/>
          <w:color w:val="000000"/>
          <w:sz w:val="24"/>
        </w:rPr>
        <w:t>进行逐项</w:t>
      </w:r>
      <w:r>
        <w:rPr>
          <w:rFonts w:hint="eastAsia" w:ascii="宋体" w:hAnsi="宋体" w:eastAsia="宋体" w:cs="宋体"/>
          <w:color w:val="000000"/>
          <w:sz w:val="24"/>
          <w:lang w:eastAsia="zh-CN"/>
        </w:rPr>
        <w:t>应答</w:t>
      </w:r>
      <w:r>
        <w:rPr>
          <w:rFonts w:hint="eastAsia" w:ascii="宋体" w:hAnsi="宋体" w:eastAsia="宋体" w:cs="宋体"/>
          <w:color w:val="000000"/>
          <w:sz w:val="24"/>
        </w:rPr>
        <w:t>。</w:t>
      </w:r>
      <w:r>
        <w:rPr>
          <w:rFonts w:hint="eastAsia" w:ascii="宋体" w:hAnsi="宋体" w:eastAsia="宋体" w:cs="宋体"/>
          <w:color w:val="000000"/>
          <w:sz w:val="24"/>
          <w:lang w:val="en-US" w:eastAsia="zh-CN"/>
        </w:rPr>
        <w:t>投</w:t>
      </w:r>
      <w:r>
        <w:rPr>
          <w:rFonts w:hint="eastAsia" w:ascii="宋体" w:hAnsi="宋体" w:eastAsia="宋体" w:cs="宋体"/>
          <w:color w:val="000000"/>
          <w:sz w:val="24"/>
        </w:rPr>
        <w:t>标人未按要求响应的，漏项的</w:t>
      </w:r>
      <w:r>
        <w:rPr>
          <w:rFonts w:hint="eastAsia" w:ascii="宋体" w:hAnsi="宋体" w:eastAsia="宋体" w:cs="宋体"/>
          <w:color w:val="000000"/>
          <w:sz w:val="24"/>
          <w:lang w:val="en-US" w:eastAsia="zh-CN"/>
        </w:rPr>
        <w:t>视为未全部响应，按无效响应处理。</w:t>
      </w:r>
    </w:p>
    <w:p>
      <w:pPr>
        <w:spacing w:line="360" w:lineRule="auto"/>
        <w:ind w:firstLine="3600" w:firstLineChars="1500"/>
        <w:rPr>
          <w:rFonts w:hint="eastAsia" w:ascii="宋体" w:hAnsi="宋体" w:eastAsia="宋体" w:cs="宋体"/>
          <w:sz w:val="24"/>
          <w:szCs w:val="24"/>
          <w:lang w:val="en-US" w:eastAsia="zh-CN"/>
        </w:rPr>
      </w:pPr>
      <w:r>
        <w:rPr>
          <w:rFonts w:hint="eastAsia" w:hAnsi="宋体" w:cs="宋体"/>
          <w:sz w:val="24"/>
          <w:szCs w:val="24"/>
          <w:lang w:val="en-US" w:eastAsia="zh-CN"/>
        </w:rPr>
        <w:t>投标人</w:t>
      </w:r>
      <w:r>
        <w:rPr>
          <w:rFonts w:hint="eastAsia" w:ascii="宋体" w:hAnsi="宋体" w:eastAsia="宋体" w:cs="宋体"/>
          <w:sz w:val="24"/>
          <w:szCs w:val="24"/>
          <w:lang w:eastAsia="zh-CN"/>
        </w:rPr>
        <w:t>名称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r>
        <w:rPr>
          <w:rFonts w:hint="eastAsia" w:ascii="宋体" w:hAnsi="宋体" w:cs="宋体"/>
          <w:sz w:val="24"/>
          <w:szCs w:val="24"/>
          <w:lang w:eastAsia="zh-CN"/>
        </w:rPr>
        <w:t>加盖</w:t>
      </w:r>
      <w:r>
        <w:rPr>
          <w:rFonts w:hint="eastAsia" w:ascii="宋体" w:hAnsi="宋体" w:eastAsia="宋体" w:cs="宋体"/>
          <w:sz w:val="24"/>
          <w:szCs w:val="24"/>
        </w:rPr>
        <w:t>公章</w:t>
      </w:r>
      <w:r>
        <w:rPr>
          <w:rFonts w:hint="eastAsia" w:ascii="宋体" w:hAnsi="宋体" w:eastAsia="宋体" w:cs="宋体"/>
          <w:sz w:val="24"/>
          <w:szCs w:val="24"/>
          <w:lang w:eastAsia="zh-CN"/>
        </w:rPr>
        <w:t>）</w:t>
      </w:r>
    </w:p>
    <w:p>
      <w:pPr>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pPr>
        <w:jc w:val="right"/>
        <w:rPr>
          <w:rFonts w:hint="eastAsia" w:ascii="宋体" w:hAnsi="宋体" w:eastAsia="宋体" w:cs="宋体"/>
          <w:b/>
          <w:sz w:val="32"/>
          <w:szCs w:val="32"/>
        </w:rPr>
      </w:pPr>
      <w:r>
        <w:rPr>
          <w:rFonts w:hint="eastAsia" w:ascii="宋体" w:hAnsi="宋体" w:eastAsia="宋体" w:cs="宋体"/>
          <w:sz w:val="24"/>
          <w:szCs w:val="24"/>
        </w:rPr>
        <w:t>日      期：</w:t>
      </w:r>
      <w:r>
        <w:rPr>
          <w:rFonts w:hint="eastAsia" w:ascii="宋体" w:hAnsi="宋体" w:cs="宋体"/>
          <w:sz w:val="24"/>
          <w:szCs w:val="24"/>
          <w:lang w:val="en-US" w:eastAsia="zh-CN"/>
        </w:rPr>
        <w:t xml:space="preserve">    年    月    日</w:t>
      </w:r>
    </w:p>
    <w:p>
      <w:pPr>
        <w:rPr>
          <w:rFonts w:hint="eastAsia" w:hAnsi="宋体" w:cs="宋体"/>
          <w:b/>
          <w:sz w:val="32"/>
          <w:szCs w:val="32"/>
          <w:lang w:eastAsia="zh-CN"/>
        </w:rPr>
      </w:pPr>
      <w:r>
        <w:rPr>
          <w:rFonts w:hint="eastAsia" w:hAnsi="宋体" w:cs="宋体"/>
          <w:b/>
          <w:sz w:val="32"/>
          <w:szCs w:val="32"/>
          <w:lang w:eastAsia="zh-CN"/>
        </w:rPr>
        <w:br w:type="page"/>
      </w:r>
    </w:p>
    <w:p>
      <w:pPr>
        <w:spacing w:line="240" w:lineRule="auto"/>
        <w:jc w:val="center"/>
        <w:rPr>
          <w:rFonts w:hint="eastAsia" w:ascii="宋体" w:hAnsi="宋体" w:eastAsia="宋体" w:cs="宋体"/>
          <w:b/>
          <w:sz w:val="32"/>
          <w:szCs w:val="32"/>
        </w:rPr>
      </w:pPr>
      <w:r>
        <w:rPr>
          <w:rFonts w:hint="eastAsia" w:hAnsi="宋体" w:cs="宋体"/>
          <w:b/>
          <w:sz w:val="32"/>
          <w:szCs w:val="32"/>
          <w:lang w:eastAsia="zh-CN"/>
        </w:rPr>
        <w:t>六</w:t>
      </w:r>
      <w:r>
        <w:rPr>
          <w:rFonts w:hint="eastAsia" w:ascii="宋体" w:hAnsi="宋体" w:eastAsia="宋体" w:cs="宋体"/>
          <w:b/>
          <w:bCs/>
          <w:sz w:val="32"/>
          <w:szCs w:val="32"/>
        </w:rPr>
        <w:t>、合同条款响应</w:t>
      </w:r>
      <w:bookmarkEnd w:id="288"/>
    </w:p>
    <w:p>
      <w:pPr>
        <w:spacing w:line="500" w:lineRule="exact"/>
        <w:ind w:firstLine="4080" w:firstLineChars="1700"/>
        <w:rPr>
          <w:rFonts w:hint="eastAsia" w:hAnsi="宋体" w:cs="宋体"/>
          <w:bCs/>
          <w:lang w:val="en-US" w:eastAsia="zh-CN"/>
        </w:rPr>
      </w:pPr>
      <w:r>
        <w:rPr>
          <w:rFonts w:hint="eastAsia" w:hAnsi="宋体" w:cs="宋体"/>
          <w:bCs/>
          <w:lang w:val="en-US" w:eastAsia="zh-CN"/>
        </w:rPr>
        <w:t xml:space="preserve">  </w:t>
      </w:r>
    </w:p>
    <w:p>
      <w:pPr>
        <w:pStyle w:val="2"/>
        <w:rPr>
          <w:rFonts w:hint="eastAsia" w:hAnsi="宋体" w:cs="宋体"/>
          <w:bCs/>
          <w:lang w:val="en-US" w:eastAsia="zh-CN"/>
        </w:rPr>
      </w:pPr>
    </w:p>
    <w:p>
      <w:pPr>
        <w:rPr>
          <w:rFonts w:hint="default"/>
          <w:lang w:val="en-US" w:eastAsia="zh-CN"/>
        </w:rPr>
      </w:pPr>
    </w:p>
    <w:p>
      <w:pPr>
        <w:pStyle w:val="2"/>
        <w:spacing w:after="190"/>
        <w:rPr>
          <w:rFonts w:hint="eastAsia" w:ascii="宋体" w:hAnsi="宋体" w:eastAsia="宋体" w:cs="宋体"/>
          <w:color w:val="auto"/>
        </w:rPr>
      </w:pPr>
    </w:p>
    <w:p>
      <w:pPr>
        <w:pStyle w:val="2"/>
        <w:spacing w:afterLines="0" w:line="500" w:lineRule="exact"/>
        <w:ind w:firstLine="4560" w:firstLineChars="1900"/>
        <w:rPr>
          <w:rFonts w:hint="eastAsia" w:ascii="宋体" w:hAnsi="宋体" w:eastAsia="宋体" w:cs="宋体"/>
          <w:bCs/>
          <w:color w:val="auto"/>
          <w:sz w:val="24"/>
          <w:szCs w:val="24"/>
        </w:rPr>
      </w:pPr>
      <w:r>
        <w:rPr>
          <w:rFonts w:hint="eastAsia" w:ascii="宋体" w:hAnsi="宋体" w:eastAsia="宋体" w:cs="宋体"/>
          <w:color w:val="auto"/>
          <w:sz w:val="24"/>
          <w:szCs w:val="24"/>
          <w:u w:val="single"/>
        </w:rPr>
        <w:t>投标人名称</w:t>
      </w:r>
      <w:r>
        <w:rPr>
          <w:rFonts w:hint="eastAsia" w:ascii="宋体" w:hAnsi="宋体" w:eastAsia="宋体" w:cs="宋体"/>
          <w:bCs/>
          <w:color w:val="auto"/>
          <w:sz w:val="24"/>
          <w:szCs w:val="24"/>
        </w:rPr>
        <w:t>（加盖公章）</w:t>
      </w:r>
      <w:r>
        <w:rPr>
          <w:rFonts w:hint="eastAsia" w:ascii="宋体" w:hAnsi="宋体" w:eastAsia="宋体" w:cs="宋体"/>
          <w:bCs/>
          <w:color w:val="auto"/>
          <w:sz w:val="24"/>
          <w:szCs w:val="24"/>
        </w:rPr>
        <w:tab/>
      </w:r>
    </w:p>
    <w:p>
      <w:pPr>
        <w:pStyle w:val="16"/>
        <w:spacing w:line="5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 xml:space="preserve">                                      　 年　月　日</w:t>
      </w:r>
    </w:p>
    <w:p>
      <w:pPr>
        <w:rPr>
          <w:rFonts w:hint="eastAsia" w:ascii="宋体" w:hAnsi="宋体" w:eastAsia="宋体" w:cs="宋体"/>
          <w:bCs/>
          <w:sz w:val="28"/>
          <w:szCs w:val="32"/>
        </w:rPr>
      </w:pPr>
      <w:r>
        <w:rPr>
          <w:rFonts w:hint="eastAsia" w:ascii="宋体" w:hAnsi="宋体" w:eastAsia="宋体" w:cs="宋体"/>
          <w:bCs/>
          <w:sz w:val="28"/>
          <w:szCs w:val="32"/>
        </w:rPr>
        <w:br w:type="page"/>
      </w:r>
    </w:p>
    <w:p>
      <w:pPr>
        <w:spacing w:line="240" w:lineRule="auto"/>
        <w:jc w:val="center"/>
        <w:outlineLvl w:val="0"/>
        <w:rPr>
          <w:rFonts w:hint="eastAsia" w:ascii="宋体" w:hAnsi="宋体" w:eastAsia="宋体" w:cs="宋体"/>
          <w:b/>
          <w:bCs w:val="0"/>
          <w:sz w:val="32"/>
          <w:szCs w:val="32"/>
        </w:rPr>
      </w:pPr>
      <w:bookmarkStart w:id="289" w:name="_Toc21767"/>
      <w:bookmarkStart w:id="290" w:name="_Toc31246"/>
      <w:r>
        <w:rPr>
          <w:rFonts w:hint="eastAsia" w:ascii="宋体" w:hAnsi="宋体" w:eastAsia="宋体" w:cs="宋体"/>
          <w:b/>
          <w:bCs w:val="0"/>
          <w:sz w:val="32"/>
          <w:szCs w:val="32"/>
        </w:rPr>
        <w:t>第三部分  投标方案</w:t>
      </w:r>
      <w:bookmarkEnd w:id="289"/>
      <w:bookmarkEnd w:id="290"/>
    </w:p>
    <w:p>
      <w:pPr>
        <w:spacing w:before="190" w:beforeLines="50" w:line="500" w:lineRule="exact"/>
        <w:jc w:val="left"/>
        <w:rPr>
          <w:rFonts w:hint="eastAsia" w:ascii="宋体" w:hAnsi="宋体" w:eastAsia="宋体" w:cs="宋体"/>
          <w:b/>
          <w:bCs/>
          <w:sz w:val="32"/>
          <w:szCs w:val="32"/>
        </w:rPr>
      </w:pPr>
      <w:r>
        <w:rPr>
          <w:rFonts w:hint="eastAsia" w:ascii="宋体" w:hAnsi="宋体" w:eastAsia="宋体" w:cs="宋体"/>
          <w:b/>
          <w:bCs/>
          <w:sz w:val="32"/>
          <w:szCs w:val="32"/>
        </w:rPr>
        <w:t>一、投标人性质及其概况</w:t>
      </w:r>
    </w:p>
    <w:p>
      <w:pPr>
        <w:spacing w:before="190" w:beforeLines="50" w:line="500" w:lineRule="exact"/>
        <w:jc w:val="left"/>
        <w:rPr>
          <w:rFonts w:hint="eastAsia" w:ascii="宋体" w:hAnsi="宋体" w:eastAsia="宋体" w:cs="宋体"/>
          <w:b/>
        </w:rPr>
      </w:pPr>
      <w:r>
        <w:rPr>
          <w:rFonts w:hint="eastAsia" w:ascii="宋体" w:hAnsi="宋体" w:eastAsia="宋体" w:cs="宋体"/>
          <w:b/>
        </w:rPr>
        <w:t>（一）投标人基本信息</w:t>
      </w:r>
    </w:p>
    <w:tbl>
      <w:tblPr>
        <w:tblStyle w:val="18"/>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735"/>
        <w:gridCol w:w="1215"/>
        <w:gridCol w:w="1710"/>
        <w:gridCol w:w="12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投标人全称</w:t>
            </w:r>
          </w:p>
        </w:tc>
        <w:tc>
          <w:tcPr>
            <w:tcW w:w="7494" w:type="dxa"/>
            <w:gridSpan w:val="5"/>
            <w:tcBorders>
              <w:top w:val="single" w:color="auto" w:sz="6" w:space="0"/>
              <w:bottom w:val="single" w:color="auto" w:sz="6" w:space="0"/>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321" w:type="dxa"/>
            <w:gridSpan w:val="2"/>
            <w:tcBorders>
              <w:top w:val="single" w:color="auto" w:sz="6"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tcBorders>
              <w:top w:val="single" w:color="auto" w:sz="6"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2958" w:type="dxa"/>
            <w:gridSpan w:val="2"/>
            <w:tcBorders>
              <w:top w:val="single" w:color="auto" w:sz="6" w:space="0"/>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登记证号</w:t>
            </w:r>
          </w:p>
        </w:tc>
        <w:tc>
          <w:tcPr>
            <w:tcW w:w="3321" w:type="dxa"/>
            <w:gridSpan w:val="2"/>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单位性质</w:t>
            </w:r>
          </w:p>
        </w:tc>
        <w:tc>
          <w:tcPr>
            <w:tcW w:w="2958" w:type="dxa"/>
            <w:gridSpan w:val="2"/>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法定代表人</w:t>
            </w:r>
          </w:p>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3321" w:type="dxa"/>
            <w:gridSpan w:val="2"/>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p>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所属行业</w:t>
            </w:r>
          </w:p>
        </w:tc>
        <w:tc>
          <w:tcPr>
            <w:tcW w:w="2958" w:type="dxa"/>
            <w:gridSpan w:val="2"/>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上年度</w:t>
            </w:r>
          </w:p>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营业收入</w:t>
            </w:r>
          </w:p>
        </w:tc>
        <w:tc>
          <w:tcPr>
            <w:tcW w:w="3321" w:type="dxa"/>
            <w:gridSpan w:val="2"/>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资产总额</w:t>
            </w:r>
          </w:p>
        </w:tc>
        <w:tc>
          <w:tcPr>
            <w:tcW w:w="2958" w:type="dxa"/>
            <w:gridSpan w:val="2"/>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所获得资质及等级(国家行政部门颁发)</w:t>
            </w: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从业人员总数</w:t>
            </w:r>
          </w:p>
        </w:tc>
        <w:tc>
          <w:tcPr>
            <w:tcW w:w="1586" w:type="dxa"/>
            <w:vMerge w:val="restart"/>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35"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管理人员数量</w:t>
            </w: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10"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专业技术人员数量</w:t>
            </w:r>
          </w:p>
        </w:tc>
        <w:tc>
          <w:tcPr>
            <w:tcW w:w="1248" w:type="dxa"/>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586" w:type="dxa"/>
            <w:vMerge w:val="continue"/>
            <w:tcBorders>
              <w:bottom w:val="single" w:color="auto" w:sz="4"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35" w:type="dxa"/>
            <w:tcBorders>
              <w:bottom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残疾人人数</w:t>
            </w:r>
          </w:p>
        </w:tc>
        <w:tc>
          <w:tcPr>
            <w:tcW w:w="1215" w:type="dxa"/>
            <w:tcBorders>
              <w:bottom w:val="single" w:color="auto" w:sz="4"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10" w:type="dxa"/>
            <w:tcBorders>
              <w:bottom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少数民族人数</w:t>
            </w:r>
          </w:p>
        </w:tc>
        <w:tc>
          <w:tcPr>
            <w:tcW w:w="1248" w:type="dxa"/>
            <w:tcBorders>
              <w:bottom w:val="single" w:color="auto" w:sz="4" w:space="0"/>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bCs/>
                <w:kern w:val="0"/>
                <w:sz w:val="24"/>
                <w:szCs w:val="24"/>
              </w:rPr>
              <w:t>关系</w:t>
            </w: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说明</w:t>
            </w:r>
          </w:p>
        </w:tc>
        <w:tc>
          <w:tcPr>
            <w:tcW w:w="7494" w:type="dxa"/>
            <w:gridSpan w:val="5"/>
            <w:tcBorders>
              <w:bottom w:val="single" w:color="auto" w:sz="12" w:space="0"/>
              <w:right w:val="single" w:color="auto" w:sz="12" w:space="0"/>
            </w:tcBorders>
            <w:noWrap w:val="0"/>
            <w:vAlign w:val="center"/>
          </w:tcPr>
          <w:p>
            <w:pPr>
              <w:spacing w:line="320" w:lineRule="exact"/>
              <w:ind w:left="360" w:hanging="360"/>
              <w:rPr>
                <w:rFonts w:hint="eastAsia" w:ascii="宋体" w:hAnsi="宋体" w:eastAsia="宋体" w:cs="宋体"/>
                <w:sz w:val="24"/>
                <w:szCs w:val="24"/>
              </w:rPr>
            </w:pPr>
            <w:r>
              <w:rPr>
                <w:rFonts w:hint="eastAsia" w:ascii="宋体" w:hAnsi="宋体" w:eastAsia="宋体" w:cs="宋体"/>
                <w:sz w:val="24"/>
                <w:szCs w:val="24"/>
              </w:rPr>
              <w:t>1、登记证号指营业执照/事业单位法人证书/专业服务机构执业许可证/民办非企业单位登记证书中的登记号。</w:t>
            </w:r>
          </w:p>
          <w:p>
            <w:pPr>
              <w:spacing w:line="320" w:lineRule="exact"/>
              <w:ind w:left="360" w:hanging="360"/>
              <w:rPr>
                <w:rFonts w:hint="eastAsia" w:ascii="宋体" w:hAnsi="宋体" w:eastAsia="宋体" w:cs="宋体"/>
                <w:sz w:val="24"/>
                <w:szCs w:val="24"/>
              </w:rPr>
            </w:pPr>
            <w:r>
              <w:rPr>
                <w:rFonts w:hint="eastAsia" w:ascii="宋体" w:hAnsi="宋体" w:eastAsia="宋体" w:cs="宋体"/>
                <w:sz w:val="24"/>
                <w:szCs w:val="24"/>
              </w:rPr>
              <w:t>2、成立时间至提交投标文件截止时间不足一年的可不提供“上年度营业收入”。</w:t>
            </w:r>
          </w:p>
          <w:p>
            <w:pPr>
              <w:spacing w:line="320" w:lineRule="exact"/>
              <w:ind w:left="360" w:hanging="360"/>
              <w:rPr>
                <w:rFonts w:hint="eastAsia" w:ascii="宋体" w:hAnsi="宋体" w:eastAsia="宋体" w:cs="宋体"/>
                <w:kern w:val="0"/>
                <w:sz w:val="24"/>
                <w:szCs w:val="24"/>
              </w:rPr>
            </w:pPr>
            <w:r>
              <w:rPr>
                <w:rFonts w:hint="eastAsia" w:ascii="宋体" w:hAnsi="宋体" w:eastAsia="宋体" w:cs="宋体"/>
                <w:sz w:val="24"/>
                <w:szCs w:val="24"/>
              </w:rPr>
              <w:t>3、投标人应如实填写上述信息。</w:t>
            </w:r>
            <w:bookmarkStart w:id="291" w:name="■AcceptUnion_CH5_A■"/>
            <w:r>
              <w:rPr>
                <w:rFonts w:hint="eastAsia" w:ascii="宋体" w:hAnsi="宋体" w:eastAsia="宋体" w:cs="宋体"/>
                <w:sz w:val="24"/>
                <w:szCs w:val="24"/>
              </w:rPr>
              <w:t>招标文件允许联合体投标的，联合体各方均应提供。</w:t>
            </w:r>
            <w:bookmarkEnd w:id="291"/>
          </w:p>
        </w:tc>
      </w:tr>
    </w:tbl>
    <w:p>
      <w:pPr>
        <w:rPr>
          <w:rFonts w:hint="eastAsia" w:ascii="宋体" w:hAnsi="宋体" w:eastAsia="宋体" w:cs="宋体"/>
          <w:b/>
        </w:rPr>
      </w:pPr>
      <w:r>
        <w:rPr>
          <w:rFonts w:hint="eastAsia" w:ascii="宋体" w:hAnsi="宋体" w:eastAsia="宋体" w:cs="宋体"/>
          <w:b/>
        </w:rPr>
        <w:br w:type="page"/>
      </w:r>
    </w:p>
    <w:p>
      <w:pPr>
        <w:spacing w:before="190" w:beforeLines="50" w:line="500" w:lineRule="exact"/>
        <w:ind w:firstLine="482" w:firstLineChars="200"/>
        <w:rPr>
          <w:rFonts w:hint="eastAsia" w:ascii="宋体" w:hAnsi="宋体" w:eastAsia="宋体" w:cs="宋体"/>
          <w:b/>
        </w:rPr>
      </w:pPr>
      <w:r>
        <w:rPr>
          <w:rFonts w:hint="eastAsia" w:ascii="宋体" w:hAnsi="宋体" w:eastAsia="宋体" w:cs="宋体"/>
          <w:b/>
        </w:rPr>
        <w:t>（二）投标人性质</w:t>
      </w:r>
    </w:p>
    <w:p>
      <w:pPr>
        <w:spacing w:line="500" w:lineRule="exact"/>
        <w:ind w:firstLine="480" w:firstLineChars="200"/>
        <w:rPr>
          <w:rFonts w:hint="eastAsia" w:ascii="宋体" w:hAnsi="宋体" w:eastAsia="宋体" w:cs="宋体"/>
        </w:rPr>
      </w:pPr>
      <w:r>
        <w:rPr>
          <w:rFonts w:hint="eastAsia" w:ascii="宋体" w:hAnsi="宋体" w:eastAsia="宋体" w:cs="宋体"/>
        </w:rPr>
        <w:t>小微企业、残疾人福利性单位投标时，应提供声明函（按下文给定格式）。未提供或未按给定格式提供</w:t>
      </w:r>
      <w:r>
        <w:rPr>
          <w:rFonts w:hint="eastAsia" w:ascii="宋体" w:hAnsi="宋体" w:eastAsia="宋体" w:cs="宋体"/>
          <w:b/>
          <w:bCs/>
        </w:rPr>
        <w:t>声明函</w:t>
      </w:r>
      <w:r>
        <w:rPr>
          <w:rFonts w:hint="eastAsia" w:ascii="宋体" w:hAnsi="宋体" w:eastAsia="宋体" w:cs="宋体"/>
        </w:rPr>
        <w:t>的，其投标产品中的小型、微型企业产品、残疾人福利性单位生产的产品将不能享受招标文件规定的价格扣除，但不影响投标文件的有效性。</w:t>
      </w:r>
    </w:p>
    <w:p>
      <w:pPr>
        <w:spacing w:line="500" w:lineRule="exact"/>
        <w:ind w:firstLine="480" w:firstLineChars="200"/>
        <w:rPr>
          <w:rFonts w:hint="eastAsia" w:ascii="宋体" w:hAnsi="宋体" w:eastAsia="宋体" w:cs="宋体"/>
        </w:rPr>
      </w:pPr>
      <w:r>
        <w:rPr>
          <w:rFonts w:hint="eastAsia" w:ascii="宋体" w:hAnsi="宋体" w:eastAsia="宋体" w:cs="宋体"/>
        </w:rPr>
        <w:t>监狱企业投标时，应当提供由省级以上监狱管理局、戒毒管理局（含新疆生产建设兵团）出具的属于监狱企业的</w:t>
      </w:r>
      <w:r>
        <w:rPr>
          <w:rFonts w:hint="eastAsia" w:ascii="宋体" w:hAnsi="宋体" w:eastAsia="宋体" w:cs="宋体"/>
          <w:b/>
          <w:bCs/>
        </w:rPr>
        <w:t>证明文件</w:t>
      </w:r>
      <w:r>
        <w:rPr>
          <w:rFonts w:hint="eastAsia" w:ascii="宋体" w:hAnsi="宋体" w:eastAsia="宋体" w:cs="宋体"/>
        </w:rPr>
        <w:t>（格式不做要求）。未提供证明文件的不能享受招标文件规定的价格扣除，但不影响投标文件的有效性。</w:t>
      </w:r>
    </w:p>
    <w:p>
      <w:pPr>
        <w:spacing w:line="500" w:lineRule="exact"/>
        <w:ind w:firstLine="480" w:firstLineChars="200"/>
        <w:rPr>
          <w:rFonts w:hint="eastAsia" w:ascii="宋体" w:hAnsi="宋体" w:eastAsia="宋体" w:cs="宋体"/>
        </w:rPr>
      </w:pPr>
      <w:r>
        <w:rPr>
          <w:rFonts w:hint="eastAsia" w:ascii="宋体" w:hAnsi="宋体" w:eastAsia="宋体" w:cs="宋体"/>
        </w:rPr>
        <w:t>招标文件允许联合体投标的，联合体成员应分别提供上述声明函或证明文件，此外，还须按下文给定格式提供联合体协议书。投标联合体未提供联合体协议书的，其投标文件无效。</w:t>
      </w:r>
    </w:p>
    <w:p>
      <w:pPr>
        <w:spacing w:line="500" w:lineRule="exact"/>
        <w:ind w:firstLine="480" w:firstLineChars="200"/>
        <w:rPr>
          <w:rFonts w:hint="eastAsia" w:ascii="宋体" w:hAnsi="宋体" w:eastAsia="宋体" w:cs="宋体"/>
        </w:rPr>
      </w:pPr>
      <w:r>
        <w:rPr>
          <w:rFonts w:hint="eastAsia" w:ascii="宋体" w:hAnsi="宋体" w:eastAsia="宋体" w:cs="宋体"/>
        </w:rPr>
        <w:t>非小微企业、残疾人福利性单位、监狱企业，也无联合体情况的，可不提供此项内容。</w:t>
      </w:r>
    </w:p>
    <w:p>
      <w:pPr>
        <w:jc w:val="center"/>
        <w:rPr>
          <w:rFonts w:hint="eastAsia" w:ascii="宋体" w:hAnsi="宋体" w:eastAsia="宋体" w:cs="宋体"/>
          <w:b/>
          <w:sz w:val="32"/>
          <w:szCs w:val="32"/>
        </w:rPr>
      </w:pPr>
      <w:r>
        <w:rPr>
          <w:rFonts w:hint="eastAsia" w:ascii="宋体" w:hAnsi="宋体" w:eastAsia="宋体" w:cs="宋体"/>
        </w:rPr>
        <w:br w:type="page"/>
      </w:r>
      <w:r>
        <w:rPr>
          <w:rFonts w:hint="eastAsia" w:ascii="宋体" w:hAnsi="宋体" w:eastAsia="宋体" w:cs="宋体"/>
          <w:b/>
          <w:sz w:val="32"/>
          <w:szCs w:val="32"/>
        </w:rPr>
        <w:t>小微企业声明函</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本公司（联合体）郑重声明，根据《政府采购促进中小企业发展管理办法》（财库﹝2020﹞46 号）的规定，本公司参加</w:t>
      </w:r>
      <w:r>
        <w:rPr>
          <w:rFonts w:hint="eastAsia" w:ascii="宋体" w:hAnsi="宋体" w:eastAsia="宋体" w:cs="宋体"/>
          <w:u w:val="single"/>
        </w:rPr>
        <w:t>（</w:t>
      </w:r>
      <w:r>
        <w:rPr>
          <w:rFonts w:hint="eastAsia" w:hAnsi="宋体" w:cs="宋体"/>
          <w:u w:val="single"/>
          <w:lang w:eastAsia="zh-CN"/>
        </w:rPr>
        <w:t>采购人</w:t>
      </w:r>
      <w:r>
        <w:rPr>
          <w:rFonts w:hint="eastAsia" w:ascii="宋体" w:hAnsi="宋体" w:eastAsia="宋体" w:cs="宋体"/>
          <w:u w:val="single"/>
        </w:rPr>
        <w:t>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采购活动，服务全部由符合政策要求的小微企业承接。具体情况如下：</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1. </w:t>
      </w:r>
      <w:r>
        <w:rPr>
          <w:rFonts w:hint="eastAsia" w:ascii="宋体" w:hAnsi="宋体" w:eastAsia="宋体" w:cs="宋体"/>
          <w:u w:val="single"/>
        </w:rPr>
        <w:t>（</w:t>
      </w:r>
      <w:r>
        <w:rPr>
          <w:rFonts w:hint="eastAsia" w:hAnsi="宋体" w:cs="宋体"/>
          <w:u w:val="single"/>
          <w:lang w:eastAsia="zh-CN"/>
        </w:rPr>
        <w:t>投</w:t>
      </w:r>
      <w:r>
        <w:rPr>
          <w:rFonts w:hint="eastAsia" w:ascii="宋体" w:hAnsi="宋体" w:eastAsia="宋体" w:cs="宋体"/>
          <w:u w:val="single"/>
        </w:rPr>
        <w:t>标</w:t>
      </w:r>
      <w:r>
        <w:rPr>
          <w:rFonts w:hint="eastAsia" w:hAnsi="宋体" w:cs="宋体"/>
          <w:u w:val="single"/>
          <w:lang w:eastAsia="zh-CN"/>
        </w:rPr>
        <w:t>人</w:t>
      </w:r>
      <w:r>
        <w:rPr>
          <w:rFonts w:hint="eastAsia" w:ascii="宋体" w:hAnsi="宋体" w:eastAsia="宋体" w:cs="宋体"/>
          <w:u w:val="single"/>
        </w:rPr>
        <w:t>名称）</w:t>
      </w:r>
      <w:r>
        <w:rPr>
          <w:rFonts w:hint="eastAsia" w:ascii="宋体" w:hAnsi="宋体" w:eastAsia="宋体" w:cs="宋体"/>
        </w:rPr>
        <w:t xml:space="preserve"> ，属于（采购文件中明确的所属行业）；承接企业为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万元，属于（小型企业、微型企业）；</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以上企业，不属于大企业的分支机构，不存在控股股东为大企业的情形，也不存在与大企业的负责人为同一人的情形。</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本企业对上述声明内容的真实性负责。如有虚假，将依法承担相应责任。</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企业名称（盖章）：</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日期：</w:t>
      </w:r>
    </w:p>
    <w:p>
      <w:pPr>
        <w:pStyle w:val="16"/>
        <w:ind w:firstLine="183"/>
        <w:rPr>
          <w:rFonts w:hint="eastAsia" w:ascii="宋体" w:hAnsi="宋体" w:eastAsia="宋体" w:cs="宋体"/>
        </w:rPr>
      </w:pPr>
    </w:p>
    <w:p>
      <w:pPr>
        <w:tabs>
          <w:tab w:val="left" w:pos="5670"/>
        </w:tabs>
        <w:spacing w:line="360" w:lineRule="auto"/>
        <w:rPr>
          <w:rFonts w:hint="eastAsia"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1、从业人员、营业收入、资产总额填报上一年度数据，无上一年度数据的新成立企业可不填报。</w:t>
      </w:r>
    </w:p>
    <w:p>
      <w:pPr>
        <w:tabs>
          <w:tab w:val="left" w:pos="5670"/>
        </w:tabs>
        <w:spacing w:line="360" w:lineRule="auto"/>
        <w:ind w:firstLine="720" w:firstLineChars="300"/>
        <w:rPr>
          <w:rFonts w:hint="eastAsia" w:ascii="宋体" w:hAnsi="宋体" w:eastAsia="宋体" w:cs="宋体"/>
          <w:sz w:val="21"/>
          <w:szCs w:val="21"/>
        </w:rPr>
      </w:pPr>
      <w:r>
        <w:rPr>
          <w:rFonts w:hint="eastAsia" w:ascii="宋体" w:hAnsi="宋体" w:eastAsia="宋体" w:cs="宋体"/>
          <w:sz w:val="24"/>
          <w:szCs w:val="24"/>
        </w:rPr>
        <w:t>2、</w:t>
      </w:r>
      <w:r>
        <w:rPr>
          <w:rFonts w:hint="eastAsia" w:hAnsi="宋体" w:cs="宋体"/>
          <w:sz w:val="24"/>
          <w:szCs w:val="24"/>
          <w:lang w:eastAsia="zh-CN"/>
        </w:rPr>
        <w:t>投标人</w:t>
      </w:r>
      <w:r>
        <w:rPr>
          <w:rFonts w:hint="eastAsia" w:ascii="宋体" w:hAnsi="宋体" w:eastAsia="宋体" w:cs="宋体"/>
          <w:sz w:val="24"/>
          <w:szCs w:val="24"/>
        </w:rPr>
        <w:t>非小微企业不填写此表。</w:t>
      </w:r>
    </w:p>
    <w:p>
      <w:pPr>
        <w:tabs>
          <w:tab w:val="left" w:pos="5670"/>
        </w:tabs>
        <w:spacing w:line="500" w:lineRule="exact"/>
        <w:ind w:firstLine="1200" w:firstLineChars="500"/>
        <w:rPr>
          <w:rFonts w:hint="eastAsia" w:ascii="宋体" w:hAnsi="宋体" w:eastAsia="宋体" w:cs="宋体"/>
        </w:rPr>
      </w:pPr>
    </w:p>
    <w:p>
      <w:pPr>
        <w:tabs>
          <w:tab w:val="left" w:pos="5670"/>
        </w:tabs>
        <w:spacing w:line="500" w:lineRule="exact"/>
        <w:ind w:firstLine="480" w:firstLineChars="200"/>
        <w:jc w:val="center"/>
        <w:rPr>
          <w:rFonts w:hint="eastAsia" w:ascii="宋体" w:hAnsi="宋体" w:eastAsia="宋体" w:cs="宋体"/>
          <w:b/>
          <w:sz w:val="32"/>
          <w:szCs w:val="32"/>
        </w:rPr>
      </w:pPr>
      <w:r>
        <w:rPr>
          <w:rFonts w:hint="eastAsia" w:ascii="宋体" w:hAnsi="宋体" w:eastAsia="宋体" w:cs="宋体"/>
        </w:rPr>
        <w:br w:type="page"/>
      </w:r>
      <w:bookmarkStart w:id="292" w:name="_Toc48834336"/>
      <w:r>
        <w:rPr>
          <w:rFonts w:hint="eastAsia" w:ascii="宋体" w:hAnsi="宋体" w:eastAsia="宋体" w:cs="宋体"/>
          <w:b/>
          <w:bCs/>
          <w:sz w:val="32"/>
          <w:szCs w:val="32"/>
        </w:rPr>
        <w:t>残疾人福利性单位声明函</w:t>
      </w:r>
      <w:bookmarkEnd w:id="292"/>
    </w:p>
    <w:p>
      <w:pPr>
        <w:spacing w:line="500" w:lineRule="exact"/>
        <w:ind w:firstLine="480" w:firstLineChars="20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u w:val="single"/>
        </w:rPr>
        <w:t xml:space="preserve">   项目名称  </w:t>
      </w:r>
      <w:r>
        <w:rPr>
          <w:rFonts w:hint="eastAsia" w:ascii="宋体" w:hAnsi="宋体" w:eastAsia="宋体" w:cs="宋体"/>
        </w:rPr>
        <w:t>（项目编号：）</w:t>
      </w:r>
      <w:r>
        <w:rPr>
          <w:rFonts w:hint="eastAsia" w:hAnsi="宋体" w:cs="宋体"/>
          <w:lang w:eastAsia="zh-CN"/>
        </w:rPr>
        <w:t>的</w:t>
      </w:r>
      <w:r>
        <w:rPr>
          <w:rFonts w:hint="eastAsia" w:ascii="宋体" w:hAnsi="宋体" w:eastAsia="宋体" w:cs="宋体"/>
        </w:rPr>
        <w:t>采购活动由本单位提供服务，或者提供其他残疾人福利性单位提供的服务。</w:t>
      </w:r>
    </w:p>
    <w:p>
      <w:pPr>
        <w:spacing w:line="500" w:lineRule="exact"/>
        <w:ind w:firstLine="480" w:firstLineChars="200"/>
        <w:rPr>
          <w:rFonts w:hint="eastAsia" w:ascii="宋体" w:hAnsi="宋体" w:eastAsia="宋体" w:cs="宋体"/>
        </w:rPr>
      </w:pPr>
      <w:r>
        <w:rPr>
          <w:rFonts w:hint="eastAsia" w:ascii="宋体" w:hAnsi="宋体" w:eastAsia="宋体" w:cs="宋体"/>
        </w:rPr>
        <w:t>本单位对上述声明的真实性负责。如有虚假，将依法承担相应责任。</w:t>
      </w:r>
    </w:p>
    <w:p>
      <w:pPr>
        <w:spacing w:line="500" w:lineRule="exact"/>
        <w:ind w:firstLine="480" w:firstLineChars="200"/>
        <w:rPr>
          <w:rFonts w:hint="eastAsia" w:ascii="宋体" w:hAnsi="宋体" w:eastAsia="宋体" w:cs="宋体"/>
        </w:rPr>
      </w:pPr>
    </w:p>
    <w:p>
      <w:pPr>
        <w:tabs>
          <w:tab w:val="left" w:pos="5670"/>
        </w:tabs>
        <w:spacing w:line="500" w:lineRule="exact"/>
        <w:ind w:firstLine="4320" w:firstLineChars="1800"/>
        <w:rPr>
          <w:rFonts w:hint="eastAsia" w:ascii="宋体" w:hAnsi="宋体" w:eastAsia="宋体" w:cs="宋体"/>
        </w:rPr>
      </w:pPr>
      <w:r>
        <w:rPr>
          <w:rFonts w:hint="eastAsia" w:ascii="宋体" w:hAnsi="宋体" w:eastAsia="宋体" w:cs="宋体"/>
          <w:szCs w:val="32"/>
          <w:u w:val="single"/>
        </w:rPr>
        <w:t>投标人名称</w:t>
      </w:r>
      <w:r>
        <w:rPr>
          <w:rFonts w:hint="eastAsia" w:ascii="宋体" w:hAnsi="宋体" w:eastAsia="宋体" w:cs="宋体"/>
        </w:rPr>
        <w:t>（加盖公章）</w:t>
      </w:r>
    </w:p>
    <w:p>
      <w:pPr>
        <w:tabs>
          <w:tab w:val="left" w:pos="5670"/>
        </w:tabs>
        <w:spacing w:line="500" w:lineRule="exact"/>
        <w:rPr>
          <w:rFonts w:hint="eastAsia" w:ascii="宋体" w:hAnsi="宋体" w:eastAsia="宋体" w:cs="宋体"/>
        </w:rPr>
      </w:pPr>
      <w:r>
        <w:rPr>
          <w:rFonts w:hint="eastAsia" w:ascii="宋体" w:hAnsi="宋体" w:eastAsia="宋体" w:cs="宋体"/>
        </w:rPr>
        <w:t xml:space="preserve">                                    　　年　月　日</w:t>
      </w:r>
    </w:p>
    <w:p>
      <w:pPr>
        <w:tabs>
          <w:tab w:val="left" w:pos="5670"/>
        </w:tabs>
        <w:spacing w:line="500" w:lineRule="exact"/>
        <w:ind w:firstLine="480" w:firstLineChars="200"/>
        <w:rPr>
          <w:rFonts w:hint="eastAsia" w:ascii="宋体" w:hAnsi="宋体" w:eastAsia="宋体" w:cs="宋体"/>
        </w:rPr>
      </w:pPr>
    </w:p>
    <w:p>
      <w:pPr>
        <w:tabs>
          <w:tab w:val="left" w:pos="5670"/>
        </w:tabs>
        <w:spacing w:line="360" w:lineRule="auto"/>
        <w:rPr>
          <w:rFonts w:hint="eastAsia"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根据《财政部 民政部 中国残疾人联合会关于促进残疾人就业政府采购政策的通知》（财库〔2017〕141号）的规定：</w:t>
      </w:r>
    </w:p>
    <w:p>
      <w:pPr>
        <w:tabs>
          <w:tab w:val="left" w:pos="567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一、享受政府采购支持政策的残疾人福利性单位应当同时满足以下条件：</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（一）安置的残疾人占本单位在职职工人数的比例不低于25%（含25%），并且安置的残疾人人数不少于10人（含10人）；</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（二）依法与安置的每位残疾人签订了一年以上（含一年）的劳动合同或服务协议；</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（三）为安置的每位残疾人按月足额缴纳了基本养老保险、基本医疗保险、失业保险、工伤保险和生育保险等社会保险费；</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（五）提供本单位承担的服务（以下简称产品），或者提供其他残疾人福利性单位提供的服。</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二、中标、成交投标人为残疾人福利性单位的，采购人或者其委托的采购代理机构应当随中标、成交结果同时公告其《残疾人福利性单位声明函》，接受社会监督。</w:t>
      </w:r>
      <w:bookmarkStart w:id="293" w:name="_Toc48834337"/>
    </w:p>
    <w:p>
      <w:pPr>
        <w:tabs>
          <w:tab w:val="left" w:pos="5670"/>
        </w:tabs>
        <w:spacing w:line="240" w:lineRule="auto"/>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监狱企业证明函</w:t>
      </w:r>
      <w:bookmarkEnd w:id="293"/>
    </w:p>
    <w:p>
      <w:pPr>
        <w:spacing w:line="500" w:lineRule="exact"/>
        <w:ind w:firstLine="480" w:firstLineChars="200"/>
        <w:rPr>
          <w:rFonts w:hint="eastAsia" w:ascii="宋体" w:hAnsi="宋体" w:eastAsia="宋体" w:cs="宋体"/>
        </w:rPr>
      </w:pPr>
      <w:r>
        <w:rPr>
          <w:rFonts w:hint="eastAsia" w:ascii="宋体" w:hAnsi="宋体" w:eastAsia="宋体" w:cs="宋体"/>
        </w:rPr>
        <w:t>监狱企业参加政府采购活动，要求享受相关优惠政策的，应当提供由省级以上监狱管理局、戒毒管理局（含新疆生产建设兵团）出具的属于监狱企业的证明文件。</w:t>
      </w:r>
    </w:p>
    <w:p>
      <w:pPr>
        <w:tabs>
          <w:tab w:val="left" w:pos="5670"/>
        </w:tabs>
        <w:spacing w:line="500" w:lineRule="exact"/>
        <w:ind w:firstLine="4320" w:firstLineChars="1800"/>
        <w:rPr>
          <w:rFonts w:hint="eastAsia" w:ascii="宋体" w:hAnsi="宋体" w:eastAsia="宋体" w:cs="宋体"/>
          <w:szCs w:val="32"/>
          <w:u w:val="single"/>
        </w:rPr>
      </w:pPr>
    </w:p>
    <w:p>
      <w:pPr>
        <w:tabs>
          <w:tab w:val="left" w:pos="5670"/>
        </w:tabs>
        <w:spacing w:line="500" w:lineRule="exact"/>
        <w:ind w:firstLine="4320" w:firstLineChars="1800"/>
        <w:rPr>
          <w:rFonts w:hint="eastAsia" w:ascii="宋体" w:hAnsi="宋体" w:eastAsia="宋体" w:cs="宋体"/>
        </w:rPr>
      </w:pPr>
      <w:r>
        <w:rPr>
          <w:rFonts w:hint="eastAsia" w:ascii="宋体" w:hAnsi="宋体" w:eastAsia="宋体" w:cs="宋体"/>
          <w:szCs w:val="32"/>
          <w:u w:val="single"/>
        </w:rPr>
        <w:t>投标人名称</w:t>
      </w:r>
      <w:r>
        <w:rPr>
          <w:rFonts w:hint="eastAsia" w:ascii="宋体" w:hAnsi="宋体" w:eastAsia="宋体" w:cs="宋体"/>
        </w:rPr>
        <w:t>（加盖公章）</w:t>
      </w:r>
    </w:p>
    <w:p>
      <w:pPr>
        <w:tabs>
          <w:tab w:val="left" w:pos="5670"/>
        </w:tabs>
        <w:spacing w:line="500" w:lineRule="exact"/>
        <w:rPr>
          <w:rFonts w:hint="eastAsia" w:ascii="宋体" w:hAnsi="宋体" w:eastAsia="宋体" w:cs="宋体"/>
        </w:rPr>
      </w:pPr>
      <w:r>
        <w:rPr>
          <w:rFonts w:hint="eastAsia" w:ascii="宋体" w:hAnsi="宋体" w:eastAsia="宋体" w:cs="宋体"/>
        </w:rPr>
        <w:t xml:space="preserve">                                    　　年　月　日</w:t>
      </w:r>
    </w:p>
    <w:p>
      <w:pPr>
        <w:spacing w:line="500" w:lineRule="exact"/>
        <w:ind w:firstLine="420" w:firstLineChars="200"/>
        <w:rPr>
          <w:rFonts w:hint="eastAsia" w:ascii="宋体" w:hAnsi="宋体" w:eastAsia="宋体" w:cs="宋体"/>
          <w:sz w:val="21"/>
          <w:szCs w:val="21"/>
        </w:rPr>
      </w:pPr>
    </w:p>
    <w:p>
      <w:pPr>
        <w:spacing w:line="500" w:lineRule="exact"/>
        <w:rPr>
          <w:rFonts w:hint="eastAsia" w:ascii="宋体" w:hAnsi="宋体" w:eastAsia="宋体" w:cs="宋体"/>
          <w:sz w:val="21"/>
          <w:szCs w:val="21"/>
        </w:rPr>
      </w:pPr>
    </w:p>
    <w:p>
      <w:pPr>
        <w:spacing w:line="500" w:lineRule="exact"/>
        <w:ind w:firstLine="420" w:firstLineChars="200"/>
        <w:rPr>
          <w:rFonts w:hint="eastAsia" w:ascii="宋体" w:hAnsi="宋体" w:eastAsia="宋体" w:cs="宋体"/>
          <w:sz w:val="21"/>
          <w:szCs w:val="21"/>
        </w:rPr>
      </w:pPr>
    </w:p>
    <w:p>
      <w:pPr>
        <w:spacing w:line="500" w:lineRule="exact"/>
        <w:rPr>
          <w:rFonts w:hint="eastAsia"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rPr>
          <w:rFonts w:hint="eastAsia" w:ascii="宋体" w:hAnsi="宋体" w:eastAsia="宋体" w:cs="宋体"/>
          <w:b/>
          <w:sz w:val="32"/>
          <w:szCs w:val="32"/>
        </w:rPr>
      </w:pPr>
      <w:r>
        <w:rPr>
          <w:rFonts w:hint="eastAsia" w:ascii="宋体" w:hAnsi="宋体" w:eastAsia="宋体" w:cs="宋体"/>
          <w:b/>
          <w:sz w:val="24"/>
          <w:szCs w:val="24"/>
        </w:rPr>
        <w:br w:type="page"/>
      </w:r>
      <w:bookmarkStart w:id="294" w:name="_Toc3092"/>
      <w:bookmarkStart w:id="295" w:name="_Toc9336"/>
      <w:bookmarkStart w:id="296" w:name="_Toc48834135"/>
      <w:bookmarkStart w:id="297" w:name="_Toc12342"/>
      <w:bookmarkStart w:id="298" w:name="_Toc48834338"/>
      <w:bookmarkStart w:id="299" w:name="_Toc4295"/>
      <w:bookmarkStart w:id="300" w:name="_Toc14867"/>
      <w:bookmarkStart w:id="301" w:name="_Toc48834205"/>
      <w:bookmarkStart w:id="302" w:name="_Toc3411"/>
      <w:r>
        <w:rPr>
          <w:rFonts w:hint="eastAsia" w:ascii="宋体" w:hAnsi="宋体" w:eastAsia="宋体" w:cs="宋体"/>
          <w:b/>
          <w:bCs/>
          <w:sz w:val="32"/>
          <w:szCs w:val="32"/>
        </w:rPr>
        <w:t>二、投标方案</w:t>
      </w:r>
      <w:bookmarkEnd w:id="294"/>
      <w:bookmarkEnd w:id="295"/>
      <w:bookmarkEnd w:id="296"/>
      <w:bookmarkEnd w:id="297"/>
      <w:bookmarkEnd w:id="298"/>
      <w:bookmarkEnd w:id="299"/>
      <w:bookmarkEnd w:id="300"/>
      <w:bookmarkEnd w:id="301"/>
      <w:bookmarkEnd w:id="302"/>
    </w:p>
    <w:p>
      <w:pPr>
        <w:spacing w:line="500" w:lineRule="exact"/>
        <w:ind w:firstLine="480" w:firstLineChars="200"/>
        <w:rPr>
          <w:rFonts w:hint="eastAsia" w:ascii="宋体" w:hAnsi="宋体" w:eastAsia="宋体" w:cs="宋体"/>
          <w:b/>
        </w:rPr>
      </w:pPr>
      <w:r>
        <w:rPr>
          <w:rFonts w:hint="eastAsia" w:ascii="宋体" w:hAnsi="宋体" w:eastAsia="宋体" w:cs="宋体"/>
          <w:bCs/>
        </w:rPr>
        <w:t>参照招标文件第二章第九项《组织评标》各条款的要求，结合第四章《招标内容及采购需求》编制投标方案。</w:t>
      </w:r>
    </w:p>
    <w:p>
      <w:pPr>
        <w:spacing w:line="500" w:lineRule="exact"/>
        <w:rPr>
          <w:rFonts w:hint="eastAsia" w:ascii="宋体" w:hAnsi="宋体" w:eastAsia="宋体" w:cs="宋体"/>
          <w:b/>
        </w:rPr>
      </w:pPr>
    </w:p>
    <w:p>
      <w:pPr>
        <w:rPr>
          <w:rFonts w:hint="eastAsia" w:ascii="宋体" w:hAnsi="宋体" w:eastAsia="宋体" w:cs="宋体"/>
          <w:b/>
          <w:sz w:val="32"/>
          <w:szCs w:val="32"/>
        </w:rPr>
      </w:pPr>
      <w:r>
        <w:rPr>
          <w:rFonts w:hint="eastAsia" w:ascii="宋体" w:hAnsi="宋体" w:eastAsia="宋体" w:cs="宋体"/>
          <w:b/>
          <w:bCs/>
          <w:sz w:val="32"/>
          <w:szCs w:val="32"/>
        </w:rPr>
        <w:t>三、参考样表</w:t>
      </w:r>
    </w:p>
    <w:p>
      <w:pPr>
        <w:spacing w:line="500" w:lineRule="exact"/>
        <w:ind w:firstLine="241" w:firstLineChars="100"/>
        <w:rPr>
          <w:rFonts w:hint="eastAsia" w:ascii="宋体" w:hAnsi="宋体" w:eastAsia="宋体" w:cs="宋体"/>
          <w:b/>
          <w:bCs/>
        </w:rPr>
      </w:pPr>
      <w:r>
        <w:rPr>
          <w:rFonts w:hint="eastAsia" w:ascii="宋体" w:hAnsi="宋体" w:eastAsia="宋体" w:cs="宋体"/>
          <w:b/>
          <w:bCs/>
        </w:rPr>
        <w:t>（一）同类业绩统计样表（仅供参考）</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4"/>
        <w:gridCol w:w="1361"/>
        <w:gridCol w:w="1974"/>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adjustRightInd w:val="0"/>
              <w:snapToGrid w:val="0"/>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063"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采购单位名称</w:t>
            </w:r>
          </w:p>
        </w:tc>
        <w:tc>
          <w:tcPr>
            <w:tcW w:w="733"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合同名称</w:t>
            </w:r>
          </w:p>
        </w:tc>
        <w:tc>
          <w:tcPr>
            <w:tcW w:w="1063"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合同起止时间</w:t>
            </w:r>
          </w:p>
        </w:tc>
        <w:tc>
          <w:tcPr>
            <w:tcW w:w="1394"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spacing w:line="440" w:lineRule="exact"/>
              <w:jc w:val="center"/>
              <w:rPr>
                <w:rFonts w:hint="eastAsia" w:ascii="宋体" w:hAnsi="宋体" w:eastAsia="宋体" w:cs="宋体"/>
                <w:sz w:val="24"/>
                <w:szCs w:val="24"/>
              </w:rPr>
            </w:pP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733" w:type="pct"/>
            <w:noWrap w:val="0"/>
            <w:vAlign w:val="center"/>
          </w:tcPr>
          <w:p>
            <w:pPr>
              <w:widowControl w:val="0"/>
              <w:spacing w:line="440" w:lineRule="exact"/>
              <w:jc w:val="center"/>
              <w:rPr>
                <w:rFonts w:hint="eastAsia" w:ascii="宋体" w:hAnsi="宋体" w:eastAsia="宋体" w:cs="宋体"/>
                <w:sz w:val="24"/>
                <w:szCs w:val="24"/>
              </w:rPr>
            </w:pP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1394" w:type="pct"/>
            <w:noWrap w:val="0"/>
            <w:vAlign w:val="center"/>
          </w:tcPr>
          <w:p>
            <w:pPr>
              <w:widowControl w:val="0"/>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733" w:type="pct"/>
            <w:noWrap w:val="0"/>
            <w:vAlign w:val="center"/>
          </w:tcPr>
          <w:p>
            <w:pPr>
              <w:widowControl w:val="0"/>
              <w:spacing w:line="440" w:lineRule="exact"/>
              <w:jc w:val="center"/>
              <w:rPr>
                <w:rFonts w:hint="eastAsia" w:ascii="宋体" w:hAnsi="宋体" w:eastAsia="宋体" w:cs="宋体"/>
                <w:sz w:val="24"/>
                <w:szCs w:val="24"/>
              </w:rPr>
            </w:pP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1394" w:type="pct"/>
            <w:noWrap w:val="0"/>
            <w:vAlign w:val="center"/>
          </w:tcPr>
          <w:p>
            <w:pPr>
              <w:widowControl w:val="0"/>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5"/>
            <w:noWrap w:val="0"/>
            <w:vAlign w:val="center"/>
          </w:tcPr>
          <w:p>
            <w:pPr>
              <w:widowControl w:val="0"/>
              <w:spacing w:line="440" w:lineRule="exact"/>
              <w:jc w:val="left"/>
              <w:rPr>
                <w:rFonts w:hint="eastAsia" w:ascii="宋体" w:hAnsi="宋体" w:eastAsia="宋体" w:cs="宋体"/>
                <w:sz w:val="24"/>
                <w:szCs w:val="24"/>
              </w:rPr>
            </w:pPr>
            <w:r>
              <w:rPr>
                <w:rFonts w:hint="eastAsia" w:ascii="宋体" w:hAnsi="宋体" w:eastAsia="宋体" w:cs="宋体"/>
                <w:b/>
                <w:sz w:val="24"/>
                <w:szCs w:val="24"/>
              </w:rPr>
              <w:t>数量合计（个）</w:t>
            </w:r>
            <w:r>
              <w:rPr>
                <w:rFonts w:hint="eastAsia" w:ascii="宋体" w:hAnsi="宋体" w:eastAsia="宋体" w:cs="宋体"/>
                <w:sz w:val="24"/>
                <w:szCs w:val="24"/>
              </w:rPr>
              <w:t>：</w:t>
            </w:r>
          </w:p>
        </w:tc>
      </w:tr>
    </w:tbl>
    <w:p>
      <w:pPr>
        <w:spacing w:line="500" w:lineRule="exact"/>
        <w:rPr>
          <w:rFonts w:hint="eastAsia" w:ascii="宋体" w:hAnsi="宋体" w:eastAsia="宋体" w:cs="宋体"/>
          <w:b/>
          <w:color w:val="000000"/>
        </w:rPr>
      </w:pPr>
      <w:r>
        <w:rPr>
          <w:rFonts w:hint="eastAsia" w:ascii="宋体" w:hAnsi="宋体" w:eastAsia="宋体" w:cs="宋体"/>
          <w:b/>
        </w:rPr>
        <w:t xml:space="preserve"> </w:t>
      </w:r>
      <w:r>
        <w:rPr>
          <w:rFonts w:hint="eastAsia" w:ascii="宋体" w:hAnsi="宋体" w:eastAsia="宋体" w:cs="宋体"/>
          <w:b/>
          <w:lang w:val="en-US" w:eastAsia="zh-CN"/>
        </w:rPr>
        <w:t xml:space="preserve">  </w:t>
      </w:r>
      <w:r>
        <w:rPr>
          <w:rFonts w:hint="eastAsia" w:ascii="宋体" w:hAnsi="宋体" w:eastAsia="宋体" w:cs="宋体"/>
          <w:b/>
          <w:color w:val="000000"/>
        </w:rPr>
        <w:t>按下表格式提供评审要素及分值一览表中案例业绩所要求的“五险”缴纳人员及相关佐证材料。</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4239"/>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合同中人员配置表总人数</w:t>
            </w: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五险</w:t>
            </w:r>
          </w:p>
        </w:tc>
        <w:tc>
          <w:tcPr>
            <w:tcW w:w="1667"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缴纳人数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restart"/>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五险全交</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养老保险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医疗保险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生育保险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失业保险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工伤保险</w:t>
            </w:r>
          </w:p>
        </w:tc>
        <w:tc>
          <w:tcPr>
            <w:tcW w:w="1667" w:type="pct"/>
            <w:noWrap w:val="0"/>
            <w:vAlign w:val="top"/>
          </w:tcPr>
          <w:p>
            <w:pPr>
              <w:spacing w:line="500" w:lineRule="exact"/>
              <w:jc w:val="center"/>
              <w:rPr>
                <w:rFonts w:hint="eastAsia" w:ascii="宋体" w:hAnsi="宋体" w:eastAsia="宋体" w:cs="宋体"/>
                <w:color w:val="000000"/>
              </w:rPr>
            </w:pPr>
          </w:p>
        </w:tc>
      </w:tr>
    </w:tbl>
    <w:p>
      <w:pPr>
        <w:numPr>
          <w:ilvl w:val="0"/>
          <w:numId w:val="6"/>
        </w:numPr>
        <w:tabs>
          <w:tab w:val="right" w:pos="9070"/>
        </w:tabs>
        <w:snapToGrid w:val="0"/>
        <w:spacing w:line="500" w:lineRule="exact"/>
        <w:ind w:left="480" w:leftChars="200"/>
        <w:rPr>
          <w:rFonts w:hint="eastAsia" w:ascii="宋体" w:hAnsi="宋体" w:eastAsia="宋体" w:cs="宋体"/>
        </w:rPr>
      </w:pPr>
      <w:r>
        <w:rPr>
          <w:rFonts w:hint="eastAsia" w:ascii="宋体" w:hAnsi="宋体" w:eastAsia="宋体" w:cs="宋体"/>
          <w:b/>
          <w:bCs/>
          <w:szCs w:val="21"/>
        </w:rPr>
        <w:t>项目团队样表（仅供参考）</w:t>
      </w: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1、项目团队情况概述</w:t>
      </w: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概述内容包括但不限于为本项目提供后勤服务的团队整体情况、团队负责人、联系人基本情况、背景、能力介绍等，具体内容自行编制。</w:t>
      </w:r>
    </w:p>
    <w:p>
      <w:pPr>
        <w:rPr>
          <w:rFonts w:hint="eastAsia" w:ascii="宋体" w:hAnsi="宋体" w:eastAsia="宋体" w:cs="宋体"/>
        </w:rPr>
      </w:pPr>
      <w:r>
        <w:rPr>
          <w:rFonts w:hint="eastAsia" w:ascii="宋体" w:hAnsi="宋体" w:eastAsia="宋体" w:cs="宋体"/>
        </w:rPr>
        <w:br w:type="page"/>
      </w: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2、项目行政管理团队人员清单（仅供参考）</w:t>
      </w:r>
    </w:p>
    <w:tbl>
      <w:tblPr>
        <w:tblStyle w:val="18"/>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noWrap w:val="0"/>
            <w:vAlign w:val="center"/>
          </w:tcPr>
          <w:p>
            <w:pPr>
              <w:tabs>
                <w:tab w:val="right" w:pos="9070"/>
              </w:tabs>
              <w:spacing w:line="500" w:lineRule="exact"/>
              <w:rPr>
                <w:rFonts w:hint="eastAsia" w:ascii="宋体" w:hAnsi="宋体" w:eastAsia="宋体" w:cs="宋体"/>
                <w:sz w:val="24"/>
                <w:szCs w:val="24"/>
              </w:rPr>
            </w:pPr>
            <w:r>
              <w:rPr>
                <w:rFonts w:hint="eastAsia" w:ascii="宋体" w:hAnsi="宋体" w:eastAsia="宋体" w:cs="宋体"/>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w:t>
            </w:r>
          </w:p>
        </w:tc>
        <w:tc>
          <w:tcPr>
            <w:tcW w:w="138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604" w:type="dxa"/>
            <w:gridSpan w:val="3"/>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在本行业从业工作年限</w:t>
            </w:r>
          </w:p>
        </w:tc>
        <w:tc>
          <w:tcPr>
            <w:tcW w:w="1740" w:type="dxa"/>
            <w:tcBorders>
              <w:right w:val="single" w:color="auto" w:sz="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91" w:type="dxa"/>
            <w:gridSpan w:val="2"/>
            <w:tcBorders>
              <w:left w:val="single" w:color="auto" w:sz="2" w:space="0"/>
              <w:right w:val="single" w:color="auto" w:sz="1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387" w:type="dxa"/>
            <w:gridSpan w:val="2"/>
            <w:noWrap w:val="0"/>
            <w:vAlign w:val="center"/>
          </w:tcPr>
          <w:p>
            <w:pPr>
              <w:jc w:val="center"/>
              <w:rPr>
                <w:rFonts w:hint="eastAsia" w:ascii="宋体" w:hAnsi="宋体" w:eastAsia="宋体" w:cs="宋体"/>
                <w:sz w:val="24"/>
                <w:szCs w:val="24"/>
              </w:rPr>
            </w:pPr>
          </w:p>
        </w:tc>
        <w:tc>
          <w:tcPr>
            <w:tcW w:w="1604" w:type="dxa"/>
            <w:gridSpan w:val="3"/>
            <w:noWrap w:val="0"/>
            <w:vAlign w:val="center"/>
          </w:tcPr>
          <w:p>
            <w:pPr>
              <w:jc w:val="center"/>
              <w:rPr>
                <w:rFonts w:hint="eastAsia" w:ascii="宋体" w:hAnsi="宋体" w:eastAsia="宋体" w:cs="宋体"/>
                <w:sz w:val="24"/>
                <w:szCs w:val="24"/>
              </w:rPr>
            </w:pPr>
          </w:p>
        </w:tc>
        <w:tc>
          <w:tcPr>
            <w:tcW w:w="1740" w:type="dxa"/>
            <w:tcBorders>
              <w:right w:val="single" w:color="auto" w:sz="2" w:space="0"/>
            </w:tcBorders>
            <w:noWrap w:val="0"/>
            <w:vAlign w:val="center"/>
          </w:tcPr>
          <w:p>
            <w:pPr>
              <w:jc w:val="center"/>
              <w:rPr>
                <w:rFonts w:hint="eastAsia" w:ascii="宋体" w:hAnsi="宋体" w:eastAsia="宋体" w:cs="宋体"/>
                <w:sz w:val="24"/>
                <w:szCs w:val="24"/>
              </w:rPr>
            </w:pPr>
          </w:p>
        </w:tc>
        <w:tc>
          <w:tcPr>
            <w:tcW w:w="1091" w:type="dxa"/>
            <w:gridSpan w:val="2"/>
            <w:tcBorders>
              <w:left w:val="single" w:color="auto" w:sz="2" w:space="0"/>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387" w:type="dxa"/>
            <w:gridSpan w:val="2"/>
            <w:noWrap w:val="0"/>
            <w:vAlign w:val="center"/>
          </w:tcPr>
          <w:p>
            <w:pPr>
              <w:jc w:val="center"/>
              <w:rPr>
                <w:rFonts w:hint="eastAsia" w:ascii="宋体" w:hAnsi="宋体" w:eastAsia="宋体" w:cs="宋体"/>
                <w:sz w:val="24"/>
                <w:szCs w:val="24"/>
              </w:rPr>
            </w:pPr>
          </w:p>
        </w:tc>
        <w:tc>
          <w:tcPr>
            <w:tcW w:w="1604" w:type="dxa"/>
            <w:gridSpan w:val="3"/>
            <w:noWrap w:val="0"/>
            <w:vAlign w:val="center"/>
          </w:tcPr>
          <w:p>
            <w:pPr>
              <w:jc w:val="center"/>
              <w:rPr>
                <w:rFonts w:hint="eastAsia" w:ascii="宋体" w:hAnsi="宋体" w:eastAsia="宋体" w:cs="宋体"/>
                <w:sz w:val="24"/>
                <w:szCs w:val="24"/>
              </w:rPr>
            </w:pPr>
          </w:p>
        </w:tc>
        <w:tc>
          <w:tcPr>
            <w:tcW w:w="1740" w:type="dxa"/>
            <w:tcBorders>
              <w:right w:val="single" w:color="auto" w:sz="2" w:space="0"/>
            </w:tcBorders>
            <w:noWrap w:val="0"/>
            <w:vAlign w:val="center"/>
          </w:tcPr>
          <w:p>
            <w:pPr>
              <w:jc w:val="center"/>
              <w:rPr>
                <w:rFonts w:hint="eastAsia" w:ascii="宋体" w:hAnsi="宋体" w:eastAsia="宋体" w:cs="宋体"/>
                <w:sz w:val="24"/>
                <w:szCs w:val="24"/>
              </w:rPr>
            </w:pPr>
          </w:p>
        </w:tc>
        <w:tc>
          <w:tcPr>
            <w:tcW w:w="1091" w:type="dxa"/>
            <w:gridSpan w:val="2"/>
            <w:tcBorders>
              <w:left w:val="single" w:color="auto" w:sz="2" w:space="0"/>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w:t>
            </w:r>
          </w:p>
        </w:tc>
        <w:tc>
          <w:tcPr>
            <w:tcW w:w="1404"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7" w:type="dxa"/>
            <w:gridSpan w:val="2"/>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在本行业从业工作年限</w:t>
            </w:r>
          </w:p>
        </w:tc>
        <w:tc>
          <w:tcPr>
            <w:tcW w:w="1782" w:type="dxa"/>
            <w:gridSpan w:val="2"/>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49" w:type="dxa"/>
            <w:tcBorders>
              <w:right w:val="single" w:color="auto" w:sz="1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404" w:type="dxa"/>
            <w:gridSpan w:val="3"/>
            <w:noWrap w:val="0"/>
            <w:vAlign w:val="center"/>
          </w:tcPr>
          <w:p>
            <w:pPr>
              <w:jc w:val="center"/>
              <w:rPr>
                <w:rFonts w:hint="eastAsia" w:ascii="宋体" w:hAnsi="宋体" w:eastAsia="宋体" w:cs="宋体"/>
                <w:sz w:val="24"/>
                <w:szCs w:val="24"/>
              </w:rPr>
            </w:pPr>
          </w:p>
        </w:tc>
        <w:tc>
          <w:tcPr>
            <w:tcW w:w="1587" w:type="dxa"/>
            <w:gridSpan w:val="2"/>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404" w:type="dxa"/>
            <w:gridSpan w:val="3"/>
            <w:noWrap w:val="0"/>
            <w:vAlign w:val="center"/>
          </w:tcPr>
          <w:p>
            <w:pPr>
              <w:jc w:val="center"/>
              <w:rPr>
                <w:rFonts w:hint="eastAsia" w:ascii="宋体" w:hAnsi="宋体" w:eastAsia="宋体" w:cs="宋体"/>
                <w:sz w:val="24"/>
                <w:szCs w:val="24"/>
              </w:rPr>
            </w:pPr>
          </w:p>
        </w:tc>
        <w:tc>
          <w:tcPr>
            <w:tcW w:w="1587" w:type="dxa"/>
            <w:gridSpan w:val="2"/>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404" w:type="dxa"/>
            <w:gridSpan w:val="3"/>
            <w:noWrap w:val="0"/>
            <w:vAlign w:val="center"/>
          </w:tcPr>
          <w:p>
            <w:pPr>
              <w:jc w:val="center"/>
              <w:rPr>
                <w:rFonts w:hint="eastAsia" w:ascii="宋体" w:hAnsi="宋体" w:eastAsia="宋体" w:cs="宋体"/>
                <w:sz w:val="24"/>
                <w:szCs w:val="24"/>
              </w:rPr>
            </w:pPr>
          </w:p>
        </w:tc>
        <w:tc>
          <w:tcPr>
            <w:tcW w:w="1587" w:type="dxa"/>
            <w:gridSpan w:val="2"/>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1" w:type="dxa"/>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从事类似项目工作年限</w:t>
            </w:r>
          </w:p>
        </w:tc>
        <w:tc>
          <w:tcPr>
            <w:tcW w:w="1782" w:type="dxa"/>
            <w:gridSpan w:val="2"/>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49" w:type="dxa"/>
            <w:tcBorders>
              <w:right w:val="single" w:color="auto" w:sz="1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p>
        </w:tc>
        <w:tc>
          <w:tcPr>
            <w:tcW w:w="1581" w:type="dxa"/>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p>
        </w:tc>
        <w:tc>
          <w:tcPr>
            <w:tcW w:w="1581" w:type="dxa"/>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p>
        </w:tc>
        <w:tc>
          <w:tcPr>
            <w:tcW w:w="1581" w:type="dxa"/>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8051" w:type="dxa"/>
            <w:gridSpan w:val="10"/>
            <w:tcBorders>
              <w:left w:val="single" w:color="auto" w:sz="6" w:space="0"/>
              <w:bottom w:val="single" w:color="auto" w:sz="12" w:space="0"/>
              <w:right w:val="single" w:color="auto" w:sz="12"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表格空间不足时请自行扩展。</w:t>
            </w:r>
          </w:p>
        </w:tc>
      </w:tr>
    </w:tbl>
    <w:p>
      <w:pPr>
        <w:rPr>
          <w:rFonts w:hint="eastAsia" w:ascii="宋体" w:hAnsi="宋体" w:eastAsia="宋体" w:cs="宋体"/>
        </w:rPr>
      </w:pP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3、各岗位服务人员配置明细样表（仅供参考）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3"/>
        <w:gridCol w:w="242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序号</w:t>
            </w:r>
          </w:p>
        </w:tc>
        <w:tc>
          <w:tcPr>
            <w:tcW w:w="924"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分项内容</w:t>
            </w:r>
          </w:p>
        </w:tc>
        <w:tc>
          <w:tcPr>
            <w:tcW w:w="1681"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配置服务人员人数</w:t>
            </w:r>
          </w:p>
        </w:tc>
        <w:tc>
          <w:tcPr>
            <w:tcW w:w="1303"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应急预备人数</w:t>
            </w:r>
          </w:p>
        </w:tc>
        <w:tc>
          <w:tcPr>
            <w:tcW w:w="546"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continue"/>
            <w:noWrap w:val="0"/>
            <w:vAlign w:val="center"/>
          </w:tcPr>
          <w:p>
            <w:pPr>
              <w:pStyle w:val="14"/>
              <w:jc w:val="center"/>
              <w:rPr>
                <w:rFonts w:hint="eastAsia" w:ascii="宋体" w:hAnsi="宋体" w:eastAsia="宋体" w:cs="宋体"/>
              </w:rPr>
            </w:pPr>
          </w:p>
        </w:tc>
        <w:tc>
          <w:tcPr>
            <w:tcW w:w="924" w:type="pct"/>
            <w:vMerge w:val="continue"/>
            <w:noWrap w:val="0"/>
            <w:vAlign w:val="center"/>
          </w:tcPr>
          <w:p>
            <w:pPr>
              <w:pStyle w:val="14"/>
              <w:jc w:val="center"/>
              <w:rPr>
                <w:rFonts w:hint="eastAsia" w:ascii="宋体" w:hAnsi="宋体" w:eastAsia="宋体" w:cs="宋体"/>
              </w:rPr>
            </w:pPr>
          </w:p>
        </w:tc>
        <w:tc>
          <w:tcPr>
            <w:tcW w:w="1681" w:type="pct"/>
            <w:vMerge w:val="continue"/>
            <w:noWrap w:val="0"/>
            <w:vAlign w:val="center"/>
          </w:tcPr>
          <w:p>
            <w:pPr>
              <w:pStyle w:val="14"/>
              <w:jc w:val="center"/>
              <w:rPr>
                <w:rFonts w:hint="eastAsia" w:ascii="宋体" w:hAnsi="宋体" w:eastAsia="宋体" w:cs="宋体"/>
              </w:rPr>
            </w:pPr>
          </w:p>
        </w:tc>
        <w:tc>
          <w:tcPr>
            <w:tcW w:w="1303" w:type="pct"/>
            <w:vMerge w:val="continue"/>
            <w:noWrap w:val="0"/>
            <w:vAlign w:val="center"/>
          </w:tcPr>
          <w:p>
            <w:pPr>
              <w:pStyle w:val="14"/>
              <w:jc w:val="center"/>
              <w:rPr>
                <w:rFonts w:hint="eastAsia" w:ascii="宋体" w:hAnsi="宋体" w:eastAsia="宋体" w:cs="宋体"/>
              </w:rPr>
            </w:pPr>
          </w:p>
        </w:tc>
        <w:tc>
          <w:tcPr>
            <w:tcW w:w="546" w:type="pct"/>
            <w:vMerge w:val="continue"/>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1</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2</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3</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4</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bl>
    <w:p>
      <w:pPr>
        <w:tabs>
          <w:tab w:val="right" w:pos="8364"/>
        </w:tabs>
        <w:spacing w:line="500" w:lineRule="exact"/>
        <w:rPr>
          <w:rFonts w:hint="eastAsia" w:ascii="宋体" w:hAnsi="宋体" w:eastAsia="宋体" w:cs="宋体"/>
          <w:b/>
          <w:bCs/>
          <w:sz w:val="32"/>
          <w:szCs w:val="32"/>
        </w:rPr>
      </w:pPr>
    </w:p>
    <w:p>
      <w:pPr>
        <w:tabs>
          <w:tab w:val="right" w:pos="8364"/>
        </w:tabs>
        <w:spacing w:line="500" w:lineRule="exact"/>
        <w:rPr>
          <w:rFonts w:hint="eastAsia" w:ascii="宋体" w:hAnsi="宋体" w:eastAsia="宋体" w:cs="宋体"/>
          <w:b/>
          <w:bCs/>
          <w:sz w:val="32"/>
          <w:szCs w:val="32"/>
        </w:rPr>
      </w:pPr>
      <w:r>
        <w:rPr>
          <w:rFonts w:hint="eastAsia" w:ascii="宋体" w:hAnsi="宋体" w:eastAsia="宋体" w:cs="宋体"/>
          <w:b/>
          <w:bCs/>
          <w:sz w:val="32"/>
          <w:szCs w:val="32"/>
        </w:rPr>
        <w:t>四、投标人认为有利于中标的其他情况说明</w:t>
      </w:r>
    </w:p>
    <w:p>
      <w:pPr>
        <w:tabs>
          <w:tab w:val="right" w:pos="8364"/>
        </w:tabs>
        <w:spacing w:line="500" w:lineRule="exact"/>
        <w:ind w:firstLine="480" w:firstLineChars="200"/>
        <w:rPr>
          <w:rFonts w:hint="eastAsia" w:ascii="宋体" w:hAnsi="宋体" w:eastAsia="宋体" w:cs="宋体"/>
        </w:rPr>
      </w:pPr>
      <w:r>
        <w:rPr>
          <w:rFonts w:hint="eastAsia" w:ascii="宋体" w:hAnsi="宋体" w:eastAsia="宋体" w:cs="宋体"/>
        </w:rPr>
        <w:t>如：经营状况、同类服务业绩、客户评价证明、获得奖励及证书等。</w:t>
      </w:r>
    </w:p>
    <w:p>
      <w:pPr>
        <w:pStyle w:val="16"/>
        <w:keepNext w:val="0"/>
        <w:keepLines w:val="0"/>
        <w:pageBreakBefore w:val="0"/>
        <w:widowControl w:val="0"/>
        <w:kinsoku/>
        <w:wordWrap/>
        <w:autoSpaceDE/>
        <w:autoSpaceDN/>
        <w:bidi w:val="0"/>
        <w:adjustRightInd/>
        <w:snapToGrid/>
        <w:spacing w:line="312" w:lineRule="auto"/>
        <w:ind w:left="0" w:leftChars="0" w:firstLine="0" w:firstLineChars="0"/>
        <w:jc w:val="both"/>
        <w:textAlignment w:val="auto"/>
        <w:rPr>
          <w:rFonts w:hint="eastAsia" w:ascii="宋体" w:hAnsi="宋体" w:eastAsia="宋体" w:cs="宋体"/>
          <w:sz w:val="24"/>
          <w:szCs w:val="24"/>
          <w:lang w:val="en-US" w:eastAsia="zh-CN"/>
        </w:rPr>
      </w:pPr>
    </w:p>
    <w:sectPr>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default"/>
                        <w:lang w:val="en-US"/>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500" w:lineRule="exact"/>
      <w:ind w:left="1530" w:hanging="1530" w:hangingChars="850"/>
      <w:jc w:val="center"/>
      <w:rPr>
        <w:rFonts w:hAnsi="宋体" w:cs="宋体"/>
        <w:szCs w:val="24"/>
        <w:u w:val="none"/>
      </w:rPr>
    </w:pPr>
    <w:r>
      <w:rPr>
        <w:rFonts w:hint="eastAsia" w:hAnsi="宋体"/>
        <w:bCs/>
        <w:sz w:val="18"/>
        <w:szCs w:val="18"/>
        <w:u w:val="none"/>
        <w:lang w:val="en-US" w:eastAsia="zh-CN"/>
      </w:rPr>
      <w:t xml:space="preserve">                                            </w:t>
    </w:r>
    <w:r>
      <w:rPr>
        <w:rFonts w:hint="eastAsia" w:hAnsi="宋体"/>
        <w:bCs/>
        <w:sz w:val="18"/>
        <w:szCs w:val="18"/>
        <w:u w:val="none"/>
      </w:rPr>
      <w:t xml:space="preserve"> </w:t>
    </w:r>
    <w:r>
      <w:rPr>
        <w:rFonts w:hint="eastAsia" w:hAnsi="宋体"/>
        <w:bCs/>
        <w:sz w:val="18"/>
        <w:szCs w:val="18"/>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341C"/>
    <w:multiLevelType w:val="singleLevel"/>
    <w:tmpl w:val="A096341C"/>
    <w:lvl w:ilvl="0" w:tentative="0">
      <w:start w:val="1"/>
      <w:numFmt w:val="decimal"/>
      <w:suff w:val="nothing"/>
      <w:lvlText w:val="%1、"/>
      <w:lvlJc w:val="left"/>
    </w:lvl>
  </w:abstractNum>
  <w:abstractNum w:abstractNumId="1">
    <w:nsid w:val="CF092B84"/>
    <w:multiLevelType w:val="multilevel"/>
    <w:tmpl w:val="CF092B84"/>
    <w:lvl w:ilvl="0" w:tentative="0">
      <w:start w:val="1"/>
      <w:numFmt w:val="decimal"/>
      <w:lvlText w:val="%1）"/>
      <w:lvlJc w:val="left"/>
      <w:pPr>
        <w:ind w:left="107" w:hanging="36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797" w:hanging="361"/>
      </w:pPr>
      <w:rPr>
        <w:rFonts w:hint="default"/>
        <w:lang w:val="zh-CN" w:eastAsia="zh-CN" w:bidi="zh-CN"/>
      </w:rPr>
    </w:lvl>
    <w:lvl w:ilvl="2" w:tentative="0">
      <w:start w:val="0"/>
      <w:numFmt w:val="bullet"/>
      <w:lvlText w:val="•"/>
      <w:lvlJc w:val="left"/>
      <w:pPr>
        <w:ind w:left="1495" w:hanging="361"/>
      </w:pPr>
      <w:rPr>
        <w:rFonts w:hint="default"/>
        <w:lang w:val="zh-CN" w:eastAsia="zh-CN" w:bidi="zh-CN"/>
      </w:rPr>
    </w:lvl>
    <w:lvl w:ilvl="3" w:tentative="0">
      <w:start w:val="0"/>
      <w:numFmt w:val="bullet"/>
      <w:lvlText w:val="•"/>
      <w:lvlJc w:val="left"/>
      <w:pPr>
        <w:ind w:left="2193" w:hanging="361"/>
      </w:pPr>
      <w:rPr>
        <w:rFonts w:hint="default"/>
        <w:lang w:val="zh-CN" w:eastAsia="zh-CN" w:bidi="zh-CN"/>
      </w:rPr>
    </w:lvl>
    <w:lvl w:ilvl="4" w:tentative="0">
      <w:start w:val="0"/>
      <w:numFmt w:val="bullet"/>
      <w:lvlText w:val="•"/>
      <w:lvlJc w:val="left"/>
      <w:pPr>
        <w:ind w:left="2891" w:hanging="361"/>
      </w:pPr>
      <w:rPr>
        <w:rFonts w:hint="default"/>
        <w:lang w:val="zh-CN" w:eastAsia="zh-CN" w:bidi="zh-CN"/>
      </w:rPr>
    </w:lvl>
    <w:lvl w:ilvl="5" w:tentative="0">
      <w:start w:val="0"/>
      <w:numFmt w:val="bullet"/>
      <w:lvlText w:val="•"/>
      <w:lvlJc w:val="left"/>
      <w:pPr>
        <w:ind w:left="3589" w:hanging="361"/>
      </w:pPr>
      <w:rPr>
        <w:rFonts w:hint="default"/>
        <w:lang w:val="zh-CN" w:eastAsia="zh-CN" w:bidi="zh-CN"/>
      </w:rPr>
    </w:lvl>
    <w:lvl w:ilvl="6" w:tentative="0">
      <w:start w:val="0"/>
      <w:numFmt w:val="bullet"/>
      <w:lvlText w:val="•"/>
      <w:lvlJc w:val="left"/>
      <w:pPr>
        <w:ind w:left="4286" w:hanging="361"/>
      </w:pPr>
      <w:rPr>
        <w:rFonts w:hint="default"/>
        <w:lang w:val="zh-CN" w:eastAsia="zh-CN" w:bidi="zh-CN"/>
      </w:rPr>
    </w:lvl>
    <w:lvl w:ilvl="7" w:tentative="0">
      <w:start w:val="0"/>
      <w:numFmt w:val="bullet"/>
      <w:lvlText w:val="•"/>
      <w:lvlJc w:val="left"/>
      <w:pPr>
        <w:ind w:left="4984" w:hanging="361"/>
      </w:pPr>
      <w:rPr>
        <w:rFonts w:hint="default"/>
        <w:lang w:val="zh-CN" w:eastAsia="zh-CN" w:bidi="zh-CN"/>
      </w:rPr>
    </w:lvl>
    <w:lvl w:ilvl="8" w:tentative="0">
      <w:start w:val="0"/>
      <w:numFmt w:val="bullet"/>
      <w:lvlText w:val="•"/>
      <w:lvlJc w:val="left"/>
      <w:pPr>
        <w:ind w:left="5682" w:hanging="361"/>
      </w:pPr>
      <w:rPr>
        <w:rFonts w:hint="default"/>
        <w:lang w:val="zh-CN" w:eastAsia="zh-CN" w:bidi="zh-CN"/>
      </w:rPr>
    </w:lvl>
  </w:abstractNum>
  <w:abstractNum w:abstractNumId="2">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DED66DD"/>
    <w:multiLevelType w:val="multilevel"/>
    <w:tmpl w:val="3DED66D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60EC721"/>
    <w:multiLevelType w:val="singleLevel"/>
    <w:tmpl w:val="660EC721"/>
    <w:lvl w:ilvl="0" w:tentative="0">
      <w:start w:val="2"/>
      <w:numFmt w:val="chineseCounting"/>
      <w:suff w:val="nothing"/>
      <w:lvlText w:val="（%1）"/>
      <w:lvlJc w:val="left"/>
      <w:rPr>
        <w:rFonts w:hint="eastAsia"/>
      </w:rPr>
    </w:lvl>
  </w:abstractNum>
  <w:abstractNum w:abstractNumId="5">
    <w:nsid w:val="6D7CE905"/>
    <w:multiLevelType w:val="singleLevel"/>
    <w:tmpl w:val="6D7CE905"/>
    <w:lvl w:ilvl="0" w:tentative="0">
      <w:start w:val="1"/>
      <w:numFmt w:val="decimal"/>
      <w:suff w:val="nothing"/>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WZmY2QwYWU3MjM2ZjQwZDc1YTYxZmQwODZlOGIifQ=="/>
  </w:docVars>
  <w:rsids>
    <w:rsidRoot w:val="00000000"/>
    <w:rsid w:val="002F7963"/>
    <w:rsid w:val="01196224"/>
    <w:rsid w:val="014437C3"/>
    <w:rsid w:val="01BC5FBA"/>
    <w:rsid w:val="01D66630"/>
    <w:rsid w:val="01FA0402"/>
    <w:rsid w:val="024B3906"/>
    <w:rsid w:val="026B6127"/>
    <w:rsid w:val="029A4059"/>
    <w:rsid w:val="03715373"/>
    <w:rsid w:val="040141D4"/>
    <w:rsid w:val="04B870D5"/>
    <w:rsid w:val="051200B1"/>
    <w:rsid w:val="052B3772"/>
    <w:rsid w:val="053153C5"/>
    <w:rsid w:val="059A516A"/>
    <w:rsid w:val="05D26C78"/>
    <w:rsid w:val="065425BE"/>
    <w:rsid w:val="07146C12"/>
    <w:rsid w:val="071C40B9"/>
    <w:rsid w:val="07564551"/>
    <w:rsid w:val="07B4433A"/>
    <w:rsid w:val="07D71DC1"/>
    <w:rsid w:val="087F2EA9"/>
    <w:rsid w:val="09072A51"/>
    <w:rsid w:val="093F2995"/>
    <w:rsid w:val="094A2DC6"/>
    <w:rsid w:val="09C73B19"/>
    <w:rsid w:val="09F26F5A"/>
    <w:rsid w:val="0B701B2A"/>
    <w:rsid w:val="0BA96B49"/>
    <w:rsid w:val="0BE006EE"/>
    <w:rsid w:val="0C404148"/>
    <w:rsid w:val="0F4B2C96"/>
    <w:rsid w:val="0FEC597C"/>
    <w:rsid w:val="10174C18"/>
    <w:rsid w:val="103801FC"/>
    <w:rsid w:val="10E75064"/>
    <w:rsid w:val="11412A8E"/>
    <w:rsid w:val="120C7B07"/>
    <w:rsid w:val="123C65AA"/>
    <w:rsid w:val="12927FEF"/>
    <w:rsid w:val="12F3198E"/>
    <w:rsid w:val="12FC1F23"/>
    <w:rsid w:val="13B25C15"/>
    <w:rsid w:val="14097159"/>
    <w:rsid w:val="14D7477D"/>
    <w:rsid w:val="15394E40"/>
    <w:rsid w:val="15433637"/>
    <w:rsid w:val="154769AA"/>
    <w:rsid w:val="162B0A40"/>
    <w:rsid w:val="168A48F0"/>
    <w:rsid w:val="16EC53EC"/>
    <w:rsid w:val="17391654"/>
    <w:rsid w:val="19646387"/>
    <w:rsid w:val="1A763D92"/>
    <w:rsid w:val="1AD12C49"/>
    <w:rsid w:val="1AF70FA1"/>
    <w:rsid w:val="1B6046C3"/>
    <w:rsid w:val="1BD9793A"/>
    <w:rsid w:val="1C455CC3"/>
    <w:rsid w:val="1CE067D1"/>
    <w:rsid w:val="1DA35A85"/>
    <w:rsid w:val="1E480305"/>
    <w:rsid w:val="1F265755"/>
    <w:rsid w:val="1FF73777"/>
    <w:rsid w:val="21553325"/>
    <w:rsid w:val="215E1BC2"/>
    <w:rsid w:val="234672BE"/>
    <w:rsid w:val="245F3B90"/>
    <w:rsid w:val="24875947"/>
    <w:rsid w:val="24C9555E"/>
    <w:rsid w:val="24D713D2"/>
    <w:rsid w:val="255269FF"/>
    <w:rsid w:val="25B005C5"/>
    <w:rsid w:val="25BC45FD"/>
    <w:rsid w:val="266945B2"/>
    <w:rsid w:val="26CE5907"/>
    <w:rsid w:val="270D158A"/>
    <w:rsid w:val="27F43421"/>
    <w:rsid w:val="28083FEF"/>
    <w:rsid w:val="290D1A5C"/>
    <w:rsid w:val="29202629"/>
    <w:rsid w:val="2B3B1794"/>
    <w:rsid w:val="2BC01103"/>
    <w:rsid w:val="2CCF57AA"/>
    <w:rsid w:val="2CEB453F"/>
    <w:rsid w:val="2DBA52D5"/>
    <w:rsid w:val="2E3034EB"/>
    <w:rsid w:val="2F1C3757"/>
    <w:rsid w:val="2F50062A"/>
    <w:rsid w:val="2F752A5F"/>
    <w:rsid w:val="2FE65AC8"/>
    <w:rsid w:val="30C17296"/>
    <w:rsid w:val="30FD2DAD"/>
    <w:rsid w:val="311037FF"/>
    <w:rsid w:val="326D5CD8"/>
    <w:rsid w:val="328143BF"/>
    <w:rsid w:val="32A55C4E"/>
    <w:rsid w:val="32AD041B"/>
    <w:rsid w:val="331E5293"/>
    <w:rsid w:val="339A6E32"/>
    <w:rsid w:val="33B84154"/>
    <w:rsid w:val="348609FE"/>
    <w:rsid w:val="35B16640"/>
    <w:rsid w:val="361D4472"/>
    <w:rsid w:val="398F4FB7"/>
    <w:rsid w:val="3A110D09"/>
    <w:rsid w:val="3A202E73"/>
    <w:rsid w:val="3C146276"/>
    <w:rsid w:val="3C5D001D"/>
    <w:rsid w:val="3D5B05D7"/>
    <w:rsid w:val="3F221C89"/>
    <w:rsid w:val="3F812B34"/>
    <w:rsid w:val="40F550C2"/>
    <w:rsid w:val="412322E8"/>
    <w:rsid w:val="41D16076"/>
    <w:rsid w:val="423C74B6"/>
    <w:rsid w:val="445A085C"/>
    <w:rsid w:val="46207085"/>
    <w:rsid w:val="472D14FC"/>
    <w:rsid w:val="47F15C4D"/>
    <w:rsid w:val="481135EC"/>
    <w:rsid w:val="482E6CCD"/>
    <w:rsid w:val="48CB3EFD"/>
    <w:rsid w:val="4A7E3DC4"/>
    <w:rsid w:val="4ADE0F5F"/>
    <w:rsid w:val="4B5239A7"/>
    <w:rsid w:val="4B78165A"/>
    <w:rsid w:val="4C1607F1"/>
    <w:rsid w:val="4C2F6CD3"/>
    <w:rsid w:val="4DC34255"/>
    <w:rsid w:val="4E680579"/>
    <w:rsid w:val="4EBE1867"/>
    <w:rsid w:val="528C1ED5"/>
    <w:rsid w:val="528C30BF"/>
    <w:rsid w:val="53784AFC"/>
    <w:rsid w:val="53E944F4"/>
    <w:rsid w:val="53F42402"/>
    <w:rsid w:val="54D42310"/>
    <w:rsid w:val="558F7895"/>
    <w:rsid w:val="55D9053C"/>
    <w:rsid w:val="564403ED"/>
    <w:rsid w:val="564B4077"/>
    <w:rsid w:val="567C3246"/>
    <w:rsid w:val="57293C1B"/>
    <w:rsid w:val="57405EDB"/>
    <w:rsid w:val="57D21562"/>
    <w:rsid w:val="583765F2"/>
    <w:rsid w:val="5A50294F"/>
    <w:rsid w:val="5A7645C8"/>
    <w:rsid w:val="5B881ABD"/>
    <w:rsid w:val="5C147D95"/>
    <w:rsid w:val="5C443D1C"/>
    <w:rsid w:val="5D140A74"/>
    <w:rsid w:val="5DA974E4"/>
    <w:rsid w:val="5DF90F68"/>
    <w:rsid w:val="5ECC3761"/>
    <w:rsid w:val="5F3E7B94"/>
    <w:rsid w:val="604012DC"/>
    <w:rsid w:val="60F45209"/>
    <w:rsid w:val="6168793D"/>
    <w:rsid w:val="61A53C16"/>
    <w:rsid w:val="62001C57"/>
    <w:rsid w:val="634A536E"/>
    <w:rsid w:val="635A2F03"/>
    <w:rsid w:val="639C71ED"/>
    <w:rsid w:val="64E857F5"/>
    <w:rsid w:val="66EC6987"/>
    <w:rsid w:val="676C2296"/>
    <w:rsid w:val="67B42D7D"/>
    <w:rsid w:val="67C85D5A"/>
    <w:rsid w:val="68203469"/>
    <w:rsid w:val="6A4F6E29"/>
    <w:rsid w:val="6AF84E63"/>
    <w:rsid w:val="6B2807B2"/>
    <w:rsid w:val="6CD3029C"/>
    <w:rsid w:val="6DC45BFA"/>
    <w:rsid w:val="6EC21E1B"/>
    <w:rsid w:val="6F502A1A"/>
    <w:rsid w:val="6F9A754D"/>
    <w:rsid w:val="6FE859C7"/>
    <w:rsid w:val="7163379F"/>
    <w:rsid w:val="7243176A"/>
    <w:rsid w:val="72545785"/>
    <w:rsid w:val="72AC6024"/>
    <w:rsid w:val="72E4449D"/>
    <w:rsid w:val="74244361"/>
    <w:rsid w:val="749F4B59"/>
    <w:rsid w:val="752C6EF1"/>
    <w:rsid w:val="75BE3E40"/>
    <w:rsid w:val="75D62BDE"/>
    <w:rsid w:val="75E16C9A"/>
    <w:rsid w:val="764309C7"/>
    <w:rsid w:val="76695231"/>
    <w:rsid w:val="784402C9"/>
    <w:rsid w:val="79CF09D2"/>
    <w:rsid w:val="79D36555"/>
    <w:rsid w:val="79E82F05"/>
    <w:rsid w:val="7A543096"/>
    <w:rsid w:val="7C3127F5"/>
    <w:rsid w:val="7C404DC3"/>
    <w:rsid w:val="7C4B36C3"/>
    <w:rsid w:val="7CD26F73"/>
    <w:rsid w:val="7CFA2398"/>
    <w:rsid w:val="7DA31422"/>
    <w:rsid w:val="7E140376"/>
    <w:rsid w:val="7E174EB9"/>
    <w:rsid w:val="7E35717D"/>
    <w:rsid w:val="7EE93EF6"/>
    <w:rsid w:val="7F7C79EC"/>
    <w:rsid w:val="7FC61957"/>
    <w:rsid w:val="7FF5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576" w:lineRule="auto"/>
      <w:jc w:val="center"/>
      <w:outlineLvl w:val="0"/>
    </w:pPr>
    <w:rPr>
      <w:rFonts w:ascii="宋体" w:hAnsi="宋体" w:eastAsia="宋体"/>
      <w:b/>
      <w:kern w:val="44"/>
      <w:sz w:val="36"/>
    </w:rPr>
  </w:style>
  <w:style w:type="paragraph" w:styleId="4">
    <w:name w:val="heading 2"/>
    <w:basedOn w:val="1"/>
    <w:next w:val="1"/>
    <w:qFormat/>
    <w:uiPriority w:val="9"/>
    <w:pPr>
      <w:keepNext/>
      <w:keepLines/>
      <w:widowControl/>
      <w:spacing w:before="140" w:beforeLines="0" w:after="140" w:afterLines="0"/>
      <w:ind w:left="284"/>
      <w:jc w:val="center"/>
      <w:outlineLvl w:val="1"/>
    </w:pPr>
    <w:rPr>
      <w:rFonts w:ascii="Arial" w:hAnsi="Arial" w:eastAsia="宋体"/>
      <w:b/>
      <w:bCs/>
      <w:sz w:val="32"/>
      <w:szCs w:val="32"/>
    </w:rPr>
  </w:style>
  <w:style w:type="paragraph" w:styleId="5">
    <w:name w:val="heading 9"/>
    <w:basedOn w:val="1"/>
    <w:next w:val="1"/>
    <w:qFormat/>
    <w:uiPriority w:val="0"/>
    <w:pPr>
      <w:keepNext/>
      <w:keepLines/>
      <w:tabs>
        <w:tab w:val="left" w:pos="1584"/>
      </w:tabs>
      <w:spacing w:before="240" w:beforeLines="0" w:after="64" w:afterLines="0" w:line="320" w:lineRule="auto"/>
      <w:ind w:left="1584" w:hanging="1584"/>
      <w:outlineLvl w:val="8"/>
    </w:pPr>
    <w:rPr>
      <w:rFonts w:ascii="Arial" w:hAnsi="Arial" w:eastAsia="黑体"/>
      <w:kern w:val="2"/>
      <w:sz w:val="21"/>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6">
    <w:name w:val="Normal Indent"/>
    <w:basedOn w:val="1"/>
    <w:unhideWhenUsed/>
    <w:qFormat/>
    <w:uiPriority w:val="99"/>
    <w:pPr>
      <w:ind w:firstLine="420"/>
    </w:pPr>
  </w:style>
  <w:style w:type="paragraph" w:styleId="7">
    <w:name w:val="Body Text Indent"/>
    <w:basedOn w:val="1"/>
    <w:qFormat/>
    <w:uiPriority w:val="0"/>
    <w:pPr>
      <w:ind w:firstLine="420" w:firstLineChars="200"/>
    </w:pPr>
  </w:style>
  <w:style w:type="paragraph" w:styleId="8">
    <w:name w:val="toc 3"/>
    <w:basedOn w:val="1"/>
    <w:next w:val="1"/>
    <w:unhideWhenUsed/>
    <w:qFormat/>
    <w:uiPriority w:val="39"/>
    <w:pPr>
      <w:ind w:left="840" w:leftChars="400"/>
    </w:pPr>
  </w:style>
  <w:style w:type="paragraph" w:styleId="9">
    <w:name w:val="Body Text Indent 2"/>
    <w:basedOn w:val="1"/>
    <w:qFormat/>
    <w:uiPriority w:val="99"/>
    <w:pPr>
      <w:tabs>
        <w:tab w:val="left" w:pos="5625"/>
      </w:tabs>
      <w:ind w:left="1138" w:leftChars="542"/>
    </w:pPr>
    <w:rPr>
      <w:rFonts w:ascii="Times New Roman"/>
      <w:kern w:val="2"/>
    </w:rPr>
  </w:style>
  <w:style w:type="paragraph" w:styleId="10">
    <w:name w:val="Balloon Text"/>
    <w:basedOn w:val="1"/>
    <w:next w:val="8"/>
    <w:qFormat/>
    <w:uiPriority w:val="99"/>
    <w:rPr>
      <w:rFonts w:ascii="Times New Roman"/>
      <w:kern w:val="2"/>
      <w:sz w:val="18"/>
      <w:szCs w:val="18"/>
    </w:rPr>
  </w:style>
  <w:style w:type="paragraph" w:styleId="11">
    <w:name w:val="footer"/>
    <w:basedOn w:val="1"/>
    <w:next w:val="2"/>
    <w:qFormat/>
    <w:uiPriority w:val="99"/>
    <w:pPr>
      <w:tabs>
        <w:tab w:val="center" w:pos="4153"/>
        <w:tab w:val="right" w:pos="8306"/>
      </w:tabs>
      <w:snapToGrid w:val="0"/>
      <w:jc w:val="left"/>
    </w:pPr>
    <w:rPr>
      <w:rFonts w:ascii="Times New Roman" w:hAnsi="Times New Roman" w:eastAsia="宋体"/>
      <w:kern w:val="2"/>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4">
    <w:name w:val="HTML Preformatted"/>
    <w:basedOn w:val="1"/>
    <w:qFormat/>
    <w:uiPriority w:val="99"/>
    <w:pPr>
      <w:jc w:val="left"/>
    </w:pPr>
    <w:rPr>
      <w:rFonts w:ascii="Arial" w:hAnsi="Arial" w:cs="Arial"/>
      <w:kern w:val="0"/>
      <w:sz w:val="24"/>
    </w:rPr>
  </w:style>
  <w:style w:type="paragraph" w:styleId="15">
    <w:name w:val="Normal (Web)"/>
    <w:basedOn w:val="1"/>
    <w:next w:val="12"/>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styleId="17">
    <w:name w:val="Body Text First Indent 2"/>
    <w:basedOn w:val="7"/>
    <w:qFormat/>
    <w:uiPriority w:val="0"/>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0"/>
      <w:szCs w:val="0"/>
      <w:bdr w:val="single" w:color="auto" w:sz="2" w:space="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single"/>
    </w:rPr>
  </w:style>
  <w:style w:type="character" w:styleId="28">
    <w:name w:val="HTML Code"/>
    <w:basedOn w:val="19"/>
    <w:qFormat/>
    <w:uiPriority w:val="0"/>
    <w:rPr>
      <w:rFonts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正文（缩进）"/>
    <w:basedOn w:val="1"/>
    <w:qFormat/>
    <w:uiPriority w:val="0"/>
    <w:pPr>
      <w:spacing w:before="156" w:after="156" w:line="360" w:lineRule="auto"/>
      <w:ind w:firstLine="480" w:firstLineChars="200"/>
    </w:pPr>
    <w:rPr>
      <w:rFonts w:ascii="Calibri" w:hAnsi="Calibri" w:eastAsia="宋体" w:cs="Times New Roman"/>
      <w:szCs w:val="21"/>
    </w:rPr>
  </w:style>
  <w:style w:type="paragraph" w:customStyle="1" w:styleId="33">
    <w:name w:val="列出段落3"/>
    <w:basedOn w:val="1"/>
    <w:qFormat/>
    <w:uiPriority w:val="0"/>
    <w:pPr>
      <w:ind w:firstLine="420" w:firstLineChars="200"/>
    </w:pPr>
    <w:rPr>
      <w:rFonts w:cs="Times New Roman"/>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正文（缩进 2 字符）"/>
    <w:basedOn w:val="1"/>
    <w:qFormat/>
    <w:uiPriority w:val="0"/>
    <w:pPr>
      <w:ind w:firstLine="200" w:firstLineChars="200"/>
    </w:pPr>
  </w:style>
  <w:style w:type="paragraph" w:customStyle="1" w:styleId="36">
    <w:name w:val="标题 2（投标文件）"/>
    <w:basedOn w:val="4"/>
    <w:qFormat/>
    <w:uiPriority w:val="0"/>
    <w:pPr>
      <w:jc w:val="center"/>
    </w:p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character" w:customStyle="1" w:styleId="38">
    <w:name w:val="mini-tree-nodetext3"/>
    <w:basedOn w:val="19"/>
    <w:qFormat/>
    <w:uiPriority w:val="0"/>
  </w:style>
  <w:style w:type="character" w:customStyle="1" w:styleId="39">
    <w:name w:val="mini-outputtext1"/>
    <w:basedOn w:val="19"/>
    <w:qFormat/>
    <w:uiPriority w:val="0"/>
  </w:style>
  <w:style w:type="character" w:customStyle="1" w:styleId="40">
    <w:name w:val="NormalCharacter"/>
    <w:link w:val="41"/>
    <w:qFormat/>
    <w:uiPriority w:val="0"/>
  </w:style>
  <w:style w:type="paragraph" w:customStyle="1" w:styleId="41">
    <w:name w:val="UserStyle_34"/>
    <w:basedOn w:val="1"/>
    <w:link w:val="40"/>
    <w:qFormat/>
    <w:uiPriority w:val="0"/>
  </w:style>
  <w:style w:type="paragraph" w:customStyle="1" w:styleId="42">
    <w:name w:val="09正文_wh"/>
    <w:qFormat/>
    <w:uiPriority w:val="0"/>
    <w:pPr>
      <w:spacing w:line="30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43">
    <w:name w:val="p15"/>
    <w:basedOn w:val="1"/>
    <w:qFormat/>
    <w:uiPriority w:val="99"/>
    <w:pPr>
      <w:widowControl/>
    </w:pPr>
    <w:rPr>
      <w:kern w:val="0"/>
      <w:sz w:val="21"/>
      <w:szCs w:val="21"/>
    </w:rPr>
  </w:style>
  <w:style w:type="paragraph" w:customStyle="1" w:styleId="44">
    <w:name w:val="正文缩进1"/>
    <w:basedOn w:val="1"/>
    <w:qFormat/>
    <w:uiPriority w:val="0"/>
    <w:pPr>
      <w:ind w:firstLine="420" w:firstLineChars="200"/>
    </w:pPr>
  </w:style>
  <w:style w:type="character" w:customStyle="1" w:styleId="45">
    <w:name w:val="font112"/>
    <w:basedOn w:val="19"/>
    <w:qFormat/>
    <w:uiPriority w:val="0"/>
    <w:rPr>
      <w:rFonts w:ascii="Calibri" w:hAnsi="Calibri" w:cs="Calibri"/>
      <w:b/>
      <w:bCs/>
      <w:color w:val="FF0000"/>
      <w:sz w:val="24"/>
      <w:szCs w:val="24"/>
      <w:u w:val="none"/>
    </w:rPr>
  </w:style>
  <w:style w:type="character" w:customStyle="1" w:styleId="46">
    <w:name w:val="font21"/>
    <w:basedOn w:val="19"/>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32981</Words>
  <Characters>34481</Characters>
  <Lines>0</Lines>
  <Paragraphs>0</Paragraphs>
  <TotalTime>1</TotalTime>
  <ScaleCrop>false</ScaleCrop>
  <LinksUpToDate>false</LinksUpToDate>
  <CharactersWithSpaces>36373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2021-09-15T09:02:00Z</dcterms:created>
  <dc:creator>Administrator</dc:creator>
  <cp:lastModifiedBy>H</cp:lastModifiedBy>
  <cp:lastPrinted>2022-06-29T08:36:00Z</cp:lastPrinted>
  <dcterms:modified xsi:type="dcterms:W3CDTF">2022-07-12T02:37:40Z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510A52851EC14C039435F4CFAA856263</vt:lpwstr>
  </property>
</Properties>
</file>