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00" w:lineRule="exact"/>
        <w:jc w:val="center"/>
        <w:outlineLvl w:val="0"/>
        <w:rPr>
          <w:rFonts w:hint="eastAsia"/>
        </w:rPr>
      </w:pPr>
      <w:r>
        <w:rPr>
          <w:rFonts w:hint="eastAsia" w:ascii="仿宋" w:hAnsi="仿宋" w:eastAsia="仿宋"/>
          <w:b/>
          <w:color w:val="auto"/>
          <w:sz w:val="32"/>
          <w:szCs w:val="32"/>
        </w:rPr>
        <w:t xml:space="preserve"> </w:t>
      </w:r>
      <w:r>
        <w:rPr>
          <w:rFonts w:hint="eastAsia" w:ascii="仿宋" w:hAnsi="仿宋" w:eastAsia="仿宋"/>
          <w:b/>
          <w:color w:val="auto"/>
          <w:sz w:val="32"/>
          <w:szCs w:val="32"/>
          <w:lang w:eastAsia="zh-CN"/>
        </w:rPr>
        <w:t>招标公告</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项目概况</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val="en-US" w:eastAsia="zh-CN"/>
        </w:rPr>
        <w:t>西乡县杨河镇中心学校拱桥幼儿园教学楼及消防水池建设项目</w:t>
      </w:r>
      <w:r>
        <w:rPr>
          <w:rFonts w:hint="eastAsia" w:ascii="仿宋" w:hAnsi="仿宋" w:eastAsia="仿宋" w:cs="仿宋"/>
          <w:sz w:val="24"/>
          <w:szCs w:val="24"/>
          <w:u w:val="none"/>
          <w:lang w:val="en-US" w:eastAsia="zh-CN"/>
        </w:rPr>
        <w:t>招</w:t>
      </w:r>
      <w:r>
        <w:rPr>
          <w:rFonts w:hint="eastAsia" w:ascii="仿宋" w:hAnsi="仿宋" w:eastAsia="仿宋" w:cs="仿宋"/>
          <w:sz w:val="24"/>
          <w:szCs w:val="24"/>
        </w:rPr>
        <w:t>标项目的潜在投标人应在</w:t>
      </w:r>
      <w:r>
        <w:rPr>
          <w:rFonts w:hint="eastAsia" w:ascii="仿宋" w:hAnsi="仿宋" w:eastAsia="仿宋" w:cs="仿宋"/>
          <w:sz w:val="24"/>
          <w:szCs w:val="24"/>
          <w:u w:val="single"/>
          <w:lang w:val="en-US" w:eastAsia="zh-CN"/>
        </w:rPr>
        <w:t>丰汇国际项目管理有限公司</w:t>
      </w:r>
      <w:r>
        <w:rPr>
          <w:rFonts w:hint="eastAsia" w:ascii="仿宋" w:hAnsi="仿宋" w:eastAsia="仿宋" w:cs="仿宋"/>
          <w:sz w:val="24"/>
          <w:szCs w:val="24"/>
        </w:rPr>
        <w:t>获取招标文件，并于</w:t>
      </w:r>
      <w:r>
        <w:rPr>
          <w:rFonts w:hint="eastAsia" w:ascii="仿宋" w:hAnsi="仿宋" w:eastAsia="仿宋" w:cs="仿宋"/>
          <w:sz w:val="24"/>
          <w:szCs w:val="24"/>
          <w:u w:val="single"/>
          <w:lang w:val="en-US" w:eastAsia="zh-CN"/>
        </w:rPr>
        <w:t>2022</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15</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14</w:t>
      </w:r>
      <w:r>
        <w:rPr>
          <w:rFonts w:hint="eastAsia" w:ascii="仿宋" w:hAnsi="仿宋" w:eastAsia="仿宋" w:cs="仿宋"/>
          <w:bCs/>
          <w:sz w:val="24"/>
          <w:szCs w:val="24"/>
          <w:u w:val="single"/>
        </w:rPr>
        <w:t>点</w:t>
      </w:r>
      <w:r>
        <w:rPr>
          <w:rFonts w:hint="eastAsia" w:ascii="仿宋" w:hAnsi="仿宋" w:eastAsia="仿宋" w:cs="仿宋"/>
          <w:bCs/>
          <w:sz w:val="24"/>
          <w:szCs w:val="24"/>
          <w:u w:val="single"/>
          <w:lang w:val="en-US" w:eastAsia="zh-CN"/>
        </w:rPr>
        <w:t>30分</w:t>
      </w:r>
      <w:r>
        <w:rPr>
          <w:rFonts w:hint="eastAsia" w:ascii="仿宋" w:hAnsi="仿宋" w:eastAsia="仿宋" w:cs="仿宋"/>
          <w:bCs/>
          <w:sz w:val="24"/>
          <w:szCs w:val="24"/>
          <w:u w:val="single"/>
        </w:rPr>
        <w:t>（</w:t>
      </w:r>
      <w:r>
        <w:rPr>
          <w:rFonts w:hint="eastAsia" w:ascii="仿宋" w:hAnsi="仿宋" w:eastAsia="仿宋" w:cs="仿宋"/>
          <w:bCs/>
          <w:sz w:val="24"/>
          <w:szCs w:val="24"/>
        </w:rPr>
        <w:t>北京时间）前递交投标文件</w:t>
      </w:r>
      <w:r>
        <w:rPr>
          <w:rFonts w:hint="eastAsia" w:ascii="仿宋" w:hAnsi="仿宋" w:eastAsia="仿宋" w:cs="仿宋"/>
          <w:sz w:val="24"/>
          <w:szCs w:val="24"/>
        </w:rPr>
        <w:t>。</w:t>
      </w:r>
    </w:p>
    <w:p>
      <w:pPr>
        <w:pStyle w:val="4"/>
        <w:keepLines w:val="0"/>
        <w:pageBreakBefore w:val="0"/>
        <w:kinsoku/>
        <w:wordWrap/>
        <w:overflowPunct/>
        <w:topLinePunct w:val="0"/>
        <w:bidi w:val="0"/>
        <w:spacing w:line="360" w:lineRule="auto"/>
        <w:textAlignment w:val="auto"/>
        <w:rPr>
          <w:rFonts w:hint="eastAsia" w:ascii="仿宋" w:hAnsi="仿宋" w:eastAsia="仿宋" w:cs="仿宋"/>
          <w:b/>
          <w:bCs/>
          <w:sz w:val="24"/>
          <w:szCs w:val="24"/>
        </w:rPr>
      </w:pPr>
      <w:bookmarkStart w:id="0" w:name="_Toc35393790"/>
      <w:bookmarkStart w:id="1" w:name="_Toc35393621"/>
      <w:bookmarkStart w:id="2" w:name="_Toc28359002"/>
      <w:bookmarkStart w:id="3" w:name="_Toc28359079"/>
      <w:bookmarkStart w:id="4" w:name="_Hlk24379207"/>
      <w:r>
        <w:rPr>
          <w:rFonts w:hint="eastAsia" w:ascii="仿宋" w:hAnsi="仿宋" w:eastAsia="仿宋" w:cs="仿宋"/>
          <w:b/>
          <w:bCs/>
          <w:sz w:val="24"/>
          <w:szCs w:val="24"/>
        </w:rPr>
        <w:t>一、项目基本情况</w:t>
      </w:r>
      <w:bookmarkEnd w:id="0"/>
      <w:bookmarkEnd w:id="1"/>
      <w:bookmarkEnd w:id="2"/>
      <w:bookmarkEnd w:id="3"/>
    </w:p>
    <w:p>
      <w:pPr>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项目编号：FHGJ-HZ-FJ2022073号</w:t>
      </w:r>
    </w:p>
    <w:p>
      <w:pPr>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项目名称：</w:t>
      </w:r>
      <w:bookmarkEnd w:id="4"/>
      <w:r>
        <w:rPr>
          <w:rFonts w:hint="eastAsia" w:ascii="仿宋" w:hAnsi="仿宋" w:eastAsia="仿宋" w:cs="仿宋"/>
          <w:sz w:val="24"/>
          <w:szCs w:val="24"/>
          <w:lang w:val="en-US" w:eastAsia="zh-CN"/>
        </w:rPr>
        <w:t xml:space="preserve">西乡县杨河镇中心学校拱桥幼儿园教学楼及消防水池建设项目 </w:t>
      </w:r>
    </w:p>
    <w:p>
      <w:pPr>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5411660.00</w:t>
      </w:r>
      <w:r>
        <w:rPr>
          <w:rFonts w:hint="eastAsia" w:ascii="仿宋" w:hAnsi="仿宋" w:eastAsia="仿宋" w:cs="仿宋"/>
          <w:color w:val="000000"/>
          <w:sz w:val="24"/>
          <w:lang w:val="en-US" w:eastAsia="zh-CN"/>
        </w:rPr>
        <w:t>元</w:t>
      </w:r>
      <w:bookmarkStart w:id="31" w:name="_GoBack"/>
      <w:bookmarkEnd w:id="31"/>
    </w:p>
    <w:p>
      <w:pPr>
        <w:keepLines w:val="0"/>
        <w:pageBreakBefore w:val="0"/>
        <w:kinsoku/>
        <w:wordWrap/>
        <w:overflowPunct/>
        <w:topLinePunct w:val="0"/>
        <w:bidi w:val="0"/>
        <w:spacing w:line="360" w:lineRule="auto"/>
        <w:ind w:firstLine="480" w:firstLineChars="200"/>
        <w:textAlignment w:val="auto"/>
        <w:rPr>
          <w:rFonts w:hint="default" w:ascii="仿宋" w:hAnsi="仿宋" w:eastAsia="仿宋" w:cs="仿宋"/>
          <w:b w:val="0"/>
          <w:bCs w:val="0"/>
          <w:color w:val="auto"/>
          <w:kern w:val="2"/>
          <w:sz w:val="24"/>
          <w:szCs w:val="24"/>
          <w:lang w:val="en-US" w:eastAsia="zh-CN" w:bidi="ar-SA"/>
        </w:rPr>
      </w:pPr>
      <w:r>
        <w:rPr>
          <w:rFonts w:hint="eastAsia" w:ascii="仿宋" w:hAnsi="仿宋" w:eastAsia="仿宋" w:cs="仿宋"/>
          <w:sz w:val="24"/>
          <w:szCs w:val="24"/>
        </w:rPr>
        <w:t>采购需求：</w:t>
      </w:r>
      <w:r>
        <w:rPr>
          <w:rFonts w:hint="eastAsia" w:ascii="仿宋" w:hAnsi="仿宋" w:eastAsia="仿宋" w:cs="仿宋"/>
          <w:b w:val="0"/>
          <w:bCs w:val="0"/>
          <w:color w:val="auto"/>
          <w:sz w:val="24"/>
          <w:szCs w:val="24"/>
          <w:lang w:val="en-US" w:eastAsia="zh-CN"/>
        </w:rPr>
        <w:t>本项目共划分为1个包项，</w:t>
      </w:r>
      <w:r>
        <w:rPr>
          <w:rFonts w:hint="eastAsia" w:ascii="仿宋" w:hAnsi="仿宋" w:eastAsia="仿宋" w:cs="仿宋"/>
          <w:b w:val="0"/>
          <w:bCs w:val="0"/>
          <w:color w:val="auto"/>
          <w:kern w:val="2"/>
          <w:sz w:val="24"/>
          <w:szCs w:val="24"/>
          <w:lang w:val="en-US" w:eastAsia="zh-CN" w:bidi="ar-SA"/>
        </w:rPr>
        <w:t>具体内容详见工程量清单。</w:t>
      </w:r>
    </w:p>
    <w:p>
      <w:pPr>
        <w:keepLines w:val="0"/>
        <w:pageBreakBefore w:val="0"/>
        <w:kinsoku/>
        <w:wordWrap/>
        <w:overflowPunct/>
        <w:topLinePunct w:val="0"/>
        <w:bidi w:val="0"/>
        <w:spacing w:line="360" w:lineRule="auto"/>
        <w:ind w:firstLine="480" w:firstLineChars="200"/>
        <w:textAlignment w:val="auto"/>
        <w:rPr>
          <w:rFonts w:hint="default" w:ascii="仿宋" w:hAnsi="仿宋" w:eastAsia="仿宋" w:cs="仿宋"/>
          <w:sz w:val="24"/>
          <w:szCs w:val="24"/>
          <w:u w:val="single"/>
          <w:lang w:val="en-US" w:eastAsia="zh-CN"/>
        </w:rPr>
      </w:pPr>
      <w:r>
        <w:rPr>
          <w:rFonts w:hint="eastAsia" w:ascii="仿宋" w:hAnsi="仿宋" w:eastAsia="仿宋" w:cs="仿宋"/>
          <w:sz w:val="24"/>
          <w:szCs w:val="24"/>
        </w:rPr>
        <w:t>合同履行期限：</w:t>
      </w:r>
      <w:r>
        <w:rPr>
          <w:rFonts w:hint="eastAsia" w:ascii="仿宋" w:hAnsi="仿宋" w:eastAsia="仿宋" w:cs="仿宋"/>
          <w:b w:val="0"/>
          <w:bCs w:val="0"/>
          <w:color w:val="auto"/>
          <w:sz w:val="24"/>
          <w:szCs w:val="24"/>
          <w:lang w:val="en-US" w:eastAsia="zh-CN"/>
        </w:rPr>
        <w:t>签订合同后</w:t>
      </w:r>
      <w:r>
        <w:rPr>
          <w:rFonts w:hint="eastAsia" w:ascii="仿宋" w:hAnsi="仿宋" w:eastAsia="仿宋"/>
          <w:b w:val="0"/>
          <w:bCs w:val="0"/>
          <w:color w:val="auto"/>
          <w:sz w:val="24"/>
          <w:u w:val="single"/>
          <w:lang w:val="en-US" w:eastAsia="zh-CN"/>
        </w:rPr>
        <w:t>180</w:t>
      </w:r>
      <w:r>
        <w:rPr>
          <w:rFonts w:hint="eastAsia" w:ascii="仿宋" w:hAnsi="仿宋" w:eastAsia="仿宋" w:cs="仿宋"/>
          <w:b w:val="0"/>
          <w:bCs w:val="0"/>
          <w:color w:val="auto"/>
          <w:sz w:val="24"/>
          <w:szCs w:val="24"/>
          <w:lang w:val="en-US" w:eastAsia="zh-CN"/>
        </w:rPr>
        <w:t>天</w:t>
      </w:r>
    </w:p>
    <w:p>
      <w:pPr>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sz w:val="24"/>
          <w:szCs w:val="24"/>
          <w:lang w:val="en-US" w:eastAsia="zh-CN"/>
        </w:rPr>
        <w:t>不接受</w:t>
      </w:r>
      <w:r>
        <w:rPr>
          <w:rFonts w:hint="eastAsia" w:ascii="仿宋" w:hAnsi="仿宋" w:eastAsia="仿宋" w:cs="仿宋"/>
          <w:sz w:val="24"/>
          <w:szCs w:val="24"/>
        </w:rPr>
        <w:t>联合体投标。</w:t>
      </w:r>
    </w:p>
    <w:p>
      <w:pPr>
        <w:pStyle w:val="4"/>
        <w:keepLines w:val="0"/>
        <w:pageBreakBefore w:val="0"/>
        <w:kinsoku/>
        <w:wordWrap/>
        <w:overflowPunct/>
        <w:topLinePunct w:val="0"/>
        <w:bidi w:val="0"/>
        <w:spacing w:line="360" w:lineRule="auto"/>
        <w:textAlignment w:val="auto"/>
        <w:rPr>
          <w:rFonts w:hint="eastAsia" w:ascii="仿宋" w:hAnsi="仿宋" w:eastAsia="仿宋" w:cs="仿宋"/>
          <w:b/>
          <w:bCs/>
          <w:sz w:val="24"/>
          <w:szCs w:val="24"/>
        </w:rPr>
      </w:pPr>
      <w:bookmarkStart w:id="5" w:name="_Toc35393622"/>
      <w:bookmarkStart w:id="6" w:name="_Toc35393791"/>
      <w:bookmarkStart w:id="7" w:name="_Toc28359003"/>
      <w:bookmarkStart w:id="8" w:name="_Toc28359080"/>
      <w:r>
        <w:rPr>
          <w:rFonts w:hint="eastAsia" w:ascii="仿宋" w:hAnsi="仿宋" w:eastAsia="仿宋" w:cs="仿宋"/>
          <w:b/>
          <w:bCs/>
          <w:sz w:val="24"/>
          <w:szCs w:val="24"/>
        </w:rPr>
        <w:t>二、申请人的资格要求：</w:t>
      </w:r>
      <w:bookmarkEnd w:id="5"/>
      <w:bookmarkEnd w:id="6"/>
      <w:bookmarkEnd w:id="7"/>
      <w:bookmarkEnd w:id="8"/>
    </w:p>
    <w:p>
      <w:pPr>
        <w:spacing w:line="360" w:lineRule="auto"/>
        <w:ind w:firstLine="720" w:firstLineChars="300"/>
        <w:rPr>
          <w:rFonts w:hint="eastAsia" w:ascii="仿宋" w:hAnsi="仿宋" w:eastAsia="仿宋"/>
          <w:color w:val="000000"/>
          <w:sz w:val="24"/>
          <w:szCs w:val="24"/>
          <w:lang w:val="en-US" w:eastAsia="zh-CN"/>
        </w:rPr>
      </w:pPr>
      <w:bookmarkStart w:id="9" w:name="_Toc28359004"/>
      <w:bookmarkStart w:id="10" w:name="_Toc28359081"/>
      <w:r>
        <w:rPr>
          <w:rFonts w:hint="eastAsia" w:ascii="仿宋" w:hAnsi="仿宋" w:eastAsia="仿宋"/>
          <w:color w:val="000000"/>
          <w:sz w:val="24"/>
          <w:szCs w:val="24"/>
          <w:lang w:val="en-US" w:eastAsia="zh-CN"/>
        </w:rPr>
        <w:t>1、满足《中华人民共和国政府采购法》第二十二条规定，①《政府采购促进中小企业发展管理办法》（财库【2020】46号）； ②《财政部司法部关于政府采购支持监狱企业发展有关问题的通知》（财库【2014】68号）； ③《国务院办公厅关于建立政府强制采购节能产品制度的通知》（国发办【2007】51号）； ④《节能产品政府采购实施意见》（财库【2004】185号）； ⑤《环境标志产品政府采购实施的意见》（财库【2006】90号）； ⑥《三部门联合发布关于促进残疾人就业政府采购政策的通知》（财库【2017】141号）； ⑦《陕西省财政厅关于印发&lt;陕西省中小企业政府采购信用融资办法&gt;的通知》（陕财办采〔2018〕23号）相关政策、业务流程、办理平台（http://www.ccgp-shaanxi.gov.cn/zcdservice/zcd/shanxi/）。 ⑧其他需要落实的政府采购政策。</w:t>
      </w:r>
    </w:p>
    <w:p>
      <w:pPr>
        <w:spacing w:line="360" w:lineRule="auto"/>
        <w:ind w:firstLine="720" w:firstLineChars="3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2、本项目的特定资格要求：①具有独立承担民事责任的能力：供应商为具有独立承担民事责任能力的企业法人、事业法人、其他组织或自然人，提供营业执照（事业单位须事业单位法人证、组织机构代码证等证明文件；其他组织应提供合法证明文件；自然人提供身份证明文件）； ②具有履行合同所必须的设备和专业技术能力：Ⅰ、供应商具有建设行政主管部门核发的建筑工程施工总承包三级以上（含三级）资质，具有有效的安全生产许可证；Ⅱ、拟派项目经理须具有建筑工程专业注册建造师二级（含二级）以上资格和安全生产考核合格B证，具有类似项目施工经验，且无在建项目； ③有依法缴纳税收和社会保障资金的良好记录：Ⅰ、供应商须提供自2022年6月1日至今已缴纳的至少一个月的纳税证明或完税证明，纳税证明或完税证明上应有代收机构或税务机关的公章或业务专用章复印件；Ⅱ、供应商须提供供应商为法定代表人或其被授权委托人（投标函签署人）和项目经理自2022年6月1日起已缴纳的至少一个月的社保机构出具的社会保险参保缴费情况证明复印件； ④具有良好的商业信誉和健全的财务会计制度：提供2021年经会计师事务所或审计机构审计的财务会计报表，包括资产负债表、现金流量表、利润表和财务情况说明书的复印件；若供应商成立时间至提交响应文件截止时间不足一年：Ⅰ、提供开标前三个月内基本存款账户开户银行出具的资信证明及基本存款账户开户许可证复印件；Ⅱ、提供信用担保机构出具的投标担保函复印件。（以上二种形式的证明资料提供任何一种均可，但开标现场需要提供原件备查）； ⑤供应商应授权合法的人员参加开标，其中法定代表人直接参加的，须出具法人身份证原件，并与营业执照上信息一致；授权代表参加的，须出具法定代表人授权书及被授权人身份证原件； ⑥企业须在“陕西省建筑市场监管与诚信信息一体化平台”备案； ⑦出具参加本次采购活动前三年内在经营活动中没有重大违法记录的书面声明； ⑧供应商未被列入“中国执行信息公开网”网站（http://zxgk.court.gov.cn/）失信被执行人名单，“信用中国”网站（http://www.creditchina.gov.cn）重大税收违法失信主体名单和“中国政府采购网”(www.ccgp.gov.cn )政府采购严重违法失信行为记录名单； ⑨本项目专门面向中小企业。</w:t>
      </w:r>
    </w:p>
    <w:p>
      <w:pPr>
        <w:pStyle w:val="4"/>
        <w:keepLines w:val="0"/>
        <w:pageBreakBefore w:val="0"/>
        <w:kinsoku/>
        <w:wordWrap/>
        <w:overflowPunct/>
        <w:topLinePunct w:val="0"/>
        <w:bidi w:val="0"/>
        <w:spacing w:line="360" w:lineRule="auto"/>
        <w:textAlignment w:val="auto"/>
        <w:rPr>
          <w:rFonts w:hint="eastAsia" w:ascii="仿宋" w:hAnsi="仿宋" w:eastAsia="仿宋" w:cs="仿宋"/>
          <w:b/>
          <w:bCs/>
          <w:sz w:val="24"/>
          <w:szCs w:val="24"/>
        </w:rPr>
      </w:pPr>
      <w:bookmarkStart w:id="11" w:name="_Toc35393623"/>
      <w:bookmarkStart w:id="12" w:name="_Toc35393792"/>
      <w:r>
        <w:rPr>
          <w:rFonts w:hint="eastAsia" w:ascii="仿宋" w:hAnsi="仿宋" w:eastAsia="仿宋" w:cs="仿宋"/>
          <w:b/>
          <w:bCs/>
          <w:sz w:val="24"/>
          <w:szCs w:val="24"/>
        </w:rPr>
        <w:t>三、获取招标文件</w:t>
      </w:r>
      <w:bookmarkEnd w:id="9"/>
      <w:bookmarkEnd w:id="10"/>
      <w:bookmarkEnd w:id="11"/>
      <w:bookmarkEnd w:id="12"/>
    </w:p>
    <w:p>
      <w:pPr>
        <w:keepLines w:val="0"/>
        <w:pageBreakBefore w:val="0"/>
        <w:kinsoku/>
        <w:wordWrap/>
        <w:overflowPunct/>
        <w:topLinePunct w:val="0"/>
        <w:bidi w:val="0"/>
        <w:spacing w:line="360" w:lineRule="auto"/>
        <w:ind w:firstLine="540"/>
        <w:textAlignment w:val="auto"/>
        <w:rPr>
          <w:rFonts w:hint="eastAsia"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10</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24</w:t>
      </w:r>
      <w:r>
        <w:rPr>
          <w:rFonts w:hint="eastAsia" w:ascii="仿宋" w:hAnsi="仿宋" w:eastAsia="仿宋" w:cs="仿宋"/>
          <w:sz w:val="24"/>
          <w:szCs w:val="24"/>
          <w:u w:val="single"/>
        </w:rPr>
        <w:t>日</w:t>
      </w:r>
      <w:r>
        <w:rPr>
          <w:rFonts w:hint="eastAsia" w:ascii="仿宋" w:hAnsi="仿宋" w:eastAsia="仿宋" w:cs="仿宋"/>
          <w:sz w:val="24"/>
          <w:szCs w:val="24"/>
        </w:rPr>
        <w:t>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10</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r>
        <w:rPr>
          <w:rFonts w:hint="eastAsia" w:ascii="仿宋" w:hAnsi="仿宋" w:eastAsia="仿宋" w:cs="仿宋"/>
          <w:sz w:val="24"/>
          <w:szCs w:val="24"/>
        </w:rPr>
        <w:t>，</w:t>
      </w:r>
    </w:p>
    <w:p>
      <w:pPr>
        <w:keepLines w:val="0"/>
        <w:pageBreakBefore w:val="0"/>
        <w:kinsoku/>
        <w:wordWrap/>
        <w:overflowPunct/>
        <w:topLinePunct w:val="0"/>
        <w:bidi w:val="0"/>
        <w:spacing w:line="360" w:lineRule="auto"/>
        <w:ind w:firstLine="540"/>
        <w:textAlignment w:val="auto"/>
        <w:rPr>
          <w:rFonts w:hint="eastAsia" w:ascii="仿宋" w:hAnsi="仿宋" w:eastAsia="仿宋" w:cs="仿宋"/>
          <w:sz w:val="24"/>
          <w:szCs w:val="24"/>
          <w:lang w:eastAsia="zh-CN"/>
        </w:rPr>
      </w:pPr>
      <w:r>
        <w:rPr>
          <w:rFonts w:hint="eastAsia" w:ascii="仿宋" w:hAnsi="仿宋" w:eastAsia="仿宋" w:cs="仿宋"/>
          <w:sz w:val="24"/>
          <w:szCs w:val="24"/>
        </w:rPr>
        <w:t>每天上午</w:t>
      </w:r>
      <w:r>
        <w:rPr>
          <w:rFonts w:hint="eastAsia" w:ascii="仿宋" w:hAnsi="仿宋" w:eastAsia="仿宋" w:cs="仿宋"/>
          <w:sz w:val="24"/>
          <w:szCs w:val="24"/>
          <w:u w:val="single"/>
          <w:lang w:val="en-US" w:eastAsia="zh-CN"/>
        </w:rPr>
        <w:t>8:00</w:t>
      </w:r>
      <w:r>
        <w:rPr>
          <w:rFonts w:hint="eastAsia" w:ascii="仿宋" w:hAnsi="仿宋" w:eastAsia="仿宋" w:cs="仿宋"/>
          <w:sz w:val="24"/>
          <w:szCs w:val="24"/>
        </w:rPr>
        <w:t>至</w:t>
      </w:r>
      <w:r>
        <w:rPr>
          <w:rFonts w:hint="eastAsia" w:ascii="仿宋" w:hAnsi="仿宋" w:eastAsia="仿宋" w:cs="仿宋"/>
          <w:sz w:val="24"/>
          <w:szCs w:val="24"/>
          <w:u w:val="single"/>
          <w:lang w:val="en-US" w:eastAsia="zh-CN"/>
        </w:rPr>
        <w:t>12:00</w:t>
      </w:r>
      <w:r>
        <w:rPr>
          <w:rFonts w:hint="eastAsia" w:ascii="仿宋" w:hAnsi="仿宋" w:eastAsia="仿宋" w:cs="仿宋"/>
          <w:sz w:val="24"/>
          <w:szCs w:val="24"/>
        </w:rPr>
        <w:t>，下午</w:t>
      </w:r>
      <w:r>
        <w:rPr>
          <w:rFonts w:hint="eastAsia" w:ascii="仿宋" w:hAnsi="仿宋" w:eastAsia="仿宋" w:cs="仿宋"/>
          <w:sz w:val="24"/>
          <w:szCs w:val="24"/>
          <w:u w:val="single"/>
          <w:lang w:val="en-US" w:eastAsia="zh-CN"/>
        </w:rPr>
        <w:t>14:00</w:t>
      </w:r>
      <w:r>
        <w:rPr>
          <w:rFonts w:hint="eastAsia" w:ascii="仿宋" w:hAnsi="仿宋" w:eastAsia="仿宋" w:cs="仿宋"/>
          <w:sz w:val="24"/>
          <w:szCs w:val="24"/>
        </w:rPr>
        <w:t>至</w:t>
      </w:r>
      <w:r>
        <w:rPr>
          <w:rFonts w:hint="eastAsia" w:ascii="仿宋" w:hAnsi="仿宋" w:eastAsia="仿宋" w:cs="仿宋"/>
          <w:sz w:val="24"/>
          <w:szCs w:val="24"/>
          <w:u w:val="single"/>
          <w:lang w:val="en-US" w:eastAsia="zh-CN"/>
        </w:rPr>
        <w:t>17:00</w:t>
      </w:r>
      <w:r>
        <w:rPr>
          <w:rFonts w:hint="eastAsia" w:ascii="仿宋" w:hAnsi="仿宋" w:eastAsia="仿宋" w:cs="仿宋"/>
          <w:sz w:val="24"/>
          <w:szCs w:val="24"/>
        </w:rPr>
        <w:t>（北京时间，法定节假日除外）</w:t>
      </w:r>
      <w:r>
        <w:rPr>
          <w:rFonts w:hint="eastAsia" w:ascii="仿宋" w:hAnsi="仿宋" w:eastAsia="仿宋" w:cs="仿宋"/>
          <w:sz w:val="24"/>
          <w:szCs w:val="24"/>
          <w:lang w:eastAsia="zh-CN"/>
        </w:rPr>
        <w:t>；</w:t>
      </w:r>
    </w:p>
    <w:p>
      <w:pPr>
        <w:keepLines w:val="0"/>
        <w:pageBreakBefore w:val="0"/>
        <w:kinsoku/>
        <w:wordWrap/>
        <w:overflowPunct/>
        <w:topLinePunct w:val="0"/>
        <w:bidi w:val="0"/>
        <w:spacing w:line="360" w:lineRule="auto"/>
        <w:ind w:firstLine="540"/>
        <w:textAlignment w:val="auto"/>
        <w:rPr>
          <w:rFonts w:hint="eastAsia" w:ascii="仿宋" w:hAnsi="仿宋" w:eastAsia="仿宋" w:cs="仿宋"/>
          <w:sz w:val="24"/>
          <w:szCs w:val="24"/>
          <w:u w:val="single"/>
          <w:lang w:eastAsia="zh-CN"/>
        </w:rPr>
      </w:pPr>
      <w:r>
        <w:rPr>
          <w:rFonts w:hint="eastAsia" w:ascii="仿宋" w:hAnsi="仿宋" w:eastAsia="仿宋" w:cs="仿宋"/>
          <w:sz w:val="24"/>
          <w:szCs w:val="24"/>
        </w:rPr>
        <w:t>地点：</w:t>
      </w:r>
      <w:r>
        <w:rPr>
          <w:rFonts w:hint="eastAsia" w:ascii="仿宋" w:hAnsi="仿宋" w:eastAsia="仿宋" w:cs="仿宋"/>
          <w:color w:val="000000"/>
          <w:sz w:val="24"/>
          <w:szCs w:val="24"/>
        </w:rPr>
        <w:t>汉中市</w:t>
      </w:r>
      <w:r>
        <w:rPr>
          <w:rFonts w:hint="eastAsia" w:ascii="仿宋" w:hAnsi="仿宋" w:eastAsia="仿宋" w:cs="仿宋"/>
          <w:color w:val="000000"/>
          <w:sz w:val="24"/>
          <w:szCs w:val="24"/>
          <w:lang w:eastAsia="zh-CN"/>
        </w:rPr>
        <w:t>汉台区兴汉路牛家桥自强大厦东二楼；</w:t>
      </w:r>
    </w:p>
    <w:p>
      <w:pPr>
        <w:keepLines w:val="0"/>
        <w:pageBreakBefore w:val="0"/>
        <w:kinsoku/>
        <w:wordWrap/>
        <w:overflowPunct/>
        <w:topLinePunct w:val="0"/>
        <w:bidi w:val="0"/>
        <w:spacing w:line="360" w:lineRule="auto"/>
        <w:ind w:firstLine="54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方式：</w:t>
      </w:r>
      <w:r>
        <w:rPr>
          <w:rFonts w:hint="eastAsia" w:ascii="仿宋" w:hAnsi="仿宋" w:eastAsia="仿宋" w:cs="仿宋"/>
          <w:sz w:val="24"/>
          <w:szCs w:val="24"/>
          <w:lang w:val="en-US" w:eastAsia="zh-CN"/>
        </w:rPr>
        <w:t>携带</w:t>
      </w:r>
      <w:r>
        <w:rPr>
          <w:rFonts w:hint="eastAsia" w:ascii="仿宋" w:hAnsi="仿宋" w:eastAsia="仿宋" w:cs="仿宋"/>
          <w:color w:val="000000"/>
          <w:sz w:val="24"/>
          <w:szCs w:val="24"/>
        </w:rPr>
        <w:t>投标</w:t>
      </w:r>
      <w:r>
        <w:rPr>
          <w:rFonts w:hint="eastAsia" w:ascii="仿宋" w:hAnsi="仿宋" w:eastAsia="仿宋" w:cs="仿宋"/>
          <w:color w:val="000000"/>
          <w:sz w:val="24"/>
          <w:szCs w:val="24"/>
          <w:lang w:val="en-US" w:eastAsia="zh-CN"/>
        </w:rPr>
        <w:t>人</w:t>
      </w:r>
      <w:r>
        <w:rPr>
          <w:rFonts w:hint="eastAsia" w:ascii="仿宋" w:hAnsi="仿宋" w:eastAsia="仿宋" w:cs="仿宋"/>
          <w:color w:val="000000"/>
          <w:sz w:val="24"/>
          <w:szCs w:val="24"/>
        </w:rPr>
        <w:t>介绍信或授权书及身份证</w:t>
      </w:r>
      <w:r>
        <w:rPr>
          <w:rFonts w:hint="eastAsia" w:ascii="仿宋" w:hAnsi="仿宋" w:eastAsia="仿宋" w:cs="仿宋"/>
          <w:color w:val="000000"/>
          <w:sz w:val="24"/>
          <w:szCs w:val="24"/>
          <w:lang w:val="en-US" w:eastAsia="zh-CN"/>
        </w:rPr>
        <w:t>及营业执照</w:t>
      </w:r>
      <w:r>
        <w:rPr>
          <w:rFonts w:hint="eastAsia" w:ascii="仿宋" w:hAnsi="仿宋" w:eastAsia="仿宋" w:cs="仿宋"/>
          <w:color w:val="000000"/>
          <w:sz w:val="24"/>
          <w:szCs w:val="24"/>
          <w:lang w:eastAsia="zh-CN"/>
        </w:rPr>
        <w:t>原件、</w:t>
      </w:r>
      <w:r>
        <w:rPr>
          <w:rFonts w:hint="eastAsia" w:ascii="仿宋" w:hAnsi="仿宋" w:eastAsia="仿宋" w:cs="仿宋"/>
          <w:color w:val="000000"/>
          <w:sz w:val="24"/>
          <w:szCs w:val="24"/>
        </w:rPr>
        <w:t>复印件</w:t>
      </w:r>
      <w:r>
        <w:rPr>
          <w:rFonts w:hint="eastAsia" w:ascii="仿宋" w:hAnsi="仿宋" w:eastAsia="仿宋" w:cs="仿宋"/>
          <w:sz w:val="24"/>
          <w:szCs w:val="24"/>
          <w:lang w:val="en-US" w:eastAsia="zh-CN"/>
        </w:rPr>
        <w:t>，现场领取；</w:t>
      </w:r>
    </w:p>
    <w:p>
      <w:pPr>
        <w:keepLines w:val="0"/>
        <w:pageBreakBefore w:val="0"/>
        <w:kinsoku/>
        <w:wordWrap/>
        <w:overflowPunct/>
        <w:topLinePunct w:val="0"/>
        <w:bidi w:val="0"/>
        <w:spacing w:line="360" w:lineRule="auto"/>
        <w:ind w:firstLine="54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售价：</w:t>
      </w:r>
      <w:r>
        <w:rPr>
          <w:rFonts w:hint="eastAsia" w:ascii="仿宋" w:hAnsi="仿宋" w:eastAsia="仿宋" w:cs="仿宋"/>
          <w:sz w:val="24"/>
          <w:szCs w:val="24"/>
          <w:lang w:val="en-US" w:eastAsia="zh-CN"/>
        </w:rPr>
        <w:t>500元/套；</w:t>
      </w:r>
    </w:p>
    <w:p>
      <w:pPr>
        <w:pStyle w:val="4"/>
        <w:keepLines w:val="0"/>
        <w:pageBreakBefore w:val="0"/>
        <w:kinsoku/>
        <w:wordWrap/>
        <w:overflowPunct/>
        <w:topLinePunct w:val="0"/>
        <w:bidi w:val="0"/>
        <w:spacing w:line="360" w:lineRule="auto"/>
        <w:textAlignment w:val="auto"/>
        <w:rPr>
          <w:rFonts w:hint="eastAsia" w:ascii="仿宋" w:hAnsi="仿宋" w:eastAsia="仿宋" w:cs="仿宋"/>
          <w:b w:val="0"/>
          <w:sz w:val="24"/>
          <w:szCs w:val="24"/>
        </w:rPr>
      </w:pPr>
      <w:bookmarkStart w:id="13" w:name="_Toc28359005"/>
      <w:bookmarkStart w:id="14" w:name="_Toc28359082"/>
      <w:bookmarkStart w:id="15" w:name="_Toc35393793"/>
      <w:bookmarkStart w:id="16" w:name="_Toc35393624"/>
      <w:r>
        <w:rPr>
          <w:rFonts w:hint="eastAsia" w:ascii="仿宋" w:hAnsi="仿宋" w:eastAsia="仿宋" w:cs="仿宋"/>
          <w:b/>
          <w:bCs/>
          <w:sz w:val="24"/>
          <w:szCs w:val="24"/>
        </w:rPr>
        <w:t>四、提交投标文件</w:t>
      </w:r>
      <w:bookmarkEnd w:id="13"/>
      <w:bookmarkEnd w:id="14"/>
      <w:r>
        <w:rPr>
          <w:rFonts w:hint="eastAsia" w:ascii="仿宋" w:hAnsi="仿宋" w:eastAsia="仿宋" w:cs="仿宋"/>
          <w:b/>
          <w:bCs/>
          <w:sz w:val="24"/>
          <w:szCs w:val="24"/>
        </w:rPr>
        <w:t>截止时间、开标时间和地点</w:t>
      </w:r>
      <w:bookmarkEnd w:id="15"/>
      <w:bookmarkEnd w:id="16"/>
    </w:p>
    <w:p>
      <w:pPr>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u w:val="single"/>
          <w:lang w:val="en-US" w:eastAsia="zh-CN"/>
        </w:rPr>
        <w:t>2022</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15</w:t>
      </w:r>
      <w:r>
        <w:rPr>
          <w:rFonts w:hint="eastAsia" w:ascii="仿宋" w:hAnsi="仿宋" w:eastAsia="仿宋" w:cs="仿宋"/>
          <w:bCs/>
          <w:sz w:val="24"/>
          <w:szCs w:val="24"/>
          <w:u w:val="single"/>
        </w:rPr>
        <w:t xml:space="preserve">日 </w:t>
      </w:r>
      <w:r>
        <w:rPr>
          <w:rFonts w:hint="eastAsia" w:ascii="仿宋" w:hAnsi="仿宋" w:eastAsia="仿宋" w:cs="仿宋"/>
          <w:bCs/>
          <w:sz w:val="24"/>
          <w:szCs w:val="24"/>
          <w:u w:val="single"/>
          <w:lang w:val="en-US" w:eastAsia="zh-CN"/>
        </w:rPr>
        <w:t>14</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30分</w:t>
      </w:r>
      <w:r>
        <w:rPr>
          <w:rFonts w:hint="eastAsia" w:ascii="仿宋" w:hAnsi="仿宋" w:eastAsia="仿宋" w:cs="仿宋"/>
          <w:bCs/>
          <w:sz w:val="24"/>
          <w:szCs w:val="24"/>
        </w:rPr>
        <w:t>（北京时间）</w:t>
      </w:r>
    </w:p>
    <w:p>
      <w:pPr>
        <w:pStyle w:val="5"/>
        <w:bidi w:val="0"/>
        <w:spacing w:before="0" w:after="0" w:line="240" w:lineRule="auto"/>
        <w:ind w:firstLine="482" w:firstLineChars="200"/>
        <w:rPr>
          <w:rFonts w:hint="eastAsia" w:ascii="仿宋" w:hAnsi="仿宋" w:eastAsia="仿宋" w:cs="仿宋"/>
          <w:bCs/>
          <w:sz w:val="24"/>
          <w:szCs w:val="24"/>
          <w:u w:val="single"/>
        </w:rPr>
      </w:pPr>
      <w:r>
        <w:rPr>
          <w:rFonts w:hint="eastAsia" w:ascii="仿宋" w:hAnsi="仿宋" w:eastAsia="仿宋" w:cs="仿宋"/>
          <w:sz w:val="24"/>
          <w:szCs w:val="24"/>
        </w:rPr>
        <w:t>地点：</w:t>
      </w:r>
      <w:r>
        <w:rPr>
          <w:rFonts w:hint="eastAsia" w:ascii="仿宋" w:hAnsi="仿宋" w:eastAsia="仿宋" w:cs="仿宋"/>
          <w:color w:val="000000"/>
          <w:sz w:val="24"/>
          <w:szCs w:val="24"/>
          <w:u w:val="single"/>
        </w:rPr>
        <w:t>汉中市</w:t>
      </w:r>
      <w:r>
        <w:rPr>
          <w:rFonts w:hint="eastAsia" w:ascii="仿宋" w:hAnsi="仿宋" w:eastAsia="仿宋" w:cs="仿宋"/>
          <w:color w:val="000000"/>
          <w:sz w:val="24"/>
          <w:szCs w:val="24"/>
          <w:u w:val="single"/>
          <w:lang w:eastAsia="zh-CN"/>
        </w:rPr>
        <w:t>汉台区兴汉路牛家桥自强大厦东二楼会议室</w:t>
      </w:r>
    </w:p>
    <w:p>
      <w:pPr>
        <w:pStyle w:val="4"/>
        <w:keepLines w:val="0"/>
        <w:pageBreakBefore w:val="0"/>
        <w:kinsoku/>
        <w:wordWrap/>
        <w:overflowPunct/>
        <w:topLinePunct w:val="0"/>
        <w:bidi w:val="0"/>
        <w:spacing w:line="360" w:lineRule="auto"/>
        <w:textAlignment w:val="auto"/>
        <w:rPr>
          <w:rFonts w:hint="eastAsia" w:ascii="仿宋" w:hAnsi="仿宋" w:eastAsia="仿宋" w:cs="仿宋"/>
          <w:b/>
          <w:bCs/>
          <w:sz w:val="24"/>
          <w:szCs w:val="24"/>
        </w:rPr>
      </w:pPr>
      <w:bookmarkStart w:id="17" w:name="_Toc35393794"/>
      <w:bookmarkStart w:id="18" w:name="_Toc35393625"/>
      <w:bookmarkStart w:id="19" w:name="_Toc28359084"/>
      <w:bookmarkStart w:id="20" w:name="_Toc28359007"/>
      <w:r>
        <w:rPr>
          <w:rFonts w:hint="eastAsia" w:ascii="仿宋" w:hAnsi="仿宋" w:eastAsia="仿宋" w:cs="仿宋"/>
          <w:b/>
          <w:bCs/>
          <w:sz w:val="24"/>
          <w:szCs w:val="24"/>
        </w:rPr>
        <w:t>五、公告期限</w:t>
      </w:r>
      <w:bookmarkEnd w:id="17"/>
      <w:bookmarkEnd w:id="18"/>
      <w:bookmarkEnd w:id="19"/>
      <w:bookmarkEnd w:id="20"/>
    </w:p>
    <w:p>
      <w:pPr>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自本公告发布之日起5个工作日。</w:t>
      </w:r>
      <w:bookmarkStart w:id="21" w:name="_Toc35393626"/>
      <w:bookmarkStart w:id="22" w:name="_Toc35393795"/>
    </w:p>
    <w:p>
      <w:pPr>
        <w:keepLines w:val="0"/>
        <w:pageBreakBefore w:val="0"/>
        <w:numPr>
          <w:ilvl w:val="0"/>
          <w:numId w:val="1"/>
        </w:numPr>
        <w:kinsoku/>
        <w:wordWrap/>
        <w:overflowPunct/>
        <w:topLinePunct w:val="0"/>
        <w:bidi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其他补充事宜</w:t>
      </w:r>
      <w:bookmarkEnd w:id="21"/>
      <w:bookmarkEnd w:id="22"/>
      <w:bookmarkStart w:id="23" w:name="_Toc35393627"/>
      <w:bookmarkStart w:id="24" w:name="_Toc35393796"/>
      <w:bookmarkStart w:id="25" w:name="_Toc28359085"/>
      <w:bookmarkStart w:id="26" w:name="_Toc28359008"/>
    </w:p>
    <w:p>
      <w:pPr>
        <w:keepLines w:val="0"/>
        <w:pageBreakBefore w:val="0"/>
        <w:numPr>
          <w:ilvl w:val="0"/>
          <w:numId w:val="2"/>
        </w:numPr>
        <w:kinsoku/>
        <w:wordWrap/>
        <w:overflowPunct/>
        <w:topLinePunct w:val="0"/>
        <w:bidi w:val="0"/>
        <w:spacing w:line="360" w:lineRule="auto"/>
        <w:ind w:left="19" w:leftChars="9" w:firstLine="218" w:firstLineChars="91"/>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购买招标文件请携带单位介绍信原件、经办人身份证原件及复印件加盖公章；（2）请供应商按照陕西省财政厅关于政府采购供应商注册登记有关事项的通知中的要求，通过陕西省政府采购网（http://www.ccgp-shaanxi.gov.cn/）注册登记加入陕西省政府采购供应商库；外地供应商需提供48小时内核酸阴性证明。</w:t>
      </w:r>
    </w:p>
    <w:p>
      <w:pPr>
        <w:keepLines w:val="0"/>
        <w:pageBreakBefore w:val="0"/>
        <w:numPr>
          <w:ilvl w:val="0"/>
          <w:numId w:val="0"/>
        </w:numPr>
        <w:kinsoku/>
        <w:wordWrap/>
        <w:overflowPunct/>
        <w:topLinePunct w:val="0"/>
        <w:bidi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七、对本次招标提出询问，请按以下方式联系。</w:t>
      </w:r>
      <w:bookmarkEnd w:id="23"/>
      <w:bookmarkEnd w:id="24"/>
      <w:bookmarkEnd w:id="25"/>
      <w:bookmarkEnd w:id="26"/>
    </w:p>
    <w:p>
      <w:pPr>
        <w:keepLines w:val="0"/>
        <w:pageBreakBefore w:val="0"/>
        <w:widowControl/>
        <w:kinsoku/>
        <w:wordWrap/>
        <w:overflowPunct/>
        <w:topLinePunct w:val="0"/>
        <w:bidi w:val="0"/>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1.采购人信息</w:t>
      </w:r>
    </w:p>
    <w:p>
      <w:pPr>
        <w:autoSpaceDE w:val="0"/>
        <w:autoSpaceDN w:val="0"/>
        <w:adjustRightInd w:val="0"/>
        <w:spacing w:line="360" w:lineRule="auto"/>
        <w:ind w:firstLine="720" w:firstLineChars="300"/>
        <w:rPr>
          <w:rFonts w:hint="eastAsia" w:ascii="仿宋" w:hAnsi="仿宋" w:eastAsia="仿宋" w:cs="仿宋"/>
          <w:color w:val="000000"/>
          <w:sz w:val="24"/>
          <w:szCs w:val="24"/>
          <w:u w:val="single"/>
          <w:lang w:val="en-US"/>
        </w:rPr>
      </w:pPr>
      <w:r>
        <w:rPr>
          <w:rFonts w:hint="eastAsia" w:ascii="仿宋" w:hAnsi="仿宋" w:eastAsia="仿宋" w:cs="仿宋"/>
          <w:sz w:val="24"/>
          <w:szCs w:val="24"/>
        </w:rPr>
        <w:t>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称：</w:t>
      </w:r>
      <w:r>
        <w:rPr>
          <w:rFonts w:hint="eastAsia" w:ascii="仿宋" w:hAnsi="仿宋" w:eastAsia="仿宋"/>
          <w:color w:val="000000"/>
          <w:sz w:val="24"/>
          <w:u w:val="single"/>
          <w:lang w:val="en-US" w:eastAsia="zh-CN"/>
        </w:rPr>
        <w:t xml:space="preserve">西乡县教育体育局 </w:t>
      </w:r>
    </w:p>
    <w:p>
      <w:pPr>
        <w:keepLines w:val="0"/>
        <w:pageBreakBefore w:val="0"/>
        <w:kinsoku/>
        <w:wordWrap/>
        <w:overflowPunct/>
        <w:topLinePunct w:val="0"/>
        <w:bidi w:val="0"/>
        <w:spacing w:line="360" w:lineRule="auto"/>
        <w:ind w:left="1079" w:leftChars="371" w:hanging="300" w:hangingChars="125"/>
        <w:jc w:val="left"/>
        <w:textAlignment w:val="auto"/>
        <w:rPr>
          <w:rFonts w:hint="eastAsia" w:ascii="仿宋" w:hAnsi="仿宋" w:eastAsia="仿宋"/>
          <w:color w:val="000000"/>
          <w:sz w:val="24"/>
          <w:u w:val="single"/>
          <w:lang w:val="en-US" w:eastAsia="zh-CN"/>
        </w:rPr>
      </w:pPr>
      <w:r>
        <w:rPr>
          <w:rFonts w:hint="eastAsia" w:ascii="仿宋" w:hAnsi="仿宋" w:eastAsia="仿宋"/>
          <w:color w:val="000000"/>
          <w:sz w:val="24"/>
          <w:u w:val="none"/>
          <w:lang w:val="en-US" w:eastAsia="zh-CN"/>
        </w:rPr>
        <w:t>地 址：</w:t>
      </w:r>
      <w:r>
        <w:rPr>
          <w:rFonts w:hint="eastAsia" w:ascii="仿宋" w:hAnsi="仿宋" w:eastAsia="仿宋"/>
          <w:color w:val="000000"/>
          <w:sz w:val="24"/>
          <w:u w:val="single"/>
          <w:lang w:val="en-US" w:eastAsia="zh-CN"/>
        </w:rPr>
        <w:t>西乡县城关镇汉白路5号</w:t>
      </w:r>
    </w:p>
    <w:p>
      <w:pPr>
        <w:keepLines w:val="0"/>
        <w:pageBreakBefore w:val="0"/>
        <w:kinsoku/>
        <w:wordWrap/>
        <w:overflowPunct/>
        <w:topLinePunct w:val="0"/>
        <w:bidi w:val="0"/>
        <w:spacing w:line="360" w:lineRule="auto"/>
        <w:ind w:left="1079" w:leftChars="371" w:hanging="300" w:hangingChars="125"/>
        <w:jc w:val="left"/>
        <w:textAlignment w:val="auto"/>
        <w:rPr>
          <w:rFonts w:hint="default" w:ascii="仿宋" w:hAnsi="仿宋" w:eastAsia="仿宋" w:cs="仿宋"/>
          <w:sz w:val="24"/>
          <w:szCs w:val="24"/>
          <w:u w:val="single"/>
          <w:lang w:val="en-US"/>
        </w:rPr>
      </w:pPr>
      <w:r>
        <w:rPr>
          <w:rFonts w:hint="eastAsia" w:ascii="仿宋" w:hAnsi="仿宋" w:eastAsia="仿宋" w:cs="仿宋"/>
          <w:sz w:val="24"/>
          <w:szCs w:val="24"/>
        </w:rPr>
        <w:t>联系方式：</w:t>
      </w:r>
      <w:bookmarkStart w:id="27" w:name="_Toc28359009"/>
      <w:bookmarkStart w:id="28" w:name="_Toc28359086"/>
      <w:r>
        <w:rPr>
          <w:rFonts w:hint="eastAsia" w:ascii="宋体" w:hAnsi="宋体" w:cs="宋体"/>
          <w:color w:val="auto"/>
          <w:sz w:val="22"/>
          <w:szCs w:val="20"/>
          <w:lang w:val="en-US" w:eastAsia="zh-CN"/>
        </w:rPr>
        <w:t>0916-6461375</w:t>
      </w:r>
    </w:p>
    <w:p>
      <w:pPr>
        <w:keepLines w:val="0"/>
        <w:pageBreakBefore w:val="0"/>
        <w:kinsoku/>
        <w:wordWrap/>
        <w:overflowPunct/>
        <w:topLinePunct w:val="0"/>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2.采购代理机构信息</w:t>
      </w:r>
      <w:bookmarkEnd w:id="27"/>
      <w:bookmarkEnd w:id="28"/>
    </w:p>
    <w:p>
      <w:pPr>
        <w:keepLines w:val="0"/>
        <w:pageBreakBefore w:val="0"/>
        <w:kinsoku/>
        <w:wordWrap/>
        <w:overflowPunct/>
        <w:topLinePunct w:val="0"/>
        <w:bidi w:val="0"/>
        <w:spacing w:line="360" w:lineRule="auto"/>
        <w:ind w:firstLine="720" w:firstLineChars="3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rPr>
        <w:t>名 称：</w:t>
      </w:r>
      <w:r>
        <w:rPr>
          <w:rFonts w:hint="eastAsia" w:ascii="仿宋" w:hAnsi="仿宋" w:eastAsia="仿宋" w:cs="仿宋"/>
          <w:sz w:val="24"/>
          <w:szCs w:val="24"/>
          <w:u w:val="single"/>
          <w:lang w:val="en-US" w:eastAsia="zh-CN"/>
        </w:rPr>
        <w:t>丰汇国际项目管理有限公司</w:t>
      </w:r>
    </w:p>
    <w:p>
      <w:pPr>
        <w:keepLines w:val="0"/>
        <w:pageBreakBefore w:val="0"/>
        <w:kinsoku/>
        <w:wordWrap/>
        <w:overflowPunct/>
        <w:topLinePunct w:val="0"/>
        <w:bidi w:val="0"/>
        <w:spacing w:line="360" w:lineRule="auto"/>
        <w:ind w:firstLine="720" w:firstLineChars="300"/>
        <w:textAlignment w:val="auto"/>
        <w:rPr>
          <w:rFonts w:hint="eastAsia" w:ascii="仿宋" w:hAnsi="仿宋" w:eastAsia="仿宋" w:cs="仿宋"/>
          <w:color w:val="000000"/>
          <w:sz w:val="24"/>
          <w:szCs w:val="24"/>
          <w:u w:val="single"/>
          <w:lang w:eastAsia="zh-CN"/>
        </w:rPr>
      </w:pPr>
      <w:r>
        <w:rPr>
          <w:rFonts w:hint="eastAsia" w:ascii="仿宋" w:hAnsi="仿宋" w:eastAsia="仿宋" w:cs="仿宋"/>
          <w:sz w:val="24"/>
          <w:szCs w:val="24"/>
        </w:rPr>
        <w:t>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址：</w:t>
      </w:r>
      <w:r>
        <w:rPr>
          <w:rFonts w:hint="eastAsia" w:ascii="仿宋" w:hAnsi="仿宋" w:eastAsia="仿宋" w:cs="仿宋"/>
          <w:color w:val="000000"/>
          <w:sz w:val="24"/>
          <w:szCs w:val="24"/>
          <w:u w:val="single"/>
        </w:rPr>
        <w:t>汉中市</w:t>
      </w:r>
      <w:r>
        <w:rPr>
          <w:rFonts w:hint="eastAsia" w:ascii="仿宋" w:hAnsi="仿宋" w:eastAsia="仿宋" w:cs="仿宋"/>
          <w:color w:val="000000"/>
          <w:sz w:val="24"/>
          <w:szCs w:val="24"/>
          <w:u w:val="single"/>
          <w:lang w:eastAsia="zh-CN"/>
        </w:rPr>
        <w:t>汉台区兴汉路牛家桥自强大厦东二楼</w:t>
      </w:r>
    </w:p>
    <w:p>
      <w:pPr>
        <w:keepLines w:val="0"/>
        <w:pageBreakBefore w:val="0"/>
        <w:kinsoku/>
        <w:wordWrap/>
        <w:overflowPunct/>
        <w:topLinePunct w:val="0"/>
        <w:bidi w:val="0"/>
        <w:spacing w:line="360" w:lineRule="auto"/>
        <w:ind w:firstLine="720" w:firstLineChars="300"/>
        <w:textAlignment w:val="auto"/>
        <w:rPr>
          <w:rFonts w:hint="default" w:ascii="仿宋" w:hAnsi="仿宋" w:eastAsia="仿宋" w:cs="仿宋"/>
          <w:sz w:val="24"/>
          <w:szCs w:val="24"/>
          <w:lang w:val="en-US"/>
        </w:rPr>
      </w:pPr>
      <w:r>
        <w:rPr>
          <w:rFonts w:hint="eastAsia" w:ascii="仿宋" w:hAnsi="仿宋" w:eastAsia="仿宋" w:cs="仿宋"/>
          <w:sz w:val="24"/>
          <w:szCs w:val="24"/>
        </w:rPr>
        <w:t>联系方式：</w:t>
      </w:r>
      <w:bookmarkStart w:id="29" w:name="_Toc28359010"/>
      <w:bookmarkStart w:id="30" w:name="_Toc28359087"/>
      <w:r>
        <w:rPr>
          <w:rFonts w:hint="eastAsia" w:ascii="仿宋" w:hAnsi="仿宋" w:eastAsia="仿宋" w:cs="仿宋"/>
          <w:sz w:val="24"/>
          <w:szCs w:val="24"/>
          <w:u w:val="single"/>
          <w:lang w:val="en-US" w:eastAsia="zh-CN"/>
        </w:rPr>
        <w:t>0916-8891819</w:t>
      </w:r>
    </w:p>
    <w:bookmarkEnd w:id="29"/>
    <w:bookmarkEnd w:id="3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68E8D"/>
    <w:multiLevelType w:val="singleLevel"/>
    <w:tmpl w:val="D7368E8D"/>
    <w:lvl w:ilvl="0" w:tentative="0">
      <w:start w:val="6"/>
      <w:numFmt w:val="chineseCounting"/>
      <w:suff w:val="nothing"/>
      <w:lvlText w:val="%1、"/>
      <w:lvlJc w:val="left"/>
      <w:rPr>
        <w:rFonts w:hint="eastAsia"/>
      </w:rPr>
    </w:lvl>
  </w:abstractNum>
  <w:abstractNum w:abstractNumId="1">
    <w:nsid w:val="FA2727CF"/>
    <w:multiLevelType w:val="singleLevel"/>
    <w:tmpl w:val="FA2727C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2039364E"/>
    <w:rsid w:val="178E0FD4"/>
    <w:rsid w:val="2039364E"/>
    <w:rsid w:val="2BB964E9"/>
    <w:rsid w:val="2EAE5EA6"/>
    <w:rsid w:val="49032BC6"/>
    <w:rsid w:val="7CD6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autoSpaceDE w:val="0"/>
      <w:autoSpaceDN w:val="0"/>
      <w:adjustRightInd w:val="0"/>
      <w:spacing w:line="720" w:lineRule="exact"/>
      <w:outlineLvl w:val="1"/>
    </w:pPr>
    <w:rPr>
      <w:rFonts w:ascii="黑体" w:eastAsia="黑体"/>
      <w:sz w:val="28"/>
      <w:szCs w:val="28"/>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6">
    <w:name w:val="Body Text"/>
    <w:basedOn w:val="1"/>
    <w:next w:val="1"/>
    <w:qFormat/>
    <w:uiPriority w:val="0"/>
    <w:pPr>
      <w:spacing w:after="120" w:afterLines="0"/>
    </w:pPr>
  </w:style>
  <w:style w:type="paragraph" w:styleId="7">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1584</Words>
  <Characters>1783</Characters>
  <Lines>0</Lines>
  <Paragraphs>0</Paragraphs>
  <TotalTime>3</TotalTime>
  <ScaleCrop>false</ScaleCrop>
  <LinksUpToDate>false</LinksUpToDate>
  <CharactersWithSpaces>1799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2022-09-14T08:17:00Z</dcterms:created>
  <dc:creator>初心易得，始终难守</dc:creator>
  <cp:lastModifiedBy>无名</cp:lastModifiedBy>
  <cp:lastPrinted>2022-09-14T10:02:00Z</cp:lastPrinted>
  <dcterms:modified xsi:type="dcterms:W3CDTF">2022-10-20T08:19:15Z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7085FF7CAF0A490DB210A765F539EE90</vt:lpwstr>
  </property>
</Properties>
</file>