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rPr>
        <w:t>第</w:t>
      </w:r>
      <w:r>
        <w:rPr>
          <w:rFonts w:hint="eastAsia" w:ascii="宋体" w:hAnsi="宋体" w:eastAsia="宋体" w:cs="宋体"/>
          <w:b/>
          <w:color w:val="auto"/>
          <w:sz w:val="32"/>
          <w:szCs w:val="32"/>
          <w:lang w:val="en-US" w:eastAsia="zh-CN"/>
        </w:rPr>
        <w:t>一</w:t>
      </w:r>
      <w:r>
        <w:rPr>
          <w:rFonts w:hint="eastAsia" w:ascii="宋体" w:hAnsi="宋体" w:eastAsia="宋体" w:cs="宋体"/>
          <w:b/>
          <w:color w:val="auto"/>
          <w:sz w:val="32"/>
          <w:szCs w:val="32"/>
        </w:rPr>
        <w:t>章  竞争性磋商</w:t>
      </w:r>
      <w:r>
        <w:rPr>
          <w:rFonts w:hint="eastAsia" w:ascii="宋体" w:hAnsi="宋体" w:eastAsia="宋体" w:cs="宋体"/>
          <w:b/>
          <w:color w:val="auto"/>
          <w:sz w:val="32"/>
          <w:szCs w:val="32"/>
          <w:lang w:val="en-US" w:eastAsia="zh-CN"/>
        </w:rPr>
        <w:t>公告</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32"/>
          <w:szCs w:val="32"/>
          <w:lang w:val="en-US" w:eastAsia="zh-CN"/>
        </w:rPr>
      </w:pPr>
      <w:r>
        <w:rPr>
          <w:rFonts w:hint="eastAsia" w:ascii="宋体" w:hAnsi="宋体" w:cs="宋体"/>
          <w:b/>
          <w:color w:val="auto"/>
          <w:sz w:val="32"/>
          <w:szCs w:val="32"/>
          <w:lang w:val="en-US" w:eastAsia="zh-CN"/>
        </w:rPr>
        <w:t>汉师附小智慧黑板采购项目</w:t>
      </w:r>
      <w:r>
        <w:rPr>
          <w:rFonts w:hint="eastAsia" w:ascii="宋体" w:hAnsi="宋体" w:eastAsia="宋体" w:cs="宋体"/>
          <w:b/>
          <w:color w:val="auto"/>
          <w:sz w:val="32"/>
          <w:szCs w:val="32"/>
        </w:rPr>
        <w:t>竞争性磋商</w:t>
      </w:r>
      <w:r>
        <w:rPr>
          <w:rFonts w:hint="eastAsia" w:ascii="宋体" w:hAnsi="宋体" w:eastAsia="宋体" w:cs="宋体"/>
          <w:b/>
          <w:color w:val="auto"/>
          <w:sz w:val="32"/>
          <w:szCs w:val="32"/>
          <w:lang w:val="en-US" w:eastAsia="zh-CN"/>
        </w:rPr>
        <w:t>公告</w:t>
      </w:r>
    </w:p>
    <w:p>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汉师附小智慧黑板采购项目的潜在供应商应在陕西省汉中市汉台区南一环路汉上第一街12楼11层获取采购文件，并于2022年08月02日15时00分（北京时间）前提交响应文件。</w:t>
      </w:r>
    </w:p>
    <w:p>
      <w:pPr>
        <w:keepNext w:val="0"/>
        <w:keepLines w:val="0"/>
        <w:pageBreakBefore w:val="0"/>
        <w:widowControl w:val="0"/>
        <w:kinsoku/>
        <w:wordWrap/>
        <w:overflowPunct/>
        <w:topLinePunct w:val="0"/>
        <w:autoSpaceDE/>
        <w:autoSpaceDN/>
        <w:bidi w:val="0"/>
        <w:adjustRightInd w:val="0"/>
        <w:snapToGrid w:val="0"/>
        <w:spacing w:line="336" w:lineRule="auto"/>
        <w:ind w:firstLine="422" w:firstLineChars="20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一、项目基本情况：</w:t>
      </w:r>
    </w:p>
    <w:p>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1、项目编号：SXXD20220</w:t>
      </w: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zh-CN"/>
        </w:rPr>
        <w:t>001</w:t>
      </w:r>
    </w:p>
    <w:p>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2、项目名称：</w:t>
      </w:r>
      <w:r>
        <w:rPr>
          <w:rFonts w:hint="eastAsia" w:ascii="宋体" w:hAnsi="宋体" w:cs="宋体"/>
          <w:color w:val="auto"/>
          <w:sz w:val="21"/>
          <w:szCs w:val="21"/>
          <w:lang w:val="en-US" w:eastAsia="zh-CN"/>
        </w:rPr>
        <w:t>汉师附小智慧黑板采购项目</w:t>
      </w:r>
    </w:p>
    <w:p>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3、采购方式：竞争性磋商</w:t>
      </w:r>
    </w:p>
    <w:p>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4、预算金额：</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80,000.00元</w:t>
      </w:r>
    </w:p>
    <w:p>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5、采购需求：</w:t>
      </w:r>
      <w:r>
        <w:rPr>
          <w:rFonts w:hint="eastAsia" w:ascii="宋体" w:hAnsi="宋体" w:cs="宋体"/>
          <w:color w:val="auto"/>
          <w:sz w:val="21"/>
          <w:szCs w:val="21"/>
          <w:lang w:val="en-US" w:eastAsia="zh-CN"/>
        </w:rPr>
        <w:t>智慧黑板8套</w:t>
      </w:r>
      <w:r>
        <w:rPr>
          <w:rFonts w:hint="eastAsia" w:ascii="宋体" w:hAnsi="宋体" w:cs="宋体"/>
          <w:sz w:val="21"/>
          <w:szCs w:val="21"/>
          <w:lang w:val="en-US" w:eastAsia="zh-CN"/>
        </w:rPr>
        <w:t>；</w:t>
      </w:r>
      <w:r>
        <w:rPr>
          <w:rFonts w:hint="eastAsia" w:ascii="宋体" w:hAnsi="宋体" w:eastAsia="宋体" w:cs="宋体"/>
          <w:color w:val="auto"/>
          <w:sz w:val="21"/>
          <w:szCs w:val="21"/>
          <w:lang w:val="en-US" w:eastAsia="zh-CN"/>
        </w:rPr>
        <w:t>采购预算：</w:t>
      </w:r>
      <w:r>
        <w:rPr>
          <w:rFonts w:hint="eastAsia" w:ascii="宋体" w:hAnsi="宋体" w:cs="宋体"/>
          <w:color w:val="auto"/>
          <w:sz w:val="21"/>
          <w:szCs w:val="21"/>
          <w:lang w:val="en-US" w:eastAsia="zh-CN"/>
        </w:rPr>
        <w:t>280,000.00</w:t>
      </w:r>
      <w:r>
        <w:rPr>
          <w:rFonts w:hint="eastAsia" w:ascii="宋体" w:hAnsi="宋体" w:eastAsia="宋体" w:cs="宋体"/>
          <w:color w:val="auto"/>
          <w:sz w:val="21"/>
          <w:szCs w:val="21"/>
          <w:lang w:val="en-US" w:eastAsia="zh-CN"/>
        </w:rPr>
        <w:t>元</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项目概况：</w:t>
      </w:r>
      <w:r>
        <w:rPr>
          <w:rFonts w:hint="eastAsia" w:ascii="宋体" w:hAnsi="宋体" w:cs="宋体"/>
          <w:color w:val="auto"/>
          <w:sz w:val="21"/>
          <w:szCs w:val="21"/>
          <w:lang w:val="en-US" w:eastAsia="zh-CN"/>
        </w:rPr>
        <w:t>汉师附小智慧黑板</w:t>
      </w:r>
      <w:r>
        <w:rPr>
          <w:rFonts w:hint="eastAsia" w:ascii="宋体" w:hAnsi="宋体" w:eastAsia="宋体" w:cs="宋体"/>
          <w:color w:val="auto"/>
          <w:sz w:val="21"/>
          <w:szCs w:val="21"/>
          <w:lang w:val="en-US" w:eastAsia="zh-CN"/>
        </w:rPr>
        <w:t>，采购</w:t>
      </w:r>
      <w:r>
        <w:rPr>
          <w:rFonts w:hint="eastAsia" w:ascii="宋体" w:hAnsi="宋体" w:cs="宋体"/>
          <w:color w:val="auto"/>
          <w:sz w:val="21"/>
          <w:szCs w:val="21"/>
          <w:lang w:val="en-US" w:eastAsia="zh-CN"/>
        </w:rPr>
        <w:t>数量8套。</w:t>
      </w:r>
      <w:r>
        <w:rPr>
          <w:rFonts w:hint="eastAsia" w:ascii="宋体" w:hAnsi="宋体" w:eastAsia="宋体" w:cs="宋体"/>
          <w:color w:val="auto"/>
          <w:sz w:val="21"/>
          <w:szCs w:val="21"/>
          <w:lang w:val="en-US" w:eastAsia="zh-CN"/>
        </w:rPr>
        <w:t>（详见竞争性磋商文件第四章）</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简要技术要求、用途：</w:t>
      </w:r>
      <w:r>
        <w:rPr>
          <w:rFonts w:hint="eastAsia" w:ascii="宋体" w:hAnsi="宋体" w:cs="宋体"/>
          <w:color w:val="auto"/>
          <w:sz w:val="21"/>
          <w:szCs w:val="21"/>
          <w:lang w:val="en-US" w:eastAsia="zh-CN"/>
        </w:rPr>
        <w:t>自用。</w:t>
      </w:r>
    </w:p>
    <w:p>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6、合同履行期限：2022年08月06日至2022年08月15日（具体服务起止日期可随合同签订时间相应顺延）</w:t>
      </w:r>
    </w:p>
    <w:p>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7、本项目是否接受联合体投标：</w:t>
      </w:r>
      <w:r>
        <w:rPr>
          <w:rFonts w:hint="eastAsia" w:ascii="宋体" w:hAnsi="宋体" w:cs="宋体"/>
          <w:color w:val="auto"/>
          <w:sz w:val="21"/>
          <w:szCs w:val="21"/>
          <w:lang w:val="en-US" w:eastAsia="zh-CN"/>
        </w:rPr>
        <w:t>是</w:t>
      </w:r>
    </w:p>
    <w:p>
      <w:pPr>
        <w:keepNext w:val="0"/>
        <w:keepLines w:val="0"/>
        <w:pageBreakBefore w:val="0"/>
        <w:widowControl w:val="0"/>
        <w:kinsoku/>
        <w:wordWrap/>
        <w:overflowPunct/>
        <w:topLinePunct w:val="0"/>
        <w:autoSpaceDE/>
        <w:autoSpaceDN/>
        <w:bidi w:val="0"/>
        <w:adjustRightInd w:val="0"/>
        <w:snapToGrid w:val="0"/>
        <w:spacing w:line="336" w:lineRule="auto"/>
        <w:ind w:firstLine="422" w:firstLineChars="20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 响应供应商的资格要求</w:t>
      </w:r>
    </w:p>
    <w:p>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1、满足《中华人民共和国政府采购法》第二十二条规定</w:t>
      </w:r>
      <w:r>
        <w:rPr>
          <w:rFonts w:hint="eastAsia" w:ascii="宋体" w:hAnsi="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2、落实政府采购政策需满足的资格要求如下:</w:t>
      </w:r>
    </w:p>
    <w:p>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《国务院办公厅关于建立政府强制采购节能产品制度的通知》（国办发〔2007〕51号）；</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《财政部</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eastAsia="zh-CN"/>
        </w:rPr>
        <w:t>环保总局关于环境标志产品政府采购实施的意见》（财库〔2006〕90号）；</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《政府采购促进中小企业发展暂行办法》（财库〔20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46</w:t>
      </w:r>
      <w:r>
        <w:rPr>
          <w:rFonts w:hint="eastAsia" w:ascii="宋体" w:hAnsi="宋体" w:eastAsia="宋体" w:cs="宋体"/>
          <w:color w:val="auto"/>
          <w:sz w:val="21"/>
          <w:szCs w:val="21"/>
          <w:lang w:eastAsia="zh-CN"/>
        </w:rPr>
        <w:t>号）；</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《财政部</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司法部关于政府采购支持监狱企业发展有关问题的通知》（财库〔2014〕68号）；</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《三部门联合发布关于促进残疾人就业政府采购政策的通知》（财库〔2017〕141号）；</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《财政部 国家发展改革委关于印发〈节能产品政府采购实施意见〉的通知》（财库〔2004〕185号）；</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eastAsia="zh-CN"/>
        </w:rPr>
        <w:t>《财政部发展改革委生态环境部市场监管总局关于调整优化节能产品、环境标志产品政府采购执行机制的通知》（财库〔2019〕9号）；</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8</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陕西省财政厅</w:t>
      </w:r>
      <w:r>
        <w:rPr>
          <w:rFonts w:hint="eastAsia" w:ascii="宋体" w:hAnsi="宋体" w:eastAsia="宋体" w:cs="宋体"/>
          <w:color w:val="auto"/>
          <w:sz w:val="21"/>
          <w:szCs w:val="21"/>
          <w:lang w:eastAsia="zh-CN"/>
        </w:rPr>
        <w:t>关于</w:t>
      </w:r>
      <w:r>
        <w:rPr>
          <w:rFonts w:hint="eastAsia" w:ascii="宋体" w:hAnsi="宋体" w:eastAsia="宋体" w:cs="宋体"/>
          <w:color w:val="auto"/>
          <w:sz w:val="21"/>
          <w:szCs w:val="21"/>
          <w:lang w:val="en-US" w:eastAsia="zh-CN"/>
        </w:rPr>
        <w:t>印发陕西省中小企业政府采购信用融资办法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陕</w:t>
      </w:r>
      <w:r>
        <w:rPr>
          <w:rFonts w:hint="eastAsia" w:ascii="宋体" w:hAnsi="宋体" w:eastAsia="宋体" w:cs="宋体"/>
          <w:color w:val="auto"/>
          <w:sz w:val="21"/>
          <w:szCs w:val="21"/>
          <w:lang w:eastAsia="zh-CN"/>
        </w:rPr>
        <w:t>财</w:t>
      </w:r>
      <w:r>
        <w:rPr>
          <w:rFonts w:hint="eastAsia" w:ascii="宋体" w:hAnsi="宋体" w:eastAsia="宋体" w:cs="宋体"/>
          <w:color w:val="auto"/>
          <w:sz w:val="21"/>
          <w:szCs w:val="21"/>
          <w:lang w:val="en-US" w:eastAsia="zh-CN"/>
        </w:rPr>
        <w:t>办采</w:t>
      </w:r>
      <w:r>
        <w:rPr>
          <w:rFonts w:hint="eastAsia" w:ascii="宋体" w:hAnsi="宋体" w:eastAsia="宋体" w:cs="宋体"/>
          <w:color w:val="auto"/>
          <w:sz w:val="21"/>
          <w:szCs w:val="21"/>
          <w:lang w:eastAsia="zh-CN"/>
        </w:rPr>
        <w:t>〔201</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lang w:eastAsia="zh-CN"/>
        </w:rPr>
        <w:t>号）；</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lang w:eastAsia="zh-CN"/>
        </w:rPr>
        <w:t>其它需要落实的政府采购政策。</w:t>
      </w:r>
    </w:p>
    <w:p>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本项目的特定资格要求：</w:t>
      </w:r>
    </w:p>
    <w:p>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在磋商时须提供以下资格证明文件：（1）法人或其他组织营业执照原件或复印件加盖红色公章；（2）法定代表人（负责人）授权书及被授权人身份证（法定代表人直接参与，只须提供其身份证原件）；（3）财务状况报告：提供</w:t>
      </w:r>
      <w:r>
        <w:rPr>
          <w:rFonts w:hint="eastAsia" w:ascii="宋体" w:hAnsi="宋体" w:cs="宋体"/>
          <w:color w:val="auto"/>
          <w:sz w:val="21"/>
          <w:szCs w:val="21"/>
          <w:lang w:val="en-US" w:eastAsia="zh-CN"/>
        </w:rPr>
        <w:t>近</w:t>
      </w:r>
      <w:r>
        <w:rPr>
          <w:rFonts w:hint="eastAsia" w:ascii="宋体" w:hAnsi="宋体" w:eastAsia="宋体" w:cs="宋体"/>
          <w:color w:val="auto"/>
          <w:sz w:val="21"/>
          <w:szCs w:val="21"/>
          <w:lang w:val="en-US" w:eastAsia="zh-CN"/>
        </w:rPr>
        <w:t>三年内任意一个年度的具有财务审计资质单位出具的财务审计报告或在提交磋商响应文件截止时间前三个月内银行出具的资信证明（成立时间至提交磋商响应文件截止时间不足一年的可提供成立后任意时段的资产负债表或银行出具的资信证明）；（4）税收缴纳证明：提供响应文件递交截止时间前六个月内任意一个月的纳税证明或完税证明，依法免税的单位应提供相关证明材料；（5）社会保障资金缴纳证明：提供磋商响应文件截止时间前六个月内任意一个月份的社会保障资金缴纳的有效证明，依法不需要缴纳社会保障资金的单位应提供相关证明材料；（6）供应商应具备良好的商业信誉：参加本次政府采购活动前三年内在经营活动中没有重大违纪，以及未被列入失信被执行人、重大税收违法案件当事人名单、政府采购严重违法失信行为记录名单的书面声明；（7）供应商不得为“信用中国”网站（http://www.creditchina.gov.cn)列入“失信被执行人或重大税收违法案件当事人名单或政府采购严重违法失信行为记录名单”的供应商；不得为中国政府采购网（http://www.ccgp.gov.cn)“政府采购严重违法失信行为记录名单”中的供应商。</w:t>
      </w:r>
    </w:p>
    <w:p>
      <w:pPr>
        <w:keepNext w:val="0"/>
        <w:keepLines w:val="0"/>
        <w:pageBreakBefore w:val="0"/>
        <w:widowControl w:val="0"/>
        <w:kinsoku/>
        <w:wordWrap/>
        <w:overflowPunct/>
        <w:topLinePunct w:val="0"/>
        <w:autoSpaceDE/>
        <w:autoSpaceDN/>
        <w:bidi w:val="0"/>
        <w:adjustRightInd w:val="0"/>
        <w:snapToGrid w:val="0"/>
        <w:spacing w:line="336" w:lineRule="auto"/>
        <w:ind w:firstLine="422" w:firstLineChars="20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三、 采购文件的获取方式</w:t>
      </w:r>
    </w:p>
    <w:p>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时间：2022年07月22日至2022年07月28日，每天上午08:00:00至12:00:00，下午15:00:00至18:00:00（北京时间,法定节假日除外）</w:t>
      </w:r>
    </w:p>
    <w:p>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地点：陕西省汉中市汉台区南一环路汉上第一街12楼11层</w:t>
      </w:r>
    </w:p>
    <w:p>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方式：现场购买</w:t>
      </w:r>
    </w:p>
    <w:p>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售价：每套500元（人民币），售后不退。</w:t>
      </w:r>
    </w:p>
    <w:p>
      <w:pPr>
        <w:keepNext w:val="0"/>
        <w:keepLines w:val="0"/>
        <w:pageBreakBefore w:val="0"/>
        <w:widowControl w:val="0"/>
        <w:kinsoku/>
        <w:wordWrap/>
        <w:overflowPunct/>
        <w:topLinePunct w:val="0"/>
        <w:autoSpaceDE/>
        <w:autoSpaceDN/>
        <w:bidi w:val="0"/>
        <w:adjustRightInd w:val="0"/>
        <w:snapToGrid w:val="0"/>
        <w:spacing w:line="336" w:lineRule="auto"/>
        <w:ind w:firstLine="422" w:firstLineChars="20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注：现场领取，领取时须提供企业介绍信或授权书及被介绍人或被授权人身份证原件和加盖公章的复印件；</w:t>
      </w:r>
    </w:p>
    <w:p>
      <w:pPr>
        <w:keepNext w:val="0"/>
        <w:keepLines w:val="0"/>
        <w:pageBreakBefore w:val="0"/>
        <w:widowControl w:val="0"/>
        <w:kinsoku/>
        <w:wordWrap/>
        <w:overflowPunct/>
        <w:topLinePunct w:val="0"/>
        <w:autoSpaceDE/>
        <w:autoSpaceDN/>
        <w:bidi w:val="0"/>
        <w:adjustRightInd w:val="0"/>
        <w:snapToGrid w:val="0"/>
        <w:spacing w:line="336" w:lineRule="auto"/>
        <w:ind w:firstLine="422" w:firstLineChars="20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四、 响应文件递交</w:t>
      </w:r>
    </w:p>
    <w:p>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截止时间：2022年08月02日15时00分00秒</w:t>
      </w:r>
      <w:r>
        <w:rPr>
          <w:rFonts w:hint="eastAsia" w:ascii="宋体" w:hAnsi="宋体" w:eastAsia="宋体" w:cs="宋体"/>
          <w:color w:val="auto"/>
          <w:szCs w:val="21"/>
          <w:highlight w:val="none"/>
          <w:lang w:val="zh-CN"/>
        </w:rPr>
        <w:t>（</w:t>
      </w:r>
      <w:r>
        <w:rPr>
          <w:rFonts w:hint="eastAsia" w:ascii="宋体" w:hAnsi="宋体" w:eastAsia="宋体" w:cs="宋体"/>
          <w:color w:val="auto"/>
          <w:szCs w:val="21"/>
          <w:lang w:val="zh-CN"/>
        </w:rPr>
        <w:t>北京时间）</w:t>
      </w:r>
    </w:p>
    <w:p>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地点：陕西省汉中市汉台区南一环路汉上第一街12楼11层</w:t>
      </w:r>
    </w:p>
    <w:p>
      <w:pPr>
        <w:keepNext w:val="0"/>
        <w:keepLines w:val="0"/>
        <w:pageBreakBefore w:val="0"/>
        <w:widowControl w:val="0"/>
        <w:kinsoku/>
        <w:wordWrap/>
        <w:overflowPunct/>
        <w:topLinePunct w:val="0"/>
        <w:autoSpaceDE/>
        <w:autoSpaceDN/>
        <w:bidi w:val="0"/>
        <w:adjustRightInd w:val="0"/>
        <w:snapToGrid w:val="0"/>
        <w:spacing w:line="336" w:lineRule="auto"/>
        <w:ind w:firstLine="422" w:firstLineChars="20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五、公告期限</w:t>
      </w:r>
    </w:p>
    <w:p>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自本公告发布之日起</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个工作日。</w:t>
      </w:r>
    </w:p>
    <w:p>
      <w:pPr>
        <w:keepNext w:val="0"/>
        <w:keepLines w:val="0"/>
        <w:pageBreakBefore w:val="0"/>
        <w:widowControl w:val="0"/>
        <w:kinsoku/>
        <w:wordWrap/>
        <w:overflowPunct/>
        <w:topLinePunct w:val="0"/>
        <w:autoSpaceDE/>
        <w:autoSpaceDN/>
        <w:bidi w:val="0"/>
        <w:adjustRightInd w:val="0"/>
        <w:snapToGrid w:val="0"/>
        <w:spacing w:line="336" w:lineRule="auto"/>
        <w:ind w:firstLine="422" w:firstLineChars="20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六、其他补充事宜</w:t>
      </w:r>
    </w:p>
    <w:p>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本项目公开招标公告在《陕西省政府采购网》上发布。</w:t>
      </w:r>
    </w:p>
    <w:p>
      <w:pPr>
        <w:keepNext w:val="0"/>
        <w:keepLines w:val="0"/>
        <w:pageBreakBefore w:val="0"/>
        <w:widowControl w:val="0"/>
        <w:kinsoku/>
        <w:wordWrap/>
        <w:overflowPunct/>
        <w:topLinePunct w:val="0"/>
        <w:autoSpaceDE/>
        <w:autoSpaceDN/>
        <w:bidi w:val="0"/>
        <w:adjustRightInd w:val="0"/>
        <w:snapToGrid w:val="0"/>
        <w:spacing w:line="336" w:lineRule="auto"/>
        <w:ind w:firstLine="422" w:firstLineChars="20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七、对本次采购提出询问，请按以下方式联系。</w:t>
      </w:r>
    </w:p>
    <w:p>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1、采购人信息</w:t>
      </w:r>
    </w:p>
    <w:p>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名称：陕西省汉中师范附属小学</w:t>
      </w:r>
    </w:p>
    <w:p>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地址：陕西省汉中市中学巷123号</w:t>
      </w:r>
    </w:p>
    <w:p>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联系人：</w:t>
      </w:r>
      <w:r>
        <w:rPr>
          <w:rFonts w:hint="eastAsia" w:ascii="宋体" w:hAnsi="宋体" w:cs="宋体"/>
          <w:color w:val="auto"/>
          <w:sz w:val="21"/>
          <w:szCs w:val="21"/>
          <w:lang w:val="en-US" w:eastAsia="zh-CN"/>
        </w:rPr>
        <w:t>刘先生</w:t>
      </w:r>
    </w:p>
    <w:p>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w:t>
      </w:r>
      <w:r>
        <w:rPr>
          <w:rFonts w:hint="eastAsia" w:ascii="宋体" w:hAnsi="宋体" w:cs="宋体"/>
          <w:color w:val="auto"/>
          <w:sz w:val="21"/>
          <w:szCs w:val="21"/>
          <w:lang w:val="en-US" w:eastAsia="zh-CN"/>
        </w:rPr>
        <w:t>方式</w:t>
      </w:r>
      <w:r>
        <w:rPr>
          <w:rFonts w:hint="eastAsia" w:ascii="宋体" w:hAnsi="宋体" w:eastAsia="宋体" w:cs="宋体"/>
          <w:color w:val="auto"/>
          <w:sz w:val="21"/>
          <w:szCs w:val="21"/>
          <w:lang w:val="en-US" w:eastAsia="zh-CN"/>
        </w:rPr>
        <w:t>：13891621829</w:t>
      </w:r>
    </w:p>
    <w:p>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、采购代理机构信息</w:t>
      </w:r>
    </w:p>
    <w:p>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名称：陕西希地工程项目管理有限公司</w:t>
      </w:r>
    </w:p>
    <w:p>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地址：陕西省汉中市汉台区南一环路汉上第一街12楼11层</w:t>
      </w:r>
    </w:p>
    <w:p>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、项目联系方式</w:t>
      </w:r>
    </w:p>
    <w:p>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项目联系人：程先生</w:t>
      </w:r>
    </w:p>
    <w:p>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textAlignment w:val="auto"/>
      </w:pPr>
      <w:r>
        <w:rPr>
          <w:rFonts w:hint="eastAsia" w:ascii="宋体" w:hAnsi="宋体" w:eastAsia="宋体" w:cs="宋体"/>
          <w:color w:val="auto"/>
          <w:sz w:val="21"/>
          <w:szCs w:val="21"/>
          <w:lang w:val="en-US" w:eastAsia="zh-CN"/>
        </w:rPr>
        <w:t>电 话：13186347303</w:t>
      </w:r>
    </w:p>
    <w:sectPr>
      <w:headerReference r:id="rId3" w:type="default"/>
      <w:pgSz w:w="11906" w:h="16838"/>
      <w:pgMar w:top="1440" w:right="1803" w:bottom="1440" w:left="1803" w:header="850"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roman"/>
    <w:pitch w:val="default"/>
    <w:sig w:usb0="00000001" w:usb1="080E0000" w:usb2="00000000" w:usb3="00000000" w:csb0="00040000" w:csb1="00000000"/>
  </w:font>
  <w:font w:name="Copperplate Gothic Bold">
    <w:altName w:val="MV Boli"/>
    <w:panose1 w:val="020E0705020206020404"/>
    <w:charset w:val="00"/>
    <w:family w:val="swiss"/>
    <w:pitch w:val="default"/>
    <w:sig w:usb0="00000000" w:usb1="00000000" w:usb2="00000000" w:usb3="00000000" w:csb0="00000001" w:csb1="00000000"/>
  </w:font>
  <w:font w:name="MV Boli">
    <w:panose1 w:val="02000500030200090000"/>
    <w:charset w:val="00"/>
    <w:family w:val="auto"/>
    <w:pitch w:val="default"/>
    <w:sig w:usb0="00000003" w:usb1="00000000" w:usb2="00000100" w:usb3="00000000" w:csb0="00000001" w:csb1="00000000"/>
  </w:font>
  <w:font w:name="华文行楷">
    <w:panose1 w:val="02010800040101010101"/>
    <w:charset w:val="86"/>
    <w:family w:val="auto"/>
    <w:pitch w:val="default"/>
    <w:sig w:usb0="00000001" w:usb1="080F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left"/>
      <w:rPr>
        <w:rFonts w:hint="eastAsia" w:ascii="宋体" w:hAnsi="宋体" w:eastAsia="宋体" w:cs="宋体"/>
        <w:b w:val="0"/>
        <w:bCs w:val="0"/>
        <w:sz w:val="18"/>
        <w:szCs w:val="18"/>
        <w:lang w:val="en-US" w:eastAsia="zh-CN"/>
      </w:rPr>
    </w:pPr>
    <w:r>
      <w:rPr>
        <w:rFonts w:hint="eastAsia" w:ascii="宋体" w:hAnsi="宋体" w:cs="宋体"/>
        <w:b w:val="0"/>
        <w:bCs w:val="0"/>
        <w:color w:val="auto"/>
        <w:sz w:val="18"/>
        <w:szCs w:val="18"/>
        <w:lang w:val="en-US" w:eastAsia="zh-CN"/>
      </w:rPr>
      <w:t>汉师附小智慧黑板采购项目</w:t>
    </w:r>
    <w:r>
      <w:rPr>
        <w:rFonts w:hint="eastAsia" w:ascii="宋体" w:hAnsi="宋体" w:eastAsia="宋体" w:cs="宋体"/>
        <w:b w:val="0"/>
        <w:bCs w:val="0"/>
        <w:color w:val="auto"/>
        <w:sz w:val="18"/>
        <w:szCs w:val="18"/>
        <w:lang w:val="en-US" w:eastAsia="zh-CN"/>
      </w:rPr>
      <w:t>---</w:t>
    </w:r>
    <w:r>
      <w:rPr>
        <w:rFonts w:hint="eastAsia" w:ascii="宋体" w:hAnsi="宋体" w:eastAsia="宋体" w:cs="宋体"/>
        <w:b w:val="0"/>
        <w:bCs w:val="0"/>
        <w:color w:val="auto"/>
        <w:sz w:val="18"/>
        <w:szCs w:val="18"/>
      </w:rPr>
      <w:t>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MDg1YzU2NWM2ZDU4ZmUyYjc0ZjBiODE3ZjUxNWYifQ=="/>
  </w:docVars>
  <w:rsids>
    <w:rsidRoot w:val="0E4F6A5C"/>
    <w:rsid w:val="011D4A64"/>
    <w:rsid w:val="01F86CD9"/>
    <w:rsid w:val="0270171D"/>
    <w:rsid w:val="03451056"/>
    <w:rsid w:val="034C5976"/>
    <w:rsid w:val="07EA47F3"/>
    <w:rsid w:val="08F02ABD"/>
    <w:rsid w:val="0963712E"/>
    <w:rsid w:val="0B344EC7"/>
    <w:rsid w:val="0BB81A6C"/>
    <w:rsid w:val="0D514D9B"/>
    <w:rsid w:val="0DEF5242"/>
    <w:rsid w:val="0E4A35CE"/>
    <w:rsid w:val="0E4F6A5C"/>
    <w:rsid w:val="0F1A576B"/>
    <w:rsid w:val="0F895414"/>
    <w:rsid w:val="0FA47B58"/>
    <w:rsid w:val="10256CA9"/>
    <w:rsid w:val="10F163EE"/>
    <w:rsid w:val="13985C26"/>
    <w:rsid w:val="146F0A21"/>
    <w:rsid w:val="196B0D46"/>
    <w:rsid w:val="1D7D2A44"/>
    <w:rsid w:val="1FBE524B"/>
    <w:rsid w:val="21974C34"/>
    <w:rsid w:val="21D818E3"/>
    <w:rsid w:val="25595156"/>
    <w:rsid w:val="25A673C2"/>
    <w:rsid w:val="289F315B"/>
    <w:rsid w:val="28D61E8B"/>
    <w:rsid w:val="29A220C9"/>
    <w:rsid w:val="2D3A6109"/>
    <w:rsid w:val="2D9629F5"/>
    <w:rsid w:val="30D140CD"/>
    <w:rsid w:val="32F46016"/>
    <w:rsid w:val="34180991"/>
    <w:rsid w:val="364E7569"/>
    <w:rsid w:val="368B2521"/>
    <w:rsid w:val="3D243DB4"/>
    <w:rsid w:val="3D687B67"/>
    <w:rsid w:val="3E6447D3"/>
    <w:rsid w:val="3EAC710C"/>
    <w:rsid w:val="41272213"/>
    <w:rsid w:val="44F45178"/>
    <w:rsid w:val="45BF0C3B"/>
    <w:rsid w:val="47617B01"/>
    <w:rsid w:val="477C35C2"/>
    <w:rsid w:val="479C4E08"/>
    <w:rsid w:val="488D67B8"/>
    <w:rsid w:val="49690EEF"/>
    <w:rsid w:val="4A437992"/>
    <w:rsid w:val="4BBC79FC"/>
    <w:rsid w:val="4DBF0B4E"/>
    <w:rsid w:val="4F113251"/>
    <w:rsid w:val="4F433012"/>
    <w:rsid w:val="52BC29D7"/>
    <w:rsid w:val="52F74411"/>
    <w:rsid w:val="550B7166"/>
    <w:rsid w:val="578308D0"/>
    <w:rsid w:val="57A75A04"/>
    <w:rsid w:val="58477D08"/>
    <w:rsid w:val="5B4C7675"/>
    <w:rsid w:val="5C606182"/>
    <w:rsid w:val="5E561653"/>
    <w:rsid w:val="62661C77"/>
    <w:rsid w:val="635A392B"/>
    <w:rsid w:val="643C1282"/>
    <w:rsid w:val="65012FC2"/>
    <w:rsid w:val="65442EDC"/>
    <w:rsid w:val="663F32AC"/>
    <w:rsid w:val="67307B46"/>
    <w:rsid w:val="678736A7"/>
    <w:rsid w:val="67F75751"/>
    <w:rsid w:val="681A7B2C"/>
    <w:rsid w:val="68B7537B"/>
    <w:rsid w:val="6B7E6624"/>
    <w:rsid w:val="6BCF1FF2"/>
    <w:rsid w:val="6BE0108D"/>
    <w:rsid w:val="6E3806FB"/>
    <w:rsid w:val="6EAB3BD4"/>
    <w:rsid w:val="722101A0"/>
    <w:rsid w:val="76FA010E"/>
    <w:rsid w:val="78A31478"/>
    <w:rsid w:val="792702FB"/>
    <w:rsid w:val="7B411814"/>
    <w:rsid w:val="7DF80844"/>
    <w:rsid w:val="7E1C5F55"/>
    <w:rsid w:val="7F3C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qFormat/>
    <w:uiPriority w:val="0"/>
    <w:pPr>
      <w:keepNext/>
      <w:jc w:val="center"/>
      <w:outlineLvl w:val="0"/>
    </w:pPr>
    <w:rPr>
      <w:sz w:val="28"/>
    </w:rPr>
  </w:style>
  <w:style w:type="paragraph" w:styleId="7">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paragraph" w:styleId="8">
    <w:name w:val="heading 3"/>
    <w:basedOn w:val="1"/>
    <w:next w:val="1"/>
    <w:unhideWhenUsed/>
    <w:qFormat/>
    <w:uiPriority w:val="0"/>
    <w:pPr>
      <w:keepNext/>
      <w:keepLines/>
      <w:spacing w:before="260" w:after="260" w:line="416" w:lineRule="auto"/>
      <w:outlineLvl w:val="2"/>
    </w:pPr>
    <w:rPr>
      <w:b/>
      <w:bCs/>
      <w:sz w:val="32"/>
      <w:szCs w:val="32"/>
    </w:rPr>
  </w:style>
  <w:style w:type="paragraph" w:styleId="9">
    <w:name w:val="heading 4"/>
    <w:basedOn w:val="1"/>
    <w:next w:val="1"/>
    <w:unhideWhenUsed/>
    <w:qFormat/>
    <w:uiPriority w:val="0"/>
    <w:pPr>
      <w:keepNext/>
      <w:spacing w:line="600" w:lineRule="exact"/>
      <w:jc w:val="center"/>
      <w:outlineLvl w:val="3"/>
    </w:pPr>
    <w:rPr>
      <w:rFonts w:ascii="楷体_GB2312" w:eastAsia="楷体_GB2312"/>
      <w:sz w:val="32"/>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0"/>
    <w:pPr>
      <w:spacing w:afterLines="0" w:line="240" w:lineRule="auto"/>
      <w:ind w:firstLine="420" w:firstLineChars="100"/>
    </w:pPr>
    <w:rPr>
      <w:rFonts w:ascii="Times New Roman" w:hAnsi="Times New Roman"/>
      <w:color w:val="auto"/>
      <w:sz w:val="18"/>
      <w:szCs w:val="18"/>
    </w:rPr>
  </w:style>
  <w:style w:type="paragraph" w:styleId="3">
    <w:name w:val="Body Text"/>
    <w:basedOn w:val="1"/>
    <w:next w:val="1"/>
    <w:qFormat/>
    <w:uiPriority w:val="99"/>
    <w:pPr>
      <w:widowControl/>
      <w:spacing w:after="220" w:line="220" w:lineRule="atLeast"/>
    </w:pPr>
    <w:rPr>
      <w:rFonts w:ascii="Arial" w:hAnsi="Arial"/>
      <w:spacing w:val="-5"/>
      <w:kern w:val="0"/>
      <w:sz w:val="20"/>
      <w:szCs w:val="20"/>
      <w:lang w:eastAsia="en-US"/>
    </w:rPr>
  </w:style>
  <w:style w:type="paragraph" w:styleId="4">
    <w:name w:val="Body Text First Indent 2"/>
    <w:basedOn w:val="5"/>
    <w:next w:val="1"/>
    <w:qFormat/>
    <w:uiPriority w:val="0"/>
    <w:pPr>
      <w:spacing w:after="120" w:line="240" w:lineRule="auto"/>
      <w:ind w:left="420" w:leftChars="200" w:firstLine="420" w:firstLineChars="200"/>
    </w:pPr>
    <w:rPr>
      <w:rFonts w:ascii="Times New Roman" w:hAnsi="Times New Roman"/>
      <w:spacing w:val="0"/>
      <w:sz w:val="21"/>
      <w:szCs w:val="24"/>
    </w:rPr>
  </w:style>
  <w:style w:type="paragraph" w:styleId="5">
    <w:name w:val="Body Text Indent"/>
    <w:basedOn w:val="1"/>
    <w:qFormat/>
    <w:uiPriority w:val="0"/>
    <w:pPr>
      <w:ind w:firstLine="552"/>
    </w:pPr>
    <w:rPr>
      <w:rFonts w:ascii="宋体"/>
      <w:sz w:val="28"/>
    </w:rPr>
  </w:style>
  <w:style w:type="paragraph" w:styleId="10">
    <w:name w:val="Normal Indent"/>
    <w:basedOn w:val="1"/>
    <w:qFormat/>
    <w:uiPriority w:val="0"/>
    <w:pPr>
      <w:ind w:firstLine="420"/>
    </w:pPr>
    <w:rPr>
      <w:szCs w:val="20"/>
    </w:rPr>
  </w:style>
  <w:style w:type="paragraph" w:styleId="11">
    <w:name w:val="Salutation"/>
    <w:basedOn w:val="1"/>
    <w:next w:val="1"/>
    <w:qFormat/>
    <w:uiPriority w:val="99"/>
    <w:rPr>
      <w:sz w:val="24"/>
      <w:szCs w:val="20"/>
    </w:rPr>
  </w:style>
  <w:style w:type="paragraph" w:styleId="12">
    <w:name w:val="Plain Text"/>
    <w:basedOn w:val="1"/>
    <w:qFormat/>
    <w:uiPriority w:val="0"/>
    <w:rPr>
      <w:rFonts w:ascii="宋体" w:hAnsi="Courier New"/>
    </w:rPr>
  </w:style>
  <w:style w:type="paragraph" w:styleId="13">
    <w:name w:val="Date"/>
    <w:basedOn w:val="1"/>
    <w:next w:val="1"/>
    <w:qFormat/>
    <w:uiPriority w:val="0"/>
    <w:pPr>
      <w:autoSpaceDE w:val="0"/>
      <w:autoSpaceDN w:val="0"/>
      <w:adjustRightInd w:val="0"/>
    </w:pPr>
    <w:rPr>
      <w:rFonts w:ascii="Copperplate Gothic Bold" w:hAnsi="Copperplate Gothic Bold"/>
      <w:kern w:val="0"/>
      <w:sz w:val="32"/>
      <w:szCs w:val="32"/>
    </w:rPr>
  </w:style>
  <w:style w:type="paragraph" w:styleId="14">
    <w:name w:val="Body Text Indent 2"/>
    <w:basedOn w:val="1"/>
    <w:qFormat/>
    <w:uiPriority w:val="0"/>
    <w:pPr>
      <w:spacing w:after="120" w:line="480" w:lineRule="auto"/>
      <w:ind w:left="420" w:leftChars="200"/>
    </w:pPr>
  </w:style>
  <w:style w:type="paragraph" w:styleId="15">
    <w:name w:val="footer"/>
    <w:basedOn w:val="1"/>
    <w:qFormat/>
    <w:uiPriority w:val="0"/>
    <w:pPr>
      <w:tabs>
        <w:tab w:val="center" w:pos="4153"/>
        <w:tab w:val="right" w:pos="8306"/>
      </w:tabs>
      <w:adjustRightInd w:val="0"/>
      <w:spacing w:line="240" w:lineRule="atLeast"/>
      <w:jc w:val="left"/>
      <w:textAlignment w:val="baseline"/>
    </w:pPr>
    <w:rPr>
      <w:kern w:val="0"/>
      <w:sz w:val="18"/>
    </w:rPr>
  </w:style>
  <w:style w:type="paragraph" w:styleId="16">
    <w:name w:val="header"/>
    <w:basedOn w:val="1"/>
    <w:next w:val="17"/>
    <w:qFormat/>
    <w:uiPriority w:val="0"/>
    <w:pPr>
      <w:pBdr>
        <w:bottom w:val="single" w:color="auto" w:sz="6" w:space="1"/>
      </w:pBdr>
      <w:tabs>
        <w:tab w:val="center" w:pos="4153"/>
        <w:tab w:val="right" w:pos="8306"/>
      </w:tabs>
      <w:snapToGrid w:val="0"/>
      <w:jc w:val="center"/>
    </w:pPr>
    <w:rPr>
      <w:sz w:val="18"/>
      <w:szCs w:val="18"/>
    </w:rPr>
  </w:style>
  <w:style w:type="paragraph" w:customStyle="1" w:styleId="17">
    <w:name w:val="自定义页眉"/>
    <w:basedOn w:val="16"/>
    <w:qFormat/>
    <w:uiPriority w:val="0"/>
    <w:pPr>
      <w:pBdr>
        <w:bottom w:val="thickThinMediumGap" w:color="auto" w:sz="18" w:space="1"/>
      </w:pBdr>
    </w:pPr>
    <w:rPr>
      <w:rFonts w:eastAsia="华文行楷"/>
      <w:sz w:val="21"/>
    </w:rPr>
  </w:style>
  <w:style w:type="paragraph" w:styleId="18">
    <w:name w:val="Body Text Indent 3"/>
    <w:basedOn w:val="1"/>
    <w:qFormat/>
    <w:uiPriority w:val="0"/>
    <w:pPr>
      <w:autoSpaceDE w:val="0"/>
      <w:autoSpaceDN w:val="0"/>
      <w:adjustRightInd w:val="0"/>
      <w:ind w:firstLine="570"/>
    </w:pPr>
    <w:rPr>
      <w:kern w:val="0"/>
      <w:sz w:val="32"/>
      <w:szCs w:val="32"/>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rFonts w:ascii="Tahoma" w:hAnsi="Tahoma"/>
      <w:b/>
      <w:bCs/>
      <w:sz w:val="24"/>
      <w:szCs w:val="20"/>
    </w:rPr>
  </w:style>
  <w:style w:type="character" w:styleId="25">
    <w:name w:val="page number"/>
    <w:basedOn w:val="23"/>
    <w:qFormat/>
    <w:uiPriority w:val="0"/>
  </w:style>
  <w:style w:type="character" w:styleId="26">
    <w:name w:val="Emphasis"/>
    <w:basedOn w:val="23"/>
    <w:qFormat/>
    <w:uiPriority w:val="0"/>
    <w:rPr>
      <w:i/>
    </w:rPr>
  </w:style>
  <w:style w:type="character" w:styleId="27">
    <w:name w:val="Hyperlink"/>
    <w:basedOn w:val="23"/>
    <w:qFormat/>
    <w:uiPriority w:val="0"/>
    <w:rPr>
      <w:color w:val="0000FF"/>
      <w:u w:val="single"/>
    </w:rPr>
  </w:style>
  <w:style w:type="paragraph" w:customStyle="1" w:styleId="28">
    <w:name w:val="列出段落1"/>
    <w:basedOn w:val="1"/>
    <w:qFormat/>
    <w:uiPriority w:val="34"/>
    <w:pPr>
      <w:ind w:firstLine="420" w:firstLineChars="200"/>
    </w:pPr>
    <w:rPr>
      <w:rFonts w:ascii="Times New Roman" w:hAnsi="Times New Roman" w:cs="Times New Roman"/>
      <w:szCs w:val="21"/>
    </w:rPr>
  </w:style>
  <w:style w:type="paragraph" w:customStyle="1" w:styleId="29">
    <w:name w:val=" Char Char Char"/>
    <w:basedOn w:val="1"/>
    <w:qFormat/>
    <w:uiPriority w:val="0"/>
    <w:rPr>
      <w:rFonts w:ascii="Tahoma" w:hAnsi="Tahoma"/>
      <w:sz w:val="24"/>
      <w:szCs w:val="20"/>
    </w:rPr>
  </w:style>
  <w:style w:type="paragraph" w:customStyle="1" w:styleId="30">
    <w:name w:val="TOC 标题1"/>
    <w:basedOn w:val="6"/>
    <w:next w:val="1"/>
    <w:qFormat/>
    <w:uiPriority w:val="99"/>
    <w:pPr>
      <w:outlineLvl w:val="9"/>
    </w:pPr>
    <w:rPr>
      <w:rFonts w:ascii="Calibri" w:hAnsi="Calibri"/>
    </w:rPr>
  </w:style>
  <w:style w:type="paragraph" w:customStyle="1" w:styleId="31">
    <w:name w:val="样式 首行缩进:  2 字符"/>
    <w:qFormat/>
    <w:uiPriority w:val="99"/>
    <w:pPr>
      <w:widowControl w:val="0"/>
      <w:pBdr>
        <w:top w:val="none" w:color="000000" w:sz="0" w:space="3"/>
        <w:left w:val="none" w:color="000000" w:sz="0" w:space="3"/>
        <w:bottom w:val="none" w:color="000000" w:sz="0" w:space="3"/>
        <w:right w:val="none" w:color="000000" w:sz="0" w:space="3"/>
        <w:between w:val="none" w:color="000000" w:sz="0" w:space="0"/>
      </w:pBdr>
      <w:spacing w:line="400" w:lineRule="exact"/>
      <w:ind w:firstLine="200"/>
      <w:jc w:val="both"/>
    </w:pPr>
    <w:rPr>
      <w:rFonts w:ascii="Calibri" w:hAnsi="Calibri" w:eastAsia="宋体" w:cs="宋体"/>
      <w:kern w:val="1"/>
      <w:sz w:val="24"/>
      <w:szCs w:val="24"/>
      <w:lang w:val="en-US" w:eastAsia="zh-CN" w:bidi="ar-SA"/>
    </w:rPr>
  </w:style>
  <w:style w:type="paragraph" w:customStyle="1" w:styleId="32">
    <w:name w:val="1正文"/>
    <w:basedOn w:val="20"/>
    <w:qFormat/>
    <w:uiPriority w:val="99"/>
    <w:pPr>
      <w:spacing w:beforeAutospacing="0" w:afterAutospacing="0" w:line="360" w:lineRule="auto"/>
      <w:ind w:firstLine="960" w:firstLineChars="200"/>
      <w:jc w:val="both"/>
    </w:pPr>
    <w:rPr>
      <w:rFonts w:ascii="Times New Roman" w:hAnsi="Times New Roman" w:cs="Times New Roman"/>
      <w:kern w:val="0"/>
    </w:rPr>
  </w:style>
  <w:style w:type="paragraph" w:customStyle="1" w:styleId="33">
    <w:name w:val="Char1"/>
    <w:basedOn w:val="1"/>
    <w:qFormat/>
    <w:uiPriority w:val="99"/>
    <w:rPr>
      <w:rFonts w:ascii="Times New Roman" w:hAnsi="Times New Roman"/>
      <w:szCs w:val="21"/>
    </w:rPr>
  </w:style>
  <w:style w:type="paragraph" w:customStyle="1" w:styleId="34">
    <w:name w:val="无间隔1"/>
    <w:qFormat/>
    <w:uiPriority w:val="1"/>
    <w:pPr>
      <w:widowControl w:val="0"/>
    </w:pPr>
    <w:rPr>
      <w:rFonts w:ascii="Calibri" w:hAnsi="Calibri" w:eastAsia="宋体" w:cs="Times New Roman"/>
      <w:kern w:val="2"/>
      <w:sz w:val="21"/>
      <w:szCs w:val="22"/>
      <w:lang w:val="en-US" w:eastAsia="zh-CN" w:bidi="ar-SA"/>
    </w:rPr>
  </w:style>
  <w:style w:type="paragraph" w:customStyle="1" w:styleId="35">
    <w:name w:val="xl48"/>
    <w:basedOn w:val="1"/>
    <w:qFormat/>
    <w:uiPriority w:val="0"/>
    <w:pPr>
      <w:widowControl/>
      <w:pBdr>
        <w:bottom w:val="single" w:color="auto" w:sz="4" w:space="0"/>
      </w:pBdr>
      <w:spacing w:before="100" w:beforeAutospacing="1" w:after="100" w:afterAutospacing="1"/>
      <w:jc w:val="center"/>
    </w:pPr>
    <w:rPr>
      <w:rFonts w:eastAsia="Arial Unicode MS"/>
      <w:kern w:val="0"/>
      <w:sz w:val="24"/>
    </w:rPr>
  </w:style>
  <w:style w:type="character" w:customStyle="1" w:styleId="36">
    <w:name w:val="font21"/>
    <w:basedOn w:val="23"/>
    <w:qFormat/>
    <w:uiPriority w:val="0"/>
    <w:rPr>
      <w:rFonts w:hint="eastAsia" w:ascii="宋体" w:hAnsi="宋体" w:eastAsia="宋体" w:cs="宋体"/>
      <w:color w:val="000000"/>
      <w:sz w:val="20"/>
      <w:szCs w:val="20"/>
      <w:u w:val="none"/>
    </w:rPr>
  </w:style>
  <w:style w:type="table" w:customStyle="1" w:styleId="37">
    <w:name w:val="Table Normal"/>
    <w:semiHidden/>
    <w:unhideWhenUsed/>
    <w:qFormat/>
    <w:uiPriority w:val="0"/>
    <w:rPr>
      <w:kern w:val="0"/>
      <w:sz w:val="20"/>
      <w:szCs w:val="20"/>
    </w:rPr>
    <w:tblPr>
      <w:tblCellMar>
        <w:top w:w="0" w:type="dxa"/>
        <w:left w:w="0" w:type="dxa"/>
        <w:bottom w:w="0" w:type="dxa"/>
        <w:right w:w="0" w:type="dxa"/>
      </w:tblCellMar>
    </w:tblPr>
  </w:style>
  <w:style w:type="paragraph" w:customStyle="1" w:styleId="38">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sz w:val="28"/>
    </w:rPr>
  </w:style>
  <w:style w:type="paragraph" w:styleId="39">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段"/>
    <w:next w:val="1"/>
    <w:qFormat/>
    <w:uiPriority w:val="99"/>
    <w:pPr>
      <w:tabs>
        <w:tab w:val="center" w:pos="4201"/>
        <w:tab w:val="right" w:leader="dot" w:pos="9298"/>
      </w:tabs>
      <w:autoSpaceDE w:val="0"/>
      <w:autoSpaceDN w:val="0"/>
      <w:spacing w:line="360" w:lineRule="auto"/>
      <w:ind w:firstLine="420" w:firstLineChars="200"/>
      <w:jc w:val="both"/>
    </w:pPr>
    <w:rPr>
      <w:rFonts w:ascii="宋体" w:hAnsi="宋体" w:eastAsia="仿宋" w:cs="Times New Roman"/>
      <w:sz w:val="28"/>
      <w:lang w:val="en-US" w:eastAsia="zh-CN" w:bidi="ar-SA"/>
    </w:rPr>
  </w:style>
  <w:style w:type="paragraph" w:customStyle="1" w:styleId="41">
    <w:name w:val="1"/>
    <w:basedOn w:val="1"/>
    <w:next w:val="20"/>
    <w:qFormat/>
    <w:uiPriority w:val="0"/>
    <w:pPr>
      <w:widowControl/>
      <w:spacing w:before="100" w:beforeAutospacing="1" w:after="100" w:afterAutospacing="1"/>
      <w:jc w:val="left"/>
    </w:pPr>
    <w:rPr>
      <w:rFonts w:ascii="宋体" w:hAnsi="宋体"/>
      <w:kern w:val="0"/>
      <w:sz w:val="24"/>
    </w:rPr>
  </w:style>
  <w:style w:type="paragraph" w:customStyle="1" w:styleId="42">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43">
    <w:name w:val="List Paragraph"/>
    <w:basedOn w:val="1"/>
    <w:next w:val="1"/>
    <w:qFormat/>
    <w:uiPriority w:val="99"/>
    <w:pPr>
      <w:ind w:firstLine="420" w:firstLineChars="200"/>
    </w:pPr>
  </w:style>
  <w:style w:type="character" w:customStyle="1" w:styleId="44">
    <w:name w:val="NormalCharacter"/>
    <w:semiHidden/>
    <w:qFormat/>
    <w:uiPriority w:val="0"/>
    <w:rPr>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1675</Words>
  <Characters>1884</Characters>
  <Lines>0</Lines>
  <Paragraphs>0</Paragraphs>
  <TotalTime>1</TotalTime>
  <ScaleCrop>false</ScaleCrop>
  <LinksUpToDate>false</LinksUpToDate>
  <CharactersWithSpaces>1969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2021-11-25T05:21:00Z</dcterms:created>
  <dc:creator>Administrator</dc:creator>
  <cp:lastModifiedBy>Administrator</cp:lastModifiedBy>
  <dcterms:modified xsi:type="dcterms:W3CDTF">2022-07-21T08:47:14Z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150592EBC3494CB089AF580ECFB58591</vt:lpwstr>
  </property>
</Properties>
</file>