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 w:hAnsi="仿宋" w:eastAsia="仿宋" w:cs="仿宋"/>
          <w:b/>
          <w:bCs/>
          <w:color w:val="auto"/>
          <w:sz w:val="36"/>
          <w:szCs w:val="44"/>
          <w:lang w:val="en-US" w:eastAsia="zh-CN"/>
        </w:rPr>
      </w:pPr>
      <w:bookmarkStart w:id="31" w:name="_GoBack"/>
      <w:bookmarkEnd w:id="31"/>
      <w:r>
        <w:rPr>
          <w:rFonts w:hint="eastAsia" w:ascii="仿宋" w:hAnsi="仿宋" w:eastAsia="仿宋" w:cs="仿宋"/>
          <w:b/>
          <w:bCs/>
          <w:color w:val="auto"/>
          <w:sz w:val="28"/>
          <w:szCs w:val="28"/>
        </w:rPr>
        <w:t>项目编号：</w:t>
      </w:r>
      <w:r>
        <w:rPr>
          <w:rFonts w:hint="eastAsia" w:ascii="仿宋" w:hAnsi="仿宋" w:eastAsia="仿宋" w:cs="仿宋"/>
          <w:b/>
          <w:bCs/>
          <w:color w:val="auto"/>
          <w:sz w:val="28"/>
          <w:szCs w:val="28"/>
          <w:lang w:eastAsia="zh-CN"/>
        </w:rPr>
        <w:t>QR2022-ZC-019</w:t>
      </w:r>
    </w:p>
    <w:p>
      <w:pPr>
        <w:spacing w:line="240" w:lineRule="auto"/>
        <w:rPr>
          <w:rFonts w:hint="eastAsia" w:ascii="仿宋" w:hAnsi="仿宋" w:eastAsia="仿宋" w:cs="仿宋"/>
          <w:b/>
          <w:bCs/>
          <w:color w:val="auto"/>
          <w:sz w:val="28"/>
          <w:szCs w:val="28"/>
        </w:rPr>
      </w:pPr>
    </w:p>
    <w:p>
      <w:pPr>
        <w:pStyle w:val="10"/>
        <w:rPr>
          <w:rFonts w:hint="eastAsia" w:ascii="仿宋" w:hAnsi="仿宋" w:eastAsia="仿宋" w:cs="仿宋"/>
          <w:color w:val="auto"/>
        </w:rPr>
      </w:pPr>
    </w:p>
    <w:p>
      <w:pPr>
        <w:jc w:val="center"/>
        <w:rPr>
          <w:rFonts w:hint="eastAsia" w:ascii="仿宋" w:hAnsi="仿宋" w:eastAsia="仿宋" w:cs="仿宋"/>
          <w:b/>
          <w:bCs/>
          <w:color w:val="auto"/>
          <w:sz w:val="44"/>
          <w:szCs w:val="44"/>
        </w:rPr>
      </w:pPr>
    </w:p>
    <w:p>
      <w:pPr>
        <w:pStyle w:val="7"/>
        <w:jc w:val="center"/>
        <w:rPr>
          <w:rFonts w:hint="eastAsia" w:ascii="仿宋" w:hAnsi="仿宋" w:eastAsia="仿宋" w:cs="仿宋"/>
          <w:color w:val="auto"/>
        </w:rPr>
      </w:pPr>
    </w:p>
    <w:p>
      <w:pPr>
        <w:pStyle w:val="7"/>
        <w:rPr>
          <w:rFonts w:hint="eastAsia" w:ascii="仿宋" w:hAnsi="仿宋" w:eastAsia="仿宋" w:cs="仿宋"/>
          <w:color w:val="auto"/>
        </w:rPr>
      </w:pPr>
      <w:r>
        <w:rPr>
          <w:rFonts w:hint="eastAsia" w:ascii="仿宋" w:hAnsi="仿宋" w:eastAsia="仿宋" w:cs="仿宋"/>
          <w:b/>
          <w:bCs/>
          <w:color w:val="auto"/>
          <w:sz w:val="44"/>
          <w:szCs w:val="44"/>
          <w:lang w:eastAsia="zh-CN"/>
        </w:rPr>
        <w:t>黄龙县三岔镇玉米烘干储存厂建设一期项目</w:t>
      </w:r>
    </w:p>
    <w:p>
      <w:pPr>
        <w:pStyle w:val="7"/>
        <w:ind w:left="0" w:leftChars="0"/>
        <w:rPr>
          <w:rFonts w:hint="eastAsia" w:ascii="仿宋" w:hAnsi="仿宋" w:eastAsia="仿宋" w:cs="仿宋"/>
          <w:color w:val="auto"/>
        </w:rPr>
      </w:pPr>
    </w:p>
    <w:p>
      <w:pPr>
        <w:pStyle w:val="7"/>
        <w:ind w:left="0" w:leftChars="0"/>
        <w:rPr>
          <w:rFonts w:hint="eastAsia" w:ascii="仿宋" w:hAnsi="仿宋" w:eastAsia="仿宋" w:cs="仿宋"/>
          <w:color w:val="auto"/>
        </w:rPr>
      </w:pPr>
    </w:p>
    <w:p>
      <w:pPr>
        <w:jc w:val="center"/>
        <w:rPr>
          <w:rFonts w:hint="eastAsia" w:ascii="仿宋" w:hAnsi="仿宋" w:eastAsia="仿宋" w:cs="仿宋"/>
          <w:b/>
          <w:bCs w:val="0"/>
          <w:color w:val="auto"/>
          <w:sz w:val="72"/>
          <w:szCs w:val="72"/>
        </w:rPr>
      </w:pPr>
      <w:r>
        <w:rPr>
          <w:rFonts w:hint="eastAsia" w:ascii="仿宋" w:hAnsi="仿宋" w:eastAsia="仿宋" w:cs="仿宋"/>
          <w:b/>
          <w:bCs w:val="0"/>
          <w:color w:val="auto"/>
          <w:sz w:val="72"/>
          <w:szCs w:val="72"/>
        </w:rPr>
        <w:t>招标文件</w:t>
      </w:r>
    </w:p>
    <w:p>
      <w:pPr>
        <w:pStyle w:val="7"/>
        <w:ind w:left="0" w:leftChars="0"/>
        <w:rPr>
          <w:rFonts w:hint="eastAsia" w:ascii="仿宋" w:hAnsi="仿宋" w:eastAsia="仿宋" w:cs="仿宋"/>
          <w:color w:val="auto"/>
        </w:rPr>
      </w:pPr>
    </w:p>
    <w:p>
      <w:pPr>
        <w:pStyle w:val="7"/>
        <w:ind w:left="0" w:leftChars="0"/>
        <w:rPr>
          <w:rFonts w:hint="eastAsia" w:ascii="仿宋" w:hAnsi="仿宋" w:eastAsia="仿宋" w:cs="仿宋"/>
          <w:color w:val="auto"/>
        </w:rPr>
      </w:pPr>
    </w:p>
    <w:p>
      <w:pPr>
        <w:pStyle w:val="7"/>
        <w:ind w:left="0" w:leftChars="0"/>
        <w:rPr>
          <w:rFonts w:hint="eastAsia" w:ascii="仿宋" w:hAnsi="仿宋" w:eastAsia="仿宋" w:cs="仿宋"/>
          <w:color w:val="auto"/>
        </w:rPr>
      </w:pPr>
    </w:p>
    <w:p>
      <w:pPr>
        <w:pStyle w:val="7"/>
        <w:ind w:left="0" w:leftChars="0"/>
        <w:rPr>
          <w:rFonts w:hint="eastAsia" w:ascii="仿宋" w:hAnsi="仿宋" w:eastAsia="仿宋" w:cs="仿宋"/>
          <w:color w:val="auto"/>
        </w:rPr>
      </w:pPr>
    </w:p>
    <w:p>
      <w:pPr>
        <w:pStyle w:val="7"/>
        <w:ind w:left="0" w:leftChars="0"/>
        <w:rPr>
          <w:rFonts w:hint="eastAsia" w:ascii="仿宋" w:hAnsi="仿宋" w:eastAsia="仿宋" w:cs="仿宋"/>
          <w:color w:val="auto"/>
        </w:rPr>
      </w:pPr>
    </w:p>
    <w:p>
      <w:pPr>
        <w:pStyle w:val="7"/>
        <w:spacing w:after="0" w:line="240" w:lineRule="auto"/>
        <w:ind w:left="0" w:leftChars="0"/>
        <w:rPr>
          <w:rFonts w:hint="eastAsia" w:ascii="仿宋" w:hAnsi="仿宋" w:eastAsia="仿宋" w:cs="仿宋"/>
          <w:color w:val="auto"/>
        </w:rPr>
      </w:pPr>
    </w:p>
    <w:p>
      <w:pPr>
        <w:pStyle w:val="7"/>
        <w:spacing w:after="0" w:line="240" w:lineRule="auto"/>
        <w:ind w:left="0" w:leftChars="0"/>
        <w:rPr>
          <w:rFonts w:hint="eastAsia" w:ascii="仿宋" w:hAnsi="仿宋" w:eastAsia="仿宋" w:cs="仿宋"/>
          <w:color w:val="auto"/>
        </w:rPr>
      </w:pPr>
    </w:p>
    <w:p>
      <w:pPr>
        <w:pStyle w:val="7"/>
        <w:ind w:left="0" w:leftChars="0" w:firstLine="2168" w:firstLineChars="600"/>
        <w:rPr>
          <w:rFonts w:hint="eastAsia" w:ascii="仿宋" w:hAnsi="仿宋" w:eastAsia="仿宋" w:cs="仿宋"/>
          <w:b/>
          <w:bCs/>
          <w:color w:val="auto"/>
          <w:sz w:val="36"/>
          <w:szCs w:val="44"/>
          <w:lang w:val="en-US" w:eastAsia="zh-CN"/>
        </w:rPr>
      </w:pPr>
      <w:r>
        <w:rPr>
          <w:rFonts w:hint="eastAsia" w:ascii="仿宋" w:hAnsi="仿宋" w:eastAsia="仿宋" w:cs="仿宋"/>
          <w:b/>
          <w:bCs/>
          <w:color w:val="auto"/>
          <w:sz w:val="36"/>
          <w:szCs w:val="44"/>
        </w:rPr>
        <w:t>采</w:t>
      </w:r>
      <w:r>
        <w:rPr>
          <w:rFonts w:hint="eastAsia" w:ascii="仿宋" w:hAnsi="仿宋" w:eastAsia="仿宋" w:cs="仿宋"/>
          <w:b/>
          <w:bCs/>
          <w:color w:val="auto"/>
          <w:sz w:val="36"/>
          <w:szCs w:val="44"/>
          <w:lang w:val="en-US" w:eastAsia="zh-CN"/>
        </w:rPr>
        <w:t xml:space="preserve">  </w:t>
      </w:r>
      <w:r>
        <w:rPr>
          <w:rFonts w:hint="eastAsia" w:ascii="仿宋" w:hAnsi="仿宋" w:eastAsia="仿宋" w:cs="仿宋"/>
          <w:b/>
          <w:bCs/>
          <w:color w:val="auto"/>
          <w:sz w:val="36"/>
          <w:szCs w:val="44"/>
        </w:rPr>
        <w:t>购</w:t>
      </w:r>
      <w:r>
        <w:rPr>
          <w:rFonts w:hint="eastAsia" w:ascii="仿宋" w:hAnsi="仿宋" w:eastAsia="仿宋" w:cs="仿宋"/>
          <w:b/>
          <w:bCs/>
          <w:color w:val="auto"/>
          <w:sz w:val="36"/>
          <w:szCs w:val="44"/>
          <w:lang w:val="en-US" w:eastAsia="zh-CN"/>
        </w:rPr>
        <w:t xml:space="preserve">  </w:t>
      </w:r>
      <w:r>
        <w:rPr>
          <w:rFonts w:hint="eastAsia" w:ascii="仿宋" w:hAnsi="仿宋" w:eastAsia="仿宋" w:cs="仿宋"/>
          <w:b/>
          <w:bCs/>
          <w:color w:val="auto"/>
          <w:sz w:val="36"/>
          <w:szCs w:val="44"/>
        </w:rPr>
        <w:t>人：</w:t>
      </w:r>
      <w:r>
        <w:rPr>
          <w:rFonts w:hint="eastAsia" w:ascii="仿宋" w:hAnsi="仿宋" w:eastAsia="仿宋" w:cs="仿宋"/>
          <w:b/>
          <w:bCs/>
          <w:color w:val="auto"/>
          <w:sz w:val="36"/>
          <w:szCs w:val="44"/>
          <w:lang w:val="en-US" w:eastAsia="zh-CN"/>
        </w:rPr>
        <w:t>黄龙县三岔镇人民政府</w:t>
      </w:r>
    </w:p>
    <w:p>
      <w:pPr>
        <w:pStyle w:val="7"/>
        <w:ind w:firstLine="1446" w:firstLineChars="400"/>
        <w:rPr>
          <w:rFonts w:hint="eastAsia" w:ascii="仿宋" w:hAnsi="仿宋" w:eastAsia="仿宋" w:cs="仿宋"/>
          <w:b/>
          <w:bCs/>
          <w:color w:val="auto"/>
          <w:sz w:val="36"/>
          <w:szCs w:val="44"/>
          <w:lang w:eastAsia="zh-CN"/>
        </w:rPr>
      </w:pPr>
      <w:r>
        <w:rPr>
          <w:rFonts w:hint="eastAsia" w:ascii="仿宋" w:hAnsi="仿宋" w:eastAsia="仿宋" w:cs="仿宋"/>
          <w:b/>
          <w:bCs/>
          <w:color w:val="auto"/>
          <w:sz w:val="36"/>
          <w:szCs w:val="44"/>
        </w:rPr>
        <w:t>采购代理机构：</w:t>
      </w:r>
      <w:r>
        <w:rPr>
          <w:rFonts w:hint="eastAsia" w:ascii="仿宋" w:hAnsi="仿宋" w:eastAsia="仿宋" w:cs="仿宋"/>
          <w:b/>
          <w:bCs/>
          <w:color w:val="auto"/>
          <w:sz w:val="36"/>
          <w:szCs w:val="44"/>
          <w:lang w:eastAsia="zh-CN"/>
        </w:rPr>
        <w:t>陕西谦荣项目管理有限公司</w:t>
      </w:r>
    </w:p>
    <w:p>
      <w:pPr>
        <w:jc w:val="center"/>
        <w:rPr>
          <w:rFonts w:hint="eastAsia" w:ascii="仿宋" w:hAnsi="仿宋" w:eastAsia="仿宋" w:cs="仿宋"/>
          <w:b/>
          <w:bCs/>
          <w:color w:val="auto"/>
          <w:sz w:val="36"/>
          <w:szCs w:val="44"/>
        </w:rPr>
      </w:pPr>
      <w:r>
        <w:rPr>
          <w:rFonts w:hint="eastAsia" w:ascii="仿宋" w:hAnsi="仿宋" w:eastAsia="仿宋" w:cs="仿宋"/>
          <w:b/>
          <w:bCs/>
          <w:color w:val="auto"/>
          <w:sz w:val="36"/>
          <w:szCs w:val="44"/>
        </w:rPr>
        <w:t>20</w:t>
      </w:r>
      <w:r>
        <w:rPr>
          <w:rFonts w:hint="eastAsia" w:ascii="仿宋" w:hAnsi="仿宋" w:eastAsia="仿宋" w:cs="仿宋"/>
          <w:b/>
          <w:bCs/>
          <w:color w:val="auto"/>
          <w:sz w:val="36"/>
          <w:szCs w:val="44"/>
          <w:lang w:val="en-US" w:eastAsia="zh-CN"/>
        </w:rPr>
        <w:t>22</w:t>
      </w:r>
      <w:r>
        <w:rPr>
          <w:rFonts w:hint="eastAsia" w:ascii="仿宋" w:hAnsi="仿宋" w:eastAsia="仿宋" w:cs="仿宋"/>
          <w:b/>
          <w:bCs/>
          <w:color w:val="auto"/>
          <w:sz w:val="36"/>
          <w:szCs w:val="44"/>
        </w:rPr>
        <w:t>年</w:t>
      </w:r>
      <w:r>
        <w:rPr>
          <w:rFonts w:hint="eastAsia" w:ascii="仿宋" w:hAnsi="仿宋" w:eastAsia="仿宋" w:cs="仿宋"/>
          <w:b/>
          <w:bCs/>
          <w:color w:val="auto"/>
          <w:sz w:val="36"/>
          <w:szCs w:val="44"/>
          <w:lang w:val="en-US" w:eastAsia="zh-CN"/>
        </w:rPr>
        <w:t>09</w:t>
      </w:r>
      <w:r>
        <w:rPr>
          <w:rFonts w:hint="eastAsia" w:ascii="仿宋" w:hAnsi="仿宋" w:eastAsia="仿宋" w:cs="仿宋"/>
          <w:b/>
          <w:bCs/>
          <w:color w:val="auto"/>
          <w:sz w:val="36"/>
          <w:szCs w:val="44"/>
        </w:rPr>
        <w:t>月</w:t>
      </w:r>
    </w:p>
    <w:p>
      <w:pPr>
        <w:pStyle w:val="3"/>
        <w:rPr>
          <w:rFonts w:hint="eastAsia" w:ascii="仿宋" w:hAnsi="仿宋" w:eastAsia="仿宋" w:cs="仿宋"/>
          <w:color w:val="auto"/>
          <w:sz w:val="32"/>
          <w:szCs w:val="32"/>
        </w:rPr>
        <w:sectPr>
          <w:headerReference r:id="rId6" w:type="first"/>
          <w:footerReference r:id="rId7" w:type="first"/>
          <w:headerReference r:id="rId5" w:type="default"/>
          <w:pgSz w:w="11906" w:h="16838"/>
          <w:pgMar w:top="1418" w:right="986" w:bottom="1418" w:left="1440" w:header="851" w:footer="992" w:gutter="0"/>
          <w:pgBorders>
            <w:top w:val="none" w:sz="0" w:space="0"/>
            <w:left w:val="none" w:sz="0" w:space="0"/>
            <w:bottom w:val="none" w:sz="0" w:space="0"/>
            <w:right w:val="none" w:sz="0" w:space="0"/>
          </w:pgBorders>
          <w:pgNumType w:fmt="numberInDash" w:start="1"/>
          <w:cols w:space="720" w:num="1"/>
          <w:titlePg/>
          <w:docGrid w:linePitch="326" w:charSpace="0"/>
        </w:sectPr>
      </w:pPr>
    </w:p>
    <w:p>
      <w:pPr>
        <w:pStyle w:val="3"/>
        <w:rPr>
          <w:rFonts w:hint="eastAsia" w:ascii="仿宋" w:hAnsi="仿宋" w:eastAsia="仿宋" w:cs="仿宋"/>
          <w:color w:val="auto"/>
          <w:sz w:val="44"/>
        </w:rPr>
      </w:pPr>
      <w:r>
        <w:rPr>
          <w:rFonts w:hint="eastAsia" w:ascii="仿宋" w:hAnsi="仿宋" w:eastAsia="仿宋" w:cs="仿宋"/>
          <w:color w:val="auto"/>
          <w:sz w:val="44"/>
        </w:rPr>
        <w:t>目  录</w:t>
      </w:r>
    </w:p>
    <w:p>
      <w:pPr>
        <w:ind w:firstLine="420"/>
        <w:rPr>
          <w:rFonts w:hint="eastAsia" w:ascii="仿宋" w:hAnsi="仿宋" w:eastAsia="仿宋" w:cs="仿宋"/>
          <w:color w:val="auto"/>
        </w:rPr>
      </w:pPr>
    </w:p>
    <w:p>
      <w:pPr>
        <w:spacing w:line="600" w:lineRule="auto"/>
        <w:ind w:firstLine="602" w:firstLineChars="200"/>
        <w:rPr>
          <w:rFonts w:hint="eastAsia" w:ascii="仿宋" w:hAnsi="仿宋" w:eastAsia="仿宋" w:cs="仿宋"/>
          <w:b/>
          <w:color w:val="auto"/>
          <w:sz w:val="30"/>
          <w:szCs w:val="30"/>
        </w:rPr>
      </w:pPr>
      <w:r>
        <w:rPr>
          <w:rFonts w:hint="eastAsia" w:ascii="仿宋" w:hAnsi="仿宋" w:eastAsia="仿宋" w:cs="仿宋"/>
          <w:b/>
          <w:color w:val="auto"/>
          <w:sz w:val="30"/>
          <w:szCs w:val="30"/>
        </w:rPr>
        <w:t xml:space="preserve">第一部分  招标公告 </w:t>
      </w:r>
    </w:p>
    <w:p>
      <w:pPr>
        <w:spacing w:line="600" w:lineRule="auto"/>
        <w:ind w:firstLine="602" w:firstLineChars="200"/>
        <w:rPr>
          <w:rFonts w:hint="eastAsia" w:ascii="仿宋" w:hAnsi="仿宋" w:eastAsia="仿宋" w:cs="仿宋"/>
          <w:b/>
          <w:color w:val="auto"/>
          <w:sz w:val="30"/>
          <w:szCs w:val="30"/>
        </w:rPr>
      </w:pPr>
      <w:r>
        <w:rPr>
          <w:rFonts w:hint="eastAsia" w:ascii="仿宋" w:hAnsi="仿宋" w:eastAsia="仿宋" w:cs="仿宋"/>
          <w:b/>
          <w:color w:val="auto"/>
          <w:sz w:val="30"/>
          <w:szCs w:val="30"/>
        </w:rPr>
        <w:t>第二部分  投标人须知</w:t>
      </w:r>
    </w:p>
    <w:p>
      <w:pPr>
        <w:spacing w:line="600" w:lineRule="auto"/>
        <w:ind w:firstLine="602" w:firstLineChars="200"/>
        <w:rPr>
          <w:rFonts w:hint="eastAsia" w:ascii="仿宋" w:hAnsi="仿宋" w:eastAsia="仿宋" w:cs="仿宋"/>
          <w:b/>
          <w:color w:val="auto"/>
          <w:sz w:val="30"/>
          <w:szCs w:val="30"/>
        </w:rPr>
      </w:pPr>
      <w:r>
        <w:rPr>
          <w:rFonts w:hint="eastAsia" w:ascii="仿宋" w:hAnsi="仿宋" w:eastAsia="仿宋" w:cs="仿宋"/>
          <w:b/>
          <w:color w:val="auto"/>
          <w:sz w:val="30"/>
          <w:szCs w:val="30"/>
        </w:rPr>
        <w:t xml:space="preserve">第三部分  招标内容及参数要求 </w:t>
      </w:r>
    </w:p>
    <w:p>
      <w:pPr>
        <w:spacing w:line="600" w:lineRule="auto"/>
        <w:ind w:firstLine="643" w:firstLineChars="200"/>
        <w:jc w:val="left"/>
        <w:rPr>
          <w:rFonts w:hint="eastAsia" w:ascii="仿宋" w:hAnsi="仿宋" w:eastAsia="仿宋" w:cs="仿宋"/>
          <w:b/>
          <w:color w:val="auto"/>
          <w:sz w:val="30"/>
          <w:szCs w:val="30"/>
        </w:rPr>
      </w:pPr>
      <w:r>
        <w:rPr>
          <w:rFonts w:hint="eastAsia" w:ascii="仿宋" w:hAnsi="仿宋" w:eastAsia="仿宋" w:cs="仿宋"/>
          <w:b/>
          <w:color w:val="auto"/>
          <w:sz w:val="32"/>
          <w:szCs w:val="32"/>
        </w:rPr>
        <w:t>第四部分 合同主要条款</w:t>
      </w:r>
    </w:p>
    <w:p>
      <w:pPr>
        <w:spacing w:line="600" w:lineRule="auto"/>
        <w:ind w:firstLine="602" w:firstLineChars="200"/>
        <w:jc w:val="left"/>
        <w:rPr>
          <w:rFonts w:hint="eastAsia" w:ascii="仿宋" w:hAnsi="仿宋" w:eastAsia="仿宋" w:cs="仿宋"/>
          <w:b/>
          <w:color w:val="auto"/>
          <w:sz w:val="30"/>
          <w:szCs w:val="30"/>
        </w:rPr>
      </w:pPr>
      <w:r>
        <w:rPr>
          <w:rFonts w:hint="eastAsia" w:ascii="仿宋" w:hAnsi="仿宋" w:eastAsia="仿宋" w:cs="仿宋"/>
          <w:b/>
          <w:color w:val="auto"/>
          <w:sz w:val="30"/>
          <w:szCs w:val="30"/>
        </w:rPr>
        <w:t xml:space="preserve">第五部分  投标文件格式    </w:t>
      </w:r>
    </w:p>
    <w:p>
      <w:pPr>
        <w:spacing w:line="480" w:lineRule="auto"/>
        <w:ind w:firstLine="602" w:firstLineChars="200"/>
        <w:rPr>
          <w:rFonts w:hint="eastAsia" w:ascii="仿宋" w:hAnsi="仿宋" w:eastAsia="仿宋" w:cs="仿宋"/>
          <w:b/>
          <w:color w:val="auto"/>
          <w:sz w:val="30"/>
          <w:szCs w:val="30"/>
        </w:rPr>
      </w:pPr>
    </w:p>
    <w:p>
      <w:pPr>
        <w:spacing w:line="480" w:lineRule="auto"/>
        <w:ind w:firstLine="602" w:firstLineChars="200"/>
        <w:rPr>
          <w:rFonts w:hint="eastAsia" w:ascii="仿宋" w:hAnsi="仿宋" w:eastAsia="仿宋" w:cs="仿宋"/>
          <w:b/>
          <w:color w:val="auto"/>
          <w:sz w:val="30"/>
          <w:szCs w:val="30"/>
        </w:rPr>
      </w:pPr>
    </w:p>
    <w:p>
      <w:pPr>
        <w:spacing w:line="480" w:lineRule="auto"/>
        <w:ind w:firstLine="602" w:firstLineChars="200"/>
        <w:rPr>
          <w:rFonts w:hint="eastAsia" w:ascii="仿宋" w:hAnsi="仿宋" w:eastAsia="仿宋" w:cs="仿宋"/>
          <w:b/>
          <w:color w:val="auto"/>
          <w:sz w:val="30"/>
          <w:szCs w:val="30"/>
        </w:rPr>
      </w:pPr>
    </w:p>
    <w:p>
      <w:pPr>
        <w:spacing w:line="480" w:lineRule="auto"/>
        <w:rPr>
          <w:rFonts w:hint="eastAsia" w:ascii="仿宋" w:hAnsi="仿宋" w:eastAsia="仿宋" w:cs="仿宋"/>
          <w:b/>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spacing w:line="400" w:lineRule="exact"/>
        <w:jc w:val="left"/>
        <w:rPr>
          <w:rFonts w:hint="eastAsia" w:ascii="仿宋" w:hAnsi="仿宋" w:eastAsia="仿宋" w:cs="仿宋"/>
          <w:b/>
          <w:color w:val="auto"/>
          <w:sz w:val="32"/>
          <w:szCs w:val="32"/>
        </w:rPr>
      </w:pPr>
    </w:p>
    <w:p>
      <w:pPr>
        <w:spacing w:line="400" w:lineRule="exact"/>
        <w:jc w:val="left"/>
        <w:rPr>
          <w:rFonts w:hint="eastAsia" w:ascii="仿宋" w:hAnsi="仿宋" w:eastAsia="仿宋" w:cs="仿宋"/>
          <w:b/>
          <w:color w:val="auto"/>
          <w:sz w:val="32"/>
          <w:szCs w:val="32"/>
        </w:rPr>
      </w:pPr>
    </w:p>
    <w:p>
      <w:pPr>
        <w:spacing w:line="400" w:lineRule="exact"/>
        <w:jc w:val="left"/>
        <w:rPr>
          <w:rFonts w:hint="eastAsia" w:ascii="仿宋" w:hAnsi="仿宋" w:eastAsia="仿宋" w:cs="仿宋"/>
          <w:b/>
          <w:color w:val="auto"/>
          <w:sz w:val="32"/>
          <w:szCs w:val="32"/>
        </w:rPr>
      </w:pPr>
    </w:p>
    <w:p>
      <w:pPr>
        <w:spacing w:line="400" w:lineRule="exact"/>
        <w:jc w:val="left"/>
        <w:rPr>
          <w:rFonts w:hint="eastAsia" w:ascii="仿宋" w:hAnsi="仿宋" w:eastAsia="仿宋" w:cs="仿宋"/>
          <w:b/>
          <w:color w:val="auto"/>
          <w:sz w:val="32"/>
          <w:szCs w:val="32"/>
        </w:rPr>
      </w:pPr>
    </w:p>
    <w:p>
      <w:pPr>
        <w:spacing w:line="400" w:lineRule="exact"/>
        <w:jc w:val="left"/>
        <w:rPr>
          <w:rFonts w:hint="eastAsia" w:ascii="仿宋" w:hAnsi="仿宋" w:eastAsia="仿宋" w:cs="仿宋"/>
          <w:b/>
          <w:color w:val="auto"/>
          <w:sz w:val="32"/>
          <w:szCs w:val="32"/>
        </w:rPr>
      </w:pPr>
    </w:p>
    <w:p>
      <w:pPr>
        <w:spacing w:line="400" w:lineRule="exact"/>
        <w:jc w:val="left"/>
        <w:rPr>
          <w:rFonts w:hint="eastAsia" w:ascii="仿宋" w:hAnsi="仿宋" w:eastAsia="仿宋" w:cs="仿宋"/>
          <w:b/>
          <w:color w:val="auto"/>
          <w:sz w:val="32"/>
          <w:szCs w:val="32"/>
        </w:rPr>
      </w:pPr>
      <w:r>
        <w:rPr>
          <w:rFonts w:hint="eastAsia" w:ascii="仿宋" w:hAnsi="仿宋" w:eastAsia="仿宋" w:cs="仿宋"/>
          <w:b/>
          <w:color w:val="auto"/>
          <w:sz w:val="32"/>
          <w:szCs w:val="32"/>
        </w:rPr>
        <w:t xml:space="preserve">                     </w:t>
      </w:r>
    </w:p>
    <w:p>
      <w:pPr>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pPr>
        <w:numPr>
          <w:ilvl w:val="0"/>
          <w:numId w:val="1"/>
        </w:numPr>
        <w:spacing w:line="40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 招标公告</w:t>
      </w:r>
    </w:p>
    <w:p>
      <w:pPr>
        <w:pStyle w:val="2"/>
        <w:numPr>
          <w:ilvl w:val="0"/>
          <w:numId w:val="0"/>
        </w:numPr>
        <w:rPr>
          <w:rFonts w:hint="eastAsi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68" w:lineRule="atLeast"/>
        <w:ind w:right="0"/>
        <w:jc w:val="center"/>
        <w:rPr>
          <w:rFonts w:hint="eastAsia" w:ascii="宋体" w:hAnsi="宋体" w:eastAsia="宋体" w:cs="宋体"/>
          <w:b/>
          <w:i w:val="0"/>
          <w:caps w:val="0"/>
          <w:color w:val="333333"/>
          <w:spacing w:val="0"/>
          <w:kern w:val="0"/>
          <w:sz w:val="28"/>
          <w:szCs w:val="28"/>
          <w:shd w:val="clear" w:color="auto" w:fill="FFFFFF"/>
          <w:lang w:val="en-US" w:eastAsia="zh-CN" w:bidi="ar"/>
        </w:rPr>
      </w:pPr>
      <w:r>
        <w:rPr>
          <w:rFonts w:hint="eastAsia" w:ascii="宋体" w:hAnsi="宋体" w:eastAsia="宋体" w:cs="宋体"/>
          <w:b/>
          <w:i w:val="0"/>
          <w:caps w:val="0"/>
          <w:color w:val="333333"/>
          <w:spacing w:val="0"/>
          <w:kern w:val="0"/>
          <w:sz w:val="28"/>
          <w:szCs w:val="28"/>
          <w:shd w:val="clear" w:color="auto" w:fill="FFFFFF"/>
          <w:lang w:val="en-US" w:eastAsia="zh-CN" w:bidi="ar"/>
        </w:rPr>
        <w:t xml:space="preserve">黄龙县三岔镇玉米烘干储存厂建设一期项目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68" w:lineRule="atLeast"/>
        <w:ind w:right="0"/>
        <w:jc w:val="center"/>
        <w:rPr>
          <w:rFonts w:hint="eastAsia" w:ascii="宋体" w:hAnsi="宋体" w:eastAsia="宋体" w:cs="宋体"/>
          <w:b/>
          <w:i w:val="0"/>
          <w:caps w:val="0"/>
          <w:color w:val="333333"/>
          <w:spacing w:val="0"/>
          <w:kern w:val="0"/>
          <w:sz w:val="28"/>
          <w:szCs w:val="28"/>
          <w:shd w:val="clear" w:color="auto" w:fill="FFFFFF"/>
          <w:lang w:val="en-US" w:eastAsia="zh-CN" w:bidi="ar"/>
        </w:rPr>
      </w:pPr>
      <w:r>
        <w:rPr>
          <w:rFonts w:hint="eastAsia" w:ascii="宋体" w:hAnsi="宋体" w:eastAsia="宋体" w:cs="宋体"/>
          <w:b/>
          <w:i w:val="0"/>
          <w:caps w:val="0"/>
          <w:color w:val="333333"/>
          <w:spacing w:val="0"/>
          <w:kern w:val="0"/>
          <w:sz w:val="28"/>
          <w:szCs w:val="28"/>
          <w:shd w:val="clear" w:color="auto" w:fill="FFFFFF"/>
          <w:lang w:val="en-US" w:eastAsia="zh-CN" w:bidi="ar"/>
        </w:rPr>
        <w:t>招标公告</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陕西谦荣项目管理有限公司</w:t>
      </w:r>
      <w:r>
        <w:rPr>
          <w:rFonts w:hint="eastAsia" w:ascii="宋体" w:hAnsi="宋体" w:eastAsia="宋体" w:cs="宋体"/>
          <w:b w:val="0"/>
          <w:bCs/>
          <w:color w:val="000000" w:themeColor="text1"/>
          <w:sz w:val="24"/>
          <w:szCs w:val="24"/>
          <w:highlight w:val="none"/>
          <w14:textFill>
            <w14:solidFill>
              <w14:schemeClr w14:val="tx1"/>
            </w14:solidFill>
          </w14:textFill>
        </w:rPr>
        <w:t>受</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黄龙县三岔镇人民政府委托，现对</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黄龙县三岔镇玉米烘干储存厂建设一期项目进</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行公开招标</w:t>
      </w:r>
      <w:r>
        <w:rPr>
          <w:rFonts w:hint="eastAsia" w:ascii="宋体" w:hAnsi="宋体" w:eastAsia="宋体" w:cs="宋体"/>
          <w:b w:val="0"/>
          <w:bCs/>
          <w:color w:val="000000" w:themeColor="text1"/>
          <w:sz w:val="24"/>
          <w:szCs w:val="24"/>
          <w:highlight w:val="none"/>
          <w14:textFill>
            <w14:solidFill>
              <w14:schemeClr w14:val="tx1"/>
            </w14:solidFill>
          </w14:textFill>
        </w:rPr>
        <w:t>采购，欢迎符合资格条件、有能力的供应商参加</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招标</w:t>
      </w:r>
      <w:r>
        <w:rPr>
          <w:rFonts w:hint="eastAsia" w:ascii="宋体" w:hAnsi="宋体" w:eastAsia="宋体" w:cs="宋体"/>
          <w:b w:val="0"/>
          <w:bCs/>
          <w:color w:val="000000" w:themeColor="text1"/>
          <w:sz w:val="24"/>
          <w:szCs w:val="24"/>
          <w:highlight w:val="none"/>
          <w14:textFill>
            <w14:solidFill>
              <w14:schemeClr w14:val="tx1"/>
            </w14:solidFill>
          </w14:textFill>
        </w:rPr>
        <w:t>。</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一、采购项目名称：</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黄龙县三岔镇玉米烘干储存厂建设一期项目</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二、采购项目编号：</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QR2022-ZC-019</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三、</w:t>
      </w:r>
      <w:r>
        <w:rPr>
          <w:rFonts w:hint="eastAsia" w:ascii="宋体" w:hAnsi="宋体" w:eastAsia="宋体" w:cs="宋体"/>
          <w:b w:val="0"/>
          <w:bCs/>
          <w:color w:val="000000" w:themeColor="text1"/>
          <w:sz w:val="24"/>
          <w:szCs w:val="24"/>
          <w:highlight w:val="none"/>
          <w14:textFill>
            <w14:solidFill>
              <w14:schemeClr w14:val="tx1"/>
            </w14:solidFill>
          </w14:textFill>
        </w:rPr>
        <w:t>采购内容</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烘干塔：经调研和咨询，烘干塔建议选配日加工生产能力300吨1套（详细参数附后）。2、烘干塔配套有：100吨地磅一台（已有），附属工程：现有200KW变压器增容至1000KW，输电线路1000米。(具体内容和要求见招标文件）</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四、采购预算：202</w:t>
      </w:r>
      <w:r>
        <w:rPr>
          <w:rFonts w:hint="eastAsia" w:ascii="宋体" w:hAnsi="宋体" w:cs="宋体"/>
          <w:b w:val="0"/>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0000.00 元</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五、项目地点：黄龙县三岔镇人民政府</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六、供货期：</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10天</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七</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招标</w:t>
      </w:r>
      <w:r>
        <w:rPr>
          <w:rFonts w:hint="eastAsia" w:ascii="宋体" w:hAnsi="宋体" w:eastAsia="宋体" w:cs="宋体"/>
          <w:b w:val="0"/>
          <w:bCs/>
          <w:color w:val="000000" w:themeColor="text1"/>
          <w:sz w:val="24"/>
          <w:szCs w:val="24"/>
          <w:highlight w:val="none"/>
          <w14:textFill>
            <w14:solidFill>
              <w14:schemeClr w14:val="tx1"/>
            </w14:solidFill>
          </w14:textFill>
        </w:rPr>
        <w:t>供应商资格要求：</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、投标人应提供合法有效的营业执照、组织机构代码证、税务登记证（三证合一的投标人只需提供营业执照）；</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、法定代表人直接参加投标的，须出具法定代表人身份证，法定代表人授权代表参加投标的，须出具法定代表人授权书及授权代表身份证；</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14:textFill>
            <w14:solidFill>
              <w14:schemeClr w14:val="tx1"/>
            </w14:solidFill>
          </w14:textFill>
        </w:rPr>
        <w:t>、参加政府采购活动前三年内在经营活动中没有重大违法记录的书面声明；</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14:textFill>
            <w14:solidFill>
              <w14:schemeClr w14:val="tx1"/>
            </w14:solidFill>
          </w14:textFill>
        </w:rPr>
        <w:t>、提供</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近一年任意</w:t>
      </w:r>
      <w:r>
        <w:rPr>
          <w:rFonts w:hint="eastAsia" w:ascii="宋体" w:hAnsi="宋体" w:eastAsia="宋体" w:cs="宋体"/>
          <w:b w:val="0"/>
          <w:bCs/>
          <w:color w:val="000000" w:themeColor="text1"/>
          <w:sz w:val="24"/>
          <w:szCs w:val="24"/>
          <w:highlight w:val="none"/>
          <w14:textFill>
            <w14:solidFill>
              <w14:schemeClr w14:val="tx1"/>
            </w14:solidFill>
          </w14:textFill>
        </w:rPr>
        <w:t>1</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个</w:t>
      </w:r>
      <w:r>
        <w:rPr>
          <w:rFonts w:hint="eastAsia" w:ascii="宋体" w:hAnsi="宋体" w:eastAsia="宋体" w:cs="宋体"/>
          <w:b w:val="0"/>
          <w:bCs/>
          <w:color w:val="000000" w:themeColor="text1"/>
          <w:sz w:val="24"/>
          <w:szCs w:val="24"/>
          <w:highlight w:val="none"/>
          <w14:textFill>
            <w14:solidFill>
              <w14:schemeClr w14:val="tx1"/>
            </w14:solidFill>
          </w14:textFill>
        </w:rPr>
        <w:t>月已缴纳的完税证明</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依法不需要缴纳完税证明的单位应提供相关证明材料</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color w:val="000000" w:themeColor="text1"/>
          <w:sz w:val="24"/>
          <w:szCs w:val="24"/>
          <w:highlight w:val="none"/>
          <w14:textFill>
            <w14:solidFill>
              <w14:schemeClr w14:val="tx1"/>
            </w14:solidFill>
          </w14:textFill>
        </w:rPr>
        <w:t>、提供</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2021</w:t>
      </w:r>
      <w:r>
        <w:rPr>
          <w:rFonts w:hint="eastAsia" w:ascii="宋体" w:hAnsi="宋体" w:eastAsia="宋体" w:cs="宋体"/>
          <w:b w:val="0"/>
          <w:bCs/>
          <w:color w:val="000000" w:themeColor="text1"/>
          <w:sz w:val="24"/>
          <w:szCs w:val="24"/>
          <w:highlight w:val="none"/>
          <w14:textFill>
            <w14:solidFill>
              <w14:schemeClr w14:val="tx1"/>
            </w14:solidFill>
          </w14:textFill>
        </w:rPr>
        <w:t>年</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度</w:t>
      </w:r>
      <w:r>
        <w:rPr>
          <w:rFonts w:hint="eastAsia" w:ascii="宋体" w:hAnsi="宋体" w:eastAsia="宋体" w:cs="宋体"/>
          <w:b w:val="0"/>
          <w:bCs/>
          <w:color w:val="000000" w:themeColor="text1"/>
          <w:sz w:val="24"/>
          <w:szCs w:val="24"/>
          <w:highlight w:val="none"/>
          <w14:textFill>
            <w14:solidFill>
              <w14:schemeClr w14:val="tx1"/>
            </w14:solidFill>
          </w14:textFill>
        </w:rPr>
        <w:t>财务审计报告，新成立不足一年的公司，需提供年度财务报表；</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val="0"/>
          <w:bCs/>
          <w:color w:val="000000" w:themeColor="text1"/>
          <w:sz w:val="24"/>
          <w:szCs w:val="24"/>
          <w:highlight w:val="none"/>
          <w14:textFill>
            <w14:solidFill>
              <w14:schemeClr w14:val="tx1"/>
            </w14:solidFill>
          </w14:textFill>
        </w:rPr>
        <w:t>、供应商需提供</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近一</w:t>
      </w:r>
      <w:r>
        <w:rPr>
          <w:rFonts w:hint="eastAsia" w:ascii="宋体" w:hAnsi="宋体" w:eastAsia="宋体" w:cs="宋体"/>
          <w:b w:val="0"/>
          <w:bCs/>
          <w:color w:val="000000" w:themeColor="text1"/>
          <w:sz w:val="24"/>
          <w:szCs w:val="24"/>
          <w:highlight w:val="none"/>
          <w14:textFill>
            <w14:solidFill>
              <w14:schemeClr w14:val="tx1"/>
            </w14:solidFill>
          </w14:textFill>
        </w:rPr>
        <w:t>年</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连续</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3个月</w:t>
      </w:r>
      <w:r>
        <w:rPr>
          <w:rFonts w:hint="eastAsia" w:ascii="宋体" w:hAnsi="宋体" w:eastAsia="宋体" w:cs="宋体"/>
          <w:b w:val="0"/>
          <w:bCs/>
          <w:color w:val="000000" w:themeColor="text1"/>
          <w:sz w:val="24"/>
          <w:szCs w:val="24"/>
          <w:highlight w:val="none"/>
          <w14:textFill>
            <w14:solidFill>
              <w14:schemeClr w14:val="tx1"/>
            </w14:solidFill>
          </w14:textFill>
        </w:rPr>
        <w:t>的社保机构开具的社会保险参保缴费情况证明，依法不需要缴纳社会保障资金的单位应提供相关证明材料；</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color w:val="000000" w:themeColor="text1"/>
          <w:sz w:val="24"/>
          <w:szCs w:val="24"/>
          <w:highlight w:val="none"/>
          <w14:textFill>
            <w14:solidFill>
              <w14:schemeClr w14:val="tx1"/>
            </w14:solidFill>
          </w14:textFill>
        </w:rPr>
        <w:t xml:space="preserve">、投标人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 </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val="0"/>
          <w:bCs/>
          <w:color w:val="000000" w:themeColor="text1"/>
          <w:sz w:val="24"/>
          <w:szCs w:val="24"/>
          <w:highlight w:val="none"/>
          <w14:textFill>
            <w14:solidFill>
              <w14:schemeClr w14:val="tx1"/>
            </w14:solidFill>
          </w14:textFill>
        </w:rPr>
        <w:t>、本项目不接受联合体</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投标</w:t>
      </w:r>
      <w:r>
        <w:rPr>
          <w:rFonts w:hint="eastAsia" w:ascii="宋体" w:hAnsi="宋体" w:eastAsia="宋体" w:cs="宋体"/>
          <w:b w:val="0"/>
          <w:bCs/>
          <w:color w:val="000000" w:themeColor="text1"/>
          <w:sz w:val="24"/>
          <w:szCs w:val="24"/>
          <w:highlight w:val="none"/>
          <w14:textFill>
            <w14:solidFill>
              <w14:schemeClr w14:val="tx1"/>
            </w14:solidFill>
          </w14:textFill>
        </w:rPr>
        <w:t>。</w:t>
      </w:r>
    </w:p>
    <w:p>
      <w:pPr>
        <w:pStyle w:val="9"/>
        <w:spacing w:beforeAutospacing="0" w:afterAutospacing="0" w:line="360" w:lineRule="auto"/>
        <w:ind w:firstLine="480" w:firstLineChars="200"/>
        <w:rPr>
          <w:rFonts w:hint="eastAsia" w:ascii="宋体" w:hAnsi="宋体" w:eastAsia="宋体" w:cs="宋体"/>
          <w:color w:val="000000" w:themeColor="text1"/>
          <w:kern w:val="2"/>
          <w:highlight w:val="none"/>
          <w:lang w:eastAsia="zh-CN"/>
          <w14:textFill>
            <w14:solidFill>
              <w14:schemeClr w14:val="tx1"/>
            </w14:solidFill>
          </w14:textFill>
        </w:rPr>
      </w:pPr>
      <w:r>
        <w:rPr>
          <w:rFonts w:hint="eastAsia" w:ascii="宋体" w:hAnsi="宋体" w:eastAsia="宋体" w:cs="宋体"/>
          <w:color w:val="000000" w:themeColor="text1"/>
          <w:kern w:val="2"/>
          <w:highlight w:val="none"/>
          <w:lang w:eastAsia="zh-CN"/>
          <w14:textFill>
            <w14:solidFill>
              <w14:schemeClr w14:val="tx1"/>
            </w14:solidFill>
          </w14:textFill>
        </w:rPr>
        <w:t>八</w:t>
      </w:r>
      <w:r>
        <w:rPr>
          <w:rFonts w:hint="eastAsia" w:ascii="宋体" w:hAnsi="宋体" w:eastAsia="宋体" w:cs="宋体"/>
          <w:color w:val="000000" w:themeColor="text1"/>
          <w:kern w:val="2"/>
          <w:highlight w:val="none"/>
          <w14:textFill>
            <w14:solidFill>
              <w14:schemeClr w14:val="tx1"/>
            </w14:solidFill>
          </w14:textFill>
        </w:rPr>
        <w:t>、采购项目需要落实的政府采购政策：依据《中华人民共和国政府采购法》和《中华人民共和国政府采购实施条例》的有关规定，落实政府采购政策</w:t>
      </w:r>
      <w:r>
        <w:rPr>
          <w:rFonts w:hint="eastAsia" w:ascii="宋体" w:hAnsi="宋体" w:eastAsia="宋体" w:cs="宋体"/>
          <w:color w:val="000000" w:themeColor="text1"/>
          <w:kern w:val="2"/>
          <w:highlight w:val="none"/>
          <w:lang w:eastAsia="zh-CN"/>
          <w14:textFill>
            <w14:solidFill>
              <w14:schemeClr w14:val="tx1"/>
            </w14:solidFill>
          </w14:textFill>
        </w:rPr>
        <w:t>。</w:t>
      </w:r>
    </w:p>
    <w:p>
      <w:pPr>
        <w:pStyle w:val="9"/>
        <w:spacing w:beforeAutospacing="0" w:afterAutospacing="0" w:line="360" w:lineRule="auto"/>
        <w:ind w:firstLine="480" w:firstLineChars="200"/>
        <w:rPr>
          <w:rFonts w:hint="eastAsia" w:ascii="宋体" w:hAnsi="宋体" w:eastAsia="宋体" w:cs="宋体"/>
          <w:b w:val="0"/>
          <w:bCs/>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
          <w14:textFill>
            <w14:solidFill>
              <w14:schemeClr w14:val="tx1"/>
            </w14:solidFill>
          </w14:textFill>
        </w:rPr>
        <w:t>1、《财政部 工业和信息化部关于印发〈政府采购促进中小企业发展管理办法〉的通知》（财库〔2020〕46号）；</w:t>
      </w:r>
    </w:p>
    <w:p>
      <w:pPr>
        <w:pStyle w:val="9"/>
        <w:spacing w:beforeAutospacing="0" w:afterAutospacing="0" w:line="360" w:lineRule="auto"/>
        <w:ind w:firstLine="480" w:firstLineChars="200"/>
        <w:rPr>
          <w:rFonts w:hint="eastAsia" w:ascii="宋体" w:hAnsi="宋体" w:eastAsia="宋体" w:cs="宋体"/>
          <w:b w:val="0"/>
          <w:bCs/>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
          <w14:textFill>
            <w14:solidFill>
              <w14:schemeClr w14:val="tx1"/>
            </w14:solidFill>
          </w14:textFill>
        </w:rPr>
        <w:t>2、《财政部司法部关于政府采购支持监狱企业发展有关问题的通知》（财库〔2014〕68号）；</w:t>
      </w:r>
    </w:p>
    <w:p>
      <w:pPr>
        <w:pStyle w:val="9"/>
        <w:spacing w:beforeAutospacing="0" w:afterAutospacing="0" w:line="360" w:lineRule="auto"/>
        <w:ind w:firstLine="480" w:firstLineChars="200"/>
        <w:rPr>
          <w:rFonts w:hint="eastAsia" w:ascii="宋体" w:hAnsi="宋体" w:eastAsia="宋体" w:cs="宋体"/>
          <w:b w:val="0"/>
          <w:bCs/>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
          <w14:textFill>
            <w14:solidFill>
              <w14:schemeClr w14:val="tx1"/>
            </w14:solidFill>
          </w14:textFill>
        </w:rPr>
        <w:t>3、《国务院办公厅关于建立政府强制采购节能产品制度的通知》（国办发〔2007〕51号）；</w:t>
      </w:r>
    </w:p>
    <w:p>
      <w:pPr>
        <w:pStyle w:val="9"/>
        <w:spacing w:beforeAutospacing="0" w:afterAutospacing="0" w:line="360" w:lineRule="auto"/>
        <w:ind w:firstLine="480" w:firstLineChars="200"/>
        <w:rPr>
          <w:rFonts w:hint="eastAsia" w:ascii="宋体" w:hAnsi="宋体" w:eastAsia="宋体" w:cs="宋体"/>
          <w:b w:val="0"/>
          <w:bCs/>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
          <w14:textFill>
            <w14:solidFill>
              <w14:schemeClr w14:val="tx1"/>
            </w14:solidFill>
          </w14:textFill>
        </w:rPr>
        <w:t>4、《节能产品政府采购实施意见》（财库[2004]185号）；</w:t>
      </w:r>
    </w:p>
    <w:p>
      <w:pPr>
        <w:pStyle w:val="9"/>
        <w:spacing w:beforeAutospacing="0" w:afterAutospacing="0" w:line="360" w:lineRule="auto"/>
        <w:ind w:firstLine="480" w:firstLineChars="200"/>
        <w:rPr>
          <w:rFonts w:hint="eastAsia" w:ascii="宋体" w:hAnsi="宋体" w:eastAsia="宋体" w:cs="宋体"/>
          <w:b w:val="0"/>
          <w:bCs/>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
          <w14:textFill>
            <w14:solidFill>
              <w14:schemeClr w14:val="tx1"/>
            </w14:solidFill>
          </w14:textFill>
        </w:rPr>
        <w:t>5、《环境标志产品政府采购实施的意见》（财库[2006]90号）；</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b w:val="0"/>
          <w:bCs/>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
          <w14:textFill>
            <w14:solidFill>
              <w14:schemeClr w14:val="tx1"/>
            </w14:solidFill>
          </w14:textFill>
        </w:rPr>
        <w:t>6、《三部门联合发布关于促进残疾人就业政府采购政策的通知》（财库〔2017〕141号）。</w:t>
      </w:r>
    </w:p>
    <w:p>
      <w:pPr>
        <w:pStyle w:val="9"/>
        <w:spacing w:beforeAutospacing="0" w:afterAutospacing="0" w:line="360" w:lineRule="auto"/>
        <w:ind w:firstLine="480" w:firstLineChars="200"/>
        <w:rPr>
          <w:rFonts w:hint="eastAsia" w:ascii="宋体" w:hAnsi="宋体" w:eastAsia="宋体" w:cs="宋体"/>
          <w:b w:val="0"/>
          <w:bCs/>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
          <w14:textFill>
            <w14:solidFill>
              <w14:schemeClr w14:val="tx1"/>
            </w14:solidFill>
          </w14:textFill>
        </w:rPr>
        <w:t>九、招标文件的获取时间：2022年</w:t>
      </w:r>
      <w:r>
        <w:rPr>
          <w:rFonts w:hint="eastAsia" w:ascii="宋体" w:hAnsi="宋体" w:cs="宋体"/>
          <w:b w:val="0"/>
          <w:bCs/>
          <w:color w:val="000000" w:themeColor="text1"/>
          <w:kern w:val="0"/>
          <w:sz w:val="24"/>
          <w:szCs w:val="24"/>
          <w:highlight w:val="none"/>
          <w:lang w:val="en-US" w:eastAsia="zh-CN" w:bidi="ar"/>
          <w14:textFill>
            <w14:solidFill>
              <w14:schemeClr w14:val="tx1"/>
            </w14:solidFill>
          </w14:textFill>
        </w:rPr>
        <w:t>9</w:t>
      </w:r>
      <w:r>
        <w:rPr>
          <w:rFonts w:hint="eastAsia" w:ascii="宋体" w:hAnsi="宋体" w:eastAsia="宋体" w:cs="宋体"/>
          <w:b w:val="0"/>
          <w:bCs/>
          <w:color w:val="000000" w:themeColor="text1"/>
          <w:kern w:val="0"/>
          <w:sz w:val="24"/>
          <w:szCs w:val="24"/>
          <w:highlight w:val="none"/>
          <w:lang w:val="en-US" w:eastAsia="zh-CN" w:bidi="ar"/>
          <w14:textFill>
            <w14:solidFill>
              <w14:schemeClr w14:val="tx1"/>
            </w14:solidFill>
          </w14:textFill>
        </w:rPr>
        <w:t>月</w:t>
      </w:r>
      <w:r>
        <w:rPr>
          <w:rFonts w:hint="eastAsia" w:ascii="宋体" w:hAnsi="宋体" w:cs="宋体"/>
          <w:b w:val="0"/>
          <w:bCs/>
          <w:color w:val="000000" w:themeColor="text1"/>
          <w:kern w:val="0"/>
          <w:sz w:val="24"/>
          <w:szCs w:val="24"/>
          <w:highlight w:val="none"/>
          <w:lang w:val="en-US" w:eastAsia="zh-CN" w:bidi="ar"/>
          <w14:textFill>
            <w14:solidFill>
              <w14:schemeClr w14:val="tx1"/>
            </w14:solidFill>
          </w14:textFill>
        </w:rPr>
        <w:t>28</w:t>
      </w:r>
      <w:r>
        <w:rPr>
          <w:rFonts w:hint="eastAsia" w:ascii="宋体" w:hAnsi="宋体" w:eastAsia="宋体" w:cs="宋体"/>
          <w:b w:val="0"/>
          <w:bCs/>
          <w:color w:val="000000" w:themeColor="text1"/>
          <w:kern w:val="0"/>
          <w:sz w:val="24"/>
          <w:szCs w:val="24"/>
          <w:highlight w:val="none"/>
          <w:lang w:val="en-US" w:eastAsia="zh-CN" w:bidi="ar"/>
          <w14:textFill>
            <w14:solidFill>
              <w14:schemeClr w14:val="tx1"/>
            </w14:solidFill>
          </w14:textFill>
        </w:rPr>
        <w:t>日至2022年</w:t>
      </w:r>
      <w:r>
        <w:rPr>
          <w:rFonts w:hint="eastAsia" w:ascii="宋体" w:hAnsi="宋体" w:cs="宋体"/>
          <w:b w:val="0"/>
          <w:bCs/>
          <w:color w:val="000000" w:themeColor="text1"/>
          <w:kern w:val="0"/>
          <w:sz w:val="24"/>
          <w:szCs w:val="24"/>
          <w:highlight w:val="none"/>
          <w:lang w:val="en-US" w:eastAsia="zh-CN" w:bidi="ar"/>
          <w14:textFill>
            <w14:solidFill>
              <w14:schemeClr w14:val="tx1"/>
            </w14:solidFill>
          </w14:textFill>
        </w:rPr>
        <w:t>10</w:t>
      </w:r>
      <w:r>
        <w:rPr>
          <w:rFonts w:hint="eastAsia" w:ascii="宋体" w:hAnsi="宋体" w:eastAsia="宋体" w:cs="宋体"/>
          <w:b w:val="0"/>
          <w:bCs/>
          <w:color w:val="000000" w:themeColor="text1"/>
          <w:kern w:val="0"/>
          <w:sz w:val="24"/>
          <w:szCs w:val="24"/>
          <w:highlight w:val="none"/>
          <w:lang w:val="en-US" w:eastAsia="zh-CN" w:bidi="ar"/>
          <w14:textFill>
            <w14:solidFill>
              <w14:schemeClr w14:val="tx1"/>
            </w14:solidFill>
          </w14:textFill>
        </w:rPr>
        <w:t>月</w:t>
      </w:r>
      <w:r>
        <w:rPr>
          <w:rFonts w:hint="eastAsia" w:ascii="宋体" w:hAnsi="宋体" w:cs="宋体"/>
          <w:b w:val="0"/>
          <w:bCs/>
          <w:color w:val="000000" w:themeColor="text1"/>
          <w:kern w:val="0"/>
          <w:sz w:val="24"/>
          <w:szCs w:val="24"/>
          <w:highlight w:val="none"/>
          <w:lang w:val="en-US" w:eastAsia="zh-CN" w:bidi="ar"/>
          <w14:textFill>
            <w14:solidFill>
              <w14:schemeClr w14:val="tx1"/>
            </w14:solidFill>
          </w14:textFill>
        </w:rPr>
        <w:t>9</w:t>
      </w:r>
      <w:r>
        <w:rPr>
          <w:rFonts w:hint="eastAsia" w:ascii="宋体" w:hAnsi="宋体" w:eastAsia="宋体" w:cs="宋体"/>
          <w:b w:val="0"/>
          <w:bCs/>
          <w:color w:val="000000" w:themeColor="text1"/>
          <w:kern w:val="0"/>
          <w:sz w:val="24"/>
          <w:szCs w:val="24"/>
          <w:highlight w:val="none"/>
          <w:lang w:val="en-US" w:eastAsia="zh-CN" w:bidi="ar"/>
          <w14:textFill>
            <w14:solidFill>
              <w14:schemeClr w14:val="tx1"/>
            </w14:solidFill>
          </w14:textFill>
        </w:rPr>
        <w:t>日，每天上午0</w:t>
      </w:r>
      <w:r>
        <w:rPr>
          <w:rFonts w:hint="eastAsia" w:ascii="宋体" w:hAnsi="宋体" w:cs="宋体"/>
          <w:b w:val="0"/>
          <w:bCs/>
          <w:color w:val="000000" w:themeColor="text1"/>
          <w:kern w:val="0"/>
          <w:sz w:val="24"/>
          <w:szCs w:val="24"/>
          <w:highlight w:val="none"/>
          <w:lang w:val="en-US" w:eastAsia="zh-CN" w:bidi="ar"/>
          <w14:textFill>
            <w14:solidFill>
              <w14:schemeClr w14:val="tx1"/>
            </w14:solidFill>
          </w14:textFill>
        </w:rPr>
        <w:t>9</w:t>
      </w:r>
      <w:r>
        <w:rPr>
          <w:rFonts w:hint="eastAsia" w:ascii="宋体" w:hAnsi="宋体" w:eastAsia="宋体" w:cs="宋体"/>
          <w:b w:val="0"/>
          <w:bCs/>
          <w:color w:val="000000" w:themeColor="text1"/>
          <w:kern w:val="0"/>
          <w:sz w:val="24"/>
          <w:szCs w:val="24"/>
          <w:highlight w:val="none"/>
          <w:lang w:val="en-US" w:eastAsia="zh-CN" w:bidi="ar"/>
          <w14:textFill>
            <w14:solidFill>
              <w14:schemeClr w14:val="tx1"/>
            </w14:solidFill>
          </w14:textFill>
        </w:rPr>
        <w:t>:00:00 至 12:00:00 ，下午 1</w:t>
      </w:r>
      <w:r>
        <w:rPr>
          <w:rFonts w:hint="eastAsia" w:ascii="宋体" w:hAnsi="宋体" w:cs="宋体"/>
          <w:b w:val="0"/>
          <w:bCs/>
          <w:color w:val="000000" w:themeColor="text1"/>
          <w:kern w:val="0"/>
          <w:sz w:val="24"/>
          <w:szCs w:val="24"/>
          <w:highlight w:val="none"/>
          <w:lang w:val="en-US" w:eastAsia="zh-CN" w:bidi="ar"/>
          <w14:textFill>
            <w14:solidFill>
              <w14:schemeClr w14:val="tx1"/>
            </w14:solidFill>
          </w14:textFill>
        </w:rPr>
        <w:t>4</w:t>
      </w:r>
      <w:r>
        <w:rPr>
          <w:rFonts w:hint="eastAsia" w:ascii="宋体" w:hAnsi="宋体" w:eastAsia="宋体" w:cs="宋体"/>
          <w:b w:val="0"/>
          <w:bCs/>
          <w:color w:val="000000" w:themeColor="text1"/>
          <w:kern w:val="0"/>
          <w:sz w:val="24"/>
          <w:szCs w:val="24"/>
          <w:highlight w:val="none"/>
          <w:lang w:val="en-US" w:eastAsia="zh-CN" w:bidi="ar"/>
          <w14:textFill>
            <w14:solidFill>
              <w14:schemeClr w14:val="tx1"/>
            </w14:solidFill>
          </w14:textFill>
        </w:rPr>
        <w:t>:00:00 至 1</w:t>
      </w:r>
      <w:r>
        <w:rPr>
          <w:rFonts w:hint="eastAsia" w:ascii="宋体" w:hAnsi="宋体" w:cs="宋体"/>
          <w:b w:val="0"/>
          <w:bCs/>
          <w:color w:val="000000" w:themeColor="text1"/>
          <w:kern w:val="0"/>
          <w:sz w:val="24"/>
          <w:szCs w:val="24"/>
          <w:highlight w:val="none"/>
          <w:lang w:val="en-US" w:eastAsia="zh-CN" w:bidi="ar"/>
          <w14:textFill>
            <w14:solidFill>
              <w14:schemeClr w14:val="tx1"/>
            </w14:solidFill>
          </w14:textFill>
        </w:rPr>
        <w:t>7</w:t>
      </w:r>
      <w:r>
        <w:rPr>
          <w:rFonts w:hint="eastAsia" w:ascii="宋体" w:hAnsi="宋体" w:eastAsia="宋体" w:cs="宋体"/>
          <w:b w:val="0"/>
          <w:bCs/>
          <w:color w:val="000000" w:themeColor="text1"/>
          <w:kern w:val="0"/>
          <w:sz w:val="24"/>
          <w:szCs w:val="24"/>
          <w:highlight w:val="none"/>
          <w:lang w:val="en-US" w:eastAsia="zh-CN" w:bidi="ar"/>
          <w14:textFill>
            <w14:solidFill>
              <w14:schemeClr w14:val="tx1"/>
            </w14:solidFill>
          </w14:textFill>
        </w:rPr>
        <w:t>:00:00 （北京时间,法定节假日除外）</w:t>
      </w:r>
    </w:p>
    <w:p>
      <w:pPr>
        <w:pStyle w:val="9"/>
        <w:spacing w:beforeAutospacing="0" w:afterAutospacing="0" w:line="360" w:lineRule="auto"/>
        <w:ind w:firstLine="480" w:firstLineChars="200"/>
        <w:rPr>
          <w:rFonts w:hint="eastAsia" w:ascii="宋体" w:hAnsi="宋体" w:eastAsia="宋体" w:cs="宋体"/>
          <w:b w:val="0"/>
          <w:bCs/>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
          <w14:textFill>
            <w14:solidFill>
              <w14:schemeClr w14:val="tx1"/>
            </w14:solidFill>
          </w14:textFill>
        </w:rPr>
        <w:t>地点：全国公共资源交易中心平台（陕西省·延安市）平台</w:t>
      </w:r>
    </w:p>
    <w:p>
      <w:pPr>
        <w:pStyle w:val="9"/>
        <w:spacing w:beforeAutospacing="0" w:afterAutospacing="0" w:line="360" w:lineRule="auto"/>
        <w:ind w:firstLine="480" w:firstLineChars="200"/>
        <w:rPr>
          <w:rFonts w:hint="eastAsia" w:ascii="宋体" w:hAnsi="宋体" w:eastAsia="宋体" w:cs="宋体"/>
          <w:b w:val="0"/>
          <w:bCs/>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
          <w14:textFill>
            <w14:solidFill>
              <w14:schemeClr w14:val="tx1"/>
            </w14:solidFill>
          </w14:textFill>
        </w:rPr>
        <w:t>方式：在线获取</w:t>
      </w:r>
    </w:p>
    <w:p>
      <w:pPr>
        <w:pStyle w:val="9"/>
        <w:spacing w:beforeAutospacing="0" w:afterAutospacing="0" w:line="360" w:lineRule="auto"/>
        <w:ind w:firstLine="480" w:firstLineChars="200"/>
        <w:rPr>
          <w:rFonts w:hint="eastAsia" w:ascii="宋体" w:hAnsi="宋体" w:eastAsia="宋体" w:cs="宋体"/>
          <w:b w:val="0"/>
          <w:bCs/>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
          <w14:textFill>
            <w14:solidFill>
              <w14:schemeClr w14:val="tx1"/>
            </w14:solidFill>
          </w14:textFill>
        </w:rPr>
        <w:t>售价：免费获取</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十、公告期限</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自本公告发布之日起5个工作日。</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十一、其他补充事宜</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本项目开标地点：延安市公共资源交易中心交易</w:t>
      </w:r>
      <w:r>
        <w:rPr>
          <w:rFonts w:hint="eastAsia" w:ascii="宋体" w:hAnsi="宋体" w:cs="宋体"/>
          <w:b w:val="0"/>
          <w:bCs/>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厅</w:t>
      </w:r>
    </w:p>
    <w:p>
      <w:pPr>
        <w:pStyle w:val="43"/>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本次开标采用线上不见面开标模式。</w:t>
      </w:r>
    </w:p>
    <w:p>
      <w:pPr>
        <w:pStyle w:val="43"/>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凡有意愿参与的投标人于报名截止时间前使用CA锁在全国公共资源交易平台（陕西省·延安市）网上报名后持加盖公章的回执单、单位介绍信、授权委托书、经办人身份证及复印件加盖公章到延安市新区阳光城3地块12号楼1单元负102室确认信息。 </w:t>
      </w:r>
    </w:p>
    <w:p>
      <w:pPr>
        <w:pStyle w:val="43"/>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本次招标公告在《陕西省政府采购网》、《延安公共资源交易网》媒介上发布。</w:t>
      </w:r>
    </w:p>
    <w:p>
      <w:pPr>
        <w:pStyle w:val="4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200" w:right="0" w:rightChars="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4、供应商按照陕西省财政厅关于政府采购供应商注册登记有关事项的通知中的要求，通过陕西省政府采</w:t>
      </w:r>
      <w:r>
        <w:rPr>
          <w:rFonts w:hint="eastAsia" w:ascii="Times New Roman" w:hAnsi="Times New Roman" w:eastAsia="仿宋_GB2312" w:cs="Times New Roman"/>
          <w:b w:val="0"/>
          <w:bCs w:val="0"/>
          <w:kern w:val="2"/>
          <w:sz w:val="28"/>
          <w:szCs w:val="24"/>
          <w:lang w:val="en-US" w:eastAsia="zh-CN" w:bidi="ar-SA"/>
        </w:rPr>
        <w:t>购</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网（http://www.ccgp-shaanxi.gov.cn/）注册登记加入陕西省政府采购供应商库。</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十二、招标文件递交截止时间及招标时间和地点：</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1、时间：2022年</w:t>
      </w:r>
      <w:r>
        <w:rPr>
          <w:rFonts w:hint="eastAsia" w:ascii="宋体" w:hAnsi="宋体" w:cs="宋体"/>
          <w:b w:val="0"/>
          <w:bCs/>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月</w:t>
      </w:r>
      <w:r>
        <w:rPr>
          <w:rFonts w:hint="eastAsia" w:ascii="宋体" w:hAnsi="宋体" w:cs="宋体"/>
          <w:b w:val="0"/>
          <w:bCs/>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日</w:t>
      </w:r>
      <w:r>
        <w:rPr>
          <w:rFonts w:hint="eastAsia" w:ascii="宋体" w:hAnsi="宋体" w:cs="宋体"/>
          <w:b w:val="0"/>
          <w:bCs/>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时</w:t>
      </w:r>
      <w:r>
        <w:rPr>
          <w:rFonts w:hint="eastAsia" w:ascii="宋体" w:hAnsi="宋体" w:cs="宋体"/>
          <w:b w:val="0"/>
          <w:bCs/>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分</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2、地点：延安市新区为民服务中心7号楼二楼延安市公共资源交易中心</w:t>
      </w:r>
      <w:r>
        <w:rPr>
          <w:rFonts w:hint="eastAsia" w:ascii="宋体" w:hAnsi="宋体" w:cs="宋体"/>
          <w:b w:val="0"/>
          <w:bCs/>
          <w:color w:val="000000" w:themeColor="text1"/>
          <w:sz w:val="24"/>
          <w:szCs w:val="24"/>
          <w:highlight w:val="none"/>
          <w:lang w:val="en-US" w:eastAsia="zh-CN"/>
          <w14:textFill>
            <w14:solidFill>
              <w14:schemeClr w14:val="tx1"/>
            </w14:solidFill>
          </w14:textFill>
        </w:rPr>
        <w:t>交易二厅</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十三、其他应说明的事项：</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采购人名称：黄龙县三岔镇人民政府</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地址：黄龙县三岔镇</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联系人：于工  </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电话：0911-5933103</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采购代理机构名称：陕西谦荣项目管理有限公司</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地址：延安市新区阳光城3地块12号楼1单元负102室</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联系人：赵工</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电话：0911-8873388</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十四、本次公开招标公告在《陕西省政府采购网》和《全国公共资源交易平台（陕西省.延安市）》媒介上发布。</w:t>
      </w:r>
    </w:p>
    <w:p/>
    <w:p>
      <w:pPr>
        <w:pStyle w:val="7"/>
        <w:widowControl w:val="0"/>
        <w:numPr>
          <w:ilvl w:val="0"/>
          <w:numId w:val="0"/>
        </w:numPr>
        <w:spacing w:after="120" w:line="480" w:lineRule="auto"/>
        <w:jc w:val="both"/>
        <w:rPr>
          <w:rFonts w:hint="eastAsia" w:ascii="仿宋" w:hAnsi="仿宋" w:eastAsia="仿宋" w:cs="仿宋"/>
          <w:color w:val="auto"/>
        </w:rPr>
      </w:pPr>
    </w:p>
    <w:p>
      <w:pPr>
        <w:pStyle w:val="7"/>
        <w:widowControl w:val="0"/>
        <w:numPr>
          <w:ilvl w:val="0"/>
          <w:numId w:val="0"/>
        </w:numPr>
        <w:spacing w:after="120" w:line="480" w:lineRule="auto"/>
        <w:jc w:val="both"/>
        <w:rPr>
          <w:rFonts w:hint="eastAsia" w:ascii="仿宋" w:hAnsi="仿宋" w:eastAsia="仿宋" w:cs="仿宋"/>
          <w:color w:val="auto"/>
        </w:rPr>
      </w:pPr>
    </w:p>
    <w:p>
      <w:pPr>
        <w:pStyle w:val="7"/>
        <w:widowControl w:val="0"/>
        <w:numPr>
          <w:ilvl w:val="0"/>
          <w:numId w:val="0"/>
        </w:numPr>
        <w:spacing w:after="120" w:line="480" w:lineRule="auto"/>
        <w:jc w:val="both"/>
        <w:rPr>
          <w:rFonts w:hint="eastAsia" w:ascii="仿宋" w:hAnsi="仿宋" w:eastAsia="仿宋" w:cs="仿宋"/>
          <w:color w:val="auto"/>
        </w:rPr>
      </w:pPr>
    </w:p>
    <w:p>
      <w:pPr>
        <w:pStyle w:val="7"/>
        <w:widowControl w:val="0"/>
        <w:numPr>
          <w:ilvl w:val="0"/>
          <w:numId w:val="0"/>
        </w:numPr>
        <w:spacing w:after="120" w:line="480" w:lineRule="auto"/>
        <w:jc w:val="both"/>
        <w:rPr>
          <w:rFonts w:hint="eastAsia" w:ascii="仿宋" w:hAnsi="仿宋" w:eastAsia="仿宋" w:cs="仿宋"/>
          <w:color w:val="auto"/>
        </w:rPr>
      </w:pPr>
    </w:p>
    <w:p>
      <w:pPr>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pPr>
        <w:spacing w:line="48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第二部分 投标人须知</w:t>
      </w:r>
    </w:p>
    <w:p>
      <w:pPr>
        <w:spacing w:line="480" w:lineRule="auto"/>
        <w:jc w:val="center"/>
        <w:rPr>
          <w:rFonts w:hint="eastAsia" w:ascii="仿宋" w:hAnsi="仿宋" w:eastAsia="仿宋" w:cs="仿宋"/>
          <w:b/>
          <w:color w:val="auto"/>
          <w:sz w:val="32"/>
          <w:szCs w:val="32"/>
        </w:rPr>
      </w:pPr>
      <w:r>
        <w:rPr>
          <w:rFonts w:hint="eastAsia" w:ascii="仿宋" w:hAnsi="仿宋" w:eastAsia="仿宋" w:cs="仿宋"/>
          <w:b/>
          <w:color w:val="auto"/>
          <w:sz w:val="30"/>
          <w:szCs w:val="30"/>
        </w:rPr>
        <w:t>一、名词解释</w:t>
      </w:r>
    </w:p>
    <w:p>
      <w:pPr>
        <w:numPr>
          <w:ilvl w:val="0"/>
          <w:numId w:val="3"/>
        </w:numPr>
        <w:tabs>
          <w:tab w:val="left" w:pos="600"/>
          <w:tab w:val="left" w:pos="1140"/>
        </w:tabs>
        <w:spacing w:line="440" w:lineRule="exact"/>
        <w:ind w:left="239" w:leftChars="114" w:firstLine="0"/>
        <w:rPr>
          <w:rFonts w:hint="eastAsia" w:ascii="仿宋" w:hAnsi="仿宋" w:eastAsia="仿宋" w:cs="仿宋"/>
          <w:bCs/>
          <w:color w:val="auto"/>
          <w:sz w:val="24"/>
        </w:rPr>
      </w:pPr>
      <w:r>
        <w:rPr>
          <w:rFonts w:hint="eastAsia" w:ascii="仿宋" w:hAnsi="仿宋" w:eastAsia="仿宋" w:cs="仿宋"/>
          <w:b/>
          <w:bCs/>
          <w:color w:val="auto"/>
          <w:sz w:val="24"/>
        </w:rPr>
        <w:t>采购人：</w:t>
      </w:r>
      <w:r>
        <w:rPr>
          <w:rFonts w:hint="eastAsia" w:ascii="仿宋" w:hAnsi="仿宋" w:eastAsia="仿宋" w:cs="仿宋"/>
          <w:color w:val="auto"/>
          <w:sz w:val="24"/>
          <w:lang w:eastAsia="zh-CN"/>
        </w:rPr>
        <w:t>黄龙县三岔镇人民政府</w:t>
      </w:r>
    </w:p>
    <w:p>
      <w:pPr>
        <w:numPr>
          <w:ilvl w:val="0"/>
          <w:numId w:val="3"/>
        </w:numPr>
        <w:tabs>
          <w:tab w:val="left" w:pos="600"/>
          <w:tab w:val="left" w:pos="1140"/>
        </w:tabs>
        <w:spacing w:line="440" w:lineRule="exact"/>
        <w:ind w:left="239" w:leftChars="114" w:firstLine="0"/>
        <w:rPr>
          <w:rFonts w:hint="eastAsia" w:ascii="仿宋" w:hAnsi="仿宋" w:eastAsia="仿宋" w:cs="仿宋"/>
          <w:bCs/>
          <w:color w:val="auto"/>
          <w:sz w:val="24"/>
        </w:rPr>
      </w:pPr>
      <w:r>
        <w:rPr>
          <w:rFonts w:hint="eastAsia" w:ascii="仿宋" w:hAnsi="仿宋" w:eastAsia="仿宋" w:cs="仿宋"/>
          <w:b/>
          <w:bCs/>
          <w:color w:val="auto"/>
          <w:sz w:val="24"/>
        </w:rPr>
        <w:t>采购代理机构</w:t>
      </w:r>
      <w:r>
        <w:rPr>
          <w:rFonts w:hint="eastAsia" w:ascii="仿宋" w:hAnsi="仿宋" w:eastAsia="仿宋" w:cs="仿宋"/>
          <w:bCs/>
          <w:color w:val="auto"/>
          <w:sz w:val="24"/>
        </w:rPr>
        <w:t>：</w:t>
      </w:r>
      <w:r>
        <w:rPr>
          <w:rFonts w:hint="eastAsia" w:ascii="仿宋" w:hAnsi="仿宋" w:eastAsia="仿宋" w:cs="仿宋"/>
          <w:bCs/>
          <w:color w:val="auto"/>
          <w:sz w:val="24"/>
          <w:lang w:eastAsia="zh-CN"/>
        </w:rPr>
        <w:t>陕西谦荣项目管理有限公司</w:t>
      </w:r>
    </w:p>
    <w:p>
      <w:pPr>
        <w:numPr>
          <w:ilvl w:val="0"/>
          <w:numId w:val="3"/>
        </w:numPr>
        <w:tabs>
          <w:tab w:val="left" w:pos="600"/>
          <w:tab w:val="left" w:pos="1140"/>
        </w:tabs>
        <w:spacing w:line="440" w:lineRule="exact"/>
        <w:ind w:left="239" w:leftChars="114" w:firstLine="0"/>
        <w:rPr>
          <w:rFonts w:hint="eastAsia" w:ascii="仿宋" w:hAnsi="仿宋" w:eastAsia="仿宋" w:cs="仿宋"/>
          <w:bCs/>
          <w:color w:val="auto"/>
          <w:sz w:val="24"/>
        </w:rPr>
      </w:pPr>
      <w:r>
        <w:rPr>
          <w:rFonts w:hint="eastAsia" w:ascii="仿宋" w:hAnsi="仿宋" w:eastAsia="仿宋" w:cs="仿宋"/>
          <w:b/>
          <w:bCs/>
          <w:color w:val="auto"/>
          <w:sz w:val="24"/>
        </w:rPr>
        <w:t>投标人</w:t>
      </w:r>
      <w:r>
        <w:rPr>
          <w:rFonts w:hint="eastAsia" w:ascii="仿宋" w:hAnsi="仿宋" w:eastAsia="仿宋" w:cs="仿宋"/>
          <w:bCs/>
          <w:color w:val="auto"/>
          <w:sz w:val="24"/>
        </w:rPr>
        <w:t>：满足本次招标要求、具有相应资质和完成项目能力的投标供应商</w:t>
      </w:r>
    </w:p>
    <w:p>
      <w:pPr>
        <w:numPr>
          <w:ilvl w:val="0"/>
          <w:numId w:val="3"/>
        </w:numPr>
        <w:tabs>
          <w:tab w:val="left" w:pos="600"/>
          <w:tab w:val="left" w:pos="1140"/>
        </w:tabs>
        <w:spacing w:line="440" w:lineRule="exact"/>
        <w:ind w:left="239" w:leftChars="114" w:firstLine="0"/>
        <w:rPr>
          <w:rFonts w:hint="eastAsia" w:ascii="仿宋" w:hAnsi="仿宋" w:eastAsia="仿宋" w:cs="仿宋"/>
          <w:bCs/>
          <w:color w:val="auto"/>
          <w:sz w:val="24"/>
        </w:rPr>
      </w:pPr>
      <w:r>
        <w:rPr>
          <w:rFonts w:hint="eastAsia" w:ascii="仿宋" w:hAnsi="仿宋" w:eastAsia="仿宋" w:cs="仿宋"/>
          <w:b/>
          <w:bCs/>
          <w:color w:val="auto"/>
          <w:sz w:val="24"/>
        </w:rPr>
        <w:t>标书</w:t>
      </w:r>
      <w:r>
        <w:rPr>
          <w:rFonts w:hint="eastAsia" w:ascii="仿宋" w:hAnsi="仿宋" w:eastAsia="仿宋" w:cs="仿宋"/>
          <w:bCs/>
          <w:color w:val="auto"/>
          <w:sz w:val="24"/>
        </w:rPr>
        <w:t>：招标文件与投标文件的统称</w:t>
      </w:r>
    </w:p>
    <w:p>
      <w:pPr>
        <w:numPr>
          <w:ilvl w:val="0"/>
          <w:numId w:val="3"/>
        </w:numPr>
        <w:tabs>
          <w:tab w:val="left" w:pos="600"/>
          <w:tab w:val="left" w:pos="1140"/>
        </w:tabs>
        <w:spacing w:line="440" w:lineRule="exact"/>
        <w:ind w:left="239" w:leftChars="114" w:firstLine="0"/>
        <w:rPr>
          <w:rFonts w:hint="eastAsia" w:ascii="仿宋" w:hAnsi="仿宋" w:eastAsia="仿宋" w:cs="仿宋"/>
          <w:bCs/>
          <w:color w:val="auto"/>
          <w:sz w:val="24"/>
        </w:rPr>
      </w:pPr>
      <w:r>
        <w:rPr>
          <w:rFonts w:hint="eastAsia" w:ascii="仿宋" w:hAnsi="仿宋" w:eastAsia="仿宋" w:cs="仿宋"/>
          <w:b/>
          <w:bCs/>
          <w:color w:val="auto"/>
          <w:sz w:val="24"/>
        </w:rPr>
        <w:t>中标人</w:t>
      </w:r>
      <w:r>
        <w:rPr>
          <w:rFonts w:hint="eastAsia" w:ascii="仿宋" w:hAnsi="仿宋" w:eastAsia="仿宋" w:cs="仿宋"/>
          <w:bCs/>
          <w:color w:val="auto"/>
          <w:sz w:val="24"/>
        </w:rPr>
        <w:t>：评标委员会推荐的投标人</w:t>
      </w:r>
    </w:p>
    <w:p>
      <w:pPr>
        <w:numPr>
          <w:ilvl w:val="0"/>
          <w:numId w:val="3"/>
        </w:numPr>
        <w:tabs>
          <w:tab w:val="left" w:pos="600"/>
          <w:tab w:val="left" w:pos="1140"/>
        </w:tabs>
        <w:spacing w:line="440" w:lineRule="exact"/>
        <w:ind w:left="239" w:leftChars="114" w:firstLine="0"/>
        <w:rPr>
          <w:rFonts w:hint="eastAsia" w:ascii="仿宋" w:hAnsi="仿宋" w:eastAsia="仿宋" w:cs="仿宋"/>
          <w:bCs/>
          <w:color w:val="auto"/>
          <w:sz w:val="24"/>
        </w:rPr>
      </w:pPr>
      <w:r>
        <w:rPr>
          <w:rFonts w:hint="eastAsia" w:ascii="仿宋" w:hAnsi="仿宋" w:eastAsia="仿宋" w:cs="仿宋"/>
          <w:bCs/>
          <w:color w:val="auto"/>
          <w:sz w:val="24"/>
        </w:rPr>
        <w:t>标有“</w:t>
      </w:r>
      <w:r>
        <w:rPr>
          <w:rFonts w:hint="eastAsia" w:ascii="仿宋" w:hAnsi="仿宋" w:eastAsia="仿宋" w:cs="仿宋"/>
          <w:color w:val="auto"/>
          <w:szCs w:val="21"/>
        </w:rPr>
        <w:t>★</w:t>
      </w:r>
      <w:r>
        <w:rPr>
          <w:rFonts w:hint="eastAsia" w:ascii="仿宋" w:hAnsi="仿宋" w:eastAsia="仿宋" w:cs="仿宋"/>
          <w:bCs/>
          <w:color w:val="auto"/>
          <w:sz w:val="24"/>
        </w:rPr>
        <w:t>”记号的条款系指重要性要求条款</w:t>
      </w:r>
    </w:p>
    <w:p>
      <w:pPr>
        <w:numPr>
          <w:ilvl w:val="0"/>
          <w:numId w:val="3"/>
        </w:numPr>
        <w:tabs>
          <w:tab w:val="left" w:pos="600"/>
          <w:tab w:val="left" w:pos="1140"/>
        </w:tabs>
        <w:spacing w:line="440" w:lineRule="exact"/>
        <w:ind w:left="239" w:leftChars="114" w:firstLine="0"/>
        <w:rPr>
          <w:rFonts w:hint="eastAsia" w:ascii="仿宋" w:hAnsi="仿宋" w:eastAsia="仿宋" w:cs="仿宋"/>
          <w:bCs/>
          <w:color w:val="auto"/>
          <w:sz w:val="24"/>
        </w:rPr>
      </w:pPr>
      <w:r>
        <w:rPr>
          <w:rFonts w:hint="eastAsia" w:ascii="仿宋" w:hAnsi="仿宋" w:eastAsia="仿宋" w:cs="仿宋"/>
          <w:bCs/>
          <w:color w:val="auto"/>
          <w:sz w:val="24"/>
        </w:rPr>
        <w:t>标有“</w:t>
      </w:r>
      <w:r>
        <w:rPr>
          <w:rFonts w:hint="eastAsia" w:ascii="仿宋" w:hAnsi="仿宋" w:eastAsia="仿宋" w:cs="仿宋"/>
          <w:b/>
          <w:color w:val="auto"/>
          <w:szCs w:val="21"/>
        </w:rPr>
        <w:t>△</w:t>
      </w:r>
      <w:r>
        <w:rPr>
          <w:rFonts w:hint="eastAsia" w:ascii="仿宋" w:hAnsi="仿宋" w:eastAsia="仿宋" w:cs="仿宋"/>
          <w:bCs/>
          <w:color w:val="auto"/>
          <w:sz w:val="24"/>
        </w:rPr>
        <w:t>”记号的条款系指实质性要求条款</w:t>
      </w:r>
    </w:p>
    <w:p>
      <w:pPr>
        <w:pStyle w:val="23"/>
        <w:rPr>
          <w:rFonts w:hint="eastAsia" w:ascii="仿宋" w:hAnsi="仿宋" w:eastAsia="仿宋" w:cs="仿宋"/>
          <w:color w:val="auto"/>
        </w:rPr>
      </w:pPr>
    </w:p>
    <w:p>
      <w:pPr>
        <w:spacing w:line="480" w:lineRule="auto"/>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二、投标人</w:t>
      </w:r>
    </w:p>
    <w:p>
      <w:pPr>
        <w:spacing w:line="440" w:lineRule="exact"/>
        <w:ind w:left="-122" w:leftChars="-58" w:firstLine="482" w:firstLineChars="200"/>
        <w:rPr>
          <w:rFonts w:hint="eastAsia" w:ascii="仿宋" w:hAnsi="仿宋" w:eastAsia="仿宋" w:cs="仿宋"/>
          <w:b/>
          <w:color w:val="auto"/>
          <w:sz w:val="24"/>
        </w:rPr>
      </w:pPr>
      <w:r>
        <w:rPr>
          <w:rFonts w:hint="eastAsia" w:ascii="仿宋" w:hAnsi="仿宋" w:eastAsia="仿宋" w:cs="仿宋"/>
          <w:b/>
          <w:color w:val="auto"/>
          <w:sz w:val="24"/>
        </w:rPr>
        <w:t>1.供应商参加政府采购应当具备下列条件：</w:t>
      </w:r>
    </w:p>
    <w:p>
      <w:pPr>
        <w:spacing w:line="440" w:lineRule="exact"/>
        <w:ind w:left="-122" w:leftChars="-58" w:firstLine="480" w:firstLineChars="200"/>
        <w:rPr>
          <w:rFonts w:hint="eastAsia" w:ascii="仿宋" w:hAnsi="仿宋" w:eastAsia="仿宋" w:cs="仿宋"/>
          <w:color w:val="auto"/>
          <w:sz w:val="24"/>
        </w:rPr>
      </w:pPr>
      <w:r>
        <w:rPr>
          <w:rFonts w:hint="eastAsia" w:ascii="仿宋" w:hAnsi="仿宋" w:eastAsia="仿宋" w:cs="仿宋"/>
          <w:color w:val="auto"/>
          <w:sz w:val="24"/>
        </w:rPr>
        <w:t>（1）凡具有法人资格，在国内注册的企业、且具较大的经营规模，具备承担投标项目的能力；</w:t>
      </w:r>
    </w:p>
    <w:p>
      <w:pPr>
        <w:spacing w:line="440" w:lineRule="exact"/>
        <w:ind w:left="-122" w:leftChars="-58" w:firstLine="480" w:firstLineChars="200"/>
        <w:rPr>
          <w:rFonts w:hint="eastAsia" w:ascii="仿宋" w:hAnsi="仿宋" w:eastAsia="仿宋" w:cs="仿宋"/>
          <w:color w:val="auto"/>
          <w:sz w:val="24"/>
        </w:rPr>
      </w:pPr>
      <w:r>
        <w:rPr>
          <w:rFonts w:hint="eastAsia" w:ascii="仿宋" w:hAnsi="仿宋" w:eastAsia="仿宋" w:cs="仿宋"/>
          <w:color w:val="auto"/>
          <w:sz w:val="24"/>
        </w:rPr>
        <w:t>（2）具有独立承担民事责任能力和履行合同所必需的货物；具有可靠的质量保障和售后服务；</w:t>
      </w:r>
    </w:p>
    <w:p>
      <w:pPr>
        <w:spacing w:line="440" w:lineRule="exact"/>
        <w:ind w:left="-122" w:leftChars="-58" w:firstLine="480" w:firstLineChars="200"/>
        <w:rPr>
          <w:rFonts w:hint="eastAsia" w:ascii="仿宋" w:hAnsi="仿宋" w:eastAsia="仿宋" w:cs="仿宋"/>
          <w:color w:val="auto"/>
          <w:sz w:val="24"/>
        </w:rPr>
      </w:pPr>
      <w:r>
        <w:rPr>
          <w:rFonts w:hint="eastAsia" w:ascii="仿宋" w:hAnsi="仿宋" w:eastAsia="仿宋" w:cs="仿宋"/>
          <w:color w:val="auto"/>
          <w:sz w:val="24"/>
        </w:rPr>
        <w:t>（3）具有良好的商业信誉和健全的财务会计制度；</w:t>
      </w:r>
    </w:p>
    <w:p>
      <w:pPr>
        <w:spacing w:line="440" w:lineRule="exact"/>
        <w:ind w:left="-122" w:leftChars="-58"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pPr>
        <w:spacing w:line="440" w:lineRule="exact"/>
        <w:ind w:left="-122" w:leftChars="-58"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pPr>
        <w:spacing w:line="440" w:lineRule="exact"/>
        <w:ind w:left="-122" w:leftChars="-58" w:firstLine="480" w:firstLineChars="200"/>
        <w:rPr>
          <w:rFonts w:hint="eastAsia" w:ascii="仿宋" w:hAnsi="仿宋" w:eastAsia="仿宋" w:cs="仿宋"/>
          <w:color w:val="auto"/>
          <w:sz w:val="24"/>
        </w:rPr>
      </w:pPr>
      <w:r>
        <w:rPr>
          <w:rFonts w:hint="eastAsia" w:ascii="仿宋" w:hAnsi="仿宋" w:eastAsia="仿宋" w:cs="仿宋"/>
          <w:color w:val="auto"/>
          <w:sz w:val="24"/>
        </w:rPr>
        <w:t>（6）没有重大经济纠纷；</w:t>
      </w:r>
    </w:p>
    <w:p>
      <w:pPr>
        <w:spacing w:line="440" w:lineRule="exact"/>
        <w:ind w:left="-122" w:leftChars="-58" w:firstLine="480" w:firstLineChars="200"/>
        <w:rPr>
          <w:rFonts w:hint="eastAsia" w:ascii="仿宋" w:hAnsi="仿宋" w:eastAsia="仿宋" w:cs="仿宋"/>
          <w:color w:val="auto"/>
          <w:sz w:val="24"/>
        </w:rPr>
      </w:pPr>
      <w:r>
        <w:rPr>
          <w:rFonts w:hint="eastAsia" w:ascii="仿宋" w:hAnsi="仿宋" w:eastAsia="仿宋" w:cs="仿宋"/>
          <w:color w:val="auto"/>
          <w:sz w:val="24"/>
        </w:rPr>
        <w:t>（7）法律、行政法规规定的其他条件；</w:t>
      </w:r>
    </w:p>
    <w:p>
      <w:pPr>
        <w:spacing w:line="440" w:lineRule="exact"/>
        <w:ind w:left="-122" w:leftChars="-58" w:firstLine="480" w:firstLineChars="200"/>
        <w:rPr>
          <w:rFonts w:hint="eastAsia" w:ascii="仿宋" w:hAnsi="仿宋" w:eastAsia="仿宋" w:cs="仿宋"/>
          <w:color w:val="auto"/>
          <w:sz w:val="24"/>
        </w:rPr>
      </w:pPr>
      <w:r>
        <w:rPr>
          <w:rFonts w:hint="eastAsia" w:ascii="仿宋" w:hAnsi="仿宋" w:eastAsia="仿宋" w:cs="仿宋"/>
          <w:color w:val="auto"/>
          <w:sz w:val="24"/>
        </w:rPr>
        <w:t>（8）完全同意并愿意自觉遵守本招标文件中的所有规定和要求；</w:t>
      </w:r>
    </w:p>
    <w:p>
      <w:pPr>
        <w:spacing w:line="312"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（9）单位负责人为同一人或者存在直接控股、管理关系的不同供应商，不得参加同一合同项下的政府采购活动。</w:t>
      </w:r>
    </w:p>
    <w:p>
      <w:pPr>
        <w:spacing w:line="312"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除单一来源采购项目外，为采购项目提供整体设计、规范编制或者项目管理、监理、检测等服务的供应商，不得再参加该采购项目的其他活动。</w:t>
      </w:r>
    </w:p>
    <w:p>
      <w:pPr>
        <w:spacing w:line="440" w:lineRule="exact"/>
        <w:ind w:left="-122" w:leftChars="-58" w:firstLine="482" w:firstLineChars="200"/>
        <w:rPr>
          <w:rFonts w:hint="eastAsia" w:ascii="仿宋" w:hAnsi="仿宋" w:eastAsia="仿宋" w:cs="仿宋"/>
          <w:b/>
          <w:color w:val="auto"/>
          <w:sz w:val="24"/>
        </w:rPr>
      </w:pPr>
      <w:r>
        <w:rPr>
          <w:rFonts w:hint="eastAsia" w:ascii="仿宋" w:hAnsi="仿宋" w:eastAsia="仿宋" w:cs="仿宋"/>
          <w:b/>
          <w:color w:val="auto"/>
          <w:sz w:val="24"/>
        </w:rPr>
        <w:t>2.投标委托</w:t>
      </w:r>
    </w:p>
    <w:p>
      <w:pPr>
        <w:spacing w:line="440" w:lineRule="exact"/>
        <w:ind w:left="-122" w:leftChars="-58" w:firstLine="480" w:firstLineChars="200"/>
        <w:rPr>
          <w:rFonts w:hint="eastAsia" w:ascii="仿宋" w:hAnsi="仿宋" w:eastAsia="仿宋" w:cs="仿宋"/>
          <w:color w:val="auto"/>
          <w:sz w:val="24"/>
        </w:rPr>
      </w:pPr>
      <w:r>
        <w:rPr>
          <w:rFonts w:hint="eastAsia" w:ascii="仿宋" w:hAnsi="仿宋" w:eastAsia="仿宋" w:cs="仿宋"/>
          <w:color w:val="auto"/>
          <w:sz w:val="24"/>
        </w:rPr>
        <w:t>如投标人代表不是法定代表人，须持有《法定代表人授权书》（原件）。</w:t>
      </w:r>
    </w:p>
    <w:p>
      <w:pPr>
        <w:spacing w:line="440" w:lineRule="exact"/>
        <w:ind w:left="-122" w:leftChars="-58" w:firstLine="482" w:firstLineChars="200"/>
        <w:rPr>
          <w:rFonts w:hint="eastAsia" w:ascii="仿宋" w:hAnsi="仿宋" w:eastAsia="仿宋" w:cs="仿宋"/>
          <w:b/>
          <w:color w:val="auto"/>
          <w:sz w:val="24"/>
        </w:rPr>
      </w:pPr>
      <w:r>
        <w:rPr>
          <w:rFonts w:hint="eastAsia" w:ascii="仿宋" w:hAnsi="仿宋" w:eastAsia="仿宋" w:cs="仿宋"/>
          <w:b/>
          <w:color w:val="auto"/>
          <w:sz w:val="24"/>
        </w:rPr>
        <w:t>3.投标费用</w:t>
      </w:r>
    </w:p>
    <w:p>
      <w:pPr>
        <w:spacing w:line="440" w:lineRule="exact"/>
        <w:ind w:left="-122" w:leftChars="-58" w:firstLine="480" w:firstLineChars="200"/>
        <w:rPr>
          <w:rFonts w:hint="eastAsia" w:ascii="仿宋" w:hAnsi="仿宋" w:eastAsia="仿宋" w:cs="仿宋"/>
          <w:color w:val="auto"/>
          <w:sz w:val="24"/>
        </w:rPr>
      </w:pPr>
      <w:r>
        <w:rPr>
          <w:rFonts w:hint="eastAsia" w:ascii="仿宋" w:hAnsi="仿宋" w:eastAsia="仿宋" w:cs="仿宋"/>
          <w:color w:val="auto"/>
          <w:sz w:val="24"/>
        </w:rPr>
        <w:t>投标人自行承担参加投标相关的全部费用，无论投标的结果如何。</w:t>
      </w:r>
    </w:p>
    <w:p>
      <w:pPr>
        <w:tabs>
          <w:tab w:val="center" w:pos="4725"/>
          <w:tab w:val="left" w:pos="6799"/>
        </w:tabs>
        <w:spacing w:line="480" w:lineRule="auto"/>
        <w:jc w:val="left"/>
        <w:rPr>
          <w:rFonts w:hint="eastAsia" w:ascii="仿宋" w:hAnsi="仿宋" w:eastAsia="仿宋" w:cs="仿宋"/>
          <w:b/>
          <w:color w:val="auto"/>
          <w:sz w:val="30"/>
          <w:szCs w:val="30"/>
        </w:rPr>
      </w:pPr>
      <w:r>
        <w:rPr>
          <w:rFonts w:hint="eastAsia" w:ascii="仿宋" w:hAnsi="仿宋" w:eastAsia="仿宋" w:cs="仿宋"/>
          <w:b/>
          <w:color w:val="auto"/>
          <w:sz w:val="30"/>
          <w:szCs w:val="30"/>
        </w:rPr>
        <w:tab/>
      </w:r>
      <w:r>
        <w:rPr>
          <w:rFonts w:hint="eastAsia" w:ascii="仿宋" w:hAnsi="仿宋" w:eastAsia="仿宋" w:cs="仿宋"/>
          <w:b/>
          <w:color w:val="auto"/>
          <w:sz w:val="30"/>
          <w:szCs w:val="30"/>
        </w:rPr>
        <w:t>三、招标文件</w:t>
      </w:r>
      <w:r>
        <w:rPr>
          <w:rFonts w:hint="eastAsia" w:ascii="仿宋" w:hAnsi="仿宋" w:eastAsia="仿宋" w:cs="仿宋"/>
          <w:b/>
          <w:color w:val="auto"/>
          <w:sz w:val="30"/>
          <w:szCs w:val="30"/>
        </w:rPr>
        <w:tab/>
      </w:r>
    </w:p>
    <w:p>
      <w:pPr>
        <w:spacing w:line="440" w:lineRule="exact"/>
        <w:ind w:left="-122" w:leftChars="-58" w:firstLine="482" w:firstLineChars="200"/>
        <w:rPr>
          <w:rFonts w:hint="eastAsia" w:ascii="仿宋" w:hAnsi="仿宋" w:eastAsia="仿宋" w:cs="仿宋"/>
          <w:b/>
          <w:color w:val="auto"/>
          <w:sz w:val="24"/>
        </w:rPr>
      </w:pPr>
      <w:r>
        <w:rPr>
          <w:rFonts w:hint="eastAsia" w:ascii="仿宋" w:hAnsi="仿宋" w:eastAsia="仿宋" w:cs="仿宋"/>
          <w:b/>
          <w:color w:val="auto"/>
          <w:sz w:val="24"/>
        </w:rPr>
        <w:t>1.招标文件</w:t>
      </w: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（1）招标文件由招标文件总目录所列内容组成；投标人应详细阅读招标文件中所有的事项、格式、条款和规范要求,在投标文件中对招标文件的各方面都应做出实质性的响应，按照招标文件的要求提交全部资料。</w:t>
      </w:r>
    </w:p>
    <w:p>
      <w:pPr>
        <w:pStyle w:val="9"/>
        <w:spacing w:before="0" w:beforeAutospacing="0" w:after="0" w:afterAutospacing="0" w:line="360" w:lineRule="auto"/>
        <w:ind w:firstLine="360" w:firstLineChars="150"/>
        <w:rPr>
          <w:rFonts w:hint="eastAsia" w:ascii="仿宋" w:hAnsi="仿宋" w:eastAsia="仿宋" w:cs="仿宋"/>
          <w:color w:val="auto"/>
          <w:kern w:val="2"/>
        </w:rPr>
      </w:pPr>
      <w:r>
        <w:rPr>
          <w:rFonts w:hint="eastAsia" w:ascii="仿宋" w:hAnsi="仿宋" w:eastAsia="仿宋" w:cs="仿宋"/>
          <w:color w:val="auto"/>
          <w:kern w:val="2"/>
        </w:rPr>
        <w:t>（2）适用范围</w:t>
      </w:r>
    </w:p>
    <w:p>
      <w:pPr>
        <w:pStyle w:val="9"/>
        <w:spacing w:before="0" w:beforeAutospacing="0" w:after="0" w:afterAutospacing="0" w:line="360" w:lineRule="auto"/>
        <w:ind w:firstLine="360" w:firstLineChars="150"/>
        <w:rPr>
          <w:rFonts w:hint="eastAsia" w:ascii="仿宋" w:hAnsi="仿宋" w:eastAsia="仿宋" w:cs="仿宋"/>
          <w:color w:val="auto"/>
          <w:kern w:val="2"/>
        </w:rPr>
      </w:pPr>
      <w:r>
        <w:rPr>
          <w:rFonts w:hint="eastAsia" w:ascii="仿宋" w:hAnsi="仿宋" w:eastAsia="仿宋" w:cs="仿宋"/>
          <w:color w:val="auto"/>
          <w:kern w:val="2"/>
        </w:rPr>
        <w:t xml:space="preserve">  本次招标依据采购人的采购计划，仅适用于本招标文件中所叙述的项目。</w:t>
      </w:r>
    </w:p>
    <w:p>
      <w:pPr>
        <w:spacing w:line="360" w:lineRule="auto"/>
        <w:ind w:firstLine="360" w:firstLineChars="150"/>
        <w:rPr>
          <w:rFonts w:hint="eastAsia" w:ascii="仿宋" w:hAnsi="仿宋" w:eastAsia="仿宋" w:cs="仿宋"/>
          <w:color w:val="auto"/>
        </w:rPr>
      </w:pPr>
      <w:r>
        <w:rPr>
          <w:rFonts w:hint="eastAsia" w:ascii="仿宋" w:hAnsi="仿宋" w:eastAsia="仿宋" w:cs="仿宋"/>
          <w:color w:val="auto"/>
          <w:sz w:val="24"/>
        </w:rPr>
        <w:t>（3）招标文件的购买：招标公告发布后，投标人应从采购代理机构购买招标文件，投标人自行转让或复制的招标文件视为无效招标文件；招标文件一经售出，一律不退，仅作为本次招标使用。</w:t>
      </w:r>
    </w:p>
    <w:p>
      <w:pPr>
        <w:ind w:firstLine="241" w:firstLineChars="100"/>
        <w:rPr>
          <w:rFonts w:hint="eastAsia" w:ascii="仿宋" w:hAnsi="仿宋" w:eastAsia="仿宋" w:cs="仿宋"/>
          <w:b/>
          <w:color w:val="auto"/>
          <w:sz w:val="24"/>
        </w:rPr>
      </w:pPr>
      <w:r>
        <w:rPr>
          <w:rFonts w:hint="eastAsia" w:ascii="仿宋" w:hAnsi="仿宋" w:eastAsia="仿宋" w:cs="仿宋"/>
          <w:b/>
          <w:color w:val="auto"/>
          <w:sz w:val="24"/>
        </w:rPr>
        <w:t>2、招标文件的澄清及修改</w:t>
      </w:r>
    </w:p>
    <w:p>
      <w:pPr>
        <w:pStyle w:val="9"/>
        <w:wordWrap w:val="0"/>
        <w:spacing w:before="0" w:beforeAutospacing="0" w:after="0" w:afterAutospacing="0"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采购代理机构可对已发出的招标文件进行必要的澄清或者修改，澄清或者修改的内容作为招标文件的组成部分。澄清和修改的内容可能影响投标文件编制的，采购代理机构应当在投标文件截止时间至少</w:t>
      </w:r>
      <w:r>
        <w:rPr>
          <w:rFonts w:hint="eastAsia" w:ascii="仿宋" w:hAnsi="仿宋" w:eastAsia="仿宋" w:cs="仿宋"/>
          <w:color w:val="auto"/>
        </w:rPr>
        <w:t>十五日</w:t>
      </w:r>
      <w:r>
        <w:rPr>
          <w:rFonts w:hint="eastAsia" w:ascii="仿宋" w:hAnsi="仿宋" w:eastAsia="仿宋" w:cs="仿宋"/>
          <w:color w:val="auto"/>
          <w:kern w:val="2"/>
        </w:rPr>
        <w:t>前，</w:t>
      </w:r>
      <w:r>
        <w:rPr>
          <w:rFonts w:hint="eastAsia" w:ascii="仿宋" w:hAnsi="仿宋" w:eastAsia="仿宋" w:cs="仿宋"/>
          <w:color w:val="auto"/>
          <w:kern w:val="2"/>
          <w:sz w:val="24"/>
          <w:szCs w:val="24"/>
          <w:lang w:val="en-US" w:eastAsia="zh-CN" w:bidi="ar-SA"/>
        </w:rPr>
        <w:t>以书面形式通知所有获取招标文件的潜在投标人</w:t>
      </w:r>
      <w:r>
        <w:rPr>
          <w:rFonts w:hint="eastAsia" w:ascii="仿宋" w:hAnsi="仿宋" w:eastAsia="仿宋" w:cs="仿宋"/>
          <w:color w:val="auto"/>
          <w:kern w:val="2"/>
          <w:sz w:val="24"/>
          <w:szCs w:val="24"/>
          <w:lang w:val="zh-CN" w:eastAsia="zh-CN" w:bidi="ar-SA"/>
        </w:rPr>
        <w:t>，并对投标人具有约束力。投标人在收到上述通知后，</w:t>
      </w:r>
      <w:r>
        <w:rPr>
          <w:rFonts w:hint="eastAsia" w:ascii="仿宋" w:hAnsi="仿宋" w:eastAsia="仿宋" w:cs="仿宋"/>
          <w:color w:val="auto"/>
          <w:kern w:val="2"/>
          <w:sz w:val="24"/>
          <w:szCs w:val="24"/>
          <w:lang w:val="en-US" w:eastAsia="zh-CN" w:bidi="ar-SA"/>
        </w:rPr>
        <w:t>应当立即</w:t>
      </w:r>
      <w:r>
        <w:rPr>
          <w:rFonts w:hint="eastAsia" w:ascii="仿宋" w:hAnsi="仿宋" w:eastAsia="仿宋" w:cs="仿宋"/>
          <w:color w:val="auto"/>
          <w:kern w:val="2"/>
        </w:rPr>
        <w:t>以书面形式向采购代理机构确认；不足十五日的，采购代理机构应当顺延提交投标文件的截止时间。</w:t>
      </w:r>
    </w:p>
    <w:p>
      <w:pPr>
        <w:pStyle w:val="9"/>
        <w:spacing w:before="0" w:beforeAutospacing="0" w:after="0" w:afterAutospacing="0" w:line="360" w:lineRule="auto"/>
        <w:ind w:firstLine="241" w:firstLineChars="100"/>
        <w:rPr>
          <w:rFonts w:hint="eastAsia" w:ascii="仿宋" w:hAnsi="仿宋" w:eastAsia="仿宋" w:cs="仿宋"/>
          <w:color w:val="auto"/>
        </w:rPr>
      </w:pPr>
      <w:r>
        <w:rPr>
          <w:rFonts w:hint="eastAsia" w:ascii="仿宋" w:hAnsi="仿宋" w:eastAsia="仿宋" w:cs="仿宋"/>
          <w:b/>
          <w:color w:val="auto"/>
          <w:kern w:val="2"/>
        </w:rPr>
        <w:t>3、质疑提出与答复</w:t>
      </w:r>
    </w:p>
    <w:p>
      <w:pPr>
        <w:pStyle w:val="9"/>
        <w:spacing w:before="0" w:beforeAutospacing="0" w:after="0" w:afterAutospacing="0" w:line="360" w:lineRule="auto"/>
        <w:ind w:firstLine="360" w:firstLineChars="150"/>
        <w:rPr>
          <w:rFonts w:hint="eastAsia" w:ascii="仿宋" w:hAnsi="仿宋" w:eastAsia="仿宋" w:cs="仿宋"/>
          <w:color w:val="auto"/>
          <w:kern w:val="2"/>
        </w:rPr>
      </w:pPr>
      <w:r>
        <w:rPr>
          <w:rFonts w:hint="eastAsia" w:ascii="仿宋" w:hAnsi="仿宋" w:eastAsia="仿宋" w:cs="仿宋"/>
          <w:color w:val="auto"/>
        </w:rPr>
        <w:t>（1）投标人认为采购文件、采购过程、中标结果使自己的权益受到损害的，可以在知道或者应知其权益受到损害之日起七个工作日内，</w:t>
      </w:r>
      <w:r>
        <w:rPr>
          <w:rFonts w:hint="eastAsia" w:ascii="仿宋" w:hAnsi="仿宋" w:eastAsia="仿宋" w:cs="仿宋"/>
          <w:color w:val="auto"/>
          <w:kern w:val="2"/>
        </w:rPr>
        <w:t xml:space="preserve">以书面形式向采购代理机构提出（质疑函接收联系人、联系电话和通讯地址等详见招标公告）。 </w:t>
      </w:r>
    </w:p>
    <w:p>
      <w:pPr>
        <w:pStyle w:val="9"/>
        <w:spacing w:before="0" w:beforeAutospacing="0" w:after="0" w:afterAutospacing="0" w:line="360" w:lineRule="auto"/>
        <w:ind w:firstLine="360" w:firstLineChars="150"/>
        <w:rPr>
          <w:rFonts w:hint="eastAsia" w:ascii="仿宋" w:hAnsi="仿宋" w:eastAsia="仿宋" w:cs="仿宋"/>
          <w:color w:val="auto"/>
          <w:kern w:val="2"/>
        </w:rPr>
      </w:pPr>
      <w:r>
        <w:rPr>
          <w:rFonts w:hint="eastAsia" w:ascii="仿宋" w:hAnsi="仿宋" w:eastAsia="仿宋" w:cs="仿宋"/>
          <w:color w:val="auto"/>
        </w:rPr>
        <w:t>（2）质疑供应商法定代表人提交质疑的，须出具法定代表人资格证明书；委托代理人提交质疑的，必须向其出具授权委托书，授权委托书应当载明代理人的姓名或者名称、代理事项、具体权限、期限和相关事项，由法定代表人签字或者盖章，并加盖单位公章。</w:t>
      </w:r>
    </w:p>
    <w:p>
      <w:pPr>
        <w:snapToGrid w:val="0"/>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质疑函应当包括下列内容：</w:t>
      </w:r>
    </w:p>
    <w:p>
      <w:pPr>
        <w:pStyle w:val="24"/>
        <w:snapToGrid w:val="0"/>
        <w:spacing w:line="360" w:lineRule="auto"/>
        <w:ind w:firstLine="480"/>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zh-CN"/>
        </w:rPr>
        <w:t>投标人</w:t>
      </w:r>
      <w:r>
        <w:rPr>
          <w:rFonts w:hint="eastAsia" w:ascii="仿宋" w:hAnsi="仿宋" w:eastAsia="仿宋" w:cs="仿宋"/>
          <w:color w:val="auto"/>
        </w:rPr>
        <w:t>的姓名或者名称、地址、邮编、联系人及联系电话；</w:t>
      </w:r>
    </w:p>
    <w:p>
      <w:pPr>
        <w:pStyle w:val="24"/>
        <w:snapToGrid w:val="0"/>
        <w:spacing w:line="360" w:lineRule="auto"/>
        <w:ind w:firstLine="480"/>
        <w:rPr>
          <w:rFonts w:hint="eastAsia" w:ascii="仿宋" w:hAnsi="仿宋" w:eastAsia="仿宋" w:cs="仿宋"/>
          <w:color w:val="auto"/>
        </w:rPr>
      </w:pPr>
      <w:r>
        <w:rPr>
          <w:rFonts w:hint="eastAsia" w:ascii="仿宋" w:hAnsi="仿宋" w:eastAsia="仿宋" w:cs="仿宋"/>
          <w:color w:val="auto"/>
        </w:rPr>
        <w:t>2、质疑项目的名称、编号；</w:t>
      </w:r>
    </w:p>
    <w:p>
      <w:pPr>
        <w:pStyle w:val="24"/>
        <w:snapToGrid w:val="0"/>
        <w:spacing w:line="360" w:lineRule="auto"/>
        <w:ind w:firstLine="480"/>
        <w:rPr>
          <w:rFonts w:hint="eastAsia" w:ascii="仿宋" w:hAnsi="仿宋" w:eastAsia="仿宋" w:cs="仿宋"/>
          <w:color w:val="auto"/>
        </w:rPr>
      </w:pPr>
      <w:r>
        <w:rPr>
          <w:rFonts w:hint="eastAsia" w:ascii="仿宋" w:hAnsi="仿宋" w:eastAsia="仿宋" w:cs="仿宋"/>
          <w:color w:val="auto"/>
        </w:rPr>
        <w:t>3、具体、明确的质疑事项和与质疑事项相关的请求；</w:t>
      </w:r>
    </w:p>
    <w:p>
      <w:pPr>
        <w:pStyle w:val="24"/>
        <w:snapToGrid w:val="0"/>
        <w:spacing w:line="360" w:lineRule="auto"/>
        <w:ind w:firstLine="480"/>
        <w:rPr>
          <w:rFonts w:hint="eastAsia" w:ascii="仿宋" w:hAnsi="仿宋" w:eastAsia="仿宋" w:cs="仿宋"/>
          <w:color w:val="auto"/>
        </w:rPr>
      </w:pPr>
      <w:r>
        <w:rPr>
          <w:rFonts w:hint="eastAsia" w:ascii="仿宋" w:hAnsi="仿宋" w:eastAsia="仿宋" w:cs="仿宋"/>
          <w:color w:val="auto"/>
        </w:rPr>
        <w:t>4、事实依据；</w:t>
      </w:r>
    </w:p>
    <w:p>
      <w:pPr>
        <w:pStyle w:val="24"/>
        <w:snapToGrid w:val="0"/>
        <w:spacing w:line="360" w:lineRule="auto"/>
        <w:ind w:firstLine="480"/>
        <w:rPr>
          <w:rFonts w:hint="eastAsia" w:ascii="仿宋" w:hAnsi="仿宋" w:eastAsia="仿宋" w:cs="仿宋"/>
          <w:color w:val="auto"/>
        </w:rPr>
      </w:pPr>
      <w:r>
        <w:rPr>
          <w:rFonts w:hint="eastAsia" w:ascii="仿宋" w:hAnsi="仿宋" w:eastAsia="仿宋" w:cs="仿宋"/>
          <w:color w:val="auto"/>
        </w:rPr>
        <w:t>5、必要的法律依据；</w:t>
      </w:r>
    </w:p>
    <w:p>
      <w:pPr>
        <w:pStyle w:val="24"/>
        <w:snapToGrid w:val="0"/>
        <w:spacing w:line="360" w:lineRule="auto"/>
        <w:ind w:firstLine="480"/>
        <w:rPr>
          <w:rFonts w:hint="eastAsia" w:ascii="仿宋" w:hAnsi="仿宋" w:eastAsia="仿宋" w:cs="仿宋"/>
          <w:color w:val="auto"/>
        </w:rPr>
      </w:pPr>
      <w:r>
        <w:rPr>
          <w:rFonts w:hint="eastAsia" w:ascii="仿宋" w:hAnsi="仿宋" w:eastAsia="仿宋" w:cs="仿宋"/>
          <w:color w:val="auto"/>
        </w:rPr>
        <w:t xml:space="preserve">6、提出质疑的日期。 </w:t>
      </w:r>
    </w:p>
    <w:p>
      <w:pPr>
        <w:pStyle w:val="24"/>
        <w:snapToGrid w:val="0"/>
        <w:spacing w:line="360" w:lineRule="auto"/>
        <w:ind w:firstLine="480"/>
        <w:rPr>
          <w:rFonts w:hint="eastAsia" w:ascii="仿宋" w:hAnsi="仿宋" w:eastAsia="仿宋" w:cs="仿宋"/>
          <w:color w:val="auto"/>
          <w:szCs w:val="24"/>
        </w:rPr>
      </w:pPr>
      <w:r>
        <w:rPr>
          <w:rFonts w:hint="eastAsia" w:ascii="仿宋" w:hAnsi="仿宋" w:eastAsia="仿宋" w:cs="仿宋"/>
          <w:color w:val="auto"/>
          <w:szCs w:val="24"/>
        </w:rPr>
        <w:t>备注：</w:t>
      </w:r>
      <w:r>
        <w:rPr>
          <w:rFonts w:hint="eastAsia" w:ascii="仿宋" w:hAnsi="仿宋" w:eastAsia="仿宋" w:cs="仿宋"/>
          <w:color w:val="auto"/>
          <w:lang w:val="zh-CN"/>
        </w:rPr>
        <w:t>投标人</w:t>
      </w:r>
      <w:r>
        <w:rPr>
          <w:rFonts w:hint="eastAsia" w:ascii="仿宋" w:hAnsi="仿宋" w:eastAsia="仿宋" w:cs="仿宋"/>
          <w:color w:val="auto"/>
          <w:szCs w:val="24"/>
        </w:rPr>
        <w:t>须在法定质疑期内一次性提出针对同一采购程序环节的质疑。</w:t>
      </w:r>
    </w:p>
    <w:p>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（3）质疑有以下情形之一的，采购代理机构不予受理：</w:t>
      </w:r>
    </w:p>
    <w:p>
      <w:pPr>
        <w:pStyle w:val="24"/>
        <w:snapToGrid w:val="0"/>
        <w:spacing w:line="360" w:lineRule="auto"/>
        <w:ind w:firstLine="480"/>
        <w:rPr>
          <w:rFonts w:hint="eastAsia" w:ascii="仿宋" w:hAnsi="仿宋" w:eastAsia="仿宋" w:cs="仿宋"/>
          <w:color w:val="auto"/>
          <w:szCs w:val="24"/>
        </w:rPr>
      </w:pPr>
      <w:r>
        <w:rPr>
          <w:rFonts w:hint="eastAsia" w:ascii="仿宋" w:hAnsi="仿宋" w:eastAsia="仿宋" w:cs="仿宋"/>
          <w:color w:val="auto"/>
          <w:szCs w:val="24"/>
        </w:rPr>
        <w:t>1、未按规定程序和渠道提出质疑的；</w:t>
      </w:r>
    </w:p>
    <w:p>
      <w:pPr>
        <w:pStyle w:val="24"/>
        <w:snapToGrid w:val="0"/>
        <w:spacing w:line="360" w:lineRule="auto"/>
        <w:ind w:firstLine="480"/>
        <w:rPr>
          <w:rFonts w:hint="eastAsia" w:ascii="仿宋" w:hAnsi="仿宋" w:eastAsia="仿宋" w:cs="仿宋"/>
          <w:color w:val="auto"/>
          <w:szCs w:val="24"/>
        </w:rPr>
      </w:pPr>
      <w:r>
        <w:rPr>
          <w:rFonts w:hint="eastAsia" w:ascii="仿宋" w:hAnsi="仿宋" w:eastAsia="仿宋" w:cs="仿宋"/>
          <w:color w:val="auto"/>
          <w:szCs w:val="24"/>
        </w:rPr>
        <w:t xml:space="preserve">2、超过法定质疑期限的； </w:t>
      </w:r>
    </w:p>
    <w:p>
      <w:pPr>
        <w:pStyle w:val="24"/>
        <w:snapToGrid w:val="0"/>
        <w:spacing w:line="360" w:lineRule="auto"/>
        <w:ind w:firstLine="480"/>
        <w:rPr>
          <w:rFonts w:hint="eastAsia" w:ascii="仿宋" w:hAnsi="仿宋" w:eastAsia="仿宋" w:cs="仿宋"/>
          <w:color w:val="auto"/>
          <w:szCs w:val="24"/>
        </w:rPr>
      </w:pPr>
      <w:r>
        <w:rPr>
          <w:rFonts w:hint="eastAsia" w:ascii="仿宋" w:hAnsi="仿宋" w:eastAsia="仿宋" w:cs="仿宋"/>
          <w:color w:val="auto"/>
          <w:szCs w:val="24"/>
        </w:rPr>
        <w:t>3、书面质疑的形式和内容不符合上述要求的；</w:t>
      </w:r>
    </w:p>
    <w:p>
      <w:pPr>
        <w:pStyle w:val="24"/>
        <w:snapToGrid w:val="0"/>
        <w:spacing w:line="360" w:lineRule="auto"/>
        <w:ind w:firstLine="480"/>
        <w:rPr>
          <w:rFonts w:hint="eastAsia" w:ascii="仿宋" w:hAnsi="仿宋" w:eastAsia="仿宋" w:cs="仿宋"/>
          <w:color w:val="auto"/>
          <w:szCs w:val="24"/>
        </w:rPr>
      </w:pPr>
      <w:r>
        <w:rPr>
          <w:rFonts w:hint="eastAsia" w:ascii="仿宋" w:hAnsi="仿宋" w:eastAsia="仿宋" w:cs="仿宋"/>
          <w:color w:val="auto"/>
          <w:szCs w:val="24"/>
        </w:rPr>
        <w:t xml:space="preserve">4、提出的质疑事项已经明确答复的； </w:t>
      </w:r>
    </w:p>
    <w:p>
      <w:pPr>
        <w:pStyle w:val="24"/>
        <w:snapToGrid w:val="0"/>
        <w:spacing w:line="360" w:lineRule="auto"/>
        <w:ind w:firstLine="480"/>
        <w:rPr>
          <w:rFonts w:hint="eastAsia" w:ascii="仿宋" w:hAnsi="仿宋" w:eastAsia="仿宋" w:cs="仿宋"/>
          <w:color w:val="auto"/>
          <w:szCs w:val="24"/>
        </w:rPr>
      </w:pPr>
      <w:r>
        <w:rPr>
          <w:rFonts w:hint="eastAsia" w:ascii="仿宋" w:hAnsi="仿宋" w:eastAsia="仿宋" w:cs="仿宋"/>
          <w:color w:val="auto"/>
          <w:szCs w:val="24"/>
        </w:rPr>
        <w:t>5、法律法规规定的其他不予受理的条件。</w:t>
      </w:r>
    </w:p>
    <w:p>
      <w:pPr>
        <w:pStyle w:val="9"/>
        <w:spacing w:before="0" w:beforeAutospacing="0" w:after="0" w:afterAutospacing="0" w:line="360" w:lineRule="auto"/>
        <w:ind w:firstLine="360" w:firstLineChars="150"/>
        <w:rPr>
          <w:rFonts w:hint="eastAsia" w:ascii="仿宋" w:hAnsi="仿宋" w:eastAsia="仿宋" w:cs="仿宋"/>
          <w:color w:val="auto"/>
        </w:rPr>
      </w:pPr>
      <w:r>
        <w:rPr>
          <w:rFonts w:hint="eastAsia" w:ascii="仿宋" w:hAnsi="仿宋" w:eastAsia="仿宋" w:cs="仿宋"/>
          <w:color w:val="auto"/>
        </w:rPr>
        <w:t>（4）</w:t>
      </w:r>
      <w:r>
        <w:rPr>
          <w:rFonts w:hint="eastAsia" w:ascii="仿宋" w:hAnsi="仿宋" w:eastAsia="仿宋" w:cs="仿宋"/>
          <w:color w:val="auto"/>
          <w:kern w:val="2"/>
        </w:rPr>
        <w:t>采购代理机构应当在收到质疑函后</w:t>
      </w:r>
      <w:r>
        <w:rPr>
          <w:rFonts w:hint="eastAsia" w:ascii="仿宋" w:hAnsi="仿宋" w:eastAsia="仿宋" w:cs="仿宋"/>
          <w:color w:val="auto"/>
        </w:rPr>
        <w:t>七个工作日内做出书面答复。答复内容同时通知与处理结果有关的投标人，但答复内容不得涉及投标人的商业秘密。</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4、评标的处理依据</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评标委员会有权对在开标、评标过程中出现的一切问题，根据《中华人民共和国政府采购法》、《中华人民共和国政府采购法实施条例》和</w:t>
      </w:r>
      <w:r>
        <w:rPr>
          <w:rFonts w:hint="eastAsia" w:ascii="仿宋" w:hAnsi="仿宋" w:eastAsia="仿宋" w:cs="仿宋"/>
          <w:color w:val="auto"/>
          <w:kern w:val="0"/>
          <w:sz w:val="24"/>
        </w:rPr>
        <w:t>《政府采购货物和服务招标投标管理办法》</w:t>
      </w:r>
      <w:r>
        <w:rPr>
          <w:rFonts w:hint="eastAsia" w:ascii="仿宋" w:hAnsi="仿宋" w:eastAsia="仿宋" w:cs="仿宋"/>
          <w:color w:val="auto"/>
          <w:sz w:val="24"/>
        </w:rPr>
        <w:t xml:space="preserve">等相关法律、法规的条款，本着公开、公平、公正的原则进行处理。 </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5、解释权归属</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本招标文件的解释权归采购代理机构。</w:t>
      </w:r>
    </w:p>
    <w:p>
      <w:pPr>
        <w:pStyle w:val="23"/>
        <w:rPr>
          <w:rFonts w:hint="eastAsia" w:ascii="仿宋" w:hAnsi="仿宋" w:eastAsia="仿宋" w:cs="仿宋"/>
          <w:color w:val="auto"/>
        </w:rPr>
      </w:pPr>
    </w:p>
    <w:p>
      <w:pPr>
        <w:tabs>
          <w:tab w:val="left" w:pos="3709"/>
          <w:tab w:val="center" w:pos="4725"/>
        </w:tabs>
        <w:spacing w:line="480" w:lineRule="auto"/>
        <w:jc w:val="left"/>
        <w:rPr>
          <w:rFonts w:hint="eastAsia" w:ascii="仿宋" w:hAnsi="仿宋" w:eastAsia="仿宋" w:cs="仿宋"/>
          <w:b/>
          <w:color w:val="auto"/>
          <w:sz w:val="30"/>
          <w:szCs w:val="30"/>
        </w:rPr>
      </w:pPr>
      <w:r>
        <w:rPr>
          <w:rFonts w:hint="eastAsia" w:ascii="仿宋" w:hAnsi="仿宋" w:eastAsia="仿宋" w:cs="仿宋"/>
          <w:b/>
          <w:color w:val="auto"/>
          <w:sz w:val="30"/>
          <w:szCs w:val="30"/>
        </w:rPr>
        <w:tab/>
      </w:r>
      <w:r>
        <w:rPr>
          <w:rFonts w:hint="eastAsia" w:ascii="仿宋" w:hAnsi="仿宋" w:eastAsia="仿宋" w:cs="仿宋"/>
          <w:b/>
          <w:color w:val="auto"/>
          <w:sz w:val="30"/>
          <w:szCs w:val="30"/>
        </w:rPr>
        <w:t>四、招标要求</w:t>
      </w:r>
    </w:p>
    <w:p>
      <w:pPr>
        <w:spacing w:line="440" w:lineRule="exact"/>
        <w:ind w:left="-122" w:leftChars="-58" w:firstLine="482" w:firstLineChars="200"/>
        <w:rPr>
          <w:rFonts w:hint="eastAsia" w:ascii="仿宋" w:hAnsi="仿宋" w:eastAsia="仿宋" w:cs="仿宋"/>
          <w:b/>
          <w:color w:val="auto"/>
          <w:sz w:val="24"/>
        </w:rPr>
      </w:pPr>
      <w:r>
        <w:rPr>
          <w:rFonts w:hint="eastAsia" w:ascii="仿宋" w:hAnsi="仿宋" w:eastAsia="仿宋" w:cs="仿宋"/>
          <w:b/>
          <w:color w:val="auto"/>
          <w:sz w:val="24"/>
        </w:rPr>
        <w:t>1.招标文件内容</w:t>
      </w:r>
    </w:p>
    <w:p>
      <w:pPr>
        <w:spacing w:line="440" w:lineRule="exact"/>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rPr>
        <w:t>本次招标为：</w:t>
      </w:r>
      <w:r>
        <w:rPr>
          <w:rFonts w:hint="eastAsia" w:ascii="仿宋" w:hAnsi="仿宋" w:eastAsia="仿宋" w:cs="仿宋"/>
          <w:color w:val="auto"/>
          <w:sz w:val="24"/>
          <w:lang w:val="en-US" w:eastAsia="zh-CN"/>
        </w:rPr>
        <w:t>1、烘干塔：经调研和咨询，烘干塔建议选配日加工生产能力300吨1套（详细参数附后）。2、烘干塔配套有：100吨地磅一台（已有），附属工程：现有200KW变压器增容至1000KW，输电线路1000米。</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投标人不得将整体项目再行分解或只投其中的一部分内容，否则投标无效；开标、阅标、评标、定标、签订合同均以标段为单位进行。</w:t>
      </w:r>
    </w:p>
    <w:p>
      <w:pPr>
        <w:spacing w:line="400" w:lineRule="exact"/>
        <w:ind w:left="-122" w:leftChars="-58" w:firstLine="482" w:firstLineChars="200"/>
        <w:rPr>
          <w:rFonts w:hint="eastAsia" w:ascii="仿宋" w:hAnsi="仿宋" w:eastAsia="仿宋" w:cs="仿宋"/>
          <w:b/>
          <w:color w:val="auto"/>
          <w:sz w:val="24"/>
        </w:rPr>
      </w:pPr>
      <w:r>
        <w:rPr>
          <w:rFonts w:hint="eastAsia" w:ascii="仿宋" w:hAnsi="仿宋" w:eastAsia="仿宋" w:cs="仿宋"/>
          <w:b/>
          <w:color w:val="auto"/>
          <w:sz w:val="24"/>
        </w:rPr>
        <w:t>2.投标人须提交以下资质证书和证明文件（</w:t>
      </w:r>
      <w:r>
        <w:rPr>
          <w:rFonts w:hint="eastAsia" w:ascii="仿宋" w:hAnsi="仿宋" w:eastAsia="仿宋" w:cs="仿宋"/>
          <w:b/>
          <w:color w:val="000000"/>
          <w:sz w:val="24"/>
        </w:rPr>
        <w:t>（提供</w:t>
      </w:r>
      <w:r>
        <w:rPr>
          <w:rFonts w:hint="eastAsia" w:ascii="仿宋" w:hAnsi="仿宋" w:eastAsia="仿宋" w:cs="仿宋"/>
          <w:b/>
          <w:color w:val="000000"/>
          <w:sz w:val="24"/>
          <w:lang w:eastAsia="zh-CN"/>
        </w:rPr>
        <w:t>加盖鲜章的复印件，原件备查</w:t>
      </w:r>
      <w:r>
        <w:rPr>
          <w:rFonts w:hint="eastAsia" w:ascii="仿宋" w:hAnsi="仿宋" w:eastAsia="仿宋" w:cs="仿宋"/>
          <w:b/>
          <w:color w:val="000000"/>
          <w:sz w:val="24"/>
        </w:rPr>
        <w:t>）</w:t>
      </w:r>
      <w:r>
        <w:rPr>
          <w:rFonts w:hint="eastAsia" w:ascii="仿宋" w:hAnsi="仿宋" w:eastAsia="仿宋" w:cs="仿宋"/>
          <w:b/>
          <w:color w:val="auto"/>
          <w:sz w:val="24"/>
        </w:rPr>
        <w:t>）：</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、投标人应提供合法有效的营业执照、组织机构代码证、税务登记证（三证合一的投标人只需提供营业执照）；</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、法定代表人直接参加投标的，须出具法定代表人身份证，法定代表人授权代表参加投标的，须出具法定代表人授权书及授权代表身份证；</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14:textFill>
            <w14:solidFill>
              <w14:schemeClr w14:val="tx1"/>
            </w14:solidFill>
          </w14:textFill>
        </w:rPr>
        <w:t>、参加政府采购活动前三年内在经营活动中没有重大违法记录的书面声明；</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14:textFill>
            <w14:solidFill>
              <w14:schemeClr w14:val="tx1"/>
            </w14:solidFill>
          </w14:textFill>
        </w:rPr>
        <w:t>、提供</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近一年任意</w:t>
      </w:r>
      <w:r>
        <w:rPr>
          <w:rFonts w:hint="eastAsia" w:ascii="宋体" w:hAnsi="宋体" w:eastAsia="宋体" w:cs="宋体"/>
          <w:b w:val="0"/>
          <w:bCs/>
          <w:color w:val="000000" w:themeColor="text1"/>
          <w:sz w:val="24"/>
          <w:szCs w:val="24"/>
          <w:highlight w:val="none"/>
          <w14:textFill>
            <w14:solidFill>
              <w14:schemeClr w14:val="tx1"/>
            </w14:solidFill>
          </w14:textFill>
        </w:rPr>
        <w:t>1</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个</w:t>
      </w:r>
      <w:r>
        <w:rPr>
          <w:rFonts w:hint="eastAsia" w:ascii="宋体" w:hAnsi="宋体" w:eastAsia="宋体" w:cs="宋体"/>
          <w:b w:val="0"/>
          <w:bCs/>
          <w:color w:val="000000" w:themeColor="text1"/>
          <w:sz w:val="24"/>
          <w:szCs w:val="24"/>
          <w:highlight w:val="none"/>
          <w14:textFill>
            <w14:solidFill>
              <w14:schemeClr w14:val="tx1"/>
            </w14:solidFill>
          </w14:textFill>
        </w:rPr>
        <w:t>月已缴纳的完税证明</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依法不需要缴纳完税证明的单位应提供相关证明材料</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color w:val="000000" w:themeColor="text1"/>
          <w:sz w:val="24"/>
          <w:szCs w:val="24"/>
          <w:highlight w:val="none"/>
          <w14:textFill>
            <w14:solidFill>
              <w14:schemeClr w14:val="tx1"/>
            </w14:solidFill>
          </w14:textFill>
        </w:rPr>
        <w:t>、提供</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2021</w:t>
      </w:r>
      <w:r>
        <w:rPr>
          <w:rFonts w:hint="eastAsia" w:ascii="宋体" w:hAnsi="宋体" w:eastAsia="宋体" w:cs="宋体"/>
          <w:b w:val="0"/>
          <w:bCs/>
          <w:color w:val="000000" w:themeColor="text1"/>
          <w:sz w:val="24"/>
          <w:szCs w:val="24"/>
          <w:highlight w:val="none"/>
          <w14:textFill>
            <w14:solidFill>
              <w14:schemeClr w14:val="tx1"/>
            </w14:solidFill>
          </w14:textFill>
        </w:rPr>
        <w:t>年</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度</w:t>
      </w:r>
      <w:r>
        <w:rPr>
          <w:rFonts w:hint="eastAsia" w:ascii="宋体" w:hAnsi="宋体" w:eastAsia="宋体" w:cs="宋体"/>
          <w:b w:val="0"/>
          <w:bCs/>
          <w:color w:val="000000" w:themeColor="text1"/>
          <w:sz w:val="24"/>
          <w:szCs w:val="24"/>
          <w:highlight w:val="none"/>
          <w14:textFill>
            <w14:solidFill>
              <w14:schemeClr w14:val="tx1"/>
            </w14:solidFill>
          </w14:textFill>
        </w:rPr>
        <w:t>财务审计报告，新成立不足一年的公司，需提供年度财务报表；</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val="0"/>
          <w:bCs/>
          <w:color w:val="000000" w:themeColor="text1"/>
          <w:sz w:val="24"/>
          <w:szCs w:val="24"/>
          <w:highlight w:val="none"/>
          <w14:textFill>
            <w14:solidFill>
              <w14:schemeClr w14:val="tx1"/>
            </w14:solidFill>
          </w14:textFill>
        </w:rPr>
        <w:t>、供应商需提供</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近一</w:t>
      </w:r>
      <w:r>
        <w:rPr>
          <w:rFonts w:hint="eastAsia" w:ascii="宋体" w:hAnsi="宋体" w:eastAsia="宋体" w:cs="宋体"/>
          <w:b w:val="0"/>
          <w:bCs/>
          <w:color w:val="000000" w:themeColor="text1"/>
          <w:sz w:val="24"/>
          <w:szCs w:val="24"/>
          <w:highlight w:val="none"/>
          <w14:textFill>
            <w14:solidFill>
              <w14:schemeClr w14:val="tx1"/>
            </w14:solidFill>
          </w14:textFill>
        </w:rPr>
        <w:t>年</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连续</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3个月</w:t>
      </w:r>
      <w:r>
        <w:rPr>
          <w:rFonts w:hint="eastAsia" w:ascii="宋体" w:hAnsi="宋体" w:eastAsia="宋体" w:cs="宋体"/>
          <w:b w:val="0"/>
          <w:bCs/>
          <w:color w:val="000000" w:themeColor="text1"/>
          <w:sz w:val="24"/>
          <w:szCs w:val="24"/>
          <w:highlight w:val="none"/>
          <w14:textFill>
            <w14:solidFill>
              <w14:schemeClr w14:val="tx1"/>
            </w14:solidFill>
          </w14:textFill>
        </w:rPr>
        <w:t>的社保机构开具的社会保险参保缴费情况证明，依法不需要缴纳社会保障资金的单位应提供相关证明材料；</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color w:val="000000" w:themeColor="text1"/>
          <w:sz w:val="24"/>
          <w:szCs w:val="24"/>
          <w:highlight w:val="none"/>
          <w14:textFill>
            <w14:solidFill>
              <w14:schemeClr w14:val="tx1"/>
            </w14:solidFill>
          </w14:textFill>
        </w:rPr>
        <w:t xml:space="preserve">、投标人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 </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8、供应商保证金缴纳凭证</w:t>
      </w:r>
      <w:r>
        <w:rPr>
          <w:rFonts w:hint="eastAsia" w:ascii="宋体" w:hAnsi="宋体" w:cs="宋体"/>
          <w:b w:val="0"/>
          <w:bCs/>
          <w:color w:val="000000" w:themeColor="text1"/>
          <w:sz w:val="24"/>
          <w:szCs w:val="24"/>
          <w:highlight w:val="none"/>
          <w:lang w:val="en-US" w:eastAsia="zh-CN"/>
          <w14:textFill>
            <w14:solidFill>
              <w14:schemeClr w14:val="tx1"/>
            </w14:solidFill>
          </w14:textFill>
        </w:rPr>
        <w:t>；</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9、本项目不接受联合体投标。</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以上资格证明文件中</w:t>
      </w:r>
      <w:r>
        <w:rPr>
          <w:rFonts w:hint="eastAsia" w:ascii="仿宋" w:hAnsi="仿宋" w:eastAsia="仿宋" w:cs="仿宋"/>
          <w:color w:val="auto"/>
          <w:sz w:val="24"/>
          <w:lang w:val="en-US" w:eastAsia="zh-CN"/>
        </w:rPr>
        <w:t>1</w:t>
      </w:r>
      <w:r>
        <w:rPr>
          <w:rFonts w:hint="eastAsia" w:ascii="仿宋" w:hAnsi="仿宋" w:eastAsia="仿宋" w:cs="仿宋"/>
          <w:color w:val="auto"/>
          <w:sz w:val="24"/>
        </w:rPr>
        <w:t xml:space="preserve"> - </w:t>
      </w:r>
      <w:r>
        <w:rPr>
          <w:rFonts w:hint="eastAsia" w:ascii="仿宋" w:hAnsi="仿宋" w:eastAsia="仿宋" w:cs="仿宋"/>
          <w:color w:val="auto"/>
          <w:sz w:val="24"/>
          <w:lang w:val="en-US" w:eastAsia="zh-CN"/>
        </w:rPr>
        <w:t>8</w:t>
      </w:r>
      <w:r>
        <w:rPr>
          <w:rFonts w:hint="eastAsia" w:ascii="仿宋" w:hAnsi="仿宋" w:eastAsia="仿宋" w:cs="仿宋"/>
          <w:color w:val="auto"/>
          <w:sz w:val="24"/>
        </w:rPr>
        <w:t>项为必备资质，缺少一项或某项达不到要求，其投标均无效。若证件的有效期已过，且发证机关未统一换证，须提供发证主管机关的证明文件，否则按无效证明对待。</w:t>
      </w:r>
    </w:p>
    <w:p>
      <w:pPr>
        <w:spacing w:line="380" w:lineRule="exact"/>
        <w:ind w:left="-122" w:leftChars="-58" w:firstLine="482" w:firstLineChars="200"/>
        <w:rPr>
          <w:rFonts w:hint="eastAsia" w:ascii="仿宋" w:hAnsi="仿宋" w:eastAsia="仿宋" w:cs="仿宋"/>
          <w:b/>
          <w:color w:val="auto"/>
          <w:sz w:val="24"/>
        </w:rPr>
      </w:pPr>
      <w:r>
        <w:rPr>
          <w:rFonts w:hint="eastAsia" w:ascii="仿宋" w:hAnsi="仿宋" w:eastAsia="仿宋" w:cs="仿宋"/>
          <w:b/>
          <w:color w:val="auto"/>
          <w:sz w:val="24"/>
        </w:rPr>
        <w:t>3.投标文件的编制</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投标文件必须根据招标文件提供的内容及格式编制，并对招标文件做出实质性响应；具体内容包括：</w:t>
      </w:r>
    </w:p>
    <w:p>
      <w:pPr>
        <w:kinsoku w:val="0"/>
        <w:spacing w:line="500" w:lineRule="exact"/>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（1）按照格式要求填写的投标函；</w:t>
      </w:r>
    </w:p>
    <w:p>
      <w:pPr>
        <w:kinsoku w:val="0"/>
        <w:spacing w:line="500" w:lineRule="exact"/>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（2）开标一览表、分项报价表、技术指标偏差表和商务及合同主要条款响应说明；</w:t>
      </w:r>
    </w:p>
    <w:p>
      <w:pPr>
        <w:kinsoku w:val="0"/>
        <w:spacing w:line="500" w:lineRule="exact"/>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（3）法定代表人证明及法定代表人授权委托书；</w:t>
      </w:r>
    </w:p>
    <w:p>
      <w:pPr>
        <w:kinsoku w:val="0"/>
        <w:spacing w:line="500" w:lineRule="exact"/>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（4）按要求出具的资质文件；</w:t>
      </w:r>
    </w:p>
    <w:p>
      <w:pPr>
        <w:kinsoku w:val="0"/>
        <w:spacing w:line="500" w:lineRule="exact"/>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（5）投标人的投标技术方案： </w:t>
      </w:r>
    </w:p>
    <w:p>
      <w:pPr>
        <w:tabs>
          <w:tab w:val="left" w:pos="1080"/>
        </w:tabs>
        <w:spacing w:line="46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A、企业简介。</w:t>
      </w:r>
    </w:p>
    <w:p>
      <w:pPr>
        <w:tabs>
          <w:tab w:val="left" w:pos="1080"/>
        </w:tabs>
        <w:spacing w:line="46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B、供货方案（根据评分标准，自行编制内容）。</w:t>
      </w:r>
    </w:p>
    <w:p>
      <w:pPr>
        <w:tabs>
          <w:tab w:val="left" w:pos="1080"/>
        </w:tabs>
        <w:spacing w:line="46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C、完成供货的质量保障措施及售后服务承诺。</w:t>
      </w:r>
    </w:p>
    <w:p>
      <w:pPr>
        <w:tabs>
          <w:tab w:val="left" w:pos="1080"/>
        </w:tabs>
        <w:spacing w:line="460" w:lineRule="exact"/>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D、</w:t>
      </w:r>
      <w:r>
        <w:rPr>
          <w:rFonts w:hint="eastAsia" w:ascii="仿宋" w:hAnsi="仿宋" w:eastAsia="仿宋" w:cs="仿宋"/>
          <w:color w:val="000000" w:themeColor="text1"/>
          <w:sz w:val="24"/>
          <w14:textFill>
            <w14:solidFill>
              <w14:schemeClr w14:val="tx1"/>
            </w14:solidFill>
          </w14:textFill>
        </w:rPr>
        <w:t>产品技术证明材料（证明材料应清晰可辨，否则视为无效）</w:t>
      </w:r>
      <w:r>
        <w:rPr>
          <w:rFonts w:hint="eastAsia" w:ascii="仿宋" w:hAnsi="仿宋" w:eastAsia="仿宋" w:cs="仿宋"/>
          <w:color w:val="000000" w:themeColor="text1"/>
          <w:sz w:val="24"/>
          <w:highlight w:val="none"/>
          <w14:textFill>
            <w14:solidFill>
              <w14:schemeClr w14:val="tx1"/>
            </w14:solidFill>
          </w14:textFill>
        </w:rPr>
        <w:t>。</w:t>
      </w:r>
    </w:p>
    <w:p>
      <w:pPr>
        <w:tabs>
          <w:tab w:val="left" w:pos="1080"/>
        </w:tabs>
        <w:spacing w:line="46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000000" w:themeColor="text1"/>
          <w:sz w:val="24"/>
          <w:highlight w:val="none"/>
          <w14:textFill>
            <w14:solidFill>
              <w14:schemeClr w14:val="tx1"/>
            </w14:solidFill>
          </w14:textFill>
        </w:rPr>
        <w:t>E、投</w:t>
      </w:r>
      <w:r>
        <w:rPr>
          <w:rFonts w:hint="eastAsia" w:ascii="仿宋" w:hAnsi="仿宋" w:eastAsia="仿宋" w:cs="仿宋"/>
          <w:color w:val="auto"/>
          <w:sz w:val="24"/>
          <w:highlight w:val="none"/>
        </w:rPr>
        <w:t>标人认为有必要说明的问题。</w:t>
      </w:r>
    </w:p>
    <w:p>
      <w:pPr>
        <w:tabs>
          <w:tab w:val="left" w:pos="1080"/>
        </w:tabs>
        <w:spacing w:line="46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（6）投标人承诺书。</w:t>
      </w:r>
    </w:p>
    <w:p>
      <w:pPr>
        <w:spacing w:line="380" w:lineRule="exact"/>
        <w:ind w:left="-122" w:leftChars="-58" w:firstLine="482" w:firstLineChars="200"/>
        <w:rPr>
          <w:rFonts w:hint="eastAsia" w:ascii="仿宋" w:hAnsi="仿宋" w:eastAsia="仿宋" w:cs="仿宋"/>
          <w:b/>
          <w:color w:val="auto"/>
          <w:sz w:val="24"/>
        </w:rPr>
      </w:pPr>
      <w:r>
        <w:rPr>
          <w:rFonts w:hint="eastAsia" w:ascii="仿宋" w:hAnsi="仿宋" w:eastAsia="仿宋" w:cs="仿宋"/>
          <w:b/>
          <w:color w:val="auto"/>
          <w:sz w:val="24"/>
        </w:rPr>
        <w:t>4.投标报价</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投标报价是指货物到达使用地点，达到正常使用条件下的所有费用，包括货物的报价及所发生的运杂费（含保险）、现场安装调试费及进口的关税等按现行税收政策征收的一切税费等，以招标文件的内容和要求作为投标依据；</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（2）投标人应在投标文件中的开标一览表（唱标报告）上，标明响应服务的所有费用；任何有选择的报价不予接受；</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（3）投标货币：人民币；单位：元；</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（4）开标一览表应有投标人公章及法定代表人或被授权人的签字；</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（5）投标报价表中标明的价格，在合同执行过程中，不得以任何理由变更；</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（6）凡因投标人对招标文件阅读不深、理解不透、误解、疏漏、或因市场行情了解不清造成的后果和风险均由投标人自负；</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（7）最低报价不是中标的唯一依据。</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8）投标人不得以低于成本的报价参加投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5.投标保证金</w:t>
      </w:r>
    </w:p>
    <w:p>
      <w:pPr>
        <w:kinsoku w:val="0"/>
        <w:spacing w:line="500" w:lineRule="exact"/>
        <w:ind w:firstLine="600" w:firstLineChars="250"/>
        <w:rPr>
          <w:rFonts w:hint="eastAsia" w:ascii="仿宋" w:hAnsi="仿宋" w:eastAsia="仿宋" w:cs="仿宋"/>
          <w:color w:val="auto"/>
          <w:sz w:val="24"/>
        </w:rPr>
      </w:pPr>
      <w:r>
        <w:rPr>
          <w:rFonts w:hint="eastAsia" w:ascii="仿宋" w:hAnsi="仿宋" w:eastAsia="仿宋" w:cs="仿宋"/>
          <w:color w:val="auto"/>
          <w:sz w:val="24"/>
        </w:rPr>
        <w:t>（1）投标保证金交纳金额和时间：本次投标保证金：（大写）</w:t>
      </w:r>
      <w:r>
        <w:rPr>
          <w:rFonts w:hint="eastAsia" w:ascii="仿宋" w:hAnsi="仿宋" w:eastAsia="仿宋" w:cs="仿宋"/>
          <w:color w:val="auto"/>
          <w:sz w:val="24"/>
          <w:lang w:eastAsia="zh-CN"/>
        </w:rPr>
        <w:t>伍仟元</w:t>
      </w:r>
      <w:r>
        <w:rPr>
          <w:rFonts w:hint="eastAsia" w:ascii="仿宋" w:hAnsi="仿宋" w:eastAsia="仿宋" w:cs="仿宋"/>
          <w:color w:val="auto"/>
          <w:sz w:val="24"/>
        </w:rPr>
        <w:t>整（¥</w:t>
      </w:r>
      <w:r>
        <w:rPr>
          <w:rFonts w:hint="eastAsia" w:ascii="仿宋" w:hAnsi="仿宋" w:eastAsia="仿宋" w:cs="仿宋"/>
          <w:color w:val="auto"/>
          <w:sz w:val="24"/>
          <w:lang w:val="en-US" w:eastAsia="zh-CN"/>
        </w:rPr>
        <w:t>5000</w:t>
      </w:r>
      <w:r>
        <w:rPr>
          <w:rFonts w:hint="eastAsia" w:ascii="仿宋" w:hAnsi="仿宋" w:eastAsia="仿宋" w:cs="仿宋"/>
          <w:color w:val="auto"/>
          <w:sz w:val="24"/>
        </w:rPr>
        <w:t>元）</w:t>
      </w:r>
    </w:p>
    <w:p>
      <w:pPr>
        <w:kinsoku w:val="0"/>
        <w:spacing w:line="500" w:lineRule="exact"/>
        <w:ind w:firstLine="600" w:firstLineChars="250"/>
        <w:rPr>
          <w:rFonts w:hint="eastAsia" w:ascii="仿宋" w:hAnsi="仿宋" w:eastAsia="仿宋" w:cs="仿宋"/>
          <w:color w:val="auto"/>
          <w:sz w:val="24"/>
        </w:rPr>
      </w:pPr>
      <w:r>
        <w:rPr>
          <w:rFonts w:hint="eastAsia" w:ascii="仿宋" w:hAnsi="仿宋" w:eastAsia="仿宋" w:cs="仿宋"/>
          <w:color w:val="auto"/>
          <w:sz w:val="24"/>
        </w:rPr>
        <w:t>（2）投标保证金应为人民币，可采用下列任何一种形式支付：</w:t>
      </w:r>
    </w:p>
    <w:p>
      <w:pPr>
        <w:kinsoku w:val="0"/>
        <w:spacing w:line="500" w:lineRule="exact"/>
        <w:ind w:firstLine="960" w:firstLineChars="400"/>
        <w:rPr>
          <w:rFonts w:hint="eastAsia" w:ascii="仿宋" w:hAnsi="仿宋" w:eastAsia="仿宋" w:cs="仿宋"/>
          <w:color w:val="auto"/>
          <w:sz w:val="24"/>
        </w:rPr>
      </w:pPr>
      <w:r>
        <w:rPr>
          <w:rFonts w:hint="eastAsia" w:ascii="仿宋" w:hAnsi="仿宋" w:eastAsia="仿宋" w:cs="仿宋"/>
          <w:color w:val="auto"/>
          <w:sz w:val="24"/>
        </w:rPr>
        <w:t>A、银行转账</w:t>
      </w:r>
    </w:p>
    <w:p>
      <w:pPr>
        <w:kinsoku w:val="0"/>
        <w:spacing w:line="500" w:lineRule="exact"/>
        <w:ind w:firstLine="960" w:firstLineChars="400"/>
        <w:rPr>
          <w:rFonts w:hint="eastAsia" w:ascii="仿宋" w:hAnsi="仿宋" w:eastAsia="仿宋" w:cs="仿宋"/>
          <w:color w:val="auto"/>
          <w:sz w:val="24"/>
        </w:rPr>
      </w:pPr>
      <w:r>
        <w:rPr>
          <w:rFonts w:hint="eastAsia" w:ascii="仿宋" w:hAnsi="仿宋" w:eastAsia="仿宋" w:cs="仿宋"/>
          <w:color w:val="auto"/>
          <w:sz w:val="24"/>
        </w:rPr>
        <w:t>B、电汇</w:t>
      </w:r>
    </w:p>
    <w:p>
      <w:pPr>
        <w:spacing w:line="460" w:lineRule="exact"/>
        <w:ind w:firstLine="360" w:firstLineChars="150"/>
        <w:rPr>
          <w:rFonts w:hint="eastAsia" w:ascii="仿宋" w:hAnsi="仿宋" w:eastAsia="仿宋" w:cs="仿宋"/>
          <w:color w:val="auto"/>
          <w:sz w:val="24"/>
        </w:rPr>
      </w:pPr>
      <w:r>
        <w:rPr>
          <w:rFonts w:hint="eastAsia" w:ascii="仿宋" w:hAnsi="仿宋" w:eastAsia="仿宋" w:cs="仿宋"/>
          <w:color w:val="auto"/>
          <w:sz w:val="24"/>
        </w:rPr>
        <w:t>（3）保证金汇款账号：</w:t>
      </w:r>
    </w:p>
    <w:p>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保证金账户：</w:t>
      </w:r>
      <w:r>
        <w:rPr>
          <w:rFonts w:hint="eastAsia" w:ascii="仿宋" w:hAnsi="仿宋" w:eastAsia="仿宋" w:cs="仿宋"/>
          <w:color w:val="auto"/>
          <w:sz w:val="24"/>
          <w:lang w:eastAsia="zh-CN"/>
        </w:rPr>
        <w:t>陕西谦荣项目管理有限公司</w:t>
      </w:r>
    </w:p>
    <w:p>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开户银行：</w:t>
      </w:r>
      <w:r>
        <w:rPr>
          <w:rFonts w:hint="eastAsia" w:ascii="仿宋" w:hAnsi="仿宋" w:eastAsia="仿宋" w:cs="仿宋"/>
          <w:color w:val="auto"/>
          <w:sz w:val="24"/>
          <w:lang w:eastAsia="zh-CN"/>
        </w:rPr>
        <w:t>中国建设银行股份有限公司延安火车站支行</w:t>
      </w:r>
    </w:p>
    <w:p>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账   号：</w:t>
      </w:r>
      <w:r>
        <w:rPr>
          <w:rFonts w:hint="eastAsia" w:ascii="仿宋" w:hAnsi="仿宋" w:eastAsia="仿宋" w:cs="仿宋"/>
          <w:color w:val="auto"/>
          <w:sz w:val="24"/>
          <w:lang w:eastAsia="zh-CN"/>
        </w:rPr>
        <w:t>61050168411100000925</w:t>
      </w:r>
    </w:p>
    <w:p>
      <w:pPr>
        <w:kinsoku w:val="0"/>
        <w:spacing w:line="500" w:lineRule="exact"/>
        <w:ind w:firstLine="602" w:firstLineChars="250"/>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投标保证金必须在</w:t>
      </w:r>
      <w:r>
        <w:rPr>
          <w:rFonts w:hint="eastAsia" w:ascii="仿宋" w:hAnsi="仿宋" w:eastAsia="仿宋" w:cs="仿宋"/>
          <w:b/>
          <w:color w:val="auto"/>
          <w:sz w:val="24"/>
          <w:highlight w:val="none"/>
          <w:lang w:eastAsia="zh-CN"/>
        </w:rPr>
        <w:t>20</w:t>
      </w:r>
      <w:r>
        <w:rPr>
          <w:rFonts w:hint="eastAsia" w:ascii="仿宋" w:hAnsi="仿宋" w:eastAsia="仿宋" w:cs="仿宋"/>
          <w:b/>
          <w:color w:val="auto"/>
          <w:sz w:val="24"/>
          <w:highlight w:val="none"/>
          <w:lang w:val="en-US" w:eastAsia="zh-CN"/>
        </w:rPr>
        <w:t>20</w:t>
      </w:r>
      <w:r>
        <w:rPr>
          <w:rFonts w:hint="eastAsia" w:ascii="仿宋" w:hAnsi="仿宋" w:eastAsia="仿宋" w:cs="仿宋"/>
          <w:b/>
          <w:color w:val="auto"/>
          <w:sz w:val="24"/>
          <w:highlight w:val="none"/>
          <w:lang w:eastAsia="zh-CN"/>
        </w:rPr>
        <w:t>年</w:t>
      </w:r>
      <w:r>
        <w:rPr>
          <w:rFonts w:hint="eastAsia" w:ascii="仿宋" w:hAnsi="仿宋" w:eastAsia="仿宋" w:cs="仿宋"/>
          <w:b/>
          <w:color w:val="auto"/>
          <w:sz w:val="24"/>
          <w:highlight w:val="none"/>
          <w:lang w:val="en-US" w:eastAsia="zh-CN"/>
        </w:rPr>
        <w:t>10</w:t>
      </w:r>
      <w:r>
        <w:rPr>
          <w:rFonts w:hint="eastAsia" w:ascii="仿宋" w:hAnsi="仿宋" w:eastAsia="仿宋" w:cs="仿宋"/>
          <w:b/>
          <w:color w:val="auto"/>
          <w:sz w:val="24"/>
          <w:highlight w:val="none"/>
          <w:lang w:eastAsia="zh-CN"/>
        </w:rPr>
        <w:t>月</w:t>
      </w:r>
      <w:r>
        <w:rPr>
          <w:rFonts w:hint="eastAsia" w:ascii="仿宋" w:hAnsi="仿宋" w:eastAsia="仿宋" w:cs="仿宋"/>
          <w:b/>
          <w:color w:val="auto"/>
          <w:sz w:val="24"/>
          <w:highlight w:val="none"/>
          <w:lang w:val="en-US" w:eastAsia="zh-CN"/>
        </w:rPr>
        <w:t>17日17:00前</w:t>
      </w:r>
      <w:r>
        <w:rPr>
          <w:rFonts w:hint="eastAsia" w:ascii="仿宋" w:hAnsi="仿宋" w:eastAsia="仿宋" w:cs="仿宋"/>
          <w:b/>
          <w:color w:val="auto"/>
          <w:sz w:val="24"/>
          <w:highlight w:val="none"/>
        </w:rPr>
        <w:t>到达采购代理机构指定的账户</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并</w:t>
      </w:r>
      <w:r>
        <w:rPr>
          <w:rFonts w:hint="eastAsia" w:ascii="仿宋" w:hAnsi="仿宋" w:eastAsia="仿宋" w:cs="仿宋"/>
          <w:b/>
          <w:color w:val="auto"/>
          <w:sz w:val="24"/>
          <w:highlight w:val="none"/>
          <w:lang w:eastAsia="zh-CN"/>
        </w:rPr>
        <w:t>于20</w:t>
      </w:r>
      <w:r>
        <w:rPr>
          <w:rFonts w:hint="eastAsia" w:ascii="仿宋" w:hAnsi="仿宋" w:eastAsia="仿宋" w:cs="仿宋"/>
          <w:b/>
          <w:color w:val="auto"/>
          <w:sz w:val="24"/>
          <w:highlight w:val="none"/>
          <w:lang w:val="en-US" w:eastAsia="zh-CN"/>
        </w:rPr>
        <w:t>20</w:t>
      </w:r>
      <w:r>
        <w:rPr>
          <w:rFonts w:hint="eastAsia" w:ascii="仿宋" w:hAnsi="仿宋" w:eastAsia="仿宋" w:cs="仿宋"/>
          <w:b/>
          <w:color w:val="auto"/>
          <w:sz w:val="24"/>
          <w:highlight w:val="none"/>
          <w:lang w:eastAsia="zh-CN"/>
        </w:rPr>
        <w:t>年</w:t>
      </w:r>
      <w:r>
        <w:rPr>
          <w:rFonts w:hint="eastAsia" w:ascii="仿宋" w:hAnsi="仿宋" w:eastAsia="仿宋" w:cs="仿宋"/>
          <w:b/>
          <w:color w:val="auto"/>
          <w:sz w:val="24"/>
          <w:highlight w:val="none"/>
          <w:lang w:val="en-US" w:eastAsia="zh-CN"/>
        </w:rPr>
        <w:t>10</w:t>
      </w:r>
      <w:r>
        <w:rPr>
          <w:rFonts w:hint="eastAsia" w:ascii="仿宋" w:hAnsi="仿宋" w:eastAsia="仿宋" w:cs="仿宋"/>
          <w:b/>
          <w:color w:val="auto"/>
          <w:sz w:val="24"/>
          <w:highlight w:val="none"/>
          <w:lang w:eastAsia="zh-CN"/>
        </w:rPr>
        <w:t>月</w:t>
      </w:r>
      <w:r>
        <w:rPr>
          <w:rFonts w:hint="eastAsia" w:ascii="仿宋" w:hAnsi="仿宋" w:eastAsia="仿宋" w:cs="仿宋"/>
          <w:b/>
          <w:color w:val="auto"/>
          <w:sz w:val="24"/>
          <w:highlight w:val="none"/>
          <w:lang w:val="en-US" w:eastAsia="zh-CN"/>
        </w:rPr>
        <w:t>17日17:00前凭</w:t>
      </w:r>
      <w:r>
        <w:rPr>
          <w:rFonts w:hint="eastAsia" w:ascii="仿宋" w:hAnsi="仿宋" w:eastAsia="仿宋" w:cs="仿宋"/>
          <w:b/>
          <w:bCs w:val="0"/>
          <w:color w:val="auto"/>
          <w:sz w:val="24"/>
          <w:highlight w:val="none"/>
          <w:lang w:val="en-US" w:eastAsia="zh-CN"/>
        </w:rPr>
        <w:t>加盖鲜章的保证金打款凭证</w:t>
      </w:r>
      <w:r>
        <w:rPr>
          <w:rFonts w:hint="eastAsia" w:ascii="仿宋" w:hAnsi="仿宋" w:eastAsia="仿宋" w:cs="仿宋"/>
          <w:b/>
          <w:bCs w:val="0"/>
          <w:color w:val="auto"/>
          <w:sz w:val="24"/>
          <w:highlight w:val="none"/>
          <w:lang w:eastAsia="zh-CN"/>
        </w:rPr>
        <w:t>在采购代理机构处</w:t>
      </w:r>
      <w:r>
        <w:rPr>
          <w:rFonts w:hint="eastAsia" w:ascii="仿宋" w:hAnsi="仿宋" w:eastAsia="仿宋" w:cs="仿宋"/>
          <w:b/>
          <w:bCs w:val="0"/>
          <w:color w:val="auto"/>
          <w:sz w:val="24"/>
          <w:highlight w:val="none"/>
        </w:rPr>
        <w:t>换取收款收据作为有效凭证放置投标文件中。</w:t>
      </w:r>
    </w:p>
    <w:p>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b/>
          <w:color w:val="auto"/>
          <w:sz w:val="24"/>
        </w:rPr>
      </w:pPr>
      <w:r>
        <w:rPr>
          <w:rFonts w:hint="eastAsia" w:ascii="仿宋" w:hAnsi="仿宋" w:eastAsia="仿宋" w:cs="仿宋"/>
          <w:b/>
          <w:color w:val="auto"/>
          <w:sz w:val="24"/>
        </w:rPr>
        <w:t>备注：1、投标保证金以投标人名称汇款,如以个人汇款，视为无效。</w:t>
      </w:r>
    </w:p>
    <w:p>
      <w:pPr>
        <w:pBdr>
          <w:top w:val="single" w:color="auto" w:sz="4" w:space="1"/>
          <w:left w:val="single" w:color="auto" w:sz="4" w:space="4"/>
          <w:bottom w:val="single" w:color="auto" w:sz="4" w:space="1"/>
          <w:right w:val="single" w:color="auto" w:sz="4" w:space="4"/>
        </w:pBdr>
        <w:spacing w:line="360" w:lineRule="auto"/>
        <w:ind w:firstLine="723" w:firstLineChars="300"/>
        <w:rPr>
          <w:rFonts w:hint="eastAsia" w:ascii="仿宋" w:hAnsi="仿宋" w:eastAsia="仿宋" w:cs="仿宋"/>
          <w:b/>
          <w:color w:val="auto"/>
          <w:sz w:val="24"/>
          <w:lang w:eastAsia="zh-CN"/>
        </w:rPr>
      </w:pPr>
      <w:r>
        <w:rPr>
          <w:rFonts w:hint="eastAsia" w:ascii="仿宋" w:hAnsi="仿宋" w:eastAsia="仿宋" w:cs="仿宋"/>
          <w:b/>
          <w:color w:val="auto"/>
          <w:sz w:val="24"/>
        </w:rPr>
        <w:t>2、银行转账或电汇凭证标明项目编号</w:t>
      </w:r>
      <w:r>
        <w:rPr>
          <w:rFonts w:hint="eastAsia" w:ascii="仿宋" w:hAnsi="仿宋" w:eastAsia="仿宋" w:cs="仿宋"/>
          <w:b/>
          <w:color w:val="auto"/>
          <w:sz w:val="24"/>
          <w:lang w:eastAsia="zh-CN"/>
        </w:rPr>
        <w:t>：</w:t>
      </w:r>
      <w:r>
        <w:rPr>
          <w:rFonts w:hint="eastAsia" w:ascii="仿宋" w:hAnsi="仿宋" w:eastAsia="仿宋" w:cs="仿宋"/>
          <w:b/>
          <w:color w:val="auto"/>
          <w:sz w:val="24"/>
          <w:lang w:val="en-US" w:eastAsia="zh-CN"/>
        </w:rPr>
        <w:t>QR2022-ZC-019</w:t>
      </w:r>
      <w:r>
        <w:rPr>
          <w:rFonts w:hint="eastAsia" w:ascii="仿宋" w:hAnsi="仿宋" w:eastAsia="仿宋" w:cs="仿宋"/>
          <w:b/>
          <w:color w:val="auto"/>
          <w:sz w:val="24"/>
          <w:lang w:eastAsia="zh-CN"/>
        </w:rPr>
        <w:t>。</w:t>
      </w: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（4）投标人未交纳、未足额交纳或未按规定时间交纳保证金的，将被视为自动放弃投标权利。</w:t>
      </w: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（5）投标保证金的交付单位和投标人的名称必须一致，否则将视为投标无效。</w:t>
      </w: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（6）投标保证金退还：</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A．未中标人：根据所提供的《投标保证金退还信息表》（见附件），招标结束后，将投标保证金退还各投标人，无需亲自前来办理；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B. 中标人：中标公告发布后，中标人在采购代理机构领取中标通知书前须交纳足额的中标服务费（支付方式：银行转账或现金，汇款账号同上）。中标服务费到账后退还中标人投标保证金。</w:t>
      </w:r>
    </w:p>
    <w:p>
      <w:pPr>
        <w:spacing w:line="360" w:lineRule="auto"/>
        <w:ind w:firstLine="480"/>
        <w:rPr>
          <w:rFonts w:hint="default" w:ascii="仿宋" w:hAnsi="仿宋" w:eastAsia="仿宋" w:cs="仿宋"/>
          <w:b/>
          <w:color w:val="auto"/>
          <w:sz w:val="24"/>
          <w:lang w:val="en-US" w:eastAsia="zh-CN"/>
        </w:rPr>
      </w:pPr>
      <w:r>
        <w:rPr>
          <w:rFonts w:hint="eastAsia" w:ascii="仿宋" w:hAnsi="仿宋" w:eastAsia="仿宋" w:cs="仿宋"/>
          <w:b/>
          <w:color w:val="auto"/>
          <w:sz w:val="24"/>
        </w:rPr>
        <w:t>中标服务费查询请联</w:t>
      </w:r>
      <w:r>
        <w:rPr>
          <w:rFonts w:hint="eastAsia" w:ascii="仿宋" w:hAnsi="仿宋" w:eastAsia="仿宋" w:cs="仿宋"/>
          <w:b/>
          <w:color w:val="000000" w:themeColor="text1"/>
          <w:sz w:val="24"/>
          <w14:textFill>
            <w14:solidFill>
              <w14:schemeClr w14:val="tx1"/>
            </w14:solidFill>
          </w14:textFill>
        </w:rPr>
        <w:t>系</w:t>
      </w:r>
      <w:r>
        <w:rPr>
          <w:rFonts w:hint="eastAsia" w:ascii="仿宋" w:hAnsi="仿宋" w:eastAsia="仿宋" w:cs="仿宋"/>
          <w:b/>
          <w:color w:val="000000" w:themeColor="text1"/>
          <w:sz w:val="24"/>
          <w:highlight w:val="none"/>
          <w14:textFill>
            <w14:solidFill>
              <w14:schemeClr w14:val="tx1"/>
            </w14:solidFill>
          </w14:textFill>
        </w:rPr>
        <w:t>财务部：0911-88</w:t>
      </w:r>
      <w:r>
        <w:rPr>
          <w:rFonts w:hint="eastAsia" w:ascii="仿宋" w:hAnsi="仿宋" w:eastAsia="仿宋" w:cs="仿宋"/>
          <w:b/>
          <w:color w:val="000000" w:themeColor="text1"/>
          <w:sz w:val="24"/>
          <w:highlight w:val="none"/>
          <w:lang w:val="en-US" w:eastAsia="zh-CN"/>
          <w14:textFill>
            <w14:solidFill>
              <w14:schemeClr w14:val="tx1"/>
            </w14:solidFill>
          </w14:textFill>
        </w:rPr>
        <w:t>73388</w:t>
      </w: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（7）发生下列情况之一，投标保证金将被没收：</w:t>
      </w:r>
    </w:p>
    <w:p>
      <w:pPr>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A、开标后在招标文件规定的投标有效期间，投标人撤回其所投投标文件的；</w:t>
      </w:r>
    </w:p>
    <w:p>
      <w:pPr>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B、中标人无正当理由不与采购人签订合同的；</w:t>
      </w:r>
    </w:p>
    <w:p>
      <w:pPr>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C、中标人未按时缴付中标服务费；</w:t>
      </w:r>
    </w:p>
    <w:p>
      <w:pPr>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D、由于投标人的原因导致中标无效的。</w:t>
      </w:r>
    </w:p>
    <w:p>
      <w:pPr>
        <w:spacing w:line="44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rPr>
        <w:t>6.投标文件的有效期</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highlight w:val="none"/>
        </w:rPr>
        <w:t>投标文件有效期为自开标之日起算</w:t>
      </w:r>
      <w:r>
        <w:rPr>
          <w:rFonts w:hint="eastAsia" w:ascii="仿宋" w:hAnsi="仿宋" w:eastAsia="仿宋" w:cs="仿宋"/>
          <w:color w:val="auto"/>
          <w:sz w:val="24"/>
          <w:highlight w:val="none"/>
          <w:lang w:eastAsia="zh-CN"/>
        </w:rPr>
        <w:t>九</w:t>
      </w:r>
      <w:r>
        <w:rPr>
          <w:rFonts w:hint="eastAsia" w:ascii="仿宋" w:hAnsi="仿宋" w:eastAsia="仿宋" w:cs="仿宋"/>
          <w:color w:val="auto"/>
          <w:sz w:val="24"/>
          <w:highlight w:val="none"/>
          <w:lang w:val="en-US" w:eastAsia="zh-CN"/>
        </w:rPr>
        <w:t>十</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90</w:t>
      </w:r>
      <w:r>
        <w:rPr>
          <w:rFonts w:hint="eastAsia" w:ascii="仿宋" w:hAnsi="仿宋" w:eastAsia="仿宋" w:cs="仿宋"/>
          <w:color w:val="auto"/>
          <w:sz w:val="24"/>
          <w:highlight w:val="none"/>
        </w:rPr>
        <w:t>）个</w:t>
      </w:r>
      <w:r>
        <w:rPr>
          <w:rFonts w:hint="eastAsia" w:ascii="仿宋" w:hAnsi="仿宋" w:eastAsia="仿宋" w:cs="仿宋"/>
          <w:color w:val="auto"/>
          <w:sz w:val="24"/>
        </w:rPr>
        <w:t>日历日；投标文件无投标有效期或有效期短于招标文件规定的投标有效期，按无效文件处理。中标人的投标文件有效期延长至合同执行完毕。</w:t>
      </w:r>
    </w:p>
    <w:p>
      <w:pPr>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7.投标文件的签署及规定</w:t>
      </w: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（1）投标人须依据招标文件内容和投标文件格式的要求编制投标文件；</w:t>
      </w: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（2）本次招标需提交投标文件</w:t>
      </w:r>
      <w:r>
        <w:rPr>
          <w:rFonts w:hint="eastAsia" w:ascii="仿宋" w:hAnsi="仿宋" w:eastAsia="仿宋" w:cs="仿宋"/>
          <w:b/>
          <w:color w:val="auto"/>
          <w:sz w:val="24"/>
          <w:highlight w:val="none"/>
        </w:rPr>
        <w:t>共伍份，其中正本壹份，副本肆份，</w:t>
      </w:r>
      <w:r>
        <w:rPr>
          <w:rFonts w:hint="eastAsia" w:ascii="仿宋" w:hAnsi="仿宋" w:eastAsia="仿宋" w:cs="仿宋"/>
          <w:b/>
          <w:color w:val="auto"/>
          <w:sz w:val="24"/>
          <w:highlight w:val="none"/>
          <w:lang w:eastAsia="zh-CN"/>
        </w:rPr>
        <w:t>资格证明文件一份（需单独胶装），开标一览表一份（单独封装），</w:t>
      </w:r>
      <w:r>
        <w:rPr>
          <w:rFonts w:hint="eastAsia" w:ascii="仿宋" w:hAnsi="仿宋" w:eastAsia="仿宋" w:cs="仿宋"/>
          <w:b/>
          <w:color w:val="auto"/>
          <w:sz w:val="24"/>
          <w:highlight w:val="none"/>
        </w:rPr>
        <w:t>电子版投标文件提供word</w:t>
      </w:r>
      <w:r>
        <w:rPr>
          <w:rFonts w:hint="eastAsia" w:ascii="仿宋" w:hAnsi="仿宋" w:eastAsia="仿宋" w:cs="仿宋"/>
          <w:b/>
          <w:color w:val="auto"/>
          <w:sz w:val="24"/>
          <w:highlight w:val="none"/>
          <w:lang w:eastAsia="zh-CN"/>
        </w:rPr>
        <w:t>和</w:t>
      </w:r>
      <w:r>
        <w:rPr>
          <w:rFonts w:hint="eastAsia" w:ascii="仿宋" w:hAnsi="仿宋" w:eastAsia="仿宋" w:cs="仿宋"/>
          <w:b/>
          <w:color w:val="auto"/>
          <w:sz w:val="24"/>
          <w:highlight w:val="none"/>
          <w:lang w:val="en-US" w:eastAsia="zh-CN"/>
        </w:rPr>
        <w:t>PDF</w:t>
      </w:r>
      <w:r>
        <w:rPr>
          <w:rFonts w:hint="eastAsia" w:ascii="仿宋" w:hAnsi="仿宋" w:eastAsia="仿宋" w:cs="仿宋"/>
          <w:b/>
          <w:color w:val="auto"/>
          <w:sz w:val="24"/>
          <w:highlight w:val="none"/>
        </w:rPr>
        <w:t>版本，用（U盘）拷贝</w:t>
      </w:r>
      <w:r>
        <w:rPr>
          <w:rFonts w:hint="eastAsia" w:ascii="仿宋" w:hAnsi="仿宋" w:eastAsia="仿宋" w:cs="仿宋"/>
          <w:b/>
          <w:color w:val="auto"/>
          <w:sz w:val="24"/>
          <w:highlight w:val="none"/>
          <w:lang w:eastAsia="zh-CN"/>
        </w:rPr>
        <w:t>一份</w:t>
      </w:r>
      <w:r>
        <w:rPr>
          <w:rFonts w:hint="eastAsia" w:ascii="仿宋" w:hAnsi="仿宋" w:eastAsia="仿宋" w:cs="仿宋"/>
          <w:b/>
          <w:color w:val="auto"/>
          <w:sz w:val="24"/>
          <w:highlight w:val="none"/>
          <w:lang w:val="en-US" w:eastAsia="zh-CN"/>
        </w:rPr>
        <w:t>;</w:t>
      </w:r>
      <w:r>
        <w:rPr>
          <w:rFonts w:hint="eastAsia" w:ascii="仿宋" w:hAnsi="仿宋" w:eastAsia="仿宋" w:cs="仿宋"/>
          <w:color w:val="auto"/>
          <w:sz w:val="24"/>
        </w:rPr>
        <w:t>投标文件的正本和所有的副本</w:t>
      </w:r>
      <w:r>
        <w:rPr>
          <w:rFonts w:hint="eastAsia" w:ascii="仿宋" w:hAnsi="仿宋" w:eastAsia="仿宋" w:cs="仿宋"/>
          <w:color w:val="auto"/>
          <w:sz w:val="24"/>
          <w:lang w:eastAsia="zh-CN"/>
        </w:rPr>
        <w:t>及资格证明文件</w:t>
      </w:r>
      <w:r>
        <w:rPr>
          <w:rFonts w:hint="eastAsia" w:ascii="仿宋" w:hAnsi="仿宋" w:eastAsia="仿宋" w:cs="仿宋"/>
          <w:color w:val="auto"/>
          <w:sz w:val="24"/>
        </w:rPr>
        <w:t>均需打印或用不褪色的蓝（黑）墨水填写，注明“正本”“副本”</w:t>
      </w:r>
      <w:r>
        <w:rPr>
          <w:rFonts w:hint="eastAsia" w:ascii="仿宋" w:hAnsi="仿宋" w:eastAsia="仿宋" w:cs="仿宋"/>
          <w:color w:val="auto"/>
          <w:sz w:val="24"/>
          <w:lang w:eastAsia="zh-CN"/>
        </w:rPr>
        <w:t>“资格证明文件”</w:t>
      </w:r>
      <w:r>
        <w:rPr>
          <w:rFonts w:hint="eastAsia" w:ascii="仿宋" w:hAnsi="仿宋" w:eastAsia="仿宋" w:cs="仿宋"/>
          <w:color w:val="auto"/>
          <w:sz w:val="24"/>
        </w:rPr>
        <w:t>字样。统一胶装、编码；</w:t>
      </w: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（3）投标人在投标文件</w:t>
      </w:r>
      <w:r>
        <w:rPr>
          <w:rFonts w:hint="eastAsia" w:ascii="仿宋" w:hAnsi="仿宋" w:eastAsia="仿宋" w:cs="仿宋"/>
          <w:color w:val="auto"/>
          <w:sz w:val="24"/>
          <w:lang w:eastAsia="zh-CN"/>
        </w:rPr>
        <w:t>须逐页加盖公章</w:t>
      </w:r>
      <w:r>
        <w:rPr>
          <w:rFonts w:hint="eastAsia" w:ascii="仿宋" w:hAnsi="仿宋" w:eastAsia="仿宋" w:cs="仿宋"/>
          <w:color w:val="auto"/>
          <w:sz w:val="24"/>
        </w:rPr>
        <w:t xml:space="preserve">； </w:t>
      </w:r>
    </w:p>
    <w:p>
      <w:pPr>
        <w:spacing w:line="360" w:lineRule="auto"/>
        <w:ind w:left="476" w:leftChars="172" w:hanging="115" w:hangingChars="48"/>
        <w:rPr>
          <w:rFonts w:hint="eastAsia" w:ascii="仿宋" w:hAnsi="仿宋" w:eastAsia="仿宋" w:cs="仿宋"/>
          <w:color w:val="auto"/>
          <w:sz w:val="24"/>
        </w:rPr>
      </w:pPr>
      <w:r>
        <w:rPr>
          <w:rFonts w:hint="eastAsia" w:ascii="仿宋" w:hAnsi="仿宋" w:eastAsia="仿宋" w:cs="仿宋"/>
          <w:color w:val="auto"/>
          <w:sz w:val="24"/>
        </w:rPr>
        <w:t>（4）投标人名称应填写全称，同时加盖公章；</w:t>
      </w: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（5）投标文件的任何行间插字、涂改和增删，必须由法定代表人在改动处旁签字</w:t>
      </w:r>
      <w:r>
        <w:rPr>
          <w:rFonts w:hint="eastAsia" w:ascii="仿宋" w:hAnsi="仿宋" w:eastAsia="仿宋" w:cs="仿宋"/>
          <w:color w:val="auto"/>
          <w:sz w:val="24"/>
          <w:lang w:eastAsia="zh-CN"/>
        </w:rPr>
        <w:t>并加盖公章</w:t>
      </w:r>
      <w:r>
        <w:rPr>
          <w:rFonts w:hint="eastAsia" w:ascii="仿宋" w:hAnsi="仿宋" w:eastAsia="仿宋" w:cs="仿宋"/>
          <w:color w:val="auto"/>
          <w:sz w:val="24"/>
        </w:rPr>
        <w:t>方为有效；</w:t>
      </w: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（6）投标文件因字迹潦草或表达不清所引起的后果由投标人负责。</w:t>
      </w:r>
    </w:p>
    <w:p>
      <w:pPr>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8.文字要求</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本次招标只接受简体中文</w:t>
      </w:r>
      <w:r>
        <w:rPr>
          <w:rFonts w:hint="eastAsia" w:ascii="仿宋" w:hAnsi="仿宋" w:eastAsia="仿宋" w:cs="仿宋"/>
          <w:color w:val="auto"/>
          <w:sz w:val="24"/>
          <w:highlight w:val="none"/>
        </w:rPr>
        <w:t>文字的投标文件，数字为阿拉伯数字，纸张为Ａ4,统一装订并标明页码。</w:t>
      </w:r>
    </w:p>
    <w:p>
      <w:pPr>
        <w:spacing w:line="48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9、本项目不接受联合体投标</w:t>
      </w:r>
    </w:p>
    <w:p>
      <w:pPr>
        <w:pStyle w:val="23"/>
        <w:rPr>
          <w:rFonts w:hint="eastAsia" w:ascii="仿宋" w:hAnsi="仿宋" w:eastAsia="仿宋" w:cs="仿宋"/>
          <w:color w:val="auto"/>
        </w:rPr>
      </w:pPr>
    </w:p>
    <w:p>
      <w:pPr>
        <w:spacing w:line="480" w:lineRule="auto"/>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五、投标文件密封、递交</w:t>
      </w:r>
    </w:p>
    <w:p>
      <w:pPr>
        <w:spacing w:line="440" w:lineRule="exact"/>
        <w:ind w:left="-122" w:leftChars="-58" w:firstLine="482" w:firstLineChars="200"/>
        <w:rPr>
          <w:rFonts w:hint="eastAsia" w:ascii="仿宋" w:hAnsi="仿宋" w:eastAsia="仿宋" w:cs="仿宋"/>
          <w:b/>
          <w:color w:val="auto"/>
          <w:sz w:val="24"/>
        </w:rPr>
      </w:pPr>
      <w:r>
        <w:rPr>
          <w:rFonts w:hint="eastAsia" w:ascii="仿宋" w:hAnsi="仿宋" w:eastAsia="仿宋" w:cs="仿宋"/>
          <w:b/>
          <w:color w:val="auto"/>
          <w:sz w:val="24"/>
        </w:rPr>
        <w:t>1.投标文件的密封及标记</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（1）投标文件的封装：</w:t>
      </w:r>
    </w:p>
    <w:p>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A、投标人应将投标文件的正本、副本、资格证明文件、电子版投标文件（U盘），用单独的封袋分装密封（封袋不得有破损），在封袋上标明“正本”、“副本”及“电子版投标文件”“资格证明文件”字样，封袋正面要粘贴标识并加盖投标人公章。</w:t>
      </w:r>
    </w:p>
    <w:p>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B、封袋正面标识式样（参见格式）。</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（2）如果投标人未按上述要求密封及加写标记的投标文件、误投、过早启封的投标文件，采购代理机构将拒绝接收，并退回投标人。采购代理机构对投标文件的误投和提前启封概不负责。</w:t>
      </w:r>
    </w:p>
    <w:p>
      <w:pPr>
        <w:spacing w:line="440" w:lineRule="exact"/>
        <w:ind w:left="-122" w:leftChars="-58" w:firstLine="482" w:firstLineChars="200"/>
        <w:rPr>
          <w:rFonts w:hint="eastAsia" w:ascii="仿宋" w:hAnsi="仿宋" w:eastAsia="仿宋" w:cs="仿宋"/>
          <w:b/>
          <w:color w:val="auto"/>
          <w:sz w:val="24"/>
        </w:rPr>
      </w:pPr>
      <w:r>
        <w:rPr>
          <w:rFonts w:hint="eastAsia" w:ascii="仿宋" w:hAnsi="仿宋" w:eastAsia="仿宋" w:cs="仿宋"/>
          <w:b/>
          <w:color w:val="auto"/>
          <w:sz w:val="24"/>
        </w:rPr>
        <w:t>2.投标文件递交</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（1）投标人必须在招标文件规定的开标时间和地点，将全部投标文件递交至开标现场；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（2）采购代理机构项目负责人在招标文件规定的投标文件递交截止时间前，只负责投标文件的接收、清点、造册登记工作，并请法定代表人或被授权人签字确认，对其有效性不负任何责任；</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（3）采购代理机构在宣布递交投标文件截止时间之后，拒绝接收任何人送达、递交的投标文件；</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（4）无论</w:t>
      </w:r>
      <w:r>
        <w:rPr>
          <w:rFonts w:hint="eastAsia" w:ascii="仿宋" w:hAnsi="仿宋" w:eastAsia="仿宋" w:cs="仿宋"/>
          <w:color w:val="auto"/>
          <w:spacing w:val="6"/>
          <w:sz w:val="24"/>
        </w:rPr>
        <w:t>投标人</w:t>
      </w:r>
      <w:r>
        <w:rPr>
          <w:rFonts w:hint="eastAsia" w:ascii="仿宋" w:hAnsi="仿宋" w:eastAsia="仿宋" w:cs="仿宋"/>
          <w:color w:val="auto"/>
          <w:sz w:val="24"/>
        </w:rPr>
        <w:t>中标与否或者废标，其</w:t>
      </w:r>
      <w:r>
        <w:rPr>
          <w:rFonts w:hint="eastAsia" w:ascii="仿宋" w:hAnsi="仿宋" w:eastAsia="仿宋" w:cs="仿宋"/>
          <w:color w:val="auto"/>
          <w:spacing w:val="6"/>
          <w:sz w:val="24"/>
        </w:rPr>
        <w:t>投标文件</w:t>
      </w:r>
      <w:r>
        <w:rPr>
          <w:rFonts w:hint="eastAsia" w:ascii="仿宋" w:hAnsi="仿宋" w:eastAsia="仿宋" w:cs="仿宋"/>
          <w:color w:val="auto"/>
          <w:sz w:val="24"/>
        </w:rPr>
        <w:t>恕不退还。</w:t>
      </w:r>
    </w:p>
    <w:p>
      <w:pPr>
        <w:spacing w:line="440" w:lineRule="exact"/>
        <w:ind w:left="-122" w:leftChars="-58" w:firstLine="482" w:firstLineChars="200"/>
        <w:rPr>
          <w:rFonts w:hint="eastAsia" w:ascii="仿宋" w:hAnsi="仿宋" w:eastAsia="仿宋" w:cs="仿宋"/>
          <w:b/>
          <w:color w:val="auto"/>
          <w:sz w:val="24"/>
        </w:rPr>
      </w:pPr>
      <w:r>
        <w:rPr>
          <w:rFonts w:hint="eastAsia" w:ascii="仿宋" w:hAnsi="仿宋" w:eastAsia="仿宋" w:cs="仿宋"/>
          <w:b/>
          <w:color w:val="auto"/>
          <w:sz w:val="24"/>
        </w:rPr>
        <w:t>3.投标截止时间</w:t>
      </w:r>
    </w:p>
    <w:p>
      <w:pPr>
        <w:kinsoku w:val="0"/>
        <w:spacing w:line="440" w:lineRule="exact"/>
        <w:ind w:firstLine="360" w:firstLineChars="150"/>
        <w:rPr>
          <w:rFonts w:hint="eastAsia" w:ascii="仿宋" w:hAnsi="仿宋" w:eastAsia="仿宋" w:cs="仿宋"/>
          <w:color w:val="auto"/>
          <w:sz w:val="24"/>
        </w:rPr>
      </w:pPr>
      <w:r>
        <w:rPr>
          <w:rFonts w:hint="eastAsia" w:ascii="仿宋" w:hAnsi="仿宋" w:eastAsia="仿宋" w:cs="仿宋"/>
          <w:color w:val="auto"/>
          <w:sz w:val="24"/>
        </w:rPr>
        <w:t>（1）投标人</w:t>
      </w:r>
      <w:r>
        <w:rPr>
          <w:rFonts w:hint="eastAsia" w:ascii="仿宋" w:hAnsi="仿宋" w:eastAsia="仿宋" w:cs="仿宋"/>
          <w:color w:val="auto"/>
          <w:spacing w:val="6"/>
          <w:sz w:val="24"/>
        </w:rPr>
        <w:t>必须在招标文件规定的递交截止时间之前递交投标文件，</w:t>
      </w:r>
      <w:r>
        <w:rPr>
          <w:rFonts w:hint="eastAsia" w:ascii="仿宋" w:hAnsi="仿宋" w:eastAsia="仿宋" w:cs="仿宋"/>
          <w:color w:val="auto"/>
          <w:sz w:val="24"/>
        </w:rPr>
        <w:t>采购代理机构在截止时间后拒绝接收任何投标文件；</w:t>
      </w:r>
    </w:p>
    <w:p>
      <w:pPr>
        <w:spacing w:line="440" w:lineRule="exact"/>
        <w:ind w:firstLine="360" w:firstLineChars="150"/>
        <w:rPr>
          <w:rFonts w:hint="eastAsia" w:ascii="仿宋" w:hAnsi="仿宋" w:eastAsia="仿宋" w:cs="仿宋"/>
          <w:color w:val="auto"/>
          <w:sz w:val="24"/>
        </w:rPr>
      </w:pPr>
      <w:r>
        <w:rPr>
          <w:rFonts w:hint="eastAsia" w:ascii="仿宋" w:hAnsi="仿宋" w:eastAsia="仿宋" w:cs="仿宋"/>
          <w:color w:val="auto"/>
          <w:sz w:val="24"/>
        </w:rPr>
        <w:t>（2）因采购人推迟投标截止时间时，采购代理机构应以书面（或传真、电话）的形式，通知所有投标人；在这种情况下，采购代理机构和投标人的权利和义务将受到新的截止期的约束。</w:t>
      </w:r>
    </w:p>
    <w:p>
      <w:pPr>
        <w:spacing w:line="440" w:lineRule="exact"/>
        <w:ind w:left="-122" w:leftChars="-58" w:firstLine="482" w:firstLineChars="200"/>
        <w:rPr>
          <w:rFonts w:hint="eastAsia" w:ascii="仿宋" w:hAnsi="仿宋" w:eastAsia="仿宋" w:cs="仿宋"/>
          <w:b/>
          <w:color w:val="auto"/>
          <w:sz w:val="24"/>
        </w:rPr>
      </w:pPr>
      <w:r>
        <w:rPr>
          <w:rFonts w:hint="eastAsia" w:ascii="仿宋" w:hAnsi="仿宋" w:eastAsia="仿宋" w:cs="仿宋"/>
          <w:b/>
          <w:color w:val="auto"/>
          <w:sz w:val="24"/>
        </w:rPr>
        <w:t>4.投标文件的修改和撤回</w:t>
      </w:r>
    </w:p>
    <w:p>
      <w:pPr>
        <w:spacing w:line="440" w:lineRule="exact"/>
        <w:ind w:firstLine="360" w:firstLineChars="150"/>
        <w:rPr>
          <w:rFonts w:hint="eastAsia" w:ascii="仿宋" w:hAnsi="仿宋" w:eastAsia="仿宋" w:cs="仿宋"/>
          <w:color w:val="auto"/>
          <w:sz w:val="24"/>
        </w:rPr>
      </w:pPr>
      <w:r>
        <w:rPr>
          <w:rFonts w:hint="eastAsia" w:ascii="仿宋" w:hAnsi="仿宋" w:eastAsia="仿宋" w:cs="仿宋"/>
          <w:color w:val="auto"/>
          <w:sz w:val="24"/>
        </w:rPr>
        <w:t>（1）投标文件递交后，如果投标人提出书面修改和撤回投标文件要求，在投标截止时间前以书面形式送达采购代理机构，采购代理机构可以予以接受，但不退还投标文件；</w:t>
      </w:r>
    </w:p>
    <w:p>
      <w:pPr>
        <w:spacing w:line="440" w:lineRule="exact"/>
        <w:ind w:firstLine="360" w:firstLineChars="150"/>
        <w:rPr>
          <w:rFonts w:hint="eastAsia" w:ascii="仿宋" w:hAnsi="仿宋" w:eastAsia="仿宋" w:cs="仿宋"/>
          <w:color w:val="auto"/>
          <w:sz w:val="24"/>
        </w:rPr>
      </w:pPr>
      <w:r>
        <w:rPr>
          <w:rFonts w:hint="eastAsia" w:ascii="仿宋" w:hAnsi="仿宋" w:eastAsia="仿宋" w:cs="仿宋"/>
          <w:color w:val="auto"/>
          <w:sz w:val="24"/>
        </w:rPr>
        <w:t>（2）投标人修改投标文件的书面材料，须密封送达采购代理机构，修改或补充的内容应按招标文件要求签署、盖章、密封、标记，并作为投标文件的组成部分；</w:t>
      </w:r>
    </w:p>
    <w:p>
      <w:pPr>
        <w:spacing w:line="440" w:lineRule="exact"/>
        <w:ind w:firstLine="360" w:firstLineChars="150"/>
        <w:rPr>
          <w:rFonts w:hint="eastAsia" w:ascii="仿宋" w:hAnsi="仿宋" w:eastAsia="仿宋" w:cs="仿宋"/>
          <w:color w:val="auto"/>
          <w:sz w:val="24"/>
        </w:rPr>
      </w:pPr>
      <w:r>
        <w:rPr>
          <w:rFonts w:hint="eastAsia" w:ascii="仿宋" w:hAnsi="仿宋" w:eastAsia="仿宋" w:cs="仿宋"/>
          <w:color w:val="auto"/>
          <w:sz w:val="24"/>
        </w:rPr>
        <w:t>（3）撤回投标文件应以书面的形式通知采购代理机构；</w:t>
      </w:r>
    </w:p>
    <w:p>
      <w:pPr>
        <w:spacing w:line="440" w:lineRule="exact"/>
        <w:ind w:firstLine="360" w:firstLineChars="150"/>
        <w:rPr>
          <w:rFonts w:hint="eastAsia" w:ascii="仿宋" w:hAnsi="仿宋" w:eastAsia="仿宋" w:cs="仿宋"/>
          <w:color w:val="auto"/>
          <w:sz w:val="24"/>
        </w:rPr>
      </w:pPr>
      <w:r>
        <w:rPr>
          <w:rFonts w:hint="eastAsia" w:ascii="仿宋" w:hAnsi="仿宋" w:eastAsia="仿宋" w:cs="仿宋"/>
          <w:color w:val="auto"/>
          <w:sz w:val="24"/>
        </w:rPr>
        <w:t>（4）在投标截止时间后到招标文件规定的投标有效期满之间的这段时间内，投标人不得撤回其投标文件，如有发生，其投标保证金将被没收；</w:t>
      </w:r>
    </w:p>
    <w:p>
      <w:pPr>
        <w:spacing w:line="440" w:lineRule="exact"/>
        <w:ind w:firstLine="360" w:firstLineChars="150"/>
        <w:rPr>
          <w:rFonts w:hint="eastAsia" w:ascii="仿宋" w:hAnsi="仿宋" w:eastAsia="仿宋" w:cs="仿宋"/>
          <w:color w:val="auto"/>
          <w:sz w:val="24"/>
        </w:rPr>
      </w:pPr>
      <w:r>
        <w:rPr>
          <w:rFonts w:hint="eastAsia" w:ascii="仿宋" w:hAnsi="仿宋" w:eastAsia="仿宋" w:cs="仿宋"/>
          <w:color w:val="auto"/>
          <w:sz w:val="24"/>
        </w:rPr>
        <w:t>（5）投标人在投标文件递交截止时间后，不得对其投标文件做任何修改。</w:t>
      </w:r>
    </w:p>
    <w:p>
      <w:pPr>
        <w:spacing w:line="480" w:lineRule="auto"/>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六、开标、评标、定标</w:t>
      </w:r>
    </w:p>
    <w:p>
      <w:pPr>
        <w:spacing w:line="520" w:lineRule="exact"/>
        <w:rPr>
          <w:rFonts w:hint="eastAsia" w:ascii="仿宋" w:hAnsi="仿宋" w:eastAsia="仿宋" w:cs="仿宋"/>
          <w:b/>
          <w:color w:val="auto"/>
          <w:sz w:val="24"/>
        </w:rPr>
      </w:pPr>
      <w:r>
        <w:rPr>
          <w:rFonts w:hint="eastAsia" w:ascii="仿宋" w:hAnsi="仿宋" w:eastAsia="仿宋" w:cs="仿宋"/>
          <w:b/>
          <w:color w:val="auto"/>
          <w:sz w:val="24"/>
        </w:rPr>
        <w:t>1、开标</w:t>
      </w: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（1）采购代理机构按招标文件规定的时间、地点组织公开开标大会。</w:t>
      </w: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（2）开标大会由采购代理机构主持，采购人参会人员、投标人代表及有关工作人员参加，参加开标的代表应签名报到，以证明其出席。</w:t>
      </w: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3）开标时，由投标人或者其推选的代表检查投标文件的密封情况，经确认无误后，由采购代理机构工作人员当众拆封，以公开唱价的形式将开标一览表（报价表）的内容公布，宣布投标人名称、投标价格和招标文件中规定的需要宣布的其他内容，采购代理机构指定专人负责记录，由参加开标的各投标人代表和相关工作人员签字确认后并存档备案。</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2、评标委员会组成与职责</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2.1为确保评标工作公开、公平、公正，依法成立评标委员会。评标委员会由采购人代表及评审专家组成，成员人数为5人以上单数，其中评审专家不得少于成员总数的三分之二，</w:t>
      </w:r>
      <w:r>
        <w:rPr>
          <w:rFonts w:hint="eastAsia" w:ascii="仿宋" w:hAnsi="仿宋" w:eastAsia="仿宋" w:cs="仿宋"/>
          <w:color w:val="auto"/>
          <w:spacing w:val="6"/>
          <w:sz w:val="24"/>
        </w:rPr>
        <w:t>采购预算金额在1000万元以上、技术复杂的项目或者社会影响较大的项目，评标委员会成员应当为7人以上。</w:t>
      </w:r>
      <w:r>
        <w:rPr>
          <w:rFonts w:hint="eastAsia" w:ascii="仿宋" w:hAnsi="仿宋" w:eastAsia="仿宋" w:cs="仿宋"/>
          <w:color w:val="auto"/>
          <w:sz w:val="24"/>
        </w:rPr>
        <w:t>专家名单由有关人员从省级以上的财政部门设立的政府采购评审专家库中随机抽取，评标委员会成员应当遵守并履行下列责任和义务：</w:t>
      </w:r>
    </w:p>
    <w:p>
      <w:pPr>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A、要严格遵守政府采购相关法律制度，依法履行各自职责，公正、客观、审慎地组织和参与评审工作；</w:t>
      </w:r>
    </w:p>
    <w:p>
      <w:pPr>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B、审查、评价投标文件是否符合招标文件的商务、技术等实质性要求；</w:t>
      </w:r>
    </w:p>
    <w:p>
      <w:pPr>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C、要求投标人对投标文件有关事项作出澄清或说明；</w:t>
      </w:r>
    </w:p>
    <w:p>
      <w:pPr>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D、按招标文件规定的评审方法和标准，对投标文件进行比较和评价；对投标人的客观评分项的评分应当一致；</w:t>
      </w:r>
    </w:p>
    <w:p>
      <w:pPr>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E、要依法独立评审，按照招标文件的要求和评标标准进行评标，推荐中标候选人名单，对评审意见承担个人责任；</w:t>
      </w:r>
    </w:p>
    <w:p>
      <w:pPr>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 xml:space="preserve">F、对需要共同认定的事项存在争议的，按照少数服从多数的原则做出结论。持不同意见的评审委员会成员应当在评审报告上签署不同意见并说明理由，否则视为同意； </w:t>
      </w:r>
    </w:p>
    <w:p>
      <w:pPr>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G、对评审情况以及在评审过程中获悉的国家秘密、商业秘密负有保密责任；</w:t>
      </w:r>
    </w:p>
    <w:p>
      <w:pPr>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H、向采购人、采购代理机构或者有关部门报告评标中发现的违法行为；</w:t>
      </w:r>
    </w:p>
    <w:p>
      <w:pPr>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I、配合采购人、采购代理机构答复投标人提出的质疑；</w:t>
      </w:r>
    </w:p>
    <w:p>
      <w:pPr>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J、配合财政部门处理投诉工作。</w:t>
      </w:r>
    </w:p>
    <w:p>
      <w:pPr>
        <w:pStyle w:val="9"/>
        <w:shd w:val="clear" w:color="auto" w:fill="FFFFFF"/>
        <w:spacing w:before="0" w:beforeAutospacing="0" w:after="0" w:afterAutospacing="0" w:line="360" w:lineRule="auto"/>
        <w:ind w:firstLine="480" w:firstLineChars="200"/>
        <w:rPr>
          <w:rFonts w:hint="eastAsia" w:ascii="仿宋" w:hAnsi="仿宋" w:eastAsia="仿宋" w:cs="仿宋"/>
          <w:bCs/>
          <w:color w:val="auto"/>
          <w:kern w:val="2"/>
          <w:szCs w:val="24"/>
        </w:rPr>
      </w:pPr>
      <w:r>
        <w:rPr>
          <w:rFonts w:hint="eastAsia" w:ascii="仿宋" w:hAnsi="仿宋" w:eastAsia="仿宋" w:cs="仿宋"/>
          <w:bCs/>
          <w:color w:val="auto"/>
          <w:kern w:val="2"/>
          <w:szCs w:val="24"/>
        </w:rPr>
        <w:t>对技术复杂、专业性强的采购项目，通过随机方式难以确定合适评审专家的，经主管预算单位同意，采购人或采购代理机构可以自行选定相应专业领域的评审专家。</w:t>
      </w:r>
    </w:p>
    <w:p>
      <w:pPr>
        <w:spacing w:line="360" w:lineRule="auto"/>
        <w:ind w:left="120" w:leftChars="57" w:firstLine="360" w:firstLineChars="150"/>
        <w:rPr>
          <w:rFonts w:hint="eastAsia" w:ascii="仿宋" w:hAnsi="仿宋" w:eastAsia="仿宋" w:cs="仿宋"/>
          <w:color w:val="auto"/>
          <w:sz w:val="24"/>
        </w:rPr>
      </w:pPr>
      <w:r>
        <w:rPr>
          <w:rFonts w:hint="eastAsia" w:ascii="仿宋" w:hAnsi="仿宋" w:eastAsia="仿宋" w:cs="仿宋"/>
          <w:color w:val="auto"/>
          <w:sz w:val="24"/>
        </w:rPr>
        <w:t>2.2评</w:t>
      </w:r>
      <w:r>
        <w:rPr>
          <w:rFonts w:hint="eastAsia" w:ascii="仿宋" w:hAnsi="仿宋" w:eastAsia="仿宋" w:cs="仿宋"/>
          <w:color w:val="auto"/>
          <w:sz w:val="24"/>
          <w:lang w:eastAsia="zh-CN"/>
        </w:rPr>
        <w:t>标</w:t>
      </w:r>
      <w:r>
        <w:rPr>
          <w:rFonts w:hint="eastAsia" w:ascii="仿宋" w:hAnsi="仿宋" w:eastAsia="仿宋" w:cs="仿宋"/>
          <w:color w:val="auto"/>
          <w:sz w:val="24"/>
        </w:rPr>
        <w:t>委会成员到位后，推荐一名评审专家担任评标组长，并由评标组长牵头组织该项目评标工作，采购人授权的评审专家，不得担任评标组长。</w:t>
      </w:r>
    </w:p>
    <w:p>
      <w:pPr>
        <w:spacing w:line="360" w:lineRule="auto"/>
        <w:ind w:left="120" w:leftChars="57" w:firstLine="360" w:firstLineChars="150"/>
        <w:rPr>
          <w:rFonts w:hint="eastAsia" w:ascii="仿宋" w:hAnsi="仿宋" w:eastAsia="仿宋" w:cs="仿宋"/>
          <w:color w:val="auto"/>
          <w:sz w:val="24"/>
        </w:rPr>
      </w:pPr>
      <w:r>
        <w:rPr>
          <w:rFonts w:hint="eastAsia" w:ascii="仿宋" w:hAnsi="仿宋" w:eastAsia="仿宋" w:cs="仿宋"/>
          <w:color w:val="auto"/>
          <w:sz w:val="24"/>
        </w:rPr>
        <w:t>2.3评委会成员有下列情形之一的，应当回避：</w:t>
      </w:r>
    </w:p>
    <w:p>
      <w:pPr>
        <w:spacing w:line="360" w:lineRule="auto"/>
        <w:ind w:left="120" w:leftChars="57" w:firstLine="360" w:firstLineChars="150"/>
        <w:rPr>
          <w:rFonts w:hint="eastAsia" w:ascii="仿宋" w:hAnsi="仿宋" w:eastAsia="仿宋" w:cs="仿宋"/>
          <w:color w:val="auto"/>
          <w:sz w:val="24"/>
        </w:rPr>
      </w:pPr>
      <w:r>
        <w:rPr>
          <w:rFonts w:hint="eastAsia" w:ascii="仿宋" w:hAnsi="仿宋" w:eastAsia="仿宋" w:cs="仿宋"/>
          <w:color w:val="auto"/>
          <w:sz w:val="24"/>
        </w:rPr>
        <w:t>（1）采购人或投标人主要负责人的近亲属；</w:t>
      </w:r>
    </w:p>
    <w:p>
      <w:pPr>
        <w:spacing w:line="360" w:lineRule="auto"/>
        <w:ind w:left="120" w:leftChars="57" w:firstLine="360" w:firstLineChars="150"/>
        <w:rPr>
          <w:rFonts w:hint="eastAsia" w:ascii="仿宋" w:hAnsi="仿宋" w:eastAsia="仿宋" w:cs="仿宋"/>
          <w:color w:val="auto"/>
          <w:sz w:val="24"/>
        </w:rPr>
      </w:pPr>
      <w:r>
        <w:rPr>
          <w:rFonts w:hint="eastAsia" w:ascii="仿宋" w:hAnsi="仿宋" w:eastAsia="仿宋" w:cs="仿宋"/>
          <w:color w:val="auto"/>
          <w:sz w:val="24"/>
        </w:rPr>
        <w:t>（2）与投标人有经济利益关系，可能影响对投标公正评审的；</w:t>
      </w:r>
    </w:p>
    <w:p>
      <w:pPr>
        <w:spacing w:line="360" w:lineRule="auto"/>
        <w:ind w:left="120" w:leftChars="57" w:firstLine="360" w:firstLineChars="150"/>
        <w:rPr>
          <w:rFonts w:hint="eastAsia" w:ascii="仿宋" w:hAnsi="仿宋" w:eastAsia="仿宋" w:cs="仿宋"/>
          <w:color w:val="auto"/>
          <w:sz w:val="24"/>
        </w:rPr>
      </w:pPr>
      <w:r>
        <w:rPr>
          <w:rFonts w:hint="eastAsia" w:ascii="仿宋" w:hAnsi="仿宋" w:eastAsia="仿宋" w:cs="仿宋"/>
          <w:color w:val="auto"/>
          <w:sz w:val="24"/>
        </w:rPr>
        <w:t>（3）曾因在招标、评标以及其他与招标投标有关活动中从事违法行为而受过行政处罚或刑事处罚的。</w:t>
      </w:r>
    </w:p>
    <w:p>
      <w:pPr>
        <w:spacing w:line="360" w:lineRule="auto"/>
        <w:ind w:left="120" w:leftChars="57" w:firstLine="360" w:firstLineChars="150"/>
        <w:rPr>
          <w:rFonts w:hint="eastAsia" w:ascii="仿宋" w:hAnsi="仿宋" w:eastAsia="仿宋" w:cs="仿宋"/>
          <w:color w:val="auto"/>
          <w:sz w:val="24"/>
        </w:rPr>
      </w:pPr>
      <w:r>
        <w:rPr>
          <w:rFonts w:hint="eastAsia" w:ascii="仿宋" w:hAnsi="仿宋" w:eastAsia="仿宋" w:cs="仿宋"/>
          <w:color w:val="auto"/>
          <w:sz w:val="24"/>
        </w:rPr>
        <w:t>2.4 评委会成员名单在中标结果公告前，应当保密。</w:t>
      </w:r>
    </w:p>
    <w:p>
      <w:pPr>
        <w:spacing w:line="440" w:lineRule="exact"/>
        <w:ind w:left="-122" w:leftChars="-58" w:firstLine="482" w:firstLineChars="200"/>
        <w:rPr>
          <w:rFonts w:hint="eastAsia" w:ascii="仿宋" w:hAnsi="仿宋" w:eastAsia="仿宋" w:cs="仿宋"/>
          <w:b/>
          <w:color w:val="auto"/>
          <w:sz w:val="24"/>
        </w:rPr>
      </w:pPr>
      <w:r>
        <w:rPr>
          <w:rFonts w:hint="eastAsia" w:ascii="仿宋" w:hAnsi="仿宋" w:eastAsia="仿宋" w:cs="仿宋"/>
          <w:b/>
          <w:color w:val="auto"/>
          <w:sz w:val="24"/>
        </w:rPr>
        <w:t>3.投标人资格审查</w:t>
      </w:r>
    </w:p>
    <w:p>
      <w:pPr>
        <w:overflowPunct w:val="0"/>
        <w:adjustRightInd w:val="0"/>
        <w:snapToGrid w:val="0"/>
        <w:spacing w:line="500" w:lineRule="exact"/>
        <w:ind w:left="420"/>
        <w:rPr>
          <w:rFonts w:hint="eastAsia" w:ascii="仿宋" w:hAnsi="仿宋" w:eastAsia="仿宋" w:cs="仿宋"/>
          <w:color w:val="auto"/>
          <w:kern w:val="0"/>
          <w:sz w:val="24"/>
        </w:rPr>
      </w:pPr>
      <w:r>
        <w:rPr>
          <w:rFonts w:hint="eastAsia" w:ascii="仿宋" w:hAnsi="仿宋" w:eastAsia="仿宋" w:cs="仿宋"/>
          <w:color w:val="auto"/>
          <w:kern w:val="0"/>
          <w:sz w:val="24"/>
        </w:rPr>
        <w:t>3.1 投标人的资格性审查</w:t>
      </w:r>
    </w:p>
    <w:p>
      <w:pPr>
        <w:overflowPunct w:val="0"/>
        <w:adjustRightInd w:val="0"/>
        <w:snapToGrid w:val="0"/>
        <w:spacing w:line="5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依据法律法规和招标文件的规定，由采购人或代理机构对投标人的资格证明文件进行审查，以确保投标人是否具备相应资格。</w:t>
      </w:r>
    </w:p>
    <w:p>
      <w:pPr>
        <w:overflowPunct w:val="0"/>
        <w:adjustRightInd w:val="0"/>
        <w:snapToGrid w:val="0"/>
        <w:spacing w:line="500" w:lineRule="exact"/>
        <w:ind w:left="42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3.2 投标文件符合性审查</w:t>
      </w:r>
    </w:p>
    <w:p>
      <w:pPr>
        <w:pStyle w:val="6"/>
        <w:snapToGrid w:val="0"/>
        <w:spacing w:line="360" w:lineRule="auto"/>
        <w:ind w:firstLine="48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auto"/>
          <w:kern w:val="0"/>
          <w:sz w:val="24"/>
          <w:szCs w:val="24"/>
        </w:rPr>
        <w:t>依据法律法规和招标文件的规定，由评标委员会对符合资格要求的投标人的投标文件有效性、完整性和对招标文件的响应程度进行符合性审查，以确定是否对招标文件的实质性内容作出响应。</w:t>
      </w:r>
      <w:r>
        <w:rPr>
          <w:rFonts w:hint="eastAsia" w:ascii="仿宋" w:hAnsi="仿宋" w:eastAsia="仿宋" w:cs="仿宋"/>
          <w:color w:val="auto"/>
          <w:sz w:val="24"/>
          <w:szCs w:val="24"/>
        </w:rPr>
        <w:t>投标文件的符合性评审（</w:t>
      </w:r>
      <w:r>
        <w:rPr>
          <w:rFonts w:hint="eastAsia" w:ascii="仿宋" w:hAnsi="仿宋" w:eastAsia="仿宋" w:cs="仿宋"/>
          <w:color w:val="000000" w:themeColor="text1"/>
          <w:sz w:val="24"/>
          <w:szCs w:val="24"/>
          <w:lang w:eastAsia="zh-CN"/>
          <w14:textFill>
            <w14:solidFill>
              <w14:schemeClr w14:val="tx1"/>
            </w14:solidFill>
          </w14:textFill>
        </w:rPr>
        <w:t>响应</w:t>
      </w:r>
      <w:r>
        <w:rPr>
          <w:rFonts w:hint="eastAsia" w:ascii="仿宋" w:hAnsi="仿宋" w:eastAsia="仿宋" w:cs="仿宋"/>
          <w:color w:val="000000" w:themeColor="text1"/>
          <w:sz w:val="24"/>
          <w:szCs w:val="24"/>
          <w14:textFill>
            <w14:solidFill>
              <w14:schemeClr w14:val="tx1"/>
            </w14:solidFill>
          </w14:textFill>
        </w:rPr>
        <w:t>性、完整性、有效性），具体审查：</w:t>
      </w:r>
    </w:p>
    <w:p>
      <w:pPr>
        <w:pStyle w:val="6"/>
        <w:numPr>
          <w:ilvl w:val="0"/>
          <w:numId w:val="4"/>
        </w:numPr>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投标报价是否唯一且未超过采购预算；</w:t>
      </w:r>
    </w:p>
    <w:p>
      <w:pPr>
        <w:pStyle w:val="6"/>
        <w:numPr>
          <w:ilvl w:val="0"/>
          <w:numId w:val="4"/>
        </w:numPr>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交付期是否满足招标文件最低要求；</w:t>
      </w:r>
    </w:p>
    <w:p>
      <w:pPr>
        <w:pStyle w:val="6"/>
        <w:numPr>
          <w:ilvl w:val="0"/>
          <w:numId w:val="4"/>
        </w:num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质保期是否满足招标文件最低要求</w:t>
      </w:r>
      <w:r>
        <w:rPr>
          <w:rFonts w:hint="eastAsia" w:ascii="仿宋" w:hAnsi="仿宋" w:eastAsia="仿宋" w:cs="仿宋"/>
          <w:color w:val="000000" w:themeColor="text1"/>
          <w:sz w:val="24"/>
          <w14:textFill>
            <w14:solidFill>
              <w14:schemeClr w14:val="tx1"/>
            </w14:solidFill>
          </w14:textFill>
        </w:rPr>
        <w:t>；</w:t>
      </w:r>
    </w:p>
    <w:p>
      <w:pPr>
        <w:pStyle w:val="6"/>
        <w:numPr>
          <w:ilvl w:val="0"/>
          <w:numId w:val="4"/>
        </w:num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投标有效期是否满足招标文件最低要求；</w:t>
      </w:r>
    </w:p>
    <w:p>
      <w:pPr>
        <w:pStyle w:val="6"/>
        <w:numPr>
          <w:ilvl w:val="0"/>
          <w:numId w:val="4"/>
        </w:num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投标文件的装订签署盖章是否符合招标文件要求；</w:t>
      </w:r>
    </w:p>
    <w:p>
      <w:pPr>
        <w:pStyle w:val="6"/>
        <w:numPr>
          <w:ilvl w:val="0"/>
          <w:numId w:val="4"/>
        </w:num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投标文件的正副本数量是否符合招标文件要求；</w:t>
      </w:r>
    </w:p>
    <w:p>
      <w:pPr>
        <w:overflowPunct w:val="0"/>
        <w:adjustRightInd w:val="0"/>
        <w:snapToGrid w:val="0"/>
        <w:spacing w:line="5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对通过审查的，被认为其投标文件完整、合格，投标有效，可进入下阶段的评标。</w:t>
      </w:r>
    </w:p>
    <w:p>
      <w:pPr>
        <w:overflowPunct w:val="0"/>
        <w:adjustRightInd w:val="0"/>
        <w:snapToGrid w:val="0"/>
        <w:spacing w:line="5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 xml:space="preserve"> 3.3 经过对投标人资格</w:t>
      </w:r>
      <w:r>
        <w:rPr>
          <w:rFonts w:hint="eastAsia" w:ascii="仿宋" w:hAnsi="仿宋" w:eastAsia="仿宋" w:cs="仿宋"/>
          <w:color w:val="auto"/>
          <w:kern w:val="0"/>
          <w:sz w:val="24"/>
          <w:highlight w:val="none"/>
        </w:rPr>
        <w:t>审查及投标文件符合性审查，出现</w:t>
      </w:r>
      <w:r>
        <w:rPr>
          <w:rFonts w:hint="eastAsia" w:ascii="仿宋" w:hAnsi="仿宋" w:eastAsia="仿宋" w:cs="仿宋"/>
          <w:color w:val="auto"/>
          <w:kern w:val="0"/>
          <w:sz w:val="24"/>
        </w:rPr>
        <w:t>下列情况者（但不限于），按无效投标处理：</w:t>
      </w:r>
    </w:p>
    <w:p>
      <w:pPr>
        <w:numPr>
          <w:ilvl w:val="0"/>
          <w:numId w:val="5"/>
        </w:numPr>
        <w:spacing w:line="500" w:lineRule="exact"/>
        <w:rPr>
          <w:rFonts w:hint="eastAsia" w:ascii="仿宋" w:hAnsi="仿宋" w:eastAsia="仿宋" w:cs="仿宋"/>
          <w:b/>
          <w:bCs/>
          <w:color w:val="auto"/>
          <w:sz w:val="24"/>
        </w:rPr>
      </w:pPr>
      <w:r>
        <w:rPr>
          <w:rFonts w:hint="eastAsia" w:ascii="仿宋" w:hAnsi="仿宋" w:eastAsia="仿宋" w:cs="仿宋"/>
          <w:b/>
          <w:bCs/>
          <w:color w:val="auto"/>
          <w:sz w:val="24"/>
        </w:rPr>
        <w:t xml:space="preserve">投标人的投标报价超过采购预算或者最高限价； </w:t>
      </w:r>
    </w:p>
    <w:p>
      <w:pPr>
        <w:numPr>
          <w:ilvl w:val="0"/>
          <w:numId w:val="5"/>
        </w:numPr>
        <w:spacing w:line="500" w:lineRule="exact"/>
        <w:rPr>
          <w:rFonts w:hint="eastAsia" w:ascii="仿宋" w:hAnsi="仿宋" w:eastAsia="仿宋" w:cs="仿宋"/>
          <w:b/>
          <w:bCs/>
          <w:color w:val="auto"/>
          <w:sz w:val="24"/>
        </w:rPr>
      </w:pPr>
      <w:r>
        <w:rPr>
          <w:rFonts w:hint="eastAsia" w:ascii="仿宋" w:hAnsi="仿宋" w:eastAsia="仿宋" w:cs="仿宋"/>
          <w:b/>
          <w:bCs/>
          <w:color w:val="auto"/>
          <w:sz w:val="24"/>
        </w:rPr>
        <w:t>投标人未经过正常渠道购买招标文件，或投标人名称与购买招标文件时登记的投标人名称不符的；</w:t>
      </w:r>
    </w:p>
    <w:p>
      <w:pPr>
        <w:numPr>
          <w:ilvl w:val="0"/>
          <w:numId w:val="5"/>
        </w:numPr>
        <w:spacing w:line="500" w:lineRule="exact"/>
        <w:rPr>
          <w:rFonts w:hint="eastAsia" w:ascii="仿宋" w:hAnsi="仿宋" w:eastAsia="仿宋" w:cs="仿宋"/>
          <w:b/>
          <w:bCs/>
          <w:color w:val="auto"/>
          <w:sz w:val="24"/>
        </w:rPr>
      </w:pPr>
      <w:r>
        <w:rPr>
          <w:rFonts w:hint="eastAsia" w:ascii="仿宋" w:hAnsi="仿宋" w:eastAsia="仿宋" w:cs="仿宋"/>
          <w:b/>
          <w:bCs/>
          <w:color w:val="auto"/>
          <w:sz w:val="24"/>
        </w:rPr>
        <w:t>投标文件的装订、签署、盖章不符合招标文件要求；</w:t>
      </w:r>
    </w:p>
    <w:p>
      <w:pPr>
        <w:numPr>
          <w:ilvl w:val="0"/>
          <w:numId w:val="5"/>
        </w:numPr>
        <w:spacing w:line="500" w:lineRule="exact"/>
        <w:rPr>
          <w:rFonts w:hint="eastAsia" w:ascii="仿宋" w:hAnsi="仿宋" w:eastAsia="仿宋" w:cs="仿宋"/>
          <w:b/>
          <w:bCs/>
          <w:color w:val="auto"/>
          <w:sz w:val="24"/>
        </w:rPr>
      </w:pPr>
      <w:r>
        <w:rPr>
          <w:rFonts w:hint="eastAsia" w:ascii="仿宋" w:hAnsi="仿宋" w:eastAsia="仿宋" w:cs="仿宋"/>
          <w:b/>
          <w:bCs/>
          <w:color w:val="auto"/>
          <w:sz w:val="24"/>
        </w:rPr>
        <w:t>无投标有效期或有效期达不到招标文件要求的；</w:t>
      </w:r>
    </w:p>
    <w:p>
      <w:pPr>
        <w:numPr>
          <w:ilvl w:val="0"/>
          <w:numId w:val="5"/>
        </w:numPr>
        <w:spacing w:line="500" w:lineRule="exact"/>
        <w:rPr>
          <w:rFonts w:hint="eastAsia" w:ascii="仿宋" w:hAnsi="仿宋" w:eastAsia="仿宋" w:cs="仿宋"/>
          <w:b/>
          <w:bCs/>
          <w:color w:val="auto"/>
          <w:sz w:val="24"/>
        </w:rPr>
      </w:pPr>
      <w:r>
        <w:rPr>
          <w:rFonts w:hint="eastAsia" w:ascii="仿宋" w:hAnsi="仿宋" w:eastAsia="仿宋" w:cs="仿宋"/>
          <w:b/>
          <w:bCs/>
          <w:color w:val="auto"/>
          <w:sz w:val="24"/>
        </w:rPr>
        <w:t>投标人针对同一项目递交两份或多份内容不同的投标文件，未书面声明哪一份是有效的或出现选择性报价的；</w:t>
      </w:r>
    </w:p>
    <w:p>
      <w:pPr>
        <w:numPr>
          <w:ilvl w:val="0"/>
          <w:numId w:val="5"/>
        </w:numPr>
        <w:spacing w:line="500" w:lineRule="exact"/>
        <w:rPr>
          <w:rFonts w:hint="eastAsia" w:ascii="仿宋" w:hAnsi="仿宋" w:eastAsia="仿宋" w:cs="仿宋"/>
          <w:b/>
          <w:bCs/>
          <w:color w:val="auto"/>
          <w:sz w:val="24"/>
        </w:rPr>
      </w:pPr>
      <w:r>
        <w:rPr>
          <w:rFonts w:hint="eastAsia" w:ascii="仿宋" w:hAnsi="仿宋" w:eastAsia="仿宋" w:cs="仿宋"/>
          <w:b/>
          <w:bCs/>
          <w:color w:val="auto"/>
          <w:sz w:val="24"/>
        </w:rPr>
        <w:t>出现虚假应标的；</w:t>
      </w:r>
    </w:p>
    <w:p>
      <w:pPr>
        <w:numPr>
          <w:ilvl w:val="0"/>
          <w:numId w:val="5"/>
        </w:numPr>
        <w:spacing w:line="500" w:lineRule="exact"/>
        <w:rPr>
          <w:rFonts w:hint="eastAsia" w:ascii="仿宋" w:hAnsi="仿宋" w:eastAsia="仿宋" w:cs="仿宋"/>
          <w:b/>
          <w:bCs/>
          <w:color w:val="auto"/>
          <w:sz w:val="24"/>
        </w:rPr>
      </w:pPr>
      <w:r>
        <w:rPr>
          <w:rFonts w:hint="eastAsia" w:ascii="仿宋" w:hAnsi="仿宋" w:eastAsia="仿宋" w:cs="仿宋"/>
          <w:b/>
          <w:bCs/>
          <w:color w:val="auto"/>
          <w:sz w:val="24"/>
        </w:rPr>
        <w:t>投标文件出现漏项或货物数量与要求不符的；</w:t>
      </w:r>
    </w:p>
    <w:p>
      <w:pPr>
        <w:numPr>
          <w:ilvl w:val="0"/>
          <w:numId w:val="5"/>
        </w:numPr>
        <w:spacing w:line="500" w:lineRule="exact"/>
        <w:rPr>
          <w:rFonts w:hint="eastAsia" w:ascii="仿宋" w:hAnsi="仿宋" w:eastAsia="仿宋" w:cs="仿宋"/>
          <w:b/>
          <w:bCs/>
          <w:color w:val="auto"/>
          <w:sz w:val="24"/>
        </w:rPr>
      </w:pPr>
      <w:r>
        <w:rPr>
          <w:rFonts w:hint="eastAsia" w:ascii="仿宋" w:hAnsi="仿宋" w:eastAsia="仿宋" w:cs="仿宋"/>
          <w:b/>
          <w:bCs/>
          <w:color w:val="auto"/>
          <w:sz w:val="24"/>
        </w:rPr>
        <w:t>投标货物的技术参数、性能指标与招标文件要求出现重大负偏差的；或者提供虚假证明（包括第三方的虚假证明），除按无效文件处理外，还将按照政府采购法的有关规定进行处罚；</w:t>
      </w:r>
    </w:p>
    <w:p>
      <w:pPr>
        <w:numPr>
          <w:ilvl w:val="0"/>
          <w:numId w:val="5"/>
        </w:numPr>
        <w:spacing w:line="500" w:lineRule="exact"/>
        <w:rPr>
          <w:rFonts w:hint="eastAsia" w:ascii="仿宋" w:hAnsi="仿宋" w:eastAsia="仿宋" w:cs="仿宋"/>
          <w:b/>
          <w:bCs/>
          <w:color w:val="auto"/>
          <w:sz w:val="24"/>
        </w:rPr>
      </w:pPr>
      <w:r>
        <w:rPr>
          <w:rFonts w:hint="eastAsia" w:ascii="仿宋" w:hAnsi="仿宋" w:eastAsia="仿宋" w:cs="仿宋"/>
          <w:b/>
          <w:bCs/>
          <w:color w:val="auto"/>
          <w:sz w:val="24"/>
        </w:rPr>
        <w:t>投标文件在商务响应方面（付款方式、质保期、交货时间、送货地点等）附加了采购单位难以接受的条件或条款的；</w:t>
      </w:r>
    </w:p>
    <w:p>
      <w:pPr>
        <w:overflowPunct w:val="0"/>
        <w:adjustRightInd w:val="0"/>
        <w:snapToGrid w:val="0"/>
        <w:spacing w:line="5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3.4 如出现对招标文件作出实质性响应的投标人或者合格投标人不足三家的情况，不得评标。</w:t>
      </w:r>
    </w:p>
    <w:p>
      <w:pPr>
        <w:overflowPunct w:val="0"/>
        <w:adjustRightInd w:val="0"/>
        <w:snapToGrid w:val="0"/>
        <w:spacing w:line="5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3.5根据《政府采购货物和服务招标投标管理办法》相关规定，单一产品采购项目提供相同品牌产品或非单一产品采购项目多家供应商提供的核心产品品牌相同的且通过资格审查、符合性审查的不同供应商参加同一合同项下投标的，按一家供应商计算，评审后得分最高的同品牌供应商获得中标供应商推荐资格；评审得分相同的，由采购人或者采购人委托评标委员会按照报价得分最高的方式确定一个供应商获得中标供应商推荐资格。</w:t>
      </w: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（4）开标时，投标文件中出现下列情况，修正原则为：</w:t>
      </w:r>
    </w:p>
    <w:p>
      <w:pPr>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A、投标文件中开标一览表（报价表）内容与投标文件中相应内容不一致的，以开标一览表（报价表）为准；</w:t>
      </w:r>
    </w:p>
    <w:p>
      <w:pPr>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B、大写金额和小写金额不一致的，以大写金额为准；</w:t>
      </w:r>
    </w:p>
    <w:p>
      <w:pPr>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C、单价金额小数点或者百分比有明显错位的，以开标一览表的总价为准，并修改单价；</w:t>
      </w:r>
    </w:p>
    <w:p>
      <w:pPr>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D、总价金额与按单价汇总金额不一致的，以单价金额计算结果为准；</w:t>
      </w:r>
    </w:p>
    <w:p>
      <w:pPr>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E、投标文件正本与副本不一致的，以正本为准；</w:t>
      </w:r>
    </w:p>
    <w:p>
      <w:pPr>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F、多处内容交叉不符的，以评标委员会评审结果为准；</w:t>
      </w:r>
    </w:p>
    <w:p>
      <w:pPr>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G、文字与图表不符的，以文字为准。</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同时出现两种以上不一致的，按照前款规定的顺序修正。按上述修正错误的原则及方法调整或修正投标文件的报价和内容，投标人同意后，调整后的报价和内容对投标人起约束作用。如果投标人不接受修正后的报价和内容，则其投标无效。</w:t>
      </w: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 xml:space="preserve">（5）公开开标后，直到向中标的投标人授予合同为止，凡审查、澄清、评价和比较投标的有关资料及被授标意见等内容，评标委员会成员均不得向投标人及与评标无关的其他人透露。 </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4、出现下列情况之一者（但不限于），按无效文件处理：</w:t>
      </w:r>
    </w:p>
    <w:p>
      <w:pPr>
        <w:kinsoku w:val="0"/>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A、投标人的投标报价超过采购预算的；</w:t>
      </w:r>
    </w:p>
    <w:p>
      <w:pPr>
        <w:kinsoku w:val="0"/>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B、投标人未经过正常渠道购买招标文件，或投标人名称与购买招标文件时登记的投标人名称不符的；</w:t>
      </w:r>
    </w:p>
    <w:p>
      <w:pPr>
        <w:kinsoku w:val="0"/>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 xml:space="preserve">C、不同投标人单位负责人为同一人或者存在控股、管理关系的； </w:t>
      </w:r>
    </w:p>
    <w:p>
      <w:pPr>
        <w:kinsoku w:val="0"/>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D、投标文件的有效性和符合性不符合要求的；</w:t>
      </w:r>
    </w:p>
    <w:p>
      <w:pPr>
        <w:kinsoku w:val="0"/>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E、实质性内容不满足或未响应的（包括但不限于：</w:t>
      </w:r>
      <w:r>
        <w:rPr>
          <w:rFonts w:hint="eastAsia" w:ascii="仿宋" w:hAnsi="仿宋" w:eastAsia="仿宋" w:cs="仿宋"/>
          <w:color w:val="auto"/>
          <w:sz w:val="24"/>
          <w:lang w:eastAsia="zh-CN"/>
        </w:rPr>
        <w:t>供货</w:t>
      </w:r>
      <w:r>
        <w:rPr>
          <w:rFonts w:hint="eastAsia" w:ascii="仿宋" w:hAnsi="仿宋" w:eastAsia="仿宋" w:cs="仿宋"/>
          <w:color w:val="auto"/>
          <w:sz w:val="24"/>
        </w:rPr>
        <w:t>期、付款方式、主要技术指标等）；</w:t>
      </w:r>
    </w:p>
    <w:p>
      <w:pPr>
        <w:kinsoku w:val="0"/>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F、投标文件未按招标文件要求的数量和方式胶装、签字、加盖公章的；</w:t>
      </w:r>
    </w:p>
    <w:p>
      <w:pPr>
        <w:kinsoku w:val="0"/>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 xml:space="preserve">G、无投标有效期或有效期达不到招标文件要求的； </w:t>
      </w:r>
    </w:p>
    <w:p>
      <w:pPr>
        <w:kinsoku w:val="0"/>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H、投标人针对同一项目递交两份或多份内容不同的投标文件，未书面声明哪一份是有效的或出现选择性报价的；</w:t>
      </w:r>
    </w:p>
    <w:p>
      <w:pPr>
        <w:kinsoku w:val="0"/>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I、投标人有串通投标、弄虚作假（包括但不限于虚假资质、虚假证明、虚假应答等）、行贿等违法行为的；</w:t>
      </w:r>
    </w:p>
    <w:p>
      <w:pPr>
        <w:kinsoku w:val="0"/>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J、投标文件附加了采购人难以接受的条件或条款的；</w:t>
      </w:r>
    </w:p>
    <w:p>
      <w:pPr>
        <w:kinsoku w:val="0"/>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K、在政府采购或其它重大项目履约过程中有不良记录，未能按期履约的；</w:t>
      </w:r>
    </w:p>
    <w:p>
      <w:pPr>
        <w:kinsoku w:val="0"/>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L、投标报价与市场价格偏离较大、低于成本、形成不正当竞争的；</w:t>
      </w:r>
    </w:p>
    <w:p>
      <w:pPr>
        <w:topLinePunct/>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M、投标报价子目出现漏项或报价数量与要求不符的；</w:t>
      </w:r>
    </w:p>
    <w:p>
      <w:pPr>
        <w:topLinePunct/>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N、投标产品的技术参数、性能指标与招标文件要求出现重大负偏差的；</w:t>
      </w:r>
    </w:p>
    <w:p>
      <w:pPr>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O、投标文件未实质性响应招标文件要求的；</w:t>
      </w:r>
    </w:p>
    <w:p>
      <w:pPr>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P、提供虚假技术性能指标的。</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5、有下列情形之一的，视为投标人串通投标，评标委员会应当认定其投标无效：</w:t>
      </w:r>
    </w:p>
    <w:p>
      <w:pPr>
        <w:topLinePunct/>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A、不同投标人的投标文件由同一单位或者个人编制；</w:t>
      </w:r>
    </w:p>
    <w:p>
      <w:pPr>
        <w:topLinePunct/>
        <w:spacing w:line="360" w:lineRule="auto"/>
        <w:rPr>
          <w:rFonts w:hint="eastAsia" w:ascii="仿宋" w:hAnsi="仿宋" w:eastAsia="仿宋" w:cs="仿宋"/>
          <w:color w:val="auto"/>
          <w:sz w:val="24"/>
        </w:rPr>
      </w:pPr>
      <w:r>
        <w:rPr>
          <w:rFonts w:hint="eastAsia" w:ascii="仿宋" w:hAnsi="仿宋" w:eastAsia="仿宋" w:cs="仿宋"/>
          <w:color w:val="auto"/>
          <w:sz w:val="24"/>
        </w:rPr>
        <w:t>　　 B、不同投标人委托同一单位或者个人办理投标事宜；</w:t>
      </w:r>
    </w:p>
    <w:p>
      <w:pPr>
        <w:topLinePunct/>
        <w:spacing w:line="360" w:lineRule="auto"/>
        <w:rPr>
          <w:rFonts w:hint="eastAsia" w:ascii="仿宋" w:hAnsi="仿宋" w:eastAsia="仿宋" w:cs="仿宋"/>
          <w:color w:val="auto"/>
          <w:sz w:val="24"/>
        </w:rPr>
      </w:pPr>
      <w:r>
        <w:rPr>
          <w:rFonts w:hint="eastAsia" w:ascii="仿宋" w:hAnsi="仿宋" w:eastAsia="仿宋" w:cs="仿宋"/>
          <w:color w:val="auto"/>
          <w:sz w:val="24"/>
        </w:rPr>
        <w:t>　　 C、不同投标人的投标文件载明的项目管理成员或者联系人员为同一人；</w:t>
      </w:r>
    </w:p>
    <w:p>
      <w:pPr>
        <w:topLinePunct/>
        <w:spacing w:line="360" w:lineRule="auto"/>
        <w:rPr>
          <w:rFonts w:hint="eastAsia" w:ascii="仿宋" w:hAnsi="仿宋" w:eastAsia="仿宋" w:cs="仿宋"/>
          <w:color w:val="auto"/>
          <w:sz w:val="24"/>
        </w:rPr>
      </w:pPr>
      <w:r>
        <w:rPr>
          <w:rFonts w:hint="eastAsia" w:ascii="仿宋" w:hAnsi="仿宋" w:eastAsia="仿宋" w:cs="仿宋"/>
          <w:color w:val="auto"/>
          <w:sz w:val="24"/>
        </w:rPr>
        <w:t>　　 D、不同投标人的投标文件异常一致或者投标报价呈规律性差异；</w:t>
      </w:r>
    </w:p>
    <w:p>
      <w:pPr>
        <w:topLinePunct/>
        <w:spacing w:line="360" w:lineRule="auto"/>
        <w:rPr>
          <w:rFonts w:hint="eastAsia" w:ascii="仿宋" w:hAnsi="仿宋" w:eastAsia="仿宋" w:cs="仿宋"/>
          <w:color w:val="auto"/>
          <w:sz w:val="24"/>
        </w:rPr>
      </w:pPr>
      <w:r>
        <w:rPr>
          <w:rFonts w:hint="eastAsia" w:ascii="仿宋" w:hAnsi="仿宋" w:eastAsia="仿宋" w:cs="仿宋"/>
          <w:color w:val="auto"/>
          <w:sz w:val="24"/>
        </w:rPr>
        <w:t>　　 E、不同投标人的投标文件相互混装；</w:t>
      </w:r>
    </w:p>
    <w:p>
      <w:pPr>
        <w:topLinePunct/>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F、不同投标人的投标保证金从同一单位或者个人的账户转出。</w:t>
      </w:r>
    </w:p>
    <w:p>
      <w:pPr>
        <w:spacing w:line="440" w:lineRule="exact"/>
        <w:ind w:firstLine="241" w:firstLineChars="100"/>
        <w:rPr>
          <w:rFonts w:hint="eastAsia" w:ascii="仿宋" w:hAnsi="仿宋" w:eastAsia="仿宋" w:cs="仿宋"/>
          <w:b/>
          <w:color w:val="auto"/>
          <w:sz w:val="24"/>
        </w:rPr>
      </w:pPr>
      <w:r>
        <w:rPr>
          <w:rFonts w:hint="eastAsia" w:ascii="仿宋" w:hAnsi="仿宋" w:eastAsia="仿宋" w:cs="仿宋"/>
          <w:b/>
          <w:color w:val="auto"/>
          <w:sz w:val="24"/>
        </w:rPr>
        <w:t>6.询标</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评标委员会在对投标文件的有效性、完整性和响应程度进行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如澄清、说明或者更正的内容与投标文件内容有重大相悖或矛盾，将被认定为无效投标文件。</w:t>
      </w:r>
    </w:p>
    <w:p>
      <w:pPr>
        <w:spacing w:line="520" w:lineRule="exact"/>
        <w:rPr>
          <w:rFonts w:hint="eastAsia" w:ascii="仿宋" w:hAnsi="仿宋" w:eastAsia="仿宋" w:cs="仿宋"/>
          <w:b/>
          <w:color w:val="auto"/>
          <w:sz w:val="24"/>
        </w:rPr>
      </w:pPr>
      <w:r>
        <w:rPr>
          <w:rFonts w:hint="eastAsia" w:ascii="仿宋" w:hAnsi="仿宋" w:eastAsia="仿宋" w:cs="仿宋"/>
          <w:b/>
          <w:color w:val="auto"/>
          <w:sz w:val="24"/>
        </w:rPr>
        <w:t xml:space="preserve">7、评审方法及内容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kern w:val="0"/>
          <w:sz w:val="24"/>
        </w:rPr>
        <w:t>采用综合评分法：评标结果按评审后得分由高到低顺序排列。得分相同的，按投标报价由低到高顺序排列。得分且投标报价相同的并列。投标文件满足招标文件全部</w:t>
      </w:r>
      <w:r>
        <w:rPr>
          <w:rFonts w:hint="eastAsia" w:ascii="仿宋" w:hAnsi="仿宋" w:eastAsia="仿宋" w:cs="仿宋"/>
          <w:color w:val="auto"/>
          <w:spacing w:val="-4"/>
          <w:kern w:val="0"/>
          <w:sz w:val="24"/>
        </w:rPr>
        <w:t>实质性要求，且按照评审因素的量化指标评审得分最高的投标人为排名第一的中标候选人。</w:t>
      </w:r>
      <w:r>
        <w:rPr>
          <w:rFonts w:hint="eastAsia" w:ascii="仿宋" w:hAnsi="仿宋" w:eastAsia="仿宋" w:cs="仿宋"/>
          <w:color w:val="auto"/>
          <w:kern w:val="0"/>
          <w:sz w:val="24"/>
        </w:rPr>
        <w:t xml:space="preserve"> </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单一产品采购项目中，提供相同品牌产品且通过资格审查、符合性审查的不同投标人参加同一合同项下投标的，按一家投标人计算，评审后得分最高的同品牌投标人获得中标人推荐资格；评审得分相同的，由评标委员会按照投标报价最低的方式确定一个投标人获得中标人推荐资格，其他同品牌投标人不作为中标候选人。</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非单一产品采购项目中，多家投标人提供的核心产品品牌相同的，且通过资格审查、符合性审查的不同投标人参加同一合同项下投标的，按一家投标人计算。遵照前款规定处理。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评标委员会根据以下内容进行综合比较，独立评审、自主打分，按最后得分由高到低汇总排序，推荐一至三名中标候选人；评标委员会根据评标结果写出评标报告。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6"/>
        </w:num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评标委员会成员须对畸高、畸低的重大差异评分进行复核或书面说明理由。 </w:t>
      </w:r>
    </w:p>
    <w:p>
      <w:pPr>
        <w:numPr>
          <w:ilvl w:val="0"/>
          <w:numId w:val="6"/>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rPr>
        <w:t>评审指标分值构成及评审内容（总计100分）</w:t>
      </w:r>
    </w:p>
    <w:tbl>
      <w:tblPr>
        <w:tblStyle w:val="11"/>
        <w:tblpPr w:leftFromText="180" w:rightFromText="180" w:vertAnchor="text" w:horzAnchor="page" w:tblpX="1024" w:tblpY="1282"/>
        <w:tblOverlap w:val="never"/>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55"/>
        <w:gridCol w:w="879"/>
        <w:gridCol w:w="1007"/>
        <w:gridCol w:w="6407"/>
        <w:gridCol w:w="10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7" w:hRule="atLeast"/>
        </w:trPr>
        <w:tc>
          <w:tcPr>
            <w:tcW w:w="655" w:type="dxa"/>
            <w:shd w:val="clear" w:color="000000" w:fill="auto"/>
            <w:noWrap w:val="0"/>
            <w:vAlign w:val="center"/>
          </w:tcPr>
          <w:p>
            <w:pPr>
              <w:widowControl/>
              <w:jc w:val="center"/>
              <w:rPr>
                <w:rFonts w:hint="eastAsia" w:ascii="仿宋" w:hAnsi="仿宋" w:eastAsia="仿宋" w:cs="仿宋"/>
                <w:bCs/>
                <w:spacing w:val="0"/>
                <w:kern w:val="0"/>
                <w:sz w:val="24"/>
                <w:szCs w:val="24"/>
                <w:highlight w:val="none"/>
              </w:rPr>
            </w:pPr>
            <w:r>
              <w:rPr>
                <w:rFonts w:hint="eastAsia" w:ascii="仿宋" w:hAnsi="仿宋" w:eastAsia="仿宋" w:cs="仿宋"/>
                <w:bCs/>
                <w:spacing w:val="0"/>
                <w:kern w:val="0"/>
                <w:sz w:val="24"/>
                <w:szCs w:val="24"/>
                <w:highlight w:val="none"/>
              </w:rPr>
              <w:t>序号</w:t>
            </w:r>
          </w:p>
        </w:tc>
        <w:tc>
          <w:tcPr>
            <w:tcW w:w="879" w:type="dxa"/>
            <w:shd w:val="clear" w:color="000000" w:fill="auto"/>
            <w:noWrap w:val="0"/>
            <w:vAlign w:val="center"/>
          </w:tcPr>
          <w:p>
            <w:pPr>
              <w:widowControl/>
              <w:jc w:val="center"/>
              <w:rPr>
                <w:rFonts w:hint="eastAsia" w:ascii="仿宋" w:hAnsi="仿宋" w:eastAsia="仿宋" w:cs="仿宋"/>
                <w:bCs/>
                <w:spacing w:val="0"/>
                <w:kern w:val="0"/>
                <w:sz w:val="24"/>
                <w:szCs w:val="24"/>
                <w:highlight w:val="none"/>
              </w:rPr>
            </w:pPr>
            <w:r>
              <w:rPr>
                <w:rFonts w:hint="eastAsia" w:ascii="仿宋" w:hAnsi="仿宋" w:eastAsia="仿宋" w:cs="仿宋"/>
                <w:bCs/>
                <w:spacing w:val="0"/>
                <w:kern w:val="0"/>
                <w:sz w:val="24"/>
                <w:szCs w:val="24"/>
                <w:highlight w:val="none"/>
              </w:rPr>
              <w:t>评分项</w:t>
            </w:r>
          </w:p>
        </w:tc>
        <w:tc>
          <w:tcPr>
            <w:tcW w:w="7414" w:type="dxa"/>
            <w:gridSpan w:val="2"/>
            <w:shd w:val="clear" w:color="000000" w:fill="auto"/>
            <w:noWrap w:val="0"/>
            <w:vAlign w:val="center"/>
          </w:tcPr>
          <w:p>
            <w:pPr>
              <w:widowControl/>
              <w:jc w:val="center"/>
              <w:rPr>
                <w:rFonts w:hint="eastAsia" w:ascii="仿宋" w:hAnsi="仿宋" w:eastAsia="仿宋" w:cs="仿宋"/>
                <w:b/>
                <w:bCs/>
                <w:spacing w:val="0"/>
                <w:kern w:val="0"/>
                <w:sz w:val="24"/>
                <w:szCs w:val="24"/>
                <w:highlight w:val="none"/>
              </w:rPr>
            </w:pPr>
            <w:r>
              <w:rPr>
                <w:rFonts w:hint="eastAsia" w:ascii="仿宋" w:hAnsi="仿宋" w:eastAsia="仿宋" w:cs="仿宋"/>
                <w:b/>
                <w:bCs/>
                <w:spacing w:val="0"/>
                <w:kern w:val="0"/>
                <w:sz w:val="24"/>
                <w:szCs w:val="24"/>
                <w:highlight w:val="none"/>
              </w:rPr>
              <w:t>分项</w:t>
            </w:r>
          </w:p>
        </w:tc>
        <w:tc>
          <w:tcPr>
            <w:tcW w:w="1075" w:type="dxa"/>
            <w:shd w:val="clear" w:color="000000" w:fill="auto"/>
            <w:noWrap w:val="0"/>
            <w:vAlign w:val="center"/>
          </w:tcPr>
          <w:p>
            <w:pPr>
              <w:widowControl/>
              <w:jc w:val="center"/>
              <w:rPr>
                <w:rFonts w:hint="eastAsia" w:ascii="仿宋" w:hAnsi="仿宋" w:eastAsia="仿宋" w:cs="仿宋"/>
                <w:bCs/>
                <w:spacing w:val="0"/>
                <w:kern w:val="0"/>
                <w:sz w:val="24"/>
                <w:szCs w:val="24"/>
                <w:highlight w:val="none"/>
              </w:rPr>
            </w:pPr>
            <w:r>
              <w:rPr>
                <w:rFonts w:hint="eastAsia" w:ascii="仿宋" w:hAnsi="仿宋" w:eastAsia="仿宋" w:cs="仿宋"/>
                <w:bCs/>
                <w:spacing w:val="0"/>
                <w:kern w:val="0"/>
                <w:sz w:val="24"/>
                <w:szCs w:val="24"/>
                <w:highlight w:val="none"/>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05" w:hRule="atLeast"/>
        </w:trPr>
        <w:tc>
          <w:tcPr>
            <w:tcW w:w="655" w:type="dxa"/>
            <w:shd w:val="clear" w:color="auto" w:fill="auto"/>
            <w:noWrap w:val="0"/>
            <w:vAlign w:val="center"/>
          </w:tcPr>
          <w:p>
            <w:pPr>
              <w:widowControl/>
              <w:jc w:val="center"/>
              <w:rPr>
                <w:rFonts w:hint="eastAsia" w:ascii="仿宋" w:hAnsi="仿宋" w:eastAsia="仿宋" w:cs="仿宋"/>
                <w:spacing w:val="0"/>
                <w:kern w:val="0"/>
                <w:sz w:val="24"/>
                <w:szCs w:val="24"/>
                <w:highlight w:val="none"/>
              </w:rPr>
            </w:pPr>
            <w:r>
              <w:rPr>
                <w:rFonts w:hint="eastAsia" w:ascii="仿宋" w:hAnsi="仿宋" w:eastAsia="仿宋" w:cs="仿宋"/>
                <w:spacing w:val="0"/>
                <w:kern w:val="0"/>
                <w:sz w:val="24"/>
                <w:szCs w:val="24"/>
                <w:highlight w:val="none"/>
              </w:rPr>
              <w:t>1</w:t>
            </w:r>
          </w:p>
        </w:tc>
        <w:tc>
          <w:tcPr>
            <w:tcW w:w="879" w:type="dxa"/>
            <w:shd w:val="clear" w:color="auto" w:fill="auto"/>
            <w:noWrap w:val="0"/>
            <w:vAlign w:val="center"/>
          </w:tcPr>
          <w:p>
            <w:pPr>
              <w:widowControl/>
              <w:jc w:val="center"/>
              <w:rPr>
                <w:rFonts w:hint="eastAsia" w:ascii="仿宋" w:hAnsi="仿宋" w:eastAsia="仿宋" w:cs="仿宋"/>
                <w:spacing w:val="0"/>
                <w:kern w:val="0"/>
                <w:sz w:val="24"/>
                <w:szCs w:val="24"/>
                <w:highlight w:val="none"/>
              </w:rPr>
            </w:pPr>
            <w:r>
              <w:rPr>
                <w:rFonts w:hint="eastAsia" w:ascii="仿宋" w:hAnsi="仿宋" w:eastAsia="仿宋" w:cs="仿宋"/>
                <w:spacing w:val="0"/>
                <w:kern w:val="0"/>
                <w:sz w:val="24"/>
                <w:szCs w:val="24"/>
                <w:highlight w:val="none"/>
              </w:rPr>
              <w:t>报价</w:t>
            </w:r>
          </w:p>
        </w:tc>
        <w:tc>
          <w:tcPr>
            <w:tcW w:w="7414" w:type="dxa"/>
            <w:gridSpan w:val="2"/>
            <w:shd w:val="clear" w:color="auto" w:fill="auto"/>
            <w:noWrap w:val="0"/>
            <w:vAlign w:val="center"/>
          </w:tcPr>
          <w:p>
            <w:pPr>
              <w:spacing w:line="320" w:lineRule="exact"/>
              <w:ind w:firstLine="480" w:firstLineChars="200"/>
              <w:rPr>
                <w:rFonts w:hint="eastAsia" w:ascii="仿宋" w:hAnsi="仿宋" w:eastAsia="仿宋" w:cs="仿宋"/>
                <w:color w:val="000000"/>
                <w:spacing w:val="0"/>
                <w:sz w:val="24"/>
                <w:szCs w:val="24"/>
                <w:highlight w:val="none"/>
              </w:rPr>
            </w:pPr>
            <w:r>
              <w:rPr>
                <w:rFonts w:hint="eastAsia" w:ascii="仿宋" w:hAnsi="仿宋" w:eastAsia="仿宋" w:cs="仿宋"/>
                <w:color w:val="000000"/>
                <w:spacing w:val="0"/>
                <w:sz w:val="24"/>
                <w:szCs w:val="24"/>
                <w:highlight w:val="none"/>
              </w:rPr>
              <w:t>价格分统一采用低价优先法计算，即满足招标文件要求且投标价格最低的投标报价为评标基准价，其价格分为满分。其他投标人的价格分统一按照下列公式计算：</w:t>
            </w:r>
          </w:p>
          <w:p>
            <w:pPr>
              <w:spacing w:line="320" w:lineRule="exact"/>
              <w:ind w:firstLine="480" w:firstLineChars="200"/>
              <w:rPr>
                <w:rFonts w:hint="eastAsia" w:ascii="仿宋" w:hAnsi="仿宋" w:eastAsia="仿宋" w:cs="仿宋"/>
                <w:color w:val="000000"/>
                <w:spacing w:val="0"/>
                <w:sz w:val="24"/>
                <w:szCs w:val="24"/>
                <w:highlight w:val="none"/>
                <w:lang w:val="en-US" w:eastAsia="zh-CN"/>
              </w:rPr>
            </w:pPr>
            <w:r>
              <w:rPr>
                <w:rFonts w:hint="eastAsia" w:ascii="仿宋" w:hAnsi="仿宋" w:eastAsia="仿宋" w:cs="仿宋"/>
                <w:color w:val="000000"/>
                <w:spacing w:val="0"/>
                <w:sz w:val="24"/>
                <w:szCs w:val="24"/>
                <w:highlight w:val="none"/>
              </w:rPr>
              <w:t>投标报价得分＝（评标基准价/投标报价）×</w:t>
            </w:r>
            <w:r>
              <w:rPr>
                <w:rFonts w:hint="eastAsia" w:ascii="仿宋" w:hAnsi="仿宋" w:eastAsia="仿宋" w:cs="仿宋"/>
                <w:color w:val="000000"/>
                <w:spacing w:val="0"/>
                <w:sz w:val="24"/>
                <w:szCs w:val="24"/>
                <w:highlight w:val="none"/>
                <w:lang w:val="en-US" w:eastAsia="zh-CN"/>
              </w:rPr>
              <w:t>30</w:t>
            </w:r>
          </w:p>
          <w:p>
            <w:pPr>
              <w:spacing w:line="336" w:lineRule="auto"/>
              <w:jc w:val="both"/>
              <w:textAlignment w:val="baseline"/>
              <w:rPr>
                <w:rFonts w:hint="eastAsia" w:ascii="仿宋" w:hAnsi="仿宋" w:eastAsia="仿宋" w:cs="仿宋"/>
                <w:color w:val="000000"/>
                <w:spacing w:val="0"/>
                <w:sz w:val="24"/>
                <w:szCs w:val="24"/>
                <w:highlight w:val="none"/>
                <w:lang w:val="zh-CN"/>
              </w:rPr>
            </w:pPr>
            <w:r>
              <w:rPr>
                <w:rFonts w:hint="eastAsia" w:ascii="仿宋" w:hAnsi="仿宋" w:eastAsia="仿宋" w:cs="仿宋"/>
                <w:color w:val="000000"/>
                <w:spacing w:val="0"/>
                <w:sz w:val="24"/>
                <w:szCs w:val="24"/>
                <w:highlight w:val="none"/>
                <w:lang w:val="zh-CN"/>
              </w:rPr>
              <w:t>计算分数时四舍五入取小数点后两位。</w:t>
            </w:r>
          </w:p>
          <w:p>
            <w:pPr>
              <w:spacing w:line="336" w:lineRule="auto"/>
              <w:jc w:val="both"/>
              <w:textAlignment w:val="baseline"/>
              <w:rPr>
                <w:rStyle w:val="26"/>
                <w:rFonts w:hint="eastAsia" w:ascii="仿宋" w:hAnsi="仿宋" w:eastAsia="仿宋" w:cs="仿宋"/>
                <w:color w:val="auto"/>
                <w:kern w:val="2"/>
                <w:sz w:val="24"/>
                <w:szCs w:val="24"/>
                <w:highlight w:val="none"/>
                <w:lang w:val="en-US" w:eastAsia="zh-CN" w:bidi="ar-SA"/>
              </w:rPr>
            </w:pPr>
            <w:r>
              <w:rPr>
                <w:rStyle w:val="26"/>
                <w:rFonts w:hint="eastAsia" w:ascii="仿宋" w:hAnsi="仿宋" w:eastAsia="仿宋" w:cs="仿宋"/>
                <w:color w:val="auto"/>
                <w:kern w:val="2"/>
                <w:sz w:val="24"/>
                <w:szCs w:val="24"/>
                <w:highlight w:val="none"/>
                <w:lang w:val="en-US" w:eastAsia="zh-CN" w:bidi="ar-SA"/>
              </w:rPr>
              <w:t>注：（1）根据《政府采购促进中小企业发展暂行办法》的相关规定，对小型和微型企业的价格给予6%的扣除，用扣除后的价格参与评审。</w:t>
            </w:r>
          </w:p>
          <w:p>
            <w:pPr>
              <w:spacing w:line="336" w:lineRule="auto"/>
              <w:jc w:val="both"/>
              <w:textAlignment w:val="baseline"/>
              <w:rPr>
                <w:rStyle w:val="26"/>
                <w:rFonts w:hint="eastAsia" w:ascii="仿宋" w:hAnsi="仿宋" w:eastAsia="仿宋" w:cs="仿宋"/>
                <w:color w:val="auto"/>
                <w:kern w:val="2"/>
                <w:sz w:val="24"/>
                <w:szCs w:val="24"/>
                <w:highlight w:val="none"/>
                <w:lang w:val="en-US" w:eastAsia="zh-CN" w:bidi="ar-SA"/>
              </w:rPr>
            </w:pPr>
            <w:r>
              <w:rPr>
                <w:rStyle w:val="26"/>
                <w:rFonts w:hint="eastAsia" w:ascii="仿宋" w:hAnsi="仿宋" w:eastAsia="仿宋" w:cs="仿宋"/>
                <w:color w:val="auto"/>
                <w:kern w:val="2"/>
                <w:sz w:val="24"/>
                <w:szCs w:val="24"/>
                <w:highlight w:val="none"/>
                <w:lang w:val="en-US" w:eastAsia="zh-CN" w:bidi="ar-SA"/>
              </w:rPr>
              <w:t>（2）根据《财政部民政部中国残疾人联合会关于促进残疾人就业政府采购政策的通知》（财库〔2017〕141号）的规定，对符合条件的残疾人福利性单位产品的价格给予6%的扣除，用扣除后的价格参与评审。</w:t>
            </w:r>
          </w:p>
          <w:p>
            <w:pPr>
              <w:spacing w:line="320" w:lineRule="exact"/>
              <w:ind w:firstLine="480" w:firstLineChars="200"/>
              <w:rPr>
                <w:rFonts w:hint="eastAsia" w:ascii="仿宋" w:hAnsi="仿宋" w:eastAsia="仿宋" w:cs="仿宋"/>
                <w:color w:val="000000"/>
                <w:spacing w:val="0"/>
                <w:sz w:val="24"/>
                <w:szCs w:val="24"/>
                <w:highlight w:val="none"/>
              </w:rPr>
            </w:pPr>
            <w:r>
              <w:rPr>
                <w:rStyle w:val="26"/>
                <w:rFonts w:hint="eastAsia" w:ascii="仿宋" w:hAnsi="仿宋" w:eastAsia="仿宋" w:cs="仿宋"/>
                <w:color w:val="auto"/>
                <w:kern w:val="2"/>
                <w:sz w:val="24"/>
                <w:szCs w:val="24"/>
                <w:highlight w:val="none"/>
                <w:lang w:val="en-US" w:eastAsia="zh-CN" w:bidi="ar-SA"/>
              </w:rPr>
              <w:t>小型、微型企业和监狱企业级符合财政部、民政部、中国残疾人联合会关于促进残疾人就业政府采购政策的通知，以上政策同时具备的仅对其进行一次6%的价格扣除，不重复扣除。</w:t>
            </w:r>
          </w:p>
        </w:tc>
        <w:tc>
          <w:tcPr>
            <w:tcW w:w="1075" w:type="dxa"/>
            <w:shd w:val="clear" w:color="auto" w:fill="auto"/>
            <w:noWrap w:val="0"/>
            <w:vAlign w:val="center"/>
          </w:tcPr>
          <w:p>
            <w:pPr>
              <w:widowControl/>
              <w:jc w:val="center"/>
              <w:rPr>
                <w:rFonts w:hint="eastAsia" w:ascii="仿宋" w:hAnsi="仿宋" w:eastAsia="仿宋" w:cs="仿宋"/>
                <w:spacing w:val="0"/>
                <w:kern w:val="0"/>
                <w:sz w:val="24"/>
                <w:szCs w:val="24"/>
                <w:highlight w:val="none"/>
                <w:lang w:val="en-US" w:eastAsia="zh-CN"/>
              </w:rPr>
            </w:pPr>
            <w:r>
              <w:rPr>
                <w:rFonts w:hint="eastAsia" w:ascii="仿宋" w:hAnsi="仿宋" w:eastAsia="仿宋" w:cs="仿宋"/>
                <w:spacing w:val="0"/>
                <w:kern w:val="0"/>
                <w:sz w:val="24"/>
                <w:szCs w:val="24"/>
                <w:highlight w:val="none"/>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0" w:hRule="atLeast"/>
        </w:trPr>
        <w:tc>
          <w:tcPr>
            <w:tcW w:w="655" w:type="dxa"/>
            <w:vMerge w:val="restart"/>
            <w:shd w:val="clear" w:color="auto" w:fill="auto"/>
            <w:noWrap w:val="0"/>
            <w:vAlign w:val="center"/>
          </w:tcPr>
          <w:p>
            <w:pPr>
              <w:widowControl/>
              <w:jc w:val="center"/>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2</w:t>
            </w:r>
          </w:p>
        </w:tc>
        <w:tc>
          <w:tcPr>
            <w:tcW w:w="879" w:type="dxa"/>
            <w:vMerge w:val="restart"/>
            <w:shd w:val="clear" w:color="auto" w:fill="auto"/>
            <w:noWrap w:val="0"/>
            <w:vAlign w:val="center"/>
          </w:tcPr>
          <w:p>
            <w:pPr>
              <w:rPr>
                <w:rFonts w:hint="eastAsia" w:ascii="仿宋" w:hAnsi="仿宋" w:eastAsia="仿宋" w:cs="仿宋"/>
                <w:spacing w:val="0"/>
                <w:sz w:val="24"/>
                <w:szCs w:val="24"/>
                <w:highlight w:val="none"/>
              </w:rPr>
            </w:pPr>
            <w:r>
              <w:rPr>
                <w:rFonts w:hint="eastAsia" w:ascii="仿宋" w:hAnsi="仿宋" w:eastAsia="仿宋" w:cs="仿宋"/>
                <w:spacing w:val="0"/>
                <w:kern w:val="0"/>
                <w:sz w:val="24"/>
                <w:szCs w:val="24"/>
                <w:highlight w:val="none"/>
              </w:rPr>
              <w:t>商务</w:t>
            </w:r>
          </w:p>
        </w:tc>
        <w:tc>
          <w:tcPr>
            <w:tcW w:w="1007" w:type="dxa"/>
            <w:tcBorders>
              <w:right w:val="single" w:color="auto" w:sz="4" w:space="0"/>
            </w:tcBorders>
            <w:shd w:val="clear" w:color="auto" w:fill="auto"/>
            <w:noWrap w:val="0"/>
            <w:vAlign w:val="center"/>
          </w:tcPr>
          <w:p>
            <w:pPr>
              <w:spacing w:line="320" w:lineRule="exact"/>
              <w:rPr>
                <w:rFonts w:hint="eastAsia" w:ascii="仿宋" w:hAnsi="仿宋" w:eastAsia="仿宋" w:cs="仿宋"/>
                <w:color w:val="000000"/>
                <w:spacing w:val="0"/>
                <w:sz w:val="24"/>
                <w:szCs w:val="24"/>
                <w:highlight w:val="none"/>
              </w:rPr>
            </w:pPr>
            <w:r>
              <w:rPr>
                <w:rFonts w:hint="eastAsia" w:ascii="仿宋" w:hAnsi="仿宋" w:eastAsia="仿宋" w:cs="仿宋"/>
                <w:color w:val="000000"/>
                <w:spacing w:val="0"/>
                <w:sz w:val="24"/>
                <w:szCs w:val="24"/>
                <w:highlight w:val="none"/>
              </w:rPr>
              <w:t>（1）业绩证明</w:t>
            </w:r>
          </w:p>
        </w:tc>
        <w:tc>
          <w:tcPr>
            <w:tcW w:w="6407" w:type="dxa"/>
            <w:tcBorders>
              <w:left w:val="single" w:color="auto" w:sz="4" w:space="0"/>
              <w:right w:val="single" w:color="auto" w:sz="4" w:space="0"/>
            </w:tcBorders>
            <w:shd w:val="clear" w:color="auto" w:fill="auto"/>
            <w:noWrap w:val="0"/>
            <w:vAlign w:val="center"/>
          </w:tcPr>
          <w:p>
            <w:pPr>
              <w:spacing w:line="240" w:lineRule="auto"/>
              <w:ind w:firstLine="480" w:firstLineChars="200"/>
              <w:rPr>
                <w:rFonts w:hint="eastAsia" w:ascii="仿宋" w:hAnsi="仿宋" w:eastAsia="仿宋" w:cs="仿宋"/>
                <w:color w:val="000000"/>
                <w:spacing w:val="0"/>
                <w:sz w:val="24"/>
                <w:szCs w:val="24"/>
                <w:highlight w:val="none"/>
              </w:rPr>
            </w:pPr>
            <w:r>
              <w:rPr>
                <w:rFonts w:hint="eastAsia" w:ascii="仿宋" w:hAnsi="仿宋" w:eastAsia="仿宋" w:cs="仿宋"/>
                <w:color w:val="auto"/>
                <w:spacing w:val="0"/>
                <w:sz w:val="24"/>
                <w:szCs w:val="24"/>
                <w:highlight w:val="none"/>
              </w:rPr>
              <w:t>具有</w:t>
            </w:r>
            <w:r>
              <w:rPr>
                <w:rFonts w:hint="eastAsia" w:ascii="仿宋" w:hAnsi="仿宋" w:eastAsia="仿宋" w:cs="仿宋"/>
                <w:color w:val="auto"/>
                <w:spacing w:val="0"/>
                <w:sz w:val="24"/>
                <w:szCs w:val="24"/>
                <w:highlight w:val="none"/>
                <w:lang w:val="en-US" w:eastAsia="zh-CN"/>
              </w:rPr>
              <w:t>2017年至今</w:t>
            </w:r>
            <w:r>
              <w:rPr>
                <w:rFonts w:hint="eastAsia" w:ascii="仿宋" w:hAnsi="仿宋" w:eastAsia="仿宋" w:cs="仿宋"/>
                <w:color w:val="auto"/>
                <w:spacing w:val="0"/>
                <w:sz w:val="24"/>
                <w:szCs w:val="24"/>
                <w:highlight w:val="none"/>
              </w:rPr>
              <w:t>同类销售业绩（</w:t>
            </w:r>
            <w:r>
              <w:rPr>
                <w:rFonts w:hint="eastAsia" w:ascii="仿宋" w:hAnsi="仿宋" w:eastAsia="仿宋" w:cs="仿宋"/>
                <w:color w:val="000000"/>
                <w:spacing w:val="0"/>
                <w:sz w:val="24"/>
                <w:szCs w:val="24"/>
                <w:highlight w:val="none"/>
              </w:rPr>
              <w:t>中标通知书或销售合同）每个得</w:t>
            </w:r>
            <w:r>
              <w:rPr>
                <w:rFonts w:hint="eastAsia" w:ascii="仿宋" w:hAnsi="仿宋" w:eastAsia="仿宋" w:cs="仿宋"/>
                <w:color w:val="000000"/>
                <w:spacing w:val="0"/>
                <w:sz w:val="24"/>
                <w:szCs w:val="24"/>
                <w:highlight w:val="none"/>
                <w:lang w:val="en-US" w:eastAsia="zh-CN"/>
              </w:rPr>
              <w:t>2</w:t>
            </w:r>
            <w:r>
              <w:rPr>
                <w:rFonts w:hint="eastAsia" w:ascii="仿宋" w:hAnsi="仿宋" w:eastAsia="仿宋" w:cs="仿宋"/>
                <w:color w:val="000000"/>
                <w:spacing w:val="0"/>
                <w:sz w:val="24"/>
                <w:szCs w:val="24"/>
                <w:highlight w:val="none"/>
              </w:rPr>
              <w:t>分，最高不超过</w:t>
            </w:r>
            <w:r>
              <w:rPr>
                <w:rFonts w:hint="eastAsia" w:ascii="仿宋" w:hAnsi="仿宋" w:eastAsia="仿宋" w:cs="仿宋"/>
                <w:color w:val="000000"/>
                <w:spacing w:val="0"/>
                <w:sz w:val="24"/>
                <w:szCs w:val="24"/>
                <w:highlight w:val="none"/>
                <w:lang w:val="en-US" w:eastAsia="zh-CN"/>
              </w:rPr>
              <w:t>4</w:t>
            </w:r>
            <w:r>
              <w:rPr>
                <w:rFonts w:hint="eastAsia" w:ascii="仿宋" w:hAnsi="仿宋" w:eastAsia="仿宋" w:cs="仿宋"/>
                <w:color w:val="000000"/>
                <w:spacing w:val="0"/>
                <w:sz w:val="24"/>
                <w:szCs w:val="24"/>
                <w:highlight w:val="none"/>
              </w:rPr>
              <w:t>分。</w:t>
            </w:r>
          </w:p>
        </w:tc>
        <w:tc>
          <w:tcPr>
            <w:tcW w:w="1075" w:type="dxa"/>
            <w:tcBorders>
              <w:left w:val="single" w:color="auto" w:sz="4" w:space="0"/>
            </w:tcBorders>
            <w:shd w:val="clear" w:color="auto" w:fill="auto"/>
            <w:noWrap w:val="0"/>
            <w:vAlign w:val="center"/>
          </w:tcPr>
          <w:p>
            <w:pPr>
              <w:widowControl/>
              <w:spacing w:line="240" w:lineRule="auto"/>
              <w:jc w:val="center"/>
              <w:rPr>
                <w:rFonts w:hint="default" w:ascii="仿宋" w:hAnsi="仿宋" w:eastAsia="仿宋" w:cs="仿宋"/>
                <w:spacing w:val="0"/>
                <w:kern w:val="0"/>
                <w:sz w:val="24"/>
                <w:szCs w:val="24"/>
                <w:highlight w:val="none"/>
                <w:lang w:val="en-US" w:eastAsia="zh-CN"/>
              </w:rPr>
            </w:pPr>
            <w:r>
              <w:rPr>
                <w:rFonts w:hint="eastAsia" w:ascii="仿宋" w:hAnsi="仿宋" w:eastAsia="仿宋" w:cs="仿宋"/>
                <w:spacing w:val="0"/>
                <w:kern w:val="0"/>
                <w:sz w:val="24"/>
                <w:szCs w:val="24"/>
                <w:highlight w:val="none"/>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38" w:hRule="atLeast"/>
        </w:trPr>
        <w:tc>
          <w:tcPr>
            <w:tcW w:w="655" w:type="dxa"/>
            <w:vMerge w:val="continue"/>
            <w:shd w:val="clear" w:color="auto" w:fill="auto"/>
            <w:noWrap w:val="0"/>
            <w:vAlign w:val="center"/>
          </w:tcPr>
          <w:p>
            <w:pPr>
              <w:widowControl/>
              <w:jc w:val="center"/>
              <w:rPr>
                <w:rFonts w:hint="eastAsia" w:ascii="仿宋" w:hAnsi="仿宋" w:eastAsia="仿宋" w:cs="仿宋"/>
                <w:spacing w:val="0"/>
                <w:sz w:val="24"/>
                <w:szCs w:val="24"/>
                <w:highlight w:val="none"/>
              </w:rPr>
            </w:pPr>
          </w:p>
        </w:tc>
        <w:tc>
          <w:tcPr>
            <w:tcW w:w="879" w:type="dxa"/>
            <w:vMerge w:val="continue"/>
            <w:shd w:val="clear" w:color="auto" w:fill="auto"/>
            <w:noWrap w:val="0"/>
            <w:vAlign w:val="center"/>
          </w:tcPr>
          <w:p>
            <w:pPr>
              <w:rPr>
                <w:rFonts w:hint="eastAsia" w:ascii="仿宋" w:hAnsi="仿宋" w:eastAsia="仿宋" w:cs="仿宋"/>
                <w:spacing w:val="0"/>
                <w:kern w:val="0"/>
                <w:sz w:val="24"/>
                <w:szCs w:val="24"/>
                <w:highlight w:val="none"/>
              </w:rPr>
            </w:pPr>
          </w:p>
        </w:tc>
        <w:tc>
          <w:tcPr>
            <w:tcW w:w="1007" w:type="dxa"/>
            <w:tcBorders>
              <w:right w:val="single" w:color="auto" w:sz="4" w:space="0"/>
            </w:tcBorders>
            <w:shd w:val="clear" w:color="auto" w:fill="auto"/>
            <w:noWrap w:val="0"/>
            <w:vAlign w:val="center"/>
          </w:tcPr>
          <w:p>
            <w:pPr>
              <w:spacing w:line="320" w:lineRule="exact"/>
              <w:rPr>
                <w:rFonts w:hint="eastAsia" w:ascii="仿宋" w:hAnsi="仿宋" w:eastAsia="仿宋" w:cs="仿宋"/>
                <w:color w:val="000000"/>
                <w:spacing w:val="0"/>
                <w:sz w:val="24"/>
                <w:szCs w:val="24"/>
                <w:highlight w:val="none"/>
              </w:rPr>
            </w:pPr>
            <w:r>
              <w:rPr>
                <w:rFonts w:hint="eastAsia" w:ascii="仿宋" w:hAnsi="仿宋" w:eastAsia="仿宋" w:cs="仿宋"/>
                <w:color w:val="000000"/>
                <w:spacing w:val="0"/>
                <w:sz w:val="24"/>
                <w:szCs w:val="24"/>
                <w:highlight w:val="none"/>
              </w:rPr>
              <w:t>（2）服务承诺及维护方案</w:t>
            </w:r>
          </w:p>
        </w:tc>
        <w:tc>
          <w:tcPr>
            <w:tcW w:w="6407" w:type="dxa"/>
            <w:tcBorders>
              <w:left w:val="single" w:color="auto" w:sz="4" w:space="0"/>
              <w:right w:val="single" w:color="auto" w:sz="4" w:space="0"/>
            </w:tcBorders>
            <w:shd w:val="clear" w:color="auto" w:fill="auto"/>
            <w:noWrap w:val="0"/>
            <w:vAlign w:val="center"/>
          </w:tcPr>
          <w:p>
            <w:pPr>
              <w:spacing w:line="320" w:lineRule="exact"/>
              <w:ind w:firstLine="480" w:firstLineChars="200"/>
              <w:rPr>
                <w:rFonts w:hint="eastAsia" w:ascii="仿宋" w:hAnsi="仿宋" w:eastAsia="仿宋" w:cs="仿宋"/>
                <w:color w:val="000000"/>
                <w:spacing w:val="0"/>
                <w:sz w:val="24"/>
                <w:szCs w:val="24"/>
                <w:highlight w:val="none"/>
              </w:rPr>
            </w:pPr>
            <w:r>
              <w:rPr>
                <w:rFonts w:hint="eastAsia" w:ascii="仿宋" w:hAnsi="仿宋" w:eastAsia="仿宋" w:cs="仿宋"/>
                <w:color w:val="000000"/>
                <w:spacing w:val="0"/>
                <w:sz w:val="24"/>
                <w:szCs w:val="24"/>
                <w:highlight w:val="none"/>
              </w:rPr>
              <w:t>1.详细说明售后</w:t>
            </w:r>
            <w:r>
              <w:rPr>
                <w:rFonts w:hint="eastAsia" w:ascii="仿宋" w:hAnsi="仿宋" w:eastAsia="仿宋" w:cs="仿宋"/>
                <w:color w:val="000000"/>
                <w:spacing w:val="0"/>
                <w:sz w:val="24"/>
                <w:szCs w:val="24"/>
                <w:highlight w:val="none"/>
              </w:rPr>
              <w:fldChar w:fldCharType="begin"/>
            </w:r>
            <w:r>
              <w:rPr>
                <w:rFonts w:hint="eastAsia" w:ascii="仿宋" w:hAnsi="仿宋" w:eastAsia="仿宋" w:cs="仿宋"/>
                <w:color w:val="000000"/>
                <w:spacing w:val="0"/>
                <w:sz w:val="24"/>
                <w:szCs w:val="24"/>
                <w:highlight w:val="none"/>
              </w:rPr>
              <w:instrText xml:space="preserve"> HYPERLINK "https://jumpluna.58.com/i/LtwMpwJ2J9tMcKG" \t "_blank" </w:instrText>
            </w:r>
            <w:r>
              <w:rPr>
                <w:rFonts w:hint="eastAsia" w:ascii="仿宋" w:hAnsi="仿宋" w:eastAsia="仿宋" w:cs="仿宋"/>
                <w:color w:val="000000"/>
                <w:spacing w:val="0"/>
                <w:sz w:val="24"/>
                <w:szCs w:val="24"/>
                <w:highlight w:val="none"/>
              </w:rPr>
              <w:fldChar w:fldCharType="separate"/>
            </w:r>
            <w:r>
              <w:rPr>
                <w:rFonts w:hint="eastAsia" w:ascii="仿宋" w:hAnsi="仿宋" w:eastAsia="仿宋" w:cs="仿宋"/>
                <w:color w:val="000000"/>
                <w:spacing w:val="0"/>
                <w:sz w:val="24"/>
                <w:szCs w:val="24"/>
                <w:highlight w:val="none"/>
              </w:rPr>
              <w:t>服务</w:t>
            </w:r>
            <w:r>
              <w:rPr>
                <w:rFonts w:hint="eastAsia" w:ascii="仿宋" w:hAnsi="仿宋" w:eastAsia="仿宋" w:cs="仿宋"/>
                <w:color w:val="000000"/>
                <w:spacing w:val="0"/>
                <w:sz w:val="24"/>
                <w:szCs w:val="24"/>
                <w:highlight w:val="none"/>
              </w:rPr>
              <w:fldChar w:fldCharType="end"/>
            </w:r>
            <w:r>
              <w:rPr>
                <w:rFonts w:hint="eastAsia" w:ascii="仿宋" w:hAnsi="仿宋" w:eastAsia="仿宋" w:cs="仿宋"/>
                <w:color w:val="000000"/>
                <w:spacing w:val="0"/>
                <w:sz w:val="24"/>
                <w:szCs w:val="24"/>
                <w:highlight w:val="none"/>
              </w:rPr>
              <w:t>的内容、形式、解决质量或操作问题、解决问题时间、服务监督管理机制完善周到按其响应程度（</w:t>
            </w:r>
            <w:r>
              <w:rPr>
                <w:rFonts w:hint="eastAsia" w:ascii="仿宋" w:hAnsi="仿宋" w:eastAsia="仿宋" w:cs="仿宋"/>
                <w:color w:val="000000"/>
                <w:spacing w:val="0"/>
                <w:sz w:val="24"/>
                <w:szCs w:val="24"/>
                <w:highlight w:val="none"/>
                <w:lang w:val="en-US" w:eastAsia="zh-CN"/>
              </w:rPr>
              <w:t>1-7</w:t>
            </w:r>
            <w:r>
              <w:rPr>
                <w:rFonts w:hint="eastAsia" w:ascii="仿宋" w:hAnsi="仿宋" w:eastAsia="仿宋" w:cs="仿宋"/>
                <w:color w:val="000000"/>
                <w:spacing w:val="0"/>
                <w:sz w:val="24"/>
                <w:szCs w:val="24"/>
                <w:highlight w:val="none"/>
              </w:rPr>
              <w:t>分）；</w:t>
            </w:r>
          </w:p>
          <w:p>
            <w:pPr>
              <w:spacing w:line="320" w:lineRule="exact"/>
              <w:ind w:firstLine="480" w:firstLineChars="200"/>
              <w:rPr>
                <w:rFonts w:hint="eastAsia" w:ascii="仿宋" w:hAnsi="仿宋" w:eastAsia="仿宋" w:cs="仿宋"/>
                <w:color w:val="000000"/>
                <w:spacing w:val="0"/>
                <w:sz w:val="24"/>
                <w:szCs w:val="24"/>
                <w:highlight w:val="none"/>
              </w:rPr>
            </w:pPr>
            <w:r>
              <w:rPr>
                <w:rFonts w:hint="eastAsia" w:ascii="仿宋" w:hAnsi="仿宋" w:eastAsia="仿宋" w:cs="仿宋"/>
                <w:color w:val="000000"/>
                <w:spacing w:val="0"/>
                <w:sz w:val="24"/>
                <w:szCs w:val="24"/>
                <w:highlight w:val="none"/>
              </w:rPr>
              <w:t>2.对运输方案及措施，安全保证及管理措施，管理人员经历及能力水平，运输操作人员配置，运输途中破损、丢失等预防控制措施（</w:t>
            </w:r>
            <w:r>
              <w:rPr>
                <w:rFonts w:hint="eastAsia" w:ascii="仿宋" w:hAnsi="仿宋" w:eastAsia="仿宋" w:cs="仿宋"/>
                <w:color w:val="000000"/>
                <w:spacing w:val="0"/>
                <w:sz w:val="24"/>
                <w:szCs w:val="24"/>
                <w:highlight w:val="none"/>
                <w:lang w:val="en-US" w:eastAsia="zh-CN"/>
              </w:rPr>
              <w:t>1</w:t>
            </w:r>
            <w:r>
              <w:rPr>
                <w:rFonts w:hint="eastAsia" w:ascii="仿宋" w:hAnsi="仿宋" w:eastAsia="仿宋" w:cs="仿宋"/>
                <w:color w:val="000000"/>
                <w:spacing w:val="0"/>
                <w:sz w:val="24"/>
                <w:szCs w:val="24"/>
                <w:highlight w:val="none"/>
              </w:rPr>
              <w:t>-</w:t>
            </w:r>
            <w:r>
              <w:rPr>
                <w:rFonts w:hint="eastAsia" w:ascii="仿宋" w:hAnsi="仿宋" w:eastAsia="仿宋" w:cs="仿宋"/>
                <w:color w:val="000000"/>
                <w:spacing w:val="0"/>
                <w:sz w:val="24"/>
                <w:szCs w:val="24"/>
                <w:highlight w:val="none"/>
                <w:lang w:val="en-US" w:eastAsia="zh-CN"/>
              </w:rPr>
              <w:t>7</w:t>
            </w:r>
            <w:r>
              <w:rPr>
                <w:rFonts w:hint="eastAsia" w:ascii="仿宋" w:hAnsi="仿宋" w:eastAsia="仿宋" w:cs="仿宋"/>
                <w:color w:val="000000"/>
                <w:spacing w:val="0"/>
                <w:sz w:val="24"/>
                <w:szCs w:val="24"/>
                <w:highlight w:val="none"/>
              </w:rPr>
              <w:t>分 ）；</w:t>
            </w:r>
          </w:p>
        </w:tc>
        <w:tc>
          <w:tcPr>
            <w:tcW w:w="1075" w:type="dxa"/>
            <w:tcBorders>
              <w:left w:val="single" w:color="auto" w:sz="4" w:space="0"/>
            </w:tcBorders>
            <w:shd w:val="clear" w:color="auto" w:fill="auto"/>
            <w:noWrap w:val="0"/>
            <w:vAlign w:val="center"/>
          </w:tcPr>
          <w:p>
            <w:pPr>
              <w:widowControl/>
              <w:spacing w:line="400" w:lineRule="exact"/>
              <w:ind w:firstLine="120" w:firstLineChars="50"/>
              <w:jc w:val="left"/>
              <w:rPr>
                <w:rFonts w:hint="eastAsia" w:ascii="仿宋" w:hAnsi="仿宋" w:eastAsia="仿宋" w:cs="仿宋"/>
                <w:spacing w:val="0"/>
                <w:kern w:val="0"/>
                <w:sz w:val="24"/>
                <w:szCs w:val="24"/>
                <w:highlight w:val="none"/>
                <w:lang w:val="en-US" w:eastAsia="zh-CN"/>
              </w:rPr>
            </w:pPr>
            <w:r>
              <w:rPr>
                <w:rFonts w:hint="eastAsia" w:ascii="仿宋" w:hAnsi="仿宋" w:eastAsia="仿宋" w:cs="仿宋"/>
                <w:spacing w:val="0"/>
                <w:kern w:val="0"/>
                <w:sz w:val="24"/>
                <w:szCs w:val="24"/>
                <w:highlight w:val="none"/>
              </w:rPr>
              <w:t xml:space="preserve">  </w:t>
            </w:r>
            <w:r>
              <w:rPr>
                <w:rFonts w:hint="eastAsia" w:ascii="仿宋" w:hAnsi="仿宋" w:eastAsia="仿宋" w:cs="仿宋"/>
                <w:spacing w:val="0"/>
                <w:kern w:val="0"/>
                <w:sz w:val="24"/>
                <w:szCs w:val="24"/>
                <w:highlight w:val="none"/>
                <w:lang w:val="en-US" w:eastAsia="zh-CN"/>
              </w:rPr>
              <w:t>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8" w:hRule="atLeast"/>
        </w:trPr>
        <w:tc>
          <w:tcPr>
            <w:tcW w:w="655" w:type="dxa"/>
            <w:vMerge w:val="continue"/>
            <w:shd w:val="clear" w:color="auto" w:fill="auto"/>
            <w:noWrap w:val="0"/>
            <w:vAlign w:val="center"/>
          </w:tcPr>
          <w:p>
            <w:pPr>
              <w:widowControl/>
              <w:jc w:val="center"/>
              <w:rPr>
                <w:rFonts w:hint="eastAsia" w:ascii="仿宋" w:hAnsi="仿宋" w:eastAsia="仿宋" w:cs="仿宋"/>
                <w:spacing w:val="0"/>
                <w:sz w:val="24"/>
                <w:szCs w:val="24"/>
                <w:highlight w:val="none"/>
              </w:rPr>
            </w:pPr>
          </w:p>
        </w:tc>
        <w:tc>
          <w:tcPr>
            <w:tcW w:w="879" w:type="dxa"/>
            <w:vMerge w:val="continue"/>
            <w:shd w:val="clear" w:color="auto" w:fill="auto"/>
            <w:noWrap w:val="0"/>
            <w:vAlign w:val="center"/>
          </w:tcPr>
          <w:p>
            <w:pPr>
              <w:rPr>
                <w:rFonts w:hint="eastAsia" w:ascii="仿宋" w:hAnsi="仿宋" w:eastAsia="仿宋" w:cs="仿宋"/>
                <w:spacing w:val="0"/>
                <w:kern w:val="0"/>
                <w:sz w:val="24"/>
                <w:szCs w:val="24"/>
                <w:highlight w:val="none"/>
              </w:rPr>
            </w:pPr>
          </w:p>
        </w:tc>
        <w:tc>
          <w:tcPr>
            <w:tcW w:w="1007" w:type="dxa"/>
            <w:tcBorders>
              <w:right w:val="single" w:color="auto" w:sz="4" w:space="0"/>
            </w:tcBorders>
            <w:shd w:val="clear" w:color="auto" w:fill="auto"/>
            <w:noWrap w:val="0"/>
            <w:vAlign w:val="center"/>
          </w:tcPr>
          <w:p>
            <w:pPr>
              <w:spacing w:line="320" w:lineRule="exact"/>
              <w:rPr>
                <w:rFonts w:hint="eastAsia" w:ascii="仿宋" w:hAnsi="仿宋" w:eastAsia="仿宋" w:cs="仿宋"/>
                <w:color w:val="000000"/>
                <w:spacing w:val="0"/>
                <w:sz w:val="24"/>
                <w:szCs w:val="24"/>
                <w:highlight w:val="none"/>
              </w:rPr>
            </w:pPr>
            <w:r>
              <w:rPr>
                <w:rFonts w:hint="eastAsia" w:ascii="仿宋" w:hAnsi="仿宋" w:eastAsia="仿宋" w:cs="仿宋"/>
                <w:color w:val="000000"/>
                <w:spacing w:val="0"/>
                <w:sz w:val="24"/>
                <w:szCs w:val="24"/>
                <w:highlight w:val="none"/>
              </w:rPr>
              <w:t>（3）质量保障</w:t>
            </w:r>
          </w:p>
        </w:tc>
        <w:tc>
          <w:tcPr>
            <w:tcW w:w="6407" w:type="dxa"/>
            <w:tcBorders>
              <w:left w:val="single" w:color="auto" w:sz="4" w:space="0"/>
              <w:right w:val="single" w:color="auto" w:sz="4" w:space="0"/>
            </w:tcBorders>
            <w:shd w:val="clear" w:color="auto" w:fill="auto"/>
            <w:noWrap w:val="0"/>
            <w:vAlign w:val="center"/>
          </w:tcPr>
          <w:p>
            <w:pPr>
              <w:spacing w:line="320" w:lineRule="exact"/>
              <w:ind w:firstLine="480" w:firstLineChars="200"/>
              <w:rPr>
                <w:rFonts w:hint="eastAsia" w:ascii="仿宋" w:hAnsi="仿宋" w:eastAsia="仿宋" w:cs="仿宋"/>
                <w:color w:val="000000"/>
                <w:spacing w:val="0"/>
                <w:sz w:val="24"/>
                <w:szCs w:val="24"/>
                <w:highlight w:val="none"/>
              </w:rPr>
            </w:pPr>
            <w:r>
              <w:rPr>
                <w:rFonts w:hint="eastAsia" w:ascii="仿宋" w:hAnsi="仿宋" w:eastAsia="仿宋" w:cs="仿宋"/>
                <w:color w:val="000000"/>
                <w:spacing w:val="0"/>
                <w:sz w:val="24"/>
                <w:szCs w:val="24"/>
                <w:highlight w:val="none"/>
              </w:rPr>
              <w:t>货源渠道正常、质量管理体系健全，技术支持有保障，产品性能稳定，具有较好的使用效果，质量保证完善，符合国内相关标准（</w:t>
            </w:r>
            <w:r>
              <w:rPr>
                <w:rFonts w:hint="eastAsia" w:ascii="仿宋" w:hAnsi="仿宋" w:eastAsia="仿宋" w:cs="仿宋"/>
                <w:color w:val="000000"/>
                <w:spacing w:val="0"/>
                <w:sz w:val="24"/>
                <w:szCs w:val="24"/>
                <w:highlight w:val="none"/>
                <w:lang w:val="en-US" w:eastAsia="zh-CN"/>
              </w:rPr>
              <w:t>1</w:t>
            </w:r>
            <w:r>
              <w:rPr>
                <w:rFonts w:hint="eastAsia" w:ascii="仿宋" w:hAnsi="仿宋" w:eastAsia="仿宋" w:cs="仿宋"/>
                <w:color w:val="000000"/>
                <w:spacing w:val="0"/>
                <w:sz w:val="24"/>
                <w:szCs w:val="24"/>
                <w:highlight w:val="none"/>
              </w:rPr>
              <w:t>-</w:t>
            </w:r>
            <w:r>
              <w:rPr>
                <w:rFonts w:hint="eastAsia" w:ascii="仿宋" w:hAnsi="仿宋" w:eastAsia="仿宋" w:cs="仿宋"/>
                <w:color w:val="000000"/>
                <w:spacing w:val="0"/>
                <w:sz w:val="24"/>
                <w:szCs w:val="24"/>
                <w:highlight w:val="none"/>
                <w:lang w:val="en-US" w:eastAsia="zh-CN"/>
              </w:rPr>
              <w:t>12</w:t>
            </w:r>
            <w:r>
              <w:rPr>
                <w:rFonts w:hint="eastAsia" w:ascii="仿宋" w:hAnsi="仿宋" w:eastAsia="仿宋" w:cs="仿宋"/>
                <w:color w:val="000000"/>
                <w:spacing w:val="0"/>
                <w:sz w:val="24"/>
                <w:szCs w:val="24"/>
                <w:highlight w:val="none"/>
              </w:rPr>
              <w:t>分）。</w:t>
            </w:r>
          </w:p>
        </w:tc>
        <w:tc>
          <w:tcPr>
            <w:tcW w:w="1075" w:type="dxa"/>
            <w:tcBorders>
              <w:left w:val="single" w:color="auto" w:sz="4" w:space="0"/>
            </w:tcBorders>
            <w:shd w:val="clear" w:color="auto" w:fill="auto"/>
            <w:noWrap w:val="0"/>
            <w:vAlign w:val="center"/>
          </w:tcPr>
          <w:p>
            <w:pPr>
              <w:widowControl/>
              <w:jc w:val="center"/>
              <w:rPr>
                <w:rFonts w:hint="eastAsia" w:ascii="仿宋" w:hAnsi="仿宋" w:eastAsia="仿宋" w:cs="仿宋"/>
                <w:spacing w:val="0"/>
                <w:kern w:val="0"/>
                <w:sz w:val="24"/>
                <w:szCs w:val="24"/>
                <w:highlight w:val="none"/>
                <w:lang w:val="en-US" w:eastAsia="zh-CN"/>
              </w:rPr>
            </w:pPr>
            <w:r>
              <w:rPr>
                <w:rFonts w:hint="eastAsia" w:ascii="仿宋" w:hAnsi="仿宋" w:eastAsia="仿宋" w:cs="仿宋"/>
                <w:spacing w:val="0"/>
                <w:kern w:val="0"/>
                <w:sz w:val="24"/>
                <w:szCs w:val="24"/>
                <w:highlight w:val="none"/>
                <w:lang w:val="en-US" w:eastAsia="zh-CN"/>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90" w:hRule="atLeast"/>
        </w:trPr>
        <w:tc>
          <w:tcPr>
            <w:tcW w:w="655" w:type="dxa"/>
            <w:vMerge w:val="continue"/>
            <w:shd w:val="clear" w:color="auto" w:fill="auto"/>
            <w:noWrap w:val="0"/>
            <w:vAlign w:val="center"/>
          </w:tcPr>
          <w:p>
            <w:pPr>
              <w:jc w:val="center"/>
              <w:rPr>
                <w:rFonts w:hint="eastAsia" w:ascii="仿宋" w:hAnsi="仿宋" w:eastAsia="仿宋" w:cs="仿宋"/>
                <w:spacing w:val="0"/>
                <w:sz w:val="24"/>
                <w:szCs w:val="24"/>
                <w:highlight w:val="none"/>
              </w:rPr>
            </w:pPr>
          </w:p>
        </w:tc>
        <w:tc>
          <w:tcPr>
            <w:tcW w:w="879" w:type="dxa"/>
            <w:vMerge w:val="restart"/>
            <w:tcBorders>
              <w:top w:val="single" w:color="auto" w:sz="4" w:space="0"/>
            </w:tcBorders>
            <w:shd w:val="clear" w:color="auto" w:fill="auto"/>
            <w:noWrap w:val="0"/>
            <w:vAlign w:val="center"/>
          </w:tcPr>
          <w:p>
            <w:pPr>
              <w:widowControl/>
              <w:spacing w:line="320" w:lineRule="exact"/>
              <w:jc w:val="left"/>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技术</w:t>
            </w:r>
          </w:p>
        </w:tc>
        <w:tc>
          <w:tcPr>
            <w:tcW w:w="1007" w:type="dxa"/>
            <w:tcBorders>
              <w:right w:val="single" w:color="auto" w:sz="4" w:space="0"/>
            </w:tcBorders>
            <w:shd w:val="clear" w:color="auto" w:fill="auto"/>
            <w:noWrap w:val="0"/>
            <w:vAlign w:val="center"/>
          </w:tcPr>
          <w:p>
            <w:pPr>
              <w:spacing w:line="320" w:lineRule="exact"/>
              <w:rPr>
                <w:rFonts w:hint="eastAsia" w:ascii="仿宋" w:hAnsi="仿宋" w:eastAsia="仿宋" w:cs="仿宋"/>
                <w:color w:val="000000"/>
                <w:spacing w:val="0"/>
                <w:sz w:val="24"/>
                <w:szCs w:val="24"/>
                <w:highlight w:val="none"/>
              </w:rPr>
            </w:pPr>
            <w:r>
              <w:rPr>
                <w:rFonts w:hint="eastAsia" w:ascii="仿宋" w:hAnsi="仿宋" w:eastAsia="仿宋" w:cs="仿宋"/>
                <w:color w:val="000000"/>
                <w:spacing w:val="0"/>
                <w:sz w:val="24"/>
                <w:szCs w:val="24"/>
                <w:highlight w:val="none"/>
              </w:rPr>
              <w:t>（4）</w:t>
            </w:r>
            <w:r>
              <w:rPr>
                <w:rFonts w:hint="eastAsia" w:ascii="仿宋" w:hAnsi="仿宋" w:eastAsia="仿宋" w:cs="仿宋"/>
                <w:color w:val="000000"/>
                <w:spacing w:val="0"/>
                <w:sz w:val="24"/>
                <w:szCs w:val="24"/>
                <w:highlight w:val="none"/>
                <w:lang w:eastAsia="zh-CN"/>
              </w:rPr>
              <w:t>供货</w:t>
            </w:r>
            <w:r>
              <w:rPr>
                <w:rFonts w:hint="eastAsia" w:ascii="仿宋" w:hAnsi="仿宋" w:eastAsia="仿宋" w:cs="仿宋"/>
                <w:color w:val="000000"/>
                <w:spacing w:val="0"/>
                <w:sz w:val="24"/>
                <w:szCs w:val="24"/>
                <w:highlight w:val="none"/>
              </w:rPr>
              <w:t>方案</w:t>
            </w:r>
          </w:p>
        </w:tc>
        <w:tc>
          <w:tcPr>
            <w:tcW w:w="6407" w:type="dxa"/>
            <w:tcBorders>
              <w:left w:val="single" w:color="auto" w:sz="4" w:space="0"/>
              <w:right w:val="single" w:color="auto" w:sz="4" w:space="0"/>
            </w:tcBorders>
            <w:shd w:val="clear" w:color="auto" w:fill="auto"/>
            <w:noWrap w:val="0"/>
            <w:vAlign w:val="center"/>
          </w:tcPr>
          <w:p>
            <w:pPr>
              <w:spacing w:line="320" w:lineRule="exact"/>
              <w:ind w:firstLine="480" w:firstLineChars="200"/>
              <w:rPr>
                <w:rFonts w:hint="eastAsia" w:ascii="仿宋" w:hAnsi="仿宋" w:eastAsia="仿宋" w:cs="仿宋"/>
                <w:color w:val="000000"/>
                <w:spacing w:val="0"/>
                <w:sz w:val="24"/>
                <w:szCs w:val="24"/>
                <w:highlight w:val="none"/>
              </w:rPr>
            </w:pPr>
            <w:r>
              <w:rPr>
                <w:rFonts w:hint="eastAsia" w:ascii="仿宋" w:hAnsi="仿宋" w:eastAsia="仿宋" w:cs="仿宋"/>
                <w:color w:val="000000"/>
                <w:spacing w:val="0"/>
                <w:sz w:val="24"/>
                <w:szCs w:val="24"/>
                <w:highlight w:val="none"/>
              </w:rPr>
              <w:t>1.</w:t>
            </w:r>
            <w:r>
              <w:rPr>
                <w:rFonts w:hint="eastAsia" w:ascii="仿宋" w:hAnsi="仿宋" w:eastAsia="仿宋" w:cs="仿宋"/>
                <w:color w:val="000000"/>
                <w:spacing w:val="0"/>
                <w:sz w:val="24"/>
                <w:szCs w:val="24"/>
                <w:highlight w:val="none"/>
                <w:lang w:eastAsia="zh-CN"/>
              </w:rPr>
              <w:t>产品</w:t>
            </w:r>
            <w:r>
              <w:rPr>
                <w:rFonts w:hint="eastAsia" w:ascii="仿宋" w:hAnsi="仿宋" w:eastAsia="仿宋" w:cs="仿宋"/>
                <w:color w:val="000000"/>
                <w:spacing w:val="0"/>
                <w:sz w:val="24"/>
                <w:szCs w:val="24"/>
                <w:highlight w:val="none"/>
              </w:rPr>
              <w:t>安装</w:t>
            </w:r>
            <w:r>
              <w:rPr>
                <w:rFonts w:hint="eastAsia" w:ascii="仿宋" w:hAnsi="仿宋" w:eastAsia="仿宋" w:cs="仿宋"/>
                <w:color w:val="000000"/>
                <w:spacing w:val="0"/>
                <w:sz w:val="24"/>
                <w:szCs w:val="24"/>
                <w:highlight w:val="none"/>
                <w:lang w:eastAsia="zh-CN"/>
              </w:rPr>
              <w:t>使用</w:t>
            </w:r>
            <w:r>
              <w:rPr>
                <w:rFonts w:hint="eastAsia" w:ascii="仿宋" w:hAnsi="仿宋" w:eastAsia="仿宋" w:cs="仿宋"/>
                <w:color w:val="000000"/>
                <w:spacing w:val="0"/>
                <w:sz w:val="24"/>
                <w:szCs w:val="24"/>
                <w:highlight w:val="none"/>
              </w:rPr>
              <w:t>前能提供良好的供货、检验、现场安装、指导等售前服务（1-</w:t>
            </w:r>
            <w:r>
              <w:rPr>
                <w:rFonts w:hint="eastAsia" w:ascii="仿宋" w:hAnsi="仿宋" w:eastAsia="仿宋" w:cs="仿宋"/>
                <w:color w:val="000000"/>
                <w:spacing w:val="0"/>
                <w:sz w:val="24"/>
                <w:szCs w:val="24"/>
                <w:highlight w:val="none"/>
                <w:lang w:val="en-US" w:eastAsia="zh-CN"/>
              </w:rPr>
              <w:t>5</w:t>
            </w:r>
            <w:r>
              <w:rPr>
                <w:rFonts w:hint="eastAsia" w:ascii="仿宋" w:hAnsi="仿宋" w:eastAsia="仿宋" w:cs="仿宋"/>
                <w:color w:val="000000"/>
                <w:spacing w:val="0"/>
                <w:sz w:val="24"/>
                <w:szCs w:val="24"/>
                <w:highlight w:val="none"/>
              </w:rPr>
              <w:t>分）；</w:t>
            </w:r>
          </w:p>
          <w:p>
            <w:pPr>
              <w:spacing w:line="320" w:lineRule="exact"/>
              <w:ind w:firstLine="480" w:firstLineChars="200"/>
              <w:rPr>
                <w:rFonts w:hint="eastAsia" w:ascii="仿宋" w:hAnsi="仿宋" w:eastAsia="仿宋" w:cs="仿宋"/>
                <w:color w:val="000000"/>
                <w:spacing w:val="0"/>
                <w:sz w:val="24"/>
                <w:szCs w:val="24"/>
                <w:highlight w:val="none"/>
              </w:rPr>
            </w:pPr>
            <w:r>
              <w:rPr>
                <w:rFonts w:hint="eastAsia" w:ascii="仿宋" w:hAnsi="仿宋" w:eastAsia="仿宋" w:cs="仿宋"/>
                <w:color w:val="000000"/>
                <w:spacing w:val="0"/>
                <w:sz w:val="24"/>
                <w:szCs w:val="24"/>
                <w:highlight w:val="none"/>
              </w:rPr>
              <w:t>2.针对本项目具有完善的项目管理方案，整个项目的实施组织机构、人员、进度安排有具体方案，分工合理、责任明确（1-</w:t>
            </w:r>
            <w:r>
              <w:rPr>
                <w:rFonts w:hint="eastAsia" w:ascii="仿宋" w:hAnsi="仿宋" w:eastAsia="仿宋" w:cs="仿宋"/>
                <w:color w:val="000000"/>
                <w:spacing w:val="0"/>
                <w:sz w:val="24"/>
                <w:szCs w:val="24"/>
                <w:highlight w:val="none"/>
                <w:lang w:val="en-US" w:eastAsia="zh-CN"/>
              </w:rPr>
              <w:t>5分</w:t>
            </w:r>
            <w:r>
              <w:rPr>
                <w:rFonts w:hint="eastAsia" w:ascii="仿宋" w:hAnsi="仿宋" w:eastAsia="仿宋" w:cs="仿宋"/>
                <w:color w:val="000000"/>
                <w:spacing w:val="0"/>
                <w:sz w:val="24"/>
                <w:szCs w:val="24"/>
                <w:highlight w:val="none"/>
              </w:rPr>
              <w:t>）；</w:t>
            </w:r>
          </w:p>
          <w:p>
            <w:pPr>
              <w:spacing w:line="320" w:lineRule="exact"/>
              <w:ind w:firstLine="480" w:firstLineChars="200"/>
              <w:rPr>
                <w:rFonts w:hint="eastAsia" w:ascii="仿宋" w:hAnsi="仿宋" w:eastAsia="仿宋" w:cs="仿宋"/>
                <w:color w:val="000000"/>
                <w:spacing w:val="0"/>
                <w:sz w:val="24"/>
                <w:szCs w:val="24"/>
                <w:highlight w:val="none"/>
              </w:rPr>
            </w:pPr>
            <w:r>
              <w:rPr>
                <w:rFonts w:hint="eastAsia" w:ascii="仿宋" w:hAnsi="仿宋" w:eastAsia="仿宋" w:cs="仿宋"/>
                <w:color w:val="000000"/>
                <w:spacing w:val="0"/>
                <w:sz w:val="24"/>
                <w:szCs w:val="24"/>
                <w:highlight w:val="none"/>
              </w:rPr>
              <w:t>3.针对</w:t>
            </w:r>
            <w:r>
              <w:rPr>
                <w:rFonts w:hint="eastAsia" w:ascii="仿宋" w:hAnsi="仿宋" w:eastAsia="仿宋" w:cs="仿宋"/>
                <w:color w:val="000000"/>
                <w:spacing w:val="0"/>
                <w:sz w:val="24"/>
                <w:szCs w:val="24"/>
                <w:highlight w:val="none"/>
                <w:lang w:eastAsia="zh-CN"/>
              </w:rPr>
              <w:t>产品</w:t>
            </w:r>
            <w:r>
              <w:rPr>
                <w:rFonts w:hint="eastAsia" w:ascii="仿宋" w:hAnsi="仿宋" w:eastAsia="仿宋" w:cs="仿宋"/>
                <w:color w:val="000000"/>
                <w:spacing w:val="0"/>
                <w:sz w:val="24"/>
                <w:szCs w:val="24"/>
                <w:highlight w:val="none"/>
              </w:rPr>
              <w:t>安装好后的验收体系的全面性、完整性、验收方法的针对性、科学性和可操作性（</w:t>
            </w:r>
            <w:r>
              <w:rPr>
                <w:rFonts w:hint="eastAsia" w:ascii="仿宋" w:hAnsi="仿宋" w:eastAsia="仿宋" w:cs="仿宋"/>
                <w:color w:val="000000"/>
                <w:spacing w:val="0"/>
                <w:sz w:val="24"/>
                <w:szCs w:val="24"/>
                <w:highlight w:val="none"/>
                <w:lang w:val="en-US" w:eastAsia="zh-CN"/>
              </w:rPr>
              <w:t>1</w:t>
            </w:r>
            <w:r>
              <w:rPr>
                <w:rFonts w:hint="eastAsia" w:ascii="仿宋" w:hAnsi="仿宋" w:eastAsia="仿宋" w:cs="仿宋"/>
                <w:color w:val="000000"/>
                <w:spacing w:val="0"/>
                <w:sz w:val="24"/>
                <w:szCs w:val="24"/>
                <w:highlight w:val="none"/>
              </w:rPr>
              <w:t>-</w:t>
            </w:r>
            <w:r>
              <w:rPr>
                <w:rFonts w:hint="eastAsia" w:ascii="仿宋" w:hAnsi="仿宋" w:eastAsia="仿宋" w:cs="仿宋"/>
                <w:color w:val="000000"/>
                <w:spacing w:val="0"/>
                <w:sz w:val="24"/>
                <w:szCs w:val="24"/>
                <w:highlight w:val="none"/>
                <w:lang w:val="en-US" w:eastAsia="zh-CN"/>
              </w:rPr>
              <w:t>5</w:t>
            </w:r>
            <w:r>
              <w:rPr>
                <w:rFonts w:hint="eastAsia" w:ascii="仿宋" w:hAnsi="仿宋" w:eastAsia="仿宋" w:cs="仿宋"/>
                <w:color w:val="000000"/>
                <w:spacing w:val="0"/>
                <w:sz w:val="24"/>
                <w:szCs w:val="24"/>
                <w:highlight w:val="none"/>
              </w:rPr>
              <w:t>分）。</w:t>
            </w:r>
          </w:p>
        </w:tc>
        <w:tc>
          <w:tcPr>
            <w:tcW w:w="1075" w:type="dxa"/>
            <w:tcBorders>
              <w:left w:val="single" w:color="auto" w:sz="4" w:space="0"/>
            </w:tcBorders>
            <w:shd w:val="clear" w:color="auto" w:fill="auto"/>
            <w:noWrap w:val="0"/>
            <w:vAlign w:val="center"/>
          </w:tcPr>
          <w:p>
            <w:pPr>
              <w:widowControl/>
              <w:jc w:val="center"/>
              <w:rPr>
                <w:rFonts w:hint="eastAsia" w:ascii="仿宋" w:hAnsi="仿宋" w:eastAsia="仿宋" w:cs="仿宋"/>
                <w:color w:val="000000"/>
                <w:spacing w:val="0"/>
                <w:sz w:val="24"/>
                <w:szCs w:val="24"/>
                <w:highlight w:val="none"/>
                <w:lang w:val="en-US" w:eastAsia="zh-CN"/>
              </w:rPr>
            </w:pPr>
            <w:r>
              <w:rPr>
                <w:rFonts w:hint="eastAsia" w:ascii="仿宋" w:hAnsi="仿宋" w:eastAsia="仿宋" w:cs="仿宋"/>
                <w:color w:val="000000"/>
                <w:spacing w:val="0"/>
                <w:sz w:val="24"/>
                <w:szCs w:val="24"/>
                <w:highlight w:val="none"/>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9" w:hRule="atLeast"/>
        </w:trPr>
        <w:tc>
          <w:tcPr>
            <w:tcW w:w="655" w:type="dxa"/>
            <w:vMerge w:val="continue"/>
            <w:shd w:val="clear" w:color="auto" w:fill="auto"/>
            <w:noWrap w:val="0"/>
            <w:vAlign w:val="center"/>
          </w:tcPr>
          <w:p>
            <w:pPr>
              <w:widowControl/>
              <w:jc w:val="center"/>
              <w:rPr>
                <w:rFonts w:hint="eastAsia" w:ascii="仿宋" w:hAnsi="仿宋" w:eastAsia="仿宋" w:cs="仿宋"/>
                <w:spacing w:val="0"/>
                <w:kern w:val="0"/>
                <w:sz w:val="24"/>
                <w:szCs w:val="24"/>
                <w:highlight w:val="none"/>
              </w:rPr>
            </w:pPr>
          </w:p>
        </w:tc>
        <w:tc>
          <w:tcPr>
            <w:tcW w:w="879" w:type="dxa"/>
            <w:vMerge w:val="continue"/>
            <w:shd w:val="clear" w:color="auto" w:fill="auto"/>
            <w:noWrap w:val="0"/>
            <w:vAlign w:val="center"/>
          </w:tcPr>
          <w:p>
            <w:pPr>
              <w:widowControl/>
              <w:jc w:val="center"/>
              <w:rPr>
                <w:rFonts w:hint="eastAsia" w:ascii="仿宋" w:hAnsi="仿宋" w:eastAsia="仿宋" w:cs="仿宋"/>
                <w:spacing w:val="0"/>
                <w:kern w:val="0"/>
                <w:sz w:val="24"/>
                <w:szCs w:val="24"/>
                <w:highlight w:val="none"/>
              </w:rPr>
            </w:pPr>
          </w:p>
        </w:tc>
        <w:tc>
          <w:tcPr>
            <w:tcW w:w="1007" w:type="dxa"/>
            <w:shd w:val="clear" w:color="auto" w:fill="auto"/>
            <w:noWrap w:val="0"/>
            <w:vAlign w:val="center"/>
          </w:tcPr>
          <w:p>
            <w:pPr>
              <w:spacing w:line="320" w:lineRule="exact"/>
              <w:rPr>
                <w:rFonts w:hint="eastAsia" w:ascii="仿宋" w:hAnsi="仿宋" w:eastAsia="仿宋" w:cs="仿宋"/>
                <w:color w:val="000000"/>
                <w:spacing w:val="0"/>
                <w:sz w:val="24"/>
                <w:szCs w:val="24"/>
                <w:highlight w:val="none"/>
              </w:rPr>
            </w:pPr>
            <w:r>
              <w:rPr>
                <w:rFonts w:hint="eastAsia" w:ascii="仿宋" w:hAnsi="仿宋" w:eastAsia="仿宋" w:cs="仿宋"/>
                <w:color w:val="000000"/>
                <w:spacing w:val="0"/>
                <w:sz w:val="24"/>
                <w:szCs w:val="24"/>
                <w:highlight w:val="none"/>
              </w:rPr>
              <w:t>（</w:t>
            </w:r>
            <w:r>
              <w:rPr>
                <w:rFonts w:hint="eastAsia" w:ascii="仿宋" w:hAnsi="仿宋" w:eastAsia="仿宋" w:cs="仿宋"/>
                <w:color w:val="000000"/>
                <w:spacing w:val="0"/>
                <w:sz w:val="24"/>
                <w:szCs w:val="24"/>
                <w:highlight w:val="none"/>
                <w:lang w:val="en-US" w:eastAsia="zh-CN"/>
              </w:rPr>
              <w:t>5</w:t>
            </w:r>
            <w:r>
              <w:rPr>
                <w:rFonts w:hint="eastAsia" w:ascii="仿宋" w:hAnsi="仿宋" w:eastAsia="仿宋" w:cs="仿宋"/>
                <w:color w:val="000000"/>
                <w:spacing w:val="0"/>
                <w:sz w:val="24"/>
                <w:szCs w:val="24"/>
                <w:highlight w:val="none"/>
              </w:rPr>
              <w:t>）技术响应说明</w:t>
            </w:r>
          </w:p>
        </w:tc>
        <w:tc>
          <w:tcPr>
            <w:tcW w:w="6407" w:type="dxa"/>
            <w:shd w:val="clear" w:color="auto" w:fill="auto"/>
            <w:noWrap w:val="0"/>
            <w:vAlign w:val="center"/>
          </w:tcPr>
          <w:p>
            <w:pPr>
              <w:spacing w:line="320" w:lineRule="exact"/>
              <w:ind w:firstLine="480" w:firstLineChars="200"/>
              <w:rPr>
                <w:rFonts w:hint="eastAsia" w:ascii="仿宋" w:hAnsi="仿宋" w:eastAsia="仿宋" w:cs="仿宋"/>
                <w:color w:val="000000"/>
                <w:spacing w:val="0"/>
                <w:sz w:val="24"/>
                <w:szCs w:val="24"/>
                <w:highlight w:val="none"/>
              </w:rPr>
            </w:pPr>
            <w:r>
              <w:rPr>
                <w:rFonts w:hint="eastAsia" w:ascii="仿宋" w:hAnsi="仿宋" w:eastAsia="仿宋" w:cs="仿宋"/>
                <w:color w:val="000000"/>
                <w:spacing w:val="0"/>
                <w:sz w:val="24"/>
                <w:szCs w:val="24"/>
                <w:highlight w:val="none"/>
              </w:rPr>
              <w:t>1.根据投标产品的选型与配置的先进性、安全性、稳定性情况，对整体系统划分根据其响应程度计</w:t>
            </w:r>
            <w:r>
              <w:rPr>
                <w:rFonts w:hint="eastAsia" w:ascii="仿宋" w:hAnsi="仿宋" w:eastAsia="仿宋" w:cs="仿宋"/>
                <w:color w:val="000000"/>
                <w:spacing w:val="0"/>
                <w:sz w:val="24"/>
                <w:szCs w:val="24"/>
                <w:highlight w:val="none"/>
                <w:lang w:eastAsia="zh-CN"/>
              </w:rPr>
              <w:t>（</w:t>
            </w:r>
            <w:r>
              <w:rPr>
                <w:rFonts w:hint="eastAsia" w:ascii="仿宋" w:hAnsi="仿宋" w:eastAsia="仿宋" w:cs="仿宋"/>
                <w:color w:val="000000"/>
                <w:spacing w:val="0"/>
                <w:sz w:val="24"/>
                <w:szCs w:val="24"/>
                <w:highlight w:val="none"/>
              </w:rPr>
              <w:t>1-</w:t>
            </w:r>
            <w:r>
              <w:rPr>
                <w:rFonts w:hint="eastAsia" w:ascii="仿宋" w:hAnsi="仿宋" w:eastAsia="仿宋" w:cs="仿宋"/>
                <w:color w:val="000000"/>
                <w:spacing w:val="0"/>
                <w:sz w:val="24"/>
                <w:szCs w:val="24"/>
                <w:highlight w:val="none"/>
                <w:lang w:val="en-US" w:eastAsia="zh-CN"/>
              </w:rPr>
              <w:t>5</w:t>
            </w:r>
            <w:r>
              <w:rPr>
                <w:rFonts w:hint="eastAsia" w:ascii="仿宋" w:hAnsi="仿宋" w:eastAsia="仿宋" w:cs="仿宋"/>
                <w:color w:val="000000"/>
                <w:spacing w:val="0"/>
                <w:sz w:val="24"/>
                <w:szCs w:val="24"/>
                <w:highlight w:val="none"/>
              </w:rPr>
              <w:t>分</w:t>
            </w:r>
            <w:r>
              <w:rPr>
                <w:rFonts w:hint="eastAsia" w:ascii="仿宋" w:hAnsi="仿宋" w:eastAsia="仿宋" w:cs="仿宋"/>
                <w:color w:val="000000"/>
                <w:spacing w:val="0"/>
                <w:sz w:val="24"/>
                <w:szCs w:val="24"/>
                <w:highlight w:val="none"/>
                <w:lang w:eastAsia="zh-CN"/>
              </w:rPr>
              <w:t>）</w:t>
            </w:r>
            <w:r>
              <w:rPr>
                <w:rFonts w:hint="eastAsia" w:ascii="仿宋" w:hAnsi="仿宋" w:eastAsia="仿宋" w:cs="仿宋"/>
                <w:color w:val="000000"/>
                <w:spacing w:val="0"/>
                <w:sz w:val="24"/>
                <w:szCs w:val="24"/>
                <w:highlight w:val="none"/>
              </w:rPr>
              <w:t>；</w:t>
            </w:r>
          </w:p>
          <w:p>
            <w:pPr>
              <w:spacing w:line="320" w:lineRule="exact"/>
              <w:ind w:firstLine="480" w:firstLineChars="200"/>
              <w:rPr>
                <w:rFonts w:hint="eastAsia" w:ascii="仿宋" w:hAnsi="仿宋" w:eastAsia="仿宋" w:cs="仿宋"/>
                <w:color w:val="000000"/>
                <w:spacing w:val="0"/>
                <w:sz w:val="24"/>
                <w:szCs w:val="24"/>
                <w:highlight w:val="none"/>
              </w:rPr>
            </w:pPr>
            <w:r>
              <w:rPr>
                <w:rFonts w:hint="eastAsia" w:ascii="仿宋" w:hAnsi="仿宋" w:eastAsia="仿宋" w:cs="仿宋"/>
                <w:color w:val="000000"/>
                <w:spacing w:val="0"/>
                <w:sz w:val="24"/>
                <w:szCs w:val="24"/>
                <w:highlight w:val="none"/>
              </w:rPr>
              <w:t>2.产品安全可靠，使用材料及辅材等符合国家环保要求并能提供相关证明文件的根据其响应程度计</w:t>
            </w:r>
            <w:r>
              <w:rPr>
                <w:rFonts w:hint="eastAsia" w:ascii="仿宋" w:hAnsi="仿宋" w:eastAsia="仿宋" w:cs="仿宋"/>
                <w:color w:val="000000"/>
                <w:spacing w:val="0"/>
                <w:sz w:val="24"/>
                <w:szCs w:val="24"/>
                <w:highlight w:val="none"/>
                <w:lang w:eastAsia="zh-CN"/>
              </w:rPr>
              <w:t>（</w:t>
            </w:r>
            <w:r>
              <w:rPr>
                <w:rFonts w:hint="eastAsia" w:ascii="仿宋" w:hAnsi="仿宋" w:eastAsia="仿宋" w:cs="仿宋"/>
                <w:color w:val="000000"/>
                <w:spacing w:val="0"/>
                <w:sz w:val="24"/>
                <w:szCs w:val="24"/>
                <w:highlight w:val="none"/>
              </w:rPr>
              <w:t>1-</w:t>
            </w:r>
            <w:r>
              <w:rPr>
                <w:rFonts w:hint="eastAsia" w:ascii="仿宋" w:hAnsi="仿宋" w:eastAsia="仿宋" w:cs="仿宋"/>
                <w:color w:val="000000"/>
                <w:spacing w:val="0"/>
                <w:sz w:val="24"/>
                <w:szCs w:val="24"/>
                <w:highlight w:val="none"/>
                <w:lang w:val="en-US" w:eastAsia="zh-CN"/>
              </w:rPr>
              <w:t>5</w:t>
            </w:r>
            <w:r>
              <w:rPr>
                <w:rFonts w:hint="eastAsia" w:ascii="仿宋" w:hAnsi="仿宋" w:eastAsia="仿宋" w:cs="仿宋"/>
                <w:color w:val="000000"/>
                <w:spacing w:val="0"/>
                <w:sz w:val="24"/>
                <w:szCs w:val="24"/>
                <w:highlight w:val="none"/>
              </w:rPr>
              <w:t>分</w:t>
            </w:r>
            <w:r>
              <w:rPr>
                <w:rFonts w:hint="eastAsia" w:ascii="仿宋" w:hAnsi="仿宋" w:eastAsia="仿宋" w:cs="仿宋"/>
                <w:color w:val="000000"/>
                <w:spacing w:val="0"/>
                <w:sz w:val="24"/>
                <w:szCs w:val="24"/>
                <w:highlight w:val="none"/>
                <w:lang w:eastAsia="zh-CN"/>
              </w:rPr>
              <w:t>）</w:t>
            </w:r>
            <w:r>
              <w:rPr>
                <w:rFonts w:hint="eastAsia" w:ascii="仿宋" w:hAnsi="仿宋" w:eastAsia="仿宋" w:cs="仿宋"/>
                <w:color w:val="000000"/>
                <w:spacing w:val="0"/>
                <w:sz w:val="24"/>
                <w:szCs w:val="24"/>
                <w:highlight w:val="none"/>
              </w:rPr>
              <w:t xml:space="preserve">； </w:t>
            </w:r>
          </w:p>
          <w:p>
            <w:pPr>
              <w:spacing w:line="320" w:lineRule="exact"/>
              <w:ind w:firstLine="480" w:firstLineChars="200"/>
              <w:rPr>
                <w:rFonts w:hint="eastAsia" w:ascii="仿宋" w:hAnsi="仿宋" w:eastAsia="仿宋" w:cs="仿宋"/>
                <w:color w:val="000000"/>
                <w:spacing w:val="0"/>
                <w:sz w:val="24"/>
                <w:szCs w:val="24"/>
                <w:highlight w:val="none"/>
              </w:rPr>
            </w:pPr>
            <w:r>
              <w:rPr>
                <w:rFonts w:hint="eastAsia" w:ascii="仿宋" w:hAnsi="仿宋" w:eastAsia="仿宋" w:cs="仿宋"/>
                <w:color w:val="000000"/>
                <w:spacing w:val="0"/>
                <w:sz w:val="24"/>
                <w:szCs w:val="24"/>
                <w:highlight w:val="none"/>
                <w:lang w:val="en-US" w:eastAsia="zh-CN"/>
              </w:rPr>
              <w:t>3.</w:t>
            </w:r>
            <w:r>
              <w:rPr>
                <w:rFonts w:hint="eastAsia" w:ascii="仿宋" w:hAnsi="仿宋" w:eastAsia="仿宋" w:cs="仿宋"/>
                <w:color w:val="000000"/>
                <w:spacing w:val="0"/>
                <w:sz w:val="24"/>
                <w:szCs w:val="24"/>
                <w:highlight w:val="none"/>
              </w:rPr>
              <w:t>投标产品成熟、品牌市场占有率高、稳定性强、易用、易维护、安全、稳定、可拓展根据其响应程度计</w:t>
            </w:r>
            <w:r>
              <w:rPr>
                <w:rFonts w:hint="eastAsia" w:ascii="仿宋" w:hAnsi="仿宋" w:eastAsia="仿宋" w:cs="仿宋"/>
                <w:color w:val="000000"/>
                <w:spacing w:val="0"/>
                <w:sz w:val="24"/>
                <w:szCs w:val="24"/>
                <w:highlight w:val="none"/>
                <w:lang w:eastAsia="zh-CN"/>
              </w:rPr>
              <w:t>（</w:t>
            </w:r>
            <w:r>
              <w:rPr>
                <w:rFonts w:hint="eastAsia" w:ascii="仿宋" w:hAnsi="仿宋" w:eastAsia="仿宋" w:cs="仿宋"/>
                <w:color w:val="000000"/>
                <w:spacing w:val="0"/>
                <w:sz w:val="24"/>
                <w:szCs w:val="24"/>
                <w:highlight w:val="none"/>
              </w:rPr>
              <w:t>1-</w:t>
            </w:r>
            <w:r>
              <w:rPr>
                <w:rFonts w:hint="eastAsia" w:ascii="仿宋" w:hAnsi="仿宋" w:eastAsia="仿宋" w:cs="仿宋"/>
                <w:color w:val="000000"/>
                <w:spacing w:val="0"/>
                <w:sz w:val="24"/>
                <w:szCs w:val="24"/>
                <w:highlight w:val="none"/>
                <w:lang w:val="en-US" w:eastAsia="zh-CN"/>
              </w:rPr>
              <w:t>5</w:t>
            </w:r>
            <w:r>
              <w:rPr>
                <w:rFonts w:hint="eastAsia" w:ascii="仿宋" w:hAnsi="仿宋" w:eastAsia="仿宋" w:cs="仿宋"/>
                <w:color w:val="000000"/>
                <w:spacing w:val="0"/>
                <w:sz w:val="24"/>
                <w:szCs w:val="24"/>
                <w:highlight w:val="none"/>
              </w:rPr>
              <w:t>分</w:t>
            </w:r>
            <w:r>
              <w:rPr>
                <w:rFonts w:hint="eastAsia" w:ascii="仿宋" w:hAnsi="仿宋" w:eastAsia="仿宋" w:cs="仿宋"/>
                <w:color w:val="000000"/>
                <w:spacing w:val="0"/>
                <w:sz w:val="24"/>
                <w:szCs w:val="24"/>
                <w:highlight w:val="none"/>
                <w:lang w:eastAsia="zh-CN"/>
              </w:rPr>
              <w:t>）</w:t>
            </w:r>
          </w:p>
          <w:p>
            <w:pPr>
              <w:spacing w:line="320" w:lineRule="exact"/>
              <w:ind w:firstLine="480" w:firstLineChars="200"/>
              <w:rPr>
                <w:rFonts w:hint="eastAsia" w:ascii="仿宋" w:hAnsi="仿宋" w:eastAsia="仿宋" w:cs="仿宋"/>
                <w:color w:val="000000"/>
                <w:spacing w:val="0"/>
                <w:sz w:val="24"/>
                <w:szCs w:val="24"/>
                <w:highlight w:val="none"/>
              </w:rPr>
            </w:pPr>
            <w:r>
              <w:rPr>
                <w:rFonts w:hint="eastAsia" w:ascii="仿宋" w:hAnsi="仿宋" w:eastAsia="仿宋" w:cs="仿宋"/>
                <w:color w:val="000000"/>
                <w:spacing w:val="0"/>
                <w:sz w:val="24"/>
                <w:szCs w:val="24"/>
                <w:highlight w:val="none"/>
                <w:lang w:val="en-US" w:eastAsia="zh-CN"/>
              </w:rPr>
              <w:t>4</w:t>
            </w:r>
            <w:r>
              <w:rPr>
                <w:rFonts w:hint="eastAsia" w:ascii="仿宋" w:hAnsi="仿宋" w:eastAsia="仿宋" w:cs="仿宋"/>
                <w:color w:val="000000"/>
                <w:spacing w:val="0"/>
                <w:sz w:val="24"/>
                <w:szCs w:val="24"/>
                <w:highlight w:val="none"/>
              </w:rPr>
              <w:t>.配件、耗材、选配件、工具、备件清单；根据其响应程度计</w:t>
            </w:r>
            <w:r>
              <w:rPr>
                <w:rFonts w:hint="eastAsia" w:ascii="仿宋" w:hAnsi="仿宋" w:eastAsia="仿宋" w:cs="仿宋"/>
                <w:color w:val="000000"/>
                <w:spacing w:val="0"/>
                <w:sz w:val="24"/>
                <w:szCs w:val="24"/>
                <w:highlight w:val="none"/>
                <w:lang w:eastAsia="zh-CN"/>
              </w:rPr>
              <w:t>（</w:t>
            </w:r>
            <w:r>
              <w:rPr>
                <w:rFonts w:hint="eastAsia" w:ascii="仿宋" w:hAnsi="仿宋" w:eastAsia="仿宋" w:cs="仿宋"/>
                <w:color w:val="000000"/>
                <w:spacing w:val="0"/>
                <w:sz w:val="24"/>
                <w:szCs w:val="24"/>
                <w:highlight w:val="none"/>
              </w:rPr>
              <w:t>1-</w:t>
            </w:r>
            <w:r>
              <w:rPr>
                <w:rFonts w:hint="eastAsia" w:ascii="仿宋" w:hAnsi="仿宋" w:eastAsia="仿宋" w:cs="仿宋"/>
                <w:color w:val="000000"/>
                <w:spacing w:val="0"/>
                <w:sz w:val="24"/>
                <w:szCs w:val="24"/>
                <w:highlight w:val="none"/>
                <w:lang w:val="en-US" w:eastAsia="zh-CN"/>
              </w:rPr>
              <w:t>5</w:t>
            </w:r>
            <w:r>
              <w:rPr>
                <w:rFonts w:hint="eastAsia" w:ascii="仿宋" w:hAnsi="仿宋" w:eastAsia="仿宋" w:cs="仿宋"/>
                <w:color w:val="000000"/>
                <w:spacing w:val="0"/>
                <w:sz w:val="24"/>
                <w:szCs w:val="24"/>
                <w:highlight w:val="none"/>
              </w:rPr>
              <w:t>分</w:t>
            </w:r>
            <w:r>
              <w:rPr>
                <w:rFonts w:hint="eastAsia" w:ascii="仿宋" w:hAnsi="仿宋" w:eastAsia="仿宋" w:cs="仿宋"/>
                <w:color w:val="000000"/>
                <w:spacing w:val="0"/>
                <w:sz w:val="24"/>
                <w:szCs w:val="24"/>
                <w:highlight w:val="none"/>
                <w:lang w:eastAsia="zh-CN"/>
              </w:rPr>
              <w:t>）</w:t>
            </w:r>
            <w:r>
              <w:rPr>
                <w:rFonts w:hint="eastAsia" w:ascii="仿宋" w:hAnsi="仿宋" w:eastAsia="仿宋" w:cs="仿宋"/>
                <w:color w:val="000000"/>
                <w:spacing w:val="0"/>
                <w:sz w:val="24"/>
                <w:szCs w:val="24"/>
                <w:highlight w:val="none"/>
              </w:rPr>
              <w:t>。</w:t>
            </w:r>
          </w:p>
          <w:p>
            <w:pPr>
              <w:spacing w:line="320" w:lineRule="exact"/>
              <w:ind w:firstLine="480" w:firstLineChars="200"/>
              <w:rPr>
                <w:rFonts w:hint="eastAsia" w:ascii="仿宋" w:hAnsi="仿宋" w:eastAsia="仿宋" w:cs="仿宋"/>
                <w:color w:val="000000"/>
                <w:spacing w:val="0"/>
                <w:sz w:val="24"/>
                <w:szCs w:val="24"/>
                <w:highlight w:val="none"/>
              </w:rPr>
            </w:pPr>
            <w:r>
              <w:rPr>
                <w:rFonts w:hint="eastAsia" w:ascii="仿宋" w:hAnsi="仿宋" w:eastAsia="仿宋" w:cs="仿宋"/>
                <w:color w:val="000000"/>
                <w:spacing w:val="0"/>
                <w:sz w:val="24"/>
                <w:szCs w:val="24"/>
                <w:highlight w:val="none"/>
                <w:lang w:val="en-US" w:eastAsia="zh-CN"/>
              </w:rPr>
              <w:t>5.</w:t>
            </w:r>
            <w:r>
              <w:rPr>
                <w:rFonts w:hint="eastAsia" w:ascii="仿宋" w:hAnsi="仿宋" w:eastAsia="仿宋" w:cs="仿宋"/>
                <w:color w:val="000000"/>
                <w:spacing w:val="0"/>
                <w:sz w:val="24"/>
                <w:szCs w:val="24"/>
                <w:highlight w:val="none"/>
              </w:rPr>
              <w:t>投标产品技术性能指标</w:t>
            </w:r>
            <w:r>
              <w:rPr>
                <w:rFonts w:hint="eastAsia" w:ascii="仿宋" w:hAnsi="仿宋" w:eastAsia="仿宋" w:cs="仿宋"/>
                <w:color w:val="000000"/>
                <w:spacing w:val="0"/>
                <w:sz w:val="24"/>
                <w:szCs w:val="24"/>
                <w:highlight w:val="none"/>
                <w:lang w:eastAsia="zh-CN"/>
              </w:rPr>
              <w:t>，</w:t>
            </w:r>
            <w:r>
              <w:rPr>
                <w:rFonts w:hint="eastAsia" w:ascii="仿宋" w:hAnsi="仿宋" w:eastAsia="仿宋" w:cs="仿宋"/>
                <w:color w:val="000000"/>
                <w:spacing w:val="0"/>
                <w:sz w:val="24"/>
                <w:szCs w:val="24"/>
                <w:highlight w:val="none"/>
              </w:rPr>
              <w:t>满足招标文件要求的全部主要技术指标根据其响应程度计</w:t>
            </w:r>
            <w:r>
              <w:rPr>
                <w:rFonts w:hint="eastAsia" w:ascii="仿宋" w:hAnsi="仿宋" w:eastAsia="仿宋" w:cs="仿宋"/>
                <w:color w:val="000000"/>
                <w:spacing w:val="0"/>
                <w:sz w:val="24"/>
                <w:szCs w:val="24"/>
                <w:highlight w:val="none"/>
                <w:lang w:eastAsia="zh-CN"/>
              </w:rPr>
              <w:t>（</w:t>
            </w:r>
            <w:r>
              <w:rPr>
                <w:rFonts w:hint="eastAsia" w:ascii="仿宋" w:hAnsi="仿宋" w:eastAsia="仿宋" w:cs="仿宋"/>
                <w:color w:val="000000"/>
                <w:spacing w:val="0"/>
                <w:sz w:val="24"/>
                <w:szCs w:val="24"/>
                <w:highlight w:val="none"/>
              </w:rPr>
              <w:t>1-</w:t>
            </w:r>
            <w:r>
              <w:rPr>
                <w:rFonts w:hint="eastAsia" w:ascii="仿宋" w:hAnsi="仿宋" w:eastAsia="仿宋" w:cs="仿宋"/>
                <w:color w:val="000000"/>
                <w:spacing w:val="0"/>
                <w:sz w:val="24"/>
                <w:szCs w:val="24"/>
                <w:highlight w:val="none"/>
                <w:lang w:val="en-US" w:eastAsia="zh-CN"/>
              </w:rPr>
              <w:t>5</w:t>
            </w:r>
            <w:r>
              <w:rPr>
                <w:rFonts w:hint="eastAsia" w:ascii="仿宋" w:hAnsi="仿宋" w:eastAsia="仿宋" w:cs="仿宋"/>
                <w:color w:val="000000"/>
                <w:spacing w:val="0"/>
                <w:sz w:val="24"/>
                <w:szCs w:val="24"/>
                <w:highlight w:val="none"/>
              </w:rPr>
              <w:t>分</w:t>
            </w:r>
            <w:r>
              <w:rPr>
                <w:rFonts w:hint="eastAsia" w:ascii="仿宋" w:hAnsi="仿宋" w:eastAsia="仿宋" w:cs="仿宋"/>
                <w:color w:val="000000"/>
                <w:spacing w:val="0"/>
                <w:sz w:val="24"/>
                <w:szCs w:val="24"/>
                <w:highlight w:val="none"/>
                <w:lang w:eastAsia="zh-CN"/>
              </w:rPr>
              <w:t>）</w:t>
            </w:r>
          </w:p>
        </w:tc>
        <w:tc>
          <w:tcPr>
            <w:tcW w:w="1075" w:type="dxa"/>
            <w:shd w:val="clear" w:color="auto" w:fill="auto"/>
            <w:noWrap w:val="0"/>
            <w:vAlign w:val="center"/>
          </w:tcPr>
          <w:p>
            <w:pPr>
              <w:widowControl/>
              <w:jc w:val="center"/>
              <w:rPr>
                <w:rFonts w:hint="eastAsia" w:ascii="仿宋" w:hAnsi="仿宋" w:eastAsia="仿宋" w:cs="仿宋"/>
                <w:spacing w:val="0"/>
                <w:kern w:val="0"/>
                <w:sz w:val="24"/>
                <w:szCs w:val="24"/>
                <w:highlight w:val="none"/>
                <w:lang w:val="en-US" w:eastAsia="zh-CN"/>
              </w:rPr>
            </w:pPr>
            <w:r>
              <w:rPr>
                <w:rFonts w:hint="eastAsia" w:ascii="仿宋" w:hAnsi="仿宋" w:eastAsia="仿宋" w:cs="仿宋"/>
                <w:spacing w:val="0"/>
                <w:kern w:val="0"/>
                <w:sz w:val="24"/>
                <w:szCs w:val="24"/>
                <w:highlight w:val="none"/>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0" w:hRule="atLeast"/>
        </w:trPr>
        <w:tc>
          <w:tcPr>
            <w:tcW w:w="1534" w:type="dxa"/>
            <w:gridSpan w:val="2"/>
            <w:shd w:val="clear" w:color="auto" w:fill="auto"/>
            <w:noWrap w:val="0"/>
            <w:vAlign w:val="center"/>
          </w:tcPr>
          <w:p>
            <w:pPr>
              <w:widowControl/>
              <w:jc w:val="center"/>
              <w:rPr>
                <w:rFonts w:hint="eastAsia" w:ascii="仿宋" w:hAnsi="仿宋" w:eastAsia="仿宋" w:cs="仿宋"/>
                <w:spacing w:val="0"/>
                <w:kern w:val="0"/>
                <w:sz w:val="24"/>
                <w:szCs w:val="24"/>
                <w:highlight w:val="none"/>
              </w:rPr>
            </w:pPr>
            <w:r>
              <w:rPr>
                <w:rFonts w:hint="eastAsia" w:ascii="仿宋" w:hAnsi="仿宋" w:eastAsia="仿宋" w:cs="仿宋"/>
                <w:spacing w:val="0"/>
                <w:kern w:val="0"/>
                <w:sz w:val="24"/>
                <w:szCs w:val="24"/>
                <w:highlight w:val="none"/>
              </w:rPr>
              <w:t>合计</w:t>
            </w:r>
          </w:p>
        </w:tc>
        <w:tc>
          <w:tcPr>
            <w:tcW w:w="7414" w:type="dxa"/>
            <w:gridSpan w:val="2"/>
            <w:shd w:val="clear" w:color="auto" w:fill="auto"/>
            <w:noWrap w:val="0"/>
            <w:vAlign w:val="center"/>
          </w:tcPr>
          <w:p>
            <w:pPr>
              <w:spacing w:line="320" w:lineRule="exact"/>
              <w:ind w:firstLine="480" w:firstLineChars="200"/>
              <w:rPr>
                <w:rFonts w:hint="eastAsia" w:ascii="仿宋" w:hAnsi="仿宋" w:eastAsia="仿宋" w:cs="仿宋"/>
                <w:color w:val="000000"/>
                <w:spacing w:val="0"/>
                <w:sz w:val="24"/>
                <w:szCs w:val="24"/>
                <w:highlight w:val="none"/>
              </w:rPr>
            </w:pPr>
          </w:p>
        </w:tc>
        <w:tc>
          <w:tcPr>
            <w:tcW w:w="1075" w:type="dxa"/>
            <w:shd w:val="clear" w:color="auto" w:fill="auto"/>
            <w:noWrap w:val="0"/>
            <w:vAlign w:val="center"/>
          </w:tcPr>
          <w:p>
            <w:pPr>
              <w:widowControl/>
              <w:jc w:val="center"/>
              <w:rPr>
                <w:rFonts w:hint="eastAsia" w:ascii="仿宋" w:hAnsi="仿宋" w:eastAsia="仿宋" w:cs="仿宋"/>
                <w:spacing w:val="0"/>
                <w:kern w:val="0"/>
                <w:sz w:val="24"/>
                <w:szCs w:val="24"/>
                <w:highlight w:val="none"/>
              </w:rPr>
            </w:pPr>
            <w:r>
              <w:rPr>
                <w:rFonts w:hint="eastAsia" w:ascii="仿宋" w:hAnsi="仿宋" w:eastAsia="仿宋" w:cs="仿宋"/>
                <w:spacing w:val="0"/>
                <w:kern w:val="0"/>
                <w:sz w:val="24"/>
                <w:szCs w:val="24"/>
                <w:highlight w:val="none"/>
              </w:rPr>
              <w:t>100</w:t>
            </w:r>
          </w:p>
        </w:tc>
      </w:tr>
    </w:tbl>
    <w:p>
      <w:pPr>
        <w:pStyle w:val="5"/>
        <w:rPr>
          <w:rFonts w:hint="eastAsia"/>
        </w:rPr>
      </w:pPr>
      <w:r>
        <w:rPr>
          <w:rFonts w:hint="eastAsia" w:ascii="仿宋" w:hAnsi="仿宋" w:eastAsia="仿宋" w:cs="仿宋"/>
          <w:b/>
          <w:bCs/>
          <w:color w:val="auto"/>
          <w:sz w:val="24"/>
        </w:rPr>
        <w:t>总分100分，每个投标人每项评分因</w:t>
      </w:r>
      <w:r>
        <w:rPr>
          <w:rFonts w:hint="eastAsia" w:ascii="仿宋" w:hAnsi="仿宋" w:eastAsia="仿宋" w:cs="仿宋"/>
          <w:b/>
          <w:color w:val="auto"/>
          <w:kern w:val="0"/>
          <w:sz w:val="24"/>
        </w:rPr>
        <w:t>素得分汇总即为最后得分，各项评分因素具体内容及打分标准如下：</w:t>
      </w:r>
    </w:p>
    <w:p>
      <w:pPr>
        <w:spacing w:line="360" w:lineRule="auto"/>
        <w:rPr>
          <w:rFonts w:hint="eastAsia" w:ascii="仿宋" w:hAnsi="仿宋" w:eastAsia="仿宋" w:cs="仿宋"/>
          <w:b/>
          <w:color w:val="auto"/>
          <w:kern w:val="0"/>
          <w:sz w:val="24"/>
          <w:lang w:val="en-US" w:eastAsia="zh-CN"/>
        </w:rPr>
      </w:pPr>
      <w:r>
        <w:rPr>
          <w:rFonts w:hint="eastAsia" w:ascii="仿宋" w:hAnsi="仿宋" w:eastAsia="仿宋" w:cs="仿宋"/>
          <w:b/>
          <w:color w:val="auto"/>
          <w:kern w:val="0"/>
          <w:sz w:val="24"/>
          <w:lang w:val="en-US" w:eastAsia="zh-CN"/>
        </w:rPr>
        <w:t xml:space="preserve"> </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8、其他事项说明：（落实的相关政策）</w:t>
      </w:r>
    </w:p>
    <w:p>
      <w:pPr>
        <w:pStyle w:val="9"/>
        <w:spacing w:before="0" w:beforeAutospacing="0" w:after="0" w:afterAutospacing="0"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 xml:space="preserve">采购项目需要落实的政府采购政策：依据《中华人民共和国政府采购法》、《中华人民共和国政府采购实施条例》和《政府采购货物和服务招标投标管理办法》的有关规定，落实政府采购政策。 </w:t>
      </w:r>
    </w:p>
    <w:p>
      <w:pPr>
        <w:pStyle w:val="9"/>
        <w:spacing w:before="0" w:beforeAutospacing="0" w:after="0" w:afterAutospacing="0" w:line="360" w:lineRule="auto"/>
        <w:ind w:firstLine="360" w:firstLineChars="150"/>
        <w:rPr>
          <w:rFonts w:hint="eastAsia" w:ascii="仿宋" w:hAnsi="仿宋" w:eastAsia="仿宋" w:cs="仿宋"/>
          <w:color w:val="auto"/>
          <w:kern w:val="2"/>
        </w:rPr>
      </w:pPr>
      <w:r>
        <w:rPr>
          <w:rFonts w:hint="eastAsia" w:ascii="仿宋" w:hAnsi="仿宋" w:eastAsia="仿宋" w:cs="仿宋"/>
          <w:color w:val="auto"/>
        </w:rPr>
        <w:t xml:space="preserve">（1）政府采购促进中小企业发展暂行办法的通知--财库[2011]181号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属小型、微型企业的，供应商须提供《小型、微型企业声明函》，并由供应商加盖公章，其划型标准严格按照工业和信息化部、国家统计局、国家发展和改革委员会、财政部出台的《中小企业划型标准规定》（工信部联企业[2011]300号）执行。提供其他小微企业制造的货物时还需提供货物制造商的小微企业声明函。供应商提供的《小型、微型企业声明函》必须真实有效，如果被举报经查实出具虚假声明函的，将被取消投标资格，并按有关规定予以处理。</w:t>
      </w:r>
    </w:p>
    <w:p>
      <w:pPr>
        <w:spacing w:line="360" w:lineRule="auto"/>
        <w:ind w:firstLine="360" w:firstLineChars="150"/>
        <w:rPr>
          <w:rFonts w:hint="eastAsia" w:ascii="仿宋" w:hAnsi="仿宋" w:eastAsia="仿宋" w:cs="仿宋"/>
          <w:color w:val="auto"/>
          <w:spacing w:val="-4"/>
          <w:kern w:val="0"/>
          <w:sz w:val="24"/>
        </w:rPr>
      </w:pPr>
      <w:r>
        <w:rPr>
          <w:rFonts w:hint="eastAsia" w:ascii="仿宋" w:hAnsi="仿宋" w:eastAsia="仿宋" w:cs="仿宋"/>
          <w:color w:val="auto"/>
          <w:kern w:val="0"/>
          <w:sz w:val="24"/>
        </w:rPr>
        <w:t>（2）</w:t>
      </w:r>
      <w:r>
        <w:rPr>
          <w:rFonts w:hint="eastAsia" w:ascii="仿宋" w:hAnsi="仿宋" w:eastAsia="仿宋" w:cs="仿宋"/>
          <w:color w:val="auto"/>
          <w:spacing w:val="-4"/>
          <w:kern w:val="0"/>
          <w:sz w:val="24"/>
        </w:rPr>
        <w:t xml:space="preserve">财政部司法部关于政府采购支持监狱企业发展有关问题的通知--财库[2014]68号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监狱、戒毒企业视同小微企业，享受政府采购相关政策；监狱和戒毒企业须提供由省级以上监狱管理局、戒毒管理局(含新疆生产建设兵团)出具的属于监狱企业的证明文件。</w:t>
      </w:r>
    </w:p>
    <w:p>
      <w:pPr>
        <w:spacing w:line="360" w:lineRule="auto"/>
        <w:ind w:firstLine="360" w:firstLineChars="150"/>
        <w:rPr>
          <w:rFonts w:hint="eastAsia" w:ascii="仿宋" w:hAnsi="仿宋" w:eastAsia="仿宋" w:cs="仿宋"/>
          <w:color w:val="auto"/>
          <w:spacing w:val="-4"/>
          <w:sz w:val="24"/>
        </w:rPr>
      </w:pPr>
      <w:r>
        <w:rPr>
          <w:rFonts w:hint="eastAsia" w:ascii="仿宋" w:hAnsi="仿宋" w:eastAsia="仿宋" w:cs="仿宋"/>
          <w:color w:val="auto"/>
          <w:sz w:val="24"/>
        </w:rPr>
        <w:t>（3）</w:t>
      </w:r>
      <w:r>
        <w:rPr>
          <w:rFonts w:hint="eastAsia" w:ascii="仿宋" w:hAnsi="仿宋" w:eastAsia="仿宋" w:cs="仿宋"/>
          <w:color w:val="auto"/>
          <w:spacing w:val="-4"/>
          <w:sz w:val="24"/>
        </w:rPr>
        <w:t xml:space="preserve">国务院办公厅关于建立政府强制采购节能产品制度的通知--国办发[2007]51号 </w:t>
      </w: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（4）节能产品政府采购实施意见--财库[2004]185号</w:t>
      </w: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（5）环境标志产品政府采购实施的意见--财库[2006]90号</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评审过程中，如涉及，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 xml:space="preserve">（6）《关于促进残疾人就业政府采购政策的通知》财库[2017]141号 </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根据《财政部民政部中国残疾人联合会关于促进残疾人就业政府采购政策的通知》（财库〔2017〕，符合条件的残疾人福利性单位在参加政府采购活动时，应当提供本通知规定的《残疾人福利性单位声明函》（见附件），并对声明的真实性负责。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pPr>
        <w:spacing w:line="520" w:lineRule="exact"/>
        <w:ind w:firstLine="241" w:firstLineChars="100"/>
        <w:rPr>
          <w:rFonts w:hint="eastAsia" w:ascii="仿宋" w:hAnsi="仿宋" w:eastAsia="仿宋" w:cs="仿宋"/>
          <w:b/>
          <w:color w:val="auto"/>
          <w:sz w:val="24"/>
        </w:rPr>
      </w:pPr>
      <w:r>
        <w:rPr>
          <w:rFonts w:hint="eastAsia" w:ascii="仿宋" w:hAnsi="仿宋" w:eastAsia="仿宋" w:cs="仿宋"/>
          <w:b/>
          <w:color w:val="auto"/>
          <w:sz w:val="24"/>
        </w:rPr>
        <w:t xml:space="preserve">9、定标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（1）采购代理机构在评标结束后2个工作日内将评标结果报告送达采购人，采购人在收到评标结果报告后5个工作日内，按照评标结果报告中推荐的中标候选人顺序确定中标人，同时书面复函采购代理机构；</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（2）采购代理机构收到采购人“中标复函”后，在财政部门指定的政府采购信息媒体上发布公告，公示期满无异议，向中标人发出“中标通知书”。 </w:t>
      </w:r>
    </w:p>
    <w:p>
      <w:pPr>
        <w:spacing w:line="480" w:lineRule="auto"/>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七、签订合同</w:t>
      </w:r>
    </w:p>
    <w:p>
      <w:pPr>
        <w:spacing w:line="5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1、定标后，中标人在收到中标通知书后三十（30）个日历日内，应按招标文件的要求与采购人洽谈合同条款，并签订供货合同，同时送监督机构备案，招标文件及中标人投标文件均作为合同的组成部分；</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政府采购合同履行中，采购人需追加与合同标的相同的货物、工程或者服务的，在不改变合同其他条款的前提下，可以与中标人协商签订补充合同，但所有补充合同的采购金额不得超过原合同采购金额的百分之十；</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3、根据需要，采购代理机构可会同采购人负责监督、协调和处理履约过程中出现的问题；</w:t>
      </w:r>
    </w:p>
    <w:p>
      <w:pPr>
        <w:spacing w:line="360" w:lineRule="auto"/>
        <w:ind w:firstLine="480" w:firstLineChars="200"/>
        <w:rPr>
          <w:rFonts w:hint="eastAsia" w:ascii="仿宋" w:hAnsi="仿宋" w:eastAsia="仿宋" w:cs="仿宋"/>
          <w:b/>
          <w:color w:val="auto"/>
          <w:sz w:val="30"/>
          <w:szCs w:val="30"/>
        </w:rPr>
      </w:pPr>
      <w:r>
        <w:rPr>
          <w:rFonts w:hint="eastAsia" w:ascii="仿宋" w:hAnsi="仿宋" w:eastAsia="仿宋" w:cs="仿宋"/>
          <w:color w:val="auto"/>
          <w:sz w:val="24"/>
        </w:rPr>
        <w:t>4、政府采购管理部门在合同履行期间以及履行期后，可以随时检查项目的执行情况，对采购标准、采购内容进行调查核实，并对发现的问题进行处理。</w:t>
      </w:r>
    </w:p>
    <w:p>
      <w:pPr>
        <w:spacing w:line="480" w:lineRule="auto"/>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八、中标服务费</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1、中标服务费按约定由中标人支付。</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2、中标人应依据中标金额向采购代理机构交纳中标服务费，交费金额参照国家计委颁布的《招标代理服务收费管理暂行办法》（计价格[2002]1980号）</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3、本项目代理服务费按货物计取。</w:t>
      </w:r>
    </w:p>
    <w:tbl>
      <w:tblPr>
        <w:tblStyle w:val="11"/>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831"/>
        <w:gridCol w:w="2090"/>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pStyle w:val="9"/>
              <w:spacing w:before="0" w:beforeAutospacing="0" w:after="0" w:afterAutospacing="0" w:line="480" w:lineRule="exact"/>
              <w:ind w:firstLine="422"/>
              <w:jc w:val="center"/>
              <w:rPr>
                <w:rFonts w:hint="eastAsia" w:ascii="仿宋" w:hAnsi="仿宋" w:eastAsia="仿宋" w:cs="仿宋"/>
                <w:color w:val="auto"/>
              </w:rPr>
            </w:pPr>
            <w:r>
              <w:rPr>
                <w:rFonts w:hint="eastAsia" w:ascii="仿宋" w:hAnsi="仿宋" w:eastAsia="仿宋" w:cs="仿宋"/>
                <w:b/>
                <w:color w:val="auto"/>
              </w:rPr>
              <w:t>中标金额（万元）</w:t>
            </w:r>
          </w:p>
        </w:tc>
        <w:tc>
          <w:tcPr>
            <w:tcW w:w="1831" w:type="dxa"/>
            <w:tcBorders>
              <w:top w:val="single" w:color="auto" w:sz="4" w:space="0"/>
              <w:left w:val="single" w:color="auto" w:sz="4" w:space="0"/>
              <w:bottom w:val="single" w:color="auto" w:sz="4" w:space="0"/>
              <w:right w:val="single" w:color="auto" w:sz="4" w:space="0"/>
            </w:tcBorders>
            <w:vAlign w:val="center"/>
          </w:tcPr>
          <w:p>
            <w:pPr>
              <w:pStyle w:val="9"/>
              <w:spacing w:before="0" w:beforeAutospacing="0" w:after="0" w:afterAutospacing="0" w:line="480" w:lineRule="exact"/>
              <w:ind w:firstLine="422"/>
              <w:jc w:val="center"/>
              <w:rPr>
                <w:rFonts w:hint="eastAsia" w:ascii="仿宋" w:hAnsi="仿宋" w:eastAsia="仿宋" w:cs="仿宋"/>
                <w:color w:val="auto"/>
              </w:rPr>
            </w:pPr>
            <w:r>
              <w:rPr>
                <w:rFonts w:hint="eastAsia" w:ascii="仿宋" w:hAnsi="仿宋" w:eastAsia="仿宋" w:cs="仿宋"/>
                <w:b/>
                <w:color w:val="auto"/>
              </w:rPr>
              <w:t>货物招标</w:t>
            </w:r>
          </w:p>
        </w:tc>
        <w:tc>
          <w:tcPr>
            <w:tcW w:w="2090" w:type="dxa"/>
            <w:tcBorders>
              <w:top w:val="single" w:color="auto" w:sz="4" w:space="0"/>
              <w:left w:val="single" w:color="auto" w:sz="4" w:space="0"/>
              <w:bottom w:val="single" w:color="auto" w:sz="4" w:space="0"/>
              <w:right w:val="single" w:color="auto" w:sz="4" w:space="0"/>
            </w:tcBorders>
            <w:vAlign w:val="center"/>
          </w:tcPr>
          <w:p>
            <w:pPr>
              <w:pStyle w:val="9"/>
              <w:spacing w:before="0" w:beforeAutospacing="0" w:after="0" w:afterAutospacing="0" w:line="480" w:lineRule="exact"/>
              <w:ind w:firstLine="422"/>
              <w:jc w:val="center"/>
              <w:rPr>
                <w:rFonts w:hint="eastAsia" w:ascii="仿宋" w:hAnsi="仿宋" w:eastAsia="仿宋" w:cs="仿宋"/>
                <w:color w:val="auto"/>
              </w:rPr>
            </w:pPr>
            <w:r>
              <w:rPr>
                <w:rFonts w:hint="eastAsia" w:ascii="仿宋" w:hAnsi="仿宋" w:eastAsia="仿宋" w:cs="仿宋"/>
                <w:b/>
                <w:color w:val="auto"/>
              </w:rPr>
              <w:t>服务招标</w:t>
            </w:r>
          </w:p>
        </w:tc>
        <w:tc>
          <w:tcPr>
            <w:tcW w:w="2090" w:type="dxa"/>
            <w:tcBorders>
              <w:top w:val="single" w:color="auto" w:sz="4" w:space="0"/>
              <w:left w:val="single" w:color="auto" w:sz="4" w:space="0"/>
              <w:bottom w:val="single" w:color="auto" w:sz="4" w:space="0"/>
              <w:right w:val="single" w:color="auto" w:sz="4" w:space="0"/>
            </w:tcBorders>
            <w:vAlign w:val="center"/>
          </w:tcPr>
          <w:p>
            <w:pPr>
              <w:pStyle w:val="9"/>
              <w:spacing w:before="0" w:beforeAutospacing="0" w:after="0" w:afterAutospacing="0" w:line="480" w:lineRule="exact"/>
              <w:ind w:firstLine="422"/>
              <w:jc w:val="center"/>
              <w:rPr>
                <w:rFonts w:hint="eastAsia" w:ascii="仿宋" w:hAnsi="仿宋" w:eastAsia="仿宋" w:cs="仿宋"/>
                <w:color w:val="auto"/>
              </w:rPr>
            </w:pPr>
            <w:r>
              <w:rPr>
                <w:rFonts w:hint="eastAsia" w:ascii="仿宋" w:hAnsi="仿宋" w:eastAsia="仿宋" w:cs="仿宋"/>
                <w:b/>
                <w:color w:val="auto"/>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pStyle w:val="9"/>
              <w:spacing w:before="0" w:beforeAutospacing="0" w:after="0" w:afterAutospacing="0" w:line="480" w:lineRule="exact"/>
              <w:jc w:val="both"/>
              <w:rPr>
                <w:rFonts w:hint="eastAsia" w:ascii="仿宋" w:hAnsi="仿宋" w:eastAsia="仿宋" w:cs="仿宋"/>
                <w:color w:val="auto"/>
              </w:rPr>
            </w:pPr>
            <w:r>
              <w:rPr>
                <w:rFonts w:hint="eastAsia" w:ascii="仿宋" w:hAnsi="仿宋" w:eastAsia="仿宋" w:cs="仿宋"/>
                <w:color w:val="auto"/>
              </w:rPr>
              <w:t>100以下</w:t>
            </w:r>
          </w:p>
        </w:tc>
        <w:tc>
          <w:tcPr>
            <w:tcW w:w="1831" w:type="dxa"/>
            <w:tcBorders>
              <w:top w:val="single" w:color="auto" w:sz="4" w:space="0"/>
              <w:left w:val="single" w:color="auto" w:sz="4" w:space="0"/>
              <w:bottom w:val="single" w:color="auto" w:sz="4" w:space="0"/>
              <w:right w:val="single" w:color="auto" w:sz="4" w:space="0"/>
            </w:tcBorders>
            <w:vAlign w:val="center"/>
          </w:tcPr>
          <w:p>
            <w:pPr>
              <w:pStyle w:val="9"/>
              <w:spacing w:before="0" w:beforeAutospacing="0" w:after="0" w:afterAutospacing="0" w:line="480" w:lineRule="exact"/>
              <w:jc w:val="center"/>
              <w:rPr>
                <w:rFonts w:hint="eastAsia" w:ascii="仿宋" w:hAnsi="仿宋" w:eastAsia="仿宋" w:cs="仿宋"/>
                <w:color w:val="auto"/>
              </w:rPr>
            </w:pPr>
            <w:r>
              <w:rPr>
                <w:rFonts w:hint="eastAsia" w:ascii="仿宋" w:hAnsi="仿宋" w:eastAsia="仿宋" w:cs="仿宋"/>
                <w:color w:val="auto"/>
              </w:rPr>
              <w:t>1.5%</w:t>
            </w:r>
          </w:p>
        </w:tc>
        <w:tc>
          <w:tcPr>
            <w:tcW w:w="2090" w:type="dxa"/>
            <w:tcBorders>
              <w:top w:val="single" w:color="auto" w:sz="4" w:space="0"/>
              <w:left w:val="single" w:color="auto" w:sz="4" w:space="0"/>
              <w:bottom w:val="single" w:color="auto" w:sz="4" w:space="0"/>
              <w:right w:val="single" w:color="auto" w:sz="4" w:space="0"/>
            </w:tcBorders>
            <w:vAlign w:val="center"/>
          </w:tcPr>
          <w:p>
            <w:pPr>
              <w:pStyle w:val="9"/>
              <w:spacing w:before="0" w:beforeAutospacing="0" w:after="0" w:afterAutospacing="0" w:line="480" w:lineRule="exact"/>
              <w:jc w:val="center"/>
              <w:rPr>
                <w:rFonts w:hint="eastAsia" w:ascii="仿宋" w:hAnsi="仿宋" w:eastAsia="仿宋" w:cs="仿宋"/>
                <w:color w:val="auto"/>
              </w:rPr>
            </w:pPr>
            <w:r>
              <w:rPr>
                <w:rFonts w:hint="eastAsia" w:ascii="仿宋" w:hAnsi="仿宋" w:eastAsia="仿宋" w:cs="仿宋"/>
                <w:color w:val="auto"/>
              </w:rPr>
              <w:t>1.5%</w:t>
            </w:r>
          </w:p>
        </w:tc>
        <w:tc>
          <w:tcPr>
            <w:tcW w:w="2090" w:type="dxa"/>
            <w:tcBorders>
              <w:top w:val="single" w:color="auto" w:sz="4" w:space="0"/>
              <w:left w:val="single" w:color="auto" w:sz="4" w:space="0"/>
              <w:bottom w:val="single" w:color="auto" w:sz="4" w:space="0"/>
              <w:right w:val="single" w:color="auto" w:sz="4" w:space="0"/>
            </w:tcBorders>
            <w:vAlign w:val="center"/>
          </w:tcPr>
          <w:p>
            <w:pPr>
              <w:pStyle w:val="9"/>
              <w:spacing w:before="0" w:beforeAutospacing="0" w:after="0" w:afterAutospacing="0" w:line="480" w:lineRule="exact"/>
              <w:jc w:val="center"/>
              <w:rPr>
                <w:rFonts w:hint="eastAsia" w:ascii="仿宋" w:hAnsi="仿宋" w:eastAsia="仿宋" w:cs="仿宋"/>
                <w:color w:val="auto"/>
              </w:rPr>
            </w:pPr>
            <w:r>
              <w:rPr>
                <w:rFonts w:hint="eastAsia" w:ascii="仿宋" w:hAnsi="仿宋" w:eastAsia="仿宋" w:cs="仿宋"/>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仿宋" w:hAnsi="仿宋" w:eastAsia="仿宋" w:cs="仿宋"/>
                <w:b/>
                <w:color w:val="auto"/>
                <w:sz w:val="24"/>
              </w:rPr>
            </w:pPr>
            <w:r>
              <w:rPr>
                <w:rFonts w:hint="eastAsia" w:ascii="仿宋" w:hAnsi="仿宋" w:eastAsia="仿宋" w:cs="仿宋"/>
                <w:color w:val="auto"/>
                <w:sz w:val="24"/>
              </w:rPr>
              <w:t>100-500</w:t>
            </w:r>
          </w:p>
        </w:tc>
        <w:tc>
          <w:tcPr>
            <w:tcW w:w="183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b/>
                <w:color w:val="auto"/>
                <w:sz w:val="24"/>
              </w:rPr>
            </w:pPr>
            <w:r>
              <w:rPr>
                <w:rFonts w:hint="eastAsia" w:ascii="仿宋" w:hAnsi="仿宋" w:eastAsia="仿宋" w:cs="仿宋"/>
                <w:color w:val="auto"/>
                <w:sz w:val="24"/>
              </w:rPr>
              <w:t>1.1%</w:t>
            </w:r>
          </w:p>
        </w:tc>
        <w:tc>
          <w:tcPr>
            <w:tcW w:w="209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b/>
                <w:color w:val="auto"/>
                <w:sz w:val="24"/>
              </w:rPr>
            </w:pPr>
            <w:r>
              <w:rPr>
                <w:rFonts w:hint="eastAsia" w:ascii="仿宋" w:hAnsi="仿宋" w:eastAsia="仿宋" w:cs="仿宋"/>
                <w:color w:val="auto"/>
                <w:sz w:val="24"/>
              </w:rPr>
              <w:t>0.8%</w:t>
            </w:r>
          </w:p>
        </w:tc>
        <w:tc>
          <w:tcPr>
            <w:tcW w:w="2090" w:type="dxa"/>
            <w:tcBorders>
              <w:top w:val="single" w:color="auto" w:sz="4" w:space="0"/>
              <w:left w:val="single" w:color="auto" w:sz="4" w:space="0"/>
              <w:bottom w:val="single" w:color="auto" w:sz="4" w:space="0"/>
              <w:right w:val="single" w:color="auto" w:sz="4" w:space="0"/>
            </w:tcBorders>
            <w:vAlign w:val="center"/>
          </w:tcPr>
          <w:p>
            <w:pPr>
              <w:pStyle w:val="9"/>
              <w:spacing w:before="0" w:beforeAutospacing="0" w:after="0" w:afterAutospacing="0" w:line="480" w:lineRule="exact"/>
              <w:jc w:val="center"/>
              <w:rPr>
                <w:rFonts w:hint="eastAsia" w:ascii="仿宋" w:hAnsi="仿宋" w:eastAsia="仿宋" w:cs="仿宋"/>
                <w:color w:val="auto"/>
              </w:rPr>
            </w:pPr>
            <w:r>
              <w:rPr>
                <w:rFonts w:hint="eastAsia" w:ascii="仿宋" w:hAnsi="仿宋" w:eastAsia="仿宋" w:cs="仿宋"/>
                <w:color w:val="auto"/>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仿宋" w:hAnsi="仿宋" w:eastAsia="仿宋" w:cs="仿宋"/>
                <w:b/>
                <w:color w:val="auto"/>
                <w:sz w:val="24"/>
              </w:rPr>
            </w:pPr>
            <w:r>
              <w:rPr>
                <w:rFonts w:hint="eastAsia" w:ascii="仿宋" w:hAnsi="仿宋" w:eastAsia="仿宋" w:cs="仿宋"/>
                <w:color w:val="auto"/>
                <w:sz w:val="24"/>
              </w:rPr>
              <w:t>500-1000</w:t>
            </w:r>
          </w:p>
        </w:tc>
        <w:tc>
          <w:tcPr>
            <w:tcW w:w="183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b/>
                <w:color w:val="auto"/>
                <w:sz w:val="24"/>
              </w:rPr>
            </w:pPr>
            <w:r>
              <w:rPr>
                <w:rFonts w:hint="eastAsia" w:ascii="仿宋" w:hAnsi="仿宋" w:eastAsia="仿宋" w:cs="仿宋"/>
                <w:color w:val="auto"/>
                <w:sz w:val="24"/>
              </w:rPr>
              <w:t>0.8%</w:t>
            </w:r>
          </w:p>
        </w:tc>
        <w:tc>
          <w:tcPr>
            <w:tcW w:w="209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b/>
                <w:color w:val="auto"/>
                <w:sz w:val="24"/>
              </w:rPr>
            </w:pPr>
            <w:r>
              <w:rPr>
                <w:rFonts w:hint="eastAsia" w:ascii="仿宋" w:hAnsi="仿宋" w:eastAsia="仿宋" w:cs="仿宋"/>
                <w:color w:val="auto"/>
                <w:sz w:val="24"/>
              </w:rPr>
              <w:t>0.45%</w:t>
            </w:r>
          </w:p>
        </w:tc>
        <w:tc>
          <w:tcPr>
            <w:tcW w:w="209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b/>
                <w:color w:val="auto"/>
                <w:sz w:val="24"/>
              </w:rPr>
            </w:pPr>
            <w:r>
              <w:rPr>
                <w:rFonts w:hint="eastAsia" w:ascii="仿宋" w:hAnsi="仿宋" w:eastAsia="仿宋" w:cs="仿宋"/>
                <w:color w:val="auto"/>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仿宋" w:hAnsi="仿宋" w:eastAsia="仿宋" w:cs="仿宋"/>
                <w:b/>
                <w:color w:val="auto"/>
                <w:sz w:val="24"/>
              </w:rPr>
            </w:pPr>
            <w:r>
              <w:rPr>
                <w:rFonts w:hint="eastAsia" w:ascii="仿宋" w:hAnsi="仿宋" w:eastAsia="仿宋" w:cs="仿宋"/>
                <w:color w:val="auto"/>
                <w:sz w:val="24"/>
              </w:rPr>
              <w:t>1000-5000</w:t>
            </w:r>
          </w:p>
        </w:tc>
        <w:tc>
          <w:tcPr>
            <w:tcW w:w="183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b/>
                <w:color w:val="auto"/>
                <w:sz w:val="24"/>
              </w:rPr>
            </w:pPr>
            <w:r>
              <w:rPr>
                <w:rFonts w:hint="eastAsia" w:ascii="仿宋" w:hAnsi="仿宋" w:eastAsia="仿宋" w:cs="仿宋"/>
                <w:color w:val="auto"/>
                <w:sz w:val="24"/>
              </w:rPr>
              <w:t>0.5%</w:t>
            </w:r>
          </w:p>
        </w:tc>
        <w:tc>
          <w:tcPr>
            <w:tcW w:w="209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b/>
                <w:color w:val="auto"/>
                <w:sz w:val="24"/>
              </w:rPr>
            </w:pPr>
            <w:r>
              <w:rPr>
                <w:rFonts w:hint="eastAsia" w:ascii="仿宋" w:hAnsi="仿宋" w:eastAsia="仿宋" w:cs="仿宋"/>
                <w:color w:val="auto"/>
                <w:sz w:val="24"/>
              </w:rPr>
              <w:t>0.25%</w:t>
            </w:r>
          </w:p>
        </w:tc>
        <w:tc>
          <w:tcPr>
            <w:tcW w:w="2090" w:type="dxa"/>
            <w:tcBorders>
              <w:top w:val="single" w:color="auto" w:sz="4" w:space="0"/>
              <w:left w:val="single" w:color="auto" w:sz="4" w:space="0"/>
              <w:bottom w:val="single" w:color="auto" w:sz="4" w:space="0"/>
              <w:right w:val="single" w:color="auto" w:sz="4" w:space="0"/>
            </w:tcBorders>
            <w:vAlign w:val="center"/>
          </w:tcPr>
          <w:p>
            <w:pPr>
              <w:pStyle w:val="9"/>
              <w:spacing w:before="0" w:beforeAutospacing="0" w:after="0" w:afterAutospacing="0" w:line="480" w:lineRule="exact"/>
              <w:jc w:val="center"/>
              <w:rPr>
                <w:rFonts w:hint="eastAsia" w:ascii="仿宋" w:hAnsi="仿宋" w:eastAsia="仿宋" w:cs="仿宋"/>
                <w:color w:val="auto"/>
              </w:rPr>
            </w:pPr>
            <w:r>
              <w:rPr>
                <w:rFonts w:hint="eastAsia" w:ascii="仿宋" w:hAnsi="仿宋" w:eastAsia="仿宋" w:cs="仿宋"/>
                <w:color w:val="auto"/>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仿宋" w:hAnsi="仿宋" w:eastAsia="仿宋" w:cs="仿宋"/>
                <w:b/>
                <w:color w:val="auto"/>
                <w:sz w:val="24"/>
              </w:rPr>
            </w:pPr>
            <w:r>
              <w:rPr>
                <w:rFonts w:hint="eastAsia" w:ascii="仿宋" w:hAnsi="仿宋" w:eastAsia="仿宋" w:cs="仿宋"/>
                <w:color w:val="auto"/>
                <w:sz w:val="24"/>
              </w:rPr>
              <w:t>5000-10000</w:t>
            </w:r>
          </w:p>
        </w:tc>
        <w:tc>
          <w:tcPr>
            <w:tcW w:w="183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b/>
                <w:color w:val="auto"/>
                <w:sz w:val="24"/>
              </w:rPr>
            </w:pPr>
            <w:r>
              <w:rPr>
                <w:rFonts w:hint="eastAsia" w:ascii="仿宋" w:hAnsi="仿宋" w:eastAsia="仿宋" w:cs="仿宋"/>
                <w:color w:val="auto"/>
                <w:sz w:val="24"/>
              </w:rPr>
              <w:t>0.25%</w:t>
            </w:r>
          </w:p>
        </w:tc>
        <w:tc>
          <w:tcPr>
            <w:tcW w:w="209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b/>
                <w:color w:val="auto"/>
                <w:sz w:val="24"/>
              </w:rPr>
            </w:pPr>
            <w:r>
              <w:rPr>
                <w:rFonts w:hint="eastAsia" w:ascii="仿宋" w:hAnsi="仿宋" w:eastAsia="仿宋" w:cs="仿宋"/>
                <w:color w:val="auto"/>
                <w:sz w:val="24"/>
              </w:rPr>
              <w:t>0.1%</w:t>
            </w:r>
          </w:p>
        </w:tc>
        <w:tc>
          <w:tcPr>
            <w:tcW w:w="209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b/>
                <w:color w:val="auto"/>
                <w:sz w:val="24"/>
              </w:rPr>
            </w:pPr>
            <w:r>
              <w:rPr>
                <w:rFonts w:hint="eastAsia" w:ascii="仿宋" w:hAnsi="仿宋" w:eastAsia="仿宋" w:cs="仿宋"/>
                <w:color w:val="auto"/>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仿宋" w:hAnsi="仿宋" w:eastAsia="仿宋" w:cs="仿宋"/>
                <w:b/>
                <w:color w:val="auto"/>
                <w:sz w:val="24"/>
              </w:rPr>
            </w:pPr>
            <w:r>
              <w:rPr>
                <w:rFonts w:hint="eastAsia" w:ascii="仿宋" w:hAnsi="仿宋" w:eastAsia="仿宋" w:cs="仿宋"/>
                <w:color w:val="auto"/>
                <w:sz w:val="24"/>
              </w:rPr>
              <w:t>10000-100000</w:t>
            </w:r>
          </w:p>
        </w:tc>
        <w:tc>
          <w:tcPr>
            <w:tcW w:w="183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b/>
                <w:color w:val="auto"/>
                <w:sz w:val="24"/>
              </w:rPr>
            </w:pPr>
            <w:r>
              <w:rPr>
                <w:rFonts w:hint="eastAsia" w:ascii="仿宋" w:hAnsi="仿宋" w:eastAsia="仿宋" w:cs="仿宋"/>
                <w:color w:val="auto"/>
                <w:sz w:val="24"/>
              </w:rPr>
              <w:t>0.05%</w:t>
            </w:r>
          </w:p>
        </w:tc>
        <w:tc>
          <w:tcPr>
            <w:tcW w:w="209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b/>
                <w:color w:val="auto"/>
                <w:sz w:val="24"/>
              </w:rPr>
            </w:pPr>
            <w:r>
              <w:rPr>
                <w:rFonts w:hint="eastAsia" w:ascii="仿宋" w:hAnsi="仿宋" w:eastAsia="仿宋" w:cs="仿宋"/>
                <w:color w:val="auto"/>
                <w:sz w:val="24"/>
              </w:rPr>
              <w:t>0.05%</w:t>
            </w:r>
          </w:p>
        </w:tc>
        <w:tc>
          <w:tcPr>
            <w:tcW w:w="209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b/>
                <w:color w:val="auto"/>
                <w:sz w:val="24"/>
              </w:rPr>
            </w:pPr>
            <w:r>
              <w:rPr>
                <w:rFonts w:hint="eastAsia" w:ascii="仿宋" w:hAnsi="仿宋" w:eastAsia="仿宋" w:cs="仿宋"/>
                <w:color w:val="auto"/>
                <w:sz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仿宋" w:hAnsi="仿宋" w:eastAsia="仿宋" w:cs="仿宋"/>
                <w:b/>
                <w:color w:val="auto"/>
                <w:sz w:val="24"/>
              </w:rPr>
            </w:pPr>
            <w:r>
              <w:rPr>
                <w:rFonts w:hint="eastAsia" w:ascii="仿宋" w:hAnsi="仿宋" w:eastAsia="仿宋" w:cs="仿宋"/>
                <w:color w:val="auto"/>
                <w:sz w:val="24"/>
              </w:rPr>
              <w:t>100000以上</w:t>
            </w:r>
          </w:p>
        </w:tc>
        <w:tc>
          <w:tcPr>
            <w:tcW w:w="183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b/>
                <w:color w:val="auto"/>
                <w:sz w:val="24"/>
              </w:rPr>
            </w:pPr>
            <w:r>
              <w:rPr>
                <w:rFonts w:hint="eastAsia" w:ascii="仿宋" w:hAnsi="仿宋" w:eastAsia="仿宋" w:cs="仿宋"/>
                <w:color w:val="auto"/>
                <w:sz w:val="24"/>
              </w:rPr>
              <w:t>0.01%</w:t>
            </w:r>
          </w:p>
        </w:tc>
        <w:tc>
          <w:tcPr>
            <w:tcW w:w="209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b/>
                <w:color w:val="auto"/>
                <w:sz w:val="24"/>
              </w:rPr>
            </w:pPr>
            <w:r>
              <w:rPr>
                <w:rFonts w:hint="eastAsia" w:ascii="仿宋" w:hAnsi="仿宋" w:eastAsia="仿宋" w:cs="仿宋"/>
                <w:color w:val="auto"/>
                <w:sz w:val="24"/>
              </w:rPr>
              <w:t>0.01%</w:t>
            </w:r>
          </w:p>
        </w:tc>
        <w:tc>
          <w:tcPr>
            <w:tcW w:w="2090" w:type="dxa"/>
            <w:tcBorders>
              <w:top w:val="single" w:color="auto" w:sz="4" w:space="0"/>
              <w:left w:val="single" w:color="auto" w:sz="4" w:space="0"/>
              <w:bottom w:val="single" w:color="auto" w:sz="4" w:space="0"/>
              <w:right w:val="single" w:color="auto" w:sz="4" w:space="0"/>
            </w:tcBorders>
            <w:vAlign w:val="center"/>
          </w:tcPr>
          <w:p>
            <w:pPr>
              <w:pStyle w:val="9"/>
              <w:spacing w:before="0" w:beforeAutospacing="0" w:after="0" w:afterAutospacing="0" w:line="480" w:lineRule="exact"/>
              <w:jc w:val="center"/>
              <w:rPr>
                <w:rFonts w:hint="eastAsia" w:ascii="仿宋" w:hAnsi="仿宋" w:eastAsia="仿宋" w:cs="仿宋"/>
                <w:color w:val="auto"/>
              </w:rPr>
            </w:pPr>
            <w:r>
              <w:rPr>
                <w:rFonts w:hint="eastAsia" w:ascii="仿宋" w:hAnsi="仿宋" w:eastAsia="仿宋" w:cs="仿宋"/>
                <w:color w:val="auto"/>
              </w:rPr>
              <w:t>0.015%</w:t>
            </w:r>
          </w:p>
        </w:tc>
      </w:tr>
    </w:tbl>
    <w:p>
      <w:pPr>
        <w:spacing w:line="360" w:lineRule="auto"/>
        <w:ind w:firstLine="360" w:firstLineChars="150"/>
        <w:rPr>
          <w:rFonts w:hint="eastAsia" w:ascii="仿宋" w:hAnsi="仿宋" w:eastAsia="仿宋" w:cs="仿宋"/>
          <w:color w:val="auto"/>
          <w:kern w:val="0"/>
          <w:sz w:val="24"/>
        </w:rPr>
      </w:pPr>
      <w:r>
        <w:rPr>
          <w:rFonts w:hint="eastAsia" w:ascii="仿宋" w:hAnsi="仿宋" w:eastAsia="仿宋" w:cs="仿宋"/>
          <w:color w:val="auto"/>
          <w:kern w:val="0"/>
          <w:sz w:val="24"/>
        </w:rPr>
        <w:t>注：招标代理服务收费按差额定率累进法计算。</w:t>
      </w: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kern w:val="0"/>
          <w:sz w:val="24"/>
        </w:rPr>
        <w:t>以货物项目为例：中标金额为1200万元，计算招标代理服务收费额如下：</w:t>
      </w:r>
    </w:p>
    <w:p>
      <w:pPr>
        <w:spacing w:line="360" w:lineRule="auto"/>
        <w:ind w:firstLine="360" w:firstLineChars="150"/>
        <w:rPr>
          <w:rFonts w:hint="eastAsia" w:ascii="仿宋" w:hAnsi="仿宋" w:eastAsia="仿宋" w:cs="仿宋"/>
          <w:color w:val="auto"/>
          <w:kern w:val="0"/>
          <w:sz w:val="24"/>
        </w:rPr>
      </w:pPr>
      <w:r>
        <w:rPr>
          <w:rFonts w:hint="eastAsia" w:ascii="仿宋" w:hAnsi="仿宋" w:eastAsia="仿宋" w:cs="仿宋"/>
          <w:color w:val="auto"/>
          <w:kern w:val="0"/>
          <w:sz w:val="24"/>
        </w:rPr>
        <w:t>100万元×1.5%=1.5万元</w:t>
      </w:r>
    </w:p>
    <w:p>
      <w:pPr>
        <w:spacing w:line="360" w:lineRule="auto"/>
        <w:ind w:firstLine="240" w:firstLineChars="100"/>
        <w:rPr>
          <w:rFonts w:hint="eastAsia" w:ascii="仿宋" w:hAnsi="仿宋" w:eastAsia="仿宋" w:cs="仿宋"/>
          <w:color w:val="auto"/>
          <w:kern w:val="0"/>
          <w:sz w:val="24"/>
        </w:rPr>
      </w:pPr>
      <w:r>
        <w:rPr>
          <w:rFonts w:hint="eastAsia" w:ascii="仿宋" w:hAnsi="仿宋" w:eastAsia="仿宋" w:cs="仿宋"/>
          <w:color w:val="auto"/>
          <w:kern w:val="0"/>
          <w:sz w:val="24"/>
        </w:rPr>
        <w:t xml:space="preserve">（500-100）万元×1.1%=4.4万元 </w:t>
      </w:r>
    </w:p>
    <w:p>
      <w:pPr>
        <w:spacing w:line="360" w:lineRule="auto"/>
        <w:ind w:firstLine="240" w:firstLineChars="100"/>
        <w:rPr>
          <w:rFonts w:hint="eastAsia" w:ascii="仿宋" w:hAnsi="仿宋" w:eastAsia="仿宋" w:cs="仿宋"/>
          <w:color w:val="auto"/>
          <w:kern w:val="0"/>
          <w:sz w:val="24"/>
        </w:rPr>
      </w:pPr>
      <w:r>
        <w:rPr>
          <w:rFonts w:hint="eastAsia" w:ascii="仿宋" w:hAnsi="仿宋" w:eastAsia="仿宋" w:cs="仿宋"/>
          <w:color w:val="auto"/>
          <w:kern w:val="0"/>
          <w:sz w:val="24"/>
        </w:rPr>
        <w:t xml:space="preserve">（1000-500）万元×0.8%=4万元 </w:t>
      </w:r>
    </w:p>
    <w:p>
      <w:pPr>
        <w:spacing w:line="360" w:lineRule="auto"/>
        <w:ind w:firstLine="240" w:firstLineChars="100"/>
        <w:rPr>
          <w:rFonts w:hint="eastAsia" w:ascii="仿宋" w:hAnsi="仿宋" w:eastAsia="仿宋" w:cs="仿宋"/>
          <w:color w:val="auto"/>
          <w:kern w:val="0"/>
          <w:sz w:val="24"/>
        </w:rPr>
      </w:pPr>
      <w:r>
        <w:rPr>
          <w:rFonts w:hint="eastAsia" w:ascii="仿宋" w:hAnsi="仿宋" w:eastAsia="仿宋" w:cs="仿宋"/>
          <w:color w:val="auto"/>
          <w:kern w:val="0"/>
          <w:sz w:val="24"/>
        </w:rPr>
        <w:t>（1200-1000）万元×0.5%=1万元</w:t>
      </w:r>
    </w:p>
    <w:p>
      <w:pPr>
        <w:spacing w:line="360" w:lineRule="auto"/>
        <w:ind w:firstLine="360" w:firstLineChars="150"/>
        <w:rPr>
          <w:rFonts w:hint="eastAsia" w:ascii="仿宋" w:hAnsi="仿宋" w:eastAsia="仿宋" w:cs="仿宋"/>
          <w:color w:val="auto"/>
          <w:kern w:val="0"/>
          <w:sz w:val="24"/>
        </w:rPr>
      </w:pPr>
      <w:r>
        <w:rPr>
          <w:rFonts w:hint="eastAsia" w:ascii="仿宋" w:hAnsi="仿宋" w:eastAsia="仿宋" w:cs="仿宋"/>
          <w:color w:val="auto"/>
          <w:kern w:val="0"/>
          <w:sz w:val="24"/>
        </w:rPr>
        <w:t>合计收费</w:t>
      </w:r>
      <w:r>
        <w:rPr>
          <w:rFonts w:hint="eastAsia" w:ascii="仿宋" w:hAnsi="仿宋" w:eastAsia="仿宋" w:cs="仿宋"/>
          <w:color w:val="auto"/>
          <w:spacing w:val="20"/>
          <w:kern w:val="0"/>
          <w:sz w:val="24"/>
        </w:rPr>
        <w:t>=1.5+4.4+4+1=10.9</w:t>
      </w:r>
      <w:r>
        <w:rPr>
          <w:rFonts w:hint="eastAsia" w:ascii="仿宋" w:hAnsi="仿宋" w:eastAsia="仿宋" w:cs="仿宋"/>
          <w:color w:val="auto"/>
          <w:kern w:val="0"/>
          <w:sz w:val="24"/>
        </w:rPr>
        <w:t>万元</w:t>
      </w:r>
    </w:p>
    <w:p>
      <w:pPr>
        <w:rPr>
          <w:rFonts w:hint="eastAsia" w:ascii="仿宋" w:hAnsi="仿宋" w:eastAsia="仿宋" w:cs="仿宋"/>
          <w:b/>
          <w:color w:val="auto"/>
          <w:sz w:val="30"/>
          <w:szCs w:val="30"/>
        </w:rPr>
      </w:pPr>
      <w:r>
        <w:rPr>
          <w:rFonts w:hint="eastAsia" w:ascii="仿宋" w:hAnsi="仿宋" w:eastAsia="仿宋" w:cs="仿宋"/>
          <w:b/>
          <w:color w:val="auto"/>
          <w:sz w:val="30"/>
          <w:szCs w:val="30"/>
        </w:rPr>
        <w:br w:type="page"/>
      </w:r>
    </w:p>
    <w:p>
      <w:pPr>
        <w:spacing w:line="360" w:lineRule="auto"/>
        <w:jc w:val="center"/>
        <w:rPr>
          <w:rFonts w:hint="eastAsia" w:ascii="仿宋" w:hAnsi="仿宋" w:eastAsia="仿宋" w:cs="仿宋"/>
          <w:color w:val="auto"/>
          <w:sz w:val="24"/>
        </w:rPr>
      </w:pPr>
      <w:r>
        <w:rPr>
          <w:rFonts w:hint="eastAsia" w:ascii="仿宋" w:hAnsi="仿宋" w:eastAsia="仿宋" w:cs="仿宋"/>
          <w:b/>
          <w:color w:val="auto"/>
          <w:sz w:val="30"/>
          <w:szCs w:val="30"/>
        </w:rPr>
        <w:t>九．其它事项</w:t>
      </w:r>
    </w:p>
    <w:p>
      <w:pPr>
        <w:widowControl/>
        <w:spacing w:line="360" w:lineRule="auto"/>
        <w:ind w:firstLine="600" w:firstLineChars="250"/>
        <w:jc w:val="left"/>
        <w:rPr>
          <w:rFonts w:hint="eastAsia" w:ascii="仿宋" w:hAnsi="仿宋" w:eastAsia="仿宋" w:cs="仿宋"/>
          <w:color w:val="auto"/>
          <w:sz w:val="24"/>
        </w:rPr>
      </w:pPr>
      <w:r>
        <w:rPr>
          <w:rFonts w:hint="eastAsia" w:ascii="仿宋" w:hAnsi="仿宋" w:eastAsia="仿宋" w:cs="仿宋"/>
          <w:color w:val="auto"/>
          <w:sz w:val="24"/>
        </w:rPr>
        <w:t>1、投标截止后投标人不足三家或者通过资格审查或符合性审查的投标人不足三家的，除采购任务取消情形外，按照以下方式处理：</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　 （1）招标文件存在不合理条款或者招标程序不符合规定的，采购人、采购代理机构改正后依法重新招标；</w:t>
      </w: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（2）招标文件没有不合理条款、招标程序符合规定，需要采用其他采购方式采购的，采购人应当依法报财政部门批准。</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2、中标人拒绝与采购人签订合同的，采购人可以按照评审结果报告推荐的中标候选人名单排序，确定下一候选人为中标人，也可以重新开展政府采购活动。</w:t>
      </w:r>
    </w:p>
    <w:p>
      <w:pPr>
        <w:pStyle w:val="10"/>
        <w:rPr>
          <w:rFonts w:hint="eastAsia" w:ascii="仿宋" w:hAnsi="仿宋" w:eastAsia="仿宋" w:cs="仿宋"/>
          <w:color w:val="auto"/>
        </w:rPr>
        <w:sectPr>
          <w:footerReference r:id="rId8" w:type="default"/>
          <w:footerReference r:id="rId9" w:type="even"/>
          <w:pgSz w:w="11906" w:h="16838"/>
          <w:pgMar w:top="1558" w:right="1134" w:bottom="1021" w:left="1321"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pPr>
        <w:tabs>
          <w:tab w:val="left" w:pos="2100"/>
        </w:tabs>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32"/>
          <w:szCs w:val="32"/>
          <w:highlight w:val="none"/>
        </w:rPr>
        <w:t>第三部分   招标内容及参数要求</w:t>
      </w:r>
    </w:p>
    <w:p>
      <w:pPr>
        <w:widowControl/>
        <w:numPr>
          <w:ilvl w:val="0"/>
          <w:numId w:val="0"/>
        </w:numPr>
        <w:spacing w:line="520" w:lineRule="exact"/>
        <w:jc w:val="left"/>
        <w:textAlignment w:val="center"/>
        <w:rPr>
          <w:rFonts w:hint="eastAsia" w:ascii="仿宋" w:hAnsi="仿宋" w:eastAsia="仿宋" w:cs="仿宋"/>
          <w:color w:val="auto"/>
          <w:sz w:val="24"/>
          <w:szCs w:val="24"/>
          <w:lang w:eastAsia="zh-CN"/>
          <w14:textFill>
            <w14:gradFill>
              <w14:gsLst>
                <w14:gs w14:pos="0">
                  <w14:srgbClr w14:val="FE4444"/>
                </w14:gs>
                <w14:gs w14:pos="100000">
                  <w14:srgbClr w14:val="832B2B"/>
                </w14:gs>
              </w14:gsLst>
              <w14:lin w14:scaled="0"/>
            </w14:gradFill>
          </w14:textFill>
        </w:rPr>
      </w:pPr>
      <w:r>
        <w:rPr>
          <w:rFonts w:hint="eastAsia" w:ascii="仿宋" w:hAnsi="仿宋" w:eastAsia="仿宋" w:cs="仿宋"/>
          <w:color w:val="auto"/>
          <w:sz w:val="24"/>
          <w:szCs w:val="24"/>
          <w:lang w:eastAsia="zh-CN"/>
        </w:rPr>
        <w:t>一、项目名称：黄龙县三岔镇玉米烘干储存厂建设一期项目</w:t>
      </w:r>
    </w:p>
    <w:p>
      <w:pPr>
        <w:pStyle w:val="10"/>
        <w:numPr>
          <w:ilvl w:val="0"/>
          <w:numId w:val="0"/>
        </w:numPr>
        <w:ind w:leftChars="0"/>
        <w:rPr>
          <w:rFonts w:hint="eastAsia" w:ascii="仿宋" w:hAnsi="仿宋" w:eastAsia="仿宋" w:cs="仿宋"/>
          <w:color w:val="auto"/>
          <w:lang w:eastAsia="zh-CN"/>
        </w:rPr>
      </w:pPr>
      <w:r>
        <w:rPr>
          <w:rFonts w:hint="eastAsia" w:ascii="仿宋" w:hAnsi="仿宋" w:eastAsia="仿宋" w:cs="仿宋"/>
          <w:color w:val="auto"/>
          <w:lang w:eastAsia="zh-CN"/>
        </w:rPr>
        <w:t>二、供货期：</w:t>
      </w:r>
      <w:r>
        <w:rPr>
          <w:rFonts w:hint="eastAsia" w:ascii="宋体" w:hAnsi="宋体" w:eastAsia="宋体" w:cs="宋体"/>
          <w:b w:val="0"/>
          <w:bCs/>
          <w:color w:val="auto"/>
          <w:sz w:val="24"/>
          <w:szCs w:val="24"/>
          <w:highlight w:val="none"/>
          <w:lang w:val="en-US" w:eastAsia="zh-CN"/>
        </w:rPr>
        <w:t>10天</w:t>
      </w:r>
    </w:p>
    <w:p>
      <w:pPr>
        <w:pStyle w:val="10"/>
        <w:numPr>
          <w:ilvl w:val="0"/>
          <w:numId w:val="0"/>
        </w:numPr>
        <w:ind w:leftChars="0"/>
        <w:rPr>
          <w:rFonts w:hint="eastAsia" w:ascii="仿宋" w:hAnsi="仿宋" w:eastAsia="仿宋" w:cs="仿宋"/>
          <w:color w:val="auto"/>
          <w:lang w:eastAsia="zh-CN"/>
        </w:rPr>
      </w:pPr>
      <w:r>
        <w:rPr>
          <w:rFonts w:hint="eastAsia" w:ascii="仿宋" w:hAnsi="仿宋" w:eastAsia="仿宋" w:cs="仿宋"/>
          <w:color w:val="auto"/>
          <w:lang w:eastAsia="zh-CN"/>
        </w:rPr>
        <w:t>三、质保期：两年</w:t>
      </w:r>
    </w:p>
    <w:p>
      <w:pPr>
        <w:pStyle w:val="10"/>
        <w:numPr>
          <w:ilvl w:val="0"/>
          <w:numId w:val="0"/>
        </w:numPr>
        <w:ind w:leftChars="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highlight w:val="none"/>
          <w:lang w:eastAsia="zh-CN"/>
        </w:rPr>
        <w:t>四、采购内容：</w:t>
      </w:r>
    </w:p>
    <w:p>
      <w:pPr>
        <w:jc w:val="center"/>
        <w:rPr>
          <w:rFonts w:hint="eastAsia" w:ascii="宋体" w:hAnsi="宋体" w:eastAsia="宋体"/>
          <w:b/>
          <w:bCs/>
          <w:color w:val="000000"/>
          <w:sz w:val="20"/>
          <w:szCs w:val="32"/>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837"/>
        <w:gridCol w:w="1500"/>
        <w:gridCol w:w="1319"/>
        <w:gridCol w:w="3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522" w:type="dxa"/>
            <w:gridSpan w:val="5"/>
            <w:vAlign w:val="center"/>
          </w:tcPr>
          <w:p>
            <w:pPr>
              <w:jc w:val="center"/>
              <w:rPr>
                <w:rFonts w:hint="default" w:eastAsiaTheme="minorEastAsia"/>
                <w:vertAlign w:val="baseline"/>
                <w:lang w:val="en-US" w:eastAsia="zh-CN"/>
              </w:rPr>
            </w:pPr>
            <w:r>
              <w:rPr>
                <w:rFonts w:hint="eastAsia" w:ascii="宋体" w:hAnsi="宋体" w:eastAsia="宋体"/>
                <w:b/>
                <w:bCs/>
                <w:color w:val="000000"/>
                <w:sz w:val="20"/>
                <w:szCs w:val="32"/>
                <w:lang w:val="en-US" w:eastAsia="zh-CN"/>
              </w:rPr>
              <w:t>1000千瓦的变压器购买和安装费用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24" w:type="dxa"/>
            <w:vAlign w:val="center"/>
          </w:tcPr>
          <w:p>
            <w:pPr>
              <w:spacing w:line="256" w:lineRule="exact"/>
              <w:jc w:val="center"/>
              <w:rPr>
                <w:rFonts w:asciiTheme="minorHAnsi" w:hAnsiTheme="minorHAnsi" w:eastAsiaTheme="minorEastAsia" w:cstheme="minorBidi"/>
                <w:kern w:val="2"/>
                <w:sz w:val="21"/>
                <w:szCs w:val="24"/>
                <w:lang w:val="en-US" w:eastAsia="zh-CN" w:bidi="ar-SA"/>
              </w:rPr>
            </w:pPr>
            <w:r>
              <w:rPr>
                <w:rFonts w:hint="eastAsia" w:ascii="宋体" w:hAnsi="宋体" w:eastAsia="宋体"/>
                <w:color w:val="000000"/>
                <w:sz w:val="16"/>
              </w:rPr>
              <w:t>序号</w:t>
            </w:r>
          </w:p>
        </w:tc>
        <w:tc>
          <w:tcPr>
            <w:tcW w:w="1837" w:type="dxa"/>
            <w:vAlign w:val="center"/>
          </w:tcPr>
          <w:p>
            <w:pPr>
              <w:spacing w:line="197" w:lineRule="exact"/>
              <w:jc w:val="center"/>
              <w:rPr>
                <w:vertAlign w:val="baseline"/>
              </w:rPr>
            </w:pPr>
            <w:r>
              <w:rPr>
                <w:rFonts w:hint="eastAsia" w:ascii="宋体" w:hAnsi="宋体" w:eastAsia="宋体"/>
                <w:color w:val="000000"/>
                <w:sz w:val="16"/>
              </w:rPr>
              <w:t>名</w:t>
            </w:r>
            <w:r>
              <w:rPr>
                <w:rFonts w:hint="eastAsia" w:ascii="宋体" w:hAnsi="宋体" w:eastAsia="宋体"/>
                <w:color w:val="000000"/>
                <w:sz w:val="16"/>
              </w:rPr>
              <w:tab/>
            </w:r>
            <w:r>
              <w:rPr>
                <w:rFonts w:hint="eastAsia" w:ascii="宋体" w:hAnsi="宋体" w:eastAsia="宋体"/>
                <w:color w:val="000000"/>
                <w:sz w:val="16"/>
              </w:rPr>
              <w:t>称</w:t>
            </w:r>
          </w:p>
        </w:tc>
        <w:tc>
          <w:tcPr>
            <w:tcW w:w="1500" w:type="dxa"/>
            <w:vAlign w:val="center"/>
          </w:tcPr>
          <w:p>
            <w:pPr>
              <w:spacing w:line="256" w:lineRule="exact"/>
              <w:jc w:val="center"/>
              <w:rPr>
                <w:rFonts w:hint="eastAsia" w:eastAsiaTheme="minorEastAsia"/>
                <w:vertAlign w:val="baseline"/>
                <w:lang w:eastAsia="zh-CN"/>
              </w:rPr>
            </w:pPr>
            <w:r>
              <w:rPr>
                <w:rFonts w:hint="eastAsia" w:ascii="宋体" w:hAnsi="宋体" w:eastAsia="宋体"/>
                <w:color w:val="000000"/>
                <w:sz w:val="16"/>
              </w:rPr>
              <w:t>数量</w:t>
            </w:r>
          </w:p>
        </w:tc>
        <w:tc>
          <w:tcPr>
            <w:tcW w:w="1319" w:type="dxa"/>
            <w:vAlign w:val="center"/>
          </w:tcPr>
          <w:p>
            <w:pPr>
              <w:spacing w:line="256" w:lineRule="exact"/>
              <w:jc w:val="center"/>
              <w:rPr>
                <w:rFonts w:hint="eastAsia" w:eastAsiaTheme="minorEastAsia"/>
                <w:vertAlign w:val="baseline"/>
                <w:lang w:eastAsia="zh-CN"/>
              </w:rPr>
            </w:pPr>
            <w:r>
              <w:rPr>
                <w:rFonts w:hint="eastAsia" w:ascii="宋体" w:hAnsi="宋体" w:eastAsia="宋体"/>
                <w:color w:val="000000"/>
                <w:sz w:val="16"/>
                <w:lang w:eastAsia="zh-CN"/>
              </w:rPr>
              <w:t>单位</w:t>
            </w:r>
          </w:p>
        </w:tc>
        <w:tc>
          <w:tcPr>
            <w:tcW w:w="3042" w:type="dxa"/>
            <w:vAlign w:val="center"/>
          </w:tcPr>
          <w:p>
            <w:pPr>
              <w:spacing w:line="248" w:lineRule="exact"/>
              <w:ind w:firstLine="0" w:firstLineChars="0"/>
              <w:jc w:val="left"/>
              <w:rPr>
                <w:vertAlign w:val="baseline"/>
              </w:rPr>
            </w:pPr>
            <w:r>
              <w:rPr>
                <w:rFonts w:hint="eastAsia" w:ascii="宋体" w:hAnsi="宋体" w:eastAsia="宋体"/>
                <w:color w:val="000000"/>
                <w:sz w:val="16"/>
              </w:rPr>
              <w:t>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24" w:type="dxa"/>
            <w:vAlign w:val="center"/>
          </w:tcPr>
          <w:p>
            <w:pPr>
              <w:spacing w:line="256" w:lineRule="exact"/>
              <w:jc w:val="center"/>
              <w:rPr>
                <w:rFonts w:hint="default" w:ascii="宋体" w:hAnsi="宋体" w:eastAsia="宋体"/>
                <w:color w:val="000000"/>
                <w:sz w:val="16"/>
                <w:lang w:val="en-US" w:eastAsia="zh-CN"/>
              </w:rPr>
            </w:pPr>
            <w:r>
              <w:rPr>
                <w:rFonts w:hint="eastAsia" w:ascii="宋体" w:hAnsi="宋体" w:eastAsia="宋体"/>
                <w:color w:val="000000"/>
                <w:sz w:val="16"/>
                <w:lang w:val="en-US" w:eastAsia="zh-CN"/>
              </w:rPr>
              <w:t>1</w:t>
            </w:r>
          </w:p>
        </w:tc>
        <w:tc>
          <w:tcPr>
            <w:tcW w:w="1837" w:type="dxa"/>
            <w:vAlign w:val="center"/>
          </w:tcPr>
          <w:p>
            <w:pPr>
              <w:spacing w:line="197" w:lineRule="exact"/>
              <w:jc w:val="center"/>
              <w:rPr>
                <w:rFonts w:hint="eastAsia" w:ascii="宋体" w:hAnsi="宋体" w:eastAsia="宋体"/>
                <w:color w:val="000000"/>
                <w:sz w:val="16"/>
                <w:lang w:eastAsia="zh-CN"/>
              </w:rPr>
            </w:pPr>
            <w:r>
              <w:rPr>
                <w:rFonts w:hint="eastAsia" w:ascii="宋体" w:hAnsi="宋体" w:eastAsia="宋体"/>
                <w:color w:val="000000"/>
                <w:sz w:val="16"/>
                <w:lang w:eastAsia="zh-CN"/>
              </w:rPr>
              <w:t>箱变</w:t>
            </w:r>
          </w:p>
        </w:tc>
        <w:tc>
          <w:tcPr>
            <w:tcW w:w="1500" w:type="dxa"/>
            <w:vAlign w:val="center"/>
          </w:tcPr>
          <w:p>
            <w:pPr>
              <w:spacing w:line="256" w:lineRule="exact"/>
              <w:jc w:val="center"/>
              <w:rPr>
                <w:rFonts w:hint="eastAsia" w:ascii="宋体" w:hAnsi="宋体" w:eastAsia="宋体"/>
                <w:color w:val="000000"/>
                <w:sz w:val="16"/>
                <w:lang w:eastAsia="zh-CN"/>
              </w:rPr>
            </w:pPr>
            <w:r>
              <w:rPr>
                <w:rFonts w:hint="eastAsia" w:ascii="宋体" w:hAnsi="宋体" w:eastAsia="宋体"/>
                <w:color w:val="000000"/>
                <w:sz w:val="16"/>
                <w:lang w:val="en-US" w:eastAsia="zh-CN"/>
              </w:rPr>
              <w:t>1</w:t>
            </w:r>
          </w:p>
        </w:tc>
        <w:tc>
          <w:tcPr>
            <w:tcW w:w="1319" w:type="dxa"/>
            <w:vAlign w:val="center"/>
          </w:tcPr>
          <w:p>
            <w:pPr>
              <w:spacing w:line="256" w:lineRule="exact"/>
              <w:jc w:val="center"/>
              <w:rPr>
                <w:rFonts w:hint="eastAsia" w:ascii="宋体" w:hAnsi="宋体" w:eastAsia="宋体"/>
                <w:color w:val="000000"/>
                <w:sz w:val="16"/>
                <w:lang w:val="en-US" w:eastAsia="zh-CN"/>
              </w:rPr>
            </w:pPr>
            <w:r>
              <w:rPr>
                <w:rFonts w:hint="eastAsia" w:ascii="宋体" w:hAnsi="宋体" w:eastAsia="宋体"/>
                <w:color w:val="000000"/>
                <w:sz w:val="16"/>
                <w:lang w:val="en-US" w:eastAsia="zh-CN"/>
              </w:rPr>
              <w:t>个</w:t>
            </w:r>
          </w:p>
        </w:tc>
        <w:tc>
          <w:tcPr>
            <w:tcW w:w="3042" w:type="dxa"/>
            <w:vAlign w:val="center"/>
          </w:tcPr>
          <w:p>
            <w:pPr>
              <w:spacing w:line="248" w:lineRule="exact"/>
              <w:ind w:firstLine="0" w:firstLineChars="0"/>
              <w:jc w:val="center"/>
              <w:rPr>
                <w:rFonts w:hint="eastAsia" w:ascii="宋体" w:hAnsi="宋体" w:eastAsia="宋体"/>
                <w:color w:val="000000"/>
                <w:sz w:val="16"/>
                <w:lang w:val="en-US" w:eastAsia="zh-CN"/>
              </w:rPr>
            </w:pPr>
            <w:r>
              <w:rPr>
                <w:rFonts w:hint="eastAsia" w:ascii="宋体" w:hAnsi="宋体" w:eastAsia="宋体"/>
                <w:color w:val="000000"/>
                <w:sz w:val="1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24" w:type="dxa"/>
            <w:vAlign w:val="center"/>
          </w:tcPr>
          <w:p>
            <w:pPr>
              <w:spacing w:line="256" w:lineRule="exact"/>
              <w:jc w:val="center"/>
              <w:rPr>
                <w:rFonts w:hint="default" w:ascii="宋体" w:hAnsi="宋体" w:eastAsia="宋体"/>
                <w:color w:val="000000"/>
                <w:sz w:val="16"/>
                <w:lang w:val="en-US" w:eastAsia="zh-CN"/>
              </w:rPr>
            </w:pPr>
            <w:r>
              <w:rPr>
                <w:rFonts w:hint="eastAsia" w:ascii="宋体" w:hAnsi="宋体" w:eastAsia="宋体"/>
                <w:color w:val="000000"/>
                <w:sz w:val="16"/>
                <w:lang w:val="en-US" w:eastAsia="zh-CN"/>
              </w:rPr>
              <w:t>2</w:t>
            </w:r>
          </w:p>
        </w:tc>
        <w:tc>
          <w:tcPr>
            <w:tcW w:w="1837" w:type="dxa"/>
            <w:vAlign w:val="center"/>
          </w:tcPr>
          <w:p>
            <w:pPr>
              <w:spacing w:line="197" w:lineRule="exact"/>
              <w:jc w:val="center"/>
              <w:rPr>
                <w:rFonts w:hint="eastAsia" w:ascii="宋体" w:hAnsi="宋体" w:eastAsia="宋体"/>
                <w:color w:val="000000"/>
                <w:sz w:val="16"/>
                <w:lang w:eastAsia="zh-CN"/>
              </w:rPr>
            </w:pPr>
            <w:r>
              <w:rPr>
                <w:rFonts w:hint="eastAsia" w:ascii="宋体" w:hAnsi="宋体" w:eastAsia="宋体"/>
                <w:color w:val="000000"/>
                <w:sz w:val="16"/>
                <w:lang w:val="en-US" w:eastAsia="zh-CN"/>
              </w:rPr>
              <w:t>输电线路</w:t>
            </w:r>
          </w:p>
        </w:tc>
        <w:tc>
          <w:tcPr>
            <w:tcW w:w="1500" w:type="dxa"/>
            <w:vAlign w:val="center"/>
          </w:tcPr>
          <w:p>
            <w:pPr>
              <w:spacing w:line="256" w:lineRule="exact"/>
              <w:jc w:val="center"/>
              <w:rPr>
                <w:rFonts w:hint="default" w:ascii="宋体" w:hAnsi="宋体" w:eastAsia="宋体"/>
                <w:color w:val="000000"/>
                <w:sz w:val="16"/>
                <w:lang w:val="en-US" w:eastAsia="zh-CN"/>
              </w:rPr>
            </w:pPr>
            <w:r>
              <w:rPr>
                <w:rFonts w:hint="eastAsia" w:ascii="宋体" w:hAnsi="宋体" w:eastAsia="宋体"/>
                <w:color w:val="000000"/>
                <w:sz w:val="16"/>
                <w:lang w:val="en-US" w:eastAsia="zh-CN"/>
              </w:rPr>
              <w:t>1200</w:t>
            </w:r>
          </w:p>
        </w:tc>
        <w:tc>
          <w:tcPr>
            <w:tcW w:w="1319" w:type="dxa"/>
            <w:vAlign w:val="center"/>
          </w:tcPr>
          <w:p>
            <w:pPr>
              <w:spacing w:line="256" w:lineRule="exact"/>
              <w:jc w:val="center"/>
              <w:rPr>
                <w:rFonts w:hint="eastAsia" w:ascii="宋体" w:hAnsi="宋体" w:eastAsia="宋体"/>
                <w:color w:val="000000"/>
                <w:sz w:val="16"/>
                <w:lang w:val="en-US" w:eastAsia="zh-CN"/>
              </w:rPr>
            </w:pPr>
            <w:r>
              <w:rPr>
                <w:rFonts w:hint="eastAsia" w:ascii="宋体" w:hAnsi="宋体" w:eastAsia="宋体"/>
                <w:color w:val="000000"/>
                <w:sz w:val="16"/>
                <w:lang w:val="en-US" w:eastAsia="zh-CN"/>
              </w:rPr>
              <w:t>米</w:t>
            </w:r>
          </w:p>
        </w:tc>
        <w:tc>
          <w:tcPr>
            <w:tcW w:w="3042" w:type="dxa"/>
            <w:vAlign w:val="center"/>
          </w:tcPr>
          <w:p>
            <w:pPr>
              <w:spacing w:line="248" w:lineRule="exact"/>
              <w:ind w:firstLine="0" w:firstLineChars="0"/>
              <w:jc w:val="center"/>
              <w:rPr>
                <w:rFonts w:hint="eastAsia" w:ascii="宋体" w:hAnsi="宋体" w:eastAsia="宋体"/>
                <w:color w:val="000000"/>
                <w:sz w:val="16"/>
                <w:lang w:val="en-US" w:eastAsia="zh-CN"/>
              </w:rPr>
            </w:pPr>
            <w:r>
              <w:rPr>
                <w:rFonts w:hint="eastAsia" w:ascii="宋体" w:hAnsi="宋体" w:eastAsia="宋体"/>
                <w:color w:val="000000"/>
                <w:sz w:val="1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24" w:type="dxa"/>
            <w:vAlign w:val="center"/>
          </w:tcPr>
          <w:p>
            <w:pPr>
              <w:spacing w:line="256" w:lineRule="exact"/>
              <w:jc w:val="center"/>
              <w:rPr>
                <w:rFonts w:hint="default" w:ascii="宋体" w:hAnsi="宋体" w:eastAsia="宋体"/>
                <w:color w:val="000000"/>
                <w:sz w:val="16"/>
                <w:lang w:val="en-US" w:eastAsia="zh-CN"/>
              </w:rPr>
            </w:pPr>
            <w:r>
              <w:rPr>
                <w:rFonts w:hint="eastAsia" w:ascii="宋体" w:hAnsi="宋体" w:eastAsia="宋体"/>
                <w:color w:val="000000"/>
                <w:sz w:val="16"/>
                <w:lang w:val="en-US" w:eastAsia="zh-CN"/>
              </w:rPr>
              <w:t>3</w:t>
            </w:r>
          </w:p>
        </w:tc>
        <w:tc>
          <w:tcPr>
            <w:tcW w:w="1837" w:type="dxa"/>
            <w:vAlign w:val="center"/>
          </w:tcPr>
          <w:p>
            <w:pPr>
              <w:spacing w:line="197" w:lineRule="exact"/>
              <w:jc w:val="center"/>
              <w:rPr>
                <w:rFonts w:hint="eastAsia" w:ascii="宋体" w:hAnsi="宋体" w:eastAsia="宋体"/>
                <w:color w:val="000000"/>
                <w:sz w:val="16"/>
                <w:lang w:eastAsia="zh-CN"/>
              </w:rPr>
            </w:pPr>
            <w:r>
              <w:rPr>
                <w:rFonts w:hint="eastAsia" w:ascii="宋体" w:hAnsi="宋体" w:eastAsia="宋体"/>
                <w:color w:val="000000"/>
                <w:sz w:val="16"/>
                <w:lang w:eastAsia="zh-CN"/>
              </w:rPr>
              <w:t>电线杆</w:t>
            </w:r>
          </w:p>
        </w:tc>
        <w:tc>
          <w:tcPr>
            <w:tcW w:w="1500" w:type="dxa"/>
            <w:vAlign w:val="center"/>
          </w:tcPr>
          <w:p>
            <w:pPr>
              <w:spacing w:line="256" w:lineRule="exact"/>
              <w:jc w:val="center"/>
              <w:rPr>
                <w:rFonts w:hint="default" w:ascii="宋体" w:hAnsi="宋体" w:eastAsia="宋体"/>
                <w:color w:val="000000"/>
                <w:sz w:val="16"/>
                <w:lang w:val="en-US" w:eastAsia="zh-CN"/>
              </w:rPr>
            </w:pPr>
            <w:r>
              <w:rPr>
                <w:rFonts w:hint="eastAsia" w:ascii="宋体" w:hAnsi="宋体" w:eastAsia="宋体"/>
                <w:color w:val="000000"/>
                <w:sz w:val="16"/>
                <w:lang w:val="en-US" w:eastAsia="zh-CN"/>
              </w:rPr>
              <w:t>2</w:t>
            </w:r>
          </w:p>
        </w:tc>
        <w:tc>
          <w:tcPr>
            <w:tcW w:w="1319" w:type="dxa"/>
            <w:vAlign w:val="center"/>
          </w:tcPr>
          <w:p>
            <w:pPr>
              <w:spacing w:line="256" w:lineRule="exact"/>
              <w:jc w:val="center"/>
              <w:rPr>
                <w:rFonts w:hint="eastAsia" w:ascii="宋体" w:hAnsi="宋体" w:eastAsia="宋体"/>
                <w:color w:val="000000"/>
                <w:sz w:val="16"/>
                <w:lang w:val="en-US" w:eastAsia="zh-CN"/>
              </w:rPr>
            </w:pPr>
            <w:r>
              <w:rPr>
                <w:rFonts w:hint="eastAsia" w:ascii="宋体" w:hAnsi="宋体" w:eastAsia="宋体"/>
                <w:color w:val="000000"/>
                <w:sz w:val="16"/>
                <w:lang w:val="en-US" w:eastAsia="zh-CN"/>
              </w:rPr>
              <w:t>个</w:t>
            </w:r>
          </w:p>
        </w:tc>
        <w:tc>
          <w:tcPr>
            <w:tcW w:w="3042" w:type="dxa"/>
            <w:vAlign w:val="center"/>
          </w:tcPr>
          <w:p>
            <w:pPr>
              <w:spacing w:line="248" w:lineRule="exact"/>
              <w:ind w:firstLine="0" w:firstLineChars="0"/>
              <w:jc w:val="center"/>
              <w:rPr>
                <w:rFonts w:hint="eastAsia" w:ascii="宋体" w:hAnsi="宋体" w:eastAsia="宋体"/>
                <w:color w:val="000000"/>
                <w:sz w:val="16"/>
                <w:lang w:val="en-US" w:eastAsia="zh-CN"/>
              </w:rPr>
            </w:pPr>
            <w:r>
              <w:rPr>
                <w:rFonts w:hint="eastAsia" w:ascii="宋体" w:hAnsi="宋体" w:eastAsia="宋体"/>
                <w:color w:val="000000"/>
                <w:sz w:val="1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24" w:type="dxa"/>
            <w:vAlign w:val="center"/>
          </w:tcPr>
          <w:p>
            <w:pPr>
              <w:spacing w:line="256" w:lineRule="exact"/>
              <w:jc w:val="center"/>
              <w:rPr>
                <w:rFonts w:hint="default" w:ascii="宋体" w:hAnsi="宋体" w:eastAsia="宋体"/>
                <w:color w:val="000000"/>
                <w:sz w:val="16"/>
                <w:lang w:val="en-US" w:eastAsia="zh-CN"/>
              </w:rPr>
            </w:pPr>
            <w:r>
              <w:rPr>
                <w:rFonts w:hint="eastAsia" w:ascii="宋体" w:hAnsi="宋体" w:eastAsia="宋体"/>
                <w:color w:val="000000"/>
                <w:sz w:val="16"/>
                <w:lang w:val="en-US" w:eastAsia="zh-CN"/>
              </w:rPr>
              <w:t>4</w:t>
            </w:r>
          </w:p>
        </w:tc>
        <w:tc>
          <w:tcPr>
            <w:tcW w:w="1837" w:type="dxa"/>
            <w:vAlign w:val="center"/>
          </w:tcPr>
          <w:p>
            <w:pPr>
              <w:spacing w:line="197" w:lineRule="exact"/>
              <w:jc w:val="center"/>
              <w:rPr>
                <w:rFonts w:hint="eastAsia" w:ascii="宋体" w:hAnsi="宋体" w:eastAsia="宋体"/>
                <w:color w:val="000000"/>
                <w:sz w:val="16"/>
                <w:lang w:eastAsia="zh-CN"/>
              </w:rPr>
            </w:pPr>
            <w:r>
              <w:rPr>
                <w:rFonts w:hint="eastAsia" w:ascii="宋体" w:hAnsi="宋体" w:eastAsia="宋体"/>
                <w:color w:val="000000"/>
                <w:sz w:val="16"/>
                <w:lang w:eastAsia="zh-CN"/>
              </w:rPr>
              <w:t>电柜</w:t>
            </w:r>
          </w:p>
        </w:tc>
        <w:tc>
          <w:tcPr>
            <w:tcW w:w="1500" w:type="dxa"/>
            <w:vAlign w:val="center"/>
          </w:tcPr>
          <w:p>
            <w:pPr>
              <w:spacing w:line="256" w:lineRule="exact"/>
              <w:jc w:val="center"/>
              <w:rPr>
                <w:rFonts w:hint="default" w:ascii="宋体" w:hAnsi="宋体" w:eastAsia="宋体"/>
                <w:color w:val="000000"/>
                <w:sz w:val="16"/>
                <w:lang w:val="en-US" w:eastAsia="zh-CN"/>
              </w:rPr>
            </w:pPr>
            <w:r>
              <w:rPr>
                <w:rFonts w:hint="eastAsia" w:ascii="宋体" w:hAnsi="宋体" w:eastAsia="宋体"/>
                <w:color w:val="000000"/>
                <w:sz w:val="16"/>
                <w:lang w:val="en-US" w:eastAsia="zh-CN"/>
              </w:rPr>
              <w:t>1</w:t>
            </w:r>
          </w:p>
        </w:tc>
        <w:tc>
          <w:tcPr>
            <w:tcW w:w="1319" w:type="dxa"/>
            <w:vAlign w:val="center"/>
          </w:tcPr>
          <w:p>
            <w:pPr>
              <w:spacing w:line="256" w:lineRule="exact"/>
              <w:jc w:val="center"/>
              <w:rPr>
                <w:rFonts w:hint="eastAsia" w:ascii="宋体" w:hAnsi="宋体" w:eastAsia="宋体"/>
                <w:color w:val="000000"/>
                <w:sz w:val="16"/>
                <w:lang w:val="en-US" w:eastAsia="zh-CN"/>
              </w:rPr>
            </w:pPr>
            <w:r>
              <w:rPr>
                <w:rFonts w:hint="eastAsia" w:ascii="宋体" w:hAnsi="宋体" w:eastAsia="宋体"/>
                <w:color w:val="000000"/>
                <w:sz w:val="16"/>
                <w:lang w:val="en-US" w:eastAsia="zh-CN"/>
              </w:rPr>
              <w:t>个</w:t>
            </w:r>
          </w:p>
        </w:tc>
        <w:tc>
          <w:tcPr>
            <w:tcW w:w="3042" w:type="dxa"/>
            <w:vAlign w:val="center"/>
          </w:tcPr>
          <w:p>
            <w:pPr>
              <w:spacing w:line="248" w:lineRule="exact"/>
              <w:ind w:firstLine="0" w:firstLineChars="0"/>
              <w:jc w:val="center"/>
              <w:rPr>
                <w:rFonts w:hint="eastAsia" w:ascii="宋体" w:hAnsi="宋体" w:eastAsia="宋体"/>
                <w:color w:val="000000"/>
                <w:sz w:val="16"/>
                <w:lang w:val="en-US" w:eastAsia="zh-CN"/>
              </w:rPr>
            </w:pPr>
            <w:r>
              <w:rPr>
                <w:rFonts w:hint="eastAsia" w:ascii="宋体" w:hAnsi="宋体" w:eastAsia="宋体"/>
                <w:color w:val="000000"/>
                <w:sz w:val="1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24" w:type="dxa"/>
            <w:vAlign w:val="center"/>
          </w:tcPr>
          <w:p>
            <w:pPr>
              <w:spacing w:line="256" w:lineRule="exact"/>
              <w:jc w:val="center"/>
              <w:rPr>
                <w:rFonts w:hint="default" w:ascii="宋体" w:hAnsi="宋体" w:eastAsia="宋体"/>
                <w:color w:val="000000"/>
                <w:sz w:val="16"/>
                <w:lang w:val="en-US" w:eastAsia="zh-CN"/>
              </w:rPr>
            </w:pPr>
            <w:r>
              <w:rPr>
                <w:rFonts w:hint="eastAsia" w:ascii="宋体" w:hAnsi="宋体" w:eastAsia="宋体"/>
                <w:color w:val="000000"/>
                <w:sz w:val="16"/>
                <w:lang w:val="en-US" w:eastAsia="zh-CN"/>
              </w:rPr>
              <w:t>5</w:t>
            </w:r>
          </w:p>
        </w:tc>
        <w:tc>
          <w:tcPr>
            <w:tcW w:w="1837" w:type="dxa"/>
            <w:vAlign w:val="center"/>
          </w:tcPr>
          <w:p>
            <w:pPr>
              <w:spacing w:line="197" w:lineRule="exact"/>
              <w:jc w:val="center"/>
              <w:rPr>
                <w:rFonts w:hint="eastAsia" w:ascii="宋体" w:hAnsi="宋体" w:eastAsia="宋体"/>
                <w:color w:val="000000"/>
                <w:sz w:val="16"/>
                <w:lang w:eastAsia="zh-CN"/>
              </w:rPr>
            </w:pPr>
            <w:r>
              <w:rPr>
                <w:rFonts w:hint="eastAsia" w:ascii="宋体" w:hAnsi="宋体" w:eastAsia="宋体"/>
                <w:color w:val="000000"/>
                <w:sz w:val="16"/>
                <w:lang w:eastAsia="zh-CN"/>
              </w:rPr>
              <w:t>其他费用</w:t>
            </w:r>
          </w:p>
        </w:tc>
        <w:tc>
          <w:tcPr>
            <w:tcW w:w="1500" w:type="dxa"/>
            <w:vAlign w:val="center"/>
          </w:tcPr>
          <w:p>
            <w:pPr>
              <w:spacing w:line="256" w:lineRule="exact"/>
              <w:jc w:val="center"/>
              <w:rPr>
                <w:rFonts w:hint="eastAsia" w:ascii="宋体" w:hAnsi="宋体" w:eastAsia="宋体"/>
                <w:color w:val="000000"/>
                <w:sz w:val="16"/>
                <w:lang w:val="en-US" w:eastAsia="zh-CN"/>
              </w:rPr>
            </w:pPr>
          </w:p>
        </w:tc>
        <w:tc>
          <w:tcPr>
            <w:tcW w:w="1319" w:type="dxa"/>
            <w:vAlign w:val="center"/>
          </w:tcPr>
          <w:p>
            <w:pPr>
              <w:spacing w:line="256" w:lineRule="exact"/>
              <w:jc w:val="center"/>
              <w:rPr>
                <w:rFonts w:hint="eastAsia" w:ascii="宋体" w:hAnsi="宋体" w:eastAsia="宋体"/>
                <w:color w:val="000000"/>
                <w:sz w:val="16"/>
                <w:lang w:val="en-US" w:eastAsia="zh-CN"/>
              </w:rPr>
            </w:pPr>
          </w:p>
        </w:tc>
        <w:tc>
          <w:tcPr>
            <w:tcW w:w="3042" w:type="dxa"/>
            <w:vAlign w:val="center"/>
          </w:tcPr>
          <w:p>
            <w:pPr>
              <w:spacing w:line="248" w:lineRule="exact"/>
              <w:ind w:firstLine="0" w:firstLineChars="0"/>
              <w:jc w:val="center"/>
              <w:rPr>
                <w:rFonts w:hint="eastAsia" w:ascii="宋体" w:hAnsi="宋体" w:eastAsia="宋体"/>
                <w:color w:val="000000"/>
                <w:sz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24" w:type="dxa"/>
            <w:vAlign w:val="center"/>
          </w:tcPr>
          <w:p>
            <w:pPr>
              <w:spacing w:line="256" w:lineRule="exact"/>
              <w:jc w:val="center"/>
              <w:rPr>
                <w:rFonts w:hint="default" w:ascii="宋体" w:hAnsi="宋体" w:eastAsia="宋体"/>
                <w:color w:val="000000"/>
                <w:sz w:val="16"/>
                <w:lang w:val="en-US" w:eastAsia="zh-CN"/>
              </w:rPr>
            </w:pPr>
            <w:r>
              <w:rPr>
                <w:rFonts w:hint="eastAsia" w:ascii="宋体" w:hAnsi="宋体" w:eastAsia="宋体"/>
                <w:color w:val="000000"/>
                <w:sz w:val="16"/>
                <w:lang w:val="en-US" w:eastAsia="zh-CN"/>
              </w:rPr>
              <w:t>6</w:t>
            </w:r>
          </w:p>
        </w:tc>
        <w:tc>
          <w:tcPr>
            <w:tcW w:w="1837" w:type="dxa"/>
            <w:vAlign w:val="center"/>
          </w:tcPr>
          <w:p>
            <w:pPr>
              <w:spacing w:line="197" w:lineRule="exact"/>
              <w:jc w:val="center"/>
              <w:rPr>
                <w:rFonts w:hint="eastAsia" w:ascii="宋体" w:hAnsi="宋体" w:eastAsia="宋体"/>
                <w:color w:val="000000"/>
                <w:sz w:val="16"/>
                <w:lang w:eastAsia="zh-CN"/>
              </w:rPr>
            </w:pPr>
            <w:r>
              <w:rPr>
                <w:rFonts w:hint="eastAsia" w:ascii="宋体" w:hAnsi="宋体" w:eastAsia="宋体"/>
                <w:color w:val="000000"/>
                <w:sz w:val="16"/>
                <w:lang w:eastAsia="zh-CN"/>
              </w:rPr>
              <w:t>安装费用</w:t>
            </w:r>
          </w:p>
        </w:tc>
        <w:tc>
          <w:tcPr>
            <w:tcW w:w="1500" w:type="dxa"/>
            <w:vAlign w:val="center"/>
          </w:tcPr>
          <w:p>
            <w:pPr>
              <w:spacing w:line="256" w:lineRule="exact"/>
              <w:jc w:val="center"/>
              <w:rPr>
                <w:rFonts w:hint="eastAsia" w:ascii="宋体" w:hAnsi="宋体" w:eastAsia="宋体"/>
                <w:color w:val="000000"/>
                <w:sz w:val="16"/>
                <w:lang w:val="en-US" w:eastAsia="zh-CN"/>
              </w:rPr>
            </w:pPr>
          </w:p>
        </w:tc>
        <w:tc>
          <w:tcPr>
            <w:tcW w:w="1319" w:type="dxa"/>
            <w:vAlign w:val="center"/>
          </w:tcPr>
          <w:p>
            <w:pPr>
              <w:spacing w:line="256" w:lineRule="exact"/>
              <w:jc w:val="center"/>
              <w:rPr>
                <w:rFonts w:hint="eastAsia" w:ascii="宋体" w:hAnsi="宋体" w:eastAsia="宋体"/>
                <w:color w:val="000000"/>
                <w:sz w:val="16"/>
                <w:lang w:val="en-US" w:eastAsia="zh-CN"/>
              </w:rPr>
            </w:pPr>
          </w:p>
        </w:tc>
        <w:tc>
          <w:tcPr>
            <w:tcW w:w="3042" w:type="dxa"/>
            <w:vAlign w:val="center"/>
          </w:tcPr>
          <w:p>
            <w:pPr>
              <w:spacing w:line="248" w:lineRule="exact"/>
              <w:ind w:firstLine="0" w:firstLineChars="0"/>
              <w:jc w:val="center"/>
              <w:rPr>
                <w:rFonts w:hint="eastAsia" w:ascii="宋体" w:hAnsi="宋体" w:eastAsia="宋体"/>
                <w:color w:val="000000"/>
                <w:sz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522" w:type="dxa"/>
            <w:gridSpan w:val="5"/>
            <w:vAlign w:val="center"/>
          </w:tcPr>
          <w:p>
            <w:pPr>
              <w:spacing w:line="248" w:lineRule="exact"/>
              <w:ind w:firstLine="0" w:firstLineChars="0"/>
              <w:jc w:val="center"/>
              <w:rPr>
                <w:rFonts w:hint="eastAsia" w:ascii="宋体" w:hAnsi="宋体" w:eastAsia="宋体"/>
                <w:color w:val="000000"/>
                <w:sz w:val="16"/>
                <w:lang w:val="en-US" w:eastAsia="zh-CN"/>
              </w:rPr>
            </w:pPr>
            <w:r>
              <w:rPr>
                <w:rFonts w:hint="eastAsia" w:ascii="宋体" w:hAnsi="宋体" w:eastAsia="宋体"/>
                <w:b/>
                <w:bCs/>
                <w:color w:val="000000"/>
                <w:sz w:val="20"/>
                <w:szCs w:val="32"/>
              </w:rPr>
              <w:t>300t／d玉米顺混流碳钢烘干项目设备清单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24" w:type="dxa"/>
            <w:vAlign w:val="center"/>
          </w:tcPr>
          <w:p>
            <w:pPr>
              <w:spacing w:line="248" w:lineRule="exact"/>
              <w:jc w:val="center"/>
              <w:rPr>
                <w:rFonts w:hint="eastAsia" w:eastAsia="宋体" w:asciiTheme="minorHAnsi" w:hAnsiTheme="minorHAnsi" w:cstheme="minorBidi"/>
                <w:kern w:val="2"/>
                <w:sz w:val="21"/>
                <w:szCs w:val="24"/>
                <w:lang w:val="en-US" w:eastAsia="zh-CN" w:bidi="ar-SA"/>
              </w:rPr>
            </w:pPr>
            <w:r>
              <w:rPr>
                <w:rFonts w:hint="eastAsia" w:ascii="宋体" w:hAnsi="宋体" w:eastAsia="宋体"/>
                <w:color w:val="000000"/>
                <w:sz w:val="16"/>
                <w:lang w:val="en-US" w:eastAsia="zh-CN"/>
              </w:rPr>
              <w:t>1</w:t>
            </w:r>
          </w:p>
        </w:tc>
        <w:tc>
          <w:tcPr>
            <w:tcW w:w="1837" w:type="dxa"/>
            <w:vAlign w:val="center"/>
          </w:tcPr>
          <w:p>
            <w:pPr>
              <w:spacing w:line="248" w:lineRule="exact"/>
              <w:jc w:val="center"/>
              <w:rPr>
                <w:vertAlign w:val="baseline"/>
              </w:rPr>
            </w:pPr>
            <w:r>
              <w:rPr>
                <w:rFonts w:hint="eastAsia" w:ascii="宋体" w:hAnsi="宋体" w:eastAsia="宋体"/>
                <w:color w:val="000000"/>
                <w:sz w:val="16"/>
              </w:rPr>
              <w:t>提升机</w:t>
            </w:r>
          </w:p>
        </w:tc>
        <w:tc>
          <w:tcPr>
            <w:tcW w:w="1500" w:type="dxa"/>
            <w:vAlign w:val="center"/>
          </w:tcPr>
          <w:p>
            <w:pPr>
              <w:spacing w:line="320" w:lineRule="exact"/>
              <w:jc w:val="center"/>
              <w:rPr>
                <w:vertAlign w:val="baseline"/>
              </w:rPr>
            </w:pPr>
            <w:r>
              <w:rPr>
                <w:rFonts w:hint="eastAsia" w:ascii="宋体" w:hAnsi="宋体" w:eastAsia="宋体"/>
                <w:color w:val="000000"/>
                <w:sz w:val="16"/>
              </w:rPr>
              <w:t>1</w:t>
            </w:r>
          </w:p>
        </w:tc>
        <w:tc>
          <w:tcPr>
            <w:tcW w:w="1319" w:type="dxa"/>
            <w:vAlign w:val="center"/>
          </w:tcPr>
          <w:p>
            <w:pPr>
              <w:spacing w:line="320" w:lineRule="exact"/>
              <w:jc w:val="center"/>
              <w:rPr>
                <w:vertAlign w:val="baseline"/>
              </w:rPr>
            </w:pPr>
            <w:r>
              <w:rPr>
                <w:rFonts w:hint="eastAsia" w:ascii="宋体" w:hAnsi="宋体" w:eastAsia="宋体"/>
                <w:color w:val="000000"/>
                <w:sz w:val="16"/>
                <w:lang w:val="en-US" w:eastAsia="zh-CN"/>
              </w:rPr>
              <w:t>个</w:t>
            </w:r>
          </w:p>
        </w:tc>
        <w:tc>
          <w:tcPr>
            <w:tcW w:w="3042" w:type="dxa"/>
            <w:vAlign w:val="top"/>
          </w:tcPr>
          <w:p>
            <w:pPr>
              <w:spacing w:before="85" w:line="200" w:lineRule="exact"/>
              <w:ind w:firstLine="0"/>
              <w:jc w:val="left"/>
            </w:pPr>
            <w:r>
              <w:rPr>
                <w:rFonts w:hint="eastAsia" w:ascii="宋体" w:hAnsi="宋体" w:eastAsia="宋体"/>
                <w:color w:val="000000"/>
                <w:sz w:val="16"/>
              </w:rPr>
              <w:t>1、13米／条，热镀锌板装配式，提升机主材采用热镀锌板制作，接头法兰等镀锌。</w:t>
            </w:r>
          </w:p>
          <w:p>
            <w:pPr>
              <w:spacing w:line="200" w:lineRule="exact"/>
              <w:ind w:firstLine="0"/>
              <w:jc w:val="left"/>
            </w:pPr>
            <w:r>
              <w:rPr>
                <w:rFonts w:hint="eastAsia" w:ascii="宋体" w:hAnsi="宋体" w:eastAsia="宋体"/>
                <w:color w:val="000000"/>
                <w:sz w:val="16"/>
              </w:rPr>
              <w:t>2、2、机头机尾采用4mm厚双面热镀锌板制作。头轮附胶，机头出料口带操作口，尾轮采用轮</w:t>
            </w:r>
          </w:p>
          <w:p>
            <w:pPr>
              <w:spacing w:line="200" w:lineRule="exact"/>
              <w:ind w:firstLine="0"/>
              <w:jc w:val="left"/>
            </w:pPr>
            <w:r>
              <w:rPr>
                <w:rFonts w:hint="eastAsia" w:ascii="宋体" w:hAnsi="宋体" w:eastAsia="宋体"/>
                <w:color w:val="000000"/>
                <w:sz w:val="16"/>
              </w:rPr>
              <w:t>辐式结构，防破碎设计。</w:t>
            </w:r>
          </w:p>
          <w:p>
            <w:pPr>
              <w:spacing w:line="177" w:lineRule="exact"/>
              <w:ind w:firstLine="0"/>
              <w:jc w:val="left"/>
            </w:pPr>
            <w:r>
              <w:rPr>
                <w:rFonts w:hint="eastAsia" w:ascii="宋体" w:hAnsi="宋体" w:eastAsia="宋体"/>
                <w:color w:val="000000"/>
                <w:sz w:val="16"/>
              </w:rPr>
              <w:t>3、线速度v＝2.3m／s，75m3／h。</w:t>
            </w:r>
          </w:p>
          <w:p>
            <w:pPr>
              <w:spacing w:line="200" w:lineRule="exact"/>
              <w:ind w:firstLine="0"/>
              <w:jc w:val="left"/>
            </w:pPr>
            <w:r>
              <w:rPr>
                <w:rFonts w:hint="eastAsia" w:ascii="宋体" w:hAnsi="宋体" w:eastAsia="宋体"/>
                <w:color w:val="000000"/>
                <w:sz w:val="16"/>
              </w:rPr>
              <w:t>4、提升机减速机采用摆线针。</w:t>
            </w:r>
          </w:p>
          <w:p>
            <w:pPr>
              <w:spacing w:line="200" w:lineRule="exact"/>
              <w:ind w:firstLine="0"/>
              <w:jc w:val="left"/>
            </w:pPr>
            <w:r>
              <w:rPr>
                <w:rFonts w:hint="eastAsia" w:ascii="宋体" w:hAnsi="宋体" w:eastAsia="宋体"/>
                <w:color w:val="000000"/>
                <w:sz w:val="16"/>
              </w:rPr>
              <w:t>5、畚斗选用高分子聚乙烯塑料。</w:t>
            </w:r>
          </w:p>
          <w:p>
            <w:pPr>
              <w:spacing w:line="200" w:lineRule="exact"/>
              <w:ind w:firstLine="0"/>
              <w:jc w:val="left"/>
            </w:pPr>
            <w:r>
              <w:rPr>
                <w:rFonts w:hint="eastAsia" w:ascii="宋体" w:hAnsi="宋体" w:eastAsia="宋体"/>
                <w:color w:val="000000"/>
                <w:sz w:val="16"/>
              </w:rPr>
              <w:t>6、高强度聚酯尼龙畚斗带。</w:t>
            </w:r>
          </w:p>
          <w:p>
            <w:pPr>
              <w:spacing w:line="200" w:lineRule="exact"/>
              <w:ind w:firstLine="0" w:firstLineChars="0"/>
              <w:jc w:val="left"/>
              <w:rPr>
                <w:vertAlign w:val="baseline"/>
              </w:rPr>
            </w:pPr>
            <w:r>
              <w:rPr>
                <w:rFonts w:hint="eastAsia" w:ascii="宋体" w:hAnsi="宋体" w:eastAsia="宋体"/>
                <w:color w:val="000000"/>
                <w:sz w:val="16"/>
              </w:rPr>
              <w:t>7、提升机管壁为咬口形式。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24" w:type="dxa"/>
            <w:vAlign w:val="center"/>
          </w:tcPr>
          <w:p>
            <w:pPr>
              <w:spacing w:line="248" w:lineRule="exact"/>
              <w:jc w:val="center"/>
              <w:rPr>
                <w:rFonts w:hint="eastAsia" w:ascii="宋体" w:hAnsi="宋体" w:eastAsia="宋体" w:cs="宋体"/>
                <w:kern w:val="2"/>
                <w:sz w:val="21"/>
                <w:szCs w:val="24"/>
                <w:lang w:val="en-US" w:eastAsia="zh-CN" w:bidi="ar-SA"/>
              </w:rPr>
            </w:pPr>
            <w:r>
              <w:rPr>
                <w:rFonts w:hint="eastAsia" w:ascii="宋体" w:hAnsi="宋体" w:eastAsia="宋体" w:cs="宋体"/>
                <w:sz w:val="16"/>
                <w:szCs w:val="16"/>
                <w:lang w:val="en-US" w:eastAsia="zh-CN"/>
              </w:rPr>
              <w:t>2</w:t>
            </w:r>
          </w:p>
        </w:tc>
        <w:tc>
          <w:tcPr>
            <w:tcW w:w="1837" w:type="dxa"/>
            <w:vAlign w:val="center"/>
          </w:tcPr>
          <w:p>
            <w:pPr>
              <w:spacing w:line="240" w:lineRule="exact"/>
              <w:jc w:val="center"/>
              <w:rPr>
                <w:vertAlign w:val="baseline"/>
              </w:rPr>
            </w:pPr>
            <w:r>
              <w:rPr>
                <w:rFonts w:hint="eastAsia" w:ascii="宋体" w:hAnsi="宋体" w:eastAsia="宋体"/>
                <w:color w:val="000000"/>
                <w:sz w:val="16"/>
              </w:rPr>
              <w:t>圆筒初清筛</w:t>
            </w:r>
          </w:p>
        </w:tc>
        <w:tc>
          <w:tcPr>
            <w:tcW w:w="1500" w:type="dxa"/>
            <w:vAlign w:val="center"/>
          </w:tcPr>
          <w:p>
            <w:pPr>
              <w:spacing w:line="340" w:lineRule="exact"/>
              <w:jc w:val="center"/>
              <w:rPr>
                <w:vertAlign w:val="baseline"/>
              </w:rPr>
            </w:pPr>
            <w:r>
              <w:rPr>
                <w:rFonts w:hint="eastAsia" w:ascii="宋体" w:hAnsi="宋体" w:eastAsia="宋体"/>
                <w:color w:val="000000"/>
                <w:sz w:val="16"/>
              </w:rPr>
              <w:t>1</w:t>
            </w:r>
          </w:p>
        </w:tc>
        <w:tc>
          <w:tcPr>
            <w:tcW w:w="1319" w:type="dxa"/>
            <w:vAlign w:val="center"/>
          </w:tcPr>
          <w:p>
            <w:pPr>
              <w:spacing w:line="340" w:lineRule="exact"/>
              <w:jc w:val="center"/>
              <w:rPr>
                <w:vertAlign w:val="baseline"/>
              </w:rPr>
            </w:pPr>
            <w:r>
              <w:rPr>
                <w:rFonts w:hint="eastAsia" w:ascii="宋体" w:hAnsi="宋体" w:eastAsia="宋体"/>
                <w:color w:val="000000"/>
                <w:sz w:val="16"/>
                <w:lang w:val="en-US" w:eastAsia="zh-CN"/>
              </w:rPr>
              <w:t>个</w:t>
            </w:r>
          </w:p>
        </w:tc>
        <w:tc>
          <w:tcPr>
            <w:tcW w:w="3042" w:type="dxa"/>
            <w:vAlign w:val="top"/>
          </w:tcPr>
          <w:p>
            <w:pPr>
              <w:spacing w:before="29" w:line="220" w:lineRule="exact"/>
              <w:ind w:firstLine="0"/>
              <w:jc w:val="left"/>
              <w:rPr>
                <w:rFonts w:hint="eastAsia" w:eastAsia="宋体"/>
                <w:lang w:eastAsia="zh-CN"/>
              </w:rPr>
            </w:pPr>
            <w:r>
              <w:rPr>
                <w:rFonts w:hint="eastAsia" w:ascii="宋体" w:hAnsi="宋体" w:eastAsia="宋体"/>
                <w:color w:val="000000"/>
                <w:sz w:val="16"/>
              </w:rPr>
              <w:t>1、圆筒初清筛筛面采用为双层筛，筛面均应由冲孔的耐磨钢板制成，产量每小时不小于60吨</w:t>
            </w:r>
            <w:r>
              <w:rPr>
                <w:rFonts w:hint="eastAsia" w:ascii="宋体" w:hAnsi="宋体" w:eastAsia="宋体"/>
                <w:color w:val="000000"/>
                <w:sz w:val="16"/>
                <w:lang w:eastAsia="zh-CN"/>
              </w:rPr>
              <w:t>。</w:t>
            </w:r>
          </w:p>
          <w:p>
            <w:pPr>
              <w:spacing w:line="220" w:lineRule="exact"/>
              <w:ind w:firstLine="0"/>
              <w:jc w:val="left"/>
            </w:pPr>
            <w:r>
              <w:rPr>
                <w:rFonts w:hint="eastAsia" w:ascii="宋体" w:hAnsi="宋体" w:eastAsia="宋体"/>
                <w:color w:val="000000"/>
                <w:sz w:val="16"/>
              </w:rPr>
              <w:t>2、圆筒初清筛应能在满负荷条件下连续工作不少于24小时，可以不停机进行人工清理筛面。</w:t>
            </w:r>
          </w:p>
          <w:p>
            <w:pPr>
              <w:spacing w:line="220" w:lineRule="exact"/>
              <w:ind w:firstLine="0"/>
              <w:jc w:val="left"/>
            </w:pPr>
            <w:r>
              <w:rPr>
                <w:rFonts w:hint="eastAsia" w:ascii="宋体" w:hAnsi="宋体" w:eastAsia="宋体"/>
                <w:color w:val="000000"/>
                <w:sz w:val="16"/>
              </w:rPr>
              <w:t>任何连续24小时工作后，筛面的堵塞面积不超过20％。</w:t>
            </w:r>
          </w:p>
          <w:p>
            <w:pPr>
              <w:spacing w:line="195" w:lineRule="exact"/>
              <w:ind w:firstLine="0" w:firstLineChars="0"/>
              <w:jc w:val="left"/>
              <w:rPr>
                <w:vertAlign w:val="baseline"/>
              </w:rPr>
            </w:pPr>
            <w:r>
              <w:rPr>
                <w:rFonts w:hint="eastAsia" w:ascii="宋体" w:hAnsi="宋体" w:eastAsia="宋体"/>
                <w:color w:val="000000"/>
                <w:sz w:val="16"/>
              </w:rPr>
              <w:t>3、大杂清除率≥95％；双层圆筒初清筛小杂清除率≥70％；下脚含粮率≤2％。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824" w:type="dxa"/>
            <w:vAlign w:val="center"/>
          </w:tcPr>
          <w:p>
            <w:pPr>
              <w:spacing w:line="300" w:lineRule="exact"/>
              <w:jc w:val="center"/>
              <w:rPr>
                <w:rFonts w:hint="eastAsia" w:eastAsia="宋体" w:asciiTheme="minorHAnsi" w:hAnsiTheme="minorHAnsi" w:cstheme="minorBidi"/>
                <w:kern w:val="2"/>
                <w:sz w:val="21"/>
                <w:szCs w:val="24"/>
                <w:lang w:val="en-US" w:eastAsia="zh-CN" w:bidi="ar-SA"/>
              </w:rPr>
            </w:pPr>
            <w:r>
              <w:rPr>
                <w:rFonts w:hint="eastAsia" w:ascii="宋体" w:hAnsi="宋体" w:eastAsia="宋体"/>
                <w:color w:val="000000"/>
                <w:sz w:val="16"/>
                <w:lang w:val="en-US" w:eastAsia="zh-CN"/>
              </w:rPr>
              <w:t>3</w:t>
            </w:r>
          </w:p>
        </w:tc>
        <w:tc>
          <w:tcPr>
            <w:tcW w:w="1837" w:type="dxa"/>
            <w:vAlign w:val="center"/>
          </w:tcPr>
          <w:p>
            <w:pPr>
              <w:spacing w:line="266" w:lineRule="exact"/>
              <w:jc w:val="center"/>
              <w:rPr>
                <w:vertAlign w:val="baseline"/>
              </w:rPr>
            </w:pPr>
            <w:r>
              <w:rPr>
                <w:rFonts w:hint="eastAsia" w:ascii="宋体" w:hAnsi="宋体" w:eastAsia="宋体"/>
                <w:color w:val="000000"/>
                <w:sz w:val="16"/>
              </w:rPr>
              <w:t>井字架</w:t>
            </w:r>
          </w:p>
        </w:tc>
        <w:tc>
          <w:tcPr>
            <w:tcW w:w="1500" w:type="dxa"/>
            <w:vAlign w:val="center"/>
          </w:tcPr>
          <w:p>
            <w:pPr>
              <w:spacing w:line="340" w:lineRule="exact"/>
              <w:jc w:val="center"/>
              <w:rPr>
                <w:vertAlign w:val="baseline"/>
              </w:rPr>
            </w:pPr>
            <w:r>
              <w:rPr>
                <w:rFonts w:hint="eastAsia" w:ascii="宋体" w:hAnsi="宋体" w:eastAsia="宋体"/>
                <w:color w:val="000000"/>
                <w:sz w:val="16"/>
              </w:rPr>
              <w:t>1</w:t>
            </w:r>
          </w:p>
        </w:tc>
        <w:tc>
          <w:tcPr>
            <w:tcW w:w="1319" w:type="dxa"/>
            <w:vAlign w:val="center"/>
          </w:tcPr>
          <w:p>
            <w:pPr>
              <w:spacing w:line="340" w:lineRule="exact"/>
              <w:jc w:val="center"/>
              <w:rPr>
                <w:vertAlign w:val="baseline"/>
              </w:rPr>
            </w:pPr>
            <w:r>
              <w:rPr>
                <w:rFonts w:hint="eastAsia" w:ascii="宋体" w:hAnsi="宋体" w:eastAsia="宋体"/>
                <w:color w:val="000000"/>
                <w:sz w:val="16"/>
                <w:lang w:val="en-US" w:eastAsia="zh-CN"/>
              </w:rPr>
              <w:t>个</w:t>
            </w:r>
          </w:p>
        </w:tc>
        <w:tc>
          <w:tcPr>
            <w:tcW w:w="3042" w:type="dxa"/>
            <w:vAlign w:val="top"/>
          </w:tcPr>
          <w:p>
            <w:pPr>
              <w:spacing w:before="68" w:line="220" w:lineRule="exact"/>
              <w:ind w:firstLine="0"/>
              <w:jc w:val="left"/>
            </w:pPr>
            <w:r>
              <w:rPr>
                <w:rFonts w:hint="eastAsia" w:ascii="宋体" w:hAnsi="宋体" w:eastAsia="宋体"/>
                <w:color w:val="000000"/>
                <w:sz w:val="16"/>
              </w:rPr>
              <w:t>热镀锌钢材装配式结构，采用国标型材，全部通过热镀锌后采用镀锌螺栓连接，现场装配，安装简单。设旋转爬梯，爬梯采用镀锌格筛板，防滑防积水，攀爬方便，节省体力，顶部设有检</w:t>
            </w:r>
          </w:p>
          <w:p>
            <w:pPr>
              <w:spacing w:line="220" w:lineRule="exact"/>
              <w:ind w:firstLine="0" w:firstLineChars="0"/>
              <w:jc w:val="left"/>
              <w:rPr>
                <w:vertAlign w:val="baseline"/>
              </w:rPr>
            </w:pPr>
            <w:r>
              <w:rPr>
                <w:rFonts w:hint="eastAsia" w:ascii="宋体" w:hAnsi="宋体" w:eastAsia="宋体"/>
                <w:color w:val="000000"/>
                <w:sz w:val="16"/>
              </w:rPr>
              <w:t>修平台。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824" w:type="dxa"/>
            <w:vAlign w:val="center"/>
          </w:tcPr>
          <w:p>
            <w:pPr>
              <w:spacing w:line="266" w:lineRule="exact"/>
              <w:jc w:val="center"/>
              <w:rPr>
                <w:rFonts w:hint="eastAsia" w:eastAsia="宋体" w:asciiTheme="minorHAnsi" w:hAnsiTheme="minorHAnsi" w:cstheme="minorBidi"/>
                <w:kern w:val="2"/>
                <w:sz w:val="21"/>
                <w:szCs w:val="24"/>
                <w:lang w:val="en-US" w:eastAsia="zh-CN" w:bidi="ar-SA"/>
              </w:rPr>
            </w:pPr>
            <w:r>
              <w:rPr>
                <w:rFonts w:hint="eastAsia" w:ascii="宋体" w:hAnsi="宋体" w:eastAsia="宋体"/>
                <w:color w:val="000000"/>
                <w:sz w:val="16"/>
                <w:lang w:val="en-US" w:eastAsia="zh-CN"/>
              </w:rPr>
              <w:t>4</w:t>
            </w:r>
          </w:p>
        </w:tc>
        <w:tc>
          <w:tcPr>
            <w:tcW w:w="1837" w:type="dxa"/>
            <w:vAlign w:val="center"/>
          </w:tcPr>
          <w:p>
            <w:pPr>
              <w:spacing w:line="266" w:lineRule="exact"/>
              <w:jc w:val="center"/>
              <w:rPr>
                <w:vertAlign w:val="baseline"/>
              </w:rPr>
            </w:pPr>
            <w:r>
              <w:rPr>
                <w:rFonts w:hint="eastAsia" w:ascii="宋体" w:hAnsi="宋体" w:eastAsia="宋体"/>
                <w:color w:val="000000"/>
                <w:sz w:val="16"/>
              </w:rPr>
              <w:t>提升机</w:t>
            </w:r>
          </w:p>
        </w:tc>
        <w:tc>
          <w:tcPr>
            <w:tcW w:w="1500" w:type="dxa"/>
            <w:vAlign w:val="center"/>
          </w:tcPr>
          <w:p>
            <w:pPr>
              <w:spacing w:line="300" w:lineRule="exact"/>
              <w:jc w:val="center"/>
              <w:rPr>
                <w:vertAlign w:val="baseline"/>
              </w:rPr>
            </w:pPr>
            <w:r>
              <w:rPr>
                <w:rFonts w:hint="eastAsia" w:ascii="宋体" w:hAnsi="宋体" w:eastAsia="宋体"/>
                <w:color w:val="000000"/>
                <w:sz w:val="16"/>
              </w:rPr>
              <w:t>1</w:t>
            </w:r>
          </w:p>
        </w:tc>
        <w:tc>
          <w:tcPr>
            <w:tcW w:w="1319" w:type="dxa"/>
            <w:vAlign w:val="center"/>
          </w:tcPr>
          <w:p>
            <w:pPr>
              <w:spacing w:line="300" w:lineRule="exact"/>
              <w:jc w:val="center"/>
              <w:rPr>
                <w:vertAlign w:val="baseline"/>
              </w:rPr>
            </w:pPr>
            <w:r>
              <w:rPr>
                <w:rFonts w:hint="eastAsia" w:ascii="宋体" w:hAnsi="宋体" w:eastAsia="宋体"/>
                <w:color w:val="000000"/>
                <w:sz w:val="16"/>
                <w:lang w:val="en-US" w:eastAsia="zh-CN"/>
              </w:rPr>
              <w:t>个</w:t>
            </w:r>
          </w:p>
        </w:tc>
        <w:tc>
          <w:tcPr>
            <w:tcW w:w="3042" w:type="dxa"/>
            <w:vAlign w:val="top"/>
          </w:tcPr>
          <w:p>
            <w:pPr>
              <w:spacing w:before="89" w:line="177" w:lineRule="exact"/>
              <w:ind w:firstLine="0"/>
              <w:jc w:val="left"/>
            </w:pPr>
            <w:r>
              <w:rPr>
                <w:rFonts w:hint="eastAsia" w:ascii="宋体" w:hAnsi="宋体" w:eastAsia="宋体"/>
                <w:color w:val="000000"/>
                <w:sz w:val="16"/>
              </w:rPr>
              <w:t>1、热镀锌板装配式，提升机主材采用热镀锌板制作，接头法兰等镀锌。</w:t>
            </w:r>
          </w:p>
          <w:p>
            <w:pPr>
              <w:spacing w:line="200" w:lineRule="exact"/>
              <w:ind w:firstLine="0"/>
              <w:jc w:val="left"/>
            </w:pPr>
            <w:r>
              <w:rPr>
                <w:rFonts w:hint="eastAsia" w:ascii="宋体" w:hAnsi="宋体" w:eastAsia="宋体"/>
                <w:color w:val="000000"/>
                <w:sz w:val="16"/>
              </w:rPr>
              <w:t>2、机头机尾采用4mm厚双面热镀锌板制作，头轮附胶，机头出料口带操作口，尾轮采用轮辐式结构，防破碎设计。</w:t>
            </w:r>
          </w:p>
          <w:p>
            <w:pPr>
              <w:spacing w:line="200" w:lineRule="exact"/>
              <w:ind w:firstLine="0"/>
              <w:jc w:val="left"/>
            </w:pPr>
            <w:r>
              <w:rPr>
                <w:rFonts w:hint="eastAsia" w:ascii="宋体" w:hAnsi="宋体" w:eastAsia="宋体"/>
                <w:color w:val="000000"/>
                <w:sz w:val="16"/>
              </w:rPr>
              <w:t>3、线速度v＝2.3m／s。</w:t>
            </w:r>
          </w:p>
          <w:p>
            <w:pPr>
              <w:spacing w:line="200" w:lineRule="exact"/>
              <w:ind w:firstLine="0"/>
              <w:jc w:val="left"/>
            </w:pPr>
            <w:r>
              <w:rPr>
                <w:rFonts w:hint="eastAsia" w:ascii="宋体" w:hAnsi="宋体" w:eastAsia="宋体"/>
                <w:color w:val="000000"/>
                <w:sz w:val="16"/>
              </w:rPr>
              <w:t>4、畚斗高分子聚乙烯塑料。</w:t>
            </w:r>
          </w:p>
          <w:p>
            <w:pPr>
              <w:spacing w:line="200" w:lineRule="exact"/>
              <w:ind w:firstLine="0"/>
              <w:jc w:val="left"/>
            </w:pPr>
            <w:r>
              <w:rPr>
                <w:rFonts w:hint="eastAsia" w:ascii="宋体" w:hAnsi="宋体" w:eastAsia="宋体"/>
                <w:color w:val="000000"/>
                <w:sz w:val="16"/>
              </w:rPr>
              <w:t>5、高强度聚酯尼龙畚斗带。</w:t>
            </w:r>
          </w:p>
          <w:p>
            <w:pPr>
              <w:spacing w:line="200" w:lineRule="exact"/>
              <w:ind w:firstLine="0" w:firstLineChars="0"/>
              <w:jc w:val="left"/>
              <w:rPr>
                <w:vertAlign w:val="baseline"/>
              </w:rPr>
            </w:pPr>
            <w:r>
              <w:rPr>
                <w:rFonts w:hint="eastAsia" w:ascii="宋体" w:hAnsi="宋体" w:eastAsia="宋体"/>
                <w:color w:val="000000"/>
                <w:sz w:val="16"/>
              </w:rPr>
              <w:t>6、提升机管壁为咬口形式。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24" w:type="dxa"/>
            <w:vAlign w:val="center"/>
          </w:tcPr>
          <w:p>
            <w:pPr>
              <w:spacing w:line="256" w:lineRule="exact"/>
              <w:jc w:val="center"/>
              <w:rPr>
                <w:rFonts w:hint="eastAsia" w:eastAsia="宋体" w:asciiTheme="minorHAnsi" w:hAnsiTheme="minorHAnsi" w:cstheme="minorBidi"/>
                <w:kern w:val="2"/>
                <w:sz w:val="21"/>
                <w:szCs w:val="24"/>
                <w:lang w:val="en-US" w:eastAsia="zh-CN" w:bidi="ar-SA"/>
              </w:rPr>
            </w:pPr>
            <w:r>
              <w:rPr>
                <w:rFonts w:hint="eastAsia" w:ascii="宋体" w:hAnsi="宋体" w:eastAsia="宋体"/>
                <w:color w:val="000000"/>
                <w:sz w:val="16"/>
                <w:lang w:val="en-US" w:eastAsia="zh-CN"/>
              </w:rPr>
              <w:t>5</w:t>
            </w:r>
          </w:p>
        </w:tc>
        <w:tc>
          <w:tcPr>
            <w:tcW w:w="1837" w:type="dxa"/>
            <w:vAlign w:val="center"/>
          </w:tcPr>
          <w:p>
            <w:pPr>
              <w:spacing w:line="248" w:lineRule="exact"/>
              <w:jc w:val="center"/>
              <w:rPr>
                <w:vertAlign w:val="baseline"/>
              </w:rPr>
            </w:pPr>
            <w:r>
              <w:rPr>
                <w:rFonts w:hint="eastAsia" w:ascii="宋体" w:hAnsi="宋体" w:eastAsia="宋体"/>
                <w:color w:val="000000"/>
                <w:sz w:val="16"/>
              </w:rPr>
              <w:t>烘干塔</w:t>
            </w:r>
          </w:p>
        </w:tc>
        <w:tc>
          <w:tcPr>
            <w:tcW w:w="1500" w:type="dxa"/>
            <w:vAlign w:val="center"/>
          </w:tcPr>
          <w:p>
            <w:pPr>
              <w:spacing w:line="280" w:lineRule="exact"/>
              <w:jc w:val="center"/>
              <w:rPr>
                <w:vertAlign w:val="baseline"/>
              </w:rPr>
            </w:pPr>
            <w:r>
              <w:rPr>
                <w:rFonts w:hint="eastAsia" w:ascii="宋体" w:hAnsi="宋体" w:eastAsia="宋体"/>
                <w:color w:val="000000"/>
                <w:sz w:val="12"/>
              </w:rPr>
              <w:t>1</w:t>
            </w:r>
          </w:p>
        </w:tc>
        <w:tc>
          <w:tcPr>
            <w:tcW w:w="1319" w:type="dxa"/>
            <w:vAlign w:val="center"/>
          </w:tcPr>
          <w:p>
            <w:pPr>
              <w:spacing w:line="280" w:lineRule="exact"/>
              <w:jc w:val="center"/>
              <w:rPr>
                <w:vertAlign w:val="baseline"/>
              </w:rPr>
            </w:pPr>
            <w:r>
              <w:rPr>
                <w:rFonts w:hint="eastAsia" w:ascii="宋体" w:hAnsi="宋体" w:eastAsia="宋体"/>
                <w:color w:val="000000"/>
                <w:sz w:val="16"/>
                <w:lang w:val="en-US" w:eastAsia="zh-CN"/>
              </w:rPr>
              <w:t>个</w:t>
            </w:r>
          </w:p>
        </w:tc>
        <w:tc>
          <w:tcPr>
            <w:tcW w:w="3042" w:type="dxa"/>
            <w:vAlign w:val="center"/>
          </w:tcPr>
          <w:p>
            <w:pPr>
              <w:spacing w:before="81" w:line="220" w:lineRule="exact"/>
              <w:ind w:firstLine="320" w:firstLineChars="200"/>
              <w:jc w:val="left"/>
              <w:rPr>
                <w:rFonts w:hint="eastAsia" w:ascii="宋体" w:hAnsi="宋体" w:eastAsia="宋体"/>
                <w:color w:val="000000"/>
                <w:sz w:val="16"/>
              </w:rPr>
            </w:pPr>
            <w:r>
              <w:rPr>
                <w:rFonts w:hint="eastAsia" w:ascii="宋体" w:hAnsi="宋体" w:eastAsia="宋体"/>
                <w:color w:val="000000"/>
                <w:sz w:val="16"/>
              </w:rPr>
              <w:t>烘干工艺为引风式顺混流烘干型式，分段送风、多段变温干燥，烘后粮色泽好生化指标不变化，烘干后的玉米容重色泽好。1、日产干粮300吨，降水幅度13～15％，当降水幅度不超过设计值的30％时，产量为设计产量的2.2倍。</w:t>
            </w:r>
          </w:p>
          <w:p>
            <w:pPr>
              <w:spacing w:before="81" w:line="220" w:lineRule="exact"/>
              <w:ind w:firstLine="320" w:firstLineChars="200"/>
              <w:jc w:val="left"/>
              <w:rPr>
                <w:rFonts w:hint="eastAsia" w:ascii="宋体" w:hAnsi="宋体" w:eastAsia="宋体"/>
                <w:color w:val="000000"/>
                <w:sz w:val="16"/>
              </w:rPr>
            </w:pPr>
            <w:r>
              <w:rPr>
                <w:rFonts w:hint="eastAsia" w:ascii="宋体" w:hAnsi="宋体" w:eastAsia="宋体"/>
                <w:color w:val="000000"/>
                <w:sz w:val="16"/>
              </w:rPr>
              <w:t>带有废气室和紧急放粮门。塔体保温厚度40mm，材料为岩棉；塔体和热风管道保温后外包银灰镀锌彩板，烘干塔顶部增加两个泄压口。内径粮柱3.0米x3.5米x26米（25节，单机装粮100吨）</w:t>
            </w:r>
          </w:p>
          <w:p>
            <w:pPr>
              <w:spacing w:before="81" w:line="220" w:lineRule="exact"/>
              <w:ind w:firstLine="320" w:firstLineChars="200"/>
              <w:jc w:val="left"/>
              <w:rPr>
                <w:rFonts w:hint="eastAsia" w:ascii="宋体" w:hAnsi="宋体" w:eastAsia="宋体"/>
                <w:color w:val="000000"/>
                <w:sz w:val="16"/>
              </w:rPr>
            </w:pPr>
            <w:r>
              <w:rPr>
                <w:rFonts w:hint="eastAsia" w:ascii="宋体" w:hAnsi="宋体" w:eastAsia="宋体"/>
                <w:color w:val="000000"/>
                <w:sz w:val="16"/>
              </w:rPr>
              <w:t>烘干排粮机构采用无级变频调速器电机，排粮机构的流量无级调节。排粮机构为拨粮轮排料装置，不易碎料。</w:t>
            </w:r>
          </w:p>
          <w:p>
            <w:pPr>
              <w:spacing w:before="81" w:line="220" w:lineRule="exact"/>
              <w:ind w:firstLine="320" w:firstLineChars="200"/>
              <w:jc w:val="left"/>
              <w:rPr>
                <w:vertAlign w:val="baseline"/>
              </w:rPr>
            </w:pPr>
            <w:r>
              <w:rPr>
                <w:rFonts w:hint="eastAsia" w:ascii="宋体" w:hAnsi="宋体" w:eastAsia="宋体"/>
                <w:color w:val="000000"/>
                <w:sz w:val="16"/>
              </w:rPr>
              <w:t>多处设置检修门、塔顶储量段采用、风温、粮温温度检测装置。烘干塔配集中排潮，防尘罩，百叶窗在两侧，百叶窗采用镀锌板。烘干塔地基需做65公分水泥柱腿。烘干塔柱腿采用折板式或者H钢式。排粮段和烘干塔底座银色防腐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vAlign w:val="center"/>
          </w:tcPr>
          <w:p>
            <w:pPr>
              <w:spacing w:line="240" w:lineRule="exact"/>
              <w:jc w:val="center"/>
              <w:rPr>
                <w:rFonts w:hint="eastAsia" w:eastAsia="宋体" w:asciiTheme="minorHAnsi" w:hAnsiTheme="minorHAnsi" w:cstheme="minorBidi"/>
                <w:kern w:val="2"/>
                <w:sz w:val="21"/>
                <w:szCs w:val="24"/>
                <w:lang w:val="en-US" w:eastAsia="zh-CN" w:bidi="ar-SA"/>
              </w:rPr>
            </w:pPr>
            <w:r>
              <w:rPr>
                <w:rFonts w:hint="eastAsia" w:ascii="宋体" w:hAnsi="宋体" w:eastAsia="宋体"/>
                <w:color w:val="000000"/>
                <w:sz w:val="16"/>
                <w:lang w:val="en-US" w:eastAsia="zh-CN"/>
              </w:rPr>
              <w:t>6</w:t>
            </w:r>
          </w:p>
        </w:tc>
        <w:tc>
          <w:tcPr>
            <w:tcW w:w="1837" w:type="dxa"/>
            <w:vAlign w:val="center"/>
          </w:tcPr>
          <w:p>
            <w:pPr>
              <w:spacing w:line="248" w:lineRule="exact"/>
              <w:jc w:val="center"/>
              <w:rPr>
                <w:vertAlign w:val="baseline"/>
              </w:rPr>
            </w:pPr>
            <w:r>
              <w:rPr>
                <w:rFonts w:hint="eastAsia" w:ascii="宋体" w:hAnsi="宋体" w:eastAsia="宋体"/>
                <w:color w:val="000000"/>
                <w:sz w:val="16"/>
              </w:rPr>
              <w:t>料位器</w:t>
            </w:r>
          </w:p>
        </w:tc>
        <w:tc>
          <w:tcPr>
            <w:tcW w:w="1500" w:type="dxa"/>
            <w:vAlign w:val="center"/>
          </w:tcPr>
          <w:p>
            <w:pPr>
              <w:spacing w:line="266" w:lineRule="exact"/>
              <w:jc w:val="center"/>
              <w:rPr>
                <w:vertAlign w:val="baseline"/>
              </w:rPr>
            </w:pPr>
            <w:r>
              <w:rPr>
                <w:rFonts w:hint="eastAsia" w:ascii="宋体" w:hAnsi="宋体" w:eastAsia="宋体"/>
                <w:color w:val="000000"/>
                <w:sz w:val="16"/>
              </w:rPr>
              <w:t>2</w:t>
            </w:r>
          </w:p>
        </w:tc>
        <w:tc>
          <w:tcPr>
            <w:tcW w:w="1319" w:type="dxa"/>
            <w:vAlign w:val="center"/>
          </w:tcPr>
          <w:p>
            <w:pPr>
              <w:spacing w:line="266" w:lineRule="exact"/>
              <w:jc w:val="center"/>
              <w:rPr>
                <w:vertAlign w:val="baseline"/>
              </w:rPr>
            </w:pPr>
            <w:r>
              <w:rPr>
                <w:rFonts w:hint="eastAsia" w:ascii="宋体" w:hAnsi="宋体" w:eastAsia="宋体"/>
                <w:color w:val="000000"/>
                <w:sz w:val="16"/>
                <w:lang w:val="en-US" w:eastAsia="zh-CN"/>
              </w:rPr>
              <w:t>个</w:t>
            </w:r>
          </w:p>
        </w:tc>
        <w:tc>
          <w:tcPr>
            <w:tcW w:w="3042" w:type="dxa"/>
            <w:vAlign w:val="center"/>
          </w:tcPr>
          <w:p>
            <w:pPr>
              <w:spacing w:line="248" w:lineRule="exact"/>
              <w:ind w:firstLine="0" w:firstLineChars="0"/>
              <w:jc w:val="left"/>
              <w:rPr>
                <w:vertAlign w:val="baseline"/>
              </w:rPr>
            </w:pPr>
            <w:r>
              <w:rPr>
                <w:rFonts w:hint="eastAsia" w:ascii="宋体" w:hAnsi="宋体" w:eastAsia="宋体"/>
                <w:color w:val="000000"/>
                <w:sz w:val="16"/>
              </w:rPr>
              <w:t>机械式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0" w:type="auto"/>
            <w:vAlign w:val="center"/>
          </w:tcPr>
          <w:p>
            <w:pPr>
              <w:spacing w:line="240" w:lineRule="exact"/>
              <w:jc w:val="center"/>
              <w:rPr>
                <w:rFonts w:hint="eastAsia" w:eastAsia="宋体" w:asciiTheme="minorHAnsi" w:hAnsiTheme="minorHAnsi" w:cstheme="minorBidi"/>
                <w:kern w:val="2"/>
                <w:sz w:val="21"/>
                <w:szCs w:val="24"/>
                <w:lang w:val="en-US" w:eastAsia="zh-CN" w:bidi="ar-SA"/>
              </w:rPr>
            </w:pPr>
            <w:r>
              <w:rPr>
                <w:rFonts w:hint="eastAsia" w:ascii="宋体" w:hAnsi="宋体" w:eastAsia="宋体"/>
                <w:color w:val="000000"/>
                <w:sz w:val="16"/>
                <w:lang w:val="en-US" w:eastAsia="zh-CN"/>
              </w:rPr>
              <w:t>7</w:t>
            </w:r>
          </w:p>
        </w:tc>
        <w:tc>
          <w:tcPr>
            <w:tcW w:w="1837" w:type="dxa"/>
            <w:vAlign w:val="center"/>
          </w:tcPr>
          <w:p>
            <w:pPr>
              <w:spacing w:line="248" w:lineRule="exact"/>
              <w:jc w:val="center"/>
              <w:rPr>
                <w:vertAlign w:val="baseline"/>
              </w:rPr>
            </w:pPr>
            <w:r>
              <w:rPr>
                <w:rFonts w:hint="eastAsia" w:ascii="宋体" w:hAnsi="宋体" w:eastAsia="宋体"/>
                <w:color w:val="000000"/>
                <w:sz w:val="16"/>
              </w:rPr>
              <w:t>冷热风道</w:t>
            </w:r>
          </w:p>
        </w:tc>
        <w:tc>
          <w:tcPr>
            <w:tcW w:w="1500" w:type="dxa"/>
            <w:vAlign w:val="center"/>
          </w:tcPr>
          <w:p>
            <w:pPr>
              <w:spacing w:line="320" w:lineRule="exact"/>
              <w:jc w:val="center"/>
              <w:rPr>
                <w:vertAlign w:val="baseline"/>
              </w:rPr>
            </w:pPr>
            <w:r>
              <w:rPr>
                <w:rFonts w:hint="eastAsia" w:ascii="宋体" w:hAnsi="宋体" w:eastAsia="宋体"/>
                <w:color w:val="000000"/>
                <w:sz w:val="16"/>
              </w:rPr>
              <w:t>1</w:t>
            </w:r>
          </w:p>
        </w:tc>
        <w:tc>
          <w:tcPr>
            <w:tcW w:w="1319" w:type="dxa"/>
            <w:vAlign w:val="center"/>
          </w:tcPr>
          <w:p>
            <w:pPr>
              <w:spacing w:line="320" w:lineRule="exact"/>
              <w:jc w:val="center"/>
              <w:rPr>
                <w:vertAlign w:val="baseline"/>
              </w:rPr>
            </w:pPr>
            <w:r>
              <w:rPr>
                <w:rFonts w:hint="eastAsia" w:ascii="宋体" w:hAnsi="宋体" w:eastAsia="宋体"/>
                <w:color w:val="000000"/>
                <w:sz w:val="16"/>
                <w:lang w:val="en-US" w:eastAsia="zh-CN"/>
              </w:rPr>
              <w:t>个</w:t>
            </w:r>
          </w:p>
        </w:tc>
        <w:tc>
          <w:tcPr>
            <w:tcW w:w="3042" w:type="dxa"/>
            <w:vAlign w:val="center"/>
          </w:tcPr>
          <w:p>
            <w:pPr>
              <w:spacing w:line="300" w:lineRule="exact"/>
              <w:ind w:firstLine="0" w:firstLineChars="0"/>
              <w:jc w:val="left"/>
              <w:rPr>
                <w:vertAlign w:val="baseline"/>
              </w:rPr>
            </w:pPr>
            <w:r>
              <w:rPr>
                <w:rFonts w:hint="eastAsia" w:ascii="宋体" w:hAnsi="宋体" w:eastAsia="宋体"/>
                <w:color w:val="000000"/>
                <w:sz w:val="16"/>
              </w:rPr>
              <w:t>风道采用碳钢材质，管道全程保温，外敷银灰色镀锌彩板，环保节能。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40" w:lineRule="exact"/>
              <w:jc w:val="center"/>
              <w:rPr>
                <w:rFonts w:hint="eastAsia" w:eastAsia="宋体" w:asciiTheme="minorHAnsi" w:hAnsiTheme="minorHAnsi" w:cstheme="minorBidi"/>
                <w:kern w:val="2"/>
                <w:sz w:val="21"/>
                <w:szCs w:val="24"/>
                <w:lang w:val="en-US" w:eastAsia="zh-CN" w:bidi="ar-SA"/>
              </w:rPr>
            </w:pPr>
            <w:r>
              <w:rPr>
                <w:rFonts w:hint="eastAsia" w:ascii="宋体" w:hAnsi="宋体" w:eastAsia="宋体"/>
                <w:color w:val="000000"/>
                <w:sz w:val="16"/>
                <w:lang w:val="en-US" w:eastAsia="zh-CN"/>
              </w:rPr>
              <w:t>8</w:t>
            </w:r>
          </w:p>
        </w:tc>
        <w:tc>
          <w:tcPr>
            <w:tcW w:w="1837" w:type="dxa"/>
            <w:vAlign w:val="center"/>
          </w:tcPr>
          <w:p>
            <w:pPr>
              <w:spacing w:line="266" w:lineRule="exact"/>
              <w:jc w:val="center"/>
              <w:rPr>
                <w:vertAlign w:val="baseline"/>
              </w:rPr>
            </w:pPr>
            <w:r>
              <w:rPr>
                <w:rFonts w:hint="eastAsia" w:ascii="宋体" w:hAnsi="宋体" w:eastAsia="宋体"/>
                <w:color w:val="000000"/>
                <w:sz w:val="16"/>
              </w:rPr>
              <w:t>1号热风机</w:t>
            </w:r>
          </w:p>
        </w:tc>
        <w:tc>
          <w:tcPr>
            <w:tcW w:w="1500" w:type="dxa"/>
            <w:vAlign w:val="center"/>
          </w:tcPr>
          <w:p>
            <w:pPr>
              <w:spacing w:line="300" w:lineRule="exact"/>
              <w:jc w:val="center"/>
              <w:rPr>
                <w:vertAlign w:val="baseline"/>
              </w:rPr>
            </w:pPr>
            <w:r>
              <w:rPr>
                <w:rFonts w:hint="eastAsia" w:ascii="宋体" w:hAnsi="宋体" w:eastAsia="宋体"/>
                <w:color w:val="000000"/>
                <w:sz w:val="16"/>
              </w:rPr>
              <w:t>1</w:t>
            </w:r>
          </w:p>
        </w:tc>
        <w:tc>
          <w:tcPr>
            <w:tcW w:w="1319" w:type="dxa"/>
            <w:vAlign w:val="center"/>
          </w:tcPr>
          <w:p>
            <w:pPr>
              <w:spacing w:line="300" w:lineRule="exact"/>
              <w:jc w:val="center"/>
              <w:rPr>
                <w:vertAlign w:val="baseline"/>
              </w:rPr>
            </w:pPr>
            <w:r>
              <w:rPr>
                <w:rFonts w:hint="eastAsia" w:ascii="宋体" w:hAnsi="宋体" w:eastAsia="宋体"/>
                <w:color w:val="000000"/>
                <w:sz w:val="16"/>
                <w:lang w:val="en-US" w:eastAsia="zh-CN"/>
              </w:rPr>
              <w:t>个</w:t>
            </w:r>
          </w:p>
        </w:tc>
        <w:tc>
          <w:tcPr>
            <w:tcW w:w="3042" w:type="dxa"/>
            <w:vAlign w:val="center"/>
          </w:tcPr>
          <w:p>
            <w:pPr>
              <w:spacing w:line="300" w:lineRule="exact"/>
              <w:ind w:firstLine="0" w:firstLineChars="0"/>
              <w:jc w:val="left"/>
              <w:rPr>
                <w:vertAlign w:val="baseline"/>
              </w:rPr>
            </w:pPr>
            <w:r>
              <w:rPr>
                <w:rFonts w:hint="eastAsia" w:ascii="宋体" w:hAnsi="宋体" w:eastAsia="宋体"/>
                <w:color w:val="000000"/>
                <w:sz w:val="16"/>
              </w:rPr>
              <w:t>风量＝41100m3／h风压＝2273 Pa整体支架，对轮直联传动，含调节阀风机带保温。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32" w:lineRule="exact"/>
              <w:jc w:val="center"/>
              <w:rPr>
                <w:rFonts w:hint="eastAsia" w:eastAsia="宋体" w:asciiTheme="minorHAnsi" w:hAnsiTheme="minorHAnsi" w:cstheme="minorBidi"/>
                <w:kern w:val="2"/>
                <w:sz w:val="21"/>
                <w:szCs w:val="24"/>
                <w:lang w:val="en-US" w:eastAsia="zh-CN" w:bidi="ar-SA"/>
              </w:rPr>
            </w:pPr>
            <w:r>
              <w:rPr>
                <w:rFonts w:hint="eastAsia" w:ascii="宋体" w:hAnsi="宋体" w:eastAsia="宋体"/>
                <w:color w:val="000000"/>
                <w:sz w:val="16"/>
                <w:lang w:val="en-US" w:eastAsia="zh-CN"/>
              </w:rPr>
              <w:t>9</w:t>
            </w:r>
          </w:p>
        </w:tc>
        <w:tc>
          <w:tcPr>
            <w:tcW w:w="1837" w:type="dxa"/>
            <w:vAlign w:val="center"/>
          </w:tcPr>
          <w:p>
            <w:pPr>
              <w:spacing w:line="248" w:lineRule="exact"/>
              <w:jc w:val="center"/>
              <w:rPr>
                <w:vertAlign w:val="baseline"/>
              </w:rPr>
            </w:pPr>
            <w:r>
              <w:rPr>
                <w:rFonts w:hint="eastAsia" w:ascii="宋体" w:hAnsi="宋体" w:eastAsia="宋体"/>
                <w:color w:val="000000"/>
                <w:sz w:val="16"/>
              </w:rPr>
              <w:t>2号热风机</w:t>
            </w:r>
          </w:p>
        </w:tc>
        <w:tc>
          <w:tcPr>
            <w:tcW w:w="1500" w:type="dxa"/>
            <w:vAlign w:val="center"/>
          </w:tcPr>
          <w:p>
            <w:pPr>
              <w:spacing w:line="300" w:lineRule="exact"/>
              <w:jc w:val="center"/>
              <w:rPr>
                <w:vertAlign w:val="baseline"/>
              </w:rPr>
            </w:pPr>
            <w:r>
              <w:rPr>
                <w:rFonts w:hint="eastAsia" w:ascii="宋体" w:hAnsi="宋体" w:eastAsia="宋体"/>
                <w:color w:val="000000"/>
                <w:sz w:val="16"/>
              </w:rPr>
              <w:t>1</w:t>
            </w:r>
          </w:p>
        </w:tc>
        <w:tc>
          <w:tcPr>
            <w:tcW w:w="1319" w:type="dxa"/>
            <w:vAlign w:val="center"/>
          </w:tcPr>
          <w:p>
            <w:pPr>
              <w:spacing w:line="300" w:lineRule="exact"/>
              <w:jc w:val="center"/>
              <w:rPr>
                <w:vertAlign w:val="baseline"/>
              </w:rPr>
            </w:pPr>
            <w:r>
              <w:rPr>
                <w:rFonts w:hint="eastAsia" w:ascii="宋体" w:hAnsi="宋体" w:eastAsia="宋体"/>
                <w:color w:val="000000"/>
                <w:sz w:val="16"/>
                <w:lang w:val="en-US" w:eastAsia="zh-CN"/>
              </w:rPr>
              <w:t>个</w:t>
            </w:r>
          </w:p>
        </w:tc>
        <w:tc>
          <w:tcPr>
            <w:tcW w:w="3042" w:type="dxa"/>
            <w:vAlign w:val="center"/>
          </w:tcPr>
          <w:p>
            <w:pPr>
              <w:spacing w:line="300" w:lineRule="exact"/>
              <w:ind w:firstLine="0" w:firstLineChars="0"/>
              <w:jc w:val="left"/>
              <w:rPr>
                <w:vertAlign w:val="baseline"/>
              </w:rPr>
            </w:pPr>
            <w:r>
              <w:rPr>
                <w:rFonts w:hint="eastAsia" w:ascii="宋体" w:hAnsi="宋体" w:eastAsia="宋体"/>
                <w:color w:val="000000"/>
                <w:sz w:val="16"/>
              </w:rPr>
              <w:t>风量＝38026 m3／h风压＝1409 Pa整体支架，对轮直联传动，含调节阀风机带保温。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40" w:lineRule="exact"/>
              <w:jc w:val="center"/>
              <w:rPr>
                <w:rFonts w:hint="default" w:eastAsia="宋体" w:asciiTheme="minorHAnsi" w:hAnsiTheme="minorHAnsi" w:cstheme="minorBidi"/>
                <w:kern w:val="2"/>
                <w:sz w:val="21"/>
                <w:szCs w:val="24"/>
                <w:lang w:val="en-US" w:eastAsia="zh-CN" w:bidi="ar-SA"/>
              </w:rPr>
            </w:pPr>
            <w:r>
              <w:rPr>
                <w:rFonts w:hint="eastAsia" w:ascii="宋体" w:hAnsi="宋体" w:eastAsia="宋体"/>
                <w:color w:val="000000"/>
                <w:sz w:val="16"/>
                <w:lang w:val="en-US" w:eastAsia="zh-CN"/>
              </w:rPr>
              <w:t>10</w:t>
            </w:r>
          </w:p>
        </w:tc>
        <w:tc>
          <w:tcPr>
            <w:tcW w:w="1837" w:type="dxa"/>
            <w:vAlign w:val="center"/>
          </w:tcPr>
          <w:p>
            <w:pPr>
              <w:spacing w:line="266" w:lineRule="exact"/>
              <w:jc w:val="center"/>
              <w:rPr>
                <w:vertAlign w:val="baseline"/>
              </w:rPr>
            </w:pPr>
            <w:r>
              <w:rPr>
                <w:rFonts w:hint="eastAsia" w:ascii="宋体" w:hAnsi="宋体" w:eastAsia="宋体"/>
                <w:color w:val="000000"/>
                <w:sz w:val="16"/>
              </w:rPr>
              <w:t>3号热风机</w:t>
            </w:r>
          </w:p>
        </w:tc>
        <w:tc>
          <w:tcPr>
            <w:tcW w:w="1500" w:type="dxa"/>
            <w:vAlign w:val="center"/>
          </w:tcPr>
          <w:p>
            <w:pPr>
              <w:spacing w:line="320" w:lineRule="exact"/>
              <w:jc w:val="center"/>
              <w:rPr>
                <w:vertAlign w:val="baseline"/>
              </w:rPr>
            </w:pPr>
            <w:r>
              <w:rPr>
                <w:rFonts w:hint="eastAsia" w:ascii="宋体" w:hAnsi="宋体" w:eastAsia="宋体"/>
                <w:color w:val="000000"/>
                <w:sz w:val="16"/>
              </w:rPr>
              <w:t>1</w:t>
            </w:r>
          </w:p>
        </w:tc>
        <w:tc>
          <w:tcPr>
            <w:tcW w:w="1319" w:type="dxa"/>
            <w:vAlign w:val="center"/>
          </w:tcPr>
          <w:p>
            <w:pPr>
              <w:spacing w:line="320" w:lineRule="exact"/>
              <w:jc w:val="center"/>
              <w:rPr>
                <w:vertAlign w:val="baseline"/>
              </w:rPr>
            </w:pPr>
            <w:r>
              <w:rPr>
                <w:rFonts w:hint="eastAsia" w:ascii="宋体" w:hAnsi="宋体" w:eastAsia="宋体"/>
                <w:color w:val="000000"/>
                <w:sz w:val="16"/>
                <w:lang w:val="en-US" w:eastAsia="zh-CN"/>
              </w:rPr>
              <w:t>个</w:t>
            </w:r>
          </w:p>
        </w:tc>
        <w:tc>
          <w:tcPr>
            <w:tcW w:w="3042" w:type="dxa"/>
            <w:vAlign w:val="center"/>
          </w:tcPr>
          <w:p>
            <w:pPr>
              <w:spacing w:line="300" w:lineRule="exact"/>
              <w:ind w:firstLine="0" w:firstLineChars="0"/>
              <w:jc w:val="left"/>
              <w:rPr>
                <w:vertAlign w:val="baseline"/>
              </w:rPr>
            </w:pPr>
            <w:r>
              <w:rPr>
                <w:rFonts w:hint="eastAsia" w:ascii="宋体" w:hAnsi="宋体" w:eastAsia="宋体"/>
                <w:color w:val="000000"/>
                <w:sz w:val="16"/>
              </w:rPr>
              <w:t>风量29106 m3／h全压1627 Pa整体支架，对轮直联传动，含调节阀。风机带保温。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32" w:lineRule="exact"/>
              <w:jc w:val="center"/>
              <w:rPr>
                <w:rFonts w:hint="default" w:eastAsia="宋体" w:asciiTheme="minorHAnsi" w:hAnsiTheme="minorHAnsi" w:cstheme="minorBidi"/>
                <w:kern w:val="2"/>
                <w:sz w:val="21"/>
                <w:szCs w:val="24"/>
                <w:lang w:val="en-US" w:eastAsia="zh-CN" w:bidi="ar-SA"/>
              </w:rPr>
            </w:pPr>
            <w:r>
              <w:rPr>
                <w:rFonts w:hint="eastAsia" w:ascii="宋体" w:hAnsi="宋体" w:eastAsia="宋体"/>
                <w:color w:val="000000"/>
                <w:sz w:val="16"/>
                <w:lang w:val="en-US" w:eastAsia="zh-CN"/>
              </w:rPr>
              <w:t>11</w:t>
            </w:r>
          </w:p>
        </w:tc>
        <w:tc>
          <w:tcPr>
            <w:tcW w:w="1837" w:type="dxa"/>
            <w:vAlign w:val="center"/>
          </w:tcPr>
          <w:p>
            <w:pPr>
              <w:spacing w:line="248" w:lineRule="exact"/>
              <w:jc w:val="center"/>
              <w:rPr>
                <w:vertAlign w:val="baseline"/>
              </w:rPr>
            </w:pPr>
            <w:r>
              <w:rPr>
                <w:rFonts w:hint="eastAsia" w:ascii="宋体" w:hAnsi="宋体" w:eastAsia="宋体"/>
                <w:color w:val="000000"/>
                <w:sz w:val="16"/>
              </w:rPr>
              <w:t>冷却风机</w:t>
            </w:r>
          </w:p>
        </w:tc>
        <w:tc>
          <w:tcPr>
            <w:tcW w:w="1500" w:type="dxa"/>
            <w:vAlign w:val="center"/>
          </w:tcPr>
          <w:p>
            <w:pPr>
              <w:spacing w:line="320" w:lineRule="exact"/>
              <w:jc w:val="center"/>
              <w:rPr>
                <w:vertAlign w:val="baseline"/>
              </w:rPr>
            </w:pPr>
            <w:r>
              <w:rPr>
                <w:rFonts w:hint="eastAsia" w:ascii="宋体" w:hAnsi="宋体" w:eastAsia="宋体"/>
                <w:color w:val="000000"/>
                <w:sz w:val="16"/>
              </w:rPr>
              <w:t>1</w:t>
            </w:r>
          </w:p>
        </w:tc>
        <w:tc>
          <w:tcPr>
            <w:tcW w:w="1319" w:type="dxa"/>
            <w:vAlign w:val="center"/>
          </w:tcPr>
          <w:p>
            <w:pPr>
              <w:spacing w:line="320" w:lineRule="exact"/>
              <w:jc w:val="center"/>
              <w:rPr>
                <w:vertAlign w:val="baseline"/>
              </w:rPr>
            </w:pPr>
            <w:r>
              <w:rPr>
                <w:rFonts w:hint="eastAsia" w:ascii="宋体" w:hAnsi="宋体" w:eastAsia="宋体"/>
                <w:color w:val="000000"/>
                <w:sz w:val="16"/>
                <w:lang w:val="en-US" w:eastAsia="zh-CN"/>
              </w:rPr>
              <w:t>个</w:t>
            </w:r>
          </w:p>
        </w:tc>
        <w:tc>
          <w:tcPr>
            <w:tcW w:w="3042" w:type="dxa"/>
            <w:vAlign w:val="center"/>
          </w:tcPr>
          <w:p>
            <w:pPr>
              <w:spacing w:line="300" w:lineRule="exact"/>
              <w:ind w:firstLine="0" w:firstLineChars="0"/>
              <w:jc w:val="left"/>
              <w:rPr>
                <w:vertAlign w:val="baseline"/>
              </w:rPr>
            </w:pPr>
            <w:r>
              <w:rPr>
                <w:rFonts w:hint="eastAsia" w:ascii="宋体" w:hAnsi="宋体" w:eastAsia="宋体"/>
                <w:color w:val="000000"/>
                <w:sz w:val="16"/>
              </w:rPr>
              <w:t>全压＝3032Pa 风量25240 m3／h整体支架，皮带传动，含调节阀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40" w:lineRule="exact"/>
              <w:jc w:val="center"/>
              <w:rPr>
                <w:rFonts w:hint="default" w:eastAsia="宋体" w:asciiTheme="minorHAnsi" w:hAnsiTheme="minorHAnsi" w:cstheme="minorBidi"/>
                <w:kern w:val="2"/>
                <w:sz w:val="21"/>
                <w:szCs w:val="24"/>
                <w:lang w:val="en-US" w:eastAsia="zh-CN" w:bidi="ar-SA"/>
              </w:rPr>
            </w:pPr>
            <w:r>
              <w:rPr>
                <w:rFonts w:hint="eastAsia" w:ascii="宋体" w:hAnsi="宋体" w:eastAsia="宋体"/>
                <w:color w:val="000000"/>
                <w:sz w:val="16"/>
                <w:lang w:val="en-US" w:eastAsia="zh-CN"/>
              </w:rPr>
              <w:t>12</w:t>
            </w:r>
          </w:p>
        </w:tc>
        <w:tc>
          <w:tcPr>
            <w:tcW w:w="1837" w:type="dxa"/>
            <w:vAlign w:val="center"/>
          </w:tcPr>
          <w:p>
            <w:pPr>
              <w:spacing w:line="280" w:lineRule="exact"/>
              <w:jc w:val="center"/>
              <w:rPr>
                <w:vertAlign w:val="baseline"/>
              </w:rPr>
            </w:pPr>
            <w:r>
              <w:rPr>
                <w:rFonts w:hint="eastAsia" w:ascii="宋体" w:hAnsi="宋体" w:eastAsia="宋体"/>
                <w:color w:val="000000"/>
                <w:sz w:val="16"/>
              </w:rPr>
              <w:t>生物质热风炉炉排</w:t>
            </w:r>
          </w:p>
        </w:tc>
        <w:tc>
          <w:tcPr>
            <w:tcW w:w="1500" w:type="dxa"/>
            <w:vAlign w:val="center"/>
          </w:tcPr>
          <w:p>
            <w:pPr>
              <w:spacing w:line="300" w:lineRule="exact"/>
              <w:jc w:val="center"/>
              <w:rPr>
                <w:vertAlign w:val="baseline"/>
              </w:rPr>
            </w:pPr>
            <w:r>
              <w:rPr>
                <w:rFonts w:hint="eastAsia" w:ascii="宋体" w:hAnsi="宋体" w:eastAsia="宋体"/>
                <w:color w:val="000000"/>
                <w:sz w:val="16"/>
              </w:rPr>
              <w:t>1</w:t>
            </w:r>
          </w:p>
        </w:tc>
        <w:tc>
          <w:tcPr>
            <w:tcW w:w="1319" w:type="dxa"/>
            <w:vAlign w:val="center"/>
          </w:tcPr>
          <w:p>
            <w:pPr>
              <w:spacing w:line="300" w:lineRule="exact"/>
              <w:jc w:val="center"/>
              <w:rPr>
                <w:vertAlign w:val="baseline"/>
              </w:rPr>
            </w:pPr>
            <w:r>
              <w:rPr>
                <w:rFonts w:hint="eastAsia" w:ascii="宋体" w:hAnsi="宋体" w:eastAsia="宋体"/>
                <w:color w:val="000000"/>
                <w:sz w:val="16"/>
                <w:lang w:val="en-US" w:eastAsia="zh-CN"/>
              </w:rPr>
              <w:t>个</w:t>
            </w:r>
          </w:p>
        </w:tc>
        <w:tc>
          <w:tcPr>
            <w:tcW w:w="3042" w:type="dxa"/>
            <w:vAlign w:val="center"/>
          </w:tcPr>
          <w:p>
            <w:pPr>
              <w:spacing w:line="300" w:lineRule="exact"/>
              <w:ind w:firstLine="0" w:firstLineChars="0"/>
              <w:jc w:val="left"/>
              <w:rPr>
                <w:vertAlign w:val="baseline"/>
              </w:rPr>
            </w:pPr>
            <w:r>
              <w:rPr>
                <w:rFonts w:hint="eastAsia" w:ascii="宋体" w:hAnsi="宋体" w:eastAsia="宋体"/>
                <w:color w:val="000000"/>
                <w:sz w:val="16"/>
              </w:rPr>
              <w:t>热风炉燃煤热风炉，列管换热器.带脱硫水箱。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40" w:lineRule="exact"/>
              <w:jc w:val="center"/>
              <w:rPr>
                <w:rFonts w:hint="default" w:eastAsia="宋体" w:asciiTheme="minorHAnsi" w:hAnsiTheme="minorHAnsi" w:cstheme="minorBidi"/>
                <w:kern w:val="2"/>
                <w:sz w:val="21"/>
                <w:szCs w:val="24"/>
                <w:lang w:val="en-US" w:eastAsia="zh-CN" w:bidi="ar-SA"/>
              </w:rPr>
            </w:pPr>
            <w:r>
              <w:rPr>
                <w:rFonts w:hint="eastAsia" w:ascii="宋体" w:hAnsi="宋体" w:eastAsia="宋体"/>
                <w:color w:val="000000"/>
                <w:sz w:val="16"/>
                <w:lang w:val="en-US" w:eastAsia="zh-CN"/>
              </w:rPr>
              <w:t>13</w:t>
            </w:r>
          </w:p>
        </w:tc>
        <w:tc>
          <w:tcPr>
            <w:tcW w:w="1837" w:type="dxa"/>
            <w:vAlign w:val="center"/>
          </w:tcPr>
          <w:p>
            <w:pPr>
              <w:spacing w:line="266" w:lineRule="exact"/>
              <w:jc w:val="center"/>
              <w:rPr>
                <w:vertAlign w:val="baseline"/>
              </w:rPr>
            </w:pPr>
            <w:r>
              <w:rPr>
                <w:rFonts w:hint="eastAsia" w:ascii="宋体" w:hAnsi="宋体" w:eastAsia="宋体"/>
                <w:color w:val="000000"/>
                <w:sz w:val="16"/>
              </w:rPr>
              <w:t>砌体及拱架</w:t>
            </w:r>
          </w:p>
        </w:tc>
        <w:tc>
          <w:tcPr>
            <w:tcW w:w="1500" w:type="dxa"/>
            <w:vAlign w:val="center"/>
          </w:tcPr>
          <w:p>
            <w:pPr>
              <w:spacing w:line="320" w:lineRule="exact"/>
              <w:jc w:val="center"/>
              <w:rPr>
                <w:vertAlign w:val="baseline"/>
              </w:rPr>
            </w:pPr>
            <w:r>
              <w:rPr>
                <w:rFonts w:hint="eastAsia" w:ascii="宋体" w:hAnsi="宋体" w:eastAsia="宋体"/>
                <w:color w:val="000000"/>
                <w:sz w:val="16"/>
              </w:rPr>
              <w:t>1</w:t>
            </w:r>
          </w:p>
        </w:tc>
        <w:tc>
          <w:tcPr>
            <w:tcW w:w="1319" w:type="dxa"/>
            <w:vAlign w:val="center"/>
          </w:tcPr>
          <w:p>
            <w:pPr>
              <w:spacing w:line="320" w:lineRule="exact"/>
              <w:jc w:val="center"/>
              <w:rPr>
                <w:vertAlign w:val="baseline"/>
              </w:rPr>
            </w:pPr>
            <w:r>
              <w:rPr>
                <w:rFonts w:hint="eastAsia" w:ascii="宋体" w:hAnsi="宋体" w:eastAsia="宋体"/>
                <w:color w:val="000000"/>
                <w:sz w:val="16"/>
                <w:lang w:val="en-US" w:eastAsia="zh-CN"/>
              </w:rPr>
              <w:t>个</w:t>
            </w:r>
          </w:p>
        </w:tc>
        <w:tc>
          <w:tcPr>
            <w:tcW w:w="3042" w:type="dxa"/>
            <w:vAlign w:val="center"/>
          </w:tcPr>
          <w:p>
            <w:pPr>
              <w:spacing w:line="300" w:lineRule="exact"/>
              <w:ind w:firstLine="0" w:firstLineChars="0"/>
              <w:jc w:val="left"/>
              <w:rPr>
                <w:vertAlign w:val="baseline"/>
              </w:rPr>
            </w:pPr>
            <w:r>
              <w:rPr>
                <w:rFonts w:hint="eastAsia" w:ascii="宋体" w:hAnsi="宋体" w:eastAsia="宋体"/>
                <w:color w:val="000000"/>
                <w:sz w:val="16"/>
              </w:rPr>
              <w:t>节能砖砌拱形，耐火砖、耐火土、耐火水泥、大小骨料。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0" w:type="auto"/>
            <w:vAlign w:val="center"/>
          </w:tcPr>
          <w:p>
            <w:pPr>
              <w:spacing w:line="240" w:lineRule="exact"/>
              <w:jc w:val="center"/>
              <w:rPr>
                <w:rFonts w:hint="default" w:eastAsia="宋体" w:asciiTheme="minorHAnsi" w:hAnsiTheme="minorHAnsi" w:cstheme="minorBidi"/>
                <w:kern w:val="2"/>
                <w:sz w:val="21"/>
                <w:szCs w:val="24"/>
                <w:lang w:val="en-US" w:eastAsia="zh-CN" w:bidi="ar-SA"/>
              </w:rPr>
            </w:pPr>
            <w:r>
              <w:rPr>
                <w:rFonts w:hint="eastAsia" w:ascii="宋体" w:hAnsi="宋体" w:eastAsia="宋体"/>
                <w:color w:val="000000"/>
                <w:sz w:val="16"/>
                <w:lang w:val="en-US" w:eastAsia="zh-CN"/>
              </w:rPr>
              <w:t>14</w:t>
            </w:r>
          </w:p>
        </w:tc>
        <w:tc>
          <w:tcPr>
            <w:tcW w:w="1837" w:type="dxa"/>
            <w:vAlign w:val="center"/>
          </w:tcPr>
          <w:p>
            <w:pPr>
              <w:spacing w:line="248" w:lineRule="exact"/>
              <w:jc w:val="center"/>
              <w:rPr>
                <w:vertAlign w:val="baseline"/>
              </w:rPr>
            </w:pPr>
            <w:r>
              <w:rPr>
                <w:rFonts w:hint="eastAsia" w:ascii="宋体" w:hAnsi="宋体" w:eastAsia="宋体"/>
                <w:color w:val="000000"/>
                <w:sz w:val="16"/>
              </w:rPr>
              <w:t>换热器</w:t>
            </w:r>
          </w:p>
        </w:tc>
        <w:tc>
          <w:tcPr>
            <w:tcW w:w="1500" w:type="dxa"/>
            <w:vAlign w:val="center"/>
          </w:tcPr>
          <w:p>
            <w:pPr>
              <w:spacing w:line="320" w:lineRule="exact"/>
              <w:jc w:val="center"/>
              <w:rPr>
                <w:vertAlign w:val="baseline"/>
              </w:rPr>
            </w:pPr>
            <w:r>
              <w:rPr>
                <w:rFonts w:hint="eastAsia" w:ascii="宋体" w:hAnsi="宋体" w:eastAsia="宋体"/>
                <w:color w:val="000000"/>
                <w:sz w:val="16"/>
              </w:rPr>
              <w:t>1</w:t>
            </w:r>
          </w:p>
        </w:tc>
        <w:tc>
          <w:tcPr>
            <w:tcW w:w="1319" w:type="dxa"/>
            <w:vAlign w:val="center"/>
          </w:tcPr>
          <w:p>
            <w:pPr>
              <w:spacing w:line="320" w:lineRule="exact"/>
              <w:jc w:val="center"/>
              <w:rPr>
                <w:vertAlign w:val="baseline"/>
              </w:rPr>
            </w:pPr>
            <w:r>
              <w:rPr>
                <w:rFonts w:hint="eastAsia" w:ascii="宋体" w:hAnsi="宋体" w:eastAsia="宋体"/>
                <w:color w:val="000000"/>
                <w:sz w:val="16"/>
                <w:lang w:val="en-US" w:eastAsia="zh-CN"/>
              </w:rPr>
              <w:t>个</w:t>
            </w:r>
          </w:p>
        </w:tc>
        <w:tc>
          <w:tcPr>
            <w:tcW w:w="3042" w:type="dxa"/>
            <w:vAlign w:val="center"/>
          </w:tcPr>
          <w:p>
            <w:pPr>
              <w:spacing w:line="240" w:lineRule="exact"/>
              <w:ind w:firstLine="0" w:firstLineChars="0"/>
              <w:jc w:val="left"/>
              <w:rPr>
                <w:vertAlign w:val="baseline"/>
              </w:rPr>
            </w:pPr>
            <w:r>
              <w:rPr>
                <w:rFonts w:hint="eastAsia" w:ascii="宋体" w:hAnsi="宋体" w:eastAsia="宋体"/>
                <w:color w:val="000000"/>
                <w:sz w:val="16"/>
              </w:rPr>
              <w:t>I型II型Φ42mm III型Φ48mm。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0" w:type="auto"/>
            <w:vAlign w:val="center"/>
          </w:tcPr>
          <w:p>
            <w:pPr>
              <w:spacing w:line="240" w:lineRule="exact"/>
              <w:jc w:val="center"/>
              <w:rPr>
                <w:rFonts w:hint="default" w:eastAsia="宋体" w:asciiTheme="minorHAnsi" w:hAnsiTheme="minorHAnsi" w:cstheme="minorBidi"/>
                <w:kern w:val="2"/>
                <w:sz w:val="21"/>
                <w:szCs w:val="24"/>
                <w:lang w:val="en-US" w:eastAsia="zh-CN" w:bidi="ar-SA"/>
              </w:rPr>
            </w:pPr>
            <w:r>
              <w:rPr>
                <w:rFonts w:hint="eastAsia" w:ascii="宋体" w:hAnsi="宋体" w:eastAsia="宋体"/>
                <w:color w:val="000000"/>
                <w:sz w:val="16"/>
                <w:lang w:val="en-US" w:eastAsia="zh-CN"/>
              </w:rPr>
              <w:t>15</w:t>
            </w:r>
          </w:p>
        </w:tc>
        <w:tc>
          <w:tcPr>
            <w:tcW w:w="1837" w:type="dxa"/>
            <w:vAlign w:val="center"/>
          </w:tcPr>
          <w:p>
            <w:pPr>
              <w:spacing w:line="266" w:lineRule="exact"/>
              <w:jc w:val="center"/>
              <w:rPr>
                <w:vertAlign w:val="baseline"/>
              </w:rPr>
            </w:pPr>
            <w:r>
              <w:rPr>
                <w:rFonts w:hint="eastAsia" w:ascii="宋体" w:hAnsi="宋体" w:eastAsia="宋体"/>
                <w:color w:val="000000"/>
                <w:sz w:val="16"/>
              </w:rPr>
              <w:t>除渣机</w:t>
            </w:r>
          </w:p>
        </w:tc>
        <w:tc>
          <w:tcPr>
            <w:tcW w:w="1500" w:type="dxa"/>
            <w:vAlign w:val="center"/>
          </w:tcPr>
          <w:p>
            <w:pPr>
              <w:spacing w:line="300" w:lineRule="exact"/>
              <w:jc w:val="center"/>
              <w:rPr>
                <w:vertAlign w:val="baseline"/>
              </w:rPr>
            </w:pPr>
            <w:r>
              <w:rPr>
                <w:rFonts w:hint="eastAsia" w:ascii="宋体" w:hAnsi="宋体" w:eastAsia="宋体"/>
                <w:color w:val="000000"/>
                <w:sz w:val="16"/>
              </w:rPr>
              <w:t>1</w:t>
            </w:r>
          </w:p>
        </w:tc>
        <w:tc>
          <w:tcPr>
            <w:tcW w:w="1319" w:type="dxa"/>
            <w:vAlign w:val="center"/>
          </w:tcPr>
          <w:p>
            <w:pPr>
              <w:spacing w:line="300" w:lineRule="exact"/>
              <w:jc w:val="center"/>
              <w:rPr>
                <w:vertAlign w:val="baseline"/>
              </w:rPr>
            </w:pPr>
            <w:r>
              <w:rPr>
                <w:rFonts w:hint="eastAsia" w:ascii="宋体" w:hAnsi="宋体" w:eastAsia="宋体"/>
                <w:color w:val="000000"/>
                <w:sz w:val="16"/>
                <w:lang w:val="en-US" w:eastAsia="zh-CN"/>
              </w:rPr>
              <w:t>个</w:t>
            </w:r>
          </w:p>
        </w:tc>
        <w:tc>
          <w:tcPr>
            <w:tcW w:w="3042" w:type="dxa"/>
            <w:vAlign w:val="center"/>
          </w:tcPr>
          <w:p>
            <w:pPr>
              <w:spacing w:line="300" w:lineRule="exact"/>
              <w:ind w:firstLine="0" w:firstLineChars="0"/>
              <w:jc w:val="left"/>
              <w:rPr>
                <w:vertAlign w:val="baseline"/>
              </w:rPr>
            </w:pPr>
            <w:r>
              <w:rPr>
                <w:rFonts w:hint="eastAsia" w:ascii="宋体" w:hAnsi="宋体" w:eastAsia="宋体"/>
                <w:color w:val="000000"/>
                <w:sz w:val="16"/>
              </w:rPr>
              <w:t>自动除渣，铲车上料，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0" w:type="auto"/>
            <w:vAlign w:val="center"/>
          </w:tcPr>
          <w:p>
            <w:pPr>
              <w:spacing w:line="240" w:lineRule="exact"/>
              <w:jc w:val="center"/>
              <w:rPr>
                <w:rFonts w:hint="default" w:eastAsia="宋体" w:asciiTheme="minorHAnsi" w:hAnsiTheme="minorHAnsi" w:cstheme="minorBidi"/>
                <w:kern w:val="2"/>
                <w:sz w:val="21"/>
                <w:szCs w:val="24"/>
                <w:lang w:val="en-US" w:eastAsia="zh-CN" w:bidi="ar-SA"/>
              </w:rPr>
            </w:pPr>
            <w:r>
              <w:rPr>
                <w:rFonts w:hint="eastAsia" w:ascii="宋体" w:hAnsi="宋体" w:eastAsia="宋体"/>
                <w:color w:val="000000"/>
                <w:sz w:val="16"/>
                <w:lang w:val="en-US" w:eastAsia="zh-CN"/>
              </w:rPr>
              <w:t>16</w:t>
            </w:r>
          </w:p>
        </w:tc>
        <w:tc>
          <w:tcPr>
            <w:tcW w:w="1837" w:type="dxa"/>
            <w:vAlign w:val="center"/>
          </w:tcPr>
          <w:p>
            <w:pPr>
              <w:spacing w:line="248" w:lineRule="exact"/>
              <w:jc w:val="center"/>
              <w:rPr>
                <w:vertAlign w:val="baseline"/>
              </w:rPr>
            </w:pPr>
            <w:r>
              <w:rPr>
                <w:rFonts w:hint="eastAsia" w:ascii="宋体" w:hAnsi="宋体" w:eastAsia="宋体"/>
                <w:color w:val="000000"/>
                <w:sz w:val="16"/>
              </w:rPr>
              <w:t>引风机</w:t>
            </w:r>
          </w:p>
        </w:tc>
        <w:tc>
          <w:tcPr>
            <w:tcW w:w="1500" w:type="dxa"/>
            <w:vAlign w:val="center"/>
          </w:tcPr>
          <w:p>
            <w:pPr>
              <w:spacing w:line="300" w:lineRule="exact"/>
              <w:jc w:val="center"/>
              <w:rPr>
                <w:vertAlign w:val="baseline"/>
              </w:rPr>
            </w:pPr>
            <w:r>
              <w:rPr>
                <w:rFonts w:hint="eastAsia" w:ascii="宋体" w:hAnsi="宋体" w:eastAsia="宋体"/>
                <w:color w:val="000000"/>
                <w:sz w:val="16"/>
              </w:rPr>
              <w:t>1</w:t>
            </w:r>
          </w:p>
        </w:tc>
        <w:tc>
          <w:tcPr>
            <w:tcW w:w="1319" w:type="dxa"/>
            <w:vAlign w:val="center"/>
          </w:tcPr>
          <w:p>
            <w:pPr>
              <w:spacing w:line="300" w:lineRule="exact"/>
              <w:jc w:val="center"/>
              <w:rPr>
                <w:vertAlign w:val="baseline"/>
              </w:rPr>
            </w:pPr>
            <w:r>
              <w:rPr>
                <w:rFonts w:hint="eastAsia" w:ascii="宋体" w:hAnsi="宋体" w:eastAsia="宋体"/>
                <w:color w:val="000000"/>
                <w:sz w:val="16"/>
                <w:lang w:val="en-US" w:eastAsia="zh-CN"/>
              </w:rPr>
              <w:t>个</w:t>
            </w:r>
          </w:p>
        </w:tc>
        <w:tc>
          <w:tcPr>
            <w:tcW w:w="3042" w:type="dxa"/>
            <w:vAlign w:val="top"/>
          </w:tcPr>
          <w:p>
            <w:pPr>
              <w:spacing w:before="68" w:line="180" w:lineRule="exact"/>
              <w:ind w:firstLine="0"/>
              <w:jc w:val="left"/>
            </w:pPr>
            <w:r>
              <w:rPr>
                <w:rFonts w:hint="eastAsia" w:ascii="宋体" w:hAnsi="宋体" w:eastAsia="宋体"/>
                <w:color w:val="000000"/>
                <w:sz w:val="16"/>
              </w:rPr>
              <w:t>风量＝21369 m3／h</w:t>
            </w:r>
          </w:p>
          <w:p>
            <w:pPr>
              <w:spacing w:line="180" w:lineRule="exact"/>
              <w:ind w:firstLine="0" w:firstLineChars="0"/>
              <w:jc w:val="left"/>
              <w:rPr>
                <w:vertAlign w:val="baseline"/>
              </w:rPr>
            </w:pPr>
            <w:r>
              <w:rPr>
                <w:rFonts w:hint="eastAsia" w:ascii="宋体" w:hAnsi="宋体" w:eastAsia="宋体"/>
                <w:color w:val="000000"/>
                <w:sz w:val="16"/>
              </w:rPr>
              <w:t>风压＝2854 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0" w:type="auto"/>
            <w:vAlign w:val="center"/>
          </w:tcPr>
          <w:p>
            <w:pPr>
              <w:spacing w:line="231" w:lineRule="exact"/>
              <w:jc w:val="center"/>
              <w:rPr>
                <w:rFonts w:hint="default" w:eastAsia="宋体" w:asciiTheme="minorHAnsi" w:hAnsiTheme="minorHAnsi" w:cstheme="minorBidi"/>
                <w:kern w:val="2"/>
                <w:sz w:val="21"/>
                <w:szCs w:val="24"/>
                <w:lang w:val="en-US" w:eastAsia="zh-CN" w:bidi="ar-SA"/>
              </w:rPr>
            </w:pPr>
            <w:r>
              <w:rPr>
                <w:rFonts w:hint="eastAsia" w:ascii="宋体" w:hAnsi="宋体" w:eastAsia="宋体"/>
                <w:color w:val="000000"/>
                <w:sz w:val="16"/>
                <w:lang w:val="en-US" w:eastAsia="zh-CN"/>
              </w:rPr>
              <w:t>17</w:t>
            </w:r>
          </w:p>
        </w:tc>
        <w:tc>
          <w:tcPr>
            <w:tcW w:w="1837" w:type="dxa"/>
            <w:vAlign w:val="center"/>
          </w:tcPr>
          <w:p>
            <w:pPr>
              <w:spacing w:line="266" w:lineRule="exact"/>
              <w:jc w:val="center"/>
              <w:rPr>
                <w:vertAlign w:val="baseline"/>
              </w:rPr>
            </w:pPr>
            <w:r>
              <w:rPr>
                <w:rFonts w:hint="eastAsia" w:ascii="宋体" w:hAnsi="宋体" w:eastAsia="宋体"/>
                <w:color w:val="000000"/>
                <w:sz w:val="16"/>
              </w:rPr>
              <w:t>鼓风机</w:t>
            </w:r>
          </w:p>
        </w:tc>
        <w:tc>
          <w:tcPr>
            <w:tcW w:w="1500" w:type="dxa"/>
            <w:vAlign w:val="center"/>
          </w:tcPr>
          <w:p>
            <w:pPr>
              <w:spacing w:line="300" w:lineRule="exact"/>
              <w:jc w:val="center"/>
              <w:rPr>
                <w:vertAlign w:val="baseline"/>
              </w:rPr>
            </w:pPr>
            <w:r>
              <w:rPr>
                <w:rFonts w:hint="eastAsia" w:ascii="宋体" w:hAnsi="宋体" w:eastAsia="宋体"/>
                <w:color w:val="000000"/>
                <w:sz w:val="16"/>
              </w:rPr>
              <w:t>1</w:t>
            </w:r>
          </w:p>
        </w:tc>
        <w:tc>
          <w:tcPr>
            <w:tcW w:w="1319" w:type="dxa"/>
            <w:vAlign w:val="center"/>
          </w:tcPr>
          <w:p>
            <w:pPr>
              <w:spacing w:line="300" w:lineRule="exact"/>
              <w:jc w:val="center"/>
              <w:rPr>
                <w:vertAlign w:val="baseline"/>
              </w:rPr>
            </w:pPr>
            <w:r>
              <w:rPr>
                <w:rFonts w:hint="eastAsia" w:ascii="宋体" w:hAnsi="宋体" w:eastAsia="宋体"/>
                <w:color w:val="000000"/>
                <w:sz w:val="16"/>
                <w:lang w:val="en-US" w:eastAsia="zh-CN"/>
              </w:rPr>
              <w:t>个</w:t>
            </w:r>
          </w:p>
        </w:tc>
        <w:tc>
          <w:tcPr>
            <w:tcW w:w="3042" w:type="dxa"/>
            <w:vAlign w:val="top"/>
          </w:tcPr>
          <w:p>
            <w:pPr>
              <w:spacing w:before="58" w:line="200" w:lineRule="exact"/>
              <w:ind w:firstLine="0"/>
              <w:jc w:val="left"/>
            </w:pPr>
            <w:r>
              <w:rPr>
                <w:rFonts w:hint="eastAsia" w:ascii="宋体" w:hAnsi="宋体" w:eastAsia="宋体"/>
                <w:color w:val="000000"/>
                <w:sz w:val="16"/>
              </w:rPr>
              <w:t>风量＝7785 m3／h</w:t>
            </w:r>
          </w:p>
          <w:p>
            <w:pPr>
              <w:spacing w:line="200" w:lineRule="exact"/>
              <w:ind w:firstLine="0" w:firstLineChars="0"/>
              <w:jc w:val="left"/>
              <w:rPr>
                <w:vertAlign w:val="baseline"/>
              </w:rPr>
            </w:pPr>
            <w:r>
              <w:rPr>
                <w:rFonts w:hint="eastAsia" w:ascii="宋体" w:hAnsi="宋体" w:eastAsia="宋体"/>
                <w:color w:val="000000"/>
                <w:sz w:val="16"/>
              </w:rPr>
              <w:t>风压＝2320 Pa，变频控制，根据设定的温度自动调节。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pPr>
              <w:spacing w:line="260" w:lineRule="exact"/>
              <w:jc w:val="center"/>
              <w:rPr>
                <w:rFonts w:hint="eastAsia" w:ascii="宋体" w:hAnsi="宋体" w:eastAsia="宋体"/>
                <w:color w:val="000000"/>
                <w:sz w:val="16"/>
                <w:lang w:val="en-US" w:eastAsia="zh-CN"/>
              </w:rPr>
            </w:pPr>
            <w:r>
              <w:rPr>
                <w:rFonts w:hint="eastAsia" w:ascii="宋体" w:hAnsi="宋体" w:eastAsia="宋体"/>
                <w:color w:val="000000"/>
                <w:sz w:val="16"/>
              </w:rPr>
              <w:t>一</w:t>
            </w:r>
          </w:p>
        </w:tc>
        <w:tc>
          <w:tcPr>
            <w:tcW w:w="1837" w:type="dxa"/>
            <w:vAlign w:val="center"/>
          </w:tcPr>
          <w:p>
            <w:pPr>
              <w:spacing w:line="300" w:lineRule="exact"/>
              <w:jc w:val="center"/>
              <w:rPr>
                <w:rFonts w:hint="eastAsia" w:ascii="宋体" w:hAnsi="宋体" w:eastAsia="宋体"/>
                <w:color w:val="000000"/>
                <w:sz w:val="16"/>
              </w:rPr>
            </w:pPr>
            <w:r>
              <w:rPr>
                <w:rFonts w:hint="eastAsia" w:ascii="宋体" w:hAnsi="宋体" w:eastAsia="宋体"/>
                <w:color w:val="000000"/>
                <w:sz w:val="16"/>
              </w:rPr>
              <w:t>机械设备价格组成</w:t>
            </w:r>
          </w:p>
        </w:tc>
        <w:tc>
          <w:tcPr>
            <w:tcW w:w="1500" w:type="dxa"/>
            <w:vAlign w:val="center"/>
          </w:tcPr>
          <w:p>
            <w:pPr>
              <w:spacing w:line="260" w:lineRule="exact"/>
              <w:jc w:val="center"/>
              <w:rPr>
                <w:rFonts w:hint="eastAsia" w:ascii="宋体" w:hAnsi="宋体" w:eastAsia="宋体"/>
                <w:color w:val="000000"/>
                <w:sz w:val="16"/>
              </w:rPr>
            </w:pPr>
          </w:p>
        </w:tc>
        <w:tc>
          <w:tcPr>
            <w:tcW w:w="1319" w:type="dxa"/>
            <w:vAlign w:val="center"/>
          </w:tcPr>
          <w:p>
            <w:pPr>
              <w:spacing w:line="300" w:lineRule="exact"/>
              <w:jc w:val="center"/>
              <w:rPr>
                <w:rFonts w:hint="eastAsia" w:ascii="宋体" w:hAnsi="宋体" w:eastAsia="宋体"/>
                <w:color w:val="000000"/>
                <w:sz w:val="16"/>
              </w:rPr>
            </w:pPr>
          </w:p>
        </w:tc>
        <w:tc>
          <w:tcPr>
            <w:tcW w:w="3042" w:type="dxa"/>
            <w:vAlign w:val="top"/>
          </w:tcPr>
          <w:p>
            <w:pPr>
              <w:spacing w:line="200" w:lineRule="exact"/>
              <w:ind w:firstLine="0" w:firstLineChars="0"/>
              <w:jc w:val="left"/>
              <w:rPr>
                <w:rFonts w:hint="eastAsia" w:ascii="宋体" w:hAnsi="宋体" w:eastAsia="宋体"/>
                <w:color w:val="000000"/>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pPr>
              <w:spacing w:line="200" w:lineRule="exact"/>
              <w:jc w:val="center"/>
              <w:rPr>
                <w:rFonts w:hint="eastAsia" w:ascii="宋体" w:hAnsi="宋体" w:eastAsia="宋体"/>
                <w:color w:val="000000"/>
                <w:sz w:val="16"/>
                <w:lang w:val="en-US" w:eastAsia="zh-CN"/>
              </w:rPr>
            </w:pPr>
            <w:r>
              <w:rPr>
                <w:rFonts w:hint="eastAsia" w:ascii="宋体" w:hAnsi="宋体" w:eastAsia="宋体"/>
                <w:color w:val="000000"/>
                <w:sz w:val="16"/>
              </w:rPr>
              <w:t>二</w:t>
            </w:r>
          </w:p>
        </w:tc>
        <w:tc>
          <w:tcPr>
            <w:tcW w:w="1837" w:type="dxa"/>
            <w:vAlign w:val="center"/>
          </w:tcPr>
          <w:p>
            <w:pPr>
              <w:spacing w:line="300" w:lineRule="exact"/>
              <w:ind w:firstLine="0" w:firstLineChars="0"/>
              <w:jc w:val="left"/>
              <w:rPr>
                <w:rFonts w:hint="eastAsia" w:ascii="宋体" w:hAnsi="宋体" w:eastAsia="宋体"/>
                <w:color w:val="000000"/>
                <w:sz w:val="16"/>
              </w:rPr>
            </w:pPr>
            <w:r>
              <w:rPr>
                <w:rFonts w:hint="eastAsia" w:ascii="宋体" w:hAnsi="宋体" w:eastAsia="宋体"/>
                <w:color w:val="000000"/>
                <w:sz w:val="16"/>
              </w:rPr>
              <w:t>其它安装材料（螺栓、平台、焊条、机架、溜管、溜管爬梯、油漆等）</w:t>
            </w:r>
          </w:p>
        </w:tc>
        <w:tc>
          <w:tcPr>
            <w:tcW w:w="1500" w:type="dxa"/>
            <w:vAlign w:val="center"/>
          </w:tcPr>
          <w:p>
            <w:pPr>
              <w:spacing w:line="260" w:lineRule="exact"/>
              <w:jc w:val="center"/>
              <w:rPr>
                <w:rFonts w:hint="eastAsia" w:ascii="宋体" w:hAnsi="宋体" w:eastAsia="宋体"/>
                <w:color w:val="000000"/>
                <w:sz w:val="16"/>
              </w:rPr>
            </w:pPr>
          </w:p>
        </w:tc>
        <w:tc>
          <w:tcPr>
            <w:tcW w:w="1319" w:type="dxa"/>
            <w:vAlign w:val="center"/>
          </w:tcPr>
          <w:p>
            <w:pPr>
              <w:spacing w:line="300" w:lineRule="exact"/>
              <w:jc w:val="center"/>
              <w:rPr>
                <w:rFonts w:hint="eastAsia" w:ascii="宋体" w:hAnsi="宋体" w:eastAsia="宋体"/>
                <w:color w:val="000000"/>
                <w:sz w:val="16"/>
              </w:rPr>
            </w:pPr>
          </w:p>
        </w:tc>
        <w:tc>
          <w:tcPr>
            <w:tcW w:w="3042" w:type="dxa"/>
            <w:vAlign w:val="top"/>
          </w:tcPr>
          <w:p>
            <w:pPr>
              <w:spacing w:line="200" w:lineRule="exact"/>
              <w:ind w:firstLine="0" w:firstLineChars="0"/>
              <w:jc w:val="left"/>
              <w:rPr>
                <w:rFonts w:hint="eastAsia" w:ascii="宋体" w:hAnsi="宋体" w:eastAsia="宋体"/>
                <w:color w:val="000000"/>
                <w:sz w:val="16"/>
              </w:rPr>
            </w:pPr>
            <w:r>
              <w:rPr>
                <w:rFonts w:hint="eastAsia" w:ascii="宋体" w:hAnsi="宋体" w:eastAsia="宋体"/>
                <w:color w:val="000000"/>
                <w:sz w:val="16"/>
              </w:rPr>
              <w:t>溜管全部采用法兰连接制作，内衬聚氨酯耐磨板。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pPr>
              <w:spacing w:line="200" w:lineRule="exact"/>
              <w:jc w:val="center"/>
              <w:rPr>
                <w:rFonts w:hint="eastAsia" w:ascii="宋体" w:hAnsi="宋体" w:eastAsia="宋体"/>
                <w:color w:val="000000"/>
                <w:sz w:val="16"/>
                <w:lang w:val="en-US" w:eastAsia="zh-CN"/>
              </w:rPr>
            </w:pPr>
            <w:r>
              <w:rPr>
                <w:rFonts w:hint="eastAsia" w:ascii="宋体" w:hAnsi="宋体" w:eastAsia="宋体"/>
                <w:color w:val="000000"/>
                <w:sz w:val="16"/>
              </w:rPr>
              <w:t>三</w:t>
            </w:r>
          </w:p>
        </w:tc>
        <w:tc>
          <w:tcPr>
            <w:tcW w:w="1837" w:type="dxa"/>
            <w:vAlign w:val="center"/>
          </w:tcPr>
          <w:p>
            <w:pPr>
              <w:spacing w:line="266" w:lineRule="exact"/>
              <w:ind w:firstLine="0" w:firstLineChars="0"/>
              <w:jc w:val="center"/>
              <w:rPr>
                <w:rFonts w:hint="eastAsia" w:ascii="宋体" w:hAnsi="宋体" w:eastAsia="宋体"/>
                <w:color w:val="000000"/>
                <w:sz w:val="16"/>
              </w:rPr>
            </w:pPr>
            <w:r>
              <w:rPr>
                <w:rFonts w:hint="eastAsia" w:ascii="宋体" w:hAnsi="宋体" w:eastAsia="宋体"/>
                <w:color w:val="000000"/>
                <w:sz w:val="16"/>
              </w:rPr>
              <w:t>电气控制系统（401）</w:t>
            </w:r>
          </w:p>
        </w:tc>
        <w:tc>
          <w:tcPr>
            <w:tcW w:w="1500" w:type="dxa"/>
            <w:vAlign w:val="center"/>
          </w:tcPr>
          <w:p>
            <w:pPr>
              <w:spacing w:line="260" w:lineRule="exact"/>
              <w:jc w:val="center"/>
              <w:rPr>
                <w:rFonts w:hint="eastAsia" w:ascii="宋体" w:hAnsi="宋体" w:eastAsia="宋体"/>
                <w:color w:val="000000"/>
                <w:sz w:val="16"/>
              </w:rPr>
            </w:pPr>
          </w:p>
        </w:tc>
        <w:tc>
          <w:tcPr>
            <w:tcW w:w="1319" w:type="dxa"/>
            <w:vAlign w:val="center"/>
          </w:tcPr>
          <w:p>
            <w:pPr>
              <w:spacing w:line="300" w:lineRule="exact"/>
              <w:jc w:val="center"/>
              <w:rPr>
                <w:rFonts w:hint="eastAsia" w:ascii="宋体" w:hAnsi="宋体" w:eastAsia="宋体"/>
                <w:color w:val="000000"/>
                <w:sz w:val="16"/>
              </w:rPr>
            </w:pPr>
          </w:p>
        </w:tc>
        <w:tc>
          <w:tcPr>
            <w:tcW w:w="3042" w:type="dxa"/>
            <w:vAlign w:val="top"/>
          </w:tcPr>
          <w:p>
            <w:pPr>
              <w:spacing w:before="173" w:line="220" w:lineRule="exact"/>
              <w:ind w:firstLine="0"/>
              <w:jc w:val="left"/>
            </w:pPr>
            <w:r>
              <w:rPr>
                <w:rFonts w:hint="eastAsia" w:ascii="宋体" w:hAnsi="宋体" w:eastAsia="宋体"/>
                <w:color w:val="000000"/>
                <w:sz w:val="16"/>
              </w:rPr>
              <w:t>彩色模拟流程显示，PLC控制模块，可远程输出信号监控烘干系统。带多处温度监测及多项报</w:t>
            </w:r>
          </w:p>
          <w:p>
            <w:pPr>
              <w:spacing w:line="220" w:lineRule="exact"/>
              <w:ind w:firstLine="0"/>
              <w:jc w:val="left"/>
            </w:pPr>
            <w:r>
              <w:rPr>
                <w:rFonts w:hint="eastAsia" w:ascii="宋体" w:hAnsi="宋体" w:eastAsia="宋体"/>
                <w:color w:val="000000"/>
                <w:sz w:val="16"/>
              </w:rPr>
              <w:t>警功能，主要电器控制元件使用国内一线品牌，配有电机电流监测，电源电压表，数字温度</w:t>
            </w:r>
          </w:p>
          <w:p>
            <w:pPr>
              <w:spacing w:line="200" w:lineRule="exact"/>
              <w:ind w:firstLine="0" w:firstLineChars="0"/>
              <w:jc w:val="left"/>
              <w:rPr>
                <w:rFonts w:hint="eastAsia" w:ascii="宋体" w:hAnsi="宋体" w:eastAsia="宋体"/>
                <w:color w:val="000000"/>
                <w:sz w:val="16"/>
              </w:rPr>
            </w:pPr>
            <w:r>
              <w:rPr>
                <w:rFonts w:hint="eastAsia" w:ascii="宋体" w:hAnsi="宋体" w:eastAsia="宋体"/>
                <w:color w:val="000000"/>
                <w:sz w:val="16"/>
              </w:rPr>
              <w:t>表，排料频率表等仪表，并配有满料连锁，等声光报警功能，烘干塔储粮段设有高清摄像装置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pPr>
              <w:spacing w:line="184" w:lineRule="exact"/>
              <w:jc w:val="center"/>
              <w:rPr>
                <w:rFonts w:hint="eastAsia" w:ascii="宋体" w:hAnsi="宋体" w:eastAsia="宋体"/>
                <w:color w:val="000000"/>
                <w:sz w:val="16"/>
                <w:lang w:val="en-US" w:eastAsia="zh-CN"/>
              </w:rPr>
            </w:pPr>
            <w:r>
              <w:rPr>
                <w:rFonts w:hint="eastAsia" w:ascii="宋体" w:hAnsi="宋体" w:eastAsia="宋体"/>
                <w:color w:val="000000"/>
                <w:sz w:val="16"/>
              </w:rPr>
              <w:t>四</w:t>
            </w:r>
          </w:p>
        </w:tc>
        <w:tc>
          <w:tcPr>
            <w:tcW w:w="1837" w:type="dxa"/>
            <w:vAlign w:val="center"/>
          </w:tcPr>
          <w:p>
            <w:pPr>
              <w:spacing w:line="280" w:lineRule="exact"/>
              <w:ind w:firstLine="0" w:firstLineChars="0"/>
              <w:jc w:val="center"/>
              <w:rPr>
                <w:rFonts w:hint="eastAsia" w:ascii="宋体" w:hAnsi="宋体" w:eastAsia="宋体"/>
                <w:color w:val="000000"/>
                <w:sz w:val="16"/>
              </w:rPr>
            </w:pPr>
            <w:r>
              <w:rPr>
                <w:rFonts w:hint="eastAsia" w:ascii="宋体" w:hAnsi="宋体" w:eastAsia="宋体"/>
                <w:color w:val="000000"/>
                <w:sz w:val="16"/>
              </w:rPr>
              <w:t>非标制作及安装费</w:t>
            </w:r>
          </w:p>
        </w:tc>
        <w:tc>
          <w:tcPr>
            <w:tcW w:w="1500" w:type="dxa"/>
            <w:vAlign w:val="center"/>
          </w:tcPr>
          <w:p>
            <w:pPr>
              <w:spacing w:line="260" w:lineRule="exact"/>
              <w:jc w:val="center"/>
              <w:rPr>
                <w:rFonts w:hint="eastAsia" w:ascii="宋体" w:hAnsi="宋体" w:eastAsia="宋体"/>
                <w:color w:val="000000"/>
                <w:sz w:val="16"/>
              </w:rPr>
            </w:pPr>
          </w:p>
        </w:tc>
        <w:tc>
          <w:tcPr>
            <w:tcW w:w="1319" w:type="dxa"/>
            <w:vAlign w:val="center"/>
          </w:tcPr>
          <w:p>
            <w:pPr>
              <w:spacing w:line="300" w:lineRule="exact"/>
              <w:jc w:val="center"/>
              <w:rPr>
                <w:rFonts w:hint="eastAsia" w:ascii="宋体" w:hAnsi="宋体" w:eastAsia="宋体"/>
                <w:color w:val="000000"/>
                <w:sz w:val="16"/>
              </w:rPr>
            </w:pPr>
          </w:p>
        </w:tc>
        <w:tc>
          <w:tcPr>
            <w:tcW w:w="3042" w:type="dxa"/>
            <w:vAlign w:val="top"/>
          </w:tcPr>
          <w:p>
            <w:pPr>
              <w:spacing w:line="200" w:lineRule="exact"/>
              <w:ind w:firstLine="0" w:firstLineChars="0"/>
              <w:jc w:val="left"/>
              <w:rPr>
                <w:rFonts w:hint="eastAsia" w:ascii="宋体" w:hAnsi="宋体" w:eastAsia="宋体"/>
                <w:color w:val="000000"/>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pPr>
              <w:spacing w:line="213" w:lineRule="exact"/>
              <w:jc w:val="center"/>
              <w:rPr>
                <w:rFonts w:hint="eastAsia" w:ascii="宋体" w:hAnsi="宋体" w:eastAsia="宋体"/>
                <w:color w:val="000000"/>
                <w:sz w:val="16"/>
                <w:lang w:val="en-US" w:eastAsia="zh-CN"/>
              </w:rPr>
            </w:pPr>
            <w:r>
              <w:rPr>
                <w:rFonts w:hint="eastAsia" w:ascii="宋体" w:hAnsi="宋体" w:eastAsia="宋体"/>
                <w:color w:val="000000"/>
                <w:sz w:val="16"/>
              </w:rPr>
              <w:t>五</w:t>
            </w:r>
          </w:p>
        </w:tc>
        <w:tc>
          <w:tcPr>
            <w:tcW w:w="1837" w:type="dxa"/>
            <w:vAlign w:val="center"/>
          </w:tcPr>
          <w:p>
            <w:pPr>
              <w:spacing w:line="240" w:lineRule="exact"/>
              <w:ind w:firstLine="0" w:firstLineChars="0"/>
              <w:jc w:val="center"/>
              <w:rPr>
                <w:rFonts w:hint="eastAsia" w:ascii="宋体" w:hAnsi="宋体" w:eastAsia="宋体"/>
                <w:color w:val="000000"/>
                <w:sz w:val="16"/>
              </w:rPr>
            </w:pPr>
            <w:r>
              <w:rPr>
                <w:rFonts w:hint="eastAsia" w:ascii="宋体" w:hAnsi="宋体" w:eastAsia="宋体"/>
                <w:color w:val="000000"/>
                <w:sz w:val="16"/>
              </w:rPr>
              <w:t>税金</w:t>
            </w:r>
          </w:p>
        </w:tc>
        <w:tc>
          <w:tcPr>
            <w:tcW w:w="1500" w:type="dxa"/>
            <w:vAlign w:val="center"/>
          </w:tcPr>
          <w:p>
            <w:pPr>
              <w:spacing w:line="260" w:lineRule="exact"/>
              <w:jc w:val="center"/>
              <w:rPr>
                <w:rFonts w:hint="eastAsia" w:ascii="宋体" w:hAnsi="宋体" w:eastAsia="宋体"/>
                <w:color w:val="000000"/>
                <w:sz w:val="16"/>
              </w:rPr>
            </w:pPr>
          </w:p>
        </w:tc>
        <w:tc>
          <w:tcPr>
            <w:tcW w:w="1319" w:type="dxa"/>
            <w:vAlign w:val="center"/>
          </w:tcPr>
          <w:p>
            <w:pPr>
              <w:spacing w:line="300" w:lineRule="exact"/>
              <w:jc w:val="center"/>
              <w:rPr>
                <w:rFonts w:hint="eastAsia" w:ascii="宋体" w:hAnsi="宋体" w:eastAsia="宋体"/>
                <w:color w:val="000000"/>
                <w:sz w:val="16"/>
              </w:rPr>
            </w:pPr>
          </w:p>
        </w:tc>
        <w:tc>
          <w:tcPr>
            <w:tcW w:w="3042" w:type="dxa"/>
            <w:vAlign w:val="top"/>
          </w:tcPr>
          <w:p>
            <w:pPr>
              <w:spacing w:line="200" w:lineRule="exact"/>
              <w:ind w:firstLine="0" w:firstLineChars="0"/>
              <w:jc w:val="left"/>
              <w:rPr>
                <w:rFonts w:hint="eastAsia" w:ascii="宋体" w:hAnsi="宋体" w:eastAsia="宋体"/>
                <w:color w:val="000000"/>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pPr>
              <w:spacing w:line="197" w:lineRule="exact"/>
              <w:jc w:val="center"/>
              <w:rPr>
                <w:rFonts w:hint="eastAsia" w:ascii="宋体" w:hAnsi="宋体" w:eastAsia="宋体"/>
                <w:color w:val="000000"/>
                <w:sz w:val="16"/>
                <w:lang w:val="en-US" w:eastAsia="zh-CN"/>
              </w:rPr>
            </w:pPr>
            <w:r>
              <w:rPr>
                <w:rFonts w:hint="eastAsia" w:ascii="宋体" w:hAnsi="宋体" w:eastAsia="宋体"/>
                <w:color w:val="000000"/>
                <w:sz w:val="16"/>
              </w:rPr>
              <w:t>六</w:t>
            </w:r>
          </w:p>
        </w:tc>
        <w:tc>
          <w:tcPr>
            <w:tcW w:w="1837" w:type="dxa"/>
            <w:vAlign w:val="center"/>
          </w:tcPr>
          <w:p>
            <w:pPr>
              <w:spacing w:line="240" w:lineRule="exact"/>
              <w:ind w:firstLine="0" w:firstLineChars="0"/>
              <w:jc w:val="center"/>
              <w:rPr>
                <w:rFonts w:hint="eastAsia" w:ascii="宋体" w:hAnsi="宋体" w:eastAsia="宋体"/>
                <w:color w:val="000000"/>
                <w:sz w:val="16"/>
              </w:rPr>
            </w:pPr>
            <w:r>
              <w:rPr>
                <w:rFonts w:hint="eastAsia" w:ascii="宋体" w:hAnsi="宋体" w:eastAsia="宋体"/>
                <w:color w:val="000000"/>
                <w:sz w:val="16"/>
              </w:rPr>
              <w:t>运输</w:t>
            </w:r>
          </w:p>
        </w:tc>
        <w:tc>
          <w:tcPr>
            <w:tcW w:w="1500" w:type="dxa"/>
            <w:vAlign w:val="center"/>
          </w:tcPr>
          <w:p>
            <w:pPr>
              <w:spacing w:line="260" w:lineRule="exact"/>
              <w:jc w:val="center"/>
              <w:rPr>
                <w:rFonts w:hint="eastAsia" w:ascii="宋体" w:hAnsi="宋体" w:eastAsia="宋体"/>
                <w:color w:val="000000"/>
                <w:sz w:val="16"/>
              </w:rPr>
            </w:pPr>
          </w:p>
        </w:tc>
        <w:tc>
          <w:tcPr>
            <w:tcW w:w="1319" w:type="dxa"/>
            <w:vAlign w:val="center"/>
          </w:tcPr>
          <w:p>
            <w:pPr>
              <w:spacing w:line="300" w:lineRule="exact"/>
              <w:jc w:val="center"/>
              <w:rPr>
                <w:rFonts w:hint="eastAsia" w:ascii="宋体" w:hAnsi="宋体" w:eastAsia="宋体"/>
                <w:color w:val="000000"/>
                <w:sz w:val="16"/>
              </w:rPr>
            </w:pPr>
          </w:p>
        </w:tc>
        <w:tc>
          <w:tcPr>
            <w:tcW w:w="3042" w:type="dxa"/>
            <w:vAlign w:val="top"/>
          </w:tcPr>
          <w:p>
            <w:pPr>
              <w:spacing w:line="200" w:lineRule="exact"/>
              <w:ind w:firstLine="0" w:firstLineChars="0"/>
              <w:jc w:val="left"/>
              <w:rPr>
                <w:rFonts w:hint="eastAsia" w:ascii="宋体" w:hAnsi="宋体" w:eastAsia="宋体"/>
                <w:color w:val="000000"/>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pPr>
              <w:spacing w:line="213" w:lineRule="exact"/>
              <w:jc w:val="center"/>
              <w:rPr>
                <w:rFonts w:hint="eastAsia" w:ascii="宋体" w:hAnsi="宋体" w:eastAsia="宋体"/>
                <w:color w:val="000000"/>
                <w:sz w:val="16"/>
                <w:lang w:val="en-US" w:eastAsia="zh-CN"/>
              </w:rPr>
            </w:pPr>
            <w:r>
              <w:rPr>
                <w:rFonts w:hint="eastAsia" w:ascii="宋体" w:hAnsi="宋体" w:eastAsia="宋体"/>
                <w:color w:val="000000"/>
                <w:sz w:val="16"/>
              </w:rPr>
              <w:t>七</w:t>
            </w:r>
          </w:p>
        </w:tc>
        <w:tc>
          <w:tcPr>
            <w:tcW w:w="1837" w:type="dxa"/>
            <w:vAlign w:val="center"/>
          </w:tcPr>
          <w:p>
            <w:pPr>
              <w:spacing w:line="240" w:lineRule="exact"/>
              <w:ind w:firstLine="0" w:firstLineChars="0"/>
              <w:jc w:val="center"/>
              <w:rPr>
                <w:rFonts w:hint="eastAsia" w:ascii="宋体" w:hAnsi="宋体" w:eastAsia="宋体"/>
                <w:color w:val="000000"/>
                <w:sz w:val="16"/>
              </w:rPr>
            </w:pPr>
            <w:r>
              <w:rPr>
                <w:rFonts w:hint="eastAsia" w:ascii="宋体" w:hAnsi="宋体" w:eastAsia="宋体"/>
                <w:color w:val="000000"/>
                <w:sz w:val="16"/>
              </w:rPr>
              <w:t>基础土建部分</w:t>
            </w:r>
          </w:p>
        </w:tc>
        <w:tc>
          <w:tcPr>
            <w:tcW w:w="1500" w:type="dxa"/>
            <w:vAlign w:val="center"/>
          </w:tcPr>
          <w:p>
            <w:pPr>
              <w:spacing w:line="260" w:lineRule="exact"/>
              <w:jc w:val="center"/>
              <w:rPr>
                <w:rFonts w:hint="eastAsia" w:ascii="宋体" w:hAnsi="宋体" w:eastAsia="宋体"/>
                <w:color w:val="000000"/>
                <w:sz w:val="16"/>
              </w:rPr>
            </w:pPr>
          </w:p>
        </w:tc>
        <w:tc>
          <w:tcPr>
            <w:tcW w:w="1319" w:type="dxa"/>
            <w:vAlign w:val="center"/>
          </w:tcPr>
          <w:p>
            <w:pPr>
              <w:spacing w:line="300" w:lineRule="exact"/>
              <w:jc w:val="center"/>
              <w:rPr>
                <w:rFonts w:hint="eastAsia" w:ascii="宋体" w:hAnsi="宋体" w:eastAsia="宋体"/>
                <w:color w:val="000000"/>
                <w:sz w:val="16"/>
              </w:rPr>
            </w:pPr>
          </w:p>
        </w:tc>
        <w:tc>
          <w:tcPr>
            <w:tcW w:w="3042" w:type="dxa"/>
            <w:vAlign w:val="top"/>
          </w:tcPr>
          <w:p>
            <w:pPr>
              <w:spacing w:line="200" w:lineRule="exact"/>
              <w:ind w:firstLine="0" w:firstLineChars="0"/>
              <w:jc w:val="left"/>
              <w:rPr>
                <w:rFonts w:hint="eastAsia" w:ascii="宋体" w:hAnsi="宋体" w:eastAsia="宋体"/>
                <w:color w:val="000000"/>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5"/>
            <w:vAlign w:val="center"/>
          </w:tcPr>
          <w:p>
            <w:pPr>
              <w:tabs>
                <w:tab w:val="left" w:pos="5307"/>
              </w:tabs>
              <w:bidi w:val="0"/>
              <w:jc w:val="left"/>
              <w:rPr>
                <w:rFonts w:hint="eastAsia" w:asciiTheme="minorHAnsi" w:hAnsiTheme="minorHAnsi" w:eastAsiaTheme="minorEastAsia" w:cstheme="minorBidi"/>
                <w:kern w:val="2"/>
                <w:sz w:val="21"/>
                <w:szCs w:val="24"/>
                <w:lang w:val="en-US" w:eastAsia="zh-CN" w:bidi="ar-SA"/>
              </w:rPr>
            </w:pPr>
            <w:r>
              <w:rPr>
                <w:rFonts w:hint="eastAsia" w:ascii="宋体" w:hAnsi="宋体" w:eastAsia="宋体"/>
                <w:color w:val="000000"/>
                <w:sz w:val="16"/>
              </w:rPr>
              <w:t>1、玉米烘干：设计降水幅度13％-15％。</w:t>
            </w:r>
          </w:p>
        </w:tc>
      </w:tr>
    </w:tbl>
    <w:p/>
    <w:p>
      <w:pPr>
        <w:pStyle w:val="2"/>
      </w:pPr>
    </w:p>
    <w:p>
      <w:pPr>
        <w:pStyle w:val="2"/>
        <w:rPr>
          <w:rFonts w:hint="eastAsia"/>
          <w:lang w:eastAsia="zh-CN"/>
        </w:rPr>
      </w:pPr>
      <w:r>
        <w:rPr>
          <w:rFonts w:hint="eastAsia" w:ascii="仿宋" w:hAnsi="仿宋" w:eastAsia="仿宋" w:cs="仿宋"/>
          <w:b/>
          <w:bCs/>
          <w:color w:val="auto"/>
          <w:kern w:val="0"/>
          <w:sz w:val="24"/>
          <w:lang w:eastAsia="zh-CN"/>
        </w:rPr>
        <w:t>注：</w:t>
      </w:r>
      <w:r>
        <w:rPr>
          <w:rFonts w:hint="eastAsia" w:ascii="仿宋" w:hAnsi="仿宋" w:eastAsia="仿宋" w:cs="仿宋"/>
          <w:b/>
          <w:bCs/>
          <w:color w:val="auto"/>
          <w:kern w:val="0"/>
          <w:sz w:val="24"/>
        </w:rPr>
        <w:t>本采购文件的资质要求、</w:t>
      </w:r>
      <w:r>
        <w:rPr>
          <w:rFonts w:hint="eastAsia" w:ascii="仿宋" w:hAnsi="仿宋" w:eastAsia="仿宋" w:cs="仿宋"/>
          <w:b/>
          <w:bCs/>
          <w:color w:val="auto"/>
          <w:kern w:val="0"/>
          <w:sz w:val="24"/>
          <w:lang w:eastAsia="zh-CN"/>
        </w:rPr>
        <w:t>采购</w:t>
      </w:r>
      <w:r>
        <w:rPr>
          <w:rFonts w:hint="eastAsia" w:ascii="仿宋" w:hAnsi="仿宋" w:eastAsia="仿宋" w:cs="仿宋"/>
          <w:b/>
          <w:bCs/>
          <w:color w:val="auto"/>
          <w:kern w:val="0"/>
          <w:sz w:val="24"/>
        </w:rPr>
        <w:t>内容及参数要求由采购人提供。</w:t>
      </w:r>
    </w:p>
    <w:p>
      <w:pPr>
        <w:pStyle w:val="2"/>
        <w:rPr>
          <w:rFonts w:hint="eastAsia"/>
          <w:lang w:eastAsia="zh-CN"/>
        </w:rPr>
      </w:pPr>
    </w:p>
    <w:p>
      <w:pPr>
        <w:pStyle w:val="2"/>
        <w:rPr>
          <w:rFonts w:hint="eastAsia"/>
          <w:lang w:eastAsia="zh-CN"/>
        </w:rPr>
      </w:pPr>
    </w:p>
    <w:p>
      <w:pPr>
        <w:rPr>
          <w:rFonts w:hint="eastAsia" w:ascii="仿宋" w:hAnsi="仿宋" w:eastAsia="仿宋" w:cs="仿宋"/>
          <w:b/>
          <w:color w:val="auto"/>
          <w:sz w:val="32"/>
          <w:szCs w:val="32"/>
          <w:highlight w:val="none"/>
        </w:rPr>
      </w:pPr>
    </w:p>
    <w:p>
      <w:pPr>
        <w:rPr>
          <w:rFonts w:hint="eastAsia"/>
          <w:lang w:val="en-US" w:eastAsia="zh-CN"/>
        </w:rPr>
      </w:pPr>
      <w:r>
        <w:rPr>
          <w:rFonts w:hint="eastAsia"/>
          <w:lang w:val="en-US" w:eastAsia="zh-CN"/>
        </w:rPr>
        <w:br w:type="page"/>
      </w:r>
    </w:p>
    <w:p>
      <w:pPr>
        <w:pStyle w:val="2"/>
        <w:rPr>
          <w:rFonts w:hint="eastAsia"/>
          <w:lang w:val="en-US" w:eastAsia="zh-CN"/>
        </w:rPr>
      </w:pPr>
    </w:p>
    <w:p>
      <w:pPr>
        <w:numPr>
          <w:ilvl w:val="0"/>
          <w:numId w:val="7"/>
        </w:numPr>
        <w:snapToGrid w:val="0"/>
        <w:spacing w:line="480" w:lineRule="exact"/>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 xml:space="preserve"> 商务及合同主要条款</w:t>
      </w:r>
    </w:p>
    <w:p>
      <w:pPr>
        <w:pStyle w:val="2"/>
        <w:numPr>
          <w:ilvl w:val="0"/>
          <w:numId w:val="0"/>
        </w:numPr>
        <w:jc w:val="center"/>
        <w:rPr>
          <w:rFonts w:hint="eastAsia" w:eastAsia="宋体"/>
          <w:b/>
          <w:bCs/>
          <w:sz w:val="28"/>
          <w:szCs w:val="28"/>
          <w:lang w:eastAsia="zh-CN"/>
        </w:rPr>
      </w:pPr>
      <w:r>
        <w:rPr>
          <w:rFonts w:hint="eastAsia"/>
          <w:b/>
          <w:bCs/>
          <w:sz w:val="28"/>
          <w:szCs w:val="28"/>
          <w:lang w:eastAsia="zh-CN"/>
        </w:rPr>
        <w:t>（最终以双方签订的合同为准）</w:t>
      </w:r>
    </w:p>
    <w:p>
      <w:pPr>
        <w:tabs>
          <w:tab w:val="left" w:pos="600"/>
          <w:tab w:val="left" w:pos="1140"/>
        </w:tabs>
        <w:spacing w:line="440" w:lineRule="exact"/>
        <w:rPr>
          <w:rFonts w:hint="eastAsia" w:ascii="仿宋" w:hAnsi="仿宋" w:eastAsia="仿宋" w:cs="仿宋"/>
          <w:b/>
          <w:bCs/>
          <w:color w:val="auto"/>
          <w:szCs w:val="21"/>
        </w:rPr>
      </w:pPr>
      <w:r>
        <w:rPr>
          <w:rFonts w:hint="eastAsia" w:ascii="仿宋" w:hAnsi="仿宋" w:eastAsia="仿宋" w:cs="仿宋"/>
          <w:b/>
          <w:bCs/>
          <w:color w:val="auto"/>
          <w:szCs w:val="21"/>
        </w:rPr>
        <w:t>甲方：</w:t>
      </w:r>
      <w:r>
        <w:rPr>
          <w:rFonts w:hint="eastAsia" w:ascii="仿宋" w:hAnsi="仿宋" w:eastAsia="仿宋" w:cs="仿宋"/>
          <w:b/>
          <w:bCs/>
          <w:color w:val="auto"/>
          <w:szCs w:val="21"/>
          <w:lang w:eastAsia="zh-CN"/>
        </w:rPr>
        <w:t>黄龙县三岔镇人民政府</w:t>
      </w:r>
      <w:r>
        <w:rPr>
          <w:rFonts w:hint="eastAsia" w:ascii="仿宋" w:hAnsi="仿宋" w:eastAsia="仿宋" w:cs="仿宋"/>
          <w:b/>
          <w:bCs/>
          <w:color w:val="auto"/>
          <w:szCs w:val="21"/>
        </w:rPr>
        <w:t xml:space="preserve">            </w:t>
      </w:r>
      <w:r>
        <w:rPr>
          <w:rFonts w:hint="eastAsia" w:ascii="仿宋" w:hAnsi="仿宋" w:eastAsia="仿宋" w:cs="仿宋"/>
          <w:b/>
          <w:bCs/>
          <w:color w:val="auto"/>
          <w:szCs w:val="21"/>
          <w:lang w:val="en-US" w:eastAsia="zh-CN"/>
        </w:rPr>
        <w:t xml:space="preserve">                   </w:t>
      </w:r>
      <w:r>
        <w:rPr>
          <w:rFonts w:hint="eastAsia" w:ascii="仿宋" w:hAnsi="仿宋" w:eastAsia="仿宋" w:cs="仿宋"/>
          <w:b/>
          <w:bCs/>
          <w:color w:val="auto"/>
          <w:szCs w:val="21"/>
        </w:rPr>
        <w:t>签订日期：20</w:t>
      </w:r>
      <w:r>
        <w:rPr>
          <w:rFonts w:hint="eastAsia" w:ascii="仿宋" w:hAnsi="仿宋" w:eastAsia="仿宋" w:cs="仿宋"/>
          <w:b/>
          <w:bCs/>
          <w:color w:val="auto"/>
          <w:szCs w:val="21"/>
          <w:lang w:val="en-US" w:eastAsia="zh-CN"/>
        </w:rPr>
        <w:t>22</w:t>
      </w:r>
      <w:r>
        <w:rPr>
          <w:rFonts w:hint="eastAsia" w:ascii="仿宋" w:hAnsi="仿宋" w:eastAsia="仿宋" w:cs="仿宋"/>
          <w:b/>
          <w:bCs/>
          <w:color w:val="auto"/>
          <w:szCs w:val="21"/>
        </w:rPr>
        <w:t>年   月    日</w:t>
      </w:r>
    </w:p>
    <w:p>
      <w:pPr>
        <w:spacing w:line="360" w:lineRule="auto"/>
        <w:rPr>
          <w:rFonts w:hint="eastAsia" w:ascii="仿宋" w:hAnsi="仿宋" w:eastAsia="仿宋" w:cs="仿宋"/>
          <w:b/>
          <w:bCs/>
          <w:color w:val="auto"/>
          <w:szCs w:val="21"/>
          <w:u w:val="single"/>
        </w:rPr>
      </w:pPr>
      <w:r>
        <w:rPr>
          <w:rFonts w:hint="eastAsia" w:ascii="仿宋" w:hAnsi="仿宋" w:eastAsia="仿宋" w:cs="仿宋"/>
          <w:b/>
          <w:bCs/>
          <w:color w:val="auto"/>
          <w:szCs w:val="21"/>
        </w:rPr>
        <w:t xml:space="preserve">乙方： </w:t>
      </w:r>
      <w:r>
        <w:rPr>
          <w:rFonts w:hint="eastAsia" w:ascii="仿宋" w:hAnsi="仿宋" w:eastAsia="仿宋" w:cs="仿宋"/>
          <w:b/>
          <w:bCs/>
          <w:color w:val="auto"/>
          <w:szCs w:val="21"/>
          <w:u w:val="single"/>
        </w:rPr>
        <w:t xml:space="preserve">                      </w:t>
      </w:r>
    </w:p>
    <w:p>
      <w:pPr>
        <w:spacing w:line="360" w:lineRule="auto"/>
        <w:rPr>
          <w:rFonts w:hint="eastAsia" w:ascii="仿宋" w:hAnsi="仿宋" w:eastAsia="仿宋" w:cs="仿宋"/>
          <w:b/>
          <w:bCs/>
          <w:color w:val="auto"/>
          <w:szCs w:val="21"/>
          <w:lang w:eastAsia="zh-CN"/>
        </w:rPr>
      </w:pPr>
      <w:r>
        <w:rPr>
          <w:rFonts w:hint="eastAsia" w:ascii="仿宋" w:hAnsi="仿宋" w:eastAsia="仿宋" w:cs="仿宋"/>
          <w:b/>
          <w:bCs/>
          <w:color w:val="auto"/>
          <w:szCs w:val="21"/>
        </w:rPr>
        <w:t>确认方：</w:t>
      </w:r>
      <w:r>
        <w:rPr>
          <w:rFonts w:hint="eastAsia" w:ascii="仿宋" w:hAnsi="仿宋" w:eastAsia="仿宋" w:cs="仿宋"/>
          <w:b/>
          <w:bCs/>
          <w:color w:val="auto"/>
          <w:szCs w:val="21"/>
          <w:lang w:val="en-US" w:eastAsia="zh-CN"/>
        </w:rPr>
        <w:t xml:space="preserve">陕西谦荣项目管理有限公司 </w:t>
      </w:r>
      <w:r>
        <w:rPr>
          <w:rFonts w:hint="eastAsia" w:ascii="仿宋" w:hAnsi="仿宋" w:eastAsia="仿宋" w:cs="仿宋"/>
          <w:b/>
          <w:bCs/>
          <w:color w:val="auto"/>
          <w:szCs w:val="21"/>
        </w:rPr>
        <w:t xml:space="preserve">                        签订地点：陕西省延安市</w:t>
      </w:r>
      <w:r>
        <w:rPr>
          <w:rFonts w:hint="eastAsia" w:ascii="仿宋" w:hAnsi="仿宋" w:eastAsia="仿宋" w:cs="仿宋"/>
          <w:b/>
          <w:bCs/>
          <w:color w:val="auto"/>
          <w:szCs w:val="21"/>
          <w:lang w:eastAsia="zh-CN"/>
        </w:rPr>
        <w:t>黄龙县</w:t>
      </w:r>
    </w:p>
    <w:p>
      <w:pPr>
        <w:spacing w:line="360" w:lineRule="auto"/>
        <w:ind w:firstLine="210" w:firstLineChars="100"/>
        <w:rPr>
          <w:rFonts w:hint="eastAsia" w:ascii="仿宋" w:hAnsi="仿宋" w:eastAsia="仿宋" w:cs="仿宋"/>
          <w:b w:val="0"/>
          <w:bCs w:val="0"/>
          <w:color w:val="auto"/>
          <w:szCs w:val="21"/>
        </w:rPr>
      </w:pPr>
      <w:r>
        <w:rPr>
          <w:rFonts w:hint="eastAsia" w:ascii="仿宋" w:hAnsi="仿宋" w:eastAsia="仿宋" w:cs="仿宋"/>
          <w:b w:val="0"/>
          <w:bCs w:val="0"/>
          <w:color w:val="auto"/>
          <w:szCs w:val="21"/>
        </w:rPr>
        <w:t>甲方委托乙方承担</w:t>
      </w:r>
      <w:r>
        <w:rPr>
          <w:rFonts w:hint="eastAsia" w:ascii="仿宋" w:hAnsi="仿宋" w:eastAsia="仿宋" w:cs="仿宋"/>
          <w:b/>
          <w:bCs/>
          <w:color w:val="auto"/>
          <w:szCs w:val="21"/>
          <w:u w:val="single"/>
          <w:lang w:val="en-US" w:eastAsia="zh-CN"/>
        </w:rPr>
        <w:t>1、烘干塔：经调研和咨询，烘干塔建议选配日加工生产能力300吨1套（详细参数附后）。2、烘干塔配套有：100吨地磅一台（已有），附属工程：现有200KW变压器增容至1000KW，输电线路1000米。采购预算：2020000.00 元</w:t>
      </w:r>
      <w:r>
        <w:rPr>
          <w:rFonts w:hint="eastAsia" w:ascii="仿宋" w:hAnsi="仿宋" w:eastAsia="仿宋" w:cs="仿宋"/>
          <w:b/>
          <w:bCs/>
          <w:color w:val="auto"/>
          <w:szCs w:val="21"/>
        </w:rPr>
        <w:t>，</w:t>
      </w:r>
      <w:r>
        <w:rPr>
          <w:rFonts w:hint="eastAsia" w:ascii="仿宋" w:hAnsi="仿宋" w:eastAsia="仿宋" w:cs="仿宋"/>
          <w:b w:val="0"/>
          <w:bCs w:val="0"/>
          <w:color w:val="auto"/>
          <w:szCs w:val="21"/>
        </w:rPr>
        <w:t>经双方协商一致，达成以下合同条款，以资共同遵守。</w:t>
      </w:r>
    </w:p>
    <w:p>
      <w:pPr>
        <w:snapToGrid w:val="0"/>
        <w:spacing w:line="360" w:lineRule="auto"/>
        <w:ind w:left="420" w:leftChars="200"/>
        <w:rPr>
          <w:rFonts w:hint="eastAsia" w:ascii="仿宋" w:hAnsi="仿宋" w:eastAsia="仿宋" w:cs="仿宋"/>
          <w:b/>
          <w:bCs/>
          <w:color w:val="auto"/>
          <w:szCs w:val="21"/>
          <w:lang w:val="en-US" w:eastAsia="zh-CN"/>
        </w:rPr>
      </w:pPr>
      <w:r>
        <w:rPr>
          <w:rFonts w:hint="eastAsia" w:ascii="仿宋" w:hAnsi="仿宋" w:eastAsia="仿宋" w:cs="仿宋"/>
          <w:b/>
          <w:bCs/>
          <w:color w:val="auto"/>
          <w:szCs w:val="21"/>
        </w:rPr>
        <w:t>一、</w:t>
      </w:r>
      <w:r>
        <w:rPr>
          <w:rFonts w:hint="eastAsia" w:ascii="仿宋" w:hAnsi="仿宋" w:eastAsia="仿宋" w:cs="仿宋"/>
          <w:b/>
          <w:bCs/>
          <w:color w:val="auto"/>
          <w:szCs w:val="21"/>
          <w:lang w:eastAsia="zh-CN"/>
        </w:rPr>
        <w:t>供货</w:t>
      </w:r>
      <w:r>
        <w:rPr>
          <w:rFonts w:hint="eastAsia" w:ascii="仿宋" w:hAnsi="仿宋" w:eastAsia="仿宋" w:cs="仿宋"/>
          <w:b/>
          <w:bCs/>
          <w:color w:val="auto"/>
          <w:szCs w:val="21"/>
        </w:rPr>
        <w:t>期</w:t>
      </w:r>
      <w:r>
        <w:rPr>
          <w:rFonts w:hint="eastAsia" w:ascii="仿宋" w:hAnsi="仿宋" w:eastAsia="仿宋" w:cs="仿宋"/>
          <w:b/>
          <w:bCs/>
          <w:color w:val="auto"/>
          <w:szCs w:val="21"/>
          <w:lang w:val="en-US" w:eastAsia="zh-CN"/>
        </w:rPr>
        <w:t>/工期</w:t>
      </w:r>
      <w:r>
        <w:rPr>
          <w:rFonts w:hint="eastAsia" w:ascii="仿宋" w:hAnsi="仿宋" w:eastAsia="仿宋" w:cs="仿宋"/>
          <w:b/>
          <w:bCs/>
          <w:color w:val="auto"/>
          <w:szCs w:val="21"/>
        </w:rPr>
        <w:t>：</w:t>
      </w:r>
      <w:r>
        <w:rPr>
          <w:rFonts w:hint="eastAsia" w:ascii="仿宋" w:hAnsi="仿宋" w:eastAsia="仿宋" w:cs="仿宋"/>
          <w:b w:val="0"/>
          <w:bCs w:val="0"/>
          <w:color w:val="auto"/>
          <w:szCs w:val="21"/>
          <w:highlight w:val="none"/>
          <w:lang w:val="en-US" w:eastAsia="zh-CN"/>
        </w:rPr>
        <w:t>10天</w:t>
      </w:r>
    </w:p>
    <w:p>
      <w:pPr>
        <w:snapToGrid w:val="0"/>
        <w:spacing w:line="360" w:lineRule="auto"/>
        <w:ind w:firstLine="422" w:firstLineChars="200"/>
        <w:rPr>
          <w:rFonts w:hint="eastAsia" w:ascii="仿宋" w:hAnsi="仿宋" w:eastAsia="仿宋" w:cs="仿宋"/>
          <w:color w:val="auto"/>
          <w:sz w:val="24"/>
          <w:szCs w:val="24"/>
          <w:lang w:val="en-US" w:eastAsia="zh-CN"/>
          <w14:textFill>
            <w14:gradFill>
              <w14:gsLst>
                <w14:gs w14:pos="0">
                  <w14:srgbClr w14:val="FE4444"/>
                </w14:gs>
                <w14:gs w14:pos="100000">
                  <w14:srgbClr w14:val="832B2B"/>
                </w14:gs>
              </w14:gsLst>
              <w14:lin w14:scaled="0"/>
            </w14:gradFill>
          </w14:textFill>
        </w:rPr>
      </w:pPr>
      <w:r>
        <w:rPr>
          <w:rFonts w:hint="eastAsia" w:ascii="仿宋" w:hAnsi="仿宋" w:eastAsia="仿宋" w:cs="仿宋"/>
          <w:b/>
          <w:bCs/>
          <w:color w:val="auto"/>
          <w:szCs w:val="21"/>
        </w:rPr>
        <w:t>二、项目地点</w:t>
      </w:r>
      <w:r>
        <w:rPr>
          <w:rFonts w:hint="eastAsia" w:ascii="仿宋" w:hAnsi="仿宋" w:eastAsia="仿宋" w:cs="仿宋"/>
          <w:color w:val="auto"/>
          <w:szCs w:val="21"/>
        </w:rPr>
        <w:t>：</w:t>
      </w:r>
      <w:r>
        <w:rPr>
          <w:rFonts w:hint="eastAsia" w:ascii="仿宋" w:hAnsi="仿宋" w:eastAsia="仿宋" w:cs="仿宋"/>
          <w:color w:val="auto"/>
          <w:sz w:val="24"/>
          <w:szCs w:val="24"/>
          <w:lang w:val="en-US" w:eastAsia="zh-CN"/>
        </w:rPr>
        <w:t>黄龙县</w:t>
      </w:r>
    </w:p>
    <w:p>
      <w:pPr>
        <w:snapToGrid w:val="0"/>
        <w:spacing w:line="360" w:lineRule="auto"/>
        <w:ind w:left="420" w:leftChars="200"/>
        <w:rPr>
          <w:rFonts w:hint="eastAsia" w:ascii="仿宋" w:hAnsi="仿宋" w:eastAsia="仿宋" w:cs="仿宋"/>
          <w:color w:val="auto"/>
          <w:sz w:val="24"/>
          <w:szCs w:val="24"/>
        </w:rPr>
      </w:pPr>
      <w:r>
        <w:rPr>
          <w:rFonts w:hint="eastAsia" w:ascii="仿宋" w:hAnsi="仿宋" w:eastAsia="仿宋" w:cs="仿宋"/>
          <w:b/>
          <w:bCs/>
          <w:color w:val="auto"/>
          <w:szCs w:val="21"/>
        </w:rPr>
        <w:t>三、合同价款：</w:t>
      </w:r>
      <w:r>
        <w:rPr>
          <w:rFonts w:hint="eastAsia" w:ascii="仿宋" w:hAnsi="仿宋" w:eastAsia="仿宋" w:cs="仿宋"/>
          <w:color w:val="auto"/>
          <w:sz w:val="24"/>
          <w:szCs w:val="24"/>
        </w:rPr>
        <w:t>交付使用价格，包含所有费用</w:t>
      </w:r>
    </w:p>
    <w:p>
      <w:pPr>
        <w:snapToGrid w:val="0"/>
        <w:spacing w:line="360" w:lineRule="auto"/>
        <w:ind w:left="420" w:leftChars="200"/>
        <w:rPr>
          <w:rFonts w:hint="eastAsia" w:ascii="仿宋" w:hAnsi="仿宋" w:eastAsia="仿宋" w:cs="仿宋"/>
          <w:color w:val="auto"/>
          <w:sz w:val="24"/>
          <w:szCs w:val="24"/>
          <w:lang w:val="en-US" w:eastAsia="zh-CN"/>
        </w:rPr>
      </w:pPr>
      <w:r>
        <w:rPr>
          <w:rFonts w:hint="eastAsia" w:ascii="仿宋" w:hAnsi="仿宋" w:eastAsia="仿宋" w:cs="仿宋"/>
          <w:b/>
          <w:bCs/>
          <w:color w:val="auto"/>
          <w:szCs w:val="21"/>
        </w:rPr>
        <w:t>四、付款方式：</w:t>
      </w:r>
      <w:r>
        <w:rPr>
          <w:rFonts w:hint="eastAsia" w:ascii="仿宋" w:hAnsi="仿宋" w:eastAsia="仿宋" w:cs="仿宋"/>
          <w:b w:val="0"/>
          <w:bCs w:val="0"/>
          <w:color w:val="auto"/>
          <w:szCs w:val="21"/>
          <w:highlight w:val="yellow"/>
        </w:rPr>
        <w:t>具体付款方式甲乙双方协商确定。</w:t>
      </w:r>
    </w:p>
    <w:p>
      <w:pPr>
        <w:spacing w:line="360" w:lineRule="auto"/>
        <w:ind w:firstLine="422" w:firstLineChars="200"/>
        <w:rPr>
          <w:rFonts w:hint="eastAsia" w:ascii="仿宋" w:hAnsi="仿宋" w:eastAsia="仿宋" w:cs="仿宋"/>
          <w:b/>
          <w:bCs/>
          <w:color w:val="auto"/>
          <w:spacing w:val="4"/>
          <w:szCs w:val="21"/>
        </w:rPr>
      </w:pPr>
      <w:r>
        <w:rPr>
          <w:rFonts w:hint="eastAsia" w:ascii="仿宋" w:hAnsi="仿宋" w:eastAsia="仿宋" w:cs="仿宋"/>
          <w:b/>
          <w:bCs/>
          <w:color w:val="auto"/>
          <w:szCs w:val="21"/>
        </w:rPr>
        <w:t>五、</w:t>
      </w:r>
      <w:r>
        <w:rPr>
          <w:rFonts w:hint="eastAsia" w:ascii="仿宋" w:hAnsi="仿宋" w:eastAsia="仿宋" w:cs="仿宋"/>
          <w:b/>
          <w:bCs/>
          <w:color w:val="auto"/>
          <w:spacing w:val="4"/>
          <w:szCs w:val="21"/>
        </w:rPr>
        <w:t>质保期</w:t>
      </w:r>
    </w:p>
    <w:p>
      <w:pPr>
        <w:adjustRightInd w:val="0"/>
        <w:snapToGrid w:val="0"/>
        <w:spacing w:line="360" w:lineRule="auto"/>
        <w:ind w:firstLine="470" w:firstLineChars="196"/>
        <w:rPr>
          <w:rFonts w:hint="eastAsia" w:ascii="仿宋" w:hAnsi="仿宋" w:eastAsia="仿宋" w:cs="仿宋"/>
          <w:color w:val="auto"/>
          <w:sz w:val="24"/>
          <w:szCs w:val="24"/>
          <w:lang w:val="en-US" w:eastAsia="zh-CN"/>
        </w:rPr>
      </w:pPr>
      <w:bookmarkStart w:id="0" w:name="_Toc167712857"/>
      <w:bookmarkStart w:id="1" w:name="_Toc167714055"/>
      <w:bookmarkStart w:id="2" w:name="_Toc167715252"/>
      <w:r>
        <w:rPr>
          <w:rFonts w:hint="eastAsia" w:ascii="仿宋" w:hAnsi="仿宋" w:eastAsia="仿宋" w:cs="仿宋"/>
          <w:color w:val="auto"/>
          <w:sz w:val="24"/>
          <w:szCs w:val="24"/>
        </w:rPr>
        <w:t>1.质保期：</w:t>
      </w:r>
      <w:r>
        <w:rPr>
          <w:rFonts w:hint="eastAsia" w:ascii="仿宋" w:hAnsi="仿宋" w:eastAsia="仿宋" w:cs="仿宋"/>
          <w:color w:val="auto"/>
          <w:sz w:val="24"/>
          <w:szCs w:val="24"/>
          <w:lang w:val="en-US" w:eastAsia="zh-CN"/>
        </w:rPr>
        <w:t>两年</w:t>
      </w:r>
    </w:p>
    <w:p>
      <w:pPr>
        <w:pStyle w:val="10"/>
        <w:ind w:left="0" w:leftChars="0" w:firstLine="720" w:firstLineChars="300"/>
        <w:rPr>
          <w:rFonts w:hint="eastAsia"/>
          <w:lang w:val="en-US" w:eastAsia="zh-CN"/>
        </w:rPr>
      </w:pPr>
      <w:r>
        <w:rPr>
          <w:rFonts w:hint="eastAsia" w:ascii="仿宋" w:hAnsi="仿宋" w:eastAsia="仿宋" w:cs="仿宋"/>
          <w:color w:val="auto"/>
          <w:sz w:val="24"/>
          <w:szCs w:val="24"/>
          <w:lang w:val="en-US" w:eastAsia="zh-CN"/>
        </w:rPr>
        <w:t>质量目标：合格</w:t>
      </w:r>
    </w:p>
    <w:p>
      <w:pPr>
        <w:adjustRightInd w:val="0"/>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2.中标人承诺的保修期起始时间为终验合格次日</w:t>
      </w:r>
      <w:bookmarkStart w:id="3" w:name="_Toc167715250"/>
      <w:bookmarkStart w:id="4" w:name="_Toc167712855"/>
      <w:bookmarkStart w:id="5" w:name="_Toc167714053"/>
      <w:r>
        <w:rPr>
          <w:rFonts w:hint="eastAsia" w:ascii="仿宋" w:hAnsi="仿宋" w:eastAsia="仿宋" w:cs="仿宋"/>
          <w:color w:val="auto"/>
          <w:sz w:val="24"/>
          <w:szCs w:val="24"/>
        </w:rPr>
        <w:t>；</w:t>
      </w:r>
    </w:p>
    <w:p>
      <w:pPr>
        <w:adjustRightInd w:val="0"/>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3.所有产品质量必须符合国家有关规范和相关政策。所有货物及辅材须是未使用过的新产品 ，质量优良、渠道合法，配置合理</w:t>
      </w:r>
      <w:bookmarkEnd w:id="3"/>
      <w:bookmarkEnd w:id="4"/>
      <w:bookmarkEnd w:id="5"/>
      <w:bookmarkStart w:id="6" w:name="_Toc167715251"/>
      <w:bookmarkStart w:id="7" w:name="_Toc167714054"/>
      <w:bookmarkStart w:id="8" w:name="_Toc167712856"/>
      <w:r>
        <w:rPr>
          <w:rFonts w:hint="eastAsia" w:ascii="仿宋" w:hAnsi="仿宋" w:eastAsia="仿宋" w:cs="仿宋"/>
          <w:color w:val="auto"/>
          <w:sz w:val="24"/>
          <w:szCs w:val="24"/>
        </w:rPr>
        <w:t>；</w:t>
      </w:r>
    </w:p>
    <w:p>
      <w:pPr>
        <w:adjustRightInd w:val="0"/>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4.保修期出现的质量问题由中标人负责解决并承担所有费用。</w:t>
      </w:r>
      <w:bookmarkEnd w:id="6"/>
      <w:bookmarkEnd w:id="7"/>
      <w:bookmarkEnd w:id="8"/>
      <w:r>
        <w:rPr>
          <w:rFonts w:hint="eastAsia" w:ascii="仿宋" w:hAnsi="仿宋" w:eastAsia="仿宋" w:cs="仿宋"/>
          <w:color w:val="auto"/>
          <w:sz w:val="24"/>
          <w:szCs w:val="24"/>
        </w:rPr>
        <w:t>保修期后如需更换零部件，中标人应以优惠价提供</w:t>
      </w:r>
      <w:bookmarkEnd w:id="0"/>
      <w:bookmarkEnd w:id="1"/>
      <w:bookmarkEnd w:id="2"/>
      <w:r>
        <w:rPr>
          <w:rFonts w:hint="eastAsia" w:ascii="仿宋" w:hAnsi="仿宋" w:eastAsia="仿宋" w:cs="仿宋"/>
          <w:color w:val="auto"/>
          <w:sz w:val="24"/>
          <w:szCs w:val="24"/>
        </w:rPr>
        <w:t>；</w:t>
      </w:r>
    </w:p>
    <w:p>
      <w:pPr>
        <w:adjustRightInd w:val="0"/>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5.凡由人为损坏或不可抗拒的灾害（如雷击、地震、洪涝等）所引起的质量问题经双方友好协商解决。</w:t>
      </w:r>
    </w:p>
    <w:p>
      <w:pPr>
        <w:adjustRightInd w:val="0"/>
        <w:snapToGrid w:val="0"/>
        <w:spacing w:line="360" w:lineRule="auto"/>
        <w:rPr>
          <w:rFonts w:hint="eastAsia" w:ascii="仿宋" w:hAnsi="仿宋" w:eastAsia="仿宋" w:cs="仿宋"/>
          <w:b/>
          <w:bCs/>
          <w:color w:val="auto"/>
          <w:szCs w:val="21"/>
        </w:rPr>
      </w:pPr>
      <w:r>
        <w:rPr>
          <w:rFonts w:hint="eastAsia" w:ascii="仿宋" w:hAnsi="仿宋" w:eastAsia="仿宋" w:cs="仿宋"/>
          <w:color w:val="auto"/>
          <w:szCs w:val="21"/>
        </w:rPr>
        <w:t xml:space="preserve">   </w:t>
      </w:r>
      <w:r>
        <w:rPr>
          <w:rFonts w:hint="eastAsia" w:ascii="仿宋" w:hAnsi="仿宋" w:eastAsia="仿宋" w:cs="仿宋"/>
          <w:b/>
          <w:bCs/>
          <w:color w:val="auto"/>
          <w:szCs w:val="21"/>
        </w:rPr>
        <w:t>六、运输及方式</w:t>
      </w:r>
    </w:p>
    <w:p>
      <w:pPr>
        <w:adjustRightInd w:val="0"/>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设备必须为原厂包装运输，运输及安装方式由中标方自行选择（运输、安装费已包含在合同总价内）。</w:t>
      </w:r>
    </w:p>
    <w:p>
      <w:pPr>
        <w:numPr>
          <w:ilvl w:val="0"/>
          <w:numId w:val="8"/>
        </w:numPr>
        <w:adjustRightInd w:val="0"/>
        <w:snapToGrid w:val="0"/>
        <w:spacing w:line="360" w:lineRule="auto"/>
        <w:ind w:firstLine="413" w:firstLineChars="196"/>
        <w:rPr>
          <w:rFonts w:hint="eastAsia" w:ascii="仿宋" w:hAnsi="仿宋" w:eastAsia="仿宋" w:cs="仿宋"/>
          <w:b/>
          <w:bCs/>
          <w:color w:val="auto"/>
          <w:szCs w:val="21"/>
        </w:rPr>
      </w:pPr>
      <w:r>
        <w:rPr>
          <w:rFonts w:hint="eastAsia" w:ascii="仿宋" w:hAnsi="仿宋" w:eastAsia="仿宋" w:cs="仿宋"/>
          <w:b/>
          <w:bCs/>
          <w:color w:val="auto"/>
          <w:szCs w:val="21"/>
        </w:rPr>
        <w:t>验收</w:t>
      </w:r>
      <w:bookmarkStart w:id="9" w:name="_Toc167715238"/>
      <w:bookmarkStart w:id="10" w:name="_Toc167712843"/>
      <w:bookmarkStart w:id="11" w:name="_Toc167714041"/>
      <w:r>
        <w:rPr>
          <w:rFonts w:hint="eastAsia" w:ascii="仿宋" w:hAnsi="仿宋" w:eastAsia="仿宋" w:cs="仿宋"/>
          <w:b/>
          <w:bCs/>
          <w:color w:val="auto"/>
          <w:szCs w:val="21"/>
        </w:rPr>
        <w:t>:</w:t>
      </w:r>
    </w:p>
    <w:bookmarkEnd w:id="9"/>
    <w:bookmarkEnd w:id="10"/>
    <w:bookmarkEnd w:id="11"/>
    <w:p>
      <w:pPr>
        <w:adjustRightInd w:val="0"/>
        <w:snapToGrid w:val="0"/>
        <w:spacing w:line="360" w:lineRule="auto"/>
        <w:ind w:firstLine="470" w:firstLineChars="196"/>
        <w:rPr>
          <w:rFonts w:hint="eastAsia" w:ascii="仿宋" w:hAnsi="仿宋" w:eastAsia="仿宋" w:cs="仿宋"/>
          <w:color w:val="auto"/>
          <w:sz w:val="24"/>
          <w:szCs w:val="24"/>
        </w:rPr>
      </w:pPr>
      <w:bookmarkStart w:id="12" w:name="_Toc167715263"/>
      <w:bookmarkStart w:id="13" w:name="_Toc167712868"/>
      <w:bookmarkStart w:id="14" w:name="_Toc167714066"/>
      <w:r>
        <w:rPr>
          <w:rFonts w:hint="eastAsia" w:ascii="仿宋" w:hAnsi="仿宋" w:eastAsia="仿宋" w:cs="仿宋"/>
          <w:color w:val="auto"/>
          <w:sz w:val="24"/>
          <w:szCs w:val="24"/>
        </w:rPr>
        <w:t>1.所有货物(货物)安装、调试完毕，正常使用10个日历日后，由采购人进行</w:t>
      </w:r>
      <w:r>
        <w:rPr>
          <w:rFonts w:hint="eastAsia" w:ascii="仿宋" w:hAnsi="仿宋" w:eastAsia="仿宋" w:cs="仿宋"/>
          <w:color w:val="auto"/>
          <w:sz w:val="24"/>
          <w:szCs w:val="24"/>
          <w:lang w:eastAsia="zh-CN"/>
        </w:rPr>
        <w:t>验收</w:t>
      </w:r>
      <w:r>
        <w:rPr>
          <w:rFonts w:hint="eastAsia" w:ascii="仿宋" w:hAnsi="仿宋" w:eastAsia="仿宋" w:cs="仿宋"/>
          <w:color w:val="auto"/>
          <w:sz w:val="24"/>
          <w:szCs w:val="24"/>
        </w:rPr>
        <w:t>（最终验收），合格后签发《终验合格单》；</w:t>
      </w:r>
    </w:p>
    <w:p>
      <w:pPr>
        <w:adjustRightInd w:val="0"/>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2.验收不合格的中标单位，必须在接到通知后7个日历日内确保货物通过验收。如接到通知后7个日历日内验收仍不合格，采购人可提出索赔或取消其供货合同。</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单位将把中标资格授予评审排序下一名的投标单位；</w:t>
      </w:r>
    </w:p>
    <w:p>
      <w:pPr>
        <w:adjustRightInd w:val="0"/>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验收依据</w:t>
      </w:r>
      <w:bookmarkStart w:id="15" w:name="_Toc167715242"/>
      <w:bookmarkStart w:id="16" w:name="_Toc167714045"/>
      <w:bookmarkStart w:id="17" w:name="_Toc167712847"/>
    </w:p>
    <w:p>
      <w:pPr>
        <w:adjustRightInd w:val="0"/>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（1）合同文本及合同补充文件（条款）</w:t>
      </w:r>
      <w:bookmarkEnd w:id="15"/>
      <w:bookmarkEnd w:id="16"/>
      <w:bookmarkEnd w:id="17"/>
      <w:r>
        <w:rPr>
          <w:rFonts w:hint="eastAsia" w:ascii="仿宋" w:hAnsi="仿宋" w:eastAsia="仿宋" w:cs="仿宋"/>
          <w:color w:val="auto"/>
          <w:sz w:val="24"/>
          <w:szCs w:val="24"/>
        </w:rPr>
        <w:t>；</w:t>
      </w:r>
    </w:p>
    <w:p>
      <w:pPr>
        <w:adjustRightInd w:val="0"/>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（2）货物（产品）售后服务承诺函；</w:t>
      </w:r>
    </w:p>
    <w:p>
      <w:pPr>
        <w:adjustRightInd w:val="0"/>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（3）符合招投标文件的技术规范和标准；</w:t>
      </w:r>
    </w:p>
    <w:p>
      <w:pPr>
        <w:adjustRightInd w:val="0"/>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（4）合同货物清单；</w:t>
      </w:r>
    </w:p>
    <w:p>
      <w:pPr>
        <w:adjustRightInd w:val="0"/>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（5）中标人资质、辅材检验报告等；</w:t>
      </w:r>
    </w:p>
    <w:p>
      <w:pPr>
        <w:spacing w:line="360" w:lineRule="auto"/>
        <w:ind w:firstLine="480" w:firstLineChars="200"/>
        <w:rPr>
          <w:rFonts w:hint="eastAsia" w:ascii="仿宋" w:hAnsi="仿宋" w:eastAsia="仿宋" w:cs="仿宋"/>
          <w:color w:val="auto"/>
          <w:sz w:val="24"/>
          <w:szCs w:val="24"/>
        </w:rPr>
      </w:pPr>
      <w:bookmarkStart w:id="18" w:name="_Toc167714062"/>
      <w:bookmarkStart w:id="19" w:name="_Toc167712864"/>
      <w:bookmarkStart w:id="20" w:name="_Toc167715259"/>
      <w:bookmarkStart w:id="21" w:name="_Toc167715262"/>
      <w:bookmarkStart w:id="22" w:name="_Toc167712867"/>
      <w:bookmarkStart w:id="23" w:name="_Toc167714065"/>
      <w:r>
        <w:rPr>
          <w:rFonts w:hint="eastAsia" w:ascii="仿宋" w:hAnsi="仿宋" w:eastAsia="仿宋" w:cs="仿宋"/>
          <w:color w:val="auto"/>
          <w:sz w:val="24"/>
          <w:szCs w:val="24"/>
        </w:rPr>
        <w:t>（6）货物安装调试完毕后，中标人必须安排技术人员对使用单位的货物管理人员进行维护保养方面的技能培训</w:t>
      </w:r>
      <w:bookmarkEnd w:id="18"/>
      <w:bookmarkEnd w:id="19"/>
      <w:bookmarkEnd w:id="20"/>
      <w:r>
        <w:rPr>
          <w:rFonts w:hint="eastAsia" w:ascii="仿宋" w:hAnsi="仿宋" w:eastAsia="仿宋" w:cs="仿宋"/>
          <w:color w:val="auto"/>
          <w:sz w:val="24"/>
          <w:szCs w:val="24"/>
        </w:rPr>
        <w:t>。</w:t>
      </w:r>
    </w:p>
    <w:bookmarkEnd w:id="21"/>
    <w:bookmarkEnd w:id="22"/>
    <w:bookmarkEnd w:id="23"/>
    <w:p>
      <w:pPr>
        <w:adjustRightInd w:val="0"/>
        <w:snapToGrid w:val="0"/>
        <w:spacing w:line="400" w:lineRule="exact"/>
        <w:ind w:firstLine="422" w:firstLineChars="200"/>
        <w:rPr>
          <w:rFonts w:hint="eastAsia" w:ascii="仿宋" w:hAnsi="仿宋" w:eastAsia="仿宋" w:cs="仿宋"/>
          <w:b/>
          <w:bCs/>
          <w:color w:val="auto"/>
          <w:szCs w:val="21"/>
        </w:rPr>
      </w:pPr>
      <w:r>
        <w:rPr>
          <w:rFonts w:hint="eastAsia" w:ascii="仿宋" w:hAnsi="仿宋" w:eastAsia="仿宋" w:cs="仿宋"/>
          <w:b/>
          <w:bCs/>
          <w:color w:val="auto"/>
          <w:szCs w:val="21"/>
        </w:rPr>
        <w:t>八、合同实施：</w:t>
      </w:r>
      <w:bookmarkEnd w:id="12"/>
      <w:bookmarkEnd w:id="13"/>
      <w:bookmarkEnd w:id="14"/>
      <w:bookmarkStart w:id="24" w:name="_Toc167715264"/>
      <w:bookmarkStart w:id="25" w:name="_Toc167714067"/>
      <w:bookmarkStart w:id="26" w:name="_Toc167712869"/>
    </w:p>
    <w:bookmarkEnd w:id="24"/>
    <w:bookmarkEnd w:id="25"/>
    <w:bookmarkEnd w:id="26"/>
    <w:p>
      <w:pPr>
        <w:adjustRightInd w:val="0"/>
        <w:spacing w:line="400" w:lineRule="exact"/>
        <w:ind w:firstLine="480" w:firstLineChars="200"/>
        <w:rPr>
          <w:rFonts w:hint="eastAsia" w:ascii="仿宋" w:hAnsi="仿宋" w:eastAsia="仿宋" w:cs="仿宋"/>
          <w:color w:val="auto"/>
          <w:szCs w:val="21"/>
        </w:rPr>
      </w:pPr>
      <w:r>
        <w:rPr>
          <w:rFonts w:hint="eastAsia" w:ascii="仿宋" w:hAnsi="仿宋" w:eastAsia="仿宋" w:cs="仿宋"/>
          <w:color w:val="auto"/>
          <w:sz w:val="24"/>
          <w:szCs w:val="24"/>
        </w:rPr>
        <w:t>若因中标单位原因未能在交货期内完成合同规定的义务，由此对招标人造成的延误和一切损失，由中标人承担和赔偿</w:t>
      </w:r>
      <w:r>
        <w:rPr>
          <w:rFonts w:hint="eastAsia" w:ascii="仿宋" w:hAnsi="仿宋" w:eastAsia="仿宋" w:cs="仿宋"/>
          <w:color w:val="auto"/>
          <w:szCs w:val="21"/>
        </w:rPr>
        <w:t>。</w:t>
      </w:r>
    </w:p>
    <w:p>
      <w:pPr>
        <w:adjustRightInd w:val="0"/>
        <w:snapToGrid w:val="0"/>
        <w:spacing w:line="400" w:lineRule="exact"/>
        <w:ind w:firstLine="422" w:firstLineChars="200"/>
        <w:rPr>
          <w:rFonts w:hint="eastAsia" w:ascii="仿宋" w:hAnsi="仿宋" w:eastAsia="仿宋" w:cs="仿宋"/>
          <w:b/>
          <w:bCs/>
          <w:color w:val="auto"/>
          <w:szCs w:val="21"/>
        </w:rPr>
      </w:pPr>
      <w:r>
        <w:rPr>
          <w:rFonts w:hint="eastAsia" w:ascii="仿宋" w:hAnsi="仿宋" w:eastAsia="仿宋" w:cs="仿宋"/>
          <w:b/>
          <w:bCs/>
          <w:color w:val="auto"/>
          <w:szCs w:val="21"/>
        </w:rPr>
        <w:t>九、违约责任：</w:t>
      </w:r>
    </w:p>
    <w:p>
      <w:pPr>
        <w:adjustRightIn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1.按《中华人民共和国合同法》中的相关条款执行；</w:t>
      </w:r>
    </w:p>
    <w:p>
      <w:pPr>
        <w:adjustRightIn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2.未按合同要求提供的货物质量不能满足技术要求，招标人有权终止合同，并对供方违约行为进行追究，同时按《政府采购法》的有关规定进行处罚。</w:t>
      </w:r>
    </w:p>
    <w:p>
      <w:pPr>
        <w:snapToGrid w:val="0"/>
        <w:spacing w:line="400" w:lineRule="exact"/>
        <w:ind w:left="420" w:leftChars="200"/>
        <w:rPr>
          <w:rFonts w:hint="eastAsia" w:ascii="仿宋" w:hAnsi="仿宋" w:eastAsia="仿宋" w:cs="仿宋"/>
          <w:b/>
          <w:bCs/>
          <w:color w:val="auto"/>
          <w:spacing w:val="4"/>
          <w:szCs w:val="21"/>
        </w:rPr>
      </w:pPr>
      <w:r>
        <w:rPr>
          <w:rFonts w:hint="eastAsia" w:ascii="仿宋" w:hAnsi="仿宋" w:eastAsia="仿宋" w:cs="仿宋"/>
          <w:b/>
          <w:bCs/>
          <w:color w:val="auto"/>
          <w:spacing w:val="4"/>
          <w:szCs w:val="21"/>
        </w:rPr>
        <w:t>十、其他事项</w:t>
      </w:r>
    </w:p>
    <w:p>
      <w:pPr>
        <w:adjustRightIn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合同中其他未尽事宜由甲乙双方协商解决，并作出补充规定，补充规定与本合同具有同等效力。招标文件是本合同组成部分，有关技术参数和质量标准以投标文件为准。</w:t>
      </w:r>
    </w:p>
    <w:p>
      <w:pPr>
        <w:adjustRightIn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本合同从签订之日起生效，合同规定的全部事宜和程序结束后终止。本合同一式五份，甲方两份、乙方、确认方一份，采购代理机构一份，合同经甲方、乙方、确认方签字、盖章后生效。</w:t>
      </w:r>
    </w:p>
    <w:p>
      <w:pPr>
        <w:pStyle w:val="10"/>
        <w:rPr>
          <w:rFonts w:hint="eastAsia" w:ascii="仿宋" w:hAnsi="仿宋" w:eastAsia="仿宋" w:cs="仿宋"/>
          <w:color w:val="auto"/>
          <w:szCs w:val="21"/>
        </w:rPr>
      </w:pPr>
    </w:p>
    <w:p>
      <w:pPr>
        <w:pStyle w:val="10"/>
        <w:rPr>
          <w:rFonts w:hint="eastAsia" w:ascii="仿宋" w:hAnsi="仿宋" w:eastAsia="仿宋" w:cs="仿宋"/>
          <w:color w:val="auto"/>
          <w:szCs w:val="21"/>
        </w:rPr>
      </w:pPr>
    </w:p>
    <w:p>
      <w:pPr>
        <w:pStyle w:val="10"/>
        <w:rPr>
          <w:rFonts w:hint="eastAsia" w:ascii="仿宋" w:hAnsi="仿宋" w:eastAsia="仿宋" w:cs="仿宋"/>
          <w:color w:val="auto"/>
          <w:szCs w:val="21"/>
        </w:rPr>
      </w:pPr>
    </w:p>
    <w:p>
      <w:pPr>
        <w:pStyle w:val="10"/>
        <w:rPr>
          <w:rFonts w:hint="eastAsia" w:ascii="仿宋" w:hAnsi="仿宋" w:eastAsia="仿宋" w:cs="仿宋"/>
          <w:color w:val="auto"/>
          <w:szCs w:val="21"/>
        </w:rPr>
      </w:pPr>
    </w:p>
    <w:p>
      <w:pPr>
        <w:pStyle w:val="10"/>
        <w:rPr>
          <w:rFonts w:hint="eastAsia" w:ascii="仿宋" w:hAnsi="仿宋" w:eastAsia="仿宋" w:cs="仿宋"/>
          <w:color w:val="auto"/>
          <w:szCs w:val="21"/>
        </w:rPr>
      </w:pPr>
    </w:p>
    <w:p>
      <w:pPr>
        <w:pStyle w:val="10"/>
        <w:rPr>
          <w:rFonts w:hint="eastAsia" w:ascii="仿宋" w:hAnsi="仿宋" w:eastAsia="仿宋" w:cs="仿宋"/>
          <w:color w:val="auto"/>
          <w:szCs w:val="21"/>
        </w:rPr>
      </w:pPr>
    </w:p>
    <w:p>
      <w:pPr>
        <w:pStyle w:val="10"/>
        <w:rPr>
          <w:rFonts w:hint="eastAsia" w:ascii="仿宋" w:hAnsi="仿宋" w:eastAsia="仿宋" w:cs="仿宋"/>
          <w:color w:val="auto"/>
          <w:szCs w:val="21"/>
        </w:rPr>
      </w:pPr>
    </w:p>
    <w:p>
      <w:pPr>
        <w:pStyle w:val="10"/>
        <w:rPr>
          <w:rFonts w:hint="eastAsia" w:ascii="仿宋" w:hAnsi="仿宋" w:eastAsia="仿宋" w:cs="仿宋"/>
          <w:color w:val="auto"/>
          <w:szCs w:val="21"/>
        </w:rPr>
      </w:pPr>
    </w:p>
    <w:p>
      <w:pPr>
        <w:pStyle w:val="10"/>
        <w:ind w:left="0" w:leftChars="0" w:firstLine="0" w:firstLineChars="0"/>
        <w:rPr>
          <w:rFonts w:hint="eastAsia" w:ascii="仿宋" w:hAnsi="仿宋" w:eastAsia="仿宋" w:cs="仿宋"/>
          <w:color w:val="auto"/>
          <w:szCs w:val="21"/>
        </w:rPr>
      </w:pPr>
    </w:p>
    <w:tbl>
      <w:tblPr>
        <w:tblStyle w:val="11"/>
        <w:tblW w:w="9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7"/>
        <w:gridCol w:w="3206"/>
        <w:gridCol w:w="3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207" w:type="dxa"/>
            <w:vAlign w:val="top"/>
          </w:tcPr>
          <w:p>
            <w:pPr>
              <w:spacing w:line="420" w:lineRule="exact"/>
              <w:jc w:val="center"/>
              <w:rPr>
                <w:rFonts w:hint="eastAsia" w:ascii="仿宋" w:hAnsi="仿宋" w:eastAsia="仿宋" w:cs="仿宋"/>
                <w:bCs/>
                <w:color w:val="auto"/>
                <w:sz w:val="24"/>
              </w:rPr>
            </w:pPr>
            <w:r>
              <w:rPr>
                <w:rFonts w:hint="eastAsia" w:ascii="仿宋" w:hAnsi="仿宋" w:eastAsia="仿宋" w:cs="仿宋"/>
                <w:bCs/>
                <w:color w:val="auto"/>
                <w:sz w:val="24"/>
              </w:rPr>
              <w:t>甲  方</w:t>
            </w:r>
          </w:p>
        </w:tc>
        <w:tc>
          <w:tcPr>
            <w:tcW w:w="3206" w:type="dxa"/>
            <w:vAlign w:val="top"/>
          </w:tcPr>
          <w:p>
            <w:pPr>
              <w:spacing w:line="420" w:lineRule="exact"/>
              <w:jc w:val="center"/>
              <w:rPr>
                <w:rFonts w:hint="eastAsia" w:ascii="仿宋" w:hAnsi="仿宋" w:eastAsia="仿宋" w:cs="仿宋"/>
                <w:bCs/>
                <w:color w:val="auto"/>
                <w:sz w:val="24"/>
              </w:rPr>
            </w:pPr>
            <w:r>
              <w:rPr>
                <w:rFonts w:hint="eastAsia" w:ascii="仿宋" w:hAnsi="仿宋" w:eastAsia="仿宋" w:cs="仿宋"/>
                <w:bCs/>
                <w:color w:val="auto"/>
                <w:sz w:val="24"/>
              </w:rPr>
              <w:t>乙  方</w:t>
            </w:r>
          </w:p>
        </w:tc>
        <w:tc>
          <w:tcPr>
            <w:tcW w:w="3135" w:type="dxa"/>
            <w:vAlign w:val="top"/>
          </w:tcPr>
          <w:p>
            <w:pPr>
              <w:spacing w:line="420" w:lineRule="exact"/>
              <w:jc w:val="center"/>
              <w:rPr>
                <w:rFonts w:hint="eastAsia" w:ascii="仿宋" w:hAnsi="仿宋" w:eastAsia="仿宋" w:cs="仿宋"/>
                <w:bCs/>
                <w:color w:val="auto"/>
                <w:sz w:val="24"/>
              </w:rPr>
            </w:pPr>
            <w:r>
              <w:rPr>
                <w:rFonts w:hint="eastAsia" w:ascii="仿宋" w:hAnsi="仿宋" w:eastAsia="仿宋" w:cs="仿宋"/>
                <w:bCs/>
                <w:color w:val="auto"/>
                <w:sz w:val="24"/>
              </w:rPr>
              <w:t>确 认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3207" w:type="dxa"/>
            <w:vAlign w:val="center"/>
          </w:tcPr>
          <w:p>
            <w:pPr>
              <w:spacing w:line="420" w:lineRule="exact"/>
              <w:jc w:val="center"/>
              <w:rPr>
                <w:rFonts w:hint="eastAsia" w:ascii="仿宋" w:hAnsi="仿宋" w:eastAsia="仿宋" w:cs="仿宋"/>
                <w:bCs/>
                <w:color w:val="auto"/>
                <w:sz w:val="24"/>
              </w:rPr>
            </w:pPr>
          </w:p>
          <w:p>
            <w:pPr>
              <w:spacing w:line="420" w:lineRule="exact"/>
              <w:jc w:val="center"/>
              <w:rPr>
                <w:rFonts w:hint="eastAsia" w:ascii="仿宋" w:hAnsi="仿宋" w:eastAsia="仿宋" w:cs="仿宋"/>
                <w:bCs/>
                <w:color w:val="auto"/>
                <w:sz w:val="24"/>
              </w:rPr>
            </w:pPr>
          </w:p>
          <w:p>
            <w:pPr>
              <w:spacing w:line="420" w:lineRule="exact"/>
              <w:jc w:val="center"/>
              <w:rPr>
                <w:rFonts w:hint="eastAsia" w:ascii="仿宋" w:hAnsi="仿宋" w:eastAsia="仿宋" w:cs="仿宋"/>
                <w:bCs/>
                <w:color w:val="auto"/>
                <w:sz w:val="24"/>
              </w:rPr>
            </w:pPr>
          </w:p>
          <w:p>
            <w:pPr>
              <w:pStyle w:val="10"/>
              <w:rPr>
                <w:rFonts w:hint="eastAsia" w:ascii="仿宋" w:hAnsi="仿宋" w:eastAsia="仿宋" w:cs="仿宋"/>
                <w:bCs/>
                <w:color w:val="auto"/>
              </w:rPr>
            </w:pPr>
          </w:p>
          <w:p>
            <w:pPr>
              <w:pStyle w:val="10"/>
              <w:rPr>
                <w:rFonts w:hint="eastAsia" w:ascii="仿宋" w:hAnsi="仿宋" w:eastAsia="仿宋" w:cs="仿宋"/>
                <w:bCs/>
                <w:color w:val="auto"/>
              </w:rPr>
            </w:pPr>
          </w:p>
          <w:p>
            <w:pPr>
              <w:pStyle w:val="10"/>
              <w:rPr>
                <w:rFonts w:hint="eastAsia" w:ascii="仿宋" w:hAnsi="仿宋" w:eastAsia="仿宋" w:cs="仿宋"/>
                <w:bCs/>
                <w:color w:val="auto"/>
              </w:rPr>
            </w:pPr>
          </w:p>
          <w:p>
            <w:pPr>
              <w:spacing w:line="420" w:lineRule="exact"/>
              <w:jc w:val="center"/>
              <w:rPr>
                <w:rFonts w:hint="eastAsia" w:ascii="仿宋" w:hAnsi="仿宋" w:eastAsia="仿宋" w:cs="仿宋"/>
                <w:bCs/>
                <w:color w:val="auto"/>
                <w:sz w:val="24"/>
              </w:rPr>
            </w:pPr>
          </w:p>
          <w:p>
            <w:pPr>
              <w:spacing w:line="420" w:lineRule="exact"/>
              <w:jc w:val="center"/>
              <w:rPr>
                <w:rFonts w:hint="eastAsia" w:ascii="仿宋" w:hAnsi="仿宋" w:eastAsia="仿宋" w:cs="仿宋"/>
                <w:bCs/>
                <w:color w:val="auto"/>
                <w:sz w:val="24"/>
              </w:rPr>
            </w:pPr>
            <w:r>
              <w:rPr>
                <w:rFonts w:hint="eastAsia" w:ascii="仿宋" w:hAnsi="仿宋" w:eastAsia="仿宋" w:cs="仿宋"/>
                <w:bCs/>
                <w:color w:val="auto"/>
                <w:sz w:val="24"/>
              </w:rPr>
              <w:t>（盖章）</w:t>
            </w:r>
          </w:p>
        </w:tc>
        <w:tc>
          <w:tcPr>
            <w:tcW w:w="3206" w:type="dxa"/>
            <w:vAlign w:val="center"/>
          </w:tcPr>
          <w:p>
            <w:pPr>
              <w:spacing w:line="420" w:lineRule="exact"/>
              <w:jc w:val="center"/>
              <w:rPr>
                <w:rFonts w:hint="eastAsia" w:ascii="仿宋" w:hAnsi="仿宋" w:eastAsia="仿宋" w:cs="仿宋"/>
                <w:bCs/>
                <w:color w:val="auto"/>
                <w:sz w:val="24"/>
              </w:rPr>
            </w:pPr>
          </w:p>
          <w:p>
            <w:pPr>
              <w:spacing w:line="420" w:lineRule="exact"/>
              <w:jc w:val="center"/>
              <w:rPr>
                <w:rFonts w:hint="eastAsia" w:ascii="仿宋" w:hAnsi="仿宋" w:eastAsia="仿宋" w:cs="仿宋"/>
                <w:bCs/>
                <w:color w:val="auto"/>
                <w:sz w:val="24"/>
              </w:rPr>
            </w:pPr>
          </w:p>
          <w:p>
            <w:pPr>
              <w:spacing w:line="420" w:lineRule="exact"/>
              <w:jc w:val="center"/>
              <w:rPr>
                <w:rFonts w:hint="eastAsia" w:ascii="仿宋" w:hAnsi="仿宋" w:eastAsia="仿宋" w:cs="仿宋"/>
                <w:bCs/>
                <w:color w:val="auto"/>
                <w:sz w:val="24"/>
              </w:rPr>
            </w:pPr>
          </w:p>
          <w:p>
            <w:pPr>
              <w:spacing w:line="420" w:lineRule="exact"/>
              <w:jc w:val="center"/>
              <w:rPr>
                <w:rFonts w:hint="eastAsia" w:ascii="仿宋" w:hAnsi="仿宋" w:eastAsia="仿宋" w:cs="仿宋"/>
                <w:bCs/>
                <w:color w:val="auto"/>
                <w:sz w:val="24"/>
              </w:rPr>
            </w:pPr>
          </w:p>
          <w:p>
            <w:pPr>
              <w:spacing w:line="420" w:lineRule="exact"/>
              <w:jc w:val="center"/>
              <w:rPr>
                <w:rFonts w:hint="eastAsia" w:ascii="仿宋" w:hAnsi="仿宋" w:eastAsia="仿宋" w:cs="仿宋"/>
                <w:bCs/>
                <w:color w:val="auto"/>
                <w:sz w:val="24"/>
              </w:rPr>
            </w:pPr>
            <w:r>
              <w:rPr>
                <w:rFonts w:hint="eastAsia" w:ascii="仿宋" w:hAnsi="仿宋" w:eastAsia="仿宋" w:cs="仿宋"/>
                <w:bCs/>
                <w:color w:val="auto"/>
                <w:sz w:val="24"/>
              </w:rPr>
              <w:t>（盖章）</w:t>
            </w:r>
          </w:p>
        </w:tc>
        <w:tc>
          <w:tcPr>
            <w:tcW w:w="3135" w:type="dxa"/>
            <w:vAlign w:val="center"/>
          </w:tcPr>
          <w:p>
            <w:pPr>
              <w:spacing w:line="420" w:lineRule="exact"/>
              <w:jc w:val="center"/>
              <w:rPr>
                <w:rFonts w:hint="eastAsia" w:ascii="仿宋" w:hAnsi="仿宋" w:eastAsia="仿宋" w:cs="仿宋"/>
                <w:bCs/>
                <w:color w:val="auto"/>
                <w:sz w:val="24"/>
              </w:rPr>
            </w:pPr>
          </w:p>
          <w:p>
            <w:pPr>
              <w:spacing w:line="420" w:lineRule="exact"/>
              <w:jc w:val="center"/>
              <w:rPr>
                <w:rFonts w:hint="eastAsia" w:ascii="仿宋" w:hAnsi="仿宋" w:eastAsia="仿宋" w:cs="仿宋"/>
                <w:bCs/>
                <w:color w:val="auto"/>
                <w:sz w:val="24"/>
              </w:rPr>
            </w:pPr>
          </w:p>
          <w:p>
            <w:pPr>
              <w:spacing w:line="420" w:lineRule="exact"/>
              <w:jc w:val="center"/>
              <w:rPr>
                <w:rFonts w:hint="eastAsia" w:ascii="仿宋" w:hAnsi="仿宋" w:eastAsia="仿宋" w:cs="仿宋"/>
                <w:bCs/>
                <w:color w:val="auto"/>
                <w:sz w:val="24"/>
              </w:rPr>
            </w:pPr>
          </w:p>
          <w:p>
            <w:pPr>
              <w:spacing w:line="420" w:lineRule="exact"/>
              <w:jc w:val="center"/>
              <w:rPr>
                <w:rFonts w:hint="eastAsia" w:ascii="仿宋" w:hAnsi="仿宋" w:eastAsia="仿宋" w:cs="仿宋"/>
                <w:bCs/>
                <w:color w:val="auto"/>
                <w:sz w:val="24"/>
              </w:rPr>
            </w:pPr>
          </w:p>
          <w:p>
            <w:pPr>
              <w:spacing w:line="420" w:lineRule="exact"/>
              <w:jc w:val="center"/>
              <w:rPr>
                <w:rFonts w:hint="eastAsia" w:ascii="仿宋" w:hAnsi="仿宋" w:eastAsia="仿宋" w:cs="仿宋"/>
                <w:bCs/>
                <w:color w:val="auto"/>
                <w:sz w:val="24"/>
              </w:rPr>
            </w:pPr>
            <w:r>
              <w:rPr>
                <w:rFonts w:hint="eastAsia" w:ascii="仿宋" w:hAnsi="仿宋" w:eastAsia="仿宋" w:cs="仿宋"/>
                <w:bCs/>
                <w:color w:val="auto"/>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3207" w:type="dxa"/>
            <w:vAlign w:val="top"/>
          </w:tcPr>
          <w:p>
            <w:pPr>
              <w:spacing w:line="420" w:lineRule="exact"/>
              <w:rPr>
                <w:rFonts w:hint="eastAsia" w:ascii="仿宋" w:hAnsi="仿宋" w:eastAsia="仿宋" w:cs="仿宋"/>
                <w:color w:val="auto"/>
              </w:rPr>
            </w:pPr>
            <w:r>
              <w:rPr>
                <w:rFonts w:hint="eastAsia" w:ascii="仿宋" w:hAnsi="仿宋" w:eastAsia="仿宋" w:cs="仿宋"/>
                <w:color w:val="auto"/>
              </w:rPr>
              <w:t>地址：</w:t>
            </w:r>
          </w:p>
          <w:p>
            <w:pPr>
              <w:pStyle w:val="10"/>
              <w:rPr>
                <w:rFonts w:hint="eastAsia" w:ascii="仿宋" w:hAnsi="仿宋" w:eastAsia="仿宋" w:cs="仿宋"/>
                <w:bCs/>
                <w:color w:val="auto"/>
              </w:rPr>
            </w:pPr>
          </w:p>
          <w:p>
            <w:pPr>
              <w:pStyle w:val="10"/>
              <w:rPr>
                <w:rFonts w:hint="eastAsia" w:ascii="仿宋" w:hAnsi="仿宋" w:eastAsia="仿宋" w:cs="仿宋"/>
                <w:bCs/>
                <w:color w:val="auto"/>
              </w:rPr>
            </w:pPr>
          </w:p>
          <w:p>
            <w:pPr>
              <w:pStyle w:val="10"/>
              <w:rPr>
                <w:rFonts w:hint="eastAsia" w:ascii="仿宋" w:hAnsi="仿宋" w:eastAsia="仿宋" w:cs="仿宋"/>
                <w:bCs/>
                <w:color w:val="auto"/>
              </w:rPr>
            </w:pPr>
          </w:p>
          <w:p>
            <w:pPr>
              <w:pStyle w:val="10"/>
              <w:rPr>
                <w:rFonts w:hint="eastAsia" w:ascii="仿宋" w:hAnsi="仿宋" w:eastAsia="仿宋" w:cs="仿宋"/>
                <w:bCs/>
                <w:color w:val="auto"/>
              </w:rPr>
            </w:pPr>
          </w:p>
        </w:tc>
        <w:tc>
          <w:tcPr>
            <w:tcW w:w="3206" w:type="dxa"/>
            <w:vAlign w:val="top"/>
          </w:tcPr>
          <w:p>
            <w:pPr>
              <w:spacing w:line="420" w:lineRule="exact"/>
              <w:rPr>
                <w:rFonts w:hint="eastAsia" w:ascii="仿宋" w:hAnsi="仿宋" w:eastAsia="仿宋" w:cs="仿宋"/>
                <w:bCs/>
                <w:color w:val="auto"/>
                <w:sz w:val="24"/>
              </w:rPr>
            </w:pPr>
            <w:r>
              <w:rPr>
                <w:rFonts w:hint="eastAsia" w:ascii="仿宋" w:hAnsi="仿宋" w:eastAsia="仿宋" w:cs="仿宋"/>
                <w:bCs/>
                <w:color w:val="auto"/>
                <w:sz w:val="24"/>
              </w:rPr>
              <w:t>地址：</w:t>
            </w:r>
          </w:p>
        </w:tc>
        <w:tc>
          <w:tcPr>
            <w:tcW w:w="3135" w:type="dxa"/>
            <w:vAlign w:val="top"/>
          </w:tcPr>
          <w:p>
            <w:pPr>
              <w:spacing w:line="420" w:lineRule="exact"/>
              <w:rPr>
                <w:rFonts w:hint="eastAsia" w:ascii="仿宋" w:hAnsi="仿宋" w:eastAsia="仿宋" w:cs="仿宋"/>
                <w:bCs/>
                <w:color w:val="auto"/>
                <w:sz w:val="24"/>
              </w:rPr>
            </w:pPr>
            <w:r>
              <w:rPr>
                <w:rFonts w:hint="eastAsia" w:ascii="仿宋" w:hAnsi="仿宋" w:eastAsia="仿宋" w:cs="仿宋"/>
                <w:bCs/>
                <w:color w:val="auto"/>
                <w:sz w:val="24"/>
              </w:rPr>
              <w:t xml:space="preserve">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207" w:type="dxa"/>
            <w:vAlign w:val="top"/>
          </w:tcPr>
          <w:p>
            <w:pPr>
              <w:spacing w:line="420" w:lineRule="exact"/>
              <w:rPr>
                <w:rFonts w:hint="eastAsia" w:ascii="仿宋" w:hAnsi="仿宋" w:eastAsia="仿宋" w:cs="仿宋"/>
                <w:bCs/>
                <w:color w:val="auto"/>
                <w:sz w:val="24"/>
              </w:rPr>
            </w:pPr>
            <w:r>
              <w:rPr>
                <w:rFonts w:hint="eastAsia" w:ascii="仿宋" w:hAnsi="仿宋" w:eastAsia="仿宋" w:cs="仿宋"/>
                <w:bCs/>
                <w:color w:val="auto"/>
                <w:sz w:val="24"/>
              </w:rPr>
              <w:t>邮</w:t>
            </w: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rPr>
              <w:t>编：</w:t>
            </w:r>
          </w:p>
        </w:tc>
        <w:tc>
          <w:tcPr>
            <w:tcW w:w="3206" w:type="dxa"/>
            <w:vAlign w:val="top"/>
          </w:tcPr>
          <w:p>
            <w:pPr>
              <w:spacing w:line="420" w:lineRule="exact"/>
              <w:rPr>
                <w:rFonts w:hint="eastAsia" w:ascii="仿宋" w:hAnsi="仿宋" w:eastAsia="仿宋" w:cs="仿宋"/>
                <w:bCs/>
                <w:color w:val="auto"/>
                <w:sz w:val="24"/>
              </w:rPr>
            </w:pPr>
            <w:r>
              <w:rPr>
                <w:rFonts w:hint="eastAsia" w:ascii="仿宋" w:hAnsi="仿宋" w:eastAsia="仿宋" w:cs="仿宋"/>
                <w:bCs/>
                <w:color w:val="auto"/>
                <w:sz w:val="24"/>
              </w:rPr>
              <w:t>邮</w:t>
            </w: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rPr>
              <w:t>编：</w:t>
            </w:r>
          </w:p>
        </w:tc>
        <w:tc>
          <w:tcPr>
            <w:tcW w:w="3135" w:type="dxa"/>
            <w:vAlign w:val="top"/>
          </w:tcPr>
          <w:p>
            <w:pPr>
              <w:spacing w:line="420" w:lineRule="exact"/>
              <w:rPr>
                <w:rFonts w:hint="default" w:ascii="仿宋" w:hAnsi="仿宋" w:eastAsia="仿宋" w:cs="仿宋"/>
                <w:bCs/>
                <w:color w:val="auto"/>
                <w:sz w:val="24"/>
                <w:lang w:val="en-US" w:eastAsia="zh-CN"/>
              </w:rPr>
            </w:pPr>
            <w:r>
              <w:rPr>
                <w:rFonts w:hint="eastAsia" w:ascii="仿宋" w:hAnsi="仿宋" w:eastAsia="仿宋" w:cs="仿宋"/>
                <w:bCs/>
                <w:color w:val="auto"/>
                <w:sz w:val="24"/>
              </w:rPr>
              <w:t>邮</w:t>
            </w: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rPr>
              <w:t>编：</w:t>
            </w:r>
            <w:r>
              <w:rPr>
                <w:rFonts w:hint="eastAsia" w:ascii="仿宋" w:hAnsi="仿宋" w:eastAsia="仿宋" w:cs="仿宋"/>
                <w:bCs/>
                <w:color w:val="auto"/>
                <w:sz w:val="24"/>
                <w:lang w:val="en-US" w:eastAsia="zh-CN"/>
              </w:rPr>
              <w:t>716000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207" w:type="dxa"/>
            <w:vAlign w:val="top"/>
          </w:tcPr>
          <w:p>
            <w:pPr>
              <w:spacing w:line="420" w:lineRule="exact"/>
              <w:rPr>
                <w:rFonts w:hint="eastAsia" w:ascii="仿宋" w:hAnsi="仿宋" w:eastAsia="仿宋" w:cs="仿宋"/>
                <w:bCs/>
                <w:color w:val="auto"/>
                <w:sz w:val="24"/>
              </w:rPr>
            </w:pPr>
            <w:r>
              <w:rPr>
                <w:rFonts w:hint="eastAsia" w:ascii="仿宋" w:hAnsi="仿宋" w:eastAsia="仿宋" w:cs="仿宋"/>
                <w:bCs/>
                <w:color w:val="auto"/>
                <w:sz w:val="24"/>
              </w:rPr>
              <w:t xml:space="preserve">法定代表人： </w:t>
            </w:r>
          </w:p>
        </w:tc>
        <w:tc>
          <w:tcPr>
            <w:tcW w:w="3206" w:type="dxa"/>
            <w:vAlign w:val="top"/>
          </w:tcPr>
          <w:p>
            <w:pPr>
              <w:spacing w:line="420" w:lineRule="exact"/>
              <w:rPr>
                <w:rFonts w:hint="eastAsia" w:ascii="仿宋" w:hAnsi="仿宋" w:eastAsia="仿宋" w:cs="仿宋"/>
                <w:bCs/>
                <w:color w:val="auto"/>
                <w:sz w:val="24"/>
              </w:rPr>
            </w:pPr>
            <w:r>
              <w:rPr>
                <w:rFonts w:hint="eastAsia" w:ascii="仿宋" w:hAnsi="仿宋" w:eastAsia="仿宋" w:cs="仿宋"/>
                <w:bCs/>
                <w:color w:val="auto"/>
                <w:sz w:val="24"/>
              </w:rPr>
              <w:t>法定代表人：</w:t>
            </w:r>
          </w:p>
        </w:tc>
        <w:tc>
          <w:tcPr>
            <w:tcW w:w="3135" w:type="dxa"/>
            <w:vAlign w:val="top"/>
          </w:tcPr>
          <w:p>
            <w:pPr>
              <w:spacing w:line="420" w:lineRule="exact"/>
              <w:rPr>
                <w:rFonts w:hint="eastAsia" w:ascii="仿宋" w:hAnsi="仿宋" w:eastAsia="仿宋" w:cs="仿宋"/>
                <w:bCs/>
                <w:color w:val="auto"/>
                <w:sz w:val="24"/>
                <w:lang w:eastAsia="zh-CN"/>
              </w:rPr>
            </w:pPr>
            <w:r>
              <w:rPr>
                <w:rFonts w:hint="eastAsia" w:ascii="仿宋" w:hAnsi="仿宋" w:eastAsia="仿宋" w:cs="仿宋"/>
                <w:bCs/>
                <w:color w:val="auto"/>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207" w:type="dxa"/>
            <w:vAlign w:val="top"/>
          </w:tcPr>
          <w:p>
            <w:pPr>
              <w:spacing w:line="420" w:lineRule="exact"/>
              <w:rPr>
                <w:rFonts w:hint="eastAsia" w:ascii="仿宋" w:hAnsi="仿宋" w:eastAsia="仿宋" w:cs="仿宋"/>
                <w:bCs/>
                <w:color w:val="auto"/>
                <w:sz w:val="24"/>
              </w:rPr>
            </w:pPr>
            <w:r>
              <w:rPr>
                <w:rFonts w:hint="eastAsia" w:ascii="仿宋" w:hAnsi="仿宋" w:eastAsia="仿宋" w:cs="仿宋"/>
                <w:bCs/>
                <w:color w:val="auto"/>
                <w:sz w:val="24"/>
              </w:rPr>
              <w:t>被授权代表：</w:t>
            </w:r>
          </w:p>
        </w:tc>
        <w:tc>
          <w:tcPr>
            <w:tcW w:w="3206" w:type="dxa"/>
            <w:vAlign w:val="top"/>
          </w:tcPr>
          <w:p>
            <w:pPr>
              <w:spacing w:line="420" w:lineRule="exact"/>
              <w:rPr>
                <w:rFonts w:hint="eastAsia" w:ascii="仿宋" w:hAnsi="仿宋" w:eastAsia="仿宋" w:cs="仿宋"/>
                <w:bCs/>
                <w:color w:val="auto"/>
                <w:sz w:val="24"/>
              </w:rPr>
            </w:pPr>
            <w:r>
              <w:rPr>
                <w:rFonts w:hint="eastAsia" w:ascii="仿宋" w:hAnsi="仿宋" w:eastAsia="仿宋" w:cs="仿宋"/>
                <w:bCs/>
                <w:color w:val="auto"/>
                <w:sz w:val="24"/>
              </w:rPr>
              <w:t>被授权代表：</w:t>
            </w:r>
          </w:p>
        </w:tc>
        <w:tc>
          <w:tcPr>
            <w:tcW w:w="3135" w:type="dxa"/>
            <w:vAlign w:val="top"/>
          </w:tcPr>
          <w:p>
            <w:pPr>
              <w:spacing w:line="420" w:lineRule="exact"/>
              <w:rPr>
                <w:rFonts w:hint="eastAsia" w:ascii="仿宋" w:hAnsi="仿宋" w:eastAsia="仿宋" w:cs="仿宋"/>
                <w:bCs/>
                <w:color w:val="auto"/>
                <w:sz w:val="24"/>
              </w:rPr>
            </w:pPr>
            <w:r>
              <w:rPr>
                <w:rFonts w:hint="eastAsia" w:ascii="仿宋" w:hAnsi="仿宋" w:eastAsia="仿宋" w:cs="仿宋"/>
                <w:bCs/>
                <w:color w:val="auto"/>
                <w:sz w:val="24"/>
              </w:rPr>
              <w:t>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207" w:type="dxa"/>
            <w:vAlign w:val="top"/>
          </w:tcPr>
          <w:p>
            <w:pPr>
              <w:spacing w:line="420" w:lineRule="exact"/>
              <w:rPr>
                <w:rFonts w:hint="eastAsia" w:ascii="仿宋" w:hAnsi="仿宋" w:eastAsia="仿宋" w:cs="仿宋"/>
                <w:bCs/>
                <w:color w:val="auto"/>
                <w:sz w:val="24"/>
              </w:rPr>
            </w:pPr>
            <w:r>
              <w:rPr>
                <w:rFonts w:hint="eastAsia" w:ascii="仿宋" w:hAnsi="仿宋" w:eastAsia="仿宋" w:cs="仿宋"/>
                <w:bCs/>
                <w:color w:val="auto"/>
                <w:sz w:val="24"/>
              </w:rPr>
              <w:t>电</w:t>
            </w: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rPr>
              <w:t>话：</w:t>
            </w:r>
          </w:p>
        </w:tc>
        <w:tc>
          <w:tcPr>
            <w:tcW w:w="3206" w:type="dxa"/>
            <w:vAlign w:val="top"/>
          </w:tcPr>
          <w:p>
            <w:pPr>
              <w:spacing w:line="420" w:lineRule="exact"/>
              <w:rPr>
                <w:rFonts w:hint="eastAsia" w:ascii="仿宋" w:hAnsi="仿宋" w:eastAsia="仿宋" w:cs="仿宋"/>
                <w:bCs/>
                <w:color w:val="auto"/>
                <w:sz w:val="24"/>
              </w:rPr>
            </w:pPr>
            <w:r>
              <w:rPr>
                <w:rFonts w:hint="eastAsia" w:ascii="仿宋" w:hAnsi="仿宋" w:eastAsia="仿宋" w:cs="仿宋"/>
                <w:bCs/>
                <w:color w:val="auto"/>
                <w:sz w:val="24"/>
              </w:rPr>
              <w:t>电</w:t>
            </w: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rPr>
              <w:t>话：</w:t>
            </w:r>
          </w:p>
        </w:tc>
        <w:tc>
          <w:tcPr>
            <w:tcW w:w="3135" w:type="dxa"/>
            <w:vAlign w:val="top"/>
          </w:tcPr>
          <w:p>
            <w:pPr>
              <w:spacing w:line="420" w:lineRule="exact"/>
              <w:rPr>
                <w:rFonts w:hint="default" w:ascii="仿宋" w:hAnsi="仿宋" w:eastAsia="仿宋" w:cs="仿宋"/>
                <w:bCs/>
                <w:color w:val="auto"/>
                <w:sz w:val="24"/>
                <w:lang w:val="en-US" w:eastAsia="zh-CN"/>
              </w:rPr>
            </w:pPr>
            <w:r>
              <w:rPr>
                <w:rFonts w:hint="eastAsia" w:ascii="仿宋" w:hAnsi="仿宋" w:eastAsia="仿宋" w:cs="仿宋"/>
                <w:bCs/>
                <w:color w:val="auto"/>
                <w:sz w:val="24"/>
              </w:rPr>
              <w:t>电</w:t>
            </w: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rPr>
              <w:t>话：</w:t>
            </w:r>
            <w:r>
              <w:rPr>
                <w:rFonts w:hint="eastAsia" w:ascii="仿宋" w:hAnsi="仿宋" w:eastAsia="仿宋" w:cs="仿宋"/>
                <w:bCs/>
                <w:color w:val="auto"/>
                <w:sz w:val="24"/>
                <w:lang w:val="en-US" w:eastAsia="zh-CN"/>
              </w:rPr>
              <w:t>0911-8873388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3207" w:type="dxa"/>
            <w:vAlign w:val="top"/>
          </w:tcPr>
          <w:p>
            <w:pPr>
              <w:spacing w:line="420" w:lineRule="exact"/>
              <w:rPr>
                <w:rFonts w:hint="eastAsia" w:ascii="仿宋" w:hAnsi="仿宋" w:eastAsia="仿宋" w:cs="仿宋"/>
                <w:color w:val="auto"/>
              </w:rPr>
            </w:pPr>
          </w:p>
          <w:p>
            <w:pPr>
              <w:pStyle w:val="10"/>
              <w:rPr>
                <w:rFonts w:hint="eastAsia" w:ascii="仿宋" w:hAnsi="仿宋" w:eastAsia="仿宋" w:cs="仿宋"/>
                <w:bCs/>
                <w:color w:val="auto"/>
              </w:rPr>
            </w:pPr>
          </w:p>
          <w:p>
            <w:pPr>
              <w:pStyle w:val="10"/>
              <w:rPr>
                <w:rFonts w:hint="eastAsia" w:ascii="仿宋" w:hAnsi="仿宋" w:eastAsia="仿宋" w:cs="仿宋"/>
                <w:bCs/>
                <w:color w:val="auto"/>
              </w:rPr>
            </w:pPr>
          </w:p>
          <w:p>
            <w:pPr>
              <w:pStyle w:val="10"/>
              <w:rPr>
                <w:rFonts w:hint="eastAsia" w:ascii="仿宋" w:hAnsi="仿宋" w:eastAsia="仿宋" w:cs="仿宋"/>
                <w:bCs/>
                <w:color w:val="auto"/>
              </w:rPr>
            </w:pPr>
          </w:p>
        </w:tc>
        <w:tc>
          <w:tcPr>
            <w:tcW w:w="3206" w:type="dxa"/>
            <w:vAlign w:val="top"/>
          </w:tcPr>
          <w:p>
            <w:pPr>
              <w:spacing w:line="420" w:lineRule="exact"/>
              <w:rPr>
                <w:rFonts w:hint="eastAsia" w:ascii="仿宋" w:hAnsi="仿宋" w:eastAsia="仿宋" w:cs="仿宋"/>
                <w:bCs/>
                <w:color w:val="auto"/>
                <w:sz w:val="24"/>
              </w:rPr>
            </w:pPr>
            <w:r>
              <w:rPr>
                <w:rFonts w:hint="eastAsia" w:ascii="仿宋" w:hAnsi="仿宋" w:eastAsia="仿宋" w:cs="仿宋"/>
                <w:bCs/>
                <w:color w:val="auto"/>
                <w:sz w:val="24"/>
              </w:rPr>
              <w:t>开户银行：</w:t>
            </w:r>
          </w:p>
          <w:p>
            <w:pPr>
              <w:spacing w:line="420" w:lineRule="exact"/>
              <w:rPr>
                <w:rFonts w:hint="eastAsia" w:ascii="仿宋" w:hAnsi="仿宋" w:eastAsia="仿宋" w:cs="仿宋"/>
                <w:bCs/>
                <w:color w:val="auto"/>
                <w:sz w:val="24"/>
              </w:rPr>
            </w:pPr>
          </w:p>
        </w:tc>
        <w:tc>
          <w:tcPr>
            <w:tcW w:w="3135" w:type="dxa"/>
            <w:vAlign w:val="top"/>
          </w:tcPr>
          <w:p>
            <w:pPr>
              <w:spacing w:line="420" w:lineRule="exact"/>
              <w:rPr>
                <w:rFonts w:hint="eastAsia" w:ascii="仿宋" w:hAnsi="仿宋" w:eastAsia="仿宋" w:cs="仿宋"/>
                <w:bCs/>
                <w:color w:val="auto"/>
                <w:sz w:val="24"/>
              </w:rPr>
            </w:pPr>
            <w:r>
              <w:rPr>
                <w:rFonts w:hint="eastAsia" w:ascii="仿宋" w:hAnsi="仿宋" w:eastAsia="仿宋" w:cs="仿宋"/>
                <w:bCs/>
                <w:color w:val="auto"/>
                <w:sz w:val="24"/>
              </w:rPr>
              <w:t>开户银行：</w:t>
            </w:r>
            <w:r>
              <w:rPr>
                <w:rFonts w:hint="eastAsia" w:ascii="仿宋" w:hAnsi="仿宋" w:eastAsia="仿宋" w:cs="仿宋"/>
                <w:bCs/>
                <w:color w:val="auto"/>
                <w:sz w:val="24"/>
                <w:lang w:eastAsia="zh-CN"/>
              </w:rPr>
              <w:t>中国建设银行股份有限公司延安火车站支行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207" w:type="dxa"/>
            <w:vAlign w:val="top"/>
          </w:tcPr>
          <w:p>
            <w:pPr>
              <w:spacing w:line="420" w:lineRule="exact"/>
              <w:rPr>
                <w:rFonts w:hint="eastAsia" w:ascii="仿宋" w:hAnsi="仿宋" w:eastAsia="仿宋" w:cs="仿宋"/>
                <w:color w:val="auto"/>
              </w:rPr>
            </w:pPr>
          </w:p>
          <w:p>
            <w:pPr>
              <w:pStyle w:val="10"/>
              <w:rPr>
                <w:rFonts w:hint="eastAsia" w:ascii="仿宋" w:hAnsi="仿宋" w:eastAsia="仿宋" w:cs="仿宋"/>
                <w:bCs/>
                <w:color w:val="auto"/>
              </w:rPr>
            </w:pPr>
          </w:p>
          <w:p>
            <w:pPr>
              <w:pStyle w:val="10"/>
              <w:rPr>
                <w:rFonts w:hint="eastAsia" w:ascii="仿宋" w:hAnsi="仿宋" w:eastAsia="仿宋" w:cs="仿宋"/>
                <w:bCs/>
                <w:color w:val="auto"/>
              </w:rPr>
            </w:pPr>
          </w:p>
        </w:tc>
        <w:tc>
          <w:tcPr>
            <w:tcW w:w="3206" w:type="dxa"/>
            <w:vAlign w:val="top"/>
          </w:tcPr>
          <w:p>
            <w:pPr>
              <w:spacing w:line="420" w:lineRule="exact"/>
              <w:rPr>
                <w:rFonts w:hint="eastAsia" w:ascii="仿宋" w:hAnsi="仿宋" w:eastAsia="仿宋" w:cs="仿宋"/>
                <w:bCs/>
                <w:color w:val="auto"/>
                <w:sz w:val="24"/>
              </w:rPr>
            </w:pPr>
            <w:r>
              <w:rPr>
                <w:rFonts w:hint="eastAsia" w:ascii="仿宋" w:hAnsi="仿宋" w:eastAsia="仿宋" w:cs="仿宋"/>
                <w:bCs/>
                <w:color w:val="auto"/>
                <w:sz w:val="24"/>
              </w:rPr>
              <w:t>帐号：</w:t>
            </w:r>
          </w:p>
        </w:tc>
        <w:tc>
          <w:tcPr>
            <w:tcW w:w="3135" w:type="dxa"/>
            <w:vAlign w:val="top"/>
          </w:tcPr>
          <w:p>
            <w:pPr>
              <w:spacing w:line="420" w:lineRule="exact"/>
              <w:jc w:val="left"/>
              <w:rPr>
                <w:rFonts w:hint="eastAsia" w:ascii="仿宋" w:hAnsi="仿宋" w:eastAsia="仿宋" w:cs="仿宋"/>
                <w:bCs/>
                <w:color w:val="auto"/>
                <w:sz w:val="24"/>
              </w:rPr>
            </w:pPr>
            <w:r>
              <w:rPr>
                <w:rFonts w:hint="eastAsia" w:ascii="仿宋" w:hAnsi="仿宋" w:eastAsia="仿宋" w:cs="仿宋"/>
                <w:bCs/>
                <w:color w:val="auto"/>
                <w:sz w:val="24"/>
              </w:rPr>
              <w:t>帐号</w:t>
            </w:r>
            <w:r>
              <w:rPr>
                <w:rFonts w:hint="eastAsia" w:ascii="仿宋" w:hAnsi="仿宋" w:eastAsia="仿宋" w:cs="仿宋"/>
                <w:bCs/>
                <w:color w:val="auto"/>
                <w:sz w:val="24"/>
                <w:lang w:eastAsia="zh-CN"/>
              </w:rPr>
              <w:t>61050168411100000925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207" w:type="dxa"/>
            <w:vAlign w:val="top"/>
          </w:tcPr>
          <w:p>
            <w:pPr>
              <w:spacing w:line="420" w:lineRule="exact"/>
              <w:rPr>
                <w:rFonts w:hint="eastAsia" w:ascii="仿宋" w:hAnsi="仿宋" w:eastAsia="仿宋" w:cs="仿宋"/>
                <w:bCs/>
                <w:color w:val="auto"/>
                <w:sz w:val="24"/>
              </w:rPr>
            </w:pPr>
            <w:r>
              <w:rPr>
                <w:rFonts w:hint="eastAsia" w:ascii="仿宋" w:hAnsi="仿宋" w:eastAsia="仿宋" w:cs="仿宋"/>
                <w:bCs/>
                <w:color w:val="auto"/>
                <w:sz w:val="24"/>
              </w:rPr>
              <w:t>日期：     年   月   日</w:t>
            </w:r>
          </w:p>
        </w:tc>
        <w:tc>
          <w:tcPr>
            <w:tcW w:w="3206" w:type="dxa"/>
            <w:vAlign w:val="top"/>
          </w:tcPr>
          <w:p>
            <w:pPr>
              <w:spacing w:line="420" w:lineRule="exact"/>
              <w:rPr>
                <w:rFonts w:hint="eastAsia" w:ascii="仿宋" w:hAnsi="仿宋" w:eastAsia="仿宋" w:cs="仿宋"/>
                <w:bCs/>
                <w:color w:val="auto"/>
                <w:sz w:val="24"/>
              </w:rPr>
            </w:pPr>
            <w:r>
              <w:rPr>
                <w:rFonts w:hint="eastAsia" w:ascii="仿宋" w:hAnsi="仿宋" w:eastAsia="仿宋" w:cs="仿宋"/>
                <w:bCs/>
                <w:color w:val="auto"/>
                <w:sz w:val="24"/>
              </w:rPr>
              <w:t>日期：     年   月   日</w:t>
            </w:r>
          </w:p>
        </w:tc>
        <w:tc>
          <w:tcPr>
            <w:tcW w:w="3135" w:type="dxa"/>
            <w:vAlign w:val="top"/>
          </w:tcPr>
          <w:p>
            <w:pPr>
              <w:spacing w:line="420" w:lineRule="exact"/>
              <w:rPr>
                <w:rFonts w:hint="eastAsia" w:ascii="仿宋" w:hAnsi="仿宋" w:eastAsia="仿宋" w:cs="仿宋"/>
                <w:bCs/>
                <w:color w:val="auto"/>
                <w:sz w:val="24"/>
              </w:rPr>
            </w:pPr>
            <w:r>
              <w:rPr>
                <w:rFonts w:hint="eastAsia" w:ascii="仿宋" w:hAnsi="仿宋" w:eastAsia="仿宋" w:cs="仿宋"/>
                <w:bCs/>
                <w:color w:val="auto"/>
                <w:sz w:val="24"/>
              </w:rPr>
              <w:t>日期：     年   月   日</w:t>
            </w:r>
          </w:p>
        </w:tc>
      </w:tr>
    </w:tbl>
    <w:p>
      <w:pPr>
        <w:tabs>
          <w:tab w:val="left" w:pos="840"/>
        </w:tabs>
        <w:kinsoku w:val="0"/>
        <w:spacing w:line="360" w:lineRule="auto"/>
        <w:jc w:val="center"/>
        <w:rPr>
          <w:rFonts w:hint="eastAsia" w:ascii="仿宋" w:hAnsi="仿宋" w:eastAsia="仿宋" w:cs="仿宋"/>
          <w:b/>
          <w:color w:val="auto"/>
          <w:sz w:val="44"/>
          <w:szCs w:val="44"/>
        </w:rPr>
      </w:pPr>
    </w:p>
    <w:p>
      <w:pPr>
        <w:pStyle w:val="10"/>
        <w:rPr>
          <w:rFonts w:hint="eastAsia"/>
        </w:rPr>
      </w:pPr>
    </w:p>
    <w:p>
      <w:pPr>
        <w:rPr>
          <w:rFonts w:hint="eastAsia" w:ascii="仿宋" w:hAnsi="仿宋" w:eastAsia="仿宋" w:cs="仿宋"/>
          <w:b/>
          <w:color w:val="auto"/>
          <w:sz w:val="44"/>
          <w:szCs w:val="44"/>
        </w:rPr>
      </w:pPr>
      <w:r>
        <w:rPr>
          <w:rFonts w:hint="eastAsia" w:ascii="仿宋" w:hAnsi="仿宋" w:eastAsia="仿宋" w:cs="仿宋"/>
          <w:b/>
          <w:color w:val="auto"/>
          <w:sz w:val="44"/>
          <w:szCs w:val="44"/>
        </w:rPr>
        <w:br w:type="page"/>
      </w:r>
    </w:p>
    <w:p>
      <w:pPr>
        <w:tabs>
          <w:tab w:val="left" w:pos="840"/>
        </w:tabs>
        <w:kinsoku w:val="0"/>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第 五 部 分  投标文件格式</w:t>
      </w:r>
    </w:p>
    <w:p>
      <w:pPr>
        <w:pStyle w:val="2"/>
        <w:rPr>
          <w:rFonts w:hint="eastAsia"/>
        </w:rPr>
      </w:pP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bCs/>
          <w:color w:val="auto"/>
          <w:kern w:val="0"/>
          <w:sz w:val="24"/>
          <w:lang w:val="zh-CN"/>
        </w:rPr>
        <w:t>投标人应严格按照本格式要求编制投标文件，</w:t>
      </w:r>
      <w:r>
        <w:rPr>
          <w:rFonts w:hint="eastAsia" w:ascii="仿宋" w:hAnsi="仿宋" w:eastAsia="仿宋" w:cs="仿宋"/>
          <w:color w:val="auto"/>
          <w:sz w:val="24"/>
        </w:rPr>
        <w:t>编制投标文件前，请详细阅读招标文件，理解文件中的每一项要求。全部编制完成，并加盖公章后，</w:t>
      </w:r>
      <w:r>
        <w:rPr>
          <w:rFonts w:hint="eastAsia" w:ascii="仿宋" w:hAnsi="仿宋" w:eastAsia="仿宋" w:cs="仿宋"/>
          <w:bCs/>
          <w:color w:val="auto"/>
          <w:kern w:val="0"/>
          <w:sz w:val="24"/>
          <w:lang w:val="zh-CN"/>
        </w:rPr>
        <w:t>编制相应页码，胶装成册，按规定分别封装（每一项内容必须在目录中注明具体页码，便于评标委员会评审）。</w:t>
      </w:r>
      <w:r>
        <w:rPr>
          <w:rFonts w:hint="eastAsia" w:ascii="仿宋" w:hAnsi="仿宋" w:eastAsia="仿宋" w:cs="仿宋"/>
          <w:color w:val="auto"/>
          <w:sz w:val="24"/>
        </w:rPr>
        <w:br w:type="page"/>
      </w:r>
    </w:p>
    <w:p>
      <w:pPr>
        <w:spacing w:line="570" w:lineRule="exac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项目编号:</w:t>
      </w:r>
      <w:r>
        <w:rPr>
          <w:rFonts w:hint="eastAsia" w:ascii="仿宋" w:hAnsi="仿宋" w:eastAsia="仿宋" w:cs="仿宋"/>
          <w:b/>
          <w:bCs/>
          <w:color w:val="auto"/>
          <w:sz w:val="28"/>
          <w:szCs w:val="28"/>
          <w:lang w:eastAsia="zh-CN"/>
        </w:rPr>
        <w:t xml:space="preserve">QR2022-ZC-019 </w:t>
      </w:r>
    </w:p>
    <w:p>
      <w:pPr>
        <w:spacing w:line="360" w:lineRule="atLeast"/>
        <w:rPr>
          <w:rFonts w:hint="eastAsia" w:ascii="仿宋" w:hAnsi="仿宋" w:eastAsia="仿宋" w:cs="仿宋"/>
          <w:b/>
          <w:color w:val="auto"/>
          <w:sz w:val="28"/>
          <w:szCs w:val="28"/>
        </w:rPr>
      </w:pPr>
    </w:p>
    <w:p>
      <w:pPr>
        <w:spacing w:line="360" w:lineRule="atLeast"/>
        <w:ind w:firstLine="6887" w:firstLineChars="2450"/>
        <w:rPr>
          <w:rFonts w:hint="eastAsia" w:ascii="仿宋" w:hAnsi="仿宋" w:eastAsia="仿宋" w:cs="仿宋"/>
          <w:color w:val="auto"/>
          <w:szCs w:val="21"/>
        </w:rPr>
      </w:pPr>
      <w:r>
        <w:rPr>
          <w:rFonts w:hint="eastAsia" w:ascii="仿宋" w:hAnsi="仿宋" w:eastAsia="仿宋" w:cs="仿宋"/>
          <w:b/>
          <w:color w:val="auto"/>
          <w:sz w:val="28"/>
          <w:szCs w:val="28"/>
        </w:rPr>
        <w:t>（正本或副本）</w:t>
      </w:r>
    </w:p>
    <w:p>
      <w:pPr>
        <w:rPr>
          <w:rFonts w:hint="eastAsia" w:ascii="仿宋" w:hAnsi="仿宋" w:eastAsia="仿宋" w:cs="仿宋"/>
          <w:color w:val="auto"/>
          <w:sz w:val="52"/>
          <w:szCs w:val="52"/>
        </w:rPr>
      </w:pPr>
    </w:p>
    <w:p>
      <w:pPr>
        <w:pStyle w:val="10"/>
        <w:ind w:firstLine="0"/>
        <w:rPr>
          <w:rFonts w:hint="eastAsia" w:ascii="仿宋" w:hAnsi="仿宋" w:eastAsia="仿宋" w:cs="仿宋"/>
          <w:color w:val="auto"/>
          <w:sz w:val="52"/>
          <w:szCs w:val="52"/>
        </w:rPr>
      </w:pPr>
      <w:r>
        <w:rPr>
          <w:rFonts w:hint="eastAsia" w:ascii="仿宋" w:hAnsi="仿宋" w:eastAsia="仿宋" w:cs="仿宋"/>
          <w:b/>
          <w:bCs/>
          <w:color w:val="auto"/>
          <w:sz w:val="48"/>
          <w:szCs w:val="48"/>
          <w:lang w:eastAsia="zh-CN"/>
        </w:rPr>
        <w:t>黄龙县三岔镇玉米烘干储存厂建设一期项目</w:t>
      </w:r>
    </w:p>
    <w:p>
      <w:pPr>
        <w:pStyle w:val="10"/>
        <w:ind w:firstLine="0"/>
        <w:rPr>
          <w:rFonts w:hint="eastAsia" w:ascii="仿宋" w:hAnsi="仿宋" w:eastAsia="仿宋" w:cs="仿宋"/>
          <w:color w:val="auto"/>
          <w:sz w:val="52"/>
          <w:szCs w:val="52"/>
        </w:rPr>
      </w:pPr>
    </w:p>
    <w:p>
      <w:pPr>
        <w:spacing w:line="880" w:lineRule="exact"/>
        <w:jc w:val="center"/>
        <w:rPr>
          <w:rFonts w:hint="eastAsia" w:ascii="仿宋" w:hAnsi="仿宋" w:eastAsia="仿宋" w:cs="仿宋"/>
          <w:b/>
          <w:color w:val="auto"/>
          <w:spacing w:val="4"/>
          <w:sz w:val="72"/>
          <w:szCs w:val="72"/>
        </w:rPr>
      </w:pPr>
    </w:p>
    <w:p>
      <w:pPr>
        <w:spacing w:line="880" w:lineRule="exact"/>
        <w:jc w:val="center"/>
        <w:rPr>
          <w:rFonts w:hint="eastAsia" w:ascii="仿宋" w:hAnsi="仿宋" w:eastAsia="仿宋" w:cs="仿宋"/>
          <w:b/>
          <w:color w:val="auto"/>
          <w:spacing w:val="4"/>
          <w:sz w:val="72"/>
          <w:szCs w:val="72"/>
        </w:rPr>
      </w:pPr>
      <w:r>
        <w:rPr>
          <w:rFonts w:hint="eastAsia" w:ascii="仿宋" w:hAnsi="仿宋" w:eastAsia="仿宋" w:cs="仿宋"/>
          <w:b/>
          <w:color w:val="auto"/>
          <w:spacing w:val="4"/>
          <w:sz w:val="72"/>
          <w:szCs w:val="72"/>
        </w:rPr>
        <w:t>投 标 文 件</w:t>
      </w:r>
    </w:p>
    <w:p>
      <w:pPr>
        <w:spacing w:line="240" w:lineRule="auto"/>
        <w:ind w:firstLine="2811" w:firstLineChars="1000"/>
        <w:rPr>
          <w:rFonts w:hint="eastAsia" w:ascii="仿宋" w:hAnsi="仿宋" w:eastAsia="仿宋" w:cs="仿宋"/>
          <w:b/>
          <w:bCs/>
          <w:color w:val="auto"/>
          <w:sz w:val="28"/>
          <w:szCs w:val="28"/>
        </w:rPr>
      </w:pPr>
    </w:p>
    <w:p>
      <w:pPr>
        <w:spacing w:line="540" w:lineRule="exact"/>
        <w:jc w:val="center"/>
        <w:rPr>
          <w:rFonts w:hint="eastAsia" w:ascii="仿宋" w:hAnsi="仿宋" w:eastAsia="仿宋" w:cs="仿宋"/>
          <w:b/>
          <w:bCs/>
          <w:color w:val="auto"/>
          <w:spacing w:val="20"/>
          <w:sz w:val="32"/>
          <w:szCs w:val="32"/>
        </w:rPr>
      </w:pPr>
    </w:p>
    <w:p>
      <w:pPr>
        <w:pStyle w:val="3"/>
        <w:rPr>
          <w:rFonts w:hint="eastAsia"/>
        </w:rPr>
      </w:pPr>
    </w:p>
    <w:p>
      <w:pPr>
        <w:spacing w:line="540" w:lineRule="exact"/>
        <w:rPr>
          <w:rFonts w:hint="eastAsia" w:ascii="仿宋" w:hAnsi="仿宋" w:eastAsia="仿宋" w:cs="仿宋"/>
          <w:b/>
          <w:bCs/>
          <w:color w:val="auto"/>
          <w:spacing w:val="20"/>
          <w:sz w:val="32"/>
          <w:szCs w:val="32"/>
        </w:rPr>
      </w:pPr>
    </w:p>
    <w:p>
      <w:pPr>
        <w:pStyle w:val="10"/>
        <w:rPr>
          <w:rFonts w:hint="eastAsia" w:ascii="仿宋" w:hAnsi="仿宋" w:eastAsia="仿宋" w:cs="仿宋"/>
          <w:color w:val="auto"/>
        </w:rPr>
      </w:pPr>
    </w:p>
    <w:p>
      <w:pPr>
        <w:pStyle w:val="10"/>
        <w:ind w:left="0" w:leftChars="0" w:firstLine="0" w:firstLineChars="0"/>
        <w:rPr>
          <w:rFonts w:hint="eastAsia" w:ascii="仿宋" w:hAnsi="仿宋" w:eastAsia="仿宋" w:cs="仿宋"/>
          <w:color w:val="auto"/>
        </w:rPr>
      </w:pPr>
    </w:p>
    <w:p>
      <w:pPr>
        <w:spacing w:line="540" w:lineRule="exact"/>
        <w:ind w:firstLine="167" w:firstLineChars="49"/>
        <w:rPr>
          <w:rFonts w:hint="eastAsia" w:ascii="仿宋" w:hAnsi="仿宋" w:eastAsia="仿宋" w:cs="仿宋"/>
          <w:b/>
          <w:bCs/>
          <w:color w:val="auto"/>
          <w:spacing w:val="20"/>
          <w:sz w:val="30"/>
          <w:szCs w:val="30"/>
        </w:rPr>
      </w:pPr>
      <w:r>
        <w:rPr>
          <w:rFonts w:hint="eastAsia" w:ascii="仿宋" w:hAnsi="仿宋" w:eastAsia="仿宋" w:cs="仿宋"/>
          <w:b/>
          <w:bCs/>
          <w:color w:val="auto"/>
          <w:spacing w:val="20"/>
          <w:sz w:val="30"/>
          <w:szCs w:val="30"/>
        </w:rPr>
        <w:t>供   应  商：</w:t>
      </w:r>
      <w:r>
        <w:rPr>
          <w:rFonts w:hint="eastAsia" w:ascii="仿宋" w:hAnsi="仿宋" w:eastAsia="仿宋" w:cs="仿宋"/>
          <w:b/>
          <w:bCs/>
          <w:color w:val="auto"/>
          <w:spacing w:val="20"/>
          <w:sz w:val="30"/>
          <w:szCs w:val="30"/>
          <w:u w:val="single"/>
        </w:rPr>
        <w:t xml:space="preserve">                     </w:t>
      </w:r>
      <w:r>
        <w:rPr>
          <w:rFonts w:hint="eastAsia" w:ascii="仿宋" w:hAnsi="仿宋" w:eastAsia="仿宋" w:cs="仿宋"/>
          <w:b/>
          <w:bCs/>
          <w:color w:val="auto"/>
          <w:spacing w:val="20"/>
          <w:sz w:val="30"/>
          <w:szCs w:val="30"/>
        </w:rPr>
        <w:t>（盖单位公章）</w:t>
      </w:r>
    </w:p>
    <w:p>
      <w:pPr>
        <w:spacing w:line="540" w:lineRule="exact"/>
        <w:ind w:firstLine="167" w:firstLineChars="49"/>
        <w:rPr>
          <w:rFonts w:hint="eastAsia" w:ascii="仿宋" w:hAnsi="仿宋" w:eastAsia="仿宋" w:cs="仿宋"/>
          <w:b/>
          <w:bCs/>
          <w:color w:val="auto"/>
          <w:spacing w:val="20"/>
          <w:sz w:val="30"/>
          <w:szCs w:val="30"/>
        </w:rPr>
      </w:pPr>
      <w:r>
        <w:rPr>
          <w:rFonts w:hint="eastAsia" w:ascii="仿宋" w:hAnsi="仿宋" w:eastAsia="仿宋" w:cs="仿宋"/>
          <w:b/>
          <w:bCs/>
          <w:color w:val="auto"/>
          <w:spacing w:val="20"/>
          <w:sz w:val="30"/>
          <w:szCs w:val="30"/>
        </w:rPr>
        <w:t>法定代表人或</w:t>
      </w:r>
    </w:p>
    <w:p>
      <w:pPr>
        <w:spacing w:line="540" w:lineRule="exact"/>
        <w:ind w:firstLine="167" w:firstLineChars="49"/>
        <w:rPr>
          <w:rFonts w:hint="eastAsia" w:ascii="仿宋" w:hAnsi="仿宋" w:eastAsia="仿宋" w:cs="仿宋"/>
          <w:b/>
          <w:bCs/>
          <w:color w:val="auto"/>
          <w:spacing w:val="20"/>
          <w:sz w:val="30"/>
          <w:szCs w:val="30"/>
        </w:rPr>
      </w:pPr>
      <w:r>
        <w:rPr>
          <w:rFonts w:hint="eastAsia" w:ascii="仿宋" w:hAnsi="仿宋" w:eastAsia="仿宋" w:cs="仿宋"/>
          <w:b/>
          <w:bCs/>
          <w:color w:val="auto"/>
          <w:spacing w:val="20"/>
          <w:sz w:val="30"/>
          <w:szCs w:val="30"/>
        </w:rPr>
        <w:t>其委托代理人：</w:t>
      </w:r>
      <w:r>
        <w:rPr>
          <w:rFonts w:hint="eastAsia" w:ascii="仿宋" w:hAnsi="仿宋" w:eastAsia="仿宋" w:cs="仿宋"/>
          <w:b/>
          <w:bCs/>
          <w:color w:val="auto"/>
          <w:spacing w:val="20"/>
          <w:sz w:val="30"/>
          <w:szCs w:val="30"/>
          <w:u w:val="single"/>
        </w:rPr>
        <w:t xml:space="preserve">                    </w:t>
      </w:r>
      <w:r>
        <w:rPr>
          <w:rFonts w:hint="eastAsia" w:ascii="仿宋" w:hAnsi="仿宋" w:eastAsia="仿宋" w:cs="仿宋"/>
          <w:b/>
          <w:bCs/>
          <w:color w:val="auto"/>
          <w:spacing w:val="20"/>
          <w:sz w:val="30"/>
          <w:szCs w:val="30"/>
        </w:rPr>
        <w:t xml:space="preserve"> （签字</w:t>
      </w:r>
      <w:r>
        <w:rPr>
          <w:rFonts w:hint="eastAsia" w:ascii="仿宋" w:hAnsi="仿宋" w:eastAsia="仿宋" w:cs="仿宋"/>
          <w:b/>
          <w:bCs/>
          <w:color w:val="auto"/>
          <w:spacing w:val="20"/>
          <w:sz w:val="30"/>
          <w:szCs w:val="30"/>
          <w:lang w:val="en-US" w:eastAsia="zh-CN"/>
        </w:rPr>
        <w:t>或</w:t>
      </w:r>
      <w:r>
        <w:rPr>
          <w:rFonts w:hint="eastAsia" w:ascii="仿宋" w:hAnsi="仿宋" w:eastAsia="仿宋" w:cs="仿宋"/>
          <w:b/>
          <w:bCs/>
          <w:color w:val="auto"/>
          <w:spacing w:val="20"/>
          <w:sz w:val="30"/>
          <w:szCs w:val="30"/>
        </w:rPr>
        <w:t>盖章）</w:t>
      </w:r>
    </w:p>
    <w:p>
      <w:pPr>
        <w:spacing w:line="540" w:lineRule="exact"/>
        <w:ind w:firstLine="167" w:firstLineChars="49"/>
        <w:rPr>
          <w:rFonts w:hint="eastAsia" w:ascii="仿宋" w:hAnsi="仿宋" w:eastAsia="仿宋" w:cs="仿宋"/>
          <w:b/>
          <w:bCs/>
          <w:color w:val="auto"/>
          <w:spacing w:val="20"/>
          <w:sz w:val="30"/>
          <w:szCs w:val="30"/>
        </w:rPr>
      </w:pPr>
      <w:r>
        <w:rPr>
          <w:rFonts w:hint="eastAsia" w:ascii="仿宋" w:hAnsi="仿宋" w:eastAsia="仿宋" w:cs="仿宋"/>
          <w:b/>
          <w:bCs/>
          <w:color w:val="auto"/>
          <w:spacing w:val="20"/>
          <w:sz w:val="30"/>
          <w:szCs w:val="30"/>
        </w:rPr>
        <w:t>日       期：</w:t>
      </w:r>
      <w:r>
        <w:rPr>
          <w:rFonts w:hint="eastAsia" w:ascii="仿宋" w:hAnsi="仿宋" w:eastAsia="仿宋" w:cs="仿宋"/>
          <w:b/>
          <w:bCs/>
          <w:color w:val="auto"/>
          <w:spacing w:val="20"/>
          <w:sz w:val="30"/>
          <w:szCs w:val="30"/>
          <w:u w:val="single"/>
        </w:rPr>
        <w:t xml:space="preserve">      </w:t>
      </w:r>
      <w:r>
        <w:rPr>
          <w:rFonts w:hint="eastAsia" w:ascii="仿宋" w:hAnsi="仿宋" w:eastAsia="仿宋" w:cs="仿宋"/>
          <w:b/>
          <w:bCs/>
          <w:color w:val="auto"/>
          <w:spacing w:val="20"/>
          <w:sz w:val="30"/>
          <w:szCs w:val="30"/>
        </w:rPr>
        <w:t>年</w:t>
      </w:r>
      <w:r>
        <w:rPr>
          <w:rFonts w:hint="eastAsia" w:ascii="仿宋" w:hAnsi="仿宋" w:eastAsia="仿宋" w:cs="仿宋"/>
          <w:b/>
          <w:bCs/>
          <w:color w:val="auto"/>
          <w:spacing w:val="20"/>
          <w:sz w:val="30"/>
          <w:szCs w:val="30"/>
          <w:u w:val="single"/>
        </w:rPr>
        <w:t xml:space="preserve">     </w:t>
      </w:r>
      <w:r>
        <w:rPr>
          <w:rFonts w:hint="eastAsia" w:ascii="仿宋" w:hAnsi="仿宋" w:eastAsia="仿宋" w:cs="仿宋"/>
          <w:b/>
          <w:bCs/>
          <w:color w:val="auto"/>
          <w:spacing w:val="20"/>
          <w:sz w:val="30"/>
          <w:szCs w:val="30"/>
        </w:rPr>
        <w:t>月</w:t>
      </w:r>
      <w:r>
        <w:rPr>
          <w:rFonts w:hint="eastAsia" w:ascii="仿宋" w:hAnsi="仿宋" w:eastAsia="仿宋" w:cs="仿宋"/>
          <w:b/>
          <w:bCs/>
          <w:color w:val="auto"/>
          <w:spacing w:val="20"/>
          <w:sz w:val="30"/>
          <w:szCs w:val="30"/>
          <w:u w:val="single"/>
        </w:rPr>
        <w:t xml:space="preserve">     </w:t>
      </w:r>
      <w:r>
        <w:rPr>
          <w:rFonts w:hint="eastAsia" w:ascii="仿宋" w:hAnsi="仿宋" w:eastAsia="仿宋" w:cs="仿宋"/>
          <w:b/>
          <w:bCs/>
          <w:color w:val="auto"/>
          <w:spacing w:val="20"/>
          <w:sz w:val="30"/>
          <w:szCs w:val="30"/>
        </w:rPr>
        <w:t>日</w:t>
      </w:r>
    </w:p>
    <w:p>
      <w:pPr>
        <w:spacing w:line="360" w:lineRule="atLeast"/>
        <w:jc w:val="center"/>
        <w:rPr>
          <w:rFonts w:hint="eastAsia" w:ascii="仿宋" w:hAnsi="仿宋" w:eastAsia="仿宋" w:cs="仿宋"/>
          <w:b/>
          <w:color w:val="auto"/>
          <w:sz w:val="44"/>
          <w:szCs w:val="44"/>
        </w:rPr>
      </w:pPr>
    </w:p>
    <w:p>
      <w:pPr>
        <w:spacing w:line="360" w:lineRule="atLeast"/>
        <w:jc w:val="center"/>
        <w:rPr>
          <w:rFonts w:hint="eastAsia" w:ascii="仿宋" w:hAnsi="仿宋" w:eastAsia="仿宋" w:cs="仿宋"/>
          <w:b/>
          <w:color w:val="auto"/>
          <w:sz w:val="44"/>
          <w:szCs w:val="44"/>
        </w:rPr>
      </w:pPr>
    </w:p>
    <w:p>
      <w:pPr>
        <w:rPr>
          <w:rFonts w:hint="eastAsia" w:ascii="仿宋" w:hAnsi="仿宋" w:eastAsia="仿宋" w:cs="仿宋"/>
          <w:b/>
          <w:color w:val="auto"/>
          <w:sz w:val="44"/>
          <w:szCs w:val="44"/>
        </w:rPr>
      </w:pPr>
      <w:r>
        <w:rPr>
          <w:rFonts w:hint="eastAsia" w:ascii="仿宋" w:hAnsi="仿宋" w:eastAsia="仿宋" w:cs="仿宋"/>
          <w:b/>
          <w:color w:val="auto"/>
          <w:sz w:val="44"/>
          <w:szCs w:val="44"/>
        </w:rPr>
        <w:br w:type="page"/>
      </w:r>
    </w:p>
    <w:p>
      <w:pPr>
        <w:spacing w:line="360" w:lineRule="atLeast"/>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目     录</w:t>
      </w:r>
    </w:p>
    <w:p>
      <w:pPr>
        <w:spacing w:line="360" w:lineRule="atLeast"/>
        <w:rPr>
          <w:rFonts w:hint="eastAsia" w:ascii="仿宋" w:hAnsi="仿宋" w:eastAsia="仿宋" w:cs="仿宋"/>
          <w:color w:val="auto"/>
        </w:rPr>
      </w:pPr>
    </w:p>
    <w:p>
      <w:pPr>
        <w:pStyle w:val="6"/>
        <w:spacing w:line="480" w:lineRule="auto"/>
        <w:ind w:firstLine="1506" w:firstLineChars="500"/>
        <w:rPr>
          <w:rFonts w:hint="eastAsia" w:ascii="仿宋" w:hAnsi="仿宋" w:eastAsia="仿宋" w:cs="仿宋"/>
          <w:b/>
          <w:bCs/>
          <w:color w:val="auto"/>
          <w:sz w:val="30"/>
          <w:szCs w:val="30"/>
        </w:rPr>
      </w:pPr>
      <w:r>
        <w:rPr>
          <w:rFonts w:hint="eastAsia" w:ascii="仿宋" w:hAnsi="仿宋" w:eastAsia="仿宋" w:cs="仿宋"/>
          <w:b/>
          <w:bCs/>
          <w:color w:val="auto"/>
          <w:sz w:val="30"/>
          <w:szCs w:val="30"/>
        </w:rPr>
        <w:t>第一部分  投标函</w:t>
      </w:r>
    </w:p>
    <w:p>
      <w:pPr>
        <w:spacing w:line="480" w:lineRule="auto"/>
        <w:ind w:firstLine="1506" w:firstLineChars="500"/>
        <w:rPr>
          <w:rFonts w:hint="eastAsia" w:ascii="仿宋" w:hAnsi="仿宋" w:eastAsia="仿宋" w:cs="仿宋"/>
          <w:b/>
          <w:color w:val="auto"/>
          <w:sz w:val="30"/>
          <w:szCs w:val="30"/>
        </w:rPr>
      </w:pPr>
      <w:r>
        <w:rPr>
          <w:rFonts w:hint="eastAsia" w:ascii="仿宋" w:hAnsi="仿宋" w:eastAsia="仿宋" w:cs="仿宋"/>
          <w:b/>
          <w:color w:val="auto"/>
          <w:sz w:val="30"/>
          <w:szCs w:val="30"/>
        </w:rPr>
        <w:t>第二部分  开标一览表（报价表）</w:t>
      </w:r>
    </w:p>
    <w:p>
      <w:pPr>
        <w:pStyle w:val="6"/>
        <w:spacing w:line="480" w:lineRule="auto"/>
        <w:ind w:firstLine="3012" w:firstLineChars="1000"/>
        <w:rPr>
          <w:rFonts w:hint="eastAsia" w:ascii="仿宋" w:hAnsi="仿宋" w:eastAsia="仿宋" w:cs="仿宋"/>
          <w:b/>
          <w:color w:val="auto"/>
          <w:sz w:val="30"/>
          <w:szCs w:val="30"/>
        </w:rPr>
      </w:pPr>
      <w:r>
        <w:rPr>
          <w:rFonts w:hint="eastAsia" w:ascii="仿宋" w:hAnsi="仿宋" w:eastAsia="仿宋" w:cs="仿宋"/>
          <w:b/>
          <w:color w:val="auto"/>
          <w:sz w:val="30"/>
          <w:szCs w:val="30"/>
        </w:rPr>
        <w:t>分项报价表</w:t>
      </w:r>
    </w:p>
    <w:p>
      <w:pPr>
        <w:pStyle w:val="6"/>
        <w:spacing w:line="480" w:lineRule="auto"/>
        <w:ind w:firstLine="3012" w:firstLineChars="1000"/>
        <w:rPr>
          <w:rFonts w:hint="eastAsia" w:ascii="仿宋" w:hAnsi="仿宋" w:eastAsia="仿宋" w:cs="仿宋"/>
          <w:b/>
          <w:color w:val="auto"/>
          <w:sz w:val="30"/>
          <w:szCs w:val="30"/>
        </w:rPr>
      </w:pPr>
      <w:r>
        <w:rPr>
          <w:rFonts w:hint="eastAsia" w:ascii="仿宋" w:hAnsi="仿宋" w:eastAsia="仿宋" w:cs="仿宋"/>
          <w:b/>
          <w:color w:val="auto"/>
          <w:sz w:val="30"/>
          <w:szCs w:val="30"/>
        </w:rPr>
        <w:t>技术规格响应偏离表</w:t>
      </w:r>
    </w:p>
    <w:p>
      <w:pPr>
        <w:pStyle w:val="6"/>
        <w:spacing w:line="480" w:lineRule="auto"/>
        <w:ind w:firstLine="3012" w:firstLineChars="1000"/>
        <w:rPr>
          <w:rFonts w:hint="eastAsia" w:ascii="仿宋" w:hAnsi="仿宋" w:eastAsia="仿宋" w:cs="仿宋"/>
          <w:b/>
          <w:color w:val="auto"/>
          <w:sz w:val="30"/>
          <w:szCs w:val="30"/>
        </w:rPr>
      </w:pPr>
      <w:r>
        <w:rPr>
          <w:rFonts w:hint="eastAsia" w:ascii="仿宋" w:hAnsi="仿宋" w:eastAsia="仿宋" w:cs="仿宋"/>
          <w:b/>
          <w:color w:val="auto"/>
          <w:sz w:val="30"/>
          <w:szCs w:val="30"/>
        </w:rPr>
        <w:t>商务及合同主要条款响应说明</w:t>
      </w:r>
    </w:p>
    <w:p>
      <w:pPr>
        <w:pStyle w:val="6"/>
        <w:spacing w:line="480" w:lineRule="auto"/>
        <w:ind w:firstLine="1506" w:firstLineChars="500"/>
        <w:rPr>
          <w:rFonts w:hint="eastAsia" w:ascii="仿宋" w:hAnsi="仿宋" w:eastAsia="仿宋" w:cs="仿宋"/>
          <w:b/>
          <w:bCs/>
          <w:color w:val="auto"/>
          <w:sz w:val="30"/>
          <w:szCs w:val="30"/>
        </w:rPr>
      </w:pPr>
      <w:r>
        <w:rPr>
          <w:rFonts w:hint="eastAsia" w:ascii="仿宋" w:hAnsi="仿宋" w:eastAsia="仿宋" w:cs="仿宋"/>
          <w:b/>
          <w:bCs/>
          <w:color w:val="auto"/>
          <w:sz w:val="30"/>
          <w:szCs w:val="30"/>
        </w:rPr>
        <w:t xml:space="preserve">第三部分  </w:t>
      </w:r>
      <w:r>
        <w:rPr>
          <w:rFonts w:hint="eastAsia" w:ascii="仿宋" w:hAnsi="仿宋" w:eastAsia="仿宋" w:cs="仿宋"/>
          <w:b/>
          <w:color w:val="auto"/>
          <w:kern w:val="0"/>
          <w:sz w:val="30"/>
          <w:szCs w:val="30"/>
        </w:rPr>
        <w:t>法定代表人证明书与授权书</w:t>
      </w:r>
    </w:p>
    <w:p>
      <w:pPr>
        <w:pStyle w:val="6"/>
        <w:spacing w:line="480" w:lineRule="auto"/>
        <w:ind w:firstLine="1506" w:firstLineChars="500"/>
        <w:rPr>
          <w:rFonts w:hint="eastAsia" w:ascii="仿宋" w:hAnsi="仿宋" w:eastAsia="仿宋" w:cs="仿宋"/>
          <w:b/>
          <w:bCs/>
          <w:color w:val="auto"/>
          <w:sz w:val="30"/>
          <w:szCs w:val="30"/>
        </w:rPr>
      </w:pPr>
      <w:r>
        <w:rPr>
          <w:rFonts w:hint="eastAsia" w:ascii="仿宋" w:hAnsi="仿宋" w:eastAsia="仿宋" w:cs="仿宋"/>
          <w:b/>
          <w:bCs/>
          <w:color w:val="auto"/>
          <w:sz w:val="30"/>
          <w:szCs w:val="30"/>
        </w:rPr>
        <w:t>第四部分  投标人资质证明文件</w:t>
      </w:r>
    </w:p>
    <w:p>
      <w:pPr>
        <w:spacing w:line="480" w:lineRule="auto"/>
        <w:ind w:firstLine="1506" w:firstLineChars="500"/>
        <w:rPr>
          <w:rFonts w:hint="eastAsia" w:ascii="仿宋" w:hAnsi="仿宋" w:eastAsia="仿宋" w:cs="仿宋"/>
          <w:b/>
          <w:bCs/>
          <w:color w:val="auto"/>
          <w:sz w:val="30"/>
          <w:szCs w:val="30"/>
        </w:rPr>
      </w:pPr>
      <w:r>
        <w:rPr>
          <w:rFonts w:hint="eastAsia" w:ascii="仿宋" w:hAnsi="仿宋" w:eastAsia="仿宋" w:cs="仿宋"/>
          <w:b/>
          <w:color w:val="auto"/>
          <w:sz w:val="30"/>
          <w:szCs w:val="30"/>
        </w:rPr>
        <w:t>第五部分  投标方案说明</w:t>
      </w:r>
    </w:p>
    <w:p>
      <w:pPr>
        <w:pStyle w:val="6"/>
        <w:spacing w:line="480" w:lineRule="auto"/>
        <w:ind w:firstLine="1506" w:firstLineChars="500"/>
        <w:rPr>
          <w:rFonts w:hint="eastAsia" w:ascii="仿宋" w:hAnsi="仿宋" w:eastAsia="仿宋" w:cs="仿宋"/>
          <w:b/>
          <w:bCs/>
          <w:color w:val="auto"/>
          <w:sz w:val="30"/>
          <w:szCs w:val="30"/>
        </w:rPr>
      </w:pPr>
      <w:r>
        <w:rPr>
          <w:rFonts w:hint="eastAsia" w:ascii="仿宋" w:hAnsi="仿宋" w:eastAsia="仿宋" w:cs="仿宋"/>
          <w:b/>
          <w:bCs/>
          <w:color w:val="auto"/>
          <w:sz w:val="30"/>
          <w:szCs w:val="30"/>
        </w:rPr>
        <w:t>第六部分  投标人承诺书</w:t>
      </w:r>
    </w:p>
    <w:p>
      <w:pPr>
        <w:pStyle w:val="6"/>
        <w:spacing w:line="480" w:lineRule="auto"/>
        <w:ind w:firstLine="1506" w:firstLineChars="500"/>
        <w:rPr>
          <w:rFonts w:hint="eastAsia" w:ascii="仿宋" w:hAnsi="仿宋" w:eastAsia="仿宋" w:cs="仿宋"/>
          <w:b/>
          <w:bCs/>
          <w:color w:val="auto"/>
          <w:sz w:val="30"/>
          <w:szCs w:val="30"/>
        </w:rPr>
      </w:pPr>
      <w:r>
        <w:rPr>
          <w:rFonts w:hint="eastAsia" w:ascii="仿宋" w:hAnsi="仿宋" w:eastAsia="仿宋" w:cs="仿宋"/>
          <w:b/>
          <w:bCs/>
          <w:color w:val="auto"/>
          <w:sz w:val="30"/>
          <w:szCs w:val="30"/>
        </w:rPr>
        <w:t>第七部分  附件</w:t>
      </w:r>
    </w:p>
    <w:p>
      <w:pPr>
        <w:spacing w:line="480" w:lineRule="auto"/>
        <w:ind w:right="456" w:firstLine="3012" w:firstLineChars="1000"/>
        <w:rPr>
          <w:rFonts w:hint="eastAsia" w:ascii="仿宋" w:hAnsi="仿宋" w:eastAsia="仿宋" w:cs="仿宋"/>
          <w:b/>
          <w:bCs/>
          <w:color w:val="auto"/>
          <w:sz w:val="30"/>
          <w:szCs w:val="30"/>
        </w:rPr>
      </w:pPr>
      <w:r>
        <w:rPr>
          <w:rFonts w:hint="eastAsia" w:ascii="仿宋" w:hAnsi="仿宋" w:eastAsia="仿宋" w:cs="仿宋"/>
          <w:b/>
          <w:bCs/>
          <w:color w:val="auto"/>
          <w:sz w:val="30"/>
          <w:szCs w:val="30"/>
        </w:rPr>
        <w:t>小型微型企业声明函</w:t>
      </w:r>
    </w:p>
    <w:p>
      <w:pPr>
        <w:spacing w:line="480" w:lineRule="auto"/>
        <w:ind w:right="456" w:firstLine="3012" w:firstLineChars="1000"/>
        <w:rPr>
          <w:rFonts w:hint="eastAsia" w:ascii="仿宋" w:hAnsi="仿宋" w:eastAsia="仿宋" w:cs="仿宋"/>
          <w:b/>
          <w:bCs/>
          <w:color w:val="auto"/>
          <w:sz w:val="30"/>
          <w:szCs w:val="30"/>
        </w:rPr>
      </w:pPr>
      <w:r>
        <w:rPr>
          <w:rFonts w:hint="eastAsia" w:ascii="仿宋" w:hAnsi="仿宋" w:eastAsia="仿宋" w:cs="仿宋"/>
          <w:b/>
          <w:bCs/>
          <w:color w:val="auto"/>
          <w:sz w:val="30"/>
          <w:szCs w:val="30"/>
        </w:rPr>
        <w:t>残疾人福利性单位声明函</w:t>
      </w:r>
    </w:p>
    <w:p>
      <w:pPr>
        <w:spacing w:line="480" w:lineRule="auto"/>
        <w:ind w:firstLine="1506" w:firstLineChars="500"/>
        <w:rPr>
          <w:rFonts w:hint="eastAsia" w:ascii="仿宋" w:hAnsi="仿宋" w:eastAsia="仿宋" w:cs="仿宋"/>
          <w:b/>
          <w:bCs/>
          <w:color w:val="auto"/>
          <w:sz w:val="30"/>
          <w:szCs w:val="30"/>
        </w:rPr>
      </w:pPr>
      <w:r>
        <w:rPr>
          <w:rFonts w:hint="eastAsia" w:ascii="仿宋" w:hAnsi="仿宋" w:eastAsia="仿宋" w:cs="仿宋"/>
          <w:b/>
          <w:bCs/>
          <w:color w:val="auto"/>
          <w:sz w:val="30"/>
          <w:szCs w:val="30"/>
        </w:rPr>
        <w:t>第八部分  封袋正面标识式样</w:t>
      </w:r>
    </w:p>
    <w:p>
      <w:pPr>
        <w:pStyle w:val="6"/>
        <w:spacing w:line="500" w:lineRule="exact"/>
        <w:ind w:firstLine="840" w:firstLineChars="279"/>
        <w:rPr>
          <w:rFonts w:hint="eastAsia" w:ascii="仿宋" w:hAnsi="仿宋" w:eastAsia="仿宋" w:cs="仿宋"/>
          <w:b/>
          <w:bCs/>
          <w:color w:val="auto"/>
          <w:sz w:val="30"/>
          <w:szCs w:val="30"/>
        </w:rPr>
      </w:pPr>
    </w:p>
    <w:p>
      <w:pPr>
        <w:pStyle w:val="6"/>
        <w:spacing w:line="500" w:lineRule="exact"/>
        <w:ind w:firstLine="840" w:firstLineChars="279"/>
        <w:rPr>
          <w:rFonts w:hint="eastAsia" w:ascii="仿宋" w:hAnsi="仿宋" w:eastAsia="仿宋" w:cs="仿宋"/>
          <w:b/>
          <w:bCs/>
          <w:color w:val="auto"/>
          <w:sz w:val="30"/>
          <w:szCs w:val="30"/>
        </w:rPr>
      </w:pPr>
    </w:p>
    <w:p>
      <w:pPr>
        <w:pStyle w:val="6"/>
        <w:spacing w:line="500" w:lineRule="exact"/>
        <w:ind w:firstLine="840" w:firstLineChars="279"/>
        <w:rPr>
          <w:rFonts w:hint="eastAsia" w:ascii="仿宋" w:hAnsi="仿宋" w:eastAsia="仿宋" w:cs="仿宋"/>
          <w:b/>
          <w:bCs/>
          <w:color w:val="auto"/>
          <w:sz w:val="30"/>
          <w:szCs w:val="30"/>
        </w:rPr>
      </w:pPr>
    </w:p>
    <w:p>
      <w:pPr>
        <w:pStyle w:val="6"/>
        <w:spacing w:line="500" w:lineRule="exact"/>
        <w:ind w:firstLine="840" w:firstLineChars="279"/>
        <w:rPr>
          <w:rFonts w:hint="eastAsia" w:ascii="仿宋" w:hAnsi="仿宋" w:eastAsia="仿宋" w:cs="仿宋"/>
          <w:b/>
          <w:bCs/>
          <w:color w:val="auto"/>
          <w:sz w:val="30"/>
          <w:szCs w:val="30"/>
        </w:rPr>
      </w:pPr>
    </w:p>
    <w:p>
      <w:pPr>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pPr>
        <w:spacing w:line="440" w:lineRule="exact"/>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第一部分   投标函</w:t>
      </w:r>
    </w:p>
    <w:p>
      <w:pPr>
        <w:spacing w:line="440" w:lineRule="exact"/>
        <w:jc w:val="center"/>
        <w:rPr>
          <w:rFonts w:hint="eastAsia" w:ascii="仿宋" w:hAnsi="仿宋" w:eastAsia="仿宋" w:cs="仿宋"/>
          <w:b/>
          <w:color w:val="auto"/>
          <w:sz w:val="2"/>
          <w:szCs w:val="32"/>
        </w:rPr>
      </w:pPr>
    </w:p>
    <w:p>
      <w:pPr>
        <w:kinsoku w:val="0"/>
        <w:spacing w:line="440" w:lineRule="exact"/>
        <w:rPr>
          <w:rFonts w:hint="eastAsia" w:ascii="仿宋" w:hAnsi="仿宋" w:eastAsia="仿宋" w:cs="仿宋"/>
          <w:color w:val="auto"/>
          <w:sz w:val="24"/>
        </w:rPr>
      </w:pPr>
      <w:r>
        <w:rPr>
          <w:rFonts w:hint="eastAsia" w:ascii="仿宋" w:hAnsi="仿宋" w:eastAsia="仿宋" w:cs="仿宋"/>
          <w:color w:val="auto"/>
          <w:spacing w:val="-6"/>
          <w:sz w:val="24"/>
          <w:lang w:eastAsia="zh-CN"/>
        </w:rPr>
        <w:t xml:space="preserve">陕西谦荣项目管理有限公司 </w:t>
      </w:r>
      <w:r>
        <w:rPr>
          <w:rFonts w:hint="eastAsia" w:ascii="仿宋" w:hAnsi="仿宋" w:eastAsia="仿宋" w:cs="仿宋"/>
          <w:color w:val="auto"/>
          <w:sz w:val="24"/>
        </w:rPr>
        <w:t>：</w:t>
      </w:r>
    </w:p>
    <w:p>
      <w:pPr>
        <w:kinsoku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我公司收到贵单</w:t>
      </w:r>
      <w:r>
        <w:rPr>
          <w:rFonts w:hint="eastAsia" w:ascii="仿宋" w:hAnsi="仿宋" w:eastAsia="仿宋" w:cs="仿宋"/>
          <w:color w:val="auto"/>
          <w:spacing w:val="-6"/>
          <w:sz w:val="24"/>
        </w:rPr>
        <w:t>位</w:t>
      </w:r>
      <w:r>
        <w:rPr>
          <w:rFonts w:hint="eastAsia" w:ascii="仿宋" w:hAnsi="仿宋" w:eastAsia="仿宋" w:cs="仿宋"/>
          <w:color w:val="auto"/>
          <w:spacing w:val="-6"/>
          <w:sz w:val="24"/>
          <w:u w:val="single"/>
        </w:rPr>
        <w:t xml:space="preserve">         </w:t>
      </w:r>
      <w:r>
        <w:rPr>
          <w:rFonts w:hint="eastAsia" w:ascii="仿宋" w:hAnsi="仿宋" w:eastAsia="仿宋" w:cs="仿宋"/>
          <w:color w:val="auto"/>
          <w:sz w:val="24"/>
        </w:rPr>
        <w:t>号招标文件，经详细研究，决定参加本次投标活动为此，我方郑重声明以下几点，并愿负法律责任。</w:t>
      </w:r>
    </w:p>
    <w:p>
      <w:pPr>
        <w:kinsoku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1.按照招标文件中的一切要求，提供完全满足采购需求的服务和全面技术、售后服务保障；</w:t>
      </w:r>
    </w:p>
    <w:p>
      <w:pPr>
        <w:kinsoku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2.如若中标，将根据招标文件的要求、投标文件及承诺条件，全面签约并履行合同规定的责任和义务；</w:t>
      </w:r>
    </w:p>
    <w:p>
      <w:pPr>
        <w:spacing w:line="500" w:lineRule="exact"/>
        <w:ind w:left="719" w:leftChars="228" w:hanging="240" w:hangingChars="100"/>
        <w:rPr>
          <w:rFonts w:hint="eastAsia" w:ascii="仿宋" w:hAnsi="仿宋" w:eastAsia="仿宋" w:cs="仿宋"/>
          <w:color w:val="auto"/>
          <w:sz w:val="24"/>
        </w:rPr>
      </w:pPr>
      <w:r>
        <w:rPr>
          <w:rFonts w:hint="eastAsia" w:ascii="仿宋" w:hAnsi="仿宋" w:eastAsia="仿宋" w:cs="仿宋"/>
          <w:color w:val="auto"/>
          <w:sz w:val="24"/>
        </w:rPr>
        <w:t>3.我方提交的投标文件共</w:t>
      </w:r>
      <w:r>
        <w:rPr>
          <w:rFonts w:hint="eastAsia" w:ascii="仿宋" w:hAnsi="仿宋" w:eastAsia="仿宋" w:cs="仿宋"/>
          <w:color w:val="auto"/>
          <w:sz w:val="24"/>
          <w:u w:val="single"/>
        </w:rPr>
        <w:t xml:space="preserve">  </w:t>
      </w:r>
      <w:r>
        <w:rPr>
          <w:rFonts w:hint="eastAsia" w:ascii="仿宋" w:hAnsi="仿宋" w:eastAsia="仿宋" w:cs="仿宋"/>
          <w:color w:val="auto"/>
          <w:sz w:val="24"/>
        </w:rPr>
        <w:t>份，其中正本</w:t>
      </w:r>
      <w:r>
        <w:rPr>
          <w:rFonts w:hint="eastAsia" w:ascii="仿宋" w:hAnsi="仿宋" w:eastAsia="仿宋" w:cs="仿宋"/>
          <w:color w:val="auto"/>
          <w:sz w:val="24"/>
          <w:u w:val="single"/>
        </w:rPr>
        <w:t xml:space="preserve">  </w:t>
      </w:r>
      <w:r>
        <w:rPr>
          <w:rFonts w:hint="eastAsia" w:ascii="仿宋" w:hAnsi="仿宋" w:eastAsia="仿宋" w:cs="仿宋"/>
          <w:color w:val="auto"/>
          <w:sz w:val="24"/>
        </w:rPr>
        <w:t>份，副本</w:t>
      </w:r>
      <w:r>
        <w:rPr>
          <w:rFonts w:hint="eastAsia" w:ascii="仿宋" w:hAnsi="仿宋" w:eastAsia="仿宋" w:cs="仿宋"/>
          <w:color w:val="auto"/>
          <w:sz w:val="24"/>
          <w:u w:val="single"/>
        </w:rPr>
        <w:t xml:space="preserve">  </w:t>
      </w:r>
      <w:r>
        <w:rPr>
          <w:rFonts w:hint="eastAsia" w:ascii="仿宋" w:hAnsi="仿宋" w:eastAsia="仿宋" w:cs="仿宋"/>
          <w:color w:val="auto"/>
          <w:sz w:val="24"/>
        </w:rPr>
        <w:t>份，及电子版投标文件（U盘）</w:t>
      </w:r>
    </w:p>
    <w:p>
      <w:pPr>
        <w:spacing w:line="500" w:lineRule="exact"/>
        <w:ind w:firstLine="240" w:firstLineChars="100"/>
        <w:rPr>
          <w:rFonts w:hint="eastAsia" w:ascii="仿宋" w:hAnsi="仿宋" w:eastAsia="仿宋" w:cs="仿宋"/>
          <w:color w:val="auto"/>
          <w:sz w:val="24"/>
        </w:rPr>
      </w:pP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none"/>
        </w:rPr>
        <w:t>份</w:t>
      </w:r>
      <w:r>
        <w:rPr>
          <w:rFonts w:hint="eastAsia" w:ascii="仿宋" w:hAnsi="仿宋" w:eastAsia="仿宋" w:cs="仿宋"/>
          <w:color w:val="auto"/>
          <w:sz w:val="24"/>
        </w:rPr>
        <w:t>；</w:t>
      </w:r>
    </w:p>
    <w:p>
      <w:pPr>
        <w:kinsoku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4.我方按招标文件要求交纳投标保证金为（人民币）：</w:t>
      </w:r>
      <w:r>
        <w:rPr>
          <w:rFonts w:hint="eastAsia" w:ascii="仿宋" w:hAnsi="仿宋" w:eastAsia="仿宋" w:cs="仿宋"/>
          <w:color w:val="auto"/>
          <w:sz w:val="24"/>
          <w:u w:val="single"/>
        </w:rPr>
        <w:t xml:space="preserve">        </w:t>
      </w:r>
      <w:r>
        <w:rPr>
          <w:rFonts w:hint="eastAsia" w:ascii="仿宋" w:hAnsi="仿宋" w:eastAsia="仿宋" w:cs="仿宋"/>
          <w:color w:val="auto"/>
          <w:sz w:val="24"/>
        </w:rPr>
        <w:t>元；</w:t>
      </w:r>
    </w:p>
    <w:p>
      <w:pPr>
        <w:kinsoku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5.我方已详细阅读和核实全部招标文件内容，完全理解并同意放弃提出含糊不清和误解问题的权力；</w:t>
      </w:r>
    </w:p>
    <w:p>
      <w:pPr>
        <w:kinsoku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6.同意提供贵方要求的与本次招标有关的任何证明资料；</w:t>
      </w:r>
    </w:p>
    <w:p>
      <w:pPr>
        <w:kinsoku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7.我方的投标文件在开标大会之日计算有效为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天；</w:t>
      </w:r>
    </w:p>
    <w:p>
      <w:pPr>
        <w:kinsoku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8.所有关于本次投标的函电，请按下列地址、方式联系：</w:t>
      </w:r>
    </w:p>
    <w:p>
      <w:pPr>
        <w:kinsoku w:val="0"/>
        <w:spacing w:line="440" w:lineRule="exact"/>
        <w:ind w:firstLine="840"/>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p>
      <w:pPr>
        <w:kinsoku w:val="0"/>
        <w:spacing w:line="440" w:lineRule="exact"/>
        <w:ind w:firstLine="840"/>
        <w:rPr>
          <w:rFonts w:hint="eastAsia" w:ascii="仿宋" w:hAnsi="仿宋" w:eastAsia="仿宋" w:cs="仿宋"/>
          <w:color w:val="auto"/>
          <w:sz w:val="24"/>
          <w:u w:val="single"/>
        </w:rPr>
      </w:pPr>
      <w:r>
        <w:rPr>
          <w:rFonts w:hint="eastAsia" w:ascii="仿宋" w:hAnsi="仿宋" w:eastAsia="仿宋" w:cs="仿宋"/>
          <w:color w:val="auto"/>
          <w:sz w:val="24"/>
        </w:rPr>
        <w:t>电    话：</w:t>
      </w:r>
      <w:r>
        <w:rPr>
          <w:rFonts w:hint="eastAsia" w:ascii="仿宋" w:hAnsi="仿宋" w:eastAsia="仿宋" w:cs="仿宋"/>
          <w:color w:val="auto"/>
          <w:sz w:val="24"/>
          <w:u w:val="single"/>
        </w:rPr>
        <w:t xml:space="preserve">                        </w:t>
      </w:r>
    </w:p>
    <w:p>
      <w:pPr>
        <w:kinsoku w:val="0"/>
        <w:spacing w:line="440" w:lineRule="exact"/>
        <w:ind w:firstLine="840"/>
        <w:rPr>
          <w:rFonts w:hint="eastAsia" w:ascii="仿宋" w:hAnsi="仿宋" w:eastAsia="仿宋" w:cs="仿宋"/>
          <w:color w:val="auto"/>
          <w:sz w:val="24"/>
          <w:u w:val="single"/>
        </w:rPr>
      </w:pPr>
      <w:r>
        <w:rPr>
          <w:rFonts w:hint="eastAsia" w:ascii="仿宋" w:hAnsi="仿宋" w:eastAsia="仿宋" w:cs="仿宋"/>
          <w:color w:val="auto"/>
          <w:sz w:val="24"/>
          <w:lang w:val="en-US" w:eastAsia="zh-CN"/>
        </w:rPr>
        <w:t>邮    箱</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p>
    <w:p>
      <w:pPr>
        <w:kinsoku w:val="0"/>
        <w:spacing w:line="440" w:lineRule="exact"/>
        <w:ind w:firstLine="840"/>
        <w:rPr>
          <w:rFonts w:hint="eastAsia" w:ascii="仿宋" w:hAnsi="仿宋" w:eastAsia="仿宋" w:cs="仿宋"/>
          <w:color w:val="auto"/>
          <w:sz w:val="24"/>
          <w:u w:val="single"/>
        </w:rPr>
      </w:pPr>
      <w:r>
        <w:rPr>
          <w:rFonts w:hint="eastAsia" w:ascii="仿宋" w:hAnsi="仿宋" w:eastAsia="仿宋" w:cs="仿宋"/>
          <w:color w:val="auto"/>
          <w:sz w:val="24"/>
        </w:rPr>
        <w:t>邮    编：</w:t>
      </w:r>
      <w:r>
        <w:rPr>
          <w:rFonts w:hint="eastAsia" w:ascii="仿宋" w:hAnsi="仿宋" w:eastAsia="仿宋" w:cs="仿宋"/>
          <w:color w:val="auto"/>
          <w:sz w:val="24"/>
          <w:u w:val="single"/>
        </w:rPr>
        <w:t xml:space="preserve">                        </w:t>
      </w:r>
    </w:p>
    <w:p>
      <w:pPr>
        <w:kinsoku w:val="0"/>
        <w:spacing w:line="440" w:lineRule="exact"/>
        <w:ind w:firstLine="570"/>
        <w:rPr>
          <w:rFonts w:hint="eastAsia" w:ascii="仿宋" w:hAnsi="仿宋" w:eastAsia="仿宋" w:cs="仿宋"/>
          <w:color w:val="auto"/>
          <w:sz w:val="24"/>
        </w:rPr>
      </w:pPr>
    </w:p>
    <w:p>
      <w:pPr>
        <w:kinsoku w:val="0"/>
        <w:spacing w:line="440" w:lineRule="exact"/>
        <w:ind w:firstLine="808" w:firstLineChars="337"/>
        <w:rPr>
          <w:rFonts w:hint="eastAsia"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u w:val="single"/>
        </w:rPr>
        <w:t xml:space="preserve">                </w:t>
      </w:r>
      <w:r>
        <w:rPr>
          <w:rFonts w:hint="eastAsia" w:ascii="仿宋" w:hAnsi="仿宋" w:eastAsia="仿宋" w:cs="仿宋"/>
          <w:color w:val="auto"/>
          <w:sz w:val="24"/>
        </w:rPr>
        <w:t>（公章）</w:t>
      </w:r>
    </w:p>
    <w:p>
      <w:pPr>
        <w:kinsoku w:val="0"/>
        <w:spacing w:line="440" w:lineRule="exact"/>
        <w:ind w:firstLine="570"/>
        <w:rPr>
          <w:rFonts w:hint="eastAsia" w:ascii="仿宋" w:hAnsi="仿宋" w:eastAsia="仿宋" w:cs="仿宋"/>
          <w:color w:val="auto"/>
          <w:sz w:val="24"/>
        </w:rPr>
      </w:pPr>
    </w:p>
    <w:p>
      <w:pPr>
        <w:kinsoku w:val="0"/>
        <w:spacing w:line="440" w:lineRule="exact"/>
        <w:ind w:firstLine="808" w:firstLineChars="337"/>
        <w:rPr>
          <w:rFonts w:hint="eastAsia" w:ascii="仿宋" w:hAnsi="仿宋" w:eastAsia="仿宋" w:cs="仿宋"/>
          <w:color w:val="auto"/>
          <w:sz w:val="24"/>
          <w:u w:val="single"/>
        </w:rPr>
      </w:pPr>
      <w:r>
        <w:rPr>
          <w:rFonts w:hint="eastAsia" w:ascii="仿宋" w:hAnsi="仿宋" w:eastAsia="仿宋" w:cs="仿宋"/>
          <w:color w:val="auto"/>
          <w:sz w:val="24"/>
        </w:rPr>
        <w:t>法定代表人/被授权人（签字）：</w:t>
      </w:r>
      <w:r>
        <w:rPr>
          <w:rFonts w:hint="eastAsia" w:ascii="仿宋" w:hAnsi="仿宋" w:eastAsia="仿宋" w:cs="仿宋"/>
          <w:color w:val="auto"/>
          <w:sz w:val="24"/>
          <w:u w:val="single"/>
        </w:rPr>
        <w:t xml:space="preserve">                </w:t>
      </w:r>
    </w:p>
    <w:p>
      <w:pPr>
        <w:kinsoku w:val="0"/>
        <w:spacing w:line="440" w:lineRule="exact"/>
        <w:rPr>
          <w:rFonts w:hint="eastAsia" w:ascii="仿宋" w:hAnsi="仿宋" w:eastAsia="仿宋" w:cs="仿宋"/>
          <w:color w:val="auto"/>
          <w:sz w:val="24"/>
          <w:u w:val="single"/>
        </w:rPr>
      </w:pPr>
    </w:p>
    <w:p>
      <w:pPr>
        <w:kinsoku w:val="0"/>
        <w:spacing w:line="440" w:lineRule="exact"/>
        <w:ind w:firstLine="570"/>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spacing w:line="360" w:lineRule="atLeast"/>
        <w:rPr>
          <w:rFonts w:hint="eastAsia" w:ascii="仿宋" w:hAnsi="仿宋" w:eastAsia="仿宋" w:cs="仿宋"/>
          <w:color w:val="auto"/>
          <w:sz w:val="24"/>
        </w:rPr>
        <w:sectPr>
          <w:pgSz w:w="11906" w:h="16838"/>
          <w:pgMar w:top="1559" w:right="1134" w:bottom="1020" w:left="1321" w:header="851" w:footer="992" w:gutter="0"/>
          <w:pgBorders>
            <w:top w:val="none" w:sz="0" w:space="0"/>
            <w:left w:val="none" w:sz="0" w:space="0"/>
            <w:bottom w:val="none" w:sz="0" w:space="0"/>
            <w:right w:val="none" w:sz="0" w:space="0"/>
          </w:pgBorders>
          <w:pgNumType w:fmt="numberInDash"/>
          <w:cols w:space="720" w:num="1"/>
          <w:rtlGutter w:val="0"/>
          <w:docGrid w:type="lines" w:linePitch="315" w:charSpace="0"/>
        </w:sectPr>
      </w:pPr>
    </w:p>
    <w:p>
      <w:pPr>
        <w:spacing w:line="360" w:lineRule="atLeast"/>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第二部分 开标一览表（报价表）</w:t>
      </w:r>
    </w:p>
    <w:p>
      <w:pPr>
        <w:kinsoku w:val="0"/>
        <w:spacing w:line="500" w:lineRule="exact"/>
        <w:rPr>
          <w:rFonts w:hint="eastAsia" w:ascii="仿宋" w:hAnsi="仿宋" w:eastAsia="仿宋" w:cs="仿宋"/>
          <w:color w:val="auto"/>
        </w:rPr>
      </w:pPr>
    </w:p>
    <w:p>
      <w:pPr>
        <w:kinsoku w:val="0"/>
        <w:spacing w:line="500" w:lineRule="exact"/>
        <w:ind w:firstLine="120" w:firstLineChars="50"/>
        <w:rPr>
          <w:rFonts w:hint="eastAsia" w:ascii="仿宋" w:hAnsi="仿宋" w:eastAsia="仿宋" w:cs="仿宋"/>
          <w:color w:val="auto"/>
          <w:sz w:val="24"/>
        </w:rPr>
      </w:pPr>
      <w:r>
        <w:rPr>
          <w:rFonts w:hint="eastAsia" w:ascii="仿宋" w:hAnsi="仿宋" w:eastAsia="仿宋" w:cs="仿宋"/>
          <w:color w:val="auto"/>
          <w:sz w:val="24"/>
        </w:rPr>
        <w:t xml:space="preserve">项目名称：                                                 </w:t>
      </w:r>
    </w:p>
    <w:p>
      <w:pPr>
        <w:kinsoku w:val="0"/>
        <w:spacing w:line="500" w:lineRule="exact"/>
        <w:ind w:firstLine="120" w:firstLineChars="50"/>
        <w:rPr>
          <w:rFonts w:hint="eastAsia" w:ascii="仿宋" w:hAnsi="仿宋" w:eastAsia="仿宋" w:cs="仿宋"/>
          <w:color w:val="auto"/>
          <w:sz w:val="24"/>
        </w:rPr>
      </w:pPr>
      <w:r>
        <w:rPr>
          <w:rFonts w:hint="eastAsia" w:ascii="仿宋" w:hAnsi="仿宋" w:eastAsia="仿宋" w:cs="仿宋"/>
          <w:color w:val="auto"/>
          <w:sz w:val="24"/>
        </w:rPr>
        <w:t>项目编号：</w:t>
      </w:r>
    </w:p>
    <w:p>
      <w:pPr>
        <w:kinsoku w:val="0"/>
        <w:spacing w:line="500" w:lineRule="exact"/>
        <w:ind w:firstLine="120" w:firstLineChars="50"/>
        <w:rPr>
          <w:rFonts w:hint="eastAsia" w:ascii="仿宋" w:hAnsi="仿宋" w:eastAsia="仿宋" w:cs="仿宋"/>
          <w:color w:val="auto"/>
          <w:sz w:val="24"/>
        </w:rPr>
      </w:pPr>
      <w:r>
        <w:rPr>
          <w:rFonts w:hint="eastAsia" w:ascii="仿宋" w:hAnsi="仿宋" w:eastAsia="仿宋" w:cs="仿宋"/>
          <w:color w:val="auto"/>
          <w:sz w:val="24"/>
        </w:rPr>
        <w:t>投标人:                                                        单位：元</w:t>
      </w:r>
    </w:p>
    <w:tbl>
      <w:tblPr>
        <w:tblStyle w:val="11"/>
        <w:tblW w:w="9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140"/>
        <w:gridCol w:w="1088"/>
        <w:gridCol w:w="1088"/>
        <w:gridCol w:w="1089"/>
        <w:gridCol w:w="1224"/>
        <w:gridCol w:w="1213"/>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553" w:type="dxa"/>
            <w:tcBorders>
              <w:tl2br w:val="single" w:color="auto" w:sz="4" w:space="0"/>
            </w:tcBorders>
            <w:vAlign w:val="top"/>
          </w:tcPr>
          <w:p>
            <w:pPr>
              <w:kinsoku w:val="0"/>
              <w:spacing w:line="500" w:lineRule="exact"/>
              <w:ind w:firstLine="240" w:firstLineChars="100"/>
              <w:rPr>
                <w:rFonts w:hint="eastAsia" w:ascii="仿宋" w:hAnsi="仿宋" w:eastAsia="仿宋" w:cs="仿宋"/>
                <w:color w:val="auto"/>
                <w:sz w:val="24"/>
              </w:rPr>
            </w:pPr>
            <w:r>
              <w:rPr>
                <w:rFonts w:hint="eastAsia" w:ascii="仿宋" w:hAnsi="仿宋" w:eastAsia="仿宋" w:cs="仿宋"/>
                <w:color w:val="auto"/>
                <w:sz w:val="24"/>
              </w:rPr>
              <w:t>报价内容</w:t>
            </w:r>
          </w:p>
          <w:p>
            <w:pPr>
              <w:kinsoku w:val="0"/>
              <w:spacing w:line="500" w:lineRule="exact"/>
              <w:rPr>
                <w:rFonts w:hint="eastAsia" w:ascii="仿宋" w:hAnsi="仿宋" w:eastAsia="仿宋" w:cs="仿宋"/>
                <w:color w:val="auto"/>
                <w:sz w:val="24"/>
              </w:rPr>
            </w:pPr>
          </w:p>
          <w:p>
            <w:pPr>
              <w:kinsoku w:val="0"/>
              <w:spacing w:line="500" w:lineRule="exact"/>
              <w:rPr>
                <w:rFonts w:hint="eastAsia" w:ascii="仿宋" w:hAnsi="仿宋" w:eastAsia="仿宋" w:cs="仿宋"/>
                <w:color w:val="auto"/>
                <w:sz w:val="24"/>
              </w:rPr>
            </w:pPr>
            <w:r>
              <w:rPr>
                <w:rFonts w:hint="eastAsia" w:ascii="仿宋" w:hAnsi="仿宋" w:eastAsia="仿宋" w:cs="仿宋"/>
                <w:color w:val="auto"/>
                <w:sz w:val="24"/>
              </w:rPr>
              <w:t>投标内容</w:t>
            </w:r>
          </w:p>
        </w:tc>
        <w:tc>
          <w:tcPr>
            <w:tcW w:w="1140" w:type="dxa"/>
            <w:vAlign w:val="center"/>
          </w:tcPr>
          <w:p>
            <w:pPr>
              <w:kinsoku w:val="0"/>
              <w:spacing w:line="500" w:lineRule="exact"/>
              <w:jc w:val="center"/>
              <w:rPr>
                <w:rFonts w:hint="eastAsia" w:ascii="仿宋" w:hAnsi="仿宋" w:eastAsia="仿宋" w:cs="仿宋"/>
                <w:color w:val="auto"/>
                <w:sz w:val="24"/>
              </w:rPr>
            </w:pPr>
            <w:r>
              <w:rPr>
                <w:rFonts w:hint="eastAsia" w:ascii="仿宋" w:hAnsi="仿宋" w:eastAsia="仿宋" w:cs="仿宋"/>
                <w:color w:val="auto"/>
                <w:sz w:val="24"/>
              </w:rPr>
              <w:t>报价</w:t>
            </w:r>
          </w:p>
        </w:tc>
        <w:tc>
          <w:tcPr>
            <w:tcW w:w="1088" w:type="dxa"/>
            <w:vAlign w:val="center"/>
          </w:tcPr>
          <w:p>
            <w:pPr>
              <w:kinsoku w:val="0"/>
              <w:spacing w:line="500" w:lineRule="exact"/>
              <w:jc w:val="center"/>
              <w:rPr>
                <w:rFonts w:hint="eastAsia" w:ascii="仿宋" w:hAnsi="仿宋" w:eastAsia="仿宋" w:cs="仿宋"/>
                <w:color w:val="auto"/>
                <w:sz w:val="24"/>
              </w:rPr>
            </w:pPr>
            <w:r>
              <w:rPr>
                <w:rFonts w:hint="eastAsia" w:ascii="仿宋" w:hAnsi="仿宋" w:eastAsia="仿宋" w:cs="仿宋"/>
                <w:color w:val="auto"/>
                <w:sz w:val="24"/>
              </w:rPr>
              <w:t>运杂费</w:t>
            </w:r>
          </w:p>
        </w:tc>
        <w:tc>
          <w:tcPr>
            <w:tcW w:w="1088" w:type="dxa"/>
            <w:vAlign w:val="center"/>
          </w:tcPr>
          <w:p>
            <w:pPr>
              <w:kinsoku w:val="0"/>
              <w:spacing w:line="500" w:lineRule="exact"/>
              <w:jc w:val="center"/>
              <w:rPr>
                <w:rFonts w:hint="eastAsia" w:ascii="仿宋" w:hAnsi="仿宋" w:eastAsia="仿宋" w:cs="仿宋"/>
                <w:color w:val="auto"/>
                <w:sz w:val="24"/>
              </w:rPr>
            </w:pPr>
            <w:r>
              <w:rPr>
                <w:rFonts w:hint="eastAsia" w:ascii="仿宋" w:hAnsi="仿宋" w:eastAsia="仿宋" w:cs="仿宋"/>
                <w:color w:val="auto"/>
                <w:sz w:val="24"/>
              </w:rPr>
              <w:t>其它</w:t>
            </w:r>
          </w:p>
          <w:p>
            <w:pPr>
              <w:kinsoku w:val="0"/>
              <w:spacing w:line="500" w:lineRule="exact"/>
              <w:jc w:val="center"/>
              <w:rPr>
                <w:rFonts w:hint="eastAsia" w:ascii="仿宋" w:hAnsi="仿宋" w:eastAsia="仿宋" w:cs="仿宋"/>
                <w:color w:val="auto"/>
                <w:sz w:val="24"/>
              </w:rPr>
            </w:pPr>
            <w:r>
              <w:rPr>
                <w:rFonts w:hint="eastAsia" w:ascii="仿宋" w:hAnsi="仿宋" w:eastAsia="仿宋" w:cs="仿宋"/>
                <w:color w:val="auto"/>
                <w:sz w:val="24"/>
              </w:rPr>
              <w:t>费用</w:t>
            </w:r>
          </w:p>
        </w:tc>
        <w:tc>
          <w:tcPr>
            <w:tcW w:w="1089" w:type="dxa"/>
            <w:vAlign w:val="center"/>
          </w:tcPr>
          <w:p>
            <w:pPr>
              <w:kinsoku w:val="0"/>
              <w:spacing w:line="500" w:lineRule="exact"/>
              <w:jc w:val="center"/>
              <w:rPr>
                <w:rFonts w:hint="eastAsia" w:ascii="仿宋" w:hAnsi="仿宋" w:eastAsia="仿宋" w:cs="仿宋"/>
                <w:color w:val="auto"/>
                <w:sz w:val="24"/>
              </w:rPr>
            </w:pPr>
            <w:r>
              <w:rPr>
                <w:rFonts w:hint="eastAsia" w:ascii="仿宋" w:hAnsi="仿宋" w:eastAsia="仿宋" w:cs="仿宋"/>
                <w:color w:val="auto"/>
                <w:sz w:val="24"/>
              </w:rPr>
              <w:t>总计</w:t>
            </w:r>
          </w:p>
        </w:tc>
        <w:tc>
          <w:tcPr>
            <w:tcW w:w="1224" w:type="dxa"/>
            <w:vAlign w:val="center"/>
          </w:tcPr>
          <w:p>
            <w:pPr>
              <w:kinsoku w:val="0"/>
              <w:spacing w:line="50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eastAsia="zh-CN"/>
              </w:rPr>
              <w:t>供货</w:t>
            </w:r>
            <w:r>
              <w:rPr>
                <w:rFonts w:hint="eastAsia" w:ascii="仿宋" w:hAnsi="仿宋" w:eastAsia="仿宋" w:cs="仿宋"/>
                <w:color w:val="auto"/>
                <w:sz w:val="24"/>
              </w:rPr>
              <w:t>期</w:t>
            </w:r>
            <w:r>
              <w:rPr>
                <w:rFonts w:hint="eastAsia" w:ascii="仿宋" w:hAnsi="仿宋" w:eastAsia="仿宋" w:cs="仿宋"/>
                <w:color w:val="auto"/>
                <w:sz w:val="24"/>
                <w:lang w:val="en-US" w:eastAsia="zh-CN"/>
              </w:rPr>
              <w:t>/工期</w:t>
            </w:r>
          </w:p>
        </w:tc>
        <w:tc>
          <w:tcPr>
            <w:tcW w:w="1213" w:type="dxa"/>
            <w:vAlign w:val="center"/>
          </w:tcPr>
          <w:p>
            <w:pPr>
              <w:kinsoku w:val="0"/>
              <w:spacing w:line="50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质保</w:t>
            </w:r>
            <w:r>
              <w:rPr>
                <w:rFonts w:hint="eastAsia" w:ascii="仿宋" w:hAnsi="仿宋" w:eastAsia="仿宋" w:cs="仿宋"/>
                <w:color w:val="auto"/>
                <w:sz w:val="24"/>
              </w:rPr>
              <w:t>期</w:t>
            </w:r>
            <w:r>
              <w:rPr>
                <w:rFonts w:hint="eastAsia" w:ascii="仿宋" w:hAnsi="仿宋" w:eastAsia="仿宋" w:cs="仿宋"/>
                <w:color w:val="auto"/>
                <w:sz w:val="24"/>
                <w:lang w:val="en-US" w:eastAsia="zh-CN"/>
              </w:rPr>
              <w:t>/质量目标</w:t>
            </w:r>
          </w:p>
        </w:tc>
        <w:tc>
          <w:tcPr>
            <w:tcW w:w="1209" w:type="dxa"/>
            <w:vAlign w:val="center"/>
          </w:tcPr>
          <w:p>
            <w:pPr>
              <w:kinsoku w:val="0"/>
              <w:spacing w:line="50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1553" w:type="dxa"/>
            <w:vAlign w:val="center"/>
          </w:tcPr>
          <w:p>
            <w:pPr>
              <w:kinsoku w:val="0"/>
              <w:spacing w:line="500" w:lineRule="exact"/>
              <w:jc w:val="center"/>
              <w:rPr>
                <w:rFonts w:hint="eastAsia" w:ascii="仿宋" w:hAnsi="仿宋" w:eastAsia="仿宋" w:cs="仿宋"/>
                <w:color w:val="auto"/>
                <w:sz w:val="24"/>
              </w:rPr>
            </w:pPr>
          </w:p>
        </w:tc>
        <w:tc>
          <w:tcPr>
            <w:tcW w:w="1140" w:type="dxa"/>
            <w:vAlign w:val="center"/>
          </w:tcPr>
          <w:p>
            <w:pPr>
              <w:kinsoku w:val="0"/>
              <w:spacing w:line="500" w:lineRule="exact"/>
              <w:jc w:val="center"/>
              <w:rPr>
                <w:rFonts w:hint="eastAsia" w:ascii="仿宋" w:hAnsi="仿宋" w:eastAsia="仿宋" w:cs="仿宋"/>
                <w:color w:val="auto"/>
                <w:sz w:val="24"/>
              </w:rPr>
            </w:pPr>
          </w:p>
        </w:tc>
        <w:tc>
          <w:tcPr>
            <w:tcW w:w="1088" w:type="dxa"/>
            <w:vAlign w:val="center"/>
          </w:tcPr>
          <w:p>
            <w:pPr>
              <w:kinsoku w:val="0"/>
              <w:spacing w:line="500" w:lineRule="exact"/>
              <w:jc w:val="center"/>
              <w:rPr>
                <w:rFonts w:hint="eastAsia" w:ascii="仿宋" w:hAnsi="仿宋" w:eastAsia="仿宋" w:cs="仿宋"/>
                <w:color w:val="auto"/>
                <w:sz w:val="24"/>
              </w:rPr>
            </w:pPr>
          </w:p>
        </w:tc>
        <w:tc>
          <w:tcPr>
            <w:tcW w:w="1088" w:type="dxa"/>
            <w:vAlign w:val="center"/>
          </w:tcPr>
          <w:p>
            <w:pPr>
              <w:kinsoku w:val="0"/>
              <w:spacing w:line="500" w:lineRule="exact"/>
              <w:jc w:val="center"/>
              <w:rPr>
                <w:rFonts w:hint="eastAsia" w:ascii="仿宋" w:hAnsi="仿宋" w:eastAsia="仿宋" w:cs="仿宋"/>
                <w:color w:val="auto"/>
                <w:sz w:val="24"/>
              </w:rPr>
            </w:pPr>
          </w:p>
        </w:tc>
        <w:tc>
          <w:tcPr>
            <w:tcW w:w="1089" w:type="dxa"/>
            <w:vAlign w:val="center"/>
          </w:tcPr>
          <w:p>
            <w:pPr>
              <w:kinsoku w:val="0"/>
              <w:spacing w:line="500" w:lineRule="exact"/>
              <w:rPr>
                <w:rFonts w:hint="eastAsia" w:ascii="仿宋" w:hAnsi="仿宋" w:eastAsia="仿宋" w:cs="仿宋"/>
                <w:color w:val="auto"/>
                <w:sz w:val="24"/>
              </w:rPr>
            </w:pPr>
          </w:p>
        </w:tc>
        <w:tc>
          <w:tcPr>
            <w:tcW w:w="1224" w:type="dxa"/>
            <w:vAlign w:val="center"/>
          </w:tcPr>
          <w:p>
            <w:pPr>
              <w:kinsoku w:val="0"/>
              <w:spacing w:line="500" w:lineRule="exact"/>
              <w:jc w:val="center"/>
              <w:rPr>
                <w:rFonts w:hint="eastAsia" w:ascii="仿宋" w:hAnsi="仿宋" w:eastAsia="仿宋" w:cs="仿宋"/>
                <w:color w:val="auto"/>
                <w:sz w:val="24"/>
              </w:rPr>
            </w:pPr>
          </w:p>
        </w:tc>
        <w:tc>
          <w:tcPr>
            <w:tcW w:w="1213" w:type="dxa"/>
            <w:vAlign w:val="center"/>
          </w:tcPr>
          <w:p>
            <w:pPr>
              <w:kinsoku w:val="0"/>
              <w:spacing w:line="500" w:lineRule="exact"/>
              <w:jc w:val="center"/>
              <w:rPr>
                <w:rFonts w:hint="eastAsia" w:ascii="仿宋" w:hAnsi="仿宋" w:eastAsia="仿宋" w:cs="仿宋"/>
                <w:color w:val="auto"/>
                <w:sz w:val="24"/>
              </w:rPr>
            </w:pPr>
          </w:p>
        </w:tc>
        <w:tc>
          <w:tcPr>
            <w:tcW w:w="1209" w:type="dxa"/>
            <w:vAlign w:val="center"/>
          </w:tcPr>
          <w:p>
            <w:pPr>
              <w:kinsoku w:val="0"/>
              <w:spacing w:line="500" w:lineRule="exact"/>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604" w:type="dxa"/>
            <w:gridSpan w:val="8"/>
            <w:vAlign w:val="center"/>
          </w:tcPr>
          <w:p>
            <w:pPr>
              <w:kinsoku w:val="0"/>
              <w:spacing w:line="500" w:lineRule="exact"/>
              <w:rPr>
                <w:rFonts w:hint="eastAsia" w:ascii="仿宋" w:hAnsi="仿宋" w:eastAsia="仿宋" w:cs="仿宋"/>
                <w:color w:val="auto"/>
                <w:sz w:val="24"/>
              </w:rPr>
            </w:pPr>
            <w:r>
              <w:rPr>
                <w:rFonts w:hint="eastAsia" w:ascii="仿宋" w:hAnsi="仿宋" w:eastAsia="仿宋" w:cs="仿宋"/>
                <w:color w:val="auto"/>
                <w:sz w:val="24"/>
              </w:rPr>
              <w:t>投标总报价：人民币（大写）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9604" w:type="dxa"/>
            <w:gridSpan w:val="8"/>
            <w:vAlign w:val="center"/>
          </w:tcPr>
          <w:p>
            <w:pPr>
              <w:kinsoku w:val="0"/>
              <w:spacing w:line="500" w:lineRule="exact"/>
              <w:rPr>
                <w:rFonts w:hint="eastAsia" w:ascii="仿宋" w:hAnsi="仿宋" w:eastAsia="仿宋" w:cs="仿宋"/>
                <w:color w:val="auto"/>
                <w:sz w:val="24"/>
              </w:rPr>
            </w:pPr>
            <w:r>
              <w:rPr>
                <w:rFonts w:hint="eastAsia" w:ascii="仿宋" w:hAnsi="仿宋" w:eastAsia="仿宋" w:cs="仿宋"/>
                <w:color w:val="auto"/>
                <w:sz w:val="24"/>
              </w:rPr>
              <w:t>备注：表内报价内容以元为单位。</w:t>
            </w:r>
          </w:p>
        </w:tc>
      </w:tr>
    </w:tbl>
    <w:p>
      <w:pPr>
        <w:kinsoku w:val="0"/>
        <w:spacing w:line="500" w:lineRule="exact"/>
        <w:rPr>
          <w:rFonts w:hint="eastAsia" w:ascii="仿宋" w:hAnsi="仿宋" w:eastAsia="仿宋" w:cs="仿宋"/>
          <w:color w:val="auto"/>
          <w:sz w:val="24"/>
        </w:rPr>
      </w:pPr>
    </w:p>
    <w:p>
      <w:pPr>
        <w:kinsoku w:val="0"/>
        <w:spacing w:line="500" w:lineRule="exact"/>
        <w:rPr>
          <w:rFonts w:hint="eastAsia" w:ascii="仿宋" w:hAnsi="仿宋" w:eastAsia="仿宋" w:cs="仿宋"/>
          <w:color w:val="auto"/>
          <w:sz w:val="24"/>
        </w:rPr>
      </w:pPr>
    </w:p>
    <w:p>
      <w:pPr>
        <w:kinsoku w:val="0"/>
        <w:spacing w:line="500" w:lineRule="exact"/>
        <w:rPr>
          <w:rFonts w:hint="eastAsia" w:ascii="仿宋" w:hAnsi="仿宋" w:eastAsia="仿宋" w:cs="仿宋"/>
          <w:color w:val="auto"/>
          <w:sz w:val="24"/>
        </w:rPr>
      </w:pPr>
      <w:r>
        <w:rPr>
          <w:rFonts w:hint="eastAsia" w:ascii="仿宋" w:hAnsi="仿宋" w:eastAsia="仿宋" w:cs="仿宋"/>
          <w:color w:val="auto"/>
          <w:sz w:val="24"/>
        </w:rPr>
        <w:t>投标人（公章）：                         法定代表人/被授权人（签字）：</w:t>
      </w:r>
    </w:p>
    <w:p>
      <w:pPr>
        <w:kinsoku w:val="0"/>
        <w:spacing w:line="500" w:lineRule="exact"/>
        <w:rPr>
          <w:rFonts w:hint="eastAsia" w:ascii="仿宋" w:hAnsi="仿宋" w:eastAsia="仿宋" w:cs="仿宋"/>
          <w:color w:val="auto"/>
        </w:rPr>
      </w:pPr>
      <w:r>
        <w:rPr>
          <w:rFonts w:hint="eastAsia" w:ascii="仿宋" w:hAnsi="仿宋" w:eastAsia="仿宋" w:cs="仿宋"/>
          <w:color w:val="auto"/>
          <w:sz w:val="24"/>
        </w:rPr>
        <w:br w:type="page"/>
      </w:r>
      <w:r>
        <w:rPr>
          <w:rFonts w:hint="eastAsia" w:ascii="仿宋" w:hAnsi="仿宋" w:eastAsia="仿宋" w:cs="仿宋"/>
          <w:color w:val="auto"/>
          <w:sz w:val="24"/>
        </w:rPr>
        <w:t>附表1</w:t>
      </w:r>
    </w:p>
    <w:p>
      <w:pPr>
        <w:pStyle w:val="6"/>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分项报价表</w:t>
      </w:r>
    </w:p>
    <w:p>
      <w:pPr>
        <w:kinsoku w:val="0"/>
        <w:spacing w:line="500" w:lineRule="exact"/>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pPr>
        <w:kinsoku w:val="0"/>
        <w:spacing w:line="500" w:lineRule="exact"/>
        <w:rPr>
          <w:rFonts w:hint="eastAsia" w:ascii="仿宋" w:hAnsi="仿宋" w:eastAsia="仿宋" w:cs="仿宋"/>
          <w:color w:val="auto"/>
          <w:sz w:val="24"/>
        </w:rPr>
      </w:pPr>
      <w:r>
        <w:rPr>
          <w:rFonts w:hint="eastAsia" w:ascii="仿宋" w:hAnsi="仿宋" w:eastAsia="仿宋" w:cs="仿宋"/>
          <w:color w:val="auto"/>
          <w:sz w:val="24"/>
        </w:rPr>
        <w:t xml:space="preserve">投标人:  </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共   页，第   页</w:t>
      </w:r>
    </w:p>
    <w:p>
      <w:pPr>
        <w:kinsoku w:val="0"/>
        <w:spacing w:line="500" w:lineRule="exact"/>
        <w:rPr>
          <w:rFonts w:hint="eastAsia" w:ascii="仿宋" w:hAnsi="仿宋" w:eastAsia="仿宋" w:cs="仿宋"/>
          <w:color w:val="auto"/>
          <w:sz w:val="24"/>
        </w:rPr>
      </w:pPr>
    </w:p>
    <w:tbl>
      <w:tblPr>
        <w:tblStyle w:val="11"/>
        <w:tblpPr w:vertAnchor="text" w:horzAnchor="margin" w:tblpY="26"/>
        <w:tblW w:w="9071" w:type="dxa"/>
        <w:tblInd w:w="0" w:type="dxa"/>
        <w:tblLayout w:type="fixed"/>
        <w:tblCellMar>
          <w:top w:w="0" w:type="dxa"/>
          <w:left w:w="0" w:type="dxa"/>
          <w:bottom w:w="0" w:type="dxa"/>
          <w:right w:w="0" w:type="dxa"/>
        </w:tblCellMar>
      </w:tblPr>
      <w:tblGrid>
        <w:gridCol w:w="701"/>
        <w:gridCol w:w="1032"/>
        <w:gridCol w:w="750"/>
        <w:gridCol w:w="810"/>
        <w:gridCol w:w="642"/>
        <w:gridCol w:w="734"/>
        <w:gridCol w:w="1485"/>
        <w:gridCol w:w="1350"/>
        <w:gridCol w:w="1567"/>
      </w:tblGrid>
      <w:tr>
        <w:tblPrEx>
          <w:tblCellMar>
            <w:top w:w="0" w:type="dxa"/>
            <w:left w:w="0" w:type="dxa"/>
            <w:bottom w:w="0" w:type="dxa"/>
            <w:right w:w="0" w:type="dxa"/>
          </w:tblCellMar>
        </w:tblPrEx>
        <w:trPr>
          <w:trHeight w:val="340" w:hRule="atLeast"/>
        </w:trPr>
        <w:tc>
          <w:tcPr>
            <w:tcW w:w="701" w:type="dxa"/>
            <w:tcBorders>
              <w:top w:val="double" w:color="000000" w:sz="4" w:space="0"/>
              <w:left w:val="double" w:color="000000" w:sz="4" w:space="0"/>
              <w:bottom w:val="single" w:color="000000" w:sz="6" w:space="0"/>
              <w:right w:val="single" w:color="000000" w:sz="6" w:space="0"/>
            </w:tcBorders>
            <w:tcMar>
              <w:top w:w="28" w:type="dxa"/>
              <w:left w:w="28" w:type="dxa"/>
              <w:bottom w:w="28" w:type="dxa"/>
              <w:right w:w="28" w:type="dxa"/>
            </w:tcMar>
            <w:vAlign w:val="center"/>
          </w:tcPr>
          <w:p>
            <w:pPr>
              <w:jc w:val="center"/>
              <w:rPr>
                <w:rFonts w:hint="eastAsia" w:ascii="仿宋" w:hAnsi="仿宋" w:eastAsia="仿宋" w:cs="仿宋"/>
                <w:b/>
                <w:color w:val="auto"/>
                <w:szCs w:val="21"/>
              </w:rPr>
            </w:pPr>
            <w:r>
              <w:rPr>
                <w:rFonts w:hint="eastAsia" w:ascii="仿宋" w:hAnsi="仿宋" w:eastAsia="仿宋" w:cs="仿宋"/>
                <w:b/>
                <w:color w:val="auto"/>
                <w:szCs w:val="21"/>
              </w:rPr>
              <w:t>序号</w:t>
            </w:r>
          </w:p>
        </w:tc>
        <w:tc>
          <w:tcPr>
            <w:tcW w:w="1032" w:type="dxa"/>
            <w:tcBorders>
              <w:top w:val="double" w:color="000000" w:sz="4"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jc w:val="center"/>
              <w:rPr>
                <w:rFonts w:hint="eastAsia" w:ascii="仿宋" w:hAnsi="仿宋" w:eastAsia="仿宋" w:cs="仿宋"/>
                <w:b/>
                <w:color w:val="auto"/>
                <w:szCs w:val="21"/>
              </w:rPr>
            </w:pPr>
            <w:r>
              <w:rPr>
                <w:rFonts w:hint="eastAsia" w:ascii="仿宋" w:hAnsi="仿宋" w:eastAsia="仿宋" w:cs="仿宋"/>
                <w:b/>
                <w:color w:val="auto"/>
                <w:szCs w:val="21"/>
              </w:rPr>
              <w:t>产品名称</w:t>
            </w:r>
          </w:p>
        </w:tc>
        <w:tc>
          <w:tcPr>
            <w:tcW w:w="750" w:type="dxa"/>
            <w:tcBorders>
              <w:top w:val="double" w:color="000000" w:sz="4" w:space="0"/>
              <w:left w:val="single" w:color="000000" w:sz="6" w:space="0"/>
              <w:bottom w:val="single" w:color="000000" w:sz="6" w:space="0"/>
              <w:right w:val="single" w:color="auto" w:sz="4" w:space="0"/>
            </w:tcBorders>
            <w:tcMar>
              <w:top w:w="28" w:type="dxa"/>
              <w:left w:w="28" w:type="dxa"/>
              <w:bottom w:w="28" w:type="dxa"/>
              <w:right w:w="28" w:type="dxa"/>
            </w:tcMar>
            <w:vAlign w:val="center"/>
          </w:tcPr>
          <w:p>
            <w:pPr>
              <w:jc w:val="center"/>
              <w:rPr>
                <w:rFonts w:hint="eastAsia" w:ascii="仿宋" w:hAnsi="仿宋" w:eastAsia="仿宋" w:cs="仿宋"/>
                <w:b/>
                <w:color w:val="auto"/>
                <w:szCs w:val="21"/>
              </w:rPr>
            </w:pPr>
          </w:p>
          <w:p>
            <w:pPr>
              <w:jc w:val="center"/>
              <w:rPr>
                <w:rFonts w:hint="eastAsia" w:ascii="仿宋" w:hAnsi="仿宋" w:eastAsia="仿宋" w:cs="仿宋"/>
                <w:b/>
                <w:color w:val="auto"/>
                <w:szCs w:val="21"/>
              </w:rPr>
            </w:pPr>
            <w:r>
              <w:rPr>
                <w:rFonts w:hint="eastAsia" w:ascii="仿宋" w:hAnsi="仿宋" w:eastAsia="仿宋" w:cs="仿宋"/>
                <w:b/>
                <w:color w:val="auto"/>
                <w:szCs w:val="21"/>
              </w:rPr>
              <w:t>品牌</w:t>
            </w:r>
          </w:p>
          <w:p>
            <w:pPr>
              <w:jc w:val="center"/>
              <w:rPr>
                <w:rFonts w:hint="eastAsia" w:ascii="仿宋" w:hAnsi="仿宋" w:eastAsia="仿宋" w:cs="仿宋"/>
                <w:b/>
                <w:color w:val="auto"/>
                <w:szCs w:val="21"/>
              </w:rPr>
            </w:pPr>
          </w:p>
        </w:tc>
        <w:tc>
          <w:tcPr>
            <w:tcW w:w="810" w:type="dxa"/>
            <w:tcBorders>
              <w:top w:val="double" w:color="000000" w:sz="4" w:space="0"/>
              <w:left w:val="single" w:color="auto" w:sz="4" w:space="0"/>
              <w:bottom w:val="single" w:color="000000" w:sz="6" w:space="0"/>
              <w:right w:val="single" w:color="auto" w:sz="4" w:space="0"/>
            </w:tcBorders>
            <w:vAlign w:val="center"/>
          </w:tcPr>
          <w:p>
            <w:pPr>
              <w:jc w:val="center"/>
              <w:rPr>
                <w:rFonts w:hint="eastAsia" w:ascii="仿宋" w:hAnsi="仿宋" w:eastAsia="仿宋" w:cs="仿宋"/>
                <w:b/>
                <w:color w:val="auto"/>
                <w:szCs w:val="21"/>
              </w:rPr>
            </w:pPr>
            <w:r>
              <w:rPr>
                <w:rFonts w:hint="eastAsia" w:ascii="仿宋" w:hAnsi="仿宋" w:eastAsia="仿宋" w:cs="仿宋"/>
                <w:b/>
                <w:color w:val="auto"/>
                <w:szCs w:val="21"/>
              </w:rPr>
              <w:t>规格</w:t>
            </w:r>
          </w:p>
          <w:p>
            <w:pPr>
              <w:jc w:val="center"/>
              <w:rPr>
                <w:rFonts w:hint="eastAsia" w:ascii="仿宋" w:hAnsi="仿宋" w:eastAsia="仿宋" w:cs="仿宋"/>
                <w:b/>
                <w:color w:val="auto"/>
                <w:szCs w:val="21"/>
              </w:rPr>
            </w:pPr>
            <w:r>
              <w:rPr>
                <w:rFonts w:hint="eastAsia" w:ascii="仿宋" w:hAnsi="仿宋" w:eastAsia="仿宋" w:cs="仿宋"/>
                <w:b/>
                <w:color w:val="auto"/>
                <w:szCs w:val="21"/>
              </w:rPr>
              <w:t>型号</w:t>
            </w:r>
          </w:p>
        </w:tc>
        <w:tc>
          <w:tcPr>
            <w:tcW w:w="642" w:type="dxa"/>
            <w:tcBorders>
              <w:top w:val="double" w:color="000000" w:sz="4" w:space="0"/>
              <w:left w:val="single" w:color="auto" w:sz="4" w:space="0"/>
              <w:bottom w:val="single" w:color="000000" w:sz="6" w:space="0"/>
              <w:right w:val="single" w:color="auto" w:sz="4" w:space="0"/>
            </w:tcBorders>
            <w:tcMar>
              <w:top w:w="28" w:type="dxa"/>
              <w:left w:w="28" w:type="dxa"/>
              <w:bottom w:w="28" w:type="dxa"/>
              <w:right w:w="28" w:type="dxa"/>
            </w:tcMar>
            <w:vAlign w:val="center"/>
          </w:tcPr>
          <w:p>
            <w:pPr>
              <w:jc w:val="center"/>
              <w:rPr>
                <w:rFonts w:hint="eastAsia" w:ascii="仿宋" w:hAnsi="仿宋" w:eastAsia="仿宋" w:cs="仿宋"/>
                <w:b/>
                <w:color w:val="auto"/>
                <w:szCs w:val="21"/>
                <w:lang w:val="en-US" w:eastAsia="zh-CN"/>
              </w:rPr>
            </w:pPr>
            <w:r>
              <w:rPr>
                <w:rFonts w:hint="eastAsia" w:ascii="仿宋" w:hAnsi="仿宋" w:eastAsia="仿宋" w:cs="仿宋"/>
                <w:b/>
                <w:color w:val="auto"/>
                <w:szCs w:val="21"/>
                <w:lang w:val="en-US" w:eastAsia="zh-CN"/>
              </w:rPr>
              <w:t>厂家</w:t>
            </w:r>
          </w:p>
        </w:tc>
        <w:tc>
          <w:tcPr>
            <w:tcW w:w="734" w:type="dxa"/>
            <w:tcBorders>
              <w:top w:val="double" w:color="000000" w:sz="4" w:space="0"/>
              <w:left w:val="single" w:color="auto" w:sz="4" w:space="0"/>
              <w:bottom w:val="single" w:color="000000" w:sz="6" w:space="0"/>
              <w:right w:val="single" w:color="000000" w:sz="6" w:space="0"/>
            </w:tcBorders>
            <w:vAlign w:val="center"/>
          </w:tcPr>
          <w:p>
            <w:pPr>
              <w:jc w:val="center"/>
              <w:rPr>
                <w:rFonts w:hint="eastAsia" w:ascii="仿宋" w:hAnsi="仿宋" w:eastAsia="仿宋" w:cs="仿宋"/>
                <w:b/>
                <w:color w:val="auto"/>
                <w:szCs w:val="21"/>
              </w:rPr>
            </w:pPr>
            <w:r>
              <w:rPr>
                <w:rFonts w:hint="eastAsia" w:ascii="仿宋" w:hAnsi="仿宋" w:eastAsia="仿宋" w:cs="仿宋"/>
                <w:b/>
                <w:color w:val="auto"/>
                <w:szCs w:val="21"/>
              </w:rPr>
              <w:t>数量/单位</w:t>
            </w:r>
          </w:p>
        </w:tc>
        <w:tc>
          <w:tcPr>
            <w:tcW w:w="1485" w:type="dxa"/>
            <w:tcBorders>
              <w:top w:val="double" w:color="000000" w:sz="4" w:space="0"/>
              <w:left w:val="single" w:color="000000" w:sz="6" w:space="0"/>
              <w:bottom w:val="single" w:color="000000" w:sz="6" w:space="0"/>
              <w:right w:val="single" w:color="000000" w:sz="4" w:space="0"/>
            </w:tcBorders>
            <w:tcMar>
              <w:top w:w="28" w:type="dxa"/>
              <w:left w:w="28" w:type="dxa"/>
              <w:bottom w:w="28" w:type="dxa"/>
              <w:right w:w="28" w:type="dxa"/>
            </w:tcMar>
            <w:vAlign w:val="center"/>
          </w:tcPr>
          <w:p>
            <w:pPr>
              <w:jc w:val="center"/>
              <w:rPr>
                <w:rFonts w:hint="eastAsia" w:ascii="仿宋" w:hAnsi="仿宋" w:eastAsia="仿宋" w:cs="仿宋"/>
                <w:b/>
                <w:color w:val="auto"/>
                <w:szCs w:val="21"/>
              </w:rPr>
            </w:pPr>
            <w:r>
              <w:rPr>
                <w:rFonts w:hint="eastAsia" w:ascii="仿宋" w:hAnsi="仿宋" w:eastAsia="仿宋" w:cs="仿宋"/>
                <w:b/>
                <w:color w:val="auto"/>
                <w:szCs w:val="21"/>
              </w:rPr>
              <w:t>单价</w:t>
            </w:r>
          </w:p>
          <w:p>
            <w:pPr>
              <w:jc w:val="center"/>
              <w:rPr>
                <w:rFonts w:hint="eastAsia" w:ascii="仿宋" w:hAnsi="仿宋" w:eastAsia="仿宋" w:cs="仿宋"/>
                <w:b/>
                <w:color w:val="auto"/>
                <w:szCs w:val="21"/>
              </w:rPr>
            </w:pPr>
            <w:r>
              <w:rPr>
                <w:rFonts w:hint="eastAsia" w:ascii="仿宋" w:hAnsi="仿宋" w:eastAsia="仿宋" w:cs="仿宋"/>
                <w:b/>
                <w:color w:val="auto"/>
                <w:szCs w:val="21"/>
              </w:rPr>
              <w:t>(人民币元)</w:t>
            </w:r>
          </w:p>
        </w:tc>
        <w:tc>
          <w:tcPr>
            <w:tcW w:w="1350" w:type="dxa"/>
            <w:tcBorders>
              <w:top w:val="double" w:color="000000" w:sz="4" w:space="0"/>
              <w:left w:val="single" w:color="000000" w:sz="4" w:space="0"/>
              <w:bottom w:val="single" w:color="000000" w:sz="6" w:space="0"/>
              <w:right w:val="single" w:color="000000" w:sz="6" w:space="0"/>
            </w:tcBorders>
            <w:tcMar>
              <w:top w:w="28" w:type="dxa"/>
              <w:left w:w="28" w:type="dxa"/>
              <w:bottom w:w="28" w:type="dxa"/>
              <w:right w:w="28" w:type="dxa"/>
            </w:tcMar>
            <w:vAlign w:val="center"/>
          </w:tcPr>
          <w:p>
            <w:pPr>
              <w:jc w:val="center"/>
              <w:rPr>
                <w:rFonts w:hint="eastAsia" w:ascii="仿宋" w:hAnsi="仿宋" w:eastAsia="仿宋" w:cs="仿宋"/>
                <w:b/>
                <w:color w:val="auto"/>
                <w:szCs w:val="21"/>
              </w:rPr>
            </w:pPr>
            <w:r>
              <w:rPr>
                <w:rFonts w:hint="eastAsia" w:ascii="仿宋" w:hAnsi="仿宋" w:eastAsia="仿宋" w:cs="仿宋"/>
                <w:b/>
                <w:color w:val="auto"/>
                <w:szCs w:val="21"/>
              </w:rPr>
              <w:t>合计</w:t>
            </w:r>
          </w:p>
          <w:p>
            <w:pPr>
              <w:jc w:val="center"/>
              <w:rPr>
                <w:rFonts w:hint="eastAsia" w:ascii="仿宋" w:hAnsi="仿宋" w:eastAsia="仿宋" w:cs="仿宋"/>
                <w:b/>
                <w:color w:val="auto"/>
                <w:szCs w:val="21"/>
              </w:rPr>
            </w:pPr>
            <w:r>
              <w:rPr>
                <w:rFonts w:hint="eastAsia" w:ascii="仿宋" w:hAnsi="仿宋" w:eastAsia="仿宋" w:cs="仿宋"/>
                <w:b/>
                <w:color w:val="auto"/>
                <w:szCs w:val="21"/>
              </w:rPr>
              <w:t>（人民币元）</w:t>
            </w:r>
          </w:p>
        </w:tc>
        <w:tc>
          <w:tcPr>
            <w:tcW w:w="1567" w:type="dxa"/>
            <w:tcBorders>
              <w:top w:val="double" w:color="000000" w:sz="4" w:space="0"/>
              <w:left w:val="single" w:color="000000" w:sz="6" w:space="0"/>
              <w:bottom w:val="single" w:color="000000" w:sz="6" w:space="0"/>
              <w:right w:val="double" w:color="000000" w:sz="4" w:space="0"/>
            </w:tcBorders>
            <w:tcMar>
              <w:top w:w="28" w:type="dxa"/>
              <w:left w:w="28" w:type="dxa"/>
              <w:bottom w:w="28" w:type="dxa"/>
              <w:right w:w="28" w:type="dxa"/>
            </w:tcMar>
            <w:vAlign w:val="center"/>
          </w:tcPr>
          <w:p>
            <w:pPr>
              <w:jc w:val="center"/>
              <w:rPr>
                <w:rFonts w:hint="eastAsia" w:ascii="仿宋" w:hAnsi="仿宋" w:eastAsia="仿宋" w:cs="仿宋"/>
                <w:b/>
                <w:color w:val="auto"/>
                <w:szCs w:val="21"/>
              </w:rPr>
            </w:pPr>
            <w:r>
              <w:rPr>
                <w:rFonts w:hint="eastAsia" w:ascii="仿宋" w:hAnsi="仿宋" w:eastAsia="仿宋" w:cs="仿宋"/>
                <w:b/>
                <w:color w:val="auto"/>
                <w:szCs w:val="21"/>
              </w:rPr>
              <w:t>备注</w:t>
            </w:r>
          </w:p>
        </w:tc>
      </w:tr>
      <w:tr>
        <w:tblPrEx>
          <w:tblCellMar>
            <w:top w:w="0" w:type="dxa"/>
            <w:left w:w="0" w:type="dxa"/>
            <w:bottom w:w="0" w:type="dxa"/>
            <w:right w:w="0" w:type="dxa"/>
          </w:tblCellMar>
        </w:tblPrEx>
        <w:trPr>
          <w:trHeight w:val="340" w:hRule="atLeast"/>
        </w:trPr>
        <w:tc>
          <w:tcPr>
            <w:tcW w:w="701" w:type="dxa"/>
            <w:tcBorders>
              <w:top w:val="single" w:color="000000" w:sz="6" w:space="0"/>
              <w:left w:val="double" w:color="000000" w:sz="4" w:space="0"/>
              <w:bottom w:val="single" w:color="000000" w:sz="6" w:space="0"/>
              <w:right w:val="single" w:color="000000" w:sz="6"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1032" w:type="dxa"/>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p>
        </w:tc>
        <w:tc>
          <w:tcPr>
            <w:tcW w:w="750" w:type="dxa"/>
            <w:tcBorders>
              <w:top w:val="single" w:color="000000" w:sz="6" w:space="0"/>
              <w:left w:val="single" w:color="000000" w:sz="6" w:space="0"/>
              <w:bottom w:val="single" w:color="000000" w:sz="6" w:space="0"/>
              <w:right w:val="single" w:color="auto" w:sz="4"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p>
        </w:tc>
        <w:tc>
          <w:tcPr>
            <w:tcW w:w="810" w:type="dxa"/>
            <w:tcBorders>
              <w:top w:val="single" w:color="000000" w:sz="6" w:space="0"/>
              <w:left w:val="single" w:color="auto" w:sz="4" w:space="0"/>
              <w:bottom w:val="single" w:color="000000" w:sz="6" w:space="0"/>
              <w:right w:val="single" w:color="auto" w:sz="4" w:space="0"/>
            </w:tcBorders>
            <w:vAlign w:val="center"/>
          </w:tcPr>
          <w:p>
            <w:pPr>
              <w:jc w:val="center"/>
              <w:rPr>
                <w:rFonts w:hint="eastAsia" w:ascii="仿宋" w:hAnsi="仿宋" w:eastAsia="仿宋" w:cs="仿宋"/>
                <w:color w:val="auto"/>
                <w:szCs w:val="21"/>
              </w:rPr>
            </w:pPr>
          </w:p>
        </w:tc>
        <w:tc>
          <w:tcPr>
            <w:tcW w:w="642" w:type="dxa"/>
            <w:tcBorders>
              <w:top w:val="single" w:color="000000" w:sz="6" w:space="0"/>
              <w:left w:val="single" w:color="auto" w:sz="4" w:space="0"/>
              <w:bottom w:val="single" w:color="000000" w:sz="6" w:space="0"/>
              <w:right w:val="single" w:color="auto" w:sz="4"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p>
        </w:tc>
        <w:tc>
          <w:tcPr>
            <w:tcW w:w="734" w:type="dxa"/>
            <w:tcBorders>
              <w:top w:val="single" w:color="000000" w:sz="6" w:space="0"/>
              <w:left w:val="single" w:color="auto" w:sz="4" w:space="0"/>
              <w:bottom w:val="single" w:color="000000" w:sz="6" w:space="0"/>
              <w:right w:val="single" w:color="000000" w:sz="6" w:space="0"/>
            </w:tcBorders>
            <w:vAlign w:val="center"/>
          </w:tcPr>
          <w:p>
            <w:pPr>
              <w:jc w:val="center"/>
              <w:rPr>
                <w:rFonts w:hint="eastAsia" w:ascii="仿宋" w:hAnsi="仿宋" w:eastAsia="仿宋" w:cs="仿宋"/>
                <w:color w:val="auto"/>
                <w:szCs w:val="21"/>
              </w:rPr>
            </w:pPr>
          </w:p>
        </w:tc>
        <w:tc>
          <w:tcPr>
            <w:tcW w:w="1485" w:type="dxa"/>
            <w:tcBorders>
              <w:top w:val="single" w:color="000000" w:sz="6" w:space="0"/>
              <w:left w:val="single" w:color="000000" w:sz="6" w:space="0"/>
              <w:bottom w:val="single" w:color="000000" w:sz="6" w:space="0"/>
              <w:right w:val="single" w:color="000000" w:sz="4"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p>
        </w:tc>
        <w:tc>
          <w:tcPr>
            <w:tcW w:w="1350" w:type="dxa"/>
            <w:tcBorders>
              <w:top w:val="single" w:color="000000" w:sz="6" w:space="0"/>
              <w:left w:val="single" w:color="000000" w:sz="4" w:space="0"/>
              <w:bottom w:val="single" w:color="000000" w:sz="6" w:space="0"/>
              <w:right w:val="single" w:color="000000" w:sz="6"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p>
        </w:tc>
        <w:tc>
          <w:tcPr>
            <w:tcW w:w="1567" w:type="dxa"/>
            <w:tcBorders>
              <w:top w:val="single" w:color="000000" w:sz="6" w:space="0"/>
              <w:left w:val="single" w:color="000000" w:sz="6" w:space="0"/>
              <w:bottom w:val="single" w:color="000000" w:sz="6" w:space="0"/>
              <w:right w:val="double" w:color="000000" w:sz="4"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p>
        </w:tc>
      </w:tr>
      <w:tr>
        <w:tblPrEx>
          <w:tblCellMar>
            <w:top w:w="0" w:type="dxa"/>
            <w:left w:w="0" w:type="dxa"/>
            <w:bottom w:w="0" w:type="dxa"/>
            <w:right w:w="0" w:type="dxa"/>
          </w:tblCellMar>
        </w:tblPrEx>
        <w:trPr>
          <w:trHeight w:val="340" w:hRule="atLeast"/>
        </w:trPr>
        <w:tc>
          <w:tcPr>
            <w:tcW w:w="701" w:type="dxa"/>
            <w:tcBorders>
              <w:top w:val="single" w:color="000000" w:sz="6" w:space="0"/>
              <w:left w:val="double" w:color="000000" w:sz="4" w:space="0"/>
              <w:bottom w:val="single" w:color="000000" w:sz="6" w:space="0"/>
              <w:right w:val="single" w:color="000000" w:sz="6"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1032" w:type="dxa"/>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tabs>
                <w:tab w:val="center" w:pos="1694"/>
              </w:tabs>
              <w:jc w:val="center"/>
              <w:rPr>
                <w:rFonts w:hint="eastAsia" w:ascii="仿宋" w:hAnsi="仿宋" w:eastAsia="仿宋" w:cs="仿宋"/>
                <w:color w:val="auto"/>
                <w:szCs w:val="21"/>
              </w:rPr>
            </w:pPr>
          </w:p>
        </w:tc>
        <w:tc>
          <w:tcPr>
            <w:tcW w:w="750" w:type="dxa"/>
            <w:tcBorders>
              <w:top w:val="single" w:color="000000" w:sz="6" w:space="0"/>
              <w:left w:val="single" w:color="000000" w:sz="6" w:space="0"/>
              <w:bottom w:val="single" w:color="000000" w:sz="6" w:space="0"/>
              <w:right w:val="single" w:color="auto" w:sz="4"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p>
        </w:tc>
        <w:tc>
          <w:tcPr>
            <w:tcW w:w="810" w:type="dxa"/>
            <w:tcBorders>
              <w:top w:val="single" w:color="000000" w:sz="6" w:space="0"/>
              <w:left w:val="single" w:color="auto" w:sz="4" w:space="0"/>
              <w:bottom w:val="single" w:color="000000" w:sz="6" w:space="0"/>
              <w:right w:val="single" w:color="auto" w:sz="4" w:space="0"/>
            </w:tcBorders>
            <w:vAlign w:val="center"/>
          </w:tcPr>
          <w:p>
            <w:pPr>
              <w:jc w:val="center"/>
              <w:rPr>
                <w:rFonts w:hint="eastAsia" w:ascii="仿宋" w:hAnsi="仿宋" w:eastAsia="仿宋" w:cs="仿宋"/>
                <w:color w:val="auto"/>
                <w:szCs w:val="21"/>
              </w:rPr>
            </w:pPr>
          </w:p>
        </w:tc>
        <w:tc>
          <w:tcPr>
            <w:tcW w:w="642" w:type="dxa"/>
            <w:tcBorders>
              <w:top w:val="single" w:color="000000" w:sz="6" w:space="0"/>
              <w:left w:val="single" w:color="auto" w:sz="4" w:space="0"/>
              <w:bottom w:val="single" w:color="000000" w:sz="6" w:space="0"/>
              <w:right w:val="single" w:color="auto" w:sz="4"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p>
        </w:tc>
        <w:tc>
          <w:tcPr>
            <w:tcW w:w="734" w:type="dxa"/>
            <w:tcBorders>
              <w:top w:val="single" w:color="000000" w:sz="6" w:space="0"/>
              <w:left w:val="single" w:color="auto" w:sz="4" w:space="0"/>
              <w:bottom w:val="single" w:color="000000" w:sz="6" w:space="0"/>
              <w:right w:val="single" w:color="000000" w:sz="6" w:space="0"/>
            </w:tcBorders>
            <w:vAlign w:val="center"/>
          </w:tcPr>
          <w:p>
            <w:pPr>
              <w:jc w:val="center"/>
              <w:rPr>
                <w:rFonts w:hint="eastAsia" w:ascii="仿宋" w:hAnsi="仿宋" w:eastAsia="仿宋" w:cs="仿宋"/>
                <w:color w:val="auto"/>
                <w:szCs w:val="21"/>
              </w:rPr>
            </w:pPr>
          </w:p>
        </w:tc>
        <w:tc>
          <w:tcPr>
            <w:tcW w:w="1485" w:type="dxa"/>
            <w:tcBorders>
              <w:top w:val="single" w:color="000000" w:sz="6" w:space="0"/>
              <w:left w:val="single" w:color="000000" w:sz="6" w:space="0"/>
              <w:bottom w:val="single" w:color="000000" w:sz="6" w:space="0"/>
              <w:right w:val="single" w:color="000000" w:sz="4"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p>
        </w:tc>
        <w:tc>
          <w:tcPr>
            <w:tcW w:w="1350" w:type="dxa"/>
            <w:tcBorders>
              <w:top w:val="single" w:color="000000" w:sz="6" w:space="0"/>
              <w:left w:val="single" w:color="000000" w:sz="4" w:space="0"/>
              <w:bottom w:val="single" w:color="000000" w:sz="6" w:space="0"/>
              <w:right w:val="single" w:color="000000" w:sz="6"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p>
        </w:tc>
        <w:tc>
          <w:tcPr>
            <w:tcW w:w="1567" w:type="dxa"/>
            <w:tcBorders>
              <w:top w:val="single" w:color="000000" w:sz="6" w:space="0"/>
              <w:left w:val="single" w:color="000000" w:sz="6" w:space="0"/>
              <w:bottom w:val="single" w:color="000000" w:sz="6" w:space="0"/>
              <w:right w:val="double" w:color="000000" w:sz="4"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p>
        </w:tc>
      </w:tr>
      <w:tr>
        <w:tblPrEx>
          <w:tblCellMar>
            <w:top w:w="0" w:type="dxa"/>
            <w:left w:w="0" w:type="dxa"/>
            <w:bottom w:w="0" w:type="dxa"/>
            <w:right w:w="0" w:type="dxa"/>
          </w:tblCellMar>
        </w:tblPrEx>
        <w:trPr>
          <w:trHeight w:val="340" w:hRule="atLeast"/>
        </w:trPr>
        <w:tc>
          <w:tcPr>
            <w:tcW w:w="701" w:type="dxa"/>
            <w:tcBorders>
              <w:top w:val="single" w:color="000000" w:sz="6" w:space="0"/>
              <w:left w:val="double" w:color="000000" w:sz="4" w:space="0"/>
              <w:bottom w:val="single" w:color="000000" w:sz="6" w:space="0"/>
              <w:right w:val="single" w:color="000000" w:sz="6"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3</w:t>
            </w:r>
          </w:p>
        </w:tc>
        <w:tc>
          <w:tcPr>
            <w:tcW w:w="1032" w:type="dxa"/>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p>
        </w:tc>
        <w:tc>
          <w:tcPr>
            <w:tcW w:w="750" w:type="dxa"/>
            <w:tcBorders>
              <w:top w:val="single" w:color="000000" w:sz="6" w:space="0"/>
              <w:left w:val="single" w:color="000000" w:sz="6" w:space="0"/>
              <w:bottom w:val="single" w:color="000000" w:sz="6" w:space="0"/>
              <w:right w:val="single" w:color="auto" w:sz="4"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p>
        </w:tc>
        <w:tc>
          <w:tcPr>
            <w:tcW w:w="810" w:type="dxa"/>
            <w:tcBorders>
              <w:top w:val="single" w:color="000000" w:sz="6" w:space="0"/>
              <w:left w:val="single" w:color="auto" w:sz="4" w:space="0"/>
              <w:bottom w:val="single" w:color="000000" w:sz="6" w:space="0"/>
              <w:right w:val="single" w:color="auto" w:sz="4" w:space="0"/>
            </w:tcBorders>
            <w:vAlign w:val="center"/>
          </w:tcPr>
          <w:p>
            <w:pPr>
              <w:jc w:val="center"/>
              <w:rPr>
                <w:rFonts w:hint="eastAsia" w:ascii="仿宋" w:hAnsi="仿宋" w:eastAsia="仿宋" w:cs="仿宋"/>
                <w:color w:val="auto"/>
                <w:szCs w:val="21"/>
              </w:rPr>
            </w:pPr>
          </w:p>
        </w:tc>
        <w:tc>
          <w:tcPr>
            <w:tcW w:w="642" w:type="dxa"/>
            <w:tcBorders>
              <w:top w:val="single" w:color="000000" w:sz="6" w:space="0"/>
              <w:left w:val="single" w:color="auto" w:sz="4" w:space="0"/>
              <w:bottom w:val="single" w:color="000000" w:sz="6" w:space="0"/>
              <w:right w:val="single" w:color="auto" w:sz="4"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p>
        </w:tc>
        <w:tc>
          <w:tcPr>
            <w:tcW w:w="734" w:type="dxa"/>
            <w:tcBorders>
              <w:top w:val="single" w:color="000000" w:sz="6" w:space="0"/>
              <w:left w:val="single" w:color="auto" w:sz="4" w:space="0"/>
              <w:bottom w:val="single" w:color="000000" w:sz="6" w:space="0"/>
              <w:right w:val="single" w:color="000000" w:sz="6" w:space="0"/>
            </w:tcBorders>
            <w:vAlign w:val="center"/>
          </w:tcPr>
          <w:p>
            <w:pPr>
              <w:jc w:val="center"/>
              <w:rPr>
                <w:rFonts w:hint="eastAsia" w:ascii="仿宋" w:hAnsi="仿宋" w:eastAsia="仿宋" w:cs="仿宋"/>
                <w:color w:val="auto"/>
                <w:szCs w:val="21"/>
              </w:rPr>
            </w:pPr>
          </w:p>
        </w:tc>
        <w:tc>
          <w:tcPr>
            <w:tcW w:w="1485" w:type="dxa"/>
            <w:tcBorders>
              <w:top w:val="single" w:color="000000" w:sz="6" w:space="0"/>
              <w:left w:val="single" w:color="000000" w:sz="6" w:space="0"/>
              <w:bottom w:val="single" w:color="000000" w:sz="6" w:space="0"/>
              <w:right w:val="single" w:color="000000" w:sz="4"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p>
        </w:tc>
        <w:tc>
          <w:tcPr>
            <w:tcW w:w="1350" w:type="dxa"/>
            <w:tcBorders>
              <w:top w:val="single" w:color="000000" w:sz="6" w:space="0"/>
              <w:left w:val="single" w:color="000000" w:sz="4" w:space="0"/>
              <w:bottom w:val="single" w:color="000000" w:sz="6" w:space="0"/>
              <w:right w:val="single" w:color="000000" w:sz="6"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p>
        </w:tc>
        <w:tc>
          <w:tcPr>
            <w:tcW w:w="1567" w:type="dxa"/>
            <w:tcBorders>
              <w:top w:val="single" w:color="000000" w:sz="6" w:space="0"/>
              <w:left w:val="single" w:color="000000" w:sz="6" w:space="0"/>
              <w:bottom w:val="single" w:color="000000" w:sz="6" w:space="0"/>
              <w:right w:val="double" w:color="000000" w:sz="4"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p>
        </w:tc>
      </w:tr>
      <w:tr>
        <w:tblPrEx>
          <w:tblCellMar>
            <w:top w:w="0" w:type="dxa"/>
            <w:left w:w="0" w:type="dxa"/>
            <w:bottom w:w="0" w:type="dxa"/>
            <w:right w:w="0" w:type="dxa"/>
          </w:tblCellMar>
        </w:tblPrEx>
        <w:trPr>
          <w:trHeight w:val="340" w:hRule="atLeast"/>
        </w:trPr>
        <w:tc>
          <w:tcPr>
            <w:tcW w:w="701" w:type="dxa"/>
            <w:tcBorders>
              <w:top w:val="single" w:color="000000" w:sz="6" w:space="0"/>
              <w:left w:val="double" w:color="000000" w:sz="4" w:space="0"/>
              <w:bottom w:val="single" w:color="000000" w:sz="6" w:space="0"/>
              <w:right w:val="single" w:color="000000" w:sz="4"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4</w:t>
            </w:r>
          </w:p>
        </w:tc>
        <w:tc>
          <w:tcPr>
            <w:tcW w:w="1032" w:type="dxa"/>
            <w:tcBorders>
              <w:top w:val="single" w:color="000000" w:sz="6" w:space="0"/>
              <w:left w:val="single" w:color="000000" w:sz="4" w:space="0"/>
              <w:bottom w:val="single" w:color="000000" w:sz="6" w:space="0"/>
              <w:right w:val="single" w:color="000000" w:sz="6"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p>
        </w:tc>
        <w:tc>
          <w:tcPr>
            <w:tcW w:w="750" w:type="dxa"/>
            <w:tcBorders>
              <w:top w:val="single" w:color="000000" w:sz="6" w:space="0"/>
              <w:left w:val="single" w:color="000000" w:sz="6" w:space="0"/>
              <w:bottom w:val="single" w:color="000000" w:sz="6" w:space="0"/>
              <w:right w:val="single" w:color="auto" w:sz="4"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p>
        </w:tc>
        <w:tc>
          <w:tcPr>
            <w:tcW w:w="810" w:type="dxa"/>
            <w:tcBorders>
              <w:top w:val="single" w:color="000000" w:sz="6" w:space="0"/>
              <w:left w:val="single" w:color="auto" w:sz="4" w:space="0"/>
              <w:bottom w:val="single" w:color="000000" w:sz="6" w:space="0"/>
              <w:right w:val="single" w:color="auto" w:sz="4" w:space="0"/>
            </w:tcBorders>
            <w:vAlign w:val="center"/>
          </w:tcPr>
          <w:p>
            <w:pPr>
              <w:jc w:val="center"/>
              <w:rPr>
                <w:rFonts w:hint="eastAsia" w:ascii="仿宋" w:hAnsi="仿宋" w:eastAsia="仿宋" w:cs="仿宋"/>
                <w:color w:val="auto"/>
                <w:szCs w:val="21"/>
              </w:rPr>
            </w:pPr>
          </w:p>
        </w:tc>
        <w:tc>
          <w:tcPr>
            <w:tcW w:w="642" w:type="dxa"/>
            <w:tcBorders>
              <w:top w:val="single" w:color="000000" w:sz="6" w:space="0"/>
              <w:left w:val="single" w:color="auto" w:sz="4" w:space="0"/>
              <w:bottom w:val="single" w:color="000000" w:sz="6" w:space="0"/>
              <w:right w:val="single" w:color="auto" w:sz="4"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p>
        </w:tc>
        <w:tc>
          <w:tcPr>
            <w:tcW w:w="734" w:type="dxa"/>
            <w:tcBorders>
              <w:top w:val="single" w:color="000000" w:sz="6" w:space="0"/>
              <w:left w:val="single" w:color="auto" w:sz="4" w:space="0"/>
              <w:bottom w:val="single" w:color="000000" w:sz="6" w:space="0"/>
              <w:right w:val="single" w:color="000000" w:sz="6" w:space="0"/>
            </w:tcBorders>
            <w:vAlign w:val="center"/>
          </w:tcPr>
          <w:p>
            <w:pPr>
              <w:jc w:val="center"/>
              <w:rPr>
                <w:rFonts w:hint="eastAsia" w:ascii="仿宋" w:hAnsi="仿宋" w:eastAsia="仿宋" w:cs="仿宋"/>
                <w:color w:val="auto"/>
                <w:szCs w:val="21"/>
              </w:rPr>
            </w:pPr>
          </w:p>
        </w:tc>
        <w:tc>
          <w:tcPr>
            <w:tcW w:w="1485" w:type="dxa"/>
            <w:tcBorders>
              <w:top w:val="single" w:color="000000" w:sz="6" w:space="0"/>
              <w:left w:val="single" w:color="000000" w:sz="6" w:space="0"/>
              <w:bottom w:val="single" w:color="000000" w:sz="6" w:space="0"/>
              <w:right w:val="single" w:color="000000" w:sz="4"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p>
        </w:tc>
        <w:tc>
          <w:tcPr>
            <w:tcW w:w="1350" w:type="dxa"/>
            <w:tcBorders>
              <w:top w:val="single" w:color="000000" w:sz="6" w:space="0"/>
              <w:left w:val="single" w:color="000000" w:sz="4" w:space="0"/>
              <w:bottom w:val="single" w:color="000000" w:sz="6" w:space="0"/>
              <w:right w:val="single" w:color="000000" w:sz="6"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p>
        </w:tc>
        <w:tc>
          <w:tcPr>
            <w:tcW w:w="1567" w:type="dxa"/>
            <w:tcBorders>
              <w:top w:val="single" w:color="000000" w:sz="6" w:space="0"/>
              <w:left w:val="single" w:color="000000" w:sz="6" w:space="0"/>
              <w:bottom w:val="single" w:color="000000" w:sz="6" w:space="0"/>
              <w:right w:val="double" w:color="000000" w:sz="4"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p>
        </w:tc>
      </w:tr>
      <w:tr>
        <w:tblPrEx>
          <w:tblCellMar>
            <w:top w:w="0" w:type="dxa"/>
            <w:left w:w="0" w:type="dxa"/>
            <w:bottom w:w="0" w:type="dxa"/>
            <w:right w:w="0" w:type="dxa"/>
          </w:tblCellMar>
        </w:tblPrEx>
        <w:trPr>
          <w:trHeight w:val="340" w:hRule="atLeast"/>
        </w:trPr>
        <w:tc>
          <w:tcPr>
            <w:tcW w:w="701" w:type="dxa"/>
            <w:tcBorders>
              <w:top w:val="single" w:color="000000" w:sz="6" w:space="0"/>
              <w:left w:val="double" w:color="000000" w:sz="4" w:space="0"/>
              <w:bottom w:val="single" w:color="000000" w:sz="6" w:space="0"/>
              <w:right w:val="single" w:color="000000" w:sz="4"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5</w:t>
            </w:r>
          </w:p>
        </w:tc>
        <w:tc>
          <w:tcPr>
            <w:tcW w:w="1032" w:type="dxa"/>
            <w:tcBorders>
              <w:top w:val="single" w:color="000000" w:sz="6" w:space="0"/>
              <w:left w:val="single" w:color="000000" w:sz="4" w:space="0"/>
              <w:bottom w:val="single" w:color="000000" w:sz="6" w:space="0"/>
              <w:right w:val="single" w:color="000000" w:sz="6"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p>
        </w:tc>
        <w:tc>
          <w:tcPr>
            <w:tcW w:w="750" w:type="dxa"/>
            <w:tcBorders>
              <w:top w:val="single" w:color="000000" w:sz="6" w:space="0"/>
              <w:left w:val="single" w:color="000000" w:sz="6" w:space="0"/>
              <w:bottom w:val="single" w:color="000000" w:sz="6" w:space="0"/>
              <w:right w:val="single" w:color="auto" w:sz="4"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p>
        </w:tc>
        <w:tc>
          <w:tcPr>
            <w:tcW w:w="810" w:type="dxa"/>
            <w:tcBorders>
              <w:top w:val="single" w:color="000000" w:sz="6" w:space="0"/>
              <w:left w:val="single" w:color="auto" w:sz="4" w:space="0"/>
              <w:bottom w:val="single" w:color="000000" w:sz="6" w:space="0"/>
              <w:right w:val="single" w:color="auto" w:sz="4" w:space="0"/>
            </w:tcBorders>
            <w:vAlign w:val="center"/>
          </w:tcPr>
          <w:p>
            <w:pPr>
              <w:jc w:val="center"/>
              <w:rPr>
                <w:rFonts w:hint="eastAsia" w:ascii="仿宋" w:hAnsi="仿宋" w:eastAsia="仿宋" w:cs="仿宋"/>
                <w:color w:val="auto"/>
                <w:szCs w:val="21"/>
              </w:rPr>
            </w:pPr>
          </w:p>
        </w:tc>
        <w:tc>
          <w:tcPr>
            <w:tcW w:w="642" w:type="dxa"/>
            <w:tcBorders>
              <w:top w:val="single" w:color="000000" w:sz="6" w:space="0"/>
              <w:left w:val="single" w:color="auto" w:sz="4" w:space="0"/>
              <w:bottom w:val="single" w:color="000000" w:sz="6" w:space="0"/>
              <w:right w:val="single" w:color="auto" w:sz="4"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p>
        </w:tc>
        <w:tc>
          <w:tcPr>
            <w:tcW w:w="734" w:type="dxa"/>
            <w:tcBorders>
              <w:top w:val="single" w:color="000000" w:sz="6" w:space="0"/>
              <w:left w:val="single" w:color="auto" w:sz="4" w:space="0"/>
              <w:bottom w:val="single" w:color="000000" w:sz="6" w:space="0"/>
              <w:right w:val="single" w:color="000000" w:sz="6" w:space="0"/>
            </w:tcBorders>
            <w:vAlign w:val="center"/>
          </w:tcPr>
          <w:p>
            <w:pPr>
              <w:jc w:val="center"/>
              <w:rPr>
                <w:rFonts w:hint="eastAsia" w:ascii="仿宋" w:hAnsi="仿宋" w:eastAsia="仿宋" w:cs="仿宋"/>
                <w:color w:val="auto"/>
                <w:szCs w:val="21"/>
              </w:rPr>
            </w:pPr>
          </w:p>
        </w:tc>
        <w:tc>
          <w:tcPr>
            <w:tcW w:w="1485" w:type="dxa"/>
            <w:tcBorders>
              <w:top w:val="single" w:color="000000" w:sz="6" w:space="0"/>
              <w:left w:val="single" w:color="000000" w:sz="6" w:space="0"/>
              <w:bottom w:val="single" w:color="000000" w:sz="6" w:space="0"/>
              <w:right w:val="single" w:color="000000" w:sz="4"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p>
        </w:tc>
        <w:tc>
          <w:tcPr>
            <w:tcW w:w="1350" w:type="dxa"/>
            <w:tcBorders>
              <w:top w:val="single" w:color="000000" w:sz="6" w:space="0"/>
              <w:left w:val="single" w:color="000000" w:sz="4" w:space="0"/>
              <w:bottom w:val="single" w:color="000000" w:sz="6" w:space="0"/>
              <w:right w:val="single" w:color="000000" w:sz="6"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p>
        </w:tc>
        <w:tc>
          <w:tcPr>
            <w:tcW w:w="1567" w:type="dxa"/>
            <w:tcBorders>
              <w:top w:val="single" w:color="000000" w:sz="6" w:space="0"/>
              <w:left w:val="single" w:color="000000" w:sz="6" w:space="0"/>
              <w:bottom w:val="single" w:color="000000" w:sz="6" w:space="0"/>
              <w:right w:val="double" w:color="000000" w:sz="4"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p>
        </w:tc>
      </w:tr>
      <w:tr>
        <w:tblPrEx>
          <w:tblCellMar>
            <w:top w:w="0" w:type="dxa"/>
            <w:left w:w="0" w:type="dxa"/>
            <w:bottom w:w="0" w:type="dxa"/>
            <w:right w:w="0" w:type="dxa"/>
          </w:tblCellMar>
        </w:tblPrEx>
        <w:trPr>
          <w:trHeight w:val="340" w:hRule="atLeast"/>
        </w:trPr>
        <w:tc>
          <w:tcPr>
            <w:tcW w:w="701" w:type="dxa"/>
            <w:tcBorders>
              <w:top w:val="single" w:color="000000" w:sz="6" w:space="0"/>
              <w:left w:val="double" w:color="000000" w:sz="4" w:space="0"/>
              <w:bottom w:val="single" w:color="000000" w:sz="6" w:space="0"/>
              <w:right w:val="single" w:color="000000" w:sz="4"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6</w:t>
            </w:r>
          </w:p>
        </w:tc>
        <w:tc>
          <w:tcPr>
            <w:tcW w:w="1032" w:type="dxa"/>
            <w:tcBorders>
              <w:top w:val="single" w:color="000000" w:sz="6" w:space="0"/>
              <w:left w:val="single" w:color="000000" w:sz="4" w:space="0"/>
              <w:bottom w:val="single" w:color="000000" w:sz="6" w:space="0"/>
              <w:right w:val="single" w:color="000000" w:sz="6"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p>
        </w:tc>
        <w:tc>
          <w:tcPr>
            <w:tcW w:w="750" w:type="dxa"/>
            <w:tcBorders>
              <w:top w:val="single" w:color="000000" w:sz="6" w:space="0"/>
              <w:left w:val="single" w:color="000000" w:sz="6" w:space="0"/>
              <w:bottom w:val="single" w:color="000000" w:sz="6" w:space="0"/>
              <w:right w:val="single" w:color="auto" w:sz="4"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p>
        </w:tc>
        <w:tc>
          <w:tcPr>
            <w:tcW w:w="810" w:type="dxa"/>
            <w:tcBorders>
              <w:top w:val="single" w:color="000000" w:sz="6" w:space="0"/>
              <w:left w:val="single" w:color="auto" w:sz="4" w:space="0"/>
              <w:bottom w:val="single" w:color="000000" w:sz="6" w:space="0"/>
              <w:right w:val="single" w:color="auto" w:sz="4" w:space="0"/>
            </w:tcBorders>
            <w:vAlign w:val="center"/>
          </w:tcPr>
          <w:p>
            <w:pPr>
              <w:jc w:val="center"/>
              <w:rPr>
                <w:rFonts w:hint="eastAsia" w:ascii="仿宋" w:hAnsi="仿宋" w:eastAsia="仿宋" w:cs="仿宋"/>
                <w:color w:val="auto"/>
                <w:szCs w:val="21"/>
              </w:rPr>
            </w:pPr>
          </w:p>
        </w:tc>
        <w:tc>
          <w:tcPr>
            <w:tcW w:w="642" w:type="dxa"/>
            <w:tcBorders>
              <w:top w:val="single" w:color="000000" w:sz="6" w:space="0"/>
              <w:left w:val="single" w:color="auto" w:sz="4" w:space="0"/>
              <w:bottom w:val="single" w:color="000000" w:sz="6" w:space="0"/>
              <w:right w:val="single" w:color="auto" w:sz="4"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p>
        </w:tc>
        <w:tc>
          <w:tcPr>
            <w:tcW w:w="734" w:type="dxa"/>
            <w:tcBorders>
              <w:top w:val="single" w:color="000000" w:sz="6" w:space="0"/>
              <w:left w:val="single" w:color="auto" w:sz="4" w:space="0"/>
              <w:bottom w:val="single" w:color="000000" w:sz="6" w:space="0"/>
              <w:right w:val="single" w:color="000000" w:sz="6" w:space="0"/>
            </w:tcBorders>
            <w:vAlign w:val="center"/>
          </w:tcPr>
          <w:p>
            <w:pPr>
              <w:jc w:val="center"/>
              <w:rPr>
                <w:rFonts w:hint="eastAsia" w:ascii="仿宋" w:hAnsi="仿宋" w:eastAsia="仿宋" w:cs="仿宋"/>
                <w:color w:val="auto"/>
                <w:szCs w:val="21"/>
              </w:rPr>
            </w:pPr>
          </w:p>
        </w:tc>
        <w:tc>
          <w:tcPr>
            <w:tcW w:w="1485" w:type="dxa"/>
            <w:tcBorders>
              <w:top w:val="single" w:color="000000" w:sz="6" w:space="0"/>
              <w:left w:val="single" w:color="000000" w:sz="6" w:space="0"/>
              <w:bottom w:val="single" w:color="000000" w:sz="6" w:space="0"/>
              <w:right w:val="single" w:color="000000" w:sz="4"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p>
        </w:tc>
        <w:tc>
          <w:tcPr>
            <w:tcW w:w="1350" w:type="dxa"/>
            <w:tcBorders>
              <w:top w:val="single" w:color="000000" w:sz="6" w:space="0"/>
              <w:left w:val="single" w:color="000000" w:sz="4" w:space="0"/>
              <w:bottom w:val="single" w:color="000000" w:sz="6" w:space="0"/>
              <w:right w:val="single" w:color="000000" w:sz="6"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p>
        </w:tc>
        <w:tc>
          <w:tcPr>
            <w:tcW w:w="1567" w:type="dxa"/>
            <w:tcBorders>
              <w:top w:val="single" w:color="000000" w:sz="6" w:space="0"/>
              <w:left w:val="single" w:color="000000" w:sz="6" w:space="0"/>
              <w:bottom w:val="single" w:color="000000" w:sz="6" w:space="0"/>
              <w:right w:val="double" w:color="000000" w:sz="4"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p>
        </w:tc>
      </w:tr>
      <w:tr>
        <w:tblPrEx>
          <w:tblCellMar>
            <w:top w:w="0" w:type="dxa"/>
            <w:left w:w="0" w:type="dxa"/>
            <w:bottom w:w="0" w:type="dxa"/>
            <w:right w:w="0" w:type="dxa"/>
          </w:tblCellMar>
        </w:tblPrEx>
        <w:trPr>
          <w:trHeight w:val="340" w:hRule="atLeast"/>
        </w:trPr>
        <w:tc>
          <w:tcPr>
            <w:tcW w:w="701" w:type="dxa"/>
            <w:tcBorders>
              <w:top w:val="single" w:color="000000" w:sz="6" w:space="0"/>
              <w:left w:val="double" w:color="000000" w:sz="4" w:space="0"/>
              <w:bottom w:val="single" w:color="000000" w:sz="6" w:space="0"/>
              <w:right w:val="single" w:color="000000" w:sz="4"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7</w:t>
            </w:r>
          </w:p>
        </w:tc>
        <w:tc>
          <w:tcPr>
            <w:tcW w:w="1032" w:type="dxa"/>
            <w:tcBorders>
              <w:top w:val="single" w:color="000000" w:sz="6" w:space="0"/>
              <w:left w:val="single" w:color="000000" w:sz="4" w:space="0"/>
              <w:bottom w:val="single" w:color="000000" w:sz="6" w:space="0"/>
              <w:right w:val="single" w:color="000000" w:sz="6"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p>
        </w:tc>
        <w:tc>
          <w:tcPr>
            <w:tcW w:w="750" w:type="dxa"/>
            <w:tcBorders>
              <w:top w:val="single" w:color="000000" w:sz="6" w:space="0"/>
              <w:left w:val="single" w:color="000000" w:sz="6" w:space="0"/>
              <w:bottom w:val="single" w:color="000000" w:sz="6" w:space="0"/>
              <w:right w:val="single" w:color="auto" w:sz="4"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p>
        </w:tc>
        <w:tc>
          <w:tcPr>
            <w:tcW w:w="810" w:type="dxa"/>
            <w:tcBorders>
              <w:top w:val="single" w:color="000000" w:sz="6" w:space="0"/>
              <w:left w:val="single" w:color="auto" w:sz="4" w:space="0"/>
              <w:bottom w:val="single" w:color="000000" w:sz="6" w:space="0"/>
              <w:right w:val="single" w:color="auto" w:sz="4" w:space="0"/>
            </w:tcBorders>
            <w:vAlign w:val="center"/>
          </w:tcPr>
          <w:p>
            <w:pPr>
              <w:jc w:val="center"/>
              <w:rPr>
                <w:rFonts w:hint="eastAsia" w:ascii="仿宋" w:hAnsi="仿宋" w:eastAsia="仿宋" w:cs="仿宋"/>
                <w:color w:val="auto"/>
                <w:szCs w:val="21"/>
              </w:rPr>
            </w:pPr>
          </w:p>
        </w:tc>
        <w:tc>
          <w:tcPr>
            <w:tcW w:w="642" w:type="dxa"/>
            <w:tcBorders>
              <w:top w:val="single" w:color="000000" w:sz="6" w:space="0"/>
              <w:left w:val="single" w:color="auto" w:sz="4" w:space="0"/>
              <w:bottom w:val="single" w:color="000000" w:sz="6" w:space="0"/>
              <w:right w:val="single" w:color="auto" w:sz="4"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p>
        </w:tc>
        <w:tc>
          <w:tcPr>
            <w:tcW w:w="734" w:type="dxa"/>
            <w:tcBorders>
              <w:top w:val="single" w:color="000000" w:sz="6" w:space="0"/>
              <w:left w:val="single" w:color="auto" w:sz="4" w:space="0"/>
              <w:bottom w:val="single" w:color="000000" w:sz="6" w:space="0"/>
              <w:right w:val="single" w:color="000000" w:sz="6" w:space="0"/>
            </w:tcBorders>
            <w:vAlign w:val="center"/>
          </w:tcPr>
          <w:p>
            <w:pPr>
              <w:jc w:val="center"/>
              <w:rPr>
                <w:rFonts w:hint="eastAsia" w:ascii="仿宋" w:hAnsi="仿宋" w:eastAsia="仿宋" w:cs="仿宋"/>
                <w:color w:val="auto"/>
                <w:szCs w:val="21"/>
              </w:rPr>
            </w:pPr>
          </w:p>
        </w:tc>
        <w:tc>
          <w:tcPr>
            <w:tcW w:w="1485" w:type="dxa"/>
            <w:tcBorders>
              <w:top w:val="single" w:color="000000" w:sz="6" w:space="0"/>
              <w:left w:val="single" w:color="000000" w:sz="6" w:space="0"/>
              <w:bottom w:val="single" w:color="000000" w:sz="6" w:space="0"/>
              <w:right w:val="single" w:color="000000" w:sz="4"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p>
        </w:tc>
        <w:tc>
          <w:tcPr>
            <w:tcW w:w="1350" w:type="dxa"/>
            <w:tcBorders>
              <w:top w:val="single" w:color="000000" w:sz="6" w:space="0"/>
              <w:left w:val="single" w:color="000000" w:sz="4" w:space="0"/>
              <w:bottom w:val="single" w:color="000000" w:sz="6" w:space="0"/>
              <w:right w:val="single" w:color="000000" w:sz="6"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p>
        </w:tc>
        <w:tc>
          <w:tcPr>
            <w:tcW w:w="1567" w:type="dxa"/>
            <w:tcBorders>
              <w:top w:val="single" w:color="000000" w:sz="6" w:space="0"/>
              <w:left w:val="single" w:color="000000" w:sz="6" w:space="0"/>
              <w:bottom w:val="single" w:color="000000" w:sz="6" w:space="0"/>
              <w:right w:val="double" w:color="000000" w:sz="4"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p>
        </w:tc>
      </w:tr>
      <w:tr>
        <w:tblPrEx>
          <w:tblCellMar>
            <w:top w:w="0" w:type="dxa"/>
            <w:left w:w="0" w:type="dxa"/>
            <w:bottom w:w="0" w:type="dxa"/>
            <w:right w:w="0" w:type="dxa"/>
          </w:tblCellMar>
        </w:tblPrEx>
        <w:trPr>
          <w:trHeight w:val="340" w:hRule="atLeast"/>
        </w:trPr>
        <w:tc>
          <w:tcPr>
            <w:tcW w:w="701" w:type="dxa"/>
            <w:tcBorders>
              <w:top w:val="single" w:color="000000" w:sz="6" w:space="0"/>
              <w:left w:val="double" w:color="000000" w:sz="4" w:space="0"/>
              <w:bottom w:val="single" w:color="000000" w:sz="6" w:space="0"/>
              <w:right w:val="single" w:color="000000" w:sz="4"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8</w:t>
            </w:r>
          </w:p>
        </w:tc>
        <w:tc>
          <w:tcPr>
            <w:tcW w:w="1032" w:type="dxa"/>
            <w:tcBorders>
              <w:top w:val="single" w:color="000000" w:sz="6" w:space="0"/>
              <w:left w:val="single" w:color="000000" w:sz="4" w:space="0"/>
              <w:bottom w:val="single" w:color="000000" w:sz="6" w:space="0"/>
              <w:right w:val="single" w:color="000000" w:sz="6"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p>
        </w:tc>
        <w:tc>
          <w:tcPr>
            <w:tcW w:w="750" w:type="dxa"/>
            <w:tcBorders>
              <w:top w:val="single" w:color="000000" w:sz="6" w:space="0"/>
              <w:left w:val="single" w:color="000000" w:sz="6" w:space="0"/>
              <w:bottom w:val="single" w:color="000000" w:sz="6" w:space="0"/>
              <w:right w:val="single" w:color="auto" w:sz="4"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p>
        </w:tc>
        <w:tc>
          <w:tcPr>
            <w:tcW w:w="810" w:type="dxa"/>
            <w:tcBorders>
              <w:top w:val="single" w:color="000000" w:sz="6" w:space="0"/>
              <w:left w:val="single" w:color="auto" w:sz="4" w:space="0"/>
              <w:bottom w:val="single" w:color="000000" w:sz="6" w:space="0"/>
              <w:right w:val="single" w:color="auto" w:sz="4" w:space="0"/>
            </w:tcBorders>
            <w:vAlign w:val="center"/>
          </w:tcPr>
          <w:p>
            <w:pPr>
              <w:jc w:val="center"/>
              <w:rPr>
                <w:rFonts w:hint="eastAsia" w:ascii="仿宋" w:hAnsi="仿宋" w:eastAsia="仿宋" w:cs="仿宋"/>
                <w:color w:val="auto"/>
                <w:szCs w:val="21"/>
              </w:rPr>
            </w:pPr>
          </w:p>
        </w:tc>
        <w:tc>
          <w:tcPr>
            <w:tcW w:w="642" w:type="dxa"/>
            <w:tcBorders>
              <w:top w:val="single" w:color="000000" w:sz="6" w:space="0"/>
              <w:left w:val="single" w:color="auto" w:sz="4" w:space="0"/>
              <w:bottom w:val="single" w:color="000000" w:sz="6" w:space="0"/>
              <w:right w:val="single" w:color="auto" w:sz="4"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p>
        </w:tc>
        <w:tc>
          <w:tcPr>
            <w:tcW w:w="734" w:type="dxa"/>
            <w:tcBorders>
              <w:top w:val="single" w:color="000000" w:sz="6" w:space="0"/>
              <w:left w:val="single" w:color="auto" w:sz="4" w:space="0"/>
              <w:bottom w:val="single" w:color="000000" w:sz="6" w:space="0"/>
              <w:right w:val="single" w:color="000000" w:sz="6" w:space="0"/>
            </w:tcBorders>
            <w:vAlign w:val="center"/>
          </w:tcPr>
          <w:p>
            <w:pPr>
              <w:jc w:val="center"/>
              <w:rPr>
                <w:rFonts w:hint="eastAsia" w:ascii="仿宋" w:hAnsi="仿宋" w:eastAsia="仿宋" w:cs="仿宋"/>
                <w:color w:val="auto"/>
                <w:szCs w:val="21"/>
              </w:rPr>
            </w:pPr>
          </w:p>
        </w:tc>
        <w:tc>
          <w:tcPr>
            <w:tcW w:w="1485" w:type="dxa"/>
            <w:tcBorders>
              <w:top w:val="single" w:color="000000" w:sz="6" w:space="0"/>
              <w:left w:val="single" w:color="000000" w:sz="6" w:space="0"/>
              <w:bottom w:val="single" w:color="000000" w:sz="6" w:space="0"/>
              <w:right w:val="single" w:color="000000" w:sz="4"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p>
        </w:tc>
        <w:tc>
          <w:tcPr>
            <w:tcW w:w="1350" w:type="dxa"/>
            <w:tcBorders>
              <w:top w:val="single" w:color="000000" w:sz="6" w:space="0"/>
              <w:left w:val="single" w:color="000000" w:sz="4" w:space="0"/>
              <w:bottom w:val="single" w:color="000000" w:sz="6" w:space="0"/>
              <w:right w:val="single" w:color="000000" w:sz="6"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p>
        </w:tc>
        <w:tc>
          <w:tcPr>
            <w:tcW w:w="1567" w:type="dxa"/>
            <w:tcBorders>
              <w:top w:val="single" w:color="000000" w:sz="6" w:space="0"/>
              <w:left w:val="single" w:color="000000" w:sz="6" w:space="0"/>
              <w:bottom w:val="single" w:color="000000" w:sz="6" w:space="0"/>
              <w:right w:val="double" w:color="000000" w:sz="4" w:space="0"/>
            </w:tcBorders>
            <w:tcMar>
              <w:top w:w="28" w:type="dxa"/>
              <w:left w:w="28" w:type="dxa"/>
              <w:bottom w:w="28" w:type="dxa"/>
              <w:right w:w="28" w:type="dxa"/>
            </w:tcMar>
            <w:vAlign w:val="center"/>
          </w:tcPr>
          <w:p>
            <w:pPr>
              <w:jc w:val="center"/>
              <w:rPr>
                <w:rFonts w:hint="eastAsia" w:ascii="仿宋" w:hAnsi="仿宋" w:eastAsia="仿宋" w:cs="仿宋"/>
                <w:color w:val="auto"/>
                <w:szCs w:val="21"/>
              </w:rPr>
            </w:pPr>
          </w:p>
        </w:tc>
      </w:tr>
      <w:tr>
        <w:tblPrEx>
          <w:tblCellMar>
            <w:top w:w="0" w:type="dxa"/>
            <w:left w:w="0" w:type="dxa"/>
            <w:bottom w:w="0" w:type="dxa"/>
            <w:right w:w="0" w:type="dxa"/>
          </w:tblCellMar>
        </w:tblPrEx>
        <w:trPr>
          <w:trHeight w:val="340" w:hRule="atLeast"/>
        </w:trPr>
        <w:tc>
          <w:tcPr>
            <w:tcW w:w="6154" w:type="dxa"/>
            <w:gridSpan w:val="7"/>
            <w:tcBorders>
              <w:top w:val="single" w:color="000000" w:sz="6" w:space="0"/>
              <w:left w:val="double" w:color="000000" w:sz="4" w:space="0"/>
              <w:bottom w:val="double" w:color="000000" w:sz="4" w:space="0"/>
              <w:right w:val="single" w:color="000000" w:sz="4" w:space="0"/>
            </w:tcBorders>
            <w:tcMar>
              <w:top w:w="28" w:type="dxa"/>
              <w:left w:w="28" w:type="dxa"/>
              <w:bottom w:w="28" w:type="dxa"/>
              <w:right w:w="28" w:type="dxa"/>
            </w:tcMar>
            <w:vAlign w:val="center"/>
          </w:tcPr>
          <w:p>
            <w:pPr>
              <w:jc w:val="left"/>
              <w:rPr>
                <w:rFonts w:hint="eastAsia" w:ascii="仿宋" w:hAnsi="仿宋" w:eastAsia="仿宋" w:cs="仿宋"/>
                <w:color w:val="auto"/>
                <w:szCs w:val="21"/>
              </w:rPr>
            </w:pPr>
            <w:r>
              <w:rPr>
                <w:rFonts w:hint="eastAsia" w:ascii="仿宋" w:hAnsi="仿宋" w:eastAsia="仿宋" w:cs="仿宋"/>
                <w:color w:val="auto"/>
                <w:szCs w:val="21"/>
              </w:rPr>
              <w:t>总计：（大写）</w:t>
            </w:r>
          </w:p>
        </w:tc>
        <w:tc>
          <w:tcPr>
            <w:tcW w:w="2917" w:type="dxa"/>
            <w:gridSpan w:val="2"/>
            <w:tcBorders>
              <w:top w:val="single" w:color="000000" w:sz="6" w:space="0"/>
              <w:left w:val="single" w:color="000000" w:sz="4" w:space="0"/>
              <w:bottom w:val="double" w:color="000000" w:sz="4" w:space="0"/>
              <w:right w:val="double" w:color="000000" w:sz="4" w:space="0"/>
            </w:tcBorders>
            <w:tcMar>
              <w:top w:w="28" w:type="dxa"/>
              <w:left w:w="28" w:type="dxa"/>
              <w:bottom w:w="28" w:type="dxa"/>
              <w:right w:w="28" w:type="dxa"/>
            </w:tcMar>
            <w:vAlign w:val="center"/>
          </w:tcPr>
          <w:p>
            <w:pPr>
              <w:jc w:val="left"/>
              <w:rPr>
                <w:rFonts w:hint="eastAsia" w:ascii="仿宋" w:hAnsi="仿宋" w:eastAsia="仿宋" w:cs="仿宋"/>
                <w:color w:val="auto"/>
                <w:szCs w:val="21"/>
              </w:rPr>
            </w:pPr>
            <w:r>
              <w:rPr>
                <w:rFonts w:hint="eastAsia" w:ascii="仿宋" w:hAnsi="仿宋" w:eastAsia="仿宋" w:cs="仿宋"/>
                <w:color w:val="auto"/>
                <w:szCs w:val="21"/>
              </w:rPr>
              <w:t>（小写）¥：</w:t>
            </w:r>
          </w:p>
        </w:tc>
      </w:tr>
    </w:tbl>
    <w:p>
      <w:pPr>
        <w:pStyle w:val="6"/>
        <w:rPr>
          <w:rFonts w:hint="eastAsia" w:ascii="仿宋" w:hAnsi="仿宋" w:eastAsia="仿宋" w:cs="仿宋"/>
          <w:color w:val="auto"/>
          <w:sz w:val="24"/>
          <w:szCs w:val="24"/>
        </w:rPr>
      </w:pPr>
    </w:p>
    <w:p>
      <w:pPr>
        <w:kinsoku w:val="0"/>
        <w:spacing w:line="500" w:lineRule="exact"/>
        <w:rPr>
          <w:rFonts w:hint="eastAsia" w:ascii="仿宋" w:hAnsi="仿宋" w:eastAsia="仿宋" w:cs="仿宋"/>
          <w:color w:val="auto"/>
          <w:sz w:val="24"/>
        </w:rPr>
      </w:pPr>
    </w:p>
    <w:p>
      <w:pPr>
        <w:kinsoku w:val="0"/>
        <w:spacing w:line="500" w:lineRule="exact"/>
        <w:rPr>
          <w:rFonts w:hint="eastAsia" w:ascii="仿宋" w:hAnsi="仿宋" w:eastAsia="仿宋" w:cs="仿宋"/>
          <w:color w:val="auto"/>
          <w:sz w:val="24"/>
        </w:rPr>
      </w:pPr>
    </w:p>
    <w:p>
      <w:pPr>
        <w:kinsoku w:val="0"/>
        <w:spacing w:line="500" w:lineRule="exact"/>
        <w:rPr>
          <w:rFonts w:hint="eastAsia" w:ascii="仿宋" w:hAnsi="仿宋" w:eastAsia="仿宋" w:cs="仿宋"/>
          <w:color w:val="auto"/>
          <w:sz w:val="24"/>
        </w:rPr>
      </w:pPr>
    </w:p>
    <w:p>
      <w:pPr>
        <w:kinsoku w:val="0"/>
        <w:spacing w:line="500" w:lineRule="exact"/>
        <w:rPr>
          <w:rFonts w:hint="eastAsia" w:ascii="仿宋" w:hAnsi="仿宋" w:eastAsia="仿宋" w:cs="仿宋"/>
          <w:color w:val="auto"/>
          <w:sz w:val="24"/>
        </w:rPr>
      </w:pPr>
    </w:p>
    <w:p>
      <w:pPr>
        <w:kinsoku w:val="0"/>
        <w:spacing w:line="500" w:lineRule="exact"/>
        <w:rPr>
          <w:rFonts w:hint="eastAsia" w:ascii="仿宋" w:hAnsi="仿宋" w:eastAsia="仿宋" w:cs="仿宋"/>
          <w:color w:val="auto"/>
          <w:sz w:val="24"/>
        </w:rPr>
      </w:pPr>
    </w:p>
    <w:p>
      <w:pPr>
        <w:kinsoku w:val="0"/>
        <w:spacing w:line="500" w:lineRule="exact"/>
        <w:rPr>
          <w:rFonts w:hint="eastAsia" w:ascii="仿宋" w:hAnsi="仿宋" w:eastAsia="仿宋" w:cs="仿宋"/>
          <w:color w:val="auto"/>
          <w:sz w:val="24"/>
        </w:rPr>
      </w:pPr>
    </w:p>
    <w:p>
      <w:pPr>
        <w:kinsoku w:val="0"/>
        <w:spacing w:line="500" w:lineRule="exact"/>
        <w:rPr>
          <w:rFonts w:hint="eastAsia" w:ascii="仿宋" w:hAnsi="仿宋" w:eastAsia="仿宋" w:cs="仿宋"/>
          <w:color w:val="auto"/>
          <w:sz w:val="24"/>
        </w:rPr>
      </w:pPr>
    </w:p>
    <w:p>
      <w:pPr>
        <w:kinsoku w:val="0"/>
        <w:spacing w:line="500" w:lineRule="exact"/>
        <w:rPr>
          <w:rFonts w:hint="eastAsia" w:ascii="仿宋" w:hAnsi="仿宋" w:eastAsia="仿宋" w:cs="仿宋"/>
          <w:color w:val="auto"/>
          <w:sz w:val="24"/>
        </w:rPr>
      </w:pPr>
    </w:p>
    <w:p>
      <w:pPr>
        <w:kinsoku w:val="0"/>
        <w:spacing w:line="500" w:lineRule="exact"/>
        <w:rPr>
          <w:rFonts w:hint="eastAsia" w:ascii="仿宋" w:hAnsi="仿宋" w:eastAsia="仿宋" w:cs="仿宋"/>
          <w:color w:val="auto"/>
          <w:sz w:val="24"/>
        </w:rPr>
      </w:pPr>
    </w:p>
    <w:p>
      <w:pPr>
        <w:kinsoku w:val="0"/>
        <w:spacing w:line="500" w:lineRule="exact"/>
        <w:rPr>
          <w:rFonts w:hint="eastAsia" w:ascii="仿宋" w:hAnsi="仿宋" w:eastAsia="仿宋" w:cs="仿宋"/>
          <w:color w:val="auto"/>
          <w:sz w:val="24"/>
        </w:rPr>
      </w:pPr>
    </w:p>
    <w:p>
      <w:pPr>
        <w:kinsoku w:val="0"/>
        <w:spacing w:line="500" w:lineRule="exact"/>
        <w:rPr>
          <w:rFonts w:hint="eastAsia" w:ascii="仿宋" w:hAnsi="仿宋" w:eastAsia="仿宋" w:cs="仿宋"/>
          <w:color w:val="auto"/>
          <w:sz w:val="24"/>
        </w:rPr>
      </w:pPr>
    </w:p>
    <w:p>
      <w:pPr>
        <w:kinsoku w:val="0"/>
        <w:spacing w:line="500" w:lineRule="exact"/>
        <w:rPr>
          <w:rFonts w:hint="eastAsia" w:ascii="仿宋" w:hAnsi="仿宋" w:eastAsia="仿宋" w:cs="仿宋"/>
          <w:color w:val="auto"/>
          <w:sz w:val="24"/>
        </w:rPr>
      </w:pPr>
      <w:r>
        <w:rPr>
          <w:rFonts w:hint="eastAsia" w:ascii="仿宋" w:hAnsi="仿宋" w:eastAsia="仿宋" w:cs="仿宋"/>
          <w:color w:val="auto"/>
          <w:sz w:val="24"/>
        </w:rPr>
        <w:t>注：本表中的“总价”与“开标一览表”中的“投标总报价”一致,各子项分别报价。</w:t>
      </w:r>
    </w:p>
    <w:p>
      <w:pPr>
        <w:rPr>
          <w:rFonts w:hint="eastAsia" w:ascii="仿宋" w:hAnsi="仿宋" w:eastAsia="仿宋" w:cs="仿宋"/>
          <w:color w:val="auto"/>
          <w:sz w:val="24"/>
        </w:rPr>
      </w:pPr>
    </w:p>
    <w:p>
      <w:pPr>
        <w:rPr>
          <w:rFonts w:hint="eastAsia" w:ascii="仿宋" w:hAnsi="仿宋" w:eastAsia="仿宋" w:cs="仿宋"/>
          <w:color w:val="auto"/>
          <w:sz w:val="24"/>
          <w:u w:val="single"/>
        </w:rPr>
      </w:pPr>
      <w:r>
        <w:rPr>
          <w:rFonts w:hint="eastAsia" w:ascii="仿宋" w:hAnsi="仿宋" w:eastAsia="仿宋" w:cs="仿宋"/>
          <w:color w:val="auto"/>
          <w:sz w:val="24"/>
        </w:rPr>
        <w:t>投标人（公章）：</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法定代表人/被授权人（签字）： </w:t>
      </w:r>
      <w:r>
        <w:rPr>
          <w:rFonts w:hint="eastAsia" w:ascii="仿宋" w:hAnsi="仿宋" w:eastAsia="仿宋" w:cs="仿宋"/>
          <w:color w:val="auto"/>
          <w:sz w:val="24"/>
          <w:u w:val="single"/>
        </w:rPr>
        <w:t xml:space="preserve">         </w:t>
      </w:r>
    </w:p>
    <w:p>
      <w:pPr>
        <w:rPr>
          <w:rFonts w:hint="eastAsia" w:ascii="仿宋" w:hAnsi="仿宋" w:eastAsia="仿宋" w:cs="仿宋"/>
          <w:color w:val="auto"/>
          <w:sz w:val="24"/>
        </w:rPr>
      </w:pPr>
    </w:p>
    <w:p>
      <w:pPr>
        <w:rPr>
          <w:rFonts w:hint="eastAsia" w:ascii="仿宋" w:hAnsi="仿宋" w:eastAsia="仿宋" w:cs="仿宋"/>
          <w:b/>
          <w:color w:val="auto"/>
          <w:sz w:val="44"/>
        </w:rPr>
      </w:pPr>
    </w:p>
    <w:p>
      <w:pPr>
        <w:pStyle w:val="6"/>
        <w:rPr>
          <w:rFonts w:hint="eastAsia" w:ascii="仿宋" w:hAnsi="仿宋" w:eastAsia="仿宋" w:cs="仿宋"/>
          <w:b/>
          <w:color w:val="auto"/>
          <w:sz w:val="24"/>
          <w:szCs w:val="24"/>
        </w:rPr>
      </w:pPr>
      <w:r>
        <w:rPr>
          <w:rFonts w:hint="eastAsia" w:ascii="仿宋" w:hAnsi="仿宋" w:eastAsia="仿宋" w:cs="仿宋"/>
          <w:b/>
          <w:bCs/>
          <w:color w:val="auto"/>
        </w:rPr>
        <w:br w:type="page"/>
      </w:r>
    </w:p>
    <w:p>
      <w:pPr>
        <w:pStyle w:val="6"/>
        <w:rPr>
          <w:rFonts w:hint="eastAsia" w:ascii="仿宋" w:hAnsi="仿宋" w:eastAsia="仿宋" w:cs="仿宋"/>
          <w:color w:val="auto"/>
          <w:sz w:val="24"/>
          <w:szCs w:val="24"/>
        </w:rPr>
      </w:pPr>
      <w:r>
        <w:rPr>
          <w:rFonts w:hint="eastAsia" w:ascii="仿宋" w:hAnsi="仿宋" w:eastAsia="仿宋" w:cs="仿宋"/>
          <w:color w:val="auto"/>
          <w:sz w:val="24"/>
          <w:szCs w:val="24"/>
        </w:rPr>
        <w:t>附表2</w:t>
      </w:r>
    </w:p>
    <w:p>
      <w:pPr>
        <w:pStyle w:val="6"/>
        <w:jc w:val="center"/>
        <w:rPr>
          <w:rFonts w:hint="eastAsia" w:ascii="仿宋" w:hAnsi="仿宋" w:eastAsia="仿宋" w:cs="仿宋"/>
          <w:b/>
          <w:color w:val="auto"/>
          <w:sz w:val="32"/>
        </w:rPr>
      </w:pPr>
      <w:r>
        <w:rPr>
          <w:rFonts w:hint="eastAsia" w:ascii="仿宋" w:hAnsi="仿宋" w:eastAsia="仿宋" w:cs="仿宋"/>
          <w:b/>
          <w:color w:val="auto"/>
          <w:sz w:val="32"/>
        </w:rPr>
        <w:t>技术规格响应偏离表</w:t>
      </w:r>
    </w:p>
    <w:p>
      <w:pPr>
        <w:kinsoku w:val="0"/>
        <w:spacing w:line="500" w:lineRule="exact"/>
        <w:rPr>
          <w:rFonts w:hint="eastAsia" w:ascii="仿宋" w:hAnsi="仿宋" w:eastAsia="仿宋" w:cs="仿宋"/>
          <w:color w:val="auto"/>
          <w:sz w:val="24"/>
        </w:rPr>
      </w:pPr>
      <w:r>
        <w:rPr>
          <w:rFonts w:hint="eastAsia" w:ascii="仿宋" w:hAnsi="仿宋" w:eastAsia="仿宋" w:cs="仿宋"/>
          <w:color w:val="auto"/>
          <w:sz w:val="24"/>
        </w:rPr>
        <w:t xml:space="preserve">项目名称：                                           </w:t>
      </w:r>
    </w:p>
    <w:p>
      <w:pPr>
        <w:kinsoku w:val="0"/>
        <w:spacing w:line="500" w:lineRule="exact"/>
        <w:rPr>
          <w:rFonts w:hint="eastAsia" w:ascii="仿宋" w:hAnsi="仿宋" w:eastAsia="仿宋" w:cs="仿宋"/>
          <w:color w:val="auto"/>
          <w:sz w:val="24"/>
        </w:rPr>
      </w:pPr>
      <w:r>
        <w:rPr>
          <w:rFonts w:hint="eastAsia" w:ascii="仿宋" w:hAnsi="仿宋" w:eastAsia="仿宋" w:cs="仿宋"/>
          <w:color w:val="auto"/>
          <w:sz w:val="24"/>
        </w:rPr>
        <w:t xml:space="preserve">投标人:                                                 </w:t>
      </w:r>
    </w:p>
    <w:tbl>
      <w:tblPr>
        <w:tblStyle w:val="11"/>
        <w:tblpPr w:leftFromText="180" w:rightFromText="180" w:vertAnchor="text" w:horzAnchor="page" w:tblpXSpec="center" w:tblpY="204"/>
        <w:tblOverlap w:val="never"/>
        <w:tblW w:w="919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86"/>
        <w:gridCol w:w="1897"/>
        <w:gridCol w:w="2659"/>
        <w:gridCol w:w="1689"/>
        <w:gridCol w:w="131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pPr>
              <w:spacing w:line="360" w:lineRule="exact"/>
              <w:jc w:val="center"/>
              <w:rPr>
                <w:rFonts w:hint="eastAsia" w:ascii="仿宋" w:hAnsi="仿宋" w:eastAsia="仿宋" w:cs="仿宋"/>
                <w:b/>
                <w:color w:val="auto"/>
                <w:szCs w:val="21"/>
              </w:rPr>
            </w:pPr>
            <w:r>
              <w:rPr>
                <w:rFonts w:hint="eastAsia" w:ascii="仿宋" w:hAnsi="仿宋" w:eastAsia="仿宋" w:cs="仿宋"/>
                <w:b/>
                <w:color w:val="auto"/>
                <w:szCs w:val="21"/>
              </w:rPr>
              <w:t>序号</w:t>
            </w:r>
          </w:p>
        </w:tc>
        <w:tc>
          <w:tcPr>
            <w:tcW w:w="986" w:type="dxa"/>
            <w:tcMar>
              <w:top w:w="57" w:type="dxa"/>
              <w:left w:w="28" w:type="dxa"/>
              <w:bottom w:w="57" w:type="dxa"/>
              <w:right w:w="28" w:type="dxa"/>
            </w:tcMar>
            <w:vAlign w:val="center"/>
          </w:tcPr>
          <w:p>
            <w:pPr>
              <w:spacing w:line="360" w:lineRule="exact"/>
              <w:jc w:val="center"/>
              <w:rPr>
                <w:rFonts w:hint="eastAsia" w:ascii="仿宋" w:hAnsi="仿宋" w:eastAsia="仿宋" w:cs="仿宋"/>
                <w:b/>
                <w:color w:val="auto"/>
                <w:szCs w:val="21"/>
              </w:rPr>
            </w:pPr>
            <w:r>
              <w:rPr>
                <w:rFonts w:hint="eastAsia" w:ascii="仿宋" w:hAnsi="仿宋" w:eastAsia="仿宋" w:cs="仿宋"/>
                <w:b/>
                <w:color w:val="auto"/>
                <w:szCs w:val="21"/>
              </w:rPr>
              <w:t>名称</w:t>
            </w:r>
          </w:p>
        </w:tc>
        <w:tc>
          <w:tcPr>
            <w:tcW w:w="1897" w:type="dxa"/>
            <w:vAlign w:val="center"/>
          </w:tcPr>
          <w:p>
            <w:pPr>
              <w:spacing w:line="360" w:lineRule="exact"/>
              <w:jc w:val="center"/>
              <w:rPr>
                <w:rFonts w:hint="eastAsia" w:ascii="仿宋" w:hAnsi="仿宋" w:eastAsia="仿宋" w:cs="仿宋"/>
                <w:b/>
                <w:color w:val="auto"/>
                <w:szCs w:val="21"/>
              </w:rPr>
            </w:pPr>
            <w:r>
              <w:rPr>
                <w:rFonts w:hint="eastAsia" w:ascii="仿宋" w:hAnsi="仿宋" w:eastAsia="仿宋" w:cs="仿宋"/>
                <w:b/>
                <w:color w:val="auto"/>
                <w:szCs w:val="21"/>
              </w:rPr>
              <w:t>招标文件</w:t>
            </w:r>
          </w:p>
          <w:p>
            <w:pPr>
              <w:spacing w:line="360" w:lineRule="exact"/>
              <w:jc w:val="center"/>
              <w:rPr>
                <w:rFonts w:hint="eastAsia" w:ascii="仿宋" w:hAnsi="仿宋" w:eastAsia="仿宋" w:cs="仿宋"/>
                <w:b/>
                <w:color w:val="auto"/>
                <w:szCs w:val="21"/>
              </w:rPr>
            </w:pPr>
            <w:r>
              <w:rPr>
                <w:rFonts w:hint="eastAsia" w:ascii="仿宋" w:hAnsi="仿宋" w:eastAsia="仿宋" w:cs="仿宋"/>
                <w:b/>
                <w:color w:val="auto"/>
                <w:szCs w:val="21"/>
              </w:rPr>
              <w:t>技术需求</w:t>
            </w:r>
          </w:p>
        </w:tc>
        <w:tc>
          <w:tcPr>
            <w:tcW w:w="2659" w:type="dxa"/>
            <w:tcMar>
              <w:top w:w="57" w:type="dxa"/>
              <w:left w:w="28" w:type="dxa"/>
              <w:bottom w:w="57" w:type="dxa"/>
              <w:right w:w="28" w:type="dxa"/>
            </w:tcMar>
            <w:vAlign w:val="center"/>
          </w:tcPr>
          <w:p>
            <w:pPr>
              <w:spacing w:line="360" w:lineRule="exact"/>
              <w:jc w:val="center"/>
              <w:rPr>
                <w:rFonts w:hint="eastAsia" w:ascii="仿宋" w:hAnsi="仿宋" w:eastAsia="仿宋" w:cs="仿宋"/>
                <w:b/>
                <w:color w:val="auto"/>
                <w:szCs w:val="21"/>
              </w:rPr>
            </w:pPr>
            <w:r>
              <w:rPr>
                <w:rFonts w:hint="eastAsia" w:ascii="仿宋" w:hAnsi="仿宋" w:eastAsia="仿宋" w:cs="仿宋"/>
                <w:b/>
                <w:color w:val="auto"/>
                <w:szCs w:val="21"/>
              </w:rPr>
              <w:t>投标文件响应技术指标</w:t>
            </w:r>
          </w:p>
        </w:tc>
        <w:tc>
          <w:tcPr>
            <w:tcW w:w="1689" w:type="dxa"/>
            <w:tcMar>
              <w:top w:w="57" w:type="dxa"/>
              <w:left w:w="28" w:type="dxa"/>
              <w:bottom w:w="57" w:type="dxa"/>
              <w:right w:w="28" w:type="dxa"/>
            </w:tcMar>
            <w:vAlign w:val="center"/>
          </w:tcPr>
          <w:p>
            <w:pPr>
              <w:spacing w:line="360" w:lineRule="exact"/>
              <w:jc w:val="center"/>
              <w:rPr>
                <w:rFonts w:hint="eastAsia" w:ascii="仿宋" w:hAnsi="仿宋" w:eastAsia="仿宋" w:cs="仿宋"/>
                <w:b/>
                <w:color w:val="auto"/>
                <w:szCs w:val="21"/>
              </w:rPr>
            </w:pPr>
            <w:r>
              <w:rPr>
                <w:rFonts w:hint="eastAsia" w:ascii="仿宋" w:hAnsi="仿宋" w:eastAsia="仿宋" w:cs="仿宋"/>
                <w:b/>
                <w:color w:val="auto"/>
                <w:szCs w:val="21"/>
              </w:rPr>
              <w:t>偏离情况</w:t>
            </w:r>
          </w:p>
        </w:tc>
        <w:tc>
          <w:tcPr>
            <w:tcW w:w="1319" w:type="dxa"/>
            <w:tcMar>
              <w:top w:w="57" w:type="dxa"/>
              <w:left w:w="28" w:type="dxa"/>
              <w:bottom w:w="57" w:type="dxa"/>
              <w:right w:w="28" w:type="dxa"/>
            </w:tcMar>
            <w:vAlign w:val="center"/>
          </w:tcPr>
          <w:p>
            <w:pPr>
              <w:spacing w:line="360" w:lineRule="exact"/>
              <w:jc w:val="center"/>
              <w:rPr>
                <w:rFonts w:hint="eastAsia" w:ascii="仿宋" w:hAnsi="仿宋" w:eastAsia="仿宋" w:cs="仿宋"/>
                <w:b/>
                <w:color w:val="auto"/>
                <w:szCs w:val="21"/>
              </w:rPr>
            </w:pPr>
            <w:r>
              <w:rPr>
                <w:rFonts w:hint="eastAsia" w:ascii="仿宋" w:hAnsi="仿宋" w:eastAsia="仿宋" w:cs="仿宋"/>
                <w:b/>
                <w:color w:val="auto"/>
                <w:szCs w:val="21"/>
              </w:rPr>
              <w:t>偏离说明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48"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auto"/>
                <w:sz w:val="28"/>
                <w:szCs w:val="28"/>
              </w:rPr>
            </w:pPr>
          </w:p>
        </w:tc>
        <w:tc>
          <w:tcPr>
            <w:tcW w:w="986"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auto"/>
                <w:sz w:val="28"/>
                <w:szCs w:val="28"/>
              </w:rPr>
            </w:pPr>
          </w:p>
        </w:tc>
        <w:tc>
          <w:tcPr>
            <w:tcW w:w="1897" w:type="dxa"/>
            <w:tcBorders>
              <w:bottom w:val="single" w:color="auto" w:sz="4" w:space="0"/>
            </w:tcBorders>
            <w:vAlign w:val="center"/>
          </w:tcPr>
          <w:p>
            <w:pPr>
              <w:spacing w:line="480" w:lineRule="exact"/>
              <w:ind w:left="210" w:leftChars="100"/>
              <w:rPr>
                <w:rFonts w:hint="eastAsia" w:ascii="仿宋" w:hAnsi="仿宋" w:eastAsia="仿宋" w:cs="仿宋"/>
                <w:color w:val="auto"/>
                <w:sz w:val="28"/>
                <w:szCs w:val="28"/>
              </w:rPr>
            </w:pPr>
          </w:p>
        </w:tc>
        <w:tc>
          <w:tcPr>
            <w:tcW w:w="2659"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auto"/>
                <w:sz w:val="28"/>
                <w:szCs w:val="28"/>
              </w:rPr>
            </w:pPr>
          </w:p>
        </w:tc>
        <w:tc>
          <w:tcPr>
            <w:tcW w:w="1689" w:type="dxa"/>
            <w:tcBorders>
              <w:bottom w:val="single" w:color="auto" w:sz="4" w:space="0"/>
            </w:tcBorders>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1319"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auto"/>
                <w:sz w:val="28"/>
                <w:szCs w:val="28"/>
              </w:rPr>
            </w:pPr>
          </w:p>
        </w:tc>
        <w:tc>
          <w:tcPr>
            <w:tcW w:w="986"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auto"/>
                <w:sz w:val="28"/>
                <w:szCs w:val="28"/>
              </w:rPr>
            </w:pPr>
          </w:p>
        </w:tc>
        <w:tc>
          <w:tcPr>
            <w:tcW w:w="1897" w:type="dxa"/>
            <w:vAlign w:val="center"/>
          </w:tcPr>
          <w:p>
            <w:pPr>
              <w:spacing w:line="480" w:lineRule="exact"/>
              <w:ind w:left="210" w:leftChars="100"/>
              <w:rPr>
                <w:rFonts w:hint="eastAsia" w:ascii="仿宋" w:hAnsi="仿宋" w:eastAsia="仿宋" w:cs="仿宋"/>
                <w:color w:val="auto"/>
                <w:sz w:val="28"/>
                <w:szCs w:val="28"/>
              </w:rPr>
            </w:pPr>
          </w:p>
        </w:tc>
        <w:tc>
          <w:tcPr>
            <w:tcW w:w="2659"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auto"/>
                <w:sz w:val="28"/>
                <w:szCs w:val="28"/>
              </w:rPr>
            </w:pPr>
          </w:p>
        </w:tc>
        <w:tc>
          <w:tcPr>
            <w:tcW w:w="1689" w:type="dxa"/>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1319"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auto"/>
                <w:sz w:val="28"/>
                <w:szCs w:val="28"/>
              </w:rPr>
            </w:pPr>
          </w:p>
        </w:tc>
        <w:tc>
          <w:tcPr>
            <w:tcW w:w="986"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auto"/>
                <w:sz w:val="28"/>
                <w:szCs w:val="28"/>
              </w:rPr>
            </w:pPr>
          </w:p>
        </w:tc>
        <w:tc>
          <w:tcPr>
            <w:tcW w:w="1897" w:type="dxa"/>
            <w:vAlign w:val="center"/>
          </w:tcPr>
          <w:p>
            <w:pPr>
              <w:spacing w:line="480" w:lineRule="exact"/>
              <w:ind w:left="210" w:leftChars="100"/>
              <w:rPr>
                <w:rFonts w:hint="eastAsia" w:ascii="仿宋" w:hAnsi="仿宋" w:eastAsia="仿宋" w:cs="仿宋"/>
                <w:color w:val="auto"/>
                <w:sz w:val="28"/>
                <w:szCs w:val="28"/>
              </w:rPr>
            </w:pPr>
          </w:p>
        </w:tc>
        <w:tc>
          <w:tcPr>
            <w:tcW w:w="2659"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auto"/>
                <w:sz w:val="28"/>
                <w:szCs w:val="28"/>
              </w:rPr>
            </w:pPr>
          </w:p>
        </w:tc>
        <w:tc>
          <w:tcPr>
            <w:tcW w:w="1689" w:type="dxa"/>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1319"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auto"/>
                <w:sz w:val="28"/>
                <w:szCs w:val="28"/>
              </w:rPr>
            </w:pPr>
          </w:p>
        </w:tc>
        <w:tc>
          <w:tcPr>
            <w:tcW w:w="986"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auto"/>
                <w:sz w:val="28"/>
                <w:szCs w:val="28"/>
              </w:rPr>
            </w:pPr>
          </w:p>
        </w:tc>
        <w:tc>
          <w:tcPr>
            <w:tcW w:w="1897" w:type="dxa"/>
            <w:vAlign w:val="center"/>
          </w:tcPr>
          <w:p>
            <w:pPr>
              <w:spacing w:line="480" w:lineRule="exact"/>
              <w:ind w:left="210" w:leftChars="100"/>
              <w:rPr>
                <w:rFonts w:hint="eastAsia" w:ascii="仿宋" w:hAnsi="仿宋" w:eastAsia="仿宋" w:cs="仿宋"/>
                <w:color w:val="auto"/>
                <w:sz w:val="28"/>
                <w:szCs w:val="28"/>
              </w:rPr>
            </w:pPr>
          </w:p>
        </w:tc>
        <w:tc>
          <w:tcPr>
            <w:tcW w:w="2659"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auto"/>
                <w:sz w:val="28"/>
                <w:szCs w:val="28"/>
              </w:rPr>
            </w:pPr>
          </w:p>
        </w:tc>
        <w:tc>
          <w:tcPr>
            <w:tcW w:w="1689" w:type="dxa"/>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1319"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auto"/>
                <w:sz w:val="28"/>
                <w:szCs w:val="28"/>
              </w:rPr>
            </w:pPr>
          </w:p>
        </w:tc>
        <w:tc>
          <w:tcPr>
            <w:tcW w:w="986"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auto"/>
                <w:sz w:val="28"/>
                <w:szCs w:val="28"/>
              </w:rPr>
            </w:pPr>
          </w:p>
        </w:tc>
        <w:tc>
          <w:tcPr>
            <w:tcW w:w="1897" w:type="dxa"/>
            <w:vAlign w:val="center"/>
          </w:tcPr>
          <w:p>
            <w:pPr>
              <w:spacing w:line="480" w:lineRule="exact"/>
              <w:ind w:left="210" w:leftChars="100"/>
              <w:rPr>
                <w:rFonts w:hint="eastAsia" w:ascii="仿宋" w:hAnsi="仿宋" w:eastAsia="仿宋" w:cs="仿宋"/>
                <w:color w:val="auto"/>
                <w:sz w:val="28"/>
                <w:szCs w:val="28"/>
              </w:rPr>
            </w:pPr>
          </w:p>
        </w:tc>
        <w:tc>
          <w:tcPr>
            <w:tcW w:w="2659"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auto"/>
                <w:sz w:val="28"/>
                <w:szCs w:val="28"/>
              </w:rPr>
            </w:pPr>
          </w:p>
        </w:tc>
        <w:tc>
          <w:tcPr>
            <w:tcW w:w="1689" w:type="dxa"/>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1319"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auto"/>
                <w:sz w:val="28"/>
                <w:szCs w:val="28"/>
              </w:rPr>
            </w:pPr>
          </w:p>
        </w:tc>
      </w:tr>
    </w:tbl>
    <w:p>
      <w:pPr>
        <w:autoSpaceDE w:val="0"/>
        <w:autoSpaceDN w:val="0"/>
        <w:adjustRightInd w:val="0"/>
        <w:spacing w:line="360" w:lineRule="auto"/>
        <w:ind w:firstLine="420" w:firstLineChars="200"/>
        <w:rPr>
          <w:rFonts w:hint="eastAsia" w:ascii="仿宋" w:hAnsi="仿宋" w:eastAsia="仿宋" w:cs="仿宋"/>
          <w:color w:val="auto"/>
          <w:sz w:val="24"/>
          <w:lang w:eastAsia="zh-CN"/>
        </w:rPr>
      </w:pPr>
      <w:r>
        <w:rPr>
          <w:rFonts w:hint="eastAsia" w:ascii="仿宋" w:hAnsi="仿宋" w:eastAsia="仿宋" w:cs="仿宋"/>
          <w:color w:val="auto"/>
          <w:szCs w:val="21"/>
        </w:rPr>
        <w:t>注：</w:t>
      </w:r>
      <w:r>
        <w:rPr>
          <w:rFonts w:hint="eastAsia" w:ascii="仿宋" w:hAnsi="仿宋" w:eastAsia="仿宋" w:cs="仿宋"/>
          <w:color w:val="auto"/>
          <w:sz w:val="24"/>
        </w:rPr>
        <w:t>1、</w:t>
      </w:r>
      <w:r>
        <w:rPr>
          <w:rFonts w:hint="eastAsia" w:ascii="仿宋" w:hAnsi="仿宋" w:eastAsia="仿宋" w:cs="仿宋"/>
          <w:color w:val="auto"/>
          <w:sz w:val="24"/>
          <w:lang w:eastAsia="zh-CN"/>
        </w:rPr>
        <w:t>如有</w:t>
      </w:r>
      <w:r>
        <w:rPr>
          <w:rFonts w:hint="eastAsia" w:ascii="仿宋" w:hAnsi="仿宋" w:eastAsia="仿宋" w:cs="仿宋"/>
          <w:color w:val="auto"/>
          <w:sz w:val="24"/>
        </w:rPr>
        <w:t>偏离情况</w:t>
      </w:r>
      <w:r>
        <w:rPr>
          <w:rFonts w:hint="eastAsia" w:ascii="仿宋" w:hAnsi="仿宋" w:eastAsia="仿宋" w:cs="仿宋"/>
          <w:color w:val="auto"/>
          <w:sz w:val="24"/>
          <w:lang w:eastAsia="zh-CN"/>
        </w:rPr>
        <w:t>：</w:t>
      </w:r>
      <w:r>
        <w:rPr>
          <w:rFonts w:hint="eastAsia" w:ascii="仿宋" w:hAnsi="仿宋" w:eastAsia="仿宋" w:cs="仿宋"/>
          <w:color w:val="auto"/>
          <w:sz w:val="24"/>
        </w:rPr>
        <w:t>请按项目的实际技术参数，逐条对应招标文件的“招标内容及技术要求”，认真填写本表。偏离情况填写：优于、等于，偏离说明对偏离情况做出详细说明。2、</w:t>
      </w:r>
      <w:r>
        <w:rPr>
          <w:rFonts w:hint="eastAsia" w:ascii="仿宋" w:hAnsi="仿宋" w:eastAsia="仿宋" w:cs="仿宋"/>
          <w:color w:val="auto"/>
          <w:sz w:val="24"/>
          <w:lang w:eastAsia="zh-CN"/>
        </w:rPr>
        <w:t>若无</w:t>
      </w:r>
      <w:r>
        <w:rPr>
          <w:rFonts w:hint="eastAsia" w:ascii="仿宋" w:hAnsi="仿宋" w:eastAsia="仿宋" w:cs="仿宋"/>
          <w:color w:val="auto"/>
          <w:sz w:val="24"/>
        </w:rPr>
        <w:t>偏离</w:t>
      </w:r>
      <w:r>
        <w:rPr>
          <w:rFonts w:hint="eastAsia" w:ascii="仿宋" w:hAnsi="仿宋" w:eastAsia="仿宋" w:cs="仿宋"/>
          <w:color w:val="auto"/>
          <w:sz w:val="24"/>
          <w:lang w:eastAsia="zh-CN"/>
        </w:rPr>
        <w:t>可不填写。</w:t>
      </w:r>
    </w:p>
    <w:p>
      <w:pPr>
        <w:spacing w:line="480" w:lineRule="exact"/>
        <w:rPr>
          <w:rFonts w:hint="eastAsia" w:ascii="仿宋" w:hAnsi="仿宋" w:eastAsia="仿宋" w:cs="仿宋"/>
          <w:color w:val="auto"/>
          <w:szCs w:val="21"/>
        </w:rPr>
      </w:pPr>
    </w:p>
    <w:p>
      <w:pPr>
        <w:spacing w:line="480" w:lineRule="exact"/>
        <w:rPr>
          <w:rFonts w:hint="eastAsia" w:ascii="仿宋" w:hAnsi="仿宋" w:eastAsia="仿宋" w:cs="仿宋"/>
          <w:color w:val="auto"/>
          <w:szCs w:val="21"/>
        </w:rPr>
      </w:pPr>
    </w:p>
    <w:p>
      <w:pPr>
        <w:spacing w:line="360" w:lineRule="atLeast"/>
        <w:rPr>
          <w:rFonts w:hint="eastAsia" w:ascii="仿宋" w:hAnsi="仿宋" w:eastAsia="仿宋" w:cs="仿宋"/>
          <w:b/>
          <w:color w:val="auto"/>
          <w:sz w:val="32"/>
          <w:szCs w:val="32"/>
        </w:rPr>
      </w:pPr>
      <w:r>
        <w:rPr>
          <w:rFonts w:hint="eastAsia" w:ascii="仿宋" w:hAnsi="仿宋" w:eastAsia="仿宋" w:cs="仿宋"/>
          <w:color w:val="auto"/>
          <w:sz w:val="24"/>
        </w:rPr>
        <w:t>投标人（公章）：                 法定代表人/被授权人（签字）：</w:t>
      </w:r>
    </w:p>
    <w:p>
      <w:pPr>
        <w:spacing w:line="360" w:lineRule="atLeast"/>
        <w:jc w:val="center"/>
        <w:rPr>
          <w:rFonts w:hint="eastAsia" w:ascii="仿宋" w:hAnsi="仿宋" w:eastAsia="仿宋" w:cs="仿宋"/>
          <w:b/>
          <w:color w:val="auto"/>
          <w:sz w:val="32"/>
          <w:szCs w:val="32"/>
        </w:rPr>
      </w:pPr>
    </w:p>
    <w:p>
      <w:pPr>
        <w:spacing w:line="360" w:lineRule="atLeast"/>
        <w:jc w:val="center"/>
        <w:rPr>
          <w:rFonts w:hint="eastAsia" w:ascii="仿宋" w:hAnsi="仿宋" w:eastAsia="仿宋" w:cs="仿宋"/>
          <w:b/>
          <w:color w:val="auto"/>
          <w:sz w:val="32"/>
          <w:szCs w:val="32"/>
        </w:rPr>
      </w:pPr>
    </w:p>
    <w:p>
      <w:pPr>
        <w:spacing w:line="360" w:lineRule="atLeast"/>
        <w:jc w:val="center"/>
        <w:rPr>
          <w:rFonts w:hint="eastAsia" w:ascii="仿宋" w:hAnsi="仿宋" w:eastAsia="仿宋" w:cs="仿宋"/>
          <w:b/>
          <w:color w:val="auto"/>
          <w:sz w:val="32"/>
          <w:szCs w:val="32"/>
        </w:rPr>
      </w:pPr>
    </w:p>
    <w:p>
      <w:pPr>
        <w:spacing w:line="360" w:lineRule="atLeast"/>
        <w:jc w:val="center"/>
        <w:rPr>
          <w:rFonts w:hint="eastAsia" w:ascii="仿宋" w:hAnsi="仿宋" w:eastAsia="仿宋" w:cs="仿宋"/>
          <w:b/>
          <w:color w:val="auto"/>
          <w:sz w:val="32"/>
          <w:szCs w:val="32"/>
        </w:rPr>
      </w:pPr>
    </w:p>
    <w:p>
      <w:pPr>
        <w:spacing w:line="360" w:lineRule="atLeast"/>
        <w:jc w:val="center"/>
        <w:rPr>
          <w:rFonts w:hint="eastAsia" w:ascii="仿宋" w:hAnsi="仿宋" w:eastAsia="仿宋" w:cs="仿宋"/>
          <w:b/>
          <w:color w:val="auto"/>
          <w:sz w:val="32"/>
          <w:szCs w:val="32"/>
        </w:rPr>
      </w:pPr>
    </w:p>
    <w:p>
      <w:pPr>
        <w:pStyle w:val="7"/>
        <w:rPr>
          <w:rFonts w:hint="eastAsia" w:ascii="仿宋" w:hAnsi="仿宋" w:eastAsia="仿宋" w:cs="仿宋"/>
          <w:color w:val="auto"/>
        </w:rPr>
      </w:pPr>
    </w:p>
    <w:p>
      <w:pPr>
        <w:pStyle w:val="7"/>
        <w:rPr>
          <w:rFonts w:hint="eastAsia" w:ascii="仿宋" w:hAnsi="仿宋" w:eastAsia="仿宋" w:cs="仿宋"/>
          <w:color w:val="auto"/>
        </w:rPr>
      </w:pPr>
    </w:p>
    <w:p>
      <w:pPr>
        <w:rPr>
          <w:rFonts w:hint="eastAsia" w:ascii="仿宋" w:hAnsi="仿宋" w:eastAsia="仿宋" w:cs="仿宋"/>
          <w:color w:val="auto"/>
          <w:sz w:val="24"/>
        </w:rPr>
      </w:pPr>
      <w:r>
        <w:rPr>
          <w:rFonts w:hint="eastAsia" w:ascii="仿宋" w:hAnsi="仿宋" w:eastAsia="仿宋" w:cs="仿宋"/>
          <w:color w:val="auto"/>
          <w:sz w:val="24"/>
        </w:rPr>
        <w:br w:type="page"/>
      </w:r>
    </w:p>
    <w:p>
      <w:pPr>
        <w:adjustRightInd w:val="0"/>
        <w:snapToGrid w:val="0"/>
        <w:spacing w:line="360" w:lineRule="auto"/>
        <w:rPr>
          <w:rFonts w:hint="eastAsia" w:ascii="仿宋" w:hAnsi="仿宋" w:eastAsia="仿宋" w:cs="仿宋"/>
          <w:color w:val="auto"/>
          <w:u w:val="single"/>
        </w:rPr>
      </w:pPr>
      <w:r>
        <w:rPr>
          <w:rFonts w:hint="eastAsia" w:ascii="仿宋" w:hAnsi="仿宋" w:eastAsia="仿宋" w:cs="仿宋"/>
          <w:color w:val="auto"/>
          <w:sz w:val="24"/>
        </w:rPr>
        <w:t>附表3</w:t>
      </w:r>
    </w:p>
    <w:p>
      <w:pPr>
        <w:adjustRightInd w:val="0"/>
        <w:snapToGrid w:val="0"/>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商务及合同主要条款响应说明</w:t>
      </w:r>
    </w:p>
    <w:p>
      <w:pPr>
        <w:kinsoku w:val="0"/>
        <w:spacing w:line="500" w:lineRule="exact"/>
        <w:ind w:left="-359" w:leftChars="-171" w:firstLine="358"/>
        <w:rPr>
          <w:rFonts w:hint="eastAsia" w:ascii="仿宋" w:hAnsi="仿宋" w:eastAsia="仿宋" w:cs="仿宋"/>
          <w:b/>
          <w:color w:val="auto"/>
          <w:sz w:val="24"/>
        </w:rPr>
      </w:pPr>
      <w:r>
        <w:rPr>
          <w:rFonts w:hint="eastAsia" w:ascii="仿宋" w:hAnsi="仿宋" w:eastAsia="仿宋" w:cs="仿宋"/>
          <w:color w:val="auto"/>
          <w:sz w:val="24"/>
        </w:rPr>
        <w:t xml:space="preserve">项目名称：                                              </w:t>
      </w:r>
    </w:p>
    <w:p>
      <w:pPr>
        <w:kinsoku w:val="0"/>
        <w:spacing w:line="540" w:lineRule="exact"/>
        <w:ind w:left="-359" w:leftChars="-171" w:firstLine="357"/>
        <w:rPr>
          <w:rFonts w:hint="eastAsia" w:ascii="仿宋" w:hAnsi="仿宋" w:eastAsia="仿宋" w:cs="仿宋"/>
          <w:b/>
          <w:color w:val="auto"/>
          <w:sz w:val="24"/>
        </w:rPr>
      </w:pPr>
      <w:r>
        <w:rPr>
          <w:rFonts w:hint="eastAsia" w:ascii="仿宋" w:hAnsi="仿宋" w:eastAsia="仿宋" w:cs="仿宋"/>
          <w:color w:val="auto"/>
          <w:sz w:val="24"/>
        </w:rPr>
        <w:t>投标人：</w:t>
      </w:r>
      <w:r>
        <w:rPr>
          <w:rFonts w:hint="eastAsia" w:ascii="仿宋" w:hAnsi="仿宋" w:eastAsia="仿宋" w:cs="仿宋"/>
          <w:color w:val="auto"/>
          <w:sz w:val="32"/>
          <w:szCs w:val="32"/>
        </w:rPr>
        <w:t xml:space="preserve">                          </w:t>
      </w:r>
    </w:p>
    <w:tbl>
      <w:tblPr>
        <w:tblStyle w:val="11"/>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3451"/>
        <w:gridCol w:w="3015"/>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pPr>
              <w:spacing w:line="560" w:lineRule="exact"/>
              <w:ind w:right="-168" w:rightChars="-80" w:firstLine="120" w:firstLineChars="50"/>
              <w:rPr>
                <w:rFonts w:hint="eastAsia" w:ascii="仿宋" w:hAnsi="仿宋" w:eastAsia="仿宋" w:cs="仿宋"/>
                <w:color w:val="auto"/>
                <w:sz w:val="24"/>
              </w:rPr>
            </w:pPr>
            <w:r>
              <w:rPr>
                <w:rFonts w:hint="eastAsia" w:ascii="仿宋" w:hAnsi="仿宋" w:eastAsia="仿宋" w:cs="仿宋"/>
                <w:color w:val="auto"/>
                <w:sz w:val="24"/>
              </w:rPr>
              <w:t>序号</w:t>
            </w:r>
          </w:p>
        </w:tc>
        <w:tc>
          <w:tcPr>
            <w:tcW w:w="3451" w:type="dxa"/>
            <w:vAlign w:val="center"/>
          </w:tcPr>
          <w:p>
            <w:pPr>
              <w:spacing w:line="560" w:lineRule="exact"/>
              <w:ind w:right="-168" w:rightChars="-80"/>
              <w:jc w:val="center"/>
              <w:rPr>
                <w:rFonts w:hint="eastAsia" w:ascii="仿宋" w:hAnsi="仿宋" w:eastAsia="仿宋" w:cs="仿宋"/>
                <w:color w:val="auto"/>
                <w:sz w:val="24"/>
              </w:rPr>
            </w:pPr>
            <w:r>
              <w:rPr>
                <w:rFonts w:hint="eastAsia" w:ascii="仿宋" w:hAnsi="仿宋" w:eastAsia="仿宋" w:cs="仿宋"/>
                <w:color w:val="auto"/>
                <w:sz w:val="24"/>
              </w:rPr>
              <w:t>招标文件要求</w:t>
            </w:r>
          </w:p>
        </w:tc>
        <w:tc>
          <w:tcPr>
            <w:tcW w:w="3015" w:type="dxa"/>
            <w:vAlign w:val="center"/>
          </w:tcPr>
          <w:p>
            <w:pPr>
              <w:spacing w:line="560" w:lineRule="exact"/>
              <w:ind w:right="-168" w:rightChars="-80" w:firstLine="360" w:firstLineChars="150"/>
              <w:rPr>
                <w:rFonts w:hint="eastAsia" w:ascii="仿宋" w:hAnsi="仿宋" w:eastAsia="仿宋" w:cs="仿宋"/>
                <w:color w:val="auto"/>
                <w:sz w:val="24"/>
              </w:rPr>
            </w:pPr>
            <w:r>
              <w:rPr>
                <w:rFonts w:hint="eastAsia" w:ascii="仿宋" w:hAnsi="仿宋" w:eastAsia="仿宋" w:cs="仿宋"/>
                <w:color w:val="auto"/>
                <w:sz w:val="24"/>
              </w:rPr>
              <w:t>投标文件实际数据</w:t>
            </w:r>
          </w:p>
        </w:tc>
        <w:tc>
          <w:tcPr>
            <w:tcW w:w="1881" w:type="dxa"/>
            <w:vAlign w:val="center"/>
          </w:tcPr>
          <w:p>
            <w:pPr>
              <w:spacing w:line="560" w:lineRule="exact"/>
              <w:ind w:right="-168" w:rightChars="-80" w:firstLine="360" w:firstLineChars="150"/>
              <w:rPr>
                <w:rFonts w:hint="eastAsia" w:ascii="仿宋" w:hAnsi="仿宋" w:eastAsia="仿宋" w:cs="仿宋"/>
                <w:color w:val="auto"/>
                <w:sz w:val="24"/>
              </w:rPr>
            </w:pPr>
            <w:r>
              <w:rPr>
                <w:rFonts w:hint="eastAsia" w:ascii="仿宋" w:hAnsi="仿宋" w:eastAsia="仿宋" w:cs="仿宋"/>
                <w:color w:val="auto"/>
                <w:sz w:val="24"/>
              </w:rPr>
              <w:t>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pPr>
              <w:spacing w:line="560" w:lineRule="exact"/>
              <w:ind w:right="-168" w:rightChars="-80"/>
              <w:jc w:val="center"/>
              <w:rPr>
                <w:rFonts w:hint="eastAsia" w:ascii="仿宋" w:hAnsi="仿宋" w:eastAsia="仿宋" w:cs="仿宋"/>
                <w:color w:val="auto"/>
                <w:sz w:val="24"/>
              </w:rPr>
            </w:pPr>
          </w:p>
        </w:tc>
        <w:tc>
          <w:tcPr>
            <w:tcW w:w="3451" w:type="dxa"/>
            <w:vAlign w:val="center"/>
          </w:tcPr>
          <w:p>
            <w:pPr>
              <w:spacing w:line="560" w:lineRule="exact"/>
              <w:ind w:right="-168" w:rightChars="-80"/>
              <w:jc w:val="center"/>
              <w:rPr>
                <w:rFonts w:hint="eastAsia" w:ascii="仿宋" w:hAnsi="仿宋" w:eastAsia="仿宋" w:cs="仿宋"/>
                <w:color w:val="auto"/>
                <w:sz w:val="24"/>
              </w:rPr>
            </w:pPr>
          </w:p>
        </w:tc>
        <w:tc>
          <w:tcPr>
            <w:tcW w:w="3015" w:type="dxa"/>
            <w:vAlign w:val="center"/>
          </w:tcPr>
          <w:p>
            <w:pPr>
              <w:spacing w:line="560" w:lineRule="exact"/>
              <w:ind w:right="-168" w:rightChars="-80"/>
              <w:jc w:val="center"/>
              <w:rPr>
                <w:rFonts w:hint="eastAsia" w:ascii="仿宋" w:hAnsi="仿宋" w:eastAsia="仿宋" w:cs="仿宋"/>
                <w:color w:val="auto"/>
                <w:sz w:val="24"/>
              </w:rPr>
            </w:pPr>
          </w:p>
        </w:tc>
        <w:tc>
          <w:tcPr>
            <w:tcW w:w="1881" w:type="dxa"/>
            <w:vAlign w:val="center"/>
          </w:tcPr>
          <w:p>
            <w:pPr>
              <w:spacing w:line="560" w:lineRule="exact"/>
              <w:ind w:right="-168" w:rightChars="-8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pPr>
              <w:spacing w:line="560" w:lineRule="exact"/>
              <w:ind w:right="-168" w:rightChars="-80"/>
              <w:jc w:val="center"/>
              <w:rPr>
                <w:rFonts w:hint="eastAsia" w:ascii="仿宋" w:hAnsi="仿宋" w:eastAsia="仿宋" w:cs="仿宋"/>
                <w:color w:val="auto"/>
                <w:sz w:val="24"/>
              </w:rPr>
            </w:pPr>
          </w:p>
        </w:tc>
        <w:tc>
          <w:tcPr>
            <w:tcW w:w="3451" w:type="dxa"/>
            <w:vAlign w:val="center"/>
          </w:tcPr>
          <w:p>
            <w:pPr>
              <w:spacing w:line="560" w:lineRule="exact"/>
              <w:ind w:right="-168" w:rightChars="-80"/>
              <w:jc w:val="center"/>
              <w:rPr>
                <w:rFonts w:hint="eastAsia" w:ascii="仿宋" w:hAnsi="仿宋" w:eastAsia="仿宋" w:cs="仿宋"/>
                <w:color w:val="auto"/>
                <w:sz w:val="24"/>
              </w:rPr>
            </w:pPr>
          </w:p>
        </w:tc>
        <w:tc>
          <w:tcPr>
            <w:tcW w:w="3015" w:type="dxa"/>
            <w:vAlign w:val="center"/>
          </w:tcPr>
          <w:p>
            <w:pPr>
              <w:spacing w:line="560" w:lineRule="exact"/>
              <w:ind w:right="-168" w:rightChars="-80"/>
              <w:jc w:val="center"/>
              <w:rPr>
                <w:rFonts w:hint="eastAsia" w:ascii="仿宋" w:hAnsi="仿宋" w:eastAsia="仿宋" w:cs="仿宋"/>
                <w:color w:val="auto"/>
                <w:sz w:val="24"/>
              </w:rPr>
            </w:pPr>
          </w:p>
        </w:tc>
        <w:tc>
          <w:tcPr>
            <w:tcW w:w="1881" w:type="dxa"/>
            <w:vAlign w:val="center"/>
          </w:tcPr>
          <w:p>
            <w:pPr>
              <w:spacing w:line="560" w:lineRule="exact"/>
              <w:ind w:right="-168" w:rightChars="-8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pPr>
              <w:spacing w:line="560" w:lineRule="exact"/>
              <w:ind w:right="-168" w:rightChars="-80"/>
              <w:jc w:val="center"/>
              <w:rPr>
                <w:rFonts w:hint="eastAsia" w:ascii="仿宋" w:hAnsi="仿宋" w:eastAsia="仿宋" w:cs="仿宋"/>
                <w:color w:val="auto"/>
                <w:sz w:val="24"/>
              </w:rPr>
            </w:pPr>
          </w:p>
        </w:tc>
        <w:tc>
          <w:tcPr>
            <w:tcW w:w="3451" w:type="dxa"/>
            <w:vAlign w:val="center"/>
          </w:tcPr>
          <w:p>
            <w:pPr>
              <w:spacing w:line="560" w:lineRule="exact"/>
              <w:ind w:right="-168" w:rightChars="-80"/>
              <w:jc w:val="center"/>
              <w:rPr>
                <w:rFonts w:hint="eastAsia" w:ascii="仿宋" w:hAnsi="仿宋" w:eastAsia="仿宋" w:cs="仿宋"/>
                <w:color w:val="auto"/>
                <w:sz w:val="24"/>
              </w:rPr>
            </w:pPr>
          </w:p>
        </w:tc>
        <w:tc>
          <w:tcPr>
            <w:tcW w:w="3015" w:type="dxa"/>
            <w:vAlign w:val="center"/>
          </w:tcPr>
          <w:p>
            <w:pPr>
              <w:spacing w:line="560" w:lineRule="exact"/>
              <w:ind w:right="-168" w:rightChars="-80"/>
              <w:jc w:val="center"/>
              <w:rPr>
                <w:rFonts w:hint="eastAsia" w:ascii="仿宋" w:hAnsi="仿宋" w:eastAsia="仿宋" w:cs="仿宋"/>
                <w:color w:val="auto"/>
                <w:sz w:val="24"/>
              </w:rPr>
            </w:pPr>
          </w:p>
        </w:tc>
        <w:tc>
          <w:tcPr>
            <w:tcW w:w="1881" w:type="dxa"/>
            <w:vAlign w:val="center"/>
          </w:tcPr>
          <w:p>
            <w:pPr>
              <w:spacing w:line="560" w:lineRule="exact"/>
              <w:ind w:right="-168" w:rightChars="-8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pPr>
              <w:spacing w:line="560" w:lineRule="exact"/>
              <w:ind w:right="-168" w:rightChars="-80"/>
              <w:jc w:val="center"/>
              <w:rPr>
                <w:rFonts w:hint="eastAsia" w:ascii="仿宋" w:hAnsi="仿宋" w:eastAsia="仿宋" w:cs="仿宋"/>
                <w:color w:val="auto"/>
                <w:sz w:val="24"/>
              </w:rPr>
            </w:pPr>
          </w:p>
        </w:tc>
        <w:tc>
          <w:tcPr>
            <w:tcW w:w="3451" w:type="dxa"/>
            <w:vAlign w:val="center"/>
          </w:tcPr>
          <w:p>
            <w:pPr>
              <w:spacing w:line="560" w:lineRule="exact"/>
              <w:ind w:right="-168" w:rightChars="-80"/>
              <w:jc w:val="center"/>
              <w:rPr>
                <w:rFonts w:hint="eastAsia" w:ascii="仿宋" w:hAnsi="仿宋" w:eastAsia="仿宋" w:cs="仿宋"/>
                <w:color w:val="auto"/>
                <w:sz w:val="24"/>
              </w:rPr>
            </w:pPr>
          </w:p>
        </w:tc>
        <w:tc>
          <w:tcPr>
            <w:tcW w:w="3015" w:type="dxa"/>
            <w:vAlign w:val="center"/>
          </w:tcPr>
          <w:p>
            <w:pPr>
              <w:spacing w:line="560" w:lineRule="exact"/>
              <w:ind w:right="-168" w:rightChars="-80"/>
              <w:jc w:val="center"/>
              <w:rPr>
                <w:rFonts w:hint="eastAsia" w:ascii="仿宋" w:hAnsi="仿宋" w:eastAsia="仿宋" w:cs="仿宋"/>
                <w:color w:val="auto"/>
                <w:sz w:val="24"/>
              </w:rPr>
            </w:pPr>
          </w:p>
        </w:tc>
        <w:tc>
          <w:tcPr>
            <w:tcW w:w="1881" w:type="dxa"/>
            <w:vAlign w:val="center"/>
          </w:tcPr>
          <w:p>
            <w:pPr>
              <w:spacing w:line="560" w:lineRule="exact"/>
              <w:ind w:right="-168" w:rightChars="-8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pPr>
              <w:spacing w:line="560" w:lineRule="exact"/>
              <w:ind w:right="-168" w:rightChars="-80"/>
              <w:jc w:val="center"/>
              <w:rPr>
                <w:rFonts w:hint="eastAsia" w:ascii="仿宋" w:hAnsi="仿宋" w:eastAsia="仿宋" w:cs="仿宋"/>
                <w:color w:val="auto"/>
                <w:sz w:val="24"/>
              </w:rPr>
            </w:pPr>
          </w:p>
        </w:tc>
        <w:tc>
          <w:tcPr>
            <w:tcW w:w="3451" w:type="dxa"/>
            <w:vAlign w:val="center"/>
          </w:tcPr>
          <w:p>
            <w:pPr>
              <w:spacing w:line="560" w:lineRule="exact"/>
              <w:ind w:right="-168" w:rightChars="-80"/>
              <w:jc w:val="center"/>
              <w:rPr>
                <w:rFonts w:hint="eastAsia" w:ascii="仿宋" w:hAnsi="仿宋" w:eastAsia="仿宋" w:cs="仿宋"/>
                <w:color w:val="auto"/>
                <w:sz w:val="24"/>
              </w:rPr>
            </w:pPr>
          </w:p>
        </w:tc>
        <w:tc>
          <w:tcPr>
            <w:tcW w:w="3015" w:type="dxa"/>
            <w:vAlign w:val="center"/>
          </w:tcPr>
          <w:p>
            <w:pPr>
              <w:spacing w:line="560" w:lineRule="exact"/>
              <w:ind w:right="-168" w:rightChars="-80"/>
              <w:jc w:val="center"/>
              <w:rPr>
                <w:rFonts w:hint="eastAsia" w:ascii="仿宋" w:hAnsi="仿宋" w:eastAsia="仿宋" w:cs="仿宋"/>
                <w:color w:val="auto"/>
                <w:sz w:val="24"/>
              </w:rPr>
            </w:pPr>
          </w:p>
        </w:tc>
        <w:tc>
          <w:tcPr>
            <w:tcW w:w="1881" w:type="dxa"/>
            <w:vAlign w:val="center"/>
          </w:tcPr>
          <w:p>
            <w:pPr>
              <w:spacing w:line="560" w:lineRule="exact"/>
              <w:ind w:right="-168" w:rightChars="-8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pPr>
              <w:spacing w:line="560" w:lineRule="exact"/>
              <w:ind w:right="-168" w:rightChars="-80"/>
              <w:jc w:val="center"/>
              <w:rPr>
                <w:rFonts w:hint="eastAsia" w:ascii="仿宋" w:hAnsi="仿宋" w:eastAsia="仿宋" w:cs="仿宋"/>
                <w:color w:val="auto"/>
                <w:sz w:val="24"/>
              </w:rPr>
            </w:pPr>
          </w:p>
        </w:tc>
        <w:tc>
          <w:tcPr>
            <w:tcW w:w="3451" w:type="dxa"/>
            <w:vAlign w:val="center"/>
          </w:tcPr>
          <w:p>
            <w:pPr>
              <w:spacing w:line="560" w:lineRule="exact"/>
              <w:ind w:right="-168" w:rightChars="-80"/>
              <w:jc w:val="center"/>
              <w:rPr>
                <w:rFonts w:hint="eastAsia" w:ascii="仿宋" w:hAnsi="仿宋" w:eastAsia="仿宋" w:cs="仿宋"/>
                <w:color w:val="auto"/>
                <w:sz w:val="24"/>
              </w:rPr>
            </w:pPr>
          </w:p>
        </w:tc>
        <w:tc>
          <w:tcPr>
            <w:tcW w:w="3015" w:type="dxa"/>
            <w:vAlign w:val="center"/>
          </w:tcPr>
          <w:p>
            <w:pPr>
              <w:spacing w:line="560" w:lineRule="exact"/>
              <w:ind w:right="-168" w:rightChars="-80"/>
              <w:jc w:val="center"/>
              <w:rPr>
                <w:rFonts w:hint="eastAsia" w:ascii="仿宋" w:hAnsi="仿宋" w:eastAsia="仿宋" w:cs="仿宋"/>
                <w:color w:val="auto"/>
                <w:sz w:val="24"/>
              </w:rPr>
            </w:pPr>
          </w:p>
        </w:tc>
        <w:tc>
          <w:tcPr>
            <w:tcW w:w="1881" w:type="dxa"/>
            <w:vAlign w:val="center"/>
          </w:tcPr>
          <w:p>
            <w:pPr>
              <w:spacing w:line="560" w:lineRule="exact"/>
              <w:ind w:right="-168" w:rightChars="-8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pPr>
              <w:spacing w:line="560" w:lineRule="exact"/>
              <w:ind w:right="-168" w:rightChars="-80"/>
              <w:jc w:val="center"/>
              <w:rPr>
                <w:rFonts w:hint="eastAsia" w:ascii="仿宋" w:hAnsi="仿宋" w:eastAsia="仿宋" w:cs="仿宋"/>
                <w:color w:val="auto"/>
                <w:sz w:val="24"/>
              </w:rPr>
            </w:pPr>
          </w:p>
        </w:tc>
        <w:tc>
          <w:tcPr>
            <w:tcW w:w="3451" w:type="dxa"/>
            <w:vAlign w:val="center"/>
          </w:tcPr>
          <w:p>
            <w:pPr>
              <w:spacing w:line="560" w:lineRule="exact"/>
              <w:ind w:right="-168" w:rightChars="-80"/>
              <w:jc w:val="center"/>
              <w:rPr>
                <w:rFonts w:hint="eastAsia" w:ascii="仿宋" w:hAnsi="仿宋" w:eastAsia="仿宋" w:cs="仿宋"/>
                <w:color w:val="auto"/>
                <w:sz w:val="24"/>
              </w:rPr>
            </w:pPr>
          </w:p>
        </w:tc>
        <w:tc>
          <w:tcPr>
            <w:tcW w:w="3015" w:type="dxa"/>
            <w:vAlign w:val="center"/>
          </w:tcPr>
          <w:p>
            <w:pPr>
              <w:spacing w:line="560" w:lineRule="exact"/>
              <w:ind w:right="-168" w:rightChars="-80"/>
              <w:jc w:val="center"/>
              <w:rPr>
                <w:rFonts w:hint="eastAsia" w:ascii="仿宋" w:hAnsi="仿宋" w:eastAsia="仿宋" w:cs="仿宋"/>
                <w:color w:val="auto"/>
                <w:sz w:val="24"/>
              </w:rPr>
            </w:pPr>
          </w:p>
        </w:tc>
        <w:tc>
          <w:tcPr>
            <w:tcW w:w="1881" w:type="dxa"/>
            <w:vAlign w:val="center"/>
          </w:tcPr>
          <w:p>
            <w:pPr>
              <w:spacing w:line="560" w:lineRule="exact"/>
              <w:ind w:right="-168" w:rightChars="-8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pPr>
              <w:spacing w:line="560" w:lineRule="exact"/>
              <w:ind w:right="-168" w:rightChars="-80"/>
              <w:jc w:val="center"/>
              <w:rPr>
                <w:rFonts w:hint="eastAsia" w:ascii="仿宋" w:hAnsi="仿宋" w:eastAsia="仿宋" w:cs="仿宋"/>
                <w:color w:val="auto"/>
                <w:sz w:val="24"/>
              </w:rPr>
            </w:pPr>
          </w:p>
        </w:tc>
        <w:tc>
          <w:tcPr>
            <w:tcW w:w="3451" w:type="dxa"/>
            <w:vAlign w:val="center"/>
          </w:tcPr>
          <w:p>
            <w:pPr>
              <w:spacing w:line="560" w:lineRule="exact"/>
              <w:ind w:right="-168" w:rightChars="-80"/>
              <w:jc w:val="center"/>
              <w:rPr>
                <w:rFonts w:hint="eastAsia" w:ascii="仿宋" w:hAnsi="仿宋" w:eastAsia="仿宋" w:cs="仿宋"/>
                <w:color w:val="auto"/>
                <w:sz w:val="24"/>
              </w:rPr>
            </w:pPr>
          </w:p>
        </w:tc>
        <w:tc>
          <w:tcPr>
            <w:tcW w:w="3015" w:type="dxa"/>
            <w:vAlign w:val="center"/>
          </w:tcPr>
          <w:p>
            <w:pPr>
              <w:spacing w:line="560" w:lineRule="exact"/>
              <w:ind w:right="-168" w:rightChars="-80"/>
              <w:jc w:val="center"/>
              <w:rPr>
                <w:rFonts w:hint="eastAsia" w:ascii="仿宋" w:hAnsi="仿宋" w:eastAsia="仿宋" w:cs="仿宋"/>
                <w:color w:val="auto"/>
                <w:sz w:val="24"/>
              </w:rPr>
            </w:pPr>
          </w:p>
        </w:tc>
        <w:tc>
          <w:tcPr>
            <w:tcW w:w="1881" w:type="dxa"/>
            <w:vAlign w:val="center"/>
          </w:tcPr>
          <w:p>
            <w:pPr>
              <w:spacing w:line="560" w:lineRule="exact"/>
              <w:ind w:right="-168" w:rightChars="-8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pPr>
              <w:spacing w:line="560" w:lineRule="exact"/>
              <w:ind w:right="-168" w:rightChars="-80"/>
              <w:jc w:val="center"/>
              <w:rPr>
                <w:rFonts w:hint="eastAsia" w:ascii="仿宋" w:hAnsi="仿宋" w:eastAsia="仿宋" w:cs="仿宋"/>
                <w:color w:val="auto"/>
                <w:sz w:val="24"/>
              </w:rPr>
            </w:pPr>
          </w:p>
        </w:tc>
        <w:tc>
          <w:tcPr>
            <w:tcW w:w="3451" w:type="dxa"/>
            <w:vAlign w:val="center"/>
          </w:tcPr>
          <w:p>
            <w:pPr>
              <w:spacing w:line="560" w:lineRule="exact"/>
              <w:ind w:right="-168" w:rightChars="-80"/>
              <w:jc w:val="center"/>
              <w:rPr>
                <w:rFonts w:hint="eastAsia" w:ascii="仿宋" w:hAnsi="仿宋" w:eastAsia="仿宋" w:cs="仿宋"/>
                <w:color w:val="auto"/>
                <w:sz w:val="24"/>
              </w:rPr>
            </w:pPr>
          </w:p>
        </w:tc>
        <w:tc>
          <w:tcPr>
            <w:tcW w:w="3015" w:type="dxa"/>
            <w:vAlign w:val="center"/>
          </w:tcPr>
          <w:p>
            <w:pPr>
              <w:spacing w:line="560" w:lineRule="exact"/>
              <w:ind w:right="-168" w:rightChars="-80"/>
              <w:jc w:val="center"/>
              <w:rPr>
                <w:rFonts w:hint="eastAsia" w:ascii="仿宋" w:hAnsi="仿宋" w:eastAsia="仿宋" w:cs="仿宋"/>
                <w:color w:val="auto"/>
                <w:sz w:val="24"/>
              </w:rPr>
            </w:pPr>
          </w:p>
        </w:tc>
        <w:tc>
          <w:tcPr>
            <w:tcW w:w="1881" w:type="dxa"/>
            <w:vAlign w:val="center"/>
          </w:tcPr>
          <w:p>
            <w:pPr>
              <w:spacing w:line="560" w:lineRule="exact"/>
              <w:ind w:right="-168" w:rightChars="-8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pPr>
              <w:spacing w:line="560" w:lineRule="exact"/>
              <w:ind w:right="-168" w:rightChars="-80"/>
              <w:jc w:val="center"/>
              <w:rPr>
                <w:rFonts w:hint="eastAsia" w:ascii="仿宋" w:hAnsi="仿宋" w:eastAsia="仿宋" w:cs="仿宋"/>
                <w:color w:val="auto"/>
                <w:sz w:val="24"/>
              </w:rPr>
            </w:pPr>
          </w:p>
        </w:tc>
        <w:tc>
          <w:tcPr>
            <w:tcW w:w="3451" w:type="dxa"/>
            <w:vAlign w:val="center"/>
          </w:tcPr>
          <w:p>
            <w:pPr>
              <w:spacing w:line="560" w:lineRule="exact"/>
              <w:ind w:right="-168" w:rightChars="-80"/>
              <w:jc w:val="center"/>
              <w:rPr>
                <w:rFonts w:hint="eastAsia" w:ascii="仿宋" w:hAnsi="仿宋" w:eastAsia="仿宋" w:cs="仿宋"/>
                <w:color w:val="auto"/>
                <w:sz w:val="24"/>
              </w:rPr>
            </w:pPr>
          </w:p>
        </w:tc>
        <w:tc>
          <w:tcPr>
            <w:tcW w:w="3015" w:type="dxa"/>
            <w:vAlign w:val="center"/>
          </w:tcPr>
          <w:p>
            <w:pPr>
              <w:spacing w:line="560" w:lineRule="exact"/>
              <w:ind w:right="-168" w:rightChars="-80"/>
              <w:jc w:val="center"/>
              <w:rPr>
                <w:rFonts w:hint="eastAsia" w:ascii="仿宋" w:hAnsi="仿宋" w:eastAsia="仿宋" w:cs="仿宋"/>
                <w:color w:val="auto"/>
                <w:sz w:val="24"/>
              </w:rPr>
            </w:pPr>
          </w:p>
        </w:tc>
        <w:tc>
          <w:tcPr>
            <w:tcW w:w="1881" w:type="dxa"/>
            <w:vAlign w:val="center"/>
          </w:tcPr>
          <w:p>
            <w:pPr>
              <w:spacing w:line="560" w:lineRule="exact"/>
              <w:ind w:right="-168" w:rightChars="-8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pPr>
              <w:spacing w:line="560" w:lineRule="exact"/>
              <w:ind w:right="-168" w:rightChars="-80"/>
              <w:jc w:val="center"/>
              <w:rPr>
                <w:rFonts w:hint="eastAsia" w:ascii="仿宋" w:hAnsi="仿宋" w:eastAsia="仿宋" w:cs="仿宋"/>
                <w:color w:val="auto"/>
                <w:sz w:val="24"/>
              </w:rPr>
            </w:pPr>
          </w:p>
        </w:tc>
        <w:tc>
          <w:tcPr>
            <w:tcW w:w="3451" w:type="dxa"/>
            <w:vAlign w:val="center"/>
          </w:tcPr>
          <w:p>
            <w:pPr>
              <w:spacing w:line="560" w:lineRule="exact"/>
              <w:ind w:right="-168" w:rightChars="-80"/>
              <w:jc w:val="center"/>
              <w:rPr>
                <w:rFonts w:hint="eastAsia" w:ascii="仿宋" w:hAnsi="仿宋" w:eastAsia="仿宋" w:cs="仿宋"/>
                <w:color w:val="auto"/>
                <w:sz w:val="24"/>
              </w:rPr>
            </w:pPr>
          </w:p>
        </w:tc>
        <w:tc>
          <w:tcPr>
            <w:tcW w:w="3015" w:type="dxa"/>
            <w:vAlign w:val="center"/>
          </w:tcPr>
          <w:p>
            <w:pPr>
              <w:spacing w:line="560" w:lineRule="exact"/>
              <w:ind w:right="-168" w:rightChars="-80"/>
              <w:jc w:val="center"/>
              <w:rPr>
                <w:rFonts w:hint="eastAsia" w:ascii="仿宋" w:hAnsi="仿宋" w:eastAsia="仿宋" w:cs="仿宋"/>
                <w:color w:val="auto"/>
                <w:sz w:val="24"/>
              </w:rPr>
            </w:pPr>
          </w:p>
        </w:tc>
        <w:tc>
          <w:tcPr>
            <w:tcW w:w="1881" w:type="dxa"/>
            <w:vAlign w:val="center"/>
          </w:tcPr>
          <w:p>
            <w:pPr>
              <w:spacing w:line="560" w:lineRule="exact"/>
              <w:ind w:right="-168" w:rightChars="-8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pPr>
              <w:spacing w:line="560" w:lineRule="exact"/>
              <w:ind w:right="-168" w:rightChars="-80"/>
              <w:jc w:val="center"/>
              <w:rPr>
                <w:rFonts w:hint="eastAsia" w:ascii="仿宋" w:hAnsi="仿宋" w:eastAsia="仿宋" w:cs="仿宋"/>
                <w:color w:val="auto"/>
                <w:sz w:val="24"/>
              </w:rPr>
            </w:pPr>
          </w:p>
        </w:tc>
        <w:tc>
          <w:tcPr>
            <w:tcW w:w="3451" w:type="dxa"/>
            <w:vAlign w:val="center"/>
          </w:tcPr>
          <w:p>
            <w:pPr>
              <w:spacing w:line="560" w:lineRule="exact"/>
              <w:ind w:right="-168" w:rightChars="-80"/>
              <w:jc w:val="center"/>
              <w:rPr>
                <w:rFonts w:hint="eastAsia" w:ascii="仿宋" w:hAnsi="仿宋" w:eastAsia="仿宋" w:cs="仿宋"/>
                <w:color w:val="auto"/>
                <w:sz w:val="24"/>
              </w:rPr>
            </w:pPr>
          </w:p>
        </w:tc>
        <w:tc>
          <w:tcPr>
            <w:tcW w:w="3015" w:type="dxa"/>
            <w:vAlign w:val="center"/>
          </w:tcPr>
          <w:p>
            <w:pPr>
              <w:spacing w:line="560" w:lineRule="exact"/>
              <w:ind w:right="-168" w:rightChars="-80"/>
              <w:jc w:val="center"/>
              <w:rPr>
                <w:rFonts w:hint="eastAsia" w:ascii="仿宋" w:hAnsi="仿宋" w:eastAsia="仿宋" w:cs="仿宋"/>
                <w:color w:val="auto"/>
                <w:sz w:val="24"/>
              </w:rPr>
            </w:pPr>
          </w:p>
        </w:tc>
        <w:tc>
          <w:tcPr>
            <w:tcW w:w="1881" w:type="dxa"/>
            <w:vAlign w:val="center"/>
          </w:tcPr>
          <w:p>
            <w:pPr>
              <w:spacing w:line="560" w:lineRule="exact"/>
              <w:ind w:right="-168" w:rightChars="-8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pPr>
              <w:spacing w:line="560" w:lineRule="exact"/>
              <w:ind w:right="-168" w:rightChars="-80"/>
              <w:jc w:val="center"/>
              <w:rPr>
                <w:rFonts w:hint="eastAsia" w:ascii="仿宋" w:hAnsi="仿宋" w:eastAsia="仿宋" w:cs="仿宋"/>
                <w:color w:val="auto"/>
                <w:sz w:val="24"/>
              </w:rPr>
            </w:pPr>
          </w:p>
        </w:tc>
        <w:tc>
          <w:tcPr>
            <w:tcW w:w="3451" w:type="dxa"/>
            <w:vAlign w:val="center"/>
          </w:tcPr>
          <w:p>
            <w:pPr>
              <w:spacing w:line="560" w:lineRule="exact"/>
              <w:ind w:right="-168" w:rightChars="-80"/>
              <w:jc w:val="center"/>
              <w:rPr>
                <w:rFonts w:hint="eastAsia" w:ascii="仿宋" w:hAnsi="仿宋" w:eastAsia="仿宋" w:cs="仿宋"/>
                <w:color w:val="auto"/>
                <w:sz w:val="24"/>
              </w:rPr>
            </w:pPr>
          </w:p>
        </w:tc>
        <w:tc>
          <w:tcPr>
            <w:tcW w:w="3015" w:type="dxa"/>
            <w:vAlign w:val="center"/>
          </w:tcPr>
          <w:p>
            <w:pPr>
              <w:spacing w:line="560" w:lineRule="exact"/>
              <w:ind w:right="-168" w:rightChars="-80"/>
              <w:jc w:val="center"/>
              <w:rPr>
                <w:rFonts w:hint="eastAsia" w:ascii="仿宋" w:hAnsi="仿宋" w:eastAsia="仿宋" w:cs="仿宋"/>
                <w:color w:val="auto"/>
                <w:sz w:val="24"/>
              </w:rPr>
            </w:pPr>
          </w:p>
        </w:tc>
        <w:tc>
          <w:tcPr>
            <w:tcW w:w="1881" w:type="dxa"/>
            <w:vAlign w:val="center"/>
          </w:tcPr>
          <w:p>
            <w:pPr>
              <w:spacing w:line="560" w:lineRule="exact"/>
              <w:ind w:right="-168" w:rightChars="-8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pPr>
              <w:spacing w:line="560" w:lineRule="exact"/>
              <w:ind w:right="-168" w:rightChars="-80"/>
              <w:jc w:val="center"/>
              <w:rPr>
                <w:rFonts w:hint="eastAsia" w:ascii="仿宋" w:hAnsi="仿宋" w:eastAsia="仿宋" w:cs="仿宋"/>
                <w:color w:val="auto"/>
                <w:sz w:val="24"/>
              </w:rPr>
            </w:pPr>
          </w:p>
        </w:tc>
        <w:tc>
          <w:tcPr>
            <w:tcW w:w="3451" w:type="dxa"/>
            <w:vAlign w:val="center"/>
          </w:tcPr>
          <w:p>
            <w:pPr>
              <w:spacing w:line="560" w:lineRule="exact"/>
              <w:ind w:right="-168" w:rightChars="-80"/>
              <w:jc w:val="center"/>
              <w:rPr>
                <w:rFonts w:hint="eastAsia" w:ascii="仿宋" w:hAnsi="仿宋" w:eastAsia="仿宋" w:cs="仿宋"/>
                <w:color w:val="auto"/>
                <w:sz w:val="24"/>
              </w:rPr>
            </w:pPr>
          </w:p>
        </w:tc>
        <w:tc>
          <w:tcPr>
            <w:tcW w:w="3015" w:type="dxa"/>
            <w:vAlign w:val="center"/>
          </w:tcPr>
          <w:p>
            <w:pPr>
              <w:spacing w:line="560" w:lineRule="exact"/>
              <w:ind w:right="-168" w:rightChars="-80"/>
              <w:jc w:val="center"/>
              <w:rPr>
                <w:rFonts w:hint="eastAsia" w:ascii="仿宋" w:hAnsi="仿宋" w:eastAsia="仿宋" w:cs="仿宋"/>
                <w:color w:val="auto"/>
                <w:sz w:val="24"/>
              </w:rPr>
            </w:pPr>
          </w:p>
        </w:tc>
        <w:tc>
          <w:tcPr>
            <w:tcW w:w="1881" w:type="dxa"/>
            <w:vAlign w:val="center"/>
          </w:tcPr>
          <w:p>
            <w:pPr>
              <w:spacing w:line="560" w:lineRule="exact"/>
              <w:ind w:right="-168" w:rightChars="-8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pPr>
              <w:spacing w:line="560" w:lineRule="exact"/>
              <w:ind w:right="-168" w:rightChars="-80"/>
              <w:jc w:val="center"/>
              <w:rPr>
                <w:rFonts w:hint="eastAsia" w:ascii="仿宋" w:hAnsi="仿宋" w:eastAsia="仿宋" w:cs="仿宋"/>
                <w:color w:val="auto"/>
                <w:sz w:val="24"/>
              </w:rPr>
            </w:pPr>
          </w:p>
        </w:tc>
        <w:tc>
          <w:tcPr>
            <w:tcW w:w="3451" w:type="dxa"/>
            <w:vAlign w:val="center"/>
          </w:tcPr>
          <w:p>
            <w:pPr>
              <w:spacing w:line="560" w:lineRule="exact"/>
              <w:ind w:right="-168" w:rightChars="-80"/>
              <w:jc w:val="center"/>
              <w:rPr>
                <w:rFonts w:hint="eastAsia" w:ascii="仿宋" w:hAnsi="仿宋" w:eastAsia="仿宋" w:cs="仿宋"/>
                <w:color w:val="auto"/>
                <w:sz w:val="24"/>
              </w:rPr>
            </w:pPr>
          </w:p>
        </w:tc>
        <w:tc>
          <w:tcPr>
            <w:tcW w:w="3015" w:type="dxa"/>
            <w:vAlign w:val="center"/>
          </w:tcPr>
          <w:p>
            <w:pPr>
              <w:spacing w:line="560" w:lineRule="exact"/>
              <w:ind w:right="-168" w:rightChars="-80"/>
              <w:jc w:val="center"/>
              <w:rPr>
                <w:rFonts w:hint="eastAsia" w:ascii="仿宋" w:hAnsi="仿宋" w:eastAsia="仿宋" w:cs="仿宋"/>
                <w:color w:val="auto"/>
                <w:sz w:val="24"/>
              </w:rPr>
            </w:pPr>
          </w:p>
        </w:tc>
        <w:tc>
          <w:tcPr>
            <w:tcW w:w="1881" w:type="dxa"/>
            <w:vAlign w:val="center"/>
          </w:tcPr>
          <w:p>
            <w:pPr>
              <w:spacing w:line="560" w:lineRule="exact"/>
              <w:ind w:right="-168" w:rightChars="-80"/>
              <w:jc w:val="center"/>
              <w:rPr>
                <w:rFonts w:hint="eastAsia" w:ascii="仿宋" w:hAnsi="仿宋" w:eastAsia="仿宋" w:cs="仿宋"/>
                <w:color w:val="auto"/>
                <w:sz w:val="24"/>
              </w:rPr>
            </w:pPr>
          </w:p>
        </w:tc>
      </w:tr>
    </w:tbl>
    <w:p>
      <w:pPr>
        <w:autoSpaceDE w:val="0"/>
        <w:autoSpaceDN w:val="0"/>
        <w:adjustRightInd w:val="0"/>
        <w:spacing w:line="360" w:lineRule="auto"/>
        <w:rPr>
          <w:rFonts w:hint="eastAsia" w:ascii="仿宋" w:hAnsi="仿宋" w:eastAsia="仿宋" w:cs="仿宋"/>
          <w:color w:val="auto"/>
          <w:sz w:val="24"/>
        </w:rPr>
      </w:pPr>
      <w:r>
        <w:rPr>
          <w:rFonts w:hint="eastAsia" w:ascii="仿宋" w:hAnsi="仿宋" w:eastAsia="仿宋" w:cs="仿宋"/>
          <w:color w:val="auto"/>
          <w:sz w:val="24"/>
        </w:rPr>
        <w:t>说明：</w:t>
      </w:r>
    </w:p>
    <w:p>
      <w:pPr>
        <w:autoSpaceDE w:val="0"/>
        <w:autoSpaceDN w:val="0"/>
        <w:adjustRightIn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eastAsia="zh-CN"/>
        </w:rPr>
        <w:t>投标人可根据</w:t>
      </w:r>
      <w:r>
        <w:rPr>
          <w:rFonts w:hint="eastAsia" w:ascii="仿宋" w:hAnsi="仿宋" w:eastAsia="仿宋" w:cs="仿宋"/>
          <w:color w:val="auto"/>
          <w:sz w:val="24"/>
        </w:rPr>
        <w:t>投标文件第四部分商务及合同主要条款须如实填写。</w:t>
      </w:r>
    </w:p>
    <w:p>
      <w:pPr>
        <w:autoSpaceDE w:val="0"/>
        <w:autoSpaceDN w:val="0"/>
        <w:adjustRightIn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2、响应说明填写：优于、相同。</w:t>
      </w:r>
    </w:p>
    <w:p>
      <w:pPr>
        <w:autoSpaceDE w:val="0"/>
        <w:autoSpaceDN w:val="0"/>
        <w:adjustRightIn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若无不响应内容可不填写。</w:t>
      </w:r>
    </w:p>
    <w:p>
      <w:pPr>
        <w:pStyle w:val="6"/>
        <w:ind w:firstLine="480"/>
        <w:rPr>
          <w:rFonts w:hint="eastAsia" w:ascii="仿宋" w:hAnsi="仿宋" w:eastAsia="仿宋" w:cs="仿宋"/>
          <w:color w:val="auto"/>
          <w:sz w:val="24"/>
          <w:szCs w:val="24"/>
        </w:rPr>
      </w:pPr>
      <w:r>
        <w:rPr>
          <w:rFonts w:hint="eastAsia" w:ascii="仿宋" w:hAnsi="仿宋" w:eastAsia="仿宋" w:cs="仿宋"/>
          <w:color w:val="auto"/>
          <w:sz w:val="24"/>
          <w:szCs w:val="24"/>
        </w:rPr>
        <w:t xml:space="preserve">投标人（公章）：                       法定代表人/被授权人（签字）：    </w:t>
      </w:r>
    </w:p>
    <w:p>
      <w:pPr>
        <w:pStyle w:val="6"/>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w:t>
      </w:r>
    </w:p>
    <w:p>
      <w:pPr>
        <w:spacing w:line="360" w:lineRule="atLeast"/>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第三部分   法定代表人证明书与授权书</w:t>
      </w:r>
    </w:p>
    <w:p>
      <w:pPr>
        <w:tabs>
          <w:tab w:val="left" w:pos="210"/>
        </w:tabs>
        <w:spacing w:line="320" w:lineRule="exact"/>
        <w:jc w:val="center"/>
        <w:rPr>
          <w:rFonts w:hint="eastAsia" w:ascii="仿宋" w:hAnsi="仿宋" w:eastAsia="仿宋" w:cs="仿宋"/>
          <w:b/>
          <w:color w:val="auto"/>
          <w:kern w:val="0"/>
          <w:sz w:val="32"/>
          <w:szCs w:val="32"/>
        </w:rPr>
      </w:pPr>
    </w:p>
    <w:p>
      <w:pPr>
        <w:tabs>
          <w:tab w:val="left" w:pos="210"/>
        </w:tabs>
        <w:spacing w:line="320" w:lineRule="exact"/>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法定代表人证明书</w:t>
      </w:r>
    </w:p>
    <w:p>
      <w:pPr>
        <w:tabs>
          <w:tab w:val="left" w:pos="210"/>
        </w:tabs>
        <w:spacing w:line="320" w:lineRule="exact"/>
        <w:jc w:val="center"/>
        <w:rPr>
          <w:rFonts w:hint="eastAsia" w:ascii="仿宋" w:hAnsi="仿宋" w:eastAsia="仿宋" w:cs="仿宋"/>
          <w:b/>
          <w:color w:val="auto"/>
          <w:kern w:val="0"/>
          <w:sz w:val="32"/>
          <w:szCs w:val="32"/>
        </w:rPr>
      </w:pPr>
    </w:p>
    <w:p>
      <w:pPr>
        <w:spacing w:line="560" w:lineRule="exact"/>
        <w:ind w:firstLine="307" w:firstLineChars="128"/>
        <w:rPr>
          <w:rFonts w:hint="eastAsia" w:ascii="仿宋" w:hAnsi="仿宋" w:eastAsia="仿宋" w:cs="仿宋"/>
          <w:color w:val="auto"/>
          <w:sz w:val="24"/>
          <w:u w:val="thick"/>
        </w:rPr>
      </w:pPr>
      <w:r>
        <w:rPr>
          <w:rFonts w:hint="eastAsia" w:ascii="仿宋" w:hAnsi="仿宋" w:eastAsia="仿宋" w:cs="仿宋"/>
          <w:color w:val="auto"/>
          <w:sz w:val="24"/>
        </w:rPr>
        <w:t>单位名称：</w:t>
      </w:r>
      <w:r>
        <w:rPr>
          <w:rFonts w:hint="eastAsia" w:ascii="仿宋" w:hAnsi="仿宋" w:eastAsia="仿宋" w:cs="仿宋"/>
          <w:color w:val="auto"/>
          <w:sz w:val="24"/>
          <w:u w:val="single"/>
        </w:rPr>
        <w:t xml:space="preserve">                                                   .</w:t>
      </w:r>
    </w:p>
    <w:p>
      <w:pPr>
        <w:spacing w:line="560" w:lineRule="exact"/>
        <w:ind w:firstLine="307" w:firstLineChars="128"/>
        <w:rPr>
          <w:rFonts w:hint="eastAsia" w:ascii="仿宋" w:hAnsi="仿宋" w:eastAsia="仿宋" w:cs="仿宋"/>
          <w:color w:val="auto"/>
          <w:sz w:val="24"/>
        </w:rPr>
      </w:pPr>
      <w:r>
        <w:rPr>
          <w:rFonts w:hint="eastAsia" w:ascii="仿宋" w:hAnsi="仿宋" w:eastAsia="仿宋" w:cs="仿宋"/>
          <w:color w:val="auto"/>
          <w:sz w:val="24"/>
        </w:rPr>
        <w:t>单位性质：</w:t>
      </w:r>
      <w:r>
        <w:rPr>
          <w:rFonts w:hint="eastAsia" w:ascii="仿宋" w:hAnsi="仿宋" w:eastAsia="仿宋" w:cs="仿宋"/>
          <w:color w:val="auto"/>
          <w:sz w:val="24"/>
          <w:u w:val="single"/>
        </w:rPr>
        <w:t xml:space="preserve">                                                   </w:t>
      </w:r>
      <w:r>
        <w:rPr>
          <w:rFonts w:hint="eastAsia" w:ascii="仿宋" w:hAnsi="仿宋" w:eastAsia="仿宋" w:cs="仿宋"/>
          <w:color w:val="auto"/>
          <w:sz w:val="24"/>
          <w:u w:val="thick"/>
        </w:rPr>
        <w:t>.</w:t>
      </w:r>
    </w:p>
    <w:p>
      <w:pPr>
        <w:spacing w:line="560" w:lineRule="exact"/>
        <w:ind w:firstLine="307" w:firstLineChars="128"/>
        <w:rPr>
          <w:rFonts w:hint="eastAsia" w:ascii="仿宋" w:hAnsi="仿宋" w:eastAsia="仿宋" w:cs="仿宋"/>
          <w:color w:val="auto"/>
          <w:sz w:val="24"/>
          <w:u w:val="thick"/>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r>
        <w:rPr>
          <w:rFonts w:hint="eastAsia" w:ascii="仿宋" w:hAnsi="仿宋" w:eastAsia="仿宋" w:cs="仿宋"/>
          <w:color w:val="auto"/>
          <w:sz w:val="24"/>
          <w:u w:val="thick"/>
        </w:rPr>
        <w:t>.</w:t>
      </w:r>
    </w:p>
    <w:p>
      <w:pPr>
        <w:spacing w:line="560" w:lineRule="exact"/>
        <w:ind w:firstLine="307" w:firstLineChars="128"/>
        <w:rPr>
          <w:rFonts w:hint="eastAsia" w:ascii="仿宋" w:hAnsi="仿宋" w:eastAsia="仿宋" w:cs="仿宋"/>
          <w:color w:val="auto"/>
          <w:sz w:val="24"/>
        </w:rPr>
      </w:pPr>
      <w:r>
        <w:rPr>
          <w:rFonts w:hint="eastAsia" w:ascii="仿宋" w:hAnsi="仿宋" w:eastAsia="仿宋" w:cs="仿宋"/>
          <w:color w:val="auto"/>
          <w:sz w:val="24"/>
        </w:rPr>
        <w:t>成立时间：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spacing w:line="560" w:lineRule="exact"/>
        <w:ind w:firstLine="307" w:firstLineChars="128"/>
        <w:rPr>
          <w:rFonts w:hint="eastAsia" w:ascii="仿宋" w:hAnsi="仿宋" w:eastAsia="仿宋" w:cs="仿宋"/>
          <w:color w:val="auto"/>
          <w:sz w:val="24"/>
        </w:rPr>
      </w:pPr>
      <w:r>
        <w:rPr>
          <w:rFonts w:hint="eastAsia" w:ascii="仿宋" w:hAnsi="仿宋" w:eastAsia="仿宋" w:cs="仿宋"/>
          <w:color w:val="auto"/>
          <w:sz w:val="24"/>
        </w:rPr>
        <w:t>经营期限：</w:t>
      </w:r>
      <w:r>
        <w:rPr>
          <w:rFonts w:hint="eastAsia" w:ascii="仿宋" w:hAnsi="仿宋" w:eastAsia="仿宋" w:cs="仿宋"/>
          <w:color w:val="auto"/>
          <w:sz w:val="24"/>
          <w:u w:val="single"/>
        </w:rPr>
        <w:t xml:space="preserve">                                                   .</w:t>
      </w:r>
    </w:p>
    <w:p>
      <w:pPr>
        <w:spacing w:line="560" w:lineRule="exact"/>
        <w:ind w:firstLine="307" w:firstLineChars="128"/>
        <w:rPr>
          <w:rFonts w:hint="eastAsia" w:ascii="仿宋" w:hAnsi="仿宋" w:eastAsia="仿宋" w:cs="仿宋"/>
          <w:color w:val="auto"/>
          <w:sz w:val="24"/>
          <w:u w:val="thick"/>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r>
        <w:rPr>
          <w:rFonts w:hint="eastAsia" w:ascii="仿宋" w:hAnsi="仿宋" w:eastAsia="仿宋" w:cs="仿宋"/>
          <w:color w:val="auto"/>
          <w:sz w:val="24"/>
        </w:rPr>
        <w:t>性别：</w:t>
      </w:r>
      <w:r>
        <w:rPr>
          <w:rFonts w:hint="eastAsia" w:ascii="仿宋" w:hAnsi="仿宋" w:eastAsia="仿宋" w:cs="仿宋"/>
          <w:color w:val="auto"/>
          <w:sz w:val="24"/>
          <w:u w:val="single"/>
        </w:rPr>
        <w:t xml:space="preserve">        </w:t>
      </w:r>
      <w:r>
        <w:rPr>
          <w:rFonts w:hint="eastAsia" w:ascii="仿宋" w:hAnsi="仿宋" w:eastAsia="仿宋" w:cs="仿宋"/>
          <w:color w:val="auto"/>
          <w:sz w:val="24"/>
        </w:rPr>
        <w:t>年龄：</w:t>
      </w:r>
      <w:r>
        <w:rPr>
          <w:rFonts w:hint="eastAsia" w:ascii="仿宋" w:hAnsi="仿宋" w:eastAsia="仿宋" w:cs="仿宋"/>
          <w:color w:val="auto"/>
          <w:sz w:val="24"/>
          <w:u w:val="single"/>
        </w:rPr>
        <w:t xml:space="preserve">        </w:t>
      </w:r>
      <w:r>
        <w:rPr>
          <w:rFonts w:hint="eastAsia" w:ascii="仿宋" w:hAnsi="仿宋" w:eastAsia="仿宋" w:cs="仿宋"/>
          <w:color w:val="auto"/>
          <w:sz w:val="24"/>
        </w:rPr>
        <w:t>职务：</w:t>
      </w:r>
      <w:r>
        <w:rPr>
          <w:rFonts w:hint="eastAsia" w:ascii="仿宋" w:hAnsi="仿宋" w:eastAsia="仿宋" w:cs="仿宋"/>
          <w:color w:val="auto"/>
          <w:sz w:val="24"/>
          <w:u w:val="single"/>
        </w:rPr>
        <w:t xml:space="preserve">        .</w:t>
      </w:r>
    </w:p>
    <w:p>
      <w:pPr>
        <w:spacing w:line="560" w:lineRule="exact"/>
        <w:rPr>
          <w:rFonts w:hint="eastAsia" w:ascii="仿宋" w:hAnsi="仿宋" w:eastAsia="仿宋" w:cs="仿宋"/>
          <w:color w:val="auto"/>
          <w:sz w:val="24"/>
          <w:u w:val="thick"/>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w:t>
      </w:r>
      <w:r>
        <w:rPr>
          <w:rFonts w:hint="eastAsia" w:ascii="仿宋" w:hAnsi="仿宋" w:eastAsia="仿宋" w:cs="仿宋"/>
          <w:color w:val="auto"/>
          <w:sz w:val="24"/>
        </w:rPr>
        <w:t>的法定代表人。</w:t>
      </w:r>
    </w:p>
    <w:p>
      <w:pPr>
        <w:spacing w:line="560" w:lineRule="exact"/>
        <w:ind w:firstLine="307" w:firstLineChars="128"/>
        <w:rPr>
          <w:rFonts w:hint="eastAsia" w:ascii="仿宋" w:hAnsi="仿宋" w:eastAsia="仿宋" w:cs="仿宋"/>
          <w:color w:val="auto"/>
          <w:sz w:val="24"/>
        </w:rPr>
      </w:pPr>
    </w:p>
    <w:p>
      <w:pPr>
        <w:spacing w:line="560" w:lineRule="exact"/>
        <w:ind w:firstLine="307" w:firstLineChars="128"/>
        <w:rPr>
          <w:rFonts w:hint="eastAsia" w:ascii="仿宋" w:hAnsi="仿宋" w:eastAsia="仿宋" w:cs="仿宋"/>
          <w:color w:val="auto"/>
          <w:sz w:val="24"/>
        </w:rPr>
      </w:pPr>
      <w:r>
        <w:rPr>
          <w:rFonts w:hint="eastAsia" w:ascii="仿宋" w:hAnsi="仿宋" w:eastAsia="仿宋" w:cs="仿宋"/>
          <w:color w:val="auto"/>
          <w:sz w:val="24"/>
        </w:rPr>
        <w:t>特此证明。</w:t>
      </w:r>
    </w:p>
    <w:p>
      <w:pPr>
        <w:spacing w:line="560" w:lineRule="exact"/>
        <w:rPr>
          <w:rFonts w:hint="eastAsia" w:ascii="仿宋" w:hAnsi="仿宋" w:eastAsia="仿宋" w:cs="仿宋"/>
          <w:color w:val="auto"/>
          <w:sz w:val="24"/>
        </w:rPr>
      </w:pPr>
      <w:r>
        <w:rPr>
          <w:rFonts w:hint="eastAsia" w:ascii="仿宋" w:hAnsi="仿宋" w:eastAsia="仿宋" w:cs="仿宋"/>
          <w:color w:val="auto"/>
          <w:sz w:val="24"/>
        </w:rPr>
        <w:t>（后附法定代表人身份证正反面）</w:t>
      </w:r>
    </w:p>
    <w:p>
      <w:pPr>
        <w:pStyle w:val="10"/>
        <w:rPr>
          <w:rFonts w:hint="eastAsia" w:ascii="仿宋" w:hAnsi="仿宋" w:eastAsia="仿宋" w:cs="仿宋"/>
          <w:color w:val="auto"/>
        </w:rPr>
      </w:pPr>
    </w:p>
    <w:p>
      <w:pPr>
        <w:spacing w:line="560" w:lineRule="exact"/>
        <w:rPr>
          <w:rFonts w:hint="eastAsia" w:ascii="仿宋" w:hAnsi="仿宋" w:eastAsia="仿宋" w:cs="仿宋"/>
          <w:color w:val="auto"/>
          <w:sz w:val="24"/>
        </w:rPr>
      </w:pPr>
    </w:p>
    <w:p>
      <w:pPr>
        <w:autoSpaceDE w:val="0"/>
        <w:autoSpaceDN w:val="0"/>
        <w:adjustRightInd w:val="0"/>
        <w:jc w:val="center"/>
        <w:rPr>
          <w:rFonts w:hint="eastAsia" w:ascii="仿宋" w:hAnsi="仿宋" w:eastAsia="仿宋" w:cs="仿宋"/>
          <w:color w:val="auto"/>
          <w:sz w:val="24"/>
          <w:u w:val="single"/>
          <w:lang w:val="zh-CN"/>
        </w:rPr>
      </w:pPr>
      <w:r>
        <w:rPr>
          <w:rFonts w:hint="eastAsia" w:ascii="仿宋" w:hAnsi="仿宋" w:eastAsia="仿宋" w:cs="仿宋"/>
          <w:color w:val="auto"/>
          <w:sz w:val="24"/>
        </w:rPr>
        <w:t xml:space="preserve">                  </w:t>
      </w:r>
      <w:r>
        <w:rPr>
          <w:rFonts w:hint="eastAsia" w:ascii="仿宋" w:hAnsi="仿宋" w:eastAsia="仿宋" w:cs="仿宋"/>
          <w:color w:val="auto"/>
          <w:sz w:val="24"/>
          <w:lang w:val="zh-CN"/>
        </w:rPr>
        <w:t>供</w:t>
      </w:r>
      <w:r>
        <w:rPr>
          <w:rFonts w:hint="eastAsia" w:ascii="仿宋" w:hAnsi="仿宋" w:eastAsia="仿宋" w:cs="仿宋"/>
          <w:color w:val="auto"/>
          <w:sz w:val="24"/>
        </w:rPr>
        <w:t xml:space="preserve">   </w:t>
      </w:r>
      <w:r>
        <w:rPr>
          <w:rFonts w:hint="eastAsia" w:ascii="仿宋" w:hAnsi="仿宋" w:eastAsia="仿宋" w:cs="仿宋"/>
          <w:color w:val="auto"/>
          <w:sz w:val="24"/>
          <w:lang w:val="zh-CN"/>
        </w:rPr>
        <w:t>应</w:t>
      </w:r>
      <w:r>
        <w:rPr>
          <w:rFonts w:hint="eastAsia" w:ascii="仿宋" w:hAnsi="仿宋" w:eastAsia="仿宋" w:cs="仿宋"/>
          <w:color w:val="auto"/>
          <w:sz w:val="24"/>
        </w:rPr>
        <w:t xml:space="preserve">   </w:t>
      </w:r>
      <w:r>
        <w:rPr>
          <w:rFonts w:hint="eastAsia" w:ascii="仿宋" w:hAnsi="仿宋" w:eastAsia="仿宋" w:cs="仿宋"/>
          <w:color w:val="auto"/>
          <w:sz w:val="24"/>
          <w:lang w:val="zh-CN"/>
        </w:rPr>
        <w:t>商：</w:t>
      </w:r>
      <w:r>
        <w:rPr>
          <w:rFonts w:hint="eastAsia" w:ascii="仿宋" w:hAnsi="仿宋" w:eastAsia="仿宋" w:cs="仿宋"/>
          <w:color w:val="auto"/>
          <w:sz w:val="24"/>
          <w:u w:val="single"/>
        </w:rPr>
        <w:t xml:space="preserve">                             </w:t>
      </w:r>
      <w:r>
        <w:rPr>
          <w:rFonts w:hint="eastAsia" w:ascii="仿宋" w:hAnsi="仿宋" w:eastAsia="仿宋" w:cs="仿宋"/>
          <w:color w:val="auto"/>
          <w:sz w:val="24"/>
          <w:lang w:val="zh-CN"/>
        </w:rPr>
        <w:t>（盖单位公章）</w:t>
      </w:r>
    </w:p>
    <w:p>
      <w:pPr>
        <w:autoSpaceDE w:val="0"/>
        <w:autoSpaceDN w:val="0"/>
        <w:adjustRightInd w:val="0"/>
        <w:rPr>
          <w:rFonts w:hint="eastAsia" w:ascii="仿宋" w:hAnsi="仿宋" w:eastAsia="仿宋" w:cs="仿宋"/>
          <w:color w:val="auto"/>
          <w:sz w:val="24"/>
          <w:lang w:val="zh-CN"/>
        </w:rPr>
      </w:pPr>
    </w:p>
    <w:p>
      <w:pPr>
        <w:autoSpaceDE w:val="0"/>
        <w:autoSpaceDN w:val="0"/>
        <w:adjustRightInd w:val="0"/>
        <w:ind w:firstLine="2400" w:firstLineChars="1000"/>
        <w:rPr>
          <w:rFonts w:hint="eastAsia" w:ascii="仿宋" w:hAnsi="仿宋" w:eastAsia="仿宋" w:cs="仿宋"/>
          <w:color w:val="auto"/>
          <w:sz w:val="24"/>
          <w:u w:val="single"/>
          <w:lang w:val="zh-CN"/>
        </w:rPr>
      </w:pPr>
      <w:r>
        <w:rPr>
          <w:rFonts w:hint="eastAsia" w:ascii="仿宋" w:hAnsi="仿宋" w:eastAsia="仿宋" w:cs="仿宋"/>
          <w:color w:val="auto"/>
          <w:sz w:val="24"/>
          <w:lang w:val="zh-CN"/>
        </w:rPr>
        <w:t>法定代表人或其委托代理人：</w:t>
      </w:r>
      <w:r>
        <w:rPr>
          <w:rFonts w:hint="eastAsia" w:ascii="仿宋" w:hAnsi="仿宋" w:eastAsia="仿宋" w:cs="仿宋"/>
          <w:color w:val="auto"/>
          <w:sz w:val="24"/>
          <w:u w:val="single"/>
        </w:rPr>
        <w:t xml:space="preserve">                  </w:t>
      </w:r>
      <w:r>
        <w:rPr>
          <w:rFonts w:hint="eastAsia" w:ascii="仿宋" w:hAnsi="仿宋" w:eastAsia="仿宋" w:cs="仿宋"/>
          <w:color w:val="auto"/>
          <w:sz w:val="24"/>
          <w:lang w:val="zh-CN"/>
        </w:rPr>
        <w:t>（签字或盖章）</w:t>
      </w:r>
    </w:p>
    <w:p>
      <w:pPr>
        <w:autoSpaceDE w:val="0"/>
        <w:autoSpaceDN w:val="0"/>
        <w:adjustRightInd w:val="0"/>
        <w:jc w:val="right"/>
        <w:rPr>
          <w:rFonts w:hint="eastAsia" w:ascii="仿宋" w:hAnsi="仿宋" w:eastAsia="仿宋" w:cs="仿宋"/>
          <w:color w:val="auto"/>
          <w:sz w:val="24"/>
        </w:rPr>
      </w:pPr>
    </w:p>
    <w:p>
      <w:pPr>
        <w:jc w:val="center"/>
        <w:rPr>
          <w:rFonts w:hint="eastAsia" w:ascii="仿宋" w:hAnsi="仿宋" w:eastAsia="仿宋" w:cs="仿宋"/>
          <w:color w:val="auto"/>
          <w:sz w:val="28"/>
          <w:szCs w:val="28"/>
        </w:rPr>
      </w:pPr>
      <w:r>
        <w:rPr>
          <w:rFonts w:hint="eastAsia" w:ascii="仿宋" w:hAnsi="仿宋" w:eastAsia="仿宋" w:cs="仿宋"/>
          <w:color w:val="auto"/>
          <w:sz w:val="24"/>
        </w:rPr>
        <w:t xml:space="preserve">          </w:t>
      </w:r>
      <w:r>
        <w:rPr>
          <w:rFonts w:hint="eastAsia" w:ascii="仿宋" w:hAnsi="仿宋" w:eastAsia="仿宋" w:cs="仿宋"/>
          <w:color w:val="auto"/>
          <w:sz w:val="24"/>
          <w:lang w:val="zh-CN"/>
        </w:rPr>
        <w:t xml:space="preserve">日      </w:t>
      </w:r>
      <w:r>
        <w:rPr>
          <w:rFonts w:hint="eastAsia" w:ascii="仿宋" w:hAnsi="仿宋" w:eastAsia="仿宋" w:cs="仿宋"/>
          <w:color w:val="auto"/>
          <w:sz w:val="24"/>
        </w:rPr>
        <w:t xml:space="preserve"> </w:t>
      </w:r>
      <w:r>
        <w:rPr>
          <w:rFonts w:hint="eastAsia" w:ascii="仿宋" w:hAnsi="仿宋" w:eastAsia="仿宋" w:cs="仿宋"/>
          <w:color w:val="auto"/>
          <w:sz w:val="24"/>
          <w:lang w:val="zh-CN"/>
        </w:rPr>
        <w:t xml:space="preserve"> 期：</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p>
    <w:p>
      <w:pPr>
        <w:tabs>
          <w:tab w:val="left" w:pos="210"/>
        </w:tabs>
        <w:spacing w:line="320" w:lineRule="exact"/>
        <w:jc w:val="center"/>
        <w:rPr>
          <w:rFonts w:hint="eastAsia" w:ascii="仿宋" w:hAnsi="仿宋" w:eastAsia="仿宋" w:cs="仿宋"/>
          <w:b/>
          <w:color w:val="auto"/>
          <w:kern w:val="0"/>
          <w:sz w:val="32"/>
          <w:szCs w:val="32"/>
        </w:rPr>
      </w:pPr>
    </w:p>
    <w:p>
      <w:pPr>
        <w:tabs>
          <w:tab w:val="left" w:pos="210"/>
        </w:tabs>
        <w:spacing w:line="320" w:lineRule="exact"/>
        <w:jc w:val="center"/>
        <w:rPr>
          <w:rFonts w:hint="eastAsia" w:ascii="仿宋" w:hAnsi="仿宋" w:eastAsia="仿宋" w:cs="仿宋"/>
          <w:b/>
          <w:color w:val="auto"/>
          <w:kern w:val="0"/>
          <w:sz w:val="32"/>
          <w:szCs w:val="32"/>
        </w:rPr>
      </w:pPr>
    </w:p>
    <w:p>
      <w:pPr>
        <w:pStyle w:val="10"/>
        <w:rPr>
          <w:rFonts w:hint="eastAsia" w:ascii="仿宋" w:hAnsi="仿宋" w:eastAsia="仿宋" w:cs="仿宋"/>
          <w:b/>
          <w:color w:val="auto"/>
          <w:sz w:val="32"/>
          <w:szCs w:val="32"/>
        </w:rPr>
      </w:pPr>
    </w:p>
    <w:p>
      <w:pPr>
        <w:pStyle w:val="10"/>
        <w:rPr>
          <w:rFonts w:hint="eastAsia" w:ascii="仿宋" w:hAnsi="仿宋" w:eastAsia="仿宋" w:cs="仿宋"/>
          <w:b/>
          <w:color w:val="auto"/>
          <w:sz w:val="32"/>
          <w:szCs w:val="32"/>
        </w:rPr>
      </w:pPr>
    </w:p>
    <w:p>
      <w:pPr>
        <w:tabs>
          <w:tab w:val="left" w:pos="210"/>
        </w:tabs>
        <w:spacing w:line="320" w:lineRule="exact"/>
        <w:jc w:val="center"/>
        <w:rPr>
          <w:rFonts w:hint="eastAsia" w:ascii="仿宋" w:hAnsi="仿宋" w:eastAsia="仿宋" w:cs="仿宋"/>
          <w:b/>
          <w:color w:val="auto"/>
          <w:kern w:val="0"/>
          <w:sz w:val="32"/>
          <w:szCs w:val="32"/>
        </w:rPr>
      </w:pPr>
    </w:p>
    <w:p>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pPr>
        <w:tabs>
          <w:tab w:val="left" w:pos="210"/>
        </w:tabs>
        <w:spacing w:line="320" w:lineRule="exact"/>
        <w:jc w:val="center"/>
        <w:rPr>
          <w:rFonts w:hint="eastAsia" w:ascii="仿宋" w:hAnsi="仿宋" w:eastAsia="仿宋" w:cs="仿宋"/>
          <w:color w:val="auto"/>
          <w:spacing w:val="-6"/>
          <w:sz w:val="24"/>
        </w:rPr>
      </w:pPr>
      <w:r>
        <w:rPr>
          <w:rFonts w:hint="eastAsia" w:ascii="仿宋" w:hAnsi="仿宋" w:eastAsia="仿宋" w:cs="仿宋"/>
          <w:b/>
          <w:color w:val="auto"/>
          <w:kern w:val="0"/>
          <w:sz w:val="32"/>
          <w:szCs w:val="32"/>
        </w:rPr>
        <w:t>法定代表人授权委托书</w:t>
      </w:r>
    </w:p>
    <w:p>
      <w:pPr>
        <w:pStyle w:val="6"/>
        <w:spacing w:line="500" w:lineRule="exact"/>
        <w:rPr>
          <w:rFonts w:hint="eastAsia" w:ascii="仿宋" w:hAnsi="仿宋" w:eastAsia="仿宋" w:cs="仿宋"/>
          <w:b/>
          <w:bCs/>
          <w:color w:val="auto"/>
          <w:sz w:val="24"/>
          <w:szCs w:val="24"/>
        </w:rPr>
      </w:pPr>
      <w:r>
        <w:rPr>
          <w:rFonts w:hint="eastAsia" w:ascii="仿宋" w:hAnsi="仿宋" w:eastAsia="仿宋" w:cs="仿宋"/>
          <w:color w:val="auto"/>
          <w:sz w:val="24"/>
          <w:szCs w:val="24"/>
          <w:lang w:eastAsia="zh-CN"/>
        </w:rPr>
        <w:t xml:space="preserve">陕西谦荣项目管理有限公司 </w:t>
      </w:r>
      <w:r>
        <w:rPr>
          <w:rFonts w:hint="eastAsia" w:ascii="仿宋" w:hAnsi="仿宋" w:eastAsia="仿宋" w:cs="仿宋"/>
          <w:color w:val="auto"/>
          <w:sz w:val="24"/>
          <w:szCs w:val="24"/>
        </w:rPr>
        <w:t>：</w:t>
      </w:r>
    </w:p>
    <w:p>
      <w:pPr>
        <w:pStyle w:val="6"/>
        <w:spacing w:line="500" w:lineRule="exact"/>
        <w:ind w:left="-120" w:leftChars="-57" w:firstLine="600" w:firstLineChars="250"/>
        <w:rPr>
          <w:rFonts w:hint="eastAsia" w:ascii="仿宋" w:hAnsi="仿宋" w:eastAsia="仿宋" w:cs="仿宋"/>
          <w:color w:val="auto"/>
          <w:sz w:val="24"/>
          <w:szCs w:val="24"/>
        </w:rPr>
      </w:pPr>
      <w:r>
        <w:rPr>
          <w:rFonts w:hint="eastAsia" w:ascii="仿宋" w:hAnsi="仿宋" w:eastAsia="仿宋" w:cs="仿宋"/>
          <w:color w:val="auto"/>
          <w:sz w:val="24"/>
          <w:szCs w:val="24"/>
        </w:rPr>
        <w:t>本授权书声明：注册于（</w:t>
      </w:r>
      <w:r>
        <w:rPr>
          <w:rFonts w:hint="eastAsia" w:ascii="仿宋" w:hAnsi="仿宋" w:eastAsia="仿宋" w:cs="仿宋"/>
          <w:color w:val="auto"/>
          <w:sz w:val="24"/>
          <w:szCs w:val="24"/>
          <w:u w:val="single"/>
        </w:rPr>
        <w:t xml:space="preserve"> 工商行政管理局名称）之（委托单位全称） </w:t>
      </w:r>
      <w:r>
        <w:rPr>
          <w:rFonts w:hint="eastAsia" w:ascii="仿宋" w:hAnsi="仿宋" w:eastAsia="仿宋" w:cs="仿宋"/>
          <w:color w:val="auto"/>
          <w:sz w:val="24"/>
          <w:szCs w:val="24"/>
        </w:rPr>
        <w:t>的法定代表人</w:t>
      </w:r>
      <w:r>
        <w:rPr>
          <w:rFonts w:hint="eastAsia" w:ascii="仿宋" w:hAnsi="仿宋" w:eastAsia="仿宋" w:cs="仿宋"/>
          <w:color w:val="auto"/>
          <w:sz w:val="24"/>
          <w:szCs w:val="24"/>
          <w:u w:val="single"/>
        </w:rPr>
        <w:t>（姓名、性别）</w:t>
      </w:r>
      <w:r>
        <w:rPr>
          <w:rFonts w:hint="eastAsia" w:ascii="仿宋" w:hAnsi="仿宋" w:eastAsia="仿宋" w:cs="仿宋"/>
          <w:color w:val="auto"/>
          <w:sz w:val="24"/>
          <w:szCs w:val="24"/>
        </w:rPr>
        <w:t>授权</w:t>
      </w:r>
      <w:r>
        <w:rPr>
          <w:rFonts w:hint="eastAsia" w:ascii="仿宋" w:hAnsi="仿宋" w:eastAsia="仿宋" w:cs="仿宋"/>
          <w:color w:val="auto"/>
          <w:sz w:val="24"/>
        </w:rPr>
        <w:t>本公司的</w:t>
      </w:r>
      <w:r>
        <w:rPr>
          <w:rFonts w:hint="eastAsia" w:ascii="仿宋" w:hAnsi="仿宋" w:eastAsia="仿宋" w:cs="仿宋"/>
          <w:color w:val="auto"/>
          <w:sz w:val="24"/>
          <w:szCs w:val="24"/>
          <w:u w:val="single"/>
        </w:rPr>
        <w:t>（被授权人姓名、性别、职务）</w:t>
      </w:r>
      <w:r>
        <w:rPr>
          <w:rFonts w:hint="eastAsia" w:ascii="仿宋" w:hAnsi="仿宋" w:eastAsia="仿宋" w:cs="仿宋"/>
          <w:color w:val="auto"/>
          <w:sz w:val="24"/>
          <w:szCs w:val="24"/>
        </w:rPr>
        <w:t>为合法代理人，就贵方组织的有关</w:t>
      </w:r>
      <w:r>
        <w:rPr>
          <w:rFonts w:hint="eastAsia" w:ascii="仿宋" w:hAnsi="仿宋" w:eastAsia="仿宋" w:cs="仿宋"/>
          <w:color w:val="auto"/>
          <w:sz w:val="24"/>
          <w:szCs w:val="24"/>
          <w:u w:val="single"/>
        </w:rPr>
        <w:t>（招标项目名称）</w:t>
      </w:r>
      <w:r>
        <w:rPr>
          <w:rFonts w:hint="eastAsia" w:ascii="仿宋" w:hAnsi="仿宋" w:eastAsia="仿宋" w:cs="仿宋"/>
          <w:color w:val="auto"/>
          <w:sz w:val="24"/>
          <w:szCs w:val="24"/>
        </w:rPr>
        <w:t>（项目编号：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）的投标、洽谈、执行等具体事务，签署全部有关投标文件、文书、协议、合同，本公司对被授权人在本项目中的签名承担全部法律责任。本授权书自开标大会之日起计算有效期为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天。</w:t>
      </w:r>
    </w:p>
    <w:p>
      <w:pPr>
        <w:pStyle w:val="6"/>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委托单位（公章）：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法定代表人（签字</w:t>
      </w:r>
      <w:r>
        <w:rPr>
          <w:rFonts w:hint="eastAsia" w:ascii="仿宋" w:hAnsi="仿宋" w:eastAsia="仿宋" w:cs="仿宋"/>
          <w:color w:val="auto"/>
          <w:sz w:val="24"/>
          <w:szCs w:val="24"/>
          <w:lang w:eastAsia="zh-CN"/>
        </w:rPr>
        <w:t>或</w:t>
      </w:r>
      <w:r>
        <w:rPr>
          <w:rFonts w:hint="eastAsia" w:ascii="仿宋" w:hAnsi="仿宋" w:eastAsia="仿宋" w:cs="仿宋"/>
          <w:color w:val="auto"/>
          <w:sz w:val="24"/>
          <w:szCs w:val="24"/>
        </w:rPr>
        <w:t>盖章）：</w:t>
      </w:r>
    </w:p>
    <w:p>
      <w:pPr>
        <w:pStyle w:val="6"/>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签发日期：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pStyle w:val="6"/>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附：被授权人（签字）：</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职务：</w:t>
      </w:r>
      <w:r>
        <w:rPr>
          <w:rFonts w:hint="eastAsia" w:ascii="仿宋" w:hAnsi="仿宋" w:eastAsia="仿宋" w:cs="仿宋"/>
          <w:color w:val="auto"/>
          <w:sz w:val="24"/>
          <w:szCs w:val="24"/>
          <w:u w:val="single"/>
        </w:rPr>
        <w:t xml:space="preserve">           </w:t>
      </w:r>
    </w:p>
    <w:p>
      <w:pPr>
        <w:pStyle w:val="6"/>
        <w:spacing w:line="500" w:lineRule="exact"/>
        <w:ind w:firstLine="960" w:firstLineChars="400"/>
        <w:rPr>
          <w:rFonts w:hint="eastAsia" w:ascii="仿宋" w:hAnsi="仿宋" w:eastAsia="仿宋" w:cs="仿宋"/>
          <w:color w:val="auto"/>
          <w:sz w:val="24"/>
          <w:szCs w:val="24"/>
          <w:u w:val="single"/>
        </w:rPr>
      </w:pPr>
      <w:r>
        <w:rPr>
          <w:rFonts w:hint="eastAsia" w:ascii="仿宋" w:hAnsi="仿宋" w:eastAsia="仿宋" w:cs="仿宋"/>
          <w:color w:val="auto"/>
          <w:sz w:val="24"/>
          <w:szCs w:val="24"/>
        </w:rPr>
        <w:t>联系地址：</w:t>
      </w:r>
      <w:r>
        <w:rPr>
          <w:rFonts w:hint="eastAsia" w:ascii="仿宋" w:hAnsi="仿宋" w:eastAsia="仿宋" w:cs="仿宋"/>
          <w:color w:val="auto"/>
          <w:sz w:val="24"/>
          <w:szCs w:val="24"/>
          <w:u w:val="single"/>
        </w:rPr>
        <w:t xml:space="preserve">                                                       </w:t>
      </w:r>
    </w:p>
    <w:p>
      <w:pPr>
        <w:pStyle w:val="6"/>
        <w:spacing w:line="500" w:lineRule="exact"/>
        <w:ind w:firstLine="960" w:firstLineChars="4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传真：</w:t>
      </w:r>
      <w:r>
        <w:rPr>
          <w:rFonts w:hint="eastAsia" w:ascii="仿宋" w:hAnsi="仿宋" w:eastAsia="仿宋" w:cs="仿宋"/>
          <w:color w:val="auto"/>
          <w:sz w:val="24"/>
          <w:szCs w:val="24"/>
          <w:u w:val="single"/>
        </w:rPr>
        <w:t xml:space="preserve">                           </w:t>
      </w:r>
    </w:p>
    <w:tbl>
      <w:tblPr>
        <w:tblStyle w:val="11"/>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213"/>
        <w:gridCol w:w="4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854" w:hRule="atLeast"/>
          <w:jc w:val="center"/>
        </w:trPr>
        <w:tc>
          <w:tcPr>
            <w:tcW w:w="4213" w:type="dxa"/>
            <w:shd w:val="clear" w:color="auto" w:fill="E0E0E0"/>
            <w:vAlign w:val="center"/>
          </w:tcPr>
          <w:p>
            <w:pPr>
              <w:pStyle w:val="6"/>
              <w:snapToGrid w:val="0"/>
              <w:spacing w:line="500" w:lineRule="exact"/>
              <w:jc w:val="center"/>
              <w:rPr>
                <w:rFonts w:hint="eastAsia" w:ascii="仿宋" w:hAnsi="仿宋" w:eastAsia="仿宋" w:cs="仿宋"/>
                <w:color w:val="auto"/>
                <w:sz w:val="24"/>
                <w:szCs w:val="24"/>
                <w:shd w:val="pct10" w:color="auto" w:fill="FFFFFF"/>
              </w:rPr>
            </w:pPr>
            <w:r>
              <w:rPr>
                <w:rFonts w:hint="eastAsia" w:ascii="仿宋" w:hAnsi="仿宋" w:eastAsia="仿宋" w:cs="仿宋"/>
                <w:color w:val="auto"/>
                <w:sz w:val="24"/>
                <w:szCs w:val="24"/>
                <w:shd w:val="pct10" w:color="auto" w:fill="FFFFFF"/>
              </w:rPr>
              <w:t>法定代表人身份证复印件</w:t>
            </w:r>
          </w:p>
        </w:tc>
        <w:tc>
          <w:tcPr>
            <w:tcW w:w="4213" w:type="dxa"/>
            <w:shd w:val="clear" w:color="auto" w:fill="E0E0E0"/>
            <w:vAlign w:val="center"/>
          </w:tcPr>
          <w:p>
            <w:pPr>
              <w:pStyle w:val="6"/>
              <w:snapToGrid w:val="0"/>
              <w:spacing w:line="500" w:lineRule="exact"/>
              <w:jc w:val="center"/>
              <w:rPr>
                <w:rFonts w:hint="eastAsia" w:ascii="仿宋" w:hAnsi="仿宋" w:eastAsia="仿宋" w:cs="仿宋"/>
                <w:color w:val="auto"/>
                <w:sz w:val="24"/>
                <w:szCs w:val="24"/>
                <w:shd w:val="pct10" w:color="auto" w:fill="FFFFFF"/>
              </w:rPr>
            </w:pPr>
            <w:r>
              <w:rPr>
                <w:rFonts w:hint="eastAsia" w:ascii="仿宋" w:hAnsi="仿宋" w:eastAsia="仿宋" w:cs="仿宋"/>
                <w:color w:val="auto"/>
                <w:sz w:val="24"/>
                <w:szCs w:val="24"/>
                <w:shd w:val="pct10" w:color="auto" w:fill="FFFFFF"/>
              </w:rPr>
              <w:t>被授权人身份证复印件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2" w:hRule="atLeast"/>
          <w:jc w:val="center"/>
        </w:trPr>
        <w:tc>
          <w:tcPr>
            <w:tcW w:w="4213" w:type="dxa"/>
            <w:shd w:val="clear" w:color="auto" w:fill="E0E0E0"/>
            <w:vAlign w:val="center"/>
          </w:tcPr>
          <w:p>
            <w:pPr>
              <w:pStyle w:val="6"/>
              <w:snapToGrid w:val="0"/>
              <w:spacing w:line="500" w:lineRule="exact"/>
              <w:jc w:val="center"/>
              <w:rPr>
                <w:rFonts w:hint="eastAsia" w:ascii="仿宋" w:hAnsi="仿宋" w:eastAsia="仿宋" w:cs="仿宋"/>
                <w:color w:val="auto"/>
                <w:sz w:val="24"/>
                <w:szCs w:val="24"/>
                <w:shd w:val="pct10" w:color="auto" w:fill="FFFFFF"/>
              </w:rPr>
            </w:pPr>
            <w:r>
              <w:rPr>
                <w:rFonts w:hint="eastAsia" w:ascii="仿宋" w:hAnsi="仿宋" w:eastAsia="仿宋" w:cs="仿宋"/>
                <w:color w:val="auto"/>
                <w:sz w:val="24"/>
                <w:szCs w:val="24"/>
                <w:shd w:val="pct10" w:color="auto" w:fill="FFFFFF"/>
              </w:rPr>
              <w:t>法定代表人身份证复印件</w:t>
            </w:r>
          </w:p>
        </w:tc>
        <w:tc>
          <w:tcPr>
            <w:tcW w:w="4213" w:type="dxa"/>
            <w:shd w:val="clear" w:color="auto" w:fill="E0E0E0"/>
            <w:vAlign w:val="center"/>
          </w:tcPr>
          <w:p>
            <w:pPr>
              <w:pStyle w:val="6"/>
              <w:snapToGrid w:val="0"/>
              <w:spacing w:line="500" w:lineRule="exact"/>
              <w:jc w:val="center"/>
              <w:rPr>
                <w:rFonts w:hint="eastAsia" w:ascii="仿宋" w:hAnsi="仿宋" w:eastAsia="仿宋" w:cs="仿宋"/>
                <w:color w:val="auto"/>
                <w:sz w:val="24"/>
                <w:szCs w:val="24"/>
                <w:shd w:val="pct10" w:color="auto" w:fill="FFFFFF"/>
              </w:rPr>
            </w:pPr>
            <w:r>
              <w:rPr>
                <w:rFonts w:hint="eastAsia" w:ascii="仿宋" w:hAnsi="仿宋" w:eastAsia="仿宋" w:cs="仿宋"/>
                <w:color w:val="auto"/>
                <w:sz w:val="24"/>
                <w:szCs w:val="24"/>
                <w:shd w:val="pct10" w:color="auto" w:fill="FFFFFF"/>
              </w:rPr>
              <w:t>被授权人身份证复印件</w:t>
            </w:r>
          </w:p>
        </w:tc>
      </w:tr>
    </w:tbl>
    <w:p>
      <w:pPr>
        <w:pStyle w:val="6"/>
        <w:spacing w:line="500" w:lineRule="exact"/>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说明：授权书内容填写要明确，文字要工整清楚，涂改无效。</w:t>
      </w:r>
    </w:p>
    <w:p>
      <w:pPr>
        <w:pStyle w:val="6"/>
        <w:spacing w:line="460" w:lineRule="exact"/>
        <w:ind w:firstLine="720" w:firstLineChars="300"/>
        <w:rPr>
          <w:rFonts w:hint="eastAsia" w:ascii="仿宋" w:hAnsi="仿宋" w:eastAsia="仿宋" w:cs="仿宋"/>
          <w:color w:val="auto"/>
          <w:sz w:val="24"/>
          <w:szCs w:val="24"/>
        </w:rPr>
      </w:pPr>
    </w:p>
    <w:p>
      <w:pPr>
        <w:pStyle w:val="6"/>
        <w:spacing w:line="460" w:lineRule="exact"/>
        <w:ind w:firstLine="720" w:firstLineChars="300"/>
        <w:rPr>
          <w:rFonts w:hint="eastAsia" w:ascii="仿宋" w:hAnsi="仿宋" w:eastAsia="仿宋" w:cs="仿宋"/>
          <w:color w:val="auto"/>
          <w:sz w:val="24"/>
          <w:szCs w:val="24"/>
        </w:rPr>
      </w:pPr>
    </w:p>
    <w:p>
      <w:pPr>
        <w:pStyle w:val="6"/>
        <w:spacing w:line="460" w:lineRule="exact"/>
        <w:ind w:firstLine="720" w:firstLineChars="300"/>
        <w:rPr>
          <w:rFonts w:hint="eastAsia" w:ascii="仿宋" w:hAnsi="仿宋" w:eastAsia="仿宋" w:cs="仿宋"/>
          <w:color w:val="auto"/>
          <w:sz w:val="24"/>
          <w:szCs w:val="24"/>
        </w:rPr>
      </w:pPr>
    </w:p>
    <w:p>
      <w:pPr>
        <w:pStyle w:val="6"/>
        <w:spacing w:line="460" w:lineRule="exact"/>
        <w:ind w:firstLine="720" w:firstLineChars="300"/>
        <w:rPr>
          <w:rFonts w:hint="eastAsia" w:ascii="仿宋" w:hAnsi="仿宋" w:eastAsia="仿宋" w:cs="仿宋"/>
          <w:color w:val="auto"/>
          <w:sz w:val="24"/>
          <w:szCs w:val="24"/>
        </w:rPr>
      </w:pPr>
    </w:p>
    <w:p>
      <w:pPr>
        <w:spacing w:line="360" w:lineRule="atLeast"/>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 xml:space="preserve">  </w:t>
      </w:r>
      <w:r>
        <w:rPr>
          <w:rFonts w:hint="eastAsia" w:ascii="仿宋" w:hAnsi="仿宋" w:eastAsia="仿宋" w:cs="仿宋"/>
          <w:b/>
          <w:color w:val="auto"/>
          <w:sz w:val="32"/>
          <w:szCs w:val="32"/>
          <w:lang w:val="en-US" w:eastAsia="zh-CN"/>
        </w:rPr>
        <w:t xml:space="preserve">  第四部分   投标人资质证明文件</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、投标人应提供合法有效的营业执照、组织机构代码证、税务登记证（三证合一的投标人只需提供营业执照）；</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、法定代表人直接参加投标的，须出具法定代表人身份证，法定代表人授权代表参加投标的，须出具法定代表人授权书及授权代表身份证；</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、参加政府采购活动前三年内在经营活动中没有重大违法记录的书面声明；</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、提供</w:t>
      </w:r>
      <w:r>
        <w:rPr>
          <w:rFonts w:hint="eastAsia" w:ascii="宋体" w:hAnsi="宋体" w:eastAsia="宋体" w:cs="宋体"/>
          <w:b w:val="0"/>
          <w:bCs/>
          <w:color w:val="auto"/>
          <w:sz w:val="24"/>
          <w:szCs w:val="24"/>
          <w:highlight w:val="none"/>
          <w:lang w:eastAsia="zh-CN"/>
        </w:rPr>
        <w:t>近一年任意</w:t>
      </w: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eastAsia="zh-CN"/>
        </w:rPr>
        <w:t>个</w:t>
      </w:r>
      <w:r>
        <w:rPr>
          <w:rFonts w:hint="eastAsia" w:ascii="宋体" w:hAnsi="宋体" w:eastAsia="宋体" w:cs="宋体"/>
          <w:b w:val="0"/>
          <w:bCs/>
          <w:color w:val="auto"/>
          <w:sz w:val="24"/>
          <w:szCs w:val="24"/>
          <w:highlight w:val="none"/>
        </w:rPr>
        <w:t>月已缴纳的完税证明</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依法不需要缴纳完税证明的单位应提供相关证明材料</w:t>
      </w:r>
      <w:r>
        <w:rPr>
          <w:rFonts w:hint="eastAsia" w:ascii="宋体" w:hAnsi="宋体" w:eastAsia="宋体" w:cs="宋体"/>
          <w:b w:val="0"/>
          <w:bCs/>
          <w:color w:val="auto"/>
          <w:sz w:val="24"/>
          <w:szCs w:val="24"/>
          <w:highlight w:val="none"/>
          <w:lang w:eastAsia="zh-CN"/>
        </w:rPr>
        <w:t>；</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、提供</w:t>
      </w:r>
      <w:r>
        <w:rPr>
          <w:rFonts w:hint="eastAsia" w:ascii="宋体" w:hAnsi="宋体" w:eastAsia="宋体" w:cs="宋体"/>
          <w:b w:val="0"/>
          <w:bCs/>
          <w:color w:val="auto"/>
          <w:sz w:val="24"/>
          <w:szCs w:val="24"/>
          <w:highlight w:val="none"/>
          <w:lang w:val="en-US" w:eastAsia="zh-CN"/>
        </w:rPr>
        <w:t>2021</w:t>
      </w:r>
      <w:r>
        <w:rPr>
          <w:rFonts w:hint="eastAsia" w:ascii="宋体" w:hAnsi="宋体" w:eastAsia="宋体" w:cs="宋体"/>
          <w:b w:val="0"/>
          <w:bCs/>
          <w:color w:val="auto"/>
          <w:sz w:val="24"/>
          <w:szCs w:val="24"/>
          <w:highlight w:val="none"/>
        </w:rPr>
        <w:t>年</w:t>
      </w:r>
      <w:r>
        <w:rPr>
          <w:rFonts w:hint="eastAsia" w:ascii="宋体" w:hAnsi="宋体" w:eastAsia="宋体" w:cs="宋体"/>
          <w:b w:val="0"/>
          <w:bCs/>
          <w:color w:val="auto"/>
          <w:sz w:val="24"/>
          <w:szCs w:val="24"/>
          <w:highlight w:val="none"/>
          <w:lang w:eastAsia="zh-CN"/>
        </w:rPr>
        <w:t>度</w:t>
      </w:r>
      <w:r>
        <w:rPr>
          <w:rFonts w:hint="eastAsia" w:ascii="宋体" w:hAnsi="宋体" w:eastAsia="宋体" w:cs="宋体"/>
          <w:b w:val="0"/>
          <w:bCs/>
          <w:color w:val="auto"/>
          <w:sz w:val="24"/>
          <w:szCs w:val="24"/>
          <w:highlight w:val="none"/>
        </w:rPr>
        <w:t>财务审计报告，新成立不足一年的公司，需提供年度财务报表；</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rPr>
        <w:t>、供应商需提供</w:t>
      </w:r>
      <w:r>
        <w:rPr>
          <w:rFonts w:hint="eastAsia" w:ascii="宋体" w:hAnsi="宋体" w:eastAsia="宋体" w:cs="宋体"/>
          <w:b w:val="0"/>
          <w:bCs/>
          <w:color w:val="auto"/>
          <w:sz w:val="24"/>
          <w:szCs w:val="24"/>
          <w:highlight w:val="none"/>
          <w:lang w:eastAsia="zh-CN"/>
        </w:rPr>
        <w:t>近一</w:t>
      </w:r>
      <w:r>
        <w:rPr>
          <w:rFonts w:hint="eastAsia" w:ascii="宋体" w:hAnsi="宋体" w:eastAsia="宋体" w:cs="宋体"/>
          <w:b w:val="0"/>
          <w:bCs/>
          <w:color w:val="auto"/>
          <w:sz w:val="24"/>
          <w:szCs w:val="24"/>
          <w:highlight w:val="none"/>
        </w:rPr>
        <w:t>年</w:t>
      </w:r>
      <w:r>
        <w:rPr>
          <w:rFonts w:hint="eastAsia" w:ascii="宋体" w:hAnsi="宋体" w:eastAsia="宋体" w:cs="宋体"/>
          <w:b w:val="0"/>
          <w:bCs/>
          <w:color w:val="auto"/>
          <w:sz w:val="24"/>
          <w:szCs w:val="24"/>
          <w:highlight w:val="none"/>
          <w:lang w:eastAsia="zh-CN"/>
        </w:rPr>
        <w:t>连续</w:t>
      </w:r>
      <w:r>
        <w:rPr>
          <w:rFonts w:hint="eastAsia" w:ascii="宋体" w:hAnsi="宋体" w:eastAsia="宋体" w:cs="宋体"/>
          <w:b w:val="0"/>
          <w:bCs/>
          <w:color w:val="auto"/>
          <w:sz w:val="24"/>
          <w:szCs w:val="24"/>
          <w:highlight w:val="none"/>
          <w:lang w:val="en-US" w:eastAsia="zh-CN"/>
        </w:rPr>
        <w:t>3个月</w:t>
      </w:r>
      <w:r>
        <w:rPr>
          <w:rFonts w:hint="eastAsia" w:ascii="宋体" w:hAnsi="宋体" w:eastAsia="宋体" w:cs="宋体"/>
          <w:b w:val="0"/>
          <w:bCs/>
          <w:color w:val="auto"/>
          <w:sz w:val="24"/>
          <w:szCs w:val="24"/>
          <w:highlight w:val="none"/>
        </w:rPr>
        <w:t>的社保机构开具的社会保险参保缴费情况证明，依法不需要缴纳社会保障资金的单位应提供相关证明材料；</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 xml:space="preserve">、投标人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 </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8、供应商保证金缴纳凭证</w:t>
      </w:r>
      <w:r>
        <w:rPr>
          <w:rFonts w:hint="eastAsia" w:ascii="宋体" w:hAnsi="宋体" w:cs="宋体"/>
          <w:b w:val="0"/>
          <w:bCs/>
          <w:color w:val="auto"/>
          <w:sz w:val="24"/>
          <w:szCs w:val="24"/>
          <w:highlight w:val="none"/>
          <w:lang w:val="en-US" w:eastAsia="zh-CN"/>
        </w:rPr>
        <w:t>。</w:t>
      </w:r>
    </w:p>
    <w:p>
      <w:pPr>
        <w:spacing w:line="360" w:lineRule="atLeast"/>
        <w:rPr>
          <w:rFonts w:hint="eastAsia" w:ascii="仿宋" w:hAnsi="仿宋" w:eastAsia="仿宋" w:cs="仿宋"/>
          <w:b/>
          <w:color w:val="auto"/>
          <w:sz w:val="32"/>
          <w:szCs w:val="32"/>
          <w14:textFill>
            <w14:gradFill>
              <w14:gsLst>
                <w14:gs w14:pos="0">
                  <w14:srgbClr w14:val="FE4444"/>
                </w14:gs>
                <w14:gs w14:pos="100000">
                  <w14:srgbClr w14:val="832B2B"/>
                </w14:gs>
              </w14:gsLst>
              <w14:lin w14:scaled="0"/>
            </w14:gradFill>
          </w14:textFill>
        </w:rPr>
      </w:pPr>
    </w:p>
    <w:p>
      <w:pPr>
        <w:pStyle w:val="7"/>
        <w:rPr>
          <w:rFonts w:hint="eastAsia" w:ascii="仿宋" w:hAnsi="仿宋" w:eastAsia="仿宋" w:cs="仿宋"/>
          <w:color w:val="auto"/>
          <w:sz w:val="24"/>
        </w:rPr>
      </w:pPr>
    </w:p>
    <w:p>
      <w:pPr>
        <w:pStyle w:val="7"/>
        <w:rPr>
          <w:rFonts w:hint="eastAsia" w:ascii="仿宋" w:hAnsi="仿宋" w:eastAsia="仿宋" w:cs="仿宋"/>
          <w:color w:val="auto"/>
          <w:sz w:val="24"/>
        </w:rPr>
      </w:pPr>
    </w:p>
    <w:p>
      <w:pPr>
        <w:pStyle w:val="7"/>
        <w:rPr>
          <w:rFonts w:hint="eastAsia" w:ascii="仿宋" w:hAnsi="仿宋" w:eastAsia="仿宋" w:cs="仿宋"/>
          <w:color w:val="auto"/>
          <w:sz w:val="24"/>
        </w:rPr>
      </w:pPr>
    </w:p>
    <w:p>
      <w:pPr>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pPr>
        <w:spacing w:line="360" w:lineRule="atLeas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第五部分 投标方案说明</w:t>
      </w:r>
    </w:p>
    <w:p>
      <w:pPr>
        <w:kinsoku w:val="0"/>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w:t>
      </w:r>
      <w:r>
        <w:rPr>
          <w:rFonts w:hint="eastAsia" w:ascii="仿宋" w:hAnsi="仿宋" w:eastAsia="仿宋" w:cs="仿宋"/>
          <w:color w:val="auto"/>
          <w:sz w:val="24"/>
        </w:rPr>
        <w:t>、企业简介。</w:t>
      </w:r>
    </w:p>
    <w:p>
      <w:pPr>
        <w:kinsoku w:val="0"/>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、供货方案（根据评分标准，自行编制内容）。</w:t>
      </w:r>
    </w:p>
    <w:p>
      <w:pPr>
        <w:kinsoku w:val="0"/>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、完成供货的质量保障措施及售后服务承诺。</w:t>
      </w:r>
    </w:p>
    <w:p>
      <w:pPr>
        <w:tabs>
          <w:tab w:val="left" w:pos="3517"/>
        </w:tabs>
        <w:spacing w:line="520" w:lineRule="exact"/>
        <w:ind w:firstLine="480"/>
        <w:jc w:val="left"/>
        <w:outlineLvl w:val="9"/>
        <w:rPr>
          <w:rFonts w:hint="eastAsia" w:ascii="宋体" w:hAnsi="宋体" w:eastAsia="仿宋" w:cs="宋体"/>
          <w:bCs/>
          <w:color w:val="auto"/>
          <w:sz w:val="24"/>
          <w:highlight w:val="none"/>
          <w:lang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、产品技术证明材料（证明材料应清晰可辨，否则视为无效）</w:t>
      </w:r>
      <w:r>
        <w:rPr>
          <w:rFonts w:hint="eastAsia" w:ascii="仿宋" w:hAnsi="仿宋" w:eastAsia="仿宋" w:cs="仿宋"/>
          <w:color w:val="auto"/>
          <w:sz w:val="24"/>
          <w:highlight w:val="none"/>
          <w:lang w:eastAsia="zh-CN"/>
        </w:rPr>
        <w:t>。</w:t>
      </w:r>
    </w:p>
    <w:p>
      <w:pPr>
        <w:kinsoku w:val="0"/>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、投标人认为有必要说明的问题。</w:t>
      </w:r>
    </w:p>
    <w:p>
      <w:pPr>
        <w:kinsoku w:val="0"/>
        <w:spacing w:line="500" w:lineRule="exact"/>
        <w:rPr>
          <w:rFonts w:hint="eastAsia" w:ascii="仿宋" w:hAnsi="仿宋" w:eastAsia="仿宋" w:cs="仿宋"/>
          <w:color w:val="auto"/>
          <w:sz w:val="24"/>
        </w:rPr>
      </w:pPr>
      <w:r>
        <w:rPr>
          <w:rFonts w:hint="eastAsia" w:ascii="仿宋" w:hAnsi="仿宋" w:eastAsia="仿宋" w:cs="仿宋"/>
          <w:b/>
          <w:color w:val="auto"/>
          <w:sz w:val="24"/>
        </w:rPr>
        <w:t>（各投标人根据采购内容</w:t>
      </w:r>
      <w:r>
        <w:rPr>
          <w:rFonts w:hint="eastAsia" w:ascii="仿宋" w:hAnsi="仿宋" w:eastAsia="仿宋" w:cs="仿宋"/>
          <w:b/>
          <w:color w:val="auto"/>
          <w:sz w:val="24"/>
          <w:lang w:eastAsia="zh-CN"/>
        </w:rPr>
        <w:t>及评标办法</w:t>
      </w:r>
      <w:r>
        <w:rPr>
          <w:rFonts w:hint="eastAsia" w:ascii="仿宋" w:hAnsi="仿宋" w:eastAsia="仿宋" w:cs="仿宋"/>
          <w:b/>
          <w:color w:val="auto"/>
          <w:sz w:val="24"/>
        </w:rPr>
        <w:t>，可自主编写方案说明，包含但不限于以上内容）</w:t>
      </w:r>
    </w:p>
    <w:p>
      <w:pPr>
        <w:rPr>
          <w:rFonts w:hint="eastAsia" w:ascii="仿宋" w:hAnsi="仿宋" w:eastAsia="仿宋" w:cs="仿宋"/>
          <w:color w:val="auto"/>
          <w:sz w:val="24"/>
          <w:szCs w:val="28"/>
        </w:rPr>
      </w:pPr>
      <w:r>
        <w:rPr>
          <w:rFonts w:hint="eastAsia" w:ascii="仿宋" w:hAnsi="仿宋" w:eastAsia="仿宋" w:cs="仿宋"/>
          <w:color w:val="auto"/>
          <w:sz w:val="24"/>
        </w:rPr>
        <w:br w:type="page"/>
      </w:r>
    </w:p>
    <w:p>
      <w:pPr>
        <w:spacing w:line="360" w:lineRule="atLeast"/>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第六部分  承诺书</w:t>
      </w:r>
    </w:p>
    <w:p>
      <w:pPr>
        <w:spacing w:line="360" w:lineRule="atLeast"/>
        <w:jc w:val="center"/>
        <w:rPr>
          <w:rFonts w:hint="eastAsia" w:ascii="仿宋" w:hAnsi="仿宋" w:eastAsia="仿宋" w:cs="仿宋"/>
          <w:b/>
          <w:color w:val="auto"/>
          <w:sz w:val="24"/>
          <w:szCs w:val="32"/>
        </w:rPr>
      </w:pPr>
    </w:p>
    <w:p>
      <w:pPr>
        <w:pStyle w:val="6"/>
        <w:jc w:val="center"/>
        <w:rPr>
          <w:rFonts w:hint="eastAsia" w:ascii="仿宋" w:hAnsi="仿宋" w:eastAsia="仿宋" w:cs="仿宋"/>
          <w:b/>
          <w:color w:val="auto"/>
          <w:sz w:val="32"/>
        </w:rPr>
      </w:pPr>
      <w:r>
        <w:rPr>
          <w:rFonts w:hint="eastAsia" w:ascii="仿宋" w:hAnsi="仿宋" w:eastAsia="仿宋" w:cs="仿宋"/>
          <w:b/>
          <w:color w:val="auto"/>
          <w:sz w:val="32"/>
        </w:rPr>
        <w:t>陕西省政府采购供应商拒绝政府采购领域商业贿赂承诺书</w:t>
      </w:r>
      <w:r>
        <w:rPr>
          <w:rFonts w:hint="eastAsia" w:ascii="仿宋" w:hAnsi="仿宋" w:eastAsia="仿宋" w:cs="仿宋"/>
          <w:b/>
          <w:color w:val="auto"/>
          <w:sz w:val="32"/>
          <w:szCs w:val="32"/>
        </w:rPr>
        <w:t>Ⅰ</w:t>
      </w:r>
    </w:p>
    <w:p>
      <w:pPr>
        <w:rPr>
          <w:rFonts w:hint="eastAsia" w:ascii="仿宋" w:hAnsi="仿宋" w:eastAsia="仿宋" w:cs="仿宋"/>
          <w:color w:val="auto"/>
        </w:rPr>
      </w:pPr>
    </w:p>
    <w:p>
      <w:pPr>
        <w:spacing w:line="440" w:lineRule="exact"/>
        <w:ind w:firstLine="360" w:firstLineChars="150"/>
        <w:rPr>
          <w:rFonts w:hint="eastAsia" w:ascii="仿宋" w:hAnsi="仿宋" w:eastAsia="仿宋" w:cs="仿宋"/>
          <w:color w:val="auto"/>
          <w:sz w:val="24"/>
          <w:szCs w:val="28"/>
        </w:rPr>
      </w:pPr>
      <w:r>
        <w:rPr>
          <w:rFonts w:hint="eastAsia" w:ascii="仿宋" w:hAnsi="仿宋" w:eastAsia="仿宋" w:cs="仿宋"/>
          <w:color w:val="auto"/>
          <w:sz w:val="24"/>
          <w:szCs w:val="28"/>
        </w:rPr>
        <w:t xml:space="preserve"> 为响应党中央、</w:t>
      </w:r>
      <w:r>
        <w:rPr>
          <w:rFonts w:hint="eastAsia" w:ascii="仿宋" w:hAnsi="仿宋" w:eastAsia="仿宋" w:cs="仿宋"/>
          <w:color w:val="auto"/>
          <w:sz w:val="24"/>
        </w:rPr>
        <w:t>国务院</w:t>
      </w:r>
      <w:r>
        <w:rPr>
          <w:rFonts w:hint="eastAsia" w:ascii="仿宋" w:hAnsi="仿宋" w:eastAsia="仿宋" w:cs="仿宋"/>
          <w:color w:val="auto"/>
          <w:sz w:val="24"/>
          <w:szCs w:val="28"/>
        </w:rPr>
        <w:t>关于治理政府采购领域商业贿赂行为的号召，我公司在此庄严承诺：</w:t>
      </w:r>
    </w:p>
    <w:p>
      <w:pPr>
        <w:spacing w:line="440" w:lineRule="exact"/>
        <w:ind w:firstLine="480" w:firstLineChars="200"/>
        <w:rPr>
          <w:rFonts w:hint="eastAsia" w:ascii="仿宋" w:hAnsi="仿宋" w:eastAsia="仿宋" w:cs="仿宋"/>
          <w:color w:val="auto"/>
          <w:sz w:val="24"/>
          <w:szCs w:val="28"/>
        </w:rPr>
      </w:pPr>
      <w:r>
        <w:rPr>
          <w:rFonts w:hint="eastAsia" w:ascii="仿宋" w:hAnsi="仿宋" w:eastAsia="仿宋" w:cs="仿宋"/>
          <w:color w:val="auto"/>
          <w:sz w:val="24"/>
          <w:szCs w:val="28"/>
        </w:rPr>
        <w:t>1.在参与政府采购活动中遵纪守法、诚信经营、公平竞标；</w:t>
      </w:r>
    </w:p>
    <w:p>
      <w:pPr>
        <w:spacing w:line="440" w:lineRule="exact"/>
        <w:ind w:firstLine="480" w:firstLineChars="200"/>
        <w:rPr>
          <w:rFonts w:hint="eastAsia" w:ascii="仿宋" w:hAnsi="仿宋" w:eastAsia="仿宋" w:cs="仿宋"/>
          <w:color w:val="auto"/>
          <w:sz w:val="24"/>
          <w:szCs w:val="28"/>
        </w:rPr>
      </w:pPr>
      <w:r>
        <w:rPr>
          <w:rFonts w:hint="eastAsia" w:ascii="仿宋" w:hAnsi="仿宋" w:eastAsia="仿宋" w:cs="仿宋"/>
          <w:color w:val="auto"/>
          <w:sz w:val="24"/>
          <w:szCs w:val="28"/>
        </w:rPr>
        <w:t>2.不向政府采购人、采购代理机构和政府采购评审专家进行任何形式的商业贿赂以谋取交易机会；</w:t>
      </w:r>
    </w:p>
    <w:p>
      <w:pPr>
        <w:spacing w:line="440" w:lineRule="exact"/>
        <w:ind w:firstLine="480" w:firstLineChars="200"/>
        <w:rPr>
          <w:rFonts w:hint="eastAsia" w:ascii="仿宋" w:hAnsi="仿宋" w:eastAsia="仿宋" w:cs="仿宋"/>
          <w:color w:val="auto"/>
          <w:sz w:val="24"/>
          <w:szCs w:val="28"/>
        </w:rPr>
      </w:pPr>
      <w:r>
        <w:rPr>
          <w:rFonts w:hint="eastAsia" w:ascii="仿宋" w:hAnsi="仿宋" w:eastAsia="仿宋" w:cs="仿宋"/>
          <w:color w:val="auto"/>
          <w:sz w:val="24"/>
          <w:szCs w:val="28"/>
        </w:rPr>
        <w:t>3.不向政府采购代理机构和采购人提供虚假资质文件或采用虚假应标方式参与政府采购市场竞争并谋取中标；</w:t>
      </w:r>
    </w:p>
    <w:p>
      <w:pPr>
        <w:spacing w:line="440" w:lineRule="exact"/>
        <w:ind w:firstLine="480" w:firstLineChars="200"/>
        <w:rPr>
          <w:rFonts w:hint="eastAsia" w:ascii="仿宋" w:hAnsi="仿宋" w:eastAsia="仿宋" w:cs="仿宋"/>
          <w:color w:val="auto"/>
          <w:sz w:val="24"/>
          <w:szCs w:val="28"/>
        </w:rPr>
      </w:pPr>
      <w:r>
        <w:rPr>
          <w:rFonts w:hint="eastAsia" w:ascii="仿宋" w:hAnsi="仿宋" w:eastAsia="仿宋" w:cs="仿宋"/>
          <w:color w:val="auto"/>
          <w:sz w:val="24"/>
          <w:szCs w:val="28"/>
        </w:rPr>
        <w:t>4.不采取“围标、陪标”等商业欺诈手段获得政府采购订单；</w:t>
      </w:r>
    </w:p>
    <w:p>
      <w:pPr>
        <w:spacing w:line="440" w:lineRule="exact"/>
        <w:ind w:firstLine="480" w:firstLineChars="200"/>
        <w:rPr>
          <w:rFonts w:hint="eastAsia" w:ascii="仿宋" w:hAnsi="仿宋" w:eastAsia="仿宋" w:cs="仿宋"/>
          <w:color w:val="auto"/>
          <w:sz w:val="24"/>
          <w:szCs w:val="28"/>
        </w:rPr>
      </w:pPr>
      <w:r>
        <w:rPr>
          <w:rFonts w:hint="eastAsia" w:ascii="仿宋" w:hAnsi="仿宋" w:eastAsia="仿宋" w:cs="仿宋"/>
          <w:color w:val="auto"/>
          <w:sz w:val="24"/>
          <w:szCs w:val="28"/>
        </w:rPr>
        <w:t>5.不采取不正当手段诋毁、排挤其他供应商；</w:t>
      </w:r>
    </w:p>
    <w:p>
      <w:pPr>
        <w:spacing w:line="440" w:lineRule="exact"/>
        <w:ind w:firstLine="480" w:firstLineChars="200"/>
        <w:rPr>
          <w:rFonts w:hint="eastAsia" w:ascii="仿宋" w:hAnsi="仿宋" w:eastAsia="仿宋" w:cs="仿宋"/>
          <w:color w:val="auto"/>
          <w:sz w:val="24"/>
          <w:szCs w:val="28"/>
        </w:rPr>
      </w:pPr>
      <w:r>
        <w:rPr>
          <w:rFonts w:hint="eastAsia" w:ascii="仿宋" w:hAnsi="仿宋" w:eastAsia="仿宋" w:cs="仿宋"/>
          <w:color w:val="auto"/>
          <w:sz w:val="24"/>
          <w:szCs w:val="28"/>
        </w:rPr>
        <w:t>6.不在提供产品时“偷梁换柱、以次充好”损害采购人的合法权益；</w:t>
      </w:r>
    </w:p>
    <w:p>
      <w:pPr>
        <w:spacing w:line="440" w:lineRule="exact"/>
        <w:ind w:firstLine="480" w:firstLineChars="200"/>
        <w:rPr>
          <w:rFonts w:hint="eastAsia" w:ascii="仿宋" w:hAnsi="仿宋" w:eastAsia="仿宋" w:cs="仿宋"/>
          <w:color w:val="auto"/>
          <w:sz w:val="24"/>
          <w:szCs w:val="28"/>
        </w:rPr>
      </w:pPr>
      <w:r>
        <w:rPr>
          <w:rFonts w:hint="eastAsia" w:ascii="仿宋" w:hAnsi="仿宋" w:eastAsia="仿宋" w:cs="仿宋"/>
          <w:color w:val="auto"/>
          <w:sz w:val="24"/>
          <w:szCs w:val="28"/>
        </w:rPr>
        <w:t>7.不与采购人、采购代理机构政府采购评审专家或其它供应商恶意串通，进行质疑和投诉，维护政府采购市场秩序；</w:t>
      </w:r>
    </w:p>
    <w:p>
      <w:pPr>
        <w:spacing w:line="440" w:lineRule="exact"/>
        <w:ind w:firstLine="480" w:firstLineChars="200"/>
        <w:rPr>
          <w:rFonts w:hint="eastAsia" w:ascii="仿宋" w:hAnsi="仿宋" w:eastAsia="仿宋" w:cs="仿宋"/>
          <w:color w:val="auto"/>
          <w:sz w:val="24"/>
          <w:szCs w:val="28"/>
        </w:rPr>
      </w:pPr>
      <w:r>
        <w:rPr>
          <w:rFonts w:hint="eastAsia" w:ascii="仿宋" w:hAnsi="仿宋" w:eastAsia="仿宋" w:cs="仿宋"/>
          <w:color w:val="auto"/>
          <w:sz w:val="24"/>
          <w:szCs w:val="28"/>
        </w:rPr>
        <w:t>8.尊重和接受政府采购监督管理部门的监督和政府采购代理机构招标采购要求，承担因违约行为给采购人造成的损失；</w:t>
      </w:r>
    </w:p>
    <w:p>
      <w:pPr>
        <w:spacing w:line="440" w:lineRule="exact"/>
        <w:ind w:firstLine="480" w:firstLineChars="200"/>
        <w:rPr>
          <w:rFonts w:hint="eastAsia" w:ascii="仿宋" w:hAnsi="仿宋" w:eastAsia="仿宋" w:cs="仿宋"/>
          <w:color w:val="auto"/>
          <w:sz w:val="24"/>
          <w:szCs w:val="28"/>
        </w:rPr>
      </w:pPr>
      <w:r>
        <w:rPr>
          <w:rFonts w:hint="eastAsia" w:ascii="仿宋" w:hAnsi="仿宋" w:eastAsia="仿宋" w:cs="仿宋"/>
          <w:color w:val="auto"/>
          <w:sz w:val="24"/>
          <w:szCs w:val="28"/>
        </w:rPr>
        <w:t>9.不发生其他有悖于政府采购公开、公平、公正和诚信原则的行为。</w:t>
      </w:r>
    </w:p>
    <w:p>
      <w:pPr>
        <w:spacing w:line="440" w:lineRule="exact"/>
        <w:ind w:firstLine="480" w:firstLineChars="200"/>
        <w:rPr>
          <w:rFonts w:hint="eastAsia" w:ascii="仿宋" w:hAnsi="仿宋" w:eastAsia="仿宋" w:cs="仿宋"/>
          <w:color w:val="auto"/>
          <w:sz w:val="24"/>
          <w:szCs w:val="28"/>
        </w:rPr>
      </w:pPr>
    </w:p>
    <w:p>
      <w:pPr>
        <w:spacing w:line="440" w:lineRule="exact"/>
        <w:ind w:firstLine="480" w:firstLineChars="200"/>
        <w:rPr>
          <w:rFonts w:hint="eastAsia" w:ascii="仿宋" w:hAnsi="仿宋" w:eastAsia="仿宋" w:cs="仿宋"/>
          <w:color w:val="auto"/>
          <w:sz w:val="24"/>
          <w:szCs w:val="28"/>
        </w:rPr>
      </w:pPr>
      <w:r>
        <w:rPr>
          <w:rFonts w:hint="eastAsia" w:ascii="仿宋" w:hAnsi="仿宋" w:eastAsia="仿宋" w:cs="仿宋"/>
          <w:color w:val="auto"/>
          <w:sz w:val="24"/>
          <w:szCs w:val="28"/>
        </w:rPr>
        <w:t>承诺单位：</w:t>
      </w:r>
      <w:r>
        <w:rPr>
          <w:rFonts w:hint="eastAsia" w:ascii="仿宋" w:hAnsi="仿宋" w:eastAsia="仿宋" w:cs="仿宋"/>
          <w:color w:val="auto"/>
          <w:sz w:val="24"/>
          <w:szCs w:val="28"/>
          <w:u w:val="single"/>
        </w:rPr>
        <w:t xml:space="preserve">     </w:t>
      </w:r>
      <w:r>
        <w:rPr>
          <w:rFonts w:hint="eastAsia" w:ascii="仿宋" w:hAnsi="仿宋" w:eastAsia="仿宋" w:cs="仿宋"/>
          <w:color w:val="auto"/>
          <w:sz w:val="24"/>
          <w:szCs w:val="28"/>
          <w:u w:val="single"/>
          <w:lang w:val="en-US" w:eastAsia="zh-CN"/>
        </w:rPr>
        <w:t xml:space="preserve">  </w:t>
      </w:r>
      <w:r>
        <w:rPr>
          <w:rFonts w:hint="eastAsia" w:ascii="仿宋" w:hAnsi="仿宋" w:eastAsia="仿宋" w:cs="仿宋"/>
          <w:color w:val="auto"/>
          <w:sz w:val="24"/>
          <w:szCs w:val="28"/>
          <w:u w:val="single"/>
        </w:rPr>
        <w:t xml:space="preserve">    </w:t>
      </w:r>
      <w:r>
        <w:rPr>
          <w:rFonts w:hint="eastAsia" w:ascii="仿宋" w:hAnsi="仿宋" w:eastAsia="仿宋" w:cs="仿宋"/>
          <w:color w:val="auto"/>
          <w:sz w:val="24"/>
          <w:szCs w:val="28"/>
          <w:u w:val="single"/>
          <w:lang w:val="en-US" w:eastAsia="zh-CN"/>
        </w:rPr>
        <w:t xml:space="preserve"> </w:t>
      </w:r>
      <w:r>
        <w:rPr>
          <w:rFonts w:hint="eastAsia" w:ascii="仿宋" w:hAnsi="仿宋" w:eastAsia="仿宋" w:cs="仿宋"/>
          <w:color w:val="auto"/>
          <w:sz w:val="24"/>
          <w:szCs w:val="28"/>
          <w:u w:val="single"/>
        </w:rPr>
        <w:t xml:space="preserve">  </w:t>
      </w:r>
      <w:r>
        <w:rPr>
          <w:rFonts w:hint="eastAsia" w:ascii="仿宋" w:hAnsi="仿宋" w:eastAsia="仿宋" w:cs="仿宋"/>
          <w:color w:val="auto"/>
          <w:sz w:val="24"/>
          <w:szCs w:val="28"/>
        </w:rPr>
        <w:t>（盖章）</w:t>
      </w:r>
    </w:p>
    <w:p>
      <w:pPr>
        <w:spacing w:line="440" w:lineRule="exact"/>
        <w:ind w:firstLine="480" w:firstLineChars="200"/>
        <w:rPr>
          <w:rFonts w:hint="eastAsia" w:ascii="仿宋" w:hAnsi="仿宋" w:eastAsia="仿宋" w:cs="仿宋"/>
          <w:color w:val="auto"/>
          <w:sz w:val="24"/>
          <w:szCs w:val="28"/>
        </w:rPr>
      </w:pPr>
      <w:r>
        <w:rPr>
          <w:rFonts w:hint="eastAsia" w:ascii="仿宋" w:hAnsi="仿宋" w:eastAsia="仿宋" w:cs="仿宋"/>
          <w:color w:val="auto"/>
          <w:sz w:val="24"/>
          <w:szCs w:val="28"/>
        </w:rPr>
        <w:t>全权代表：</w:t>
      </w:r>
      <w:r>
        <w:rPr>
          <w:rFonts w:hint="eastAsia" w:ascii="仿宋" w:hAnsi="仿宋" w:eastAsia="仿宋" w:cs="仿宋"/>
          <w:color w:val="auto"/>
          <w:sz w:val="24"/>
          <w:szCs w:val="28"/>
          <w:u w:val="single"/>
        </w:rPr>
        <w:t xml:space="preserve">         </w:t>
      </w:r>
      <w:r>
        <w:rPr>
          <w:rFonts w:hint="eastAsia" w:ascii="仿宋" w:hAnsi="仿宋" w:eastAsia="仿宋" w:cs="仿宋"/>
          <w:color w:val="auto"/>
          <w:sz w:val="24"/>
          <w:szCs w:val="28"/>
          <w:u w:val="single"/>
          <w:lang w:val="en-US" w:eastAsia="zh-CN"/>
        </w:rPr>
        <w:t xml:space="preserve">   </w:t>
      </w:r>
      <w:r>
        <w:rPr>
          <w:rFonts w:hint="eastAsia" w:ascii="仿宋" w:hAnsi="仿宋" w:eastAsia="仿宋" w:cs="仿宋"/>
          <w:color w:val="auto"/>
          <w:sz w:val="24"/>
          <w:szCs w:val="28"/>
          <w:u w:val="single"/>
        </w:rPr>
        <w:t xml:space="preserve">  </w:t>
      </w:r>
      <w:r>
        <w:rPr>
          <w:rFonts w:hint="eastAsia" w:ascii="仿宋" w:hAnsi="仿宋" w:eastAsia="仿宋" w:cs="仿宋"/>
          <w:color w:val="auto"/>
          <w:sz w:val="24"/>
          <w:szCs w:val="28"/>
        </w:rPr>
        <w:t>（签字）</w:t>
      </w:r>
    </w:p>
    <w:p>
      <w:pPr>
        <w:spacing w:line="440" w:lineRule="exact"/>
        <w:ind w:firstLine="480" w:firstLineChars="200"/>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rPr>
        <w:t>地</w:t>
      </w:r>
      <w:r>
        <w:rPr>
          <w:rFonts w:hint="eastAsia" w:ascii="仿宋" w:hAnsi="仿宋" w:eastAsia="仿宋" w:cs="仿宋"/>
          <w:color w:val="auto"/>
          <w:sz w:val="24"/>
          <w:szCs w:val="28"/>
          <w:lang w:val="en-US" w:eastAsia="zh-CN"/>
        </w:rPr>
        <w:t xml:space="preserve">   </w:t>
      </w:r>
      <w:r>
        <w:rPr>
          <w:rFonts w:hint="eastAsia" w:ascii="仿宋" w:hAnsi="仿宋" w:eastAsia="仿宋" w:cs="仿宋"/>
          <w:color w:val="auto"/>
          <w:sz w:val="24"/>
          <w:szCs w:val="28"/>
        </w:rPr>
        <w:t>址：</w:t>
      </w:r>
      <w:r>
        <w:rPr>
          <w:rFonts w:hint="eastAsia" w:ascii="仿宋" w:hAnsi="仿宋" w:eastAsia="仿宋" w:cs="仿宋"/>
          <w:color w:val="auto"/>
          <w:sz w:val="24"/>
          <w:szCs w:val="28"/>
          <w:u w:val="single"/>
        </w:rPr>
        <w:t xml:space="preserve">              </w:t>
      </w:r>
      <w:r>
        <w:rPr>
          <w:rFonts w:hint="eastAsia" w:ascii="仿宋" w:hAnsi="仿宋" w:eastAsia="仿宋" w:cs="仿宋"/>
          <w:color w:val="auto"/>
          <w:sz w:val="24"/>
          <w:szCs w:val="28"/>
          <w:u w:val="single"/>
          <w:lang w:val="en-US" w:eastAsia="zh-CN"/>
        </w:rPr>
        <w:t xml:space="preserve"> </w:t>
      </w:r>
    </w:p>
    <w:p>
      <w:pPr>
        <w:spacing w:line="440" w:lineRule="exact"/>
        <w:ind w:firstLine="480" w:firstLineChars="200"/>
        <w:rPr>
          <w:rFonts w:hint="eastAsia" w:ascii="仿宋" w:hAnsi="仿宋" w:eastAsia="仿宋" w:cs="仿宋"/>
          <w:color w:val="auto"/>
          <w:sz w:val="24"/>
          <w:szCs w:val="28"/>
        </w:rPr>
      </w:pPr>
      <w:r>
        <w:rPr>
          <w:rFonts w:hint="eastAsia" w:ascii="仿宋" w:hAnsi="仿宋" w:eastAsia="仿宋" w:cs="仿宋"/>
          <w:color w:val="auto"/>
          <w:sz w:val="24"/>
          <w:szCs w:val="28"/>
        </w:rPr>
        <w:t>邮</w:t>
      </w:r>
      <w:r>
        <w:rPr>
          <w:rFonts w:hint="eastAsia" w:ascii="仿宋" w:hAnsi="仿宋" w:eastAsia="仿宋" w:cs="仿宋"/>
          <w:color w:val="auto"/>
          <w:sz w:val="24"/>
          <w:szCs w:val="28"/>
          <w:lang w:val="en-US" w:eastAsia="zh-CN"/>
        </w:rPr>
        <w:t xml:space="preserve">   </w:t>
      </w:r>
      <w:r>
        <w:rPr>
          <w:rFonts w:hint="eastAsia" w:ascii="仿宋" w:hAnsi="仿宋" w:eastAsia="仿宋" w:cs="仿宋"/>
          <w:color w:val="auto"/>
          <w:sz w:val="24"/>
          <w:szCs w:val="28"/>
        </w:rPr>
        <w:t>编：</w:t>
      </w:r>
      <w:r>
        <w:rPr>
          <w:rFonts w:hint="eastAsia" w:ascii="仿宋" w:hAnsi="仿宋" w:eastAsia="仿宋" w:cs="仿宋"/>
          <w:color w:val="auto"/>
          <w:sz w:val="24"/>
          <w:szCs w:val="28"/>
          <w:u w:val="single"/>
        </w:rPr>
        <w:t xml:space="preserve">               </w:t>
      </w:r>
    </w:p>
    <w:p>
      <w:pPr>
        <w:spacing w:line="440" w:lineRule="exact"/>
        <w:ind w:firstLine="480" w:firstLineChars="200"/>
        <w:rPr>
          <w:rFonts w:hint="eastAsia" w:ascii="仿宋" w:hAnsi="仿宋" w:eastAsia="仿宋" w:cs="仿宋"/>
          <w:color w:val="auto"/>
          <w:sz w:val="24"/>
          <w:szCs w:val="28"/>
        </w:rPr>
      </w:pPr>
      <w:r>
        <w:rPr>
          <w:rFonts w:hint="eastAsia" w:ascii="仿宋" w:hAnsi="仿宋" w:eastAsia="仿宋" w:cs="仿宋"/>
          <w:color w:val="auto"/>
          <w:sz w:val="24"/>
          <w:szCs w:val="28"/>
        </w:rPr>
        <w:t>电</w:t>
      </w:r>
      <w:r>
        <w:rPr>
          <w:rFonts w:hint="eastAsia" w:ascii="仿宋" w:hAnsi="仿宋" w:eastAsia="仿宋" w:cs="仿宋"/>
          <w:color w:val="auto"/>
          <w:sz w:val="24"/>
          <w:szCs w:val="28"/>
          <w:lang w:val="en-US" w:eastAsia="zh-CN"/>
        </w:rPr>
        <w:t xml:space="preserve">   </w:t>
      </w:r>
      <w:r>
        <w:rPr>
          <w:rFonts w:hint="eastAsia" w:ascii="仿宋" w:hAnsi="仿宋" w:eastAsia="仿宋" w:cs="仿宋"/>
          <w:color w:val="auto"/>
          <w:sz w:val="24"/>
          <w:szCs w:val="28"/>
        </w:rPr>
        <w:t>话：</w:t>
      </w:r>
      <w:r>
        <w:rPr>
          <w:rFonts w:hint="eastAsia" w:ascii="仿宋" w:hAnsi="仿宋" w:eastAsia="仿宋" w:cs="仿宋"/>
          <w:color w:val="auto"/>
          <w:sz w:val="24"/>
          <w:szCs w:val="28"/>
          <w:u w:val="single"/>
        </w:rPr>
        <w:t xml:space="preserve">               </w:t>
      </w:r>
    </w:p>
    <w:p>
      <w:pPr>
        <w:spacing w:line="440" w:lineRule="exact"/>
        <w:ind w:firstLine="480" w:firstLineChars="200"/>
        <w:rPr>
          <w:rFonts w:hint="eastAsia" w:ascii="仿宋" w:hAnsi="仿宋" w:eastAsia="仿宋" w:cs="仿宋"/>
          <w:color w:val="auto"/>
          <w:sz w:val="24"/>
          <w:szCs w:val="28"/>
        </w:rPr>
      </w:pPr>
    </w:p>
    <w:p>
      <w:pPr>
        <w:spacing w:line="440" w:lineRule="exact"/>
        <w:ind w:firstLine="360" w:firstLineChars="150"/>
        <w:rPr>
          <w:rFonts w:hint="eastAsia" w:ascii="仿宋" w:hAnsi="仿宋" w:eastAsia="仿宋" w:cs="仿宋"/>
          <w:color w:val="auto"/>
          <w:sz w:val="24"/>
          <w:szCs w:val="28"/>
        </w:rPr>
      </w:pPr>
    </w:p>
    <w:p>
      <w:pPr>
        <w:spacing w:line="440" w:lineRule="exact"/>
        <w:ind w:right="480" w:firstLine="360" w:firstLineChars="150"/>
        <w:jc w:val="center"/>
        <w:rPr>
          <w:rFonts w:hint="eastAsia" w:ascii="仿宋" w:hAnsi="仿宋" w:eastAsia="仿宋" w:cs="仿宋"/>
          <w:color w:val="auto"/>
          <w:sz w:val="24"/>
          <w:szCs w:val="28"/>
        </w:rPr>
      </w:pPr>
      <w:r>
        <w:rPr>
          <w:rFonts w:hint="eastAsia" w:ascii="仿宋" w:hAnsi="仿宋" w:eastAsia="仿宋" w:cs="仿宋"/>
          <w:color w:val="auto"/>
          <w:sz w:val="24"/>
          <w:szCs w:val="28"/>
        </w:rPr>
        <w:t xml:space="preserve">                                            </w:t>
      </w:r>
      <w:r>
        <w:rPr>
          <w:rFonts w:hint="eastAsia" w:ascii="仿宋" w:hAnsi="仿宋" w:eastAsia="仿宋" w:cs="仿宋"/>
          <w:color w:val="auto"/>
          <w:sz w:val="24"/>
          <w:szCs w:val="28"/>
          <w:u w:val="single"/>
        </w:rPr>
        <w:t xml:space="preserve">    </w:t>
      </w:r>
      <w:r>
        <w:rPr>
          <w:rFonts w:hint="eastAsia" w:ascii="仿宋" w:hAnsi="仿宋" w:eastAsia="仿宋" w:cs="仿宋"/>
          <w:color w:val="auto"/>
          <w:sz w:val="24"/>
          <w:szCs w:val="28"/>
        </w:rPr>
        <w:t xml:space="preserve"> 年</w:t>
      </w:r>
      <w:r>
        <w:rPr>
          <w:rFonts w:hint="eastAsia" w:ascii="仿宋" w:hAnsi="仿宋" w:eastAsia="仿宋" w:cs="仿宋"/>
          <w:color w:val="auto"/>
          <w:sz w:val="24"/>
          <w:szCs w:val="28"/>
          <w:u w:val="single"/>
        </w:rPr>
        <w:t xml:space="preserve">    </w:t>
      </w:r>
      <w:r>
        <w:rPr>
          <w:rFonts w:hint="eastAsia" w:ascii="仿宋" w:hAnsi="仿宋" w:eastAsia="仿宋" w:cs="仿宋"/>
          <w:color w:val="auto"/>
          <w:sz w:val="24"/>
          <w:szCs w:val="28"/>
        </w:rPr>
        <w:t>月</w:t>
      </w:r>
      <w:r>
        <w:rPr>
          <w:rFonts w:hint="eastAsia" w:ascii="仿宋" w:hAnsi="仿宋" w:eastAsia="仿宋" w:cs="仿宋"/>
          <w:color w:val="auto"/>
          <w:sz w:val="24"/>
          <w:szCs w:val="28"/>
          <w:u w:val="single"/>
        </w:rPr>
        <w:t xml:space="preserve">    </w:t>
      </w:r>
      <w:r>
        <w:rPr>
          <w:rFonts w:hint="eastAsia" w:ascii="仿宋" w:hAnsi="仿宋" w:eastAsia="仿宋" w:cs="仿宋"/>
          <w:color w:val="auto"/>
          <w:sz w:val="24"/>
          <w:szCs w:val="28"/>
        </w:rPr>
        <w:t>日</w:t>
      </w:r>
    </w:p>
    <w:p>
      <w:pPr>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pPr>
        <w:spacing w:line="360" w:lineRule="atLeast"/>
        <w:ind w:firstLine="4189" w:firstLineChars="1304"/>
        <w:rPr>
          <w:rFonts w:hint="eastAsia" w:ascii="仿宋" w:hAnsi="仿宋" w:eastAsia="仿宋" w:cs="仿宋"/>
          <w:b/>
          <w:color w:val="auto"/>
          <w:sz w:val="32"/>
          <w:szCs w:val="32"/>
        </w:rPr>
      </w:pPr>
      <w:r>
        <w:rPr>
          <w:rFonts w:hint="eastAsia" w:ascii="仿宋" w:hAnsi="仿宋" w:eastAsia="仿宋" w:cs="仿宋"/>
          <w:b/>
          <w:color w:val="auto"/>
          <w:sz w:val="32"/>
          <w:szCs w:val="32"/>
        </w:rPr>
        <w:t>承诺书Ⅱ</w:t>
      </w:r>
    </w:p>
    <w:tbl>
      <w:tblPr>
        <w:tblStyle w:val="11"/>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pPr>
              <w:spacing w:line="360" w:lineRule="atLeast"/>
              <w:rPr>
                <w:rFonts w:hint="eastAsia" w:ascii="仿宋" w:hAnsi="仿宋" w:eastAsia="仿宋" w:cs="仿宋"/>
                <w:color w:val="auto"/>
                <w:sz w:val="24"/>
                <w:lang w:eastAsia="zh-CN"/>
              </w:rPr>
            </w:pPr>
            <w:r>
              <w:rPr>
                <w:rFonts w:hint="eastAsia" w:ascii="仿宋" w:hAnsi="仿宋" w:eastAsia="仿宋" w:cs="仿宋"/>
                <w:color w:val="auto"/>
                <w:sz w:val="24"/>
              </w:rPr>
              <w:t>致：</w:t>
            </w:r>
            <w:r>
              <w:rPr>
                <w:rFonts w:hint="eastAsia" w:ascii="仿宋" w:hAnsi="仿宋" w:eastAsia="仿宋" w:cs="仿宋"/>
                <w:color w:val="auto"/>
                <w:sz w:val="24"/>
                <w:lang w:eastAsia="zh-CN"/>
              </w:rPr>
              <w:t xml:space="preserve">陕西谦荣项目管理有限公司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pPr>
              <w:spacing w:line="360" w:lineRule="atLeast"/>
              <w:ind w:firstLine="480" w:firstLineChars="200"/>
              <w:rPr>
                <w:rFonts w:hint="eastAsia" w:ascii="仿宋" w:hAnsi="仿宋" w:eastAsia="仿宋" w:cs="仿宋"/>
                <w:color w:val="auto"/>
                <w:sz w:val="24"/>
              </w:rPr>
            </w:pPr>
            <w:r>
              <w:rPr>
                <w:rFonts w:hint="eastAsia" w:ascii="仿宋" w:hAnsi="仿宋" w:eastAsia="仿宋" w:cs="仿宋"/>
                <w:color w:val="auto"/>
                <w:sz w:val="24"/>
              </w:rPr>
              <w:t>作为参加贵单位组织的招标采购项目的投标人，本公司承诺：在参加本项目招标之前不存在被依法禁止经营行为、财产被接管或冻结的情况，如有隐瞒实情，愿承担一切责任及后果。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pPr>
              <w:spacing w:line="360" w:lineRule="atLeast"/>
              <w:jc w:val="center"/>
              <w:rPr>
                <w:rFonts w:hint="eastAsia" w:ascii="仿宋" w:hAnsi="仿宋" w:eastAsia="仿宋" w:cs="仿宋"/>
                <w:color w:val="auto"/>
                <w:sz w:val="24"/>
              </w:rPr>
            </w:pPr>
            <w:r>
              <w:rPr>
                <w:rFonts w:hint="eastAsia" w:ascii="仿宋" w:hAnsi="仿宋" w:eastAsia="仿宋" w:cs="仿宋"/>
                <w:color w:val="auto"/>
                <w:sz w:val="24"/>
              </w:rPr>
              <w:t>投标人</w:t>
            </w:r>
          </w:p>
        </w:tc>
        <w:tc>
          <w:tcPr>
            <w:tcW w:w="3420" w:type="dxa"/>
            <w:vAlign w:val="center"/>
          </w:tcPr>
          <w:p>
            <w:pPr>
              <w:spacing w:line="360" w:lineRule="atLeast"/>
              <w:jc w:val="center"/>
              <w:rPr>
                <w:rFonts w:hint="eastAsia" w:ascii="仿宋" w:hAnsi="仿宋" w:eastAsia="仿宋" w:cs="仿宋"/>
                <w:color w:val="auto"/>
                <w:sz w:val="24"/>
              </w:rPr>
            </w:pPr>
            <w:r>
              <w:rPr>
                <w:rFonts w:hint="eastAsia" w:ascii="仿宋" w:hAnsi="仿宋" w:eastAsia="仿宋" w:cs="仿宋"/>
                <w:color w:val="auto"/>
                <w:sz w:val="24"/>
              </w:rPr>
              <w:t>法定代表人</w:t>
            </w:r>
          </w:p>
        </w:tc>
        <w:tc>
          <w:tcPr>
            <w:tcW w:w="2340" w:type="dxa"/>
            <w:vAlign w:val="center"/>
          </w:tcPr>
          <w:p>
            <w:pPr>
              <w:spacing w:line="360" w:lineRule="atLeast"/>
              <w:jc w:val="center"/>
              <w:rPr>
                <w:rFonts w:hint="eastAsia" w:ascii="仿宋" w:hAnsi="仿宋" w:eastAsia="仿宋" w:cs="仿宋"/>
                <w:color w:val="auto"/>
                <w:sz w:val="24"/>
              </w:rPr>
            </w:pPr>
            <w:r>
              <w:rPr>
                <w:rFonts w:hint="eastAsia" w:ascii="仿宋" w:hAnsi="仿宋" w:eastAsia="仿宋" w:cs="仿宋"/>
                <w:color w:val="auto"/>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pPr>
              <w:spacing w:line="360" w:lineRule="atLeast"/>
              <w:jc w:val="center"/>
              <w:rPr>
                <w:rFonts w:hint="eastAsia" w:ascii="仿宋" w:hAnsi="仿宋" w:eastAsia="仿宋" w:cs="仿宋"/>
                <w:color w:val="auto"/>
                <w:sz w:val="24"/>
              </w:rPr>
            </w:pPr>
            <w:r>
              <w:rPr>
                <w:rFonts w:hint="eastAsia" w:ascii="仿宋" w:hAnsi="仿宋" w:eastAsia="仿宋" w:cs="仿宋"/>
                <w:color w:val="auto"/>
                <w:sz w:val="24"/>
              </w:rPr>
              <w:t>（企业公章）</w:t>
            </w:r>
          </w:p>
        </w:tc>
        <w:tc>
          <w:tcPr>
            <w:tcW w:w="3420" w:type="dxa"/>
            <w:vAlign w:val="center"/>
          </w:tcPr>
          <w:p>
            <w:pPr>
              <w:spacing w:line="360" w:lineRule="atLeast"/>
              <w:jc w:val="center"/>
              <w:rPr>
                <w:rFonts w:hint="eastAsia" w:ascii="仿宋" w:hAnsi="仿宋" w:eastAsia="仿宋" w:cs="仿宋"/>
                <w:color w:val="auto"/>
                <w:sz w:val="24"/>
              </w:rPr>
            </w:pPr>
            <w:r>
              <w:rPr>
                <w:rFonts w:hint="eastAsia" w:ascii="仿宋" w:hAnsi="仿宋" w:eastAsia="仿宋" w:cs="仿宋"/>
                <w:color w:val="auto"/>
                <w:sz w:val="24"/>
              </w:rPr>
              <w:t>（签字</w:t>
            </w:r>
            <w:r>
              <w:rPr>
                <w:rFonts w:hint="eastAsia" w:ascii="仿宋" w:hAnsi="仿宋" w:eastAsia="仿宋" w:cs="仿宋"/>
                <w:color w:val="auto"/>
                <w:sz w:val="24"/>
                <w:lang w:eastAsia="zh-CN"/>
              </w:rPr>
              <w:t>或</w:t>
            </w:r>
            <w:r>
              <w:rPr>
                <w:rFonts w:hint="eastAsia" w:ascii="仿宋" w:hAnsi="仿宋" w:eastAsia="仿宋" w:cs="仿宋"/>
                <w:color w:val="auto"/>
                <w:sz w:val="24"/>
              </w:rPr>
              <w:t>盖章）</w:t>
            </w:r>
          </w:p>
        </w:tc>
        <w:tc>
          <w:tcPr>
            <w:tcW w:w="2340" w:type="dxa"/>
            <w:vAlign w:val="center"/>
          </w:tcPr>
          <w:p>
            <w:pPr>
              <w:spacing w:line="360" w:lineRule="atLeast"/>
              <w:ind w:firstLine="240" w:firstLineChars="100"/>
              <w:jc w:val="center"/>
              <w:rPr>
                <w:rFonts w:hint="eastAsia" w:ascii="仿宋" w:hAnsi="仿宋" w:eastAsia="仿宋" w:cs="仿宋"/>
                <w:color w:val="auto"/>
                <w:sz w:val="24"/>
              </w:rPr>
            </w:pPr>
            <w:r>
              <w:rPr>
                <w:rFonts w:hint="eastAsia" w:ascii="仿宋" w:hAnsi="仿宋" w:eastAsia="仿宋" w:cs="仿宋"/>
                <w:color w:val="auto"/>
                <w:sz w:val="24"/>
              </w:rPr>
              <w:t>年  月  日</w:t>
            </w:r>
          </w:p>
        </w:tc>
      </w:tr>
    </w:tbl>
    <w:p>
      <w:pPr>
        <w:spacing w:line="360" w:lineRule="atLeast"/>
        <w:rPr>
          <w:rFonts w:hint="eastAsia" w:ascii="仿宋" w:hAnsi="仿宋" w:eastAsia="仿宋" w:cs="仿宋"/>
          <w:b/>
          <w:color w:val="auto"/>
          <w:sz w:val="42"/>
          <w:szCs w:val="42"/>
        </w:rPr>
      </w:pPr>
    </w:p>
    <w:p>
      <w:pPr>
        <w:spacing w:line="360" w:lineRule="atLeast"/>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承诺书Ⅲ</w:t>
      </w:r>
    </w:p>
    <w:tbl>
      <w:tblPr>
        <w:tblStyle w:val="11"/>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pPr>
              <w:spacing w:line="360" w:lineRule="atLeast"/>
              <w:rPr>
                <w:rFonts w:hint="eastAsia" w:ascii="仿宋" w:hAnsi="仿宋" w:eastAsia="仿宋" w:cs="仿宋"/>
                <w:color w:val="auto"/>
                <w:sz w:val="24"/>
                <w:lang w:eastAsia="zh-CN"/>
              </w:rPr>
            </w:pPr>
            <w:r>
              <w:rPr>
                <w:rFonts w:hint="eastAsia" w:ascii="仿宋" w:hAnsi="仿宋" w:eastAsia="仿宋" w:cs="仿宋"/>
                <w:color w:val="auto"/>
                <w:sz w:val="24"/>
              </w:rPr>
              <w:t>致：</w:t>
            </w:r>
            <w:r>
              <w:rPr>
                <w:rFonts w:hint="eastAsia" w:ascii="仿宋" w:hAnsi="仿宋" w:eastAsia="仿宋" w:cs="仿宋"/>
                <w:color w:val="auto"/>
                <w:sz w:val="24"/>
                <w:lang w:eastAsia="zh-CN"/>
              </w:rPr>
              <w:t xml:space="preserve">陕西谦荣项目管理有限公司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pPr>
              <w:spacing w:line="360" w:lineRule="atLeast"/>
              <w:ind w:firstLine="480" w:firstLineChars="200"/>
              <w:rPr>
                <w:rFonts w:hint="eastAsia" w:ascii="仿宋" w:hAnsi="仿宋" w:eastAsia="仿宋" w:cs="仿宋"/>
                <w:color w:val="auto"/>
                <w:sz w:val="24"/>
              </w:rPr>
            </w:pPr>
            <w:r>
              <w:rPr>
                <w:rFonts w:hint="eastAsia" w:ascii="仿宋" w:hAnsi="仿宋" w:eastAsia="仿宋" w:cs="仿宋"/>
                <w:color w:val="auto"/>
                <w:sz w:val="24"/>
              </w:rPr>
              <w:t>作为参加贵单位组织的招标采购项目的投标人，本公司郑重申告并承诺：近三年受到有关行政主管部门的行政处理、不良行为记录为</w:t>
            </w:r>
            <w:r>
              <w:rPr>
                <w:rFonts w:hint="eastAsia" w:ascii="仿宋" w:hAnsi="仿宋" w:eastAsia="仿宋" w:cs="仿宋"/>
                <w:color w:val="auto"/>
                <w:sz w:val="24"/>
                <w:u w:val="single"/>
              </w:rPr>
              <w:t xml:space="preserve">   </w:t>
            </w:r>
            <w:r>
              <w:rPr>
                <w:rFonts w:hint="eastAsia" w:ascii="仿宋" w:hAnsi="仿宋" w:eastAsia="仿宋" w:cs="仿宋"/>
                <w:color w:val="auto"/>
                <w:sz w:val="24"/>
              </w:rPr>
              <w:t>次（没有填零），如有隐瞒实情，愿承担一切责任及后果。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pPr>
              <w:spacing w:line="360" w:lineRule="atLeast"/>
              <w:jc w:val="center"/>
              <w:rPr>
                <w:rFonts w:hint="eastAsia" w:ascii="仿宋" w:hAnsi="仿宋" w:eastAsia="仿宋" w:cs="仿宋"/>
                <w:color w:val="auto"/>
                <w:sz w:val="24"/>
              </w:rPr>
            </w:pPr>
            <w:r>
              <w:rPr>
                <w:rFonts w:hint="eastAsia" w:ascii="仿宋" w:hAnsi="仿宋" w:eastAsia="仿宋" w:cs="仿宋"/>
                <w:color w:val="auto"/>
                <w:sz w:val="24"/>
              </w:rPr>
              <w:t>投标人</w:t>
            </w:r>
          </w:p>
        </w:tc>
        <w:tc>
          <w:tcPr>
            <w:tcW w:w="3420" w:type="dxa"/>
            <w:vAlign w:val="center"/>
          </w:tcPr>
          <w:p>
            <w:pPr>
              <w:spacing w:line="360" w:lineRule="atLeast"/>
              <w:jc w:val="center"/>
              <w:rPr>
                <w:rFonts w:hint="eastAsia" w:ascii="仿宋" w:hAnsi="仿宋" w:eastAsia="仿宋" w:cs="仿宋"/>
                <w:color w:val="auto"/>
                <w:sz w:val="24"/>
              </w:rPr>
            </w:pPr>
            <w:r>
              <w:rPr>
                <w:rFonts w:hint="eastAsia" w:ascii="仿宋" w:hAnsi="仿宋" w:eastAsia="仿宋" w:cs="仿宋"/>
                <w:color w:val="auto"/>
                <w:sz w:val="24"/>
              </w:rPr>
              <w:t>法定代表人</w:t>
            </w:r>
          </w:p>
        </w:tc>
        <w:tc>
          <w:tcPr>
            <w:tcW w:w="2340" w:type="dxa"/>
            <w:vAlign w:val="center"/>
          </w:tcPr>
          <w:p>
            <w:pPr>
              <w:spacing w:line="360" w:lineRule="atLeast"/>
              <w:jc w:val="center"/>
              <w:rPr>
                <w:rFonts w:hint="eastAsia" w:ascii="仿宋" w:hAnsi="仿宋" w:eastAsia="仿宋" w:cs="仿宋"/>
                <w:color w:val="auto"/>
                <w:sz w:val="24"/>
              </w:rPr>
            </w:pPr>
            <w:r>
              <w:rPr>
                <w:rFonts w:hint="eastAsia" w:ascii="仿宋" w:hAnsi="仿宋" w:eastAsia="仿宋" w:cs="仿宋"/>
                <w:color w:val="auto"/>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pPr>
              <w:spacing w:line="360" w:lineRule="atLeast"/>
              <w:jc w:val="center"/>
              <w:rPr>
                <w:rFonts w:hint="eastAsia" w:ascii="仿宋" w:hAnsi="仿宋" w:eastAsia="仿宋" w:cs="仿宋"/>
                <w:color w:val="auto"/>
                <w:sz w:val="24"/>
              </w:rPr>
            </w:pPr>
            <w:r>
              <w:rPr>
                <w:rFonts w:hint="eastAsia" w:ascii="仿宋" w:hAnsi="仿宋" w:eastAsia="仿宋" w:cs="仿宋"/>
                <w:color w:val="auto"/>
                <w:sz w:val="24"/>
              </w:rPr>
              <w:t>（企业公章）</w:t>
            </w:r>
          </w:p>
        </w:tc>
        <w:tc>
          <w:tcPr>
            <w:tcW w:w="3420" w:type="dxa"/>
            <w:vAlign w:val="center"/>
          </w:tcPr>
          <w:p>
            <w:pPr>
              <w:spacing w:line="360" w:lineRule="atLeast"/>
              <w:jc w:val="center"/>
              <w:rPr>
                <w:rFonts w:hint="eastAsia" w:ascii="仿宋" w:hAnsi="仿宋" w:eastAsia="仿宋" w:cs="仿宋"/>
                <w:color w:val="auto"/>
                <w:sz w:val="24"/>
              </w:rPr>
            </w:pPr>
            <w:r>
              <w:rPr>
                <w:rFonts w:hint="eastAsia" w:ascii="仿宋" w:hAnsi="仿宋" w:eastAsia="仿宋" w:cs="仿宋"/>
                <w:color w:val="auto"/>
                <w:sz w:val="24"/>
              </w:rPr>
              <w:t>（签字</w:t>
            </w:r>
            <w:r>
              <w:rPr>
                <w:rFonts w:hint="eastAsia" w:ascii="仿宋" w:hAnsi="仿宋" w:eastAsia="仿宋" w:cs="仿宋"/>
                <w:color w:val="auto"/>
                <w:sz w:val="24"/>
                <w:lang w:eastAsia="zh-CN"/>
              </w:rPr>
              <w:t>或</w:t>
            </w:r>
            <w:r>
              <w:rPr>
                <w:rFonts w:hint="eastAsia" w:ascii="仿宋" w:hAnsi="仿宋" w:eastAsia="仿宋" w:cs="仿宋"/>
                <w:color w:val="auto"/>
                <w:sz w:val="24"/>
              </w:rPr>
              <w:t>盖章）</w:t>
            </w:r>
          </w:p>
        </w:tc>
        <w:tc>
          <w:tcPr>
            <w:tcW w:w="2340" w:type="dxa"/>
            <w:vAlign w:val="center"/>
          </w:tcPr>
          <w:p>
            <w:pPr>
              <w:spacing w:line="360" w:lineRule="atLeast"/>
              <w:ind w:firstLine="240" w:firstLineChars="100"/>
              <w:jc w:val="center"/>
              <w:rPr>
                <w:rFonts w:hint="eastAsia" w:ascii="仿宋" w:hAnsi="仿宋" w:eastAsia="仿宋" w:cs="仿宋"/>
                <w:color w:val="auto"/>
                <w:sz w:val="24"/>
              </w:rPr>
            </w:pPr>
            <w:r>
              <w:rPr>
                <w:rFonts w:hint="eastAsia" w:ascii="仿宋" w:hAnsi="仿宋" w:eastAsia="仿宋" w:cs="仿宋"/>
                <w:color w:val="auto"/>
                <w:sz w:val="24"/>
              </w:rPr>
              <w:t>年  月  日</w:t>
            </w:r>
          </w:p>
        </w:tc>
      </w:tr>
    </w:tbl>
    <w:p>
      <w:pPr>
        <w:spacing w:line="360" w:lineRule="atLeast"/>
        <w:rPr>
          <w:rFonts w:hint="eastAsia" w:ascii="仿宋" w:hAnsi="仿宋" w:eastAsia="仿宋" w:cs="仿宋"/>
          <w:b/>
          <w:color w:val="auto"/>
          <w:sz w:val="32"/>
          <w:szCs w:val="32"/>
        </w:rPr>
      </w:pPr>
    </w:p>
    <w:p>
      <w:pPr>
        <w:spacing w:line="360" w:lineRule="atLeast"/>
        <w:jc w:val="center"/>
        <w:rPr>
          <w:rFonts w:hint="eastAsia" w:ascii="仿宋" w:hAnsi="仿宋" w:eastAsia="仿宋" w:cs="仿宋"/>
          <w:b/>
          <w:color w:val="auto"/>
          <w:sz w:val="32"/>
          <w:szCs w:val="32"/>
        </w:rPr>
      </w:pPr>
    </w:p>
    <w:p>
      <w:pPr>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pPr>
        <w:spacing w:line="360" w:lineRule="atLeast"/>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承诺书Ⅳ</w:t>
      </w:r>
    </w:p>
    <w:tbl>
      <w:tblPr>
        <w:tblStyle w:val="11"/>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pPr>
              <w:spacing w:line="360" w:lineRule="atLeast"/>
              <w:rPr>
                <w:rFonts w:hint="eastAsia" w:ascii="仿宋" w:hAnsi="仿宋" w:eastAsia="仿宋" w:cs="仿宋"/>
                <w:color w:val="auto"/>
                <w:sz w:val="24"/>
                <w:lang w:eastAsia="zh-CN"/>
              </w:rPr>
            </w:pPr>
            <w:r>
              <w:rPr>
                <w:rFonts w:hint="eastAsia" w:ascii="仿宋" w:hAnsi="仿宋" w:eastAsia="仿宋" w:cs="仿宋"/>
                <w:color w:val="auto"/>
                <w:sz w:val="24"/>
              </w:rPr>
              <w:t>致：</w:t>
            </w:r>
            <w:r>
              <w:rPr>
                <w:rFonts w:hint="eastAsia" w:ascii="仿宋" w:hAnsi="仿宋" w:eastAsia="仿宋" w:cs="仿宋"/>
                <w:color w:val="auto"/>
                <w:sz w:val="24"/>
                <w:lang w:eastAsia="zh-CN"/>
              </w:rPr>
              <w:t xml:space="preserve">陕西谦荣项目管理有限公司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pPr>
              <w:spacing w:line="360" w:lineRule="atLeast"/>
              <w:ind w:firstLine="480" w:firstLineChars="200"/>
              <w:rPr>
                <w:rFonts w:hint="eastAsia" w:ascii="仿宋" w:hAnsi="仿宋" w:eastAsia="仿宋" w:cs="仿宋"/>
                <w:color w:val="auto"/>
                <w:sz w:val="24"/>
              </w:rPr>
            </w:pPr>
            <w:r>
              <w:rPr>
                <w:rFonts w:hint="eastAsia" w:ascii="仿宋" w:hAnsi="仿宋" w:eastAsia="仿宋" w:cs="仿宋"/>
                <w:color w:val="auto"/>
                <w:sz w:val="24"/>
              </w:rPr>
              <w:t>作为参加贵公司组织的</w:t>
            </w:r>
            <w:r>
              <w:rPr>
                <w:rFonts w:hint="eastAsia" w:ascii="仿宋" w:hAnsi="仿宋" w:eastAsia="仿宋" w:cs="仿宋"/>
                <w:color w:val="auto"/>
                <w:sz w:val="24"/>
                <w:lang w:eastAsia="zh-CN"/>
              </w:rPr>
              <w:t>招标</w:t>
            </w:r>
            <w:r>
              <w:rPr>
                <w:rFonts w:hint="eastAsia" w:ascii="仿宋" w:hAnsi="仿宋" w:eastAsia="仿宋" w:cs="仿宋"/>
                <w:color w:val="auto"/>
                <w:sz w:val="24"/>
              </w:rPr>
              <w:t>采购项目的供应商，本公司郑重申告：近三年因产品（设备）供货问题（水货、替代品、次品、翻新品等）的不法行为记录为</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次（没有填零），如有隐瞒实情，愿承担一切责任及后果。</w:t>
            </w:r>
          </w:p>
          <w:p>
            <w:pPr>
              <w:spacing w:line="360" w:lineRule="atLeast"/>
              <w:ind w:firstLine="480" w:firstLineChars="200"/>
              <w:rPr>
                <w:rFonts w:hint="eastAsia" w:ascii="仿宋" w:hAnsi="仿宋" w:eastAsia="仿宋" w:cs="仿宋"/>
                <w:color w:val="auto"/>
                <w:sz w:val="24"/>
              </w:rPr>
            </w:pPr>
            <w:r>
              <w:rPr>
                <w:rFonts w:hint="eastAsia" w:ascii="仿宋" w:hAnsi="仿宋" w:eastAsia="仿宋" w:cs="仿宋"/>
                <w:color w:val="auto"/>
                <w:sz w:val="24"/>
              </w:rPr>
              <w:t>本公司承诺：本次</w:t>
            </w:r>
            <w:r>
              <w:rPr>
                <w:rFonts w:hint="eastAsia" w:ascii="仿宋" w:hAnsi="仿宋" w:eastAsia="仿宋" w:cs="仿宋"/>
                <w:color w:val="auto"/>
                <w:sz w:val="24"/>
                <w:lang w:eastAsia="zh-CN"/>
              </w:rPr>
              <w:t>招标</w:t>
            </w:r>
            <w:r>
              <w:rPr>
                <w:rFonts w:hint="eastAsia" w:ascii="仿宋" w:hAnsi="仿宋" w:eastAsia="仿宋" w:cs="仿宋"/>
                <w:color w:val="auto"/>
                <w:sz w:val="24"/>
              </w:rPr>
              <w:t>标的物为正品行货。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pPr>
              <w:spacing w:line="360" w:lineRule="atLeast"/>
              <w:jc w:val="center"/>
              <w:rPr>
                <w:rFonts w:hint="eastAsia" w:ascii="仿宋" w:hAnsi="仿宋" w:eastAsia="仿宋" w:cs="仿宋"/>
                <w:color w:val="auto"/>
                <w:sz w:val="24"/>
              </w:rPr>
            </w:pPr>
            <w:r>
              <w:rPr>
                <w:rFonts w:hint="eastAsia" w:ascii="仿宋" w:hAnsi="仿宋" w:eastAsia="仿宋" w:cs="仿宋"/>
                <w:color w:val="auto"/>
                <w:sz w:val="24"/>
              </w:rPr>
              <w:t>投标人</w:t>
            </w:r>
          </w:p>
        </w:tc>
        <w:tc>
          <w:tcPr>
            <w:tcW w:w="3420" w:type="dxa"/>
            <w:vAlign w:val="center"/>
          </w:tcPr>
          <w:p>
            <w:pPr>
              <w:spacing w:line="360" w:lineRule="atLeast"/>
              <w:jc w:val="center"/>
              <w:rPr>
                <w:rFonts w:hint="eastAsia" w:ascii="仿宋" w:hAnsi="仿宋" w:eastAsia="仿宋" w:cs="仿宋"/>
                <w:color w:val="auto"/>
                <w:sz w:val="24"/>
              </w:rPr>
            </w:pPr>
            <w:r>
              <w:rPr>
                <w:rFonts w:hint="eastAsia" w:ascii="仿宋" w:hAnsi="仿宋" w:eastAsia="仿宋" w:cs="仿宋"/>
                <w:color w:val="auto"/>
                <w:sz w:val="24"/>
              </w:rPr>
              <w:t>法定代表人</w:t>
            </w:r>
          </w:p>
        </w:tc>
        <w:tc>
          <w:tcPr>
            <w:tcW w:w="2340" w:type="dxa"/>
            <w:vAlign w:val="center"/>
          </w:tcPr>
          <w:p>
            <w:pPr>
              <w:spacing w:line="360" w:lineRule="atLeast"/>
              <w:jc w:val="center"/>
              <w:rPr>
                <w:rFonts w:hint="eastAsia" w:ascii="仿宋" w:hAnsi="仿宋" w:eastAsia="仿宋" w:cs="仿宋"/>
                <w:color w:val="auto"/>
                <w:sz w:val="24"/>
              </w:rPr>
            </w:pPr>
            <w:r>
              <w:rPr>
                <w:rFonts w:hint="eastAsia" w:ascii="仿宋" w:hAnsi="仿宋" w:eastAsia="仿宋" w:cs="仿宋"/>
                <w:color w:val="auto"/>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pPr>
              <w:spacing w:line="360" w:lineRule="atLeast"/>
              <w:jc w:val="center"/>
              <w:rPr>
                <w:rFonts w:hint="eastAsia" w:ascii="仿宋" w:hAnsi="仿宋" w:eastAsia="仿宋" w:cs="仿宋"/>
                <w:color w:val="auto"/>
                <w:sz w:val="24"/>
              </w:rPr>
            </w:pPr>
            <w:r>
              <w:rPr>
                <w:rFonts w:hint="eastAsia" w:ascii="仿宋" w:hAnsi="仿宋" w:eastAsia="仿宋" w:cs="仿宋"/>
                <w:color w:val="auto"/>
                <w:sz w:val="24"/>
              </w:rPr>
              <w:t>（企业公章）</w:t>
            </w:r>
          </w:p>
        </w:tc>
        <w:tc>
          <w:tcPr>
            <w:tcW w:w="3420" w:type="dxa"/>
            <w:vAlign w:val="center"/>
          </w:tcPr>
          <w:p>
            <w:pPr>
              <w:spacing w:line="360" w:lineRule="atLeast"/>
              <w:jc w:val="center"/>
              <w:rPr>
                <w:rFonts w:hint="eastAsia" w:ascii="仿宋" w:hAnsi="仿宋" w:eastAsia="仿宋" w:cs="仿宋"/>
                <w:color w:val="auto"/>
                <w:sz w:val="24"/>
              </w:rPr>
            </w:pPr>
            <w:r>
              <w:rPr>
                <w:rFonts w:hint="eastAsia" w:ascii="仿宋" w:hAnsi="仿宋" w:eastAsia="仿宋" w:cs="仿宋"/>
                <w:color w:val="auto"/>
                <w:sz w:val="24"/>
              </w:rPr>
              <w:t>（签字</w:t>
            </w:r>
            <w:r>
              <w:rPr>
                <w:rFonts w:hint="eastAsia" w:ascii="仿宋" w:hAnsi="仿宋" w:eastAsia="仿宋" w:cs="仿宋"/>
                <w:color w:val="auto"/>
                <w:sz w:val="24"/>
                <w:lang w:eastAsia="zh-CN"/>
              </w:rPr>
              <w:t>或</w:t>
            </w:r>
            <w:r>
              <w:rPr>
                <w:rFonts w:hint="eastAsia" w:ascii="仿宋" w:hAnsi="仿宋" w:eastAsia="仿宋" w:cs="仿宋"/>
                <w:color w:val="auto"/>
                <w:sz w:val="24"/>
              </w:rPr>
              <w:t>盖章）</w:t>
            </w:r>
          </w:p>
        </w:tc>
        <w:tc>
          <w:tcPr>
            <w:tcW w:w="2340" w:type="dxa"/>
            <w:vAlign w:val="center"/>
          </w:tcPr>
          <w:p>
            <w:pPr>
              <w:spacing w:line="360" w:lineRule="atLeast"/>
              <w:ind w:firstLine="240" w:firstLineChars="100"/>
              <w:jc w:val="center"/>
              <w:rPr>
                <w:rFonts w:hint="eastAsia" w:ascii="仿宋" w:hAnsi="仿宋" w:eastAsia="仿宋" w:cs="仿宋"/>
                <w:color w:val="auto"/>
                <w:sz w:val="24"/>
              </w:rPr>
            </w:pPr>
            <w:r>
              <w:rPr>
                <w:rFonts w:hint="eastAsia" w:ascii="仿宋" w:hAnsi="仿宋" w:eastAsia="仿宋" w:cs="仿宋"/>
                <w:color w:val="auto"/>
                <w:sz w:val="24"/>
              </w:rPr>
              <w:t>年  月  日</w:t>
            </w:r>
          </w:p>
        </w:tc>
      </w:tr>
    </w:tbl>
    <w:p>
      <w:pPr>
        <w:wordWrap w:val="0"/>
        <w:spacing w:line="360" w:lineRule="auto"/>
        <w:ind w:right="456" w:firstLine="2570" w:firstLineChars="800"/>
        <w:rPr>
          <w:rFonts w:hint="eastAsia" w:ascii="仿宋" w:hAnsi="仿宋" w:eastAsia="仿宋" w:cs="仿宋"/>
          <w:b/>
          <w:bCs/>
          <w:color w:val="auto"/>
          <w:sz w:val="32"/>
        </w:rPr>
      </w:pPr>
    </w:p>
    <w:p>
      <w:pPr>
        <w:spacing w:line="360" w:lineRule="atLeast"/>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承诺书</w:t>
      </w:r>
      <w:r>
        <w:rPr>
          <w:rFonts w:hint="eastAsia" w:ascii="仿宋" w:hAnsi="仿宋" w:eastAsia="仿宋" w:cs="仿宋"/>
          <w:b/>
          <w:color w:val="auto"/>
          <w:sz w:val="36"/>
          <w:szCs w:val="36"/>
        </w:rPr>
        <w:fldChar w:fldCharType="begin"/>
      </w:r>
      <w:r>
        <w:rPr>
          <w:rFonts w:hint="eastAsia" w:ascii="仿宋" w:hAnsi="仿宋" w:eastAsia="仿宋" w:cs="仿宋"/>
          <w:b/>
          <w:color w:val="auto"/>
          <w:sz w:val="36"/>
          <w:szCs w:val="36"/>
        </w:rPr>
        <w:instrText xml:space="preserve"> = 5 \* ROMAN </w:instrText>
      </w:r>
      <w:r>
        <w:rPr>
          <w:rFonts w:hint="eastAsia" w:ascii="仿宋" w:hAnsi="仿宋" w:eastAsia="仿宋" w:cs="仿宋"/>
          <w:b/>
          <w:color w:val="auto"/>
          <w:sz w:val="36"/>
          <w:szCs w:val="36"/>
        </w:rPr>
        <w:fldChar w:fldCharType="separate"/>
      </w:r>
      <w:r>
        <w:rPr>
          <w:rFonts w:hint="eastAsia" w:ascii="仿宋" w:hAnsi="仿宋" w:eastAsia="仿宋" w:cs="仿宋"/>
          <w:b/>
          <w:color w:val="auto"/>
          <w:sz w:val="36"/>
          <w:szCs w:val="36"/>
        </w:rPr>
        <w:t>V</w:t>
      </w:r>
      <w:r>
        <w:rPr>
          <w:rFonts w:hint="eastAsia" w:ascii="仿宋" w:hAnsi="仿宋" w:eastAsia="仿宋" w:cs="仿宋"/>
          <w:b/>
          <w:color w:val="auto"/>
          <w:sz w:val="36"/>
          <w:szCs w:val="36"/>
        </w:rPr>
        <w:fldChar w:fldCharType="end"/>
      </w:r>
    </w:p>
    <w:tbl>
      <w:tblPr>
        <w:tblStyle w:val="11"/>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000" w:type="dxa"/>
            <w:gridSpan w:val="3"/>
            <w:vAlign w:val="center"/>
          </w:tcPr>
          <w:p>
            <w:pPr>
              <w:spacing w:line="360" w:lineRule="atLeast"/>
              <w:rPr>
                <w:rFonts w:hint="eastAsia" w:ascii="仿宋" w:hAnsi="仿宋" w:eastAsia="仿宋" w:cs="仿宋"/>
                <w:color w:val="auto"/>
                <w:sz w:val="24"/>
                <w:lang w:eastAsia="zh-CN"/>
              </w:rPr>
            </w:pPr>
            <w:r>
              <w:rPr>
                <w:rFonts w:hint="eastAsia" w:ascii="仿宋" w:hAnsi="仿宋" w:eastAsia="仿宋" w:cs="仿宋"/>
                <w:color w:val="auto"/>
                <w:sz w:val="24"/>
              </w:rPr>
              <w:t>致：</w:t>
            </w:r>
            <w:r>
              <w:rPr>
                <w:rFonts w:hint="eastAsia" w:ascii="仿宋" w:hAnsi="仿宋" w:eastAsia="仿宋" w:cs="仿宋"/>
                <w:color w:val="auto"/>
                <w:sz w:val="24"/>
                <w:lang w:eastAsia="zh-CN"/>
              </w:rPr>
              <w:t xml:space="preserve">陕西谦荣项目管理有限公司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5" w:hRule="atLeast"/>
          <w:jc w:val="center"/>
        </w:trPr>
        <w:tc>
          <w:tcPr>
            <w:tcW w:w="9000" w:type="dxa"/>
            <w:gridSpan w:val="3"/>
            <w:vAlign w:val="center"/>
          </w:tcPr>
          <w:p>
            <w:pPr>
              <w:spacing w:line="360" w:lineRule="atLeast"/>
              <w:ind w:firstLine="480" w:firstLineChars="200"/>
              <w:rPr>
                <w:rFonts w:hint="eastAsia" w:ascii="仿宋" w:hAnsi="仿宋" w:eastAsia="仿宋" w:cs="仿宋"/>
                <w:color w:val="auto"/>
                <w:sz w:val="24"/>
              </w:rPr>
            </w:pPr>
            <w:r>
              <w:rPr>
                <w:rFonts w:hint="eastAsia" w:ascii="仿宋" w:hAnsi="仿宋" w:eastAsia="仿宋" w:cs="仿宋"/>
                <w:color w:val="auto"/>
                <w:sz w:val="24"/>
              </w:rPr>
              <w:t>作为参加贵公司组织的招标采购项目的投标人，本公司承诺：参加本次投标提交的所有资质证明文件及业绩证明是真实的、有效的，如有隐瞒实情，愿承担一切责任及后果。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pPr>
              <w:spacing w:line="360" w:lineRule="atLeast"/>
              <w:jc w:val="center"/>
              <w:rPr>
                <w:rFonts w:hint="eastAsia" w:ascii="仿宋" w:hAnsi="仿宋" w:eastAsia="仿宋" w:cs="仿宋"/>
                <w:color w:val="auto"/>
                <w:sz w:val="24"/>
              </w:rPr>
            </w:pPr>
            <w:r>
              <w:rPr>
                <w:rFonts w:hint="eastAsia" w:ascii="仿宋" w:hAnsi="仿宋" w:eastAsia="仿宋" w:cs="仿宋"/>
                <w:color w:val="auto"/>
                <w:sz w:val="24"/>
              </w:rPr>
              <w:t>投标人</w:t>
            </w:r>
          </w:p>
        </w:tc>
        <w:tc>
          <w:tcPr>
            <w:tcW w:w="3420" w:type="dxa"/>
            <w:vAlign w:val="center"/>
          </w:tcPr>
          <w:p>
            <w:pPr>
              <w:spacing w:line="360" w:lineRule="atLeast"/>
              <w:jc w:val="center"/>
              <w:rPr>
                <w:rFonts w:hint="eastAsia" w:ascii="仿宋" w:hAnsi="仿宋" w:eastAsia="仿宋" w:cs="仿宋"/>
                <w:color w:val="auto"/>
                <w:sz w:val="24"/>
              </w:rPr>
            </w:pPr>
            <w:r>
              <w:rPr>
                <w:rFonts w:hint="eastAsia" w:ascii="仿宋" w:hAnsi="仿宋" w:eastAsia="仿宋" w:cs="仿宋"/>
                <w:color w:val="auto"/>
                <w:sz w:val="24"/>
              </w:rPr>
              <w:t>法定代表人</w:t>
            </w:r>
          </w:p>
        </w:tc>
        <w:tc>
          <w:tcPr>
            <w:tcW w:w="2340" w:type="dxa"/>
            <w:vAlign w:val="center"/>
          </w:tcPr>
          <w:p>
            <w:pPr>
              <w:spacing w:line="360" w:lineRule="atLeast"/>
              <w:jc w:val="center"/>
              <w:rPr>
                <w:rFonts w:hint="eastAsia" w:ascii="仿宋" w:hAnsi="仿宋" w:eastAsia="仿宋" w:cs="仿宋"/>
                <w:color w:val="auto"/>
                <w:sz w:val="24"/>
              </w:rPr>
            </w:pPr>
            <w:r>
              <w:rPr>
                <w:rFonts w:hint="eastAsia" w:ascii="仿宋" w:hAnsi="仿宋" w:eastAsia="仿宋" w:cs="仿宋"/>
                <w:color w:val="auto"/>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pPr>
              <w:spacing w:line="360" w:lineRule="atLeast"/>
              <w:jc w:val="center"/>
              <w:rPr>
                <w:rFonts w:hint="eastAsia" w:ascii="仿宋" w:hAnsi="仿宋" w:eastAsia="仿宋" w:cs="仿宋"/>
                <w:color w:val="auto"/>
                <w:sz w:val="24"/>
              </w:rPr>
            </w:pPr>
            <w:r>
              <w:rPr>
                <w:rFonts w:hint="eastAsia" w:ascii="仿宋" w:hAnsi="仿宋" w:eastAsia="仿宋" w:cs="仿宋"/>
                <w:color w:val="auto"/>
                <w:sz w:val="24"/>
              </w:rPr>
              <w:t>（企业公章）</w:t>
            </w:r>
          </w:p>
        </w:tc>
        <w:tc>
          <w:tcPr>
            <w:tcW w:w="3420" w:type="dxa"/>
            <w:vAlign w:val="center"/>
          </w:tcPr>
          <w:p>
            <w:pPr>
              <w:spacing w:line="360" w:lineRule="atLeast"/>
              <w:jc w:val="center"/>
              <w:rPr>
                <w:rFonts w:hint="eastAsia" w:ascii="仿宋" w:hAnsi="仿宋" w:eastAsia="仿宋" w:cs="仿宋"/>
                <w:color w:val="auto"/>
                <w:sz w:val="24"/>
              </w:rPr>
            </w:pPr>
            <w:r>
              <w:rPr>
                <w:rFonts w:hint="eastAsia" w:ascii="仿宋" w:hAnsi="仿宋" w:eastAsia="仿宋" w:cs="仿宋"/>
                <w:color w:val="auto"/>
                <w:sz w:val="24"/>
              </w:rPr>
              <w:t>（签字</w:t>
            </w:r>
            <w:r>
              <w:rPr>
                <w:rFonts w:hint="eastAsia" w:ascii="仿宋" w:hAnsi="仿宋" w:eastAsia="仿宋" w:cs="仿宋"/>
                <w:color w:val="auto"/>
                <w:sz w:val="24"/>
                <w:lang w:eastAsia="zh-CN"/>
              </w:rPr>
              <w:t>或</w:t>
            </w:r>
            <w:r>
              <w:rPr>
                <w:rFonts w:hint="eastAsia" w:ascii="仿宋" w:hAnsi="仿宋" w:eastAsia="仿宋" w:cs="仿宋"/>
                <w:color w:val="auto"/>
                <w:sz w:val="24"/>
              </w:rPr>
              <w:t>盖章）</w:t>
            </w:r>
          </w:p>
        </w:tc>
        <w:tc>
          <w:tcPr>
            <w:tcW w:w="2340" w:type="dxa"/>
            <w:vAlign w:val="center"/>
          </w:tcPr>
          <w:p>
            <w:pPr>
              <w:spacing w:line="360" w:lineRule="atLeast"/>
              <w:ind w:firstLine="240" w:firstLineChars="100"/>
              <w:jc w:val="center"/>
              <w:rPr>
                <w:rFonts w:hint="eastAsia" w:ascii="仿宋" w:hAnsi="仿宋" w:eastAsia="仿宋" w:cs="仿宋"/>
                <w:color w:val="auto"/>
                <w:sz w:val="24"/>
              </w:rPr>
            </w:pPr>
            <w:r>
              <w:rPr>
                <w:rFonts w:hint="eastAsia" w:ascii="仿宋" w:hAnsi="仿宋" w:eastAsia="仿宋" w:cs="仿宋"/>
                <w:color w:val="auto"/>
                <w:sz w:val="24"/>
              </w:rPr>
              <w:t>年  月  日</w:t>
            </w:r>
          </w:p>
        </w:tc>
      </w:tr>
    </w:tbl>
    <w:p>
      <w:pPr>
        <w:spacing w:line="500" w:lineRule="exact"/>
        <w:rPr>
          <w:rFonts w:hint="eastAsia" w:ascii="仿宋" w:hAnsi="仿宋" w:eastAsia="仿宋" w:cs="仿宋"/>
          <w:b/>
          <w:bCs/>
          <w:color w:val="auto"/>
          <w:sz w:val="32"/>
        </w:rPr>
      </w:pPr>
    </w:p>
    <w:p>
      <w:pPr>
        <w:tabs>
          <w:tab w:val="left" w:pos="1755"/>
        </w:tabs>
        <w:spacing w:line="500" w:lineRule="atLeast"/>
        <w:jc w:val="center"/>
        <w:outlineLvl w:val="1"/>
        <w:rPr>
          <w:rFonts w:hint="eastAsia" w:ascii="仿宋" w:hAnsi="仿宋" w:eastAsia="仿宋" w:cs="仿宋"/>
          <w:b/>
          <w:bCs/>
          <w:color w:val="auto"/>
          <w:sz w:val="32"/>
          <w:szCs w:val="32"/>
        </w:rPr>
      </w:pPr>
      <w:bookmarkStart w:id="27" w:name="_Toc25411"/>
      <w:bookmarkStart w:id="28" w:name="_Toc11970"/>
    </w:p>
    <w:p>
      <w:pPr>
        <w:tabs>
          <w:tab w:val="left" w:pos="1755"/>
        </w:tabs>
        <w:spacing w:line="500" w:lineRule="atLeast"/>
        <w:jc w:val="center"/>
        <w:outlineLvl w:val="1"/>
        <w:rPr>
          <w:rFonts w:hint="eastAsia" w:ascii="仿宋" w:hAnsi="仿宋" w:eastAsia="仿宋" w:cs="仿宋"/>
          <w:b/>
          <w:bCs/>
          <w:color w:val="auto"/>
          <w:sz w:val="32"/>
          <w:szCs w:val="32"/>
        </w:rPr>
      </w:pPr>
    </w:p>
    <w:p>
      <w:pPr>
        <w:tabs>
          <w:tab w:val="left" w:pos="1755"/>
        </w:tabs>
        <w:spacing w:line="500" w:lineRule="atLeast"/>
        <w:jc w:val="center"/>
        <w:outlineLvl w:val="1"/>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第七部分  附件</w:t>
      </w:r>
      <w:bookmarkEnd w:id="27"/>
      <w:bookmarkEnd w:id="28"/>
    </w:p>
    <w:p>
      <w:pPr>
        <w:pStyle w:val="5"/>
        <w:jc w:val="center"/>
        <w:rPr>
          <w:rFonts w:hint="eastAsia" w:ascii="仿宋" w:hAnsi="仿宋" w:eastAsia="仿宋" w:cs="仿宋"/>
          <w:b/>
          <w:color w:val="000000" w:themeColor="text1"/>
          <w:spacing w:val="4"/>
          <w:sz w:val="30"/>
          <w:szCs w:val="30"/>
          <w14:textFill>
            <w14:solidFill>
              <w14:schemeClr w14:val="tx1"/>
            </w14:solidFill>
          </w14:textFill>
        </w:rPr>
      </w:pPr>
      <w:r>
        <w:rPr>
          <w:rFonts w:hint="eastAsia" w:ascii="仿宋" w:hAnsi="仿宋" w:eastAsia="仿宋" w:cs="仿宋"/>
          <w:b/>
          <w:color w:val="000000" w:themeColor="text1"/>
          <w:spacing w:val="4"/>
          <w:sz w:val="32"/>
          <w:szCs w:val="32"/>
          <w14:textFill>
            <w14:solidFill>
              <w14:schemeClr w14:val="tx1"/>
            </w14:solidFill>
          </w14:textFill>
        </w:rPr>
        <w:t>一、中小企业声明函</w:t>
      </w:r>
      <w:r>
        <w:rPr>
          <w:rFonts w:hint="eastAsia" w:ascii="仿宋" w:hAnsi="仿宋" w:eastAsia="仿宋" w:cs="仿宋"/>
          <w:b/>
          <w:bCs/>
          <w:color w:val="000000" w:themeColor="text1"/>
          <w:kern w:val="0"/>
          <w:sz w:val="28"/>
          <w:szCs w:val="28"/>
          <w14:textFill>
            <w14:solidFill>
              <w14:schemeClr w14:val="tx1"/>
            </w14:solidFill>
          </w14:textFill>
        </w:rPr>
        <w:t>(非小微企业不填写)</w:t>
      </w:r>
    </w:p>
    <w:p>
      <w:pPr>
        <w:spacing w:before="223"/>
        <w:ind w:left="0" w:right="1014" w:firstLine="0"/>
        <w:jc w:val="center"/>
        <w:rPr>
          <w:rFonts w:hint="eastAsia" w:ascii="仿宋" w:hAnsi="仿宋" w:eastAsia="仿宋" w:cs="仿宋"/>
          <w:b/>
          <w:color w:val="000000" w:themeColor="text1"/>
          <w:sz w:val="30"/>
          <w14:textFill>
            <w14:solidFill>
              <w14:schemeClr w14:val="tx1"/>
            </w14:solidFill>
          </w14:textFill>
        </w:rPr>
      </w:pPr>
      <w:r>
        <w:rPr>
          <w:rFonts w:hint="eastAsia" w:ascii="仿宋" w:hAnsi="仿宋" w:eastAsia="仿宋" w:cs="仿宋"/>
          <w:b/>
          <w:color w:val="000000" w:themeColor="text1"/>
          <w:sz w:val="30"/>
          <w14:textFill>
            <w14:solidFill>
              <w14:schemeClr w14:val="tx1"/>
            </w14:solidFill>
          </w14:textFill>
        </w:rPr>
        <w:t>中小企业声明函</w:t>
      </w:r>
      <w:r>
        <w:rPr>
          <w:rFonts w:hint="eastAsia" w:ascii="仿宋" w:hAnsi="仿宋" w:eastAsia="仿宋" w:cs="仿宋"/>
          <w:b/>
          <w:color w:val="000000" w:themeColor="text1"/>
          <w:w w:val="99"/>
          <w:sz w:val="30"/>
          <w14:textFill>
            <w14:solidFill>
              <w14:schemeClr w14:val="tx1"/>
            </w14:solidFill>
          </w14:textFill>
        </w:rPr>
        <w:t xml:space="preserve"> </w:t>
      </w:r>
    </w:p>
    <w:p>
      <w:pPr>
        <w:pStyle w:val="5"/>
        <w:rPr>
          <w:b/>
          <w:color w:val="000000" w:themeColor="text1"/>
          <w:sz w:val="20"/>
          <w14:textFill>
            <w14:solidFill>
              <w14:schemeClr w14:val="tx1"/>
            </w14:solidFill>
          </w14:textFill>
        </w:rPr>
      </w:pPr>
    </w:p>
    <w:p>
      <w:pPr>
        <w:pStyle w:val="5"/>
        <w:keepNext w:val="0"/>
        <w:keepLines w:val="0"/>
        <w:pageBreakBefore w:val="0"/>
        <w:widowControl w:val="0"/>
        <w:kinsoku/>
        <w:wordWrap/>
        <w:overflowPunct/>
        <w:topLinePunct w:val="0"/>
        <w:autoSpaceDE w:val="0"/>
        <w:autoSpaceDN w:val="0"/>
        <w:bidi w:val="0"/>
        <w:adjustRightInd/>
        <w:snapToGrid/>
        <w:spacing w:line="240" w:lineRule="auto"/>
        <w:ind w:righ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本公司（联合体）郑重声明，根据《政府采购促进中小企业发展管理办法》（财库﹝2020﹞46 号）的规定，本公司（联合体）参加</w:t>
      </w:r>
      <w:r>
        <w:rPr>
          <w:rFonts w:hint="eastAsia" w:ascii="仿宋" w:hAnsi="仿宋" w:eastAsia="仿宋" w:cs="仿宋"/>
          <w:color w:val="auto"/>
          <w:kern w:val="2"/>
          <w:sz w:val="24"/>
          <w:szCs w:val="24"/>
          <w:u w:val="single"/>
          <w:lang w:val="en-US" w:eastAsia="zh-CN" w:bidi="ar-SA"/>
        </w:rPr>
        <w:t>（单位名称）</w:t>
      </w:r>
      <w:r>
        <w:rPr>
          <w:rFonts w:hint="eastAsia" w:ascii="仿宋" w:hAnsi="仿宋" w:eastAsia="仿宋" w:cs="仿宋"/>
          <w:color w:val="auto"/>
          <w:kern w:val="2"/>
          <w:sz w:val="24"/>
          <w:szCs w:val="24"/>
          <w:lang w:val="en-US" w:eastAsia="zh-CN" w:bidi="ar-SA"/>
        </w:rPr>
        <w:t>的</w:t>
      </w:r>
      <w:r>
        <w:rPr>
          <w:rFonts w:hint="eastAsia" w:ascii="仿宋" w:hAnsi="仿宋" w:eastAsia="仿宋" w:cs="仿宋"/>
          <w:color w:val="auto"/>
          <w:kern w:val="2"/>
          <w:sz w:val="24"/>
          <w:szCs w:val="24"/>
          <w:u w:val="single"/>
          <w:lang w:val="en-US" w:eastAsia="zh-CN" w:bidi="ar-SA"/>
        </w:rPr>
        <w:t>（项目名称）</w:t>
      </w:r>
      <w:r>
        <w:rPr>
          <w:rFonts w:hint="eastAsia" w:ascii="仿宋" w:hAnsi="仿宋" w:eastAsia="仿宋" w:cs="仿宋"/>
          <w:color w:val="auto"/>
          <w:kern w:val="2"/>
          <w:sz w:val="24"/>
          <w:szCs w:val="24"/>
          <w:lang w:val="en-US" w:eastAsia="zh-CN" w:bidi="ar-SA"/>
        </w:rPr>
        <w:t>采购活动，工程的施工单位全部为符合政策要求的中小企业（或者：服务 全部由符合政策要求的中小企业承接）。相关企业（含联合体中的中小企业、签订分包意向协议的中小企业）的具体情况如下：</w:t>
      </w:r>
    </w:p>
    <w:p>
      <w:pPr>
        <w:pStyle w:val="5"/>
        <w:keepNext w:val="0"/>
        <w:keepLines w:val="0"/>
        <w:pageBreakBefore w:val="0"/>
        <w:widowControl w:val="0"/>
        <w:kinsoku/>
        <w:wordWrap/>
        <w:overflowPunct/>
        <w:topLinePunct w:val="0"/>
        <w:autoSpaceDE w:val="0"/>
        <w:autoSpaceDN w:val="0"/>
        <w:bidi w:val="0"/>
        <w:adjustRightInd/>
        <w:snapToGrid/>
        <w:spacing w:line="240" w:lineRule="auto"/>
        <w:ind w:righ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kern w:val="2"/>
          <w:sz w:val="24"/>
          <w:szCs w:val="24"/>
          <w:u w:val="single"/>
          <w:lang w:val="en-US" w:eastAsia="zh-CN" w:bidi="ar-SA"/>
        </w:rPr>
        <w:t xml:space="preserve"> （标的名称） </w:t>
      </w:r>
      <w:r>
        <w:rPr>
          <w:rFonts w:hint="eastAsia" w:ascii="仿宋" w:hAnsi="仿宋" w:eastAsia="仿宋" w:cs="仿宋"/>
          <w:color w:val="auto"/>
          <w:kern w:val="2"/>
          <w:sz w:val="24"/>
          <w:szCs w:val="24"/>
          <w:lang w:val="en-US" w:eastAsia="zh-CN" w:bidi="ar-SA"/>
        </w:rPr>
        <w:t>，属于</w:t>
      </w:r>
      <w:r>
        <w:rPr>
          <w:rFonts w:hint="eastAsia" w:ascii="仿宋" w:hAnsi="仿宋" w:eastAsia="仿宋" w:cs="仿宋"/>
          <w:color w:val="auto"/>
          <w:kern w:val="2"/>
          <w:sz w:val="24"/>
          <w:szCs w:val="24"/>
          <w:u w:val="single"/>
          <w:lang w:val="en-US" w:eastAsia="zh-CN" w:bidi="ar-SA"/>
        </w:rPr>
        <w:t>（采购文件中明确的所属行业）</w:t>
      </w:r>
      <w:r>
        <w:rPr>
          <w:rFonts w:hint="eastAsia" w:ascii="仿宋" w:hAnsi="仿宋" w:eastAsia="仿宋" w:cs="仿宋"/>
          <w:color w:val="auto"/>
          <w:kern w:val="2"/>
          <w:sz w:val="24"/>
          <w:szCs w:val="24"/>
          <w:lang w:val="en-US" w:eastAsia="zh-CN" w:bidi="ar-SA"/>
        </w:rPr>
        <w:t>； 承建（承接）企业为（企业名称），从业人员</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人，营业收入为</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万元，资产总额为</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万元，属于</w:t>
      </w:r>
      <w:r>
        <w:rPr>
          <w:rFonts w:hint="eastAsia" w:ascii="仿宋" w:hAnsi="仿宋" w:eastAsia="仿宋" w:cs="仿宋"/>
          <w:color w:val="auto"/>
          <w:kern w:val="2"/>
          <w:sz w:val="24"/>
          <w:szCs w:val="24"/>
          <w:u w:val="single"/>
          <w:lang w:val="en-US" w:eastAsia="zh-CN" w:bidi="ar-SA"/>
        </w:rPr>
        <w:t>（中型企业、 小型企业、微型企业）</w:t>
      </w:r>
      <w:r>
        <w:rPr>
          <w:rFonts w:hint="eastAsia" w:ascii="仿宋" w:hAnsi="仿宋" w:eastAsia="仿宋" w:cs="仿宋"/>
          <w:color w:val="auto"/>
          <w:kern w:val="2"/>
          <w:sz w:val="24"/>
          <w:szCs w:val="24"/>
          <w:lang w:val="en-US" w:eastAsia="zh-CN" w:bidi="ar-SA"/>
        </w:rPr>
        <w:t xml:space="preserve">； </w:t>
      </w:r>
    </w:p>
    <w:p>
      <w:pPr>
        <w:pStyle w:val="5"/>
        <w:keepNext w:val="0"/>
        <w:keepLines w:val="0"/>
        <w:pageBreakBefore w:val="0"/>
        <w:widowControl w:val="0"/>
        <w:kinsoku/>
        <w:wordWrap/>
        <w:overflowPunct/>
        <w:topLinePunct w:val="0"/>
        <w:autoSpaceDE w:val="0"/>
        <w:autoSpaceDN w:val="0"/>
        <w:bidi w:val="0"/>
        <w:adjustRightInd/>
        <w:snapToGrid/>
        <w:spacing w:line="240" w:lineRule="auto"/>
        <w:ind w:righ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2. </w:t>
      </w:r>
      <w:r>
        <w:rPr>
          <w:rFonts w:hint="eastAsia" w:ascii="仿宋" w:hAnsi="仿宋" w:eastAsia="仿宋" w:cs="仿宋"/>
          <w:color w:val="auto"/>
          <w:kern w:val="2"/>
          <w:sz w:val="24"/>
          <w:szCs w:val="24"/>
          <w:u w:val="single"/>
          <w:lang w:val="en-US" w:eastAsia="zh-CN" w:bidi="ar-SA"/>
        </w:rPr>
        <w:t>（标的名称）</w:t>
      </w:r>
      <w:r>
        <w:rPr>
          <w:rFonts w:hint="eastAsia" w:ascii="仿宋" w:hAnsi="仿宋" w:eastAsia="仿宋" w:cs="仿宋"/>
          <w:color w:val="auto"/>
          <w:kern w:val="2"/>
          <w:sz w:val="24"/>
          <w:szCs w:val="24"/>
          <w:lang w:val="en-US" w:eastAsia="zh-CN" w:bidi="ar-SA"/>
        </w:rPr>
        <w:t xml:space="preserve"> ，属于</w:t>
      </w:r>
      <w:r>
        <w:rPr>
          <w:rFonts w:hint="eastAsia" w:ascii="仿宋" w:hAnsi="仿宋" w:eastAsia="仿宋" w:cs="仿宋"/>
          <w:color w:val="auto"/>
          <w:kern w:val="2"/>
          <w:sz w:val="24"/>
          <w:szCs w:val="24"/>
          <w:u w:val="single"/>
          <w:lang w:val="en-US" w:eastAsia="zh-CN" w:bidi="ar-SA"/>
        </w:rPr>
        <w:t>（采购文件中明确的所属行业）</w:t>
      </w:r>
      <w:r>
        <w:rPr>
          <w:rFonts w:hint="eastAsia" w:ascii="仿宋" w:hAnsi="仿宋" w:eastAsia="仿宋" w:cs="仿宋"/>
          <w:color w:val="auto"/>
          <w:kern w:val="2"/>
          <w:sz w:val="24"/>
          <w:szCs w:val="24"/>
          <w:lang w:val="en-US" w:eastAsia="zh-CN" w:bidi="ar-SA"/>
        </w:rPr>
        <w:t>； 承建（承接）企业为（企业名称），从业人员</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人，营业收入为</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万元，资产总额为</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万元，属于</w:t>
      </w:r>
      <w:r>
        <w:rPr>
          <w:rFonts w:hint="eastAsia" w:ascii="仿宋" w:hAnsi="仿宋" w:eastAsia="仿宋" w:cs="仿宋"/>
          <w:color w:val="auto"/>
          <w:kern w:val="2"/>
          <w:sz w:val="24"/>
          <w:szCs w:val="24"/>
          <w:u w:val="single"/>
          <w:lang w:val="en-US" w:eastAsia="zh-CN" w:bidi="ar-SA"/>
        </w:rPr>
        <w:t>（中型企业、 小型企业、微型企业）</w:t>
      </w:r>
      <w:r>
        <w:rPr>
          <w:rFonts w:hint="eastAsia" w:ascii="仿宋" w:hAnsi="仿宋" w:eastAsia="仿宋" w:cs="仿宋"/>
          <w:color w:val="auto"/>
          <w:kern w:val="2"/>
          <w:sz w:val="24"/>
          <w:szCs w:val="24"/>
          <w:lang w:val="en-US" w:eastAsia="zh-CN" w:bidi="ar-SA"/>
        </w:rPr>
        <w:t xml:space="preserve">； </w:t>
      </w:r>
    </w:p>
    <w:p>
      <w:pPr>
        <w:pStyle w:val="5"/>
        <w:keepNext w:val="0"/>
        <w:keepLines w:val="0"/>
        <w:pageBreakBefore w:val="0"/>
        <w:widowControl w:val="0"/>
        <w:kinsoku/>
        <w:wordWrap/>
        <w:overflowPunct/>
        <w:topLinePunct w:val="0"/>
        <w:autoSpaceDE w:val="0"/>
        <w:autoSpaceDN w:val="0"/>
        <w:bidi w:val="0"/>
        <w:adjustRightInd/>
        <w:snapToGrid/>
        <w:spacing w:line="240" w:lineRule="auto"/>
        <w:ind w:righ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w:t>
      </w:r>
    </w:p>
    <w:p>
      <w:pPr>
        <w:pStyle w:val="5"/>
        <w:keepNext w:val="0"/>
        <w:keepLines w:val="0"/>
        <w:pageBreakBefore w:val="0"/>
        <w:widowControl w:val="0"/>
        <w:kinsoku/>
        <w:wordWrap/>
        <w:overflowPunct/>
        <w:topLinePunct w:val="0"/>
        <w:autoSpaceDE w:val="0"/>
        <w:autoSpaceDN w:val="0"/>
        <w:bidi w:val="0"/>
        <w:adjustRightInd/>
        <w:snapToGrid/>
        <w:spacing w:line="240" w:lineRule="auto"/>
        <w:ind w:righ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以上企业，不属于大企业的分支机构，不存在控股股东为大企业的情形，也不存在与大企业的负责人为同一人的情形。</w:t>
      </w:r>
    </w:p>
    <w:p>
      <w:pPr>
        <w:pStyle w:val="5"/>
        <w:keepNext w:val="0"/>
        <w:keepLines w:val="0"/>
        <w:pageBreakBefore w:val="0"/>
        <w:widowControl w:val="0"/>
        <w:kinsoku/>
        <w:wordWrap/>
        <w:overflowPunct/>
        <w:topLinePunct w:val="0"/>
        <w:autoSpaceDE w:val="0"/>
        <w:autoSpaceDN w:val="0"/>
        <w:bidi w:val="0"/>
        <w:adjustRightInd/>
        <w:snapToGrid/>
        <w:spacing w:line="240" w:lineRule="auto"/>
        <w:ind w:righ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本企业对上述声明内容的真实性负责。如有虚假，将依法承担相应责任。 </w:t>
      </w:r>
    </w:p>
    <w:p>
      <w:pPr>
        <w:pStyle w:val="5"/>
        <w:keepNext w:val="0"/>
        <w:keepLines w:val="0"/>
        <w:pageBreakBefore w:val="0"/>
        <w:widowControl w:val="0"/>
        <w:kinsoku/>
        <w:wordWrap/>
        <w:overflowPunct/>
        <w:topLinePunct w:val="0"/>
        <w:autoSpaceDE w:val="0"/>
        <w:autoSpaceDN w:val="0"/>
        <w:bidi w:val="0"/>
        <w:adjustRightInd/>
        <w:snapToGrid/>
        <w:spacing w:line="240" w:lineRule="auto"/>
        <w:ind w:right="0" w:firstLine="6000" w:firstLineChars="2500"/>
        <w:textAlignment w:val="auto"/>
        <w:rPr>
          <w:rFonts w:hint="eastAsia" w:ascii="仿宋" w:hAnsi="仿宋" w:eastAsia="仿宋" w:cs="仿宋"/>
          <w:color w:val="auto"/>
          <w:kern w:val="2"/>
          <w:sz w:val="24"/>
          <w:szCs w:val="24"/>
          <w:lang w:val="en-US" w:eastAsia="zh-CN" w:bidi="ar-SA"/>
        </w:rPr>
      </w:pPr>
    </w:p>
    <w:p>
      <w:pPr>
        <w:pStyle w:val="5"/>
        <w:keepNext w:val="0"/>
        <w:keepLines w:val="0"/>
        <w:pageBreakBefore w:val="0"/>
        <w:widowControl w:val="0"/>
        <w:kinsoku/>
        <w:wordWrap/>
        <w:overflowPunct/>
        <w:topLinePunct w:val="0"/>
        <w:autoSpaceDE w:val="0"/>
        <w:autoSpaceDN w:val="0"/>
        <w:bidi w:val="0"/>
        <w:adjustRightInd/>
        <w:snapToGrid/>
        <w:spacing w:line="240" w:lineRule="auto"/>
        <w:ind w:right="0" w:firstLine="6000" w:firstLineChars="25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企业名称（盖章）： </w:t>
      </w:r>
    </w:p>
    <w:p>
      <w:pPr>
        <w:pStyle w:val="5"/>
        <w:keepNext w:val="0"/>
        <w:keepLines w:val="0"/>
        <w:pageBreakBefore w:val="0"/>
        <w:widowControl w:val="0"/>
        <w:kinsoku/>
        <w:wordWrap/>
        <w:overflowPunct/>
        <w:topLinePunct w:val="0"/>
        <w:autoSpaceDE w:val="0"/>
        <w:autoSpaceDN w:val="0"/>
        <w:bidi w:val="0"/>
        <w:adjustRightInd/>
        <w:snapToGrid/>
        <w:spacing w:line="240" w:lineRule="auto"/>
        <w:ind w:right="0" w:firstLine="6240" w:firstLineChars="26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日 期:</w:t>
      </w:r>
    </w:p>
    <w:p>
      <w:pPr>
        <w:rPr>
          <w:rFonts w:hint="eastAsia" w:ascii="仿宋" w:hAnsi="仿宋" w:eastAsia="仿宋" w:cs="仿宋"/>
          <w:color w:val="auto"/>
          <w:kern w:val="2"/>
          <w:sz w:val="24"/>
          <w:szCs w:val="24"/>
          <w:lang w:val="en-US" w:eastAsia="zh-CN" w:bidi="ar-SA"/>
        </w:rPr>
      </w:pPr>
    </w:p>
    <w:p>
      <w:pPr>
        <w:pStyle w:val="2"/>
        <w:rPr>
          <w:rFonts w:hint="eastAsia" w:ascii="仿宋" w:hAnsi="仿宋" w:eastAsia="仿宋" w:cs="仿宋"/>
          <w:color w:val="auto"/>
          <w:kern w:val="2"/>
          <w:sz w:val="24"/>
          <w:szCs w:val="24"/>
          <w:lang w:val="en-US" w:eastAsia="zh-CN" w:bidi="ar-SA"/>
        </w:rPr>
      </w:pPr>
    </w:p>
    <w:p>
      <w:pPr>
        <w:pStyle w:val="2"/>
        <w:rPr>
          <w:rFonts w:hint="eastAsia" w:ascii="仿宋" w:hAnsi="仿宋" w:eastAsia="仿宋" w:cs="仿宋"/>
          <w:color w:val="auto"/>
          <w:kern w:val="2"/>
          <w:sz w:val="24"/>
          <w:szCs w:val="24"/>
          <w:lang w:val="en-US" w:eastAsia="zh-CN" w:bidi="ar-SA"/>
        </w:rPr>
      </w:pPr>
    </w:p>
    <w:p>
      <w:pPr>
        <w:keepNext w:val="0"/>
        <w:keepLines w:val="0"/>
        <w:widowControl/>
        <w:suppressLineNumbers w:val="0"/>
        <w:spacing w:line="360" w:lineRule="auto"/>
        <w:jc w:val="left"/>
        <w:rPr>
          <w:rFonts w:hint="eastAsia" w:ascii="仿宋" w:hAnsi="仿宋" w:eastAsia="仿宋" w:cs="仿宋"/>
          <w:color w:val="auto"/>
          <w:kern w:val="2"/>
          <w:sz w:val="22"/>
          <w:szCs w:val="22"/>
          <w:lang w:val="en-US" w:eastAsia="zh-CN" w:bidi="ar-SA"/>
        </w:rPr>
      </w:pPr>
      <w:r>
        <w:rPr>
          <w:rFonts w:hint="default" w:ascii="仿宋" w:hAnsi="仿宋" w:eastAsia="仿宋" w:cs="仿宋"/>
          <w:color w:val="auto"/>
          <w:kern w:val="2"/>
          <w:sz w:val="22"/>
          <w:szCs w:val="22"/>
          <w:lang w:val="en-US" w:eastAsia="zh-CN" w:bidi="ar-SA"/>
        </w:rPr>
        <w:t xml:space="preserve">1 </w:t>
      </w:r>
      <w:r>
        <w:rPr>
          <w:rFonts w:hint="eastAsia" w:ascii="仿宋" w:hAnsi="仿宋" w:eastAsia="仿宋" w:cs="仿宋"/>
          <w:color w:val="auto"/>
          <w:kern w:val="2"/>
          <w:sz w:val="22"/>
          <w:szCs w:val="22"/>
          <w:lang w:val="en-US" w:eastAsia="zh-CN" w:bidi="ar-SA"/>
        </w:rPr>
        <w:t>从业人员、营业收入、资产总额填报上一年度数据，无上一年度数据的新成立企业可不填报</w:t>
      </w:r>
    </w:p>
    <w:p>
      <w:pPr>
        <w:pStyle w:val="5"/>
        <w:rPr>
          <w:rFonts w:hint="eastAsia" w:ascii="宋体" w:hAnsi="宋体" w:eastAsia="宋体" w:cs="宋体"/>
          <w:color w:val="000000" w:themeColor="text1"/>
          <w:kern w:val="0"/>
          <w:sz w:val="18"/>
          <w:szCs w:val="18"/>
          <w:lang w:val="en-US" w:eastAsia="zh-CN" w:bidi="ar"/>
          <w14:textFill>
            <w14:solidFill>
              <w14:schemeClr w14:val="tx1"/>
            </w14:solidFill>
          </w14:textFill>
        </w:rPr>
      </w:pPr>
    </w:p>
    <w:p>
      <w:pPr>
        <w:pStyle w:val="23"/>
        <w:rPr>
          <w:rFonts w:hint="eastAsia" w:ascii="仿宋" w:hAnsi="仿宋" w:eastAsia="仿宋" w:cs="仿宋"/>
          <w:b/>
          <w:bCs/>
          <w:color w:val="auto"/>
          <w:sz w:val="32"/>
        </w:rPr>
      </w:pPr>
    </w:p>
    <w:p>
      <w:pPr>
        <w:pStyle w:val="23"/>
        <w:rPr>
          <w:rFonts w:hint="eastAsia" w:ascii="仿宋" w:hAnsi="仿宋" w:eastAsia="仿宋" w:cs="仿宋"/>
          <w:b/>
          <w:bCs/>
          <w:color w:val="auto"/>
          <w:sz w:val="32"/>
        </w:rPr>
      </w:pPr>
    </w:p>
    <w:p>
      <w:pPr>
        <w:pStyle w:val="23"/>
        <w:rPr>
          <w:rFonts w:hint="eastAsia" w:ascii="仿宋" w:hAnsi="仿宋" w:eastAsia="仿宋" w:cs="仿宋"/>
          <w:b/>
          <w:bCs/>
          <w:color w:val="auto"/>
          <w:sz w:val="32"/>
        </w:rPr>
      </w:pPr>
    </w:p>
    <w:p>
      <w:pPr>
        <w:rPr>
          <w:rFonts w:hint="eastAsia" w:ascii="仿宋" w:hAnsi="仿宋" w:eastAsia="仿宋" w:cs="仿宋"/>
          <w:b/>
          <w:bCs/>
          <w:color w:val="auto"/>
          <w:sz w:val="28"/>
          <w:szCs w:val="28"/>
        </w:rPr>
      </w:pPr>
      <w:bookmarkStart w:id="29" w:name="_Toc32499"/>
      <w:bookmarkStart w:id="30" w:name="_Toc26990"/>
      <w:r>
        <w:rPr>
          <w:rFonts w:hint="eastAsia" w:ascii="仿宋" w:hAnsi="仿宋" w:eastAsia="仿宋" w:cs="仿宋"/>
          <w:b/>
          <w:bCs/>
          <w:color w:val="auto"/>
          <w:sz w:val="28"/>
          <w:szCs w:val="28"/>
        </w:rPr>
        <w:br w:type="page"/>
      </w:r>
    </w:p>
    <w:p>
      <w:pPr>
        <w:tabs>
          <w:tab w:val="left" w:pos="1755"/>
        </w:tabs>
        <w:spacing w:line="360" w:lineRule="auto"/>
        <w:jc w:val="center"/>
        <w:outlineLvl w:val="2"/>
        <w:rPr>
          <w:rFonts w:hint="eastAsia" w:ascii="仿宋" w:hAnsi="仿宋" w:eastAsia="仿宋" w:cs="仿宋"/>
          <w:b/>
          <w:bCs/>
          <w:color w:val="auto"/>
          <w:sz w:val="28"/>
          <w:szCs w:val="28"/>
        </w:rPr>
      </w:pPr>
      <w:r>
        <w:rPr>
          <w:rFonts w:hint="eastAsia" w:ascii="仿宋" w:hAnsi="仿宋" w:eastAsia="仿宋" w:cs="仿宋"/>
          <w:b/>
          <w:bCs/>
          <w:color w:val="auto"/>
          <w:sz w:val="28"/>
          <w:szCs w:val="28"/>
        </w:rPr>
        <w:t>二、</w:t>
      </w:r>
      <w:bookmarkEnd w:id="29"/>
      <w:bookmarkEnd w:id="30"/>
      <w:r>
        <w:rPr>
          <w:rFonts w:hint="eastAsia" w:ascii="仿宋" w:hAnsi="仿宋" w:eastAsia="仿宋" w:cs="仿宋"/>
          <w:b/>
          <w:color w:val="auto"/>
          <w:kern w:val="0"/>
          <w:sz w:val="28"/>
          <w:szCs w:val="28"/>
          <w:lang w:val="zh-CN"/>
        </w:rPr>
        <w:t>残疾人福利性单位声明函（非</w:t>
      </w:r>
      <w:r>
        <w:rPr>
          <w:rFonts w:hint="eastAsia" w:ascii="仿宋" w:hAnsi="仿宋" w:eastAsia="仿宋" w:cs="仿宋"/>
          <w:b/>
          <w:bCs/>
          <w:color w:val="auto"/>
          <w:sz w:val="28"/>
          <w:szCs w:val="28"/>
        </w:rPr>
        <w:t>残疾人福利企业</w:t>
      </w:r>
      <w:r>
        <w:rPr>
          <w:rFonts w:hint="eastAsia" w:ascii="仿宋" w:hAnsi="仿宋" w:eastAsia="仿宋" w:cs="仿宋"/>
          <w:b/>
          <w:color w:val="auto"/>
          <w:kern w:val="0"/>
          <w:sz w:val="28"/>
          <w:szCs w:val="28"/>
          <w:lang w:val="zh-CN"/>
        </w:rPr>
        <w:t>不</w:t>
      </w:r>
      <w:r>
        <w:rPr>
          <w:rFonts w:hint="eastAsia" w:ascii="仿宋" w:hAnsi="仿宋" w:eastAsia="仿宋" w:cs="仿宋"/>
          <w:b/>
          <w:bCs/>
          <w:color w:val="auto"/>
          <w:kern w:val="0"/>
          <w:sz w:val="28"/>
          <w:szCs w:val="28"/>
        </w:rPr>
        <w:t>填写</w:t>
      </w:r>
      <w:r>
        <w:rPr>
          <w:rFonts w:hint="eastAsia" w:ascii="仿宋" w:hAnsi="仿宋" w:eastAsia="仿宋" w:cs="仿宋"/>
          <w:b/>
          <w:color w:val="auto"/>
          <w:kern w:val="0"/>
          <w:sz w:val="28"/>
          <w:szCs w:val="28"/>
          <w:lang w:val="zh-CN"/>
        </w:rPr>
        <w:t>）</w:t>
      </w:r>
    </w:p>
    <w:p>
      <w:pPr>
        <w:spacing w:line="360" w:lineRule="auto"/>
        <w:rPr>
          <w:rFonts w:hint="eastAsia" w:ascii="仿宋" w:hAnsi="仿宋" w:eastAsia="仿宋" w:cs="仿宋"/>
          <w:b/>
          <w:color w:val="auto"/>
          <w:spacing w:val="6"/>
          <w:sz w:val="32"/>
          <w:szCs w:val="32"/>
          <w:shd w:val="pct10" w:color="auto" w:fill="FFFFFF"/>
        </w:rPr>
      </w:pP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rPr>
      </w:pPr>
    </w:p>
    <w:p>
      <w:pPr>
        <w:spacing w:line="360" w:lineRule="auto"/>
        <w:ind w:firstLine="480" w:firstLineChars="200"/>
        <w:rPr>
          <w:rFonts w:hint="eastAsia" w:ascii="仿宋" w:hAnsi="仿宋" w:eastAsia="仿宋" w:cs="仿宋"/>
          <w:color w:val="auto"/>
          <w:sz w:val="24"/>
        </w:rPr>
      </w:pPr>
    </w:p>
    <w:p>
      <w:pPr>
        <w:tabs>
          <w:tab w:val="left" w:pos="4860"/>
          <w:tab w:val="left" w:pos="8040"/>
          <w:tab w:val="left" w:pos="8160"/>
        </w:tabs>
        <w:spacing w:line="360" w:lineRule="auto"/>
        <w:ind w:right="862" w:firstLine="480" w:firstLineChars="200"/>
        <w:jc w:val="center"/>
        <w:rPr>
          <w:rFonts w:hint="eastAsia" w:ascii="仿宋" w:hAnsi="仿宋" w:eastAsia="仿宋" w:cs="仿宋"/>
          <w:color w:val="auto"/>
          <w:sz w:val="24"/>
          <w:u w:val="single"/>
        </w:rPr>
      </w:pPr>
      <w:r>
        <w:rPr>
          <w:rFonts w:hint="eastAsia" w:ascii="仿宋" w:hAnsi="仿宋" w:eastAsia="仿宋" w:cs="仿宋"/>
          <w:color w:val="auto"/>
          <w:sz w:val="24"/>
        </w:rPr>
        <w:t xml:space="preserve">          单位名称（盖章）：</w:t>
      </w:r>
      <w:r>
        <w:rPr>
          <w:rFonts w:hint="eastAsia" w:ascii="仿宋" w:hAnsi="仿宋" w:eastAsia="仿宋" w:cs="仿宋"/>
          <w:color w:val="auto"/>
          <w:sz w:val="24"/>
          <w:u w:val="single"/>
        </w:rPr>
        <w:t xml:space="preserve">                   </w:t>
      </w:r>
    </w:p>
    <w:p>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w:t>
      </w:r>
    </w:p>
    <w:p>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日  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spacing w:line="360" w:lineRule="auto"/>
        <w:ind w:firstLine="506" w:firstLineChars="200"/>
        <w:rPr>
          <w:rFonts w:hint="eastAsia" w:ascii="仿宋" w:hAnsi="仿宋" w:eastAsia="仿宋" w:cs="仿宋"/>
          <w:b/>
          <w:color w:val="auto"/>
          <w:spacing w:val="6"/>
          <w:sz w:val="24"/>
          <w:shd w:val="pct10" w:color="auto" w:fill="FFFFFF"/>
        </w:rPr>
      </w:pPr>
    </w:p>
    <w:p>
      <w:pPr>
        <w:spacing w:line="360" w:lineRule="auto"/>
        <w:ind w:firstLine="506" w:firstLineChars="200"/>
        <w:rPr>
          <w:rFonts w:hint="eastAsia" w:ascii="仿宋" w:hAnsi="仿宋" w:eastAsia="仿宋" w:cs="仿宋"/>
          <w:b/>
          <w:color w:val="auto"/>
          <w:spacing w:val="6"/>
          <w:sz w:val="24"/>
          <w:shd w:val="pct10" w:color="auto" w:fill="FFFFFF"/>
        </w:rPr>
      </w:pPr>
    </w:p>
    <w:p>
      <w:pPr>
        <w:kinsoku w:val="0"/>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备注：投标人提供的《残疾人福利性单位声明函》必须真实有效，如果被举报经查实出具虚假声明函的，将被取消投标资格，并按有关规定予以处理。</w:t>
      </w:r>
    </w:p>
    <w:p>
      <w:pPr>
        <w:tabs>
          <w:tab w:val="left" w:pos="1755"/>
        </w:tabs>
        <w:spacing w:line="360" w:lineRule="auto"/>
        <w:jc w:val="center"/>
        <w:outlineLvl w:val="1"/>
        <w:rPr>
          <w:rFonts w:hint="eastAsia" w:ascii="仿宋" w:hAnsi="仿宋" w:eastAsia="仿宋" w:cs="仿宋"/>
          <w:b/>
          <w:bCs/>
          <w:color w:val="auto"/>
          <w:sz w:val="24"/>
        </w:rPr>
      </w:pPr>
    </w:p>
    <w:p>
      <w:pPr>
        <w:tabs>
          <w:tab w:val="left" w:pos="1755"/>
        </w:tabs>
        <w:spacing w:line="500" w:lineRule="atLeast"/>
        <w:jc w:val="center"/>
        <w:outlineLvl w:val="1"/>
        <w:rPr>
          <w:rFonts w:hint="eastAsia" w:ascii="仿宋" w:hAnsi="仿宋" w:eastAsia="仿宋" w:cs="仿宋"/>
          <w:b/>
          <w:bCs/>
          <w:color w:val="auto"/>
          <w:sz w:val="32"/>
          <w:szCs w:val="32"/>
        </w:rPr>
      </w:pPr>
    </w:p>
    <w:p>
      <w:pPr>
        <w:tabs>
          <w:tab w:val="left" w:pos="1755"/>
        </w:tabs>
        <w:spacing w:line="500" w:lineRule="atLeast"/>
        <w:jc w:val="center"/>
        <w:outlineLvl w:val="1"/>
        <w:rPr>
          <w:rFonts w:hint="eastAsia" w:ascii="仿宋" w:hAnsi="仿宋" w:eastAsia="仿宋" w:cs="仿宋"/>
          <w:b/>
          <w:bCs/>
          <w:color w:val="auto"/>
          <w:sz w:val="32"/>
          <w:szCs w:val="32"/>
        </w:rPr>
      </w:pPr>
    </w:p>
    <w:p>
      <w:pPr>
        <w:tabs>
          <w:tab w:val="left" w:pos="1755"/>
        </w:tabs>
        <w:spacing w:line="500" w:lineRule="atLeast"/>
        <w:jc w:val="center"/>
        <w:outlineLvl w:val="2"/>
        <w:rPr>
          <w:rFonts w:hint="eastAsia" w:ascii="仿宋" w:hAnsi="仿宋" w:eastAsia="仿宋" w:cs="仿宋"/>
          <w:b/>
          <w:bCs/>
          <w:color w:val="auto"/>
          <w:sz w:val="28"/>
          <w:szCs w:val="28"/>
        </w:rPr>
      </w:pPr>
    </w:p>
    <w:p>
      <w:pPr>
        <w:spacing w:before="156" w:beforeLines="50" w:after="312" w:afterLines="100"/>
        <w:rPr>
          <w:rFonts w:hint="eastAsia" w:ascii="仿宋" w:hAnsi="仿宋" w:eastAsia="仿宋" w:cs="仿宋"/>
          <w:b/>
          <w:color w:val="auto"/>
          <w:szCs w:val="21"/>
          <w:lang w:val="en-GB"/>
        </w:rPr>
      </w:pPr>
    </w:p>
    <w:p>
      <w:pPr>
        <w:spacing w:before="156" w:beforeLines="50" w:after="312" w:afterLines="100"/>
        <w:rPr>
          <w:rFonts w:hint="eastAsia" w:ascii="仿宋" w:hAnsi="仿宋" w:eastAsia="仿宋" w:cs="仿宋"/>
          <w:b/>
          <w:color w:val="auto"/>
          <w:szCs w:val="21"/>
          <w:lang w:val="en-GB"/>
        </w:rPr>
      </w:pPr>
    </w:p>
    <w:p>
      <w:pPr>
        <w:spacing w:before="156" w:beforeLines="50" w:after="312" w:afterLines="100"/>
        <w:rPr>
          <w:rFonts w:hint="eastAsia" w:ascii="仿宋" w:hAnsi="仿宋" w:eastAsia="仿宋" w:cs="仿宋"/>
          <w:b/>
          <w:color w:val="auto"/>
          <w:szCs w:val="21"/>
          <w:lang w:val="en-GB"/>
        </w:rPr>
      </w:pPr>
    </w:p>
    <w:p>
      <w:pPr>
        <w:spacing w:before="156" w:beforeLines="50" w:after="312" w:afterLines="100"/>
        <w:rPr>
          <w:rFonts w:hint="eastAsia" w:ascii="仿宋" w:hAnsi="仿宋" w:eastAsia="仿宋" w:cs="仿宋"/>
          <w:b/>
          <w:color w:val="auto"/>
          <w:szCs w:val="21"/>
          <w:lang w:val="en-GB"/>
        </w:rPr>
      </w:pPr>
    </w:p>
    <w:p>
      <w:pPr>
        <w:spacing w:before="156" w:beforeLines="50" w:after="312" w:afterLines="100"/>
        <w:rPr>
          <w:rFonts w:hint="eastAsia" w:ascii="仿宋" w:hAnsi="仿宋" w:eastAsia="仿宋" w:cs="仿宋"/>
          <w:b/>
          <w:color w:val="auto"/>
          <w:szCs w:val="21"/>
          <w:lang w:val="en-GB"/>
        </w:rPr>
      </w:pPr>
      <w:r>
        <w:rPr>
          <w:rFonts w:hint="eastAsia" w:ascii="仿宋" w:hAnsi="仿宋" w:eastAsia="仿宋" w:cs="仿宋"/>
          <w:b/>
          <w:color w:val="auto"/>
          <w:szCs w:val="21"/>
          <w:lang w:val="en-GB"/>
        </w:rPr>
        <w:t>附件：</w:t>
      </w:r>
    </w:p>
    <w:p>
      <w:pPr>
        <w:spacing w:before="156" w:beforeLines="50" w:after="312" w:afterLines="100"/>
        <w:jc w:val="center"/>
        <w:rPr>
          <w:rFonts w:hint="eastAsia" w:ascii="仿宋" w:hAnsi="仿宋" w:eastAsia="仿宋" w:cs="仿宋"/>
          <w:b/>
          <w:color w:val="auto"/>
          <w:spacing w:val="4"/>
          <w:sz w:val="30"/>
          <w:szCs w:val="30"/>
        </w:rPr>
      </w:pPr>
      <w:r>
        <w:rPr>
          <w:rFonts w:hint="eastAsia" w:ascii="仿宋" w:hAnsi="仿宋" w:eastAsia="仿宋" w:cs="仿宋"/>
          <w:b/>
          <w:color w:val="auto"/>
          <w:spacing w:val="4"/>
          <w:sz w:val="30"/>
          <w:szCs w:val="30"/>
        </w:rPr>
        <w:t>投标保证金退还信息表</w:t>
      </w:r>
    </w:p>
    <w:p>
      <w:pPr>
        <w:spacing w:line="480" w:lineRule="auto"/>
        <w:rPr>
          <w:rFonts w:hint="eastAsia" w:ascii="仿宋" w:hAnsi="仿宋" w:eastAsia="仿宋" w:cs="仿宋"/>
          <w:color w:val="auto"/>
          <w:sz w:val="24"/>
          <w:lang w:eastAsia="zh-CN"/>
        </w:rPr>
      </w:pPr>
      <w:r>
        <w:rPr>
          <w:rFonts w:hint="eastAsia" w:ascii="仿宋" w:hAnsi="仿宋" w:eastAsia="仿宋" w:cs="仿宋"/>
          <w:color w:val="auto"/>
          <w:spacing w:val="4"/>
          <w:sz w:val="24"/>
        </w:rPr>
        <w:t>致：</w:t>
      </w:r>
      <w:r>
        <w:rPr>
          <w:rFonts w:hint="eastAsia" w:ascii="仿宋" w:hAnsi="仿宋" w:eastAsia="仿宋" w:cs="仿宋"/>
          <w:color w:val="auto"/>
          <w:spacing w:val="4"/>
          <w:sz w:val="24"/>
          <w:lang w:eastAsia="zh-CN"/>
        </w:rPr>
        <w:t>陕西谦荣项目管理有限公司</w:t>
      </w:r>
    </w:p>
    <w:p>
      <w:pPr>
        <w:spacing w:line="360" w:lineRule="auto"/>
        <w:ind w:firstLine="480"/>
        <w:rPr>
          <w:rFonts w:hint="eastAsia" w:ascii="仿宋" w:hAnsi="仿宋" w:eastAsia="仿宋" w:cs="仿宋"/>
          <w:color w:val="auto"/>
          <w:sz w:val="24"/>
        </w:rPr>
      </w:pPr>
    </w:p>
    <w:p>
      <w:pPr>
        <w:spacing w:line="480" w:lineRule="auto"/>
        <w:ind w:firstLine="482"/>
        <w:rPr>
          <w:rFonts w:hint="eastAsia" w:ascii="仿宋" w:hAnsi="仿宋" w:eastAsia="仿宋" w:cs="仿宋"/>
          <w:color w:val="auto"/>
          <w:sz w:val="24"/>
        </w:rPr>
      </w:pPr>
      <w:r>
        <w:rPr>
          <w:rFonts w:hint="eastAsia" w:ascii="仿宋" w:hAnsi="仿宋" w:eastAsia="仿宋" w:cs="仿宋"/>
          <w:color w:val="auto"/>
          <w:sz w:val="24"/>
        </w:rPr>
        <w:t>我单位为</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项目（项目编号：</w:t>
      </w:r>
      <w:r>
        <w:rPr>
          <w:rFonts w:hint="eastAsia" w:ascii="仿宋" w:hAnsi="仿宋" w:eastAsia="仿宋" w:cs="仿宋"/>
          <w:color w:val="auto"/>
          <w:sz w:val="24"/>
          <w:u w:val="single"/>
        </w:rPr>
        <w:t xml:space="preserve">                  </w:t>
      </w:r>
      <w:r>
        <w:rPr>
          <w:rFonts w:hint="eastAsia" w:ascii="仿宋" w:hAnsi="仿宋" w:eastAsia="仿宋" w:cs="仿宋"/>
          <w:color w:val="auto"/>
          <w:sz w:val="24"/>
        </w:rPr>
        <w:t>）提交的保证金</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），按招标文件规定退还至下列账户：</w:t>
      </w:r>
    </w:p>
    <w:tbl>
      <w:tblPr>
        <w:tblStyle w:val="11"/>
        <w:tblpPr w:leftFromText="180" w:rightFromText="180" w:vertAnchor="page" w:horzAnchor="margin" w:tblpXSpec="center" w:tblpY="6551"/>
        <w:tblW w:w="8796" w:type="dxa"/>
        <w:tblInd w:w="0" w:type="dxa"/>
        <w:tblLayout w:type="fixed"/>
        <w:tblCellMar>
          <w:top w:w="0" w:type="dxa"/>
          <w:left w:w="108" w:type="dxa"/>
          <w:bottom w:w="0" w:type="dxa"/>
          <w:right w:w="108" w:type="dxa"/>
        </w:tblCellMar>
      </w:tblPr>
      <w:tblGrid>
        <w:gridCol w:w="535"/>
        <w:gridCol w:w="1762"/>
        <w:gridCol w:w="2371"/>
        <w:gridCol w:w="1320"/>
        <w:gridCol w:w="2808"/>
      </w:tblGrid>
      <w:tr>
        <w:tblPrEx>
          <w:tblCellMar>
            <w:top w:w="0" w:type="dxa"/>
            <w:left w:w="108" w:type="dxa"/>
            <w:bottom w:w="0" w:type="dxa"/>
            <w:right w:w="108" w:type="dxa"/>
          </w:tblCellMar>
        </w:tblPrEx>
        <w:trPr>
          <w:cantSplit/>
          <w:trHeight w:val="669" w:hRule="atLeast"/>
        </w:trPr>
        <w:tc>
          <w:tcPr>
            <w:tcW w:w="53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收款单位</w:t>
            </w:r>
          </w:p>
        </w:tc>
        <w:tc>
          <w:tcPr>
            <w:tcW w:w="1762"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收款单位名称</w:t>
            </w:r>
          </w:p>
        </w:tc>
        <w:tc>
          <w:tcPr>
            <w:tcW w:w="6499" w:type="dxa"/>
            <w:gridSpan w:val="3"/>
            <w:tcBorders>
              <w:top w:val="single" w:color="auto" w:sz="4" w:space="0"/>
              <w:left w:val="nil"/>
              <w:bottom w:val="single" w:color="auto" w:sz="4" w:space="0"/>
              <w:right w:val="single" w:color="auto" w:sz="4" w:space="0"/>
            </w:tcBorders>
            <w:vAlign w:val="center"/>
          </w:tcPr>
          <w:p>
            <w:pPr>
              <w:rPr>
                <w:rFonts w:hint="eastAsia" w:ascii="仿宋" w:hAnsi="仿宋" w:eastAsia="仿宋" w:cs="仿宋"/>
                <w:color w:val="auto"/>
                <w:sz w:val="24"/>
              </w:rPr>
            </w:pPr>
          </w:p>
        </w:tc>
      </w:tr>
      <w:tr>
        <w:tblPrEx>
          <w:tblCellMar>
            <w:top w:w="0" w:type="dxa"/>
            <w:left w:w="108" w:type="dxa"/>
            <w:bottom w:w="0" w:type="dxa"/>
            <w:right w:w="108" w:type="dxa"/>
          </w:tblCellMar>
        </w:tblPrEx>
        <w:trPr>
          <w:cantSplit/>
          <w:trHeight w:val="568" w:hRule="atLeast"/>
        </w:trPr>
        <w:tc>
          <w:tcPr>
            <w:tcW w:w="53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auto"/>
                <w:sz w:val="24"/>
              </w:rPr>
            </w:pPr>
          </w:p>
        </w:tc>
        <w:tc>
          <w:tcPr>
            <w:tcW w:w="1762"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账号</w:t>
            </w:r>
          </w:p>
        </w:tc>
        <w:tc>
          <w:tcPr>
            <w:tcW w:w="6499" w:type="dxa"/>
            <w:gridSpan w:val="3"/>
            <w:tcBorders>
              <w:top w:val="single" w:color="auto" w:sz="4" w:space="0"/>
              <w:left w:val="nil"/>
              <w:bottom w:val="single" w:color="auto" w:sz="4" w:space="0"/>
              <w:right w:val="single" w:color="auto" w:sz="4" w:space="0"/>
            </w:tcBorders>
            <w:vAlign w:val="center"/>
          </w:tcPr>
          <w:p>
            <w:pPr>
              <w:rPr>
                <w:rFonts w:hint="eastAsia" w:ascii="仿宋" w:hAnsi="仿宋" w:eastAsia="仿宋" w:cs="仿宋"/>
                <w:color w:val="auto"/>
                <w:sz w:val="24"/>
              </w:rPr>
            </w:pPr>
          </w:p>
        </w:tc>
      </w:tr>
      <w:tr>
        <w:tblPrEx>
          <w:tblCellMar>
            <w:top w:w="0" w:type="dxa"/>
            <w:left w:w="108" w:type="dxa"/>
            <w:bottom w:w="0" w:type="dxa"/>
            <w:right w:w="108" w:type="dxa"/>
          </w:tblCellMar>
        </w:tblPrEx>
        <w:trPr>
          <w:cantSplit/>
          <w:trHeight w:val="568" w:hRule="atLeast"/>
        </w:trPr>
        <w:tc>
          <w:tcPr>
            <w:tcW w:w="53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auto"/>
                <w:sz w:val="24"/>
              </w:rPr>
            </w:pPr>
          </w:p>
        </w:tc>
        <w:tc>
          <w:tcPr>
            <w:tcW w:w="1762"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开户银行</w:t>
            </w:r>
          </w:p>
        </w:tc>
        <w:tc>
          <w:tcPr>
            <w:tcW w:w="6499" w:type="dxa"/>
            <w:gridSpan w:val="3"/>
            <w:tcBorders>
              <w:top w:val="single" w:color="auto" w:sz="4" w:space="0"/>
              <w:left w:val="nil"/>
              <w:bottom w:val="single" w:color="auto" w:sz="4" w:space="0"/>
              <w:right w:val="single" w:color="auto" w:sz="4" w:space="0"/>
            </w:tcBorders>
            <w:vAlign w:val="center"/>
          </w:tcPr>
          <w:p>
            <w:pPr>
              <w:rPr>
                <w:rFonts w:hint="eastAsia" w:ascii="仿宋" w:hAnsi="仿宋" w:eastAsia="仿宋" w:cs="仿宋"/>
                <w:color w:val="auto"/>
                <w:sz w:val="24"/>
              </w:rPr>
            </w:pPr>
          </w:p>
        </w:tc>
      </w:tr>
      <w:tr>
        <w:tblPrEx>
          <w:tblCellMar>
            <w:top w:w="0" w:type="dxa"/>
            <w:left w:w="108" w:type="dxa"/>
            <w:bottom w:w="0" w:type="dxa"/>
            <w:right w:w="108" w:type="dxa"/>
          </w:tblCellMar>
        </w:tblPrEx>
        <w:trPr>
          <w:trHeight w:val="770" w:hRule="atLeast"/>
        </w:trPr>
        <w:tc>
          <w:tcPr>
            <w:tcW w:w="53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auto"/>
                <w:sz w:val="24"/>
              </w:rPr>
            </w:pPr>
          </w:p>
        </w:tc>
        <w:tc>
          <w:tcPr>
            <w:tcW w:w="1762"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联 系 人</w:t>
            </w:r>
          </w:p>
        </w:tc>
        <w:tc>
          <w:tcPr>
            <w:tcW w:w="2371"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color w:val="auto"/>
                <w:sz w:val="24"/>
              </w:rPr>
            </w:pPr>
          </w:p>
        </w:tc>
        <w:tc>
          <w:tcPr>
            <w:tcW w:w="1320"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color w:val="auto"/>
                <w:sz w:val="24"/>
              </w:rPr>
            </w:pPr>
            <w:r>
              <w:rPr>
                <w:rFonts w:hint="eastAsia" w:ascii="仿宋" w:hAnsi="仿宋" w:eastAsia="仿宋" w:cs="仿宋"/>
                <w:color w:val="auto"/>
                <w:sz w:val="24"/>
              </w:rPr>
              <w:t>联系电话</w:t>
            </w:r>
          </w:p>
        </w:tc>
        <w:tc>
          <w:tcPr>
            <w:tcW w:w="2808"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color w:val="auto"/>
                <w:sz w:val="24"/>
              </w:rPr>
            </w:pPr>
          </w:p>
        </w:tc>
      </w:tr>
    </w:tbl>
    <w:p>
      <w:pPr>
        <w:tabs>
          <w:tab w:val="left" w:pos="676"/>
          <w:tab w:val="left" w:pos="2330"/>
          <w:tab w:val="left" w:pos="9230"/>
        </w:tabs>
        <w:spacing w:line="480" w:lineRule="exact"/>
        <w:rPr>
          <w:rFonts w:hint="eastAsia" w:ascii="仿宋" w:hAnsi="仿宋" w:eastAsia="仿宋" w:cs="仿宋"/>
          <w:b/>
          <w:color w:val="auto"/>
          <w:sz w:val="24"/>
        </w:rPr>
      </w:pPr>
    </w:p>
    <w:p>
      <w:pPr>
        <w:spacing w:before="156" w:beforeLines="50" w:after="312" w:afterLines="100"/>
        <w:ind w:firstLine="482" w:firstLineChars="200"/>
        <w:rPr>
          <w:rFonts w:hint="eastAsia" w:ascii="仿宋" w:hAnsi="仿宋" w:eastAsia="仿宋" w:cs="仿宋"/>
          <w:b/>
          <w:color w:val="auto"/>
          <w:sz w:val="24"/>
        </w:rPr>
      </w:pPr>
      <w:r>
        <w:rPr>
          <w:rFonts w:hint="eastAsia" w:ascii="仿宋" w:hAnsi="仿宋" w:eastAsia="仿宋" w:cs="仿宋"/>
          <w:b/>
          <w:color w:val="auto"/>
          <w:sz w:val="24"/>
        </w:rPr>
        <w:t>备注：各投标人请正确填写《投标保证金退还信息表》装订在</w:t>
      </w:r>
      <w:r>
        <w:rPr>
          <w:rFonts w:hint="eastAsia" w:ascii="仿宋" w:hAnsi="仿宋" w:eastAsia="仿宋" w:cs="仿宋"/>
          <w:b/>
          <w:color w:val="auto"/>
          <w:sz w:val="24"/>
          <w:lang w:eastAsia="zh-CN"/>
        </w:rPr>
        <w:t>投标</w:t>
      </w:r>
      <w:r>
        <w:rPr>
          <w:rFonts w:hint="eastAsia" w:ascii="仿宋" w:hAnsi="仿宋" w:eastAsia="仿宋" w:cs="仿宋"/>
          <w:b/>
          <w:color w:val="auto"/>
          <w:sz w:val="24"/>
        </w:rPr>
        <w:t>文件（正、副本）最后一页</w:t>
      </w:r>
      <w:r>
        <w:rPr>
          <w:rFonts w:hint="eastAsia" w:ascii="仿宋" w:hAnsi="仿宋" w:eastAsia="仿宋" w:cs="仿宋"/>
          <w:b/>
          <w:color w:val="auto"/>
          <w:sz w:val="24"/>
          <w:lang w:eastAsia="zh-CN"/>
        </w:rPr>
        <w:t>或</w:t>
      </w:r>
      <w:r>
        <w:rPr>
          <w:rFonts w:hint="eastAsia" w:ascii="仿宋" w:hAnsi="仿宋" w:eastAsia="仿宋" w:cs="仿宋"/>
          <w:b/>
          <w:color w:val="auto"/>
          <w:sz w:val="24"/>
        </w:rPr>
        <w:t>递交单独提供一份与投标文件一并递交，招标结束后，将根据所提供信息退还各投标人保证金。</w:t>
      </w:r>
    </w:p>
    <w:p>
      <w:pPr>
        <w:tabs>
          <w:tab w:val="left" w:pos="676"/>
          <w:tab w:val="left" w:pos="2330"/>
          <w:tab w:val="left" w:pos="9230"/>
        </w:tabs>
        <w:spacing w:line="480" w:lineRule="exact"/>
        <w:ind w:firstLine="120" w:firstLineChars="50"/>
        <w:rPr>
          <w:rFonts w:hint="eastAsia" w:ascii="仿宋" w:hAnsi="仿宋" w:eastAsia="仿宋" w:cs="仿宋"/>
          <w:b/>
          <w:color w:val="auto"/>
          <w:sz w:val="24"/>
        </w:rPr>
      </w:pPr>
    </w:p>
    <w:p>
      <w:pPr>
        <w:tabs>
          <w:tab w:val="left" w:pos="676"/>
          <w:tab w:val="left" w:pos="2330"/>
          <w:tab w:val="left" w:pos="9230"/>
        </w:tabs>
        <w:spacing w:line="480" w:lineRule="exact"/>
        <w:ind w:firstLine="3412" w:firstLineChars="1416"/>
        <w:rPr>
          <w:rFonts w:hint="eastAsia" w:ascii="仿宋" w:hAnsi="仿宋" w:eastAsia="仿宋" w:cs="仿宋"/>
          <w:b/>
          <w:color w:val="auto"/>
          <w:sz w:val="24"/>
        </w:rPr>
      </w:pPr>
    </w:p>
    <w:p>
      <w:pPr>
        <w:tabs>
          <w:tab w:val="left" w:pos="676"/>
          <w:tab w:val="left" w:pos="2330"/>
          <w:tab w:val="left" w:pos="9230"/>
        </w:tabs>
        <w:spacing w:line="480" w:lineRule="exact"/>
        <w:ind w:firstLine="3398" w:firstLineChars="1416"/>
        <w:rPr>
          <w:rFonts w:hint="eastAsia" w:ascii="仿宋" w:hAnsi="仿宋" w:eastAsia="仿宋" w:cs="仿宋"/>
          <w:color w:val="auto"/>
          <w:sz w:val="24"/>
          <w:u w:val="single"/>
        </w:rPr>
      </w:pPr>
      <w:r>
        <w:rPr>
          <w:rFonts w:hint="eastAsia" w:ascii="仿宋" w:hAnsi="仿宋" w:eastAsia="仿宋" w:cs="仿宋"/>
          <w:color w:val="auto"/>
          <w:sz w:val="24"/>
        </w:rPr>
        <w:t>投标人名称（公章）：</w:t>
      </w:r>
      <w:r>
        <w:rPr>
          <w:rFonts w:hint="eastAsia" w:ascii="仿宋" w:hAnsi="仿宋" w:eastAsia="仿宋" w:cs="仿宋"/>
          <w:color w:val="auto"/>
          <w:sz w:val="24"/>
          <w:u w:val="single"/>
        </w:rPr>
        <w:t xml:space="preserve">                        </w:t>
      </w:r>
    </w:p>
    <w:p>
      <w:pPr>
        <w:pStyle w:val="6"/>
        <w:spacing w:line="480" w:lineRule="exact"/>
        <w:ind w:firstLine="3398" w:firstLineChars="1416"/>
        <w:rPr>
          <w:rFonts w:hint="eastAsia" w:ascii="仿宋" w:hAnsi="仿宋" w:eastAsia="仿宋" w:cs="仿宋"/>
          <w:color w:val="auto"/>
          <w:sz w:val="24"/>
          <w:szCs w:val="24"/>
        </w:rPr>
      </w:pPr>
    </w:p>
    <w:p>
      <w:pPr>
        <w:pStyle w:val="6"/>
        <w:spacing w:line="480" w:lineRule="exact"/>
        <w:ind w:firstLine="3398" w:firstLineChars="1416"/>
        <w:rPr>
          <w:rFonts w:hint="eastAsia" w:ascii="仿宋" w:hAnsi="仿宋" w:eastAsia="仿宋" w:cs="仿宋"/>
          <w:color w:val="auto"/>
          <w:sz w:val="24"/>
          <w:szCs w:val="24"/>
          <w:u w:val="single"/>
        </w:r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rPr>
        <w:t xml:space="preserve">                               </w:t>
      </w:r>
    </w:p>
    <w:p>
      <w:pPr>
        <w:spacing w:line="500" w:lineRule="exact"/>
        <w:rPr>
          <w:rFonts w:hint="eastAsia" w:ascii="仿宋" w:hAnsi="仿宋" w:eastAsia="仿宋" w:cs="仿宋"/>
          <w:b/>
          <w:bCs/>
          <w:color w:val="auto"/>
          <w:sz w:val="32"/>
        </w:rPr>
      </w:pPr>
    </w:p>
    <w:p>
      <w:pPr>
        <w:pStyle w:val="7"/>
        <w:rPr>
          <w:rFonts w:hint="eastAsia"/>
          <w:color w:val="auto"/>
        </w:rPr>
      </w:pPr>
    </w:p>
    <w:p>
      <w:pPr>
        <w:spacing w:line="360" w:lineRule="auto"/>
        <w:ind w:right="456"/>
        <w:jc w:val="center"/>
        <w:rPr>
          <w:rFonts w:hint="eastAsia" w:ascii="仿宋" w:hAnsi="仿宋" w:eastAsia="仿宋" w:cs="仿宋"/>
          <w:b/>
          <w:bCs/>
          <w:color w:val="auto"/>
          <w:sz w:val="32"/>
        </w:rPr>
      </w:pPr>
    </w:p>
    <w:p>
      <w:pPr>
        <w:spacing w:line="360" w:lineRule="auto"/>
        <w:ind w:right="456"/>
        <w:jc w:val="center"/>
        <w:rPr>
          <w:rFonts w:hint="eastAsia" w:ascii="仿宋" w:hAnsi="仿宋" w:eastAsia="仿宋" w:cs="仿宋"/>
          <w:color w:val="auto"/>
        </w:rPr>
      </w:pPr>
      <w:r>
        <w:rPr>
          <w:rFonts w:hint="eastAsia" w:ascii="仿宋" w:hAnsi="仿宋" w:eastAsia="仿宋" w:cs="仿宋"/>
          <w:b/>
          <w:bCs/>
          <w:color w:val="auto"/>
          <w:sz w:val="32"/>
        </w:rPr>
        <w:t>第八部分   封袋正面标识式样</w:t>
      </w:r>
    </w:p>
    <w:p>
      <w:pPr>
        <w:spacing w:line="460" w:lineRule="exact"/>
        <w:rPr>
          <w:rFonts w:hint="eastAsia" w:ascii="仿宋" w:hAnsi="仿宋" w:eastAsia="仿宋" w:cs="仿宋"/>
          <w:b/>
          <w:color w:val="auto"/>
          <w:sz w:val="24"/>
        </w:rPr>
      </w:pPr>
      <w:r>
        <w:rPr>
          <w:rFonts w:hint="eastAsia" w:ascii="仿宋" w:hAnsi="仿宋" w:eastAsia="仿宋" w:cs="仿宋"/>
          <w:b/>
          <w:color w:val="auto"/>
          <w:sz w:val="24"/>
        </w:rPr>
        <w:t>投标文件封袋正面标识式样</w:t>
      </w:r>
    </w:p>
    <w:p>
      <w:pPr>
        <w:spacing w:line="4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121920</wp:posOffset>
                </wp:positionV>
                <wp:extent cx="5791200" cy="3239770"/>
                <wp:effectExtent l="4445" t="4445" r="14605" b="13335"/>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5791200" cy="3239770"/>
                        </a:xfrm>
                        <a:prstGeom prst="rect">
                          <a:avLst/>
                        </a:prstGeom>
                        <a:solidFill>
                          <a:srgbClr val="FFFFFF"/>
                        </a:solidFill>
                        <a:ln w="9525">
                          <a:solidFill>
                            <a:srgbClr val="000000"/>
                          </a:solidFill>
                          <a:miter lim="800000"/>
                        </a:ln>
                        <a:effectLst/>
                      </wps:spPr>
                      <wps:txbx>
                        <w:txbxContent>
                          <w:p>
                            <w:pPr>
                              <w:rPr>
                                <w:rFonts w:hint="eastAsia"/>
                                <w:sz w:val="28"/>
                                <w:szCs w:val="28"/>
                                <w:lang w:eastAsia="zh-CN"/>
                                <w14:textFill>
                                  <w14:gradFill>
                                    <w14:gsLst>
                                      <w14:gs w14:pos="0">
                                        <w14:srgbClr w14:val="FE4444"/>
                                      </w14:gs>
                                      <w14:gs w14:pos="100000">
                                        <w14:srgbClr w14:val="832B2B"/>
                                      </w14:gs>
                                    </w14:gsLst>
                                    <w14:lin w14:scaled="0"/>
                                  </w14:gradFill>
                                </w14:textFill>
                              </w:rPr>
                            </w:pPr>
                            <w:r>
                              <w:rPr>
                                <w:rFonts w:hint="eastAsia"/>
                                <w:sz w:val="28"/>
                                <w:szCs w:val="28"/>
                              </w:rPr>
                              <w:t>致：</w:t>
                            </w:r>
                            <w:r>
                              <w:rPr>
                                <w:rFonts w:hint="eastAsia" w:eastAsia="宋体"/>
                                <w:sz w:val="28"/>
                                <w:szCs w:val="28"/>
                                <w:lang w:eastAsia="zh-CN"/>
                              </w:rPr>
                              <w:t>陕西谦荣项目管理有限公司</w:t>
                            </w:r>
                          </w:p>
                          <w:p>
                            <w:pPr>
                              <w:rPr>
                                <w:sz w:val="28"/>
                                <w:szCs w:val="28"/>
                              </w:rPr>
                            </w:pPr>
                            <w:r>
                              <w:rPr>
                                <w:rFonts w:hint="eastAsia" w:eastAsia="宋体"/>
                                <w:sz w:val="28"/>
                                <w:szCs w:val="28"/>
                                <w:lang w:eastAsia="zh-CN"/>
                              </w:rPr>
                              <w:t>项目</w:t>
                            </w:r>
                            <w:r>
                              <w:rPr>
                                <w:rFonts w:hint="eastAsia"/>
                                <w:sz w:val="28"/>
                                <w:szCs w:val="28"/>
                              </w:rPr>
                              <w:t xml:space="preserve">编号：                                        </w:t>
                            </w:r>
                          </w:p>
                          <w:p>
                            <w:pPr>
                              <w:rPr>
                                <w:color w:val="FF0000"/>
                                <w:sz w:val="28"/>
                                <w:szCs w:val="28"/>
                              </w:rPr>
                            </w:pPr>
                            <w:r>
                              <w:rPr>
                                <w:rFonts w:hint="eastAsia"/>
                                <w:sz w:val="28"/>
                                <w:szCs w:val="28"/>
                              </w:rPr>
                              <w:t xml:space="preserve">项目名称：                             </w:t>
                            </w:r>
                          </w:p>
                          <w:p>
                            <w:pPr>
                              <w:jc w:val="center"/>
                              <w:rPr>
                                <w:b/>
                                <w:sz w:val="44"/>
                                <w:szCs w:val="44"/>
                              </w:rPr>
                            </w:pPr>
                            <w:r>
                              <w:rPr>
                                <w:rFonts w:hint="eastAsia"/>
                                <w:b/>
                                <w:sz w:val="44"/>
                                <w:szCs w:val="44"/>
                              </w:rPr>
                              <w:t>投标文件（正本或副本）</w:t>
                            </w:r>
                          </w:p>
                          <w:p>
                            <w:pPr>
                              <w:jc w:val="center"/>
                              <w:rPr>
                                <w:sz w:val="28"/>
                                <w:szCs w:val="28"/>
                              </w:rPr>
                            </w:pPr>
                            <w:r>
                              <w:rPr>
                                <w:rFonts w:hint="eastAsia"/>
                                <w:sz w:val="28"/>
                                <w:szCs w:val="28"/>
                              </w:rPr>
                              <w:t>（非招标大会不得启封）</w:t>
                            </w:r>
                          </w:p>
                          <w:p>
                            <w:pPr>
                              <w:rPr>
                                <w:sz w:val="28"/>
                                <w:szCs w:val="28"/>
                              </w:rPr>
                            </w:pPr>
                          </w:p>
                          <w:p>
                            <w:pPr>
                              <w:rPr>
                                <w:sz w:val="28"/>
                                <w:szCs w:val="28"/>
                              </w:rPr>
                            </w:pPr>
                            <w:r>
                              <w:rPr>
                                <w:rFonts w:hint="eastAsia"/>
                                <w:sz w:val="28"/>
                                <w:szCs w:val="28"/>
                              </w:rPr>
                              <w:t>投标人名称：            （公章）</w:t>
                            </w:r>
                          </w:p>
                          <w:p>
                            <w:pPr>
                              <w:rPr>
                                <w:sz w:val="28"/>
                                <w:szCs w:val="28"/>
                              </w:rPr>
                            </w:pPr>
                            <w:r>
                              <w:rPr>
                                <w:rFonts w:hint="eastAsia"/>
                                <w:sz w:val="28"/>
                                <w:szCs w:val="28"/>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9.6pt;height:255.1pt;width:456pt;z-index:251659264;mso-width-relative:page;mso-height-relative:page;" fillcolor="#FFFFFF" filled="t" stroked="t" coordsize="21600,21600" o:gfxdata="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qUqgjWAAAABwEAAA8AAAAAAAAAAQAg&#10;AAAAIgAAAGRycy9kb3ducmV2LnhtbFBLAQIUABQAAAAIAIdO4kDK5WXFSQIAAJgEAAAOAAAAAAAA&#10;AAEAIAAAACUBAABkcnMvZTJvRG9jLnhtbFBLBQYAAAAABgAGAFkBAADgBQAAAAA=&#10;">
                <v:fill on="t" focussize="0,0"/>
                <v:stroke color="#000000" miterlimit="8" joinstyle="miter"/>
                <v:imagedata o:title=""/>
                <o:lock v:ext="edit" aspectratio="f"/>
                <v:textbox>
                  <w:txbxContent>
                    <w:p>
                      <w:pPr>
                        <w:rPr>
                          <w:rFonts w:hint="eastAsia"/>
                          <w:sz w:val="28"/>
                          <w:szCs w:val="28"/>
                          <w:lang w:eastAsia="zh-CN"/>
                          <w14:textFill>
                            <w14:gradFill>
                              <w14:gsLst>
                                <w14:gs w14:pos="0">
                                  <w14:srgbClr w14:val="FE4444"/>
                                </w14:gs>
                                <w14:gs w14:pos="100000">
                                  <w14:srgbClr w14:val="832B2B"/>
                                </w14:gs>
                              </w14:gsLst>
                              <w14:lin w14:scaled="0"/>
                            </w14:gradFill>
                          </w14:textFill>
                        </w:rPr>
                      </w:pPr>
                      <w:r>
                        <w:rPr>
                          <w:rFonts w:hint="eastAsia"/>
                          <w:sz w:val="28"/>
                          <w:szCs w:val="28"/>
                        </w:rPr>
                        <w:t>致：</w:t>
                      </w:r>
                      <w:r>
                        <w:rPr>
                          <w:rFonts w:hint="eastAsia" w:eastAsia="宋体"/>
                          <w:sz w:val="28"/>
                          <w:szCs w:val="28"/>
                          <w:lang w:eastAsia="zh-CN"/>
                        </w:rPr>
                        <w:t>陕西谦荣项目管理有限公司</w:t>
                      </w:r>
                    </w:p>
                    <w:p>
                      <w:pPr>
                        <w:rPr>
                          <w:sz w:val="28"/>
                          <w:szCs w:val="28"/>
                        </w:rPr>
                      </w:pPr>
                      <w:r>
                        <w:rPr>
                          <w:rFonts w:hint="eastAsia" w:eastAsia="宋体"/>
                          <w:sz w:val="28"/>
                          <w:szCs w:val="28"/>
                          <w:lang w:eastAsia="zh-CN"/>
                        </w:rPr>
                        <w:t>项目</w:t>
                      </w:r>
                      <w:r>
                        <w:rPr>
                          <w:rFonts w:hint="eastAsia"/>
                          <w:sz w:val="28"/>
                          <w:szCs w:val="28"/>
                        </w:rPr>
                        <w:t xml:space="preserve">编号：                                        </w:t>
                      </w:r>
                    </w:p>
                    <w:p>
                      <w:pPr>
                        <w:rPr>
                          <w:color w:val="FF0000"/>
                          <w:sz w:val="28"/>
                          <w:szCs w:val="28"/>
                        </w:rPr>
                      </w:pPr>
                      <w:r>
                        <w:rPr>
                          <w:rFonts w:hint="eastAsia"/>
                          <w:sz w:val="28"/>
                          <w:szCs w:val="28"/>
                        </w:rPr>
                        <w:t xml:space="preserve">项目名称：                             </w:t>
                      </w:r>
                    </w:p>
                    <w:p>
                      <w:pPr>
                        <w:jc w:val="center"/>
                        <w:rPr>
                          <w:b/>
                          <w:sz w:val="44"/>
                          <w:szCs w:val="44"/>
                        </w:rPr>
                      </w:pPr>
                      <w:r>
                        <w:rPr>
                          <w:rFonts w:hint="eastAsia"/>
                          <w:b/>
                          <w:sz w:val="44"/>
                          <w:szCs w:val="44"/>
                        </w:rPr>
                        <w:t>投标文件（正本或副本）</w:t>
                      </w:r>
                    </w:p>
                    <w:p>
                      <w:pPr>
                        <w:jc w:val="center"/>
                        <w:rPr>
                          <w:sz w:val="28"/>
                          <w:szCs w:val="28"/>
                        </w:rPr>
                      </w:pPr>
                      <w:r>
                        <w:rPr>
                          <w:rFonts w:hint="eastAsia"/>
                          <w:sz w:val="28"/>
                          <w:szCs w:val="28"/>
                        </w:rPr>
                        <w:t>（非招标大会不得启封）</w:t>
                      </w:r>
                    </w:p>
                    <w:p>
                      <w:pPr>
                        <w:rPr>
                          <w:sz w:val="28"/>
                          <w:szCs w:val="28"/>
                        </w:rPr>
                      </w:pPr>
                    </w:p>
                    <w:p>
                      <w:pPr>
                        <w:rPr>
                          <w:sz w:val="28"/>
                          <w:szCs w:val="28"/>
                        </w:rPr>
                      </w:pPr>
                      <w:r>
                        <w:rPr>
                          <w:rFonts w:hint="eastAsia"/>
                          <w:sz w:val="28"/>
                          <w:szCs w:val="28"/>
                        </w:rPr>
                        <w:t>投标人名称：            （公章）</w:t>
                      </w:r>
                    </w:p>
                    <w:p>
                      <w:pPr>
                        <w:rPr>
                          <w:sz w:val="28"/>
                          <w:szCs w:val="28"/>
                        </w:rPr>
                      </w:pPr>
                      <w:r>
                        <w:rPr>
                          <w:rFonts w:hint="eastAsia"/>
                          <w:sz w:val="28"/>
                          <w:szCs w:val="28"/>
                        </w:rPr>
                        <w:t xml:space="preserve">                                </w:t>
                      </w:r>
                    </w:p>
                  </w:txbxContent>
                </v:textbox>
              </v:shape>
            </w:pict>
          </mc:Fallback>
        </mc:AlternateContent>
      </w:r>
    </w:p>
    <w:p>
      <w:pPr>
        <w:spacing w:line="460" w:lineRule="exact"/>
        <w:ind w:firstLine="482" w:firstLineChars="200"/>
        <w:rPr>
          <w:rFonts w:hint="eastAsia" w:ascii="仿宋" w:hAnsi="仿宋" w:eastAsia="仿宋" w:cs="仿宋"/>
          <w:b/>
          <w:color w:val="auto"/>
          <w:sz w:val="24"/>
        </w:rPr>
      </w:pPr>
    </w:p>
    <w:p>
      <w:pPr>
        <w:spacing w:line="460" w:lineRule="exact"/>
        <w:ind w:firstLine="482" w:firstLineChars="200"/>
        <w:rPr>
          <w:rFonts w:hint="eastAsia" w:ascii="仿宋" w:hAnsi="仿宋" w:eastAsia="仿宋" w:cs="仿宋"/>
          <w:b/>
          <w:color w:val="auto"/>
          <w:sz w:val="24"/>
        </w:rPr>
      </w:pPr>
    </w:p>
    <w:p>
      <w:pPr>
        <w:spacing w:line="360" w:lineRule="atLeast"/>
        <w:ind w:firstLine="2108" w:firstLineChars="500"/>
        <w:rPr>
          <w:rFonts w:hint="eastAsia" w:ascii="仿宋" w:hAnsi="仿宋" w:eastAsia="仿宋" w:cs="仿宋"/>
          <w:b/>
          <w:color w:val="auto"/>
          <w:sz w:val="42"/>
          <w:szCs w:val="42"/>
        </w:rPr>
      </w:pPr>
    </w:p>
    <w:p>
      <w:pPr>
        <w:spacing w:line="360" w:lineRule="atLeast"/>
        <w:ind w:firstLine="2108" w:firstLineChars="500"/>
        <w:rPr>
          <w:rFonts w:hint="eastAsia" w:ascii="仿宋" w:hAnsi="仿宋" w:eastAsia="仿宋" w:cs="仿宋"/>
          <w:b/>
          <w:color w:val="auto"/>
          <w:sz w:val="42"/>
          <w:szCs w:val="42"/>
        </w:rPr>
      </w:pPr>
    </w:p>
    <w:p>
      <w:pPr>
        <w:spacing w:line="360" w:lineRule="atLeast"/>
        <w:ind w:firstLine="2108" w:firstLineChars="500"/>
        <w:rPr>
          <w:rFonts w:hint="eastAsia" w:ascii="仿宋" w:hAnsi="仿宋" w:eastAsia="仿宋" w:cs="仿宋"/>
          <w:b/>
          <w:color w:val="auto"/>
          <w:sz w:val="42"/>
          <w:szCs w:val="42"/>
        </w:rPr>
      </w:pPr>
    </w:p>
    <w:p>
      <w:pPr>
        <w:spacing w:line="360" w:lineRule="atLeast"/>
        <w:ind w:firstLine="2108" w:firstLineChars="500"/>
        <w:rPr>
          <w:rFonts w:hint="eastAsia" w:ascii="仿宋" w:hAnsi="仿宋" w:eastAsia="仿宋" w:cs="仿宋"/>
          <w:b/>
          <w:color w:val="auto"/>
          <w:sz w:val="42"/>
          <w:szCs w:val="42"/>
        </w:rPr>
      </w:pPr>
    </w:p>
    <w:p>
      <w:pPr>
        <w:spacing w:line="360" w:lineRule="atLeast"/>
        <w:ind w:firstLine="2108" w:firstLineChars="500"/>
        <w:rPr>
          <w:rFonts w:hint="eastAsia" w:ascii="仿宋" w:hAnsi="仿宋" w:eastAsia="仿宋" w:cs="仿宋"/>
          <w:b/>
          <w:color w:val="auto"/>
          <w:sz w:val="42"/>
          <w:szCs w:val="42"/>
        </w:rPr>
      </w:pPr>
    </w:p>
    <w:p>
      <w:pPr>
        <w:spacing w:line="360" w:lineRule="atLeast"/>
        <w:ind w:firstLine="2108" w:firstLineChars="500"/>
        <w:rPr>
          <w:rFonts w:hint="eastAsia" w:ascii="仿宋" w:hAnsi="仿宋" w:eastAsia="仿宋" w:cs="仿宋"/>
          <w:b/>
          <w:color w:val="auto"/>
          <w:sz w:val="42"/>
          <w:szCs w:val="42"/>
        </w:rPr>
      </w:pPr>
    </w:p>
    <w:p>
      <w:pPr>
        <w:spacing w:line="360" w:lineRule="atLeast"/>
        <w:ind w:firstLine="2108" w:firstLineChars="500"/>
        <w:rPr>
          <w:rFonts w:hint="eastAsia" w:ascii="仿宋" w:hAnsi="仿宋" w:eastAsia="仿宋" w:cs="仿宋"/>
          <w:b/>
          <w:color w:val="auto"/>
          <w:sz w:val="42"/>
          <w:szCs w:val="42"/>
        </w:rPr>
      </w:pPr>
    </w:p>
    <w:p>
      <w:pPr>
        <w:spacing w:line="360" w:lineRule="auto"/>
        <w:ind w:right="456"/>
        <w:rPr>
          <w:rFonts w:hint="eastAsia" w:ascii="仿宋" w:hAnsi="仿宋" w:eastAsia="仿宋" w:cs="仿宋"/>
          <w:b/>
          <w:color w:val="auto"/>
          <w:sz w:val="24"/>
        </w:rPr>
      </w:pPr>
      <w:r>
        <w:rPr>
          <w:rFonts w:hint="eastAsia" w:ascii="仿宋" w:hAnsi="仿宋" w:eastAsia="仿宋" w:cs="仿宋"/>
          <w:b/>
          <w:color w:val="auto"/>
          <w:sz w:val="24"/>
        </w:rPr>
        <w:t>电子版投标文件正面标识式样</w:t>
      </w:r>
    </w:p>
    <w:p>
      <w:pPr>
        <w:spacing w:line="360" w:lineRule="auto"/>
        <w:ind w:right="456"/>
        <w:rPr>
          <w:rFonts w:hint="eastAsia" w:ascii="仿宋" w:hAnsi="仿宋" w:eastAsia="仿宋" w:cs="仿宋"/>
          <w:color w:val="auto"/>
        </w:rPr>
      </w:pPr>
      <w:r>
        <w:rPr>
          <w:rFonts w:hint="eastAsia" w:ascii="仿宋" w:hAnsi="仿宋" w:eastAsia="仿宋" w:cs="仿宋"/>
          <w:color w:val="auto"/>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126365</wp:posOffset>
                </wp:positionV>
                <wp:extent cx="5686425" cy="3312795"/>
                <wp:effectExtent l="4445" t="4445" r="5080" b="1651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5686425" cy="3312795"/>
                        </a:xfrm>
                        <a:prstGeom prst="rect">
                          <a:avLst/>
                        </a:prstGeom>
                        <a:solidFill>
                          <a:srgbClr val="FFFFFF"/>
                        </a:solidFill>
                        <a:ln w="9525">
                          <a:solidFill>
                            <a:srgbClr val="000000"/>
                          </a:solidFill>
                          <a:miter lim="800000"/>
                        </a:ln>
                        <a:effectLst/>
                      </wps:spPr>
                      <wps:txbx>
                        <w:txbxContent>
                          <w:p>
                            <w:pPr>
                              <w:rPr>
                                <w:rFonts w:hint="eastAsia"/>
                                <w:sz w:val="28"/>
                                <w:szCs w:val="28"/>
                                <w:lang w:eastAsia="zh-CN"/>
                                <w14:textFill>
                                  <w14:gradFill>
                                    <w14:gsLst>
                                      <w14:gs w14:pos="0">
                                        <w14:srgbClr w14:val="FE4444"/>
                                      </w14:gs>
                                      <w14:gs w14:pos="100000">
                                        <w14:srgbClr w14:val="832B2B"/>
                                      </w14:gs>
                                    </w14:gsLst>
                                    <w14:lin w14:scaled="0"/>
                                  </w14:gradFill>
                                </w14:textFill>
                              </w:rPr>
                            </w:pPr>
                            <w:r>
                              <w:rPr>
                                <w:rFonts w:hint="eastAsia"/>
                                <w:sz w:val="28"/>
                                <w:szCs w:val="28"/>
                              </w:rPr>
                              <w:t>致：</w:t>
                            </w:r>
                            <w:r>
                              <w:rPr>
                                <w:rFonts w:hint="eastAsia" w:eastAsia="宋体"/>
                                <w:color w:val="auto"/>
                                <w:sz w:val="28"/>
                                <w:szCs w:val="28"/>
                                <w:lang w:eastAsia="zh-CN"/>
                              </w:rPr>
                              <w:t>陕西谦荣项目管理有限公司</w:t>
                            </w:r>
                          </w:p>
                          <w:p>
                            <w:pPr>
                              <w:rPr>
                                <w:color w:val="FF0000"/>
                                <w:sz w:val="28"/>
                                <w:szCs w:val="28"/>
                              </w:rPr>
                            </w:pPr>
                            <w:r>
                              <w:rPr>
                                <w:rFonts w:hint="eastAsia" w:eastAsia="宋体"/>
                                <w:color w:val="auto"/>
                                <w:sz w:val="28"/>
                                <w:szCs w:val="28"/>
                                <w:lang w:eastAsia="zh-CN"/>
                              </w:rPr>
                              <w:t>项目编号</w:t>
                            </w:r>
                            <w:r>
                              <w:rPr>
                                <w:rFonts w:hint="eastAsia"/>
                                <w:sz w:val="28"/>
                                <w:szCs w:val="28"/>
                              </w:rPr>
                              <w:t>：</w:t>
                            </w:r>
                            <w:r>
                              <w:rPr>
                                <w:sz w:val="28"/>
                                <w:szCs w:val="28"/>
                              </w:rPr>
                              <w:t xml:space="preserve">                                    </w:t>
                            </w:r>
                          </w:p>
                          <w:p>
                            <w:pPr>
                              <w:rPr>
                                <w:color w:val="FF0000"/>
                                <w:sz w:val="28"/>
                                <w:szCs w:val="28"/>
                              </w:rPr>
                            </w:pPr>
                            <w:r>
                              <w:rPr>
                                <w:rFonts w:hint="eastAsia"/>
                                <w:sz w:val="28"/>
                                <w:szCs w:val="28"/>
                              </w:rPr>
                              <w:t>项目名称：</w:t>
                            </w:r>
                            <w:r>
                              <w:rPr>
                                <w:sz w:val="28"/>
                                <w:szCs w:val="28"/>
                              </w:rPr>
                              <w:t xml:space="preserve">                               </w:t>
                            </w:r>
                          </w:p>
                          <w:p>
                            <w:pPr>
                              <w:jc w:val="center"/>
                              <w:rPr>
                                <w:b/>
                                <w:sz w:val="44"/>
                                <w:szCs w:val="44"/>
                              </w:rPr>
                            </w:pPr>
                            <w:r>
                              <w:rPr>
                                <w:rFonts w:hint="eastAsia"/>
                                <w:b/>
                                <w:sz w:val="44"/>
                                <w:szCs w:val="44"/>
                              </w:rPr>
                              <w:t>电子版投标文件</w:t>
                            </w:r>
                          </w:p>
                          <w:p>
                            <w:pPr>
                              <w:jc w:val="center"/>
                              <w:rPr>
                                <w:sz w:val="28"/>
                                <w:szCs w:val="28"/>
                              </w:rPr>
                            </w:pPr>
                            <w:r>
                              <w:rPr>
                                <w:rFonts w:hint="eastAsia"/>
                                <w:sz w:val="28"/>
                                <w:szCs w:val="28"/>
                              </w:rPr>
                              <w:t>（非招标大会不得启封）</w:t>
                            </w:r>
                          </w:p>
                          <w:p>
                            <w:pPr>
                              <w:jc w:val="center"/>
                              <w:rPr>
                                <w:sz w:val="28"/>
                                <w:szCs w:val="28"/>
                              </w:rPr>
                            </w:pPr>
                          </w:p>
                          <w:p>
                            <w:pPr>
                              <w:rPr>
                                <w:sz w:val="28"/>
                                <w:szCs w:val="28"/>
                              </w:rPr>
                            </w:pPr>
                            <w:r>
                              <w:rPr>
                                <w:rFonts w:hint="eastAsia"/>
                                <w:sz w:val="28"/>
                                <w:szCs w:val="28"/>
                              </w:rPr>
                              <w:t>投标人名称：</w:t>
                            </w:r>
                            <w:r>
                              <w:rPr>
                                <w:sz w:val="28"/>
                                <w:szCs w:val="28"/>
                              </w:rPr>
                              <w:t xml:space="preserve">       </w:t>
                            </w:r>
                            <w:r>
                              <w:rPr>
                                <w:rFonts w:hint="eastAsia"/>
                                <w:sz w:val="28"/>
                                <w:szCs w:val="28"/>
                              </w:rPr>
                              <w:t>（公章）</w:t>
                            </w:r>
                          </w:p>
                          <w:p>
                            <w:pPr>
                              <w:rPr>
                                <w:sz w:val="28"/>
                                <w:szCs w:val="28"/>
                              </w:rPr>
                            </w:pPr>
                            <w:r>
                              <w:rPr>
                                <w:rFonts w:hint="eastAsia"/>
                                <w:sz w:val="28"/>
                                <w:szCs w:val="28"/>
                              </w:rPr>
                              <w:t>封袋内容：电子版投标文件（</w:t>
                            </w:r>
                            <w:r>
                              <w:rPr>
                                <w:rFonts w:ascii="宋体" w:hAnsi="宋体"/>
                                <w:sz w:val="28"/>
                                <w:szCs w:val="28"/>
                              </w:rPr>
                              <w:t>U</w:t>
                            </w:r>
                            <w:r>
                              <w:rPr>
                                <w:rFonts w:hint="eastAsia"/>
                                <w:sz w:val="28"/>
                                <w:szCs w:val="28"/>
                              </w:rPr>
                              <w:t>盘）</w:t>
                            </w:r>
                            <w:r>
                              <w:rPr>
                                <w:sz w:val="28"/>
                                <w:szCs w:val="28"/>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5pt;margin-top:9.95pt;height:260.85pt;width:447.75pt;z-index:251660288;mso-width-relative:page;mso-height-relative:page;" fillcolor="#FFFFFF" filled="t" stroked="t" coordsize="21600,21600" o:gfxdata="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V77rHXAAAACAEAAA8AAAAAAAAAAQAg&#10;AAAAIgAAAGRycy9kb3ducmV2LnhtbFBLAQIUABQAAAAIAIdO4kB2vjBRSAIAAJgEAAAOAAAAAAAA&#10;AAEAIAAAACYBAABkcnMvZTJvRG9jLnhtbFBLBQYAAAAABgAGAFkBAADgBQAAAAA=&#10;">
                <v:fill on="t" focussize="0,0"/>
                <v:stroke color="#000000" miterlimit="8" joinstyle="miter"/>
                <v:imagedata o:title=""/>
                <o:lock v:ext="edit" aspectratio="f"/>
                <v:textbox>
                  <w:txbxContent>
                    <w:p>
                      <w:pPr>
                        <w:rPr>
                          <w:rFonts w:hint="eastAsia"/>
                          <w:sz w:val="28"/>
                          <w:szCs w:val="28"/>
                          <w:lang w:eastAsia="zh-CN"/>
                          <w14:textFill>
                            <w14:gradFill>
                              <w14:gsLst>
                                <w14:gs w14:pos="0">
                                  <w14:srgbClr w14:val="FE4444"/>
                                </w14:gs>
                                <w14:gs w14:pos="100000">
                                  <w14:srgbClr w14:val="832B2B"/>
                                </w14:gs>
                              </w14:gsLst>
                              <w14:lin w14:scaled="0"/>
                            </w14:gradFill>
                          </w14:textFill>
                        </w:rPr>
                      </w:pPr>
                      <w:r>
                        <w:rPr>
                          <w:rFonts w:hint="eastAsia"/>
                          <w:sz w:val="28"/>
                          <w:szCs w:val="28"/>
                        </w:rPr>
                        <w:t>致：</w:t>
                      </w:r>
                      <w:r>
                        <w:rPr>
                          <w:rFonts w:hint="eastAsia" w:eastAsia="宋体"/>
                          <w:color w:val="auto"/>
                          <w:sz w:val="28"/>
                          <w:szCs w:val="28"/>
                          <w:lang w:eastAsia="zh-CN"/>
                        </w:rPr>
                        <w:t>陕西谦荣项目管理有限公司</w:t>
                      </w:r>
                    </w:p>
                    <w:p>
                      <w:pPr>
                        <w:rPr>
                          <w:color w:val="FF0000"/>
                          <w:sz w:val="28"/>
                          <w:szCs w:val="28"/>
                        </w:rPr>
                      </w:pPr>
                      <w:r>
                        <w:rPr>
                          <w:rFonts w:hint="eastAsia" w:eastAsia="宋体"/>
                          <w:color w:val="auto"/>
                          <w:sz w:val="28"/>
                          <w:szCs w:val="28"/>
                          <w:lang w:eastAsia="zh-CN"/>
                        </w:rPr>
                        <w:t>项目编号</w:t>
                      </w:r>
                      <w:r>
                        <w:rPr>
                          <w:rFonts w:hint="eastAsia"/>
                          <w:sz w:val="28"/>
                          <w:szCs w:val="28"/>
                        </w:rPr>
                        <w:t>：</w:t>
                      </w:r>
                      <w:r>
                        <w:rPr>
                          <w:sz w:val="28"/>
                          <w:szCs w:val="28"/>
                        </w:rPr>
                        <w:t xml:space="preserve">                                    </w:t>
                      </w:r>
                    </w:p>
                    <w:p>
                      <w:pPr>
                        <w:rPr>
                          <w:color w:val="FF0000"/>
                          <w:sz w:val="28"/>
                          <w:szCs w:val="28"/>
                        </w:rPr>
                      </w:pPr>
                      <w:r>
                        <w:rPr>
                          <w:rFonts w:hint="eastAsia"/>
                          <w:sz w:val="28"/>
                          <w:szCs w:val="28"/>
                        </w:rPr>
                        <w:t>项目名称：</w:t>
                      </w:r>
                      <w:r>
                        <w:rPr>
                          <w:sz w:val="28"/>
                          <w:szCs w:val="28"/>
                        </w:rPr>
                        <w:t xml:space="preserve">                               </w:t>
                      </w:r>
                    </w:p>
                    <w:p>
                      <w:pPr>
                        <w:jc w:val="center"/>
                        <w:rPr>
                          <w:b/>
                          <w:sz w:val="44"/>
                          <w:szCs w:val="44"/>
                        </w:rPr>
                      </w:pPr>
                      <w:r>
                        <w:rPr>
                          <w:rFonts w:hint="eastAsia"/>
                          <w:b/>
                          <w:sz w:val="44"/>
                          <w:szCs w:val="44"/>
                        </w:rPr>
                        <w:t>电子版投标文件</w:t>
                      </w:r>
                    </w:p>
                    <w:p>
                      <w:pPr>
                        <w:jc w:val="center"/>
                        <w:rPr>
                          <w:sz w:val="28"/>
                          <w:szCs w:val="28"/>
                        </w:rPr>
                      </w:pPr>
                      <w:r>
                        <w:rPr>
                          <w:rFonts w:hint="eastAsia"/>
                          <w:sz w:val="28"/>
                          <w:szCs w:val="28"/>
                        </w:rPr>
                        <w:t>（非招标大会不得启封）</w:t>
                      </w:r>
                    </w:p>
                    <w:p>
                      <w:pPr>
                        <w:jc w:val="center"/>
                        <w:rPr>
                          <w:sz w:val="28"/>
                          <w:szCs w:val="28"/>
                        </w:rPr>
                      </w:pPr>
                    </w:p>
                    <w:p>
                      <w:pPr>
                        <w:rPr>
                          <w:sz w:val="28"/>
                          <w:szCs w:val="28"/>
                        </w:rPr>
                      </w:pPr>
                      <w:r>
                        <w:rPr>
                          <w:rFonts w:hint="eastAsia"/>
                          <w:sz w:val="28"/>
                          <w:szCs w:val="28"/>
                        </w:rPr>
                        <w:t>投标人名称：</w:t>
                      </w:r>
                      <w:r>
                        <w:rPr>
                          <w:sz w:val="28"/>
                          <w:szCs w:val="28"/>
                        </w:rPr>
                        <w:t xml:space="preserve">       </w:t>
                      </w:r>
                      <w:r>
                        <w:rPr>
                          <w:rFonts w:hint="eastAsia"/>
                          <w:sz w:val="28"/>
                          <w:szCs w:val="28"/>
                        </w:rPr>
                        <w:t>（公章）</w:t>
                      </w:r>
                    </w:p>
                    <w:p>
                      <w:pPr>
                        <w:rPr>
                          <w:sz w:val="28"/>
                          <w:szCs w:val="28"/>
                        </w:rPr>
                      </w:pPr>
                      <w:r>
                        <w:rPr>
                          <w:rFonts w:hint="eastAsia"/>
                          <w:sz w:val="28"/>
                          <w:szCs w:val="28"/>
                        </w:rPr>
                        <w:t>封袋内容：电子版投标文件（</w:t>
                      </w:r>
                      <w:r>
                        <w:rPr>
                          <w:rFonts w:ascii="宋体" w:hAnsi="宋体"/>
                          <w:sz w:val="28"/>
                          <w:szCs w:val="28"/>
                        </w:rPr>
                        <w:t>U</w:t>
                      </w:r>
                      <w:r>
                        <w:rPr>
                          <w:rFonts w:hint="eastAsia"/>
                          <w:sz w:val="28"/>
                          <w:szCs w:val="28"/>
                        </w:rPr>
                        <w:t>盘）</w:t>
                      </w:r>
                      <w:r>
                        <w:rPr>
                          <w:sz w:val="28"/>
                          <w:szCs w:val="28"/>
                        </w:rPr>
                        <w:t xml:space="preserve">                    </w:t>
                      </w:r>
                    </w:p>
                  </w:txbxContent>
                </v:textbox>
              </v:shape>
            </w:pict>
          </mc:Fallback>
        </mc:AlternateContent>
      </w:r>
    </w:p>
    <w:p>
      <w:pPr>
        <w:rPr>
          <w:rFonts w:hint="eastAsia" w:ascii="仿宋" w:hAnsi="仿宋" w:eastAsia="仿宋" w:cs="仿宋"/>
          <w:color w:val="auto"/>
        </w:rPr>
      </w:pPr>
    </w:p>
    <w:p>
      <w:pPr>
        <w:spacing w:line="360" w:lineRule="atLeast"/>
        <w:rPr>
          <w:rFonts w:hint="eastAsia" w:ascii="仿宋" w:hAnsi="仿宋" w:eastAsia="仿宋" w:cs="仿宋"/>
          <w:b/>
          <w:color w:val="auto"/>
          <w:sz w:val="24"/>
        </w:rPr>
        <w:sectPr>
          <w:headerReference r:id="rId10" w:type="default"/>
          <w:footerReference r:id="rId11" w:type="default"/>
          <w:footerReference r:id="rId12" w:type="even"/>
          <w:pgSz w:w="11906" w:h="16838"/>
          <w:pgMar w:top="1559" w:right="1134" w:bottom="1020" w:left="1321" w:header="851" w:footer="992" w:gutter="0"/>
          <w:pgBorders>
            <w:top w:val="none" w:sz="0" w:space="0"/>
            <w:left w:val="none" w:sz="0" w:space="0"/>
            <w:bottom w:val="none" w:sz="0" w:space="0"/>
            <w:right w:val="none" w:sz="0" w:space="0"/>
          </w:pgBorders>
          <w:pgNumType w:fmt="numberInDash"/>
          <w:cols w:space="720" w:num="1"/>
          <w:rtlGutter w:val="0"/>
          <w:docGrid w:type="lines" w:linePitch="315" w:charSpace="0"/>
        </w:sectPr>
      </w:pPr>
    </w:p>
    <w:p>
      <w:pPr>
        <w:spacing w:line="440" w:lineRule="exact"/>
        <w:jc w:val="center"/>
        <w:rPr>
          <w:rFonts w:hint="eastAsia" w:ascii="仿宋" w:hAnsi="仿宋" w:eastAsia="仿宋" w:cs="仿宋"/>
          <w:color w:val="auto"/>
        </w:rPr>
      </w:pPr>
      <w:r>
        <w:rPr>
          <w:rFonts w:hint="eastAsia" w:ascii="仿宋" w:hAnsi="仿宋" w:eastAsia="仿宋" w:cs="仿宋"/>
          <w:b/>
          <w:color w:val="auto"/>
          <w:sz w:val="24"/>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5080</wp:posOffset>
                </wp:positionV>
                <wp:extent cx="5791200" cy="3239770"/>
                <wp:effectExtent l="4445" t="4445" r="14605" b="13335"/>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5791200" cy="3239770"/>
                        </a:xfrm>
                        <a:prstGeom prst="rect">
                          <a:avLst/>
                        </a:prstGeom>
                        <a:solidFill>
                          <a:srgbClr val="FFFFFF"/>
                        </a:solidFill>
                        <a:ln w="9525">
                          <a:solidFill>
                            <a:srgbClr val="000000"/>
                          </a:solidFill>
                          <a:miter lim="800000"/>
                        </a:ln>
                        <a:effectLst/>
                      </wps:spPr>
                      <wps:txbx>
                        <w:txbxContent>
                          <w:p>
                            <w:pPr>
                              <w:rPr>
                                <w:rFonts w:hint="eastAsia" w:eastAsia="宋体"/>
                                <w:sz w:val="28"/>
                                <w:szCs w:val="28"/>
                                <w:lang w:eastAsia="zh-CN"/>
                              </w:rPr>
                            </w:pPr>
                            <w:r>
                              <w:rPr>
                                <w:rFonts w:hint="eastAsia"/>
                                <w:sz w:val="28"/>
                                <w:szCs w:val="28"/>
                              </w:rPr>
                              <w:t>致</w:t>
                            </w:r>
                            <w:r>
                              <w:rPr>
                                <w:rFonts w:hint="eastAsia" w:eastAsia="宋体"/>
                                <w:sz w:val="28"/>
                                <w:szCs w:val="28"/>
                                <w:lang w:eastAsia="zh-CN"/>
                              </w:rPr>
                              <w:t>：陕西谦荣项目管理有限公司</w:t>
                            </w:r>
                          </w:p>
                          <w:p>
                            <w:pPr>
                              <w:rPr>
                                <w:sz w:val="28"/>
                                <w:szCs w:val="28"/>
                              </w:rPr>
                            </w:pPr>
                            <w:r>
                              <w:rPr>
                                <w:rFonts w:hint="eastAsia" w:eastAsia="宋体"/>
                                <w:sz w:val="28"/>
                                <w:szCs w:val="28"/>
                                <w:lang w:eastAsia="zh-CN"/>
                              </w:rPr>
                              <w:t>项目</w:t>
                            </w:r>
                            <w:r>
                              <w:rPr>
                                <w:rFonts w:hint="eastAsia"/>
                                <w:sz w:val="28"/>
                                <w:szCs w:val="28"/>
                              </w:rPr>
                              <w:t xml:space="preserve">编号：                                        </w:t>
                            </w:r>
                          </w:p>
                          <w:p>
                            <w:pPr>
                              <w:rPr>
                                <w:color w:val="FF0000"/>
                                <w:sz w:val="28"/>
                                <w:szCs w:val="28"/>
                              </w:rPr>
                            </w:pPr>
                            <w:r>
                              <w:rPr>
                                <w:rFonts w:hint="eastAsia"/>
                                <w:sz w:val="28"/>
                                <w:szCs w:val="28"/>
                              </w:rPr>
                              <w:t xml:space="preserve">项目名称：                             </w:t>
                            </w:r>
                          </w:p>
                          <w:p>
                            <w:pPr>
                              <w:jc w:val="center"/>
                              <w:rPr>
                                <w:b/>
                                <w:sz w:val="44"/>
                                <w:szCs w:val="44"/>
                              </w:rPr>
                            </w:pPr>
                            <w:r>
                              <w:rPr>
                                <w:rFonts w:hint="eastAsia"/>
                                <w:b/>
                                <w:sz w:val="44"/>
                                <w:szCs w:val="44"/>
                              </w:rPr>
                              <w:t>资格</w:t>
                            </w:r>
                            <w:r>
                              <w:rPr>
                                <w:b/>
                                <w:sz w:val="44"/>
                                <w:szCs w:val="44"/>
                              </w:rPr>
                              <w:t>证明文件</w:t>
                            </w:r>
                          </w:p>
                          <w:p>
                            <w:pPr>
                              <w:jc w:val="center"/>
                              <w:rPr>
                                <w:sz w:val="28"/>
                                <w:szCs w:val="28"/>
                              </w:rPr>
                            </w:pPr>
                            <w:r>
                              <w:rPr>
                                <w:rFonts w:hint="eastAsia"/>
                                <w:sz w:val="28"/>
                                <w:szCs w:val="28"/>
                              </w:rPr>
                              <w:t>（非招标大会不得启封）</w:t>
                            </w:r>
                          </w:p>
                          <w:p>
                            <w:pPr>
                              <w:rPr>
                                <w:sz w:val="28"/>
                                <w:szCs w:val="28"/>
                              </w:rPr>
                            </w:pPr>
                          </w:p>
                          <w:p>
                            <w:pPr>
                              <w:rPr>
                                <w:sz w:val="28"/>
                                <w:szCs w:val="28"/>
                              </w:rPr>
                            </w:pPr>
                            <w:r>
                              <w:rPr>
                                <w:rFonts w:hint="eastAsia"/>
                                <w:sz w:val="28"/>
                                <w:szCs w:val="28"/>
                              </w:rPr>
                              <w:t>投标人名称：            （公章）</w:t>
                            </w:r>
                          </w:p>
                          <w:p>
                            <w:pPr>
                              <w:rPr>
                                <w:sz w:val="28"/>
                                <w:szCs w:val="28"/>
                              </w:rPr>
                            </w:pPr>
                            <w:r>
                              <w:rPr>
                                <w:rFonts w:hint="eastAsia"/>
                                <w:sz w:val="28"/>
                                <w:szCs w:val="28"/>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0.4pt;height:255.1pt;width:456pt;z-index:251663360;mso-width-relative:page;mso-height-relative:page;" fillcolor="#FFFFFF" filled="t" stroked="t" coordsize="21600,21600" o:gfxdata="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9K9OI1AAAAAUBAAAPAAAAAAAAAAEAIAAA&#10;ACIAAABkcnMvZG93bnJldi54bWxQSwECFAAUAAAACACHTuJADkWfh0kCAACYBAAADgAAAAAAAAAB&#10;ACAAAAAjAQAAZHJzL2Uyb0RvYy54bWxQSwUGAAAAAAYABgBZAQAA3gUAAAAA&#10;">
                <v:fill on="t" focussize="0,0"/>
                <v:stroke color="#000000" miterlimit="8" joinstyle="miter"/>
                <v:imagedata o:title=""/>
                <o:lock v:ext="edit" aspectratio="f"/>
                <v:textbox>
                  <w:txbxContent>
                    <w:p>
                      <w:pPr>
                        <w:rPr>
                          <w:rFonts w:hint="eastAsia" w:eastAsia="宋体"/>
                          <w:sz w:val="28"/>
                          <w:szCs w:val="28"/>
                          <w:lang w:eastAsia="zh-CN"/>
                        </w:rPr>
                      </w:pPr>
                      <w:r>
                        <w:rPr>
                          <w:rFonts w:hint="eastAsia"/>
                          <w:sz w:val="28"/>
                          <w:szCs w:val="28"/>
                        </w:rPr>
                        <w:t>致</w:t>
                      </w:r>
                      <w:r>
                        <w:rPr>
                          <w:rFonts w:hint="eastAsia" w:eastAsia="宋体"/>
                          <w:sz w:val="28"/>
                          <w:szCs w:val="28"/>
                          <w:lang w:eastAsia="zh-CN"/>
                        </w:rPr>
                        <w:t>：陕西谦荣项目管理有限公司</w:t>
                      </w:r>
                    </w:p>
                    <w:p>
                      <w:pPr>
                        <w:rPr>
                          <w:sz w:val="28"/>
                          <w:szCs w:val="28"/>
                        </w:rPr>
                      </w:pPr>
                      <w:r>
                        <w:rPr>
                          <w:rFonts w:hint="eastAsia" w:eastAsia="宋体"/>
                          <w:sz w:val="28"/>
                          <w:szCs w:val="28"/>
                          <w:lang w:eastAsia="zh-CN"/>
                        </w:rPr>
                        <w:t>项目</w:t>
                      </w:r>
                      <w:r>
                        <w:rPr>
                          <w:rFonts w:hint="eastAsia"/>
                          <w:sz w:val="28"/>
                          <w:szCs w:val="28"/>
                        </w:rPr>
                        <w:t xml:space="preserve">编号：                                        </w:t>
                      </w:r>
                    </w:p>
                    <w:p>
                      <w:pPr>
                        <w:rPr>
                          <w:color w:val="FF0000"/>
                          <w:sz w:val="28"/>
                          <w:szCs w:val="28"/>
                        </w:rPr>
                      </w:pPr>
                      <w:r>
                        <w:rPr>
                          <w:rFonts w:hint="eastAsia"/>
                          <w:sz w:val="28"/>
                          <w:szCs w:val="28"/>
                        </w:rPr>
                        <w:t xml:space="preserve">项目名称：                             </w:t>
                      </w:r>
                    </w:p>
                    <w:p>
                      <w:pPr>
                        <w:jc w:val="center"/>
                        <w:rPr>
                          <w:b/>
                          <w:sz w:val="44"/>
                          <w:szCs w:val="44"/>
                        </w:rPr>
                      </w:pPr>
                      <w:r>
                        <w:rPr>
                          <w:rFonts w:hint="eastAsia"/>
                          <w:b/>
                          <w:sz w:val="44"/>
                          <w:szCs w:val="44"/>
                        </w:rPr>
                        <w:t>资格</w:t>
                      </w:r>
                      <w:r>
                        <w:rPr>
                          <w:b/>
                          <w:sz w:val="44"/>
                          <w:szCs w:val="44"/>
                        </w:rPr>
                        <w:t>证明文件</w:t>
                      </w:r>
                    </w:p>
                    <w:p>
                      <w:pPr>
                        <w:jc w:val="center"/>
                        <w:rPr>
                          <w:sz w:val="28"/>
                          <w:szCs w:val="28"/>
                        </w:rPr>
                      </w:pPr>
                      <w:r>
                        <w:rPr>
                          <w:rFonts w:hint="eastAsia"/>
                          <w:sz w:val="28"/>
                          <w:szCs w:val="28"/>
                        </w:rPr>
                        <w:t>（非招标大会不得启封）</w:t>
                      </w:r>
                    </w:p>
                    <w:p>
                      <w:pPr>
                        <w:rPr>
                          <w:sz w:val="28"/>
                          <w:szCs w:val="28"/>
                        </w:rPr>
                      </w:pPr>
                    </w:p>
                    <w:p>
                      <w:pPr>
                        <w:rPr>
                          <w:sz w:val="28"/>
                          <w:szCs w:val="28"/>
                        </w:rPr>
                      </w:pPr>
                      <w:r>
                        <w:rPr>
                          <w:rFonts w:hint="eastAsia"/>
                          <w:sz w:val="28"/>
                          <w:szCs w:val="28"/>
                        </w:rPr>
                        <w:t>投标人名称：            （公章）</w:t>
                      </w:r>
                    </w:p>
                    <w:p>
                      <w:pPr>
                        <w:rPr>
                          <w:sz w:val="28"/>
                          <w:szCs w:val="28"/>
                        </w:rPr>
                      </w:pPr>
                      <w:r>
                        <w:rPr>
                          <w:rFonts w:hint="eastAsia"/>
                          <w:sz w:val="28"/>
                          <w:szCs w:val="28"/>
                        </w:rPr>
                        <w:t xml:space="preserve">                                </w:t>
                      </w:r>
                    </w:p>
                  </w:txbxContent>
                </v:textbox>
              </v:shape>
            </w:pict>
          </mc:Fallback>
        </mc:AlternateContent>
      </w:r>
    </w:p>
    <w:p>
      <w:pPr>
        <w:spacing w:line="440" w:lineRule="exact"/>
        <w:jc w:val="center"/>
        <w:rPr>
          <w:rFonts w:hint="eastAsia" w:ascii="仿宋" w:hAnsi="仿宋" w:eastAsia="仿宋" w:cs="仿宋"/>
          <w:color w:val="auto"/>
        </w:rPr>
      </w:pPr>
    </w:p>
    <w:p>
      <w:pPr>
        <w:spacing w:line="440" w:lineRule="exact"/>
        <w:jc w:val="center"/>
        <w:rPr>
          <w:rFonts w:hint="eastAsia" w:ascii="仿宋" w:hAnsi="仿宋" w:eastAsia="仿宋" w:cs="仿宋"/>
          <w:color w:val="auto"/>
        </w:rPr>
      </w:pPr>
    </w:p>
    <w:p>
      <w:pPr>
        <w:spacing w:line="440" w:lineRule="exact"/>
        <w:jc w:val="center"/>
        <w:rPr>
          <w:rFonts w:hint="eastAsia" w:ascii="仿宋" w:hAnsi="仿宋" w:eastAsia="仿宋" w:cs="仿宋"/>
          <w:color w:val="auto"/>
        </w:rPr>
      </w:pPr>
    </w:p>
    <w:p>
      <w:pPr>
        <w:spacing w:line="440" w:lineRule="exact"/>
        <w:jc w:val="center"/>
        <w:rPr>
          <w:rFonts w:hint="eastAsia" w:ascii="仿宋" w:hAnsi="仿宋" w:eastAsia="仿宋" w:cs="仿宋"/>
          <w:color w:val="auto"/>
        </w:rPr>
      </w:pPr>
    </w:p>
    <w:p>
      <w:pPr>
        <w:spacing w:line="440" w:lineRule="exact"/>
        <w:jc w:val="center"/>
        <w:rPr>
          <w:rFonts w:hint="eastAsia" w:ascii="仿宋" w:hAnsi="仿宋" w:eastAsia="仿宋" w:cs="仿宋"/>
          <w:color w:val="auto"/>
        </w:rPr>
      </w:pPr>
    </w:p>
    <w:p>
      <w:pPr>
        <w:spacing w:line="440" w:lineRule="exact"/>
        <w:jc w:val="center"/>
        <w:rPr>
          <w:rFonts w:hint="eastAsia" w:ascii="仿宋" w:hAnsi="仿宋" w:eastAsia="仿宋" w:cs="仿宋"/>
          <w:color w:val="auto"/>
        </w:rPr>
      </w:pPr>
    </w:p>
    <w:p>
      <w:pPr>
        <w:spacing w:line="440" w:lineRule="exact"/>
        <w:jc w:val="center"/>
        <w:rPr>
          <w:rFonts w:hint="eastAsia" w:ascii="仿宋" w:hAnsi="仿宋" w:eastAsia="仿宋" w:cs="仿宋"/>
          <w:color w:val="auto"/>
          <w:sz w:val="32"/>
          <w:szCs w:val="32"/>
        </w:rPr>
      </w:pPr>
    </w:p>
    <w:p>
      <w:pPr>
        <w:spacing w:line="440" w:lineRule="exact"/>
        <w:jc w:val="center"/>
        <w:rPr>
          <w:rFonts w:hint="eastAsia" w:ascii="仿宋" w:hAnsi="仿宋" w:eastAsia="仿宋" w:cs="仿宋"/>
          <w:color w:val="auto"/>
          <w:sz w:val="32"/>
          <w:szCs w:val="32"/>
        </w:rPr>
      </w:pPr>
    </w:p>
    <w:p>
      <w:pPr>
        <w:spacing w:line="440" w:lineRule="exact"/>
        <w:jc w:val="center"/>
        <w:rPr>
          <w:rFonts w:hint="eastAsia" w:ascii="仿宋" w:hAnsi="仿宋" w:eastAsia="仿宋" w:cs="仿宋"/>
          <w:color w:val="auto"/>
          <w:sz w:val="32"/>
          <w:szCs w:val="32"/>
        </w:rPr>
      </w:pPr>
    </w:p>
    <w:p>
      <w:pPr>
        <w:spacing w:line="440" w:lineRule="exact"/>
        <w:jc w:val="center"/>
        <w:rPr>
          <w:rFonts w:hint="eastAsia" w:ascii="仿宋" w:hAnsi="仿宋" w:eastAsia="仿宋" w:cs="仿宋"/>
          <w:color w:val="auto"/>
          <w:sz w:val="32"/>
          <w:szCs w:val="32"/>
        </w:rPr>
      </w:pPr>
    </w:p>
    <w:p>
      <w:pPr>
        <w:spacing w:line="440" w:lineRule="exact"/>
        <w:jc w:val="center"/>
        <w:rPr>
          <w:rFonts w:hint="eastAsia" w:ascii="仿宋" w:hAnsi="仿宋" w:eastAsia="仿宋" w:cs="仿宋"/>
          <w:color w:val="auto"/>
          <w:sz w:val="32"/>
          <w:szCs w:val="32"/>
        </w:rPr>
      </w:pPr>
    </w:p>
    <w:p>
      <w:pPr>
        <w:spacing w:line="440" w:lineRule="exact"/>
        <w:jc w:val="center"/>
        <w:rPr>
          <w:rFonts w:hint="eastAsia" w:ascii="仿宋" w:hAnsi="仿宋" w:eastAsia="仿宋" w:cs="仿宋"/>
          <w:color w:val="auto"/>
          <w:sz w:val="32"/>
          <w:szCs w:val="32"/>
        </w:rPr>
      </w:pPr>
    </w:p>
    <w:p>
      <w:pPr>
        <w:spacing w:line="440" w:lineRule="exact"/>
        <w:jc w:val="center"/>
        <w:rPr>
          <w:rFonts w:hint="eastAsia" w:ascii="仿宋" w:hAnsi="仿宋" w:eastAsia="仿宋" w:cs="仿宋"/>
          <w:color w:val="auto"/>
          <w:sz w:val="32"/>
          <w:szCs w:val="32"/>
        </w:rPr>
      </w:pPr>
      <w:r>
        <w:rPr>
          <w:rFonts w:hint="eastAsia" w:ascii="仿宋" w:hAnsi="仿宋" w:eastAsia="仿宋" w:cs="仿宋"/>
          <w:b/>
          <w:color w:val="auto"/>
          <w:sz w:val="24"/>
        </w:rPr>
        <mc:AlternateContent>
          <mc:Choice Requires="wps">
            <w:drawing>
              <wp:anchor distT="0" distB="0" distL="114300" distR="114300" simplePos="0" relativeHeight="251666432" behindDoc="0" locked="0" layoutInCell="1" allowOverlap="1">
                <wp:simplePos x="0" y="0"/>
                <wp:positionH relativeFrom="column">
                  <wp:posOffset>9525</wp:posOffset>
                </wp:positionH>
                <wp:positionV relativeFrom="paragraph">
                  <wp:posOffset>212090</wp:posOffset>
                </wp:positionV>
                <wp:extent cx="5791200" cy="3239770"/>
                <wp:effectExtent l="4445" t="4445" r="14605" b="1333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91200" cy="3239770"/>
                        </a:xfrm>
                        <a:prstGeom prst="rect">
                          <a:avLst/>
                        </a:prstGeom>
                        <a:solidFill>
                          <a:srgbClr val="FFFFFF"/>
                        </a:solidFill>
                        <a:ln w="9525">
                          <a:solidFill>
                            <a:srgbClr val="000000"/>
                          </a:solidFill>
                          <a:miter lim="800000"/>
                        </a:ln>
                        <a:effectLst/>
                      </wps:spPr>
                      <wps:txbx>
                        <w:txbxContent>
                          <w:p>
                            <w:pPr>
                              <w:rPr>
                                <w:rFonts w:hint="eastAsia"/>
                                <w:sz w:val="28"/>
                                <w:szCs w:val="28"/>
                                <w:lang w:eastAsia="zh-CN"/>
                                <w14:textFill>
                                  <w14:gradFill>
                                    <w14:gsLst>
                                      <w14:gs w14:pos="0">
                                        <w14:srgbClr w14:val="FE4444"/>
                                      </w14:gs>
                                      <w14:gs w14:pos="100000">
                                        <w14:srgbClr w14:val="832B2B"/>
                                      </w14:gs>
                                    </w14:gsLst>
                                    <w14:lin w14:scaled="0"/>
                                  </w14:gradFill>
                                </w14:textFill>
                              </w:rPr>
                            </w:pPr>
                            <w:r>
                              <w:rPr>
                                <w:rFonts w:hint="eastAsia"/>
                                <w:sz w:val="28"/>
                                <w:szCs w:val="28"/>
                              </w:rPr>
                              <w:t>致：</w:t>
                            </w:r>
                            <w:r>
                              <w:rPr>
                                <w:rFonts w:hint="eastAsia" w:eastAsia="宋体"/>
                                <w:color w:val="auto"/>
                                <w:sz w:val="28"/>
                                <w:szCs w:val="28"/>
                                <w:lang w:eastAsia="zh-CN"/>
                              </w:rPr>
                              <w:t>陕西谦荣项目管理有限公司</w:t>
                            </w:r>
                          </w:p>
                          <w:p>
                            <w:pPr>
                              <w:rPr>
                                <w:sz w:val="28"/>
                                <w:szCs w:val="28"/>
                              </w:rPr>
                            </w:pPr>
                            <w:r>
                              <w:rPr>
                                <w:rFonts w:hint="eastAsia"/>
                                <w:color w:val="auto"/>
                                <w:sz w:val="28"/>
                                <w:szCs w:val="28"/>
                              </w:rPr>
                              <w:t>项目编</w:t>
                            </w:r>
                            <w:r>
                              <w:rPr>
                                <w:rFonts w:hint="eastAsia"/>
                                <w:sz w:val="28"/>
                                <w:szCs w:val="28"/>
                              </w:rPr>
                              <w:t xml:space="preserve">号：                                        </w:t>
                            </w:r>
                          </w:p>
                          <w:p>
                            <w:pPr>
                              <w:rPr>
                                <w:color w:val="FF0000"/>
                                <w:sz w:val="28"/>
                                <w:szCs w:val="28"/>
                              </w:rPr>
                            </w:pPr>
                            <w:r>
                              <w:rPr>
                                <w:rFonts w:hint="eastAsia"/>
                                <w:sz w:val="28"/>
                                <w:szCs w:val="28"/>
                              </w:rPr>
                              <w:t xml:space="preserve">项目名称：                             </w:t>
                            </w:r>
                          </w:p>
                          <w:p>
                            <w:pPr>
                              <w:jc w:val="center"/>
                              <w:rPr>
                                <w:rFonts w:hint="eastAsia"/>
                                <w:b/>
                                <w:sz w:val="44"/>
                                <w:szCs w:val="44"/>
                                <w:lang w:eastAsia="zh-CN"/>
                              </w:rPr>
                            </w:pPr>
                            <w:r>
                              <w:rPr>
                                <w:rFonts w:hint="eastAsia"/>
                                <w:b/>
                                <w:sz w:val="44"/>
                                <w:szCs w:val="44"/>
                                <w:lang w:eastAsia="zh-CN"/>
                              </w:rPr>
                              <w:t>开标一览表</w:t>
                            </w:r>
                          </w:p>
                          <w:p>
                            <w:pPr>
                              <w:jc w:val="center"/>
                              <w:rPr>
                                <w:sz w:val="28"/>
                                <w:szCs w:val="28"/>
                              </w:rPr>
                            </w:pPr>
                            <w:r>
                              <w:rPr>
                                <w:rFonts w:hint="eastAsia"/>
                                <w:sz w:val="28"/>
                                <w:szCs w:val="28"/>
                              </w:rPr>
                              <w:t>（非招标大会不得启封）</w:t>
                            </w:r>
                          </w:p>
                          <w:p>
                            <w:pPr>
                              <w:rPr>
                                <w:sz w:val="28"/>
                                <w:szCs w:val="28"/>
                              </w:rPr>
                            </w:pPr>
                          </w:p>
                          <w:p>
                            <w:pPr>
                              <w:rPr>
                                <w:sz w:val="28"/>
                                <w:szCs w:val="28"/>
                              </w:rPr>
                            </w:pPr>
                            <w:r>
                              <w:rPr>
                                <w:rFonts w:hint="eastAsia"/>
                                <w:sz w:val="28"/>
                                <w:szCs w:val="28"/>
                              </w:rPr>
                              <w:t>投标人名称：            （公章）</w:t>
                            </w:r>
                          </w:p>
                          <w:p>
                            <w:pPr>
                              <w:rPr>
                                <w:sz w:val="28"/>
                                <w:szCs w:val="28"/>
                              </w:rPr>
                            </w:pPr>
                            <w:r>
                              <w:rPr>
                                <w:rFonts w:hint="eastAsia"/>
                                <w:sz w:val="28"/>
                                <w:szCs w:val="28"/>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75pt;margin-top:16.7pt;height:255.1pt;width:456pt;z-index:251666432;mso-width-relative:page;mso-height-relative:page;" fillcolor="#FFFFFF" filled="t" stroked="t" coordsize="21600,21600" o:gfxdata="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1g6Jm1wAAAAgBAAAPAAAAAAAAAAEA&#10;IAAAACIAAABkcnMvZG93bnJldi54bWxQSwECFAAUAAAACACHTuJA1aH4lkkCAACWBAAADgAAAAAA&#10;AAABACAAAAAmAQAAZHJzL2Uyb0RvYy54bWxQSwUGAAAAAAYABgBZAQAA4QUAAAAA&#10;">
                <v:fill on="t" focussize="0,0"/>
                <v:stroke color="#000000" miterlimit="8" joinstyle="miter"/>
                <v:imagedata o:title=""/>
                <o:lock v:ext="edit" aspectratio="f"/>
                <v:textbox>
                  <w:txbxContent>
                    <w:p>
                      <w:pPr>
                        <w:rPr>
                          <w:rFonts w:hint="eastAsia"/>
                          <w:sz w:val="28"/>
                          <w:szCs w:val="28"/>
                          <w:lang w:eastAsia="zh-CN"/>
                          <w14:textFill>
                            <w14:gradFill>
                              <w14:gsLst>
                                <w14:gs w14:pos="0">
                                  <w14:srgbClr w14:val="FE4444"/>
                                </w14:gs>
                                <w14:gs w14:pos="100000">
                                  <w14:srgbClr w14:val="832B2B"/>
                                </w14:gs>
                              </w14:gsLst>
                              <w14:lin w14:scaled="0"/>
                            </w14:gradFill>
                          </w14:textFill>
                        </w:rPr>
                      </w:pPr>
                      <w:r>
                        <w:rPr>
                          <w:rFonts w:hint="eastAsia"/>
                          <w:sz w:val="28"/>
                          <w:szCs w:val="28"/>
                        </w:rPr>
                        <w:t>致：</w:t>
                      </w:r>
                      <w:r>
                        <w:rPr>
                          <w:rFonts w:hint="eastAsia" w:eastAsia="宋体"/>
                          <w:color w:val="auto"/>
                          <w:sz w:val="28"/>
                          <w:szCs w:val="28"/>
                          <w:lang w:eastAsia="zh-CN"/>
                        </w:rPr>
                        <w:t>陕西谦荣项目管理有限公司</w:t>
                      </w:r>
                    </w:p>
                    <w:p>
                      <w:pPr>
                        <w:rPr>
                          <w:sz w:val="28"/>
                          <w:szCs w:val="28"/>
                        </w:rPr>
                      </w:pPr>
                      <w:r>
                        <w:rPr>
                          <w:rFonts w:hint="eastAsia"/>
                          <w:color w:val="auto"/>
                          <w:sz w:val="28"/>
                          <w:szCs w:val="28"/>
                        </w:rPr>
                        <w:t>项目编</w:t>
                      </w:r>
                      <w:r>
                        <w:rPr>
                          <w:rFonts w:hint="eastAsia"/>
                          <w:sz w:val="28"/>
                          <w:szCs w:val="28"/>
                        </w:rPr>
                        <w:t xml:space="preserve">号：                                        </w:t>
                      </w:r>
                    </w:p>
                    <w:p>
                      <w:pPr>
                        <w:rPr>
                          <w:color w:val="FF0000"/>
                          <w:sz w:val="28"/>
                          <w:szCs w:val="28"/>
                        </w:rPr>
                      </w:pPr>
                      <w:r>
                        <w:rPr>
                          <w:rFonts w:hint="eastAsia"/>
                          <w:sz w:val="28"/>
                          <w:szCs w:val="28"/>
                        </w:rPr>
                        <w:t xml:space="preserve">项目名称：                             </w:t>
                      </w:r>
                    </w:p>
                    <w:p>
                      <w:pPr>
                        <w:jc w:val="center"/>
                        <w:rPr>
                          <w:rFonts w:hint="eastAsia"/>
                          <w:b/>
                          <w:sz w:val="44"/>
                          <w:szCs w:val="44"/>
                          <w:lang w:eastAsia="zh-CN"/>
                        </w:rPr>
                      </w:pPr>
                      <w:r>
                        <w:rPr>
                          <w:rFonts w:hint="eastAsia"/>
                          <w:b/>
                          <w:sz w:val="44"/>
                          <w:szCs w:val="44"/>
                          <w:lang w:eastAsia="zh-CN"/>
                        </w:rPr>
                        <w:t>开标一览表</w:t>
                      </w:r>
                    </w:p>
                    <w:p>
                      <w:pPr>
                        <w:jc w:val="center"/>
                        <w:rPr>
                          <w:sz w:val="28"/>
                          <w:szCs w:val="28"/>
                        </w:rPr>
                      </w:pPr>
                      <w:r>
                        <w:rPr>
                          <w:rFonts w:hint="eastAsia"/>
                          <w:sz w:val="28"/>
                          <w:szCs w:val="28"/>
                        </w:rPr>
                        <w:t>（非招标大会不得启封）</w:t>
                      </w:r>
                    </w:p>
                    <w:p>
                      <w:pPr>
                        <w:rPr>
                          <w:sz w:val="28"/>
                          <w:szCs w:val="28"/>
                        </w:rPr>
                      </w:pPr>
                    </w:p>
                    <w:p>
                      <w:pPr>
                        <w:rPr>
                          <w:sz w:val="28"/>
                          <w:szCs w:val="28"/>
                        </w:rPr>
                      </w:pPr>
                      <w:r>
                        <w:rPr>
                          <w:rFonts w:hint="eastAsia"/>
                          <w:sz w:val="28"/>
                          <w:szCs w:val="28"/>
                        </w:rPr>
                        <w:t>投标人名称：            （公章）</w:t>
                      </w:r>
                    </w:p>
                    <w:p>
                      <w:pPr>
                        <w:rPr>
                          <w:sz w:val="28"/>
                          <w:szCs w:val="28"/>
                        </w:rPr>
                      </w:pPr>
                      <w:r>
                        <w:rPr>
                          <w:rFonts w:hint="eastAsia"/>
                          <w:sz w:val="28"/>
                          <w:szCs w:val="28"/>
                        </w:rPr>
                        <w:t xml:space="preserve">                                </w:t>
                      </w:r>
                    </w:p>
                  </w:txbxContent>
                </v:textbox>
              </v:shape>
            </w:pict>
          </mc:Fallback>
        </mc:AlternateContent>
      </w:r>
    </w:p>
    <w:p>
      <w:pPr>
        <w:spacing w:line="440" w:lineRule="exact"/>
        <w:jc w:val="center"/>
        <w:rPr>
          <w:rFonts w:hint="eastAsia" w:ascii="仿宋" w:hAnsi="仿宋" w:eastAsia="仿宋" w:cs="仿宋"/>
          <w:color w:val="auto"/>
          <w:sz w:val="32"/>
          <w:szCs w:val="32"/>
        </w:rPr>
      </w:pPr>
    </w:p>
    <w:p>
      <w:pPr>
        <w:spacing w:line="440" w:lineRule="exact"/>
        <w:jc w:val="center"/>
        <w:rPr>
          <w:rFonts w:hint="eastAsia" w:ascii="仿宋" w:hAnsi="仿宋" w:eastAsia="仿宋" w:cs="仿宋"/>
          <w:color w:val="auto"/>
          <w:sz w:val="32"/>
          <w:szCs w:val="32"/>
        </w:rPr>
      </w:pPr>
    </w:p>
    <w:p>
      <w:pPr>
        <w:spacing w:line="440" w:lineRule="exact"/>
        <w:jc w:val="center"/>
        <w:rPr>
          <w:rFonts w:hint="eastAsia" w:ascii="仿宋" w:hAnsi="仿宋" w:eastAsia="仿宋" w:cs="仿宋"/>
          <w:color w:val="auto"/>
          <w:sz w:val="32"/>
          <w:szCs w:val="32"/>
        </w:rPr>
      </w:pPr>
    </w:p>
    <w:p>
      <w:pPr>
        <w:tabs>
          <w:tab w:val="left" w:pos="3452"/>
        </w:tabs>
        <w:spacing w:line="440" w:lineRule="exact"/>
        <w:rPr>
          <w:rFonts w:hint="eastAsia" w:ascii="仿宋" w:hAnsi="仿宋" w:eastAsia="仿宋" w:cs="仿宋"/>
          <w:color w:val="auto"/>
          <w:sz w:val="32"/>
          <w:szCs w:val="32"/>
        </w:rPr>
      </w:pPr>
      <w:r>
        <w:rPr>
          <w:rFonts w:hint="eastAsia" w:ascii="仿宋" w:hAnsi="仿宋" w:eastAsia="仿宋" w:cs="仿宋"/>
          <w:color w:val="auto"/>
          <w:sz w:val="32"/>
          <w:szCs w:val="32"/>
        </w:rPr>
        <w:tab/>
      </w:r>
    </w:p>
    <w:p>
      <w:pPr>
        <w:spacing w:line="440" w:lineRule="exact"/>
        <w:jc w:val="center"/>
        <w:rPr>
          <w:rFonts w:hint="eastAsia" w:ascii="仿宋" w:hAnsi="仿宋" w:eastAsia="仿宋" w:cs="仿宋"/>
          <w:color w:val="auto"/>
          <w:sz w:val="32"/>
          <w:szCs w:val="32"/>
        </w:rPr>
      </w:pPr>
    </w:p>
    <w:p>
      <w:pPr>
        <w:rPr>
          <w:rFonts w:hint="eastAsia" w:ascii="仿宋" w:hAnsi="仿宋" w:eastAsia="仿宋" w:cs="仿宋"/>
          <w:color w:val="auto"/>
        </w:rPr>
      </w:pPr>
    </w:p>
    <w:sectPr>
      <w:headerReference r:id="rId13" w:type="default"/>
      <w:footerReference r:id="rId14" w:type="default"/>
      <w:pgSz w:w="11906" w:h="16838"/>
      <w:pgMar w:top="1559" w:right="1134" w:bottom="1020" w:left="1321" w:header="851" w:footer="992" w:gutter="0"/>
      <w:pgBorders>
        <w:top w:val="none" w:sz="0" w:space="0"/>
        <w:left w:val="none" w:sz="0" w:space="0"/>
        <w:bottom w:val="none" w:sz="0" w:space="0"/>
        <w:right w:val="none" w:sz="0" w:space="0"/>
      </w:pgBorders>
      <w:pgNumType w:fmt="numberInDash"/>
      <w:cols w:space="720" w:num="1"/>
      <w:rtlGutter w:val="0"/>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eastAsia="宋体"/>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gkvTAAAABQEAAA8AAAAAAAAAAQAgAAAAIgAAAGRycy9k&#10;b3ducmV2LnhtbFBLAQIUABQAAAAIAIdO4kCAW/XPzgEAAKUDAAAOAAAAAAAAAAEAIAAAACIBAABk&#10;cnMvZTJvRG9jLnhtbFBLBQYAAAAABgAGAFkBAABiBQAAAAA=&#10;">
              <v:fill on="f" focussize="0,0"/>
              <v:stroke on="f" weight="1.25pt"/>
              <v:imagedata o:title=""/>
              <o:lock v:ext="edit" aspectratio="f"/>
              <v:textbox inset="0mm,0mm,0mm,0mm" style="mso-fit-shape-to-text:t;">
                <w:txbxContent>
                  <w:p>
                    <w:pPr>
                      <w:snapToGrid w:val="0"/>
                      <w:rPr>
                        <w:rFonts w:eastAsia="宋体"/>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725"/>
        <w:tab w:val="clear" w:pos="4153"/>
        <w:tab w:val="clear" w:pos="8306"/>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rPr>
      <w:t xml:space="preserve">                         </w:t>
    </w:r>
    <w:r>
      <w:rPr>
        <w:rFonts w:hint="eastAsia"/>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15"/>
      </w:rPr>
    </w:pPr>
    <w:r>
      <w:fldChar w:fldCharType="begin"/>
    </w:r>
    <w:r>
      <w:rPr>
        <w:rStyle w:val="15"/>
      </w:rPr>
      <w:instrText xml:space="preserve">PAGE  </w:instrText>
    </w:r>
    <w:r>
      <w:fldChar w:fldCharType="separate"/>
    </w:r>
    <w:r>
      <w:rPr>
        <w:rStyle w:val="15"/>
      </w:rPr>
      <w:t>- 18 -</w:t>
    </w:r>
    <w: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90" w:firstLineChars="50"/>
      <w:rPr>
        <w:rFonts w:hint="eastAsia" w:eastAsia="宋体"/>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- 32 -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- 32 -</w:t>
                    </w:r>
                    <w:r>
                      <w:fldChar w:fldCharType="end"/>
                    </w:r>
                  </w:p>
                </w:txbxContent>
              </v:textbox>
            </v:shape>
          </w:pict>
        </mc:Fallback>
      </mc:AlternateContent>
    </w:r>
    <w:r>
      <w:rPr>
        <w:rFonts w:hint="eastAsia"/>
        <w:lang w:eastAsia="zh-CN"/>
      </w:rPr>
      <w:t xml:space="preserve"> </w:t>
    </w:r>
    <w:r>
      <w:tab/>
    </w:r>
    <w:r>
      <w:rPr>
        <w:rFonts w:hint="eastAsia"/>
      </w:rPr>
      <w:t xml:space="preserve">                                   </w:t>
    </w:r>
    <w:r>
      <w:rPr>
        <w:rFonts w:hint="eastAsia"/>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15"/>
      </w:rPr>
    </w:pPr>
    <w:r>
      <w:fldChar w:fldCharType="begin"/>
    </w:r>
    <w:r>
      <w:rPr>
        <w:rStyle w:val="15"/>
      </w:rPr>
      <w:instrText xml:space="preserve">PAGE  </w:instrText>
    </w:r>
    <w:r>
      <w:fldChar w:fldCharType="end"/>
    </w:r>
  </w:p>
  <w:p>
    <w:pPr>
      <w:pStyle w:val="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405"/>
        <w:tab w:val="clear" w:pos="4153"/>
        <w:tab w:val="clear" w:pos="8306"/>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- 47 -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- 47 -</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pStyle w:val="2"/>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5739765</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eastAsia="宋体"/>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451.95pt;margin-top:0pt;height:144pt;width:144pt;mso-position-horizontal-relative:margin;mso-wrap-style:none;z-index:251661312;mso-width-relative:page;mso-height-relative:page;" filled="f" stroked="f" coordsize="21600,21600" o:gfxdata="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TX46XXAAAACQEAAA8AAAAAAAAAAQAgAAAAIgAA&#10;AGRycy9kb3ducmV2LnhtbFBLAQIUABQAAAAIAIdO4kD7cxF90AEAAKUDAAAOAAAAAAAAAAEAIAAA&#10;ACYBAABkcnMvZTJvRG9jLnhtbFBLBQYAAAAABgAGAFkBAABoBQAAAAA=&#10;">
              <v:fill on="f" focussize="0,0"/>
              <v:stroke on="f" weight="1.25pt"/>
              <v:imagedata o:title=""/>
              <o:lock v:ext="edit" aspectratio="f"/>
              <v:textbox inset="0mm,0mm,0mm,0mm" style="mso-fit-shape-to-text:t;">
                <w:txbxContent>
                  <w:p>
                    <w:pPr>
                      <w:snapToGrid w:val="0"/>
                      <w:rPr>
                        <w:rFonts w:eastAsia="宋体"/>
                        <w:sz w:val="18"/>
                      </w:rPr>
                    </w:pPr>
                  </w:p>
                </w:txbxContent>
              </v:textbox>
            </v:shape>
          </w:pict>
        </mc:Fallback>
      </mc:AlternateContent>
    </w:r>
    <w:r>
      <w:rPr>
        <w:rFonts w:hint="eastAsia"/>
      </w:rPr>
      <w:t xml:space="preserve">                                      </w:t>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p>
    <w:pPr>
      <w:pStyle w:val="8"/>
      <w:pBdr>
        <w:bottom w:val="none" w:color="auto" w:sz="0" w:space="1"/>
      </w:pBdr>
      <w:tabs>
        <w:tab w:val="left" w:pos="9375"/>
        <w:tab w:val="clear" w:pos="8306"/>
      </w:tabs>
      <w:ind w:left="7661" w:leftChars="3648" w:firstLine="0" w:firstLineChars="0"/>
      <w:jc w:val="both"/>
      <w:rPr>
        <w:sz w:val="16"/>
        <w:szCs w:val="16"/>
      </w:rPr>
    </w:pPr>
    <w:r>
      <w:rPr>
        <w:rFonts w:hint="eastAsia" w:ascii="宋体" w:hAnsi="宋体" w:cs="仿宋"/>
        <w:sz w:val="22"/>
        <w:szCs w:val="16"/>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6" w:space="2"/>
      </w:pBdr>
      <w:jc w:val="left"/>
    </w:pPr>
    <w:r>
      <w:rPr>
        <w:rFonts w:hint="eastAsia"/>
      </w:rPr>
      <w:t xml:space="preserve">                             </w:t>
    </w:r>
    <w:r>
      <w:t xml:space="preserve"> </w:t>
    </w:r>
    <w:r>
      <w:rPr>
        <w:rFonts w:hint="eastAsia"/>
      </w:rPr>
      <w:t xml:space="preserve"> </w:t>
    </w:r>
    <w:r>
      <w:t xml:space="preserve">                                                        </w:t>
    </w:r>
    <w:r>
      <w:rPr>
        <w:rFonts w:hint="eastAsia"/>
      </w:rP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97570"/>
    <w:multiLevelType w:val="singleLevel"/>
    <w:tmpl w:val="AF197570"/>
    <w:lvl w:ilvl="0" w:tentative="0">
      <w:start w:val="4"/>
      <w:numFmt w:val="decimal"/>
      <w:suff w:val="nothing"/>
      <w:lvlText w:val="（%1）"/>
      <w:lvlJc w:val="left"/>
    </w:lvl>
  </w:abstractNum>
  <w:abstractNum w:abstractNumId="1">
    <w:nsid w:val="0000000E"/>
    <w:multiLevelType w:val="multilevel"/>
    <w:tmpl w:val="0000000E"/>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660"/>
        </w:tabs>
        <w:ind w:left="660" w:hanging="420"/>
      </w:pPr>
      <w:rPr>
        <w:rFonts w:hint="default" w:ascii="Wingdings" w:hAnsi="Wingdings"/>
      </w:rPr>
    </w:lvl>
    <w:lvl w:ilvl="2" w:tentative="0">
      <w:start w:val="1"/>
      <w:numFmt w:val="bullet"/>
      <w:lvlText w:val=""/>
      <w:lvlJc w:val="left"/>
      <w:pPr>
        <w:tabs>
          <w:tab w:val="left" w:pos="1080"/>
        </w:tabs>
        <w:ind w:left="1080" w:hanging="420"/>
      </w:pPr>
      <w:rPr>
        <w:rFonts w:hint="default" w:ascii="Wingdings" w:hAnsi="Wingdings"/>
      </w:rPr>
    </w:lvl>
    <w:lvl w:ilvl="3" w:tentative="0">
      <w:start w:val="1"/>
      <w:numFmt w:val="bullet"/>
      <w:lvlText w:val=""/>
      <w:lvlJc w:val="left"/>
      <w:pPr>
        <w:tabs>
          <w:tab w:val="left" w:pos="1500"/>
        </w:tabs>
        <w:ind w:left="1500" w:hanging="420"/>
      </w:pPr>
      <w:rPr>
        <w:rFonts w:hint="default" w:ascii="Wingdings" w:hAnsi="Wingdings"/>
      </w:rPr>
    </w:lvl>
    <w:lvl w:ilvl="4" w:tentative="0">
      <w:start w:val="1"/>
      <w:numFmt w:val="bullet"/>
      <w:lvlText w:val=""/>
      <w:lvlJc w:val="left"/>
      <w:pPr>
        <w:tabs>
          <w:tab w:val="left" w:pos="1920"/>
        </w:tabs>
        <w:ind w:left="1920" w:hanging="420"/>
      </w:pPr>
      <w:rPr>
        <w:rFonts w:hint="default" w:ascii="Wingdings" w:hAnsi="Wingdings"/>
      </w:rPr>
    </w:lvl>
    <w:lvl w:ilvl="5" w:tentative="0">
      <w:start w:val="1"/>
      <w:numFmt w:val="bullet"/>
      <w:lvlText w:val=""/>
      <w:lvlJc w:val="left"/>
      <w:pPr>
        <w:tabs>
          <w:tab w:val="left" w:pos="2340"/>
        </w:tabs>
        <w:ind w:left="2340" w:hanging="420"/>
      </w:pPr>
      <w:rPr>
        <w:rFonts w:hint="default" w:ascii="Wingdings" w:hAnsi="Wingdings"/>
      </w:rPr>
    </w:lvl>
    <w:lvl w:ilvl="6" w:tentative="0">
      <w:start w:val="1"/>
      <w:numFmt w:val="bullet"/>
      <w:lvlText w:val=""/>
      <w:lvlJc w:val="left"/>
      <w:pPr>
        <w:tabs>
          <w:tab w:val="left" w:pos="2760"/>
        </w:tabs>
        <w:ind w:left="2760" w:hanging="420"/>
      </w:pPr>
      <w:rPr>
        <w:rFonts w:hint="default" w:ascii="Wingdings" w:hAnsi="Wingdings"/>
      </w:rPr>
    </w:lvl>
    <w:lvl w:ilvl="7" w:tentative="0">
      <w:start w:val="1"/>
      <w:numFmt w:val="bullet"/>
      <w:lvlText w:val=""/>
      <w:lvlJc w:val="left"/>
      <w:pPr>
        <w:tabs>
          <w:tab w:val="left" w:pos="3180"/>
        </w:tabs>
        <w:ind w:left="3180" w:hanging="420"/>
      </w:pPr>
      <w:rPr>
        <w:rFonts w:hint="default" w:ascii="Wingdings" w:hAnsi="Wingdings"/>
      </w:rPr>
    </w:lvl>
    <w:lvl w:ilvl="8" w:tentative="0">
      <w:start w:val="1"/>
      <w:numFmt w:val="bullet"/>
      <w:lvlText w:val=""/>
      <w:lvlJc w:val="left"/>
      <w:pPr>
        <w:tabs>
          <w:tab w:val="left" w:pos="3600"/>
        </w:tabs>
        <w:ind w:left="3600" w:hanging="420"/>
      </w:pPr>
      <w:rPr>
        <w:rFonts w:hint="default" w:ascii="Wingdings" w:hAnsi="Wingdings"/>
      </w:rPr>
    </w:lvl>
  </w:abstractNum>
  <w:abstractNum w:abstractNumId="2">
    <w:nsid w:val="0D3B55C7"/>
    <w:multiLevelType w:val="multilevel"/>
    <w:tmpl w:val="0D3B55C7"/>
    <w:lvl w:ilvl="0" w:tentative="0">
      <w:start w:val="1"/>
      <w:numFmt w:val="upp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1692B772"/>
    <w:multiLevelType w:val="singleLevel"/>
    <w:tmpl w:val="1692B772"/>
    <w:lvl w:ilvl="0" w:tentative="0">
      <w:start w:val="1"/>
      <w:numFmt w:val="chineseCounting"/>
      <w:suff w:val="space"/>
      <w:lvlText w:val="第%1部分"/>
      <w:lvlJc w:val="left"/>
      <w:rPr>
        <w:rFonts w:hint="eastAsia"/>
      </w:rPr>
    </w:lvl>
  </w:abstractNum>
  <w:abstractNum w:abstractNumId="4">
    <w:nsid w:val="4F61D1A1"/>
    <w:multiLevelType w:val="singleLevel"/>
    <w:tmpl w:val="4F61D1A1"/>
    <w:lvl w:ilvl="0" w:tentative="0">
      <w:start w:val="4"/>
      <w:numFmt w:val="chineseCounting"/>
      <w:suff w:val="space"/>
      <w:lvlText w:val="第%1部分"/>
      <w:lvlJc w:val="left"/>
      <w:rPr>
        <w:rFonts w:hint="eastAsia"/>
      </w:rPr>
    </w:lvl>
  </w:abstractNum>
  <w:abstractNum w:abstractNumId="5">
    <w:nsid w:val="58E5CD31"/>
    <w:multiLevelType w:val="singleLevel"/>
    <w:tmpl w:val="58E5CD31"/>
    <w:lvl w:ilvl="0" w:tentative="0">
      <w:start w:val="1"/>
      <w:numFmt w:val="decimal"/>
      <w:suff w:val="nothing"/>
      <w:lvlText w:val="（%1）"/>
      <w:lvlJc w:val="left"/>
      <w:pPr>
        <w:ind w:left="0" w:firstLine="420"/>
      </w:pPr>
      <w:rPr>
        <w:rFonts w:hint="default"/>
      </w:rPr>
    </w:lvl>
  </w:abstractNum>
  <w:abstractNum w:abstractNumId="6">
    <w:nsid w:val="69E2BDE2"/>
    <w:multiLevelType w:val="singleLevel"/>
    <w:tmpl w:val="69E2BDE2"/>
    <w:lvl w:ilvl="0" w:tentative="0">
      <w:start w:val="7"/>
      <w:numFmt w:val="chineseCounting"/>
      <w:suff w:val="nothing"/>
      <w:lvlText w:val="%1、"/>
      <w:lvlJc w:val="left"/>
      <w:rPr>
        <w:rFonts w:hint="eastAsia"/>
      </w:rPr>
    </w:lvl>
  </w:abstractNum>
  <w:abstractNum w:abstractNumId="7">
    <w:nsid w:val="7E816CFC"/>
    <w:multiLevelType w:val="singleLevel"/>
    <w:tmpl w:val="7E816CFC"/>
    <w:lvl w:ilvl="0" w:tentative="0">
      <w:start w:val="1"/>
      <w:numFmt w:val="decimal"/>
      <w:suff w:val="nothing"/>
      <w:lvlText w:val="%1、"/>
      <w:lvlJc w:val="left"/>
    </w:lvl>
  </w:abstractNum>
  <w:num w:numId="1">
    <w:abstractNumId w:val="3"/>
  </w:num>
  <w:num w:numId="2">
    <w:abstractNumId w:val="7"/>
  </w:num>
  <w:num w:numId="3">
    <w:abstractNumId w:val="1"/>
  </w:num>
  <w:num w:numId="4">
    <w:abstractNumId w:val="2"/>
  </w:num>
  <w:num w:numId="5">
    <w:abstractNumId w:val="5"/>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writeProtection w:cryptProviderType="rsaFull" w:cryptAlgorithmClass="hash" w:cryptAlgorithmType="typeAny" w:cryptAlgorithmSid="4" w:cryptSpinCount="100000" w:hash="/jOX5tp1QK1+0NAFX/uafrQeo1k=" w:salt="nkvPRIxk1TvVeuDGcMBl0g=="/>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kZWYyODNjZmFkNWFiZDM5OTlkYmYzMmRkOTk4M2QifQ=="/>
  </w:docVars>
  <w:rsids>
    <w:rsidRoot w:val="6E983959"/>
    <w:rsid w:val="00CF6F6E"/>
    <w:rsid w:val="01F42D45"/>
    <w:rsid w:val="0234399C"/>
    <w:rsid w:val="02B01361"/>
    <w:rsid w:val="03195159"/>
    <w:rsid w:val="03527839"/>
    <w:rsid w:val="03D80FF9"/>
    <w:rsid w:val="04215A62"/>
    <w:rsid w:val="042D7866"/>
    <w:rsid w:val="0450153F"/>
    <w:rsid w:val="06980EED"/>
    <w:rsid w:val="06D85625"/>
    <w:rsid w:val="08C17AC4"/>
    <w:rsid w:val="09427F1C"/>
    <w:rsid w:val="09945782"/>
    <w:rsid w:val="0A1E44DA"/>
    <w:rsid w:val="0B5F35C4"/>
    <w:rsid w:val="0BF177C2"/>
    <w:rsid w:val="0D59248E"/>
    <w:rsid w:val="0D767728"/>
    <w:rsid w:val="0ED6146C"/>
    <w:rsid w:val="0ED65748"/>
    <w:rsid w:val="0F221070"/>
    <w:rsid w:val="0F4A7FE1"/>
    <w:rsid w:val="0FF94348"/>
    <w:rsid w:val="10005328"/>
    <w:rsid w:val="104C4ADF"/>
    <w:rsid w:val="10DD7B6F"/>
    <w:rsid w:val="141E1436"/>
    <w:rsid w:val="15227E9D"/>
    <w:rsid w:val="1541016F"/>
    <w:rsid w:val="15D62A35"/>
    <w:rsid w:val="16E34080"/>
    <w:rsid w:val="16F16714"/>
    <w:rsid w:val="177C13BA"/>
    <w:rsid w:val="17F673BF"/>
    <w:rsid w:val="17F76968"/>
    <w:rsid w:val="1AC32A04"/>
    <w:rsid w:val="1B2B4A1B"/>
    <w:rsid w:val="1BD16179"/>
    <w:rsid w:val="1D14380C"/>
    <w:rsid w:val="205057B8"/>
    <w:rsid w:val="21580D29"/>
    <w:rsid w:val="21D94D43"/>
    <w:rsid w:val="23F922BD"/>
    <w:rsid w:val="242D30A2"/>
    <w:rsid w:val="24416BD4"/>
    <w:rsid w:val="249335BF"/>
    <w:rsid w:val="24FD0D5F"/>
    <w:rsid w:val="26352741"/>
    <w:rsid w:val="266F5378"/>
    <w:rsid w:val="2691312A"/>
    <w:rsid w:val="26A20F35"/>
    <w:rsid w:val="29110C77"/>
    <w:rsid w:val="2C8968A3"/>
    <w:rsid w:val="2CBF6BAE"/>
    <w:rsid w:val="2D334B7E"/>
    <w:rsid w:val="2E7A26D0"/>
    <w:rsid w:val="2FF4029B"/>
    <w:rsid w:val="30783DE7"/>
    <w:rsid w:val="30FC176F"/>
    <w:rsid w:val="31087905"/>
    <w:rsid w:val="31656F28"/>
    <w:rsid w:val="34FA1E45"/>
    <w:rsid w:val="3632560E"/>
    <w:rsid w:val="38B24930"/>
    <w:rsid w:val="394E6441"/>
    <w:rsid w:val="3D483FB0"/>
    <w:rsid w:val="3E126451"/>
    <w:rsid w:val="3F8E5F59"/>
    <w:rsid w:val="4026010A"/>
    <w:rsid w:val="406E58BB"/>
    <w:rsid w:val="41044A44"/>
    <w:rsid w:val="43535E22"/>
    <w:rsid w:val="47D66507"/>
    <w:rsid w:val="482B76C7"/>
    <w:rsid w:val="48AC6050"/>
    <w:rsid w:val="498F11D3"/>
    <w:rsid w:val="4AFA2C2D"/>
    <w:rsid w:val="4B2553D6"/>
    <w:rsid w:val="4B5866BB"/>
    <w:rsid w:val="4CC42496"/>
    <w:rsid w:val="4CC5114A"/>
    <w:rsid w:val="4D683DFC"/>
    <w:rsid w:val="4E0D6153"/>
    <w:rsid w:val="4E3F66C2"/>
    <w:rsid w:val="4F567AB1"/>
    <w:rsid w:val="50E6745E"/>
    <w:rsid w:val="54980888"/>
    <w:rsid w:val="55DE522F"/>
    <w:rsid w:val="56624D8E"/>
    <w:rsid w:val="56A8460A"/>
    <w:rsid w:val="576C0528"/>
    <w:rsid w:val="58165694"/>
    <w:rsid w:val="58FD6C7B"/>
    <w:rsid w:val="59007F6F"/>
    <w:rsid w:val="59345076"/>
    <w:rsid w:val="594013EC"/>
    <w:rsid w:val="59B6102D"/>
    <w:rsid w:val="59CD012A"/>
    <w:rsid w:val="5B4862F1"/>
    <w:rsid w:val="5BB57CA3"/>
    <w:rsid w:val="5C1113EF"/>
    <w:rsid w:val="5C9F4EFC"/>
    <w:rsid w:val="5F3A0F0C"/>
    <w:rsid w:val="5FCA5441"/>
    <w:rsid w:val="61401A2F"/>
    <w:rsid w:val="619A2A35"/>
    <w:rsid w:val="63086447"/>
    <w:rsid w:val="63181564"/>
    <w:rsid w:val="63660521"/>
    <w:rsid w:val="63CB657A"/>
    <w:rsid w:val="647831CE"/>
    <w:rsid w:val="64F72A76"/>
    <w:rsid w:val="65055B18"/>
    <w:rsid w:val="65FE7137"/>
    <w:rsid w:val="66707909"/>
    <w:rsid w:val="66BF6486"/>
    <w:rsid w:val="6867373D"/>
    <w:rsid w:val="69212CD0"/>
    <w:rsid w:val="6A0234D8"/>
    <w:rsid w:val="6BFF6E10"/>
    <w:rsid w:val="6C3262D5"/>
    <w:rsid w:val="6CCE7137"/>
    <w:rsid w:val="6D0743DB"/>
    <w:rsid w:val="6D837F22"/>
    <w:rsid w:val="6DA61D13"/>
    <w:rsid w:val="6DD864C0"/>
    <w:rsid w:val="6E881C94"/>
    <w:rsid w:val="6E983959"/>
    <w:rsid w:val="6ECD2CD0"/>
    <w:rsid w:val="6F0D7F53"/>
    <w:rsid w:val="6F1A06B1"/>
    <w:rsid w:val="6FA0300D"/>
    <w:rsid w:val="6FE41024"/>
    <w:rsid w:val="705C33D8"/>
    <w:rsid w:val="70967814"/>
    <w:rsid w:val="710A5DAD"/>
    <w:rsid w:val="71790D40"/>
    <w:rsid w:val="71D7218F"/>
    <w:rsid w:val="71E64191"/>
    <w:rsid w:val="72800ED4"/>
    <w:rsid w:val="73217C57"/>
    <w:rsid w:val="7471526C"/>
    <w:rsid w:val="751156BC"/>
    <w:rsid w:val="752F6C22"/>
    <w:rsid w:val="75372640"/>
    <w:rsid w:val="759D1391"/>
    <w:rsid w:val="76886A65"/>
    <w:rsid w:val="769224D4"/>
    <w:rsid w:val="770634AB"/>
    <w:rsid w:val="783C5322"/>
    <w:rsid w:val="7B605DA6"/>
    <w:rsid w:val="7BDF08C4"/>
    <w:rsid w:val="7C4233A0"/>
    <w:rsid w:val="7C6404F4"/>
    <w:rsid w:val="7D9A5716"/>
    <w:rsid w:val="7E5248BC"/>
    <w:rsid w:val="7F3D7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120" w:after="120" w:line="360" w:lineRule="auto"/>
      <w:jc w:val="center"/>
      <w:outlineLvl w:val="0"/>
    </w:pPr>
    <w:rPr>
      <w:b/>
      <w:bCs/>
      <w:kern w:val="44"/>
      <w:sz w:val="30"/>
      <w:szCs w:val="44"/>
    </w:rPr>
  </w:style>
  <w:style w:type="paragraph" w:styleId="4">
    <w:name w:val="heading 4"/>
    <w:basedOn w:val="1"/>
    <w:next w:val="1"/>
    <w:qFormat/>
    <w:uiPriority w:val="0"/>
    <w:pPr>
      <w:keepNext/>
      <w:keepLines/>
      <w:adjustRightInd w:val="0"/>
      <w:spacing w:before="280" w:after="290" w:line="376" w:lineRule="atLeast"/>
      <w:textAlignment w:val="baseline"/>
      <w:outlineLvl w:val="3"/>
    </w:pPr>
    <w:rPr>
      <w:rFonts w:ascii="Arial" w:hAnsi="Arial"/>
      <w:b/>
      <w:spacing w:val="20"/>
      <w:sz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5">
    <w:name w:val="Body Text"/>
    <w:basedOn w:val="1"/>
    <w:next w:val="1"/>
    <w:qFormat/>
    <w:uiPriority w:val="0"/>
    <w:rPr>
      <w:color w:val="993300"/>
      <w:sz w:val="24"/>
    </w:rPr>
  </w:style>
  <w:style w:type="paragraph" w:styleId="6">
    <w:name w:val="Plain Text"/>
    <w:basedOn w:val="1"/>
    <w:qFormat/>
    <w:uiPriority w:val="0"/>
    <w:rPr>
      <w:rFonts w:ascii="宋体" w:hAnsi="Courier New" w:eastAsia="宋体" w:cs="Courier New"/>
      <w:szCs w:val="21"/>
    </w:rPr>
  </w:style>
  <w:style w:type="paragraph" w:styleId="7">
    <w:name w:val="Body Text Indent 2"/>
    <w:basedOn w:val="1"/>
    <w:qFormat/>
    <w:uiPriority w:val="0"/>
    <w:pPr>
      <w:spacing w:after="120" w:line="480" w:lineRule="auto"/>
      <w:ind w:left="420" w:leftChars="200"/>
    </w:pPr>
  </w:style>
  <w:style w:type="paragraph" w:styleId="8">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9">
    <w:name w:val="Normal (Web)"/>
    <w:basedOn w:val="1"/>
    <w:qFormat/>
    <w:uiPriority w:val="99"/>
    <w:pPr>
      <w:spacing w:before="100" w:beforeAutospacing="1" w:after="100" w:afterAutospacing="1" w:line="240" w:lineRule="auto"/>
      <w:jc w:val="left"/>
    </w:pPr>
    <w:rPr>
      <w:rFonts w:ascii="Times New Roman" w:hAnsi="Times New Roman" w:eastAsia="宋体" w:cs="Times New Roman"/>
      <w:kern w:val="0"/>
      <w:sz w:val="24"/>
      <w:szCs w:val="20"/>
    </w:rPr>
  </w:style>
  <w:style w:type="paragraph" w:styleId="10">
    <w:name w:val="Body Text First Indent"/>
    <w:basedOn w:val="5"/>
    <w:qFormat/>
    <w:uiPriority w:val="0"/>
    <w:pPr>
      <w:adjustRightInd w:val="0"/>
      <w:spacing w:line="360" w:lineRule="auto"/>
      <w:ind w:firstLine="420"/>
      <w:textAlignment w:val="baseline"/>
    </w:pPr>
    <w:rPr>
      <w:rFonts w:ascii="Times New Roman" w:hAnsi="Times New Roman" w:eastAsia="楷体_GB2312"/>
      <w:kern w:val="0"/>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qFormat/>
    <w:uiPriority w:val="0"/>
  </w:style>
  <w:style w:type="character" w:styleId="16">
    <w:name w:val="FollowedHyperlink"/>
    <w:basedOn w:val="13"/>
    <w:qFormat/>
    <w:uiPriority w:val="0"/>
    <w:rPr>
      <w:color w:val="800080"/>
      <w:u w:val="none"/>
    </w:rPr>
  </w:style>
  <w:style w:type="character" w:styleId="17">
    <w:name w:val="Emphasis"/>
    <w:basedOn w:val="13"/>
    <w:qFormat/>
    <w:uiPriority w:val="0"/>
  </w:style>
  <w:style w:type="character" w:styleId="18">
    <w:name w:val="HTML Definition"/>
    <w:basedOn w:val="13"/>
    <w:qFormat/>
    <w:uiPriority w:val="0"/>
    <w:rPr>
      <w:i/>
    </w:rPr>
  </w:style>
  <w:style w:type="character" w:styleId="19">
    <w:name w:val="Hyperlink"/>
    <w:basedOn w:val="13"/>
    <w:unhideWhenUsed/>
    <w:qFormat/>
    <w:uiPriority w:val="0"/>
    <w:rPr>
      <w:color w:val="333333"/>
      <w:u w:val="none"/>
    </w:rPr>
  </w:style>
  <w:style w:type="character" w:styleId="20">
    <w:name w:val="HTML Code"/>
    <w:basedOn w:val="13"/>
    <w:qFormat/>
    <w:uiPriority w:val="0"/>
    <w:rPr>
      <w:rFonts w:ascii="Consolas" w:hAnsi="Consolas" w:eastAsia="Consolas" w:cs="Consolas"/>
      <w:color w:val="C7254E"/>
      <w:sz w:val="21"/>
      <w:szCs w:val="21"/>
      <w:shd w:val="clear" w:fill="F9F2F4"/>
    </w:rPr>
  </w:style>
  <w:style w:type="character" w:styleId="21">
    <w:name w:val="HTML Keyboard"/>
    <w:basedOn w:val="13"/>
    <w:qFormat/>
    <w:uiPriority w:val="0"/>
    <w:rPr>
      <w:rFonts w:hint="default" w:ascii="Consolas" w:hAnsi="Consolas" w:eastAsia="Consolas" w:cs="Consolas"/>
      <w:color w:val="FFFFFF"/>
      <w:sz w:val="21"/>
      <w:szCs w:val="21"/>
      <w:shd w:val="clear" w:fill="333333"/>
    </w:rPr>
  </w:style>
  <w:style w:type="character" w:styleId="22">
    <w:name w:val="HTML Sample"/>
    <w:basedOn w:val="13"/>
    <w:qFormat/>
    <w:uiPriority w:val="0"/>
    <w:rPr>
      <w:rFonts w:hint="default" w:ascii="Consolas" w:hAnsi="Consolas" w:eastAsia="Consolas" w:cs="Consolas"/>
      <w:sz w:val="21"/>
      <w:szCs w:val="21"/>
    </w:rPr>
  </w:style>
  <w:style w:type="paragraph" w:customStyle="1" w:styleId="23">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列出段落2"/>
    <w:basedOn w:val="1"/>
    <w:qFormat/>
    <w:uiPriority w:val="0"/>
    <w:pPr>
      <w:spacing w:line="240" w:lineRule="auto"/>
      <w:ind w:firstLine="420" w:firstLineChars="200"/>
    </w:pPr>
    <w:rPr>
      <w:rFonts w:ascii="Times New Roman" w:hAnsi="Times New Roman" w:eastAsia="宋体" w:cs="Times New Roman"/>
      <w:kern w:val="0"/>
      <w:sz w:val="24"/>
      <w:szCs w:val="20"/>
    </w:rPr>
  </w:style>
  <w:style w:type="paragraph" w:styleId="25">
    <w:name w:val="List Paragraph"/>
    <w:basedOn w:val="1"/>
    <w:unhideWhenUsed/>
    <w:qFormat/>
    <w:uiPriority w:val="99"/>
    <w:pPr>
      <w:spacing w:line="240" w:lineRule="auto"/>
      <w:ind w:firstLine="420" w:firstLineChars="200"/>
    </w:pPr>
  </w:style>
  <w:style w:type="character" w:customStyle="1" w:styleId="26">
    <w:name w:val="NormalCharacter"/>
    <w:qFormat/>
    <w:uiPriority w:val="0"/>
    <w:rPr>
      <w:kern w:val="2"/>
      <w:sz w:val="21"/>
      <w:szCs w:val="24"/>
      <w:lang w:val="en-US" w:eastAsia="zh-CN" w:bidi="ar-SA"/>
    </w:rPr>
  </w:style>
  <w:style w:type="character" w:customStyle="1" w:styleId="27">
    <w:name w:val="beforeinfotext"/>
    <w:basedOn w:val="13"/>
    <w:qFormat/>
    <w:uiPriority w:val="0"/>
    <w:rPr>
      <w:color w:val="666666"/>
    </w:rPr>
  </w:style>
  <w:style w:type="character" w:customStyle="1" w:styleId="28">
    <w:name w:val="stclosebtn"/>
    <w:basedOn w:val="13"/>
    <w:qFormat/>
    <w:uiPriority w:val="0"/>
  </w:style>
  <w:style w:type="character" w:customStyle="1" w:styleId="29">
    <w:name w:val="proollist"/>
    <w:basedOn w:val="13"/>
    <w:qFormat/>
    <w:uiPriority w:val="0"/>
  </w:style>
  <w:style w:type="character" w:customStyle="1" w:styleId="30">
    <w:name w:val="phone"/>
    <w:basedOn w:val="13"/>
    <w:qFormat/>
    <w:uiPriority w:val="0"/>
    <w:rPr>
      <w:color w:val="FF8833"/>
      <w:sz w:val="18"/>
      <w:szCs w:val="18"/>
    </w:rPr>
  </w:style>
  <w:style w:type="character" w:customStyle="1" w:styleId="31">
    <w:name w:val="number"/>
    <w:basedOn w:val="13"/>
    <w:qFormat/>
    <w:uiPriority w:val="0"/>
    <w:rPr>
      <w:color w:val="FF8833"/>
      <w:sz w:val="18"/>
      <w:szCs w:val="18"/>
    </w:rPr>
  </w:style>
  <w:style w:type="character" w:customStyle="1" w:styleId="32">
    <w:name w:val="hour_pm"/>
    <w:basedOn w:val="13"/>
    <w:qFormat/>
    <w:uiPriority w:val="0"/>
  </w:style>
  <w:style w:type="character" w:customStyle="1" w:styleId="33">
    <w:name w:val="tmpztreemove_arrow"/>
    <w:basedOn w:val="13"/>
    <w:qFormat/>
    <w:uiPriority w:val="0"/>
    <w:rPr>
      <w:shd w:val="clear" w:fill="FFFFFF"/>
    </w:rPr>
  </w:style>
  <w:style w:type="character" w:customStyle="1" w:styleId="34">
    <w:name w:val="hour_am"/>
    <w:basedOn w:val="13"/>
    <w:qFormat/>
    <w:uiPriority w:val="0"/>
  </w:style>
  <w:style w:type="character" w:customStyle="1" w:styleId="35">
    <w:name w:val="hover3"/>
    <w:basedOn w:val="13"/>
    <w:qFormat/>
    <w:uiPriority w:val="0"/>
    <w:rPr>
      <w:shd w:val="clear" w:fill="EEEEEE"/>
    </w:rPr>
  </w:style>
  <w:style w:type="character" w:customStyle="1" w:styleId="36">
    <w:name w:val="old"/>
    <w:basedOn w:val="13"/>
    <w:qFormat/>
    <w:uiPriority w:val="0"/>
    <w:rPr>
      <w:color w:val="999999"/>
    </w:rPr>
  </w:style>
  <w:style w:type="character" w:customStyle="1" w:styleId="37">
    <w:name w:val="glyphicon4"/>
    <w:basedOn w:val="13"/>
    <w:qFormat/>
    <w:uiPriority w:val="0"/>
  </w:style>
  <w:style w:type="character" w:customStyle="1" w:styleId="38">
    <w:name w:val="indent"/>
    <w:basedOn w:val="13"/>
    <w:qFormat/>
    <w:uiPriority w:val="0"/>
  </w:style>
  <w:style w:type="character" w:customStyle="1" w:styleId="39">
    <w:name w:val="button"/>
    <w:basedOn w:val="13"/>
    <w:qFormat/>
    <w:uiPriority w:val="0"/>
  </w:style>
  <w:style w:type="paragraph" w:customStyle="1" w:styleId="40">
    <w:name w:val="title12"/>
    <w:basedOn w:val="1"/>
    <w:qFormat/>
    <w:uiPriority w:val="0"/>
    <w:pPr>
      <w:spacing w:before="150" w:beforeAutospacing="0" w:after="0" w:afterAutospacing="0"/>
      <w:ind w:left="0" w:right="0" w:firstLine="0"/>
      <w:jc w:val="left"/>
    </w:pPr>
    <w:rPr>
      <w:b/>
      <w:kern w:val="0"/>
      <w:sz w:val="22"/>
      <w:szCs w:val="22"/>
      <w:lang w:val="en-US" w:eastAsia="zh-CN" w:bidi="ar"/>
    </w:rPr>
  </w:style>
  <w:style w:type="character" w:customStyle="1" w:styleId="41">
    <w:name w:val="font21"/>
    <w:basedOn w:val="13"/>
    <w:qFormat/>
    <w:uiPriority w:val="0"/>
    <w:rPr>
      <w:rFonts w:hint="eastAsia" w:ascii="宋体" w:hAnsi="宋体" w:eastAsia="宋体" w:cs="宋体"/>
      <w:color w:val="000000"/>
      <w:sz w:val="21"/>
      <w:szCs w:val="21"/>
      <w:u w:val="none"/>
    </w:rPr>
  </w:style>
  <w:style w:type="character" w:customStyle="1" w:styleId="42">
    <w:name w:val="font01"/>
    <w:basedOn w:val="13"/>
    <w:qFormat/>
    <w:uiPriority w:val="0"/>
    <w:rPr>
      <w:rFonts w:hint="eastAsia" w:ascii="宋体" w:hAnsi="宋体" w:eastAsia="宋体" w:cs="宋体"/>
      <w:color w:val="000000"/>
      <w:sz w:val="21"/>
      <w:szCs w:val="21"/>
      <w:u w:val="none"/>
    </w:rPr>
  </w:style>
  <w:style w:type="paragraph" w:customStyle="1" w:styleId="43">
    <w:name w:val="title11"/>
    <w:basedOn w:val="1"/>
    <w:qFormat/>
    <w:uiPriority w:val="0"/>
    <w:pPr>
      <w:spacing w:before="120" w:beforeAutospacing="0" w:after="0" w:afterAutospacing="0"/>
      <w:ind w:left="0" w:right="0" w:firstLine="0"/>
      <w:jc w:val="left"/>
    </w:pPr>
    <w:rPr>
      <w:b/>
      <w:kern w:val="0"/>
      <w:sz w:val="18"/>
      <w:szCs w:val="18"/>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20697</Words>
  <Characters>21584</Characters>
  <Lines>0</Lines>
  <Paragraphs>0</Paragraphs>
  <TotalTime>17</TotalTime>
  <ScaleCrop>false</ScaleCrop>
  <LinksUpToDate>false</LinksUpToDate>
  <CharactersWithSpaces>23870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2020-04-07T08:25:00Z</dcterms:created>
  <dc:creator>烟花散静、</dc:creator>
  <cp:lastModifiedBy>芙蓉花开～其乐荣荣～</cp:lastModifiedBy>
  <cp:lastPrinted>2020-09-08T07:34:00Z</cp:lastPrinted>
  <dcterms:modified xsi:type="dcterms:W3CDTF">2022-10-25T08:33:25Z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14E690C18415479EB7F0561EBF4B6997</vt:lpwstr>
  </property>
</Properties>
</file>