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ind w:left="0" w:leftChars="0" w:firstLine="0" w:firstLineChars="0"/>
        <w:jc w:val="both"/>
        <w:rPr>
          <w:rFonts w:hint="eastAsia" w:ascii="宋体" w:hAnsi="宋体" w:eastAsia="宋体" w:cs="宋体"/>
          <w:b/>
          <w:bCs/>
          <w:color w:val="auto"/>
          <w:sz w:val="32"/>
          <w:szCs w:val="32"/>
          <w:lang w:eastAsia="zh-CN"/>
        </w:rPr>
      </w:pPr>
    </w:p>
    <w:p>
      <w:pPr>
        <w:snapToGrid w:val="0"/>
        <w:spacing w:line="240" w:lineRule="auto"/>
        <w:jc w:val="center"/>
        <w:rPr>
          <w:rFonts w:hint="eastAsia" w:ascii="宋体" w:hAnsi="宋体" w:eastAsia="宋体" w:cs="宋体"/>
          <w:bCs/>
          <w:color w:val="auto"/>
          <w:sz w:val="72"/>
          <w:szCs w:val="48"/>
        </w:rPr>
      </w:pPr>
      <w:r>
        <w:rPr>
          <w:rFonts w:hint="eastAsia" w:ascii="宋体" w:hAnsi="宋体" w:eastAsia="宋体" w:cs="宋体"/>
          <w:b/>
          <w:bCs/>
          <w:color w:val="auto"/>
          <w:sz w:val="52"/>
          <w:szCs w:val="40"/>
          <w:lang w:eastAsia="zh-CN"/>
        </w:rPr>
        <w:t>黄龙县石堡镇泄湖村人饮提升改造项目</w:t>
      </w:r>
    </w:p>
    <w:p>
      <w:pPr>
        <w:rPr>
          <w:rFonts w:hint="eastAsia" w:ascii="宋体" w:hAnsi="宋体" w:eastAsia="宋体" w:cs="宋体"/>
          <w:color w:val="auto"/>
        </w:rPr>
      </w:pPr>
    </w:p>
    <w:p>
      <w:pPr>
        <w:snapToGrid w:val="0"/>
        <w:spacing w:line="240" w:lineRule="auto"/>
        <w:jc w:val="center"/>
        <w:rPr>
          <w:rFonts w:hint="eastAsia" w:ascii="宋体" w:hAnsi="宋体" w:eastAsia="宋体" w:cs="宋体"/>
          <w:bCs/>
          <w:color w:val="auto"/>
          <w:sz w:val="72"/>
          <w:szCs w:val="48"/>
        </w:rPr>
      </w:pPr>
    </w:p>
    <w:p>
      <w:pPr>
        <w:snapToGrid w:val="0"/>
        <w:spacing w:line="240" w:lineRule="auto"/>
        <w:jc w:val="center"/>
        <w:rPr>
          <w:rFonts w:hint="eastAsia" w:ascii="宋体" w:hAnsi="宋体" w:eastAsia="宋体" w:cs="宋体"/>
          <w:bCs/>
          <w:color w:val="auto"/>
          <w:sz w:val="72"/>
          <w:szCs w:val="48"/>
        </w:rPr>
      </w:pPr>
    </w:p>
    <w:p>
      <w:pPr>
        <w:snapToGrid w:val="0"/>
        <w:spacing w:line="240" w:lineRule="auto"/>
        <w:jc w:val="center"/>
        <w:rPr>
          <w:rFonts w:hint="eastAsia" w:ascii="宋体" w:hAnsi="宋体" w:eastAsia="宋体" w:cs="宋体"/>
          <w:bCs/>
          <w:color w:val="auto"/>
          <w:sz w:val="72"/>
          <w:szCs w:val="48"/>
        </w:rPr>
      </w:pPr>
    </w:p>
    <w:p>
      <w:pPr>
        <w:snapToGrid w:val="0"/>
        <w:spacing w:line="240" w:lineRule="auto"/>
        <w:jc w:val="center"/>
        <w:rPr>
          <w:rFonts w:hint="eastAsia" w:ascii="宋体" w:hAnsi="宋体" w:eastAsia="宋体" w:cs="宋体"/>
          <w:bCs/>
          <w:color w:val="auto"/>
          <w:sz w:val="72"/>
          <w:szCs w:val="48"/>
        </w:rPr>
      </w:pPr>
      <w:r>
        <w:rPr>
          <w:rFonts w:hint="eastAsia" w:ascii="宋体" w:hAnsi="宋体" w:eastAsia="宋体" w:cs="宋体"/>
          <w:bCs/>
          <w:color w:val="auto"/>
          <w:sz w:val="72"/>
          <w:szCs w:val="48"/>
        </w:rPr>
        <w:t>竞争性谈判文件</w:t>
      </w:r>
    </w:p>
    <w:p>
      <w:pPr>
        <w:pStyle w:val="2"/>
        <w:spacing w:line="240" w:lineRule="auto"/>
        <w:jc w:val="center"/>
        <w:rPr>
          <w:rFonts w:hint="eastAsia" w:ascii="宋体" w:hAnsi="宋体" w:eastAsia="宋体" w:cs="宋体"/>
          <w:b/>
          <w:bCs/>
          <w:color w:val="auto"/>
          <w:kern w:val="0"/>
          <w:sz w:val="32"/>
          <w:szCs w:val="32"/>
        </w:rPr>
      </w:pPr>
    </w:p>
    <w:p>
      <w:pPr>
        <w:pStyle w:val="2"/>
        <w:spacing w:line="240" w:lineRule="auto"/>
        <w:jc w:val="center"/>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rPr>
        <w:t>项目编号：</w:t>
      </w:r>
      <w:r>
        <w:rPr>
          <w:rFonts w:hint="eastAsia" w:ascii="宋体" w:hAnsi="宋体" w:eastAsia="宋体" w:cs="宋体"/>
          <w:b/>
          <w:bCs/>
          <w:color w:val="auto"/>
          <w:kern w:val="0"/>
          <w:sz w:val="32"/>
          <w:szCs w:val="32"/>
          <w:lang w:val="en-US" w:eastAsia="zh-CN"/>
        </w:rPr>
        <w:t>建(延安)招2023（005）</w:t>
      </w: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2"/>
        <w:ind w:left="0" w:leftChars="0" w:firstLine="0" w:firstLineChars="0"/>
        <w:rPr>
          <w:rFonts w:hint="eastAsia" w:ascii="宋体" w:hAnsi="宋体" w:eastAsia="宋体" w:cs="宋体"/>
          <w:color w:val="auto"/>
        </w:rPr>
      </w:pPr>
    </w:p>
    <w:p>
      <w:pPr>
        <w:snapToGrid w:val="0"/>
        <w:spacing w:line="500" w:lineRule="exact"/>
        <w:rPr>
          <w:rFonts w:hint="eastAsia" w:ascii="宋体" w:hAnsi="宋体" w:eastAsia="宋体" w:cs="宋体"/>
          <w:b/>
          <w:color w:val="auto"/>
          <w:sz w:val="30"/>
        </w:rPr>
      </w:pPr>
    </w:p>
    <w:p>
      <w:pPr>
        <w:spacing w:line="480" w:lineRule="auto"/>
        <w:ind w:left="840" w:firstLine="420"/>
        <w:rPr>
          <w:rFonts w:hint="eastAsia" w:ascii="宋体" w:hAnsi="宋体" w:eastAsia="宋体" w:cs="宋体"/>
          <w:b/>
          <w:bCs/>
          <w:color w:val="auto"/>
          <w:sz w:val="36"/>
          <w:szCs w:val="44"/>
        </w:rPr>
      </w:pPr>
    </w:p>
    <w:p>
      <w:pPr>
        <w:spacing w:line="480" w:lineRule="auto"/>
        <w:ind w:left="840" w:firstLine="420"/>
        <w:rPr>
          <w:rFonts w:hint="eastAsia" w:ascii="宋体" w:hAnsi="宋体" w:eastAsia="宋体" w:cs="宋体"/>
          <w:b/>
          <w:bCs/>
          <w:color w:val="auto"/>
          <w:sz w:val="36"/>
          <w:szCs w:val="44"/>
          <w:lang w:eastAsia="zh-CN"/>
        </w:rPr>
      </w:pPr>
      <w:r>
        <w:rPr>
          <w:rFonts w:hint="eastAsia" w:ascii="宋体" w:hAnsi="宋体" w:eastAsia="宋体" w:cs="宋体"/>
          <w:b/>
          <w:bCs/>
          <w:color w:val="auto"/>
          <w:sz w:val="36"/>
          <w:szCs w:val="44"/>
        </w:rPr>
        <w:t>采购人：</w:t>
      </w:r>
      <w:r>
        <w:rPr>
          <w:rFonts w:hint="eastAsia" w:ascii="宋体" w:hAnsi="宋体" w:eastAsia="宋体" w:cs="宋体"/>
          <w:b/>
          <w:bCs/>
          <w:color w:val="auto"/>
          <w:sz w:val="36"/>
          <w:szCs w:val="44"/>
          <w:lang w:val="en-US" w:eastAsia="zh-CN"/>
        </w:rPr>
        <w:t>黄龙县石堡镇人民政府</w:t>
      </w:r>
    </w:p>
    <w:p>
      <w:pPr>
        <w:snapToGrid w:val="0"/>
        <w:spacing w:line="480" w:lineRule="auto"/>
        <w:ind w:left="840" w:firstLine="420"/>
        <w:rPr>
          <w:rFonts w:hint="eastAsia" w:ascii="宋体" w:hAnsi="宋体" w:eastAsia="宋体" w:cs="宋体"/>
          <w:b/>
          <w:color w:val="auto"/>
          <w:sz w:val="32"/>
          <w:szCs w:val="32"/>
        </w:rPr>
      </w:pPr>
      <w:r>
        <w:rPr>
          <w:rFonts w:hint="eastAsia" w:ascii="宋体" w:hAnsi="宋体" w:eastAsia="宋体" w:cs="宋体"/>
          <w:b/>
          <w:bCs/>
          <w:color w:val="auto"/>
          <w:sz w:val="36"/>
          <w:szCs w:val="44"/>
        </w:rPr>
        <w:t>采购代理机构：</w:t>
      </w:r>
      <w:r>
        <w:rPr>
          <w:rFonts w:hint="eastAsia" w:ascii="宋体" w:hAnsi="宋体" w:eastAsia="宋体" w:cs="宋体"/>
          <w:b/>
          <w:bCs/>
          <w:color w:val="auto"/>
          <w:sz w:val="36"/>
          <w:szCs w:val="44"/>
          <w:lang w:val="en-US" w:eastAsia="zh-CN"/>
        </w:rPr>
        <w:t>华建源工程咨询有限公司</w:t>
      </w:r>
    </w:p>
    <w:p>
      <w:pPr>
        <w:snapToGrid w:val="0"/>
        <w:spacing w:line="500" w:lineRule="exact"/>
        <w:jc w:val="center"/>
        <w:rPr>
          <w:rFonts w:hint="eastAsia" w:ascii="宋体" w:hAnsi="宋体" w:eastAsia="宋体" w:cs="宋体"/>
          <w:b/>
          <w:color w:val="auto"/>
          <w:sz w:val="32"/>
          <w:szCs w:val="32"/>
          <w:lang w:eastAsia="zh-CN"/>
        </w:rPr>
      </w:pPr>
      <w:r>
        <w:rPr>
          <w:rFonts w:hint="eastAsia" w:ascii="宋体" w:hAnsi="宋体" w:eastAsia="宋体" w:cs="宋体"/>
          <w:b/>
          <w:color w:val="auto"/>
          <w:sz w:val="32"/>
          <w:szCs w:val="32"/>
          <w:lang w:eastAsia="zh-CN"/>
        </w:rPr>
        <w:t>二〇二</w:t>
      </w:r>
      <w:r>
        <w:rPr>
          <w:rFonts w:hint="eastAsia" w:ascii="宋体" w:hAnsi="宋体" w:eastAsia="宋体" w:cs="宋体"/>
          <w:b/>
          <w:color w:val="auto"/>
          <w:sz w:val="32"/>
          <w:szCs w:val="32"/>
          <w:lang w:val="en-US" w:eastAsia="zh-CN"/>
        </w:rPr>
        <w:t>三</w:t>
      </w:r>
      <w:r>
        <w:rPr>
          <w:rFonts w:hint="eastAsia" w:ascii="宋体" w:hAnsi="宋体" w:eastAsia="宋体" w:cs="宋体"/>
          <w:b/>
          <w:color w:val="auto"/>
          <w:sz w:val="32"/>
          <w:szCs w:val="32"/>
          <w:lang w:eastAsia="zh-CN"/>
        </w:rPr>
        <w:t>年</w:t>
      </w:r>
      <w:r>
        <w:rPr>
          <w:rFonts w:hint="eastAsia" w:ascii="宋体" w:hAnsi="宋体" w:eastAsia="宋体" w:cs="宋体"/>
          <w:b/>
          <w:color w:val="auto"/>
          <w:sz w:val="32"/>
          <w:szCs w:val="32"/>
          <w:lang w:val="en-US" w:eastAsia="zh-CN"/>
        </w:rPr>
        <w:t>四</w:t>
      </w:r>
      <w:r>
        <w:rPr>
          <w:rFonts w:hint="eastAsia" w:ascii="宋体" w:hAnsi="宋体" w:eastAsia="宋体" w:cs="宋体"/>
          <w:b/>
          <w:color w:val="auto"/>
          <w:sz w:val="32"/>
          <w:szCs w:val="32"/>
          <w:lang w:eastAsia="zh-CN"/>
        </w:rPr>
        <w:t>月</w:t>
      </w:r>
    </w:p>
    <w:p>
      <w:pPr>
        <w:pStyle w:val="3"/>
        <w:snapToGrid w:val="0"/>
        <w:spacing w:line="500" w:lineRule="exact"/>
        <w:rPr>
          <w:rFonts w:hint="eastAsia" w:ascii="宋体" w:hAnsi="宋体" w:eastAsia="宋体" w:cs="宋体"/>
          <w:color w:val="auto"/>
          <w:sz w:val="32"/>
          <w:szCs w:val="32"/>
        </w:rPr>
        <w:sectPr>
          <w:headerReference r:id="rId6" w:type="first"/>
          <w:footerReference r:id="rId9" w:type="first"/>
          <w:headerReference r:id="rId5" w:type="default"/>
          <w:footerReference r:id="rId7" w:type="default"/>
          <w:footerReference r:id="rId8" w:type="even"/>
          <w:pgSz w:w="11906" w:h="16838"/>
          <w:pgMar w:top="1587" w:right="1587" w:bottom="1587" w:left="1587" w:header="992" w:footer="850" w:gutter="0"/>
          <w:pgNumType w:fmt="decimal" w:start="0"/>
          <w:cols w:space="0" w:num="1"/>
          <w:rtlGutter w:val="0"/>
          <w:docGrid w:linePitch="326" w:charSpace="0"/>
        </w:sectPr>
      </w:pPr>
    </w:p>
    <w:p>
      <w:pPr>
        <w:rPr>
          <w:rFonts w:hint="eastAsia" w:ascii="宋体" w:hAnsi="宋体" w:eastAsia="宋体" w:cs="宋体"/>
          <w:color w:val="auto"/>
        </w:rPr>
      </w:pPr>
    </w:p>
    <w:p>
      <w:pPr>
        <w:snapToGrid w:val="0"/>
        <w:spacing w:line="500" w:lineRule="exact"/>
        <w:jc w:val="center"/>
        <w:outlineLvl w:val="9"/>
        <w:rPr>
          <w:rFonts w:hint="eastAsia" w:ascii="宋体" w:hAnsi="宋体" w:eastAsia="宋体" w:cs="宋体"/>
          <w:color w:val="auto"/>
          <w:sz w:val="44"/>
          <w:szCs w:val="44"/>
        </w:rPr>
      </w:pPr>
      <w:r>
        <w:rPr>
          <w:rFonts w:hint="eastAsia" w:ascii="宋体" w:hAnsi="宋体" w:eastAsia="宋体" w:cs="宋体"/>
          <w:color w:val="auto"/>
          <w:sz w:val="44"/>
          <w:szCs w:val="44"/>
        </w:rPr>
        <w:t>目  录</w:t>
      </w:r>
    </w:p>
    <w:p>
      <w:pPr>
        <w:snapToGrid w:val="0"/>
        <w:spacing w:line="500" w:lineRule="exact"/>
        <w:ind w:firstLine="420"/>
        <w:outlineLvl w:val="9"/>
        <w:rPr>
          <w:rFonts w:hint="eastAsia" w:ascii="宋体" w:hAnsi="宋体" w:eastAsia="宋体" w:cs="宋体"/>
          <w:color w:val="auto"/>
        </w:rPr>
      </w:pPr>
    </w:p>
    <w:p>
      <w:pPr>
        <w:pStyle w:val="17"/>
        <w:keepNext w:val="0"/>
        <w:keepLines w:val="0"/>
        <w:pageBreakBefore w:val="0"/>
        <w:widowControl w:val="0"/>
        <w:tabs>
          <w:tab w:val="right" w:leader="dot" w:pos="890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fldChar w:fldCharType="begin"/>
      </w:r>
      <w:r>
        <w:rPr>
          <w:rFonts w:hint="eastAsia" w:ascii="宋体" w:hAnsi="宋体" w:eastAsia="宋体" w:cs="宋体"/>
          <w:b/>
          <w:color w:val="auto"/>
          <w:sz w:val="24"/>
          <w:szCs w:val="24"/>
        </w:rPr>
        <w:instrText xml:space="preserve">TOC \o "1-1" \h \u </w:instrText>
      </w:r>
      <w:r>
        <w:rPr>
          <w:rFonts w:hint="eastAsia" w:ascii="宋体" w:hAnsi="宋体" w:eastAsia="宋体" w:cs="宋体"/>
          <w:b/>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_Toc11913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rPr>
        <w:t>第一部分  谈判</w:t>
      </w:r>
      <w:r>
        <w:rPr>
          <w:rFonts w:hint="eastAsia" w:ascii="宋体" w:hAnsi="宋体" w:eastAsia="宋体" w:cs="宋体"/>
          <w:bCs/>
          <w:color w:val="auto"/>
          <w:kern w:val="2"/>
          <w:sz w:val="24"/>
          <w:szCs w:val="24"/>
          <w:lang w:val="en-US" w:eastAsia="zh-CN"/>
        </w:rPr>
        <w:t>公告</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_Toc11913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keepNext w:val="0"/>
        <w:keepLines w:val="0"/>
        <w:pageBreakBefore w:val="0"/>
        <w:widowControl w:val="0"/>
        <w:tabs>
          <w:tab w:val="right" w:leader="dot" w:pos="890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_Toc9928 </w:instrText>
      </w:r>
      <w:r>
        <w:rPr>
          <w:rFonts w:hint="eastAsia" w:ascii="宋体" w:hAnsi="宋体" w:eastAsia="宋体" w:cs="宋体"/>
          <w:color w:val="auto"/>
          <w:sz w:val="24"/>
          <w:szCs w:val="24"/>
        </w:rPr>
        <w:fldChar w:fldCharType="separate"/>
      </w:r>
      <w:r>
        <w:rPr>
          <w:rFonts w:hint="eastAsia" w:ascii="宋体" w:hAnsi="宋体" w:eastAsia="宋体" w:cs="宋体"/>
          <w:color w:val="auto"/>
          <w:kern w:val="44"/>
          <w:sz w:val="24"/>
          <w:szCs w:val="24"/>
        </w:rPr>
        <w:t>第</w:t>
      </w:r>
      <w:r>
        <w:rPr>
          <w:rFonts w:hint="eastAsia" w:ascii="宋体" w:hAnsi="宋体" w:eastAsia="宋体" w:cs="宋体"/>
          <w:color w:val="auto"/>
          <w:kern w:val="44"/>
          <w:sz w:val="24"/>
          <w:szCs w:val="24"/>
          <w:lang w:val="en-US" w:eastAsia="zh-CN"/>
        </w:rPr>
        <w:t>二</w:t>
      </w:r>
      <w:r>
        <w:rPr>
          <w:rFonts w:hint="eastAsia" w:ascii="宋体" w:hAnsi="宋体" w:eastAsia="宋体" w:cs="宋体"/>
          <w:color w:val="auto"/>
          <w:kern w:val="44"/>
          <w:sz w:val="24"/>
          <w:szCs w:val="24"/>
        </w:rPr>
        <w:t xml:space="preserve">部分  </w:t>
      </w:r>
      <w:r>
        <w:rPr>
          <w:rFonts w:hint="eastAsia" w:ascii="宋体" w:hAnsi="宋体" w:eastAsia="宋体" w:cs="宋体"/>
          <w:color w:val="auto"/>
          <w:sz w:val="24"/>
          <w:szCs w:val="24"/>
        </w:rPr>
        <w:t>谈判供应商须知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_Toc9928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keepNext w:val="0"/>
        <w:keepLines w:val="0"/>
        <w:pageBreakBefore w:val="0"/>
        <w:widowControl w:val="0"/>
        <w:tabs>
          <w:tab w:val="right" w:leader="dot" w:pos="890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_Toc23702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三</w:t>
      </w:r>
      <w:r>
        <w:rPr>
          <w:rFonts w:hint="eastAsia" w:ascii="宋体" w:hAnsi="宋体" w:eastAsia="宋体" w:cs="宋体"/>
          <w:bCs/>
          <w:color w:val="auto"/>
          <w:sz w:val="24"/>
          <w:szCs w:val="24"/>
          <w:highlight w:val="none"/>
        </w:rPr>
        <w:t>部分  谈判内容及要求</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_Toc23702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keepNext w:val="0"/>
        <w:keepLines w:val="0"/>
        <w:pageBreakBefore w:val="0"/>
        <w:widowControl w:val="0"/>
        <w:tabs>
          <w:tab w:val="right" w:leader="dot" w:pos="890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_Toc25985 </w:instrText>
      </w:r>
      <w:r>
        <w:rPr>
          <w:rFonts w:hint="eastAsia" w:ascii="宋体" w:hAnsi="宋体" w:eastAsia="宋体" w:cs="宋体"/>
          <w:color w:val="auto"/>
          <w:sz w:val="24"/>
          <w:szCs w:val="24"/>
        </w:rPr>
        <w:fldChar w:fldCharType="separate"/>
      </w:r>
      <w:r>
        <w:rPr>
          <w:rFonts w:hint="eastAsia" w:ascii="宋体" w:hAnsi="宋体" w:eastAsia="宋体" w:cs="宋体"/>
          <w:bCs/>
          <w:color w:val="auto"/>
          <w:sz w:val="24"/>
          <w:szCs w:val="24"/>
          <w:lang w:eastAsia="zh-CN"/>
        </w:rPr>
        <w:t>第</w:t>
      </w:r>
      <w:r>
        <w:rPr>
          <w:rFonts w:hint="eastAsia" w:ascii="宋体" w:hAnsi="宋体" w:eastAsia="宋体" w:cs="宋体"/>
          <w:bCs/>
          <w:color w:val="auto"/>
          <w:sz w:val="24"/>
          <w:szCs w:val="24"/>
          <w:lang w:val="en-US" w:eastAsia="zh-CN"/>
        </w:rPr>
        <w:t>四</w:t>
      </w:r>
      <w:r>
        <w:rPr>
          <w:rFonts w:hint="eastAsia" w:ascii="宋体" w:hAnsi="宋体" w:eastAsia="宋体" w:cs="宋体"/>
          <w:bCs/>
          <w:color w:val="auto"/>
          <w:sz w:val="24"/>
          <w:szCs w:val="24"/>
          <w:lang w:eastAsia="zh-CN"/>
        </w:rPr>
        <w:t>部分  合同主要条款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_Toc25985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7"/>
        <w:keepNext w:val="0"/>
        <w:keepLines w:val="0"/>
        <w:pageBreakBefore w:val="0"/>
        <w:widowControl w:val="0"/>
        <w:tabs>
          <w:tab w:val="right" w:leader="dot" w:pos="8902"/>
        </w:tabs>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_Toc31214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第</w:t>
      </w: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rPr>
        <w:t>部分  响应文件格式</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_Toc31214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color w:val="auto"/>
          <w:sz w:val="24"/>
          <w:szCs w:val="24"/>
        </w:rPr>
        <w:sectPr>
          <w:headerReference r:id="rId10" w:type="default"/>
          <w:footerReference r:id="rId11" w:type="default"/>
          <w:pgSz w:w="11906" w:h="16838"/>
          <w:pgMar w:top="1587" w:right="1587" w:bottom="1587" w:left="1587" w:header="992" w:footer="850" w:gutter="0"/>
          <w:pgNumType w:fmt="decimal" w:start="1"/>
          <w:cols w:space="0" w:num="1"/>
          <w:rtlGutter w:val="0"/>
          <w:docGrid w:linePitch="326" w:charSpace="0"/>
        </w:sectPr>
      </w:pPr>
      <w:r>
        <w:rPr>
          <w:rFonts w:hint="eastAsia" w:ascii="宋体" w:hAnsi="宋体" w:eastAsia="宋体" w:cs="宋体"/>
          <w:color w:val="auto"/>
          <w:sz w:val="24"/>
          <w:szCs w:val="24"/>
        </w:rPr>
        <w:fldChar w:fldCharType="end"/>
      </w:r>
    </w:p>
    <w:p>
      <w:pPr>
        <w:pStyle w:val="19"/>
        <w:shd w:val="clear"/>
        <w:spacing w:beforeAutospacing="0" w:afterAutospacing="0" w:line="360" w:lineRule="auto"/>
        <w:ind w:firstLine="420"/>
        <w:jc w:val="center"/>
        <w:outlineLvl w:val="0"/>
        <w:rPr>
          <w:rFonts w:hint="eastAsia" w:ascii="宋体" w:hAnsi="宋体" w:eastAsia="宋体" w:cs="宋体"/>
          <w:b/>
          <w:bCs/>
          <w:color w:val="auto"/>
          <w:kern w:val="2"/>
          <w:sz w:val="32"/>
          <w:szCs w:val="32"/>
          <w:lang w:eastAsia="zh-CN"/>
        </w:rPr>
      </w:pPr>
      <w:bookmarkStart w:id="0" w:name="_Toc11913"/>
      <w:r>
        <w:rPr>
          <w:rFonts w:hint="eastAsia" w:ascii="宋体" w:hAnsi="宋体" w:eastAsia="宋体" w:cs="宋体"/>
          <w:b/>
          <w:bCs/>
          <w:color w:val="auto"/>
          <w:kern w:val="2"/>
          <w:sz w:val="32"/>
          <w:szCs w:val="32"/>
        </w:rPr>
        <w:t>第一部分  谈判</w:t>
      </w:r>
      <w:r>
        <w:rPr>
          <w:rFonts w:hint="eastAsia" w:ascii="宋体" w:hAnsi="宋体" w:eastAsia="宋体" w:cs="宋体"/>
          <w:b/>
          <w:bCs/>
          <w:color w:val="auto"/>
          <w:kern w:val="2"/>
          <w:sz w:val="32"/>
          <w:szCs w:val="32"/>
          <w:lang w:val="en-US" w:eastAsia="zh-CN"/>
        </w:rPr>
        <w:t>公告</w:t>
      </w:r>
      <w:bookmarkEnd w:id="0"/>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项目概况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黄龙县石堡镇泄湖村人饮提升改造项目采购项目的潜在供应商应在延安市百米大道向阳沟楠林玖号院2-3-1802室获取采购文件，并于 2023年04月21日 14时30分 （北京时间）前提交响应文件。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一、项目基本情况</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项目编号：建(延安)招2023（005）</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项目名称：黄龙县石堡镇泄湖村人饮提升改造项目</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采购方式：竞争性谈判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预算金额：1,043,755.47元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采购需求：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合同包1(黄龙县石堡镇泄湖村人饮提升改造项目):</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合同包预算金额：1,043,755.47元</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合同包最高限价：1,043,752.14元</w:t>
      </w:r>
    </w:p>
    <w:tbl>
      <w:tblPr>
        <w:tblStyle w:val="22"/>
        <w:tblW w:w="90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6"/>
        <w:gridCol w:w="1568"/>
        <w:gridCol w:w="1462"/>
        <w:gridCol w:w="798"/>
        <w:gridCol w:w="1342"/>
        <w:gridCol w:w="168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blHeader/>
        </w:trPr>
        <w:tc>
          <w:tcPr>
            <w:tcW w:w="61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99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199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9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142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1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1139"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市内供水管道铺设</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1043755.47</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val="0"/>
              <w:overflowPunct/>
              <w:topLinePunct w:val="0"/>
              <w:autoSpaceDE/>
              <w:autoSpaceDN/>
              <w:bidi w:val="0"/>
              <w:adjustRightInd w:val="0"/>
              <w:snapToGrid w:val="0"/>
              <w:spacing w:beforeAutospacing="0" w:afterAutospacing="0" w:line="240" w:lineRule="auto"/>
              <w:ind w:left="0" w:right="0"/>
              <w:jc w:val="center"/>
              <w:textAlignment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1,043,755.47</w:t>
            </w:r>
          </w:p>
        </w:tc>
        <w:tc>
          <w:tcPr>
            <w:tcW w:w="0" w:type="auto"/>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Autospacing="0" w:afterAutospacing="0" w:line="240" w:lineRule="auto"/>
              <w:ind w:left="0" w:right="0"/>
              <w:jc w:val="right"/>
              <w:textAlignment w:val="center"/>
              <w:rPr>
                <w:rFonts w:hint="eastAsia" w:ascii="宋体" w:hAnsi="宋体" w:eastAsia="宋体" w:cs="宋体"/>
                <w:sz w:val="24"/>
                <w:szCs w:val="24"/>
              </w:rPr>
            </w:pPr>
            <w:r>
              <w:rPr>
                <w:rFonts w:hint="eastAsia" w:ascii="宋体" w:hAnsi="宋体" w:eastAsia="宋体" w:cs="宋体"/>
                <w:kern w:val="0"/>
                <w:sz w:val="24"/>
                <w:szCs w:val="24"/>
                <w:vertAlign w:val="baseline"/>
                <w:lang w:val="en-US" w:eastAsia="zh-CN" w:bidi="ar"/>
              </w:rPr>
              <w:t>1,043,752.14</w:t>
            </w:r>
          </w:p>
        </w:tc>
      </w:tr>
    </w:tbl>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本合同包不接受联合体投标</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63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合同履行期限：合同签订之日起30日历天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二、申请人的资格要求：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1.满足《中华人民共和国政府采购法》第二十二条规定;</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2.落实政府采购政策需满足的资格要求：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合同包1(黄龙县石堡镇泄湖村人饮提升改造项目)落实政府采购政策需满足的资格要求如下:</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《财政部工业和信息化部关于印发〈政府采购促进中小企业发展管理办法〉的通知》（财库〔2020〕46号）；</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《财政部司法部关于政府采购支持监狱企业发展有关问题的通知》（财库〔2014〕68号）；</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《国务院办公厅关于建立政府强制采购节能产品制度的通知》（国办发〔2007〕51号）；</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《节能产品政府采购实施意见》（财库〔2004〕185号）；</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《环境标志产品政府采购实施的意见》（财库〔2006〕90号）；</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《三部门联合发布关于促进残疾人就业政府采购政策的通知》（财库〔2017〕141号）。</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《财政部 国务院扶贫办关于运用政府采购政策支持脱贫攻坚的通知》（财库〔2019〕27号）；</w:t>
      </w:r>
    </w:p>
    <w:p>
      <w:pPr>
        <w:pStyle w:val="1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陕西省财政厅关于印发《陕西省中小企业政府采购信用融资办法》（陕财办采〔2018〕23号）；</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Chars="200" w:right="0" w:right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9、其他需要落实的政府采购政策。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3.本项目的特定资格要求：</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合同包1(黄龙县石堡镇泄湖村人饮提升改造项目)特定资格要求如下:</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具有独立承担民事责任能力的法人或其他组织，提供合法有效的统一社会信用代码的营业执照；（含年度报告）、银行开户许可证；</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法定代表人授权委托书及被授权人身份证（法定代表人直接参加时，只须出示法定代表人身份证)；</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具备市政公用工程施工总承包三级及以上资质，且具有有效的安全生产许可证，并在人员、设备、资金等方面具备相应的施工能力。其中拟派项目经理具备市政公用工程专业二级建造师及以上执业资格和有效的安全生产考核合格证书，且未担任其他在建工程项目的项目经理；</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财务状况报告：供应商提供经会计师事务所或审计机构审计的2021年度的财务审计报告(成立时间至提交响应文件截止时间不足一年的可提供成立后任意时段的资产负债表)或其基本存款账户开户银行出具的资信证明及基本存款账户开户信息；</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社保缴纳证明：提供已缴存的2022年1月1日以来至少一个月的社会保障资金缴存单据或社保机构开具的社会保险参保缴费情况证明。依法不需要缴纳社会保障资金的供应商应提供相关文件证明；</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税收缴纳证明：提供已缴纳的2022年1月1日以来至少一个月的纳税证明或完税证明（提供增值税、企业所得税至少一种），纳税证明或完税证明上应有代收机构或税务机关的公章或业务专用章。依法免税的供应商应提供相关文件证明；</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信用截图：供应商提供在中国执行信息公开网（http://zxgk.court.gov.cn/shixin）列入失信被执行人（被执行人包括供应商、法定代表人）、“信用中国”网站（www.creditchina.gov.cn） 重大税收违法失信主体、中国政府采购网（www.ccgp.gov.cn）政府采购严重违法失信行为记录名单（处罚期限届满的除外）的查询结果为准，提供网站截图（查询日期为从谈判文件发售之日起至谈判截止日前）并加盖供应商公章；</w:t>
      </w:r>
    </w:p>
    <w:p>
      <w:pPr>
        <w:pStyle w:val="19"/>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baseline"/>
        <w:rPr>
          <w:rFonts w:hint="eastAsia" w:ascii="宋体" w:hAnsi="宋体" w:eastAsia="宋体" w:cs="宋体"/>
          <w:i w:val="0"/>
          <w:iCs w:val="0"/>
          <w:caps w:val="0"/>
          <w:color w:val="333333"/>
          <w:spacing w:val="0"/>
          <w:sz w:val="24"/>
          <w:szCs w:val="24"/>
          <w:shd w:val="clear" w:color="auto" w:fill="FFFFFF"/>
          <w:vertAlign w:val="baseline"/>
        </w:rPr>
      </w:pPr>
      <w:r>
        <w:rPr>
          <w:rFonts w:hint="eastAsia" w:ascii="宋体" w:hAnsi="宋体" w:eastAsia="宋体" w:cs="宋体"/>
          <w:i w:val="0"/>
          <w:iCs w:val="0"/>
          <w:caps w:val="0"/>
          <w:color w:val="333333"/>
          <w:spacing w:val="0"/>
          <w:sz w:val="24"/>
          <w:szCs w:val="24"/>
          <w:shd w:val="clear" w:color="auto" w:fill="FFFFFF"/>
          <w:vertAlign w:val="baseline"/>
        </w:rPr>
        <w:t>供应商应出具参加政府采购活动前3年内在经营活动中没有重大违法记录的书面声明；</w:t>
      </w:r>
    </w:p>
    <w:p>
      <w:pPr>
        <w:pStyle w:val="1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Chars="200" w:right="0" w:rightChars="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（9）单位负责人为同一人或者存在直接控股、管理关系的不同供应商，不得参加同一合同项下的政府采购活动。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三、获取采购文件</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 2023年04月17日 至 2023年04月19日 ，每天上午 08:30:00 至 12:00:00 ，下午 14:30:00 至 18:00:00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途径：延安市百米大道向阳沟楠林玖号院2-3-1802室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方式：现场获取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售价： 500元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四、响应文件提交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截止时间： 2023年04月21日 14时30分00秒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地点：延安市百米大道向阳沟楠林玖号院2-3-1802室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五、开启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时间： 2023年04月21日 14时30分00秒 （北京时间）</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地点：延安市百米大道向阳沟楠林玖号院2-3-1802室</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六、公告期限</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自本公告发布之日起3个工作日。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七、其他补充事宜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1.领取竞争性谈判文件时，请携带介绍信及本人有效身份证原件（加盖公章复印件一份）(现场领取）。</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2.请供应商按照陕西省财政厅关于政府采购供应商注册登记有关事项的通知中的要求，通过陕西省政府采购网注册登记加入陕西省政府采购供应商库。</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384"/>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3.本项目专门面向中小企业采购。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Style w:val="25"/>
          <w:rFonts w:hint="eastAsia" w:ascii="宋体" w:hAnsi="宋体" w:eastAsia="宋体" w:cs="宋体"/>
          <w:b/>
          <w:bCs/>
          <w:i w:val="0"/>
          <w:iCs w:val="0"/>
          <w:caps w:val="0"/>
          <w:color w:val="333333"/>
          <w:spacing w:val="0"/>
          <w:sz w:val="24"/>
          <w:szCs w:val="24"/>
          <w:shd w:val="clear" w:color="auto" w:fill="FFFFFF"/>
          <w:vertAlign w:val="baseline"/>
        </w:rPr>
        <w:t>八、对本次招标提出询问，请按以下方式联系。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1.采购人信息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名称：黄龙县石堡镇人民政府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地址：陕西省延安市黄龙县石堡中心街</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联系方式：15891568161</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2.采购代理机构信息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名称：华建源工程咨询有限公司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地址：延安市百米大道向阳沟楠林玖号院2-3-1802室</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联系方式：17719749109</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jc w:val="left"/>
        <w:textAlignment w:val="baseline"/>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vertAlign w:val="baseline"/>
        </w:rPr>
        <w:t>3.项目联系方式</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项目联系人：苏娜</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both"/>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电话：17719749109</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华建源工程咨询有限公司</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val="0"/>
        <w:overflowPunct/>
        <w:topLinePunct w:val="0"/>
        <w:autoSpaceDE/>
        <w:autoSpaceDN/>
        <w:bidi w:val="0"/>
        <w:adjustRightInd w:val="0"/>
        <w:snapToGrid w:val="0"/>
        <w:spacing w:before="0" w:beforeAutospacing="0" w:after="0" w:afterAutospacing="0" w:line="360" w:lineRule="auto"/>
        <w:ind w:left="0" w:right="0" w:firstLine="480"/>
        <w:jc w:val="right"/>
        <w:textAlignment w:val="baseline"/>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color="auto" w:fill="FFFFFF"/>
          <w:vertAlign w:val="baseline"/>
        </w:rPr>
        <w:t>2023年04月14日</w:t>
      </w:r>
    </w:p>
    <w:p>
      <w:pPr>
        <w:shd w:val="clear"/>
        <w:spacing w:line="360" w:lineRule="auto"/>
        <w:rPr>
          <w:rFonts w:hint="eastAsia" w:ascii="宋体" w:hAnsi="宋体" w:eastAsia="宋体" w:cs="宋体"/>
          <w:color w:val="auto"/>
        </w:rPr>
      </w:pPr>
      <w:r>
        <w:rPr>
          <w:rFonts w:hint="eastAsia" w:ascii="宋体" w:hAnsi="宋体" w:eastAsia="宋体" w:cs="宋体"/>
          <w:color w:val="auto"/>
        </w:rPr>
        <w:br w:type="page"/>
      </w:r>
    </w:p>
    <w:p>
      <w:pPr>
        <w:spacing w:after="50" w:line="600" w:lineRule="exact"/>
        <w:jc w:val="center"/>
        <w:outlineLvl w:val="0"/>
        <w:rPr>
          <w:rFonts w:hint="eastAsia" w:ascii="宋体" w:hAnsi="宋体" w:eastAsia="宋体" w:cs="宋体"/>
          <w:b/>
          <w:color w:val="auto"/>
          <w:sz w:val="32"/>
          <w:szCs w:val="32"/>
        </w:rPr>
      </w:pPr>
      <w:bookmarkStart w:id="1" w:name="_Toc9928"/>
      <w:r>
        <w:rPr>
          <w:rFonts w:hint="eastAsia" w:ascii="宋体" w:hAnsi="宋体" w:eastAsia="宋体" w:cs="宋体"/>
          <w:b/>
          <w:color w:val="auto"/>
          <w:kern w:val="44"/>
          <w:sz w:val="32"/>
          <w:szCs w:val="32"/>
        </w:rPr>
        <w:t>第</w:t>
      </w:r>
      <w:r>
        <w:rPr>
          <w:rFonts w:hint="eastAsia" w:ascii="宋体" w:hAnsi="宋体" w:eastAsia="宋体" w:cs="宋体"/>
          <w:b/>
          <w:color w:val="auto"/>
          <w:kern w:val="44"/>
          <w:sz w:val="32"/>
          <w:szCs w:val="32"/>
          <w:lang w:val="en-US" w:eastAsia="zh-CN"/>
        </w:rPr>
        <w:t>二</w:t>
      </w:r>
      <w:r>
        <w:rPr>
          <w:rFonts w:hint="eastAsia" w:ascii="宋体" w:hAnsi="宋体" w:eastAsia="宋体" w:cs="宋体"/>
          <w:b/>
          <w:color w:val="auto"/>
          <w:kern w:val="44"/>
          <w:sz w:val="32"/>
          <w:szCs w:val="32"/>
        </w:rPr>
        <w:t xml:space="preserve">部分  </w:t>
      </w:r>
      <w:r>
        <w:rPr>
          <w:rFonts w:hint="eastAsia" w:ascii="宋体" w:hAnsi="宋体" w:eastAsia="宋体" w:cs="宋体"/>
          <w:b/>
          <w:color w:val="auto"/>
          <w:sz w:val="32"/>
          <w:szCs w:val="32"/>
        </w:rPr>
        <w:t>谈判供应商须知</w:t>
      </w:r>
      <w:bookmarkEnd w:id="1"/>
      <w:bookmarkStart w:id="2" w:name="_Toc184283909"/>
      <w:bookmarkStart w:id="3" w:name="_Toc184274915"/>
    </w:p>
    <w:p>
      <w:pPr>
        <w:pStyle w:val="4"/>
        <w:spacing w:before="360" w:beforeLines="150" w:after="0"/>
        <w:rPr>
          <w:rFonts w:hint="eastAsia" w:ascii="宋体" w:hAnsi="宋体" w:eastAsia="宋体" w:cs="宋体"/>
          <w:color w:val="auto"/>
          <w:sz w:val="32"/>
        </w:rPr>
      </w:pPr>
      <w:bookmarkStart w:id="4" w:name="_Toc213396946"/>
      <w:bookmarkStart w:id="5" w:name="_Toc213496268"/>
      <w:bookmarkStart w:id="6" w:name="_Toc213396760"/>
      <w:bookmarkStart w:id="7" w:name="_Toc213397010"/>
      <w:bookmarkStart w:id="8" w:name="_Toc217446032"/>
      <w:bookmarkStart w:id="9" w:name="_Toc189727030"/>
      <w:r>
        <w:rPr>
          <w:rFonts w:hint="eastAsia" w:ascii="宋体" w:hAnsi="宋体" w:eastAsia="宋体" w:cs="宋体"/>
          <w:color w:val="auto"/>
          <w:sz w:val="32"/>
        </w:rPr>
        <w:t>供应商须知前列表</w:t>
      </w:r>
      <w:bookmarkEnd w:id="2"/>
      <w:bookmarkEnd w:id="3"/>
      <w:bookmarkEnd w:id="4"/>
      <w:bookmarkEnd w:id="5"/>
      <w:bookmarkEnd w:id="6"/>
      <w:bookmarkEnd w:id="7"/>
      <w:bookmarkEnd w:id="8"/>
      <w:bookmarkEnd w:id="9"/>
    </w:p>
    <w:tbl>
      <w:tblPr>
        <w:tblStyle w:val="22"/>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51"/>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blHeader/>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562"/>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562"/>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951" w:type="dxa"/>
            <w:vAlign w:val="center"/>
          </w:tcPr>
          <w:p>
            <w:pPr>
              <w:keepNext/>
              <w:keepLines/>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outlineLvl w:val="6"/>
              <w:rPr>
                <w:rFonts w:hint="eastAsia" w:ascii="宋体" w:hAnsi="宋体" w:eastAsia="宋体" w:cs="宋体"/>
                <w:color w:val="auto"/>
                <w:sz w:val="24"/>
                <w:szCs w:val="24"/>
              </w:rPr>
            </w:pPr>
            <w:r>
              <w:rPr>
                <w:rFonts w:hint="eastAsia" w:ascii="宋体" w:hAnsi="宋体" w:eastAsia="宋体" w:cs="宋体"/>
                <w:color w:val="auto"/>
                <w:sz w:val="24"/>
                <w:szCs w:val="24"/>
              </w:rPr>
              <w:t>采购人</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采购人：</w:t>
            </w:r>
            <w:r>
              <w:rPr>
                <w:rFonts w:hint="eastAsia" w:ascii="宋体" w:hAnsi="宋体" w:eastAsia="宋体" w:cs="宋体"/>
                <w:color w:val="auto"/>
                <w:sz w:val="24"/>
                <w:szCs w:val="24"/>
                <w:lang w:val="en-US" w:eastAsia="zh-CN"/>
              </w:rPr>
              <w:t>黄龙县石堡镇人民政府</w:t>
            </w:r>
          </w:p>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  址：陕西省延安市黄龙县石堡中心街</w:t>
            </w:r>
          </w:p>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 xml:space="preserve">联系人及联系方式：孙鹏 </w:t>
            </w:r>
            <w:r>
              <w:rPr>
                <w:rFonts w:hint="eastAsia" w:ascii="宋体" w:hAnsi="宋体" w:eastAsia="宋体" w:cs="宋体"/>
                <w:i w:val="0"/>
                <w:iCs w:val="0"/>
                <w:caps w:val="0"/>
                <w:color w:val="auto"/>
                <w:spacing w:val="0"/>
                <w:sz w:val="24"/>
                <w:szCs w:val="24"/>
                <w:shd w:val="clear" w:fill="FFFFFF"/>
                <w:vertAlign w:val="baseline"/>
              </w:rPr>
              <w:t>15891568161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谈判组织机构</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采购代理机构：华建源工程咨询有限公司</w:t>
            </w:r>
          </w:p>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地址：延安市百米大道向阳沟楠林玖号院2-3-1802室</w:t>
            </w:r>
          </w:p>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联系人：苏娜   联系电话：</w:t>
            </w:r>
            <w:r>
              <w:rPr>
                <w:rFonts w:hint="eastAsia" w:ascii="宋体" w:hAnsi="宋体" w:eastAsia="宋体" w:cs="宋体"/>
                <w:color w:val="auto"/>
                <w:sz w:val="24"/>
                <w:szCs w:val="24"/>
                <w:lang w:eastAsia="zh-CN"/>
              </w:rPr>
              <w:t>17719749109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在石堡镇泄湖村实施：1.铺设从黄龙县北门至泄湖新村饮水管道DN160长1300米、DN110长200米，铺设入户管道DN32长1500米，并恢复破损路面；2.新建管理房（加压房）一座30㎡；并配套新建检查井10个；3.购置安装加压泵一套，并配套用电等设施。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项目名称及编号</w:t>
            </w:r>
          </w:p>
        </w:tc>
        <w:tc>
          <w:tcPr>
            <w:tcW w:w="6378" w:type="dxa"/>
            <w:vAlign w:val="center"/>
          </w:tcPr>
          <w:p>
            <w:pPr>
              <w:pageBreakBefore w:val="0"/>
              <w:widowControl w:val="0"/>
              <w:numPr>
                <w:ilvl w:val="0"/>
                <w:numId w:val="3"/>
              </w:numPr>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项目名称：黄龙县石堡镇泄湖村人饮提升改造项目</w:t>
            </w:r>
          </w:p>
          <w:p>
            <w:pPr>
              <w:pageBreakBefore w:val="0"/>
              <w:widowControl w:val="0"/>
              <w:numPr>
                <w:ilvl w:val="0"/>
                <w:numId w:val="0"/>
              </w:numPr>
              <w:kinsoku/>
              <w:wordWrap/>
              <w:overflowPunct/>
              <w:topLinePunct w:val="0"/>
              <w:autoSpaceDE/>
              <w:autoSpaceDN/>
              <w:bidi w:val="0"/>
              <w:adjustRightInd w:val="0"/>
              <w:snapToGrid w:val="0"/>
              <w:spacing w:line="288" w:lineRule="auto"/>
              <w:ind w:right="0" w:rightChars="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2.项目编号：建(延安)招2023（005）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采购预算价</w:t>
            </w:r>
            <w:r>
              <w:rPr>
                <w:rFonts w:hint="eastAsia" w:ascii="宋体" w:hAnsi="宋体" w:eastAsia="宋体" w:cs="宋体"/>
                <w:bCs/>
                <w:color w:val="auto"/>
                <w:sz w:val="24"/>
                <w:szCs w:val="24"/>
                <w:lang w:val="en-US" w:eastAsia="zh-CN"/>
              </w:rPr>
              <w:t>及最高限价</w:t>
            </w:r>
          </w:p>
        </w:tc>
        <w:tc>
          <w:tcPr>
            <w:tcW w:w="6378" w:type="dxa"/>
            <w:vAlign w:val="center"/>
          </w:tcPr>
          <w:p>
            <w:pPr>
              <w:pStyle w:val="37"/>
              <w:pageBreakBefore w:val="0"/>
              <w:widowControl w:val="0"/>
              <w:kinsoku/>
              <w:wordWrap/>
              <w:overflowPunct/>
              <w:topLinePunct w:val="0"/>
              <w:autoSpaceDE/>
              <w:autoSpaceDN/>
              <w:bidi w:val="0"/>
              <w:adjustRightInd w:val="0"/>
              <w:snapToGrid w:val="0"/>
              <w:spacing w:line="288" w:lineRule="auto"/>
              <w:ind w:left="0" w:leftChars="0" w:right="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bCs/>
                <w:color w:val="auto"/>
                <w:kern w:val="2"/>
                <w:sz w:val="24"/>
                <w:szCs w:val="24"/>
                <w:lang w:val="en-US" w:eastAsia="zh-CN" w:bidi="ar-SA"/>
              </w:rPr>
              <w:t>采</w:t>
            </w:r>
            <w:r>
              <w:rPr>
                <w:rFonts w:hint="eastAsia" w:ascii="宋体" w:hAnsi="宋体" w:eastAsia="宋体" w:cs="宋体"/>
                <w:color w:val="auto"/>
                <w:kern w:val="2"/>
                <w:sz w:val="24"/>
                <w:szCs w:val="24"/>
                <w:lang w:val="en-US" w:eastAsia="zh-CN" w:bidi="ar-SA"/>
              </w:rPr>
              <w:t xml:space="preserve">购预算：1043755.47元  </w:t>
            </w:r>
          </w:p>
          <w:p>
            <w:pPr>
              <w:pStyle w:val="37"/>
              <w:pageBreakBefore w:val="0"/>
              <w:widowControl w:val="0"/>
              <w:kinsoku/>
              <w:wordWrap/>
              <w:overflowPunct/>
              <w:topLinePunct w:val="0"/>
              <w:autoSpaceDE/>
              <w:autoSpaceDN/>
              <w:bidi w:val="0"/>
              <w:adjustRightInd w:val="0"/>
              <w:snapToGrid w:val="0"/>
              <w:spacing w:line="288" w:lineRule="auto"/>
              <w:ind w:left="0" w:leftChars="0" w:right="0" w:firstLine="0" w:firstLineChars="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最高限价：1043752.14元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采购方式</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响应周期</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1.发售时间：2023年04月17日至2023年04月19日(8:30-12:00,14:30-18:00时止)</w:t>
            </w:r>
          </w:p>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 .响应文件递交截止时间及开标时间：2023年04月21日 14时30分00秒（北京时间）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817" w:type="dxa"/>
            <w:vMerge w:val="restart"/>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w:t>
            </w:r>
          </w:p>
        </w:tc>
        <w:tc>
          <w:tcPr>
            <w:tcW w:w="1951" w:type="dxa"/>
            <w:vMerge w:val="restart"/>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谈判供应商要求澄清竞争性谈判文件</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时间：谈判截止时间三日前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Merge w:val="continue"/>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p>
        </w:tc>
        <w:tc>
          <w:tcPr>
            <w:tcW w:w="1951" w:type="dxa"/>
            <w:vMerge w:val="continue"/>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形式：书面形式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采购人书面澄清的时间</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响应文件递交截止时间两日前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hanging="240" w:hanging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竞争性谈判文件澄清发出的形式</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供应商资质要求</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（1）具有独立承担民事责任能力的法人或其他组织，提供合法有效的统一社会信用代码的营业执照；（含年度报告）、银行开户许可证；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（2）法定代表人授权委托书及被授权人身份证（法定代表人直接参加时，只须出示法定代表人身份证)；</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（3）具备</w:t>
            </w:r>
            <w:r>
              <w:rPr>
                <w:rFonts w:hint="eastAsia" w:ascii="宋体" w:hAnsi="宋体" w:eastAsia="宋体" w:cs="宋体"/>
                <w:i w:val="0"/>
                <w:iCs w:val="0"/>
                <w:caps w:val="0"/>
                <w:color w:val="333333"/>
                <w:spacing w:val="0"/>
                <w:sz w:val="24"/>
                <w:szCs w:val="24"/>
                <w:shd w:val="clear" w:color="auto" w:fill="FFFFFF"/>
                <w:vertAlign w:val="baseline"/>
              </w:rPr>
              <w:t>市政公用工程</w:t>
            </w:r>
            <w:r>
              <w:rPr>
                <w:rFonts w:hint="eastAsia" w:ascii="宋体" w:hAnsi="宋体" w:eastAsia="宋体" w:cs="宋体"/>
                <w:i w:val="0"/>
                <w:iCs w:val="0"/>
                <w:caps w:val="0"/>
                <w:color w:val="auto"/>
                <w:spacing w:val="0"/>
                <w:sz w:val="24"/>
                <w:szCs w:val="24"/>
                <w:shd w:val="clear" w:fill="FFFFFF"/>
                <w:vertAlign w:val="baseline"/>
              </w:rPr>
              <w:t>施工总承包三级及以上资质，且具有有效的安全生产许可证，并在人员、设备、资金等方面具备相应的施工能力。其中拟派项目经理具备</w:t>
            </w:r>
            <w:r>
              <w:rPr>
                <w:rFonts w:hint="eastAsia" w:ascii="宋体" w:hAnsi="宋体" w:eastAsia="宋体" w:cs="宋体"/>
                <w:i w:val="0"/>
                <w:iCs w:val="0"/>
                <w:caps w:val="0"/>
                <w:color w:val="333333"/>
                <w:spacing w:val="0"/>
                <w:sz w:val="24"/>
                <w:szCs w:val="24"/>
                <w:shd w:val="clear" w:color="auto" w:fill="FFFFFF"/>
                <w:vertAlign w:val="baseline"/>
              </w:rPr>
              <w:t>市政公用工程</w:t>
            </w:r>
            <w:r>
              <w:rPr>
                <w:rFonts w:hint="eastAsia" w:ascii="宋体" w:hAnsi="宋体" w:eastAsia="宋体" w:cs="宋体"/>
                <w:i w:val="0"/>
                <w:iCs w:val="0"/>
                <w:caps w:val="0"/>
                <w:color w:val="auto"/>
                <w:spacing w:val="0"/>
                <w:sz w:val="24"/>
                <w:szCs w:val="24"/>
                <w:shd w:val="clear" w:fill="FFFFFF"/>
                <w:vertAlign w:val="baseline"/>
              </w:rPr>
              <w:t>专业二级建造师及以上执业资格和有效的安全生产考核合格证书，且未担任其他在建工程项目的项目经理；</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4）财务状况报告：供应商提供经会计师事务所或审计机构审计的2021年度的财务审计报告(成立时间至提交响应文件截止时间不足一年的可提供成立后任意时段的资产负债表)或其基本存款账户开户银行出具的资信证明及基本存款账户开户信息；</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（5）社保缴纳证明：提供已缴存的2022年1月1日以来至少一个月的社会保障资金缴存单据或社保机构开具的社会保险参保缴费情况证明。依法不需要缴纳社会保障资金的供应商应提供相关文件证明；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6）税收缴纳证明：提供已缴纳的2022年1月1日以来至少一个月的纳税证明或完税证明（提供增值税、企业所得税至少一种），纳税证明或完税证明上应有代收机构或税务机关的公章或业务专用章。依法免税的供应商应提供相关文件证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（7）信用截图：供应商提供在中国执行信息公开网（http://zxgk.court.gov.cn/shixin）列入失信被执行人（被执行人包括供应商、法定代表人）、“信用中国”网站（www.creditchina.gov.cn） 重大税收违法失信主体、中国政府采购网（www.ccgp.gov.cn）政府采购严重违法失信行为记录名单（处罚期限届满的除外）的查询结果为准，提供网站截图（查询日期为从谈判文件发售之日起至谈判截止日前）并加盖供应商公章；</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（8）供应商应出具参加政府采购活动前3年内在经营活动中没有重大违法记录的书面声明；</w:t>
            </w:r>
            <w:r>
              <w:rPr>
                <w:rFonts w:hint="eastAsia" w:ascii="宋体" w:hAnsi="宋体" w:eastAsia="宋体" w:cs="宋体"/>
                <w:i w:val="0"/>
                <w:iCs w:val="0"/>
                <w:caps w:val="0"/>
                <w:color w:val="auto"/>
                <w:spacing w:val="0"/>
                <w:sz w:val="24"/>
                <w:szCs w:val="24"/>
                <w:shd w:val="clear" w:fill="FFFFFF"/>
                <w:vertAlign w:val="baseline"/>
              </w:rPr>
              <w:br w:type="textWrapping"/>
            </w:r>
            <w:r>
              <w:rPr>
                <w:rFonts w:hint="eastAsia" w:ascii="宋体" w:hAnsi="宋体" w:eastAsia="宋体" w:cs="宋体"/>
                <w:i w:val="0"/>
                <w:iCs w:val="0"/>
                <w:caps w:val="0"/>
                <w:color w:val="auto"/>
                <w:spacing w:val="0"/>
                <w:sz w:val="24"/>
                <w:szCs w:val="24"/>
                <w:shd w:val="clear" w:fill="FFFFFF"/>
                <w:vertAlign w:val="baseline"/>
              </w:rPr>
              <w:t>（9）单位负责人为同一人或者存在直接控股、管理关系的不同供应商，不得参加同一合同项下的政府采购活动。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2</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资格审查方式</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谈判预备会议</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采购人不组织谈判预备会议。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澄清答疑与踏勘现场</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谈判供应商需以书面形式向谈判组织机构提交需澄清或答疑的问题，同时将澄清或答疑问题的电子版发至谈判组织机构电子邮箱：</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"mailto:414769631@qq.com"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591414079</w:t>
            </w:r>
            <w:r>
              <w:rPr>
                <w:rFonts w:hint="eastAsia" w:ascii="宋体" w:hAnsi="宋体" w:eastAsia="宋体" w:cs="宋体"/>
                <w:color w:val="auto"/>
                <w:sz w:val="24"/>
                <w:szCs w:val="24"/>
              </w:rPr>
              <w:t>@qq.com</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，采购人认为有必要答复的将以书面形式发至各供应商。</w:t>
            </w:r>
          </w:p>
          <w:p>
            <w:pPr>
              <w:pageBreakBefore w:val="0"/>
              <w:widowControl w:val="0"/>
              <w:kinsoku/>
              <w:wordWrap/>
              <w:overflowPunct/>
              <w:topLinePunct w:val="0"/>
              <w:autoSpaceDE/>
              <w:autoSpaceDN/>
              <w:bidi w:val="0"/>
              <w:adjustRightInd w:val="0"/>
              <w:snapToGrid w:val="0"/>
              <w:spacing w:line="288" w:lineRule="auto"/>
              <w:ind w:left="0" w:righ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踏勘现场：采购人不组织现场踏勘会，若谈判供应商认为有必要时，可自行组织踏勘，但因踏勘产生的一切费用及影响由谈判供应商自行承担。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响应文件份数</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1套正本，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套副本</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电子版U盘三份（包括响应文件电子版word格式、PDF格式（签字盖章齐全)，响应报价软件版）；</w:t>
            </w:r>
            <w:r>
              <w:rPr>
                <w:rFonts w:hint="eastAsia" w:ascii="宋体" w:hAnsi="宋体" w:eastAsia="宋体" w:cs="宋体"/>
                <w:color w:val="auto"/>
                <w:sz w:val="24"/>
                <w:szCs w:val="24"/>
              </w:rPr>
              <w:t>资格证明文件1份(单独封装)。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谈判特殊要求</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报价采用币种</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是否允许递交备选谈判方案</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19</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签字或盖章</w:t>
            </w:r>
          </w:p>
          <w:p>
            <w:pPr>
              <w:pageBreakBefore w:val="0"/>
              <w:widowControl w:val="0"/>
              <w:kinsoku/>
              <w:wordWrap/>
              <w:overflowPunct/>
              <w:topLinePunct w:val="0"/>
              <w:autoSpaceDE/>
              <w:autoSpaceDN/>
              <w:bidi w:val="0"/>
              <w:adjustRightInd w:val="0"/>
              <w:snapToGrid w:val="0"/>
              <w:spacing w:line="288" w:lineRule="auto"/>
              <w:ind w:left="0" w:righ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要求</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响应文件正、副本</w:t>
            </w:r>
            <w:r>
              <w:rPr>
                <w:rFonts w:hint="eastAsia" w:ascii="宋体" w:hAnsi="宋体" w:eastAsia="宋体" w:cs="宋体"/>
                <w:b w:val="0"/>
                <w:bCs w:val="0"/>
                <w:color w:val="auto"/>
                <w:sz w:val="24"/>
                <w:szCs w:val="24"/>
              </w:rPr>
              <w:t>必须逐页加盖公章</w:t>
            </w:r>
            <w:r>
              <w:rPr>
                <w:rFonts w:hint="eastAsia" w:ascii="宋体" w:hAnsi="宋体" w:eastAsia="宋体" w:cs="宋体"/>
                <w:color w:val="auto"/>
                <w:sz w:val="24"/>
                <w:szCs w:val="24"/>
              </w:rPr>
              <w:t>。由委托代理人签字或盖章的在响应文件中须同时提交响应文件签署授权委托书。除谈判供应商对错误处须修改外，全套响应文件应无涂改或行间插字和增删。如有修改，修改处应由谈判供应商加盖单位公章或由公司法人或授权代理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装订要求</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1、装订要求：胶装，不允许活页装订；</w:t>
            </w:r>
          </w:p>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2、封包要求：</w:t>
            </w:r>
          </w:p>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1）正本单独封包；</w:t>
            </w:r>
          </w:p>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2）副本单独封包；</w:t>
            </w:r>
          </w:p>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3）电子版封包</w:t>
            </w:r>
            <w:r>
              <w:rPr>
                <w:rFonts w:hint="eastAsia" w:ascii="宋体" w:hAnsi="宋体" w:eastAsia="宋体" w:cs="宋体"/>
                <w:color w:val="auto"/>
                <w:sz w:val="24"/>
                <w:szCs w:val="24"/>
                <w:lang w:val="en-US" w:eastAsia="zh-CN"/>
              </w:rPr>
              <w:t>在响应文件正本中</w:t>
            </w:r>
            <w:r>
              <w:rPr>
                <w:rFonts w:hint="eastAsia" w:ascii="宋体" w:hAnsi="宋体" w:eastAsia="宋体" w:cs="宋体"/>
                <w:color w:val="auto"/>
                <w:sz w:val="24"/>
                <w:szCs w:val="24"/>
              </w:rPr>
              <w:t>；</w:t>
            </w:r>
          </w:p>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4）资格证明文件单独封包。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密封袋封套上写明</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（项目名称）  （项目编号）  响应文件</w:t>
            </w:r>
          </w:p>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供应商名称：                      </w:t>
            </w:r>
          </w:p>
          <w:p>
            <w:pPr>
              <w:pageBreakBefore w:val="0"/>
              <w:widowControl w:val="0"/>
              <w:kinsoku/>
              <w:wordWrap/>
              <w:overflowPunct/>
              <w:topLinePunct w:val="0"/>
              <w:autoSpaceDE/>
              <w:autoSpaceDN/>
              <w:bidi w:val="0"/>
              <w:adjustRightInd w:val="0"/>
              <w:snapToGrid w:val="0"/>
              <w:spacing w:line="288" w:lineRule="auto"/>
              <w:ind w:left="0" w:righ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  年  月  日  时  分（填谈判截止时间）前不得开启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是否退还响应文件</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无论成交与否，一律不退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3</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响应文件递交地点及响应文件截止时间</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递交地点：</w:t>
            </w:r>
            <w:r>
              <w:rPr>
                <w:rFonts w:hint="eastAsia" w:ascii="宋体" w:hAnsi="宋体" w:eastAsia="宋体" w:cs="宋体"/>
                <w:color w:val="auto"/>
                <w:sz w:val="24"/>
                <w:szCs w:val="24"/>
                <w:lang w:eastAsia="zh-CN"/>
              </w:rPr>
              <w:t>延安市百米大道向阳沟楠林玖号院2-3-1802室会议室</w:t>
            </w:r>
          </w:p>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eastAsia="宋体" w:cs="宋体"/>
                <w:color w:val="auto"/>
                <w:sz w:val="24"/>
                <w:szCs w:val="24"/>
                <w:lang w:eastAsia="zh-CN"/>
              </w:rPr>
              <w:t>2023年04月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日 14时30分00秒</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240" w:firstLineChars="1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4</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240" w:firstLineChars="1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谈判保证金</w:t>
            </w:r>
          </w:p>
          <w:p>
            <w:pPr>
              <w:pageBreakBefore w:val="0"/>
              <w:widowControl w:val="0"/>
              <w:kinsoku/>
              <w:wordWrap/>
              <w:overflowPunct/>
              <w:topLinePunct w:val="0"/>
              <w:autoSpaceDE/>
              <w:autoSpaceDN/>
              <w:bidi w:val="0"/>
              <w:adjustRightInd w:val="0"/>
              <w:snapToGrid w:val="0"/>
              <w:spacing w:line="288" w:lineRule="auto"/>
              <w:ind w:left="0" w:right="0" w:firstLine="56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形式</w:t>
            </w:r>
          </w:p>
        </w:tc>
        <w:tc>
          <w:tcPr>
            <w:tcW w:w="6378" w:type="dxa"/>
            <w:vAlign w:val="center"/>
          </w:tcPr>
          <w:p>
            <w:pPr>
              <w:pStyle w:val="2"/>
              <w:pageBreakBefore w:val="0"/>
              <w:widowControl w:val="0"/>
              <w:kinsoku/>
              <w:wordWrap/>
              <w:overflowPunct/>
              <w:topLinePunct w:val="0"/>
              <w:autoSpaceDE/>
              <w:autoSpaceDN/>
              <w:bidi w:val="0"/>
              <w:adjustRightInd w:val="0"/>
              <w:snapToGrid w:val="0"/>
              <w:spacing w:after="0" w:line="288" w:lineRule="auto"/>
              <w:ind w:left="0" w:leftChars="0" w:right="0"/>
              <w:jc w:val="left"/>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5</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谈判时间和地点</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谈判时间：</w:t>
            </w:r>
            <w:r>
              <w:rPr>
                <w:rFonts w:hint="eastAsia" w:ascii="宋体" w:hAnsi="宋体" w:eastAsia="宋体" w:cs="宋体"/>
                <w:color w:val="auto"/>
                <w:sz w:val="24"/>
                <w:szCs w:val="24"/>
                <w:lang w:eastAsia="zh-CN"/>
              </w:rPr>
              <w:t>2023年04月</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lang w:eastAsia="zh-CN"/>
              </w:rPr>
              <w:t>日 14时30分00秒</w:t>
            </w:r>
            <w:r>
              <w:rPr>
                <w:rFonts w:hint="eastAsia" w:ascii="宋体" w:hAnsi="宋体" w:eastAsia="宋体" w:cs="宋体"/>
                <w:color w:val="auto"/>
                <w:sz w:val="24"/>
                <w:szCs w:val="24"/>
                <w:lang w:val="en-US" w:eastAsia="zh-CN"/>
              </w:rPr>
              <w:t xml:space="preserve">  </w:t>
            </w:r>
          </w:p>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谈判地点：</w:t>
            </w:r>
            <w:r>
              <w:rPr>
                <w:rFonts w:hint="eastAsia" w:ascii="宋体" w:hAnsi="宋体" w:eastAsia="宋体" w:cs="宋体"/>
                <w:color w:val="auto"/>
                <w:sz w:val="24"/>
                <w:szCs w:val="24"/>
                <w:lang w:eastAsia="zh-CN"/>
              </w:rPr>
              <w:t>延安市百米大道向阳沟楠林玖号院2-3-1802室会议室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谈判小组成员的组建</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谈判小组构成：3人</w:t>
            </w:r>
          </w:p>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其中采购人代表1人，专家2人</w:t>
            </w:r>
          </w:p>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谈判专家确定方式：</w:t>
            </w:r>
            <w:r>
              <w:rPr>
                <w:rFonts w:hint="eastAsia" w:ascii="宋体" w:hAnsi="宋体" w:eastAsia="宋体" w:cs="宋体"/>
                <w:color w:val="auto"/>
                <w:sz w:val="24"/>
                <w:szCs w:val="24"/>
                <w:lang w:eastAsia="zh-CN"/>
              </w:rPr>
              <w:t>陕西省政府采购</w:t>
            </w:r>
            <w:r>
              <w:rPr>
                <w:rFonts w:hint="eastAsia" w:ascii="宋体" w:hAnsi="宋体" w:eastAsia="宋体" w:cs="宋体"/>
                <w:color w:val="auto"/>
                <w:sz w:val="24"/>
                <w:szCs w:val="24"/>
              </w:rPr>
              <w:t>专家库随机抽取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6</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是否授权谈判小组确定成交供应商</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是，推荐的成交候选人数：3人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7</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谈判有效期</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自谈判大会之日计算起</w:t>
            </w:r>
            <w:r>
              <w:rPr>
                <w:rFonts w:hint="eastAsia" w:ascii="宋体" w:hAnsi="宋体" w:eastAsia="宋体" w:cs="宋体"/>
                <w:color w:val="auto"/>
                <w:sz w:val="24"/>
                <w:szCs w:val="24"/>
                <w:lang w:val="en-US" w:eastAsia="zh-CN"/>
              </w:rPr>
              <w:t>90</w:t>
            </w:r>
            <w:r>
              <w:rPr>
                <w:rFonts w:hint="eastAsia" w:ascii="宋体" w:hAnsi="宋体" w:eastAsia="宋体" w:cs="宋体"/>
                <w:color w:val="auto"/>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28</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合同签订之日起30日历天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29</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质量目标</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0</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是否采用电子谈判及响应</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1</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成交候选人公示媒介及期限</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公示媒介：陕西省政府采购网</w:t>
            </w:r>
          </w:p>
          <w:p>
            <w:pPr>
              <w:pageBreakBefore w:val="0"/>
              <w:widowControl w:val="0"/>
              <w:kinsoku/>
              <w:wordWrap/>
              <w:overflowPunct/>
              <w:topLinePunct w:val="0"/>
              <w:autoSpaceDE/>
              <w:autoSpaceDN/>
              <w:bidi w:val="0"/>
              <w:adjustRightInd w:val="0"/>
              <w:snapToGrid w:val="0"/>
              <w:spacing w:line="288" w:lineRule="auto"/>
              <w:ind w:left="0" w:right="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公示期限：1个工作日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2</w:t>
            </w:r>
          </w:p>
        </w:tc>
        <w:tc>
          <w:tcPr>
            <w:tcW w:w="1951"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未成交补偿</w:t>
            </w:r>
          </w:p>
        </w:tc>
        <w:tc>
          <w:tcPr>
            <w:tcW w:w="6378" w:type="dxa"/>
            <w:vAlign w:val="center"/>
          </w:tcPr>
          <w:p>
            <w:pPr>
              <w:pageBreakBefore w:val="0"/>
              <w:widowControl w:val="0"/>
              <w:kinsoku/>
              <w:wordWrap/>
              <w:overflowPunct/>
              <w:topLinePunct w:val="0"/>
              <w:autoSpaceDE/>
              <w:autoSpaceDN/>
              <w:bidi w:val="0"/>
              <w:adjustRightInd w:val="0"/>
              <w:snapToGrid w:val="0"/>
              <w:spacing w:line="288" w:lineRule="auto"/>
              <w:ind w:left="0" w:right="0" w:firstLine="56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无补偿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17" w:type="dxa"/>
            <w:vAlign w:val="center"/>
          </w:tcPr>
          <w:p>
            <w:pPr>
              <w:pageBreakBefore w:val="0"/>
              <w:widowControl w:val="0"/>
              <w:kinsoku/>
              <w:wordWrap/>
              <w:overflowPunct/>
              <w:topLinePunct w:val="0"/>
              <w:autoSpaceDE/>
              <w:autoSpaceDN/>
              <w:bidi w:val="0"/>
              <w:adjustRightInd w:val="0"/>
              <w:snapToGrid w:val="0"/>
              <w:spacing w:line="288" w:lineRule="auto"/>
              <w:ind w:left="0" w:right="0"/>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val="en-US" w:eastAsia="zh-CN"/>
              </w:rPr>
              <w:t>3</w:t>
            </w:r>
          </w:p>
        </w:tc>
        <w:tc>
          <w:tcPr>
            <w:tcW w:w="8329" w:type="dxa"/>
            <w:gridSpan w:val="2"/>
            <w:vAlign w:val="center"/>
          </w:tcPr>
          <w:p>
            <w:pPr>
              <w:pageBreakBefore w:val="0"/>
              <w:widowControl w:val="0"/>
              <w:kinsoku/>
              <w:wordWrap/>
              <w:overflowPunct/>
              <w:topLinePunct w:val="0"/>
              <w:autoSpaceDE/>
              <w:autoSpaceDN/>
              <w:bidi w:val="0"/>
              <w:adjustRightInd w:val="0"/>
              <w:snapToGrid w:val="0"/>
              <w:spacing w:line="288" w:lineRule="auto"/>
              <w:ind w:left="0" w:right="0" w:firstLine="1680" w:firstLineChars="7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146" w:type="dxa"/>
            <w:gridSpan w:val="3"/>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highlight w:val="cyan"/>
              </w:rPr>
            </w:pPr>
            <w:r>
              <w:rPr>
                <w:rFonts w:hint="eastAsia" w:ascii="宋体" w:hAnsi="宋体" w:eastAsia="宋体" w:cs="宋体"/>
                <w:b/>
                <w:bCs/>
                <w:color w:val="auto"/>
                <w:sz w:val="24"/>
                <w:szCs w:val="24"/>
              </w:rPr>
              <w:t>招标代理服务费：</w:t>
            </w:r>
            <w:r>
              <w:rPr>
                <w:rFonts w:hint="eastAsia" w:ascii="宋体" w:hAnsi="宋体" w:eastAsia="宋体" w:cs="宋体"/>
                <w:color w:val="auto"/>
                <w:sz w:val="24"/>
                <w:szCs w:val="24"/>
              </w:rPr>
              <w:t>成交单位在领取成交通知书时向采购代理机构缴纳代理服务费。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46" w:type="dxa"/>
            <w:gridSpan w:val="3"/>
            <w:vAlign w:val="center"/>
          </w:tcPr>
          <w:p>
            <w:pPr>
              <w:pageBreakBefore w:val="0"/>
              <w:widowControl w:val="0"/>
              <w:kinsoku/>
              <w:wordWrap/>
              <w:overflowPunct/>
              <w:topLinePunct w:val="0"/>
              <w:autoSpaceDE/>
              <w:autoSpaceDN/>
              <w:bidi w:val="0"/>
              <w:adjustRightInd w:val="0"/>
              <w:snapToGrid w:val="0"/>
              <w:spacing w:line="288" w:lineRule="auto"/>
              <w:ind w:left="0" w:right="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竞争性谈判文件的最终解释权归谈判代理机构所有</w:t>
            </w:r>
          </w:p>
        </w:tc>
      </w:tr>
    </w:tbl>
    <w:p>
      <w:pPr>
        <w:tabs>
          <w:tab w:val="left" w:pos="760"/>
        </w:tabs>
        <w:spacing w:line="590" w:lineRule="exact"/>
        <w:ind w:left="360"/>
        <w:rPr>
          <w:rFonts w:hint="eastAsia" w:ascii="宋体" w:hAnsi="宋体" w:eastAsia="宋体" w:cs="宋体"/>
          <w:b/>
          <w:color w:val="auto"/>
          <w:sz w:val="32"/>
        </w:rPr>
        <w:sectPr>
          <w:headerReference r:id="rId12" w:type="default"/>
          <w:footerReference r:id="rId13" w:type="default"/>
          <w:pgSz w:w="11905" w:h="16837"/>
          <w:pgMar w:top="1587" w:right="1587" w:bottom="1587" w:left="1587" w:header="851" w:footer="1247" w:gutter="0"/>
          <w:pgNumType w:fmt="decimal"/>
          <w:cols w:space="0" w:num="1"/>
          <w:rtlGutter w:val="0"/>
          <w:docGrid w:linePitch="312" w:charSpace="0"/>
        </w:sectPr>
      </w:pPr>
    </w:p>
    <w:p>
      <w:pPr>
        <w:tabs>
          <w:tab w:val="left" w:pos="760"/>
        </w:tabs>
        <w:spacing w:line="590" w:lineRule="exact"/>
        <w:ind w:left="360"/>
        <w:rPr>
          <w:rFonts w:hint="eastAsia" w:ascii="宋体" w:hAnsi="宋体" w:eastAsia="宋体" w:cs="宋体"/>
          <w:color w:val="auto"/>
          <w:sz w:val="24"/>
          <w:szCs w:val="24"/>
        </w:rPr>
      </w:pPr>
      <w:r>
        <w:rPr>
          <w:rFonts w:hint="eastAsia" w:ascii="宋体" w:hAnsi="宋体" w:eastAsia="宋体" w:cs="宋体"/>
          <w:b/>
          <w:color w:val="auto"/>
          <w:sz w:val="24"/>
          <w:szCs w:val="24"/>
        </w:rPr>
        <w:t>1.总则</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 谈判项目概况</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根据《中华人民共和国政府采购法》、《中华人民共和国政府采购法实施条例》等有关法律、法规和规章的规定，本谈判项目已具备谈判条件，现对</w:t>
      </w:r>
      <w:r>
        <w:rPr>
          <w:rFonts w:hint="eastAsia" w:ascii="宋体" w:hAnsi="宋体" w:eastAsia="宋体" w:cs="宋体"/>
          <w:color w:val="auto"/>
          <w:sz w:val="21"/>
          <w:szCs w:val="21"/>
          <w:lang w:val="en-US" w:eastAsia="zh-CN"/>
        </w:rPr>
        <w:t>黄龙县石堡镇人民政府关于黄龙县石堡镇泄湖村人饮提升改造项目</w:t>
      </w:r>
      <w:r>
        <w:rPr>
          <w:rFonts w:hint="eastAsia" w:ascii="宋体" w:hAnsi="宋体" w:eastAsia="宋体" w:cs="宋体"/>
          <w:color w:val="auto"/>
          <w:sz w:val="21"/>
          <w:szCs w:val="21"/>
        </w:rPr>
        <w:t>进行谈判。</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采购人：见供应商须知前附表。</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谈判组织机构：见供应商须知前附表。</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 谈判项目名称：见供应商须知前附表。</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1.1.5 项目预算：见供应商须知前附表。</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1.2 供应商资格要求</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 供应商应具备承担本谈判项目资质条件：</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（1）资质要求：见供应商须知前附表；</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1.2.2供应商不得存在下列情形之一：</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（1）为采购人不具有独立法人资格的附属机构（单位）；</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（2）与采购人存在利害关系且可能影响谈判公正性；</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（3）与本谈判项目的其他供应商为同一个单位负责人；</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（4）与本谈判项目的其他供应商存在控股、管理关系；</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（5）为本谈判项目的代建人；</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（6）为本谈判项目的谈判组织机构；</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（7）与本谈判项目的代建人或谈判组织机构同为一个法定代表人；</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（8）与本谈判项目的代建人或谈判组织机构存在控股或参股关系；</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（9）被依法暂停或者取消谈判资格；</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（10）被责令停产停业、暂扣或者吊销许可证、暂扣或者吊销执照；</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（11）进入清算程序，或被宣告破产，或其他丧失履约能力的情形；</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（12）在最近三年内发生重大工程质量问题（以相关行业主管部门的行政处罚决定或司法机关出具的有关法律文书为准）；</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（13）被工商行政管理机关在全国企业信用信息公示系统中列入严重违法失信企业名单；</w:t>
      </w:r>
    </w:p>
    <w:p>
      <w:pPr>
        <w:numPr>
          <w:ilvl w:val="0"/>
          <w:numId w:val="4"/>
        </w:num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被最高人民法院在“信用中国”网站（www.creditchina.gov.cn）或各级信用信息共享平台中列入失信被执行人名单；</w:t>
      </w:r>
    </w:p>
    <w:p>
      <w:pPr>
        <w:numPr>
          <w:ilvl w:val="0"/>
          <w:numId w:val="5"/>
        </w:num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法律法规或供应商须知前附表规定的其他情形。</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1.3 费用承担</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供应商准备和参加谈判活动发生的费用自理。</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1.4 保密</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参与谈判活动的各方应对谈判文件和响应文件中的商业和技术等秘密保密，否则应承担相应的法律责任。</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1.5 语言文字</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谈判响应文件使用的语言文字为中文。专用术语使用外文的，应附有中文注释。</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1.6 计量单位</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所有计量均采用中华人民共和国法定计量单位。</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1.7 踏勘现场</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 供应商须知前附表规定组织踏勘现场的，采购人按供应商须知前附表规定的时间、地</w:t>
      </w:r>
    </w:p>
    <w:p>
      <w:pPr>
        <w:spacing w:line="590" w:lineRule="exact"/>
        <w:rPr>
          <w:rFonts w:hint="eastAsia" w:ascii="宋体" w:hAnsi="宋体" w:eastAsia="宋体" w:cs="宋体"/>
          <w:color w:val="auto"/>
          <w:sz w:val="21"/>
          <w:szCs w:val="21"/>
        </w:rPr>
      </w:pPr>
      <w:r>
        <w:rPr>
          <w:rFonts w:hint="eastAsia" w:ascii="宋体" w:hAnsi="宋体" w:eastAsia="宋体" w:cs="宋体"/>
          <w:color w:val="auto"/>
          <w:sz w:val="21"/>
          <w:szCs w:val="21"/>
        </w:rPr>
        <w:t>点组织供应商踏勘项目现场。部分供应商未按时参加踏勘现场的，不影响踏勘现场的正常进行。</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供应商踏勘现场发生的费用自理。</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1.7.3 除采购人的原因外，供应商自行负责在踏勘现场中所发生的人员伤亡和财产损失与采购人和谈判组织机构无关。</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1.7.4 采购人在踏勘现场中介绍的工程场地和相关的周边环境情况，供应商在编制响应文</w:t>
      </w:r>
    </w:p>
    <w:p>
      <w:pPr>
        <w:spacing w:line="590" w:lineRule="exact"/>
        <w:rPr>
          <w:rFonts w:hint="eastAsia" w:ascii="宋体" w:hAnsi="宋体" w:eastAsia="宋体" w:cs="宋体"/>
          <w:color w:val="auto"/>
          <w:sz w:val="21"/>
          <w:szCs w:val="21"/>
        </w:rPr>
      </w:pPr>
      <w:r>
        <w:rPr>
          <w:rFonts w:hint="eastAsia" w:ascii="宋体" w:hAnsi="宋体" w:eastAsia="宋体" w:cs="宋体"/>
          <w:color w:val="auto"/>
          <w:sz w:val="21"/>
          <w:szCs w:val="21"/>
        </w:rPr>
        <w:t>件时参考，采购人不对供应商据此作出的判断和决策负责。</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1.8 谈判预备会</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1.8.1 供应商须知前附表规定召开谈判预备会的，采购人按供应商须知前附表规定的时间和</w:t>
      </w:r>
    </w:p>
    <w:p>
      <w:pPr>
        <w:spacing w:line="590" w:lineRule="exact"/>
        <w:rPr>
          <w:rFonts w:hint="eastAsia" w:ascii="宋体" w:hAnsi="宋体" w:eastAsia="宋体" w:cs="宋体"/>
          <w:color w:val="auto"/>
          <w:sz w:val="21"/>
          <w:szCs w:val="21"/>
        </w:rPr>
      </w:pPr>
      <w:r>
        <w:rPr>
          <w:rFonts w:hint="eastAsia" w:ascii="宋体" w:hAnsi="宋体" w:eastAsia="宋体" w:cs="宋体"/>
          <w:color w:val="auto"/>
          <w:sz w:val="21"/>
          <w:szCs w:val="21"/>
        </w:rPr>
        <w:t>地点召开谈判预备会，澄清供应商提出的问题。</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1.8.2 供应商应按供应商须知前附表规定的时间和形式将提出的问题送达采购人，以便采购</w:t>
      </w:r>
    </w:p>
    <w:p>
      <w:pPr>
        <w:spacing w:line="590" w:lineRule="exact"/>
        <w:rPr>
          <w:rFonts w:hint="eastAsia" w:ascii="宋体" w:hAnsi="宋体" w:eastAsia="宋体" w:cs="宋体"/>
          <w:color w:val="auto"/>
          <w:sz w:val="21"/>
          <w:szCs w:val="21"/>
        </w:rPr>
      </w:pPr>
      <w:r>
        <w:rPr>
          <w:rFonts w:hint="eastAsia" w:ascii="宋体" w:hAnsi="宋体" w:eastAsia="宋体" w:cs="宋体"/>
          <w:color w:val="auto"/>
          <w:sz w:val="21"/>
          <w:szCs w:val="21"/>
        </w:rPr>
        <w:t>人在会议期间澄清。</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1.8.3 谈判预备会后，采购人将对供应商所提问题的澄清，以供应商须知前附表规定的形式</w:t>
      </w:r>
    </w:p>
    <w:p>
      <w:pPr>
        <w:spacing w:line="590" w:lineRule="exact"/>
        <w:rPr>
          <w:rFonts w:hint="eastAsia" w:ascii="宋体" w:hAnsi="宋体" w:eastAsia="宋体" w:cs="宋体"/>
          <w:color w:val="auto"/>
          <w:sz w:val="21"/>
          <w:szCs w:val="21"/>
        </w:rPr>
      </w:pPr>
      <w:r>
        <w:rPr>
          <w:rFonts w:hint="eastAsia" w:ascii="宋体" w:hAnsi="宋体" w:eastAsia="宋体" w:cs="宋体"/>
          <w:color w:val="auto"/>
          <w:sz w:val="21"/>
          <w:szCs w:val="21"/>
        </w:rPr>
        <w:t>通知所有购买谈判文件的供应商。该澄清内容为谈判文件的组成部分。</w:t>
      </w:r>
    </w:p>
    <w:p>
      <w:pPr>
        <w:spacing w:line="590" w:lineRule="exact"/>
        <w:ind w:firstLine="420" w:firstLineChars="200"/>
        <w:rPr>
          <w:rFonts w:hint="eastAsia" w:ascii="宋体" w:hAnsi="宋体" w:eastAsia="宋体" w:cs="宋体"/>
          <w:color w:val="auto"/>
          <w:sz w:val="21"/>
          <w:szCs w:val="21"/>
        </w:rPr>
      </w:pPr>
      <w:bookmarkStart w:id="10" w:name="page24"/>
      <w:bookmarkEnd w:id="10"/>
      <w:r>
        <w:rPr>
          <w:rFonts w:hint="eastAsia" w:ascii="宋体" w:hAnsi="宋体" w:eastAsia="宋体" w:cs="宋体"/>
          <w:color w:val="auto"/>
          <w:sz w:val="21"/>
          <w:szCs w:val="21"/>
        </w:rPr>
        <w:t>1.9 分包</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1.9.1 供应商拟在成交后将成交项目的非主体、非关键性分项工程进行分包的，应符合供应商须知前附表规定的分包内容、分包金额和资质要求等限制性条件，除供应商须知前附表规定的非主体、非关键性工程外，其他工作不得分包。</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1.9.2 成交人不得向他人转让成交项目，接受分包的人不得再次分包。成交人应当就分包</w:t>
      </w:r>
    </w:p>
    <w:p>
      <w:pPr>
        <w:spacing w:line="590" w:lineRule="exact"/>
        <w:rPr>
          <w:rFonts w:hint="eastAsia" w:ascii="宋体" w:hAnsi="宋体" w:eastAsia="宋体" w:cs="宋体"/>
          <w:color w:val="auto"/>
          <w:sz w:val="21"/>
          <w:szCs w:val="21"/>
        </w:rPr>
      </w:pPr>
      <w:r>
        <w:rPr>
          <w:rFonts w:hint="eastAsia" w:ascii="宋体" w:hAnsi="宋体" w:eastAsia="宋体" w:cs="宋体"/>
          <w:color w:val="auto"/>
          <w:sz w:val="21"/>
          <w:szCs w:val="21"/>
        </w:rPr>
        <w:t>项目向采购人负责，接受分包的人就分包项目承担连带责任。</w:t>
      </w:r>
    </w:p>
    <w:p>
      <w:pPr>
        <w:spacing w:line="590" w:lineRule="exact"/>
        <w:ind w:left="500"/>
        <w:rPr>
          <w:rFonts w:hint="eastAsia" w:ascii="宋体" w:hAnsi="宋体" w:eastAsia="宋体" w:cs="宋体"/>
          <w:color w:val="auto"/>
          <w:sz w:val="21"/>
          <w:szCs w:val="21"/>
        </w:rPr>
      </w:pPr>
      <w:r>
        <w:rPr>
          <w:rFonts w:hint="eastAsia" w:ascii="宋体" w:hAnsi="宋体" w:eastAsia="宋体" w:cs="宋体"/>
          <w:color w:val="auto"/>
          <w:sz w:val="21"/>
          <w:szCs w:val="21"/>
        </w:rPr>
        <w:t>1.10 响应和偏差</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1.10.1 响应文件应当对谈判文件的实质性要求和条件作出满足性或更有利于采购人的响应，</w:t>
      </w:r>
    </w:p>
    <w:p>
      <w:pPr>
        <w:spacing w:line="590" w:lineRule="exact"/>
        <w:rPr>
          <w:rFonts w:hint="eastAsia" w:ascii="宋体" w:hAnsi="宋体" w:eastAsia="宋体" w:cs="宋体"/>
          <w:color w:val="auto"/>
          <w:sz w:val="21"/>
          <w:szCs w:val="21"/>
        </w:rPr>
      </w:pPr>
      <w:r>
        <w:rPr>
          <w:rFonts w:hint="eastAsia" w:ascii="宋体" w:hAnsi="宋体" w:eastAsia="宋体" w:cs="宋体"/>
          <w:color w:val="auto"/>
          <w:sz w:val="21"/>
          <w:szCs w:val="21"/>
        </w:rPr>
        <w:t>否则，供应商的谈判将被否决。</w:t>
      </w:r>
    </w:p>
    <w:p>
      <w:pPr>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1.10.2 供应商应根据谈判文件的要求提供谈判施工组织设计等内容以对谈判文件作出响应。</w:t>
      </w:r>
    </w:p>
    <w:p>
      <w:pPr>
        <w:spacing w:line="59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2.谈判及谈判文件</w:t>
      </w:r>
    </w:p>
    <w:p>
      <w:pPr>
        <w:overflowPunct w:val="0"/>
        <w:spacing w:line="590" w:lineRule="exact"/>
        <w:ind w:firstLine="630" w:firstLineChars="3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2.1谈判文件</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2.1.1谈判文件由本文件目录所列第一章至第六章构成。</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2.2.2谈判文件各章内容对谈判事宜提出明确要求，供应商须仔细阅读和正确理解。因供应商在阅读、理解谈判文件方面产生疏漏和误解，而导致谈判不利后果的或者被废标的，其责任由供应商自负。</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谈判组织机构可对已发出的谈判文件进行必要的修改、澄清或补正，修改、澄清或补正的内容在谈判截止时间前，在财政部门指定的政府采购信息发布媒体上发布更正公告，并以书面形式通知所有谈判文件收受人，该澄清或修改的内容为谈判文件的组成部分。</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b.供应商要求对谈判文件进行澄清的，必须在谈判截止时间三日前，以书面形式送达谈判组织机构；谈判组织机构将以书面形式予以答复；必要时将书面答复传送给所有谈判文件收受人。</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c.谈判组织机构可以视采购具体情况，延长谈判截止时间和谈判时间，但至少在谈判文件要求的提交响应文件的截止时间二日前，将变更时间书面通知所有谈判文件收受人，并在政府采购信息发布媒体上发布变更公告。 </w:t>
      </w:r>
    </w:p>
    <w:p>
      <w:pPr>
        <w:overflowPunct w:val="0"/>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2.2谈判文件由谈判组织机构登记发售，一经售出，恕不能退。</w:t>
      </w:r>
    </w:p>
    <w:p>
      <w:pPr>
        <w:overflowPunct w:val="0"/>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2.3供应商不得擅自转让、变卖或复制谈判文件进行谈判响应。</w:t>
      </w:r>
    </w:p>
    <w:p>
      <w:pPr>
        <w:overflowPunct w:val="0"/>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2.4谈判文件的解释权归谈判组织机构。</w:t>
      </w:r>
    </w:p>
    <w:p>
      <w:pPr>
        <w:overflowPunct w:val="0"/>
        <w:spacing w:line="59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2.5谈判保证金</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2.5.1谈判保证金缴纳详见谈判须知前附表；</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2.5.2查验入账后，可向采购代理机构索取收款收据，或将银行转账凭证作为缴纳证明，复印件装置谈判文件。</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2.5.3供应商未交纳、或者未足额交纳、或者未按规定时限交纳保证金的，将被视为自动放弃谈判的权利。</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2.5.4保证金的退还</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谈判供应商在响应文件递交截止时间撤回已提交的响应文件的，采购人或者谈判组织机构应当自收到供应商书面撤回通知之日起5个工作日内，退还已收取的谈判保证金，但因谈判供应商自身原因导致无法及时退还的除外。</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采购人或者谈判组织机构应当自成交通知书发出之日起5个工作日内退还未成交供应商的谈判保证金，自采购合同签订之日起5个工作日内退还成交供应商的保证金或者转为成交供应商的合同履约保证金（以成交价10%的标准）。若保证金不足支付的，剩余款项转至谈判保证金缴纳账户。合同履约保证金在项目验收合格后15天内退还给成交供应商（无息）。</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2.5.5供应商有下列情形之一的，已交纳的谈判保证金不予退还：</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a.在响应文件有效期内，撤回响应文件或者擅自退出谈判活动的；</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b.成交后无正当理由不与采购人或采购代理机构签订合同的；</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c.成交项目转让给他人，或者在响应文件中未说明，且未经采购代理机构同意，将成交项目分包给他人的；</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d.供应商交纳谈判保证金后，无故不参加谈判活动的；</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e.具有欺诈、无理取闹行为谈判的。</w:t>
      </w:r>
    </w:p>
    <w:p>
      <w:pPr>
        <w:spacing w:line="59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3.响应文件的编制</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3.1响应的所有文件、资料、函电文字均须使用简体中文（通用缩写、代号、名称除外）。</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3.2供应商在谈判时使用的计量单位须应为公制单位（另有规定的除外）。</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3.3供应商须依据谈判文件内容和响应文件格式的要求编制响应文件，明确表达谈判意愿，详细说明谈判方案、谈判承诺及谈判价格。供应商须保证其编制、递交的响应文件内容真实、合法、有效，并承担相应的法律责任。</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3.4响应文件格式及构成（详见《响应文件格式及构成》章节要求）。</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3.5响应文件中未要求提供备选方案的，供应商只能提交唯一的谈判方案。否则，谈判无效。</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3.6响应文件有效期</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a.响应文件有效期（法人授权书、谈判函、谈判方案）自谈判大会之日起计算不得少于90天。</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在特殊情况下，在响应文件有效期满之前，采购代理机构可向供应商提出延长响应文件有效期的书面要求。供应商书面同意延长响应文件有效期的，供应商资格、保证金有效期相应延长。供应商也可书面拒绝延长有效期（在规定时限内无应答的视为拒绝），供应商资格则自动丧失，但保证金无息退还。</w:t>
      </w:r>
    </w:p>
    <w:p>
      <w:pPr>
        <w:widowControl/>
        <w:spacing w:line="580" w:lineRule="exact"/>
        <w:ind w:firstLine="560"/>
        <w:rPr>
          <w:rFonts w:hint="eastAsia" w:ascii="宋体" w:hAnsi="宋体" w:eastAsia="宋体" w:cs="宋体"/>
          <w:color w:val="auto"/>
        </w:rPr>
      </w:pPr>
      <w:r>
        <w:rPr>
          <w:rFonts w:hint="eastAsia" w:ascii="宋体" w:hAnsi="宋体" w:eastAsia="宋体" w:cs="宋体"/>
          <w:color w:val="auto"/>
        </w:rPr>
        <w:t>3.7响应文件需打印或用不褪色、不变质的墨水书写，并由供应商的法定代表人或其授权代表在规定签章处签字或盖章。电子文档采用U盘制作。</w:t>
      </w:r>
    </w:p>
    <w:p>
      <w:pPr>
        <w:widowControl/>
        <w:spacing w:line="580" w:lineRule="exact"/>
        <w:ind w:firstLine="560"/>
        <w:rPr>
          <w:rFonts w:hint="eastAsia" w:ascii="宋体" w:hAnsi="宋体" w:eastAsia="宋体" w:cs="宋体"/>
          <w:color w:val="auto"/>
        </w:rPr>
      </w:pPr>
      <w:r>
        <w:rPr>
          <w:rFonts w:hint="eastAsia" w:ascii="宋体" w:hAnsi="宋体" w:eastAsia="宋体" w:cs="宋体"/>
          <w:color w:val="auto"/>
        </w:rPr>
        <w:t>3.8响应文件的打印和书写应清楚工整，任何行间插字、涂改或增删，必须由供应商的法定代表人或其授权代表签字或盖个人印鉴。字迹潦草、表达不清或可能导致非唯一理解的响应文件可能视为无效响应。</w:t>
      </w:r>
    </w:p>
    <w:p>
      <w:pPr>
        <w:widowControl/>
        <w:spacing w:line="580" w:lineRule="exact"/>
        <w:ind w:firstLine="560"/>
        <w:rPr>
          <w:rFonts w:hint="eastAsia" w:ascii="宋体" w:hAnsi="宋体" w:eastAsia="宋体" w:cs="宋体"/>
          <w:color w:val="auto"/>
        </w:rPr>
      </w:pPr>
      <w:r>
        <w:rPr>
          <w:rFonts w:hint="eastAsia" w:ascii="宋体" w:hAnsi="宋体" w:eastAsia="宋体" w:cs="宋体"/>
          <w:color w:val="auto"/>
        </w:rPr>
        <w:t>3.9响应文件正本和副本必须装订成册并编制连续页码（左侧胶装），不按规定制作的响应文件视为无效响应文件。</w:t>
      </w:r>
    </w:p>
    <w:p>
      <w:pPr>
        <w:widowControl/>
        <w:spacing w:line="580" w:lineRule="exact"/>
        <w:ind w:firstLine="560"/>
        <w:rPr>
          <w:rFonts w:hint="eastAsia" w:ascii="宋体" w:hAnsi="宋体" w:eastAsia="宋体" w:cs="宋体"/>
          <w:color w:val="auto"/>
        </w:rPr>
      </w:pPr>
      <w:r>
        <w:rPr>
          <w:rFonts w:hint="eastAsia" w:ascii="宋体" w:hAnsi="宋体" w:eastAsia="宋体" w:cs="宋体"/>
          <w:color w:val="auto"/>
        </w:rPr>
        <w:t>3.10响应文件统一用A4幅面纸印制。</w:t>
      </w:r>
    </w:p>
    <w:p>
      <w:pPr>
        <w:widowControl/>
        <w:spacing w:line="580" w:lineRule="exact"/>
        <w:ind w:firstLine="560"/>
        <w:rPr>
          <w:rFonts w:hint="eastAsia" w:ascii="宋体" w:hAnsi="宋体" w:eastAsia="宋体" w:cs="宋体"/>
          <w:color w:val="auto"/>
        </w:rPr>
      </w:pPr>
      <w:r>
        <w:rPr>
          <w:rFonts w:hint="eastAsia" w:ascii="宋体" w:hAnsi="宋体" w:eastAsia="宋体" w:cs="宋体"/>
          <w:color w:val="auto"/>
        </w:rPr>
        <w:t>3.11响应文件应根据谈判文件的要求制作，签署、盖章和内容应完整，如有遗漏，供应商将自行承担其响应文件被视为无效响应文件的风险。</w:t>
      </w:r>
    </w:p>
    <w:p>
      <w:pPr>
        <w:widowControl/>
        <w:spacing w:line="580" w:lineRule="exact"/>
        <w:ind w:firstLine="560"/>
        <w:rPr>
          <w:rFonts w:hint="eastAsia" w:ascii="宋体" w:hAnsi="宋体" w:eastAsia="宋体" w:cs="宋体"/>
          <w:color w:val="auto"/>
        </w:rPr>
      </w:pPr>
      <w:r>
        <w:rPr>
          <w:rFonts w:hint="eastAsia" w:ascii="宋体" w:hAnsi="宋体" w:eastAsia="宋体" w:cs="宋体"/>
          <w:color w:val="auto"/>
        </w:rPr>
        <w:t>3.12响应文件正、副本需逐页加盖公章。</w:t>
      </w:r>
    </w:p>
    <w:p>
      <w:pPr>
        <w:widowControl/>
        <w:spacing w:line="580" w:lineRule="exact"/>
        <w:ind w:firstLine="560"/>
        <w:rPr>
          <w:rFonts w:hint="eastAsia" w:ascii="宋体" w:hAnsi="宋体" w:eastAsia="宋体" w:cs="宋体"/>
          <w:color w:val="auto"/>
        </w:rPr>
      </w:pPr>
      <w:r>
        <w:rPr>
          <w:rFonts w:hint="eastAsia" w:ascii="宋体" w:hAnsi="宋体" w:eastAsia="宋体" w:cs="宋体"/>
          <w:color w:val="auto"/>
        </w:rPr>
        <w:t>3.13响应文件的递交</w:t>
      </w:r>
    </w:p>
    <w:p>
      <w:pPr>
        <w:widowControl/>
        <w:spacing w:line="580" w:lineRule="exact"/>
        <w:ind w:firstLine="560"/>
        <w:rPr>
          <w:rFonts w:hint="eastAsia" w:ascii="宋体" w:hAnsi="宋体" w:eastAsia="宋体" w:cs="宋体"/>
          <w:color w:val="auto"/>
          <w:szCs w:val="21"/>
        </w:rPr>
      </w:pPr>
      <w:r>
        <w:rPr>
          <w:rFonts w:hint="eastAsia" w:ascii="宋体" w:hAnsi="宋体" w:eastAsia="宋体" w:cs="宋体"/>
          <w:color w:val="auto"/>
        </w:rPr>
        <w:t>a.供应商须按谈判文件确定的</w:t>
      </w:r>
      <w:r>
        <w:rPr>
          <w:rFonts w:hint="eastAsia" w:ascii="宋体" w:hAnsi="宋体" w:eastAsia="宋体" w:cs="宋体"/>
          <w:color w:val="auto"/>
          <w:szCs w:val="21"/>
        </w:rPr>
        <w:t>时间和地点（详见供应商须知前附表），将全部响应文件递交至采购代理机构项目承办人。</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b.谈判组织机构项目承办人仅负责响应文件的接收、清点、记录工作，并请递交人签字确认。</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c.递交、接收手续完毕的文件由谈判组织机构项目承办人妥善保管，任何人不得擅自拆封、调换和退回。</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d.在宣布递交响应文件时间截止之后，任何人送达、递交的响应文件和文书资料，谈判组织机构拒绝接收。</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e.无论供应商成交与否，其响应文件恕不退还。</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3.14响应文件的修改与撤回                                        </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a.供应商只能在谈判截止时间之前，对已递交的响应文件提出补充、修改或撤回的书面申请。补充、修改的内容为响应文件的组成部分。</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b.谈判单位在响应文件递交截止时间后，不得对其响应文件做任何修改。</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c.在谈判截止时间后，谈判单位不得申请撤销响应文件，如有发生，其谈判保证金将被没收。</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d.对撤回的响应文件进行修改、补充、再递交的，按谈判文件规定的响应文件编制、密封及递交要求办理。</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e.撤回响应文件应以书面的形式通知谈判单位。</w:t>
      </w:r>
    </w:p>
    <w:p>
      <w:pPr>
        <w:spacing w:line="590" w:lineRule="exact"/>
        <w:ind w:firstLine="560" w:firstLineChars="200"/>
        <w:rPr>
          <w:rFonts w:hint="eastAsia" w:ascii="宋体" w:hAnsi="宋体" w:eastAsia="宋体" w:cs="宋体"/>
          <w:color w:val="auto"/>
          <w:szCs w:val="21"/>
        </w:rPr>
      </w:pPr>
      <w:r>
        <w:rPr>
          <w:rFonts w:hint="eastAsia" w:ascii="宋体" w:hAnsi="宋体" w:eastAsia="宋体" w:cs="宋体"/>
          <w:color w:val="auto"/>
          <w:sz w:val="28"/>
        </w:rPr>
        <w:t>4.谈判报价</w:t>
      </w:r>
    </w:p>
    <w:p>
      <w:pPr>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（1）凡本谈判文件要求及谈判供应商认为需要进行报价的各项费用项目，若谈判时未报或未在谈判文件中予以说明，评标时将视这些费用已取，并已包含在谈判报价中。</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（2）供应商对所投谈判内容不得分解或只报一部分，否则视为非响应性谈判，按无效标处理。</w:t>
      </w:r>
    </w:p>
    <w:p>
      <w:pPr>
        <w:overflowPunct w:val="0"/>
        <w:spacing w:line="590" w:lineRule="exact"/>
        <w:ind w:firstLine="420" w:firstLineChars="200"/>
        <w:rPr>
          <w:rFonts w:hint="eastAsia" w:ascii="宋体" w:hAnsi="宋体" w:eastAsia="宋体" w:cs="宋体"/>
          <w:color w:val="auto"/>
          <w:sz w:val="28"/>
        </w:rPr>
      </w:pPr>
      <w:r>
        <w:rPr>
          <w:rFonts w:hint="eastAsia" w:ascii="宋体" w:hAnsi="宋体" w:eastAsia="宋体" w:cs="宋体"/>
          <w:color w:val="auto"/>
          <w:szCs w:val="21"/>
        </w:rPr>
        <w:t xml:space="preserve">（3）谈判报价只能提交唯一、不可选择的报价。谈判货币：人民币。 </w:t>
      </w:r>
    </w:p>
    <w:p>
      <w:pPr>
        <w:spacing w:line="59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5.谈判</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5.1采购代理机构在谈判公告规定的时间和地点通过组织谈判大会的形式公开开标，并邀请所有购买谈判文件的供应商参加。</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szCs w:val="21"/>
        </w:rPr>
        <w:t>5.2谈判大会在递交响应文件截止时间的同一时间举行，出席和参加大会的人员和代表，应在会议开</w:t>
      </w:r>
      <w:r>
        <w:rPr>
          <w:rFonts w:hint="eastAsia" w:ascii="宋体" w:hAnsi="宋体" w:eastAsia="宋体" w:cs="宋体"/>
          <w:color w:val="auto"/>
        </w:rPr>
        <w:t>始之前进行会议签到。</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5.3谈判程序</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主持人按下列程序进行谈判：</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（1）宣布开标纪律；</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（2）公布在谈判截止时间前递交响应文件的供应商名称；</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（3）宣布开标人、唱标人、记录人、监标人等有关人员姓名；</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（4）报价程序。</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a. 依据《政府采购法》和《政府采购非招标采购方式管理办法》（财政部令第74号）等规定(陕财办采资[2016]53号)，竞争性谈判采用两次报价，主持人在谈判大会不当众宣布谈判报价内容，并将响应文件中谈判报价作为第一次报价。</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b.大写金额和小写金额不一致的，以大写金额为准；</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c.单价金额小数点或者百分比有明显错位的，以谈判一览表（报价表）的总价为准，并修改单价；</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d.总价金额与单价汇总金额不一致的，以单价金额计算结果为准；</w:t>
      </w:r>
    </w:p>
    <w:p>
      <w:pPr>
        <w:spacing w:line="590" w:lineRule="exact"/>
        <w:ind w:firstLine="420" w:firstLineChars="200"/>
        <w:jc w:val="left"/>
        <w:rPr>
          <w:rFonts w:hint="default" w:ascii="宋体" w:hAnsi="宋体" w:eastAsia="宋体" w:cs="宋体"/>
          <w:color w:val="auto"/>
          <w:lang w:val="en-US" w:eastAsia="zh-CN"/>
        </w:rPr>
      </w:pPr>
      <w:r>
        <w:rPr>
          <w:rFonts w:hint="eastAsia" w:ascii="宋体" w:hAnsi="宋体" w:eastAsia="宋体" w:cs="宋体"/>
          <w:color w:val="auto"/>
        </w:rPr>
        <w:t>e. 谈判小组在与供应商一对一谈判后，给各供应商第二次报价机会，即最终报价，评审以最终报价为依据</w:t>
      </w:r>
      <w:r>
        <w:rPr>
          <w:rFonts w:hint="eastAsia" w:ascii="宋体" w:hAnsi="宋体" w:eastAsia="宋体" w:cs="宋体"/>
          <w:color w:val="auto"/>
          <w:lang w:eastAsia="zh-CN"/>
        </w:rPr>
        <w:t>，</w:t>
      </w:r>
      <w:r>
        <w:rPr>
          <w:rFonts w:hint="eastAsia" w:ascii="宋体" w:hAnsi="宋体" w:eastAsia="宋体" w:cs="宋体"/>
          <w:color w:val="auto"/>
          <w:lang w:val="en-US" w:eastAsia="zh-CN"/>
        </w:rPr>
        <w:t>推荐报价最低的供应商为第一成交候选人。</w:t>
      </w:r>
      <w:bookmarkStart w:id="24" w:name="_GoBack"/>
      <w:bookmarkEnd w:id="24"/>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f.谈判组织机构指定专人对报价全过程进行记录，并存档备查。</w:t>
      </w:r>
    </w:p>
    <w:p>
      <w:pPr>
        <w:spacing w:line="590" w:lineRule="exact"/>
        <w:ind w:firstLine="210" w:firstLineChars="100"/>
        <w:jc w:val="left"/>
        <w:rPr>
          <w:rFonts w:hint="eastAsia" w:ascii="宋体" w:hAnsi="宋体" w:eastAsia="宋体" w:cs="宋体"/>
          <w:color w:val="auto"/>
        </w:rPr>
      </w:pPr>
      <w:r>
        <w:rPr>
          <w:rFonts w:hint="eastAsia" w:ascii="宋体" w:hAnsi="宋体" w:eastAsia="宋体" w:cs="宋体"/>
          <w:color w:val="auto"/>
        </w:rPr>
        <w:t>（5）供应商代表、采购人代表、监标人、记录人等有关人员在开标记录上签字确认；</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5.4谈判时，响应文件中出现下列情况，修正原则为。</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（1）谈判报价的大写金额和小写不一致的，以大写金额为准；</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（2）单价金额小数点有明显错位的，以修改单价为准；</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（3）响应文件正本与副本不一致的，以正本为准；</w:t>
      </w:r>
    </w:p>
    <w:p>
      <w:pPr>
        <w:overflowPunct w:val="0"/>
        <w:spacing w:line="59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（4）多处内容交叉不符时，以谈判小组评审结果为准；</w:t>
      </w:r>
    </w:p>
    <w:p>
      <w:pPr>
        <w:overflowPunct w:val="0"/>
        <w:spacing w:line="590" w:lineRule="exact"/>
        <w:ind w:firstLine="420" w:firstLineChars="200"/>
        <w:rPr>
          <w:rFonts w:hint="eastAsia" w:ascii="宋体" w:hAnsi="宋体" w:eastAsia="宋体" w:cs="宋体"/>
          <w:color w:val="auto"/>
          <w:sz w:val="28"/>
        </w:rPr>
      </w:pPr>
      <w:r>
        <w:rPr>
          <w:rFonts w:hint="eastAsia" w:ascii="宋体" w:hAnsi="宋体" w:eastAsia="宋体" w:cs="宋体"/>
          <w:color w:val="auto"/>
          <w:szCs w:val="21"/>
        </w:rPr>
        <w:t>（5）文字与图表不符时以文字为准。</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5.5谈判异议</w:t>
      </w:r>
    </w:p>
    <w:p>
      <w:pPr>
        <w:overflowPunct w:val="0"/>
        <w:spacing w:line="590" w:lineRule="exact"/>
        <w:ind w:firstLine="420" w:firstLineChars="200"/>
        <w:rPr>
          <w:rFonts w:hint="eastAsia" w:ascii="宋体" w:hAnsi="宋体" w:eastAsia="宋体" w:cs="宋体"/>
          <w:color w:val="auto"/>
          <w:sz w:val="28"/>
        </w:rPr>
      </w:pPr>
      <w:r>
        <w:rPr>
          <w:rFonts w:hint="eastAsia" w:ascii="宋体" w:hAnsi="宋体" w:eastAsia="宋体" w:cs="宋体"/>
          <w:color w:val="auto"/>
          <w:szCs w:val="21"/>
        </w:rPr>
        <w:t>供应商对谈判有异议的，应当在谈判现场提出，采购人当场作出答复，并制作记录。</w:t>
      </w:r>
    </w:p>
    <w:p>
      <w:pPr>
        <w:spacing w:line="59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rPr>
        <w:t>6、谈判</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1.谈判工作由采购代理机构负责组织，具体评标事务由谈判小组成员负责。</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（1）谈判小组由采购人代表和有关技术、经济等方面的专家组成，人数应当为3人以上单数，其中技术、经济等方面的专家不得少于成员总数的三分之二。</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（2）评审工作由采购代理机构负责组织，具体评审事务由谈判小组成员负责。</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2.谈判小组成员有下列情形之一的，应当回避：</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A.采购人或供应商的主要负责人的近亲属。</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B.项目主管部门或者行政监督部门的人员。</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C.与供应商有经济利益关系，可能影响对采购公正评审的。</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 xml:space="preserve">D.曾因在采购、响应文件评审以及其他与采购有关活动中从事违法行为而受过行政处罚或刑事处罚的。 </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3.谈判小组独立履行下列职责和义务：</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A.职责：审查响应文件是否符合谈判文件要求，并作出评价；要求供应商对响应文件有关事项作出解释或者澄清；推荐成交候选供应商名单，向采购单位或者有关部门报告非法干预响应文件评审工作的行为。</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B.义务：遵纪守法，客观、公正、廉洁地履行职责；按照谈判文件规定的响应文件评审方法和响应文件评审标准进行响应文件评审，对评审意见承担个人责任；对响应文件评审过程和结果，以及供应商的商业秘密保密；参与响应文件评审报告的起草；配合有关部门的投诉处理工作；配合采购单位答复供应商提出的质疑。</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C.本项目确定采用的具体评审方法、评审工作程序等详见《评审方法》章节的规定。</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D.谈判小组有权就响应文件中有疑义之处或前后表述不一致的问题，向供应商提出询问或澄清。供应商必须在谈判小组规定的时间内派技术和商务人员进行澄清，有关澄清的内容应以书面形式提交，并由供应商法定代表人或委托代理人签字确认。澄清时供应商只作说明和解释，不得借此对谈判报价、优惠条件、售后服务等实质性内容做任何修改。</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E.谈判小组有权对谈判、谈判过程中出现的一切问题，根据相关法律法规，本着公平、公正的原则，提出处理意见，经采购人、谈判组织机构同意后做出处理决定。</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4.评标保密工作</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（1） 谈判组织机构必须采取必要措施，保证评标工作在严格保密的情况下进行。任何单位和个人不得非法干预、影响评审方法的确定，以及评标过程和结果。</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2）谈判后，直至授予成交合同为止，谈判小组成员及全体与会工作人员不得将响应文件的审查、答疑、评价和比较的有关资料以及成交候选人的推荐情况，与评标有关的其他任何情况均严格保密。违者依法追究其责任。</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5.响应文件计算错误的修正</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（1）谈判小组将对确定为实质上响应谈判文件要求的响应文件进行校核，看其是否有计算或表达上的错误，修正错误的原则如下：</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a.当出现合价与汇总价不符时为准，重新计算汇总价；当单价与合价不符时，以合价为准，重新调整单价；</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b.当谈判小组认为供应商有明显的小数点错误，此时应以标书的合价为准，并修改单价。</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6. 谈判完成后，谈判小组应当向采购人提交书面评标报告和成交候选人名单。谈判小组推荐成交候选人的人数见供应商须知前附表。</w:t>
      </w:r>
    </w:p>
    <w:p>
      <w:pPr>
        <w:spacing w:line="590" w:lineRule="exact"/>
        <w:ind w:firstLine="560" w:firstLineChars="200"/>
        <w:rPr>
          <w:rFonts w:hint="eastAsia" w:ascii="宋体" w:hAnsi="宋体" w:eastAsia="宋体" w:cs="宋体"/>
          <w:color w:val="auto"/>
          <w:szCs w:val="21"/>
        </w:rPr>
      </w:pPr>
      <w:r>
        <w:rPr>
          <w:rFonts w:hint="eastAsia" w:ascii="宋体" w:hAnsi="宋体" w:eastAsia="宋体" w:cs="宋体"/>
          <w:color w:val="auto"/>
          <w:sz w:val="28"/>
        </w:rPr>
        <w:t>7.合同授予</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7.1 成交候选人公示</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 xml:space="preserve"> 采购人在收到评标报告后</w:t>
      </w:r>
      <w:r>
        <w:rPr>
          <w:rFonts w:hint="eastAsia" w:ascii="宋体" w:hAnsi="宋体" w:eastAsia="宋体" w:cs="宋体"/>
          <w:color w:val="auto"/>
          <w:lang w:val="en-US" w:eastAsia="zh-CN"/>
        </w:rPr>
        <w:t>2</w:t>
      </w:r>
      <w:r>
        <w:rPr>
          <w:rFonts w:hint="eastAsia" w:ascii="宋体" w:hAnsi="宋体" w:eastAsia="宋体" w:cs="宋体"/>
          <w:color w:val="auto"/>
        </w:rPr>
        <w:t>个工作日内，按照评标报告中推荐的成交候选人顺序确定成交供应商，并函复谈判组织机构。按照供应商须知前附表规定的公示媒介和期限公示成交候选人，公示期1个工作日。</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7.2 成交候选人履约能力审查</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成交候选人的经营、财务状况发生较大变化或存在违法行为，采购人认为可能影响其履约能力的，将在发出成交通知书前提请原谈判小组按照谈判文件规定的标准和方法进行审查确认。</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7.3 定标</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按照供应商须知前附表的规定，采购人或采购人授权的谈判小组依法确定成交人。</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7.4 成交通知</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采购人以书面形式向成交人发出成交通知书，同时将成交结果通知未成交的供应商。</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7.5签订合同</w:t>
      </w:r>
    </w:p>
    <w:p>
      <w:pPr>
        <w:spacing w:line="590" w:lineRule="exact"/>
        <w:ind w:firstLine="420" w:firstLineChars="200"/>
        <w:jc w:val="left"/>
        <w:rPr>
          <w:rFonts w:hint="eastAsia" w:ascii="宋体" w:hAnsi="宋体" w:eastAsia="宋体" w:cs="宋体"/>
          <w:color w:val="auto"/>
        </w:rPr>
      </w:pPr>
      <w:r>
        <w:rPr>
          <w:rFonts w:hint="eastAsia" w:ascii="宋体" w:hAnsi="宋体" w:eastAsia="宋体" w:cs="宋体"/>
          <w:color w:val="auto"/>
        </w:rPr>
        <w:t>7.5.1 采购人和成交人应当在成交通知书发出之日起 30 日内，根据谈判文件和成交人的谈判文件订立书面合同。成交人无正当理由拒签合同，在签订合同时向采购人提出附加条件，或者不按照谈判文件要求提交履约保证金的，采购人有权取消其成交资格，其谈判保证金不予退还；给采购人造成的损失超过谈判保证金数额的，成交人还应当对超过部分予以赔偿。</w:t>
      </w:r>
    </w:p>
    <w:p>
      <w:pPr>
        <w:spacing w:line="59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rPr>
        <w:t>7.5.2 发出成交通知书后，采购人无正当理由拒签合同，或者在签订合同时向成交人提出附加条件的，采购人向成交人退还谈判保证金；给成交人造成损失的，还应当赔偿损失。</w:t>
      </w:r>
    </w:p>
    <w:p>
      <w:pPr>
        <w:spacing w:line="590" w:lineRule="exact"/>
        <w:ind w:firstLine="560" w:firstLineChars="200"/>
        <w:rPr>
          <w:rFonts w:hint="eastAsia" w:ascii="宋体" w:hAnsi="宋体" w:eastAsia="宋体" w:cs="宋体"/>
          <w:color w:val="auto"/>
          <w:szCs w:val="21"/>
        </w:rPr>
      </w:pPr>
      <w:r>
        <w:rPr>
          <w:rFonts w:hint="eastAsia" w:ascii="宋体" w:hAnsi="宋体" w:eastAsia="宋体" w:cs="宋体"/>
          <w:color w:val="auto"/>
          <w:sz w:val="28"/>
        </w:rPr>
        <w:t>8.纪律和监督</w:t>
      </w:r>
    </w:p>
    <w:p>
      <w:pPr>
        <w:spacing w:line="590" w:lineRule="exact"/>
        <w:ind w:left="500"/>
        <w:rPr>
          <w:rFonts w:hint="eastAsia" w:ascii="宋体" w:hAnsi="宋体" w:eastAsia="宋体" w:cs="宋体"/>
          <w:color w:val="auto"/>
          <w:szCs w:val="21"/>
        </w:rPr>
      </w:pPr>
      <w:r>
        <w:rPr>
          <w:rFonts w:hint="eastAsia" w:ascii="宋体" w:hAnsi="宋体" w:eastAsia="宋体" w:cs="宋体"/>
          <w:color w:val="auto"/>
          <w:szCs w:val="21"/>
        </w:rPr>
        <w:t>8.1 对采购人（谈判组织机构）的纪律要求</w:t>
      </w:r>
    </w:p>
    <w:p>
      <w:pPr>
        <w:spacing w:line="59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采购人（谈判组织机构）不得泄露谈判活动中应当保密的情况和资料，不得与供应商串通损害国家利益、社会公共利益或者他人合法权益。</w:t>
      </w:r>
    </w:p>
    <w:p>
      <w:pPr>
        <w:spacing w:line="590" w:lineRule="exact"/>
        <w:ind w:left="500"/>
        <w:rPr>
          <w:rFonts w:hint="eastAsia" w:ascii="宋体" w:hAnsi="宋体" w:eastAsia="宋体" w:cs="宋体"/>
          <w:color w:val="auto"/>
          <w:szCs w:val="21"/>
        </w:rPr>
      </w:pPr>
      <w:r>
        <w:rPr>
          <w:rFonts w:hint="eastAsia" w:ascii="宋体" w:hAnsi="宋体" w:eastAsia="宋体" w:cs="宋体"/>
          <w:color w:val="auto"/>
          <w:szCs w:val="21"/>
        </w:rPr>
        <w:t>8.2 对供应商的纪律要求</w:t>
      </w:r>
    </w:p>
    <w:p>
      <w:pPr>
        <w:spacing w:line="59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供应商不得相互串通谈判或者与采购人串通谈判，不得向采购人（谈判组织机构）或者谈判小组成员行贿谋取成交，不得以他人名义谈判或者以其他方式弄虚作假骗取成交；供应商不得以任何方式干扰、影响评标工作。</w:t>
      </w:r>
    </w:p>
    <w:p>
      <w:pPr>
        <w:spacing w:line="590" w:lineRule="exact"/>
        <w:ind w:left="500"/>
        <w:rPr>
          <w:rFonts w:hint="eastAsia" w:ascii="宋体" w:hAnsi="宋体" w:eastAsia="宋体" w:cs="宋体"/>
          <w:color w:val="auto"/>
          <w:szCs w:val="21"/>
        </w:rPr>
      </w:pPr>
      <w:r>
        <w:rPr>
          <w:rFonts w:hint="eastAsia" w:ascii="宋体" w:hAnsi="宋体" w:eastAsia="宋体" w:cs="宋体"/>
          <w:color w:val="auto"/>
          <w:szCs w:val="21"/>
        </w:rPr>
        <w:t>8.3 对谈判小组成员的纪律要求</w:t>
      </w:r>
    </w:p>
    <w:p>
      <w:pPr>
        <w:spacing w:line="59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谈判小组成员不得收受他人的财物或者其他好处，不得向他人透露对响应文件的评审和比较、成交候选人的推荐情况以及评标有关的其他情况。在谈判活动中，谈判小组成员应当客观、公正地履行职责，遵守职业道德，不得擅离职守，影响评标程序正常进行。</w:t>
      </w:r>
    </w:p>
    <w:p>
      <w:pPr>
        <w:spacing w:line="590" w:lineRule="exact"/>
        <w:ind w:left="500"/>
        <w:rPr>
          <w:rFonts w:hint="eastAsia" w:ascii="宋体" w:hAnsi="宋体" w:eastAsia="宋体" w:cs="宋体"/>
          <w:color w:val="auto"/>
          <w:szCs w:val="21"/>
        </w:rPr>
      </w:pPr>
      <w:r>
        <w:rPr>
          <w:rFonts w:hint="eastAsia" w:ascii="宋体" w:hAnsi="宋体" w:eastAsia="宋体" w:cs="宋体"/>
          <w:color w:val="auto"/>
          <w:szCs w:val="21"/>
        </w:rPr>
        <w:t>8.4 对与谈判活动有关的工作人员的纪律要求</w:t>
      </w:r>
    </w:p>
    <w:p>
      <w:pPr>
        <w:spacing w:line="59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与谈判活动有关的工作人员不得收受他人的财物或者其他好处，不得向他人透露对响应文</w:t>
      </w:r>
    </w:p>
    <w:p>
      <w:pPr>
        <w:spacing w:line="590" w:lineRule="exact"/>
        <w:jc w:val="left"/>
        <w:rPr>
          <w:rFonts w:hint="eastAsia" w:ascii="宋体" w:hAnsi="宋体" w:eastAsia="宋体" w:cs="宋体"/>
          <w:color w:val="auto"/>
          <w:szCs w:val="21"/>
        </w:rPr>
      </w:pPr>
      <w:r>
        <w:rPr>
          <w:rFonts w:hint="eastAsia" w:ascii="宋体" w:hAnsi="宋体" w:eastAsia="宋体" w:cs="宋体"/>
          <w:color w:val="auto"/>
          <w:szCs w:val="21"/>
        </w:rPr>
        <w:t>件的评审和比较、成交候选人的推荐情况以及评标有关的其他情况。在谈判活动中，与谈判活动有关的工作人员不得擅离职守，影响评标程序正常进行。</w:t>
      </w:r>
    </w:p>
    <w:p>
      <w:pPr>
        <w:spacing w:line="590" w:lineRule="exact"/>
        <w:ind w:firstLine="560" w:firstLineChars="200"/>
        <w:rPr>
          <w:rFonts w:hint="eastAsia" w:ascii="宋体" w:hAnsi="宋体" w:eastAsia="宋体" w:cs="宋体"/>
          <w:color w:val="auto"/>
          <w:sz w:val="28"/>
        </w:rPr>
      </w:pPr>
      <w:r>
        <w:rPr>
          <w:rFonts w:hint="eastAsia" w:ascii="宋体" w:hAnsi="宋体" w:eastAsia="宋体" w:cs="宋体"/>
          <w:color w:val="auto"/>
          <w:sz w:val="28"/>
          <w:lang w:val="en-US" w:eastAsia="zh-CN"/>
        </w:rPr>
        <w:t>9.</w:t>
      </w:r>
      <w:r>
        <w:rPr>
          <w:rFonts w:hint="eastAsia" w:ascii="宋体" w:hAnsi="宋体" w:eastAsia="宋体" w:cs="宋体"/>
          <w:color w:val="auto"/>
          <w:sz w:val="28"/>
        </w:rPr>
        <w:t>成交服务费</w:t>
      </w:r>
    </w:p>
    <w:p>
      <w:pPr>
        <w:spacing w:line="59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成交服务费按约定由成交供应商支付。</w:t>
      </w:r>
    </w:p>
    <w:p>
      <w:pPr>
        <w:spacing w:line="590" w:lineRule="exact"/>
        <w:ind w:firstLine="560" w:firstLineChars="200"/>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t>10其它事项</w:t>
      </w:r>
    </w:p>
    <w:p>
      <w:pPr>
        <w:spacing w:line="59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10.1中华人民共和国财政部令第74号《政府采购非招标采购方式管理办法》第三十七条之规定：出现下列情形之一的，采购人或者采购代理机构应当终止竞争性谈判采购活动，发布项目终止公告并说明原因，重新开展采购活动：</w:t>
      </w:r>
    </w:p>
    <w:p>
      <w:pPr>
        <w:spacing w:line="59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（一）因情况变化，不再符合规定的竞争性谈判采购方式适用情形的；</w:t>
      </w:r>
    </w:p>
    <w:p>
      <w:pPr>
        <w:spacing w:line="59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（二）出现影响采购公正的违法、违规行为的；</w:t>
      </w:r>
    </w:p>
    <w:p>
      <w:pPr>
        <w:spacing w:line="59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　　（三）在采购过程中符合竞争要求的供应商或者报价未超过采购预算的供应商不足3家的，但本办法第二十七条第二款规定的情形除外。</w:t>
      </w:r>
    </w:p>
    <w:p>
      <w:pPr>
        <w:spacing w:line="590" w:lineRule="exact"/>
        <w:ind w:firstLine="420" w:firstLineChars="200"/>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10.2．成交人应当在成交通知书发出之日起三十日内，按照竞争性谈判文件确定的事项签定政府采购合同，如成交人在法定日内无正当理由拒签合同，谈判组织机构可没收其投标保证金并取消其成交资格，同时将标的授予下一个排名最前的谈判供应商。</w:t>
      </w:r>
    </w:p>
    <w:p>
      <w:pPr>
        <w:rPr>
          <w:rFonts w:hint="eastAsia" w:ascii="宋体" w:hAnsi="宋体" w:eastAsia="宋体" w:cs="宋体"/>
          <w:b/>
          <w:bCs/>
          <w:color w:val="auto"/>
          <w:sz w:val="32"/>
          <w:szCs w:val="32"/>
        </w:rPr>
      </w:pPr>
      <w:r>
        <w:rPr>
          <w:rFonts w:hint="eastAsia" w:ascii="宋体" w:hAnsi="宋体" w:eastAsia="宋体" w:cs="宋体"/>
          <w:b/>
          <w:bCs/>
          <w:color w:val="auto"/>
          <w:sz w:val="32"/>
          <w:szCs w:val="32"/>
        </w:rPr>
        <w:br w:type="page"/>
      </w:r>
    </w:p>
    <w:p>
      <w:pPr>
        <w:numPr>
          <w:ilvl w:val="0"/>
          <w:numId w:val="0"/>
        </w:numPr>
        <w:snapToGrid w:val="0"/>
        <w:spacing w:line="360" w:lineRule="auto"/>
        <w:ind w:leftChars="0"/>
        <w:jc w:val="center"/>
        <w:outlineLvl w:val="0"/>
        <w:rPr>
          <w:rFonts w:hint="eastAsia" w:ascii="宋体" w:hAnsi="宋体" w:eastAsia="宋体" w:cs="宋体"/>
          <w:b/>
          <w:bCs/>
          <w:color w:val="auto"/>
          <w:sz w:val="32"/>
          <w:szCs w:val="32"/>
          <w:highlight w:val="none"/>
        </w:rPr>
      </w:pPr>
      <w:bookmarkStart w:id="11" w:name="_Toc23702"/>
      <w:r>
        <w:rPr>
          <w:rFonts w:hint="eastAsia" w:ascii="宋体" w:hAnsi="宋体" w:eastAsia="宋体" w:cs="宋体"/>
          <w:b/>
          <w:bCs/>
          <w:color w:val="auto"/>
          <w:sz w:val="32"/>
          <w:szCs w:val="32"/>
          <w:highlight w:val="none"/>
        </w:rPr>
        <w:t>第</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部分  谈判内容及要求</w:t>
      </w:r>
      <w:bookmarkEnd w:id="11"/>
    </w:p>
    <w:p>
      <w:pPr>
        <w:pStyle w:val="37"/>
        <w:numPr>
          <w:ilvl w:val="0"/>
          <w:numId w:val="0"/>
        </w:numPr>
        <w:spacing w:line="360" w:lineRule="auto"/>
        <w:ind w:leftChars="0"/>
        <w:rPr>
          <w:rFonts w:hint="eastAsia" w:ascii="宋体" w:hAnsi="宋体" w:eastAsia="宋体" w:cs="宋体"/>
          <w:color w:val="auto"/>
          <w:sz w:val="24"/>
          <w:szCs w:val="22"/>
          <w:lang w:eastAsia="zh-CN"/>
        </w:rPr>
      </w:pPr>
      <w:r>
        <w:rPr>
          <w:rFonts w:hint="eastAsia" w:ascii="宋体" w:hAnsi="宋体" w:eastAsia="宋体" w:cs="宋体"/>
          <w:color w:val="auto"/>
          <w:sz w:val="24"/>
          <w:szCs w:val="22"/>
          <w:lang w:val="en-US" w:eastAsia="zh-CN"/>
        </w:rPr>
        <w:t>一、项目名称</w:t>
      </w:r>
      <w:r>
        <w:rPr>
          <w:rFonts w:hint="eastAsia" w:ascii="宋体" w:hAnsi="宋体" w:eastAsia="宋体" w:cs="宋体"/>
          <w:color w:val="auto"/>
          <w:sz w:val="24"/>
          <w:szCs w:val="22"/>
        </w:rPr>
        <w:t>：</w:t>
      </w:r>
      <w:r>
        <w:rPr>
          <w:rFonts w:hint="eastAsia" w:ascii="宋体" w:hAnsi="宋体" w:eastAsia="宋体" w:cs="宋体"/>
          <w:color w:val="auto"/>
          <w:sz w:val="24"/>
          <w:szCs w:val="22"/>
          <w:lang w:eastAsia="zh-CN"/>
        </w:rPr>
        <w:t>黄龙县石堡镇泄湖村人饮提升改造项目</w:t>
      </w:r>
    </w:p>
    <w:p>
      <w:pPr>
        <w:pStyle w:val="37"/>
        <w:numPr>
          <w:ilvl w:val="0"/>
          <w:numId w:val="0"/>
        </w:numPr>
        <w:spacing w:line="360" w:lineRule="auto"/>
        <w:ind w:leftChars="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lang w:val="en-US" w:eastAsia="zh-CN"/>
        </w:rPr>
        <w:t>二</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lang w:val="en-US" w:eastAsia="zh-CN"/>
        </w:rPr>
        <w:t>质量目标：合格</w:t>
      </w:r>
      <w:r>
        <w:rPr>
          <w:rFonts w:hint="eastAsia" w:ascii="宋体" w:hAnsi="宋体" w:eastAsia="宋体" w:cs="宋体"/>
          <w:color w:val="auto"/>
          <w:sz w:val="24"/>
          <w:szCs w:val="22"/>
          <w:highlight w:val="none"/>
        </w:rPr>
        <w:t>。</w:t>
      </w:r>
    </w:p>
    <w:p>
      <w:pPr>
        <w:pStyle w:val="37"/>
        <w:numPr>
          <w:ilvl w:val="0"/>
          <w:numId w:val="0"/>
        </w:numPr>
        <w:spacing w:line="360" w:lineRule="auto"/>
        <w:ind w:leftChars="0"/>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三</w:t>
      </w:r>
      <w:r>
        <w:rPr>
          <w:rFonts w:hint="eastAsia" w:ascii="宋体" w:hAnsi="宋体" w:eastAsia="宋体" w:cs="宋体"/>
          <w:color w:val="auto"/>
          <w:sz w:val="24"/>
          <w:szCs w:val="22"/>
          <w:highlight w:val="none"/>
          <w:lang w:eastAsia="zh-CN"/>
        </w:rPr>
        <w:t>、</w:t>
      </w:r>
      <w:r>
        <w:rPr>
          <w:rFonts w:hint="eastAsia" w:ascii="宋体" w:hAnsi="宋体" w:eastAsia="宋体" w:cs="宋体"/>
          <w:color w:val="auto"/>
          <w:sz w:val="24"/>
          <w:szCs w:val="22"/>
          <w:highlight w:val="none"/>
        </w:rPr>
        <w:t>工</w:t>
      </w:r>
      <w:r>
        <w:rPr>
          <w:rFonts w:hint="eastAsia" w:ascii="宋体" w:hAnsi="宋体" w:eastAsia="宋体" w:cs="宋体"/>
          <w:color w:val="auto"/>
          <w:sz w:val="24"/>
          <w:szCs w:val="22"/>
          <w:highlight w:val="none"/>
          <w:lang w:val="en-US" w:eastAsia="zh-CN"/>
        </w:rPr>
        <w:t>期:合同签订之日起30日历天。</w:t>
      </w:r>
    </w:p>
    <w:p>
      <w:pPr>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22"/>
          <w:highlight w:val="none"/>
          <w:lang w:val="en-US" w:eastAsia="zh-CN"/>
        </w:rPr>
        <w:t>四、工程量清单：</w:t>
      </w:r>
    </w:p>
    <w:p>
      <w:pPr>
        <w:rPr>
          <w:rFonts w:hint="eastAsia" w:ascii="宋体" w:hAnsi="宋体" w:eastAsia="宋体" w:cs="宋体"/>
          <w:color w:val="auto"/>
          <w:sz w:val="24"/>
          <w:szCs w:val="22"/>
          <w:highlight w:val="none"/>
          <w:lang w:val="en-US" w:eastAsia="zh-CN"/>
        </w:rPr>
      </w:pPr>
    </w:p>
    <w:p>
      <w:pPr>
        <w:rPr>
          <w:rFonts w:hint="eastAsia" w:ascii="宋体" w:hAnsi="宋体" w:eastAsia="宋体" w:cs="宋体"/>
          <w:color w:val="auto"/>
          <w:sz w:val="24"/>
          <w:szCs w:val="22"/>
          <w:highlight w:val="none"/>
          <w:lang w:val="en-US" w:eastAsia="zh-CN"/>
        </w:rPr>
      </w:pPr>
    </w:p>
    <w:p>
      <w:pPr>
        <w:rPr>
          <w:rFonts w:hint="eastAsia" w:ascii="宋体" w:hAnsi="宋体" w:eastAsia="宋体" w:cs="宋体"/>
          <w:b/>
          <w:bCs/>
          <w:i w:val="0"/>
          <w:iCs w:val="0"/>
          <w:color w:val="auto"/>
          <w:kern w:val="0"/>
          <w:sz w:val="48"/>
          <w:szCs w:val="48"/>
          <w:u w:val="none"/>
          <w:lang w:val="en-US" w:eastAsia="zh-CN" w:bidi="ar"/>
        </w:rPr>
      </w:pPr>
      <w:r>
        <w:rPr>
          <w:rFonts w:hint="eastAsia" w:ascii="宋体" w:hAnsi="宋体" w:eastAsia="宋体" w:cs="宋体"/>
          <w:b/>
          <w:bCs/>
          <w:i w:val="0"/>
          <w:iCs w:val="0"/>
          <w:color w:val="auto"/>
          <w:kern w:val="0"/>
          <w:sz w:val="48"/>
          <w:szCs w:val="48"/>
          <w:u w:val="none"/>
          <w:lang w:val="en-US" w:eastAsia="zh-CN" w:bidi="ar"/>
        </w:rPr>
        <w:br w:type="page"/>
      </w:r>
    </w:p>
    <w:p>
      <w:pPr>
        <w:keepNext w:val="0"/>
        <w:keepLines w:val="0"/>
        <w:pageBreakBefore w:val="0"/>
        <w:widowControl w:val="0"/>
        <w:numPr>
          <w:ilvl w:val="0"/>
          <w:numId w:val="0"/>
        </w:numPr>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b/>
          <w:bCs/>
          <w:color w:val="auto"/>
          <w:sz w:val="36"/>
          <w:szCs w:val="36"/>
        </w:rPr>
      </w:pPr>
      <w:bookmarkStart w:id="12" w:name="_Toc25985"/>
      <w:r>
        <w:rPr>
          <w:rFonts w:hint="eastAsia" w:ascii="宋体" w:hAnsi="宋体" w:eastAsia="宋体" w:cs="宋体"/>
          <w:b/>
          <w:bCs/>
          <w:color w:val="auto"/>
          <w:sz w:val="28"/>
          <w:szCs w:val="28"/>
          <w:lang w:eastAsia="zh-CN"/>
        </w:rPr>
        <w:t>第</w:t>
      </w:r>
      <w:r>
        <w:rPr>
          <w:rFonts w:hint="eastAsia" w:ascii="宋体" w:hAnsi="宋体" w:eastAsia="宋体" w:cs="宋体"/>
          <w:b/>
          <w:bCs/>
          <w:color w:val="auto"/>
          <w:sz w:val="28"/>
          <w:szCs w:val="28"/>
          <w:lang w:val="en-US" w:eastAsia="zh-CN"/>
        </w:rPr>
        <w:t>四</w:t>
      </w:r>
      <w:r>
        <w:rPr>
          <w:rFonts w:hint="eastAsia" w:ascii="宋体" w:hAnsi="宋体" w:eastAsia="宋体" w:cs="宋体"/>
          <w:b/>
          <w:bCs/>
          <w:color w:val="auto"/>
          <w:sz w:val="28"/>
          <w:szCs w:val="28"/>
          <w:lang w:eastAsia="zh-CN"/>
        </w:rPr>
        <w:t>部分  合同主要条款</w:t>
      </w:r>
      <w:bookmarkEnd w:id="12"/>
    </w:p>
    <w:p>
      <w:pPr>
        <w:keepNext w:val="0"/>
        <w:keepLines w:val="0"/>
        <w:pageBreakBefore w:val="0"/>
        <w:widowControl w:val="0"/>
        <w:kinsoku w:val="0"/>
        <w:wordWrap/>
        <w:overflowPunct/>
        <w:topLinePunct w:val="0"/>
        <w:autoSpaceDE/>
        <w:autoSpaceDN/>
        <w:bidi w:val="0"/>
        <w:adjustRightInd w:val="0"/>
        <w:snapToGrid w:val="0"/>
        <w:spacing w:line="360" w:lineRule="auto"/>
        <w:ind w:firstLine="480" w:firstLineChars="200"/>
        <w:jc w:val="center"/>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仅供参考</w:t>
      </w:r>
      <w:r>
        <w:rPr>
          <w:rFonts w:hint="eastAsia" w:ascii="宋体" w:hAnsi="宋体" w:eastAsia="宋体" w:cs="宋体"/>
          <w:bCs/>
          <w:color w:val="auto"/>
          <w:sz w:val="24"/>
          <w:szCs w:val="24"/>
          <w:lang w:eastAsia="zh-CN"/>
        </w:rPr>
        <w:t>）</w:t>
      </w:r>
    </w:p>
    <w:p>
      <w:pPr>
        <w:autoSpaceDE w:val="0"/>
        <w:autoSpaceDN w:val="0"/>
        <w:spacing w:line="360" w:lineRule="auto"/>
        <w:rPr>
          <w:rFonts w:hint="eastAsia" w:ascii="宋体" w:hAnsi="宋体" w:eastAsia="宋体" w:cs="宋体"/>
          <w:b/>
          <w:color w:val="auto"/>
          <w:sz w:val="28"/>
          <w:szCs w:val="28"/>
          <w:u w:val="single"/>
          <w:lang w:eastAsia="zh-CN"/>
        </w:rPr>
      </w:pPr>
      <w:r>
        <w:rPr>
          <w:rFonts w:hint="eastAsia" w:ascii="宋体" w:hAnsi="宋体" w:eastAsia="宋体" w:cs="宋体"/>
          <w:b/>
          <w:color w:val="auto"/>
          <w:sz w:val="28"/>
          <w:szCs w:val="28"/>
        </w:rPr>
        <w:t>甲方：</w:t>
      </w:r>
      <w:r>
        <w:rPr>
          <w:rFonts w:hint="eastAsia" w:ascii="宋体" w:hAnsi="宋体" w:eastAsia="宋体" w:cs="宋体"/>
          <w:b/>
          <w:color w:val="auto"/>
          <w:sz w:val="28"/>
          <w:szCs w:val="28"/>
          <w:u w:val="single"/>
          <w:lang w:eastAsia="zh-CN"/>
        </w:rPr>
        <w:t>黄龙县石堡镇人民政府</w:t>
      </w:r>
    </w:p>
    <w:p>
      <w:pPr>
        <w:rPr>
          <w:rFonts w:hint="eastAsia" w:ascii="宋体" w:hAnsi="宋体" w:eastAsia="宋体" w:cs="宋体"/>
          <w:color w:val="auto"/>
          <w:sz w:val="28"/>
          <w:szCs w:val="28"/>
          <w:u w:val="single"/>
          <w:lang w:val="en-US" w:eastAsia="zh-CN"/>
        </w:rPr>
      </w:pPr>
      <w:r>
        <w:rPr>
          <w:rFonts w:hint="eastAsia" w:ascii="宋体" w:hAnsi="宋体" w:eastAsia="宋体" w:cs="宋体"/>
          <w:b/>
          <w:color w:val="auto"/>
          <w:sz w:val="28"/>
          <w:szCs w:val="28"/>
        </w:rPr>
        <w:t>乙方：</w:t>
      </w:r>
      <w:r>
        <w:rPr>
          <w:rFonts w:hint="eastAsia" w:ascii="宋体" w:hAnsi="宋体" w:eastAsia="宋体" w:cs="宋体"/>
          <w:b/>
          <w:color w:val="auto"/>
          <w:sz w:val="28"/>
          <w:szCs w:val="28"/>
          <w:u w:val="single"/>
          <w:lang w:val="en-US" w:eastAsia="zh-CN"/>
        </w:rPr>
        <w:t xml:space="preserve">                          </w:t>
      </w:r>
    </w:p>
    <w:p>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根据《中华人民共和国政府采购法》和《中华人民共和国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》等有关规定，为明确甲、乙双方在施工过程中的权利、义务和经济责任，经双方协商，达成以下合同条款并同意共同遵守。</w:t>
      </w:r>
    </w:p>
    <w:p>
      <w:pPr>
        <w:autoSpaceDE w:val="0"/>
        <w:autoSpaceDN w:val="0"/>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一、</w:t>
      </w:r>
      <w:r>
        <w:rPr>
          <w:rFonts w:hint="eastAsia" w:ascii="宋体" w:hAnsi="宋体" w:eastAsia="宋体" w:cs="宋体"/>
          <w:b/>
          <w:color w:val="auto"/>
          <w:sz w:val="24"/>
          <w:szCs w:val="24"/>
        </w:rPr>
        <w:t xml:space="preserve">订立合同单位 </w:t>
      </w:r>
    </w:p>
    <w:p>
      <w:pPr>
        <w:autoSpaceDE w:val="0"/>
        <w:autoSpaceDN w:val="0"/>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rPr>
        <w:t>甲方：</w:t>
      </w:r>
      <w:r>
        <w:rPr>
          <w:rFonts w:hint="eastAsia" w:ascii="宋体" w:hAnsi="宋体" w:eastAsia="宋体" w:cs="宋体"/>
          <w:color w:val="auto"/>
          <w:sz w:val="24"/>
          <w:szCs w:val="24"/>
          <w:u w:val="single"/>
          <w:lang w:eastAsia="zh-CN"/>
        </w:rPr>
        <w:t>黄龙县石堡镇人民政府</w:t>
      </w:r>
    </w:p>
    <w:p>
      <w:pPr>
        <w:spacing w:line="360" w:lineRule="auto"/>
        <w:ind w:firstLine="480" w:firstLineChars="200"/>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乙方：</w:t>
      </w:r>
      <w:r>
        <w:rPr>
          <w:rFonts w:hint="eastAsia" w:ascii="宋体" w:hAnsi="宋体" w:eastAsia="宋体" w:cs="宋体"/>
          <w:color w:val="auto"/>
          <w:sz w:val="24"/>
          <w:szCs w:val="24"/>
          <w:u w:val="single"/>
          <w:lang w:val="en-US" w:eastAsia="zh-CN"/>
        </w:rPr>
        <w:t xml:space="preserve">                          </w:t>
      </w:r>
    </w:p>
    <w:p>
      <w:pPr>
        <w:autoSpaceDE w:val="0"/>
        <w:autoSpaceDN w:val="0"/>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二、工程量清单详见投标文件</w:t>
      </w:r>
    </w:p>
    <w:p>
      <w:pPr>
        <w:tabs>
          <w:tab w:val="left" w:pos="2880"/>
          <w:tab w:val="left" w:pos="3420"/>
        </w:tabs>
        <w:autoSpaceDE w:val="0"/>
        <w:autoSpaceDN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1、施工期限：合同签订之日起</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天</w:t>
      </w:r>
    </w:p>
    <w:p>
      <w:pPr>
        <w:autoSpaceDE w:val="0"/>
        <w:autoSpaceDN w:val="0"/>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2、施工地点：</w:t>
      </w:r>
      <w:r>
        <w:rPr>
          <w:rFonts w:hint="eastAsia" w:ascii="宋体" w:hAnsi="宋体" w:eastAsia="宋体" w:cs="宋体"/>
          <w:color w:val="auto"/>
          <w:sz w:val="24"/>
          <w:szCs w:val="24"/>
          <w:lang w:val="en-US" w:eastAsia="zh-CN"/>
        </w:rPr>
        <w:t>黄龙县石堡镇梁家河村</w:t>
      </w:r>
    </w:p>
    <w:p>
      <w:pPr>
        <w:tabs>
          <w:tab w:val="right" w:pos="8460"/>
        </w:tabs>
        <w:autoSpaceDE w:val="0"/>
        <w:autoSpaceDN w:val="0"/>
        <w:spacing w:line="360" w:lineRule="auto"/>
        <w:ind w:firstLine="470" w:firstLineChars="196"/>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3、工程质量：</w:t>
      </w:r>
      <w:r>
        <w:rPr>
          <w:rFonts w:hint="eastAsia" w:ascii="宋体" w:hAnsi="宋体" w:eastAsia="宋体" w:cs="宋体"/>
          <w:color w:val="auto"/>
          <w:sz w:val="24"/>
          <w:szCs w:val="24"/>
          <w:lang w:val="en-US" w:eastAsia="zh-CN"/>
        </w:rPr>
        <w:t>合格</w:t>
      </w:r>
    </w:p>
    <w:p>
      <w:pPr>
        <w:tabs>
          <w:tab w:val="right" w:pos="8460"/>
        </w:tabs>
        <w:autoSpaceDE w:val="0"/>
        <w:autoSpaceDN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4、工程量清单详见投标文件</w:t>
      </w:r>
    </w:p>
    <w:p>
      <w:pPr>
        <w:tabs>
          <w:tab w:val="right" w:pos="8460"/>
        </w:tabs>
        <w:autoSpaceDE w:val="0"/>
        <w:autoSpaceDN w:val="0"/>
        <w:spacing w:line="360" w:lineRule="auto"/>
        <w:ind w:firstLine="472" w:firstLineChars="196"/>
        <w:rPr>
          <w:rFonts w:hint="eastAsia" w:ascii="宋体" w:hAnsi="宋体" w:eastAsia="宋体" w:cs="宋体"/>
          <w:color w:val="auto"/>
          <w:sz w:val="24"/>
          <w:szCs w:val="24"/>
        </w:rPr>
      </w:pPr>
      <w:r>
        <w:rPr>
          <w:rFonts w:hint="eastAsia" w:ascii="宋体" w:hAnsi="宋体" w:eastAsia="宋体" w:cs="宋体"/>
          <w:b/>
          <w:color w:val="auto"/>
          <w:kern w:val="0"/>
          <w:sz w:val="24"/>
          <w:szCs w:val="24"/>
        </w:rPr>
        <w:t>三、</w:t>
      </w:r>
      <w:r>
        <w:rPr>
          <w:rFonts w:hint="eastAsia" w:ascii="宋体" w:hAnsi="宋体" w:eastAsia="宋体" w:cs="宋体"/>
          <w:b/>
          <w:color w:val="auto"/>
          <w:kern w:val="0"/>
          <w:sz w:val="24"/>
          <w:szCs w:val="24"/>
          <w:lang w:val="zh-CN"/>
        </w:rPr>
        <w:t>费用标准：</w:t>
      </w:r>
      <w:r>
        <w:rPr>
          <w:rFonts w:hint="eastAsia" w:ascii="宋体" w:hAnsi="宋体" w:eastAsia="宋体" w:cs="宋体"/>
          <w:color w:val="auto"/>
          <w:kern w:val="0"/>
          <w:sz w:val="24"/>
          <w:szCs w:val="24"/>
          <w:lang w:val="zh-CN"/>
        </w:rPr>
        <w:t>根据招标结果，确定</w:t>
      </w:r>
      <w:r>
        <w:rPr>
          <w:rFonts w:hint="eastAsia" w:ascii="宋体" w:hAnsi="宋体" w:eastAsia="宋体" w:cs="宋体"/>
          <w:color w:val="auto"/>
          <w:kern w:val="0"/>
          <w:sz w:val="24"/>
          <w:szCs w:val="24"/>
          <w:lang w:val="zh-CN" w:eastAsia="zh-CN"/>
        </w:rPr>
        <w:t>黄龙县石堡镇人民政府黄龙县石堡镇泄湖村人饮提升改造项目</w:t>
      </w:r>
      <w:r>
        <w:rPr>
          <w:rFonts w:hint="eastAsia" w:ascii="宋体" w:hAnsi="宋体" w:eastAsia="宋体" w:cs="宋体"/>
          <w:bCs/>
          <w:color w:val="auto"/>
          <w:sz w:val="24"/>
          <w:szCs w:val="24"/>
          <w:lang w:val="zh-CN"/>
        </w:rPr>
        <w:t>施工费</w:t>
      </w:r>
      <w:r>
        <w:rPr>
          <w:rFonts w:hint="eastAsia" w:ascii="宋体" w:hAnsi="宋体" w:eastAsia="宋体" w:cs="宋体"/>
          <w:b/>
          <w:color w:val="auto"/>
          <w:kern w:val="0"/>
          <w:sz w:val="24"/>
          <w:szCs w:val="24"/>
          <w:u w:val="single"/>
          <w:lang w:val="zh-CN"/>
        </w:rPr>
        <w:t>：</w:t>
      </w:r>
      <w:r>
        <w:rPr>
          <w:rFonts w:hint="eastAsia" w:ascii="宋体" w:hAnsi="宋体" w:eastAsia="宋体" w:cs="宋体"/>
          <w:b/>
          <w:color w:val="auto"/>
          <w:kern w:val="0"/>
          <w:sz w:val="24"/>
          <w:szCs w:val="24"/>
          <w:u w:val="single"/>
          <w:lang w:val="en-US" w:eastAsia="zh-CN"/>
        </w:rPr>
        <w:t xml:space="preserve">        </w:t>
      </w:r>
      <w:r>
        <w:rPr>
          <w:rFonts w:hint="eastAsia" w:ascii="宋体" w:hAnsi="宋体" w:eastAsia="宋体" w:cs="宋体"/>
          <w:b/>
          <w:color w:val="auto"/>
          <w:kern w:val="0"/>
          <w:sz w:val="24"/>
          <w:szCs w:val="24"/>
          <w:u w:val="single"/>
          <w:lang w:val="zh-CN"/>
        </w:rPr>
        <w:t>元</w:t>
      </w:r>
      <w:r>
        <w:rPr>
          <w:rFonts w:hint="eastAsia" w:ascii="宋体" w:hAnsi="宋体" w:eastAsia="宋体" w:cs="宋体"/>
          <w:b/>
          <w:color w:val="auto"/>
          <w:kern w:val="0"/>
          <w:sz w:val="24"/>
          <w:szCs w:val="24"/>
          <w:lang w:val="zh-CN"/>
        </w:rPr>
        <w:t>（大写：</w:t>
      </w:r>
      <w:r>
        <w:rPr>
          <w:rFonts w:hint="eastAsia" w:ascii="宋体" w:hAnsi="宋体" w:eastAsia="宋体" w:cs="宋体"/>
          <w:b/>
          <w:color w:val="auto"/>
          <w:kern w:val="0"/>
          <w:sz w:val="24"/>
          <w:szCs w:val="24"/>
          <w:u w:val="single"/>
          <w:lang w:val="en-US" w:eastAsia="zh-CN"/>
        </w:rPr>
        <w:t xml:space="preserve">          </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rPr>
        <w:t>）</w:t>
      </w:r>
    </w:p>
    <w:p>
      <w:pPr>
        <w:spacing w:line="360" w:lineRule="auto"/>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四、结算方式</w:t>
      </w:r>
    </w:p>
    <w:p>
      <w:pPr>
        <w:autoSpaceDE w:val="0"/>
        <w:autoSpaceDN w:val="0"/>
        <w:spacing w:line="360" w:lineRule="auto"/>
        <w:ind w:left="1318" w:leftChars="284" w:hanging="722" w:hangingChars="301"/>
        <w:rPr>
          <w:rFonts w:hint="eastAsia" w:ascii="宋体" w:hAnsi="宋体" w:eastAsia="宋体" w:cs="宋体"/>
          <w:color w:val="auto"/>
          <w:sz w:val="24"/>
          <w:szCs w:val="24"/>
        </w:rPr>
      </w:pPr>
      <w:r>
        <w:rPr>
          <w:rFonts w:hint="eastAsia" w:ascii="宋体" w:hAnsi="宋体" w:eastAsia="宋体" w:cs="宋体"/>
          <w:color w:val="auto"/>
          <w:sz w:val="24"/>
          <w:szCs w:val="24"/>
        </w:rPr>
        <w:t>1. 甲方根据乙方施工进度支付合同总价款的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%，计人民</w:t>
      </w:r>
      <w:r>
        <w:rPr>
          <w:rFonts w:hint="eastAsia" w:ascii="宋体" w:hAnsi="宋体" w:eastAsia="宋体" w:cs="宋体"/>
          <w:color w:val="auto"/>
          <w:sz w:val="24"/>
          <w:szCs w:val="24"/>
          <w:lang w:val="en-US" w:eastAsia="zh-CN"/>
        </w:rPr>
        <w:t>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元）。</w:t>
      </w:r>
    </w:p>
    <w:p>
      <w:pPr>
        <w:autoSpaceDE w:val="0"/>
        <w:autoSpaceDN w:val="0"/>
        <w:spacing w:line="360" w:lineRule="auto"/>
        <w:ind w:firstLine="470" w:firstLineChars="196"/>
        <w:rPr>
          <w:rFonts w:hint="eastAsia" w:ascii="宋体" w:hAnsi="宋体" w:eastAsia="宋体" w:cs="宋体"/>
          <w:b/>
          <w:color w:val="auto"/>
          <w:sz w:val="24"/>
          <w:szCs w:val="24"/>
        </w:rPr>
      </w:pPr>
      <w:r>
        <w:rPr>
          <w:rFonts w:hint="eastAsia" w:ascii="宋体" w:hAnsi="宋体" w:eastAsia="宋体" w:cs="宋体"/>
          <w:color w:val="auto"/>
          <w:sz w:val="24"/>
          <w:szCs w:val="24"/>
        </w:rPr>
        <w:t>2. 乙方施工完毕后，经验收合格后支付合同总价款的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%，计人民币</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元）。</w:t>
      </w:r>
    </w:p>
    <w:p>
      <w:pPr>
        <w:autoSpaceDE w:val="0"/>
        <w:autoSpaceDN w:val="0"/>
        <w:spacing w:line="360" w:lineRule="auto"/>
        <w:ind w:firstLine="470" w:firstLineChars="196"/>
        <w:rPr>
          <w:rFonts w:hint="eastAsia" w:ascii="宋体" w:hAnsi="宋体" w:eastAsia="宋体" w:cs="宋体"/>
          <w:color w:val="auto"/>
          <w:sz w:val="24"/>
          <w:szCs w:val="24"/>
        </w:rPr>
      </w:pPr>
      <w:r>
        <w:rPr>
          <w:rFonts w:hint="eastAsia" w:ascii="宋体" w:hAnsi="宋体" w:eastAsia="宋体" w:cs="宋体"/>
          <w:color w:val="auto"/>
          <w:sz w:val="24"/>
          <w:szCs w:val="24"/>
        </w:rPr>
        <w:t>3.剩余合同总价款的</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%，即人民币</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rPr>
        <w:t>元）</w:t>
      </w:r>
      <w:r>
        <w:rPr>
          <w:rFonts w:hint="eastAsia" w:ascii="宋体" w:hAnsi="宋体" w:eastAsia="宋体" w:cs="宋体"/>
          <w:color w:val="auto"/>
          <w:sz w:val="24"/>
          <w:szCs w:val="24"/>
        </w:rPr>
        <w:t>，作为质量保证金，质保期满一年内付清（不计利息）。</w:t>
      </w:r>
    </w:p>
    <w:p>
      <w:pPr>
        <w:spacing w:line="40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五、相关权利及义务</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1、甲方有权决定施工建设内容，但必须保证其真实性、合法性；</w:t>
      </w:r>
    </w:p>
    <w:p>
      <w:pPr>
        <w:spacing w:line="360" w:lineRule="auto"/>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2、甲方要按照合同约定的期限和方式支付合同价款；</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3、乙方应遵守法律规定及合同约定组织完成工程施工，确保工程质量和安全，不得进行转包和违法分包，并在保修期内承担相应的工程维修责任；</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4、甲乙双方签订合同后不得在另行签订与合同实质性内容相背离的协议；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5、乙方保修期1年；    </w:t>
      </w:r>
    </w:p>
    <w:p>
      <w:pPr>
        <w:spacing w:line="4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六、争议</w:t>
      </w:r>
    </w:p>
    <w:p>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双方本着友好合作的态度，对合同履行过程中发生的违约行为进行及时的协商解决，如不能协商解决可通过法律诉讼解决。</w:t>
      </w:r>
    </w:p>
    <w:p>
      <w:pPr>
        <w:autoSpaceDE w:val="0"/>
        <w:autoSpaceDN w:val="0"/>
        <w:spacing w:line="400" w:lineRule="exact"/>
        <w:ind w:firstLine="472" w:firstLineChars="196"/>
        <w:rPr>
          <w:rFonts w:hint="eastAsia" w:ascii="宋体" w:hAnsi="宋体" w:eastAsia="宋体" w:cs="宋体"/>
          <w:b/>
          <w:color w:val="auto"/>
          <w:sz w:val="24"/>
          <w:szCs w:val="24"/>
        </w:rPr>
      </w:pPr>
      <w:r>
        <w:rPr>
          <w:rFonts w:hint="eastAsia" w:ascii="宋体" w:hAnsi="宋体" w:eastAsia="宋体" w:cs="宋体"/>
          <w:b/>
          <w:color w:val="auto"/>
          <w:sz w:val="24"/>
          <w:szCs w:val="24"/>
        </w:rPr>
        <w:t>七、其它</w:t>
      </w:r>
    </w:p>
    <w:p>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1．本合同一式陆份，均具有同等法律效力；</w:t>
      </w:r>
    </w:p>
    <w:p>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2．本合同自签订之日起生效；</w:t>
      </w:r>
    </w:p>
    <w:p>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3．招投标文件、竞谈文件、询价文件等是合同的附件，与合同具有同等的法律效力；</w:t>
      </w:r>
    </w:p>
    <w:p>
      <w:pPr>
        <w:autoSpaceDE w:val="0"/>
        <w:autoSpaceDN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4．其它未尽事宜，由双方友好协商解决，并参照《中华人民共和国</w:t>
      </w:r>
      <w:r>
        <w:rPr>
          <w:rFonts w:hint="eastAsia" w:ascii="宋体" w:hAnsi="宋体" w:eastAsia="宋体" w:cs="宋体"/>
          <w:color w:val="auto"/>
          <w:sz w:val="24"/>
          <w:szCs w:val="24"/>
          <w:lang w:eastAsia="zh-CN"/>
        </w:rPr>
        <w:t>民法典</w:t>
      </w:r>
      <w:r>
        <w:rPr>
          <w:rFonts w:hint="eastAsia" w:ascii="宋体" w:hAnsi="宋体" w:eastAsia="宋体" w:cs="宋体"/>
          <w:color w:val="auto"/>
          <w:sz w:val="24"/>
          <w:szCs w:val="24"/>
        </w:rPr>
        <w:t>》有关条款执行</w:t>
      </w:r>
      <w:r>
        <w:rPr>
          <w:rFonts w:hint="eastAsia" w:ascii="宋体" w:hAnsi="宋体" w:eastAsia="宋体" w:cs="宋体"/>
          <w:b/>
          <w:color w:val="auto"/>
          <w:sz w:val="24"/>
          <w:szCs w:val="24"/>
        </w:rPr>
        <w:t>。</w:t>
      </w:r>
      <w:r>
        <w:rPr>
          <w:rFonts w:hint="eastAsia" w:ascii="宋体" w:hAnsi="宋体" w:eastAsia="宋体" w:cs="宋体"/>
          <w:color w:val="auto"/>
          <w:sz w:val="24"/>
          <w:szCs w:val="24"/>
        </w:rPr>
        <w:t xml:space="preserve">  </w:t>
      </w:r>
    </w:p>
    <w:tbl>
      <w:tblPr>
        <w:tblStyle w:val="22"/>
        <w:tblpPr w:leftFromText="180" w:rightFromText="180" w:vertAnchor="text" w:horzAnchor="page" w:tblpX="1068" w:tblpY="91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91"/>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6" w:hRule="atLeast"/>
        </w:trPr>
        <w:tc>
          <w:tcPr>
            <w:tcW w:w="4391" w:type="dxa"/>
            <w:noWrap w:val="0"/>
            <w:vAlign w:val="top"/>
          </w:tcPr>
          <w:p>
            <w:pPr>
              <w:tabs>
                <w:tab w:val="left" w:pos="4200"/>
                <w:tab w:val="left" w:pos="4845"/>
              </w:tabs>
              <w:autoSpaceDE w:val="0"/>
              <w:autoSpaceDN w:val="0"/>
              <w:spacing w:line="4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甲     方（盖章）：</w:t>
            </w:r>
          </w:p>
          <w:p>
            <w:pPr>
              <w:tabs>
                <w:tab w:val="left" w:pos="4200"/>
                <w:tab w:val="left" w:pos="4845"/>
              </w:tabs>
              <w:autoSpaceDE w:val="0"/>
              <w:autoSpaceDN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pPr>
              <w:tabs>
                <w:tab w:val="left" w:pos="4200"/>
                <w:tab w:val="left" w:pos="4845"/>
              </w:tabs>
              <w:autoSpaceDE w:val="0"/>
              <w:autoSpaceDN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组织机构代码：   </w:t>
            </w:r>
          </w:p>
          <w:p>
            <w:pPr>
              <w:tabs>
                <w:tab w:val="left" w:pos="4200"/>
                <w:tab w:val="left" w:pos="4845"/>
              </w:tabs>
              <w:autoSpaceDE w:val="0"/>
              <w:autoSpaceDN w:val="0"/>
              <w:spacing w:line="4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电    话：</w:t>
            </w:r>
          </w:p>
          <w:p>
            <w:pPr>
              <w:tabs>
                <w:tab w:val="left" w:pos="4200"/>
                <w:tab w:val="left" w:pos="4845"/>
              </w:tabs>
              <w:autoSpaceDE w:val="0"/>
              <w:autoSpaceDN w:val="0"/>
              <w:spacing w:line="400" w:lineRule="exact"/>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地    址： </w:t>
            </w:r>
          </w:p>
          <w:p>
            <w:pPr>
              <w:tabs>
                <w:tab w:val="left" w:pos="4200"/>
                <w:tab w:val="left" w:pos="4845"/>
              </w:tabs>
              <w:autoSpaceDE w:val="0"/>
              <w:autoSpaceDN w:val="0"/>
              <w:spacing w:line="400" w:lineRule="exact"/>
              <w:ind w:firstLine="1080" w:firstLineChars="450"/>
              <w:rPr>
                <w:rFonts w:hint="eastAsia" w:ascii="宋体" w:hAnsi="宋体" w:eastAsia="宋体" w:cs="宋体"/>
                <w:color w:val="auto"/>
                <w:sz w:val="24"/>
                <w:szCs w:val="24"/>
              </w:rPr>
            </w:pPr>
          </w:p>
          <w:p>
            <w:pPr>
              <w:tabs>
                <w:tab w:val="left" w:pos="4200"/>
                <w:tab w:val="left" w:pos="4845"/>
              </w:tabs>
              <w:autoSpaceDE w:val="0"/>
              <w:autoSpaceDN w:val="0"/>
              <w:spacing w:line="400" w:lineRule="exact"/>
              <w:ind w:firstLine="840" w:firstLineChars="350"/>
              <w:rPr>
                <w:rFonts w:hint="eastAsia" w:ascii="宋体" w:hAnsi="宋体" w:eastAsia="宋体" w:cs="宋体"/>
                <w:color w:val="auto"/>
                <w:sz w:val="24"/>
                <w:szCs w:val="24"/>
              </w:rPr>
            </w:pPr>
          </w:p>
          <w:p>
            <w:pPr>
              <w:tabs>
                <w:tab w:val="left" w:pos="4200"/>
                <w:tab w:val="left" w:pos="4845"/>
              </w:tabs>
              <w:autoSpaceDE w:val="0"/>
              <w:autoSpaceDN w:val="0"/>
              <w:spacing w:line="400" w:lineRule="exact"/>
              <w:rPr>
                <w:rFonts w:hint="eastAsia" w:ascii="宋体" w:hAnsi="宋体" w:eastAsia="宋体" w:cs="宋体"/>
                <w:color w:val="auto"/>
                <w:sz w:val="24"/>
                <w:szCs w:val="24"/>
              </w:rPr>
            </w:pPr>
          </w:p>
          <w:p>
            <w:pPr>
              <w:tabs>
                <w:tab w:val="left" w:pos="4200"/>
                <w:tab w:val="left" w:pos="4845"/>
              </w:tabs>
              <w:autoSpaceDE w:val="0"/>
              <w:autoSpaceDN w:val="0"/>
              <w:spacing w:line="400" w:lineRule="exact"/>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年    月    日　</w:t>
            </w:r>
          </w:p>
        </w:tc>
        <w:tc>
          <w:tcPr>
            <w:tcW w:w="4648" w:type="dxa"/>
            <w:noWrap w:val="0"/>
            <w:vAlign w:val="top"/>
          </w:tcPr>
          <w:p>
            <w:pPr>
              <w:tabs>
                <w:tab w:val="left" w:pos="4200"/>
                <w:tab w:val="left" w:pos="4845"/>
              </w:tabs>
              <w:autoSpaceDE w:val="0"/>
              <w:autoSpaceDN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乙     方（盖章）：</w:t>
            </w:r>
          </w:p>
          <w:p>
            <w:pPr>
              <w:tabs>
                <w:tab w:val="left" w:pos="4200"/>
                <w:tab w:val="left" w:pos="4845"/>
              </w:tabs>
              <w:autoSpaceDE w:val="0"/>
              <w:autoSpaceDN w:val="0"/>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pPr>
              <w:spacing w:line="400" w:lineRule="exact"/>
              <w:rPr>
                <w:rFonts w:hint="eastAsia" w:ascii="宋体" w:hAnsi="宋体" w:eastAsia="宋体" w:cs="宋体"/>
                <w:b/>
                <w:color w:val="auto"/>
                <w:sz w:val="21"/>
                <w:szCs w:val="21"/>
              </w:rPr>
            </w:pPr>
            <w:r>
              <w:rPr>
                <w:rFonts w:hint="eastAsia" w:ascii="宋体" w:hAnsi="宋体" w:eastAsia="宋体" w:cs="宋体"/>
                <w:color w:val="auto"/>
                <w:sz w:val="24"/>
                <w:szCs w:val="24"/>
              </w:rPr>
              <w:t>开户银行：</w:t>
            </w:r>
          </w:p>
          <w:p>
            <w:pPr>
              <w:spacing w:line="400" w:lineRule="exact"/>
              <w:rPr>
                <w:rFonts w:hint="eastAsia" w:ascii="宋体" w:hAnsi="宋体" w:eastAsia="宋体" w:cs="宋体"/>
                <w:b/>
                <w:color w:val="auto"/>
                <w:sz w:val="21"/>
                <w:szCs w:val="21"/>
              </w:rPr>
            </w:pPr>
            <w:r>
              <w:rPr>
                <w:rFonts w:hint="eastAsia" w:ascii="宋体" w:hAnsi="宋体" w:eastAsia="宋体" w:cs="宋体"/>
                <w:color w:val="auto"/>
                <w:sz w:val="24"/>
                <w:szCs w:val="24"/>
              </w:rPr>
              <w:t>户 名：</w:t>
            </w:r>
          </w:p>
          <w:p>
            <w:pPr>
              <w:tabs>
                <w:tab w:val="left" w:pos="4200"/>
                <w:tab w:val="left" w:pos="4845"/>
              </w:tabs>
              <w:autoSpaceDE w:val="0"/>
              <w:autoSpaceDN w:val="0"/>
              <w:spacing w:line="400" w:lineRule="exact"/>
              <w:rPr>
                <w:rFonts w:hint="eastAsia" w:ascii="宋体" w:hAnsi="宋体" w:eastAsia="宋体" w:cs="宋体"/>
                <w:b/>
                <w:color w:val="auto"/>
                <w:sz w:val="21"/>
                <w:szCs w:val="21"/>
              </w:rPr>
            </w:pPr>
            <w:r>
              <w:rPr>
                <w:rFonts w:hint="eastAsia" w:ascii="宋体" w:hAnsi="宋体" w:eastAsia="宋体" w:cs="宋体"/>
                <w:color w:val="auto"/>
                <w:sz w:val="24"/>
                <w:szCs w:val="24"/>
              </w:rPr>
              <w:t>帐 号：</w:t>
            </w:r>
          </w:p>
          <w:p>
            <w:pPr>
              <w:rPr>
                <w:rFonts w:hint="eastAsia" w:ascii="宋体" w:hAnsi="宋体" w:eastAsia="宋体" w:cs="宋体"/>
                <w:color w:val="auto"/>
                <w:sz w:val="28"/>
                <w:szCs w:val="36"/>
              </w:rPr>
            </w:pPr>
            <w:r>
              <w:rPr>
                <w:rFonts w:hint="eastAsia" w:ascii="宋体" w:hAnsi="宋体" w:eastAsia="宋体" w:cs="宋体"/>
                <w:color w:val="auto"/>
                <w:sz w:val="24"/>
                <w:szCs w:val="24"/>
              </w:rPr>
              <w:t>地 址：</w:t>
            </w:r>
          </w:p>
          <w:p>
            <w:pPr>
              <w:tabs>
                <w:tab w:val="left" w:pos="4200"/>
                <w:tab w:val="left" w:pos="4845"/>
              </w:tabs>
              <w:autoSpaceDE w:val="0"/>
              <w:autoSpaceDN w:val="0"/>
              <w:spacing w:line="400" w:lineRule="exact"/>
              <w:rPr>
                <w:rFonts w:hint="eastAsia" w:ascii="宋体" w:hAnsi="宋体" w:eastAsia="宋体" w:cs="宋体"/>
                <w:b/>
                <w:color w:val="auto"/>
                <w:sz w:val="22"/>
                <w:szCs w:val="22"/>
              </w:rPr>
            </w:pPr>
            <w:r>
              <w:rPr>
                <w:rFonts w:hint="eastAsia" w:ascii="宋体" w:hAnsi="宋体" w:eastAsia="宋体" w:cs="宋体"/>
                <w:color w:val="auto"/>
                <w:sz w:val="24"/>
                <w:szCs w:val="24"/>
              </w:rPr>
              <w:t>电 话：</w:t>
            </w:r>
          </w:p>
          <w:p>
            <w:pPr>
              <w:tabs>
                <w:tab w:val="left" w:pos="4200"/>
                <w:tab w:val="left" w:pos="4845"/>
              </w:tabs>
              <w:autoSpaceDE w:val="0"/>
              <w:autoSpaceDN w:val="0"/>
              <w:spacing w:line="400" w:lineRule="exact"/>
              <w:ind w:firstLine="1320" w:firstLineChars="550"/>
              <w:rPr>
                <w:rFonts w:hint="eastAsia" w:ascii="宋体" w:hAnsi="宋体" w:eastAsia="宋体" w:cs="宋体"/>
                <w:color w:val="auto"/>
                <w:sz w:val="24"/>
                <w:szCs w:val="24"/>
              </w:rPr>
            </w:pPr>
            <w:r>
              <w:rPr>
                <w:rFonts w:hint="eastAsia" w:ascii="宋体" w:hAnsi="宋体" w:eastAsia="宋体" w:cs="宋体"/>
                <w:color w:val="auto"/>
                <w:sz w:val="24"/>
                <w:szCs w:val="24"/>
              </w:rPr>
              <w:t>年     月     日</w:t>
            </w:r>
          </w:p>
        </w:tc>
      </w:tr>
    </w:tbl>
    <w:p>
      <w:pPr>
        <w:rPr>
          <w:rFonts w:hint="eastAsia" w:ascii="宋体" w:hAnsi="宋体" w:eastAsia="宋体" w:cs="宋体"/>
          <w:b/>
          <w:color w:val="auto"/>
          <w:sz w:val="44"/>
          <w:szCs w:val="44"/>
        </w:rPr>
      </w:pPr>
      <w:r>
        <w:rPr>
          <w:rFonts w:hint="eastAsia" w:ascii="宋体" w:hAnsi="宋体" w:eastAsia="宋体" w:cs="宋体"/>
          <w:color w:val="auto"/>
          <w:sz w:val="24"/>
          <w:szCs w:val="24"/>
        </w:rPr>
        <w:t>签约地点：延安市</w:t>
      </w:r>
      <w:r>
        <w:rPr>
          <w:rFonts w:hint="eastAsia" w:ascii="宋体" w:hAnsi="宋体" w:eastAsia="宋体" w:cs="宋体"/>
          <w:color w:val="auto"/>
          <w:sz w:val="24"/>
          <w:szCs w:val="24"/>
          <w:lang w:eastAsia="zh-CN"/>
        </w:rPr>
        <w:t>陕西省延安市黄龙县石堡中心街</w:t>
      </w:r>
      <w:r>
        <w:rPr>
          <w:rFonts w:hint="eastAsia" w:ascii="宋体" w:hAnsi="宋体" w:eastAsia="宋体" w:cs="宋体"/>
          <w:color w:val="auto"/>
          <w:sz w:val="24"/>
          <w:szCs w:val="24"/>
        </w:rPr>
        <w:t>政府采购中心</w:t>
      </w:r>
      <w:r>
        <w:rPr>
          <w:rFonts w:hint="eastAsia" w:ascii="宋体" w:hAnsi="宋体" w:eastAsia="宋体" w:cs="宋体"/>
          <w:b/>
          <w:color w:val="auto"/>
          <w:sz w:val="44"/>
          <w:szCs w:val="44"/>
        </w:rPr>
        <w:br w:type="page"/>
      </w:r>
    </w:p>
    <w:p>
      <w:pPr>
        <w:tabs>
          <w:tab w:val="left" w:pos="840"/>
        </w:tabs>
        <w:kinsoku w:val="0"/>
        <w:spacing w:line="360" w:lineRule="auto"/>
        <w:jc w:val="center"/>
        <w:outlineLvl w:val="0"/>
        <w:rPr>
          <w:rFonts w:hint="eastAsia" w:ascii="宋体" w:hAnsi="宋体" w:eastAsia="宋体" w:cs="宋体"/>
          <w:b/>
          <w:color w:val="auto"/>
          <w:sz w:val="32"/>
          <w:szCs w:val="32"/>
        </w:rPr>
      </w:pPr>
      <w:bookmarkStart w:id="13" w:name="_Toc31214"/>
      <w:r>
        <w:rPr>
          <w:rFonts w:hint="eastAsia" w:ascii="宋体" w:hAnsi="宋体" w:eastAsia="宋体" w:cs="宋体"/>
          <w:b/>
          <w:color w:val="auto"/>
          <w:sz w:val="32"/>
          <w:szCs w:val="32"/>
        </w:rPr>
        <w:t>第</w:t>
      </w:r>
      <w:r>
        <w:rPr>
          <w:rFonts w:hint="eastAsia" w:ascii="宋体" w:hAnsi="宋体" w:eastAsia="宋体" w:cs="宋体"/>
          <w:b/>
          <w:color w:val="auto"/>
          <w:sz w:val="32"/>
          <w:szCs w:val="32"/>
          <w:lang w:val="en-US" w:eastAsia="zh-CN"/>
        </w:rPr>
        <w:t>五</w:t>
      </w:r>
      <w:r>
        <w:rPr>
          <w:rFonts w:hint="eastAsia" w:ascii="宋体" w:hAnsi="宋体" w:eastAsia="宋体" w:cs="宋体"/>
          <w:b/>
          <w:color w:val="auto"/>
          <w:sz w:val="32"/>
          <w:szCs w:val="32"/>
        </w:rPr>
        <w:t>部分  响应文件格式</w:t>
      </w:r>
      <w:bookmarkEnd w:id="13"/>
    </w:p>
    <w:p>
      <w:pPr>
        <w:tabs>
          <w:tab w:val="left" w:pos="840"/>
        </w:tabs>
        <w:kinsoku w:val="0"/>
        <w:spacing w:line="360" w:lineRule="auto"/>
        <w:jc w:val="left"/>
        <w:rPr>
          <w:rFonts w:hint="eastAsia" w:ascii="宋体" w:hAnsi="宋体" w:eastAsia="宋体" w:cs="宋体"/>
          <w:b/>
          <w:bCs/>
          <w:color w:val="auto"/>
          <w:sz w:val="36"/>
          <w:szCs w:val="44"/>
        </w:rPr>
      </w:pPr>
      <w:r>
        <w:rPr>
          <w:rFonts w:hint="eastAsia" w:ascii="宋体" w:hAnsi="宋体" w:eastAsia="宋体" w:cs="宋体"/>
          <w:b/>
          <w:bCs/>
          <w:color w:val="auto"/>
          <w:sz w:val="36"/>
          <w:szCs w:val="44"/>
        </w:rPr>
        <w:t xml:space="preserve">                   </w:t>
      </w:r>
    </w:p>
    <w:p>
      <w:pPr>
        <w:tabs>
          <w:tab w:val="left" w:pos="840"/>
        </w:tabs>
        <w:kinsoku w:val="0"/>
        <w:spacing w:line="360" w:lineRule="auto"/>
        <w:ind w:firstLine="6505" w:firstLineChars="1800"/>
        <w:jc w:val="left"/>
        <w:rPr>
          <w:rFonts w:hint="eastAsia" w:ascii="宋体" w:hAnsi="宋体" w:eastAsia="宋体" w:cs="宋体"/>
          <w:b/>
          <w:color w:val="auto"/>
          <w:sz w:val="44"/>
          <w:szCs w:val="44"/>
        </w:rPr>
      </w:pPr>
      <w:r>
        <w:rPr>
          <w:rFonts w:hint="eastAsia" w:ascii="宋体" w:hAnsi="宋体" w:eastAsia="宋体" w:cs="宋体"/>
          <w:b/>
          <w:bCs/>
          <w:color w:val="auto"/>
          <w:sz w:val="36"/>
          <w:szCs w:val="44"/>
        </w:rPr>
        <w:t xml:space="preserve"> </w:t>
      </w:r>
      <w:r>
        <w:rPr>
          <w:rFonts w:hint="eastAsia" w:ascii="宋体" w:hAnsi="宋体" w:eastAsia="宋体" w:cs="宋体"/>
          <w:b/>
          <w:color w:val="auto"/>
          <w:sz w:val="28"/>
          <w:szCs w:val="28"/>
        </w:rPr>
        <w:t>（正本／副本）</w:t>
      </w:r>
    </w:p>
    <w:p>
      <w:pPr>
        <w:tabs>
          <w:tab w:val="left" w:pos="840"/>
        </w:tabs>
        <w:kinsoku w:val="0"/>
        <w:snapToGrid w:val="0"/>
        <w:spacing w:line="500" w:lineRule="exact"/>
        <w:rPr>
          <w:rFonts w:hint="eastAsia" w:ascii="宋体" w:hAnsi="宋体" w:eastAsia="宋体" w:cs="宋体"/>
          <w:b/>
          <w:color w:val="auto"/>
          <w:sz w:val="44"/>
          <w:szCs w:val="44"/>
        </w:rPr>
      </w:pPr>
    </w:p>
    <w:p>
      <w:pPr>
        <w:pStyle w:val="34"/>
        <w:rPr>
          <w:rFonts w:hint="eastAsia" w:ascii="宋体" w:hAnsi="宋体" w:eastAsia="宋体" w:cs="宋体"/>
          <w:color w:val="auto"/>
        </w:rPr>
      </w:pPr>
      <w:r>
        <w:rPr>
          <w:rFonts w:hint="eastAsia" w:ascii="宋体" w:hAnsi="宋体" w:eastAsia="宋体" w:cs="宋体"/>
          <w:b/>
          <w:color w:val="auto"/>
          <w:sz w:val="40"/>
          <w:szCs w:val="40"/>
          <w:lang w:val="en-US" w:eastAsia="zh-CN"/>
        </w:rPr>
        <w:t>黄龙县石堡镇泄湖村人饮提升改造项目</w:t>
      </w:r>
    </w:p>
    <w:p>
      <w:pPr>
        <w:pStyle w:val="34"/>
        <w:rPr>
          <w:rFonts w:hint="eastAsia" w:ascii="宋体" w:hAnsi="宋体" w:eastAsia="宋体" w:cs="宋体"/>
          <w:color w:val="auto"/>
        </w:rPr>
      </w:pPr>
    </w:p>
    <w:p>
      <w:pPr>
        <w:pStyle w:val="34"/>
        <w:rPr>
          <w:rFonts w:hint="eastAsia" w:ascii="宋体" w:hAnsi="宋体" w:eastAsia="宋体" w:cs="宋体"/>
          <w:color w:val="auto"/>
        </w:rPr>
      </w:pPr>
    </w:p>
    <w:p>
      <w:pPr>
        <w:pStyle w:val="34"/>
        <w:rPr>
          <w:rFonts w:hint="eastAsia" w:ascii="宋体" w:hAnsi="宋体" w:eastAsia="宋体" w:cs="宋体"/>
          <w:color w:val="auto"/>
        </w:rPr>
      </w:pPr>
    </w:p>
    <w:p>
      <w:pPr>
        <w:pStyle w:val="34"/>
        <w:ind w:left="0" w:leftChars="0" w:firstLine="0" w:firstLineChars="0"/>
        <w:rPr>
          <w:rFonts w:hint="eastAsia" w:ascii="宋体" w:hAnsi="宋体" w:eastAsia="宋体" w:cs="宋体"/>
          <w:color w:val="auto"/>
        </w:rPr>
      </w:pPr>
    </w:p>
    <w:p>
      <w:pPr>
        <w:overflowPunct w:val="0"/>
        <w:topLinePunct/>
        <w:jc w:val="center"/>
        <w:rPr>
          <w:rFonts w:hint="eastAsia" w:ascii="宋体" w:hAnsi="宋体" w:eastAsia="宋体" w:cs="宋体"/>
          <w:b/>
          <w:bCs w:val="0"/>
          <w:color w:val="auto"/>
          <w:sz w:val="52"/>
          <w:szCs w:val="144"/>
        </w:rPr>
      </w:pPr>
      <w:r>
        <w:rPr>
          <w:rFonts w:hint="eastAsia" w:ascii="宋体" w:hAnsi="宋体" w:eastAsia="宋体" w:cs="宋体"/>
          <w:b/>
          <w:bCs w:val="0"/>
          <w:color w:val="auto"/>
          <w:sz w:val="52"/>
          <w:szCs w:val="144"/>
        </w:rPr>
        <w:t>响 应 文 件</w:t>
      </w:r>
    </w:p>
    <w:p>
      <w:pPr>
        <w:overflowPunct w:val="0"/>
        <w:topLinePunct/>
        <w:jc w:val="center"/>
        <w:rPr>
          <w:rFonts w:hint="eastAsia" w:ascii="宋体" w:hAnsi="宋体" w:eastAsia="宋体" w:cs="宋体"/>
          <w:b/>
          <w:bCs/>
          <w:color w:val="auto"/>
          <w:sz w:val="24"/>
          <w:szCs w:val="24"/>
          <w:lang w:eastAsia="zh-CN"/>
        </w:rPr>
      </w:pPr>
    </w:p>
    <w:p>
      <w:pPr>
        <w:overflowPunct w:val="0"/>
        <w:topLinePunct/>
        <w:jc w:val="center"/>
        <w:rPr>
          <w:rFonts w:hint="eastAsia" w:ascii="宋体" w:hAnsi="宋体" w:eastAsia="宋体" w:cs="宋体"/>
          <w:b/>
          <w:bCs/>
          <w:color w:val="auto"/>
          <w:spacing w:val="20"/>
          <w:sz w:val="24"/>
          <w:szCs w:val="24"/>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项目编号：</w:t>
      </w:r>
      <w:r>
        <w:rPr>
          <w:rFonts w:hint="eastAsia" w:ascii="宋体" w:hAnsi="宋体" w:eastAsia="宋体" w:cs="宋体"/>
          <w:b/>
          <w:bCs/>
          <w:color w:val="auto"/>
          <w:sz w:val="24"/>
          <w:szCs w:val="24"/>
          <w:lang w:val="en-US" w:eastAsia="zh-CN"/>
        </w:rPr>
        <w:t>建(延安)招2023（005）</w:t>
      </w:r>
      <w:r>
        <w:rPr>
          <w:rFonts w:hint="eastAsia" w:ascii="宋体" w:hAnsi="宋体" w:eastAsia="宋体" w:cs="宋体"/>
          <w:b/>
          <w:bCs/>
          <w:color w:val="auto"/>
          <w:sz w:val="24"/>
          <w:szCs w:val="24"/>
          <w:lang w:eastAsia="zh-CN"/>
        </w:rPr>
        <w:t>）</w:t>
      </w:r>
    </w:p>
    <w:p>
      <w:pPr>
        <w:pStyle w:val="2"/>
        <w:ind w:left="0" w:leftChars="0" w:firstLine="0" w:firstLineChars="0"/>
        <w:rPr>
          <w:rFonts w:hint="eastAsia" w:ascii="宋体" w:hAnsi="宋体" w:eastAsia="宋体" w:cs="宋体"/>
          <w:b/>
          <w:bCs/>
          <w:color w:val="auto"/>
          <w:spacing w:val="20"/>
          <w:sz w:val="30"/>
          <w:szCs w:val="30"/>
        </w:rPr>
      </w:pPr>
    </w:p>
    <w:p>
      <w:pPr>
        <w:pStyle w:val="2"/>
        <w:ind w:firstLine="1706" w:firstLineChars="500"/>
        <w:rPr>
          <w:rFonts w:hint="eastAsia" w:ascii="宋体" w:hAnsi="宋体" w:eastAsia="宋体" w:cs="宋体"/>
          <w:b/>
          <w:bCs/>
          <w:color w:val="auto"/>
          <w:spacing w:val="20"/>
          <w:sz w:val="30"/>
          <w:szCs w:val="30"/>
        </w:rPr>
      </w:pPr>
      <w:r>
        <w:rPr>
          <w:rFonts w:hint="eastAsia" w:ascii="宋体" w:hAnsi="宋体" w:eastAsia="宋体" w:cs="宋体"/>
          <w:b/>
          <w:bCs/>
          <w:color w:val="auto"/>
          <w:spacing w:val="20"/>
          <w:sz w:val="30"/>
          <w:szCs w:val="30"/>
        </w:rPr>
        <w:t xml:space="preserve">               </w:t>
      </w:r>
    </w:p>
    <w:p>
      <w:pPr>
        <w:pStyle w:val="2"/>
        <w:ind w:left="0" w:leftChars="0" w:firstLine="0" w:firstLineChars="0"/>
        <w:rPr>
          <w:rFonts w:hint="eastAsia" w:ascii="宋体" w:hAnsi="宋体" w:eastAsia="宋体" w:cs="宋体"/>
          <w:b/>
          <w:bCs/>
          <w:color w:val="auto"/>
          <w:spacing w:val="20"/>
          <w:sz w:val="30"/>
          <w:szCs w:val="30"/>
        </w:rPr>
      </w:pPr>
    </w:p>
    <w:p>
      <w:pPr>
        <w:spacing w:line="360" w:lineRule="auto"/>
        <w:ind w:firstLine="167" w:firstLineChars="49"/>
        <w:rPr>
          <w:rFonts w:hint="eastAsia" w:ascii="宋体" w:hAnsi="宋体" w:eastAsia="宋体" w:cs="宋体"/>
          <w:b/>
          <w:bCs/>
          <w:color w:val="auto"/>
          <w:spacing w:val="20"/>
          <w:sz w:val="30"/>
          <w:szCs w:val="30"/>
        </w:rPr>
      </w:pPr>
      <w:r>
        <w:rPr>
          <w:rFonts w:hint="eastAsia" w:ascii="宋体" w:hAnsi="宋体" w:eastAsia="宋体" w:cs="宋体"/>
          <w:b/>
          <w:bCs/>
          <w:color w:val="auto"/>
          <w:spacing w:val="20"/>
          <w:sz w:val="30"/>
          <w:szCs w:val="30"/>
        </w:rPr>
        <w:t>供应商：</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u w:val="single"/>
          <w:lang w:val="en-US" w:eastAsia="zh-CN"/>
        </w:rPr>
        <w:t xml:space="preserve">       </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（盖单位公章）</w:t>
      </w:r>
    </w:p>
    <w:p>
      <w:pPr>
        <w:spacing w:line="360" w:lineRule="auto"/>
        <w:ind w:firstLine="167" w:firstLineChars="49"/>
        <w:rPr>
          <w:rFonts w:hint="eastAsia" w:ascii="宋体" w:hAnsi="宋体" w:eastAsia="宋体" w:cs="宋体"/>
          <w:b/>
          <w:bCs/>
          <w:color w:val="auto"/>
          <w:spacing w:val="20"/>
          <w:sz w:val="30"/>
          <w:szCs w:val="30"/>
        </w:rPr>
      </w:pPr>
      <w:r>
        <w:rPr>
          <w:rFonts w:hint="eastAsia" w:ascii="宋体" w:hAnsi="宋体" w:eastAsia="宋体" w:cs="宋体"/>
          <w:b/>
          <w:bCs/>
          <w:color w:val="auto"/>
          <w:spacing w:val="20"/>
          <w:sz w:val="30"/>
          <w:szCs w:val="30"/>
        </w:rPr>
        <w:t>法定代表人或其委托代理人：</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u w:val="single"/>
          <w:lang w:val="en-US" w:eastAsia="zh-CN"/>
        </w:rPr>
        <w:t xml:space="preserve"> </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 xml:space="preserve"> （签字或盖章）</w:t>
      </w:r>
    </w:p>
    <w:p>
      <w:pPr>
        <w:spacing w:line="360" w:lineRule="auto"/>
        <w:ind w:firstLine="167" w:firstLineChars="49"/>
        <w:rPr>
          <w:rFonts w:hint="eastAsia" w:ascii="宋体" w:hAnsi="宋体" w:eastAsia="宋体" w:cs="宋体"/>
          <w:b/>
          <w:color w:val="auto"/>
          <w:sz w:val="32"/>
          <w:szCs w:val="32"/>
        </w:rPr>
      </w:pPr>
      <w:r>
        <w:rPr>
          <w:rFonts w:hint="eastAsia" w:ascii="宋体" w:hAnsi="宋体" w:eastAsia="宋体" w:cs="宋体"/>
          <w:b/>
          <w:bCs/>
          <w:color w:val="auto"/>
          <w:spacing w:val="20"/>
          <w:sz w:val="30"/>
          <w:szCs w:val="30"/>
        </w:rPr>
        <w:t>日期：</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年</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月</w:t>
      </w:r>
      <w:r>
        <w:rPr>
          <w:rFonts w:hint="eastAsia" w:ascii="宋体" w:hAnsi="宋体" w:eastAsia="宋体" w:cs="宋体"/>
          <w:b/>
          <w:bCs/>
          <w:color w:val="auto"/>
          <w:spacing w:val="20"/>
          <w:sz w:val="30"/>
          <w:szCs w:val="30"/>
          <w:u w:val="single"/>
        </w:rPr>
        <w:t xml:space="preserve">     </w:t>
      </w:r>
      <w:r>
        <w:rPr>
          <w:rFonts w:hint="eastAsia" w:ascii="宋体" w:hAnsi="宋体" w:eastAsia="宋体" w:cs="宋体"/>
          <w:b/>
          <w:bCs/>
          <w:color w:val="auto"/>
          <w:spacing w:val="20"/>
          <w:sz w:val="30"/>
          <w:szCs w:val="30"/>
        </w:rPr>
        <w:t>日</w:t>
      </w:r>
    </w:p>
    <w:p>
      <w:pPr>
        <w:rPr>
          <w:rFonts w:hint="eastAsia" w:ascii="宋体" w:hAnsi="宋体" w:eastAsia="宋体" w:cs="宋体"/>
          <w:b/>
          <w:bCs/>
          <w:color w:val="auto"/>
          <w:sz w:val="48"/>
          <w:szCs w:val="48"/>
        </w:rPr>
      </w:pPr>
      <w:r>
        <w:rPr>
          <w:rFonts w:hint="eastAsia" w:ascii="宋体" w:hAnsi="宋体" w:eastAsia="宋体" w:cs="宋体"/>
          <w:b/>
          <w:bCs/>
          <w:color w:val="auto"/>
          <w:sz w:val="48"/>
          <w:szCs w:val="48"/>
        </w:rPr>
        <w:br w:type="page"/>
      </w:r>
    </w:p>
    <w:p>
      <w:pPr>
        <w:spacing w:line="700" w:lineRule="exact"/>
        <w:jc w:val="center"/>
        <w:rPr>
          <w:rFonts w:hint="eastAsia" w:ascii="宋体" w:hAnsi="宋体" w:eastAsia="宋体" w:cs="宋体"/>
          <w:b/>
          <w:bCs/>
          <w:color w:val="auto"/>
        </w:rPr>
      </w:pPr>
      <w:r>
        <w:rPr>
          <w:rFonts w:hint="eastAsia" w:ascii="宋体" w:hAnsi="宋体" w:eastAsia="宋体" w:cs="宋体"/>
          <w:b/>
          <w:bCs/>
          <w:color w:val="auto"/>
          <w:sz w:val="48"/>
          <w:szCs w:val="48"/>
        </w:rPr>
        <w:t>目    录</w:t>
      </w:r>
    </w:p>
    <w:p>
      <w:pPr>
        <w:spacing w:line="200" w:lineRule="exact"/>
        <w:rPr>
          <w:rFonts w:hint="eastAsia" w:ascii="宋体" w:hAnsi="宋体" w:eastAsia="宋体" w:cs="宋体"/>
          <w:color w:val="auto"/>
        </w:rPr>
      </w:pPr>
    </w:p>
    <w:p>
      <w:pPr>
        <w:spacing w:line="200" w:lineRule="exact"/>
        <w:rPr>
          <w:rFonts w:hint="eastAsia" w:ascii="宋体" w:hAnsi="宋体" w:eastAsia="宋体" w:cs="宋体"/>
          <w:color w:val="auto"/>
        </w:rPr>
      </w:pPr>
    </w:p>
    <w:p>
      <w:pPr>
        <w:spacing w:line="200" w:lineRule="exact"/>
        <w:rPr>
          <w:rFonts w:hint="eastAsia" w:ascii="宋体" w:hAnsi="宋体" w:eastAsia="宋体" w:cs="宋体"/>
          <w:color w:val="auto"/>
        </w:rPr>
      </w:pPr>
    </w:p>
    <w:p>
      <w:pPr>
        <w:spacing w:line="200" w:lineRule="exact"/>
        <w:rPr>
          <w:rFonts w:hint="eastAsia" w:ascii="宋体" w:hAnsi="宋体" w:eastAsia="宋体" w:cs="宋体"/>
          <w:color w:val="auto"/>
        </w:rPr>
      </w:pPr>
    </w:p>
    <w:p>
      <w:pPr>
        <w:spacing w:line="200" w:lineRule="exact"/>
        <w:rPr>
          <w:rFonts w:hint="eastAsia" w:ascii="宋体" w:hAnsi="宋体" w:eastAsia="宋体" w:cs="宋体"/>
          <w:color w:val="auto"/>
        </w:rPr>
      </w:pPr>
    </w:p>
    <w:p>
      <w:pPr>
        <w:spacing w:line="240" w:lineRule="auto"/>
        <w:ind w:left="36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rPr>
        <w:t>一、</w:t>
      </w:r>
      <w:r>
        <w:rPr>
          <w:rFonts w:hint="eastAsia" w:ascii="宋体" w:hAnsi="宋体" w:eastAsia="宋体" w:cs="宋体"/>
          <w:color w:val="auto"/>
          <w:sz w:val="30"/>
          <w:szCs w:val="30"/>
          <w:lang w:val="en-US" w:eastAsia="zh-CN"/>
        </w:rPr>
        <w:t>谈判响应函</w:t>
      </w:r>
    </w:p>
    <w:p>
      <w:pPr>
        <w:spacing w:line="240" w:lineRule="auto"/>
        <w:ind w:left="360"/>
        <w:rPr>
          <w:rFonts w:hint="eastAsia" w:ascii="宋体" w:hAnsi="宋体" w:eastAsia="宋体" w:cs="宋体"/>
          <w:color w:val="auto"/>
          <w:sz w:val="30"/>
          <w:szCs w:val="30"/>
        </w:rPr>
      </w:pPr>
    </w:p>
    <w:p>
      <w:pPr>
        <w:spacing w:line="240" w:lineRule="auto"/>
        <w:ind w:left="36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二、</w:t>
      </w:r>
      <w:r>
        <w:rPr>
          <w:rFonts w:hint="eastAsia" w:ascii="宋体" w:hAnsi="宋体" w:eastAsia="宋体" w:cs="宋体"/>
          <w:color w:val="auto"/>
          <w:sz w:val="30"/>
          <w:szCs w:val="30"/>
        </w:rPr>
        <w:t>法定代表人证明</w:t>
      </w:r>
      <w:r>
        <w:rPr>
          <w:rFonts w:hint="eastAsia" w:ascii="宋体" w:hAnsi="宋体" w:eastAsia="宋体" w:cs="宋体"/>
          <w:color w:val="auto"/>
          <w:sz w:val="30"/>
          <w:szCs w:val="30"/>
          <w:lang w:val="en-US" w:eastAsia="zh-CN"/>
        </w:rPr>
        <w:t>书</w:t>
      </w:r>
      <w:r>
        <w:rPr>
          <w:rFonts w:hint="eastAsia" w:ascii="宋体" w:hAnsi="宋体" w:eastAsia="宋体" w:cs="宋体"/>
          <w:color w:val="auto"/>
          <w:sz w:val="30"/>
          <w:szCs w:val="30"/>
        </w:rPr>
        <w:t>与授权书</w:t>
      </w:r>
    </w:p>
    <w:p>
      <w:pPr>
        <w:spacing w:line="240" w:lineRule="auto"/>
        <w:ind w:left="360"/>
        <w:rPr>
          <w:rFonts w:hint="eastAsia" w:ascii="宋体" w:hAnsi="宋体" w:eastAsia="宋体" w:cs="宋体"/>
          <w:color w:val="auto"/>
          <w:sz w:val="30"/>
          <w:szCs w:val="30"/>
        </w:rPr>
      </w:pPr>
    </w:p>
    <w:p>
      <w:pPr>
        <w:spacing w:line="240" w:lineRule="auto"/>
        <w:ind w:left="360"/>
        <w:rPr>
          <w:rFonts w:hint="eastAsia" w:ascii="宋体" w:hAnsi="宋体" w:eastAsia="宋体" w:cs="宋体"/>
          <w:color w:val="auto"/>
          <w:sz w:val="30"/>
          <w:szCs w:val="30"/>
        </w:rPr>
      </w:pPr>
      <w:r>
        <w:rPr>
          <w:rFonts w:hint="eastAsia" w:ascii="宋体" w:hAnsi="宋体" w:eastAsia="宋体" w:cs="宋体"/>
          <w:color w:val="auto"/>
          <w:sz w:val="30"/>
          <w:szCs w:val="30"/>
        </w:rPr>
        <w:t>三、响应</w:t>
      </w:r>
      <w:r>
        <w:rPr>
          <w:rFonts w:hint="eastAsia" w:ascii="宋体" w:hAnsi="宋体" w:eastAsia="宋体" w:cs="宋体"/>
          <w:color w:val="auto"/>
          <w:sz w:val="30"/>
          <w:szCs w:val="30"/>
          <w:lang w:val="en-US" w:eastAsia="zh-CN"/>
        </w:rPr>
        <w:t>报价</w:t>
      </w:r>
      <w:r>
        <w:rPr>
          <w:rFonts w:hint="eastAsia" w:ascii="宋体" w:hAnsi="宋体" w:eastAsia="宋体" w:cs="宋体"/>
          <w:color w:val="auto"/>
          <w:sz w:val="30"/>
          <w:szCs w:val="30"/>
        </w:rPr>
        <w:t>表</w:t>
      </w:r>
    </w:p>
    <w:p>
      <w:pPr>
        <w:spacing w:line="240" w:lineRule="auto"/>
        <w:ind w:left="360"/>
        <w:rPr>
          <w:rFonts w:hint="eastAsia" w:ascii="宋体" w:hAnsi="宋体" w:eastAsia="宋体" w:cs="宋体"/>
          <w:color w:val="auto"/>
          <w:sz w:val="30"/>
          <w:szCs w:val="30"/>
        </w:rPr>
      </w:pPr>
    </w:p>
    <w:p>
      <w:pPr>
        <w:spacing w:line="240" w:lineRule="auto"/>
        <w:ind w:left="36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四、商务响应方案</w:t>
      </w:r>
    </w:p>
    <w:p>
      <w:pPr>
        <w:spacing w:line="240" w:lineRule="auto"/>
        <w:ind w:left="360"/>
        <w:rPr>
          <w:rFonts w:hint="eastAsia" w:ascii="宋体" w:hAnsi="宋体" w:eastAsia="宋体" w:cs="宋体"/>
          <w:color w:val="auto"/>
          <w:sz w:val="30"/>
          <w:szCs w:val="30"/>
          <w:lang w:val="en-US" w:eastAsia="zh-CN"/>
        </w:rPr>
      </w:pPr>
    </w:p>
    <w:p>
      <w:pPr>
        <w:spacing w:line="240" w:lineRule="auto"/>
        <w:ind w:left="36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五、资格证明文件</w:t>
      </w:r>
    </w:p>
    <w:p>
      <w:pPr>
        <w:spacing w:line="240" w:lineRule="auto"/>
        <w:ind w:left="360"/>
        <w:rPr>
          <w:rFonts w:hint="eastAsia" w:ascii="宋体" w:hAnsi="宋体" w:eastAsia="宋体" w:cs="宋体"/>
          <w:color w:val="auto"/>
          <w:sz w:val="30"/>
          <w:szCs w:val="30"/>
          <w:lang w:val="en-US" w:eastAsia="zh-CN"/>
        </w:rPr>
      </w:pPr>
    </w:p>
    <w:p>
      <w:pPr>
        <w:spacing w:line="240" w:lineRule="auto"/>
        <w:ind w:left="36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六、技术服务方案</w:t>
      </w:r>
    </w:p>
    <w:p>
      <w:pPr>
        <w:spacing w:line="240" w:lineRule="auto"/>
        <w:ind w:left="360"/>
        <w:rPr>
          <w:rFonts w:hint="eastAsia" w:ascii="宋体" w:hAnsi="宋体" w:eastAsia="宋体" w:cs="宋体"/>
          <w:color w:val="auto"/>
          <w:sz w:val="30"/>
          <w:szCs w:val="30"/>
          <w:lang w:val="en-US" w:eastAsia="zh-CN"/>
        </w:rPr>
      </w:pPr>
    </w:p>
    <w:p>
      <w:pPr>
        <w:spacing w:line="240" w:lineRule="auto"/>
        <w:ind w:left="36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七、供应商承诺</w:t>
      </w:r>
    </w:p>
    <w:p>
      <w:pPr>
        <w:spacing w:line="240" w:lineRule="auto"/>
        <w:ind w:left="360"/>
        <w:rPr>
          <w:rFonts w:hint="eastAsia" w:ascii="宋体" w:hAnsi="宋体" w:eastAsia="宋体" w:cs="宋体"/>
          <w:color w:val="auto"/>
          <w:sz w:val="30"/>
          <w:szCs w:val="30"/>
          <w:lang w:val="en-US" w:eastAsia="zh-CN"/>
        </w:rPr>
      </w:pPr>
    </w:p>
    <w:p>
      <w:pPr>
        <w:spacing w:line="240" w:lineRule="auto"/>
        <w:ind w:left="360"/>
        <w:rPr>
          <w:rFonts w:hint="eastAsia" w:ascii="宋体" w:hAnsi="宋体" w:eastAsia="宋体" w:cs="宋体"/>
          <w:color w:val="auto"/>
          <w:sz w:val="30"/>
          <w:szCs w:val="30"/>
          <w:lang w:val="en-US" w:eastAsia="zh-CN"/>
        </w:rPr>
      </w:pPr>
      <w:r>
        <w:rPr>
          <w:rFonts w:hint="eastAsia" w:ascii="宋体" w:hAnsi="宋体" w:eastAsia="宋体" w:cs="宋体"/>
          <w:color w:val="auto"/>
          <w:sz w:val="30"/>
          <w:szCs w:val="30"/>
          <w:lang w:val="en-US" w:eastAsia="zh-CN"/>
        </w:rPr>
        <w:t>八、供应商认为有必要补充说明的事项</w:t>
      </w:r>
    </w:p>
    <w:p>
      <w:pPr>
        <w:widowControl/>
        <w:tabs>
          <w:tab w:val="right" w:leader="dot" w:pos="9072"/>
        </w:tabs>
        <w:spacing w:line="240" w:lineRule="auto"/>
        <w:jc w:val="center"/>
        <w:rPr>
          <w:rFonts w:hint="eastAsia" w:ascii="宋体" w:hAnsi="宋体" w:eastAsia="宋体" w:cs="宋体"/>
          <w:b/>
          <w:color w:val="auto"/>
          <w:kern w:val="0"/>
          <w:sz w:val="24"/>
          <w:szCs w:val="20"/>
        </w:rPr>
      </w:pPr>
      <w:r>
        <w:rPr>
          <w:rFonts w:hint="eastAsia" w:ascii="宋体" w:hAnsi="宋体" w:eastAsia="宋体" w:cs="宋体"/>
          <w:color w:val="auto"/>
          <w:kern w:val="0"/>
          <w:sz w:val="28"/>
          <w:szCs w:val="28"/>
        </w:rPr>
        <w:br w:type="page"/>
      </w:r>
    </w:p>
    <w:p>
      <w:pPr>
        <w:spacing w:line="366" w:lineRule="exact"/>
        <w:jc w:val="center"/>
        <w:rPr>
          <w:rFonts w:hint="eastAsia" w:ascii="宋体" w:hAnsi="宋体" w:eastAsia="宋体" w:cs="宋体"/>
          <w:b/>
          <w:color w:val="auto"/>
          <w:sz w:val="32"/>
        </w:rPr>
      </w:pPr>
      <w:r>
        <w:rPr>
          <w:rFonts w:hint="eastAsia" w:ascii="宋体" w:hAnsi="宋体" w:eastAsia="宋体" w:cs="宋体"/>
          <w:b/>
          <w:color w:val="auto"/>
          <w:sz w:val="32"/>
        </w:rPr>
        <w:t>一、</w:t>
      </w:r>
      <w:r>
        <w:rPr>
          <w:rFonts w:hint="eastAsia" w:ascii="宋体" w:hAnsi="宋体" w:eastAsia="宋体" w:cs="宋体"/>
          <w:b/>
          <w:color w:val="auto"/>
          <w:sz w:val="32"/>
          <w:lang w:val="en-US" w:eastAsia="zh-CN"/>
        </w:rPr>
        <w:t>谈判</w:t>
      </w:r>
      <w:r>
        <w:rPr>
          <w:rFonts w:hint="eastAsia" w:ascii="宋体" w:hAnsi="宋体" w:eastAsia="宋体" w:cs="宋体"/>
          <w:b/>
          <w:color w:val="auto"/>
          <w:sz w:val="32"/>
          <w:szCs w:val="32"/>
        </w:rPr>
        <w:t>响应函</w:t>
      </w:r>
    </w:p>
    <w:p>
      <w:pPr>
        <w:tabs>
          <w:tab w:val="left" w:pos="1260"/>
        </w:tabs>
        <w:spacing w:line="300" w:lineRule="exact"/>
        <w:jc w:val="center"/>
        <w:rPr>
          <w:rFonts w:hint="eastAsia" w:ascii="宋体" w:hAnsi="宋体" w:eastAsia="宋体" w:cs="宋体"/>
          <w:b/>
          <w:color w:val="auto"/>
          <w:sz w:val="32"/>
          <w:szCs w:val="32"/>
          <w:u w:val="single"/>
        </w:rPr>
      </w:pPr>
    </w:p>
    <w:p>
      <w:pPr>
        <w:kinsoku w:val="0"/>
        <w:spacing w:line="500" w:lineRule="exact"/>
        <w:rPr>
          <w:rFonts w:hint="eastAsia" w:ascii="宋体" w:hAnsi="宋体" w:eastAsia="宋体" w:cs="宋体"/>
          <w:color w:val="auto"/>
          <w:sz w:val="24"/>
        </w:rPr>
      </w:pPr>
      <w:r>
        <w:rPr>
          <w:rFonts w:hint="eastAsia" w:ascii="宋体" w:hAnsi="宋体" w:eastAsia="宋体" w:cs="宋体"/>
          <w:color w:val="auto"/>
          <w:spacing w:val="-6"/>
          <w:sz w:val="24"/>
          <w:lang w:val="en-US" w:eastAsia="zh-CN"/>
        </w:rPr>
        <w:t>华建源工程咨询有限公司</w:t>
      </w:r>
      <w:r>
        <w:rPr>
          <w:rFonts w:hint="eastAsia" w:ascii="宋体" w:hAnsi="宋体" w:eastAsia="宋体" w:cs="宋体"/>
          <w:color w:val="auto"/>
          <w:sz w:val="24"/>
        </w:rPr>
        <w:t>：</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我公司收到贵单位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号谈判文件，经详细研究，决定参加本次谈判活动。为此，我方郑重声明以下几点，并愿负法律责任。</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1．按照谈判文件中的一切要求，提供完全满足采购需求的合格货物和全面技术、售后货物保障。</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2．如若成交，将根据谈判文件的要求、响应文件及承诺条件，全面签约并履行合同规定的责任和义务。</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3．我方提交的谈判响应文件共</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份，其中正本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份，副本</w:t>
      </w:r>
      <w:r>
        <w:rPr>
          <w:rFonts w:hint="eastAsia" w:ascii="宋体" w:hAnsi="宋体" w:eastAsia="宋体" w:cs="宋体"/>
          <w:color w:val="auto"/>
          <w:sz w:val="24"/>
          <w:u w:val="single"/>
        </w:rPr>
        <w:t xml:space="preserve">    </w:t>
      </w:r>
      <w:r>
        <w:rPr>
          <w:rFonts w:hint="eastAsia" w:ascii="宋体" w:hAnsi="宋体" w:eastAsia="宋体" w:cs="宋体"/>
          <w:color w:val="auto"/>
          <w:sz w:val="24"/>
        </w:rPr>
        <w:t>份，电子版</w:t>
      </w:r>
      <w:r>
        <w:rPr>
          <w:rFonts w:hint="eastAsia" w:ascii="宋体" w:hAnsi="宋体" w:eastAsia="宋体" w:cs="宋体"/>
          <w:color w:val="auto"/>
          <w:sz w:val="24"/>
          <w:u w:val="single"/>
        </w:rPr>
        <w:t xml:space="preserve">   </w:t>
      </w:r>
      <w:r>
        <w:rPr>
          <w:rFonts w:hint="eastAsia" w:ascii="宋体" w:hAnsi="宋体" w:eastAsia="宋体" w:cs="宋体"/>
          <w:color w:val="auto"/>
          <w:sz w:val="24"/>
        </w:rPr>
        <w:t>份。</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．我方已详细阅读和核实谈判文件全部内容，完全理解并同意放弃提出含糊不清和误解问题的权力。</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lang w:val="en-US" w:eastAsia="zh-CN"/>
        </w:rPr>
        <w:t>5</w:t>
      </w:r>
      <w:r>
        <w:rPr>
          <w:rFonts w:hint="eastAsia" w:ascii="宋体" w:hAnsi="宋体" w:eastAsia="宋体" w:cs="宋体"/>
          <w:color w:val="auto"/>
          <w:sz w:val="24"/>
        </w:rPr>
        <w:t>．同意提供贵方要求的与本次谈判有关的任何证明资料。</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lang w:val="en-US" w:eastAsia="zh-CN"/>
        </w:rPr>
        <w:t>6</w:t>
      </w:r>
      <w:r>
        <w:rPr>
          <w:rFonts w:hint="eastAsia" w:ascii="宋体" w:hAnsi="宋体" w:eastAsia="宋体" w:cs="宋体"/>
          <w:color w:val="auto"/>
          <w:sz w:val="24"/>
        </w:rPr>
        <w:t>．我方的谈判响应文件自谈判大会之日计算有效为</w:t>
      </w:r>
      <w:r>
        <w:rPr>
          <w:rFonts w:hint="eastAsia" w:ascii="宋体" w:hAnsi="宋体" w:eastAsia="宋体" w:cs="宋体"/>
          <w:color w:val="auto"/>
          <w:sz w:val="24"/>
          <w:lang w:val="en-US" w:eastAsia="zh-CN"/>
        </w:rPr>
        <w:t>九</w:t>
      </w:r>
      <w:r>
        <w:rPr>
          <w:rFonts w:hint="eastAsia" w:ascii="宋体" w:hAnsi="宋体" w:eastAsia="宋体" w:cs="宋体"/>
          <w:color w:val="auto"/>
          <w:sz w:val="24"/>
        </w:rPr>
        <w:t>十（</w:t>
      </w:r>
      <w:r>
        <w:rPr>
          <w:rFonts w:hint="eastAsia" w:ascii="宋体" w:hAnsi="宋体" w:eastAsia="宋体" w:cs="宋体"/>
          <w:color w:val="auto"/>
          <w:sz w:val="24"/>
          <w:lang w:val="en-US" w:eastAsia="zh-CN"/>
        </w:rPr>
        <w:t>9</w:t>
      </w:r>
      <w:r>
        <w:rPr>
          <w:rFonts w:hint="eastAsia" w:ascii="宋体" w:hAnsi="宋体" w:eastAsia="宋体" w:cs="宋体"/>
          <w:color w:val="auto"/>
          <w:sz w:val="24"/>
        </w:rPr>
        <w:t>0）个日历日。</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．所有关于本次谈判的函电，请按下列地址、方式联系：</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电    话：</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传    真：</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none"/>
        </w:rPr>
        <w:t>：</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谈判供应商：</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（公章）</w:t>
      </w:r>
    </w:p>
    <w:p>
      <w:pPr>
        <w:spacing w:line="560" w:lineRule="exact"/>
        <w:ind w:firstLine="307" w:firstLineChars="128"/>
        <w:rPr>
          <w:rFonts w:hint="eastAsia" w:ascii="宋体" w:hAnsi="宋体" w:eastAsia="宋体" w:cs="宋体"/>
          <w:color w:val="auto"/>
          <w:sz w:val="24"/>
          <w:u w:val="single"/>
        </w:rPr>
      </w:pPr>
      <w:r>
        <w:rPr>
          <w:rFonts w:hint="eastAsia" w:ascii="宋体" w:hAnsi="宋体" w:eastAsia="宋体" w:cs="宋体"/>
          <w:color w:val="auto"/>
          <w:sz w:val="24"/>
        </w:rPr>
        <w:t>法定代表人/被授权人（签字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 xml:space="preserve">盖章）：  </w:t>
      </w:r>
      <w:r>
        <w:rPr>
          <w:rFonts w:hint="eastAsia" w:ascii="宋体" w:hAnsi="宋体" w:eastAsia="宋体" w:cs="宋体"/>
          <w:color w:val="auto"/>
          <w:sz w:val="24"/>
          <w:u w:val="single"/>
        </w:rPr>
        <w:t xml:space="preserve">            </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 xml:space="preserve">                                                年   月   日</w:t>
      </w:r>
    </w:p>
    <w:p>
      <w:pPr>
        <w:overflowPunct w:val="0"/>
        <w:spacing w:line="480" w:lineRule="auto"/>
        <w:ind w:firstLine="480" w:firstLineChars="200"/>
        <w:rPr>
          <w:rFonts w:hint="eastAsia" w:ascii="宋体" w:hAnsi="宋体" w:eastAsia="宋体" w:cs="宋体"/>
          <w:color w:val="auto"/>
          <w:sz w:val="24"/>
        </w:rPr>
      </w:pPr>
    </w:p>
    <w:p>
      <w:pPr>
        <w:pStyle w:val="44"/>
        <w:tabs>
          <w:tab w:val="right" w:leader="dot" w:pos="9072"/>
        </w:tabs>
        <w:jc w:val="center"/>
        <w:rPr>
          <w:rFonts w:hint="eastAsia" w:ascii="宋体" w:hAnsi="宋体" w:eastAsia="宋体" w:cs="宋体"/>
          <w:b/>
          <w:color w:val="auto"/>
          <w:kern w:val="2"/>
          <w:sz w:val="28"/>
          <w:szCs w:val="28"/>
        </w:rPr>
      </w:pPr>
      <w:r>
        <w:rPr>
          <w:rFonts w:hint="eastAsia" w:ascii="宋体" w:hAnsi="宋体" w:eastAsia="宋体" w:cs="宋体"/>
          <w:color w:val="auto"/>
          <w:sz w:val="32"/>
          <w:szCs w:val="32"/>
        </w:rPr>
        <w:br w:type="page"/>
      </w:r>
      <w:r>
        <w:rPr>
          <w:rFonts w:hint="eastAsia" w:ascii="宋体" w:hAnsi="宋体" w:eastAsia="宋体" w:cs="宋体"/>
          <w:b/>
          <w:color w:val="auto"/>
          <w:kern w:val="2"/>
          <w:sz w:val="28"/>
          <w:szCs w:val="28"/>
          <w:lang w:val="en-US" w:eastAsia="zh-CN"/>
        </w:rPr>
        <w:t>二、</w:t>
      </w:r>
      <w:r>
        <w:rPr>
          <w:rFonts w:hint="eastAsia" w:ascii="宋体" w:hAnsi="宋体" w:eastAsia="宋体" w:cs="宋体"/>
          <w:b/>
          <w:color w:val="auto"/>
          <w:kern w:val="2"/>
          <w:sz w:val="28"/>
          <w:szCs w:val="28"/>
        </w:rPr>
        <w:t>法定代表人证明书与授权书</w:t>
      </w:r>
    </w:p>
    <w:p>
      <w:pPr>
        <w:pStyle w:val="20"/>
        <w:ind w:firstLine="0"/>
        <w:rPr>
          <w:rFonts w:hint="eastAsia" w:ascii="宋体" w:hAnsi="宋体" w:eastAsia="宋体" w:cs="宋体"/>
          <w:bCs/>
          <w:color w:val="auto"/>
          <w:szCs w:val="21"/>
        </w:rPr>
      </w:pPr>
    </w:p>
    <w:p>
      <w:pPr>
        <w:spacing w:line="560" w:lineRule="exact"/>
        <w:ind w:firstLine="307" w:firstLineChars="128"/>
        <w:rPr>
          <w:rFonts w:hint="eastAsia" w:ascii="宋体" w:hAnsi="宋体" w:eastAsia="宋体" w:cs="宋体"/>
          <w:color w:val="auto"/>
          <w:sz w:val="24"/>
          <w:u w:val="thick"/>
        </w:rPr>
      </w:pPr>
      <w:r>
        <w:rPr>
          <w:rFonts w:hint="eastAsia" w:ascii="宋体" w:hAnsi="宋体" w:eastAsia="宋体" w:cs="宋体"/>
          <w:color w:val="auto"/>
          <w:sz w:val="24"/>
        </w:rPr>
        <w:t>单位名称：</w:t>
      </w:r>
      <w:r>
        <w:rPr>
          <w:rFonts w:hint="eastAsia" w:ascii="宋体" w:hAnsi="宋体" w:eastAsia="宋体" w:cs="宋体"/>
          <w:color w:val="auto"/>
          <w:sz w:val="24"/>
          <w:u w:val="single"/>
        </w:rPr>
        <w:t xml:space="preserve">                                                   </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单位性质：</w:t>
      </w:r>
      <w:r>
        <w:rPr>
          <w:rFonts w:hint="eastAsia" w:ascii="宋体" w:hAnsi="宋体" w:eastAsia="宋体" w:cs="宋体"/>
          <w:color w:val="auto"/>
          <w:sz w:val="24"/>
          <w:u w:val="single"/>
        </w:rPr>
        <w:t xml:space="preserve">                                                   </w:t>
      </w:r>
    </w:p>
    <w:p>
      <w:pPr>
        <w:spacing w:line="560" w:lineRule="exact"/>
        <w:ind w:firstLine="307" w:firstLineChars="128"/>
        <w:rPr>
          <w:rFonts w:hint="eastAsia" w:ascii="宋体" w:hAnsi="宋体" w:eastAsia="宋体" w:cs="宋体"/>
          <w:color w:val="auto"/>
          <w:sz w:val="24"/>
          <w:u w:val="thick"/>
        </w:rPr>
      </w:pPr>
      <w:r>
        <w:rPr>
          <w:rFonts w:hint="eastAsia" w:ascii="宋体" w:hAnsi="宋体" w:eastAsia="宋体" w:cs="宋体"/>
          <w:color w:val="auto"/>
          <w:sz w:val="24"/>
        </w:rPr>
        <w:t>地    址：</w:t>
      </w:r>
      <w:r>
        <w:rPr>
          <w:rFonts w:hint="eastAsia" w:ascii="宋体" w:hAnsi="宋体" w:eastAsia="宋体" w:cs="宋体"/>
          <w:color w:val="auto"/>
          <w:sz w:val="24"/>
          <w:u w:val="single"/>
        </w:rPr>
        <w:t xml:space="preserve">                                                   </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成立时间：</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经营期限：</w:t>
      </w:r>
      <w:r>
        <w:rPr>
          <w:rFonts w:hint="eastAsia" w:ascii="宋体" w:hAnsi="宋体" w:eastAsia="宋体" w:cs="宋体"/>
          <w:color w:val="auto"/>
          <w:sz w:val="24"/>
          <w:u w:val="single"/>
        </w:rPr>
        <w:t xml:space="preserve">                                                   </w:t>
      </w:r>
    </w:p>
    <w:p>
      <w:pPr>
        <w:spacing w:line="560" w:lineRule="exact"/>
        <w:ind w:firstLine="307" w:firstLineChars="128"/>
        <w:rPr>
          <w:rFonts w:hint="eastAsia" w:ascii="宋体" w:hAnsi="宋体" w:eastAsia="宋体" w:cs="宋体"/>
          <w:color w:val="auto"/>
          <w:sz w:val="24"/>
          <w:u w:val="thick"/>
        </w:rPr>
      </w:pPr>
      <w:r>
        <w:rPr>
          <w:rFonts w:hint="eastAsia" w:ascii="宋体" w:hAnsi="宋体" w:eastAsia="宋体" w:cs="宋体"/>
          <w:color w:val="auto"/>
          <w:sz w:val="24"/>
        </w:rPr>
        <w:t>姓    名：</w:t>
      </w:r>
      <w:r>
        <w:rPr>
          <w:rFonts w:hint="eastAsia" w:ascii="宋体" w:hAnsi="宋体" w:eastAsia="宋体" w:cs="宋体"/>
          <w:color w:val="auto"/>
          <w:sz w:val="24"/>
          <w:u w:val="single"/>
        </w:rPr>
        <w:t xml:space="preserve">        </w:t>
      </w:r>
      <w:r>
        <w:rPr>
          <w:rFonts w:hint="eastAsia" w:ascii="宋体" w:hAnsi="宋体" w:eastAsia="宋体" w:cs="宋体"/>
          <w:color w:val="auto"/>
          <w:sz w:val="24"/>
        </w:rPr>
        <w:t>性别：</w:t>
      </w:r>
      <w:r>
        <w:rPr>
          <w:rFonts w:hint="eastAsia" w:ascii="宋体" w:hAnsi="宋体" w:eastAsia="宋体" w:cs="宋体"/>
          <w:color w:val="auto"/>
          <w:sz w:val="24"/>
          <w:u w:val="single"/>
        </w:rPr>
        <w:t xml:space="preserve">        </w:t>
      </w:r>
      <w:r>
        <w:rPr>
          <w:rFonts w:hint="eastAsia" w:ascii="宋体" w:hAnsi="宋体" w:eastAsia="宋体" w:cs="宋体"/>
          <w:color w:val="auto"/>
          <w:sz w:val="24"/>
        </w:rPr>
        <w:t>年龄：</w:t>
      </w:r>
      <w:r>
        <w:rPr>
          <w:rFonts w:hint="eastAsia" w:ascii="宋体" w:hAnsi="宋体" w:eastAsia="宋体" w:cs="宋体"/>
          <w:color w:val="auto"/>
          <w:sz w:val="24"/>
          <w:u w:val="single"/>
        </w:rPr>
        <w:t xml:space="preserve">        </w:t>
      </w:r>
      <w:r>
        <w:rPr>
          <w:rFonts w:hint="eastAsia" w:ascii="宋体" w:hAnsi="宋体" w:eastAsia="宋体" w:cs="宋体"/>
          <w:color w:val="auto"/>
          <w:sz w:val="24"/>
        </w:rPr>
        <w:t>职务：</w:t>
      </w:r>
      <w:r>
        <w:rPr>
          <w:rFonts w:hint="eastAsia" w:ascii="宋体" w:hAnsi="宋体" w:eastAsia="宋体" w:cs="宋体"/>
          <w:color w:val="auto"/>
          <w:sz w:val="24"/>
          <w:u w:val="single"/>
        </w:rPr>
        <w:t xml:space="preserve">        </w:t>
      </w:r>
    </w:p>
    <w:p>
      <w:pPr>
        <w:spacing w:line="560" w:lineRule="exact"/>
        <w:ind w:firstLine="240" w:firstLineChars="100"/>
        <w:rPr>
          <w:rFonts w:hint="eastAsia" w:ascii="宋体" w:hAnsi="宋体" w:eastAsia="宋体" w:cs="宋体"/>
          <w:color w:val="auto"/>
          <w:sz w:val="24"/>
          <w:u w:val="thick"/>
        </w:rPr>
      </w:pPr>
      <w:r>
        <w:rPr>
          <w:rFonts w:hint="eastAsia" w:ascii="宋体" w:hAnsi="宋体" w:eastAsia="宋体" w:cs="宋体"/>
          <w:color w:val="auto"/>
          <w:sz w:val="24"/>
        </w:rPr>
        <w:t>系</w:t>
      </w:r>
      <w:r>
        <w:rPr>
          <w:rFonts w:hint="eastAsia" w:ascii="宋体" w:hAnsi="宋体" w:eastAsia="宋体" w:cs="宋体"/>
          <w:color w:val="auto"/>
          <w:sz w:val="24"/>
          <w:u w:val="single"/>
        </w:rPr>
        <w:t xml:space="preserve">                            </w:t>
      </w:r>
      <w:r>
        <w:rPr>
          <w:rFonts w:hint="eastAsia" w:ascii="宋体" w:hAnsi="宋体" w:eastAsia="宋体" w:cs="宋体"/>
          <w:color w:val="auto"/>
          <w:sz w:val="24"/>
        </w:rPr>
        <w:t>的法定代表人。</w:t>
      </w:r>
    </w:p>
    <w:p>
      <w:pPr>
        <w:spacing w:line="560" w:lineRule="exact"/>
        <w:ind w:firstLine="307" w:firstLineChars="128"/>
        <w:rPr>
          <w:rFonts w:hint="eastAsia" w:ascii="宋体" w:hAnsi="宋体" w:eastAsia="宋体" w:cs="宋体"/>
          <w:color w:val="auto"/>
          <w:sz w:val="24"/>
        </w:rPr>
      </w:pPr>
    </w:p>
    <w:p>
      <w:pPr>
        <w:spacing w:line="560" w:lineRule="exact"/>
        <w:ind w:firstLine="307" w:firstLineChars="128"/>
        <w:rPr>
          <w:rFonts w:hint="eastAsia" w:ascii="宋体" w:hAnsi="宋体" w:eastAsia="宋体" w:cs="宋体"/>
          <w:color w:val="auto"/>
          <w:sz w:val="24"/>
        </w:rPr>
      </w:pPr>
      <w:r>
        <w:rPr>
          <w:rFonts w:hint="eastAsia" w:ascii="宋体" w:hAnsi="宋体" w:eastAsia="宋体" w:cs="宋体"/>
          <w:color w:val="auto"/>
          <w:sz w:val="24"/>
        </w:rPr>
        <w:t>特此证明。</w:t>
      </w:r>
    </w:p>
    <w:p>
      <w:pPr>
        <w:spacing w:line="560" w:lineRule="exact"/>
        <w:rPr>
          <w:rFonts w:hint="eastAsia" w:ascii="宋体" w:hAnsi="宋体" w:eastAsia="宋体" w:cs="宋体"/>
          <w:color w:val="auto"/>
          <w:sz w:val="24"/>
        </w:rPr>
      </w:pPr>
    </w:p>
    <w:p>
      <w:pPr>
        <w:pStyle w:val="20"/>
        <w:rPr>
          <w:rFonts w:hint="eastAsia" w:ascii="宋体" w:hAnsi="宋体" w:eastAsia="宋体" w:cs="宋体"/>
          <w:color w:val="auto"/>
        </w:rPr>
      </w:pPr>
    </w:p>
    <w:p>
      <w:pPr>
        <w:spacing w:line="560" w:lineRule="exact"/>
        <w:rPr>
          <w:rFonts w:hint="eastAsia" w:ascii="宋体" w:hAnsi="宋体" w:eastAsia="宋体" w:cs="宋体"/>
          <w:color w:val="auto"/>
          <w:sz w:val="24"/>
        </w:rPr>
      </w:pPr>
    </w:p>
    <w:p>
      <w:pPr>
        <w:autoSpaceDE w:val="0"/>
        <w:autoSpaceDN w:val="0"/>
        <w:adjustRightInd w:val="0"/>
        <w:jc w:val="right"/>
        <w:rPr>
          <w:rFonts w:hint="eastAsia" w:ascii="宋体" w:hAnsi="宋体" w:eastAsia="宋体" w:cs="宋体"/>
          <w:color w:val="auto"/>
          <w:sz w:val="24"/>
          <w:u w:val="single"/>
          <w:lang w:val="zh-CN"/>
        </w:rPr>
      </w:pPr>
      <w:r>
        <w:rPr>
          <w:rFonts w:hint="eastAsia" w:ascii="宋体" w:hAnsi="宋体" w:eastAsia="宋体" w:cs="宋体"/>
          <w:color w:val="auto"/>
          <w:sz w:val="24"/>
          <w:lang w:val="zh-CN"/>
        </w:rPr>
        <w:t>供</w:t>
      </w:r>
      <w:r>
        <w:rPr>
          <w:rFonts w:hint="eastAsia" w:ascii="宋体" w:hAnsi="宋体" w:eastAsia="宋体" w:cs="宋体"/>
          <w:color w:val="auto"/>
          <w:sz w:val="24"/>
        </w:rPr>
        <w:t xml:space="preserve">   </w:t>
      </w:r>
      <w:r>
        <w:rPr>
          <w:rFonts w:hint="eastAsia" w:ascii="宋体" w:hAnsi="宋体" w:eastAsia="宋体" w:cs="宋体"/>
          <w:color w:val="auto"/>
          <w:sz w:val="24"/>
          <w:lang w:val="zh-CN"/>
        </w:rPr>
        <w:t>应</w:t>
      </w:r>
      <w:r>
        <w:rPr>
          <w:rFonts w:hint="eastAsia" w:ascii="宋体" w:hAnsi="宋体" w:eastAsia="宋体" w:cs="宋体"/>
          <w:color w:val="auto"/>
          <w:sz w:val="24"/>
        </w:rPr>
        <w:t xml:space="preserve">   </w:t>
      </w:r>
      <w:r>
        <w:rPr>
          <w:rFonts w:hint="eastAsia" w:ascii="宋体" w:hAnsi="宋体" w:eastAsia="宋体" w:cs="宋体"/>
          <w:color w:val="auto"/>
          <w:sz w:val="24"/>
          <w:lang w:val="zh-CN"/>
        </w:rPr>
        <w:t>商：</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（盖单位公章）</w:t>
      </w:r>
    </w:p>
    <w:p>
      <w:pPr>
        <w:autoSpaceDE w:val="0"/>
        <w:autoSpaceDN w:val="0"/>
        <w:adjustRightInd w:val="0"/>
        <w:jc w:val="right"/>
        <w:rPr>
          <w:rFonts w:hint="eastAsia" w:ascii="宋体" w:hAnsi="宋体" w:eastAsia="宋体" w:cs="宋体"/>
          <w:color w:val="auto"/>
          <w:sz w:val="24"/>
          <w:u w:val="single"/>
          <w:lang w:val="zh-CN"/>
        </w:rPr>
      </w:pPr>
    </w:p>
    <w:p>
      <w:pPr>
        <w:autoSpaceDE w:val="0"/>
        <w:autoSpaceDN w:val="0"/>
        <w:adjustRightInd w:val="0"/>
        <w:ind w:firstLine="2880" w:firstLineChars="1200"/>
        <w:rPr>
          <w:rFonts w:hint="eastAsia" w:ascii="宋体" w:hAnsi="宋体" w:eastAsia="宋体" w:cs="宋体"/>
          <w:color w:val="auto"/>
          <w:sz w:val="24"/>
          <w:u w:val="single"/>
          <w:lang w:val="zh-CN"/>
        </w:rPr>
      </w:pPr>
      <w:r>
        <w:rPr>
          <w:rFonts w:hint="eastAsia" w:ascii="宋体" w:hAnsi="宋体" w:eastAsia="宋体" w:cs="宋体"/>
          <w:color w:val="auto"/>
          <w:sz w:val="24"/>
          <w:lang w:val="zh-CN"/>
        </w:rPr>
        <w:t>法定代表人或其委托代理人：</w:t>
      </w:r>
      <w:r>
        <w:rPr>
          <w:rFonts w:hint="eastAsia" w:ascii="宋体" w:hAnsi="宋体" w:eastAsia="宋体" w:cs="宋体"/>
          <w:color w:val="auto"/>
          <w:sz w:val="24"/>
          <w:u w:val="single"/>
        </w:rPr>
        <w:t xml:space="preserve">                  </w:t>
      </w:r>
      <w:r>
        <w:rPr>
          <w:rFonts w:hint="eastAsia" w:ascii="宋体" w:hAnsi="宋体" w:eastAsia="宋体" w:cs="宋体"/>
          <w:color w:val="auto"/>
          <w:sz w:val="24"/>
          <w:lang w:val="zh-CN"/>
        </w:rPr>
        <w:t>（签字或盖章）</w:t>
      </w:r>
    </w:p>
    <w:p>
      <w:pPr>
        <w:autoSpaceDE w:val="0"/>
        <w:autoSpaceDN w:val="0"/>
        <w:adjustRightInd w:val="0"/>
        <w:jc w:val="right"/>
        <w:rPr>
          <w:rFonts w:hint="eastAsia" w:ascii="宋体" w:hAnsi="宋体" w:eastAsia="宋体" w:cs="宋体"/>
          <w:color w:val="auto"/>
          <w:sz w:val="24"/>
        </w:rPr>
      </w:pPr>
    </w:p>
    <w:p>
      <w:pPr>
        <w:jc w:val="center"/>
        <w:rPr>
          <w:rFonts w:hint="eastAsia" w:ascii="宋体" w:hAnsi="宋体" w:eastAsia="宋体" w:cs="宋体"/>
          <w:color w:val="auto"/>
          <w:sz w:val="28"/>
          <w:szCs w:val="28"/>
        </w:rPr>
      </w:pP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w:t>
      </w:r>
      <w:r>
        <w:rPr>
          <w:rFonts w:hint="eastAsia" w:ascii="宋体" w:hAnsi="宋体" w:eastAsia="宋体" w:cs="宋体"/>
          <w:color w:val="auto"/>
          <w:sz w:val="24"/>
          <w:lang w:val="zh-CN"/>
        </w:rPr>
        <w:t xml:space="preserve">日      </w:t>
      </w:r>
      <w:r>
        <w:rPr>
          <w:rFonts w:hint="eastAsia" w:ascii="宋体" w:hAnsi="宋体" w:eastAsia="宋体" w:cs="宋体"/>
          <w:color w:val="auto"/>
          <w:sz w:val="24"/>
        </w:rPr>
        <w:t xml:space="preserve"> </w:t>
      </w:r>
      <w:r>
        <w:rPr>
          <w:rFonts w:hint="eastAsia" w:ascii="宋体" w:hAnsi="宋体" w:eastAsia="宋体" w:cs="宋体"/>
          <w:color w:val="auto"/>
          <w:sz w:val="24"/>
          <w:lang w:val="zh-CN"/>
        </w:rPr>
        <w:t xml:space="preserve"> 期：</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p>
    <w:p>
      <w:pPr>
        <w:pStyle w:val="41"/>
        <w:jc w:val="right"/>
        <w:rPr>
          <w:rFonts w:hint="eastAsia" w:ascii="宋体" w:hAnsi="宋体" w:eastAsia="宋体" w:cs="宋体"/>
          <w:bCs/>
          <w:color w:val="auto"/>
          <w:sz w:val="32"/>
          <w:szCs w:val="32"/>
        </w:rPr>
        <w:sectPr>
          <w:pgSz w:w="11905" w:h="16837"/>
          <w:pgMar w:top="1587" w:right="1587" w:bottom="1587" w:left="1587" w:header="851" w:footer="1247" w:gutter="0"/>
          <w:pgNumType w:fmt="decimal"/>
          <w:cols w:space="0" w:num="1"/>
          <w:rtlGutter w:val="0"/>
          <w:docGrid w:linePitch="312" w:charSpace="0"/>
        </w:sectPr>
      </w:pPr>
    </w:p>
    <w:p>
      <w:pPr>
        <w:pStyle w:val="41"/>
        <w:spacing w:line="240" w:lineRule="auto"/>
        <w:rPr>
          <w:rFonts w:hint="eastAsia" w:ascii="宋体" w:hAnsi="宋体" w:eastAsia="宋体" w:cs="宋体"/>
          <w:bCs/>
          <w:color w:val="auto"/>
          <w:sz w:val="32"/>
          <w:szCs w:val="32"/>
        </w:rPr>
      </w:pPr>
      <w:r>
        <w:rPr>
          <w:rFonts w:hint="eastAsia" w:ascii="宋体" w:hAnsi="宋体" w:eastAsia="宋体" w:cs="宋体"/>
          <w:bCs/>
          <w:color w:val="auto"/>
          <w:sz w:val="32"/>
          <w:szCs w:val="32"/>
        </w:rPr>
        <w:t>授权委托书</w:t>
      </w:r>
    </w:p>
    <w:p>
      <w:pPr>
        <w:spacing w:line="5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 xml:space="preserve"> 本授权委托书声明：本人</w:t>
      </w:r>
      <w:r>
        <w:rPr>
          <w:rFonts w:hint="eastAsia" w:ascii="宋体" w:hAnsi="宋体" w:eastAsia="宋体" w:cs="宋体"/>
          <w:color w:val="auto"/>
          <w:sz w:val="24"/>
          <w:u w:val="single"/>
        </w:rPr>
        <w:t xml:space="preserve">         </w:t>
      </w:r>
      <w:r>
        <w:rPr>
          <w:rFonts w:hint="eastAsia" w:ascii="宋体" w:hAnsi="宋体" w:eastAsia="宋体" w:cs="宋体"/>
          <w:color w:val="auto"/>
          <w:sz w:val="24"/>
        </w:rPr>
        <w:t>（姓名）系</w:t>
      </w:r>
      <w:r>
        <w:rPr>
          <w:rFonts w:hint="eastAsia" w:ascii="宋体" w:hAnsi="宋体" w:eastAsia="宋体" w:cs="宋体"/>
          <w:color w:val="auto"/>
          <w:sz w:val="24"/>
          <w:u w:val="single"/>
        </w:rPr>
        <w:t xml:space="preserve">         </w:t>
      </w:r>
      <w:r>
        <w:rPr>
          <w:rFonts w:hint="eastAsia" w:ascii="宋体" w:hAnsi="宋体" w:eastAsia="宋体" w:cs="宋体"/>
          <w:color w:val="auto"/>
          <w:sz w:val="24"/>
        </w:rPr>
        <w:t>（供应商名称）的法定代表人，现授权委托</w:t>
      </w:r>
      <w:r>
        <w:rPr>
          <w:rFonts w:hint="eastAsia" w:ascii="宋体" w:hAnsi="宋体" w:eastAsia="宋体" w:cs="宋体"/>
          <w:color w:val="auto"/>
          <w:sz w:val="24"/>
          <w:u w:val="single"/>
        </w:rPr>
        <w:t xml:space="preserve">           </w:t>
      </w:r>
      <w:r>
        <w:rPr>
          <w:rFonts w:hint="eastAsia" w:ascii="宋体" w:hAnsi="宋体" w:eastAsia="宋体" w:cs="宋体"/>
          <w:color w:val="auto"/>
          <w:spacing w:val="4"/>
          <w:sz w:val="24"/>
        </w:rPr>
        <w:t>代表我公司全权办理</w:t>
      </w:r>
      <w:r>
        <w:rPr>
          <w:rFonts w:hint="eastAsia" w:ascii="宋体" w:hAnsi="宋体" w:eastAsia="宋体" w:cs="宋体"/>
          <w:color w:val="auto"/>
          <w:sz w:val="24"/>
          <w:u w:val="single"/>
        </w:rPr>
        <w:t xml:space="preserve">   （项目名称）（采购编号）   </w:t>
      </w:r>
      <w:r>
        <w:rPr>
          <w:rFonts w:hint="eastAsia" w:ascii="宋体" w:hAnsi="宋体" w:eastAsia="宋体" w:cs="宋体"/>
          <w:color w:val="auto"/>
          <w:sz w:val="24"/>
        </w:rPr>
        <w:t>的谈判事宜</w:t>
      </w:r>
      <w:r>
        <w:rPr>
          <w:rFonts w:hint="eastAsia" w:ascii="宋体" w:hAnsi="宋体" w:eastAsia="宋体" w:cs="宋体"/>
          <w:color w:val="auto"/>
          <w:sz w:val="24"/>
          <w:lang w:val="zh-CN"/>
        </w:rPr>
        <w:t>，以本公司名义处理一切与之有关的事务</w:t>
      </w:r>
      <w:r>
        <w:rPr>
          <w:rFonts w:hint="eastAsia" w:ascii="宋体" w:hAnsi="宋体" w:eastAsia="宋体" w:cs="宋体"/>
          <w:color w:val="auto"/>
          <w:sz w:val="24"/>
        </w:rPr>
        <w:t>。</w:t>
      </w:r>
    </w:p>
    <w:p>
      <w:pPr>
        <w:spacing w:line="5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代理人无转委托权，特此委托。</w:t>
      </w:r>
    </w:p>
    <w:p>
      <w:pPr>
        <w:spacing w:line="560" w:lineRule="exact"/>
        <w:ind w:firstLine="360" w:firstLineChars="150"/>
        <w:rPr>
          <w:rFonts w:hint="eastAsia" w:ascii="宋体" w:hAnsi="宋体" w:eastAsia="宋体" w:cs="宋体"/>
          <w:color w:val="auto"/>
          <w:sz w:val="24"/>
          <w:u w:val="single"/>
        </w:rPr>
      </w:pPr>
      <w:r>
        <w:rPr>
          <w:rFonts w:hint="eastAsia" w:ascii="宋体" w:hAnsi="宋体" w:eastAsia="宋体" w:cs="宋体"/>
          <w:color w:val="auto"/>
          <w:sz w:val="24"/>
        </w:rPr>
        <w:t>本授权书于</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日签字生效，有效期自递交响应文件截止之日起</w:t>
      </w:r>
      <w:r>
        <w:rPr>
          <w:rFonts w:hint="eastAsia" w:ascii="宋体" w:hAnsi="宋体" w:eastAsia="宋体" w:cs="宋体"/>
          <w:color w:val="auto"/>
          <w:sz w:val="24"/>
          <w:lang w:val="en-US" w:eastAsia="zh-CN"/>
        </w:rPr>
        <w:t>9</w:t>
      </w:r>
      <w:r>
        <w:rPr>
          <w:rFonts w:hint="eastAsia" w:ascii="宋体" w:hAnsi="宋体" w:eastAsia="宋体" w:cs="宋体"/>
          <w:color w:val="auto"/>
          <w:sz w:val="24"/>
          <w:u w:val="single"/>
        </w:rPr>
        <w:t>0</w:t>
      </w:r>
      <w:r>
        <w:rPr>
          <w:rFonts w:hint="eastAsia" w:ascii="宋体" w:hAnsi="宋体" w:eastAsia="宋体" w:cs="宋体"/>
          <w:color w:val="auto"/>
          <w:sz w:val="24"/>
        </w:rPr>
        <w:t>日历天。</w:t>
      </w:r>
    </w:p>
    <w:p>
      <w:pPr>
        <w:spacing w:line="5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特此证明。</w:t>
      </w:r>
    </w:p>
    <w:p>
      <w:pPr>
        <w:spacing w:line="560" w:lineRule="exact"/>
        <w:ind w:firstLine="360" w:firstLineChars="150"/>
        <w:rPr>
          <w:rFonts w:hint="eastAsia" w:ascii="宋体" w:hAnsi="宋体" w:eastAsia="宋体" w:cs="宋体"/>
          <w:color w:val="auto"/>
          <w:sz w:val="24"/>
        </w:rPr>
      </w:pPr>
      <w:r>
        <w:rPr>
          <w:rFonts w:hint="eastAsia" w:ascii="宋体" w:hAnsi="宋体" w:eastAsia="宋体" w:cs="宋体"/>
          <w:color w:val="auto"/>
          <w:sz w:val="24"/>
        </w:rPr>
        <w:t>附：法定代表人和委托代理人身份证复印件（正反面）</w:t>
      </w:r>
    </w:p>
    <w:tbl>
      <w:tblPr>
        <w:tblStyle w:val="22"/>
        <w:tblW w:w="7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8"/>
        <w:gridCol w:w="3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3888" w:type="dxa"/>
            <w:noWrap/>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法人代表身份证复印件</w:t>
            </w:r>
          </w:p>
        </w:tc>
        <w:tc>
          <w:tcPr>
            <w:tcW w:w="3911" w:type="dxa"/>
            <w:noWrap/>
            <w:vAlign w:val="center"/>
          </w:tcPr>
          <w:p>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法人代表身份证复印件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3888" w:type="dxa"/>
            <w:noWrap/>
            <w:vAlign w:val="center"/>
          </w:tcPr>
          <w:p>
            <w:pPr>
              <w:adjustRightInd w:val="0"/>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授权委托人身份证复印件</w:t>
            </w:r>
          </w:p>
        </w:tc>
        <w:tc>
          <w:tcPr>
            <w:tcW w:w="3911" w:type="dxa"/>
            <w:noWrap/>
            <w:vAlign w:val="center"/>
          </w:tcPr>
          <w:p>
            <w:pPr>
              <w:widowControl/>
              <w:spacing w:line="360" w:lineRule="auto"/>
              <w:jc w:val="center"/>
              <w:rPr>
                <w:rFonts w:hint="eastAsia" w:ascii="宋体" w:hAnsi="宋体" w:eastAsia="宋体" w:cs="宋体"/>
                <w:color w:val="auto"/>
                <w:szCs w:val="21"/>
              </w:rPr>
            </w:pPr>
            <w:r>
              <w:rPr>
                <w:rFonts w:hint="eastAsia" w:ascii="宋体" w:hAnsi="宋体" w:eastAsia="宋体" w:cs="宋体"/>
                <w:color w:val="auto"/>
                <w:szCs w:val="21"/>
              </w:rPr>
              <w:t>授权委托人身份证复印件</w:t>
            </w:r>
          </w:p>
        </w:tc>
      </w:tr>
    </w:tbl>
    <w:p>
      <w:pPr>
        <w:spacing w:line="360" w:lineRule="auto"/>
        <w:ind w:right="120"/>
        <w:rPr>
          <w:rFonts w:hint="eastAsia" w:ascii="宋体" w:hAnsi="宋体" w:eastAsia="宋体" w:cs="宋体"/>
          <w:color w:val="auto"/>
          <w:sz w:val="24"/>
        </w:rPr>
      </w:pPr>
    </w:p>
    <w:p>
      <w:pPr>
        <w:spacing w:line="360" w:lineRule="auto"/>
        <w:ind w:right="120"/>
        <w:rPr>
          <w:rFonts w:hint="eastAsia" w:ascii="宋体" w:hAnsi="宋体" w:eastAsia="宋体" w:cs="宋体"/>
          <w:color w:val="auto"/>
          <w:sz w:val="24"/>
        </w:rPr>
      </w:pPr>
      <w:r>
        <w:rPr>
          <w:rFonts w:hint="eastAsia" w:ascii="宋体" w:hAnsi="宋体" w:eastAsia="宋体" w:cs="宋体"/>
          <w:color w:val="auto"/>
          <w:sz w:val="24"/>
        </w:rPr>
        <w:t>供  应  商：</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 xml:space="preserve">（盖单位公章）     </w:t>
      </w:r>
    </w:p>
    <w:p>
      <w:pPr>
        <w:spacing w:line="360" w:lineRule="auto"/>
        <w:ind w:right="120"/>
        <w:rPr>
          <w:rFonts w:hint="eastAsia" w:ascii="宋体" w:hAnsi="宋体" w:eastAsia="宋体" w:cs="宋体"/>
          <w:color w:val="auto"/>
          <w:sz w:val="24"/>
        </w:rPr>
      </w:pPr>
      <w:r>
        <w:rPr>
          <w:rFonts w:hint="eastAsia" w:ascii="宋体" w:hAnsi="宋体" w:eastAsia="宋体" w:cs="宋体"/>
          <w:color w:val="auto"/>
          <w:sz w:val="24"/>
        </w:rPr>
        <w:t>法定代表人：</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（签字</w:t>
      </w:r>
      <w:r>
        <w:rPr>
          <w:rFonts w:hint="eastAsia" w:ascii="宋体" w:hAnsi="宋体" w:eastAsia="宋体" w:cs="宋体"/>
          <w:color w:val="auto"/>
          <w:sz w:val="24"/>
          <w:lang w:val="en-US" w:eastAsia="zh-CN"/>
        </w:rPr>
        <w:t>或盖章</w:t>
      </w:r>
      <w:r>
        <w:rPr>
          <w:rFonts w:hint="eastAsia" w:ascii="宋体" w:hAnsi="宋体" w:eastAsia="宋体" w:cs="宋体"/>
          <w:color w:val="auto"/>
          <w:sz w:val="24"/>
        </w:rPr>
        <w:t xml:space="preserve">）  </w:t>
      </w:r>
    </w:p>
    <w:p>
      <w:pPr>
        <w:spacing w:line="360" w:lineRule="auto"/>
        <w:ind w:right="120"/>
        <w:rPr>
          <w:rFonts w:hint="eastAsia" w:ascii="宋体" w:hAnsi="宋体" w:eastAsia="宋体" w:cs="宋体"/>
          <w:color w:val="auto"/>
          <w:sz w:val="24"/>
          <w:szCs w:val="24"/>
        </w:rPr>
      </w:pPr>
      <w:r>
        <w:rPr>
          <w:rFonts w:hint="eastAsia" w:ascii="宋体" w:hAnsi="宋体" w:eastAsia="宋体" w:cs="宋体"/>
          <w:color w:val="auto"/>
          <w:sz w:val="24"/>
          <w:szCs w:val="24"/>
        </w:rPr>
        <w:t>授权委托人：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p>
    <w:p>
      <w:pPr>
        <w:spacing w:line="360" w:lineRule="auto"/>
        <w:rPr>
          <w:rFonts w:hint="eastAsia" w:ascii="宋体" w:hAnsi="宋体" w:eastAsia="宋体" w:cs="宋体"/>
          <w:color w:val="auto"/>
          <w:sz w:val="24"/>
        </w:rPr>
      </w:pPr>
      <w:r>
        <w:rPr>
          <w:rFonts w:hint="eastAsia" w:ascii="宋体" w:hAnsi="宋体" w:eastAsia="宋体" w:cs="宋体"/>
          <w:color w:val="auto"/>
          <w:sz w:val="24"/>
        </w:rPr>
        <w:t>日      期：</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rPr>
        <w:t>日</w:t>
      </w:r>
    </w:p>
    <w:p>
      <w:pPr>
        <w:spacing w:line="560" w:lineRule="exact"/>
        <w:rPr>
          <w:rFonts w:hint="eastAsia" w:ascii="宋体" w:hAnsi="宋体" w:eastAsia="宋体" w:cs="宋体"/>
          <w:color w:val="auto"/>
          <w:sz w:val="24"/>
        </w:rPr>
      </w:pPr>
    </w:p>
    <w:p>
      <w:pPr>
        <w:snapToGrid w:val="0"/>
        <w:spacing w:line="500" w:lineRule="exact"/>
        <w:jc w:val="center"/>
        <w:rPr>
          <w:rFonts w:hint="eastAsia" w:ascii="宋体" w:hAnsi="宋体" w:eastAsia="宋体" w:cs="宋体"/>
          <w:b/>
          <w:color w:val="auto"/>
          <w:sz w:val="32"/>
          <w:szCs w:val="32"/>
        </w:rPr>
      </w:pPr>
      <w:bookmarkStart w:id="14" w:name="_Toc17330_WPSOffice_Level1"/>
    </w:p>
    <w:p>
      <w:pPr>
        <w:snapToGrid w:val="0"/>
        <w:spacing w:line="500" w:lineRule="exact"/>
        <w:jc w:val="center"/>
        <w:rPr>
          <w:rFonts w:hint="eastAsia" w:ascii="宋体" w:hAnsi="宋体" w:eastAsia="宋体" w:cs="宋体"/>
          <w:b/>
          <w:color w:val="auto"/>
          <w:sz w:val="32"/>
          <w:szCs w:val="32"/>
        </w:rPr>
        <w:sectPr>
          <w:headerReference r:id="rId16" w:type="first"/>
          <w:headerReference r:id="rId14" w:type="default"/>
          <w:footerReference r:id="rId17" w:type="default"/>
          <w:headerReference r:id="rId15" w:type="even"/>
          <w:footerReference r:id="rId18" w:type="even"/>
          <w:pgSz w:w="11900" w:h="16840"/>
          <w:pgMar w:top="1587" w:right="1587" w:bottom="1587" w:left="1587" w:header="0" w:footer="283" w:gutter="0"/>
          <w:pgNumType w:fmt="decimal"/>
          <w:cols w:space="0" w:num="1"/>
          <w:titlePg/>
          <w:rtlGutter w:val="0"/>
          <w:docGrid w:linePitch="360" w:charSpace="0"/>
        </w:sectPr>
      </w:pPr>
    </w:p>
    <w:p>
      <w:pPr>
        <w:snapToGrid w:val="0"/>
        <w:spacing w:line="50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三、响应报价表</w:t>
      </w:r>
      <w:bookmarkEnd w:id="14"/>
    </w:p>
    <w:p>
      <w:pPr>
        <w:tabs>
          <w:tab w:val="left" w:pos="7920"/>
        </w:tabs>
        <w:jc w:val="center"/>
        <w:rPr>
          <w:rFonts w:hint="eastAsia" w:ascii="宋体" w:hAnsi="宋体" w:eastAsia="宋体" w:cs="宋体"/>
          <w:color w:val="auto"/>
          <w:sz w:val="24"/>
        </w:rPr>
      </w:pPr>
      <w:r>
        <w:rPr>
          <w:rFonts w:hint="eastAsia" w:ascii="宋体" w:hAnsi="宋体" w:eastAsia="宋体" w:cs="宋体"/>
          <w:color w:val="auto"/>
          <w:sz w:val="24"/>
        </w:rPr>
        <w:t xml:space="preserve"> </w:t>
      </w:r>
    </w:p>
    <w:p>
      <w:pPr>
        <w:tabs>
          <w:tab w:val="left" w:pos="7920"/>
        </w:tabs>
        <w:jc w:val="center"/>
        <w:rPr>
          <w:rFonts w:hint="eastAsia" w:ascii="宋体" w:hAnsi="宋体" w:eastAsia="宋体" w:cs="宋体"/>
          <w:b/>
          <w:bCs/>
          <w:color w:val="auto"/>
          <w:sz w:val="32"/>
          <w:szCs w:val="44"/>
        </w:rPr>
      </w:pPr>
      <w:r>
        <w:rPr>
          <w:rFonts w:hint="eastAsia" w:ascii="宋体" w:hAnsi="宋体" w:eastAsia="宋体" w:cs="宋体"/>
          <w:color w:val="auto"/>
          <w:sz w:val="24"/>
        </w:rPr>
        <w:t xml:space="preserve">   </w:t>
      </w:r>
      <w:r>
        <w:rPr>
          <w:rFonts w:hint="eastAsia" w:ascii="宋体" w:hAnsi="宋体" w:eastAsia="宋体" w:cs="宋体"/>
          <w:b/>
          <w:bCs/>
          <w:color w:val="auto"/>
          <w:sz w:val="32"/>
          <w:szCs w:val="44"/>
        </w:rPr>
        <w:t>3.1响应报价总表</w:t>
      </w:r>
    </w:p>
    <w:tbl>
      <w:tblPr>
        <w:tblStyle w:val="22"/>
        <w:tblpPr w:leftFromText="181" w:rightFromText="181" w:vertAnchor="text" w:horzAnchor="page" w:tblpXSpec="center" w:tblpY="461"/>
        <w:tblOverlap w:val="never"/>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5"/>
        <w:gridCol w:w="7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jc w:val="center"/>
        </w:trPr>
        <w:tc>
          <w:tcPr>
            <w:tcW w:w="1935" w:type="dxa"/>
            <w:vAlign w:val="center"/>
          </w:tcPr>
          <w:p>
            <w:pPr>
              <w:ind w:left="1320" w:hanging="1320" w:hangingChars="500"/>
              <w:rPr>
                <w:rFonts w:hint="eastAsia" w:ascii="宋体" w:hAnsi="宋体" w:eastAsia="宋体" w:cs="宋体"/>
                <w:color w:val="auto"/>
                <w:spacing w:val="12"/>
                <w:sz w:val="24"/>
              </w:rPr>
            </w:pPr>
            <w:r>
              <w:rPr>
                <w:rFonts w:hint="eastAsia" w:ascii="宋体" w:hAnsi="宋体" w:eastAsia="宋体" w:cs="宋体"/>
                <w:color w:val="auto"/>
                <w:spacing w:val="12"/>
                <w:sz w:val="24"/>
              </w:rPr>
              <w:t>项目名称</w:t>
            </w:r>
          </w:p>
        </w:tc>
        <w:tc>
          <w:tcPr>
            <w:tcW w:w="7065" w:type="dxa"/>
            <w:vAlign w:val="center"/>
          </w:tcPr>
          <w:p>
            <w:pP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935" w:type="dxa"/>
            <w:vAlign w:val="center"/>
          </w:tcPr>
          <w:p>
            <w:pPr>
              <w:rPr>
                <w:rFonts w:hint="eastAsia" w:ascii="宋体" w:hAnsi="宋体" w:eastAsia="宋体" w:cs="宋体"/>
                <w:color w:val="auto"/>
                <w:spacing w:val="12"/>
                <w:sz w:val="24"/>
              </w:rPr>
            </w:pPr>
            <w:r>
              <w:rPr>
                <w:rFonts w:hint="eastAsia" w:ascii="宋体" w:hAnsi="宋体" w:eastAsia="宋体" w:cs="宋体"/>
                <w:color w:val="auto"/>
                <w:spacing w:val="12"/>
                <w:sz w:val="24"/>
              </w:rPr>
              <w:t>供应商名称</w:t>
            </w:r>
          </w:p>
        </w:tc>
        <w:tc>
          <w:tcPr>
            <w:tcW w:w="7065" w:type="dxa"/>
            <w:vAlign w:val="center"/>
          </w:tcPr>
          <w:p>
            <w:pPr>
              <w:rPr>
                <w:rFonts w:hint="eastAsia" w:ascii="宋体" w:hAnsi="宋体" w:eastAsia="宋体" w:cs="宋体"/>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vAlign w:val="center"/>
          </w:tcPr>
          <w:p>
            <w:pPr>
              <w:rPr>
                <w:rFonts w:hint="eastAsia" w:ascii="宋体" w:hAnsi="宋体" w:eastAsia="宋体" w:cs="宋体"/>
                <w:color w:val="auto"/>
                <w:spacing w:val="12"/>
                <w:sz w:val="24"/>
              </w:rPr>
            </w:pPr>
            <w:r>
              <w:rPr>
                <w:rFonts w:hint="eastAsia" w:ascii="宋体" w:hAnsi="宋体" w:eastAsia="宋体" w:cs="宋体"/>
                <w:color w:val="auto"/>
                <w:spacing w:val="12"/>
                <w:sz w:val="24"/>
              </w:rPr>
              <w:t>报价(小写元)</w:t>
            </w:r>
          </w:p>
        </w:tc>
        <w:tc>
          <w:tcPr>
            <w:tcW w:w="7065" w:type="dxa"/>
            <w:vAlign w:val="center"/>
          </w:tcPr>
          <w:p>
            <w:pPr>
              <w:rPr>
                <w:rFonts w:hint="eastAsia" w:ascii="宋体" w:hAnsi="宋体" w:eastAsia="宋体" w:cs="宋体"/>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jc w:val="center"/>
        </w:trPr>
        <w:tc>
          <w:tcPr>
            <w:tcW w:w="1935" w:type="dxa"/>
            <w:vAlign w:val="center"/>
          </w:tcPr>
          <w:p>
            <w:pPr>
              <w:rPr>
                <w:rFonts w:hint="eastAsia" w:ascii="宋体" w:hAnsi="宋体" w:eastAsia="宋体" w:cs="宋体"/>
                <w:color w:val="auto"/>
                <w:spacing w:val="12"/>
                <w:sz w:val="24"/>
              </w:rPr>
            </w:pPr>
            <w:r>
              <w:rPr>
                <w:rFonts w:hint="eastAsia" w:ascii="宋体" w:hAnsi="宋体" w:eastAsia="宋体" w:cs="宋体"/>
                <w:color w:val="auto"/>
                <w:spacing w:val="12"/>
                <w:sz w:val="24"/>
              </w:rPr>
              <w:t>报价(大写元)</w:t>
            </w:r>
          </w:p>
        </w:tc>
        <w:tc>
          <w:tcPr>
            <w:tcW w:w="7065" w:type="dxa"/>
            <w:vAlign w:val="center"/>
          </w:tcPr>
          <w:p>
            <w:pPr>
              <w:rPr>
                <w:rFonts w:hint="eastAsia" w:ascii="宋体" w:hAnsi="宋体" w:eastAsia="宋体" w:cs="宋体"/>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5" w:type="dxa"/>
            <w:vAlign w:val="center"/>
          </w:tcPr>
          <w:p>
            <w:pPr>
              <w:rPr>
                <w:rFonts w:hint="eastAsia" w:ascii="宋体" w:hAnsi="宋体" w:eastAsia="宋体" w:cs="宋体"/>
                <w:color w:val="auto"/>
                <w:spacing w:val="12"/>
                <w:sz w:val="24"/>
              </w:rPr>
            </w:pPr>
            <w:r>
              <w:rPr>
                <w:rFonts w:hint="eastAsia" w:ascii="宋体" w:hAnsi="宋体" w:eastAsia="宋体" w:cs="宋体"/>
                <w:color w:val="auto"/>
                <w:spacing w:val="12"/>
                <w:sz w:val="24"/>
              </w:rPr>
              <w:t xml:space="preserve">    工期</w:t>
            </w:r>
          </w:p>
        </w:tc>
        <w:tc>
          <w:tcPr>
            <w:tcW w:w="7065" w:type="dxa"/>
            <w:vAlign w:val="center"/>
          </w:tcPr>
          <w:p>
            <w:pPr>
              <w:rPr>
                <w:rFonts w:hint="eastAsia" w:ascii="宋体" w:hAnsi="宋体" w:eastAsia="宋体" w:cs="宋体"/>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935" w:type="dxa"/>
            <w:vAlign w:val="center"/>
          </w:tcPr>
          <w:p>
            <w:pPr>
              <w:jc w:val="center"/>
              <w:rPr>
                <w:rFonts w:hint="eastAsia" w:ascii="宋体" w:hAnsi="宋体" w:eastAsia="宋体" w:cs="宋体"/>
                <w:color w:val="auto"/>
                <w:spacing w:val="12"/>
                <w:sz w:val="24"/>
              </w:rPr>
            </w:pPr>
            <w:r>
              <w:rPr>
                <w:rFonts w:hint="eastAsia" w:ascii="宋体" w:hAnsi="宋体" w:eastAsia="宋体" w:cs="宋体"/>
                <w:color w:val="auto"/>
                <w:spacing w:val="12"/>
                <w:sz w:val="24"/>
              </w:rPr>
              <w:t>质量目标</w:t>
            </w:r>
          </w:p>
        </w:tc>
        <w:tc>
          <w:tcPr>
            <w:tcW w:w="7065" w:type="dxa"/>
            <w:vAlign w:val="center"/>
          </w:tcPr>
          <w:p>
            <w:pPr>
              <w:rPr>
                <w:rFonts w:hint="eastAsia" w:ascii="宋体" w:hAnsi="宋体" w:eastAsia="宋体" w:cs="宋体"/>
                <w:color w:val="auto"/>
                <w:spacing w:val="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7" w:hRule="atLeast"/>
          <w:jc w:val="center"/>
        </w:trPr>
        <w:tc>
          <w:tcPr>
            <w:tcW w:w="1935" w:type="dxa"/>
            <w:textDirection w:val="tbRlV"/>
            <w:vAlign w:val="center"/>
          </w:tcPr>
          <w:p>
            <w:pPr>
              <w:spacing w:before="429" w:beforeLines="179" w:after="398" w:afterLines="166"/>
              <w:ind w:right="113"/>
              <w:jc w:val="center"/>
              <w:rPr>
                <w:rFonts w:hint="eastAsia" w:ascii="宋体" w:hAnsi="宋体" w:eastAsia="宋体" w:cs="宋体"/>
                <w:color w:val="auto"/>
                <w:spacing w:val="12"/>
                <w:sz w:val="24"/>
              </w:rPr>
            </w:pPr>
            <w:r>
              <w:rPr>
                <w:rFonts w:hint="eastAsia" w:ascii="宋体" w:hAnsi="宋体" w:eastAsia="宋体" w:cs="宋体"/>
                <w:color w:val="auto"/>
                <w:spacing w:val="12"/>
                <w:sz w:val="24"/>
              </w:rPr>
              <w:t>说   明</w:t>
            </w:r>
          </w:p>
        </w:tc>
        <w:tc>
          <w:tcPr>
            <w:tcW w:w="7065" w:type="dxa"/>
          </w:tcPr>
          <w:p>
            <w:pPr>
              <w:spacing w:line="360" w:lineRule="auto"/>
              <w:ind w:left="5250"/>
              <w:rPr>
                <w:rFonts w:hint="eastAsia" w:ascii="宋体" w:hAnsi="宋体" w:eastAsia="宋体" w:cs="宋体"/>
                <w:bCs/>
                <w:color w:val="auto"/>
                <w:spacing w:val="12"/>
                <w:sz w:val="24"/>
                <w:szCs w:val="20"/>
              </w:rPr>
            </w:pPr>
          </w:p>
          <w:p>
            <w:pPr>
              <w:rPr>
                <w:rFonts w:hint="eastAsia" w:ascii="宋体" w:hAnsi="宋体" w:eastAsia="宋体" w:cs="宋体"/>
                <w:color w:val="auto"/>
                <w:spacing w:val="12"/>
                <w:sz w:val="24"/>
              </w:rPr>
            </w:pPr>
          </w:p>
          <w:p>
            <w:pPr>
              <w:rPr>
                <w:rFonts w:hint="eastAsia" w:ascii="宋体" w:hAnsi="宋体" w:eastAsia="宋体" w:cs="宋体"/>
                <w:color w:val="auto"/>
                <w:spacing w:val="12"/>
                <w:sz w:val="24"/>
              </w:rPr>
            </w:pPr>
          </w:p>
        </w:tc>
      </w:tr>
    </w:tbl>
    <w:p>
      <w:pPr>
        <w:snapToGrid w:val="0"/>
        <w:spacing w:line="500" w:lineRule="exact"/>
        <w:rPr>
          <w:rFonts w:hint="eastAsia" w:ascii="宋体" w:hAnsi="宋体" w:eastAsia="宋体" w:cs="宋体"/>
          <w:b/>
          <w:bCs/>
          <w:color w:val="auto"/>
          <w:sz w:val="24"/>
        </w:rPr>
      </w:pPr>
      <w:r>
        <w:rPr>
          <w:rFonts w:hint="eastAsia" w:ascii="宋体" w:hAnsi="宋体" w:eastAsia="宋体" w:cs="宋体"/>
          <w:color w:val="auto"/>
          <w:sz w:val="24"/>
        </w:rPr>
        <w:t>供应商（公章）：                    法定代表人/被授权人（</w:t>
      </w:r>
      <w:r>
        <w:rPr>
          <w:rFonts w:hint="eastAsia" w:ascii="宋体" w:hAnsi="宋体" w:eastAsia="宋体" w:cs="宋体"/>
          <w:color w:val="auto"/>
          <w:sz w:val="24"/>
          <w:lang w:eastAsia="zh-CN"/>
        </w:rPr>
        <w:t>签字或盖章</w:t>
      </w:r>
      <w:r>
        <w:rPr>
          <w:rFonts w:hint="eastAsia" w:ascii="宋体" w:hAnsi="宋体" w:eastAsia="宋体" w:cs="宋体"/>
          <w:color w:val="auto"/>
          <w:sz w:val="24"/>
        </w:rPr>
        <w:t>）：</w:t>
      </w:r>
    </w:p>
    <w:p>
      <w:pPr>
        <w:snapToGrid w:val="0"/>
        <w:spacing w:line="500" w:lineRule="exact"/>
        <w:ind w:firstLine="723" w:firstLineChars="300"/>
        <w:rPr>
          <w:rFonts w:hint="eastAsia" w:ascii="宋体" w:hAnsi="宋体" w:eastAsia="宋体" w:cs="宋体"/>
          <w:b/>
          <w:bCs/>
          <w:color w:val="auto"/>
          <w:sz w:val="24"/>
        </w:rPr>
      </w:pPr>
      <w:r>
        <w:rPr>
          <w:rFonts w:hint="eastAsia" w:ascii="宋体" w:hAnsi="宋体" w:eastAsia="宋体" w:cs="宋体"/>
          <w:b/>
          <w:bCs/>
          <w:color w:val="auto"/>
          <w:sz w:val="24"/>
        </w:rPr>
        <w:t>注：</w:t>
      </w:r>
    </w:p>
    <w:p>
      <w:pPr>
        <w:numPr>
          <w:ilvl w:val="0"/>
          <w:numId w:val="6"/>
        </w:numPr>
        <w:snapToGrid w:val="0"/>
        <w:spacing w:line="5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本表价应保证响应文件的正、副本中仍有此表，且一致。</w:t>
      </w:r>
    </w:p>
    <w:p>
      <w:pPr>
        <w:numPr>
          <w:ilvl w:val="0"/>
          <w:numId w:val="6"/>
        </w:numPr>
        <w:snapToGrid w:val="0"/>
        <w:spacing w:line="5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此表中任何信息与响应文件其他处不一致时以此表为准。</w:t>
      </w:r>
    </w:p>
    <w:p>
      <w:pPr>
        <w:numPr>
          <w:ilvl w:val="0"/>
          <w:numId w:val="6"/>
        </w:numPr>
        <w:snapToGrid w:val="0"/>
        <w:spacing w:line="500" w:lineRule="exact"/>
        <w:ind w:firstLine="630" w:firstLineChars="300"/>
        <w:rPr>
          <w:rFonts w:hint="eastAsia" w:ascii="宋体" w:hAnsi="宋体" w:eastAsia="宋体" w:cs="宋体"/>
          <w:color w:val="auto"/>
          <w:szCs w:val="21"/>
        </w:rPr>
      </w:pPr>
      <w:r>
        <w:rPr>
          <w:rFonts w:hint="eastAsia" w:ascii="宋体" w:hAnsi="宋体" w:eastAsia="宋体" w:cs="宋体"/>
          <w:color w:val="auto"/>
          <w:szCs w:val="21"/>
        </w:rPr>
        <w:t>此表为规范格式，严格按此表格填列，不填列或不按此表格填列，按无效标对待。</w:t>
      </w:r>
    </w:p>
    <w:p>
      <w:pPr>
        <w:snapToGrid w:val="0"/>
        <w:spacing w:line="500" w:lineRule="exact"/>
        <w:rPr>
          <w:rFonts w:hint="eastAsia" w:ascii="宋体" w:hAnsi="宋体" w:eastAsia="宋体" w:cs="宋体"/>
          <w:b/>
          <w:bCs/>
          <w:color w:val="auto"/>
        </w:rPr>
      </w:pPr>
      <w:r>
        <w:rPr>
          <w:rFonts w:hint="eastAsia" w:ascii="宋体" w:hAnsi="宋体" w:eastAsia="宋体" w:cs="宋体"/>
          <w:color w:val="auto"/>
          <w:szCs w:val="21"/>
        </w:rPr>
        <w:t>分项报价后附。</w:t>
      </w:r>
      <w:r>
        <w:rPr>
          <w:rFonts w:hint="eastAsia" w:ascii="宋体" w:hAnsi="宋体" w:eastAsia="宋体" w:cs="宋体"/>
          <w:b/>
          <w:bCs/>
          <w:color w:val="auto"/>
        </w:rPr>
        <w:br w:type="page"/>
      </w:r>
    </w:p>
    <w:p>
      <w:pPr>
        <w:tabs>
          <w:tab w:val="left" w:pos="5110"/>
        </w:tabs>
        <w:ind w:right="280"/>
        <w:jc w:val="center"/>
        <w:rPr>
          <w:rFonts w:hint="eastAsia" w:ascii="宋体" w:hAnsi="宋体" w:eastAsia="宋体" w:cs="宋体"/>
          <w:b/>
          <w:bCs/>
          <w:color w:val="auto"/>
          <w:sz w:val="32"/>
          <w:szCs w:val="44"/>
          <w:lang w:val="en-US" w:eastAsia="zh-CN"/>
        </w:rPr>
      </w:pPr>
      <w:r>
        <w:rPr>
          <w:rFonts w:hint="eastAsia" w:ascii="宋体" w:hAnsi="宋体" w:eastAsia="宋体" w:cs="宋体"/>
          <w:b/>
          <w:bCs/>
          <w:color w:val="auto"/>
          <w:sz w:val="32"/>
          <w:szCs w:val="44"/>
        </w:rPr>
        <w:t>3.2</w:t>
      </w:r>
      <w:r>
        <w:rPr>
          <w:rFonts w:hint="eastAsia" w:ascii="宋体" w:hAnsi="宋体" w:eastAsia="宋体" w:cs="宋体"/>
          <w:b/>
          <w:bCs/>
          <w:color w:val="auto"/>
          <w:sz w:val="32"/>
          <w:szCs w:val="44"/>
          <w:lang w:val="en-US" w:eastAsia="zh-CN"/>
        </w:rPr>
        <w:t>已标价工程量清单</w:t>
      </w:r>
    </w:p>
    <w:p>
      <w:pPr>
        <w:pStyle w:val="20"/>
        <w:rPr>
          <w:rFonts w:hint="eastAsia" w:ascii="宋体" w:hAnsi="宋体" w:eastAsia="宋体" w:cs="宋体"/>
          <w:b/>
          <w:color w:val="auto"/>
          <w:sz w:val="30"/>
          <w:szCs w:val="30"/>
        </w:rPr>
      </w:pPr>
    </w:p>
    <w:p>
      <w:pPr>
        <w:pStyle w:val="20"/>
        <w:rPr>
          <w:rFonts w:hint="eastAsia" w:ascii="宋体" w:hAnsi="宋体" w:eastAsia="宋体" w:cs="宋体"/>
          <w:b/>
          <w:color w:val="auto"/>
          <w:sz w:val="30"/>
          <w:szCs w:val="30"/>
        </w:rPr>
      </w:pPr>
    </w:p>
    <w:p>
      <w:pPr>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工程</w:t>
      </w:r>
    </w:p>
    <w:p>
      <w:pPr>
        <w:rPr>
          <w:rFonts w:hint="eastAsia" w:ascii="宋体" w:hAnsi="宋体" w:eastAsia="宋体" w:cs="宋体"/>
          <w:b/>
          <w:bCs/>
          <w:color w:val="auto"/>
          <w:sz w:val="32"/>
          <w:szCs w:val="32"/>
        </w:rPr>
      </w:pPr>
    </w:p>
    <w:p>
      <w:pPr>
        <w:rPr>
          <w:rFonts w:hint="eastAsia" w:ascii="宋体" w:hAnsi="宋体" w:eastAsia="宋体" w:cs="宋体"/>
          <w:b/>
          <w:bCs/>
          <w:color w:val="auto"/>
          <w:sz w:val="32"/>
          <w:szCs w:val="32"/>
        </w:rPr>
      </w:pPr>
    </w:p>
    <w:p>
      <w:pPr>
        <w:rPr>
          <w:rFonts w:hint="eastAsia" w:ascii="宋体" w:hAnsi="宋体" w:eastAsia="宋体" w:cs="宋体"/>
          <w:b/>
          <w:bCs/>
          <w:color w:val="auto"/>
          <w:sz w:val="40"/>
          <w:szCs w:val="40"/>
        </w:rPr>
      </w:pPr>
      <w:r>
        <w:rPr>
          <w:rFonts w:hint="eastAsia" w:ascii="宋体" w:hAnsi="宋体" w:eastAsia="宋体" w:cs="宋体"/>
          <w:b/>
          <w:bCs/>
          <w:color w:val="auto"/>
          <w:sz w:val="32"/>
          <w:szCs w:val="32"/>
        </w:rPr>
        <w:t xml:space="preserve">                 </w:t>
      </w:r>
      <w:r>
        <w:rPr>
          <w:rFonts w:hint="eastAsia" w:ascii="宋体" w:hAnsi="宋体" w:eastAsia="宋体" w:cs="宋体"/>
          <w:b/>
          <w:bCs/>
          <w:color w:val="auto"/>
          <w:sz w:val="40"/>
          <w:szCs w:val="40"/>
        </w:rPr>
        <w:t xml:space="preserve">    </w:t>
      </w:r>
      <w:r>
        <w:rPr>
          <w:rFonts w:hint="eastAsia" w:ascii="宋体" w:hAnsi="宋体" w:eastAsia="宋体" w:cs="宋体"/>
          <w:b/>
          <w:bCs/>
          <w:color w:val="auto"/>
          <w:sz w:val="40"/>
          <w:szCs w:val="40"/>
          <w:lang w:val="en-US" w:eastAsia="zh-CN"/>
        </w:rPr>
        <w:t>响 应</w:t>
      </w:r>
      <w:r>
        <w:rPr>
          <w:rFonts w:hint="eastAsia" w:ascii="宋体" w:hAnsi="宋体" w:eastAsia="宋体" w:cs="宋体"/>
          <w:b/>
          <w:bCs/>
          <w:color w:val="auto"/>
          <w:sz w:val="40"/>
          <w:szCs w:val="40"/>
        </w:rPr>
        <w:t xml:space="preserve"> 总 价</w:t>
      </w:r>
    </w:p>
    <w:p>
      <w:pPr>
        <w:rPr>
          <w:rFonts w:hint="eastAsia" w:ascii="宋体" w:hAnsi="宋体" w:eastAsia="宋体" w:cs="宋体"/>
          <w:b/>
          <w:bCs/>
          <w:color w:val="auto"/>
          <w:sz w:val="40"/>
          <w:szCs w:val="40"/>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u w:val="single"/>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响应</w:t>
      </w:r>
      <w:r>
        <w:rPr>
          <w:rFonts w:hint="eastAsia" w:ascii="宋体" w:hAnsi="宋体" w:eastAsia="宋体" w:cs="宋体"/>
          <w:color w:val="auto"/>
          <w:sz w:val="32"/>
          <w:szCs w:val="32"/>
        </w:rPr>
        <w:t>总价(小写)：</w:t>
      </w:r>
      <w:r>
        <w:rPr>
          <w:rFonts w:hint="eastAsia" w:ascii="宋体" w:hAnsi="宋体" w:eastAsia="宋体" w:cs="宋体"/>
          <w:color w:val="auto"/>
          <w:sz w:val="32"/>
          <w:szCs w:val="32"/>
          <w:u w:val="single"/>
        </w:rPr>
        <w:t xml:space="preserve">                     </w:t>
      </w:r>
    </w:p>
    <w:p>
      <w:pPr>
        <w:rPr>
          <w:rFonts w:hint="eastAsia" w:ascii="宋体" w:hAnsi="宋体" w:eastAsia="宋体" w:cs="宋体"/>
          <w:color w:val="auto"/>
          <w:sz w:val="32"/>
          <w:szCs w:val="32"/>
          <w:u w:val="single"/>
        </w:rPr>
      </w:pPr>
    </w:p>
    <w:p>
      <w:pPr>
        <w:rPr>
          <w:rFonts w:hint="eastAsia" w:ascii="宋体" w:hAnsi="宋体" w:eastAsia="宋体" w:cs="宋体"/>
          <w:color w:val="auto"/>
          <w:sz w:val="32"/>
          <w:szCs w:val="32"/>
          <w:u w:val="single"/>
        </w:rPr>
      </w:pPr>
      <w:r>
        <w:rPr>
          <w:rFonts w:hint="eastAsia" w:ascii="宋体" w:hAnsi="宋体" w:eastAsia="宋体" w:cs="宋体"/>
          <w:color w:val="auto"/>
          <w:sz w:val="32"/>
          <w:szCs w:val="32"/>
        </w:rPr>
        <w:t xml:space="preserve">             （大写） </w:t>
      </w:r>
      <w:r>
        <w:rPr>
          <w:rFonts w:hint="eastAsia" w:ascii="宋体" w:hAnsi="宋体" w:eastAsia="宋体" w:cs="宋体"/>
          <w:color w:val="auto"/>
          <w:sz w:val="32"/>
          <w:szCs w:val="32"/>
          <w:u w:val="single"/>
        </w:rPr>
        <w:t xml:space="preserve">                     </w:t>
      </w:r>
    </w:p>
    <w:p>
      <w:pPr>
        <w:rPr>
          <w:rFonts w:hint="eastAsia" w:ascii="宋体" w:hAnsi="宋体" w:eastAsia="宋体" w:cs="宋体"/>
          <w:color w:val="auto"/>
          <w:sz w:val="32"/>
          <w:szCs w:val="32"/>
          <w:u w:val="single"/>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lang w:val="en-US" w:eastAsia="zh-CN"/>
        </w:rPr>
        <w:t xml:space="preserve"> 供应商</w:t>
      </w:r>
      <w:r>
        <w:rPr>
          <w:rFonts w:hint="eastAsia" w:ascii="宋体" w:hAnsi="宋体" w:eastAsia="宋体" w:cs="宋体"/>
          <w:color w:val="auto"/>
          <w:sz w:val="32"/>
          <w:szCs w:val="32"/>
        </w:rPr>
        <w:t xml:space="preserve">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（盖单位公章）</w:t>
      </w:r>
    </w:p>
    <w:p>
      <w:pPr>
        <w:rPr>
          <w:rFonts w:hint="eastAsia" w:ascii="宋体" w:hAnsi="宋体" w:eastAsia="宋体" w:cs="宋体"/>
          <w:color w:val="auto"/>
          <w:sz w:val="32"/>
          <w:szCs w:val="32"/>
        </w:rPr>
      </w:pPr>
    </w:p>
    <w:p>
      <w:pPr>
        <w:jc w:val="left"/>
        <w:rPr>
          <w:rFonts w:hint="eastAsia" w:ascii="宋体" w:hAnsi="宋体" w:eastAsia="宋体" w:cs="宋体"/>
          <w:color w:val="auto"/>
          <w:sz w:val="32"/>
          <w:szCs w:val="32"/>
        </w:rPr>
      </w:pPr>
      <w:r>
        <w:rPr>
          <w:rFonts w:hint="eastAsia" w:ascii="宋体" w:hAnsi="宋体" w:eastAsia="宋体" w:cs="宋体"/>
          <w:color w:val="auto"/>
          <w:sz w:val="32"/>
          <w:szCs w:val="32"/>
        </w:rPr>
        <w:t xml:space="preserve">     法定代表人或其授权人：</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（签字或盖章）</w: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编 制 人： </w:t>
      </w:r>
      <w:r>
        <w:rPr>
          <w:rFonts w:hint="eastAsia" w:ascii="宋体" w:hAnsi="宋体" w:eastAsia="宋体" w:cs="宋体"/>
          <w:color w:val="auto"/>
          <w:sz w:val="32"/>
          <w:szCs w:val="32"/>
          <w:u w:val="single"/>
        </w:rPr>
        <w:t xml:space="preserve">             </w:t>
      </w:r>
      <w:r>
        <w:rPr>
          <w:rFonts w:hint="eastAsia" w:ascii="宋体" w:hAnsi="宋体" w:eastAsia="宋体" w:cs="宋体"/>
          <w:color w:val="auto"/>
          <w:sz w:val="32"/>
          <w:szCs w:val="32"/>
        </w:rPr>
        <w:t>(造价人员签字盖专用章)</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w:t>
      </w:r>
    </w:p>
    <w:p>
      <w:pPr>
        <w:rPr>
          <w:rFonts w:hint="eastAsia" w:ascii="宋体" w:hAnsi="宋体" w:eastAsia="宋体" w:cs="宋体"/>
          <w:color w:val="auto"/>
          <w:sz w:val="32"/>
          <w:szCs w:val="32"/>
        </w:rPr>
      </w:pPr>
      <w:r>
        <w:rPr>
          <w:rFonts w:hint="eastAsia" w:ascii="宋体" w:hAnsi="宋体" w:eastAsia="宋体" w:cs="宋体"/>
          <w:color w:val="auto"/>
          <w:sz w:val="32"/>
          <w:szCs w:val="32"/>
        </w:rPr>
        <w:t xml:space="preserve">    编制时间：     年   月   日</w:t>
      </w: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spacing w:line="600" w:lineRule="exact"/>
        <w:jc w:val="center"/>
        <w:rPr>
          <w:rFonts w:hint="eastAsia" w:ascii="宋体" w:hAnsi="宋体" w:eastAsia="宋体" w:cs="宋体"/>
          <w:color w:val="auto"/>
          <w:sz w:val="28"/>
        </w:rPr>
      </w:pPr>
      <w:bookmarkStart w:id="15" w:name="_Toc23984_WPSOffice_Level1"/>
      <w:r>
        <w:rPr>
          <w:rFonts w:hint="eastAsia" w:ascii="宋体" w:hAnsi="宋体" w:eastAsia="宋体" w:cs="宋体"/>
          <w:b/>
          <w:color w:val="auto"/>
          <w:sz w:val="32"/>
          <w:szCs w:val="32"/>
        </w:rPr>
        <w:t>四、</w:t>
      </w:r>
      <w:bookmarkEnd w:id="15"/>
      <w:r>
        <w:rPr>
          <w:rFonts w:hint="eastAsia" w:ascii="宋体" w:hAnsi="宋体" w:eastAsia="宋体" w:cs="宋体"/>
          <w:b/>
          <w:color w:val="auto"/>
          <w:sz w:val="32"/>
          <w:szCs w:val="32"/>
        </w:rPr>
        <w:t>商务响应方案</w:t>
      </w:r>
    </w:p>
    <w:p>
      <w:pPr>
        <w:spacing w:line="360" w:lineRule="auto"/>
        <w:jc w:val="center"/>
        <w:rPr>
          <w:rFonts w:hint="eastAsia" w:ascii="宋体" w:hAnsi="宋体" w:eastAsia="宋体" w:cs="宋体"/>
          <w:b/>
          <w:color w:val="auto"/>
          <w:sz w:val="32"/>
          <w:szCs w:val="32"/>
        </w:rPr>
      </w:pP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4.1企业简介；</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4.2业绩（以合同或中标通知书为准）；</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4.3商务响应说明（参照《商务及合同主要条款》）；</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4.4有必要说明的商务事宜。</w:t>
      </w:r>
    </w:p>
    <w:p>
      <w:pPr>
        <w:autoSpaceDE w:val="0"/>
        <w:autoSpaceDN w:val="0"/>
        <w:adjustRightInd w:val="0"/>
        <w:spacing w:line="560" w:lineRule="exact"/>
        <w:jc w:val="left"/>
        <w:rPr>
          <w:rFonts w:hint="eastAsia" w:ascii="宋体" w:hAnsi="宋体" w:eastAsia="宋体" w:cs="宋体"/>
          <w:color w:val="auto"/>
          <w:sz w:val="24"/>
        </w:rPr>
      </w:pPr>
    </w:p>
    <w:p>
      <w:pPr>
        <w:autoSpaceDE w:val="0"/>
        <w:autoSpaceDN w:val="0"/>
        <w:adjustRightInd w:val="0"/>
        <w:spacing w:line="560" w:lineRule="exact"/>
        <w:jc w:val="left"/>
        <w:rPr>
          <w:rFonts w:hint="eastAsia" w:ascii="宋体" w:hAnsi="宋体" w:eastAsia="宋体" w:cs="宋体"/>
          <w:color w:val="auto"/>
          <w:sz w:val="24"/>
        </w:rPr>
      </w:pPr>
    </w:p>
    <w:p>
      <w:pPr>
        <w:spacing w:line="480" w:lineRule="exact"/>
        <w:jc w:val="center"/>
        <w:rPr>
          <w:rFonts w:hint="eastAsia" w:ascii="宋体" w:hAnsi="宋体" w:eastAsia="宋体" w:cs="宋体"/>
          <w:bCs/>
          <w:color w:val="auto"/>
          <w:sz w:val="44"/>
          <w:szCs w:val="44"/>
        </w:rPr>
      </w:pPr>
    </w:p>
    <w:p>
      <w:pPr>
        <w:spacing w:line="480" w:lineRule="exact"/>
        <w:jc w:val="center"/>
        <w:rPr>
          <w:rFonts w:hint="eastAsia" w:ascii="宋体" w:hAnsi="宋体" w:eastAsia="宋体" w:cs="宋体"/>
          <w:bCs/>
          <w:color w:val="auto"/>
          <w:sz w:val="44"/>
          <w:szCs w:val="44"/>
        </w:rPr>
      </w:pPr>
    </w:p>
    <w:p>
      <w:pPr>
        <w:keepNext/>
        <w:keepLines/>
        <w:spacing w:line="300" w:lineRule="exact"/>
        <w:outlineLvl w:val="2"/>
        <w:rPr>
          <w:rFonts w:hint="eastAsia" w:ascii="宋体" w:hAnsi="宋体" w:eastAsia="宋体" w:cs="宋体"/>
          <w:color w:val="auto"/>
          <w:spacing w:val="20"/>
          <w:sz w:val="30"/>
          <w:szCs w:val="30"/>
        </w:rPr>
        <w:sectPr>
          <w:pgSz w:w="11900" w:h="16840"/>
          <w:pgMar w:top="1587" w:right="1587" w:bottom="1587" w:left="1587" w:header="0" w:footer="283" w:gutter="0"/>
          <w:pgNumType w:fmt="decimal"/>
          <w:cols w:space="0" w:num="1"/>
          <w:titlePg/>
          <w:rtlGutter w:val="0"/>
          <w:docGrid w:linePitch="360" w:charSpace="0"/>
        </w:sectPr>
      </w:pPr>
    </w:p>
    <w:p>
      <w:pPr>
        <w:spacing w:line="530" w:lineRule="exact"/>
        <w:jc w:val="center"/>
        <w:rPr>
          <w:rFonts w:hint="eastAsia" w:ascii="宋体" w:hAnsi="宋体" w:eastAsia="宋体" w:cs="宋体"/>
          <w:b/>
          <w:color w:val="auto"/>
          <w:sz w:val="32"/>
          <w:szCs w:val="32"/>
        </w:rPr>
      </w:pPr>
      <w:bookmarkStart w:id="16" w:name="_Toc13218_WPSOffice_Level1"/>
      <w:r>
        <w:rPr>
          <w:rFonts w:hint="eastAsia" w:ascii="宋体" w:hAnsi="宋体" w:eastAsia="宋体" w:cs="宋体"/>
          <w:b/>
          <w:color w:val="auto"/>
          <w:sz w:val="32"/>
          <w:szCs w:val="32"/>
          <w:lang w:val="en-US" w:eastAsia="zh-CN"/>
        </w:rPr>
        <w:t>五</w:t>
      </w:r>
      <w:r>
        <w:rPr>
          <w:rFonts w:hint="eastAsia" w:ascii="宋体" w:hAnsi="宋体" w:eastAsia="宋体" w:cs="宋体"/>
          <w:b/>
          <w:color w:val="auto"/>
          <w:sz w:val="32"/>
          <w:szCs w:val="32"/>
        </w:rPr>
        <w:t>、资格证明文件</w:t>
      </w:r>
      <w:bookmarkEnd w:id="16"/>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（1）具有独立承担民事责任能力的法人或其他组织，提供合法有效的统一社会信用代码的营业执照；（含年度报告）、银行开户许可证；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（2）法定代表人授权委托书及被授权人身份证（法定代表人直接参加时，只须出示法定代表人身份证)；</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（3）具备</w:t>
      </w:r>
      <w:r>
        <w:rPr>
          <w:rFonts w:hint="eastAsia" w:eastAsia="宋体" w:cs="宋体"/>
          <w:i w:val="0"/>
          <w:iCs w:val="0"/>
          <w:caps w:val="0"/>
          <w:color w:val="auto"/>
          <w:spacing w:val="0"/>
          <w:sz w:val="24"/>
          <w:szCs w:val="24"/>
          <w:shd w:val="clear" w:fill="FFFFFF"/>
          <w:vertAlign w:val="baseline"/>
          <w:lang w:val="en-US" w:eastAsia="zh-CN"/>
        </w:rPr>
        <w:t>市政公用工程</w:t>
      </w:r>
      <w:r>
        <w:rPr>
          <w:rFonts w:hint="eastAsia" w:ascii="宋体" w:hAnsi="宋体" w:eastAsia="宋体" w:cs="宋体"/>
          <w:i w:val="0"/>
          <w:iCs w:val="0"/>
          <w:caps w:val="0"/>
          <w:color w:val="auto"/>
          <w:spacing w:val="0"/>
          <w:sz w:val="24"/>
          <w:szCs w:val="24"/>
          <w:shd w:val="clear" w:fill="FFFFFF"/>
          <w:vertAlign w:val="baseline"/>
        </w:rPr>
        <w:t>施工总承包三级及以上资质，且具有有效的安全生产许可证，并在人员、设备、资金等方面具备相应的施工能力。其中拟派项目经理具备</w:t>
      </w:r>
      <w:r>
        <w:rPr>
          <w:rFonts w:hint="eastAsia" w:eastAsia="宋体" w:cs="宋体"/>
          <w:i w:val="0"/>
          <w:iCs w:val="0"/>
          <w:caps w:val="0"/>
          <w:color w:val="auto"/>
          <w:spacing w:val="0"/>
          <w:sz w:val="24"/>
          <w:szCs w:val="24"/>
          <w:shd w:val="clear" w:fill="FFFFFF"/>
          <w:vertAlign w:val="baseline"/>
          <w:lang w:val="en-US" w:eastAsia="zh-CN"/>
        </w:rPr>
        <w:t>市政公用工程</w:t>
      </w:r>
      <w:r>
        <w:rPr>
          <w:rFonts w:hint="eastAsia" w:ascii="宋体" w:hAnsi="宋体" w:eastAsia="宋体" w:cs="宋体"/>
          <w:i w:val="0"/>
          <w:iCs w:val="0"/>
          <w:caps w:val="0"/>
          <w:color w:val="auto"/>
          <w:spacing w:val="0"/>
          <w:sz w:val="24"/>
          <w:szCs w:val="24"/>
          <w:shd w:val="clear" w:fill="FFFFFF"/>
          <w:vertAlign w:val="baseline"/>
        </w:rPr>
        <w:t>专业二级建造师及以上执业资格和有效的安全生产考核合格证书，且未担任其他在建工程项目的项目经理；</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4）财务状况报告：供应商提供经会计师事务所或审计机构审计的2021年度的财务审计报告(成立时间至提交响应文件截止时间不足一年的可提供成立后任意时段的资产负债表)或其基本存款账户开户银行出具的资信证明及基本存款账户开户信息；</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（5）社保缴纳证明：提供已缴存的2022年1月1日以来至少一个月的社会保障资金缴存单据或社保机构开具的社会保险参保缴费情况证明。依法不需要缴纳社会保障资金的供应商应提供相关文件证明；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6）税收缴纳证明：提供已缴纳的2022年1月1日以来至少一个月的纳税证明或完税证明（提供增值税、企业所得税至少一种），纳税证明或完税证明上应有代收机构或税务机关的公章或业务专用章。依法免税的供应商应提供相关文件证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（7）信用截图：供应商提供在中国执行信息公开网（http://zxgk.court.gov.cn/shixin）列入失信被执行人（被执行人包括供应商、法定代表人）、“信用中国”网站（www.creditchina.gov.cn） 重大税收违法失信主体、中国政府采购网（www.ccgp.gov.cn）政府采购严重违法失信行为记录名单（处罚期限届满的除外）的查询结果为准，提供网站截图（查询日期为从谈判文件发售之日起至谈判截止日前）并加盖供应商公章；</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i w:val="0"/>
          <w:iCs w:val="0"/>
          <w:caps w:val="0"/>
          <w:color w:val="auto"/>
          <w:spacing w:val="0"/>
          <w:sz w:val="24"/>
          <w:szCs w:val="24"/>
          <w:shd w:val="clear" w:fill="FFFFFF"/>
          <w:vertAlign w:val="baseline"/>
        </w:rPr>
      </w:pPr>
      <w:r>
        <w:rPr>
          <w:rFonts w:hint="eastAsia" w:ascii="宋体" w:hAnsi="宋体" w:eastAsia="宋体" w:cs="宋体"/>
          <w:i w:val="0"/>
          <w:iCs w:val="0"/>
          <w:caps w:val="0"/>
          <w:color w:val="auto"/>
          <w:spacing w:val="0"/>
          <w:sz w:val="24"/>
          <w:szCs w:val="24"/>
          <w:shd w:val="clear" w:fill="FFFFFF"/>
          <w:vertAlign w:val="baseline"/>
        </w:rPr>
        <w:t>（8）供应商应出具参加政府采购活动前3年内在经营活动中没有重大违法记录的书面声明；</w:t>
      </w:r>
    </w:p>
    <w:p>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both"/>
        <w:textAlignment w:val="baseline"/>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fill="FFFFFF"/>
          <w:vertAlign w:val="baseline"/>
        </w:rPr>
        <w:t>（9）单位负责人为同一人或者存在直接控股、管理关系的不同供应商，不得参加同一合同项下的政府采购活动。</w:t>
      </w:r>
    </w:p>
    <w:p>
      <w:pPr>
        <w:tabs>
          <w:tab w:val="left" w:pos="1260"/>
        </w:tabs>
        <w:spacing w:line="440" w:lineRule="exact"/>
        <w:ind w:firstLine="321" w:firstLineChars="100"/>
        <w:jc w:val="center"/>
        <w:rPr>
          <w:rFonts w:hint="eastAsia" w:ascii="宋体" w:hAnsi="宋体" w:eastAsia="宋体" w:cs="宋体"/>
          <w:b/>
          <w:color w:val="auto"/>
          <w:sz w:val="32"/>
        </w:rPr>
      </w:pPr>
      <w:r>
        <w:rPr>
          <w:rFonts w:hint="eastAsia" w:ascii="宋体" w:hAnsi="宋体" w:eastAsia="宋体" w:cs="宋体"/>
          <w:b/>
          <w:color w:val="auto"/>
          <w:sz w:val="32"/>
          <w:lang w:val="en-US" w:eastAsia="zh-CN"/>
        </w:rPr>
        <w:t>六</w:t>
      </w:r>
      <w:r>
        <w:rPr>
          <w:rFonts w:hint="eastAsia" w:ascii="宋体" w:hAnsi="宋体" w:eastAsia="宋体" w:cs="宋体"/>
          <w:b/>
          <w:color w:val="auto"/>
          <w:sz w:val="32"/>
        </w:rPr>
        <w:t>、技术服务方案</w:t>
      </w:r>
    </w:p>
    <w:p>
      <w:pPr>
        <w:tabs>
          <w:tab w:val="left" w:pos="1260"/>
        </w:tabs>
        <w:spacing w:line="560" w:lineRule="exact"/>
        <w:rPr>
          <w:rFonts w:hint="eastAsia" w:ascii="宋体" w:hAnsi="宋体" w:eastAsia="宋体" w:cs="宋体"/>
          <w:bCs/>
          <w:color w:val="auto"/>
          <w:sz w:val="32"/>
        </w:rPr>
      </w:pP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6.1施工方案和技术措施；</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6.2工程质量保证措施；</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6.3安全生产保证措施；</w:t>
      </w:r>
    </w:p>
    <w:p>
      <w:pPr>
        <w:spacing w:line="360" w:lineRule="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6.4工期保证措施；</w:t>
      </w:r>
    </w:p>
    <w:p>
      <w:pPr>
        <w:tabs>
          <w:tab w:val="left" w:pos="1260"/>
        </w:tabs>
        <w:spacing w:line="360" w:lineRule="auto"/>
        <w:rPr>
          <w:rFonts w:hint="eastAsia" w:ascii="宋体" w:hAnsi="宋体" w:eastAsia="宋体" w:cs="宋体"/>
          <w:color w:val="auto"/>
          <w:sz w:val="24"/>
          <w:lang w:val="en-US" w:eastAsia="zh-CN"/>
        </w:rPr>
        <w:sectPr>
          <w:headerReference r:id="rId19" w:type="default"/>
          <w:footerReference r:id="rId20" w:type="default"/>
          <w:pgSz w:w="11907" w:h="16840"/>
          <w:pgMar w:top="1587" w:right="1587" w:bottom="1587" w:left="1587" w:header="851" w:footer="992" w:gutter="567"/>
          <w:pgNumType w:fmt="decimal"/>
          <w:cols w:space="0" w:num="1"/>
          <w:rtlGutter w:val="0"/>
          <w:docGrid w:linePitch="312" w:charSpace="0"/>
        </w:sectPr>
      </w:pPr>
      <w:r>
        <w:rPr>
          <w:rFonts w:hint="eastAsia" w:ascii="宋体" w:hAnsi="宋体" w:eastAsia="宋体" w:cs="宋体"/>
          <w:color w:val="auto"/>
          <w:sz w:val="24"/>
          <w:lang w:val="en-US" w:eastAsia="zh-CN"/>
        </w:rPr>
        <w:t>6.5其他。</w:t>
      </w:r>
    </w:p>
    <w:p>
      <w:pPr>
        <w:spacing w:before="148" w:line="230" w:lineRule="auto"/>
        <w:ind w:left="744"/>
        <w:rPr>
          <w:rFonts w:hint="eastAsia" w:ascii="宋体" w:hAnsi="宋体" w:eastAsia="宋体" w:cs="宋体"/>
          <w:b/>
          <w:bCs/>
          <w:color w:val="auto"/>
          <w:spacing w:val="9"/>
          <w:sz w:val="24"/>
          <w:szCs w:val="24"/>
        </w:rPr>
      </w:pPr>
      <w:r>
        <w:rPr>
          <w:rFonts w:hint="eastAsia" w:ascii="宋体" w:hAnsi="宋体" w:eastAsia="宋体" w:cs="宋体"/>
          <w:b/>
          <w:bCs/>
          <w:color w:val="auto"/>
          <w:spacing w:val="13"/>
          <w:sz w:val="24"/>
          <w:szCs w:val="24"/>
        </w:rPr>
        <w:t>附</w:t>
      </w:r>
      <w:r>
        <w:rPr>
          <w:rFonts w:hint="eastAsia" w:ascii="宋体" w:hAnsi="宋体" w:eastAsia="宋体" w:cs="宋体"/>
          <w:b/>
          <w:bCs/>
          <w:color w:val="auto"/>
          <w:spacing w:val="9"/>
          <w:sz w:val="24"/>
          <w:szCs w:val="24"/>
        </w:rPr>
        <w:t>表一：拟投入本工程的主要施工设备表</w:t>
      </w:r>
    </w:p>
    <w:p>
      <w:pPr>
        <w:pStyle w:val="2"/>
        <w:rPr>
          <w:rFonts w:hint="eastAsia" w:ascii="宋体" w:hAnsi="宋体" w:eastAsia="宋体" w:cs="宋体"/>
          <w:color w:val="auto"/>
        </w:rPr>
      </w:pPr>
    </w:p>
    <w:p>
      <w:pPr>
        <w:spacing w:line="100" w:lineRule="exact"/>
        <w:rPr>
          <w:rFonts w:hint="eastAsia" w:ascii="宋体" w:hAnsi="宋体" w:eastAsia="宋体" w:cs="宋体"/>
          <w:color w:val="auto"/>
        </w:rPr>
      </w:pPr>
    </w:p>
    <w:tbl>
      <w:tblPr>
        <w:tblStyle w:val="64"/>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826"/>
        <w:gridCol w:w="830"/>
        <w:gridCol w:w="898"/>
        <w:gridCol w:w="727"/>
        <w:gridCol w:w="727"/>
        <w:gridCol w:w="1219"/>
        <w:gridCol w:w="889"/>
        <w:gridCol w:w="1838"/>
        <w:gridCol w:w="7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20" w:type="dxa"/>
            <w:noWrap w:val="0"/>
            <w:vAlign w:val="top"/>
          </w:tcPr>
          <w:p>
            <w:pPr>
              <w:spacing w:line="277" w:lineRule="auto"/>
              <w:rPr>
                <w:rFonts w:hint="eastAsia" w:ascii="宋体" w:hAnsi="宋体" w:eastAsia="宋体" w:cs="宋体"/>
                <w:color w:val="auto"/>
                <w:sz w:val="21"/>
              </w:rPr>
            </w:pPr>
          </w:p>
          <w:p>
            <w:pPr>
              <w:spacing w:before="74" w:line="231" w:lineRule="auto"/>
              <w:ind w:left="233"/>
              <w:rPr>
                <w:rFonts w:hint="eastAsia" w:ascii="宋体" w:hAnsi="宋体" w:eastAsia="宋体" w:cs="宋体"/>
                <w:color w:val="auto"/>
                <w:sz w:val="23"/>
                <w:szCs w:val="23"/>
              </w:rPr>
            </w:pPr>
            <w:r>
              <w:rPr>
                <w:rFonts w:hint="eastAsia" w:ascii="宋体" w:hAnsi="宋体" w:eastAsia="宋体" w:cs="宋体"/>
                <w:color w:val="auto"/>
                <w:spacing w:val="2"/>
                <w:sz w:val="23"/>
                <w:szCs w:val="23"/>
              </w:rPr>
              <w:t>序号</w:t>
            </w:r>
          </w:p>
        </w:tc>
        <w:tc>
          <w:tcPr>
            <w:tcW w:w="826" w:type="dxa"/>
            <w:noWrap w:val="0"/>
            <w:vAlign w:val="top"/>
          </w:tcPr>
          <w:p>
            <w:pPr>
              <w:spacing w:before="119" w:line="468" w:lineRule="exact"/>
              <w:ind w:left="183"/>
              <w:rPr>
                <w:rFonts w:hint="eastAsia" w:ascii="宋体" w:hAnsi="宋体" w:eastAsia="宋体" w:cs="宋体"/>
                <w:color w:val="auto"/>
                <w:sz w:val="23"/>
                <w:szCs w:val="23"/>
              </w:rPr>
            </w:pPr>
            <w:r>
              <w:rPr>
                <w:rFonts w:hint="eastAsia" w:ascii="宋体" w:hAnsi="宋体" w:eastAsia="宋体" w:cs="宋体"/>
                <w:color w:val="auto"/>
                <w:spacing w:val="2"/>
                <w:position w:val="17"/>
                <w:sz w:val="23"/>
                <w:szCs w:val="23"/>
              </w:rPr>
              <w:t>设备</w:t>
            </w:r>
          </w:p>
          <w:p>
            <w:pPr>
              <w:spacing w:line="229" w:lineRule="auto"/>
              <w:ind w:left="185"/>
              <w:rPr>
                <w:rFonts w:hint="eastAsia" w:ascii="宋体" w:hAnsi="宋体" w:eastAsia="宋体" w:cs="宋体"/>
                <w:color w:val="auto"/>
                <w:sz w:val="23"/>
                <w:szCs w:val="23"/>
              </w:rPr>
            </w:pPr>
            <w:r>
              <w:rPr>
                <w:rFonts w:hint="eastAsia" w:ascii="宋体" w:hAnsi="宋体" w:eastAsia="宋体" w:cs="宋体"/>
                <w:color w:val="auto"/>
                <w:spacing w:val="2"/>
                <w:sz w:val="23"/>
                <w:szCs w:val="23"/>
              </w:rPr>
              <w:t>名</w:t>
            </w:r>
            <w:r>
              <w:rPr>
                <w:rFonts w:hint="eastAsia" w:ascii="宋体" w:hAnsi="宋体" w:eastAsia="宋体" w:cs="宋体"/>
                <w:color w:val="auto"/>
                <w:spacing w:val="1"/>
                <w:sz w:val="23"/>
                <w:szCs w:val="23"/>
              </w:rPr>
              <w:t>称</w:t>
            </w:r>
          </w:p>
        </w:tc>
        <w:tc>
          <w:tcPr>
            <w:tcW w:w="830" w:type="dxa"/>
            <w:noWrap w:val="0"/>
            <w:vAlign w:val="top"/>
          </w:tcPr>
          <w:p>
            <w:pPr>
              <w:spacing w:before="119" w:line="468" w:lineRule="exact"/>
              <w:ind w:left="197"/>
              <w:rPr>
                <w:rFonts w:hint="eastAsia" w:ascii="宋体" w:hAnsi="宋体" w:eastAsia="宋体" w:cs="宋体"/>
                <w:color w:val="auto"/>
                <w:sz w:val="23"/>
                <w:szCs w:val="23"/>
              </w:rPr>
            </w:pPr>
            <w:r>
              <w:rPr>
                <w:rFonts w:hint="eastAsia" w:ascii="宋体" w:hAnsi="宋体" w:eastAsia="宋体" w:cs="宋体"/>
                <w:color w:val="auto"/>
                <w:spacing w:val="-5"/>
                <w:position w:val="17"/>
                <w:sz w:val="23"/>
                <w:szCs w:val="23"/>
              </w:rPr>
              <w:t>型</w:t>
            </w:r>
            <w:r>
              <w:rPr>
                <w:rFonts w:hint="eastAsia" w:ascii="宋体" w:hAnsi="宋体" w:eastAsia="宋体" w:cs="宋体"/>
                <w:color w:val="auto"/>
                <w:spacing w:val="-3"/>
                <w:position w:val="17"/>
                <w:sz w:val="23"/>
                <w:szCs w:val="23"/>
              </w:rPr>
              <w:t>号</w:t>
            </w:r>
          </w:p>
          <w:p>
            <w:pPr>
              <w:spacing w:line="230" w:lineRule="auto"/>
              <w:ind w:left="185"/>
              <w:rPr>
                <w:rFonts w:hint="eastAsia" w:ascii="宋体" w:hAnsi="宋体" w:eastAsia="宋体" w:cs="宋体"/>
                <w:color w:val="auto"/>
                <w:sz w:val="23"/>
                <w:szCs w:val="23"/>
              </w:rPr>
            </w:pPr>
            <w:r>
              <w:rPr>
                <w:rFonts w:hint="eastAsia" w:ascii="宋体" w:hAnsi="宋体" w:eastAsia="宋体" w:cs="宋体"/>
                <w:color w:val="auto"/>
                <w:spacing w:val="2"/>
                <w:sz w:val="23"/>
                <w:szCs w:val="23"/>
              </w:rPr>
              <w:t>规格</w:t>
            </w:r>
          </w:p>
        </w:tc>
        <w:tc>
          <w:tcPr>
            <w:tcW w:w="898" w:type="dxa"/>
            <w:noWrap w:val="0"/>
            <w:vAlign w:val="top"/>
          </w:tcPr>
          <w:p>
            <w:pPr>
              <w:spacing w:line="278" w:lineRule="auto"/>
              <w:rPr>
                <w:rFonts w:hint="eastAsia" w:ascii="宋体" w:hAnsi="宋体" w:eastAsia="宋体" w:cs="宋体"/>
                <w:color w:val="auto"/>
                <w:sz w:val="21"/>
              </w:rPr>
            </w:pPr>
          </w:p>
          <w:p>
            <w:pPr>
              <w:spacing w:before="74" w:line="231" w:lineRule="auto"/>
              <w:ind w:left="219"/>
              <w:rPr>
                <w:rFonts w:hint="eastAsia" w:ascii="宋体" w:hAnsi="宋体" w:eastAsia="宋体" w:cs="宋体"/>
                <w:color w:val="auto"/>
                <w:sz w:val="23"/>
                <w:szCs w:val="23"/>
              </w:rPr>
            </w:pPr>
            <w:r>
              <w:rPr>
                <w:rFonts w:hint="eastAsia" w:ascii="宋体" w:hAnsi="宋体" w:eastAsia="宋体" w:cs="宋体"/>
                <w:color w:val="auto"/>
                <w:spacing w:val="2"/>
                <w:sz w:val="23"/>
                <w:szCs w:val="23"/>
              </w:rPr>
              <w:t>数量</w:t>
            </w:r>
          </w:p>
        </w:tc>
        <w:tc>
          <w:tcPr>
            <w:tcW w:w="727" w:type="dxa"/>
            <w:noWrap w:val="0"/>
            <w:vAlign w:val="top"/>
          </w:tcPr>
          <w:p>
            <w:pPr>
              <w:spacing w:before="119" w:line="468" w:lineRule="exact"/>
              <w:ind w:left="163"/>
              <w:rPr>
                <w:rFonts w:hint="eastAsia" w:ascii="宋体" w:hAnsi="宋体" w:eastAsia="宋体" w:cs="宋体"/>
                <w:color w:val="auto"/>
                <w:sz w:val="23"/>
                <w:szCs w:val="23"/>
              </w:rPr>
            </w:pPr>
            <w:r>
              <w:rPr>
                <w:rFonts w:hint="eastAsia" w:ascii="宋体" w:hAnsi="宋体" w:eastAsia="宋体" w:cs="宋体"/>
                <w:color w:val="auto"/>
                <w:spacing w:val="-13"/>
                <w:position w:val="17"/>
                <w:sz w:val="23"/>
                <w:szCs w:val="23"/>
              </w:rPr>
              <w:t>国</w:t>
            </w:r>
            <w:r>
              <w:rPr>
                <w:rFonts w:hint="eastAsia" w:ascii="宋体" w:hAnsi="宋体" w:eastAsia="宋体" w:cs="宋体"/>
                <w:color w:val="auto"/>
                <w:spacing w:val="-11"/>
                <w:position w:val="17"/>
                <w:sz w:val="23"/>
                <w:szCs w:val="23"/>
              </w:rPr>
              <w:t>别</w:t>
            </w:r>
          </w:p>
          <w:p>
            <w:pPr>
              <w:spacing w:before="1" w:line="231" w:lineRule="auto"/>
              <w:ind w:left="137"/>
              <w:rPr>
                <w:rFonts w:hint="eastAsia" w:ascii="宋体" w:hAnsi="宋体" w:eastAsia="宋体" w:cs="宋体"/>
                <w:color w:val="auto"/>
                <w:sz w:val="23"/>
                <w:szCs w:val="23"/>
              </w:rPr>
            </w:pPr>
            <w:r>
              <w:rPr>
                <w:rFonts w:hint="eastAsia" w:ascii="宋体" w:hAnsi="宋体" w:eastAsia="宋体" w:cs="宋体"/>
                <w:color w:val="auto"/>
                <w:spacing w:val="1"/>
                <w:sz w:val="23"/>
                <w:szCs w:val="23"/>
              </w:rPr>
              <w:t>产地</w:t>
            </w:r>
          </w:p>
        </w:tc>
        <w:tc>
          <w:tcPr>
            <w:tcW w:w="727" w:type="dxa"/>
            <w:noWrap w:val="0"/>
            <w:vAlign w:val="top"/>
          </w:tcPr>
          <w:p>
            <w:pPr>
              <w:spacing w:before="119" w:line="468" w:lineRule="exact"/>
              <w:ind w:left="137"/>
              <w:rPr>
                <w:rFonts w:hint="eastAsia" w:ascii="宋体" w:hAnsi="宋体" w:eastAsia="宋体" w:cs="宋体"/>
                <w:color w:val="auto"/>
                <w:sz w:val="23"/>
                <w:szCs w:val="23"/>
              </w:rPr>
            </w:pPr>
            <w:r>
              <w:rPr>
                <w:rFonts w:hint="eastAsia" w:ascii="宋体" w:hAnsi="宋体" w:eastAsia="宋体" w:cs="宋体"/>
                <w:color w:val="auto"/>
                <w:spacing w:val="2"/>
                <w:position w:val="17"/>
                <w:sz w:val="23"/>
                <w:szCs w:val="23"/>
              </w:rPr>
              <w:t>制</w:t>
            </w:r>
            <w:r>
              <w:rPr>
                <w:rFonts w:hint="eastAsia" w:ascii="宋体" w:hAnsi="宋体" w:eastAsia="宋体" w:cs="宋体"/>
                <w:color w:val="auto"/>
                <w:spacing w:val="1"/>
                <w:position w:val="17"/>
                <w:sz w:val="23"/>
                <w:szCs w:val="23"/>
              </w:rPr>
              <w:t>造</w:t>
            </w:r>
          </w:p>
          <w:p>
            <w:pPr>
              <w:spacing w:line="230" w:lineRule="auto"/>
              <w:ind w:left="140"/>
              <w:rPr>
                <w:rFonts w:hint="eastAsia" w:ascii="宋体" w:hAnsi="宋体" w:eastAsia="宋体" w:cs="宋体"/>
                <w:color w:val="auto"/>
                <w:sz w:val="23"/>
                <w:szCs w:val="23"/>
              </w:rPr>
            </w:pPr>
            <w:r>
              <w:rPr>
                <w:rFonts w:hint="eastAsia" w:ascii="宋体" w:hAnsi="宋体" w:eastAsia="宋体" w:cs="宋体"/>
                <w:color w:val="auto"/>
                <w:spacing w:val="-1"/>
                <w:sz w:val="23"/>
                <w:szCs w:val="23"/>
              </w:rPr>
              <w:t>年</w:t>
            </w:r>
            <w:r>
              <w:rPr>
                <w:rFonts w:hint="eastAsia" w:ascii="宋体" w:hAnsi="宋体" w:eastAsia="宋体" w:cs="宋体"/>
                <w:color w:val="auto"/>
                <w:sz w:val="23"/>
                <w:szCs w:val="23"/>
              </w:rPr>
              <w:t>份</w:t>
            </w:r>
          </w:p>
        </w:tc>
        <w:tc>
          <w:tcPr>
            <w:tcW w:w="1219" w:type="dxa"/>
            <w:noWrap w:val="0"/>
            <w:vAlign w:val="top"/>
          </w:tcPr>
          <w:p>
            <w:pPr>
              <w:spacing w:before="119" w:line="231" w:lineRule="auto"/>
              <w:ind w:left="142"/>
              <w:rPr>
                <w:rFonts w:hint="eastAsia" w:ascii="宋体" w:hAnsi="宋体" w:eastAsia="宋体" w:cs="宋体"/>
                <w:color w:val="auto"/>
                <w:sz w:val="23"/>
                <w:szCs w:val="23"/>
              </w:rPr>
            </w:pPr>
            <w:r>
              <w:rPr>
                <w:rFonts w:hint="eastAsia" w:ascii="宋体" w:hAnsi="宋体" w:eastAsia="宋体" w:cs="宋体"/>
                <w:color w:val="auto"/>
                <w:spacing w:val="6"/>
                <w:sz w:val="23"/>
                <w:szCs w:val="23"/>
              </w:rPr>
              <w:t>额定功率</w:t>
            </w:r>
          </w:p>
          <w:p>
            <w:pPr>
              <w:spacing w:before="179" w:line="232" w:lineRule="auto"/>
              <w:ind w:left="268"/>
              <w:rPr>
                <w:rFonts w:hint="eastAsia" w:ascii="宋体" w:hAnsi="宋体" w:eastAsia="宋体" w:cs="宋体"/>
                <w:color w:val="auto"/>
                <w:sz w:val="23"/>
                <w:szCs w:val="23"/>
              </w:rPr>
            </w:pPr>
            <w:r>
              <w:rPr>
                <w:rFonts w:hint="eastAsia" w:ascii="宋体" w:hAnsi="宋体" w:eastAsia="宋体" w:cs="宋体"/>
                <w:color w:val="auto"/>
                <w:spacing w:val="57"/>
                <w:sz w:val="23"/>
                <w:szCs w:val="23"/>
              </w:rPr>
              <w:t>(</w:t>
            </w:r>
            <w:r>
              <w:rPr>
                <w:rFonts w:hint="eastAsia" w:ascii="宋体" w:hAnsi="宋体" w:eastAsia="宋体" w:cs="宋体"/>
                <w:color w:val="auto"/>
                <w:sz w:val="23"/>
                <w:szCs w:val="23"/>
              </w:rPr>
              <w:t>KW</w:t>
            </w:r>
            <w:r>
              <w:rPr>
                <w:rFonts w:hint="eastAsia" w:ascii="宋体" w:hAnsi="宋体" w:eastAsia="宋体" w:cs="宋体"/>
                <w:color w:val="auto"/>
                <w:spacing w:val="57"/>
                <w:sz w:val="23"/>
                <w:szCs w:val="23"/>
              </w:rPr>
              <w:t>)</w:t>
            </w:r>
          </w:p>
        </w:tc>
        <w:tc>
          <w:tcPr>
            <w:tcW w:w="889" w:type="dxa"/>
            <w:noWrap w:val="0"/>
            <w:vAlign w:val="top"/>
          </w:tcPr>
          <w:p>
            <w:pPr>
              <w:spacing w:before="119" w:line="468" w:lineRule="exact"/>
              <w:ind w:left="232"/>
              <w:rPr>
                <w:rFonts w:hint="eastAsia" w:ascii="宋体" w:hAnsi="宋体" w:eastAsia="宋体" w:cs="宋体"/>
                <w:color w:val="auto"/>
                <w:sz w:val="23"/>
                <w:szCs w:val="23"/>
              </w:rPr>
            </w:pPr>
            <w:r>
              <w:rPr>
                <w:rFonts w:hint="eastAsia" w:ascii="宋体" w:hAnsi="宋体" w:eastAsia="宋体" w:cs="宋体"/>
                <w:color w:val="auto"/>
                <w:spacing w:val="-5"/>
                <w:position w:val="17"/>
                <w:sz w:val="23"/>
                <w:szCs w:val="23"/>
              </w:rPr>
              <w:t>生产</w:t>
            </w:r>
          </w:p>
          <w:p>
            <w:pPr>
              <w:spacing w:before="1" w:line="229" w:lineRule="auto"/>
              <w:ind w:left="232"/>
              <w:rPr>
                <w:rFonts w:hint="eastAsia" w:ascii="宋体" w:hAnsi="宋体" w:eastAsia="宋体" w:cs="宋体"/>
                <w:color w:val="auto"/>
                <w:sz w:val="23"/>
                <w:szCs w:val="23"/>
              </w:rPr>
            </w:pPr>
            <w:r>
              <w:rPr>
                <w:rFonts w:hint="eastAsia" w:ascii="宋体" w:hAnsi="宋体" w:eastAsia="宋体" w:cs="宋体"/>
                <w:color w:val="auto"/>
                <w:spacing w:val="-5"/>
                <w:sz w:val="23"/>
                <w:szCs w:val="23"/>
              </w:rPr>
              <w:t>能力</w:t>
            </w:r>
          </w:p>
        </w:tc>
        <w:tc>
          <w:tcPr>
            <w:tcW w:w="1838" w:type="dxa"/>
            <w:noWrap w:val="0"/>
            <w:vAlign w:val="top"/>
          </w:tcPr>
          <w:p>
            <w:pPr>
              <w:spacing w:line="277" w:lineRule="auto"/>
              <w:rPr>
                <w:rFonts w:hint="eastAsia" w:ascii="宋体" w:hAnsi="宋体" w:eastAsia="宋体" w:cs="宋体"/>
                <w:color w:val="auto"/>
                <w:sz w:val="21"/>
              </w:rPr>
            </w:pPr>
          </w:p>
          <w:p>
            <w:pPr>
              <w:spacing w:before="75" w:line="230" w:lineRule="auto"/>
              <w:ind w:left="214"/>
              <w:rPr>
                <w:rFonts w:hint="eastAsia" w:ascii="宋体" w:hAnsi="宋体" w:eastAsia="宋体" w:cs="宋体"/>
                <w:color w:val="auto"/>
                <w:sz w:val="23"/>
                <w:szCs w:val="23"/>
              </w:rPr>
            </w:pPr>
            <w:r>
              <w:rPr>
                <w:rFonts w:hint="eastAsia" w:ascii="宋体" w:hAnsi="宋体" w:eastAsia="宋体" w:cs="宋体"/>
                <w:color w:val="auto"/>
                <w:spacing w:val="9"/>
                <w:sz w:val="23"/>
                <w:szCs w:val="23"/>
              </w:rPr>
              <w:t>用</w:t>
            </w:r>
            <w:r>
              <w:rPr>
                <w:rFonts w:hint="eastAsia" w:ascii="宋体" w:hAnsi="宋体" w:eastAsia="宋体" w:cs="宋体"/>
                <w:color w:val="auto"/>
                <w:spacing w:val="7"/>
                <w:sz w:val="23"/>
                <w:szCs w:val="23"/>
              </w:rPr>
              <w:t>于施工部位</w:t>
            </w:r>
          </w:p>
        </w:tc>
        <w:tc>
          <w:tcPr>
            <w:tcW w:w="787" w:type="dxa"/>
            <w:noWrap w:val="0"/>
            <w:vAlign w:val="top"/>
          </w:tcPr>
          <w:p>
            <w:pPr>
              <w:spacing w:line="277" w:lineRule="auto"/>
              <w:rPr>
                <w:rFonts w:hint="eastAsia" w:ascii="宋体" w:hAnsi="宋体" w:eastAsia="宋体" w:cs="宋体"/>
                <w:color w:val="auto"/>
                <w:sz w:val="21"/>
              </w:rPr>
            </w:pPr>
          </w:p>
          <w:p>
            <w:pPr>
              <w:spacing w:before="75" w:line="233" w:lineRule="auto"/>
              <w:ind w:left="168"/>
              <w:rPr>
                <w:rFonts w:hint="eastAsia" w:ascii="宋体" w:hAnsi="宋体" w:eastAsia="宋体" w:cs="宋体"/>
                <w:color w:val="auto"/>
                <w:sz w:val="23"/>
                <w:szCs w:val="23"/>
              </w:rPr>
            </w:pPr>
            <w:r>
              <w:rPr>
                <w:rFonts w:hint="eastAsia" w:ascii="宋体" w:hAnsi="宋体" w:eastAsia="宋体" w:cs="宋体"/>
                <w:color w:val="auto"/>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20" w:type="dxa"/>
            <w:noWrap w:val="0"/>
            <w:vAlign w:val="top"/>
          </w:tcPr>
          <w:p>
            <w:pPr>
              <w:rPr>
                <w:rFonts w:hint="eastAsia" w:ascii="宋体" w:hAnsi="宋体" w:eastAsia="宋体" w:cs="宋体"/>
                <w:color w:val="auto"/>
                <w:sz w:val="21"/>
              </w:rPr>
            </w:pPr>
          </w:p>
        </w:tc>
        <w:tc>
          <w:tcPr>
            <w:tcW w:w="826" w:type="dxa"/>
            <w:noWrap w:val="0"/>
            <w:vAlign w:val="top"/>
          </w:tcPr>
          <w:p>
            <w:pPr>
              <w:rPr>
                <w:rFonts w:hint="eastAsia" w:ascii="宋体" w:hAnsi="宋体" w:eastAsia="宋体" w:cs="宋体"/>
                <w:color w:val="auto"/>
                <w:sz w:val="21"/>
              </w:rPr>
            </w:pPr>
          </w:p>
        </w:tc>
        <w:tc>
          <w:tcPr>
            <w:tcW w:w="830" w:type="dxa"/>
            <w:noWrap w:val="0"/>
            <w:vAlign w:val="top"/>
          </w:tcPr>
          <w:p>
            <w:pPr>
              <w:rPr>
                <w:rFonts w:hint="eastAsia" w:ascii="宋体" w:hAnsi="宋体" w:eastAsia="宋体" w:cs="宋体"/>
                <w:color w:val="auto"/>
                <w:sz w:val="21"/>
              </w:rPr>
            </w:pPr>
          </w:p>
        </w:tc>
        <w:tc>
          <w:tcPr>
            <w:tcW w:w="898"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727" w:type="dxa"/>
            <w:noWrap w:val="0"/>
            <w:vAlign w:val="top"/>
          </w:tcPr>
          <w:p>
            <w:pPr>
              <w:rPr>
                <w:rFonts w:hint="eastAsia" w:ascii="宋体" w:hAnsi="宋体" w:eastAsia="宋体" w:cs="宋体"/>
                <w:color w:val="auto"/>
                <w:sz w:val="21"/>
              </w:rPr>
            </w:pPr>
          </w:p>
        </w:tc>
        <w:tc>
          <w:tcPr>
            <w:tcW w:w="1219" w:type="dxa"/>
            <w:noWrap w:val="0"/>
            <w:vAlign w:val="top"/>
          </w:tcPr>
          <w:p>
            <w:pPr>
              <w:rPr>
                <w:rFonts w:hint="eastAsia" w:ascii="宋体" w:hAnsi="宋体" w:eastAsia="宋体" w:cs="宋体"/>
                <w:color w:val="auto"/>
                <w:sz w:val="21"/>
              </w:rPr>
            </w:pPr>
          </w:p>
        </w:tc>
        <w:tc>
          <w:tcPr>
            <w:tcW w:w="889" w:type="dxa"/>
            <w:noWrap w:val="0"/>
            <w:vAlign w:val="top"/>
          </w:tcPr>
          <w:p>
            <w:pPr>
              <w:rPr>
                <w:rFonts w:hint="eastAsia" w:ascii="宋体" w:hAnsi="宋体" w:eastAsia="宋体" w:cs="宋体"/>
                <w:color w:val="auto"/>
                <w:sz w:val="21"/>
              </w:rPr>
            </w:pPr>
          </w:p>
        </w:tc>
        <w:tc>
          <w:tcPr>
            <w:tcW w:w="1838" w:type="dxa"/>
            <w:noWrap w:val="0"/>
            <w:vAlign w:val="top"/>
          </w:tcPr>
          <w:p>
            <w:pPr>
              <w:rPr>
                <w:rFonts w:hint="eastAsia" w:ascii="宋体" w:hAnsi="宋体" w:eastAsia="宋体" w:cs="宋体"/>
                <w:color w:val="auto"/>
                <w:sz w:val="21"/>
              </w:rPr>
            </w:pPr>
          </w:p>
        </w:tc>
        <w:tc>
          <w:tcPr>
            <w:tcW w:w="787" w:type="dxa"/>
            <w:noWrap w:val="0"/>
            <w:vAlign w:val="top"/>
          </w:tcPr>
          <w:p>
            <w:pPr>
              <w:rPr>
                <w:rFonts w:hint="eastAsia" w:ascii="宋体" w:hAnsi="宋体" w:eastAsia="宋体" w:cs="宋体"/>
                <w:color w:val="auto"/>
                <w:sz w:val="21"/>
              </w:rPr>
            </w:pPr>
          </w:p>
        </w:tc>
      </w:tr>
    </w:tbl>
    <w:p>
      <w:pPr>
        <w:rPr>
          <w:rFonts w:hint="eastAsia" w:ascii="宋体" w:hAnsi="宋体" w:eastAsia="宋体" w:cs="宋体"/>
          <w:color w:val="auto"/>
          <w:sz w:val="21"/>
        </w:rPr>
      </w:pPr>
    </w:p>
    <w:p>
      <w:pPr>
        <w:rPr>
          <w:rFonts w:hint="eastAsia" w:ascii="宋体" w:hAnsi="宋体" w:eastAsia="宋体" w:cs="宋体"/>
          <w:color w:val="auto"/>
        </w:rPr>
        <w:sectPr>
          <w:pgSz w:w="11906" w:h="16839"/>
          <w:pgMar w:top="1587" w:right="1587" w:bottom="1587" w:left="1587" w:header="0" w:footer="0" w:gutter="0"/>
          <w:pgNumType w:fmt="decimal"/>
          <w:cols w:space="0" w:num="1"/>
          <w:rtlGutter w:val="0"/>
          <w:docGrid w:linePitch="0" w:charSpace="0"/>
        </w:sectPr>
      </w:pPr>
    </w:p>
    <w:p>
      <w:pPr>
        <w:spacing w:before="148" w:line="230" w:lineRule="auto"/>
        <w:jc w:val="both"/>
        <w:rPr>
          <w:rFonts w:hint="eastAsia" w:ascii="宋体" w:hAnsi="宋体" w:eastAsia="宋体" w:cs="宋体"/>
          <w:b/>
          <w:bCs/>
          <w:color w:val="auto"/>
          <w:sz w:val="24"/>
          <w:szCs w:val="24"/>
        </w:rPr>
      </w:pPr>
      <w:r>
        <w:rPr>
          <w:rFonts w:hint="eastAsia" w:ascii="宋体" w:hAnsi="宋体" w:eastAsia="宋体" w:cs="宋体"/>
          <w:b/>
          <w:bCs/>
          <w:color w:val="auto"/>
          <w:spacing w:val="13"/>
          <w:sz w:val="24"/>
          <w:szCs w:val="24"/>
        </w:rPr>
        <w:t>附</w:t>
      </w:r>
      <w:r>
        <w:rPr>
          <w:rFonts w:hint="eastAsia" w:ascii="宋体" w:hAnsi="宋体" w:eastAsia="宋体" w:cs="宋体"/>
          <w:b/>
          <w:bCs/>
          <w:color w:val="auto"/>
          <w:spacing w:val="7"/>
          <w:sz w:val="24"/>
          <w:szCs w:val="24"/>
        </w:rPr>
        <w:t>表二：劳动力计划表</w:t>
      </w:r>
    </w:p>
    <w:p>
      <w:pPr>
        <w:spacing w:before="215" w:line="229" w:lineRule="auto"/>
        <w:ind w:right="448"/>
        <w:jc w:val="right"/>
        <w:rPr>
          <w:rFonts w:hint="eastAsia" w:ascii="宋体" w:hAnsi="宋体" w:eastAsia="宋体" w:cs="宋体"/>
          <w:color w:val="auto"/>
          <w:sz w:val="23"/>
          <w:szCs w:val="23"/>
        </w:rPr>
      </w:pPr>
      <w:r>
        <w:rPr>
          <w:rFonts w:hint="eastAsia" w:ascii="宋体" w:hAnsi="宋体" w:eastAsia="宋体" w:cs="宋体"/>
          <w:color w:val="auto"/>
          <w:spacing w:val="8"/>
          <w:sz w:val="23"/>
          <w:szCs w:val="23"/>
        </w:rPr>
        <w:t>单</w:t>
      </w:r>
      <w:r>
        <w:rPr>
          <w:rFonts w:hint="eastAsia" w:ascii="宋体" w:hAnsi="宋体" w:eastAsia="宋体" w:cs="宋体"/>
          <w:color w:val="auto"/>
          <w:spacing w:val="7"/>
          <w:sz w:val="23"/>
          <w:szCs w:val="23"/>
        </w:rPr>
        <w:t>位：人</w:t>
      </w:r>
    </w:p>
    <w:p>
      <w:pPr>
        <w:spacing w:line="68" w:lineRule="exact"/>
        <w:rPr>
          <w:rFonts w:hint="eastAsia" w:ascii="宋体" w:hAnsi="宋体" w:eastAsia="宋体" w:cs="宋体"/>
          <w:color w:val="auto"/>
        </w:rPr>
      </w:pPr>
    </w:p>
    <w:tbl>
      <w:tblPr>
        <w:tblStyle w:val="64"/>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7"/>
        <w:gridCol w:w="2259"/>
        <w:gridCol w:w="2438"/>
        <w:gridCol w:w="22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trPr>
        <w:tc>
          <w:tcPr>
            <w:tcW w:w="2707" w:type="dxa"/>
            <w:vMerge w:val="restart"/>
            <w:tcBorders>
              <w:bottom w:val="nil"/>
            </w:tcBorders>
            <w:noWrap w:val="0"/>
            <w:vAlign w:val="top"/>
          </w:tcPr>
          <w:p>
            <w:pPr>
              <w:spacing w:line="278" w:lineRule="auto"/>
              <w:rPr>
                <w:rFonts w:hint="eastAsia" w:ascii="宋体" w:hAnsi="宋体" w:eastAsia="宋体" w:cs="宋体"/>
                <w:color w:val="auto"/>
                <w:sz w:val="21"/>
              </w:rPr>
            </w:pPr>
          </w:p>
          <w:p>
            <w:pPr>
              <w:spacing w:line="278" w:lineRule="auto"/>
              <w:rPr>
                <w:rFonts w:hint="eastAsia" w:ascii="宋体" w:hAnsi="宋体" w:eastAsia="宋体" w:cs="宋体"/>
                <w:color w:val="auto"/>
                <w:sz w:val="21"/>
              </w:rPr>
            </w:pPr>
          </w:p>
          <w:p>
            <w:pPr>
              <w:spacing w:before="75" w:line="229" w:lineRule="auto"/>
              <w:ind w:left="1134"/>
              <w:rPr>
                <w:rFonts w:hint="eastAsia" w:ascii="宋体" w:hAnsi="宋体" w:eastAsia="宋体" w:cs="宋体"/>
                <w:color w:val="auto"/>
                <w:sz w:val="23"/>
                <w:szCs w:val="23"/>
              </w:rPr>
            </w:pPr>
            <w:r>
              <w:rPr>
                <w:rFonts w:hint="eastAsia" w:ascii="宋体" w:hAnsi="宋体" w:eastAsia="宋体" w:cs="宋体"/>
                <w:color w:val="auto"/>
                <w:spacing w:val="-1"/>
                <w:sz w:val="23"/>
                <w:szCs w:val="23"/>
              </w:rPr>
              <w:t>工种</w:t>
            </w:r>
          </w:p>
        </w:tc>
        <w:tc>
          <w:tcPr>
            <w:tcW w:w="6935" w:type="dxa"/>
            <w:gridSpan w:val="3"/>
            <w:noWrap w:val="0"/>
            <w:vAlign w:val="top"/>
          </w:tcPr>
          <w:p>
            <w:pPr>
              <w:spacing w:before="308" w:line="230" w:lineRule="auto"/>
              <w:ind w:left="1798"/>
              <w:rPr>
                <w:rFonts w:hint="eastAsia" w:ascii="宋体" w:hAnsi="宋体" w:eastAsia="宋体" w:cs="宋体"/>
                <w:color w:val="auto"/>
                <w:sz w:val="23"/>
                <w:szCs w:val="23"/>
              </w:rPr>
            </w:pPr>
            <w:r>
              <w:rPr>
                <w:rFonts w:hint="eastAsia" w:ascii="宋体" w:hAnsi="宋体" w:eastAsia="宋体" w:cs="宋体"/>
                <w:color w:val="auto"/>
                <w:spacing w:val="9"/>
                <w:sz w:val="23"/>
                <w:szCs w:val="23"/>
              </w:rPr>
              <w:t>按工程施工阶段投入劳动力情</w:t>
            </w:r>
            <w:r>
              <w:rPr>
                <w:rFonts w:hint="eastAsia" w:ascii="宋体" w:hAnsi="宋体" w:eastAsia="宋体" w:cs="宋体"/>
                <w:color w:val="auto"/>
                <w:spacing w:val="7"/>
                <w:sz w:val="23"/>
                <w:szCs w:val="23"/>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vMerge w:val="continue"/>
            <w:tcBorders>
              <w:top w:val="nil"/>
            </w:tcBorders>
            <w:noWrap w:val="0"/>
            <w:vAlign w:val="top"/>
          </w:tcPr>
          <w:p>
            <w:pPr>
              <w:rPr>
                <w:rFonts w:hint="eastAsia" w:ascii="宋体" w:hAnsi="宋体" w:eastAsia="宋体" w:cs="宋体"/>
                <w:color w:val="auto"/>
                <w:sz w:val="21"/>
              </w:rPr>
            </w:pPr>
          </w:p>
        </w:tc>
        <w:tc>
          <w:tcPr>
            <w:tcW w:w="2259" w:type="dxa"/>
            <w:noWrap w:val="0"/>
            <w:vAlign w:val="top"/>
          </w:tcPr>
          <w:p>
            <w:pPr>
              <w:spacing w:before="201" w:line="231" w:lineRule="auto"/>
              <w:ind w:left="907"/>
              <w:rPr>
                <w:rFonts w:hint="eastAsia" w:ascii="宋体" w:hAnsi="宋体" w:eastAsia="宋体" w:cs="宋体"/>
                <w:color w:val="auto"/>
                <w:sz w:val="23"/>
                <w:szCs w:val="23"/>
              </w:rPr>
            </w:pPr>
            <w:r>
              <w:rPr>
                <w:rFonts w:hint="eastAsia" w:ascii="宋体" w:hAnsi="宋体" w:eastAsia="宋体" w:cs="宋体"/>
                <w:color w:val="auto"/>
                <w:sz w:val="23"/>
                <w:szCs w:val="23"/>
              </w:rPr>
              <w:t>人数</w:t>
            </w:r>
          </w:p>
        </w:tc>
        <w:tc>
          <w:tcPr>
            <w:tcW w:w="2438" w:type="dxa"/>
            <w:noWrap w:val="0"/>
            <w:vAlign w:val="top"/>
          </w:tcPr>
          <w:p>
            <w:pPr>
              <w:spacing w:before="200" w:line="231" w:lineRule="auto"/>
              <w:ind w:left="753"/>
              <w:rPr>
                <w:rFonts w:hint="eastAsia" w:ascii="宋体" w:hAnsi="宋体" w:eastAsia="宋体" w:cs="宋体"/>
                <w:color w:val="auto"/>
                <w:sz w:val="23"/>
                <w:szCs w:val="23"/>
              </w:rPr>
            </w:pPr>
            <w:r>
              <w:rPr>
                <w:rFonts w:hint="eastAsia" w:ascii="宋体" w:hAnsi="宋体" w:eastAsia="宋体" w:cs="宋体"/>
                <w:color w:val="auto"/>
                <w:spacing w:val="7"/>
                <w:sz w:val="23"/>
                <w:szCs w:val="23"/>
              </w:rPr>
              <w:t>持</w:t>
            </w:r>
            <w:r>
              <w:rPr>
                <w:rFonts w:hint="eastAsia" w:ascii="宋体" w:hAnsi="宋体" w:eastAsia="宋体" w:cs="宋体"/>
                <w:color w:val="auto"/>
                <w:spacing w:val="5"/>
                <w:sz w:val="23"/>
                <w:szCs w:val="23"/>
              </w:rPr>
              <w:t>证情况</w:t>
            </w:r>
          </w:p>
        </w:tc>
        <w:tc>
          <w:tcPr>
            <w:tcW w:w="2238" w:type="dxa"/>
            <w:noWrap w:val="0"/>
            <w:vAlign w:val="top"/>
          </w:tcPr>
          <w:p>
            <w:pPr>
              <w:spacing w:before="200" w:line="233" w:lineRule="auto"/>
              <w:ind w:left="892"/>
              <w:rPr>
                <w:rFonts w:hint="eastAsia" w:ascii="宋体" w:hAnsi="宋体" w:eastAsia="宋体" w:cs="宋体"/>
                <w:color w:val="auto"/>
                <w:sz w:val="23"/>
                <w:szCs w:val="23"/>
              </w:rPr>
            </w:pPr>
            <w:r>
              <w:rPr>
                <w:rFonts w:hint="eastAsia" w:ascii="宋体" w:hAnsi="宋体" w:eastAsia="宋体" w:cs="宋体"/>
                <w:color w:val="auto"/>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3" w:hRule="atLeast"/>
        </w:trPr>
        <w:tc>
          <w:tcPr>
            <w:tcW w:w="2707" w:type="dxa"/>
            <w:noWrap w:val="0"/>
            <w:vAlign w:val="top"/>
          </w:tcPr>
          <w:p>
            <w:pPr>
              <w:rPr>
                <w:rFonts w:hint="eastAsia" w:ascii="宋体" w:hAnsi="宋体" w:eastAsia="宋体" w:cs="宋体"/>
                <w:color w:val="auto"/>
                <w:sz w:val="21"/>
              </w:rPr>
            </w:pPr>
          </w:p>
        </w:tc>
        <w:tc>
          <w:tcPr>
            <w:tcW w:w="2259" w:type="dxa"/>
            <w:noWrap w:val="0"/>
            <w:vAlign w:val="top"/>
          </w:tcPr>
          <w:p>
            <w:pPr>
              <w:rPr>
                <w:rFonts w:hint="eastAsia" w:ascii="宋体" w:hAnsi="宋体" w:eastAsia="宋体" w:cs="宋体"/>
                <w:color w:val="auto"/>
                <w:sz w:val="21"/>
              </w:rPr>
            </w:pPr>
          </w:p>
        </w:tc>
        <w:tc>
          <w:tcPr>
            <w:tcW w:w="2438" w:type="dxa"/>
            <w:noWrap w:val="0"/>
            <w:vAlign w:val="top"/>
          </w:tcPr>
          <w:p>
            <w:pPr>
              <w:rPr>
                <w:rFonts w:hint="eastAsia" w:ascii="宋体" w:hAnsi="宋体" w:eastAsia="宋体" w:cs="宋体"/>
                <w:color w:val="auto"/>
                <w:sz w:val="21"/>
              </w:rPr>
            </w:pPr>
          </w:p>
        </w:tc>
        <w:tc>
          <w:tcPr>
            <w:tcW w:w="2238" w:type="dxa"/>
            <w:noWrap w:val="0"/>
            <w:vAlign w:val="top"/>
          </w:tcPr>
          <w:p>
            <w:pPr>
              <w:rPr>
                <w:rFonts w:hint="eastAsia" w:ascii="宋体" w:hAnsi="宋体" w:eastAsia="宋体" w:cs="宋体"/>
                <w:color w:val="auto"/>
                <w:sz w:val="21"/>
              </w:rPr>
            </w:pPr>
          </w:p>
        </w:tc>
      </w:tr>
    </w:tbl>
    <w:p>
      <w:pPr>
        <w:rPr>
          <w:rFonts w:hint="eastAsia" w:ascii="宋体" w:hAnsi="宋体" w:eastAsia="宋体" w:cs="宋体"/>
          <w:color w:val="auto"/>
          <w:sz w:val="21"/>
        </w:rPr>
      </w:pPr>
    </w:p>
    <w:p>
      <w:pPr>
        <w:rPr>
          <w:rFonts w:hint="eastAsia" w:ascii="宋体" w:hAnsi="宋体" w:eastAsia="宋体" w:cs="宋体"/>
          <w:color w:val="auto"/>
        </w:rPr>
        <w:sectPr>
          <w:pgSz w:w="11906" w:h="16839"/>
          <w:pgMar w:top="1587" w:right="1587" w:bottom="1587" w:left="1587" w:header="0" w:footer="0" w:gutter="0"/>
          <w:pgNumType w:fmt="decimal"/>
          <w:cols w:space="0" w:num="1"/>
          <w:rtlGutter w:val="0"/>
          <w:docGrid w:linePitch="0" w:charSpace="0"/>
        </w:sectPr>
      </w:pPr>
    </w:p>
    <w:p>
      <w:pPr>
        <w:spacing w:before="148" w:line="230" w:lineRule="auto"/>
        <w:jc w:val="both"/>
        <w:rPr>
          <w:rFonts w:hint="eastAsia" w:ascii="宋体" w:hAnsi="宋体" w:eastAsia="宋体" w:cs="宋体"/>
          <w:b/>
          <w:bCs/>
          <w:color w:val="auto"/>
          <w:spacing w:val="13"/>
          <w:sz w:val="24"/>
          <w:szCs w:val="24"/>
        </w:rPr>
      </w:pPr>
      <w:bookmarkStart w:id="17" w:name="_Toc119079005"/>
      <w:r>
        <w:rPr>
          <w:rFonts w:hint="eastAsia" w:ascii="宋体" w:hAnsi="宋体" w:eastAsia="宋体" w:cs="宋体"/>
          <w:b/>
          <w:bCs/>
          <w:color w:val="auto"/>
          <w:spacing w:val="13"/>
          <w:sz w:val="24"/>
          <w:szCs w:val="24"/>
        </w:rPr>
        <w:t>附表</w:t>
      </w:r>
      <w:r>
        <w:rPr>
          <w:rFonts w:hint="eastAsia" w:ascii="宋体" w:hAnsi="宋体" w:eastAsia="宋体" w:cs="宋体"/>
          <w:b/>
          <w:bCs/>
          <w:color w:val="auto"/>
          <w:spacing w:val="13"/>
          <w:sz w:val="24"/>
          <w:szCs w:val="24"/>
          <w:lang w:val="en-US" w:eastAsia="zh-CN"/>
        </w:rPr>
        <w:t>三</w:t>
      </w:r>
      <w:r>
        <w:rPr>
          <w:rFonts w:hint="eastAsia" w:ascii="宋体" w:hAnsi="宋体" w:eastAsia="宋体" w:cs="宋体"/>
          <w:b/>
          <w:bCs/>
          <w:color w:val="auto"/>
          <w:spacing w:val="13"/>
          <w:sz w:val="24"/>
          <w:szCs w:val="24"/>
        </w:rPr>
        <w:t>：计划开、竣工日期和施工进度网络图</w:t>
      </w:r>
      <w:bookmarkEnd w:id="17"/>
    </w:p>
    <w:p>
      <w:pPr>
        <w:pStyle w:val="2"/>
        <w:rPr>
          <w:rFonts w:hint="eastAsia" w:ascii="宋体" w:hAnsi="宋体" w:eastAsia="宋体" w:cs="宋体"/>
          <w:color w:val="auto"/>
        </w:rPr>
      </w:pPr>
    </w:p>
    <w:p>
      <w:pPr>
        <w:pStyle w:val="66"/>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应递交施工进度网络图或施工进度表，说明按</w:t>
      </w:r>
      <w:r>
        <w:rPr>
          <w:rFonts w:hint="eastAsia" w:ascii="宋体" w:hAnsi="宋体" w:eastAsia="宋体" w:cs="宋体"/>
          <w:color w:val="auto"/>
          <w:sz w:val="24"/>
          <w:lang w:val="en-US" w:eastAsia="zh-CN"/>
        </w:rPr>
        <w:t>采购</w:t>
      </w:r>
      <w:r>
        <w:rPr>
          <w:rFonts w:hint="eastAsia" w:ascii="宋体" w:hAnsi="宋体" w:eastAsia="宋体" w:cs="宋体"/>
          <w:color w:val="auto"/>
          <w:sz w:val="24"/>
        </w:rPr>
        <w:t>文件要求的计划工期进行施工的各个关键日期。</w:t>
      </w:r>
    </w:p>
    <w:p>
      <w:pPr>
        <w:pStyle w:val="66"/>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2．施工进度表可采用网络图（或横道图）表示。</w:t>
      </w:r>
    </w:p>
    <w:p>
      <w:pPr>
        <w:pStyle w:val="67"/>
        <w:rPr>
          <w:rFonts w:hint="eastAsia" w:ascii="宋体" w:hAnsi="宋体" w:eastAsia="宋体" w:cs="宋体"/>
          <w:color w:val="auto"/>
        </w:rPr>
        <w:sectPr>
          <w:pgSz w:w="11906" w:h="16839"/>
          <w:pgMar w:top="1587" w:right="1587" w:bottom="1587" w:left="1587" w:header="0" w:footer="0" w:gutter="0"/>
          <w:pgNumType w:fmt="decimal"/>
          <w:cols w:space="0" w:num="1"/>
          <w:rtlGutter w:val="0"/>
          <w:docGrid w:linePitch="0" w:charSpace="0"/>
        </w:sectPr>
      </w:pPr>
      <w:bookmarkStart w:id="18" w:name="_Toc119079007"/>
    </w:p>
    <w:p>
      <w:pPr>
        <w:spacing w:before="148" w:line="230" w:lineRule="auto"/>
        <w:jc w:val="both"/>
        <w:rPr>
          <w:rFonts w:hint="eastAsia" w:ascii="宋体" w:hAnsi="宋体" w:eastAsia="宋体" w:cs="宋体"/>
          <w:b/>
          <w:bCs/>
          <w:color w:val="auto"/>
          <w:spacing w:val="13"/>
          <w:sz w:val="24"/>
          <w:szCs w:val="24"/>
        </w:rPr>
      </w:pPr>
      <w:r>
        <w:rPr>
          <w:rFonts w:hint="eastAsia" w:ascii="宋体" w:hAnsi="宋体" w:eastAsia="宋体" w:cs="宋体"/>
          <w:b/>
          <w:bCs/>
          <w:color w:val="auto"/>
          <w:spacing w:val="13"/>
          <w:sz w:val="24"/>
          <w:szCs w:val="24"/>
        </w:rPr>
        <w:t>附表</w:t>
      </w:r>
      <w:r>
        <w:rPr>
          <w:rFonts w:hint="eastAsia" w:ascii="宋体" w:hAnsi="宋体" w:eastAsia="宋体" w:cs="宋体"/>
          <w:b/>
          <w:bCs/>
          <w:color w:val="auto"/>
          <w:spacing w:val="13"/>
          <w:sz w:val="24"/>
          <w:szCs w:val="24"/>
          <w:lang w:val="en-US" w:eastAsia="zh-CN"/>
        </w:rPr>
        <w:t>四</w:t>
      </w:r>
      <w:r>
        <w:rPr>
          <w:rFonts w:hint="eastAsia" w:ascii="宋体" w:hAnsi="宋体" w:eastAsia="宋体" w:cs="宋体"/>
          <w:b/>
          <w:bCs/>
          <w:color w:val="auto"/>
          <w:spacing w:val="13"/>
          <w:sz w:val="24"/>
          <w:szCs w:val="24"/>
        </w:rPr>
        <w:t>：施工总平面图</w:t>
      </w:r>
      <w:bookmarkEnd w:id="18"/>
    </w:p>
    <w:p>
      <w:pPr>
        <w:pStyle w:val="2"/>
        <w:rPr>
          <w:rFonts w:hint="eastAsia" w:ascii="宋体" w:hAnsi="宋体" w:eastAsia="宋体" w:cs="宋体"/>
          <w:color w:val="auto"/>
        </w:rPr>
      </w:pPr>
    </w:p>
    <w:p>
      <w:pPr>
        <w:pStyle w:val="68"/>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供应商</w:t>
      </w:r>
      <w:r>
        <w:rPr>
          <w:rFonts w:hint="eastAsia" w:ascii="宋体" w:hAnsi="宋体" w:eastAsia="宋体" w:cs="宋体"/>
          <w:color w:val="auto"/>
          <w:sz w:val="24"/>
        </w:rPr>
        <w:t>应递交一份施工总平面图，绘出现场临时设施布置图表并附文字说明，说明临时设施、加工车间、现场办公、设备及仓储、供电、供水、卫生、生活、道路、消防等设施的情况和布置。</w:t>
      </w:r>
    </w:p>
    <w:p>
      <w:pPr>
        <w:spacing w:before="148" w:line="624" w:lineRule="exact"/>
        <w:ind w:left="149"/>
        <w:rPr>
          <w:rFonts w:hint="eastAsia" w:ascii="宋体" w:hAnsi="宋体" w:eastAsia="宋体" w:cs="宋体"/>
          <w:color w:val="auto"/>
          <w:spacing w:val="8"/>
          <w:position w:val="24"/>
          <w:sz w:val="29"/>
          <w:szCs w:val="29"/>
        </w:rPr>
        <w:sectPr>
          <w:pgSz w:w="11906" w:h="16839"/>
          <w:pgMar w:top="1587" w:right="1587" w:bottom="1587" w:left="1587" w:header="0" w:footer="0" w:gutter="0"/>
          <w:pgNumType w:fmt="decimal"/>
          <w:cols w:space="0" w:num="1"/>
          <w:rtlGutter w:val="0"/>
          <w:docGrid w:linePitch="0" w:charSpace="0"/>
        </w:sectPr>
      </w:pPr>
    </w:p>
    <w:p>
      <w:pPr>
        <w:spacing w:before="148" w:line="230" w:lineRule="auto"/>
        <w:jc w:val="both"/>
        <w:rPr>
          <w:rFonts w:hint="eastAsia" w:ascii="宋体" w:hAnsi="宋体" w:eastAsia="宋体" w:cs="宋体"/>
          <w:b/>
          <w:bCs/>
          <w:color w:val="auto"/>
          <w:spacing w:val="13"/>
          <w:sz w:val="24"/>
          <w:szCs w:val="24"/>
        </w:rPr>
      </w:pPr>
      <w:r>
        <w:rPr>
          <w:rFonts w:hint="eastAsia" w:ascii="宋体" w:hAnsi="宋体" w:eastAsia="宋体" w:cs="宋体"/>
          <w:b/>
          <w:bCs/>
          <w:color w:val="auto"/>
          <w:spacing w:val="13"/>
          <w:sz w:val="24"/>
          <w:szCs w:val="24"/>
        </w:rPr>
        <w:t>附表</w:t>
      </w:r>
      <w:r>
        <w:rPr>
          <w:rFonts w:hint="eastAsia" w:ascii="宋体" w:hAnsi="宋体" w:eastAsia="宋体" w:cs="宋体"/>
          <w:b/>
          <w:bCs/>
          <w:color w:val="auto"/>
          <w:spacing w:val="13"/>
          <w:sz w:val="24"/>
          <w:szCs w:val="24"/>
          <w:lang w:val="en-US" w:eastAsia="zh-CN"/>
        </w:rPr>
        <w:t>五</w:t>
      </w:r>
      <w:r>
        <w:rPr>
          <w:rFonts w:hint="eastAsia" w:ascii="宋体" w:hAnsi="宋体" w:eastAsia="宋体" w:cs="宋体"/>
          <w:b/>
          <w:bCs/>
          <w:color w:val="auto"/>
          <w:spacing w:val="13"/>
          <w:sz w:val="24"/>
          <w:szCs w:val="24"/>
        </w:rPr>
        <w:t>：项目管理机构</w:t>
      </w:r>
    </w:p>
    <w:p>
      <w:pPr>
        <w:pStyle w:val="2"/>
        <w:rPr>
          <w:rFonts w:hint="eastAsia" w:ascii="宋体" w:hAnsi="宋体" w:eastAsia="宋体" w:cs="宋体"/>
          <w:color w:val="auto"/>
        </w:rPr>
      </w:pPr>
    </w:p>
    <w:p>
      <w:pPr>
        <w:spacing w:before="1" w:line="228" w:lineRule="auto"/>
        <w:ind w:left="141"/>
        <w:rPr>
          <w:rFonts w:hint="eastAsia" w:ascii="宋体" w:hAnsi="宋体" w:eastAsia="宋体" w:cs="宋体"/>
          <w:color w:val="auto"/>
          <w:sz w:val="24"/>
          <w:szCs w:val="24"/>
        </w:rPr>
      </w:pPr>
      <w:r>
        <w:rPr>
          <w:rFonts w:hint="eastAsia" w:ascii="宋体" w:hAnsi="宋体" w:eastAsia="宋体" w:cs="宋体"/>
          <w:color w:val="auto"/>
          <w:spacing w:val="14"/>
          <w:sz w:val="24"/>
          <w:szCs w:val="24"/>
        </w:rPr>
        <w:t>(</w:t>
      </w:r>
      <w:r>
        <w:rPr>
          <w:rFonts w:hint="eastAsia" w:ascii="宋体" w:hAnsi="宋体" w:eastAsia="宋体" w:cs="宋体"/>
          <w:color w:val="auto"/>
          <w:spacing w:val="9"/>
          <w:sz w:val="24"/>
          <w:szCs w:val="24"/>
        </w:rPr>
        <w:t xml:space="preserve"> </w:t>
      </w:r>
      <w:r>
        <w:rPr>
          <w:rFonts w:hint="eastAsia" w:ascii="宋体" w:hAnsi="宋体" w:eastAsia="宋体" w:cs="宋体"/>
          <w:color w:val="auto"/>
          <w:spacing w:val="7"/>
          <w:sz w:val="24"/>
          <w:szCs w:val="24"/>
        </w:rPr>
        <w:t>一) 项目管理机构组成表</w:t>
      </w:r>
    </w:p>
    <w:p>
      <w:pPr>
        <w:spacing w:line="103" w:lineRule="exact"/>
        <w:rPr>
          <w:rFonts w:hint="eastAsia" w:ascii="宋体" w:hAnsi="宋体" w:eastAsia="宋体" w:cs="宋体"/>
          <w:color w:val="auto"/>
        </w:rPr>
      </w:pPr>
    </w:p>
    <w:tbl>
      <w:tblPr>
        <w:tblStyle w:val="64"/>
        <w:tblW w:w="96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9"/>
        <w:gridCol w:w="1007"/>
        <w:gridCol w:w="1005"/>
        <w:gridCol w:w="1376"/>
        <w:gridCol w:w="1366"/>
        <w:gridCol w:w="1573"/>
        <w:gridCol w:w="1376"/>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trPr>
        <w:tc>
          <w:tcPr>
            <w:tcW w:w="1029" w:type="dxa"/>
            <w:vMerge w:val="restart"/>
            <w:tcBorders>
              <w:bottom w:val="nil"/>
            </w:tcBorders>
            <w:noWrap w:val="0"/>
            <w:vAlign w:val="top"/>
          </w:tcPr>
          <w:p>
            <w:pPr>
              <w:spacing w:line="471" w:lineRule="auto"/>
              <w:rPr>
                <w:rFonts w:hint="eastAsia" w:ascii="宋体" w:hAnsi="宋体" w:eastAsia="宋体" w:cs="宋体"/>
                <w:color w:val="auto"/>
                <w:sz w:val="21"/>
              </w:rPr>
            </w:pPr>
          </w:p>
          <w:p>
            <w:pPr>
              <w:spacing w:before="75" w:line="231" w:lineRule="auto"/>
              <w:ind w:left="287"/>
              <w:rPr>
                <w:rFonts w:hint="eastAsia" w:ascii="宋体" w:hAnsi="宋体" w:eastAsia="宋体" w:cs="宋体"/>
                <w:color w:val="auto"/>
                <w:sz w:val="23"/>
                <w:szCs w:val="23"/>
              </w:rPr>
            </w:pPr>
            <w:r>
              <w:rPr>
                <w:rFonts w:hint="eastAsia" w:ascii="宋体" w:hAnsi="宋体" w:eastAsia="宋体" w:cs="宋体"/>
                <w:color w:val="auto"/>
                <w:spacing w:val="2"/>
                <w:sz w:val="23"/>
                <w:szCs w:val="23"/>
              </w:rPr>
              <w:t>职务</w:t>
            </w:r>
          </w:p>
        </w:tc>
        <w:tc>
          <w:tcPr>
            <w:tcW w:w="1007" w:type="dxa"/>
            <w:vMerge w:val="restart"/>
            <w:tcBorders>
              <w:bottom w:val="nil"/>
            </w:tcBorders>
            <w:noWrap w:val="0"/>
            <w:vAlign w:val="top"/>
          </w:tcPr>
          <w:p>
            <w:pPr>
              <w:spacing w:line="470" w:lineRule="auto"/>
              <w:rPr>
                <w:rFonts w:hint="eastAsia" w:ascii="宋体" w:hAnsi="宋体" w:eastAsia="宋体" w:cs="宋体"/>
                <w:color w:val="auto"/>
                <w:sz w:val="21"/>
              </w:rPr>
            </w:pPr>
          </w:p>
          <w:p>
            <w:pPr>
              <w:spacing w:before="75" w:line="233" w:lineRule="auto"/>
              <w:ind w:left="274"/>
              <w:rPr>
                <w:rFonts w:hint="eastAsia" w:ascii="宋体" w:hAnsi="宋体" w:eastAsia="宋体" w:cs="宋体"/>
                <w:color w:val="auto"/>
                <w:sz w:val="23"/>
                <w:szCs w:val="23"/>
              </w:rPr>
            </w:pPr>
            <w:r>
              <w:rPr>
                <w:rFonts w:hint="eastAsia" w:ascii="宋体" w:hAnsi="宋体" w:eastAsia="宋体" w:cs="宋体"/>
                <w:color w:val="auto"/>
                <w:spacing w:val="2"/>
                <w:sz w:val="23"/>
                <w:szCs w:val="23"/>
              </w:rPr>
              <w:t>姓名</w:t>
            </w:r>
          </w:p>
        </w:tc>
        <w:tc>
          <w:tcPr>
            <w:tcW w:w="1005" w:type="dxa"/>
            <w:vMerge w:val="restart"/>
            <w:tcBorders>
              <w:bottom w:val="nil"/>
            </w:tcBorders>
            <w:noWrap w:val="0"/>
            <w:vAlign w:val="top"/>
          </w:tcPr>
          <w:p>
            <w:pPr>
              <w:spacing w:line="471" w:lineRule="auto"/>
              <w:rPr>
                <w:rFonts w:hint="eastAsia" w:ascii="宋体" w:hAnsi="宋体" w:eastAsia="宋体" w:cs="宋体"/>
                <w:color w:val="auto"/>
                <w:sz w:val="21"/>
              </w:rPr>
            </w:pPr>
          </w:p>
          <w:p>
            <w:pPr>
              <w:spacing w:before="74" w:line="229" w:lineRule="auto"/>
              <w:ind w:left="272"/>
              <w:rPr>
                <w:rFonts w:hint="eastAsia" w:ascii="宋体" w:hAnsi="宋体" w:eastAsia="宋体" w:cs="宋体"/>
                <w:color w:val="auto"/>
                <w:sz w:val="23"/>
                <w:szCs w:val="23"/>
              </w:rPr>
            </w:pPr>
            <w:r>
              <w:rPr>
                <w:rFonts w:hint="eastAsia" w:ascii="宋体" w:hAnsi="宋体" w:eastAsia="宋体" w:cs="宋体"/>
                <w:color w:val="auto"/>
                <w:spacing w:val="2"/>
                <w:sz w:val="23"/>
                <w:szCs w:val="23"/>
              </w:rPr>
              <w:t>职称</w:t>
            </w:r>
          </w:p>
        </w:tc>
        <w:tc>
          <w:tcPr>
            <w:tcW w:w="6640" w:type="dxa"/>
            <w:gridSpan w:val="5"/>
            <w:noWrap w:val="0"/>
            <w:vAlign w:val="top"/>
          </w:tcPr>
          <w:p>
            <w:pPr>
              <w:spacing w:before="212" w:line="231" w:lineRule="auto"/>
              <w:ind w:left="2250"/>
              <w:rPr>
                <w:rFonts w:hint="eastAsia" w:ascii="宋体" w:hAnsi="宋体" w:eastAsia="宋体" w:cs="宋体"/>
                <w:color w:val="auto"/>
                <w:sz w:val="23"/>
                <w:szCs w:val="23"/>
              </w:rPr>
            </w:pPr>
            <w:r>
              <w:rPr>
                <w:rFonts w:hint="eastAsia" w:ascii="宋体" w:hAnsi="宋体" w:eastAsia="宋体" w:cs="宋体"/>
                <w:color w:val="auto"/>
                <w:spacing w:val="10"/>
                <w:sz w:val="23"/>
                <w:szCs w:val="23"/>
              </w:rPr>
              <w:t>执</w:t>
            </w:r>
            <w:r>
              <w:rPr>
                <w:rFonts w:hint="eastAsia" w:ascii="宋体" w:hAnsi="宋体" w:eastAsia="宋体" w:cs="宋体"/>
                <w:color w:val="auto"/>
                <w:spacing w:val="8"/>
                <w:sz w:val="23"/>
                <w:szCs w:val="23"/>
              </w:rPr>
              <w:t>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029" w:type="dxa"/>
            <w:vMerge w:val="continue"/>
            <w:tcBorders>
              <w:top w:val="nil"/>
            </w:tcBorders>
            <w:noWrap w:val="0"/>
            <w:vAlign w:val="top"/>
          </w:tcPr>
          <w:p>
            <w:pPr>
              <w:rPr>
                <w:rFonts w:hint="eastAsia" w:ascii="宋体" w:hAnsi="宋体" w:eastAsia="宋体" w:cs="宋体"/>
                <w:color w:val="auto"/>
                <w:sz w:val="21"/>
              </w:rPr>
            </w:pPr>
          </w:p>
        </w:tc>
        <w:tc>
          <w:tcPr>
            <w:tcW w:w="1007" w:type="dxa"/>
            <w:vMerge w:val="continue"/>
            <w:tcBorders>
              <w:top w:val="nil"/>
            </w:tcBorders>
            <w:noWrap w:val="0"/>
            <w:vAlign w:val="top"/>
          </w:tcPr>
          <w:p>
            <w:pPr>
              <w:rPr>
                <w:rFonts w:hint="eastAsia" w:ascii="宋体" w:hAnsi="宋体" w:eastAsia="宋体" w:cs="宋体"/>
                <w:color w:val="auto"/>
                <w:sz w:val="21"/>
              </w:rPr>
            </w:pPr>
          </w:p>
        </w:tc>
        <w:tc>
          <w:tcPr>
            <w:tcW w:w="1005" w:type="dxa"/>
            <w:vMerge w:val="continue"/>
            <w:tcBorders>
              <w:top w:val="nil"/>
            </w:tcBorders>
            <w:noWrap w:val="0"/>
            <w:vAlign w:val="top"/>
          </w:tcPr>
          <w:p>
            <w:pPr>
              <w:rPr>
                <w:rFonts w:hint="eastAsia" w:ascii="宋体" w:hAnsi="宋体" w:eastAsia="宋体" w:cs="宋体"/>
                <w:color w:val="auto"/>
                <w:sz w:val="21"/>
              </w:rPr>
            </w:pPr>
          </w:p>
        </w:tc>
        <w:tc>
          <w:tcPr>
            <w:tcW w:w="1376" w:type="dxa"/>
            <w:noWrap w:val="0"/>
            <w:vAlign w:val="top"/>
          </w:tcPr>
          <w:p>
            <w:pPr>
              <w:spacing w:before="208" w:line="229" w:lineRule="auto"/>
              <w:ind w:left="217"/>
              <w:rPr>
                <w:rFonts w:hint="eastAsia" w:ascii="宋体" w:hAnsi="宋体" w:eastAsia="宋体" w:cs="宋体"/>
                <w:color w:val="auto"/>
                <w:sz w:val="23"/>
                <w:szCs w:val="23"/>
              </w:rPr>
            </w:pPr>
            <w:r>
              <w:rPr>
                <w:rFonts w:hint="eastAsia" w:ascii="宋体" w:hAnsi="宋体" w:eastAsia="宋体" w:cs="宋体"/>
                <w:color w:val="auto"/>
                <w:spacing w:val="6"/>
                <w:sz w:val="23"/>
                <w:szCs w:val="23"/>
              </w:rPr>
              <w:t>证书名称</w:t>
            </w:r>
          </w:p>
        </w:tc>
        <w:tc>
          <w:tcPr>
            <w:tcW w:w="1366" w:type="dxa"/>
            <w:noWrap w:val="0"/>
            <w:vAlign w:val="top"/>
          </w:tcPr>
          <w:p>
            <w:pPr>
              <w:spacing w:before="209" w:line="231" w:lineRule="auto"/>
              <w:ind w:left="458"/>
              <w:rPr>
                <w:rFonts w:hint="eastAsia" w:ascii="宋体" w:hAnsi="宋体" w:eastAsia="宋体" w:cs="宋体"/>
                <w:color w:val="auto"/>
                <w:sz w:val="23"/>
                <w:szCs w:val="23"/>
              </w:rPr>
            </w:pPr>
            <w:r>
              <w:rPr>
                <w:rFonts w:hint="eastAsia" w:ascii="宋体" w:hAnsi="宋体" w:eastAsia="宋体" w:cs="宋体"/>
                <w:color w:val="auto"/>
                <w:spacing w:val="1"/>
                <w:sz w:val="23"/>
                <w:szCs w:val="23"/>
              </w:rPr>
              <w:t>级</w:t>
            </w:r>
            <w:r>
              <w:rPr>
                <w:rFonts w:hint="eastAsia" w:ascii="宋体" w:hAnsi="宋体" w:eastAsia="宋体" w:cs="宋体"/>
                <w:color w:val="auto"/>
                <w:sz w:val="23"/>
                <w:szCs w:val="23"/>
              </w:rPr>
              <w:t>别</w:t>
            </w:r>
          </w:p>
        </w:tc>
        <w:tc>
          <w:tcPr>
            <w:tcW w:w="1573" w:type="dxa"/>
            <w:noWrap w:val="0"/>
            <w:vAlign w:val="top"/>
          </w:tcPr>
          <w:p>
            <w:pPr>
              <w:spacing w:before="208" w:line="232" w:lineRule="auto"/>
              <w:ind w:left="559"/>
              <w:rPr>
                <w:rFonts w:hint="eastAsia" w:ascii="宋体" w:hAnsi="宋体" w:eastAsia="宋体" w:cs="宋体"/>
                <w:color w:val="auto"/>
                <w:sz w:val="23"/>
                <w:szCs w:val="23"/>
              </w:rPr>
            </w:pPr>
            <w:r>
              <w:rPr>
                <w:rFonts w:hint="eastAsia" w:ascii="宋体" w:hAnsi="宋体" w:eastAsia="宋体" w:cs="宋体"/>
                <w:color w:val="auto"/>
                <w:spacing w:val="2"/>
                <w:sz w:val="23"/>
                <w:szCs w:val="23"/>
              </w:rPr>
              <w:t>证号</w:t>
            </w:r>
          </w:p>
        </w:tc>
        <w:tc>
          <w:tcPr>
            <w:tcW w:w="1376" w:type="dxa"/>
            <w:noWrap w:val="0"/>
            <w:vAlign w:val="top"/>
          </w:tcPr>
          <w:p>
            <w:pPr>
              <w:spacing w:before="208" w:line="232" w:lineRule="auto"/>
              <w:ind w:left="466"/>
              <w:rPr>
                <w:rFonts w:hint="eastAsia" w:ascii="宋体" w:hAnsi="宋体" w:eastAsia="宋体" w:cs="宋体"/>
                <w:color w:val="auto"/>
                <w:sz w:val="23"/>
                <w:szCs w:val="23"/>
              </w:rPr>
            </w:pPr>
            <w:r>
              <w:rPr>
                <w:rFonts w:hint="eastAsia" w:ascii="宋体" w:hAnsi="宋体" w:eastAsia="宋体" w:cs="宋体"/>
                <w:color w:val="auto"/>
                <w:spacing w:val="1"/>
                <w:sz w:val="23"/>
                <w:szCs w:val="23"/>
              </w:rPr>
              <w:t>专</w:t>
            </w:r>
            <w:r>
              <w:rPr>
                <w:rFonts w:hint="eastAsia" w:ascii="宋体" w:hAnsi="宋体" w:eastAsia="宋体" w:cs="宋体"/>
                <w:color w:val="auto"/>
                <w:sz w:val="23"/>
                <w:szCs w:val="23"/>
              </w:rPr>
              <w:t>业</w:t>
            </w:r>
          </w:p>
        </w:tc>
        <w:tc>
          <w:tcPr>
            <w:tcW w:w="949" w:type="dxa"/>
            <w:noWrap w:val="0"/>
            <w:vAlign w:val="top"/>
          </w:tcPr>
          <w:p>
            <w:pPr>
              <w:spacing w:before="208" w:line="233" w:lineRule="auto"/>
              <w:ind w:left="248"/>
              <w:rPr>
                <w:rFonts w:hint="eastAsia" w:ascii="宋体" w:hAnsi="宋体" w:eastAsia="宋体" w:cs="宋体"/>
                <w:color w:val="auto"/>
                <w:sz w:val="23"/>
                <w:szCs w:val="23"/>
              </w:rPr>
            </w:pPr>
            <w:r>
              <w:rPr>
                <w:rFonts w:hint="eastAsia" w:ascii="宋体" w:hAnsi="宋体" w:eastAsia="宋体" w:cs="宋体"/>
                <w:color w:val="auto"/>
                <w:spacing w:val="1"/>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29" w:type="dxa"/>
            <w:noWrap w:val="0"/>
            <w:vAlign w:val="top"/>
          </w:tcPr>
          <w:p>
            <w:pPr>
              <w:rPr>
                <w:rFonts w:hint="eastAsia" w:ascii="宋体" w:hAnsi="宋体" w:eastAsia="宋体" w:cs="宋体"/>
                <w:color w:val="auto"/>
                <w:sz w:val="21"/>
              </w:rPr>
            </w:pPr>
          </w:p>
        </w:tc>
        <w:tc>
          <w:tcPr>
            <w:tcW w:w="1007" w:type="dxa"/>
            <w:noWrap w:val="0"/>
            <w:vAlign w:val="top"/>
          </w:tcPr>
          <w:p>
            <w:pPr>
              <w:rPr>
                <w:rFonts w:hint="eastAsia" w:ascii="宋体" w:hAnsi="宋体" w:eastAsia="宋体" w:cs="宋体"/>
                <w:color w:val="auto"/>
                <w:sz w:val="21"/>
              </w:rPr>
            </w:pPr>
          </w:p>
        </w:tc>
        <w:tc>
          <w:tcPr>
            <w:tcW w:w="1005"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1366" w:type="dxa"/>
            <w:noWrap w:val="0"/>
            <w:vAlign w:val="top"/>
          </w:tcPr>
          <w:p>
            <w:pPr>
              <w:rPr>
                <w:rFonts w:hint="eastAsia" w:ascii="宋体" w:hAnsi="宋体" w:eastAsia="宋体" w:cs="宋体"/>
                <w:color w:val="auto"/>
                <w:sz w:val="21"/>
              </w:rPr>
            </w:pPr>
          </w:p>
        </w:tc>
        <w:tc>
          <w:tcPr>
            <w:tcW w:w="1573" w:type="dxa"/>
            <w:noWrap w:val="0"/>
            <w:vAlign w:val="top"/>
          </w:tcPr>
          <w:p>
            <w:pPr>
              <w:rPr>
                <w:rFonts w:hint="eastAsia" w:ascii="宋体" w:hAnsi="宋体" w:eastAsia="宋体" w:cs="宋体"/>
                <w:color w:val="auto"/>
                <w:sz w:val="21"/>
              </w:rPr>
            </w:pPr>
          </w:p>
        </w:tc>
        <w:tc>
          <w:tcPr>
            <w:tcW w:w="1376" w:type="dxa"/>
            <w:noWrap w:val="0"/>
            <w:vAlign w:val="top"/>
          </w:tcPr>
          <w:p>
            <w:pPr>
              <w:rPr>
                <w:rFonts w:hint="eastAsia" w:ascii="宋体" w:hAnsi="宋体" w:eastAsia="宋体" w:cs="宋体"/>
                <w:color w:val="auto"/>
                <w:sz w:val="21"/>
              </w:rPr>
            </w:pPr>
          </w:p>
        </w:tc>
        <w:tc>
          <w:tcPr>
            <w:tcW w:w="949" w:type="dxa"/>
            <w:noWrap w:val="0"/>
            <w:vAlign w:val="top"/>
          </w:tcPr>
          <w:p>
            <w:pPr>
              <w:rPr>
                <w:rFonts w:hint="eastAsia" w:ascii="宋体" w:hAnsi="宋体" w:eastAsia="宋体" w:cs="宋体"/>
                <w:color w:val="auto"/>
                <w:sz w:val="21"/>
              </w:rPr>
            </w:pPr>
          </w:p>
        </w:tc>
      </w:tr>
    </w:tbl>
    <w:p>
      <w:pPr>
        <w:rPr>
          <w:rFonts w:hint="eastAsia" w:ascii="宋体" w:hAnsi="宋体" w:eastAsia="宋体" w:cs="宋体"/>
          <w:color w:val="auto"/>
          <w:sz w:val="21"/>
        </w:rPr>
      </w:pPr>
    </w:p>
    <w:p>
      <w:pPr>
        <w:rPr>
          <w:rFonts w:hint="eastAsia" w:ascii="宋体" w:hAnsi="宋体" w:eastAsia="宋体" w:cs="宋体"/>
          <w:color w:val="auto"/>
        </w:rPr>
        <w:sectPr>
          <w:pgSz w:w="11906" w:h="16839"/>
          <w:pgMar w:top="1587" w:right="1587" w:bottom="1587" w:left="1587" w:header="0" w:footer="0" w:gutter="0"/>
          <w:pgNumType w:fmt="decimal"/>
          <w:cols w:space="0" w:num="1"/>
          <w:rtlGutter w:val="0"/>
          <w:docGrid w:linePitch="0" w:charSpace="0"/>
        </w:sectPr>
      </w:pPr>
    </w:p>
    <w:p>
      <w:pPr>
        <w:spacing w:before="148" w:line="624" w:lineRule="exact"/>
        <w:ind w:left="3"/>
        <w:jc w:val="left"/>
        <w:rPr>
          <w:rFonts w:hint="eastAsia" w:ascii="宋体" w:hAnsi="宋体" w:eastAsia="宋体" w:cs="宋体"/>
          <w:color w:val="auto"/>
          <w:sz w:val="24"/>
          <w:szCs w:val="24"/>
        </w:rPr>
      </w:pPr>
      <w:r>
        <w:rPr>
          <w:rFonts w:hint="eastAsia" w:ascii="宋体" w:hAnsi="宋体" w:eastAsia="宋体" w:cs="宋体"/>
          <w:color w:val="auto"/>
          <w:spacing w:val="21"/>
          <w:position w:val="24"/>
          <w:sz w:val="24"/>
          <w:szCs w:val="24"/>
        </w:rPr>
        <w:t>(二) 主要人员简历</w:t>
      </w:r>
      <w:r>
        <w:rPr>
          <w:rFonts w:hint="eastAsia" w:ascii="宋体" w:hAnsi="宋体" w:eastAsia="宋体" w:cs="宋体"/>
          <w:color w:val="auto"/>
          <w:spacing w:val="19"/>
          <w:position w:val="24"/>
          <w:sz w:val="24"/>
          <w:szCs w:val="24"/>
        </w:rPr>
        <w:t>表</w:t>
      </w:r>
    </w:p>
    <w:p>
      <w:pPr>
        <w:spacing w:line="230" w:lineRule="auto"/>
        <w:ind w:left="11"/>
        <w:rPr>
          <w:rFonts w:hint="eastAsia" w:ascii="宋体" w:hAnsi="宋体" w:eastAsia="宋体" w:cs="宋体"/>
          <w:color w:val="auto"/>
          <w:sz w:val="24"/>
          <w:szCs w:val="24"/>
        </w:rPr>
      </w:pPr>
      <w:r>
        <w:rPr>
          <w:rFonts w:hint="eastAsia" w:ascii="宋体" w:hAnsi="宋体" w:eastAsia="宋体" w:cs="宋体"/>
          <w:color w:val="auto"/>
          <w:spacing w:val="1"/>
          <w:sz w:val="24"/>
          <w:szCs w:val="24"/>
        </w:rPr>
        <w:t>附</w:t>
      </w:r>
      <w:r>
        <w:rPr>
          <w:rFonts w:hint="eastAsia" w:ascii="宋体" w:hAnsi="宋体" w:eastAsia="宋体" w:cs="宋体"/>
          <w:color w:val="auto"/>
          <w:sz w:val="24"/>
          <w:szCs w:val="24"/>
        </w:rPr>
        <w:t>1：项目经理简历表</w:t>
      </w:r>
    </w:p>
    <w:p>
      <w:pPr>
        <w:spacing w:before="215" w:line="468" w:lineRule="exact"/>
        <w:ind w:left="475"/>
        <w:rPr>
          <w:rFonts w:hint="eastAsia" w:ascii="宋体" w:hAnsi="宋体" w:eastAsia="宋体" w:cs="宋体"/>
          <w:color w:val="auto"/>
          <w:sz w:val="23"/>
          <w:szCs w:val="23"/>
        </w:rPr>
      </w:pPr>
      <w:r>
        <w:rPr>
          <w:rFonts w:hint="eastAsia" w:ascii="宋体" w:hAnsi="宋体" w:eastAsia="宋体" w:cs="宋体"/>
          <w:color w:val="auto"/>
          <w:spacing w:val="12"/>
          <w:position w:val="17"/>
          <w:sz w:val="23"/>
          <w:szCs w:val="23"/>
        </w:rPr>
        <w:t>项目经理应附执业资格证书、安全生产考核合格证书、身份证</w:t>
      </w:r>
      <w:r>
        <w:rPr>
          <w:rFonts w:hint="eastAsia" w:ascii="宋体" w:hAnsi="宋体" w:eastAsia="宋体" w:cs="宋体"/>
          <w:color w:val="auto"/>
          <w:spacing w:val="12"/>
          <w:position w:val="17"/>
          <w:sz w:val="23"/>
          <w:szCs w:val="23"/>
          <w:lang w:eastAsia="zh-CN"/>
        </w:rPr>
        <w:t>、</w:t>
      </w:r>
      <w:r>
        <w:rPr>
          <w:rFonts w:hint="eastAsia" w:ascii="宋体" w:hAnsi="宋体" w:eastAsia="宋体" w:cs="宋体"/>
          <w:color w:val="auto"/>
          <w:spacing w:val="12"/>
          <w:position w:val="17"/>
          <w:sz w:val="23"/>
          <w:szCs w:val="23"/>
          <w:lang w:val="en-US" w:eastAsia="zh-CN"/>
        </w:rPr>
        <w:t>毕业证、职称证</w:t>
      </w:r>
      <w:r>
        <w:rPr>
          <w:rFonts w:hint="eastAsia" w:ascii="宋体" w:hAnsi="宋体" w:eastAsia="宋体" w:cs="宋体"/>
          <w:color w:val="auto"/>
          <w:spacing w:val="12"/>
          <w:position w:val="17"/>
          <w:sz w:val="23"/>
          <w:szCs w:val="23"/>
        </w:rPr>
        <w:t>及未担任其他在施建设</w:t>
      </w:r>
      <w:r>
        <w:rPr>
          <w:rFonts w:hint="eastAsia" w:ascii="宋体" w:hAnsi="宋体" w:eastAsia="宋体" w:cs="宋体"/>
          <w:color w:val="auto"/>
          <w:spacing w:val="12"/>
          <w:position w:val="17"/>
          <w:sz w:val="23"/>
          <w:szCs w:val="23"/>
          <w:lang w:val="en-US" w:eastAsia="zh-CN"/>
        </w:rPr>
        <w:t>工程项目经理的承诺书。</w:t>
      </w:r>
    </w:p>
    <w:p>
      <w:pPr>
        <w:spacing w:line="65" w:lineRule="exact"/>
        <w:rPr>
          <w:rFonts w:hint="eastAsia" w:ascii="宋体" w:hAnsi="宋体" w:eastAsia="宋体" w:cs="宋体"/>
          <w:color w:val="auto"/>
        </w:rPr>
      </w:pPr>
    </w:p>
    <w:tbl>
      <w:tblPr>
        <w:tblStyle w:val="64"/>
        <w:tblW w:w="9244" w:type="dxa"/>
        <w:tblInd w:w="8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7"/>
        <w:gridCol w:w="1062"/>
        <w:gridCol w:w="1164"/>
        <w:gridCol w:w="1309"/>
        <w:gridCol w:w="2089"/>
        <w:gridCol w:w="22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397" w:type="dxa"/>
            <w:noWrap w:val="0"/>
            <w:vAlign w:val="top"/>
          </w:tcPr>
          <w:p>
            <w:pPr>
              <w:spacing w:before="137" w:line="233" w:lineRule="auto"/>
              <w:ind w:left="351"/>
              <w:rPr>
                <w:rFonts w:hint="eastAsia" w:ascii="宋体" w:hAnsi="宋体" w:eastAsia="宋体" w:cs="宋体"/>
                <w:color w:val="auto"/>
                <w:sz w:val="23"/>
                <w:szCs w:val="23"/>
              </w:rPr>
            </w:pPr>
            <w:r>
              <w:rPr>
                <w:rFonts w:hint="eastAsia" w:ascii="宋体" w:hAnsi="宋体" w:eastAsia="宋体" w:cs="宋体"/>
                <w:color w:val="auto"/>
                <w:spacing w:val="5"/>
                <w:sz w:val="23"/>
                <w:szCs w:val="23"/>
              </w:rPr>
              <w:t>姓  名</w:t>
            </w:r>
          </w:p>
        </w:tc>
        <w:tc>
          <w:tcPr>
            <w:tcW w:w="1062" w:type="dxa"/>
            <w:noWrap w:val="0"/>
            <w:vAlign w:val="top"/>
          </w:tcPr>
          <w:p>
            <w:pPr>
              <w:rPr>
                <w:rFonts w:hint="eastAsia" w:ascii="宋体" w:hAnsi="宋体" w:eastAsia="宋体" w:cs="宋体"/>
                <w:color w:val="auto"/>
                <w:sz w:val="21"/>
              </w:rPr>
            </w:pPr>
          </w:p>
        </w:tc>
        <w:tc>
          <w:tcPr>
            <w:tcW w:w="1164" w:type="dxa"/>
            <w:noWrap w:val="0"/>
            <w:vAlign w:val="top"/>
          </w:tcPr>
          <w:p>
            <w:pPr>
              <w:spacing w:before="137" w:line="231" w:lineRule="auto"/>
              <w:ind w:left="239"/>
              <w:rPr>
                <w:rFonts w:hint="eastAsia" w:ascii="宋体" w:hAnsi="宋体" w:eastAsia="宋体" w:cs="宋体"/>
                <w:color w:val="auto"/>
                <w:sz w:val="23"/>
                <w:szCs w:val="23"/>
              </w:rPr>
            </w:pPr>
            <w:r>
              <w:rPr>
                <w:rFonts w:hint="eastAsia" w:ascii="宋体" w:hAnsi="宋体" w:eastAsia="宋体" w:cs="宋体"/>
                <w:color w:val="auto"/>
                <w:spacing w:val="5"/>
                <w:sz w:val="23"/>
                <w:szCs w:val="23"/>
              </w:rPr>
              <w:t>年</w:t>
            </w:r>
            <w:r>
              <w:rPr>
                <w:rFonts w:hint="eastAsia" w:ascii="宋体" w:hAnsi="宋体" w:eastAsia="宋体" w:cs="宋体"/>
                <w:color w:val="auto"/>
                <w:spacing w:val="3"/>
                <w:sz w:val="23"/>
                <w:szCs w:val="23"/>
              </w:rPr>
              <w:t xml:space="preserve">  龄</w:t>
            </w:r>
          </w:p>
        </w:tc>
        <w:tc>
          <w:tcPr>
            <w:tcW w:w="1309" w:type="dxa"/>
            <w:noWrap w:val="0"/>
            <w:vAlign w:val="top"/>
          </w:tcPr>
          <w:p>
            <w:pPr>
              <w:rPr>
                <w:rFonts w:hint="eastAsia" w:ascii="宋体" w:hAnsi="宋体" w:eastAsia="宋体" w:cs="宋体"/>
                <w:color w:val="auto"/>
                <w:sz w:val="21"/>
              </w:rPr>
            </w:pPr>
          </w:p>
        </w:tc>
        <w:tc>
          <w:tcPr>
            <w:tcW w:w="2089" w:type="dxa"/>
            <w:noWrap w:val="0"/>
            <w:vAlign w:val="top"/>
          </w:tcPr>
          <w:p>
            <w:pPr>
              <w:spacing w:before="138" w:line="231" w:lineRule="auto"/>
              <w:ind w:left="829"/>
              <w:rPr>
                <w:rFonts w:hint="eastAsia" w:ascii="宋体" w:hAnsi="宋体" w:eastAsia="宋体" w:cs="宋体"/>
                <w:color w:val="auto"/>
                <w:sz w:val="23"/>
                <w:szCs w:val="23"/>
              </w:rPr>
            </w:pPr>
            <w:r>
              <w:rPr>
                <w:rFonts w:hint="eastAsia" w:ascii="宋体" w:hAnsi="宋体" w:eastAsia="宋体" w:cs="宋体"/>
                <w:color w:val="auto"/>
                <w:spacing w:val="-4"/>
                <w:sz w:val="23"/>
                <w:szCs w:val="23"/>
              </w:rPr>
              <w:t>学</w:t>
            </w:r>
            <w:r>
              <w:rPr>
                <w:rFonts w:hint="eastAsia" w:ascii="宋体" w:hAnsi="宋体" w:eastAsia="宋体" w:cs="宋体"/>
                <w:color w:val="auto"/>
                <w:spacing w:val="-3"/>
                <w:sz w:val="23"/>
                <w:szCs w:val="23"/>
              </w:rPr>
              <w:t>历</w:t>
            </w:r>
          </w:p>
        </w:tc>
        <w:tc>
          <w:tcPr>
            <w:tcW w:w="2223"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97" w:type="dxa"/>
            <w:noWrap w:val="0"/>
            <w:vAlign w:val="top"/>
          </w:tcPr>
          <w:p>
            <w:pPr>
              <w:spacing w:before="135" w:line="229" w:lineRule="auto"/>
              <w:ind w:left="350"/>
              <w:rPr>
                <w:rFonts w:hint="eastAsia" w:ascii="宋体" w:hAnsi="宋体" w:eastAsia="宋体" w:cs="宋体"/>
                <w:color w:val="auto"/>
                <w:sz w:val="23"/>
                <w:szCs w:val="23"/>
              </w:rPr>
            </w:pPr>
            <w:r>
              <w:rPr>
                <w:rFonts w:hint="eastAsia" w:ascii="宋体" w:hAnsi="宋体" w:eastAsia="宋体" w:cs="宋体"/>
                <w:color w:val="auto"/>
                <w:spacing w:val="5"/>
                <w:sz w:val="23"/>
                <w:szCs w:val="23"/>
              </w:rPr>
              <w:t>职  称</w:t>
            </w:r>
          </w:p>
        </w:tc>
        <w:tc>
          <w:tcPr>
            <w:tcW w:w="1062" w:type="dxa"/>
            <w:noWrap w:val="0"/>
            <w:vAlign w:val="top"/>
          </w:tcPr>
          <w:p>
            <w:pPr>
              <w:rPr>
                <w:rFonts w:hint="eastAsia" w:ascii="宋体" w:hAnsi="宋体" w:eastAsia="宋体" w:cs="宋体"/>
                <w:color w:val="auto"/>
                <w:sz w:val="21"/>
              </w:rPr>
            </w:pPr>
          </w:p>
        </w:tc>
        <w:tc>
          <w:tcPr>
            <w:tcW w:w="1164" w:type="dxa"/>
            <w:noWrap w:val="0"/>
            <w:vAlign w:val="top"/>
          </w:tcPr>
          <w:p>
            <w:pPr>
              <w:spacing w:before="135" w:line="231" w:lineRule="auto"/>
              <w:ind w:left="233"/>
              <w:rPr>
                <w:rFonts w:hint="eastAsia" w:ascii="宋体" w:hAnsi="宋体" w:eastAsia="宋体" w:cs="宋体"/>
                <w:color w:val="auto"/>
                <w:sz w:val="23"/>
                <w:szCs w:val="23"/>
              </w:rPr>
            </w:pPr>
            <w:r>
              <w:rPr>
                <w:rFonts w:hint="eastAsia" w:ascii="宋体" w:hAnsi="宋体" w:eastAsia="宋体" w:cs="宋体"/>
                <w:color w:val="auto"/>
                <w:spacing w:val="7"/>
                <w:sz w:val="23"/>
                <w:szCs w:val="23"/>
              </w:rPr>
              <w:t xml:space="preserve">职  </w:t>
            </w:r>
            <w:r>
              <w:rPr>
                <w:rFonts w:hint="eastAsia" w:ascii="宋体" w:hAnsi="宋体" w:eastAsia="宋体" w:cs="宋体"/>
                <w:color w:val="auto"/>
                <w:spacing w:val="6"/>
                <w:sz w:val="23"/>
                <w:szCs w:val="23"/>
              </w:rPr>
              <w:t>务</w:t>
            </w:r>
          </w:p>
        </w:tc>
        <w:tc>
          <w:tcPr>
            <w:tcW w:w="1309" w:type="dxa"/>
            <w:noWrap w:val="0"/>
            <w:vAlign w:val="top"/>
          </w:tcPr>
          <w:p>
            <w:pPr>
              <w:rPr>
                <w:rFonts w:hint="eastAsia" w:ascii="宋体" w:hAnsi="宋体" w:eastAsia="宋体" w:cs="宋体"/>
                <w:color w:val="auto"/>
                <w:sz w:val="21"/>
              </w:rPr>
            </w:pPr>
          </w:p>
        </w:tc>
        <w:tc>
          <w:tcPr>
            <w:tcW w:w="2089" w:type="dxa"/>
            <w:noWrap w:val="0"/>
            <w:vAlign w:val="top"/>
          </w:tcPr>
          <w:p>
            <w:pPr>
              <w:spacing w:before="135" w:line="228" w:lineRule="auto"/>
              <w:ind w:left="219"/>
              <w:rPr>
                <w:rFonts w:hint="eastAsia" w:ascii="宋体" w:hAnsi="宋体" w:eastAsia="宋体" w:cs="宋体"/>
                <w:color w:val="auto"/>
                <w:sz w:val="23"/>
                <w:szCs w:val="23"/>
              </w:rPr>
            </w:pPr>
            <w:r>
              <w:rPr>
                <w:rFonts w:hint="eastAsia" w:ascii="宋体" w:hAnsi="宋体" w:eastAsia="宋体" w:cs="宋体"/>
                <w:color w:val="auto"/>
                <w:spacing w:val="12"/>
                <w:sz w:val="23"/>
                <w:szCs w:val="23"/>
              </w:rPr>
              <w:t>拟</w:t>
            </w:r>
            <w:r>
              <w:rPr>
                <w:rFonts w:hint="eastAsia" w:ascii="宋体" w:hAnsi="宋体" w:eastAsia="宋体" w:cs="宋体"/>
                <w:color w:val="auto"/>
                <w:spacing w:val="7"/>
                <w:sz w:val="23"/>
                <w:szCs w:val="23"/>
              </w:rPr>
              <w:t>在本工程任职</w:t>
            </w:r>
          </w:p>
        </w:tc>
        <w:tc>
          <w:tcPr>
            <w:tcW w:w="2223" w:type="dxa"/>
            <w:noWrap w:val="0"/>
            <w:vAlign w:val="top"/>
          </w:tcPr>
          <w:p>
            <w:pPr>
              <w:spacing w:before="135" w:line="232" w:lineRule="auto"/>
              <w:ind w:left="646"/>
              <w:rPr>
                <w:rFonts w:hint="eastAsia" w:ascii="宋体" w:hAnsi="宋体" w:eastAsia="宋体" w:cs="宋体"/>
                <w:color w:val="auto"/>
                <w:sz w:val="23"/>
                <w:szCs w:val="23"/>
              </w:rPr>
            </w:pPr>
            <w:r>
              <w:rPr>
                <w:rFonts w:hint="eastAsia" w:ascii="宋体" w:hAnsi="宋体" w:eastAsia="宋体" w:cs="宋体"/>
                <w:color w:val="auto"/>
                <w:spacing w:val="6"/>
                <w:sz w:val="23"/>
                <w:szCs w:val="23"/>
              </w:rPr>
              <w:t>项目经</w:t>
            </w:r>
            <w:r>
              <w:rPr>
                <w:rFonts w:hint="eastAsia" w:ascii="宋体" w:hAnsi="宋体" w:eastAsia="宋体" w:cs="宋体"/>
                <w:color w:val="auto"/>
                <w:spacing w:val="5"/>
                <w:sz w:val="23"/>
                <w:szCs w:val="23"/>
              </w:rPr>
              <w:t>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3623" w:type="dxa"/>
            <w:gridSpan w:val="3"/>
            <w:noWrap w:val="0"/>
            <w:vAlign w:val="top"/>
          </w:tcPr>
          <w:p>
            <w:pPr>
              <w:spacing w:before="134" w:line="231" w:lineRule="auto"/>
              <w:ind w:left="511"/>
              <w:rPr>
                <w:rFonts w:hint="eastAsia" w:ascii="宋体" w:hAnsi="宋体" w:eastAsia="宋体" w:cs="宋体"/>
                <w:color w:val="auto"/>
                <w:sz w:val="23"/>
                <w:szCs w:val="23"/>
              </w:rPr>
            </w:pPr>
            <w:r>
              <w:rPr>
                <w:rFonts w:hint="eastAsia" w:ascii="宋体" w:hAnsi="宋体" w:eastAsia="宋体" w:cs="宋体"/>
                <w:color w:val="auto"/>
                <w:spacing w:val="8"/>
                <w:sz w:val="23"/>
                <w:szCs w:val="23"/>
              </w:rPr>
              <w:t>注册建造师执业资格等</w:t>
            </w:r>
            <w:r>
              <w:rPr>
                <w:rFonts w:hint="eastAsia" w:ascii="宋体" w:hAnsi="宋体" w:eastAsia="宋体" w:cs="宋体"/>
                <w:color w:val="auto"/>
                <w:spacing w:val="7"/>
                <w:sz w:val="23"/>
                <w:szCs w:val="23"/>
              </w:rPr>
              <w:t>级</w:t>
            </w:r>
          </w:p>
        </w:tc>
        <w:tc>
          <w:tcPr>
            <w:tcW w:w="1309" w:type="dxa"/>
            <w:noWrap w:val="0"/>
            <w:vAlign w:val="top"/>
          </w:tcPr>
          <w:p>
            <w:pPr>
              <w:spacing w:before="134" w:line="232" w:lineRule="auto"/>
              <w:ind w:left="911"/>
              <w:rPr>
                <w:rFonts w:hint="eastAsia" w:ascii="宋体" w:hAnsi="宋体" w:eastAsia="宋体" w:cs="宋体"/>
                <w:color w:val="auto"/>
                <w:sz w:val="23"/>
                <w:szCs w:val="23"/>
              </w:rPr>
            </w:pPr>
            <w:r>
              <w:rPr>
                <w:rFonts w:hint="eastAsia" w:ascii="宋体" w:hAnsi="宋体" w:eastAsia="宋体" w:cs="宋体"/>
                <w:color w:val="auto"/>
                <w:sz w:val="23"/>
                <w:szCs w:val="23"/>
              </w:rPr>
              <w:t>级</w:t>
            </w:r>
          </w:p>
        </w:tc>
        <w:tc>
          <w:tcPr>
            <w:tcW w:w="2089" w:type="dxa"/>
            <w:noWrap w:val="0"/>
            <w:vAlign w:val="top"/>
          </w:tcPr>
          <w:p>
            <w:pPr>
              <w:spacing w:before="134" w:line="231" w:lineRule="auto"/>
              <w:ind w:left="459"/>
              <w:rPr>
                <w:rFonts w:hint="eastAsia" w:ascii="宋体" w:hAnsi="宋体" w:eastAsia="宋体" w:cs="宋体"/>
                <w:color w:val="auto"/>
                <w:sz w:val="23"/>
                <w:szCs w:val="23"/>
              </w:rPr>
            </w:pPr>
            <w:r>
              <w:rPr>
                <w:rFonts w:hint="eastAsia" w:ascii="宋体" w:hAnsi="宋体" w:eastAsia="宋体" w:cs="宋体"/>
                <w:color w:val="auto"/>
                <w:spacing w:val="7"/>
                <w:sz w:val="23"/>
                <w:szCs w:val="23"/>
              </w:rPr>
              <w:t>建造师专</w:t>
            </w:r>
            <w:r>
              <w:rPr>
                <w:rFonts w:hint="eastAsia" w:ascii="宋体" w:hAnsi="宋体" w:eastAsia="宋体" w:cs="宋体"/>
                <w:color w:val="auto"/>
                <w:spacing w:val="6"/>
                <w:sz w:val="23"/>
                <w:szCs w:val="23"/>
              </w:rPr>
              <w:t>业</w:t>
            </w:r>
          </w:p>
        </w:tc>
        <w:tc>
          <w:tcPr>
            <w:tcW w:w="2223"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3623" w:type="dxa"/>
            <w:gridSpan w:val="3"/>
            <w:noWrap w:val="0"/>
            <w:vAlign w:val="top"/>
          </w:tcPr>
          <w:p>
            <w:pPr>
              <w:spacing w:before="133" w:line="231" w:lineRule="auto"/>
              <w:ind w:left="627"/>
              <w:rPr>
                <w:rFonts w:hint="eastAsia" w:ascii="宋体" w:hAnsi="宋体" w:eastAsia="宋体" w:cs="宋体"/>
                <w:color w:val="auto"/>
                <w:sz w:val="23"/>
                <w:szCs w:val="23"/>
              </w:rPr>
            </w:pPr>
            <w:r>
              <w:rPr>
                <w:rFonts w:hint="eastAsia" w:ascii="宋体" w:hAnsi="宋体" w:eastAsia="宋体" w:cs="宋体"/>
                <w:color w:val="auto"/>
                <w:spacing w:val="9"/>
                <w:sz w:val="23"/>
                <w:szCs w:val="23"/>
              </w:rPr>
              <w:t>安</w:t>
            </w:r>
            <w:r>
              <w:rPr>
                <w:rFonts w:hint="eastAsia" w:ascii="宋体" w:hAnsi="宋体" w:eastAsia="宋体" w:cs="宋体"/>
                <w:color w:val="auto"/>
                <w:spacing w:val="8"/>
                <w:sz w:val="23"/>
                <w:szCs w:val="23"/>
              </w:rPr>
              <w:t>全生产考核合格证书</w:t>
            </w:r>
          </w:p>
        </w:tc>
        <w:tc>
          <w:tcPr>
            <w:tcW w:w="5621" w:type="dxa"/>
            <w:gridSpan w:val="3"/>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97" w:type="dxa"/>
            <w:noWrap w:val="0"/>
            <w:vAlign w:val="top"/>
          </w:tcPr>
          <w:p>
            <w:pPr>
              <w:spacing w:before="135" w:line="229" w:lineRule="auto"/>
              <w:ind w:left="235"/>
              <w:rPr>
                <w:rFonts w:hint="eastAsia" w:ascii="宋体" w:hAnsi="宋体" w:eastAsia="宋体" w:cs="宋体"/>
                <w:color w:val="auto"/>
                <w:sz w:val="23"/>
                <w:szCs w:val="23"/>
              </w:rPr>
            </w:pPr>
            <w:r>
              <w:rPr>
                <w:rFonts w:hint="eastAsia" w:ascii="宋体" w:hAnsi="宋体" w:eastAsia="宋体" w:cs="宋体"/>
                <w:color w:val="auto"/>
                <w:spacing w:val="5"/>
                <w:sz w:val="23"/>
                <w:szCs w:val="23"/>
              </w:rPr>
              <w:t>毕业学校</w:t>
            </w:r>
          </w:p>
        </w:tc>
        <w:tc>
          <w:tcPr>
            <w:tcW w:w="2226" w:type="dxa"/>
            <w:gridSpan w:val="2"/>
            <w:tcBorders>
              <w:right w:val="nil"/>
            </w:tcBorders>
            <w:noWrap w:val="0"/>
            <w:vAlign w:val="top"/>
          </w:tcPr>
          <w:p>
            <w:pPr>
              <w:spacing w:before="135" w:line="229" w:lineRule="auto"/>
              <w:ind w:left="1085"/>
              <w:rPr>
                <w:rFonts w:hint="eastAsia" w:ascii="宋体" w:hAnsi="宋体" w:eastAsia="宋体" w:cs="宋体"/>
                <w:color w:val="auto"/>
                <w:sz w:val="23"/>
                <w:szCs w:val="23"/>
              </w:rPr>
            </w:pPr>
            <w:r>
              <w:rPr>
                <w:rFonts w:hint="eastAsia" w:ascii="宋体" w:hAnsi="宋体" w:eastAsia="宋体" w:cs="宋体"/>
                <w:color w:val="auto"/>
                <w:spacing w:val="5"/>
                <w:sz w:val="23"/>
                <w:szCs w:val="23"/>
              </w:rPr>
              <w:t>年毕业</w:t>
            </w:r>
            <w:r>
              <w:rPr>
                <w:rFonts w:hint="eastAsia" w:ascii="宋体" w:hAnsi="宋体" w:eastAsia="宋体" w:cs="宋体"/>
                <w:color w:val="auto"/>
                <w:spacing w:val="4"/>
                <w:sz w:val="23"/>
                <w:szCs w:val="23"/>
              </w:rPr>
              <w:t>于</w:t>
            </w:r>
          </w:p>
        </w:tc>
        <w:tc>
          <w:tcPr>
            <w:tcW w:w="3398" w:type="dxa"/>
            <w:gridSpan w:val="2"/>
            <w:tcBorders>
              <w:left w:val="nil"/>
              <w:right w:val="nil"/>
            </w:tcBorders>
            <w:noWrap w:val="0"/>
            <w:vAlign w:val="top"/>
          </w:tcPr>
          <w:p>
            <w:pPr>
              <w:spacing w:before="134" w:line="230" w:lineRule="auto"/>
              <w:ind w:left="1987"/>
              <w:rPr>
                <w:rFonts w:hint="eastAsia" w:ascii="宋体" w:hAnsi="宋体" w:eastAsia="宋体" w:cs="宋体"/>
                <w:color w:val="auto"/>
                <w:sz w:val="23"/>
                <w:szCs w:val="23"/>
              </w:rPr>
            </w:pPr>
            <w:r>
              <w:rPr>
                <w:rFonts w:hint="eastAsia" w:ascii="宋体" w:hAnsi="宋体" w:eastAsia="宋体" w:cs="宋体"/>
                <w:color w:val="auto"/>
                <w:spacing w:val="-4"/>
                <w:sz w:val="23"/>
                <w:szCs w:val="23"/>
              </w:rPr>
              <w:t>学</w:t>
            </w:r>
            <w:r>
              <w:rPr>
                <w:rFonts w:hint="eastAsia" w:ascii="宋体" w:hAnsi="宋体" w:eastAsia="宋体" w:cs="宋体"/>
                <w:color w:val="auto"/>
                <w:spacing w:val="-3"/>
                <w:sz w:val="23"/>
                <w:szCs w:val="23"/>
              </w:rPr>
              <w:t>校</w:t>
            </w:r>
          </w:p>
        </w:tc>
        <w:tc>
          <w:tcPr>
            <w:tcW w:w="2223" w:type="dxa"/>
            <w:tcBorders>
              <w:left w:val="nil"/>
            </w:tcBorders>
            <w:noWrap w:val="0"/>
            <w:vAlign w:val="top"/>
          </w:tcPr>
          <w:p>
            <w:pPr>
              <w:spacing w:before="134" w:line="232" w:lineRule="auto"/>
              <w:ind w:left="502"/>
              <w:rPr>
                <w:rFonts w:hint="eastAsia" w:ascii="宋体" w:hAnsi="宋体" w:eastAsia="宋体" w:cs="宋体"/>
                <w:color w:val="auto"/>
                <w:sz w:val="23"/>
                <w:szCs w:val="23"/>
              </w:rPr>
            </w:pPr>
            <w:r>
              <w:rPr>
                <w:rFonts w:hint="eastAsia" w:ascii="宋体" w:hAnsi="宋体" w:eastAsia="宋体" w:cs="宋体"/>
                <w:color w:val="auto"/>
                <w:spacing w:val="1"/>
                <w:sz w:val="23"/>
                <w:szCs w:val="23"/>
              </w:rPr>
              <w:t>专</w:t>
            </w:r>
            <w:r>
              <w:rPr>
                <w:rFonts w:hint="eastAsia" w:ascii="宋体" w:hAnsi="宋体" w:eastAsia="宋体" w:cs="宋体"/>
                <w:color w:val="auto"/>
                <w:sz w:val="23"/>
                <w:szCs w:val="23"/>
              </w:rPr>
              <w:t>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9244" w:type="dxa"/>
            <w:gridSpan w:val="6"/>
            <w:noWrap w:val="0"/>
            <w:vAlign w:val="top"/>
          </w:tcPr>
          <w:p>
            <w:pPr>
              <w:spacing w:before="134" w:line="228" w:lineRule="auto"/>
              <w:ind w:left="3921"/>
              <w:rPr>
                <w:rFonts w:hint="eastAsia" w:ascii="宋体" w:hAnsi="宋体" w:eastAsia="宋体" w:cs="宋体"/>
                <w:color w:val="auto"/>
                <w:sz w:val="23"/>
                <w:szCs w:val="23"/>
              </w:rPr>
            </w:pPr>
            <w:r>
              <w:rPr>
                <w:rFonts w:hint="eastAsia" w:ascii="宋体" w:hAnsi="宋体" w:eastAsia="宋体" w:cs="宋体"/>
                <w:color w:val="auto"/>
                <w:spacing w:val="7"/>
                <w:sz w:val="23"/>
                <w:szCs w:val="23"/>
              </w:rPr>
              <w:t>主</w:t>
            </w:r>
            <w:r>
              <w:rPr>
                <w:rFonts w:hint="eastAsia" w:ascii="宋体" w:hAnsi="宋体" w:eastAsia="宋体" w:cs="宋体"/>
                <w:color w:val="auto"/>
                <w:spacing w:val="6"/>
                <w:sz w:val="23"/>
                <w:szCs w:val="23"/>
              </w:rPr>
              <w:t>要工作经历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2" w:hRule="atLeast"/>
        </w:trPr>
        <w:tc>
          <w:tcPr>
            <w:tcW w:w="1397" w:type="dxa"/>
            <w:noWrap w:val="0"/>
            <w:vAlign w:val="top"/>
          </w:tcPr>
          <w:p>
            <w:pPr>
              <w:spacing w:before="135" w:line="231" w:lineRule="auto"/>
              <w:ind w:left="368"/>
              <w:rPr>
                <w:rFonts w:hint="eastAsia" w:ascii="宋体" w:hAnsi="宋体" w:eastAsia="宋体" w:cs="宋体"/>
                <w:color w:val="auto"/>
                <w:sz w:val="23"/>
                <w:szCs w:val="23"/>
              </w:rPr>
            </w:pPr>
            <w:r>
              <w:rPr>
                <w:rFonts w:hint="eastAsia" w:ascii="宋体" w:hAnsi="宋体" w:eastAsia="宋体" w:cs="宋体"/>
                <w:color w:val="auto"/>
                <w:spacing w:val="7"/>
                <w:sz w:val="23"/>
                <w:szCs w:val="23"/>
              </w:rPr>
              <w:t>时</w:t>
            </w:r>
            <w:r>
              <w:rPr>
                <w:rFonts w:hint="eastAsia" w:ascii="宋体" w:hAnsi="宋体" w:eastAsia="宋体" w:cs="宋体"/>
                <w:color w:val="auto"/>
                <w:spacing w:val="6"/>
                <w:sz w:val="23"/>
                <w:szCs w:val="23"/>
              </w:rPr>
              <w:t xml:space="preserve">  间</w:t>
            </w:r>
          </w:p>
        </w:tc>
        <w:tc>
          <w:tcPr>
            <w:tcW w:w="3535" w:type="dxa"/>
            <w:gridSpan w:val="3"/>
            <w:noWrap w:val="0"/>
            <w:vAlign w:val="top"/>
          </w:tcPr>
          <w:p>
            <w:pPr>
              <w:spacing w:before="135" w:line="229" w:lineRule="auto"/>
              <w:ind w:left="585"/>
              <w:rPr>
                <w:rFonts w:hint="eastAsia" w:ascii="宋体" w:hAnsi="宋体" w:eastAsia="宋体" w:cs="宋体"/>
                <w:color w:val="auto"/>
                <w:sz w:val="23"/>
                <w:szCs w:val="23"/>
              </w:rPr>
            </w:pPr>
            <w:r>
              <w:rPr>
                <w:rFonts w:hint="eastAsia" w:ascii="宋体" w:hAnsi="宋体" w:eastAsia="宋体" w:cs="宋体"/>
                <w:color w:val="auto"/>
                <w:spacing w:val="8"/>
                <w:sz w:val="23"/>
                <w:szCs w:val="23"/>
              </w:rPr>
              <w:t>参加过的类似项目名称</w:t>
            </w:r>
          </w:p>
        </w:tc>
        <w:tc>
          <w:tcPr>
            <w:tcW w:w="2089" w:type="dxa"/>
            <w:noWrap w:val="0"/>
            <w:vAlign w:val="top"/>
          </w:tcPr>
          <w:p>
            <w:pPr>
              <w:spacing w:before="134" w:line="231" w:lineRule="auto"/>
              <w:ind w:left="344"/>
              <w:rPr>
                <w:rFonts w:hint="eastAsia" w:ascii="宋体" w:hAnsi="宋体" w:eastAsia="宋体" w:cs="宋体"/>
                <w:color w:val="auto"/>
                <w:sz w:val="23"/>
                <w:szCs w:val="23"/>
              </w:rPr>
            </w:pPr>
            <w:r>
              <w:rPr>
                <w:rFonts w:hint="eastAsia" w:ascii="宋体" w:hAnsi="宋体" w:eastAsia="宋体" w:cs="宋体"/>
                <w:color w:val="auto"/>
                <w:spacing w:val="8"/>
                <w:sz w:val="23"/>
                <w:szCs w:val="23"/>
              </w:rPr>
              <w:t>工</w:t>
            </w:r>
            <w:r>
              <w:rPr>
                <w:rFonts w:hint="eastAsia" w:ascii="宋体" w:hAnsi="宋体" w:eastAsia="宋体" w:cs="宋体"/>
                <w:color w:val="auto"/>
                <w:spacing w:val="6"/>
                <w:sz w:val="23"/>
                <w:szCs w:val="23"/>
              </w:rPr>
              <w:t>程概况说明</w:t>
            </w:r>
          </w:p>
        </w:tc>
        <w:tc>
          <w:tcPr>
            <w:tcW w:w="2223" w:type="dxa"/>
            <w:noWrap w:val="0"/>
            <w:vAlign w:val="top"/>
          </w:tcPr>
          <w:p>
            <w:pPr>
              <w:spacing w:before="135" w:line="231" w:lineRule="auto"/>
              <w:ind w:left="172"/>
              <w:rPr>
                <w:rFonts w:hint="eastAsia" w:ascii="宋体" w:hAnsi="宋体" w:eastAsia="宋体" w:cs="宋体"/>
                <w:color w:val="auto"/>
                <w:sz w:val="23"/>
                <w:szCs w:val="23"/>
              </w:rPr>
            </w:pPr>
            <w:r>
              <w:rPr>
                <w:rFonts w:hint="eastAsia" w:ascii="宋体" w:hAnsi="宋体" w:eastAsia="宋体" w:cs="宋体"/>
                <w:color w:val="auto"/>
                <w:spacing w:val="8"/>
                <w:sz w:val="23"/>
                <w:szCs w:val="23"/>
              </w:rPr>
              <w:t>发</w:t>
            </w:r>
            <w:r>
              <w:rPr>
                <w:rFonts w:hint="eastAsia" w:ascii="宋体" w:hAnsi="宋体" w:eastAsia="宋体" w:cs="宋体"/>
                <w:color w:val="auto"/>
                <w:spacing w:val="7"/>
                <w:sz w:val="23"/>
                <w:szCs w:val="23"/>
              </w:rPr>
              <w:t>包人及联系电话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97" w:type="dxa"/>
            <w:noWrap w:val="0"/>
            <w:vAlign w:val="top"/>
          </w:tcPr>
          <w:p>
            <w:pPr>
              <w:rPr>
                <w:rFonts w:hint="eastAsia" w:ascii="宋体" w:hAnsi="宋体" w:eastAsia="宋体" w:cs="宋体"/>
                <w:color w:val="auto"/>
                <w:sz w:val="21"/>
              </w:rPr>
            </w:pPr>
          </w:p>
        </w:tc>
        <w:tc>
          <w:tcPr>
            <w:tcW w:w="3535" w:type="dxa"/>
            <w:gridSpan w:val="3"/>
            <w:noWrap w:val="0"/>
            <w:vAlign w:val="top"/>
          </w:tcPr>
          <w:p>
            <w:pPr>
              <w:rPr>
                <w:rFonts w:hint="eastAsia" w:ascii="宋体" w:hAnsi="宋体" w:eastAsia="宋体" w:cs="宋体"/>
                <w:color w:val="auto"/>
                <w:sz w:val="21"/>
              </w:rPr>
            </w:pPr>
          </w:p>
        </w:tc>
        <w:tc>
          <w:tcPr>
            <w:tcW w:w="2089" w:type="dxa"/>
            <w:noWrap w:val="0"/>
            <w:vAlign w:val="top"/>
          </w:tcPr>
          <w:p>
            <w:pPr>
              <w:rPr>
                <w:rFonts w:hint="eastAsia" w:ascii="宋体" w:hAnsi="宋体" w:eastAsia="宋体" w:cs="宋体"/>
                <w:color w:val="auto"/>
                <w:sz w:val="21"/>
              </w:rPr>
            </w:pPr>
          </w:p>
        </w:tc>
        <w:tc>
          <w:tcPr>
            <w:tcW w:w="2223"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97" w:type="dxa"/>
            <w:noWrap w:val="0"/>
            <w:vAlign w:val="top"/>
          </w:tcPr>
          <w:p>
            <w:pPr>
              <w:rPr>
                <w:rFonts w:hint="eastAsia" w:ascii="宋体" w:hAnsi="宋体" w:eastAsia="宋体" w:cs="宋体"/>
                <w:color w:val="auto"/>
                <w:sz w:val="21"/>
              </w:rPr>
            </w:pPr>
          </w:p>
        </w:tc>
        <w:tc>
          <w:tcPr>
            <w:tcW w:w="3535" w:type="dxa"/>
            <w:gridSpan w:val="3"/>
            <w:noWrap w:val="0"/>
            <w:vAlign w:val="top"/>
          </w:tcPr>
          <w:p>
            <w:pPr>
              <w:rPr>
                <w:rFonts w:hint="eastAsia" w:ascii="宋体" w:hAnsi="宋体" w:eastAsia="宋体" w:cs="宋体"/>
                <w:color w:val="auto"/>
                <w:sz w:val="21"/>
              </w:rPr>
            </w:pPr>
          </w:p>
        </w:tc>
        <w:tc>
          <w:tcPr>
            <w:tcW w:w="2089" w:type="dxa"/>
            <w:noWrap w:val="0"/>
            <w:vAlign w:val="top"/>
          </w:tcPr>
          <w:p>
            <w:pPr>
              <w:rPr>
                <w:rFonts w:hint="eastAsia" w:ascii="宋体" w:hAnsi="宋体" w:eastAsia="宋体" w:cs="宋体"/>
                <w:color w:val="auto"/>
                <w:sz w:val="21"/>
              </w:rPr>
            </w:pPr>
          </w:p>
        </w:tc>
        <w:tc>
          <w:tcPr>
            <w:tcW w:w="2223"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97" w:type="dxa"/>
            <w:noWrap w:val="0"/>
            <w:vAlign w:val="top"/>
          </w:tcPr>
          <w:p>
            <w:pPr>
              <w:rPr>
                <w:rFonts w:hint="eastAsia" w:ascii="宋体" w:hAnsi="宋体" w:eastAsia="宋体" w:cs="宋体"/>
                <w:color w:val="auto"/>
                <w:sz w:val="21"/>
              </w:rPr>
            </w:pPr>
          </w:p>
        </w:tc>
        <w:tc>
          <w:tcPr>
            <w:tcW w:w="3535" w:type="dxa"/>
            <w:gridSpan w:val="3"/>
            <w:noWrap w:val="0"/>
            <w:vAlign w:val="top"/>
          </w:tcPr>
          <w:p>
            <w:pPr>
              <w:rPr>
                <w:rFonts w:hint="eastAsia" w:ascii="宋体" w:hAnsi="宋体" w:eastAsia="宋体" w:cs="宋体"/>
                <w:color w:val="auto"/>
                <w:sz w:val="21"/>
              </w:rPr>
            </w:pPr>
          </w:p>
        </w:tc>
        <w:tc>
          <w:tcPr>
            <w:tcW w:w="2089" w:type="dxa"/>
            <w:noWrap w:val="0"/>
            <w:vAlign w:val="top"/>
          </w:tcPr>
          <w:p>
            <w:pPr>
              <w:rPr>
                <w:rFonts w:hint="eastAsia" w:ascii="宋体" w:hAnsi="宋体" w:eastAsia="宋体" w:cs="宋体"/>
                <w:color w:val="auto"/>
                <w:sz w:val="21"/>
              </w:rPr>
            </w:pPr>
          </w:p>
        </w:tc>
        <w:tc>
          <w:tcPr>
            <w:tcW w:w="2223"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1397" w:type="dxa"/>
            <w:noWrap w:val="0"/>
            <w:vAlign w:val="top"/>
          </w:tcPr>
          <w:p>
            <w:pPr>
              <w:rPr>
                <w:rFonts w:hint="eastAsia" w:ascii="宋体" w:hAnsi="宋体" w:eastAsia="宋体" w:cs="宋体"/>
                <w:color w:val="auto"/>
                <w:sz w:val="21"/>
              </w:rPr>
            </w:pPr>
          </w:p>
        </w:tc>
        <w:tc>
          <w:tcPr>
            <w:tcW w:w="3535" w:type="dxa"/>
            <w:gridSpan w:val="3"/>
            <w:noWrap w:val="0"/>
            <w:vAlign w:val="top"/>
          </w:tcPr>
          <w:p>
            <w:pPr>
              <w:rPr>
                <w:rFonts w:hint="eastAsia" w:ascii="宋体" w:hAnsi="宋体" w:eastAsia="宋体" w:cs="宋体"/>
                <w:color w:val="auto"/>
                <w:sz w:val="21"/>
              </w:rPr>
            </w:pPr>
          </w:p>
        </w:tc>
        <w:tc>
          <w:tcPr>
            <w:tcW w:w="2089" w:type="dxa"/>
            <w:noWrap w:val="0"/>
            <w:vAlign w:val="top"/>
          </w:tcPr>
          <w:p>
            <w:pPr>
              <w:rPr>
                <w:rFonts w:hint="eastAsia" w:ascii="宋体" w:hAnsi="宋体" w:eastAsia="宋体" w:cs="宋体"/>
                <w:color w:val="auto"/>
                <w:sz w:val="21"/>
              </w:rPr>
            </w:pPr>
          </w:p>
        </w:tc>
        <w:tc>
          <w:tcPr>
            <w:tcW w:w="2223"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4" w:hRule="atLeast"/>
        </w:trPr>
        <w:tc>
          <w:tcPr>
            <w:tcW w:w="1397" w:type="dxa"/>
            <w:noWrap w:val="0"/>
            <w:vAlign w:val="top"/>
          </w:tcPr>
          <w:p>
            <w:pPr>
              <w:rPr>
                <w:rFonts w:hint="eastAsia" w:ascii="宋体" w:hAnsi="宋体" w:eastAsia="宋体" w:cs="宋体"/>
                <w:color w:val="auto"/>
                <w:sz w:val="21"/>
              </w:rPr>
            </w:pPr>
          </w:p>
        </w:tc>
        <w:tc>
          <w:tcPr>
            <w:tcW w:w="3535" w:type="dxa"/>
            <w:gridSpan w:val="3"/>
            <w:noWrap w:val="0"/>
            <w:vAlign w:val="top"/>
          </w:tcPr>
          <w:p>
            <w:pPr>
              <w:rPr>
                <w:rFonts w:hint="eastAsia" w:ascii="宋体" w:hAnsi="宋体" w:eastAsia="宋体" w:cs="宋体"/>
                <w:color w:val="auto"/>
                <w:sz w:val="21"/>
              </w:rPr>
            </w:pPr>
          </w:p>
        </w:tc>
        <w:tc>
          <w:tcPr>
            <w:tcW w:w="2089" w:type="dxa"/>
            <w:noWrap w:val="0"/>
            <w:vAlign w:val="top"/>
          </w:tcPr>
          <w:p>
            <w:pPr>
              <w:rPr>
                <w:rFonts w:hint="eastAsia" w:ascii="宋体" w:hAnsi="宋体" w:eastAsia="宋体" w:cs="宋体"/>
                <w:color w:val="auto"/>
                <w:sz w:val="21"/>
              </w:rPr>
            </w:pPr>
          </w:p>
        </w:tc>
        <w:tc>
          <w:tcPr>
            <w:tcW w:w="2223" w:type="dxa"/>
            <w:noWrap w:val="0"/>
            <w:vAlign w:val="top"/>
          </w:tcPr>
          <w:p>
            <w:pPr>
              <w:rPr>
                <w:rFonts w:hint="eastAsia" w:ascii="宋体" w:hAnsi="宋体" w:eastAsia="宋体" w:cs="宋体"/>
                <w:color w:val="auto"/>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trPr>
        <w:tc>
          <w:tcPr>
            <w:tcW w:w="1397" w:type="dxa"/>
            <w:noWrap w:val="0"/>
            <w:vAlign w:val="top"/>
          </w:tcPr>
          <w:p>
            <w:pPr>
              <w:rPr>
                <w:rFonts w:hint="eastAsia" w:ascii="宋体" w:hAnsi="宋体" w:eastAsia="宋体" w:cs="宋体"/>
                <w:color w:val="auto"/>
                <w:sz w:val="21"/>
              </w:rPr>
            </w:pPr>
          </w:p>
        </w:tc>
        <w:tc>
          <w:tcPr>
            <w:tcW w:w="3535" w:type="dxa"/>
            <w:gridSpan w:val="3"/>
            <w:noWrap w:val="0"/>
            <w:vAlign w:val="top"/>
          </w:tcPr>
          <w:p>
            <w:pPr>
              <w:rPr>
                <w:rFonts w:hint="eastAsia" w:ascii="宋体" w:hAnsi="宋体" w:eastAsia="宋体" w:cs="宋体"/>
                <w:color w:val="auto"/>
                <w:sz w:val="21"/>
              </w:rPr>
            </w:pPr>
          </w:p>
        </w:tc>
        <w:tc>
          <w:tcPr>
            <w:tcW w:w="2089" w:type="dxa"/>
            <w:noWrap w:val="0"/>
            <w:vAlign w:val="top"/>
          </w:tcPr>
          <w:p>
            <w:pPr>
              <w:rPr>
                <w:rFonts w:hint="eastAsia" w:ascii="宋体" w:hAnsi="宋体" w:eastAsia="宋体" w:cs="宋体"/>
                <w:color w:val="auto"/>
                <w:sz w:val="21"/>
              </w:rPr>
            </w:pPr>
          </w:p>
        </w:tc>
        <w:tc>
          <w:tcPr>
            <w:tcW w:w="2223" w:type="dxa"/>
            <w:noWrap w:val="0"/>
            <w:vAlign w:val="top"/>
          </w:tcPr>
          <w:p>
            <w:pPr>
              <w:rPr>
                <w:rFonts w:hint="eastAsia" w:ascii="宋体" w:hAnsi="宋体" w:eastAsia="宋体" w:cs="宋体"/>
                <w:color w:val="auto"/>
                <w:sz w:val="21"/>
              </w:rPr>
            </w:pPr>
          </w:p>
        </w:tc>
      </w:tr>
    </w:tbl>
    <w:p>
      <w:pPr>
        <w:rPr>
          <w:rFonts w:hint="eastAsia" w:ascii="宋体" w:hAnsi="宋体" w:eastAsia="宋体" w:cs="宋体"/>
          <w:color w:val="auto"/>
          <w:sz w:val="21"/>
        </w:rPr>
      </w:pPr>
    </w:p>
    <w:p>
      <w:pPr>
        <w:rPr>
          <w:rFonts w:hint="eastAsia" w:ascii="宋体" w:hAnsi="宋体" w:eastAsia="宋体" w:cs="宋体"/>
          <w:color w:val="auto"/>
        </w:rPr>
        <w:sectPr>
          <w:pgSz w:w="11906" w:h="16839"/>
          <w:pgMar w:top="1587" w:right="1587" w:bottom="1587" w:left="1587" w:header="0" w:footer="0" w:gutter="0"/>
          <w:pgNumType w:fmt="decimal"/>
          <w:cols w:space="0" w:num="1"/>
          <w:rtlGutter w:val="0"/>
          <w:docGrid w:linePitch="0" w:charSpace="0"/>
        </w:sectPr>
      </w:pPr>
    </w:p>
    <w:p>
      <w:pPr>
        <w:spacing w:before="148" w:line="230" w:lineRule="auto"/>
        <w:ind w:left="17"/>
        <w:rPr>
          <w:rFonts w:hint="eastAsia" w:ascii="宋体" w:hAnsi="宋体" w:eastAsia="宋体" w:cs="宋体"/>
          <w:color w:val="auto"/>
          <w:sz w:val="24"/>
          <w:szCs w:val="24"/>
        </w:rPr>
      </w:pPr>
      <w:r>
        <w:rPr>
          <w:rFonts w:hint="eastAsia" w:ascii="宋体" w:hAnsi="宋体" w:eastAsia="宋体" w:cs="宋体"/>
          <w:color w:val="auto"/>
          <w:spacing w:val="5"/>
          <w:sz w:val="24"/>
          <w:szCs w:val="24"/>
        </w:rPr>
        <w:t>附</w:t>
      </w:r>
      <w:r>
        <w:rPr>
          <w:rFonts w:hint="eastAsia" w:ascii="宋体" w:hAnsi="宋体" w:eastAsia="宋体" w:cs="宋体"/>
          <w:color w:val="auto"/>
          <w:spacing w:val="3"/>
          <w:sz w:val="24"/>
          <w:szCs w:val="24"/>
        </w:rPr>
        <w:t xml:space="preserve"> 2：主要项目管理人员简历表</w:t>
      </w:r>
    </w:p>
    <w:p>
      <w:pPr>
        <w:spacing w:before="214" w:line="376" w:lineRule="auto"/>
        <w:ind w:firstLine="487"/>
        <w:rPr>
          <w:rFonts w:hint="eastAsia" w:ascii="宋体" w:hAnsi="宋体" w:eastAsia="宋体" w:cs="宋体"/>
          <w:color w:val="auto"/>
          <w:sz w:val="23"/>
          <w:szCs w:val="23"/>
        </w:rPr>
      </w:pPr>
      <w:r>
        <w:rPr>
          <w:rFonts w:hint="eastAsia" w:ascii="宋体" w:hAnsi="宋体" w:eastAsia="宋体" w:cs="宋体"/>
          <w:color w:val="auto"/>
          <w:spacing w:val="12"/>
          <w:sz w:val="23"/>
          <w:szCs w:val="23"/>
        </w:rPr>
        <w:t>主要项目管理人员指技术负责人、专职安全生产管理人员等岗位人员。技术负责人应附注册</w:t>
      </w:r>
      <w:r>
        <w:rPr>
          <w:rFonts w:hint="eastAsia" w:ascii="宋体" w:hAnsi="宋体" w:eastAsia="宋体" w:cs="宋体"/>
          <w:color w:val="auto"/>
          <w:spacing w:val="12"/>
          <w:sz w:val="23"/>
          <w:szCs w:val="23"/>
          <w:lang w:val="en-US" w:eastAsia="zh-CN"/>
        </w:rPr>
        <w:t>职称证、</w:t>
      </w:r>
      <w:r>
        <w:rPr>
          <w:rFonts w:hint="eastAsia" w:ascii="宋体" w:hAnsi="宋体" w:eastAsia="宋体" w:cs="宋体"/>
          <w:color w:val="auto"/>
          <w:spacing w:val="12"/>
          <w:sz w:val="23"/>
          <w:szCs w:val="23"/>
        </w:rPr>
        <w:t>身份证</w:t>
      </w:r>
      <w:r>
        <w:rPr>
          <w:rFonts w:hint="eastAsia" w:ascii="宋体" w:hAnsi="宋体" w:eastAsia="宋体" w:cs="宋体"/>
          <w:color w:val="auto"/>
          <w:spacing w:val="12"/>
          <w:sz w:val="23"/>
          <w:szCs w:val="23"/>
          <w:lang w:val="en-US" w:eastAsia="zh-CN"/>
        </w:rPr>
        <w:t>等</w:t>
      </w:r>
      <w:r>
        <w:rPr>
          <w:rFonts w:hint="eastAsia" w:ascii="宋体" w:hAnsi="宋体" w:eastAsia="宋体" w:cs="宋体"/>
          <w:color w:val="auto"/>
          <w:spacing w:val="12"/>
          <w:sz w:val="23"/>
          <w:szCs w:val="23"/>
        </w:rPr>
        <w:t>，专职安全生产管理人员应附安全生产考核合格证书</w:t>
      </w:r>
      <w:r>
        <w:rPr>
          <w:rFonts w:hint="eastAsia" w:ascii="宋体" w:hAnsi="宋体" w:eastAsia="宋体" w:cs="宋体"/>
          <w:color w:val="auto"/>
          <w:spacing w:val="12"/>
          <w:sz w:val="23"/>
          <w:szCs w:val="23"/>
          <w:lang w:eastAsia="zh-CN"/>
        </w:rPr>
        <w:t>、</w:t>
      </w:r>
      <w:r>
        <w:rPr>
          <w:rFonts w:hint="eastAsia" w:ascii="宋体" w:hAnsi="宋体" w:eastAsia="宋体" w:cs="宋体"/>
          <w:color w:val="auto"/>
          <w:spacing w:val="12"/>
          <w:sz w:val="23"/>
          <w:szCs w:val="23"/>
          <w:lang w:val="en-US" w:eastAsia="zh-CN"/>
        </w:rPr>
        <w:t>身份证等。其他施工员、质量员、材料员、资料员等人员的岗位证书及身份证等资料，</w:t>
      </w:r>
      <w:r>
        <w:rPr>
          <w:rFonts w:hint="eastAsia" w:ascii="宋体" w:hAnsi="宋体" w:eastAsia="宋体" w:cs="宋体"/>
          <w:color w:val="auto"/>
          <w:spacing w:val="12"/>
          <w:sz w:val="23"/>
          <w:szCs w:val="23"/>
        </w:rPr>
        <w:t>主要</w:t>
      </w:r>
      <w:r>
        <w:rPr>
          <w:rFonts w:hint="eastAsia" w:ascii="宋体" w:hAnsi="宋体" w:eastAsia="宋体" w:cs="宋体"/>
          <w:color w:val="auto"/>
          <w:spacing w:val="12"/>
          <w:sz w:val="23"/>
          <w:szCs w:val="23"/>
          <w:lang w:val="en-US" w:eastAsia="zh-CN"/>
        </w:rPr>
        <w:t>工程</w:t>
      </w:r>
      <w:r>
        <w:rPr>
          <w:rFonts w:hint="eastAsia" w:ascii="宋体" w:hAnsi="宋体" w:eastAsia="宋体" w:cs="宋体"/>
          <w:color w:val="auto"/>
          <w:spacing w:val="12"/>
          <w:sz w:val="23"/>
          <w:szCs w:val="23"/>
        </w:rPr>
        <w:t>业绩须附</w:t>
      </w:r>
      <w:r>
        <w:rPr>
          <w:rFonts w:hint="eastAsia" w:ascii="宋体" w:hAnsi="宋体" w:eastAsia="宋体" w:cs="宋体"/>
          <w:color w:val="auto"/>
          <w:spacing w:val="12"/>
          <w:sz w:val="23"/>
          <w:szCs w:val="23"/>
          <w:lang w:val="en-US" w:eastAsia="zh-CN"/>
        </w:rPr>
        <w:t>中标通知书或</w:t>
      </w:r>
      <w:r>
        <w:rPr>
          <w:rFonts w:hint="eastAsia" w:ascii="宋体" w:hAnsi="宋体" w:eastAsia="宋体" w:cs="宋体"/>
          <w:color w:val="auto"/>
          <w:spacing w:val="12"/>
          <w:sz w:val="23"/>
          <w:szCs w:val="23"/>
        </w:rPr>
        <w:t>合同</w:t>
      </w:r>
      <w:r>
        <w:rPr>
          <w:rFonts w:hint="eastAsia" w:ascii="宋体" w:hAnsi="宋体" w:eastAsia="宋体" w:cs="宋体"/>
          <w:color w:val="auto"/>
          <w:spacing w:val="9"/>
          <w:sz w:val="23"/>
          <w:szCs w:val="23"/>
        </w:rPr>
        <w:t>协</w:t>
      </w:r>
      <w:r>
        <w:rPr>
          <w:rFonts w:hint="eastAsia" w:ascii="宋体" w:hAnsi="宋体" w:eastAsia="宋体" w:cs="宋体"/>
          <w:color w:val="auto"/>
          <w:spacing w:val="2"/>
          <w:sz w:val="23"/>
          <w:szCs w:val="23"/>
        </w:rPr>
        <w:t>议</w:t>
      </w:r>
      <w:r>
        <w:rPr>
          <w:rFonts w:hint="eastAsia" w:ascii="宋体" w:hAnsi="宋体" w:eastAsia="宋体" w:cs="宋体"/>
          <w:color w:val="auto"/>
          <w:spacing w:val="1"/>
          <w:sz w:val="23"/>
          <w:szCs w:val="23"/>
        </w:rPr>
        <w:t>书。</w:t>
      </w:r>
    </w:p>
    <w:p>
      <w:pPr>
        <w:spacing w:line="64" w:lineRule="exact"/>
        <w:rPr>
          <w:rFonts w:hint="eastAsia" w:ascii="宋体" w:hAnsi="宋体" w:eastAsia="宋体" w:cs="宋体"/>
          <w:color w:val="auto"/>
        </w:rPr>
      </w:pPr>
    </w:p>
    <w:tbl>
      <w:tblPr>
        <w:tblStyle w:val="64"/>
        <w:tblW w:w="8644"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0"/>
        <w:gridCol w:w="3402"/>
        <w:gridCol w:w="4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644" w:type="dxa"/>
            <w:gridSpan w:val="3"/>
            <w:noWrap w:val="0"/>
            <w:vAlign w:val="top"/>
          </w:tcPr>
          <w:p>
            <w:pPr>
              <w:spacing w:before="231" w:line="229" w:lineRule="auto"/>
              <w:ind w:left="392"/>
              <w:rPr>
                <w:rFonts w:hint="eastAsia" w:ascii="宋体" w:hAnsi="宋体" w:eastAsia="宋体" w:cs="宋体"/>
                <w:color w:val="auto"/>
                <w:sz w:val="23"/>
                <w:szCs w:val="23"/>
              </w:rPr>
            </w:pPr>
            <w:r>
              <w:rPr>
                <w:rFonts w:hint="eastAsia" w:ascii="宋体" w:hAnsi="宋体" w:eastAsia="宋体" w:cs="宋体"/>
                <w:color w:val="auto"/>
                <w:spacing w:val="-2"/>
                <w:sz w:val="23"/>
                <w:szCs w:val="23"/>
              </w:rPr>
              <w:t>岗位</w:t>
            </w:r>
            <w:r>
              <w:rPr>
                <w:rFonts w:hint="eastAsia" w:ascii="宋体" w:hAnsi="宋体" w:eastAsia="宋体" w:cs="宋体"/>
                <w:color w:val="auto"/>
                <w:spacing w:val="-1"/>
                <w:sz w:val="23"/>
                <w:szCs w:val="23"/>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4322" w:type="dxa"/>
            <w:gridSpan w:val="2"/>
            <w:noWrap w:val="0"/>
            <w:vAlign w:val="top"/>
          </w:tcPr>
          <w:p>
            <w:pPr>
              <w:spacing w:before="188" w:line="233" w:lineRule="auto"/>
              <w:ind w:left="362"/>
              <w:rPr>
                <w:rFonts w:hint="eastAsia" w:ascii="宋体" w:hAnsi="宋体" w:eastAsia="宋体" w:cs="宋体"/>
                <w:color w:val="auto"/>
                <w:sz w:val="23"/>
                <w:szCs w:val="23"/>
              </w:rPr>
            </w:pPr>
            <w:r>
              <w:rPr>
                <w:rFonts w:hint="eastAsia" w:ascii="宋体" w:hAnsi="宋体" w:eastAsia="宋体" w:cs="宋体"/>
                <w:color w:val="auto"/>
                <w:spacing w:val="5"/>
                <w:sz w:val="23"/>
                <w:szCs w:val="23"/>
              </w:rPr>
              <w:t>姓    名</w:t>
            </w:r>
          </w:p>
        </w:tc>
        <w:tc>
          <w:tcPr>
            <w:tcW w:w="4322" w:type="dxa"/>
            <w:noWrap w:val="0"/>
            <w:vAlign w:val="top"/>
          </w:tcPr>
          <w:p>
            <w:pPr>
              <w:spacing w:before="188" w:line="231" w:lineRule="auto"/>
              <w:ind w:left="365"/>
              <w:rPr>
                <w:rFonts w:hint="eastAsia" w:ascii="宋体" w:hAnsi="宋体" w:eastAsia="宋体" w:cs="宋体"/>
                <w:color w:val="auto"/>
                <w:sz w:val="23"/>
                <w:szCs w:val="23"/>
              </w:rPr>
            </w:pPr>
            <w:r>
              <w:rPr>
                <w:rFonts w:hint="eastAsia" w:ascii="宋体" w:hAnsi="宋体" w:eastAsia="宋体" w:cs="宋体"/>
                <w:color w:val="auto"/>
                <w:spacing w:val="4"/>
                <w:sz w:val="23"/>
                <w:szCs w:val="23"/>
              </w:rPr>
              <w:t>年    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4322" w:type="dxa"/>
            <w:gridSpan w:val="2"/>
            <w:noWrap w:val="0"/>
            <w:vAlign w:val="top"/>
          </w:tcPr>
          <w:p>
            <w:pPr>
              <w:spacing w:before="187" w:line="228" w:lineRule="auto"/>
              <w:ind w:left="366"/>
              <w:rPr>
                <w:rFonts w:hint="eastAsia" w:ascii="宋体" w:hAnsi="宋体" w:eastAsia="宋体" w:cs="宋体"/>
                <w:color w:val="auto"/>
                <w:sz w:val="23"/>
                <w:szCs w:val="23"/>
              </w:rPr>
            </w:pPr>
            <w:r>
              <w:rPr>
                <w:rFonts w:hint="eastAsia" w:ascii="宋体" w:hAnsi="宋体" w:eastAsia="宋体" w:cs="宋体"/>
                <w:color w:val="auto"/>
                <w:spacing w:val="5"/>
                <w:sz w:val="23"/>
                <w:szCs w:val="23"/>
              </w:rPr>
              <w:t xml:space="preserve">性    </w:t>
            </w:r>
            <w:r>
              <w:rPr>
                <w:rFonts w:hint="eastAsia" w:ascii="宋体" w:hAnsi="宋体" w:eastAsia="宋体" w:cs="宋体"/>
                <w:color w:val="auto"/>
                <w:spacing w:val="4"/>
                <w:sz w:val="23"/>
                <w:szCs w:val="23"/>
              </w:rPr>
              <w:t>别</w:t>
            </w:r>
          </w:p>
        </w:tc>
        <w:tc>
          <w:tcPr>
            <w:tcW w:w="4322" w:type="dxa"/>
            <w:noWrap w:val="0"/>
            <w:vAlign w:val="top"/>
          </w:tcPr>
          <w:p>
            <w:pPr>
              <w:spacing w:before="186" w:line="229" w:lineRule="auto"/>
              <w:ind w:left="364"/>
              <w:rPr>
                <w:rFonts w:hint="eastAsia" w:ascii="宋体" w:hAnsi="宋体" w:eastAsia="宋体" w:cs="宋体"/>
                <w:color w:val="auto"/>
                <w:sz w:val="23"/>
                <w:szCs w:val="23"/>
              </w:rPr>
            </w:pPr>
            <w:r>
              <w:rPr>
                <w:rFonts w:hint="eastAsia" w:ascii="宋体" w:hAnsi="宋体" w:eastAsia="宋体" w:cs="宋体"/>
                <w:color w:val="auto"/>
                <w:spacing w:val="5"/>
                <w:sz w:val="23"/>
                <w:szCs w:val="23"/>
              </w:rPr>
              <w:t>毕业学校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322" w:type="dxa"/>
            <w:gridSpan w:val="2"/>
            <w:noWrap w:val="0"/>
            <w:vAlign w:val="top"/>
          </w:tcPr>
          <w:p>
            <w:pPr>
              <w:spacing w:before="190" w:line="231" w:lineRule="auto"/>
              <w:ind w:left="372"/>
              <w:rPr>
                <w:rFonts w:hint="eastAsia" w:ascii="宋体" w:hAnsi="宋体" w:eastAsia="宋体" w:cs="宋体"/>
                <w:color w:val="auto"/>
                <w:sz w:val="23"/>
                <w:szCs w:val="23"/>
              </w:rPr>
            </w:pPr>
            <w:r>
              <w:rPr>
                <w:rFonts w:hint="eastAsia" w:ascii="宋体" w:hAnsi="宋体" w:eastAsia="宋体" w:cs="宋体"/>
                <w:color w:val="auto"/>
                <w:spacing w:val="7"/>
                <w:sz w:val="23"/>
                <w:szCs w:val="23"/>
              </w:rPr>
              <w:t>学</w:t>
            </w:r>
            <w:r>
              <w:rPr>
                <w:rFonts w:hint="eastAsia" w:ascii="宋体" w:hAnsi="宋体" w:eastAsia="宋体" w:cs="宋体"/>
                <w:color w:val="auto"/>
                <w:spacing w:val="4"/>
                <w:sz w:val="23"/>
                <w:szCs w:val="23"/>
              </w:rPr>
              <w:t>历和专业</w:t>
            </w:r>
          </w:p>
        </w:tc>
        <w:tc>
          <w:tcPr>
            <w:tcW w:w="4322" w:type="dxa"/>
            <w:noWrap w:val="0"/>
            <w:vAlign w:val="top"/>
          </w:tcPr>
          <w:p>
            <w:pPr>
              <w:spacing w:before="190" w:line="229" w:lineRule="auto"/>
              <w:ind w:left="364"/>
              <w:rPr>
                <w:rFonts w:hint="eastAsia" w:ascii="宋体" w:hAnsi="宋体" w:eastAsia="宋体" w:cs="宋体"/>
                <w:color w:val="auto"/>
                <w:sz w:val="23"/>
                <w:szCs w:val="23"/>
              </w:rPr>
            </w:pPr>
            <w:r>
              <w:rPr>
                <w:rFonts w:hint="eastAsia" w:ascii="宋体" w:hAnsi="宋体" w:eastAsia="宋体" w:cs="宋体"/>
                <w:color w:val="auto"/>
                <w:spacing w:val="5"/>
                <w:sz w:val="23"/>
                <w:szCs w:val="23"/>
              </w:rPr>
              <w:t>毕业时间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4322" w:type="dxa"/>
            <w:gridSpan w:val="2"/>
            <w:noWrap w:val="0"/>
            <w:vAlign w:val="top"/>
          </w:tcPr>
          <w:p>
            <w:pPr>
              <w:spacing w:before="186" w:line="231" w:lineRule="auto"/>
              <w:ind w:left="362"/>
              <w:rPr>
                <w:rFonts w:hint="eastAsia" w:ascii="宋体" w:hAnsi="宋体" w:eastAsia="宋体" w:cs="宋体"/>
                <w:color w:val="auto"/>
                <w:sz w:val="23"/>
                <w:szCs w:val="23"/>
              </w:rPr>
            </w:pPr>
            <w:r>
              <w:rPr>
                <w:rFonts w:hint="eastAsia" w:ascii="宋体" w:hAnsi="宋体" w:eastAsia="宋体" w:cs="宋体"/>
                <w:color w:val="auto"/>
                <w:spacing w:val="12"/>
                <w:sz w:val="23"/>
                <w:szCs w:val="23"/>
              </w:rPr>
              <w:t>拥</w:t>
            </w:r>
            <w:r>
              <w:rPr>
                <w:rFonts w:hint="eastAsia" w:ascii="宋体" w:hAnsi="宋体" w:eastAsia="宋体" w:cs="宋体"/>
                <w:color w:val="auto"/>
                <w:spacing w:val="7"/>
                <w:sz w:val="23"/>
                <w:szCs w:val="23"/>
              </w:rPr>
              <w:t>有的执业资格</w:t>
            </w:r>
          </w:p>
        </w:tc>
        <w:tc>
          <w:tcPr>
            <w:tcW w:w="4322" w:type="dxa"/>
            <w:noWrap w:val="0"/>
            <w:vAlign w:val="top"/>
          </w:tcPr>
          <w:p>
            <w:pPr>
              <w:spacing w:before="187" w:line="229" w:lineRule="auto"/>
              <w:ind w:left="363"/>
              <w:rPr>
                <w:rFonts w:hint="eastAsia" w:ascii="宋体" w:hAnsi="宋体" w:eastAsia="宋体" w:cs="宋体"/>
                <w:color w:val="auto"/>
                <w:sz w:val="23"/>
                <w:szCs w:val="23"/>
              </w:rPr>
            </w:pPr>
            <w:r>
              <w:rPr>
                <w:rFonts w:hint="eastAsia" w:ascii="宋体" w:hAnsi="宋体" w:eastAsia="宋体" w:cs="宋体"/>
                <w:color w:val="auto"/>
                <w:spacing w:val="6"/>
                <w:sz w:val="23"/>
                <w:szCs w:val="23"/>
              </w:rPr>
              <w:t>专</w:t>
            </w:r>
            <w:r>
              <w:rPr>
                <w:rFonts w:hint="eastAsia" w:ascii="宋体" w:hAnsi="宋体" w:eastAsia="宋体" w:cs="宋体"/>
                <w:color w:val="auto"/>
                <w:spacing w:val="5"/>
                <w:sz w:val="23"/>
                <w:szCs w:val="23"/>
              </w:rPr>
              <w:t>业职称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4322" w:type="dxa"/>
            <w:gridSpan w:val="2"/>
            <w:noWrap w:val="0"/>
            <w:vAlign w:val="top"/>
          </w:tcPr>
          <w:p>
            <w:pPr>
              <w:spacing w:before="190" w:line="231" w:lineRule="auto"/>
              <w:ind w:left="361"/>
              <w:rPr>
                <w:rFonts w:hint="eastAsia" w:ascii="宋体" w:hAnsi="宋体" w:eastAsia="宋体" w:cs="宋体"/>
                <w:color w:val="auto"/>
                <w:sz w:val="23"/>
                <w:szCs w:val="23"/>
              </w:rPr>
            </w:pPr>
            <w:r>
              <w:rPr>
                <w:rFonts w:hint="eastAsia" w:ascii="宋体" w:hAnsi="宋体" w:eastAsia="宋体" w:cs="宋体"/>
                <w:color w:val="auto"/>
                <w:spacing w:val="8"/>
                <w:sz w:val="23"/>
                <w:szCs w:val="23"/>
              </w:rPr>
              <w:t>执业资格证书编号</w:t>
            </w:r>
          </w:p>
        </w:tc>
        <w:tc>
          <w:tcPr>
            <w:tcW w:w="4322" w:type="dxa"/>
            <w:noWrap w:val="0"/>
            <w:vAlign w:val="top"/>
          </w:tcPr>
          <w:p>
            <w:pPr>
              <w:spacing w:before="191" w:line="228" w:lineRule="auto"/>
              <w:ind w:left="366"/>
              <w:rPr>
                <w:rFonts w:hint="eastAsia" w:ascii="宋体" w:hAnsi="宋体" w:eastAsia="宋体" w:cs="宋体"/>
                <w:color w:val="auto"/>
                <w:sz w:val="23"/>
                <w:szCs w:val="23"/>
              </w:rPr>
            </w:pPr>
            <w:r>
              <w:rPr>
                <w:rFonts w:hint="eastAsia" w:ascii="宋体" w:hAnsi="宋体" w:eastAsia="宋体" w:cs="宋体"/>
                <w:color w:val="auto"/>
                <w:spacing w:val="6"/>
                <w:sz w:val="23"/>
                <w:szCs w:val="23"/>
              </w:rPr>
              <w:t>工</w:t>
            </w:r>
            <w:r>
              <w:rPr>
                <w:rFonts w:hint="eastAsia" w:ascii="宋体" w:hAnsi="宋体" w:eastAsia="宋体" w:cs="宋体"/>
                <w:color w:val="auto"/>
                <w:spacing w:val="4"/>
                <w:sz w:val="23"/>
                <w:szCs w:val="23"/>
              </w:rPr>
              <w:t>作年限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0" w:hRule="atLeast"/>
        </w:trPr>
        <w:tc>
          <w:tcPr>
            <w:tcW w:w="920" w:type="dxa"/>
            <w:noWrap w:val="0"/>
            <w:textDirection w:val="tbRlV"/>
            <w:vAlign w:val="top"/>
          </w:tcPr>
          <w:p>
            <w:pPr>
              <w:spacing w:line="245" w:lineRule="auto"/>
              <w:rPr>
                <w:rFonts w:hint="eastAsia" w:ascii="宋体" w:hAnsi="宋体" w:eastAsia="宋体" w:cs="宋体"/>
                <w:color w:val="auto"/>
                <w:sz w:val="21"/>
              </w:rPr>
            </w:pPr>
          </w:p>
          <w:p>
            <w:pPr>
              <w:spacing w:before="77" w:line="221" w:lineRule="auto"/>
              <w:ind w:left="1267"/>
              <w:rPr>
                <w:rFonts w:hint="eastAsia" w:ascii="宋体" w:hAnsi="宋体" w:eastAsia="宋体" w:cs="宋体"/>
                <w:color w:val="auto"/>
                <w:sz w:val="23"/>
                <w:szCs w:val="23"/>
              </w:rPr>
            </w:pPr>
            <w:r>
              <w:rPr>
                <w:rFonts w:hint="eastAsia" w:ascii="宋体" w:hAnsi="宋体" w:eastAsia="宋体" w:cs="宋体"/>
                <w:color w:val="auto"/>
                <w:spacing w:val="10"/>
                <w:sz w:val="23"/>
                <w:szCs w:val="23"/>
              </w:rPr>
              <w:t>主要工作业绩及担任的主要工</w:t>
            </w:r>
            <w:r>
              <w:rPr>
                <w:rFonts w:hint="eastAsia" w:ascii="宋体" w:hAnsi="宋体" w:eastAsia="宋体" w:cs="宋体"/>
                <w:color w:val="auto"/>
                <w:spacing w:val="9"/>
                <w:sz w:val="23"/>
                <w:szCs w:val="23"/>
              </w:rPr>
              <w:t>作</w:t>
            </w:r>
          </w:p>
        </w:tc>
        <w:tc>
          <w:tcPr>
            <w:tcW w:w="7724" w:type="dxa"/>
            <w:gridSpan w:val="2"/>
            <w:noWrap w:val="0"/>
            <w:vAlign w:val="top"/>
          </w:tcPr>
          <w:p>
            <w:pPr>
              <w:rPr>
                <w:rFonts w:hint="eastAsia" w:ascii="宋体" w:hAnsi="宋体" w:eastAsia="宋体" w:cs="宋体"/>
                <w:color w:val="auto"/>
                <w:sz w:val="21"/>
              </w:rPr>
            </w:pPr>
          </w:p>
        </w:tc>
      </w:tr>
    </w:tbl>
    <w:p>
      <w:pPr>
        <w:rPr>
          <w:rFonts w:hint="eastAsia" w:ascii="宋体" w:hAnsi="宋体" w:eastAsia="宋体" w:cs="宋体"/>
          <w:color w:val="auto"/>
          <w:sz w:val="21"/>
        </w:rPr>
      </w:pPr>
    </w:p>
    <w:p>
      <w:pPr>
        <w:rPr>
          <w:rFonts w:hint="eastAsia" w:ascii="宋体" w:hAnsi="宋体" w:eastAsia="宋体" w:cs="宋体"/>
          <w:color w:val="auto"/>
        </w:rPr>
        <w:sectPr>
          <w:pgSz w:w="11906" w:h="16839"/>
          <w:pgMar w:top="1587" w:right="1587" w:bottom="1587" w:left="1587" w:header="0" w:footer="0" w:gutter="0"/>
          <w:pgNumType w:fmt="decimal"/>
          <w:cols w:space="0" w:num="1"/>
          <w:rtlGutter w:val="0"/>
          <w:docGrid w:linePitch="0" w:charSpace="0"/>
        </w:sectPr>
      </w:pPr>
    </w:p>
    <w:p>
      <w:pPr>
        <w:overflowPunct w:val="0"/>
        <w:spacing w:line="360" w:lineRule="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附</w:t>
      </w:r>
      <w:r>
        <w:rPr>
          <w:rFonts w:hint="eastAsia" w:ascii="宋体" w:hAnsi="宋体" w:eastAsia="宋体" w:cs="宋体"/>
          <w:b w:val="0"/>
          <w:bCs/>
          <w:color w:val="auto"/>
          <w:sz w:val="24"/>
          <w:szCs w:val="24"/>
          <w:lang w:val="en-US" w:eastAsia="zh-CN"/>
        </w:rPr>
        <w:t>3</w:t>
      </w:r>
      <w:r>
        <w:rPr>
          <w:rFonts w:hint="eastAsia" w:ascii="宋体" w:hAnsi="宋体" w:eastAsia="宋体" w:cs="宋体"/>
          <w:b w:val="0"/>
          <w:bCs/>
          <w:color w:val="auto"/>
          <w:sz w:val="24"/>
          <w:szCs w:val="24"/>
        </w:rPr>
        <w:t>：承诺书</w:t>
      </w:r>
    </w:p>
    <w:p>
      <w:pPr>
        <w:overflowPunct w:val="0"/>
        <w:spacing w:line="360" w:lineRule="auto"/>
        <w:jc w:val="center"/>
        <w:rPr>
          <w:rFonts w:hint="eastAsia" w:ascii="宋体" w:hAnsi="宋体" w:eastAsia="宋体" w:cs="宋体"/>
          <w:color w:val="auto"/>
          <w:sz w:val="30"/>
          <w:szCs w:val="30"/>
        </w:rPr>
      </w:pPr>
      <w:r>
        <w:rPr>
          <w:rFonts w:hint="eastAsia" w:ascii="宋体" w:hAnsi="宋体" w:eastAsia="宋体" w:cs="宋体"/>
          <w:color w:val="auto"/>
          <w:sz w:val="30"/>
          <w:szCs w:val="30"/>
        </w:rPr>
        <w:t>承诺书</w:t>
      </w:r>
    </w:p>
    <w:p>
      <w:pPr>
        <w:overflowPunct w:val="0"/>
        <w:spacing w:line="360" w:lineRule="auto"/>
        <w:rPr>
          <w:rFonts w:hint="eastAsia" w:ascii="宋体" w:hAnsi="宋体" w:eastAsia="宋体" w:cs="宋体"/>
          <w:color w:val="auto"/>
          <w:sz w:val="24"/>
          <w:szCs w:val="24"/>
        </w:rPr>
      </w:pPr>
      <w:r>
        <w:rPr>
          <w:rFonts w:hint="eastAsia" w:ascii="宋体" w:hAnsi="宋体" w:eastAsia="宋体" w:cs="宋体"/>
          <w:color w:val="auto"/>
          <w:sz w:val="30"/>
          <w:szCs w:val="30"/>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人名称）：</w:t>
      </w:r>
    </w:p>
    <w:p>
      <w:pPr>
        <w:overflowPunct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1、我方在此声明，我方拟派往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（项目名称）（以下简称“本工程”）的项目经理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（项目经理姓名）现阶段没有担任任何在施建设工程项目的项目经理。</w:t>
      </w:r>
    </w:p>
    <w:p>
      <w:pPr>
        <w:overflowPunct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2、如我方未按时发放农民工工资，</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除有权在应支付的进度款中扣除应发农民工工资外，我方还愿承担相应的违约责任。</w:t>
      </w:r>
    </w:p>
    <w:p>
      <w:pPr>
        <w:overflowPunct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我方保证上述信息的真实和准确，并愿意承担因我方就此弄虚作假所引起的一切法律后果。</w:t>
      </w:r>
    </w:p>
    <w:p>
      <w:pPr>
        <w:overflowPunct w:val="0"/>
        <w:spacing w:line="360" w:lineRule="auto"/>
        <w:ind w:firstLine="480" w:firstLineChars="200"/>
        <w:rPr>
          <w:rFonts w:hint="eastAsia" w:ascii="宋体" w:hAnsi="宋体" w:eastAsia="宋体" w:cs="宋体"/>
          <w:color w:val="auto"/>
          <w:sz w:val="24"/>
          <w:szCs w:val="24"/>
        </w:rPr>
      </w:pPr>
    </w:p>
    <w:p>
      <w:pPr>
        <w:overflowPunct w:val="0"/>
        <w:spacing w:line="360" w:lineRule="auto"/>
        <w:ind w:firstLine="480" w:firstLineChars="200"/>
        <w:rPr>
          <w:rFonts w:hint="eastAsia" w:ascii="宋体" w:hAnsi="宋体" w:eastAsia="宋体" w:cs="宋体"/>
          <w:color w:val="auto"/>
          <w:sz w:val="24"/>
          <w:szCs w:val="24"/>
        </w:rPr>
      </w:pPr>
    </w:p>
    <w:p>
      <w:pPr>
        <w:overflowPunct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特此承诺</w:t>
      </w:r>
    </w:p>
    <w:p>
      <w:pPr>
        <w:overflowPunct w:val="0"/>
        <w:spacing w:line="360" w:lineRule="auto"/>
        <w:ind w:firstLine="480" w:firstLineChars="200"/>
        <w:rPr>
          <w:rFonts w:hint="eastAsia" w:ascii="宋体" w:hAnsi="宋体" w:eastAsia="宋体" w:cs="宋体"/>
          <w:color w:val="auto"/>
          <w:sz w:val="24"/>
          <w:szCs w:val="24"/>
        </w:rPr>
      </w:pPr>
    </w:p>
    <w:p>
      <w:pPr>
        <w:overflowPunct w:val="0"/>
        <w:spacing w:line="360" w:lineRule="auto"/>
        <w:rPr>
          <w:rFonts w:hint="eastAsia" w:ascii="宋体" w:hAnsi="宋体" w:eastAsia="宋体" w:cs="宋体"/>
          <w:color w:val="auto"/>
          <w:sz w:val="24"/>
          <w:szCs w:val="24"/>
        </w:rPr>
      </w:pPr>
    </w:p>
    <w:p>
      <w:pPr>
        <w:overflowPunct w:val="0"/>
        <w:spacing w:line="360" w:lineRule="auto"/>
        <w:ind w:firstLine="480" w:firstLineChars="200"/>
        <w:rPr>
          <w:rFonts w:hint="eastAsia" w:ascii="宋体" w:hAnsi="宋体" w:eastAsia="宋体" w:cs="宋体"/>
          <w:color w:val="auto"/>
          <w:sz w:val="24"/>
          <w:szCs w:val="24"/>
        </w:rPr>
      </w:pPr>
    </w:p>
    <w:p>
      <w:pPr>
        <w:overflowPunct w:val="0"/>
        <w:spacing w:line="48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pPr>
        <w:overflowPunct w:val="0"/>
        <w:spacing w:line="48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r>
        <w:rPr>
          <w:rFonts w:hint="eastAsia" w:ascii="宋体" w:hAnsi="宋体" w:eastAsia="宋体" w:cs="宋体"/>
          <w:color w:val="auto"/>
          <w:sz w:val="24"/>
          <w:szCs w:val="24"/>
          <w:lang w:val="en-US" w:eastAsia="zh-CN"/>
        </w:rPr>
        <w:t>或盖章</w:t>
      </w:r>
      <w:r>
        <w:rPr>
          <w:rFonts w:hint="eastAsia" w:ascii="宋体" w:hAnsi="宋体" w:eastAsia="宋体" w:cs="宋体"/>
          <w:color w:val="auto"/>
          <w:sz w:val="24"/>
          <w:szCs w:val="24"/>
        </w:rPr>
        <w:t>）</w:t>
      </w:r>
    </w:p>
    <w:p>
      <w:pPr>
        <w:overflowPunct w:val="0"/>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0"/>
        <w:rPr>
          <w:rFonts w:hint="eastAsia" w:ascii="宋体" w:hAnsi="宋体" w:eastAsia="宋体" w:cs="宋体"/>
          <w:bCs/>
          <w:color w:val="auto"/>
          <w:sz w:val="28"/>
          <w:szCs w:val="28"/>
        </w:rPr>
      </w:pPr>
    </w:p>
    <w:p>
      <w:pPr>
        <w:pStyle w:val="10"/>
        <w:rPr>
          <w:rFonts w:hint="eastAsia" w:ascii="宋体" w:hAnsi="宋体" w:eastAsia="宋体" w:cs="宋体"/>
          <w:bCs/>
          <w:color w:val="auto"/>
          <w:sz w:val="28"/>
          <w:szCs w:val="28"/>
        </w:rPr>
      </w:pPr>
    </w:p>
    <w:p>
      <w:pPr>
        <w:pStyle w:val="10"/>
        <w:rPr>
          <w:rFonts w:hint="eastAsia" w:ascii="宋体" w:hAnsi="宋体" w:eastAsia="宋体" w:cs="宋体"/>
          <w:bCs/>
          <w:color w:val="auto"/>
          <w:sz w:val="28"/>
          <w:szCs w:val="28"/>
        </w:rPr>
      </w:pPr>
    </w:p>
    <w:p>
      <w:pPr>
        <w:pStyle w:val="10"/>
        <w:rPr>
          <w:rFonts w:hint="eastAsia" w:ascii="宋体" w:hAnsi="宋体" w:eastAsia="宋体" w:cs="宋体"/>
          <w:bCs/>
          <w:color w:val="auto"/>
          <w:sz w:val="28"/>
          <w:szCs w:val="28"/>
        </w:rPr>
      </w:pPr>
    </w:p>
    <w:p>
      <w:pPr>
        <w:spacing w:after="120" w:line="480" w:lineRule="auto"/>
        <w:ind w:left="420" w:leftChars="200"/>
        <w:rPr>
          <w:rFonts w:hint="eastAsia" w:ascii="宋体" w:hAnsi="宋体" w:eastAsia="宋体" w:cs="宋体"/>
          <w:bCs/>
          <w:color w:val="auto"/>
          <w:sz w:val="28"/>
          <w:szCs w:val="28"/>
        </w:rPr>
      </w:pPr>
    </w:p>
    <w:p>
      <w:pPr>
        <w:spacing w:after="120" w:line="480" w:lineRule="auto"/>
        <w:ind w:left="420" w:leftChars="200"/>
        <w:rPr>
          <w:rFonts w:hint="eastAsia" w:ascii="宋体" w:hAnsi="宋体" w:eastAsia="宋体" w:cs="宋体"/>
          <w:bCs/>
          <w:color w:val="auto"/>
          <w:sz w:val="28"/>
          <w:szCs w:val="28"/>
        </w:rPr>
      </w:pPr>
    </w:p>
    <w:p>
      <w:pPr>
        <w:spacing w:line="480" w:lineRule="exact"/>
        <w:jc w:val="center"/>
        <w:rPr>
          <w:rFonts w:hint="eastAsia" w:ascii="宋体" w:hAnsi="宋体" w:eastAsia="宋体" w:cs="宋体"/>
          <w:b/>
          <w:color w:val="auto"/>
          <w:sz w:val="32"/>
          <w:szCs w:val="32"/>
          <w:lang w:val="en-US" w:eastAsia="zh-CN"/>
        </w:rPr>
        <w:sectPr>
          <w:pgSz w:w="11907" w:h="16840"/>
          <w:pgMar w:top="1587" w:right="1587" w:bottom="1587" w:left="1587" w:header="851" w:footer="992" w:gutter="567"/>
          <w:pgNumType w:fmt="decimal"/>
          <w:cols w:space="0" w:num="1"/>
          <w:rtlGutter w:val="0"/>
          <w:docGrid w:linePitch="312" w:charSpace="0"/>
        </w:sectPr>
      </w:pPr>
      <w:bookmarkStart w:id="19" w:name="_Toc15619_WPSOffice_Level1"/>
    </w:p>
    <w:p>
      <w:pPr>
        <w:spacing w:line="480" w:lineRule="exact"/>
        <w:jc w:val="center"/>
        <w:rPr>
          <w:rFonts w:hint="eastAsia" w:ascii="宋体" w:hAnsi="宋体" w:eastAsia="宋体" w:cs="宋体"/>
          <w:b/>
          <w:color w:val="auto"/>
          <w:sz w:val="32"/>
          <w:szCs w:val="32"/>
        </w:rPr>
      </w:pPr>
      <w:r>
        <w:rPr>
          <w:rFonts w:hint="eastAsia" w:ascii="宋体" w:hAnsi="宋体" w:eastAsia="宋体" w:cs="宋体"/>
          <w:b/>
          <w:color w:val="auto"/>
          <w:sz w:val="32"/>
          <w:szCs w:val="32"/>
          <w:lang w:val="en-US" w:eastAsia="zh-CN"/>
        </w:rPr>
        <w:t>七</w:t>
      </w:r>
      <w:r>
        <w:rPr>
          <w:rFonts w:hint="eastAsia" w:ascii="宋体" w:hAnsi="宋体" w:eastAsia="宋体" w:cs="宋体"/>
          <w:b/>
          <w:color w:val="auto"/>
          <w:sz w:val="32"/>
          <w:szCs w:val="32"/>
        </w:rPr>
        <w:t>、供应商承诺</w:t>
      </w:r>
      <w:bookmarkEnd w:id="19"/>
    </w:p>
    <w:p>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.1供应商签署承诺书</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.1.1 未签署或者虚假承诺签署本承诺书的，其责任由供应商自行承担。</w:t>
      </w:r>
    </w:p>
    <w:p>
      <w:pPr>
        <w:spacing w:line="360" w:lineRule="auto"/>
        <w:rPr>
          <w:rFonts w:hint="eastAsia" w:ascii="宋体" w:hAnsi="宋体" w:eastAsia="宋体" w:cs="宋体"/>
          <w:color w:val="auto"/>
          <w:sz w:val="24"/>
        </w:rPr>
      </w:pPr>
      <w:r>
        <w:rPr>
          <w:rFonts w:hint="eastAsia" w:ascii="宋体" w:hAnsi="宋体" w:eastAsia="宋体" w:cs="宋体"/>
          <w:color w:val="auto"/>
          <w:sz w:val="24"/>
          <w:lang w:val="en-US" w:eastAsia="zh-CN"/>
        </w:rPr>
        <w:t>7</w:t>
      </w:r>
      <w:r>
        <w:rPr>
          <w:rFonts w:hint="eastAsia" w:ascii="宋体" w:hAnsi="宋体" w:eastAsia="宋体" w:cs="宋体"/>
          <w:color w:val="auto"/>
          <w:sz w:val="24"/>
        </w:rPr>
        <w:t>.1.2 编制的响应文件正本须装订本原件，副本可装订复印件。</w:t>
      </w:r>
    </w:p>
    <w:p>
      <w:pPr>
        <w:spacing w:after="120" w:afterLines="50" w:line="520" w:lineRule="exact"/>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承诺书Ⅰ</w:t>
      </w: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9000" w:type="dxa"/>
            <w:gridSpan w:val="3"/>
            <w:vAlign w:val="center"/>
          </w:tcPr>
          <w:p>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kern w:val="2"/>
                <w:sz w:val="24"/>
                <w:szCs w:val="24"/>
                <w:lang w:val="en-US" w:eastAsia="zh-CN" w:bidi="ar-SA"/>
              </w:rPr>
              <w:t>华建源工程咨询有限公司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9000" w:type="dxa"/>
            <w:gridSpan w:val="3"/>
            <w:vAlign w:val="center"/>
          </w:tcPr>
          <w:p>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作为参加贵单位组织的谈判采购项目的投标人，本公司承诺：在参加本项目谈判之前不存在被依法禁止经营行为、财产被接管或冻结的情况，如有隐瞒实情，愿承担一切责任及后果。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2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8"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（企业公章）</w:t>
            </w:r>
          </w:p>
        </w:tc>
        <w:tc>
          <w:tcPr>
            <w:tcW w:w="342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c>
          <w:tcPr>
            <w:tcW w:w="2340" w:type="dxa"/>
            <w:vAlign w:val="center"/>
          </w:tcPr>
          <w:p>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pPr>
        <w:spacing w:line="360" w:lineRule="atLeast"/>
        <w:ind w:firstLine="4189" w:firstLineChars="1304"/>
        <w:rPr>
          <w:rFonts w:hint="eastAsia" w:ascii="宋体" w:hAnsi="宋体" w:eastAsia="宋体" w:cs="宋体"/>
          <w:b/>
          <w:color w:val="auto"/>
          <w:sz w:val="32"/>
          <w:szCs w:val="32"/>
        </w:rPr>
      </w:pPr>
    </w:p>
    <w:p>
      <w:pPr>
        <w:spacing w:line="360" w:lineRule="atLeast"/>
        <w:ind w:firstLine="4189" w:firstLineChars="1304"/>
        <w:rPr>
          <w:rFonts w:hint="eastAsia" w:ascii="宋体" w:hAnsi="宋体" w:eastAsia="宋体" w:cs="宋体"/>
          <w:b/>
          <w:color w:val="auto"/>
          <w:sz w:val="32"/>
          <w:szCs w:val="32"/>
        </w:rPr>
      </w:pPr>
      <w:r>
        <w:rPr>
          <w:rFonts w:hint="eastAsia" w:ascii="宋体" w:hAnsi="宋体" w:eastAsia="宋体" w:cs="宋体"/>
          <w:b/>
          <w:color w:val="auto"/>
          <w:sz w:val="32"/>
          <w:szCs w:val="32"/>
        </w:rPr>
        <w:t>承诺书Ⅱ</w:t>
      </w: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00" w:type="dxa"/>
            <w:gridSpan w:val="3"/>
            <w:vAlign w:val="center"/>
          </w:tcPr>
          <w:p>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kern w:val="2"/>
                <w:sz w:val="24"/>
                <w:szCs w:val="24"/>
                <w:lang w:val="en-US" w:eastAsia="zh-CN" w:bidi="ar-SA"/>
              </w:rPr>
              <w:t>华建源工程咨询有限公司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9000" w:type="dxa"/>
            <w:gridSpan w:val="3"/>
            <w:vAlign w:val="center"/>
          </w:tcPr>
          <w:p>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作为参加贵单位组织的谈判采购项目的供应商，本公司郑重申告并承诺：近三年受到有关行政主管部门的行政处理、不良行为记录为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2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2"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（企业公章）</w:t>
            </w:r>
          </w:p>
        </w:tc>
        <w:tc>
          <w:tcPr>
            <w:tcW w:w="3420" w:type="dxa"/>
            <w:vAlign w:val="center"/>
          </w:tcPr>
          <w:p>
            <w:pPr>
              <w:spacing w:line="360" w:lineRule="atLeast"/>
              <w:jc w:val="center"/>
              <w:rPr>
                <w:rFonts w:hint="eastAsia" w:ascii="宋体" w:hAnsi="宋体" w:eastAsia="宋体" w:cs="宋体"/>
                <w:color w:val="auto"/>
                <w:sz w:val="24"/>
              </w:rPr>
            </w:pPr>
          </w:p>
          <w:p>
            <w:pPr>
              <w:spacing w:line="360" w:lineRule="atLeast"/>
              <w:jc w:val="center"/>
              <w:rPr>
                <w:rFonts w:hint="eastAsia" w:ascii="宋体" w:hAnsi="宋体" w:eastAsia="宋体" w:cs="宋体"/>
                <w:color w:val="auto"/>
                <w:sz w:val="24"/>
              </w:rPr>
            </w:pPr>
          </w:p>
          <w:p>
            <w:pPr>
              <w:spacing w:line="360" w:lineRule="atLeast"/>
              <w:jc w:val="center"/>
              <w:rPr>
                <w:rFonts w:hint="eastAsia" w:ascii="宋体" w:hAnsi="宋体" w:eastAsia="宋体" w:cs="宋体"/>
                <w:color w:val="auto"/>
                <w:sz w:val="24"/>
              </w:rPr>
            </w:pPr>
          </w:p>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p>
            <w:pPr>
              <w:rPr>
                <w:rFonts w:hint="eastAsia" w:ascii="宋体" w:hAnsi="宋体" w:eastAsia="宋体" w:cs="宋体"/>
                <w:color w:val="auto"/>
                <w:sz w:val="24"/>
              </w:rPr>
            </w:pPr>
          </w:p>
          <w:p>
            <w:pPr>
              <w:rPr>
                <w:rFonts w:hint="eastAsia" w:ascii="宋体" w:hAnsi="宋体" w:eastAsia="宋体" w:cs="宋体"/>
                <w:color w:val="auto"/>
                <w:sz w:val="24"/>
              </w:rPr>
            </w:pPr>
          </w:p>
        </w:tc>
        <w:tc>
          <w:tcPr>
            <w:tcW w:w="2340" w:type="dxa"/>
            <w:vAlign w:val="center"/>
          </w:tcPr>
          <w:p>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承诺书Ⅲ</w:t>
      </w:r>
    </w:p>
    <w:p>
      <w:pPr>
        <w:spacing w:line="360" w:lineRule="atLeast"/>
        <w:rPr>
          <w:rFonts w:hint="eastAsia" w:ascii="宋体" w:hAnsi="宋体" w:eastAsia="宋体" w:cs="宋体"/>
          <w:b/>
          <w:color w:val="auto"/>
          <w:sz w:val="32"/>
          <w:szCs w:val="32"/>
        </w:rPr>
      </w:pP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kern w:val="2"/>
                <w:sz w:val="24"/>
                <w:szCs w:val="24"/>
                <w:lang w:val="en-US" w:eastAsia="zh-CN" w:bidi="ar-SA"/>
              </w:rPr>
              <w:t>华建源工程咨询有限公司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作为参加贵单位组织的谈判工程项目的供应商，本公司郑重申告：近三年因工程施工、质量、安全等问题的不法行为记录为</w:t>
            </w:r>
            <w:r>
              <w:rPr>
                <w:rFonts w:hint="eastAsia" w:ascii="宋体" w:hAnsi="宋体" w:eastAsia="宋体" w:cs="宋体"/>
                <w:color w:val="auto"/>
                <w:sz w:val="24"/>
                <w:u w:val="single"/>
              </w:rPr>
              <w:t xml:space="preserve">   </w:t>
            </w:r>
            <w:r>
              <w:rPr>
                <w:rFonts w:hint="eastAsia" w:ascii="宋体" w:hAnsi="宋体" w:eastAsia="宋体" w:cs="宋体"/>
                <w:color w:val="auto"/>
                <w:sz w:val="24"/>
              </w:rPr>
              <w:t>次（没有填零），如有隐瞒实情，愿承担一切责任及后果。</w:t>
            </w:r>
          </w:p>
          <w:p>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本公司承诺：本工程的施工质量及安全措施完善。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供应商</w:t>
            </w:r>
          </w:p>
        </w:tc>
        <w:tc>
          <w:tcPr>
            <w:tcW w:w="342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（企业公章）</w:t>
            </w:r>
          </w:p>
        </w:tc>
        <w:tc>
          <w:tcPr>
            <w:tcW w:w="342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c>
          <w:tcPr>
            <w:tcW w:w="2340" w:type="dxa"/>
            <w:vAlign w:val="center"/>
          </w:tcPr>
          <w:p>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承诺书Ⅳ</w:t>
      </w:r>
    </w:p>
    <w:p>
      <w:pPr>
        <w:spacing w:line="360" w:lineRule="auto"/>
        <w:ind w:right="480"/>
        <w:rPr>
          <w:rFonts w:hint="eastAsia" w:ascii="宋体" w:hAnsi="宋体" w:eastAsia="宋体" w:cs="宋体"/>
          <w:color w:val="auto"/>
          <w:sz w:val="24"/>
          <w:szCs w:val="28"/>
        </w:rPr>
      </w:pPr>
    </w:p>
    <w:tbl>
      <w:tblPr>
        <w:tblStyle w:val="2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gridCol w:w="342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000" w:type="dxa"/>
            <w:gridSpan w:val="3"/>
            <w:vAlign w:val="center"/>
          </w:tcPr>
          <w:p>
            <w:pPr>
              <w:spacing w:line="360" w:lineRule="atLeast"/>
              <w:rPr>
                <w:rFonts w:hint="eastAsia" w:ascii="宋体" w:hAnsi="宋体" w:eastAsia="宋体" w:cs="宋体"/>
                <w:color w:val="auto"/>
                <w:sz w:val="24"/>
                <w:lang w:eastAsia="zh-CN"/>
              </w:rPr>
            </w:pPr>
            <w:r>
              <w:rPr>
                <w:rFonts w:hint="eastAsia" w:ascii="宋体" w:hAnsi="宋体" w:eastAsia="宋体" w:cs="宋体"/>
                <w:color w:val="auto"/>
                <w:sz w:val="24"/>
              </w:rPr>
              <w:t>致：</w:t>
            </w:r>
            <w:r>
              <w:rPr>
                <w:rFonts w:hint="eastAsia" w:ascii="宋体" w:hAnsi="宋体" w:eastAsia="宋体" w:cs="宋体"/>
                <w:color w:val="auto"/>
                <w:kern w:val="2"/>
                <w:sz w:val="24"/>
                <w:szCs w:val="24"/>
                <w:lang w:val="en-US" w:eastAsia="zh-CN" w:bidi="ar-SA"/>
              </w:rPr>
              <w:t>华建源工程咨询有限公司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9000" w:type="dxa"/>
            <w:gridSpan w:val="3"/>
            <w:vAlign w:val="center"/>
          </w:tcPr>
          <w:p>
            <w:pPr>
              <w:spacing w:line="360" w:lineRule="atLeast"/>
              <w:ind w:firstLine="480" w:firstLineChars="200"/>
              <w:rPr>
                <w:rFonts w:hint="eastAsia" w:ascii="宋体" w:hAnsi="宋体" w:eastAsia="宋体" w:cs="宋体"/>
                <w:color w:val="auto"/>
                <w:sz w:val="24"/>
              </w:rPr>
            </w:pPr>
            <w:r>
              <w:rPr>
                <w:rFonts w:hint="eastAsia" w:ascii="宋体" w:hAnsi="宋体" w:eastAsia="宋体" w:cs="宋体"/>
                <w:color w:val="auto"/>
                <w:sz w:val="24"/>
              </w:rPr>
              <w:t>作为参加贵单位组织的谈判采购项目的投标人，本公司承诺：参加本次谈判提交的所有资质证明文件及业绩证明文件是真实的、有效的，如有隐瞒实情，愿承担一切责任及后果。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投标人</w:t>
            </w:r>
          </w:p>
        </w:tc>
        <w:tc>
          <w:tcPr>
            <w:tcW w:w="342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法定代表人</w:t>
            </w:r>
          </w:p>
        </w:tc>
        <w:tc>
          <w:tcPr>
            <w:tcW w:w="23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日   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jc w:val="center"/>
        </w:trPr>
        <w:tc>
          <w:tcPr>
            <w:tcW w:w="324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（企业公章）</w:t>
            </w:r>
          </w:p>
        </w:tc>
        <w:tc>
          <w:tcPr>
            <w:tcW w:w="3420" w:type="dxa"/>
            <w:vAlign w:val="center"/>
          </w:tcPr>
          <w:p>
            <w:pPr>
              <w:spacing w:line="360" w:lineRule="atLeast"/>
              <w:jc w:val="center"/>
              <w:rPr>
                <w:rFonts w:hint="eastAsia" w:ascii="宋体" w:hAnsi="宋体" w:eastAsia="宋体" w:cs="宋体"/>
                <w:color w:val="auto"/>
                <w:sz w:val="24"/>
              </w:rPr>
            </w:pPr>
            <w:r>
              <w:rPr>
                <w:rFonts w:hint="eastAsia" w:ascii="宋体" w:hAnsi="宋体" w:eastAsia="宋体" w:cs="宋体"/>
                <w:color w:val="auto"/>
                <w:sz w:val="24"/>
              </w:rPr>
              <w:t>（签字</w:t>
            </w:r>
            <w:r>
              <w:rPr>
                <w:rFonts w:hint="eastAsia" w:ascii="宋体" w:hAnsi="宋体" w:eastAsia="宋体" w:cs="宋体"/>
                <w:color w:val="auto"/>
                <w:sz w:val="24"/>
                <w:lang w:val="en-US" w:eastAsia="zh-CN"/>
              </w:rPr>
              <w:t>或</w:t>
            </w:r>
            <w:r>
              <w:rPr>
                <w:rFonts w:hint="eastAsia" w:ascii="宋体" w:hAnsi="宋体" w:eastAsia="宋体" w:cs="宋体"/>
                <w:color w:val="auto"/>
                <w:sz w:val="24"/>
              </w:rPr>
              <w:t>盖章）</w:t>
            </w:r>
          </w:p>
        </w:tc>
        <w:tc>
          <w:tcPr>
            <w:tcW w:w="2340" w:type="dxa"/>
            <w:vAlign w:val="center"/>
          </w:tcPr>
          <w:p>
            <w:pPr>
              <w:spacing w:line="360" w:lineRule="atLeast"/>
              <w:ind w:firstLine="240" w:firstLineChars="100"/>
              <w:jc w:val="center"/>
              <w:rPr>
                <w:rFonts w:hint="eastAsia" w:ascii="宋体" w:hAnsi="宋体" w:eastAsia="宋体" w:cs="宋体"/>
                <w:color w:val="auto"/>
                <w:sz w:val="24"/>
              </w:rPr>
            </w:pPr>
            <w:r>
              <w:rPr>
                <w:rFonts w:hint="eastAsia" w:ascii="宋体" w:hAnsi="宋体" w:eastAsia="宋体" w:cs="宋体"/>
                <w:color w:val="auto"/>
                <w:sz w:val="24"/>
              </w:rPr>
              <w:t>年  月  日</w:t>
            </w:r>
          </w:p>
        </w:tc>
      </w:tr>
    </w:tbl>
    <w:p>
      <w:pPr>
        <w:spacing w:line="360" w:lineRule="atLeast"/>
        <w:jc w:val="center"/>
        <w:rPr>
          <w:rFonts w:hint="eastAsia" w:ascii="宋体" w:hAnsi="宋体" w:eastAsia="宋体" w:cs="宋体"/>
          <w:b/>
          <w:color w:val="auto"/>
          <w:sz w:val="32"/>
          <w:szCs w:val="32"/>
        </w:rPr>
      </w:pPr>
    </w:p>
    <w:p>
      <w:pPr>
        <w:spacing w:line="360" w:lineRule="atLeast"/>
        <w:jc w:val="center"/>
        <w:rPr>
          <w:rFonts w:hint="eastAsia" w:ascii="宋体" w:hAnsi="宋体" w:eastAsia="宋体" w:cs="宋体"/>
          <w:b/>
          <w:color w:val="auto"/>
          <w:sz w:val="32"/>
          <w:szCs w:val="32"/>
        </w:rPr>
      </w:pPr>
    </w:p>
    <w:p>
      <w:pPr>
        <w:rPr>
          <w:rFonts w:hint="eastAsia" w:ascii="宋体" w:hAnsi="宋体" w:eastAsia="宋体" w:cs="宋体"/>
          <w:b/>
          <w:color w:val="auto"/>
          <w:sz w:val="32"/>
          <w:szCs w:val="32"/>
        </w:rPr>
      </w:pPr>
      <w:r>
        <w:rPr>
          <w:rFonts w:hint="eastAsia" w:ascii="宋体" w:hAnsi="宋体" w:eastAsia="宋体" w:cs="宋体"/>
          <w:b/>
          <w:color w:val="auto"/>
          <w:sz w:val="32"/>
          <w:szCs w:val="32"/>
        </w:rPr>
        <w:br w:type="page"/>
      </w:r>
    </w:p>
    <w:p>
      <w:pPr>
        <w:spacing w:line="360" w:lineRule="atLeast"/>
        <w:jc w:val="center"/>
        <w:rPr>
          <w:rFonts w:hint="eastAsia" w:ascii="宋体" w:hAnsi="宋体" w:eastAsia="宋体" w:cs="宋体"/>
          <w:b/>
          <w:color w:val="auto"/>
          <w:sz w:val="32"/>
          <w:szCs w:val="32"/>
        </w:rPr>
      </w:pPr>
      <w:r>
        <w:rPr>
          <w:rFonts w:hint="eastAsia" w:ascii="宋体" w:hAnsi="宋体" w:eastAsia="宋体" w:cs="宋体"/>
          <w:b/>
          <w:color w:val="auto"/>
          <w:sz w:val="32"/>
          <w:szCs w:val="32"/>
        </w:rPr>
        <w:t>承诺书</w:t>
      </w:r>
      <w:r>
        <w:rPr>
          <w:rFonts w:hint="eastAsia" w:ascii="宋体" w:hAnsi="宋体" w:eastAsia="宋体" w:cs="宋体"/>
          <w:b/>
          <w:color w:val="auto"/>
          <w:sz w:val="36"/>
          <w:szCs w:val="36"/>
        </w:rPr>
        <w:fldChar w:fldCharType="begin"/>
      </w:r>
      <w:r>
        <w:rPr>
          <w:rFonts w:hint="eastAsia" w:ascii="宋体" w:hAnsi="宋体" w:eastAsia="宋体" w:cs="宋体"/>
          <w:b/>
          <w:color w:val="auto"/>
          <w:sz w:val="36"/>
          <w:szCs w:val="36"/>
        </w:rPr>
        <w:instrText xml:space="preserve"> = 5 \* ROMAN </w:instrText>
      </w:r>
      <w:r>
        <w:rPr>
          <w:rFonts w:hint="eastAsia" w:ascii="宋体" w:hAnsi="宋体" w:eastAsia="宋体" w:cs="宋体"/>
          <w:b/>
          <w:color w:val="auto"/>
          <w:sz w:val="36"/>
          <w:szCs w:val="36"/>
        </w:rPr>
        <w:fldChar w:fldCharType="separate"/>
      </w:r>
      <w:r>
        <w:rPr>
          <w:rFonts w:hint="eastAsia" w:ascii="宋体" w:hAnsi="宋体" w:eastAsia="宋体" w:cs="宋体"/>
          <w:b/>
          <w:color w:val="auto"/>
          <w:sz w:val="36"/>
          <w:szCs w:val="36"/>
        </w:rPr>
        <w:t>V</w:t>
      </w:r>
      <w:r>
        <w:rPr>
          <w:rFonts w:hint="eastAsia" w:ascii="宋体" w:hAnsi="宋体" w:eastAsia="宋体" w:cs="宋体"/>
          <w:b/>
          <w:color w:val="auto"/>
          <w:sz w:val="36"/>
          <w:szCs w:val="36"/>
        </w:rPr>
        <w:fldChar w:fldCharType="end"/>
      </w:r>
    </w:p>
    <w:p>
      <w:pPr>
        <w:widowControl/>
        <w:spacing w:line="640" w:lineRule="exact"/>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陕西省政府采购供应商</w:t>
      </w:r>
    </w:p>
    <w:p>
      <w:pPr>
        <w:widowControl/>
        <w:spacing w:line="640" w:lineRule="exact"/>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拒绝政府采购领域商业贿赂承诺书</w:t>
      </w:r>
    </w:p>
    <w:p>
      <w:pPr>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（执行陕财办采管[2006]21号文件）</w:t>
      </w:r>
    </w:p>
    <w:p>
      <w:pPr>
        <w:jc w:val="center"/>
        <w:rPr>
          <w:rFonts w:hint="eastAsia" w:ascii="宋体" w:hAnsi="宋体" w:eastAsia="宋体" w:cs="宋体"/>
          <w:bCs/>
          <w:color w:val="auto"/>
          <w:sz w:val="24"/>
        </w:rPr>
      </w:pP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为响应党中央、国务院关于治理政府采购领域商业贿赂行为的号召，我公司在此庄严承诺：</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1、在参与政府采购活动中遵纪守法、诚信经营、公平竞标。</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2、不向政府采购人、采购代理机构和政府采购评审专家进行任何形式的商业贿赂以谋取交易机会。</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3、不向政府采购代理机构和采购人提供虚假资格文件或采用虚假应标方式参与政府采购市场竞争并谋取成交。</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4、不采取“围标、陪标”等商业欺诈手段获得政府采购定单。</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5、不采取不正当手段诋毁、排挤其他供应商。</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6、不在提供商品和服务时“偷梁换柱、以次充好”损害采购人的合法权益。</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7、不与采购人、采购代理机构政府采购评审专家或其它供应商恶意串通，进行质疑和投诉，维护政府采购市场秩序。</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8、尊重和接受政府采购监督管理部门的监督和政府采购代理机构询价采购要求，承担因违约行为给采购人造成的损失。</w:t>
      </w:r>
    </w:p>
    <w:p>
      <w:pPr>
        <w:spacing w:line="36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9、不发生其他有悖于政府采购公开、公平、公正和诚信原则的行为。</w:t>
      </w:r>
    </w:p>
    <w:p>
      <w:pPr>
        <w:spacing w:line="360" w:lineRule="exact"/>
        <w:ind w:firstLine="480" w:firstLineChars="200"/>
        <w:rPr>
          <w:rFonts w:hint="eastAsia" w:ascii="宋体" w:hAnsi="宋体" w:eastAsia="宋体" w:cs="宋体"/>
          <w:color w:val="auto"/>
          <w:sz w:val="24"/>
        </w:rPr>
      </w:pPr>
    </w:p>
    <w:p>
      <w:pPr>
        <w:spacing w:line="360" w:lineRule="exact"/>
        <w:ind w:firstLine="480" w:firstLineChars="200"/>
        <w:rPr>
          <w:rFonts w:hint="eastAsia" w:ascii="宋体" w:hAnsi="宋体" w:eastAsia="宋体" w:cs="宋体"/>
          <w:color w:val="auto"/>
          <w:sz w:val="24"/>
        </w:rPr>
      </w:pP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承诺单位：</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（盖章） </w:t>
      </w:r>
    </w:p>
    <w:p>
      <w:pPr>
        <w:spacing w:line="500" w:lineRule="exact"/>
        <w:ind w:firstLine="420" w:firstLineChars="175"/>
        <w:rPr>
          <w:rFonts w:hint="eastAsia" w:ascii="宋体" w:hAnsi="宋体" w:eastAsia="宋体" w:cs="宋体"/>
          <w:color w:val="auto"/>
          <w:sz w:val="24"/>
        </w:rPr>
      </w:pPr>
      <w:r>
        <w:rPr>
          <w:rFonts w:hint="eastAsia" w:ascii="宋体" w:hAnsi="宋体" w:eastAsia="宋体" w:cs="宋体"/>
          <w:color w:val="auto"/>
          <w:sz w:val="24"/>
        </w:rPr>
        <w:t>全权代表：</w:t>
      </w:r>
      <w:r>
        <w:rPr>
          <w:rFonts w:hint="eastAsia" w:ascii="宋体" w:hAnsi="宋体" w:eastAsia="宋体" w:cs="宋体"/>
          <w:color w:val="auto"/>
          <w:sz w:val="24"/>
          <w:u w:val="single"/>
        </w:rPr>
        <w:t xml:space="preserve">                                  </w:t>
      </w:r>
      <w:r>
        <w:rPr>
          <w:rFonts w:hint="eastAsia" w:ascii="宋体" w:hAnsi="宋体" w:eastAsia="宋体" w:cs="宋体"/>
          <w:color w:val="auto"/>
          <w:sz w:val="24"/>
        </w:rPr>
        <w:t>（签字）</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地  址：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 xml:space="preserve">电  话： </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w:t>
      </w:r>
    </w:p>
    <w:p>
      <w:pPr>
        <w:spacing w:line="5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邮  编：</w:t>
      </w:r>
      <w:r>
        <w:rPr>
          <w:rFonts w:hint="eastAsia" w:ascii="宋体" w:hAnsi="宋体" w:eastAsia="宋体" w:cs="宋体"/>
          <w:color w:val="auto"/>
          <w:sz w:val="24"/>
          <w:u w:val="single"/>
        </w:rPr>
        <w:t xml:space="preserve">                                   </w:t>
      </w:r>
    </w:p>
    <w:p>
      <w:pPr>
        <w:spacing w:line="500" w:lineRule="exact"/>
        <w:ind w:firstLine="960" w:firstLineChars="400"/>
        <w:rPr>
          <w:rFonts w:hint="eastAsia" w:ascii="宋体" w:hAnsi="宋体" w:eastAsia="宋体" w:cs="宋体"/>
          <w:color w:val="auto"/>
          <w:sz w:val="24"/>
        </w:rPr>
      </w:pP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 xml:space="preserve"> 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spacing w:line="240" w:lineRule="auto"/>
        <w:jc w:val="center"/>
        <w:rPr>
          <w:rFonts w:hint="eastAsia" w:ascii="宋体" w:hAnsi="宋体" w:eastAsia="宋体" w:cs="宋体"/>
          <w:b/>
          <w:bCs/>
          <w:color w:val="auto"/>
          <w:sz w:val="30"/>
          <w:szCs w:val="30"/>
        </w:rPr>
      </w:pPr>
    </w:p>
    <w:p>
      <w:pPr>
        <w:spacing w:line="240" w:lineRule="auto"/>
        <w:jc w:val="center"/>
        <w:rPr>
          <w:rFonts w:hint="eastAsia" w:ascii="宋体" w:hAnsi="宋体" w:eastAsia="宋体" w:cs="宋体"/>
          <w:b/>
          <w:bCs/>
          <w:color w:val="auto"/>
          <w:sz w:val="30"/>
          <w:szCs w:val="30"/>
        </w:rPr>
        <w:sectPr>
          <w:pgSz w:w="11907" w:h="16840"/>
          <w:pgMar w:top="1587" w:right="1587" w:bottom="1587" w:left="1587" w:header="851" w:footer="992" w:gutter="567"/>
          <w:pgNumType w:fmt="decimal"/>
          <w:cols w:space="0" w:num="1"/>
          <w:rtlGutter w:val="0"/>
          <w:docGrid w:linePitch="312" w:charSpace="0"/>
        </w:sectPr>
      </w:pPr>
    </w:p>
    <w:p>
      <w:pPr>
        <w:spacing w:line="240" w:lineRule="auto"/>
        <w:jc w:val="center"/>
        <w:rPr>
          <w:rFonts w:hint="eastAsia" w:ascii="宋体" w:hAnsi="宋体" w:eastAsia="宋体" w:cs="宋体"/>
          <w:b/>
          <w:bCs/>
          <w:color w:val="auto"/>
          <w:sz w:val="30"/>
          <w:szCs w:val="30"/>
        </w:rPr>
      </w:pPr>
      <w:r>
        <w:rPr>
          <w:rFonts w:hint="eastAsia" w:ascii="宋体" w:hAnsi="宋体" w:eastAsia="宋体" w:cs="宋体"/>
          <w:b/>
          <w:bCs/>
          <w:color w:val="auto"/>
          <w:sz w:val="30"/>
          <w:szCs w:val="30"/>
        </w:rPr>
        <w:t>八、供应商认为有必要补充说明的事项</w:t>
      </w: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pStyle w:val="20"/>
        <w:rPr>
          <w:rFonts w:hint="eastAsia" w:ascii="宋体" w:hAnsi="宋体" w:eastAsia="宋体" w:cs="宋体"/>
          <w:color w:val="auto"/>
        </w:rPr>
      </w:pPr>
    </w:p>
    <w:p>
      <w:pPr>
        <w:wordWrap w:val="0"/>
        <w:spacing w:line="360" w:lineRule="auto"/>
        <w:ind w:right="456"/>
        <w:rPr>
          <w:rFonts w:hint="eastAsia" w:ascii="宋体" w:hAnsi="宋体" w:eastAsia="宋体" w:cs="宋体"/>
          <w:b/>
          <w:color w:val="auto"/>
          <w:spacing w:val="4"/>
          <w:sz w:val="28"/>
          <w:szCs w:val="28"/>
        </w:rPr>
      </w:pPr>
      <w:bookmarkStart w:id="20" w:name="_Toc8575_WPSOffice_Level1"/>
      <w:bookmarkStart w:id="21" w:name="_Toc14910_WPSOffice_Level1"/>
      <w:r>
        <w:rPr>
          <w:rFonts w:hint="eastAsia" w:ascii="宋体" w:hAnsi="宋体" w:eastAsia="宋体" w:cs="宋体"/>
          <w:b/>
          <w:color w:val="auto"/>
          <w:spacing w:val="4"/>
          <w:sz w:val="28"/>
          <w:szCs w:val="28"/>
        </w:rPr>
        <w:t>附件：</w:t>
      </w:r>
      <w:bookmarkEnd w:id="20"/>
      <w:bookmarkEnd w:id="21"/>
    </w:p>
    <w:p>
      <w:pPr>
        <w:spacing w:line="360" w:lineRule="auto"/>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rPr>
        <w:t>一、中小企业声明函（</w:t>
      </w:r>
      <w:r>
        <w:rPr>
          <w:rFonts w:hint="eastAsia" w:ascii="宋体" w:hAnsi="宋体" w:eastAsia="宋体" w:cs="宋体"/>
          <w:b/>
          <w:bCs/>
          <w:color w:val="auto"/>
          <w:sz w:val="28"/>
          <w:szCs w:val="28"/>
          <w:lang w:val="en-US" w:eastAsia="zh-CN"/>
        </w:rPr>
        <w:t>工程</w:t>
      </w:r>
      <w:r>
        <w:rPr>
          <w:rFonts w:hint="eastAsia" w:ascii="宋体" w:hAnsi="宋体" w:eastAsia="宋体" w:cs="宋体"/>
          <w:b/>
          <w:bCs/>
          <w:color w:val="auto"/>
          <w:sz w:val="28"/>
          <w:szCs w:val="28"/>
        </w:rPr>
        <w:t>）</w:t>
      </w:r>
    </w:p>
    <w:p>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本公司（联合体）郑重声明，根据《政府采购促进中小企业发展管理办法》（财库﹝2020﹞46 号）的规定，本公司 （联合体）参加</w:t>
      </w:r>
      <w:r>
        <w:rPr>
          <w:rFonts w:hint="eastAsia" w:ascii="宋体" w:hAnsi="宋体" w:eastAsia="宋体" w:cs="宋体"/>
          <w:bCs/>
          <w:color w:val="auto"/>
          <w:sz w:val="24"/>
          <w:u w:val="single"/>
        </w:rPr>
        <w:t>（）</w:t>
      </w:r>
      <w:r>
        <w:rPr>
          <w:rFonts w:hint="eastAsia" w:ascii="宋体" w:hAnsi="宋体" w:eastAsia="宋体" w:cs="宋体"/>
          <w:bCs/>
          <w:color w:val="auto"/>
          <w:sz w:val="24"/>
        </w:rPr>
        <w:t>的</w:t>
      </w:r>
      <w:r>
        <w:rPr>
          <w:rFonts w:hint="eastAsia" w:ascii="宋体" w:hAnsi="宋体" w:eastAsia="宋体" w:cs="宋体"/>
          <w:bCs/>
          <w:color w:val="auto"/>
          <w:sz w:val="24"/>
          <w:u w:val="single"/>
        </w:rPr>
        <w:t>（）</w:t>
      </w:r>
      <w:r>
        <w:rPr>
          <w:rFonts w:hint="eastAsia" w:ascii="宋体" w:hAnsi="宋体" w:eastAsia="宋体" w:cs="宋体"/>
          <w:bCs/>
          <w:color w:val="auto"/>
          <w:sz w:val="24"/>
        </w:rPr>
        <w:t>采购活动，服务的单位全部由符合政策要求的中小企业承接。相关企业（含联合体中的中小企业、签订分包意向协议的中小企业）的具体情况如下：</w:t>
      </w:r>
    </w:p>
    <w:p>
      <w:pPr>
        <w:numPr>
          <w:ilvl w:val="0"/>
          <w:numId w:val="7"/>
        </w:num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u w:val="single"/>
        </w:rPr>
        <w:t xml:space="preserve">（标的名称） </w:t>
      </w:r>
      <w:r>
        <w:rPr>
          <w:rFonts w:hint="eastAsia" w:ascii="宋体" w:hAnsi="宋体" w:eastAsia="宋体" w:cs="宋体"/>
          <w:bCs/>
          <w:color w:val="auto"/>
          <w:sz w:val="24"/>
        </w:rPr>
        <w:t>，属于</w:t>
      </w:r>
      <w:r>
        <w:rPr>
          <w:rFonts w:hint="eastAsia" w:ascii="宋体" w:hAnsi="宋体" w:eastAsia="宋体" w:cs="宋体"/>
          <w:bCs/>
          <w:color w:val="auto"/>
          <w:sz w:val="24"/>
          <w:u w:val="single"/>
        </w:rPr>
        <w:t>（采购文件中明确的所属行业）</w:t>
      </w:r>
      <w:r>
        <w:rPr>
          <w:rFonts w:hint="eastAsia" w:ascii="宋体" w:hAnsi="宋体" w:eastAsia="宋体" w:cs="宋体"/>
          <w:bCs/>
          <w:color w:val="auto"/>
          <w:sz w:val="24"/>
        </w:rPr>
        <w:t>； 承建（承接）企业为</w:t>
      </w:r>
      <w:r>
        <w:rPr>
          <w:rFonts w:hint="eastAsia" w:ascii="宋体" w:hAnsi="宋体" w:eastAsia="宋体" w:cs="宋体"/>
          <w:bCs/>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p>
    <w:p>
      <w:pPr>
        <w:spacing w:line="360" w:lineRule="auto"/>
        <w:rPr>
          <w:rFonts w:hint="eastAsia" w:ascii="宋体" w:hAnsi="宋体" w:eastAsia="宋体" w:cs="宋体"/>
          <w:bCs/>
          <w:color w:val="auto"/>
          <w:sz w:val="24"/>
        </w:rPr>
      </w:pP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万元¹，属于【（  ）</w:t>
      </w:r>
      <w:r>
        <w:rPr>
          <w:rFonts w:hint="eastAsia" w:ascii="宋体" w:hAnsi="宋体" w:eastAsia="宋体" w:cs="宋体"/>
          <w:bCs/>
          <w:color w:val="auto"/>
          <w:sz w:val="24"/>
          <w:u w:val="single"/>
        </w:rPr>
        <w:t>中型企业</w:t>
      </w:r>
      <w:r>
        <w:rPr>
          <w:rFonts w:hint="eastAsia" w:ascii="宋体" w:hAnsi="宋体" w:eastAsia="宋体" w:cs="宋体"/>
          <w:bCs/>
          <w:color w:val="auto"/>
          <w:sz w:val="24"/>
        </w:rPr>
        <w:t>、（  ）</w:t>
      </w:r>
      <w:r>
        <w:rPr>
          <w:rFonts w:hint="eastAsia" w:ascii="宋体" w:hAnsi="宋体" w:eastAsia="宋体" w:cs="宋体"/>
          <w:bCs/>
          <w:color w:val="auto"/>
          <w:sz w:val="24"/>
          <w:u w:val="single"/>
        </w:rPr>
        <w:t>小型企业</w:t>
      </w:r>
      <w:r>
        <w:rPr>
          <w:rFonts w:hint="eastAsia" w:ascii="宋体" w:hAnsi="宋体" w:eastAsia="宋体" w:cs="宋体"/>
          <w:bCs/>
          <w:color w:val="auto"/>
          <w:sz w:val="24"/>
        </w:rPr>
        <w:t>、（  ）</w:t>
      </w:r>
      <w:r>
        <w:rPr>
          <w:rFonts w:hint="eastAsia" w:ascii="宋体" w:hAnsi="宋体" w:eastAsia="宋体" w:cs="宋体"/>
          <w:bCs/>
          <w:color w:val="auto"/>
          <w:sz w:val="24"/>
          <w:u w:val="single"/>
        </w:rPr>
        <w:t>微型企业</w:t>
      </w:r>
      <w:r>
        <w:rPr>
          <w:rFonts w:hint="eastAsia" w:ascii="宋体" w:hAnsi="宋体" w:eastAsia="宋体" w:cs="宋体"/>
          <w:bCs/>
          <w:color w:val="auto"/>
          <w:sz w:val="24"/>
        </w:rPr>
        <w:t xml:space="preserve">】； </w:t>
      </w:r>
    </w:p>
    <w:p>
      <w:pPr>
        <w:numPr>
          <w:ilvl w:val="0"/>
          <w:numId w:val="7"/>
        </w:num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u w:val="single"/>
        </w:rPr>
        <w:t xml:space="preserve">（标的名称） </w:t>
      </w:r>
      <w:r>
        <w:rPr>
          <w:rFonts w:hint="eastAsia" w:ascii="宋体" w:hAnsi="宋体" w:eastAsia="宋体" w:cs="宋体"/>
          <w:bCs/>
          <w:color w:val="auto"/>
          <w:sz w:val="24"/>
        </w:rPr>
        <w:t>，属于</w:t>
      </w:r>
      <w:r>
        <w:rPr>
          <w:rFonts w:hint="eastAsia" w:ascii="宋体" w:hAnsi="宋体" w:eastAsia="宋体" w:cs="宋体"/>
          <w:bCs/>
          <w:color w:val="auto"/>
          <w:sz w:val="24"/>
          <w:u w:val="single"/>
        </w:rPr>
        <w:t>（采购文件中明确的所属行业）</w:t>
      </w:r>
      <w:r>
        <w:rPr>
          <w:rFonts w:hint="eastAsia" w:ascii="宋体" w:hAnsi="宋体" w:eastAsia="宋体" w:cs="宋体"/>
          <w:bCs/>
          <w:color w:val="auto"/>
          <w:sz w:val="24"/>
        </w:rPr>
        <w:t>； 承建（承接）企业为</w:t>
      </w:r>
      <w:r>
        <w:rPr>
          <w:rFonts w:hint="eastAsia" w:ascii="宋体" w:hAnsi="宋体" w:eastAsia="宋体" w:cs="宋体"/>
          <w:bCs/>
          <w:color w:val="auto"/>
          <w:sz w:val="24"/>
          <w:u w:val="single"/>
        </w:rPr>
        <w:t>（企业名称）</w:t>
      </w:r>
      <w:r>
        <w:rPr>
          <w:rFonts w:hint="eastAsia" w:ascii="宋体" w:hAnsi="宋体" w:eastAsia="宋体" w:cs="宋体"/>
          <w:bCs/>
          <w:color w:val="auto"/>
          <w:sz w:val="24"/>
        </w:rPr>
        <w:t>，从业人员</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人，营业收入为</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万元，资产总额为</w:t>
      </w:r>
    </w:p>
    <w:p>
      <w:pPr>
        <w:spacing w:line="360" w:lineRule="auto"/>
        <w:rPr>
          <w:rFonts w:hint="eastAsia" w:ascii="宋体" w:hAnsi="宋体" w:eastAsia="宋体" w:cs="宋体"/>
          <w:bCs/>
          <w:color w:val="auto"/>
          <w:sz w:val="24"/>
        </w:rPr>
      </w:pP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万元，属于【（  ）</w:t>
      </w:r>
      <w:r>
        <w:rPr>
          <w:rFonts w:hint="eastAsia" w:ascii="宋体" w:hAnsi="宋体" w:eastAsia="宋体" w:cs="宋体"/>
          <w:bCs/>
          <w:color w:val="auto"/>
          <w:sz w:val="24"/>
          <w:u w:val="single"/>
        </w:rPr>
        <w:t>中型企业</w:t>
      </w:r>
      <w:r>
        <w:rPr>
          <w:rFonts w:hint="eastAsia" w:ascii="宋体" w:hAnsi="宋体" w:eastAsia="宋体" w:cs="宋体"/>
          <w:bCs/>
          <w:color w:val="auto"/>
          <w:sz w:val="24"/>
        </w:rPr>
        <w:t>、（ ）</w:t>
      </w:r>
      <w:r>
        <w:rPr>
          <w:rFonts w:hint="eastAsia" w:ascii="宋体" w:hAnsi="宋体" w:eastAsia="宋体" w:cs="宋体"/>
          <w:bCs/>
          <w:color w:val="auto"/>
          <w:sz w:val="24"/>
          <w:u w:val="single"/>
        </w:rPr>
        <w:t>小型企业</w:t>
      </w:r>
      <w:r>
        <w:rPr>
          <w:rFonts w:hint="eastAsia" w:ascii="宋体" w:hAnsi="宋体" w:eastAsia="宋体" w:cs="宋体"/>
          <w:bCs/>
          <w:color w:val="auto"/>
          <w:sz w:val="24"/>
        </w:rPr>
        <w:t>、（  ）</w:t>
      </w:r>
      <w:r>
        <w:rPr>
          <w:rFonts w:hint="eastAsia" w:ascii="宋体" w:hAnsi="宋体" w:eastAsia="宋体" w:cs="宋体"/>
          <w:bCs/>
          <w:color w:val="auto"/>
          <w:sz w:val="24"/>
          <w:u w:val="single"/>
        </w:rPr>
        <w:t>微型企业</w:t>
      </w:r>
      <w:r>
        <w:rPr>
          <w:rFonts w:hint="eastAsia" w:ascii="宋体" w:hAnsi="宋体" w:eastAsia="宋体" w:cs="宋体"/>
          <w:bCs/>
          <w:color w:val="auto"/>
          <w:sz w:val="24"/>
        </w:rPr>
        <w:t>】；</w:t>
      </w:r>
    </w:p>
    <w:p>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w:t>
      </w:r>
    </w:p>
    <w:p>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以上企业，不属于大企业的分支机构，不存在控股股东为大企业的情形，也不存在与大企业的负责人为同一人的情形。</w:t>
      </w:r>
    </w:p>
    <w:p>
      <w:pPr>
        <w:spacing w:line="360" w:lineRule="auto"/>
        <w:ind w:firstLine="475" w:firstLineChars="198"/>
        <w:rPr>
          <w:rFonts w:hint="eastAsia" w:ascii="宋体" w:hAnsi="宋体" w:eastAsia="宋体" w:cs="宋体"/>
          <w:bCs/>
          <w:color w:val="auto"/>
          <w:sz w:val="24"/>
        </w:rPr>
      </w:pPr>
      <w:r>
        <w:rPr>
          <w:rFonts w:hint="eastAsia" w:ascii="宋体" w:hAnsi="宋体" w:eastAsia="宋体" w:cs="宋体"/>
          <w:bCs/>
          <w:color w:val="auto"/>
          <w:sz w:val="24"/>
        </w:rPr>
        <w:t>本企业对上述声明内容的真实性负责。如有虚假，将依法承担相应责任。</w:t>
      </w:r>
    </w:p>
    <w:p>
      <w:pPr>
        <w:spacing w:line="480" w:lineRule="exact"/>
        <w:ind w:firstLine="480" w:firstLineChars="200"/>
        <w:jc w:val="right"/>
        <w:rPr>
          <w:rFonts w:hint="eastAsia" w:ascii="宋体" w:hAnsi="宋体" w:eastAsia="宋体" w:cs="宋体"/>
          <w:bCs/>
          <w:color w:val="auto"/>
          <w:sz w:val="24"/>
        </w:rPr>
      </w:pPr>
    </w:p>
    <w:p>
      <w:pPr>
        <w:spacing w:line="480" w:lineRule="exact"/>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 xml:space="preserve">企业名称（盖章）：            </w:t>
      </w:r>
    </w:p>
    <w:p>
      <w:pPr>
        <w:spacing w:line="480" w:lineRule="exact"/>
        <w:ind w:firstLine="480" w:firstLineChars="200"/>
        <w:jc w:val="center"/>
        <w:rPr>
          <w:rFonts w:hint="eastAsia" w:ascii="宋体" w:hAnsi="宋体" w:eastAsia="宋体" w:cs="宋体"/>
          <w:bCs/>
          <w:color w:val="auto"/>
          <w:sz w:val="24"/>
        </w:rPr>
      </w:pPr>
      <w:r>
        <w:rPr>
          <w:rFonts w:hint="eastAsia" w:ascii="宋体" w:hAnsi="宋体" w:eastAsia="宋体" w:cs="宋体"/>
          <w:bCs/>
          <w:color w:val="auto"/>
          <w:sz w:val="24"/>
        </w:rPr>
        <w:t>日期：</w:t>
      </w:r>
    </w:p>
    <w:p>
      <w:pPr>
        <w:spacing w:line="480" w:lineRule="exact"/>
        <w:ind w:firstLine="480" w:firstLineChars="200"/>
        <w:jc w:val="left"/>
        <w:rPr>
          <w:rFonts w:hint="eastAsia" w:ascii="宋体" w:hAnsi="宋体" w:eastAsia="宋体" w:cs="宋体"/>
          <w:bCs/>
          <w:color w:val="auto"/>
          <w:sz w:val="24"/>
        </w:rPr>
      </w:pPr>
      <w:r>
        <w:rPr>
          <w:rFonts w:hint="eastAsia" w:ascii="宋体" w:hAnsi="宋体" w:eastAsia="宋体" w:cs="宋体"/>
          <w:bCs/>
          <w:color w:val="auto"/>
          <w:sz w:val="24"/>
        </w:rPr>
        <w:t>注：¹从业人员、营业收入、资产总额填报上一年度数据，无上一年度数据的新成立企业可不填报。</w:t>
      </w:r>
    </w:p>
    <w:p>
      <w:pPr>
        <w:jc w:val="left"/>
        <w:rPr>
          <w:rFonts w:hint="eastAsia" w:ascii="宋体" w:hAnsi="宋体" w:eastAsia="宋体" w:cs="宋体"/>
          <w:b/>
          <w:color w:val="auto"/>
          <w:sz w:val="24"/>
        </w:rPr>
      </w:pPr>
      <w:r>
        <w:rPr>
          <w:rFonts w:hint="eastAsia" w:ascii="宋体" w:hAnsi="宋体" w:eastAsia="宋体" w:cs="宋体"/>
          <w:b/>
          <w:bCs/>
          <w:color w:val="auto"/>
          <w:sz w:val="32"/>
          <w:szCs w:val="32"/>
        </w:rPr>
        <w:t xml:space="preserve">   </w:t>
      </w:r>
      <w:r>
        <w:rPr>
          <w:rFonts w:hint="eastAsia" w:ascii="宋体" w:hAnsi="宋体" w:eastAsia="宋体" w:cs="宋体"/>
          <w:b/>
          <w:color w:val="auto"/>
          <w:sz w:val="24"/>
        </w:rPr>
        <w:t>备注：</w:t>
      </w:r>
    </w:p>
    <w:p>
      <w:pPr>
        <w:spacing w:line="440" w:lineRule="exact"/>
        <w:ind w:firstLine="482"/>
        <w:rPr>
          <w:rFonts w:hint="eastAsia" w:ascii="宋体" w:hAnsi="宋体" w:eastAsia="宋体" w:cs="宋体"/>
          <w:b/>
          <w:color w:val="auto"/>
          <w:sz w:val="24"/>
        </w:rPr>
      </w:pPr>
      <w:r>
        <w:rPr>
          <w:rFonts w:hint="eastAsia" w:ascii="宋体" w:hAnsi="宋体" w:eastAsia="宋体" w:cs="宋体"/>
          <w:b/>
          <w:color w:val="auto"/>
          <w:sz w:val="24"/>
        </w:rPr>
        <w:t>1.非小、微企业无需在响应文件中提供。如为小、微企业应在响应文件的封面右上角明确注明相关信息以便方便认可。</w:t>
      </w:r>
    </w:p>
    <w:p>
      <w:pPr>
        <w:autoSpaceDE w:val="0"/>
        <w:autoSpaceDN w:val="0"/>
        <w:adjustRightInd w:val="0"/>
        <w:spacing w:line="360" w:lineRule="auto"/>
        <w:ind w:firstLine="482" w:firstLineChars="200"/>
        <w:jc w:val="left"/>
        <w:rPr>
          <w:rFonts w:hint="eastAsia" w:ascii="宋体" w:hAnsi="宋体" w:eastAsia="宋体" w:cs="宋体"/>
          <w:color w:val="auto"/>
        </w:rPr>
      </w:pPr>
      <w:r>
        <w:rPr>
          <w:rFonts w:hint="eastAsia" w:ascii="宋体" w:hAnsi="宋体" w:eastAsia="宋体" w:cs="宋体"/>
          <w:b/>
          <w:color w:val="auto"/>
          <w:sz w:val="24"/>
          <w:szCs w:val="22"/>
        </w:rPr>
        <w:t>2.供应商提供《中小企业声明函》的需保证其真实性，如经查实存在虚假证明的情况，由供应商承担相应责任。由供应商承担相应责任。</w:t>
      </w:r>
    </w:p>
    <w:p>
      <w:pPr>
        <w:tabs>
          <w:tab w:val="left" w:pos="1755"/>
        </w:tabs>
        <w:spacing w:line="360" w:lineRule="auto"/>
        <w:jc w:val="center"/>
        <w:outlineLvl w:val="2"/>
        <w:rPr>
          <w:rFonts w:hint="eastAsia" w:ascii="宋体" w:hAnsi="宋体" w:eastAsia="宋体" w:cs="宋体"/>
          <w:b/>
          <w:bCs/>
          <w:color w:val="auto"/>
          <w:sz w:val="28"/>
          <w:szCs w:val="28"/>
        </w:rPr>
      </w:pPr>
      <w:r>
        <w:rPr>
          <w:rFonts w:hint="eastAsia" w:ascii="宋体" w:hAnsi="宋体" w:eastAsia="宋体" w:cs="宋体"/>
          <w:bCs/>
          <w:color w:val="auto"/>
          <w:sz w:val="24"/>
        </w:rPr>
        <w:br w:type="page"/>
      </w:r>
      <w:bookmarkStart w:id="22" w:name="_Toc26990"/>
      <w:bookmarkStart w:id="23" w:name="_Toc32499"/>
      <w:r>
        <w:rPr>
          <w:rFonts w:hint="eastAsia" w:ascii="宋体" w:hAnsi="宋体" w:eastAsia="宋体" w:cs="宋体"/>
          <w:b/>
          <w:bCs/>
          <w:color w:val="auto"/>
          <w:sz w:val="28"/>
          <w:szCs w:val="28"/>
        </w:rPr>
        <w:t>二、</w:t>
      </w:r>
      <w:bookmarkEnd w:id="22"/>
      <w:bookmarkEnd w:id="23"/>
      <w:r>
        <w:rPr>
          <w:rFonts w:hint="eastAsia" w:ascii="宋体" w:hAnsi="宋体" w:eastAsia="宋体" w:cs="宋体"/>
          <w:b/>
          <w:color w:val="auto"/>
          <w:kern w:val="0"/>
          <w:sz w:val="28"/>
          <w:szCs w:val="28"/>
          <w:lang w:val="zh-CN"/>
        </w:rPr>
        <w:t>残疾人福利性单位声明函（非</w:t>
      </w:r>
      <w:r>
        <w:rPr>
          <w:rFonts w:hint="eastAsia" w:ascii="宋体" w:hAnsi="宋体" w:eastAsia="宋体" w:cs="宋体"/>
          <w:b/>
          <w:bCs/>
          <w:color w:val="auto"/>
          <w:sz w:val="28"/>
          <w:szCs w:val="28"/>
        </w:rPr>
        <w:t>残疾人福利企业</w:t>
      </w:r>
      <w:r>
        <w:rPr>
          <w:rFonts w:hint="eastAsia" w:ascii="宋体" w:hAnsi="宋体" w:eastAsia="宋体" w:cs="宋体"/>
          <w:b/>
          <w:color w:val="auto"/>
          <w:kern w:val="0"/>
          <w:sz w:val="28"/>
          <w:szCs w:val="28"/>
          <w:lang w:val="zh-CN"/>
        </w:rPr>
        <w:t>不</w:t>
      </w:r>
      <w:r>
        <w:rPr>
          <w:rFonts w:hint="eastAsia" w:ascii="宋体" w:hAnsi="宋体" w:eastAsia="宋体" w:cs="宋体"/>
          <w:b/>
          <w:bCs/>
          <w:color w:val="auto"/>
          <w:kern w:val="0"/>
          <w:sz w:val="28"/>
          <w:szCs w:val="28"/>
        </w:rPr>
        <w:t>填写</w:t>
      </w:r>
      <w:r>
        <w:rPr>
          <w:rFonts w:hint="eastAsia" w:ascii="宋体" w:hAnsi="宋体" w:eastAsia="宋体" w:cs="宋体"/>
          <w:b/>
          <w:color w:val="auto"/>
          <w:kern w:val="0"/>
          <w:sz w:val="28"/>
          <w:szCs w:val="28"/>
          <w:lang w:val="zh-CN"/>
        </w:rPr>
        <w:t>）</w:t>
      </w:r>
    </w:p>
    <w:p>
      <w:pPr>
        <w:spacing w:line="360" w:lineRule="auto"/>
        <w:rPr>
          <w:rFonts w:hint="eastAsia" w:ascii="宋体" w:hAnsi="宋体" w:eastAsia="宋体" w:cs="宋体"/>
          <w:b/>
          <w:color w:val="auto"/>
          <w:spacing w:val="6"/>
          <w:sz w:val="32"/>
          <w:szCs w:val="32"/>
          <w:shd w:val="pct10" w:color="auto" w:fill="FFFFFF"/>
        </w:rPr>
      </w:pP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u w:val="single"/>
        </w:rPr>
        <w:t xml:space="preserve">          </w:t>
      </w:r>
      <w:r>
        <w:rPr>
          <w:rFonts w:hint="eastAsia" w:ascii="宋体" w:hAnsi="宋体" w:eastAsia="宋体" w:cs="宋体"/>
          <w:color w:val="auto"/>
          <w:sz w:val="24"/>
        </w:rPr>
        <w:t>项目采购活动提供本单位制造的服务（由本单位承担工程/提供服务），或者提供其他残疾人福利性单位制造的服务（不包括使用非残疾人福利性单位注册商标的服务）。</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本单位对上述声明的真实性负责。如有虚假，将依法承担相应责任。</w:t>
      </w:r>
    </w:p>
    <w:p>
      <w:pPr>
        <w:spacing w:line="360" w:lineRule="auto"/>
        <w:ind w:firstLine="480" w:firstLineChars="200"/>
        <w:rPr>
          <w:rFonts w:hint="eastAsia" w:ascii="宋体" w:hAnsi="宋体" w:eastAsia="宋体" w:cs="宋体"/>
          <w:color w:val="auto"/>
          <w:sz w:val="24"/>
        </w:rPr>
      </w:pPr>
    </w:p>
    <w:p>
      <w:pPr>
        <w:spacing w:line="360" w:lineRule="auto"/>
        <w:ind w:firstLine="480" w:firstLineChars="200"/>
        <w:rPr>
          <w:rFonts w:hint="eastAsia" w:ascii="宋体" w:hAnsi="宋体" w:eastAsia="宋体" w:cs="宋体"/>
          <w:color w:val="auto"/>
          <w:sz w:val="24"/>
        </w:rPr>
      </w:pPr>
    </w:p>
    <w:p>
      <w:pPr>
        <w:tabs>
          <w:tab w:val="left" w:pos="4860"/>
          <w:tab w:val="left" w:pos="8040"/>
          <w:tab w:val="left" w:pos="8160"/>
        </w:tabs>
        <w:spacing w:line="360" w:lineRule="auto"/>
        <w:ind w:right="862" w:firstLine="480" w:firstLineChars="200"/>
        <w:jc w:val="center"/>
        <w:rPr>
          <w:rFonts w:hint="eastAsia" w:ascii="宋体" w:hAnsi="宋体" w:eastAsia="宋体" w:cs="宋体"/>
          <w:color w:val="auto"/>
          <w:sz w:val="24"/>
          <w:u w:val="single"/>
        </w:rPr>
      </w:pPr>
      <w:r>
        <w:rPr>
          <w:rFonts w:hint="eastAsia" w:ascii="宋体" w:hAnsi="宋体" w:eastAsia="宋体" w:cs="宋体"/>
          <w:color w:val="auto"/>
          <w:sz w:val="24"/>
        </w:rPr>
        <w:t xml:space="preserve">               单位名称（盖章）：</w:t>
      </w:r>
      <w:r>
        <w:rPr>
          <w:rFonts w:hint="eastAsia" w:ascii="宋体" w:hAnsi="宋体" w:eastAsia="宋体" w:cs="宋体"/>
          <w:color w:val="auto"/>
          <w:sz w:val="24"/>
          <w:u w:val="single"/>
        </w:rPr>
        <w:t xml:space="preserve">                   </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p>
    <w:p>
      <w:pPr>
        <w:tabs>
          <w:tab w:val="left" w:pos="4860"/>
        </w:tabs>
        <w:spacing w:line="360" w:lineRule="auto"/>
        <w:ind w:right="67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tabs>
          <w:tab w:val="left" w:pos="4860"/>
        </w:tabs>
        <w:spacing w:line="360" w:lineRule="auto"/>
        <w:ind w:right="1560" w:firstLine="480" w:firstLineChars="200"/>
        <w:jc w:val="center"/>
        <w:rPr>
          <w:rFonts w:hint="eastAsia" w:ascii="宋体" w:hAnsi="宋体" w:eastAsia="宋体" w:cs="宋体"/>
          <w:color w:val="auto"/>
          <w:sz w:val="24"/>
        </w:rPr>
      </w:pPr>
    </w:p>
    <w:p>
      <w:pPr>
        <w:spacing w:line="360" w:lineRule="auto"/>
        <w:ind w:firstLine="506" w:firstLineChars="200"/>
        <w:rPr>
          <w:rFonts w:hint="eastAsia" w:ascii="宋体" w:hAnsi="宋体" w:eastAsia="宋体" w:cs="宋体"/>
          <w:b/>
          <w:color w:val="auto"/>
          <w:spacing w:val="6"/>
          <w:sz w:val="24"/>
          <w:shd w:val="pct10" w:color="auto" w:fill="FFFFFF"/>
        </w:rPr>
      </w:pPr>
    </w:p>
    <w:p>
      <w:pPr>
        <w:spacing w:line="360" w:lineRule="auto"/>
        <w:ind w:firstLine="506" w:firstLineChars="200"/>
        <w:rPr>
          <w:rFonts w:hint="eastAsia" w:ascii="宋体" w:hAnsi="宋体" w:eastAsia="宋体" w:cs="宋体"/>
          <w:b/>
          <w:color w:val="auto"/>
          <w:spacing w:val="6"/>
          <w:sz w:val="24"/>
          <w:shd w:val="pct10" w:color="auto" w:fill="FFFFFF"/>
        </w:rPr>
      </w:pPr>
    </w:p>
    <w:p>
      <w:pPr>
        <w:kinsoku w:val="0"/>
        <w:spacing w:line="360" w:lineRule="auto"/>
        <w:ind w:firstLine="480" w:firstLineChars="200"/>
        <w:rPr>
          <w:rFonts w:hint="eastAsia" w:ascii="宋体" w:hAnsi="宋体" w:eastAsia="宋体" w:cs="宋体"/>
          <w:color w:val="auto"/>
          <w:kern w:val="0"/>
          <w:sz w:val="24"/>
          <w:lang w:val="zh-CN"/>
        </w:rPr>
      </w:pPr>
      <w:r>
        <w:rPr>
          <w:rFonts w:hint="eastAsia" w:ascii="宋体" w:hAnsi="宋体" w:eastAsia="宋体" w:cs="宋体"/>
          <w:color w:val="auto"/>
          <w:kern w:val="0"/>
          <w:sz w:val="24"/>
          <w:lang w:val="zh-CN"/>
        </w:rPr>
        <w:t>备注：投标单位提供的《残疾人福利性单位声明函》必须真实有效，如果被举报经查实出具虚假声明函的，将被取消投标资格，并按有关规定予以处理。</w:t>
      </w:r>
    </w:p>
    <w:p>
      <w:pPr>
        <w:tabs>
          <w:tab w:val="left" w:pos="1620"/>
          <w:tab w:val="left" w:pos="1800"/>
        </w:tabs>
        <w:spacing w:line="440" w:lineRule="exact"/>
        <w:ind w:right="540" w:rightChars="257"/>
        <w:rPr>
          <w:rFonts w:hint="eastAsia" w:ascii="宋体" w:hAnsi="宋体" w:eastAsia="宋体" w:cs="宋体"/>
          <w:color w:val="auto"/>
        </w:rPr>
      </w:pPr>
    </w:p>
    <w:p>
      <w:pPr>
        <w:tabs>
          <w:tab w:val="left" w:pos="1620"/>
          <w:tab w:val="left" w:pos="1800"/>
        </w:tabs>
        <w:spacing w:line="440" w:lineRule="exact"/>
        <w:ind w:right="540" w:rightChars="257"/>
        <w:rPr>
          <w:rFonts w:hint="eastAsia" w:ascii="宋体" w:hAnsi="宋体" w:eastAsia="宋体" w:cs="宋体"/>
          <w:color w:val="auto"/>
        </w:rPr>
      </w:pPr>
    </w:p>
    <w:p>
      <w:pPr>
        <w:spacing w:line="520" w:lineRule="exact"/>
        <w:ind w:right="620"/>
        <w:jc w:val="right"/>
        <w:rPr>
          <w:rFonts w:hint="eastAsia" w:ascii="宋体" w:hAnsi="宋体" w:eastAsia="宋体" w:cs="宋体"/>
          <w:color w:val="auto"/>
        </w:rPr>
      </w:pPr>
    </w:p>
    <w:p>
      <w:pPr>
        <w:pStyle w:val="10"/>
        <w:rPr>
          <w:rFonts w:hint="eastAsia" w:ascii="宋体" w:hAnsi="宋体" w:eastAsia="宋体" w:cs="宋体"/>
          <w:color w:val="auto"/>
        </w:rPr>
      </w:pPr>
    </w:p>
    <w:p>
      <w:pPr>
        <w:pStyle w:val="10"/>
        <w:rPr>
          <w:rFonts w:hint="eastAsia" w:ascii="宋体" w:hAnsi="宋体" w:eastAsia="宋体" w:cs="宋体"/>
          <w:color w:val="auto"/>
        </w:rPr>
      </w:pPr>
    </w:p>
    <w:p>
      <w:pPr>
        <w:pStyle w:val="10"/>
        <w:rPr>
          <w:rFonts w:hint="eastAsia" w:ascii="宋体" w:hAnsi="宋体" w:eastAsia="宋体" w:cs="宋体"/>
          <w:color w:val="auto"/>
        </w:rPr>
      </w:pPr>
    </w:p>
    <w:p>
      <w:pPr>
        <w:rPr>
          <w:rFonts w:hint="eastAsia" w:ascii="宋体" w:hAnsi="宋体" w:eastAsia="宋体" w:cs="宋体"/>
          <w:color w:val="auto"/>
        </w:rPr>
      </w:pPr>
    </w:p>
    <w:p>
      <w:pPr>
        <w:pStyle w:val="2"/>
        <w:rPr>
          <w:rFonts w:hint="eastAsia" w:ascii="宋体" w:hAnsi="宋体" w:eastAsia="宋体" w:cs="宋体"/>
          <w:color w:val="auto"/>
        </w:rPr>
      </w:pPr>
    </w:p>
    <w:p>
      <w:pPr>
        <w:pStyle w:val="2"/>
        <w:rPr>
          <w:rFonts w:hint="eastAsia" w:ascii="宋体" w:hAnsi="宋体" w:eastAsia="宋体" w:cs="宋体"/>
          <w:color w:val="auto"/>
        </w:rPr>
      </w:pPr>
    </w:p>
    <w:p>
      <w:pPr>
        <w:pStyle w:val="10"/>
        <w:rPr>
          <w:rFonts w:hint="eastAsia" w:ascii="宋体" w:hAnsi="宋体" w:eastAsia="宋体" w:cs="宋体"/>
          <w:color w:val="auto"/>
        </w:rPr>
      </w:pPr>
    </w:p>
    <w:p>
      <w:pPr>
        <w:tabs>
          <w:tab w:val="left" w:pos="1755"/>
        </w:tabs>
        <w:spacing w:line="360" w:lineRule="auto"/>
        <w:jc w:val="center"/>
        <w:outlineLvl w:val="2"/>
        <w:rPr>
          <w:rFonts w:hint="eastAsia" w:ascii="宋体" w:hAnsi="宋体" w:eastAsia="宋体" w:cs="宋体"/>
          <w:b/>
          <w:color w:val="auto"/>
          <w:kern w:val="0"/>
          <w:sz w:val="28"/>
          <w:szCs w:val="28"/>
          <w:lang w:val="zh-CN"/>
        </w:rPr>
      </w:pPr>
      <w:r>
        <w:rPr>
          <w:rFonts w:hint="eastAsia" w:ascii="宋体" w:hAnsi="宋体" w:eastAsia="宋体" w:cs="宋体"/>
          <w:b/>
          <w:color w:val="auto"/>
          <w:kern w:val="0"/>
          <w:sz w:val="28"/>
          <w:szCs w:val="28"/>
        </w:rPr>
        <w:t>三、</w:t>
      </w:r>
      <w:r>
        <w:rPr>
          <w:rFonts w:hint="eastAsia" w:ascii="宋体" w:hAnsi="宋体" w:eastAsia="宋体" w:cs="宋体"/>
          <w:b/>
          <w:color w:val="auto"/>
          <w:kern w:val="0"/>
          <w:sz w:val="28"/>
          <w:szCs w:val="28"/>
          <w:lang w:val="zh-CN"/>
        </w:rPr>
        <w:t>监狱企业声明函</w:t>
      </w:r>
    </w:p>
    <w:p>
      <w:pPr>
        <w:tabs>
          <w:tab w:val="left" w:pos="1755"/>
        </w:tabs>
        <w:spacing w:line="360" w:lineRule="auto"/>
        <w:jc w:val="center"/>
        <w:outlineLvl w:val="2"/>
        <w:rPr>
          <w:rFonts w:hint="eastAsia" w:ascii="宋体" w:hAnsi="宋体" w:eastAsia="宋体" w:cs="宋体"/>
          <w:b/>
          <w:bCs/>
          <w:color w:val="auto"/>
          <w:sz w:val="28"/>
          <w:szCs w:val="28"/>
        </w:rPr>
      </w:pPr>
      <w:r>
        <w:rPr>
          <w:rFonts w:hint="eastAsia" w:ascii="宋体" w:hAnsi="宋体" w:eastAsia="宋体" w:cs="宋体"/>
          <w:b/>
          <w:color w:val="auto"/>
          <w:kern w:val="0"/>
          <w:sz w:val="28"/>
          <w:szCs w:val="28"/>
          <w:lang w:val="zh-CN"/>
        </w:rPr>
        <w:t>（非监狱企业不</w:t>
      </w:r>
      <w:r>
        <w:rPr>
          <w:rFonts w:hint="eastAsia" w:ascii="宋体" w:hAnsi="宋体" w:eastAsia="宋体" w:cs="宋体"/>
          <w:b/>
          <w:bCs/>
          <w:color w:val="auto"/>
          <w:kern w:val="0"/>
          <w:sz w:val="28"/>
          <w:szCs w:val="28"/>
        </w:rPr>
        <w:t>填写，但必须提交空表</w:t>
      </w:r>
      <w:r>
        <w:rPr>
          <w:rFonts w:hint="eastAsia" w:ascii="宋体" w:hAnsi="宋体" w:eastAsia="宋体" w:cs="宋体"/>
          <w:b/>
          <w:color w:val="auto"/>
          <w:kern w:val="0"/>
          <w:sz w:val="28"/>
          <w:szCs w:val="28"/>
          <w:lang w:val="zh-CN"/>
        </w:rPr>
        <w:t>）</w:t>
      </w:r>
    </w:p>
    <w:p>
      <w:pPr>
        <w:spacing w:line="360" w:lineRule="atLeast"/>
        <w:rPr>
          <w:rFonts w:hint="eastAsia" w:ascii="宋体" w:hAnsi="宋体" w:eastAsia="宋体" w:cs="宋体"/>
          <w:color w:val="auto"/>
          <w:sz w:val="32"/>
          <w:szCs w:val="32"/>
        </w:rPr>
      </w:pPr>
    </w:p>
    <w:p>
      <w:pPr>
        <w:spacing w:line="360" w:lineRule="auto"/>
        <w:ind w:firstLine="480" w:firstLineChars="200"/>
        <w:rPr>
          <w:rFonts w:hint="eastAsia" w:ascii="宋体" w:hAnsi="宋体" w:eastAsia="宋体" w:cs="宋体"/>
          <w:color w:val="auto"/>
          <w:sz w:val="24"/>
          <w:szCs w:val="22"/>
        </w:rPr>
      </w:pPr>
      <w:r>
        <w:rPr>
          <w:rFonts w:hint="eastAsia" w:ascii="宋体" w:hAnsi="宋体" w:eastAsia="宋体" w:cs="宋体"/>
          <w:color w:val="auto"/>
          <w:sz w:val="24"/>
          <w:szCs w:val="22"/>
        </w:rPr>
        <w:t>符合《关于政府采购支持监狱企业发展有关问题的通知》（财库〔2014〕68号）条件的监狱企业参加政府采购活动时，应当提供由省级以上监狱管理局、戒毒管理局（含新疆生产建设兵团）出具的属于监狱企业的证明文件。</w:t>
      </w:r>
    </w:p>
    <w:p>
      <w:pPr>
        <w:spacing w:line="360" w:lineRule="atLeast"/>
        <w:rPr>
          <w:rFonts w:hint="eastAsia" w:ascii="宋体" w:hAnsi="宋体" w:eastAsia="宋体" w:cs="宋体"/>
          <w:color w:val="auto"/>
          <w:sz w:val="32"/>
          <w:szCs w:val="32"/>
        </w:rPr>
      </w:pPr>
    </w:p>
    <w:p>
      <w:pPr>
        <w:pStyle w:val="21"/>
        <w:rPr>
          <w:rFonts w:hint="eastAsia" w:ascii="宋体" w:hAnsi="宋体" w:eastAsia="宋体" w:cs="宋体"/>
          <w:color w:val="auto"/>
        </w:rPr>
      </w:pPr>
    </w:p>
    <w:p>
      <w:pPr>
        <w:tabs>
          <w:tab w:val="left" w:pos="4860"/>
          <w:tab w:val="left" w:pos="8040"/>
          <w:tab w:val="left" w:pos="8160"/>
        </w:tabs>
        <w:spacing w:line="360" w:lineRule="auto"/>
        <w:ind w:right="862" w:firstLine="480" w:firstLineChars="200"/>
        <w:jc w:val="center"/>
        <w:rPr>
          <w:rFonts w:hint="eastAsia" w:ascii="宋体" w:hAnsi="宋体" w:eastAsia="宋体" w:cs="宋体"/>
          <w:color w:val="auto"/>
          <w:sz w:val="24"/>
          <w:u w:val="single"/>
        </w:rPr>
      </w:pPr>
      <w:r>
        <w:rPr>
          <w:rFonts w:hint="eastAsia" w:ascii="宋体" w:hAnsi="宋体" w:eastAsia="宋体" w:cs="宋体"/>
          <w:color w:val="auto"/>
          <w:sz w:val="24"/>
        </w:rPr>
        <w:t xml:space="preserve">        单位名称（盖章）：</w:t>
      </w:r>
      <w:r>
        <w:rPr>
          <w:rFonts w:hint="eastAsia" w:ascii="宋体" w:hAnsi="宋体" w:eastAsia="宋体" w:cs="宋体"/>
          <w:color w:val="auto"/>
          <w:sz w:val="24"/>
          <w:u w:val="single"/>
        </w:rPr>
        <w:t xml:space="preserve">                   </w:t>
      </w:r>
    </w:p>
    <w:p>
      <w:pPr>
        <w:tabs>
          <w:tab w:val="left" w:pos="4860"/>
        </w:tabs>
        <w:spacing w:line="360" w:lineRule="auto"/>
        <w:ind w:right="156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w:t>
      </w:r>
    </w:p>
    <w:p>
      <w:pPr>
        <w:tabs>
          <w:tab w:val="left" w:pos="4860"/>
        </w:tabs>
        <w:spacing w:line="360" w:lineRule="auto"/>
        <w:ind w:right="670" w:firstLine="480" w:firstLineChars="200"/>
        <w:jc w:val="center"/>
        <w:rPr>
          <w:rFonts w:hint="eastAsia" w:ascii="宋体" w:hAnsi="宋体" w:eastAsia="宋体" w:cs="宋体"/>
          <w:color w:val="auto"/>
          <w:sz w:val="24"/>
        </w:rPr>
      </w:pPr>
      <w:r>
        <w:rPr>
          <w:rFonts w:hint="eastAsia" w:ascii="宋体" w:hAnsi="宋体" w:eastAsia="宋体" w:cs="宋体"/>
          <w:color w:val="auto"/>
          <w:sz w:val="24"/>
        </w:rPr>
        <w:t xml:space="preserve">                           日  期：</w:t>
      </w:r>
      <w:r>
        <w:rPr>
          <w:rFonts w:hint="eastAsia" w:ascii="宋体" w:hAnsi="宋体" w:eastAsia="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pPr>
        <w:rPr>
          <w:rFonts w:hint="eastAsia" w:ascii="宋体" w:hAnsi="宋体" w:eastAsia="宋体" w:cs="宋体"/>
          <w:color w:val="auto"/>
        </w:rPr>
      </w:pPr>
    </w:p>
    <w:p>
      <w:pPr>
        <w:rPr>
          <w:rFonts w:hint="eastAsia" w:ascii="宋体" w:hAnsi="宋体" w:eastAsia="宋体" w:cs="宋体"/>
          <w:color w:val="auto"/>
        </w:rPr>
      </w:pPr>
    </w:p>
    <w:p>
      <w:pPr>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pPr>
        <w:jc w:val="center"/>
        <w:outlineLvl w:val="1"/>
        <w:rPr>
          <w:rFonts w:hint="eastAsia" w:ascii="宋体" w:hAnsi="宋体" w:eastAsia="宋体" w:cs="宋体"/>
          <w:color w:val="auto"/>
          <w:sz w:val="32"/>
          <w:szCs w:val="32"/>
        </w:rPr>
      </w:pPr>
      <w:r>
        <w:rPr>
          <w:rFonts w:hint="eastAsia" w:ascii="宋体" w:hAnsi="宋体" w:eastAsia="宋体" w:cs="宋体"/>
          <w:color w:val="auto"/>
          <w:sz w:val="32"/>
          <w:szCs w:val="32"/>
        </w:rPr>
        <w:t>响应文件封袋正面标识式样</w:t>
      </w:r>
    </w:p>
    <w:p>
      <w:pPr>
        <w:rPr>
          <w:rFonts w:hint="eastAsia" w:ascii="宋体" w:hAnsi="宋体" w:eastAsia="宋体" w:cs="宋体"/>
          <w:color w:val="auto"/>
          <w:sz w:val="32"/>
          <w:szCs w:val="32"/>
        </w:rPr>
      </w:pPr>
      <w:r>
        <w:rPr>
          <w:rFonts w:hint="eastAsia" w:ascii="宋体" w:hAnsi="宋体" w:eastAsia="宋体" w:cs="宋体"/>
          <w:color w:val="auto"/>
          <w:sz w:val="36"/>
          <w:szCs w:val="36"/>
        </w:rPr>
        <mc:AlternateContent>
          <mc:Choice Requires="wps">
            <w:drawing>
              <wp:anchor distT="0" distB="0" distL="114300" distR="114300" simplePos="0" relativeHeight="251659264" behindDoc="0" locked="0" layoutInCell="1" allowOverlap="1">
                <wp:simplePos x="0" y="0"/>
                <wp:positionH relativeFrom="column">
                  <wp:posOffset>196850</wp:posOffset>
                </wp:positionH>
                <wp:positionV relativeFrom="paragraph">
                  <wp:posOffset>137795</wp:posOffset>
                </wp:positionV>
                <wp:extent cx="5393055" cy="3292475"/>
                <wp:effectExtent l="5080" t="4445" r="12065" b="1778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5393055" cy="3292475"/>
                        </a:xfrm>
                        <a:prstGeom prst="rect">
                          <a:avLst/>
                        </a:prstGeom>
                        <a:solidFill>
                          <a:srgbClr val="FFFFFF"/>
                        </a:solidFill>
                        <a:ln w="9525" cmpd="dbl">
                          <a:solidFill>
                            <a:srgbClr val="000000"/>
                          </a:solidFill>
                          <a:miter lim="200000"/>
                        </a:ln>
                        <a:effectLst/>
                      </wps:spPr>
                      <wps:txbx>
                        <w:txbxContent>
                          <w:p>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华建源工程咨询有限公司</w:t>
                            </w:r>
                          </w:p>
                          <w:p>
                            <w:pPr>
                              <w:rPr>
                                <w:rFonts w:ascii="仿宋" w:hAnsi="仿宋" w:eastAsia="仿宋" w:cs="仿宋"/>
                                <w:sz w:val="28"/>
                                <w:szCs w:val="28"/>
                              </w:rPr>
                            </w:pPr>
                            <w:r>
                              <w:rPr>
                                <w:rFonts w:hint="eastAsia" w:ascii="仿宋" w:hAnsi="仿宋" w:eastAsia="仿宋" w:cs="仿宋"/>
                                <w:sz w:val="28"/>
                                <w:szCs w:val="28"/>
                              </w:rPr>
                              <w:t>文件编号：</w:t>
                            </w:r>
                          </w:p>
                          <w:p>
                            <w:pPr>
                              <w:rPr>
                                <w:rFonts w:ascii="仿宋" w:hAnsi="仿宋" w:eastAsia="仿宋" w:cs="仿宋"/>
                                <w:sz w:val="28"/>
                                <w:szCs w:val="28"/>
                              </w:rPr>
                            </w:pPr>
                            <w:r>
                              <w:rPr>
                                <w:rFonts w:hint="eastAsia" w:ascii="仿宋" w:hAnsi="仿宋" w:eastAsia="仿宋" w:cs="仿宋"/>
                                <w:sz w:val="28"/>
                                <w:szCs w:val="28"/>
                              </w:rPr>
                              <w:t>项目名称：</w:t>
                            </w:r>
                          </w:p>
                          <w:p>
                            <w:pPr>
                              <w:spacing w:line="440" w:lineRule="exact"/>
                              <w:jc w:val="center"/>
                              <w:rPr>
                                <w:rFonts w:ascii="宋体" w:hAnsi="宋体" w:cs="宋体"/>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响 应 文 件（正本或副本）</w:t>
                            </w:r>
                          </w:p>
                          <w:p>
                            <w:pPr>
                              <w:jc w:val="center"/>
                              <w:rPr>
                                <w:rFonts w:hint="eastAsia" w:ascii="仿宋" w:hAnsi="仿宋" w:eastAsia="仿宋" w:cs="仿宋"/>
                                <w:b/>
                                <w:sz w:val="32"/>
                                <w:szCs w:val="32"/>
                              </w:rPr>
                            </w:pPr>
                            <w:r>
                              <w:rPr>
                                <w:rFonts w:hint="eastAsia" w:ascii="仿宋" w:hAnsi="仿宋" w:eastAsia="仿宋" w:cs="仿宋"/>
                                <w:b/>
                                <w:sz w:val="32"/>
                                <w:szCs w:val="32"/>
                              </w:rPr>
                              <w:t>（非谈判大会不得启封）</w:t>
                            </w:r>
                          </w:p>
                          <w:p>
                            <w:pPr>
                              <w:pStyle w:val="2"/>
                            </w:pPr>
                          </w:p>
                          <w:p>
                            <w:pPr>
                              <w:rPr>
                                <w:rFonts w:ascii="仿宋" w:hAnsi="仿宋" w:eastAsia="仿宋" w:cs="仿宋"/>
                                <w:sz w:val="28"/>
                                <w:szCs w:val="28"/>
                              </w:rPr>
                            </w:pPr>
                            <w:r>
                              <w:rPr>
                                <w:rFonts w:hint="eastAsia" w:ascii="仿宋" w:hAnsi="仿宋" w:eastAsia="仿宋" w:cs="仿宋"/>
                                <w:sz w:val="28"/>
                                <w:szCs w:val="28"/>
                              </w:rPr>
                              <w:t>供应商名称：               （公章）</w:t>
                            </w:r>
                          </w:p>
                          <w:p>
                            <w:pPr>
                              <w:rPr>
                                <w:rFonts w:ascii="仿宋" w:hAnsi="仿宋" w:eastAsia="仿宋" w:cs="仿宋"/>
                                <w:b/>
                                <w:color w:val="FF0000"/>
                                <w:sz w:val="28"/>
                                <w:szCs w:val="28"/>
                              </w:rPr>
                            </w:pPr>
                            <w:r>
                              <w:rPr>
                                <w:rFonts w:hint="eastAsia" w:ascii="仿宋" w:hAnsi="仿宋" w:eastAsia="仿宋" w:cs="仿宋"/>
                                <w:sz w:val="28"/>
                                <w:szCs w:val="28"/>
                              </w:rPr>
                              <w:t xml:space="preserve">封袋内容：响应文件  </w:t>
                            </w:r>
                          </w:p>
                          <w:p>
                            <w:pPr>
                              <w:spacing w:line="440" w:lineRule="exact"/>
                              <w:rPr>
                                <w:rFonts w:ascii="宋体" w:hAnsi="宋体" w:cs="宋体"/>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5pt;margin-top:10.85pt;height:259.25pt;width:424.65pt;z-index:251659264;mso-width-relative:page;mso-height-relative:page;" fillcolor="#FFFFFF" filled="t" stroked="t" coordsize="21600,21600" o:gfxdata="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Z+T9gAAAAJAQAA&#10;DwAAAAAAAAABACAAAAAiAAAAZHJzL2Rvd25yZXYueG1sUEsBAhQAFAAAAAgAh07iQFnVtilSAgAA&#10;owQAAA4AAAAAAAAAAQAgAAAAJwEAAGRycy9lMm9Eb2MueG1sUEsFBgAAAAAGAAYAWQEAAOsFAAAA&#10;AA==&#10;">
                <v:fill on="t" focussize="0,0"/>
                <v:stroke color="#000000" linestyle="thinThin" miterlimit="2" joinstyle="miter"/>
                <v:imagedata o:title=""/>
                <o:lock v:ext="edit" aspectratio="f"/>
                <v:textbox>
                  <w:txbxContent>
                    <w:p>
                      <w:pPr>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华建源工程咨询有限公司</w:t>
                      </w:r>
                    </w:p>
                    <w:p>
                      <w:pPr>
                        <w:rPr>
                          <w:rFonts w:ascii="仿宋" w:hAnsi="仿宋" w:eastAsia="仿宋" w:cs="仿宋"/>
                          <w:sz w:val="28"/>
                          <w:szCs w:val="28"/>
                        </w:rPr>
                      </w:pPr>
                      <w:r>
                        <w:rPr>
                          <w:rFonts w:hint="eastAsia" w:ascii="仿宋" w:hAnsi="仿宋" w:eastAsia="仿宋" w:cs="仿宋"/>
                          <w:sz w:val="28"/>
                          <w:szCs w:val="28"/>
                        </w:rPr>
                        <w:t>文件编号：</w:t>
                      </w:r>
                    </w:p>
                    <w:p>
                      <w:pPr>
                        <w:rPr>
                          <w:rFonts w:ascii="仿宋" w:hAnsi="仿宋" w:eastAsia="仿宋" w:cs="仿宋"/>
                          <w:sz w:val="28"/>
                          <w:szCs w:val="28"/>
                        </w:rPr>
                      </w:pPr>
                      <w:r>
                        <w:rPr>
                          <w:rFonts w:hint="eastAsia" w:ascii="仿宋" w:hAnsi="仿宋" w:eastAsia="仿宋" w:cs="仿宋"/>
                          <w:sz w:val="28"/>
                          <w:szCs w:val="28"/>
                        </w:rPr>
                        <w:t>项目名称：</w:t>
                      </w:r>
                    </w:p>
                    <w:p>
                      <w:pPr>
                        <w:spacing w:line="440" w:lineRule="exact"/>
                        <w:jc w:val="center"/>
                        <w:rPr>
                          <w:rFonts w:ascii="宋体" w:hAnsi="宋体" w:cs="宋体"/>
                          <w:sz w:val="36"/>
                          <w:szCs w:val="36"/>
                        </w:rPr>
                      </w:pPr>
                    </w:p>
                    <w:p>
                      <w:pPr>
                        <w:jc w:val="center"/>
                        <w:rPr>
                          <w:rFonts w:ascii="仿宋" w:hAnsi="仿宋" w:eastAsia="仿宋" w:cs="仿宋"/>
                          <w:b/>
                          <w:sz w:val="44"/>
                          <w:szCs w:val="44"/>
                        </w:rPr>
                      </w:pPr>
                      <w:r>
                        <w:rPr>
                          <w:rFonts w:hint="eastAsia" w:ascii="仿宋" w:hAnsi="仿宋" w:eastAsia="仿宋" w:cs="仿宋"/>
                          <w:b/>
                          <w:sz w:val="44"/>
                          <w:szCs w:val="44"/>
                        </w:rPr>
                        <w:t>响 应 文 件（正本或副本）</w:t>
                      </w:r>
                    </w:p>
                    <w:p>
                      <w:pPr>
                        <w:jc w:val="center"/>
                        <w:rPr>
                          <w:rFonts w:hint="eastAsia" w:ascii="仿宋" w:hAnsi="仿宋" w:eastAsia="仿宋" w:cs="仿宋"/>
                          <w:b/>
                          <w:sz w:val="32"/>
                          <w:szCs w:val="32"/>
                        </w:rPr>
                      </w:pPr>
                      <w:r>
                        <w:rPr>
                          <w:rFonts w:hint="eastAsia" w:ascii="仿宋" w:hAnsi="仿宋" w:eastAsia="仿宋" w:cs="仿宋"/>
                          <w:b/>
                          <w:sz w:val="32"/>
                          <w:szCs w:val="32"/>
                        </w:rPr>
                        <w:t>（非谈判大会不得启封）</w:t>
                      </w:r>
                    </w:p>
                    <w:p>
                      <w:pPr>
                        <w:pStyle w:val="2"/>
                      </w:pPr>
                    </w:p>
                    <w:p>
                      <w:pPr>
                        <w:rPr>
                          <w:rFonts w:ascii="仿宋" w:hAnsi="仿宋" w:eastAsia="仿宋" w:cs="仿宋"/>
                          <w:sz w:val="28"/>
                          <w:szCs w:val="28"/>
                        </w:rPr>
                      </w:pPr>
                      <w:r>
                        <w:rPr>
                          <w:rFonts w:hint="eastAsia" w:ascii="仿宋" w:hAnsi="仿宋" w:eastAsia="仿宋" w:cs="仿宋"/>
                          <w:sz w:val="28"/>
                          <w:szCs w:val="28"/>
                        </w:rPr>
                        <w:t>供应商名称：               （公章）</w:t>
                      </w:r>
                    </w:p>
                    <w:p>
                      <w:pPr>
                        <w:rPr>
                          <w:rFonts w:ascii="仿宋" w:hAnsi="仿宋" w:eastAsia="仿宋" w:cs="仿宋"/>
                          <w:b/>
                          <w:color w:val="FF0000"/>
                          <w:sz w:val="28"/>
                          <w:szCs w:val="28"/>
                        </w:rPr>
                      </w:pPr>
                      <w:r>
                        <w:rPr>
                          <w:rFonts w:hint="eastAsia" w:ascii="仿宋" w:hAnsi="仿宋" w:eastAsia="仿宋" w:cs="仿宋"/>
                          <w:sz w:val="28"/>
                          <w:szCs w:val="28"/>
                        </w:rPr>
                        <w:t xml:space="preserve">封袋内容：响应文件  </w:t>
                      </w:r>
                    </w:p>
                    <w:p>
                      <w:pPr>
                        <w:spacing w:line="440" w:lineRule="exact"/>
                        <w:rPr>
                          <w:rFonts w:ascii="宋体" w:hAnsi="宋体" w:cs="宋体"/>
                          <w:sz w:val="32"/>
                          <w:szCs w:val="32"/>
                        </w:rPr>
                      </w:pPr>
                    </w:p>
                  </w:txbxContent>
                </v:textbox>
              </v:shape>
            </w:pict>
          </mc:Fallback>
        </mc:AlternateContent>
      </w: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rPr>
          <w:rFonts w:hint="eastAsia" w:ascii="宋体" w:hAnsi="宋体" w:eastAsia="宋体" w:cs="宋体"/>
          <w:color w:val="auto"/>
          <w:sz w:val="32"/>
          <w:szCs w:val="32"/>
        </w:rPr>
      </w:pPr>
    </w:p>
    <w:p>
      <w:pPr>
        <w:jc w:val="center"/>
        <w:rPr>
          <w:rFonts w:hint="eastAsia" w:ascii="宋体" w:hAnsi="宋体" w:eastAsia="宋体" w:cs="宋体"/>
          <w:b/>
          <w:bCs/>
          <w:color w:val="auto"/>
          <w:sz w:val="44"/>
          <w:szCs w:val="44"/>
        </w:rPr>
      </w:pPr>
    </w:p>
    <w:p>
      <w:pPr>
        <w:rPr>
          <w:rFonts w:hint="eastAsia" w:ascii="宋体" w:hAnsi="宋体" w:eastAsia="宋体" w:cs="宋体"/>
          <w:b/>
          <w:bCs/>
          <w:color w:val="auto"/>
          <w:sz w:val="44"/>
          <w:szCs w:val="44"/>
        </w:rPr>
      </w:pPr>
      <w:r>
        <w:rPr>
          <w:rFonts w:hint="eastAsia" w:ascii="宋体" w:hAnsi="宋体" w:eastAsia="宋体" w:cs="宋体"/>
          <w:color w:val="auto"/>
          <w:sz w:val="24"/>
        </w:rPr>
        <mc:AlternateContent>
          <mc:Choice Requires="wps">
            <w:drawing>
              <wp:anchor distT="0" distB="0" distL="114300" distR="114300" simplePos="0" relativeHeight="251660288" behindDoc="0" locked="0" layoutInCell="1" allowOverlap="1">
                <wp:simplePos x="0" y="0"/>
                <wp:positionH relativeFrom="column">
                  <wp:posOffset>279400</wp:posOffset>
                </wp:positionH>
                <wp:positionV relativeFrom="paragraph">
                  <wp:posOffset>373380</wp:posOffset>
                </wp:positionV>
                <wp:extent cx="5304790" cy="3471545"/>
                <wp:effectExtent l="4445" t="4445" r="5715" b="10160"/>
                <wp:wrapNone/>
                <wp:docPr id="10" name="文本框 10"/>
                <wp:cNvGraphicFramePr/>
                <a:graphic xmlns:a="http://schemas.openxmlformats.org/drawingml/2006/main">
                  <a:graphicData uri="http://schemas.microsoft.com/office/word/2010/wordprocessingShape">
                    <wps:wsp>
                      <wps:cNvSpPr txBox="1"/>
                      <wps:spPr>
                        <a:xfrm>
                          <a:off x="966470" y="5559425"/>
                          <a:ext cx="5304790" cy="3471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440" w:lineRule="exact"/>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华建源工程咨询有限公司</w:t>
                            </w:r>
                          </w:p>
                          <w:p>
                            <w:pPr>
                              <w:spacing w:line="440" w:lineRule="exact"/>
                              <w:rPr>
                                <w:rFonts w:ascii="仿宋" w:hAnsi="仿宋" w:eastAsia="仿宋" w:cs="仿宋"/>
                                <w:sz w:val="28"/>
                                <w:szCs w:val="28"/>
                              </w:rPr>
                            </w:pPr>
                            <w:r>
                              <w:rPr>
                                <w:rFonts w:hint="eastAsia" w:ascii="仿宋" w:hAnsi="仿宋" w:eastAsia="仿宋" w:cs="仿宋"/>
                                <w:sz w:val="28"/>
                                <w:szCs w:val="28"/>
                              </w:rPr>
                              <w:t>项目编号：</w:t>
                            </w:r>
                          </w:p>
                          <w:p>
                            <w:pPr>
                              <w:ind w:left="1400" w:hanging="1400" w:hangingChars="500"/>
                              <w:rPr>
                                <w:rFonts w:ascii="仿宋" w:hAnsi="仿宋" w:eastAsia="仿宋" w:cs="仿宋"/>
                                <w:sz w:val="28"/>
                                <w:szCs w:val="28"/>
                              </w:rPr>
                            </w:pPr>
                            <w:r>
                              <w:rPr>
                                <w:rFonts w:hint="eastAsia" w:ascii="仿宋" w:hAnsi="仿宋" w:eastAsia="仿宋" w:cs="仿宋"/>
                                <w:sz w:val="28"/>
                                <w:szCs w:val="28"/>
                              </w:rPr>
                              <w:t xml:space="preserve">项目名称：                            </w:t>
                            </w:r>
                          </w:p>
                          <w:p>
                            <w:pPr>
                              <w:jc w:val="center"/>
                              <w:rPr>
                                <w:rFonts w:ascii="仿宋" w:hAnsi="仿宋" w:eastAsia="仿宋" w:cs="仿宋"/>
                                <w:b/>
                                <w:sz w:val="44"/>
                                <w:szCs w:val="44"/>
                              </w:rPr>
                            </w:pPr>
                            <w:r>
                              <w:rPr>
                                <w:rFonts w:hint="eastAsia" w:ascii="仿宋" w:hAnsi="仿宋" w:eastAsia="仿宋" w:cs="仿宋"/>
                                <w:b/>
                                <w:sz w:val="44"/>
                                <w:szCs w:val="44"/>
                              </w:rPr>
                              <w:t xml:space="preserve">资质证明文件 </w:t>
                            </w:r>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供应商名称：               （公章）</w:t>
                            </w:r>
                          </w:p>
                          <w:p>
                            <w:pPr>
                              <w:rPr>
                                <w:rFonts w:ascii="仿宋" w:hAnsi="仿宋" w:eastAsia="仿宋" w:cs="仿宋"/>
                                <w:b/>
                                <w:color w:val="FF0000"/>
                                <w:sz w:val="28"/>
                                <w:szCs w:val="28"/>
                              </w:rPr>
                            </w:pPr>
                            <w:r>
                              <w:rPr>
                                <w:rFonts w:hint="eastAsia" w:ascii="仿宋" w:hAnsi="仿宋" w:eastAsia="仿宋" w:cs="仿宋"/>
                                <w:sz w:val="28"/>
                                <w:szCs w:val="28"/>
                              </w:rPr>
                              <w:t xml:space="preserve">封袋内容：资质证明文件  </w:t>
                            </w:r>
                          </w:p>
                        </w:txbxContent>
                      </wps:txbx>
                      <wps:bodyPr upright="1"/>
                    </wps:wsp>
                  </a:graphicData>
                </a:graphic>
              </wp:anchor>
            </w:drawing>
          </mc:Choice>
          <mc:Fallback>
            <w:pict>
              <v:shape id="_x0000_s1026" o:spid="_x0000_s1026" o:spt="202" type="#_x0000_t202" style="position:absolute;left:0pt;margin-left:22pt;margin-top:29.4pt;height:273.35pt;width:417.7pt;z-index:251660288;mso-width-relative:page;mso-height-relative:page;" fillcolor="#FFFFFF" filled="t" stroked="t" coordsize="21600,21600" o:gfxdata="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hNSwfZ&#10;AAAACQEAAA8AAAAAAAAAAQAgAAAAIgAAAGRycy9kb3ducmV2LnhtbFBLAQIUABQAAAAIAIdO4kBq&#10;TuWFHwIAAFIEAAAOAAAAAAAAAAEAIAAAACgBAABkcnMvZTJvRG9jLnhtbFBLBQYAAAAABgAGAFkB&#10;AAC5BQAAAAA=&#10;">
                <v:fill on="t" focussize="0,0"/>
                <v:stroke color="#000000" joinstyle="miter"/>
                <v:imagedata o:title=""/>
                <o:lock v:ext="edit" aspectratio="f"/>
                <v:textbox>
                  <w:txbxContent>
                    <w:p>
                      <w:pPr>
                        <w:spacing w:line="440" w:lineRule="exact"/>
                        <w:rPr>
                          <w:rFonts w:hint="eastAsia" w:ascii="仿宋" w:hAnsi="仿宋" w:eastAsia="仿宋" w:cs="仿宋"/>
                          <w:sz w:val="28"/>
                          <w:szCs w:val="28"/>
                          <w:lang w:eastAsia="zh-CN"/>
                        </w:rPr>
                      </w:pPr>
                      <w:r>
                        <w:rPr>
                          <w:rFonts w:hint="eastAsia" w:ascii="仿宋" w:hAnsi="仿宋" w:eastAsia="仿宋" w:cs="仿宋"/>
                          <w:sz w:val="28"/>
                          <w:szCs w:val="28"/>
                        </w:rPr>
                        <w:t>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华建源工程咨询有限公司</w:t>
                      </w:r>
                    </w:p>
                    <w:p>
                      <w:pPr>
                        <w:spacing w:line="440" w:lineRule="exact"/>
                        <w:rPr>
                          <w:rFonts w:ascii="仿宋" w:hAnsi="仿宋" w:eastAsia="仿宋" w:cs="仿宋"/>
                          <w:sz w:val="28"/>
                          <w:szCs w:val="28"/>
                        </w:rPr>
                      </w:pPr>
                      <w:r>
                        <w:rPr>
                          <w:rFonts w:hint="eastAsia" w:ascii="仿宋" w:hAnsi="仿宋" w:eastAsia="仿宋" w:cs="仿宋"/>
                          <w:sz w:val="28"/>
                          <w:szCs w:val="28"/>
                        </w:rPr>
                        <w:t>项目编号：</w:t>
                      </w:r>
                    </w:p>
                    <w:p>
                      <w:pPr>
                        <w:ind w:left="1400" w:hanging="1400" w:hangingChars="500"/>
                        <w:rPr>
                          <w:rFonts w:ascii="仿宋" w:hAnsi="仿宋" w:eastAsia="仿宋" w:cs="仿宋"/>
                          <w:sz w:val="28"/>
                          <w:szCs w:val="28"/>
                        </w:rPr>
                      </w:pPr>
                      <w:r>
                        <w:rPr>
                          <w:rFonts w:hint="eastAsia" w:ascii="仿宋" w:hAnsi="仿宋" w:eastAsia="仿宋" w:cs="仿宋"/>
                          <w:sz w:val="28"/>
                          <w:szCs w:val="28"/>
                        </w:rPr>
                        <w:t xml:space="preserve">项目名称：                            </w:t>
                      </w:r>
                    </w:p>
                    <w:p>
                      <w:pPr>
                        <w:jc w:val="center"/>
                        <w:rPr>
                          <w:rFonts w:ascii="仿宋" w:hAnsi="仿宋" w:eastAsia="仿宋" w:cs="仿宋"/>
                          <w:b/>
                          <w:sz w:val="44"/>
                          <w:szCs w:val="44"/>
                        </w:rPr>
                      </w:pPr>
                      <w:r>
                        <w:rPr>
                          <w:rFonts w:hint="eastAsia" w:ascii="仿宋" w:hAnsi="仿宋" w:eastAsia="仿宋" w:cs="仿宋"/>
                          <w:b/>
                          <w:sz w:val="44"/>
                          <w:szCs w:val="44"/>
                        </w:rPr>
                        <w:t xml:space="preserve">资质证明文件 </w:t>
                      </w:r>
                    </w:p>
                    <w:p>
                      <w:pPr>
                        <w:jc w:val="cente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w:t>供应商名称：               （公章）</w:t>
                      </w:r>
                    </w:p>
                    <w:p>
                      <w:pPr>
                        <w:rPr>
                          <w:rFonts w:ascii="仿宋" w:hAnsi="仿宋" w:eastAsia="仿宋" w:cs="仿宋"/>
                          <w:b/>
                          <w:color w:val="FF0000"/>
                          <w:sz w:val="28"/>
                          <w:szCs w:val="28"/>
                        </w:rPr>
                      </w:pPr>
                      <w:r>
                        <w:rPr>
                          <w:rFonts w:hint="eastAsia" w:ascii="仿宋" w:hAnsi="仿宋" w:eastAsia="仿宋" w:cs="仿宋"/>
                          <w:sz w:val="28"/>
                          <w:szCs w:val="28"/>
                        </w:rPr>
                        <w:t xml:space="preserve">封袋内容：资质证明文件  </w:t>
                      </w:r>
                    </w:p>
                  </w:txbxContent>
                </v:textbox>
              </v:shape>
            </w:pict>
          </mc:Fallback>
        </mc:AlternateContent>
      </w:r>
    </w:p>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rPr>
      </w:pPr>
    </w:p>
    <w:p>
      <w:pPr>
        <w:jc w:val="center"/>
        <w:rPr>
          <w:rFonts w:hint="eastAsia" w:ascii="宋体" w:hAnsi="宋体" w:eastAsia="宋体" w:cs="宋体"/>
          <w:b/>
          <w:bCs/>
          <w:color w:val="auto"/>
          <w:sz w:val="44"/>
          <w:szCs w:val="44"/>
        </w:rPr>
      </w:pPr>
    </w:p>
    <w:p>
      <w:pPr>
        <w:rPr>
          <w:rFonts w:hint="eastAsia" w:ascii="宋体" w:hAnsi="宋体" w:eastAsia="宋体" w:cs="宋体"/>
          <w:b/>
          <w:bCs/>
          <w:color w:val="auto"/>
          <w:sz w:val="44"/>
          <w:szCs w:val="44"/>
        </w:rPr>
      </w:pPr>
    </w:p>
    <w:p>
      <w:pPr>
        <w:rPr>
          <w:rFonts w:hint="eastAsia" w:ascii="宋体" w:hAnsi="宋体" w:eastAsia="宋体" w:cs="宋体"/>
          <w:color w:val="auto"/>
        </w:rPr>
      </w:pPr>
    </w:p>
    <w:p>
      <w:pPr>
        <w:rPr>
          <w:rFonts w:hint="eastAsia" w:ascii="宋体" w:hAnsi="宋体" w:eastAsia="宋体" w:cs="宋体"/>
          <w:color w:val="auto"/>
        </w:rPr>
      </w:pPr>
    </w:p>
    <w:p>
      <w:pPr>
        <w:pStyle w:val="20"/>
        <w:rPr>
          <w:rFonts w:hint="eastAsia" w:ascii="宋体" w:hAnsi="宋体" w:eastAsia="宋体" w:cs="宋体"/>
          <w:color w:val="auto"/>
        </w:rPr>
      </w:pPr>
    </w:p>
    <w:sectPr>
      <w:pgSz w:w="11907" w:h="16840"/>
      <w:pgMar w:top="1587" w:right="1587" w:bottom="1587" w:left="1587" w:header="851" w:footer="992" w:gutter="567"/>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center" w:pos="4451"/>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6"/>
      </w:rPr>
    </w:pPr>
    <w:r>
      <w:fldChar w:fldCharType="begin"/>
    </w:r>
    <w:r>
      <w:rPr>
        <w:rStyle w:val="26"/>
      </w:rPr>
      <w:instrText xml:space="preserve">PAGE  </w:instrText>
    </w:r>
    <w:r>
      <w:fldChar w:fldCharType="separate"/>
    </w:r>
    <w:r>
      <w:rPr>
        <w:rStyle w:val="26"/>
      </w:rPr>
      <w:t>6</w: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u w:val="single"/>
      </w:rPr>
    </w:pPr>
  </w:p>
  <w:p>
    <w:pPr>
      <w:pStyle w:val="15"/>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tabs>
        <w:tab w:val="left" w:pos="5395"/>
        <w:tab w:val="clear" w:pos="4153"/>
      </w:tabs>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lang w:eastAsia="zh-CN"/>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ge">
                <wp:posOffset>9915525</wp:posOffset>
              </wp:positionV>
              <wp:extent cx="6153785" cy="140335"/>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6153785" cy="140335"/>
                      </a:xfrm>
                      <a:prstGeom prst="rect">
                        <a:avLst/>
                      </a:prstGeom>
                      <a:noFill/>
                      <a:ln w="9525">
                        <a:noFill/>
                      </a:ln>
                    </wps:spPr>
                    <wps:txbx>
                      <w:txbxContent>
                        <w:p>
                          <w:pPr>
                            <w:pStyle w:val="48"/>
                            <w:shd w:val="clear" w:color="auto" w:fill="auto"/>
                            <w:tabs>
                              <w:tab w:val="right" w:pos="9691"/>
                            </w:tabs>
                            <w:spacing w:line="240" w:lineRule="auto"/>
                          </w:pPr>
                          <w:r>
                            <w:rPr>
                              <w:rStyle w:val="46"/>
                            </w:rPr>
                            <w:tab/>
                          </w:r>
                        </w:p>
                      </w:txbxContent>
                    </wps:txbx>
                    <wps:bodyPr lIns="0" tIns="0" rIns="0" bIns="0" upright="1">
                      <a:spAutoFit/>
                    </wps:bodyPr>
                  </wps:wsp>
                </a:graphicData>
              </a:graphic>
            </wp:anchor>
          </w:drawing>
        </mc:Choice>
        <mc:Fallback>
          <w:pict>
            <v:shape id="_x0000_s1026" o:spid="_x0000_s1026" o:spt="202" type="#_x0000_t202" style="position:absolute;left:0pt;margin-top:780.75pt;height:11.05pt;width:484.55pt;mso-position-horizontal:outside;mso-position-horizontal-relative:margin;mso-position-vertical-relative:page;z-index:251664384;mso-width-relative:page;mso-height-relative:page;" filled="f" stroked="f" coordsize="21600,21600" o:gfxdata="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zz4utYAAAAKAQAADwAAAAAAAAABACAAAAAiAAAA&#10;ZHJzL2Rvd25yZXYueG1sUEsBAhQAFAAAAAgAh07iQD/eunjQAQAAlwMAAA4AAAAAAAAAAQAgAAAA&#10;JQEAAGRycy9lMm9Eb2MueG1sUEsFBgAAAAAGAAYAWQEAAGcFAAAAAA==&#10;">
              <v:fill on="f" focussize="0,0"/>
              <v:stroke on="f"/>
              <v:imagedata o:title=""/>
              <o:lock v:ext="edit" aspectratio="f"/>
              <v:textbox inset="0mm,0mm,0mm,0mm" style="mso-fit-shape-to-text:t;">
                <w:txbxContent>
                  <w:p>
                    <w:pPr>
                      <w:pStyle w:val="48"/>
                      <w:shd w:val="clear" w:color="auto" w:fill="auto"/>
                      <w:tabs>
                        <w:tab w:val="right" w:pos="9691"/>
                      </w:tabs>
                      <w:spacing w:line="240" w:lineRule="auto"/>
                    </w:pPr>
                    <w:r>
                      <w:rPr>
                        <w:rStyle w:val="46"/>
                      </w:rPr>
                      <w:tab/>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Cs w:val="2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2"/>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2"/>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宋体"/>
      </w:rPr>
    </w:pPr>
    <w:r>
      <w:rPr>
        <w:rFonts w:hint="eastAsia"/>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61312" behindDoc="1" locked="0" layoutInCell="1" allowOverlap="1">
              <wp:simplePos x="0" y="0"/>
              <wp:positionH relativeFrom="page">
                <wp:posOffset>718820</wp:posOffset>
              </wp:positionH>
              <wp:positionV relativeFrom="page">
                <wp:posOffset>742315</wp:posOffset>
              </wp:positionV>
              <wp:extent cx="5437505" cy="0"/>
              <wp:effectExtent l="0" t="0" r="0" b="0"/>
              <wp:wrapNone/>
              <wp:docPr id="14" name="直接箭头连接符 14"/>
              <wp:cNvGraphicFramePr/>
              <a:graphic xmlns:a="http://schemas.openxmlformats.org/drawingml/2006/main">
                <a:graphicData uri="http://schemas.microsoft.com/office/word/2010/wordprocessingShape">
                  <wps:wsp>
                    <wps:cNvCnPr/>
                    <wps:spPr>
                      <a:xfrm>
                        <a:off x="0" y="0"/>
                        <a:ext cx="5437505" cy="0"/>
                      </a:xfrm>
                      <a:prstGeom prst="straightConnector1">
                        <a:avLst/>
                      </a:prstGeom>
                      <a:ln w="1270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56.6pt;margin-top:58.45pt;height:0pt;width:428.15pt;mso-position-horizontal-relative:page;mso-position-vertical-relative:page;z-index:-251655168;mso-width-relative:page;mso-height-relative:page;" filled="f" stroked="t" coordsize="21600,21600" o:gfxdata="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PE2M3VAAAACwEAAA8AAAAAAAAAAQAgAAAAIgAAAGRycy9kb3ducmV2&#10;LnhtbFBLAQIUABQAAAAIAIdO4kCCvKYX/wEAAO8DAAAOAAAAAAAAAAEAIAAAACQBAABkcnMvZTJv&#10;RG9jLnhtbFBLBQYAAAAABgAGAFkBAACVBQAAAAA=&#10;">
              <v:fill on="f" focussize="0,0"/>
              <v:stroke weight="1pt" color="#000000" joinstyle="round"/>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page">
                <wp:posOffset>768350</wp:posOffset>
              </wp:positionH>
              <wp:positionV relativeFrom="page">
                <wp:posOffset>528955</wp:posOffset>
              </wp:positionV>
              <wp:extent cx="3041650" cy="140335"/>
              <wp:effectExtent l="0" t="0" r="0" b="6985"/>
              <wp:wrapNone/>
              <wp:docPr id="15" name="文本框 15"/>
              <wp:cNvGraphicFramePr/>
              <a:graphic xmlns:a="http://schemas.openxmlformats.org/drawingml/2006/main">
                <a:graphicData uri="http://schemas.microsoft.com/office/word/2010/wordprocessingShape">
                  <wps:wsp>
                    <wps:cNvSpPr txBox="1"/>
                    <wps:spPr>
                      <a:xfrm>
                        <a:off x="0" y="0"/>
                        <a:ext cx="3041650" cy="140335"/>
                      </a:xfrm>
                      <a:prstGeom prst="rect">
                        <a:avLst/>
                      </a:prstGeom>
                      <a:noFill/>
                      <a:ln w="9525">
                        <a:noFill/>
                      </a:ln>
                    </wps:spPr>
                    <wps:txbx>
                      <w:txbxContent>
                        <w:p>
                          <w:r>
                            <w:rPr>
                              <w:rStyle w:val="46"/>
                              <w:rFonts w:hint="eastAsia" w:asciiTheme="majorEastAsia" w:hAnsiTheme="majorEastAsia" w:eastAsiaTheme="majorEastAsia" w:cstheme="majorEastAsia"/>
                            </w:rPr>
                            <w:t>黄龙县石堡镇人民政府指定地点粮食生产功能区划定测绘及数据库建设项目</w:t>
                          </w:r>
                        </w:p>
                        <w:p>
                          <w:pPr>
                            <w:pStyle w:val="48"/>
                            <w:shd w:val="clear" w:color="auto" w:fill="auto"/>
                            <w:spacing w:line="240" w:lineRule="auto"/>
                          </w:pPr>
                        </w:p>
                      </w:txbxContent>
                    </wps:txbx>
                    <wps:bodyPr wrap="none" lIns="0" tIns="0" rIns="0" bIns="0" upright="1">
                      <a:spAutoFit/>
                    </wps:bodyPr>
                  </wps:wsp>
                </a:graphicData>
              </a:graphic>
            </wp:anchor>
          </w:drawing>
        </mc:Choice>
        <mc:Fallback>
          <w:pict>
            <v:shape id="_x0000_s1026" o:spid="_x0000_s1026" o:spt="202" type="#_x0000_t202" style="position:absolute;left:0pt;margin-left:60.5pt;margin-top:41.65pt;height:11.05pt;width:239.5pt;mso-position-horizontal-relative:page;mso-position-vertical-relative:page;mso-wrap-style:none;z-index:-251653120;mso-width-relative:page;mso-height-relative:page;" filled="f" stroked="f" coordsize="21600,21600" o:gfxdata="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FkwQbVAAAACgEAAA8AAAAAAAAAAQAg&#10;AAAAIgAAAGRycy9kb3ducmV2LnhtbFBLAQIUABQAAAAIAIdO4kB3IZSV2AEAAKMDAAAOAAAAAAAA&#10;AAEAIAAAACQBAABkcnMvZTJvRG9jLnhtbFBLBQYAAAAABgAGAFkBAABuBQAAAAA=&#10;">
              <v:fill on="f" focussize="0,0"/>
              <v:stroke on="f"/>
              <v:imagedata o:title=""/>
              <o:lock v:ext="edit" aspectratio="f"/>
              <v:textbox inset="0mm,0mm,0mm,0mm" style="mso-fit-shape-to-text:t;">
                <w:txbxContent>
                  <w:p>
                    <w:r>
                      <w:rPr>
                        <w:rStyle w:val="46"/>
                        <w:rFonts w:hint="eastAsia" w:asciiTheme="majorEastAsia" w:hAnsiTheme="majorEastAsia" w:eastAsiaTheme="majorEastAsia" w:cstheme="majorEastAsia"/>
                      </w:rPr>
                      <w:t>黄龙县石堡镇人民政府指定地点粮食生产功能区划定测绘及数据库建设项目</w:t>
                    </w:r>
                  </w:p>
                  <w:p>
                    <w:pPr>
                      <w:pStyle w:val="48"/>
                      <w:shd w:val="clear" w:color="auto" w:fill="auto"/>
                      <w:spacing w:line="240" w:lineRule="auto"/>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
        <w:szCs w:val="2"/>
      </w:rPr>
    </w:pPr>
    <w:r>
      <mc:AlternateContent>
        <mc:Choice Requires="wps">
          <w:drawing>
            <wp:anchor distT="0" distB="0" distL="114300" distR="114300" simplePos="0" relativeHeight="251662336" behindDoc="1" locked="0" layoutInCell="1" allowOverlap="1">
              <wp:simplePos x="0" y="0"/>
              <wp:positionH relativeFrom="page">
                <wp:posOffset>751840</wp:posOffset>
              </wp:positionH>
              <wp:positionV relativeFrom="page">
                <wp:posOffset>506730</wp:posOffset>
              </wp:positionV>
              <wp:extent cx="114935" cy="165100"/>
              <wp:effectExtent l="0" t="0" r="9525" b="0"/>
              <wp:wrapNone/>
              <wp:docPr id="19" name="文本框 19"/>
              <wp:cNvGraphicFramePr/>
              <a:graphic xmlns:a="http://schemas.openxmlformats.org/drawingml/2006/main">
                <a:graphicData uri="http://schemas.microsoft.com/office/word/2010/wordprocessingShape">
                  <wps:wsp>
                    <wps:cNvSpPr txBox="1"/>
                    <wps:spPr>
                      <a:xfrm>
                        <a:off x="0" y="0"/>
                        <a:ext cx="114935" cy="165100"/>
                      </a:xfrm>
                      <a:prstGeom prst="rect">
                        <a:avLst/>
                      </a:prstGeom>
                      <a:noFill/>
                      <a:ln w="9525">
                        <a:noFill/>
                      </a:ln>
                    </wps:spPr>
                    <wps:txbx>
                      <w:txbxContent>
                        <w:p>
                          <w:pPr>
                            <w:pStyle w:val="48"/>
                            <w:shd w:val="clear" w:color="auto" w:fill="auto"/>
                            <w:spacing w:line="240" w:lineRule="auto"/>
                          </w:pPr>
                        </w:p>
                      </w:txbxContent>
                    </wps:txbx>
                    <wps:bodyPr wrap="none" lIns="0" tIns="0" rIns="0" bIns="0" upright="1">
                      <a:spAutoFit/>
                    </wps:bodyPr>
                  </wps:wsp>
                </a:graphicData>
              </a:graphic>
            </wp:anchor>
          </w:drawing>
        </mc:Choice>
        <mc:Fallback>
          <w:pict>
            <v:shape id="_x0000_s1026" o:spid="_x0000_s1026" o:spt="202" type="#_x0000_t202" style="position:absolute;left:0pt;margin-left:59.2pt;margin-top:39.9pt;height:13pt;width:9.05pt;mso-position-horizontal-relative:page;mso-position-vertical-relative:page;mso-wrap-style:none;z-index:-251654144;mso-width-relative:page;mso-height-relative:page;" filled="f" stroked="f" coordsize="21600,21600" o:gfxdata="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BnpqdUAAAAKAQAADwAAAAAAAAABACAA&#10;AAAiAAAAZHJzL2Rvd25yZXYueG1sUEsBAhQAFAAAAAgAh07iQPWLEtnXAQAAogMAAA4AAAAAAAAA&#10;AQAgAAAAJAEAAGRycy9lMm9Eb2MueG1sUEsFBgAAAAAGAAYAWQEAAG0FAAAAAA==&#10;">
              <v:fill on="f" focussize="0,0"/>
              <v:stroke on="f"/>
              <v:imagedata o:title=""/>
              <o:lock v:ext="edit" aspectratio="f"/>
              <v:textbox inset="0mm,0mm,0mm,0mm" style="mso-fit-shape-to-text:t;">
                <w:txbxContent>
                  <w:p>
                    <w:pPr>
                      <w:pStyle w:val="48"/>
                      <w:shd w:val="clear" w:color="auto" w:fill="auto"/>
                      <w:spacing w:line="240" w:lineRule="auto"/>
                    </w:pP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BA193"/>
    <w:multiLevelType w:val="singleLevel"/>
    <w:tmpl w:val="DABBA193"/>
    <w:lvl w:ilvl="0" w:tentative="0">
      <w:start w:val="15"/>
      <w:numFmt w:val="decimal"/>
      <w:suff w:val="nothing"/>
      <w:lvlText w:val="（%1）"/>
      <w:lvlJc w:val="left"/>
    </w:lvl>
  </w:abstractNum>
  <w:abstractNum w:abstractNumId="1">
    <w:nsid w:val="06D8869D"/>
    <w:multiLevelType w:val="singleLevel"/>
    <w:tmpl w:val="06D8869D"/>
    <w:lvl w:ilvl="0" w:tentative="0">
      <w:start w:val="1"/>
      <w:numFmt w:val="decimal"/>
      <w:suff w:val="nothing"/>
      <w:lvlText w:val="（%1）"/>
      <w:lvlJc w:val="left"/>
    </w:lvl>
  </w:abstractNum>
  <w:abstractNum w:abstractNumId="2">
    <w:nsid w:val="54D1C6D8"/>
    <w:multiLevelType w:val="singleLevel"/>
    <w:tmpl w:val="54D1C6D8"/>
    <w:lvl w:ilvl="0" w:tentative="0">
      <w:start w:val="14"/>
      <w:numFmt w:val="decimal"/>
      <w:suff w:val="nothing"/>
      <w:lvlText w:val="（%1）"/>
      <w:lvlJc w:val="left"/>
    </w:lvl>
  </w:abstractNum>
  <w:abstractNum w:abstractNumId="3">
    <w:nsid w:val="5694B7E5"/>
    <w:multiLevelType w:val="singleLevel"/>
    <w:tmpl w:val="5694B7E5"/>
    <w:lvl w:ilvl="0" w:tentative="0">
      <w:start w:val="1"/>
      <w:numFmt w:val="decimal"/>
      <w:suff w:val="nothing"/>
      <w:lvlText w:val="%1、"/>
      <w:lvlJc w:val="left"/>
    </w:lvl>
  </w:abstractNum>
  <w:abstractNum w:abstractNumId="4">
    <w:nsid w:val="6EC771C0"/>
    <w:multiLevelType w:val="singleLevel"/>
    <w:tmpl w:val="6EC771C0"/>
    <w:lvl w:ilvl="0" w:tentative="0">
      <w:start w:val="1"/>
      <w:numFmt w:val="decimal"/>
      <w:suff w:val="space"/>
      <w:lvlText w:val="%1."/>
      <w:lvlJc w:val="left"/>
    </w:lvl>
  </w:abstractNum>
  <w:abstractNum w:abstractNumId="5">
    <w:nsid w:val="6ECE673D"/>
    <w:multiLevelType w:val="singleLevel"/>
    <w:tmpl w:val="6ECE673D"/>
    <w:lvl w:ilvl="0" w:tentative="0">
      <w:start w:val="1"/>
      <w:numFmt w:val="decimal"/>
      <w:suff w:val="nothing"/>
      <w:lvlText w:val="%1、"/>
      <w:lvlJc w:val="left"/>
    </w:lvl>
  </w:abstractNum>
  <w:abstractNum w:abstractNumId="6">
    <w:nsid w:val="7A5D82E0"/>
    <w:multiLevelType w:val="singleLevel"/>
    <w:tmpl w:val="7A5D82E0"/>
    <w:lvl w:ilvl="0" w:tentative="0">
      <w:start w:val="1"/>
      <w:numFmt w:val="decimal"/>
      <w:lvlText w:val="%1."/>
      <w:lvlJc w:val="left"/>
      <w:pPr>
        <w:tabs>
          <w:tab w:val="left" w:pos="312"/>
        </w:tabs>
      </w:p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hYTlkZThkMDNkYjM2NDU0Njc5NGM4Nzc3NWIzNDAifQ=="/>
  </w:docVars>
  <w:rsids>
    <w:rsidRoot w:val="6C545949"/>
    <w:rsid w:val="000066D2"/>
    <w:rsid w:val="000261D7"/>
    <w:rsid w:val="00031C7C"/>
    <w:rsid w:val="000B7DB9"/>
    <w:rsid w:val="001136F3"/>
    <w:rsid w:val="001438A2"/>
    <w:rsid w:val="00185A2B"/>
    <w:rsid w:val="001D31A1"/>
    <w:rsid w:val="001E2654"/>
    <w:rsid w:val="001F11E0"/>
    <w:rsid w:val="002106FD"/>
    <w:rsid w:val="002108FD"/>
    <w:rsid w:val="0023153F"/>
    <w:rsid w:val="00277A50"/>
    <w:rsid w:val="002E38A4"/>
    <w:rsid w:val="00307019"/>
    <w:rsid w:val="00317EBD"/>
    <w:rsid w:val="00333A41"/>
    <w:rsid w:val="0033559D"/>
    <w:rsid w:val="00365EAD"/>
    <w:rsid w:val="003C102C"/>
    <w:rsid w:val="003E2452"/>
    <w:rsid w:val="003F1CE4"/>
    <w:rsid w:val="0040047B"/>
    <w:rsid w:val="004027C4"/>
    <w:rsid w:val="00455053"/>
    <w:rsid w:val="00460F58"/>
    <w:rsid w:val="00477BCB"/>
    <w:rsid w:val="004964EC"/>
    <w:rsid w:val="004C66D9"/>
    <w:rsid w:val="004D4E38"/>
    <w:rsid w:val="00526268"/>
    <w:rsid w:val="00543812"/>
    <w:rsid w:val="00563615"/>
    <w:rsid w:val="005C5AF4"/>
    <w:rsid w:val="005E56A7"/>
    <w:rsid w:val="0066398E"/>
    <w:rsid w:val="006B216E"/>
    <w:rsid w:val="006E4492"/>
    <w:rsid w:val="006F2CE0"/>
    <w:rsid w:val="00715EAB"/>
    <w:rsid w:val="00765395"/>
    <w:rsid w:val="00765728"/>
    <w:rsid w:val="007718E6"/>
    <w:rsid w:val="007738F5"/>
    <w:rsid w:val="007739B5"/>
    <w:rsid w:val="00774C4E"/>
    <w:rsid w:val="00791DF4"/>
    <w:rsid w:val="007D7375"/>
    <w:rsid w:val="007F412E"/>
    <w:rsid w:val="00890BC1"/>
    <w:rsid w:val="008A6FDB"/>
    <w:rsid w:val="008B7059"/>
    <w:rsid w:val="008C3C23"/>
    <w:rsid w:val="008D30C3"/>
    <w:rsid w:val="009223AC"/>
    <w:rsid w:val="009654B4"/>
    <w:rsid w:val="009914D7"/>
    <w:rsid w:val="009B027E"/>
    <w:rsid w:val="009B09D3"/>
    <w:rsid w:val="009D62C0"/>
    <w:rsid w:val="009E3AB4"/>
    <w:rsid w:val="009F60D8"/>
    <w:rsid w:val="009F6D01"/>
    <w:rsid w:val="00A009EA"/>
    <w:rsid w:val="00A35161"/>
    <w:rsid w:val="00A71FE1"/>
    <w:rsid w:val="00A82226"/>
    <w:rsid w:val="00AC439D"/>
    <w:rsid w:val="00AF4EC5"/>
    <w:rsid w:val="00B36218"/>
    <w:rsid w:val="00B37BFA"/>
    <w:rsid w:val="00B651CA"/>
    <w:rsid w:val="00B67F3C"/>
    <w:rsid w:val="00B95E56"/>
    <w:rsid w:val="00BA5749"/>
    <w:rsid w:val="00BC148B"/>
    <w:rsid w:val="00BC7709"/>
    <w:rsid w:val="00BD07DD"/>
    <w:rsid w:val="00BD65FC"/>
    <w:rsid w:val="00BF6168"/>
    <w:rsid w:val="00C10098"/>
    <w:rsid w:val="00C14451"/>
    <w:rsid w:val="00CB2C6B"/>
    <w:rsid w:val="00D50994"/>
    <w:rsid w:val="00D97858"/>
    <w:rsid w:val="00DC5101"/>
    <w:rsid w:val="00E00C62"/>
    <w:rsid w:val="00E05A20"/>
    <w:rsid w:val="00E246EF"/>
    <w:rsid w:val="00E800F2"/>
    <w:rsid w:val="00E96861"/>
    <w:rsid w:val="00EC24DE"/>
    <w:rsid w:val="00EC6B07"/>
    <w:rsid w:val="00F02448"/>
    <w:rsid w:val="00F33D7A"/>
    <w:rsid w:val="00F36EE0"/>
    <w:rsid w:val="00F53DCA"/>
    <w:rsid w:val="00F94935"/>
    <w:rsid w:val="00FB3C43"/>
    <w:rsid w:val="00FE0668"/>
    <w:rsid w:val="00FF7698"/>
    <w:rsid w:val="010F75E5"/>
    <w:rsid w:val="01115E38"/>
    <w:rsid w:val="014C219B"/>
    <w:rsid w:val="019B4B97"/>
    <w:rsid w:val="01B825AF"/>
    <w:rsid w:val="01D16BEC"/>
    <w:rsid w:val="01D86637"/>
    <w:rsid w:val="0212161B"/>
    <w:rsid w:val="022036AF"/>
    <w:rsid w:val="0258431D"/>
    <w:rsid w:val="025F63DD"/>
    <w:rsid w:val="0283753C"/>
    <w:rsid w:val="03043B27"/>
    <w:rsid w:val="030A4791"/>
    <w:rsid w:val="032204EB"/>
    <w:rsid w:val="03276922"/>
    <w:rsid w:val="03922426"/>
    <w:rsid w:val="039946D8"/>
    <w:rsid w:val="039E50EA"/>
    <w:rsid w:val="03CB1BD3"/>
    <w:rsid w:val="03DD0742"/>
    <w:rsid w:val="049305E9"/>
    <w:rsid w:val="04D9440E"/>
    <w:rsid w:val="04DA0DD1"/>
    <w:rsid w:val="04E30A54"/>
    <w:rsid w:val="05182758"/>
    <w:rsid w:val="053A3150"/>
    <w:rsid w:val="05757F41"/>
    <w:rsid w:val="0582190D"/>
    <w:rsid w:val="05DA30C4"/>
    <w:rsid w:val="062A0CA6"/>
    <w:rsid w:val="062E6595"/>
    <w:rsid w:val="06314B40"/>
    <w:rsid w:val="066E1BF5"/>
    <w:rsid w:val="06F820FC"/>
    <w:rsid w:val="07150DDD"/>
    <w:rsid w:val="075841E7"/>
    <w:rsid w:val="07660A25"/>
    <w:rsid w:val="078128A1"/>
    <w:rsid w:val="07DB478B"/>
    <w:rsid w:val="08010B74"/>
    <w:rsid w:val="08384C4C"/>
    <w:rsid w:val="083E0921"/>
    <w:rsid w:val="08C260EF"/>
    <w:rsid w:val="090B2AF2"/>
    <w:rsid w:val="09152568"/>
    <w:rsid w:val="09552970"/>
    <w:rsid w:val="095C69F8"/>
    <w:rsid w:val="09874F90"/>
    <w:rsid w:val="09B774C4"/>
    <w:rsid w:val="0A0B52AA"/>
    <w:rsid w:val="0A280B3C"/>
    <w:rsid w:val="0A3771F6"/>
    <w:rsid w:val="0AB158BE"/>
    <w:rsid w:val="0AC0235E"/>
    <w:rsid w:val="0B2435A8"/>
    <w:rsid w:val="0B941C85"/>
    <w:rsid w:val="0BE452CD"/>
    <w:rsid w:val="0C9D779A"/>
    <w:rsid w:val="0CA03910"/>
    <w:rsid w:val="0CAE59C8"/>
    <w:rsid w:val="0CFA14F3"/>
    <w:rsid w:val="0D5C0B44"/>
    <w:rsid w:val="0DB971CE"/>
    <w:rsid w:val="0DE36A6F"/>
    <w:rsid w:val="0DEB4F8B"/>
    <w:rsid w:val="0DF50618"/>
    <w:rsid w:val="0DFF0DDD"/>
    <w:rsid w:val="0E477184"/>
    <w:rsid w:val="0E70787B"/>
    <w:rsid w:val="0EC00178"/>
    <w:rsid w:val="0F6E4C8A"/>
    <w:rsid w:val="0F751AED"/>
    <w:rsid w:val="0FBB45A4"/>
    <w:rsid w:val="0FE40CF7"/>
    <w:rsid w:val="0FF52AA9"/>
    <w:rsid w:val="108D32BD"/>
    <w:rsid w:val="10D22AB3"/>
    <w:rsid w:val="11022232"/>
    <w:rsid w:val="11065705"/>
    <w:rsid w:val="11452191"/>
    <w:rsid w:val="11ED5D74"/>
    <w:rsid w:val="12152D65"/>
    <w:rsid w:val="1221168B"/>
    <w:rsid w:val="123C1DD3"/>
    <w:rsid w:val="126132B7"/>
    <w:rsid w:val="128C19DE"/>
    <w:rsid w:val="133F0B58"/>
    <w:rsid w:val="13760CD1"/>
    <w:rsid w:val="13C842D1"/>
    <w:rsid w:val="14D7430E"/>
    <w:rsid w:val="15016151"/>
    <w:rsid w:val="15267261"/>
    <w:rsid w:val="1534410B"/>
    <w:rsid w:val="154A50F1"/>
    <w:rsid w:val="154E5DF6"/>
    <w:rsid w:val="15B87B77"/>
    <w:rsid w:val="16171F37"/>
    <w:rsid w:val="16277EA2"/>
    <w:rsid w:val="1684602D"/>
    <w:rsid w:val="168B0DC8"/>
    <w:rsid w:val="17344077"/>
    <w:rsid w:val="17804203"/>
    <w:rsid w:val="178A1D29"/>
    <w:rsid w:val="17922144"/>
    <w:rsid w:val="18222031"/>
    <w:rsid w:val="182D6D95"/>
    <w:rsid w:val="185848B6"/>
    <w:rsid w:val="18AE1422"/>
    <w:rsid w:val="18D86573"/>
    <w:rsid w:val="193A51FD"/>
    <w:rsid w:val="196A5D07"/>
    <w:rsid w:val="19AE1DD9"/>
    <w:rsid w:val="19EC3EB9"/>
    <w:rsid w:val="1A010785"/>
    <w:rsid w:val="1A4A0E63"/>
    <w:rsid w:val="1A86753E"/>
    <w:rsid w:val="1B185D18"/>
    <w:rsid w:val="1B954136"/>
    <w:rsid w:val="1BC423A8"/>
    <w:rsid w:val="1BEA402B"/>
    <w:rsid w:val="1C533BCE"/>
    <w:rsid w:val="1C541713"/>
    <w:rsid w:val="1CC4704E"/>
    <w:rsid w:val="1D8E0BF6"/>
    <w:rsid w:val="1DA800DC"/>
    <w:rsid w:val="1DE47C8B"/>
    <w:rsid w:val="1DF814F3"/>
    <w:rsid w:val="1E4A6622"/>
    <w:rsid w:val="1EC252BD"/>
    <w:rsid w:val="20217421"/>
    <w:rsid w:val="208C0AF9"/>
    <w:rsid w:val="20D47638"/>
    <w:rsid w:val="210D7F93"/>
    <w:rsid w:val="21113F97"/>
    <w:rsid w:val="211319FF"/>
    <w:rsid w:val="21A666FA"/>
    <w:rsid w:val="21DB6091"/>
    <w:rsid w:val="21DE60F4"/>
    <w:rsid w:val="22732D26"/>
    <w:rsid w:val="227501CD"/>
    <w:rsid w:val="22802F1B"/>
    <w:rsid w:val="22AF2577"/>
    <w:rsid w:val="22C43533"/>
    <w:rsid w:val="22C664AA"/>
    <w:rsid w:val="22D00443"/>
    <w:rsid w:val="23543217"/>
    <w:rsid w:val="23734BB9"/>
    <w:rsid w:val="23860994"/>
    <w:rsid w:val="23996A29"/>
    <w:rsid w:val="244A312C"/>
    <w:rsid w:val="245119FD"/>
    <w:rsid w:val="247445CA"/>
    <w:rsid w:val="24CC4414"/>
    <w:rsid w:val="24F97AAC"/>
    <w:rsid w:val="260023B1"/>
    <w:rsid w:val="2640446B"/>
    <w:rsid w:val="265C4800"/>
    <w:rsid w:val="2676020C"/>
    <w:rsid w:val="26894C87"/>
    <w:rsid w:val="26C62F4F"/>
    <w:rsid w:val="26D40FDF"/>
    <w:rsid w:val="27CA32CC"/>
    <w:rsid w:val="282524B5"/>
    <w:rsid w:val="28663C19"/>
    <w:rsid w:val="28CD462E"/>
    <w:rsid w:val="28F04484"/>
    <w:rsid w:val="29105712"/>
    <w:rsid w:val="291741BC"/>
    <w:rsid w:val="294156B1"/>
    <w:rsid w:val="296F0174"/>
    <w:rsid w:val="29996D74"/>
    <w:rsid w:val="2A096E6C"/>
    <w:rsid w:val="2A286783"/>
    <w:rsid w:val="2A517423"/>
    <w:rsid w:val="2A840395"/>
    <w:rsid w:val="2B1161C4"/>
    <w:rsid w:val="2B377EEC"/>
    <w:rsid w:val="2BF342B0"/>
    <w:rsid w:val="2BF4737E"/>
    <w:rsid w:val="2C3256F1"/>
    <w:rsid w:val="2C3E7CEF"/>
    <w:rsid w:val="2C5C5307"/>
    <w:rsid w:val="2D0F0C0C"/>
    <w:rsid w:val="2D1C60B6"/>
    <w:rsid w:val="2D443F5F"/>
    <w:rsid w:val="2D466CA1"/>
    <w:rsid w:val="2D881B64"/>
    <w:rsid w:val="2E616F03"/>
    <w:rsid w:val="2E825610"/>
    <w:rsid w:val="2E96309E"/>
    <w:rsid w:val="2EA70BFE"/>
    <w:rsid w:val="2EF43507"/>
    <w:rsid w:val="2F542E26"/>
    <w:rsid w:val="2FC25635"/>
    <w:rsid w:val="2FE81A4C"/>
    <w:rsid w:val="300328AB"/>
    <w:rsid w:val="31477828"/>
    <w:rsid w:val="316D04A0"/>
    <w:rsid w:val="31712CAB"/>
    <w:rsid w:val="318F2DAA"/>
    <w:rsid w:val="32633B1D"/>
    <w:rsid w:val="32701857"/>
    <w:rsid w:val="32A252FE"/>
    <w:rsid w:val="32A917D6"/>
    <w:rsid w:val="330A0D74"/>
    <w:rsid w:val="332E09AB"/>
    <w:rsid w:val="333B777A"/>
    <w:rsid w:val="335C6DCF"/>
    <w:rsid w:val="33E40A76"/>
    <w:rsid w:val="33FE7FF6"/>
    <w:rsid w:val="340077C9"/>
    <w:rsid w:val="36286092"/>
    <w:rsid w:val="368879BB"/>
    <w:rsid w:val="36C11629"/>
    <w:rsid w:val="36FA5307"/>
    <w:rsid w:val="37623527"/>
    <w:rsid w:val="37796683"/>
    <w:rsid w:val="37B66A0B"/>
    <w:rsid w:val="3825116F"/>
    <w:rsid w:val="382C16B3"/>
    <w:rsid w:val="384E5828"/>
    <w:rsid w:val="38B27851"/>
    <w:rsid w:val="38E62F20"/>
    <w:rsid w:val="39592CC5"/>
    <w:rsid w:val="39643D30"/>
    <w:rsid w:val="39AE31FE"/>
    <w:rsid w:val="39C31E4A"/>
    <w:rsid w:val="3AA924AD"/>
    <w:rsid w:val="3AEB2FE6"/>
    <w:rsid w:val="3AF92CAA"/>
    <w:rsid w:val="3B3A15AB"/>
    <w:rsid w:val="3B844B5E"/>
    <w:rsid w:val="3C2A79F1"/>
    <w:rsid w:val="3C491EB3"/>
    <w:rsid w:val="3C6F0584"/>
    <w:rsid w:val="3C9C3763"/>
    <w:rsid w:val="3D265EEB"/>
    <w:rsid w:val="3D5B1D9B"/>
    <w:rsid w:val="3D7D0495"/>
    <w:rsid w:val="3E0171FC"/>
    <w:rsid w:val="3E0F6C00"/>
    <w:rsid w:val="3E216694"/>
    <w:rsid w:val="3E3E331F"/>
    <w:rsid w:val="3EA05849"/>
    <w:rsid w:val="3F1F3CC6"/>
    <w:rsid w:val="3F697AD3"/>
    <w:rsid w:val="3F942074"/>
    <w:rsid w:val="3FA00950"/>
    <w:rsid w:val="40D645E9"/>
    <w:rsid w:val="40F57A4A"/>
    <w:rsid w:val="40FE01AD"/>
    <w:rsid w:val="413C5900"/>
    <w:rsid w:val="41876CF2"/>
    <w:rsid w:val="42096741"/>
    <w:rsid w:val="422C75CA"/>
    <w:rsid w:val="426A6F5B"/>
    <w:rsid w:val="42D51DD1"/>
    <w:rsid w:val="436342E7"/>
    <w:rsid w:val="43854D47"/>
    <w:rsid w:val="43D54E3A"/>
    <w:rsid w:val="43EA738B"/>
    <w:rsid w:val="444E48A4"/>
    <w:rsid w:val="44573798"/>
    <w:rsid w:val="44930497"/>
    <w:rsid w:val="44E809A2"/>
    <w:rsid w:val="44ED5492"/>
    <w:rsid w:val="452227C7"/>
    <w:rsid w:val="46063C24"/>
    <w:rsid w:val="464C2BDC"/>
    <w:rsid w:val="464D573F"/>
    <w:rsid w:val="465B687B"/>
    <w:rsid w:val="4664661E"/>
    <w:rsid w:val="4759640C"/>
    <w:rsid w:val="476062CC"/>
    <w:rsid w:val="481204DB"/>
    <w:rsid w:val="486815E3"/>
    <w:rsid w:val="48DA1AD3"/>
    <w:rsid w:val="493F00FD"/>
    <w:rsid w:val="49D87408"/>
    <w:rsid w:val="4A8A590D"/>
    <w:rsid w:val="4AC7222C"/>
    <w:rsid w:val="4ADC63A1"/>
    <w:rsid w:val="4B194C8A"/>
    <w:rsid w:val="4B2F0435"/>
    <w:rsid w:val="4B3D3FC2"/>
    <w:rsid w:val="4B4B059C"/>
    <w:rsid w:val="4BA22AF7"/>
    <w:rsid w:val="4C1E5801"/>
    <w:rsid w:val="4C2406C1"/>
    <w:rsid w:val="4C600A92"/>
    <w:rsid w:val="4C652478"/>
    <w:rsid w:val="4C8854F3"/>
    <w:rsid w:val="4CFB3E5D"/>
    <w:rsid w:val="4D217AA4"/>
    <w:rsid w:val="4D7971DF"/>
    <w:rsid w:val="4DA771F7"/>
    <w:rsid w:val="4DAC7A4C"/>
    <w:rsid w:val="4E146C8B"/>
    <w:rsid w:val="4E465058"/>
    <w:rsid w:val="4E73686B"/>
    <w:rsid w:val="4E9C6627"/>
    <w:rsid w:val="4EA66847"/>
    <w:rsid w:val="4EBB7C8B"/>
    <w:rsid w:val="4ED56A23"/>
    <w:rsid w:val="4EE73361"/>
    <w:rsid w:val="4F146A30"/>
    <w:rsid w:val="4F3F08AE"/>
    <w:rsid w:val="4F6F5E5B"/>
    <w:rsid w:val="4F966C71"/>
    <w:rsid w:val="50730CC3"/>
    <w:rsid w:val="50954B79"/>
    <w:rsid w:val="50F60B95"/>
    <w:rsid w:val="51534CA5"/>
    <w:rsid w:val="51566B5A"/>
    <w:rsid w:val="51D81D05"/>
    <w:rsid w:val="52673E16"/>
    <w:rsid w:val="53453372"/>
    <w:rsid w:val="53581FF6"/>
    <w:rsid w:val="53EB169C"/>
    <w:rsid w:val="54AF1EB6"/>
    <w:rsid w:val="54D85641"/>
    <w:rsid w:val="54ED276C"/>
    <w:rsid w:val="54FC0F38"/>
    <w:rsid w:val="55687F77"/>
    <w:rsid w:val="557176FB"/>
    <w:rsid w:val="5594376F"/>
    <w:rsid w:val="55F551E7"/>
    <w:rsid w:val="56203088"/>
    <w:rsid w:val="564F508E"/>
    <w:rsid w:val="56A15A53"/>
    <w:rsid w:val="574C514F"/>
    <w:rsid w:val="5771281F"/>
    <w:rsid w:val="578F314F"/>
    <w:rsid w:val="57A72213"/>
    <w:rsid w:val="58122E6D"/>
    <w:rsid w:val="585D60C3"/>
    <w:rsid w:val="586238E7"/>
    <w:rsid w:val="58D32654"/>
    <w:rsid w:val="596A61C1"/>
    <w:rsid w:val="5971586D"/>
    <w:rsid w:val="59C81DB4"/>
    <w:rsid w:val="5A24598B"/>
    <w:rsid w:val="5A2929B7"/>
    <w:rsid w:val="5A853031"/>
    <w:rsid w:val="5B2110BF"/>
    <w:rsid w:val="5B27102D"/>
    <w:rsid w:val="5B315A4C"/>
    <w:rsid w:val="5B401BEA"/>
    <w:rsid w:val="5B5755E8"/>
    <w:rsid w:val="5B582CFD"/>
    <w:rsid w:val="5B676427"/>
    <w:rsid w:val="5BC53FE0"/>
    <w:rsid w:val="5BC719A0"/>
    <w:rsid w:val="5C1B2E47"/>
    <w:rsid w:val="5C2F5B95"/>
    <w:rsid w:val="5C4F6BD1"/>
    <w:rsid w:val="5D6D61E5"/>
    <w:rsid w:val="5DB97A31"/>
    <w:rsid w:val="5DC962D8"/>
    <w:rsid w:val="5DD417C1"/>
    <w:rsid w:val="5E6C27F2"/>
    <w:rsid w:val="5ED6409D"/>
    <w:rsid w:val="5EDF7832"/>
    <w:rsid w:val="5F4859D8"/>
    <w:rsid w:val="5F7F2252"/>
    <w:rsid w:val="607B45A4"/>
    <w:rsid w:val="609E56C7"/>
    <w:rsid w:val="610148A3"/>
    <w:rsid w:val="61A9531D"/>
    <w:rsid w:val="628A0197"/>
    <w:rsid w:val="62E83C00"/>
    <w:rsid w:val="62F835B8"/>
    <w:rsid w:val="63092FA1"/>
    <w:rsid w:val="63910102"/>
    <w:rsid w:val="639213FF"/>
    <w:rsid w:val="6392723C"/>
    <w:rsid w:val="63A95EA4"/>
    <w:rsid w:val="63AD522D"/>
    <w:rsid w:val="63D12DE4"/>
    <w:rsid w:val="63D93FA6"/>
    <w:rsid w:val="63F85BE6"/>
    <w:rsid w:val="641C1305"/>
    <w:rsid w:val="64205471"/>
    <w:rsid w:val="64E138BE"/>
    <w:rsid w:val="652341F0"/>
    <w:rsid w:val="652A3F76"/>
    <w:rsid w:val="654A79CF"/>
    <w:rsid w:val="65745AF5"/>
    <w:rsid w:val="65D6553C"/>
    <w:rsid w:val="65E04E71"/>
    <w:rsid w:val="65FC09DC"/>
    <w:rsid w:val="6604262A"/>
    <w:rsid w:val="661C1BA4"/>
    <w:rsid w:val="661F075A"/>
    <w:rsid w:val="663441F3"/>
    <w:rsid w:val="665B6617"/>
    <w:rsid w:val="66652D38"/>
    <w:rsid w:val="666546EB"/>
    <w:rsid w:val="66930B6B"/>
    <w:rsid w:val="66D37679"/>
    <w:rsid w:val="67166B3E"/>
    <w:rsid w:val="679E4D2A"/>
    <w:rsid w:val="67EC617F"/>
    <w:rsid w:val="67F04269"/>
    <w:rsid w:val="68334616"/>
    <w:rsid w:val="684626D0"/>
    <w:rsid w:val="686D0D49"/>
    <w:rsid w:val="6872252D"/>
    <w:rsid w:val="687A2166"/>
    <w:rsid w:val="68F60247"/>
    <w:rsid w:val="690253F2"/>
    <w:rsid w:val="691163C0"/>
    <w:rsid w:val="69325AB7"/>
    <w:rsid w:val="69441D35"/>
    <w:rsid w:val="69475049"/>
    <w:rsid w:val="6955166C"/>
    <w:rsid w:val="69555A03"/>
    <w:rsid w:val="69E21EDA"/>
    <w:rsid w:val="69E965A4"/>
    <w:rsid w:val="6A2D7071"/>
    <w:rsid w:val="6A605568"/>
    <w:rsid w:val="6A6D60D1"/>
    <w:rsid w:val="6A784270"/>
    <w:rsid w:val="6A79608E"/>
    <w:rsid w:val="6B0E7F56"/>
    <w:rsid w:val="6B0F1A36"/>
    <w:rsid w:val="6B8E1734"/>
    <w:rsid w:val="6B903B5E"/>
    <w:rsid w:val="6BB62827"/>
    <w:rsid w:val="6BBD1B7A"/>
    <w:rsid w:val="6BC32289"/>
    <w:rsid w:val="6C320989"/>
    <w:rsid w:val="6C545949"/>
    <w:rsid w:val="6C9B566A"/>
    <w:rsid w:val="6CEB287F"/>
    <w:rsid w:val="6D35342B"/>
    <w:rsid w:val="6D3D3B8D"/>
    <w:rsid w:val="6DA07878"/>
    <w:rsid w:val="6DCA44A4"/>
    <w:rsid w:val="6E075CF2"/>
    <w:rsid w:val="6E082247"/>
    <w:rsid w:val="6E181A6B"/>
    <w:rsid w:val="6E1F54C0"/>
    <w:rsid w:val="6E601ED4"/>
    <w:rsid w:val="6E6457DF"/>
    <w:rsid w:val="6E875E97"/>
    <w:rsid w:val="6F176468"/>
    <w:rsid w:val="6F26629E"/>
    <w:rsid w:val="6F3033ED"/>
    <w:rsid w:val="6FBE3493"/>
    <w:rsid w:val="6FD9193D"/>
    <w:rsid w:val="700555D2"/>
    <w:rsid w:val="7019403E"/>
    <w:rsid w:val="705D2CAC"/>
    <w:rsid w:val="70901CDF"/>
    <w:rsid w:val="70A36682"/>
    <w:rsid w:val="71200BFE"/>
    <w:rsid w:val="71377A3D"/>
    <w:rsid w:val="71404C61"/>
    <w:rsid w:val="71493CD9"/>
    <w:rsid w:val="715A4C07"/>
    <w:rsid w:val="715B7208"/>
    <w:rsid w:val="71730CC7"/>
    <w:rsid w:val="718152BE"/>
    <w:rsid w:val="71942ACD"/>
    <w:rsid w:val="71F119AA"/>
    <w:rsid w:val="721E4DDB"/>
    <w:rsid w:val="723515F1"/>
    <w:rsid w:val="72845D1C"/>
    <w:rsid w:val="732E0363"/>
    <w:rsid w:val="735C2F9B"/>
    <w:rsid w:val="736D3206"/>
    <w:rsid w:val="73864843"/>
    <w:rsid w:val="738E13CF"/>
    <w:rsid w:val="73AC3271"/>
    <w:rsid w:val="73BA6A60"/>
    <w:rsid w:val="73E523DB"/>
    <w:rsid w:val="73E9575E"/>
    <w:rsid w:val="741E0E88"/>
    <w:rsid w:val="74230060"/>
    <w:rsid w:val="749D143C"/>
    <w:rsid w:val="74BC7864"/>
    <w:rsid w:val="74ED5918"/>
    <w:rsid w:val="752E6DEE"/>
    <w:rsid w:val="75CB3757"/>
    <w:rsid w:val="75FB39CB"/>
    <w:rsid w:val="760E333E"/>
    <w:rsid w:val="76504D91"/>
    <w:rsid w:val="766F38B1"/>
    <w:rsid w:val="770E446A"/>
    <w:rsid w:val="7764383B"/>
    <w:rsid w:val="77DB179D"/>
    <w:rsid w:val="780C0DF3"/>
    <w:rsid w:val="78400065"/>
    <w:rsid w:val="784976CA"/>
    <w:rsid w:val="786B321A"/>
    <w:rsid w:val="788F7946"/>
    <w:rsid w:val="7892617D"/>
    <w:rsid w:val="78BA4F14"/>
    <w:rsid w:val="792E33E1"/>
    <w:rsid w:val="79667D90"/>
    <w:rsid w:val="79865A95"/>
    <w:rsid w:val="79B4228A"/>
    <w:rsid w:val="79F108E6"/>
    <w:rsid w:val="7A443C04"/>
    <w:rsid w:val="7A4C38E6"/>
    <w:rsid w:val="7A5275BB"/>
    <w:rsid w:val="7ADD4FFF"/>
    <w:rsid w:val="7AEF3FC4"/>
    <w:rsid w:val="7B366960"/>
    <w:rsid w:val="7B566CE7"/>
    <w:rsid w:val="7B5E6D19"/>
    <w:rsid w:val="7B865FE7"/>
    <w:rsid w:val="7BC01BE6"/>
    <w:rsid w:val="7C0D7B1A"/>
    <w:rsid w:val="7C2277EB"/>
    <w:rsid w:val="7C373E89"/>
    <w:rsid w:val="7CC60B86"/>
    <w:rsid w:val="7CFB1521"/>
    <w:rsid w:val="7D166591"/>
    <w:rsid w:val="7D2E7EAA"/>
    <w:rsid w:val="7D454C1E"/>
    <w:rsid w:val="7D5D0974"/>
    <w:rsid w:val="7D5F257C"/>
    <w:rsid w:val="7D641B1E"/>
    <w:rsid w:val="7D925B7B"/>
    <w:rsid w:val="7D9E3D5B"/>
    <w:rsid w:val="7DBB6B76"/>
    <w:rsid w:val="7E45371E"/>
    <w:rsid w:val="7E5D2B2A"/>
    <w:rsid w:val="7EC075D0"/>
    <w:rsid w:val="7EC772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120" w:after="120" w:line="360" w:lineRule="auto"/>
      <w:jc w:val="center"/>
      <w:outlineLvl w:val="0"/>
    </w:pPr>
    <w:rPr>
      <w:b/>
      <w:bCs/>
      <w:kern w:val="44"/>
      <w:sz w:val="30"/>
      <w:szCs w:val="44"/>
    </w:rPr>
  </w:style>
  <w:style w:type="paragraph" w:styleId="4">
    <w:name w:val="heading 2"/>
    <w:basedOn w:val="1"/>
    <w:next w:val="1"/>
    <w:unhideWhenUsed/>
    <w:qFormat/>
    <w:uiPriority w:val="0"/>
    <w:pPr>
      <w:keepNext/>
      <w:keepLines/>
      <w:spacing w:before="120" w:after="120" w:line="360" w:lineRule="auto"/>
      <w:jc w:val="center"/>
      <w:outlineLvl w:val="1"/>
    </w:pPr>
    <w:rPr>
      <w:rFonts w:ascii="Arial" w:hAnsi="Arial"/>
      <w:b/>
      <w:bCs/>
      <w:sz w:val="28"/>
      <w:szCs w:val="32"/>
    </w:rPr>
  </w:style>
  <w:style w:type="paragraph" w:styleId="5">
    <w:name w:val="heading 3"/>
    <w:basedOn w:val="1"/>
    <w:next w:val="1"/>
    <w:unhideWhenUsed/>
    <w:qFormat/>
    <w:uiPriority w:val="0"/>
    <w:pPr>
      <w:keepNext/>
      <w:keepLines/>
      <w:spacing w:before="120" w:after="120" w:line="360" w:lineRule="auto"/>
      <w:ind w:firstLine="200" w:firstLineChars="200"/>
      <w:outlineLvl w:val="2"/>
    </w:pPr>
    <w:rPr>
      <w:rFonts w:eastAsia="黑体"/>
      <w:b/>
      <w:bCs/>
      <w:szCs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8">
    <w:name w:val="Normal Indent"/>
    <w:basedOn w:val="1"/>
    <w:qFormat/>
    <w:uiPriority w:val="0"/>
    <w:pPr>
      <w:autoSpaceDE w:val="0"/>
      <w:autoSpaceDN w:val="0"/>
      <w:adjustRightInd w:val="0"/>
      <w:ind w:firstLine="420"/>
    </w:pPr>
    <w:rPr>
      <w:rFonts w:ascii="Times New Roman" w:hAnsi="Times New Roman" w:eastAsia="宋体" w:cs="Times New Roman"/>
      <w:kern w:val="0"/>
      <w:szCs w:val="21"/>
    </w:rPr>
  </w:style>
  <w:style w:type="paragraph" w:styleId="9">
    <w:name w:val="toa heading"/>
    <w:basedOn w:val="1"/>
    <w:next w:val="1"/>
    <w:qFormat/>
    <w:uiPriority w:val="0"/>
    <w:pPr>
      <w:spacing w:before="120"/>
    </w:pPr>
    <w:rPr>
      <w:rFonts w:ascii="Arial" w:hAnsi="Arial"/>
      <w:sz w:val="24"/>
    </w:rPr>
  </w:style>
  <w:style w:type="paragraph" w:styleId="10">
    <w:name w:val="Body Text"/>
    <w:basedOn w:val="1"/>
    <w:next w:val="1"/>
    <w:qFormat/>
    <w:uiPriority w:val="0"/>
    <w:rPr>
      <w:color w:val="993300"/>
      <w:sz w:val="24"/>
    </w:rPr>
  </w:style>
  <w:style w:type="paragraph" w:styleId="11">
    <w:name w:val="Body Text Indent"/>
    <w:basedOn w:val="1"/>
    <w:qFormat/>
    <w:uiPriority w:val="0"/>
    <w:pPr>
      <w:ind w:firstLine="480"/>
    </w:pPr>
    <w:rPr>
      <w:rFonts w:ascii="宋体" w:hAnsi="宋体"/>
    </w:rPr>
  </w:style>
  <w:style w:type="paragraph" w:styleId="12">
    <w:name w:val="Plain Text"/>
    <w:basedOn w:val="1"/>
    <w:qFormat/>
    <w:uiPriority w:val="0"/>
    <w:rPr>
      <w:rFonts w:ascii="宋体" w:hAnsi="Courier New" w:cs="Courier New"/>
      <w:szCs w:val="21"/>
    </w:rPr>
  </w:style>
  <w:style w:type="paragraph" w:styleId="13">
    <w:name w:val="Date"/>
    <w:basedOn w:val="1"/>
    <w:next w:val="1"/>
    <w:qFormat/>
    <w:uiPriority w:val="0"/>
    <w:pPr>
      <w:spacing w:line="360" w:lineRule="auto"/>
    </w:pPr>
    <w:rPr>
      <w:rFonts w:ascii="宋体"/>
      <w:sz w:val="24"/>
      <w:szCs w:val="20"/>
    </w:rPr>
  </w:style>
  <w:style w:type="paragraph" w:styleId="14">
    <w:name w:val="Balloon Text"/>
    <w:basedOn w:val="1"/>
    <w:link w:val="35"/>
    <w:qFormat/>
    <w:uiPriority w:val="0"/>
    <w:pPr>
      <w:spacing w:line="240" w:lineRule="auto"/>
    </w:pPr>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qFormat/>
    <w:uiPriority w:val="0"/>
  </w:style>
  <w:style w:type="paragraph" w:styleId="18">
    <w:name w:val="toc 2"/>
    <w:basedOn w:val="1"/>
    <w:next w:val="1"/>
    <w:qFormat/>
    <w:uiPriority w:val="39"/>
    <w:pPr>
      <w:ind w:left="420" w:leftChars="200"/>
    </w:pPr>
  </w:style>
  <w:style w:type="paragraph" w:styleId="19">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paragraph" w:styleId="20">
    <w:name w:val="Body Text First Indent"/>
    <w:basedOn w:val="10"/>
    <w:qFormat/>
    <w:uiPriority w:val="0"/>
    <w:pPr>
      <w:adjustRightInd w:val="0"/>
      <w:spacing w:line="360" w:lineRule="auto"/>
      <w:ind w:firstLine="420"/>
      <w:textAlignment w:val="baseline"/>
    </w:pPr>
    <w:rPr>
      <w:rFonts w:ascii="Times New Roman" w:hAnsi="Times New Roman" w:eastAsia="楷体_GB2312"/>
      <w:kern w:val="0"/>
      <w:szCs w:val="20"/>
    </w:rPr>
  </w:style>
  <w:style w:type="paragraph" w:styleId="21">
    <w:name w:val="Body Text First Indent 2"/>
    <w:basedOn w:val="11"/>
    <w:next w:val="18"/>
    <w:qFormat/>
    <w:uiPriority w:val="0"/>
    <w:pPr>
      <w:spacing w:after="120"/>
      <w:ind w:left="420" w:leftChars="200" w:firstLine="420" w:firstLineChars="200"/>
    </w:pPr>
    <w:rPr>
      <w:rFonts w:ascii="Times New Roman" w:hAnsi="Times New Roman"/>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FollowedHyperlink"/>
    <w:basedOn w:val="24"/>
    <w:qFormat/>
    <w:uiPriority w:val="0"/>
    <w:rPr>
      <w:color w:val="333333"/>
      <w:u w:val="none"/>
    </w:rPr>
  </w:style>
  <w:style w:type="character" w:styleId="28">
    <w:name w:val="Emphasis"/>
    <w:basedOn w:val="24"/>
    <w:qFormat/>
    <w:uiPriority w:val="0"/>
  </w:style>
  <w:style w:type="character" w:styleId="29">
    <w:name w:val="HTML Definition"/>
    <w:basedOn w:val="24"/>
    <w:qFormat/>
    <w:uiPriority w:val="0"/>
    <w:rPr>
      <w:i/>
    </w:rPr>
  </w:style>
  <w:style w:type="character" w:styleId="30">
    <w:name w:val="Hyperlink"/>
    <w:basedOn w:val="24"/>
    <w:qFormat/>
    <w:uiPriority w:val="0"/>
    <w:rPr>
      <w:color w:val="0000FF"/>
      <w:u w:val="single"/>
    </w:rPr>
  </w:style>
  <w:style w:type="character" w:styleId="31">
    <w:name w:val="HTML Code"/>
    <w:basedOn w:val="24"/>
    <w:qFormat/>
    <w:uiPriority w:val="0"/>
    <w:rPr>
      <w:rFonts w:ascii="Consolas" w:hAnsi="Consolas" w:eastAsia="Consolas" w:cs="Consolas"/>
      <w:color w:val="C7254E"/>
      <w:sz w:val="21"/>
      <w:szCs w:val="21"/>
      <w:shd w:val="clear" w:color="auto" w:fill="F9F2F4"/>
    </w:rPr>
  </w:style>
  <w:style w:type="character" w:styleId="32">
    <w:name w:val="HTML Keyboard"/>
    <w:basedOn w:val="24"/>
    <w:qFormat/>
    <w:uiPriority w:val="0"/>
    <w:rPr>
      <w:rFonts w:hint="default" w:ascii="Consolas" w:hAnsi="Consolas" w:eastAsia="Consolas" w:cs="Consolas"/>
      <w:color w:val="FFFFFF"/>
      <w:sz w:val="21"/>
      <w:szCs w:val="21"/>
      <w:shd w:val="clear" w:color="auto" w:fill="333333"/>
    </w:rPr>
  </w:style>
  <w:style w:type="character" w:styleId="33">
    <w:name w:val="HTML Sample"/>
    <w:basedOn w:val="24"/>
    <w:qFormat/>
    <w:uiPriority w:val="0"/>
    <w:rPr>
      <w:rFonts w:hint="default" w:ascii="Consolas" w:hAnsi="Consolas" w:eastAsia="Consolas" w:cs="Consolas"/>
      <w:sz w:val="21"/>
      <w:szCs w:val="21"/>
    </w:rPr>
  </w:style>
  <w:style w:type="paragraph" w:customStyle="1" w:styleId="34">
    <w:name w:val="正文缩进1"/>
    <w:basedOn w:val="1"/>
    <w:qFormat/>
    <w:uiPriority w:val="0"/>
    <w:pPr>
      <w:ind w:firstLine="420" w:firstLineChars="200"/>
    </w:pPr>
  </w:style>
  <w:style w:type="character" w:customStyle="1" w:styleId="35">
    <w:name w:val="批注框文本 字符"/>
    <w:basedOn w:val="24"/>
    <w:link w:val="14"/>
    <w:qFormat/>
    <w:uiPriority w:val="0"/>
    <w:rPr>
      <w:kern w:val="2"/>
      <w:sz w:val="18"/>
      <w:szCs w:val="18"/>
    </w:rPr>
  </w:style>
  <w:style w:type="paragraph" w:customStyle="1" w:styleId="36">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styleId="37">
    <w:name w:val="List Paragraph"/>
    <w:basedOn w:val="1"/>
    <w:unhideWhenUsed/>
    <w:qFormat/>
    <w:uiPriority w:val="0"/>
    <w:pPr>
      <w:spacing w:line="240" w:lineRule="auto"/>
      <w:ind w:firstLine="420" w:firstLineChars="200"/>
    </w:pPr>
  </w:style>
  <w:style w:type="paragraph" w:customStyle="1" w:styleId="38">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39">
    <w:name w:val="font41"/>
    <w:basedOn w:val="24"/>
    <w:qFormat/>
    <w:uiPriority w:val="0"/>
    <w:rPr>
      <w:rFonts w:hint="eastAsia" w:ascii="宋体" w:hAnsi="宋体" w:eastAsia="宋体" w:cs="宋体"/>
      <w:color w:val="000000"/>
      <w:sz w:val="20"/>
      <w:szCs w:val="20"/>
      <w:u w:val="none"/>
    </w:rPr>
  </w:style>
  <w:style w:type="character" w:customStyle="1" w:styleId="40">
    <w:name w:val="font71"/>
    <w:basedOn w:val="24"/>
    <w:qFormat/>
    <w:uiPriority w:val="0"/>
    <w:rPr>
      <w:rFonts w:hint="eastAsia" w:ascii="宋体" w:hAnsi="宋体" w:eastAsia="宋体" w:cs="宋体"/>
      <w:color w:val="000000"/>
      <w:sz w:val="20"/>
      <w:szCs w:val="20"/>
      <w:u w:val="none"/>
    </w:rPr>
  </w:style>
  <w:style w:type="paragraph" w:customStyle="1" w:styleId="41">
    <w:name w:val="目录"/>
    <w:basedOn w:val="1"/>
    <w:qFormat/>
    <w:uiPriority w:val="0"/>
    <w:pPr>
      <w:widowControl/>
      <w:jc w:val="center"/>
    </w:pPr>
    <w:rPr>
      <w:rFonts w:ascii="宋体"/>
      <w:b/>
      <w:kern w:val="0"/>
      <w:sz w:val="36"/>
      <w:szCs w:val="20"/>
    </w:rPr>
  </w:style>
  <w:style w:type="character" w:customStyle="1" w:styleId="42">
    <w:name w:val="Unresolved Mention"/>
    <w:basedOn w:val="24"/>
    <w:semiHidden/>
    <w:unhideWhenUsed/>
    <w:qFormat/>
    <w:uiPriority w:val="99"/>
    <w:rPr>
      <w:color w:val="808080"/>
      <w:shd w:val="clear" w:color="auto" w:fill="E6E6E6"/>
    </w:rPr>
  </w:style>
  <w:style w:type="paragraph" w:customStyle="1" w:styleId="43">
    <w:name w:val="列出段落1"/>
    <w:basedOn w:val="1"/>
    <w:unhideWhenUsed/>
    <w:qFormat/>
    <w:uiPriority w:val="99"/>
    <w:pPr>
      <w:spacing w:line="240" w:lineRule="auto"/>
      <w:ind w:firstLine="420" w:firstLineChars="200"/>
    </w:pPr>
  </w:style>
  <w:style w:type="paragraph" w:customStyle="1" w:styleId="44">
    <w:name w:val="WPSOffice手动目录 1"/>
    <w:qFormat/>
    <w:uiPriority w:val="0"/>
    <w:rPr>
      <w:rFonts w:ascii="Times New Roman" w:hAnsi="Times New Roman" w:eastAsia="宋体" w:cs="Times New Roman"/>
      <w:lang w:val="en-US" w:eastAsia="zh-CN" w:bidi="ar-SA"/>
    </w:rPr>
  </w:style>
  <w:style w:type="paragraph" w:customStyle="1" w:styleId="45">
    <w:name w:val="Heading #3|1"/>
    <w:basedOn w:val="1"/>
    <w:qFormat/>
    <w:uiPriority w:val="0"/>
    <w:pPr>
      <w:shd w:val="clear" w:color="auto" w:fill="FFFFFF"/>
      <w:spacing w:before="100" w:after="100" w:line="300" w:lineRule="exact"/>
      <w:jc w:val="center"/>
      <w:outlineLvl w:val="2"/>
    </w:pPr>
    <w:rPr>
      <w:rFonts w:ascii="PMingLiU" w:hAnsi="PMingLiU" w:eastAsia="PMingLiU" w:cs="PMingLiU"/>
      <w:spacing w:val="20"/>
      <w:sz w:val="30"/>
      <w:szCs w:val="30"/>
    </w:rPr>
  </w:style>
  <w:style w:type="character" w:customStyle="1" w:styleId="46">
    <w:name w:val="Header or footer|1"/>
    <w:basedOn w:val="47"/>
    <w:unhideWhenUsed/>
    <w:qFormat/>
    <w:uiPriority w:val="0"/>
    <w:rPr>
      <w:rFonts w:ascii="PMingLiU" w:hAnsi="PMingLiU" w:eastAsia="PMingLiU" w:cs="PMingLiU"/>
      <w:color w:val="000000"/>
      <w:spacing w:val="20"/>
      <w:w w:val="100"/>
      <w:position w:val="0"/>
      <w:u w:val="none"/>
      <w:shd w:val="clear" w:color="auto" w:fill="FFFFFF"/>
      <w:lang w:val="zh-CN" w:eastAsia="zh-CN" w:bidi="zh-CN"/>
    </w:rPr>
  </w:style>
  <w:style w:type="character" w:customStyle="1" w:styleId="47">
    <w:name w:val="Header or footer|1_"/>
    <w:basedOn w:val="24"/>
    <w:link w:val="48"/>
    <w:qFormat/>
    <w:uiPriority w:val="0"/>
    <w:rPr>
      <w:rFonts w:ascii="PMingLiU" w:hAnsi="PMingLiU" w:eastAsia="PMingLiU" w:cs="PMingLiU"/>
      <w:spacing w:val="20"/>
      <w:shd w:val="clear" w:color="auto" w:fill="FFFFFF"/>
    </w:rPr>
  </w:style>
  <w:style w:type="paragraph" w:customStyle="1" w:styleId="48">
    <w:name w:val="Header or footer|12"/>
    <w:basedOn w:val="1"/>
    <w:link w:val="47"/>
    <w:qFormat/>
    <w:uiPriority w:val="0"/>
    <w:pPr>
      <w:shd w:val="clear" w:color="auto" w:fill="FFFFFF"/>
      <w:spacing w:line="200" w:lineRule="exact"/>
    </w:pPr>
    <w:rPr>
      <w:rFonts w:ascii="PMingLiU" w:hAnsi="PMingLiU" w:eastAsia="PMingLiU" w:cs="PMingLiU"/>
      <w:spacing w:val="20"/>
      <w:kern w:val="0"/>
      <w:sz w:val="20"/>
      <w:szCs w:val="20"/>
    </w:rPr>
  </w:style>
  <w:style w:type="character" w:customStyle="1" w:styleId="49">
    <w:name w:val="hour_am"/>
    <w:basedOn w:val="24"/>
    <w:qFormat/>
    <w:uiPriority w:val="0"/>
  </w:style>
  <w:style w:type="character" w:customStyle="1" w:styleId="50">
    <w:name w:val="button"/>
    <w:basedOn w:val="24"/>
    <w:qFormat/>
    <w:uiPriority w:val="0"/>
  </w:style>
  <w:style w:type="character" w:customStyle="1" w:styleId="51">
    <w:name w:val="hover3"/>
    <w:basedOn w:val="24"/>
    <w:qFormat/>
    <w:uiPriority w:val="0"/>
    <w:rPr>
      <w:shd w:val="clear" w:color="auto" w:fill="EEEEEE"/>
    </w:rPr>
  </w:style>
  <w:style w:type="character" w:customStyle="1" w:styleId="52">
    <w:name w:val="old"/>
    <w:basedOn w:val="24"/>
    <w:qFormat/>
    <w:uiPriority w:val="0"/>
    <w:rPr>
      <w:color w:val="999999"/>
    </w:rPr>
  </w:style>
  <w:style w:type="character" w:customStyle="1" w:styleId="53">
    <w:name w:val="glyphicon4"/>
    <w:basedOn w:val="24"/>
    <w:qFormat/>
    <w:uiPriority w:val="0"/>
  </w:style>
  <w:style w:type="character" w:customStyle="1" w:styleId="54">
    <w:name w:val="hour_pm"/>
    <w:basedOn w:val="24"/>
    <w:qFormat/>
    <w:uiPriority w:val="0"/>
  </w:style>
  <w:style w:type="character" w:customStyle="1" w:styleId="55">
    <w:name w:val="tmpztreemove_arrow"/>
    <w:basedOn w:val="24"/>
    <w:qFormat/>
    <w:uiPriority w:val="0"/>
    <w:rPr>
      <w:shd w:val="clear" w:color="auto" w:fill="FFFFFF"/>
    </w:rPr>
  </w:style>
  <w:style w:type="paragraph" w:customStyle="1" w:styleId="56">
    <w:name w:val="Char1"/>
    <w:basedOn w:val="1"/>
    <w:qFormat/>
    <w:uiPriority w:val="0"/>
    <w:rPr>
      <w:rFonts w:ascii="Times New Roman" w:hAnsi="Times New Roman" w:eastAsia="宋体" w:cs="Times New Roman"/>
      <w:szCs w:val="21"/>
    </w:rPr>
  </w:style>
  <w:style w:type="paragraph" w:customStyle="1" w:styleId="57">
    <w:name w:val="1正文"/>
    <w:basedOn w:val="19"/>
    <w:qFormat/>
    <w:uiPriority w:val="0"/>
    <w:pPr>
      <w:spacing w:beforeAutospacing="0" w:afterAutospacing="0" w:line="360" w:lineRule="auto"/>
      <w:ind w:firstLine="960" w:firstLineChars="200"/>
      <w:jc w:val="both"/>
    </w:pPr>
    <w:rPr>
      <w:rFonts w:ascii="Times New Roman" w:hAnsi="Times New Roman" w:cs="Times New Roman"/>
    </w:rPr>
  </w:style>
  <w:style w:type="character" w:customStyle="1" w:styleId="58">
    <w:name w:val="indent"/>
    <w:basedOn w:val="24"/>
    <w:qFormat/>
    <w:uiPriority w:val="0"/>
  </w:style>
  <w:style w:type="paragraph" w:customStyle="1" w:styleId="59">
    <w:name w:val="title1"/>
    <w:basedOn w:val="1"/>
    <w:qFormat/>
    <w:uiPriority w:val="0"/>
    <w:pPr>
      <w:spacing w:before="150" w:beforeAutospacing="0" w:after="0" w:afterAutospacing="0" w:line="450" w:lineRule="atLeast"/>
      <w:ind w:left="0" w:right="0"/>
      <w:jc w:val="left"/>
    </w:pPr>
    <w:rPr>
      <w:b/>
      <w:kern w:val="0"/>
      <w:sz w:val="24"/>
      <w:szCs w:val="24"/>
      <w:lang w:val="en-US" w:eastAsia="zh-CN" w:bidi="ar"/>
    </w:rPr>
  </w:style>
  <w:style w:type="paragraph" w:customStyle="1" w:styleId="60">
    <w:name w:val="样式2"/>
    <w:basedOn w:val="1"/>
    <w:qFormat/>
    <w:uiPriority w:val="0"/>
    <w:pPr>
      <w:tabs>
        <w:tab w:val="left" w:pos="425"/>
      </w:tabs>
      <w:ind w:left="425" w:hanging="425"/>
    </w:pPr>
    <w:rPr>
      <w:szCs w:val="20"/>
    </w:rPr>
  </w:style>
  <w:style w:type="character" w:customStyle="1" w:styleId="61">
    <w:name w:val="font01"/>
    <w:basedOn w:val="24"/>
    <w:qFormat/>
    <w:uiPriority w:val="0"/>
    <w:rPr>
      <w:rFonts w:hint="eastAsia" w:ascii="宋体" w:hAnsi="宋体" w:eastAsia="宋体" w:cs="宋体"/>
      <w:color w:val="000000"/>
      <w:sz w:val="24"/>
      <w:szCs w:val="24"/>
      <w:u w:val="none"/>
    </w:rPr>
  </w:style>
  <w:style w:type="character" w:customStyle="1" w:styleId="62">
    <w:name w:val="font31"/>
    <w:basedOn w:val="24"/>
    <w:qFormat/>
    <w:uiPriority w:val="0"/>
    <w:rPr>
      <w:rFonts w:hint="eastAsia" w:ascii="宋体" w:hAnsi="宋体" w:eastAsia="宋体" w:cs="宋体"/>
      <w:color w:val="000000"/>
      <w:sz w:val="24"/>
      <w:szCs w:val="24"/>
      <w:u w:val="none"/>
      <w:vertAlign w:val="superscript"/>
    </w:rPr>
  </w:style>
  <w:style w:type="paragraph" w:customStyle="1" w:styleId="63">
    <w:name w:val="Table Paragraph"/>
    <w:basedOn w:val="1"/>
    <w:qFormat/>
    <w:uiPriority w:val="1"/>
    <w:rPr>
      <w:rFonts w:ascii="宋体" w:hAnsi="宋体" w:eastAsia="宋体" w:cs="宋体"/>
      <w:lang w:val="en-US" w:eastAsia="zh-CN" w:bidi="ar-SA"/>
    </w:rPr>
  </w:style>
  <w:style w:type="table" w:customStyle="1" w:styleId="64">
    <w:name w:val="Table Normal"/>
    <w:unhideWhenUsed/>
    <w:qFormat/>
    <w:uiPriority w:val="0"/>
    <w:tblPr>
      <w:tblCellMar>
        <w:top w:w="0" w:type="dxa"/>
        <w:left w:w="0" w:type="dxa"/>
        <w:bottom w:w="0" w:type="dxa"/>
        <w:right w:w="0" w:type="dxa"/>
      </w:tblCellMar>
    </w:tblPr>
  </w:style>
  <w:style w:type="paragraph" w:customStyle="1" w:styleId="65">
    <w:name w:val="标题 3_2"/>
    <w:basedOn w:val="66"/>
    <w:next w:val="66"/>
    <w:unhideWhenUsed/>
    <w:qFormat/>
    <w:uiPriority w:val="9"/>
    <w:pPr>
      <w:keepNext/>
      <w:keepLines/>
      <w:spacing w:before="260" w:after="260" w:line="416" w:lineRule="auto"/>
      <w:outlineLvl w:val="2"/>
    </w:pPr>
    <w:rPr>
      <w:rFonts w:ascii="Calibri" w:hAnsi="Calibri" w:eastAsia="宋体"/>
      <w:b/>
      <w:bCs/>
      <w:sz w:val="28"/>
      <w:szCs w:val="32"/>
    </w:rPr>
  </w:style>
  <w:style w:type="paragraph" w:customStyle="1" w:styleId="66">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67">
    <w:name w:val="标题 3_3"/>
    <w:basedOn w:val="68"/>
    <w:next w:val="68"/>
    <w:unhideWhenUsed/>
    <w:qFormat/>
    <w:uiPriority w:val="9"/>
    <w:pPr>
      <w:keepNext/>
      <w:keepLines/>
      <w:spacing w:before="260" w:after="260" w:line="416" w:lineRule="auto"/>
      <w:outlineLvl w:val="2"/>
    </w:pPr>
    <w:rPr>
      <w:rFonts w:ascii="Calibri" w:hAnsi="Calibri" w:eastAsia="宋体"/>
      <w:b/>
      <w:bCs/>
      <w:sz w:val="28"/>
      <w:szCs w:val="32"/>
    </w:rPr>
  </w:style>
  <w:style w:type="paragraph" w:customStyle="1" w:styleId="68">
    <w:name w:val="正文_13"/>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17212</Words>
  <Characters>18259</Characters>
  <Lines>145</Lines>
  <Paragraphs>41</Paragraphs>
  <TotalTime>5</TotalTime>
  <ScaleCrop>false</ScaleCrop>
  <LinksUpToDate>false</LinksUpToDate>
  <CharactersWithSpaces>20362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2018-03-25T07:25:00Z</dcterms:created>
  <dc:creator>奋“青”</dc:creator>
  <cp:lastModifiedBy>If</cp:lastModifiedBy>
  <cp:lastPrinted>2022-07-26T06:46:00Z</cp:lastPrinted>
  <dcterms:modified xsi:type="dcterms:W3CDTF">2023-04-23T02:02:02Z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E01B701A4BB74B58B267D714E001FC88</vt:lpwstr>
  </property>
</Properties>
</file>