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tLeast"/>
        <w:jc w:val="center"/>
        <w:rPr>
          <w:b/>
          <w:bCs/>
          <w:color w:val="0A82E5"/>
          <w:sz w:val="28"/>
          <w:szCs w:val="28"/>
        </w:rPr>
      </w:pPr>
      <w:r>
        <w:rPr>
          <w:rFonts w:ascii="宋体" w:hAnsi="宋体" w:eastAsia="宋体" w:cs="宋体"/>
          <w:b/>
          <w:bCs/>
          <w:color w:val="0A82E5"/>
          <w:kern w:val="0"/>
          <w:sz w:val="28"/>
          <w:szCs w:val="28"/>
          <w:lang w:val="en-US" w:eastAsia="zh-CN" w:bidi="ar"/>
        </w:rPr>
        <w:t>富县民政局冬春救助储备大米、面粉、食用油竞争性谈判公告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shd w:val="clear" w:fill="FFFFFF"/>
        </w:rPr>
        <w:t>冬春救助储备大米、面粉、食用油</w:t>
      </w:r>
      <w:r>
        <w:rPr>
          <w:rFonts w:hint="eastAsia" w:ascii="微软雅黑" w:hAnsi="微软雅黑" w:eastAsia="微软雅黑" w:cs="微软雅黑"/>
          <w:i w:val="0"/>
          <w:iCs w:val="0"/>
          <w:caps w:val="0"/>
          <w:color w:val="333333"/>
          <w:spacing w:val="0"/>
          <w:sz w:val="16"/>
          <w:szCs w:val="16"/>
          <w:shd w:val="clear" w:fill="FFFFFF"/>
        </w:rPr>
        <w:t>采购项目的潜在供应商应在</w:t>
      </w:r>
      <w:r>
        <w:rPr>
          <w:rFonts w:hint="eastAsia" w:ascii="微软雅黑" w:hAnsi="微软雅黑" w:eastAsia="微软雅黑" w:cs="微软雅黑"/>
          <w:i w:val="0"/>
          <w:iCs w:val="0"/>
          <w:caps w:val="0"/>
          <w:color w:val="0A82E5"/>
          <w:spacing w:val="0"/>
          <w:sz w:val="16"/>
          <w:szCs w:val="16"/>
          <w:shd w:val="clear" w:fill="FFFFFF"/>
        </w:rPr>
        <w:t>延安市新区能源小区A区12号楼一单元2302室</w:t>
      </w:r>
      <w:r>
        <w:rPr>
          <w:rFonts w:hint="eastAsia" w:ascii="微软雅黑" w:hAnsi="微软雅黑" w:eastAsia="微软雅黑" w:cs="微软雅黑"/>
          <w:i w:val="0"/>
          <w:iCs w:val="0"/>
          <w:caps w:val="0"/>
          <w:color w:val="333333"/>
          <w:spacing w:val="0"/>
          <w:sz w:val="16"/>
          <w:szCs w:val="16"/>
          <w:shd w:val="clear" w:fill="FFFFFF"/>
        </w:rPr>
        <w:t>获取采购文件，并于</w:t>
      </w:r>
      <w:r>
        <w:rPr>
          <w:rFonts w:hint="eastAsia" w:ascii="微软雅黑" w:hAnsi="微软雅黑" w:eastAsia="微软雅黑" w:cs="微软雅黑"/>
          <w:i w:val="0"/>
          <w:iCs w:val="0"/>
          <w:caps w:val="0"/>
          <w:color w:val="0A82E5"/>
          <w:spacing w:val="0"/>
          <w:sz w:val="16"/>
          <w:szCs w:val="16"/>
          <w:shd w:val="clear" w:fill="FFFFFF"/>
        </w:rPr>
        <w:t> 2023年01月03日 14时30分 </w:t>
      </w:r>
      <w:r>
        <w:rPr>
          <w:rFonts w:hint="eastAsia" w:ascii="微软雅黑" w:hAnsi="微软雅黑" w:eastAsia="微软雅黑" w:cs="微软雅黑"/>
          <w:i w:val="0"/>
          <w:iCs w:val="0"/>
          <w:caps w:val="0"/>
          <w:color w:val="333333"/>
          <w:spacing w:val="0"/>
          <w:sz w:val="16"/>
          <w:szCs w:val="16"/>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项目编号：ZXZC2022-087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项目名称：冬春救助储备大米、面粉、食用油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预算金额：1,507,000.00元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合同包1(冬春救助储备大米、面粉、食用油):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合同包预算金额：1,507,000.00元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合同包最高限价：1,507,000.00元</w:t>
      </w:r>
    </w:p>
    <w:tbl>
      <w:tblPr>
        <w:tblStyle w:val="5"/>
        <w:tblW w:w="100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2155"/>
        <w:gridCol w:w="2155"/>
        <w:gridCol w:w="895"/>
        <w:gridCol w:w="1561"/>
        <w:gridCol w:w="1312"/>
        <w:gridCol w:w="13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6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4" w:hRule="atLeast"/>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其他农作物副产品</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1507000.00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1(批)</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1,507,000.00</w:t>
            </w:r>
          </w:p>
        </w:tc>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1,507,000.00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合同履行期限：7天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合同包1(冬春救助储备大米、面粉、食用油)落实政府采购政策需满足的资格要求如下: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2.4《节能产品政府采购实施意见》（财库[2004]185号）；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2.13《财政部关于在政府采购活动中落实平等对待内外资企业有关政策的通知》（财库〔2021〕35号）；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合同包1(冬春救助储备大米、面粉、食用油)特定资格要求如下: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3.3.供应商须具备食品流通许可证或预包装食品经营备案凭证；</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3.4.税收缴纳证明：提供开标前6个月内任意3个月依法缴纳税收证明，依法免税的单位应提供相关证明材料。（复印件加盖投标人公章）；</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3.5.财务状况报告：提供2020年度或2021年的财务审计报告(成立时间至提交投标文件截止时间不足一年的成立后任意时段的资产负债表）或提供开标日期前3个月内其基本开户银行出具的资信证明；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3.6.供应商应出具参加政府采购活动前3年内在经营活动中没有重大违法记录的书面声明；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3.8.单位负责人为同一人或者存在直接控股、管理关系的不同供应商，不得参加同一合同项下的政府采购活动；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2022年12月26日 至 2022年12月28日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途径：</w:t>
      </w:r>
      <w:r>
        <w:rPr>
          <w:rFonts w:hint="eastAsia" w:ascii="微软雅黑" w:hAnsi="微软雅黑" w:eastAsia="微软雅黑" w:cs="微软雅黑"/>
          <w:i w:val="0"/>
          <w:iCs w:val="0"/>
          <w:caps w:val="0"/>
          <w:color w:val="0A82E5"/>
          <w:spacing w:val="0"/>
          <w:sz w:val="16"/>
          <w:szCs w:val="16"/>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方式：</w:t>
      </w:r>
      <w:r>
        <w:rPr>
          <w:rFonts w:hint="eastAsia" w:ascii="微软雅黑" w:hAnsi="微软雅黑" w:eastAsia="微软雅黑" w:cs="微软雅黑"/>
          <w:i w:val="0"/>
          <w:iCs w:val="0"/>
          <w:caps w:val="0"/>
          <w:color w:val="0A82E5"/>
          <w:spacing w:val="0"/>
          <w:sz w:val="16"/>
          <w:szCs w:val="16"/>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售价：</w:t>
      </w:r>
      <w:r>
        <w:rPr>
          <w:rFonts w:hint="eastAsia" w:ascii="微软雅黑" w:hAnsi="微软雅黑" w:eastAsia="微软雅黑" w:cs="微软雅黑"/>
          <w:i w:val="0"/>
          <w:iCs w:val="0"/>
          <w:caps w:val="0"/>
          <w:color w:val="0A82E5"/>
          <w:spacing w:val="0"/>
          <w:sz w:val="16"/>
          <w:szCs w:val="16"/>
          <w:shd w:val="clear" w:fill="FFFFFF"/>
        </w:rPr>
        <w:t> 300元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2023年01月03日 14时30分00秒 </w:t>
      </w:r>
      <w:r>
        <w:rPr>
          <w:rFonts w:hint="eastAsia" w:ascii="微软雅黑" w:hAnsi="微软雅黑" w:eastAsia="微软雅黑" w:cs="微软雅黑"/>
          <w:i w:val="0"/>
          <w:iCs w:val="0"/>
          <w:caps w:val="0"/>
          <w:color w:val="333333"/>
          <w:spacing w:val="0"/>
          <w:sz w:val="16"/>
          <w:szCs w:val="16"/>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提交投标文件地点：</w:t>
      </w:r>
      <w:r>
        <w:rPr>
          <w:rFonts w:hint="eastAsia" w:ascii="微软雅黑" w:hAnsi="微软雅黑" w:eastAsia="微软雅黑" w:cs="微软雅黑"/>
          <w:i w:val="0"/>
          <w:iCs w:val="0"/>
          <w:caps w:val="0"/>
          <w:color w:val="0A82E5"/>
          <w:spacing w:val="0"/>
          <w:sz w:val="16"/>
          <w:szCs w:val="16"/>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开标地点：</w:t>
      </w:r>
      <w:r>
        <w:rPr>
          <w:rFonts w:hint="eastAsia" w:ascii="微软雅黑" w:hAnsi="微软雅黑" w:eastAsia="微软雅黑" w:cs="微软雅黑"/>
          <w:i w:val="0"/>
          <w:iCs w:val="0"/>
          <w:caps w:val="0"/>
          <w:color w:val="0A82E5"/>
          <w:spacing w:val="0"/>
          <w:sz w:val="16"/>
          <w:szCs w:val="16"/>
          <w:shd w:val="clear" w:fill="FFFFFF"/>
        </w:rPr>
        <w:t>延安市新区能源小区A区12号楼一单元2302室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自本公告发布之日起</w:t>
      </w:r>
      <w:r>
        <w:rPr>
          <w:rFonts w:hint="eastAsia" w:ascii="微软雅黑" w:hAnsi="微软雅黑" w:eastAsia="微软雅黑" w:cs="微软雅黑"/>
          <w:i w:val="0"/>
          <w:iCs w:val="0"/>
          <w:caps w:val="0"/>
          <w:color w:val="0A82E5"/>
          <w:spacing w:val="0"/>
          <w:sz w:val="16"/>
          <w:szCs w:val="16"/>
          <w:shd w:val="clear" w:fill="FFFFFF"/>
        </w:rPr>
        <w:t>3</w:t>
      </w:r>
      <w:r>
        <w:rPr>
          <w:rFonts w:hint="eastAsia" w:ascii="微软雅黑" w:hAnsi="微软雅黑" w:eastAsia="微软雅黑" w:cs="微软雅黑"/>
          <w:i w:val="0"/>
          <w:iCs w:val="0"/>
          <w:caps w:val="0"/>
          <w:color w:val="333333"/>
          <w:spacing w:val="0"/>
          <w:sz w:val="16"/>
          <w:szCs w:val="16"/>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Style w:val="7"/>
          <w:rFonts w:hint="eastAsia" w:ascii="微软雅黑" w:hAnsi="微软雅黑" w:eastAsia="微软雅黑" w:cs="微软雅黑"/>
          <w:b/>
          <w:bCs/>
          <w:i w:val="0"/>
          <w:iCs w:val="0"/>
          <w:caps w:val="0"/>
          <w:color w:val="0A82E5"/>
          <w:spacing w:val="0"/>
          <w:sz w:val="16"/>
          <w:szCs w:val="16"/>
          <w:shd w:val="clear" w:fill="FFFFFF"/>
        </w:rPr>
        <w:t>注：1.领取谈判文件时请于发售时间内(上午9:00-12:00,下午14:00-17:00）携带单位介绍信及本人有效身份证原件加盖公章（鲜章）复印件一份（谢绝邮寄）。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333333"/>
          <w:spacing w:val="0"/>
          <w:sz w:val="16"/>
          <w:szCs w:val="16"/>
        </w:rPr>
      </w:pPr>
      <w:r>
        <w:rPr>
          <w:rStyle w:val="7"/>
          <w:rFonts w:hint="eastAsia" w:ascii="微软雅黑" w:hAnsi="微软雅黑" w:eastAsia="微软雅黑" w:cs="微软雅黑"/>
          <w:b/>
          <w:bCs/>
          <w:i w:val="0"/>
          <w:iCs w:val="0"/>
          <w:caps w:val="0"/>
          <w:color w:val="333333"/>
          <w:spacing w:val="0"/>
          <w:sz w:val="16"/>
          <w:szCs w:val="16"/>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富县民政局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地址：</w:t>
      </w:r>
      <w:r>
        <w:rPr>
          <w:rFonts w:hint="eastAsia" w:ascii="微软雅黑" w:hAnsi="微软雅黑" w:eastAsia="微软雅黑" w:cs="微软雅黑"/>
          <w:i w:val="0"/>
          <w:iCs w:val="0"/>
          <w:caps w:val="0"/>
          <w:color w:val="0A82E5"/>
          <w:spacing w:val="0"/>
          <w:sz w:val="16"/>
          <w:szCs w:val="16"/>
          <w:shd w:val="clear" w:fill="FFFFFF"/>
        </w:rPr>
        <w:t>延安市富县富北南路与富北东路交汇处西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9111-322331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陕西泽信项目管理有限公司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rFonts w:ascii="微软雅黑" w:hAnsi="微软雅黑" w:eastAsia="微软雅黑" w:cs="微软雅黑"/>
          <w:i w:val="0"/>
          <w:iCs w:val="0"/>
          <w:caps w:val="0"/>
          <w:color w:val="0A82E5"/>
          <w:spacing w:val="0"/>
          <w:sz w:val="16"/>
          <w:szCs w:val="16"/>
          <w:shd w:val="clear" w:fill="FFFFFF"/>
        </w:rPr>
      </w:pPr>
      <w:r>
        <w:rPr>
          <w:rFonts w:hint="eastAsia" w:ascii="微软雅黑" w:hAnsi="微软雅黑" w:eastAsia="微软雅黑" w:cs="微软雅黑"/>
          <w:i w:val="0"/>
          <w:iCs w:val="0"/>
          <w:caps w:val="0"/>
          <w:color w:val="333333"/>
          <w:spacing w:val="0"/>
          <w:sz w:val="16"/>
          <w:szCs w:val="16"/>
          <w:shd w:val="clear" w:fill="FFFFFF"/>
        </w:rPr>
        <w:t>地址：</w:t>
      </w:r>
      <w:r>
        <w:rPr>
          <w:rFonts w:ascii="微软雅黑" w:hAnsi="微软雅黑" w:eastAsia="微软雅黑" w:cs="微软雅黑"/>
          <w:i w:val="0"/>
          <w:iCs w:val="0"/>
          <w:caps w:val="0"/>
          <w:color w:val="0A82E5"/>
          <w:spacing w:val="0"/>
          <w:sz w:val="16"/>
          <w:szCs w:val="16"/>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bookmarkStart w:id="0" w:name="_GoBack"/>
      <w:bookmarkEnd w:id="0"/>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18691191789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项目联系人：</w:t>
      </w:r>
      <w:r>
        <w:rPr>
          <w:rFonts w:hint="eastAsia" w:ascii="微软雅黑" w:hAnsi="微软雅黑" w:eastAsia="微软雅黑" w:cs="微软雅黑"/>
          <w:i w:val="0"/>
          <w:iCs w:val="0"/>
          <w:caps w:val="0"/>
          <w:color w:val="0A82E5"/>
          <w:spacing w:val="0"/>
          <w:sz w:val="16"/>
          <w:szCs w:val="16"/>
          <w:shd w:val="clear" w:fill="FFFFFF"/>
        </w:rPr>
        <w:t>赵勃勃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电话：</w:t>
      </w:r>
      <w:r>
        <w:rPr>
          <w:rFonts w:hint="eastAsia" w:ascii="微软雅黑" w:hAnsi="微软雅黑" w:eastAsia="微软雅黑" w:cs="微软雅黑"/>
          <w:i w:val="0"/>
          <w:iCs w:val="0"/>
          <w:caps w:val="0"/>
          <w:color w:val="0A82E5"/>
          <w:spacing w:val="0"/>
          <w:sz w:val="16"/>
          <w:szCs w:val="16"/>
          <w:shd w:val="clear" w:fill="FFFFFF"/>
        </w:rPr>
        <w:t>18691191789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righ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陕西泽信项目管理有限公司</w:t>
      </w:r>
    </w:p>
    <w:p>
      <w:pPr>
        <w:keepNext w:val="0"/>
        <w:keepLines w:val="0"/>
        <w:widowControl/>
        <w:suppressLineNumbers w:val="0"/>
        <w:wordWrap w:val="0"/>
        <w:spacing w:line="384" w:lineRule="atLeast"/>
        <w:jc w:val="both"/>
        <w:rPr>
          <w:rFonts w:hint="eastAsia" w:ascii="微软雅黑" w:hAnsi="微软雅黑" w:eastAsia="微软雅黑" w:cs="微软雅黑"/>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FmMzljM2EwYWU1ODY0YmQ2YzhmZGRjNTUzYjcifQ=="/>
  </w:docVars>
  <w:rsids>
    <w:rsidRoot w:val="00000000"/>
    <w:rsid w:val="195F1832"/>
    <w:rsid w:val="3640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1868</Words>
  <Characters>2209</Characters>
  <Lines>0</Lines>
  <Paragraphs>0</Paragraphs>
  <TotalTime>0</TotalTime>
  <ScaleCrop>false</ScaleCrop>
  <LinksUpToDate>false</LinksUpToDate>
  <CharactersWithSpaces>2238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2022-12-23T09:27:00Z</dcterms:created>
  <dc:creator>Administrator</dc:creator>
  <cp:lastModifiedBy>Administrator</cp:lastModifiedBy>
  <dcterms:modified xsi:type="dcterms:W3CDTF">2022-12-23T10:07:43Z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5C484F4464594F6A9CB36CD8DAF7CF81</vt:lpwstr>
  </property>
</Properties>
</file>