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hint="eastAsia" w:ascii="宋体" w:hAnsi="宋体" w:eastAsia="宋体" w:cs="宋体"/>
          <w:b/>
          <w:bCs/>
          <w:sz w:val="36"/>
          <w:szCs w:val="36"/>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bCs/>
          <w:sz w:val="40"/>
          <w:szCs w:val="40"/>
          <w:highlight w:val="none"/>
        </w:rPr>
      </w:pPr>
      <w:r>
        <w:rPr>
          <w:rFonts w:hint="eastAsia" w:ascii="宋体" w:hAnsi="宋体" w:eastAsia="宋体" w:cs="宋体"/>
          <w:b/>
          <w:bCs/>
          <w:sz w:val="40"/>
          <w:szCs w:val="40"/>
          <w:highlight w:val="none"/>
          <w:lang w:val="en-US" w:eastAsia="zh-CN"/>
        </w:rPr>
        <w:t>延安城区甘谷驿镇段防洪治理工程施工图设计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bCs/>
          <w:sz w:val="40"/>
          <w:szCs w:val="40"/>
          <w:highlight w:val="none"/>
        </w:rPr>
      </w:pPr>
    </w:p>
    <w:p>
      <w:pPr>
        <w:pStyle w:val="31"/>
        <w:rPr>
          <w:rFonts w:hint="eastAsia" w:ascii="宋体" w:hAnsi="宋体" w:eastAsia="宋体" w:cs="宋体"/>
        </w:rPr>
      </w:pPr>
    </w:p>
    <w:p>
      <w:pPr>
        <w:adjustRightInd w:val="0"/>
        <w:snapToGrid w:val="0"/>
        <w:spacing w:line="360" w:lineRule="auto"/>
        <w:ind w:firstLine="1044" w:firstLineChars="200"/>
        <w:jc w:val="center"/>
        <w:rPr>
          <w:rFonts w:hint="eastAsia" w:ascii="宋体" w:hAnsi="宋体" w:eastAsia="宋体" w:cs="宋体"/>
          <w:b/>
          <w:bCs/>
          <w:sz w:val="52"/>
          <w:szCs w:val="52"/>
          <w:highlight w:val="none"/>
          <w:lang w:val="zh-CN"/>
        </w:rPr>
      </w:pPr>
    </w:p>
    <w:p>
      <w:pPr>
        <w:pStyle w:val="2"/>
        <w:rPr>
          <w:rFonts w:hint="eastAsia" w:ascii="宋体" w:hAnsi="宋体" w:eastAsia="宋体" w:cs="宋体"/>
          <w:b/>
          <w:bCs/>
          <w:highlight w:val="none"/>
          <w:lang w:val="zh-CN"/>
        </w:rPr>
      </w:pPr>
    </w:p>
    <w:p>
      <w:pPr>
        <w:rPr>
          <w:rFonts w:hint="eastAsia" w:ascii="宋体" w:hAnsi="宋体" w:eastAsia="宋体" w:cs="宋体"/>
          <w:lang w:val="zh-CN"/>
        </w:rPr>
      </w:pPr>
    </w:p>
    <w:p>
      <w:pPr>
        <w:rPr>
          <w:rFonts w:hint="eastAsia" w:ascii="宋体" w:hAnsi="宋体" w:eastAsia="宋体" w:cs="宋体"/>
          <w:lang w:val="zh-CN"/>
        </w:rPr>
      </w:pPr>
    </w:p>
    <w:p>
      <w:pPr>
        <w:pStyle w:val="2"/>
        <w:rPr>
          <w:rFonts w:hint="eastAsia" w:ascii="宋体" w:hAnsi="宋体" w:eastAsia="宋体" w:cs="宋体"/>
          <w:b/>
          <w:bCs/>
          <w:highlight w:val="none"/>
          <w:lang w:val="zh-CN"/>
        </w:rPr>
      </w:pPr>
    </w:p>
    <w:p>
      <w:pPr>
        <w:spacing w:line="360" w:lineRule="auto"/>
        <w:jc w:val="center"/>
        <w:rPr>
          <w:rFonts w:hint="eastAsia" w:ascii="宋体" w:hAnsi="宋体" w:eastAsia="宋体" w:cs="宋体"/>
          <w:b/>
          <w:bCs/>
          <w:sz w:val="48"/>
          <w:szCs w:val="48"/>
          <w:highlight w:val="none"/>
          <w:lang w:val="zh-CN"/>
        </w:rPr>
      </w:pPr>
      <w:r>
        <w:rPr>
          <w:rFonts w:hint="eastAsia" w:ascii="宋体" w:hAnsi="宋体" w:eastAsia="宋体" w:cs="宋体"/>
          <w:b/>
          <w:bCs/>
          <w:sz w:val="40"/>
          <w:szCs w:val="40"/>
          <w:highlight w:val="none"/>
          <w:lang w:val="zh-CN"/>
        </w:rPr>
        <w:t>竞争性磋商文件</w:t>
      </w:r>
    </w:p>
    <w:p>
      <w:pPr>
        <w:adjustRightInd w:val="0"/>
        <w:snapToGrid w:val="0"/>
        <w:spacing w:line="360" w:lineRule="auto"/>
        <w:jc w:val="center"/>
        <w:rPr>
          <w:rFonts w:hint="eastAsia" w:ascii="宋体" w:hAnsi="宋体" w:eastAsia="宋体" w:cs="宋体"/>
          <w:b/>
          <w:bCs/>
          <w:sz w:val="32"/>
          <w:szCs w:val="32"/>
          <w:highlight w:val="none"/>
          <w:lang w:eastAsia="zh-CN"/>
        </w:rPr>
      </w:pPr>
      <w:r>
        <w:rPr>
          <w:rFonts w:hint="eastAsia" w:ascii="宋体" w:hAnsi="宋体" w:eastAsia="宋体" w:cs="宋体"/>
          <w:b/>
          <w:bCs/>
          <w:sz w:val="32"/>
          <w:szCs w:val="32"/>
          <w:highlight w:val="none"/>
          <w:lang w:eastAsia="zh-CN"/>
        </w:rPr>
        <w:t>（项目编号：</w:t>
      </w:r>
      <w:r>
        <w:rPr>
          <w:rFonts w:hint="eastAsia" w:ascii="宋体" w:hAnsi="宋体" w:eastAsia="宋体" w:cs="宋体"/>
          <w:b/>
          <w:bCs/>
          <w:sz w:val="32"/>
          <w:szCs w:val="32"/>
          <w:highlight w:val="none"/>
          <w:lang w:val="en-US" w:eastAsia="zh-CN"/>
        </w:rPr>
        <w:t>YC22309094（ZBE）</w:t>
      </w:r>
      <w:r>
        <w:rPr>
          <w:rFonts w:hint="eastAsia" w:ascii="宋体" w:hAnsi="宋体" w:eastAsia="宋体" w:cs="宋体"/>
          <w:b/>
          <w:bCs/>
          <w:sz w:val="32"/>
          <w:szCs w:val="32"/>
          <w:highlight w:val="none"/>
          <w:lang w:eastAsia="zh-CN"/>
        </w:rPr>
        <w:t>）</w:t>
      </w:r>
    </w:p>
    <w:p>
      <w:pPr>
        <w:adjustRightInd w:val="0"/>
        <w:snapToGrid w:val="0"/>
        <w:spacing w:line="360" w:lineRule="auto"/>
        <w:jc w:val="left"/>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 xml:space="preserve">  </w:t>
      </w:r>
    </w:p>
    <w:p>
      <w:pPr>
        <w:pStyle w:val="2"/>
        <w:rPr>
          <w:rFonts w:hint="eastAsia" w:ascii="宋体" w:hAnsi="宋体" w:eastAsia="宋体" w:cs="宋体"/>
        </w:rPr>
      </w:pPr>
    </w:p>
    <w:p>
      <w:pPr>
        <w:adjustRightInd w:val="0"/>
        <w:snapToGrid w:val="0"/>
        <w:spacing w:line="360" w:lineRule="auto"/>
        <w:jc w:val="left"/>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 xml:space="preserve"> </w:t>
      </w:r>
    </w:p>
    <w:p>
      <w:pPr>
        <w:pStyle w:val="4"/>
        <w:rPr>
          <w:rFonts w:hint="eastAsia" w:ascii="宋体" w:hAnsi="宋体" w:eastAsia="宋体" w:cs="宋体"/>
        </w:rPr>
      </w:pPr>
    </w:p>
    <w:p>
      <w:pPr>
        <w:pStyle w:val="4"/>
        <w:rPr>
          <w:rFonts w:hint="eastAsia" w:ascii="宋体" w:hAnsi="宋体" w:eastAsia="宋体" w:cs="宋体"/>
        </w:rPr>
      </w:pPr>
    </w:p>
    <w:p>
      <w:pPr>
        <w:adjustRightInd w:val="0"/>
        <w:snapToGrid w:val="0"/>
        <w:spacing w:line="360" w:lineRule="auto"/>
        <w:jc w:val="left"/>
        <w:rPr>
          <w:rFonts w:hint="eastAsia" w:ascii="宋体" w:hAnsi="宋体" w:eastAsia="宋体" w:cs="宋体"/>
          <w:b/>
          <w:bCs/>
          <w:sz w:val="32"/>
          <w:szCs w:val="32"/>
          <w:highlight w:val="none"/>
        </w:rPr>
      </w:pPr>
    </w:p>
    <w:p>
      <w:pPr>
        <w:adjustRightInd w:val="0"/>
        <w:snapToGrid w:val="0"/>
        <w:spacing w:line="480" w:lineRule="auto"/>
        <w:ind w:firstLine="1905" w:firstLineChars="593"/>
        <w:rPr>
          <w:rFonts w:hint="eastAsia" w:ascii="宋体" w:hAnsi="宋体" w:eastAsia="宋体" w:cs="宋体"/>
          <w:b/>
          <w:bCs/>
          <w:sz w:val="32"/>
          <w:szCs w:val="32"/>
          <w:highlight w:val="none"/>
        </w:rPr>
      </w:pPr>
      <w:r>
        <w:rPr>
          <w:rFonts w:hint="eastAsia" w:ascii="宋体" w:hAnsi="宋体" w:eastAsia="宋体" w:cs="宋体"/>
          <w:b/>
          <w:bCs/>
          <w:sz w:val="32"/>
          <w:szCs w:val="32"/>
          <w:highlight w:val="none"/>
          <w:lang w:val="en-US" w:eastAsia="zh-CN"/>
        </w:rPr>
        <w:t>采购单位</w:t>
      </w:r>
      <w:r>
        <w:rPr>
          <w:rFonts w:hint="eastAsia" w:ascii="宋体" w:hAnsi="宋体" w:eastAsia="宋体" w:cs="宋体"/>
          <w:b/>
          <w:bCs/>
          <w:sz w:val="32"/>
          <w:szCs w:val="32"/>
          <w:highlight w:val="none"/>
        </w:rPr>
        <w:t>：</w:t>
      </w:r>
      <w:r>
        <w:rPr>
          <w:rFonts w:hint="eastAsia" w:ascii="宋体" w:hAnsi="宋体" w:eastAsia="宋体" w:cs="宋体"/>
          <w:b/>
          <w:bCs/>
          <w:sz w:val="32"/>
          <w:szCs w:val="32"/>
          <w:highlight w:val="none"/>
          <w:lang w:val="en-US" w:eastAsia="zh-CN"/>
        </w:rPr>
        <w:t>延安市市区河道管理处</w:t>
      </w:r>
    </w:p>
    <w:p>
      <w:pPr>
        <w:adjustRightInd w:val="0"/>
        <w:snapToGrid w:val="0"/>
        <w:spacing w:line="480" w:lineRule="auto"/>
        <w:ind w:firstLine="1905" w:firstLineChars="593"/>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代理机构：亿诚建设项目管理有限公司</w:t>
      </w:r>
    </w:p>
    <w:p>
      <w:pPr>
        <w:adjustRightInd w:val="0"/>
        <w:snapToGrid w:val="0"/>
        <w:spacing w:line="480" w:lineRule="auto"/>
        <w:ind w:firstLine="1905" w:firstLineChars="593"/>
        <w:rPr>
          <w:rFonts w:hint="eastAsia" w:ascii="宋体" w:hAnsi="宋体" w:eastAsia="宋体" w:cs="宋体"/>
          <w:b/>
          <w:sz w:val="32"/>
          <w:szCs w:val="32"/>
          <w:highlight w:val="none"/>
          <w:lang w:val="zh-CN"/>
        </w:rPr>
      </w:pPr>
      <w:r>
        <w:rPr>
          <w:rFonts w:hint="eastAsia" w:ascii="宋体" w:hAnsi="宋体" w:eastAsia="宋体" w:cs="宋体"/>
          <w:b/>
          <w:bCs/>
          <w:sz w:val="32"/>
          <w:szCs w:val="32"/>
          <w:highlight w:val="none"/>
        </w:rPr>
        <w:t>日    期：二零二</w:t>
      </w:r>
      <w:r>
        <w:rPr>
          <w:rFonts w:hint="eastAsia" w:ascii="宋体" w:hAnsi="宋体" w:eastAsia="宋体" w:cs="宋体"/>
          <w:b/>
          <w:bCs/>
          <w:sz w:val="32"/>
          <w:szCs w:val="32"/>
          <w:highlight w:val="none"/>
          <w:lang w:eastAsia="zh-CN"/>
        </w:rPr>
        <w:t>二</w:t>
      </w:r>
      <w:r>
        <w:rPr>
          <w:rFonts w:hint="eastAsia" w:ascii="宋体" w:hAnsi="宋体" w:eastAsia="宋体" w:cs="宋体"/>
          <w:b/>
          <w:bCs/>
          <w:sz w:val="32"/>
          <w:szCs w:val="32"/>
          <w:highlight w:val="none"/>
        </w:rPr>
        <w:t>年</w:t>
      </w:r>
      <w:r>
        <w:rPr>
          <w:rFonts w:hint="eastAsia" w:ascii="宋体" w:hAnsi="宋体" w:eastAsia="宋体" w:cs="宋体"/>
          <w:b/>
          <w:bCs/>
          <w:sz w:val="32"/>
          <w:szCs w:val="32"/>
          <w:highlight w:val="none"/>
          <w:lang w:eastAsia="zh-CN"/>
        </w:rPr>
        <w:t>七</w:t>
      </w:r>
      <w:r>
        <w:rPr>
          <w:rFonts w:hint="eastAsia" w:ascii="宋体" w:hAnsi="宋体" w:eastAsia="宋体" w:cs="宋体"/>
          <w:b/>
          <w:bCs/>
          <w:sz w:val="32"/>
          <w:szCs w:val="32"/>
          <w:highlight w:val="none"/>
        </w:rPr>
        <w:t>月</w:t>
      </w:r>
    </w:p>
    <w:p>
      <w:pPr>
        <w:pStyle w:val="17"/>
        <w:spacing w:line="480" w:lineRule="auto"/>
        <w:ind w:left="0" w:firstLine="0"/>
        <w:rPr>
          <w:rFonts w:hint="eastAsia" w:ascii="宋体" w:hAnsi="宋体" w:eastAsia="宋体" w:cs="宋体"/>
          <w:bCs/>
          <w:sz w:val="44"/>
          <w:szCs w:val="44"/>
          <w:highlight w:val="none"/>
        </w:rPr>
        <w:sectPr>
          <w:headerReference r:id="rId4" w:type="first"/>
          <w:headerReference r:id="rId3" w:type="default"/>
          <w:footerReference r:id="rId5" w:type="default"/>
          <w:pgSz w:w="11906" w:h="16838"/>
          <w:pgMar w:top="1417" w:right="1417" w:bottom="1417" w:left="1417" w:header="720" w:footer="720" w:gutter="0"/>
          <w:pgBorders>
            <w:top w:val="none" w:sz="0" w:space="0"/>
            <w:left w:val="none" w:sz="0" w:space="0"/>
            <w:bottom w:val="none" w:sz="0" w:space="0"/>
            <w:right w:val="none" w:sz="0" w:space="0"/>
          </w:pgBorders>
          <w:cols w:space="720" w:num="1"/>
          <w:titlePg/>
          <w:docGrid w:type="lines" w:linePitch="318" w:charSpace="0"/>
        </w:sectPr>
      </w:pPr>
    </w:p>
    <w:p>
      <w:pPr>
        <w:rPr>
          <w:rFonts w:hint="eastAsia" w:ascii="宋体" w:hAnsi="宋体" w:eastAsia="宋体" w:cs="宋体"/>
          <w:b w:val="0"/>
          <w:bCs/>
          <w:i w:val="0"/>
          <w:iCs w:val="0"/>
          <w:sz w:val="44"/>
          <w:szCs w:val="44"/>
          <w:highlight w:val="none"/>
        </w:rPr>
      </w:pPr>
      <w:r>
        <w:rPr>
          <w:rFonts w:hint="eastAsia" w:ascii="宋体" w:hAnsi="宋体" w:eastAsia="宋体" w:cs="宋体"/>
          <w:b w:val="0"/>
          <w:bCs/>
          <w:i w:val="0"/>
          <w:iCs w:val="0"/>
          <w:sz w:val="44"/>
          <w:szCs w:val="44"/>
          <w:highlight w:val="none"/>
        </w:rPr>
        <w:br w:type="page"/>
      </w:r>
    </w:p>
    <w:p>
      <w:pPr>
        <w:jc w:val="center"/>
        <w:rPr>
          <w:rFonts w:hint="eastAsia" w:ascii="宋体" w:hAnsi="宋体" w:eastAsia="宋体" w:cs="宋体"/>
          <w:b w:val="0"/>
          <w:bCs/>
          <w:i w:val="0"/>
          <w:iCs w:val="0"/>
          <w:sz w:val="44"/>
          <w:szCs w:val="44"/>
          <w:highlight w:val="none"/>
        </w:rPr>
      </w:pPr>
      <w:r>
        <w:rPr>
          <w:rFonts w:hint="eastAsia" w:ascii="宋体" w:hAnsi="宋体" w:eastAsia="宋体" w:cs="宋体"/>
          <w:b w:val="0"/>
          <w:bCs/>
          <w:i w:val="0"/>
          <w:iCs w:val="0"/>
          <w:sz w:val="44"/>
          <w:szCs w:val="44"/>
          <w:highlight w:val="none"/>
        </w:rPr>
        <w:t>目 录</w:t>
      </w:r>
    </w:p>
    <w:p>
      <w:pPr>
        <w:pStyle w:val="17"/>
        <w:tabs>
          <w:tab w:val="right" w:leader="dot" w:pos="9187"/>
          <w:tab w:val="clear" w:pos="420"/>
          <w:tab w:val="clear" w:pos="8495"/>
        </w:tabs>
        <w:rPr>
          <w:rFonts w:hint="eastAsia" w:ascii="宋体" w:hAnsi="宋体" w:eastAsia="宋体" w:cs="宋体"/>
          <w:b w:val="0"/>
          <w:bCs/>
          <w:sz w:val="28"/>
          <w:szCs w:val="28"/>
        </w:rPr>
      </w:pPr>
      <w:r>
        <w:rPr>
          <w:rFonts w:hint="eastAsia" w:ascii="宋体" w:hAnsi="宋体" w:eastAsia="宋体" w:cs="宋体"/>
          <w:b w:val="0"/>
          <w:bCs/>
          <w:sz w:val="28"/>
          <w:szCs w:val="28"/>
          <w:highlight w:val="none"/>
        </w:rPr>
        <w:fldChar w:fldCharType="begin"/>
      </w:r>
      <w:r>
        <w:rPr>
          <w:rFonts w:hint="eastAsia" w:ascii="宋体" w:hAnsi="宋体" w:eastAsia="宋体" w:cs="宋体"/>
          <w:b w:val="0"/>
          <w:bCs/>
          <w:sz w:val="28"/>
          <w:szCs w:val="28"/>
          <w:highlight w:val="none"/>
        </w:rPr>
        <w:instrText xml:space="preserve">TOC \o "1-3" \h \u </w:instrText>
      </w:r>
      <w:r>
        <w:rPr>
          <w:rFonts w:hint="eastAsia" w:ascii="宋体" w:hAnsi="宋体" w:eastAsia="宋体" w:cs="宋体"/>
          <w:b w:val="0"/>
          <w:bCs/>
          <w:sz w:val="28"/>
          <w:szCs w:val="28"/>
          <w:highlight w:val="none"/>
        </w:rPr>
        <w:fldChar w:fldCharType="separate"/>
      </w:r>
      <w:r>
        <w:rPr>
          <w:rFonts w:hint="eastAsia" w:ascii="宋体" w:hAnsi="宋体" w:eastAsia="宋体" w:cs="宋体"/>
          <w:b w:val="0"/>
          <w:bCs/>
          <w:sz w:val="28"/>
          <w:szCs w:val="28"/>
          <w:highlight w:val="none"/>
        </w:rPr>
        <w:fldChar w:fldCharType="begin"/>
      </w:r>
      <w:r>
        <w:rPr>
          <w:rFonts w:hint="eastAsia" w:ascii="宋体" w:hAnsi="宋体" w:eastAsia="宋体" w:cs="宋体"/>
          <w:b w:val="0"/>
          <w:bCs/>
          <w:sz w:val="28"/>
          <w:szCs w:val="28"/>
          <w:highlight w:val="none"/>
        </w:rPr>
        <w:instrText xml:space="preserve"> HYPERLINK \l _Toc26494 </w:instrText>
      </w:r>
      <w:r>
        <w:rPr>
          <w:rFonts w:hint="eastAsia" w:ascii="宋体" w:hAnsi="宋体" w:eastAsia="宋体" w:cs="宋体"/>
          <w:b w:val="0"/>
          <w:bCs/>
          <w:sz w:val="28"/>
          <w:szCs w:val="28"/>
          <w:highlight w:val="none"/>
        </w:rPr>
        <w:fldChar w:fldCharType="separate"/>
      </w:r>
      <w:r>
        <w:rPr>
          <w:rFonts w:hint="eastAsia" w:ascii="宋体" w:hAnsi="宋体" w:eastAsia="宋体" w:cs="宋体"/>
          <w:b w:val="0"/>
          <w:bCs/>
          <w:kern w:val="0"/>
          <w:sz w:val="28"/>
          <w:szCs w:val="28"/>
          <w:highlight w:val="none"/>
          <w:lang w:val="zh-CN"/>
        </w:rPr>
        <w:t>第一章</w:t>
      </w:r>
      <w:r>
        <w:rPr>
          <w:rFonts w:hint="eastAsia" w:ascii="宋体" w:hAnsi="宋体" w:eastAsia="宋体" w:cs="宋体"/>
          <w:b w:val="0"/>
          <w:bCs/>
          <w:kern w:val="0"/>
          <w:sz w:val="28"/>
          <w:szCs w:val="28"/>
          <w:highlight w:val="none"/>
          <w:lang w:val="en-US" w:eastAsia="zh-CN"/>
        </w:rPr>
        <w:t xml:space="preserve">  </w:t>
      </w:r>
      <w:r>
        <w:rPr>
          <w:rFonts w:hint="eastAsia" w:ascii="宋体" w:hAnsi="宋体" w:eastAsia="宋体" w:cs="宋体"/>
          <w:b w:val="0"/>
          <w:bCs/>
          <w:kern w:val="0"/>
          <w:sz w:val="28"/>
          <w:szCs w:val="28"/>
          <w:highlight w:val="none"/>
          <w:lang w:val="zh-CN"/>
        </w:rPr>
        <w:t>竞争性磋商公告</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_Toc26494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1</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highlight w:val="none"/>
        </w:rPr>
        <w:fldChar w:fldCharType="end"/>
      </w:r>
    </w:p>
    <w:p>
      <w:pPr>
        <w:pStyle w:val="17"/>
        <w:tabs>
          <w:tab w:val="right" w:leader="dot" w:pos="9187"/>
          <w:tab w:val="clear" w:pos="420"/>
          <w:tab w:val="clear" w:pos="8495"/>
        </w:tabs>
        <w:rPr>
          <w:rFonts w:hint="eastAsia" w:ascii="宋体" w:hAnsi="宋体" w:eastAsia="宋体" w:cs="宋体"/>
          <w:b w:val="0"/>
          <w:bCs/>
          <w:sz w:val="28"/>
          <w:szCs w:val="28"/>
        </w:rPr>
      </w:pPr>
      <w:r>
        <w:rPr>
          <w:rFonts w:hint="eastAsia" w:ascii="宋体" w:hAnsi="宋体" w:eastAsia="宋体" w:cs="宋体"/>
          <w:b w:val="0"/>
          <w:bCs/>
          <w:sz w:val="28"/>
          <w:szCs w:val="28"/>
          <w:highlight w:val="none"/>
        </w:rPr>
        <w:fldChar w:fldCharType="begin"/>
      </w:r>
      <w:r>
        <w:rPr>
          <w:rFonts w:hint="eastAsia" w:ascii="宋体" w:hAnsi="宋体" w:eastAsia="宋体" w:cs="宋体"/>
          <w:b w:val="0"/>
          <w:bCs/>
          <w:sz w:val="28"/>
          <w:szCs w:val="28"/>
          <w:highlight w:val="none"/>
        </w:rPr>
        <w:instrText xml:space="preserve"> HYPERLINK \l _Toc31157 </w:instrText>
      </w:r>
      <w:r>
        <w:rPr>
          <w:rFonts w:hint="eastAsia" w:ascii="宋体" w:hAnsi="宋体" w:eastAsia="宋体" w:cs="宋体"/>
          <w:b w:val="0"/>
          <w:bCs/>
          <w:sz w:val="28"/>
          <w:szCs w:val="28"/>
          <w:highlight w:val="none"/>
        </w:rPr>
        <w:fldChar w:fldCharType="separate"/>
      </w:r>
      <w:r>
        <w:rPr>
          <w:rFonts w:hint="eastAsia" w:ascii="宋体" w:hAnsi="宋体" w:eastAsia="宋体" w:cs="宋体"/>
          <w:b w:val="0"/>
          <w:bCs/>
          <w:kern w:val="0"/>
          <w:sz w:val="28"/>
          <w:szCs w:val="28"/>
          <w:highlight w:val="none"/>
          <w:lang w:val="zh-CN"/>
        </w:rPr>
        <w:t>第二章  供应商须知前附表</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_Toc31157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5</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highlight w:val="none"/>
        </w:rPr>
        <w:fldChar w:fldCharType="end"/>
      </w:r>
    </w:p>
    <w:p>
      <w:pPr>
        <w:pStyle w:val="17"/>
        <w:tabs>
          <w:tab w:val="right" w:leader="dot" w:pos="9187"/>
          <w:tab w:val="clear" w:pos="420"/>
          <w:tab w:val="clear" w:pos="8495"/>
        </w:tabs>
        <w:rPr>
          <w:rFonts w:hint="eastAsia" w:ascii="宋体" w:hAnsi="宋体" w:eastAsia="宋体" w:cs="宋体"/>
          <w:b w:val="0"/>
          <w:bCs/>
          <w:sz w:val="28"/>
          <w:szCs w:val="28"/>
        </w:rPr>
      </w:pPr>
      <w:r>
        <w:rPr>
          <w:rFonts w:hint="eastAsia" w:ascii="宋体" w:hAnsi="宋体" w:eastAsia="宋体" w:cs="宋体"/>
          <w:b w:val="0"/>
          <w:bCs/>
          <w:sz w:val="28"/>
          <w:szCs w:val="28"/>
          <w:highlight w:val="none"/>
        </w:rPr>
        <w:fldChar w:fldCharType="begin"/>
      </w:r>
      <w:r>
        <w:rPr>
          <w:rFonts w:hint="eastAsia" w:ascii="宋体" w:hAnsi="宋体" w:eastAsia="宋体" w:cs="宋体"/>
          <w:b w:val="0"/>
          <w:bCs/>
          <w:sz w:val="28"/>
          <w:szCs w:val="28"/>
          <w:highlight w:val="none"/>
        </w:rPr>
        <w:instrText xml:space="preserve"> HYPERLINK \l _Toc11461 </w:instrText>
      </w:r>
      <w:r>
        <w:rPr>
          <w:rFonts w:hint="eastAsia" w:ascii="宋体" w:hAnsi="宋体" w:eastAsia="宋体" w:cs="宋体"/>
          <w:b w:val="0"/>
          <w:bCs/>
          <w:sz w:val="28"/>
          <w:szCs w:val="28"/>
          <w:highlight w:val="none"/>
        </w:rPr>
        <w:fldChar w:fldCharType="separate"/>
      </w:r>
      <w:r>
        <w:rPr>
          <w:rFonts w:hint="eastAsia" w:ascii="宋体" w:hAnsi="宋体" w:eastAsia="宋体" w:cs="宋体"/>
          <w:b w:val="0"/>
          <w:bCs/>
          <w:kern w:val="0"/>
          <w:sz w:val="28"/>
          <w:szCs w:val="28"/>
          <w:highlight w:val="none"/>
          <w:lang w:val="zh-CN"/>
        </w:rPr>
        <w:t>第三章  供应商须知</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_Toc11461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9</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highlight w:val="none"/>
        </w:rPr>
        <w:fldChar w:fldCharType="end"/>
      </w:r>
    </w:p>
    <w:p>
      <w:pPr>
        <w:pStyle w:val="18"/>
        <w:tabs>
          <w:tab w:val="right" w:leader="dot" w:pos="9187"/>
        </w:tabs>
        <w:rPr>
          <w:rFonts w:hint="eastAsia" w:ascii="宋体" w:hAnsi="宋体" w:eastAsia="宋体" w:cs="宋体"/>
          <w:b w:val="0"/>
          <w:bCs/>
          <w:sz w:val="28"/>
          <w:szCs w:val="28"/>
        </w:rPr>
      </w:pPr>
      <w:r>
        <w:rPr>
          <w:rFonts w:hint="eastAsia" w:ascii="宋体" w:hAnsi="宋体" w:eastAsia="宋体" w:cs="宋体"/>
          <w:b w:val="0"/>
          <w:bCs/>
          <w:sz w:val="28"/>
          <w:szCs w:val="28"/>
          <w:highlight w:val="none"/>
        </w:rPr>
        <w:fldChar w:fldCharType="begin"/>
      </w:r>
      <w:r>
        <w:rPr>
          <w:rFonts w:hint="eastAsia" w:ascii="宋体" w:hAnsi="宋体" w:eastAsia="宋体" w:cs="宋体"/>
          <w:b w:val="0"/>
          <w:bCs/>
          <w:sz w:val="28"/>
          <w:szCs w:val="28"/>
          <w:highlight w:val="none"/>
        </w:rPr>
        <w:instrText xml:space="preserve"> HYPERLINK \l _Toc21224 </w:instrText>
      </w:r>
      <w:r>
        <w:rPr>
          <w:rFonts w:hint="eastAsia" w:ascii="宋体" w:hAnsi="宋体" w:eastAsia="宋体" w:cs="宋体"/>
          <w:b w:val="0"/>
          <w:bCs/>
          <w:sz w:val="28"/>
          <w:szCs w:val="28"/>
          <w:highlight w:val="none"/>
        </w:rPr>
        <w:fldChar w:fldCharType="separate"/>
      </w:r>
      <w:r>
        <w:rPr>
          <w:rFonts w:hint="eastAsia" w:ascii="宋体" w:hAnsi="宋体" w:eastAsia="宋体" w:cs="宋体"/>
          <w:b w:val="0"/>
          <w:bCs/>
          <w:kern w:val="0"/>
          <w:sz w:val="28"/>
          <w:szCs w:val="28"/>
          <w:highlight w:val="none"/>
        </w:rPr>
        <w:t>一、名词解释</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_Toc21224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9</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highlight w:val="none"/>
        </w:rPr>
        <w:fldChar w:fldCharType="end"/>
      </w:r>
    </w:p>
    <w:p>
      <w:pPr>
        <w:pStyle w:val="18"/>
        <w:tabs>
          <w:tab w:val="right" w:leader="dot" w:pos="9187"/>
        </w:tabs>
        <w:rPr>
          <w:rFonts w:hint="eastAsia" w:ascii="宋体" w:hAnsi="宋体" w:eastAsia="宋体" w:cs="宋体"/>
          <w:b w:val="0"/>
          <w:bCs/>
          <w:sz w:val="28"/>
          <w:szCs w:val="28"/>
        </w:rPr>
      </w:pPr>
      <w:r>
        <w:rPr>
          <w:rFonts w:hint="eastAsia" w:ascii="宋体" w:hAnsi="宋体" w:eastAsia="宋体" w:cs="宋体"/>
          <w:b w:val="0"/>
          <w:bCs/>
          <w:sz w:val="28"/>
          <w:szCs w:val="28"/>
          <w:highlight w:val="none"/>
        </w:rPr>
        <w:fldChar w:fldCharType="begin"/>
      </w:r>
      <w:r>
        <w:rPr>
          <w:rFonts w:hint="eastAsia" w:ascii="宋体" w:hAnsi="宋体" w:eastAsia="宋体" w:cs="宋体"/>
          <w:b w:val="0"/>
          <w:bCs/>
          <w:sz w:val="28"/>
          <w:szCs w:val="28"/>
          <w:highlight w:val="none"/>
        </w:rPr>
        <w:instrText xml:space="preserve"> HYPERLINK \l _Toc27959 </w:instrText>
      </w:r>
      <w:r>
        <w:rPr>
          <w:rFonts w:hint="eastAsia" w:ascii="宋体" w:hAnsi="宋体" w:eastAsia="宋体" w:cs="宋体"/>
          <w:b w:val="0"/>
          <w:bCs/>
          <w:sz w:val="28"/>
          <w:szCs w:val="28"/>
          <w:highlight w:val="none"/>
        </w:rPr>
        <w:fldChar w:fldCharType="separate"/>
      </w:r>
      <w:r>
        <w:rPr>
          <w:rFonts w:hint="eastAsia" w:ascii="宋体" w:hAnsi="宋体" w:eastAsia="宋体" w:cs="宋体"/>
          <w:b w:val="0"/>
          <w:bCs/>
          <w:kern w:val="0"/>
          <w:sz w:val="28"/>
          <w:szCs w:val="28"/>
          <w:highlight w:val="none"/>
        </w:rPr>
        <w:t>二、磋商文件及要求</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_Toc27959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9</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highlight w:val="none"/>
        </w:rPr>
        <w:fldChar w:fldCharType="end"/>
      </w:r>
    </w:p>
    <w:p>
      <w:pPr>
        <w:pStyle w:val="18"/>
        <w:tabs>
          <w:tab w:val="right" w:leader="dot" w:pos="9187"/>
        </w:tabs>
        <w:rPr>
          <w:rFonts w:hint="eastAsia" w:ascii="宋体" w:hAnsi="宋体" w:eastAsia="宋体" w:cs="宋体"/>
          <w:b w:val="0"/>
          <w:bCs/>
          <w:sz w:val="28"/>
          <w:szCs w:val="28"/>
        </w:rPr>
      </w:pPr>
      <w:r>
        <w:rPr>
          <w:rFonts w:hint="eastAsia" w:ascii="宋体" w:hAnsi="宋体" w:eastAsia="宋体" w:cs="宋体"/>
          <w:b w:val="0"/>
          <w:bCs/>
          <w:sz w:val="28"/>
          <w:szCs w:val="28"/>
          <w:highlight w:val="none"/>
        </w:rPr>
        <w:fldChar w:fldCharType="begin"/>
      </w:r>
      <w:r>
        <w:rPr>
          <w:rFonts w:hint="eastAsia" w:ascii="宋体" w:hAnsi="宋体" w:eastAsia="宋体" w:cs="宋体"/>
          <w:b w:val="0"/>
          <w:bCs/>
          <w:sz w:val="28"/>
          <w:szCs w:val="28"/>
          <w:highlight w:val="none"/>
        </w:rPr>
        <w:instrText xml:space="preserve"> HYPERLINK \l _Toc22550 </w:instrText>
      </w:r>
      <w:r>
        <w:rPr>
          <w:rFonts w:hint="eastAsia" w:ascii="宋体" w:hAnsi="宋体" w:eastAsia="宋体" w:cs="宋体"/>
          <w:b w:val="0"/>
          <w:bCs/>
          <w:sz w:val="28"/>
          <w:szCs w:val="28"/>
          <w:highlight w:val="none"/>
        </w:rPr>
        <w:fldChar w:fldCharType="separate"/>
      </w:r>
      <w:r>
        <w:rPr>
          <w:rFonts w:hint="eastAsia" w:ascii="宋体" w:hAnsi="宋体" w:eastAsia="宋体" w:cs="宋体"/>
          <w:b w:val="0"/>
          <w:bCs/>
          <w:kern w:val="0"/>
          <w:sz w:val="28"/>
          <w:szCs w:val="28"/>
          <w:highlight w:val="none"/>
        </w:rPr>
        <w:t>三、磋商要求</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_Toc22550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11</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highlight w:val="none"/>
        </w:rPr>
        <w:fldChar w:fldCharType="end"/>
      </w:r>
    </w:p>
    <w:p>
      <w:pPr>
        <w:pStyle w:val="18"/>
        <w:tabs>
          <w:tab w:val="right" w:leader="dot" w:pos="9187"/>
        </w:tabs>
        <w:rPr>
          <w:rFonts w:hint="eastAsia" w:ascii="宋体" w:hAnsi="宋体" w:eastAsia="宋体" w:cs="宋体"/>
          <w:b w:val="0"/>
          <w:bCs/>
          <w:sz w:val="28"/>
          <w:szCs w:val="28"/>
        </w:rPr>
      </w:pPr>
      <w:r>
        <w:rPr>
          <w:rFonts w:hint="eastAsia" w:ascii="宋体" w:hAnsi="宋体" w:eastAsia="宋体" w:cs="宋体"/>
          <w:b w:val="0"/>
          <w:bCs/>
          <w:sz w:val="28"/>
          <w:szCs w:val="28"/>
          <w:highlight w:val="none"/>
        </w:rPr>
        <w:fldChar w:fldCharType="begin"/>
      </w:r>
      <w:r>
        <w:rPr>
          <w:rFonts w:hint="eastAsia" w:ascii="宋体" w:hAnsi="宋体" w:eastAsia="宋体" w:cs="宋体"/>
          <w:b w:val="0"/>
          <w:bCs/>
          <w:sz w:val="28"/>
          <w:szCs w:val="28"/>
          <w:highlight w:val="none"/>
        </w:rPr>
        <w:instrText xml:space="preserve"> HYPERLINK \l _Toc2634 </w:instrText>
      </w:r>
      <w:r>
        <w:rPr>
          <w:rFonts w:hint="eastAsia" w:ascii="宋体" w:hAnsi="宋体" w:eastAsia="宋体" w:cs="宋体"/>
          <w:b w:val="0"/>
          <w:bCs/>
          <w:sz w:val="28"/>
          <w:szCs w:val="28"/>
          <w:highlight w:val="none"/>
        </w:rPr>
        <w:fldChar w:fldCharType="separate"/>
      </w:r>
      <w:r>
        <w:rPr>
          <w:rFonts w:hint="eastAsia" w:ascii="宋体" w:hAnsi="宋体" w:eastAsia="宋体" w:cs="宋体"/>
          <w:b w:val="0"/>
          <w:bCs/>
          <w:kern w:val="0"/>
          <w:sz w:val="28"/>
          <w:szCs w:val="28"/>
          <w:highlight w:val="none"/>
        </w:rPr>
        <w:t>四、响应文件的式样和签署</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_Toc2634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15</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highlight w:val="none"/>
        </w:rPr>
        <w:fldChar w:fldCharType="end"/>
      </w:r>
    </w:p>
    <w:p>
      <w:pPr>
        <w:pStyle w:val="18"/>
        <w:tabs>
          <w:tab w:val="right" w:leader="dot" w:pos="9187"/>
        </w:tabs>
        <w:rPr>
          <w:rFonts w:hint="eastAsia" w:ascii="宋体" w:hAnsi="宋体" w:eastAsia="宋体" w:cs="宋体"/>
          <w:b w:val="0"/>
          <w:bCs/>
          <w:sz w:val="28"/>
          <w:szCs w:val="28"/>
        </w:rPr>
      </w:pPr>
      <w:r>
        <w:rPr>
          <w:rFonts w:hint="eastAsia" w:ascii="宋体" w:hAnsi="宋体" w:eastAsia="宋体" w:cs="宋体"/>
          <w:b w:val="0"/>
          <w:bCs/>
          <w:sz w:val="28"/>
          <w:szCs w:val="28"/>
          <w:highlight w:val="none"/>
        </w:rPr>
        <w:fldChar w:fldCharType="begin"/>
      </w:r>
      <w:r>
        <w:rPr>
          <w:rFonts w:hint="eastAsia" w:ascii="宋体" w:hAnsi="宋体" w:eastAsia="宋体" w:cs="宋体"/>
          <w:b w:val="0"/>
          <w:bCs/>
          <w:sz w:val="28"/>
          <w:szCs w:val="28"/>
          <w:highlight w:val="none"/>
        </w:rPr>
        <w:instrText xml:space="preserve"> HYPERLINK \l _Toc31401 </w:instrText>
      </w:r>
      <w:r>
        <w:rPr>
          <w:rFonts w:hint="eastAsia" w:ascii="宋体" w:hAnsi="宋体" w:eastAsia="宋体" w:cs="宋体"/>
          <w:b w:val="0"/>
          <w:bCs/>
          <w:sz w:val="28"/>
          <w:szCs w:val="28"/>
          <w:highlight w:val="none"/>
        </w:rPr>
        <w:fldChar w:fldCharType="separate"/>
      </w:r>
      <w:r>
        <w:rPr>
          <w:rFonts w:hint="eastAsia" w:ascii="宋体" w:hAnsi="宋体" w:eastAsia="宋体" w:cs="宋体"/>
          <w:b w:val="0"/>
          <w:bCs/>
          <w:kern w:val="0"/>
          <w:sz w:val="28"/>
          <w:szCs w:val="28"/>
          <w:highlight w:val="none"/>
        </w:rPr>
        <w:t>五、响应文件的密封和递交</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_Toc31401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15</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highlight w:val="none"/>
        </w:rPr>
        <w:fldChar w:fldCharType="end"/>
      </w:r>
    </w:p>
    <w:p>
      <w:pPr>
        <w:pStyle w:val="18"/>
        <w:tabs>
          <w:tab w:val="right" w:leader="dot" w:pos="9187"/>
        </w:tabs>
        <w:rPr>
          <w:rFonts w:hint="eastAsia" w:ascii="宋体" w:hAnsi="宋体" w:eastAsia="宋体" w:cs="宋体"/>
          <w:b w:val="0"/>
          <w:bCs/>
          <w:sz w:val="28"/>
          <w:szCs w:val="28"/>
        </w:rPr>
      </w:pPr>
      <w:r>
        <w:rPr>
          <w:rFonts w:hint="eastAsia" w:ascii="宋体" w:hAnsi="宋体" w:eastAsia="宋体" w:cs="宋体"/>
          <w:b w:val="0"/>
          <w:bCs/>
          <w:sz w:val="28"/>
          <w:szCs w:val="28"/>
          <w:highlight w:val="none"/>
        </w:rPr>
        <w:fldChar w:fldCharType="begin"/>
      </w:r>
      <w:r>
        <w:rPr>
          <w:rFonts w:hint="eastAsia" w:ascii="宋体" w:hAnsi="宋体" w:eastAsia="宋体" w:cs="宋体"/>
          <w:b w:val="0"/>
          <w:bCs/>
          <w:sz w:val="28"/>
          <w:szCs w:val="28"/>
          <w:highlight w:val="none"/>
        </w:rPr>
        <w:instrText xml:space="preserve"> HYPERLINK \l _Toc13893 </w:instrText>
      </w:r>
      <w:r>
        <w:rPr>
          <w:rFonts w:hint="eastAsia" w:ascii="宋体" w:hAnsi="宋体" w:eastAsia="宋体" w:cs="宋体"/>
          <w:b w:val="0"/>
          <w:bCs/>
          <w:sz w:val="28"/>
          <w:szCs w:val="28"/>
          <w:highlight w:val="none"/>
        </w:rPr>
        <w:fldChar w:fldCharType="separate"/>
      </w:r>
      <w:r>
        <w:rPr>
          <w:rFonts w:hint="eastAsia" w:ascii="宋体" w:hAnsi="宋体" w:eastAsia="宋体" w:cs="宋体"/>
          <w:b w:val="0"/>
          <w:bCs/>
          <w:kern w:val="0"/>
          <w:sz w:val="28"/>
          <w:szCs w:val="28"/>
          <w:highlight w:val="none"/>
        </w:rPr>
        <w:t>六、磋商小组组成及职责</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_Toc13893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16</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highlight w:val="none"/>
        </w:rPr>
        <w:fldChar w:fldCharType="end"/>
      </w:r>
    </w:p>
    <w:p>
      <w:pPr>
        <w:pStyle w:val="18"/>
        <w:tabs>
          <w:tab w:val="right" w:leader="dot" w:pos="9187"/>
        </w:tabs>
        <w:rPr>
          <w:rFonts w:hint="eastAsia" w:ascii="宋体" w:hAnsi="宋体" w:eastAsia="宋体" w:cs="宋体"/>
          <w:b w:val="0"/>
          <w:bCs/>
          <w:sz w:val="28"/>
          <w:szCs w:val="28"/>
        </w:rPr>
      </w:pPr>
      <w:r>
        <w:rPr>
          <w:rFonts w:hint="eastAsia" w:ascii="宋体" w:hAnsi="宋体" w:eastAsia="宋体" w:cs="宋体"/>
          <w:b w:val="0"/>
          <w:bCs/>
          <w:sz w:val="28"/>
          <w:szCs w:val="28"/>
          <w:highlight w:val="none"/>
        </w:rPr>
        <w:fldChar w:fldCharType="begin"/>
      </w:r>
      <w:r>
        <w:rPr>
          <w:rFonts w:hint="eastAsia" w:ascii="宋体" w:hAnsi="宋体" w:eastAsia="宋体" w:cs="宋体"/>
          <w:b w:val="0"/>
          <w:bCs/>
          <w:sz w:val="28"/>
          <w:szCs w:val="28"/>
          <w:highlight w:val="none"/>
        </w:rPr>
        <w:instrText xml:space="preserve"> HYPERLINK \l _Toc14389 </w:instrText>
      </w:r>
      <w:r>
        <w:rPr>
          <w:rFonts w:hint="eastAsia" w:ascii="宋体" w:hAnsi="宋体" w:eastAsia="宋体" w:cs="宋体"/>
          <w:b w:val="0"/>
          <w:bCs/>
          <w:sz w:val="28"/>
          <w:szCs w:val="28"/>
          <w:highlight w:val="none"/>
        </w:rPr>
        <w:fldChar w:fldCharType="separate"/>
      </w:r>
      <w:r>
        <w:rPr>
          <w:rFonts w:hint="eastAsia" w:ascii="宋体" w:hAnsi="宋体" w:eastAsia="宋体" w:cs="宋体"/>
          <w:b w:val="0"/>
          <w:bCs/>
          <w:kern w:val="0"/>
          <w:sz w:val="28"/>
          <w:szCs w:val="28"/>
          <w:highlight w:val="none"/>
        </w:rPr>
        <w:t>七、磋商评审程序及评审办法</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_Toc14389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17</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highlight w:val="none"/>
        </w:rPr>
        <w:fldChar w:fldCharType="end"/>
      </w:r>
    </w:p>
    <w:p>
      <w:pPr>
        <w:pStyle w:val="18"/>
        <w:tabs>
          <w:tab w:val="right" w:leader="dot" w:pos="9187"/>
        </w:tabs>
        <w:rPr>
          <w:rFonts w:hint="eastAsia" w:ascii="宋体" w:hAnsi="宋体" w:eastAsia="宋体" w:cs="宋体"/>
          <w:b w:val="0"/>
          <w:bCs/>
          <w:sz w:val="28"/>
          <w:szCs w:val="28"/>
        </w:rPr>
      </w:pPr>
      <w:r>
        <w:rPr>
          <w:rFonts w:hint="eastAsia" w:ascii="宋体" w:hAnsi="宋体" w:eastAsia="宋体" w:cs="宋体"/>
          <w:b w:val="0"/>
          <w:bCs/>
          <w:sz w:val="28"/>
          <w:szCs w:val="28"/>
          <w:highlight w:val="none"/>
        </w:rPr>
        <w:fldChar w:fldCharType="begin"/>
      </w:r>
      <w:r>
        <w:rPr>
          <w:rFonts w:hint="eastAsia" w:ascii="宋体" w:hAnsi="宋体" w:eastAsia="宋体" w:cs="宋体"/>
          <w:b w:val="0"/>
          <w:bCs/>
          <w:sz w:val="28"/>
          <w:szCs w:val="28"/>
          <w:highlight w:val="none"/>
        </w:rPr>
        <w:instrText xml:space="preserve"> HYPERLINK \l _Toc17230 </w:instrText>
      </w:r>
      <w:r>
        <w:rPr>
          <w:rFonts w:hint="eastAsia" w:ascii="宋体" w:hAnsi="宋体" w:eastAsia="宋体" w:cs="宋体"/>
          <w:b w:val="0"/>
          <w:bCs/>
          <w:sz w:val="28"/>
          <w:szCs w:val="28"/>
          <w:highlight w:val="none"/>
        </w:rPr>
        <w:fldChar w:fldCharType="separate"/>
      </w:r>
      <w:r>
        <w:rPr>
          <w:rFonts w:hint="eastAsia" w:ascii="宋体" w:hAnsi="宋体" w:eastAsia="宋体" w:cs="宋体"/>
          <w:b w:val="0"/>
          <w:bCs/>
          <w:kern w:val="0"/>
          <w:sz w:val="28"/>
          <w:szCs w:val="28"/>
          <w:highlight w:val="none"/>
        </w:rPr>
        <w:t>八、确定成交供应商</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_Toc17230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23</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highlight w:val="none"/>
        </w:rPr>
        <w:fldChar w:fldCharType="end"/>
      </w:r>
    </w:p>
    <w:p>
      <w:pPr>
        <w:pStyle w:val="18"/>
        <w:tabs>
          <w:tab w:val="right" w:leader="dot" w:pos="9187"/>
        </w:tabs>
        <w:rPr>
          <w:rFonts w:hint="eastAsia" w:ascii="宋体" w:hAnsi="宋体" w:eastAsia="宋体" w:cs="宋体"/>
          <w:b w:val="0"/>
          <w:bCs/>
          <w:sz w:val="28"/>
          <w:szCs w:val="28"/>
        </w:rPr>
      </w:pPr>
      <w:r>
        <w:rPr>
          <w:rFonts w:hint="eastAsia" w:ascii="宋体" w:hAnsi="宋体" w:eastAsia="宋体" w:cs="宋体"/>
          <w:b w:val="0"/>
          <w:bCs/>
          <w:sz w:val="28"/>
          <w:szCs w:val="28"/>
          <w:highlight w:val="none"/>
        </w:rPr>
        <w:fldChar w:fldCharType="begin"/>
      </w:r>
      <w:r>
        <w:rPr>
          <w:rFonts w:hint="eastAsia" w:ascii="宋体" w:hAnsi="宋体" w:eastAsia="宋体" w:cs="宋体"/>
          <w:b w:val="0"/>
          <w:bCs/>
          <w:sz w:val="28"/>
          <w:szCs w:val="28"/>
          <w:highlight w:val="none"/>
        </w:rPr>
        <w:instrText xml:space="preserve"> HYPERLINK \l _Toc8628 </w:instrText>
      </w:r>
      <w:r>
        <w:rPr>
          <w:rFonts w:hint="eastAsia" w:ascii="宋体" w:hAnsi="宋体" w:eastAsia="宋体" w:cs="宋体"/>
          <w:b w:val="0"/>
          <w:bCs/>
          <w:sz w:val="28"/>
          <w:szCs w:val="28"/>
          <w:highlight w:val="none"/>
        </w:rPr>
        <w:fldChar w:fldCharType="separate"/>
      </w:r>
      <w:r>
        <w:rPr>
          <w:rFonts w:hint="eastAsia" w:ascii="宋体" w:hAnsi="宋体" w:eastAsia="宋体" w:cs="宋体"/>
          <w:b w:val="0"/>
          <w:bCs/>
          <w:kern w:val="0"/>
          <w:sz w:val="28"/>
          <w:szCs w:val="28"/>
          <w:highlight w:val="none"/>
        </w:rPr>
        <w:t>九、合同</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_Toc8628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24</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highlight w:val="none"/>
        </w:rPr>
        <w:fldChar w:fldCharType="end"/>
      </w:r>
    </w:p>
    <w:p>
      <w:pPr>
        <w:pStyle w:val="18"/>
        <w:tabs>
          <w:tab w:val="right" w:leader="dot" w:pos="9187"/>
        </w:tabs>
        <w:rPr>
          <w:rFonts w:hint="eastAsia" w:ascii="宋体" w:hAnsi="宋体" w:eastAsia="宋体" w:cs="宋体"/>
          <w:b w:val="0"/>
          <w:bCs/>
          <w:sz w:val="28"/>
          <w:szCs w:val="28"/>
        </w:rPr>
      </w:pPr>
      <w:r>
        <w:rPr>
          <w:rFonts w:hint="eastAsia" w:ascii="宋体" w:hAnsi="宋体" w:eastAsia="宋体" w:cs="宋体"/>
          <w:b w:val="0"/>
          <w:bCs/>
          <w:sz w:val="28"/>
          <w:szCs w:val="28"/>
          <w:highlight w:val="none"/>
        </w:rPr>
        <w:fldChar w:fldCharType="begin"/>
      </w:r>
      <w:r>
        <w:rPr>
          <w:rFonts w:hint="eastAsia" w:ascii="宋体" w:hAnsi="宋体" w:eastAsia="宋体" w:cs="宋体"/>
          <w:b w:val="0"/>
          <w:bCs/>
          <w:sz w:val="28"/>
          <w:szCs w:val="28"/>
          <w:highlight w:val="none"/>
        </w:rPr>
        <w:instrText xml:space="preserve"> HYPERLINK \l _Toc12316 </w:instrText>
      </w:r>
      <w:r>
        <w:rPr>
          <w:rFonts w:hint="eastAsia" w:ascii="宋体" w:hAnsi="宋体" w:eastAsia="宋体" w:cs="宋体"/>
          <w:b w:val="0"/>
          <w:bCs/>
          <w:sz w:val="28"/>
          <w:szCs w:val="28"/>
          <w:highlight w:val="none"/>
        </w:rPr>
        <w:fldChar w:fldCharType="separate"/>
      </w:r>
      <w:r>
        <w:rPr>
          <w:rFonts w:hint="eastAsia" w:ascii="宋体" w:hAnsi="宋体" w:eastAsia="宋体" w:cs="宋体"/>
          <w:b w:val="0"/>
          <w:bCs/>
          <w:kern w:val="0"/>
          <w:sz w:val="28"/>
          <w:szCs w:val="28"/>
          <w:highlight w:val="none"/>
        </w:rPr>
        <w:t>十、采购代理服务费</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_Toc12316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24</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highlight w:val="none"/>
        </w:rPr>
        <w:fldChar w:fldCharType="end"/>
      </w:r>
    </w:p>
    <w:p>
      <w:pPr>
        <w:pStyle w:val="17"/>
        <w:tabs>
          <w:tab w:val="right" w:leader="dot" w:pos="9187"/>
          <w:tab w:val="clear" w:pos="420"/>
          <w:tab w:val="clear" w:pos="8495"/>
        </w:tabs>
        <w:rPr>
          <w:rFonts w:hint="eastAsia" w:ascii="宋体" w:hAnsi="宋体" w:eastAsia="宋体" w:cs="宋体"/>
          <w:b w:val="0"/>
          <w:bCs/>
          <w:sz w:val="28"/>
          <w:szCs w:val="28"/>
        </w:rPr>
      </w:pPr>
      <w:r>
        <w:rPr>
          <w:rFonts w:hint="eastAsia" w:ascii="宋体" w:hAnsi="宋体" w:eastAsia="宋体" w:cs="宋体"/>
          <w:b w:val="0"/>
          <w:bCs/>
          <w:sz w:val="28"/>
          <w:szCs w:val="28"/>
          <w:highlight w:val="none"/>
        </w:rPr>
        <w:fldChar w:fldCharType="begin"/>
      </w:r>
      <w:r>
        <w:rPr>
          <w:rFonts w:hint="eastAsia" w:ascii="宋体" w:hAnsi="宋体" w:eastAsia="宋体" w:cs="宋体"/>
          <w:b w:val="0"/>
          <w:bCs/>
          <w:sz w:val="28"/>
          <w:szCs w:val="28"/>
          <w:highlight w:val="none"/>
        </w:rPr>
        <w:instrText xml:space="preserve"> HYPERLINK \l _Toc19979 </w:instrText>
      </w:r>
      <w:r>
        <w:rPr>
          <w:rFonts w:hint="eastAsia" w:ascii="宋体" w:hAnsi="宋体" w:eastAsia="宋体" w:cs="宋体"/>
          <w:b w:val="0"/>
          <w:bCs/>
          <w:sz w:val="28"/>
          <w:szCs w:val="28"/>
          <w:highlight w:val="none"/>
        </w:rPr>
        <w:fldChar w:fldCharType="separate"/>
      </w:r>
      <w:r>
        <w:rPr>
          <w:rFonts w:hint="eastAsia" w:ascii="宋体" w:hAnsi="宋体" w:eastAsia="宋体" w:cs="宋体"/>
          <w:b w:val="0"/>
          <w:bCs/>
          <w:kern w:val="0"/>
          <w:sz w:val="28"/>
          <w:szCs w:val="28"/>
          <w:highlight w:val="none"/>
          <w:lang w:val="zh-CN"/>
        </w:rPr>
        <w:t>第四章  采购要求及内容</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_Toc19979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25</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highlight w:val="none"/>
        </w:rPr>
        <w:fldChar w:fldCharType="end"/>
      </w:r>
    </w:p>
    <w:p>
      <w:pPr>
        <w:pStyle w:val="17"/>
        <w:tabs>
          <w:tab w:val="right" w:leader="dot" w:pos="9187"/>
          <w:tab w:val="clear" w:pos="420"/>
          <w:tab w:val="clear" w:pos="8495"/>
        </w:tabs>
        <w:rPr>
          <w:rFonts w:hint="eastAsia" w:ascii="宋体" w:hAnsi="宋体" w:eastAsia="宋体" w:cs="宋体"/>
          <w:b w:val="0"/>
          <w:bCs/>
          <w:sz w:val="28"/>
          <w:szCs w:val="28"/>
        </w:rPr>
      </w:pPr>
      <w:r>
        <w:rPr>
          <w:rFonts w:hint="eastAsia" w:ascii="宋体" w:hAnsi="宋体" w:eastAsia="宋体" w:cs="宋体"/>
          <w:b w:val="0"/>
          <w:bCs/>
          <w:sz w:val="28"/>
          <w:szCs w:val="28"/>
          <w:highlight w:val="none"/>
        </w:rPr>
        <w:fldChar w:fldCharType="begin"/>
      </w:r>
      <w:r>
        <w:rPr>
          <w:rFonts w:hint="eastAsia" w:ascii="宋体" w:hAnsi="宋体" w:eastAsia="宋体" w:cs="宋体"/>
          <w:b w:val="0"/>
          <w:bCs/>
          <w:sz w:val="28"/>
          <w:szCs w:val="28"/>
          <w:highlight w:val="none"/>
        </w:rPr>
        <w:instrText xml:space="preserve"> HYPERLINK \l _Toc6492 </w:instrText>
      </w:r>
      <w:r>
        <w:rPr>
          <w:rFonts w:hint="eastAsia" w:ascii="宋体" w:hAnsi="宋体" w:eastAsia="宋体" w:cs="宋体"/>
          <w:b w:val="0"/>
          <w:bCs/>
          <w:sz w:val="28"/>
          <w:szCs w:val="28"/>
          <w:highlight w:val="none"/>
        </w:rPr>
        <w:fldChar w:fldCharType="separate"/>
      </w:r>
      <w:r>
        <w:rPr>
          <w:rFonts w:hint="eastAsia" w:ascii="宋体" w:hAnsi="宋体" w:eastAsia="宋体" w:cs="宋体"/>
          <w:b w:val="0"/>
          <w:bCs/>
          <w:kern w:val="0"/>
          <w:sz w:val="28"/>
          <w:szCs w:val="28"/>
          <w:highlight w:val="none"/>
          <w:lang w:val="zh-CN"/>
        </w:rPr>
        <w:t>第五章  合同</w:t>
      </w:r>
      <w:r>
        <w:rPr>
          <w:rFonts w:hint="eastAsia" w:ascii="宋体" w:hAnsi="宋体" w:eastAsia="宋体" w:cs="宋体"/>
          <w:b w:val="0"/>
          <w:bCs/>
          <w:kern w:val="0"/>
          <w:sz w:val="28"/>
          <w:szCs w:val="28"/>
          <w:highlight w:val="none"/>
        </w:rPr>
        <w:t>参考</w:t>
      </w:r>
      <w:r>
        <w:rPr>
          <w:rFonts w:hint="eastAsia" w:ascii="宋体" w:hAnsi="宋体" w:eastAsia="宋体" w:cs="宋体"/>
          <w:b w:val="0"/>
          <w:bCs/>
          <w:kern w:val="0"/>
          <w:sz w:val="28"/>
          <w:szCs w:val="28"/>
          <w:highlight w:val="none"/>
          <w:lang w:val="zh-CN"/>
        </w:rPr>
        <w:t>条款</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_Toc6492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26</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highlight w:val="none"/>
        </w:rPr>
        <w:fldChar w:fldCharType="end"/>
      </w:r>
    </w:p>
    <w:p>
      <w:pPr>
        <w:pStyle w:val="17"/>
        <w:tabs>
          <w:tab w:val="right" w:leader="dot" w:pos="9187"/>
          <w:tab w:val="clear" w:pos="420"/>
          <w:tab w:val="clear" w:pos="8495"/>
        </w:tabs>
        <w:rPr>
          <w:rFonts w:hint="eastAsia" w:ascii="宋体" w:hAnsi="宋体" w:eastAsia="宋体" w:cs="宋体"/>
          <w:b w:val="0"/>
          <w:bCs/>
          <w:sz w:val="28"/>
          <w:szCs w:val="28"/>
        </w:rPr>
      </w:pPr>
      <w:r>
        <w:rPr>
          <w:rFonts w:hint="eastAsia" w:ascii="宋体" w:hAnsi="宋体" w:eastAsia="宋体" w:cs="宋体"/>
          <w:b w:val="0"/>
          <w:bCs/>
          <w:sz w:val="28"/>
          <w:szCs w:val="28"/>
          <w:highlight w:val="none"/>
        </w:rPr>
        <w:fldChar w:fldCharType="begin"/>
      </w:r>
      <w:r>
        <w:rPr>
          <w:rFonts w:hint="eastAsia" w:ascii="宋体" w:hAnsi="宋体" w:eastAsia="宋体" w:cs="宋体"/>
          <w:b w:val="0"/>
          <w:bCs/>
          <w:sz w:val="28"/>
          <w:szCs w:val="28"/>
          <w:highlight w:val="none"/>
        </w:rPr>
        <w:instrText xml:space="preserve"> HYPERLINK \l _Toc21839 </w:instrText>
      </w:r>
      <w:r>
        <w:rPr>
          <w:rFonts w:hint="eastAsia" w:ascii="宋体" w:hAnsi="宋体" w:eastAsia="宋体" w:cs="宋体"/>
          <w:b w:val="0"/>
          <w:bCs/>
          <w:sz w:val="28"/>
          <w:szCs w:val="28"/>
          <w:highlight w:val="none"/>
        </w:rPr>
        <w:fldChar w:fldCharType="separate"/>
      </w:r>
      <w:r>
        <w:rPr>
          <w:rFonts w:hint="eastAsia" w:ascii="宋体" w:hAnsi="宋体" w:eastAsia="宋体" w:cs="宋体"/>
          <w:b w:val="0"/>
          <w:bCs/>
          <w:kern w:val="0"/>
          <w:sz w:val="28"/>
          <w:szCs w:val="28"/>
          <w:highlight w:val="none"/>
          <w:lang w:val="zh-CN"/>
        </w:rPr>
        <w:t>第六章  响应文件格式</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_Toc21839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88</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highlight w:val="none"/>
        </w:rPr>
        <w:fldChar w:fldCharType="end"/>
      </w:r>
    </w:p>
    <w:p>
      <w:pPr>
        <w:pStyle w:val="2"/>
        <w:rPr>
          <w:rFonts w:hint="eastAsia" w:ascii="宋体" w:hAnsi="宋体" w:eastAsia="宋体" w:cs="宋体"/>
          <w:highlight w:val="none"/>
        </w:rPr>
      </w:pPr>
      <w:r>
        <w:rPr>
          <w:rFonts w:hint="eastAsia" w:ascii="宋体" w:hAnsi="宋体" w:eastAsia="宋体" w:cs="宋体"/>
          <w:b w:val="0"/>
          <w:bCs/>
          <w:sz w:val="28"/>
          <w:szCs w:val="28"/>
          <w:highlight w:val="none"/>
        </w:rPr>
        <w:fldChar w:fldCharType="end"/>
      </w:r>
    </w:p>
    <w:p>
      <w:pPr>
        <w:pStyle w:val="3"/>
        <w:spacing w:line="360" w:lineRule="auto"/>
        <w:ind w:firstLine="883" w:firstLineChars="200"/>
        <w:rPr>
          <w:rFonts w:hint="eastAsia" w:ascii="宋体" w:hAnsi="宋体" w:eastAsia="宋体" w:cs="宋体"/>
          <w:b/>
          <w:bCs w:val="0"/>
          <w:kern w:val="0"/>
          <w:sz w:val="44"/>
          <w:szCs w:val="44"/>
          <w:highlight w:val="none"/>
          <w:lang w:val="zh-CN"/>
        </w:rPr>
      </w:pPr>
      <w:bookmarkStart w:id="0" w:name="_Toc23291"/>
      <w:bookmarkEnd w:id="0"/>
      <w:bookmarkStart w:id="1" w:name="_Toc495913679"/>
      <w:bookmarkStart w:id="2" w:name="_Toc5276"/>
      <w:bookmarkStart w:id="3" w:name="_Toc496523724"/>
      <w:bookmarkStart w:id="4" w:name="_Toc23502"/>
      <w:bookmarkStart w:id="5" w:name="_Toc12618"/>
      <w:bookmarkStart w:id="6" w:name="_Toc496524261"/>
      <w:bookmarkStart w:id="7" w:name="_Toc31843"/>
    </w:p>
    <w:p>
      <w:pPr>
        <w:bidi w:val="0"/>
        <w:rPr>
          <w:rFonts w:hint="eastAsia" w:ascii="宋体" w:hAnsi="宋体" w:eastAsia="宋体" w:cs="宋体"/>
          <w:lang w:val="zh-CN"/>
        </w:rPr>
      </w:pPr>
    </w:p>
    <w:p>
      <w:pPr>
        <w:bidi w:val="0"/>
        <w:rPr>
          <w:rFonts w:hint="eastAsia" w:ascii="宋体" w:hAnsi="宋体" w:eastAsia="宋体" w:cs="宋体"/>
          <w:lang w:val="zh-CN"/>
        </w:rPr>
      </w:pPr>
    </w:p>
    <w:p>
      <w:pPr>
        <w:tabs>
          <w:tab w:val="left" w:pos="5560"/>
        </w:tabs>
        <w:bidi w:val="0"/>
        <w:jc w:val="left"/>
        <w:rPr>
          <w:rFonts w:hint="eastAsia" w:ascii="宋体" w:hAnsi="宋体" w:eastAsia="宋体" w:cs="宋体"/>
          <w:lang w:val="zh-CN"/>
        </w:rPr>
        <w:sectPr>
          <w:headerReference r:id="rId6" w:type="default"/>
          <w:footerReference r:id="rId7" w:type="default"/>
          <w:pgSz w:w="11906" w:h="16838"/>
          <w:pgMar w:top="1418" w:right="1301" w:bottom="1418" w:left="1418" w:header="850" w:footer="850" w:gutter="0"/>
          <w:pgBorders>
            <w:top w:val="none" w:sz="0" w:space="0"/>
            <w:left w:val="none" w:sz="0" w:space="0"/>
            <w:bottom w:val="none" w:sz="0" w:space="0"/>
            <w:right w:val="none" w:sz="0" w:space="0"/>
          </w:pgBorders>
          <w:pgNumType w:fmt="decimal" w:start="1"/>
          <w:cols w:space="720" w:num="1"/>
          <w:docGrid w:type="lines" w:linePitch="312" w:charSpace="0"/>
        </w:sectPr>
      </w:pPr>
      <w:r>
        <w:rPr>
          <w:rFonts w:hint="eastAsia" w:ascii="宋体" w:hAnsi="宋体" w:eastAsia="宋体" w:cs="宋体"/>
          <w:lang w:val="zh-CN"/>
        </w:rPr>
        <w:tab/>
      </w:r>
    </w:p>
    <w:bookmarkEnd w:id="1"/>
    <w:p>
      <w:pPr>
        <w:pStyle w:val="3"/>
        <w:numPr>
          <w:numId w:val="0"/>
        </w:numPr>
        <w:spacing w:line="360" w:lineRule="auto"/>
        <w:jc w:val="center"/>
        <w:rPr>
          <w:rFonts w:hint="eastAsia" w:ascii="宋体" w:hAnsi="宋体" w:eastAsia="宋体" w:cs="宋体"/>
          <w:b/>
          <w:bCs w:val="0"/>
          <w:kern w:val="0"/>
          <w:sz w:val="32"/>
          <w:szCs w:val="32"/>
          <w:highlight w:val="none"/>
          <w:lang w:val="en-US" w:eastAsia="zh-CN"/>
        </w:rPr>
        <w:sectPr>
          <w:footerReference r:id="rId8" w:type="default"/>
          <w:pgSz w:w="11906" w:h="16838"/>
          <w:pgMar w:top="1418" w:right="1301" w:bottom="1418" w:left="1418" w:header="850" w:footer="850" w:gutter="0"/>
          <w:pgBorders>
            <w:top w:val="none" w:sz="0" w:space="0"/>
            <w:left w:val="none" w:sz="0" w:space="0"/>
            <w:bottom w:val="none" w:sz="0" w:space="0"/>
            <w:right w:val="none" w:sz="0" w:space="0"/>
          </w:pgBorders>
          <w:pgNumType w:fmt="decimal" w:start="1"/>
          <w:cols w:space="720" w:num="1"/>
          <w:docGrid w:type="lines" w:linePitch="312" w:charSpace="0"/>
        </w:sectPr>
      </w:pPr>
      <w:bookmarkStart w:id="8" w:name="_Toc26494"/>
    </w:p>
    <w:p>
      <w:pPr>
        <w:pStyle w:val="3"/>
        <w:numPr>
          <w:numId w:val="0"/>
        </w:numPr>
        <w:spacing w:line="360" w:lineRule="auto"/>
        <w:jc w:val="center"/>
        <w:rPr>
          <w:rFonts w:hint="eastAsia" w:ascii="宋体" w:hAnsi="宋体" w:eastAsia="宋体" w:cs="宋体"/>
          <w:b/>
          <w:bCs w:val="0"/>
          <w:kern w:val="0"/>
          <w:sz w:val="32"/>
          <w:szCs w:val="32"/>
          <w:highlight w:val="none"/>
          <w:lang w:val="zh-CN"/>
        </w:rPr>
      </w:pPr>
      <w:r>
        <w:rPr>
          <w:rFonts w:hint="eastAsia" w:ascii="宋体" w:hAnsi="宋体" w:eastAsia="宋体" w:cs="宋体"/>
          <w:b/>
          <w:bCs w:val="0"/>
          <w:kern w:val="0"/>
          <w:sz w:val="32"/>
          <w:szCs w:val="32"/>
          <w:highlight w:val="none"/>
          <w:lang w:val="en-US" w:eastAsia="zh-CN"/>
        </w:rPr>
        <w:t xml:space="preserve">第一章 </w:t>
      </w:r>
      <w:r>
        <w:rPr>
          <w:rFonts w:hint="eastAsia" w:ascii="宋体" w:hAnsi="宋体" w:eastAsia="宋体" w:cs="宋体"/>
          <w:b/>
          <w:bCs w:val="0"/>
          <w:kern w:val="0"/>
          <w:sz w:val="32"/>
          <w:szCs w:val="32"/>
          <w:highlight w:val="none"/>
          <w:lang w:val="zh-CN"/>
        </w:rPr>
        <w:t>竞争性磋商公告</w:t>
      </w:r>
      <w:bookmarkEnd w:id="2"/>
      <w:bookmarkEnd w:id="3"/>
      <w:bookmarkEnd w:id="4"/>
      <w:bookmarkEnd w:id="5"/>
      <w:bookmarkEnd w:id="6"/>
      <w:bookmarkEnd w:id="7"/>
      <w:bookmarkEnd w:id="8"/>
    </w:p>
    <w:p>
      <w:pPr>
        <w:pStyle w:val="3"/>
        <w:numPr>
          <w:ilvl w:val="0"/>
          <w:numId w:val="0"/>
        </w:numPr>
        <w:spacing w:line="360" w:lineRule="auto"/>
        <w:jc w:val="center"/>
        <w:rPr>
          <w:rFonts w:hint="eastAsia" w:ascii="宋体" w:hAnsi="宋体" w:eastAsia="宋体" w:cs="宋体"/>
          <w:b/>
          <w:bCs w:val="0"/>
          <w:kern w:val="0"/>
          <w:sz w:val="32"/>
          <w:szCs w:val="32"/>
          <w:highlight w:val="none"/>
          <w:lang w:val="zh-CN"/>
        </w:rPr>
      </w:pPr>
      <w:r>
        <w:rPr>
          <w:rFonts w:hint="eastAsia" w:ascii="宋体" w:hAnsi="宋体" w:eastAsia="宋体" w:cs="宋体"/>
          <w:b/>
          <w:bCs w:val="0"/>
          <w:kern w:val="0"/>
          <w:sz w:val="32"/>
          <w:szCs w:val="32"/>
          <w:highlight w:val="none"/>
          <w:lang w:val="zh-CN" w:eastAsia="zh-CN"/>
        </w:rPr>
        <w:t>延安城区甘谷驿镇段防洪治理工程施工图设计</w:t>
      </w:r>
    </w:p>
    <w:p>
      <w:pPr>
        <w:numPr>
          <w:ilvl w:val="0"/>
          <w:numId w:val="0"/>
        </w:numPr>
        <w:jc w:val="center"/>
        <w:rPr>
          <w:rFonts w:hint="eastAsia"/>
          <w:lang w:val="zh-CN"/>
        </w:rPr>
      </w:pPr>
      <w:r>
        <w:rPr>
          <w:rFonts w:hint="eastAsia" w:ascii="宋体" w:hAnsi="宋体" w:eastAsia="宋体" w:cs="宋体"/>
          <w:b/>
          <w:bCs w:val="0"/>
          <w:kern w:val="0"/>
          <w:sz w:val="32"/>
          <w:szCs w:val="32"/>
          <w:highlight w:val="none"/>
          <w:lang w:val="zh-CN"/>
        </w:rPr>
        <w:t>竞争性磋商公告</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rPr>
      </w:pPr>
      <w:bookmarkStart w:id="9" w:name="_Toc30089"/>
      <w:bookmarkEnd w:id="9"/>
      <w:bookmarkStart w:id="10" w:name="_Toc438048787"/>
      <w:bookmarkEnd w:id="10"/>
      <w:bookmarkStart w:id="11" w:name="_Toc32393"/>
      <w:bookmarkStart w:id="12" w:name="_Toc496523726"/>
      <w:bookmarkStart w:id="13" w:name="_Toc496524262"/>
      <w:bookmarkStart w:id="14" w:name="_Toc495913680"/>
      <w:r>
        <w:rPr>
          <w:rFonts w:hint="eastAsia" w:ascii="宋体" w:hAnsi="宋体" w:eastAsia="宋体" w:cs="宋体"/>
          <w:i w:val="0"/>
          <w:iCs w:val="0"/>
          <w:caps w:val="0"/>
          <w:color w:val="auto"/>
          <w:spacing w:val="0"/>
          <w:sz w:val="24"/>
          <w:szCs w:val="24"/>
          <w:shd w:val="clear" w:fill="FFFFFF"/>
          <w:vertAlign w:val="baseline"/>
        </w:rPr>
        <w:t>项目概况</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lang w:val="en-US" w:eastAsia="zh-CN"/>
        </w:rPr>
        <w:t>延安城区甘谷驿镇段防洪治理工程施工图设计</w:t>
      </w:r>
      <w:r>
        <w:rPr>
          <w:rFonts w:hint="eastAsia" w:ascii="宋体" w:hAnsi="宋体" w:eastAsia="宋体" w:cs="宋体"/>
          <w:i w:val="0"/>
          <w:iCs w:val="0"/>
          <w:caps w:val="0"/>
          <w:color w:val="auto"/>
          <w:spacing w:val="0"/>
          <w:sz w:val="24"/>
          <w:szCs w:val="24"/>
          <w:shd w:val="clear" w:fill="FFFFFF"/>
          <w:vertAlign w:val="baseline"/>
        </w:rPr>
        <w:t>采购项目的潜在供应商应在延安市公共资源交易中心平台获取采购文件，并于2022年0</w:t>
      </w:r>
      <w:r>
        <w:rPr>
          <w:rFonts w:hint="eastAsia" w:ascii="宋体" w:hAnsi="宋体" w:eastAsia="宋体" w:cs="宋体"/>
          <w:i w:val="0"/>
          <w:iCs w:val="0"/>
          <w:caps w:val="0"/>
          <w:color w:val="auto"/>
          <w:spacing w:val="0"/>
          <w:sz w:val="24"/>
          <w:szCs w:val="24"/>
          <w:shd w:val="clear" w:fill="FFFFFF"/>
          <w:vertAlign w:val="baseline"/>
          <w:lang w:val="en-US" w:eastAsia="zh-CN"/>
        </w:rPr>
        <w:t>8</w:t>
      </w:r>
      <w:r>
        <w:rPr>
          <w:rFonts w:hint="eastAsia" w:ascii="宋体" w:hAnsi="宋体" w:eastAsia="宋体" w:cs="宋体"/>
          <w:i w:val="0"/>
          <w:iCs w:val="0"/>
          <w:caps w:val="0"/>
          <w:color w:val="auto"/>
          <w:spacing w:val="0"/>
          <w:sz w:val="24"/>
          <w:szCs w:val="24"/>
          <w:shd w:val="clear" w:fill="FFFFFF"/>
          <w:vertAlign w:val="baseline"/>
        </w:rPr>
        <w:t>月</w:t>
      </w:r>
      <w:r>
        <w:rPr>
          <w:rFonts w:hint="eastAsia" w:ascii="宋体" w:hAnsi="宋体" w:eastAsia="宋体" w:cs="宋体"/>
          <w:i w:val="0"/>
          <w:iCs w:val="0"/>
          <w:caps w:val="0"/>
          <w:color w:val="auto"/>
          <w:spacing w:val="0"/>
          <w:sz w:val="24"/>
          <w:szCs w:val="24"/>
          <w:shd w:val="clear" w:fill="FFFFFF"/>
          <w:vertAlign w:val="baseline"/>
          <w:lang w:val="en-US" w:eastAsia="zh-CN"/>
        </w:rPr>
        <w:t>08</w:t>
      </w:r>
      <w:r>
        <w:rPr>
          <w:rFonts w:hint="eastAsia" w:ascii="宋体" w:hAnsi="宋体" w:eastAsia="宋体" w:cs="宋体"/>
          <w:i w:val="0"/>
          <w:iCs w:val="0"/>
          <w:caps w:val="0"/>
          <w:color w:val="auto"/>
          <w:spacing w:val="0"/>
          <w:sz w:val="24"/>
          <w:szCs w:val="24"/>
          <w:shd w:val="clear" w:fill="FFFFFF"/>
          <w:vertAlign w:val="baseline"/>
        </w:rPr>
        <w:t xml:space="preserve">日 </w:t>
      </w:r>
      <w:r>
        <w:rPr>
          <w:rFonts w:hint="eastAsia" w:ascii="宋体" w:hAnsi="宋体" w:eastAsia="宋体" w:cs="宋体"/>
          <w:i w:val="0"/>
          <w:iCs w:val="0"/>
          <w:caps w:val="0"/>
          <w:color w:val="auto"/>
          <w:spacing w:val="0"/>
          <w:sz w:val="24"/>
          <w:szCs w:val="24"/>
          <w:shd w:val="clear" w:fill="FFFFFF"/>
          <w:vertAlign w:val="baseline"/>
          <w:lang w:val="en-US" w:eastAsia="zh-CN"/>
        </w:rPr>
        <w:t>15</w:t>
      </w:r>
      <w:r>
        <w:rPr>
          <w:rFonts w:hint="eastAsia" w:ascii="宋体" w:hAnsi="宋体" w:eastAsia="宋体" w:cs="宋体"/>
          <w:i w:val="0"/>
          <w:iCs w:val="0"/>
          <w:caps w:val="0"/>
          <w:color w:val="auto"/>
          <w:spacing w:val="0"/>
          <w:sz w:val="24"/>
          <w:szCs w:val="24"/>
          <w:shd w:val="clear" w:fill="FFFFFF"/>
          <w:vertAlign w:val="baseline"/>
        </w:rPr>
        <w:t>时00分（北京时间）前提交响应文件。</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一、项目基本情况</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lang w:val="en-US" w:eastAsia="zh-CN"/>
        </w:rPr>
      </w:pPr>
      <w:r>
        <w:rPr>
          <w:rFonts w:hint="eastAsia" w:ascii="宋体" w:hAnsi="宋体" w:eastAsia="宋体" w:cs="宋体"/>
          <w:i w:val="0"/>
          <w:iCs w:val="0"/>
          <w:caps w:val="0"/>
          <w:color w:val="auto"/>
          <w:spacing w:val="0"/>
          <w:sz w:val="24"/>
          <w:szCs w:val="24"/>
          <w:shd w:val="clear" w:fill="FFFFFF"/>
          <w:vertAlign w:val="baseline"/>
        </w:rPr>
        <w:t>项目编号：</w:t>
      </w:r>
      <w:r>
        <w:rPr>
          <w:rFonts w:hint="eastAsia" w:ascii="宋体" w:hAnsi="宋体" w:eastAsia="宋体" w:cs="宋体"/>
          <w:i w:val="0"/>
          <w:iCs w:val="0"/>
          <w:caps w:val="0"/>
          <w:color w:val="auto"/>
          <w:spacing w:val="0"/>
          <w:sz w:val="24"/>
          <w:szCs w:val="24"/>
          <w:shd w:val="clear" w:fill="FFFFFF"/>
          <w:vertAlign w:val="baseline"/>
          <w:lang w:val="en-US" w:eastAsia="zh-CN"/>
        </w:rPr>
        <w:t>YC22309094（ZBE）</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项目名称：</w:t>
      </w:r>
      <w:r>
        <w:rPr>
          <w:rFonts w:hint="eastAsia" w:ascii="宋体" w:hAnsi="宋体" w:eastAsia="宋体" w:cs="宋体"/>
          <w:i w:val="0"/>
          <w:iCs w:val="0"/>
          <w:caps w:val="0"/>
          <w:color w:val="auto"/>
          <w:spacing w:val="0"/>
          <w:sz w:val="24"/>
          <w:szCs w:val="24"/>
          <w:shd w:val="clear" w:fill="FFFFFF"/>
          <w:vertAlign w:val="baseline"/>
          <w:lang w:val="en-US" w:eastAsia="zh-CN"/>
        </w:rPr>
        <w:t>延安城区甘谷驿镇段防洪治理工程施工图设计</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采购方式：竞争性磋商</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预算金额：</w:t>
      </w:r>
      <w:r>
        <w:rPr>
          <w:rFonts w:hint="eastAsia" w:ascii="宋体" w:hAnsi="宋体" w:eastAsia="宋体" w:cs="宋体"/>
          <w:i w:val="0"/>
          <w:iCs w:val="0"/>
          <w:caps w:val="0"/>
          <w:color w:val="auto"/>
          <w:spacing w:val="0"/>
          <w:sz w:val="24"/>
          <w:szCs w:val="24"/>
          <w:shd w:val="clear" w:fill="FFFFFF"/>
          <w:vertAlign w:val="baseline"/>
          <w:lang w:val="en-US" w:eastAsia="zh-CN"/>
        </w:rPr>
        <w:t>390000.00</w:t>
      </w:r>
      <w:r>
        <w:rPr>
          <w:rFonts w:hint="eastAsia" w:ascii="宋体" w:hAnsi="宋体" w:eastAsia="宋体" w:cs="宋体"/>
          <w:i w:val="0"/>
          <w:iCs w:val="0"/>
          <w:caps w:val="0"/>
          <w:color w:val="auto"/>
          <w:spacing w:val="0"/>
          <w:sz w:val="24"/>
          <w:szCs w:val="24"/>
          <w:shd w:val="clear" w:fill="FFFFFF"/>
          <w:vertAlign w:val="baseline"/>
        </w:rPr>
        <w:t>元</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采购需求：</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合同包1(</w:t>
      </w:r>
      <w:r>
        <w:rPr>
          <w:rFonts w:hint="eastAsia" w:ascii="宋体" w:hAnsi="宋体" w:eastAsia="宋体" w:cs="宋体"/>
          <w:i w:val="0"/>
          <w:iCs w:val="0"/>
          <w:caps w:val="0"/>
          <w:color w:val="auto"/>
          <w:spacing w:val="0"/>
          <w:sz w:val="24"/>
          <w:szCs w:val="24"/>
          <w:shd w:val="clear" w:fill="FFFFFF"/>
          <w:vertAlign w:val="baseline"/>
          <w:lang w:val="en-US" w:eastAsia="zh-CN"/>
        </w:rPr>
        <w:t>延安城区甘谷驿镇段防洪治理工程施工图设计</w:t>
      </w:r>
      <w:r>
        <w:rPr>
          <w:rFonts w:hint="eastAsia" w:ascii="宋体" w:hAnsi="宋体" w:eastAsia="宋体" w:cs="宋体"/>
          <w:i w:val="0"/>
          <w:iCs w:val="0"/>
          <w:caps w:val="0"/>
          <w:color w:val="auto"/>
          <w:spacing w:val="0"/>
          <w:sz w:val="24"/>
          <w:szCs w:val="24"/>
          <w:shd w:val="clear" w:fill="FFFFFF"/>
          <w:vertAlign w:val="baseline"/>
        </w:rPr>
        <w:t>):</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合同包预算金额：</w:t>
      </w:r>
      <w:r>
        <w:rPr>
          <w:rFonts w:hint="eastAsia" w:ascii="宋体" w:hAnsi="宋体" w:eastAsia="宋体" w:cs="宋体"/>
          <w:i w:val="0"/>
          <w:iCs w:val="0"/>
          <w:caps w:val="0"/>
          <w:color w:val="auto"/>
          <w:spacing w:val="0"/>
          <w:sz w:val="24"/>
          <w:szCs w:val="24"/>
          <w:shd w:val="clear" w:fill="FFFFFF"/>
          <w:vertAlign w:val="baseline"/>
          <w:lang w:val="en-US" w:eastAsia="zh-CN"/>
        </w:rPr>
        <w:t>390000.00</w:t>
      </w:r>
      <w:r>
        <w:rPr>
          <w:rFonts w:hint="eastAsia" w:ascii="宋体" w:hAnsi="宋体" w:eastAsia="宋体" w:cs="宋体"/>
          <w:i w:val="0"/>
          <w:iCs w:val="0"/>
          <w:caps w:val="0"/>
          <w:color w:val="auto"/>
          <w:spacing w:val="0"/>
          <w:sz w:val="24"/>
          <w:szCs w:val="24"/>
          <w:shd w:val="clear" w:fill="FFFFFF"/>
          <w:vertAlign w:val="baseline"/>
        </w:rPr>
        <w:t>元</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合同包最高限价：</w:t>
      </w:r>
      <w:r>
        <w:rPr>
          <w:rFonts w:hint="eastAsia" w:ascii="宋体" w:hAnsi="宋体" w:eastAsia="宋体" w:cs="宋体"/>
          <w:i w:val="0"/>
          <w:iCs w:val="0"/>
          <w:caps w:val="0"/>
          <w:color w:val="auto"/>
          <w:spacing w:val="0"/>
          <w:sz w:val="24"/>
          <w:szCs w:val="24"/>
          <w:shd w:val="clear" w:fill="FFFFFF"/>
          <w:vertAlign w:val="baseline"/>
          <w:lang w:val="en-US" w:eastAsia="zh-CN"/>
        </w:rPr>
        <w:t>390000.00</w:t>
      </w:r>
      <w:r>
        <w:rPr>
          <w:rFonts w:hint="eastAsia" w:ascii="宋体" w:hAnsi="宋体" w:eastAsia="宋体" w:cs="宋体"/>
          <w:i w:val="0"/>
          <w:iCs w:val="0"/>
          <w:caps w:val="0"/>
          <w:color w:val="auto"/>
          <w:spacing w:val="0"/>
          <w:sz w:val="24"/>
          <w:szCs w:val="24"/>
          <w:shd w:val="clear" w:fill="FFFFFF"/>
          <w:vertAlign w:val="baseline"/>
        </w:rPr>
        <w:t>元</w:t>
      </w:r>
    </w:p>
    <w:tbl>
      <w:tblPr>
        <w:tblStyle w:val="21"/>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47"/>
        <w:gridCol w:w="1201"/>
        <w:gridCol w:w="2152"/>
        <w:gridCol w:w="1091"/>
        <w:gridCol w:w="1670"/>
        <w:gridCol w:w="1352"/>
        <w:gridCol w:w="13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blHeader/>
        </w:trPr>
        <w:tc>
          <w:tcPr>
            <w:tcW w:w="34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40" w:lineRule="auto"/>
              <w:ind w:left="0" w:right="0" w:firstLine="480"/>
              <w:jc w:val="center"/>
              <w:textAlignment w:val="baseline"/>
              <w:rPr>
                <w:rFonts w:hint="eastAsia" w:ascii="宋体" w:hAnsi="宋体" w:eastAsia="宋体" w:cs="宋体"/>
                <w:i w:val="0"/>
                <w:iCs w:val="0"/>
                <w:caps w:val="0"/>
                <w:color w:val="auto"/>
                <w:spacing w:val="0"/>
                <w:sz w:val="22"/>
                <w:szCs w:val="22"/>
                <w:shd w:val="clear" w:fill="FFFFFF"/>
                <w:vertAlign w:val="baseline"/>
              </w:rPr>
            </w:pPr>
            <w:r>
              <w:rPr>
                <w:rFonts w:hint="eastAsia" w:ascii="宋体" w:hAnsi="宋体" w:eastAsia="宋体" w:cs="宋体"/>
                <w:i w:val="0"/>
                <w:iCs w:val="0"/>
                <w:caps w:val="0"/>
                <w:color w:val="auto"/>
                <w:spacing w:val="0"/>
                <w:sz w:val="22"/>
                <w:szCs w:val="22"/>
                <w:shd w:val="clear" w:fill="FFFFFF"/>
                <w:vertAlign w:val="baseline"/>
                <w:lang w:val="en-US" w:eastAsia="zh-CN"/>
              </w:rPr>
              <w:t>品目号</w:t>
            </w:r>
          </w:p>
        </w:tc>
        <w:tc>
          <w:tcPr>
            <w:tcW w:w="63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40" w:lineRule="auto"/>
              <w:ind w:right="0"/>
              <w:jc w:val="center"/>
              <w:textAlignment w:val="baseline"/>
              <w:rPr>
                <w:rFonts w:hint="eastAsia" w:ascii="宋体" w:hAnsi="宋体" w:eastAsia="宋体" w:cs="宋体"/>
                <w:i w:val="0"/>
                <w:iCs w:val="0"/>
                <w:caps w:val="0"/>
                <w:color w:val="auto"/>
                <w:spacing w:val="0"/>
                <w:sz w:val="22"/>
                <w:szCs w:val="22"/>
                <w:shd w:val="clear" w:fill="FFFFFF"/>
                <w:vertAlign w:val="baseline"/>
              </w:rPr>
            </w:pPr>
            <w:r>
              <w:rPr>
                <w:rFonts w:hint="eastAsia" w:ascii="宋体" w:hAnsi="宋体" w:eastAsia="宋体" w:cs="宋体"/>
                <w:i w:val="0"/>
                <w:iCs w:val="0"/>
                <w:caps w:val="0"/>
                <w:color w:val="auto"/>
                <w:spacing w:val="0"/>
                <w:sz w:val="22"/>
                <w:szCs w:val="22"/>
                <w:shd w:val="clear" w:fill="FFFFFF"/>
                <w:vertAlign w:val="baseline"/>
                <w:lang w:val="en-US" w:eastAsia="zh-CN"/>
              </w:rPr>
              <w:t>品目名称</w:t>
            </w:r>
          </w:p>
        </w:tc>
        <w:tc>
          <w:tcPr>
            <w:tcW w:w="114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40" w:lineRule="auto"/>
              <w:ind w:right="0"/>
              <w:jc w:val="center"/>
              <w:textAlignment w:val="baseline"/>
              <w:rPr>
                <w:rFonts w:hint="eastAsia" w:ascii="宋体" w:hAnsi="宋体" w:eastAsia="宋体" w:cs="宋体"/>
                <w:i w:val="0"/>
                <w:iCs w:val="0"/>
                <w:caps w:val="0"/>
                <w:color w:val="auto"/>
                <w:spacing w:val="0"/>
                <w:sz w:val="22"/>
                <w:szCs w:val="22"/>
                <w:shd w:val="clear" w:fill="FFFFFF"/>
                <w:vertAlign w:val="baseline"/>
              </w:rPr>
            </w:pPr>
            <w:r>
              <w:rPr>
                <w:rFonts w:hint="eastAsia" w:ascii="宋体" w:hAnsi="宋体" w:eastAsia="宋体" w:cs="宋体"/>
                <w:i w:val="0"/>
                <w:iCs w:val="0"/>
                <w:caps w:val="0"/>
                <w:color w:val="auto"/>
                <w:spacing w:val="0"/>
                <w:sz w:val="22"/>
                <w:szCs w:val="22"/>
                <w:shd w:val="clear" w:fill="FFFFFF"/>
                <w:vertAlign w:val="baseline"/>
                <w:lang w:val="en-US" w:eastAsia="zh-CN"/>
              </w:rPr>
              <w:t>采购标的</w:t>
            </w:r>
          </w:p>
        </w:tc>
        <w:tc>
          <w:tcPr>
            <w:tcW w:w="57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40" w:lineRule="auto"/>
              <w:ind w:right="0"/>
              <w:jc w:val="center"/>
              <w:textAlignment w:val="baseline"/>
              <w:rPr>
                <w:rFonts w:hint="eastAsia" w:ascii="宋体" w:hAnsi="宋体" w:eastAsia="宋体" w:cs="宋体"/>
                <w:i w:val="0"/>
                <w:iCs w:val="0"/>
                <w:caps w:val="0"/>
                <w:color w:val="auto"/>
                <w:spacing w:val="0"/>
                <w:sz w:val="22"/>
                <w:szCs w:val="22"/>
                <w:shd w:val="clear" w:fill="FFFFFF"/>
                <w:vertAlign w:val="baseline"/>
                <w:lang w:val="en-US" w:eastAsia="zh-CN"/>
              </w:rPr>
            </w:pPr>
            <w:r>
              <w:rPr>
                <w:rFonts w:hint="eastAsia" w:ascii="宋体" w:hAnsi="宋体" w:eastAsia="宋体" w:cs="宋体"/>
                <w:i w:val="0"/>
                <w:iCs w:val="0"/>
                <w:caps w:val="0"/>
                <w:color w:val="auto"/>
                <w:spacing w:val="0"/>
                <w:sz w:val="22"/>
                <w:szCs w:val="22"/>
                <w:shd w:val="clear" w:fill="FFFFFF"/>
                <w:vertAlign w:val="baseline"/>
                <w:lang w:val="en-US" w:eastAsia="zh-CN"/>
              </w:rPr>
              <w:t>数量</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40" w:lineRule="auto"/>
              <w:ind w:right="0"/>
              <w:jc w:val="center"/>
              <w:textAlignment w:val="baseline"/>
              <w:rPr>
                <w:rFonts w:hint="eastAsia" w:ascii="宋体" w:hAnsi="宋体" w:eastAsia="宋体" w:cs="宋体"/>
                <w:i w:val="0"/>
                <w:iCs w:val="0"/>
                <w:caps w:val="0"/>
                <w:color w:val="auto"/>
                <w:spacing w:val="0"/>
                <w:sz w:val="22"/>
                <w:szCs w:val="22"/>
                <w:shd w:val="clear" w:fill="FFFFFF"/>
                <w:vertAlign w:val="baseline"/>
              </w:rPr>
            </w:pPr>
            <w:r>
              <w:rPr>
                <w:rFonts w:hint="eastAsia" w:ascii="宋体" w:hAnsi="宋体" w:eastAsia="宋体" w:cs="宋体"/>
                <w:i w:val="0"/>
                <w:iCs w:val="0"/>
                <w:caps w:val="0"/>
                <w:color w:val="auto"/>
                <w:spacing w:val="0"/>
                <w:sz w:val="22"/>
                <w:szCs w:val="22"/>
                <w:shd w:val="clear" w:fill="FFFFFF"/>
                <w:vertAlign w:val="baseline"/>
                <w:lang w:val="en-US" w:eastAsia="zh-CN"/>
              </w:rPr>
              <w:t>（单位）</w:t>
            </w:r>
          </w:p>
        </w:tc>
        <w:tc>
          <w:tcPr>
            <w:tcW w:w="88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40" w:lineRule="auto"/>
              <w:ind w:right="0"/>
              <w:jc w:val="center"/>
              <w:textAlignment w:val="baseline"/>
              <w:rPr>
                <w:rFonts w:hint="eastAsia" w:ascii="宋体" w:hAnsi="宋体" w:eastAsia="宋体" w:cs="宋体"/>
                <w:i w:val="0"/>
                <w:iCs w:val="0"/>
                <w:caps w:val="0"/>
                <w:color w:val="auto"/>
                <w:spacing w:val="0"/>
                <w:sz w:val="22"/>
                <w:szCs w:val="22"/>
                <w:shd w:val="clear" w:fill="FFFFFF"/>
                <w:vertAlign w:val="baseline"/>
              </w:rPr>
            </w:pPr>
            <w:r>
              <w:rPr>
                <w:rFonts w:hint="eastAsia" w:ascii="宋体" w:hAnsi="宋体" w:eastAsia="宋体" w:cs="宋体"/>
                <w:i w:val="0"/>
                <w:iCs w:val="0"/>
                <w:caps w:val="0"/>
                <w:color w:val="auto"/>
                <w:spacing w:val="0"/>
                <w:sz w:val="22"/>
                <w:szCs w:val="22"/>
                <w:shd w:val="clear" w:fill="FFFFFF"/>
                <w:vertAlign w:val="baseline"/>
                <w:lang w:val="en-US" w:eastAsia="zh-CN"/>
              </w:rPr>
              <w:t>技术规格、参数及要求</w:t>
            </w:r>
          </w:p>
        </w:tc>
        <w:tc>
          <w:tcPr>
            <w:tcW w:w="71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40" w:lineRule="auto"/>
              <w:ind w:right="0"/>
              <w:jc w:val="center"/>
              <w:textAlignment w:val="baseline"/>
              <w:rPr>
                <w:rFonts w:hint="eastAsia" w:ascii="宋体" w:hAnsi="宋体" w:eastAsia="宋体" w:cs="宋体"/>
                <w:i w:val="0"/>
                <w:iCs w:val="0"/>
                <w:caps w:val="0"/>
                <w:color w:val="auto"/>
                <w:spacing w:val="0"/>
                <w:sz w:val="22"/>
                <w:szCs w:val="22"/>
                <w:shd w:val="clear" w:fill="FFFFFF"/>
                <w:vertAlign w:val="baseline"/>
              </w:rPr>
            </w:pPr>
            <w:r>
              <w:rPr>
                <w:rFonts w:hint="eastAsia" w:ascii="宋体" w:hAnsi="宋体" w:eastAsia="宋体" w:cs="宋体"/>
                <w:i w:val="0"/>
                <w:iCs w:val="0"/>
                <w:caps w:val="0"/>
                <w:color w:val="auto"/>
                <w:spacing w:val="0"/>
                <w:sz w:val="22"/>
                <w:szCs w:val="22"/>
                <w:shd w:val="clear" w:fill="FFFFFF"/>
                <w:vertAlign w:val="baseline"/>
                <w:lang w:val="en-US" w:eastAsia="zh-CN"/>
              </w:rPr>
              <w:t>品目预算(元)</w:t>
            </w:r>
          </w:p>
        </w:tc>
        <w:tc>
          <w:tcPr>
            <w:tcW w:w="69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40" w:lineRule="auto"/>
              <w:ind w:right="0"/>
              <w:jc w:val="center"/>
              <w:textAlignment w:val="baseline"/>
              <w:rPr>
                <w:rFonts w:hint="eastAsia" w:ascii="宋体" w:hAnsi="宋体" w:eastAsia="宋体" w:cs="宋体"/>
                <w:i w:val="0"/>
                <w:iCs w:val="0"/>
                <w:caps w:val="0"/>
                <w:color w:val="auto"/>
                <w:spacing w:val="0"/>
                <w:sz w:val="22"/>
                <w:szCs w:val="22"/>
                <w:shd w:val="clear" w:fill="FFFFFF"/>
                <w:vertAlign w:val="baseline"/>
                <w:lang w:val="en-US" w:eastAsia="zh-CN"/>
              </w:rPr>
            </w:pPr>
            <w:r>
              <w:rPr>
                <w:rFonts w:hint="eastAsia" w:ascii="宋体" w:hAnsi="宋体" w:eastAsia="宋体" w:cs="宋体"/>
                <w:i w:val="0"/>
                <w:iCs w:val="0"/>
                <w:caps w:val="0"/>
                <w:color w:val="auto"/>
                <w:spacing w:val="0"/>
                <w:sz w:val="22"/>
                <w:szCs w:val="22"/>
                <w:shd w:val="clear" w:fill="FFFFFF"/>
                <w:vertAlign w:val="baseline"/>
                <w:lang w:val="en-US" w:eastAsia="zh-CN"/>
              </w:rPr>
              <w:t>最高限价</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40" w:lineRule="auto"/>
              <w:ind w:right="0"/>
              <w:jc w:val="center"/>
              <w:textAlignment w:val="baseline"/>
              <w:rPr>
                <w:rFonts w:hint="eastAsia" w:ascii="宋体" w:hAnsi="宋体" w:eastAsia="宋体" w:cs="宋体"/>
                <w:i w:val="0"/>
                <w:iCs w:val="0"/>
                <w:caps w:val="0"/>
                <w:color w:val="auto"/>
                <w:spacing w:val="0"/>
                <w:sz w:val="22"/>
                <w:szCs w:val="22"/>
                <w:shd w:val="clear" w:fill="FFFFFF"/>
                <w:vertAlign w:val="baseline"/>
              </w:rPr>
            </w:pPr>
            <w:r>
              <w:rPr>
                <w:rFonts w:hint="eastAsia" w:ascii="宋体" w:hAnsi="宋体" w:eastAsia="宋体" w:cs="宋体"/>
                <w:i w:val="0"/>
                <w:iCs w:val="0"/>
                <w:caps w:val="0"/>
                <w:color w:val="auto"/>
                <w:spacing w:val="0"/>
                <w:sz w:val="22"/>
                <w:szCs w:val="22"/>
                <w:shd w:val="clear" w:fill="FFFFFF"/>
                <w:vertAlign w:val="baseline"/>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34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40" w:lineRule="auto"/>
              <w:ind w:left="0" w:right="0" w:firstLine="480"/>
              <w:jc w:val="center"/>
              <w:textAlignment w:val="baseline"/>
              <w:rPr>
                <w:rFonts w:hint="eastAsia" w:ascii="宋体" w:hAnsi="宋体" w:eastAsia="宋体" w:cs="宋体"/>
                <w:i w:val="0"/>
                <w:iCs w:val="0"/>
                <w:caps w:val="0"/>
                <w:color w:val="auto"/>
                <w:spacing w:val="0"/>
                <w:sz w:val="22"/>
                <w:szCs w:val="22"/>
                <w:shd w:val="clear" w:fill="FFFFFF"/>
                <w:vertAlign w:val="baseline"/>
                <w:lang w:val="en-US"/>
              </w:rPr>
            </w:pPr>
            <w:r>
              <w:rPr>
                <w:rFonts w:hint="eastAsia" w:ascii="宋体" w:hAnsi="宋体" w:eastAsia="宋体" w:cs="宋体"/>
                <w:i w:val="0"/>
                <w:iCs w:val="0"/>
                <w:caps w:val="0"/>
                <w:color w:val="auto"/>
                <w:spacing w:val="0"/>
                <w:sz w:val="22"/>
                <w:szCs w:val="22"/>
                <w:shd w:val="clear" w:fill="FFFFFF"/>
                <w:vertAlign w:val="baseline"/>
                <w:lang w:val="en-US" w:eastAsia="zh-CN"/>
              </w:rPr>
              <w:t>11-1</w:t>
            </w:r>
          </w:p>
        </w:tc>
        <w:tc>
          <w:tcPr>
            <w:tcW w:w="63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40" w:lineRule="auto"/>
              <w:ind w:right="0"/>
              <w:jc w:val="center"/>
              <w:textAlignment w:val="baseline"/>
              <w:rPr>
                <w:rFonts w:hint="eastAsia" w:ascii="宋体" w:hAnsi="宋体" w:eastAsia="宋体" w:cs="宋体"/>
                <w:i w:val="0"/>
                <w:iCs w:val="0"/>
                <w:caps w:val="0"/>
                <w:color w:val="auto"/>
                <w:spacing w:val="0"/>
                <w:sz w:val="22"/>
                <w:szCs w:val="22"/>
                <w:shd w:val="clear" w:fill="FFFFFF"/>
                <w:vertAlign w:val="baseline"/>
              </w:rPr>
            </w:pPr>
            <w:r>
              <w:rPr>
                <w:rFonts w:hint="eastAsia" w:ascii="宋体" w:hAnsi="宋体" w:eastAsia="宋体" w:cs="宋体"/>
                <w:i w:val="0"/>
                <w:iCs w:val="0"/>
                <w:caps w:val="0"/>
                <w:color w:val="auto"/>
                <w:spacing w:val="0"/>
                <w:sz w:val="22"/>
                <w:szCs w:val="22"/>
                <w:shd w:val="clear" w:fill="FFFFFF"/>
                <w:vertAlign w:val="baseline"/>
                <w:lang w:val="en-US" w:eastAsia="zh-CN"/>
              </w:rPr>
              <w:t>工程设计服务</w:t>
            </w:r>
          </w:p>
        </w:tc>
        <w:tc>
          <w:tcPr>
            <w:tcW w:w="114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40" w:lineRule="auto"/>
              <w:ind w:right="0"/>
              <w:jc w:val="center"/>
              <w:textAlignment w:val="baseline"/>
              <w:rPr>
                <w:rFonts w:hint="eastAsia" w:ascii="宋体" w:hAnsi="宋体" w:eastAsia="宋体" w:cs="宋体"/>
                <w:i w:val="0"/>
                <w:iCs w:val="0"/>
                <w:caps w:val="0"/>
                <w:color w:val="auto"/>
                <w:spacing w:val="0"/>
                <w:sz w:val="22"/>
                <w:szCs w:val="22"/>
                <w:shd w:val="clear" w:fill="FFFFFF"/>
                <w:vertAlign w:val="baseline"/>
              </w:rPr>
            </w:pPr>
            <w:r>
              <w:rPr>
                <w:rFonts w:hint="eastAsia" w:ascii="宋体" w:hAnsi="宋体" w:eastAsia="宋体" w:cs="宋体"/>
                <w:i w:val="0"/>
                <w:iCs w:val="0"/>
                <w:caps w:val="0"/>
                <w:color w:val="auto"/>
                <w:spacing w:val="0"/>
                <w:sz w:val="22"/>
                <w:szCs w:val="22"/>
                <w:shd w:val="clear" w:fill="FFFFFF"/>
                <w:vertAlign w:val="baseline"/>
                <w:lang w:val="en-US" w:eastAsia="zh-CN"/>
              </w:rPr>
              <w:t>延安城区甘谷驿镇段防洪治理工程施工图设计</w:t>
            </w:r>
          </w:p>
        </w:tc>
        <w:tc>
          <w:tcPr>
            <w:tcW w:w="57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40" w:lineRule="auto"/>
              <w:ind w:right="0"/>
              <w:jc w:val="center"/>
              <w:textAlignment w:val="baseline"/>
              <w:rPr>
                <w:rFonts w:hint="eastAsia" w:ascii="宋体" w:hAnsi="宋体" w:eastAsia="宋体" w:cs="宋体"/>
                <w:i w:val="0"/>
                <w:iCs w:val="0"/>
                <w:caps w:val="0"/>
                <w:color w:val="auto"/>
                <w:spacing w:val="0"/>
                <w:sz w:val="22"/>
                <w:szCs w:val="22"/>
                <w:shd w:val="clear" w:fill="FFFFFF"/>
                <w:vertAlign w:val="baseline"/>
              </w:rPr>
            </w:pPr>
            <w:r>
              <w:rPr>
                <w:rFonts w:hint="eastAsia" w:ascii="宋体" w:hAnsi="宋体" w:eastAsia="宋体" w:cs="宋体"/>
                <w:i w:val="0"/>
                <w:iCs w:val="0"/>
                <w:caps w:val="0"/>
                <w:color w:val="auto"/>
                <w:spacing w:val="0"/>
                <w:sz w:val="22"/>
                <w:szCs w:val="22"/>
                <w:shd w:val="clear" w:fill="FFFFFF"/>
                <w:vertAlign w:val="baseline"/>
                <w:lang w:val="en-US" w:eastAsia="zh-CN"/>
              </w:rPr>
              <w:t>1(项)</w:t>
            </w:r>
          </w:p>
        </w:tc>
        <w:tc>
          <w:tcPr>
            <w:tcW w:w="88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40" w:lineRule="auto"/>
              <w:ind w:right="0"/>
              <w:jc w:val="center"/>
              <w:textAlignment w:val="baseline"/>
              <w:rPr>
                <w:rFonts w:hint="eastAsia" w:ascii="宋体" w:hAnsi="宋体" w:eastAsia="宋体" w:cs="宋体"/>
                <w:i w:val="0"/>
                <w:iCs w:val="0"/>
                <w:caps w:val="0"/>
                <w:color w:val="auto"/>
                <w:spacing w:val="0"/>
                <w:sz w:val="22"/>
                <w:szCs w:val="22"/>
                <w:shd w:val="clear" w:fill="FFFFFF"/>
                <w:vertAlign w:val="baseline"/>
              </w:rPr>
            </w:pPr>
            <w:r>
              <w:rPr>
                <w:rFonts w:hint="eastAsia" w:ascii="宋体" w:hAnsi="宋体" w:eastAsia="宋体" w:cs="宋体"/>
                <w:i w:val="0"/>
                <w:iCs w:val="0"/>
                <w:caps w:val="0"/>
                <w:color w:val="auto"/>
                <w:spacing w:val="0"/>
                <w:sz w:val="22"/>
                <w:szCs w:val="22"/>
                <w:shd w:val="clear" w:fill="FFFFFF"/>
                <w:vertAlign w:val="baseline"/>
                <w:lang w:val="en-US" w:eastAsia="zh-CN"/>
              </w:rPr>
              <w:t>详见采购文件</w:t>
            </w:r>
          </w:p>
        </w:tc>
        <w:tc>
          <w:tcPr>
            <w:tcW w:w="71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40" w:lineRule="auto"/>
              <w:ind w:right="0"/>
              <w:jc w:val="center"/>
              <w:textAlignment w:val="baseline"/>
              <w:rPr>
                <w:rFonts w:hint="eastAsia" w:ascii="宋体" w:hAnsi="宋体" w:eastAsia="宋体" w:cs="宋体"/>
                <w:i w:val="0"/>
                <w:iCs w:val="0"/>
                <w:caps w:val="0"/>
                <w:color w:val="auto"/>
                <w:spacing w:val="0"/>
                <w:sz w:val="22"/>
                <w:szCs w:val="22"/>
                <w:shd w:val="clear" w:fill="FFFFFF"/>
                <w:vertAlign w:val="baseline"/>
              </w:rPr>
            </w:pPr>
            <w:r>
              <w:rPr>
                <w:rFonts w:hint="eastAsia" w:ascii="宋体" w:hAnsi="宋体" w:eastAsia="宋体" w:cs="宋体"/>
                <w:i w:val="0"/>
                <w:iCs w:val="0"/>
                <w:caps w:val="0"/>
                <w:color w:val="auto"/>
                <w:spacing w:val="0"/>
                <w:sz w:val="22"/>
                <w:szCs w:val="22"/>
                <w:shd w:val="clear" w:fill="FFFFFF"/>
                <w:vertAlign w:val="baseline"/>
                <w:lang w:val="en-US" w:eastAsia="zh-CN"/>
              </w:rPr>
              <w:t>390000.00</w:t>
            </w:r>
          </w:p>
        </w:tc>
        <w:tc>
          <w:tcPr>
            <w:tcW w:w="69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40" w:lineRule="auto"/>
              <w:ind w:right="0"/>
              <w:jc w:val="center"/>
              <w:textAlignment w:val="baseline"/>
              <w:rPr>
                <w:rFonts w:hint="eastAsia" w:ascii="宋体" w:hAnsi="宋体" w:eastAsia="宋体" w:cs="宋体"/>
                <w:i w:val="0"/>
                <w:iCs w:val="0"/>
                <w:caps w:val="0"/>
                <w:color w:val="auto"/>
                <w:spacing w:val="0"/>
                <w:sz w:val="22"/>
                <w:szCs w:val="22"/>
                <w:shd w:val="clear" w:fill="FFFFFF"/>
                <w:vertAlign w:val="baseline"/>
                <w:lang w:val="en-US" w:eastAsia="zh-CN"/>
              </w:rPr>
            </w:pPr>
            <w:r>
              <w:rPr>
                <w:rFonts w:hint="eastAsia" w:ascii="宋体" w:hAnsi="宋体" w:eastAsia="宋体" w:cs="宋体"/>
                <w:i w:val="0"/>
                <w:iCs w:val="0"/>
                <w:caps w:val="0"/>
                <w:color w:val="auto"/>
                <w:spacing w:val="0"/>
                <w:sz w:val="22"/>
                <w:szCs w:val="22"/>
                <w:shd w:val="clear" w:fill="FFFFFF"/>
                <w:vertAlign w:val="baseline"/>
                <w:lang w:val="en-US" w:eastAsia="zh-CN"/>
              </w:rPr>
              <w:t>390000.00</w:t>
            </w:r>
          </w:p>
        </w:tc>
      </w:tr>
    </w:tbl>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本合同包不接受联合体投标</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lang w:eastAsia="zh-CN"/>
        </w:rPr>
      </w:pPr>
      <w:r>
        <w:rPr>
          <w:rFonts w:hint="eastAsia" w:ascii="宋体" w:hAnsi="宋体" w:eastAsia="宋体" w:cs="宋体"/>
          <w:i w:val="0"/>
          <w:iCs w:val="0"/>
          <w:caps w:val="0"/>
          <w:color w:val="auto"/>
          <w:spacing w:val="0"/>
          <w:sz w:val="24"/>
          <w:szCs w:val="24"/>
          <w:shd w:val="clear" w:fill="FFFFFF"/>
          <w:vertAlign w:val="baseline"/>
        </w:rPr>
        <w:t>合同履行期限：</w:t>
      </w:r>
      <w:r>
        <w:rPr>
          <w:rFonts w:hint="eastAsia" w:ascii="宋体" w:hAnsi="宋体" w:eastAsia="宋体" w:cs="宋体"/>
          <w:i w:val="0"/>
          <w:iCs w:val="0"/>
          <w:caps w:val="0"/>
          <w:color w:val="auto"/>
          <w:spacing w:val="0"/>
          <w:sz w:val="24"/>
          <w:szCs w:val="24"/>
          <w:shd w:val="clear" w:fill="FFFFFF"/>
          <w:vertAlign w:val="baseline"/>
          <w:lang w:eastAsia="zh-CN"/>
        </w:rPr>
        <w:t>无</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二、申请人的资格要求：</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1.满足《中华人民共和国政府采购法》第二十二条规定;</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2.落实政府采购政策需满足的资格要求：</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合同包1(</w:t>
      </w:r>
      <w:r>
        <w:rPr>
          <w:rFonts w:hint="eastAsia" w:ascii="宋体" w:hAnsi="宋体" w:eastAsia="宋体" w:cs="宋体"/>
          <w:i w:val="0"/>
          <w:iCs w:val="0"/>
          <w:caps w:val="0"/>
          <w:color w:val="auto"/>
          <w:spacing w:val="0"/>
          <w:sz w:val="24"/>
          <w:szCs w:val="24"/>
          <w:shd w:val="clear" w:fill="FFFFFF"/>
          <w:vertAlign w:val="baseline"/>
          <w:lang w:val="en-US" w:eastAsia="zh-CN"/>
        </w:rPr>
        <w:t>延安城区甘谷驿镇段防洪治理工程施工图设计</w:t>
      </w:r>
      <w:r>
        <w:rPr>
          <w:rFonts w:hint="eastAsia" w:ascii="宋体" w:hAnsi="宋体" w:eastAsia="宋体" w:cs="宋体"/>
          <w:i w:val="0"/>
          <w:iCs w:val="0"/>
          <w:caps w:val="0"/>
          <w:color w:val="auto"/>
          <w:spacing w:val="0"/>
          <w:sz w:val="24"/>
          <w:szCs w:val="24"/>
          <w:shd w:val="clear" w:fill="FFFFFF"/>
          <w:vertAlign w:val="baseline"/>
        </w:rPr>
        <w:t>)落实政府采购政策需满足的资格要求如下:</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（1）《政府采购促进中小企业发展管理办法》（财库〔2020〕46号）；</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（2）《关于政府采购支持监狱企业发展有关问题的通知》（财库〔2014〕68号）；</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（3）《国务院办公厅关于建立政府强制采购节能产品制度的通知》（国办发〔2008〕51号）；</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（4）《环境标志产品政府采购实施的意见》（财库〔2006〕90号）；</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（5）《节能产品政府采购实施意见》（财库〔2004〕185号）；</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（6）《关于促进残疾人就业政府采购政策的通知》（财库〔2017〕141号）。</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lang w:eastAsia="zh-CN"/>
        </w:rPr>
      </w:pPr>
      <w:r>
        <w:rPr>
          <w:rFonts w:hint="eastAsia" w:ascii="宋体" w:hAnsi="宋体" w:eastAsia="宋体" w:cs="宋体"/>
          <w:i w:val="0"/>
          <w:iCs w:val="0"/>
          <w:caps w:val="0"/>
          <w:color w:val="auto"/>
          <w:spacing w:val="0"/>
          <w:sz w:val="24"/>
          <w:szCs w:val="24"/>
          <w:shd w:val="clear" w:fill="FFFFFF"/>
          <w:vertAlign w:val="baseline"/>
          <w:lang w:eastAsia="zh-CN"/>
        </w:rPr>
        <w:t>（</w:t>
      </w:r>
      <w:r>
        <w:rPr>
          <w:rFonts w:hint="eastAsia" w:ascii="宋体" w:hAnsi="宋体" w:eastAsia="宋体" w:cs="宋体"/>
          <w:i w:val="0"/>
          <w:iCs w:val="0"/>
          <w:caps w:val="0"/>
          <w:color w:val="auto"/>
          <w:spacing w:val="0"/>
          <w:sz w:val="24"/>
          <w:szCs w:val="24"/>
          <w:shd w:val="clear" w:fill="FFFFFF"/>
          <w:vertAlign w:val="baseline"/>
          <w:lang w:val="en-US" w:eastAsia="zh-CN"/>
        </w:rPr>
        <w:t>7</w:t>
      </w:r>
      <w:r>
        <w:rPr>
          <w:rFonts w:hint="eastAsia" w:ascii="宋体" w:hAnsi="宋体" w:eastAsia="宋体" w:cs="宋体"/>
          <w:i w:val="0"/>
          <w:iCs w:val="0"/>
          <w:caps w:val="0"/>
          <w:color w:val="auto"/>
          <w:spacing w:val="0"/>
          <w:sz w:val="24"/>
          <w:szCs w:val="24"/>
          <w:shd w:val="clear" w:fill="FFFFFF"/>
          <w:vertAlign w:val="baseline"/>
          <w:lang w:eastAsia="zh-CN"/>
        </w:rPr>
        <w:t>）</w:t>
      </w:r>
      <w:r>
        <w:rPr>
          <w:rFonts w:hint="eastAsia" w:ascii="宋体" w:hAnsi="宋体" w:eastAsia="宋体" w:cs="宋体"/>
          <w:i w:val="0"/>
          <w:iCs w:val="0"/>
          <w:caps w:val="0"/>
          <w:color w:val="auto"/>
          <w:spacing w:val="0"/>
          <w:sz w:val="24"/>
          <w:szCs w:val="24"/>
          <w:shd w:val="clear" w:fill="FFFFFF"/>
          <w:vertAlign w:val="baseline"/>
        </w:rPr>
        <w:t xml:space="preserve">《陕西省财政厅关于印发&lt;陕西省中小企业政府采购信用融资办法&gt;的通知》（陕财办采〔2018〕23号） </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w:t>
      </w:r>
      <w:r>
        <w:rPr>
          <w:rFonts w:hint="eastAsia" w:ascii="宋体" w:hAnsi="宋体" w:eastAsia="宋体" w:cs="宋体"/>
          <w:i w:val="0"/>
          <w:iCs w:val="0"/>
          <w:caps w:val="0"/>
          <w:color w:val="auto"/>
          <w:spacing w:val="0"/>
          <w:sz w:val="24"/>
          <w:szCs w:val="24"/>
          <w:shd w:val="clear" w:fill="FFFFFF"/>
          <w:vertAlign w:val="baseline"/>
          <w:lang w:val="en-US" w:eastAsia="zh-CN"/>
        </w:rPr>
        <w:t>8</w:t>
      </w:r>
      <w:r>
        <w:rPr>
          <w:rFonts w:hint="eastAsia" w:ascii="宋体" w:hAnsi="宋体" w:eastAsia="宋体" w:cs="宋体"/>
          <w:i w:val="0"/>
          <w:iCs w:val="0"/>
          <w:caps w:val="0"/>
          <w:color w:val="auto"/>
          <w:spacing w:val="0"/>
          <w:sz w:val="24"/>
          <w:szCs w:val="24"/>
          <w:shd w:val="clear" w:fill="FFFFFF"/>
          <w:vertAlign w:val="baseline"/>
        </w:rPr>
        <w:t>）如有最新颁布的政府采购政策，按最新的文件执行。</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3.本项目的特定资格要求：</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合同包1(</w:t>
      </w:r>
      <w:r>
        <w:rPr>
          <w:rFonts w:hint="eastAsia" w:ascii="宋体" w:hAnsi="宋体" w:eastAsia="宋体" w:cs="宋体"/>
          <w:i w:val="0"/>
          <w:iCs w:val="0"/>
          <w:caps w:val="0"/>
          <w:color w:val="auto"/>
          <w:spacing w:val="0"/>
          <w:sz w:val="24"/>
          <w:szCs w:val="24"/>
          <w:shd w:val="clear" w:fill="FFFFFF"/>
          <w:vertAlign w:val="baseline"/>
          <w:lang w:val="en-US" w:eastAsia="zh-CN"/>
        </w:rPr>
        <w:t>延安城区甘谷驿镇段防洪治理工程施工图设计</w:t>
      </w:r>
      <w:r>
        <w:rPr>
          <w:rFonts w:hint="eastAsia" w:ascii="宋体" w:hAnsi="宋体" w:eastAsia="宋体" w:cs="宋体"/>
          <w:i w:val="0"/>
          <w:iCs w:val="0"/>
          <w:caps w:val="0"/>
          <w:color w:val="auto"/>
          <w:spacing w:val="0"/>
          <w:sz w:val="24"/>
          <w:szCs w:val="24"/>
          <w:shd w:val="clear" w:fill="FFFFFF"/>
          <w:vertAlign w:val="baseline"/>
        </w:rPr>
        <w:t>)特定资格要求如下:</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lang w:eastAsia="zh-CN"/>
        </w:rPr>
      </w:pPr>
      <w:r>
        <w:rPr>
          <w:rFonts w:hint="eastAsia" w:ascii="宋体" w:hAnsi="宋体" w:eastAsia="宋体" w:cs="宋体"/>
          <w:i w:val="0"/>
          <w:iCs w:val="0"/>
          <w:caps w:val="0"/>
          <w:color w:val="auto"/>
          <w:spacing w:val="0"/>
          <w:sz w:val="24"/>
          <w:szCs w:val="24"/>
          <w:shd w:val="clear" w:fill="FFFFFF"/>
          <w:vertAlign w:val="baseline"/>
          <w:lang w:eastAsia="zh-CN"/>
        </w:rPr>
        <w:t>（</w:t>
      </w:r>
      <w:r>
        <w:rPr>
          <w:rFonts w:hint="eastAsia" w:ascii="宋体" w:hAnsi="宋体" w:eastAsia="宋体" w:cs="宋体"/>
          <w:i w:val="0"/>
          <w:iCs w:val="0"/>
          <w:caps w:val="0"/>
          <w:color w:val="auto"/>
          <w:spacing w:val="0"/>
          <w:sz w:val="24"/>
          <w:szCs w:val="24"/>
          <w:shd w:val="clear" w:fill="FFFFFF"/>
          <w:vertAlign w:val="baseline"/>
          <w:lang w:val="en-US" w:eastAsia="zh-CN"/>
        </w:rPr>
        <w:t>1</w:t>
      </w:r>
      <w:r>
        <w:rPr>
          <w:rFonts w:hint="eastAsia" w:ascii="宋体" w:hAnsi="宋体" w:eastAsia="宋体" w:cs="宋体"/>
          <w:i w:val="0"/>
          <w:iCs w:val="0"/>
          <w:caps w:val="0"/>
          <w:color w:val="auto"/>
          <w:spacing w:val="0"/>
          <w:sz w:val="24"/>
          <w:szCs w:val="24"/>
          <w:shd w:val="clear" w:fill="FFFFFF"/>
          <w:vertAlign w:val="baseline"/>
          <w:lang w:eastAsia="zh-CN"/>
        </w:rPr>
        <w:t>）</w:t>
      </w:r>
      <w:r>
        <w:rPr>
          <w:rFonts w:hint="eastAsia" w:ascii="宋体" w:hAnsi="宋体" w:eastAsia="宋体" w:cs="宋体"/>
          <w:i w:val="0"/>
          <w:iCs w:val="0"/>
          <w:caps w:val="0"/>
          <w:color w:val="auto"/>
          <w:spacing w:val="0"/>
          <w:sz w:val="24"/>
          <w:szCs w:val="24"/>
          <w:shd w:val="clear" w:fill="FFFFFF"/>
          <w:vertAlign w:val="baseline"/>
        </w:rPr>
        <w:t>法定代表人授权书（附法定代表人身份证复印件）及被授权人身份证（法定代表人直接参加投标只须提供法定代表人身份证及复印件）； </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lang w:eastAsia="zh-CN"/>
        </w:rPr>
      </w:pPr>
      <w:r>
        <w:rPr>
          <w:rFonts w:hint="eastAsia" w:ascii="宋体" w:hAnsi="宋体" w:eastAsia="宋体" w:cs="宋体"/>
          <w:i w:val="0"/>
          <w:iCs w:val="0"/>
          <w:caps w:val="0"/>
          <w:color w:val="auto"/>
          <w:spacing w:val="0"/>
          <w:sz w:val="24"/>
          <w:szCs w:val="24"/>
          <w:shd w:val="clear" w:fill="FFFFFF"/>
          <w:vertAlign w:val="baseline"/>
          <w:lang w:eastAsia="zh-CN"/>
        </w:rPr>
        <w:t>（</w:t>
      </w:r>
      <w:r>
        <w:rPr>
          <w:rFonts w:hint="eastAsia" w:ascii="宋体" w:hAnsi="宋体" w:eastAsia="宋体" w:cs="宋体"/>
          <w:i w:val="0"/>
          <w:iCs w:val="0"/>
          <w:caps w:val="0"/>
          <w:color w:val="auto"/>
          <w:spacing w:val="0"/>
          <w:sz w:val="24"/>
          <w:szCs w:val="24"/>
          <w:shd w:val="clear" w:fill="FFFFFF"/>
          <w:vertAlign w:val="baseline"/>
          <w:lang w:val="en-US" w:eastAsia="zh-CN"/>
        </w:rPr>
        <w:t>2</w:t>
      </w:r>
      <w:r>
        <w:rPr>
          <w:rFonts w:hint="eastAsia" w:ascii="宋体" w:hAnsi="宋体" w:eastAsia="宋体" w:cs="宋体"/>
          <w:i w:val="0"/>
          <w:iCs w:val="0"/>
          <w:caps w:val="0"/>
          <w:color w:val="auto"/>
          <w:spacing w:val="0"/>
          <w:sz w:val="24"/>
          <w:szCs w:val="24"/>
          <w:shd w:val="clear" w:fill="FFFFFF"/>
          <w:vertAlign w:val="baseline"/>
          <w:lang w:eastAsia="zh-CN"/>
        </w:rPr>
        <w:t>）供应商须</w:t>
      </w:r>
      <w:r>
        <w:rPr>
          <w:rFonts w:hint="eastAsia" w:ascii="宋体" w:hAnsi="宋体" w:eastAsia="宋体" w:cs="宋体"/>
          <w:i w:val="0"/>
          <w:iCs w:val="0"/>
          <w:caps w:val="0"/>
          <w:color w:val="auto"/>
          <w:spacing w:val="0"/>
          <w:sz w:val="24"/>
          <w:szCs w:val="24"/>
          <w:shd w:val="clear" w:fill="FFFFFF"/>
          <w:vertAlign w:val="baseline"/>
        </w:rPr>
        <w:t>具备独立法人资格，具备有效的“三证合一”营业执照、银行开户许可证或（基本存款账户信息）；</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lang w:eastAsia="zh-CN"/>
        </w:rPr>
      </w:pPr>
      <w:r>
        <w:rPr>
          <w:rFonts w:hint="eastAsia" w:ascii="宋体" w:hAnsi="宋体" w:eastAsia="宋体" w:cs="宋体"/>
          <w:i w:val="0"/>
          <w:iCs w:val="0"/>
          <w:caps w:val="0"/>
          <w:color w:val="auto"/>
          <w:spacing w:val="0"/>
          <w:sz w:val="24"/>
          <w:szCs w:val="24"/>
          <w:shd w:val="clear" w:fill="FFFFFF"/>
          <w:vertAlign w:val="baseline"/>
          <w:lang w:eastAsia="zh-CN"/>
        </w:rPr>
        <w:t>（</w:t>
      </w:r>
      <w:r>
        <w:rPr>
          <w:rFonts w:hint="eastAsia" w:ascii="宋体" w:hAnsi="宋体" w:eastAsia="宋体" w:cs="宋体"/>
          <w:i w:val="0"/>
          <w:iCs w:val="0"/>
          <w:caps w:val="0"/>
          <w:color w:val="auto"/>
          <w:spacing w:val="0"/>
          <w:sz w:val="24"/>
          <w:szCs w:val="24"/>
          <w:shd w:val="clear" w:fill="FFFFFF"/>
          <w:vertAlign w:val="baseline"/>
          <w:lang w:val="en-US" w:eastAsia="zh-CN"/>
        </w:rPr>
        <w:t>3</w:t>
      </w:r>
      <w:r>
        <w:rPr>
          <w:rFonts w:hint="eastAsia" w:ascii="宋体" w:hAnsi="宋体" w:eastAsia="宋体" w:cs="宋体"/>
          <w:i w:val="0"/>
          <w:iCs w:val="0"/>
          <w:caps w:val="0"/>
          <w:color w:val="auto"/>
          <w:spacing w:val="0"/>
          <w:sz w:val="24"/>
          <w:szCs w:val="24"/>
          <w:shd w:val="clear" w:fill="FFFFFF"/>
          <w:vertAlign w:val="baseline"/>
          <w:lang w:eastAsia="zh-CN"/>
        </w:rPr>
        <w:t>）供应商须</w:t>
      </w:r>
      <w:r>
        <w:rPr>
          <w:rFonts w:hint="eastAsia" w:ascii="宋体" w:hAnsi="宋体" w:eastAsia="宋体" w:cs="宋体"/>
          <w:i w:val="0"/>
          <w:iCs w:val="0"/>
          <w:caps w:val="0"/>
          <w:color w:val="auto"/>
          <w:spacing w:val="0"/>
          <w:sz w:val="24"/>
          <w:szCs w:val="24"/>
          <w:shd w:val="clear" w:fill="FFFFFF"/>
          <w:vertAlign w:val="baseline"/>
        </w:rPr>
        <w:t>须具备工程设计</w:t>
      </w:r>
      <w:r>
        <w:rPr>
          <w:rFonts w:hint="eastAsia" w:ascii="宋体" w:hAnsi="宋体" w:eastAsia="宋体" w:cs="宋体"/>
          <w:i w:val="0"/>
          <w:iCs w:val="0"/>
          <w:caps w:val="0"/>
          <w:color w:val="auto"/>
          <w:spacing w:val="0"/>
          <w:sz w:val="24"/>
          <w:szCs w:val="24"/>
          <w:shd w:val="clear" w:fill="FFFFFF"/>
          <w:vertAlign w:val="baseline"/>
          <w:lang w:eastAsia="zh-CN"/>
        </w:rPr>
        <w:t>行业资质水利行业丙级或丙级以上资质</w:t>
      </w:r>
      <w:r>
        <w:rPr>
          <w:rFonts w:hint="eastAsia" w:ascii="宋体" w:hAnsi="宋体" w:eastAsia="宋体" w:cs="宋体"/>
          <w:i w:val="0"/>
          <w:iCs w:val="0"/>
          <w:caps w:val="0"/>
          <w:color w:val="auto"/>
          <w:spacing w:val="0"/>
          <w:sz w:val="24"/>
          <w:szCs w:val="24"/>
          <w:shd w:val="clear" w:fill="FFFFFF"/>
          <w:vertAlign w:val="baseline"/>
        </w:rPr>
        <w:t>，并在人员、资金等方面具备相应的能力；</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lang w:eastAsia="zh-CN"/>
        </w:rPr>
      </w:pPr>
      <w:r>
        <w:rPr>
          <w:rFonts w:hint="eastAsia" w:ascii="宋体" w:hAnsi="宋体" w:eastAsia="宋体" w:cs="宋体"/>
          <w:i w:val="0"/>
          <w:iCs w:val="0"/>
          <w:caps w:val="0"/>
          <w:color w:val="auto"/>
          <w:spacing w:val="0"/>
          <w:sz w:val="24"/>
          <w:szCs w:val="24"/>
          <w:shd w:val="clear" w:fill="FFFFFF"/>
          <w:vertAlign w:val="baseline"/>
          <w:lang w:eastAsia="zh-CN"/>
        </w:rPr>
        <w:t>（</w:t>
      </w:r>
      <w:r>
        <w:rPr>
          <w:rFonts w:hint="eastAsia" w:ascii="宋体" w:hAnsi="宋体" w:eastAsia="宋体" w:cs="宋体"/>
          <w:i w:val="0"/>
          <w:iCs w:val="0"/>
          <w:caps w:val="0"/>
          <w:color w:val="auto"/>
          <w:spacing w:val="0"/>
          <w:sz w:val="24"/>
          <w:szCs w:val="24"/>
          <w:shd w:val="clear" w:fill="FFFFFF"/>
          <w:vertAlign w:val="baseline"/>
          <w:lang w:val="en-US" w:eastAsia="zh-CN"/>
        </w:rPr>
        <w:t>4</w:t>
      </w:r>
      <w:r>
        <w:rPr>
          <w:rFonts w:hint="eastAsia" w:ascii="宋体" w:hAnsi="宋体" w:eastAsia="宋体" w:cs="宋体"/>
          <w:i w:val="0"/>
          <w:iCs w:val="0"/>
          <w:caps w:val="0"/>
          <w:color w:val="auto"/>
          <w:spacing w:val="0"/>
          <w:sz w:val="24"/>
          <w:szCs w:val="24"/>
          <w:shd w:val="clear" w:fill="FFFFFF"/>
          <w:vertAlign w:val="baseline"/>
          <w:lang w:eastAsia="zh-CN"/>
        </w:rPr>
        <w:t>）</w:t>
      </w:r>
      <w:r>
        <w:rPr>
          <w:rFonts w:hint="eastAsia" w:ascii="宋体" w:hAnsi="宋体" w:eastAsia="宋体" w:cs="宋体"/>
          <w:i w:val="0"/>
          <w:iCs w:val="0"/>
          <w:caps w:val="0"/>
          <w:color w:val="auto"/>
          <w:spacing w:val="0"/>
          <w:sz w:val="24"/>
          <w:szCs w:val="24"/>
          <w:shd w:val="clear" w:fill="FFFFFF"/>
          <w:vertAlign w:val="baseline"/>
        </w:rPr>
        <w:t>项目负责</w:t>
      </w:r>
      <w:r>
        <w:rPr>
          <w:rFonts w:hint="eastAsia" w:ascii="宋体" w:hAnsi="宋体" w:cs="宋体"/>
          <w:i w:val="0"/>
          <w:iCs w:val="0"/>
          <w:caps w:val="0"/>
          <w:color w:val="auto"/>
          <w:spacing w:val="0"/>
          <w:sz w:val="24"/>
          <w:szCs w:val="24"/>
          <w:shd w:val="clear" w:fill="FFFFFF"/>
          <w:vertAlign w:val="baseline"/>
          <w:lang w:eastAsia="zh-CN"/>
        </w:rPr>
        <w:t>人</w:t>
      </w:r>
      <w:r>
        <w:rPr>
          <w:rFonts w:hint="eastAsia" w:ascii="宋体" w:hAnsi="宋体" w:eastAsia="宋体" w:cs="宋体"/>
          <w:i w:val="0"/>
          <w:iCs w:val="0"/>
          <w:caps w:val="0"/>
          <w:color w:val="auto"/>
          <w:spacing w:val="0"/>
          <w:sz w:val="24"/>
          <w:szCs w:val="24"/>
          <w:shd w:val="clear" w:fill="FFFFFF"/>
          <w:vertAlign w:val="baseline"/>
        </w:rPr>
        <w:t>须具备</w:t>
      </w:r>
      <w:r>
        <w:rPr>
          <w:rFonts w:hint="eastAsia" w:ascii="宋体" w:hAnsi="宋体" w:eastAsia="宋体" w:cs="宋体"/>
          <w:i w:val="0"/>
          <w:iCs w:val="0"/>
          <w:caps w:val="0"/>
          <w:color w:val="auto"/>
          <w:spacing w:val="0"/>
          <w:sz w:val="24"/>
          <w:szCs w:val="24"/>
          <w:shd w:val="clear" w:fill="FFFFFF"/>
          <w:vertAlign w:val="baseline"/>
          <w:lang w:eastAsia="zh-CN"/>
        </w:rPr>
        <w:t>水利</w:t>
      </w:r>
      <w:r>
        <w:rPr>
          <w:rFonts w:hint="eastAsia" w:ascii="宋体" w:hAnsi="宋体" w:eastAsia="宋体" w:cs="宋体"/>
          <w:i w:val="0"/>
          <w:iCs w:val="0"/>
          <w:caps w:val="0"/>
          <w:color w:val="auto"/>
          <w:spacing w:val="0"/>
          <w:sz w:val="24"/>
          <w:szCs w:val="24"/>
          <w:shd w:val="clear" w:fill="FFFFFF"/>
          <w:vertAlign w:val="baseline"/>
        </w:rPr>
        <w:t>工程</w:t>
      </w:r>
      <w:r>
        <w:rPr>
          <w:rFonts w:hint="eastAsia" w:ascii="宋体" w:hAnsi="宋体" w:eastAsia="宋体" w:cs="宋体"/>
          <w:i w:val="0"/>
          <w:iCs w:val="0"/>
          <w:caps w:val="0"/>
          <w:color w:val="auto"/>
          <w:spacing w:val="0"/>
          <w:sz w:val="24"/>
          <w:szCs w:val="24"/>
          <w:shd w:val="clear" w:fill="FFFFFF"/>
          <w:vertAlign w:val="baseline"/>
          <w:lang w:eastAsia="zh-CN"/>
        </w:rPr>
        <w:t>相关</w:t>
      </w:r>
      <w:r>
        <w:rPr>
          <w:rFonts w:hint="eastAsia" w:ascii="宋体" w:hAnsi="宋体" w:eastAsia="宋体" w:cs="宋体"/>
          <w:i w:val="0"/>
          <w:iCs w:val="0"/>
          <w:caps w:val="0"/>
          <w:color w:val="auto"/>
          <w:spacing w:val="0"/>
          <w:sz w:val="24"/>
          <w:szCs w:val="24"/>
          <w:shd w:val="clear" w:fill="FFFFFF"/>
          <w:vertAlign w:val="baseline"/>
        </w:rPr>
        <w:t>专业高级技术职称或注册执业资格证，且未担任其他项目负责人；</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lang w:eastAsia="zh-CN"/>
        </w:rPr>
      </w:pPr>
      <w:r>
        <w:rPr>
          <w:rFonts w:hint="eastAsia" w:ascii="宋体" w:hAnsi="宋体" w:eastAsia="宋体" w:cs="宋体"/>
          <w:i w:val="0"/>
          <w:iCs w:val="0"/>
          <w:caps w:val="0"/>
          <w:color w:val="auto"/>
          <w:spacing w:val="0"/>
          <w:sz w:val="24"/>
          <w:szCs w:val="24"/>
          <w:shd w:val="clear" w:fill="FFFFFF"/>
          <w:vertAlign w:val="baseline"/>
          <w:lang w:eastAsia="zh-CN"/>
        </w:rPr>
        <w:t>（</w:t>
      </w:r>
      <w:r>
        <w:rPr>
          <w:rFonts w:hint="eastAsia" w:ascii="宋体" w:hAnsi="宋体" w:eastAsia="宋体" w:cs="宋体"/>
          <w:i w:val="0"/>
          <w:iCs w:val="0"/>
          <w:caps w:val="0"/>
          <w:color w:val="auto"/>
          <w:spacing w:val="0"/>
          <w:sz w:val="24"/>
          <w:szCs w:val="24"/>
          <w:shd w:val="clear" w:fill="FFFFFF"/>
          <w:vertAlign w:val="baseline"/>
          <w:lang w:val="en-US" w:eastAsia="zh-CN"/>
        </w:rPr>
        <w:t>5</w:t>
      </w:r>
      <w:r>
        <w:rPr>
          <w:rFonts w:hint="eastAsia" w:ascii="宋体" w:hAnsi="宋体" w:eastAsia="宋体" w:cs="宋体"/>
          <w:i w:val="0"/>
          <w:iCs w:val="0"/>
          <w:caps w:val="0"/>
          <w:color w:val="auto"/>
          <w:spacing w:val="0"/>
          <w:sz w:val="24"/>
          <w:szCs w:val="24"/>
          <w:shd w:val="clear" w:fill="FFFFFF"/>
          <w:vertAlign w:val="baseline"/>
          <w:lang w:eastAsia="zh-CN"/>
        </w:rPr>
        <w:t>）</w:t>
      </w:r>
      <w:r>
        <w:rPr>
          <w:rFonts w:hint="eastAsia" w:ascii="宋体" w:hAnsi="宋体" w:eastAsia="宋体" w:cs="宋体"/>
          <w:i w:val="0"/>
          <w:iCs w:val="0"/>
          <w:caps w:val="0"/>
          <w:color w:val="auto"/>
          <w:spacing w:val="0"/>
          <w:sz w:val="24"/>
          <w:szCs w:val="24"/>
          <w:shd w:val="clear" w:fill="FFFFFF"/>
          <w:vertAlign w:val="baseline"/>
        </w:rPr>
        <w:t>业绩证明：近5年（201</w:t>
      </w:r>
      <w:r>
        <w:rPr>
          <w:rFonts w:hint="eastAsia" w:ascii="宋体" w:hAnsi="宋体" w:eastAsia="宋体" w:cs="宋体"/>
          <w:i w:val="0"/>
          <w:iCs w:val="0"/>
          <w:caps w:val="0"/>
          <w:color w:val="auto"/>
          <w:spacing w:val="0"/>
          <w:sz w:val="24"/>
          <w:szCs w:val="24"/>
          <w:shd w:val="clear" w:fill="FFFFFF"/>
          <w:vertAlign w:val="baseline"/>
          <w:lang w:val="en-US" w:eastAsia="zh-CN"/>
        </w:rPr>
        <w:t>8</w:t>
      </w:r>
      <w:r>
        <w:rPr>
          <w:rFonts w:hint="eastAsia" w:ascii="宋体" w:hAnsi="宋体" w:eastAsia="宋体" w:cs="宋体"/>
          <w:i w:val="0"/>
          <w:iCs w:val="0"/>
          <w:caps w:val="0"/>
          <w:color w:val="auto"/>
          <w:spacing w:val="0"/>
          <w:sz w:val="24"/>
          <w:szCs w:val="24"/>
          <w:shd w:val="clear" w:fill="FFFFFF"/>
          <w:vertAlign w:val="baseline"/>
        </w:rPr>
        <w:t>年至今）完成过一项</w:t>
      </w:r>
      <w:r>
        <w:rPr>
          <w:rFonts w:hint="eastAsia" w:ascii="宋体" w:hAnsi="宋体" w:eastAsia="宋体" w:cs="宋体"/>
          <w:i w:val="0"/>
          <w:iCs w:val="0"/>
          <w:caps w:val="0"/>
          <w:color w:val="auto"/>
          <w:spacing w:val="0"/>
          <w:sz w:val="24"/>
          <w:szCs w:val="24"/>
          <w:shd w:val="clear" w:fill="FFFFFF"/>
          <w:vertAlign w:val="baseline"/>
          <w:lang w:eastAsia="zh-CN"/>
        </w:rPr>
        <w:t>或一项</w:t>
      </w:r>
      <w:r>
        <w:rPr>
          <w:rFonts w:hint="eastAsia" w:ascii="宋体" w:hAnsi="宋体" w:eastAsia="宋体" w:cs="宋体"/>
          <w:i w:val="0"/>
          <w:iCs w:val="0"/>
          <w:caps w:val="0"/>
          <w:color w:val="auto"/>
          <w:spacing w:val="0"/>
          <w:sz w:val="24"/>
          <w:szCs w:val="24"/>
          <w:shd w:val="clear" w:fill="FFFFFF"/>
          <w:vertAlign w:val="baseline"/>
        </w:rPr>
        <w:t>以上的</w:t>
      </w:r>
      <w:r>
        <w:rPr>
          <w:rFonts w:hint="eastAsia" w:ascii="宋体" w:hAnsi="宋体" w:eastAsia="宋体" w:cs="宋体"/>
          <w:i w:val="0"/>
          <w:iCs w:val="0"/>
          <w:caps w:val="0"/>
          <w:color w:val="auto"/>
          <w:spacing w:val="0"/>
          <w:sz w:val="24"/>
          <w:szCs w:val="24"/>
          <w:shd w:val="clear" w:fill="FFFFFF"/>
          <w:vertAlign w:val="baseline"/>
          <w:lang w:eastAsia="zh-CN"/>
        </w:rPr>
        <w:t>水利</w:t>
      </w:r>
      <w:r>
        <w:rPr>
          <w:rFonts w:hint="eastAsia" w:ascii="宋体" w:hAnsi="宋体" w:eastAsia="宋体" w:cs="宋体"/>
          <w:i w:val="0"/>
          <w:iCs w:val="0"/>
          <w:caps w:val="0"/>
          <w:color w:val="auto"/>
          <w:spacing w:val="0"/>
          <w:sz w:val="24"/>
          <w:szCs w:val="24"/>
          <w:shd w:val="clear" w:fill="FFFFFF"/>
          <w:vertAlign w:val="baseline"/>
        </w:rPr>
        <w:t>工程设计业绩；</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lang w:eastAsia="zh-CN"/>
        </w:rPr>
      </w:pPr>
      <w:r>
        <w:rPr>
          <w:rFonts w:hint="eastAsia" w:ascii="宋体" w:hAnsi="宋体" w:eastAsia="宋体" w:cs="宋体"/>
          <w:i w:val="0"/>
          <w:iCs w:val="0"/>
          <w:caps w:val="0"/>
          <w:color w:val="auto"/>
          <w:spacing w:val="0"/>
          <w:sz w:val="24"/>
          <w:szCs w:val="24"/>
          <w:shd w:val="clear" w:fill="FFFFFF"/>
          <w:vertAlign w:val="baseline"/>
        </w:rPr>
        <w:t>（6）社会保障资金缴纳证明：须提供本年度已缴存的任意</w:t>
      </w:r>
      <w:r>
        <w:rPr>
          <w:rFonts w:hint="eastAsia" w:ascii="宋体" w:hAnsi="宋体" w:eastAsia="宋体" w:cs="宋体"/>
          <w:i w:val="0"/>
          <w:iCs w:val="0"/>
          <w:caps w:val="0"/>
          <w:color w:val="auto"/>
          <w:spacing w:val="0"/>
          <w:sz w:val="24"/>
          <w:szCs w:val="24"/>
          <w:shd w:val="clear" w:fill="FFFFFF"/>
          <w:vertAlign w:val="baseline"/>
          <w:lang w:eastAsia="zh-CN"/>
        </w:rPr>
        <w:t>三</w:t>
      </w:r>
      <w:r>
        <w:rPr>
          <w:rFonts w:hint="eastAsia" w:ascii="宋体" w:hAnsi="宋体" w:eastAsia="宋体" w:cs="宋体"/>
          <w:i w:val="0"/>
          <w:iCs w:val="0"/>
          <w:caps w:val="0"/>
          <w:color w:val="auto"/>
          <w:spacing w:val="0"/>
          <w:sz w:val="24"/>
          <w:szCs w:val="24"/>
          <w:shd w:val="clear" w:fill="FFFFFF"/>
          <w:vertAlign w:val="baseline"/>
        </w:rPr>
        <w:t>个月的社会保障资金缴存证明或社保机构开具的社会保险参保缴费情况证明；依法不需要缴纳社会保障资金的应提供相关文件证明；</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（7）</w:t>
      </w:r>
      <w:r>
        <w:rPr>
          <w:rFonts w:hint="eastAsia" w:ascii="宋体" w:hAnsi="宋体" w:eastAsia="宋体" w:cs="宋体"/>
          <w:i w:val="0"/>
          <w:iCs w:val="0"/>
          <w:caps w:val="0"/>
          <w:color w:val="auto"/>
          <w:spacing w:val="0"/>
          <w:sz w:val="24"/>
          <w:szCs w:val="24"/>
          <w:shd w:val="clear" w:fill="FFFFFF"/>
          <w:vertAlign w:val="baseline"/>
          <w:lang w:val="en-US" w:eastAsia="zh-CN"/>
        </w:rPr>
        <w:t>税收缴纳证明：提供提交响应文件截止时间前一年内至少三个月已缴纳的中华人民共和国税收完税证明；其他组织和自然人提响应文件截止时间前一年内至少三个月中华人民共和国税收完税证明；依法免税的供应商应提供相关文件证明；</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lang w:eastAsia="zh-CN"/>
        </w:rPr>
      </w:pPr>
      <w:r>
        <w:rPr>
          <w:rFonts w:hint="eastAsia" w:ascii="宋体" w:hAnsi="宋体" w:eastAsia="宋体" w:cs="宋体"/>
          <w:i w:val="0"/>
          <w:iCs w:val="0"/>
          <w:caps w:val="0"/>
          <w:color w:val="auto"/>
          <w:spacing w:val="0"/>
          <w:sz w:val="24"/>
          <w:szCs w:val="24"/>
          <w:shd w:val="clear" w:fill="FFFFFF"/>
          <w:vertAlign w:val="baseline"/>
          <w:lang w:eastAsia="zh-CN"/>
        </w:rPr>
        <w:t>（</w:t>
      </w:r>
      <w:r>
        <w:rPr>
          <w:rFonts w:hint="eastAsia" w:ascii="宋体" w:hAnsi="宋体" w:eastAsia="宋体" w:cs="宋体"/>
          <w:i w:val="0"/>
          <w:iCs w:val="0"/>
          <w:caps w:val="0"/>
          <w:color w:val="auto"/>
          <w:spacing w:val="0"/>
          <w:sz w:val="24"/>
          <w:szCs w:val="24"/>
          <w:shd w:val="clear" w:fill="FFFFFF"/>
          <w:vertAlign w:val="baseline"/>
          <w:lang w:val="en-US" w:eastAsia="zh-CN"/>
        </w:rPr>
        <w:t>8</w:t>
      </w:r>
      <w:r>
        <w:rPr>
          <w:rFonts w:hint="eastAsia" w:ascii="宋体" w:hAnsi="宋体" w:eastAsia="宋体" w:cs="宋体"/>
          <w:i w:val="0"/>
          <w:iCs w:val="0"/>
          <w:caps w:val="0"/>
          <w:color w:val="auto"/>
          <w:spacing w:val="0"/>
          <w:sz w:val="24"/>
          <w:szCs w:val="24"/>
          <w:shd w:val="clear" w:fill="FFFFFF"/>
          <w:vertAlign w:val="baseline"/>
          <w:lang w:eastAsia="zh-CN"/>
        </w:rPr>
        <w:t>）</w:t>
      </w:r>
      <w:r>
        <w:rPr>
          <w:rFonts w:hint="eastAsia" w:ascii="宋体" w:hAnsi="宋体" w:eastAsia="宋体" w:cs="宋体"/>
          <w:i w:val="0"/>
          <w:iCs w:val="0"/>
          <w:caps w:val="0"/>
          <w:color w:val="auto"/>
          <w:spacing w:val="0"/>
          <w:sz w:val="24"/>
          <w:szCs w:val="24"/>
          <w:shd w:val="clear" w:fill="FFFFFF"/>
          <w:vertAlign w:val="baseline"/>
        </w:rPr>
        <w:t>财务状况报告：2021年度经审计的财务报告（至少包括审计报告、资产负债表和利润表，成立时间至提交响应文件截止时间不足一年的可提供成立后任意时段的资产负债表）；</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lang w:eastAsia="zh-CN"/>
        </w:rPr>
      </w:pPr>
      <w:r>
        <w:rPr>
          <w:rFonts w:hint="eastAsia" w:ascii="宋体" w:hAnsi="宋体" w:eastAsia="宋体" w:cs="宋体"/>
          <w:i w:val="0"/>
          <w:iCs w:val="0"/>
          <w:caps w:val="0"/>
          <w:color w:val="auto"/>
          <w:spacing w:val="0"/>
          <w:sz w:val="24"/>
          <w:szCs w:val="24"/>
          <w:shd w:val="clear" w:fill="FFFFFF"/>
          <w:vertAlign w:val="baseline"/>
        </w:rPr>
        <w:t>（</w:t>
      </w:r>
      <w:r>
        <w:rPr>
          <w:rFonts w:hint="eastAsia" w:ascii="宋体" w:hAnsi="宋体" w:eastAsia="宋体" w:cs="宋体"/>
          <w:i w:val="0"/>
          <w:iCs w:val="0"/>
          <w:caps w:val="0"/>
          <w:color w:val="auto"/>
          <w:spacing w:val="0"/>
          <w:sz w:val="24"/>
          <w:szCs w:val="24"/>
          <w:shd w:val="clear" w:fill="FFFFFF"/>
          <w:vertAlign w:val="baseline"/>
          <w:lang w:val="en-US" w:eastAsia="zh-CN"/>
        </w:rPr>
        <w:t>9</w:t>
      </w:r>
      <w:r>
        <w:rPr>
          <w:rFonts w:hint="eastAsia" w:ascii="宋体" w:hAnsi="宋体" w:eastAsia="宋体" w:cs="宋体"/>
          <w:i w:val="0"/>
          <w:iCs w:val="0"/>
          <w:caps w:val="0"/>
          <w:color w:val="auto"/>
          <w:spacing w:val="0"/>
          <w:sz w:val="24"/>
          <w:szCs w:val="24"/>
          <w:shd w:val="clear" w:fill="FFFFFF"/>
          <w:vertAlign w:val="baseline"/>
        </w:rPr>
        <w:t>）</w:t>
      </w:r>
      <w:r>
        <w:rPr>
          <w:rFonts w:hint="eastAsia" w:ascii="宋体" w:hAnsi="宋体" w:eastAsia="宋体" w:cs="宋体"/>
          <w:i w:val="0"/>
          <w:iCs w:val="0"/>
          <w:caps w:val="0"/>
          <w:color w:val="auto"/>
          <w:spacing w:val="0"/>
          <w:sz w:val="24"/>
          <w:szCs w:val="24"/>
          <w:shd w:val="clear" w:fill="FFFFFF"/>
          <w:vertAlign w:val="baseline"/>
          <w:lang w:eastAsia="zh-CN"/>
        </w:rPr>
        <w:t>供应商</w:t>
      </w:r>
      <w:r>
        <w:rPr>
          <w:rFonts w:hint="eastAsia" w:ascii="宋体" w:hAnsi="宋体" w:eastAsia="宋体" w:cs="宋体"/>
          <w:i w:val="0"/>
          <w:iCs w:val="0"/>
          <w:caps w:val="0"/>
          <w:color w:val="auto"/>
          <w:spacing w:val="0"/>
          <w:sz w:val="24"/>
          <w:szCs w:val="24"/>
          <w:shd w:val="clear" w:fill="FFFFFF"/>
          <w:vertAlign w:val="baseline"/>
        </w:rPr>
        <w:t>应出具参加政府采购活动前3年内在经营活动中没有重大违法记录的书面声明；</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lang w:val="en-US" w:eastAsia="zh-CN"/>
        </w:rPr>
      </w:pPr>
      <w:r>
        <w:rPr>
          <w:rFonts w:hint="eastAsia" w:ascii="宋体" w:hAnsi="宋体" w:eastAsia="宋体" w:cs="宋体"/>
          <w:i w:val="0"/>
          <w:iCs w:val="0"/>
          <w:caps w:val="0"/>
          <w:color w:val="auto"/>
          <w:spacing w:val="0"/>
          <w:sz w:val="24"/>
          <w:szCs w:val="24"/>
          <w:shd w:val="clear" w:fill="FFFFFF"/>
          <w:vertAlign w:val="baseline"/>
        </w:rPr>
        <w:t>（</w:t>
      </w:r>
      <w:r>
        <w:rPr>
          <w:rFonts w:hint="eastAsia" w:ascii="宋体" w:hAnsi="宋体" w:eastAsia="宋体" w:cs="宋体"/>
          <w:i w:val="0"/>
          <w:iCs w:val="0"/>
          <w:caps w:val="0"/>
          <w:color w:val="auto"/>
          <w:spacing w:val="0"/>
          <w:sz w:val="24"/>
          <w:szCs w:val="24"/>
          <w:shd w:val="clear" w:fill="FFFFFF"/>
          <w:vertAlign w:val="baseline"/>
          <w:lang w:val="en-US" w:eastAsia="zh-CN"/>
        </w:rPr>
        <w:t>10</w:t>
      </w:r>
      <w:r>
        <w:rPr>
          <w:rFonts w:hint="eastAsia" w:ascii="宋体" w:hAnsi="宋体" w:eastAsia="宋体" w:cs="宋体"/>
          <w:i w:val="0"/>
          <w:iCs w:val="0"/>
          <w:caps w:val="0"/>
          <w:color w:val="auto"/>
          <w:spacing w:val="0"/>
          <w:sz w:val="24"/>
          <w:szCs w:val="24"/>
          <w:shd w:val="clear" w:fill="FFFFFF"/>
          <w:vertAlign w:val="baseline"/>
        </w:rPr>
        <w:t>）</w:t>
      </w:r>
      <w:r>
        <w:rPr>
          <w:rFonts w:hint="eastAsia" w:ascii="宋体" w:hAnsi="宋体" w:eastAsia="宋体" w:cs="宋体"/>
          <w:i w:val="0"/>
          <w:iCs w:val="0"/>
          <w:caps w:val="0"/>
          <w:color w:val="auto"/>
          <w:spacing w:val="0"/>
          <w:sz w:val="24"/>
          <w:szCs w:val="24"/>
          <w:shd w:val="clear" w:fill="FFFFFF"/>
          <w:vertAlign w:val="baseline"/>
          <w:lang w:val="en-US" w:eastAsia="zh-CN"/>
        </w:rPr>
        <w:t>供应商在“中国执行信息公开网”未列入失信被执行人，不得为“信用中国”网站严重失信主体名单的供应商，不得为中国政府采购网政府采购严重违法失信行为记录名单中被财政部门禁止参加政府采购活动的供应商（处罚期限届满的除外）；</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lang w:val="en-US" w:eastAsia="zh-CN"/>
        </w:rPr>
      </w:pPr>
      <w:r>
        <w:rPr>
          <w:rFonts w:hint="eastAsia" w:ascii="宋体" w:hAnsi="宋体" w:eastAsia="宋体" w:cs="宋体"/>
          <w:i w:val="0"/>
          <w:iCs w:val="0"/>
          <w:caps w:val="0"/>
          <w:color w:val="auto"/>
          <w:spacing w:val="0"/>
          <w:sz w:val="24"/>
          <w:szCs w:val="24"/>
          <w:shd w:val="clear" w:fill="FFFFFF"/>
          <w:vertAlign w:val="baseline"/>
          <w:lang w:val="en-US" w:eastAsia="zh-CN"/>
        </w:rPr>
        <w:t>（11）缴纳保证金的银行转账或电汇凭证；</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lang w:val="en-US" w:eastAsia="zh-CN"/>
        </w:rPr>
        <w:t>（12）本项目不接受联合体磋商。</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三、获取采购文件</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时间：2022年</w:t>
      </w:r>
      <w:r>
        <w:rPr>
          <w:rFonts w:hint="eastAsia" w:ascii="宋体" w:hAnsi="宋体" w:eastAsia="宋体" w:cs="宋体"/>
          <w:i w:val="0"/>
          <w:iCs w:val="0"/>
          <w:caps w:val="0"/>
          <w:color w:val="auto"/>
          <w:spacing w:val="0"/>
          <w:sz w:val="24"/>
          <w:szCs w:val="24"/>
          <w:shd w:val="clear" w:fill="FFFFFF"/>
          <w:vertAlign w:val="baseline"/>
          <w:lang w:val="en-US" w:eastAsia="zh-CN"/>
        </w:rPr>
        <w:t>7</w:t>
      </w:r>
      <w:r>
        <w:rPr>
          <w:rFonts w:hint="eastAsia" w:ascii="宋体" w:hAnsi="宋体" w:eastAsia="宋体" w:cs="宋体"/>
          <w:i w:val="0"/>
          <w:iCs w:val="0"/>
          <w:caps w:val="0"/>
          <w:color w:val="auto"/>
          <w:spacing w:val="0"/>
          <w:sz w:val="24"/>
          <w:szCs w:val="24"/>
          <w:shd w:val="clear" w:fill="FFFFFF"/>
          <w:vertAlign w:val="baseline"/>
        </w:rPr>
        <w:t>月</w:t>
      </w:r>
      <w:r>
        <w:rPr>
          <w:rFonts w:hint="eastAsia" w:ascii="宋体" w:hAnsi="宋体" w:eastAsia="宋体" w:cs="宋体"/>
          <w:i w:val="0"/>
          <w:iCs w:val="0"/>
          <w:caps w:val="0"/>
          <w:color w:val="auto"/>
          <w:spacing w:val="0"/>
          <w:sz w:val="24"/>
          <w:szCs w:val="24"/>
          <w:shd w:val="clear" w:fill="FFFFFF"/>
          <w:vertAlign w:val="baseline"/>
          <w:lang w:val="en-US" w:eastAsia="zh-CN"/>
        </w:rPr>
        <w:t>29</w:t>
      </w:r>
      <w:r>
        <w:rPr>
          <w:rFonts w:hint="eastAsia" w:ascii="宋体" w:hAnsi="宋体" w:eastAsia="宋体" w:cs="宋体"/>
          <w:i w:val="0"/>
          <w:iCs w:val="0"/>
          <w:caps w:val="0"/>
          <w:color w:val="auto"/>
          <w:spacing w:val="0"/>
          <w:sz w:val="24"/>
          <w:szCs w:val="24"/>
          <w:shd w:val="clear" w:fill="FFFFFF"/>
          <w:vertAlign w:val="baseline"/>
        </w:rPr>
        <w:t>日至2022年</w:t>
      </w:r>
      <w:r>
        <w:rPr>
          <w:rFonts w:hint="eastAsia" w:ascii="宋体" w:hAnsi="宋体" w:eastAsia="宋体" w:cs="宋体"/>
          <w:i w:val="0"/>
          <w:iCs w:val="0"/>
          <w:caps w:val="0"/>
          <w:color w:val="auto"/>
          <w:spacing w:val="0"/>
          <w:sz w:val="24"/>
          <w:szCs w:val="24"/>
          <w:shd w:val="clear" w:fill="FFFFFF"/>
          <w:vertAlign w:val="baseline"/>
          <w:lang w:val="en-US" w:eastAsia="zh-CN"/>
        </w:rPr>
        <w:t>8</w:t>
      </w:r>
      <w:r>
        <w:rPr>
          <w:rFonts w:hint="eastAsia" w:ascii="宋体" w:hAnsi="宋体" w:eastAsia="宋体" w:cs="宋体"/>
          <w:i w:val="0"/>
          <w:iCs w:val="0"/>
          <w:caps w:val="0"/>
          <w:color w:val="auto"/>
          <w:spacing w:val="0"/>
          <w:sz w:val="24"/>
          <w:szCs w:val="24"/>
          <w:shd w:val="clear" w:fill="FFFFFF"/>
          <w:vertAlign w:val="baseline"/>
        </w:rPr>
        <w:t>月</w:t>
      </w:r>
      <w:r>
        <w:rPr>
          <w:rFonts w:hint="eastAsia" w:ascii="宋体" w:hAnsi="宋体" w:eastAsia="宋体" w:cs="宋体"/>
          <w:i w:val="0"/>
          <w:iCs w:val="0"/>
          <w:caps w:val="0"/>
          <w:color w:val="auto"/>
          <w:spacing w:val="0"/>
          <w:sz w:val="24"/>
          <w:szCs w:val="24"/>
          <w:shd w:val="clear" w:fill="FFFFFF"/>
          <w:vertAlign w:val="baseline"/>
          <w:lang w:val="en-US" w:eastAsia="zh-CN"/>
        </w:rPr>
        <w:t>4</w:t>
      </w:r>
      <w:r>
        <w:rPr>
          <w:rFonts w:hint="eastAsia" w:ascii="宋体" w:hAnsi="宋体" w:eastAsia="宋体" w:cs="宋体"/>
          <w:i w:val="0"/>
          <w:iCs w:val="0"/>
          <w:caps w:val="0"/>
          <w:color w:val="auto"/>
          <w:spacing w:val="0"/>
          <w:sz w:val="24"/>
          <w:szCs w:val="24"/>
          <w:shd w:val="clear" w:fill="FFFFFF"/>
          <w:vertAlign w:val="baseline"/>
        </w:rPr>
        <w:t>日，每天上午08:00:00至12:00:00，下午12:00:00至18:00:00（北京时间,法定节假日除外）</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地点：延安市公共资源交易中心平台</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方式：在线获取</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售价：免费获取</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四、响应文件提交</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截止时间：2022年</w:t>
      </w:r>
      <w:r>
        <w:rPr>
          <w:rFonts w:hint="eastAsia" w:ascii="宋体" w:hAnsi="宋体" w:eastAsia="宋体" w:cs="宋体"/>
          <w:i w:val="0"/>
          <w:iCs w:val="0"/>
          <w:caps w:val="0"/>
          <w:color w:val="auto"/>
          <w:spacing w:val="0"/>
          <w:sz w:val="24"/>
          <w:szCs w:val="24"/>
          <w:shd w:val="clear" w:fill="FFFFFF"/>
          <w:vertAlign w:val="baseline"/>
          <w:lang w:val="en-US" w:eastAsia="zh-CN"/>
        </w:rPr>
        <w:t>8</w:t>
      </w:r>
      <w:r>
        <w:rPr>
          <w:rFonts w:hint="eastAsia" w:ascii="宋体" w:hAnsi="宋体" w:eastAsia="宋体" w:cs="宋体"/>
          <w:i w:val="0"/>
          <w:iCs w:val="0"/>
          <w:caps w:val="0"/>
          <w:color w:val="auto"/>
          <w:spacing w:val="0"/>
          <w:sz w:val="24"/>
          <w:szCs w:val="24"/>
          <w:shd w:val="clear" w:fill="FFFFFF"/>
          <w:vertAlign w:val="baseline"/>
        </w:rPr>
        <w:t>月</w:t>
      </w:r>
      <w:r>
        <w:rPr>
          <w:rFonts w:hint="eastAsia" w:ascii="宋体" w:hAnsi="宋体" w:eastAsia="宋体" w:cs="宋体"/>
          <w:i w:val="0"/>
          <w:iCs w:val="0"/>
          <w:caps w:val="0"/>
          <w:color w:val="auto"/>
          <w:spacing w:val="0"/>
          <w:sz w:val="24"/>
          <w:szCs w:val="24"/>
          <w:shd w:val="clear" w:fill="FFFFFF"/>
          <w:vertAlign w:val="baseline"/>
          <w:lang w:val="en-US" w:eastAsia="zh-CN"/>
        </w:rPr>
        <w:t>8</w:t>
      </w:r>
      <w:r>
        <w:rPr>
          <w:rFonts w:hint="eastAsia" w:ascii="宋体" w:hAnsi="宋体" w:eastAsia="宋体" w:cs="宋体"/>
          <w:i w:val="0"/>
          <w:iCs w:val="0"/>
          <w:caps w:val="0"/>
          <w:color w:val="auto"/>
          <w:spacing w:val="0"/>
          <w:sz w:val="24"/>
          <w:szCs w:val="24"/>
          <w:shd w:val="clear" w:fill="FFFFFF"/>
          <w:vertAlign w:val="baseline"/>
        </w:rPr>
        <w:t>日</w:t>
      </w:r>
      <w:r>
        <w:rPr>
          <w:rFonts w:hint="eastAsia" w:ascii="宋体" w:hAnsi="宋体" w:eastAsia="宋体" w:cs="宋体"/>
          <w:i w:val="0"/>
          <w:iCs w:val="0"/>
          <w:caps w:val="0"/>
          <w:color w:val="auto"/>
          <w:spacing w:val="0"/>
          <w:sz w:val="24"/>
          <w:szCs w:val="24"/>
          <w:shd w:val="clear" w:fill="FFFFFF"/>
          <w:vertAlign w:val="baseline"/>
          <w:lang w:val="en-US" w:eastAsia="zh-CN"/>
        </w:rPr>
        <w:t xml:space="preserve">15 </w:t>
      </w:r>
      <w:r>
        <w:rPr>
          <w:rFonts w:hint="eastAsia" w:ascii="宋体" w:hAnsi="宋体" w:eastAsia="宋体" w:cs="宋体"/>
          <w:i w:val="0"/>
          <w:iCs w:val="0"/>
          <w:caps w:val="0"/>
          <w:color w:val="auto"/>
          <w:spacing w:val="0"/>
          <w:sz w:val="24"/>
          <w:szCs w:val="24"/>
          <w:shd w:val="clear" w:fill="FFFFFF"/>
          <w:vertAlign w:val="baseline"/>
        </w:rPr>
        <w:t>时</w:t>
      </w:r>
      <w:r>
        <w:rPr>
          <w:rFonts w:hint="eastAsia" w:ascii="宋体" w:hAnsi="宋体" w:eastAsia="宋体" w:cs="宋体"/>
          <w:i w:val="0"/>
          <w:iCs w:val="0"/>
          <w:caps w:val="0"/>
          <w:color w:val="auto"/>
          <w:spacing w:val="0"/>
          <w:sz w:val="24"/>
          <w:szCs w:val="24"/>
          <w:shd w:val="clear" w:fill="FFFFFF"/>
          <w:vertAlign w:val="baseline"/>
          <w:lang w:val="en-US" w:eastAsia="zh-CN"/>
        </w:rPr>
        <w:t>00</w:t>
      </w:r>
      <w:r>
        <w:rPr>
          <w:rFonts w:hint="eastAsia" w:ascii="宋体" w:hAnsi="宋体" w:eastAsia="宋体" w:cs="宋体"/>
          <w:i w:val="0"/>
          <w:iCs w:val="0"/>
          <w:caps w:val="0"/>
          <w:color w:val="auto"/>
          <w:spacing w:val="0"/>
          <w:sz w:val="24"/>
          <w:szCs w:val="24"/>
          <w:shd w:val="clear" w:fill="FFFFFF"/>
          <w:vertAlign w:val="baseline"/>
        </w:rPr>
        <w:t>分</w:t>
      </w:r>
      <w:r>
        <w:rPr>
          <w:rFonts w:hint="eastAsia" w:ascii="宋体" w:hAnsi="宋体" w:eastAsia="宋体" w:cs="宋体"/>
          <w:i w:val="0"/>
          <w:iCs w:val="0"/>
          <w:caps w:val="0"/>
          <w:color w:val="auto"/>
          <w:spacing w:val="0"/>
          <w:sz w:val="24"/>
          <w:szCs w:val="24"/>
          <w:shd w:val="clear" w:fill="FFFFFF"/>
          <w:vertAlign w:val="baseline"/>
          <w:lang w:val="en-US" w:eastAsia="zh-CN"/>
        </w:rPr>
        <w:t>00</w:t>
      </w:r>
      <w:r>
        <w:rPr>
          <w:rFonts w:hint="eastAsia" w:ascii="宋体" w:hAnsi="宋体" w:eastAsia="宋体" w:cs="宋体"/>
          <w:i w:val="0"/>
          <w:iCs w:val="0"/>
          <w:caps w:val="0"/>
          <w:color w:val="auto"/>
          <w:spacing w:val="0"/>
          <w:sz w:val="24"/>
          <w:szCs w:val="24"/>
          <w:shd w:val="clear" w:fill="FFFFFF"/>
          <w:vertAlign w:val="baseline"/>
        </w:rPr>
        <w:t>秒（北京时间）</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地点：延安市新区为民服务中心7号楼公共资源交易中心交易</w:t>
      </w:r>
      <w:r>
        <w:rPr>
          <w:rFonts w:hint="eastAsia" w:ascii="宋体" w:hAnsi="宋体" w:eastAsia="宋体" w:cs="宋体"/>
          <w:i w:val="0"/>
          <w:iCs w:val="0"/>
          <w:caps w:val="0"/>
          <w:color w:val="auto"/>
          <w:spacing w:val="0"/>
          <w:sz w:val="24"/>
          <w:szCs w:val="24"/>
          <w:shd w:val="clear" w:fill="FFFFFF"/>
          <w:vertAlign w:val="baseline"/>
          <w:lang w:eastAsia="zh-CN"/>
        </w:rPr>
        <w:t>二</w:t>
      </w:r>
      <w:r>
        <w:rPr>
          <w:rFonts w:hint="eastAsia" w:ascii="宋体" w:hAnsi="宋体" w:eastAsia="宋体" w:cs="宋体"/>
          <w:i w:val="0"/>
          <w:iCs w:val="0"/>
          <w:caps w:val="0"/>
          <w:color w:val="auto"/>
          <w:spacing w:val="0"/>
          <w:sz w:val="24"/>
          <w:szCs w:val="24"/>
          <w:shd w:val="clear" w:fill="FFFFFF"/>
          <w:vertAlign w:val="baseline"/>
        </w:rPr>
        <w:t>厅</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五、开启</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时间：2022年</w:t>
      </w:r>
      <w:r>
        <w:rPr>
          <w:rFonts w:hint="eastAsia" w:ascii="宋体" w:hAnsi="宋体" w:eastAsia="宋体" w:cs="宋体"/>
          <w:i w:val="0"/>
          <w:iCs w:val="0"/>
          <w:caps w:val="0"/>
          <w:color w:val="auto"/>
          <w:spacing w:val="0"/>
          <w:sz w:val="24"/>
          <w:szCs w:val="24"/>
          <w:shd w:val="clear" w:fill="FFFFFF"/>
          <w:vertAlign w:val="baseline"/>
          <w:lang w:val="en-US" w:eastAsia="zh-CN"/>
        </w:rPr>
        <w:t>8</w:t>
      </w:r>
      <w:r>
        <w:rPr>
          <w:rFonts w:hint="eastAsia" w:ascii="宋体" w:hAnsi="宋体" w:eastAsia="宋体" w:cs="宋体"/>
          <w:i w:val="0"/>
          <w:iCs w:val="0"/>
          <w:caps w:val="0"/>
          <w:color w:val="auto"/>
          <w:spacing w:val="0"/>
          <w:sz w:val="24"/>
          <w:szCs w:val="24"/>
          <w:shd w:val="clear" w:fill="FFFFFF"/>
          <w:vertAlign w:val="baseline"/>
        </w:rPr>
        <w:t>月</w:t>
      </w:r>
      <w:r>
        <w:rPr>
          <w:rFonts w:hint="eastAsia" w:ascii="宋体" w:hAnsi="宋体" w:eastAsia="宋体" w:cs="宋体"/>
          <w:i w:val="0"/>
          <w:iCs w:val="0"/>
          <w:caps w:val="0"/>
          <w:color w:val="auto"/>
          <w:spacing w:val="0"/>
          <w:sz w:val="24"/>
          <w:szCs w:val="24"/>
          <w:shd w:val="clear" w:fill="FFFFFF"/>
          <w:vertAlign w:val="baseline"/>
          <w:lang w:val="en-US" w:eastAsia="zh-CN"/>
        </w:rPr>
        <w:t>8</w:t>
      </w:r>
      <w:r>
        <w:rPr>
          <w:rFonts w:hint="eastAsia" w:ascii="宋体" w:hAnsi="宋体" w:eastAsia="宋体" w:cs="宋体"/>
          <w:i w:val="0"/>
          <w:iCs w:val="0"/>
          <w:caps w:val="0"/>
          <w:color w:val="auto"/>
          <w:spacing w:val="0"/>
          <w:sz w:val="24"/>
          <w:szCs w:val="24"/>
          <w:shd w:val="clear" w:fill="FFFFFF"/>
          <w:vertAlign w:val="baseline"/>
        </w:rPr>
        <w:t>日</w:t>
      </w:r>
      <w:r>
        <w:rPr>
          <w:rFonts w:hint="eastAsia" w:ascii="宋体" w:hAnsi="宋体" w:eastAsia="宋体" w:cs="宋体"/>
          <w:i w:val="0"/>
          <w:iCs w:val="0"/>
          <w:caps w:val="0"/>
          <w:color w:val="auto"/>
          <w:spacing w:val="0"/>
          <w:sz w:val="24"/>
          <w:szCs w:val="24"/>
          <w:shd w:val="clear" w:fill="FFFFFF"/>
          <w:vertAlign w:val="baseline"/>
          <w:lang w:val="en-US" w:eastAsia="zh-CN"/>
        </w:rPr>
        <w:t xml:space="preserve">15 </w:t>
      </w:r>
      <w:r>
        <w:rPr>
          <w:rFonts w:hint="eastAsia" w:ascii="宋体" w:hAnsi="宋体" w:eastAsia="宋体" w:cs="宋体"/>
          <w:i w:val="0"/>
          <w:iCs w:val="0"/>
          <w:caps w:val="0"/>
          <w:color w:val="auto"/>
          <w:spacing w:val="0"/>
          <w:sz w:val="24"/>
          <w:szCs w:val="24"/>
          <w:shd w:val="clear" w:fill="FFFFFF"/>
          <w:vertAlign w:val="baseline"/>
        </w:rPr>
        <w:t>时</w:t>
      </w:r>
      <w:r>
        <w:rPr>
          <w:rFonts w:hint="eastAsia" w:ascii="宋体" w:hAnsi="宋体" w:eastAsia="宋体" w:cs="宋体"/>
          <w:i w:val="0"/>
          <w:iCs w:val="0"/>
          <w:caps w:val="0"/>
          <w:color w:val="auto"/>
          <w:spacing w:val="0"/>
          <w:sz w:val="24"/>
          <w:szCs w:val="24"/>
          <w:shd w:val="clear" w:fill="FFFFFF"/>
          <w:vertAlign w:val="baseline"/>
          <w:lang w:val="en-US" w:eastAsia="zh-CN"/>
        </w:rPr>
        <w:t>00</w:t>
      </w:r>
      <w:r>
        <w:rPr>
          <w:rFonts w:hint="eastAsia" w:ascii="宋体" w:hAnsi="宋体" w:eastAsia="宋体" w:cs="宋体"/>
          <w:i w:val="0"/>
          <w:iCs w:val="0"/>
          <w:caps w:val="0"/>
          <w:color w:val="auto"/>
          <w:spacing w:val="0"/>
          <w:sz w:val="24"/>
          <w:szCs w:val="24"/>
          <w:shd w:val="clear" w:fill="FFFFFF"/>
          <w:vertAlign w:val="baseline"/>
        </w:rPr>
        <w:t>分</w:t>
      </w:r>
      <w:r>
        <w:rPr>
          <w:rFonts w:hint="eastAsia" w:ascii="宋体" w:hAnsi="宋体" w:eastAsia="宋体" w:cs="宋体"/>
          <w:i w:val="0"/>
          <w:iCs w:val="0"/>
          <w:caps w:val="0"/>
          <w:color w:val="auto"/>
          <w:spacing w:val="0"/>
          <w:sz w:val="24"/>
          <w:szCs w:val="24"/>
          <w:shd w:val="clear" w:fill="FFFFFF"/>
          <w:vertAlign w:val="baseline"/>
          <w:lang w:val="en-US" w:eastAsia="zh-CN"/>
        </w:rPr>
        <w:t>00</w:t>
      </w:r>
      <w:r>
        <w:rPr>
          <w:rFonts w:hint="eastAsia" w:ascii="宋体" w:hAnsi="宋体" w:eastAsia="宋体" w:cs="宋体"/>
          <w:i w:val="0"/>
          <w:iCs w:val="0"/>
          <w:caps w:val="0"/>
          <w:color w:val="auto"/>
          <w:spacing w:val="0"/>
          <w:sz w:val="24"/>
          <w:szCs w:val="24"/>
          <w:shd w:val="clear" w:fill="FFFFFF"/>
          <w:vertAlign w:val="baseline"/>
        </w:rPr>
        <w:t>秒（北京时间）</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地点：延安市新区为民服务中心7号楼公共资源交易中心交易</w:t>
      </w:r>
      <w:r>
        <w:rPr>
          <w:rFonts w:hint="eastAsia" w:ascii="宋体" w:hAnsi="宋体" w:eastAsia="宋体" w:cs="宋体"/>
          <w:i w:val="0"/>
          <w:iCs w:val="0"/>
          <w:caps w:val="0"/>
          <w:color w:val="auto"/>
          <w:spacing w:val="0"/>
          <w:sz w:val="24"/>
          <w:szCs w:val="24"/>
          <w:shd w:val="clear" w:fill="FFFFFF"/>
          <w:vertAlign w:val="baseline"/>
          <w:lang w:eastAsia="zh-CN"/>
        </w:rPr>
        <w:t>二</w:t>
      </w:r>
      <w:r>
        <w:rPr>
          <w:rFonts w:hint="eastAsia" w:ascii="宋体" w:hAnsi="宋体" w:eastAsia="宋体" w:cs="宋体"/>
          <w:i w:val="0"/>
          <w:iCs w:val="0"/>
          <w:caps w:val="0"/>
          <w:color w:val="auto"/>
          <w:spacing w:val="0"/>
          <w:sz w:val="24"/>
          <w:szCs w:val="24"/>
          <w:shd w:val="clear" w:fill="FFFFFF"/>
          <w:vertAlign w:val="baseline"/>
        </w:rPr>
        <w:t>厅</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六、公告期限</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自本公告发布之日起3个工作日。</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lang w:eastAsia="zh-CN"/>
        </w:rPr>
        <w:t>七、</w:t>
      </w:r>
      <w:r>
        <w:rPr>
          <w:rFonts w:hint="eastAsia" w:ascii="宋体" w:hAnsi="宋体" w:eastAsia="宋体" w:cs="宋体"/>
          <w:i w:val="0"/>
          <w:iCs w:val="0"/>
          <w:caps w:val="0"/>
          <w:color w:val="auto"/>
          <w:spacing w:val="0"/>
          <w:sz w:val="24"/>
          <w:szCs w:val="24"/>
          <w:shd w:val="clear" w:fill="FFFFFF"/>
          <w:vertAlign w:val="baseline"/>
        </w:rPr>
        <w:t>其他补充事宜</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lang w:val="en-US" w:eastAsia="zh-CN"/>
        </w:rPr>
        <w:t>1、</w:t>
      </w:r>
      <w:r>
        <w:rPr>
          <w:rFonts w:hint="eastAsia" w:ascii="宋体" w:hAnsi="宋体" w:eastAsia="宋体" w:cs="宋体"/>
          <w:i w:val="0"/>
          <w:iCs w:val="0"/>
          <w:caps w:val="0"/>
          <w:color w:val="auto"/>
          <w:spacing w:val="0"/>
          <w:sz w:val="24"/>
          <w:szCs w:val="24"/>
          <w:shd w:val="clear" w:fill="FFFFFF"/>
          <w:vertAlign w:val="baseline"/>
        </w:rPr>
        <w:t>凡有意参与的</w:t>
      </w:r>
      <w:r>
        <w:rPr>
          <w:rFonts w:hint="eastAsia" w:ascii="宋体" w:hAnsi="宋体" w:eastAsia="宋体" w:cs="宋体"/>
          <w:i w:val="0"/>
          <w:iCs w:val="0"/>
          <w:caps w:val="0"/>
          <w:color w:val="auto"/>
          <w:spacing w:val="0"/>
          <w:sz w:val="24"/>
          <w:szCs w:val="24"/>
          <w:shd w:val="clear" w:fill="FFFFFF"/>
          <w:vertAlign w:val="baseline"/>
          <w:lang w:eastAsia="zh-CN"/>
        </w:rPr>
        <w:t>供应商请在规定时间内</w:t>
      </w:r>
      <w:r>
        <w:rPr>
          <w:rFonts w:hint="eastAsia" w:ascii="宋体" w:hAnsi="宋体" w:eastAsia="宋体" w:cs="宋体"/>
          <w:i w:val="0"/>
          <w:iCs w:val="0"/>
          <w:caps w:val="0"/>
          <w:color w:val="auto"/>
          <w:spacing w:val="0"/>
          <w:sz w:val="24"/>
          <w:szCs w:val="24"/>
          <w:shd w:val="clear" w:fill="FFFFFF"/>
          <w:vertAlign w:val="baseline"/>
        </w:rPr>
        <w:t>使用CA锁在全国公共资源交易平台（陕西省·延安市）网上报名,报名成功后在《全国公共资源交易平台（陕西省·延安市）》</w:t>
      </w:r>
      <w:r>
        <w:rPr>
          <w:rFonts w:hint="eastAsia" w:ascii="宋体" w:hAnsi="宋体" w:eastAsia="宋体" w:cs="宋体"/>
          <w:i w:val="0"/>
          <w:iCs w:val="0"/>
          <w:caps w:val="0"/>
          <w:color w:val="auto"/>
          <w:spacing w:val="0"/>
          <w:sz w:val="24"/>
          <w:szCs w:val="24"/>
          <w:shd w:val="clear" w:fill="FFFFFF"/>
          <w:vertAlign w:val="baseline"/>
          <w:lang w:eastAsia="zh-CN"/>
        </w:rPr>
        <w:t>免费</w:t>
      </w:r>
      <w:r>
        <w:rPr>
          <w:rFonts w:hint="eastAsia" w:ascii="宋体" w:hAnsi="宋体" w:eastAsia="宋体" w:cs="宋体"/>
          <w:i w:val="0"/>
          <w:iCs w:val="0"/>
          <w:caps w:val="0"/>
          <w:color w:val="auto"/>
          <w:spacing w:val="0"/>
          <w:sz w:val="24"/>
          <w:szCs w:val="24"/>
          <w:shd w:val="clear" w:fill="FFFFFF"/>
          <w:vertAlign w:val="baseline"/>
        </w:rPr>
        <w:t>下载</w:t>
      </w:r>
      <w:r>
        <w:rPr>
          <w:rFonts w:hint="eastAsia" w:ascii="宋体" w:hAnsi="宋体" w:eastAsia="宋体" w:cs="宋体"/>
          <w:i w:val="0"/>
          <w:iCs w:val="0"/>
          <w:caps w:val="0"/>
          <w:color w:val="auto"/>
          <w:spacing w:val="0"/>
          <w:sz w:val="24"/>
          <w:szCs w:val="24"/>
          <w:shd w:val="clear" w:fill="FFFFFF"/>
          <w:vertAlign w:val="baseline"/>
          <w:lang w:eastAsia="zh-CN"/>
        </w:rPr>
        <w:t>竞争性磋商文件。</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lang w:val="en-US" w:eastAsia="zh-CN"/>
        </w:rPr>
        <w:t>2、</w:t>
      </w:r>
      <w:r>
        <w:rPr>
          <w:rFonts w:hint="eastAsia" w:ascii="宋体" w:hAnsi="宋体" w:eastAsia="宋体" w:cs="宋体"/>
          <w:i w:val="0"/>
          <w:iCs w:val="0"/>
          <w:caps w:val="0"/>
          <w:color w:val="auto"/>
          <w:spacing w:val="0"/>
          <w:sz w:val="24"/>
          <w:szCs w:val="24"/>
          <w:shd w:val="clear" w:fill="FFFFFF"/>
          <w:vertAlign w:val="baseline"/>
        </w:rPr>
        <w:t>纸质版</w:t>
      </w:r>
      <w:r>
        <w:rPr>
          <w:rFonts w:hint="eastAsia" w:ascii="宋体" w:hAnsi="宋体" w:eastAsia="宋体" w:cs="宋体"/>
          <w:i w:val="0"/>
          <w:iCs w:val="0"/>
          <w:caps w:val="0"/>
          <w:color w:val="auto"/>
          <w:spacing w:val="0"/>
          <w:sz w:val="24"/>
          <w:szCs w:val="24"/>
          <w:shd w:val="clear" w:fill="FFFFFF"/>
          <w:vertAlign w:val="baseline"/>
          <w:lang w:eastAsia="zh-CN"/>
        </w:rPr>
        <w:t>响应</w:t>
      </w:r>
      <w:r>
        <w:rPr>
          <w:rFonts w:hint="eastAsia" w:ascii="宋体" w:hAnsi="宋体" w:eastAsia="宋体" w:cs="宋体"/>
          <w:i w:val="0"/>
          <w:iCs w:val="0"/>
          <w:caps w:val="0"/>
          <w:color w:val="auto"/>
          <w:spacing w:val="0"/>
          <w:sz w:val="24"/>
          <w:szCs w:val="24"/>
          <w:shd w:val="clear" w:fill="FFFFFF"/>
          <w:vertAlign w:val="baseline"/>
        </w:rPr>
        <w:t>文件递交地点：延安市为民服务中心7号楼二楼（延安市公共资源交易</w:t>
      </w:r>
      <w:r>
        <w:rPr>
          <w:rFonts w:hint="eastAsia" w:ascii="宋体" w:hAnsi="宋体" w:eastAsia="宋体" w:cs="宋体"/>
          <w:i w:val="0"/>
          <w:iCs w:val="0"/>
          <w:caps w:val="0"/>
          <w:color w:val="auto"/>
          <w:spacing w:val="0"/>
          <w:sz w:val="24"/>
          <w:szCs w:val="24"/>
          <w:shd w:val="clear" w:fill="FFFFFF"/>
          <w:vertAlign w:val="baseline"/>
          <w:lang w:val="en-US" w:eastAsia="zh-CN"/>
        </w:rPr>
        <w:t>二</w:t>
      </w:r>
      <w:r>
        <w:rPr>
          <w:rFonts w:hint="eastAsia" w:ascii="宋体" w:hAnsi="宋体" w:eastAsia="宋体" w:cs="宋体"/>
          <w:i w:val="0"/>
          <w:iCs w:val="0"/>
          <w:caps w:val="0"/>
          <w:color w:val="auto"/>
          <w:spacing w:val="0"/>
          <w:sz w:val="24"/>
          <w:szCs w:val="24"/>
          <w:shd w:val="clear" w:fill="FFFFFF"/>
          <w:vertAlign w:val="baseline"/>
        </w:rPr>
        <w:t>厅），</w:t>
      </w:r>
      <w:r>
        <w:rPr>
          <w:rFonts w:hint="eastAsia" w:ascii="宋体" w:hAnsi="宋体" w:eastAsia="宋体" w:cs="宋体"/>
          <w:i w:val="0"/>
          <w:iCs w:val="0"/>
          <w:caps w:val="0"/>
          <w:color w:val="auto"/>
          <w:spacing w:val="0"/>
          <w:sz w:val="24"/>
          <w:szCs w:val="24"/>
          <w:shd w:val="clear" w:fill="FFFFFF"/>
          <w:vertAlign w:val="baseline"/>
          <w:lang w:eastAsia="zh-CN"/>
        </w:rPr>
        <w:t>响应</w:t>
      </w:r>
      <w:r>
        <w:rPr>
          <w:rFonts w:hint="eastAsia" w:ascii="宋体" w:hAnsi="宋体" w:eastAsia="宋体" w:cs="宋体"/>
          <w:i w:val="0"/>
          <w:iCs w:val="0"/>
          <w:caps w:val="0"/>
          <w:color w:val="auto"/>
          <w:spacing w:val="0"/>
          <w:sz w:val="24"/>
          <w:szCs w:val="24"/>
          <w:shd w:val="clear" w:fill="FFFFFF"/>
          <w:vertAlign w:val="baseline"/>
        </w:rPr>
        <w:t>文件递交的具体要求详见</w:t>
      </w:r>
      <w:r>
        <w:rPr>
          <w:rFonts w:hint="eastAsia" w:ascii="宋体" w:hAnsi="宋体" w:eastAsia="宋体" w:cs="宋体"/>
          <w:i w:val="0"/>
          <w:iCs w:val="0"/>
          <w:caps w:val="0"/>
          <w:color w:val="auto"/>
          <w:spacing w:val="0"/>
          <w:sz w:val="24"/>
          <w:szCs w:val="24"/>
          <w:shd w:val="clear" w:fill="FFFFFF"/>
          <w:vertAlign w:val="baseline"/>
          <w:lang w:eastAsia="zh-CN"/>
        </w:rPr>
        <w:t>竞争性磋商</w:t>
      </w:r>
      <w:r>
        <w:rPr>
          <w:rFonts w:hint="eastAsia" w:ascii="宋体" w:hAnsi="宋体" w:eastAsia="宋体" w:cs="宋体"/>
          <w:i w:val="0"/>
          <w:iCs w:val="0"/>
          <w:caps w:val="0"/>
          <w:color w:val="auto"/>
          <w:spacing w:val="0"/>
          <w:sz w:val="24"/>
          <w:szCs w:val="24"/>
          <w:shd w:val="clear" w:fill="FFFFFF"/>
          <w:vertAlign w:val="baseline"/>
        </w:rPr>
        <w:t>文件的规定。</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lang w:val="en-US" w:eastAsia="zh-CN"/>
        </w:rPr>
        <w:t>3、</w:t>
      </w:r>
      <w:r>
        <w:rPr>
          <w:rFonts w:hint="eastAsia" w:ascii="宋体" w:hAnsi="宋体" w:eastAsia="宋体" w:cs="宋体"/>
          <w:i w:val="0"/>
          <w:iCs w:val="0"/>
          <w:caps w:val="0"/>
          <w:color w:val="auto"/>
          <w:spacing w:val="0"/>
          <w:sz w:val="24"/>
          <w:szCs w:val="24"/>
          <w:shd w:val="clear" w:fill="FFFFFF"/>
          <w:vertAlign w:val="baseline"/>
        </w:rPr>
        <w:t>逾期送达或者未送达指定地点的</w:t>
      </w:r>
      <w:r>
        <w:rPr>
          <w:rFonts w:hint="eastAsia" w:ascii="宋体" w:hAnsi="宋体" w:eastAsia="宋体" w:cs="宋体"/>
          <w:i w:val="0"/>
          <w:iCs w:val="0"/>
          <w:caps w:val="0"/>
          <w:color w:val="auto"/>
          <w:spacing w:val="0"/>
          <w:sz w:val="24"/>
          <w:szCs w:val="24"/>
          <w:shd w:val="clear" w:fill="FFFFFF"/>
          <w:vertAlign w:val="baseline"/>
          <w:lang w:eastAsia="zh-CN"/>
        </w:rPr>
        <w:t>响应</w:t>
      </w:r>
      <w:r>
        <w:rPr>
          <w:rFonts w:hint="eastAsia" w:ascii="宋体" w:hAnsi="宋体" w:eastAsia="宋体" w:cs="宋体"/>
          <w:i w:val="0"/>
          <w:iCs w:val="0"/>
          <w:caps w:val="0"/>
          <w:color w:val="auto"/>
          <w:spacing w:val="0"/>
          <w:sz w:val="24"/>
          <w:szCs w:val="24"/>
          <w:shd w:val="clear" w:fill="FFFFFF"/>
          <w:vertAlign w:val="baseline"/>
        </w:rPr>
        <w:t>文件，</w:t>
      </w:r>
      <w:r>
        <w:rPr>
          <w:rFonts w:hint="eastAsia" w:ascii="宋体" w:hAnsi="宋体" w:eastAsia="宋体" w:cs="宋体"/>
          <w:i w:val="0"/>
          <w:iCs w:val="0"/>
          <w:caps w:val="0"/>
          <w:color w:val="auto"/>
          <w:spacing w:val="0"/>
          <w:sz w:val="24"/>
          <w:szCs w:val="24"/>
          <w:shd w:val="clear" w:fill="FFFFFF"/>
          <w:vertAlign w:val="baseline"/>
          <w:lang w:eastAsia="zh-CN"/>
        </w:rPr>
        <w:t>采购</w:t>
      </w:r>
      <w:r>
        <w:rPr>
          <w:rFonts w:hint="eastAsia" w:ascii="宋体" w:hAnsi="宋体" w:eastAsia="宋体" w:cs="宋体"/>
          <w:i w:val="0"/>
          <w:iCs w:val="0"/>
          <w:caps w:val="0"/>
          <w:color w:val="auto"/>
          <w:spacing w:val="0"/>
          <w:sz w:val="24"/>
          <w:szCs w:val="24"/>
          <w:shd w:val="clear" w:fill="FFFFFF"/>
          <w:vertAlign w:val="baseline"/>
        </w:rPr>
        <w:t>人不予受理。</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lang w:val="en-US" w:eastAsia="zh-CN"/>
        </w:rPr>
        <w:t>4</w:t>
      </w:r>
      <w:r>
        <w:rPr>
          <w:rFonts w:hint="eastAsia" w:ascii="宋体" w:hAnsi="宋体" w:eastAsia="宋体" w:cs="宋体"/>
          <w:i w:val="0"/>
          <w:iCs w:val="0"/>
          <w:caps w:val="0"/>
          <w:color w:val="auto"/>
          <w:spacing w:val="0"/>
          <w:sz w:val="24"/>
          <w:szCs w:val="24"/>
          <w:shd w:val="clear" w:fill="FFFFFF"/>
          <w:vertAlign w:val="baseline"/>
        </w:rPr>
        <w:t>、本次</w:t>
      </w:r>
      <w:r>
        <w:rPr>
          <w:rFonts w:hint="eastAsia" w:ascii="宋体" w:hAnsi="宋体" w:eastAsia="宋体" w:cs="宋体"/>
          <w:i w:val="0"/>
          <w:iCs w:val="0"/>
          <w:caps w:val="0"/>
          <w:color w:val="auto"/>
          <w:spacing w:val="0"/>
          <w:sz w:val="24"/>
          <w:szCs w:val="24"/>
          <w:shd w:val="clear" w:fill="FFFFFF"/>
          <w:vertAlign w:val="baseline"/>
          <w:lang w:eastAsia="zh-CN"/>
        </w:rPr>
        <w:t>磋商</w:t>
      </w:r>
      <w:r>
        <w:rPr>
          <w:rFonts w:hint="eastAsia" w:ascii="宋体" w:hAnsi="宋体" w:eastAsia="宋体" w:cs="宋体"/>
          <w:i w:val="0"/>
          <w:iCs w:val="0"/>
          <w:caps w:val="0"/>
          <w:color w:val="auto"/>
          <w:spacing w:val="0"/>
          <w:sz w:val="24"/>
          <w:szCs w:val="24"/>
          <w:shd w:val="clear" w:fill="FFFFFF"/>
          <w:vertAlign w:val="baseline"/>
        </w:rPr>
        <w:t>公告在《陕西省政府采购网》、《全国公共资源交易平台（陕西省.延安市）》媒介上发布。</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lang w:val="en-US" w:eastAsia="zh-CN"/>
        </w:rPr>
        <w:t>注：（1）请供应商按照陕西省财政厅关于政府采购供应商注册登记有关事项的通知中的要求，通过陕西省政府采购网注册登记加入陕西省政府采购供应商库。</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lang w:val="en-US" w:eastAsia="zh-CN"/>
        </w:rPr>
      </w:pPr>
      <w:r>
        <w:rPr>
          <w:rFonts w:hint="eastAsia" w:ascii="宋体" w:hAnsi="宋体" w:eastAsia="宋体" w:cs="宋体"/>
          <w:i w:val="0"/>
          <w:iCs w:val="0"/>
          <w:caps w:val="0"/>
          <w:color w:val="auto"/>
          <w:spacing w:val="0"/>
          <w:sz w:val="24"/>
          <w:szCs w:val="24"/>
          <w:shd w:val="clear" w:fill="FFFFFF"/>
          <w:vertAlign w:val="baseline"/>
          <w:lang w:val="en-US" w:eastAsia="zh-CN"/>
        </w:rPr>
        <w:t>（2）供应商使用捆绑CA证书登录 全国公共资源交易平台（陕西省·延安市）延安市公共资源交易中心 ，选择电子交易平台中的陕西政府采购交易系统 进行登录，登录后选择“交易乙方”身份进入供应商界面进行报名。</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lang w:val="en-US" w:eastAsia="zh-CN"/>
        </w:rPr>
        <w:t>（3）下载文件：供应商登录延安市公共资源交易中心 ，选择“交易乙方”身份进入供应商界面下载采购文件。</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八、凡对本次采购提出询问，请按以下方式联系。</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1.采购人信息</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lang w:val="en-US" w:eastAsia="zh-CN"/>
        </w:rPr>
        <w:t>采购人</w:t>
      </w:r>
      <w:r>
        <w:rPr>
          <w:rFonts w:hint="eastAsia" w:ascii="宋体" w:hAnsi="宋体" w:eastAsia="宋体" w:cs="宋体"/>
          <w:i w:val="0"/>
          <w:iCs w:val="0"/>
          <w:caps w:val="0"/>
          <w:color w:val="auto"/>
          <w:spacing w:val="0"/>
          <w:sz w:val="24"/>
          <w:szCs w:val="24"/>
          <w:shd w:val="clear" w:fill="FFFFFF"/>
          <w:vertAlign w:val="baseline"/>
        </w:rPr>
        <w:t>名称：</w:t>
      </w:r>
      <w:r>
        <w:rPr>
          <w:rFonts w:hint="eastAsia" w:ascii="宋体" w:hAnsi="宋体" w:eastAsia="宋体" w:cs="宋体"/>
          <w:i w:val="0"/>
          <w:iCs w:val="0"/>
          <w:caps w:val="0"/>
          <w:color w:val="auto"/>
          <w:spacing w:val="0"/>
          <w:sz w:val="24"/>
          <w:szCs w:val="24"/>
          <w:shd w:val="clear" w:fill="FFFFFF"/>
          <w:vertAlign w:val="baseline"/>
          <w:lang w:val="en-US" w:eastAsia="zh-CN"/>
        </w:rPr>
        <w:t>延安市市区河道管理处</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地址：</w:t>
      </w:r>
      <w:r>
        <w:rPr>
          <w:rFonts w:hint="eastAsia" w:ascii="宋体" w:hAnsi="宋体" w:eastAsia="宋体" w:cs="宋体"/>
          <w:i w:val="0"/>
          <w:iCs w:val="0"/>
          <w:caps w:val="0"/>
          <w:color w:val="auto"/>
          <w:spacing w:val="0"/>
          <w:sz w:val="24"/>
          <w:szCs w:val="24"/>
          <w:shd w:val="clear" w:fill="FFFFFF"/>
          <w:vertAlign w:val="baseline"/>
          <w:lang w:val="en-US" w:eastAsia="zh-CN"/>
        </w:rPr>
        <w:t>延安市宝塔区文化沟水务大厦</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联系方式：</w:t>
      </w:r>
      <w:r>
        <w:rPr>
          <w:rFonts w:hint="eastAsia" w:ascii="宋体" w:hAnsi="宋体" w:eastAsia="宋体" w:cs="宋体"/>
          <w:i w:val="0"/>
          <w:iCs w:val="0"/>
          <w:caps w:val="0"/>
          <w:color w:val="auto"/>
          <w:spacing w:val="0"/>
          <w:sz w:val="24"/>
          <w:szCs w:val="24"/>
          <w:shd w:val="clear" w:fill="FFFFFF"/>
          <w:vertAlign w:val="baseline"/>
          <w:lang w:val="en-US" w:eastAsia="zh-CN"/>
        </w:rPr>
        <w:t>13402901231</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2.采购代理机构信息</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名称：亿诚建设项目管理有限公司</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地址：</w:t>
      </w:r>
      <w:r>
        <w:rPr>
          <w:rFonts w:hint="eastAsia" w:ascii="宋体" w:hAnsi="宋体" w:eastAsia="宋体" w:cs="宋体"/>
          <w:i w:val="0"/>
          <w:iCs w:val="0"/>
          <w:caps w:val="0"/>
          <w:color w:val="auto"/>
          <w:spacing w:val="0"/>
          <w:sz w:val="24"/>
          <w:szCs w:val="24"/>
          <w:shd w:val="clear" w:fill="FFFFFF"/>
          <w:vertAlign w:val="baseline"/>
          <w:lang w:eastAsia="zh-Hans"/>
        </w:rPr>
        <w:t>西安市雁塔区吉祥路 135 号</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lang w:val="en-US" w:eastAsia="zh-CN"/>
        </w:rPr>
      </w:pPr>
      <w:r>
        <w:rPr>
          <w:rFonts w:hint="eastAsia" w:ascii="宋体" w:hAnsi="宋体" w:eastAsia="宋体" w:cs="宋体"/>
          <w:i w:val="0"/>
          <w:iCs w:val="0"/>
          <w:caps w:val="0"/>
          <w:color w:val="auto"/>
          <w:spacing w:val="0"/>
          <w:sz w:val="24"/>
          <w:szCs w:val="24"/>
          <w:shd w:val="clear" w:fill="FFFFFF"/>
          <w:vertAlign w:val="baseline"/>
        </w:rPr>
        <w:t>联系方式：</w:t>
      </w:r>
      <w:r>
        <w:rPr>
          <w:rFonts w:hint="eastAsia" w:ascii="宋体" w:hAnsi="宋体" w:eastAsia="宋体" w:cs="宋体"/>
          <w:i w:val="0"/>
          <w:iCs w:val="0"/>
          <w:caps w:val="0"/>
          <w:color w:val="auto"/>
          <w:spacing w:val="0"/>
          <w:sz w:val="24"/>
          <w:szCs w:val="24"/>
          <w:shd w:val="clear" w:fill="FFFFFF"/>
          <w:vertAlign w:val="baseline"/>
          <w:lang w:val="en-US" w:eastAsia="zh-CN"/>
        </w:rPr>
        <w:t>15291110058</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3.项目联系方式</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lang w:eastAsia="zh-CN"/>
        </w:rPr>
      </w:pPr>
      <w:r>
        <w:rPr>
          <w:rFonts w:hint="eastAsia" w:ascii="宋体" w:hAnsi="宋体" w:eastAsia="宋体" w:cs="宋体"/>
          <w:i w:val="0"/>
          <w:iCs w:val="0"/>
          <w:caps w:val="0"/>
          <w:color w:val="auto"/>
          <w:spacing w:val="0"/>
          <w:sz w:val="24"/>
          <w:szCs w:val="24"/>
          <w:shd w:val="clear" w:fill="FFFFFF"/>
          <w:vertAlign w:val="baseline"/>
        </w:rPr>
        <w:t>项目联系人：</w:t>
      </w:r>
      <w:r>
        <w:rPr>
          <w:rFonts w:hint="eastAsia" w:ascii="宋体" w:hAnsi="宋体" w:eastAsia="宋体" w:cs="宋体"/>
          <w:i w:val="0"/>
          <w:iCs w:val="0"/>
          <w:caps w:val="0"/>
          <w:color w:val="auto"/>
          <w:spacing w:val="0"/>
          <w:sz w:val="24"/>
          <w:szCs w:val="24"/>
          <w:shd w:val="clear" w:fill="FFFFFF"/>
          <w:vertAlign w:val="baseline"/>
          <w:lang w:eastAsia="zh-CN"/>
        </w:rPr>
        <w:t>张耀峰</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left"/>
        <w:textAlignment w:val="baseline"/>
        <w:rPr>
          <w:rFonts w:hint="eastAsia" w:ascii="宋体" w:hAnsi="宋体" w:eastAsia="宋体" w:cs="宋体"/>
          <w:i w:val="0"/>
          <w:iCs w:val="0"/>
          <w:caps w:val="0"/>
          <w:color w:val="auto"/>
          <w:spacing w:val="0"/>
          <w:sz w:val="24"/>
          <w:szCs w:val="24"/>
          <w:shd w:val="clear" w:fill="FFFFFF"/>
          <w:vertAlign w:val="baseline"/>
          <w:lang w:val="en-US" w:eastAsia="zh-CN"/>
        </w:rPr>
      </w:pPr>
      <w:r>
        <w:rPr>
          <w:rFonts w:hint="eastAsia" w:ascii="宋体" w:hAnsi="宋体" w:eastAsia="宋体" w:cs="宋体"/>
          <w:i w:val="0"/>
          <w:iCs w:val="0"/>
          <w:caps w:val="0"/>
          <w:color w:val="auto"/>
          <w:spacing w:val="0"/>
          <w:sz w:val="24"/>
          <w:szCs w:val="24"/>
          <w:shd w:val="clear" w:fill="FFFFFF"/>
          <w:vertAlign w:val="baseline"/>
        </w:rPr>
        <w:t>电话：</w:t>
      </w:r>
      <w:r>
        <w:rPr>
          <w:rFonts w:hint="eastAsia" w:ascii="宋体" w:hAnsi="宋体" w:eastAsia="宋体" w:cs="宋体"/>
          <w:i w:val="0"/>
          <w:iCs w:val="0"/>
          <w:caps w:val="0"/>
          <w:color w:val="auto"/>
          <w:spacing w:val="0"/>
          <w:sz w:val="24"/>
          <w:szCs w:val="24"/>
          <w:shd w:val="clear" w:fill="FFFFFF"/>
          <w:vertAlign w:val="baseline"/>
          <w:lang w:val="en-US" w:eastAsia="zh-CN"/>
        </w:rPr>
        <w:t>15291110058</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5582" w:firstLineChars="2326"/>
        <w:jc w:val="left"/>
        <w:textAlignment w:val="baseline"/>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vertAlign w:val="baseline"/>
        </w:rPr>
        <w:t>亿诚建设项目管理有限公司</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6062" w:firstLineChars="2526"/>
        <w:jc w:val="left"/>
        <w:textAlignment w:val="baseline"/>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vertAlign w:val="baseline"/>
        </w:rPr>
        <w:t>2022年0</w:t>
      </w:r>
      <w:r>
        <w:rPr>
          <w:rFonts w:hint="eastAsia" w:ascii="宋体" w:hAnsi="宋体" w:eastAsia="宋体" w:cs="宋体"/>
          <w:i w:val="0"/>
          <w:iCs w:val="0"/>
          <w:caps w:val="0"/>
          <w:color w:val="auto"/>
          <w:spacing w:val="0"/>
          <w:sz w:val="24"/>
          <w:szCs w:val="24"/>
          <w:shd w:val="clear" w:fill="FFFFFF"/>
          <w:vertAlign w:val="baseline"/>
          <w:lang w:val="en-US" w:eastAsia="zh-CN"/>
        </w:rPr>
        <w:t>7</w:t>
      </w:r>
      <w:r>
        <w:rPr>
          <w:rFonts w:hint="eastAsia" w:ascii="宋体" w:hAnsi="宋体" w:eastAsia="宋体" w:cs="宋体"/>
          <w:i w:val="0"/>
          <w:iCs w:val="0"/>
          <w:caps w:val="0"/>
          <w:color w:val="auto"/>
          <w:spacing w:val="0"/>
          <w:sz w:val="24"/>
          <w:szCs w:val="24"/>
          <w:shd w:val="clear" w:fill="FFFFFF"/>
          <w:vertAlign w:val="baseline"/>
        </w:rPr>
        <w:t>月</w:t>
      </w:r>
      <w:r>
        <w:rPr>
          <w:rFonts w:hint="eastAsia" w:ascii="宋体" w:hAnsi="宋体" w:eastAsia="宋体" w:cs="宋体"/>
          <w:i w:val="0"/>
          <w:iCs w:val="0"/>
          <w:caps w:val="0"/>
          <w:color w:val="auto"/>
          <w:spacing w:val="0"/>
          <w:sz w:val="24"/>
          <w:szCs w:val="24"/>
          <w:shd w:val="clear" w:fill="FFFFFF"/>
          <w:vertAlign w:val="baseline"/>
          <w:lang w:val="en-US" w:eastAsia="zh-CN"/>
        </w:rPr>
        <w:t>28</w:t>
      </w:r>
      <w:r>
        <w:rPr>
          <w:rFonts w:hint="eastAsia" w:ascii="宋体" w:hAnsi="宋体" w:eastAsia="宋体" w:cs="宋体"/>
          <w:i w:val="0"/>
          <w:iCs w:val="0"/>
          <w:caps w:val="0"/>
          <w:color w:val="auto"/>
          <w:spacing w:val="0"/>
          <w:sz w:val="24"/>
          <w:szCs w:val="24"/>
          <w:shd w:val="clear" w:fill="FFFFFF"/>
          <w:vertAlign w:val="baseline"/>
        </w:rPr>
        <w:t>日</w:t>
      </w:r>
    </w:p>
    <w:p>
      <w:pPr>
        <w:keepLines w:val="0"/>
        <w:pageBreakBefore w:val="0"/>
        <w:widowControl w:val="0"/>
        <w:topLinePunct w:val="0"/>
        <w:autoSpaceDE w:val="0"/>
        <w:autoSpaceDN w:val="0"/>
        <w:bidi w:val="0"/>
        <w:adjustRightInd/>
        <w:snapToGrid/>
        <w:spacing w:line="360" w:lineRule="auto"/>
        <w:ind w:left="0" w:leftChars="0" w:right="0" w:rightChars="0" w:firstLine="640" w:firstLineChars="200"/>
        <w:jc w:val="left"/>
        <w:textAlignment w:val="auto"/>
        <w:outlineLvl w:val="9"/>
        <w:rPr>
          <w:rFonts w:hint="eastAsia" w:ascii="宋体" w:hAnsi="宋体" w:eastAsia="宋体" w:cs="宋体"/>
          <w:kern w:val="0"/>
          <w:sz w:val="32"/>
          <w:szCs w:val="32"/>
          <w:highlight w:val="none"/>
        </w:rPr>
      </w:pPr>
      <w:r>
        <w:rPr>
          <w:rFonts w:hint="eastAsia" w:ascii="宋体" w:hAnsi="宋体" w:eastAsia="宋体" w:cs="宋体"/>
          <w:kern w:val="0"/>
          <w:sz w:val="32"/>
          <w:szCs w:val="32"/>
          <w:highlight w:val="none"/>
        </w:rPr>
        <w:t xml:space="preserve">                 </w:t>
      </w:r>
    </w:p>
    <w:p>
      <w:pPr>
        <w:pStyle w:val="3"/>
        <w:spacing w:line="360" w:lineRule="auto"/>
        <w:rPr>
          <w:rFonts w:hint="eastAsia" w:ascii="宋体" w:hAnsi="宋体" w:eastAsia="宋体" w:cs="宋体"/>
          <w:bCs/>
          <w:kern w:val="0"/>
          <w:sz w:val="44"/>
          <w:szCs w:val="44"/>
          <w:highlight w:val="none"/>
          <w:lang w:val="zh-CN"/>
        </w:rPr>
      </w:pPr>
      <w:r>
        <w:rPr>
          <w:rFonts w:hint="eastAsia" w:ascii="宋体" w:hAnsi="宋体" w:eastAsia="宋体" w:cs="宋体"/>
          <w:b/>
          <w:kern w:val="0"/>
          <w:sz w:val="44"/>
          <w:szCs w:val="44"/>
          <w:highlight w:val="none"/>
          <w:lang w:val="zh-CN"/>
        </w:rPr>
        <w:br w:type="page"/>
      </w:r>
      <w:bookmarkStart w:id="15" w:name="_Toc31157"/>
      <w:bookmarkStart w:id="16" w:name="_Toc27237"/>
      <w:bookmarkStart w:id="17" w:name="_Toc17649"/>
      <w:bookmarkStart w:id="18" w:name="_Toc28655"/>
      <w:bookmarkStart w:id="19" w:name="_Toc12957"/>
      <w:r>
        <w:rPr>
          <w:rFonts w:hint="eastAsia" w:ascii="宋体" w:hAnsi="宋体" w:eastAsia="宋体" w:cs="宋体"/>
          <w:b/>
          <w:bCs w:val="0"/>
          <w:kern w:val="0"/>
          <w:sz w:val="32"/>
          <w:szCs w:val="32"/>
          <w:highlight w:val="none"/>
          <w:lang w:val="zh-CN"/>
        </w:rPr>
        <w:t>第二</w:t>
      </w:r>
      <w:bookmarkEnd w:id="11"/>
      <w:r>
        <w:rPr>
          <w:rFonts w:hint="eastAsia" w:ascii="宋体" w:hAnsi="宋体" w:eastAsia="宋体" w:cs="宋体"/>
          <w:b/>
          <w:bCs w:val="0"/>
          <w:kern w:val="0"/>
          <w:sz w:val="32"/>
          <w:szCs w:val="32"/>
          <w:highlight w:val="none"/>
          <w:lang w:val="zh-CN"/>
        </w:rPr>
        <w:t>章  供应商须知前附表</w:t>
      </w:r>
      <w:bookmarkEnd w:id="12"/>
      <w:bookmarkEnd w:id="13"/>
      <w:bookmarkEnd w:id="14"/>
      <w:bookmarkEnd w:id="15"/>
      <w:bookmarkEnd w:id="16"/>
      <w:bookmarkEnd w:id="17"/>
      <w:bookmarkEnd w:id="18"/>
      <w:bookmarkEnd w:id="19"/>
    </w:p>
    <w:tbl>
      <w:tblPr>
        <w:tblStyle w:val="21"/>
        <w:tblW w:w="4998" w:type="pct"/>
        <w:jc w:val="center"/>
        <w:tblLayout w:type="autofit"/>
        <w:tblCellMar>
          <w:top w:w="0" w:type="dxa"/>
          <w:left w:w="28" w:type="dxa"/>
          <w:bottom w:w="0" w:type="dxa"/>
          <w:right w:w="28" w:type="dxa"/>
        </w:tblCellMar>
      </w:tblPr>
      <w:tblGrid>
        <w:gridCol w:w="658"/>
        <w:gridCol w:w="1406"/>
        <w:gridCol w:w="7175"/>
      </w:tblGrid>
      <w:tr>
        <w:tblPrEx>
          <w:tblCellMar>
            <w:top w:w="0" w:type="dxa"/>
            <w:left w:w="28" w:type="dxa"/>
            <w:bottom w:w="0" w:type="dxa"/>
            <w:right w:w="28" w:type="dxa"/>
          </w:tblCellMar>
        </w:tblPrEx>
        <w:trPr>
          <w:trHeight w:val="796" w:hRule="atLeast"/>
          <w:jc w:val="center"/>
        </w:trPr>
        <w:tc>
          <w:tcPr>
            <w:tcW w:w="356" w:type="pct"/>
            <w:tcBorders>
              <w:top w:val="single" w:color="auto" w:sz="4" w:space="0"/>
              <w:left w:val="single" w:color="auto" w:sz="4" w:space="0"/>
              <w:bottom w:val="single" w:color="auto" w:sz="4" w:space="0"/>
              <w:right w:val="single" w:color="auto" w:sz="4" w:space="0"/>
            </w:tcBorders>
            <w:noWrap w:val="0"/>
            <w:vAlign w:val="center"/>
          </w:tcPr>
          <w:p>
            <w:pPr>
              <w:spacing w:before="156" w:beforeLines="50" w:line="560" w:lineRule="exact"/>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序号</w:t>
            </w:r>
          </w:p>
        </w:tc>
        <w:tc>
          <w:tcPr>
            <w:tcW w:w="761" w:type="pct"/>
            <w:tcBorders>
              <w:top w:val="single" w:color="auto" w:sz="4" w:space="0"/>
              <w:left w:val="nil"/>
              <w:bottom w:val="single" w:color="auto" w:sz="4" w:space="0"/>
              <w:right w:val="single" w:color="auto" w:sz="4" w:space="0"/>
            </w:tcBorders>
            <w:noWrap w:val="0"/>
            <w:vAlign w:val="center"/>
          </w:tcPr>
          <w:p>
            <w:pPr>
              <w:spacing w:before="156" w:beforeLines="50" w:line="560" w:lineRule="exact"/>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条款</w:t>
            </w:r>
          </w:p>
        </w:tc>
        <w:tc>
          <w:tcPr>
            <w:tcW w:w="3882" w:type="pct"/>
            <w:tcBorders>
              <w:top w:val="single" w:color="auto" w:sz="4" w:space="0"/>
              <w:left w:val="nil"/>
              <w:bottom w:val="single" w:color="auto" w:sz="4" w:space="0"/>
              <w:right w:val="single" w:color="auto" w:sz="4" w:space="0"/>
            </w:tcBorders>
            <w:noWrap w:val="0"/>
            <w:vAlign w:val="top"/>
          </w:tcPr>
          <w:p>
            <w:pPr>
              <w:spacing w:before="156" w:beforeLines="50" w:line="560" w:lineRule="exact"/>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编 列 内 容</w:t>
            </w:r>
          </w:p>
        </w:tc>
      </w:tr>
      <w:tr>
        <w:tblPrEx>
          <w:tblCellMar>
            <w:top w:w="0" w:type="dxa"/>
            <w:left w:w="28" w:type="dxa"/>
            <w:bottom w:w="0" w:type="dxa"/>
            <w:right w:w="28" w:type="dxa"/>
          </w:tblCellMar>
        </w:tblPrEx>
        <w:trPr>
          <w:trHeight w:val="1015" w:hRule="atLeast"/>
          <w:jc w:val="center"/>
        </w:trPr>
        <w:tc>
          <w:tcPr>
            <w:tcW w:w="356" w:type="pct"/>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761" w:type="pct"/>
            <w:tcBorders>
              <w:top w:val="single" w:color="auto" w:sz="4" w:space="0"/>
              <w:left w:val="nil"/>
              <w:bottom w:val="single" w:color="auto" w:sz="4" w:space="0"/>
              <w:right w:val="single" w:color="auto" w:sz="4" w:space="0"/>
            </w:tcBorders>
            <w:noWrap w:val="0"/>
            <w:vAlign w:val="center"/>
          </w:tcPr>
          <w:p>
            <w:pPr>
              <w:spacing w:line="54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项目名称</w:t>
            </w:r>
          </w:p>
        </w:tc>
        <w:tc>
          <w:tcPr>
            <w:tcW w:w="3882" w:type="pct"/>
            <w:tcBorders>
              <w:top w:val="single" w:color="auto" w:sz="4" w:space="0"/>
              <w:left w:val="nil"/>
              <w:bottom w:val="single" w:color="auto" w:sz="4" w:space="0"/>
              <w:right w:val="single" w:color="auto" w:sz="4" w:space="0"/>
            </w:tcBorders>
            <w:noWrap w:val="0"/>
            <w:vAlign w:val="center"/>
          </w:tcPr>
          <w:p>
            <w:pPr>
              <w:spacing w:line="54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延安城区甘谷驿镇段防洪治理工程施工图设计</w:t>
            </w:r>
          </w:p>
        </w:tc>
      </w:tr>
      <w:tr>
        <w:tblPrEx>
          <w:tblCellMar>
            <w:top w:w="0" w:type="dxa"/>
            <w:left w:w="28" w:type="dxa"/>
            <w:bottom w:w="0" w:type="dxa"/>
            <w:right w:w="28" w:type="dxa"/>
          </w:tblCellMar>
        </w:tblPrEx>
        <w:trPr>
          <w:trHeight w:val="90" w:hRule="atLeast"/>
          <w:jc w:val="center"/>
        </w:trPr>
        <w:tc>
          <w:tcPr>
            <w:tcW w:w="356" w:type="pct"/>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c>
          <w:tcPr>
            <w:tcW w:w="761" w:type="pct"/>
            <w:tcBorders>
              <w:top w:val="single" w:color="auto" w:sz="4" w:space="0"/>
              <w:left w:val="nil"/>
              <w:bottom w:val="single" w:color="auto" w:sz="4" w:space="0"/>
              <w:right w:val="single" w:color="auto" w:sz="4" w:space="0"/>
            </w:tcBorders>
            <w:noWrap w:val="0"/>
            <w:vAlign w:val="center"/>
          </w:tcPr>
          <w:p>
            <w:pPr>
              <w:spacing w:line="54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采购人</w:t>
            </w:r>
          </w:p>
        </w:tc>
        <w:tc>
          <w:tcPr>
            <w:tcW w:w="3882" w:type="pct"/>
            <w:tcBorders>
              <w:top w:val="single" w:color="auto" w:sz="4" w:space="0"/>
              <w:left w:val="nil"/>
              <w:bottom w:val="single" w:color="auto" w:sz="4" w:space="0"/>
              <w:right w:val="single" w:color="auto" w:sz="4" w:space="0"/>
            </w:tcBorders>
            <w:noWrap w:val="0"/>
            <w:vAlign w:val="center"/>
          </w:tcPr>
          <w:p>
            <w:pPr>
              <w:spacing w:line="54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采购人名称：延安市市区河道管理处</w:t>
            </w:r>
          </w:p>
          <w:p>
            <w:pPr>
              <w:spacing w:line="54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地  址：延安市宝塔区文化沟水务大厦</w:t>
            </w:r>
          </w:p>
          <w:p>
            <w:pPr>
              <w:spacing w:line="54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zh-CN" w:eastAsia="zh-CN"/>
              </w:rPr>
              <w:t>联系人：杨工</w:t>
            </w:r>
          </w:p>
          <w:p>
            <w:pPr>
              <w:spacing w:line="54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zh-CN" w:eastAsia="zh-CN"/>
              </w:rPr>
              <w:t>电</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lang w:val="zh-CN" w:eastAsia="zh-CN"/>
              </w:rPr>
              <w:t>话：</w:t>
            </w:r>
            <w:r>
              <w:rPr>
                <w:rFonts w:hint="eastAsia" w:ascii="宋体" w:hAnsi="宋体" w:eastAsia="宋体" w:cs="宋体"/>
                <w:sz w:val="24"/>
                <w:szCs w:val="24"/>
                <w:highlight w:val="none"/>
                <w:lang w:val="en-US" w:eastAsia="zh-CN"/>
              </w:rPr>
              <w:t>13402901231</w:t>
            </w:r>
          </w:p>
        </w:tc>
      </w:tr>
      <w:tr>
        <w:tblPrEx>
          <w:tblCellMar>
            <w:top w:w="0" w:type="dxa"/>
            <w:left w:w="28" w:type="dxa"/>
            <w:bottom w:w="0" w:type="dxa"/>
            <w:right w:w="28" w:type="dxa"/>
          </w:tblCellMar>
        </w:tblPrEx>
        <w:trPr>
          <w:trHeight w:val="2461" w:hRule="atLeast"/>
          <w:jc w:val="center"/>
        </w:trPr>
        <w:tc>
          <w:tcPr>
            <w:tcW w:w="356" w:type="pct"/>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w:t>
            </w:r>
          </w:p>
        </w:tc>
        <w:tc>
          <w:tcPr>
            <w:tcW w:w="761" w:type="pct"/>
            <w:tcBorders>
              <w:top w:val="single" w:color="auto" w:sz="4" w:space="0"/>
              <w:left w:val="nil"/>
              <w:bottom w:val="single" w:color="auto" w:sz="4" w:space="0"/>
              <w:right w:val="single" w:color="auto" w:sz="4" w:space="0"/>
            </w:tcBorders>
            <w:noWrap w:val="0"/>
            <w:vAlign w:val="center"/>
          </w:tcPr>
          <w:p>
            <w:pPr>
              <w:spacing w:line="54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采购代理</w:t>
            </w:r>
          </w:p>
          <w:p>
            <w:pPr>
              <w:spacing w:line="54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机构</w:t>
            </w:r>
          </w:p>
        </w:tc>
        <w:tc>
          <w:tcPr>
            <w:tcW w:w="3882" w:type="pct"/>
            <w:tcBorders>
              <w:top w:val="single" w:color="auto" w:sz="4" w:space="0"/>
              <w:left w:val="nil"/>
              <w:bottom w:val="single" w:color="auto" w:sz="4" w:space="0"/>
              <w:right w:val="single" w:color="auto" w:sz="4" w:space="0"/>
            </w:tcBorders>
            <w:noWrap w:val="0"/>
            <w:vAlign w:val="center"/>
          </w:tcPr>
          <w:p>
            <w:pPr>
              <w:spacing w:line="54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采购代理机构：亿诚建设项目管理有限公司</w:t>
            </w:r>
          </w:p>
          <w:p>
            <w:pPr>
              <w:spacing w:line="540" w:lineRule="exact"/>
              <w:jc w:val="left"/>
              <w:rPr>
                <w:rFonts w:hint="eastAsia" w:ascii="宋体" w:hAnsi="宋体" w:eastAsia="宋体" w:cs="宋体"/>
                <w:sz w:val="24"/>
                <w:szCs w:val="24"/>
                <w:highlight w:val="none"/>
                <w:lang w:eastAsia="zh-Hans"/>
              </w:rPr>
            </w:pPr>
            <w:r>
              <w:rPr>
                <w:rFonts w:hint="eastAsia" w:ascii="宋体" w:hAnsi="宋体" w:eastAsia="宋体" w:cs="宋体"/>
                <w:sz w:val="24"/>
                <w:szCs w:val="24"/>
                <w:highlight w:val="none"/>
              </w:rPr>
              <w:t>地   址：</w:t>
            </w:r>
            <w:r>
              <w:rPr>
                <w:rFonts w:hint="eastAsia" w:ascii="宋体" w:hAnsi="宋体" w:eastAsia="宋体" w:cs="宋体"/>
                <w:sz w:val="24"/>
                <w:szCs w:val="24"/>
                <w:highlight w:val="none"/>
                <w:lang w:eastAsia="zh-Hans"/>
              </w:rPr>
              <w:t>西安市雁塔区吉祥路 135 号</w:t>
            </w:r>
          </w:p>
          <w:p>
            <w:pPr>
              <w:spacing w:line="54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联系人：</w:t>
            </w:r>
            <w:r>
              <w:rPr>
                <w:rFonts w:hint="eastAsia" w:ascii="宋体" w:hAnsi="宋体" w:eastAsia="宋体" w:cs="宋体"/>
                <w:sz w:val="24"/>
                <w:szCs w:val="24"/>
                <w:highlight w:val="none"/>
                <w:lang w:eastAsia="zh-CN"/>
              </w:rPr>
              <w:t>张耀峰</w:t>
            </w:r>
          </w:p>
          <w:p>
            <w:pPr>
              <w:spacing w:line="54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rPr>
              <w:t>电  话：</w:t>
            </w:r>
            <w:r>
              <w:rPr>
                <w:rFonts w:hint="eastAsia" w:ascii="宋体" w:hAnsi="宋体" w:cs="宋体"/>
                <w:sz w:val="24"/>
                <w:szCs w:val="24"/>
                <w:highlight w:val="none"/>
                <w:lang w:val="en-US" w:eastAsia="zh-CN"/>
              </w:rPr>
              <w:t>15291110058</w:t>
            </w:r>
          </w:p>
        </w:tc>
      </w:tr>
      <w:tr>
        <w:tblPrEx>
          <w:tblCellMar>
            <w:top w:w="0" w:type="dxa"/>
            <w:left w:w="28" w:type="dxa"/>
            <w:bottom w:w="0" w:type="dxa"/>
            <w:right w:w="28" w:type="dxa"/>
          </w:tblCellMar>
        </w:tblPrEx>
        <w:trPr>
          <w:trHeight w:val="1335" w:hRule="atLeast"/>
          <w:jc w:val="center"/>
        </w:trPr>
        <w:tc>
          <w:tcPr>
            <w:tcW w:w="356" w:type="pct"/>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w:t>
            </w:r>
          </w:p>
        </w:tc>
        <w:tc>
          <w:tcPr>
            <w:tcW w:w="761" w:type="pct"/>
            <w:tcBorders>
              <w:top w:val="single" w:color="auto" w:sz="4" w:space="0"/>
              <w:left w:val="nil"/>
              <w:bottom w:val="single" w:color="auto" w:sz="4" w:space="0"/>
              <w:right w:val="single" w:color="auto" w:sz="4" w:space="0"/>
            </w:tcBorders>
            <w:noWrap w:val="0"/>
            <w:vAlign w:val="center"/>
          </w:tcPr>
          <w:p>
            <w:pPr>
              <w:spacing w:line="54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联合</w:t>
            </w:r>
          </w:p>
          <w:p>
            <w:pPr>
              <w:spacing w:line="54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体形式</w:t>
            </w:r>
          </w:p>
        </w:tc>
        <w:tc>
          <w:tcPr>
            <w:tcW w:w="3882" w:type="pct"/>
            <w:tcBorders>
              <w:top w:val="single" w:color="auto" w:sz="4" w:space="0"/>
              <w:left w:val="nil"/>
              <w:bottom w:val="single" w:color="auto" w:sz="4" w:space="0"/>
              <w:right w:val="single" w:color="auto" w:sz="4" w:space="0"/>
            </w:tcBorders>
            <w:noWrap w:val="0"/>
            <w:vAlign w:val="center"/>
          </w:tcPr>
          <w:p>
            <w:pPr>
              <w:spacing w:line="54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不允许联合体磋商</w:t>
            </w:r>
          </w:p>
        </w:tc>
      </w:tr>
      <w:tr>
        <w:tblPrEx>
          <w:tblCellMar>
            <w:top w:w="0" w:type="dxa"/>
            <w:left w:w="28" w:type="dxa"/>
            <w:bottom w:w="0" w:type="dxa"/>
            <w:right w:w="28" w:type="dxa"/>
          </w:tblCellMar>
        </w:tblPrEx>
        <w:trPr>
          <w:trHeight w:val="1213" w:hRule="atLeast"/>
          <w:jc w:val="center"/>
        </w:trPr>
        <w:tc>
          <w:tcPr>
            <w:tcW w:w="356" w:type="pct"/>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5</w:t>
            </w:r>
          </w:p>
        </w:tc>
        <w:tc>
          <w:tcPr>
            <w:tcW w:w="761" w:type="pct"/>
            <w:tcBorders>
              <w:top w:val="single" w:color="auto" w:sz="4" w:space="0"/>
              <w:left w:val="nil"/>
              <w:bottom w:val="single" w:color="auto" w:sz="4" w:space="0"/>
              <w:right w:val="single" w:color="auto" w:sz="4" w:space="0"/>
            </w:tcBorders>
            <w:noWrap w:val="0"/>
            <w:vAlign w:val="center"/>
          </w:tcPr>
          <w:p>
            <w:pPr>
              <w:spacing w:line="54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备选</w:t>
            </w:r>
          </w:p>
          <w:p>
            <w:pPr>
              <w:spacing w:line="54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方案</w:t>
            </w:r>
          </w:p>
        </w:tc>
        <w:tc>
          <w:tcPr>
            <w:tcW w:w="3882" w:type="pct"/>
            <w:tcBorders>
              <w:top w:val="single" w:color="auto" w:sz="4" w:space="0"/>
              <w:left w:val="nil"/>
              <w:bottom w:val="single" w:color="auto" w:sz="4" w:space="0"/>
              <w:right w:val="single" w:color="auto" w:sz="4" w:space="0"/>
            </w:tcBorders>
            <w:noWrap w:val="0"/>
            <w:vAlign w:val="center"/>
          </w:tcPr>
          <w:p>
            <w:pPr>
              <w:spacing w:line="54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不允许提供</w:t>
            </w:r>
          </w:p>
        </w:tc>
      </w:tr>
      <w:tr>
        <w:tblPrEx>
          <w:tblCellMar>
            <w:top w:w="0" w:type="dxa"/>
            <w:left w:w="28" w:type="dxa"/>
            <w:bottom w:w="0" w:type="dxa"/>
            <w:right w:w="28" w:type="dxa"/>
          </w:tblCellMar>
        </w:tblPrEx>
        <w:trPr>
          <w:trHeight w:val="1804" w:hRule="atLeast"/>
          <w:jc w:val="center"/>
        </w:trPr>
        <w:tc>
          <w:tcPr>
            <w:tcW w:w="356" w:type="pct"/>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6</w:t>
            </w:r>
          </w:p>
        </w:tc>
        <w:tc>
          <w:tcPr>
            <w:tcW w:w="761" w:type="pct"/>
            <w:tcBorders>
              <w:top w:val="single" w:color="auto" w:sz="4" w:space="0"/>
              <w:left w:val="nil"/>
              <w:bottom w:val="single" w:color="auto" w:sz="4" w:space="0"/>
              <w:right w:val="single" w:color="auto" w:sz="4" w:space="0"/>
            </w:tcBorders>
            <w:noWrap w:val="0"/>
            <w:vAlign w:val="center"/>
          </w:tcPr>
          <w:p>
            <w:pPr>
              <w:spacing w:line="54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打包</w:t>
            </w:r>
          </w:p>
        </w:tc>
        <w:tc>
          <w:tcPr>
            <w:tcW w:w="3882" w:type="pct"/>
            <w:tcBorders>
              <w:top w:val="single" w:color="auto" w:sz="4" w:space="0"/>
              <w:left w:val="nil"/>
              <w:bottom w:val="single" w:color="auto" w:sz="4" w:space="0"/>
              <w:right w:val="single" w:color="auto" w:sz="4" w:space="0"/>
            </w:tcBorders>
            <w:noWrap w:val="0"/>
            <w:vAlign w:val="center"/>
          </w:tcPr>
          <w:p>
            <w:pPr>
              <w:spacing w:line="54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本次采购采用整体打包方式，供应商可根据自身的资质情况和经营范围对本项目进行磋商，不得将其自行分解或只对本次项目中的品目进行不完全磋商响应，任何不完全的磋商响应将按无效响应处理。</w:t>
            </w:r>
          </w:p>
        </w:tc>
      </w:tr>
      <w:tr>
        <w:tblPrEx>
          <w:tblCellMar>
            <w:top w:w="0" w:type="dxa"/>
            <w:left w:w="28" w:type="dxa"/>
            <w:bottom w:w="0" w:type="dxa"/>
            <w:right w:w="28" w:type="dxa"/>
          </w:tblCellMar>
        </w:tblPrEx>
        <w:trPr>
          <w:trHeight w:val="90" w:hRule="atLeast"/>
          <w:jc w:val="center"/>
        </w:trPr>
        <w:tc>
          <w:tcPr>
            <w:tcW w:w="356" w:type="pct"/>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7</w:t>
            </w:r>
          </w:p>
        </w:tc>
        <w:tc>
          <w:tcPr>
            <w:tcW w:w="761" w:type="pct"/>
            <w:tcBorders>
              <w:top w:val="single" w:color="auto" w:sz="4" w:space="0"/>
              <w:left w:val="nil"/>
              <w:bottom w:val="single" w:color="auto" w:sz="4" w:space="0"/>
              <w:right w:val="single" w:color="auto" w:sz="4" w:space="0"/>
            </w:tcBorders>
            <w:noWrap w:val="0"/>
            <w:vAlign w:val="center"/>
          </w:tcPr>
          <w:p>
            <w:pPr>
              <w:spacing w:line="54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响应文件有效期</w:t>
            </w:r>
          </w:p>
        </w:tc>
        <w:tc>
          <w:tcPr>
            <w:tcW w:w="3882" w:type="pct"/>
            <w:tcBorders>
              <w:top w:val="single" w:color="auto" w:sz="4" w:space="0"/>
              <w:left w:val="nil"/>
              <w:bottom w:val="single" w:color="auto" w:sz="4" w:space="0"/>
              <w:right w:val="single" w:color="auto" w:sz="4" w:space="0"/>
            </w:tcBorders>
            <w:noWrap w:val="0"/>
            <w:vAlign w:val="center"/>
          </w:tcPr>
          <w:p>
            <w:pPr>
              <w:spacing w:line="54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响应文件从</w:t>
            </w:r>
            <w:r>
              <w:rPr>
                <w:rFonts w:hint="eastAsia" w:ascii="宋体" w:hAnsi="宋体" w:eastAsia="宋体" w:cs="宋体"/>
                <w:sz w:val="24"/>
                <w:szCs w:val="24"/>
                <w:highlight w:val="none"/>
                <w:lang w:eastAsia="zh-CN"/>
              </w:rPr>
              <w:t>磋商</w:t>
            </w:r>
            <w:r>
              <w:rPr>
                <w:rFonts w:hint="eastAsia" w:ascii="宋体" w:hAnsi="宋体" w:eastAsia="宋体" w:cs="宋体"/>
                <w:sz w:val="24"/>
                <w:szCs w:val="24"/>
                <w:highlight w:val="none"/>
              </w:rPr>
              <w:t>之日起，有效期为90日历天。</w:t>
            </w:r>
          </w:p>
        </w:tc>
      </w:tr>
      <w:tr>
        <w:tblPrEx>
          <w:tblCellMar>
            <w:top w:w="0" w:type="dxa"/>
            <w:left w:w="28" w:type="dxa"/>
            <w:bottom w:w="0" w:type="dxa"/>
            <w:right w:w="28" w:type="dxa"/>
          </w:tblCellMar>
        </w:tblPrEx>
        <w:trPr>
          <w:trHeight w:val="458" w:hRule="atLeast"/>
          <w:jc w:val="center"/>
        </w:trPr>
        <w:tc>
          <w:tcPr>
            <w:tcW w:w="356" w:type="pc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8</w:t>
            </w:r>
          </w:p>
        </w:tc>
        <w:tc>
          <w:tcPr>
            <w:tcW w:w="761" w:type="pct"/>
            <w:tcBorders>
              <w:top w:val="single" w:color="auto" w:sz="4" w:space="0"/>
              <w:left w:val="nil"/>
              <w:bottom w:val="single" w:color="auto" w:sz="4" w:space="0"/>
              <w:right w:val="single" w:color="auto" w:sz="4" w:space="0"/>
            </w:tcBorders>
            <w:noWrap w:val="0"/>
            <w:vAlign w:val="center"/>
          </w:tcPr>
          <w:p>
            <w:pPr>
              <w:spacing w:line="560" w:lineRule="exact"/>
              <w:rPr>
                <w:rFonts w:hint="eastAsia" w:ascii="宋体" w:hAnsi="宋体" w:eastAsia="宋体" w:cs="宋体"/>
                <w:sz w:val="24"/>
                <w:szCs w:val="24"/>
                <w:highlight w:val="none"/>
              </w:rPr>
            </w:pPr>
          </w:p>
          <w:p>
            <w:pPr>
              <w:spacing w:line="56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资格、符合性要求</w:t>
            </w:r>
          </w:p>
        </w:tc>
        <w:tc>
          <w:tcPr>
            <w:tcW w:w="3882" w:type="pct"/>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overflowPunct/>
              <w:topLinePunct w:val="0"/>
              <w:bidi w:val="0"/>
              <w:adjustRightInd/>
              <w:spacing w:line="580" w:lineRule="exact"/>
              <w:ind w:left="0" w:leftChars="0" w:right="0" w:right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1.资格性要求：</w:t>
            </w:r>
          </w:p>
          <w:p>
            <w:pPr>
              <w:pStyle w:val="1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right="0" w:rightChars="0"/>
              <w:jc w:val="both"/>
              <w:textAlignment w:val="baseline"/>
              <w:rPr>
                <w:rFonts w:hint="eastAsia" w:ascii="宋体" w:hAnsi="宋体" w:eastAsia="宋体" w:cs="宋体"/>
                <w:i w:val="0"/>
                <w:iCs w:val="0"/>
                <w:caps w:val="0"/>
                <w:color w:val="auto"/>
                <w:spacing w:val="0"/>
                <w:sz w:val="24"/>
                <w:szCs w:val="24"/>
                <w:shd w:val="clear" w:fill="FFFFFF"/>
                <w:vertAlign w:val="baseline"/>
                <w:lang w:eastAsia="zh-CN"/>
              </w:rPr>
            </w:pPr>
            <w:r>
              <w:rPr>
                <w:rFonts w:hint="eastAsia" w:ascii="宋体" w:hAnsi="宋体" w:eastAsia="宋体" w:cs="宋体"/>
                <w:i w:val="0"/>
                <w:iCs w:val="0"/>
                <w:caps w:val="0"/>
                <w:color w:val="auto"/>
                <w:spacing w:val="0"/>
                <w:sz w:val="24"/>
                <w:szCs w:val="24"/>
                <w:shd w:val="clear" w:fill="FFFFFF"/>
                <w:vertAlign w:val="baseline"/>
                <w:lang w:eastAsia="zh-CN"/>
              </w:rPr>
              <w:t>（</w:t>
            </w:r>
            <w:r>
              <w:rPr>
                <w:rFonts w:hint="eastAsia" w:ascii="宋体" w:hAnsi="宋体" w:eastAsia="宋体" w:cs="宋体"/>
                <w:i w:val="0"/>
                <w:iCs w:val="0"/>
                <w:caps w:val="0"/>
                <w:color w:val="auto"/>
                <w:spacing w:val="0"/>
                <w:sz w:val="24"/>
                <w:szCs w:val="24"/>
                <w:shd w:val="clear" w:fill="FFFFFF"/>
                <w:vertAlign w:val="baseline"/>
                <w:lang w:val="en-US" w:eastAsia="zh-CN"/>
              </w:rPr>
              <w:t>1</w:t>
            </w:r>
            <w:r>
              <w:rPr>
                <w:rFonts w:hint="eastAsia" w:ascii="宋体" w:hAnsi="宋体" w:eastAsia="宋体" w:cs="宋体"/>
                <w:i w:val="0"/>
                <w:iCs w:val="0"/>
                <w:caps w:val="0"/>
                <w:color w:val="auto"/>
                <w:spacing w:val="0"/>
                <w:sz w:val="24"/>
                <w:szCs w:val="24"/>
                <w:shd w:val="clear" w:fill="FFFFFF"/>
                <w:vertAlign w:val="baseline"/>
                <w:lang w:eastAsia="zh-CN"/>
              </w:rPr>
              <w:t>）</w:t>
            </w:r>
            <w:r>
              <w:rPr>
                <w:rFonts w:hint="eastAsia" w:ascii="宋体" w:hAnsi="宋体" w:eastAsia="宋体" w:cs="宋体"/>
                <w:i w:val="0"/>
                <w:iCs w:val="0"/>
                <w:caps w:val="0"/>
                <w:color w:val="auto"/>
                <w:spacing w:val="0"/>
                <w:sz w:val="24"/>
                <w:szCs w:val="24"/>
                <w:shd w:val="clear" w:fill="FFFFFF"/>
                <w:vertAlign w:val="baseline"/>
              </w:rPr>
              <w:t>法定代表人授权书（附法定代表人身份证复印件）及被授权人身份证（法定代表人直接参加投标只须提供法定代表人身份证及复印件）； </w:t>
            </w:r>
          </w:p>
          <w:p>
            <w:pPr>
              <w:pStyle w:val="1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right="0" w:rightChars="0"/>
              <w:jc w:val="both"/>
              <w:textAlignment w:val="baseline"/>
              <w:rPr>
                <w:rFonts w:hint="eastAsia" w:ascii="宋体" w:hAnsi="宋体" w:eastAsia="宋体" w:cs="宋体"/>
                <w:i w:val="0"/>
                <w:iCs w:val="0"/>
                <w:caps w:val="0"/>
                <w:color w:val="auto"/>
                <w:spacing w:val="0"/>
                <w:sz w:val="24"/>
                <w:szCs w:val="24"/>
                <w:shd w:val="clear" w:fill="FFFFFF"/>
                <w:vertAlign w:val="baseline"/>
                <w:lang w:eastAsia="zh-CN"/>
              </w:rPr>
            </w:pPr>
            <w:r>
              <w:rPr>
                <w:rFonts w:hint="eastAsia" w:ascii="宋体" w:hAnsi="宋体" w:eastAsia="宋体" w:cs="宋体"/>
                <w:i w:val="0"/>
                <w:iCs w:val="0"/>
                <w:caps w:val="0"/>
                <w:color w:val="auto"/>
                <w:spacing w:val="0"/>
                <w:sz w:val="24"/>
                <w:szCs w:val="24"/>
                <w:shd w:val="clear" w:fill="FFFFFF"/>
                <w:vertAlign w:val="baseline"/>
                <w:lang w:eastAsia="zh-CN"/>
              </w:rPr>
              <w:t>（</w:t>
            </w:r>
            <w:r>
              <w:rPr>
                <w:rFonts w:hint="eastAsia" w:ascii="宋体" w:hAnsi="宋体" w:eastAsia="宋体" w:cs="宋体"/>
                <w:i w:val="0"/>
                <w:iCs w:val="0"/>
                <w:caps w:val="0"/>
                <w:color w:val="auto"/>
                <w:spacing w:val="0"/>
                <w:sz w:val="24"/>
                <w:szCs w:val="24"/>
                <w:shd w:val="clear" w:fill="FFFFFF"/>
                <w:vertAlign w:val="baseline"/>
                <w:lang w:val="en-US" w:eastAsia="zh-CN"/>
              </w:rPr>
              <w:t>2</w:t>
            </w:r>
            <w:r>
              <w:rPr>
                <w:rFonts w:hint="eastAsia" w:ascii="宋体" w:hAnsi="宋体" w:eastAsia="宋体" w:cs="宋体"/>
                <w:i w:val="0"/>
                <w:iCs w:val="0"/>
                <w:caps w:val="0"/>
                <w:color w:val="auto"/>
                <w:spacing w:val="0"/>
                <w:sz w:val="24"/>
                <w:szCs w:val="24"/>
                <w:shd w:val="clear" w:fill="FFFFFF"/>
                <w:vertAlign w:val="baseline"/>
                <w:lang w:eastAsia="zh-CN"/>
              </w:rPr>
              <w:t>）供应商须</w:t>
            </w:r>
            <w:r>
              <w:rPr>
                <w:rFonts w:hint="eastAsia" w:ascii="宋体" w:hAnsi="宋体" w:eastAsia="宋体" w:cs="宋体"/>
                <w:i w:val="0"/>
                <w:iCs w:val="0"/>
                <w:caps w:val="0"/>
                <w:color w:val="auto"/>
                <w:spacing w:val="0"/>
                <w:sz w:val="24"/>
                <w:szCs w:val="24"/>
                <w:shd w:val="clear" w:fill="FFFFFF"/>
                <w:vertAlign w:val="baseline"/>
              </w:rPr>
              <w:t>具备独立法人资格，具备有效的“三证合一”营业执照、银行开户许可证或（基本存款账户信息）；</w:t>
            </w:r>
          </w:p>
          <w:p>
            <w:pPr>
              <w:pStyle w:val="1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right="0" w:rightChars="0"/>
              <w:jc w:val="both"/>
              <w:textAlignment w:val="baseline"/>
              <w:rPr>
                <w:rFonts w:hint="eastAsia" w:ascii="宋体" w:hAnsi="宋体" w:eastAsia="宋体" w:cs="宋体"/>
                <w:i w:val="0"/>
                <w:iCs w:val="0"/>
                <w:caps w:val="0"/>
                <w:color w:val="auto"/>
                <w:spacing w:val="0"/>
                <w:sz w:val="24"/>
                <w:szCs w:val="24"/>
                <w:shd w:val="clear" w:fill="FFFFFF"/>
                <w:vertAlign w:val="baseline"/>
                <w:lang w:eastAsia="zh-CN"/>
              </w:rPr>
            </w:pPr>
            <w:r>
              <w:rPr>
                <w:rFonts w:hint="eastAsia" w:ascii="宋体" w:hAnsi="宋体" w:eastAsia="宋体" w:cs="宋体"/>
                <w:i w:val="0"/>
                <w:iCs w:val="0"/>
                <w:caps w:val="0"/>
                <w:color w:val="auto"/>
                <w:spacing w:val="0"/>
                <w:sz w:val="24"/>
                <w:szCs w:val="24"/>
                <w:shd w:val="clear" w:fill="FFFFFF"/>
                <w:vertAlign w:val="baseline"/>
                <w:lang w:eastAsia="zh-CN"/>
              </w:rPr>
              <w:t>（</w:t>
            </w:r>
            <w:r>
              <w:rPr>
                <w:rFonts w:hint="eastAsia" w:ascii="宋体" w:hAnsi="宋体" w:eastAsia="宋体" w:cs="宋体"/>
                <w:i w:val="0"/>
                <w:iCs w:val="0"/>
                <w:caps w:val="0"/>
                <w:color w:val="auto"/>
                <w:spacing w:val="0"/>
                <w:sz w:val="24"/>
                <w:szCs w:val="24"/>
                <w:shd w:val="clear" w:fill="FFFFFF"/>
                <w:vertAlign w:val="baseline"/>
                <w:lang w:val="en-US" w:eastAsia="zh-CN"/>
              </w:rPr>
              <w:t>3</w:t>
            </w:r>
            <w:r>
              <w:rPr>
                <w:rFonts w:hint="eastAsia" w:ascii="宋体" w:hAnsi="宋体" w:eastAsia="宋体" w:cs="宋体"/>
                <w:i w:val="0"/>
                <w:iCs w:val="0"/>
                <w:caps w:val="0"/>
                <w:color w:val="auto"/>
                <w:spacing w:val="0"/>
                <w:sz w:val="24"/>
                <w:szCs w:val="24"/>
                <w:shd w:val="clear" w:fill="FFFFFF"/>
                <w:vertAlign w:val="baseline"/>
                <w:lang w:eastAsia="zh-CN"/>
              </w:rPr>
              <w:t>）供应商须</w:t>
            </w:r>
            <w:r>
              <w:rPr>
                <w:rFonts w:hint="eastAsia" w:ascii="宋体" w:hAnsi="宋体" w:eastAsia="宋体" w:cs="宋体"/>
                <w:i w:val="0"/>
                <w:iCs w:val="0"/>
                <w:caps w:val="0"/>
                <w:color w:val="auto"/>
                <w:spacing w:val="0"/>
                <w:sz w:val="24"/>
                <w:szCs w:val="24"/>
                <w:shd w:val="clear" w:fill="FFFFFF"/>
                <w:vertAlign w:val="baseline"/>
              </w:rPr>
              <w:t>须具备工程设计</w:t>
            </w:r>
            <w:r>
              <w:rPr>
                <w:rFonts w:hint="eastAsia" w:ascii="宋体" w:hAnsi="宋体" w:eastAsia="宋体" w:cs="宋体"/>
                <w:i w:val="0"/>
                <w:iCs w:val="0"/>
                <w:caps w:val="0"/>
                <w:color w:val="auto"/>
                <w:spacing w:val="0"/>
                <w:sz w:val="24"/>
                <w:szCs w:val="24"/>
                <w:shd w:val="clear" w:fill="FFFFFF"/>
                <w:vertAlign w:val="baseline"/>
                <w:lang w:eastAsia="zh-CN"/>
              </w:rPr>
              <w:t>行业资质水利行业丙级或丙级以上资质</w:t>
            </w:r>
            <w:r>
              <w:rPr>
                <w:rFonts w:hint="eastAsia" w:ascii="宋体" w:hAnsi="宋体" w:eastAsia="宋体" w:cs="宋体"/>
                <w:i w:val="0"/>
                <w:iCs w:val="0"/>
                <w:caps w:val="0"/>
                <w:color w:val="auto"/>
                <w:spacing w:val="0"/>
                <w:sz w:val="24"/>
                <w:szCs w:val="24"/>
                <w:shd w:val="clear" w:fill="FFFFFF"/>
                <w:vertAlign w:val="baseline"/>
              </w:rPr>
              <w:t>，并在人员、资金等方面具备相应的能力；</w:t>
            </w:r>
          </w:p>
          <w:p>
            <w:pPr>
              <w:pStyle w:val="1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right="0" w:rightChars="0"/>
              <w:jc w:val="both"/>
              <w:textAlignment w:val="baseline"/>
              <w:rPr>
                <w:rFonts w:hint="eastAsia" w:ascii="宋体" w:hAnsi="宋体" w:eastAsia="宋体" w:cs="宋体"/>
                <w:i w:val="0"/>
                <w:iCs w:val="0"/>
                <w:caps w:val="0"/>
                <w:color w:val="auto"/>
                <w:spacing w:val="0"/>
                <w:sz w:val="24"/>
                <w:szCs w:val="24"/>
                <w:shd w:val="clear" w:fill="FFFFFF"/>
                <w:vertAlign w:val="baseline"/>
                <w:lang w:eastAsia="zh-CN"/>
              </w:rPr>
            </w:pPr>
            <w:r>
              <w:rPr>
                <w:rFonts w:hint="eastAsia" w:ascii="宋体" w:hAnsi="宋体" w:eastAsia="宋体" w:cs="宋体"/>
                <w:i w:val="0"/>
                <w:iCs w:val="0"/>
                <w:caps w:val="0"/>
                <w:color w:val="auto"/>
                <w:spacing w:val="0"/>
                <w:sz w:val="24"/>
                <w:szCs w:val="24"/>
                <w:shd w:val="clear" w:fill="FFFFFF"/>
                <w:vertAlign w:val="baseline"/>
                <w:lang w:eastAsia="zh-CN"/>
              </w:rPr>
              <w:t>（</w:t>
            </w:r>
            <w:r>
              <w:rPr>
                <w:rFonts w:hint="eastAsia" w:ascii="宋体" w:hAnsi="宋体" w:eastAsia="宋体" w:cs="宋体"/>
                <w:i w:val="0"/>
                <w:iCs w:val="0"/>
                <w:caps w:val="0"/>
                <w:color w:val="auto"/>
                <w:spacing w:val="0"/>
                <w:sz w:val="24"/>
                <w:szCs w:val="24"/>
                <w:shd w:val="clear" w:fill="FFFFFF"/>
                <w:vertAlign w:val="baseline"/>
                <w:lang w:val="en-US" w:eastAsia="zh-CN"/>
              </w:rPr>
              <w:t>4</w:t>
            </w:r>
            <w:r>
              <w:rPr>
                <w:rFonts w:hint="eastAsia" w:ascii="宋体" w:hAnsi="宋体" w:eastAsia="宋体" w:cs="宋体"/>
                <w:i w:val="0"/>
                <w:iCs w:val="0"/>
                <w:caps w:val="0"/>
                <w:color w:val="auto"/>
                <w:spacing w:val="0"/>
                <w:sz w:val="24"/>
                <w:szCs w:val="24"/>
                <w:shd w:val="clear" w:fill="FFFFFF"/>
                <w:vertAlign w:val="baseline"/>
                <w:lang w:eastAsia="zh-CN"/>
              </w:rPr>
              <w:t>）</w:t>
            </w:r>
            <w:r>
              <w:rPr>
                <w:rFonts w:hint="eastAsia" w:ascii="宋体" w:hAnsi="宋体" w:eastAsia="宋体" w:cs="宋体"/>
                <w:i w:val="0"/>
                <w:iCs w:val="0"/>
                <w:caps w:val="0"/>
                <w:color w:val="auto"/>
                <w:spacing w:val="0"/>
                <w:sz w:val="24"/>
                <w:szCs w:val="24"/>
                <w:shd w:val="clear" w:fill="FFFFFF"/>
                <w:vertAlign w:val="baseline"/>
              </w:rPr>
              <w:t>项目负责</w:t>
            </w:r>
            <w:r>
              <w:rPr>
                <w:rFonts w:hint="eastAsia" w:ascii="宋体" w:hAnsi="宋体" w:cs="宋体"/>
                <w:i w:val="0"/>
                <w:iCs w:val="0"/>
                <w:caps w:val="0"/>
                <w:color w:val="auto"/>
                <w:spacing w:val="0"/>
                <w:sz w:val="24"/>
                <w:szCs w:val="24"/>
                <w:shd w:val="clear" w:fill="FFFFFF"/>
                <w:vertAlign w:val="baseline"/>
                <w:lang w:eastAsia="zh-CN"/>
              </w:rPr>
              <w:t>人</w:t>
            </w:r>
            <w:r>
              <w:rPr>
                <w:rFonts w:hint="eastAsia" w:ascii="宋体" w:hAnsi="宋体" w:eastAsia="宋体" w:cs="宋体"/>
                <w:i w:val="0"/>
                <w:iCs w:val="0"/>
                <w:caps w:val="0"/>
                <w:color w:val="auto"/>
                <w:spacing w:val="0"/>
                <w:sz w:val="24"/>
                <w:szCs w:val="24"/>
                <w:shd w:val="clear" w:fill="FFFFFF"/>
                <w:vertAlign w:val="baseline"/>
              </w:rPr>
              <w:t>须具备</w:t>
            </w:r>
            <w:r>
              <w:rPr>
                <w:rFonts w:hint="eastAsia" w:ascii="宋体" w:hAnsi="宋体" w:eastAsia="宋体" w:cs="宋体"/>
                <w:i w:val="0"/>
                <w:iCs w:val="0"/>
                <w:caps w:val="0"/>
                <w:color w:val="auto"/>
                <w:spacing w:val="0"/>
                <w:sz w:val="24"/>
                <w:szCs w:val="24"/>
                <w:shd w:val="clear" w:fill="FFFFFF"/>
                <w:vertAlign w:val="baseline"/>
                <w:lang w:eastAsia="zh-CN"/>
              </w:rPr>
              <w:t>水利</w:t>
            </w:r>
            <w:r>
              <w:rPr>
                <w:rFonts w:hint="eastAsia" w:ascii="宋体" w:hAnsi="宋体" w:eastAsia="宋体" w:cs="宋体"/>
                <w:i w:val="0"/>
                <w:iCs w:val="0"/>
                <w:caps w:val="0"/>
                <w:color w:val="auto"/>
                <w:spacing w:val="0"/>
                <w:sz w:val="24"/>
                <w:szCs w:val="24"/>
                <w:shd w:val="clear" w:fill="FFFFFF"/>
                <w:vertAlign w:val="baseline"/>
              </w:rPr>
              <w:t>工程</w:t>
            </w:r>
            <w:r>
              <w:rPr>
                <w:rFonts w:hint="eastAsia" w:ascii="宋体" w:hAnsi="宋体" w:eastAsia="宋体" w:cs="宋体"/>
                <w:i w:val="0"/>
                <w:iCs w:val="0"/>
                <w:caps w:val="0"/>
                <w:color w:val="auto"/>
                <w:spacing w:val="0"/>
                <w:sz w:val="24"/>
                <w:szCs w:val="24"/>
                <w:shd w:val="clear" w:fill="FFFFFF"/>
                <w:vertAlign w:val="baseline"/>
                <w:lang w:eastAsia="zh-CN"/>
              </w:rPr>
              <w:t>相关</w:t>
            </w:r>
            <w:r>
              <w:rPr>
                <w:rFonts w:hint="eastAsia" w:ascii="宋体" w:hAnsi="宋体" w:eastAsia="宋体" w:cs="宋体"/>
                <w:i w:val="0"/>
                <w:iCs w:val="0"/>
                <w:caps w:val="0"/>
                <w:color w:val="auto"/>
                <w:spacing w:val="0"/>
                <w:sz w:val="24"/>
                <w:szCs w:val="24"/>
                <w:shd w:val="clear" w:fill="FFFFFF"/>
                <w:vertAlign w:val="baseline"/>
              </w:rPr>
              <w:t>专业高级技术职称或注册执业资格证，且未担任其他项目负责人；</w:t>
            </w:r>
          </w:p>
          <w:p>
            <w:pPr>
              <w:pStyle w:val="1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right="0" w:rightChars="0"/>
              <w:jc w:val="both"/>
              <w:textAlignment w:val="baseline"/>
              <w:rPr>
                <w:rFonts w:hint="eastAsia" w:ascii="宋体" w:hAnsi="宋体" w:eastAsia="宋体" w:cs="宋体"/>
                <w:i w:val="0"/>
                <w:iCs w:val="0"/>
                <w:caps w:val="0"/>
                <w:color w:val="auto"/>
                <w:spacing w:val="0"/>
                <w:sz w:val="24"/>
                <w:szCs w:val="24"/>
                <w:shd w:val="clear" w:fill="FFFFFF"/>
                <w:vertAlign w:val="baseline"/>
                <w:lang w:eastAsia="zh-CN"/>
              </w:rPr>
            </w:pPr>
            <w:r>
              <w:rPr>
                <w:rFonts w:hint="eastAsia" w:ascii="宋体" w:hAnsi="宋体" w:eastAsia="宋体" w:cs="宋体"/>
                <w:i w:val="0"/>
                <w:iCs w:val="0"/>
                <w:caps w:val="0"/>
                <w:color w:val="auto"/>
                <w:spacing w:val="0"/>
                <w:sz w:val="24"/>
                <w:szCs w:val="24"/>
                <w:shd w:val="clear" w:fill="FFFFFF"/>
                <w:vertAlign w:val="baseline"/>
                <w:lang w:eastAsia="zh-CN"/>
              </w:rPr>
              <w:t>（</w:t>
            </w:r>
            <w:r>
              <w:rPr>
                <w:rFonts w:hint="eastAsia" w:ascii="宋体" w:hAnsi="宋体" w:eastAsia="宋体" w:cs="宋体"/>
                <w:i w:val="0"/>
                <w:iCs w:val="0"/>
                <w:caps w:val="0"/>
                <w:color w:val="auto"/>
                <w:spacing w:val="0"/>
                <w:sz w:val="24"/>
                <w:szCs w:val="24"/>
                <w:shd w:val="clear" w:fill="FFFFFF"/>
                <w:vertAlign w:val="baseline"/>
                <w:lang w:val="en-US" w:eastAsia="zh-CN"/>
              </w:rPr>
              <w:t>5</w:t>
            </w:r>
            <w:r>
              <w:rPr>
                <w:rFonts w:hint="eastAsia" w:ascii="宋体" w:hAnsi="宋体" w:eastAsia="宋体" w:cs="宋体"/>
                <w:i w:val="0"/>
                <w:iCs w:val="0"/>
                <w:caps w:val="0"/>
                <w:color w:val="auto"/>
                <w:spacing w:val="0"/>
                <w:sz w:val="24"/>
                <w:szCs w:val="24"/>
                <w:shd w:val="clear" w:fill="FFFFFF"/>
                <w:vertAlign w:val="baseline"/>
                <w:lang w:eastAsia="zh-CN"/>
              </w:rPr>
              <w:t>）</w:t>
            </w:r>
            <w:r>
              <w:rPr>
                <w:rFonts w:hint="eastAsia" w:ascii="宋体" w:hAnsi="宋体" w:eastAsia="宋体" w:cs="宋体"/>
                <w:i w:val="0"/>
                <w:iCs w:val="0"/>
                <w:caps w:val="0"/>
                <w:color w:val="auto"/>
                <w:spacing w:val="0"/>
                <w:sz w:val="24"/>
                <w:szCs w:val="24"/>
                <w:shd w:val="clear" w:fill="FFFFFF"/>
                <w:vertAlign w:val="baseline"/>
              </w:rPr>
              <w:t>业绩证明：近5年（201</w:t>
            </w:r>
            <w:r>
              <w:rPr>
                <w:rFonts w:hint="eastAsia" w:ascii="宋体" w:hAnsi="宋体" w:eastAsia="宋体" w:cs="宋体"/>
                <w:i w:val="0"/>
                <w:iCs w:val="0"/>
                <w:caps w:val="0"/>
                <w:color w:val="auto"/>
                <w:spacing w:val="0"/>
                <w:sz w:val="24"/>
                <w:szCs w:val="24"/>
                <w:shd w:val="clear" w:fill="FFFFFF"/>
                <w:vertAlign w:val="baseline"/>
                <w:lang w:val="en-US" w:eastAsia="zh-CN"/>
              </w:rPr>
              <w:t>8</w:t>
            </w:r>
            <w:r>
              <w:rPr>
                <w:rFonts w:hint="eastAsia" w:ascii="宋体" w:hAnsi="宋体" w:eastAsia="宋体" w:cs="宋体"/>
                <w:i w:val="0"/>
                <w:iCs w:val="0"/>
                <w:caps w:val="0"/>
                <w:color w:val="auto"/>
                <w:spacing w:val="0"/>
                <w:sz w:val="24"/>
                <w:szCs w:val="24"/>
                <w:shd w:val="clear" w:fill="FFFFFF"/>
                <w:vertAlign w:val="baseline"/>
              </w:rPr>
              <w:t>年至今）完成过一项</w:t>
            </w:r>
            <w:r>
              <w:rPr>
                <w:rFonts w:hint="eastAsia" w:ascii="宋体" w:hAnsi="宋体" w:eastAsia="宋体" w:cs="宋体"/>
                <w:i w:val="0"/>
                <w:iCs w:val="0"/>
                <w:caps w:val="0"/>
                <w:color w:val="auto"/>
                <w:spacing w:val="0"/>
                <w:sz w:val="24"/>
                <w:szCs w:val="24"/>
                <w:shd w:val="clear" w:fill="FFFFFF"/>
                <w:vertAlign w:val="baseline"/>
                <w:lang w:eastAsia="zh-CN"/>
              </w:rPr>
              <w:t>或一项</w:t>
            </w:r>
            <w:r>
              <w:rPr>
                <w:rFonts w:hint="eastAsia" w:ascii="宋体" w:hAnsi="宋体" w:eastAsia="宋体" w:cs="宋体"/>
                <w:i w:val="0"/>
                <w:iCs w:val="0"/>
                <w:caps w:val="0"/>
                <w:color w:val="auto"/>
                <w:spacing w:val="0"/>
                <w:sz w:val="24"/>
                <w:szCs w:val="24"/>
                <w:shd w:val="clear" w:fill="FFFFFF"/>
                <w:vertAlign w:val="baseline"/>
              </w:rPr>
              <w:t>以上的</w:t>
            </w:r>
            <w:r>
              <w:rPr>
                <w:rFonts w:hint="eastAsia" w:ascii="宋体" w:hAnsi="宋体" w:eastAsia="宋体" w:cs="宋体"/>
                <w:i w:val="0"/>
                <w:iCs w:val="0"/>
                <w:caps w:val="0"/>
                <w:color w:val="auto"/>
                <w:spacing w:val="0"/>
                <w:sz w:val="24"/>
                <w:szCs w:val="24"/>
                <w:shd w:val="clear" w:fill="FFFFFF"/>
                <w:vertAlign w:val="baseline"/>
                <w:lang w:eastAsia="zh-CN"/>
              </w:rPr>
              <w:t>水利</w:t>
            </w:r>
            <w:r>
              <w:rPr>
                <w:rFonts w:hint="eastAsia" w:ascii="宋体" w:hAnsi="宋体" w:eastAsia="宋体" w:cs="宋体"/>
                <w:i w:val="0"/>
                <w:iCs w:val="0"/>
                <w:caps w:val="0"/>
                <w:color w:val="auto"/>
                <w:spacing w:val="0"/>
                <w:sz w:val="24"/>
                <w:szCs w:val="24"/>
                <w:shd w:val="clear" w:fill="FFFFFF"/>
                <w:vertAlign w:val="baseline"/>
              </w:rPr>
              <w:t>工程设计业绩；</w:t>
            </w:r>
          </w:p>
          <w:p>
            <w:pPr>
              <w:pStyle w:val="1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right="0" w:rightChars="0"/>
              <w:jc w:val="both"/>
              <w:textAlignment w:val="baseline"/>
              <w:rPr>
                <w:rFonts w:hint="eastAsia" w:ascii="宋体" w:hAnsi="宋体" w:eastAsia="宋体" w:cs="宋体"/>
                <w:i w:val="0"/>
                <w:iCs w:val="0"/>
                <w:caps w:val="0"/>
                <w:color w:val="auto"/>
                <w:spacing w:val="0"/>
                <w:sz w:val="24"/>
                <w:szCs w:val="24"/>
                <w:shd w:val="clear" w:fill="FFFFFF"/>
                <w:vertAlign w:val="baseline"/>
                <w:lang w:eastAsia="zh-CN"/>
              </w:rPr>
            </w:pPr>
            <w:r>
              <w:rPr>
                <w:rFonts w:hint="eastAsia" w:ascii="宋体" w:hAnsi="宋体" w:eastAsia="宋体" w:cs="宋体"/>
                <w:i w:val="0"/>
                <w:iCs w:val="0"/>
                <w:caps w:val="0"/>
                <w:color w:val="auto"/>
                <w:spacing w:val="0"/>
                <w:sz w:val="24"/>
                <w:szCs w:val="24"/>
                <w:shd w:val="clear" w:fill="FFFFFF"/>
                <w:vertAlign w:val="baseline"/>
              </w:rPr>
              <w:t>（6）社会保障资金缴纳证明：须提供本年度已缴存的任意</w:t>
            </w:r>
            <w:r>
              <w:rPr>
                <w:rFonts w:hint="eastAsia" w:ascii="宋体" w:hAnsi="宋体" w:eastAsia="宋体" w:cs="宋体"/>
                <w:i w:val="0"/>
                <w:iCs w:val="0"/>
                <w:caps w:val="0"/>
                <w:color w:val="auto"/>
                <w:spacing w:val="0"/>
                <w:sz w:val="24"/>
                <w:szCs w:val="24"/>
                <w:shd w:val="clear" w:fill="FFFFFF"/>
                <w:vertAlign w:val="baseline"/>
                <w:lang w:eastAsia="zh-CN"/>
              </w:rPr>
              <w:t>三</w:t>
            </w:r>
            <w:r>
              <w:rPr>
                <w:rFonts w:hint="eastAsia" w:ascii="宋体" w:hAnsi="宋体" w:eastAsia="宋体" w:cs="宋体"/>
                <w:i w:val="0"/>
                <w:iCs w:val="0"/>
                <w:caps w:val="0"/>
                <w:color w:val="auto"/>
                <w:spacing w:val="0"/>
                <w:sz w:val="24"/>
                <w:szCs w:val="24"/>
                <w:shd w:val="clear" w:fill="FFFFFF"/>
                <w:vertAlign w:val="baseline"/>
              </w:rPr>
              <w:t>个月的社会保障资金缴存证明或社保机构开具的社会保险参保缴费情况证明；依法不需要缴纳社会保障资金的应提供相关文件证明；</w:t>
            </w:r>
          </w:p>
          <w:p>
            <w:pPr>
              <w:pStyle w:val="1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right="0" w:rightChars="0"/>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（7）</w:t>
            </w:r>
            <w:r>
              <w:rPr>
                <w:rFonts w:hint="eastAsia" w:ascii="宋体" w:hAnsi="宋体" w:eastAsia="宋体" w:cs="宋体"/>
                <w:i w:val="0"/>
                <w:iCs w:val="0"/>
                <w:caps w:val="0"/>
                <w:color w:val="auto"/>
                <w:spacing w:val="0"/>
                <w:sz w:val="24"/>
                <w:szCs w:val="24"/>
                <w:shd w:val="clear" w:fill="FFFFFF"/>
                <w:vertAlign w:val="baseline"/>
                <w:lang w:val="en-US" w:eastAsia="zh-CN"/>
              </w:rPr>
              <w:t>税收缴纳证明：提供提交响应文件截止时间前一年内至少三个月已缴纳的中华人民共和国税收完税证明；其他组织和自然人提响应文件截止时间前一年内至少三个月中华人民共和国税收完税证明；依法免税的供应商应提供相关文件证明；</w:t>
            </w:r>
          </w:p>
          <w:p>
            <w:pPr>
              <w:pStyle w:val="1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right="0" w:rightChars="0"/>
              <w:jc w:val="both"/>
              <w:textAlignment w:val="baseline"/>
              <w:rPr>
                <w:rFonts w:hint="eastAsia" w:ascii="宋体" w:hAnsi="宋体" w:eastAsia="宋体" w:cs="宋体"/>
                <w:i w:val="0"/>
                <w:iCs w:val="0"/>
                <w:caps w:val="0"/>
                <w:color w:val="auto"/>
                <w:spacing w:val="0"/>
                <w:sz w:val="24"/>
                <w:szCs w:val="24"/>
                <w:shd w:val="clear" w:fill="FFFFFF"/>
                <w:vertAlign w:val="baseline"/>
                <w:lang w:eastAsia="zh-CN"/>
              </w:rPr>
            </w:pPr>
            <w:r>
              <w:rPr>
                <w:rFonts w:hint="eastAsia" w:ascii="宋体" w:hAnsi="宋体" w:eastAsia="宋体" w:cs="宋体"/>
                <w:i w:val="0"/>
                <w:iCs w:val="0"/>
                <w:caps w:val="0"/>
                <w:color w:val="auto"/>
                <w:spacing w:val="0"/>
                <w:sz w:val="24"/>
                <w:szCs w:val="24"/>
                <w:shd w:val="clear" w:fill="FFFFFF"/>
                <w:vertAlign w:val="baseline"/>
                <w:lang w:eastAsia="zh-CN"/>
              </w:rPr>
              <w:t>（</w:t>
            </w:r>
            <w:r>
              <w:rPr>
                <w:rFonts w:hint="eastAsia" w:ascii="宋体" w:hAnsi="宋体" w:eastAsia="宋体" w:cs="宋体"/>
                <w:i w:val="0"/>
                <w:iCs w:val="0"/>
                <w:caps w:val="0"/>
                <w:color w:val="auto"/>
                <w:spacing w:val="0"/>
                <w:sz w:val="24"/>
                <w:szCs w:val="24"/>
                <w:shd w:val="clear" w:fill="FFFFFF"/>
                <w:vertAlign w:val="baseline"/>
                <w:lang w:val="en-US" w:eastAsia="zh-CN"/>
              </w:rPr>
              <w:t>8</w:t>
            </w:r>
            <w:r>
              <w:rPr>
                <w:rFonts w:hint="eastAsia" w:ascii="宋体" w:hAnsi="宋体" w:eastAsia="宋体" w:cs="宋体"/>
                <w:i w:val="0"/>
                <w:iCs w:val="0"/>
                <w:caps w:val="0"/>
                <w:color w:val="auto"/>
                <w:spacing w:val="0"/>
                <w:sz w:val="24"/>
                <w:szCs w:val="24"/>
                <w:shd w:val="clear" w:fill="FFFFFF"/>
                <w:vertAlign w:val="baseline"/>
                <w:lang w:eastAsia="zh-CN"/>
              </w:rPr>
              <w:t>）</w:t>
            </w:r>
            <w:r>
              <w:rPr>
                <w:rFonts w:hint="eastAsia" w:ascii="宋体" w:hAnsi="宋体" w:eastAsia="宋体" w:cs="宋体"/>
                <w:i w:val="0"/>
                <w:iCs w:val="0"/>
                <w:caps w:val="0"/>
                <w:color w:val="auto"/>
                <w:spacing w:val="0"/>
                <w:sz w:val="24"/>
                <w:szCs w:val="24"/>
                <w:shd w:val="clear" w:fill="FFFFFF"/>
                <w:vertAlign w:val="baseline"/>
              </w:rPr>
              <w:t>财务状况报告：2021年度经审计的财务报告（至少包括审计报告、资产负债表和利润表，成立时间至提交响应文件截止时间不足一年的可提供成立后任意时段的资产负债表）；</w:t>
            </w:r>
          </w:p>
          <w:p>
            <w:pPr>
              <w:pStyle w:val="1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right="0" w:rightChars="0"/>
              <w:jc w:val="both"/>
              <w:textAlignment w:val="baseline"/>
              <w:rPr>
                <w:rFonts w:hint="eastAsia" w:ascii="宋体" w:hAnsi="宋体" w:eastAsia="宋体" w:cs="宋体"/>
                <w:i w:val="0"/>
                <w:iCs w:val="0"/>
                <w:caps w:val="0"/>
                <w:color w:val="auto"/>
                <w:spacing w:val="0"/>
                <w:sz w:val="24"/>
                <w:szCs w:val="24"/>
                <w:shd w:val="clear" w:fill="FFFFFF"/>
                <w:vertAlign w:val="baseline"/>
                <w:lang w:eastAsia="zh-CN"/>
              </w:rPr>
            </w:pPr>
            <w:r>
              <w:rPr>
                <w:rFonts w:hint="eastAsia" w:ascii="宋体" w:hAnsi="宋体" w:eastAsia="宋体" w:cs="宋体"/>
                <w:i w:val="0"/>
                <w:iCs w:val="0"/>
                <w:caps w:val="0"/>
                <w:color w:val="auto"/>
                <w:spacing w:val="0"/>
                <w:sz w:val="24"/>
                <w:szCs w:val="24"/>
                <w:shd w:val="clear" w:fill="FFFFFF"/>
                <w:vertAlign w:val="baseline"/>
              </w:rPr>
              <w:t>（</w:t>
            </w:r>
            <w:r>
              <w:rPr>
                <w:rFonts w:hint="eastAsia" w:ascii="宋体" w:hAnsi="宋体" w:eastAsia="宋体" w:cs="宋体"/>
                <w:i w:val="0"/>
                <w:iCs w:val="0"/>
                <w:caps w:val="0"/>
                <w:color w:val="auto"/>
                <w:spacing w:val="0"/>
                <w:sz w:val="24"/>
                <w:szCs w:val="24"/>
                <w:shd w:val="clear" w:fill="FFFFFF"/>
                <w:vertAlign w:val="baseline"/>
                <w:lang w:val="en-US" w:eastAsia="zh-CN"/>
              </w:rPr>
              <w:t>9</w:t>
            </w:r>
            <w:r>
              <w:rPr>
                <w:rFonts w:hint="eastAsia" w:ascii="宋体" w:hAnsi="宋体" w:eastAsia="宋体" w:cs="宋体"/>
                <w:i w:val="0"/>
                <w:iCs w:val="0"/>
                <w:caps w:val="0"/>
                <w:color w:val="auto"/>
                <w:spacing w:val="0"/>
                <w:sz w:val="24"/>
                <w:szCs w:val="24"/>
                <w:shd w:val="clear" w:fill="FFFFFF"/>
                <w:vertAlign w:val="baseline"/>
              </w:rPr>
              <w:t>）</w:t>
            </w:r>
            <w:r>
              <w:rPr>
                <w:rFonts w:hint="eastAsia" w:ascii="宋体" w:hAnsi="宋体" w:eastAsia="宋体" w:cs="宋体"/>
                <w:i w:val="0"/>
                <w:iCs w:val="0"/>
                <w:caps w:val="0"/>
                <w:color w:val="auto"/>
                <w:spacing w:val="0"/>
                <w:sz w:val="24"/>
                <w:szCs w:val="24"/>
                <w:shd w:val="clear" w:fill="FFFFFF"/>
                <w:vertAlign w:val="baseline"/>
                <w:lang w:eastAsia="zh-CN"/>
              </w:rPr>
              <w:t>供应商</w:t>
            </w:r>
            <w:r>
              <w:rPr>
                <w:rFonts w:hint="eastAsia" w:ascii="宋体" w:hAnsi="宋体" w:eastAsia="宋体" w:cs="宋体"/>
                <w:i w:val="0"/>
                <w:iCs w:val="0"/>
                <w:caps w:val="0"/>
                <w:color w:val="auto"/>
                <w:spacing w:val="0"/>
                <w:sz w:val="24"/>
                <w:szCs w:val="24"/>
                <w:shd w:val="clear" w:fill="FFFFFF"/>
                <w:vertAlign w:val="baseline"/>
              </w:rPr>
              <w:t>应出具参加政府采购活动前3年内在经营活动中没有重大违法记录的书面声明；</w:t>
            </w:r>
          </w:p>
          <w:p>
            <w:pPr>
              <w:pStyle w:val="1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right="0" w:rightChars="0"/>
              <w:jc w:val="both"/>
              <w:textAlignment w:val="baseline"/>
              <w:rPr>
                <w:rFonts w:hint="eastAsia" w:ascii="宋体" w:hAnsi="宋体" w:eastAsia="宋体" w:cs="宋体"/>
                <w:i w:val="0"/>
                <w:iCs w:val="0"/>
                <w:caps w:val="0"/>
                <w:color w:val="auto"/>
                <w:spacing w:val="0"/>
                <w:sz w:val="24"/>
                <w:szCs w:val="24"/>
                <w:shd w:val="clear" w:fill="FFFFFF"/>
                <w:vertAlign w:val="baseline"/>
                <w:lang w:val="en-US" w:eastAsia="zh-CN"/>
              </w:rPr>
            </w:pPr>
            <w:r>
              <w:rPr>
                <w:rFonts w:hint="eastAsia" w:ascii="宋体" w:hAnsi="宋体" w:eastAsia="宋体" w:cs="宋体"/>
                <w:i w:val="0"/>
                <w:iCs w:val="0"/>
                <w:caps w:val="0"/>
                <w:color w:val="auto"/>
                <w:spacing w:val="0"/>
                <w:sz w:val="24"/>
                <w:szCs w:val="24"/>
                <w:shd w:val="clear" w:fill="FFFFFF"/>
                <w:vertAlign w:val="baseline"/>
              </w:rPr>
              <w:t>（</w:t>
            </w:r>
            <w:r>
              <w:rPr>
                <w:rFonts w:hint="eastAsia" w:ascii="宋体" w:hAnsi="宋体" w:eastAsia="宋体" w:cs="宋体"/>
                <w:i w:val="0"/>
                <w:iCs w:val="0"/>
                <w:caps w:val="0"/>
                <w:color w:val="auto"/>
                <w:spacing w:val="0"/>
                <w:sz w:val="24"/>
                <w:szCs w:val="24"/>
                <w:shd w:val="clear" w:fill="FFFFFF"/>
                <w:vertAlign w:val="baseline"/>
                <w:lang w:val="en-US" w:eastAsia="zh-CN"/>
              </w:rPr>
              <w:t>10</w:t>
            </w:r>
            <w:r>
              <w:rPr>
                <w:rFonts w:hint="eastAsia" w:ascii="宋体" w:hAnsi="宋体" w:eastAsia="宋体" w:cs="宋体"/>
                <w:i w:val="0"/>
                <w:iCs w:val="0"/>
                <w:caps w:val="0"/>
                <w:color w:val="auto"/>
                <w:spacing w:val="0"/>
                <w:sz w:val="24"/>
                <w:szCs w:val="24"/>
                <w:shd w:val="clear" w:fill="FFFFFF"/>
                <w:vertAlign w:val="baseline"/>
              </w:rPr>
              <w:t>）</w:t>
            </w:r>
            <w:r>
              <w:rPr>
                <w:rFonts w:hint="eastAsia" w:ascii="宋体" w:hAnsi="宋体" w:eastAsia="宋体" w:cs="宋体"/>
                <w:i w:val="0"/>
                <w:iCs w:val="0"/>
                <w:caps w:val="0"/>
                <w:color w:val="auto"/>
                <w:spacing w:val="0"/>
                <w:sz w:val="24"/>
                <w:szCs w:val="24"/>
                <w:shd w:val="clear" w:fill="FFFFFF"/>
                <w:vertAlign w:val="baseline"/>
                <w:lang w:val="en-US" w:eastAsia="zh-CN"/>
              </w:rPr>
              <w:t>供应商在“中国执行信息公开网”未列入失信被执行人，不得为“信用中国”网站严重失信主体名单的供应商，不得为中国政府采购网政府采购严重违法失信行为记录名单中被财政部门禁止参加政府采购活动的供应商（处罚期限届满的除外）；</w:t>
            </w:r>
          </w:p>
          <w:p>
            <w:pPr>
              <w:spacing w:line="360" w:lineRule="auto"/>
              <w:outlineLvl w:val="9"/>
              <w:rPr>
                <w:rFonts w:hint="eastAsia" w:ascii="宋体" w:hAnsi="宋体" w:eastAsia="宋体" w:cs="宋体"/>
                <w:i w:val="0"/>
                <w:iCs w:val="0"/>
                <w:caps w:val="0"/>
                <w:color w:val="auto"/>
                <w:spacing w:val="0"/>
                <w:sz w:val="24"/>
                <w:szCs w:val="24"/>
                <w:shd w:val="clear" w:fill="FFFFFF"/>
                <w:vertAlign w:val="baseline"/>
                <w:lang w:val="en-US" w:eastAsia="zh-CN"/>
              </w:rPr>
            </w:pPr>
            <w:r>
              <w:rPr>
                <w:rFonts w:hint="eastAsia" w:ascii="宋体" w:hAnsi="宋体" w:eastAsia="宋体" w:cs="宋体"/>
                <w:i w:val="0"/>
                <w:iCs w:val="0"/>
                <w:caps w:val="0"/>
                <w:color w:val="auto"/>
                <w:spacing w:val="0"/>
                <w:sz w:val="24"/>
                <w:szCs w:val="24"/>
                <w:shd w:val="clear" w:fill="FFFFFF"/>
                <w:vertAlign w:val="baseline"/>
                <w:lang w:val="en-US" w:eastAsia="zh-CN"/>
              </w:rPr>
              <w:t>（11）缴纳保证金的银行转账或电汇凭证；</w:t>
            </w:r>
          </w:p>
          <w:p>
            <w:pPr>
              <w:spacing w:line="360" w:lineRule="auto"/>
              <w:outlineLvl w:val="9"/>
              <w:rPr>
                <w:rFonts w:hint="eastAsia" w:ascii="宋体" w:hAnsi="宋体" w:eastAsia="宋体" w:cs="宋体"/>
                <w:kern w:val="0"/>
                <w:sz w:val="24"/>
                <w:szCs w:val="24"/>
                <w:highlight w:val="none"/>
                <w:lang w:val="zh-CN" w:eastAsia="zh-CN" w:bidi="ar-SA"/>
              </w:rPr>
            </w:pPr>
            <w:r>
              <w:rPr>
                <w:rFonts w:hint="eastAsia" w:ascii="宋体" w:hAnsi="宋体" w:eastAsia="宋体" w:cs="宋体"/>
                <w:b w:val="0"/>
                <w:sz w:val="24"/>
                <w:szCs w:val="24"/>
                <w:lang w:eastAsia="zh-CN"/>
              </w:rPr>
              <w:t>（</w:t>
            </w:r>
            <w:r>
              <w:rPr>
                <w:rFonts w:hint="eastAsia" w:ascii="宋体" w:hAnsi="宋体" w:eastAsia="宋体" w:cs="宋体"/>
                <w:b w:val="0"/>
                <w:sz w:val="24"/>
                <w:szCs w:val="24"/>
                <w:lang w:val="en-US" w:eastAsia="zh-CN"/>
              </w:rPr>
              <w:t>12</w:t>
            </w:r>
            <w:r>
              <w:rPr>
                <w:rFonts w:hint="eastAsia" w:ascii="宋体" w:hAnsi="宋体" w:eastAsia="宋体" w:cs="宋体"/>
                <w:b w:val="0"/>
                <w:sz w:val="24"/>
                <w:szCs w:val="24"/>
                <w:lang w:eastAsia="zh-CN"/>
              </w:rPr>
              <w:t>）</w:t>
            </w:r>
            <w:r>
              <w:rPr>
                <w:rFonts w:hint="eastAsia" w:ascii="宋体" w:hAnsi="宋体" w:eastAsia="宋体" w:cs="宋体"/>
                <w:b w:val="0"/>
                <w:sz w:val="24"/>
                <w:szCs w:val="24"/>
              </w:rPr>
              <w:t>本项目不接受联合体</w:t>
            </w:r>
            <w:r>
              <w:rPr>
                <w:rFonts w:hint="eastAsia" w:ascii="宋体" w:hAnsi="宋体" w:eastAsia="宋体" w:cs="宋体"/>
                <w:b w:val="0"/>
                <w:sz w:val="24"/>
                <w:szCs w:val="24"/>
                <w:lang w:eastAsia="zh-CN"/>
              </w:rPr>
              <w:t>磋商</w:t>
            </w:r>
            <w:r>
              <w:rPr>
                <w:rFonts w:hint="eastAsia" w:ascii="宋体" w:hAnsi="宋体" w:eastAsia="宋体" w:cs="宋体"/>
                <w:b w:val="0"/>
                <w:sz w:val="24"/>
                <w:szCs w:val="24"/>
                <w:lang w:val="en-US" w:eastAsia="zh-CN"/>
              </w:rPr>
              <w:t>。</w:t>
            </w:r>
          </w:p>
          <w:p>
            <w:pPr>
              <w:keepNext w:val="0"/>
              <w:keepLines w:val="0"/>
              <w:pageBreakBefore w:val="0"/>
              <w:widowControl w:val="0"/>
              <w:kinsoku/>
              <w:overflowPunct/>
              <w:topLinePunct w:val="0"/>
              <w:bidi w:val="0"/>
              <w:adjustRightInd/>
              <w:spacing w:line="580" w:lineRule="exact"/>
              <w:ind w:left="0" w:leftChars="0" w:right="0" w:rightChars="0" w:firstLine="482" w:firstLineChars="200"/>
              <w:jc w:val="left"/>
              <w:textAlignment w:val="auto"/>
              <w:rPr>
                <w:rFonts w:hint="eastAsia" w:ascii="宋体" w:hAnsi="宋体" w:eastAsia="宋体" w:cs="宋体"/>
                <w:sz w:val="24"/>
                <w:szCs w:val="24"/>
                <w:highlight w:val="none"/>
              </w:rPr>
            </w:pPr>
            <w:r>
              <w:rPr>
                <w:rFonts w:hint="eastAsia" w:ascii="宋体" w:hAnsi="宋体" w:eastAsia="宋体" w:cs="宋体"/>
                <w:b/>
                <w:bCs/>
                <w:sz w:val="24"/>
                <w:szCs w:val="24"/>
                <w:highlight w:val="none"/>
              </w:rPr>
              <w:t>以上各项为资格审查必备资质不得缺项，磋商时应提供上述所有</w:t>
            </w:r>
            <w:r>
              <w:rPr>
                <w:rFonts w:hint="eastAsia" w:ascii="宋体" w:hAnsi="宋体" w:eastAsia="宋体" w:cs="宋体"/>
                <w:b/>
                <w:bCs/>
                <w:sz w:val="24"/>
                <w:szCs w:val="24"/>
                <w:highlight w:val="none"/>
                <w:lang w:val="en-US" w:eastAsia="zh-CN"/>
              </w:rPr>
              <w:t>原件或</w:t>
            </w:r>
            <w:r>
              <w:rPr>
                <w:rFonts w:hint="eastAsia" w:ascii="宋体" w:hAnsi="宋体" w:eastAsia="宋体" w:cs="宋体"/>
                <w:b/>
                <w:bCs/>
                <w:sz w:val="24"/>
                <w:szCs w:val="24"/>
                <w:highlight w:val="none"/>
              </w:rPr>
              <w:t>加盖公章复印件，以便进行资质审查。必备资质缺少一项或某项达不到要求，其磋商均无效。</w:t>
            </w:r>
          </w:p>
          <w:p>
            <w:pPr>
              <w:keepNext w:val="0"/>
              <w:keepLines w:val="0"/>
              <w:pageBreakBefore w:val="0"/>
              <w:widowControl w:val="0"/>
              <w:kinsoku/>
              <w:overflowPunct/>
              <w:topLinePunct w:val="0"/>
              <w:bidi w:val="0"/>
              <w:adjustRightInd/>
              <w:snapToGrid w:val="0"/>
              <w:spacing w:line="580" w:lineRule="exact"/>
              <w:ind w:right="0" w:rightChars="0"/>
              <w:textAlignment w:val="auto"/>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2.符合性要求：</w:t>
            </w:r>
          </w:p>
          <w:p>
            <w:pPr>
              <w:keepNext w:val="0"/>
              <w:keepLines w:val="0"/>
              <w:pageBreakBefore w:val="0"/>
              <w:widowControl w:val="0"/>
              <w:kinsoku/>
              <w:overflowPunct/>
              <w:topLinePunct w:val="0"/>
              <w:bidi w:val="0"/>
              <w:adjustRightInd/>
              <w:snapToGrid w:val="0"/>
              <w:spacing w:line="580" w:lineRule="exact"/>
              <w:ind w:right="0" w:rightChars="0"/>
              <w:textAlignment w:val="auto"/>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（1）审查</w:t>
            </w:r>
            <w:r>
              <w:rPr>
                <w:rFonts w:hint="eastAsia" w:ascii="宋体" w:hAnsi="宋体" w:eastAsia="宋体" w:cs="宋体"/>
                <w:bCs/>
                <w:color w:val="auto"/>
                <w:sz w:val="24"/>
                <w:szCs w:val="24"/>
                <w:highlight w:val="none"/>
                <w:lang w:eastAsia="zh-CN"/>
              </w:rPr>
              <w:t>因素</w:t>
            </w:r>
            <w:r>
              <w:rPr>
                <w:rFonts w:hint="eastAsia" w:ascii="宋体" w:hAnsi="宋体" w:eastAsia="宋体" w:cs="宋体"/>
                <w:bCs/>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80" w:firstLineChars="200"/>
              <w:jc w:val="left"/>
              <w:textAlignment w:val="auto"/>
              <w:outlineLvl w:val="9"/>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①完整性：</w:t>
            </w:r>
            <w:r>
              <w:rPr>
                <w:rFonts w:hint="eastAsia" w:ascii="宋体" w:hAnsi="宋体" w:eastAsia="宋体" w:cs="宋体"/>
                <w:sz w:val="24"/>
                <w:szCs w:val="24"/>
                <w:highlight w:val="none"/>
                <w:lang w:val="en-US" w:eastAsia="zh-CN"/>
              </w:rPr>
              <w:t>响应</w:t>
            </w:r>
            <w:r>
              <w:rPr>
                <w:rFonts w:hint="eastAsia" w:ascii="宋体" w:hAnsi="宋体" w:eastAsia="宋体" w:cs="宋体"/>
                <w:sz w:val="24"/>
                <w:szCs w:val="24"/>
                <w:highlight w:val="none"/>
                <w:lang w:val="zh-CN"/>
              </w:rPr>
              <w:t>文件格式要求，</w:t>
            </w:r>
            <w:r>
              <w:rPr>
                <w:rFonts w:hint="eastAsia" w:ascii="宋体" w:hAnsi="宋体" w:eastAsia="宋体" w:cs="宋体"/>
                <w:sz w:val="24"/>
                <w:szCs w:val="24"/>
                <w:highlight w:val="none"/>
                <w:lang w:val="en-US" w:eastAsia="zh-CN"/>
              </w:rPr>
              <w:t>响应</w:t>
            </w:r>
            <w:r>
              <w:rPr>
                <w:rFonts w:hint="eastAsia" w:ascii="宋体" w:hAnsi="宋体" w:eastAsia="宋体" w:cs="宋体"/>
                <w:sz w:val="24"/>
                <w:szCs w:val="24"/>
                <w:highlight w:val="none"/>
                <w:lang w:val="zh-CN"/>
              </w:rPr>
              <w:t>文件格式编写符合</w:t>
            </w:r>
            <w:r>
              <w:rPr>
                <w:rFonts w:hint="eastAsia" w:ascii="宋体" w:hAnsi="宋体" w:eastAsia="宋体" w:cs="宋体"/>
                <w:sz w:val="24"/>
                <w:szCs w:val="24"/>
                <w:highlight w:val="none"/>
                <w:lang w:val="en-US" w:eastAsia="zh-CN"/>
              </w:rPr>
              <w:t>磋商</w:t>
            </w:r>
            <w:r>
              <w:rPr>
                <w:rFonts w:hint="eastAsia" w:ascii="宋体" w:hAnsi="宋体" w:eastAsia="宋体" w:cs="宋体"/>
                <w:sz w:val="24"/>
                <w:szCs w:val="24"/>
                <w:highlight w:val="none"/>
                <w:lang w:val="zh-CN"/>
              </w:rPr>
              <w:t>文件格式部分的要求。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80" w:firstLineChars="200"/>
              <w:jc w:val="left"/>
              <w:textAlignment w:val="auto"/>
              <w:outlineLvl w:val="9"/>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②有效性：</w:t>
            </w:r>
            <w:r>
              <w:rPr>
                <w:rFonts w:hint="eastAsia" w:ascii="宋体" w:hAnsi="宋体" w:eastAsia="宋体" w:cs="宋体"/>
                <w:sz w:val="24"/>
                <w:szCs w:val="24"/>
                <w:highlight w:val="none"/>
                <w:lang w:val="en-US" w:eastAsia="zh-CN"/>
              </w:rPr>
              <w:t>响应</w:t>
            </w:r>
            <w:r>
              <w:rPr>
                <w:rFonts w:hint="eastAsia" w:ascii="宋体" w:hAnsi="宋体" w:eastAsia="宋体" w:cs="宋体"/>
                <w:sz w:val="24"/>
                <w:szCs w:val="24"/>
                <w:highlight w:val="none"/>
                <w:lang w:val="zh-CN"/>
              </w:rPr>
              <w:t>文件盖章签字，按照</w:t>
            </w:r>
            <w:r>
              <w:rPr>
                <w:rFonts w:hint="eastAsia" w:ascii="宋体" w:hAnsi="宋体" w:eastAsia="宋体" w:cs="宋体"/>
                <w:sz w:val="24"/>
                <w:szCs w:val="24"/>
                <w:highlight w:val="none"/>
                <w:lang w:val="en-US" w:eastAsia="zh-CN"/>
              </w:rPr>
              <w:t>磋商</w:t>
            </w:r>
            <w:r>
              <w:rPr>
                <w:rFonts w:hint="eastAsia" w:ascii="宋体" w:hAnsi="宋体" w:eastAsia="宋体" w:cs="宋体"/>
                <w:sz w:val="24"/>
                <w:szCs w:val="24"/>
                <w:highlight w:val="none"/>
                <w:lang w:val="zh-CN"/>
              </w:rPr>
              <w:t>文件格式要求中需要签字或盖章的要求进行签字盖章。</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80" w:firstLineChars="200"/>
              <w:jc w:val="left"/>
              <w:textAlignment w:val="auto"/>
              <w:outlineLvl w:val="9"/>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③</w:t>
            </w:r>
            <w:r>
              <w:rPr>
                <w:rFonts w:hint="eastAsia" w:ascii="宋体" w:hAnsi="宋体" w:eastAsia="宋体" w:cs="宋体"/>
                <w:sz w:val="24"/>
                <w:szCs w:val="24"/>
                <w:highlight w:val="none"/>
                <w:lang w:val="en-US" w:eastAsia="zh-CN"/>
              </w:rPr>
              <w:t>响应</w:t>
            </w:r>
            <w:r>
              <w:rPr>
                <w:rFonts w:hint="eastAsia" w:ascii="宋体" w:hAnsi="宋体" w:eastAsia="宋体" w:cs="宋体"/>
                <w:sz w:val="24"/>
                <w:szCs w:val="24"/>
                <w:highlight w:val="none"/>
                <w:lang w:val="zh-CN"/>
              </w:rPr>
              <w:t>性：</w:t>
            </w:r>
            <w:r>
              <w:rPr>
                <w:rFonts w:hint="eastAsia" w:ascii="宋体" w:hAnsi="宋体" w:eastAsia="宋体" w:cs="宋体"/>
                <w:sz w:val="24"/>
                <w:szCs w:val="24"/>
                <w:highlight w:val="none"/>
                <w:lang w:val="en-US" w:eastAsia="zh-CN"/>
              </w:rPr>
              <w:t>响应</w:t>
            </w:r>
            <w:r>
              <w:rPr>
                <w:rFonts w:hint="eastAsia" w:ascii="宋体" w:hAnsi="宋体" w:eastAsia="宋体" w:cs="宋体"/>
                <w:sz w:val="24"/>
                <w:szCs w:val="24"/>
                <w:highlight w:val="none"/>
                <w:lang w:val="zh-CN"/>
              </w:rPr>
              <w:t>文件响应</w:t>
            </w:r>
            <w:r>
              <w:rPr>
                <w:rFonts w:hint="eastAsia" w:ascii="宋体" w:hAnsi="宋体" w:eastAsia="宋体" w:cs="宋体"/>
                <w:sz w:val="24"/>
                <w:szCs w:val="24"/>
                <w:highlight w:val="none"/>
                <w:lang w:val="en-US" w:eastAsia="zh-CN"/>
              </w:rPr>
              <w:t>磋商</w:t>
            </w:r>
            <w:r>
              <w:rPr>
                <w:rFonts w:hint="eastAsia" w:ascii="宋体" w:hAnsi="宋体" w:eastAsia="宋体" w:cs="宋体"/>
                <w:sz w:val="24"/>
                <w:szCs w:val="24"/>
                <w:highlight w:val="none"/>
                <w:lang w:val="zh-CN"/>
              </w:rPr>
              <w:t>文件</w:t>
            </w:r>
            <w:r>
              <w:rPr>
                <w:rFonts w:hint="eastAsia" w:ascii="宋体" w:hAnsi="宋体" w:eastAsia="宋体" w:cs="宋体"/>
                <w:sz w:val="24"/>
                <w:szCs w:val="24"/>
                <w:highlight w:val="none"/>
                <w:lang w:val="en-US" w:eastAsia="zh-CN"/>
              </w:rPr>
              <w:t>对设计服务周期、质量、保证金、响应文件有效期等方面的要求</w:t>
            </w:r>
            <w:r>
              <w:rPr>
                <w:rFonts w:hint="eastAsia" w:ascii="宋体" w:hAnsi="宋体" w:eastAsia="宋体" w:cs="宋体"/>
                <w:sz w:val="24"/>
                <w:szCs w:val="24"/>
                <w:highlight w:val="none"/>
                <w:lang w:val="zh-CN"/>
              </w:rPr>
              <w:t>。</w:t>
            </w:r>
          </w:p>
          <w:p>
            <w:pPr>
              <w:keepNext w:val="0"/>
              <w:keepLines w:val="0"/>
              <w:pageBreakBefore w:val="0"/>
              <w:widowControl w:val="0"/>
              <w:kinsoku/>
              <w:overflowPunct/>
              <w:topLinePunct w:val="0"/>
              <w:bidi w:val="0"/>
              <w:adjustRightInd/>
              <w:snapToGrid w:val="0"/>
              <w:spacing w:line="580" w:lineRule="exact"/>
              <w:ind w:right="0" w:rightChars="0"/>
              <w:textAlignment w:val="auto"/>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（2）审查方法：</w:t>
            </w:r>
          </w:p>
          <w:p>
            <w:pPr>
              <w:keepNext w:val="0"/>
              <w:keepLines w:val="0"/>
              <w:pageBreakBefore w:val="0"/>
              <w:widowControl w:val="0"/>
              <w:kinsoku/>
              <w:overflowPunct/>
              <w:topLinePunct w:val="0"/>
              <w:bidi w:val="0"/>
              <w:adjustRightInd/>
              <w:spacing w:line="580" w:lineRule="exact"/>
              <w:ind w:left="0" w:leftChars="0" w:right="0" w:rightChars="0" w:firstLine="482" w:firstLineChars="200"/>
              <w:jc w:val="left"/>
              <w:textAlignment w:val="auto"/>
              <w:rPr>
                <w:rFonts w:hint="eastAsia" w:ascii="宋体" w:hAnsi="宋体" w:eastAsia="宋体" w:cs="宋体"/>
                <w:b/>
                <w:bCs/>
                <w:sz w:val="24"/>
                <w:szCs w:val="24"/>
                <w:highlight w:val="none"/>
              </w:rPr>
            </w:pPr>
            <w:r>
              <w:rPr>
                <w:rFonts w:hint="eastAsia" w:ascii="宋体" w:hAnsi="宋体" w:eastAsia="宋体" w:cs="宋体"/>
                <w:b/>
                <w:bCs/>
                <w:color w:val="auto"/>
                <w:sz w:val="24"/>
                <w:szCs w:val="24"/>
                <w:highlight w:val="none"/>
              </w:rPr>
              <w:t>按照审查</w:t>
            </w:r>
            <w:r>
              <w:rPr>
                <w:rFonts w:hint="eastAsia" w:ascii="宋体" w:hAnsi="宋体" w:eastAsia="宋体" w:cs="宋体"/>
                <w:b/>
                <w:bCs/>
                <w:color w:val="auto"/>
                <w:sz w:val="24"/>
                <w:szCs w:val="24"/>
                <w:highlight w:val="none"/>
                <w:lang w:eastAsia="zh-CN"/>
              </w:rPr>
              <w:t>因素</w:t>
            </w:r>
            <w:r>
              <w:rPr>
                <w:rFonts w:hint="eastAsia" w:ascii="宋体" w:hAnsi="宋体" w:eastAsia="宋体" w:cs="宋体"/>
                <w:b/>
                <w:bCs/>
                <w:color w:val="auto"/>
                <w:sz w:val="24"/>
                <w:szCs w:val="24"/>
                <w:highlight w:val="none"/>
              </w:rPr>
              <w:t>中的</w:t>
            </w:r>
            <w:r>
              <w:rPr>
                <w:rFonts w:hint="eastAsia" w:ascii="宋体" w:hAnsi="宋体" w:eastAsia="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项要求逐项审查，缺一项或某项达不到要求，按无效</w:t>
            </w:r>
            <w:r>
              <w:rPr>
                <w:rFonts w:hint="eastAsia" w:ascii="宋体" w:hAnsi="宋体" w:eastAsia="宋体" w:cs="宋体"/>
                <w:b/>
                <w:bCs/>
                <w:color w:val="auto"/>
                <w:sz w:val="24"/>
                <w:szCs w:val="24"/>
                <w:highlight w:val="none"/>
                <w:lang w:eastAsia="zh-CN"/>
              </w:rPr>
              <w:t>响应</w:t>
            </w:r>
            <w:r>
              <w:rPr>
                <w:rFonts w:hint="eastAsia" w:ascii="宋体" w:hAnsi="宋体" w:eastAsia="宋体" w:cs="宋体"/>
                <w:b/>
                <w:bCs/>
                <w:color w:val="auto"/>
                <w:sz w:val="24"/>
                <w:szCs w:val="24"/>
                <w:highlight w:val="none"/>
              </w:rPr>
              <w:t>文件处理。</w:t>
            </w:r>
          </w:p>
        </w:tc>
      </w:tr>
      <w:tr>
        <w:tblPrEx>
          <w:tblCellMar>
            <w:top w:w="0" w:type="dxa"/>
            <w:left w:w="28" w:type="dxa"/>
            <w:bottom w:w="0" w:type="dxa"/>
            <w:right w:w="28" w:type="dxa"/>
          </w:tblCellMar>
        </w:tblPrEx>
        <w:trPr>
          <w:trHeight w:val="1782" w:hRule="atLeast"/>
          <w:jc w:val="center"/>
        </w:trPr>
        <w:tc>
          <w:tcPr>
            <w:tcW w:w="356" w:type="pc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9</w:t>
            </w:r>
          </w:p>
        </w:tc>
        <w:tc>
          <w:tcPr>
            <w:tcW w:w="761" w:type="pct"/>
            <w:tcBorders>
              <w:top w:val="single" w:color="auto" w:sz="4" w:space="0"/>
              <w:left w:val="nil"/>
              <w:bottom w:val="single" w:color="auto" w:sz="4" w:space="0"/>
              <w:right w:val="single" w:color="auto" w:sz="4" w:space="0"/>
            </w:tcBorders>
            <w:noWrap w:val="0"/>
            <w:vAlign w:val="center"/>
          </w:tcPr>
          <w:p>
            <w:pPr>
              <w:spacing w:line="56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响应</w:t>
            </w:r>
          </w:p>
          <w:p>
            <w:pPr>
              <w:spacing w:line="56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文件</w:t>
            </w:r>
          </w:p>
        </w:tc>
        <w:tc>
          <w:tcPr>
            <w:tcW w:w="3882"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overflowPunct/>
              <w:topLinePunct w:val="0"/>
              <w:bidi w:val="0"/>
              <w:adjustRightInd/>
              <w:spacing w:line="580" w:lineRule="exact"/>
              <w:ind w:right="0" w:rightChars="0"/>
              <w:jc w:val="left"/>
              <w:textAlignment w:val="auto"/>
              <w:rPr>
                <w:rFonts w:hint="eastAsia" w:ascii="宋体" w:hAnsi="宋体" w:eastAsia="宋体" w:cs="宋体"/>
                <w:sz w:val="24"/>
                <w:szCs w:val="24"/>
                <w:highlight w:val="none"/>
              </w:rPr>
            </w:pPr>
            <w:r>
              <w:rPr>
                <w:rFonts w:hint="eastAsia" w:ascii="宋体" w:hAnsi="宋体" w:eastAsia="宋体" w:cs="宋体"/>
                <w:b/>
                <w:bCs/>
                <w:sz w:val="24"/>
                <w:szCs w:val="24"/>
                <w:highlight w:val="none"/>
              </w:rPr>
              <w:t>响应文件正本一份、副本二份</w:t>
            </w:r>
            <w:r>
              <w:rPr>
                <w:rFonts w:hint="eastAsia" w:ascii="宋体" w:hAnsi="宋体" w:eastAsia="宋体" w:cs="宋体"/>
                <w:sz w:val="24"/>
                <w:szCs w:val="24"/>
                <w:highlight w:val="none"/>
              </w:rPr>
              <w:t>，分别胶装装订成册，且封面须清楚地标明“正本”、“副本”、“电子版”；若正本和副本不符，以正本书面文件为准；同时提供与正本内容一致的电子版（U盘《</w:t>
            </w:r>
            <w:r>
              <w:rPr>
                <w:rFonts w:hint="eastAsia" w:ascii="宋体" w:hAnsi="宋体" w:eastAsia="宋体" w:cs="宋体"/>
                <w:b/>
                <w:bCs/>
                <w:sz w:val="24"/>
                <w:szCs w:val="24"/>
                <w:highlight w:val="none"/>
              </w:rPr>
              <w:t>电子文档应为PDF与WORD格式各一份</w:t>
            </w:r>
            <w:r>
              <w:rPr>
                <w:rFonts w:hint="eastAsia" w:ascii="宋体" w:hAnsi="宋体" w:eastAsia="宋体" w:cs="宋体"/>
                <w:sz w:val="24"/>
                <w:szCs w:val="24"/>
                <w:highlight w:val="none"/>
              </w:rPr>
              <w:t>》）。</w:t>
            </w:r>
          </w:p>
        </w:tc>
      </w:tr>
      <w:tr>
        <w:tblPrEx>
          <w:tblCellMar>
            <w:top w:w="0" w:type="dxa"/>
            <w:left w:w="28" w:type="dxa"/>
            <w:bottom w:w="0" w:type="dxa"/>
            <w:right w:w="28" w:type="dxa"/>
          </w:tblCellMar>
        </w:tblPrEx>
        <w:trPr>
          <w:trHeight w:val="800" w:hRule="atLeast"/>
          <w:jc w:val="center"/>
        </w:trPr>
        <w:tc>
          <w:tcPr>
            <w:tcW w:w="356" w:type="pc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10</w:t>
            </w:r>
          </w:p>
        </w:tc>
        <w:tc>
          <w:tcPr>
            <w:tcW w:w="761" w:type="pct"/>
            <w:tcBorders>
              <w:top w:val="single" w:color="auto" w:sz="4" w:space="0"/>
              <w:left w:val="nil"/>
              <w:bottom w:val="single" w:color="auto" w:sz="4" w:space="0"/>
              <w:right w:val="single" w:color="auto" w:sz="4" w:space="0"/>
            </w:tcBorders>
            <w:noWrap w:val="0"/>
            <w:vAlign w:val="center"/>
          </w:tcPr>
          <w:p>
            <w:pPr>
              <w:spacing w:line="56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评审办法</w:t>
            </w:r>
          </w:p>
        </w:tc>
        <w:tc>
          <w:tcPr>
            <w:tcW w:w="3882"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overflowPunct/>
              <w:topLinePunct w:val="0"/>
              <w:bidi w:val="0"/>
              <w:adjustRightInd/>
              <w:spacing w:line="580" w:lineRule="exact"/>
              <w:ind w:left="0" w:leftChars="0" w:right="0" w:rightChars="0"/>
              <w:textAlignment w:val="auto"/>
              <w:rPr>
                <w:rFonts w:hint="eastAsia" w:ascii="宋体" w:hAnsi="宋体" w:eastAsia="宋体" w:cs="宋体"/>
                <w:b/>
                <w:bCs/>
                <w:sz w:val="24"/>
                <w:szCs w:val="24"/>
                <w:highlight w:val="none"/>
              </w:rPr>
            </w:pPr>
            <w:r>
              <w:rPr>
                <w:rFonts w:hint="eastAsia" w:ascii="宋体" w:hAnsi="宋体" w:eastAsia="宋体" w:cs="宋体"/>
                <w:sz w:val="24"/>
                <w:szCs w:val="24"/>
                <w:highlight w:val="none"/>
              </w:rPr>
              <w:t>综合评分法（详见第三部分）</w:t>
            </w:r>
          </w:p>
        </w:tc>
      </w:tr>
      <w:tr>
        <w:tblPrEx>
          <w:tblCellMar>
            <w:top w:w="0" w:type="dxa"/>
            <w:left w:w="28" w:type="dxa"/>
            <w:bottom w:w="0" w:type="dxa"/>
            <w:right w:w="28" w:type="dxa"/>
          </w:tblCellMar>
        </w:tblPrEx>
        <w:trPr>
          <w:trHeight w:val="695" w:hRule="atLeast"/>
          <w:jc w:val="center"/>
        </w:trPr>
        <w:tc>
          <w:tcPr>
            <w:tcW w:w="356" w:type="pc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11</w:t>
            </w:r>
          </w:p>
        </w:tc>
        <w:tc>
          <w:tcPr>
            <w:tcW w:w="761" w:type="pct"/>
            <w:tcBorders>
              <w:top w:val="single" w:color="auto" w:sz="4" w:space="0"/>
              <w:left w:val="nil"/>
              <w:bottom w:val="single" w:color="auto" w:sz="4" w:space="0"/>
              <w:right w:val="single" w:color="auto" w:sz="4" w:space="0"/>
            </w:tcBorders>
            <w:noWrap w:val="0"/>
            <w:vAlign w:val="center"/>
          </w:tcPr>
          <w:p>
            <w:pPr>
              <w:spacing w:line="56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勘踏现场</w:t>
            </w:r>
          </w:p>
        </w:tc>
        <w:tc>
          <w:tcPr>
            <w:tcW w:w="3882"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overflowPunct/>
              <w:topLinePunct w:val="0"/>
              <w:bidi w:val="0"/>
              <w:adjustRightInd/>
              <w:spacing w:line="580" w:lineRule="exact"/>
              <w:ind w:left="0" w:leftChars="0" w:right="0" w:righ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是□      否</w:t>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eq \o\ac(</w:instrText>
            </w:r>
            <w:r>
              <w:rPr>
                <w:rFonts w:hint="eastAsia" w:ascii="宋体" w:hAnsi="宋体" w:eastAsia="宋体" w:cs="宋体"/>
                <w:position w:val="-4"/>
                <w:sz w:val="36"/>
                <w:szCs w:val="24"/>
                <w:highlight w:val="none"/>
              </w:rPr>
              <w:instrText xml:space="preserve">□</w:instrText>
            </w:r>
            <w:r>
              <w:rPr>
                <w:rFonts w:hint="eastAsia" w:ascii="宋体" w:hAnsi="宋体" w:eastAsia="宋体" w:cs="宋体"/>
                <w:position w:val="0"/>
                <w:sz w:val="24"/>
                <w:szCs w:val="24"/>
                <w:highlight w:val="none"/>
              </w:rPr>
              <w:instrText xml:space="preserve">,√)</w:instrText>
            </w:r>
            <w:r>
              <w:rPr>
                <w:rFonts w:hint="eastAsia" w:ascii="宋体" w:hAnsi="宋体" w:eastAsia="宋体" w:cs="宋体"/>
                <w:sz w:val="24"/>
                <w:szCs w:val="24"/>
                <w:highlight w:val="none"/>
              </w:rPr>
              <w:fldChar w:fldCharType="end"/>
            </w:r>
          </w:p>
        </w:tc>
      </w:tr>
      <w:tr>
        <w:tblPrEx>
          <w:tblCellMar>
            <w:top w:w="0" w:type="dxa"/>
            <w:left w:w="28" w:type="dxa"/>
            <w:bottom w:w="0" w:type="dxa"/>
            <w:right w:w="28" w:type="dxa"/>
          </w:tblCellMar>
        </w:tblPrEx>
        <w:trPr>
          <w:trHeight w:val="678" w:hRule="atLeast"/>
          <w:jc w:val="center"/>
        </w:trPr>
        <w:tc>
          <w:tcPr>
            <w:tcW w:w="356" w:type="pc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12</w:t>
            </w:r>
          </w:p>
        </w:tc>
        <w:tc>
          <w:tcPr>
            <w:tcW w:w="761" w:type="pct"/>
            <w:tcBorders>
              <w:top w:val="single" w:color="auto" w:sz="4" w:space="0"/>
              <w:left w:val="nil"/>
              <w:bottom w:val="single" w:color="auto" w:sz="4" w:space="0"/>
              <w:right w:val="single" w:color="auto" w:sz="4" w:space="0"/>
            </w:tcBorders>
            <w:noWrap w:val="0"/>
            <w:vAlign w:val="center"/>
          </w:tcPr>
          <w:p>
            <w:pPr>
              <w:spacing w:line="56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进口产品</w:t>
            </w:r>
          </w:p>
        </w:tc>
        <w:tc>
          <w:tcPr>
            <w:tcW w:w="3882"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overflowPunct/>
              <w:topLinePunct w:val="0"/>
              <w:bidi w:val="0"/>
              <w:adjustRightInd/>
              <w:spacing w:line="580" w:lineRule="exact"/>
              <w:ind w:left="0" w:leftChars="0" w:right="0" w:righ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是□      否</w:t>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eq \o\ac(</w:instrText>
            </w:r>
            <w:r>
              <w:rPr>
                <w:rFonts w:hint="eastAsia" w:ascii="宋体" w:hAnsi="宋体" w:eastAsia="宋体" w:cs="宋体"/>
                <w:position w:val="-4"/>
                <w:sz w:val="36"/>
                <w:szCs w:val="24"/>
                <w:highlight w:val="none"/>
              </w:rPr>
              <w:instrText xml:space="preserve">□</w:instrText>
            </w:r>
            <w:r>
              <w:rPr>
                <w:rFonts w:hint="eastAsia" w:ascii="宋体" w:hAnsi="宋体" w:eastAsia="宋体" w:cs="宋体"/>
                <w:position w:val="0"/>
                <w:sz w:val="24"/>
                <w:szCs w:val="24"/>
                <w:highlight w:val="none"/>
              </w:rPr>
              <w:instrText xml:space="preserve">,√)</w:instrText>
            </w:r>
            <w:r>
              <w:rPr>
                <w:rFonts w:hint="eastAsia" w:ascii="宋体" w:hAnsi="宋体" w:eastAsia="宋体" w:cs="宋体"/>
                <w:sz w:val="24"/>
                <w:szCs w:val="24"/>
                <w:highlight w:val="none"/>
              </w:rPr>
              <w:fldChar w:fldCharType="end"/>
            </w:r>
          </w:p>
        </w:tc>
      </w:tr>
      <w:tr>
        <w:tblPrEx>
          <w:tblCellMar>
            <w:top w:w="0" w:type="dxa"/>
            <w:left w:w="28" w:type="dxa"/>
            <w:bottom w:w="0" w:type="dxa"/>
            <w:right w:w="28" w:type="dxa"/>
          </w:tblCellMar>
        </w:tblPrEx>
        <w:trPr>
          <w:trHeight w:val="632" w:hRule="atLeast"/>
          <w:jc w:val="center"/>
        </w:trPr>
        <w:tc>
          <w:tcPr>
            <w:tcW w:w="356" w:type="pc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13</w:t>
            </w:r>
          </w:p>
        </w:tc>
        <w:tc>
          <w:tcPr>
            <w:tcW w:w="761" w:type="pct"/>
            <w:tcBorders>
              <w:top w:val="single" w:color="auto" w:sz="4" w:space="0"/>
              <w:left w:val="nil"/>
              <w:bottom w:val="single" w:color="auto" w:sz="4" w:space="0"/>
              <w:right w:val="single" w:color="auto" w:sz="4" w:space="0"/>
            </w:tcBorders>
            <w:noWrap w:val="0"/>
            <w:vAlign w:val="center"/>
          </w:tcPr>
          <w:p>
            <w:pPr>
              <w:spacing w:line="56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样品</w:t>
            </w:r>
          </w:p>
        </w:tc>
        <w:tc>
          <w:tcPr>
            <w:tcW w:w="3882"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overflowPunct/>
              <w:topLinePunct w:val="0"/>
              <w:bidi w:val="0"/>
              <w:adjustRightInd/>
              <w:spacing w:line="580" w:lineRule="exact"/>
              <w:ind w:left="0" w:leftChars="0" w:right="0" w:righ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是□      否</w:t>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eq \o\ac(</w:instrText>
            </w:r>
            <w:r>
              <w:rPr>
                <w:rFonts w:hint="eastAsia" w:ascii="宋体" w:hAnsi="宋体" w:eastAsia="宋体" w:cs="宋体"/>
                <w:position w:val="-4"/>
                <w:sz w:val="36"/>
                <w:szCs w:val="24"/>
                <w:highlight w:val="none"/>
              </w:rPr>
              <w:instrText xml:space="preserve">□</w:instrText>
            </w:r>
            <w:r>
              <w:rPr>
                <w:rFonts w:hint="eastAsia" w:ascii="宋体" w:hAnsi="宋体" w:eastAsia="宋体" w:cs="宋体"/>
                <w:position w:val="0"/>
                <w:sz w:val="24"/>
                <w:szCs w:val="24"/>
                <w:highlight w:val="none"/>
              </w:rPr>
              <w:instrText xml:space="preserve">,√)</w:instrText>
            </w:r>
            <w:r>
              <w:rPr>
                <w:rFonts w:hint="eastAsia" w:ascii="宋体" w:hAnsi="宋体" w:eastAsia="宋体" w:cs="宋体"/>
                <w:sz w:val="24"/>
                <w:szCs w:val="24"/>
                <w:highlight w:val="none"/>
              </w:rPr>
              <w:fldChar w:fldCharType="end"/>
            </w:r>
          </w:p>
        </w:tc>
      </w:tr>
      <w:tr>
        <w:tblPrEx>
          <w:tblCellMar>
            <w:top w:w="0" w:type="dxa"/>
            <w:left w:w="28" w:type="dxa"/>
            <w:bottom w:w="0" w:type="dxa"/>
            <w:right w:w="28" w:type="dxa"/>
          </w:tblCellMar>
        </w:tblPrEx>
        <w:trPr>
          <w:trHeight w:val="762" w:hRule="atLeast"/>
          <w:jc w:val="center"/>
        </w:trPr>
        <w:tc>
          <w:tcPr>
            <w:tcW w:w="356" w:type="pc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14</w:t>
            </w:r>
          </w:p>
        </w:tc>
        <w:tc>
          <w:tcPr>
            <w:tcW w:w="761" w:type="pct"/>
            <w:tcBorders>
              <w:top w:val="single" w:color="auto" w:sz="4" w:space="0"/>
              <w:left w:val="nil"/>
              <w:bottom w:val="single" w:color="auto" w:sz="4" w:space="0"/>
              <w:right w:val="single" w:color="auto" w:sz="4" w:space="0"/>
            </w:tcBorders>
            <w:noWrap w:val="0"/>
            <w:vAlign w:val="center"/>
          </w:tcPr>
          <w:p>
            <w:pPr>
              <w:spacing w:line="56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履约</w:t>
            </w:r>
          </w:p>
          <w:p>
            <w:pPr>
              <w:spacing w:line="56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保证金</w:t>
            </w:r>
          </w:p>
        </w:tc>
        <w:tc>
          <w:tcPr>
            <w:tcW w:w="3882"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overflowPunct/>
              <w:topLinePunct w:val="0"/>
              <w:bidi w:val="0"/>
              <w:adjustRightInd/>
              <w:spacing w:line="580" w:lineRule="exact"/>
              <w:ind w:left="0" w:leftChars="0" w:right="0" w:right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采购人在与成交供应商签订合同之前，采购人可以要求</w:t>
            </w:r>
            <w:r>
              <w:rPr>
                <w:rFonts w:hint="eastAsia" w:ascii="宋体" w:hAnsi="宋体" w:eastAsia="宋体" w:cs="宋体"/>
                <w:sz w:val="24"/>
                <w:szCs w:val="24"/>
                <w:highlight w:val="none"/>
                <w:lang w:eastAsia="zh-CN"/>
              </w:rPr>
              <w:t>成交</w:t>
            </w:r>
            <w:r>
              <w:rPr>
                <w:rFonts w:hint="eastAsia" w:ascii="宋体" w:hAnsi="宋体" w:eastAsia="宋体" w:cs="宋体"/>
                <w:sz w:val="24"/>
                <w:szCs w:val="24"/>
                <w:highlight w:val="none"/>
              </w:rPr>
              <w:t>供应商缴纳成交价的5%作为履约保证金</w:t>
            </w:r>
          </w:p>
        </w:tc>
      </w:tr>
      <w:tr>
        <w:tblPrEx>
          <w:tblCellMar>
            <w:top w:w="0" w:type="dxa"/>
            <w:left w:w="28" w:type="dxa"/>
            <w:bottom w:w="0" w:type="dxa"/>
            <w:right w:w="28" w:type="dxa"/>
          </w:tblCellMar>
        </w:tblPrEx>
        <w:trPr>
          <w:trHeight w:val="462" w:hRule="atLeast"/>
          <w:jc w:val="center"/>
        </w:trPr>
        <w:tc>
          <w:tcPr>
            <w:tcW w:w="356" w:type="pc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15</w:t>
            </w:r>
          </w:p>
        </w:tc>
        <w:tc>
          <w:tcPr>
            <w:tcW w:w="761" w:type="pct"/>
            <w:tcBorders>
              <w:top w:val="single" w:color="auto" w:sz="4" w:space="0"/>
              <w:left w:val="nil"/>
              <w:bottom w:val="single" w:color="auto" w:sz="4" w:space="0"/>
              <w:right w:val="single" w:color="auto" w:sz="4" w:space="0"/>
            </w:tcBorders>
            <w:noWrap w:val="0"/>
            <w:vAlign w:val="center"/>
          </w:tcPr>
          <w:p>
            <w:pPr>
              <w:spacing w:line="560" w:lineRule="exact"/>
              <w:jc w:val="center"/>
              <w:rPr>
                <w:rFonts w:hint="eastAsia" w:ascii="宋体" w:hAnsi="宋体" w:eastAsia="宋体" w:cs="宋体"/>
                <w:sz w:val="24"/>
                <w:szCs w:val="24"/>
                <w:highlight w:val="none"/>
              </w:rPr>
            </w:pPr>
            <w:r>
              <w:rPr>
                <w:rFonts w:hint="eastAsia" w:ascii="宋体" w:hAnsi="宋体" w:eastAsia="宋体" w:cs="宋体"/>
                <w:bCs/>
                <w:sz w:val="24"/>
                <w:szCs w:val="24"/>
                <w:highlight w:val="none"/>
              </w:rPr>
              <w:t>重新采购或者变更采购方式</w:t>
            </w:r>
          </w:p>
        </w:tc>
        <w:tc>
          <w:tcPr>
            <w:tcW w:w="3882"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overflowPunct/>
              <w:topLinePunct w:val="0"/>
              <w:bidi w:val="0"/>
              <w:adjustRightInd/>
              <w:spacing w:line="580" w:lineRule="exact"/>
              <w:ind w:left="0" w:leftChars="0" w:right="0" w:right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重新采购或转变采购方式情形须按照《中华人民共和国政府采购法实施条例》、</w:t>
            </w:r>
            <w:r>
              <w:rPr>
                <w:rFonts w:hint="eastAsia" w:ascii="宋体" w:hAnsi="宋体" w:eastAsia="宋体" w:cs="宋体"/>
                <w:spacing w:val="-4"/>
                <w:sz w:val="24"/>
                <w:szCs w:val="24"/>
                <w:highlight w:val="none"/>
              </w:rPr>
              <w:t>《政府采购竞争性磋商采购方式管理暂行办法》（财库[2014]214号）第二十一条、《财政部关于政府采购竞争性磋商采购方式管理暂行办法有关问题的补充通知》（财库[2015]124号）规定的相关原则处理。</w:t>
            </w:r>
          </w:p>
        </w:tc>
      </w:tr>
      <w:tr>
        <w:tblPrEx>
          <w:tblCellMar>
            <w:top w:w="0" w:type="dxa"/>
            <w:left w:w="28" w:type="dxa"/>
            <w:bottom w:w="0" w:type="dxa"/>
            <w:right w:w="28" w:type="dxa"/>
          </w:tblCellMar>
        </w:tblPrEx>
        <w:trPr>
          <w:trHeight w:val="462" w:hRule="atLeast"/>
          <w:jc w:val="center"/>
        </w:trPr>
        <w:tc>
          <w:tcPr>
            <w:tcW w:w="356" w:type="pc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default" w:ascii="宋体" w:hAnsi="宋体" w:eastAsia="宋体" w:cs="宋体"/>
                <w:bCs/>
                <w:sz w:val="24"/>
                <w:szCs w:val="24"/>
                <w:highlight w:val="none"/>
                <w:lang w:val="en-US" w:eastAsia="zh-CN"/>
              </w:rPr>
            </w:pPr>
            <w:r>
              <w:rPr>
                <w:rFonts w:hint="eastAsia" w:ascii="宋体" w:hAnsi="宋体" w:cs="宋体"/>
                <w:bCs/>
                <w:sz w:val="24"/>
                <w:szCs w:val="24"/>
                <w:highlight w:val="none"/>
                <w:lang w:val="en-US" w:eastAsia="zh-CN"/>
              </w:rPr>
              <w:t>16</w:t>
            </w:r>
          </w:p>
        </w:tc>
        <w:tc>
          <w:tcPr>
            <w:tcW w:w="761" w:type="pct"/>
            <w:tcBorders>
              <w:top w:val="single" w:color="auto" w:sz="4" w:space="0"/>
              <w:left w:val="nil"/>
              <w:bottom w:val="single" w:color="auto" w:sz="4" w:space="0"/>
              <w:right w:val="single" w:color="auto" w:sz="4" w:space="0"/>
            </w:tcBorders>
            <w:noWrap w:val="0"/>
            <w:vAlign w:val="center"/>
          </w:tcPr>
          <w:p>
            <w:pPr>
              <w:spacing w:line="560" w:lineRule="exact"/>
              <w:jc w:val="center"/>
              <w:rPr>
                <w:rFonts w:hint="eastAsia" w:ascii="宋体" w:hAnsi="宋体" w:eastAsia="宋体" w:cs="宋体"/>
                <w:bCs/>
                <w:sz w:val="24"/>
                <w:szCs w:val="24"/>
                <w:highlight w:val="none"/>
                <w:lang w:val="en-US" w:eastAsia="zh-CN"/>
              </w:rPr>
            </w:pPr>
            <w:r>
              <w:rPr>
                <w:rFonts w:hint="eastAsia" w:ascii="宋体" w:hAnsi="宋体" w:cs="宋体"/>
                <w:bCs/>
                <w:sz w:val="24"/>
                <w:szCs w:val="24"/>
                <w:highlight w:val="none"/>
                <w:lang w:val="en-US" w:eastAsia="zh-CN"/>
              </w:rPr>
              <w:t>其他</w:t>
            </w:r>
          </w:p>
        </w:tc>
        <w:tc>
          <w:tcPr>
            <w:tcW w:w="3882"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overflowPunct/>
              <w:topLinePunct w:val="0"/>
              <w:bidi w:val="0"/>
              <w:adjustRightInd/>
              <w:spacing w:line="580" w:lineRule="exact"/>
              <w:ind w:left="0" w:leftChars="0" w:right="0" w:rightChars="0"/>
              <w:textAlignment w:val="auto"/>
              <w:rPr>
                <w:rFonts w:hint="eastAsia" w:ascii="宋体" w:hAnsi="宋体" w:eastAsia="宋体" w:cs="宋体"/>
                <w:sz w:val="24"/>
                <w:szCs w:val="24"/>
                <w:highlight w:val="none"/>
              </w:rPr>
            </w:pPr>
            <w:r>
              <w:rPr>
                <w:rFonts w:hint="eastAsia" w:ascii="宋体" w:hAnsi="宋体" w:eastAsia="宋体" w:cs="宋体"/>
                <w:b/>
                <w:bCs/>
                <w:sz w:val="24"/>
                <w:szCs w:val="24"/>
              </w:rPr>
              <w:t>为支持和促进中小企业发展，进一步发挥政府采购政策功能作用，有效缓解中小企业融资难等问题，根据财政部财库【2011】124号文件的精神，陕西省财政厅制订了（陕西省财政厅关于印发《陕西省中小企业政府采购信用融资办法》）陕财办采〔2018〕23号，为参与陕西省政府采购项目的</w:t>
            </w:r>
            <w:r>
              <w:rPr>
                <w:rFonts w:hint="eastAsia" w:ascii="宋体" w:hAnsi="宋体" w:eastAsia="宋体" w:cs="宋体"/>
                <w:b/>
                <w:bCs/>
                <w:sz w:val="24"/>
                <w:szCs w:val="24"/>
                <w:lang w:eastAsia="zh-CN"/>
              </w:rPr>
              <w:t>投标</w:t>
            </w:r>
            <w:r>
              <w:rPr>
                <w:rFonts w:hint="eastAsia" w:ascii="宋体" w:hAnsi="宋体" w:eastAsia="宋体" w:cs="宋体"/>
                <w:b/>
                <w:bCs/>
                <w:sz w:val="24"/>
                <w:szCs w:val="24"/>
              </w:rPr>
              <w:t>供应商提供政府采购信用担保，并按照程序确定了合作的担保机构。</w:t>
            </w:r>
            <w:r>
              <w:rPr>
                <w:rFonts w:hint="eastAsia" w:ascii="宋体" w:hAnsi="宋体" w:eastAsia="宋体" w:cs="宋体"/>
                <w:b/>
                <w:bCs/>
                <w:sz w:val="24"/>
                <w:szCs w:val="24"/>
                <w:lang w:eastAsia="zh-CN"/>
              </w:rPr>
              <w:t>投标供应商</w:t>
            </w:r>
            <w:r>
              <w:rPr>
                <w:rFonts w:hint="eastAsia" w:ascii="宋体" w:hAnsi="宋体" w:eastAsia="宋体" w:cs="宋体"/>
                <w:b/>
                <w:bCs/>
                <w:sz w:val="24"/>
                <w:szCs w:val="24"/>
              </w:rPr>
              <w:t>在缴纳投标保证金时可自愿选择通过担保机构保函的形式缴纳；中标投标供应商如果需要融资贷款服务的，</w:t>
            </w:r>
            <w:r>
              <w:rPr>
                <w:rFonts w:hint="eastAsia" w:ascii="宋体" w:hAnsi="宋体" w:cs="宋体"/>
                <w:sz w:val="24"/>
                <w:szCs w:val="24"/>
              </w:rPr>
              <w:t>可凭成交通知书、政府采购合同等相关资料，按照《陕西省财政厅关于印发&lt;陕西省中小企业政府采购信用融资办法&gt;的通知》（陕财办采〔2018〕23号）相关政策、业务流程、办理平台</w:t>
            </w:r>
            <w:r>
              <w:rPr>
                <w:rFonts w:hint="eastAsia" w:ascii="宋体" w:hAnsi="宋体" w:eastAsia="宋体" w:cs="宋体"/>
                <w:sz w:val="24"/>
                <w:szCs w:val="24"/>
              </w:rPr>
              <w:t>（</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"http://www.ccgp-shaanxi.gov.cn/zcdservice/zcd/shanxi/" </w:instrText>
            </w:r>
            <w:r>
              <w:rPr>
                <w:rFonts w:hint="eastAsia" w:ascii="宋体" w:hAnsi="宋体" w:eastAsia="宋体" w:cs="宋体"/>
                <w:sz w:val="24"/>
                <w:szCs w:val="24"/>
              </w:rPr>
              <w:fldChar w:fldCharType="separate"/>
            </w:r>
            <w:r>
              <w:rPr>
                <w:rFonts w:hint="eastAsia" w:ascii="宋体" w:hAnsi="宋体" w:eastAsia="宋体" w:cs="宋体"/>
                <w:sz w:val="24"/>
                <w:szCs w:val="24"/>
              </w:rPr>
              <w:t>http://www.ccgp-shaanxi.gov.cn/zcdservice/zcd/shanxi/</w:t>
            </w:r>
            <w:r>
              <w:rPr>
                <w:rFonts w:hint="eastAsia" w:ascii="宋体" w:hAnsi="宋体" w:eastAsia="宋体" w:cs="宋体"/>
                <w:sz w:val="24"/>
                <w:szCs w:val="24"/>
              </w:rPr>
              <w:fldChar w:fldCharType="end"/>
            </w:r>
            <w:r>
              <w:rPr>
                <w:rFonts w:hint="eastAsia" w:ascii="宋体" w:hAnsi="宋体" w:eastAsia="宋体" w:cs="宋体"/>
                <w:sz w:val="24"/>
                <w:szCs w:val="24"/>
              </w:rPr>
              <w:t>）</w:t>
            </w:r>
            <w:r>
              <w:rPr>
                <w:rFonts w:hint="eastAsia" w:eastAsia="宋体" w:cs="宋体"/>
                <w:sz w:val="24"/>
                <w:szCs w:val="24"/>
                <w:lang w:val="en-US" w:eastAsia="zh-CN"/>
              </w:rPr>
              <w:t>的程序办理</w:t>
            </w:r>
            <w:r>
              <w:rPr>
                <w:rFonts w:hint="eastAsia" w:ascii="宋体" w:hAnsi="宋体" w:eastAsia="宋体" w:cs="宋体"/>
                <w:sz w:val="24"/>
                <w:szCs w:val="24"/>
              </w:rPr>
              <w:t>。</w:t>
            </w:r>
          </w:p>
        </w:tc>
      </w:tr>
    </w:tbl>
    <w:p>
      <w:pPr>
        <w:pStyle w:val="3"/>
        <w:spacing w:line="360" w:lineRule="auto"/>
        <w:rPr>
          <w:rFonts w:hint="eastAsia" w:ascii="宋体" w:hAnsi="宋体" w:eastAsia="宋体" w:cs="宋体"/>
          <w:bCs/>
          <w:kern w:val="0"/>
          <w:sz w:val="44"/>
          <w:szCs w:val="44"/>
          <w:highlight w:val="none"/>
          <w:lang w:val="zh-CN"/>
        </w:rPr>
      </w:pPr>
      <w:bookmarkStart w:id="20" w:name="_Toc4304"/>
      <w:bookmarkEnd w:id="20"/>
      <w:bookmarkStart w:id="21" w:name="_Toc19272"/>
      <w:bookmarkStart w:id="22" w:name="_Toc495913681"/>
      <w:r>
        <w:rPr>
          <w:rFonts w:hint="eastAsia" w:ascii="宋体" w:hAnsi="宋体" w:eastAsia="宋体" w:cs="宋体"/>
          <w:b/>
          <w:sz w:val="44"/>
          <w:szCs w:val="44"/>
          <w:highlight w:val="none"/>
        </w:rPr>
        <w:br w:type="page"/>
      </w:r>
      <w:bookmarkStart w:id="23" w:name="_Toc7111"/>
      <w:bookmarkStart w:id="24" w:name="_Toc496523727"/>
      <w:bookmarkStart w:id="25" w:name="_Toc7358"/>
      <w:bookmarkStart w:id="26" w:name="_Toc11461"/>
      <w:bookmarkStart w:id="27" w:name="_Toc28242"/>
      <w:bookmarkStart w:id="28" w:name="_Toc496524263"/>
      <w:bookmarkStart w:id="29" w:name="_Toc19754"/>
      <w:r>
        <w:rPr>
          <w:rFonts w:hint="eastAsia" w:ascii="宋体" w:hAnsi="宋体" w:eastAsia="宋体" w:cs="宋体"/>
          <w:b/>
          <w:bCs w:val="0"/>
          <w:kern w:val="0"/>
          <w:sz w:val="32"/>
          <w:szCs w:val="32"/>
          <w:highlight w:val="none"/>
          <w:lang w:val="zh-CN"/>
        </w:rPr>
        <w:t>第三</w:t>
      </w:r>
      <w:bookmarkEnd w:id="21"/>
      <w:r>
        <w:rPr>
          <w:rFonts w:hint="eastAsia" w:ascii="宋体" w:hAnsi="宋体" w:eastAsia="宋体" w:cs="宋体"/>
          <w:b/>
          <w:bCs w:val="0"/>
          <w:kern w:val="0"/>
          <w:sz w:val="32"/>
          <w:szCs w:val="32"/>
          <w:highlight w:val="none"/>
          <w:lang w:val="zh-CN"/>
        </w:rPr>
        <w:t>章  供应商须知</w:t>
      </w:r>
      <w:bookmarkEnd w:id="22"/>
      <w:bookmarkEnd w:id="23"/>
      <w:bookmarkEnd w:id="24"/>
      <w:bookmarkEnd w:id="25"/>
      <w:bookmarkEnd w:id="26"/>
      <w:bookmarkEnd w:id="27"/>
      <w:bookmarkEnd w:id="28"/>
      <w:bookmarkEnd w:id="29"/>
    </w:p>
    <w:p>
      <w:pPr>
        <w:pStyle w:val="4"/>
        <w:spacing w:line="360" w:lineRule="auto"/>
        <w:rPr>
          <w:rFonts w:hint="eastAsia" w:ascii="宋体" w:hAnsi="宋体" w:eastAsia="宋体" w:cs="宋体"/>
          <w:b/>
          <w:kern w:val="0"/>
          <w:sz w:val="28"/>
          <w:szCs w:val="28"/>
          <w:highlight w:val="none"/>
        </w:rPr>
      </w:pPr>
      <w:bookmarkStart w:id="30" w:name="_Toc7700"/>
      <w:bookmarkEnd w:id="30"/>
      <w:bookmarkStart w:id="31" w:name="_Toc2163"/>
      <w:bookmarkStart w:id="32" w:name="_Toc1121"/>
      <w:bookmarkStart w:id="33" w:name="_Toc496523728"/>
      <w:bookmarkStart w:id="34" w:name="_Toc496524264"/>
      <w:bookmarkStart w:id="35" w:name="_Toc24735"/>
      <w:bookmarkStart w:id="36" w:name="_Toc495913682"/>
      <w:bookmarkStart w:id="37" w:name="_Toc18542"/>
      <w:bookmarkStart w:id="38" w:name="_Toc21224"/>
      <w:r>
        <w:rPr>
          <w:rFonts w:hint="eastAsia" w:ascii="宋体" w:hAnsi="宋体" w:eastAsia="宋体" w:cs="宋体"/>
          <w:b/>
          <w:kern w:val="0"/>
          <w:sz w:val="28"/>
          <w:szCs w:val="28"/>
          <w:highlight w:val="none"/>
        </w:rPr>
        <w:t>一、名词解释</w:t>
      </w:r>
      <w:bookmarkEnd w:id="31"/>
      <w:bookmarkEnd w:id="32"/>
      <w:bookmarkEnd w:id="33"/>
      <w:bookmarkEnd w:id="34"/>
      <w:bookmarkEnd w:id="35"/>
      <w:bookmarkEnd w:id="36"/>
      <w:bookmarkEnd w:id="37"/>
      <w:bookmarkEnd w:id="38"/>
    </w:p>
    <w:p>
      <w:pPr>
        <w:autoSpaceDE w:val="0"/>
        <w:autoSpaceDN w:val="0"/>
        <w:adjustRightInd w:val="0"/>
        <w:spacing w:line="360" w:lineRule="auto"/>
        <w:ind w:firstLine="560" w:firstLineChars="200"/>
        <w:rPr>
          <w:rFonts w:hint="eastAsia" w:ascii="宋体" w:hAnsi="宋体" w:eastAsia="宋体" w:cs="宋体"/>
          <w:kern w:val="0"/>
          <w:sz w:val="28"/>
          <w:szCs w:val="28"/>
          <w:highlight w:val="none"/>
        </w:rPr>
      </w:pPr>
      <w:r>
        <w:rPr>
          <w:rFonts w:hint="eastAsia" w:ascii="宋体" w:hAnsi="宋体" w:eastAsia="宋体" w:cs="宋体"/>
          <w:sz w:val="28"/>
          <w:szCs w:val="28"/>
          <w:highlight w:val="none"/>
        </w:rPr>
        <w:t>（一）采购人：</w:t>
      </w:r>
      <w:r>
        <w:rPr>
          <w:rFonts w:hint="eastAsia" w:ascii="宋体" w:hAnsi="宋体" w:eastAsia="宋体" w:cs="宋体"/>
          <w:sz w:val="28"/>
          <w:szCs w:val="28"/>
          <w:highlight w:val="none"/>
          <w:lang w:val="en-US" w:eastAsia="zh-CN"/>
        </w:rPr>
        <w:t>延安市市区河道管理处</w:t>
      </w:r>
    </w:p>
    <w:p>
      <w:pPr>
        <w:autoSpaceDE w:val="0"/>
        <w:autoSpaceDN w:val="0"/>
        <w:adjustRightInd w:val="0"/>
        <w:spacing w:line="360" w:lineRule="auto"/>
        <w:ind w:firstLine="560" w:firstLineChars="200"/>
        <w:rPr>
          <w:rFonts w:hint="eastAsia" w:ascii="宋体" w:hAnsi="宋体" w:eastAsia="宋体" w:cs="宋体"/>
          <w:kern w:val="0"/>
          <w:sz w:val="28"/>
          <w:szCs w:val="28"/>
          <w:highlight w:val="none"/>
        </w:rPr>
      </w:pPr>
      <w:r>
        <w:rPr>
          <w:rFonts w:hint="eastAsia" w:ascii="宋体" w:hAnsi="宋体" w:eastAsia="宋体" w:cs="宋体"/>
          <w:sz w:val="28"/>
          <w:szCs w:val="28"/>
          <w:highlight w:val="none"/>
        </w:rPr>
        <w:t>（二）监督机构：</w:t>
      </w:r>
      <w:r>
        <w:rPr>
          <w:rFonts w:hint="eastAsia" w:ascii="宋体" w:hAnsi="宋体" w:eastAsia="宋体" w:cs="宋体"/>
          <w:kern w:val="0"/>
          <w:sz w:val="28"/>
          <w:szCs w:val="28"/>
          <w:highlight w:val="none"/>
          <w:lang w:val="en-US" w:eastAsia="zh-CN"/>
        </w:rPr>
        <w:t>延安市财政局</w:t>
      </w:r>
    </w:p>
    <w:p>
      <w:pPr>
        <w:autoSpaceDE w:val="0"/>
        <w:autoSpaceDN w:val="0"/>
        <w:adjustRightIn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（三）采购代</w:t>
      </w:r>
      <w:r>
        <w:rPr>
          <w:rFonts w:hint="eastAsia" w:ascii="宋体" w:hAnsi="宋体" w:eastAsia="宋体" w:cs="宋体"/>
          <w:kern w:val="0"/>
          <w:sz w:val="28"/>
          <w:szCs w:val="28"/>
          <w:highlight w:val="none"/>
        </w:rPr>
        <w:t>理机构：亿诚建设项目管理有限公司</w:t>
      </w:r>
    </w:p>
    <w:p>
      <w:pPr>
        <w:autoSpaceDE w:val="0"/>
        <w:autoSpaceDN w:val="0"/>
        <w:adjustRightIn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（四）</w:t>
      </w:r>
      <w:r>
        <w:rPr>
          <w:rFonts w:hint="eastAsia" w:ascii="宋体" w:hAnsi="宋体" w:eastAsia="宋体" w:cs="宋体"/>
          <w:sz w:val="28"/>
          <w:szCs w:val="28"/>
          <w:highlight w:val="none"/>
          <w:lang w:val="zh-CN"/>
        </w:rPr>
        <w:t>供应商：响应竞争性磋商并且符合竞争性磋商文件规定资格条件和参加竞争磋商的法人或自然人</w:t>
      </w:r>
    </w:p>
    <w:p>
      <w:pPr>
        <w:tabs>
          <w:tab w:val="left" w:pos="1455"/>
        </w:tabs>
        <w:autoSpaceDE w:val="0"/>
        <w:autoSpaceDN w:val="0"/>
        <w:adjustRightInd w:val="0"/>
        <w:spacing w:line="360" w:lineRule="auto"/>
        <w:ind w:firstLine="560" w:firstLineChars="200"/>
        <w:rPr>
          <w:rFonts w:hint="eastAsia" w:ascii="宋体" w:hAnsi="宋体" w:eastAsia="宋体" w:cs="宋体"/>
          <w:sz w:val="28"/>
          <w:szCs w:val="28"/>
          <w:highlight w:val="none"/>
          <w:lang w:val="zh-CN"/>
        </w:rPr>
      </w:pPr>
      <w:r>
        <w:rPr>
          <w:rFonts w:hint="eastAsia" w:ascii="宋体" w:hAnsi="宋体" w:eastAsia="宋体" w:cs="宋体"/>
          <w:sz w:val="28"/>
          <w:szCs w:val="28"/>
          <w:highlight w:val="none"/>
        </w:rPr>
        <w:t>（五）磋商文件：</w:t>
      </w:r>
      <w:r>
        <w:rPr>
          <w:rFonts w:hint="eastAsia" w:ascii="宋体" w:hAnsi="宋体" w:eastAsia="宋体" w:cs="宋体"/>
          <w:sz w:val="28"/>
          <w:szCs w:val="28"/>
          <w:highlight w:val="none"/>
          <w:lang w:val="zh-CN"/>
        </w:rPr>
        <w:t>含澄清、修改内容的书面资料和磋商文件格式的统称</w:t>
      </w:r>
    </w:p>
    <w:p>
      <w:pPr>
        <w:pStyle w:val="4"/>
        <w:spacing w:line="360" w:lineRule="auto"/>
        <w:rPr>
          <w:rFonts w:hint="eastAsia" w:ascii="宋体" w:hAnsi="宋体" w:eastAsia="宋体" w:cs="宋体"/>
          <w:b/>
          <w:kern w:val="0"/>
          <w:sz w:val="28"/>
          <w:szCs w:val="28"/>
          <w:highlight w:val="none"/>
        </w:rPr>
      </w:pPr>
      <w:bookmarkStart w:id="39" w:name="_Toc14634"/>
      <w:bookmarkEnd w:id="39"/>
      <w:bookmarkStart w:id="40" w:name="_Toc3577"/>
      <w:bookmarkStart w:id="41" w:name="_Toc27959"/>
      <w:bookmarkStart w:id="42" w:name="_Toc496523729"/>
      <w:bookmarkStart w:id="43" w:name="_Toc495913683"/>
      <w:bookmarkStart w:id="44" w:name="_Toc25118"/>
      <w:bookmarkStart w:id="45" w:name="_Toc15964"/>
      <w:bookmarkStart w:id="46" w:name="_Toc496524265"/>
      <w:bookmarkStart w:id="47" w:name="_Toc9942"/>
      <w:r>
        <w:rPr>
          <w:rFonts w:hint="eastAsia" w:ascii="宋体" w:hAnsi="宋体" w:eastAsia="宋体" w:cs="宋体"/>
          <w:b/>
          <w:kern w:val="0"/>
          <w:sz w:val="28"/>
          <w:szCs w:val="28"/>
          <w:highlight w:val="none"/>
        </w:rPr>
        <w:t>二、磋商文件及要求</w:t>
      </w:r>
      <w:bookmarkEnd w:id="40"/>
      <w:bookmarkEnd w:id="41"/>
      <w:bookmarkEnd w:id="42"/>
      <w:bookmarkEnd w:id="43"/>
      <w:bookmarkEnd w:id="44"/>
      <w:bookmarkEnd w:id="45"/>
      <w:bookmarkEnd w:id="46"/>
      <w:bookmarkEnd w:id="47"/>
    </w:p>
    <w:p>
      <w:pPr>
        <w:autoSpaceDE w:val="0"/>
        <w:autoSpaceDN w:val="0"/>
        <w:adjustRightIn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磋商文件以中文编制，磋商文件封面盖有“</w:t>
      </w:r>
      <w:r>
        <w:rPr>
          <w:rFonts w:hint="eastAsia" w:ascii="宋体" w:hAnsi="宋体" w:eastAsia="宋体" w:cs="宋体"/>
          <w:kern w:val="0"/>
          <w:sz w:val="28"/>
          <w:szCs w:val="28"/>
          <w:highlight w:val="none"/>
        </w:rPr>
        <w:t>亿诚建设项目管理有限公司</w:t>
      </w:r>
      <w:r>
        <w:rPr>
          <w:rFonts w:hint="eastAsia" w:ascii="宋体" w:hAnsi="宋体" w:eastAsia="宋体" w:cs="宋体"/>
          <w:sz w:val="28"/>
          <w:szCs w:val="28"/>
          <w:highlight w:val="none"/>
        </w:rPr>
        <w:t>”字样的圆形红章。磋商文件包括六部分，各供应商应根据磋商文件中的所有内容及要求提交全部资料。</w:t>
      </w:r>
    </w:p>
    <w:p>
      <w:pPr>
        <w:autoSpaceDE w:val="0"/>
        <w:autoSpaceDN w:val="0"/>
        <w:adjustRightIn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（一）磋商文件组成：磋商文件是根据本项目的特点和需求编制，包括以下内容：</w:t>
      </w:r>
    </w:p>
    <w:p>
      <w:pPr>
        <w:autoSpaceDE w:val="0"/>
        <w:autoSpaceDN w:val="0"/>
        <w:adjustRightIn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1.竞争性磋商公告</w:t>
      </w:r>
    </w:p>
    <w:p>
      <w:pPr>
        <w:autoSpaceDE w:val="0"/>
        <w:autoSpaceDN w:val="0"/>
        <w:adjustRightIn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2.供应商须知前附表</w:t>
      </w:r>
    </w:p>
    <w:p>
      <w:pPr>
        <w:autoSpaceDE w:val="0"/>
        <w:autoSpaceDN w:val="0"/>
        <w:adjustRightIn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3.供应商须知</w:t>
      </w:r>
    </w:p>
    <w:p>
      <w:pPr>
        <w:autoSpaceDE w:val="0"/>
        <w:autoSpaceDN w:val="0"/>
        <w:adjustRightIn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4.采购要求</w:t>
      </w:r>
    </w:p>
    <w:p>
      <w:pPr>
        <w:autoSpaceDE w:val="0"/>
        <w:autoSpaceDN w:val="0"/>
        <w:adjustRightIn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5.合同主要条款</w:t>
      </w:r>
    </w:p>
    <w:p>
      <w:pPr>
        <w:autoSpaceDE w:val="0"/>
        <w:autoSpaceDN w:val="0"/>
        <w:adjustRightIn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6.响应文件格式</w:t>
      </w:r>
    </w:p>
    <w:p>
      <w:pPr>
        <w:autoSpaceDE w:val="0"/>
        <w:autoSpaceDN w:val="0"/>
        <w:adjustRightInd w:val="0"/>
        <w:spacing w:line="360" w:lineRule="auto"/>
        <w:ind w:firstLine="570"/>
        <w:rPr>
          <w:rFonts w:hint="eastAsia" w:ascii="宋体" w:hAnsi="宋体" w:eastAsia="宋体" w:cs="宋体"/>
          <w:sz w:val="28"/>
          <w:szCs w:val="28"/>
          <w:highlight w:val="none"/>
          <w:lang w:val="zh-CN"/>
        </w:rPr>
      </w:pPr>
      <w:r>
        <w:rPr>
          <w:rFonts w:hint="eastAsia" w:ascii="宋体" w:hAnsi="宋体" w:eastAsia="宋体" w:cs="宋体"/>
          <w:sz w:val="28"/>
          <w:szCs w:val="28"/>
          <w:highlight w:val="none"/>
          <w:lang w:val="zh-CN"/>
        </w:rPr>
        <w:t>（二）磋商文件的澄清或修改：</w:t>
      </w:r>
    </w:p>
    <w:p>
      <w:pPr>
        <w:autoSpaceDE w:val="0"/>
        <w:autoSpaceDN w:val="0"/>
        <w:adjustRightIn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1.提交首次响应文件截止之日前，采购代理机构或者采购人可以对已发出的磋商文件进行必要的澄清或者修改。澄清或者修改的内容作为磋商文件的组成部分。澄清或者修改的内容可能影响响应文件编制的，采购人或者采购代理机构应当在提交首次响应文件截止时间至少5日前，以书面形式通知所有获取磋商文件的供应商；不足5日的，采购人、采购代理机构应当顺延提交首次响应文件的截止时间。</w:t>
      </w:r>
    </w:p>
    <w:p>
      <w:pPr>
        <w:autoSpaceDE w:val="0"/>
        <w:autoSpaceDN w:val="0"/>
        <w:adjustRightIn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2.供应商应仔细阅读和检查磋商文件的全部内容。如发现缺页或附件不全，应及时向采购人提出，以便补齐。供应商如对磋商文件或采购活动事项有询问的在响应文件递交截止时间前五日以书面形式，要求采购人对磋商文件予以澄清。供应商对磋商文件或采购活动事项有质疑，应在采购文件公告期限届满之日起七个工作日内提出。磋商文件的询问澄清答复将在收到供应商询问函后三日内以书面形式发给所有</w:t>
      </w:r>
      <w:r>
        <w:rPr>
          <w:rFonts w:hint="eastAsia" w:ascii="宋体" w:hAnsi="宋体" w:eastAsia="宋体" w:cs="宋体"/>
          <w:sz w:val="28"/>
          <w:szCs w:val="28"/>
          <w:highlight w:val="none"/>
          <w:lang w:eastAsia="zh-CN"/>
        </w:rPr>
        <w:t>获取</w:t>
      </w:r>
      <w:r>
        <w:rPr>
          <w:rFonts w:hint="eastAsia" w:ascii="宋体" w:hAnsi="宋体" w:eastAsia="宋体" w:cs="宋体"/>
          <w:sz w:val="28"/>
          <w:szCs w:val="28"/>
          <w:highlight w:val="none"/>
        </w:rPr>
        <w:t>磋商文件的供应商，但不指明澄清问题的来源。磋商文件的质疑澄清答复将在收到供应商质疑函后七个工作日内，以书面形式发给所有</w:t>
      </w:r>
      <w:r>
        <w:rPr>
          <w:rFonts w:hint="eastAsia" w:ascii="宋体" w:hAnsi="宋体" w:eastAsia="宋体" w:cs="宋体"/>
          <w:sz w:val="28"/>
          <w:szCs w:val="28"/>
          <w:highlight w:val="none"/>
          <w:lang w:eastAsia="zh-CN"/>
        </w:rPr>
        <w:t>获取</w:t>
      </w:r>
      <w:r>
        <w:rPr>
          <w:rFonts w:hint="eastAsia" w:ascii="宋体" w:hAnsi="宋体" w:eastAsia="宋体" w:cs="宋体"/>
          <w:sz w:val="28"/>
          <w:szCs w:val="28"/>
          <w:highlight w:val="none"/>
        </w:rPr>
        <w:t>磋商文件的供应商，但不指明澄清问题的来源。</w:t>
      </w:r>
    </w:p>
    <w:p>
      <w:pPr>
        <w:autoSpaceDE w:val="0"/>
        <w:autoSpaceDN w:val="0"/>
        <w:adjustRightIn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3.供应商在收到澄清后，应在磋商文件澄清发出后24小时以内以书面形式通知采购人，确认己收到该澄清。若供应商未在规定时间回复的视为已收到该澄清文件。供应商未按照澄清后的磋商文件进行响应的，由此带来的不利后果由供应商自行承担。</w:t>
      </w:r>
    </w:p>
    <w:p>
      <w:pPr>
        <w:autoSpaceDE w:val="0"/>
        <w:autoSpaceDN w:val="0"/>
        <w:adjustRightIn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（三）供应商必须从采购代理机构</w:t>
      </w:r>
      <w:r>
        <w:rPr>
          <w:rFonts w:hint="eastAsia" w:ascii="宋体" w:hAnsi="宋体" w:eastAsia="宋体" w:cs="宋体"/>
          <w:sz w:val="28"/>
          <w:szCs w:val="28"/>
          <w:highlight w:val="none"/>
          <w:lang w:eastAsia="zh-CN"/>
        </w:rPr>
        <w:t>获取</w:t>
      </w:r>
      <w:r>
        <w:rPr>
          <w:rFonts w:hint="eastAsia" w:ascii="宋体" w:hAnsi="宋体" w:eastAsia="宋体" w:cs="宋体"/>
          <w:sz w:val="28"/>
          <w:szCs w:val="28"/>
          <w:highlight w:val="none"/>
        </w:rPr>
        <w:t>磋商文件，供应商自行转让或复制磋商文件视为无效。磋商文件一经售出，一律不退，仅作为本次采购使用。</w:t>
      </w:r>
    </w:p>
    <w:p>
      <w:pPr>
        <w:autoSpaceDE w:val="0"/>
        <w:autoSpaceDN w:val="0"/>
        <w:adjustRightIn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（四）磋商文件的解释权归采购代理机构。</w:t>
      </w:r>
    </w:p>
    <w:p>
      <w:pPr>
        <w:pStyle w:val="4"/>
        <w:spacing w:line="360" w:lineRule="auto"/>
        <w:rPr>
          <w:rFonts w:hint="eastAsia" w:ascii="宋体" w:hAnsi="宋体" w:eastAsia="宋体" w:cs="宋体"/>
          <w:b/>
          <w:kern w:val="0"/>
          <w:sz w:val="28"/>
          <w:szCs w:val="28"/>
          <w:highlight w:val="none"/>
        </w:rPr>
      </w:pPr>
      <w:bookmarkStart w:id="48" w:name="_Toc12724"/>
      <w:bookmarkEnd w:id="48"/>
      <w:bookmarkStart w:id="49" w:name="_Toc13989"/>
      <w:bookmarkStart w:id="50" w:name="_Toc20372"/>
      <w:bookmarkStart w:id="51" w:name="_Toc496524266"/>
      <w:bookmarkStart w:id="52" w:name="_Toc22550"/>
      <w:bookmarkStart w:id="53" w:name="_Toc28177"/>
      <w:bookmarkStart w:id="54" w:name="_Toc496523730"/>
      <w:bookmarkStart w:id="55" w:name="_Toc14952"/>
      <w:bookmarkStart w:id="56" w:name="_Toc495913684"/>
      <w:r>
        <w:rPr>
          <w:rFonts w:hint="eastAsia" w:ascii="宋体" w:hAnsi="宋体" w:eastAsia="宋体" w:cs="宋体"/>
          <w:b/>
          <w:kern w:val="0"/>
          <w:sz w:val="28"/>
          <w:szCs w:val="28"/>
          <w:highlight w:val="none"/>
        </w:rPr>
        <w:t>三、磋商要求</w:t>
      </w:r>
      <w:bookmarkEnd w:id="49"/>
      <w:bookmarkEnd w:id="50"/>
      <w:bookmarkEnd w:id="51"/>
      <w:bookmarkEnd w:id="52"/>
      <w:bookmarkEnd w:id="53"/>
      <w:bookmarkEnd w:id="54"/>
      <w:bookmarkEnd w:id="55"/>
      <w:bookmarkEnd w:id="56"/>
    </w:p>
    <w:p>
      <w:pPr>
        <w:autoSpaceDE w:val="0"/>
        <w:autoSpaceDN w:val="0"/>
        <w:adjustRightIn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（一）磋商内容：本次磋商内容为</w:t>
      </w:r>
      <w:r>
        <w:rPr>
          <w:rFonts w:hint="eastAsia" w:ascii="宋体" w:hAnsi="宋体" w:eastAsia="宋体" w:cs="宋体"/>
          <w:sz w:val="28"/>
          <w:szCs w:val="28"/>
          <w:highlight w:val="none"/>
          <w:u w:val="single"/>
          <w:lang w:val="en-US" w:eastAsia="zh-CN"/>
        </w:rPr>
        <w:t>延安城区甘谷驿镇段防洪治理工程施工图设计</w:t>
      </w:r>
      <w:r>
        <w:rPr>
          <w:rFonts w:hint="eastAsia" w:ascii="宋体" w:hAnsi="宋体" w:eastAsia="宋体" w:cs="宋体"/>
          <w:bCs/>
          <w:kern w:val="0"/>
          <w:sz w:val="28"/>
          <w:szCs w:val="28"/>
          <w:highlight w:val="none"/>
          <w:u w:val="none"/>
          <w:lang w:val="zh-CN"/>
        </w:rPr>
        <w:t>，</w:t>
      </w:r>
      <w:r>
        <w:rPr>
          <w:rFonts w:hint="eastAsia" w:ascii="宋体" w:hAnsi="宋体" w:eastAsia="宋体" w:cs="宋体"/>
          <w:sz w:val="28"/>
          <w:szCs w:val="28"/>
          <w:highlight w:val="none"/>
        </w:rPr>
        <w:t>各供应</w:t>
      </w:r>
      <w:r>
        <w:rPr>
          <w:rFonts w:hint="eastAsia" w:ascii="宋体" w:hAnsi="宋体" w:eastAsia="宋体" w:cs="宋体"/>
          <w:bCs/>
          <w:sz w:val="28"/>
          <w:szCs w:val="28"/>
          <w:highlight w:val="none"/>
        </w:rPr>
        <w:t>商应仔细阅读磋商文件中</w:t>
      </w:r>
      <w:r>
        <w:rPr>
          <w:rFonts w:hint="eastAsia" w:ascii="宋体" w:hAnsi="宋体" w:eastAsia="宋体" w:cs="宋体"/>
          <w:sz w:val="28"/>
          <w:szCs w:val="28"/>
          <w:highlight w:val="none"/>
        </w:rPr>
        <w:t>的所有事项、格式、条款和要求，对磋商文件的全部内容及要求做出实质性响应，提交相应资料。不得在其中选项响应或将其中内容再行分解，否则响应无效。</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（二）合格供应商要求</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1.供应商资格要求：</w:t>
      </w:r>
    </w:p>
    <w:p>
      <w:pPr>
        <w:snapToGrid w:val="0"/>
        <w:spacing w:line="360" w:lineRule="auto"/>
        <w:ind w:firstLine="560" w:firstLineChars="200"/>
        <w:rPr>
          <w:rFonts w:hint="eastAsia" w:ascii="宋体" w:hAnsi="宋体" w:eastAsia="宋体" w:cs="宋体"/>
          <w:b/>
          <w:bCs/>
          <w:sz w:val="28"/>
          <w:szCs w:val="28"/>
          <w:highlight w:val="none"/>
        </w:rPr>
      </w:pPr>
      <w:r>
        <w:rPr>
          <w:rFonts w:hint="eastAsia" w:ascii="宋体" w:hAnsi="宋体" w:eastAsia="宋体" w:cs="宋体"/>
          <w:sz w:val="28"/>
          <w:szCs w:val="28"/>
          <w:highlight w:val="none"/>
        </w:rPr>
        <w:t>本次项目采用竞争性磋商的方式进行，具备本次磋商文件要求资质的供应商均可参加本次磋商活动，在参加磋商时应提供资质证明文件，由采购人进行资格审查，具体内容及审查办法详见供应商须知前附表。</w:t>
      </w:r>
    </w:p>
    <w:p>
      <w:pPr>
        <w:autoSpaceDE w:val="0"/>
        <w:autoSpaceDN w:val="0"/>
        <w:adjustRightIn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2.限制参与磋商的情形</w:t>
      </w:r>
    </w:p>
    <w:p>
      <w:pPr>
        <w:autoSpaceDE w:val="0"/>
        <w:autoSpaceDN w:val="0"/>
        <w:adjustRightIn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（1）供应商单位负责人为同一人或者存在直接控股、管理关系的不同供应商，不得参加同一项目或同一标段的政府采购活动。</w:t>
      </w:r>
    </w:p>
    <w:p>
      <w:pPr>
        <w:autoSpaceDE w:val="0"/>
        <w:autoSpaceDN w:val="0"/>
        <w:adjustRightIn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（2）除单一来源采购项目外，为采购项目提供整体设计、规范编制或者项目管理、监理、检测等服务的供应商，不得再参加同一项目的其他采购活动。</w:t>
      </w:r>
    </w:p>
    <w:p>
      <w:pPr>
        <w:autoSpaceDE w:val="0"/>
        <w:autoSpaceDN w:val="0"/>
        <w:adjustRightIn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3.本次磋商项目</w:t>
      </w:r>
      <w:r>
        <w:rPr>
          <w:rFonts w:hint="eastAsia" w:ascii="宋体" w:hAnsi="宋体" w:eastAsia="宋体" w:cs="宋体"/>
          <w:sz w:val="28"/>
          <w:szCs w:val="28"/>
          <w:highlight w:val="none"/>
          <w:u w:val="single"/>
        </w:rPr>
        <w:t>（不允许）</w:t>
      </w:r>
      <w:r>
        <w:rPr>
          <w:rFonts w:hint="eastAsia" w:ascii="宋体" w:hAnsi="宋体" w:eastAsia="宋体" w:cs="宋体"/>
          <w:sz w:val="28"/>
          <w:szCs w:val="28"/>
          <w:highlight w:val="none"/>
        </w:rPr>
        <w:t>联合体磋商。</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（三）响应文件的编制：</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1.未从采购代理机构处直接</w:t>
      </w:r>
      <w:r>
        <w:rPr>
          <w:rFonts w:hint="eastAsia" w:ascii="宋体" w:hAnsi="宋体" w:eastAsia="宋体" w:cs="宋体"/>
          <w:sz w:val="28"/>
          <w:szCs w:val="28"/>
          <w:highlight w:val="none"/>
          <w:lang w:eastAsia="zh-CN"/>
        </w:rPr>
        <w:t>获取</w:t>
      </w:r>
      <w:r>
        <w:rPr>
          <w:rFonts w:hint="eastAsia" w:ascii="宋体" w:hAnsi="宋体" w:eastAsia="宋体" w:cs="宋体"/>
          <w:sz w:val="28"/>
          <w:szCs w:val="28"/>
          <w:highlight w:val="none"/>
        </w:rPr>
        <w:t>磋商文件的供应商，谢绝报价。响应文件必须根据采购代理机构发售的响应文件格式编写，各供应商对磋商文件做出实质性响应。具体内容包括：</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（1）对</w:t>
      </w:r>
      <w:r>
        <w:rPr>
          <w:rFonts w:hint="eastAsia" w:ascii="宋体" w:hAnsi="宋体" w:eastAsia="宋体" w:cs="宋体"/>
          <w:sz w:val="28"/>
          <w:szCs w:val="28"/>
          <w:highlight w:val="none"/>
          <w:lang w:val="zh-CN"/>
        </w:rPr>
        <w:t>磋商响应函</w:t>
      </w:r>
      <w:r>
        <w:rPr>
          <w:rFonts w:hint="eastAsia" w:ascii="宋体" w:hAnsi="宋体" w:eastAsia="宋体" w:cs="宋体"/>
          <w:sz w:val="28"/>
          <w:szCs w:val="28"/>
          <w:highlight w:val="none"/>
        </w:rPr>
        <w:t>中内容的响应；</w:t>
      </w:r>
    </w:p>
    <w:p>
      <w:pPr>
        <w:autoSpaceDE w:val="0"/>
        <w:autoSpaceDN w:val="0"/>
        <w:adjustRightInd w:val="0"/>
        <w:spacing w:line="360" w:lineRule="auto"/>
        <w:ind w:firstLine="560" w:firstLineChars="200"/>
        <w:rPr>
          <w:rFonts w:hint="eastAsia" w:ascii="宋体" w:hAnsi="宋体" w:eastAsia="宋体" w:cs="宋体"/>
          <w:sz w:val="28"/>
          <w:szCs w:val="28"/>
          <w:highlight w:val="none"/>
          <w:lang w:val="zh-CN"/>
        </w:rPr>
      </w:pPr>
      <w:r>
        <w:rPr>
          <w:rFonts w:hint="eastAsia" w:ascii="宋体" w:hAnsi="宋体" w:eastAsia="宋体" w:cs="宋体"/>
          <w:sz w:val="28"/>
          <w:szCs w:val="28"/>
          <w:highlight w:val="none"/>
          <w:lang w:val="zh-CN"/>
        </w:rPr>
        <w:t>（</w:t>
      </w:r>
      <w:r>
        <w:rPr>
          <w:rFonts w:hint="eastAsia" w:ascii="宋体" w:hAnsi="宋体" w:eastAsia="宋体" w:cs="宋体"/>
          <w:sz w:val="28"/>
          <w:szCs w:val="28"/>
          <w:highlight w:val="none"/>
        </w:rPr>
        <w:t>2</w:t>
      </w:r>
      <w:r>
        <w:rPr>
          <w:rFonts w:hint="eastAsia" w:ascii="宋体" w:hAnsi="宋体" w:eastAsia="宋体" w:cs="宋体"/>
          <w:sz w:val="28"/>
          <w:szCs w:val="28"/>
          <w:highlight w:val="none"/>
          <w:lang w:val="zh-CN"/>
        </w:rPr>
        <w:t>）第一次磋商响应函（报价表）。磋商货币用人民币，单位为元，精确到小数点后两位。</w:t>
      </w:r>
    </w:p>
    <w:p>
      <w:pPr>
        <w:autoSpaceDE w:val="0"/>
        <w:autoSpaceDN w:val="0"/>
        <w:adjustRightInd w:val="0"/>
        <w:spacing w:line="360" w:lineRule="auto"/>
        <w:ind w:firstLine="560" w:firstLineChars="200"/>
        <w:rPr>
          <w:rFonts w:hint="eastAsia" w:ascii="宋体" w:hAnsi="宋体" w:eastAsia="宋体" w:cs="宋体"/>
          <w:sz w:val="28"/>
          <w:szCs w:val="28"/>
          <w:highlight w:val="none"/>
          <w:lang w:val="zh-CN"/>
        </w:rPr>
      </w:pPr>
      <w:r>
        <w:rPr>
          <w:rFonts w:hint="eastAsia" w:ascii="宋体" w:hAnsi="宋体" w:eastAsia="宋体" w:cs="宋体"/>
          <w:sz w:val="28"/>
          <w:szCs w:val="28"/>
          <w:highlight w:val="none"/>
          <w:lang w:val="zh-CN"/>
        </w:rPr>
        <w:t>（</w:t>
      </w:r>
      <w:r>
        <w:rPr>
          <w:rFonts w:hint="eastAsia" w:ascii="宋体" w:hAnsi="宋体" w:eastAsia="宋体" w:cs="宋体"/>
          <w:sz w:val="28"/>
          <w:szCs w:val="28"/>
          <w:highlight w:val="none"/>
        </w:rPr>
        <w:t>3</w:t>
      </w:r>
      <w:r>
        <w:rPr>
          <w:rFonts w:hint="eastAsia" w:ascii="宋体" w:hAnsi="宋体" w:eastAsia="宋体" w:cs="宋体"/>
          <w:sz w:val="28"/>
          <w:szCs w:val="28"/>
          <w:highlight w:val="none"/>
          <w:lang w:val="zh-CN"/>
        </w:rPr>
        <w:t>）供应商出具的合格供应商要求文件，证明参加供应商是响应本项目磋商的合格供应商。</w:t>
      </w:r>
    </w:p>
    <w:p>
      <w:pPr>
        <w:autoSpaceDE w:val="0"/>
        <w:autoSpaceDN w:val="0"/>
        <w:adjustRightInd w:val="0"/>
        <w:spacing w:line="360" w:lineRule="auto"/>
        <w:ind w:firstLine="560" w:firstLineChars="200"/>
        <w:rPr>
          <w:rFonts w:hint="eastAsia" w:ascii="宋体" w:hAnsi="宋体" w:eastAsia="宋体" w:cs="宋体"/>
          <w:sz w:val="28"/>
          <w:szCs w:val="28"/>
          <w:highlight w:val="none"/>
          <w:lang w:val="zh-CN"/>
        </w:rPr>
      </w:pPr>
      <w:r>
        <w:rPr>
          <w:rFonts w:hint="eastAsia" w:ascii="宋体" w:hAnsi="宋体" w:eastAsia="宋体" w:cs="宋体"/>
          <w:sz w:val="28"/>
          <w:szCs w:val="28"/>
          <w:highlight w:val="none"/>
          <w:lang w:val="zh-CN"/>
        </w:rPr>
        <w:t>（</w:t>
      </w:r>
      <w:r>
        <w:rPr>
          <w:rFonts w:hint="eastAsia" w:ascii="宋体" w:hAnsi="宋体" w:eastAsia="宋体" w:cs="宋体"/>
          <w:sz w:val="28"/>
          <w:szCs w:val="28"/>
          <w:highlight w:val="none"/>
        </w:rPr>
        <w:t>4</w:t>
      </w:r>
      <w:r>
        <w:rPr>
          <w:rFonts w:hint="eastAsia" w:ascii="宋体" w:hAnsi="宋体" w:eastAsia="宋体" w:cs="宋体"/>
          <w:sz w:val="28"/>
          <w:szCs w:val="28"/>
          <w:highlight w:val="none"/>
          <w:lang w:val="zh-CN"/>
        </w:rPr>
        <w:t>）供应商为本次采购活动编制的实施方案，具有履行合同所必须的专业技术能力，配备了相应的商务和技术人员，项目在组织实施、财务保证及技术支持等方面具体做法和保障措施。</w:t>
      </w:r>
    </w:p>
    <w:p>
      <w:pPr>
        <w:autoSpaceDE w:val="0"/>
        <w:autoSpaceDN w:val="0"/>
        <w:adjustRightInd w:val="0"/>
        <w:spacing w:line="360" w:lineRule="auto"/>
        <w:ind w:firstLine="560" w:firstLineChars="200"/>
        <w:rPr>
          <w:rFonts w:hint="eastAsia" w:ascii="宋体" w:hAnsi="宋体" w:eastAsia="宋体" w:cs="宋体"/>
          <w:sz w:val="28"/>
          <w:szCs w:val="28"/>
          <w:highlight w:val="none"/>
          <w:lang w:val="zh-CN"/>
        </w:rPr>
      </w:pPr>
      <w:r>
        <w:rPr>
          <w:rFonts w:hint="eastAsia" w:ascii="宋体" w:hAnsi="宋体" w:eastAsia="宋体" w:cs="宋体"/>
          <w:sz w:val="28"/>
          <w:szCs w:val="28"/>
          <w:highlight w:val="none"/>
          <w:lang w:val="zh-CN"/>
        </w:rPr>
        <w:t>（</w:t>
      </w:r>
      <w:r>
        <w:rPr>
          <w:rFonts w:hint="eastAsia" w:ascii="宋体" w:hAnsi="宋体" w:eastAsia="宋体" w:cs="宋体"/>
          <w:sz w:val="28"/>
          <w:szCs w:val="28"/>
          <w:highlight w:val="none"/>
        </w:rPr>
        <w:t>5</w:t>
      </w:r>
      <w:r>
        <w:rPr>
          <w:rFonts w:hint="eastAsia" w:ascii="宋体" w:hAnsi="宋体" w:eastAsia="宋体" w:cs="宋体"/>
          <w:sz w:val="28"/>
          <w:szCs w:val="28"/>
          <w:highlight w:val="none"/>
          <w:lang w:val="zh-CN"/>
        </w:rPr>
        <w:t>）供应商根据磋商文件载明采购活动的实际情况，拟在成交后将成交项目非主体、非关键性工作交由他人完成的，应当在磋商响应文件中注明，并提供交由完成供应商的营业执照、相应资质等内容，且其允许的资质范围包含本项目项下的内容。</w:t>
      </w:r>
    </w:p>
    <w:p>
      <w:pPr>
        <w:autoSpaceDE w:val="0"/>
        <w:autoSpaceDN w:val="0"/>
        <w:adjustRightIn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2.响应文件的编写:</w:t>
      </w:r>
    </w:p>
    <w:p>
      <w:pPr>
        <w:autoSpaceDE w:val="0"/>
        <w:autoSpaceDN w:val="0"/>
        <w:adjustRightIn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（1）响应文件格式：供应商必须按磋商文件的“第六</w:t>
      </w:r>
      <w:r>
        <w:rPr>
          <w:rFonts w:hint="eastAsia" w:ascii="宋体" w:hAnsi="宋体" w:eastAsia="宋体" w:cs="宋体"/>
          <w:sz w:val="28"/>
          <w:szCs w:val="28"/>
          <w:highlight w:val="none"/>
          <w:lang w:eastAsia="zh-CN"/>
        </w:rPr>
        <w:t>章</w:t>
      </w:r>
      <w:r>
        <w:rPr>
          <w:rFonts w:hint="eastAsia" w:ascii="宋体" w:hAnsi="宋体" w:eastAsia="宋体" w:cs="宋体"/>
          <w:sz w:val="28"/>
          <w:szCs w:val="28"/>
          <w:highlight w:val="none"/>
        </w:rPr>
        <w:t xml:space="preserve"> 响应文件格式”编写响应文件，供应商不得对格式做任何修改。如有必要，可以增加附页，作为响应文件的组成部分。</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（2）响应文件编写说明:</w:t>
      </w:r>
    </w:p>
    <w:p>
      <w:pPr>
        <w:snapToGrid w:val="0"/>
        <w:spacing w:line="360" w:lineRule="auto"/>
        <w:ind w:firstLine="560" w:firstLineChars="200"/>
        <w:rPr>
          <w:rFonts w:hint="eastAsia" w:ascii="宋体" w:hAnsi="宋体" w:eastAsia="宋体" w:cs="宋体"/>
          <w:sz w:val="28"/>
          <w:szCs w:val="28"/>
          <w:highlight w:val="none"/>
          <w:lang w:val="zh-CN"/>
        </w:rPr>
      </w:pPr>
      <w:r>
        <w:rPr>
          <w:rFonts w:hint="eastAsia" w:ascii="宋体" w:hAnsi="宋体" w:eastAsia="宋体" w:cs="宋体"/>
          <w:sz w:val="28"/>
          <w:szCs w:val="28"/>
          <w:highlight w:val="none"/>
          <w:lang w:val="zh-CN"/>
        </w:rPr>
        <w:t xml:space="preserve">a.供应商应仔细阅读磋商文件，充分理解磋商文件的要求。凡与磋商文件的规定有重大不符合的磋商响应文件，投标可能被拒绝。    </w:t>
      </w:r>
    </w:p>
    <w:p>
      <w:pPr>
        <w:snapToGrid w:val="0"/>
        <w:spacing w:line="360" w:lineRule="auto"/>
        <w:ind w:firstLine="560" w:firstLineChars="200"/>
        <w:rPr>
          <w:rFonts w:hint="eastAsia" w:ascii="宋体" w:hAnsi="宋体" w:eastAsia="宋体" w:cs="宋体"/>
          <w:sz w:val="28"/>
          <w:szCs w:val="28"/>
          <w:highlight w:val="none"/>
          <w:lang w:val="zh-CN"/>
        </w:rPr>
      </w:pPr>
      <w:r>
        <w:rPr>
          <w:rFonts w:hint="eastAsia" w:ascii="宋体" w:hAnsi="宋体" w:eastAsia="宋体" w:cs="宋体"/>
          <w:sz w:val="28"/>
          <w:szCs w:val="28"/>
          <w:highlight w:val="none"/>
          <w:lang w:val="zh-CN"/>
        </w:rPr>
        <w:t>b.凡没有按磋商响应文件格式和内容编写、磋商响应文件组成不全的供应商，响应文件可能被拒绝。</w:t>
      </w:r>
    </w:p>
    <w:p>
      <w:pPr>
        <w:snapToGrid w:val="0"/>
        <w:spacing w:line="360" w:lineRule="auto"/>
        <w:ind w:firstLine="560" w:firstLineChars="200"/>
        <w:rPr>
          <w:rFonts w:hint="eastAsia" w:ascii="宋体" w:hAnsi="宋体" w:eastAsia="宋体" w:cs="宋体"/>
          <w:sz w:val="28"/>
          <w:szCs w:val="28"/>
          <w:highlight w:val="none"/>
          <w:lang w:val="zh-CN"/>
        </w:rPr>
      </w:pPr>
      <w:r>
        <w:rPr>
          <w:rFonts w:hint="eastAsia" w:ascii="宋体" w:hAnsi="宋体" w:eastAsia="宋体" w:cs="宋体"/>
          <w:sz w:val="28"/>
          <w:szCs w:val="28"/>
          <w:highlight w:val="none"/>
          <w:lang w:val="zh-CN"/>
        </w:rPr>
        <w:t>c.供应商必须对磋商文件的所有规定和要求做出实质性响应，否则响应文件可能被拒绝。</w:t>
      </w:r>
    </w:p>
    <w:p>
      <w:pPr>
        <w:snapToGrid w:val="0"/>
        <w:spacing w:line="360" w:lineRule="auto"/>
        <w:ind w:firstLine="560" w:firstLineChars="200"/>
        <w:rPr>
          <w:rFonts w:hint="eastAsia" w:ascii="宋体" w:hAnsi="宋体" w:eastAsia="宋体" w:cs="宋体"/>
          <w:sz w:val="28"/>
          <w:szCs w:val="28"/>
          <w:highlight w:val="none"/>
          <w:lang w:val="zh-CN"/>
        </w:rPr>
      </w:pPr>
      <w:r>
        <w:rPr>
          <w:rFonts w:hint="eastAsia" w:ascii="宋体" w:hAnsi="宋体" w:eastAsia="宋体" w:cs="宋体"/>
          <w:sz w:val="28"/>
          <w:szCs w:val="28"/>
          <w:highlight w:val="none"/>
          <w:lang w:val="zh-CN"/>
        </w:rPr>
        <w:t>d.供应商应仔细阅读磋商文件的所有内容，按磋商文件的要求提供磋商响应文件，并保证所提供的全部资料的真实性，否则响应文件可能被拒绝。</w:t>
      </w:r>
    </w:p>
    <w:p>
      <w:pPr>
        <w:snapToGrid w:val="0"/>
        <w:spacing w:line="360" w:lineRule="auto"/>
        <w:ind w:firstLine="560" w:firstLineChars="200"/>
        <w:rPr>
          <w:rFonts w:hint="eastAsia" w:ascii="宋体" w:hAnsi="宋体" w:eastAsia="宋体" w:cs="宋体"/>
          <w:sz w:val="28"/>
          <w:szCs w:val="28"/>
          <w:highlight w:val="none"/>
          <w:lang w:val="zh-CN"/>
        </w:rPr>
      </w:pPr>
      <w:r>
        <w:rPr>
          <w:rFonts w:hint="eastAsia" w:ascii="宋体" w:hAnsi="宋体" w:eastAsia="宋体" w:cs="宋体"/>
          <w:sz w:val="28"/>
          <w:szCs w:val="28"/>
          <w:highlight w:val="none"/>
          <w:lang w:val="zh-CN"/>
        </w:rPr>
        <w:t>3.</w:t>
      </w:r>
      <w:r>
        <w:rPr>
          <w:rFonts w:hint="eastAsia" w:ascii="宋体" w:hAnsi="宋体" w:eastAsia="宋体" w:cs="宋体"/>
          <w:sz w:val="28"/>
          <w:szCs w:val="28"/>
          <w:highlight w:val="none"/>
        </w:rPr>
        <w:t xml:space="preserve"> </w:t>
      </w:r>
      <w:r>
        <w:rPr>
          <w:rFonts w:hint="eastAsia" w:ascii="宋体" w:hAnsi="宋体" w:eastAsia="宋体" w:cs="宋体"/>
          <w:sz w:val="28"/>
          <w:szCs w:val="28"/>
          <w:highlight w:val="none"/>
          <w:lang w:val="zh-CN"/>
        </w:rPr>
        <w:t>磋商报价</w:t>
      </w:r>
    </w:p>
    <w:p>
      <w:pPr>
        <w:snapToGrid w:val="0"/>
        <w:spacing w:line="360" w:lineRule="auto"/>
        <w:ind w:firstLine="560" w:firstLineChars="200"/>
        <w:rPr>
          <w:rFonts w:hint="eastAsia" w:ascii="宋体" w:hAnsi="宋体" w:eastAsia="宋体" w:cs="宋体"/>
          <w:sz w:val="28"/>
          <w:szCs w:val="28"/>
          <w:highlight w:val="none"/>
          <w:lang w:val="zh-CN"/>
        </w:rPr>
      </w:pPr>
      <w:r>
        <w:rPr>
          <w:rFonts w:hint="eastAsia" w:ascii="宋体" w:hAnsi="宋体" w:eastAsia="宋体" w:cs="宋体"/>
          <w:sz w:val="28"/>
          <w:szCs w:val="28"/>
          <w:highlight w:val="none"/>
          <w:lang w:val="zh-CN"/>
        </w:rPr>
        <w:t>（1）供应商应在磋商响应文件中的第一次磋商报价表上（唱价报告），标明磋商总报价，任何有选择的报价，采购人和采购代理机构不予接受。</w:t>
      </w:r>
    </w:p>
    <w:p>
      <w:pPr>
        <w:snapToGrid w:val="0"/>
        <w:spacing w:line="360" w:lineRule="auto"/>
        <w:ind w:firstLine="560" w:firstLineChars="200"/>
        <w:rPr>
          <w:rFonts w:hint="eastAsia" w:ascii="宋体" w:hAnsi="宋体" w:eastAsia="宋体" w:cs="宋体"/>
          <w:sz w:val="28"/>
          <w:szCs w:val="28"/>
          <w:highlight w:val="none"/>
          <w:lang w:val="zh-CN"/>
        </w:rPr>
      </w:pPr>
      <w:r>
        <w:rPr>
          <w:rFonts w:hint="eastAsia" w:ascii="宋体" w:hAnsi="宋体" w:eastAsia="宋体" w:cs="宋体"/>
          <w:sz w:val="28"/>
          <w:szCs w:val="28"/>
          <w:highlight w:val="none"/>
          <w:lang w:val="zh-CN"/>
        </w:rPr>
        <w:t>（2）磋商报价是完成采购内容所需的全部费用，包括但不限于</w:t>
      </w:r>
      <w:r>
        <w:rPr>
          <w:rFonts w:hint="eastAsia" w:ascii="宋体" w:hAnsi="宋体" w:eastAsia="宋体" w:cs="宋体"/>
          <w:spacing w:val="-4"/>
          <w:sz w:val="28"/>
          <w:szCs w:val="28"/>
          <w:highlight w:val="none"/>
        </w:rPr>
        <w:t>技术工作费、资料费、利润、税金、劳保费、保险费、合同包含的所有风险与责任、政策性文件规定的各项应有的一切费用及其它相关的费用。</w:t>
      </w:r>
    </w:p>
    <w:p>
      <w:pPr>
        <w:snapToGrid w:val="0"/>
        <w:spacing w:line="360" w:lineRule="auto"/>
        <w:ind w:firstLine="560" w:firstLineChars="200"/>
        <w:rPr>
          <w:rFonts w:hint="eastAsia" w:ascii="宋体" w:hAnsi="宋体" w:eastAsia="宋体" w:cs="宋体"/>
          <w:sz w:val="28"/>
          <w:szCs w:val="28"/>
          <w:highlight w:val="none"/>
          <w:lang w:val="zh-CN"/>
        </w:rPr>
      </w:pPr>
      <w:r>
        <w:rPr>
          <w:rFonts w:hint="eastAsia" w:ascii="宋体" w:hAnsi="宋体" w:eastAsia="宋体" w:cs="宋体"/>
          <w:sz w:val="28"/>
          <w:szCs w:val="28"/>
          <w:highlight w:val="none"/>
          <w:lang w:val="zh-CN"/>
        </w:rPr>
        <w:t>（3）磋商报价表明的成交价格，在合同执行过程中，不得以任何理由变更。</w:t>
      </w:r>
    </w:p>
    <w:p>
      <w:pPr>
        <w:snapToGrid w:val="0"/>
        <w:spacing w:line="360" w:lineRule="auto"/>
        <w:ind w:firstLine="560" w:firstLineChars="200"/>
        <w:rPr>
          <w:rFonts w:hint="eastAsia" w:ascii="宋体" w:hAnsi="宋体" w:eastAsia="宋体" w:cs="宋体"/>
          <w:sz w:val="28"/>
          <w:szCs w:val="28"/>
          <w:highlight w:val="none"/>
          <w:lang w:val="zh-CN"/>
        </w:rPr>
      </w:pPr>
      <w:r>
        <w:rPr>
          <w:rFonts w:hint="eastAsia" w:ascii="宋体" w:hAnsi="宋体" w:eastAsia="宋体" w:cs="宋体"/>
          <w:sz w:val="28"/>
          <w:szCs w:val="28"/>
          <w:highlight w:val="none"/>
          <w:lang w:val="zh-CN"/>
        </w:rPr>
        <w:t>（4）凡因供应商对磋商文件阅读不深、理解不透、误解、疏漏、或因市场行情了解不清造成的后果和风险均由供应商自负。</w:t>
      </w:r>
    </w:p>
    <w:p>
      <w:pPr>
        <w:snapToGrid w:val="0"/>
        <w:spacing w:line="360" w:lineRule="auto"/>
        <w:ind w:firstLine="560" w:firstLineChars="200"/>
        <w:rPr>
          <w:rFonts w:hint="eastAsia" w:ascii="宋体" w:hAnsi="宋体" w:eastAsia="宋体" w:cs="宋体"/>
          <w:sz w:val="28"/>
          <w:szCs w:val="28"/>
          <w:highlight w:val="none"/>
          <w:lang w:val="zh-CN"/>
        </w:rPr>
      </w:pPr>
      <w:r>
        <w:rPr>
          <w:rFonts w:hint="eastAsia" w:ascii="宋体" w:hAnsi="宋体" w:eastAsia="宋体" w:cs="宋体"/>
          <w:sz w:val="28"/>
          <w:szCs w:val="28"/>
          <w:highlight w:val="none"/>
          <w:lang w:val="zh-CN"/>
        </w:rPr>
        <w:t>（5）供应商应按各自的能力，结合服务内容、</w:t>
      </w:r>
      <w:r>
        <w:rPr>
          <w:rFonts w:hint="eastAsia" w:ascii="宋体" w:hAnsi="宋体" w:eastAsia="宋体" w:cs="宋体"/>
          <w:sz w:val="28"/>
          <w:szCs w:val="28"/>
          <w:highlight w:val="none"/>
          <w:lang w:val="zh-CN" w:eastAsia="zh-CN"/>
        </w:rPr>
        <w:t>设计服务周期</w:t>
      </w:r>
      <w:r>
        <w:rPr>
          <w:rFonts w:hint="eastAsia" w:ascii="宋体" w:hAnsi="宋体" w:eastAsia="宋体" w:cs="宋体"/>
          <w:sz w:val="28"/>
          <w:szCs w:val="28"/>
          <w:highlight w:val="none"/>
          <w:lang w:val="zh-CN"/>
        </w:rPr>
        <w:t>、人员投入等各种因素，综合测定后报价。</w:t>
      </w:r>
    </w:p>
    <w:p>
      <w:pPr>
        <w:snapToGrid w:val="0"/>
        <w:spacing w:line="360" w:lineRule="auto"/>
        <w:ind w:firstLine="560" w:firstLineChars="200"/>
        <w:rPr>
          <w:rFonts w:hint="eastAsia" w:ascii="宋体" w:hAnsi="宋体" w:eastAsia="宋体" w:cs="宋体"/>
          <w:sz w:val="28"/>
          <w:szCs w:val="28"/>
          <w:highlight w:val="none"/>
          <w:lang w:val="zh-CN"/>
        </w:rPr>
      </w:pPr>
      <w:r>
        <w:rPr>
          <w:rFonts w:hint="eastAsia" w:ascii="宋体" w:hAnsi="宋体" w:eastAsia="宋体" w:cs="宋体"/>
          <w:sz w:val="28"/>
          <w:szCs w:val="28"/>
          <w:highlight w:val="none"/>
          <w:lang w:val="zh-CN"/>
        </w:rPr>
        <w:t>（6）最低报价不是确定成交供应商的唯一依据。</w:t>
      </w:r>
    </w:p>
    <w:p>
      <w:pPr>
        <w:snapToGrid w:val="0"/>
        <w:spacing w:line="360" w:lineRule="auto"/>
        <w:ind w:firstLine="560" w:firstLineChars="200"/>
        <w:rPr>
          <w:rFonts w:hint="eastAsia" w:ascii="宋体" w:hAnsi="宋体" w:eastAsia="宋体" w:cs="宋体"/>
          <w:sz w:val="28"/>
          <w:szCs w:val="28"/>
          <w:highlight w:val="none"/>
          <w:lang w:val="zh-CN"/>
        </w:rPr>
      </w:pPr>
      <w:r>
        <w:rPr>
          <w:rFonts w:hint="eastAsia" w:ascii="宋体" w:hAnsi="宋体" w:eastAsia="宋体" w:cs="宋体"/>
          <w:sz w:val="28"/>
          <w:szCs w:val="28"/>
          <w:highlight w:val="none"/>
          <w:lang w:val="zh-CN"/>
        </w:rPr>
        <w:t>（7）磋商过程中所产生的一切费用由供应商自行承担。</w:t>
      </w:r>
    </w:p>
    <w:p>
      <w:pPr>
        <w:snapToGrid w:val="0"/>
        <w:spacing w:line="360" w:lineRule="auto"/>
        <w:ind w:firstLine="560" w:firstLineChars="200"/>
        <w:rPr>
          <w:rFonts w:hint="eastAsia" w:ascii="宋体" w:hAnsi="宋体" w:eastAsia="宋体" w:cs="宋体"/>
          <w:sz w:val="28"/>
          <w:szCs w:val="28"/>
          <w:highlight w:val="none"/>
          <w:lang w:val="zh-CN"/>
        </w:rPr>
      </w:pPr>
      <w:r>
        <w:rPr>
          <w:rFonts w:hint="eastAsia" w:ascii="宋体" w:hAnsi="宋体" w:eastAsia="宋体" w:cs="宋体"/>
          <w:sz w:val="28"/>
          <w:szCs w:val="28"/>
          <w:highlight w:val="none"/>
          <w:lang w:val="zh-CN"/>
        </w:rPr>
        <w:t>4.报价货币：人民币。单位：元（精确到小数点后两位）。</w:t>
      </w:r>
    </w:p>
    <w:p>
      <w:pPr>
        <w:snapToGrid w:val="0"/>
        <w:spacing w:line="360" w:lineRule="auto"/>
        <w:ind w:firstLine="560" w:firstLineChars="200"/>
        <w:rPr>
          <w:rFonts w:hint="eastAsia" w:ascii="宋体" w:hAnsi="宋体" w:eastAsia="宋体" w:cs="宋体"/>
          <w:sz w:val="28"/>
          <w:szCs w:val="28"/>
          <w:highlight w:val="none"/>
          <w:lang w:val="zh-CN"/>
        </w:rPr>
      </w:pPr>
      <w:r>
        <w:rPr>
          <w:rFonts w:hint="eastAsia" w:ascii="宋体" w:hAnsi="宋体" w:eastAsia="宋体" w:cs="宋体"/>
          <w:sz w:val="28"/>
          <w:szCs w:val="28"/>
          <w:highlight w:val="none"/>
          <w:lang w:val="zh-CN"/>
        </w:rPr>
        <w:t>5. 报价语言：汉语语言文字。</w:t>
      </w:r>
    </w:p>
    <w:p>
      <w:pPr>
        <w:adjustRightInd w:val="0"/>
        <w:snapToGrid w:val="0"/>
        <w:spacing w:line="360" w:lineRule="auto"/>
        <w:rPr>
          <w:rFonts w:hint="eastAsia" w:ascii="宋体" w:hAnsi="宋体" w:eastAsia="宋体" w:cs="宋体"/>
          <w:sz w:val="28"/>
          <w:szCs w:val="28"/>
          <w:highlight w:val="none"/>
        </w:rPr>
      </w:pPr>
      <w:r>
        <w:rPr>
          <w:rFonts w:hint="eastAsia" w:ascii="宋体" w:hAnsi="宋体" w:eastAsia="宋体" w:cs="宋体"/>
          <w:sz w:val="28"/>
          <w:szCs w:val="28"/>
          <w:highlight w:val="none"/>
        </w:rPr>
        <w:t xml:space="preserve">   （四）磋商保证金：</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1.为了确保磋商活动顺利进行，各供应商须向代理机构递交人民币</w:t>
      </w:r>
      <w:r>
        <w:rPr>
          <w:rFonts w:hint="eastAsia" w:ascii="宋体" w:hAnsi="宋体" w:eastAsia="宋体" w:cs="宋体"/>
          <w:sz w:val="28"/>
          <w:szCs w:val="28"/>
          <w:highlight w:val="none"/>
          <w:lang w:val="en-US" w:eastAsia="zh-CN"/>
        </w:rPr>
        <w:t>陆仟元整</w:t>
      </w:r>
      <w:r>
        <w:rPr>
          <w:rFonts w:hint="eastAsia" w:ascii="宋体" w:hAnsi="宋体" w:eastAsia="宋体" w:cs="宋体"/>
          <w:sz w:val="28"/>
          <w:szCs w:val="28"/>
          <w:highlight w:val="none"/>
        </w:rPr>
        <w:t>（￥</w:t>
      </w:r>
      <w:r>
        <w:rPr>
          <w:rFonts w:hint="eastAsia" w:ascii="宋体" w:hAnsi="宋体" w:eastAsia="宋体" w:cs="宋体"/>
          <w:sz w:val="28"/>
          <w:szCs w:val="28"/>
          <w:highlight w:val="none"/>
          <w:lang w:val="en-US" w:eastAsia="zh-CN"/>
        </w:rPr>
        <w:t>6000</w:t>
      </w:r>
      <w:r>
        <w:rPr>
          <w:rFonts w:hint="eastAsia" w:ascii="宋体" w:hAnsi="宋体" w:eastAsia="宋体" w:cs="宋体"/>
          <w:sz w:val="28"/>
          <w:szCs w:val="28"/>
          <w:highlight w:val="none"/>
        </w:rPr>
        <w:t>.00元）的磋商保证金，磋商保证金应在磋商截止时间前到账。</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保证金缴纳信息：</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开户名称：亿诚建设项目管理有限公司</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开户行名称：平安银行西安含光路支行</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账      号：30205199003709</w:t>
      </w:r>
    </w:p>
    <w:p>
      <w:pPr>
        <w:snapToGrid w:val="0"/>
        <w:spacing w:line="360" w:lineRule="auto"/>
        <w:ind w:right="-65"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2.磋商保证金应当以支票、汇票、本票、银行转账或者金融机构、担保机构出具的保函等非现金形式提交。以电汇、转账等形式缴纳保证金,供应商应从其基本存款账户转出。</w:t>
      </w:r>
    </w:p>
    <w:p>
      <w:pPr>
        <w:snapToGrid w:val="0"/>
        <w:spacing w:line="360" w:lineRule="auto"/>
        <w:ind w:right="-65"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3.以信用担保函形式交纳保证金，必须是陕西省财政厅认定的具有开具保函资格的单位开具的保函。供应商违约，开具保函单位承担连带责任。</w:t>
      </w:r>
    </w:p>
    <w:p>
      <w:pPr>
        <w:snapToGrid w:val="0"/>
        <w:spacing w:line="360" w:lineRule="auto"/>
        <w:ind w:right="-65"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4.供应商以保函形式缴纳保证金的，须在响应文件递交截止时间前将担保机构保函原件提交至采购代理机构备案，并在响应文件中附上加盖供应商公章的复印件作为缴纳保证金的凭证。</w:t>
      </w:r>
    </w:p>
    <w:p>
      <w:pPr>
        <w:snapToGrid w:val="0"/>
        <w:spacing w:line="360" w:lineRule="auto"/>
        <w:ind w:right="-65"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5.未</w:t>
      </w:r>
      <w:r>
        <w:rPr>
          <w:rFonts w:hint="eastAsia" w:ascii="宋体" w:hAnsi="宋体" w:eastAsia="宋体" w:cs="宋体"/>
          <w:sz w:val="28"/>
          <w:szCs w:val="28"/>
          <w:highlight w:val="none"/>
          <w:lang w:val="en-US" w:eastAsia="zh-CN"/>
        </w:rPr>
        <w:t>成交</w:t>
      </w:r>
      <w:r>
        <w:rPr>
          <w:rFonts w:hint="eastAsia" w:ascii="宋体" w:hAnsi="宋体" w:eastAsia="宋体" w:cs="宋体"/>
          <w:sz w:val="28"/>
          <w:szCs w:val="28"/>
          <w:highlight w:val="none"/>
        </w:rPr>
        <w:t>供应商的磋商保证金，在成交通知书发出之日起五个工作日内退还；成交供应商的磋商保证金在政府采购合同签订之日起五个工作日内退还，退还的保证金，不计利息。</w:t>
      </w:r>
    </w:p>
    <w:p>
      <w:pPr>
        <w:snapToGrid w:val="0"/>
        <w:spacing w:line="360" w:lineRule="auto"/>
        <w:ind w:right="-65"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6.各供应商须在规定的时间内，持采购代理机构开具的保证金交纳凭据原件（加盖供应商公章）；单位证明或委托书；成交供应商与采购人签订的合同复印件；退款账户、账号、户名信息办理保证金退还手续。由供应商自身原因导致未及时退还的，由供应商自行承担责任。</w:t>
      </w:r>
    </w:p>
    <w:p>
      <w:pPr>
        <w:snapToGrid w:val="0"/>
        <w:spacing w:line="360" w:lineRule="auto"/>
        <w:ind w:right="-65"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7.下列情况发生，保证金将不予退还：</w:t>
      </w:r>
    </w:p>
    <w:p>
      <w:pPr>
        <w:snapToGrid w:val="0"/>
        <w:spacing w:line="360" w:lineRule="auto"/>
        <w:ind w:right="-65"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（1）供应商在提交响应文件截止时间后撤回响应文件的；</w:t>
      </w:r>
    </w:p>
    <w:p>
      <w:pPr>
        <w:snapToGrid w:val="0"/>
        <w:spacing w:line="360" w:lineRule="auto"/>
        <w:ind w:right="-65"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（2）供应商在响应文件中提供虚假材料的；</w:t>
      </w:r>
    </w:p>
    <w:p>
      <w:pPr>
        <w:snapToGrid w:val="0"/>
        <w:spacing w:line="360" w:lineRule="auto"/>
        <w:ind w:right="-65"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（3）除因不可抗力或磋商文件认可的情形以外，成交供应商不与采购人签订合同的；</w:t>
      </w:r>
    </w:p>
    <w:p>
      <w:pPr>
        <w:snapToGrid w:val="0"/>
        <w:spacing w:line="360" w:lineRule="auto"/>
        <w:ind w:right="-65"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（4）提交了磋商保证金而未提交响应文件的（响应文件递交迟到并经代理机构在递交现场确认为迟到的除外）；</w:t>
      </w:r>
    </w:p>
    <w:p>
      <w:pPr>
        <w:snapToGrid w:val="0"/>
        <w:spacing w:line="360" w:lineRule="auto"/>
        <w:ind w:right="-65"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（5）供应商与采购人、其他供应商或者采购代理机构恶意串通的，向采购人或者磋商小组成员行贿谋取成交的，以他人名义参与磋商或者以其他方式弄虚作假骗取成交的。</w:t>
      </w:r>
    </w:p>
    <w:p>
      <w:pPr>
        <w:snapToGrid w:val="0"/>
        <w:spacing w:line="360" w:lineRule="auto"/>
        <w:ind w:right="-65"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（五）响应文件有效期</w:t>
      </w:r>
    </w:p>
    <w:p>
      <w:pPr>
        <w:snapToGrid w:val="0"/>
        <w:spacing w:line="360" w:lineRule="auto"/>
        <w:ind w:right="-65"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响应文件有效期为自开标之日起九十（90）个日历天，在有效期内响应文件对供应商具有法律约束力，以保证采购人完成磋商、评审以及合同签订事项。成交供应商的响应文件有效期自动延长至合同执行完毕。</w:t>
      </w:r>
      <w:bookmarkStart w:id="57" w:name="_Toc29541"/>
      <w:bookmarkEnd w:id="57"/>
      <w:bookmarkStart w:id="58" w:name="_Toc495913685"/>
    </w:p>
    <w:p>
      <w:pPr>
        <w:pStyle w:val="4"/>
        <w:spacing w:line="360" w:lineRule="auto"/>
        <w:rPr>
          <w:rFonts w:hint="eastAsia" w:ascii="宋体" w:hAnsi="宋体" w:eastAsia="宋体" w:cs="宋体"/>
          <w:b/>
          <w:bCs/>
          <w:kern w:val="0"/>
          <w:sz w:val="28"/>
          <w:szCs w:val="28"/>
          <w:highlight w:val="none"/>
        </w:rPr>
      </w:pPr>
      <w:bookmarkStart w:id="59" w:name="_Toc27278"/>
      <w:bookmarkStart w:id="60" w:name="_Toc2634"/>
      <w:bookmarkStart w:id="61" w:name="_Toc496523731"/>
      <w:bookmarkStart w:id="62" w:name="_Toc15811"/>
      <w:bookmarkStart w:id="63" w:name="_Toc4192"/>
      <w:bookmarkStart w:id="64" w:name="_Toc496524267"/>
      <w:bookmarkStart w:id="65" w:name="_Toc3753"/>
      <w:r>
        <w:rPr>
          <w:rFonts w:hint="eastAsia" w:ascii="宋体" w:hAnsi="宋体" w:eastAsia="宋体" w:cs="宋体"/>
          <w:b/>
          <w:bCs/>
          <w:kern w:val="0"/>
          <w:sz w:val="28"/>
          <w:szCs w:val="28"/>
          <w:highlight w:val="none"/>
        </w:rPr>
        <w:t>四、响应文件的式样和签署</w:t>
      </w:r>
      <w:bookmarkEnd w:id="58"/>
      <w:bookmarkEnd w:id="59"/>
      <w:bookmarkEnd w:id="60"/>
      <w:bookmarkEnd w:id="61"/>
      <w:bookmarkEnd w:id="62"/>
      <w:bookmarkEnd w:id="63"/>
      <w:bookmarkEnd w:id="64"/>
      <w:bookmarkEnd w:id="65"/>
    </w:p>
    <w:p>
      <w:pPr>
        <w:snapToGrid w:val="0"/>
        <w:spacing w:line="360" w:lineRule="auto"/>
        <w:ind w:right="-65"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一）供应商应按照磋商文件格式，准备响应文件正本一份、副本二份及响应文件电子版（U盘），并各自装订成册，响应文件的封面上应清楚地标记“正本”、“副本”或“电子版”字样，正本和副本如有不一致之处，以正本为准。</w:t>
      </w:r>
    </w:p>
    <w:p>
      <w:pPr>
        <w:snapToGrid w:val="0"/>
        <w:spacing w:line="360" w:lineRule="auto"/>
        <w:ind w:right="-65"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（二）响应文件的正本和所有的副本均需打印或用不褪色蓝（黑）墨水（汁）书写，统一装订、标码，在每一页的正下方清楚标明</w:t>
      </w:r>
      <w:r>
        <w:rPr>
          <w:rFonts w:hint="eastAsia" w:ascii="宋体" w:hAnsi="宋体" w:eastAsia="宋体" w:cs="宋体"/>
          <w:sz w:val="28"/>
          <w:szCs w:val="28"/>
          <w:highlight w:val="none"/>
          <w:lang w:val="en-US" w:eastAsia="zh-CN"/>
        </w:rPr>
        <w:t>连续页码</w:t>
      </w:r>
      <w:r>
        <w:rPr>
          <w:rFonts w:hint="eastAsia" w:ascii="宋体" w:hAnsi="宋体" w:eastAsia="宋体" w:cs="宋体"/>
          <w:sz w:val="28"/>
          <w:szCs w:val="28"/>
          <w:highlight w:val="none"/>
        </w:rPr>
        <w:t>。因字迹不清、表达不准或不按给定的响应文件格式编制的响应文件，所引起的不利后果由供应商自负。</w:t>
      </w:r>
    </w:p>
    <w:p>
      <w:pPr>
        <w:snapToGrid w:val="0"/>
        <w:spacing w:line="360" w:lineRule="auto"/>
        <w:ind w:right="-65"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（三）响应文件的正本和所有的副本必须在需要签字处签字及加盖公章处加盖供应商红色公章。</w:t>
      </w:r>
    </w:p>
    <w:p>
      <w:pPr>
        <w:snapToGrid w:val="0"/>
        <w:spacing w:line="360" w:lineRule="auto"/>
        <w:ind w:right="-65"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（四）除供应商对错处做必要修改外，响应文件不得行间插字、涂改和增删，如有修改错漏处，必须由供应商法定代表人或其授权人代表签字或盖章。</w:t>
      </w:r>
    </w:p>
    <w:p>
      <w:pPr>
        <w:snapToGrid w:val="0"/>
        <w:spacing w:line="360" w:lineRule="auto"/>
        <w:ind w:right="-65"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（五）响应文件的打印应清楚工整，统一采用A4纸编制（如部分附表需要用其他规格的复印纸编写，则应按A4复印纸折叠）。</w:t>
      </w:r>
    </w:p>
    <w:p>
      <w:pPr>
        <w:snapToGrid w:val="0"/>
        <w:spacing w:line="360" w:lineRule="auto"/>
        <w:ind w:right="-65"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六）响应文件应牢固装订成册，不可插页抽页。牢固装订成册是指用胶装的办法,书脊涂有胶粘剂以保证响应文件不至于散开或用简单办法不能将任何一页在没有任何损坏的情况下取出或插入。各种用活页夹、文件夹、塑料方便式书脊（插入式或穿孔式）装订均不认为是牢固装订。</w:t>
      </w:r>
    </w:p>
    <w:p>
      <w:pPr>
        <w:pStyle w:val="4"/>
        <w:spacing w:line="360" w:lineRule="auto"/>
        <w:rPr>
          <w:rFonts w:hint="eastAsia" w:ascii="宋体" w:hAnsi="宋体" w:eastAsia="宋体" w:cs="宋体"/>
          <w:b/>
          <w:bCs/>
          <w:kern w:val="0"/>
          <w:sz w:val="28"/>
          <w:szCs w:val="28"/>
          <w:highlight w:val="none"/>
        </w:rPr>
      </w:pPr>
      <w:bookmarkStart w:id="66" w:name="_Toc21073"/>
      <w:bookmarkEnd w:id="66"/>
      <w:bookmarkStart w:id="67" w:name="_Toc31401"/>
      <w:bookmarkStart w:id="68" w:name="_Toc496524268"/>
      <w:bookmarkStart w:id="69" w:name="_Toc9051"/>
      <w:bookmarkStart w:id="70" w:name="_Toc18800"/>
      <w:bookmarkStart w:id="71" w:name="_Toc24636"/>
      <w:bookmarkStart w:id="72" w:name="_Toc495913686"/>
      <w:bookmarkStart w:id="73" w:name="_Toc24185"/>
      <w:bookmarkStart w:id="74" w:name="_Toc496523732"/>
      <w:r>
        <w:rPr>
          <w:rFonts w:hint="eastAsia" w:ascii="宋体" w:hAnsi="宋体" w:eastAsia="宋体" w:cs="宋体"/>
          <w:b/>
          <w:bCs/>
          <w:kern w:val="0"/>
          <w:sz w:val="28"/>
          <w:szCs w:val="28"/>
          <w:highlight w:val="none"/>
        </w:rPr>
        <w:t>五、响应文件的密封和递交</w:t>
      </w:r>
      <w:bookmarkEnd w:id="67"/>
      <w:bookmarkEnd w:id="68"/>
      <w:bookmarkEnd w:id="69"/>
      <w:bookmarkEnd w:id="70"/>
      <w:bookmarkEnd w:id="71"/>
      <w:bookmarkEnd w:id="72"/>
      <w:bookmarkEnd w:id="73"/>
      <w:bookmarkEnd w:id="74"/>
    </w:p>
    <w:p>
      <w:pPr>
        <w:snapToGrid w:val="0"/>
        <w:spacing w:line="360" w:lineRule="auto"/>
        <w:ind w:right="-65"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（一）响应文件密封</w:t>
      </w:r>
    </w:p>
    <w:p>
      <w:pPr>
        <w:snapToGrid w:val="0"/>
        <w:spacing w:line="360" w:lineRule="auto"/>
        <w:ind w:right="-65"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1.供应商应将响应文件的正本、所有副本及响应文件电子版，用单独的信封分别密封，且在信封上标明“正本”、“副本”、“电子版”字样。在规定的提交响应文件截止时间前，响应文件须当面递交。</w:t>
      </w:r>
    </w:p>
    <w:p>
      <w:pPr>
        <w:snapToGrid w:val="0"/>
        <w:spacing w:line="360" w:lineRule="auto"/>
        <w:ind w:right="-65"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 xml:space="preserve">2.封套应加封条密封，在封线处加盖公章（骑缝章），标明项目编号、项目名称，供应商全称（公章）等内容。 </w:t>
      </w:r>
    </w:p>
    <w:p>
      <w:pPr>
        <w:snapToGrid w:val="0"/>
        <w:spacing w:line="360" w:lineRule="auto"/>
        <w:ind w:right="-65"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3.如果响应文件未按要求密封和加写标记，采购代理机构对误递交或过早启封的响应文件概不负责。</w:t>
      </w:r>
    </w:p>
    <w:p>
      <w:pPr>
        <w:snapToGrid w:val="0"/>
        <w:spacing w:line="360" w:lineRule="auto"/>
        <w:ind w:right="-65"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（二）响应文件的递交</w:t>
      </w:r>
    </w:p>
    <w:p>
      <w:pPr>
        <w:snapToGrid w:val="0"/>
        <w:spacing w:line="360" w:lineRule="auto"/>
        <w:ind w:right="-65"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1.采购代理机构收到响应文件的时间不得迟于磋商文件规定的递交截止时间；磋商文件规定的递交截止时间以后送达的响应文件，将被拒绝接收，采购代理机构在磋商文件规定的响应文件递交截止时间前，只负责响应文件的接收、登记和组织工作，对其响应文件的有效性不负任何责任。采购代理机构将拒绝并原封退回在截止期后收到的任何响应文件。</w:t>
      </w:r>
    </w:p>
    <w:p>
      <w:pPr>
        <w:snapToGrid w:val="0"/>
        <w:spacing w:line="360" w:lineRule="auto"/>
        <w:ind w:right="-65"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2.响应文件递交后，在递交截止期前，经采购代理机构同意后供应商可以修改或撤回其响应文件。修改或撤回的内容应按磋商文件的规定编制、密封、标记和发送。并在封套上加注“修改”或“撤回”字样。</w:t>
      </w:r>
    </w:p>
    <w:p>
      <w:pPr>
        <w:snapToGrid w:val="0"/>
        <w:spacing w:line="360" w:lineRule="auto"/>
        <w:ind w:right="-65"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3.响应文件递交截止期后，供应商不得对其响应文件做任何修改。</w:t>
      </w:r>
    </w:p>
    <w:p>
      <w:pPr>
        <w:snapToGrid w:val="0"/>
        <w:spacing w:line="360" w:lineRule="auto"/>
        <w:ind w:right="-65"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4.在递交截止期后到磋商文件规定的响应文件有效期满之间的这段时间内，供应商不得撤回其响应文件，否则，其磋商保证金将被没收。</w:t>
      </w:r>
    </w:p>
    <w:p>
      <w:pPr>
        <w:pStyle w:val="4"/>
        <w:spacing w:line="360" w:lineRule="auto"/>
        <w:rPr>
          <w:rFonts w:hint="eastAsia" w:ascii="宋体" w:hAnsi="宋体" w:eastAsia="宋体" w:cs="宋体"/>
          <w:b/>
          <w:kern w:val="0"/>
          <w:sz w:val="28"/>
          <w:szCs w:val="28"/>
          <w:highlight w:val="none"/>
        </w:rPr>
      </w:pPr>
      <w:bookmarkStart w:id="75" w:name="_Toc6082"/>
      <w:bookmarkEnd w:id="75"/>
      <w:bookmarkStart w:id="76" w:name="_Toc28613"/>
      <w:bookmarkStart w:id="77" w:name="_Toc496524269"/>
      <w:bookmarkStart w:id="78" w:name="_Toc496523733"/>
      <w:bookmarkStart w:id="79" w:name="_Toc3950"/>
      <w:bookmarkStart w:id="80" w:name="_Toc3351"/>
      <w:bookmarkStart w:id="81" w:name="_Toc13893"/>
      <w:bookmarkStart w:id="82" w:name="_Toc4647"/>
      <w:r>
        <w:rPr>
          <w:rFonts w:hint="eastAsia" w:ascii="宋体" w:hAnsi="宋体" w:eastAsia="宋体" w:cs="宋体"/>
          <w:b/>
          <w:kern w:val="0"/>
          <w:sz w:val="28"/>
          <w:szCs w:val="28"/>
          <w:highlight w:val="none"/>
        </w:rPr>
        <w:t>六、磋商小组组成及职责</w:t>
      </w:r>
      <w:bookmarkEnd w:id="76"/>
      <w:bookmarkEnd w:id="77"/>
      <w:bookmarkEnd w:id="78"/>
      <w:bookmarkEnd w:id="79"/>
      <w:bookmarkEnd w:id="80"/>
      <w:bookmarkEnd w:id="81"/>
      <w:bookmarkEnd w:id="82"/>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一）为确保磋商工作公平、公正，根据有关规定成立磋商小组。磋商小组由采购人代表及有关专家组成，专家比例不少于磋商小组成员总数的三分之二。磋商小组成员在专家库中随机抽取。磋商小组成员应当遵守并履行下列义务：</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1.遵纪守法，客观、公正、廉洁地履行职责，审查磋商响应文件是否符合竞争性磋商文件的要求，并做出评价；</w:t>
      </w:r>
    </w:p>
    <w:p>
      <w:pPr>
        <w:snapToGrid w:val="0"/>
        <w:spacing w:line="360" w:lineRule="auto"/>
        <w:ind w:firstLine="560" w:firstLineChars="200"/>
        <w:rPr>
          <w:rFonts w:hint="eastAsia" w:ascii="宋体" w:hAnsi="宋体" w:eastAsia="宋体" w:cs="宋体"/>
          <w:sz w:val="28"/>
          <w:szCs w:val="28"/>
          <w:highlight w:val="none"/>
        </w:rPr>
      </w:pPr>
      <w:bookmarkStart w:id="83" w:name="_Toc496523734"/>
      <w:bookmarkStart w:id="84" w:name="_Toc496522607"/>
      <w:r>
        <w:rPr>
          <w:rFonts w:hint="eastAsia" w:ascii="宋体" w:hAnsi="宋体" w:eastAsia="宋体" w:cs="宋体"/>
          <w:sz w:val="28"/>
          <w:szCs w:val="28"/>
          <w:highlight w:val="none"/>
        </w:rPr>
        <w:t>2.要求供应商对磋商响应文件有关事项做出解释或者澄清；</w:t>
      </w:r>
      <w:bookmarkEnd w:id="83"/>
      <w:bookmarkEnd w:id="84"/>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3.按照竞争性磋商文件的要求和磋商办法进行评审，推荐成交候选供应商名单，对评审意见承担个人责任；</w:t>
      </w:r>
    </w:p>
    <w:p>
      <w:pPr>
        <w:snapToGrid w:val="0"/>
        <w:spacing w:line="360" w:lineRule="auto"/>
        <w:ind w:firstLine="560" w:firstLineChars="200"/>
        <w:rPr>
          <w:rFonts w:hint="eastAsia" w:ascii="宋体" w:hAnsi="宋体" w:eastAsia="宋体" w:cs="宋体"/>
          <w:sz w:val="28"/>
          <w:szCs w:val="28"/>
          <w:highlight w:val="none"/>
        </w:rPr>
      </w:pPr>
      <w:bookmarkStart w:id="85" w:name="_Toc496523735"/>
      <w:bookmarkStart w:id="86" w:name="_Toc496522608"/>
      <w:r>
        <w:rPr>
          <w:rFonts w:hint="eastAsia" w:ascii="宋体" w:hAnsi="宋体" w:eastAsia="宋体" w:cs="宋体"/>
          <w:sz w:val="28"/>
          <w:szCs w:val="28"/>
          <w:highlight w:val="none"/>
        </w:rPr>
        <w:t>4.对评审过程和结果以及供应商的商业秘密保密；</w:t>
      </w:r>
      <w:bookmarkEnd w:id="85"/>
      <w:bookmarkEnd w:id="86"/>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5.编写磋商评审报告；</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6.配合采购代理机构答复供应商提出的质疑；</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7.配合财政部门做好供应商投诉处理工作；</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8.依据政府采购法有关精神，有权对磋商过程中出现的一切问题做出处理决定。</w:t>
      </w:r>
    </w:p>
    <w:p>
      <w:pPr>
        <w:snapToGrid w:val="0"/>
        <w:spacing w:line="360" w:lineRule="auto"/>
        <w:ind w:firstLine="560" w:firstLineChars="200"/>
        <w:rPr>
          <w:rFonts w:hint="eastAsia" w:ascii="宋体" w:hAnsi="宋体" w:eastAsia="宋体" w:cs="宋体"/>
          <w:sz w:val="28"/>
          <w:szCs w:val="28"/>
          <w:highlight w:val="none"/>
        </w:rPr>
      </w:pPr>
      <w:bookmarkStart w:id="87" w:name="_Toc496523736"/>
      <w:r>
        <w:rPr>
          <w:rFonts w:hint="eastAsia" w:ascii="宋体" w:hAnsi="宋体" w:eastAsia="宋体" w:cs="宋体"/>
          <w:sz w:val="28"/>
          <w:szCs w:val="28"/>
          <w:highlight w:val="none"/>
        </w:rPr>
        <w:t>（二）磋商小组的职能：</w:t>
      </w:r>
      <w:bookmarkEnd w:id="87"/>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1.审查供应商的磋商响应文件的有效性、完整性和响应程度；</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2.与各供应商就磋商响应文件（含澄清、说明或补正的内容）中的实施方案、磋商报价、同类业绩、商务响应等进行磋商；</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3.依据磋商文件，并视磋商情况，确定进入最终评审的供应商；</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4.排序推荐成交侯选供应商；</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5.协商处理磋商过程中出现的其它相关问题。</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（三）竞争性磋商开始后，直到与成交的供应商签订合同为止，凡与审查、澄清、评价和比较各供应商的有关资料及意见等内容，磋商小组均不得向供应商及与磋商无关的其他人透露。</w:t>
      </w:r>
    </w:p>
    <w:p>
      <w:pPr>
        <w:pStyle w:val="4"/>
        <w:spacing w:line="360" w:lineRule="auto"/>
        <w:rPr>
          <w:rFonts w:hint="eastAsia" w:ascii="宋体" w:hAnsi="宋体" w:eastAsia="宋体" w:cs="宋体"/>
          <w:b/>
          <w:kern w:val="0"/>
          <w:sz w:val="28"/>
          <w:szCs w:val="28"/>
          <w:highlight w:val="none"/>
        </w:rPr>
      </w:pPr>
      <w:bookmarkStart w:id="88" w:name="_Toc20029"/>
      <w:bookmarkStart w:id="89" w:name="_Toc496523737"/>
      <w:bookmarkStart w:id="90" w:name="_Toc14389"/>
      <w:bookmarkStart w:id="91" w:name="_Toc31879"/>
      <w:bookmarkStart w:id="92" w:name="_Toc496524270"/>
      <w:bookmarkStart w:id="93" w:name="_Toc10567"/>
      <w:bookmarkStart w:id="94" w:name="_Toc30254"/>
      <w:r>
        <w:rPr>
          <w:rFonts w:hint="eastAsia" w:ascii="宋体" w:hAnsi="宋体" w:eastAsia="宋体" w:cs="宋体"/>
          <w:b/>
          <w:kern w:val="0"/>
          <w:sz w:val="28"/>
          <w:szCs w:val="28"/>
          <w:highlight w:val="none"/>
        </w:rPr>
        <w:t>七、磋商评审程序及评审办法</w:t>
      </w:r>
      <w:bookmarkEnd w:id="88"/>
      <w:bookmarkEnd w:id="89"/>
      <w:bookmarkEnd w:id="90"/>
      <w:bookmarkEnd w:id="91"/>
      <w:bookmarkEnd w:id="92"/>
      <w:bookmarkEnd w:id="93"/>
      <w:bookmarkEnd w:id="94"/>
    </w:p>
    <w:p>
      <w:pPr>
        <w:snapToGrid w:val="0"/>
        <w:spacing w:line="360" w:lineRule="auto"/>
        <w:ind w:firstLine="560" w:firstLineChars="200"/>
        <w:rPr>
          <w:rFonts w:hint="eastAsia" w:ascii="宋体" w:hAnsi="宋体" w:eastAsia="宋体" w:cs="宋体"/>
          <w:sz w:val="28"/>
          <w:szCs w:val="28"/>
          <w:highlight w:val="none"/>
        </w:rPr>
      </w:pPr>
      <w:bookmarkStart w:id="95" w:name="_Toc496523738"/>
      <w:r>
        <w:rPr>
          <w:rFonts w:hint="eastAsia" w:ascii="宋体" w:hAnsi="宋体" w:eastAsia="宋体" w:cs="宋体"/>
          <w:sz w:val="28"/>
          <w:szCs w:val="28"/>
          <w:highlight w:val="none"/>
        </w:rPr>
        <w:t>（一）磋商会议</w:t>
      </w:r>
      <w:bookmarkEnd w:id="95"/>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1.在磋商文件规定的时间和地点，由采购代理机构组织磋商工作，供应商须委派代表参加，签名报到以证明其出席。磋商整个过程接受监督机构的监督和管理。</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2.由所有供应商或其推荐的代表共同检查磋商响应文件的密封情况，经检查无误后，签字确认。</w:t>
      </w:r>
    </w:p>
    <w:p>
      <w:pPr>
        <w:snapToGrid w:val="0"/>
        <w:spacing w:line="360" w:lineRule="auto"/>
        <w:ind w:right="-65"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3.磋商过程由采购代理机构指定专人记录。供应商若有异议应当场提出，采购代理机构及时处理。</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4.磋商响应文件出现下列情况，修正原则为：</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（1）磋商时，磋商响应文件中磋商报价表内容与磋商响应文件中明细表内容不一致的，以磋商一览表为准；</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（2）磋商响应文件的大写金额和小写金额不一致的，以大写金额为准；</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 xml:space="preserve">（3）总价金额与按单价汇总金额不一致的，以单价金额计算结果为准；单价金额小数点有明显错位的，应以总价为准，并修改单价； </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（4）文字与图表不符以文字为准；</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（5）正本与副本不符以正本为准。</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（二）评审方法：采用综合评分法。</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（三）磋商响应文件初审：</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1. 磋商响应文件的资格性审查：为磋商文件要求的供应商资格要求内容，供应商应在磋商响应文件中附以相应资格证明文件。</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2. 磋商响应文件符合性审查：依据磋商文件的规定，对磋商响应文件的有效性、完整性和对磋商文件的响应程度进行审查，以确定是否对磋商文件的实质性内容做出响应，具体详见供应商须知前附表。</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1）所谓实质上响应，是指磋商响应文件应与磋商文件的所有实质性条款、条件和要求相符，无显著差异或保留，或者对合同中约定的采购人的权利和供应商的义务方面造成重大的限制，纠正这些显著差异或保留其重大的限制将会对其他实质上响应磋商文件要求的磋商响应文件的供应商的竞争地位产生不公正的影响。</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2）如果磋商响应文件实质上不响应磋商文件的各项要求，或磋商响应文件的编制、内容及责任与磋商文件的要求有重大偏差，经磋商小组2/3以上成员确认后，其供应商不得进入下一步评审，并且不允许供应商通过修改或撤销其不符合要求的差异或保留，使之成为具有响应性的文件。</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3.实质性响应条款内容：</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（1）出现下列情况者（但不限于），按无效响应处理情形：</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a.</w:t>
      </w:r>
      <w:r>
        <w:rPr>
          <w:rFonts w:hint="eastAsia" w:ascii="宋体" w:hAnsi="宋体" w:eastAsia="宋体" w:cs="宋体"/>
          <w:sz w:val="28"/>
          <w:szCs w:val="28"/>
          <w:highlight w:val="none"/>
          <w:lang w:val="en-US" w:eastAsia="zh-CN"/>
        </w:rPr>
        <w:t>设计服务周期</w:t>
      </w:r>
      <w:r>
        <w:rPr>
          <w:rFonts w:hint="eastAsia" w:ascii="宋体" w:hAnsi="宋体" w:eastAsia="宋体" w:cs="宋体"/>
          <w:sz w:val="28"/>
          <w:szCs w:val="28"/>
          <w:highlight w:val="none"/>
        </w:rPr>
        <w:t>是否完全响应;</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b.付款方式是否完全响应;</w:t>
      </w:r>
      <w:r>
        <w:rPr>
          <w:rFonts w:hint="eastAsia" w:ascii="宋体" w:hAnsi="宋体" w:eastAsia="宋体" w:cs="宋体"/>
          <w:sz w:val="28"/>
          <w:szCs w:val="28"/>
          <w:highlight w:val="none"/>
        </w:rPr>
        <w:tab/>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c.磋商响应文件的数量（包含电子版、正本、副本）是否合格;</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d.磋商响应文件有效期是否合格;</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e.磋商响应文件的签字盖章是否合格;</w:t>
      </w:r>
      <w:r>
        <w:rPr>
          <w:rFonts w:hint="eastAsia" w:ascii="宋体" w:hAnsi="宋体" w:eastAsia="宋体" w:cs="宋体"/>
          <w:sz w:val="28"/>
          <w:szCs w:val="28"/>
          <w:highlight w:val="none"/>
        </w:rPr>
        <w:tab/>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f.磋商响应文件内容是否齐全，字迹是否清晰可辨，格式是否符合磋商文件规定的格式要求;</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g.磋商文件规定的其他要求</w:t>
      </w:r>
      <w:r>
        <w:rPr>
          <w:rFonts w:hint="eastAsia" w:ascii="宋体" w:hAnsi="宋体" w:eastAsia="宋体" w:cs="宋体"/>
          <w:sz w:val="28"/>
          <w:szCs w:val="28"/>
          <w:highlight w:val="none"/>
          <w:lang w:eastAsia="zh-CN"/>
        </w:rPr>
        <w:t>；</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h.实施方案是否满足磋商文件要求；</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 xml:space="preserve">i.磋商文件规定的其他情形。 </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（2）磋商小组对供应商磋商响应文件进行审查，出现下列情况之一者不得进入磋商程序：</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a.供应商没有经过正常渠道</w:t>
      </w:r>
      <w:r>
        <w:rPr>
          <w:rFonts w:hint="eastAsia" w:ascii="宋体" w:hAnsi="宋体" w:eastAsia="宋体" w:cs="宋体"/>
          <w:sz w:val="28"/>
          <w:szCs w:val="28"/>
          <w:highlight w:val="none"/>
          <w:lang w:eastAsia="zh-CN"/>
        </w:rPr>
        <w:t>获取</w:t>
      </w:r>
      <w:r>
        <w:rPr>
          <w:rFonts w:hint="eastAsia" w:ascii="宋体" w:hAnsi="宋体" w:eastAsia="宋体" w:cs="宋体"/>
          <w:sz w:val="28"/>
          <w:szCs w:val="28"/>
          <w:highlight w:val="none"/>
        </w:rPr>
        <w:t>磋商文件或供应商的名称与登记领取磋商文件单位的名称不符。</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b.磋商响应文件中未提交法定代表人授权书、被授权人身份证（法定代表人直接参与磋商未按要求提交其有效身份证）或授权书的合法性或有效性不符合磋商文件规定。</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c.必备资质的有效性或符合性不符合要求的。供应商提供的资质原件与磋商文件所附的复印件不一致的，要求在磋商截止时间前提交原件未提交原件的或提供的原件不全的。</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 xml:space="preserve">d.磋商响应文件内容不全或字迹模糊辨认不清，导致磋商响应文件不满足磋商文件实质性要求的。 </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e.磋商响应文件未按磋商文件规定要求密封、签署、盖章。</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f.磋商响应文件的商务响应与磋商文件商务要求（</w:t>
      </w:r>
      <w:r>
        <w:rPr>
          <w:rFonts w:hint="eastAsia" w:ascii="宋体" w:hAnsi="宋体" w:eastAsia="宋体" w:cs="宋体"/>
          <w:sz w:val="28"/>
          <w:szCs w:val="28"/>
          <w:highlight w:val="none"/>
          <w:lang w:val="en-US" w:eastAsia="zh-CN"/>
        </w:rPr>
        <w:t>设计服务周期</w:t>
      </w:r>
      <w:r>
        <w:rPr>
          <w:rFonts w:hint="eastAsia" w:ascii="宋体" w:hAnsi="宋体" w:eastAsia="宋体" w:cs="宋体"/>
          <w:sz w:val="28"/>
          <w:szCs w:val="28"/>
          <w:highlight w:val="none"/>
        </w:rPr>
        <w:t>、付款、验收等项）出现重大偏离的或附加了采购人难以接受的条件。</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g.磋商响应文件中出现漏项或服务内容与要求不符的。</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h.供应商针对同一采购内容递交两份或多份内容不同的磋商响应文件，未书面声明哪一份是有效的或出现选择性报价的。</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i.提供虚假证明，开具虚假资质，出现虚假应答的。</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j.第一次磋商报价超出采购预算的。</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（四）磋商响应文件的澄清：</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为了有助于对磋商响应文件的审查、评价和比较，磋商小组可分别要求供应商对其磋商响应文件进行澄清，有关澄清的要求和答复应以书面形式（包括电传、传真）提交，但不得寻求对磋商价格或实质性内容做任何更改。</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磋商小组在对响应文件进行审查时，可以要求供应商对响应文件中含义不明确、同类问题表述不一致或者有明显文字和计算错误的内容等做出必要的澄清、说明或者更正。供应商的澄清、说明或者更正不得超出响应文件的范围或者改变响应文件的实质性内容。</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磋商小组要求供应商澄清、说明或者更正响应文件应当以书面形式做出。供应商的澄清、说明或者更正应当由法定代表人或其授权代表签字或者加盖公章。由授权代表签字的，应当附法定代表人授权书。供应商为自然人的，应当由本人签字并附身份证明。</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(五)磋商：磋商小组所有成员集中与单一供应商分别进行磋商，并给所有参加磋商供应商平等的磋商机会。</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1.在磋商过程中，磋商小组可以根据磋商文件和磋商情况实质性变动采购需求中的技术、服务要求以及合同草案条款，但不得变动磋商文件中的其他内容。实质性变动的内容，须经采购人代表确认。</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2.对磋商文件作出的实质性变动是磋商文件的有效组成部分，磋商小组应当及时以书面形式同时通知所有参加磋商的供应商。</w:t>
      </w:r>
    </w:p>
    <w:p>
      <w:pPr>
        <w:snapToGrid w:val="0"/>
        <w:spacing w:line="360" w:lineRule="auto"/>
        <w:ind w:firstLine="560" w:firstLineChars="200"/>
        <w:rPr>
          <w:rFonts w:hint="eastAsia" w:ascii="宋体" w:hAnsi="宋体" w:eastAsia="宋体" w:cs="宋体"/>
          <w:color w:val="FF0000"/>
          <w:sz w:val="28"/>
          <w:szCs w:val="28"/>
          <w:highlight w:val="none"/>
        </w:rPr>
      </w:pPr>
      <w:r>
        <w:rPr>
          <w:rFonts w:hint="eastAsia" w:ascii="宋体" w:hAnsi="宋体" w:eastAsia="宋体" w:cs="宋体"/>
          <w:sz w:val="28"/>
          <w:szCs w:val="28"/>
          <w:highlight w:val="none"/>
        </w:rPr>
        <w:t>3.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snapToGrid w:val="0"/>
        <w:spacing w:line="360" w:lineRule="auto"/>
        <w:ind w:firstLine="560" w:firstLineChars="200"/>
        <w:rPr>
          <w:rFonts w:hint="eastAsia" w:ascii="宋体" w:hAnsi="宋体" w:eastAsia="宋体" w:cs="宋体"/>
          <w:sz w:val="28"/>
          <w:szCs w:val="28"/>
          <w:highlight w:val="none"/>
        </w:rPr>
      </w:pPr>
      <w:bookmarkStart w:id="96" w:name="_Toc496523740"/>
      <w:r>
        <w:rPr>
          <w:rFonts w:hint="eastAsia" w:ascii="宋体" w:hAnsi="宋体" w:eastAsia="宋体" w:cs="宋体"/>
          <w:sz w:val="28"/>
          <w:szCs w:val="28"/>
          <w:highlight w:val="none"/>
        </w:rPr>
        <w:t>（</w:t>
      </w:r>
      <w:r>
        <w:rPr>
          <w:rFonts w:hint="eastAsia" w:ascii="宋体" w:hAnsi="宋体" w:eastAsia="宋体" w:cs="宋体"/>
          <w:sz w:val="28"/>
          <w:szCs w:val="28"/>
          <w:highlight w:val="none"/>
          <w:lang w:eastAsia="zh-CN"/>
        </w:rPr>
        <w:t>六</w:t>
      </w:r>
      <w:r>
        <w:rPr>
          <w:rFonts w:hint="eastAsia" w:ascii="宋体" w:hAnsi="宋体" w:eastAsia="宋体" w:cs="宋体"/>
          <w:sz w:val="28"/>
          <w:szCs w:val="28"/>
          <w:highlight w:val="none"/>
        </w:rPr>
        <w:t>）评审方法</w:t>
      </w:r>
      <w:bookmarkEnd w:id="96"/>
      <w:r>
        <w:rPr>
          <w:rFonts w:hint="eastAsia" w:ascii="宋体" w:hAnsi="宋体" w:eastAsia="宋体" w:cs="宋体"/>
          <w:sz w:val="28"/>
          <w:szCs w:val="28"/>
          <w:highlight w:val="none"/>
          <w:lang w:val="en-US" w:eastAsia="zh-CN"/>
        </w:rPr>
        <w:t xml:space="preserve">   </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1.经磋商确定最终采购需求和提交最后报价的供应商后，由磋商小组采用综合评分法对提交最后报价的供应商的响应文件和最后报价进行综合评分。</w:t>
      </w:r>
    </w:p>
    <w:p>
      <w:pPr>
        <w:snapToGri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2.评审方法：采用综合评分法，即对响应文件满足磋商文件全部实质性要求且按评审因素的量化指标评审得分最高的供应商为成交候选供应商的评审方法。</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560" w:firstLineChars="200"/>
        <w:jc w:val="both"/>
        <w:textAlignment w:val="auto"/>
        <w:outlineLvl w:val="9"/>
        <w:rPr>
          <w:rFonts w:hint="eastAsia" w:ascii="宋体" w:hAnsi="宋体" w:eastAsia="宋体" w:cs="宋体"/>
          <w:sz w:val="28"/>
          <w:szCs w:val="28"/>
          <w:highlight w:val="none"/>
        </w:rPr>
      </w:pPr>
      <w:r>
        <w:rPr>
          <w:rFonts w:hint="eastAsia" w:ascii="宋体" w:hAnsi="宋体" w:eastAsia="宋体" w:cs="宋体"/>
          <w:sz w:val="28"/>
          <w:szCs w:val="28"/>
          <w:highlight w:val="none"/>
        </w:rPr>
        <w:t>（1）根据《《政府采购促进中小企业发展管理办法》》的相关规定，对小型和微型企业的价格给予</w:t>
      </w:r>
      <w:r>
        <w:rPr>
          <w:rFonts w:hint="eastAsia" w:ascii="宋体" w:hAnsi="宋体" w:eastAsia="宋体" w:cs="宋体"/>
          <w:sz w:val="28"/>
          <w:szCs w:val="28"/>
          <w:highlight w:val="none"/>
          <w:lang w:val="en-US" w:eastAsia="zh-CN"/>
        </w:rPr>
        <w:t>10</w:t>
      </w:r>
      <w:r>
        <w:rPr>
          <w:rFonts w:hint="eastAsia" w:ascii="宋体" w:hAnsi="宋体" w:eastAsia="宋体" w:cs="宋体"/>
          <w:sz w:val="28"/>
          <w:szCs w:val="28"/>
          <w:highlight w:val="none"/>
        </w:rPr>
        <w:t>%的扣除，用扣除后的价格参与评审。</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560" w:firstLineChars="200"/>
        <w:jc w:val="both"/>
        <w:textAlignment w:val="auto"/>
        <w:outlineLvl w:val="9"/>
        <w:rPr>
          <w:rFonts w:hint="eastAsia" w:ascii="宋体" w:hAnsi="宋体" w:eastAsia="宋体" w:cs="宋体"/>
          <w:sz w:val="28"/>
          <w:szCs w:val="28"/>
          <w:highlight w:val="none"/>
        </w:rPr>
      </w:pPr>
      <w:r>
        <w:rPr>
          <w:rFonts w:hint="eastAsia" w:ascii="宋体" w:hAnsi="宋体" w:eastAsia="宋体" w:cs="宋体"/>
          <w:sz w:val="28"/>
          <w:szCs w:val="28"/>
          <w:highlight w:val="none"/>
        </w:rPr>
        <w:t>（2）根据《财政部民政部中国残疾人联合会关于促进残疾人就业政府采购政策的通知》（财库〔2017〕141号）的规定，对符合条件的残疾人福利性单位产品的价格给予</w:t>
      </w:r>
      <w:r>
        <w:rPr>
          <w:rFonts w:hint="eastAsia" w:ascii="宋体" w:hAnsi="宋体" w:eastAsia="宋体" w:cs="宋体"/>
          <w:sz w:val="28"/>
          <w:szCs w:val="28"/>
          <w:highlight w:val="none"/>
          <w:lang w:val="en-US" w:eastAsia="zh-CN"/>
        </w:rPr>
        <w:t>10</w:t>
      </w:r>
      <w:r>
        <w:rPr>
          <w:rFonts w:hint="eastAsia" w:ascii="宋体" w:hAnsi="宋体" w:eastAsia="宋体" w:cs="宋体"/>
          <w:sz w:val="28"/>
          <w:szCs w:val="28"/>
          <w:highlight w:val="none"/>
        </w:rPr>
        <w:t>%的扣除，用扣除后的价格参与评审。</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560" w:firstLineChars="200"/>
        <w:jc w:val="both"/>
        <w:textAlignment w:val="auto"/>
        <w:outlineLvl w:val="9"/>
        <w:rPr>
          <w:rFonts w:hint="eastAsia" w:ascii="宋体" w:hAnsi="宋体" w:eastAsia="宋体" w:cs="宋体"/>
        </w:rPr>
      </w:pPr>
      <w:r>
        <w:rPr>
          <w:rFonts w:hint="eastAsia" w:ascii="宋体" w:hAnsi="宋体" w:eastAsia="宋体" w:cs="宋体"/>
          <w:sz w:val="28"/>
          <w:szCs w:val="28"/>
          <w:highlight w:val="none"/>
        </w:rPr>
        <w:t>以上政策同时具备的仅对其报价进行一次</w:t>
      </w:r>
      <w:r>
        <w:rPr>
          <w:rFonts w:hint="eastAsia" w:ascii="宋体" w:hAnsi="宋体" w:eastAsia="宋体" w:cs="宋体"/>
          <w:sz w:val="28"/>
          <w:szCs w:val="28"/>
          <w:highlight w:val="none"/>
          <w:lang w:val="en-US" w:eastAsia="zh-CN"/>
        </w:rPr>
        <w:t>10</w:t>
      </w:r>
      <w:r>
        <w:rPr>
          <w:rFonts w:hint="eastAsia" w:ascii="宋体" w:hAnsi="宋体" w:eastAsia="宋体" w:cs="宋体"/>
          <w:sz w:val="28"/>
          <w:szCs w:val="28"/>
          <w:highlight w:val="none"/>
        </w:rPr>
        <w:t>%的价格扣除。</w:t>
      </w:r>
      <w:r>
        <w:rPr>
          <w:rFonts w:hint="eastAsia" w:ascii="宋体" w:hAnsi="宋体" w:eastAsia="宋体" w:cs="宋体"/>
          <w:sz w:val="28"/>
          <w:szCs w:val="28"/>
          <w:highlight w:val="none"/>
        </w:rPr>
        <w:br w:type="page"/>
      </w:r>
      <w:r>
        <w:rPr>
          <w:rFonts w:hint="eastAsia" w:ascii="宋体" w:hAnsi="宋体" w:eastAsia="宋体" w:cs="宋体"/>
          <w:sz w:val="32"/>
          <w:szCs w:val="32"/>
          <w:highlight w:val="none"/>
        </w:rPr>
        <w:t>3.评审指标分值构成（总计100分）</w:t>
      </w:r>
    </w:p>
    <w:tbl>
      <w:tblPr>
        <w:tblStyle w:val="21"/>
        <w:tblW w:w="992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8"/>
        <w:gridCol w:w="1100"/>
        <w:gridCol w:w="1433"/>
        <w:gridCol w:w="867"/>
        <w:gridCol w:w="60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8" w:hRule="atLeast"/>
          <w:jc w:val="center"/>
        </w:trPr>
        <w:tc>
          <w:tcPr>
            <w:tcW w:w="1568" w:type="dxa"/>
            <w:gridSpan w:val="2"/>
            <w:tcBorders>
              <w:top w:val="single" w:color="auto" w:sz="4" w:space="0"/>
              <w:bottom w:val="single" w:color="auto" w:sz="4" w:space="0"/>
              <w:right w:val="single" w:color="auto" w:sz="4" w:space="0"/>
            </w:tcBorders>
            <w:noWrap w:val="0"/>
            <w:vAlign w:val="center"/>
          </w:tcPr>
          <w:p>
            <w:pPr>
              <w:spacing w:after="156" w:afterLines="50"/>
              <w:jc w:val="center"/>
              <w:rPr>
                <w:rFonts w:hint="eastAsia" w:ascii="宋体" w:hAnsi="宋体" w:eastAsia="宋体" w:cs="宋体"/>
                <w:b/>
                <w:color w:val="000000"/>
                <w:kern w:val="2"/>
                <w:sz w:val="21"/>
                <w:szCs w:val="21"/>
                <w:highlight w:val="none"/>
              </w:rPr>
            </w:pPr>
            <w:r>
              <w:rPr>
                <w:rFonts w:hint="eastAsia" w:ascii="宋体" w:hAnsi="宋体" w:eastAsia="宋体" w:cs="宋体"/>
                <w:b/>
                <w:color w:val="000000"/>
                <w:kern w:val="2"/>
                <w:sz w:val="21"/>
                <w:szCs w:val="21"/>
                <w:highlight w:val="none"/>
              </w:rPr>
              <w:t>条款号</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spacing w:after="156" w:afterLines="50"/>
              <w:jc w:val="center"/>
              <w:rPr>
                <w:rFonts w:hint="eastAsia" w:ascii="宋体" w:hAnsi="宋体" w:eastAsia="宋体" w:cs="宋体"/>
                <w:b/>
                <w:color w:val="000000"/>
                <w:kern w:val="2"/>
                <w:sz w:val="21"/>
                <w:szCs w:val="21"/>
                <w:highlight w:val="none"/>
              </w:rPr>
            </w:pPr>
            <w:r>
              <w:rPr>
                <w:rFonts w:hint="eastAsia" w:ascii="宋体" w:hAnsi="宋体" w:eastAsia="宋体" w:cs="宋体"/>
                <w:b/>
                <w:color w:val="000000"/>
                <w:kern w:val="2"/>
                <w:sz w:val="21"/>
                <w:szCs w:val="21"/>
                <w:highlight w:val="none"/>
              </w:rPr>
              <w:t>评分因素</w:t>
            </w:r>
          </w:p>
        </w:tc>
        <w:tc>
          <w:tcPr>
            <w:tcW w:w="6924" w:type="dxa"/>
            <w:gridSpan w:val="2"/>
            <w:tcBorders>
              <w:top w:val="single" w:color="auto" w:sz="4" w:space="0"/>
              <w:left w:val="single" w:color="auto" w:sz="4" w:space="0"/>
              <w:bottom w:val="single" w:color="auto" w:sz="4" w:space="0"/>
              <w:right w:val="single" w:color="auto" w:sz="4" w:space="0"/>
            </w:tcBorders>
            <w:noWrap w:val="0"/>
            <w:vAlign w:val="center"/>
          </w:tcPr>
          <w:p>
            <w:pPr>
              <w:spacing w:after="156" w:afterLines="50"/>
              <w:jc w:val="center"/>
              <w:rPr>
                <w:rFonts w:hint="eastAsia" w:ascii="宋体" w:hAnsi="宋体" w:eastAsia="宋体" w:cs="宋体"/>
                <w:b/>
                <w:color w:val="000000"/>
                <w:kern w:val="2"/>
                <w:sz w:val="21"/>
                <w:szCs w:val="21"/>
                <w:highlight w:val="none"/>
              </w:rPr>
            </w:pPr>
            <w:r>
              <w:rPr>
                <w:rFonts w:hint="eastAsia" w:ascii="宋体" w:hAnsi="宋体" w:eastAsia="宋体" w:cs="宋体"/>
                <w:b/>
                <w:color w:val="000000"/>
                <w:kern w:val="2"/>
                <w:sz w:val="21"/>
                <w:szCs w:val="21"/>
                <w:highlight w:val="none"/>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24" w:hRule="atLeast"/>
          <w:jc w:val="center"/>
        </w:trPr>
        <w:tc>
          <w:tcPr>
            <w:tcW w:w="468" w:type="dxa"/>
            <w:tcBorders>
              <w:top w:val="single" w:color="auto" w:sz="4" w:space="0"/>
              <w:bottom w:val="single" w:color="auto" w:sz="4" w:space="0"/>
              <w:right w:val="single" w:color="auto" w:sz="4" w:space="0"/>
            </w:tcBorders>
            <w:noWrap w:val="0"/>
            <w:vAlign w:val="center"/>
          </w:tcPr>
          <w:p>
            <w:pPr>
              <w:spacing w:after="156" w:afterLines="50"/>
              <w:jc w:val="center"/>
              <w:rPr>
                <w:rFonts w:hint="eastAsia" w:ascii="宋体" w:hAnsi="宋体" w:eastAsia="宋体" w:cs="宋体"/>
                <w:b/>
                <w:color w:val="000000"/>
                <w:kern w:val="2"/>
                <w:sz w:val="21"/>
                <w:szCs w:val="21"/>
                <w:highlight w:val="none"/>
                <w:lang w:eastAsia="zh-CN"/>
              </w:rPr>
            </w:pPr>
            <w:r>
              <w:rPr>
                <w:rFonts w:hint="eastAsia" w:ascii="宋体" w:hAnsi="宋体" w:eastAsia="宋体" w:cs="宋体"/>
                <w:color w:val="000000"/>
                <w:kern w:val="2"/>
                <w:sz w:val="21"/>
                <w:szCs w:val="21"/>
                <w:highlight w:val="none"/>
                <w:lang w:val="en-US" w:eastAsia="zh-CN"/>
              </w:rPr>
              <w:t>1</w:t>
            </w:r>
          </w:p>
        </w:tc>
        <w:tc>
          <w:tcPr>
            <w:tcW w:w="1100" w:type="dxa"/>
            <w:tcBorders>
              <w:top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价格</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评审</w:t>
            </w:r>
          </w:p>
          <w:p>
            <w:pPr>
              <w:spacing w:after="156" w:afterLines="50"/>
              <w:jc w:val="center"/>
              <w:rPr>
                <w:rFonts w:hint="eastAsia" w:ascii="宋体" w:hAnsi="宋体" w:eastAsia="宋体" w:cs="宋体"/>
                <w:b/>
                <w:color w:val="000000"/>
                <w:kern w:val="2"/>
                <w:sz w:val="21"/>
                <w:szCs w:val="21"/>
                <w:highlight w:val="none"/>
              </w:rPr>
            </w:pP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val="en-US" w:eastAsia="zh-CN"/>
              </w:rPr>
              <w:t>3</w:t>
            </w:r>
            <w:r>
              <w:rPr>
                <w:rFonts w:hint="eastAsia" w:ascii="宋体" w:hAnsi="宋体" w:eastAsia="宋体" w:cs="宋体"/>
                <w:color w:val="000000"/>
                <w:sz w:val="21"/>
                <w:szCs w:val="21"/>
                <w:highlight w:val="none"/>
              </w:rPr>
              <w:t>0分）</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eastAsia="zh-CN"/>
              </w:rPr>
              <w:t>磋商</w:t>
            </w:r>
            <w:r>
              <w:rPr>
                <w:rFonts w:hint="eastAsia" w:ascii="宋体" w:hAnsi="宋体" w:eastAsia="宋体" w:cs="宋体"/>
                <w:color w:val="000000"/>
                <w:sz w:val="21"/>
                <w:szCs w:val="21"/>
                <w:highlight w:val="none"/>
              </w:rPr>
              <w:t>报价</w:t>
            </w:r>
          </w:p>
          <w:p>
            <w:pPr>
              <w:spacing w:after="156" w:afterLines="50"/>
              <w:jc w:val="center"/>
              <w:rPr>
                <w:rFonts w:hint="eastAsia" w:ascii="宋体" w:hAnsi="宋体" w:eastAsia="宋体" w:cs="宋体"/>
                <w:b/>
                <w:color w:val="000000"/>
                <w:kern w:val="2"/>
                <w:sz w:val="21"/>
                <w:szCs w:val="21"/>
                <w:highlight w:val="none"/>
              </w:rPr>
            </w:pPr>
          </w:p>
        </w:tc>
        <w:tc>
          <w:tcPr>
            <w:tcW w:w="692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ind w:left="-94" w:leftChars="-45" w:firstLine="105" w:firstLineChars="50"/>
              <w:rPr>
                <w:rFonts w:hint="eastAsia"/>
              </w:rPr>
            </w:pPr>
            <w:r>
              <w:rPr>
                <w:rFonts w:hint="eastAsia"/>
                <w:lang w:val="en-US" w:eastAsia="zh-CN"/>
              </w:rPr>
              <w:t>1、</w:t>
            </w:r>
            <w:r>
              <w:rPr>
                <w:rFonts w:hint="eastAsia"/>
              </w:rPr>
              <w:t>满足磋商文件实质性要求且最终报价最低的供应商的价格为磋商基准价，其价格分为满分</w:t>
            </w:r>
            <w:r>
              <w:rPr>
                <w:rFonts w:hint="eastAsia"/>
                <w:lang w:val="en-US" w:eastAsia="zh-CN"/>
              </w:rPr>
              <w:t>30</w:t>
            </w:r>
            <w:r>
              <w:rPr>
                <w:rFonts w:hint="eastAsia"/>
              </w:rPr>
              <w:t>分。</w:t>
            </w:r>
          </w:p>
          <w:p>
            <w:pPr>
              <w:spacing w:after="156" w:afterLines="50"/>
              <w:jc w:val="left"/>
              <w:rPr>
                <w:rFonts w:hint="eastAsia"/>
              </w:rPr>
            </w:pPr>
            <w:r>
              <w:rPr>
                <w:rFonts w:hint="eastAsia"/>
                <w:lang w:val="en-US" w:eastAsia="zh-CN"/>
              </w:rPr>
              <w:t>2、</w:t>
            </w:r>
            <w:r>
              <w:rPr>
                <w:rFonts w:hint="eastAsia"/>
              </w:rPr>
              <w:t>磋商报价得分=（磋商基准价/最终磋商报价）×</w:t>
            </w:r>
            <w:r>
              <w:rPr>
                <w:rFonts w:hint="eastAsia"/>
                <w:lang w:val="en-US" w:eastAsia="zh-CN"/>
              </w:rPr>
              <w:t>30</w:t>
            </w:r>
            <w:r>
              <w:rPr>
                <w:rFonts w:hint="eastAsia"/>
              </w:rPr>
              <w:t>的公式计算得分。</w:t>
            </w:r>
          </w:p>
          <w:p>
            <w:pPr>
              <w:spacing w:after="156" w:afterLines="50"/>
              <w:jc w:val="left"/>
              <w:rPr>
                <w:rFonts w:hint="eastAsia"/>
              </w:rPr>
            </w:pPr>
            <w:r>
              <w:rPr>
                <w:rFonts w:hint="eastAsia"/>
              </w:rPr>
              <w:t>残疾人福利性单位</w:t>
            </w:r>
            <w:r>
              <w:rPr>
                <w:rFonts w:hint="eastAsia"/>
                <w:lang w:eastAsia="zh-CN"/>
              </w:rPr>
              <w:t>、</w:t>
            </w:r>
            <w:r>
              <w:rPr>
                <w:rFonts w:hint="eastAsia"/>
              </w:rPr>
              <w:t>监狱企业，其有效投标报价=其投标报价*（1-</w:t>
            </w:r>
            <w:r>
              <w:rPr>
                <w:rFonts w:hint="eastAsia"/>
                <w:lang w:val="en-US" w:eastAsia="zh-CN"/>
              </w:rPr>
              <w:t>6</w:t>
            </w:r>
            <w:r>
              <w:rPr>
                <w:rFonts w:hint="eastAsia"/>
              </w:rPr>
              <w:t>%）</w:t>
            </w:r>
          </w:p>
          <w:p>
            <w:pPr>
              <w:pStyle w:val="17"/>
              <w:rPr>
                <w:rFonts w:hint="eastAsia"/>
              </w:rPr>
            </w:pPr>
            <w:r>
              <w:rPr>
                <w:rFonts w:hint="eastAsia" w:ascii="Times New Roman" w:hAnsi="Times New Roman" w:eastAsia="宋体" w:cs="Times New Roman"/>
                <w:b w:val="0"/>
                <w:kern w:val="2"/>
                <w:sz w:val="21"/>
                <w:szCs w:val="20"/>
                <w:lang w:val="en-US" w:eastAsia="zh-CN" w:bidi="ar-SA"/>
              </w:rPr>
              <w:t>小型或微型企业其有效投标报价=其投标报价*（1-10%）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7" w:hRule="atLeast"/>
          <w:jc w:val="center"/>
        </w:trPr>
        <w:tc>
          <w:tcPr>
            <w:tcW w:w="468" w:type="dxa"/>
            <w:vMerge w:val="restart"/>
            <w:tcBorders>
              <w:top w:val="single" w:color="auto" w:sz="4" w:space="0"/>
              <w:right w:val="single" w:color="auto" w:sz="4" w:space="0"/>
            </w:tcBorders>
            <w:noWrap w:val="0"/>
            <w:vAlign w:val="center"/>
          </w:tcPr>
          <w:p>
            <w:pPr>
              <w:spacing w:after="156" w:afterLines="50"/>
              <w:jc w:val="center"/>
              <w:rPr>
                <w:rFonts w:hint="eastAsia" w:ascii="宋体" w:hAnsi="宋体" w:eastAsia="宋体" w:cs="宋体"/>
                <w:color w:val="000000"/>
                <w:kern w:val="2"/>
                <w:sz w:val="21"/>
                <w:szCs w:val="21"/>
                <w:highlight w:val="none"/>
                <w:lang w:val="en-US" w:eastAsia="zh-CN"/>
              </w:rPr>
            </w:pPr>
            <w:r>
              <w:rPr>
                <w:rFonts w:hint="eastAsia" w:ascii="宋体" w:hAnsi="宋体" w:eastAsia="宋体" w:cs="宋体"/>
                <w:color w:val="000000"/>
                <w:kern w:val="2"/>
                <w:sz w:val="21"/>
                <w:szCs w:val="21"/>
                <w:highlight w:val="none"/>
                <w:lang w:val="en-US" w:eastAsia="zh-CN"/>
              </w:rPr>
              <w:t>2</w:t>
            </w:r>
          </w:p>
        </w:tc>
        <w:tc>
          <w:tcPr>
            <w:tcW w:w="110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商务</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部分</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highlight w:val="none"/>
                <w:lang w:eastAsia="zh-CN"/>
              </w:rPr>
            </w:pPr>
            <w:r>
              <w:rPr>
                <w:rFonts w:hint="eastAsia" w:ascii="宋体" w:hAnsi="宋体" w:eastAsia="宋体" w:cs="宋体"/>
                <w:color w:val="000000"/>
                <w:sz w:val="21"/>
                <w:szCs w:val="21"/>
                <w:highlight w:val="none"/>
                <w:lang w:eastAsia="zh-CN"/>
              </w:rPr>
              <w:t>（</w:t>
            </w:r>
            <w:r>
              <w:rPr>
                <w:rFonts w:hint="eastAsia" w:ascii="宋体" w:hAnsi="宋体" w:cs="宋体"/>
                <w:color w:val="000000"/>
                <w:sz w:val="21"/>
                <w:szCs w:val="21"/>
                <w:highlight w:val="none"/>
                <w:lang w:val="en-US" w:eastAsia="zh-CN"/>
              </w:rPr>
              <w:t>22</w:t>
            </w:r>
            <w:r>
              <w:rPr>
                <w:rFonts w:hint="eastAsia" w:ascii="宋体" w:hAnsi="宋体" w:eastAsia="宋体" w:cs="宋体"/>
                <w:color w:val="000000"/>
                <w:sz w:val="21"/>
                <w:szCs w:val="21"/>
                <w:highlight w:val="none"/>
                <w:lang w:val="en-US" w:eastAsia="zh-CN"/>
              </w:rPr>
              <w:t>分</w:t>
            </w:r>
            <w:r>
              <w:rPr>
                <w:rFonts w:hint="eastAsia" w:ascii="宋体" w:hAnsi="宋体" w:eastAsia="宋体" w:cs="宋体"/>
                <w:color w:val="000000"/>
                <w:sz w:val="21"/>
                <w:szCs w:val="21"/>
                <w:highlight w:val="none"/>
                <w:lang w:eastAsia="zh-CN"/>
              </w:rPr>
              <w:t>）</w:t>
            </w:r>
          </w:p>
        </w:tc>
        <w:tc>
          <w:tcPr>
            <w:tcW w:w="1433" w:type="dxa"/>
            <w:tcBorders>
              <w:top w:val="single" w:color="auto" w:sz="4" w:space="0"/>
              <w:left w:val="single" w:color="auto" w:sz="4" w:space="0"/>
              <w:right w:val="single" w:color="auto" w:sz="4" w:space="0"/>
            </w:tcBorders>
            <w:noWrap w:val="0"/>
            <w:vAlign w:val="center"/>
          </w:tcPr>
          <w:p>
            <w:pPr>
              <w:spacing w:after="156" w:afterLines="50" w:line="312" w:lineRule="auto"/>
              <w:jc w:val="center"/>
              <w:rPr>
                <w:rFonts w:hint="eastAsia" w:ascii="宋体" w:hAnsi="宋体" w:eastAsia="宋体" w:cs="宋体"/>
                <w:color w:val="000000"/>
                <w:kern w:val="2"/>
                <w:sz w:val="21"/>
                <w:szCs w:val="21"/>
                <w:highlight w:val="none"/>
                <w:lang w:eastAsia="zh-CN"/>
              </w:rPr>
            </w:pPr>
            <w:r>
              <w:rPr>
                <w:rFonts w:hint="eastAsia" w:ascii="宋体" w:hAnsi="宋体" w:eastAsia="宋体" w:cs="宋体"/>
                <w:sz w:val="21"/>
                <w:szCs w:val="21"/>
                <w:highlight w:val="none"/>
                <w:lang w:eastAsia="zh-CN"/>
              </w:rPr>
              <w:t>信誉</w:t>
            </w:r>
          </w:p>
        </w:tc>
        <w:tc>
          <w:tcPr>
            <w:tcW w:w="867" w:type="dxa"/>
            <w:tcBorders>
              <w:top w:val="single" w:color="auto" w:sz="4" w:space="0"/>
              <w:left w:val="single" w:color="auto" w:sz="4" w:space="0"/>
              <w:right w:val="single" w:color="auto" w:sz="4" w:space="0"/>
            </w:tcBorders>
            <w:noWrap w:val="0"/>
            <w:vAlign w:val="center"/>
          </w:tcPr>
          <w:p>
            <w:pPr>
              <w:pStyle w:val="32"/>
              <w:spacing w:before="47"/>
              <w:ind w:left="61" w:leftChars="0" w:right="52" w:rightChars="0"/>
              <w:jc w:val="center"/>
              <w:rPr>
                <w:rFonts w:hint="eastAsia" w:ascii="宋体" w:hAnsi="宋体" w:eastAsia="宋体" w:cs="宋体"/>
                <w:kern w:val="2"/>
                <w:sz w:val="21"/>
                <w:szCs w:val="21"/>
                <w:highlight w:val="none"/>
              </w:rPr>
            </w:pPr>
            <w:r>
              <w:rPr>
                <w:rFonts w:hint="eastAsia" w:ascii="宋体" w:hAnsi="宋体" w:eastAsia="宋体" w:cs="宋体"/>
                <w:color w:val="auto"/>
                <w:sz w:val="21"/>
                <w:szCs w:val="21"/>
                <w:lang w:eastAsia="zh-CN"/>
              </w:rPr>
              <w:t>满分</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eastAsia="zh-CN"/>
              </w:rPr>
              <w:t>分</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eastAsia="宋体" w:cs="宋体"/>
                <w:kern w:val="2"/>
                <w:sz w:val="21"/>
                <w:szCs w:val="21"/>
                <w:highlight w:val="none"/>
              </w:rPr>
            </w:pPr>
            <w:r>
              <w:rPr>
                <w:rFonts w:hint="eastAsia" w:ascii="宋体" w:hAnsi="宋体" w:eastAsia="宋体" w:cs="宋体"/>
                <w:color w:val="auto"/>
                <w:sz w:val="21"/>
                <w:szCs w:val="21"/>
                <w:lang w:eastAsia="zh-CN"/>
              </w:rPr>
              <w:t>供应商近3年（201</w:t>
            </w: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lang w:eastAsia="zh-CN"/>
              </w:rPr>
              <w:t>年1月1日至今）内未因投标申请人违约或不恰当履约引起的合同中止、纠纷、争议、仲裁和诉讼记录得</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eastAsia="zh-CN"/>
              </w:rPr>
              <w:t>分，否则不得分。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57" w:hRule="atLeast"/>
          <w:jc w:val="center"/>
        </w:trPr>
        <w:tc>
          <w:tcPr>
            <w:tcW w:w="468" w:type="dxa"/>
            <w:vMerge w:val="continue"/>
            <w:tcBorders>
              <w:right w:val="single" w:color="auto" w:sz="4" w:space="0"/>
            </w:tcBorders>
            <w:noWrap w:val="0"/>
            <w:vAlign w:val="center"/>
          </w:tcPr>
          <w:p>
            <w:pPr>
              <w:spacing w:after="156" w:afterLines="50"/>
              <w:jc w:val="center"/>
              <w:rPr>
                <w:rFonts w:hint="eastAsia" w:ascii="宋体" w:hAnsi="宋体" w:eastAsia="宋体" w:cs="宋体"/>
                <w:color w:val="000000"/>
                <w:kern w:val="2"/>
                <w:sz w:val="21"/>
                <w:szCs w:val="21"/>
                <w:highlight w:val="none"/>
              </w:rPr>
            </w:pPr>
          </w:p>
        </w:tc>
        <w:tc>
          <w:tcPr>
            <w:tcW w:w="1100" w:type="dxa"/>
            <w:vMerge w:val="continue"/>
            <w:tcBorders>
              <w:left w:val="single" w:color="auto" w:sz="4" w:space="0"/>
              <w:right w:val="single" w:color="auto" w:sz="4" w:space="0"/>
            </w:tcBorders>
            <w:noWrap w:val="0"/>
            <w:vAlign w:val="center"/>
          </w:tcPr>
          <w:p>
            <w:pPr>
              <w:spacing w:after="156" w:afterLines="50" w:line="360" w:lineRule="auto"/>
              <w:jc w:val="center"/>
              <w:rPr>
                <w:rFonts w:hint="eastAsia" w:ascii="宋体" w:hAnsi="宋体" w:eastAsia="宋体" w:cs="宋体"/>
                <w:color w:val="000000"/>
                <w:kern w:val="2"/>
                <w:sz w:val="21"/>
                <w:szCs w:val="21"/>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pacing w:after="156" w:afterLines="50"/>
              <w:jc w:val="center"/>
              <w:rPr>
                <w:rFonts w:hint="eastAsia" w:ascii="宋体" w:hAnsi="宋体" w:eastAsia="宋体" w:cs="宋体"/>
                <w:color w:val="000000"/>
                <w:sz w:val="21"/>
                <w:szCs w:val="21"/>
                <w:highlight w:val="none"/>
              </w:rPr>
            </w:pPr>
            <w:r>
              <w:rPr>
                <w:rFonts w:hint="eastAsia" w:ascii="宋体" w:hAnsi="宋体" w:eastAsia="宋体" w:cs="宋体"/>
                <w:color w:val="auto"/>
                <w:sz w:val="21"/>
                <w:szCs w:val="21"/>
              </w:rPr>
              <w:t>类似项目业绩</w:t>
            </w:r>
          </w:p>
        </w:tc>
        <w:tc>
          <w:tcPr>
            <w:tcW w:w="867" w:type="dxa"/>
            <w:tcBorders>
              <w:top w:val="single" w:color="auto" w:sz="4" w:space="0"/>
              <w:left w:val="single" w:color="auto" w:sz="4" w:space="0"/>
              <w:bottom w:val="single" w:color="auto" w:sz="4" w:space="0"/>
              <w:right w:val="single" w:color="auto" w:sz="4" w:space="0"/>
            </w:tcBorders>
            <w:noWrap w:val="0"/>
            <w:vAlign w:val="center"/>
          </w:tcPr>
          <w:p>
            <w:pPr>
              <w:pStyle w:val="32"/>
              <w:spacing w:before="47"/>
              <w:ind w:left="61" w:right="52"/>
              <w:jc w:val="center"/>
              <w:rPr>
                <w:rFonts w:hint="eastAsia" w:ascii="宋体" w:hAnsi="宋体" w:eastAsia="宋体" w:cs="宋体"/>
                <w:color w:val="auto"/>
                <w:sz w:val="21"/>
                <w:szCs w:val="21"/>
              </w:rPr>
            </w:pPr>
          </w:p>
          <w:p>
            <w:pPr>
              <w:pStyle w:val="32"/>
              <w:spacing w:before="47"/>
              <w:ind w:left="61" w:leftChars="0" w:right="52" w:rightChars="0"/>
              <w:jc w:val="center"/>
              <w:rPr>
                <w:rFonts w:hint="eastAsia" w:ascii="宋体" w:hAnsi="宋体" w:eastAsia="宋体" w:cs="宋体"/>
                <w:kern w:val="2"/>
                <w:sz w:val="21"/>
                <w:szCs w:val="21"/>
                <w:highlight w:val="none"/>
              </w:rPr>
            </w:pPr>
            <w:r>
              <w:rPr>
                <w:rFonts w:hint="eastAsia" w:ascii="宋体" w:hAnsi="宋体" w:eastAsia="宋体" w:cs="宋体"/>
                <w:color w:val="auto"/>
                <w:sz w:val="21"/>
                <w:szCs w:val="21"/>
                <w:lang w:eastAsia="zh-CN"/>
              </w:rPr>
              <w:t>满分</w:t>
            </w:r>
            <w:r>
              <w:rPr>
                <w:rFonts w:hint="eastAsia" w:ascii="宋体" w:hAnsi="宋体" w:cs="宋体"/>
                <w:color w:val="auto"/>
                <w:sz w:val="21"/>
                <w:szCs w:val="21"/>
                <w:lang w:val="en-US" w:eastAsia="zh-CN"/>
              </w:rPr>
              <w:t>8</w:t>
            </w:r>
            <w:r>
              <w:rPr>
                <w:rFonts w:hint="eastAsia" w:ascii="宋体" w:hAnsi="宋体" w:eastAsia="宋体" w:cs="宋体"/>
                <w:color w:val="auto"/>
                <w:sz w:val="21"/>
                <w:szCs w:val="21"/>
                <w:lang w:eastAsia="zh-CN"/>
              </w:rPr>
              <w:t>分</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供应商的设计业绩，（201</w:t>
            </w: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lang w:eastAsia="zh-CN"/>
              </w:rPr>
              <w:t>年1月1日至今，以合同或中标通知书为准）。具有类似业绩</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eastAsia="zh-CN"/>
              </w:rPr>
              <w:t>份的得5分，每多一份加1分，最多加</w:t>
            </w:r>
            <w:r>
              <w:rPr>
                <w:rFonts w:hint="eastAsia" w:ascii="宋体" w:hAnsi="宋体" w:cs="宋体"/>
                <w:color w:val="auto"/>
                <w:sz w:val="21"/>
                <w:szCs w:val="21"/>
                <w:lang w:val="en-US" w:eastAsia="zh-CN"/>
              </w:rPr>
              <w:t>3</w:t>
            </w:r>
            <w:r>
              <w:rPr>
                <w:rFonts w:hint="eastAsia" w:ascii="宋体" w:hAnsi="宋体" w:eastAsia="宋体" w:cs="宋体"/>
                <w:color w:val="auto"/>
                <w:sz w:val="21"/>
                <w:szCs w:val="21"/>
                <w:lang w:eastAsia="zh-CN"/>
              </w:rPr>
              <w:t>分；未提供的不得分。</w:t>
            </w:r>
          </w:p>
          <w:p>
            <w:pPr>
              <w:jc w:val="both"/>
              <w:rPr>
                <w:rFonts w:hint="eastAsia" w:ascii="宋体" w:hAnsi="宋体" w:eastAsia="宋体" w:cs="宋体"/>
                <w:kern w:val="2"/>
                <w:sz w:val="21"/>
                <w:szCs w:val="21"/>
                <w:highlight w:val="none"/>
              </w:rPr>
            </w:pPr>
            <w:r>
              <w:rPr>
                <w:rFonts w:hint="eastAsia" w:ascii="宋体" w:hAnsi="宋体" w:eastAsia="宋体" w:cs="宋体"/>
                <w:b/>
                <w:bCs/>
                <w:color w:val="auto"/>
                <w:sz w:val="21"/>
                <w:szCs w:val="21"/>
                <w:lang w:eastAsia="zh-CN"/>
              </w:rPr>
              <w:t>注：根据响应文件中相关内容评审。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57" w:hRule="atLeast"/>
          <w:jc w:val="center"/>
        </w:trPr>
        <w:tc>
          <w:tcPr>
            <w:tcW w:w="468" w:type="dxa"/>
            <w:vMerge w:val="continue"/>
            <w:tcBorders>
              <w:right w:val="single" w:color="auto" w:sz="4" w:space="0"/>
            </w:tcBorders>
            <w:noWrap w:val="0"/>
            <w:vAlign w:val="center"/>
          </w:tcPr>
          <w:p>
            <w:pPr>
              <w:spacing w:after="156" w:afterLines="50"/>
              <w:jc w:val="center"/>
              <w:rPr>
                <w:rFonts w:hint="eastAsia" w:ascii="宋体" w:hAnsi="宋体" w:eastAsia="宋体" w:cs="宋体"/>
                <w:color w:val="000000"/>
                <w:kern w:val="2"/>
                <w:sz w:val="21"/>
                <w:szCs w:val="21"/>
                <w:highlight w:val="none"/>
              </w:rPr>
            </w:pPr>
          </w:p>
        </w:tc>
        <w:tc>
          <w:tcPr>
            <w:tcW w:w="1100" w:type="dxa"/>
            <w:vMerge w:val="continue"/>
            <w:tcBorders>
              <w:left w:val="single" w:color="auto" w:sz="4" w:space="0"/>
              <w:right w:val="single" w:color="auto" w:sz="4" w:space="0"/>
            </w:tcBorders>
            <w:noWrap w:val="0"/>
            <w:vAlign w:val="center"/>
          </w:tcPr>
          <w:p>
            <w:pPr>
              <w:spacing w:after="156" w:afterLines="50" w:line="360" w:lineRule="auto"/>
              <w:jc w:val="center"/>
              <w:rPr>
                <w:rFonts w:hint="eastAsia" w:ascii="宋体" w:hAnsi="宋体" w:eastAsia="宋体" w:cs="宋体"/>
                <w:color w:val="000000"/>
                <w:kern w:val="2"/>
                <w:sz w:val="21"/>
                <w:szCs w:val="21"/>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pacing w:after="156" w:afterLines="50"/>
              <w:jc w:val="center"/>
              <w:rPr>
                <w:rFonts w:hint="eastAsia" w:ascii="宋体" w:hAnsi="宋体" w:eastAsia="宋体" w:cs="宋体"/>
                <w:color w:val="000000"/>
                <w:sz w:val="21"/>
                <w:szCs w:val="21"/>
                <w:highlight w:val="none"/>
                <w:lang w:eastAsia="zh-CN"/>
              </w:rPr>
            </w:pPr>
            <w:r>
              <w:rPr>
                <w:rFonts w:hint="eastAsia" w:ascii="宋体" w:hAnsi="宋体" w:eastAsia="宋体" w:cs="宋体"/>
                <w:color w:val="auto"/>
                <w:sz w:val="21"/>
                <w:szCs w:val="21"/>
                <w:lang w:eastAsia="zh-CN"/>
              </w:rPr>
              <w:t>项目负责人资历</w:t>
            </w:r>
          </w:p>
        </w:tc>
        <w:tc>
          <w:tcPr>
            <w:tcW w:w="867" w:type="dxa"/>
            <w:tcBorders>
              <w:top w:val="single" w:color="auto" w:sz="4" w:space="0"/>
              <w:left w:val="single" w:color="auto" w:sz="4" w:space="0"/>
              <w:bottom w:val="single" w:color="auto" w:sz="4" w:space="0"/>
              <w:right w:val="single" w:color="auto" w:sz="4" w:space="0"/>
            </w:tcBorders>
            <w:noWrap w:val="0"/>
            <w:vAlign w:val="center"/>
          </w:tcPr>
          <w:p>
            <w:pPr>
              <w:pStyle w:val="32"/>
              <w:spacing w:before="47"/>
              <w:ind w:left="61" w:leftChars="0" w:right="52" w:rightChars="0"/>
              <w:jc w:val="center"/>
              <w:rPr>
                <w:rFonts w:hint="eastAsia" w:ascii="宋体" w:hAnsi="宋体" w:eastAsia="宋体" w:cs="宋体"/>
                <w:kern w:val="2"/>
                <w:sz w:val="21"/>
                <w:szCs w:val="21"/>
                <w:highlight w:val="none"/>
                <w:lang w:val="en-US" w:eastAsia="zh-CN"/>
              </w:rPr>
            </w:pPr>
            <w:r>
              <w:rPr>
                <w:rFonts w:hint="eastAsia" w:ascii="宋体" w:hAnsi="宋体" w:eastAsia="宋体" w:cs="宋体"/>
                <w:color w:val="auto"/>
                <w:sz w:val="21"/>
                <w:szCs w:val="21"/>
                <w:lang w:eastAsia="zh-CN"/>
              </w:rPr>
              <w:t>满分</w:t>
            </w:r>
            <w:r>
              <w:rPr>
                <w:rFonts w:hint="eastAsia" w:ascii="宋体" w:hAnsi="宋体" w:cs="宋体"/>
                <w:color w:val="auto"/>
                <w:sz w:val="21"/>
                <w:szCs w:val="21"/>
                <w:lang w:val="en-US" w:eastAsia="zh-CN"/>
              </w:rPr>
              <w:t>4</w:t>
            </w:r>
            <w:r>
              <w:rPr>
                <w:rFonts w:hint="eastAsia" w:ascii="宋体" w:hAnsi="宋体" w:eastAsia="宋体" w:cs="宋体"/>
                <w:color w:val="auto"/>
                <w:sz w:val="21"/>
                <w:szCs w:val="21"/>
                <w:lang w:eastAsia="zh-CN"/>
              </w:rPr>
              <w:t>分</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项目负责人满足基本要求得</w:t>
            </w:r>
            <w:r>
              <w:rPr>
                <w:rFonts w:hint="eastAsia" w:ascii="宋体" w:hAnsi="宋体" w:cs="宋体"/>
                <w:color w:val="auto"/>
                <w:sz w:val="21"/>
                <w:szCs w:val="21"/>
                <w:lang w:val="en-US" w:eastAsia="zh-CN"/>
              </w:rPr>
              <w:t>4</w:t>
            </w:r>
            <w:r>
              <w:rPr>
                <w:rFonts w:hint="eastAsia" w:ascii="宋体" w:hAnsi="宋体" w:eastAsia="宋体" w:cs="宋体"/>
                <w:color w:val="auto"/>
                <w:sz w:val="21"/>
                <w:szCs w:val="21"/>
                <w:lang w:eastAsia="zh-CN"/>
              </w:rPr>
              <w:t>分。</w:t>
            </w:r>
          </w:p>
          <w:p>
            <w:pPr>
              <w:jc w:val="both"/>
              <w:rPr>
                <w:rFonts w:hint="eastAsia" w:ascii="宋体" w:hAnsi="宋体" w:eastAsia="宋体" w:cs="宋体"/>
                <w:kern w:val="2"/>
                <w:sz w:val="21"/>
                <w:szCs w:val="21"/>
                <w:highlight w:val="none"/>
                <w:lang w:eastAsia="zh-CN"/>
              </w:rPr>
            </w:pPr>
            <w:r>
              <w:rPr>
                <w:rFonts w:hint="eastAsia" w:ascii="宋体" w:hAnsi="宋体" w:eastAsia="宋体" w:cs="宋体"/>
                <w:b/>
                <w:bCs/>
                <w:color w:val="auto"/>
                <w:sz w:val="21"/>
                <w:szCs w:val="21"/>
                <w:lang w:eastAsia="zh-CN"/>
              </w:rPr>
              <w:t>注：根据响应文件中相关内容评审。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57" w:hRule="atLeast"/>
          <w:jc w:val="center"/>
        </w:trPr>
        <w:tc>
          <w:tcPr>
            <w:tcW w:w="468" w:type="dxa"/>
            <w:vMerge w:val="continue"/>
            <w:tcBorders>
              <w:right w:val="single" w:color="auto" w:sz="4" w:space="0"/>
            </w:tcBorders>
            <w:noWrap w:val="0"/>
            <w:vAlign w:val="center"/>
          </w:tcPr>
          <w:p>
            <w:pPr>
              <w:spacing w:after="156" w:afterLines="50"/>
              <w:jc w:val="center"/>
              <w:rPr>
                <w:rFonts w:hint="eastAsia" w:ascii="宋体" w:hAnsi="宋体" w:eastAsia="宋体" w:cs="宋体"/>
                <w:color w:val="000000"/>
                <w:kern w:val="2"/>
                <w:sz w:val="21"/>
                <w:szCs w:val="21"/>
                <w:highlight w:val="none"/>
              </w:rPr>
            </w:pPr>
          </w:p>
        </w:tc>
        <w:tc>
          <w:tcPr>
            <w:tcW w:w="1100" w:type="dxa"/>
            <w:vMerge w:val="continue"/>
            <w:tcBorders>
              <w:left w:val="single" w:color="auto" w:sz="4" w:space="0"/>
              <w:right w:val="single" w:color="auto" w:sz="4" w:space="0"/>
            </w:tcBorders>
            <w:noWrap w:val="0"/>
            <w:vAlign w:val="center"/>
          </w:tcPr>
          <w:p>
            <w:pPr>
              <w:spacing w:after="156" w:afterLines="50" w:line="360" w:lineRule="auto"/>
              <w:jc w:val="center"/>
              <w:rPr>
                <w:rFonts w:hint="eastAsia" w:ascii="宋体" w:hAnsi="宋体" w:eastAsia="宋体" w:cs="宋体"/>
                <w:color w:val="000000"/>
                <w:kern w:val="2"/>
                <w:sz w:val="21"/>
                <w:szCs w:val="21"/>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pacing w:after="156" w:afterLines="50"/>
              <w:jc w:val="center"/>
              <w:rPr>
                <w:rFonts w:hint="eastAsia" w:ascii="宋体" w:hAnsi="宋体" w:eastAsia="宋体" w:cs="宋体"/>
                <w:color w:val="000000"/>
                <w:sz w:val="21"/>
                <w:szCs w:val="21"/>
                <w:highlight w:val="none"/>
                <w:lang w:eastAsia="zh-CN"/>
              </w:rPr>
            </w:pPr>
            <w:r>
              <w:rPr>
                <w:rFonts w:hint="eastAsia" w:ascii="宋体" w:hAnsi="宋体" w:eastAsia="宋体" w:cs="宋体"/>
                <w:color w:val="auto"/>
                <w:sz w:val="21"/>
                <w:szCs w:val="21"/>
                <w:lang w:eastAsia="zh-CN"/>
              </w:rPr>
              <w:t>主要人员配备</w:t>
            </w:r>
          </w:p>
        </w:tc>
        <w:tc>
          <w:tcPr>
            <w:tcW w:w="867" w:type="dxa"/>
            <w:tcBorders>
              <w:top w:val="single" w:color="auto" w:sz="4" w:space="0"/>
              <w:left w:val="single" w:color="auto" w:sz="4" w:space="0"/>
              <w:bottom w:val="single" w:color="auto" w:sz="4" w:space="0"/>
              <w:right w:val="single" w:color="auto" w:sz="4" w:space="0"/>
            </w:tcBorders>
            <w:noWrap w:val="0"/>
            <w:vAlign w:val="center"/>
          </w:tcPr>
          <w:p>
            <w:pPr>
              <w:pStyle w:val="32"/>
              <w:spacing w:line="274" w:lineRule="exact"/>
              <w:ind w:left="8" w:leftChars="0"/>
              <w:jc w:val="center"/>
              <w:rPr>
                <w:rFonts w:hint="eastAsia" w:ascii="宋体" w:hAnsi="宋体" w:eastAsia="宋体" w:cs="宋体"/>
                <w:kern w:val="2"/>
                <w:sz w:val="21"/>
                <w:szCs w:val="21"/>
                <w:highlight w:val="none"/>
                <w:lang w:val="en-US" w:eastAsia="zh-CN"/>
              </w:rPr>
            </w:pPr>
            <w:r>
              <w:rPr>
                <w:rFonts w:hint="eastAsia" w:ascii="宋体" w:hAnsi="宋体" w:eastAsia="宋体" w:cs="宋体"/>
                <w:color w:val="auto"/>
                <w:sz w:val="21"/>
                <w:szCs w:val="21"/>
                <w:lang w:eastAsia="zh-CN"/>
              </w:rPr>
              <w:t>满分</w:t>
            </w:r>
            <w:r>
              <w:rPr>
                <w:rFonts w:hint="eastAsia" w:ascii="宋体" w:hAnsi="宋体" w:cs="宋体"/>
                <w:color w:val="auto"/>
                <w:sz w:val="21"/>
                <w:szCs w:val="21"/>
                <w:lang w:val="en-US" w:eastAsia="zh-CN"/>
              </w:rPr>
              <w:t>8</w:t>
            </w:r>
            <w:r>
              <w:rPr>
                <w:rFonts w:hint="eastAsia" w:ascii="宋体" w:hAnsi="宋体" w:eastAsia="宋体" w:cs="宋体"/>
                <w:color w:val="auto"/>
                <w:sz w:val="21"/>
                <w:szCs w:val="21"/>
                <w:lang w:eastAsia="zh-CN"/>
              </w:rPr>
              <w:t>分</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具备水利工程相关专业工程师及以上职称人员不得少于3人，满足基本要求得6分，每增加1人加</w:t>
            </w:r>
            <w:r>
              <w:rPr>
                <w:rFonts w:hint="eastAsia" w:ascii="宋体" w:hAnsi="宋体" w:cs="宋体"/>
                <w:color w:val="auto"/>
                <w:sz w:val="21"/>
                <w:szCs w:val="21"/>
                <w:lang w:val="en-US" w:eastAsia="zh-CN"/>
              </w:rPr>
              <w:t>1</w:t>
            </w:r>
            <w:r>
              <w:rPr>
                <w:rFonts w:hint="eastAsia" w:ascii="宋体" w:hAnsi="宋体" w:eastAsia="宋体" w:cs="宋体"/>
                <w:color w:val="auto"/>
                <w:sz w:val="21"/>
                <w:szCs w:val="21"/>
                <w:lang w:eastAsia="zh-CN"/>
              </w:rPr>
              <w:t>分最多加</w:t>
            </w:r>
            <w:r>
              <w:rPr>
                <w:rFonts w:hint="eastAsia" w:ascii="宋体" w:hAnsi="宋体" w:cs="宋体"/>
                <w:color w:val="auto"/>
                <w:sz w:val="21"/>
                <w:szCs w:val="21"/>
                <w:lang w:val="en-US" w:eastAsia="zh-CN"/>
              </w:rPr>
              <w:t>2</w:t>
            </w:r>
            <w:r>
              <w:rPr>
                <w:rFonts w:hint="eastAsia" w:ascii="宋体" w:hAnsi="宋体" w:eastAsia="宋体" w:cs="宋体"/>
                <w:color w:val="auto"/>
                <w:sz w:val="21"/>
                <w:szCs w:val="21"/>
                <w:lang w:eastAsia="zh-CN"/>
              </w:rPr>
              <w:t>分</w:t>
            </w: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未提供的不得分。</w:t>
            </w:r>
          </w:p>
          <w:p>
            <w:pPr>
              <w:pStyle w:val="32"/>
              <w:spacing w:before="148"/>
              <w:jc w:val="both"/>
              <w:rPr>
                <w:rFonts w:hint="eastAsia" w:ascii="宋体" w:hAnsi="宋体" w:eastAsia="宋体" w:cs="宋体"/>
                <w:kern w:val="2"/>
                <w:sz w:val="21"/>
                <w:szCs w:val="21"/>
                <w:highlight w:val="none"/>
                <w:lang w:eastAsia="zh-CN"/>
              </w:rPr>
            </w:pPr>
            <w:r>
              <w:rPr>
                <w:rFonts w:hint="eastAsia" w:ascii="宋体" w:hAnsi="宋体" w:eastAsia="宋体" w:cs="宋体"/>
                <w:b/>
                <w:bCs/>
                <w:color w:val="auto"/>
                <w:sz w:val="21"/>
                <w:szCs w:val="21"/>
                <w:lang w:eastAsia="zh-CN"/>
              </w:rPr>
              <w:t>注：根据响应文件中相关内容评审。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468" w:type="dxa"/>
            <w:vMerge w:val="restart"/>
            <w:tcBorders>
              <w:top w:val="single" w:color="auto" w:sz="4" w:space="0"/>
              <w:right w:val="single" w:color="auto" w:sz="4" w:space="0"/>
            </w:tcBorders>
            <w:noWrap w:val="0"/>
            <w:vAlign w:val="center"/>
          </w:tcPr>
          <w:p>
            <w:pPr>
              <w:spacing w:after="156" w:afterLines="50"/>
              <w:jc w:val="center"/>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val="en-US" w:eastAsia="zh-CN"/>
              </w:rPr>
              <w:t>3</w:t>
            </w:r>
          </w:p>
        </w:tc>
        <w:tc>
          <w:tcPr>
            <w:tcW w:w="1100" w:type="dxa"/>
            <w:vMerge w:val="restart"/>
            <w:tcBorders>
              <w:top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技术</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部分</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highlight w:val="none"/>
                <w:lang w:eastAsia="zh-CN"/>
              </w:rPr>
            </w:pP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lang w:val="en-US" w:eastAsia="zh-CN"/>
              </w:rPr>
              <w:t>48分</w:t>
            </w:r>
            <w:r>
              <w:rPr>
                <w:rFonts w:hint="eastAsia" w:ascii="宋体" w:hAnsi="宋体" w:eastAsia="宋体" w:cs="宋体"/>
                <w:kern w:val="2"/>
                <w:sz w:val="21"/>
                <w:szCs w:val="21"/>
                <w:highlight w:val="none"/>
                <w:lang w:eastAsia="zh-CN"/>
              </w:rPr>
              <w:t>）</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pStyle w:val="32"/>
              <w:spacing w:before="54"/>
              <w:ind w:left="61" w:leftChars="0" w:right="53" w:rightChars="0"/>
              <w:jc w:val="center"/>
              <w:rPr>
                <w:rFonts w:hint="eastAsia" w:ascii="宋体" w:hAnsi="宋体" w:eastAsia="宋体" w:cs="宋体"/>
                <w:sz w:val="21"/>
                <w:szCs w:val="21"/>
                <w:highlight w:val="none"/>
              </w:rPr>
            </w:pPr>
            <w:r>
              <w:rPr>
                <w:rFonts w:hint="eastAsia" w:ascii="宋体" w:hAnsi="宋体" w:eastAsia="宋体" w:cs="宋体"/>
                <w:color w:val="auto"/>
                <w:sz w:val="21"/>
                <w:szCs w:val="21"/>
              </w:rPr>
              <w:t>设计范围、设计内容</w:t>
            </w:r>
          </w:p>
        </w:tc>
        <w:tc>
          <w:tcPr>
            <w:tcW w:w="867" w:type="dxa"/>
            <w:tcBorders>
              <w:top w:val="single" w:color="auto" w:sz="4" w:space="0"/>
              <w:left w:val="single" w:color="auto" w:sz="4" w:space="0"/>
              <w:bottom w:val="single" w:color="auto" w:sz="4" w:space="0"/>
              <w:right w:val="single" w:color="auto" w:sz="4" w:space="0"/>
            </w:tcBorders>
            <w:noWrap w:val="0"/>
            <w:vAlign w:val="center"/>
          </w:tcPr>
          <w:p>
            <w:pPr>
              <w:spacing w:after="156" w:afterLines="50" w:line="24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满分</w:t>
            </w:r>
          </w:p>
          <w:p>
            <w:pPr>
              <w:spacing w:after="156" w:afterLines="50" w:line="240" w:lineRule="auto"/>
              <w:jc w:val="center"/>
              <w:rPr>
                <w:rFonts w:hint="eastAsia" w:ascii="宋体" w:hAnsi="宋体" w:eastAsia="宋体" w:cs="宋体"/>
                <w:sz w:val="21"/>
                <w:szCs w:val="21"/>
                <w:lang w:val="en-US" w:eastAsia="zh-CN"/>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lang w:eastAsia="zh-CN"/>
              </w:rPr>
              <w:t>分</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pStyle w:val="32"/>
              <w:spacing w:before="162"/>
              <w:ind w:right="1907" w:rightChars="0"/>
              <w:jc w:val="left"/>
              <w:rPr>
                <w:rFonts w:hint="eastAsia" w:ascii="宋体" w:hAnsi="宋体" w:eastAsia="宋体" w:cs="宋体"/>
                <w:kern w:val="2"/>
                <w:sz w:val="21"/>
                <w:szCs w:val="21"/>
                <w:highlight w:val="none"/>
                <w:lang w:eastAsia="zh-CN"/>
              </w:rPr>
            </w:pPr>
            <w:r>
              <w:rPr>
                <w:rFonts w:hint="eastAsia" w:ascii="宋体" w:hAnsi="宋体" w:eastAsia="宋体" w:cs="宋体"/>
                <w:color w:val="auto"/>
                <w:sz w:val="21"/>
                <w:szCs w:val="21"/>
                <w:lang w:eastAsia="zh-CN"/>
              </w:rPr>
              <w:t>根据实际情况酌情打分 （</w:t>
            </w:r>
            <w:r>
              <w:rPr>
                <w:rFonts w:hint="eastAsia" w:ascii="宋体" w:hAnsi="宋体" w:eastAsia="宋体" w:cs="宋体"/>
                <w:color w:val="auto"/>
                <w:sz w:val="21"/>
                <w:szCs w:val="21"/>
                <w:lang w:val="en-US" w:eastAsia="zh-CN"/>
              </w:rPr>
              <w:t>0.0</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lang w:eastAsia="zh-CN"/>
              </w:rPr>
              <w:t>.0分）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468" w:type="dxa"/>
            <w:vMerge w:val="continue"/>
            <w:tcBorders>
              <w:right w:val="single" w:color="auto" w:sz="4" w:space="0"/>
            </w:tcBorders>
            <w:noWrap w:val="0"/>
            <w:vAlign w:val="center"/>
          </w:tcPr>
          <w:p>
            <w:pPr>
              <w:spacing w:after="156" w:afterLines="50"/>
              <w:jc w:val="center"/>
              <w:rPr>
                <w:rFonts w:hint="eastAsia" w:ascii="宋体" w:hAnsi="宋体" w:eastAsia="宋体" w:cs="宋体"/>
                <w:color w:val="000000"/>
                <w:kern w:val="2"/>
                <w:sz w:val="21"/>
                <w:szCs w:val="21"/>
                <w:highlight w:val="none"/>
              </w:rPr>
            </w:pPr>
          </w:p>
        </w:tc>
        <w:tc>
          <w:tcPr>
            <w:tcW w:w="1100" w:type="dxa"/>
            <w:vMerge w:val="continue"/>
            <w:tcBorders>
              <w:right w:val="single" w:color="auto" w:sz="4" w:space="0"/>
            </w:tcBorders>
            <w:noWrap w:val="0"/>
            <w:vAlign w:val="center"/>
          </w:tcPr>
          <w:p>
            <w:pPr>
              <w:spacing w:after="156" w:afterLines="50" w:line="360" w:lineRule="auto"/>
              <w:jc w:val="center"/>
              <w:rPr>
                <w:rFonts w:hint="eastAsia" w:ascii="宋体" w:hAnsi="宋体" w:eastAsia="宋体" w:cs="宋体"/>
                <w:color w:val="000000"/>
                <w:kern w:val="2"/>
                <w:sz w:val="21"/>
                <w:szCs w:val="21"/>
                <w:highlight w:val="none"/>
              </w:rPr>
            </w:pPr>
          </w:p>
        </w:tc>
        <w:tc>
          <w:tcPr>
            <w:tcW w:w="1433" w:type="dxa"/>
            <w:tcBorders>
              <w:top w:val="single" w:color="auto" w:sz="4" w:space="0"/>
              <w:left w:val="single" w:color="auto" w:sz="4" w:space="0"/>
              <w:right w:val="single" w:color="auto" w:sz="4" w:space="0"/>
            </w:tcBorders>
            <w:noWrap w:val="0"/>
            <w:vAlign w:val="center"/>
          </w:tcPr>
          <w:p>
            <w:pPr>
              <w:pStyle w:val="32"/>
              <w:spacing w:before="55"/>
              <w:ind w:left="61" w:leftChars="0" w:right="52" w:rightChars="0"/>
              <w:jc w:val="center"/>
              <w:rPr>
                <w:rFonts w:hint="eastAsia" w:ascii="宋体" w:hAnsi="宋体" w:eastAsia="宋体" w:cs="宋体"/>
                <w:color w:val="000000"/>
                <w:sz w:val="21"/>
                <w:szCs w:val="21"/>
                <w:highlight w:val="none"/>
              </w:rPr>
            </w:pPr>
            <w:r>
              <w:rPr>
                <w:rFonts w:hint="eastAsia" w:ascii="宋体" w:hAnsi="宋体" w:eastAsia="宋体" w:cs="宋体"/>
                <w:color w:val="auto"/>
                <w:sz w:val="21"/>
                <w:szCs w:val="21"/>
                <w:lang w:eastAsia="zh-CN"/>
              </w:rPr>
              <w:t>设计依据、设计工作目标</w:t>
            </w:r>
          </w:p>
        </w:tc>
        <w:tc>
          <w:tcPr>
            <w:tcW w:w="867"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满分</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highlight w:val="none"/>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lang w:eastAsia="zh-CN"/>
              </w:rPr>
              <w:t>分</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spacing w:before="162"/>
              <w:ind w:right="1907" w:rightChars="0"/>
              <w:jc w:val="left"/>
              <w:rPr>
                <w:rFonts w:hint="eastAsia" w:ascii="宋体" w:hAnsi="宋体" w:eastAsia="宋体" w:cs="宋体"/>
                <w:kern w:val="2"/>
                <w:sz w:val="21"/>
                <w:szCs w:val="21"/>
                <w:highlight w:val="none"/>
              </w:rPr>
            </w:pPr>
            <w:r>
              <w:rPr>
                <w:rFonts w:hint="eastAsia" w:ascii="宋体" w:hAnsi="宋体" w:eastAsia="宋体" w:cs="宋体"/>
                <w:color w:val="auto"/>
                <w:sz w:val="21"/>
                <w:szCs w:val="21"/>
                <w:lang w:eastAsia="zh-CN"/>
              </w:rPr>
              <w:t>根据实际情况酌情打分 （</w:t>
            </w:r>
            <w:r>
              <w:rPr>
                <w:rFonts w:hint="eastAsia" w:ascii="宋体" w:hAnsi="宋体" w:eastAsia="宋体" w:cs="宋体"/>
                <w:color w:val="auto"/>
                <w:sz w:val="21"/>
                <w:szCs w:val="21"/>
                <w:lang w:val="en-US" w:eastAsia="zh-CN"/>
              </w:rPr>
              <w:t>0.0</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lang w:eastAsia="zh-CN"/>
              </w:rPr>
              <w:t>.0分）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468" w:type="dxa"/>
            <w:vMerge w:val="continue"/>
            <w:tcBorders>
              <w:right w:val="single" w:color="auto" w:sz="4" w:space="0"/>
            </w:tcBorders>
            <w:noWrap w:val="0"/>
            <w:vAlign w:val="center"/>
          </w:tcPr>
          <w:p>
            <w:pPr>
              <w:spacing w:after="156" w:afterLines="50"/>
              <w:jc w:val="center"/>
              <w:rPr>
                <w:rFonts w:hint="eastAsia" w:ascii="宋体" w:hAnsi="宋体" w:eastAsia="宋体" w:cs="宋体"/>
                <w:color w:val="000000"/>
                <w:kern w:val="2"/>
                <w:sz w:val="21"/>
                <w:szCs w:val="21"/>
                <w:highlight w:val="none"/>
              </w:rPr>
            </w:pPr>
          </w:p>
        </w:tc>
        <w:tc>
          <w:tcPr>
            <w:tcW w:w="1100" w:type="dxa"/>
            <w:vMerge w:val="continue"/>
            <w:tcBorders>
              <w:right w:val="single" w:color="auto" w:sz="4" w:space="0"/>
            </w:tcBorders>
            <w:noWrap w:val="0"/>
            <w:vAlign w:val="center"/>
          </w:tcPr>
          <w:p>
            <w:pPr>
              <w:spacing w:after="156" w:afterLines="50"/>
              <w:jc w:val="center"/>
              <w:rPr>
                <w:rFonts w:hint="eastAsia" w:ascii="宋体" w:hAnsi="宋体" w:eastAsia="宋体" w:cs="宋体"/>
                <w:color w:val="000000"/>
                <w:kern w:val="2"/>
                <w:sz w:val="21"/>
                <w:szCs w:val="21"/>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pStyle w:val="32"/>
              <w:spacing w:before="47"/>
              <w:ind w:left="61" w:leftChars="0" w:right="53" w:rightChars="0"/>
              <w:jc w:val="center"/>
              <w:rPr>
                <w:rFonts w:hint="eastAsia" w:ascii="宋体" w:hAnsi="宋体" w:eastAsia="宋体" w:cs="宋体"/>
                <w:color w:val="000000"/>
                <w:sz w:val="21"/>
                <w:szCs w:val="21"/>
                <w:highlight w:val="none"/>
              </w:rPr>
            </w:pPr>
            <w:r>
              <w:rPr>
                <w:rFonts w:hint="eastAsia" w:ascii="宋体" w:hAnsi="宋体" w:eastAsia="宋体" w:cs="宋体"/>
                <w:color w:val="auto"/>
                <w:sz w:val="21"/>
                <w:szCs w:val="21"/>
                <w:lang w:eastAsia="zh-CN"/>
              </w:rPr>
              <w:t>设计机构设置和岗位职责</w:t>
            </w:r>
          </w:p>
        </w:tc>
        <w:tc>
          <w:tcPr>
            <w:tcW w:w="8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156" w:afterLines="50" w:line="240" w:lineRule="auto"/>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满分</w:t>
            </w:r>
          </w:p>
          <w:p>
            <w:pPr>
              <w:keepNext w:val="0"/>
              <w:keepLines w:val="0"/>
              <w:pageBreakBefore w:val="0"/>
              <w:widowControl/>
              <w:kinsoku/>
              <w:wordWrap/>
              <w:overflowPunct/>
              <w:topLinePunct w:val="0"/>
              <w:autoSpaceDE/>
              <w:autoSpaceDN/>
              <w:bidi w:val="0"/>
              <w:adjustRightInd/>
              <w:snapToGrid/>
              <w:spacing w:after="156" w:afterLines="50" w:line="240" w:lineRule="auto"/>
              <w:jc w:val="center"/>
              <w:textAlignment w:val="auto"/>
              <w:rPr>
                <w:rFonts w:hint="eastAsia" w:ascii="宋体" w:hAnsi="宋体" w:eastAsia="宋体" w:cs="宋体"/>
                <w:kern w:val="2"/>
                <w:sz w:val="21"/>
                <w:szCs w:val="21"/>
                <w:highlight w:val="none"/>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lang w:eastAsia="zh-CN"/>
              </w:rPr>
              <w:t>分</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spacing w:before="155"/>
              <w:ind w:right="1907" w:rightChars="0"/>
              <w:jc w:val="left"/>
              <w:rPr>
                <w:rFonts w:hint="eastAsia" w:ascii="宋体" w:hAnsi="宋体" w:eastAsia="宋体" w:cs="宋体"/>
                <w:kern w:val="2"/>
                <w:sz w:val="21"/>
                <w:szCs w:val="21"/>
                <w:highlight w:val="none"/>
              </w:rPr>
            </w:pPr>
            <w:r>
              <w:rPr>
                <w:rFonts w:hint="eastAsia" w:ascii="宋体" w:hAnsi="宋体" w:eastAsia="宋体" w:cs="宋体"/>
                <w:color w:val="auto"/>
                <w:sz w:val="21"/>
                <w:szCs w:val="21"/>
                <w:lang w:eastAsia="zh-CN"/>
              </w:rPr>
              <w:t>根据实际情况酌情打分 （</w:t>
            </w:r>
            <w:r>
              <w:rPr>
                <w:rFonts w:hint="eastAsia" w:ascii="宋体" w:hAnsi="宋体" w:eastAsia="宋体" w:cs="宋体"/>
                <w:color w:val="auto"/>
                <w:sz w:val="21"/>
                <w:szCs w:val="21"/>
                <w:lang w:val="en-US" w:eastAsia="zh-CN"/>
              </w:rPr>
              <w:t>0.0</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lang w:eastAsia="zh-CN"/>
              </w:rPr>
              <w:t>.0分）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468" w:type="dxa"/>
            <w:vMerge w:val="continue"/>
            <w:tcBorders>
              <w:right w:val="single" w:color="auto" w:sz="4" w:space="0"/>
            </w:tcBorders>
            <w:noWrap w:val="0"/>
            <w:vAlign w:val="center"/>
          </w:tcPr>
          <w:p>
            <w:pPr>
              <w:spacing w:after="156" w:afterLines="50"/>
              <w:jc w:val="center"/>
              <w:rPr>
                <w:rFonts w:hint="eastAsia" w:ascii="宋体" w:hAnsi="宋体" w:eastAsia="宋体" w:cs="宋体"/>
                <w:color w:val="000000"/>
                <w:kern w:val="2"/>
                <w:sz w:val="21"/>
                <w:szCs w:val="21"/>
                <w:highlight w:val="none"/>
              </w:rPr>
            </w:pPr>
          </w:p>
        </w:tc>
        <w:tc>
          <w:tcPr>
            <w:tcW w:w="1100" w:type="dxa"/>
            <w:vMerge w:val="continue"/>
            <w:tcBorders>
              <w:right w:val="single" w:color="auto" w:sz="4" w:space="0"/>
            </w:tcBorders>
            <w:noWrap w:val="0"/>
            <w:vAlign w:val="center"/>
          </w:tcPr>
          <w:p>
            <w:pPr>
              <w:spacing w:after="156" w:afterLines="50"/>
              <w:jc w:val="center"/>
              <w:rPr>
                <w:rFonts w:hint="eastAsia" w:ascii="宋体" w:hAnsi="宋体" w:eastAsia="宋体" w:cs="宋体"/>
                <w:color w:val="000000"/>
                <w:kern w:val="2"/>
                <w:sz w:val="21"/>
                <w:szCs w:val="21"/>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pStyle w:val="32"/>
              <w:spacing w:before="47"/>
              <w:ind w:left="61" w:leftChars="0" w:right="53" w:rightChars="0"/>
              <w:jc w:val="center"/>
              <w:rPr>
                <w:rFonts w:hint="eastAsia" w:ascii="宋体" w:hAnsi="宋体" w:eastAsia="宋体" w:cs="宋体"/>
                <w:color w:val="000000"/>
                <w:sz w:val="21"/>
                <w:szCs w:val="21"/>
                <w:highlight w:val="none"/>
              </w:rPr>
            </w:pPr>
            <w:r>
              <w:rPr>
                <w:rFonts w:hint="eastAsia" w:ascii="宋体" w:hAnsi="宋体" w:eastAsia="宋体" w:cs="宋体"/>
                <w:color w:val="auto"/>
                <w:sz w:val="21"/>
                <w:szCs w:val="21"/>
              </w:rPr>
              <w:t>设计说明和设计方案</w:t>
            </w:r>
          </w:p>
        </w:tc>
        <w:tc>
          <w:tcPr>
            <w:tcW w:w="8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满分</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highlight w:val="none"/>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lang w:eastAsia="zh-CN"/>
              </w:rPr>
              <w:t>分</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spacing w:before="155"/>
              <w:ind w:right="1907" w:rightChars="0"/>
              <w:jc w:val="left"/>
              <w:rPr>
                <w:rFonts w:hint="eastAsia" w:ascii="宋体" w:hAnsi="宋体" w:eastAsia="宋体" w:cs="宋体"/>
                <w:kern w:val="2"/>
                <w:sz w:val="21"/>
                <w:szCs w:val="21"/>
                <w:highlight w:val="none"/>
              </w:rPr>
            </w:pPr>
            <w:r>
              <w:rPr>
                <w:rFonts w:hint="eastAsia" w:ascii="宋体" w:hAnsi="宋体" w:eastAsia="宋体" w:cs="宋体"/>
                <w:color w:val="auto"/>
                <w:sz w:val="21"/>
                <w:szCs w:val="21"/>
                <w:lang w:eastAsia="zh-CN"/>
              </w:rPr>
              <w:t>根据实际情况酌情打分 （</w:t>
            </w:r>
            <w:r>
              <w:rPr>
                <w:rFonts w:hint="eastAsia" w:ascii="宋体" w:hAnsi="宋体" w:eastAsia="宋体" w:cs="宋体"/>
                <w:color w:val="auto"/>
                <w:sz w:val="21"/>
                <w:szCs w:val="21"/>
                <w:lang w:val="en-US" w:eastAsia="zh-CN"/>
              </w:rPr>
              <w:t>0.0</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lang w:eastAsia="zh-CN"/>
              </w:rPr>
              <w:t>.0分）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468" w:type="dxa"/>
            <w:vMerge w:val="continue"/>
            <w:tcBorders>
              <w:right w:val="single" w:color="auto" w:sz="4" w:space="0"/>
            </w:tcBorders>
            <w:noWrap w:val="0"/>
            <w:vAlign w:val="center"/>
          </w:tcPr>
          <w:p>
            <w:pPr>
              <w:spacing w:after="156" w:afterLines="50"/>
              <w:jc w:val="center"/>
              <w:rPr>
                <w:rFonts w:hint="eastAsia" w:ascii="宋体" w:hAnsi="宋体" w:eastAsia="宋体" w:cs="宋体"/>
                <w:color w:val="000000"/>
                <w:kern w:val="2"/>
                <w:sz w:val="21"/>
                <w:szCs w:val="21"/>
                <w:highlight w:val="none"/>
              </w:rPr>
            </w:pPr>
          </w:p>
        </w:tc>
        <w:tc>
          <w:tcPr>
            <w:tcW w:w="1100" w:type="dxa"/>
            <w:vMerge w:val="continue"/>
            <w:tcBorders>
              <w:right w:val="single" w:color="auto" w:sz="4" w:space="0"/>
            </w:tcBorders>
            <w:noWrap w:val="0"/>
            <w:vAlign w:val="center"/>
          </w:tcPr>
          <w:p>
            <w:pPr>
              <w:spacing w:after="156" w:afterLines="50"/>
              <w:jc w:val="center"/>
              <w:rPr>
                <w:rFonts w:hint="eastAsia" w:ascii="宋体" w:hAnsi="宋体" w:eastAsia="宋体" w:cs="宋体"/>
                <w:color w:val="000000"/>
                <w:kern w:val="2"/>
                <w:sz w:val="21"/>
                <w:szCs w:val="21"/>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pStyle w:val="32"/>
              <w:spacing w:line="238" w:lineRule="exact"/>
              <w:ind w:left="61" w:leftChars="0" w:right="53" w:rightChars="0"/>
              <w:jc w:val="center"/>
              <w:rPr>
                <w:rFonts w:hint="eastAsia" w:ascii="宋体" w:hAnsi="宋体" w:eastAsia="宋体" w:cs="宋体"/>
                <w:color w:val="000000"/>
                <w:kern w:val="2"/>
                <w:sz w:val="21"/>
                <w:szCs w:val="21"/>
                <w:highlight w:val="none"/>
              </w:rPr>
            </w:pPr>
            <w:r>
              <w:rPr>
                <w:rFonts w:hint="eastAsia" w:ascii="宋体" w:hAnsi="宋体" w:eastAsia="宋体" w:cs="宋体"/>
                <w:color w:val="auto"/>
                <w:sz w:val="21"/>
                <w:szCs w:val="21"/>
                <w:lang w:eastAsia="zh-CN"/>
              </w:rPr>
              <w:t>设计质量、进度、保密等</w:t>
            </w:r>
            <w:r>
              <w:rPr>
                <w:rFonts w:hint="eastAsia" w:ascii="宋体" w:hAnsi="宋体" w:eastAsia="宋体" w:cs="宋体"/>
                <w:color w:val="auto"/>
                <w:sz w:val="21"/>
                <w:szCs w:val="21"/>
              </w:rPr>
              <w:t>保证措施</w:t>
            </w:r>
          </w:p>
        </w:tc>
        <w:tc>
          <w:tcPr>
            <w:tcW w:w="867" w:type="dxa"/>
            <w:tcBorders>
              <w:top w:val="single" w:color="auto" w:sz="4" w:space="0"/>
              <w:left w:val="single" w:color="auto" w:sz="4" w:space="0"/>
              <w:bottom w:val="single" w:color="auto" w:sz="4" w:space="0"/>
              <w:right w:val="single" w:color="auto" w:sz="4" w:space="0"/>
            </w:tcBorders>
            <w:noWrap w:val="0"/>
            <w:vAlign w:val="center"/>
          </w:tcPr>
          <w:p>
            <w:pPr>
              <w:spacing w:after="156" w:afterLines="50" w:line="24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满分</w:t>
            </w:r>
          </w:p>
          <w:p>
            <w:pPr>
              <w:spacing w:after="156" w:afterLines="50" w:line="240" w:lineRule="auto"/>
              <w:jc w:val="center"/>
              <w:rPr>
                <w:rFonts w:hint="eastAsia" w:ascii="宋体" w:hAnsi="宋体" w:eastAsia="宋体" w:cs="宋体"/>
                <w:kern w:val="2"/>
                <w:sz w:val="21"/>
                <w:szCs w:val="21"/>
                <w:highlight w:val="none"/>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lang w:eastAsia="zh-CN"/>
              </w:rPr>
              <w:t>分</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spacing w:before="155"/>
              <w:ind w:right="1907" w:rightChars="0"/>
              <w:jc w:val="left"/>
              <w:rPr>
                <w:rFonts w:hint="eastAsia" w:ascii="宋体" w:hAnsi="宋体" w:eastAsia="宋体" w:cs="宋体"/>
                <w:kern w:val="2"/>
                <w:sz w:val="21"/>
                <w:szCs w:val="21"/>
                <w:highlight w:val="none"/>
              </w:rPr>
            </w:pPr>
            <w:r>
              <w:rPr>
                <w:rFonts w:hint="eastAsia" w:ascii="宋体" w:hAnsi="宋体" w:eastAsia="宋体" w:cs="宋体"/>
                <w:color w:val="auto"/>
                <w:sz w:val="21"/>
                <w:szCs w:val="21"/>
                <w:lang w:eastAsia="zh-CN"/>
              </w:rPr>
              <w:t>根据实际情况酌情打分 （</w:t>
            </w:r>
            <w:r>
              <w:rPr>
                <w:rFonts w:hint="eastAsia" w:ascii="宋体" w:hAnsi="宋体" w:eastAsia="宋体" w:cs="宋体"/>
                <w:color w:val="auto"/>
                <w:sz w:val="21"/>
                <w:szCs w:val="21"/>
                <w:lang w:val="en-US" w:eastAsia="zh-CN"/>
              </w:rPr>
              <w:t>0.0</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lang w:eastAsia="zh-CN"/>
              </w:rPr>
              <w:t>.0分）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468" w:type="dxa"/>
            <w:vMerge w:val="continue"/>
            <w:tcBorders>
              <w:right w:val="single" w:color="auto" w:sz="4" w:space="0"/>
            </w:tcBorders>
            <w:noWrap w:val="0"/>
            <w:vAlign w:val="center"/>
          </w:tcPr>
          <w:p>
            <w:pPr>
              <w:spacing w:after="156" w:afterLines="50"/>
              <w:jc w:val="center"/>
              <w:rPr>
                <w:rFonts w:hint="eastAsia" w:ascii="宋体" w:hAnsi="宋体" w:eastAsia="宋体" w:cs="宋体"/>
                <w:color w:val="000000"/>
                <w:kern w:val="2"/>
                <w:sz w:val="21"/>
                <w:szCs w:val="21"/>
                <w:highlight w:val="none"/>
              </w:rPr>
            </w:pPr>
          </w:p>
        </w:tc>
        <w:tc>
          <w:tcPr>
            <w:tcW w:w="1100" w:type="dxa"/>
            <w:vMerge w:val="continue"/>
            <w:tcBorders>
              <w:right w:val="single" w:color="auto" w:sz="4" w:space="0"/>
            </w:tcBorders>
            <w:noWrap w:val="0"/>
            <w:vAlign w:val="center"/>
          </w:tcPr>
          <w:p>
            <w:pPr>
              <w:spacing w:after="156" w:afterLines="50"/>
              <w:jc w:val="center"/>
              <w:rPr>
                <w:rFonts w:hint="eastAsia" w:ascii="宋体" w:hAnsi="宋体" w:eastAsia="宋体" w:cs="宋体"/>
                <w:color w:val="000000"/>
                <w:kern w:val="2"/>
                <w:sz w:val="21"/>
                <w:szCs w:val="21"/>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pStyle w:val="32"/>
              <w:spacing w:before="46"/>
              <w:ind w:left="61" w:leftChars="0" w:right="52" w:rightChars="0"/>
              <w:jc w:val="center"/>
              <w:rPr>
                <w:rFonts w:hint="eastAsia" w:ascii="宋体" w:hAnsi="宋体" w:eastAsia="宋体" w:cs="宋体"/>
                <w:color w:val="000000"/>
                <w:kern w:val="2"/>
                <w:sz w:val="21"/>
                <w:szCs w:val="21"/>
                <w:highlight w:val="none"/>
              </w:rPr>
            </w:pPr>
            <w:r>
              <w:rPr>
                <w:rFonts w:hint="eastAsia" w:ascii="宋体" w:hAnsi="宋体" w:eastAsia="宋体" w:cs="宋体"/>
                <w:color w:val="auto"/>
                <w:sz w:val="21"/>
                <w:szCs w:val="21"/>
              </w:rPr>
              <w:t>设计安全保证措施</w:t>
            </w:r>
          </w:p>
        </w:tc>
        <w:tc>
          <w:tcPr>
            <w:tcW w:w="8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满分</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highlight w:val="none"/>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lang w:eastAsia="zh-CN"/>
              </w:rPr>
              <w:t>分</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spacing w:before="153"/>
              <w:ind w:right="1907" w:rightChars="0"/>
              <w:jc w:val="left"/>
              <w:rPr>
                <w:rFonts w:hint="eastAsia" w:ascii="宋体" w:hAnsi="宋体" w:eastAsia="宋体" w:cs="宋体"/>
                <w:kern w:val="2"/>
                <w:sz w:val="21"/>
                <w:szCs w:val="21"/>
                <w:highlight w:val="none"/>
              </w:rPr>
            </w:pPr>
            <w:r>
              <w:rPr>
                <w:rFonts w:hint="eastAsia" w:ascii="宋体" w:hAnsi="宋体" w:eastAsia="宋体" w:cs="宋体"/>
                <w:color w:val="auto"/>
                <w:sz w:val="21"/>
                <w:szCs w:val="21"/>
                <w:lang w:eastAsia="zh-CN"/>
              </w:rPr>
              <w:t>根据实际情况酌情打分 （</w:t>
            </w:r>
            <w:r>
              <w:rPr>
                <w:rFonts w:hint="eastAsia" w:ascii="宋体" w:hAnsi="宋体" w:eastAsia="宋体" w:cs="宋体"/>
                <w:color w:val="auto"/>
                <w:sz w:val="21"/>
                <w:szCs w:val="21"/>
                <w:lang w:val="en-US" w:eastAsia="zh-CN"/>
              </w:rPr>
              <w:t>0.0</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lang w:eastAsia="zh-CN"/>
              </w:rPr>
              <w:t>.0分）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468" w:type="dxa"/>
            <w:vMerge w:val="continue"/>
            <w:tcBorders>
              <w:right w:val="single" w:color="auto" w:sz="4" w:space="0"/>
            </w:tcBorders>
            <w:noWrap w:val="0"/>
            <w:vAlign w:val="center"/>
          </w:tcPr>
          <w:p>
            <w:pPr>
              <w:spacing w:after="156" w:afterLines="50"/>
              <w:jc w:val="center"/>
              <w:rPr>
                <w:rFonts w:hint="eastAsia" w:ascii="宋体" w:hAnsi="宋体" w:eastAsia="宋体" w:cs="宋体"/>
                <w:color w:val="000000"/>
                <w:kern w:val="2"/>
                <w:sz w:val="21"/>
                <w:szCs w:val="21"/>
                <w:highlight w:val="none"/>
              </w:rPr>
            </w:pPr>
          </w:p>
        </w:tc>
        <w:tc>
          <w:tcPr>
            <w:tcW w:w="1100" w:type="dxa"/>
            <w:vMerge w:val="continue"/>
            <w:tcBorders>
              <w:right w:val="single" w:color="auto" w:sz="4" w:space="0"/>
            </w:tcBorders>
            <w:noWrap w:val="0"/>
            <w:vAlign w:val="center"/>
          </w:tcPr>
          <w:p>
            <w:pPr>
              <w:spacing w:after="156" w:afterLines="50"/>
              <w:jc w:val="center"/>
              <w:rPr>
                <w:rFonts w:hint="eastAsia" w:ascii="宋体" w:hAnsi="宋体" w:eastAsia="宋体" w:cs="宋体"/>
                <w:color w:val="000000"/>
                <w:kern w:val="2"/>
                <w:sz w:val="21"/>
                <w:szCs w:val="21"/>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pStyle w:val="32"/>
              <w:spacing w:before="46"/>
              <w:ind w:left="61" w:leftChars="0" w:right="53" w:rightChars="0"/>
              <w:jc w:val="center"/>
              <w:rPr>
                <w:rFonts w:hint="eastAsia" w:ascii="宋体" w:hAnsi="宋体" w:eastAsia="宋体" w:cs="宋体"/>
                <w:color w:val="000000"/>
                <w:kern w:val="2"/>
                <w:sz w:val="21"/>
                <w:szCs w:val="21"/>
                <w:highlight w:val="none"/>
              </w:rPr>
            </w:pPr>
            <w:r>
              <w:rPr>
                <w:rFonts w:hint="eastAsia" w:ascii="宋体" w:hAnsi="宋体" w:eastAsia="宋体" w:cs="宋体"/>
                <w:color w:val="auto"/>
                <w:sz w:val="21"/>
                <w:szCs w:val="21"/>
                <w:lang w:eastAsia="zh-CN"/>
              </w:rPr>
              <w:t>设计工作重点、难点分析</w:t>
            </w:r>
          </w:p>
        </w:tc>
        <w:tc>
          <w:tcPr>
            <w:tcW w:w="8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156" w:afterLines="50" w:line="240" w:lineRule="auto"/>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满分</w:t>
            </w:r>
          </w:p>
          <w:p>
            <w:pPr>
              <w:keepNext w:val="0"/>
              <w:keepLines w:val="0"/>
              <w:pageBreakBefore w:val="0"/>
              <w:widowControl/>
              <w:kinsoku/>
              <w:wordWrap/>
              <w:overflowPunct/>
              <w:topLinePunct w:val="0"/>
              <w:autoSpaceDE/>
              <w:autoSpaceDN/>
              <w:bidi w:val="0"/>
              <w:adjustRightInd/>
              <w:snapToGrid/>
              <w:spacing w:after="156" w:afterLines="50" w:line="240" w:lineRule="auto"/>
              <w:jc w:val="center"/>
              <w:textAlignment w:val="auto"/>
              <w:rPr>
                <w:rFonts w:hint="eastAsia" w:ascii="宋体" w:hAnsi="宋体" w:eastAsia="宋体" w:cs="宋体"/>
                <w:kern w:val="2"/>
                <w:sz w:val="21"/>
                <w:szCs w:val="21"/>
                <w:highlight w:val="none"/>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lang w:eastAsia="zh-CN"/>
              </w:rPr>
              <w:t>分</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spacing w:before="153"/>
              <w:ind w:right="1907" w:rightChars="0"/>
              <w:jc w:val="left"/>
              <w:rPr>
                <w:rFonts w:hint="eastAsia" w:ascii="宋体" w:hAnsi="宋体" w:eastAsia="宋体" w:cs="宋体"/>
                <w:kern w:val="2"/>
                <w:sz w:val="21"/>
                <w:szCs w:val="21"/>
                <w:highlight w:val="none"/>
              </w:rPr>
            </w:pPr>
            <w:r>
              <w:rPr>
                <w:rFonts w:hint="eastAsia" w:ascii="宋体" w:hAnsi="宋体" w:eastAsia="宋体" w:cs="宋体"/>
                <w:color w:val="auto"/>
                <w:sz w:val="21"/>
                <w:szCs w:val="21"/>
                <w:lang w:eastAsia="zh-CN"/>
              </w:rPr>
              <w:t>根据实际情况酌情打分 （</w:t>
            </w:r>
            <w:r>
              <w:rPr>
                <w:rFonts w:hint="eastAsia" w:ascii="宋体" w:hAnsi="宋体" w:eastAsia="宋体" w:cs="宋体"/>
                <w:color w:val="auto"/>
                <w:sz w:val="21"/>
                <w:szCs w:val="21"/>
                <w:lang w:val="en-US" w:eastAsia="zh-CN"/>
              </w:rPr>
              <w:t>0.0</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lang w:eastAsia="zh-CN"/>
              </w:rPr>
              <w:t>.0分）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468" w:type="dxa"/>
            <w:vMerge w:val="continue"/>
            <w:tcBorders>
              <w:right w:val="single" w:color="auto" w:sz="4" w:space="0"/>
            </w:tcBorders>
            <w:noWrap w:val="0"/>
            <w:vAlign w:val="center"/>
          </w:tcPr>
          <w:p>
            <w:pPr>
              <w:spacing w:after="156" w:afterLines="50"/>
              <w:jc w:val="center"/>
              <w:rPr>
                <w:rFonts w:hint="eastAsia" w:ascii="宋体" w:hAnsi="宋体" w:eastAsia="宋体" w:cs="宋体"/>
                <w:color w:val="000000"/>
                <w:kern w:val="2"/>
                <w:sz w:val="21"/>
                <w:szCs w:val="21"/>
                <w:highlight w:val="none"/>
              </w:rPr>
            </w:pPr>
          </w:p>
        </w:tc>
        <w:tc>
          <w:tcPr>
            <w:tcW w:w="1100" w:type="dxa"/>
            <w:vMerge w:val="continue"/>
            <w:tcBorders>
              <w:bottom w:val="single" w:color="auto" w:sz="4" w:space="0"/>
              <w:right w:val="single" w:color="auto" w:sz="4" w:space="0"/>
            </w:tcBorders>
            <w:noWrap w:val="0"/>
            <w:vAlign w:val="center"/>
          </w:tcPr>
          <w:p>
            <w:pPr>
              <w:spacing w:after="156" w:afterLines="50"/>
              <w:jc w:val="center"/>
              <w:rPr>
                <w:rFonts w:hint="eastAsia" w:ascii="宋体" w:hAnsi="宋体" w:eastAsia="宋体" w:cs="宋体"/>
                <w:color w:val="000000"/>
                <w:kern w:val="2"/>
                <w:sz w:val="21"/>
                <w:szCs w:val="21"/>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pStyle w:val="32"/>
              <w:spacing w:before="46"/>
              <w:ind w:left="61" w:leftChars="0" w:right="53" w:rightChars="0"/>
              <w:jc w:val="center"/>
              <w:rPr>
                <w:rFonts w:hint="eastAsia" w:ascii="宋体" w:hAnsi="宋体" w:eastAsia="宋体" w:cs="宋体"/>
                <w:color w:val="000000"/>
                <w:kern w:val="2"/>
                <w:sz w:val="21"/>
                <w:szCs w:val="21"/>
                <w:highlight w:val="none"/>
              </w:rPr>
            </w:pPr>
            <w:r>
              <w:rPr>
                <w:rFonts w:hint="eastAsia" w:ascii="宋体" w:hAnsi="宋体" w:eastAsia="宋体" w:cs="宋体"/>
                <w:color w:val="auto"/>
                <w:sz w:val="21"/>
                <w:szCs w:val="21"/>
              </w:rPr>
              <w:t>合理化建议</w:t>
            </w:r>
          </w:p>
        </w:tc>
        <w:tc>
          <w:tcPr>
            <w:tcW w:w="8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满分</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highlight w:val="none"/>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lang w:eastAsia="zh-CN"/>
              </w:rPr>
              <w:t>分</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spacing w:before="153"/>
              <w:ind w:right="1907" w:rightChars="0"/>
              <w:jc w:val="left"/>
              <w:rPr>
                <w:rFonts w:hint="eastAsia" w:ascii="宋体" w:hAnsi="宋体" w:eastAsia="宋体" w:cs="宋体"/>
                <w:kern w:val="2"/>
                <w:sz w:val="21"/>
                <w:szCs w:val="21"/>
                <w:highlight w:val="none"/>
              </w:rPr>
            </w:pPr>
            <w:r>
              <w:rPr>
                <w:rFonts w:hint="eastAsia" w:ascii="宋体" w:hAnsi="宋体" w:eastAsia="宋体" w:cs="宋体"/>
                <w:color w:val="auto"/>
                <w:sz w:val="21"/>
                <w:szCs w:val="21"/>
                <w:lang w:eastAsia="zh-CN"/>
              </w:rPr>
              <w:t>根据实际情况酌情打分 （</w:t>
            </w:r>
            <w:r>
              <w:rPr>
                <w:rFonts w:hint="eastAsia" w:ascii="宋体" w:hAnsi="宋体" w:eastAsia="宋体" w:cs="宋体"/>
                <w:color w:val="auto"/>
                <w:sz w:val="21"/>
                <w:szCs w:val="21"/>
                <w:lang w:val="en-US" w:eastAsia="zh-CN"/>
              </w:rPr>
              <w:t>0.0</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lang w:eastAsia="zh-CN"/>
              </w:rPr>
              <w:t>.0分）</w:t>
            </w:r>
          </w:p>
        </w:tc>
      </w:tr>
    </w:tbl>
    <w:p>
      <w:pPr>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560" w:firstLineChars="200"/>
        <w:jc w:val="both"/>
        <w:textAlignment w:val="auto"/>
        <w:outlineLvl w:val="9"/>
        <w:rPr>
          <w:rFonts w:hint="eastAsia" w:ascii="宋体" w:hAnsi="宋体" w:eastAsia="宋体" w:cs="宋体"/>
          <w:sz w:val="28"/>
          <w:szCs w:val="28"/>
          <w:highlight w:val="none"/>
        </w:rPr>
      </w:pPr>
      <w:r>
        <w:rPr>
          <w:rFonts w:hint="eastAsia" w:ascii="宋体" w:hAnsi="宋体" w:eastAsia="宋体" w:cs="宋体"/>
          <w:sz w:val="28"/>
          <w:szCs w:val="28"/>
          <w:highlight w:val="none"/>
        </w:rPr>
        <w:t>（</w:t>
      </w:r>
      <w:r>
        <w:rPr>
          <w:rFonts w:hint="eastAsia" w:ascii="宋体" w:hAnsi="宋体" w:eastAsia="宋体" w:cs="宋体"/>
          <w:sz w:val="28"/>
          <w:szCs w:val="28"/>
          <w:highlight w:val="none"/>
          <w:lang w:eastAsia="zh-CN"/>
        </w:rPr>
        <w:t>七</w:t>
      </w:r>
      <w:r>
        <w:rPr>
          <w:rFonts w:hint="eastAsia" w:ascii="宋体" w:hAnsi="宋体" w:eastAsia="宋体" w:cs="宋体"/>
          <w:sz w:val="28"/>
          <w:szCs w:val="28"/>
          <w:highlight w:val="none"/>
        </w:rPr>
        <w:t>） 磋商小组认为供应商的报价明显低于其他通过符合性审查供应商的报价，有可能影响产品质量或者不能诚信履约的，应当要求其在评审现场合理的时间内提供书面说明，必要时提交相关证明材料；供应商不能证明其报价合理性的，磋商小组应当将其作为无效响应文件处理。</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560" w:firstLineChars="200"/>
        <w:jc w:val="both"/>
        <w:textAlignment w:val="auto"/>
        <w:outlineLvl w:val="9"/>
        <w:rPr>
          <w:rFonts w:hint="eastAsia" w:ascii="宋体" w:hAnsi="宋体" w:eastAsia="宋体" w:cs="宋体"/>
          <w:sz w:val="28"/>
          <w:szCs w:val="28"/>
          <w:highlight w:val="none"/>
        </w:rPr>
      </w:pPr>
      <w:r>
        <w:rPr>
          <w:rFonts w:hint="eastAsia" w:ascii="宋体" w:hAnsi="宋体" w:eastAsia="宋体" w:cs="宋体"/>
          <w:sz w:val="28"/>
          <w:szCs w:val="28"/>
          <w:highlight w:val="none"/>
        </w:rPr>
        <w:t>（八）推荐成交候选人名单。</w:t>
      </w:r>
    </w:p>
    <w:p>
      <w:pPr>
        <w:autoSpaceDE w:val="0"/>
        <w:autoSpaceDN w:val="0"/>
        <w:adjustRightInd w:val="0"/>
        <w:snapToGrid w:val="0"/>
        <w:spacing w:line="600" w:lineRule="exact"/>
        <w:ind w:firstLine="627"/>
        <w:rPr>
          <w:rFonts w:hint="eastAsia" w:ascii="宋体" w:hAnsi="宋体" w:eastAsia="宋体" w:cs="宋体"/>
          <w:sz w:val="28"/>
          <w:szCs w:val="28"/>
          <w:highlight w:val="none"/>
        </w:rPr>
      </w:pPr>
      <w:r>
        <w:rPr>
          <w:rFonts w:hint="eastAsia" w:ascii="宋体" w:hAnsi="宋体" w:eastAsia="宋体" w:cs="宋体"/>
          <w:sz w:val="28"/>
          <w:szCs w:val="28"/>
          <w:highlight w:val="none"/>
        </w:rPr>
        <w:t>磋商小组应当根据综合评分情况，按照评审得分由高到低顺序推荐3名以上成交候选供应商，并编写评审报告。</w:t>
      </w:r>
    </w:p>
    <w:p>
      <w:pPr>
        <w:pStyle w:val="4"/>
        <w:spacing w:line="600" w:lineRule="exact"/>
        <w:rPr>
          <w:rFonts w:hint="eastAsia" w:ascii="宋体" w:hAnsi="宋体" w:eastAsia="宋体" w:cs="宋体"/>
          <w:b/>
          <w:bCs/>
          <w:kern w:val="0"/>
          <w:sz w:val="28"/>
          <w:szCs w:val="28"/>
          <w:highlight w:val="none"/>
        </w:rPr>
      </w:pPr>
      <w:bookmarkStart w:id="97" w:name="_Toc3612"/>
      <w:bookmarkEnd w:id="97"/>
      <w:bookmarkStart w:id="98" w:name="_Toc495913689"/>
      <w:bookmarkStart w:id="99" w:name="_Toc15600"/>
      <w:bookmarkStart w:id="100" w:name="_Toc496524271"/>
      <w:bookmarkStart w:id="101" w:name="_Toc16761"/>
      <w:bookmarkStart w:id="102" w:name="_Toc27615"/>
      <w:bookmarkStart w:id="103" w:name="_Toc9864"/>
      <w:bookmarkStart w:id="104" w:name="_Toc496523741"/>
      <w:bookmarkStart w:id="105" w:name="_Toc17230"/>
      <w:r>
        <w:rPr>
          <w:rFonts w:hint="eastAsia" w:ascii="宋体" w:hAnsi="宋体" w:eastAsia="宋体" w:cs="宋体"/>
          <w:b/>
          <w:bCs/>
          <w:kern w:val="0"/>
          <w:sz w:val="28"/>
          <w:szCs w:val="28"/>
          <w:highlight w:val="none"/>
        </w:rPr>
        <w:t>八、确定成交供应商</w:t>
      </w:r>
      <w:bookmarkEnd w:id="98"/>
      <w:bookmarkEnd w:id="99"/>
      <w:bookmarkEnd w:id="100"/>
      <w:bookmarkEnd w:id="101"/>
      <w:bookmarkEnd w:id="102"/>
      <w:bookmarkEnd w:id="103"/>
      <w:bookmarkEnd w:id="104"/>
      <w:bookmarkEnd w:id="105"/>
    </w:p>
    <w:p>
      <w:pPr>
        <w:snapToGrid w:val="0"/>
        <w:spacing w:line="600" w:lineRule="exact"/>
        <w:ind w:firstLine="560" w:firstLineChars="200"/>
        <w:rPr>
          <w:rFonts w:hint="eastAsia" w:ascii="宋体" w:hAnsi="宋体" w:eastAsia="宋体" w:cs="宋体"/>
          <w:sz w:val="28"/>
          <w:szCs w:val="28"/>
          <w:highlight w:val="none"/>
        </w:rPr>
      </w:pPr>
      <w:bookmarkStart w:id="106" w:name="_Toc11656"/>
      <w:bookmarkEnd w:id="106"/>
      <w:bookmarkStart w:id="107" w:name="_Toc495913690"/>
      <w:r>
        <w:rPr>
          <w:rFonts w:hint="eastAsia" w:ascii="宋体" w:hAnsi="宋体" w:eastAsia="宋体" w:cs="宋体"/>
          <w:sz w:val="28"/>
          <w:szCs w:val="28"/>
          <w:highlight w:val="none"/>
        </w:rPr>
        <w:t>（一）采购代理机构应在评审结束后两个工作日内，将评审报告送采购人确定成交供应商。</w:t>
      </w:r>
    </w:p>
    <w:p>
      <w:pPr>
        <w:snapToGrid w:val="0"/>
        <w:spacing w:line="600" w:lineRule="exact"/>
        <w:ind w:firstLine="560" w:firstLineChars="200"/>
        <w:rPr>
          <w:rFonts w:hint="eastAsia" w:ascii="宋体" w:hAnsi="宋体" w:eastAsia="宋体" w:cs="宋体"/>
          <w:snapToGrid w:val="0"/>
          <w:kern w:val="0"/>
          <w:sz w:val="28"/>
          <w:szCs w:val="28"/>
          <w:highlight w:val="none"/>
        </w:rPr>
      </w:pPr>
      <w:r>
        <w:rPr>
          <w:rFonts w:hint="eastAsia" w:ascii="宋体" w:hAnsi="宋体" w:eastAsia="宋体" w:cs="宋体"/>
          <w:sz w:val="28"/>
          <w:szCs w:val="28"/>
          <w:highlight w:val="none"/>
        </w:rPr>
        <w:t>（二）采购人在收到评审报告后五个工作日内，从评审报告提出的成交候选供应商中，</w:t>
      </w:r>
      <w:r>
        <w:rPr>
          <w:rFonts w:hint="eastAsia" w:ascii="宋体" w:hAnsi="宋体" w:eastAsia="宋体" w:cs="宋体"/>
          <w:snapToGrid w:val="0"/>
          <w:kern w:val="0"/>
          <w:sz w:val="28"/>
          <w:szCs w:val="28"/>
          <w:highlight w:val="none"/>
        </w:rPr>
        <w:t>按照排序由高到低的原则确定成交供应商，也可以书面授权磋商小组直接确定成交供应商。</w:t>
      </w:r>
    </w:p>
    <w:p>
      <w:pPr>
        <w:snapToGrid w:val="0"/>
        <w:spacing w:line="600" w:lineRule="exact"/>
        <w:ind w:firstLine="560" w:firstLineChars="200"/>
        <w:rPr>
          <w:rFonts w:hint="eastAsia" w:ascii="宋体" w:hAnsi="宋体" w:eastAsia="宋体" w:cs="宋体"/>
          <w:snapToGrid w:val="0"/>
          <w:kern w:val="0"/>
          <w:sz w:val="28"/>
          <w:szCs w:val="28"/>
          <w:highlight w:val="none"/>
        </w:rPr>
      </w:pPr>
      <w:r>
        <w:rPr>
          <w:rFonts w:hint="eastAsia" w:ascii="宋体" w:hAnsi="宋体" w:eastAsia="宋体" w:cs="宋体"/>
          <w:sz w:val="28"/>
          <w:szCs w:val="28"/>
          <w:highlight w:val="none"/>
        </w:rPr>
        <w:t>（三）</w:t>
      </w:r>
      <w:r>
        <w:rPr>
          <w:rFonts w:hint="eastAsia" w:ascii="宋体" w:hAnsi="宋体" w:eastAsia="宋体" w:cs="宋体"/>
          <w:snapToGrid w:val="0"/>
          <w:kern w:val="0"/>
          <w:sz w:val="28"/>
          <w:szCs w:val="28"/>
          <w:highlight w:val="none"/>
        </w:rPr>
        <w:t>采购人逾期未确定成交供应商且不提出异议的，视为确定评审报告提出的排序第一的供应商为成交供应商。</w:t>
      </w:r>
    </w:p>
    <w:p>
      <w:pPr>
        <w:snapToGrid w:val="0"/>
        <w:spacing w:line="600" w:lineRule="exact"/>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（四）采购代理机构在接到采购人的“成交复函”确认文件后两个工作日内，在</w:t>
      </w:r>
      <w:r>
        <w:rPr>
          <w:rFonts w:hint="eastAsia" w:ascii="宋体" w:hAnsi="宋体" w:eastAsia="宋体" w:cs="宋体"/>
          <w:snapToGrid w:val="0"/>
          <w:kern w:val="0"/>
          <w:sz w:val="28"/>
          <w:szCs w:val="28"/>
          <w:highlight w:val="none"/>
        </w:rPr>
        <w:t>省级以上财政部门指定的政府采购信息发布媒体上公告成交结果，同时向成交供应商发出成交通知书。</w:t>
      </w:r>
    </w:p>
    <w:p>
      <w:pPr>
        <w:snapToGrid w:val="0"/>
        <w:spacing w:line="600" w:lineRule="exact"/>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（五）采购代理机构将评审过程及成交供应商情况书面报监督机构备案。</w:t>
      </w:r>
    </w:p>
    <w:p>
      <w:pPr>
        <w:pStyle w:val="4"/>
        <w:spacing w:line="600" w:lineRule="exact"/>
        <w:rPr>
          <w:rFonts w:hint="eastAsia" w:ascii="宋体" w:hAnsi="宋体" w:eastAsia="宋体" w:cs="宋体"/>
          <w:b/>
          <w:bCs/>
          <w:kern w:val="0"/>
          <w:sz w:val="28"/>
          <w:szCs w:val="28"/>
          <w:highlight w:val="none"/>
        </w:rPr>
      </w:pPr>
      <w:bookmarkStart w:id="108" w:name="_Toc28284"/>
      <w:bookmarkStart w:id="109" w:name="_Toc8628"/>
      <w:bookmarkStart w:id="110" w:name="_Toc496524272"/>
      <w:bookmarkStart w:id="111" w:name="_Toc21978"/>
      <w:bookmarkStart w:id="112" w:name="_Toc496523742"/>
      <w:bookmarkStart w:id="113" w:name="_Toc13130"/>
      <w:bookmarkStart w:id="114" w:name="_Toc8284"/>
      <w:r>
        <w:rPr>
          <w:rFonts w:hint="eastAsia" w:ascii="宋体" w:hAnsi="宋体" w:eastAsia="宋体" w:cs="宋体"/>
          <w:b/>
          <w:bCs/>
          <w:kern w:val="0"/>
          <w:sz w:val="28"/>
          <w:szCs w:val="28"/>
          <w:highlight w:val="none"/>
        </w:rPr>
        <w:t>九、合同</w:t>
      </w:r>
      <w:bookmarkEnd w:id="107"/>
      <w:bookmarkEnd w:id="108"/>
      <w:bookmarkEnd w:id="109"/>
      <w:bookmarkEnd w:id="110"/>
      <w:bookmarkEnd w:id="111"/>
      <w:bookmarkEnd w:id="112"/>
      <w:bookmarkEnd w:id="113"/>
      <w:bookmarkEnd w:id="114"/>
    </w:p>
    <w:p>
      <w:pPr>
        <w:autoSpaceDE w:val="0"/>
        <w:autoSpaceDN w:val="0"/>
        <w:adjustRightInd w:val="0"/>
        <w:spacing w:line="600" w:lineRule="exact"/>
        <w:ind w:firstLine="645"/>
        <w:rPr>
          <w:rFonts w:hint="eastAsia" w:ascii="宋体" w:hAnsi="宋体" w:eastAsia="宋体" w:cs="宋体"/>
          <w:sz w:val="28"/>
          <w:szCs w:val="28"/>
          <w:highlight w:val="none"/>
        </w:rPr>
      </w:pPr>
      <w:r>
        <w:rPr>
          <w:rFonts w:hint="eastAsia" w:ascii="宋体" w:hAnsi="宋体" w:eastAsia="宋体" w:cs="宋体"/>
          <w:sz w:val="28"/>
          <w:szCs w:val="28"/>
          <w:highlight w:val="none"/>
        </w:rPr>
        <w:t>（一）采购人在自成交通知书发出之日起三十日内，按照磋商文件和成交供应商响应文件的约定，采购人与成交供应商洽谈合同条款，并签订合同。磋商文件及成交供应商的响应文件均作为合同的组成部分。</w:t>
      </w:r>
    </w:p>
    <w:p>
      <w:pPr>
        <w:autoSpaceDE w:val="0"/>
        <w:autoSpaceDN w:val="0"/>
        <w:adjustRightInd w:val="0"/>
        <w:spacing w:line="600" w:lineRule="exact"/>
        <w:ind w:firstLine="420" w:firstLineChars="150"/>
        <w:rPr>
          <w:rFonts w:hint="eastAsia" w:ascii="宋体" w:hAnsi="宋体" w:eastAsia="宋体" w:cs="宋体"/>
          <w:sz w:val="28"/>
          <w:szCs w:val="28"/>
          <w:highlight w:val="none"/>
        </w:rPr>
      </w:pPr>
      <w:r>
        <w:rPr>
          <w:rFonts w:hint="eastAsia" w:ascii="宋体" w:hAnsi="宋体" w:eastAsia="宋体" w:cs="宋体"/>
          <w:sz w:val="28"/>
          <w:szCs w:val="28"/>
          <w:highlight w:val="none"/>
        </w:rPr>
        <w:t xml:space="preserve"> （二）成交后，成交供应商无正当理由拖延或拒签合同，</w:t>
      </w:r>
      <w:r>
        <w:rPr>
          <w:rFonts w:hint="eastAsia" w:ascii="宋体" w:hAnsi="宋体" w:eastAsia="宋体" w:cs="宋体"/>
          <w:sz w:val="28"/>
          <w:szCs w:val="28"/>
          <w:highlight w:val="none"/>
          <w:lang w:val="en-US" w:eastAsia="zh-CN"/>
        </w:rPr>
        <w:t>采购人</w:t>
      </w:r>
      <w:r>
        <w:rPr>
          <w:rFonts w:hint="eastAsia" w:ascii="宋体" w:hAnsi="宋体" w:eastAsia="宋体" w:cs="宋体"/>
          <w:sz w:val="28"/>
          <w:szCs w:val="28"/>
          <w:highlight w:val="none"/>
        </w:rPr>
        <w:t>有权取消其成交资格，并按评审结果顺序重新确定成交供应商。同时报请监督机构通报，取消其进入政府采购市场的资格，按规定予以处罚，并没收其磋商保证金。</w:t>
      </w:r>
    </w:p>
    <w:p>
      <w:pPr>
        <w:pStyle w:val="2"/>
        <w:numPr>
          <w:ilvl w:val="0"/>
          <w:numId w:val="1"/>
        </w:numPr>
        <w:spacing w:line="600" w:lineRule="exact"/>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采购人可以要求</w:t>
      </w:r>
      <w:r>
        <w:rPr>
          <w:rFonts w:hint="eastAsia" w:ascii="宋体" w:hAnsi="宋体" w:eastAsia="宋体" w:cs="宋体"/>
          <w:sz w:val="28"/>
          <w:szCs w:val="28"/>
          <w:highlight w:val="none"/>
        </w:rPr>
        <w:t>成交供应商签订合同之前，向采购人缴纳成交价的5%作为履约保证金。</w:t>
      </w:r>
      <w:bookmarkStart w:id="115" w:name="_Toc22347"/>
      <w:bookmarkEnd w:id="115"/>
      <w:bookmarkStart w:id="116" w:name="_Toc496523743"/>
      <w:bookmarkStart w:id="117" w:name="_Toc495913691"/>
      <w:bookmarkStart w:id="118" w:name="_Toc496524273"/>
    </w:p>
    <w:p>
      <w:pPr>
        <w:pStyle w:val="4"/>
        <w:spacing w:line="600" w:lineRule="exact"/>
        <w:rPr>
          <w:rFonts w:hint="eastAsia" w:ascii="宋体" w:hAnsi="宋体" w:eastAsia="宋体" w:cs="宋体"/>
          <w:b/>
          <w:bCs/>
          <w:kern w:val="0"/>
          <w:sz w:val="28"/>
          <w:szCs w:val="28"/>
          <w:highlight w:val="none"/>
        </w:rPr>
      </w:pPr>
      <w:bookmarkStart w:id="119" w:name="_Toc20870"/>
      <w:bookmarkStart w:id="120" w:name="_Toc4634"/>
      <w:bookmarkStart w:id="121" w:name="_Toc7101"/>
      <w:bookmarkStart w:id="122" w:name="_Toc12316"/>
      <w:bookmarkStart w:id="123" w:name="_Toc18438"/>
      <w:r>
        <w:rPr>
          <w:rFonts w:hint="eastAsia" w:ascii="宋体" w:hAnsi="宋体" w:eastAsia="宋体" w:cs="宋体"/>
          <w:b/>
          <w:bCs/>
          <w:kern w:val="0"/>
          <w:sz w:val="28"/>
          <w:szCs w:val="28"/>
          <w:highlight w:val="none"/>
        </w:rPr>
        <w:t>十、</w:t>
      </w:r>
      <w:bookmarkEnd w:id="119"/>
      <w:r>
        <w:rPr>
          <w:rFonts w:hint="eastAsia" w:ascii="宋体" w:hAnsi="宋体" w:eastAsia="宋体" w:cs="宋体"/>
          <w:b/>
          <w:bCs/>
          <w:kern w:val="0"/>
          <w:sz w:val="28"/>
          <w:szCs w:val="28"/>
          <w:highlight w:val="none"/>
        </w:rPr>
        <w:t>采购代理服务费</w:t>
      </w:r>
      <w:bookmarkEnd w:id="120"/>
      <w:bookmarkEnd w:id="121"/>
      <w:bookmarkEnd w:id="122"/>
      <w:bookmarkEnd w:id="123"/>
    </w:p>
    <w:p>
      <w:pPr>
        <w:autoSpaceDE w:val="0"/>
        <w:autoSpaceDN w:val="0"/>
        <w:adjustRightInd w:val="0"/>
        <w:snapToGrid w:val="0"/>
        <w:spacing w:line="600" w:lineRule="exact"/>
        <w:ind w:firstLine="630"/>
        <w:rPr>
          <w:rFonts w:hint="eastAsia" w:ascii="宋体" w:hAnsi="宋体" w:eastAsia="宋体" w:cs="宋体"/>
          <w:color w:val="FF0000"/>
          <w:sz w:val="28"/>
          <w:szCs w:val="28"/>
          <w:highlight w:val="none"/>
        </w:rPr>
      </w:pPr>
      <w:r>
        <w:rPr>
          <w:rFonts w:hint="eastAsia" w:ascii="宋体" w:hAnsi="宋体" w:eastAsia="宋体" w:cs="宋体"/>
          <w:color w:val="auto"/>
          <w:sz w:val="28"/>
          <w:szCs w:val="28"/>
          <w:highlight w:val="none"/>
        </w:rPr>
        <w:t>（一）本项目</w:t>
      </w:r>
      <w:r>
        <w:rPr>
          <w:rFonts w:hint="eastAsia" w:ascii="宋体" w:hAnsi="宋体" w:eastAsia="宋体" w:cs="宋体"/>
          <w:color w:val="auto"/>
          <w:sz w:val="28"/>
          <w:szCs w:val="28"/>
          <w:highlight w:val="none"/>
          <w:lang w:eastAsia="zh-CN"/>
        </w:rPr>
        <w:t>采购代理</w:t>
      </w:r>
      <w:r>
        <w:rPr>
          <w:rFonts w:hint="eastAsia" w:ascii="宋体" w:hAnsi="宋体" w:eastAsia="宋体" w:cs="宋体"/>
          <w:color w:val="auto"/>
          <w:sz w:val="28"/>
          <w:szCs w:val="28"/>
          <w:highlight w:val="none"/>
        </w:rPr>
        <w:t>服务费由</w:t>
      </w:r>
      <w:r>
        <w:rPr>
          <w:rFonts w:hint="eastAsia" w:ascii="宋体" w:hAnsi="宋体" w:eastAsia="宋体" w:cs="宋体"/>
          <w:color w:val="auto"/>
          <w:sz w:val="28"/>
          <w:szCs w:val="28"/>
          <w:highlight w:val="none"/>
          <w:lang w:val="en-US" w:eastAsia="zh-CN"/>
        </w:rPr>
        <w:t>成交供应商</w:t>
      </w:r>
      <w:r>
        <w:rPr>
          <w:rFonts w:hint="eastAsia" w:ascii="宋体" w:hAnsi="宋体" w:eastAsia="宋体" w:cs="宋体"/>
          <w:color w:val="auto"/>
          <w:sz w:val="28"/>
          <w:szCs w:val="28"/>
          <w:highlight w:val="none"/>
        </w:rPr>
        <w:t>向采购代理机构支付。</w:t>
      </w:r>
    </w:p>
    <w:p>
      <w:pPr>
        <w:autoSpaceDE w:val="0"/>
        <w:autoSpaceDN w:val="0"/>
        <w:adjustRightInd w:val="0"/>
        <w:snapToGrid w:val="0"/>
        <w:spacing w:line="600" w:lineRule="exact"/>
        <w:ind w:firstLine="630"/>
        <w:rPr>
          <w:rFonts w:hint="eastAsia" w:ascii="宋体" w:hAnsi="宋体" w:eastAsia="宋体" w:cs="宋体"/>
          <w:sz w:val="28"/>
          <w:szCs w:val="28"/>
          <w:highlight w:val="none"/>
        </w:rPr>
      </w:pPr>
      <w:r>
        <w:rPr>
          <w:rFonts w:hint="eastAsia" w:ascii="宋体" w:hAnsi="宋体" w:eastAsia="宋体" w:cs="宋体"/>
          <w:sz w:val="28"/>
          <w:szCs w:val="28"/>
          <w:highlight w:val="none"/>
        </w:rPr>
        <w:t>（二）</w:t>
      </w:r>
      <w:r>
        <w:rPr>
          <w:rFonts w:hint="eastAsia" w:ascii="宋体" w:hAnsi="宋体" w:eastAsia="宋体" w:cs="宋体"/>
          <w:color w:val="auto"/>
          <w:sz w:val="28"/>
          <w:szCs w:val="28"/>
          <w:highlight w:val="none"/>
          <w:lang w:eastAsia="zh-CN"/>
        </w:rPr>
        <w:t>采购代理</w:t>
      </w:r>
      <w:r>
        <w:rPr>
          <w:rFonts w:hint="eastAsia" w:ascii="宋体" w:hAnsi="宋体" w:eastAsia="宋体" w:cs="宋体"/>
          <w:sz w:val="28"/>
          <w:szCs w:val="28"/>
          <w:highlight w:val="none"/>
        </w:rPr>
        <w:t>服务费参考《国家计委关于印发〈招标代理服务费管理暂行办法〉的通知》（计价格【2002】1980号）标准收取。</w:t>
      </w:r>
    </w:p>
    <w:p>
      <w:pPr>
        <w:autoSpaceDE w:val="0"/>
        <w:autoSpaceDN w:val="0"/>
        <w:adjustRightInd w:val="0"/>
        <w:snapToGrid w:val="0"/>
        <w:spacing w:line="600" w:lineRule="exact"/>
        <w:ind w:firstLine="630"/>
        <w:rPr>
          <w:rFonts w:hint="eastAsia" w:ascii="宋体" w:hAnsi="宋体" w:eastAsia="宋体" w:cs="宋体"/>
          <w:sz w:val="28"/>
          <w:szCs w:val="28"/>
          <w:highlight w:val="none"/>
        </w:rPr>
      </w:pPr>
      <w:r>
        <w:rPr>
          <w:rFonts w:hint="eastAsia" w:ascii="宋体" w:hAnsi="宋体" w:eastAsia="宋体" w:cs="宋体"/>
          <w:sz w:val="28"/>
          <w:szCs w:val="28"/>
          <w:highlight w:val="none"/>
        </w:rPr>
        <w:t>（三）</w:t>
      </w:r>
      <w:r>
        <w:rPr>
          <w:rFonts w:hint="eastAsia" w:ascii="宋体" w:hAnsi="宋体" w:eastAsia="宋体" w:cs="宋体"/>
          <w:color w:val="auto"/>
          <w:sz w:val="28"/>
          <w:szCs w:val="28"/>
          <w:highlight w:val="none"/>
          <w:lang w:eastAsia="zh-CN"/>
        </w:rPr>
        <w:t>采购代理</w:t>
      </w:r>
      <w:r>
        <w:rPr>
          <w:rFonts w:hint="eastAsia" w:ascii="宋体" w:hAnsi="宋体" w:eastAsia="宋体" w:cs="宋体"/>
          <w:sz w:val="28"/>
          <w:szCs w:val="28"/>
          <w:highlight w:val="none"/>
        </w:rPr>
        <w:t>服务费</w:t>
      </w:r>
      <w:r>
        <w:rPr>
          <w:rFonts w:hint="eastAsia" w:ascii="宋体" w:hAnsi="宋体" w:eastAsia="宋体" w:cs="宋体"/>
          <w:sz w:val="28"/>
          <w:szCs w:val="28"/>
          <w:highlight w:val="none"/>
          <w:lang w:eastAsia="zh-CN"/>
        </w:rPr>
        <w:t>缴纳</w:t>
      </w:r>
      <w:r>
        <w:rPr>
          <w:rFonts w:hint="eastAsia" w:ascii="宋体" w:hAnsi="宋体" w:eastAsia="宋体" w:cs="宋体"/>
          <w:sz w:val="28"/>
          <w:szCs w:val="28"/>
          <w:highlight w:val="none"/>
        </w:rPr>
        <w:t>信息</w:t>
      </w:r>
    </w:p>
    <w:p>
      <w:pPr>
        <w:pStyle w:val="2"/>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采购代理机构开户名称：</w:t>
      </w:r>
      <w:r>
        <w:rPr>
          <w:rFonts w:hint="eastAsia" w:ascii="宋体" w:hAnsi="宋体" w:eastAsia="宋体" w:cs="宋体"/>
          <w:kern w:val="2"/>
          <w:sz w:val="28"/>
          <w:szCs w:val="28"/>
          <w:highlight w:val="none"/>
          <w:lang w:val="en-US" w:eastAsia="zh-CN" w:bidi="ar-SA"/>
        </w:rPr>
        <w:t>亿诚建设项目管理有限公司</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开户名称：亿诚建设项目管理有限公司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开户行名称：平安银行西安含光路支行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账 号：30205199003709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xml:space="preserve"> </w:t>
      </w:r>
      <w:bookmarkEnd w:id="116"/>
      <w:bookmarkEnd w:id="117"/>
      <w:bookmarkEnd w:id="118"/>
      <w:bookmarkStart w:id="124" w:name="_Toc18121"/>
      <w:bookmarkStart w:id="125" w:name="_Toc496523744"/>
      <w:bookmarkStart w:id="126" w:name="_Toc496524274"/>
      <w:bookmarkStart w:id="127" w:name="_Toc495913693"/>
    </w:p>
    <w:p>
      <w:pPr>
        <w:autoSpaceDE w:val="0"/>
        <w:autoSpaceDN w:val="0"/>
        <w:spacing w:line="360" w:lineRule="auto"/>
        <w:jc w:val="center"/>
        <w:outlineLvl w:val="0"/>
        <w:rPr>
          <w:rFonts w:hint="eastAsia" w:ascii="宋体" w:hAnsi="宋体" w:eastAsia="宋体" w:cs="宋体"/>
          <w:bCs/>
          <w:kern w:val="0"/>
          <w:sz w:val="44"/>
          <w:szCs w:val="44"/>
          <w:highlight w:val="none"/>
          <w:lang w:val="zh-CN"/>
        </w:rPr>
      </w:pPr>
      <w:r>
        <w:rPr>
          <w:rFonts w:hint="eastAsia" w:ascii="宋体" w:hAnsi="宋体" w:eastAsia="宋体" w:cs="宋体"/>
          <w:sz w:val="28"/>
          <w:szCs w:val="28"/>
          <w:highlight w:val="none"/>
        </w:rPr>
        <w:br w:type="page"/>
      </w:r>
      <w:bookmarkStart w:id="128" w:name="_Toc5083"/>
      <w:bookmarkStart w:id="129" w:name="_Toc18453"/>
      <w:bookmarkStart w:id="130" w:name="_Toc19979"/>
      <w:bookmarkStart w:id="131" w:name="_Toc3960"/>
      <w:bookmarkStart w:id="132" w:name="_Toc24011"/>
      <w:r>
        <w:rPr>
          <w:rFonts w:hint="eastAsia" w:ascii="宋体" w:hAnsi="宋体" w:eastAsia="宋体" w:cs="宋体"/>
          <w:b/>
          <w:bCs w:val="0"/>
          <w:kern w:val="0"/>
          <w:sz w:val="32"/>
          <w:szCs w:val="32"/>
          <w:highlight w:val="none"/>
          <w:lang w:val="zh-CN"/>
        </w:rPr>
        <w:t>第</w:t>
      </w:r>
      <w:bookmarkEnd w:id="124"/>
      <w:r>
        <w:rPr>
          <w:rFonts w:hint="eastAsia" w:ascii="宋体" w:hAnsi="宋体" w:eastAsia="宋体" w:cs="宋体"/>
          <w:b/>
          <w:bCs w:val="0"/>
          <w:kern w:val="0"/>
          <w:sz w:val="32"/>
          <w:szCs w:val="32"/>
          <w:highlight w:val="none"/>
          <w:lang w:val="zh-CN"/>
        </w:rPr>
        <w:t>四章  采购要求及</w:t>
      </w:r>
      <w:bookmarkEnd w:id="125"/>
      <w:bookmarkEnd w:id="126"/>
      <w:bookmarkEnd w:id="127"/>
      <w:r>
        <w:rPr>
          <w:rFonts w:hint="eastAsia" w:ascii="宋体" w:hAnsi="宋体" w:eastAsia="宋体" w:cs="宋体"/>
          <w:b/>
          <w:bCs w:val="0"/>
          <w:kern w:val="0"/>
          <w:sz w:val="32"/>
          <w:szCs w:val="32"/>
          <w:highlight w:val="none"/>
          <w:lang w:val="zh-CN"/>
        </w:rPr>
        <w:t>内容</w:t>
      </w:r>
      <w:bookmarkEnd w:id="128"/>
      <w:bookmarkEnd w:id="129"/>
      <w:bookmarkEnd w:id="130"/>
      <w:bookmarkEnd w:id="131"/>
      <w:bookmarkEnd w:id="132"/>
    </w:p>
    <w:p>
      <w:pPr>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b/>
          <w:bCs/>
          <w:sz w:val="28"/>
          <w:szCs w:val="28"/>
          <w:highlight w:val="none"/>
        </w:rPr>
      </w:pPr>
      <w:bookmarkStart w:id="133" w:name="_Toc6835"/>
      <w:bookmarkEnd w:id="133"/>
      <w:bookmarkStart w:id="134" w:name="_Toc15647"/>
      <w:bookmarkStart w:id="135" w:name="_Toc495913694"/>
      <w:bookmarkStart w:id="136" w:name="_Toc496523745"/>
      <w:bookmarkStart w:id="137" w:name="_Toc496524275"/>
      <w:r>
        <w:rPr>
          <w:rFonts w:hint="eastAsia" w:ascii="宋体" w:hAnsi="宋体" w:eastAsia="宋体" w:cs="宋体"/>
          <w:b/>
          <w:bCs/>
          <w:sz w:val="28"/>
          <w:szCs w:val="28"/>
          <w:highlight w:val="none"/>
        </w:rPr>
        <w:t>一</w:t>
      </w:r>
      <w:r>
        <w:rPr>
          <w:rFonts w:hint="eastAsia" w:ascii="宋体" w:hAnsi="宋体" w:eastAsia="宋体" w:cs="宋体"/>
          <w:b/>
          <w:bCs/>
          <w:sz w:val="28"/>
          <w:szCs w:val="28"/>
          <w:highlight w:val="none"/>
          <w:lang w:eastAsia="zh-CN"/>
        </w:rPr>
        <w:t>、采购要求</w:t>
      </w:r>
    </w:p>
    <w:p>
      <w:pPr>
        <w:keepLines w:val="0"/>
        <w:pageBreakBefore w:val="0"/>
        <w:widowControl w:val="0"/>
        <w:kinsoku/>
        <w:wordWrap/>
        <w:overflowPunct/>
        <w:topLinePunct w:val="0"/>
        <w:autoSpaceDE/>
        <w:autoSpaceDN/>
        <w:bidi w:val="0"/>
        <w:adjustRightInd/>
        <w:snapToGrid/>
        <w:spacing w:line="360" w:lineRule="auto"/>
        <w:ind w:left="0" w:leftChars="0" w:right="0" w:rightChars="0" w:firstLine="280" w:firstLineChars="100"/>
        <w:jc w:val="left"/>
        <w:textAlignment w:val="auto"/>
        <w:outlineLvl w:val="9"/>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1、</w:t>
      </w:r>
      <w:r>
        <w:rPr>
          <w:rFonts w:hint="eastAsia" w:ascii="宋体" w:hAnsi="宋体" w:eastAsia="宋体" w:cs="宋体"/>
          <w:sz w:val="28"/>
          <w:szCs w:val="28"/>
          <w:highlight w:val="none"/>
        </w:rPr>
        <w:t>项目名称:</w:t>
      </w:r>
      <w:r>
        <w:rPr>
          <w:rFonts w:hint="eastAsia" w:ascii="宋体" w:hAnsi="宋体" w:eastAsia="宋体" w:cs="宋体"/>
          <w:sz w:val="28"/>
          <w:szCs w:val="28"/>
          <w:highlight w:val="none"/>
          <w:lang w:val="en-US" w:eastAsia="zh-CN"/>
        </w:rPr>
        <w:t>延安城区甘谷驿镇段防洪治理工程施工图设计；</w:t>
      </w:r>
    </w:p>
    <w:p>
      <w:pPr>
        <w:keepLines w:val="0"/>
        <w:pageBreakBefore w:val="0"/>
        <w:widowControl w:val="0"/>
        <w:kinsoku/>
        <w:wordWrap/>
        <w:overflowPunct/>
        <w:topLinePunct w:val="0"/>
        <w:autoSpaceDE/>
        <w:autoSpaceDN/>
        <w:bidi w:val="0"/>
        <w:adjustRightInd/>
        <w:snapToGrid/>
        <w:spacing w:line="360" w:lineRule="auto"/>
        <w:ind w:left="0" w:leftChars="0" w:right="0" w:rightChars="0" w:firstLine="280" w:firstLineChars="100"/>
        <w:jc w:val="left"/>
        <w:textAlignment w:val="auto"/>
        <w:outlineLvl w:val="9"/>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2、设计服务周期</w:t>
      </w:r>
      <w:r>
        <w:rPr>
          <w:rFonts w:hint="eastAsia" w:ascii="宋体" w:hAnsi="宋体" w:eastAsia="宋体" w:cs="宋体"/>
          <w:sz w:val="28"/>
          <w:szCs w:val="28"/>
          <w:highlight w:val="none"/>
          <w:lang w:eastAsia="zh-CN"/>
        </w:rPr>
        <w:t>:自合同签订之日起</w:t>
      </w:r>
      <w:r>
        <w:rPr>
          <w:rFonts w:hint="eastAsia" w:ascii="宋体" w:hAnsi="宋体" w:eastAsia="宋体" w:cs="宋体"/>
          <w:sz w:val="28"/>
          <w:szCs w:val="28"/>
          <w:highlight w:val="none"/>
          <w:lang w:val="en-US" w:eastAsia="zh-CN"/>
        </w:rPr>
        <w:t>20日历天内完成；</w:t>
      </w:r>
    </w:p>
    <w:p>
      <w:pPr>
        <w:keepLines w:val="0"/>
        <w:pageBreakBefore w:val="0"/>
        <w:widowControl w:val="0"/>
        <w:kinsoku/>
        <w:wordWrap/>
        <w:overflowPunct/>
        <w:topLinePunct w:val="0"/>
        <w:autoSpaceDE/>
        <w:autoSpaceDN/>
        <w:bidi w:val="0"/>
        <w:adjustRightInd/>
        <w:snapToGrid/>
        <w:spacing w:line="360" w:lineRule="auto"/>
        <w:ind w:left="0" w:leftChars="0" w:right="0" w:rightChars="0" w:firstLine="280" w:firstLineChars="100"/>
        <w:jc w:val="left"/>
        <w:textAlignment w:val="auto"/>
        <w:outlineLvl w:val="9"/>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3、服务</w:t>
      </w:r>
      <w:r>
        <w:rPr>
          <w:rFonts w:hint="eastAsia" w:ascii="宋体" w:hAnsi="宋体" w:eastAsia="宋体" w:cs="宋体"/>
          <w:sz w:val="28"/>
          <w:szCs w:val="28"/>
          <w:highlight w:val="none"/>
        </w:rPr>
        <w:t>地点：</w:t>
      </w:r>
      <w:r>
        <w:rPr>
          <w:rFonts w:hint="eastAsia" w:ascii="宋体" w:hAnsi="宋体" w:eastAsia="宋体" w:cs="宋体"/>
          <w:sz w:val="28"/>
          <w:szCs w:val="28"/>
          <w:highlight w:val="none"/>
          <w:lang w:val="en-US" w:eastAsia="zh-CN"/>
        </w:rPr>
        <w:t>采购人</w:t>
      </w:r>
      <w:r>
        <w:rPr>
          <w:rFonts w:hint="eastAsia" w:ascii="宋体" w:hAnsi="宋体" w:eastAsia="宋体" w:cs="宋体"/>
          <w:sz w:val="28"/>
          <w:szCs w:val="28"/>
          <w:highlight w:val="none"/>
        </w:rPr>
        <w:t>指定地点；</w:t>
      </w:r>
    </w:p>
    <w:p>
      <w:pPr>
        <w:keepLines w:val="0"/>
        <w:pageBreakBefore w:val="0"/>
        <w:widowControl w:val="0"/>
        <w:kinsoku/>
        <w:wordWrap/>
        <w:overflowPunct/>
        <w:topLinePunct w:val="0"/>
        <w:autoSpaceDE/>
        <w:autoSpaceDN/>
        <w:bidi w:val="0"/>
        <w:adjustRightInd/>
        <w:snapToGrid/>
        <w:spacing w:line="360" w:lineRule="auto"/>
        <w:ind w:left="0" w:leftChars="0" w:right="0" w:rightChars="0" w:firstLine="280" w:firstLineChars="100"/>
        <w:jc w:val="left"/>
        <w:textAlignment w:val="auto"/>
        <w:outlineLvl w:val="9"/>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lang w:val="en-US" w:eastAsia="zh-CN"/>
        </w:rPr>
        <w:t>4、</w:t>
      </w:r>
      <w:r>
        <w:rPr>
          <w:rFonts w:hint="eastAsia" w:ascii="宋体" w:hAnsi="宋体" w:eastAsia="宋体" w:cs="宋体"/>
          <w:sz w:val="28"/>
          <w:szCs w:val="28"/>
          <w:highlight w:val="none"/>
        </w:rPr>
        <w:t>付款方式:采购人与成交供应商签订合同时具体商定</w:t>
      </w:r>
      <w:r>
        <w:rPr>
          <w:rFonts w:hint="eastAsia" w:ascii="宋体" w:hAnsi="宋体" w:eastAsia="宋体" w:cs="宋体"/>
          <w:sz w:val="28"/>
          <w:szCs w:val="28"/>
          <w:highlight w:val="none"/>
          <w:lang w:eastAsia="zh-CN"/>
        </w:rPr>
        <w:t>；</w:t>
      </w:r>
    </w:p>
    <w:p>
      <w:pPr>
        <w:keepNext/>
        <w:keepLines w:val="0"/>
        <w:pageBreakBefore w:val="0"/>
        <w:widowControl w:val="0"/>
        <w:kinsoku/>
        <w:wordWrap/>
        <w:overflowPunct/>
        <w:topLinePunct w:val="0"/>
        <w:autoSpaceDE/>
        <w:autoSpaceDN/>
        <w:bidi w:val="0"/>
        <w:adjustRightInd/>
        <w:snapToGrid/>
        <w:spacing w:line="360" w:lineRule="auto"/>
        <w:ind w:left="0" w:leftChars="0" w:right="0" w:rightChars="0" w:firstLine="280" w:firstLineChars="100"/>
        <w:jc w:val="left"/>
        <w:textAlignment w:val="auto"/>
        <w:outlineLvl w:val="9"/>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lang w:val="en-US" w:eastAsia="zh-CN"/>
        </w:rPr>
        <w:t>5、</w:t>
      </w:r>
      <w:r>
        <w:rPr>
          <w:rFonts w:hint="eastAsia" w:ascii="宋体" w:hAnsi="宋体" w:eastAsia="宋体" w:cs="宋体"/>
          <w:sz w:val="28"/>
          <w:szCs w:val="28"/>
          <w:highlight w:val="none"/>
          <w:lang w:eastAsia="zh-CN"/>
        </w:rPr>
        <w:t>质量要求：符合国家相关合格标准。</w:t>
      </w:r>
    </w:p>
    <w:p>
      <w:pPr>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b/>
          <w:bCs/>
          <w:sz w:val="28"/>
          <w:szCs w:val="28"/>
          <w:highlight w:val="none"/>
          <w:lang w:eastAsia="zh-CN"/>
        </w:rPr>
      </w:pPr>
      <w:bookmarkStart w:id="138" w:name="_Toc1788"/>
      <w:r>
        <w:rPr>
          <w:rFonts w:hint="eastAsia" w:ascii="宋体" w:hAnsi="宋体" w:eastAsia="宋体" w:cs="宋体"/>
          <w:b/>
          <w:bCs/>
          <w:sz w:val="28"/>
          <w:szCs w:val="28"/>
          <w:highlight w:val="none"/>
          <w:lang w:eastAsia="zh-CN"/>
        </w:rPr>
        <w:t>二、</w:t>
      </w:r>
      <w:bookmarkEnd w:id="138"/>
      <w:r>
        <w:rPr>
          <w:rFonts w:hint="eastAsia" w:ascii="宋体" w:hAnsi="宋体" w:eastAsia="宋体" w:cs="宋体"/>
          <w:b/>
          <w:bCs/>
          <w:sz w:val="28"/>
          <w:szCs w:val="28"/>
          <w:highlight w:val="none"/>
          <w:lang w:eastAsia="zh-CN"/>
        </w:rPr>
        <w:t>设计服务内容</w:t>
      </w:r>
    </w:p>
    <w:p>
      <w:pPr>
        <w:keepLines w:val="0"/>
        <w:pageBreakBefore w:val="0"/>
        <w:widowControl w:val="0"/>
        <w:kinsoku/>
        <w:wordWrap/>
        <w:overflowPunct/>
        <w:topLinePunct w:val="0"/>
        <w:autoSpaceDE/>
        <w:autoSpaceDN/>
        <w:bidi w:val="0"/>
        <w:adjustRightInd/>
        <w:snapToGrid/>
        <w:spacing w:line="360" w:lineRule="auto"/>
        <w:ind w:left="0" w:leftChars="0" w:right="0" w:rightChars="0" w:firstLine="280" w:firstLineChars="100"/>
        <w:jc w:val="left"/>
        <w:textAlignment w:val="auto"/>
        <w:outlineLvl w:val="9"/>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lang w:eastAsia="zh-CN"/>
        </w:rPr>
        <w:t>新建护岸工程 1336m；河道疏浚 1.4km;新建下河踏步2座，排洪（涝）涵洞和涵管各1处；</w:t>
      </w:r>
    </w:p>
    <w:p>
      <w:pPr>
        <w:keepLines w:val="0"/>
        <w:pageBreakBefore w:val="0"/>
        <w:widowControl w:val="0"/>
        <w:kinsoku/>
        <w:wordWrap/>
        <w:overflowPunct/>
        <w:topLinePunct w:val="0"/>
        <w:autoSpaceDE/>
        <w:autoSpaceDN/>
        <w:bidi w:val="0"/>
        <w:adjustRightInd/>
        <w:snapToGrid/>
        <w:spacing w:line="360" w:lineRule="auto"/>
        <w:ind w:left="0" w:leftChars="0" w:right="0" w:rightChars="0" w:firstLine="280" w:firstLineChars="100"/>
        <w:jc w:val="left"/>
        <w:textAlignment w:val="auto"/>
        <w:outlineLvl w:val="9"/>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lang w:eastAsia="zh-CN"/>
        </w:rPr>
        <w:t>采购数量:1项；</w:t>
      </w:r>
    </w:p>
    <w:p>
      <w:pPr>
        <w:keepLines w:val="0"/>
        <w:pageBreakBefore w:val="0"/>
        <w:widowControl w:val="0"/>
        <w:kinsoku/>
        <w:wordWrap/>
        <w:overflowPunct/>
        <w:topLinePunct w:val="0"/>
        <w:autoSpaceDE/>
        <w:autoSpaceDN/>
        <w:bidi w:val="0"/>
        <w:adjustRightInd/>
        <w:snapToGrid/>
        <w:spacing w:line="360" w:lineRule="auto"/>
        <w:ind w:left="0" w:leftChars="0" w:right="0" w:rightChars="0" w:firstLine="280" w:firstLineChars="100"/>
        <w:jc w:val="left"/>
        <w:textAlignment w:val="auto"/>
        <w:outlineLvl w:val="9"/>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lang w:eastAsia="zh-CN"/>
        </w:rPr>
        <w:t>主要功能或目标:防洪治理；</w:t>
      </w:r>
    </w:p>
    <w:p>
      <w:pPr>
        <w:keepLines w:val="0"/>
        <w:pageBreakBefore w:val="0"/>
        <w:widowControl w:val="0"/>
        <w:kinsoku/>
        <w:wordWrap/>
        <w:overflowPunct/>
        <w:topLinePunct w:val="0"/>
        <w:autoSpaceDE/>
        <w:autoSpaceDN/>
        <w:bidi w:val="0"/>
        <w:adjustRightInd/>
        <w:snapToGrid/>
        <w:spacing w:line="360" w:lineRule="auto"/>
        <w:ind w:left="0" w:leftChars="0" w:right="0" w:rightChars="0" w:firstLine="280" w:firstLineChars="100"/>
        <w:jc w:val="left"/>
        <w:textAlignment w:val="auto"/>
        <w:outlineLvl w:val="9"/>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lang w:eastAsia="zh-CN"/>
        </w:rPr>
        <w:t>设计服务需满足的要求:满足十年一遇防洪标准要求。</w:t>
      </w:r>
    </w:p>
    <w:bookmarkEnd w:id="134"/>
    <w:p>
      <w:pPr>
        <w:rPr>
          <w:rFonts w:hint="eastAsia" w:ascii="宋体" w:hAnsi="宋体" w:eastAsia="宋体" w:cs="宋体"/>
          <w:b/>
          <w:bCs w:val="0"/>
          <w:kern w:val="0"/>
          <w:sz w:val="44"/>
          <w:szCs w:val="44"/>
          <w:highlight w:val="none"/>
          <w:lang w:val="zh-CN"/>
        </w:rPr>
      </w:pPr>
      <w:bookmarkStart w:id="139" w:name="_Toc29008"/>
      <w:bookmarkStart w:id="140" w:name="_Toc17947"/>
      <w:bookmarkStart w:id="141" w:name="_Toc9953"/>
      <w:bookmarkStart w:id="142" w:name="_Toc6434"/>
      <w:r>
        <w:rPr>
          <w:rFonts w:hint="eastAsia" w:ascii="宋体" w:hAnsi="宋体" w:eastAsia="宋体" w:cs="宋体"/>
          <w:b/>
          <w:bCs w:val="0"/>
          <w:kern w:val="0"/>
          <w:sz w:val="44"/>
          <w:szCs w:val="44"/>
          <w:highlight w:val="none"/>
          <w:lang w:val="zh-CN"/>
        </w:rPr>
        <w:br w:type="page"/>
      </w:r>
    </w:p>
    <w:p>
      <w:pPr>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center"/>
        <w:textAlignment w:val="auto"/>
        <w:outlineLvl w:val="0"/>
        <w:rPr>
          <w:rFonts w:hint="eastAsia" w:ascii="宋体" w:hAnsi="宋体" w:eastAsia="宋体" w:cs="宋体"/>
          <w:b/>
          <w:bCs w:val="0"/>
          <w:kern w:val="0"/>
          <w:sz w:val="32"/>
          <w:szCs w:val="32"/>
          <w:highlight w:val="none"/>
          <w:lang w:val="zh-CN"/>
        </w:rPr>
      </w:pPr>
      <w:bookmarkStart w:id="143" w:name="_Toc6492"/>
      <w:r>
        <w:rPr>
          <w:rFonts w:hint="eastAsia" w:ascii="宋体" w:hAnsi="宋体" w:eastAsia="宋体" w:cs="宋体"/>
          <w:b/>
          <w:bCs w:val="0"/>
          <w:kern w:val="0"/>
          <w:sz w:val="32"/>
          <w:szCs w:val="32"/>
          <w:highlight w:val="none"/>
          <w:lang w:val="zh-CN"/>
        </w:rPr>
        <w:t>第五章  合同</w:t>
      </w:r>
      <w:r>
        <w:rPr>
          <w:rFonts w:hint="eastAsia" w:ascii="宋体" w:hAnsi="宋体" w:eastAsia="宋体" w:cs="宋体"/>
          <w:b/>
          <w:bCs w:val="0"/>
          <w:kern w:val="0"/>
          <w:sz w:val="32"/>
          <w:szCs w:val="32"/>
          <w:highlight w:val="none"/>
        </w:rPr>
        <w:t>参考</w:t>
      </w:r>
      <w:r>
        <w:rPr>
          <w:rFonts w:hint="eastAsia" w:ascii="宋体" w:hAnsi="宋体" w:eastAsia="宋体" w:cs="宋体"/>
          <w:b/>
          <w:bCs w:val="0"/>
          <w:kern w:val="0"/>
          <w:sz w:val="32"/>
          <w:szCs w:val="32"/>
          <w:highlight w:val="none"/>
          <w:lang w:val="zh-CN"/>
        </w:rPr>
        <w:t>条款</w:t>
      </w:r>
      <w:bookmarkEnd w:id="135"/>
      <w:bookmarkEnd w:id="136"/>
      <w:bookmarkEnd w:id="137"/>
      <w:bookmarkEnd w:id="139"/>
      <w:bookmarkEnd w:id="140"/>
      <w:bookmarkEnd w:id="141"/>
      <w:bookmarkEnd w:id="142"/>
      <w:bookmarkEnd w:id="143"/>
    </w:p>
    <w:p>
      <w:pPr>
        <w:pStyle w:val="5"/>
        <w:pageBreakBefore w:val="0"/>
        <w:widowControl w:val="0"/>
        <w:kinsoku/>
        <w:wordWrap/>
        <w:overflowPunct/>
        <w:topLinePunct w:val="0"/>
        <w:bidi w:val="0"/>
        <w:snapToGrid/>
        <w:spacing w:line="360" w:lineRule="exact"/>
        <w:jc w:val="center"/>
        <w:textAlignment w:val="auto"/>
        <w:rPr>
          <w:rFonts w:hint="eastAsia" w:ascii="宋体" w:hAnsi="宋体" w:eastAsia="宋体" w:cs="宋体"/>
          <w:b w:val="0"/>
          <w:color w:val="auto"/>
          <w:sz w:val="28"/>
          <w:szCs w:val="28"/>
          <w:highlight w:val="none"/>
        </w:rPr>
      </w:pPr>
      <w:bookmarkStart w:id="144" w:name="_Toc2641"/>
      <w:r>
        <w:rPr>
          <w:rFonts w:hint="eastAsia" w:ascii="宋体" w:hAnsi="宋体" w:eastAsia="宋体" w:cs="宋体"/>
          <w:color w:val="auto"/>
          <w:sz w:val="28"/>
          <w:szCs w:val="28"/>
          <w:highlight w:val="none"/>
        </w:rPr>
        <w:t>第一部分 合同协议书</w:t>
      </w:r>
      <w:bookmarkEnd w:id="144"/>
    </w:p>
    <w:p>
      <w:pPr>
        <w:pageBreakBefore w:val="0"/>
        <w:widowControl w:val="0"/>
        <w:kinsoku/>
        <w:wordWrap/>
        <w:overflowPunct/>
        <w:topLinePunct w:val="0"/>
        <w:bidi w:val="0"/>
        <w:snapToGrid/>
        <w:spacing w:line="360" w:lineRule="exact"/>
        <w:textAlignment w:val="auto"/>
        <w:rPr>
          <w:rFonts w:hint="eastAsia" w:ascii="宋体" w:hAnsi="宋体" w:eastAsia="宋体" w:cs="宋体"/>
          <w:b/>
          <w:color w:val="auto"/>
          <w:sz w:val="28"/>
          <w:szCs w:val="28"/>
          <w:highlight w:val="none"/>
          <w:u w:val="single"/>
        </w:rPr>
      </w:pPr>
      <w:r>
        <w:rPr>
          <w:rFonts w:hint="eastAsia" w:ascii="宋体" w:hAnsi="宋体" w:eastAsia="宋体" w:cs="宋体"/>
          <w:b/>
          <w:color w:val="auto"/>
          <w:sz w:val="28"/>
          <w:szCs w:val="28"/>
          <w:highlight w:val="none"/>
        </w:rPr>
        <w:t>发包人（全称）：</w:t>
      </w:r>
      <w:r>
        <w:rPr>
          <w:rFonts w:hint="eastAsia" w:ascii="宋体" w:hAnsi="宋体" w:eastAsia="宋体" w:cs="宋体"/>
          <w:b/>
          <w:color w:val="auto"/>
          <w:sz w:val="28"/>
          <w:szCs w:val="28"/>
          <w:highlight w:val="none"/>
          <w:u w:val="single"/>
        </w:rPr>
        <w:t xml:space="preserve">                      </w:t>
      </w:r>
    </w:p>
    <w:p>
      <w:pPr>
        <w:pageBreakBefore w:val="0"/>
        <w:widowControl w:val="0"/>
        <w:kinsoku/>
        <w:wordWrap/>
        <w:overflowPunct/>
        <w:topLinePunct w:val="0"/>
        <w:bidi w:val="0"/>
        <w:snapToGrid/>
        <w:spacing w:line="360" w:lineRule="exact"/>
        <w:textAlignment w:val="auto"/>
        <w:rPr>
          <w:rFonts w:hint="eastAsia" w:ascii="宋体" w:hAnsi="宋体" w:eastAsia="宋体" w:cs="宋体"/>
          <w:b/>
          <w:color w:val="auto"/>
          <w:sz w:val="28"/>
          <w:szCs w:val="28"/>
          <w:highlight w:val="none"/>
          <w:u w:val="single"/>
        </w:rPr>
      </w:pPr>
      <w:r>
        <w:rPr>
          <w:rFonts w:hint="eastAsia" w:ascii="宋体" w:hAnsi="宋体" w:eastAsia="宋体" w:cs="宋体"/>
          <w:b/>
          <w:color w:val="auto"/>
          <w:sz w:val="28"/>
          <w:szCs w:val="28"/>
          <w:highlight w:val="none"/>
        </w:rPr>
        <w:t>设计人（全称）：</w:t>
      </w:r>
      <w:r>
        <w:rPr>
          <w:rFonts w:hint="eastAsia" w:ascii="宋体" w:hAnsi="宋体" w:eastAsia="宋体" w:cs="宋体"/>
          <w:b/>
          <w:color w:val="auto"/>
          <w:sz w:val="28"/>
          <w:szCs w:val="28"/>
          <w:highlight w:val="none"/>
          <w:u w:val="single"/>
        </w:rPr>
        <w:t xml:space="preserve">                    </w:t>
      </w:r>
      <w:r>
        <w:rPr>
          <w:rFonts w:hint="eastAsia" w:ascii="宋体" w:hAnsi="宋体" w:eastAsia="宋体" w:cs="宋体"/>
          <w:b/>
          <w:color w:val="auto"/>
          <w:sz w:val="28"/>
          <w:szCs w:val="28"/>
          <w:highlight w:val="none"/>
          <w:u w:val="single"/>
          <w:lang w:val="en-US" w:eastAsia="zh-CN"/>
        </w:rPr>
        <w:t xml:space="preserve">  </w:t>
      </w:r>
      <w:r>
        <w:rPr>
          <w:rFonts w:hint="eastAsia" w:ascii="宋体" w:hAnsi="宋体" w:eastAsia="宋体" w:cs="宋体"/>
          <w:b/>
          <w:color w:val="auto"/>
          <w:sz w:val="28"/>
          <w:szCs w:val="28"/>
          <w:highlight w:val="none"/>
          <w:u w:val="single"/>
        </w:rPr>
        <w:t>  </w:t>
      </w:r>
    </w:p>
    <w:p>
      <w:pPr>
        <w:pageBreakBefore w:val="0"/>
        <w:widowControl w:val="0"/>
        <w:kinsoku/>
        <w:wordWrap/>
        <w:overflowPunct/>
        <w:topLinePunct w:val="0"/>
        <w:bidi w:val="0"/>
        <w:snapToGrid/>
        <w:spacing w:line="36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根据《中华人民共和国合同法》、《中华人民共和国建筑法》及有关法律规定，遵循平等、自愿、公平和诚实信用的原则，双方就</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工程设计及有关事项协商一致，共同达成如下协议：</w:t>
      </w:r>
    </w:p>
    <w:p>
      <w:pPr>
        <w:pStyle w:val="6"/>
        <w:pageBreakBefore w:val="0"/>
        <w:widowControl w:val="0"/>
        <w:kinsoku/>
        <w:wordWrap/>
        <w:overflowPunct/>
        <w:topLinePunct w:val="0"/>
        <w:bidi w:val="0"/>
        <w:snapToGrid/>
        <w:spacing w:before="120" w:beforeLines="0" w:after="120" w:afterLines="0" w:line="360" w:lineRule="exact"/>
        <w:textAlignment w:val="auto"/>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w:t>
      </w:r>
      <w:bookmarkStart w:id="145" w:name="_Toc5026"/>
      <w:bookmarkStart w:id="146" w:name="_Toc6895"/>
      <w:bookmarkStart w:id="147" w:name="_Toc351203481"/>
      <w:r>
        <w:rPr>
          <w:rFonts w:hint="eastAsia" w:ascii="宋体" w:hAnsi="宋体" w:eastAsia="宋体" w:cs="宋体"/>
          <w:b w:val="0"/>
          <w:bCs w:val="0"/>
          <w:color w:val="auto"/>
          <w:kern w:val="2"/>
          <w:sz w:val="28"/>
          <w:szCs w:val="28"/>
          <w:highlight w:val="none"/>
          <w:lang w:val="en-US" w:eastAsia="zh-CN" w:bidi="ar-SA"/>
        </w:rPr>
        <w:t>一、工程概况</w:t>
      </w:r>
      <w:bookmarkEnd w:id="145"/>
      <w:bookmarkEnd w:id="146"/>
      <w:bookmarkEnd w:id="147"/>
    </w:p>
    <w:p>
      <w:pPr>
        <w:pageBreakBefore w:val="0"/>
        <w:widowControl w:val="0"/>
        <w:kinsoku/>
        <w:wordWrap/>
        <w:overflowPunct/>
        <w:topLinePunct w:val="0"/>
        <w:bidi w:val="0"/>
        <w:snapToGrid/>
        <w:spacing w:line="360" w:lineRule="exact"/>
        <w:ind w:firstLine="548" w:firstLineChars="196"/>
        <w:textAlignment w:val="auto"/>
        <w:rPr>
          <w:rFonts w:hint="eastAsia" w:ascii="宋体" w:hAnsi="宋体" w:eastAsia="宋体" w:cs="宋体"/>
          <w:color w:val="auto"/>
          <w:sz w:val="28"/>
          <w:szCs w:val="28"/>
          <w:highlight w:val="none"/>
          <w:u w:val="single"/>
        </w:rPr>
      </w:pPr>
      <w:r>
        <w:rPr>
          <w:rFonts w:hint="eastAsia" w:ascii="宋体" w:hAnsi="宋体" w:eastAsia="宋体" w:cs="宋体"/>
          <w:bCs/>
          <w:color w:val="auto"/>
          <w:sz w:val="28"/>
          <w:szCs w:val="28"/>
          <w:highlight w:val="none"/>
        </w:rPr>
        <w:t>1.工程名称</w:t>
      </w:r>
      <w:r>
        <w:rPr>
          <w:rFonts w:hint="eastAsia" w:ascii="宋体" w:hAnsi="宋体" w:eastAsia="宋体" w:cs="宋体"/>
          <w:color w:val="auto"/>
          <w:sz w:val="28"/>
          <w:szCs w:val="28"/>
          <w:highlight w:val="none"/>
        </w:rPr>
        <w:t>：</w:t>
      </w:r>
      <w:r>
        <w:rPr>
          <w:rFonts w:hint="eastAsia" w:ascii="宋体" w:hAnsi="宋体" w:eastAsia="宋体" w:cs="宋体"/>
          <w:b/>
          <w:color w:val="auto"/>
          <w:sz w:val="28"/>
          <w:szCs w:val="28"/>
          <w:highlight w:val="none"/>
          <w:u w:val="single"/>
        </w:rPr>
        <w:t xml:space="preserve">                      </w:t>
      </w:r>
      <w:r>
        <w:rPr>
          <w:rFonts w:hint="eastAsia" w:ascii="宋体" w:hAnsi="宋体" w:eastAsia="宋体" w:cs="宋体"/>
          <w:color w:val="auto"/>
          <w:sz w:val="28"/>
          <w:szCs w:val="28"/>
          <w:highlight w:val="none"/>
        </w:rPr>
        <w:t>。</w:t>
      </w:r>
    </w:p>
    <w:p>
      <w:pPr>
        <w:pageBreakBefore w:val="0"/>
        <w:widowControl w:val="0"/>
        <w:kinsoku/>
        <w:wordWrap/>
        <w:overflowPunct/>
        <w:topLinePunct w:val="0"/>
        <w:bidi w:val="0"/>
        <w:snapToGrid/>
        <w:spacing w:line="360" w:lineRule="exact"/>
        <w:ind w:firstLine="548" w:firstLineChars="196"/>
        <w:textAlignment w:val="auto"/>
        <w:rPr>
          <w:rFonts w:hint="eastAsia" w:ascii="宋体" w:hAnsi="宋体" w:eastAsia="宋体" w:cs="宋体"/>
          <w:color w:val="auto"/>
          <w:sz w:val="28"/>
          <w:szCs w:val="28"/>
          <w:highlight w:val="none"/>
        </w:rPr>
      </w:pPr>
      <w:r>
        <w:rPr>
          <w:rFonts w:hint="eastAsia" w:ascii="宋体" w:hAnsi="宋体" w:eastAsia="宋体" w:cs="宋体"/>
          <w:bCs/>
          <w:color w:val="auto"/>
          <w:sz w:val="28"/>
          <w:szCs w:val="28"/>
          <w:highlight w:val="none"/>
        </w:rPr>
        <w:t>2.工程地点：</w:t>
      </w:r>
      <w:r>
        <w:rPr>
          <w:rFonts w:hint="eastAsia" w:ascii="宋体" w:hAnsi="宋体" w:eastAsia="宋体" w:cs="宋体"/>
          <w:b/>
          <w:color w:val="auto"/>
          <w:sz w:val="28"/>
          <w:szCs w:val="28"/>
          <w:highlight w:val="none"/>
          <w:u w:val="single"/>
        </w:rPr>
        <w:t xml:space="preserve">                      </w:t>
      </w:r>
      <w:r>
        <w:rPr>
          <w:rFonts w:hint="eastAsia" w:ascii="宋体" w:hAnsi="宋体" w:eastAsia="宋体" w:cs="宋体"/>
          <w:color w:val="auto"/>
          <w:sz w:val="28"/>
          <w:szCs w:val="28"/>
          <w:highlight w:val="none"/>
        </w:rPr>
        <w:t>。</w:t>
      </w:r>
    </w:p>
    <w:p>
      <w:pPr>
        <w:pageBreakBefore w:val="0"/>
        <w:widowControl w:val="0"/>
        <w:kinsoku/>
        <w:wordWrap/>
        <w:overflowPunct/>
        <w:topLinePunct w:val="0"/>
        <w:bidi w:val="0"/>
        <w:snapToGrid/>
        <w:spacing w:line="360" w:lineRule="exact"/>
        <w:ind w:firstLine="548" w:firstLineChars="196"/>
        <w:textAlignment w:val="auto"/>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3.规划占地面积：</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平方米，总建筑面积：</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平方米（其中地上约</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平方米，地下约</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平方米）；地上</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层，地下</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层；建筑高度</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米。</w:t>
      </w:r>
    </w:p>
    <w:p>
      <w:pPr>
        <w:pageBreakBefore w:val="0"/>
        <w:widowControl w:val="0"/>
        <w:kinsoku/>
        <w:wordWrap/>
        <w:overflowPunct/>
        <w:topLinePunct w:val="0"/>
        <w:bidi w:val="0"/>
        <w:snapToGrid/>
        <w:spacing w:line="360" w:lineRule="exact"/>
        <w:ind w:firstLine="548" w:firstLineChars="196"/>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4.建筑功能：</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等。</w:t>
      </w:r>
    </w:p>
    <w:p>
      <w:pPr>
        <w:pageBreakBefore w:val="0"/>
        <w:widowControl w:val="0"/>
        <w:kinsoku/>
        <w:wordWrap/>
        <w:overflowPunct/>
        <w:topLinePunct w:val="0"/>
        <w:bidi w:val="0"/>
        <w:snapToGrid/>
        <w:spacing w:line="360" w:lineRule="exact"/>
        <w:ind w:firstLine="548" w:firstLineChars="196"/>
        <w:textAlignment w:val="auto"/>
        <w:rPr>
          <w:rFonts w:hint="eastAsia" w:ascii="宋体" w:hAnsi="宋体" w:eastAsia="宋体" w:cs="宋体"/>
          <w:bCs/>
          <w:color w:val="auto"/>
          <w:sz w:val="28"/>
          <w:szCs w:val="28"/>
          <w:highlight w:val="none"/>
          <w:u w:val="single"/>
        </w:rPr>
      </w:pPr>
      <w:r>
        <w:rPr>
          <w:rFonts w:hint="eastAsia" w:ascii="宋体" w:hAnsi="宋体" w:eastAsia="宋体" w:cs="宋体"/>
          <w:color w:val="auto"/>
          <w:sz w:val="28"/>
          <w:szCs w:val="28"/>
          <w:highlight w:val="none"/>
        </w:rPr>
        <w:t>5.投资估算：约</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元人民币。</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exact"/>
        <w:ind w:firstLine="548" w:firstLineChars="196"/>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二、工程设计范围、阶段与服务内容</w:t>
      </w:r>
    </w:p>
    <w:p>
      <w:pPr>
        <w:pageBreakBefore w:val="0"/>
        <w:widowControl w:val="0"/>
        <w:kinsoku/>
        <w:wordWrap/>
        <w:overflowPunct/>
        <w:topLinePunct w:val="0"/>
        <w:bidi w:val="0"/>
        <w:snapToGrid/>
        <w:spacing w:line="360" w:lineRule="exact"/>
        <w:ind w:firstLine="548" w:firstLineChars="196"/>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1.工程设计范围：</w:t>
      </w:r>
      <w:r>
        <w:rPr>
          <w:rFonts w:hint="eastAsia" w:ascii="宋体" w:hAnsi="宋体" w:eastAsia="宋体" w:cs="宋体"/>
          <w:b/>
          <w:color w:val="auto"/>
          <w:sz w:val="28"/>
          <w:szCs w:val="28"/>
          <w:highlight w:val="none"/>
          <w:u w:val="single"/>
        </w:rPr>
        <w:t xml:space="preserve">                     </w:t>
      </w:r>
      <w:r>
        <w:rPr>
          <w:rFonts w:hint="eastAsia" w:ascii="宋体" w:hAnsi="宋体" w:eastAsia="宋体" w:cs="宋体"/>
          <w:b/>
          <w:color w:val="auto"/>
          <w:sz w:val="28"/>
          <w:szCs w:val="28"/>
          <w:highlight w:val="none"/>
          <w:u w:val="single"/>
          <w:lang w:val="en-US" w:eastAsia="zh-CN"/>
        </w:rPr>
        <w:t xml:space="preserve">         </w:t>
      </w:r>
      <w:r>
        <w:rPr>
          <w:rFonts w:hint="eastAsia" w:ascii="宋体" w:hAnsi="宋体" w:eastAsia="宋体" w:cs="宋体"/>
          <w:b/>
          <w:color w:val="auto"/>
          <w:sz w:val="28"/>
          <w:szCs w:val="28"/>
          <w:highlight w:val="none"/>
          <w:u w:val="single"/>
        </w:rPr>
        <w:t> </w:t>
      </w:r>
      <w:r>
        <w:rPr>
          <w:rFonts w:hint="eastAsia" w:ascii="宋体" w:hAnsi="宋体" w:eastAsia="宋体" w:cs="宋体"/>
          <w:bCs/>
          <w:color w:val="auto"/>
          <w:sz w:val="28"/>
          <w:szCs w:val="28"/>
          <w:highlight w:val="none"/>
        </w:rPr>
        <w:t>。</w:t>
      </w:r>
    </w:p>
    <w:p>
      <w:pPr>
        <w:pageBreakBefore w:val="0"/>
        <w:widowControl w:val="0"/>
        <w:kinsoku/>
        <w:wordWrap/>
        <w:overflowPunct/>
        <w:topLinePunct w:val="0"/>
        <w:bidi w:val="0"/>
        <w:snapToGrid/>
        <w:spacing w:line="360" w:lineRule="exact"/>
        <w:ind w:firstLine="548" w:firstLineChars="196"/>
        <w:textAlignment w:val="auto"/>
        <w:rPr>
          <w:rFonts w:hint="eastAsia" w:ascii="宋体" w:hAnsi="宋体" w:eastAsia="宋体" w:cs="宋体"/>
          <w:bCs/>
          <w:color w:val="auto"/>
          <w:sz w:val="28"/>
          <w:szCs w:val="28"/>
          <w:highlight w:val="none"/>
          <w:u w:val="single"/>
        </w:rPr>
      </w:pPr>
      <w:r>
        <w:rPr>
          <w:rFonts w:hint="eastAsia" w:ascii="宋体" w:hAnsi="宋体" w:eastAsia="宋体" w:cs="宋体"/>
          <w:color w:val="auto"/>
          <w:sz w:val="28"/>
          <w:szCs w:val="28"/>
          <w:highlight w:val="none"/>
        </w:rPr>
        <w:t>2.工程设计阶段：</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pageBreakBefore w:val="0"/>
        <w:widowControl w:val="0"/>
        <w:kinsoku/>
        <w:wordWrap/>
        <w:overflowPunct/>
        <w:topLinePunct w:val="0"/>
        <w:bidi w:val="0"/>
        <w:snapToGrid/>
        <w:spacing w:line="360" w:lineRule="exact"/>
        <w:ind w:firstLine="548" w:firstLineChars="196"/>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3.工程设计服务内容：</w:t>
      </w:r>
      <w:r>
        <w:rPr>
          <w:rFonts w:hint="eastAsia" w:ascii="宋体" w:hAnsi="宋体" w:eastAsia="宋体" w:cs="宋体"/>
          <w:b/>
          <w:color w:val="auto"/>
          <w:sz w:val="28"/>
          <w:szCs w:val="28"/>
          <w:highlight w:val="none"/>
          <w:u w:val="single"/>
        </w:rPr>
        <w:t xml:space="preserve">                    </w:t>
      </w:r>
      <w:r>
        <w:rPr>
          <w:rFonts w:hint="eastAsia" w:ascii="宋体" w:hAnsi="宋体" w:eastAsia="宋体" w:cs="宋体"/>
          <w:b/>
          <w:color w:val="auto"/>
          <w:sz w:val="28"/>
          <w:szCs w:val="28"/>
          <w:highlight w:val="none"/>
          <w:u w:val="single"/>
          <w:lang w:val="en-US" w:eastAsia="zh-CN"/>
        </w:rPr>
        <w:t xml:space="preserve">     </w:t>
      </w:r>
      <w:r>
        <w:rPr>
          <w:rFonts w:hint="eastAsia" w:ascii="宋体" w:hAnsi="宋体" w:eastAsia="宋体" w:cs="宋体"/>
          <w:b/>
          <w:color w:val="auto"/>
          <w:sz w:val="28"/>
          <w:szCs w:val="28"/>
          <w:highlight w:val="none"/>
          <w:u w:val="single"/>
        </w:rPr>
        <w:t>  </w:t>
      </w:r>
      <w:r>
        <w:rPr>
          <w:rFonts w:hint="eastAsia" w:ascii="宋体" w:hAnsi="宋体" w:eastAsia="宋体" w:cs="宋体"/>
          <w:color w:val="auto"/>
          <w:sz w:val="28"/>
          <w:szCs w:val="28"/>
          <w:highlight w:val="none"/>
        </w:rPr>
        <w:t>。</w:t>
      </w:r>
    </w:p>
    <w:p>
      <w:pPr>
        <w:pageBreakBefore w:val="0"/>
        <w:widowControl w:val="0"/>
        <w:kinsoku/>
        <w:wordWrap/>
        <w:overflowPunct/>
        <w:topLinePunct w:val="0"/>
        <w:bidi w:val="0"/>
        <w:snapToGrid/>
        <w:spacing w:line="36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工程设计范围、阶段与服务内容详见</w:t>
      </w:r>
      <w:r>
        <w:rPr>
          <w:rFonts w:hint="eastAsia" w:ascii="宋体" w:hAnsi="宋体" w:eastAsia="宋体" w:cs="宋体"/>
          <w:color w:val="auto"/>
          <w:sz w:val="28"/>
          <w:szCs w:val="28"/>
          <w:highlight w:val="none"/>
          <w:lang w:eastAsia="zh-CN"/>
        </w:rPr>
        <w:t>专用合同条款</w:t>
      </w:r>
      <w:r>
        <w:rPr>
          <w:rFonts w:hint="eastAsia" w:ascii="宋体" w:hAnsi="宋体" w:eastAsia="宋体" w:cs="宋体"/>
          <w:color w:val="auto"/>
          <w:sz w:val="28"/>
          <w:szCs w:val="28"/>
          <w:highlight w:val="none"/>
        </w:rPr>
        <w:t>附件1。</w:t>
      </w:r>
    </w:p>
    <w:p>
      <w:pPr>
        <w:pStyle w:val="6"/>
        <w:keepNext w:val="0"/>
        <w:keepLines w:val="0"/>
        <w:pageBreakBefore w:val="0"/>
        <w:widowControl w:val="0"/>
        <w:kinsoku/>
        <w:wordWrap/>
        <w:overflowPunct/>
        <w:topLinePunct w:val="0"/>
        <w:autoSpaceDE/>
        <w:autoSpaceDN/>
        <w:bidi w:val="0"/>
        <w:adjustRightInd/>
        <w:snapToGrid/>
        <w:spacing w:before="120" w:beforeLines="0" w:after="120" w:afterLines="0" w:line="360" w:lineRule="exact"/>
        <w:textAlignment w:val="auto"/>
        <w:rPr>
          <w:rFonts w:hint="eastAsia" w:ascii="宋体" w:hAnsi="宋体" w:eastAsia="宋体" w:cs="宋体"/>
          <w:b w:val="0"/>
          <w:color w:val="auto"/>
          <w:sz w:val="28"/>
          <w:szCs w:val="28"/>
          <w:highlight w:val="none"/>
        </w:rPr>
      </w:pPr>
      <w:r>
        <w:rPr>
          <w:rFonts w:hint="eastAsia" w:ascii="宋体" w:hAnsi="宋体" w:eastAsia="宋体" w:cs="宋体"/>
          <w:b w:val="0"/>
          <w:color w:val="auto"/>
          <w:sz w:val="28"/>
          <w:szCs w:val="28"/>
          <w:highlight w:val="none"/>
        </w:rPr>
        <w:t xml:space="preserve">   </w:t>
      </w:r>
      <w:bookmarkStart w:id="148" w:name="_Toc351203482"/>
      <w:bookmarkStart w:id="149" w:name="_Toc26301"/>
      <w:bookmarkStart w:id="150" w:name="_Toc27022"/>
      <w:r>
        <w:rPr>
          <w:rFonts w:hint="eastAsia" w:ascii="宋体" w:hAnsi="宋体" w:eastAsia="宋体" w:cs="宋体"/>
          <w:b w:val="0"/>
          <w:color w:val="auto"/>
          <w:sz w:val="28"/>
          <w:szCs w:val="28"/>
          <w:highlight w:val="none"/>
        </w:rPr>
        <w:t>三、</w:t>
      </w:r>
      <w:bookmarkEnd w:id="148"/>
      <w:r>
        <w:rPr>
          <w:rFonts w:hint="eastAsia" w:ascii="宋体" w:hAnsi="宋体" w:eastAsia="宋体" w:cs="宋体"/>
          <w:b w:val="0"/>
          <w:color w:val="auto"/>
          <w:sz w:val="28"/>
          <w:szCs w:val="28"/>
          <w:highlight w:val="none"/>
        </w:rPr>
        <w:t>工程设计周期</w:t>
      </w:r>
      <w:bookmarkEnd w:id="149"/>
      <w:bookmarkEnd w:id="150"/>
    </w:p>
    <w:p>
      <w:pPr>
        <w:pageBreakBefore w:val="0"/>
        <w:widowControl w:val="0"/>
        <w:kinsoku/>
        <w:wordWrap/>
        <w:overflowPunct/>
        <w:topLinePunct w:val="0"/>
        <w:bidi w:val="0"/>
        <w:snapToGrid/>
        <w:spacing w:line="360" w:lineRule="exact"/>
        <w:ind w:firstLine="459"/>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计划开始设计日期：</w:t>
      </w:r>
      <w:r>
        <w:rPr>
          <w:rFonts w:hint="eastAsia" w:ascii="宋体" w:hAnsi="宋体" w:eastAsia="宋体" w:cs="宋体"/>
          <w:color w:val="auto"/>
          <w:sz w:val="28"/>
          <w:szCs w:val="28"/>
          <w:highlight w:val="none"/>
          <w:u w:val="single"/>
        </w:rPr>
        <w:t xml:space="preserve">     </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u w:val="single"/>
        </w:rPr>
        <w:t xml:space="preserve">     </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u w:val="single"/>
        </w:rPr>
        <w:t xml:space="preserve">     </w:t>
      </w:r>
      <w:r>
        <w:rPr>
          <w:rFonts w:hint="eastAsia" w:ascii="宋体" w:hAnsi="宋体" w:eastAsia="宋体" w:cs="宋体"/>
          <w:color w:val="auto"/>
          <w:sz w:val="28"/>
          <w:szCs w:val="28"/>
          <w:highlight w:val="none"/>
        </w:rPr>
        <w:t>日。</w:t>
      </w:r>
    </w:p>
    <w:p>
      <w:pPr>
        <w:pageBreakBefore w:val="0"/>
        <w:widowControl w:val="0"/>
        <w:kinsoku/>
        <w:wordWrap/>
        <w:overflowPunct/>
        <w:topLinePunct w:val="0"/>
        <w:bidi w:val="0"/>
        <w:snapToGrid/>
        <w:spacing w:line="360" w:lineRule="exact"/>
        <w:ind w:firstLine="459"/>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计划完成设计日期：</w:t>
      </w:r>
      <w:r>
        <w:rPr>
          <w:rFonts w:hint="eastAsia" w:ascii="宋体" w:hAnsi="宋体" w:eastAsia="宋体" w:cs="宋体"/>
          <w:color w:val="auto"/>
          <w:sz w:val="28"/>
          <w:szCs w:val="28"/>
          <w:highlight w:val="none"/>
          <w:u w:val="single"/>
        </w:rPr>
        <w:t xml:space="preserve">     </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u w:val="single"/>
        </w:rPr>
        <w:t xml:space="preserve">     </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u w:val="single"/>
        </w:rPr>
        <w:t xml:space="preserve">     </w:t>
      </w:r>
      <w:r>
        <w:rPr>
          <w:rFonts w:hint="eastAsia" w:ascii="宋体" w:hAnsi="宋体" w:eastAsia="宋体" w:cs="宋体"/>
          <w:color w:val="auto"/>
          <w:sz w:val="28"/>
          <w:szCs w:val="28"/>
          <w:highlight w:val="none"/>
        </w:rPr>
        <w:t>日。</w:t>
      </w:r>
    </w:p>
    <w:p>
      <w:pPr>
        <w:pageBreakBefore w:val="0"/>
        <w:widowControl w:val="0"/>
        <w:kinsoku/>
        <w:wordWrap/>
        <w:overflowPunct/>
        <w:topLinePunct w:val="0"/>
        <w:bidi w:val="0"/>
        <w:snapToGrid/>
        <w:spacing w:line="360" w:lineRule="exact"/>
        <w:ind w:firstLine="459"/>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具体工程设计周期以专用合同条款及其附件的约定为准。</w:t>
      </w:r>
    </w:p>
    <w:p>
      <w:pPr>
        <w:pStyle w:val="6"/>
        <w:keepNext w:val="0"/>
        <w:keepLines w:val="0"/>
        <w:pageBreakBefore w:val="0"/>
        <w:widowControl w:val="0"/>
        <w:kinsoku/>
        <w:wordWrap/>
        <w:overflowPunct/>
        <w:topLinePunct w:val="0"/>
        <w:autoSpaceDE/>
        <w:autoSpaceDN/>
        <w:bidi w:val="0"/>
        <w:adjustRightInd/>
        <w:snapToGrid/>
        <w:spacing w:before="120" w:beforeLines="0" w:after="120" w:afterLines="0" w:line="360" w:lineRule="exact"/>
        <w:textAlignment w:val="auto"/>
        <w:rPr>
          <w:rFonts w:hint="eastAsia" w:ascii="宋体" w:hAnsi="宋体" w:eastAsia="宋体" w:cs="宋体"/>
          <w:bCs w:val="0"/>
          <w:color w:val="auto"/>
          <w:sz w:val="28"/>
          <w:szCs w:val="28"/>
          <w:highlight w:val="none"/>
        </w:rPr>
      </w:pPr>
      <w:r>
        <w:rPr>
          <w:rFonts w:hint="eastAsia" w:ascii="宋体" w:hAnsi="宋体" w:eastAsia="宋体" w:cs="宋体"/>
          <w:bCs w:val="0"/>
          <w:color w:val="auto"/>
          <w:sz w:val="28"/>
          <w:szCs w:val="28"/>
          <w:highlight w:val="none"/>
        </w:rPr>
        <w:t xml:space="preserve">   </w:t>
      </w:r>
      <w:r>
        <w:rPr>
          <w:rFonts w:hint="eastAsia" w:ascii="宋体" w:hAnsi="宋体" w:eastAsia="宋体" w:cs="宋体"/>
          <w:b w:val="0"/>
          <w:color w:val="auto"/>
          <w:sz w:val="28"/>
          <w:szCs w:val="28"/>
          <w:highlight w:val="none"/>
        </w:rPr>
        <w:t xml:space="preserve"> </w:t>
      </w:r>
      <w:bookmarkStart w:id="151" w:name="_Toc1549"/>
      <w:bookmarkStart w:id="152" w:name="_Toc351203484"/>
      <w:bookmarkStart w:id="153" w:name="_Toc19598"/>
      <w:r>
        <w:rPr>
          <w:rFonts w:hint="eastAsia" w:ascii="宋体" w:hAnsi="宋体" w:eastAsia="宋体" w:cs="宋体"/>
          <w:b w:val="0"/>
          <w:color w:val="auto"/>
          <w:sz w:val="28"/>
          <w:szCs w:val="28"/>
          <w:highlight w:val="none"/>
        </w:rPr>
        <w:t>四、合同价格形式与签约合同价</w:t>
      </w:r>
      <w:bookmarkEnd w:id="151"/>
      <w:bookmarkEnd w:id="152"/>
      <w:bookmarkEnd w:id="153"/>
      <w:r>
        <w:rPr>
          <w:rFonts w:hint="eastAsia" w:ascii="宋体" w:hAnsi="宋体" w:eastAsia="宋体" w:cs="宋体"/>
          <w:b w:val="0"/>
          <w:color w:val="auto"/>
          <w:sz w:val="28"/>
          <w:szCs w:val="28"/>
          <w:highlight w:val="none"/>
        </w:rPr>
        <w:tab/>
      </w:r>
    </w:p>
    <w:p>
      <w:pPr>
        <w:pageBreakBefore w:val="0"/>
        <w:widowControl w:val="0"/>
        <w:kinsoku/>
        <w:wordWrap/>
        <w:overflowPunct/>
        <w:topLinePunct w:val="0"/>
        <w:bidi w:val="0"/>
        <w:snapToGrid/>
        <w:spacing w:line="36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1.合同价格形式：</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      </w:t>
      </w:r>
      <w:r>
        <w:rPr>
          <w:rFonts w:hint="eastAsia" w:ascii="宋体" w:hAnsi="宋体" w:eastAsia="宋体" w:cs="宋体"/>
          <w:color w:val="auto"/>
          <w:sz w:val="28"/>
          <w:szCs w:val="28"/>
          <w:highlight w:val="none"/>
        </w:rPr>
        <w:t>；</w:t>
      </w:r>
    </w:p>
    <w:p>
      <w:pPr>
        <w:pageBreakBefore w:val="0"/>
        <w:widowControl w:val="0"/>
        <w:kinsoku/>
        <w:wordWrap/>
        <w:overflowPunct/>
        <w:topLinePunct w:val="0"/>
        <w:bidi w:val="0"/>
        <w:snapToGrid/>
        <w:spacing w:line="36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2.签约合同价为：</w:t>
      </w:r>
    </w:p>
    <w:p>
      <w:pPr>
        <w:pageBreakBefore w:val="0"/>
        <w:widowControl w:val="0"/>
        <w:kinsoku/>
        <w:wordWrap/>
        <w:overflowPunct/>
        <w:topLinePunct w:val="0"/>
        <w:bidi w:val="0"/>
        <w:snapToGrid/>
        <w:spacing w:line="360" w:lineRule="exact"/>
        <w:ind w:firstLine="700" w:firstLineChars="25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人民币（大写）</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元）。</w:t>
      </w:r>
    </w:p>
    <w:p>
      <w:pPr>
        <w:pStyle w:val="6"/>
        <w:keepNext w:val="0"/>
        <w:keepLines w:val="0"/>
        <w:pageBreakBefore w:val="0"/>
        <w:widowControl w:val="0"/>
        <w:kinsoku/>
        <w:wordWrap/>
        <w:overflowPunct/>
        <w:topLinePunct w:val="0"/>
        <w:autoSpaceDE/>
        <w:autoSpaceDN/>
        <w:bidi w:val="0"/>
        <w:adjustRightInd/>
        <w:snapToGrid/>
        <w:spacing w:before="120" w:beforeLines="0" w:after="120" w:afterLines="0" w:line="360" w:lineRule="exact"/>
        <w:textAlignment w:val="auto"/>
        <w:rPr>
          <w:rFonts w:hint="eastAsia" w:ascii="宋体" w:hAnsi="宋体" w:eastAsia="宋体" w:cs="宋体"/>
          <w:b w:val="0"/>
          <w:color w:val="auto"/>
          <w:sz w:val="28"/>
          <w:szCs w:val="28"/>
          <w:highlight w:val="none"/>
        </w:rPr>
      </w:pPr>
      <w:r>
        <w:rPr>
          <w:rFonts w:hint="eastAsia" w:ascii="宋体" w:hAnsi="宋体" w:eastAsia="宋体" w:cs="宋体"/>
          <w:bCs w:val="0"/>
          <w:color w:val="auto"/>
          <w:sz w:val="28"/>
          <w:szCs w:val="28"/>
          <w:highlight w:val="none"/>
        </w:rPr>
        <w:t xml:space="preserve">   </w:t>
      </w:r>
      <w:r>
        <w:rPr>
          <w:rFonts w:hint="eastAsia" w:ascii="宋体" w:hAnsi="宋体" w:eastAsia="宋体" w:cs="宋体"/>
          <w:b w:val="0"/>
          <w:color w:val="auto"/>
          <w:sz w:val="28"/>
          <w:szCs w:val="28"/>
          <w:highlight w:val="none"/>
        </w:rPr>
        <w:t xml:space="preserve"> </w:t>
      </w:r>
      <w:bookmarkStart w:id="154" w:name="_Toc351203485"/>
      <w:bookmarkStart w:id="155" w:name="_Toc674"/>
      <w:bookmarkStart w:id="156" w:name="_Toc16695"/>
      <w:r>
        <w:rPr>
          <w:rFonts w:hint="eastAsia" w:ascii="宋体" w:hAnsi="宋体" w:eastAsia="宋体" w:cs="宋体"/>
          <w:b w:val="0"/>
          <w:color w:val="auto"/>
          <w:sz w:val="28"/>
          <w:szCs w:val="28"/>
          <w:highlight w:val="none"/>
        </w:rPr>
        <w:t>五、</w:t>
      </w:r>
      <w:bookmarkEnd w:id="154"/>
      <w:r>
        <w:rPr>
          <w:rFonts w:hint="eastAsia" w:ascii="宋体" w:hAnsi="宋体" w:eastAsia="宋体" w:cs="宋体"/>
          <w:b w:val="0"/>
          <w:color w:val="auto"/>
          <w:sz w:val="28"/>
          <w:szCs w:val="28"/>
          <w:highlight w:val="none"/>
        </w:rPr>
        <w:t>发包人代表与设计人项目负责人</w:t>
      </w:r>
      <w:bookmarkEnd w:id="155"/>
      <w:bookmarkEnd w:id="156"/>
    </w:p>
    <w:p>
      <w:pPr>
        <w:pageBreakBefore w:val="0"/>
        <w:widowControl w:val="0"/>
        <w:kinsoku/>
        <w:wordWrap/>
        <w:overflowPunct/>
        <w:topLinePunct w:val="0"/>
        <w:bidi w:val="0"/>
        <w:snapToGrid/>
        <w:spacing w:line="36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发包人代表：</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 。</w:t>
      </w:r>
    </w:p>
    <w:p>
      <w:pPr>
        <w:pageBreakBefore w:val="0"/>
        <w:widowControl w:val="0"/>
        <w:kinsoku/>
        <w:wordWrap/>
        <w:overflowPunct/>
        <w:topLinePunct w:val="0"/>
        <w:bidi w:val="0"/>
        <w:snapToGrid/>
        <w:spacing w:line="36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设计人项目负责人：</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    </w:t>
      </w:r>
      <w:r>
        <w:rPr>
          <w:rFonts w:hint="eastAsia" w:ascii="宋体" w:hAnsi="宋体" w:eastAsia="宋体" w:cs="宋体"/>
          <w:color w:val="auto"/>
          <w:sz w:val="28"/>
          <w:szCs w:val="28"/>
          <w:highlight w:val="none"/>
        </w:rPr>
        <w:t>。</w:t>
      </w:r>
    </w:p>
    <w:p>
      <w:pPr>
        <w:pStyle w:val="6"/>
        <w:keepNext w:val="0"/>
        <w:keepLines w:val="0"/>
        <w:pageBreakBefore w:val="0"/>
        <w:widowControl w:val="0"/>
        <w:kinsoku/>
        <w:wordWrap/>
        <w:overflowPunct/>
        <w:topLinePunct w:val="0"/>
        <w:autoSpaceDE/>
        <w:autoSpaceDN/>
        <w:bidi w:val="0"/>
        <w:adjustRightInd/>
        <w:snapToGrid/>
        <w:spacing w:before="120" w:beforeLines="0" w:after="120" w:afterLines="0" w:line="360" w:lineRule="exact"/>
        <w:textAlignment w:val="auto"/>
        <w:rPr>
          <w:rFonts w:hint="eastAsia" w:ascii="宋体" w:hAnsi="宋体" w:eastAsia="宋体" w:cs="宋体"/>
          <w:bCs w:val="0"/>
          <w:color w:val="auto"/>
          <w:sz w:val="28"/>
          <w:szCs w:val="28"/>
          <w:highlight w:val="none"/>
        </w:rPr>
      </w:pPr>
      <w:r>
        <w:rPr>
          <w:rFonts w:hint="eastAsia" w:ascii="宋体" w:hAnsi="宋体" w:eastAsia="宋体" w:cs="宋体"/>
          <w:bCs w:val="0"/>
          <w:color w:val="auto"/>
          <w:sz w:val="28"/>
          <w:szCs w:val="28"/>
          <w:highlight w:val="none"/>
        </w:rPr>
        <w:t xml:space="preserve">   </w:t>
      </w:r>
      <w:r>
        <w:rPr>
          <w:rFonts w:hint="eastAsia" w:ascii="宋体" w:hAnsi="宋体" w:eastAsia="宋体" w:cs="宋体"/>
          <w:b w:val="0"/>
          <w:color w:val="auto"/>
          <w:sz w:val="28"/>
          <w:szCs w:val="28"/>
          <w:highlight w:val="none"/>
        </w:rPr>
        <w:t xml:space="preserve"> </w:t>
      </w:r>
      <w:bookmarkStart w:id="157" w:name="_Toc26223"/>
      <w:bookmarkStart w:id="158" w:name="_Toc5443"/>
      <w:bookmarkStart w:id="159" w:name="_Toc351203486"/>
      <w:r>
        <w:rPr>
          <w:rFonts w:hint="eastAsia" w:ascii="宋体" w:hAnsi="宋体" w:eastAsia="宋体" w:cs="宋体"/>
          <w:b w:val="0"/>
          <w:color w:val="auto"/>
          <w:sz w:val="28"/>
          <w:szCs w:val="28"/>
          <w:highlight w:val="none"/>
        </w:rPr>
        <w:t>六、合同文件构成</w:t>
      </w:r>
      <w:bookmarkEnd w:id="157"/>
      <w:bookmarkEnd w:id="158"/>
      <w:bookmarkEnd w:id="159"/>
    </w:p>
    <w:p>
      <w:pPr>
        <w:pageBreakBefore w:val="0"/>
        <w:widowControl w:val="0"/>
        <w:kinsoku/>
        <w:wordWrap/>
        <w:overflowPunct/>
        <w:topLinePunct w:val="0"/>
        <w:bidi w:val="0"/>
        <w:snapToGrid/>
        <w:spacing w:line="360" w:lineRule="exact"/>
        <w:ind w:firstLine="560" w:firstLineChars="200"/>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本协议书与下列文件一起构成合同文件：</w:t>
      </w:r>
    </w:p>
    <w:p>
      <w:pPr>
        <w:pageBreakBefore w:val="0"/>
        <w:widowControl w:val="0"/>
        <w:kinsoku/>
        <w:wordWrap/>
        <w:overflowPunct/>
        <w:topLinePunct w:val="0"/>
        <w:autoSpaceDE w:val="0"/>
        <w:autoSpaceDN w:val="0"/>
        <w:bidi w:val="0"/>
        <w:adjustRightInd w:val="0"/>
        <w:snapToGrid/>
        <w:spacing w:line="360" w:lineRule="exact"/>
        <w:ind w:firstLine="560"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（1）专用合同条款及其附件； </w:t>
      </w:r>
    </w:p>
    <w:p>
      <w:pPr>
        <w:pageBreakBefore w:val="0"/>
        <w:widowControl w:val="0"/>
        <w:kinsoku/>
        <w:wordWrap/>
        <w:overflowPunct/>
        <w:topLinePunct w:val="0"/>
        <w:autoSpaceDE w:val="0"/>
        <w:autoSpaceDN w:val="0"/>
        <w:bidi w:val="0"/>
        <w:adjustRightInd w:val="0"/>
        <w:snapToGrid/>
        <w:spacing w:line="360" w:lineRule="exact"/>
        <w:ind w:firstLine="560"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（2）通用合同条款； </w:t>
      </w:r>
    </w:p>
    <w:p>
      <w:pPr>
        <w:pageBreakBefore w:val="0"/>
        <w:widowControl w:val="0"/>
        <w:kinsoku/>
        <w:wordWrap/>
        <w:overflowPunct/>
        <w:topLinePunct w:val="0"/>
        <w:autoSpaceDE w:val="0"/>
        <w:autoSpaceDN w:val="0"/>
        <w:bidi w:val="0"/>
        <w:adjustRightInd w:val="0"/>
        <w:snapToGrid/>
        <w:spacing w:line="360" w:lineRule="exact"/>
        <w:ind w:firstLine="560"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（3）中标通知书（如果有）；</w:t>
      </w:r>
    </w:p>
    <w:p>
      <w:pPr>
        <w:pageBreakBefore w:val="0"/>
        <w:widowControl w:val="0"/>
        <w:kinsoku/>
        <w:wordWrap/>
        <w:overflowPunct/>
        <w:topLinePunct w:val="0"/>
        <w:autoSpaceDE w:val="0"/>
        <w:autoSpaceDN w:val="0"/>
        <w:bidi w:val="0"/>
        <w:adjustRightInd w:val="0"/>
        <w:snapToGrid/>
        <w:spacing w:line="360" w:lineRule="exact"/>
        <w:ind w:firstLine="560"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（4）投标函及其附录（如果有）；</w:t>
      </w:r>
    </w:p>
    <w:p>
      <w:pPr>
        <w:pageBreakBefore w:val="0"/>
        <w:widowControl w:val="0"/>
        <w:kinsoku/>
        <w:wordWrap/>
        <w:overflowPunct/>
        <w:topLinePunct w:val="0"/>
        <w:autoSpaceDE w:val="0"/>
        <w:autoSpaceDN w:val="0"/>
        <w:bidi w:val="0"/>
        <w:adjustRightInd w:val="0"/>
        <w:snapToGrid/>
        <w:spacing w:line="360" w:lineRule="exact"/>
        <w:ind w:firstLine="560"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（5）发包人要求；</w:t>
      </w:r>
    </w:p>
    <w:p>
      <w:pPr>
        <w:pageBreakBefore w:val="0"/>
        <w:widowControl w:val="0"/>
        <w:kinsoku/>
        <w:wordWrap/>
        <w:overflowPunct/>
        <w:topLinePunct w:val="0"/>
        <w:autoSpaceDE w:val="0"/>
        <w:autoSpaceDN w:val="0"/>
        <w:bidi w:val="0"/>
        <w:adjustRightInd w:val="0"/>
        <w:snapToGrid/>
        <w:spacing w:line="360" w:lineRule="exact"/>
        <w:ind w:firstLine="560"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（6）技术标准；</w:t>
      </w:r>
    </w:p>
    <w:p>
      <w:pPr>
        <w:pageBreakBefore w:val="0"/>
        <w:widowControl w:val="0"/>
        <w:kinsoku/>
        <w:wordWrap/>
        <w:overflowPunct/>
        <w:topLinePunct w:val="0"/>
        <w:autoSpaceDE w:val="0"/>
        <w:autoSpaceDN w:val="0"/>
        <w:bidi w:val="0"/>
        <w:adjustRightInd w:val="0"/>
        <w:snapToGrid/>
        <w:spacing w:line="360" w:lineRule="exact"/>
        <w:ind w:firstLine="560"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kern w:val="0"/>
          <w:sz w:val="28"/>
          <w:szCs w:val="28"/>
          <w:highlight w:val="none"/>
        </w:rPr>
        <w:t>（7）发包人提供的上一阶段图纸（如果有）；</w:t>
      </w:r>
    </w:p>
    <w:p>
      <w:pPr>
        <w:pageBreakBefore w:val="0"/>
        <w:widowControl w:val="0"/>
        <w:kinsoku/>
        <w:wordWrap/>
        <w:overflowPunct/>
        <w:topLinePunct w:val="0"/>
        <w:autoSpaceDE w:val="0"/>
        <w:autoSpaceDN w:val="0"/>
        <w:bidi w:val="0"/>
        <w:adjustRightInd w:val="0"/>
        <w:snapToGrid/>
        <w:spacing w:line="360" w:lineRule="exact"/>
        <w:ind w:firstLine="560"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（8）其他合同文件。</w:t>
      </w:r>
    </w:p>
    <w:p>
      <w:pPr>
        <w:pageBreakBefore w:val="0"/>
        <w:widowControl w:val="0"/>
        <w:kinsoku/>
        <w:wordWrap/>
        <w:overflowPunct/>
        <w:topLinePunct w:val="0"/>
        <w:autoSpaceDE w:val="0"/>
        <w:autoSpaceDN w:val="0"/>
        <w:bidi w:val="0"/>
        <w:adjustRightInd w:val="0"/>
        <w:snapToGrid/>
        <w:spacing w:line="360" w:lineRule="exact"/>
        <w:ind w:firstLine="560"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在合同履行过程中形成的与合同有关的文件均构成合同文件组成部分。</w:t>
      </w:r>
    </w:p>
    <w:p>
      <w:pPr>
        <w:pageBreakBefore w:val="0"/>
        <w:widowControl w:val="0"/>
        <w:kinsoku/>
        <w:wordWrap/>
        <w:overflowPunct/>
        <w:topLinePunct w:val="0"/>
        <w:autoSpaceDE w:val="0"/>
        <w:autoSpaceDN w:val="0"/>
        <w:bidi w:val="0"/>
        <w:adjustRightInd w:val="0"/>
        <w:snapToGrid/>
        <w:spacing w:line="360" w:lineRule="exact"/>
        <w:ind w:firstLine="560"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上述各项合同文件包括合同当事人就该项合同文件所作出的补充和修改，属于同一类内容的文件，应以最新签署的为准。</w:t>
      </w:r>
    </w:p>
    <w:p>
      <w:pPr>
        <w:pStyle w:val="6"/>
        <w:keepNext w:val="0"/>
        <w:keepLines w:val="0"/>
        <w:pageBreakBefore w:val="0"/>
        <w:widowControl w:val="0"/>
        <w:kinsoku/>
        <w:wordWrap/>
        <w:overflowPunct/>
        <w:topLinePunct w:val="0"/>
        <w:autoSpaceDE/>
        <w:autoSpaceDN/>
        <w:bidi w:val="0"/>
        <w:adjustRightInd/>
        <w:snapToGrid/>
        <w:spacing w:before="120" w:beforeLines="0" w:after="120" w:afterLines="0" w:line="360" w:lineRule="exact"/>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 xml:space="preserve">   </w:t>
      </w:r>
      <w:r>
        <w:rPr>
          <w:rFonts w:hint="eastAsia" w:ascii="宋体" w:hAnsi="宋体" w:eastAsia="宋体" w:cs="宋体"/>
          <w:b w:val="0"/>
          <w:color w:val="auto"/>
          <w:sz w:val="28"/>
          <w:szCs w:val="28"/>
          <w:highlight w:val="none"/>
        </w:rPr>
        <w:t xml:space="preserve"> </w:t>
      </w:r>
      <w:bookmarkStart w:id="160" w:name="_Toc15472"/>
      <w:bookmarkStart w:id="161" w:name="_Toc6301"/>
      <w:bookmarkStart w:id="162" w:name="_Toc351203487"/>
      <w:r>
        <w:rPr>
          <w:rFonts w:hint="eastAsia" w:ascii="宋体" w:hAnsi="宋体" w:eastAsia="宋体" w:cs="宋体"/>
          <w:b w:val="0"/>
          <w:color w:val="auto"/>
          <w:sz w:val="28"/>
          <w:szCs w:val="28"/>
          <w:highlight w:val="none"/>
        </w:rPr>
        <w:t>七、承诺</w:t>
      </w:r>
      <w:bookmarkEnd w:id="160"/>
      <w:bookmarkEnd w:id="161"/>
      <w:bookmarkEnd w:id="162"/>
    </w:p>
    <w:p>
      <w:pPr>
        <w:pageBreakBefore w:val="0"/>
        <w:widowControl w:val="0"/>
        <w:kinsoku/>
        <w:wordWrap/>
        <w:overflowPunct/>
        <w:topLinePunct w:val="0"/>
        <w:bidi w:val="0"/>
        <w:snapToGrid/>
        <w:spacing w:line="360" w:lineRule="exact"/>
        <w:ind w:firstLine="560" w:firstLineChars="200"/>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1.发包人承诺按照法律规定履行项目审批手续，按照合同约定提供设计依据，并按合同约定的期限和方式支付合同价款。</w:t>
      </w:r>
    </w:p>
    <w:p>
      <w:pPr>
        <w:pageBreakBefore w:val="0"/>
        <w:widowControl w:val="0"/>
        <w:kinsoku/>
        <w:wordWrap/>
        <w:overflowPunct/>
        <w:topLinePunct w:val="0"/>
        <w:bidi w:val="0"/>
        <w:snapToGrid/>
        <w:spacing w:line="360" w:lineRule="exact"/>
        <w:ind w:firstLine="560" w:firstLineChars="200"/>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2.设计人承诺按照法律和技术标准规定及合同约定提供工程设计服务。</w:t>
      </w:r>
    </w:p>
    <w:p>
      <w:pPr>
        <w:pageBreakBefore w:val="0"/>
        <w:widowControl w:val="0"/>
        <w:kinsoku/>
        <w:wordWrap/>
        <w:overflowPunct/>
        <w:topLinePunct w:val="0"/>
        <w:bidi w:val="0"/>
        <w:snapToGrid/>
        <w:spacing w:before="120" w:beforeLines="0" w:after="120" w:afterLines="0" w:line="360" w:lineRule="exact"/>
        <w:textAlignment w:val="auto"/>
        <w:rPr>
          <w:rFonts w:hint="eastAsia" w:ascii="宋体" w:hAnsi="宋体" w:eastAsia="宋体" w:cs="宋体"/>
          <w:bCs/>
          <w:color w:val="auto"/>
          <w:sz w:val="28"/>
          <w:szCs w:val="28"/>
          <w:highlight w:val="none"/>
        </w:rPr>
      </w:pPr>
      <w:bookmarkStart w:id="163" w:name="_Toc351203488"/>
      <w:r>
        <w:rPr>
          <w:rFonts w:hint="eastAsia" w:ascii="宋体" w:hAnsi="宋体" w:eastAsia="宋体" w:cs="宋体"/>
          <w:b/>
          <w:color w:val="auto"/>
          <w:sz w:val="28"/>
          <w:szCs w:val="28"/>
          <w:highlight w:val="none"/>
        </w:rPr>
        <w:t xml:space="preserve">   </w:t>
      </w:r>
      <w:r>
        <w:rPr>
          <w:rFonts w:hint="eastAsia" w:ascii="宋体" w:hAnsi="宋体" w:eastAsia="宋体" w:cs="宋体"/>
          <w:color w:val="auto"/>
          <w:sz w:val="28"/>
          <w:szCs w:val="28"/>
          <w:highlight w:val="none"/>
        </w:rPr>
        <w:t xml:space="preserve"> 八、词语含义</w:t>
      </w:r>
      <w:bookmarkEnd w:id="163"/>
    </w:p>
    <w:p>
      <w:pPr>
        <w:pageBreakBefore w:val="0"/>
        <w:widowControl w:val="0"/>
        <w:kinsoku/>
        <w:wordWrap/>
        <w:overflowPunct/>
        <w:topLinePunct w:val="0"/>
        <w:bidi w:val="0"/>
        <w:snapToGrid/>
        <w:spacing w:line="360" w:lineRule="exact"/>
        <w:ind w:firstLine="560" w:firstLineChars="200"/>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本协议书中词语含义与第二部分通用合同条款中赋予的含义相同。</w:t>
      </w:r>
    </w:p>
    <w:p>
      <w:pPr>
        <w:pStyle w:val="6"/>
        <w:keepNext w:val="0"/>
        <w:keepLines w:val="0"/>
        <w:pageBreakBefore w:val="0"/>
        <w:widowControl w:val="0"/>
        <w:kinsoku/>
        <w:wordWrap/>
        <w:overflowPunct/>
        <w:topLinePunct w:val="0"/>
        <w:autoSpaceDE/>
        <w:autoSpaceDN/>
        <w:bidi w:val="0"/>
        <w:adjustRightInd/>
        <w:snapToGrid/>
        <w:spacing w:before="120" w:beforeLines="0" w:after="120" w:afterLines="0" w:line="360" w:lineRule="exact"/>
        <w:textAlignment w:val="auto"/>
        <w:rPr>
          <w:rFonts w:hint="eastAsia" w:ascii="宋体" w:hAnsi="宋体" w:eastAsia="宋体" w:cs="宋体"/>
          <w:bCs w:val="0"/>
          <w:color w:val="auto"/>
          <w:sz w:val="28"/>
          <w:szCs w:val="28"/>
          <w:highlight w:val="none"/>
        </w:rPr>
      </w:pPr>
      <w:r>
        <w:rPr>
          <w:rFonts w:hint="eastAsia" w:ascii="宋体" w:hAnsi="宋体" w:eastAsia="宋体" w:cs="宋体"/>
          <w:bCs w:val="0"/>
          <w:color w:val="auto"/>
          <w:sz w:val="28"/>
          <w:szCs w:val="28"/>
          <w:highlight w:val="none"/>
        </w:rPr>
        <w:t xml:space="preserve">    </w:t>
      </w:r>
      <w:bookmarkStart w:id="164" w:name="_Toc23111"/>
      <w:bookmarkStart w:id="165" w:name="_Toc351203490"/>
      <w:bookmarkStart w:id="166" w:name="_Toc15837"/>
      <w:r>
        <w:rPr>
          <w:rFonts w:hint="eastAsia" w:ascii="宋体" w:hAnsi="宋体" w:eastAsia="宋体" w:cs="宋体"/>
          <w:b w:val="0"/>
          <w:color w:val="auto"/>
          <w:sz w:val="28"/>
          <w:szCs w:val="28"/>
          <w:highlight w:val="none"/>
        </w:rPr>
        <w:t>九、签订地点</w:t>
      </w:r>
      <w:bookmarkEnd w:id="164"/>
      <w:bookmarkEnd w:id="165"/>
      <w:bookmarkEnd w:id="166"/>
    </w:p>
    <w:p>
      <w:pPr>
        <w:pageBreakBefore w:val="0"/>
        <w:widowControl w:val="0"/>
        <w:kinsoku/>
        <w:wordWrap/>
        <w:overflowPunct/>
        <w:topLinePunct w:val="0"/>
        <w:bidi w:val="0"/>
        <w:snapToGrid/>
        <w:spacing w:line="360" w:lineRule="exact"/>
        <w:ind w:firstLine="560" w:firstLineChars="200"/>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本合同在</w:t>
      </w:r>
      <w:r>
        <w:rPr>
          <w:rFonts w:hint="eastAsia" w:ascii="宋体" w:hAnsi="宋体" w:eastAsia="宋体" w:cs="宋体"/>
          <w:bCs/>
          <w:color w:val="auto"/>
          <w:sz w:val="28"/>
          <w:szCs w:val="28"/>
          <w:highlight w:val="none"/>
          <w:u w:val="single"/>
        </w:rPr>
        <w:t xml:space="preserve">                                    </w:t>
      </w:r>
      <w:r>
        <w:rPr>
          <w:rFonts w:hint="eastAsia" w:ascii="宋体" w:hAnsi="宋体" w:eastAsia="宋体" w:cs="宋体"/>
          <w:bCs/>
          <w:color w:val="auto"/>
          <w:sz w:val="28"/>
          <w:szCs w:val="28"/>
          <w:highlight w:val="none"/>
        </w:rPr>
        <w:t>签订。</w:t>
      </w:r>
    </w:p>
    <w:p>
      <w:pPr>
        <w:pStyle w:val="6"/>
        <w:keepNext w:val="0"/>
        <w:keepLines w:val="0"/>
        <w:pageBreakBefore w:val="0"/>
        <w:widowControl w:val="0"/>
        <w:kinsoku/>
        <w:wordWrap/>
        <w:overflowPunct/>
        <w:topLinePunct w:val="0"/>
        <w:autoSpaceDE/>
        <w:autoSpaceDN/>
        <w:bidi w:val="0"/>
        <w:adjustRightInd/>
        <w:snapToGrid/>
        <w:spacing w:before="120" w:beforeLines="0" w:after="120" w:afterLines="0" w:line="360" w:lineRule="exact"/>
        <w:textAlignment w:val="auto"/>
        <w:rPr>
          <w:rFonts w:hint="eastAsia" w:ascii="宋体" w:hAnsi="宋体" w:eastAsia="宋体" w:cs="宋体"/>
          <w:bCs w:val="0"/>
          <w:color w:val="auto"/>
          <w:sz w:val="28"/>
          <w:szCs w:val="28"/>
          <w:highlight w:val="none"/>
        </w:rPr>
      </w:pPr>
      <w:r>
        <w:rPr>
          <w:rFonts w:hint="eastAsia" w:ascii="宋体" w:hAnsi="宋体" w:eastAsia="宋体" w:cs="宋体"/>
          <w:bCs w:val="0"/>
          <w:color w:val="auto"/>
          <w:sz w:val="28"/>
          <w:szCs w:val="28"/>
          <w:highlight w:val="none"/>
        </w:rPr>
        <w:t xml:space="preserve">    </w:t>
      </w:r>
      <w:bookmarkStart w:id="167" w:name="_Toc351203491"/>
      <w:bookmarkStart w:id="168" w:name="_Toc5017"/>
      <w:bookmarkStart w:id="169" w:name="_Toc31237"/>
      <w:r>
        <w:rPr>
          <w:rFonts w:hint="eastAsia" w:ascii="宋体" w:hAnsi="宋体" w:eastAsia="宋体" w:cs="宋体"/>
          <w:b w:val="0"/>
          <w:color w:val="auto"/>
          <w:sz w:val="28"/>
          <w:szCs w:val="28"/>
          <w:highlight w:val="none"/>
        </w:rPr>
        <w:t>十、补充协议</w:t>
      </w:r>
      <w:bookmarkEnd w:id="167"/>
      <w:bookmarkEnd w:id="168"/>
      <w:bookmarkEnd w:id="169"/>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b/>
          <w:bCs/>
          <w:color w:val="auto"/>
          <w:sz w:val="28"/>
          <w:szCs w:val="28"/>
          <w:highlight w:val="none"/>
        </w:rPr>
      </w:pPr>
      <w:r>
        <w:rPr>
          <w:rFonts w:hint="eastAsia" w:ascii="宋体" w:hAnsi="宋体" w:eastAsia="宋体" w:cs="宋体"/>
          <w:bCs/>
          <w:color w:val="auto"/>
          <w:sz w:val="28"/>
          <w:szCs w:val="28"/>
          <w:highlight w:val="none"/>
        </w:rPr>
        <w:t>合同未尽事宜，合同当事人另行签订补充协议，补充协议是合同的组成部分。</w:t>
      </w:r>
    </w:p>
    <w:p>
      <w:pPr>
        <w:pStyle w:val="6"/>
        <w:keepNext w:val="0"/>
        <w:keepLines w:val="0"/>
        <w:pageBreakBefore w:val="0"/>
        <w:widowControl w:val="0"/>
        <w:kinsoku/>
        <w:wordWrap/>
        <w:overflowPunct/>
        <w:topLinePunct w:val="0"/>
        <w:autoSpaceDE/>
        <w:autoSpaceDN/>
        <w:bidi w:val="0"/>
        <w:adjustRightInd/>
        <w:snapToGrid/>
        <w:spacing w:before="120" w:beforeLines="0" w:after="120" w:afterLines="0" w:line="360" w:lineRule="exact"/>
        <w:textAlignment w:val="auto"/>
        <w:rPr>
          <w:rFonts w:hint="eastAsia" w:ascii="宋体" w:hAnsi="宋体" w:eastAsia="宋体" w:cs="宋体"/>
          <w:bCs w:val="0"/>
          <w:color w:val="auto"/>
          <w:sz w:val="28"/>
          <w:szCs w:val="28"/>
          <w:highlight w:val="none"/>
        </w:rPr>
      </w:pPr>
      <w:r>
        <w:rPr>
          <w:rFonts w:hint="eastAsia" w:ascii="宋体" w:hAnsi="宋体" w:eastAsia="宋体" w:cs="宋体"/>
          <w:bCs w:val="0"/>
          <w:color w:val="auto"/>
          <w:sz w:val="28"/>
          <w:szCs w:val="28"/>
          <w:highlight w:val="none"/>
        </w:rPr>
        <w:t xml:space="preserve">    </w:t>
      </w:r>
      <w:bookmarkStart w:id="170" w:name="_Toc351203492"/>
      <w:bookmarkStart w:id="171" w:name="_Toc30230"/>
      <w:bookmarkStart w:id="172" w:name="_Toc6112"/>
      <w:r>
        <w:rPr>
          <w:rFonts w:hint="eastAsia" w:ascii="宋体" w:hAnsi="宋体" w:eastAsia="宋体" w:cs="宋体"/>
          <w:b w:val="0"/>
          <w:color w:val="auto"/>
          <w:sz w:val="28"/>
          <w:szCs w:val="28"/>
          <w:highlight w:val="none"/>
        </w:rPr>
        <w:t>十一、合同生效</w:t>
      </w:r>
      <w:bookmarkEnd w:id="170"/>
      <w:bookmarkEnd w:id="171"/>
      <w:bookmarkEnd w:id="172"/>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本合同自</w:t>
      </w:r>
      <w:r>
        <w:rPr>
          <w:rFonts w:hint="eastAsia" w:ascii="宋体" w:hAnsi="宋体" w:eastAsia="宋体" w:cs="宋体"/>
          <w:bCs/>
          <w:color w:val="auto"/>
          <w:sz w:val="28"/>
          <w:szCs w:val="28"/>
          <w:highlight w:val="none"/>
          <w:u w:val="single"/>
        </w:rPr>
        <w:t xml:space="preserve">                                   </w:t>
      </w:r>
      <w:r>
        <w:rPr>
          <w:rFonts w:hint="eastAsia" w:ascii="宋体" w:hAnsi="宋体" w:eastAsia="宋体" w:cs="宋体"/>
          <w:bCs/>
          <w:color w:val="auto"/>
          <w:sz w:val="28"/>
          <w:szCs w:val="28"/>
          <w:highlight w:val="none"/>
        </w:rPr>
        <w:t>生效。</w:t>
      </w:r>
    </w:p>
    <w:p>
      <w:pPr>
        <w:pStyle w:val="6"/>
        <w:keepNext w:val="0"/>
        <w:keepLines w:val="0"/>
        <w:pageBreakBefore w:val="0"/>
        <w:widowControl w:val="0"/>
        <w:kinsoku/>
        <w:wordWrap/>
        <w:overflowPunct/>
        <w:topLinePunct w:val="0"/>
        <w:autoSpaceDE/>
        <w:autoSpaceDN/>
        <w:bidi w:val="0"/>
        <w:adjustRightInd/>
        <w:snapToGrid/>
        <w:spacing w:before="120" w:beforeLines="0" w:after="120" w:afterLines="0" w:line="360" w:lineRule="exact"/>
        <w:textAlignment w:val="auto"/>
        <w:rPr>
          <w:rFonts w:hint="eastAsia" w:ascii="宋体" w:hAnsi="宋体" w:eastAsia="宋体" w:cs="宋体"/>
          <w:bCs w:val="0"/>
          <w:color w:val="auto"/>
          <w:sz w:val="28"/>
          <w:szCs w:val="28"/>
          <w:highlight w:val="none"/>
        </w:rPr>
      </w:pPr>
      <w:r>
        <w:rPr>
          <w:rFonts w:hint="eastAsia" w:ascii="宋体" w:hAnsi="宋体" w:eastAsia="宋体" w:cs="宋体"/>
          <w:bCs w:val="0"/>
          <w:color w:val="auto"/>
          <w:sz w:val="28"/>
          <w:szCs w:val="28"/>
          <w:highlight w:val="none"/>
        </w:rPr>
        <w:t xml:space="preserve">    </w:t>
      </w:r>
      <w:bookmarkStart w:id="173" w:name="_Toc6842"/>
      <w:bookmarkStart w:id="174" w:name="_Toc351203493"/>
      <w:bookmarkStart w:id="175" w:name="_Toc14532"/>
      <w:r>
        <w:rPr>
          <w:rFonts w:hint="eastAsia" w:ascii="宋体" w:hAnsi="宋体" w:eastAsia="宋体" w:cs="宋体"/>
          <w:b w:val="0"/>
          <w:color w:val="auto"/>
          <w:sz w:val="28"/>
          <w:szCs w:val="28"/>
          <w:highlight w:val="none"/>
        </w:rPr>
        <w:t>十二、合同份数</w:t>
      </w:r>
      <w:bookmarkEnd w:id="173"/>
      <w:bookmarkEnd w:id="174"/>
      <w:bookmarkEnd w:id="175"/>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本合同正本一式</w:t>
      </w:r>
      <w:r>
        <w:rPr>
          <w:rFonts w:hint="eastAsia" w:ascii="宋体" w:hAnsi="宋体" w:eastAsia="宋体" w:cs="宋体"/>
          <w:bCs/>
          <w:color w:val="auto"/>
          <w:sz w:val="28"/>
          <w:szCs w:val="28"/>
          <w:highlight w:val="none"/>
          <w:u w:val="single"/>
        </w:rPr>
        <w:t xml:space="preserve">    </w:t>
      </w:r>
      <w:r>
        <w:rPr>
          <w:rFonts w:hint="eastAsia" w:ascii="宋体" w:hAnsi="宋体" w:eastAsia="宋体" w:cs="宋体"/>
          <w:bCs/>
          <w:color w:val="auto"/>
          <w:sz w:val="28"/>
          <w:szCs w:val="28"/>
          <w:highlight w:val="none"/>
        </w:rPr>
        <w:t>份、副本一式</w:t>
      </w:r>
      <w:r>
        <w:rPr>
          <w:rFonts w:hint="eastAsia" w:ascii="宋体" w:hAnsi="宋体" w:eastAsia="宋体" w:cs="宋体"/>
          <w:bCs/>
          <w:color w:val="auto"/>
          <w:sz w:val="28"/>
          <w:szCs w:val="28"/>
          <w:highlight w:val="none"/>
          <w:u w:val="single"/>
        </w:rPr>
        <w:t xml:space="preserve">    </w:t>
      </w:r>
      <w:r>
        <w:rPr>
          <w:rFonts w:hint="eastAsia" w:ascii="宋体" w:hAnsi="宋体" w:eastAsia="宋体" w:cs="宋体"/>
          <w:bCs/>
          <w:color w:val="auto"/>
          <w:sz w:val="28"/>
          <w:szCs w:val="28"/>
          <w:highlight w:val="none"/>
        </w:rPr>
        <w:t>份，均具有同等法律效力，发包人执正本</w:t>
      </w:r>
      <w:r>
        <w:rPr>
          <w:rFonts w:hint="eastAsia" w:ascii="宋体" w:hAnsi="宋体" w:eastAsia="宋体" w:cs="宋体"/>
          <w:bCs/>
          <w:color w:val="auto"/>
          <w:sz w:val="28"/>
          <w:szCs w:val="28"/>
          <w:highlight w:val="none"/>
          <w:u w:val="single"/>
        </w:rPr>
        <w:t xml:space="preserve">    </w:t>
      </w:r>
      <w:r>
        <w:rPr>
          <w:rFonts w:hint="eastAsia" w:ascii="宋体" w:hAnsi="宋体" w:eastAsia="宋体" w:cs="宋体"/>
          <w:bCs/>
          <w:color w:val="auto"/>
          <w:sz w:val="28"/>
          <w:szCs w:val="28"/>
          <w:highlight w:val="none"/>
        </w:rPr>
        <w:t>份、副本</w:t>
      </w:r>
      <w:r>
        <w:rPr>
          <w:rFonts w:hint="eastAsia" w:ascii="宋体" w:hAnsi="宋体" w:eastAsia="宋体" w:cs="宋体"/>
          <w:bCs/>
          <w:color w:val="auto"/>
          <w:sz w:val="28"/>
          <w:szCs w:val="28"/>
          <w:highlight w:val="none"/>
          <w:u w:val="single"/>
        </w:rPr>
        <w:t xml:space="preserve">    </w:t>
      </w:r>
      <w:r>
        <w:rPr>
          <w:rFonts w:hint="eastAsia" w:ascii="宋体" w:hAnsi="宋体" w:eastAsia="宋体" w:cs="宋体"/>
          <w:bCs/>
          <w:color w:val="auto"/>
          <w:sz w:val="28"/>
          <w:szCs w:val="28"/>
          <w:highlight w:val="none"/>
        </w:rPr>
        <w:t>份，设计人执正本</w:t>
      </w:r>
      <w:r>
        <w:rPr>
          <w:rFonts w:hint="eastAsia" w:ascii="宋体" w:hAnsi="宋体" w:eastAsia="宋体" w:cs="宋体"/>
          <w:bCs/>
          <w:color w:val="auto"/>
          <w:sz w:val="28"/>
          <w:szCs w:val="28"/>
          <w:highlight w:val="none"/>
          <w:u w:val="single"/>
        </w:rPr>
        <w:t xml:space="preserve">    </w:t>
      </w:r>
      <w:r>
        <w:rPr>
          <w:rFonts w:hint="eastAsia" w:ascii="宋体" w:hAnsi="宋体" w:eastAsia="宋体" w:cs="宋体"/>
          <w:bCs/>
          <w:color w:val="auto"/>
          <w:sz w:val="28"/>
          <w:szCs w:val="28"/>
          <w:highlight w:val="none"/>
        </w:rPr>
        <w:t>份、副本</w:t>
      </w:r>
      <w:r>
        <w:rPr>
          <w:rFonts w:hint="eastAsia" w:ascii="宋体" w:hAnsi="宋体" w:eastAsia="宋体" w:cs="宋体"/>
          <w:bCs/>
          <w:color w:val="auto"/>
          <w:sz w:val="28"/>
          <w:szCs w:val="28"/>
          <w:highlight w:val="none"/>
          <w:u w:val="single"/>
        </w:rPr>
        <w:t xml:space="preserve">      </w:t>
      </w:r>
      <w:r>
        <w:rPr>
          <w:rFonts w:hint="eastAsia" w:ascii="宋体" w:hAnsi="宋体" w:eastAsia="宋体" w:cs="宋体"/>
          <w:bCs/>
          <w:color w:val="auto"/>
          <w:sz w:val="28"/>
          <w:szCs w:val="28"/>
          <w:highlight w:val="none"/>
        </w:rPr>
        <w:t>份。</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8"/>
          <w:szCs w:val="28"/>
          <w:highlight w:val="none"/>
        </w:rPr>
      </w:pP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发包人：  </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盖章</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 xml:space="preserve">             设计人：  </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盖章</w:t>
      </w:r>
      <w:r>
        <w:rPr>
          <w:rFonts w:hint="eastAsia" w:ascii="宋体" w:hAnsi="宋体" w:eastAsia="宋体" w:cs="宋体"/>
          <w:color w:val="auto"/>
          <w:sz w:val="28"/>
          <w:szCs w:val="28"/>
          <w:highlight w:val="none"/>
          <w:lang w:eastAsia="zh-CN"/>
        </w:rPr>
        <w:t>）</w:t>
      </w:r>
    </w:p>
    <w:p>
      <w:pPr>
        <w:spacing w:line="360" w:lineRule="auto"/>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 xml:space="preserve">                                 </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法定代表人或其委托代理人：  法定代表人或其委托代理人：</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（签字）                    （签字）</w:t>
      </w:r>
    </w:p>
    <w:p>
      <w:pPr>
        <w:spacing w:line="360" w:lineRule="auto"/>
        <w:rPr>
          <w:rFonts w:hint="eastAsia" w:ascii="宋体" w:hAnsi="宋体" w:eastAsia="宋体" w:cs="宋体"/>
          <w:color w:val="auto"/>
          <w:sz w:val="28"/>
          <w:szCs w:val="28"/>
          <w:highlight w:val="none"/>
          <w:u w:val="single"/>
        </w:rPr>
      </w:pPr>
    </w:p>
    <w:p>
      <w:pPr>
        <w:tabs>
          <w:tab w:val="left" w:pos="4410"/>
        </w:tabs>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组织机构代码：</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  组织机构代码：</w:t>
      </w:r>
      <w:r>
        <w:rPr>
          <w:rFonts w:hint="eastAsia" w:ascii="宋体" w:hAnsi="宋体" w:eastAsia="宋体" w:cs="宋体"/>
          <w:color w:val="auto"/>
          <w:sz w:val="28"/>
          <w:szCs w:val="28"/>
          <w:highlight w:val="none"/>
          <w:u w:val="single"/>
        </w:rPr>
        <w:t xml:space="preserve">  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 </w:t>
      </w:r>
    </w:p>
    <w:p>
      <w:pPr>
        <w:tabs>
          <w:tab w:val="left" w:pos="4410"/>
        </w:tabs>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纳税人识别码：</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  纳税人识别码：</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地  址：</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  地  址：</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邮政编码：</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    </w:t>
      </w:r>
      <w:r>
        <w:rPr>
          <w:rFonts w:hint="eastAsia" w:ascii="宋体" w:hAnsi="宋体" w:eastAsia="宋体" w:cs="宋体"/>
          <w:color w:val="auto"/>
          <w:sz w:val="28"/>
          <w:szCs w:val="28"/>
          <w:highlight w:val="none"/>
        </w:rPr>
        <w:t xml:space="preserve">  邮政编码：</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w:t>
      </w:r>
      <w:r>
        <w:rPr>
          <w:rFonts w:hint="eastAsia" w:ascii="宋体" w:hAnsi="宋体" w:eastAsia="宋体" w:cs="宋体"/>
          <w:color w:val="auto"/>
          <w:sz w:val="28"/>
          <w:szCs w:val="28"/>
          <w:highlight w:val="none"/>
          <w:u w:val="single"/>
        </w:rPr>
        <w:t xml:space="preserve">           </w:t>
      </w:r>
      <w:r>
        <w:rPr>
          <w:rFonts w:hint="eastAsia" w:ascii="宋体" w:hAnsi="宋体" w:eastAsia="宋体" w:cs="宋体"/>
          <w:color w:val="auto"/>
          <w:sz w:val="28"/>
          <w:szCs w:val="28"/>
          <w:highlight w:val="none"/>
        </w:rPr>
        <w:t xml:space="preserve">  法定代表人：</w:t>
      </w:r>
      <w:r>
        <w:rPr>
          <w:rFonts w:hint="eastAsia" w:ascii="宋体" w:hAnsi="宋体" w:eastAsia="宋体" w:cs="宋体"/>
          <w:color w:val="auto"/>
          <w:sz w:val="28"/>
          <w:szCs w:val="28"/>
          <w:highlight w:val="none"/>
          <w:u w:val="single"/>
        </w:rPr>
        <w:t xml:space="preserve">      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委托代理人：</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  委托代理人：</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电  话：</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  电  话：</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传  真：</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  传  真：</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   </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电子信箱：</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  电子信箱：</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开户银行：</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  开户银行：</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p>
    <w:p>
      <w:pPr>
        <w:spacing w:line="360" w:lineRule="auto"/>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账  号：</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   </w:t>
      </w:r>
      <w:r>
        <w:rPr>
          <w:rFonts w:hint="eastAsia" w:ascii="宋体" w:hAnsi="宋体" w:eastAsia="宋体" w:cs="宋体"/>
          <w:color w:val="auto"/>
          <w:sz w:val="28"/>
          <w:szCs w:val="28"/>
          <w:highlight w:val="none"/>
        </w:rPr>
        <w:t xml:space="preserve">   账  号：</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时  间：</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日     时  间：</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日</w:t>
      </w:r>
    </w:p>
    <w:p>
      <w:pPr>
        <w:spacing w:line="360" w:lineRule="auto"/>
        <w:rPr>
          <w:rFonts w:hint="eastAsia" w:ascii="宋体" w:hAnsi="宋体" w:eastAsia="宋体" w:cs="宋体"/>
          <w:color w:val="auto"/>
          <w:sz w:val="30"/>
          <w:szCs w:val="30"/>
          <w:highlight w:val="none"/>
        </w:rPr>
      </w:pPr>
    </w:p>
    <w:p>
      <w:pPr>
        <w:rPr>
          <w:rFonts w:hint="eastAsia" w:ascii="宋体" w:hAnsi="宋体" w:eastAsia="宋体" w:cs="宋体"/>
          <w:color w:val="auto"/>
          <w:sz w:val="44"/>
          <w:szCs w:val="44"/>
          <w:highlight w:val="none"/>
        </w:rPr>
      </w:pPr>
      <w:bookmarkStart w:id="176" w:name="_Toc20894"/>
      <w:bookmarkStart w:id="177" w:name="_Toc8950"/>
      <w:r>
        <w:rPr>
          <w:rFonts w:hint="eastAsia" w:ascii="宋体" w:hAnsi="宋体" w:eastAsia="宋体" w:cs="宋体"/>
          <w:color w:val="auto"/>
          <w:sz w:val="44"/>
          <w:szCs w:val="44"/>
          <w:highlight w:val="none"/>
        </w:rPr>
        <w:br w:type="page"/>
      </w:r>
    </w:p>
    <w:p>
      <w:pPr>
        <w:pStyle w:val="5"/>
        <w:spacing w:line="360" w:lineRule="auto"/>
        <w:jc w:val="center"/>
        <w:rPr>
          <w:rFonts w:hint="eastAsia" w:ascii="宋体" w:hAnsi="宋体" w:eastAsia="宋体" w:cs="宋体"/>
          <w:color w:val="auto"/>
          <w:sz w:val="28"/>
          <w:szCs w:val="28"/>
          <w:highlight w:val="none"/>
        </w:rPr>
      </w:pPr>
      <w:bookmarkStart w:id="178" w:name="_Toc24616"/>
      <w:r>
        <w:rPr>
          <w:rFonts w:hint="eastAsia" w:ascii="宋体" w:hAnsi="宋体" w:eastAsia="宋体" w:cs="宋体"/>
          <w:color w:val="auto"/>
          <w:sz w:val="28"/>
          <w:szCs w:val="28"/>
          <w:highlight w:val="none"/>
        </w:rPr>
        <w:t>第二部分 通用合同条款</w:t>
      </w:r>
      <w:bookmarkEnd w:id="176"/>
      <w:bookmarkEnd w:id="177"/>
      <w:bookmarkEnd w:id="178"/>
      <w:bookmarkStart w:id="179" w:name="_Toc337558727"/>
    </w:p>
    <w:p>
      <w:pPr>
        <w:pStyle w:val="6"/>
        <w:spacing w:before="120" w:beforeLines="0" w:after="120" w:afterLines="0" w:line="360" w:lineRule="auto"/>
        <w:rPr>
          <w:rFonts w:hint="eastAsia" w:ascii="宋体" w:hAnsi="宋体" w:eastAsia="宋体" w:cs="宋体"/>
          <w:b w:val="0"/>
          <w:color w:val="auto"/>
          <w:sz w:val="28"/>
          <w:szCs w:val="28"/>
          <w:highlight w:val="none"/>
        </w:rPr>
      </w:pPr>
      <w:bookmarkStart w:id="180" w:name="_Toc9661"/>
      <w:bookmarkStart w:id="181" w:name="_Toc18036"/>
      <w:r>
        <w:rPr>
          <w:rFonts w:hint="eastAsia" w:ascii="宋体" w:hAnsi="宋体" w:eastAsia="宋体" w:cs="宋体"/>
          <w:b w:val="0"/>
          <w:color w:val="auto"/>
          <w:sz w:val="28"/>
          <w:szCs w:val="28"/>
          <w:highlight w:val="none"/>
        </w:rPr>
        <w:t>1.</w:t>
      </w:r>
      <w:bookmarkStart w:id="182" w:name="_Toc303538973"/>
      <w:bookmarkEnd w:id="182"/>
      <w:bookmarkStart w:id="183" w:name="_Toc303538975"/>
      <w:bookmarkEnd w:id="183"/>
      <w:bookmarkStart w:id="184" w:name="_Toc303538974"/>
      <w:bookmarkEnd w:id="184"/>
      <w:bookmarkStart w:id="185" w:name="_Toc303538976"/>
      <w:bookmarkEnd w:id="185"/>
      <w:bookmarkStart w:id="186" w:name="_Toc303538972"/>
      <w:bookmarkEnd w:id="186"/>
      <w:bookmarkStart w:id="187" w:name="_Toc296346528"/>
      <w:bookmarkStart w:id="188" w:name="_Toc296503027"/>
      <w:r>
        <w:rPr>
          <w:rFonts w:hint="eastAsia" w:ascii="宋体" w:hAnsi="宋体" w:eastAsia="宋体" w:cs="宋体"/>
          <w:b w:val="0"/>
          <w:color w:val="auto"/>
          <w:sz w:val="28"/>
          <w:szCs w:val="28"/>
          <w:highlight w:val="none"/>
        </w:rPr>
        <w:t xml:space="preserve"> 一般约定</w:t>
      </w:r>
      <w:bookmarkEnd w:id="179"/>
      <w:bookmarkEnd w:id="180"/>
      <w:bookmarkEnd w:id="181"/>
      <w:bookmarkEnd w:id="187"/>
      <w:bookmarkEnd w:id="188"/>
    </w:p>
    <w:p>
      <w:pPr>
        <w:pStyle w:val="7"/>
        <w:spacing w:before="120" w:beforeLines="0" w:after="120" w:afterLines="0" w:line="360" w:lineRule="auto"/>
        <w:ind w:firstLine="560" w:firstLineChars="200"/>
        <w:rPr>
          <w:rFonts w:hint="eastAsia" w:ascii="宋体" w:hAnsi="宋体" w:eastAsia="宋体" w:cs="宋体"/>
          <w:b w:val="0"/>
          <w:color w:val="auto"/>
          <w:sz w:val="28"/>
          <w:szCs w:val="28"/>
          <w:highlight w:val="none"/>
        </w:rPr>
      </w:pPr>
      <w:bookmarkStart w:id="189" w:name="_Toc296346529"/>
      <w:bookmarkStart w:id="190" w:name="_Toc337558728"/>
      <w:bookmarkStart w:id="191" w:name="_Toc296503028"/>
      <w:bookmarkStart w:id="192" w:name="_Toc21490"/>
      <w:bookmarkStart w:id="193" w:name="_Toc4388"/>
      <w:r>
        <w:rPr>
          <w:rFonts w:hint="eastAsia" w:ascii="宋体" w:hAnsi="宋体" w:eastAsia="宋体" w:cs="宋体"/>
          <w:b w:val="0"/>
          <w:color w:val="auto"/>
          <w:sz w:val="28"/>
          <w:szCs w:val="28"/>
          <w:highlight w:val="none"/>
        </w:rPr>
        <w:t>1.1 词语定义</w:t>
      </w:r>
      <w:bookmarkEnd w:id="189"/>
      <w:bookmarkEnd w:id="190"/>
      <w:bookmarkEnd w:id="191"/>
      <w:r>
        <w:rPr>
          <w:rFonts w:hint="eastAsia" w:ascii="宋体" w:hAnsi="宋体" w:eastAsia="宋体" w:cs="宋体"/>
          <w:b w:val="0"/>
          <w:color w:val="auto"/>
          <w:sz w:val="28"/>
          <w:szCs w:val="28"/>
          <w:highlight w:val="none"/>
        </w:rPr>
        <w:t>与解释</w:t>
      </w:r>
      <w:bookmarkEnd w:id="192"/>
      <w:bookmarkEnd w:id="193"/>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合同协议书、通用合同条款、专用合同条款中的下列词语具有本款所赋予的含义：</w:t>
      </w:r>
    </w:p>
    <w:p>
      <w:pPr>
        <w:autoSpaceDE w:val="0"/>
        <w:autoSpaceDN w:val="0"/>
        <w:adjustRightInd w:val="0"/>
        <w:spacing w:line="360" w:lineRule="auto"/>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xml:space="preserve">    1.1.1 合同</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1.1.1.1 合同：是指根据法律规定和合同当事人约定具有约束力的文件，构成合同的文件包括合同协议书、专用合同条款</w:t>
      </w:r>
      <w:r>
        <w:rPr>
          <w:rFonts w:hint="eastAsia" w:ascii="宋体" w:hAnsi="宋体" w:eastAsia="宋体" w:cs="宋体"/>
          <w:color w:val="auto"/>
          <w:sz w:val="28"/>
          <w:szCs w:val="28"/>
          <w:highlight w:val="none"/>
        </w:rPr>
        <w:t>及其附件</w:t>
      </w:r>
      <w:r>
        <w:rPr>
          <w:rFonts w:hint="eastAsia" w:ascii="宋体" w:hAnsi="宋体" w:eastAsia="宋体" w:cs="宋体"/>
          <w:color w:val="auto"/>
          <w:kern w:val="0"/>
          <w:sz w:val="28"/>
          <w:szCs w:val="28"/>
          <w:highlight w:val="none"/>
        </w:rPr>
        <w:t>、通用合同条款、中标通知书（如果有）、投标函及其附录（如果有）、发包人要求、技术标准、发包人提供的上一阶段图纸（如果有）以及其他合同文件。</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1.1.1.2 合同协议书：是指构成合同的由发包人和设计人共同签署的称为“合同协议书”的书面文件。</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1.1.1.3 中标通知书：是指构成合同的由发包人通知设计人中标的书面文件。</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1.1.1.4 投标函：是指构成合同的由设计人填写并签署的用于投标的称为“投标函”的文件。</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1.1.1.5 投标函附录：是指构成合同的附在投标函后的称为“投标函附录”的文件。</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sz w:val="28"/>
          <w:szCs w:val="28"/>
          <w:highlight w:val="none"/>
        </w:rPr>
        <w:t>1.1.1.6 发包人要求：</w:t>
      </w:r>
      <w:r>
        <w:rPr>
          <w:rFonts w:hint="eastAsia" w:ascii="宋体" w:hAnsi="宋体" w:eastAsia="宋体" w:cs="宋体"/>
          <w:color w:val="auto"/>
          <w:sz w:val="28"/>
          <w:szCs w:val="28"/>
          <w:highlight w:val="none"/>
          <w:lang w:eastAsia="zh-CN"/>
        </w:rPr>
        <w:t>是</w:t>
      </w:r>
      <w:r>
        <w:rPr>
          <w:rFonts w:hint="eastAsia" w:ascii="宋体" w:hAnsi="宋体" w:eastAsia="宋体" w:cs="宋体"/>
          <w:color w:val="auto"/>
          <w:sz w:val="28"/>
          <w:szCs w:val="28"/>
          <w:highlight w:val="none"/>
        </w:rPr>
        <w:t>指构成合同文件组成部分的，由发包人就工程项目的目的、范围、功能要求及工程设计文件审查的范围和内容等提出相应要求的书面文件，又称设计任务书。</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1.1.1.7 技术标准：是指构成合同的设计应当遵守的或指导设计的国家、行业或地方的技术标准和要求，以及合同约定的技术标准和要求。</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1.1.1.8 其他合同文件：是指经合同当事人约定的与工程设计有关的具有合同约束力的文件或书面协议。合同当事人可以在专用合同条款中进行约定。</w:t>
      </w:r>
    </w:p>
    <w:p>
      <w:pPr>
        <w:autoSpaceDE w:val="0"/>
        <w:autoSpaceDN w:val="0"/>
        <w:adjustRightInd w:val="0"/>
        <w:spacing w:line="360" w:lineRule="auto"/>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xml:space="preserve">    1.1.2 合同当事人及其他相关方</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1.1.2.1 合同当事人：是指发包人和（或）设计人。</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1.1.2.2 发包人：是指与设计人签订合同协议书的当事人及取得该当事人资格的合法继承人。</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1.1.2.3 设计人：是指与发包人签订合同协议书的，具有相应工程设计资质的当事人及取得该当事人资格的合法继承人。</w:t>
      </w:r>
    </w:p>
    <w:p>
      <w:pPr>
        <w:spacing w:line="360" w:lineRule="auto"/>
        <w:ind w:firstLine="546" w:firstLineChars="195"/>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1.1.2.4 分包人：</w:t>
      </w:r>
      <w:bookmarkStart w:id="194" w:name="#go5"/>
      <w:bookmarkEnd w:id="194"/>
      <w:r>
        <w:rPr>
          <w:rFonts w:hint="eastAsia" w:ascii="宋体" w:hAnsi="宋体" w:eastAsia="宋体" w:cs="宋体"/>
          <w:color w:val="auto"/>
          <w:kern w:val="0"/>
          <w:sz w:val="28"/>
          <w:szCs w:val="28"/>
          <w:highlight w:val="none"/>
        </w:rPr>
        <w:t>是指按照法律规定和合同约定，分包部分工程设计工作，并与设计人签订分包合同的具有相应资质的法人。</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1.1.2.5 发包人代表：是指由发包人指定负责工程设计方面在发包人授权范围内行使发包人权利的人。</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1.1.2.6 项目负责人：是指由设计人任命负责工程设计，在设计人授权范围内负责合同履行，且按照法律规定具有相应资格的项目主持人。</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1.1.2.7 联合体：是指两个以上设计人联合，以一个设计人身份为发包人提供工程设计服务的临时性组织。</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1.1.3 工程设计服务、资料与文件</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1.1.3.1 工程设计服务</w:t>
      </w:r>
      <w:r>
        <w:rPr>
          <w:rFonts w:hint="eastAsia" w:ascii="宋体" w:hAnsi="宋体" w:eastAsia="宋体" w:cs="宋体"/>
          <w:color w:val="auto"/>
          <w:kern w:val="0"/>
          <w:sz w:val="28"/>
          <w:szCs w:val="28"/>
          <w:highlight w:val="none"/>
          <w:lang w:eastAsia="zh-CN"/>
        </w:rPr>
        <w:t>：</w:t>
      </w:r>
      <w:r>
        <w:rPr>
          <w:rFonts w:hint="eastAsia" w:ascii="宋体" w:hAnsi="宋体" w:eastAsia="宋体" w:cs="宋体"/>
          <w:color w:val="auto"/>
          <w:kern w:val="0"/>
          <w:sz w:val="28"/>
          <w:szCs w:val="28"/>
          <w:highlight w:val="none"/>
        </w:rPr>
        <w:t>是指设计人按照合同约定履行的服务，包括工程设计基本服务、工程设计其他服务。</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1.1.3.2 工程设计基本服务：是指设计人根据发包人的委托，提供编制房屋建筑工程方案设计文件、初步设计文件（含初步设计概算）、施工图设计文件服务，并相应提供设计技术交底、解决施工中的设计技术问题、参加竣工验收等服务。基本服务费用包含在设计费中。</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1.1.3.3 工程设计其他服务：是指发包人根据工程设计实际需要，要求设计人另行提供且发包人应当单独支付费用的服务，包括总体设计服务、主体设计协调服务、采用标准设计和复用设计服务、非标准设备设计文件编制服务、施工图预算编制服务、竣工图编制服务等。</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sz w:val="28"/>
          <w:szCs w:val="28"/>
          <w:highlight w:val="none"/>
        </w:rPr>
        <w:t>1.1.3.4 暂停设计：是指发生设计人不能按照合同约定履行全部或部分义务情形而暂时中断工程设计服务的行为。</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1.1.3.5 工程设计资料：是指</w:t>
      </w:r>
      <w:r>
        <w:rPr>
          <w:rFonts w:hint="eastAsia" w:ascii="宋体" w:hAnsi="宋体" w:eastAsia="宋体" w:cs="宋体"/>
          <w:color w:val="auto"/>
          <w:sz w:val="28"/>
          <w:szCs w:val="28"/>
          <w:highlight w:val="none"/>
        </w:rPr>
        <w:t>根据合同约定，发包人向设计人提供的用于完成工程设计范围与内容所需要的资料。</w:t>
      </w:r>
    </w:p>
    <w:p>
      <w:pPr>
        <w:pStyle w:val="14"/>
        <w:spacing w:line="360" w:lineRule="auto"/>
        <w:ind w:left="0" w:leftChars="0" w:firstLine="532" w:firstLineChars="190"/>
        <w:rPr>
          <w:rFonts w:hint="eastAsia" w:ascii="宋体" w:hAnsi="宋体" w:eastAsia="宋体" w:cs="宋体"/>
          <w:color w:val="auto"/>
          <w:sz w:val="28"/>
          <w:szCs w:val="28"/>
          <w:highlight w:val="none"/>
        </w:rPr>
      </w:pPr>
      <w:r>
        <w:rPr>
          <w:rFonts w:hint="eastAsia" w:ascii="宋体" w:hAnsi="宋体" w:eastAsia="宋体" w:cs="宋体"/>
          <w:color w:val="auto"/>
          <w:kern w:val="0"/>
          <w:sz w:val="28"/>
          <w:szCs w:val="28"/>
          <w:highlight w:val="none"/>
        </w:rPr>
        <w:t xml:space="preserve">1.1.3.6 </w:t>
      </w:r>
      <w:r>
        <w:rPr>
          <w:rFonts w:hint="eastAsia" w:ascii="宋体" w:hAnsi="宋体" w:eastAsia="宋体" w:cs="宋体"/>
          <w:color w:val="auto"/>
          <w:sz w:val="28"/>
          <w:szCs w:val="28"/>
          <w:highlight w:val="none"/>
        </w:rPr>
        <w:t>工程设计文件：指按照合同约定和技术要求，由设计人向发包人提供的阶段性成果、最终工作成果等，且应当采用合同中双方约定的载体。</w:t>
      </w:r>
    </w:p>
    <w:p>
      <w:pPr>
        <w:pStyle w:val="14"/>
        <w:spacing w:after="0" w:afterLines="0" w:line="360" w:lineRule="auto"/>
        <w:ind w:left="0" w:leftChars="0"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1.1.4 日期和期限</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1.1.4.1 开始设计日期：包括计划开始设计日期和实际开始设计日期。计划开始设计日期是指合同协议书约定的开始设计日期；实际开始设计日期是指发包人发出的开始设计通知中载明的开始设计日期。</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xml:space="preserve">1.1.4.2 完成设计日期：包括计划完成设计日期和实际完成设计日期。计划完成设计日期是指合同协议书约定的完成设计及相关服务的日期；实际完成设计日期是指设计人交付全部或阶段性设计成果及提供相关服务日期。 </w:t>
      </w:r>
    </w:p>
    <w:p>
      <w:pPr>
        <w:spacing w:line="360" w:lineRule="auto"/>
        <w:ind w:firstLine="568" w:firstLineChars="203"/>
        <w:rPr>
          <w:rFonts w:hint="eastAsia" w:ascii="宋体" w:hAnsi="宋体" w:eastAsia="宋体" w:cs="宋体"/>
          <w:color w:val="auto"/>
          <w:sz w:val="28"/>
          <w:szCs w:val="28"/>
          <w:highlight w:val="none"/>
        </w:rPr>
      </w:pPr>
      <w:r>
        <w:rPr>
          <w:rFonts w:hint="eastAsia" w:ascii="宋体" w:hAnsi="宋体" w:eastAsia="宋体" w:cs="宋体"/>
          <w:color w:val="auto"/>
          <w:kern w:val="0"/>
          <w:sz w:val="28"/>
          <w:szCs w:val="28"/>
          <w:highlight w:val="none"/>
        </w:rPr>
        <w:t>1.1.4.3 设计周期又称设计工期：是指在合同协议书约定的设计人完成工程设计及相关服务所需的期限，包括按照合同约定所作的期限变更。</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1.1.4.4 基准日期：招标发包的工程设计以投标截止日前28天的日期为基准日期，直接发包的工程设计以合同签订日前28天的日期为基准日期。</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1.1.4.5 天：除特别指明外，均指日历天。合同中按天计算时间的，开始当天不计入，从次日开始计算，期限最后一天的截止时间为当天24:00时。</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1.1.5 合同价格</w:t>
      </w:r>
    </w:p>
    <w:p>
      <w:pPr>
        <w:spacing w:line="360" w:lineRule="auto"/>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kern w:val="0"/>
          <w:sz w:val="28"/>
          <w:szCs w:val="28"/>
          <w:highlight w:val="none"/>
        </w:rPr>
        <w:t>1.1.5.1 签约合同价：是指</w:t>
      </w:r>
      <w:r>
        <w:rPr>
          <w:rFonts w:hint="eastAsia" w:ascii="宋体" w:hAnsi="宋体" w:eastAsia="宋体" w:cs="宋体"/>
          <w:color w:val="auto"/>
          <w:sz w:val="28"/>
          <w:szCs w:val="28"/>
          <w:highlight w:val="none"/>
        </w:rPr>
        <w:t>发包人和设计人在合同协议书中确定的总金额。</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1.1.5.2 合同价格又称设计费：是指发包人用于支付设计人按照合同约定完成工程设计范围内全部工作的金额，包括合同履行过程中按合同约定发生的价格变化。</w:t>
      </w:r>
    </w:p>
    <w:p>
      <w:pPr>
        <w:spacing w:line="360" w:lineRule="auto"/>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1.1.6 其他</w:t>
      </w:r>
    </w:p>
    <w:p>
      <w:pPr>
        <w:spacing w:line="360" w:lineRule="auto"/>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1.1.6.1 书面形式：是指合同书、信件和数据电文（包括电报、电传、传真、电子数据交换和电子邮件）等可以有形地表现所载内容的形式。</w:t>
      </w:r>
    </w:p>
    <w:p>
      <w:pPr>
        <w:pStyle w:val="7"/>
        <w:spacing w:before="120" w:beforeLines="0" w:after="120" w:afterLines="0" w:line="360" w:lineRule="auto"/>
        <w:ind w:left="0" w:leftChars="0" w:firstLine="560" w:firstLineChars="200"/>
        <w:rPr>
          <w:rFonts w:hint="eastAsia" w:ascii="宋体" w:hAnsi="宋体" w:eastAsia="宋体" w:cs="宋体"/>
          <w:b w:val="0"/>
          <w:color w:val="auto"/>
          <w:sz w:val="28"/>
          <w:szCs w:val="28"/>
          <w:highlight w:val="none"/>
        </w:rPr>
      </w:pPr>
      <w:bookmarkStart w:id="195" w:name="_Toc24873"/>
      <w:bookmarkStart w:id="196" w:name="_Toc10467"/>
      <w:bookmarkStart w:id="197" w:name="_Toc296503029"/>
      <w:bookmarkStart w:id="198" w:name="_Toc296346530"/>
      <w:bookmarkStart w:id="199" w:name="_Toc337558729"/>
      <w:r>
        <w:rPr>
          <w:rFonts w:hint="eastAsia" w:ascii="宋体" w:hAnsi="宋体" w:eastAsia="宋体" w:cs="宋体"/>
          <w:b w:val="0"/>
          <w:color w:val="auto"/>
          <w:sz w:val="28"/>
          <w:szCs w:val="28"/>
          <w:highlight w:val="none"/>
        </w:rPr>
        <w:t>1.2</w:t>
      </w:r>
      <w:r>
        <w:rPr>
          <w:rFonts w:hint="eastAsia" w:ascii="宋体" w:hAnsi="宋体" w:eastAsia="宋体" w:cs="宋体"/>
          <w:b w:val="0"/>
          <w:color w:val="auto"/>
          <w:sz w:val="28"/>
          <w:szCs w:val="28"/>
          <w:highlight w:val="none"/>
          <w:lang w:val="en-US" w:eastAsia="zh-CN"/>
        </w:rPr>
        <w:t xml:space="preserve"> </w:t>
      </w:r>
      <w:r>
        <w:rPr>
          <w:rFonts w:hint="eastAsia" w:ascii="宋体" w:hAnsi="宋体" w:eastAsia="宋体" w:cs="宋体"/>
          <w:b w:val="0"/>
          <w:color w:val="auto"/>
          <w:sz w:val="28"/>
          <w:szCs w:val="28"/>
          <w:highlight w:val="none"/>
        </w:rPr>
        <w:t>语言文字</w:t>
      </w:r>
      <w:bookmarkEnd w:id="195"/>
      <w:bookmarkEnd w:id="196"/>
      <w:bookmarkEnd w:id="197"/>
      <w:bookmarkEnd w:id="198"/>
      <w:bookmarkEnd w:id="199"/>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合同以中国的汉语简体文字编写、解释和说明。合同当事人在专用合同条款中约定使用两种以上语言时，汉语为优先解释和说明合同的语言。</w:t>
      </w:r>
    </w:p>
    <w:p>
      <w:pPr>
        <w:pStyle w:val="7"/>
        <w:spacing w:before="120" w:beforeLines="0" w:after="120" w:afterLines="0" w:line="360" w:lineRule="auto"/>
        <w:rPr>
          <w:rFonts w:hint="eastAsia" w:ascii="宋体" w:hAnsi="宋体" w:eastAsia="宋体" w:cs="宋体"/>
          <w:b w:val="0"/>
          <w:color w:val="auto"/>
          <w:sz w:val="28"/>
          <w:szCs w:val="28"/>
          <w:highlight w:val="none"/>
        </w:rPr>
      </w:pPr>
      <w:bookmarkStart w:id="200" w:name="_Toc12828"/>
      <w:bookmarkStart w:id="201" w:name="_Toc11647"/>
      <w:bookmarkStart w:id="202" w:name="_Toc296503030"/>
      <w:bookmarkStart w:id="203" w:name="_Toc296346531"/>
      <w:bookmarkStart w:id="204" w:name="_Toc337558730"/>
      <w:r>
        <w:rPr>
          <w:rFonts w:hint="eastAsia" w:ascii="宋体" w:hAnsi="宋体" w:eastAsia="宋体" w:cs="宋体"/>
          <w:b w:val="0"/>
          <w:color w:val="auto"/>
          <w:sz w:val="28"/>
          <w:szCs w:val="28"/>
          <w:highlight w:val="none"/>
        </w:rPr>
        <w:t>1.3</w:t>
      </w:r>
      <w:r>
        <w:rPr>
          <w:rFonts w:hint="eastAsia" w:ascii="宋体" w:hAnsi="宋体" w:eastAsia="宋体" w:cs="宋体"/>
          <w:b w:val="0"/>
          <w:color w:val="auto"/>
          <w:sz w:val="28"/>
          <w:szCs w:val="28"/>
          <w:highlight w:val="none"/>
          <w:lang w:val="en-US" w:eastAsia="zh-CN"/>
        </w:rPr>
        <w:t xml:space="preserve"> </w:t>
      </w:r>
      <w:r>
        <w:rPr>
          <w:rFonts w:hint="eastAsia" w:ascii="宋体" w:hAnsi="宋体" w:eastAsia="宋体" w:cs="宋体"/>
          <w:b w:val="0"/>
          <w:color w:val="auto"/>
          <w:sz w:val="28"/>
          <w:szCs w:val="28"/>
          <w:highlight w:val="none"/>
        </w:rPr>
        <w:t>法律</w:t>
      </w:r>
      <w:bookmarkEnd w:id="200"/>
      <w:bookmarkEnd w:id="201"/>
      <w:bookmarkEnd w:id="202"/>
      <w:bookmarkEnd w:id="203"/>
      <w:bookmarkEnd w:id="204"/>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合同所称法律是指中华人民共和国法律、行政法规、部门规章，以及工程所在地的地方性法规、自治条例、单行条例和地方政府规章等。</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合同当事人可以在专用合同条款中约定合同适用的其他规范性文件。</w:t>
      </w:r>
    </w:p>
    <w:p>
      <w:pPr>
        <w:pStyle w:val="7"/>
        <w:spacing w:before="120" w:beforeLines="0" w:after="120" w:afterLines="0" w:line="360" w:lineRule="auto"/>
        <w:rPr>
          <w:rFonts w:hint="eastAsia" w:ascii="宋体" w:hAnsi="宋体" w:eastAsia="宋体" w:cs="宋体"/>
          <w:b w:val="0"/>
          <w:color w:val="auto"/>
          <w:sz w:val="28"/>
          <w:szCs w:val="28"/>
          <w:highlight w:val="none"/>
        </w:rPr>
      </w:pPr>
      <w:bookmarkStart w:id="205" w:name="_Toc25167"/>
      <w:bookmarkStart w:id="206" w:name="_Toc21808"/>
      <w:r>
        <w:rPr>
          <w:rFonts w:hint="eastAsia" w:ascii="宋体" w:hAnsi="宋体" w:eastAsia="宋体" w:cs="宋体"/>
          <w:b w:val="0"/>
          <w:color w:val="auto"/>
          <w:sz w:val="28"/>
          <w:szCs w:val="28"/>
          <w:highlight w:val="none"/>
        </w:rPr>
        <w:t>1.4 技术标准</w:t>
      </w:r>
      <w:bookmarkEnd w:id="205"/>
      <w:bookmarkEnd w:id="206"/>
    </w:p>
    <w:p>
      <w:pPr>
        <w:autoSpaceDE w:val="0"/>
        <w:autoSpaceDN w:val="0"/>
        <w:adjustRightInd w:val="0"/>
        <w:spacing w:line="360" w:lineRule="auto"/>
        <w:ind w:firstLine="64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1.4.1 适用于工程的现行有效的国家标准、行业标准、工程所在地的地方性标准，以及相应的规范、规程等，合同当事人有特别要求的，应在专用合同条款中约定。</w:t>
      </w:r>
    </w:p>
    <w:p>
      <w:pPr>
        <w:autoSpaceDE w:val="0"/>
        <w:autoSpaceDN w:val="0"/>
        <w:adjustRightInd w:val="0"/>
        <w:spacing w:line="360" w:lineRule="auto"/>
        <w:ind w:firstLine="64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1.4.2 发包人要求使用国外技术标准的，发包人与设计人在专用合同条款中约定原文版本和中文译本提供方及提供标准的名称、份数、时间及费用承担等事项。</w:t>
      </w:r>
    </w:p>
    <w:p>
      <w:pPr>
        <w:autoSpaceDE w:val="0"/>
        <w:autoSpaceDN w:val="0"/>
        <w:adjustRightInd w:val="0"/>
        <w:spacing w:line="360" w:lineRule="auto"/>
        <w:ind w:firstLine="64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1.4.3 发包人对工程的技术标准、功能要求高于或严于现行国家、行业或地方标准的，应当在专用合同条款中予以明确。除专用合同条款另有约定外，应视为设计人在签订合同前已充分预见前述技术标准和功能要求的复杂程度，签约合同价中已包含由此产生的设计费用。</w:t>
      </w:r>
    </w:p>
    <w:p>
      <w:pPr>
        <w:pStyle w:val="7"/>
        <w:spacing w:before="120" w:beforeLines="0" w:after="120" w:afterLines="0" w:line="360" w:lineRule="auto"/>
        <w:rPr>
          <w:rFonts w:hint="eastAsia" w:ascii="宋体" w:hAnsi="宋体" w:eastAsia="宋体" w:cs="宋体"/>
          <w:b w:val="0"/>
          <w:color w:val="auto"/>
          <w:sz w:val="28"/>
          <w:szCs w:val="28"/>
          <w:highlight w:val="none"/>
        </w:rPr>
      </w:pPr>
      <w:bookmarkStart w:id="207" w:name="_Toc21795"/>
      <w:bookmarkStart w:id="208" w:name="_Toc24417"/>
      <w:r>
        <w:rPr>
          <w:rFonts w:hint="eastAsia" w:ascii="宋体" w:hAnsi="宋体" w:eastAsia="宋体" w:cs="宋体"/>
          <w:b w:val="0"/>
          <w:color w:val="auto"/>
          <w:sz w:val="28"/>
          <w:szCs w:val="28"/>
          <w:highlight w:val="none"/>
        </w:rPr>
        <w:t>1</w:t>
      </w:r>
      <w:bookmarkStart w:id="209" w:name="_Toc337558731"/>
      <w:bookmarkStart w:id="210" w:name="_Toc296503031"/>
      <w:bookmarkStart w:id="211" w:name="_Toc296346532"/>
      <w:r>
        <w:rPr>
          <w:rFonts w:hint="eastAsia" w:ascii="宋体" w:hAnsi="宋体" w:eastAsia="宋体" w:cs="宋体"/>
          <w:b w:val="0"/>
          <w:color w:val="auto"/>
          <w:sz w:val="28"/>
          <w:szCs w:val="28"/>
          <w:highlight w:val="none"/>
        </w:rPr>
        <w:t>.5 合同文件的优先顺序</w:t>
      </w:r>
      <w:bookmarkEnd w:id="207"/>
      <w:bookmarkEnd w:id="208"/>
    </w:p>
    <w:bookmarkEnd w:id="209"/>
    <w:bookmarkEnd w:id="210"/>
    <w:bookmarkEnd w:id="211"/>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组成合同的各项文件应互相解释，互为说明。除专用合同条款另有约定外，解释合同文件的优先顺序如下：</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（1）合同协议书；</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（2）专用合同条款</w:t>
      </w:r>
      <w:r>
        <w:rPr>
          <w:rFonts w:hint="eastAsia" w:ascii="宋体" w:hAnsi="宋体" w:eastAsia="宋体" w:cs="宋体"/>
          <w:color w:val="auto"/>
          <w:sz w:val="28"/>
          <w:szCs w:val="28"/>
          <w:highlight w:val="none"/>
        </w:rPr>
        <w:t>及其附件</w:t>
      </w:r>
      <w:r>
        <w:rPr>
          <w:rFonts w:hint="eastAsia" w:ascii="宋体" w:hAnsi="宋体" w:eastAsia="宋体" w:cs="宋体"/>
          <w:color w:val="auto"/>
          <w:kern w:val="0"/>
          <w:sz w:val="28"/>
          <w:szCs w:val="28"/>
          <w:highlight w:val="none"/>
        </w:rPr>
        <w:t xml:space="preserve">； </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xml:space="preserve">（3）通用合同条款； </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（4）中标通知书（如果有）；</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（5）投标函及其附录（如果有）；</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（6）发包人要求；</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（7）技术标准；</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（8）发包人提供的上一阶段图纸（如果有）；</w:t>
      </w:r>
    </w:p>
    <w:p>
      <w:pPr>
        <w:autoSpaceDE w:val="0"/>
        <w:autoSpaceDN w:val="0"/>
        <w:adjustRightInd w:val="0"/>
        <w:spacing w:line="360" w:lineRule="auto"/>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kern w:val="0"/>
          <w:sz w:val="28"/>
          <w:szCs w:val="28"/>
          <w:highlight w:val="none"/>
        </w:rPr>
        <w:t>（9）其他合同文件。</w:t>
      </w:r>
    </w:p>
    <w:p>
      <w:pPr>
        <w:spacing w:line="360" w:lineRule="auto"/>
        <w:ind w:firstLine="596" w:firstLineChars="213"/>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上述各项合同文件包括合同当事人就该项合同文件所作出的补充和修改，属于同一类内容的文件，应以最新签署的为准。</w:t>
      </w:r>
    </w:p>
    <w:p>
      <w:pPr>
        <w:spacing w:line="360" w:lineRule="auto"/>
        <w:ind w:firstLine="596" w:firstLineChars="213"/>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在合同履行过程中形成的与合同有关的文件均构成合同文件组成部分，并根据其性质确定优先解释顺序。</w:t>
      </w:r>
    </w:p>
    <w:p>
      <w:pPr>
        <w:pStyle w:val="7"/>
        <w:spacing w:before="120" w:beforeLines="0" w:after="120" w:afterLines="0" w:line="360" w:lineRule="auto"/>
        <w:rPr>
          <w:rFonts w:hint="eastAsia" w:ascii="宋体" w:hAnsi="宋体" w:eastAsia="宋体" w:cs="宋体"/>
          <w:b w:val="0"/>
          <w:color w:val="auto"/>
          <w:sz w:val="28"/>
          <w:szCs w:val="28"/>
          <w:highlight w:val="none"/>
        </w:rPr>
      </w:pPr>
      <w:bookmarkStart w:id="212" w:name="_Toc32079"/>
      <w:bookmarkStart w:id="213" w:name="_Toc1780"/>
      <w:r>
        <w:rPr>
          <w:rFonts w:hint="eastAsia" w:ascii="宋体" w:hAnsi="宋体" w:eastAsia="宋体" w:cs="宋体"/>
          <w:b w:val="0"/>
          <w:color w:val="auto"/>
          <w:sz w:val="28"/>
          <w:szCs w:val="28"/>
          <w:highlight w:val="none"/>
        </w:rPr>
        <w:t>1</w:t>
      </w:r>
      <w:bookmarkStart w:id="214" w:name="_Toc296346534"/>
      <w:bookmarkStart w:id="215" w:name="_Toc337558733"/>
      <w:bookmarkStart w:id="216" w:name="_Toc296503033"/>
      <w:r>
        <w:rPr>
          <w:rFonts w:hint="eastAsia" w:ascii="宋体" w:hAnsi="宋体" w:eastAsia="宋体" w:cs="宋体"/>
          <w:b w:val="0"/>
          <w:color w:val="auto"/>
          <w:sz w:val="28"/>
          <w:szCs w:val="28"/>
          <w:highlight w:val="none"/>
        </w:rPr>
        <w:t>.6 联络</w:t>
      </w:r>
      <w:bookmarkEnd w:id="212"/>
      <w:bookmarkEnd w:id="213"/>
    </w:p>
    <w:bookmarkEnd w:id="214"/>
    <w:bookmarkEnd w:id="215"/>
    <w:bookmarkEnd w:id="216"/>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1.6.1 与合同有关的通知、批准、证明、证书、指示、指令、要求、请求、同意、确定和决定等，均应采用书面形式，并应在合同约定的期限内送达接收人和送达地点。</w:t>
      </w:r>
    </w:p>
    <w:p>
      <w:pPr>
        <w:keepNext w:val="0"/>
        <w:keepLines w:val="0"/>
        <w:pageBreakBefore w:val="0"/>
        <w:widowControl w:val="0"/>
        <w:kinsoku/>
        <w:wordWrap/>
        <w:overflowPunct/>
        <w:topLinePunct w:val="0"/>
        <w:autoSpaceDE/>
        <w:autoSpaceDN/>
        <w:bidi w:val="0"/>
        <w:adjustRightInd w:val="0"/>
        <w:snapToGrid/>
        <w:spacing w:before="0" w:beforeLines="0" w:after="0" w:afterLines="0" w:line="360" w:lineRule="auto"/>
        <w:ind w:left="0" w:leftChars="0" w:right="0" w:rightChars="0" w:firstLine="560" w:firstLineChars="200"/>
        <w:jc w:val="left"/>
        <w:textAlignment w:val="auto"/>
        <w:outlineLvl w:val="9"/>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1.6.2 发包人和设计人应在专用合同条款中约定各自的送达接收人、送达地点、电子邮箱。任何一方合同当事人指定的接收人或送达地点或电子邮箱发生变动的，应提前3天以书面形式通知对方，否则视为未发生变动。</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1.6.3 发包人和设计人应当及时签收另一方送达至送达地点和指定接收人的来往信函，如确有充分证据证明一方无正当理由拒不签收的，视为拒绝签收一方认可往来信函的内容。</w:t>
      </w:r>
    </w:p>
    <w:p>
      <w:pPr>
        <w:pStyle w:val="7"/>
        <w:spacing w:before="120" w:beforeLines="0" w:after="120" w:afterLines="0" w:line="360" w:lineRule="auto"/>
        <w:rPr>
          <w:rFonts w:hint="eastAsia" w:ascii="宋体" w:hAnsi="宋体" w:eastAsia="宋体" w:cs="宋体"/>
          <w:b w:val="0"/>
          <w:color w:val="auto"/>
          <w:sz w:val="28"/>
          <w:szCs w:val="28"/>
          <w:highlight w:val="none"/>
        </w:rPr>
      </w:pPr>
      <w:bookmarkStart w:id="217" w:name="_Toc7284"/>
      <w:bookmarkStart w:id="218" w:name="_Toc9601"/>
      <w:r>
        <w:rPr>
          <w:rFonts w:hint="eastAsia" w:ascii="宋体" w:hAnsi="宋体" w:eastAsia="宋体" w:cs="宋体"/>
          <w:b w:val="0"/>
          <w:color w:val="auto"/>
          <w:sz w:val="28"/>
          <w:szCs w:val="28"/>
          <w:highlight w:val="none"/>
        </w:rPr>
        <w:t>1</w:t>
      </w:r>
      <w:bookmarkStart w:id="219" w:name="_Toc296346536"/>
      <w:bookmarkStart w:id="220" w:name="_Toc296503035"/>
      <w:bookmarkStart w:id="221" w:name="_Toc337558734"/>
      <w:r>
        <w:rPr>
          <w:rFonts w:hint="eastAsia" w:ascii="宋体" w:hAnsi="宋体" w:eastAsia="宋体" w:cs="宋体"/>
          <w:b w:val="0"/>
          <w:color w:val="auto"/>
          <w:sz w:val="28"/>
          <w:szCs w:val="28"/>
          <w:highlight w:val="none"/>
        </w:rPr>
        <w:t>.7 严禁贿赂</w:t>
      </w:r>
      <w:bookmarkEnd w:id="217"/>
      <w:bookmarkEnd w:id="218"/>
    </w:p>
    <w:bookmarkEnd w:id="219"/>
    <w:bookmarkEnd w:id="220"/>
    <w:bookmarkEnd w:id="221"/>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合同当事人不得以贿赂或变相贿赂的方式，谋取非法利益或损害对方权益。因一方合同当事人的贿赂造成对方损失的，应赔偿损失，</w:t>
      </w:r>
      <w:r>
        <w:rPr>
          <w:rFonts w:hint="eastAsia" w:ascii="宋体" w:hAnsi="宋体" w:eastAsia="宋体" w:cs="宋体"/>
          <w:color w:val="auto"/>
          <w:kern w:val="0"/>
          <w:sz w:val="28"/>
          <w:szCs w:val="28"/>
          <w:highlight w:val="none"/>
          <w:lang w:eastAsia="zh-CN"/>
        </w:rPr>
        <w:t>并</w:t>
      </w:r>
      <w:r>
        <w:rPr>
          <w:rFonts w:hint="eastAsia" w:ascii="宋体" w:hAnsi="宋体" w:eastAsia="宋体" w:cs="宋体"/>
          <w:color w:val="auto"/>
          <w:kern w:val="0"/>
          <w:sz w:val="28"/>
          <w:szCs w:val="28"/>
          <w:highlight w:val="none"/>
        </w:rPr>
        <w:t>承担相应的法律责任。</w:t>
      </w:r>
    </w:p>
    <w:p>
      <w:pPr>
        <w:pStyle w:val="7"/>
        <w:spacing w:before="120" w:beforeLines="0" w:after="120" w:afterLines="0" w:line="360" w:lineRule="auto"/>
        <w:rPr>
          <w:rFonts w:hint="eastAsia" w:ascii="宋体" w:hAnsi="宋体" w:eastAsia="宋体" w:cs="宋体"/>
          <w:b w:val="0"/>
          <w:color w:val="auto"/>
          <w:sz w:val="28"/>
          <w:szCs w:val="28"/>
          <w:highlight w:val="none"/>
        </w:rPr>
      </w:pPr>
      <w:bookmarkStart w:id="222" w:name="_Toc8892"/>
      <w:bookmarkStart w:id="223" w:name="_Toc23356"/>
      <w:r>
        <w:rPr>
          <w:rFonts w:hint="eastAsia" w:ascii="宋体" w:hAnsi="宋体" w:eastAsia="宋体" w:cs="宋体"/>
          <w:b w:val="0"/>
          <w:color w:val="auto"/>
          <w:sz w:val="28"/>
          <w:szCs w:val="28"/>
          <w:highlight w:val="none"/>
        </w:rPr>
        <w:t>1</w:t>
      </w:r>
      <w:bookmarkStart w:id="224" w:name="_Toc337558738"/>
      <w:r>
        <w:rPr>
          <w:rFonts w:hint="eastAsia" w:ascii="宋体" w:hAnsi="宋体" w:eastAsia="宋体" w:cs="宋体"/>
          <w:b w:val="0"/>
          <w:color w:val="auto"/>
          <w:sz w:val="28"/>
          <w:szCs w:val="28"/>
          <w:highlight w:val="none"/>
        </w:rPr>
        <w:t>.8 保密</w:t>
      </w:r>
      <w:bookmarkEnd w:id="222"/>
      <w:bookmarkEnd w:id="223"/>
    </w:p>
    <w:bookmarkEnd w:id="224"/>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除法律规定或合同另有约定外，未经发包人同意，设计人不得将发包人提供的图纸、文件以及声明需要保密的资料信息等商业秘密泄露给第三方。</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除法律规定或合同另有约定外，未经设计人同意，发包人不得将设计人提供的技术文件、技术成果、技术秘密及声明需要保密的资料信息等商业秘密泄露给第三方。</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保密期限由发包人与设计人在专用合同条款中约定。</w:t>
      </w:r>
    </w:p>
    <w:p>
      <w:pPr>
        <w:pStyle w:val="6"/>
        <w:spacing w:before="120" w:beforeLines="0" w:after="120" w:afterLines="0" w:line="360" w:lineRule="auto"/>
        <w:rPr>
          <w:rFonts w:hint="eastAsia" w:ascii="宋体" w:hAnsi="宋体" w:eastAsia="宋体" w:cs="宋体"/>
          <w:b w:val="0"/>
          <w:color w:val="auto"/>
          <w:sz w:val="28"/>
          <w:szCs w:val="28"/>
          <w:highlight w:val="none"/>
        </w:rPr>
      </w:pPr>
      <w:bookmarkStart w:id="225" w:name="_Toc30013"/>
      <w:bookmarkStart w:id="226" w:name="_Toc458"/>
      <w:r>
        <w:rPr>
          <w:rFonts w:hint="eastAsia" w:ascii="宋体" w:hAnsi="宋体" w:eastAsia="宋体" w:cs="宋体"/>
          <w:b w:val="0"/>
          <w:color w:val="auto"/>
          <w:sz w:val="28"/>
          <w:szCs w:val="28"/>
          <w:highlight w:val="none"/>
        </w:rPr>
        <w:t>2</w:t>
      </w:r>
      <w:bookmarkStart w:id="227" w:name="_Toc337558739"/>
      <w:bookmarkStart w:id="228" w:name="_Toc296503038"/>
      <w:bookmarkStart w:id="229" w:name="_Toc296346539"/>
      <w:bookmarkStart w:id="230" w:name="OLE_LINK2"/>
      <w:bookmarkStart w:id="231" w:name="OLE_LINK1"/>
      <w:r>
        <w:rPr>
          <w:rFonts w:hint="eastAsia" w:ascii="宋体" w:hAnsi="宋体" w:eastAsia="宋体" w:cs="宋体"/>
          <w:b w:val="0"/>
          <w:color w:val="auto"/>
          <w:sz w:val="28"/>
          <w:szCs w:val="28"/>
          <w:highlight w:val="none"/>
        </w:rPr>
        <w:t>. 发包人</w:t>
      </w:r>
      <w:bookmarkEnd w:id="225"/>
      <w:bookmarkEnd w:id="226"/>
    </w:p>
    <w:bookmarkEnd w:id="227"/>
    <w:bookmarkEnd w:id="228"/>
    <w:bookmarkEnd w:id="229"/>
    <w:p>
      <w:pPr>
        <w:pStyle w:val="7"/>
        <w:spacing w:before="120" w:beforeLines="0" w:after="120" w:afterLines="0" w:line="360" w:lineRule="auto"/>
        <w:rPr>
          <w:rFonts w:hint="eastAsia" w:ascii="宋体" w:hAnsi="宋体" w:eastAsia="宋体" w:cs="宋体"/>
          <w:b w:val="0"/>
          <w:color w:val="auto"/>
          <w:sz w:val="28"/>
          <w:szCs w:val="28"/>
          <w:highlight w:val="none"/>
        </w:rPr>
      </w:pPr>
      <w:bookmarkStart w:id="232" w:name="_Toc26523"/>
      <w:bookmarkStart w:id="233" w:name="_Toc30675"/>
      <w:r>
        <w:rPr>
          <w:rFonts w:hint="eastAsia" w:ascii="宋体" w:hAnsi="宋体" w:eastAsia="宋体" w:cs="宋体"/>
          <w:b w:val="0"/>
          <w:color w:val="auto"/>
          <w:sz w:val="28"/>
          <w:szCs w:val="28"/>
          <w:highlight w:val="none"/>
        </w:rPr>
        <w:t>2</w:t>
      </w:r>
      <w:bookmarkStart w:id="234" w:name="_Toc296503039"/>
      <w:bookmarkStart w:id="235" w:name="_Toc337558740"/>
      <w:bookmarkStart w:id="236" w:name="_Toc296346540"/>
      <w:r>
        <w:rPr>
          <w:rFonts w:hint="eastAsia" w:ascii="宋体" w:hAnsi="宋体" w:eastAsia="宋体" w:cs="宋体"/>
          <w:b w:val="0"/>
          <w:color w:val="auto"/>
          <w:sz w:val="28"/>
          <w:szCs w:val="28"/>
          <w:highlight w:val="none"/>
        </w:rPr>
        <w:t>.1 发包人一般义务</w:t>
      </w:r>
      <w:bookmarkEnd w:id="232"/>
      <w:bookmarkEnd w:id="233"/>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2.1.1 发包人应遵守法律，并办理法律规定由其办理的许可、核准或备案，包括但不限于建设用地规划许可证、建设工程规划许可证、建设工程方案设计批准、施工图设计审查等许可、核准或备案。</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sz w:val="28"/>
          <w:szCs w:val="28"/>
          <w:highlight w:val="none"/>
        </w:rPr>
        <w:t>发包人负责本项目各阶段设计文件向规划设计管理部门的送审报批工作，并负责将报批结果书面通知设计人。</w:t>
      </w:r>
      <w:r>
        <w:rPr>
          <w:rFonts w:hint="eastAsia" w:ascii="宋体" w:hAnsi="宋体" w:eastAsia="宋体" w:cs="宋体"/>
          <w:color w:val="auto"/>
          <w:kern w:val="0"/>
          <w:sz w:val="28"/>
          <w:szCs w:val="28"/>
          <w:highlight w:val="none"/>
        </w:rPr>
        <w:t>因发包人原因未能及时办理完毕前述许可、核准或备案手续，导致设计工作量增加和（或）设计周期延长时，由发包人承担由此增加的设计费用和（或）延长的设计周期。</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2.1.2 发包人应当负责工程设计的所有外部关系（包括但不限于当地政府主管部门等）的协调，为设计人履行合同提供必要的外部条件。</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2.1.3 专用合同条款约定的其他义务。</w:t>
      </w:r>
    </w:p>
    <w:p>
      <w:pPr>
        <w:pStyle w:val="7"/>
        <w:spacing w:before="120" w:beforeLines="0" w:after="120" w:afterLines="0" w:line="360" w:lineRule="auto"/>
        <w:rPr>
          <w:rFonts w:hint="eastAsia" w:ascii="宋体" w:hAnsi="宋体" w:eastAsia="宋体" w:cs="宋体"/>
          <w:b w:val="0"/>
          <w:color w:val="auto"/>
          <w:sz w:val="28"/>
          <w:szCs w:val="28"/>
          <w:highlight w:val="none"/>
        </w:rPr>
      </w:pPr>
      <w:bookmarkStart w:id="237" w:name="_Toc17678"/>
      <w:bookmarkStart w:id="238" w:name="_Toc21968"/>
      <w:r>
        <w:rPr>
          <w:rFonts w:hint="eastAsia" w:ascii="宋体" w:hAnsi="宋体" w:eastAsia="宋体" w:cs="宋体"/>
          <w:b w:val="0"/>
          <w:color w:val="auto"/>
          <w:sz w:val="28"/>
          <w:szCs w:val="28"/>
          <w:highlight w:val="none"/>
        </w:rPr>
        <w:t>2.2 发包人代表</w:t>
      </w:r>
      <w:bookmarkEnd w:id="237"/>
      <w:bookmarkEnd w:id="238"/>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发包人应在专用合同条款中明确其负责工程设计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在专用合同条款约定的期限内提前书面通知设计人。</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发包人代表不能按照合同约定履行其职责及义务，并导致合同无法继续正常履行的，设计人可以要求发包人撤换发包人代表。</w:t>
      </w:r>
    </w:p>
    <w:p>
      <w:pPr>
        <w:pStyle w:val="7"/>
        <w:spacing w:before="120" w:beforeLines="0" w:after="120" w:afterLines="0" w:line="360" w:lineRule="auto"/>
        <w:rPr>
          <w:rFonts w:hint="eastAsia" w:ascii="宋体" w:hAnsi="宋体" w:eastAsia="宋体" w:cs="宋体"/>
          <w:b w:val="0"/>
          <w:color w:val="auto"/>
          <w:sz w:val="28"/>
          <w:szCs w:val="28"/>
          <w:highlight w:val="none"/>
        </w:rPr>
      </w:pPr>
      <w:bookmarkStart w:id="239" w:name="_Toc20095"/>
      <w:bookmarkStart w:id="240" w:name="_Toc28164"/>
      <w:r>
        <w:rPr>
          <w:rFonts w:hint="eastAsia" w:ascii="宋体" w:hAnsi="宋体" w:eastAsia="宋体" w:cs="宋体"/>
          <w:b w:val="0"/>
          <w:color w:val="auto"/>
          <w:sz w:val="28"/>
          <w:szCs w:val="28"/>
          <w:highlight w:val="none"/>
        </w:rPr>
        <w:t>2.3 发包人决定</w:t>
      </w:r>
      <w:bookmarkEnd w:id="239"/>
      <w:bookmarkEnd w:id="240"/>
    </w:p>
    <w:p>
      <w:pPr>
        <w:spacing w:line="360" w:lineRule="auto"/>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kern w:val="0"/>
          <w:sz w:val="28"/>
          <w:szCs w:val="28"/>
          <w:highlight w:val="none"/>
        </w:rPr>
        <w:t xml:space="preserve">2.3.1 </w:t>
      </w:r>
      <w:r>
        <w:rPr>
          <w:rFonts w:hint="eastAsia" w:ascii="宋体" w:hAnsi="宋体" w:eastAsia="宋体" w:cs="宋体"/>
          <w:color w:val="auto"/>
          <w:sz w:val="28"/>
          <w:szCs w:val="28"/>
          <w:highlight w:val="none"/>
        </w:rPr>
        <w:t>发包人在法律允许的范围内有权对设计人的设计工作、设计项目和/或设计文件作出处理决定，设计人应按照发包人的决定执行，涉及设计周期和（或）设计费用等问题按本合同第11条〔工程设计变更与索赔〕的</w:t>
      </w:r>
      <w:r>
        <w:rPr>
          <w:rFonts w:hint="eastAsia" w:ascii="宋体" w:hAnsi="宋体" w:eastAsia="宋体" w:cs="宋体"/>
          <w:color w:val="auto"/>
          <w:sz w:val="28"/>
          <w:szCs w:val="28"/>
          <w:highlight w:val="none"/>
          <w:lang w:eastAsia="zh-CN"/>
        </w:rPr>
        <w:t>约</w:t>
      </w:r>
      <w:r>
        <w:rPr>
          <w:rFonts w:hint="eastAsia" w:ascii="宋体" w:hAnsi="宋体" w:eastAsia="宋体" w:cs="宋体"/>
          <w:color w:val="auto"/>
          <w:sz w:val="28"/>
          <w:szCs w:val="28"/>
          <w:highlight w:val="none"/>
        </w:rPr>
        <w:t>定处理。</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sz w:val="28"/>
          <w:szCs w:val="28"/>
          <w:highlight w:val="none"/>
        </w:rPr>
        <w:t>2.3.2 发包人应在专用合同条款约定的期限内对设计人书面提出的事项作出书面决定，如发包人不在确定时间内作出书面决定，设计人的设计周期相应延长。</w:t>
      </w:r>
    </w:p>
    <w:bookmarkEnd w:id="230"/>
    <w:bookmarkEnd w:id="231"/>
    <w:bookmarkEnd w:id="234"/>
    <w:bookmarkEnd w:id="235"/>
    <w:bookmarkEnd w:id="236"/>
    <w:p>
      <w:pPr>
        <w:pStyle w:val="7"/>
        <w:spacing w:before="120" w:beforeLines="0" w:after="120" w:afterLines="0" w:line="360" w:lineRule="auto"/>
        <w:rPr>
          <w:rFonts w:hint="eastAsia" w:ascii="宋体" w:hAnsi="宋体" w:eastAsia="宋体" w:cs="宋体"/>
          <w:b w:val="0"/>
          <w:color w:val="auto"/>
          <w:sz w:val="28"/>
          <w:szCs w:val="28"/>
          <w:highlight w:val="none"/>
        </w:rPr>
      </w:pPr>
      <w:bookmarkStart w:id="241" w:name="_Toc29609"/>
      <w:bookmarkStart w:id="242" w:name="_Toc24041"/>
      <w:r>
        <w:rPr>
          <w:rFonts w:hint="eastAsia" w:ascii="宋体" w:hAnsi="宋体" w:eastAsia="宋体" w:cs="宋体"/>
          <w:b w:val="0"/>
          <w:color w:val="auto"/>
          <w:sz w:val="28"/>
          <w:szCs w:val="28"/>
          <w:highlight w:val="none"/>
        </w:rPr>
        <w:t>2</w:t>
      </w:r>
      <w:bookmarkStart w:id="243" w:name="_Toc296346543"/>
      <w:bookmarkStart w:id="244" w:name="_Toc296503042"/>
      <w:bookmarkStart w:id="245" w:name="_Toc337558745"/>
      <w:r>
        <w:rPr>
          <w:rFonts w:hint="eastAsia" w:ascii="宋体" w:hAnsi="宋体" w:eastAsia="宋体" w:cs="宋体"/>
          <w:b w:val="0"/>
          <w:color w:val="auto"/>
          <w:sz w:val="28"/>
          <w:szCs w:val="28"/>
          <w:highlight w:val="none"/>
        </w:rPr>
        <w:t xml:space="preserve">.4 </w:t>
      </w:r>
      <w:bookmarkEnd w:id="243"/>
      <w:bookmarkEnd w:id="244"/>
      <w:bookmarkEnd w:id="245"/>
      <w:bookmarkStart w:id="246" w:name="_Toc351203515"/>
      <w:r>
        <w:rPr>
          <w:rFonts w:hint="eastAsia" w:ascii="宋体" w:hAnsi="宋体" w:eastAsia="宋体" w:cs="宋体"/>
          <w:b w:val="0"/>
          <w:color w:val="auto"/>
          <w:sz w:val="28"/>
          <w:szCs w:val="28"/>
          <w:highlight w:val="none"/>
        </w:rPr>
        <w:t>支付合同价款</w:t>
      </w:r>
      <w:bookmarkEnd w:id="241"/>
      <w:bookmarkEnd w:id="242"/>
      <w:bookmarkEnd w:id="246"/>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发包人应按合同约定向设计人及时足额支付合同价款。</w:t>
      </w:r>
    </w:p>
    <w:p>
      <w:pPr>
        <w:pStyle w:val="7"/>
        <w:spacing w:before="120" w:beforeLines="0" w:after="120" w:afterLines="0" w:line="360" w:lineRule="auto"/>
        <w:rPr>
          <w:rFonts w:hint="eastAsia" w:ascii="宋体" w:hAnsi="宋体" w:eastAsia="宋体" w:cs="宋体"/>
          <w:b w:val="0"/>
          <w:color w:val="auto"/>
          <w:sz w:val="28"/>
          <w:szCs w:val="28"/>
          <w:highlight w:val="none"/>
        </w:rPr>
      </w:pPr>
      <w:bookmarkStart w:id="247" w:name="_Toc351203516"/>
      <w:bookmarkStart w:id="248" w:name="_Toc16628"/>
      <w:bookmarkStart w:id="249" w:name="_Toc19992"/>
      <w:r>
        <w:rPr>
          <w:rFonts w:hint="eastAsia" w:ascii="宋体" w:hAnsi="宋体" w:eastAsia="宋体" w:cs="宋体"/>
          <w:b w:val="0"/>
          <w:color w:val="auto"/>
          <w:sz w:val="28"/>
          <w:szCs w:val="28"/>
          <w:highlight w:val="none"/>
        </w:rPr>
        <w:t xml:space="preserve">2.5 </w:t>
      </w:r>
      <w:bookmarkEnd w:id="247"/>
      <w:r>
        <w:rPr>
          <w:rFonts w:hint="eastAsia" w:ascii="宋体" w:hAnsi="宋体" w:eastAsia="宋体" w:cs="宋体"/>
          <w:b w:val="0"/>
          <w:color w:val="auto"/>
          <w:sz w:val="28"/>
          <w:szCs w:val="28"/>
          <w:highlight w:val="none"/>
        </w:rPr>
        <w:t>设计文件接收</w:t>
      </w:r>
      <w:bookmarkEnd w:id="248"/>
      <w:bookmarkEnd w:id="249"/>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发包人应按合同约定及时接收设计人提交的工程设计文件。</w:t>
      </w:r>
    </w:p>
    <w:p>
      <w:pPr>
        <w:pStyle w:val="6"/>
        <w:keepNext w:val="0"/>
        <w:keepLines w:val="0"/>
        <w:spacing w:before="120" w:beforeLines="0" w:after="120" w:afterLines="0" w:line="360" w:lineRule="auto"/>
        <w:rPr>
          <w:rFonts w:hint="eastAsia" w:ascii="宋体" w:hAnsi="宋体" w:eastAsia="宋体" w:cs="宋体"/>
          <w:b w:val="0"/>
          <w:color w:val="auto"/>
          <w:sz w:val="28"/>
          <w:szCs w:val="28"/>
          <w:highlight w:val="none"/>
        </w:rPr>
      </w:pPr>
      <w:bookmarkStart w:id="250" w:name="_Toc9066"/>
      <w:bookmarkStart w:id="251" w:name="_Toc20301"/>
      <w:r>
        <w:rPr>
          <w:rFonts w:hint="eastAsia" w:ascii="宋体" w:hAnsi="宋体" w:eastAsia="宋体" w:cs="宋体"/>
          <w:b w:val="0"/>
          <w:color w:val="auto"/>
          <w:sz w:val="28"/>
          <w:szCs w:val="28"/>
          <w:highlight w:val="none"/>
        </w:rPr>
        <w:t>3</w:t>
      </w:r>
      <w:bookmarkStart w:id="252" w:name="_Toc296346546"/>
      <w:bookmarkStart w:id="253" w:name="_Toc296503045"/>
      <w:bookmarkStart w:id="254" w:name="_Toc337558746"/>
      <w:r>
        <w:rPr>
          <w:rFonts w:hint="eastAsia" w:ascii="宋体" w:hAnsi="宋体" w:eastAsia="宋体" w:cs="宋体"/>
          <w:b w:val="0"/>
          <w:color w:val="auto"/>
          <w:sz w:val="28"/>
          <w:szCs w:val="28"/>
          <w:highlight w:val="none"/>
        </w:rPr>
        <w:t>. 设计人</w:t>
      </w:r>
      <w:bookmarkEnd w:id="250"/>
      <w:bookmarkEnd w:id="251"/>
    </w:p>
    <w:bookmarkEnd w:id="252"/>
    <w:bookmarkEnd w:id="253"/>
    <w:bookmarkEnd w:id="254"/>
    <w:p>
      <w:pPr>
        <w:pStyle w:val="7"/>
        <w:keepNext w:val="0"/>
        <w:keepLines w:val="0"/>
        <w:spacing w:before="120" w:beforeLines="0" w:after="120" w:afterLines="0" w:line="360" w:lineRule="auto"/>
        <w:rPr>
          <w:rFonts w:hint="eastAsia" w:ascii="宋体" w:hAnsi="宋体" w:eastAsia="宋体" w:cs="宋体"/>
          <w:b w:val="0"/>
          <w:color w:val="auto"/>
          <w:sz w:val="28"/>
          <w:szCs w:val="28"/>
          <w:highlight w:val="none"/>
        </w:rPr>
      </w:pPr>
      <w:bookmarkStart w:id="255" w:name="_Toc30868"/>
      <w:bookmarkStart w:id="256" w:name="_Toc23283"/>
      <w:r>
        <w:rPr>
          <w:rFonts w:hint="eastAsia" w:ascii="宋体" w:hAnsi="宋体" w:eastAsia="宋体" w:cs="宋体"/>
          <w:b w:val="0"/>
          <w:color w:val="auto"/>
          <w:sz w:val="28"/>
          <w:szCs w:val="28"/>
          <w:highlight w:val="none"/>
        </w:rPr>
        <w:t>3</w:t>
      </w:r>
      <w:bookmarkStart w:id="257" w:name="_Toc296503046"/>
      <w:bookmarkStart w:id="258" w:name="_Toc337558747"/>
      <w:bookmarkStart w:id="259" w:name="_Toc296346547"/>
      <w:r>
        <w:rPr>
          <w:rFonts w:hint="eastAsia" w:ascii="宋体" w:hAnsi="宋体" w:eastAsia="宋体" w:cs="宋体"/>
          <w:b w:val="0"/>
          <w:color w:val="auto"/>
          <w:sz w:val="28"/>
          <w:szCs w:val="28"/>
          <w:highlight w:val="none"/>
        </w:rPr>
        <w:t>.1 设计人一般义务</w:t>
      </w:r>
      <w:bookmarkEnd w:id="255"/>
      <w:bookmarkEnd w:id="256"/>
    </w:p>
    <w:bookmarkEnd w:id="257"/>
    <w:bookmarkEnd w:id="258"/>
    <w:bookmarkEnd w:id="259"/>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3.1.1 设计人应遵守法律和有关技术标准的强制性规定，完成合同约定范围内的房屋建筑工程方案设计、初步设计、施工图设计，提供符合技术标准及合同要求的工程设计文件，提供施工配合服务。</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设计人应当按照专用合同条款约定配合发包人办理有关许可、核准或备案手续的，因设计人原因造成发包人未能及时办理许可、核准或备案手续，导致设计工作量增加和（或）设计周期延长时，由设计人自行承担由此增加的设计费用和（或）设计周期延长的责任。</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3.1.2 设计人应当完成合同约定的工程设计其他服务。</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3.1.3 专用合同条款约定的其他义务。</w:t>
      </w:r>
    </w:p>
    <w:p>
      <w:pPr>
        <w:pStyle w:val="7"/>
        <w:spacing w:before="120" w:beforeLines="0" w:after="120" w:afterLines="0" w:line="360" w:lineRule="auto"/>
        <w:rPr>
          <w:rFonts w:hint="eastAsia" w:ascii="宋体" w:hAnsi="宋体" w:eastAsia="宋体" w:cs="宋体"/>
          <w:b w:val="0"/>
          <w:color w:val="auto"/>
          <w:sz w:val="28"/>
          <w:szCs w:val="28"/>
          <w:highlight w:val="none"/>
        </w:rPr>
      </w:pPr>
      <w:bookmarkStart w:id="260" w:name="_Toc7621"/>
      <w:bookmarkStart w:id="261" w:name="_Toc20344"/>
      <w:r>
        <w:rPr>
          <w:rFonts w:hint="eastAsia" w:ascii="宋体" w:hAnsi="宋体" w:eastAsia="宋体" w:cs="宋体"/>
          <w:b w:val="0"/>
          <w:color w:val="auto"/>
          <w:sz w:val="28"/>
          <w:szCs w:val="28"/>
          <w:highlight w:val="none"/>
        </w:rPr>
        <w:t>3</w:t>
      </w:r>
      <w:bookmarkStart w:id="262" w:name="_Toc296346548"/>
      <w:bookmarkStart w:id="263" w:name="_Toc337558748"/>
      <w:bookmarkStart w:id="264" w:name="_Toc296503047"/>
      <w:r>
        <w:rPr>
          <w:rFonts w:hint="eastAsia" w:ascii="宋体" w:hAnsi="宋体" w:eastAsia="宋体" w:cs="宋体"/>
          <w:b w:val="0"/>
          <w:color w:val="auto"/>
          <w:sz w:val="28"/>
          <w:szCs w:val="28"/>
          <w:highlight w:val="none"/>
        </w:rPr>
        <w:t>.2 项目负责人</w:t>
      </w:r>
      <w:bookmarkEnd w:id="260"/>
      <w:bookmarkEnd w:id="261"/>
    </w:p>
    <w:bookmarkEnd w:id="262"/>
    <w:bookmarkEnd w:id="263"/>
    <w:bookmarkEnd w:id="264"/>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3.2.1 项目负责人应为合同当事人所确认的人选，并在专用合同条款中明确项目负责人的姓名、执业资格及等级、注册执业证书编号、联系方式及授权范围等事项，项目负责人经设计人授权后代表设计人负责履行合同。</w:t>
      </w:r>
    </w:p>
    <w:p>
      <w:pPr>
        <w:keepNext w:val="0"/>
        <w:keepLines w:val="0"/>
        <w:pageBreakBefore w:val="0"/>
        <w:widowControl w:val="0"/>
        <w:kinsoku/>
        <w:wordWrap/>
        <w:overflowPunct/>
        <w:topLinePunct w:val="0"/>
        <w:autoSpaceDE/>
        <w:autoSpaceDN/>
        <w:bidi w:val="0"/>
        <w:adjustRightInd w:val="0"/>
        <w:snapToGrid/>
        <w:spacing w:before="0" w:beforeLines="0" w:after="0" w:afterLines="0" w:line="360" w:lineRule="auto"/>
        <w:ind w:left="0" w:leftChars="0" w:right="0" w:rightChars="0" w:firstLine="560" w:firstLineChars="200"/>
        <w:jc w:val="left"/>
        <w:textAlignment w:val="auto"/>
        <w:outlineLvl w:val="9"/>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3.2.2 设计人需要更换项目负责人的，应在专用合同条款约定的期限内提前书面通知发包人，并征得发包人书面同意。通知中应当载明继任项目负责人的注册执业资格、管理经验等资料，继任项目负责人继续履行第3.2.1项约定的职责。未经发包人书面同意，设计人不得擅自更换项目负责人。设计人擅自更换项目负责人的，应按照专用合同条款的约定承担违约责任。对于设计人项目负责人确因患病、与设计人解除或终止劳动关系、工伤等原因更换项目负责人的，发包人</w:t>
      </w:r>
      <w:r>
        <w:rPr>
          <w:rFonts w:hint="eastAsia" w:ascii="宋体" w:hAnsi="宋体" w:eastAsia="宋体" w:cs="宋体"/>
          <w:color w:val="auto"/>
          <w:kern w:val="0"/>
          <w:sz w:val="28"/>
          <w:szCs w:val="28"/>
          <w:highlight w:val="none"/>
          <w:lang w:eastAsia="zh-CN"/>
        </w:rPr>
        <w:t>无正当理由不得拒绝更换</w:t>
      </w:r>
      <w:r>
        <w:rPr>
          <w:rFonts w:hint="eastAsia" w:ascii="宋体" w:hAnsi="宋体" w:eastAsia="宋体" w:cs="宋体"/>
          <w:color w:val="auto"/>
          <w:kern w:val="0"/>
          <w:sz w:val="28"/>
          <w:szCs w:val="28"/>
          <w:highlight w:val="none"/>
        </w:rPr>
        <w:t>。</w:t>
      </w:r>
    </w:p>
    <w:p>
      <w:pPr>
        <w:keepNext w:val="0"/>
        <w:keepLines w:val="0"/>
        <w:pageBreakBefore w:val="0"/>
        <w:widowControl w:val="0"/>
        <w:kinsoku/>
        <w:wordWrap/>
        <w:overflowPunct/>
        <w:topLinePunct w:val="0"/>
        <w:autoSpaceDE/>
        <w:autoSpaceDN/>
        <w:bidi w:val="0"/>
        <w:adjustRightInd w:val="0"/>
        <w:snapToGrid/>
        <w:spacing w:before="0" w:beforeLines="0" w:after="0" w:afterLines="0" w:line="360" w:lineRule="auto"/>
        <w:ind w:left="0" w:leftChars="0" w:right="0" w:rightChars="0" w:firstLine="560" w:firstLineChars="200"/>
        <w:jc w:val="left"/>
        <w:textAlignment w:val="auto"/>
        <w:outlineLvl w:val="9"/>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3.2.3 发包人有权书面通知设计人更换其认为不称职的项目负责人，通知中应当载明要求更换的理由。对于发包人有理由的更换要求，设计人应在收到书面更换通知后在专用合同条款约定的期限内进行更换，并将新任命的项目负责人的注册执业资格、管理经验等资料书面通知发包人。继任项目负责人继续履行第3.2.1项约定的职责。设计人无正当理由拒绝更换项目负责人的，应按照专用合同条款的约定承担违约责任。</w:t>
      </w:r>
    </w:p>
    <w:p>
      <w:pPr>
        <w:pStyle w:val="7"/>
        <w:spacing w:before="120" w:beforeLines="0" w:after="120" w:afterLines="0" w:line="360" w:lineRule="auto"/>
        <w:rPr>
          <w:rFonts w:hint="eastAsia" w:ascii="宋体" w:hAnsi="宋体" w:eastAsia="宋体" w:cs="宋体"/>
          <w:b w:val="0"/>
          <w:color w:val="auto"/>
          <w:sz w:val="28"/>
          <w:szCs w:val="28"/>
          <w:highlight w:val="none"/>
        </w:rPr>
      </w:pPr>
      <w:bookmarkStart w:id="265" w:name="_Toc1617"/>
      <w:bookmarkStart w:id="266" w:name="_Toc18041"/>
      <w:r>
        <w:rPr>
          <w:rFonts w:hint="eastAsia" w:ascii="宋体" w:hAnsi="宋体" w:eastAsia="宋体" w:cs="宋体"/>
          <w:b w:val="0"/>
          <w:color w:val="auto"/>
          <w:sz w:val="28"/>
          <w:szCs w:val="28"/>
          <w:highlight w:val="none"/>
        </w:rPr>
        <w:t>3</w:t>
      </w:r>
      <w:bookmarkStart w:id="267" w:name="_Toc296346549"/>
      <w:bookmarkStart w:id="268" w:name="_Toc296503048"/>
      <w:bookmarkStart w:id="269" w:name="_Toc337558749"/>
      <w:r>
        <w:rPr>
          <w:rFonts w:hint="eastAsia" w:ascii="宋体" w:hAnsi="宋体" w:eastAsia="宋体" w:cs="宋体"/>
          <w:b w:val="0"/>
          <w:color w:val="auto"/>
          <w:sz w:val="28"/>
          <w:szCs w:val="28"/>
          <w:highlight w:val="none"/>
        </w:rPr>
        <w:t xml:space="preserve">.3 </w:t>
      </w:r>
      <w:bookmarkEnd w:id="267"/>
      <w:bookmarkEnd w:id="268"/>
      <w:r>
        <w:rPr>
          <w:rFonts w:hint="eastAsia" w:ascii="宋体" w:hAnsi="宋体" w:eastAsia="宋体" w:cs="宋体"/>
          <w:b w:val="0"/>
          <w:color w:val="auto"/>
          <w:sz w:val="28"/>
          <w:szCs w:val="28"/>
          <w:highlight w:val="none"/>
        </w:rPr>
        <w:t>设计人人员</w:t>
      </w:r>
      <w:bookmarkEnd w:id="265"/>
      <w:bookmarkEnd w:id="266"/>
    </w:p>
    <w:bookmarkEnd w:id="269"/>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3.3.1 除专用合同条款</w:t>
      </w:r>
      <w:r>
        <w:rPr>
          <w:rFonts w:hint="eastAsia" w:ascii="宋体" w:hAnsi="宋体" w:eastAsia="宋体" w:cs="宋体"/>
          <w:color w:val="auto"/>
          <w:kern w:val="0"/>
          <w:sz w:val="28"/>
          <w:szCs w:val="28"/>
          <w:highlight w:val="none"/>
          <w:lang w:eastAsia="zh-CN"/>
        </w:rPr>
        <w:t>对期限</w:t>
      </w:r>
      <w:r>
        <w:rPr>
          <w:rFonts w:hint="eastAsia" w:ascii="宋体" w:hAnsi="宋体" w:eastAsia="宋体" w:cs="宋体"/>
          <w:color w:val="auto"/>
          <w:kern w:val="0"/>
          <w:sz w:val="28"/>
          <w:szCs w:val="28"/>
          <w:highlight w:val="none"/>
        </w:rPr>
        <w:t>另有约定外，设计人应在接到开始设计通知后7天内，向发包人提交设计人项目管理机构及人员安排的报告，其内容应包括建筑、结构、给排水、暖通、电气等专业负责人名单及其岗位、注册执业资格等。</w:t>
      </w:r>
    </w:p>
    <w:p>
      <w:pPr>
        <w:keepNext w:val="0"/>
        <w:keepLines w:val="0"/>
        <w:pageBreakBefore w:val="0"/>
        <w:widowControl w:val="0"/>
        <w:kinsoku/>
        <w:wordWrap/>
        <w:overflowPunct/>
        <w:topLinePunct w:val="0"/>
        <w:autoSpaceDE/>
        <w:autoSpaceDN/>
        <w:bidi w:val="0"/>
        <w:adjustRightInd w:val="0"/>
        <w:snapToGrid/>
        <w:spacing w:before="0" w:beforeLines="0" w:after="0" w:afterLines="0" w:line="360" w:lineRule="auto"/>
        <w:ind w:left="0" w:leftChars="0" w:right="0" w:rightChars="0" w:firstLine="560" w:firstLineChars="200"/>
        <w:jc w:val="left"/>
        <w:textAlignment w:val="auto"/>
        <w:outlineLvl w:val="9"/>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3.3.2 设计人委派到工程设计中的设计人员应相对稳定。设计过程中如有变动，设计人应及时向发包人提交工程设计人员变动情况的报告。设计人更换专业负责人时，应提前7天书面通知发包人，除专业负责人无法正常履职情形外，还应征得发包人书面同意。通知中应当载明继任人员的注册执业资格、执业经验等资料。</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3.3.3 发包人对于设计人主要设计人员的资格或能力有异议的，设计人应提供资料证明被质疑人员有能力完成其岗位工作或不存在发包人所质疑的情形。发包人要求撤换不能按照合同约定履行职责及义务的主要设计人员的，设计人认为发包人有理由的，应当撤换。设计人无正当理由拒绝撤换的，应按照专用合同条款的约定承担违约责任。</w:t>
      </w:r>
    </w:p>
    <w:p>
      <w:pPr>
        <w:pStyle w:val="7"/>
        <w:spacing w:before="120" w:beforeLines="0" w:after="120" w:afterLines="0" w:line="360" w:lineRule="auto"/>
        <w:rPr>
          <w:rFonts w:hint="eastAsia" w:ascii="宋体" w:hAnsi="宋体" w:eastAsia="宋体" w:cs="宋体"/>
          <w:b w:val="0"/>
          <w:color w:val="auto"/>
          <w:sz w:val="28"/>
          <w:szCs w:val="28"/>
          <w:highlight w:val="none"/>
        </w:rPr>
      </w:pPr>
      <w:bookmarkStart w:id="270" w:name="_Toc21544"/>
      <w:bookmarkStart w:id="271" w:name="_Toc12431"/>
      <w:r>
        <w:rPr>
          <w:rFonts w:hint="eastAsia" w:ascii="宋体" w:hAnsi="宋体" w:eastAsia="宋体" w:cs="宋体"/>
          <w:b w:val="0"/>
          <w:color w:val="auto"/>
          <w:sz w:val="28"/>
          <w:szCs w:val="28"/>
          <w:highlight w:val="none"/>
        </w:rPr>
        <w:t>3</w:t>
      </w:r>
      <w:bookmarkStart w:id="272" w:name="_Toc296346552"/>
      <w:bookmarkStart w:id="273" w:name="_Toc337558751"/>
      <w:bookmarkStart w:id="274" w:name="_Toc296503051"/>
      <w:r>
        <w:rPr>
          <w:rFonts w:hint="eastAsia" w:ascii="宋体" w:hAnsi="宋体" w:eastAsia="宋体" w:cs="宋体"/>
          <w:b w:val="0"/>
          <w:color w:val="auto"/>
          <w:sz w:val="28"/>
          <w:szCs w:val="28"/>
          <w:highlight w:val="none"/>
        </w:rPr>
        <w:t>.4 设计分包</w:t>
      </w:r>
      <w:bookmarkEnd w:id="270"/>
      <w:bookmarkEnd w:id="271"/>
    </w:p>
    <w:bookmarkEnd w:id="272"/>
    <w:bookmarkEnd w:id="273"/>
    <w:bookmarkEnd w:id="274"/>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3.4.1 设计分包的一般约定</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设计人不得将其承包的全部工程设计转包给第三人，或将其承包的全部工程设计肢解后以分包的名义转包给第三人。设计人不得将工程主体结构、关键性工作及专用合同条款中禁止分包的工程设计分包给第三人，工程主体结构、关键性工作的范围由合同当事人按照法律规定在专用合同条款中予以明确。设计人不得进行违法分包。</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3.4.2 设计分包的确定</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设计人应按专用合同条款的约定或经过发包人书面同意后进行分包，确定分包人。按照合同约定或经过发包人书面同意后进行分包的，设计人应确保分包人具有相应的资质和能力。工程设计分包不减轻或免除设计人的责任和义务，设计人和分包人就分包工程设计向发包人承担连带责任。</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3.4.3 设计分包管理</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设计人应按照专用合同条款的约定向发包人提交分包人的主要工程设计人员名单、注册执业资格及执业经历等。</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3.4.4 分包工程设计费</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（1）除本项第（2）目约定的情况或专用合同条款另有约定外，分包工程设计费由设计人与分包人结算，未经设计人同意，发包人不得向分包人支付分包工程设计费；</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（2）生效的法院判决书或仲裁裁决书要求发包人向分包人支付分包工程设计费的，发包人有权从应付设计人合同价款中扣除该部分费用。</w:t>
      </w:r>
    </w:p>
    <w:p>
      <w:pPr>
        <w:pStyle w:val="7"/>
        <w:spacing w:before="120" w:beforeLines="0" w:after="120" w:afterLines="0" w:line="360" w:lineRule="auto"/>
        <w:rPr>
          <w:rFonts w:hint="eastAsia" w:ascii="宋体" w:hAnsi="宋体" w:eastAsia="宋体" w:cs="宋体"/>
          <w:b w:val="0"/>
          <w:color w:val="auto"/>
          <w:sz w:val="28"/>
          <w:szCs w:val="28"/>
          <w:highlight w:val="none"/>
        </w:rPr>
      </w:pPr>
      <w:bookmarkStart w:id="275" w:name="_Toc24234"/>
      <w:bookmarkStart w:id="276" w:name="_Toc351203526"/>
      <w:bookmarkStart w:id="277" w:name="_Toc25772"/>
      <w:r>
        <w:rPr>
          <w:rFonts w:hint="eastAsia" w:ascii="宋体" w:hAnsi="宋体" w:eastAsia="宋体" w:cs="宋体"/>
          <w:b w:val="0"/>
          <w:color w:val="auto"/>
          <w:sz w:val="28"/>
          <w:szCs w:val="28"/>
          <w:highlight w:val="none"/>
        </w:rPr>
        <w:t>3.5 联合体</w:t>
      </w:r>
      <w:bookmarkEnd w:id="275"/>
      <w:bookmarkEnd w:id="276"/>
      <w:bookmarkEnd w:id="277"/>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3.5.1 联合体各方应共同与发包人签订合同协议书。联合体各方应为履行合同向发包人承担连带责任。</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3.5.2 联合体协议，应当约定联合体各成员工作分工，经发包人确认后作为合同附件。在履行合同过程中，未经发包人同意，不得修改联合体协议。</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3.5.3 联合体牵头人负责与发包人联系，并接受指示，负责组织联合体各成员全面履行合同。</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3.5.4 发包人向联合体支付设计费用的方式在专用合同条款中约定。</w:t>
      </w:r>
    </w:p>
    <w:p>
      <w:pPr>
        <w:pStyle w:val="6"/>
        <w:spacing w:before="120" w:beforeLines="0" w:after="120" w:afterLines="0" w:line="360" w:lineRule="auto"/>
        <w:rPr>
          <w:rFonts w:hint="eastAsia" w:ascii="宋体" w:hAnsi="宋体" w:eastAsia="宋体" w:cs="宋体"/>
          <w:b w:val="0"/>
          <w:color w:val="auto"/>
          <w:sz w:val="28"/>
          <w:szCs w:val="28"/>
          <w:highlight w:val="none"/>
        </w:rPr>
      </w:pPr>
      <w:bookmarkStart w:id="278" w:name="_Toc4471"/>
      <w:bookmarkStart w:id="279" w:name="_Toc1142"/>
      <w:r>
        <w:rPr>
          <w:rFonts w:hint="eastAsia" w:ascii="宋体" w:hAnsi="宋体" w:eastAsia="宋体" w:cs="宋体"/>
          <w:b w:val="0"/>
          <w:color w:val="auto"/>
          <w:sz w:val="28"/>
          <w:szCs w:val="28"/>
          <w:highlight w:val="none"/>
        </w:rPr>
        <w:t>4. 工程设计资料</w:t>
      </w:r>
      <w:bookmarkEnd w:id="278"/>
      <w:bookmarkEnd w:id="279"/>
    </w:p>
    <w:p>
      <w:pPr>
        <w:pStyle w:val="7"/>
        <w:spacing w:before="120" w:beforeLines="0" w:after="120" w:afterLines="0" w:line="360" w:lineRule="auto"/>
        <w:rPr>
          <w:rFonts w:hint="eastAsia" w:ascii="宋体" w:hAnsi="宋体" w:eastAsia="宋体" w:cs="宋体"/>
          <w:b w:val="0"/>
          <w:color w:val="auto"/>
          <w:sz w:val="28"/>
          <w:szCs w:val="28"/>
          <w:highlight w:val="none"/>
        </w:rPr>
      </w:pPr>
      <w:bookmarkStart w:id="280" w:name="_Toc19137"/>
      <w:bookmarkStart w:id="281" w:name="_Toc25387"/>
      <w:r>
        <w:rPr>
          <w:rFonts w:hint="eastAsia" w:ascii="宋体" w:hAnsi="宋体" w:eastAsia="宋体" w:cs="宋体"/>
          <w:b w:val="0"/>
          <w:color w:val="auto"/>
          <w:sz w:val="28"/>
          <w:szCs w:val="28"/>
          <w:highlight w:val="none"/>
        </w:rPr>
        <w:t>4.1 提供工程设计资料</w:t>
      </w:r>
      <w:bookmarkEnd w:id="280"/>
      <w:bookmarkEnd w:id="281"/>
    </w:p>
    <w:p>
      <w:pPr>
        <w:keepNext w:val="0"/>
        <w:keepLines w:val="0"/>
        <w:pageBreakBefore w:val="0"/>
        <w:widowControl w:val="0"/>
        <w:kinsoku/>
        <w:wordWrap/>
        <w:overflowPunct/>
        <w:topLinePunct w:val="0"/>
        <w:autoSpaceDE/>
        <w:autoSpaceDN/>
        <w:bidi w:val="0"/>
        <w:adjustRightInd w:val="0"/>
        <w:snapToGrid/>
        <w:spacing w:before="0" w:beforeLines="0" w:after="0" w:afterLines="0" w:line="360" w:lineRule="auto"/>
        <w:ind w:left="0" w:leftChars="0" w:right="0" w:rightChars="0" w:firstLine="560" w:firstLineChars="200"/>
        <w:jc w:val="left"/>
        <w:textAlignment w:val="auto"/>
        <w:outlineLvl w:val="9"/>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发包人应当在工程设计前或专用合同条款附件</w:t>
      </w:r>
      <w:r>
        <w:rPr>
          <w:rFonts w:hint="eastAsia" w:ascii="宋体" w:hAnsi="宋体" w:eastAsia="宋体" w:cs="宋体"/>
          <w:color w:val="auto"/>
          <w:kern w:val="0"/>
          <w:sz w:val="28"/>
          <w:szCs w:val="28"/>
          <w:highlight w:val="none"/>
          <w:lang w:val="en-US" w:eastAsia="zh-CN"/>
        </w:rPr>
        <w:t>2</w:t>
      </w:r>
      <w:r>
        <w:rPr>
          <w:rFonts w:hint="eastAsia" w:ascii="宋体" w:hAnsi="宋体" w:eastAsia="宋体" w:cs="宋体"/>
          <w:color w:val="auto"/>
          <w:kern w:val="0"/>
          <w:sz w:val="28"/>
          <w:szCs w:val="28"/>
          <w:highlight w:val="none"/>
        </w:rPr>
        <w:t>约定的时间向设计人提供工程设计所必需的工程设计资料，并对所提供资料的真实性、准确性和完整性负责。</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按照法律规定确需在工程设计开始后方能提供的设计资料，发包人应及时地在相应工程设计文件提交给发包人前的合理期限内提供，合理期限应以不影响设计人的正常设计为限。</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bCs/>
          <w:color w:val="auto"/>
          <w:sz w:val="28"/>
          <w:szCs w:val="28"/>
          <w:highlight w:val="none"/>
        </w:rPr>
        <w:t>4.2 逾期提供的责任</w:t>
      </w:r>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sz w:val="28"/>
          <w:szCs w:val="28"/>
          <w:highlight w:val="none"/>
        </w:rPr>
        <w:t>发包人提交上述文件和资料超过</w:t>
      </w:r>
      <w:r>
        <w:rPr>
          <w:rFonts w:hint="eastAsia" w:ascii="宋体" w:hAnsi="宋体" w:eastAsia="宋体" w:cs="宋体"/>
          <w:color w:val="auto"/>
          <w:sz w:val="28"/>
          <w:szCs w:val="28"/>
          <w:highlight w:val="none"/>
          <w:lang w:eastAsia="zh-CN"/>
        </w:rPr>
        <w:t>约</w:t>
      </w:r>
      <w:r>
        <w:rPr>
          <w:rFonts w:hint="eastAsia" w:ascii="宋体" w:hAnsi="宋体" w:eastAsia="宋体" w:cs="宋体"/>
          <w:color w:val="auto"/>
          <w:sz w:val="28"/>
          <w:szCs w:val="28"/>
          <w:highlight w:val="none"/>
        </w:rPr>
        <w:t>定期限的，超过</w:t>
      </w:r>
      <w:r>
        <w:rPr>
          <w:rFonts w:hint="eastAsia" w:ascii="宋体" w:hAnsi="宋体" w:eastAsia="宋体" w:cs="宋体"/>
          <w:color w:val="auto"/>
          <w:sz w:val="28"/>
          <w:szCs w:val="28"/>
          <w:highlight w:val="none"/>
          <w:lang w:eastAsia="zh-CN"/>
        </w:rPr>
        <w:t>约</w:t>
      </w:r>
      <w:r>
        <w:rPr>
          <w:rFonts w:hint="eastAsia" w:ascii="宋体" w:hAnsi="宋体" w:eastAsia="宋体" w:cs="宋体"/>
          <w:color w:val="auto"/>
          <w:sz w:val="28"/>
          <w:szCs w:val="28"/>
          <w:highlight w:val="none"/>
        </w:rPr>
        <w:t>定期限15天以内，设计人按本合同约定的交付工程设计文件时间相应顺延；超过</w:t>
      </w:r>
      <w:r>
        <w:rPr>
          <w:rFonts w:hint="eastAsia" w:ascii="宋体" w:hAnsi="宋体" w:eastAsia="宋体" w:cs="宋体"/>
          <w:color w:val="auto"/>
          <w:sz w:val="28"/>
          <w:szCs w:val="28"/>
          <w:highlight w:val="none"/>
          <w:lang w:eastAsia="zh-CN"/>
        </w:rPr>
        <w:t>约</w:t>
      </w:r>
      <w:r>
        <w:rPr>
          <w:rFonts w:hint="eastAsia" w:ascii="宋体" w:hAnsi="宋体" w:eastAsia="宋体" w:cs="宋体"/>
          <w:color w:val="auto"/>
          <w:sz w:val="28"/>
          <w:szCs w:val="28"/>
          <w:highlight w:val="none"/>
        </w:rPr>
        <w:t>定期限15天以</w:t>
      </w:r>
      <w:r>
        <w:rPr>
          <w:rFonts w:hint="eastAsia" w:ascii="宋体" w:hAnsi="宋体" w:eastAsia="宋体" w:cs="宋体"/>
          <w:color w:val="auto"/>
          <w:sz w:val="28"/>
          <w:szCs w:val="28"/>
          <w:highlight w:val="none"/>
          <w:lang w:eastAsia="zh-CN"/>
        </w:rPr>
        <w:t>外</w:t>
      </w:r>
      <w:r>
        <w:rPr>
          <w:rFonts w:hint="eastAsia" w:ascii="宋体" w:hAnsi="宋体" w:eastAsia="宋体" w:cs="宋体"/>
          <w:color w:val="auto"/>
          <w:sz w:val="28"/>
          <w:szCs w:val="28"/>
          <w:highlight w:val="none"/>
        </w:rPr>
        <w:t>时，设计人有权重新确定提交工程设计文件的时间。工程设计资料逾期提供导致增加了设计工作量的，设计人可以要求发包人另行支付相应设计费用，并相应延长设计周期。</w:t>
      </w:r>
    </w:p>
    <w:p>
      <w:pPr>
        <w:pStyle w:val="6"/>
        <w:spacing w:before="120" w:beforeLines="0" w:after="120" w:afterLines="0" w:line="360" w:lineRule="auto"/>
        <w:rPr>
          <w:rFonts w:hint="eastAsia" w:ascii="宋体" w:hAnsi="宋体" w:eastAsia="宋体" w:cs="宋体"/>
          <w:b w:val="0"/>
          <w:color w:val="auto"/>
          <w:sz w:val="28"/>
          <w:szCs w:val="28"/>
          <w:highlight w:val="none"/>
        </w:rPr>
      </w:pPr>
      <w:bookmarkStart w:id="282" w:name="_Toc4050"/>
      <w:bookmarkStart w:id="283" w:name="_Toc30066"/>
      <w:bookmarkStart w:id="284" w:name="_Toc337558758"/>
      <w:r>
        <w:rPr>
          <w:rFonts w:hint="eastAsia" w:ascii="宋体" w:hAnsi="宋体" w:eastAsia="宋体" w:cs="宋体"/>
          <w:b w:val="0"/>
          <w:color w:val="auto"/>
          <w:sz w:val="28"/>
          <w:szCs w:val="28"/>
          <w:highlight w:val="none"/>
        </w:rPr>
        <w:t>5. 工程设计要求</w:t>
      </w:r>
      <w:bookmarkEnd w:id="282"/>
      <w:bookmarkEnd w:id="283"/>
    </w:p>
    <w:bookmarkEnd w:id="284"/>
    <w:p>
      <w:pPr>
        <w:pStyle w:val="7"/>
        <w:spacing w:before="120" w:beforeLines="0" w:after="120" w:afterLines="0" w:line="360" w:lineRule="auto"/>
        <w:rPr>
          <w:rFonts w:hint="eastAsia" w:ascii="宋体" w:hAnsi="宋体" w:eastAsia="宋体" w:cs="宋体"/>
          <w:b w:val="0"/>
          <w:bCs w:val="0"/>
          <w:color w:val="auto"/>
          <w:kern w:val="0"/>
          <w:sz w:val="28"/>
          <w:szCs w:val="28"/>
          <w:highlight w:val="none"/>
        </w:rPr>
      </w:pPr>
      <w:bookmarkStart w:id="285" w:name="_Toc7685"/>
      <w:bookmarkStart w:id="286" w:name="_Toc5972"/>
      <w:bookmarkStart w:id="287" w:name="_Toc337558759"/>
      <w:r>
        <w:rPr>
          <w:rFonts w:hint="eastAsia" w:ascii="宋体" w:hAnsi="宋体" w:eastAsia="宋体" w:cs="宋体"/>
          <w:b w:val="0"/>
          <w:color w:val="auto"/>
          <w:sz w:val="28"/>
          <w:szCs w:val="28"/>
          <w:highlight w:val="none"/>
        </w:rPr>
        <w:t>5.1 工程设计一般要求</w:t>
      </w:r>
      <w:bookmarkEnd w:id="285"/>
      <w:bookmarkEnd w:id="286"/>
    </w:p>
    <w:p>
      <w:pPr>
        <w:pStyle w:val="7"/>
        <w:spacing w:before="0" w:beforeLines="0" w:after="0" w:afterLines="0" w:line="360" w:lineRule="auto"/>
        <w:rPr>
          <w:rFonts w:hint="eastAsia" w:ascii="宋体" w:hAnsi="宋体" w:eastAsia="宋体" w:cs="宋体"/>
          <w:b w:val="0"/>
          <w:bCs w:val="0"/>
          <w:color w:val="auto"/>
          <w:kern w:val="0"/>
          <w:sz w:val="28"/>
          <w:szCs w:val="28"/>
          <w:highlight w:val="none"/>
        </w:rPr>
      </w:pPr>
      <w:bookmarkStart w:id="288" w:name="_Toc2731"/>
      <w:bookmarkStart w:id="289" w:name="_Toc15290"/>
      <w:r>
        <w:rPr>
          <w:rFonts w:hint="eastAsia" w:ascii="宋体" w:hAnsi="宋体" w:eastAsia="宋体" w:cs="宋体"/>
          <w:b w:val="0"/>
          <w:bCs w:val="0"/>
          <w:color w:val="auto"/>
          <w:kern w:val="0"/>
          <w:sz w:val="28"/>
          <w:szCs w:val="28"/>
          <w:highlight w:val="none"/>
        </w:rPr>
        <w:t>5.1.1 对发包人的要求</w:t>
      </w:r>
      <w:bookmarkEnd w:id="288"/>
      <w:bookmarkEnd w:id="289"/>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5.1.1.1 发包人应当遵守法律和技术标准，不得以任何理由要求设计人违反法律和工程质量、安全标准进行工程设计，降低工程质量。</w:t>
      </w:r>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5.1.1.2 发包人要求进行主要技术指标控制的，钢材用量、混凝土用量等主要技术指标控制值应当符合有关工程设计标准的要求，且应当在工程设计开始前书面向设计人提出，经发包人与设计人协商一致后以书面形式确定作为本合同附件。</w:t>
      </w:r>
    </w:p>
    <w:p>
      <w:pPr>
        <w:spacing w:line="360" w:lineRule="auto"/>
        <w:ind w:firstLine="562"/>
        <w:rPr>
          <w:rFonts w:hint="eastAsia" w:ascii="宋体" w:hAnsi="宋体" w:eastAsia="宋体" w:cs="宋体"/>
          <w:color w:val="auto"/>
          <w:sz w:val="28"/>
          <w:szCs w:val="28"/>
          <w:highlight w:val="none"/>
        </w:rPr>
      </w:pPr>
      <w:r>
        <w:rPr>
          <w:rFonts w:hint="eastAsia" w:ascii="宋体" w:hAnsi="宋体" w:eastAsia="宋体" w:cs="宋体"/>
          <w:color w:val="auto"/>
          <w:kern w:val="0"/>
          <w:sz w:val="28"/>
          <w:szCs w:val="28"/>
          <w:highlight w:val="none"/>
        </w:rPr>
        <w:t>5.1.1.3 发包人应当严格遵守主要技术指标控制的前提条件，由于发包人的原因导致工程设计文件超出主要技术指标控制值的，发包人承担相应责任。</w:t>
      </w:r>
    </w:p>
    <w:p>
      <w:pPr>
        <w:pStyle w:val="7"/>
        <w:keepNext w:val="0"/>
        <w:keepLines w:val="0"/>
        <w:spacing w:before="0" w:beforeLines="0" w:after="0" w:afterLines="0" w:line="360" w:lineRule="auto"/>
        <w:rPr>
          <w:rFonts w:hint="eastAsia" w:ascii="宋体" w:hAnsi="宋体" w:eastAsia="宋体" w:cs="宋体"/>
          <w:b w:val="0"/>
          <w:bCs w:val="0"/>
          <w:color w:val="auto"/>
          <w:kern w:val="0"/>
          <w:sz w:val="28"/>
          <w:szCs w:val="28"/>
          <w:highlight w:val="none"/>
        </w:rPr>
      </w:pPr>
      <w:bookmarkStart w:id="290" w:name="_Toc20789"/>
      <w:bookmarkStart w:id="291" w:name="_Toc12456"/>
      <w:r>
        <w:rPr>
          <w:rFonts w:hint="eastAsia" w:ascii="宋体" w:hAnsi="宋体" w:eastAsia="宋体" w:cs="宋体"/>
          <w:b w:val="0"/>
          <w:bCs w:val="0"/>
          <w:color w:val="auto"/>
          <w:kern w:val="0"/>
          <w:sz w:val="28"/>
          <w:szCs w:val="28"/>
          <w:highlight w:val="none"/>
        </w:rPr>
        <w:t>5.1.2 对设计人的要求</w:t>
      </w:r>
      <w:bookmarkEnd w:id="290"/>
      <w:bookmarkEnd w:id="291"/>
    </w:p>
    <w:p>
      <w:pPr>
        <w:spacing w:line="360" w:lineRule="auto"/>
        <w:ind w:firstLine="562"/>
        <w:rPr>
          <w:rFonts w:hint="eastAsia" w:ascii="宋体" w:hAnsi="宋体" w:eastAsia="宋体" w:cs="宋体"/>
          <w:color w:val="auto"/>
          <w:kern w:val="0"/>
          <w:sz w:val="28"/>
          <w:szCs w:val="28"/>
          <w:highlight w:val="none"/>
          <w:lang w:val="en-US" w:eastAsia="en-US"/>
        </w:rPr>
      </w:pPr>
      <w:r>
        <w:rPr>
          <w:rFonts w:hint="eastAsia" w:ascii="宋体" w:hAnsi="宋体" w:eastAsia="宋体" w:cs="宋体"/>
          <w:color w:val="auto"/>
          <w:kern w:val="0"/>
          <w:sz w:val="28"/>
          <w:szCs w:val="28"/>
          <w:highlight w:val="none"/>
          <w:lang w:val="en-US" w:eastAsia="en-US"/>
        </w:rPr>
        <w:t>5.1.2.1 设计人应当按法律和技术标准的强制性规定及发包人要求进行工程设计。有关工程设计的特殊标准或要求由合同当事人在专用合同条款中约定。</w:t>
      </w:r>
      <w:bookmarkStart w:id="523" w:name="_GoBack"/>
      <w:bookmarkEnd w:id="523"/>
    </w:p>
    <w:p>
      <w:pPr>
        <w:spacing w:line="360" w:lineRule="auto"/>
        <w:ind w:firstLine="650"/>
        <w:rPr>
          <w:rFonts w:hint="eastAsia" w:ascii="宋体" w:hAnsi="宋体" w:eastAsia="宋体" w:cs="宋体"/>
          <w:color w:val="auto"/>
          <w:sz w:val="28"/>
          <w:szCs w:val="28"/>
          <w:highlight w:val="none"/>
        </w:rPr>
      </w:pPr>
      <w:r>
        <w:rPr>
          <w:rFonts w:hint="eastAsia" w:ascii="宋体" w:hAnsi="宋体" w:eastAsia="宋体" w:cs="宋体"/>
          <w:bCs/>
          <w:color w:val="auto"/>
          <w:kern w:val="0"/>
          <w:sz w:val="28"/>
          <w:szCs w:val="28"/>
          <w:highlight w:val="none"/>
        </w:rPr>
        <w:t>设计人发现发包人提供的工程设计资料有问题的，设计人应当及时通知发包人并经发包人确认。</w:t>
      </w:r>
    </w:p>
    <w:bookmarkEnd w:id="287"/>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5.1.2.2 除合同另有约定外，设计人完成设计工作所应遵守的法律以及技术标准，均应视为在基准日期适用的版本。基准日期之后，前述版本发生重大变化，或者有新的法律以及技术标准实施的，设计人应就推荐性标准向发包人提出遵守新标准的建议，对强制性的规定或标准应当遵照执行。因发包人采纳设计人的建议或遵守基准日期后新的强制性的规定或标准，导致增加设计费用和（或）设计周期延长的，由发包人承担。</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5.1.2.3 设计人应当根据建筑工程的使用功能和专业技术协调要求，合理确定基础类型、结构体系、结构布置、使用荷载及综合管线等。</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5.1.2.4 设计人应当严格执行其双方书面确认的主要技术指标控制值，由于设计人的原因导致工程设计文件超出在专用合同条款中约定的主要技术指标控制值比例的，设计人应当承担相应的违约责任。</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5.1.2.5 设计人在工程设计中选用的材料、设备，应当注明其规格、型号、性能等技术指标及适应性，满足</w:t>
      </w:r>
      <w:r>
        <w:rPr>
          <w:rFonts w:hint="eastAsia" w:ascii="宋体" w:hAnsi="宋体" w:eastAsia="宋体" w:cs="宋体"/>
          <w:color w:val="auto"/>
          <w:kern w:val="0"/>
          <w:sz w:val="28"/>
          <w:szCs w:val="28"/>
          <w:highlight w:val="none"/>
          <w:lang w:eastAsia="zh-CN"/>
        </w:rPr>
        <w:t>质量、安全、</w:t>
      </w:r>
      <w:r>
        <w:rPr>
          <w:rFonts w:hint="eastAsia" w:ascii="宋体" w:hAnsi="宋体" w:eastAsia="宋体" w:cs="宋体"/>
          <w:color w:val="auto"/>
          <w:kern w:val="0"/>
          <w:sz w:val="28"/>
          <w:szCs w:val="28"/>
          <w:highlight w:val="none"/>
        </w:rPr>
        <w:t>节能、环保</w:t>
      </w:r>
      <w:r>
        <w:rPr>
          <w:rFonts w:hint="eastAsia" w:ascii="宋体" w:hAnsi="宋体" w:eastAsia="宋体" w:cs="宋体"/>
          <w:color w:val="auto"/>
          <w:kern w:val="0"/>
          <w:sz w:val="28"/>
          <w:szCs w:val="28"/>
          <w:highlight w:val="none"/>
          <w:lang w:eastAsia="zh-CN"/>
        </w:rPr>
        <w:t>等</w:t>
      </w:r>
      <w:r>
        <w:rPr>
          <w:rFonts w:hint="eastAsia" w:ascii="宋体" w:hAnsi="宋体" w:eastAsia="宋体" w:cs="宋体"/>
          <w:color w:val="auto"/>
          <w:kern w:val="0"/>
          <w:sz w:val="28"/>
          <w:szCs w:val="28"/>
          <w:highlight w:val="none"/>
        </w:rPr>
        <w:t>要求。</w:t>
      </w:r>
    </w:p>
    <w:p>
      <w:pPr>
        <w:pStyle w:val="7"/>
        <w:keepNext w:val="0"/>
        <w:keepLines w:val="0"/>
        <w:spacing w:before="120" w:beforeLines="0" w:after="120" w:afterLines="0" w:line="360" w:lineRule="auto"/>
        <w:rPr>
          <w:rFonts w:hint="eastAsia" w:ascii="宋体" w:hAnsi="宋体" w:eastAsia="宋体" w:cs="宋体"/>
          <w:b w:val="0"/>
          <w:color w:val="auto"/>
          <w:sz w:val="28"/>
          <w:szCs w:val="28"/>
          <w:highlight w:val="none"/>
        </w:rPr>
      </w:pPr>
      <w:bookmarkStart w:id="292" w:name="_Toc1762"/>
      <w:bookmarkStart w:id="293" w:name="_Toc9688"/>
      <w:r>
        <w:rPr>
          <w:rFonts w:hint="eastAsia" w:ascii="宋体" w:hAnsi="宋体" w:eastAsia="宋体" w:cs="宋体"/>
          <w:b w:val="0"/>
          <w:color w:val="auto"/>
          <w:sz w:val="28"/>
          <w:szCs w:val="28"/>
          <w:highlight w:val="none"/>
        </w:rPr>
        <w:t>5.2 工程设计保证措施</w:t>
      </w:r>
      <w:bookmarkEnd w:id="292"/>
      <w:bookmarkEnd w:id="293"/>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5.2.1 发包人的保证措施</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发包人应按照法律规定及合同约定完成与工程设计有关的各项工作。</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5.2.2 设计人的保证措施</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设计人应做好工程设计的质量与技术管理工作，建立健全工程设计质量保证体系，加强工程设计全过程的质量控制，建立完整的设计文件的设计、复核、审核、会签和批准制度，明确各阶段的责任人。</w:t>
      </w:r>
    </w:p>
    <w:p>
      <w:pPr>
        <w:pStyle w:val="7"/>
        <w:spacing w:before="120" w:beforeLines="0" w:after="120" w:afterLines="0" w:line="360" w:lineRule="auto"/>
        <w:rPr>
          <w:rFonts w:hint="eastAsia" w:ascii="宋体" w:hAnsi="宋体" w:eastAsia="宋体" w:cs="宋体"/>
          <w:b w:val="0"/>
          <w:bCs w:val="0"/>
          <w:color w:val="auto"/>
          <w:kern w:val="0"/>
          <w:sz w:val="28"/>
          <w:szCs w:val="28"/>
          <w:highlight w:val="none"/>
        </w:rPr>
      </w:pPr>
      <w:bookmarkStart w:id="294" w:name="_Toc20485"/>
      <w:bookmarkStart w:id="295" w:name="_Toc8142"/>
      <w:r>
        <w:rPr>
          <w:rFonts w:hint="eastAsia" w:ascii="宋体" w:hAnsi="宋体" w:eastAsia="宋体" w:cs="宋体"/>
          <w:b w:val="0"/>
          <w:color w:val="auto"/>
          <w:sz w:val="28"/>
          <w:szCs w:val="28"/>
          <w:highlight w:val="none"/>
        </w:rPr>
        <w:t>5.3 工程设计文件的要求</w:t>
      </w:r>
      <w:bookmarkEnd w:id="294"/>
      <w:bookmarkEnd w:id="295"/>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5.3.1 工程设计文件的编制应符合法律、技术标准的强制性规定及合同的要求。</w:t>
      </w:r>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5.3.2 工程设计依据应完整、准确、可靠，设计方案论证充分，计算成果可靠，并能够实施。</w:t>
      </w:r>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5.3.3 工程设计文件的深度应满足本合同相应设计阶段的规定要求，并符合国家和行业现行有效的相关规定。</w:t>
      </w:r>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5.3.4 工程设计文件必须保证工程质量和施工安全等方面的要求，按照有关法律法规规定在工程设计文件中提出保障施工作业人员安全和预防生产安全事故的措施建议。</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5.3.5 应根据法律、技术标准要求，保证房屋建筑工程的合理使用寿命年限，并应在工程设计文件中注明相应的合理使用寿命年限。</w:t>
      </w:r>
    </w:p>
    <w:p>
      <w:pPr>
        <w:pStyle w:val="7"/>
        <w:keepNext w:val="0"/>
        <w:keepLines w:val="0"/>
        <w:spacing w:before="120" w:beforeLines="0" w:after="120" w:afterLines="0" w:line="360" w:lineRule="auto"/>
        <w:rPr>
          <w:rFonts w:hint="eastAsia" w:ascii="宋体" w:hAnsi="宋体" w:eastAsia="宋体" w:cs="宋体"/>
          <w:b w:val="0"/>
          <w:bCs w:val="0"/>
          <w:color w:val="auto"/>
          <w:kern w:val="0"/>
          <w:sz w:val="28"/>
          <w:szCs w:val="28"/>
          <w:highlight w:val="none"/>
        </w:rPr>
      </w:pPr>
      <w:bookmarkStart w:id="296" w:name="_Toc14004"/>
      <w:bookmarkStart w:id="297" w:name="_Toc351203536"/>
      <w:bookmarkStart w:id="298" w:name="_Toc15776"/>
      <w:bookmarkStart w:id="299" w:name="_Toc337558762"/>
      <w:r>
        <w:rPr>
          <w:rFonts w:hint="eastAsia" w:ascii="宋体" w:hAnsi="宋体" w:eastAsia="宋体" w:cs="宋体"/>
          <w:b w:val="0"/>
          <w:color w:val="auto"/>
          <w:sz w:val="28"/>
          <w:szCs w:val="28"/>
          <w:highlight w:val="none"/>
        </w:rPr>
        <w:t>5.4 不合格工程设计文件的处理</w:t>
      </w:r>
      <w:bookmarkEnd w:id="296"/>
      <w:bookmarkEnd w:id="297"/>
      <w:bookmarkEnd w:id="298"/>
    </w:p>
    <w:bookmarkEnd w:id="299"/>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xml:space="preserve">5.4.1 因设计人原因造成工程设计文件不合格的，发包人有权要求设计人采取补救措施，直至达到合同要求的质量标准，并按第14.2款〔设计人违约责任〕的约定承担责任。 </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5.4.2 因发包人原因造成工程设计文件不合格的，设计人应当采取补救措施，直至达到合同要求的质量标准，由此增加的设计费用和（或）设计周期的延长由发包人承担。</w:t>
      </w:r>
    </w:p>
    <w:p>
      <w:pPr>
        <w:pStyle w:val="6"/>
        <w:spacing w:before="120" w:beforeLines="0" w:after="120" w:afterLines="0" w:line="360" w:lineRule="auto"/>
        <w:rPr>
          <w:rFonts w:hint="eastAsia" w:ascii="宋体" w:hAnsi="宋体" w:eastAsia="宋体" w:cs="宋体"/>
          <w:b w:val="0"/>
          <w:color w:val="auto"/>
          <w:sz w:val="28"/>
          <w:szCs w:val="28"/>
          <w:highlight w:val="none"/>
        </w:rPr>
      </w:pPr>
      <w:bookmarkStart w:id="300" w:name="_Toc10004"/>
      <w:bookmarkStart w:id="301" w:name="_Toc2996"/>
      <w:bookmarkStart w:id="302" w:name="_Toc337558767"/>
      <w:r>
        <w:rPr>
          <w:rFonts w:hint="eastAsia" w:ascii="宋体" w:hAnsi="宋体" w:eastAsia="宋体" w:cs="宋体"/>
          <w:b w:val="0"/>
          <w:color w:val="auto"/>
          <w:sz w:val="28"/>
          <w:szCs w:val="28"/>
          <w:highlight w:val="none"/>
        </w:rPr>
        <w:t>6. 工程设计进度与周期</w:t>
      </w:r>
      <w:bookmarkEnd w:id="300"/>
      <w:bookmarkEnd w:id="301"/>
    </w:p>
    <w:bookmarkEnd w:id="302"/>
    <w:p>
      <w:pPr>
        <w:pStyle w:val="7"/>
        <w:spacing w:before="120" w:beforeLines="0" w:after="120" w:afterLines="0" w:line="360" w:lineRule="auto"/>
        <w:rPr>
          <w:rFonts w:hint="eastAsia" w:ascii="宋体" w:hAnsi="宋体" w:eastAsia="宋体" w:cs="宋体"/>
          <w:b w:val="0"/>
          <w:color w:val="auto"/>
          <w:sz w:val="28"/>
          <w:szCs w:val="28"/>
          <w:highlight w:val="none"/>
        </w:rPr>
      </w:pPr>
      <w:bookmarkStart w:id="303" w:name="_Toc27627"/>
      <w:bookmarkStart w:id="304" w:name="_Toc1918"/>
      <w:bookmarkStart w:id="305" w:name="_Toc337558769"/>
      <w:bookmarkStart w:id="306" w:name="_Toc296346567"/>
      <w:bookmarkStart w:id="307" w:name="_Toc296503066"/>
      <w:r>
        <w:rPr>
          <w:rFonts w:hint="eastAsia" w:ascii="宋体" w:hAnsi="宋体" w:eastAsia="宋体" w:cs="宋体"/>
          <w:b w:val="0"/>
          <w:color w:val="auto"/>
          <w:sz w:val="28"/>
          <w:szCs w:val="28"/>
          <w:highlight w:val="none"/>
        </w:rPr>
        <w:t>6.1 工程设计进度计划</w:t>
      </w:r>
      <w:bookmarkEnd w:id="303"/>
      <w:bookmarkEnd w:id="304"/>
    </w:p>
    <w:bookmarkEnd w:id="305"/>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6.1.1 工程设计进度计划的编制</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设计人应按照专用合同条款约定提交工程设计进度计划，工程设计进度计划的编制应当符合法律规定和一般工程设计实践惯例，工程设计进度计划经发包人批准后实施。工程设计进度计划是控制工程设计进度的依据，发包人有权按照工程设计进度计划中列明的关键性控制节点检查工程设计进度情况。</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工程设计进度计划中的设计周期应由发包人与设计人协商确定，明确约定各阶段设计任务的完成时间区间，</w:t>
      </w:r>
      <w:r>
        <w:rPr>
          <w:rFonts w:hint="eastAsia" w:ascii="宋体" w:hAnsi="宋体" w:eastAsia="宋体" w:cs="宋体"/>
          <w:color w:val="auto"/>
          <w:sz w:val="28"/>
          <w:szCs w:val="28"/>
          <w:highlight w:val="none"/>
        </w:rPr>
        <w:t>包括各阶段设计过程中设计人与发包人的交流时间，但不包括相关政府部门对设计成果的审批时间及发包人的审查时间。</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sz w:val="28"/>
          <w:szCs w:val="28"/>
          <w:highlight w:val="none"/>
        </w:rPr>
        <w:t>6.1.2 工程设计进度计划的修订</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工程设计进度计划不符合合同要求或与工程设计的实际进度不一致的，设计人应向发包人提交修订的工程设计进度计划，并附具有关措施和相关资料。除专用合同条款</w:t>
      </w:r>
      <w:r>
        <w:rPr>
          <w:rFonts w:hint="eastAsia" w:ascii="宋体" w:hAnsi="宋体" w:eastAsia="宋体" w:cs="宋体"/>
          <w:color w:val="auto"/>
          <w:kern w:val="0"/>
          <w:sz w:val="28"/>
          <w:szCs w:val="28"/>
          <w:highlight w:val="none"/>
          <w:lang w:eastAsia="zh-CN"/>
        </w:rPr>
        <w:t>对期限</w:t>
      </w:r>
      <w:r>
        <w:rPr>
          <w:rFonts w:hint="eastAsia" w:ascii="宋体" w:hAnsi="宋体" w:eastAsia="宋体" w:cs="宋体"/>
          <w:color w:val="auto"/>
          <w:kern w:val="0"/>
          <w:sz w:val="28"/>
          <w:szCs w:val="28"/>
          <w:highlight w:val="none"/>
        </w:rPr>
        <w:t>另有约定外，发包人应在收到修订的工程设计进度计划后5天内完成审核和批准或提出修改意见，否则视为发包人同意设计人提交的修订的工程设计进度计划。</w:t>
      </w:r>
    </w:p>
    <w:p>
      <w:pPr>
        <w:pStyle w:val="7"/>
        <w:spacing w:before="120" w:beforeLines="0" w:after="120" w:afterLines="0" w:line="360" w:lineRule="auto"/>
        <w:rPr>
          <w:rFonts w:hint="eastAsia" w:ascii="宋体" w:hAnsi="宋体" w:eastAsia="宋体" w:cs="宋体"/>
          <w:b w:val="0"/>
          <w:color w:val="auto"/>
          <w:sz w:val="28"/>
          <w:szCs w:val="28"/>
          <w:highlight w:val="none"/>
        </w:rPr>
      </w:pPr>
      <w:bookmarkStart w:id="308" w:name="_Toc8689"/>
      <w:bookmarkStart w:id="309" w:name="_Toc18794"/>
      <w:bookmarkStart w:id="310" w:name="_Toc337558770"/>
      <w:r>
        <w:rPr>
          <w:rFonts w:hint="eastAsia" w:ascii="宋体" w:hAnsi="宋体" w:eastAsia="宋体" w:cs="宋体"/>
          <w:b w:val="0"/>
          <w:color w:val="auto"/>
          <w:sz w:val="28"/>
          <w:szCs w:val="28"/>
          <w:highlight w:val="none"/>
        </w:rPr>
        <w:t>6.2 工程设计开始</w:t>
      </w:r>
      <w:bookmarkEnd w:id="308"/>
      <w:bookmarkEnd w:id="309"/>
    </w:p>
    <w:bookmarkEnd w:id="310"/>
    <w:p>
      <w:pPr>
        <w:keepNext w:val="0"/>
        <w:keepLines w:val="0"/>
        <w:pageBreakBefore w:val="0"/>
        <w:widowControl w:val="0"/>
        <w:kinsoku/>
        <w:wordWrap/>
        <w:overflowPunct/>
        <w:topLinePunct w:val="0"/>
        <w:autoSpaceDE/>
        <w:autoSpaceDN/>
        <w:bidi w:val="0"/>
        <w:adjustRightInd w:val="0"/>
        <w:snapToGrid/>
        <w:spacing w:before="0" w:beforeLines="0" w:after="0" w:afterLines="0" w:line="360" w:lineRule="auto"/>
        <w:ind w:left="0" w:leftChars="0" w:right="0" w:rightChars="0" w:firstLine="585" w:firstLineChars="209"/>
        <w:jc w:val="left"/>
        <w:textAlignment w:val="auto"/>
        <w:outlineLvl w:val="9"/>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发包人应按照法律规定获得工程设计所需的许可。发包人发出的开始设计通知应符合法律规定，</w:t>
      </w:r>
      <w:r>
        <w:rPr>
          <w:rFonts w:hint="eastAsia" w:ascii="宋体" w:hAnsi="宋体" w:eastAsia="宋体" w:cs="宋体"/>
          <w:color w:val="auto"/>
          <w:kern w:val="0"/>
          <w:sz w:val="28"/>
          <w:szCs w:val="28"/>
          <w:highlight w:val="none"/>
          <w:lang w:eastAsia="zh-CN"/>
        </w:rPr>
        <w:t>一般</w:t>
      </w:r>
      <w:r>
        <w:rPr>
          <w:rFonts w:hint="eastAsia" w:ascii="宋体" w:hAnsi="宋体" w:eastAsia="宋体" w:cs="宋体"/>
          <w:color w:val="auto"/>
          <w:kern w:val="0"/>
          <w:sz w:val="28"/>
          <w:szCs w:val="28"/>
          <w:highlight w:val="none"/>
        </w:rPr>
        <w:t>应在计划开始设计日期7天前向设计人发出开始工程设计工作通知，工程设计周期自开始设计通知中载明的开始设计的日期起算。</w:t>
      </w:r>
    </w:p>
    <w:p>
      <w:pPr>
        <w:autoSpaceDE w:val="0"/>
        <w:autoSpaceDN w:val="0"/>
        <w:adjustRightInd w:val="0"/>
        <w:spacing w:line="360" w:lineRule="auto"/>
        <w:ind w:firstLine="588" w:firstLineChars="21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设计人应当在收到发包人提供的工程设计资料及专用合同条款约定的定金或预付款后，开始工程设计工作。</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各设计阶段的开始时间均以设计人收到的发包人发出开始设计工作的书面通知书中载明的</w:t>
      </w:r>
      <w:r>
        <w:rPr>
          <w:rFonts w:hint="eastAsia" w:ascii="宋体" w:hAnsi="宋体" w:eastAsia="宋体" w:cs="宋体"/>
          <w:color w:val="auto"/>
          <w:kern w:val="0"/>
          <w:sz w:val="28"/>
          <w:szCs w:val="28"/>
          <w:highlight w:val="none"/>
        </w:rPr>
        <w:t>开始设计的日期起算。</w:t>
      </w:r>
    </w:p>
    <w:bookmarkEnd w:id="306"/>
    <w:bookmarkEnd w:id="307"/>
    <w:p>
      <w:pPr>
        <w:pStyle w:val="7"/>
        <w:spacing w:before="120" w:beforeLines="0" w:after="120" w:afterLines="0" w:line="360" w:lineRule="auto"/>
        <w:rPr>
          <w:rFonts w:hint="eastAsia" w:ascii="宋体" w:hAnsi="宋体" w:eastAsia="宋体" w:cs="宋体"/>
          <w:b w:val="0"/>
          <w:color w:val="auto"/>
          <w:sz w:val="28"/>
          <w:szCs w:val="28"/>
          <w:highlight w:val="none"/>
        </w:rPr>
      </w:pPr>
      <w:bookmarkStart w:id="311" w:name="_Toc28306"/>
      <w:bookmarkStart w:id="312" w:name="_Toc23521"/>
      <w:bookmarkStart w:id="313" w:name="_Toc337558772"/>
      <w:bookmarkStart w:id="314" w:name="_Toc296346574"/>
      <w:bookmarkStart w:id="315" w:name="_Toc296503073"/>
      <w:r>
        <w:rPr>
          <w:rFonts w:hint="eastAsia" w:ascii="宋体" w:hAnsi="宋体" w:eastAsia="宋体" w:cs="宋体"/>
          <w:b w:val="0"/>
          <w:color w:val="auto"/>
          <w:sz w:val="28"/>
          <w:szCs w:val="28"/>
          <w:highlight w:val="none"/>
        </w:rPr>
        <w:t>6.3 工程设计进度延误</w:t>
      </w:r>
      <w:bookmarkEnd w:id="311"/>
      <w:bookmarkEnd w:id="312"/>
    </w:p>
    <w:bookmarkEnd w:id="313"/>
    <w:bookmarkEnd w:id="314"/>
    <w:bookmarkEnd w:id="315"/>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6.3.1 因发包人原因导致工程设计进度延误</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xml:space="preserve">在合同履行过程中，发包人导致工程设计进度延误的情形主要有： </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（1）发包人未能按合同约定提供工程设计资料或所提供的工程设计资料不符合合同约定或存在错误或疏漏的；</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（2）发包人未能按合同约定日期足额支付定金或预付款、进度款的；</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（3）发包人提出影响设计周期的设计变更要求的；</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（4）专用合同条款中约定的其他情形。</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因发包人原因未按计划开始设计日期开始设计的，发包人应按实际开始设计日期顺延完成设计日期。</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kern w:val="0"/>
          <w:sz w:val="28"/>
          <w:szCs w:val="28"/>
          <w:highlight w:val="none"/>
        </w:rPr>
        <w:t>除专用合同条款</w:t>
      </w:r>
      <w:r>
        <w:rPr>
          <w:rFonts w:hint="eastAsia" w:ascii="宋体" w:hAnsi="宋体" w:eastAsia="宋体" w:cs="宋体"/>
          <w:color w:val="auto"/>
          <w:kern w:val="0"/>
          <w:sz w:val="28"/>
          <w:szCs w:val="28"/>
          <w:highlight w:val="none"/>
          <w:lang w:eastAsia="zh-CN"/>
        </w:rPr>
        <w:t>对期限</w:t>
      </w:r>
      <w:r>
        <w:rPr>
          <w:rFonts w:hint="eastAsia" w:ascii="宋体" w:hAnsi="宋体" w:eastAsia="宋体" w:cs="宋体"/>
          <w:color w:val="auto"/>
          <w:kern w:val="0"/>
          <w:sz w:val="28"/>
          <w:szCs w:val="28"/>
          <w:highlight w:val="none"/>
        </w:rPr>
        <w:t>另有约定外，</w:t>
      </w:r>
      <w:r>
        <w:rPr>
          <w:rFonts w:hint="eastAsia" w:ascii="宋体" w:hAnsi="宋体" w:eastAsia="宋体" w:cs="宋体"/>
          <w:color w:val="auto"/>
          <w:sz w:val="28"/>
          <w:szCs w:val="28"/>
          <w:highlight w:val="none"/>
        </w:rPr>
        <w:t>设计人应在发生上述情</w:t>
      </w:r>
      <w:r>
        <w:rPr>
          <w:rFonts w:hint="eastAsia" w:ascii="宋体" w:hAnsi="宋体" w:eastAsia="宋体" w:cs="宋体"/>
          <w:color w:val="auto"/>
          <w:sz w:val="28"/>
          <w:szCs w:val="28"/>
          <w:highlight w:val="none"/>
          <w:lang w:eastAsia="zh-CN"/>
        </w:rPr>
        <w:t>形</w:t>
      </w:r>
      <w:r>
        <w:rPr>
          <w:rFonts w:hint="eastAsia" w:ascii="宋体" w:hAnsi="宋体" w:eastAsia="宋体" w:cs="宋体"/>
          <w:color w:val="auto"/>
          <w:sz w:val="28"/>
          <w:szCs w:val="28"/>
          <w:highlight w:val="none"/>
        </w:rPr>
        <w:t>后5天内向发包人发出要求延期的书面通知，</w:t>
      </w:r>
      <w:r>
        <w:rPr>
          <w:rFonts w:hint="eastAsia" w:ascii="宋体" w:hAnsi="宋体" w:eastAsia="宋体" w:cs="宋体"/>
          <w:color w:val="auto"/>
          <w:sz w:val="28"/>
          <w:szCs w:val="28"/>
          <w:highlight w:val="none"/>
          <w:lang w:eastAsia="zh-CN"/>
        </w:rPr>
        <w:t>在</w:t>
      </w:r>
      <w:r>
        <w:rPr>
          <w:rFonts w:hint="eastAsia" w:ascii="宋体" w:hAnsi="宋体" w:eastAsia="宋体" w:cs="宋体"/>
          <w:color w:val="auto"/>
          <w:sz w:val="28"/>
          <w:szCs w:val="28"/>
          <w:highlight w:val="none"/>
        </w:rPr>
        <w:t>发生</w:t>
      </w:r>
      <w:r>
        <w:rPr>
          <w:rFonts w:hint="eastAsia" w:ascii="宋体" w:hAnsi="宋体" w:eastAsia="宋体" w:cs="宋体"/>
          <w:color w:val="auto"/>
          <w:sz w:val="28"/>
          <w:szCs w:val="28"/>
          <w:highlight w:val="none"/>
          <w:lang w:eastAsia="zh-CN"/>
        </w:rPr>
        <w:t>该</w:t>
      </w:r>
      <w:r>
        <w:rPr>
          <w:rFonts w:hint="eastAsia" w:ascii="宋体" w:hAnsi="宋体" w:eastAsia="宋体" w:cs="宋体"/>
          <w:color w:val="auto"/>
          <w:sz w:val="28"/>
          <w:szCs w:val="28"/>
          <w:highlight w:val="none"/>
        </w:rPr>
        <w:t>情</w:t>
      </w:r>
      <w:r>
        <w:rPr>
          <w:rFonts w:hint="eastAsia" w:ascii="宋体" w:hAnsi="宋体" w:eastAsia="宋体" w:cs="宋体"/>
          <w:color w:val="auto"/>
          <w:sz w:val="28"/>
          <w:szCs w:val="28"/>
          <w:highlight w:val="none"/>
          <w:lang w:eastAsia="zh-CN"/>
        </w:rPr>
        <w:t>形</w:t>
      </w:r>
      <w:r>
        <w:rPr>
          <w:rFonts w:hint="eastAsia" w:ascii="宋体" w:hAnsi="宋体" w:eastAsia="宋体" w:cs="宋体"/>
          <w:color w:val="auto"/>
          <w:sz w:val="28"/>
          <w:szCs w:val="28"/>
          <w:highlight w:val="none"/>
        </w:rPr>
        <w:t>后</w:t>
      </w:r>
      <w:r>
        <w:rPr>
          <w:rFonts w:hint="eastAsia" w:ascii="宋体" w:hAnsi="宋体" w:eastAsia="宋体" w:cs="宋体"/>
          <w:color w:val="auto"/>
          <w:sz w:val="28"/>
          <w:szCs w:val="28"/>
          <w:highlight w:val="none"/>
          <w:lang w:val="en-US" w:eastAsia="zh-CN"/>
        </w:rPr>
        <w:t>10</w:t>
      </w:r>
      <w:r>
        <w:rPr>
          <w:rFonts w:hint="eastAsia" w:ascii="宋体" w:hAnsi="宋体" w:eastAsia="宋体" w:cs="宋体"/>
          <w:color w:val="auto"/>
          <w:sz w:val="28"/>
          <w:szCs w:val="28"/>
          <w:highlight w:val="none"/>
        </w:rPr>
        <w:t>天内提交要求延期的详细说明供发包人审查。</w:t>
      </w:r>
      <w:r>
        <w:rPr>
          <w:rFonts w:hint="eastAsia" w:ascii="宋体" w:hAnsi="宋体" w:eastAsia="宋体" w:cs="宋体"/>
          <w:color w:val="auto"/>
          <w:kern w:val="0"/>
          <w:sz w:val="28"/>
          <w:szCs w:val="28"/>
          <w:highlight w:val="none"/>
        </w:rPr>
        <w:t>除专用合同条款</w:t>
      </w:r>
      <w:r>
        <w:rPr>
          <w:rFonts w:hint="eastAsia" w:ascii="宋体" w:hAnsi="宋体" w:eastAsia="宋体" w:cs="宋体"/>
          <w:color w:val="auto"/>
          <w:kern w:val="0"/>
          <w:sz w:val="28"/>
          <w:szCs w:val="28"/>
          <w:highlight w:val="none"/>
          <w:lang w:eastAsia="zh-CN"/>
        </w:rPr>
        <w:t>对期限</w:t>
      </w:r>
      <w:r>
        <w:rPr>
          <w:rFonts w:hint="eastAsia" w:ascii="宋体" w:hAnsi="宋体" w:eastAsia="宋体" w:cs="宋体"/>
          <w:color w:val="auto"/>
          <w:kern w:val="0"/>
          <w:sz w:val="28"/>
          <w:szCs w:val="28"/>
          <w:highlight w:val="none"/>
        </w:rPr>
        <w:t>另有约定外，</w:t>
      </w:r>
      <w:r>
        <w:rPr>
          <w:rFonts w:hint="eastAsia" w:ascii="宋体" w:hAnsi="宋体" w:eastAsia="宋体" w:cs="宋体"/>
          <w:color w:val="auto"/>
          <w:sz w:val="28"/>
          <w:szCs w:val="28"/>
          <w:highlight w:val="none"/>
        </w:rPr>
        <w:t>发包人收到设计人要求延期的详细说明后，应在5天内进行审查并就是否延长设计周期及延期天数向设计人进行书面答复。</w:t>
      </w:r>
    </w:p>
    <w:p>
      <w:pPr>
        <w:spacing w:line="360" w:lineRule="auto"/>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如果发包人在收到设计人</w:t>
      </w:r>
      <w:r>
        <w:rPr>
          <w:rFonts w:hint="eastAsia" w:ascii="宋体" w:hAnsi="宋体" w:eastAsia="宋体" w:cs="宋体"/>
          <w:color w:val="auto"/>
          <w:kern w:val="0"/>
          <w:sz w:val="28"/>
          <w:szCs w:val="28"/>
          <w:highlight w:val="none"/>
        </w:rPr>
        <w:t>提交要求</w:t>
      </w:r>
      <w:r>
        <w:rPr>
          <w:rFonts w:hint="eastAsia" w:ascii="宋体" w:hAnsi="宋体" w:eastAsia="宋体" w:cs="宋体"/>
          <w:color w:val="auto"/>
          <w:sz w:val="28"/>
          <w:szCs w:val="28"/>
          <w:highlight w:val="none"/>
        </w:rPr>
        <w:t>延期的详细说明后</w:t>
      </w:r>
      <w:r>
        <w:rPr>
          <w:rFonts w:hint="eastAsia" w:ascii="宋体" w:hAnsi="宋体" w:eastAsia="宋体" w:cs="宋体"/>
          <w:color w:val="auto"/>
          <w:sz w:val="28"/>
          <w:szCs w:val="28"/>
          <w:highlight w:val="none"/>
          <w:lang w:eastAsia="zh-CN"/>
        </w:rPr>
        <w:t>，在约定的期限内</w:t>
      </w:r>
      <w:r>
        <w:rPr>
          <w:rFonts w:hint="eastAsia" w:ascii="宋体" w:hAnsi="宋体" w:eastAsia="宋体" w:cs="宋体"/>
          <w:color w:val="auto"/>
          <w:sz w:val="28"/>
          <w:szCs w:val="28"/>
          <w:highlight w:val="none"/>
        </w:rPr>
        <w:t>未予答复，则视为设计人要求的延期已被发包人批准。如果设计人未能按本款</w:t>
      </w:r>
      <w:r>
        <w:rPr>
          <w:rFonts w:hint="eastAsia" w:ascii="宋体" w:hAnsi="宋体" w:eastAsia="宋体" w:cs="宋体"/>
          <w:color w:val="auto"/>
          <w:sz w:val="28"/>
          <w:szCs w:val="28"/>
          <w:highlight w:val="none"/>
          <w:lang w:eastAsia="zh-CN"/>
        </w:rPr>
        <w:t>约</w:t>
      </w:r>
      <w:r>
        <w:rPr>
          <w:rFonts w:hint="eastAsia" w:ascii="宋体" w:hAnsi="宋体" w:eastAsia="宋体" w:cs="宋体"/>
          <w:color w:val="auto"/>
          <w:sz w:val="28"/>
          <w:szCs w:val="28"/>
          <w:highlight w:val="none"/>
        </w:rPr>
        <w:t>定的时间内发出要求延期的通知并提交详细资料，则发包人可拒绝作出任何延期的决定。</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发包人上述工程设计进度延误情形</w:t>
      </w:r>
      <w:r>
        <w:rPr>
          <w:rFonts w:hint="eastAsia" w:ascii="宋体" w:hAnsi="宋体" w:eastAsia="宋体" w:cs="宋体"/>
          <w:color w:val="auto"/>
          <w:sz w:val="28"/>
          <w:szCs w:val="28"/>
          <w:highlight w:val="none"/>
        </w:rPr>
        <w:t>导致增加了设计工作量的，发包人应当另行支付相应设计费用。</w:t>
      </w:r>
    </w:p>
    <w:p>
      <w:pPr>
        <w:autoSpaceDE w:val="0"/>
        <w:autoSpaceDN w:val="0"/>
        <w:adjustRightInd w:val="0"/>
        <w:spacing w:line="360" w:lineRule="auto"/>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kern w:val="0"/>
          <w:sz w:val="28"/>
          <w:szCs w:val="28"/>
          <w:highlight w:val="none"/>
        </w:rPr>
        <w:t>6.3.2 因设计人原因导致工程设计进度延误</w:t>
      </w:r>
    </w:p>
    <w:p>
      <w:pPr>
        <w:keepNext w:val="0"/>
        <w:keepLines w:val="0"/>
        <w:pageBreakBefore w:val="0"/>
        <w:widowControl w:val="0"/>
        <w:kinsoku/>
        <w:wordWrap/>
        <w:overflowPunct/>
        <w:topLinePunct w:val="0"/>
        <w:autoSpaceDE/>
        <w:autoSpaceDN/>
        <w:bidi w:val="0"/>
        <w:adjustRightInd w:val="0"/>
        <w:snapToGrid/>
        <w:spacing w:before="0" w:beforeLines="0" w:after="0" w:afterLines="0" w:line="360" w:lineRule="auto"/>
        <w:ind w:left="0" w:leftChars="0" w:right="0" w:rightChars="0" w:firstLine="560" w:firstLineChars="200"/>
        <w:jc w:val="left"/>
        <w:textAlignment w:val="auto"/>
        <w:outlineLvl w:val="9"/>
        <w:rPr>
          <w:rFonts w:hint="eastAsia" w:ascii="宋体" w:hAnsi="宋体" w:eastAsia="宋体" w:cs="宋体"/>
          <w:color w:val="auto"/>
          <w:kern w:val="0"/>
          <w:sz w:val="28"/>
          <w:szCs w:val="28"/>
          <w:highlight w:val="none"/>
        </w:rPr>
      </w:pPr>
      <w:bookmarkStart w:id="316" w:name="_Toc296503076"/>
      <w:bookmarkStart w:id="317" w:name="_Toc296346577"/>
      <w:r>
        <w:rPr>
          <w:rFonts w:hint="eastAsia" w:ascii="宋体" w:hAnsi="宋体" w:eastAsia="宋体" w:cs="宋体"/>
          <w:color w:val="auto"/>
          <w:kern w:val="0"/>
          <w:sz w:val="28"/>
          <w:szCs w:val="28"/>
          <w:highlight w:val="none"/>
        </w:rPr>
        <w:t>因</w:t>
      </w:r>
      <w:bookmarkEnd w:id="316"/>
      <w:bookmarkEnd w:id="317"/>
      <w:r>
        <w:rPr>
          <w:rFonts w:hint="eastAsia" w:ascii="宋体" w:hAnsi="宋体" w:eastAsia="宋体" w:cs="宋体"/>
          <w:color w:val="auto"/>
          <w:kern w:val="0"/>
          <w:sz w:val="28"/>
          <w:szCs w:val="28"/>
          <w:highlight w:val="none"/>
        </w:rPr>
        <w:t>设计人原因导致工程设计进度延误的，设计人应当按照第14.2款〔设计人违约责任〕承担责任。设计人支付逾期完成工程设计违约金后，不免除设计人继续完成工程设计的义务。</w:t>
      </w:r>
    </w:p>
    <w:p>
      <w:pPr>
        <w:pStyle w:val="7"/>
        <w:spacing w:before="120" w:beforeLines="0" w:after="120" w:afterLines="0" w:line="360" w:lineRule="auto"/>
        <w:rPr>
          <w:rFonts w:hint="eastAsia" w:ascii="宋体" w:hAnsi="宋体" w:eastAsia="宋体" w:cs="宋体"/>
          <w:b w:val="0"/>
          <w:color w:val="auto"/>
          <w:sz w:val="28"/>
          <w:szCs w:val="28"/>
          <w:highlight w:val="none"/>
        </w:rPr>
      </w:pPr>
      <w:bookmarkStart w:id="318" w:name="_Toc351203550"/>
      <w:bookmarkStart w:id="319" w:name="_Toc6478"/>
      <w:bookmarkStart w:id="320" w:name="_Toc9334"/>
      <w:bookmarkStart w:id="321" w:name="_Toc337558775"/>
      <w:bookmarkStart w:id="322" w:name="_Toc296503077"/>
      <w:bookmarkStart w:id="323" w:name="_Toc296346578"/>
      <w:r>
        <w:rPr>
          <w:rFonts w:hint="eastAsia" w:ascii="宋体" w:hAnsi="宋体" w:eastAsia="宋体" w:cs="宋体"/>
          <w:b w:val="0"/>
          <w:color w:val="auto"/>
          <w:sz w:val="28"/>
          <w:szCs w:val="28"/>
          <w:highlight w:val="none"/>
        </w:rPr>
        <w:t>6.4 暂停</w:t>
      </w:r>
      <w:bookmarkEnd w:id="318"/>
      <w:r>
        <w:rPr>
          <w:rFonts w:hint="eastAsia" w:ascii="宋体" w:hAnsi="宋体" w:eastAsia="宋体" w:cs="宋体"/>
          <w:b w:val="0"/>
          <w:color w:val="auto"/>
          <w:sz w:val="28"/>
          <w:szCs w:val="28"/>
          <w:highlight w:val="none"/>
        </w:rPr>
        <w:t>设计</w:t>
      </w:r>
      <w:bookmarkEnd w:id="319"/>
      <w:bookmarkEnd w:id="320"/>
    </w:p>
    <w:bookmarkEnd w:id="321"/>
    <w:bookmarkEnd w:id="322"/>
    <w:bookmarkEnd w:id="323"/>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6.4.1 发包人原因引起的暂停设计</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因发包人原因引起暂停设计的，发包人应及时下达暂停设计指示。</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因发包人原因引起的暂停设计，发包人应承担由此增加的设计费用和（或）延长的设计周期。</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6.4.2 设计人原因引起的暂停设计</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因设计人原因引起的暂停设计，设计人应当尽快向发包人发出书面通知并按第14.2款〔设计人违约责任〕承担责任，且设计人在收到发包人复工指示后15天内仍未复工的，视为设计人无法继续履行合同的情形，设计人应按第16条〔合同解除〕的约定承担责任。</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6.4.3 其他原因引起的暂停设计</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当出现非设计人原因造成的暂停设计，设计人应当尽快向发包人发出书面通知。</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在上述情形下设计人的设计服务暂停，设计人的设计周期应当相应延长，复工应有发包人与设计人共同确认的合理期限。</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当发生本项</w:t>
      </w:r>
      <w:r>
        <w:rPr>
          <w:rFonts w:hint="eastAsia" w:ascii="宋体" w:hAnsi="宋体" w:eastAsia="宋体" w:cs="宋体"/>
          <w:color w:val="auto"/>
          <w:kern w:val="0"/>
          <w:sz w:val="28"/>
          <w:szCs w:val="28"/>
          <w:highlight w:val="none"/>
          <w:lang w:eastAsia="zh-CN"/>
        </w:rPr>
        <w:t>约</w:t>
      </w:r>
      <w:r>
        <w:rPr>
          <w:rFonts w:hint="eastAsia" w:ascii="宋体" w:hAnsi="宋体" w:eastAsia="宋体" w:cs="宋体"/>
          <w:color w:val="auto"/>
          <w:kern w:val="0"/>
          <w:sz w:val="28"/>
          <w:szCs w:val="28"/>
          <w:highlight w:val="none"/>
        </w:rPr>
        <w:t>定的情况，导致设计人增加设计工作量的，发包人应当另行支付相应设计费用。</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6.4.4 暂停设计后的复工</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暂停设计后，发包人和设计人应采取有效措施积极消除暂停设计的影响。当工程具备复工条件时，发包人向设计人发出复工通知，设计人应按照复工通知要求复工。</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除设计人原因导致暂停设计外，设计人暂停设计后复工所增加的设计工作量，发包人应当另行支付相应设计费用。</w:t>
      </w:r>
    </w:p>
    <w:p>
      <w:pPr>
        <w:pStyle w:val="7"/>
        <w:spacing w:before="120" w:beforeLines="0" w:after="120" w:afterLines="0" w:line="360" w:lineRule="auto"/>
        <w:rPr>
          <w:rFonts w:hint="eastAsia" w:ascii="宋体" w:hAnsi="宋体" w:eastAsia="宋体" w:cs="宋体"/>
          <w:b w:val="0"/>
          <w:color w:val="auto"/>
          <w:sz w:val="28"/>
          <w:szCs w:val="28"/>
          <w:highlight w:val="none"/>
        </w:rPr>
      </w:pPr>
      <w:bookmarkStart w:id="324" w:name="_Toc351203551"/>
      <w:bookmarkStart w:id="325" w:name="_Toc8290"/>
      <w:bookmarkStart w:id="326" w:name="_Toc5055"/>
      <w:r>
        <w:rPr>
          <w:rFonts w:hint="eastAsia" w:ascii="宋体" w:hAnsi="宋体" w:eastAsia="宋体" w:cs="宋体"/>
          <w:b w:val="0"/>
          <w:color w:val="auto"/>
          <w:sz w:val="28"/>
          <w:szCs w:val="28"/>
          <w:highlight w:val="none"/>
        </w:rPr>
        <w:t>6.5 提前</w:t>
      </w:r>
      <w:bookmarkEnd w:id="324"/>
      <w:r>
        <w:rPr>
          <w:rFonts w:hint="eastAsia" w:ascii="宋体" w:hAnsi="宋体" w:eastAsia="宋体" w:cs="宋体"/>
          <w:b w:val="0"/>
          <w:color w:val="auto"/>
          <w:sz w:val="28"/>
          <w:szCs w:val="28"/>
          <w:highlight w:val="none"/>
        </w:rPr>
        <w:t>交付工程设计文件</w:t>
      </w:r>
      <w:bookmarkEnd w:id="325"/>
      <w:bookmarkEnd w:id="326"/>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6.5.1 发包人要求设计人提前交付工程设计文件的，发包人应向设计人下达提前交付工程设计文件指示，设计人应向发包人提交提前交付工程设计文件建议书，提前交付工程设计文件建议书应包括实施的方案、缩短的时间、增加的合同价格等内容。发包人接受该提前交付工程设计文件建议书的，发包人和设计人协商采取加快工程设计进度的措施，并修订工程设计进度计划，由此增加的设计费用由发包人承担。设计人认为提前交付工程设计文件的指示无法执行的，应向发包人提出书面异议，发包人应在收到异议后7天内予以答复。任何情况下，发包人不得压缩合理设计周期。</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6.5.2 发包人要求设计人提前交付工程设计文件，或设计人提出提前交付工程设计文件的建议能够给发包人带来效益的，合同当事人可以在专用合同条款中约定提前交付工程设计文件的奖励。</w:t>
      </w:r>
    </w:p>
    <w:p>
      <w:pPr>
        <w:pStyle w:val="6"/>
        <w:spacing w:before="120" w:beforeLines="0" w:after="120" w:afterLines="0" w:line="360" w:lineRule="auto"/>
        <w:rPr>
          <w:rFonts w:hint="eastAsia" w:ascii="宋体" w:hAnsi="宋体" w:eastAsia="宋体" w:cs="宋体"/>
          <w:b w:val="0"/>
          <w:color w:val="auto"/>
          <w:sz w:val="28"/>
          <w:szCs w:val="28"/>
          <w:highlight w:val="none"/>
        </w:rPr>
      </w:pPr>
      <w:bookmarkStart w:id="327" w:name="_Toc6323"/>
      <w:bookmarkStart w:id="328" w:name="_Toc16642"/>
      <w:bookmarkStart w:id="329" w:name="_Toc296503083"/>
      <w:bookmarkStart w:id="330" w:name="_Toc296346584"/>
      <w:r>
        <w:rPr>
          <w:rFonts w:hint="eastAsia" w:ascii="宋体" w:hAnsi="宋体" w:eastAsia="宋体" w:cs="宋体"/>
          <w:b w:val="0"/>
          <w:color w:val="auto"/>
          <w:sz w:val="28"/>
          <w:szCs w:val="28"/>
          <w:highlight w:val="none"/>
        </w:rPr>
        <w:t>7. 工程设计文件交付</w:t>
      </w:r>
      <w:bookmarkEnd w:id="327"/>
      <w:bookmarkEnd w:id="328"/>
    </w:p>
    <w:p>
      <w:pPr>
        <w:pStyle w:val="7"/>
        <w:spacing w:before="120" w:beforeLines="0" w:after="120" w:afterLines="0" w:line="360" w:lineRule="auto"/>
        <w:rPr>
          <w:rFonts w:hint="eastAsia" w:ascii="宋体" w:hAnsi="宋体" w:eastAsia="宋体" w:cs="宋体"/>
          <w:b w:val="0"/>
          <w:color w:val="auto"/>
          <w:sz w:val="28"/>
          <w:szCs w:val="28"/>
          <w:highlight w:val="none"/>
        </w:rPr>
      </w:pPr>
      <w:bookmarkStart w:id="331" w:name="_Toc18352"/>
      <w:bookmarkStart w:id="332" w:name="_Toc6759"/>
      <w:r>
        <w:rPr>
          <w:rFonts w:hint="eastAsia" w:ascii="宋体" w:hAnsi="宋体" w:eastAsia="宋体" w:cs="宋体"/>
          <w:b w:val="0"/>
          <w:color w:val="auto"/>
          <w:sz w:val="28"/>
          <w:szCs w:val="28"/>
          <w:highlight w:val="none"/>
        </w:rPr>
        <w:t>7.1 工程设计文件交付的内容</w:t>
      </w:r>
      <w:bookmarkEnd w:id="331"/>
      <w:bookmarkEnd w:id="332"/>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7.1.1 工程设计图纸及设计说明。</w:t>
      </w:r>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7.1.2 发包人可以要求设计人提交专用合同条款约定的具体形式的</w:t>
      </w:r>
      <w:r>
        <w:rPr>
          <w:rFonts w:hint="eastAsia" w:ascii="宋体" w:hAnsi="宋体" w:eastAsia="宋体" w:cs="宋体"/>
          <w:color w:val="auto"/>
          <w:sz w:val="28"/>
          <w:szCs w:val="28"/>
          <w:highlight w:val="none"/>
        </w:rPr>
        <w:t>电子版设计文件</w:t>
      </w:r>
      <w:r>
        <w:rPr>
          <w:rFonts w:hint="eastAsia" w:ascii="宋体" w:hAnsi="宋体" w:eastAsia="宋体" w:cs="宋体"/>
          <w:color w:val="auto"/>
          <w:kern w:val="0"/>
          <w:sz w:val="28"/>
          <w:szCs w:val="28"/>
          <w:highlight w:val="none"/>
        </w:rPr>
        <w:t>。</w:t>
      </w:r>
    </w:p>
    <w:p>
      <w:pPr>
        <w:pStyle w:val="7"/>
        <w:spacing w:before="120" w:beforeLines="0" w:after="120" w:afterLines="0" w:line="360" w:lineRule="auto"/>
        <w:rPr>
          <w:rFonts w:hint="eastAsia" w:ascii="宋体" w:hAnsi="宋体" w:eastAsia="宋体" w:cs="宋体"/>
          <w:b w:val="0"/>
          <w:color w:val="auto"/>
          <w:sz w:val="28"/>
          <w:szCs w:val="28"/>
          <w:highlight w:val="none"/>
        </w:rPr>
      </w:pPr>
      <w:bookmarkStart w:id="333" w:name="_Toc13079"/>
      <w:bookmarkStart w:id="334" w:name="_Toc28953"/>
      <w:r>
        <w:rPr>
          <w:rFonts w:hint="eastAsia" w:ascii="宋体" w:hAnsi="宋体" w:eastAsia="宋体" w:cs="宋体"/>
          <w:b w:val="0"/>
          <w:color w:val="auto"/>
          <w:sz w:val="28"/>
          <w:szCs w:val="28"/>
          <w:highlight w:val="none"/>
        </w:rPr>
        <w:t>7.2 工程设计文件的交付方式</w:t>
      </w:r>
      <w:bookmarkEnd w:id="333"/>
      <w:bookmarkEnd w:id="334"/>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设计人交付工程设计文件给发包人，发包人应当出具书面签收单，内容包括图纸名称、图纸内容、图纸形式、份数、提交和签收日期、提交人与接收人的亲笔签名。</w:t>
      </w:r>
    </w:p>
    <w:p>
      <w:pPr>
        <w:pStyle w:val="7"/>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560" w:firstLineChars="200"/>
        <w:textAlignment w:val="auto"/>
        <w:rPr>
          <w:rFonts w:hint="eastAsia" w:ascii="宋体" w:hAnsi="宋体" w:eastAsia="宋体" w:cs="宋体"/>
          <w:b w:val="0"/>
          <w:color w:val="auto"/>
          <w:sz w:val="28"/>
          <w:szCs w:val="28"/>
          <w:highlight w:val="none"/>
        </w:rPr>
      </w:pPr>
      <w:bookmarkStart w:id="335" w:name="_Toc13917"/>
      <w:bookmarkStart w:id="336" w:name="_Toc16884"/>
      <w:r>
        <w:rPr>
          <w:rFonts w:hint="eastAsia" w:ascii="宋体" w:hAnsi="宋体" w:eastAsia="宋体" w:cs="宋体"/>
          <w:b w:val="0"/>
          <w:color w:val="auto"/>
          <w:sz w:val="28"/>
          <w:szCs w:val="28"/>
          <w:highlight w:val="none"/>
        </w:rPr>
        <w:t>7.3 工程设计文件交付的时间和份数</w:t>
      </w:r>
      <w:bookmarkEnd w:id="335"/>
      <w:bookmarkEnd w:id="336"/>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560" w:firstLineChars="200"/>
        <w:jc w:val="left"/>
        <w:textAlignment w:val="auto"/>
        <w:outlineLvl w:val="9"/>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工程设计文件交付的名称、时间和份数在专用合同条款附件3中约定。</w:t>
      </w:r>
    </w:p>
    <w:p>
      <w:pPr>
        <w:pStyle w:val="6"/>
        <w:spacing w:before="120" w:beforeLines="0" w:after="120" w:afterLines="0" w:line="360" w:lineRule="auto"/>
        <w:rPr>
          <w:rFonts w:hint="eastAsia" w:ascii="宋体" w:hAnsi="宋体" w:eastAsia="宋体" w:cs="宋体"/>
          <w:b w:val="0"/>
          <w:color w:val="auto"/>
          <w:sz w:val="28"/>
          <w:szCs w:val="28"/>
          <w:highlight w:val="none"/>
        </w:rPr>
      </w:pPr>
      <w:bookmarkStart w:id="337" w:name="_Toc22419"/>
      <w:bookmarkStart w:id="338" w:name="_Toc20668"/>
      <w:r>
        <w:rPr>
          <w:rFonts w:hint="eastAsia" w:ascii="宋体" w:hAnsi="宋体" w:eastAsia="宋体" w:cs="宋体"/>
          <w:b w:val="0"/>
          <w:color w:val="auto"/>
          <w:sz w:val="28"/>
          <w:szCs w:val="28"/>
          <w:highlight w:val="none"/>
        </w:rPr>
        <w:t>8. 工程设计文件审查</w:t>
      </w:r>
      <w:bookmarkEnd w:id="337"/>
      <w:bookmarkEnd w:id="338"/>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8.1 设计人的工程设计文件应报发包人审查同意。审查的范围和内容在发包人要求中约定。审查的具体标准应符合法律规定、技术标准要求和本合同约定。</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除专用合同条款</w:t>
      </w:r>
      <w:r>
        <w:rPr>
          <w:rFonts w:hint="eastAsia" w:ascii="宋体" w:hAnsi="宋体" w:eastAsia="宋体" w:cs="宋体"/>
          <w:color w:val="auto"/>
          <w:sz w:val="28"/>
          <w:szCs w:val="28"/>
          <w:highlight w:val="none"/>
          <w:lang w:eastAsia="zh-CN"/>
        </w:rPr>
        <w:t>对期限</w:t>
      </w:r>
      <w:r>
        <w:rPr>
          <w:rFonts w:hint="eastAsia" w:ascii="宋体" w:hAnsi="宋体" w:eastAsia="宋体" w:cs="宋体"/>
          <w:color w:val="auto"/>
          <w:sz w:val="28"/>
          <w:szCs w:val="28"/>
          <w:highlight w:val="none"/>
        </w:rPr>
        <w:t>另有约定外，自发包人收到设计人的工程设计文件以及设计人的通知之日起，发包人对设计人的工程设计文件审查期不超过15天。</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发包人不同意工程设计文件的，应以书面形式通知设计人，并说明不符合合同要求的具体内容。设计人应根据发包人的书面说明，对工程设计文件进行修改后重新报送发包人审查，审查期重新起算。</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合同约定的审查期满，发包人没有做出审查结论也没有提出异议的，视为设计人的工程设计文件已获发包人同意。</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8.2 设计人的工程设计文件不需要政府有关部门审查或批准的，设计人应当严格按照经发包人审查同意的工程设计文件进行修改，如果发包人的修改意见超出或更改了发包人要求，发包人应当根据第11条〔工程设计变更与索赔〕的约定，向设计人另行支付费用。</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8.3 工程</w:t>
      </w:r>
      <w:r>
        <w:rPr>
          <w:rStyle w:val="29"/>
          <w:rFonts w:hint="eastAsia" w:ascii="宋体" w:hAnsi="宋体" w:eastAsia="宋体" w:cs="宋体"/>
          <w:vanish/>
          <w:color w:val="auto"/>
          <w:sz w:val="28"/>
          <w:szCs w:val="28"/>
          <w:highlight w:val="none"/>
        </w:rPr>
        <w:t>（</w:t>
      </w:r>
      <w:r>
        <w:rPr>
          <w:rFonts w:hint="eastAsia" w:ascii="宋体" w:hAnsi="宋体" w:eastAsia="宋体" w:cs="宋体"/>
          <w:color w:val="auto"/>
          <w:sz w:val="28"/>
          <w:szCs w:val="28"/>
          <w:highlight w:val="none"/>
        </w:rPr>
        <w:t>设计文件需政府有关部门审查或批准的，发包人应在审查同意设计人的工程设计文件后在专用合同条款约定的期限内，向政府有关部门报送工程设计文件，设计人应予以协助。</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对于政府有关部门的审查意见，不需要修改发包人要求的，设计人需按该审查意见修改设计人的工程设计文件；需要修改发包人要求的，发包人应重新提出发包人要求，设计人应根据新提出的发包人要求修改设计人的工程设计文件，发包人应当根据第11条〔工程设计变更与索赔〕的约定，向设计人另行支付费用。</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8.4 发包人需要组织审查会议对工程设计文件进行审查的，审查会议的审查形式和时间安排，在专用合同条款中约定。发包人负责组织工程设计文件审查会议，并承担会议费用及发包人的上级单位、政府有关部门参加的审查会议的费用。</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设计人按第7条〔工程设计</w:t>
      </w:r>
      <w:r>
        <w:rPr>
          <w:rFonts w:hint="eastAsia" w:ascii="宋体" w:hAnsi="宋体" w:eastAsia="宋体" w:cs="宋体"/>
          <w:color w:val="auto"/>
          <w:sz w:val="28"/>
          <w:szCs w:val="28"/>
          <w:highlight w:val="none"/>
          <w:lang w:eastAsia="zh-CN"/>
        </w:rPr>
        <w:t>文件交付</w:t>
      </w:r>
      <w:r>
        <w:rPr>
          <w:rFonts w:hint="eastAsia" w:ascii="宋体" w:hAnsi="宋体" w:eastAsia="宋体" w:cs="宋体"/>
          <w:color w:val="auto"/>
          <w:sz w:val="28"/>
          <w:szCs w:val="28"/>
          <w:highlight w:val="none"/>
        </w:rPr>
        <w:t>〕的约定向发包人提交工程设计文件，有义务参加发包人组织的设计审查会议，向审查者介绍、解答、解释其工程设计文件，并提供有关补充资料。</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发包人有义务向设计人提供设计审查会议的批准文件和纪要。设计人有义务按照相关设计审查会议批准的文件和纪要，并依据合同约定及相关技术标准，对工程设计文件进行修改、补充和完善。</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8.5 因设计人原因，未能按第7条〔工程设计</w:t>
      </w:r>
      <w:r>
        <w:rPr>
          <w:rFonts w:hint="eastAsia" w:ascii="宋体" w:hAnsi="宋体" w:eastAsia="宋体" w:cs="宋体"/>
          <w:color w:val="auto"/>
          <w:sz w:val="28"/>
          <w:szCs w:val="28"/>
          <w:highlight w:val="none"/>
          <w:lang w:eastAsia="zh-CN"/>
        </w:rPr>
        <w:t>文件交付</w:t>
      </w:r>
      <w:r>
        <w:rPr>
          <w:rFonts w:hint="eastAsia" w:ascii="宋体" w:hAnsi="宋体" w:eastAsia="宋体" w:cs="宋体"/>
          <w:color w:val="auto"/>
          <w:sz w:val="28"/>
          <w:szCs w:val="28"/>
          <w:highlight w:val="none"/>
        </w:rPr>
        <w:t>〕约定的时间向发包人提交工程设计文件，致使工程设计文件审查无法进行或无法按期进行，造成设计周期延长、窝工损失及发包人增加费用的，设计人应</w:t>
      </w:r>
      <w:r>
        <w:rPr>
          <w:rFonts w:hint="eastAsia" w:ascii="宋体" w:hAnsi="宋体" w:eastAsia="宋体" w:cs="宋体"/>
          <w:color w:val="auto"/>
          <w:kern w:val="0"/>
          <w:sz w:val="28"/>
          <w:szCs w:val="28"/>
          <w:highlight w:val="none"/>
        </w:rPr>
        <w:t>按第14.2款〔设计人违约责任〕的约定承担责任</w:t>
      </w:r>
      <w:r>
        <w:rPr>
          <w:rFonts w:hint="eastAsia" w:ascii="宋体" w:hAnsi="宋体" w:eastAsia="宋体" w:cs="宋体"/>
          <w:color w:val="auto"/>
          <w:sz w:val="28"/>
          <w:szCs w:val="28"/>
          <w:highlight w:val="none"/>
        </w:rPr>
        <w:t>。</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因发包人原因，致使工程设计文件审查无法进行或无法按期进行，造成设计周期延长、窝工损失及设计人增加的费用，由发包人承担。</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sz w:val="28"/>
          <w:szCs w:val="28"/>
          <w:highlight w:val="none"/>
        </w:rPr>
        <w:t xml:space="preserve">8.6 </w:t>
      </w:r>
      <w:r>
        <w:rPr>
          <w:rFonts w:hint="eastAsia" w:ascii="宋体" w:hAnsi="宋体" w:eastAsia="宋体" w:cs="宋体"/>
          <w:color w:val="auto"/>
          <w:kern w:val="0"/>
          <w:sz w:val="28"/>
          <w:szCs w:val="28"/>
          <w:highlight w:val="none"/>
        </w:rPr>
        <w:t xml:space="preserve">因设计人原因造成工程设计文件不合格致使工程设计文件审查无法通过的，发包人有权要求设计人采取补救措施，直至达到合同要求的质量标准，并按第14.2款〔设计人违约责任〕的约定承担责任。 </w:t>
      </w:r>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因发包人原因造成工程设计文件不合格致使工程设计文件审查无法通过的，由此增加的设计费用和（或）延长的设计周期由发包人承担。</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kern w:val="0"/>
          <w:sz w:val="28"/>
          <w:szCs w:val="28"/>
          <w:highlight w:val="none"/>
        </w:rPr>
        <w:t>8.7 工程设计文件的审查，不减轻或免除设计人依据法律应当承担的责任。</w:t>
      </w:r>
    </w:p>
    <w:p>
      <w:pPr>
        <w:pStyle w:val="6"/>
        <w:spacing w:before="120" w:beforeLines="0" w:after="120" w:afterLines="0" w:line="360" w:lineRule="auto"/>
        <w:rPr>
          <w:rFonts w:hint="eastAsia" w:ascii="宋体" w:hAnsi="宋体" w:eastAsia="宋体" w:cs="宋体"/>
          <w:b w:val="0"/>
          <w:color w:val="auto"/>
          <w:sz w:val="28"/>
          <w:szCs w:val="28"/>
          <w:highlight w:val="none"/>
        </w:rPr>
      </w:pPr>
      <w:bookmarkStart w:id="339" w:name="_Toc28627"/>
      <w:bookmarkStart w:id="340" w:name="_Toc12414"/>
      <w:r>
        <w:rPr>
          <w:rFonts w:hint="eastAsia" w:ascii="宋体" w:hAnsi="宋体" w:eastAsia="宋体" w:cs="宋体"/>
          <w:b w:val="0"/>
          <w:color w:val="auto"/>
          <w:sz w:val="28"/>
          <w:szCs w:val="28"/>
          <w:highlight w:val="none"/>
        </w:rPr>
        <w:t>9. 施工现场配合服务</w:t>
      </w:r>
      <w:bookmarkEnd w:id="339"/>
      <w:bookmarkEnd w:id="340"/>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9.1 除专用合同条款另有约定外，发包人应为设计人派赴现场的工作人员提供工作、生活及交通等方面的便利条件。</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9.2 设计人应当提供设计技术交底、解决施工中设计技术问题和竣工验收服务。如果发包人在专用合同条款约定的施工现场服务时限外仍要求设计人负责上述工作的，发包人应按所需工作量向设计人另行支付服务费用。</w:t>
      </w:r>
    </w:p>
    <w:p>
      <w:pPr>
        <w:pStyle w:val="6"/>
        <w:keepNext w:val="0"/>
        <w:keepLines w:val="0"/>
        <w:autoSpaceDE w:val="0"/>
        <w:autoSpaceDN w:val="0"/>
        <w:spacing w:before="120" w:beforeLines="0" w:after="120" w:afterLines="0" w:line="360" w:lineRule="auto"/>
        <w:rPr>
          <w:rFonts w:hint="eastAsia" w:ascii="宋体" w:hAnsi="宋体" w:eastAsia="宋体" w:cs="宋体"/>
          <w:b w:val="0"/>
          <w:color w:val="auto"/>
          <w:sz w:val="28"/>
          <w:szCs w:val="28"/>
          <w:highlight w:val="none"/>
        </w:rPr>
      </w:pPr>
      <w:bookmarkStart w:id="341" w:name="_Toc29255"/>
      <w:bookmarkStart w:id="342" w:name="_Toc1705"/>
      <w:r>
        <w:rPr>
          <w:rFonts w:hint="eastAsia" w:ascii="宋体" w:hAnsi="宋体" w:eastAsia="宋体" w:cs="宋体"/>
          <w:b w:val="0"/>
          <w:color w:val="auto"/>
          <w:sz w:val="28"/>
          <w:szCs w:val="28"/>
          <w:highlight w:val="none"/>
        </w:rPr>
        <w:t>10. 合同价款与支付</w:t>
      </w:r>
      <w:bookmarkEnd w:id="341"/>
      <w:bookmarkEnd w:id="342"/>
    </w:p>
    <w:p>
      <w:pPr>
        <w:pStyle w:val="7"/>
        <w:keepNext w:val="0"/>
        <w:keepLines w:val="0"/>
        <w:autoSpaceDE w:val="0"/>
        <w:autoSpaceDN w:val="0"/>
        <w:spacing w:before="120" w:beforeLines="0" w:after="120" w:afterLines="0" w:line="360" w:lineRule="auto"/>
        <w:rPr>
          <w:rFonts w:hint="eastAsia" w:ascii="宋体" w:hAnsi="宋体" w:eastAsia="宋体" w:cs="宋体"/>
          <w:b w:val="0"/>
          <w:bCs w:val="0"/>
          <w:color w:val="auto"/>
          <w:kern w:val="0"/>
          <w:sz w:val="28"/>
          <w:szCs w:val="28"/>
          <w:highlight w:val="none"/>
        </w:rPr>
      </w:pPr>
      <w:bookmarkStart w:id="343" w:name="_Toc170"/>
      <w:bookmarkStart w:id="344" w:name="_Toc8853"/>
      <w:r>
        <w:rPr>
          <w:rFonts w:hint="eastAsia" w:ascii="宋体" w:hAnsi="宋体" w:eastAsia="宋体" w:cs="宋体"/>
          <w:b w:val="0"/>
          <w:color w:val="auto"/>
          <w:sz w:val="28"/>
          <w:szCs w:val="28"/>
          <w:highlight w:val="none"/>
        </w:rPr>
        <w:t>10.1 合同价款组成</w:t>
      </w:r>
      <w:bookmarkEnd w:id="343"/>
      <w:bookmarkEnd w:id="344"/>
    </w:p>
    <w:p>
      <w:pPr>
        <w:pStyle w:val="7"/>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560" w:firstLineChars="200"/>
        <w:jc w:val="both"/>
        <w:textAlignment w:val="auto"/>
        <w:outlineLvl w:val="4"/>
        <w:rPr>
          <w:rFonts w:hint="eastAsia" w:ascii="宋体" w:hAnsi="宋体" w:eastAsia="宋体" w:cs="宋体"/>
          <w:b w:val="0"/>
          <w:bCs w:val="0"/>
          <w:color w:val="auto"/>
          <w:kern w:val="0"/>
          <w:sz w:val="28"/>
          <w:szCs w:val="28"/>
          <w:highlight w:val="none"/>
        </w:rPr>
      </w:pPr>
      <w:bookmarkStart w:id="345" w:name="_Toc28665"/>
      <w:bookmarkStart w:id="346" w:name="_Toc13691"/>
      <w:r>
        <w:rPr>
          <w:rFonts w:hint="eastAsia" w:ascii="宋体" w:hAnsi="宋体" w:eastAsia="宋体" w:cs="宋体"/>
          <w:b w:val="0"/>
          <w:bCs w:val="0"/>
          <w:color w:val="auto"/>
          <w:kern w:val="0"/>
          <w:sz w:val="28"/>
          <w:szCs w:val="28"/>
          <w:highlight w:val="none"/>
        </w:rPr>
        <w:t>发包人和设计人应当在专用合同条款附件6中明确约定合同价款各组成部分的具体数额</w:t>
      </w:r>
      <w:r>
        <w:rPr>
          <w:rFonts w:hint="eastAsia" w:ascii="宋体" w:hAnsi="宋体" w:eastAsia="宋体" w:cs="宋体"/>
          <w:b w:val="0"/>
          <w:bCs w:val="0"/>
          <w:color w:val="auto"/>
          <w:kern w:val="0"/>
          <w:sz w:val="28"/>
          <w:szCs w:val="28"/>
          <w:highlight w:val="none"/>
          <w:lang w:eastAsia="zh-CN"/>
        </w:rPr>
        <w:t>，主要包括：</w:t>
      </w:r>
      <w:bookmarkEnd w:id="345"/>
      <w:bookmarkEnd w:id="346"/>
    </w:p>
    <w:p>
      <w:pPr>
        <w:pStyle w:val="7"/>
        <w:keepNext w:val="0"/>
        <w:keepLines w:val="0"/>
        <w:autoSpaceDE w:val="0"/>
        <w:autoSpaceDN w:val="0"/>
        <w:spacing w:before="120" w:beforeLines="0" w:after="120" w:afterLines="0" w:line="360" w:lineRule="auto"/>
        <w:rPr>
          <w:rFonts w:hint="eastAsia" w:ascii="宋体" w:hAnsi="宋体" w:eastAsia="宋体" w:cs="宋体"/>
          <w:b w:val="0"/>
          <w:bCs w:val="0"/>
          <w:color w:val="auto"/>
          <w:kern w:val="0"/>
          <w:sz w:val="28"/>
          <w:szCs w:val="28"/>
          <w:highlight w:val="none"/>
        </w:rPr>
      </w:pPr>
      <w:bookmarkStart w:id="347" w:name="_Toc7433"/>
      <w:bookmarkStart w:id="348" w:name="_Toc9613"/>
      <w:r>
        <w:rPr>
          <w:rFonts w:hint="eastAsia" w:ascii="宋体" w:hAnsi="宋体" w:eastAsia="宋体" w:cs="宋体"/>
          <w:b w:val="0"/>
          <w:bCs w:val="0"/>
          <w:color w:val="auto"/>
          <w:kern w:val="0"/>
          <w:sz w:val="28"/>
          <w:szCs w:val="28"/>
          <w:highlight w:val="none"/>
        </w:rPr>
        <w:t>（1）工程设计基本服务费用</w:t>
      </w:r>
      <w:r>
        <w:rPr>
          <w:rFonts w:hint="eastAsia" w:ascii="宋体" w:hAnsi="宋体" w:eastAsia="宋体" w:cs="宋体"/>
          <w:b w:val="0"/>
          <w:bCs w:val="0"/>
          <w:color w:val="auto"/>
          <w:kern w:val="0"/>
          <w:sz w:val="28"/>
          <w:szCs w:val="28"/>
          <w:highlight w:val="none"/>
          <w:lang w:eastAsia="zh-CN"/>
        </w:rPr>
        <w:t>；</w:t>
      </w:r>
      <w:bookmarkEnd w:id="347"/>
      <w:bookmarkEnd w:id="348"/>
    </w:p>
    <w:p>
      <w:pPr>
        <w:pStyle w:val="7"/>
        <w:keepNext w:val="0"/>
        <w:keepLines w:val="0"/>
        <w:autoSpaceDE w:val="0"/>
        <w:autoSpaceDN w:val="0"/>
        <w:spacing w:before="120" w:beforeLines="0" w:after="120" w:afterLines="0" w:line="360" w:lineRule="auto"/>
        <w:rPr>
          <w:rFonts w:hint="eastAsia" w:ascii="宋体" w:hAnsi="宋体" w:eastAsia="宋体" w:cs="宋体"/>
          <w:b w:val="0"/>
          <w:bCs w:val="0"/>
          <w:color w:val="auto"/>
          <w:kern w:val="0"/>
          <w:sz w:val="28"/>
          <w:szCs w:val="28"/>
          <w:highlight w:val="none"/>
        </w:rPr>
      </w:pPr>
      <w:bookmarkStart w:id="349" w:name="_Toc11283"/>
      <w:bookmarkStart w:id="350" w:name="_Toc24183"/>
      <w:r>
        <w:rPr>
          <w:rFonts w:hint="eastAsia" w:ascii="宋体" w:hAnsi="宋体" w:eastAsia="宋体" w:cs="宋体"/>
          <w:b w:val="0"/>
          <w:bCs w:val="0"/>
          <w:color w:val="auto"/>
          <w:kern w:val="0"/>
          <w:sz w:val="28"/>
          <w:szCs w:val="28"/>
          <w:highlight w:val="none"/>
        </w:rPr>
        <w:t>（2）工程设计其他服务费用</w:t>
      </w:r>
      <w:r>
        <w:rPr>
          <w:rFonts w:hint="eastAsia" w:ascii="宋体" w:hAnsi="宋体" w:eastAsia="宋体" w:cs="宋体"/>
          <w:b w:val="0"/>
          <w:bCs w:val="0"/>
          <w:color w:val="auto"/>
          <w:kern w:val="0"/>
          <w:sz w:val="28"/>
          <w:szCs w:val="28"/>
          <w:highlight w:val="none"/>
          <w:lang w:eastAsia="zh-CN"/>
        </w:rPr>
        <w:t>；</w:t>
      </w:r>
      <w:bookmarkEnd w:id="349"/>
      <w:bookmarkEnd w:id="350"/>
    </w:p>
    <w:p>
      <w:pPr>
        <w:autoSpaceDE w:val="0"/>
        <w:autoSpaceDN w:val="0"/>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bCs/>
          <w:color w:val="auto"/>
          <w:kern w:val="0"/>
          <w:sz w:val="28"/>
          <w:szCs w:val="28"/>
          <w:highlight w:val="none"/>
        </w:rPr>
        <w:t>（3）</w:t>
      </w:r>
      <w:r>
        <w:rPr>
          <w:rFonts w:hint="eastAsia" w:ascii="宋体" w:hAnsi="宋体" w:eastAsia="宋体" w:cs="宋体"/>
          <w:color w:val="auto"/>
          <w:kern w:val="0"/>
          <w:sz w:val="28"/>
          <w:szCs w:val="28"/>
          <w:highlight w:val="none"/>
        </w:rPr>
        <w:t>在未签订合同前发包人已经同意或接受或已经使用的设计人为发包人所做的各项工作的相应费用</w:t>
      </w:r>
      <w:r>
        <w:rPr>
          <w:rFonts w:hint="eastAsia" w:ascii="宋体" w:hAnsi="宋体" w:eastAsia="宋体" w:cs="宋体"/>
          <w:color w:val="auto"/>
          <w:kern w:val="0"/>
          <w:sz w:val="28"/>
          <w:szCs w:val="28"/>
          <w:highlight w:val="none"/>
          <w:lang w:eastAsia="zh-CN"/>
        </w:rPr>
        <w:t>等。</w:t>
      </w:r>
    </w:p>
    <w:p>
      <w:pPr>
        <w:pStyle w:val="7"/>
        <w:keepNext w:val="0"/>
        <w:keepLines w:val="0"/>
        <w:autoSpaceDE w:val="0"/>
        <w:autoSpaceDN w:val="0"/>
        <w:spacing w:before="120" w:beforeLines="0" w:after="120" w:afterLines="0" w:line="360" w:lineRule="auto"/>
        <w:rPr>
          <w:rFonts w:hint="eastAsia" w:ascii="宋体" w:hAnsi="宋体" w:eastAsia="宋体" w:cs="宋体"/>
          <w:b w:val="0"/>
          <w:color w:val="auto"/>
          <w:sz w:val="28"/>
          <w:szCs w:val="28"/>
          <w:highlight w:val="none"/>
        </w:rPr>
      </w:pPr>
      <w:bookmarkStart w:id="351" w:name="_Toc14922"/>
      <w:bookmarkStart w:id="352" w:name="_Toc31350"/>
      <w:r>
        <w:rPr>
          <w:rFonts w:hint="eastAsia" w:ascii="宋体" w:hAnsi="宋体" w:eastAsia="宋体" w:cs="宋体"/>
          <w:b w:val="0"/>
          <w:color w:val="auto"/>
          <w:sz w:val="28"/>
          <w:szCs w:val="28"/>
          <w:highlight w:val="none"/>
        </w:rPr>
        <w:t>10.2 合同价格形式</w:t>
      </w:r>
      <w:bookmarkEnd w:id="351"/>
      <w:bookmarkEnd w:id="352"/>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xml:space="preserve">发包人和设计人应在合同协议书中选择下列一种合同价格形式： </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（1）单价合同</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单价合同是指合同当事人约定以建筑面积（包括地上建筑面积和地下建筑面积）每平方米单价或实际投资总额的一定比例等进行合同价格计算、调整和确认的建设工程设计合同，</w:t>
      </w:r>
      <w:r>
        <w:rPr>
          <w:rFonts w:hint="eastAsia" w:ascii="宋体" w:hAnsi="宋体" w:eastAsia="宋体" w:cs="宋体"/>
          <w:color w:val="auto"/>
          <w:sz w:val="28"/>
          <w:szCs w:val="28"/>
          <w:highlight w:val="none"/>
        </w:rPr>
        <w:t>在约定的范围内合同单价不作调整</w:t>
      </w:r>
      <w:r>
        <w:rPr>
          <w:rFonts w:hint="eastAsia" w:ascii="宋体" w:hAnsi="宋体" w:eastAsia="宋体" w:cs="宋体"/>
          <w:color w:val="auto"/>
          <w:kern w:val="0"/>
          <w:sz w:val="28"/>
          <w:szCs w:val="28"/>
          <w:highlight w:val="none"/>
        </w:rPr>
        <w:t>。合同当事人应在专用合同条款中约定单价包含的风险范围和风险费用的计算方法</w:t>
      </w:r>
      <w:r>
        <w:rPr>
          <w:rFonts w:hint="eastAsia" w:ascii="宋体" w:hAnsi="宋体" w:eastAsia="宋体" w:cs="宋体"/>
          <w:color w:val="auto"/>
          <w:sz w:val="28"/>
          <w:szCs w:val="28"/>
          <w:highlight w:val="none"/>
        </w:rPr>
        <w:t>，</w:t>
      </w:r>
      <w:r>
        <w:rPr>
          <w:rFonts w:hint="eastAsia" w:ascii="宋体" w:hAnsi="宋体" w:eastAsia="宋体" w:cs="宋体"/>
          <w:color w:val="auto"/>
          <w:kern w:val="0"/>
          <w:sz w:val="28"/>
          <w:szCs w:val="28"/>
          <w:highlight w:val="none"/>
        </w:rPr>
        <w:t>并约定风险范围以外的合同价格的调整方法。</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（2）总价合同</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总价合同是指合同当事人约定以发包人提供的上一阶段工程设计文件及有关条件进行合同价格计算、调整和确认的建设工程设计合同，</w:t>
      </w:r>
      <w:r>
        <w:rPr>
          <w:rFonts w:hint="eastAsia" w:ascii="宋体" w:hAnsi="宋体" w:eastAsia="宋体" w:cs="宋体"/>
          <w:color w:val="auto"/>
          <w:sz w:val="28"/>
          <w:szCs w:val="28"/>
          <w:highlight w:val="none"/>
        </w:rPr>
        <w:t>在约定的范围内合同总价不作调整</w:t>
      </w:r>
      <w:r>
        <w:rPr>
          <w:rFonts w:hint="eastAsia" w:ascii="宋体" w:hAnsi="宋体" w:eastAsia="宋体" w:cs="宋体"/>
          <w:color w:val="auto"/>
          <w:kern w:val="0"/>
          <w:sz w:val="28"/>
          <w:szCs w:val="28"/>
          <w:highlight w:val="none"/>
        </w:rPr>
        <w:t>。合同当事人应在专用合同条款中约定总价包含的风险范围和风险费用的计算方法，并约定风险范围以外的合同价格的调整方法。</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（3）其它价格形式</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合同当事人可在专用合同条款中约定其他合同价格形式。</w:t>
      </w:r>
    </w:p>
    <w:p>
      <w:pPr>
        <w:pStyle w:val="7"/>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560" w:firstLineChars="200"/>
        <w:textAlignment w:val="auto"/>
        <w:rPr>
          <w:rFonts w:hint="eastAsia" w:ascii="宋体" w:hAnsi="宋体" w:eastAsia="宋体" w:cs="宋体"/>
          <w:b w:val="0"/>
          <w:color w:val="auto"/>
          <w:sz w:val="28"/>
          <w:szCs w:val="28"/>
          <w:highlight w:val="none"/>
        </w:rPr>
      </w:pPr>
      <w:bookmarkStart w:id="353" w:name="_Toc27983"/>
      <w:bookmarkStart w:id="354" w:name="_Toc8756"/>
      <w:r>
        <w:rPr>
          <w:rFonts w:hint="eastAsia" w:ascii="宋体" w:hAnsi="宋体" w:eastAsia="宋体" w:cs="宋体"/>
          <w:b w:val="0"/>
          <w:color w:val="auto"/>
          <w:sz w:val="28"/>
          <w:szCs w:val="28"/>
          <w:highlight w:val="none"/>
        </w:rPr>
        <w:t>10.3 定金或预付款</w:t>
      </w:r>
      <w:bookmarkEnd w:id="353"/>
      <w:bookmarkEnd w:id="354"/>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sz w:val="28"/>
          <w:szCs w:val="28"/>
          <w:highlight w:val="none"/>
        </w:rPr>
        <w:t xml:space="preserve">10.3.1 </w:t>
      </w:r>
      <w:r>
        <w:rPr>
          <w:rFonts w:hint="eastAsia" w:ascii="宋体" w:hAnsi="宋体" w:eastAsia="宋体" w:cs="宋体"/>
          <w:color w:val="auto"/>
          <w:kern w:val="0"/>
          <w:sz w:val="28"/>
          <w:szCs w:val="28"/>
          <w:highlight w:val="none"/>
        </w:rPr>
        <w:t>定金或预付款的比例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定金的比例不应超过合同总价款的20%。预付款的比例由发包人与设计人协商确定，一般不低于合同总价款的20%。</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sz w:val="28"/>
          <w:szCs w:val="28"/>
          <w:highlight w:val="none"/>
        </w:rPr>
        <w:t>10.3.2 定金或预付款的支付</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定金或预付款的支付按照专用合同条款约定执行，但最迟应在开始设计通知载明的开始设计日期前专用合同条款约定的期限内支付。</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发包人逾期支付定金或预付款超过专用合同条款约定的期限的，设计人有权向发包人发出要求支付定金或预付款的催告通知，发包人收到通知后7天内仍未支付的，设计人有权不开始设计工作或暂停设计工作。</w:t>
      </w:r>
    </w:p>
    <w:p>
      <w:pPr>
        <w:pStyle w:val="7"/>
        <w:spacing w:before="120" w:beforeLines="0" w:after="120" w:afterLines="0" w:line="360" w:lineRule="auto"/>
        <w:rPr>
          <w:rFonts w:hint="eastAsia" w:ascii="宋体" w:hAnsi="宋体" w:eastAsia="宋体" w:cs="宋体"/>
          <w:b w:val="0"/>
          <w:color w:val="auto"/>
          <w:sz w:val="28"/>
          <w:szCs w:val="28"/>
          <w:highlight w:val="none"/>
        </w:rPr>
      </w:pPr>
      <w:bookmarkStart w:id="355" w:name="_Toc12855"/>
      <w:bookmarkStart w:id="356" w:name="_Toc8690"/>
      <w:r>
        <w:rPr>
          <w:rFonts w:hint="eastAsia" w:ascii="宋体" w:hAnsi="宋体" w:eastAsia="宋体" w:cs="宋体"/>
          <w:b w:val="0"/>
          <w:color w:val="auto"/>
          <w:sz w:val="28"/>
          <w:szCs w:val="28"/>
          <w:highlight w:val="none"/>
        </w:rPr>
        <w:t>10.4 进度款支付</w:t>
      </w:r>
      <w:bookmarkEnd w:id="355"/>
      <w:bookmarkEnd w:id="356"/>
    </w:p>
    <w:p>
      <w:pPr>
        <w:keepNext w:val="0"/>
        <w:keepLines w:val="0"/>
        <w:pageBreakBefore w:val="0"/>
        <w:widowControl w:val="0"/>
        <w:kinsoku/>
        <w:wordWrap/>
        <w:overflowPunct/>
        <w:topLinePunct w:val="0"/>
        <w:autoSpaceDE/>
        <w:autoSpaceDN/>
        <w:bidi w:val="0"/>
        <w:adjustRightInd w:val="0"/>
        <w:snapToGrid/>
        <w:spacing w:before="0" w:beforeLines="0" w:after="0" w:afterLines="0" w:line="360" w:lineRule="auto"/>
        <w:ind w:left="0" w:leftChars="0" w:right="0" w:rightChars="0" w:firstLine="560" w:firstLineChars="200"/>
        <w:jc w:val="left"/>
        <w:textAlignment w:val="auto"/>
        <w:outlineLvl w:val="9"/>
        <w:rPr>
          <w:rFonts w:hint="eastAsia" w:ascii="宋体" w:hAnsi="宋体" w:eastAsia="宋体" w:cs="宋体"/>
          <w:color w:val="auto"/>
          <w:kern w:val="0"/>
          <w:sz w:val="28"/>
          <w:szCs w:val="28"/>
          <w:highlight w:val="none"/>
        </w:rPr>
      </w:pPr>
      <w:r>
        <w:rPr>
          <w:rFonts w:hint="eastAsia" w:ascii="宋体" w:hAnsi="宋体" w:eastAsia="宋体" w:cs="宋体"/>
          <w:color w:val="auto"/>
          <w:sz w:val="28"/>
          <w:szCs w:val="28"/>
          <w:highlight w:val="none"/>
        </w:rPr>
        <w:t>10.4.1 发包人应当按照专用合同条款附件</w:t>
      </w:r>
      <w:r>
        <w:rPr>
          <w:rFonts w:hint="eastAsia" w:ascii="宋体" w:hAnsi="宋体" w:eastAsia="宋体" w:cs="宋体"/>
          <w:color w:val="auto"/>
          <w:kern w:val="0"/>
          <w:sz w:val="28"/>
          <w:szCs w:val="28"/>
          <w:highlight w:val="none"/>
        </w:rPr>
        <w:t>6</w:t>
      </w:r>
      <w:r>
        <w:rPr>
          <w:rFonts w:hint="eastAsia" w:ascii="宋体" w:hAnsi="宋体" w:eastAsia="宋体" w:cs="宋体"/>
          <w:color w:val="auto"/>
          <w:sz w:val="28"/>
          <w:szCs w:val="28"/>
          <w:highlight w:val="none"/>
        </w:rPr>
        <w:t>约定的付款条件及时向设计人支付进度款。</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10.4.2 进度付款的修正</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在对已付进度款进行汇总和复核中发现错误、遗漏或重复的，发包人和设计人均有权提出修正申请。经发包人和设计人同意的修正，应在下期进度付款中支付或扣除。</w:t>
      </w:r>
    </w:p>
    <w:p>
      <w:pPr>
        <w:pStyle w:val="7"/>
        <w:spacing w:before="120" w:beforeLines="0" w:after="120" w:afterLines="0" w:line="360" w:lineRule="auto"/>
        <w:rPr>
          <w:rFonts w:hint="eastAsia" w:ascii="宋体" w:hAnsi="宋体" w:eastAsia="宋体" w:cs="宋体"/>
          <w:b w:val="0"/>
          <w:color w:val="auto"/>
          <w:sz w:val="28"/>
          <w:szCs w:val="28"/>
          <w:highlight w:val="none"/>
        </w:rPr>
      </w:pPr>
      <w:bookmarkStart w:id="357" w:name="_Toc30024"/>
      <w:bookmarkStart w:id="358" w:name="_Toc28355"/>
      <w:r>
        <w:rPr>
          <w:rFonts w:hint="eastAsia" w:ascii="宋体" w:hAnsi="宋体" w:eastAsia="宋体" w:cs="宋体"/>
          <w:b w:val="0"/>
          <w:color w:val="auto"/>
          <w:sz w:val="28"/>
          <w:szCs w:val="28"/>
          <w:highlight w:val="none"/>
        </w:rPr>
        <w:t>10.5 合同价款的结算与支付</w:t>
      </w:r>
      <w:bookmarkEnd w:id="357"/>
      <w:bookmarkEnd w:id="358"/>
    </w:p>
    <w:p>
      <w:pPr>
        <w:spacing w:line="360" w:lineRule="auto"/>
        <w:ind w:firstLine="560" w:firstLineChars="200"/>
        <w:rPr>
          <w:rFonts w:hint="eastAsia" w:ascii="宋体" w:hAnsi="宋体" w:eastAsia="宋体" w:cs="宋体"/>
          <w:bCs/>
          <w:color w:val="auto"/>
          <w:kern w:val="0"/>
          <w:sz w:val="28"/>
          <w:szCs w:val="28"/>
          <w:highlight w:val="none"/>
        </w:rPr>
      </w:pPr>
      <w:r>
        <w:rPr>
          <w:rFonts w:hint="eastAsia" w:ascii="宋体" w:hAnsi="宋体" w:eastAsia="宋体" w:cs="宋体"/>
          <w:bCs/>
          <w:color w:val="auto"/>
          <w:kern w:val="0"/>
          <w:sz w:val="28"/>
          <w:szCs w:val="28"/>
          <w:highlight w:val="none"/>
        </w:rPr>
        <w:t>10.5.1 对于采取固定总价形式的合同，发包人应当按照专用合同条款附件6的约定及时支付尾款。</w:t>
      </w:r>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10.5.2 对于采取固定单价形式的合同，发包人与设计人应当按照专用合同条款附件6约定的结算方式及时结清工程设计费，并将结清未支付的款项一次性支付给设计人。</w:t>
      </w:r>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10.5.3 对于采取其他价格形式的，也应按专用合同条款的约定及时结算和支付。</w:t>
      </w:r>
    </w:p>
    <w:p>
      <w:pPr>
        <w:pStyle w:val="7"/>
        <w:spacing w:before="120" w:beforeLines="0" w:after="120" w:afterLines="0" w:line="360" w:lineRule="auto"/>
        <w:rPr>
          <w:rFonts w:hint="eastAsia" w:ascii="宋体" w:hAnsi="宋体" w:eastAsia="宋体" w:cs="宋体"/>
          <w:b w:val="0"/>
          <w:color w:val="auto"/>
          <w:sz w:val="28"/>
          <w:szCs w:val="28"/>
          <w:highlight w:val="none"/>
        </w:rPr>
      </w:pPr>
      <w:bookmarkStart w:id="359" w:name="_Toc20835"/>
      <w:bookmarkStart w:id="360" w:name="_Toc13222"/>
      <w:r>
        <w:rPr>
          <w:rFonts w:hint="eastAsia" w:ascii="宋体" w:hAnsi="宋体" w:eastAsia="宋体" w:cs="宋体"/>
          <w:b w:val="0"/>
          <w:color w:val="auto"/>
          <w:sz w:val="28"/>
          <w:szCs w:val="28"/>
          <w:highlight w:val="none"/>
        </w:rPr>
        <w:t>10.6 支付账户</w:t>
      </w:r>
      <w:bookmarkEnd w:id="359"/>
      <w:bookmarkEnd w:id="360"/>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发包人应将合同价款支付至合同协议书中约定的设计人账户。</w:t>
      </w:r>
    </w:p>
    <w:p>
      <w:pPr>
        <w:pStyle w:val="6"/>
        <w:spacing w:before="120" w:beforeLines="0" w:after="120" w:afterLines="0" w:line="360" w:lineRule="auto"/>
        <w:rPr>
          <w:rFonts w:hint="eastAsia" w:ascii="宋体" w:hAnsi="宋体" w:eastAsia="宋体" w:cs="宋体"/>
          <w:b w:val="0"/>
          <w:color w:val="auto"/>
          <w:sz w:val="28"/>
          <w:szCs w:val="28"/>
          <w:highlight w:val="none"/>
        </w:rPr>
      </w:pPr>
      <w:bookmarkStart w:id="361" w:name="_Toc1721"/>
      <w:bookmarkStart w:id="362" w:name="_Toc27401"/>
      <w:r>
        <w:rPr>
          <w:rFonts w:hint="eastAsia" w:ascii="宋体" w:hAnsi="宋体" w:eastAsia="宋体" w:cs="宋体"/>
          <w:b w:val="0"/>
          <w:color w:val="auto"/>
          <w:sz w:val="28"/>
          <w:szCs w:val="28"/>
          <w:highlight w:val="none"/>
        </w:rPr>
        <w:t>11. 工程设计变更与索赔</w:t>
      </w:r>
      <w:bookmarkEnd w:id="361"/>
      <w:bookmarkEnd w:id="362"/>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11.1 发包人变更工程设计的内容、规模、功能、条件等，应当向设计人提供书面要求，设计人在不违反法律规定以及技术标准强制性规定的前提下应当按照发包人要求变更工程设计。</w:t>
      </w:r>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11.2 发包人变更工程设计的内容、规模、功能、条件或因提交的设计资料存在错误或作较大修改时，发包人应按设计人所耗工作量向设计人增付设计费，设计人可按本条约定和专用合同条款附件7的</w:t>
      </w:r>
      <w:r>
        <w:rPr>
          <w:rFonts w:hint="eastAsia" w:ascii="宋体" w:hAnsi="宋体" w:eastAsia="宋体" w:cs="宋体"/>
          <w:color w:val="auto"/>
          <w:kern w:val="0"/>
          <w:sz w:val="28"/>
          <w:szCs w:val="28"/>
          <w:highlight w:val="none"/>
          <w:lang w:eastAsia="zh-CN"/>
        </w:rPr>
        <w:t>约</w:t>
      </w:r>
      <w:r>
        <w:rPr>
          <w:rFonts w:hint="eastAsia" w:ascii="宋体" w:hAnsi="宋体" w:eastAsia="宋体" w:cs="宋体"/>
          <w:color w:val="auto"/>
          <w:kern w:val="0"/>
          <w:sz w:val="28"/>
          <w:szCs w:val="28"/>
          <w:highlight w:val="none"/>
        </w:rPr>
        <w:t>定，与发包人协商对合同价格和/或完工时间做可共同接受的修改。</w:t>
      </w:r>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xml:space="preserve">11.3 </w:t>
      </w:r>
      <w:r>
        <w:rPr>
          <w:rFonts w:hint="eastAsia" w:ascii="宋体" w:hAnsi="宋体" w:eastAsia="宋体" w:cs="宋体"/>
          <w:color w:val="auto"/>
          <w:sz w:val="28"/>
          <w:szCs w:val="28"/>
          <w:highlight w:val="none"/>
        </w:rPr>
        <w:t>如果由于发包人要求更改而造成的项目复杂性的变更或性质的变更使得设计人的设计工作减少，发包人</w:t>
      </w:r>
      <w:r>
        <w:rPr>
          <w:rFonts w:hint="eastAsia" w:ascii="宋体" w:hAnsi="宋体" w:eastAsia="宋体" w:cs="宋体"/>
          <w:color w:val="auto"/>
          <w:kern w:val="0"/>
          <w:sz w:val="28"/>
          <w:szCs w:val="28"/>
          <w:highlight w:val="none"/>
        </w:rPr>
        <w:t>可按本条约定和专用合同条款附件7的</w:t>
      </w:r>
      <w:r>
        <w:rPr>
          <w:rFonts w:hint="eastAsia" w:ascii="宋体" w:hAnsi="宋体" w:eastAsia="宋体" w:cs="宋体"/>
          <w:color w:val="auto"/>
          <w:kern w:val="0"/>
          <w:sz w:val="28"/>
          <w:szCs w:val="28"/>
          <w:highlight w:val="none"/>
          <w:lang w:eastAsia="zh-CN"/>
        </w:rPr>
        <w:t>约</w:t>
      </w:r>
      <w:r>
        <w:rPr>
          <w:rFonts w:hint="eastAsia" w:ascii="宋体" w:hAnsi="宋体" w:eastAsia="宋体" w:cs="宋体"/>
          <w:color w:val="auto"/>
          <w:kern w:val="0"/>
          <w:sz w:val="28"/>
          <w:szCs w:val="28"/>
          <w:highlight w:val="none"/>
        </w:rPr>
        <w:t>定，与设计人协商对合同价格和/或完工时间做可共同接受的修改。</w:t>
      </w:r>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11.4 基准日期后，与工程设计服务有关的法律、技术标准的强制性规定的颁布及修改，由此增加的设计费用和（或）延长的设计周期由发包人承担。</w:t>
      </w:r>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11.5 如果发生设计人认为有理由提出增加合同价款或延长设计周期的要求事项，除专用合同条款</w:t>
      </w:r>
      <w:r>
        <w:rPr>
          <w:rFonts w:hint="eastAsia" w:ascii="宋体" w:hAnsi="宋体" w:eastAsia="宋体" w:cs="宋体"/>
          <w:color w:val="auto"/>
          <w:kern w:val="0"/>
          <w:sz w:val="28"/>
          <w:szCs w:val="28"/>
          <w:highlight w:val="none"/>
          <w:lang w:eastAsia="zh-CN"/>
        </w:rPr>
        <w:t>对期限</w:t>
      </w:r>
      <w:r>
        <w:rPr>
          <w:rFonts w:hint="eastAsia" w:ascii="宋体" w:hAnsi="宋体" w:eastAsia="宋体" w:cs="宋体"/>
          <w:color w:val="auto"/>
          <w:kern w:val="0"/>
          <w:sz w:val="28"/>
          <w:szCs w:val="28"/>
          <w:highlight w:val="none"/>
        </w:rPr>
        <w:t>另有约定外，设计人应于该事项发生后5天内书面通知发包人。除专用合同条款</w:t>
      </w:r>
      <w:r>
        <w:rPr>
          <w:rFonts w:hint="eastAsia" w:ascii="宋体" w:hAnsi="宋体" w:eastAsia="宋体" w:cs="宋体"/>
          <w:color w:val="auto"/>
          <w:kern w:val="0"/>
          <w:sz w:val="28"/>
          <w:szCs w:val="28"/>
          <w:highlight w:val="none"/>
          <w:lang w:eastAsia="zh-CN"/>
        </w:rPr>
        <w:t>对期限</w:t>
      </w:r>
      <w:r>
        <w:rPr>
          <w:rFonts w:hint="eastAsia" w:ascii="宋体" w:hAnsi="宋体" w:eastAsia="宋体" w:cs="宋体"/>
          <w:color w:val="auto"/>
          <w:kern w:val="0"/>
          <w:sz w:val="28"/>
          <w:szCs w:val="28"/>
          <w:highlight w:val="none"/>
        </w:rPr>
        <w:t>另有约定外，在该事项发生后</w:t>
      </w:r>
      <w:r>
        <w:rPr>
          <w:rFonts w:hint="eastAsia" w:ascii="宋体" w:hAnsi="宋体" w:eastAsia="宋体" w:cs="宋体"/>
          <w:color w:val="auto"/>
          <w:kern w:val="0"/>
          <w:sz w:val="28"/>
          <w:szCs w:val="28"/>
          <w:highlight w:val="none"/>
          <w:lang w:val="en-US" w:eastAsia="zh-CN"/>
        </w:rPr>
        <w:t>10</w:t>
      </w:r>
      <w:r>
        <w:rPr>
          <w:rFonts w:hint="eastAsia" w:ascii="宋体" w:hAnsi="宋体" w:eastAsia="宋体" w:cs="宋体"/>
          <w:color w:val="auto"/>
          <w:kern w:val="0"/>
          <w:sz w:val="28"/>
          <w:szCs w:val="28"/>
          <w:highlight w:val="none"/>
        </w:rPr>
        <w:t>天内，设计人应向发包人提供证明设计人要求的书面声明，其中包括设计人关于因该事项引起的合同价款和设计周期的变化的详细计算。除专用合同条款</w:t>
      </w:r>
      <w:r>
        <w:rPr>
          <w:rFonts w:hint="eastAsia" w:ascii="宋体" w:hAnsi="宋体" w:eastAsia="宋体" w:cs="宋体"/>
          <w:color w:val="auto"/>
          <w:kern w:val="0"/>
          <w:sz w:val="28"/>
          <w:szCs w:val="28"/>
          <w:highlight w:val="none"/>
          <w:lang w:eastAsia="zh-CN"/>
        </w:rPr>
        <w:t>对期限</w:t>
      </w:r>
      <w:r>
        <w:rPr>
          <w:rFonts w:hint="eastAsia" w:ascii="宋体" w:hAnsi="宋体" w:eastAsia="宋体" w:cs="宋体"/>
          <w:color w:val="auto"/>
          <w:kern w:val="0"/>
          <w:sz w:val="28"/>
          <w:szCs w:val="28"/>
          <w:highlight w:val="none"/>
        </w:rPr>
        <w:t>另有约定外，发包人应在接到设计人书面声明后的5天内，予以书面答复。逾期未答复的，视为发包人同意设计人关于增加合同价款或延长设计周期的要求。</w:t>
      </w:r>
    </w:p>
    <w:p>
      <w:pPr>
        <w:pStyle w:val="6"/>
        <w:spacing w:before="120" w:beforeLines="0" w:after="120" w:afterLines="0" w:line="360" w:lineRule="auto"/>
        <w:rPr>
          <w:rFonts w:hint="eastAsia" w:ascii="宋体" w:hAnsi="宋体" w:eastAsia="宋体" w:cs="宋体"/>
          <w:b w:val="0"/>
          <w:color w:val="auto"/>
          <w:sz w:val="28"/>
          <w:szCs w:val="28"/>
          <w:highlight w:val="none"/>
        </w:rPr>
      </w:pPr>
      <w:bookmarkStart w:id="363" w:name="_Toc4565"/>
      <w:bookmarkStart w:id="364" w:name="_Toc26054"/>
      <w:r>
        <w:rPr>
          <w:rFonts w:hint="eastAsia" w:ascii="宋体" w:hAnsi="宋体" w:eastAsia="宋体" w:cs="宋体"/>
          <w:b w:val="0"/>
          <w:color w:val="auto"/>
          <w:sz w:val="28"/>
          <w:szCs w:val="28"/>
          <w:highlight w:val="none"/>
        </w:rPr>
        <w:t>12. 专业责任与保险</w:t>
      </w:r>
      <w:bookmarkEnd w:id="363"/>
      <w:bookmarkEnd w:id="364"/>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12.1 设计人应运用一切合理的专业技术和经验知识，按照公认的职业标准尽其全部职责和谨慎、勤勉地履行其在本合同项下的责任和义务。</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12.2 除专用合同条款另有约定外，设计人应具有发包人认可的、履行本合同所需要的工程设计责任保险并使其于合同责任期内保持有效。</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12.3 工程设计责任保险应承担由于设计人的疏忽或过失而引发的工程质量事故所造成的建设工程本身的物质损失以及第三者人身伤亡、财产损失或费用的赔偿责任。</w:t>
      </w:r>
    </w:p>
    <w:p>
      <w:pPr>
        <w:pStyle w:val="6"/>
        <w:spacing w:before="120" w:beforeLines="0" w:after="120" w:afterLines="0" w:line="360" w:lineRule="auto"/>
        <w:rPr>
          <w:rFonts w:hint="eastAsia" w:ascii="宋体" w:hAnsi="宋体" w:eastAsia="宋体" w:cs="宋体"/>
          <w:b w:val="0"/>
          <w:color w:val="auto"/>
          <w:sz w:val="28"/>
          <w:szCs w:val="28"/>
          <w:highlight w:val="none"/>
        </w:rPr>
      </w:pPr>
      <w:bookmarkStart w:id="365" w:name="_Toc18275"/>
      <w:bookmarkStart w:id="366" w:name="_Toc2371"/>
      <w:r>
        <w:rPr>
          <w:rFonts w:hint="eastAsia" w:ascii="宋体" w:hAnsi="宋体" w:eastAsia="宋体" w:cs="宋体"/>
          <w:b w:val="0"/>
          <w:color w:val="auto"/>
          <w:sz w:val="28"/>
          <w:szCs w:val="28"/>
          <w:highlight w:val="none"/>
        </w:rPr>
        <w:t>13. 知识产权</w:t>
      </w:r>
      <w:bookmarkEnd w:id="365"/>
      <w:bookmarkEnd w:id="366"/>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13.1 除专用合同条款另有约定外，发包人提供给设计人的图纸、发包人为实施工程自行编制或委托编制的技术规格书以及反映发包人要求的或其他类似性质的文件的著作权属于发包人，设计人可以为实现合同目的而复制、使用此类文件，但不能用于与合同无关的其他事项。未经发包人书面同意，设计人不得为了合同以外的目的而复制、使用上述文件或将之提供给任何第三方。</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13.2 除专用合同条款另有约定外，设计人为实施工程所编制的文件的著作权属于设计人，发包人可因实施工程的运行、调试、维修、改造等目的而复制、使用此类文件，但不能擅自修改或用于与合同无关的其他事项。未经设计人书面同意，发包人不得为了合同以外的目的而复制、使用上述文件或将之提供给任何第三方。</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13.3 合同当事人保证在履行合同过程中不侵犯对方及第三方的知识产权。设计人在工程设计时，因侵犯他人的专利权或其他知识产权所引起的责任，由设计人承担；因发包人提供的工程设计资料导致侵权的，由发包人承担责任。</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13.4 合同当事人双方均有权在不损害对方利益和保密约定的前提下，在自己宣传用的印刷品或其他出版物上，或申报奖项时等情形下公布有关项目的文字和图片材料。</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13.5 除专用合同条款另有约定外，设计人在合同签订前和签订时已确定采用的专利、专有技术的使用费应包含在签约合同价中。</w:t>
      </w:r>
    </w:p>
    <w:bookmarkEnd w:id="329"/>
    <w:bookmarkEnd w:id="330"/>
    <w:p>
      <w:pPr>
        <w:pStyle w:val="6"/>
        <w:spacing w:before="120" w:beforeLines="0" w:after="120" w:afterLines="0" w:line="360" w:lineRule="auto"/>
        <w:rPr>
          <w:rFonts w:hint="eastAsia" w:ascii="宋体" w:hAnsi="宋体" w:eastAsia="宋体" w:cs="宋体"/>
          <w:b w:val="0"/>
          <w:color w:val="auto"/>
          <w:sz w:val="28"/>
          <w:szCs w:val="28"/>
          <w:highlight w:val="none"/>
        </w:rPr>
      </w:pPr>
      <w:bookmarkStart w:id="367" w:name="_Toc10103"/>
      <w:bookmarkStart w:id="368" w:name="_Toc29293"/>
      <w:bookmarkStart w:id="369" w:name="_Toc337558820"/>
      <w:r>
        <w:rPr>
          <w:rFonts w:hint="eastAsia" w:ascii="宋体" w:hAnsi="宋体" w:eastAsia="宋体" w:cs="宋体"/>
          <w:b w:val="0"/>
          <w:color w:val="auto"/>
          <w:sz w:val="28"/>
          <w:szCs w:val="28"/>
          <w:highlight w:val="none"/>
        </w:rPr>
        <w:t>14. 违约责任</w:t>
      </w:r>
      <w:bookmarkEnd w:id="367"/>
      <w:bookmarkEnd w:id="368"/>
    </w:p>
    <w:bookmarkEnd w:id="369"/>
    <w:p>
      <w:pPr>
        <w:pStyle w:val="7"/>
        <w:spacing w:before="120" w:beforeLines="0" w:after="120" w:afterLines="0" w:line="360" w:lineRule="auto"/>
        <w:rPr>
          <w:rFonts w:hint="eastAsia" w:ascii="宋体" w:hAnsi="宋体" w:eastAsia="宋体" w:cs="宋体"/>
          <w:b w:val="0"/>
          <w:color w:val="auto"/>
          <w:sz w:val="28"/>
          <w:szCs w:val="28"/>
          <w:highlight w:val="none"/>
        </w:rPr>
      </w:pPr>
      <w:bookmarkStart w:id="370" w:name="_Toc296503129"/>
      <w:bookmarkStart w:id="371" w:name="_Toc296346630"/>
      <w:bookmarkStart w:id="372" w:name="_Toc23840"/>
      <w:bookmarkStart w:id="373" w:name="_Toc10134"/>
      <w:bookmarkStart w:id="374" w:name="_Toc337558821"/>
      <w:r>
        <w:rPr>
          <w:rFonts w:hint="eastAsia" w:ascii="宋体" w:hAnsi="宋体" w:eastAsia="宋体" w:cs="宋体"/>
          <w:b w:val="0"/>
          <w:color w:val="auto"/>
          <w:sz w:val="28"/>
          <w:szCs w:val="28"/>
          <w:highlight w:val="none"/>
        </w:rPr>
        <w:t>14.1 发</w:t>
      </w:r>
      <w:bookmarkEnd w:id="370"/>
      <w:bookmarkEnd w:id="371"/>
      <w:r>
        <w:rPr>
          <w:rFonts w:hint="eastAsia" w:ascii="宋体" w:hAnsi="宋体" w:eastAsia="宋体" w:cs="宋体"/>
          <w:b w:val="0"/>
          <w:color w:val="auto"/>
          <w:sz w:val="28"/>
          <w:szCs w:val="28"/>
          <w:highlight w:val="none"/>
        </w:rPr>
        <w:t>包人违约责任</w:t>
      </w:r>
      <w:bookmarkEnd w:id="372"/>
      <w:bookmarkEnd w:id="373"/>
    </w:p>
    <w:bookmarkEnd w:id="374"/>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14.1.1 合同生效后，发包人因非设计人原因要求终止或解除合同，设计人未开始设计工作的，不退还发包人已付的定金或发包人按照专用合同条款的约定向设计人支付违约金；已开始设计工作的，发包人应按照设计人已完成的实际工作量计算设计费，完成工作量不足一半时，按该阶段设计费的一半支付设计费；超过一半时，按该阶段设计费的全部支付设计费。</w:t>
      </w:r>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14.1.2 发包人未按专用合同条款附件6</w:t>
      </w:r>
      <w:r>
        <w:rPr>
          <w:rFonts w:hint="eastAsia" w:ascii="宋体" w:hAnsi="宋体" w:eastAsia="宋体" w:cs="宋体"/>
          <w:color w:val="auto"/>
          <w:kern w:val="0"/>
          <w:sz w:val="28"/>
          <w:szCs w:val="28"/>
          <w:highlight w:val="none"/>
          <w:lang w:eastAsia="zh-CN"/>
        </w:rPr>
        <w:t>约</w:t>
      </w:r>
      <w:r>
        <w:rPr>
          <w:rFonts w:hint="eastAsia" w:ascii="宋体" w:hAnsi="宋体" w:eastAsia="宋体" w:cs="宋体"/>
          <w:color w:val="auto"/>
          <w:kern w:val="0"/>
          <w:sz w:val="28"/>
          <w:szCs w:val="28"/>
          <w:highlight w:val="none"/>
        </w:rPr>
        <w:t>定的金额和期限向设计人支付设计费</w:t>
      </w:r>
      <w:r>
        <w:rPr>
          <w:rFonts w:hint="eastAsia" w:ascii="宋体" w:hAnsi="宋体" w:eastAsia="宋体" w:cs="宋体"/>
          <w:color w:val="auto"/>
          <w:kern w:val="0"/>
          <w:sz w:val="28"/>
          <w:szCs w:val="28"/>
          <w:highlight w:val="none"/>
          <w:lang w:eastAsia="zh-CN"/>
        </w:rPr>
        <w:t>的</w:t>
      </w:r>
      <w:r>
        <w:rPr>
          <w:rFonts w:hint="eastAsia" w:ascii="宋体" w:hAnsi="宋体" w:eastAsia="宋体" w:cs="宋体"/>
          <w:color w:val="auto"/>
          <w:kern w:val="0"/>
          <w:sz w:val="28"/>
          <w:szCs w:val="28"/>
          <w:highlight w:val="none"/>
        </w:rPr>
        <w:t>，应按专用合同条款约定向设计人支付违约金。逾期超过15天时，设计人有权书面通知发包人中止设计工作。自中止设计工作之日起15天内发包人支付相应费用的，设计人应及时根据发包人要求恢复设计工作；自中止设计工作之日起超过15天后发包人支付相应费用的，设计人有权确定重新恢复设计工作的时间，且设计周期相应延长。</w:t>
      </w:r>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14.1.3 发包人的上级或设计审批部门对设计文件不进行审批或本合同工程停建、缓建，发包人应在事件发生之日起15天内按本合同第16条</w:t>
      </w:r>
      <w:r>
        <w:rPr>
          <w:rFonts w:hint="eastAsia" w:ascii="宋体" w:hAnsi="宋体" w:eastAsia="宋体" w:cs="宋体"/>
          <w:color w:val="auto"/>
          <w:sz w:val="28"/>
          <w:szCs w:val="28"/>
          <w:highlight w:val="none"/>
        </w:rPr>
        <w:t>〔合同解除〕</w:t>
      </w:r>
      <w:r>
        <w:rPr>
          <w:rFonts w:hint="eastAsia" w:ascii="宋体" w:hAnsi="宋体" w:eastAsia="宋体" w:cs="宋体"/>
          <w:color w:val="auto"/>
          <w:kern w:val="0"/>
          <w:sz w:val="28"/>
          <w:szCs w:val="28"/>
          <w:highlight w:val="none"/>
        </w:rPr>
        <w:t>的约定向设计人结算并支付设计费。</w:t>
      </w:r>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14.1.4 发包人擅自将设计人的设计文件用于本工程以外的工程或交第三方使用时，应承担相应法律责任，并应赔偿设计人因此遭受的损失。</w:t>
      </w:r>
    </w:p>
    <w:p>
      <w:pPr>
        <w:pStyle w:val="7"/>
        <w:keepNext w:val="0"/>
        <w:keepLines w:val="0"/>
        <w:spacing w:before="120" w:beforeLines="0" w:after="120" w:afterLines="0" w:line="360" w:lineRule="auto"/>
        <w:rPr>
          <w:rFonts w:hint="eastAsia" w:ascii="宋体" w:hAnsi="宋体" w:eastAsia="宋体" w:cs="宋体"/>
          <w:b w:val="0"/>
          <w:color w:val="auto"/>
          <w:sz w:val="28"/>
          <w:szCs w:val="28"/>
          <w:highlight w:val="none"/>
        </w:rPr>
      </w:pPr>
      <w:bookmarkStart w:id="375" w:name="_Toc7798"/>
      <w:bookmarkStart w:id="376" w:name="_Toc1863"/>
      <w:bookmarkStart w:id="377" w:name="_Toc296503131"/>
      <w:bookmarkStart w:id="378" w:name="_Toc337558822"/>
      <w:bookmarkStart w:id="379" w:name="_Toc296346632"/>
      <w:r>
        <w:rPr>
          <w:rFonts w:hint="eastAsia" w:ascii="宋体" w:hAnsi="宋体" w:eastAsia="宋体" w:cs="宋体"/>
          <w:b w:val="0"/>
          <w:color w:val="auto"/>
          <w:sz w:val="28"/>
          <w:szCs w:val="28"/>
          <w:highlight w:val="none"/>
        </w:rPr>
        <w:t>14.2 设计人违约责任</w:t>
      </w:r>
      <w:bookmarkEnd w:id="375"/>
      <w:bookmarkEnd w:id="376"/>
    </w:p>
    <w:bookmarkEnd w:id="377"/>
    <w:bookmarkEnd w:id="378"/>
    <w:bookmarkEnd w:id="379"/>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14.2.1 合同生效后，设计人因自身原因要求终止或解除合同，设计人应按发包人已支付的定金金额双倍返还给发包人或设计人按照专用合同条款约定向发包人支付违约金。</w:t>
      </w:r>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14.2.2 由于设计人原因，未按专用合同条款附件3</w:t>
      </w:r>
      <w:r>
        <w:rPr>
          <w:rFonts w:hint="eastAsia" w:ascii="宋体" w:hAnsi="宋体" w:eastAsia="宋体" w:cs="宋体"/>
          <w:color w:val="auto"/>
          <w:kern w:val="0"/>
          <w:sz w:val="28"/>
          <w:szCs w:val="28"/>
          <w:highlight w:val="none"/>
          <w:lang w:eastAsia="zh-CN"/>
        </w:rPr>
        <w:t>约</w:t>
      </w:r>
      <w:r>
        <w:rPr>
          <w:rFonts w:hint="eastAsia" w:ascii="宋体" w:hAnsi="宋体" w:eastAsia="宋体" w:cs="宋体"/>
          <w:color w:val="auto"/>
          <w:kern w:val="0"/>
          <w:sz w:val="28"/>
          <w:szCs w:val="28"/>
          <w:highlight w:val="none"/>
        </w:rPr>
        <w:t>定的时间交付工程设计文件的，应按专用合同条款的约定向发包人支付违约金，前述违约金经双方确认后可在发包人应付设计费中扣减。</w:t>
      </w:r>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14.2.3 设计人对工程设计文件出现的遗漏或错误负责修改或补充。由于设计人原因产生的设计问题造成工程质量事故或其他事故时，设计人除负责采取补救措施外，应当通过所投建设工程设计责任保险向发包人承担赔偿责任或者根据直接经济损失程度按专用合同条款约定向发包人支付赔偿金。</w:t>
      </w:r>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14.2.4 由于设计人原因，工程设计文件超出发包人与设计人书面约定的主要技术指标控制值比例的，设计人应当按照专用合同条款的约定承担违约责任。</w:t>
      </w:r>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14.2.5 设计人未经发包人同意擅自对工程设计进行分包的，发包人有权要求设计人解除未经发包人同意的设计分包合同，设计人应当按照专用合同条款的约定承担违约责任。</w:t>
      </w:r>
    </w:p>
    <w:p>
      <w:pPr>
        <w:pStyle w:val="6"/>
        <w:keepNext w:val="0"/>
        <w:keepLines w:val="0"/>
        <w:spacing w:before="120" w:beforeLines="0" w:after="120" w:afterLines="0" w:line="360" w:lineRule="auto"/>
        <w:rPr>
          <w:rFonts w:hint="eastAsia" w:ascii="宋体" w:hAnsi="宋体" w:eastAsia="宋体" w:cs="宋体"/>
          <w:b w:val="0"/>
          <w:color w:val="auto"/>
          <w:sz w:val="28"/>
          <w:szCs w:val="28"/>
          <w:highlight w:val="none"/>
        </w:rPr>
      </w:pPr>
      <w:bookmarkStart w:id="380" w:name="_Toc22243"/>
      <w:bookmarkStart w:id="381" w:name="_Toc255"/>
      <w:bookmarkStart w:id="382" w:name="_Toc337558823"/>
      <w:bookmarkStart w:id="383" w:name="_Toc296346617"/>
      <w:bookmarkStart w:id="384" w:name="_Toc296503116"/>
      <w:r>
        <w:rPr>
          <w:rFonts w:hint="eastAsia" w:ascii="宋体" w:hAnsi="宋体" w:eastAsia="宋体" w:cs="宋体"/>
          <w:b w:val="0"/>
          <w:color w:val="auto"/>
          <w:sz w:val="28"/>
          <w:szCs w:val="28"/>
          <w:highlight w:val="none"/>
        </w:rPr>
        <w:t>15. 不可抗力</w:t>
      </w:r>
      <w:bookmarkEnd w:id="380"/>
      <w:bookmarkEnd w:id="381"/>
      <w:r>
        <w:rPr>
          <w:rFonts w:hint="eastAsia" w:ascii="宋体" w:hAnsi="宋体" w:eastAsia="宋体" w:cs="宋体"/>
          <w:b w:val="0"/>
          <w:color w:val="auto"/>
          <w:sz w:val="28"/>
          <w:szCs w:val="28"/>
          <w:highlight w:val="none"/>
        </w:rPr>
        <w:t xml:space="preserve"> </w:t>
      </w:r>
      <w:bookmarkEnd w:id="382"/>
      <w:bookmarkEnd w:id="383"/>
      <w:bookmarkEnd w:id="384"/>
    </w:p>
    <w:p>
      <w:pPr>
        <w:pStyle w:val="7"/>
        <w:keepNext w:val="0"/>
        <w:keepLines w:val="0"/>
        <w:spacing w:before="120" w:beforeLines="0" w:after="120" w:afterLines="0" w:line="360" w:lineRule="auto"/>
        <w:rPr>
          <w:rFonts w:hint="eastAsia" w:ascii="宋体" w:hAnsi="宋体" w:eastAsia="宋体" w:cs="宋体"/>
          <w:b w:val="0"/>
          <w:bCs w:val="0"/>
          <w:color w:val="auto"/>
          <w:kern w:val="0"/>
          <w:sz w:val="28"/>
          <w:szCs w:val="28"/>
          <w:highlight w:val="none"/>
        </w:rPr>
      </w:pPr>
      <w:bookmarkStart w:id="385" w:name="_Toc23948"/>
      <w:bookmarkStart w:id="386" w:name="_Toc18049"/>
      <w:bookmarkStart w:id="387" w:name="_Toc296346618"/>
      <w:bookmarkStart w:id="388" w:name="_Toc296503117"/>
      <w:bookmarkStart w:id="389" w:name="_Toc337558824"/>
      <w:r>
        <w:rPr>
          <w:rFonts w:hint="eastAsia" w:ascii="宋体" w:hAnsi="宋体" w:eastAsia="宋体" w:cs="宋体"/>
          <w:b w:val="0"/>
          <w:color w:val="auto"/>
          <w:sz w:val="28"/>
          <w:szCs w:val="28"/>
          <w:highlight w:val="none"/>
        </w:rPr>
        <w:t>15.1 不可抗力的确认</w:t>
      </w:r>
      <w:bookmarkEnd w:id="385"/>
      <w:bookmarkEnd w:id="386"/>
    </w:p>
    <w:bookmarkEnd w:id="387"/>
    <w:bookmarkEnd w:id="388"/>
    <w:bookmarkEnd w:id="389"/>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不可抗力是指合同当事人在签订合同时不可预见，在合同履行过程中不可避免且不能克服的自然灾害和社会性突发事件，如地震、海啸、瘟疫、骚乱、戒严、暴动、战争和专用合同条款中约定的其他情形。</w:t>
      </w:r>
    </w:p>
    <w:p>
      <w:pPr>
        <w:keepNext w:val="0"/>
        <w:keepLines w:val="0"/>
        <w:pageBreakBefore w:val="0"/>
        <w:widowControl w:val="0"/>
        <w:kinsoku/>
        <w:wordWrap/>
        <w:overflowPunct/>
        <w:topLinePunct w:val="0"/>
        <w:autoSpaceDE/>
        <w:autoSpaceDN/>
        <w:bidi w:val="0"/>
        <w:adjustRightInd w:val="0"/>
        <w:snapToGrid/>
        <w:spacing w:before="0" w:beforeLines="0" w:after="0" w:afterLines="0" w:line="360" w:lineRule="auto"/>
        <w:ind w:left="0" w:leftChars="0" w:right="0" w:rightChars="0" w:firstLine="560" w:firstLineChars="200"/>
        <w:jc w:val="left"/>
        <w:textAlignment w:val="auto"/>
        <w:outlineLvl w:val="9"/>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不可抗力发生后，发包人和设计人应收集证明不可抗力发生及不可抗力造成损失的证据，并及时认真统计所造成的损失。合同当事人对是否属于不可抗力或其损失发生争议时，按第17条〔争议解决〕的约定处理。</w:t>
      </w:r>
    </w:p>
    <w:p>
      <w:pPr>
        <w:pStyle w:val="7"/>
        <w:spacing w:before="120" w:beforeLines="0" w:after="120" w:afterLines="0" w:line="360" w:lineRule="auto"/>
        <w:rPr>
          <w:rFonts w:hint="eastAsia" w:ascii="宋体" w:hAnsi="宋体" w:eastAsia="宋体" w:cs="宋体"/>
          <w:b w:val="0"/>
          <w:bCs w:val="0"/>
          <w:color w:val="auto"/>
          <w:kern w:val="0"/>
          <w:sz w:val="28"/>
          <w:szCs w:val="28"/>
          <w:highlight w:val="none"/>
        </w:rPr>
      </w:pPr>
      <w:bookmarkStart w:id="390" w:name="_Toc19567"/>
      <w:bookmarkStart w:id="391" w:name="_Toc28196"/>
      <w:bookmarkStart w:id="392" w:name="_Toc337558825"/>
      <w:bookmarkStart w:id="393" w:name="_Toc296503118"/>
      <w:bookmarkStart w:id="394" w:name="_Toc296346619"/>
      <w:r>
        <w:rPr>
          <w:rFonts w:hint="eastAsia" w:ascii="宋体" w:hAnsi="宋体" w:eastAsia="宋体" w:cs="宋体"/>
          <w:b w:val="0"/>
          <w:color w:val="auto"/>
          <w:sz w:val="28"/>
          <w:szCs w:val="28"/>
          <w:highlight w:val="none"/>
        </w:rPr>
        <w:t>15.2 不可抗力的通知</w:t>
      </w:r>
      <w:bookmarkEnd w:id="390"/>
      <w:bookmarkEnd w:id="391"/>
    </w:p>
    <w:bookmarkEnd w:id="392"/>
    <w:bookmarkEnd w:id="393"/>
    <w:bookmarkEnd w:id="394"/>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合同一方当事人遇到不可抗力事件，使其履行合同义务受到阻碍时，应立即通知合同另一方当事人，书面说明不可抗力和受阻碍的详细情况，并在合理期限内提供必要的证明。</w:t>
      </w:r>
    </w:p>
    <w:p>
      <w:pPr>
        <w:keepNext w:val="0"/>
        <w:keepLines w:val="0"/>
        <w:pageBreakBefore w:val="0"/>
        <w:widowControl w:val="0"/>
        <w:kinsoku/>
        <w:wordWrap/>
        <w:overflowPunct/>
        <w:topLinePunct w:val="0"/>
        <w:autoSpaceDE/>
        <w:autoSpaceDN/>
        <w:bidi w:val="0"/>
        <w:adjustRightInd w:val="0"/>
        <w:snapToGrid/>
        <w:spacing w:before="0" w:beforeLines="0" w:after="0" w:afterLines="0" w:line="360" w:lineRule="auto"/>
        <w:ind w:left="0" w:leftChars="0" w:right="0" w:rightChars="0" w:firstLine="560" w:firstLineChars="200"/>
        <w:jc w:val="left"/>
        <w:textAlignment w:val="auto"/>
        <w:outlineLvl w:val="9"/>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不可抗力持续发生的，合同一方当事人应及时向合同另一方当事人提交中间报告，说明不可抗力和履行合同受阻的情况，并于不可抗力事件结束后28天内提交最终报告及有关资料。</w:t>
      </w:r>
    </w:p>
    <w:p>
      <w:pPr>
        <w:pStyle w:val="7"/>
        <w:spacing w:before="120" w:beforeLines="0" w:after="120" w:afterLines="0" w:line="360" w:lineRule="auto"/>
        <w:rPr>
          <w:rFonts w:hint="eastAsia" w:ascii="宋体" w:hAnsi="宋体" w:eastAsia="宋体" w:cs="宋体"/>
          <w:b w:val="0"/>
          <w:color w:val="auto"/>
          <w:sz w:val="28"/>
          <w:szCs w:val="28"/>
          <w:highlight w:val="none"/>
        </w:rPr>
      </w:pPr>
      <w:bookmarkStart w:id="395" w:name="_Toc32590"/>
      <w:bookmarkStart w:id="396" w:name="_Toc11252"/>
      <w:bookmarkStart w:id="397" w:name="_Toc337558826"/>
      <w:bookmarkStart w:id="398" w:name="_Toc296346620"/>
      <w:bookmarkStart w:id="399" w:name="_Toc296503119"/>
      <w:r>
        <w:rPr>
          <w:rFonts w:hint="eastAsia" w:ascii="宋体" w:hAnsi="宋体" w:eastAsia="宋体" w:cs="宋体"/>
          <w:b w:val="0"/>
          <w:color w:val="auto"/>
          <w:sz w:val="28"/>
          <w:szCs w:val="28"/>
          <w:highlight w:val="none"/>
        </w:rPr>
        <w:t>15.3 不可抗力后果的承担</w:t>
      </w:r>
      <w:bookmarkEnd w:id="395"/>
      <w:bookmarkEnd w:id="396"/>
    </w:p>
    <w:bookmarkEnd w:id="397"/>
    <w:bookmarkEnd w:id="398"/>
    <w:bookmarkEnd w:id="399"/>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不可抗力引起的后果及造成的损失由合同当事人按照法律规定及合同约定各自承担。不可抗力发生前已完成的工程设计应当按照合同约定进行支付。</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不可抗力发生后，合同当事人均应采取措施尽量避免和减少损失的扩大，任何一方当事人没有采取有效措施导致损失扩大的，应对扩大的损失承担责任。</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因合同一方迟延履行合同义务，在迟延履行期间遭遇不可抗力的，不免除其违约责任。</w:t>
      </w:r>
    </w:p>
    <w:p>
      <w:pPr>
        <w:pStyle w:val="6"/>
        <w:spacing w:before="120" w:beforeLines="0" w:after="120" w:afterLines="0" w:line="360" w:lineRule="auto"/>
        <w:rPr>
          <w:rFonts w:hint="eastAsia" w:ascii="宋体" w:hAnsi="宋体" w:eastAsia="宋体" w:cs="宋体"/>
          <w:b w:val="0"/>
          <w:color w:val="auto"/>
          <w:sz w:val="28"/>
          <w:szCs w:val="28"/>
          <w:highlight w:val="none"/>
        </w:rPr>
      </w:pPr>
      <w:bookmarkStart w:id="400" w:name="_Toc12520"/>
      <w:bookmarkStart w:id="401" w:name="_Toc7014"/>
      <w:r>
        <w:rPr>
          <w:rFonts w:hint="eastAsia" w:ascii="宋体" w:hAnsi="宋体" w:eastAsia="宋体" w:cs="宋体"/>
          <w:b w:val="0"/>
          <w:color w:val="auto"/>
          <w:sz w:val="28"/>
          <w:szCs w:val="28"/>
          <w:highlight w:val="none"/>
        </w:rPr>
        <w:t>16. 合同解除</w:t>
      </w:r>
      <w:bookmarkEnd w:id="400"/>
      <w:bookmarkEnd w:id="401"/>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16.1 发包人与设计人协商一致，可以解除合同。</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16.2 有下列情形之一的，</w:t>
      </w:r>
      <w:r>
        <w:rPr>
          <w:rFonts w:hint="eastAsia" w:ascii="宋体" w:hAnsi="宋体" w:eastAsia="宋体" w:cs="宋体"/>
          <w:color w:val="auto"/>
          <w:sz w:val="28"/>
          <w:szCs w:val="28"/>
          <w:highlight w:val="none"/>
          <w:lang w:eastAsia="zh-CN"/>
        </w:rPr>
        <w:t>合同当事人一方或双方</w:t>
      </w:r>
      <w:r>
        <w:rPr>
          <w:rFonts w:hint="eastAsia" w:ascii="宋体" w:hAnsi="宋体" w:eastAsia="宋体" w:cs="宋体"/>
          <w:color w:val="auto"/>
          <w:sz w:val="28"/>
          <w:szCs w:val="28"/>
          <w:highlight w:val="none"/>
        </w:rPr>
        <w:t>可以解除合同：</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（1）设计人工程设计文件存在重大质量问题，经发包人催告后,在合理期限内修改后仍不能满足国家现行深度要求或不能达到合同约定的设计质量要求的，发包人可以解除合同；</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（2）发包人未按合同约定支付设计费用，经设计人催告后，在30天内仍未支付的，设计人可以解除合同；</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（3）暂停设计期限已连续超过180天，专用合同条款另有约定的除外；</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（4）因不可抗力致使合同无法履行；</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（5）因一方违约致使合同无法实际履行或实际履行已无必要；</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（6）因本工程项目条件发生重大变化，使合同无法继续履行。</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16.3 任何一方因故需解除合同时，应提前30天书面通知对方，对合同中的遗留问题应取得一致意见并形成书面协议。</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16.4 合同解除后，发包人除应按</w:t>
      </w:r>
      <w:r>
        <w:rPr>
          <w:rFonts w:hint="eastAsia" w:ascii="宋体" w:hAnsi="宋体" w:eastAsia="宋体" w:cs="宋体"/>
          <w:color w:val="auto"/>
          <w:sz w:val="28"/>
          <w:szCs w:val="28"/>
          <w:highlight w:val="none"/>
          <w:lang w:eastAsia="zh-CN"/>
        </w:rPr>
        <w:t>第</w:t>
      </w:r>
      <w:r>
        <w:rPr>
          <w:rFonts w:hint="eastAsia" w:ascii="宋体" w:hAnsi="宋体" w:eastAsia="宋体" w:cs="宋体"/>
          <w:color w:val="auto"/>
          <w:sz w:val="28"/>
          <w:szCs w:val="28"/>
          <w:highlight w:val="none"/>
        </w:rPr>
        <w:t>14.1.1</w:t>
      </w:r>
      <w:r>
        <w:rPr>
          <w:rFonts w:hint="eastAsia" w:ascii="宋体" w:hAnsi="宋体" w:eastAsia="宋体" w:cs="宋体"/>
          <w:color w:val="auto"/>
          <w:sz w:val="28"/>
          <w:szCs w:val="28"/>
          <w:highlight w:val="none"/>
          <w:lang w:eastAsia="zh-CN"/>
        </w:rPr>
        <w:t>项</w:t>
      </w:r>
      <w:r>
        <w:rPr>
          <w:rFonts w:hint="eastAsia" w:ascii="宋体" w:hAnsi="宋体" w:eastAsia="宋体" w:cs="宋体"/>
          <w:color w:val="auto"/>
          <w:sz w:val="28"/>
          <w:szCs w:val="28"/>
          <w:highlight w:val="none"/>
        </w:rPr>
        <w:t>的约定及专用合同条款约定期限内向设计人支付已完工作的设计费外，应当向设计人支付由于非设计人原因合同解除导致设计人增加的设计费用，违约一方应当承担相应的违约责任。</w:t>
      </w:r>
    </w:p>
    <w:p>
      <w:pPr>
        <w:pStyle w:val="6"/>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jc w:val="both"/>
        <w:textAlignment w:val="auto"/>
        <w:rPr>
          <w:rFonts w:hint="eastAsia" w:ascii="宋体" w:hAnsi="宋体" w:eastAsia="宋体" w:cs="宋体"/>
          <w:b w:val="0"/>
          <w:color w:val="auto"/>
          <w:sz w:val="28"/>
          <w:szCs w:val="28"/>
          <w:highlight w:val="none"/>
        </w:rPr>
      </w:pPr>
      <w:bookmarkStart w:id="402" w:name="_Toc15679"/>
      <w:bookmarkStart w:id="403" w:name="_Toc8963"/>
      <w:bookmarkStart w:id="404" w:name="_Toc296503146"/>
      <w:bookmarkStart w:id="405" w:name="_Toc337558840"/>
      <w:bookmarkStart w:id="406" w:name="_Toc296346647"/>
      <w:r>
        <w:rPr>
          <w:rFonts w:hint="eastAsia" w:ascii="宋体" w:hAnsi="宋体" w:eastAsia="宋体" w:cs="宋体"/>
          <w:b w:val="0"/>
          <w:color w:val="auto"/>
          <w:sz w:val="28"/>
          <w:szCs w:val="28"/>
          <w:highlight w:val="none"/>
        </w:rPr>
        <w:t>17. 争议解决</w:t>
      </w:r>
      <w:bookmarkEnd w:id="402"/>
      <w:bookmarkEnd w:id="403"/>
    </w:p>
    <w:bookmarkEnd w:id="404"/>
    <w:bookmarkEnd w:id="405"/>
    <w:bookmarkEnd w:id="406"/>
    <w:p>
      <w:pPr>
        <w:pStyle w:val="7"/>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560" w:firstLineChars="200"/>
        <w:jc w:val="both"/>
        <w:textAlignment w:val="auto"/>
        <w:rPr>
          <w:rFonts w:hint="eastAsia" w:ascii="宋体" w:hAnsi="宋体" w:eastAsia="宋体" w:cs="宋体"/>
          <w:b w:val="0"/>
          <w:color w:val="auto"/>
          <w:sz w:val="28"/>
          <w:szCs w:val="28"/>
          <w:highlight w:val="none"/>
        </w:rPr>
      </w:pPr>
      <w:bookmarkStart w:id="407" w:name="_Toc30875"/>
      <w:bookmarkStart w:id="408" w:name="_Toc21866"/>
      <w:bookmarkStart w:id="409" w:name="_Toc337558841"/>
      <w:bookmarkStart w:id="410" w:name="_Toc296503147"/>
      <w:bookmarkStart w:id="411" w:name="_Toc296346648"/>
      <w:r>
        <w:rPr>
          <w:rFonts w:hint="eastAsia" w:ascii="宋体" w:hAnsi="宋体" w:eastAsia="宋体" w:cs="宋体"/>
          <w:b w:val="0"/>
          <w:color w:val="auto"/>
          <w:sz w:val="28"/>
          <w:szCs w:val="28"/>
          <w:highlight w:val="none"/>
        </w:rPr>
        <w:t>17.1 和解</w:t>
      </w:r>
      <w:bookmarkEnd w:id="407"/>
      <w:bookmarkEnd w:id="408"/>
    </w:p>
    <w:bookmarkEnd w:id="409"/>
    <w:bookmarkEnd w:id="410"/>
    <w:bookmarkEnd w:id="411"/>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合同当事人可以就争议自行和解，自行和解达成协议的经双方签字并盖章后作为合同补充文件，双方均应遵照执行。</w:t>
      </w:r>
    </w:p>
    <w:p>
      <w:pPr>
        <w:spacing w:line="360" w:lineRule="auto"/>
        <w:ind w:firstLine="560" w:firstLineChars="200"/>
        <w:rPr>
          <w:rFonts w:hint="eastAsia" w:ascii="宋体" w:hAnsi="宋体" w:eastAsia="宋体" w:cs="宋体"/>
          <w:color w:val="auto"/>
          <w:kern w:val="0"/>
          <w:sz w:val="28"/>
          <w:szCs w:val="28"/>
          <w:highlight w:val="none"/>
        </w:rPr>
      </w:pPr>
      <w:bookmarkStart w:id="412" w:name="_Toc296503148"/>
      <w:bookmarkStart w:id="413" w:name="_Toc337558842"/>
      <w:bookmarkStart w:id="414" w:name="_Toc296346649"/>
      <w:r>
        <w:rPr>
          <w:rFonts w:hint="eastAsia" w:ascii="宋体" w:hAnsi="宋体" w:eastAsia="宋体" w:cs="宋体"/>
          <w:bCs/>
          <w:color w:val="auto"/>
          <w:sz w:val="28"/>
          <w:szCs w:val="28"/>
          <w:highlight w:val="none"/>
        </w:rPr>
        <w:t>17.2 调解</w:t>
      </w:r>
    </w:p>
    <w:bookmarkEnd w:id="412"/>
    <w:bookmarkEnd w:id="413"/>
    <w:bookmarkEnd w:id="414"/>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合同当事人可以就争议请求相关行政主管部门、行业协会或其他第三方进行调解，调解达成协议的，经双方签字并盖章后作为合同补充文件，双方均应遵照执行。</w:t>
      </w:r>
    </w:p>
    <w:p>
      <w:pPr>
        <w:spacing w:line="360" w:lineRule="auto"/>
        <w:ind w:firstLine="560" w:firstLineChars="200"/>
        <w:rPr>
          <w:rFonts w:hint="eastAsia" w:ascii="宋体" w:hAnsi="宋体" w:eastAsia="宋体" w:cs="宋体"/>
          <w:color w:val="auto"/>
          <w:kern w:val="0"/>
          <w:sz w:val="28"/>
          <w:szCs w:val="28"/>
          <w:highlight w:val="none"/>
        </w:rPr>
      </w:pPr>
      <w:bookmarkStart w:id="415" w:name="_Toc296503149"/>
      <w:bookmarkStart w:id="416" w:name="_Toc337558843"/>
      <w:bookmarkStart w:id="417" w:name="_Toc296346650"/>
      <w:r>
        <w:rPr>
          <w:rFonts w:hint="eastAsia" w:ascii="宋体" w:hAnsi="宋体" w:eastAsia="宋体" w:cs="宋体"/>
          <w:bCs/>
          <w:color w:val="auto"/>
          <w:sz w:val="28"/>
          <w:szCs w:val="28"/>
          <w:highlight w:val="none"/>
        </w:rPr>
        <w:t>17.3 争议评审</w:t>
      </w:r>
    </w:p>
    <w:bookmarkEnd w:id="415"/>
    <w:bookmarkEnd w:id="416"/>
    <w:bookmarkEnd w:id="417"/>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xml:space="preserve">合同当事人在专用合同条款中约定采取争议评审方式解决争议以及评审规则，并按下列约定执行： </w:t>
      </w:r>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17.3.1 争议评审小组的确定</w:t>
      </w:r>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合同当事人可以共同选择一名或三名争议评审员，组成争议评审小组。除专用合同条款另有约定外，合同当事人应当自合同签订后28天内，或者争议发生后14天内，选定争议评审员。</w:t>
      </w:r>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xml:space="preserve">选择一名争议评审员的，由合同当事人共同确定；选择三名争议评审员的，各自选定一名，第三名成员为首席争议评审员，由合同当事人共同确定或由合同当事人委托已选定的争议评审员共同确定，或由专用合同条款约定的评审机构指定第三名首席争议评审员。 </w:t>
      </w:r>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除专用合同条款另有约定外，评审所发生的费用由发包人和设计人各承担一半。</w:t>
      </w:r>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17.3.2 争议评审小组的决定</w:t>
      </w:r>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合同当事人可在任何时间将与合同有关的任何争议共同提请争议评审小组进行评审。争议评审小组应秉持客观、公正原则，充分听取合同当事人的意见，依据相关法律、技术标准及行业惯例等，自收到争议评审申请报告后14天内作出书面决定，并说明理由。合同当事人可以在专用合同条款中对本事项另行约定。</w:t>
      </w:r>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17.3.3 争议评审小组决定的效力</w:t>
      </w:r>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争议评审小组作出的书面决定经合同当事人签字确认后，对双方具有约束力，双方应遵照执行。</w:t>
      </w:r>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任何一方当事人不接受争议评审小组决定或不履行争议评审小组决定的，双方可选择采用其他争议解决方式。</w:t>
      </w:r>
    </w:p>
    <w:p>
      <w:pPr>
        <w:spacing w:line="360" w:lineRule="auto"/>
        <w:ind w:firstLine="560" w:firstLineChars="200"/>
        <w:rPr>
          <w:rFonts w:hint="eastAsia" w:ascii="宋体" w:hAnsi="宋体" w:eastAsia="宋体" w:cs="宋体"/>
          <w:color w:val="auto"/>
          <w:kern w:val="0"/>
          <w:sz w:val="28"/>
          <w:szCs w:val="28"/>
          <w:highlight w:val="none"/>
        </w:rPr>
      </w:pPr>
      <w:bookmarkStart w:id="418" w:name="_Toc296503150"/>
      <w:bookmarkStart w:id="419" w:name="_Toc337558844"/>
      <w:bookmarkStart w:id="420" w:name="_Toc296346651"/>
      <w:r>
        <w:rPr>
          <w:rFonts w:hint="eastAsia" w:ascii="宋体" w:hAnsi="宋体" w:eastAsia="宋体" w:cs="宋体"/>
          <w:bCs/>
          <w:color w:val="auto"/>
          <w:sz w:val="28"/>
          <w:szCs w:val="28"/>
          <w:highlight w:val="none"/>
        </w:rPr>
        <w:t>17.4 仲裁或诉讼</w:t>
      </w:r>
    </w:p>
    <w:bookmarkEnd w:id="418"/>
    <w:bookmarkEnd w:id="419"/>
    <w:bookmarkEnd w:id="420"/>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因合同及合同有关事项产生的争议，合同当事人可以在专用合同条款中约定以下一种方式解决争议：</w:t>
      </w:r>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（1）向约定的仲裁委员会申请仲裁；</w:t>
      </w:r>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（2）向有管辖权的人民法院起诉。</w:t>
      </w:r>
    </w:p>
    <w:p>
      <w:pPr>
        <w:pStyle w:val="7"/>
        <w:spacing w:before="120" w:beforeLines="0" w:after="120" w:afterLines="0" w:line="360" w:lineRule="auto"/>
        <w:rPr>
          <w:rFonts w:hint="eastAsia" w:ascii="宋体" w:hAnsi="宋体" w:eastAsia="宋体" w:cs="宋体"/>
          <w:b w:val="0"/>
          <w:color w:val="auto"/>
          <w:sz w:val="28"/>
          <w:szCs w:val="28"/>
          <w:highlight w:val="none"/>
        </w:rPr>
      </w:pPr>
      <w:bookmarkStart w:id="421" w:name="_Toc3011"/>
      <w:bookmarkStart w:id="422" w:name="_Toc20352"/>
      <w:bookmarkStart w:id="423" w:name="_Toc296346653"/>
      <w:bookmarkStart w:id="424" w:name="_Toc296503152"/>
      <w:bookmarkStart w:id="425" w:name="_Toc337558845"/>
      <w:r>
        <w:rPr>
          <w:rFonts w:hint="eastAsia" w:ascii="宋体" w:hAnsi="宋体" w:eastAsia="宋体" w:cs="宋体"/>
          <w:b w:val="0"/>
          <w:color w:val="auto"/>
          <w:sz w:val="28"/>
          <w:szCs w:val="28"/>
          <w:highlight w:val="none"/>
        </w:rPr>
        <w:t>17.5争议解决条款效力</w:t>
      </w:r>
      <w:bookmarkEnd w:id="421"/>
      <w:bookmarkEnd w:id="422"/>
    </w:p>
    <w:bookmarkEnd w:id="423"/>
    <w:bookmarkEnd w:id="424"/>
    <w:bookmarkEnd w:id="425"/>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xml:space="preserve">合同有关争议解决的条款独立存在，合同的变更、解除、终止、无效或者被撤销均不影响其效力。 </w:t>
      </w:r>
    </w:p>
    <w:p>
      <w:pPr>
        <w:pStyle w:val="5"/>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br w:type="page"/>
      </w:r>
      <w:bookmarkStart w:id="426" w:name="_Toc16817"/>
      <w:bookmarkStart w:id="427" w:name="_Toc11475"/>
      <w:bookmarkStart w:id="428" w:name="_Toc2302"/>
      <w:r>
        <w:rPr>
          <w:rFonts w:hint="eastAsia" w:ascii="宋体" w:hAnsi="宋体" w:eastAsia="宋体" w:cs="宋体"/>
          <w:color w:val="auto"/>
          <w:sz w:val="28"/>
          <w:szCs w:val="28"/>
          <w:highlight w:val="none"/>
        </w:rPr>
        <w:t>第三部分 专用合同条款</w:t>
      </w:r>
      <w:bookmarkEnd w:id="426"/>
      <w:bookmarkEnd w:id="427"/>
      <w:bookmarkEnd w:id="428"/>
    </w:p>
    <w:p>
      <w:pPr>
        <w:pStyle w:val="6"/>
        <w:spacing w:before="120" w:beforeLines="0" w:after="120" w:afterLines="0" w:line="360" w:lineRule="auto"/>
        <w:rPr>
          <w:rFonts w:hint="eastAsia" w:ascii="宋体" w:hAnsi="宋体" w:eastAsia="宋体" w:cs="宋体"/>
          <w:b w:val="0"/>
          <w:color w:val="auto"/>
          <w:sz w:val="28"/>
          <w:szCs w:val="28"/>
          <w:highlight w:val="none"/>
        </w:rPr>
      </w:pPr>
      <w:bookmarkStart w:id="429" w:name="_Toc4428"/>
      <w:bookmarkStart w:id="430" w:name="_Toc21926"/>
      <w:r>
        <w:rPr>
          <w:rFonts w:hint="eastAsia" w:ascii="宋体" w:hAnsi="宋体" w:eastAsia="宋体" w:cs="宋体"/>
          <w:b w:val="0"/>
          <w:color w:val="auto"/>
          <w:sz w:val="28"/>
          <w:szCs w:val="28"/>
          <w:highlight w:val="none"/>
        </w:rPr>
        <w:t>1. 一般约定</w:t>
      </w:r>
      <w:bookmarkEnd w:id="429"/>
      <w:bookmarkEnd w:id="430"/>
    </w:p>
    <w:p>
      <w:pPr>
        <w:keepNext w:val="0"/>
        <w:keepLines w:val="0"/>
        <w:pageBreakBefore w:val="0"/>
        <w:widowControl w:val="0"/>
        <w:tabs>
          <w:tab w:val="center" w:pos="4710"/>
        </w:tabs>
        <w:kinsoku/>
        <w:wordWrap/>
        <w:overflowPunct/>
        <w:topLinePunct w:val="0"/>
        <w:autoSpaceDE/>
        <w:autoSpaceDN/>
        <w:bidi w:val="0"/>
        <w:adjustRightInd/>
        <w:snapToGrid/>
        <w:spacing w:before="120" w:beforeLines="0" w:after="120" w:afterLines="0" w:line="36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1.1 词语定义与解释</w:t>
      </w:r>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1.1.1 合同</w:t>
      </w:r>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1.1.1.8 其他合同文件包括：</w:t>
      </w:r>
      <w:r>
        <w:rPr>
          <w:rFonts w:hint="eastAsia" w:ascii="宋体" w:hAnsi="宋体" w:eastAsia="宋体" w:cs="宋体"/>
          <w:color w:val="auto"/>
          <w:sz w:val="28"/>
          <w:szCs w:val="28"/>
          <w:highlight w:val="none"/>
          <w:u w:val="single"/>
        </w:rPr>
        <w:t xml:space="preserve">                               </w:t>
      </w:r>
    </w:p>
    <w:p>
      <w:pPr>
        <w:spacing w:line="360" w:lineRule="auto"/>
        <w:ind w:left="1650" w:hanging="1540" w:hangingChars="550"/>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1.3 法律 </w:t>
      </w:r>
    </w:p>
    <w:p>
      <w:pPr>
        <w:autoSpaceDE w:val="0"/>
        <w:autoSpaceDN w:val="0"/>
        <w:adjustRightInd w:val="0"/>
        <w:spacing w:line="360" w:lineRule="auto"/>
        <w:ind w:left="596" w:leftChars="284"/>
        <w:jc w:val="left"/>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适用于合同的其他规范性文件：</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p>
    <w:p>
      <w:pPr>
        <w:autoSpaceDE w:val="0"/>
        <w:autoSpaceDN w:val="0"/>
        <w:adjustRightInd w:val="0"/>
        <w:spacing w:line="360" w:lineRule="auto"/>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1.4 技术标准</w:t>
      </w:r>
    </w:p>
    <w:p>
      <w:pPr>
        <w:spacing w:line="360" w:lineRule="auto"/>
        <w:ind w:left="596" w:leftChars="284"/>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1.4.1 适用于工程的技术标准包括：</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rPr>
        <w:t xml:space="preserve">  </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spacing w:line="360" w:lineRule="auto"/>
        <w:ind w:firstLine="560" w:firstLineChars="200"/>
        <w:rPr>
          <w:rFonts w:hint="eastAsia" w:ascii="宋体" w:hAnsi="宋体" w:eastAsia="宋体" w:cs="宋体"/>
          <w:color w:val="auto"/>
          <w:kern w:val="0"/>
          <w:sz w:val="28"/>
          <w:szCs w:val="28"/>
          <w:highlight w:val="none"/>
          <w:u w:val="single"/>
        </w:rPr>
      </w:pPr>
      <w:r>
        <w:rPr>
          <w:rFonts w:hint="eastAsia" w:ascii="宋体" w:hAnsi="宋体" w:eastAsia="宋体" w:cs="宋体"/>
          <w:color w:val="auto"/>
          <w:kern w:val="0"/>
          <w:sz w:val="28"/>
          <w:szCs w:val="28"/>
          <w:highlight w:val="none"/>
        </w:rPr>
        <w:t>1.4.2 国外技术标准原文版本和中文译本的提供方：</w:t>
      </w:r>
      <w:r>
        <w:rPr>
          <w:rFonts w:hint="eastAsia" w:ascii="宋体" w:hAnsi="宋体" w:eastAsia="宋体" w:cs="宋体"/>
          <w:color w:val="auto"/>
          <w:kern w:val="0"/>
          <w:sz w:val="28"/>
          <w:szCs w:val="28"/>
          <w:highlight w:val="none"/>
          <w:u w:val="single"/>
        </w:rPr>
        <w:t xml:space="preserve">         </w:t>
      </w:r>
    </w:p>
    <w:p>
      <w:pPr>
        <w:spacing w:line="360" w:lineRule="auto"/>
        <w:rPr>
          <w:rFonts w:hint="eastAsia" w:ascii="宋体" w:hAnsi="宋体" w:eastAsia="宋体" w:cs="宋体"/>
          <w:color w:val="auto"/>
          <w:kern w:val="0"/>
          <w:sz w:val="28"/>
          <w:szCs w:val="28"/>
          <w:highlight w:val="none"/>
        </w:rPr>
      </w:pP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spacing w:line="360" w:lineRule="auto"/>
        <w:ind w:firstLine="560" w:firstLineChars="200"/>
        <w:rPr>
          <w:rFonts w:hint="eastAsia" w:ascii="宋体" w:hAnsi="宋体" w:eastAsia="宋体" w:cs="宋体"/>
          <w:color w:val="auto"/>
          <w:kern w:val="0"/>
          <w:sz w:val="28"/>
          <w:szCs w:val="28"/>
          <w:highlight w:val="none"/>
          <w:u w:val="single"/>
        </w:rPr>
      </w:pPr>
      <w:r>
        <w:rPr>
          <w:rFonts w:hint="eastAsia" w:ascii="宋体" w:hAnsi="宋体" w:eastAsia="宋体" w:cs="宋体"/>
          <w:color w:val="auto"/>
          <w:kern w:val="0"/>
          <w:sz w:val="28"/>
          <w:szCs w:val="28"/>
          <w:highlight w:val="none"/>
        </w:rPr>
        <w:t>提供国外技术标准的名称：</w:t>
      </w:r>
      <w:r>
        <w:rPr>
          <w:rFonts w:hint="eastAsia" w:ascii="宋体" w:hAnsi="宋体" w:eastAsia="宋体" w:cs="宋体"/>
          <w:color w:val="auto"/>
          <w:kern w:val="0"/>
          <w:sz w:val="28"/>
          <w:szCs w:val="28"/>
          <w:highlight w:val="none"/>
          <w:u w:val="single"/>
        </w:rPr>
        <w:t xml:space="preserve">                              </w:t>
      </w:r>
    </w:p>
    <w:p>
      <w:pPr>
        <w:spacing w:line="360" w:lineRule="auto"/>
        <w:rPr>
          <w:rFonts w:hint="eastAsia" w:ascii="宋体" w:hAnsi="宋体" w:eastAsia="宋体" w:cs="宋体"/>
          <w:color w:val="auto"/>
          <w:kern w:val="0"/>
          <w:sz w:val="28"/>
          <w:szCs w:val="28"/>
          <w:highlight w:val="none"/>
          <w:u w:val="single"/>
          <w:lang w:eastAsia="zh-CN"/>
        </w:rPr>
      </w:pP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kern w:val="0"/>
          <w:sz w:val="28"/>
          <w:szCs w:val="28"/>
          <w:highlight w:val="none"/>
          <w:lang w:eastAsia="zh-CN"/>
        </w:rPr>
        <w:t>；</w:t>
      </w:r>
    </w:p>
    <w:p>
      <w:pPr>
        <w:spacing w:line="360" w:lineRule="auto"/>
        <w:ind w:firstLine="560" w:firstLineChars="200"/>
        <w:rPr>
          <w:rFonts w:hint="eastAsia" w:ascii="宋体" w:hAnsi="宋体" w:eastAsia="宋体" w:cs="宋体"/>
          <w:color w:val="auto"/>
          <w:kern w:val="0"/>
          <w:sz w:val="28"/>
          <w:szCs w:val="28"/>
          <w:highlight w:val="none"/>
          <w:u w:val="single"/>
        </w:rPr>
      </w:pPr>
      <w:r>
        <w:rPr>
          <w:rFonts w:hint="eastAsia" w:ascii="宋体" w:hAnsi="宋体" w:eastAsia="宋体" w:cs="宋体"/>
          <w:color w:val="auto"/>
          <w:kern w:val="0"/>
          <w:sz w:val="28"/>
          <w:szCs w:val="28"/>
          <w:highlight w:val="none"/>
        </w:rPr>
        <w:t>提供国外技术标准的份数：</w:t>
      </w:r>
      <w:r>
        <w:rPr>
          <w:rFonts w:hint="eastAsia" w:ascii="宋体" w:hAnsi="宋体" w:eastAsia="宋体" w:cs="宋体"/>
          <w:color w:val="auto"/>
          <w:kern w:val="0"/>
          <w:sz w:val="28"/>
          <w:szCs w:val="28"/>
          <w:highlight w:val="none"/>
          <w:u w:val="single"/>
        </w:rPr>
        <w:t xml:space="preserve">                             </w:t>
      </w:r>
    </w:p>
    <w:p>
      <w:pPr>
        <w:spacing w:line="360" w:lineRule="auto"/>
        <w:rPr>
          <w:rFonts w:hint="eastAsia" w:ascii="宋体" w:hAnsi="宋体" w:eastAsia="宋体" w:cs="宋体"/>
          <w:color w:val="auto"/>
          <w:kern w:val="0"/>
          <w:sz w:val="28"/>
          <w:szCs w:val="28"/>
          <w:highlight w:val="none"/>
        </w:rPr>
      </w:pP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kern w:val="0"/>
          <w:sz w:val="28"/>
          <w:szCs w:val="28"/>
          <w:highlight w:val="none"/>
        </w:rPr>
        <w:t>；</w:t>
      </w:r>
    </w:p>
    <w:p>
      <w:pPr>
        <w:spacing w:line="360" w:lineRule="auto"/>
        <w:ind w:firstLine="560" w:firstLineChars="200"/>
        <w:rPr>
          <w:rFonts w:hint="eastAsia" w:ascii="宋体" w:hAnsi="宋体" w:eastAsia="宋体" w:cs="宋体"/>
          <w:color w:val="auto"/>
          <w:kern w:val="0"/>
          <w:sz w:val="28"/>
          <w:szCs w:val="28"/>
          <w:highlight w:val="none"/>
          <w:u w:val="single"/>
        </w:rPr>
      </w:pPr>
      <w:r>
        <w:rPr>
          <w:rFonts w:hint="eastAsia" w:ascii="宋体" w:hAnsi="宋体" w:eastAsia="宋体" w:cs="宋体"/>
          <w:color w:val="auto"/>
          <w:kern w:val="0"/>
          <w:sz w:val="28"/>
          <w:szCs w:val="28"/>
          <w:highlight w:val="none"/>
        </w:rPr>
        <w:t>提供国外技术标准的时间：</w:t>
      </w:r>
      <w:r>
        <w:rPr>
          <w:rFonts w:hint="eastAsia" w:ascii="宋体" w:hAnsi="宋体" w:eastAsia="宋体" w:cs="宋体"/>
          <w:color w:val="auto"/>
          <w:kern w:val="0"/>
          <w:sz w:val="28"/>
          <w:szCs w:val="28"/>
          <w:highlight w:val="none"/>
          <w:u w:val="single"/>
        </w:rPr>
        <w:t xml:space="preserve">                              </w:t>
      </w:r>
    </w:p>
    <w:p>
      <w:pPr>
        <w:spacing w:line="360" w:lineRule="auto"/>
        <w:rPr>
          <w:rFonts w:hint="eastAsia" w:ascii="宋体" w:hAnsi="宋体" w:eastAsia="宋体" w:cs="宋体"/>
          <w:color w:val="auto"/>
          <w:kern w:val="0"/>
          <w:sz w:val="28"/>
          <w:szCs w:val="28"/>
          <w:highlight w:val="none"/>
        </w:rPr>
      </w:pP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kern w:val="0"/>
          <w:sz w:val="28"/>
          <w:szCs w:val="28"/>
          <w:highlight w:val="none"/>
        </w:rPr>
        <w:t>；</w:t>
      </w:r>
    </w:p>
    <w:p>
      <w:pPr>
        <w:spacing w:line="360" w:lineRule="auto"/>
        <w:ind w:firstLine="560" w:firstLineChars="200"/>
        <w:rPr>
          <w:rFonts w:hint="eastAsia" w:ascii="宋体" w:hAnsi="宋体" w:eastAsia="宋体" w:cs="宋体"/>
          <w:color w:val="auto"/>
          <w:kern w:val="0"/>
          <w:sz w:val="28"/>
          <w:szCs w:val="28"/>
          <w:highlight w:val="none"/>
          <w:u w:val="single"/>
        </w:rPr>
      </w:pPr>
      <w:r>
        <w:rPr>
          <w:rFonts w:hint="eastAsia" w:ascii="宋体" w:hAnsi="宋体" w:eastAsia="宋体" w:cs="宋体"/>
          <w:color w:val="auto"/>
          <w:kern w:val="0"/>
          <w:sz w:val="28"/>
          <w:szCs w:val="28"/>
          <w:highlight w:val="none"/>
        </w:rPr>
        <w:t>提供国外技术标准的费用承担：</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u w:val="single"/>
          <w:lang w:val="en-US" w:eastAsia="zh-CN"/>
        </w:rPr>
        <w:t xml:space="preserve">         </w:t>
      </w:r>
      <w:r>
        <w:rPr>
          <w:rFonts w:hint="eastAsia" w:ascii="宋体" w:hAnsi="宋体" w:eastAsia="宋体" w:cs="宋体"/>
          <w:color w:val="auto"/>
          <w:kern w:val="0"/>
          <w:sz w:val="28"/>
          <w:szCs w:val="28"/>
          <w:highlight w:val="none"/>
          <w:u w:val="single"/>
        </w:rPr>
        <w:t xml:space="preserve">             </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kern w:val="0"/>
          <w:sz w:val="28"/>
          <w:szCs w:val="28"/>
          <w:highlight w:val="none"/>
          <w:u w:val="single" w:color="auto"/>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kern w:val="0"/>
          <w:sz w:val="28"/>
          <w:szCs w:val="28"/>
          <w:highlight w:val="none"/>
        </w:rPr>
        <w:t>。</w:t>
      </w:r>
    </w:p>
    <w:p>
      <w:pPr>
        <w:spacing w:line="360" w:lineRule="auto"/>
        <w:ind w:left="596" w:leftChars="284"/>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1.4.3 发包人对工程的技术标准和功能要求的特殊要求：</w:t>
      </w:r>
    </w:p>
    <w:p>
      <w:pPr>
        <w:spacing w:line="360" w:lineRule="auto"/>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u w:val="single"/>
        </w:rPr>
        <w:t xml:space="preserve">              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1.5 合同文件的优先顺序</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合同文件组成及优先顺序为：</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single"/>
        </w:rPr>
        <w:t xml:space="preserve">                                                                                                           </w:t>
      </w:r>
      <w:r>
        <w:rPr>
          <w:rFonts w:hint="eastAsia" w:ascii="宋体" w:hAnsi="宋体" w:eastAsia="宋体" w:cs="宋体"/>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1.6 联络</w:t>
      </w:r>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1.6.1 发包人和设计人应当在</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kern w:val="0"/>
          <w:sz w:val="28"/>
          <w:szCs w:val="28"/>
          <w:highlight w:val="none"/>
        </w:rPr>
        <w:t>天内将与合同有关的通知、批准、证明、证书、指示、指令、要求、请求、同意、确定和决定等书面函件送达对方当事人。</w:t>
      </w:r>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1.6.2 发包人与设计人联系信息</w:t>
      </w:r>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发包人接收文件的地点：</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kern w:val="0"/>
          <w:sz w:val="28"/>
          <w:szCs w:val="28"/>
          <w:highlight w:val="none"/>
        </w:rPr>
        <w:t>；</w:t>
      </w:r>
    </w:p>
    <w:p>
      <w:pPr>
        <w:spacing w:line="360" w:lineRule="auto"/>
        <w:ind w:firstLine="560" w:firstLineChars="200"/>
        <w:rPr>
          <w:rFonts w:hint="eastAsia" w:ascii="宋体" w:hAnsi="宋体" w:eastAsia="宋体" w:cs="宋体"/>
          <w:color w:val="auto"/>
          <w:sz w:val="28"/>
          <w:szCs w:val="28"/>
          <w:highlight w:val="none"/>
          <w:u w:val="single"/>
        </w:rPr>
      </w:pPr>
      <w:r>
        <w:rPr>
          <w:rFonts w:hint="eastAsia" w:ascii="宋体" w:hAnsi="宋体" w:eastAsia="宋体" w:cs="宋体"/>
          <w:color w:val="auto"/>
          <w:kern w:val="0"/>
          <w:sz w:val="28"/>
          <w:szCs w:val="28"/>
          <w:highlight w:val="none"/>
        </w:rPr>
        <w:t>发包人指定的接收人为：</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spacing w:line="360" w:lineRule="auto"/>
        <w:ind w:firstLine="560" w:firstLineChars="200"/>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发包人指定的联系电话及传真号码：</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 </w:t>
      </w:r>
      <w:r>
        <w:rPr>
          <w:rFonts w:hint="eastAsia" w:ascii="宋体" w:hAnsi="宋体" w:eastAsia="宋体" w:cs="宋体"/>
          <w:color w:val="auto"/>
          <w:sz w:val="28"/>
          <w:szCs w:val="28"/>
          <w:highlight w:val="none"/>
        </w:rPr>
        <w:t>；</w:t>
      </w:r>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发包人指定的电子邮箱：</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rPr>
        <w:t>。</w:t>
      </w:r>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设计人接收文件的地点：</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kern w:val="0"/>
          <w:sz w:val="28"/>
          <w:szCs w:val="28"/>
          <w:highlight w:val="none"/>
        </w:rPr>
        <w:t>；</w:t>
      </w:r>
    </w:p>
    <w:p>
      <w:pPr>
        <w:spacing w:line="360" w:lineRule="auto"/>
        <w:ind w:firstLine="560" w:firstLineChars="200"/>
        <w:rPr>
          <w:rFonts w:hint="eastAsia" w:ascii="宋体" w:hAnsi="宋体" w:eastAsia="宋体" w:cs="宋体"/>
          <w:color w:val="auto"/>
          <w:sz w:val="28"/>
          <w:szCs w:val="28"/>
          <w:highlight w:val="none"/>
          <w:u w:val="single"/>
        </w:rPr>
      </w:pPr>
      <w:r>
        <w:rPr>
          <w:rFonts w:hint="eastAsia" w:ascii="宋体" w:hAnsi="宋体" w:eastAsia="宋体" w:cs="宋体"/>
          <w:color w:val="auto"/>
          <w:kern w:val="0"/>
          <w:sz w:val="28"/>
          <w:szCs w:val="28"/>
          <w:highlight w:val="none"/>
        </w:rPr>
        <w:t>设计人指定的接收人为：</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spacing w:line="360" w:lineRule="auto"/>
        <w:ind w:firstLine="560" w:firstLineChars="200"/>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设计人指定的联系电话及传真号码：</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rPr>
        <w:t>；</w:t>
      </w:r>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sz w:val="28"/>
          <w:szCs w:val="28"/>
          <w:highlight w:val="none"/>
        </w:rPr>
        <w:t>设计人</w:t>
      </w:r>
      <w:r>
        <w:rPr>
          <w:rFonts w:hint="eastAsia" w:ascii="宋体" w:hAnsi="宋体" w:eastAsia="宋体" w:cs="宋体"/>
          <w:color w:val="auto"/>
          <w:kern w:val="0"/>
          <w:sz w:val="28"/>
          <w:szCs w:val="28"/>
          <w:highlight w:val="none"/>
        </w:rPr>
        <w:t>指定的电子邮箱：</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rPr>
        <w:t>。</w:t>
      </w:r>
    </w:p>
    <w:p>
      <w:pPr>
        <w:pStyle w:val="7"/>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560" w:firstLineChars="200"/>
        <w:jc w:val="both"/>
        <w:textAlignment w:val="auto"/>
        <w:outlineLvl w:val="4"/>
        <w:rPr>
          <w:rFonts w:hint="eastAsia" w:ascii="宋体" w:hAnsi="宋体" w:eastAsia="宋体" w:cs="宋体"/>
          <w:b w:val="0"/>
          <w:color w:val="auto"/>
          <w:sz w:val="28"/>
          <w:szCs w:val="28"/>
          <w:highlight w:val="none"/>
        </w:rPr>
      </w:pPr>
      <w:bookmarkStart w:id="431" w:name="_Toc10114"/>
      <w:bookmarkStart w:id="432" w:name="_Toc29459"/>
      <w:r>
        <w:rPr>
          <w:rFonts w:hint="eastAsia" w:ascii="宋体" w:hAnsi="宋体" w:eastAsia="宋体" w:cs="宋体"/>
          <w:b w:val="0"/>
          <w:color w:val="auto"/>
          <w:sz w:val="28"/>
          <w:szCs w:val="28"/>
          <w:highlight w:val="none"/>
        </w:rPr>
        <w:t>1.8 保密</w:t>
      </w:r>
      <w:bookmarkEnd w:id="431"/>
      <w:bookmarkEnd w:id="432"/>
    </w:p>
    <w:p>
      <w:pPr>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保密期限：</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rPr>
        <w:t>。</w:t>
      </w:r>
    </w:p>
    <w:p>
      <w:pPr>
        <w:pStyle w:val="6"/>
        <w:spacing w:before="120" w:beforeLines="0" w:after="120" w:afterLines="0" w:line="360" w:lineRule="auto"/>
        <w:rPr>
          <w:rFonts w:hint="eastAsia" w:ascii="宋体" w:hAnsi="宋体" w:eastAsia="宋体" w:cs="宋体"/>
          <w:b w:val="0"/>
          <w:color w:val="auto"/>
          <w:sz w:val="28"/>
          <w:szCs w:val="28"/>
          <w:highlight w:val="none"/>
        </w:rPr>
      </w:pPr>
      <w:bookmarkStart w:id="433" w:name="_Toc24401"/>
      <w:bookmarkStart w:id="434" w:name="_Toc1740"/>
      <w:r>
        <w:rPr>
          <w:rFonts w:hint="eastAsia" w:ascii="宋体" w:hAnsi="宋体" w:eastAsia="宋体" w:cs="宋体"/>
          <w:b w:val="0"/>
          <w:color w:val="auto"/>
          <w:sz w:val="28"/>
          <w:szCs w:val="28"/>
          <w:highlight w:val="none"/>
        </w:rPr>
        <w:t>2. 发包人</w:t>
      </w:r>
      <w:bookmarkEnd w:id="433"/>
      <w:bookmarkEnd w:id="434"/>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2.1 发包人一般义务</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2.1.3 发包人其他义务：</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2.2 发包人代表</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发包人代表：</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姓    名：</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            </w:t>
      </w:r>
      <w:r>
        <w:rPr>
          <w:rFonts w:hint="eastAsia" w:ascii="宋体" w:hAnsi="宋体" w:eastAsia="宋体" w:cs="宋体"/>
          <w:color w:val="auto"/>
          <w:sz w:val="28"/>
          <w:szCs w:val="28"/>
          <w:highlight w:val="none"/>
        </w:rPr>
        <w:t>；</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身份证号：</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            </w:t>
      </w:r>
      <w:r>
        <w:rPr>
          <w:rFonts w:hint="eastAsia" w:ascii="宋体" w:hAnsi="宋体" w:eastAsia="宋体" w:cs="宋体"/>
          <w:color w:val="auto"/>
          <w:sz w:val="28"/>
          <w:szCs w:val="28"/>
          <w:highlight w:val="none"/>
        </w:rPr>
        <w:t>；</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职    务：</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            </w:t>
      </w:r>
      <w:r>
        <w:rPr>
          <w:rFonts w:hint="eastAsia" w:ascii="宋体" w:hAnsi="宋体" w:eastAsia="宋体" w:cs="宋体"/>
          <w:color w:val="auto"/>
          <w:sz w:val="28"/>
          <w:szCs w:val="28"/>
          <w:highlight w:val="none"/>
        </w:rPr>
        <w:t>；</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联系电话：</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            </w:t>
      </w:r>
      <w:r>
        <w:rPr>
          <w:rFonts w:hint="eastAsia" w:ascii="宋体" w:hAnsi="宋体" w:eastAsia="宋体" w:cs="宋体"/>
          <w:color w:val="auto"/>
          <w:sz w:val="28"/>
          <w:szCs w:val="28"/>
          <w:highlight w:val="none"/>
        </w:rPr>
        <w:t>；</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电子信箱：</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            </w:t>
      </w:r>
      <w:r>
        <w:rPr>
          <w:rFonts w:hint="eastAsia" w:ascii="宋体" w:hAnsi="宋体" w:eastAsia="宋体" w:cs="宋体"/>
          <w:color w:val="auto"/>
          <w:sz w:val="28"/>
          <w:szCs w:val="28"/>
          <w:highlight w:val="none"/>
        </w:rPr>
        <w:t>；</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通信地址：</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            </w:t>
      </w:r>
      <w:r>
        <w:rPr>
          <w:rFonts w:hint="eastAsia" w:ascii="宋体" w:hAnsi="宋体" w:eastAsia="宋体" w:cs="宋体"/>
          <w:color w:val="auto"/>
          <w:sz w:val="28"/>
          <w:szCs w:val="28"/>
          <w:highlight w:val="none"/>
        </w:rPr>
        <w:t>。</w:t>
      </w:r>
    </w:p>
    <w:p>
      <w:pPr>
        <w:spacing w:line="360" w:lineRule="auto"/>
        <w:ind w:firstLine="560" w:firstLineChars="200"/>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发包人对发包人代表的授权范围如下：</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                                       </w:t>
      </w:r>
      <w:r>
        <w:rPr>
          <w:rFonts w:hint="eastAsia" w:ascii="宋体" w:hAnsi="宋体" w:eastAsia="宋体" w:cs="宋体"/>
          <w:color w:val="auto"/>
          <w:sz w:val="28"/>
          <w:szCs w:val="28"/>
          <w:highlight w:val="none"/>
        </w:rPr>
        <w:t>。</w:t>
      </w:r>
    </w:p>
    <w:p>
      <w:pPr>
        <w:spacing w:after="120" w:afterLines="0"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发包人更换发包人代表的，应当提前</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天书面通知设计人。</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2.3 发包人决定</w:t>
      </w:r>
    </w:p>
    <w:p>
      <w:pPr>
        <w:spacing w:line="360" w:lineRule="auto"/>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2.3.2 发包人应在</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天内对设计人书面提出的事项作出书面决定。</w:t>
      </w:r>
    </w:p>
    <w:p>
      <w:pPr>
        <w:pStyle w:val="6"/>
        <w:keepLines w:val="0"/>
        <w:spacing w:before="120" w:beforeLines="0" w:after="120" w:afterLines="0" w:line="360" w:lineRule="auto"/>
        <w:rPr>
          <w:rFonts w:hint="eastAsia" w:ascii="宋体" w:hAnsi="宋体" w:eastAsia="宋体" w:cs="宋体"/>
          <w:b w:val="0"/>
          <w:color w:val="auto"/>
          <w:sz w:val="28"/>
          <w:szCs w:val="28"/>
          <w:highlight w:val="none"/>
        </w:rPr>
      </w:pPr>
      <w:bookmarkStart w:id="435" w:name="_Toc8440"/>
      <w:bookmarkStart w:id="436" w:name="_Toc11097"/>
      <w:r>
        <w:rPr>
          <w:rFonts w:hint="eastAsia" w:ascii="宋体" w:hAnsi="宋体" w:eastAsia="宋体" w:cs="宋体"/>
          <w:b w:val="0"/>
          <w:color w:val="auto"/>
          <w:sz w:val="28"/>
          <w:szCs w:val="28"/>
          <w:highlight w:val="none"/>
        </w:rPr>
        <w:t>3. 设计人</w:t>
      </w:r>
      <w:bookmarkEnd w:id="435"/>
      <w:bookmarkEnd w:id="436"/>
    </w:p>
    <w:p>
      <w:pPr>
        <w:pStyle w:val="7"/>
        <w:keepNext/>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560" w:firstLineChars="200"/>
        <w:jc w:val="both"/>
        <w:textAlignment w:val="auto"/>
        <w:outlineLvl w:val="4"/>
        <w:rPr>
          <w:rFonts w:hint="eastAsia" w:ascii="宋体" w:hAnsi="宋体" w:eastAsia="宋体" w:cs="宋体"/>
          <w:b w:val="0"/>
          <w:color w:val="auto"/>
          <w:sz w:val="28"/>
          <w:szCs w:val="28"/>
          <w:highlight w:val="none"/>
        </w:rPr>
      </w:pPr>
      <w:bookmarkStart w:id="437" w:name="_Toc15841"/>
      <w:bookmarkStart w:id="438" w:name="_Toc3338"/>
      <w:r>
        <w:rPr>
          <w:rFonts w:hint="eastAsia" w:ascii="宋体" w:hAnsi="宋体" w:eastAsia="宋体" w:cs="宋体"/>
          <w:b w:val="0"/>
          <w:color w:val="auto"/>
          <w:sz w:val="28"/>
          <w:szCs w:val="28"/>
          <w:highlight w:val="none"/>
        </w:rPr>
        <w:t>3.1 设计人一般义务</w:t>
      </w:r>
      <w:bookmarkEnd w:id="437"/>
      <w:bookmarkEnd w:id="438"/>
    </w:p>
    <w:p>
      <w:pPr>
        <w:keepNext/>
        <w:spacing w:after="120" w:afterLines="0"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3.1.1 设计人</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（需/不需）</w:t>
      </w:r>
      <w:r>
        <w:rPr>
          <w:rFonts w:hint="eastAsia" w:ascii="宋体" w:hAnsi="宋体" w:eastAsia="宋体" w:cs="宋体"/>
          <w:color w:val="auto"/>
          <w:kern w:val="0"/>
          <w:sz w:val="28"/>
          <w:szCs w:val="28"/>
          <w:highlight w:val="none"/>
        </w:rPr>
        <w:t>配合发包人办理有关许可、批准或备案手续。</w:t>
      </w:r>
    </w:p>
    <w:p>
      <w:pPr>
        <w:spacing w:after="120" w:afterLines="0"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3.1.3 设计人其他义务：</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pStyle w:val="7"/>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560" w:firstLineChars="200"/>
        <w:jc w:val="both"/>
        <w:textAlignment w:val="auto"/>
        <w:outlineLvl w:val="4"/>
        <w:rPr>
          <w:rFonts w:hint="eastAsia" w:ascii="宋体" w:hAnsi="宋体" w:eastAsia="宋体" w:cs="宋体"/>
          <w:b w:val="0"/>
          <w:color w:val="auto"/>
          <w:sz w:val="28"/>
          <w:szCs w:val="28"/>
          <w:highlight w:val="none"/>
        </w:rPr>
      </w:pPr>
      <w:bookmarkStart w:id="439" w:name="_Toc28526"/>
      <w:bookmarkStart w:id="440" w:name="_Toc10547"/>
      <w:r>
        <w:rPr>
          <w:rFonts w:hint="eastAsia" w:ascii="宋体" w:hAnsi="宋体" w:eastAsia="宋体" w:cs="宋体"/>
          <w:b w:val="0"/>
          <w:color w:val="auto"/>
          <w:sz w:val="28"/>
          <w:szCs w:val="28"/>
          <w:highlight w:val="none"/>
        </w:rPr>
        <w:t>3.2 项目负责人</w:t>
      </w:r>
      <w:bookmarkEnd w:id="439"/>
      <w:bookmarkEnd w:id="440"/>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kern w:val="0"/>
          <w:sz w:val="28"/>
          <w:szCs w:val="28"/>
          <w:highlight w:val="none"/>
        </w:rPr>
        <w:t xml:space="preserve">3.2.1 </w:t>
      </w:r>
      <w:r>
        <w:rPr>
          <w:rFonts w:hint="eastAsia" w:ascii="宋体" w:hAnsi="宋体" w:eastAsia="宋体" w:cs="宋体"/>
          <w:color w:val="auto"/>
          <w:sz w:val="28"/>
          <w:szCs w:val="28"/>
          <w:highlight w:val="none"/>
        </w:rPr>
        <w:t>项目负责人</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姓    名：</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          </w:t>
      </w:r>
      <w:r>
        <w:rPr>
          <w:rFonts w:hint="eastAsia" w:ascii="宋体" w:hAnsi="宋体" w:eastAsia="宋体" w:cs="宋体"/>
          <w:color w:val="auto"/>
          <w:sz w:val="28"/>
          <w:szCs w:val="28"/>
          <w:highlight w:val="none"/>
        </w:rPr>
        <w:t>；</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执业资格及等级：</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    </w:t>
      </w:r>
      <w:r>
        <w:rPr>
          <w:rFonts w:hint="eastAsia" w:ascii="宋体" w:hAnsi="宋体" w:eastAsia="宋体" w:cs="宋体"/>
          <w:color w:val="auto"/>
          <w:sz w:val="28"/>
          <w:szCs w:val="28"/>
          <w:highlight w:val="none"/>
        </w:rPr>
        <w:t>；</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注册证书号：</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        </w:t>
      </w:r>
      <w:r>
        <w:rPr>
          <w:rFonts w:hint="eastAsia" w:ascii="宋体" w:hAnsi="宋体" w:eastAsia="宋体" w:cs="宋体"/>
          <w:color w:val="auto"/>
          <w:sz w:val="28"/>
          <w:szCs w:val="28"/>
          <w:highlight w:val="none"/>
        </w:rPr>
        <w:t>；</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联系电话：</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   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rPr>
        <w:t>；</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电子信箱：</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   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rPr>
        <w:t>；</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通信地址：</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   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rPr>
        <w:t>；</w:t>
      </w:r>
    </w:p>
    <w:p>
      <w:pPr>
        <w:spacing w:line="360" w:lineRule="auto"/>
        <w:ind w:firstLine="560" w:firstLineChars="200"/>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设计人对项目负责人的授权范围如下：</w:t>
      </w:r>
      <w:r>
        <w:rPr>
          <w:rFonts w:hint="eastAsia" w:ascii="宋体" w:hAnsi="宋体" w:eastAsia="宋体" w:cs="宋体"/>
          <w:color w:val="auto"/>
          <w:sz w:val="28"/>
          <w:szCs w:val="28"/>
          <w:highlight w:val="none"/>
          <w:u w:val="single"/>
        </w:rPr>
        <w:t xml:space="preserve">     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   </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single"/>
        </w:rPr>
        <w:t xml:space="preserve">    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3.2.2 设计人更换项目负责人的，应提前</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天书面通知发包人。</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设计人擅自更换项目负责人的违约责任：</w:t>
      </w:r>
      <w:r>
        <w:rPr>
          <w:rFonts w:hint="eastAsia" w:ascii="宋体" w:hAnsi="宋体" w:eastAsia="宋体" w:cs="宋体"/>
          <w:color w:val="auto"/>
          <w:sz w:val="28"/>
          <w:szCs w:val="28"/>
          <w:highlight w:val="none"/>
          <w:u w:val="single"/>
        </w:rPr>
        <w:t xml:space="preserve">     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single"/>
        </w:rPr>
        <w:t xml:space="preserve">                                     </w:t>
      </w:r>
      <w:r>
        <w:rPr>
          <w:rFonts w:hint="eastAsia" w:ascii="宋体" w:hAnsi="宋体" w:eastAsia="宋体" w:cs="宋体"/>
          <w:color w:val="auto"/>
          <w:sz w:val="28"/>
          <w:szCs w:val="28"/>
          <w:highlight w:val="none"/>
        </w:rPr>
        <w:t>。</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 xml:space="preserve"> 3.2.3 设计人应在收到书面更换通知后</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天内更换项目负责人。</w:t>
      </w:r>
    </w:p>
    <w:p>
      <w:pPr>
        <w:spacing w:line="360" w:lineRule="auto"/>
        <w:ind w:firstLine="560" w:firstLineChars="200"/>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设计人无正当理由拒绝更换项目负责人的违约责任：</w:t>
      </w:r>
      <w:r>
        <w:rPr>
          <w:rFonts w:hint="eastAsia" w:ascii="宋体" w:hAnsi="宋体" w:eastAsia="宋体" w:cs="宋体"/>
          <w:color w:val="auto"/>
          <w:sz w:val="28"/>
          <w:szCs w:val="28"/>
          <w:highlight w:val="none"/>
          <w:u w:val="single"/>
        </w:rPr>
        <w:t xml:space="preserve">         </w:t>
      </w:r>
    </w:p>
    <w:p>
      <w:pPr>
        <w:spacing w:line="360" w:lineRule="auto"/>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u w:val="single"/>
        </w:rPr>
        <w:t xml:space="preserve">                                                         </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single"/>
        </w:rPr>
        <w:t xml:space="preserve">                                  </w:t>
      </w:r>
      <w:r>
        <w:rPr>
          <w:rFonts w:hint="eastAsia" w:ascii="宋体" w:hAnsi="宋体" w:eastAsia="宋体" w:cs="宋体"/>
          <w:color w:val="auto"/>
          <w:sz w:val="28"/>
          <w:szCs w:val="28"/>
          <w:highlight w:val="none"/>
        </w:rPr>
        <w:t>。</w:t>
      </w:r>
    </w:p>
    <w:p>
      <w:pPr>
        <w:pStyle w:val="7"/>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560" w:firstLineChars="200"/>
        <w:jc w:val="both"/>
        <w:textAlignment w:val="auto"/>
        <w:outlineLvl w:val="4"/>
        <w:rPr>
          <w:rFonts w:hint="eastAsia" w:ascii="宋体" w:hAnsi="宋体" w:eastAsia="宋体" w:cs="宋体"/>
          <w:b w:val="0"/>
          <w:color w:val="auto"/>
          <w:sz w:val="28"/>
          <w:szCs w:val="28"/>
          <w:highlight w:val="none"/>
        </w:rPr>
      </w:pPr>
      <w:bookmarkStart w:id="441" w:name="_Toc8779"/>
      <w:bookmarkStart w:id="442" w:name="_Toc6477"/>
      <w:r>
        <w:rPr>
          <w:rFonts w:hint="eastAsia" w:ascii="宋体" w:hAnsi="宋体" w:eastAsia="宋体" w:cs="宋体"/>
          <w:b w:val="0"/>
          <w:color w:val="auto"/>
          <w:sz w:val="28"/>
          <w:szCs w:val="28"/>
          <w:highlight w:val="none"/>
        </w:rPr>
        <w:t>3.3 设计人人员</w:t>
      </w:r>
      <w:bookmarkEnd w:id="441"/>
      <w:bookmarkEnd w:id="442"/>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3.3.1 设计人提交项目管理机构及人员安排报告的期限</w:t>
      </w:r>
      <w:r>
        <w:rPr>
          <w:rFonts w:hint="eastAsia" w:ascii="宋体" w:hAnsi="宋体" w:eastAsia="宋体" w:cs="宋体"/>
          <w:color w:val="auto"/>
          <w:sz w:val="28"/>
          <w:szCs w:val="28"/>
          <w:highlight w:val="none"/>
          <w:u w:val="single"/>
        </w:rPr>
        <w:t xml:space="preserve">   </w:t>
      </w:r>
      <w:r>
        <w:rPr>
          <w:rFonts w:hint="eastAsia" w:ascii="宋体" w:hAnsi="宋体" w:eastAsia="宋体" w:cs="宋体"/>
          <w:color w:val="auto"/>
          <w:sz w:val="28"/>
          <w:szCs w:val="28"/>
          <w:highlight w:val="none"/>
        </w:rPr>
        <w:t>。</w:t>
      </w:r>
    </w:p>
    <w:p>
      <w:pPr>
        <w:spacing w:line="360" w:lineRule="auto"/>
        <w:ind w:left="300" w:leftChars="143" w:firstLine="280" w:firstLineChars="100"/>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3.3.3 设计人无正当理由拒绝撤换主要设计人员的违约责任：</w:t>
      </w:r>
    </w:p>
    <w:p>
      <w:pPr>
        <w:spacing w:line="360" w:lineRule="auto"/>
        <w:ind w:left="300" w:hanging="280" w:hangingChars="100"/>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u w:val="single"/>
        </w:rPr>
        <w:t xml:space="preserve">                             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single"/>
        </w:rPr>
        <w:t xml:space="preserve">                                 </w:t>
      </w:r>
      <w:r>
        <w:rPr>
          <w:rFonts w:hint="eastAsia" w:ascii="宋体" w:hAnsi="宋体" w:eastAsia="宋体" w:cs="宋体"/>
          <w:color w:val="auto"/>
          <w:sz w:val="28"/>
          <w:szCs w:val="28"/>
          <w:highlight w:val="none"/>
        </w:rPr>
        <w:t>。</w:t>
      </w:r>
    </w:p>
    <w:p>
      <w:pPr>
        <w:pStyle w:val="7"/>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560" w:firstLineChars="200"/>
        <w:jc w:val="both"/>
        <w:textAlignment w:val="auto"/>
        <w:outlineLvl w:val="4"/>
        <w:rPr>
          <w:rFonts w:hint="eastAsia" w:ascii="宋体" w:hAnsi="宋体" w:eastAsia="宋体" w:cs="宋体"/>
          <w:b w:val="0"/>
          <w:color w:val="auto"/>
          <w:sz w:val="28"/>
          <w:szCs w:val="28"/>
          <w:highlight w:val="none"/>
        </w:rPr>
      </w:pPr>
      <w:bookmarkStart w:id="443" w:name="_Toc27224"/>
      <w:bookmarkStart w:id="444" w:name="_Toc2604"/>
      <w:r>
        <w:rPr>
          <w:rFonts w:hint="eastAsia" w:ascii="宋体" w:hAnsi="宋体" w:eastAsia="宋体" w:cs="宋体"/>
          <w:b w:val="0"/>
          <w:color w:val="auto"/>
          <w:sz w:val="28"/>
          <w:szCs w:val="28"/>
          <w:highlight w:val="none"/>
        </w:rPr>
        <w:t>3.4 设计分包</w:t>
      </w:r>
      <w:bookmarkEnd w:id="443"/>
      <w:bookmarkEnd w:id="444"/>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3.4.1 设计分包的一般约定</w:t>
      </w:r>
    </w:p>
    <w:p>
      <w:pPr>
        <w:spacing w:line="360" w:lineRule="auto"/>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禁止设计分包的工程包括：</w:t>
      </w:r>
      <w:r>
        <w:rPr>
          <w:rFonts w:hint="eastAsia" w:ascii="宋体" w:hAnsi="宋体" w:eastAsia="宋体" w:cs="宋体"/>
          <w:color w:val="auto"/>
          <w:sz w:val="28"/>
          <w:szCs w:val="28"/>
          <w:highlight w:val="none"/>
          <w:u w:val="single"/>
        </w:rPr>
        <w:t xml:space="preserve">    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spacing w:line="360" w:lineRule="auto"/>
        <w:ind w:firstLine="560" w:firstLineChars="200"/>
        <w:jc w:val="left"/>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主体结构、关键性工作的范围：</w:t>
      </w:r>
      <w:r>
        <w:rPr>
          <w:rFonts w:hint="eastAsia" w:ascii="宋体" w:hAnsi="宋体" w:eastAsia="宋体" w:cs="宋体"/>
          <w:color w:val="auto"/>
          <w:sz w:val="28"/>
          <w:szCs w:val="28"/>
          <w:highlight w:val="none"/>
          <w:u w:val="single"/>
        </w:rPr>
        <w:t xml:space="preserve">    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p>
    <w:p>
      <w:pPr>
        <w:spacing w:line="360" w:lineRule="auto"/>
        <w:jc w:val="left"/>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 xml:space="preserve"> 3.4.2设计分包的确定</w:t>
      </w:r>
    </w:p>
    <w:p>
      <w:pPr>
        <w:spacing w:line="360" w:lineRule="auto"/>
        <w:ind w:firstLine="560" w:firstLineChars="200"/>
        <w:rPr>
          <w:rFonts w:hint="eastAsia" w:ascii="宋体" w:hAnsi="宋体" w:eastAsia="宋体" w:cs="宋体"/>
          <w:color w:val="auto"/>
          <w:sz w:val="28"/>
          <w:szCs w:val="28"/>
          <w:highlight w:val="none"/>
          <w:u w:val="single"/>
          <w:lang w:val="en-US" w:eastAsia="zh-CN"/>
        </w:rPr>
      </w:pPr>
      <w:r>
        <w:rPr>
          <w:rFonts w:hint="eastAsia" w:ascii="宋体" w:hAnsi="宋体" w:eastAsia="宋体" w:cs="宋体"/>
          <w:color w:val="auto"/>
          <w:sz w:val="28"/>
          <w:szCs w:val="28"/>
          <w:highlight w:val="none"/>
        </w:rPr>
        <w:t>允许分包的专业工程包括：</w:t>
      </w:r>
      <w:r>
        <w:rPr>
          <w:rFonts w:hint="eastAsia" w:ascii="宋体" w:hAnsi="宋体" w:eastAsia="宋体" w:cs="宋体"/>
          <w:color w:val="auto"/>
          <w:sz w:val="28"/>
          <w:szCs w:val="28"/>
          <w:highlight w:val="none"/>
          <w:u w:val="single"/>
        </w:rPr>
        <w:t xml:space="preserve"> 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p>
    <w:p>
      <w:pPr>
        <w:spacing w:line="360" w:lineRule="auto"/>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u w:val="single"/>
        </w:rPr>
        <w:t xml:space="preserve">    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spacing w:line="360" w:lineRule="auto"/>
        <w:ind w:firstLine="560" w:firstLineChars="200"/>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其他关于分包的约定：</w:t>
      </w:r>
      <w:r>
        <w:rPr>
          <w:rFonts w:hint="eastAsia" w:ascii="宋体" w:hAnsi="宋体" w:eastAsia="宋体" w:cs="宋体"/>
          <w:color w:val="auto"/>
          <w:sz w:val="28"/>
          <w:szCs w:val="28"/>
          <w:highlight w:val="none"/>
          <w:u w:val="single"/>
        </w:rPr>
        <w:t xml:space="preserve">                                 </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single"/>
        </w:rPr>
        <w:t xml:space="preserve">    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spacing w:line="360" w:lineRule="auto"/>
        <w:ind w:firstLine="560" w:firstLineChars="200"/>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3.4.3 设计人向发包人提交有关分包人资料包括：</w:t>
      </w:r>
      <w:r>
        <w:rPr>
          <w:rFonts w:hint="eastAsia" w:ascii="宋体" w:hAnsi="宋体" w:eastAsia="宋体" w:cs="宋体"/>
          <w:color w:val="auto"/>
          <w:sz w:val="28"/>
          <w:szCs w:val="28"/>
          <w:highlight w:val="none"/>
          <w:u w:val="single"/>
        </w:rPr>
        <w:t xml:space="preserve">           </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single"/>
        </w:rPr>
        <w:t xml:space="preserve">    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spacing w:line="360" w:lineRule="auto"/>
        <w:ind w:firstLine="560" w:firstLineChars="200"/>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 xml:space="preserve">3.4.4 分包工程设计费支付方式： </w:t>
      </w:r>
      <w:r>
        <w:rPr>
          <w:rFonts w:hint="eastAsia" w:ascii="宋体" w:hAnsi="宋体" w:eastAsia="宋体" w:cs="宋体"/>
          <w:color w:val="auto"/>
          <w:sz w:val="28"/>
          <w:szCs w:val="28"/>
          <w:highlight w:val="none"/>
          <w:u w:val="single"/>
        </w:rPr>
        <w:t xml:space="preserve">                       </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single"/>
        </w:rPr>
        <w:t xml:space="preserve">    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pStyle w:val="7"/>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560" w:firstLineChars="200"/>
        <w:jc w:val="both"/>
        <w:textAlignment w:val="auto"/>
        <w:outlineLvl w:val="4"/>
        <w:rPr>
          <w:rFonts w:hint="eastAsia" w:ascii="宋体" w:hAnsi="宋体" w:eastAsia="宋体" w:cs="宋体"/>
          <w:b w:val="0"/>
          <w:color w:val="auto"/>
          <w:sz w:val="28"/>
          <w:szCs w:val="28"/>
          <w:highlight w:val="none"/>
        </w:rPr>
      </w:pPr>
      <w:bookmarkStart w:id="445" w:name="_Toc1854"/>
      <w:bookmarkStart w:id="446" w:name="_Toc2740"/>
      <w:r>
        <w:rPr>
          <w:rFonts w:hint="eastAsia" w:ascii="宋体" w:hAnsi="宋体" w:eastAsia="宋体" w:cs="宋体"/>
          <w:b w:val="0"/>
          <w:color w:val="auto"/>
          <w:sz w:val="28"/>
          <w:szCs w:val="28"/>
          <w:highlight w:val="none"/>
        </w:rPr>
        <w:t>3.5 联合体</w:t>
      </w:r>
      <w:bookmarkEnd w:id="445"/>
      <w:bookmarkEnd w:id="446"/>
    </w:p>
    <w:p>
      <w:pPr>
        <w:spacing w:line="360" w:lineRule="auto"/>
        <w:ind w:firstLine="560" w:firstLineChars="200"/>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3.5.4 发包人向联合体支付设计费用的方式：</w:t>
      </w:r>
      <w:r>
        <w:rPr>
          <w:rFonts w:hint="eastAsia" w:ascii="宋体" w:hAnsi="宋体" w:eastAsia="宋体" w:cs="宋体"/>
          <w:color w:val="auto"/>
          <w:sz w:val="28"/>
          <w:szCs w:val="28"/>
          <w:highlight w:val="none"/>
          <w:u w:val="single"/>
        </w:rPr>
        <w:t xml:space="preserve">               </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single"/>
        </w:rPr>
        <w:t xml:space="preserve">    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pStyle w:val="6"/>
        <w:spacing w:before="120" w:beforeLines="0" w:after="120" w:afterLines="0" w:line="360" w:lineRule="auto"/>
        <w:rPr>
          <w:rFonts w:hint="eastAsia" w:ascii="宋体" w:hAnsi="宋体" w:eastAsia="宋体" w:cs="宋体"/>
          <w:b w:val="0"/>
          <w:color w:val="auto"/>
          <w:sz w:val="28"/>
          <w:szCs w:val="28"/>
          <w:highlight w:val="none"/>
        </w:rPr>
      </w:pPr>
      <w:bookmarkStart w:id="447" w:name="_Toc10092"/>
      <w:bookmarkStart w:id="448" w:name="_Toc12484"/>
      <w:r>
        <w:rPr>
          <w:rFonts w:hint="eastAsia" w:ascii="宋体" w:hAnsi="宋体" w:eastAsia="宋体" w:cs="宋体"/>
          <w:b w:val="0"/>
          <w:color w:val="auto"/>
          <w:sz w:val="28"/>
          <w:szCs w:val="28"/>
          <w:highlight w:val="none"/>
        </w:rPr>
        <w:t>5. 工程设计要求</w:t>
      </w:r>
      <w:bookmarkEnd w:id="447"/>
      <w:bookmarkEnd w:id="448"/>
    </w:p>
    <w:p>
      <w:pPr>
        <w:pStyle w:val="7"/>
        <w:spacing w:before="120" w:beforeLines="0" w:after="120" w:afterLines="0" w:line="360" w:lineRule="auto"/>
        <w:rPr>
          <w:rFonts w:hint="eastAsia" w:ascii="宋体" w:hAnsi="宋体" w:eastAsia="宋体" w:cs="宋体"/>
          <w:b w:val="0"/>
          <w:color w:val="auto"/>
          <w:sz w:val="28"/>
          <w:szCs w:val="28"/>
          <w:highlight w:val="none"/>
        </w:rPr>
      </w:pPr>
      <w:bookmarkStart w:id="449" w:name="_Toc5916"/>
      <w:bookmarkStart w:id="450" w:name="_Toc11623"/>
      <w:r>
        <w:rPr>
          <w:rFonts w:hint="eastAsia" w:ascii="宋体" w:hAnsi="宋体" w:eastAsia="宋体" w:cs="宋体"/>
          <w:b w:val="0"/>
          <w:color w:val="auto"/>
          <w:sz w:val="28"/>
          <w:szCs w:val="28"/>
          <w:highlight w:val="none"/>
        </w:rPr>
        <w:t>5.1 工程设计一般要求</w:t>
      </w:r>
      <w:bookmarkEnd w:id="449"/>
      <w:bookmarkEnd w:id="450"/>
    </w:p>
    <w:p>
      <w:pPr>
        <w:spacing w:line="360" w:lineRule="auto"/>
        <w:ind w:firstLine="560" w:firstLineChars="200"/>
        <w:jc w:val="left"/>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5.1.2.1 工程设计的特殊标准或要求：</w:t>
      </w:r>
      <w:r>
        <w:rPr>
          <w:rFonts w:hint="eastAsia" w:ascii="宋体" w:hAnsi="宋体" w:eastAsia="宋体" w:cs="宋体"/>
          <w:color w:val="auto"/>
          <w:sz w:val="28"/>
          <w:szCs w:val="28"/>
          <w:highlight w:val="none"/>
          <w:u w:val="single"/>
        </w:rPr>
        <w:t xml:space="preserve">                    </w:t>
      </w:r>
    </w:p>
    <w:p>
      <w:pPr>
        <w:spacing w:line="360" w:lineRule="auto"/>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spacing w:line="360" w:lineRule="auto"/>
        <w:ind w:firstLine="588" w:firstLineChars="21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5.1.2.2 工程设计适用的技术标准：</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spacing w:line="360" w:lineRule="auto"/>
        <w:ind w:firstLine="560" w:firstLineChars="200"/>
        <w:jc w:val="left"/>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5.1.2.4 工程设计文件的</w:t>
      </w:r>
      <w:r>
        <w:rPr>
          <w:rFonts w:hint="eastAsia" w:ascii="宋体" w:hAnsi="宋体" w:eastAsia="宋体" w:cs="宋体"/>
          <w:color w:val="auto"/>
          <w:kern w:val="0"/>
          <w:sz w:val="28"/>
          <w:szCs w:val="28"/>
          <w:highlight w:val="none"/>
        </w:rPr>
        <w:t>主要技术指标控制值</w:t>
      </w:r>
      <w:r>
        <w:rPr>
          <w:rFonts w:hint="eastAsia" w:ascii="宋体" w:hAnsi="宋体" w:eastAsia="宋体" w:cs="宋体"/>
          <w:color w:val="auto"/>
          <w:sz w:val="28"/>
          <w:szCs w:val="28"/>
          <w:highlight w:val="none"/>
        </w:rPr>
        <w:t>及比例：</w:t>
      </w:r>
      <w:r>
        <w:rPr>
          <w:rFonts w:hint="eastAsia" w:ascii="宋体" w:hAnsi="宋体" w:eastAsia="宋体" w:cs="宋体"/>
          <w:color w:val="auto"/>
          <w:sz w:val="28"/>
          <w:szCs w:val="28"/>
          <w:highlight w:val="none"/>
          <w:u w:val="single"/>
        </w:rPr>
        <w:t xml:space="preserve">       </w:t>
      </w:r>
    </w:p>
    <w:p>
      <w:pPr>
        <w:spacing w:line="360" w:lineRule="auto"/>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single"/>
        </w:rPr>
        <w:t xml:space="preserve">    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       </w:t>
      </w:r>
    </w:p>
    <w:p>
      <w:pPr>
        <w:pStyle w:val="7"/>
        <w:spacing w:before="120" w:beforeLines="0" w:after="120" w:afterLines="0" w:line="360" w:lineRule="auto"/>
        <w:rPr>
          <w:rFonts w:hint="eastAsia" w:ascii="宋体" w:hAnsi="宋体" w:eastAsia="宋体" w:cs="宋体"/>
          <w:b w:val="0"/>
          <w:color w:val="auto"/>
          <w:sz w:val="28"/>
          <w:szCs w:val="28"/>
          <w:highlight w:val="none"/>
        </w:rPr>
      </w:pPr>
      <w:bookmarkStart w:id="451" w:name="_Toc20653"/>
      <w:bookmarkStart w:id="452" w:name="_Toc8659"/>
      <w:r>
        <w:rPr>
          <w:rFonts w:hint="eastAsia" w:ascii="宋体" w:hAnsi="宋体" w:eastAsia="宋体" w:cs="宋体"/>
          <w:b w:val="0"/>
          <w:color w:val="auto"/>
          <w:sz w:val="28"/>
          <w:szCs w:val="28"/>
          <w:highlight w:val="none"/>
        </w:rPr>
        <w:t>5.3 工程设计文件的要求</w:t>
      </w:r>
      <w:bookmarkEnd w:id="451"/>
      <w:bookmarkEnd w:id="452"/>
    </w:p>
    <w:p>
      <w:pPr>
        <w:spacing w:line="360" w:lineRule="auto"/>
        <w:ind w:firstLine="560" w:firstLineChars="200"/>
        <w:jc w:val="left"/>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5.3.3 工程设计文件深度规定：</w:t>
      </w:r>
      <w:r>
        <w:rPr>
          <w:rFonts w:hint="eastAsia" w:ascii="宋体" w:hAnsi="宋体" w:eastAsia="宋体" w:cs="宋体"/>
          <w:color w:val="auto"/>
          <w:sz w:val="28"/>
          <w:szCs w:val="28"/>
          <w:highlight w:val="none"/>
          <w:u w:val="single"/>
        </w:rPr>
        <w:t xml:space="preserve">                           </w:t>
      </w:r>
    </w:p>
    <w:p>
      <w:pPr>
        <w:spacing w:line="360" w:lineRule="auto"/>
        <w:jc w:val="left"/>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u w:val="single"/>
        </w:rPr>
        <w:t xml:space="preserve">    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 </w:t>
      </w:r>
    </w:p>
    <w:p>
      <w:pPr>
        <w:spacing w:line="360" w:lineRule="auto"/>
        <w:ind w:firstLine="560" w:firstLineChars="200"/>
        <w:jc w:val="left"/>
        <w:rPr>
          <w:rFonts w:hint="eastAsia" w:ascii="宋体" w:hAnsi="宋体" w:eastAsia="宋体" w:cs="宋体"/>
          <w:color w:val="auto"/>
          <w:sz w:val="28"/>
          <w:szCs w:val="28"/>
          <w:highlight w:val="none"/>
          <w:u w:val="single"/>
          <w:lang w:eastAsia="zh-CN"/>
        </w:rPr>
      </w:pPr>
      <w:r>
        <w:rPr>
          <w:rFonts w:hint="eastAsia" w:ascii="宋体" w:hAnsi="宋体" w:eastAsia="宋体" w:cs="宋体"/>
          <w:color w:val="auto"/>
          <w:sz w:val="28"/>
          <w:szCs w:val="28"/>
          <w:highlight w:val="none"/>
        </w:rPr>
        <w:t>5.3.5 建筑物及其功能设施的合理使用寿命年限：</w:t>
      </w:r>
      <w:r>
        <w:rPr>
          <w:rFonts w:hint="eastAsia" w:ascii="宋体" w:hAnsi="宋体" w:eastAsia="宋体" w:cs="宋体"/>
          <w:color w:val="auto"/>
          <w:sz w:val="28"/>
          <w:szCs w:val="28"/>
          <w:highlight w:val="none"/>
          <w:u w:val="single"/>
        </w:rPr>
        <w:t xml:space="preserve">           </w:t>
      </w:r>
    </w:p>
    <w:p>
      <w:pPr>
        <w:spacing w:line="360" w:lineRule="auto"/>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pStyle w:val="6"/>
        <w:spacing w:before="120" w:beforeLines="0" w:after="120" w:afterLines="0" w:line="360" w:lineRule="auto"/>
        <w:rPr>
          <w:rFonts w:hint="eastAsia" w:ascii="宋体" w:hAnsi="宋体" w:eastAsia="宋体" w:cs="宋体"/>
          <w:b w:val="0"/>
          <w:color w:val="auto"/>
          <w:sz w:val="28"/>
          <w:szCs w:val="28"/>
          <w:highlight w:val="none"/>
        </w:rPr>
      </w:pPr>
      <w:bookmarkStart w:id="453" w:name="_Toc17315"/>
      <w:bookmarkStart w:id="454" w:name="_Toc15263"/>
      <w:r>
        <w:rPr>
          <w:rFonts w:hint="eastAsia" w:ascii="宋体" w:hAnsi="宋体" w:eastAsia="宋体" w:cs="宋体"/>
          <w:b w:val="0"/>
          <w:color w:val="auto"/>
          <w:sz w:val="28"/>
          <w:szCs w:val="28"/>
          <w:highlight w:val="none"/>
        </w:rPr>
        <w:t>6. 工程设计进度与周期</w:t>
      </w:r>
      <w:bookmarkEnd w:id="453"/>
      <w:bookmarkEnd w:id="454"/>
    </w:p>
    <w:p>
      <w:pPr>
        <w:pStyle w:val="7"/>
        <w:spacing w:before="120" w:beforeLines="0" w:after="120" w:afterLines="0" w:line="360" w:lineRule="auto"/>
        <w:rPr>
          <w:rFonts w:hint="eastAsia" w:ascii="宋体" w:hAnsi="宋体" w:eastAsia="宋体" w:cs="宋体"/>
          <w:b w:val="0"/>
          <w:color w:val="auto"/>
          <w:sz w:val="28"/>
          <w:szCs w:val="28"/>
          <w:highlight w:val="none"/>
        </w:rPr>
      </w:pPr>
      <w:bookmarkStart w:id="455" w:name="_Toc27242"/>
      <w:bookmarkStart w:id="456" w:name="_Toc23431"/>
      <w:r>
        <w:rPr>
          <w:rFonts w:hint="eastAsia" w:ascii="宋体" w:hAnsi="宋体" w:eastAsia="宋体" w:cs="宋体"/>
          <w:b w:val="0"/>
          <w:color w:val="auto"/>
          <w:sz w:val="28"/>
          <w:szCs w:val="28"/>
          <w:highlight w:val="none"/>
        </w:rPr>
        <w:t>6.1 工程设计进度计划</w:t>
      </w:r>
      <w:bookmarkEnd w:id="455"/>
      <w:bookmarkEnd w:id="456"/>
    </w:p>
    <w:p>
      <w:pPr>
        <w:autoSpaceDE w:val="0"/>
        <w:autoSpaceDN w:val="0"/>
        <w:adjustRightInd w:val="0"/>
        <w:spacing w:line="360" w:lineRule="auto"/>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6.1.1 工程设计进度计划的编制</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u w:val="single"/>
        </w:rPr>
      </w:pPr>
      <w:r>
        <w:rPr>
          <w:rFonts w:hint="eastAsia" w:ascii="宋体" w:hAnsi="宋体" w:eastAsia="宋体" w:cs="宋体"/>
          <w:color w:val="auto"/>
          <w:sz w:val="28"/>
          <w:szCs w:val="28"/>
          <w:highlight w:val="none"/>
        </w:rPr>
        <w:t>合</w:t>
      </w:r>
      <w:r>
        <w:rPr>
          <w:rFonts w:hint="eastAsia" w:ascii="宋体" w:hAnsi="宋体" w:eastAsia="宋体" w:cs="宋体"/>
          <w:color w:val="auto"/>
          <w:kern w:val="0"/>
          <w:sz w:val="28"/>
          <w:szCs w:val="28"/>
          <w:highlight w:val="none"/>
        </w:rPr>
        <w:t>同当事人约定的工程设计进度计划提交的时间：</w:t>
      </w:r>
      <w:r>
        <w:rPr>
          <w:rFonts w:hint="eastAsia" w:ascii="宋体" w:hAnsi="宋体" w:eastAsia="宋体" w:cs="宋体"/>
          <w:color w:val="auto"/>
          <w:kern w:val="0"/>
          <w:sz w:val="28"/>
          <w:szCs w:val="28"/>
          <w:highlight w:val="none"/>
          <w:u w:val="single"/>
        </w:rPr>
        <w:t xml:space="preserve">         </w:t>
      </w:r>
    </w:p>
    <w:p>
      <w:pPr>
        <w:autoSpaceDE w:val="0"/>
        <w:autoSpaceDN w:val="0"/>
        <w:adjustRightInd w:val="0"/>
        <w:spacing w:line="360" w:lineRule="auto"/>
        <w:jc w:val="left"/>
        <w:rPr>
          <w:rFonts w:hint="eastAsia" w:ascii="宋体" w:hAnsi="宋体" w:eastAsia="宋体" w:cs="宋体"/>
          <w:color w:val="auto"/>
          <w:kern w:val="0"/>
          <w:sz w:val="28"/>
          <w:szCs w:val="28"/>
          <w:highlight w:val="none"/>
        </w:rPr>
      </w:pPr>
      <w:r>
        <w:rPr>
          <w:rFonts w:hint="eastAsia" w:ascii="宋体" w:hAnsi="宋体" w:eastAsia="宋体" w:cs="宋体"/>
          <w:color w:val="auto"/>
          <w:sz w:val="28"/>
          <w:szCs w:val="28"/>
          <w:highlight w:val="none"/>
          <w:u w:val="single"/>
        </w:rPr>
        <w:t xml:space="preserve">    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kern w:val="0"/>
          <w:sz w:val="28"/>
          <w:szCs w:val="28"/>
          <w:highlight w:val="none"/>
        </w:rPr>
        <w:t>。</w:t>
      </w:r>
    </w:p>
    <w:p>
      <w:pPr>
        <w:autoSpaceDE w:val="0"/>
        <w:autoSpaceDN w:val="0"/>
        <w:adjustRightInd w:val="0"/>
        <w:spacing w:line="360" w:lineRule="auto"/>
        <w:ind w:firstLine="560" w:firstLineChars="200"/>
        <w:jc w:val="left"/>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合</w:t>
      </w:r>
      <w:r>
        <w:rPr>
          <w:rFonts w:hint="eastAsia" w:ascii="宋体" w:hAnsi="宋体" w:eastAsia="宋体" w:cs="宋体"/>
          <w:color w:val="auto"/>
          <w:kern w:val="0"/>
          <w:sz w:val="28"/>
          <w:szCs w:val="28"/>
          <w:highlight w:val="none"/>
        </w:rPr>
        <w:t>同当事人约定的工程设计进度计划应包括的内容：</w:t>
      </w:r>
      <w:r>
        <w:rPr>
          <w:rFonts w:hint="eastAsia" w:ascii="宋体" w:hAnsi="宋体" w:eastAsia="宋体" w:cs="宋体"/>
          <w:color w:val="auto"/>
          <w:sz w:val="28"/>
          <w:szCs w:val="28"/>
          <w:highlight w:val="none"/>
          <w:u w:val="single"/>
        </w:rPr>
        <w:t xml:space="preserve">       </w:t>
      </w:r>
    </w:p>
    <w:p>
      <w:pPr>
        <w:autoSpaceDE w:val="0"/>
        <w:autoSpaceDN w:val="0"/>
        <w:adjustRightInd w:val="0"/>
        <w:spacing w:line="360" w:lineRule="auto"/>
        <w:jc w:val="left"/>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u w:val="single"/>
        </w:rPr>
        <w:t xml:space="preserve">    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sz w:val="28"/>
          <w:szCs w:val="28"/>
          <w:highlight w:val="none"/>
        </w:rPr>
        <w:t xml:space="preserve">6.1.2 </w:t>
      </w:r>
      <w:r>
        <w:rPr>
          <w:rFonts w:hint="eastAsia" w:ascii="宋体" w:hAnsi="宋体" w:eastAsia="宋体" w:cs="宋体"/>
          <w:color w:val="auto"/>
          <w:kern w:val="0"/>
          <w:sz w:val="28"/>
          <w:szCs w:val="28"/>
          <w:highlight w:val="none"/>
        </w:rPr>
        <w:t>工程设计进度计划的修订</w:t>
      </w:r>
    </w:p>
    <w:p>
      <w:pPr>
        <w:spacing w:line="360" w:lineRule="auto"/>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发包人在收到工程设计进度计划后确认或提出修改意见的期限：</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pStyle w:val="7"/>
        <w:spacing w:before="120" w:beforeLines="0" w:after="120" w:afterLines="0" w:line="360" w:lineRule="auto"/>
        <w:rPr>
          <w:rFonts w:hint="eastAsia" w:ascii="宋体" w:hAnsi="宋体" w:eastAsia="宋体" w:cs="宋体"/>
          <w:b w:val="0"/>
          <w:color w:val="auto"/>
          <w:sz w:val="28"/>
          <w:szCs w:val="28"/>
          <w:highlight w:val="none"/>
        </w:rPr>
      </w:pPr>
      <w:bookmarkStart w:id="457" w:name="_Toc8838"/>
      <w:bookmarkStart w:id="458" w:name="_Toc29989"/>
      <w:r>
        <w:rPr>
          <w:rFonts w:hint="eastAsia" w:ascii="宋体" w:hAnsi="宋体" w:eastAsia="宋体" w:cs="宋体"/>
          <w:b w:val="0"/>
          <w:color w:val="auto"/>
          <w:sz w:val="28"/>
          <w:szCs w:val="28"/>
          <w:highlight w:val="none"/>
        </w:rPr>
        <w:t>6.3 工程设计进度延误</w:t>
      </w:r>
      <w:bookmarkEnd w:id="457"/>
      <w:bookmarkEnd w:id="458"/>
    </w:p>
    <w:p>
      <w:pPr>
        <w:spacing w:line="360" w:lineRule="auto"/>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6.3.1 </w:t>
      </w:r>
      <w:r>
        <w:rPr>
          <w:rFonts w:hint="eastAsia" w:ascii="宋体" w:hAnsi="宋体" w:eastAsia="宋体" w:cs="宋体"/>
          <w:color w:val="auto"/>
          <w:kern w:val="0"/>
          <w:sz w:val="28"/>
          <w:szCs w:val="28"/>
          <w:highlight w:val="none"/>
        </w:rPr>
        <w:t>因发包人原因导致工程设计进度延误</w:t>
      </w:r>
    </w:p>
    <w:p>
      <w:pPr>
        <w:spacing w:line="360" w:lineRule="auto"/>
        <w:ind w:firstLine="560" w:firstLineChars="200"/>
        <w:jc w:val="left"/>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（4）因发包人原因导致工程设计进度延误的其他情形：</w:t>
      </w:r>
      <w:r>
        <w:rPr>
          <w:rFonts w:hint="eastAsia" w:ascii="宋体" w:hAnsi="宋体" w:eastAsia="宋体" w:cs="宋体"/>
          <w:color w:val="auto"/>
          <w:sz w:val="28"/>
          <w:szCs w:val="28"/>
          <w:highlight w:val="none"/>
          <w:u w:val="single"/>
        </w:rPr>
        <w:t xml:space="preserve">    </w:t>
      </w:r>
    </w:p>
    <w:p>
      <w:pPr>
        <w:spacing w:line="360" w:lineRule="auto"/>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560" w:firstLineChars="200"/>
        <w:jc w:val="left"/>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设计人应在发生</w:t>
      </w:r>
      <w:r>
        <w:rPr>
          <w:rFonts w:hint="eastAsia" w:ascii="宋体" w:hAnsi="宋体" w:eastAsia="宋体" w:cs="宋体"/>
          <w:color w:val="auto"/>
          <w:kern w:val="0"/>
          <w:sz w:val="28"/>
          <w:szCs w:val="28"/>
          <w:highlight w:val="none"/>
        </w:rPr>
        <w:t>进度延误的情形</w:t>
      </w:r>
      <w:r>
        <w:rPr>
          <w:rFonts w:hint="eastAsia" w:ascii="宋体" w:hAnsi="宋体" w:eastAsia="宋体" w:cs="宋体"/>
          <w:color w:val="auto"/>
          <w:sz w:val="28"/>
          <w:szCs w:val="28"/>
          <w:highlight w:val="none"/>
        </w:rPr>
        <w:t>后</w:t>
      </w:r>
      <w:r>
        <w:rPr>
          <w:rFonts w:hint="eastAsia" w:ascii="宋体" w:hAnsi="宋体" w:eastAsia="宋体" w:cs="宋体"/>
          <w:color w:val="auto"/>
          <w:sz w:val="28"/>
          <w:szCs w:val="28"/>
          <w:highlight w:val="none"/>
          <w:u w:val="single" w:color="auto"/>
          <w:lang w:val="en-US" w:eastAsia="zh-CN"/>
        </w:rPr>
        <w:t xml:space="preserve">   </w:t>
      </w:r>
      <w:r>
        <w:rPr>
          <w:rFonts w:hint="eastAsia" w:ascii="宋体" w:hAnsi="宋体" w:eastAsia="宋体" w:cs="宋体"/>
          <w:color w:val="auto"/>
          <w:sz w:val="28"/>
          <w:szCs w:val="28"/>
          <w:highlight w:val="none"/>
        </w:rPr>
        <w:t>天内向发包人发出要求延期的书面通知，在</w:t>
      </w:r>
      <w:r>
        <w:rPr>
          <w:rFonts w:hint="eastAsia" w:ascii="宋体" w:hAnsi="宋体" w:eastAsia="宋体" w:cs="宋体"/>
          <w:color w:val="auto"/>
          <w:sz w:val="28"/>
          <w:szCs w:val="28"/>
          <w:highlight w:val="none"/>
          <w:lang w:eastAsia="zh-CN"/>
        </w:rPr>
        <w:t>发生该情形</w:t>
      </w:r>
      <w:r>
        <w:rPr>
          <w:rFonts w:hint="eastAsia" w:ascii="宋体" w:hAnsi="宋体" w:eastAsia="宋体" w:cs="宋体"/>
          <w:color w:val="auto"/>
          <w:sz w:val="28"/>
          <w:szCs w:val="28"/>
          <w:highlight w:val="none"/>
        </w:rPr>
        <w:t>后</w:t>
      </w:r>
      <w:r>
        <w:rPr>
          <w:rFonts w:hint="eastAsia" w:ascii="宋体" w:hAnsi="宋体" w:eastAsia="宋体" w:cs="宋体"/>
          <w:color w:val="auto"/>
          <w:sz w:val="28"/>
          <w:szCs w:val="28"/>
          <w:highlight w:val="none"/>
          <w:u w:val="single" w:color="auto"/>
          <w:lang w:val="en-US" w:eastAsia="zh-CN"/>
        </w:rPr>
        <w:t xml:space="preserve">   </w:t>
      </w:r>
      <w:r>
        <w:rPr>
          <w:rFonts w:hint="eastAsia" w:ascii="宋体" w:hAnsi="宋体" w:eastAsia="宋体" w:cs="宋体"/>
          <w:color w:val="auto"/>
          <w:sz w:val="28"/>
          <w:szCs w:val="28"/>
          <w:highlight w:val="none"/>
        </w:rPr>
        <w:t>天内提交要求延期的详细说明。</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560" w:firstLineChars="200"/>
        <w:jc w:val="left"/>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发包人收到设计人要求延期的详细说明后，应在</w:t>
      </w:r>
      <w:r>
        <w:rPr>
          <w:rFonts w:hint="eastAsia" w:ascii="宋体" w:hAnsi="宋体" w:eastAsia="宋体" w:cs="宋体"/>
          <w:color w:val="auto"/>
          <w:sz w:val="28"/>
          <w:szCs w:val="28"/>
          <w:highlight w:val="none"/>
          <w:u w:val="single" w:color="auto"/>
          <w:lang w:val="en-US" w:eastAsia="zh-CN"/>
        </w:rPr>
        <w:t xml:space="preserve">   </w:t>
      </w:r>
      <w:r>
        <w:rPr>
          <w:rFonts w:hint="eastAsia" w:ascii="宋体" w:hAnsi="宋体" w:eastAsia="宋体" w:cs="宋体"/>
          <w:color w:val="auto"/>
          <w:sz w:val="28"/>
          <w:szCs w:val="28"/>
          <w:highlight w:val="none"/>
        </w:rPr>
        <w:t>天内进行审查并书面答复。</w:t>
      </w:r>
    </w:p>
    <w:p>
      <w:pPr>
        <w:pStyle w:val="7"/>
        <w:spacing w:before="120" w:beforeLines="0" w:after="120" w:afterLines="0" w:line="360" w:lineRule="auto"/>
        <w:rPr>
          <w:rFonts w:hint="eastAsia" w:ascii="宋体" w:hAnsi="宋体" w:eastAsia="宋体" w:cs="宋体"/>
          <w:b w:val="0"/>
          <w:color w:val="auto"/>
          <w:sz w:val="28"/>
          <w:szCs w:val="28"/>
          <w:highlight w:val="none"/>
        </w:rPr>
      </w:pPr>
      <w:bookmarkStart w:id="459" w:name="_Toc16019"/>
      <w:bookmarkStart w:id="460" w:name="_Toc11443"/>
      <w:r>
        <w:rPr>
          <w:rFonts w:hint="eastAsia" w:ascii="宋体" w:hAnsi="宋体" w:eastAsia="宋体" w:cs="宋体"/>
          <w:b w:val="0"/>
          <w:color w:val="auto"/>
          <w:sz w:val="28"/>
          <w:szCs w:val="28"/>
          <w:highlight w:val="none"/>
        </w:rPr>
        <w:t>6.5 提前交付工程设计文件</w:t>
      </w:r>
      <w:bookmarkEnd w:id="459"/>
      <w:bookmarkEnd w:id="460"/>
    </w:p>
    <w:p>
      <w:pPr>
        <w:spacing w:line="360" w:lineRule="auto"/>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6.5.2 提前交付工程设计文件的奖励：</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0" w:firstLineChars="0"/>
        <w:jc w:val="left"/>
        <w:textAlignment w:val="auto"/>
        <w:outlineLvl w:val="9"/>
        <w:rPr>
          <w:rFonts w:hint="eastAsia" w:ascii="宋体" w:hAnsi="宋体" w:eastAsia="宋体" w:cs="宋体"/>
          <w:b w:val="0"/>
          <w:bCs w:val="0"/>
          <w:color w:val="auto"/>
          <w:sz w:val="28"/>
          <w:szCs w:val="28"/>
          <w:highlight w:val="none"/>
        </w:rPr>
      </w:pPr>
      <w:r>
        <w:rPr>
          <w:rFonts w:hint="eastAsia" w:ascii="宋体" w:hAnsi="宋体" w:eastAsia="宋体" w:cs="宋体"/>
          <w:color w:val="auto"/>
          <w:sz w:val="28"/>
          <w:szCs w:val="28"/>
          <w:highlight w:val="none"/>
        </w:rPr>
        <w:t>7. 工程设计文件交付</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560" w:firstLineChars="200"/>
        <w:jc w:val="left"/>
        <w:textAlignment w:val="auto"/>
        <w:outlineLvl w:val="9"/>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7.1 工程设计文件交付的内容</w:t>
      </w:r>
    </w:p>
    <w:p>
      <w:pPr>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7.1.2 发包人要求设计人提交电子版设计文件的具体形式为：</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 </w:t>
      </w:r>
    </w:p>
    <w:p>
      <w:pPr>
        <w:pStyle w:val="6"/>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0" w:firstLineChars="0"/>
        <w:jc w:val="both"/>
        <w:textAlignment w:val="auto"/>
        <w:outlineLvl w:val="3"/>
        <w:rPr>
          <w:rFonts w:hint="eastAsia" w:ascii="宋体" w:hAnsi="宋体" w:eastAsia="宋体" w:cs="宋体"/>
          <w:b w:val="0"/>
          <w:color w:val="auto"/>
          <w:sz w:val="28"/>
          <w:szCs w:val="28"/>
          <w:highlight w:val="none"/>
        </w:rPr>
      </w:pPr>
      <w:bookmarkStart w:id="461" w:name="_Toc16381"/>
      <w:bookmarkStart w:id="462" w:name="_Toc10175"/>
      <w:r>
        <w:rPr>
          <w:rFonts w:hint="eastAsia" w:ascii="宋体" w:hAnsi="宋体" w:eastAsia="宋体" w:cs="宋体"/>
          <w:b w:val="0"/>
          <w:color w:val="auto"/>
          <w:sz w:val="28"/>
          <w:szCs w:val="28"/>
          <w:highlight w:val="none"/>
        </w:rPr>
        <w:t>8. 工程设计文件审查</w:t>
      </w:r>
      <w:bookmarkEnd w:id="461"/>
      <w:bookmarkEnd w:id="462"/>
    </w:p>
    <w:p>
      <w:pPr>
        <w:spacing w:line="360" w:lineRule="auto"/>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8.1 发包人对设计人的设计文件审查期限不超过</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天。</w:t>
      </w:r>
    </w:p>
    <w:p>
      <w:pPr>
        <w:spacing w:line="360" w:lineRule="auto"/>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8.3 发包人应在审查同意设计人的工程设计文件后在</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天内，向政府有关部门报送工程设计文件。</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560" w:firstLineChars="200"/>
        <w:jc w:val="left"/>
        <w:textAlignment w:val="auto"/>
        <w:outlineLvl w:val="9"/>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8.4 工程设计审查形式及时间安排：</w:t>
      </w:r>
      <w:r>
        <w:rPr>
          <w:rFonts w:hint="eastAsia" w:ascii="宋体" w:hAnsi="宋体" w:eastAsia="宋体" w:cs="宋体"/>
          <w:color w:val="auto"/>
          <w:sz w:val="28"/>
          <w:szCs w:val="28"/>
          <w:highlight w:val="none"/>
          <w:u w:val="single"/>
        </w:rPr>
        <w:t xml:space="preserve">                      </w:t>
      </w:r>
    </w:p>
    <w:p>
      <w:pPr>
        <w:spacing w:line="360" w:lineRule="auto"/>
        <w:jc w:val="left"/>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u w:val="single"/>
        </w:rPr>
        <w:t xml:space="preserve">    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spacing w:before="120" w:beforeLines="0" w:after="120" w:afterLines="0" w:line="360" w:lineRule="auto"/>
        <w:jc w:val="left"/>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9. 施工现场配合服务</w:t>
      </w:r>
    </w:p>
    <w:p>
      <w:pPr>
        <w:spacing w:line="360" w:lineRule="auto"/>
        <w:ind w:firstLine="420" w:firstLineChars="150"/>
        <w:jc w:val="left"/>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9.1 发包人为设计人派赴现场的工作人员提供便利条件的内容包括：</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spacing w:line="360" w:lineRule="auto"/>
        <w:ind w:firstLine="420" w:firstLineChars="150"/>
        <w:jc w:val="left"/>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9.2 设计人应当在交付施工图设计文件并经审查合格后</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时间内提供施工现场配合服务。</w:t>
      </w:r>
    </w:p>
    <w:p>
      <w:pPr>
        <w:pStyle w:val="6"/>
        <w:spacing w:before="120" w:beforeLines="0" w:after="120" w:afterLines="0" w:line="360" w:lineRule="auto"/>
        <w:rPr>
          <w:rFonts w:hint="eastAsia" w:ascii="宋体" w:hAnsi="宋体" w:eastAsia="宋体" w:cs="宋体"/>
          <w:b w:val="0"/>
          <w:color w:val="auto"/>
          <w:sz w:val="28"/>
          <w:szCs w:val="28"/>
          <w:highlight w:val="none"/>
        </w:rPr>
      </w:pPr>
      <w:bookmarkStart w:id="463" w:name="_Toc301"/>
      <w:bookmarkStart w:id="464" w:name="_Toc21680"/>
      <w:r>
        <w:rPr>
          <w:rFonts w:hint="eastAsia" w:ascii="宋体" w:hAnsi="宋体" w:eastAsia="宋体" w:cs="宋体"/>
          <w:b w:val="0"/>
          <w:color w:val="auto"/>
          <w:sz w:val="28"/>
          <w:szCs w:val="28"/>
          <w:highlight w:val="none"/>
        </w:rPr>
        <w:t>10. 合同价款与支付</w:t>
      </w:r>
      <w:bookmarkEnd w:id="463"/>
      <w:bookmarkEnd w:id="464"/>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10.2 合同价格形式</w:t>
      </w:r>
    </w:p>
    <w:p>
      <w:pPr>
        <w:spacing w:line="360" w:lineRule="auto"/>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（1）单价合同</w:t>
      </w:r>
    </w:p>
    <w:p>
      <w:pPr>
        <w:spacing w:line="360" w:lineRule="auto"/>
        <w:ind w:firstLine="560" w:firstLineChars="200"/>
        <w:jc w:val="left"/>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单价包含的风险范围：</w:t>
      </w:r>
      <w:r>
        <w:rPr>
          <w:rFonts w:hint="eastAsia" w:ascii="宋体" w:hAnsi="宋体" w:eastAsia="宋体" w:cs="宋体"/>
          <w:color w:val="auto"/>
          <w:sz w:val="28"/>
          <w:szCs w:val="28"/>
          <w:highlight w:val="none"/>
          <w:u w:val="single"/>
        </w:rPr>
        <w:t xml:space="preserve">                                  </w:t>
      </w:r>
    </w:p>
    <w:p>
      <w:pPr>
        <w:spacing w:line="360" w:lineRule="auto"/>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spacing w:line="360" w:lineRule="auto"/>
        <w:ind w:firstLine="560" w:firstLineChars="200"/>
        <w:jc w:val="left"/>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风险费用的计算方法：</w:t>
      </w:r>
      <w:r>
        <w:rPr>
          <w:rFonts w:hint="eastAsia" w:ascii="宋体" w:hAnsi="宋体" w:eastAsia="宋体" w:cs="宋体"/>
          <w:color w:val="auto"/>
          <w:sz w:val="28"/>
          <w:szCs w:val="28"/>
          <w:highlight w:val="none"/>
          <w:u w:val="single"/>
        </w:rPr>
        <w:t xml:space="preserve">                                  </w:t>
      </w:r>
    </w:p>
    <w:p>
      <w:pPr>
        <w:spacing w:line="360" w:lineRule="auto"/>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spacing w:line="360" w:lineRule="auto"/>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风险范围以外合同价格的调整方法：</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       </w:t>
      </w:r>
    </w:p>
    <w:p>
      <w:pPr>
        <w:spacing w:line="360" w:lineRule="auto"/>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spacing w:line="360" w:lineRule="auto"/>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（2）总价合同</w:t>
      </w:r>
    </w:p>
    <w:p>
      <w:pPr>
        <w:spacing w:line="360" w:lineRule="auto"/>
        <w:ind w:firstLine="560" w:firstLineChars="200"/>
        <w:jc w:val="left"/>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总价包含的风险范围：</w:t>
      </w:r>
      <w:r>
        <w:rPr>
          <w:rFonts w:hint="eastAsia" w:ascii="宋体" w:hAnsi="宋体" w:eastAsia="宋体" w:cs="宋体"/>
          <w:color w:val="auto"/>
          <w:sz w:val="28"/>
          <w:szCs w:val="28"/>
          <w:highlight w:val="none"/>
          <w:u w:val="single"/>
        </w:rPr>
        <w:t xml:space="preserve">                                  </w:t>
      </w:r>
    </w:p>
    <w:p>
      <w:pPr>
        <w:spacing w:line="360" w:lineRule="auto"/>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spacing w:line="360" w:lineRule="auto"/>
        <w:ind w:firstLine="560" w:firstLineChars="200"/>
        <w:jc w:val="left"/>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风险费用的计算方法：</w:t>
      </w:r>
      <w:r>
        <w:rPr>
          <w:rFonts w:hint="eastAsia" w:ascii="宋体" w:hAnsi="宋体" w:eastAsia="宋体" w:cs="宋体"/>
          <w:color w:val="auto"/>
          <w:sz w:val="28"/>
          <w:szCs w:val="28"/>
          <w:highlight w:val="none"/>
          <w:u w:val="single"/>
        </w:rPr>
        <w:t xml:space="preserve">                                  </w:t>
      </w:r>
    </w:p>
    <w:p>
      <w:pPr>
        <w:spacing w:line="360" w:lineRule="auto"/>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spacing w:line="360" w:lineRule="auto"/>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风险范围以外合同价格的调整方法：</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        </w:t>
      </w:r>
    </w:p>
    <w:p>
      <w:pPr>
        <w:spacing w:line="360" w:lineRule="auto"/>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spacing w:line="360" w:lineRule="auto"/>
        <w:ind w:firstLine="560" w:firstLineChars="200"/>
        <w:jc w:val="left"/>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（3）其他价格形式：</w:t>
      </w:r>
      <w:r>
        <w:rPr>
          <w:rFonts w:hint="eastAsia" w:ascii="宋体" w:hAnsi="宋体" w:eastAsia="宋体" w:cs="宋体"/>
          <w:color w:val="auto"/>
          <w:sz w:val="28"/>
          <w:szCs w:val="28"/>
          <w:highlight w:val="none"/>
          <w:u w:val="single"/>
        </w:rPr>
        <w:t xml:space="preserve">                                   </w:t>
      </w:r>
    </w:p>
    <w:p>
      <w:pPr>
        <w:spacing w:line="360" w:lineRule="auto"/>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600" w:firstLineChars="0"/>
        <w:jc w:val="left"/>
        <w:textAlignment w:val="auto"/>
        <w:outlineLvl w:val="9"/>
        <w:rPr>
          <w:rFonts w:hint="eastAsia" w:ascii="宋体" w:hAnsi="宋体" w:eastAsia="宋体" w:cs="宋体"/>
          <w:color w:val="auto"/>
          <w:sz w:val="28"/>
          <w:szCs w:val="28"/>
          <w:highlight w:val="none"/>
        </w:rPr>
      </w:pPr>
      <w:r>
        <w:rPr>
          <w:rFonts w:hint="eastAsia" w:ascii="宋体" w:hAnsi="宋体" w:eastAsia="宋体" w:cs="宋体"/>
          <w:bCs/>
          <w:color w:val="auto"/>
          <w:sz w:val="28"/>
          <w:szCs w:val="28"/>
          <w:highlight w:val="none"/>
        </w:rPr>
        <w:t>10.3 定金或预付款</w:t>
      </w:r>
    </w:p>
    <w:p>
      <w:pPr>
        <w:spacing w:line="360" w:lineRule="auto"/>
        <w:ind w:firstLine="6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10.3.1 定金或预付款的比例</w:t>
      </w:r>
    </w:p>
    <w:p>
      <w:pPr>
        <w:spacing w:line="360" w:lineRule="auto"/>
        <w:ind w:firstLine="6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定金的比例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或预付款的比例</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spacing w:line="360" w:lineRule="auto"/>
        <w:ind w:firstLine="6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10.3.2 定金或预付款的支付</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sz w:val="28"/>
          <w:szCs w:val="28"/>
          <w:highlight w:val="none"/>
        </w:rPr>
        <w:t>定金或预付款的支付时间：</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，但</w:t>
      </w:r>
      <w:r>
        <w:rPr>
          <w:rFonts w:hint="eastAsia" w:ascii="宋体" w:hAnsi="宋体" w:eastAsia="宋体" w:cs="宋体"/>
          <w:color w:val="auto"/>
          <w:kern w:val="0"/>
          <w:sz w:val="28"/>
          <w:szCs w:val="28"/>
          <w:highlight w:val="none"/>
        </w:rPr>
        <w:t>最迟应在开始设计通知载明的开始设计日期</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rPr>
        <w:t>天前支付。</w:t>
      </w:r>
    </w:p>
    <w:p>
      <w:pPr>
        <w:spacing w:before="120" w:beforeLines="0" w:after="120" w:afterLines="0" w:line="360" w:lineRule="auto"/>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lang w:val="en-US" w:eastAsia="zh-CN"/>
        </w:rPr>
        <w:t>1</w:t>
      </w:r>
      <w:r>
        <w:rPr>
          <w:rFonts w:hint="eastAsia" w:ascii="宋体" w:hAnsi="宋体" w:eastAsia="宋体" w:cs="宋体"/>
          <w:color w:val="auto"/>
          <w:sz w:val="28"/>
          <w:szCs w:val="28"/>
          <w:highlight w:val="none"/>
        </w:rPr>
        <w:t xml:space="preserve">. </w:t>
      </w:r>
      <w:r>
        <w:rPr>
          <w:rFonts w:hint="eastAsia" w:ascii="宋体" w:hAnsi="宋体" w:eastAsia="宋体" w:cs="宋体"/>
          <w:color w:val="auto"/>
          <w:sz w:val="28"/>
          <w:szCs w:val="28"/>
          <w:highlight w:val="none"/>
          <w:lang w:eastAsia="zh-CN"/>
        </w:rPr>
        <w:t>工程设计变更与索赔</w:t>
      </w:r>
    </w:p>
    <w:p>
      <w:pPr>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11.5 设计人应于认为有理由提出增加合同价款或延长设计周期的要求事项发生后</w:t>
      </w:r>
      <w:r>
        <w:rPr>
          <w:rFonts w:hint="eastAsia" w:ascii="宋体" w:hAnsi="宋体" w:eastAsia="宋体" w:cs="宋体"/>
          <w:color w:val="auto"/>
          <w:kern w:val="0"/>
          <w:sz w:val="28"/>
          <w:szCs w:val="28"/>
          <w:highlight w:val="none"/>
          <w:u w:val="single" w:color="auto"/>
          <w:lang w:val="en-US" w:eastAsia="zh-CN"/>
        </w:rPr>
        <w:t xml:space="preserve">    </w:t>
      </w:r>
      <w:r>
        <w:rPr>
          <w:rFonts w:hint="eastAsia" w:ascii="宋体" w:hAnsi="宋体" w:eastAsia="宋体" w:cs="宋体"/>
          <w:color w:val="auto"/>
          <w:kern w:val="0"/>
          <w:sz w:val="28"/>
          <w:szCs w:val="28"/>
          <w:highlight w:val="none"/>
        </w:rPr>
        <w:t>天内书面通知发包人。</w:t>
      </w:r>
    </w:p>
    <w:p>
      <w:pPr>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设计人应在该事项发生后</w:t>
      </w:r>
      <w:r>
        <w:rPr>
          <w:rFonts w:hint="eastAsia" w:ascii="宋体" w:hAnsi="宋体" w:eastAsia="宋体" w:cs="宋体"/>
          <w:color w:val="auto"/>
          <w:kern w:val="0"/>
          <w:sz w:val="28"/>
          <w:szCs w:val="28"/>
          <w:highlight w:val="none"/>
          <w:u w:val="single" w:color="auto"/>
          <w:lang w:val="en-US" w:eastAsia="zh-CN"/>
        </w:rPr>
        <w:t xml:space="preserve">    </w:t>
      </w:r>
      <w:r>
        <w:rPr>
          <w:rFonts w:hint="eastAsia" w:ascii="宋体" w:hAnsi="宋体" w:eastAsia="宋体" w:cs="宋体"/>
          <w:color w:val="auto"/>
          <w:kern w:val="0"/>
          <w:sz w:val="28"/>
          <w:szCs w:val="28"/>
          <w:highlight w:val="none"/>
        </w:rPr>
        <w:t>天内向发包人提供证明设计人要求的书面声明。</w:t>
      </w:r>
    </w:p>
    <w:p>
      <w:pPr>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发包人应在接到设计人书面声明后的</w:t>
      </w:r>
      <w:r>
        <w:rPr>
          <w:rFonts w:hint="eastAsia" w:ascii="宋体" w:hAnsi="宋体" w:eastAsia="宋体" w:cs="宋体"/>
          <w:color w:val="auto"/>
          <w:kern w:val="0"/>
          <w:sz w:val="28"/>
          <w:szCs w:val="28"/>
          <w:highlight w:val="none"/>
          <w:u w:val="single" w:color="auto"/>
          <w:lang w:val="en-US" w:eastAsia="zh-CN"/>
        </w:rPr>
        <w:t xml:space="preserve">    </w:t>
      </w:r>
      <w:r>
        <w:rPr>
          <w:rFonts w:hint="eastAsia" w:ascii="宋体" w:hAnsi="宋体" w:eastAsia="宋体" w:cs="宋体"/>
          <w:color w:val="auto"/>
          <w:kern w:val="0"/>
          <w:sz w:val="28"/>
          <w:szCs w:val="28"/>
          <w:highlight w:val="none"/>
        </w:rPr>
        <w:t>天内，予以书面答复。</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0" w:firstLineChars="0"/>
        <w:jc w:val="left"/>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12. 专业责任与保险</w:t>
      </w:r>
    </w:p>
    <w:p>
      <w:pPr>
        <w:spacing w:line="360" w:lineRule="auto"/>
        <w:ind w:firstLine="700" w:firstLineChars="25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12.2 设计人</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（需/不需）有发包人认可的工程设计责任保险。</w:t>
      </w:r>
    </w:p>
    <w:p>
      <w:pPr>
        <w:pStyle w:val="6"/>
        <w:spacing w:before="120" w:beforeLines="0" w:after="120" w:afterLines="0" w:line="360" w:lineRule="auto"/>
        <w:rPr>
          <w:rFonts w:hint="eastAsia" w:ascii="宋体" w:hAnsi="宋体" w:eastAsia="宋体" w:cs="宋体"/>
          <w:b w:val="0"/>
          <w:color w:val="auto"/>
          <w:sz w:val="28"/>
          <w:szCs w:val="28"/>
          <w:highlight w:val="none"/>
        </w:rPr>
      </w:pPr>
      <w:bookmarkStart w:id="465" w:name="_Toc6959"/>
      <w:bookmarkStart w:id="466" w:name="_Toc30096"/>
      <w:r>
        <w:rPr>
          <w:rFonts w:hint="eastAsia" w:ascii="宋体" w:hAnsi="宋体" w:eastAsia="宋体" w:cs="宋体"/>
          <w:b w:val="0"/>
          <w:color w:val="auto"/>
          <w:sz w:val="28"/>
          <w:szCs w:val="28"/>
          <w:highlight w:val="none"/>
        </w:rPr>
        <w:t>13. 知识产权</w:t>
      </w:r>
      <w:bookmarkEnd w:id="465"/>
      <w:bookmarkEnd w:id="466"/>
    </w:p>
    <w:p>
      <w:pPr>
        <w:spacing w:line="360" w:lineRule="auto"/>
        <w:ind w:firstLine="560" w:firstLineChars="200"/>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13.1 关于发包人提供给设计人的图纸、发包人为实施工程自行编制或委托编制的技术规格以及反映发包人关于合同要求或其他类似性质的文件的著作权的归属：</w:t>
      </w:r>
      <w:r>
        <w:rPr>
          <w:rFonts w:hint="eastAsia" w:ascii="宋体" w:hAnsi="宋体" w:eastAsia="宋体" w:cs="宋体"/>
          <w:color w:val="auto"/>
          <w:sz w:val="28"/>
          <w:szCs w:val="28"/>
          <w:highlight w:val="none"/>
          <w:u w:val="single"/>
        </w:rPr>
        <w:t xml:space="preserve">    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p>
    <w:p>
      <w:pPr>
        <w:spacing w:line="360" w:lineRule="auto"/>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u w:val="single"/>
        </w:rPr>
        <w:t xml:space="preserve">    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spacing w:line="360" w:lineRule="auto"/>
        <w:ind w:left="596" w:leftChars="284"/>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关于发包人提供的上述文件的使用限制的要求：</w:t>
      </w:r>
      <w:r>
        <w:rPr>
          <w:rFonts w:hint="eastAsia" w:ascii="宋体" w:hAnsi="宋体" w:eastAsia="宋体" w:cs="宋体"/>
          <w:color w:val="auto"/>
          <w:sz w:val="28"/>
          <w:szCs w:val="28"/>
          <w:highlight w:val="none"/>
          <w:u w:val="single"/>
        </w:rPr>
        <w:t xml:space="preserve">            </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single"/>
        </w:rPr>
        <w:t xml:space="preserve">    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spacing w:line="360" w:lineRule="auto"/>
        <w:ind w:left="596" w:leftChars="284"/>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13.2 关于设计人为实施工程所编制文件的著作权的归属：</w:t>
      </w:r>
      <w:r>
        <w:rPr>
          <w:rFonts w:hint="eastAsia" w:ascii="宋体" w:hAnsi="宋体" w:eastAsia="宋体" w:cs="宋体"/>
          <w:color w:val="auto"/>
          <w:sz w:val="28"/>
          <w:szCs w:val="28"/>
          <w:highlight w:val="none"/>
          <w:u w:val="single"/>
        </w:rPr>
        <w:t xml:space="preserve">    </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single"/>
        </w:rPr>
        <w:t xml:space="preserve">    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spacing w:line="360" w:lineRule="auto"/>
        <w:ind w:firstLine="560" w:firstLineChars="200"/>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关于设计人提供的上述文件的使用限制的要求：</w:t>
      </w:r>
      <w:r>
        <w:rPr>
          <w:rFonts w:hint="eastAsia" w:ascii="宋体" w:hAnsi="宋体" w:eastAsia="宋体" w:cs="宋体"/>
          <w:color w:val="auto"/>
          <w:sz w:val="28"/>
          <w:szCs w:val="28"/>
          <w:highlight w:val="none"/>
          <w:u w:val="single"/>
        </w:rPr>
        <w:t xml:space="preserve">     </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single"/>
        </w:rPr>
        <w:t xml:space="preserve">    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     </w:t>
      </w:r>
      <w:r>
        <w:rPr>
          <w:rFonts w:hint="eastAsia" w:ascii="宋体" w:hAnsi="宋体" w:eastAsia="宋体" w:cs="宋体"/>
          <w:color w:val="auto"/>
          <w:sz w:val="28"/>
          <w:szCs w:val="28"/>
          <w:highlight w:val="none"/>
        </w:rPr>
        <w:t>。</w:t>
      </w:r>
    </w:p>
    <w:p>
      <w:pPr>
        <w:spacing w:line="360" w:lineRule="auto"/>
        <w:ind w:firstLine="600"/>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13.5 设计人在设计过程中所采用的专利、专有技术的使用费的承担方式：</w:t>
      </w:r>
      <w:r>
        <w:rPr>
          <w:rFonts w:hint="eastAsia" w:ascii="宋体" w:hAnsi="宋体" w:eastAsia="宋体" w:cs="宋体"/>
          <w:color w:val="auto"/>
          <w:sz w:val="28"/>
          <w:szCs w:val="28"/>
          <w:highlight w:val="none"/>
          <w:u w:val="single"/>
        </w:rPr>
        <w:t xml:space="preserve">                                                </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single"/>
        </w:rPr>
        <w:t xml:space="preserve">    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kern w:val="0"/>
          <w:sz w:val="28"/>
          <w:szCs w:val="28"/>
          <w:highlight w:val="none"/>
        </w:rPr>
        <w:t>。</w:t>
      </w:r>
    </w:p>
    <w:p>
      <w:pPr>
        <w:pStyle w:val="6"/>
        <w:spacing w:before="120" w:beforeLines="0" w:after="120" w:afterLines="0" w:line="360" w:lineRule="auto"/>
        <w:rPr>
          <w:rFonts w:hint="eastAsia" w:ascii="宋体" w:hAnsi="宋体" w:eastAsia="宋体" w:cs="宋体"/>
          <w:b w:val="0"/>
          <w:color w:val="auto"/>
          <w:sz w:val="28"/>
          <w:szCs w:val="28"/>
          <w:highlight w:val="none"/>
        </w:rPr>
      </w:pPr>
      <w:bookmarkStart w:id="467" w:name="_Toc22011"/>
      <w:bookmarkStart w:id="468" w:name="_Toc631"/>
      <w:r>
        <w:rPr>
          <w:rFonts w:hint="eastAsia" w:ascii="宋体" w:hAnsi="宋体" w:eastAsia="宋体" w:cs="宋体"/>
          <w:b w:val="0"/>
          <w:color w:val="auto"/>
          <w:sz w:val="28"/>
          <w:szCs w:val="28"/>
          <w:highlight w:val="none"/>
        </w:rPr>
        <w:t>14. 违约责任</w:t>
      </w:r>
      <w:bookmarkEnd w:id="467"/>
      <w:bookmarkEnd w:id="468"/>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14.1 发包人违约责任</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14.1.1 发包人支付设计人的违约金：</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14.1.2 发包人逾期支付设计费的违约金</w:t>
      </w:r>
      <w:r>
        <w:rPr>
          <w:rFonts w:hint="eastAsia" w:ascii="宋体" w:hAnsi="宋体" w:eastAsia="宋体" w:cs="宋体"/>
          <w:color w:val="auto"/>
          <w:kern w:val="0"/>
          <w:sz w:val="28"/>
          <w:szCs w:val="28"/>
          <w:highlight w:val="none"/>
          <w:u w:val="none" w:color="auto"/>
          <w:lang w:eastAsia="zh-CN"/>
        </w:rPr>
        <w:t>：</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sz w:val="28"/>
          <w:szCs w:val="28"/>
          <w:highlight w:val="none"/>
          <w:u w:val="single"/>
        </w:rPr>
        <w:t xml:space="preserve">    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14.2 设计人违约责任</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14.2.1 设计人支付发包人的违约金：</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spacing w:line="360" w:lineRule="auto"/>
        <w:ind w:firstLine="560" w:firstLineChars="200"/>
        <w:jc w:val="left"/>
        <w:rPr>
          <w:rFonts w:hint="eastAsia" w:ascii="宋体" w:hAnsi="宋体" w:eastAsia="宋体" w:cs="宋体"/>
          <w:color w:val="auto"/>
          <w:kern w:val="0"/>
          <w:sz w:val="28"/>
          <w:szCs w:val="28"/>
          <w:highlight w:val="none"/>
          <w:u w:val="single"/>
        </w:rPr>
      </w:pPr>
      <w:r>
        <w:rPr>
          <w:rFonts w:hint="eastAsia" w:ascii="宋体" w:hAnsi="宋体" w:eastAsia="宋体" w:cs="宋体"/>
          <w:color w:val="auto"/>
          <w:kern w:val="0"/>
          <w:sz w:val="28"/>
          <w:szCs w:val="28"/>
          <w:highlight w:val="none"/>
        </w:rPr>
        <w:t>14.2.2 设计人逾期交付工程设计文件的违约金：</w:t>
      </w:r>
      <w:r>
        <w:rPr>
          <w:rFonts w:hint="eastAsia" w:ascii="宋体" w:hAnsi="宋体" w:eastAsia="宋体" w:cs="宋体"/>
          <w:color w:val="auto"/>
          <w:kern w:val="0"/>
          <w:sz w:val="28"/>
          <w:szCs w:val="28"/>
          <w:highlight w:val="none"/>
          <w:u w:val="single"/>
        </w:rPr>
        <w:t xml:space="preserve">            </w:t>
      </w:r>
    </w:p>
    <w:p>
      <w:pPr>
        <w:spacing w:line="360" w:lineRule="auto"/>
        <w:jc w:val="left"/>
        <w:rPr>
          <w:rFonts w:hint="eastAsia" w:ascii="宋体" w:hAnsi="宋体" w:eastAsia="宋体" w:cs="宋体"/>
          <w:color w:val="auto"/>
          <w:kern w:val="0"/>
          <w:sz w:val="28"/>
          <w:szCs w:val="28"/>
          <w:highlight w:val="none"/>
          <w:u w:val="single"/>
        </w:rPr>
      </w:pPr>
      <w:r>
        <w:rPr>
          <w:rFonts w:hint="eastAsia" w:ascii="宋体" w:hAnsi="宋体" w:eastAsia="宋体" w:cs="宋体"/>
          <w:color w:val="auto"/>
          <w:sz w:val="28"/>
          <w:szCs w:val="28"/>
          <w:highlight w:val="none"/>
          <w:u w:val="single"/>
        </w:rPr>
        <w:t xml:space="preserve">    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spacing w:line="360" w:lineRule="auto"/>
        <w:ind w:firstLine="560" w:firstLineChars="200"/>
        <w:rPr>
          <w:rFonts w:hint="eastAsia" w:ascii="宋体" w:hAnsi="宋体" w:eastAsia="宋体" w:cs="宋体"/>
          <w:color w:val="auto"/>
          <w:kern w:val="0"/>
          <w:sz w:val="28"/>
          <w:szCs w:val="28"/>
          <w:highlight w:val="none"/>
          <w:u w:val="single"/>
        </w:rPr>
      </w:pPr>
      <w:r>
        <w:rPr>
          <w:rFonts w:hint="eastAsia" w:ascii="宋体" w:hAnsi="宋体" w:eastAsia="宋体" w:cs="宋体"/>
          <w:color w:val="auto"/>
          <w:kern w:val="0"/>
          <w:sz w:val="28"/>
          <w:szCs w:val="28"/>
          <w:highlight w:val="none"/>
        </w:rPr>
        <w:t>设计人逾期交付工程设计文件的违约金的上限：</w:t>
      </w:r>
      <w:r>
        <w:rPr>
          <w:rFonts w:hint="eastAsia" w:ascii="宋体" w:hAnsi="宋体" w:eastAsia="宋体" w:cs="宋体"/>
          <w:color w:val="auto"/>
          <w:kern w:val="0"/>
          <w:sz w:val="28"/>
          <w:szCs w:val="28"/>
          <w:highlight w:val="none"/>
          <w:u w:val="single"/>
        </w:rPr>
        <w:t xml:space="preserve">           </w:t>
      </w:r>
    </w:p>
    <w:p>
      <w:pPr>
        <w:spacing w:line="360" w:lineRule="auto"/>
        <w:rPr>
          <w:rFonts w:hint="eastAsia" w:ascii="宋体" w:hAnsi="宋体" w:eastAsia="宋体" w:cs="宋体"/>
          <w:color w:val="auto"/>
          <w:kern w:val="0"/>
          <w:sz w:val="28"/>
          <w:szCs w:val="28"/>
          <w:highlight w:val="none"/>
          <w:u w:val="single"/>
        </w:rPr>
      </w:pP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rPr>
        <w:t>。</w:t>
      </w:r>
      <w:r>
        <w:rPr>
          <w:rFonts w:hint="eastAsia" w:ascii="宋体" w:hAnsi="宋体" w:eastAsia="宋体" w:cs="宋体"/>
          <w:color w:val="auto"/>
          <w:sz w:val="28"/>
          <w:szCs w:val="28"/>
          <w:highlight w:val="none"/>
        </w:rPr>
        <w:t xml:space="preserve">    </w:t>
      </w:r>
    </w:p>
    <w:p>
      <w:pPr>
        <w:spacing w:line="360" w:lineRule="auto"/>
        <w:ind w:firstLine="560" w:firstLineChars="200"/>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14.2.3 设计人设计文件不合格的损失赔偿金的上限</w:t>
      </w:r>
      <w:r>
        <w:rPr>
          <w:rFonts w:hint="eastAsia" w:ascii="宋体" w:hAnsi="宋体" w:eastAsia="宋体" w:cs="宋体"/>
          <w:color w:val="auto"/>
          <w:sz w:val="28"/>
          <w:szCs w:val="28"/>
          <w:highlight w:val="none"/>
          <w:u w:val="none" w:color="auto"/>
          <w:lang w:eastAsia="zh-CN"/>
        </w:rPr>
        <w:t>：</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none" w:color="auto"/>
        </w:rPr>
        <w:t xml:space="preserve"> </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single"/>
        </w:rPr>
        <w:t xml:space="preserve">    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spacing w:line="360" w:lineRule="auto"/>
        <w:ind w:firstLine="560" w:firstLineChars="200"/>
        <w:rPr>
          <w:rFonts w:hint="eastAsia" w:ascii="宋体" w:hAnsi="宋体" w:eastAsia="宋体" w:cs="宋体"/>
          <w:color w:val="auto"/>
          <w:kern w:val="0"/>
          <w:sz w:val="28"/>
          <w:szCs w:val="28"/>
          <w:highlight w:val="none"/>
          <w:u w:val="single"/>
        </w:rPr>
      </w:pPr>
      <w:r>
        <w:rPr>
          <w:rFonts w:hint="eastAsia" w:ascii="宋体" w:hAnsi="宋体" w:eastAsia="宋体" w:cs="宋体"/>
          <w:color w:val="auto"/>
          <w:sz w:val="28"/>
          <w:szCs w:val="28"/>
          <w:highlight w:val="none"/>
        </w:rPr>
        <w:t>14.2.4 设计人工程设计文件超出</w:t>
      </w:r>
      <w:r>
        <w:rPr>
          <w:rFonts w:hint="eastAsia" w:ascii="宋体" w:hAnsi="宋体" w:eastAsia="宋体" w:cs="宋体"/>
          <w:color w:val="auto"/>
          <w:kern w:val="0"/>
          <w:sz w:val="28"/>
          <w:szCs w:val="28"/>
          <w:highlight w:val="none"/>
        </w:rPr>
        <w:t>主要技术指标控制值比例</w:t>
      </w:r>
      <w:r>
        <w:rPr>
          <w:rFonts w:hint="eastAsia" w:ascii="宋体" w:hAnsi="宋体" w:eastAsia="宋体" w:cs="宋体"/>
          <w:color w:val="auto"/>
          <w:sz w:val="28"/>
          <w:szCs w:val="28"/>
          <w:highlight w:val="none"/>
        </w:rPr>
        <w:t>的违约责任：</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kern w:val="0"/>
          <w:sz w:val="28"/>
          <w:szCs w:val="28"/>
          <w:highlight w:val="none"/>
          <w:u w:val="single"/>
        </w:rPr>
        <w:t xml:space="preserve">                                                </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single"/>
        </w:rPr>
        <w:t xml:space="preserve">    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spacing w:line="360" w:lineRule="auto"/>
        <w:ind w:firstLine="560" w:firstLineChars="200"/>
        <w:rPr>
          <w:rFonts w:hint="eastAsia" w:ascii="宋体" w:hAnsi="宋体" w:eastAsia="宋体" w:cs="宋体"/>
          <w:color w:val="auto"/>
          <w:kern w:val="0"/>
          <w:sz w:val="28"/>
          <w:szCs w:val="28"/>
          <w:highlight w:val="none"/>
          <w:u w:val="single"/>
        </w:rPr>
      </w:pPr>
      <w:r>
        <w:rPr>
          <w:rFonts w:hint="eastAsia" w:ascii="宋体" w:hAnsi="宋体" w:eastAsia="宋体" w:cs="宋体"/>
          <w:color w:val="auto"/>
          <w:kern w:val="0"/>
          <w:sz w:val="28"/>
          <w:szCs w:val="28"/>
          <w:highlight w:val="none"/>
        </w:rPr>
        <w:t>14.2.5 设计人未经发包人同意擅自对工程设计进行分包的违约责任：</w:t>
      </w:r>
      <w:r>
        <w:rPr>
          <w:rFonts w:hint="eastAsia" w:ascii="宋体" w:hAnsi="宋体" w:eastAsia="宋体" w:cs="宋体"/>
          <w:color w:val="auto"/>
          <w:kern w:val="0"/>
          <w:sz w:val="28"/>
          <w:szCs w:val="28"/>
          <w:highlight w:val="none"/>
          <w:u w:val="single"/>
        </w:rPr>
        <w:t xml:space="preserve">                                                    </w:t>
      </w:r>
    </w:p>
    <w:p>
      <w:pPr>
        <w:spacing w:line="360" w:lineRule="auto"/>
        <w:rPr>
          <w:rFonts w:hint="eastAsia" w:ascii="宋体" w:hAnsi="宋体" w:eastAsia="宋体" w:cs="宋体"/>
          <w:color w:val="auto"/>
          <w:kern w:val="0"/>
          <w:sz w:val="28"/>
          <w:szCs w:val="28"/>
          <w:highlight w:val="none"/>
          <w:u w:val="single"/>
        </w:rPr>
      </w:pP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rPr>
        <w:t>。</w:t>
      </w:r>
    </w:p>
    <w:p>
      <w:pPr>
        <w:pStyle w:val="6"/>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0" w:firstLineChars="0"/>
        <w:jc w:val="both"/>
        <w:textAlignment w:val="auto"/>
        <w:outlineLvl w:val="3"/>
        <w:rPr>
          <w:rFonts w:hint="eastAsia" w:ascii="宋体" w:hAnsi="宋体" w:eastAsia="宋体" w:cs="宋体"/>
          <w:b w:val="0"/>
          <w:color w:val="auto"/>
          <w:sz w:val="28"/>
          <w:szCs w:val="28"/>
          <w:highlight w:val="none"/>
        </w:rPr>
      </w:pPr>
      <w:bookmarkStart w:id="469" w:name="_Toc3019"/>
      <w:bookmarkStart w:id="470" w:name="_Toc21093"/>
      <w:r>
        <w:rPr>
          <w:rFonts w:hint="eastAsia" w:ascii="宋体" w:hAnsi="宋体" w:eastAsia="宋体" w:cs="宋体"/>
          <w:b w:val="0"/>
          <w:color w:val="auto"/>
          <w:sz w:val="28"/>
          <w:szCs w:val="28"/>
          <w:highlight w:val="none"/>
        </w:rPr>
        <w:t>15. 不可抗力</w:t>
      </w:r>
      <w:bookmarkEnd w:id="469"/>
      <w:bookmarkEnd w:id="470"/>
      <w:r>
        <w:rPr>
          <w:rFonts w:hint="eastAsia" w:ascii="宋体" w:hAnsi="宋体" w:eastAsia="宋体" w:cs="宋体"/>
          <w:b w:val="0"/>
          <w:color w:val="auto"/>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15.1 不可抗力的确认</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sz w:val="28"/>
          <w:szCs w:val="28"/>
          <w:highlight w:val="none"/>
        </w:rPr>
        <w:t>除通用合同条款约定的不可抗力事件之外，视为不可抗力的其他情形：</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rPr>
        <w:t>。</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0" w:firstLineChars="0"/>
        <w:jc w:val="left"/>
        <w:textAlignment w:val="auto"/>
        <w:outlineLvl w:val="9"/>
        <w:rPr>
          <w:rFonts w:hint="eastAsia" w:ascii="宋体" w:hAnsi="宋体" w:eastAsia="宋体" w:cs="宋体"/>
          <w:color w:val="auto"/>
          <w:kern w:val="0"/>
          <w:sz w:val="28"/>
          <w:szCs w:val="28"/>
          <w:highlight w:val="none"/>
        </w:rPr>
      </w:pPr>
      <w:r>
        <w:rPr>
          <w:rFonts w:hint="eastAsia" w:ascii="宋体" w:hAnsi="宋体" w:eastAsia="宋体" w:cs="宋体"/>
          <w:color w:val="auto"/>
          <w:sz w:val="28"/>
          <w:szCs w:val="28"/>
          <w:highlight w:val="none"/>
        </w:rPr>
        <w:t xml:space="preserve">16. 合同解除 </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xml:space="preserve">16.2 </w:t>
      </w:r>
      <w:r>
        <w:rPr>
          <w:rFonts w:hint="eastAsia" w:ascii="宋体" w:hAnsi="宋体" w:eastAsia="宋体" w:cs="宋体"/>
          <w:color w:val="auto"/>
          <w:sz w:val="28"/>
          <w:szCs w:val="28"/>
          <w:highlight w:val="none"/>
        </w:rPr>
        <w:t>有下列情形之一的，可以解除合同：</w:t>
      </w:r>
    </w:p>
    <w:p>
      <w:pPr>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（3）暂停设计期限已连续超过</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rPr>
        <w:t>天。</w:t>
      </w:r>
    </w:p>
    <w:p>
      <w:pPr>
        <w:spacing w:line="360" w:lineRule="auto"/>
        <w:ind w:firstLine="560" w:firstLineChars="200"/>
        <w:jc w:val="left"/>
        <w:rPr>
          <w:rFonts w:hint="eastAsia" w:ascii="宋体" w:hAnsi="宋体" w:eastAsia="宋体" w:cs="宋体"/>
          <w:color w:val="auto"/>
          <w:kern w:val="0"/>
          <w:sz w:val="28"/>
          <w:szCs w:val="28"/>
          <w:highlight w:val="none"/>
          <w:u w:val="single"/>
        </w:rPr>
      </w:pPr>
      <w:r>
        <w:rPr>
          <w:rFonts w:hint="eastAsia" w:ascii="宋体" w:hAnsi="宋体" w:eastAsia="宋体" w:cs="宋体"/>
          <w:color w:val="auto"/>
          <w:kern w:val="0"/>
          <w:sz w:val="28"/>
          <w:szCs w:val="28"/>
          <w:highlight w:val="none"/>
        </w:rPr>
        <w:t xml:space="preserve">16.4 </w:t>
      </w:r>
      <w:r>
        <w:rPr>
          <w:rFonts w:hint="eastAsia" w:ascii="宋体" w:hAnsi="宋体" w:eastAsia="宋体" w:cs="宋体"/>
          <w:color w:val="auto"/>
          <w:sz w:val="28"/>
          <w:szCs w:val="28"/>
          <w:highlight w:val="none"/>
        </w:rPr>
        <w:t>发包人向设计人支付已完工作设计费的期限为</w:t>
      </w:r>
      <w:r>
        <w:rPr>
          <w:rFonts w:hint="eastAsia" w:ascii="宋体" w:hAnsi="宋体" w:eastAsia="宋体" w:cs="宋体"/>
          <w:color w:val="auto"/>
          <w:sz w:val="28"/>
          <w:szCs w:val="28"/>
          <w:highlight w:val="none"/>
          <w:u w:val="single" w:color="auto"/>
        </w:rPr>
        <w:t xml:space="preserve">     </w:t>
      </w:r>
      <w:r>
        <w:rPr>
          <w:rFonts w:hint="eastAsia" w:ascii="宋体" w:hAnsi="宋体" w:eastAsia="宋体" w:cs="宋体"/>
          <w:color w:val="auto"/>
          <w:sz w:val="28"/>
          <w:szCs w:val="28"/>
          <w:highlight w:val="none"/>
        </w:rPr>
        <w:t>天内。</w:t>
      </w:r>
    </w:p>
    <w:p>
      <w:pPr>
        <w:pStyle w:val="6"/>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0" w:firstLineChars="0"/>
        <w:jc w:val="both"/>
        <w:textAlignment w:val="auto"/>
        <w:outlineLvl w:val="3"/>
        <w:rPr>
          <w:rFonts w:hint="eastAsia" w:ascii="宋体" w:hAnsi="宋体" w:eastAsia="宋体" w:cs="宋体"/>
          <w:b w:val="0"/>
          <w:color w:val="auto"/>
          <w:sz w:val="28"/>
          <w:szCs w:val="28"/>
          <w:highlight w:val="none"/>
        </w:rPr>
      </w:pPr>
      <w:bookmarkStart w:id="471" w:name="_Toc8247"/>
      <w:bookmarkStart w:id="472" w:name="_Toc17559"/>
      <w:r>
        <w:rPr>
          <w:rFonts w:hint="eastAsia" w:ascii="宋体" w:hAnsi="宋体" w:eastAsia="宋体" w:cs="宋体"/>
          <w:b w:val="0"/>
          <w:color w:val="auto"/>
          <w:sz w:val="28"/>
          <w:szCs w:val="28"/>
          <w:highlight w:val="none"/>
        </w:rPr>
        <w:t>17. 争议解决</w:t>
      </w:r>
      <w:bookmarkEnd w:id="471"/>
      <w:bookmarkEnd w:id="472"/>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17.3 争议评审</w:t>
      </w:r>
    </w:p>
    <w:p>
      <w:pPr>
        <w:spacing w:line="360" w:lineRule="auto"/>
        <w:ind w:left="149" w:leftChars="71" w:firstLine="420" w:firstLineChars="150"/>
        <w:jc w:val="left"/>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合同当事人是否同意将工程争议提交争议评审小组决定：</w:t>
      </w:r>
      <w:r>
        <w:rPr>
          <w:rFonts w:hint="eastAsia" w:ascii="宋体" w:hAnsi="宋体" w:eastAsia="宋体" w:cs="宋体"/>
          <w:color w:val="auto"/>
          <w:sz w:val="28"/>
          <w:szCs w:val="28"/>
          <w:highlight w:val="none"/>
          <w:u w:val="single"/>
        </w:rPr>
        <w:t xml:space="preserve">    </w:t>
      </w:r>
    </w:p>
    <w:p>
      <w:pPr>
        <w:spacing w:line="360" w:lineRule="auto"/>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  </w:t>
      </w:r>
    </w:p>
    <w:p>
      <w:pPr>
        <w:spacing w:line="360" w:lineRule="auto"/>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17.3.1 争议评审小组的确定</w:t>
      </w:r>
    </w:p>
    <w:p>
      <w:pPr>
        <w:spacing w:line="360" w:lineRule="auto"/>
        <w:ind w:firstLine="560" w:firstLineChars="200"/>
        <w:jc w:val="left"/>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争议评审小组成员的确定：</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spacing w:line="360" w:lineRule="auto"/>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选定争议评审员的期限：</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spacing w:line="360" w:lineRule="auto"/>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kern w:val="0"/>
          <w:sz w:val="28"/>
          <w:szCs w:val="28"/>
          <w:highlight w:val="none"/>
        </w:rPr>
        <w:t>评审所发生的费用</w:t>
      </w:r>
      <w:r>
        <w:rPr>
          <w:rFonts w:hint="eastAsia" w:ascii="宋体" w:hAnsi="宋体" w:eastAsia="宋体" w:cs="宋体"/>
          <w:color w:val="auto"/>
          <w:sz w:val="28"/>
          <w:szCs w:val="28"/>
          <w:highlight w:val="none"/>
        </w:rPr>
        <w:t>承担方式：</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spacing w:line="360" w:lineRule="auto"/>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其他事项的约定：</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autoSpaceDE w:val="0"/>
        <w:autoSpaceDN w:val="0"/>
        <w:adjustRightInd w:val="0"/>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17.3.2 争议评审小组的决定</w:t>
      </w:r>
    </w:p>
    <w:p>
      <w:pPr>
        <w:spacing w:line="360" w:lineRule="auto"/>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合同当事人关于本事项的约定：</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17.4 仲裁或诉讼</w:t>
      </w:r>
    </w:p>
    <w:p>
      <w:pPr>
        <w:spacing w:after="120" w:afterLines="0"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因合同及合同有关事项发生的争议，按下列第</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种方式解决：</w:t>
      </w:r>
    </w:p>
    <w:p>
      <w:pPr>
        <w:spacing w:line="360" w:lineRule="auto"/>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（1）向</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仲裁委员会申请仲裁；</w:t>
      </w:r>
    </w:p>
    <w:p>
      <w:pPr>
        <w:spacing w:line="360" w:lineRule="auto"/>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（2）向</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人民法院起诉。</w:t>
      </w:r>
    </w:p>
    <w:p>
      <w:pPr>
        <w:pStyle w:val="6"/>
        <w:keepNext/>
        <w:keepLines/>
        <w:pageBreakBefore w:val="0"/>
        <w:widowControl w:val="0"/>
        <w:kinsoku/>
        <w:wordWrap/>
        <w:overflowPunct/>
        <w:topLinePunct w:val="0"/>
        <w:autoSpaceDE/>
        <w:autoSpaceDN/>
        <w:bidi w:val="0"/>
        <w:adjustRightInd/>
        <w:snapToGrid/>
        <w:spacing w:before="120" w:beforeLines="0" w:after="120" w:afterLines="0" w:line="360" w:lineRule="auto"/>
        <w:ind w:left="0" w:leftChars="0" w:right="0" w:rightChars="0" w:firstLine="0" w:firstLineChars="0"/>
        <w:jc w:val="both"/>
        <w:textAlignment w:val="auto"/>
        <w:outlineLvl w:val="3"/>
        <w:rPr>
          <w:rFonts w:hint="eastAsia" w:ascii="宋体" w:hAnsi="宋体" w:eastAsia="宋体" w:cs="宋体"/>
          <w:b w:val="0"/>
          <w:color w:val="auto"/>
          <w:sz w:val="28"/>
          <w:szCs w:val="28"/>
          <w:highlight w:val="none"/>
        </w:rPr>
      </w:pPr>
      <w:bookmarkStart w:id="473" w:name="_Toc20768"/>
      <w:bookmarkStart w:id="474" w:name="_Toc11565"/>
      <w:r>
        <w:rPr>
          <w:rFonts w:hint="eastAsia" w:ascii="宋体" w:hAnsi="宋体" w:eastAsia="宋体" w:cs="宋体"/>
          <w:b w:val="0"/>
          <w:color w:val="auto"/>
          <w:sz w:val="28"/>
          <w:szCs w:val="28"/>
          <w:highlight w:val="none"/>
        </w:rPr>
        <w:t>18. 其他（如果没有，填“无”）</w:t>
      </w:r>
      <w:bookmarkEnd w:id="473"/>
      <w:bookmarkEnd w:id="474"/>
    </w:p>
    <w:p>
      <w:pPr>
        <w:spacing w:line="560" w:lineRule="exact"/>
        <w:ind w:firstLine="560" w:firstLineChars="200"/>
        <w:jc w:val="left"/>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 xml:space="preserve"> </w:t>
      </w:r>
      <w:r>
        <w:rPr>
          <w:rFonts w:hint="eastAsia" w:ascii="宋体" w:hAnsi="宋体" w:eastAsia="宋体" w:cs="宋体"/>
          <w:color w:val="auto"/>
          <w:sz w:val="28"/>
          <w:szCs w:val="28"/>
          <w:highlight w:val="none"/>
          <w:u w:val="single"/>
        </w:rPr>
        <w:t xml:space="preserve">                                                                               </w:t>
      </w:r>
    </w:p>
    <w:p>
      <w:pPr>
        <w:spacing w:line="560" w:lineRule="exact"/>
        <w:jc w:val="left"/>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none" w:color="auto"/>
          <w:lang w:eastAsia="zh-CN"/>
        </w:rPr>
        <w:t>。</w:t>
      </w:r>
      <w:r>
        <w:rPr>
          <w:rFonts w:hint="eastAsia" w:ascii="宋体" w:hAnsi="宋体" w:eastAsia="宋体" w:cs="宋体"/>
          <w:color w:val="auto"/>
          <w:sz w:val="28"/>
          <w:szCs w:val="28"/>
          <w:highlight w:val="none"/>
          <w:u w:val="none" w:color="auto"/>
        </w:rPr>
        <w:t xml:space="preserve"> </w:t>
      </w:r>
    </w:p>
    <w:p>
      <w:pPr>
        <w:pStyle w:val="5"/>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w:t>
      </w:r>
    </w:p>
    <w:p>
      <w:pPr>
        <w:spacing w:line="360" w:lineRule="auto"/>
        <w:jc w:val="left"/>
        <w:rPr>
          <w:rFonts w:hint="eastAsia" w:ascii="宋体" w:hAnsi="宋体" w:eastAsia="宋体" w:cs="宋体"/>
          <w:b/>
          <w:color w:val="auto"/>
          <w:sz w:val="28"/>
          <w:szCs w:val="28"/>
          <w:highlight w:val="none"/>
        </w:rPr>
      </w:pPr>
    </w:p>
    <w:p>
      <w:pPr>
        <w:spacing w:line="360" w:lineRule="auto"/>
        <w:jc w:val="left"/>
        <w:rPr>
          <w:rFonts w:hint="eastAsia" w:ascii="宋体" w:hAnsi="宋体" w:eastAsia="宋体" w:cs="宋体"/>
          <w:b/>
          <w:color w:val="auto"/>
          <w:sz w:val="28"/>
          <w:szCs w:val="28"/>
          <w:highlight w:val="none"/>
        </w:rPr>
      </w:pPr>
    </w:p>
    <w:p>
      <w:pPr>
        <w:spacing w:line="360" w:lineRule="auto"/>
        <w:jc w:val="left"/>
        <w:rPr>
          <w:rFonts w:hint="eastAsia" w:ascii="宋体" w:hAnsi="宋体" w:eastAsia="宋体" w:cs="宋体"/>
          <w:b/>
          <w:color w:val="auto"/>
          <w:sz w:val="28"/>
          <w:szCs w:val="28"/>
          <w:highlight w:val="none"/>
        </w:rPr>
      </w:pPr>
    </w:p>
    <w:p>
      <w:pPr>
        <w:spacing w:line="360" w:lineRule="auto"/>
        <w:jc w:val="left"/>
        <w:rPr>
          <w:rFonts w:hint="eastAsia" w:ascii="宋体" w:hAnsi="宋体" w:eastAsia="宋体" w:cs="宋体"/>
          <w:b/>
          <w:color w:val="auto"/>
          <w:sz w:val="28"/>
          <w:szCs w:val="28"/>
          <w:highlight w:val="none"/>
        </w:rPr>
      </w:pPr>
    </w:p>
    <w:p>
      <w:pP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br w:type="page"/>
      </w:r>
    </w:p>
    <w:p>
      <w:pPr>
        <w:spacing w:line="360" w:lineRule="auto"/>
        <w:jc w:val="left"/>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附件</w:t>
      </w:r>
    </w:p>
    <w:p>
      <w:pPr>
        <w:spacing w:line="360" w:lineRule="auto"/>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附件1：工程设计范围、阶段</w:t>
      </w:r>
      <w:r>
        <w:rPr>
          <w:rFonts w:hint="eastAsia" w:ascii="宋体" w:hAnsi="宋体" w:eastAsia="宋体" w:cs="宋体"/>
          <w:color w:val="auto"/>
          <w:sz w:val="28"/>
          <w:szCs w:val="28"/>
          <w:highlight w:val="none"/>
          <w:lang w:eastAsia="zh-CN"/>
        </w:rPr>
        <w:t>与</w:t>
      </w:r>
      <w:r>
        <w:rPr>
          <w:rFonts w:hint="eastAsia" w:ascii="宋体" w:hAnsi="宋体" w:eastAsia="宋体" w:cs="宋体"/>
          <w:color w:val="auto"/>
          <w:sz w:val="28"/>
          <w:szCs w:val="28"/>
          <w:highlight w:val="none"/>
        </w:rPr>
        <w:t>服务内容</w:t>
      </w:r>
    </w:p>
    <w:p>
      <w:pPr>
        <w:spacing w:line="360" w:lineRule="auto"/>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附件2：发包人向设计人提交的有关资料及文件一览表</w:t>
      </w:r>
    </w:p>
    <w:p>
      <w:pPr>
        <w:spacing w:line="360" w:lineRule="auto"/>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附件3：设计人向发包人交付的工程设计文件目录</w:t>
      </w:r>
    </w:p>
    <w:p>
      <w:pPr>
        <w:spacing w:line="360" w:lineRule="auto"/>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附件4：设计人主要设计人员表</w:t>
      </w:r>
    </w:p>
    <w:p>
      <w:pPr>
        <w:spacing w:line="360" w:lineRule="auto"/>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附件5: </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设计进度表</w:t>
      </w:r>
    </w:p>
    <w:p>
      <w:pPr>
        <w:spacing w:line="360" w:lineRule="auto"/>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附件6: </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设计费明细及支付</w:t>
      </w:r>
      <w:r>
        <w:rPr>
          <w:rFonts w:hint="eastAsia" w:ascii="宋体" w:hAnsi="宋体" w:eastAsia="宋体" w:cs="宋体"/>
          <w:color w:val="auto"/>
          <w:sz w:val="28"/>
          <w:szCs w:val="28"/>
          <w:highlight w:val="none"/>
          <w:lang w:eastAsia="zh-CN"/>
        </w:rPr>
        <w:t>方式</w:t>
      </w:r>
    </w:p>
    <w:p>
      <w:pPr>
        <w:spacing w:line="360" w:lineRule="auto"/>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附件7: </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设计变更计费依据和方法</w:t>
      </w:r>
    </w:p>
    <w:p>
      <w:pPr>
        <w:spacing w:line="360" w:lineRule="auto"/>
        <w:jc w:val="left"/>
        <w:rPr>
          <w:rFonts w:hint="eastAsia" w:ascii="宋体" w:hAnsi="宋体" w:eastAsia="宋体" w:cs="宋体"/>
          <w:color w:val="auto"/>
          <w:sz w:val="28"/>
          <w:szCs w:val="28"/>
          <w:highlight w:val="none"/>
        </w:rPr>
      </w:pPr>
    </w:p>
    <w:p>
      <w:pPr>
        <w:spacing w:line="360" w:lineRule="auto"/>
        <w:jc w:val="left"/>
        <w:rPr>
          <w:rFonts w:hint="eastAsia" w:ascii="宋体" w:hAnsi="宋体" w:eastAsia="宋体" w:cs="宋体"/>
          <w:color w:val="auto"/>
          <w:sz w:val="28"/>
          <w:szCs w:val="28"/>
          <w:highlight w:val="none"/>
        </w:rPr>
      </w:pPr>
    </w:p>
    <w:p>
      <w:pPr>
        <w:spacing w:line="360" w:lineRule="auto"/>
        <w:jc w:val="left"/>
        <w:rPr>
          <w:rFonts w:hint="eastAsia" w:ascii="宋体" w:hAnsi="宋体" w:eastAsia="宋体" w:cs="宋体"/>
          <w:color w:val="auto"/>
          <w:sz w:val="28"/>
          <w:szCs w:val="28"/>
          <w:highlight w:val="none"/>
        </w:rPr>
      </w:pPr>
    </w:p>
    <w:p>
      <w:pPr>
        <w:spacing w:line="360" w:lineRule="auto"/>
        <w:jc w:val="left"/>
        <w:rPr>
          <w:rFonts w:hint="eastAsia" w:ascii="宋体" w:hAnsi="宋体" w:eastAsia="宋体" w:cs="宋体"/>
          <w:color w:val="auto"/>
          <w:sz w:val="28"/>
          <w:szCs w:val="28"/>
          <w:highlight w:val="none"/>
        </w:rPr>
      </w:pPr>
    </w:p>
    <w:p>
      <w:pPr>
        <w:spacing w:line="360" w:lineRule="auto"/>
        <w:jc w:val="left"/>
        <w:rPr>
          <w:rFonts w:hint="eastAsia" w:ascii="宋体" w:hAnsi="宋体" w:eastAsia="宋体" w:cs="宋体"/>
          <w:color w:val="auto"/>
          <w:sz w:val="28"/>
          <w:szCs w:val="28"/>
          <w:highlight w:val="none"/>
        </w:rPr>
      </w:pPr>
    </w:p>
    <w:p>
      <w:pPr>
        <w:spacing w:line="360" w:lineRule="auto"/>
        <w:jc w:val="left"/>
        <w:rPr>
          <w:rFonts w:hint="eastAsia" w:ascii="宋体" w:hAnsi="宋体" w:eastAsia="宋体" w:cs="宋体"/>
          <w:color w:val="auto"/>
          <w:sz w:val="28"/>
          <w:szCs w:val="28"/>
          <w:highlight w:val="none"/>
        </w:rPr>
      </w:pPr>
    </w:p>
    <w:p>
      <w:pPr>
        <w:spacing w:line="360" w:lineRule="auto"/>
        <w:jc w:val="left"/>
        <w:rPr>
          <w:rFonts w:hint="eastAsia" w:ascii="宋体" w:hAnsi="宋体" w:eastAsia="宋体" w:cs="宋体"/>
          <w:color w:val="auto"/>
          <w:sz w:val="28"/>
          <w:szCs w:val="28"/>
          <w:highlight w:val="none"/>
        </w:rPr>
      </w:pPr>
    </w:p>
    <w:p>
      <w:pPr>
        <w:spacing w:line="360" w:lineRule="auto"/>
        <w:jc w:val="left"/>
        <w:rPr>
          <w:rFonts w:hint="eastAsia" w:ascii="宋体" w:hAnsi="宋体" w:eastAsia="宋体" w:cs="宋体"/>
          <w:color w:val="auto"/>
          <w:sz w:val="28"/>
          <w:szCs w:val="28"/>
          <w:highlight w:val="none"/>
        </w:rPr>
      </w:pPr>
    </w:p>
    <w:p>
      <w:pPr>
        <w:spacing w:line="360" w:lineRule="auto"/>
        <w:jc w:val="left"/>
        <w:rPr>
          <w:rFonts w:hint="eastAsia" w:ascii="宋体" w:hAnsi="宋体" w:eastAsia="宋体" w:cs="宋体"/>
          <w:color w:val="auto"/>
          <w:sz w:val="28"/>
          <w:szCs w:val="28"/>
          <w:highlight w:val="none"/>
        </w:rPr>
      </w:pPr>
    </w:p>
    <w:p>
      <w:pPr>
        <w:spacing w:line="360" w:lineRule="auto"/>
        <w:jc w:val="left"/>
        <w:rPr>
          <w:rFonts w:hint="eastAsia" w:ascii="宋体" w:hAnsi="宋体" w:eastAsia="宋体" w:cs="宋体"/>
          <w:color w:val="auto"/>
          <w:sz w:val="28"/>
          <w:szCs w:val="28"/>
          <w:highlight w:val="none"/>
        </w:rPr>
      </w:pPr>
    </w:p>
    <w:p>
      <w:pPr>
        <w:spacing w:line="360" w:lineRule="auto"/>
        <w:jc w:val="left"/>
        <w:rPr>
          <w:rFonts w:hint="eastAsia" w:ascii="宋体" w:hAnsi="宋体" w:eastAsia="宋体" w:cs="宋体"/>
          <w:color w:val="auto"/>
          <w:sz w:val="28"/>
          <w:szCs w:val="28"/>
          <w:highlight w:val="none"/>
        </w:rPr>
      </w:pPr>
    </w:p>
    <w:p>
      <w:pPr>
        <w:spacing w:line="360" w:lineRule="auto"/>
        <w:jc w:val="left"/>
        <w:rPr>
          <w:rFonts w:hint="eastAsia" w:ascii="宋体" w:hAnsi="宋体" w:eastAsia="宋体" w:cs="宋体"/>
          <w:color w:val="auto"/>
          <w:sz w:val="28"/>
          <w:szCs w:val="28"/>
          <w:highlight w:val="none"/>
        </w:rPr>
      </w:pPr>
    </w:p>
    <w:p>
      <w:pPr>
        <w:spacing w:line="360" w:lineRule="auto"/>
        <w:jc w:val="left"/>
        <w:rPr>
          <w:rFonts w:hint="eastAsia" w:ascii="宋体" w:hAnsi="宋体" w:eastAsia="宋体" w:cs="宋体"/>
          <w:color w:val="auto"/>
          <w:sz w:val="28"/>
          <w:szCs w:val="28"/>
          <w:highlight w:val="none"/>
        </w:rPr>
      </w:pPr>
    </w:p>
    <w:p>
      <w:pPr>
        <w:spacing w:line="360" w:lineRule="auto"/>
        <w:jc w:val="left"/>
        <w:rPr>
          <w:rFonts w:hint="eastAsia" w:ascii="宋体" w:hAnsi="宋体" w:eastAsia="宋体" w:cs="宋体"/>
          <w:color w:val="auto"/>
          <w:sz w:val="28"/>
          <w:szCs w:val="28"/>
          <w:highlight w:val="none"/>
        </w:rPr>
      </w:pPr>
    </w:p>
    <w:p>
      <w:pPr>
        <w:spacing w:line="360" w:lineRule="auto"/>
        <w:jc w:val="left"/>
        <w:rPr>
          <w:rFonts w:hint="eastAsia" w:ascii="宋体" w:hAnsi="宋体" w:eastAsia="宋体" w:cs="宋体"/>
          <w:b/>
          <w:color w:val="auto"/>
          <w:sz w:val="28"/>
          <w:szCs w:val="28"/>
          <w:highlight w:val="none"/>
        </w:rPr>
      </w:pPr>
      <w:bookmarkStart w:id="475" w:name="_Toc278309716"/>
      <w:bookmarkStart w:id="476" w:name="_Toc278231956"/>
      <w:r>
        <w:rPr>
          <w:rFonts w:hint="eastAsia" w:ascii="宋体" w:hAnsi="宋体" w:eastAsia="宋体" w:cs="宋体"/>
          <w:b/>
          <w:color w:val="auto"/>
          <w:sz w:val="28"/>
          <w:szCs w:val="28"/>
          <w:highlight w:val="none"/>
        </w:rPr>
        <w:t>附件1：</w:t>
      </w:r>
    </w:p>
    <w:p>
      <w:pPr>
        <w:spacing w:line="44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工程设计范围、阶段</w:t>
      </w:r>
      <w:r>
        <w:rPr>
          <w:rFonts w:hint="eastAsia" w:ascii="宋体" w:hAnsi="宋体" w:eastAsia="宋体" w:cs="宋体"/>
          <w:color w:val="auto"/>
          <w:sz w:val="28"/>
          <w:szCs w:val="28"/>
          <w:highlight w:val="none"/>
          <w:lang w:eastAsia="zh-CN"/>
        </w:rPr>
        <w:t>与</w:t>
      </w:r>
      <w:r>
        <w:rPr>
          <w:rFonts w:hint="eastAsia" w:ascii="宋体" w:hAnsi="宋体" w:eastAsia="宋体" w:cs="宋体"/>
          <w:color w:val="auto"/>
          <w:sz w:val="28"/>
          <w:szCs w:val="28"/>
          <w:highlight w:val="none"/>
        </w:rPr>
        <w:t>服务内容</w:t>
      </w:r>
      <w:bookmarkEnd w:id="475"/>
      <w:bookmarkEnd w:id="476"/>
    </w:p>
    <w:p>
      <w:pPr>
        <w:ind w:firstLine="526" w:firstLineChars="187"/>
        <w:rPr>
          <w:rFonts w:hint="eastAsia" w:ascii="宋体" w:hAnsi="宋体" w:eastAsia="宋体" w:cs="宋体"/>
          <w:b/>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发包人与设计人可根据项目的具体情况，选择确定本附件内容。</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62"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b/>
          <w:color w:val="auto"/>
          <w:sz w:val="28"/>
          <w:szCs w:val="28"/>
          <w:highlight w:val="none"/>
        </w:rPr>
        <w:t>一、本工程设计范围</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规划土地内相关建筑物、构筑物的有关建筑、结构、给水排水、暖通空调、建筑电气、总图专业（不含住宅小区总图）的设计。</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精装修设计、智能化专项设计、泛光立面照明设计、景观设计、娱乐工艺设计、声学设计、舞台机械设计、舞台灯光设计、厨房工艺设计、煤气设计、幕墙设计、气体灭火及其他特殊工艺设计等</w:t>
      </w:r>
      <w:r>
        <w:rPr>
          <w:rFonts w:hint="eastAsia" w:ascii="宋体" w:hAnsi="宋体" w:eastAsia="宋体" w:cs="宋体"/>
          <w:color w:val="auto"/>
          <w:sz w:val="28"/>
          <w:szCs w:val="28"/>
          <w:highlight w:val="none"/>
          <w:lang w:eastAsia="zh-CN"/>
        </w:rPr>
        <w:t>，另行约定</w:t>
      </w:r>
      <w:r>
        <w:rPr>
          <w:rFonts w:hint="eastAsia" w:ascii="宋体" w:hAnsi="宋体" w:eastAsia="宋体" w:cs="宋体"/>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62"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b/>
          <w:color w:val="auto"/>
          <w:sz w:val="28"/>
          <w:szCs w:val="28"/>
          <w:highlight w:val="none"/>
        </w:rPr>
        <w:t>二、本工程设计阶段划分</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方案设计阶段、初步设计、施工图设计及施工配合四个阶段。</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62" w:firstLineChars="200"/>
        <w:jc w:val="both"/>
        <w:textAlignment w:val="auto"/>
        <w:outlineLvl w:val="9"/>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三、各阶段服务内容</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62" w:firstLineChars="200"/>
        <w:jc w:val="both"/>
        <w:textAlignment w:val="auto"/>
        <w:outlineLvl w:val="9"/>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lang w:val="en-US" w:eastAsia="zh-CN"/>
        </w:rPr>
        <w:t>1.</w:t>
      </w:r>
      <w:r>
        <w:rPr>
          <w:rFonts w:hint="eastAsia" w:ascii="宋体" w:hAnsi="宋体" w:eastAsia="宋体" w:cs="宋体"/>
          <w:b/>
          <w:color w:val="auto"/>
          <w:sz w:val="28"/>
          <w:szCs w:val="28"/>
          <w:highlight w:val="none"/>
        </w:rPr>
        <w:t>方案设计阶段</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1</w:t>
      </w:r>
      <w:r>
        <w:rPr>
          <w:rFonts w:hint="eastAsia" w:ascii="宋体" w:hAnsi="宋体" w:eastAsia="宋体" w:cs="宋体"/>
          <w:color w:val="auto"/>
          <w:sz w:val="28"/>
          <w:szCs w:val="28"/>
          <w:highlight w:val="none"/>
        </w:rPr>
        <w:t xml:space="preserve">）与发包人及发包人聘用的顾问充分沟通，深入研究项目基础资料，协助发包人提出本项目的发展规划和市场潜力；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2</w:t>
      </w:r>
      <w:r>
        <w:rPr>
          <w:rFonts w:hint="eastAsia" w:ascii="宋体" w:hAnsi="宋体" w:eastAsia="宋体" w:cs="宋体"/>
          <w:color w:val="auto"/>
          <w:sz w:val="28"/>
          <w:szCs w:val="28"/>
          <w:highlight w:val="none"/>
        </w:rPr>
        <w:t xml:space="preserve">）完成总体规划和方案设计，提供满足深度的方案设计图纸，并制作符合政府部门要求的规划意见书与设计方案报批文件，协助发包人进行报批工作；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rPr>
        <w:t xml:space="preserve">）根据政府部门的审批意见在本合同约定的范围内对设计方案进行修改和必要的调整，以通过政府部门审查批准；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4</w:t>
      </w:r>
      <w:r>
        <w:rPr>
          <w:rFonts w:hint="eastAsia" w:ascii="宋体" w:hAnsi="宋体" w:eastAsia="宋体" w:cs="宋体"/>
          <w:color w:val="auto"/>
          <w:sz w:val="28"/>
          <w:szCs w:val="28"/>
          <w:highlight w:val="none"/>
        </w:rPr>
        <w:t xml:space="preserve">）协调景观、交通、精装修等各专业顾问公司的工作，对其设计方案和技术经济指标进行审核，提供咨询意见。在保证与该项目总体方案设计相一致的情况下，接受经发包人确认的顾问公司的合理化建议并对方案进行调整；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5</w:t>
      </w:r>
      <w:r>
        <w:rPr>
          <w:rFonts w:hint="eastAsia" w:ascii="宋体" w:hAnsi="宋体" w:eastAsia="宋体" w:cs="宋体"/>
          <w:color w:val="auto"/>
          <w:sz w:val="28"/>
          <w:szCs w:val="28"/>
          <w:highlight w:val="none"/>
        </w:rPr>
        <w:t>）配合发包人进行人防、消防、交通、绿化及市政管网等方面的咨询工作；</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6</w:t>
      </w:r>
      <w:r>
        <w:rPr>
          <w:rFonts w:hint="eastAsia" w:ascii="宋体" w:hAnsi="宋体" w:eastAsia="宋体" w:cs="宋体"/>
          <w:color w:val="auto"/>
          <w:sz w:val="28"/>
          <w:szCs w:val="28"/>
          <w:highlight w:val="none"/>
        </w:rPr>
        <w:t>）负责完成人防、消防等规划方案，协助发包人完成报批工作。</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62" w:firstLineChars="200"/>
        <w:jc w:val="both"/>
        <w:textAlignment w:val="auto"/>
        <w:outlineLvl w:val="9"/>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2</w:t>
      </w:r>
      <w:r>
        <w:rPr>
          <w:rFonts w:hint="eastAsia" w:ascii="宋体" w:hAnsi="宋体" w:eastAsia="宋体" w:cs="宋体"/>
          <w:b/>
          <w:color w:val="auto"/>
          <w:sz w:val="28"/>
          <w:szCs w:val="28"/>
          <w:highlight w:val="none"/>
          <w:lang w:val="en-US" w:eastAsia="zh-CN"/>
        </w:rPr>
        <w:t>.</w:t>
      </w:r>
      <w:r>
        <w:rPr>
          <w:rFonts w:hint="eastAsia" w:ascii="宋体" w:hAnsi="宋体" w:eastAsia="宋体" w:cs="宋体"/>
          <w:b/>
          <w:color w:val="auto"/>
          <w:sz w:val="28"/>
          <w:szCs w:val="28"/>
          <w:highlight w:val="none"/>
        </w:rPr>
        <w:t>初步设计阶段</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1</w:t>
      </w:r>
      <w:r>
        <w:rPr>
          <w:rFonts w:hint="eastAsia" w:ascii="宋体" w:hAnsi="宋体" w:eastAsia="宋体" w:cs="宋体"/>
          <w:color w:val="auto"/>
          <w:sz w:val="28"/>
          <w:szCs w:val="28"/>
          <w:highlight w:val="none"/>
        </w:rPr>
        <w:t xml:space="preserve">）负责完成并制作建筑、结构、给排水、暖通空调、电气、动力、室外管线综合等专业的初步设计文件，设计内容和深度应满足政府相关规定；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2</w:t>
      </w:r>
      <w:r>
        <w:rPr>
          <w:rFonts w:hint="eastAsia" w:ascii="宋体" w:hAnsi="宋体" w:eastAsia="宋体" w:cs="宋体"/>
          <w:color w:val="auto"/>
          <w:sz w:val="28"/>
          <w:szCs w:val="28"/>
          <w:highlight w:val="none"/>
        </w:rPr>
        <w:t>）制作报政府相关部门进行初步设计审查的设计图纸，配合发包人进行交通、园林、人防、消防、供电、市政、气象等各部门的报审工作，提供相关的工程用量参数，并负责有关解释和修改。</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62" w:firstLineChars="200"/>
        <w:jc w:val="both"/>
        <w:textAlignment w:val="auto"/>
        <w:outlineLvl w:val="9"/>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3</w:t>
      </w:r>
      <w:r>
        <w:rPr>
          <w:rFonts w:hint="eastAsia" w:ascii="宋体" w:hAnsi="宋体" w:eastAsia="宋体" w:cs="宋体"/>
          <w:b/>
          <w:color w:val="auto"/>
          <w:sz w:val="28"/>
          <w:szCs w:val="28"/>
          <w:highlight w:val="none"/>
          <w:lang w:val="en-US" w:eastAsia="zh-CN"/>
        </w:rPr>
        <w:t>.</w:t>
      </w:r>
      <w:r>
        <w:rPr>
          <w:rFonts w:hint="eastAsia" w:ascii="宋体" w:hAnsi="宋体" w:eastAsia="宋体" w:cs="宋体"/>
          <w:b/>
          <w:color w:val="auto"/>
          <w:sz w:val="28"/>
          <w:szCs w:val="28"/>
          <w:highlight w:val="none"/>
        </w:rPr>
        <w:t>施工图设计阶段</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1</w:t>
      </w:r>
      <w:r>
        <w:rPr>
          <w:rFonts w:hint="eastAsia" w:ascii="宋体" w:hAnsi="宋体" w:eastAsia="宋体" w:cs="宋体"/>
          <w:color w:val="auto"/>
          <w:sz w:val="28"/>
          <w:szCs w:val="28"/>
          <w:highlight w:val="none"/>
        </w:rPr>
        <w:t xml:space="preserve">）负责完成并制作总图、建筑、结构、机电、室外管线综合等全部专业的施工图设计文件；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rPr>
        <w:t>（</w:t>
      </w:r>
      <w:r>
        <w:rPr>
          <w:rFonts w:hint="eastAsia" w:ascii="宋体" w:hAnsi="宋体" w:eastAsia="宋体" w:cs="宋体"/>
          <w:color w:val="auto"/>
          <w:sz w:val="28"/>
          <w:szCs w:val="28"/>
          <w:highlight w:val="none"/>
          <w:lang w:val="en-US" w:eastAsia="zh-CN"/>
        </w:rPr>
        <w:t>2</w:t>
      </w:r>
      <w:r>
        <w:rPr>
          <w:rFonts w:hint="eastAsia" w:ascii="宋体" w:hAnsi="宋体" w:eastAsia="宋体" w:cs="宋体"/>
          <w:color w:val="auto"/>
          <w:sz w:val="28"/>
          <w:szCs w:val="28"/>
          <w:highlight w:val="none"/>
          <w:lang w:val="en-US"/>
        </w:rPr>
        <w:t>）</w:t>
      </w:r>
      <w:r>
        <w:rPr>
          <w:rFonts w:hint="eastAsia" w:ascii="宋体" w:hAnsi="宋体" w:eastAsia="宋体" w:cs="宋体"/>
          <w:color w:val="auto"/>
          <w:sz w:val="28"/>
          <w:szCs w:val="28"/>
          <w:highlight w:val="none"/>
        </w:rPr>
        <w:t xml:space="preserve">对发包人的审核修改意见进行修改、完善，保证其设计意图的最终实现；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lang w:val="en-US"/>
        </w:rPr>
        <w:t>）</w:t>
      </w:r>
      <w:r>
        <w:rPr>
          <w:rFonts w:hint="eastAsia" w:ascii="宋体" w:hAnsi="宋体" w:eastAsia="宋体" w:cs="宋体"/>
          <w:color w:val="auto"/>
          <w:sz w:val="28"/>
          <w:szCs w:val="28"/>
          <w:highlight w:val="none"/>
        </w:rPr>
        <w:t>根据</w:t>
      </w:r>
      <w:r>
        <w:rPr>
          <w:rFonts w:hint="eastAsia" w:ascii="宋体" w:hAnsi="宋体" w:eastAsia="宋体" w:cs="宋体"/>
          <w:color w:val="auto"/>
          <w:sz w:val="28"/>
          <w:szCs w:val="28"/>
          <w:highlight w:val="none"/>
          <w:lang w:val="en-US"/>
        </w:rPr>
        <w:t>项目</w:t>
      </w:r>
      <w:r>
        <w:rPr>
          <w:rFonts w:hint="eastAsia" w:ascii="宋体" w:hAnsi="宋体" w:eastAsia="宋体" w:cs="宋体"/>
          <w:color w:val="auto"/>
          <w:sz w:val="28"/>
          <w:szCs w:val="28"/>
          <w:highlight w:val="none"/>
        </w:rPr>
        <w:t xml:space="preserve">开发进度要求及时提供各阶段报审图纸，协助发包人进行报审工作，根据审查结果在本合同约定的范围内进行修改调整，直至审查通过，并最终向发包人提交正式的施工图设计文件；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rPr>
        <w:t>（</w:t>
      </w:r>
      <w:r>
        <w:rPr>
          <w:rFonts w:hint="eastAsia" w:ascii="宋体" w:hAnsi="宋体" w:eastAsia="宋体" w:cs="宋体"/>
          <w:color w:val="auto"/>
          <w:sz w:val="28"/>
          <w:szCs w:val="28"/>
          <w:highlight w:val="none"/>
          <w:lang w:val="en-US" w:eastAsia="zh-CN"/>
        </w:rPr>
        <w:t>4</w:t>
      </w:r>
      <w:r>
        <w:rPr>
          <w:rFonts w:hint="eastAsia" w:ascii="宋体" w:hAnsi="宋体" w:eastAsia="宋体" w:cs="宋体"/>
          <w:color w:val="auto"/>
          <w:sz w:val="28"/>
          <w:szCs w:val="28"/>
          <w:highlight w:val="none"/>
          <w:lang w:val="en-US"/>
        </w:rPr>
        <w:t>）</w:t>
      </w:r>
      <w:r>
        <w:rPr>
          <w:rFonts w:hint="eastAsia" w:ascii="宋体" w:hAnsi="宋体" w:eastAsia="宋体" w:cs="宋体"/>
          <w:color w:val="auto"/>
          <w:sz w:val="28"/>
          <w:szCs w:val="28"/>
          <w:highlight w:val="none"/>
        </w:rPr>
        <w:t>协助发包人进行工程招标答疑。</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62" w:firstLineChars="200"/>
        <w:jc w:val="both"/>
        <w:textAlignment w:val="auto"/>
        <w:outlineLvl w:val="9"/>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4</w:t>
      </w:r>
      <w:r>
        <w:rPr>
          <w:rFonts w:hint="eastAsia" w:ascii="宋体" w:hAnsi="宋体" w:eastAsia="宋体" w:cs="宋体"/>
          <w:b/>
          <w:color w:val="auto"/>
          <w:sz w:val="28"/>
          <w:szCs w:val="28"/>
          <w:highlight w:val="none"/>
          <w:lang w:val="en-US" w:eastAsia="zh-CN"/>
        </w:rPr>
        <w:t>.</w:t>
      </w:r>
      <w:r>
        <w:rPr>
          <w:rFonts w:hint="eastAsia" w:ascii="宋体" w:hAnsi="宋体" w:eastAsia="宋体" w:cs="宋体"/>
          <w:b/>
          <w:color w:val="auto"/>
          <w:sz w:val="28"/>
          <w:szCs w:val="28"/>
          <w:highlight w:val="none"/>
        </w:rPr>
        <w:t>施工配合阶段</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rPr>
        <w:t>（</w:t>
      </w:r>
      <w:r>
        <w:rPr>
          <w:rFonts w:hint="eastAsia" w:ascii="宋体" w:hAnsi="宋体" w:eastAsia="宋体" w:cs="宋体"/>
          <w:color w:val="auto"/>
          <w:sz w:val="28"/>
          <w:szCs w:val="28"/>
          <w:highlight w:val="none"/>
          <w:lang w:val="en-US" w:eastAsia="zh-CN"/>
        </w:rPr>
        <w:t>1</w:t>
      </w:r>
      <w:r>
        <w:rPr>
          <w:rFonts w:hint="eastAsia" w:ascii="宋体" w:hAnsi="宋体" w:eastAsia="宋体" w:cs="宋体"/>
          <w:color w:val="auto"/>
          <w:sz w:val="28"/>
          <w:szCs w:val="28"/>
          <w:highlight w:val="none"/>
          <w:lang w:val="en-US"/>
        </w:rPr>
        <w:t>）</w:t>
      </w:r>
      <w:r>
        <w:rPr>
          <w:rFonts w:hint="eastAsia" w:ascii="宋体" w:hAnsi="宋体" w:eastAsia="宋体" w:cs="宋体"/>
          <w:color w:val="auto"/>
          <w:sz w:val="28"/>
          <w:szCs w:val="28"/>
          <w:highlight w:val="none"/>
        </w:rPr>
        <w:t xml:space="preserve">负责工程设计交底，解答施工过程中施工承包人有关施工图的问题，项目负责人及各专业设计负责人，及时对施工中与设计有关的问题做出回应，保证设计满足施工要求；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rPr>
        <w:t>（</w:t>
      </w:r>
      <w:r>
        <w:rPr>
          <w:rFonts w:hint="eastAsia" w:ascii="宋体" w:hAnsi="宋体" w:eastAsia="宋体" w:cs="宋体"/>
          <w:color w:val="auto"/>
          <w:sz w:val="28"/>
          <w:szCs w:val="28"/>
          <w:highlight w:val="none"/>
          <w:lang w:val="en-US" w:eastAsia="zh-CN"/>
        </w:rPr>
        <w:t>2</w:t>
      </w:r>
      <w:r>
        <w:rPr>
          <w:rFonts w:hint="eastAsia" w:ascii="宋体" w:hAnsi="宋体" w:eastAsia="宋体" w:cs="宋体"/>
          <w:color w:val="auto"/>
          <w:sz w:val="28"/>
          <w:szCs w:val="28"/>
          <w:highlight w:val="none"/>
          <w:lang w:val="en-US"/>
        </w:rPr>
        <w:t>）</w:t>
      </w:r>
      <w:r>
        <w:rPr>
          <w:rFonts w:hint="eastAsia" w:ascii="宋体" w:hAnsi="宋体" w:eastAsia="宋体" w:cs="宋体"/>
          <w:color w:val="auto"/>
          <w:sz w:val="28"/>
          <w:szCs w:val="28"/>
          <w:highlight w:val="none"/>
        </w:rPr>
        <w:t xml:space="preserve">根据发包人要求，及时参加与设计有关的专题会，现场解决技术问题；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rPr>
        <w:t>（</w:t>
      </w: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lang w:val="en-US"/>
        </w:rPr>
        <w:t>）协助</w:t>
      </w:r>
      <w:r>
        <w:rPr>
          <w:rFonts w:hint="eastAsia" w:ascii="宋体" w:hAnsi="宋体" w:eastAsia="宋体" w:cs="宋体"/>
          <w:color w:val="auto"/>
          <w:sz w:val="28"/>
          <w:szCs w:val="28"/>
          <w:highlight w:val="none"/>
        </w:rPr>
        <w:t xml:space="preserve">发包人处理工程洽商和设计变更，负责有关设计修改，及时办理相关手续；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rPr>
        <w:t>（</w:t>
      </w:r>
      <w:r>
        <w:rPr>
          <w:rFonts w:hint="eastAsia" w:ascii="宋体" w:hAnsi="宋体" w:eastAsia="宋体" w:cs="宋体"/>
          <w:color w:val="auto"/>
          <w:sz w:val="28"/>
          <w:szCs w:val="28"/>
          <w:highlight w:val="none"/>
          <w:lang w:val="en-US" w:eastAsia="zh-CN"/>
        </w:rPr>
        <w:t>4</w:t>
      </w:r>
      <w:r>
        <w:rPr>
          <w:rFonts w:hint="eastAsia" w:ascii="宋体" w:hAnsi="宋体" w:eastAsia="宋体" w:cs="宋体"/>
          <w:color w:val="auto"/>
          <w:sz w:val="28"/>
          <w:szCs w:val="28"/>
          <w:highlight w:val="none"/>
          <w:lang w:val="en-US"/>
        </w:rPr>
        <w:t>）</w:t>
      </w:r>
      <w:r>
        <w:rPr>
          <w:rFonts w:hint="eastAsia" w:ascii="宋体" w:hAnsi="宋体" w:eastAsia="宋体" w:cs="宋体"/>
          <w:color w:val="auto"/>
          <w:sz w:val="28"/>
          <w:szCs w:val="28"/>
          <w:highlight w:val="none"/>
        </w:rPr>
        <w:t xml:space="preserve">参与与设计人相关的必要的验收以及项目竣工验收工作，并及时办理相关手续；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rPr>
        <w:t>（</w:t>
      </w:r>
      <w:r>
        <w:rPr>
          <w:rFonts w:hint="eastAsia" w:ascii="宋体" w:hAnsi="宋体" w:eastAsia="宋体" w:cs="宋体"/>
          <w:color w:val="auto"/>
          <w:sz w:val="28"/>
          <w:szCs w:val="28"/>
          <w:highlight w:val="none"/>
          <w:lang w:val="en-US" w:eastAsia="zh-CN"/>
        </w:rPr>
        <w:t>5</w:t>
      </w:r>
      <w:r>
        <w:rPr>
          <w:rFonts w:hint="eastAsia" w:ascii="宋体" w:hAnsi="宋体" w:eastAsia="宋体" w:cs="宋体"/>
          <w:color w:val="auto"/>
          <w:sz w:val="28"/>
          <w:szCs w:val="28"/>
          <w:highlight w:val="none"/>
          <w:lang w:val="en-US"/>
        </w:rPr>
        <w:t>）</w:t>
      </w:r>
      <w:r>
        <w:rPr>
          <w:rFonts w:hint="eastAsia" w:ascii="宋体" w:hAnsi="宋体" w:eastAsia="宋体" w:cs="宋体"/>
          <w:color w:val="auto"/>
          <w:sz w:val="28"/>
          <w:szCs w:val="28"/>
          <w:highlight w:val="none"/>
        </w:rPr>
        <w:t xml:space="preserve">提供产品选型、设备加工订货、建筑材料选择以及分包商考察等技术咨询工作；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rPr>
        <w:t>（</w:t>
      </w:r>
      <w:r>
        <w:rPr>
          <w:rFonts w:hint="eastAsia" w:ascii="宋体" w:hAnsi="宋体" w:eastAsia="宋体" w:cs="宋体"/>
          <w:color w:val="auto"/>
          <w:sz w:val="28"/>
          <w:szCs w:val="28"/>
          <w:highlight w:val="none"/>
          <w:lang w:val="en-US" w:eastAsia="zh-CN"/>
        </w:rPr>
        <w:t>6</w:t>
      </w:r>
      <w:r>
        <w:rPr>
          <w:rFonts w:hint="eastAsia" w:ascii="宋体" w:hAnsi="宋体" w:eastAsia="宋体" w:cs="宋体"/>
          <w:color w:val="auto"/>
          <w:sz w:val="28"/>
          <w:szCs w:val="28"/>
          <w:highlight w:val="none"/>
          <w:lang w:val="en-US"/>
        </w:rPr>
        <w:t>）</w:t>
      </w:r>
      <w:r>
        <w:rPr>
          <w:rFonts w:hint="eastAsia" w:ascii="宋体" w:hAnsi="宋体" w:eastAsia="宋体" w:cs="宋体"/>
          <w:color w:val="auto"/>
          <w:sz w:val="28"/>
          <w:szCs w:val="28"/>
          <w:highlight w:val="none"/>
        </w:rPr>
        <w:t>应发包人要求协助审核各分包商的设计文件是否满足接口条件并签署意见，以保证其与总体设计协调一致，并满足工程要求。</w:t>
      </w:r>
    </w:p>
    <w:p>
      <w:pPr>
        <w:spacing w:before="156" w:beforeLines="50" w:after="156" w:afterLines="50" w:line="440" w:lineRule="exact"/>
        <w:jc w:val="left"/>
        <w:rPr>
          <w:rFonts w:hint="eastAsia" w:ascii="宋体" w:hAnsi="宋体" w:eastAsia="宋体" w:cs="宋体"/>
          <w:color w:val="auto"/>
          <w:sz w:val="28"/>
          <w:szCs w:val="28"/>
          <w:highlight w:val="none"/>
        </w:rPr>
      </w:pPr>
    </w:p>
    <w:p>
      <w:pPr>
        <w:spacing w:line="360" w:lineRule="auto"/>
        <w:jc w:val="left"/>
        <w:rPr>
          <w:rFonts w:hint="eastAsia" w:ascii="宋体" w:hAnsi="宋体" w:eastAsia="宋体" w:cs="宋体"/>
          <w:b/>
          <w:color w:val="auto"/>
          <w:sz w:val="28"/>
          <w:szCs w:val="28"/>
          <w:highlight w:val="none"/>
        </w:rPr>
      </w:pPr>
      <w:bookmarkStart w:id="477" w:name="_Toc278231958"/>
      <w:bookmarkStart w:id="478" w:name="_Toc278309718"/>
      <w:r>
        <w:rPr>
          <w:rFonts w:hint="eastAsia" w:ascii="宋体" w:hAnsi="宋体" w:eastAsia="宋体" w:cs="宋体"/>
          <w:b/>
          <w:color w:val="auto"/>
          <w:sz w:val="28"/>
          <w:szCs w:val="28"/>
          <w:highlight w:val="none"/>
        </w:rPr>
        <w:br w:type="page"/>
      </w:r>
      <w:r>
        <w:rPr>
          <w:rFonts w:hint="eastAsia" w:ascii="宋体" w:hAnsi="宋体" w:eastAsia="宋体" w:cs="宋体"/>
          <w:b/>
          <w:color w:val="auto"/>
          <w:sz w:val="28"/>
          <w:szCs w:val="28"/>
          <w:highlight w:val="none"/>
        </w:rPr>
        <w:t>附件2：</w:t>
      </w:r>
    </w:p>
    <w:p>
      <w:pPr>
        <w:spacing w:line="44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发包人向设计人提交有关资料及文件</w:t>
      </w:r>
      <w:bookmarkEnd w:id="477"/>
      <w:bookmarkEnd w:id="478"/>
      <w:r>
        <w:rPr>
          <w:rFonts w:hint="eastAsia" w:ascii="宋体" w:hAnsi="宋体" w:eastAsia="宋体" w:cs="宋体"/>
          <w:color w:val="auto"/>
          <w:sz w:val="28"/>
          <w:szCs w:val="28"/>
          <w:highlight w:val="none"/>
        </w:rPr>
        <w:t>一览表</w:t>
      </w:r>
    </w:p>
    <w:p>
      <w:pPr>
        <w:spacing w:after="156" w:afterLines="50" w:line="440" w:lineRule="exact"/>
        <w:rPr>
          <w:rFonts w:hint="eastAsia" w:ascii="宋体" w:hAnsi="宋体" w:eastAsia="宋体" w:cs="宋体"/>
          <w:color w:val="auto"/>
          <w:sz w:val="28"/>
          <w:szCs w:val="28"/>
          <w:highlight w:val="none"/>
        </w:rPr>
      </w:pPr>
    </w:p>
    <w:tbl>
      <w:tblPr>
        <w:tblStyle w:val="21"/>
        <w:tblW w:w="91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3785"/>
        <w:gridCol w:w="720"/>
        <w:gridCol w:w="2885"/>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trPr>
        <w:tc>
          <w:tcPr>
            <w:tcW w:w="638" w:type="dxa"/>
            <w:noWrap w:val="0"/>
            <w:vAlign w:val="center"/>
          </w:tcPr>
          <w:p>
            <w:pPr>
              <w:spacing w:line="360" w:lineRule="auto"/>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序号</w:t>
            </w:r>
          </w:p>
        </w:tc>
        <w:tc>
          <w:tcPr>
            <w:tcW w:w="3785" w:type="dxa"/>
            <w:noWrap w:val="0"/>
            <w:vAlign w:val="center"/>
          </w:tcPr>
          <w:p>
            <w:pPr>
              <w:spacing w:line="360" w:lineRule="auto"/>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资料及文件名称</w:t>
            </w:r>
          </w:p>
        </w:tc>
        <w:tc>
          <w:tcPr>
            <w:tcW w:w="720" w:type="dxa"/>
            <w:noWrap w:val="0"/>
            <w:vAlign w:val="center"/>
          </w:tcPr>
          <w:p>
            <w:pPr>
              <w:spacing w:line="360" w:lineRule="auto"/>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份数</w:t>
            </w:r>
          </w:p>
        </w:tc>
        <w:tc>
          <w:tcPr>
            <w:tcW w:w="2885" w:type="dxa"/>
            <w:noWrap w:val="0"/>
            <w:vAlign w:val="center"/>
          </w:tcPr>
          <w:p>
            <w:pPr>
              <w:spacing w:line="360" w:lineRule="auto"/>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提交日期</w:t>
            </w:r>
          </w:p>
        </w:tc>
        <w:tc>
          <w:tcPr>
            <w:tcW w:w="1087" w:type="dxa"/>
            <w:noWrap w:val="0"/>
            <w:vAlign w:val="center"/>
          </w:tcPr>
          <w:p>
            <w:pPr>
              <w:spacing w:line="360" w:lineRule="auto"/>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noWrap w:val="0"/>
            <w:vAlign w:val="center"/>
          </w:tcPr>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p>
        </w:tc>
        <w:tc>
          <w:tcPr>
            <w:tcW w:w="3785" w:type="dxa"/>
            <w:noWrap w:val="0"/>
            <w:vAlign w:val="center"/>
          </w:tcPr>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项目立项报告和审批文件</w:t>
            </w:r>
          </w:p>
        </w:tc>
        <w:tc>
          <w:tcPr>
            <w:tcW w:w="720" w:type="dxa"/>
            <w:noWrap w:val="0"/>
            <w:vAlign w:val="center"/>
          </w:tcPr>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各1</w:t>
            </w:r>
          </w:p>
        </w:tc>
        <w:tc>
          <w:tcPr>
            <w:tcW w:w="2885" w:type="dxa"/>
            <w:noWrap w:val="0"/>
            <w:vAlign w:val="center"/>
          </w:tcPr>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方案开始3天前</w:t>
            </w:r>
          </w:p>
        </w:tc>
        <w:tc>
          <w:tcPr>
            <w:tcW w:w="1087" w:type="dxa"/>
            <w:vMerge w:val="restart"/>
            <w:noWrap w:val="0"/>
            <w:vAlign w:val="center"/>
          </w:tcPr>
          <w:p>
            <w:pPr>
              <w:spacing w:line="360" w:lineRule="auto"/>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noWrap w:val="0"/>
            <w:vAlign w:val="center"/>
          </w:tcPr>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w:t>
            </w:r>
          </w:p>
        </w:tc>
        <w:tc>
          <w:tcPr>
            <w:tcW w:w="3785" w:type="dxa"/>
            <w:noWrap w:val="0"/>
            <w:vAlign w:val="center"/>
          </w:tcPr>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发包人要求即设计任务书（含对建筑、结构、给水排水、暖通空调、建筑电气、总图等专业的具体要求）</w:t>
            </w:r>
          </w:p>
        </w:tc>
        <w:tc>
          <w:tcPr>
            <w:tcW w:w="720" w:type="dxa"/>
            <w:noWrap w:val="0"/>
            <w:vAlign w:val="center"/>
          </w:tcPr>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p>
        </w:tc>
        <w:tc>
          <w:tcPr>
            <w:tcW w:w="2885" w:type="dxa"/>
            <w:noWrap w:val="0"/>
            <w:vAlign w:val="center"/>
          </w:tcPr>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方案开始3天前</w:t>
            </w:r>
          </w:p>
        </w:tc>
        <w:tc>
          <w:tcPr>
            <w:tcW w:w="1087" w:type="dxa"/>
            <w:vMerge w:val="continue"/>
            <w:noWrap w:val="0"/>
            <w:vAlign w:val="center"/>
          </w:tcPr>
          <w:p>
            <w:pPr>
              <w:spacing w:line="360" w:lineRule="auto"/>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noWrap w:val="0"/>
            <w:vAlign w:val="center"/>
          </w:tcPr>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w:t>
            </w:r>
          </w:p>
        </w:tc>
        <w:tc>
          <w:tcPr>
            <w:tcW w:w="3785" w:type="dxa"/>
            <w:noWrap w:val="0"/>
            <w:vAlign w:val="center"/>
          </w:tcPr>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建筑红线图，建筑钉桩图</w:t>
            </w:r>
          </w:p>
        </w:tc>
        <w:tc>
          <w:tcPr>
            <w:tcW w:w="720" w:type="dxa"/>
            <w:noWrap w:val="0"/>
            <w:vAlign w:val="center"/>
          </w:tcPr>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各1</w:t>
            </w:r>
          </w:p>
        </w:tc>
        <w:tc>
          <w:tcPr>
            <w:tcW w:w="2885" w:type="dxa"/>
            <w:noWrap w:val="0"/>
            <w:vAlign w:val="center"/>
          </w:tcPr>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方案开始3天前</w:t>
            </w:r>
          </w:p>
        </w:tc>
        <w:tc>
          <w:tcPr>
            <w:tcW w:w="1087" w:type="dxa"/>
            <w:vMerge w:val="continue"/>
            <w:noWrap w:val="0"/>
            <w:vAlign w:val="center"/>
          </w:tcPr>
          <w:p>
            <w:pPr>
              <w:spacing w:line="360" w:lineRule="auto"/>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noWrap w:val="0"/>
            <w:vAlign w:val="center"/>
          </w:tcPr>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w:t>
            </w:r>
          </w:p>
        </w:tc>
        <w:tc>
          <w:tcPr>
            <w:tcW w:w="3785" w:type="dxa"/>
            <w:noWrap w:val="0"/>
            <w:vAlign w:val="center"/>
          </w:tcPr>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当地规划部门的规划意见书</w:t>
            </w:r>
          </w:p>
        </w:tc>
        <w:tc>
          <w:tcPr>
            <w:tcW w:w="720" w:type="dxa"/>
            <w:noWrap w:val="0"/>
            <w:vAlign w:val="center"/>
          </w:tcPr>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p>
        </w:tc>
        <w:tc>
          <w:tcPr>
            <w:tcW w:w="2885" w:type="dxa"/>
            <w:noWrap w:val="0"/>
            <w:vAlign w:val="center"/>
          </w:tcPr>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方案开始3天前</w:t>
            </w:r>
          </w:p>
        </w:tc>
        <w:tc>
          <w:tcPr>
            <w:tcW w:w="1087" w:type="dxa"/>
            <w:vMerge w:val="continue"/>
            <w:noWrap w:val="0"/>
            <w:vAlign w:val="center"/>
          </w:tcPr>
          <w:p>
            <w:pPr>
              <w:spacing w:line="360" w:lineRule="auto"/>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noWrap w:val="0"/>
            <w:vAlign w:val="center"/>
          </w:tcPr>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w:t>
            </w:r>
          </w:p>
        </w:tc>
        <w:tc>
          <w:tcPr>
            <w:tcW w:w="3785" w:type="dxa"/>
            <w:noWrap w:val="0"/>
            <w:vAlign w:val="center"/>
          </w:tcPr>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工程勘察报告</w:t>
            </w:r>
          </w:p>
        </w:tc>
        <w:tc>
          <w:tcPr>
            <w:tcW w:w="720" w:type="dxa"/>
            <w:noWrap w:val="0"/>
            <w:vAlign w:val="center"/>
          </w:tcPr>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w:t>
            </w:r>
          </w:p>
        </w:tc>
        <w:tc>
          <w:tcPr>
            <w:tcW w:w="2885" w:type="dxa"/>
            <w:noWrap w:val="0"/>
            <w:vAlign w:val="center"/>
          </w:tcPr>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方案设计开始前3天提供初步勘察报告；初步设计开始3天前提供详细勘察报告</w:t>
            </w:r>
          </w:p>
        </w:tc>
        <w:tc>
          <w:tcPr>
            <w:tcW w:w="1087" w:type="dxa"/>
            <w:vMerge w:val="continue"/>
            <w:noWrap w:val="0"/>
            <w:vAlign w:val="center"/>
          </w:tcPr>
          <w:p>
            <w:pPr>
              <w:spacing w:line="360" w:lineRule="auto"/>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noWrap w:val="0"/>
            <w:vAlign w:val="center"/>
          </w:tcPr>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6</w:t>
            </w:r>
          </w:p>
        </w:tc>
        <w:tc>
          <w:tcPr>
            <w:tcW w:w="3785" w:type="dxa"/>
            <w:noWrap w:val="0"/>
            <w:vAlign w:val="center"/>
          </w:tcPr>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各阶段主管部门的审批意见</w:t>
            </w:r>
          </w:p>
        </w:tc>
        <w:tc>
          <w:tcPr>
            <w:tcW w:w="720" w:type="dxa"/>
            <w:noWrap w:val="0"/>
            <w:vAlign w:val="center"/>
          </w:tcPr>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p>
        </w:tc>
        <w:tc>
          <w:tcPr>
            <w:tcW w:w="2885" w:type="dxa"/>
            <w:noWrap w:val="0"/>
            <w:vAlign w:val="center"/>
          </w:tcPr>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下一个阶段设计开始3天前提供上一个阶段审批意见</w:t>
            </w:r>
          </w:p>
        </w:tc>
        <w:tc>
          <w:tcPr>
            <w:tcW w:w="1087" w:type="dxa"/>
            <w:vMerge w:val="continue"/>
            <w:noWrap w:val="0"/>
            <w:vAlign w:val="center"/>
          </w:tcPr>
          <w:p>
            <w:pPr>
              <w:spacing w:line="360" w:lineRule="auto"/>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noWrap w:val="0"/>
            <w:vAlign w:val="center"/>
          </w:tcPr>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7</w:t>
            </w:r>
          </w:p>
        </w:tc>
        <w:tc>
          <w:tcPr>
            <w:tcW w:w="3785" w:type="dxa"/>
            <w:noWrap w:val="0"/>
            <w:vAlign w:val="center"/>
          </w:tcPr>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方案设计确认单</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含初设开工令</w:t>
            </w:r>
            <w:r>
              <w:rPr>
                <w:rFonts w:hint="eastAsia" w:ascii="宋体" w:hAnsi="宋体" w:eastAsia="宋体" w:cs="宋体"/>
                <w:color w:val="auto"/>
                <w:sz w:val="28"/>
                <w:szCs w:val="28"/>
                <w:highlight w:val="none"/>
                <w:lang w:eastAsia="zh-CN"/>
              </w:rPr>
              <w:t>）</w:t>
            </w:r>
          </w:p>
        </w:tc>
        <w:tc>
          <w:tcPr>
            <w:tcW w:w="720" w:type="dxa"/>
            <w:noWrap w:val="0"/>
            <w:vAlign w:val="center"/>
          </w:tcPr>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p>
        </w:tc>
        <w:tc>
          <w:tcPr>
            <w:tcW w:w="2885" w:type="dxa"/>
            <w:noWrap w:val="0"/>
            <w:vAlign w:val="center"/>
          </w:tcPr>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初步设计开始3天前</w:t>
            </w:r>
          </w:p>
        </w:tc>
        <w:tc>
          <w:tcPr>
            <w:tcW w:w="1087" w:type="dxa"/>
            <w:vMerge w:val="continue"/>
            <w:noWrap w:val="0"/>
            <w:vAlign w:val="center"/>
          </w:tcPr>
          <w:p>
            <w:pPr>
              <w:spacing w:line="360" w:lineRule="auto"/>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noWrap w:val="0"/>
            <w:vAlign w:val="center"/>
          </w:tcPr>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8</w:t>
            </w:r>
          </w:p>
        </w:tc>
        <w:tc>
          <w:tcPr>
            <w:tcW w:w="3785" w:type="dxa"/>
            <w:noWrap w:val="0"/>
            <w:vAlign w:val="center"/>
          </w:tcPr>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工程所在地地形图（1/500）电子版及区域位置图</w:t>
            </w:r>
          </w:p>
        </w:tc>
        <w:tc>
          <w:tcPr>
            <w:tcW w:w="720" w:type="dxa"/>
            <w:noWrap w:val="0"/>
            <w:vAlign w:val="center"/>
          </w:tcPr>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p>
        </w:tc>
        <w:tc>
          <w:tcPr>
            <w:tcW w:w="2885" w:type="dxa"/>
            <w:noWrap w:val="0"/>
            <w:vAlign w:val="center"/>
          </w:tcPr>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初步设计开始3天前</w:t>
            </w:r>
          </w:p>
        </w:tc>
        <w:tc>
          <w:tcPr>
            <w:tcW w:w="1087" w:type="dxa"/>
            <w:vMerge w:val="continue"/>
            <w:noWrap w:val="0"/>
            <w:vAlign w:val="center"/>
          </w:tcPr>
          <w:p>
            <w:pPr>
              <w:spacing w:line="360" w:lineRule="auto"/>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noWrap w:val="0"/>
            <w:vAlign w:val="center"/>
          </w:tcPr>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9</w:t>
            </w:r>
          </w:p>
        </w:tc>
        <w:tc>
          <w:tcPr>
            <w:tcW w:w="3785" w:type="dxa"/>
            <w:noWrap w:val="0"/>
            <w:vAlign w:val="center"/>
          </w:tcPr>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初步设计确认单</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含施工图开工令</w:t>
            </w:r>
            <w:r>
              <w:rPr>
                <w:rFonts w:hint="eastAsia" w:ascii="宋体" w:hAnsi="宋体" w:eastAsia="宋体" w:cs="宋体"/>
                <w:color w:val="auto"/>
                <w:sz w:val="28"/>
                <w:szCs w:val="28"/>
                <w:highlight w:val="none"/>
                <w:lang w:eastAsia="zh-CN"/>
              </w:rPr>
              <w:t>）</w:t>
            </w:r>
          </w:p>
        </w:tc>
        <w:tc>
          <w:tcPr>
            <w:tcW w:w="720" w:type="dxa"/>
            <w:noWrap w:val="0"/>
            <w:vAlign w:val="center"/>
          </w:tcPr>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p>
        </w:tc>
        <w:tc>
          <w:tcPr>
            <w:tcW w:w="2885" w:type="dxa"/>
            <w:noWrap w:val="0"/>
            <w:vAlign w:val="center"/>
          </w:tcPr>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施工图设计开始3天前</w:t>
            </w:r>
          </w:p>
        </w:tc>
        <w:tc>
          <w:tcPr>
            <w:tcW w:w="1087" w:type="dxa"/>
            <w:vMerge w:val="continue"/>
            <w:noWrap w:val="0"/>
            <w:vAlign w:val="center"/>
          </w:tcPr>
          <w:p>
            <w:pPr>
              <w:spacing w:line="360" w:lineRule="auto"/>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noWrap w:val="0"/>
            <w:vAlign w:val="center"/>
          </w:tcPr>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10</w:t>
            </w:r>
          </w:p>
        </w:tc>
        <w:tc>
          <w:tcPr>
            <w:tcW w:w="3785" w:type="dxa"/>
            <w:noWrap w:val="0"/>
            <w:vAlign w:val="center"/>
          </w:tcPr>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施工图审查合格意见书</w:t>
            </w:r>
          </w:p>
        </w:tc>
        <w:tc>
          <w:tcPr>
            <w:tcW w:w="720" w:type="dxa"/>
            <w:noWrap w:val="0"/>
            <w:vAlign w:val="center"/>
          </w:tcPr>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p>
        </w:tc>
        <w:tc>
          <w:tcPr>
            <w:tcW w:w="2885" w:type="dxa"/>
            <w:noWrap w:val="0"/>
            <w:vAlign w:val="center"/>
          </w:tcPr>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施工图审查通过后5天内</w:t>
            </w:r>
          </w:p>
        </w:tc>
        <w:tc>
          <w:tcPr>
            <w:tcW w:w="1087" w:type="dxa"/>
            <w:vMerge w:val="continue"/>
            <w:noWrap w:val="0"/>
            <w:vAlign w:val="center"/>
          </w:tcPr>
          <w:p>
            <w:pPr>
              <w:spacing w:line="360" w:lineRule="auto"/>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noWrap w:val="0"/>
            <w:vAlign w:val="center"/>
          </w:tcPr>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11</w:t>
            </w:r>
          </w:p>
        </w:tc>
        <w:tc>
          <w:tcPr>
            <w:tcW w:w="3785" w:type="dxa"/>
            <w:noWrap w:val="0"/>
            <w:vAlign w:val="center"/>
          </w:tcPr>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市政条件（包括给排水、暖通、电力、道路、热力、通讯等）</w:t>
            </w:r>
          </w:p>
        </w:tc>
        <w:tc>
          <w:tcPr>
            <w:tcW w:w="720" w:type="dxa"/>
            <w:noWrap w:val="0"/>
            <w:vAlign w:val="center"/>
          </w:tcPr>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p>
        </w:tc>
        <w:tc>
          <w:tcPr>
            <w:tcW w:w="2885" w:type="dxa"/>
            <w:noWrap w:val="0"/>
            <w:vAlign w:val="center"/>
          </w:tcPr>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方案设计开始3天前</w:t>
            </w:r>
          </w:p>
        </w:tc>
        <w:tc>
          <w:tcPr>
            <w:tcW w:w="1087" w:type="dxa"/>
            <w:vMerge w:val="continue"/>
            <w:noWrap w:val="0"/>
            <w:vAlign w:val="center"/>
          </w:tcPr>
          <w:p>
            <w:pPr>
              <w:spacing w:line="360" w:lineRule="auto"/>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noWrap w:val="0"/>
            <w:vAlign w:val="center"/>
          </w:tcPr>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12</w:t>
            </w:r>
          </w:p>
        </w:tc>
        <w:tc>
          <w:tcPr>
            <w:tcW w:w="3785" w:type="dxa"/>
            <w:noWrap w:val="0"/>
            <w:vAlign w:val="center"/>
          </w:tcPr>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其它设计资料</w:t>
            </w:r>
          </w:p>
        </w:tc>
        <w:tc>
          <w:tcPr>
            <w:tcW w:w="720" w:type="dxa"/>
            <w:noWrap w:val="0"/>
            <w:vAlign w:val="center"/>
          </w:tcPr>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p>
        </w:tc>
        <w:tc>
          <w:tcPr>
            <w:tcW w:w="2885" w:type="dxa"/>
            <w:noWrap w:val="0"/>
            <w:vAlign w:val="center"/>
          </w:tcPr>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各设计阶段设计开始3天前</w:t>
            </w:r>
          </w:p>
        </w:tc>
        <w:tc>
          <w:tcPr>
            <w:tcW w:w="1087" w:type="dxa"/>
            <w:vMerge w:val="continue"/>
            <w:noWrap w:val="0"/>
            <w:vAlign w:val="center"/>
          </w:tcPr>
          <w:p>
            <w:pPr>
              <w:spacing w:line="360" w:lineRule="auto"/>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noWrap w:val="0"/>
            <w:vAlign w:val="center"/>
          </w:tcPr>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13</w:t>
            </w:r>
          </w:p>
        </w:tc>
        <w:tc>
          <w:tcPr>
            <w:tcW w:w="3785" w:type="dxa"/>
            <w:noWrap w:val="0"/>
            <w:vAlign w:val="center"/>
          </w:tcPr>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竣工验收报告</w:t>
            </w:r>
          </w:p>
        </w:tc>
        <w:tc>
          <w:tcPr>
            <w:tcW w:w="720" w:type="dxa"/>
            <w:noWrap w:val="0"/>
            <w:vAlign w:val="center"/>
          </w:tcPr>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p>
        </w:tc>
        <w:tc>
          <w:tcPr>
            <w:tcW w:w="2885" w:type="dxa"/>
            <w:noWrap w:val="0"/>
            <w:vAlign w:val="center"/>
          </w:tcPr>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工程竣工验收通过后5天内</w:t>
            </w:r>
          </w:p>
        </w:tc>
        <w:tc>
          <w:tcPr>
            <w:tcW w:w="1087" w:type="dxa"/>
            <w:vMerge w:val="continue"/>
            <w:noWrap w:val="0"/>
            <w:vAlign w:val="center"/>
          </w:tcPr>
          <w:p>
            <w:pPr>
              <w:spacing w:line="360" w:lineRule="auto"/>
              <w:jc w:val="center"/>
              <w:rPr>
                <w:rFonts w:hint="eastAsia" w:ascii="宋体" w:hAnsi="宋体" w:eastAsia="宋体" w:cs="宋体"/>
                <w:color w:val="auto"/>
                <w:sz w:val="28"/>
                <w:szCs w:val="28"/>
                <w:highlight w:val="none"/>
              </w:rPr>
            </w:pPr>
          </w:p>
        </w:tc>
      </w:tr>
    </w:tbl>
    <w:p>
      <w:pPr>
        <w:spacing w:after="156" w:afterLines="50" w:line="400" w:lineRule="exact"/>
        <w:rPr>
          <w:rFonts w:hint="eastAsia" w:ascii="宋体" w:hAnsi="宋体" w:eastAsia="宋体" w:cs="宋体"/>
          <w:bCs/>
          <w:color w:val="auto"/>
          <w:kern w:val="0"/>
          <w:sz w:val="28"/>
          <w:szCs w:val="28"/>
          <w:highlight w:val="none"/>
        </w:rPr>
      </w:pPr>
      <w:bookmarkStart w:id="479" w:name="_Toc278309719"/>
      <w:bookmarkStart w:id="480" w:name="_Toc278231959"/>
      <w:r>
        <w:rPr>
          <w:rFonts w:hint="eastAsia" w:ascii="宋体" w:hAnsi="宋体" w:eastAsia="宋体" w:cs="宋体"/>
          <w:color w:val="auto"/>
          <w:kern w:val="0"/>
          <w:sz w:val="28"/>
          <w:szCs w:val="28"/>
          <w:highlight w:val="none"/>
        </w:rPr>
        <w:t>（上表内容仅供参考，发包人和设计人应当根据项目具体情况详细列举）</w:t>
      </w:r>
    </w:p>
    <w:p>
      <w:pP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br w:type="page"/>
      </w:r>
    </w:p>
    <w:p>
      <w:pPr>
        <w:spacing w:line="360" w:lineRule="auto"/>
        <w:jc w:val="left"/>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附件3 ：</w:t>
      </w:r>
    </w:p>
    <w:p>
      <w:pPr>
        <w:spacing w:line="44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设计人向发包人交付的工程设计文件</w:t>
      </w:r>
      <w:bookmarkEnd w:id="479"/>
      <w:bookmarkEnd w:id="480"/>
      <w:r>
        <w:rPr>
          <w:rFonts w:hint="eastAsia" w:ascii="宋体" w:hAnsi="宋体" w:eastAsia="宋体" w:cs="宋体"/>
          <w:color w:val="auto"/>
          <w:sz w:val="28"/>
          <w:szCs w:val="28"/>
          <w:highlight w:val="none"/>
        </w:rPr>
        <w:t>目录</w:t>
      </w:r>
    </w:p>
    <w:p>
      <w:pPr>
        <w:spacing w:after="156" w:afterLines="50" w:line="400" w:lineRule="exact"/>
        <w:ind w:firstLine="478" w:firstLineChars="170"/>
        <w:rPr>
          <w:rFonts w:hint="eastAsia" w:ascii="宋体" w:hAnsi="宋体" w:eastAsia="宋体" w:cs="宋体"/>
          <w:b/>
          <w:color w:val="auto"/>
          <w:kern w:val="0"/>
          <w:sz w:val="28"/>
          <w:szCs w:val="28"/>
          <w:highlight w:val="none"/>
        </w:rPr>
      </w:pPr>
    </w:p>
    <w:tbl>
      <w:tblPr>
        <w:tblStyle w:val="21"/>
        <w:tblW w:w="91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3785"/>
        <w:gridCol w:w="720"/>
        <w:gridCol w:w="2885"/>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trPr>
        <w:tc>
          <w:tcPr>
            <w:tcW w:w="638" w:type="dxa"/>
            <w:noWrap w:val="0"/>
            <w:vAlign w:val="center"/>
          </w:tcPr>
          <w:p>
            <w:pPr>
              <w:spacing w:line="360" w:lineRule="auto"/>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序号</w:t>
            </w:r>
          </w:p>
        </w:tc>
        <w:tc>
          <w:tcPr>
            <w:tcW w:w="3785" w:type="dxa"/>
            <w:noWrap w:val="0"/>
            <w:vAlign w:val="center"/>
          </w:tcPr>
          <w:p>
            <w:pPr>
              <w:spacing w:line="360" w:lineRule="auto"/>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资料及文件名称</w:t>
            </w:r>
          </w:p>
        </w:tc>
        <w:tc>
          <w:tcPr>
            <w:tcW w:w="720" w:type="dxa"/>
            <w:noWrap w:val="0"/>
            <w:vAlign w:val="center"/>
          </w:tcPr>
          <w:p>
            <w:pPr>
              <w:spacing w:line="360" w:lineRule="auto"/>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份数</w:t>
            </w:r>
          </w:p>
        </w:tc>
        <w:tc>
          <w:tcPr>
            <w:tcW w:w="2885" w:type="dxa"/>
            <w:noWrap w:val="0"/>
            <w:vAlign w:val="center"/>
          </w:tcPr>
          <w:p>
            <w:pPr>
              <w:spacing w:line="360" w:lineRule="auto"/>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提交日期</w:t>
            </w:r>
          </w:p>
        </w:tc>
        <w:tc>
          <w:tcPr>
            <w:tcW w:w="1087" w:type="dxa"/>
            <w:noWrap w:val="0"/>
            <w:vAlign w:val="center"/>
          </w:tcPr>
          <w:p>
            <w:pPr>
              <w:spacing w:line="360" w:lineRule="auto"/>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noWrap w:val="0"/>
            <w:vAlign w:val="center"/>
          </w:tcPr>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p>
        </w:tc>
        <w:tc>
          <w:tcPr>
            <w:tcW w:w="3785" w:type="dxa"/>
            <w:noWrap w:val="0"/>
            <w:vAlign w:val="center"/>
          </w:tcPr>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方案设计文件</w:t>
            </w:r>
          </w:p>
        </w:tc>
        <w:tc>
          <w:tcPr>
            <w:tcW w:w="720" w:type="dxa"/>
            <w:noWrap w:val="0"/>
            <w:vAlign w:val="center"/>
          </w:tcPr>
          <w:p>
            <w:pPr>
              <w:spacing w:line="360" w:lineRule="auto"/>
              <w:jc w:val="center"/>
              <w:rPr>
                <w:rFonts w:hint="eastAsia" w:ascii="宋体" w:hAnsi="宋体" w:eastAsia="宋体" w:cs="宋体"/>
                <w:b/>
                <w:color w:val="auto"/>
                <w:sz w:val="28"/>
                <w:szCs w:val="28"/>
                <w:highlight w:val="none"/>
              </w:rPr>
            </w:pPr>
          </w:p>
        </w:tc>
        <w:tc>
          <w:tcPr>
            <w:tcW w:w="2885" w:type="dxa"/>
            <w:noWrap w:val="0"/>
            <w:vAlign w:val="center"/>
          </w:tcPr>
          <w:p>
            <w:pPr>
              <w:spacing w:line="360" w:lineRule="auto"/>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u w:val="single"/>
              </w:rPr>
              <w:t xml:space="preserve">    </w:t>
            </w:r>
            <w:r>
              <w:rPr>
                <w:rFonts w:hint="eastAsia" w:ascii="宋体" w:hAnsi="宋体" w:eastAsia="宋体" w:cs="宋体"/>
                <w:b/>
                <w:color w:val="auto"/>
                <w:sz w:val="28"/>
                <w:szCs w:val="28"/>
                <w:highlight w:val="none"/>
              </w:rPr>
              <w:t>天</w:t>
            </w:r>
          </w:p>
        </w:tc>
        <w:tc>
          <w:tcPr>
            <w:tcW w:w="1087" w:type="dxa"/>
            <w:vMerge w:val="restart"/>
            <w:noWrap w:val="0"/>
            <w:vAlign w:val="center"/>
          </w:tcPr>
          <w:p>
            <w:pPr>
              <w:spacing w:line="360" w:lineRule="auto"/>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noWrap w:val="0"/>
            <w:vAlign w:val="center"/>
          </w:tcPr>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w:t>
            </w:r>
          </w:p>
        </w:tc>
        <w:tc>
          <w:tcPr>
            <w:tcW w:w="3785" w:type="dxa"/>
            <w:noWrap w:val="0"/>
            <w:vAlign w:val="center"/>
          </w:tcPr>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初步设计文件</w:t>
            </w:r>
          </w:p>
        </w:tc>
        <w:tc>
          <w:tcPr>
            <w:tcW w:w="720" w:type="dxa"/>
            <w:noWrap w:val="0"/>
            <w:vAlign w:val="center"/>
          </w:tcPr>
          <w:p>
            <w:pPr>
              <w:spacing w:line="360" w:lineRule="auto"/>
              <w:jc w:val="center"/>
              <w:rPr>
                <w:rFonts w:hint="eastAsia" w:ascii="宋体" w:hAnsi="宋体" w:eastAsia="宋体" w:cs="宋体"/>
                <w:b/>
                <w:color w:val="auto"/>
                <w:sz w:val="28"/>
                <w:szCs w:val="28"/>
                <w:highlight w:val="none"/>
              </w:rPr>
            </w:pPr>
          </w:p>
        </w:tc>
        <w:tc>
          <w:tcPr>
            <w:tcW w:w="2885" w:type="dxa"/>
            <w:noWrap w:val="0"/>
            <w:vAlign w:val="center"/>
          </w:tcPr>
          <w:p>
            <w:pPr>
              <w:spacing w:line="360" w:lineRule="auto"/>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u w:val="single"/>
              </w:rPr>
              <w:t xml:space="preserve">    </w:t>
            </w:r>
            <w:r>
              <w:rPr>
                <w:rFonts w:hint="eastAsia" w:ascii="宋体" w:hAnsi="宋体" w:eastAsia="宋体" w:cs="宋体"/>
                <w:b/>
                <w:color w:val="auto"/>
                <w:sz w:val="28"/>
                <w:szCs w:val="28"/>
                <w:highlight w:val="none"/>
              </w:rPr>
              <w:t>天</w:t>
            </w:r>
          </w:p>
        </w:tc>
        <w:tc>
          <w:tcPr>
            <w:tcW w:w="1087" w:type="dxa"/>
            <w:vMerge w:val="continue"/>
            <w:noWrap w:val="0"/>
            <w:vAlign w:val="center"/>
          </w:tcPr>
          <w:p>
            <w:pPr>
              <w:spacing w:line="360" w:lineRule="auto"/>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noWrap w:val="0"/>
            <w:vAlign w:val="center"/>
          </w:tcPr>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w:t>
            </w:r>
          </w:p>
        </w:tc>
        <w:tc>
          <w:tcPr>
            <w:tcW w:w="3785" w:type="dxa"/>
            <w:noWrap w:val="0"/>
            <w:vAlign w:val="center"/>
          </w:tcPr>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施工图设计文件</w:t>
            </w:r>
          </w:p>
        </w:tc>
        <w:tc>
          <w:tcPr>
            <w:tcW w:w="720" w:type="dxa"/>
            <w:noWrap w:val="0"/>
            <w:vAlign w:val="center"/>
          </w:tcPr>
          <w:p>
            <w:pPr>
              <w:spacing w:line="360" w:lineRule="auto"/>
              <w:jc w:val="center"/>
              <w:rPr>
                <w:rFonts w:hint="eastAsia" w:ascii="宋体" w:hAnsi="宋体" w:eastAsia="宋体" w:cs="宋体"/>
                <w:b/>
                <w:color w:val="auto"/>
                <w:sz w:val="28"/>
                <w:szCs w:val="28"/>
                <w:highlight w:val="none"/>
              </w:rPr>
            </w:pPr>
          </w:p>
        </w:tc>
        <w:tc>
          <w:tcPr>
            <w:tcW w:w="2885" w:type="dxa"/>
            <w:noWrap w:val="0"/>
            <w:vAlign w:val="center"/>
          </w:tcPr>
          <w:p>
            <w:pPr>
              <w:spacing w:line="360" w:lineRule="auto"/>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u w:val="single"/>
              </w:rPr>
              <w:t xml:space="preserve">    </w:t>
            </w:r>
            <w:r>
              <w:rPr>
                <w:rFonts w:hint="eastAsia" w:ascii="宋体" w:hAnsi="宋体" w:eastAsia="宋体" w:cs="宋体"/>
                <w:b/>
                <w:color w:val="auto"/>
                <w:sz w:val="28"/>
                <w:szCs w:val="28"/>
                <w:highlight w:val="none"/>
              </w:rPr>
              <w:t>天</w:t>
            </w:r>
          </w:p>
        </w:tc>
        <w:tc>
          <w:tcPr>
            <w:tcW w:w="1087" w:type="dxa"/>
            <w:vMerge w:val="continue"/>
            <w:noWrap w:val="0"/>
            <w:vAlign w:val="center"/>
          </w:tcPr>
          <w:p>
            <w:pPr>
              <w:spacing w:line="360" w:lineRule="auto"/>
              <w:jc w:val="center"/>
              <w:rPr>
                <w:rFonts w:hint="eastAsia" w:ascii="宋体" w:hAnsi="宋体" w:eastAsia="宋体" w:cs="宋体"/>
                <w:color w:val="auto"/>
                <w:sz w:val="28"/>
                <w:szCs w:val="28"/>
                <w:highlight w:val="none"/>
              </w:rPr>
            </w:pPr>
          </w:p>
        </w:tc>
      </w:tr>
    </w:tbl>
    <w:p>
      <w:pPr>
        <w:autoSpaceDE w:val="0"/>
        <w:autoSpaceDN w:val="0"/>
        <w:adjustRightInd w:val="0"/>
        <w:spacing w:line="360" w:lineRule="auto"/>
        <w:ind w:left="1120" w:hanging="1120" w:hangingChars="400"/>
        <w:jc w:val="left"/>
        <w:rPr>
          <w:rFonts w:hint="eastAsia" w:ascii="宋体" w:hAnsi="宋体" w:eastAsia="宋体" w:cs="宋体"/>
          <w:color w:val="auto"/>
          <w:sz w:val="28"/>
          <w:szCs w:val="28"/>
          <w:highlight w:val="none"/>
        </w:rPr>
      </w:pPr>
    </w:p>
    <w:p>
      <w:pPr>
        <w:autoSpaceDE w:val="0"/>
        <w:autoSpaceDN w:val="0"/>
        <w:adjustRightInd w:val="0"/>
        <w:spacing w:line="360" w:lineRule="auto"/>
        <w:ind w:left="-105" w:leftChars="-50" w:firstLine="104" w:firstLineChars="37"/>
        <w:jc w:val="left"/>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特别约定：</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240" w:lineRule="auto"/>
        <w:ind w:left="0" w:leftChars="0" w:right="0" w:rightChars="0" w:firstLine="560" w:firstLineChars="200"/>
        <w:jc w:val="left"/>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highlight w:val="none"/>
        </w:rPr>
        <w:t>在发包人所提供的设计资料（含设计确认单、规划部门批文、政府各部门批文等）能满足设计人进行各阶段设计的前提下开始计算各阶段的设计时间。</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w:t>
      </w: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highlight w:val="none"/>
        </w:rPr>
        <w:t>上述设计时间不包括法定的节假日。</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60" w:firstLineChars="200"/>
        <w:jc w:val="both"/>
        <w:textAlignment w:val="auto"/>
        <w:outlineLvl w:val="2"/>
        <w:rPr>
          <w:rFonts w:hint="eastAsia" w:ascii="宋体" w:hAnsi="宋体" w:eastAsia="宋体" w:cs="宋体"/>
          <w:color w:val="auto"/>
          <w:sz w:val="28"/>
          <w:szCs w:val="28"/>
          <w:highlight w:val="none"/>
        </w:rPr>
      </w:pPr>
      <w:bookmarkStart w:id="481" w:name="_Toc5486"/>
      <w:bookmarkStart w:id="482" w:name="_Toc7256"/>
      <w:bookmarkStart w:id="483" w:name="_Toc13752"/>
      <w:r>
        <w:rPr>
          <w:rFonts w:hint="eastAsia" w:ascii="宋体" w:hAnsi="宋体" w:eastAsia="宋体" w:cs="宋体"/>
          <w:color w:val="auto"/>
          <w:sz w:val="28"/>
          <w:szCs w:val="28"/>
          <w:highlight w:val="none"/>
        </w:rPr>
        <w:t>3</w:t>
      </w: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highlight w:val="none"/>
        </w:rPr>
        <w:t>图纸交付地点：设计人工作地</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或发包人指定地</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。发包人要求设计人提供电子版设计文件时，设计人有权对电子版设计文件采取加密、设置访问权限、限期使用等保护措施</w:t>
      </w:r>
      <w:r>
        <w:rPr>
          <w:rFonts w:hint="eastAsia" w:ascii="宋体" w:hAnsi="宋体" w:eastAsia="宋体" w:cs="宋体"/>
          <w:b/>
          <w:color w:val="auto"/>
          <w:sz w:val="28"/>
          <w:szCs w:val="28"/>
          <w:highlight w:val="none"/>
        </w:rPr>
        <w:t>。</w:t>
      </w:r>
      <w:bookmarkEnd w:id="481"/>
      <w:bookmarkEnd w:id="482"/>
      <w:bookmarkEnd w:id="483"/>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60" w:firstLineChars="20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w:t>
      </w: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highlight w:val="none"/>
        </w:rPr>
        <w:t>如发包人要求提供超过合同约定份数的工程设计文件，则设计人仍应按发包人的要求提供，但发包人应向设计人支付工本费。</w:t>
      </w:r>
    </w:p>
    <w:p>
      <w:pPr>
        <w:spacing w:before="156" w:beforeLines="50" w:after="156" w:afterLines="50" w:line="440" w:lineRule="exact"/>
        <w:jc w:val="left"/>
        <w:rPr>
          <w:rFonts w:hint="eastAsia" w:ascii="宋体" w:hAnsi="宋体" w:eastAsia="宋体" w:cs="宋体"/>
          <w:color w:val="auto"/>
          <w:sz w:val="28"/>
          <w:szCs w:val="28"/>
          <w:highlight w:val="none"/>
        </w:rPr>
      </w:pPr>
    </w:p>
    <w:p>
      <w:pPr>
        <w:spacing w:before="156" w:beforeLines="50" w:after="156" w:afterLines="50" w:line="440" w:lineRule="exact"/>
        <w:jc w:val="left"/>
        <w:rPr>
          <w:rFonts w:hint="eastAsia" w:ascii="宋体" w:hAnsi="宋体" w:eastAsia="宋体" w:cs="宋体"/>
          <w:color w:val="auto"/>
          <w:sz w:val="28"/>
          <w:szCs w:val="28"/>
          <w:highlight w:val="none"/>
        </w:rPr>
      </w:pPr>
    </w:p>
    <w:p>
      <w:pPr>
        <w:spacing w:before="156" w:beforeLines="50" w:after="156" w:afterLines="50" w:line="440" w:lineRule="exact"/>
        <w:jc w:val="left"/>
        <w:rPr>
          <w:rFonts w:hint="eastAsia" w:ascii="宋体" w:hAnsi="宋体" w:eastAsia="宋体" w:cs="宋体"/>
          <w:color w:val="auto"/>
          <w:sz w:val="28"/>
          <w:szCs w:val="28"/>
          <w:highlight w:val="none"/>
        </w:rPr>
      </w:pPr>
    </w:p>
    <w:p>
      <w:pPr>
        <w:spacing w:line="440" w:lineRule="exact"/>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 xml:space="preserve">附件4 ：              </w:t>
      </w:r>
    </w:p>
    <w:p>
      <w:pPr>
        <w:spacing w:line="44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设计人主要设计人员表</w:t>
      </w:r>
    </w:p>
    <w:p>
      <w:pPr>
        <w:spacing w:line="440" w:lineRule="exact"/>
        <w:rPr>
          <w:rFonts w:hint="eastAsia" w:ascii="宋体" w:hAnsi="宋体" w:eastAsia="宋体" w:cs="宋体"/>
          <w:color w:val="auto"/>
          <w:sz w:val="28"/>
          <w:szCs w:val="28"/>
          <w:highlight w:val="none"/>
        </w:rPr>
      </w:pPr>
    </w:p>
    <w:tbl>
      <w:tblPr>
        <w:tblStyle w:val="21"/>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427"/>
        <w:gridCol w:w="395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0" w:hRule="atLeast"/>
          <w:jc w:val="center"/>
        </w:trPr>
        <w:tc>
          <w:tcPr>
            <w:tcW w:w="1871" w:type="dxa"/>
            <w:tcBorders>
              <w:bottom w:val="double" w:color="auto" w:sz="6" w:space="0"/>
            </w:tcBorders>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名    称</w:t>
            </w:r>
          </w:p>
        </w:tc>
        <w:tc>
          <w:tcPr>
            <w:tcW w:w="1418" w:type="dxa"/>
            <w:tcBorders>
              <w:bottom w:val="double" w:color="auto" w:sz="6" w:space="0"/>
            </w:tcBorders>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姓名</w:t>
            </w:r>
          </w:p>
        </w:tc>
        <w:tc>
          <w:tcPr>
            <w:tcW w:w="1134" w:type="dxa"/>
            <w:tcBorders>
              <w:bottom w:val="double" w:color="auto" w:sz="6" w:space="0"/>
            </w:tcBorders>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职务</w:t>
            </w:r>
          </w:p>
        </w:tc>
        <w:tc>
          <w:tcPr>
            <w:tcW w:w="1427" w:type="dxa"/>
            <w:tcBorders>
              <w:bottom w:val="double" w:color="auto" w:sz="6" w:space="0"/>
            </w:tcBorders>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注册执业资格</w:t>
            </w:r>
          </w:p>
        </w:tc>
        <w:tc>
          <w:tcPr>
            <w:tcW w:w="3959" w:type="dxa"/>
            <w:tcBorders>
              <w:bottom w:val="double" w:color="auto" w:sz="6" w:space="0"/>
            </w:tcBorders>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承担过的主要项目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0" w:hRule="atLeast"/>
          <w:jc w:val="center"/>
        </w:trPr>
        <w:tc>
          <w:tcPr>
            <w:tcW w:w="9809" w:type="dxa"/>
            <w:gridSpan w:val="5"/>
            <w:tcBorders>
              <w:top w:val="double" w:color="auto" w:sz="6" w:space="0"/>
              <w:bottom w:val="single" w:color="auto" w:sz="6" w:space="0"/>
            </w:tcBorders>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0" w:hRule="atLeast"/>
          <w:jc w:val="center"/>
        </w:trPr>
        <w:tc>
          <w:tcPr>
            <w:tcW w:w="1871" w:type="dxa"/>
            <w:tcBorders>
              <w:top w:val="nil"/>
              <w:bottom w:val="single" w:color="auto" w:sz="4" w:space="0"/>
            </w:tcBorders>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项目主管</w:t>
            </w:r>
          </w:p>
        </w:tc>
        <w:tc>
          <w:tcPr>
            <w:tcW w:w="1418" w:type="dxa"/>
            <w:tcBorders>
              <w:top w:val="nil"/>
            </w:tcBorders>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p>
        </w:tc>
        <w:tc>
          <w:tcPr>
            <w:tcW w:w="1134" w:type="dxa"/>
            <w:tcBorders>
              <w:top w:val="nil"/>
            </w:tcBorders>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p>
        </w:tc>
        <w:tc>
          <w:tcPr>
            <w:tcW w:w="1427" w:type="dxa"/>
            <w:tcBorders>
              <w:top w:val="nil"/>
            </w:tcBorders>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p>
        </w:tc>
        <w:tc>
          <w:tcPr>
            <w:tcW w:w="3959" w:type="dxa"/>
            <w:tcBorders>
              <w:top w:val="nil"/>
            </w:tcBorders>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0" w:hRule="atLeast"/>
          <w:jc w:val="center"/>
        </w:trPr>
        <w:tc>
          <w:tcPr>
            <w:tcW w:w="1871" w:type="dxa"/>
            <w:tcBorders>
              <w:top w:val="single" w:color="auto" w:sz="4" w:space="0"/>
              <w:bottom w:val="nil"/>
            </w:tcBorders>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其他人员</w:t>
            </w:r>
          </w:p>
        </w:tc>
        <w:tc>
          <w:tcPr>
            <w:tcW w:w="1418" w:type="dxa"/>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p>
        </w:tc>
        <w:tc>
          <w:tcPr>
            <w:tcW w:w="1134" w:type="dxa"/>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p>
        </w:tc>
        <w:tc>
          <w:tcPr>
            <w:tcW w:w="1427" w:type="dxa"/>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p>
        </w:tc>
        <w:tc>
          <w:tcPr>
            <w:tcW w:w="3959" w:type="dxa"/>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0" w:hRule="atLeast"/>
          <w:jc w:val="center"/>
        </w:trPr>
        <w:tc>
          <w:tcPr>
            <w:tcW w:w="9809" w:type="dxa"/>
            <w:gridSpan w:val="5"/>
            <w:tcBorders>
              <w:top w:val="single" w:color="auto" w:sz="6" w:space="0"/>
              <w:bottom w:val="single" w:color="auto" w:sz="6" w:space="0"/>
            </w:tcBorders>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二、项目组成员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0" w:hRule="atLeast"/>
          <w:jc w:val="center"/>
        </w:trPr>
        <w:tc>
          <w:tcPr>
            <w:tcW w:w="1871" w:type="dxa"/>
            <w:tcBorders>
              <w:top w:val="single" w:color="auto" w:sz="6" w:space="0"/>
              <w:bottom w:val="single" w:color="auto" w:sz="6" w:space="0"/>
            </w:tcBorders>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项目负责人</w:t>
            </w:r>
          </w:p>
        </w:tc>
        <w:tc>
          <w:tcPr>
            <w:tcW w:w="1418" w:type="dxa"/>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p>
        </w:tc>
        <w:tc>
          <w:tcPr>
            <w:tcW w:w="1134" w:type="dxa"/>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p>
        </w:tc>
        <w:tc>
          <w:tcPr>
            <w:tcW w:w="1427" w:type="dxa"/>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p>
        </w:tc>
        <w:tc>
          <w:tcPr>
            <w:tcW w:w="3959" w:type="dxa"/>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0" w:hRule="atLeast"/>
          <w:jc w:val="center"/>
        </w:trPr>
        <w:tc>
          <w:tcPr>
            <w:tcW w:w="1871" w:type="dxa"/>
            <w:tcBorders>
              <w:top w:val="single" w:color="auto" w:sz="6" w:space="0"/>
              <w:bottom w:val="single" w:color="auto" w:sz="6" w:space="0"/>
            </w:tcBorders>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项目</w:t>
            </w:r>
          </w:p>
          <w:p>
            <w:pPr>
              <w:pStyle w:val="2"/>
              <w:keepNext/>
              <w:spacing w:after="0" w:afterLines="0" w:line="440" w:lineRule="exact"/>
              <w:ind w:left="63" w:right="63"/>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副负责人</w:t>
            </w:r>
          </w:p>
        </w:tc>
        <w:tc>
          <w:tcPr>
            <w:tcW w:w="1418" w:type="dxa"/>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p>
        </w:tc>
        <w:tc>
          <w:tcPr>
            <w:tcW w:w="1134" w:type="dxa"/>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p>
        </w:tc>
        <w:tc>
          <w:tcPr>
            <w:tcW w:w="1427" w:type="dxa"/>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p>
        </w:tc>
        <w:tc>
          <w:tcPr>
            <w:tcW w:w="3959" w:type="dxa"/>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0" w:hRule="atLeast"/>
          <w:jc w:val="center"/>
        </w:trPr>
        <w:tc>
          <w:tcPr>
            <w:tcW w:w="1871" w:type="dxa"/>
            <w:tcBorders>
              <w:top w:val="single" w:color="auto" w:sz="6" w:space="0"/>
              <w:bottom w:val="single" w:color="auto" w:sz="6" w:space="0"/>
            </w:tcBorders>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建筑专业</w:t>
            </w:r>
          </w:p>
          <w:p>
            <w:pPr>
              <w:pStyle w:val="2"/>
              <w:keepNext/>
              <w:spacing w:after="0" w:afterLines="0" w:line="440" w:lineRule="exact"/>
              <w:ind w:left="63" w:right="63"/>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负责人</w:t>
            </w:r>
          </w:p>
        </w:tc>
        <w:tc>
          <w:tcPr>
            <w:tcW w:w="1418" w:type="dxa"/>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p>
        </w:tc>
        <w:tc>
          <w:tcPr>
            <w:tcW w:w="1134" w:type="dxa"/>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p>
        </w:tc>
        <w:tc>
          <w:tcPr>
            <w:tcW w:w="1427" w:type="dxa"/>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p>
        </w:tc>
        <w:tc>
          <w:tcPr>
            <w:tcW w:w="3959" w:type="dxa"/>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0" w:hRule="atLeast"/>
          <w:jc w:val="center"/>
        </w:trPr>
        <w:tc>
          <w:tcPr>
            <w:tcW w:w="1871" w:type="dxa"/>
            <w:tcBorders>
              <w:top w:val="single" w:color="auto" w:sz="6" w:space="0"/>
              <w:bottom w:val="single" w:color="auto" w:sz="6" w:space="0"/>
            </w:tcBorders>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结构专业</w:t>
            </w:r>
          </w:p>
          <w:p>
            <w:pPr>
              <w:pStyle w:val="2"/>
              <w:keepNext/>
              <w:spacing w:after="0" w:afterLines="0" w:line="440" w:lineRule="exact"/>
              <w:ind w:left="63" w:right="63"/>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负责人</w:t>
            </w:r>
          </w:p>
        </w:tc>
        <w:tc>
          <w:tcPr>
            <w:tcW w:w="1418" w:type="dxa"/>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p>
        </w:tc>
        <w:tc>
          <w:tcPr>
            <w:tcW w:w="1134" w:type="dxa"/>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p>
        </w:tc>
        <w:tc>
          <w:tcPr>
            <w:tcW w:w="1427" w:type="dxa"/>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p>
        </w:tc>
        <w:tc>
          <w:tcPr>
            <w:tcW w:w="3959" w:type="dxa"/>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0" w:hRule="atLeast"/>
          <w:jc w:val="center"/>
        </w:trPr>
        <w:tc>
          <w:tcPr>
            <w:tcW w:w="1871" w:type="dxa"/>
            <w:tcBorders>
              <w:top w:val="single" w:color="auto" w:sz="6" w:space="0"/>
              <w:bottom w:val="single" w:color="auto" w:sz="6" w:space="0"/>
            </w:tcBorders>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给水排水</w:t>
            </w:r>
          </w:p>
          <w:p>
            <w:pPr>
              <w:pStyle w:val="2"/>
              <w:keepNext/>
              <w:spacing w:after="0" w:afterLines="0" w:line="440" w:lineRule="exact"/>
              <w:ind w:left="63" w:right="63"/>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专业负责人</w:t>
            </w:r>
          </w:p>
        </w:tc>
        <w:tc>
          <w:tcPr>
            <w:tcW w:w="1418" w:type="dxa"/>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p>
        </w:tc>
        <w:tc>
          <w:tcPr>
            <w:tcW w:w="1134" w:type="dxa"/>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p>
        </w:tc>
        <w:tc>
          <w:tcPr>
            <w:tcW w:w="1427" w:type="dxa"/>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p>
        </w:tc>
        <w:tc>
          <w:tcPr>
            <w:tcW w:w="3959" w:type="dxa"/>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0" w:hRule="atLeast"/>
          <w:jc w:val="center"/>
        </w:trPr>
        <w:tc>
          <w:tcPr>
            <w:tcW w:w="1871" w:type="dxa"/>
            <w:tcBorders>
              <w:top w:val="single" w:color="auto" w:sz="6" w:space="0"/>
              <w:bottom w:val="single" w:color="auto" w:sz="6" w:space="0"/>
            </w:tcBorders>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暖通空调</w:t>
            </w:r>
          </w:p>
          <w:p>
            <w:pPr>
              <w:pStyle w:val="2"/>
              <w:keepNext/>
              <w:spacing w:after="0" w:afterLines="0" w:line="440" w:lineRule="exact"/>
              <w:ind w:left="63" w:right="63"/>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专业负责人</w:t>
            </w:r>
          </w:p>
        </w:tc>
        <w:tc>
          <w:tcPr>
            <w:tcW w:w="1418" w:type="dxa"/>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p>
        </w:tc>
        <w:tc>
          <w:tcPr>
            <w:tcW w:w="1134" w:type="dxa"/>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p>
        </w:tc>
        <w:tc>
          <w:tcPr>
            <w:tcW w:w="1427" w:type="dxa"/>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p>
        </w:tc>
        <w:tc>
          <w:tcPr>
            <w:tcW w:w="3959" w:type="dxa"/>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0" w:hRule="atLeast"/>
          <w:jc w:val="center"/>
        </w:trPr>
        <w:tc>
          <w:tcPr>
            <w:tcW w:w="1871" w:type="dxa"/>
            <w:tcBorders>
              <w:top w:val="single" w:color="auto" w:sz="6" w:space="0"/>
            </w:tcBorders>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建筑电气</w:t>
            </w:r>
          </w:p>
          <w:p>
            <w:pPr>
              <w:pStyle w:val="2"/>
              <w:keepNext/>
              <w:spacing w:after="0" w:afterLines="0" w:line="440" w:lineRule="exact"/>
              <w:ind w:left="63" w:right="63"/>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专业负责人</w:t>
            </w:r>
          </w:p>
        </w:tc>
        <w:tc>
          <w:tcPr>
            <w:tcW w:w="1418" w:type="dxa"/>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p>
        </w:tc>
        <w:tc>
          <w:tcPr>
            <w:tcW w:w="1134" w:type="dxa"/>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p>
        </w:tc>
        <w:tc>
          <w:tcPr>
            <w:tcW w:w="1427" w:type="dxa"/>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p>
        </w:tc>
        <w:tc>
          <w:tcPr>
            <w:tcW w:w="3959" w:type="dxa"/>
            <w:noWrap w:val="0"/>
            <w:vAlign w:val="center"/>
          </w:tcPr>
          <w:p>
            <w:pPr>
              <w:pStyle w:val="2"/>
              <w:keepNext/>
              <w:spacing w:after="0" w:afterLines="0" w:line="440" w:lineRule="exact"/>
              <w:ind w:left="63" w:right="63"/>
              <w:rPr>
                <w:rFonts w:hint="eastAsia" w:ascii="宋体" w:hAnsi="宋体" w:eastAsia="宋体" w:cs="宋体"/>
                <w:color w:val="auto"/>
                <w:sz w:val="28"/>
                <w:szCs w:val="28"/>
                <w:highlight w:val="none"/>
              </w:rPr>
            </w:pPr>
          </w:p>
        </w:tc>
      </w:tr>
    </w:tbl>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br w:type="page"/>
      </w:r>
    </w:p>
    <w:p>
      <w:pPr>
        <w:spacing w:line="440" w:lineRule="exact"/>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附件5：</w:t>
      </w:r>
    </w:p>
    <w:p>
      <w:pPr>
        <w:spacing w:line="44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设计进度表</w:t>
      </w: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br w:type="page"/>
      </w:r>
    </w:p>
    <w:p>
      <w:pPr>
        <w:spacing w:line="440" w:lineRule="exact"/>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附件6：</w:t>
      </w:r>
    </w:p>
    <w:p>
      <w:pPr>
        <w:spacing w:line="44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设计费明细及支付</w:t>
      </w:r>
      <w:r>
        <w:rPr>
          <w:rFonts w:hint="eastAsia" w:ascii="宋体" w:hAnsi="宋体" w:eastAsia="宋体" w:cs="宋体"/>
          <w:color w:val="auto"/>
          <w:sz w:val="28"/>
          <w:szCs w:val="28"/>
          <w:highlight w:val="none"/>
          <w:lang w:eastAsia="zh-CN"/>
        </w:rPr>
        <w:t>方式</w:t>
      </w:r>
    </w:p>
    <w:p>
      <w:pPr>
        <w:spacing w:line="440" w:lineRule="exact"/>
        <w:jc w:val="center"/>
        <w:rPr>
          <w:rFonts w:hint="eastAsia" w:ascii="宋体" w:hAnsi="宋体" w:eastAsia="宋体" w:cs="宋体"/>
          <w:color w:val="auto"/>
          <w:sz w:val="28"/>
          <w:szCs w:val="28"/>
          <w:highlight w:val="none"/>
        </w:rPr>
      </w:pPr>
    </w:p>
    <w:p>
      <w:pPr>
        <w:ind w:firstLine="523" w:firstLineChars="187"/>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一、设计费总额：</w:t>
      </w:r>
      <w:r>
        <w:rPr>
          <w:rFonts w:hint="eastAsia" w:ascii="宋体" w:hAnsi="宋体" w:eastAsia="宋体" w:cs="宋体"/>
          <w:color w:val="auto"/>
          <w:sz w:val="28"/>
          <w:szCs w:val="28"/>
          <w:highlight w:val="none"/>
          <w:u w:val="single"/>
        </w:rPr>
        <w:t xml:space="preserve">                                        </w:t>
      </w:r>
    </w:p>
    <w:p>
      <w:pPr>
        <w:ind w:firstLine="523" w:firstLineChars="187"/>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二、设计费总额构成：</w:t>
      </w:r>
    </w:p>
    <w:p>
      <w:pPr>
        <w:ind w:firstLine="540"/>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highlight w:val="none"/>
        </w:rPr>
        <w:t>工程设计基本服务费用：固定总价</w:t>
      </w:r>
      <w:r>
        <w:rPr>
          <w:rFonts w:hint="eastAsia" w:ascii="宋体" w:hAnsi="宋体" w:eastAsia="宋体" w:cs="宋体"/>
          <w:color w:val="auto"/>
          <w:sz w:val="28"/>
          <w:szCs w:val="28"/>
          <w:highlight w:val="none"/>
          <w:u w:val="none" w:color="auto"/>
        </w:rPr>
        <w:t>：</w:t>
      </w:r>
      <w:r>
        <w:rPr>
          <w:rFonts w:hint="eastAsia" w:ascii="宋体" w:hAnsi="宋体" w:eastAsia="宋体" w:cs="宋体"/>
          <w:color w:val="auto"/>
          <w:sz w:val="28"/>
          <w:szCs w:val="28"/>
          <w:highlight w:val="none"/>
          <w:u w:val="single"/>
        </w:rPr>
        <w:t xml:space="preserve">                   </w:t>
      </w:r>
    </w:p>
    <w:p>
      <w:pPr>
        <w:ind w:left="0" w:leftChars="0" w:firstLine="3732" w:firstLineChars="1333"/>
        <w:rPr>
          <w:rFonts w:hint="eastAsia" w:ascii="宋体" w:hAnsi="宋体" w:eastAsia="宋体" w:cs="宋体"/>
          <w:b/>
          <w:color w:val="auto"/>
          <w:sz w:val="28"/>
          <w:szCs w:val="28"/>
          <w:highlight w:val="none"/>
        </w:rPr>
      </w:pP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固定单价（</w:t>
      </w:r>
      <w:r>
        <w:rPr>
          <w:rFonts w:hint="eastAsia" w:ascii="宋体" w:hAnsi="宋体" w:eastAsia="宋体" w:cs="宋体"/>
          <w:b/>
          <w:color w:val="auto"/>
          <w:sz w:val="28"/>
          <w:szCs w:val="28"/>
          <w:highlight w:val="none"/>
          <w:u w:val="single"/>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元/平</w:t>
      </w:r>
      <w:r>
        <w:rPr>
          <w:rFonts w:hint="eastAsia" w:ascii="宋体" w:hAnsi="宋体" w:eastAsia="宋体" w:cs="宋体"/>
          <w:color w:val="auto"/>
          <w:sz w:val="28"/>
          <w:szCs w:val="28"/>
          <w:highlight w:val="none"/>
          <w:lang w:eastAsia="zh-CN"/>
        </w:rPr>
        <w:t>方</w:t>
      </w:r>
      <w:r>
        <w:rPr>
          <w:rFonts w:hint="eastAsia" w:ascii="宋体" w:hAnsi="宋体" w:eastAsia="宋体" w:cs="宋体"/>
          <w:color w:val="auto"/>
          <w:sz w:val="28"/>
          <w:szCs w:val="28"/>
          <w:highlight w:val="none"/>
        </w:rPr>
        <w:t>米或费率</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ind w:firstLine="540"/>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2</w:t>
      </w: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highlight w:val="none"/>
        </w:rPr>
        <w:t>工程设计其他服务费用：</w:t>
      </w:r>
      <w:r>
        <w:rPr>
          <w:rFonts w:hint="eastAsia" w:ascii="宋体" w:hAnsi="宋体" w:eastAsia="宋体" w:cs="宋体"/>
          <w:color w:val="auto"/>
          <w:sz w:val="28"/>
          <w:szCs w:val="28"/>
          <w:highlight w:val="none"/>
          <w:u w:val="single"/>
        </w:rPr>
        <w:t xml:space="preserve">                              </w:t>
      </w:r>
    </w:p>
    <w:p>
      <w:pPr>
        <w:ind w:firstLine="54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w:t>
      </w: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highlight w:val="none"/>
        </w:rPr>
        <w:t>合同签订前设计人已完成工作的费用：</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                 </w:t>
      </w:r>
    </w:p>
    <w:p>
      <w:pPr>
        <w:ind w:firstLine="54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4.</w:t>
      </w:r>
      <w:r>
        <w:rPr>
          <w:rFonts w:hint="eastAsia" w:ascii="宋体" w:hAnsi="宋体" w:eastAsia="宋体" w:cs="宋体"/>
          <w:color w:val="auto"/>
          <w:sz w:val="28"/>
          <w:szCs w:val="28"/>
          <w:highlight w:val="none"/>
        </w:rPr>
        <w:t>特别约定：</w:t>
      </w:r>
    </w:p>
    <w:p>
      <w:pPr>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工程设计基本服务费用包含设计人员赴工地现场的旅差费</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人次日，每人每次不超2天；不含长期驻现场的设计工地代表和现场服务费。</w:t>
      </w:r>
    </w:p>
    <w:p>
      <w:pPr>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2</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采用固定单价形式的设计费，实际设计费按初步设计批准</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或通过审查的施工图设计</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的建筑面积（或投资额）和本合同约定的单价（或费率）核定，多退少补。</w:t>
      </w:r>
    </w:p>
    <w:p>
      <w:pPr>
        <w:ind w:firstLine="57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3</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超过上述约定人次日赴项目现场所发生的费用（包括往返机票费、机场建设费、交通费、食宿费、保险费等）和人工费由发包人另行支付。其中人工费支付标准为</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建议参照本单位年人均产值确定人工费标准</w:t>
      </w:r>
      <w:r>
        <w:rPr>
          <w:rFonts w:hint="eastAsia" w:ascii="宋体" w:hAnsi="宋体" w:eastAsia="宋体" w:cs="宋体"/>
          <w:color w:val="auto"/>
          <w:sz w:val="28"/>
          <w:szCs w:val="28"/>
          <w:highlight w:val="none"/>
          <w:lang w:eastAsia="zh-CN"/>
        </w:rPr>
        <w:t>）</w:t>
      </w:r>
    </w:p>
    <w:p>
      <w:pPr>
        <w:ind w:firstLine="57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4</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其它：</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ind w:firstLine="57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三、设计费明细计算表</w:t>
      </w:r>
    </w:p>
    <w:p>
      <w:pPr>
        <w:rPr>
          <w:rFonts w:hint="eastAsia" w:ascii="宋体" w:hAnsi="宋体" w:eastAsia="宋体" w:cs="宋体"/>
          <w:color w:val="auto"/>
          <w:sz w:val="28"/>
          <w:szCs w:val="28"/>
          <w:highlight w:val="none"/>
        </w:rPr>
      </w:pPr>
    </w:p>
    <w:p>
      <w:pPr>
        <w:ind w:firstLine="523" w:firstLineChars="187"/>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四、设计费支付方式</w:t>
      </w:r>
    </w:p>
    <w:p>
      <w:pPr>
        <w:ind w:firstLine="523" w:firstLineChars="187"/>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经发包人、设计人双方确认，如果发包人委托设计人负责全过程工程设计服务，各阶段的设计费比例为：方案设计阶段的设计费占本合同设计费总额的20%，初步设计阶段的设计费占本合同设计费总额的30%，施工图设计阶段的设计费占本合同设计费总额的40%，施工配合阶段占本合同设计费总额的10%；如果发包人委托设计人负责部分工程设计服务，则每个阶段的设计费比例，双方另行协商确定。</w:t>
      </w:r>
    </w:p>
    <w:p>
      <w:pPr>
        <w:ind w:firstLine="523" w:firstLineChars="187"/>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具体支付时间如下：</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23" w:firstLineChars="187"/>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highlight w:val="none"/>
        </w:rPr>
        <w:t>本合同生效后7天内，发包人向设计人支付设计费总额的</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%作为定金（或预付款），计</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元，设计合同履行完毕后，定金（或预付款）抵作部分工程设计费。</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23" w:firstLineChars="187"/>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w:t>
      </w: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highlight w:val="none"/>
        </w:rPr>
        <w:t xml:space="preserve">设计人向发包人提交方案设计文件后7天内，发包人向设计人支付设计费总额的10%,计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元。</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23" w:firstLineChars="187"/>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w:t>
      </w: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highlight w:val="none"/>
        </w:rPr>
        <w:t>设计人向发包人提交初步设计文件后7天内，发包人向设计人支付设计费总额的20%,计</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元。</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23" w:firstLineChars="187"/>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w:t>
      </w: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highlight w:val="none"/>
        </w:rPr>
        <w:t>设计人向发包人提交施工图设计文件后7天内，发包人向设计人支付设计费总额的30%，计</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元。</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23" w:firstLineChars="187"/>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w:t>
      </w: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highlight w:val="none"/>
        </w:rPr>
        <w:t>施工图设计文件通过审查后7天内或施工图设计文件提交后3个月内，发包人向设计人支付设计费总额的10%，计</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元。</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23" w:firstLineChars="187"/>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6</w:t>
      </w: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highlight w:val="none"/>
        </w:rPr>
        <w:t>工程结构封顶后7天内，发包人向设计人支付设计费总额的5%，计</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元。</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23" w:firstLineChars="187"/>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7</w:t>
      </w: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highlight w:val="none"/>
        </w:rPr>
        <w:t>工程竣工验收后7天内，发包人向设计人支付全部剩余设计费，共计</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元。</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40" w:firstLineChars="192"/>
        <w:jc w:val="both"/>
        <w:textAlignment w:val="auto"/>
        <w:outlineLvl w:val="9"/>
        <w:rPr>
          <w:rFonts w:hint="eastAsia" w:ascii="宋体" w:hAnsi="宋体" w:eastAsia="宋体" w:cs="宋体"/>
          <w:color w:val="auto"/>
          <w:sz w:val="28"/>
          <w:szCs w:val="28"/>
          <w:highlight w:val="none"/>
        </w:rPr>
      </w:pPr>
      <w:r>
        <w:rPr>
          <w:rFonts w:hint="eastAsia" w:ascii="宋体" w:hAnsi="宋体" w:eastAsia="宋体" w:cs="宋体"/>
          <w:b/>
          <w:color w:val="auto"/>
          <w:sz w:val="28"/>
          <w:szCs w:val="28"/>
          <w:highlight w:val="none"/>
        </w:rPr>
        <w:t>注</w:t>
      </w:r>
      <w:r>
        <w:rPr>
          <w:rFonts w:hint="eastAsia" w:ascii="宋体" w:hAnsi="宋体" w:eastAsia="宋体" w:cs="宋体"/>
          <w:color w:val="auto"/>
          <w:sz w:val="28"/>
          <w:szCs w:val="28"/>
          <w:highlight w:val="none"/>
        </w:rPr>
        <w:t>：上述支付方式供发包人、设计人参考使用。</w:t>
      </w: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color w:val="auto"/>
          <w:sz w:val="28"/>
          <w:szCs w:val="28"/>
          <w:highlight w:val="none"/>
        </w:rPr>
      </w:pPr>
    </w:p>
    <w:p>
      <w:pPr>
        <w:spacing w:line="440" w:lineRule="exact"/>
        <w:rPr>
          <w:rFonts w:hint="eastAsia" w:ascii="宋体" w:hAnsi="宋体" w:eastAsia="宋体" w:cs="宋体"/>
          <w:b/>
          <w:color w:val="auto"/>
          <w:sz w:val="28"/>
          <w:szCs w:val="28"/>
          <w:highlight w:val="none"/>
        </w:rPr>
      </w:pPr>
    </w:p>
    <w:p>
      <w:pPr>
        <w:spacing w:line="440" w:lineRule="exact"/>
        <w:rPr>
          <w:rFonts w:hint="eastAsia" w:ascii="宋体" w:hAnsi="宋体" w:eastAsia="宋体" w:cs="宋体"/>
          <w:b/>
          <w:color w:val="auto"/>
          <w:sz w:val="28"/>
          <w:szCs w:val="28"/>
          <w:highlight w:val="none"/>
        </w:rPr>
      </w:pPr>
    </w:p>
    <w:p>
      <w:pPr>
        <w:spacing w:line="440" w:lineRule="exact"/>
        <w:rPr>
          <w:rFonts w:hint="eastAsia" w:ascii="宋体" w:hAnsi="宋体" w:eastAsia="宋体" w:cs="宋体"/>
          <w:b/>
          <w:color w:val="auto"/>
          <w:sz w:val="28"/>
          <w:szCs w:val="28"/>
          <w:highlight w:val="none"/>
        </w:rPr>
      </w:pPr>
    </w:p>
    <w:p>
      <w:pPr>
        <w:spacing w:line="440" w:lineRule="exact"/>
        <w:rPr>
          <w:rFonts w:hint="eastAsia" w:ascii="宋体" w:hAnsi="宋体" w:eastAsia="宋体" w:cs="宋体"/>
          <w:b/>
          <w:color w:val="auto"/>
          <w:sz w:val="28"/>
          <w:szCs w:val="28"/>
          <w:highlight w:val="none"/>
        </w:rPr>
      </w:pPr>
    </w:p>
    <w:p>
      <w:pP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br w:type="page"/>
      </w:r>
    </w:p>
    <w:p>
      <w:pPr>
        <w:spacing w:line="440" w:lineRule="exact"/>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 xml:space="preserve">附件7：               </w:t>
      </w:r>
    </w:p>
    <w:p>
      <w:pPr>
        <w:spacing w:line="44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设计变更计费依据和方法</w:t>
      </w:r>
    </w:p>
    <w:p>
      <w:pPr>
        <w:pStyle w:val="2"/>
        <w:tabs>
          <w:tab w:val="left" w:pos="6659"/>
          <w:tab w:val="left" w:pos="7604"/>
          <w:tab w:val="left" w:pos="8549"/>
        </w:tabs>
        <w:spacing w:before="35"/>
        <w:ind w:left="5924"/>
        <w:rPr>
          <w:rFonts w:hint="eastAsia" w:ascii="宋体" w:hAnsi="宋体" w:eastAsia="宋体" w:cs="宋体"/>
          <w:color w:val="auto"/>
          <w:lang w:eastAsia="zh-CN"/>
        </w:rPr>
      </w:pPr>
    </w:p>
    <w:p>
      <w:pPr>
        <w:snapToGrid w:val="0"/>
        <w:spacing w:line="600" w:lineRule="exact"/>
        <w:rPr>
          <w:rFonts w:hint="eastAsia" w:ascii="宋体" w:hAnsi="宋体" w:eastAsia="宋体" w:cs="宋体"/>
          <w:sz w:val="32"/>
          <w:szCs w:val="32"/>
          <w:highlight w:val="none"/>
          <w:lang w:val="zh-CN"/>
        </w:rPr>
      </w:pPr>
    </w:p>
    <w:p>
      <w:pPr>
        <w:rPr>
          <w:rFonts w:hint="eastAsia" w:ascii="宋体" w:hAnsi="宋体" w:eastAsia="宋体" w:cs="宋体"/>
          <w:b/>
          <w:bCs w:val="0"/>
          <w:kern w:val="0"/>
          <w:sz w:val="44"/>
          <w:szCs w:val="44"/>
          <w:highlight w:val="none"/>
          <w:lang w:val="zh-CN"/>
        </w:rPr>
      </w:pPr>
      <w:bookmarkStart w:id="484" w:name="_Toc2234"/>
      <w:bookmarkStart w:id="485" w:name="_Toc12585"/>
      <w:bookmarkStart w:id="486" w:name="_Toc496524276"/>
      <w:bookmarkStart w:id="487" w:name="_Toc3306"/>
      <w:bookmarkStart w:id="488" w:name="_Toc495913695"/>
      <w:bookmarkStart w:id="489" w:name="_Toc28130"/>
      <w:bookmarkStart w:id="490" w:name="_Toc18766"/>
      <w:bookmarkStart w:id="491" w:name="_Toc496523747"/>
      <w:r>
        <w:rPr>
          <w:rFonts w:hint="eastAsia" w:ascii="宋体" w:hAnsi="宋体" w:eastAsia="宋体" w:cs="宋体"/>
          <w:b/>
          <w:bCs w:val="0"/>
          <w:kern w:val="0"/>
          <w:sz w:val="44"/>
          <w:szCs w:val="44"/>
          <w:highlight w:val="none"/>
          <w:lang w:val="zh-CN"/>
        </w:rPr>
        <w:br w:type="page"/>
      </w:r>
    </w:p>
    <w:p>
      <w:pPr>
        <w:pStyle w:val="3"/>
        <w:spacing w:line="360" w:lineRule="auto"/>
        <w:rPr>
          <w:rFonts w:hint="eastAsia" w:ascii="宋体" w:hAnsi="宋体" w:eastAsia="宋体" w:cs="宋体"/>
          <w:bCs/>
          <w:kern w:val="0"/>
          <w:sz w:val="44"/>
          <w:szCs w:val="44"/>
          <w:highlight w:val="none"/>
          <w:lang w:val="zh-CN"/>
        </w:rPr>
      </w:pPr>
      <w:bookmarkStart w:id="492" w:name="_Toc21839"/>
      <w:r>
        <w:rPr>
          <w:rFonts w:hint="eastAsia" w:ascii="宋体" w:hAnsi="宋体" w:eastAsia="宋体" w:cs="宋体"/>
          <w:b/>
          <w:bCs w:val="0"/>
          <w:kern w:val="0"/>
          <w:sz w:val="44"/>
          <w:szCs w:val="44"/>
          <w:highlight w:val="none"/>
          <w:lang w:val="zh-CN"/>
        </w:rPr>
        <w:t>第</w:t>
      </w:r>
      <w:bookmarkEnd w:id="484"/>
      <w:r>
        <w:rPr>
          <w:rFonts w:hint="eastAsia" w:ascii="宋体" w:hAnsi="宋体" w:eastAsia="宋体" w:cs="宋体"/>
          <w:b/>
          <w:bCs w:val="0"/>
          <w:kern w:val="0"/>
          <w:sz w:val="44"/>
          <w:szCs w:val="44"/>
          <w:highlight w:val="none"/>
          <w:lang w:val="zh-CN"/>
        </w:rPr>
        <w:t>六章  响应文件格式</w:t>
      </w:r>
      <w:bookmarkEnd w:id="485"/>
      <w:bookmarkEnd w:id="486"/>
      <w:bookmarkEnd w:id="487"/>
      <w:bookmarkEnd w:id="488"/>
      <w:bookmarkEnd w:id="489"/>
      <w:bookmarkEnd w:id="490"/>
      <w:bookmarkEnd w:id="491"/>
      <w:bookmarkEnd w:id="492"/>
    </w:p>
    <w:p>
      <w:pPr>
        <w:rPr>
          <w:rFonts w:hint="eastAsia" w:ascii="宋体" w:hAnsi="宋体" w:eastAsia="宋体" w:cs="宋体"/>
          <w:b/>
          <w:kern w:val="0"/>
          <w:sz w:val="44"/>
          <w:szCs w:val="44"/>
          <w:highlight w:val="none"/>
          <w:lang w:val="zh-CN"/>
        </w:rPr>
      </w:pPr>
    </w:p>
    <w:p>
      <w:pPr>
        <w:pStyle w:val="2"/>
        <w:ind w:firstLine="640" w:firstLineChars="200"/>
        <w:rPr>
          <w:rFonts w:hint="eastAsia" w:ascii="宋体" w:hAnsi="宋体" w:eastAsia="宋体" w:cs="宋体"/>
          <w:highlight w:val="none"/>
          <w:lang w:val="zh-CN"/>
        </w:rPr>
        <w:sectPr>
          <w:footerReference r:id="rId9" w:type="default"/>
          <w:pgSz w:w="11906" w:h="16838"/>
          <w:pgMar w:top="1418" w:right="1301" w:bottom="1418" w:left="1418" w:header="850" w:footer="1134" w:gutter="0"/>
          <w:pgBorders>
            <w:top w:val="none" w:sz="0" w:space="0"/>
            <w:left w:val="none" w:sz="0" w:space="0"/>
            <w:bottom w:val="none" w:sz="0" w:space="0"/>
            <w:right w:val="none" w:sz="0" w:space="0"/>
          </w:pgBorders>
          <w:pgNumType w:fmt="decimal" w:start="1"/>
          <w:cols w:space="720" w:num="1"/>
          <w:docGrid w:type="lines" w:linePitch="312" w:charSpace="0"/>
        </w:sectPr>
      </w:pPr>
      <w:r>
        <w:rPr>
          <w:rFonts w:hint="eastAsia" w:ascii="宋体" w:hAnsi="宋体" w:eastAsia="宋体" w:cs="宋体"/>
          <w:bCs/>
          <w:kern w:val="0"/>
          <w:sz w:val="32"/>
          <w:szCs w:val="32"/>
          <w:highlight w:val="none"/>
          <w:lang w:val="zh-CN"/>
        </w:rPr>
        <w:t>供应商应严格按照本格式要求编制磋商响应文件，</w:t>
      </w:r>
      <w:r>
        <w:rPr>
          <w:rFonts w:hint="eastAsia" w:ascii="宋体" w:hAnsi="宋体" w:eastAsia="宋体" w:cs="宋体"/>
          <w:sz w:val="32"/>
          <w:szCs w:val="32"/>
          <w:highlight w:val="none"/>
        </w:rPr>
        <w:t>编制磋商响应文件前，请详细阅读磋商文件，理解文件中的每一项要求。全部编制完成，</w:t>
      </w:r>
      <w:r>
        <w:rPr>
          <w:rFonts w:hint="eastAsia" w:ascii="宋体" w:hAnsi="宋体" w:eastAsia="宋体" w:cs="宋体"/>
          <w:bCs/>
          <w:kern w:val="0"/>
          <w:sz w:val="32"/>
          <w:szCs w:val="32"/>
          <w:highlight w:val="none"/>
          <w:lang w:val="zh-CN"/>
        </w:rPr>
        <w:t>编制相应页码，胶装成册，按规定分别封装。</w:t>
      </w:r>
    </w:p>
    <w:p>
      <w:pPr>
        <w:autoSpaceDE w:val="0"/>
        <w:autoSpaceDN w:val="0"/>
        <w:adjustRightInd w:val="0"/>
        <w:spacing w:line="360" w:lineRule="auto"/>
        <w:ind w:firstLine="7389" w:firstLineChars="2300"/>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正本/副本</w:t>
      </w:r>
    </w:p>
    <w:p>
      <w:pPr>
        <w:autoSpaceDE w:val="0"/>
        <w:autoSpaceDN w:val="0"/>
        <w:adjustRightInd w:val="0"/>
        <w:snapToGrid w:val="0"/>
        <w:spacing w:line="360" w:lineRule="auto"/>
        <w:ind w:firstLine="321" w:firstLineChars="100"/>
        <w:jc w:val="left"/>
        <w:rPr>
          <w:rFonts w:hint="eastAsia" w:ascii="宋体" w:hAnsi="宋体" w:eastAsia="宋体" w:cs="宋体"/>
          <w:b/>
          <w:bCs/>
          <w:sz w:val="44"/>
          <w:szCs w:val="44"/>
          <w:highlight w:val="none"/>
        </w:rPr>
      </w:pPr>
      <w:r>
        <w:rPr>
          <w:rFonts w:hint="eastAsia" w:ascii="宋体" w:hAnsi="宋体" w:eastAsia="宋体" w:cs="宋体"/>
          <w:b/>
          <w:bCs/>
          <w:sz w:val="32"/>
          <w:szCs w:val="32"/>
          <w:highlight w:val="none"/>
        </w:rPr>
        <w:t xml:space="preserve">  </w:t>
      </w:r>
      <w:r>
        <w:rPr>
          <w:rFonts w:hint="eastAsia" w:ascii="宋体" w:hAnsi="宋体" w:eastAsia="宋体" w:cs="宋体"/>
          <w:b/>
          <w:bCs/>
          <w:sz w:val="44"/>
          <w:szCs w:val="44"/>
          <w:highlight w:val="none"/>
        </w:rPr>
        <w:t xml:space="preserve"> </w:t>
      </w:r>
    </w:p>
    <w:p>
      <w:pPr>
        <w:autoSpaceDE w:val="0"/>
        <w:autoSpaceDN w:val="0"/>
        <w:adjustRightInd w:val="0"/>
        <w:spacing w:line="360" w:lineRule="auto"/>
        <w:jc w:val="center"/>
        <w:rPr>
          <w:rFonts w:hint="eastAsia" w:ascii="宋体" w:hAnsi="宋体" w:eastAsia="宋体" w:cs="宋体"/>
          <w:b/>
          <w:bCs/>
          <w:sz w:val="44"/>
          <w:szCs w:val="44"/>
          <w:highlight w:val="none"/>
        </w:rPr>
      </w:pPr>
      <w:r>
        <w:rPr>
          <w:rFonts w:hint="eastAsia" w:ascii="宋体" w:hAnsi="宋体" w:eastAsia="宋体" w:cs="宋体"/>
          <w:b/>
          <w:bCs/>
          <w:sz w:val="40"/>
          <w:szCs w:val="40"/>
          <w:highlight w:val="none"/>
          <w:lang w:val="en-US" w:eastAsia="zh-CN"/>
        </w:rPr>
        <w:t>延安城区甘谷驿镇段防洪治理工程施工图设计</w:t>
      </w:r>
    </w:p>
    <w:p>
      <w:pPr>
        <w:rPr>
          <w:rFonts w:hint="eastAsia" w:ascii="宋体" w:hAnsi="宋体" w:eastAsia="宋体" w:cs="宋体"/>
          <w:b/>
          <w:bCs/>
          <w:sz w:val="44"/>
          <w:szCs w:val="44"/>
          <w:highlight w:val="none"/>
        </w:rPr>
      </w:pPr>
    </w:p>
    <w:p>
      <w:pPr>
        <w:pStyle w:val="31"/>
        <w:rPr>
          <w:rFonts w:hint="eastAsia" w:ascii="宋体" w:hAnsi="宋体" w:eastAsia="宋体" w:cs="宋体"/>
          <w:b/>
          <w:bCs/>
          <w:sz w:val="44"/>
          <w:szCs w:val="44"/>
          <w:highlight w:val="none"/>
        </w:rPr>
      </w:pPr>
    </w:p>
    <w:p>
      <w:pPr>
        <w:pStyle w:val="31"/>
        <w:rPr>
          <w:rFonts w:hint="eastAsia" w:ascii="宋体" w:hAnsi="宋体" w:eastAsia="宋体" w:cs="宋体"/>
          <w:b/>
          <w:bCs/>
          <w:sz w:val="44"/>
          <w:szCs w:val="44"/>
          <w:highlight w:val="none"/>
        </w:rPr>
      </w:pPr>
    </w:p>
    <w:p>
      <w:pPr>
        <w:autoSpaceDE w:val="0"/>
        <w:autoSpaceDN w:val="0"/>
        <w:adjustRightInd w:val="0"/>
        <w:spacing w:line="360" w:lineRule="auto"/>
        <w:jc w:val="center"/>
        <w:rPr>
          <w:rFonts w:hint="eastAsia" w:ascii="宋体" w:hAnsi="宋体" w:eastAsia="宋体" w:cs="宋体"/>
          <w:b/>
          <w:bCs/>
          <w:sz w:val="44"/>
          <w:szCs w:val="44"/>
          <w:highlight w:val="none"/>
        </w:rPr>
      </w:pPr>
    </w:p>
    <w:p>
      <w:pPr>
        <w:pStyle w:val="2"/>
        <w:rPr>
          <w:rFonts w:hint="eastAsia"/>
        </w:rPr>
      </w:pPr>
    </w:p>
    <w:p>
      <w:pPr>
        <w:autoSpaceDE w:val="0"/>
        <w:autoSpaceDN w:val="0"/>
        <w:adjustRightInd w:val="0"/>
        <w:spacing w:line="360" w:lineRule="auto"/>
        <w:jc w:val="center"/>
        <w:rPr>
          <w:rFonts w:hint="eastAsia" w:ascii="宋体" w:hAnsi="宋体" w:eastAsia="宋体" w:cs="宋体"/>
          <w:b/>
          <w:bCs/>
          <w:sz w:val="40"/>
          <w:szCs w:val="40"/>
          <w:highlight w:val="none"/>
        </w:rPr>
      </w:pPr>
    </w:p>
    <w:p>
      <w:pPr>
        <w:autoSpaceDE w:val="0"/>
        <w:autoSpaceDN w:val="0"/>
        <w:adjustRightInd w:val="0"/>
        <w:spacing w:line="360" w:lineRule="auto"/>
        <w:jc w:val="center"/>
        <w:rPr>
          <w:rFonts w:hint="eastAsia" w:ascii="宋体" w:hAnsi="宋体" w:eastAsia="宋体" w:cs="宋体"/>
          <w:b/>
          <w:bCs/>
          <w:sz w:val="40"/>
          <w:szCs w:val="40"/>
          <w:highlight w:val="none"/>
        </w:rPr>
      </w:pPr>
      <w:r>
        <w:rPr>
          <w:rFonts w:hint="eastAsia" w:ascii="宋体" w:hAnsi="宋体" w:eastAsia="宋体" w:cs="宋体"/>
          <w:b/>
          <w:bCs/>
          <w:sz w:val="40"/>
          <w:szCs w:val="40"/>
          <w:highlight w:val="none"/>
        </w:rPr>
        <w:t>竞争性磋商响应文件</w:t>
      </w:r>
    </w:p>
    <w:p>
      <w:pPr>
        <w:autoSpaceDE w:val="0"/>
        <w:autoSpaceDN w:val="0"/>
        <w:adjustRightInd w:val="0"/>
        <w:spacing w:line="360" w:lineRule="auto"/>
        <w:jc w:val="center"/>
        <w:rPr>
          <w:rFonts w:hint="eastAsia" w:ascii="宋体" w:hAnsi="宋体" w:eastAsia="宋体" w:cs="宋体"/>
          <w:b/>
          <w:bCs/>
          <w:sz w:val="28"/>
          <w:szCs w:val="28"/>
          <w:highlight w:val="none"/>
          <w:lang w:eastAsia="zh-CN"/>
        </w:rPr>
      </w:pPr>
      <w:r>
        <w:rPr>
          <w:rFonts w:hint="eastAsia" w:ascii="宋体" w:hAnsi="宋体" w:eastAsia="宋体" w:cs="宋体"/>
          <w:b/>
          <w:bCs/>
          <w:sz w:val="28"/>
          <w:szCs w:val="28"/>
          <w:highlight w:val="none"/>
          <w:lang w:eastAsia="zh-CN"/>
        </w:rPr>
        <w:t>（项目编号：</w:t>
      </w:r>
      <w:r>
        <w:rPr>
          <w:rFonts w:hint="eastAsia" w:ascii="宋体" w:hAnsi="宋体" w:eastAsia="宋体" w:cs="宋体"/>
          <w:b/>
          <w:bCs/>
          <w:sz w:val="28"/>
          <w:szCs w:val="28"/>
          <w:highlight w:val="none"/>
          <w:lang w:val="en-US" w:eastAsia="zh-CN"/>
        </w:rPr>
        <w:t>YC22309094（ZBE）</w:t>
      </w:r>
      <w:r>
        <w:rPr>
          <w:rFonts w:hint="eastAsia" w:ascii="宋体" w:hAnsi="宋体" w:eastAsia="宋体" w:cs="宋体"/>
          <w:b/>
          <w:bCs/>
          <w:sz w:val="28"/>
          <w:szCs w:val="28"/>
          <w:highlight w:val="none"/>
          <w:lang w:eastAsia="zh-CN"/>
        </w:rPr>
        <w:t>）</w:t>
      </w:r>
    </w:p>
    <w:p>
      <w:pPr>
        <w:autoSpaceDE w:val="0"/>
        <w:autoSpaceDN w:val="0"/>
        <w:adjustRightInd w:val="0"/>
        <w:spacing w:line="360" w:lineRule="auto"/>
        <w:jc w:val="center"/>
        <w:rPr>
          <w:rFonts w:hint="eastAsia" w:ascii="宋体" w:hAnsi="宋体" w:eastAsia="宋体" w:cs="宋体"/>
          <w:b/>
          <w:bCs/>
          <w:sz w:val="42"/>
          <w:szCs w:val="42"/>
          <w:highlight w:val="none"/>
        </w:rPr>
      </w:pPr>
      <w:r>
        <w:rPr>
          <w:rFonts w:hint="eastAsia" w:ascii="宋体" w:hAnsi="宋体" w:eastAsia="宋体" w:cs="宋体"/>
          <w:b/>
          <w:bCs/>
          <w:sz w:val="42"/>
          <w:szCs w:val="42"/>
          <w:highlight w:val="none"/>
        </w:rPr>
        <w:t xml:space="preserve"> </w:t>
      </w:r>
    </w:p>
    <w:p>
      <w:pPr>
        <w:pStyle w:val="2"/>
        <w:rPr>
          <w:rFonts w:hint="eastAsia" w:ascii="宋体" w:hAnsi="宋体" w:eastAsia="宋体" w:cs="宋体"/>
          <w:b/>
          <w:bCs/>
          <w:sz w:val="42"/>
          <w:szCs w:val="42"/>
          <w:highlight w:val="none"/>
        </w:rPr>
      </w:pPr>
    </w:p>
    <w:p>
      <w:pPr>
        <w:autoSpaceDE w:val="0"/>
        <w:autoSpaceDN w:val="0"/>
        <w:adjustRightInd w:val="0"/>
        <w:spacing w:line="360" w:lineRule="auto"/>
        <w:jc w:val="both"/>
        <w:rPr>
          <w:rFonts w:hint="eastAsia" w:ascii="宋体" w:hAnsi="宋体" w:eastAsia="宋体" w:cs="宋体"/>
          <w:b/>
          <w:bCs/>
          <w:sz w:val="42"/>
          <w:szCs w:val="42"/>
          <w:highlight w:val="none"/>
        </w:rPr>
      </w:pPr>
      <w:r>
        <w:rPr>
          <w:rFonts w:hint="eastAsia" w:ascii="宋体" w:hAnsi="宋体" w:eastAsia="宋体" w:cs="宋体"/>
          <w:b/>
          <w:bCs/>
          <w:sz w:val="42"/>
          <w:szCs w:val="42"/>
          <w:highlight w:val="none"/>
        </w:rPr>
        <w:t xml:space="preserve"> </w:t>
      </w:r>
    </w:p>
    <w:p>
      <w:pPr>
        <w:autoSpaceDE w:val="0"/>
        <w:autoSpaceDN w:val="0"/>
        <w:adjustRightInd w:val="0"/>
        <w:spacing w:line="360" w:lineRule="auto"/>
        <w:rPr>
          <w:rFonts w:hint="eastAsia" w:ascii="宋体" w:hAnsi="宋体" w:eastAsia="宋体" w:cs="宋体"/>
          <w:b/>
          <w:bCs/>
          <w:sz w:val="42"/>
          <w:szCs w:val="42"/>
          <w:highlight w:val="none"/>
        </w:rPr>
      </w:pPr>
    </w:p>
    <w:p>
      <w:pPr>
        <w:pStyle w:val="2"/>
        <w:rPr>
          <w:rFonts w:hint="eastAsia"/>
        </w:rPr>
      </w:pPr>
    </w:p>
    <w:p>
      <w:pPr>
        <w:autoSpaceDE w:val="0"/>
        <w:autoSpaceDN w:val="0"/>
        <w:adjustRightInd w:val="0"/>
        <w:spacing w:line="360" w:lineRule="auto"/>
        <w:jc w:val="center"/>
        <w:rPr>
          <w:rFonts w:hint="eastAsia" w:ascii="宋体" w:hAnsi="宋体" w:eastAsia="宋体" w:cs="宋体"/>
          <w:b/>
          <w:bCs/>
          <w:sz w:val="42"/>
          <w:szCs w:val="42"/>
          <w:highlight w:val="none"/>
        </w:rPr>
      </w:pPr>
    </w:p>
    <w:p>
      <w:pPr>
        <w:spacing w:line="440" w:lineRule="exact"/>
        <w:ind w:firstLine="643" w:firstLineChars="200"/>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供应商：</w:t>
      </w:r>
      <w:r>
        <w:rPr>
          <w:rFonts w:hint="eastAsia" w:ascii="宋体" w:hAnsi="宋体" w:eastAsia="宋体" w:cs="宋体"/>
          <w:b/>
          <w:bCs/>
          <w:sz w:val="32"/>
          <w:szCs w:val="32"/>
          <w:highlight w:val="none"/>
          <w:u w:val="single"/>
        </w:rPr>
        <w:t xml:space="preserve">                      </w:t>
      </w:r>
      <w:r>
        <w:rPr>
          <w:rFonts w:hint="eastAsia" w:ascii="宋体" w:hAnsi="宋体" w:eastAsia="宋体" w:cs="宋体"/>
          <w:b/>
          <w:bCs/>
          <w:sz w:val="32"/>
          <w:szCs w:val="32"/>
          <w:highlight w:val="none"/>
        </w:rPr>
        <w:t>（盖单位公章）</w:t>
      </w:r>
    </w:p>
    <w:p>
      <w:pPr>
        <w:spacing w:line="440" w:lineRule="exact"/>
        <w:rPr>
          <w:rFonts w:hint="eastAsia" w:ascii="宋体" w:hAnsi="宋体" w:eastAsia="宋体" w:cs="宋体"/>
          <w:b/>
          <w:bCs/>
          <w:sz w:val="32"/>
          <w:szCs w:val="32"/>
          <w:highlight w:val="none"/>
        </w:rPr>
      </w:pPr>
    </w:p>
    <w:p>
      <w:pPr>
        <w:spacing w:line="440" w:lineRule="exact"/>
        <w:ind w:firstLine="643" w:firstLineChars="200"/>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法定代表人/授权代表：</w:t>
      </w:r>
      <w:r>
        <w:rPr>
          <w:rFonts w:hint="eastAsia" w:ascii="宋体" w:hAnsi="宋体" w:eastAsia="宋体" w:cs="宋体"/>
          <w:b/>
          <w:bCs/>
          <w:sz w:val="32"/>
          <w:szCs w:val="32"/>
          <w:highlight w:val="none"/>
          <w:u w:val="single"/>
        </w:rPr>
        <w:t xml:space="preserve">         </w:t>
      </w:r>
      <w:r>
        <w:rPr>
          <w:rFonts w:hint="eastAsia" w:ascii="宋体" w:hAnsi="宋体" w:eastAsia="宋体" w:cs="宋体"/>
          <w:b/>
          <w:bCs/>
          <w:sz w:val="32"/>
          <w:szCs w:val="32"/>
          <w:highlight w:val="none"/>
        </w:rPr>
        <w:t>（签字或盖章）</w:t>
      </w:r>
    </w:p>
    <w:p>
      <w:pPr>
        <w:spacing w:line="440" w:lineRule="exact"/>
        <w:rPr>
          <w:rFonts w:hint="eastAsia" w:ascii="宋体" w:hAnsi="宋体" w:eastAsia="宋体" w:cs="宋体"/>
          <w:b/>
          <w:bCs/>
          <w:sz w:val="32"/>
          <w:szCs w:val="32"/>
          <w:highlight w:val="none"/>
        </w:rPr>
      </w:pPr>
    </w:p>
    <w:p>
      <w:pPr>
        <w:autoSpaceDE w:val="0"/>
        <w:autoSpaceDN w:val="0"/>
        <w:adjustRightInd w:val="0"/>
        <w:snapToGrid w:val="0"/>
        <w:spacing w:line="360" w:lineRule="auto"/>
        <w:jc w:val="center"/>
        <w:rPr>
          <w:rFonts w:hint="eastAsia" w:ascii="宋体" w:hAnsi="宋体" w:eastAsia="宋体" w:cs="宋体"/>
          <w:b/>
          <w:bCs/>
          <w:sz w:val="32"/>
          <w:szCs w:val="32"/>
          <w:highlight w:val="none"/>
        </w:rPr>
      </w:pPr>
      <w:r>
        <w:rPr>
          <w:rFonts w:hint="eastAsia" w:ascii="宋体" w:hAnsi="宋体" w:eastAsia="宋体" w:cs="宋体"/>
          <w:b/>
          <w:bCs/>
          <w:sz w:val="32"/>
          <w:szCs w:val="32"/>
          <w:highlight w:val="none"/>
          <w:u w:val="single"/>
        </w:rPr>
        <w:t xml:space="preserve">     </w:t>
      </w:r>
      <w:r>
        <w:rPr>
          <w:rFonts w:hint="eastAsia" w:ascii="宋体" w:hAnsi="宋体" w:eastAsia="宋体" w:cs="宋体"/>
          <w:b/>
          <w:bCs/>
          <w:sz w:val="32"/>
          <w:szCs w:val="32"/>
          <w:highlight w:val="none"/>
        </w:rPr>
        <w:t>年</w:t>
      </w:r>
      <w:r>
        <w:rPr>
          <w:rFonts w:hint="eastAsia" w:ascii="宋体" w:hAnsi="宋体" w:eastAsia="宋体" w:cs="宋体"/>
          <w:b/>
          <w:bCs/>
          <w:sz w:val="32"/>
          <w:szCs w:val="32"/>
          <w:highlight w:val="none"/>
          <w:u w:val="single"/>
        </w:rPr>
        <w:t xml:space="preserve">     </w:t>
      </w:r>
      <w:r>
        <w:rPr>
          <w:rFonts w:hint="eastAsia" w:ascii="宋体" w:hAnsi="宋体" w:eastAsia="宋体" w:cs="宋体"/>
          <w:b/>
          <w:bCs/>
          <w:sz w:val="32"/>
          <w:szCs w:val="32"/>
          <w:highlight w:val="none"/>
        </w:rPr>
        <w:t>月</w:t>
      </w:r>
      <w:r>
        <w:rPr>
          <w:rFonts w:hint="eastAsia" w:ascii="宋体" w:hAnsi="宋体" w:eastAsia="宋体" w:cs="宋体"/>
          <w:b/>
          <w:bCs/>
          <w:sz w:val="32"/>
          <w:szCs w:val="32"/>
          <w:highlight w:val="none"/>
          <w:u w:val="single"/>
        </w:rPr>
        <w:t xml:space="preserve">     </w:t>
      </w:r>
      <w:r>
        <w:rPr>
          <w:rFonts w:hint="eastAsia" w:ascii="宋体" w:hAnsi="宋体" w:eastAsia="宋体" w:cs="宋体"/>
          <w:b/>
          <w:bCs/>
          <w:sz w:val="32"/>
          <w:szCs w:val="32"/>
          <w:highlight w:val="none"/>
        </w:rPr>
        <w:t>日</w:t>
      </w:r>
    </w:p>
    <w:p>
      <w:pPr>
        <w:pageBreakBefore/>
        <w:spacing w:before="318" w:beforeLines="100" w:after="477" w:afterLines="150" w:line="500" w:lineRule="exact"/>
        <w:ind w:firstLine="723" w:firstLineChars="200"/>
        <w:jc w:val="center"/>
        <w:rPr>
          <w:rFonts w:hint="eastAsia" w:ascii="宋体" w:hAnsi="宋体" w:eastAsia="宋体" w:cs="宋体"/>
          <w:b/>
          <w:bCs/>
          <w:sz w:val="50"/>
          <w:szCs w:val="50"/>
          <w:highlight w:val="none"/>
        </w:rPr>
      </w:pPr>
      <w:r>
        <w:rPr>
          <w:rFonts w:hint="eastAsia" w:ascii="宋体" w:hAnsi="宋体" w:eastAsia="宋体" w:cs="宋体"/>
          <w:b/>
          <w:bCs/>
          <w:sz w:val="36"/>
          <w:szCs w:val="36"/>
          <w:highlight w:val="none"/>
        </w:rPr>
        <w:t>目 录</w:t>
      </w:r>
    </w:p>
    <w:p>
      <w:pPr>
        <w:pStyle w:val="13"/>
        <w:snapToGrid w:val="0"/>
        <w:spacing w:line="480" w:lineRule="auto"/>
        <w:ind w:firstLine="643" w:firstLineChars="200"/>
        <w:jc w:val="left"/>
        <w:rPr>
          <w:rFonts w:hint="eastAsia" w:ascii="宋体" w:hAnsi="宋体" w:eastAsia="宋体" w:cs="宋体"/>
          <w:b/>
          <w:bCs/>
          <w:sz w:val="32"/>
          <w:szCs w:val="32"/>
          <w:highlight w:val="none"/>
        </w:rPr>
      </w:pPr>
      <w:bookmarkStart w:id="493" w:name="_Toc2536"/>
      <w:bookmarkEnd w:id="493"/>
      <w:bookmarkStart w:id="494" w:name="_Toc25407"/>
      <w:bookmarkStart w:id="495" w:name="_Toc495913696"/>
      <w:r>
        <w:rPr>
          <w:rFonts w:hint="eastAsia" w:ascii="宋体" w:hAnsi="宋体" w:eastAsia="宋体" w:cs="宋体"/>
          <w:b/>
          <w:bCs/>
          <w:sz w:val="32"/>
          <w:szCs w:val="32"/>
          <w:highlight w:val="none"/>
        </w:rPr>
        <w:t>第一部分   磋商响应函</w:t>
      </w:r>
    </w:p>
    <w:p>
      <w:pPr>
        <w:pStyle w:val="13"/>
        <w:snapToGrid w:val="0"/>
        <w:spacing w:line="480" w:lineRule="auto"/>
        <w:ind w:firstLine="643" w:firstLineChars="200"/>
        <w:jc w:val="left"/>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第二部分   第一次磋商报价表</w:t>
      </w:r>
    </w:p>
    <w:p>
      <w:pPr>
        <w:pStyle w:val="13"/>
        <w:snapToGrid w:val="0"/>
        <w:spacing w:line="480" w:lineRule="auto"/>
        <w:ind w:firstLine="643" w:firstLineChars="200"/>
        <w:jc w:val="left"/>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第三部分   法定代表人证明书与授权书</w:t>
      </w:r>
    </w:p>
    <w:p>
      <w:pPr>
        <w:pStyle w:val="13"/>
        <w:snapToGrid w:val="0"/>
        <w:spacing w:line="480" w:lineRule="auto"/>
        <w:ind w:firstLine="643" w:firstLineChars="200"/>
        <w:jc w:val="left"/>
        <w:rPr>
          <w:rFonts w:hint="eastAsia" w:ascii="宋体" w:hAnsi="宋体" w:eastAsia="宋体" w:cs="宋体"/>
          <w:b/>
          <w:bCs/>
          <w:kern w:val="0"/>
          <w:sz w:val="32"/>
          <w:szCs w:val="32"/>
          <w:highlight w:val="none"/>
        </w:rPr>
      </w:pPr>
      <w:r>
        <w:rPr>
          <w:rFonts w:hint="eastAsia" w:ascii="宋体" w:hAnsi="宋体" w:eastAsia="宋体" w:cs="宋体"/>
          <w:b/>
          <w:bCs/>
          <w:sz w:val="32"/>
          <w:szCs w:val="32"/>
          <w:highlight w:val="none"/>
        </w:rPr>
        <w:t>第四部分   供应商资格证明文件</w:t>
      </w:r>
    </w:p>
    <w:p>
      <w:pPr>
        <w:pStyle w:val="13"/>
        <w:snapToGrid w:val="0"/>
        <w:spacing w:line="480" w:lineRule="auto"/>
        <w:ind w:firstLine="643" w:firstLineChars="200"/>
        <w:jc w:val="left"/>
        <w:rPr>
          <w:rFonts w:hint="eastAsia" w:ascii="宋体" w:hAnsi="宋体" w:eastAsia="宋体" w:cs="宋体"/>
          <w:b/>
          <w:bCs/>
          <w:sz w:val="32"/>
          <w:szCs w:val="32"/>
          <w:highlight w:val="none"/>
          <w:lang w:val="zh-CN"/>
        </w:rPr>
      </w:pPr>
      <w:r>
        <w:rPr>
          <w:rFonts w:hint="eastAsia" w:ascii="宋体" w:hAnsi="宋体" w:eastAsia="宋体" w:cs="宋体"/>
          <w:b/>
          <w:bCs/>
          <w:kern w:val="0"/>
          <w:sz w:val="32"/>
          <w:szCs w:val="32"/>
          <w:highlight w:val="none"/>
        </w:rPr>
        <w:t xml:space="preserve">第五部分   </w:t>
      </w:r>
      <w:r>
        <w:rPr>
          <w:rFonts w:hint="eastAsia" w:ascii="宋体" w:hAnsi="宋体" w:eastAsia="宋体" w:cs="宋体"/>
          <w:b/>
          <w:bCs/>
          <w:sz w:val="32"/>
          <w:szCs w:val="32"/>
          <w:highlight w:val="none"/>
          <w:lang w:val="zh-CN"/>
        </w:rPr>
        <w:t>磋商响应方案说明</w:t>
      </w:r>
      <w:r>
        <w:rPr>
          <w:rFonts w:hint="eastAsia" w:ascii="宋体" w:hAnsi="宋体" w:eastAsia="宋体" w:cs="宋体"/>
          <w:b/>
          <w:bCs/>
          <w:kern w:val="0"/>
          <w:sz w:val="32"/>
          <w:szCs w:val="32"/>
          <w:highlight w:val="none"/>
        </w:rPr>
        <w:t xml:space="preserve">  </w:t>
      </w:r>
    </w:p>
    <w:p>
      <w:pPr>
        <w:pStyle w:val="13"/>
        <w:snapToGrid w:val="0"/>
        <w:spacing w:line="480" w:lineRule="auto"/>
        <w:ind w:firstLine="643" w:firstLineChars="200"/>
        <w:jc w:val="left"/>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 xml:space="preserve">第六部分   </w:t>
      </w:r>
      <w:r>
        <w:rPr>
          <w:rFonts w:hint="eastAsia" w:ascii="宋体" w:hAnsi="宋体" w:eastAsia="宋体" w:cs="宋体"/>
          <w:b/>
          <w:bCs/>
          <w:sz w:val="32"/>
          <w:szCs w:val="32"/>
          <w:highlight w:val="none"/>
          <w:lang w:val="zh-CN"/>
        </w:rPr>
        <w:t>供应商承诺书</w:t>
      </w:r>
    </w:p>
    <w:p>
      <w:pPr>
        <w:pStyle w:val="13"/>
        <w:snapToGrid w:val="0"/>
        <w:spacing w:line="480" w:lineRule="auto"/>
        <w:ind w:firstLine="643" w:firstLineChars="200"/>
        <w:jc w:val="left"/>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第七部分   供应商认为有必要说明的其他问题</w:t>
      </w:r>
    </w:p>
    <w:p>
      <w:pPr>
        <w:spacing w:line="360" w:lineRule="auto"/>
        <w:ind w:firstLine="643" w:firstLineChars="200"/>
        <w:rPr>
          <w:rFonts w:hint="eastAsia" w:ascii="宋体" w:hAnsi="宋体" w:eastAsia="宋体" w:cs="宋体"/>
          <w:b/>
          <w:bCs/>
          <w:sz w:val="32"/>
          <w:highlight w:val="none"/>
        </w:rPr>
      </w:pPr>
      <w:r>
        <w:rPr>
          <w:rFonts w:hint="eastAsia" w:ascii="宋体" w:hAnsi="宋体" w:eastAsia="宋体" w:cs="宋体"/>
          <w:b/>
          <w:bCs/>
          <w:sz w:val="32"/>
          <w:szCs w:val="32"/>
          <w:highlight w:val="none"/>
        </w:rPr>
        <w:t xml:space="preserve">第八部分   </w:t>
      </w:r>
      <w:r>
        <w:rPr>
          <w:rFonts w:hint="eastAsia" w:ascii="宋体" w:hAnsi="宋体" w:eastAsia="宋体" w:cs="宋体"/>
          <w:b/>
          <w:bCs/>
          <w:sz w:val="32"/>
          <w:highlight w:val="none"/>
        </w:rPr>
        <w:t>拒绝政府采购领域商业贿赂承诺书</w:t>
      </w:r>
    </w:p>
    <w:p>
      <w:pPr>
        <w:rPr>
          <w:rFonts w:hint="eastAsia" w:ascii="宋体" w:hAnsi="宋体" w:eastAsia="宋体" w:cs="宋体"/>
          <w:highlight w:val="none"/>
        </w:rPr>
      </w:pPr>
    </w:p>
    <w:p>
      <w:pPr>
        <w:spacing w:line="360" w:lineRule="auto"/>
        <w:ind w:firstLine="643" w:firstLineChars="200"/>
        <w:jc w:val="left"/>
        <w:rPr>
          <w:rFonts w:hint="eastAsia" w:ascii="宋体" w:hAnsi="宋体" w:eastAsia="宋体" w:cs="宋体"/>
          <w:b/>
          <w:bCs/>
          <w:kern w:val="0"/>
          <w:sz w:val="32"/>
          <w:szCs w:val="22"/>
          <w:highlight w:val="none"/>
        </w:rPr>
      </w:pPr>
      <w:r>
        <w:rPr>
          <w:rFonts w:hint="eastAsia" w:ascii="宋体" w:hAnsi="宋体" w:eastAsia="宋体" w:cs="宋体"/>
          <w:b/>
          <w:bCs/>
          <w:sz w:val="32"/>
          <w:szCs w:val="32"/>
          <w:highlight w:val="none"/>
        </w:rPr>
        <w:t xml:space="preserve">第九部分   </w:t>
      </w:r>
      <w:r>
        <w:rPr>
          <w:rFonts w:hint="eastAsia" w:ascii="宋体" w:hAnsi="宋体" w:eastAsia="宋体" w:cs="宋体"/>
          <w:b/>
          <w:bCs/>
          <w:kern w:val="0"/>
          <w:sz w:val="32"/>
          <w:szCs w:val="22"/>
          <w:highlight w:val="none"/>
        </w:rPr>
        <w:t>封袋正面标识式样</w:t>
      </w:r>
    </w:p>
    <w:p>
      <w:pPr>
        <w:ind w:firstLine="321" w:firstLineChars="100"/>
        <w:rPr>
          <w:rFonts w:hint="eastAsia" w:ascii="宋体" w:hAnsi="宋体" w:eastAsia="宋体" w:cs="宋体"/>
          <w:b/>
          <w:bCs/>
          <w:sz w:val="32"/>
          <w:szCs w:val="32"/>
          <w:highlight w:val="none"/>
        </w:rPr>
      </w:pPr>
    </w:p>
    <w:p>
      <w:pPr>
        <w:ind w:firstLine="321" w:firstLineChars="100"/>
        <w:rPr>
          <w:rFonts w:hint="eastAsia" w:ascii="宋体" w:hAnsi="宋体" w:eastAsia="宋体" w:cs="宋体"/>
          <w:highlight w:val="none"/>
        </w:rPr>
      </w:pPr>
      <w:r>
        <w:rPr>
          <w:rFonts w:hint="eastAsia" w:ascii="宋体" w:hAnsi="宋体" w:eastAsia="宋体" w:cs="宋体"/>
          <w:b/>
          <w:bCs/>
          <w:sz w:val="32"/>
          <w:szCs w:val="32"/>
          <w:highlight w:val="none"/>
        </w:rPr>
        <w:t>（注：供应商自行编制目录且包含页码）</w:t>
      </w:r>
    </w:p>
    <w:p>
      <w:pPr>
        <w:spacing w:line="360" w:lineRule="auto"/>
        <w:ind w:firstLine="643" w:firstLineChars="200"/>
        <w:jc w:val="center"/>
        <w:rPr>
          <w:rFonts w:hint="eastAsia" w:ascii="宋体" w:hAnsi="宋体" w:eastAsia="宋体" w:cs="宋体"/>
          <w:highlight w:val="none"/>
        </w:rPr>
      </w:pPr>
      <w:r>
        <w:rPr>
          <w:rFonts w:hint="eastAsia" w:ascii="宋体" w:hAnsi="宋体" w:eastAsia="宋体" w:cs="宋体"/>
          <w:b/>
          <w:bCs/>
          <w:kern w:val="0"/>
          <w:sz w:val="32"/>
          <w:szCs w:val="36"/>
          <w:highlight w:val="none"/>
        </w:rPr>
        <w:br w:type="page"/>
      </w:r>
      <w:bookmarkStart w:id="496" w:name="_Toc496524277"/>
      <w:bookmarkStart w:id="497" w:name="_Toc496523748"/>
      <w:r>
        <w:rPr>
          <w:rFonts w:hint="eastAsia" w:ascii="宋体" w:hAnsi="宋体" w:eastAsia="宋体" w:cs="宋体"/>
          <w:b/>
          <w:bCs/>
          <w:kern w:val="0"/>
          <w:sz w:val="32"/>
          <w:szCs w:val="32"/>
          <w:highlight w:val="none"/>
        </w:rPr>
        <w:t>第一部分</w:t>
      </w:r>
      <w:bookmarkEnd w:id="494"/>
      <w:r>
        <w:rPr>
          <w:rFonts w:hint="eastAsia" w:ascii="宋体" w:hAnsi="宋体" w:eastAsia="宋体" w:cs="宋体"/>
          <w:b/>
          <w:bCs/>
          <w:kern w:val="0"/>
          <w:sz w:val="32"/>
          <w:szCs w:val="32"/>
          <w:highlight w:val="none"/>
        </w:rPr>
        <w:t xml:space="preserve">  磋商响应函</w:t>
      </w:r>
      <w:bookmarkEnd w:id="495"/>
      <w:bookmarkEnd w:id="496"/>
      <w:bookmarkEnd w:id="497"/>
    </w:p>
    <w:p>
      <w:pPr>
        <w:adjustRightInd w:val="0"/>
        <w:snapToGrid w:val="0"/>
        <w:spacing w:line="360" w:lineRule="auto"/>
        <w:rPr>
          <w:rFonts w:hint="eastAsia" w:ascii="宋体" w:hAnsi="宋体" w:eastAsia="宋体" w:cs="宋体"/>
          <w:b/>
          <w:bCs/>
          <w:sz w:val="32"/>
          <w:szCs w:val="32"/>
          <w:highlight w:val="none"/>
          <w:lang w:eastAsia="zh-CN"/>
        </w:rPr>
      </w:pPr>
      <w:bookmarkStart w:id="498" w:name="_Toc28494"/>
      <w:bookmarkEnd w:id="498"/>
      <w:bookmarkStart w:id="499" w:name="_Toc2953"/>
      <w:bookmarkStart w:id="500" w:name="_Toc495913697"/>
      <w:r>
        <w:rPr>
          <w:rFonts w:hint="eastAsia" w:ascii="宋体" w:hAnsi="宋体" w:eastAsia="宋体" w:cs="宋体"/>
          <w:b/>
          <w:bCs/>
          <w:sz w:val="32"/>
          <w:szCs w:val="32"/>
          <w:highlight w:val="none"/>
        </w:rPr>
        <w:t>亿诚建设项目管理有限公司</w:t>
      </w:r>
      <w:r>
        <w:rPr>
          <w:rFonts w:hint="eastAsia" w:ascii="宋体" w:hAnsi="宋体" w:eastAsia="宋体" w:cs="宋体"/>
          <w:b/>
          <w:bCs/>
          <w:sz w:val="32"/>
          <w:szCs w:val="32"/>
          <w:highlight w:val="none"/>
          <w:lang w:eastAsia="zh-CN"/>
        </w:rPr>
        <w:t>：</w:t>
      </w:r>
    </w:p>
    <w:p>
      <w:pPr>
        <w:adjustRightInd w:val="0"/>
        <w:snapToGrid w:val="0"/>
        <w:spacing w:line="360" w:lineRule="auto"/>
        <w:ind w:firstLine="640" w:firstLineChars="200"/>
        <w:rPr>
          <w:rFonts w:hint="eastAsia" w:ascii="宋体" w:hAnsi="宋体" w:eastAsia="宋体" w:cs="宋体"/>
          <w:sz w:val="32"/>
          <w:szCs w:val="32"/>
          <w:highlight w:val="none"/>
        </w:rPr>
      </w:pPr>
      <w:r>
        <w:rPr>
          <w:rFonts w:hint="eastAsia" w:ascii="宋体" w:hAnsi="宋体" w:eastAsia="宋体" w:cs="宋体"/>
          <w:sz w:val="32"/>
          <w:szCs w:val="32"/>
          <w:highlight w:val="none"/>
        </w:rPr>
        <w:t>我单位收到贵公司</w:t>
      </w:r>
      <w:r>
        <w:rPr>
          <w:rFonts w:hint="eastAsia" w:ascii="宋体" w:hAnsi="宋体" w:eastAsia="宋体" w:cs="宋体"/>
          <w:sz w:val="32"/>
          <w:szCs w:val="32"/>
          <w:highlight w:val="none"/>
          <w:lang w:val="en-US" w:eastAsia="zh-CN"/>
        </w:rPr>
        <w:t>延安城区甘谷驿镇段防洪治理工程施工图设计</w:t>
      </w:r>
      <w:r>
        <w:rPr>
          <w:rFonts w:hint="eastAsia" w:ascii="宋体" w:hAnsi="宋体" w:eastAsia="宋体" w:cs="宋体"/>
          <w:sz w:val="32"/>
          <w:szCs w:val="32"/>
          <w:highlight w:val="none"/>
        </w:rPr>
        <w:t>（项目编号：</w:t>
      </w:r>
      <w:r>
        <w:rPr>
          <w:rFonts w:hint="eastAsia" w:ascii="宋体" w:hAnsi="宋体" w:eastAsia="宋体" w:cs="宋体"/>
          <w:sz w:val="32"/>
          <w:szCs w:val="32"/>
          <w:highlight w:val="none"/>
          <w:lang w:val="en-US" w:eastAsia="zh-CN"/>
        </w:rPr>
        <w:t>YC22309094（ZBE）</w:t>
      </w:r>
      <w:r>
        <w:rPr>
          <w:rFonts w:hint="eastAsia" w:ascii="宋体" w:hAnsi="宋体" w:eastAsia="宋体" w:cs="宋体"/>
          <w:sz w:val="32"/>
          <w:szCs w:val="32"/>
          <w:highlight w:val="none"/>
        </w:rPr>
        <w:t>）磋商文件，经详细研究，我们决定参加本次磋商活动。为此，我方郑重声明以下诸点，并负法律责任。</w:t>
      </w:r>
    </w:p>
    <w:p>
      <w:pPr>
        <w:adjustRightInd w:val="0"/>
        <w:snapToGrid w:val="0"/>
        <w:spacing w:line="360" w:lineRule="auto"/>
        <w:ind w:firstLine="640" w:firstLineChars="200"/>
        <w:rPr>
          <w:rFonts w:hint="eastAsia" w:ascii="宋体" w:hAnsi="宋体" w:eastAsia="宋体" w:cs="宋体"/>
          <w:sz w:val="28"/>
          <w:szCs w:val="28"/>
          <w:highlight w:val="none"/>
        </w:rPr>
      </w:pPr>
      <w:r>
        <w:rPr>
          <w:rFonts w:hint="eastAsia" w:ascii="宋体" w:hAnsi="宋体" w:eastAsia="宋体" w:cs="宋体"/>
          <w:sz w:val="32"/>
          <w:szCs w:val="32"/>
          <w:highlight w:val="none"/>
        </w:rPr>
        <w:t>一、愿意按照磋商文件中的要求，提供相应的技术服务，完成合同的责任和义务。</w:t>
      </w:r>
    </w:p>
    <w:p>
      <w:pPr>
        <w:adjustRightInd w:val="0"/>
        <w:snapToGrid w:val="0"/>
        <w:spacing w:line="360" w:lineRule="auto"/>
        <w:ind w:firstLine="640" w:firstLineChars="200"/>
        <w:rPr>
          <w:rFonts w:hint="eastAsia" w:ascii="宋体" w:hAnsi="宋体" w:eastAsia="宋体" w:cs="宋体"/>
          <w:sz w:val="32"/>
          <w:szCs w:val="32"/>
          <w:highlight w:val="none"/>
        </w:rPr>
      </w:pPr>
      <w:r>
        <w:rPr>
          <w:rFonts w:hint="eastAsia" w:ascii="宋体" w:hAnsi="宋体" w:eastAsia="宋体" w:cs="宋体"/>
          <w:sz w:val="32"/>
          <w:szCs w:val="32"/>
          <w:highlight w:val="none"/>
        </w:rPr>
        <w:t>二、按磋商文件的规定，我公司的第一次磋商报价为：人民币（大写）：</w:t>
      </w:r>
      <w:r>
        <w:rPr>
          <w:rFonts w:hint="eastAsia" w:ascii="宋体" w:hAnsi="宋体" w:eastAsia="宋体" w:cs="宋体"/>
          <w:sz w:val="32"/>
          <w:szCs w:val="32"/>
          <w:highlight w:val="none"/>
          <w:u w:val="single"/>
        </w:rPr>
        <w:t xml:space="preserve">            </w:t>
      </w:r>
      <w:r>
        <w:rPr>
          <w:rFonts w:hint="eastAsia" w:ascii="宋体" w:hAnsi="宋体" w:eastAsia="宋体" w:cs="宋体"/>
          <w:sz w:val="32"/>
          <w:szCs w:val="32"/>
          <w:highlight w:val="none"/>
        </w:rPr>
        <w:t>（￥</w:t>
      </w:r>
      <w:r>
        <w:rPr>
          <w:rFonts w:hint="eastAsia" w:ascii="宋体" w:hAnsi="宋体" w:eastAsia="宋体" w:cs="宋体"/>
          <w:sz w:val="32"/>
          <w:szCs w:val="32"/>
          <w:highlight w:val="none"/>
          <w:u w:val="single"/>
        </w:rPr>
        <w:t xml:space="preserve">  </w:t>
      </w:r>
      <w:r>
        <w:rPr>
          <w:rFonts w:hint="eastAsia" w:ascii="宋体" w:hAnsi="宋体" w:eastAsia="宋体" w:cs="宋体"/>
          <w:sz w:val="32"/>
          <w:szCs w:val="32"/>
          <w:highlight w:val="none"/>
          <w:u w:val="single"/>
          <w:lang w:val="en-US" w:eastAsia="zh-CN"/>
        </w:rPr>
        <w:t xml:space="preserve">     </w:t>
      </w:r>
      <w:r>
        <w:rPr>
          <w:rFonts w:hint="eastAsia" w:ascii="宋体" w:hAnsi="宋体" w:eastAsia="宋体" w:cs="宋体"/>
          <w:sz w:val="32"/>
          <w:szCs w:val="32"/>
          <w:highlight w:val="none"/>
          <w:u w:val="single"/>
        </w:rPr>
        <w:t xml:space="preserve"> </w:t>
      </w:r>
      <w:r>
        <w:rPr>
          <w:rFonts w:hint="eastAsia" w:ascii="宋体" w:hAnsi="宋体" w:eastAsia="宋体" w:cs="宋体"/>
          <w:sz w:val="32"/>
          <w:szCs w:val="32"/>
          <w:highlight w:val="none"/>
        </w:rPr>
        <w:t xml:space="preserve"> 元），并对其后的磋商报价负法律责任。</w:t>
      </w:r>
    </w:p>
    <w:p>
      <w:pPr>
        <w:autoSpaceDE w:val="0"/>
        <w:autoSpaceDN w:val="0"/>
        <w:adjustRightInd w:val="0"/>
        <w:snapToGrid w:val="0"/>
        <w:spacing w:line="360" w:lineRule="auto"/>
        <w:ind w:firstLine="630"/>
        <w:rPr>
          <w:rFonts w:hint="eastAsia" w:ascii="宋体" w:hAnsi="宋体" w:eastAsia="宋体" w:cs="宋体"/>
          <w:sz w:val="32"/>
          <w:szCs w:val="32"/>
          <w:highlight w:val="none"/>
        </w:rPr>
      </w:pPr>
      <w:r>
        <w:rPr>
          <w:rFonts w:hint="eastAsia" w:ascii="宋体" w:hAnsi="宋体" w:eastAsia="宋体" w:cs="宋体"/>
          <w:sz w:val="32"/>
          <w:szCs w:val="32"/>
          <w:highlight w:val="none"/>
        </w:rPr>
        <w:t>三、我方承诺遵守《中华人民共和国政府采购法》及其实施条例的有关规定，保证在获得成交资格后按照磋商文件确定的事项签订政府采购合同，履行双方所签订的合同，并承担合同规定的责任和义务，保证合同签订生效后</w:t>
      </w:r>
      <w:r>
        <w:rPr>
          <w:rFonts w:hint="eastAsia" w:ascii="宋体" w:hAnsi="宋体" w:eastAsia="宋体" w:cs="宋体"/>
          <w:sz w:val="32"/>
          <w:szCs w:val="32"/>
          <w:highlight w:val="none"/>
          <w:lang w:val="en-US" w:eastAsia="zh-CN"/>
        </w:rPr>
        <w:t>设计服务周期</w:t>
      </w:r>
      <w:r>
        <w:rPr>
          <w:rFonts w:hint="eastAsia" w:ascii="宋体" w:hAnsi="宋体" w:eastAsia="宋体" w:cs="宋体"/>
          <w:sz w:val="32"/>
          <w:szCs w:val="32"/>
          <w:highlight w:val="none"/>
        </w:rPr>
        <w:t>为：</w:t>
      </w:r>
      <w:r>
        <w:rPr>
          <w:rFonts w:hint="eastAsia" w:ascii="宋体" w:hAnsi="宋体" w:eastAsia="宋体" w:cs="宋体"/>
          <w:sz w:val="32"/>
          <w:szCs w:val="32"/>
          <w:highlight w:val="none"/>
          <w:u w:val="single"/>
          <w:lang w:val="en-US" w:eastAsia="zh-CN"/>
        </w:rPr>
        <w:t xml:space="preserve">        </w:t>
      </w:r>
      <w:r>
        <w:rPr>
          <w:rFonts w:hint="eastAsia" w:ascii="宋体" w:hAnsi="宋体" w:eastAsia="宋体" w:cs="宋体"/>
          <w:sz w:val="32"/>
          <w:szCs w:val="32"/>
          <w:highlight w:val="none"/>
        </w:rPr>
        <w:t xml:space="preserve"> 。</w:t>
      </w:r>
    </w:p>
    <w:p>
      <w:pPr>
        <w:autoSpaceDE w:val="0"/>
        <w:autoSpaceDN w:val="0"/>
        <w:adjustRightInd w:val="0"/>
        <w:snapToGrid w:val="0"/>
        <w:spacing w:line="360" w:lineRule="auto"/>
        <w:ind w:firstLine="630"/>
        <w:rPr>
          <w:rFonts w:hint="eastAsia" w:ascii="宋体" w:hAnsi="宋体" w:eastAsia="宋体" w:cs="宋体"/>
          <w:sz w:val="32"/>
          <w:szCs w:val="32"/>
          <w:highlight w:val="none"/>
        </w:rPr>
      </w:pPr>
      <w:r>
        <w:rPr>
          <w:rFonts w:hint="eastAsia" w:ascii="宋体" w:hAnsi="宋体" w:eastAsia="宋体" w:cs="宋体"/>
          <w:sz w:val="32"/>
          <w:szCs w:val="32"/>
          <w:highlight w:val="none"/>
        </w:rPr>
        <w:t>四、我方提交的磋商响应文件正本一份、副本二份、电子版一份。</w:t>
      </w:r>
    </w:p>
    <w:p>
      <w:pPr>
        <w:autoSpaceDE w:val="0"/>
        <w:autoSpaceDN w:val="0"/>
        <w:adjustRightInd w:val="0"/>
        <w:snapToGrid w:val="0"/>
        <w:spacing w:line="360" w:lineRule="auto"/>
        <w:ind w:firstLine="630"/>
        <w:rPr>
          <w:rFonts w:hint="eastAsia" w:ascii="宋体" w:hAnsi="宋体" w:eastAsia="宋体" w:cs="宋体"/>
          <w:sz w:val="32"/>
          <w:szCs w:val="32"/>
          <w:highlight w:val="none"/>
        </w:rPr>
      </w:pPr>
      <w:r>
        <w:rPr>
          <w:rFonts w:hint="eastAsia" w:ascii="宋体" w:hAnsi="宋体" w:eastAsia="宋体" w:cs="宋体"/>
          <w:sz w:val="32"/>
          <w:szCs w:val="32"/>
          <w:highlight w:val="none"/>
        </w:rPr>
        <w:t>五、我方已详细阅读了磋商文件，并同意和放弃对磋商文件不明或误解而询问、质疑和投诉的权利。</w:t>
      </w:r>
    </w:p>
    <w:p>
      <w:pPr>
        <w:autoSpaceDE w:val="0"/>
        <w:autoSpaceDN w:val="0"/>
        <w:adjustRightInd w:val="0"/>
        <w:snapToGrid w:val="0"/>
        <w:spacing w:line="360" w:lineRule="auto"/>
        <w:ind w:firstLine="630"/>
        <w:rPr>
          <w:rFonts w:hint="eastAsia" w:ascii="宋体" w:hAnsi="宋体" w:eastAsia="宋体" w:cs="宋体"/>
          <w:sz w:val="32"/>
          <w:szCs w:val="32"/>
          <w:highlight w:val="none"/>
        </w:rPr>
      </w:pPr>
      <w:r>
        <w:rPr>
          <w:rFonts w:hint="eastAsia" w:ascii="宋体" w:hAnsi="宋体" w:eastAsia="宋体" w:cs="宋体"/>
          <w:sz w:val="32"/>
          <w:szCs w:val="32"/>
          <w:highlight w:val="none"/>
        </w:rPr>
        <w:t>六、开标后在规定的磋商有效期内撤回投标，我们愿接受政府招标的有关处罚决定。</w:t>
      </w:r>
    </w:p>
    <w:p>
      <w:pPr>
        <w:autoSpaceDE w:val="0"/>
        <w:autoSpaceDN w:val="0"/>
        <w:adjustRightInd w:val="0"/>
        <w:snapToGrid w:val="0"/>
        <w:spacing w:line="360" w:lineRule="auto"/>
        <w:ind w:firstLine="630"/>
        <w:rPr>
          <w:rFonts w:hint="eastAsia" w:ascii="宋体" w:hAnsi="宋体" w:eastAsia="宋体" w:cs="宋体"/>
          <w:sz w:val="32"/>
          <w:szCs w:val="32"/>
          <w:highlight w:val="none"/>
        </w:rPr>
      </w:pPr>
      <w:r>
        <w:rPr>
          <w:rFonts w:hint="eastAsia" w:ascii="宋体" w:hAnsi="宋体" w:eastAsia="宋体" w:cs="宋体"/>
          <w:sz w:val="32"/>
          <w:szCs w:val="32"/>
          <w:highlight w:val="none"/>
        </w:rPr>
        <w:t>七、同意向贵方提供可能要求的，与本次磋商有关的任何证据或资料。我们完全理解最低磋商报价不作为成交的唯一条件，且尊重磋商小组的评审结论和成交结果。</w:t>
      </w:r>
    </w:p>
    <w:p>
      <w:pPr>
        <w:autoSpaceDE w:val="0"/>
        <w:autoSpaceDN w:val="0"/>
        <w:adjustRightInd w:val="0"/>
        <w:snapToGrid w:val="0"/>
        <w:spacing w:line="360" w:lineRule="auto"/>
        <w:ind w:firstLine="630"/>
        <w:rPr>
          <w:rFonts w:hint="eastAsia" w:ascii="宋体" w:hAnsi="宋体" w:eastAsia="宋体" w:cs="宋体"/>
          <w:sz w:val="32"/>
          <w:szCs w:val="32"/>
          <w:highlight w:val="none"/>
        </w:rPr>
      </w:pPr>
      <w:r>
        <w:rPr>
          <w:rFonts w:hint="eastAsia" w:ascii="宋体" w:hAnsi="宋体" w:eastAsia="宋体" w:cs="宋体"/>
          <w:sz w:val="32"/>
          <w:szCs w:val="32"/>
          <w:highlight w:val="none"/>
        </w:rPr>
        <w:t>八、我方的磋商响应文件在开标后有效期为90个日历天，若我方成交，磋商响应文件有效期自动延长至合同执行完毕。</w:t>
      </w:r>
    </w:p>
    <w:p>
      <w:pPr>
        <w:autoSpaceDE w:val="0"/>
        <w:autoSpaceDN w:val="0"/>
        <w:adjustRightInd w:val="0"/>
        <w:snapToGrid w:val="0"/>
        <w:spacing w:line="360" w:lineRule="auto"/>
        <w:ind w:firstLine="630"/>
        <w:rPr>
          <w:rFonts w:hint="eastAsia" w:ascii="宋体" w:hAnsi="宋体" w:eastAsia="宋体" w:cs="宋体"/>
          <w:sz w:val="32"/>
          <w:szCs w:val="32"/>
          <w:highlight w:val="none"/>
        </w:rPr>
      </w:pPr>
      <w:r>
        <w:rPr>
          <w:rFonts w:hint="eastAsia" w:ascii="宋体" w:hAnsi="宋体" w:eastAsia="宋体" w:cs="宋体"/>
          <w:sz w:val="32"/>
          <w:szCs w:val="32"/>
          <w:highlight w:val="none"/>
        </w:rPr>
        <w:t>九、有关于本</w:t>
      </w:r>
      <w:r>
        <w:rPr>
          <w:rFonts w:hint="eastAsia" w:ascii="宋体" w:hAnsi="宋体" w:eastAsia="宋体" w:cs="宋体"/>
          <w:sz w:val="32"/>
          <w:szCs w:val="32"/>
          <w:highlight w:val="none"/>
          <w:lang w:eastAsia="zh-CN"/>
        </w:rPr>
        <w:t>响应文件</w:t>
      </w:r>
      <w:r>
        <w:rPr>
          <w:rFonts w:hint="eastAsia" w:ascii="宋体" w:hAnsi="宋体" w:eastAsia="宋体" w:cs="宋体"/>
          <w:sz w:val="32"/>
          <w:szCs w:val="32"/>
          <w:highlight w:val="none"/>
        </w:rPr>
        <w:t>的函电，请按下列地址联系。</w:t>
      </w:r>
    </w:p>
    <w:p>
      <w:pPr>
        <w:autoSpaceDE w:val="0"/>
        <w:autoSpaceDN w:val="0"/>
        <w:adjustRightInd w:val="0"/>
        <w:snapToGrid w:val="0"/>
        <w:spacing w:line="360" w:lineRule="auto"/>
        <w:ind w:firstLine="800" w:firstLineChars="250"/>
        <w:rPr>
          <w:rFonts w:hint="eastAsia" w:ascii="宋体" w:hAnsi="宋体" w:eastAsia="宋体" w:cs="宋体"/>
          <w:sz w:val="32"/>
          <w:szCs w:val="32"/>
          <w:highlight w:val="none"/>
        </w:rPr>
      </w:pPr>
      <w:r>
        <w:rPr>
          <w:rFonts w:hint="eastAsia" w:ascii="宋体" w:hAnsi="宋体" w:eastAsia="宋体" w:cs="宋体"/>
          <w:sz w:val="32"/>
          <w:szCs w:val="32"/>
          <w:highlight w:val="none"/>
        </w:rPr>
        <w:t>供应商全称（公章）：</w:t>
      </w:r>
      <w:r>
        <w:rPr>
          <w:rFonts w:hint="eastAsia" w:ascii="宋体" w:hAnsi="宋体" w:eastAsia="宋体" w:cs="宋体"/>
          <w:b/>
          <w:sz w:val="32"/>
          <w:szCs w:val="32"/>
          <w:highlight w:val="none"/>
          <w:u w:val="single"/>
        </w:rPr>
        <w:t xml:space="preserve">                                </w:t>
      </w:r>
    </w:p>
    <w:p>
      <w:pPr>
        <w:autoSpaceDE w:val="0"/>
        <w:autoSpaceDN w:val="0"/>
        <w:adjustRightInd w:val="0"/>
        <w:snapToGrid w:val="0"/>
        <w:spacing w:line="360" w:lineRule="auto"/>
        <w:ind w:firstLine="800" w:firstLineChars="250"/>
        <w:rPr>
          <w:rFonts w:hint="eastAsia" w:ascii="宋体" w:hAnsi="宋体" w:eastAsia="宋体" w:cs="宋体"/>
          <w:sz w:val="32"/>
          <w:szCs w:val="32"/>
          <w:highlight w:val="none"/>
        </w:rPr>
      </w:pPr>
      <w:r>
        <w:rPr>
          <w:rFonts w:hint="eastAsia" w:ascii="宋体" w:hAnsi="宋体" w:eastAsia="宋体" w:cs="宋体"/>
          <w:sz w:val="32"/>
          <w:szCs w:val="32"/>
          <w:highlight w:val="none"/>
        </w:rPr>
        <w:t>地    址：</w:t>
      </w:r>
      <w:r>
        <w:rPr>
          <w:rFonts w:hint="eastAsia" w:ascii="宋体" w:hAnsi="宋体" w:eastAsia="宋体" w:cs="宋体"/>
          <w:b/>
          <w:sz w:val="32"/>
          <w:szCs w:val="32"/>
          <w:highlight w:val="none"/>
          <w:u w:val="single"/>
        </w:rPr>
        <w:t xml:space="preserve">                                          </w:t>
      </w:r>
    </w:p>
    <w:p>
      <w:pPr>
        <w:autoSpaceDE w:val="0"/>
        <w:autoSpaceDN w:val="0"/>
        <w:adjustRightInd w:val="0"/>
        <w:snapToGrid w:val="0"/>
        <w:spacing w:line="360" w:lineRule="auto"/>
        <w:ind w:firstLine="800" w:firstLineChars="250"/>
        <w:rPr>
          <w:rFonts w:hint="eastAsia" w:ascii="宋体" w:hAnsi="宋体" w:eastAsia="宋体" w:cs="宋体"/>
          <w:sz w:val="32"/>
          <w:szCs w:val="32"/>
          <w:highlight w:val="none"/>
        </w:rPr>
      </w:pPr>
      <w:r>
        <w:rPr>
          <w:rFonts w:hint="eastAsia" w:ascii="宋体" w:hAnsi="宋体" w:eastAsia="宋体" w:cs="宋体"/>
          <w:sz w:val="32"/>
          <w:szCs w:val="32"/>
          <w:highlight w:val="none"/>
        </w:rPr>
        <w:t>开户银行：</w:t>
      </w:r>
      <w:r>
        <w:rPr>
          <w:rFonts w:hint="eastAsia" w:ascii="宋体" w:hAnsi="宋体" w:eastAsia="宋体" w:cs="宋体"/>
          <w:b/>
          <w:sz w:val="32"/>
          <w:szCs w:val="32"/>
          <w:highlight w:val="none"/>
          <w:u w:val="single"/>
        </w:rPr>
        <w:t xml:space="preserve">                                          </w:t>
      </w:r>
    </w:p>
    <w:p>
      <w:pPr>
        <w:autoSpaceDE w:val="0"/>
        <w:autoSpaceDN w:val="0"/>
        <w:adjustRightInd w:val="0"/>
        <w:snapToGrid w:val="0"/>
        <w:spacing w:line="360" w:lineRule="auto"/>
        <w:ind w:firstLine="800" w:firstLineChars="250"/>
        <w:rPr>
          <w:rFonts w:hint="eastAsia" w:ascii="宋体" w:hAnsi="宋体" w:eastAsia="宋体" w:cs="宋体"/>
          <w:sz w:val="32"/>
          <w:szCs w:val="32"/>
          <w:highlight w:val="none"/>
        </w:rPr>
      </w:pPr>
      <w:r>
        <w:rPr>
          <w:rFonts w:hint="eastAsia" w:ascii="宋体" w:hAnsi="宋体" w:eastAsia="宋体" w:cs="宋体"/>
          <w:sz w:val="32"/>
          <w:szCs w:val="32"/>
          <w:highlight w:val="none"/>
        </w:rPr>
        <w:t>帐    号：</w:t>
      </w:r>
      <w:r>
        <w:rPr>
          <w:rFonts w:hint="eastAsia" w:ascii="宋体" w:hAnsi="宋体" w:eastAsia="宋体" w:cs="宋体"/>
          <w:b/>
          <w:sz w:val="32"/>
          <w:szCs w:val="32"/>
          <w:highlight w:val="none"/>
          <w:u w:val="single"/>
        </w:rPr>
        <w:t xml:space="preserve">                                          </w:t>
      </w:r>
    </w:p>
    <w:p>
      <w:pPr>
        <w:autoSpaceDE w:val="0"/>
        <w:autoSpaceDN w:val="0"/>
        <w:adjustRightInd w:val="0"/>
        <w:snapToGrid w:val="0"/>
        <w:spacing w:line="360" w:lineRule="auto"/>
        <w:ind w:firstLine="800" w:firstLineChars="250"/>
        <w:rPr>
          <w:rFonts w:hint="eastAsia" w:ascii="宋体" w:hAnsi="宋体" w:eastAsia="宋体" w:cs="宋体"/>
          <w:sz w:val="32"/>
          <w:szCs w:val="32"/>
          <w:highlight w:val="none"/>
        </w:rPr>
      </w:pPr>
      <w:r>
        <w:rPr>
          <w:rFonts w:hint="eastAsia" w:ascii="宋体" w:hAnsi="宋体" w:eastAsia="宋体" w:cs="宋体"/>
          <w:sz w:val="32"/>
          <w:szCs w:val="32"/>
          <w:highlight w:val="none"/>
        </w:rPr>
        <w:t>电    话：</w:t>
      </w:r>
      <w:r>
        <w:rPr>
          <w:rFonts w:hint="eastAsia" w:ascii="宋体" w:hAnsi="宋体" w:eastAsia="宋体" w:cs="宋体"/>
          <w:b/>
          <w:sz w:val="32"/>
          <w:szCs w:val="32"/>
          <w:highlight w:val="none"/>
          <w:u w:val="single"/>
        </w:rPr>
        <w:t xml:space="preserve">                                          </w:t>
      </w:r>
    </w:p>
    <w:p>
      <w:pPr>
        <w:autoSpaceDE w:val="0"/>
        <w:autoSpaceDN w:val="0"/>
        <w:adjustRightInd w:val="0"/>
        <w:snapToGrid w:val="0"/>
        <w:spacing w:line="360" w:lineRule="auto"/>
        <w:ind w:firstLine="800" w:firstLineChars="250"/>
        <w:rPr>
          <w:rFonts w:hint="eastAsia" w:ascii="宋体" w:hAnsi="宋体" w:eastAsia="宋体" w:cs="宋体"/>
          <w:sz w:val="32"/>
          <w:szCs w:val="32"/>
          <w:highlight w:val="none"/>
        </w:rPr>
      </w:pPr>
      <w:r>
        <w:rPr>
          <w:rFonts w:hint="eastAsia" w:ascii="宋体" w:hAnsi="宋体" w:eastAsia="宋体" w:cs="宋体"/>
          <w:sz w:val="32"/>
          <w:szCs w:val="32"/>
          <w:highlight w:val="none"/>
        </w:rPr>
        <w:t>传    真：</w:t>
      </w:r>
      <w:r>
        <w:rPr>
          <w:rFonts w:hint="eastAsia" w:ascii="宋体" w:hAnsi="宋体" w:eastAsia="宋体" w:cs="宋体"/>
          <w:b/>
          <w:sz w:val="32"/>
          <w:szCs w:val="32"/>
          <w:highlight w:val="none"/>
          <w:u w:val="single"/>
        </w:rPr>
        <w:t xml:space="preserve">                                          </w:t>
      </w:r>
    </w:p>
    <w:p>
      <w:pPr>
        <w:autoSpaceDE w:val="0"/>
        <w:autoSpaceDN w:val="0"/>
        <w:adjustRightInd w:val="0"/>
        <w:snapToGrid w:val="0"/>
        <w:spacing w:line="360" w:lineRule="auto"/>
        <w:ind w:firstLine="800" w:firstLineChars="250"/>
        <w:rPr>
          <w:rFonts w:hint="eastAsia" w:ascii="宋体" w:hAnsi="宋体" w:eastAsia="宋体" w:cs="宋体"/>
          <w:sz w:val="32"/>
          <w:szCs w:val="32"/>
          <w:highlight w:val="none"/>
        </w:rPr>
      </w:pPr>
      <w:r>
        <w:rPr>
          <w:rFonts w:hint="eastAsia" w:ascii="宋体" w:hAnsi="宋体" w:eastAsia="宋体" w:cs="宋体"/>
          <w:sz w:val="32"/>
          <w:szCs w:val="32"/>
          <w:highlight w:val="none"/>
        </w:rPr>
        <w:t>邮    编：</w:t>
      </w:r>
      <w:r>
        <w:rPr>
          <w:rFonts w:hint="eastAsia" w:ascii="宋体" w:hAnsi="宋体" w:eastAsia="宋体" w:cs="宋体"/>
          <w:b/>
          <w:sz w:val="32"/>
          <w:szCs w:val="32"/>
          <w:highlight w:val="none"/>
          <w:u w:val="single"/>
        </w:rPr>
        <w:t xml:space="preserve">                                          </w:t>
      </w:r>
    </w:p>
    <w:p>
      <w:pPr>
        <w:autoSpaceDE w:val="0"/>
        <w:autoSpaceDN w:val="0"/>
        <w:adjustRightInd w:val="0"/>
        <w:snapToGrid w:val="0"/>
        <w:spacing w:line="360" w:lineRule="auto"/>
        <w:ind w:firstLine="800" w:firstLineChars="250"/>
        <w:rPr>
          <w:rFonts w:hint="eastAsia" w:ascii="宋体" w:hAnsi="宋体" w:eastAsia="宋体" w:cs="宋体"/>
          <w:sz w:val="32"/>
          <w:szCs w:val="32"/>
          <w:highlight w:val="none"/>
        </w:rPr>
      </w:pPr>
      <w:r>
        <w:rPr>
          <w:rFonts w:hint="eastAsia" w:ascii="宋体" w:hAnsi="宋体" w:eastAsia="宋体" w:cs="宋体"/>
          <w:sz w:val="32"/>
          <w:szCs w:val="32"/>
          <w:highlight w:val="none"/>
        </w:rPr>
        <w:t>法定代表人/授权代表(签字</w:t>
      </w:r>
      <w:r>
        <w:rPr>
          <w:rFonts w:hint="eastAsia" w:ascii="宋体" w:hAnsi="宋体" w:eastAsia="宋体" w:cs="宋体"/>
          <w:sz w:val="32"/>
          <w:szCs w:val="32"/>
          <w:highlight w:val="none"/>
          <w:lang w:eastAsia="zh-CN"/>
        </w:rPr>
        <w:t>或盖章</w:t>
      </w:r>
      <w:r>
        <w:rPr>
          <w:rFonts w:hint="eastAsia" w:ascii="宋体" w:hAnsi="宋体" w:eastAsia="宋体" w:cs="宋体"/>
          <w:sz w:val="32"/>
          <w:szCs w:val="32"/>
          <w:highlight w:val="none"/>
        </w:rPr>
        <w:t>)：</w:t>
      </w:r>
      <w:r>
        <w:rPr>
          <w:rFonts w:hint="eastAsia" w:ascii="宋体" w:hAnsi="宋体" w:eastAsia="宋体" w:cs="宋体"/>
          <w:b/>
          <w:sz w:val="32"/>
          <w:szCs w:val="32"/>
          <w:highlight w:val="none"/>
          <w:u w:val="single"/>
        </w:rPr>
        <w:t xml:space="preserve">                                     </w:t>
      </w:r>
    </w:p>
    <w:p>
      <w:pPr>
        <w:autoSpaceDE w:val="0"/>
        <w:autoSpaceDN w:val="0"/>
        <w:adjustRightInd w:val="0"/>
        <w:snapToGrid w:val="0"/>
        <w:spacing w:line="360" w:lineRule="auto"/>
        <w:jc w:val="center"/>
        <w:rPr>
          <w:rFonts w:hint="eastAsia" w:ascii="宋体" w:hAnsi="宋体" w:eastAsia="宋体" w:cs="宋体"/>
          <w:sz w:val="32"/>
          <w:szCs w:val="32"/>
          <w:highlight w:val="none"/>
        </w:rPr>
      </w:pPr>
      <w:r>
        <w:rPr>
          <w:rFonts w:hint="eastAsia" w:ascii="宋体" w:hAnsi="宋体" w:eastAsia="宋体" w:cs="宋体"/>
          <w:sz w:val="32"/>
          <w:szCs w:val="32"/>
          <w:highlight w:val="none"/>
        </w:rPr>
        <w:t xml:space="preserve">                 </w:t>
      </w:r>
    </w:p>
    <w:p>
      <w:pPr>
        <w:autoSpaceDE w:val="0"/>
        <w:autoSpaceDN w:val="0"/>
        <w:adjustRightInd w:val="0"/>
        <w:snapToGrid w:val="0"/>
        <w:spacing w:line="360" w:lineRule="auto"/>
        <w:jc w:val="center"/>
        <w:rPr>
          <w:rFonts w:hint="eastAsia" w:ascii="宋体" w:hAnsi="宋体" w:eastAsia="宋体" w:cs="宋体"/>
          <w:sz w:val="32"/>
          <w:szCs w:val="32"/>
          <w:highlight w:val="none"/>
        </w:rPr>
      </w:pPr>
      <w:r>
        <w:rPr>
          <w:rFonts w:hint="eastAsia" w:ascii="宋体" w:hAnsi="宋体" w:eastAsia="宋体" w:cs="宋体"/>
          <w:sz w:val="32"/>
          <w:szCs w:val="32"/>
          <w:highlight w:val="none"/>
        </w:rPr>
        <w:t xml:space="preserve">                              </w:t>
      </w:r>
      <w:r>
        <w:rPr>
          <w:rFonts w:hint="eastAsia" w:ascii="宋体" w:hAnsi="宋体" w:eastAsia="宋体" w:cs="宋体"/>
          <w:sz w:val="32"/>
          <w:szCs w:val="32"/>
          <w:highlight w:val="none"/>
          <w:u w:val="single"/>
        </w:rPr>
        <w:t xml:space="preserve">     </w:t>
      </w:r>
      <w:r>
        <w:rPr>
          <w:rFonts w:hint="eastAsia" w:ascii="宋体" w:hAnsi="宋体" w:eastAsia="宋体" w:cs="宋体"/>
          <w:sz w:val="32"/>
          <w:szCs w:val="32"/>
          <w:highlight w:val="none"/>
        </w:rPr>
        <w:t>年</w:t>
      </w:r>
      <w:r>
        <w:rPr>
          <w:rFonts w:hint="eastAsia" w:ascii="宋体" w:hAnsi="宋体" w:eastAsia="宋体" w:cs="宋体"/>
          <w:sz w:val="32"/>
          <w:szCs w:val="32"/>
          <w:highlight w:val="none"/>
          <w:u w:val="single"/>
        </w:rPr>
        <w:t xml:space="preserve">     </w:t>
      </w:r>
      <w:r>
        <w:rPr>
          <w:rFonts w:hint="eastAsia" w:ascii="宋体" w:hAnsi="宋体" w:eastAsia="宋体" w:cs="宋体"/>
          <w:sz w:val="32"/>
          <w:szCs w:val="32"/>
          <w:highlight w:val="none"/>
        </w:rPr>
        <w:t>月</w:t>
      </w:r>
      <w:r>
        <w:rPr>
          <w:rFonts w:hint="eastAsia" w:ascii="宋体" w:hAnsi="宋体" w:eastAsia="宋体" w:cs="宋体"/>
          <w:sz w:val="32"/>
          <w:szCs w:val="32"/>
          <w:highlight w:val="none"/>
          <w:u w:val="single"/>
        </w:rPr>
        <w:t xml:space="preserve">     </w:t>
      </w:r>
      <w:r>
        <w:rPr>
          <w:rFonts w:hint="eastAsia" w:ascii="宋体" w:hAnsi="宋体" w:eastAsia="宋体" w:cs="宋体"/>
          <w:sz w:val="32"/>
          <w:szCs w:val="32"/>
          <w:highlight w:val="none"/>
        </w:rPr>
        <w:t>日</w:t>
      </w:r>
    </w:p>
    <w:p>
      <w:pPr>
        <w:pStyle w:val="9"/>
        <w:ind w:firstLine="0"/>
        <w:rPr>
          <w:rFonts w:hint="eastAsia" w:ascii="宋体" w:hAnsi="宋体" w:eastAsia="宋体" w:cs="宋体"/>
          <w:sz w:val="32"/>
          <w:szCs w:val="32"/>
          <w:highlight w:val="none"/>
        </w:rPr>
      </w:pPr>
    </w:p>
    <w:p>
      <w:pPr>
        <w:jc w:val="center"/>
        <w:outlineLvl w:val="9"/>
        <w:rPr>
          <w:rFonts w:hint="eastAsia" w:ascii="宋体" w:hAnsi="宋体" w:eastAsia="宋体" w:cs="宋体"/>
          <w:b/>
          <w:bCs/>
          <w:sz w:val="32"/>
          <w:highlight w:val="none"/>
        </w:rPr>
      </w:pPr>
      <w:r>
        <w:rPr>
          <w:rFonts w:hint="eastAsia" w:ascii="宋体" w:hAnsi="宋体" w:eastAsia="宋体" w:cs="宋体"/>
          <w:kern w:val="0"/>
          <w:highlight w:val="none"/>
        </w:rPr>
        <w:br w:type="page"/>
      </w:r>
      <w:bookmarkStart w:id="501" w:name="_Toc496523749"/>
      <w:bookmarkStart w:id="502" w:name="_Toc496524278"/>
      <w:r>
        <w:rPr>
          <w:rFonts w:hint="eastAsia" w:ascii="宋体" w:hAnsi="宋体" w:eastAsia="宋体" w:cs="宋体"/>
          <w:b/>
          <w:bCs/>
          <w:sz w:val="32"/>
          <w:highlight w:val="none"/>
        </w:rPr>
        <w:t>第二部分</w:t>
      </w:r>
      <w:bookmarkEnd w:id="499"/>
      <w:r>
        <w:rPr>
          <w:rFonts w:hint="eastAsia" w:ascii="宋体" w:hAnsi="宋体" w:eastAsia="宋体" w:cs="宋体"/>
          <w:b/>
          <w:bCs/>
          <w:sz w:val="32"/>
          <w:highlight w:val="none"/>
        </w:rPr>
        <w:t xml:space="preserve">  </w:t>
      </w:r>
      <w:bookmarkEnd w:id="500"/>
      <w:r>
        <w:rPr>
          <w:rFonts w:hint="eastAsia" w:ascii="宋体" w:hAnsi="宋体" w:eastAsia="宋体" w:cs="宋体"/>
          <w:b/>
          <w:bCs/>
          <w:sz w:val="32"/>
          <w:highlight w:val="none"/>
        </w:rPr>
        <w:t>第一次磋商报价表</w:t>
      </w:r>
      <w:bookmarkEnd w:id="501"/>
      <w:bookmarkEnd w:id="502"/>
      <w:bookmarkStart w:id="503" w:name="_Toc496523750"/>
    </w:p>
    <w:p>
      <w:pPr>
        <w:autoSpaceDE w:val="0"/>
        <w:autoSpaceDN w:val="0"/>
        <w:adjustRightInd w:val="0"/>
        <w:spacing w:line="360" w:lineRule="auto"/>
        <w:ind w:firstLine="630"/>
        <w:jc w:val="right"/>
        <w:outlineLvl w:val="9"/>
        <w:rPr>
          <w:rFonts w:hint="eastAsia" w:ascii="宋体" w:hAnsi="宋体" w:eastAsia="宋体" w:cs="宋体"/>
          <w:sz w:val="32"/>
          <w:szCs w:val="32"/>
          <w:highlight w:val="none"/>
        </w:rPr>
      </w:pPr>
      <w:r>
        <w:rPr>
          <w:rFonts w:hint="eastAsia" w:ascii="宋体" w:hAnsi="宋体" w:eastAsia="宋体" w:cs="宋体"/>
          <w:sz w:val="32"/>
          <w:szCs w:val="32"/>
          <w:highlight w:val="none"/>
        </w:rPr>
        <w:t>单位 ：元</w:t>
      </w:r>
      <w:bookmarkEnd w:id="503"/>
      <w:r>
        <w:rPr>
          <w:rFonts w:hint="eastAsia" w:ascii="宋体" w:hAnsi="宋体" w:eastAsia="宋体" w:cs="宋体"/>
          <w:sz w:val="32"/>
          <w:szCs w:val="32"/>
          <w:highlight w:val="none"/>
        </w:rPr>
        <w:t xml:space="preserve"> </w:t>
      </w:r>
    </w:p>
    <w:tbl>
      <w:tblPr>
        <w:tblStyle w:val="21"/>
        <w:tblW w:w="0" w:type="auto"/>
        <w:jc w:val="center"/>
        <w:tblLayout w:type="fixed"/>
        <w:tblCellMar>
          <w:top w:w="0" w:type="dxa"/>
          <w:left w:w="108" w:type="dxa"/>
          <w:bottom w:w="0" w:type="dxa"/>
          <w:right w:w="108" w:type="dxa"/>
        </w:tblCellMar>
      </w:tblPr>
      <w:tblGrid>
        <w:gridCol w:w="3856"/>
        <w:gridCol w:w="3401"/>
        <w:gridCol w:w="1702"/>
      </w:tblGrid>
      <w:tr>
        <w:tblPrEx>
          <w:tblCellMar>
            <w:top w:w="0" w:type="dxa"/>
            <w:left w:w="108" w:type="dxa"/>
            <w:bottom w:w="0" w:type="dxa"/>
            <w:right w:w="108" w:type="dxa"/>
          </w:tblCellMar>
        </w:tblPrEx>
        <w:trPr>
          <w:trHeight w:val="1564" w:hRule="atLeast"/>
          <w:jc w:val="center"/>
        </w:trPr>
        <w:tc>
          <w:tcPr>
            <w:tcW w:w="3856" w:type="dxa"/>
            <w:tcBorders>
              <w:top w:val="single" w:color="auto" w:sz="6" w:space="0"/>
              <w:left w:val="single" w:color="auto" w:sz="6" w:space="0"/>
              <w:bottom w:val="single" w:color="auto" w:sz="6" w:space="0"/>
              <w:right w:val="single" w:color="auto" w:sz="6" w:space="0"/>
              <w:tl2br w:val="single" w:color="auto" w:sz="4" w:space="0"/>
            </w:tcBorders>
            <w:noWrap w:val="0"/>
            <w:vAlign w:val="top"/>
          </w:tcPr>
          <w:p>
            <w:pPr>
              <w:autoSpaceDE w:val="0"/>
              <w:autoSpaceDN w:val="0"/>
              <w:adjustRightInd w:val="0"/>
              <w:spacing w:line="360" w:lineRule="auto"/>
              <w:jc w:val="center"/>
              <w:outlineLvl w:val="9"/>
              <w:rPr>
                <w:rFonts w:hint="eastAsia" w:ascii="宋体" w:hAnsi="宋体" w:eastAsia="宋体" w:cs="宋体"/>
                <w:sz w:val="32"/>
                <w:szCs w:val="32"/>
                <w:highlight w:val="none"/>
              </w:rPr>
            </w:pPr>
            <w:r>
              <w:rPr>
                <w:rFonts w:hint="eastAsia" w:ascii="宋体" w:hAnsi="宋体" w:eastAsia="宋体" w:cs="宋体"/>
                <w:sz w:val="32"/>
                <w:szCs w:val="32"/>
                <w:highlight w:val="none"/>
              </w:rPr>
              <w:t xml:space="preserve">         报价内容</w:t>
            </w:r>
          </w:p>
          <w:p>
            <w:pPr>
              <w:autoSpaceDE w:val="0"/>
              <w:autoSpaceDN w:val="0"/>
              <w:adjustRightInd w:val="0"/>
              <w:spacing w:line="360" w:lineRule="auto"/>
              <w:ind w:left="-1" w:hanging="419"/>
              <w:outlineLvl w:val="9"/>
              <w:rPr>
                <w:rFonts w:hint="eastAsia" w:ascii="宋体" w:hAnsi="宋体" w:eastAsia="宋体" w:cs="宋体"/>
                <w:sz w:val="32"/>
                <w:szCs w:val="32"/>
                <w:highlight w:val="none"/>
              </w:rPr>
            </w:pPr>
          </w:p>
          <w:p>
            <w:pPr>
              <w:autoSpaceDE w:val="0"/>
              <w:autoSpaceDN w:val="0"/>
              <w:adjustRightInd w:val="0"/>
              <w:spacing w:line="360" w:lineRule="auto"/>
              <w:outlineLvl w:val="9"/>
              <w:rPr>
                <w:rFonts w:hint="eastAsia" w:ascii="宋体" w:hAnsi="宋体" w:eastAsia="宋体" w:cs="宋体"/>
                <w:sz w:val="32"/>
                <w:szCs w:val="32"/>
                <w:highlight w:val="none"/>
              </w:rPr>
            </w:pPr>
            <w:r>
              <w:rPr>
                <w:rFonts w:hint="eastAsia" w:ascii="宋体" w:hAnsi="宋体" w:eastAsia="宋体" w:cs="宋体"/>
                <w:sz w:val="32"/>
                <w:szCs w:val="32"/>
                <w:highlight w:val="none"/>
              </w:rPr>
              <w:t>项目内容</w:t>
            </w:r>
          </w:p>
        </w:tc>
        <w:tc>
          <w:tcPr>
            <w:tcW w:w="3401" w:type="dxa"/>
            <w:tcBorders>
              <w:top w:val="single" w:color="auto" w:sz="6" w:space="0"/>
              <w:left w:val="nil"/>
              <w:bottom w:val="single" w:color="auto" w:sz="6" w:space="0"/>
              <w:right w:val="single" w:color="auto" w:sz="6" w:space="0"/>
            </w:tcBorders>
            <w:noWrap w:val="0"/>
            <w:vAlign w:val="center"/>
          </w:tcPr>
          <w:p>
            <w:pPr>
              <w:adjustRightInd w:val="0"/>
              <w:snapToGrid w:val="0"/>
              <w:spacing w:line="360" w:lineRule="auto"/>
              <w:jc w:val="center"/>
              <w:outlineLvl w:val="9"/>
              <w:rPr>
                <w:rFonts w:hint="eastAsia" w:ascii="宋体" w:hAnsi="宋体" w:eastAsia="宋体" w:cs="宋体"/>
                <w:bCs/>
                <w:sz w:val="32"/>
                <w:szCs w:val="32"/>
                <w:highlight w:val="none"/>
              </w:rPr>
            </w:pPr>
            <w:r>
              <w:rPr>
                <w:rFonts w:hint="eastAsia" w:ascii="宋体" w:hAnsi="宋体" w:eastAsia="宋体" w:cs="宋体"/>
                <w:bCs/>
                <w:sz w:val="32"/>
                <w:szCs w:val="32"/>
                <w:highlight w:val="none"/>
              </w:rPr>
              <w:t>磋商报价</w:t>
            </w:r>
          </w:p>
        </w:tc>
        <w:tc>
          <w:tcPr>
            <w:tcW w:w="1702" w:type="dxa"/>
            <w:tcBorders>
              <w:top w:val="single" w:color="auto" w:sz="6" w:space="0"/>
              <w:left w:val="nil"/>
              <w:bottom w:val="single" w:color="auto" w:sz="6" w:space="0"/>
              <w:right w:val="single" w:color="auto" w:sz="6" w:space="0"/>
            </w:tcBorders>
            <w:noWrap w:val="0"/>
            <w:vAlign w:val="center"/>
          </w:tcPr>
          <w:p>
            <w:pPr>
              <w:adjustRightInd w:val="0"/>
              <w:snapToGrid w:val="0"/>
              <w:spacing w:line="360" w:lineRule="auto"/>
              <w:jc w:val="center"/>
              <w:outlineLvl w:val="9"/>
              <w:rPr>
                <w:rFonts w:hint="eastAsia" w:ascii="宋体" w:hAnsi="宋体" w:eastAsia="宋体" w:cs="宋体"/>
                <w:bCs/>
                <w:sz w:val="32"/>
                <w:szCs w:val="32"/>
                <w:highlight w:val="none"/>
                <w:lang w:eastAsia="zh-CN"/>
              </w:rPr>
            </w:pPr>
            <w:r>
              <w:rPr>
                <w:rFonts w:hint="eastAsia" w:ascii="宋体" w:hAnsi="宋体" w:eastAsia="宋体" w:cs="宋体"/>
                <w:bCs/>
                <w:sz w:val="32"/>
                <w:szCs w:val="32"/>
                <w:highlight w:val="none"/>
                <w:lang w:val="en-US" w:eastAsia="zh-CN"/>
              </w:rPr>
              <w:t>设计服务周期</w:t>
            </w:r>
          </w:p>
        </w:tc>
      </w:tr>
      <w:tr>
        <w:tblPrEx>
          <w:tblCellMar>
            <w:top w:w="0" w:type="dxa"/>
            <w:left w:w="108" w:type="dxa"/>
            <w:bottom w:w="0" w:type="dxa"/>
            <w:right w:w="108" w:type="dxa"/>
          </w:tblCellMar>
        </w:tblPrEx>
        <w:trPr>
          <w:trHeight w:val="1204" w:hRule="atLeast"/>
          <w:jc w:val="center"/>
        </w:trPr>
        <w:tc>
          <w:tcPr>
            <w:tcW w:w="38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outlineLvl w:val="9"/>
              <w:rPr>
                <w:rFonts w:hint="eastAsia" w:ascii="宋体" w:hAnsi="宋体" w:eastAsia="宋体" w:cs="宋体"/>
                <w:bCs/>
                <w:sz w:val="32"/>
                <w:szCs w:val="32"/>
                <w:highlight w:val="none"/>
                <w:lang w:eastAsia="zh-CN"/>
              </w:rPr>
            </w:pPr>
            <w:r>
              <w:rPr>
                <w:rFonts w:hint="eastAsia" w:ascii="宋体" w:hAnsi="宋体" w:eastAsia="宋体" w:cs="宋体"/>
                <w:bCs/>
                <w:sz w:val="32"/>
                <w:szCs w:val="32"/>
                <w:highlight w:val="none"/>
                <w:lang w:val="en-US" w:eastAsia="zh-CN"/>
              </w:rPr>
              <w:t>延安城区甘谷驿镇段防洪治理工程施工图设计</w:t>
            </w:r>
          </w:p>
        </w:tc>
        <w:tc>
          <w:tcPr>
            <w:tcW w:w="3401" w:type="dxa"/>
            <w:tcBorders>
              <w:top w:val="single" w:color="auto" w:sz="6" w:space="0"/>
              <w:left w:val="nil"/>
              <w:bottom w:val="single" w:color="auto" w:sz="6" w:space="0"/>
              <w:right w:val="single" w:color="auto" w:sz="4" w:space="0"/>
            </w:tcBorders>
            <w:noWrap w:val="0"/>
            <w:vAlign w:val="center"/>
          </w:tcPr>
          <w:p>
            <w:pPr>
              <w:autoSpaceDE w:val="0"/>
              <w:autoSpaceDN w:val="0"/>
              <w:adjustRightInd w:val="0"/>
              <w:spacing w:line="360" w:lineRule="auto"/>
              <w:jc w:val="center"/>
              <w:outlineLvl w:val="9"/>
              <w:rPr>
                <w:rFonts w:hint="eastAsia" w:ascii="宋体" w:hAnsi="宋体" w:eastAsia="宋体" w:cs="宋体"/>
                <w:sz w:val="32"/>
                <w:szCs w:val="32"/>
                <w:highlight w:val="none"/>
                <w:lang w:val="en-US" w:eastAsia="zh-CN"/>
              </w:rPr>
            </w:pPr>
          </w:p>
        </w:tc>
        <w:tc>
          <w:tcPr>
            <w:tcW w:w="1702"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360" w:lineRule="auto"/>
              <w:jc w:val="center"/>
              <w:outlineLvl w:val="9"/>
              <w:rPr>
                <w:rFonts w:hint="eastAsia" w:ascii="宋体" w:hAnsi="宋体" w:eastAsia="宋体" w:cs="宋体"/>
                <w:sz w:val="32"/>
                <w:szCs w:val="32"/>
                <w:highlight w:val="none"/>
                <w:lang w:val="en-US" w:eastAsia="zh-CN"/>
              </w:rPr>
            </w:pPr>
          </w:p>
        </w:tc>
      </w:tr>
      <w:tr>
        <w:tblPrEx>
          <w:tblCellMar>
            <w:top w:w="0" w:type="dxa"/>
            <w:left w:w="108" w:type="dxa"/>
            <w:bottom w:w="0" w:type="dxa"/>
            <w:right w:w="108" w:type="dxa"/>
          </w:tblCellMar>
        </w:tblPrEx>
        <w:trPr>
          <w:trHeight w:val="1204" w:hRule="atLeast"/>
          <w:jc w:val="center"/>
        </w:trPr>
        <w:tc>
          <w:tcPr>
            <w:tcW w:w="8959"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outlineLvl w:val="9"/>
              <w:rPr>
                <w:rFonts w:hint="eastAsia" w:ascii="宋体" w:hAnsi="宋体" w:eastAsia="宋体" w:cs="宋体"/>
                <w:sz w:val="32"/>
                <w:szCs w:val="32"/>
                <w:highlight w:val="none"/>
              </w:rPr>
            </w:pPr>
            <w:r>
              <w:rPr>
                <w:rFonts w:hint="eastAsia" w:ascii="宋体" w:hAnsi="宋体" w:eastAsia="宋体" w:cs="宋体"/>
                <w:sz w:val="32"/>
                <w:szCs w:val="32"/>
                <w:highlight w:val="none"/>
              </w:rPr>
              <w:t xml:space="preserve">合计：（人民币大写） ￥  </w:t>
            </w:r>
          </w:p>
        </w:tc>
      </w:tr>
      <w:tr>
        <w:tblPrEx>
          <w:tblCellMar>
            <w:top w:w="0" w:type="dxa"/>
            <w:left w:w="108" w:type="dxa"/>
            <w:bottom w:w="0" w:type="dxa"/>
            <w:right w:w="108" w:type="dxa"/>
          </w:tblCellMar>
        </w:tblPrEx>
        <w:trPr>
          <w:trHeight w:val="1204" w:hRule="atLeast"/>
          <w:jc w:val="center"/>
        </w:trPr>
        <w:tc>
          <w:tcPr>
            <w:tcW w:w="8959"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outlineLvl w:val="9"/>
              <w:rPr>
                <w:rFonts w:hint="eastAsia" w:ascii="宋体" w:hAnsi="宋体" w:eastAsia="宋体" w:cs="宋体"/>
                <w:sz w:val="32"/>
                <w:szCs w:val="32"/>
                <w:highlight w:val="none"/>
              </w:rPr>
            </w:pPr>
            <w:r>
              <w:rPr>
                <w:rFonts w:hint="eastAsia" w:ascii="宋体" w:hAnsi="宋体" w:eastAsia="宋体" w:cs="宋体"/>
                <w:sz w:val="32"/>
                <w:szCs w:val="32"/>
                <w:highlight w:val="none"/>
              </w:rPr>
              <w:t>备注：表内报价内容以元为单位，保留小数点后两位。</w:t>
            </w:r>
          </w:p>
        </w:tc>
      </w:tr>
    </w:tbl>
    <w:p>
      <w:pPr>
        <w:autoSpaceDE w:val="0"/>
        <w:autoSpaceDN w:val="0"/>
        <w:adjustRightInd w:val="0"/>
        <w:spacing w:line="360" w:lineRule="auto"/>
        <w:outlineLvl w:val="9"/>
        <w:rPr>
          <w:rFonts w:hint="eastAsia" w:ascii="宋体" w:hAnsi="宋体" w:eastAsia="宋体" w:cs="宋体"/>
          <w:sz w:val="32"/>
          <w:szCs w:val="32"/>
          <w:highlight w:val="none"/>
        </w:rPr>
      </w:pPr>
      <w:r>
        <w:rPr>
          <w:rFonts w:hint="eastAsia" w:ascii="宋体" w:hAnsi="宋体" w:eastAsia="宋体" w:cs="宋体"/>
          <w:b/>
          <w:bCs/>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2560" w:firstLineChars="800"/>
        <w:jc w:val="both"/>
        <w:textAlignment w:val="auto"/>
        <w:outlineLvl w:val="9"/>
        <w:rPr>
          <w:rFonts w:hint="eastAsia" w:ascii="宋体" w:hAnsi="宋体" w:eastAsia="宋体" w:cs="宋体"/>
          <w:sz w:val="32"/>
          <w:szCs w:val="32"/>
          <w:highlight w:val="none"/>
        </w:rPr>
      </w:pPr>
      <w:r>
        <w:rPr>
          <w:rFonts w:hint="eastAsia" w:ascii="宋体" w:hAnsi="宋体" w:eastAsia="宋体" w:cs="宋体"/>
          <w:sz w:val="32"/>
          <w:szCs w:val="32"/>
          <w:highlight w:val="none"/>
        </w:rPr>
        <w:t>供应商（公章）：</w:t>
      </w:r>
      <w:r>
        <w:rPr>
          <w:rFonts w:hint="eastAsia" w:ascii="宋体" w:hAnsi="宋体" w:eastAsia="宋体" w:cs="宋体"/>
          <w:sz w:val="32"/>
          <w:szCs w:val="32"/>
          <w:highlight w:val="none"/>
          <w:u w:val="single"/>
        </w:rPr>
        <w:t xml:space="preserve">                 </w:t>
      </w:r>
      <w:r>
        <w:rPr>
          <w:rFonts w:hint="eastAsia" w:ascii="宋体" w:hAnsi="宋体" w:eastAsia="宋体" w:cs="宋体"/>
          <w:sz w:val="32"/>
          <w:szCs w:val="32"/>
          <w:highlight w:val="none"/>
          <w:u w:val="single"/>
          <w:lang w:val="en-US" w:eastAsia="zh-CN"/>
        </w:rPr>
        <w:t xml:space="preserve">  </w:t>
      </w:r>
      <w:r>
        <w:rPr>
          <w:rFonts w:hint="eastAsia" w:ascii="宋体" w:hAnsi="宋体" w:eastAsia="宋体" w:cs="宋体"/>
          <w:sz w:val="32"/>
          <w:szCs w:val="32"/>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2560" w:firstLineChars="800"/>
        <w:jc w:val="both"/>
        <w:textAlignment w:val="auto"/>
        <w:outlineLvl w:val="9"/>
        <w:rPr>
          <w:rFonts w:hint="eastAsia" w:ascii="宋体" w:hAnsi="宋体" w:eastAsia="宋体" w:cs="宋体"/>
          <w:sz w:val="32"/>
          <w:szCs w:val="32"/>
          <w:highlight w:val="none"/>
          <w:u w:val="single"/>
        </w:rPr>
      </w:pPr>
      <w:r>
        <w:rPr>
          <w:rFonts w:hint="eastAsia" w:ascii="宋体" w:hAnsi="宋体" w:eastAsia="宋体" w:cs="宋体"/>
          <w:sz w:val="32"/>
          <w:szCs w:val="32"/>
          <w:highlight w:val="none"/>
        </w:rPr>
        <w:t>法定代表人/授权代表（签字</w:t>
      </w:r>
      <w:r>
        <w:rPr>
          <w:rFonts w:hint="eastAsia" w:ascii="宋体" w:hAnsi="宋体" w:eastAsia="宋体" w:cs="宋体"/>
          <w:sz w:val="32"/>
          <w:szCs w:val="32"/>
          <w:highlight w:val="none"/>
          <w:lang w:eastAsia="zh-CN"/>
        </w:rPr>
        <w:t>或盖章</w:t>
      </w:r>
      <w:r>
        <w:rPr>
          <w:rFonts w:hint="eastAsia" w:ascii="宋体" w:hAnsi="宋体" w:eastAsia="宋体" w:cs="宋体"/>
          <w:sz w:val="32"/>
          <w:szCs w:val="32"/>
          <w:highlight w:val="none"/>
        </w:rPr>
        <w:t>）：</w:t>
      </w:r>
      <w:r>
        <w:rPr>
          <w:rFonts w:hint="eastAsia" w:ascii="宋体" w:hAnsi="宋体" w:eastAsia="宋体" w:cs="宋体"/>
          <w:sz w:val="32"/>
          <w:szCs w:val="32"/>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2560" w:firstLineChars="800"/>
        <w:jc w:val="both"/>
        <w:textAlignment w:val="auto"/>
        <w:outlineLvl w:val="9"/>
        <w:rPr>
          <w:rFonts w:hint="eastAsia" w:ascii="宋体" w:hAnsi="宋体" w:eastAsia="宋体" w:cs="宋体"/>
          <w:sz w:val="32"/>
          <w:szCs w:val="32"/>
          <w:highlight w:val="none"/>
          <w:u w:val="single"/>
        </w:rPr>
      </w:pPr>
      <w:r>
        <w:rPr>
          <w:rFonts w:hint="eastAsia" w:ascii="宋体" w:hAnsi="宋体" w:eastAsia="宋体" w:cs="宋体"/>
          <w:sz w:val="32"/>
          <w:szCs w:val="32"/>
          <w:highlight w:val="none"/>
        </w:rPr>
        <w:t>日    期：</w:t>
      </w:r>
      <w:r>
        <w:rPr>
          <w:rFonts w:hint="eastAsia" w:ascii="宋体" w:hAnsi="宋体" w:eastAsia="宋体" w:cs="宋体"/>
          <w:sz w:val="32"/>
          <w:szCs w:val="32"/>
          <w:highlight w:val="none"/>
          <w:u w:val="single"/>
        </w:rPr>
        <w:t xml:space="preserve">                      </w:t>
      </w:r>
      <w:r>
        <w:rPr>
          <w:rFonts w:hint="eastAsia" w:ascii="宋体" w:hAnsi="宋体" w:eastAsia="宋体" w:cs="宋体"/>
          <w:sz w:val="32"/>
          <w:szCs w:val="32"/>
          <w:highlight w:val="none"/>
          <w:u w:val="single"/>
          <w:lang w:val="en-US" w:eastAsia="zh-CN"/>
        </w:rPr>
        <w:t xml:space="preserve">  </w:t>
      </w:r>
      <w:r>
        <w:rPr>
          <w:rFonts w:hint="eastAsia" w:ascii="宋体" w:hAnsi="宋体" w:eastAsia="宋体" w:cs="宋体"/>
          <w:sz w:val="32"/>
          <w:szCs w:val="32"/>
          <w:highlight w:val="none"/>
          <w:u w:val="single"/>
        </w:rPr>
        <w:t xml:space="preserve">       </w:t>
      </w:r>
    </w:p>
    <w:p>
      <w:pPr>
        <w:outlineLvl w:val="9"/>
        <w:rPr>
          <w:rFonts w:hint="eastAsia" w:ascii="宋体" w:hAnsi="宋体" w:eastAsia="宋体" w:cs="宋体"/>
          <w:b/>
          <w:bCs/>
          <w:sz w:val="28"/>
          <w:szCs w:val="28"/>
          <w:highlight w:val="none"/>
        </w:rPr>
      </w:pPr>
    </w:p>
    <w:p>
      <w:pPr>
        <w:autoSpaceDE w:val="0"/>
        <w:autoSpaceDN w:val="0"/>
        <w:adjustRightInd w:val="0"/>
        <w:jc w:val="left"/>
        <w:outlineLvl w:val="9"/>
        <w:rPr>
          <w:rFonts w:hint="eastAsia" w:ascii="宋体" w:hAnsi="宋体" w:eastAsia="宋体" w:cs="宋体"/>
          <w:b/>
          <w:bCs/>
          <w:sz w:val="36"/>
          <w:szCs w:val="36"/>
          <w:highlight w:val="none"/>
        </w:rPr>
      </w:pPr>
      <w:r>
        <w:rPr>
          <w:rFonts w:hint="eastAsia" w:ascii="宋体" w:hAnsi="宋体" w:eastAsia="宋体" w:cs="宋体"/>
          <w:sz w:val="32"/>
          <w:szCs w:val="32"/>
          <w:highlight w:val="none"/>
        </w:rPr>
        <w:t xml:space="preserve">                     </w:t>
      </w:r>
      <w:r>
        <w:rPr>
          <w:rFonts w:hint="eastAsia" w:ascii="宋体" w:hAnsi="宋体" w:eastAsia="宋体" w:cs="宋体"/>
          <w:b/>
          <w:bCs/>
          <w:sz w:val="36"/>
          <w:szCs w:val="36"/>
          <w:highlight w:val="none"/>
        </w:rPr>
        <w:t xml:space="preserve"> </w:t>
      </w:r>
    </w:p>
    <w:p>
      <w:pPr>
        <w:adjustRightInd w:val="0"/>
        <w:snapToGrid w:val="0"/>
        <w:spacing w:line="360" w:lineRule="auto"/>
        <w:outlineLvl w:val="9"/>
        <w:rPr>
          <w:rFonts w:hint="eastAsia" w:ascii="宋体" w:hAnsi="宋体" w:eastAsia="宋体" w:cs="宋体"/>
          <w:color w:val="000000"/>
          <w:highlight w:val="none"/>
        </w:rPr>
      </w:pPr>
    </w:p>
    <w:p>
      <w:pPr>
        <w:rPr>
          <w:rFonts w:hint="eastAsia" w:ascii="宋体" w:hAnsi="宋体" w:eastAsia="宋体" w:cs="宋体"/>
          <w:sz w:val="32"/>
          <w:szCs w:val="32"/>
          <w:highlight w:val="none"/>
        </w:rPr>
      </w:pPr>
      <w:r>
        <w:rPr>
          <w:rFonts w:hint="eastAsia" w:ascii="宋体" w:hAnsi="宋体" w:eastAsia="宋体" w:cs="宋体"/>
          <w:sz w:val="32"/>
          <w:szCs w:val="32"/>
          <w:highlight w:val="none"/>
        </w:rPr>
        <w:br w:type="page"/>
      </w:r>
    </w:p>
    <w:p>
      <w:pPr>
        <w:jc w:val="center"/>
        <w:outlineLvl w:val="9"/>
        <w:rPr>
          <w:rFonts w:hint="eastAsia" w:ascii="宋体" w:hAnsi="宋体" w:eastAsia="宋体" w:cs="宋体"/>
          <w:b/>
          <w:bCs/>
          <w:sz w:val="32"/>
          <w:highlight w:val="none"/>
          <w:lang w:eastAsia="zh-CN"/>
        </w:rPr>
        <w:sectPr>
          <w:headerReference r:id="rId10" w:type="default"/>
          <w:footerReference r:id="rId11" w:type="default"/>
          <w:pgSz w:w="11906" w:h="16838"/>
          <w:pgMar w:top="1417" w:right="1417" w:bottom="1417" w:left="1417" w:header="850" w:footer="850" w:gutter="0"/>
          <w:pgBorders>
            <w:top w:val="none" w:sz="0" w:space="0"/>
            <w:left w:val="none" w:sz="0" w:space="0"/>
            <w:bottom w:val="none" w:sz="0" w:space="0"/>
            <w:right w:val="none" w:sz="0" w:space="0"/>
          </w:pgBorders>
          <w:pgNumType w:fmt="decimal"/>
          <w:cols w:space="720" w:num="1"/>
          <w:docGrid w:type="lines" w:linePitch="318" w:charSpace="0"/>
        </w:sectPr>
      </w:pPr>
    </w:p>
    <w:p>
      <w:pPr>
        <w:jc w:val="center"/>
        <w:outlineLvl w:val="9"/>
        <w:rPr>
          <w:rFonts w:hint="eastAsia" w:ascii="宋体" w:hAnsi="宋体" w:eastAsia="宋体" w:cs="宋体"/>
          <w:b/>
          <w:bCs/>
          <w:sz w:val="32"/>
          <w:highlight w:val="none"/>
          <w:lang w:eastAsia="zh-CN"/>
        </w:rPr>
      </w:pPr>
      <w:r>
        <w:rPr>
          <w:rFonts w:hint="eastAsia" w:ascii="宋体" w:hAnsi="宋体" w:eastAsia="宋体" w:cs="宋体"/>
          <w:b/>
          <w:bCs/>
          <w:sz w:val="32"/>
          <w:highlight w:val="none"/>
          <w:lang w:eastAsia="zh-CN"/>
        </w:rPr>
        <w:t>分项报价表：</w:t>
      </w:r>
    </w:p>
    <w:p>
      <w:pPr>
        <w:adjustRightInd w:val="0"/>
        <w:snapToGrid w:val="0"/>
        <w:spacing w:line="360" w:lineRule="auto"/>
        <w:jc w:val="center"/>
        <w:outlineLvl w:val="9"/>
        <w:rPr>
          <w:rFonts w:hint="eastAsia" w:ascii="宋体" w:hAnsi="宋体" w:eastAsia="宋体" w:cs="宋体"/>
          <w:sz w:val="32"/>
          <w:szCs w:val="32"/>
          <w:highlight w:val="none"/>
          <w:lang w:val="en-US" w:eastAsia="zh-CN"/>
        </w:rPr>
      </w:pPr>
      <w:bookmarkStart w:id="504" w:name="_Toc26622"/>
      <w:bookmarkEnd w:id="504"/>
      <w:bookmarkStart w:id="505" w:name="_Toc22835"/>
      <w:bookmarkEnd w:id="505"/>
      <w:bookmarkStart w:id="506" w:name="_Toc24056"/>
      <w:bookmarkEnd w:id="506"/>
      <w:bookmarkStart w:id="507" w:name="_Toc496523752"/>
      <w:bookmarkStart w:id="508" w:name="_Toc496524280"/>
      <w:bookmarkStart w:id="509" w:name="_Toc495913701"/>
      <w:r>
        <w:rPr>
          <w:rFonts w:hint="eastAsia" w:ascii="宋体" w:hAnsi="宋体" w:eastAsia="宋体" w:cs="宋体"/>
          <w:sz w:val="32"/>
          <w:szCs w:val="32"/>
          <w:highlight w:val="none"/>
          <w:lang w:val="en-US" w:eastAsia="zh-CN"/>
        </w:rPr>
        <w:t xml:space="preserve">格式自拟                       </w:t>
      </w:r>
      <w:bookmarkEnd w:id="507"/>
      <w:bookmarkEnd w:id="508"/>
      <w:bookmarkEnd w:id="509"/>
    </w:p>
    <w:p>
      <w:pPr>
        <w:rPr>
          <w:rFonts w:hint="eastAsia" w:ascii="宋体" w:hAnsi="宋体" w:eastAsia="宋体" w:cs="宋体"/>
          <w:sz w:val="32"/>
          <w:szCs w:val="32"/>
          <w:highlight w:val="none"/>
          <w:lang w:val="en-US" w:eastAsia="zh-CN"/>
        </w:rPr>
      </w:pPr>
      <w:r>
        <w:rPr>
          <w:rFonts w:hint="eastAsia" w:ascii="宋体" w:hAnsi="宋体" w:eastAsia="宋体" w:cs="宋体"/>
          <w:sz w:val="32"/>
          <w:szCs w:val="32"/>
          <w:highlight w:val="none"/>
          <w:lang w:val="en-US" w:eastAsia="zh-CN"/>
        </w:rPr>
        <w:br w:type="page"/>
      </w:r>
    </w:p>
    <w:p>
      <w:pPr>
        <w:adjustRightInd w:val="0"/>
        <w:snapToGrid w:val="0"/>
        <w:spacing w:line="360" w:lineRule="auto"/>
        <w:jc w:val="center"/>
        <w:outlineLvl w:val="9"/>
        <w:rPr>
          <w:rFonts w:hint="eastAsia" w:ascii="宋体" w:hAnsi="宋体" w:eastAsia="宋体" w:cs="宋体"/>
          <w:b/>
          <w:bCs/>
          <w:sz w:val="32"/>
          <w:szCs w:val="22"/>
          <w:highlight w:val="none"/>
        </w:rPr>
      </w:pPr>
      <w:r>
        <w:rPr>
          <w:rFonts w:hint="eastAsia" w:ascii="宋体" w:hAnsi="宋体" w:eastAsia="宋体" w:cs="宋体"/>
          <w:b/>
          <w:bCs/>
          <w:sz w:val="32"/>
          <w:szCs w:val="22"/>
          <w:highlight w:val="none"/>
        </w:rPr>
        <w:t>第三部分  法定代表人证明书及法定代表人授权委托书</w:t>
      </w:r>
    </w:p>
    <w:p>
      <w:pPr>
        <w:spacing w:line="360" w:lineRule="auto"/>
        <w:ind w:firstLine="643" w:firstLineChars="200"/>
        <w:jc w:val="center"/>
        <w:outlineLvl w:val="9"/>
        <w:rPr>
          <w:rFonts w:hint="eastAsia" w:ascii="宋体" w:hAnsi="宋体" w:eastAsia="宋体" w:cs="宋体"/>
          <w:b/>
          <w:bCs/>
          <w:sz w:val="32"/>
          <w:szCs w:val="32"/>
          <w:highlight w:val="none"/>
        </w:rPr>
      </w:pPr>
      <w:r>
        <w:rPr>
          <w:rFonts w:hint="eastAsia" w:ascii="宋体" w:hAnsi="宋体" w:eastAsia="宋体" w:cs="宋体"/>
          <w:b/>
          <w:sz w:val="32"/>
          <w:szCs w:val="32"/>
          <w:highlight w:val="none"/>
        </w:rPr>
        <w:t>法定代表人证明书</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1"/>
        <w:gridCol w:w="2839"/>
        <w:gridCol w:w="2045"/>
        <w:gridCol w:w="341"/>
        <w:gridCol w:w="1610"/>
        <w:gridCol w:w="1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9780" w:type="dxa"/>
            <w:gridSpan w:val="6"/>
            <w:noWrap w:val="0"/>
            <w:vAlign w:val="center"/>
          </w:tcPr>
          <w:p>
            <w:pPr>
              <w:tabs>
                <w:tab w:val="left" w:pos="210"/>
              </w:tabs>
              <w:spacing w:line="320" w:lineRule="exact"/>
              <w:outlineLvl w:val="9"/>
              <w:rPr>
                <w:rFonts w:hint="eastAsia" w:ascii="宋体" w:hAnsi="宋体" w:eastAsia="宋体" w:cs="宋体"/>
                <w:color w:val="000000"/>
                <w:kern w:val="0"/>
                <w:sz w:val="24"/>
                <w:highlight w:val="none"/>
              </w:rPr>
            </w:pPr>
            <w:r>
              <w:rPr>
                <w:rFonts w:hint="eastAsia" w:ascii="宋体" w:hAnsi="宋体" w:eastAsia="宋体" w:cs="宋体"/>
                <w:kern w:val="0"/>
                <w:sz w:val="32"/>
                <w:szCs w:val="32"/>
                <w:highlight w:val="none"/>
                <w:lang w:val="zh-CN"/>
              </w:rPr>
              <w:t>致：亿诚建设项目管理有限公司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21" w:type="dxa"/>
            <w:vMerge w:val="restart"/>
            <w:noWrap w:val="0"/>
            <w:vAlign w:val="center"/>
          </w:tcPr>
          <w:p>
            <w:pPr>
              <w:tabs>
                <w:tab w:val="left" w:pos="210"/>
              </w:tabs>
              <w:spacing w:line="320" w:lineRule="exact"/>
              <w:jc w:val="center"/>
              <w:outlineLvl w:val="9"/>
              <w:rPr>
                <w:rFonts w:hint="eastAsia" w:ascii="宋体" w:hAnsi="宋体" w:eastAsia="宋体" w:cs="宋体"/>
                <w:kern w:val="0"/>
                <w:sz w:val="32"/>
                <w:szCs w:val="32"/>
                <w:highlight w:val="none"/>
                <w:lang w:val="zh-CN"/>
              </w:rPr>
            </w:pPr>
            <w:r>
              <w:rPr>
                <w:rFonts w:hint="eastAsia" w:ascii="宋体" w:hAnsi="宋体" w:eastAsia="宋体" w:cs="宋体"/>
                <w:kern w:val="0"/>
                <w:sz w:val="32"/>
                <w:szCs w:val="32"/>
                <w:highlight w:val="none"/>
                <w:lang w:val="zh-CN"/>
              </w:rPr>
              <w:t>企</w:t>
            </w:r>
          </w:p>
          <w:p>
            <w:pPr>
              <w:tabs>
                <w:tab w:val="left" w:pos="210"/>
              </w:tabs>
              <w:spacing w:line="320" w:lineRule="exact"/>
              <w:jc w:val="center"/>
              <w:outlineLvl w:val="9"/>
              <w:rPr>
                <w:rFonts w:hint="eastAsia" w:ascii="宋体" w:hAnsi="宋体" w:eastAsia="宋体" w:cs="宋体"/>
                <w:kern w:val="0"/>
                <w:sz w:val="32"/>
                <w:szCs w:val="32"/>
                <w:highlight w:val="none"/>
                <w:lang w:val="zh-CN"/>
              </w:rPr>
            </w:pPr>
          </w:p>
          <w:p>
            <w:pPr>
              <w:tabs>
                <w:tab w:val="left" w:pos="210"/>
              </w:tabs>
              <w:spacing w:line="320" w:lineRule="exact"/>
              <w:jc w:val="center"/>
              <w:outlineLvl w:val="9"/>
              <w:rPr>
                <w:rFonts w:hint="eastAsia" w:ascii="宋体" w:hAnsi="宋体" w:eastAsia="宋体" w:cs="宋体"/>
                <w:kern w:val="0"/>
                <w:sz w:val="32"/>
                <w:szCs w:val="32"/>
                <w:highlight w:val="none"/>
                <w:lang w:val="zh-CN"/>
              </w:rPr>
            </w:pPr>
            <w:r>
              <w:rPr>
                <w:rFonts w:hint="eastAsia" w:ascii="宋体" w:hAnsi="宋体" w:eastAsia="宋体" w:cs="宋体"/>
                <w:kern w:val="0"/>
                <w:sz w:val="32"/>
                <w:szCs w:val="32"/>
                <w:highlight w:val="none"/>
                <w:lang w:val="zh-CN"/>
              </w:rPr>
              <w:t>业</w:t>
            </w:r>
          </w:p>
          <w:p>
            <w:pPr>
              <w:tabs>
                <w:tab w:val="left" w:pos="210"/>
              </w:tabs>
              <w:spacing w:line="320" w:lineRule="exact"/>
              <w:jc w:val="center"/>
              <w:outlineLvl w:val="9"/>
              <w:rPr>
                <w:rFonts w:hint="eastAsia" w:ascii="宋体" w:hAnsi="宋体" w:eastAsia="宋体" w:cs="宋体"/>
                <w:kern w:val="0"/>
                <w:sz w:val="32"/>
                <w:szCs w:val="32"/>
                <w:highlight w:val="none"/>
                <w:lang w:val="zh-CN"/>
              </w:rPr>
            </w:pPr>
          </w:p>
          <w:p>
            <w:pPr>
              <w:tabs>
                <w:tab w:val="left" w:pos="210"/>
              </w:tabs>
              <w:spacing w:line="320" w:lineRule="exact"/>
              <w:jc w:val="center"/>
              <w:outlineLvl w:val="9"/>
              <w:rPr>
                <w:rFonts w:hint="eastAsia" w:ascii="宋体" w:hAnsi="宋体" w:eastAsia="宋体" w:cs="宋体"/>
                <w:kern w:val="0"/>
                <w:sz w:val="32"/>
                <w:szCs w:val="32"/>
                <w:highlight w:val="none"/>
                <w:lang w:val="zh-CN"/>
              </w:rPr>
            </w:pPr>
            <w:r>
              <w:rPr>
                <w:rFonts w:hint="eastAsia" w:ascii="宋体" w:hAnsi="宋体" w:eastAsia="宋体" w:cs="宋体"/>
                <w:kern w:val="0"/>
                <w:sz w:val="32"/>
                <w:szCs w:val="32"/>
                <w:highlight w:val="none"/>
                <w:lang w:val="zh-CN"/>
              </w:rPr>
              <w:t>法</w:t>
            </w:r>
          </w:p>
          <w:p>
            <w:pPr>
              <w:tabs>
                <w:tab w:val="left" w:pos="210"/>
              </w:tabs>
              <w:spacing w:line="320" w:lineRule="exact"/>
              <w:jc w:val="center"/>
              <w:outlineLvl w:val="9"/>
              <w:rPr>
                <w:rFonts w:hint="eastAsia" w:ascii="宋体" w:hAnsi="宋体" w:eastAsia="宋体" w:cs="宋体"/>
                <w:kern w:val="0"/>
                <w:sz w:val="32"/>
                <w:szCs w:val="32"/>
                <w:highlight w:val="none"/>
                <w:lang w:val="zh-CN"/>
              </w:rPr>
            </w:pPr>
          </w:p>
          <w:p>
            <w:pPr>
              <w:tabs>
                <w:tab w:val="left" w:pos="210"/>
              </w:tabs>
              <w:spacing w:line="320" w:lineRule="exact"/>
              <w:jc w:val="center"/>
              <w:outlineLvl w:val="9"/>
              <w:rPr>
                <w:rFonts w:hint="eastAsia" w:ascii="宋体" w:hAnsi="宋体" w:eastAsia="宋体" w:cs="宋体"/>
                <w:kern w:val="0"/>
                <w:sz w:val="32"/>
                <w:szCs w:val="32"/>
                <w:highlight w:val="none"/>
                <w:lang w:val="zh-CN"/>
              </w:rPr>
            </w:pPr>
            <w:r>
              <w:rPr>
                <w:rFonts w:hint="eastAsia" w:ascii="宋体" w:hAnsi="宋体" w:eastAsia="宋体" w:cs="宋体"/>
                <w:kern w:val="0"/>
                <w:sz w:val="32"/>
                <w:szCs w:val="32"/>
                <w:highlight w:val="none"/>
                <w:lang w:val="zh-CN"/>
              </w:rPr>
              <w:t>人</w:t>
            </w:r>
          </w:p>
        </w:tc>
        <w:tc>
          <w:tcPr>
            <w:tcW w:w="2839" w:type="dxa"/>
            <w:noWrap w:val="0"/>
            <w:vAlign w:val="center"/>
          </w:tcPr>
          <w:p>
            <w:pPr>
              <w:tabs>
                <w:tab w:val="left" w:pos="210"/>
              </w:tabs>
              <w:spacing w:line="320" w:lineRule="exact"/>
              <w:jc w:val="center"/>
              <w:outlineLvl w:val="9"/>
              <w:rPr>
                <w:rFonts w:hint="eastAsia" w:ascii="宋体" w:hAnsi="宋体" w:eastAsia="宋体" w:cs="宋体"/>
                <w:kern w:val="0"/>
                <w:sz w:val="32"/>
                <w:szCs w:val="32"/>
                <w:highlight w:val="none"/>
                <w:lang w:val="zh-CN"/>
              </w:rPr>
            </w:pPr>
            <w:r>
              <w:rPr>
                <w:rFonts w:hint="eastAsia" w:ascii="宋体" w:hAnsi="宋体" w:eastAsia="宋体" w:cs="宋体"/>
                <w:kern w:val="0"/>
                <w:sz w:val="32"/>
                <w:szCs w:val="32"/>
                <w:highlight w:val="none"/>
                <w:lang w:val="zh-CN"/>
              </w:rPr>
              <w:t>企业名称</w:t>
            </w:r>
          </w:p>
        </w:tc>
        <w:tc>
          <w:tcPr>
            <w:tcW w:w="5920" w:type="dxa"/>
            <w:gridSpan w:val="4"/>
            <w:noWrap w:val="0"/>
            <w:vAlign w:val="center"/>
          </w:tcPr>
          <w:p>
            <w:pPr>
              <w:tabs>
                <w:tab w:val="left" w:pos="210"/>
              </w:tabs>
              <w:spacing w:line="320" w:lineRule="exact"/>
              <w:jc w:val="center"/>
              <w:outlineLvl w:val="9"/>
              <w:rPr>
                <w:rFonts w:hint="eastAsia" w:ascii="宋体" w:hAnsi="宋体" w:eastAsia="宋体" w:cs="宋体"/>
                <w:kern w:val="0"/>
                <w:sz w:val="32"/>
                <w:szCs w:val="32"/>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21" w:type="dxa"/>
            <w:vMerge w:val="continue"/>
            <w:noWrap w:val="0"/>
            <w:vAlign w:val="center"/>
          </w:tcPr>
          <w:p>
            <w:pPr>
              <w:tabs>
                <w:tab w:val="left" w:pos="210"/>
              </w:tabs>
              <w:spacing w:line="320" w:lineRule="exact"/>
              <w:jc w:val="center"/>
              <w:outlineLvl w:val="9"/>
              <w:rPr>
                <w:rFonts w:hint="eastAsia" w:ascii="宋体" w:hAnsi="宋体" w:eastAsia="宋体" w:cs="宋体"/>
                <w:kern w:val="0"/>
                <w:sz w:val="32"/>
                <w:szCs w:val="32"/>
                <w:highlight w:val="none"/>
                <w:lang w:val="zh-CN"/>
              </w:rPr>
            </w:pPr>
          </w:p>
        </w:tc>
        <w:tc>
          <w:tcPr>
            <w:tcW w:w="2839" w:type="dxa"/>
            <w:noWrap w:val="0"/>
            <w:vAlign w:val="center"/>
          </w:tcPr>
          <w:p>
            <w:pPr>
              <w:tabs>
                <w:tab w:val="left" w:pos="210"/>
              </w:tabs>
              <w:spacing w:line="320" w:lineRule="exact"/>
              <w:jc w:val="center"/>
              <w:outlineLvl w:val="9"/>
              <w:rPr>
                <w:rFonts w:hint="eastAsia" w:ascii="宋体" w:hAnsi="宋体" w:eastAsia="宋体" w:cs="宋体"/>
                <w:kern w:val="0"/>
                <w:sz w:val="32"/>
                <w:szCs w:val="32"/>
                <w:highlight w:val="none"/>
                <w:lang w:val="zh-CN"/>
              </w:rPr>
            </w:pPr>
            <w:r>
              <w:rPr>
                <w:rFonts w:hint="eastAsia" w:ascii="宋体" w:hAnsi="宋体" w:eastAsia="宋体" w:cs="宋体"/>
                <w:kern w:val="0"/>
                <w:sz w:val="32"/>
                <w:szCs w:val="32"/>
                <w:highlight w:val="none"/>
                <w:lang w:val="zh-CN"/>
              </w:rPr>
              <w:t>法定地址</w:t>
            </w:r>
          </w:p>
        </w:tc>
        <w:tc>
          <w:tcPr>
            <w:tcW w:w="5920" w:type="dxa"/>
            <w:gridSpan w:val="4"/>
            <w:noWrap w:val="0"/>
            <w:vAlign w:val="center"/>
          </w:tcPr>
          <w:p>
            <w:pPr>
              <w:tabs>
                <w:tab w:val="left" w:pos="210"/>
              </w:tabs>
              <w:spacing w:line="320" w:lineRule="exact"/>
              <w:jc w:val="center"/>
              <w:outlineLvl w:val="9"/>
              <w:rPr>
                <w:rFonts w:hint="eastAsia" w:ascii="宋体" w:hAnsi="宋体" w:eastAsia="宋体" w:cs="宋体"/>
                <w:kern w:val="0"/>
                <w:sz w:val="32"/>
                <w:szCs w:val="32"/>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21" w:type="dxa"/>
            <w:vMerge w:val="continue"/>
            <w:noWrap w:val="0"/>
            <w:vAlign w:val="center"/>
          </w:tcPr>
          <w:p>
            <w:pPr>
              <w:tabs>
                <w:tab w:val="left" w:pos="210"/>
              </w:tabs>
              <w:spacing w:line="320" w:lineRule="exact"/>
              <w:jc w:val="center"/>
              <w:outlineLvl w:val="9"/>
              <w:rPr>
                <w:rFonts w:hint="eastAsia" w:ascii="宋体" w:hAnsi="宋体" w:eastAsia="宋体" w:cs="宋体"/>
                <w:kern w:val="0"/>
                <w:sz w:val="32"/>
                <w:szCs w:val="32"/>
                <w:highlight w:val="none"/>
                <w:lang w:val="zh-CN"/>
              </w:rPr>
            </w:pPr>
          </w:p>
        </w:tc>
        <w:tc>
          <w:tcPr>
            <w:tcW w:w="2839" w:type="dxa"/>
            <w:noWrap w:val="0"/>
            <w:vAlign w:val="center"/>
          </w:tcPr>
          <w:p>
            <w:pPr>
              <w:tabs>
                <w:tab w:val="left" w:pos="210"/>
              </w:tabs>
              <w:spacing w:line="320" w:lineRule="exact"/>
              <w:jc w:val="center"/>
              <w:outlineLvl w:val="9"/>
              <w:rPr>
                <w:rFonts w:hint="eastAsia" w:ascii="宋体" w:hAnsi="宋体" w:eastAsia="宋体" w:cs="宋体"/>
                <w:kern w:val="0"/>
                <w:sz w:val="32"/>
                <w:szCs w:val="32"/>
                <w:highlight w:val="none"/>
                <w:lang w:val="zh-CN"/>
              </w:rPr>
            </w:pPr>
            <w:r>
              <w:rPr>
                <w:rFonts w:hint="eastAsia" w:ascii="宋体" w:hAnsi="宋体" w:eastAsia="宋体" w:cs="宋体"/>
                <w:kern w:val="0"/>
                <w:sz w:val="32"/>
                <w:szCs w:val="32"/>
                <w:highlight w:val="none"/>
                <w:lang w:val="zh-CN"/>
              </w:rPr>
              <w:t>邮政编码</w:t>
            </w:r>
          </w:p>
        </w:tc>
        <w:tc>
          <w:tcPr>
            <w:tcW w:w="5920" w:type="dxa"/>
            <w:gridSpan w:val="4"/>
            <w:noWrap w:val="0"/>
            <w:vAlign w:val="center"/>
          </w:tcPr>
          <w:p>
            <w:pPr>
              <w:tabs>
                <w:tab w:val="left" w:pos="210"/>
              </w:tabs>
              <w:spacing w:line="320" w:lineRule="exact"/>
              <w:jc w:val="center"/>
              <w:outlineLvl w:val="9"/>
              <w:rPr>
                <w:rFonts w:hint="eastAsia" w:ascii="宋体" w:hAnsi="宋体" w:eastAsia="宋体" w:cs="宋体"/>
                <w:kern w:val="0"/>
                <w:sz w:val="32"/>
                <w:szCs w:val="32"/>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021" w:type="dxa"/>
            <w:vMerge w:val="continue"/>
            <w:noWrap w:val="0"/>
            <w:vAlign w:val="center"/>
          </w:tcPr>
          <w:p>
            <w:pPr>
              <w:tabs>
                <w:tab w:val="left" w:pos="210"/>
              </w:tabs>
              <w:spacing w:line="320" w:lineRule="exact"/>
              <w:jc w:val="center"/>
              <w:outlineLvl w:val="9"/>
              <w:rPr>
                <w:rFonts w:hint="eastAsia" w:ascii="宋体" w:hAnsi="宋体" w:eastAsia="宋体" w:cs="宋体"/>
                <w:kern w:val="0"/>
                <w:sz w:val="32"/>
                <w:szCs w:val="32"/>
                <w:highlight w:val="none"/>
                <w:lang w:val="zh-CN"/>
              </w:rPr>
            </w:pPr>
          </w:p>
        </w:tc>
        <w:tc>
          <w:tcPr>
            <w:tcW w:w="2839" w:type="dxa"/>
            <w:noWrap w:val="0"/>
            <w:vAlign w:val="center"/>
          </w:tcPr>
          <w:p>
            <w:pPr>
              <w:tabs>
                <w:tab w:val="left" w:pos="210"/>
              </w:tabs>
              <w:spacing w:line="320" w:lineRule="exact"/>
              <w:jc w:val="center"/>
              <w:outlineLvl w:val="9"/>
              <w:rPr>
                <w:rFonts w:hint="eastAsia" w:ascii="宋体" w:hAnsi="宋体" w:eastAsia="宋体" w:cs="宋体"/>
                <w:kern w:val="0"/>
                <w:sz w:val="32"/>
                <w:szCs w:val="32"/>
                <w:highlight w:val="none"/>
                <w:lang w:val="zh-CN"/>
              </w:rPr>
            </w:pPr>
            <w:r>
              <w:rPr>
                <w:rFonts w:hint="eastAsia" w:ascii="宋体" w:hAnsi="宋体" w:eastAsia="宋体" w:cs="宋体"/>
                <w:kern w:val="0"/>
                <w:sz w:val="32"/>
                <w:szCs w:val="32"/>
                <w:highlight w:val="none"/>
                <w:lang w:val="zh-CN"/>
              </w:rPr>
              <w:t>工商登记机关</w:t>
            </w:r>
          </w:p>
        </w:tc>
        <w:tc>
          <w:tcPr>
            <w:tcW w:w="5920" w:type="dxa"/>
            <w:gridSpan w:val="4"/>
            <w:noWrap w:val="0"/>
            <w:vAlign w:val="center"/>
          </w:tcPr>
          <w:p>
            <w:pPr>
              <w:tabs>
                <w:tab w:val="left" w:pos="210"/>
              </w:tabs>
              <w:spacing w:line="320" w:lineRule="exact"/>
              <w:jc w:val="center"/>
              <w:outlineLvl w:val="9"/>
              <w:rPr>
                <w:rFonts w:hint="eastAsia" w:ascii="宋体" w:hAnsi="宋体" w:eastAsia="宋体" w:cs="宋体"/>
                <w:kern w:val="0"/>
                <w:sz w:val="32"/>
                <w:szCs w:val="32"/>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021" w:type="dxa"/>
            <w:vMerge w:val="continue"/>
            <w:noWrap w:val="0"/>
            <w:vAlign w:val="center"/>
          </w:tcPr>
          <w:p>
            <w:pPr>
              <w:tabs>
                <w:tab w:val="left" w:pos="210"/>
              </w:tabs>
              <w:spacing w:line="320" w:lineRule="exact"/>
              <w:jc w:val="center"/>
              <w:outlineLvl w:val="9"/>
              <w:rPr>
                <w:rFonts w:hint="eastAsia" w:ascii="宋体" w:hAnsi="宋体" w:eastAsia="宋体" w:cs="宋体"/>
                <w:kern w:val="0"/>
                <w:sz w:val="32"/>
                <w:szCs w:val="32"/>
                <w:highlight w:val="none"/>
                <w:lang w:val="zh-CN"/>
              </w:rPr>
            </w:pPr>
          </w:p>
        </w:tc>
        <w:tc>
          <w:tcPr>
            <w:tcW w:w="2839" w:type="dxa"/>
            <w:noWrap w:val="0"/>
            <w:vAlign w:val="center"/>
          </w:tcPr>
          <w:p>
            <w:pPr>
              <w:tabs>
                <w:tab w:val="left" w:pos="210"/>
              </w:tabs>
              <w:spacing w:line="320" w:lineRule="exact"/>
              <w:jc w:val="center"/>
              <w:outlineLvl w:val="9"/>
              <w:rPr>
                <w:rFonts w:hint="eastAsia" w:ascii="宋体" w:hAnsi="宋体" w:eastAsia="宋体" w:cs="宋体"/>
                <w:kern w:val="0"/>
                <w:sz w:val="32"/>
                <w:szCs w:val="32"/>
                <w:highlight w:val="none"/>
                <w:lang w:val="zh-CN"/>
              </w:rPr>
            </w:pPr>
            <w:r>
              <w:rPr>
                <w:rFonts w:hint="eastAsia" w:ascii="宋体" w:hAnsi="宋体" w:eastAsia="宋体" w:cs="宋体"/>
                <w:kern w:val="0"/>
                <w:sz w:val="32"/>
                <w:szCs w:val="32"/>
                <w:highlight w:val="none"/>
                <w:lang w:val="zh-CN"/>
              </w:rPr>
              <w:t>统一社会信用代码</w:t>
            </w:r>
          </w:p>
        </w:tc>
        <w:tc>
          <w:tcPr>
            <w:tcW w:w="5920" w:type="dxa"/>
            <w:gridSpan w:val="4"/>
            <w:noWrap w:val="0"/>
            <w:vAlign w:val="center"/>
          </w:tcPr>
          <w:p>
            <w:pPr>
              <w:tabs>
                <w:tab w:val="left" w:pos="210"/>
              </w:tabs>
              <w:spacing w:line="320" w:lineRule="exact"/>
              <w:jc w:val="center"/>
              <w:outlineLvl w:val="9"/>
              <w:rPr>
                <w:rFonts w:hint="eastAsia" w:ascii="宋体" w:hAnsi="宋体" w:eastAsia="宋体" w:cs="宋体"/>
                <w:kern w:val="0"/>
                <w:sz w:val="32"/>
                <w:szCs w:val="32"/>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1021" w:type="dxa"/>
            <w:vMerge w:val="restart"/>
            <w:noWrap w:val="0"/>
            <w:vAlign w:val="center"/>
          </w:tcPr>
          <w:p>
            <w:pPr>
              <w:tabs>
                <w:tab w:val="left" w:pos="210"/>
              </w:tabs>
              <w:spacing w:line="320" w:lineRule="exact"/>
              <w:jc w:val="center"/>
              <w:outlineLvl w:val="9"/>
              <w:rPr>
                <w:rFonts w:hint="eastAsia" w:ascii="宋体" w:hAnsi="宋体" w:eastAsia="宋体" w:cs="宋体"/>
                <w:kern w:val="0"/>
                <w:sz w:val="32"/>
                <w:szCs w:val="32"/>
                <w:highlight w:val="none"/>
                <w:lang w:val="zh-CN"/>
              </w:rPr>
            </w:pPr>
            <w:r>
              <w:rPr>
                <w:rFonts w:hint="eastAsia" w:ascii="宋体" w:hAnsi="宋体" w:eastAsia="宋体" w:cs="宋体"/>
                <w:kern w:val="0"/>
                <w:sz w:val="32"/>
                <w:szCs w:val="32"/>
                <w:highlight w:val="none"/>
                <w:lang w:val="zh-CN"/>
              </w:rPr>
              <w:t>法定代表人</w:t>
            </w:r>
          </w:p>
        </w:tc>
        <w:tc>
          <w:tcPr>
            <w:tcW w:w="2839" w:type="dxa"/>
            <w:noWrap w:val="0"/>
            <w:vAlign w:val="center"/>
          </w:tcPr>
          <w:p>
            <w:pPr>
              <w:tabs>
                <w:tab w:val="left" w:pos="210"/>
              </w:tabs>
              <w:spacing w:line="320" w:lineRule="exact"/>
              <w:jc w:val="center"/>
              <w:outlineLvl w:val="9"/>
              <w:rPr>
                <w:rFonts w:hint="eastAsia" w:ascii="宋体" w:hAnsi="宋体" w:eastAsia="宋体" w:cs="宋体"/>
                <w:kern w:val="0"/>
                <w:sz w:val="32"/>
                <w:szCs w:val="32"/>
                <w:highlight w:val="none"/>
                <w:lang w:val="zh-CN"/>
              </w:rPr>
            </w:pPr>
            <w:r>
              <w:rPr>
                <w:rFonts w:hint="eastAsia" w:ascii="宋体" w:hAnsi="宋体" w:eastAsia="宋体" w:cs="宋体"/>
                <w:kern w:val="0"/>
                <w:sz w:val="32"/>
                <w:szCs w:val="32"/>
                <w:highlight w:val="none"/>
                <w:lang w:val="zh-CN"/>
              </w:rPr>
              <w:t>姓名</w:t>
            </w:r>
          </w:p>
        </w:tc>
        <w:tc>
          <w:tcPr>
            <w:tcW w:w="2386" w:type="dxa"/>
            <w:gridSpan w:val="2"/>
            <w:noWrap w:val="0"/>
            <w:vAlign w:val="center"/>
          </w:tcPr>
          <w:p>
            <w:pPr>
              <w:tabs>
                <w:tab w:val="left" w:pos="210"/>
              </w:tabs>
              <w:spacing w:line="320" w:lineRule="exact"/>
              <w:jc w:val="center"/>
              <w:outlineLvl w:val="9"/>
              <w:rPr>
                <w:rFonts w:hint="eastAsia" w:ascii="宋体" w:hAnsi="宋体" w:eastAsia="宋体" w:cs="宋体"/>
                <w:kern w:val="0"/>
                <w:sz w:val="32"/>
                <w:szCs w:val="32"/>
                <w:highlight w:val="none"/>
                <w:lang w:val="zh-CN"/>
              </w:rPr>
            </w:pPr>
          </w:p>
        </w:tc>
        <w:tc>
          <w:tcPr>
            <w:tcW w:w="1610" w:type="dxa"/>
            <w:noWrap w:val="0"/>
            <w:vAlign w:val="center"/>
          </w:tcPr>
          <w:p>
            <w:pPr>
              <w:tabs>
                <w:tab w:val="left" w:pos="210"/>
              </w:tabs>
              <w:spacing w:line="320" w:lineRule="exact"/>
              <w:jc w:val="center"/>
              <w:outlineLvl w:val="9"/>
              <w:rPr>
                <w:rFonts w:hint="eastAsia" w:ascii="宋体" w:hAnsi="宋体" w:eastAsia="宋体" w:cs="宋体"/>
                <w:kern w:val="0"/>
                <w:sz w:val="32"/>
                <w:szCs w:val="32"/>
                <w:highlight w:val="none"/>
                <w:lang w:val="zh-CN"/>
              </w:rPr>
            </w:pPr>
            <w:r>
              <w:rPr>
                <w:rFonts w:hint="eastAsia" w:ascii="宋体" w:hAnsi="宋体" w:eastAsia="宋体" w:cs="宋体"/>
                <w:kern w:val="0"/>
                <w:sz w:val="32"/>
                <w:szCs w:val="32"/>
                <w:highlight w:val="none"/>
                <w:lang w:val="zh-CN"/>
              </w:rPr>
              <w:t>性别</w:t>
            </w:r>
          </w:p>
        </w:tc>
        <w:tc>
          <w:tcPr>
            <w:tcW w:w="1924" w:type="dxa"/>
            <w:noWrap w:val="0"/>
            <w:vAlign w:val="center"/>
          </w:tcPr>
          <w:p>
            <w:pPr>
              <w:tabs>
                <w:tab w:val="left" w:pos="210"/>
              </w:tabs>
              <w:spacing w:line="320" w:lineRule="exact"/>
              <w:jc w:val="center"/>
              <w:outlineLvl w:val="9"/>
              <w:rPr>
                <w:rFonts w:hint="eastAsia" w:ascii="宋体" w:hAnsi="宋体" w:eastAsia="宋体" w:cs="宋体"/>
                <w:kern w:val="0"/>
                <w:sz w:val="32"/>
                <w:szCs w:val="32"/>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021" w:type="dxa"/>
            <w:vMerge w:val="continue"/>
            <w:noWrap w:val="0"/>
            <w:vAlign w:val="center"/>
          </w:tcPr>
          <w:p>
            <w:pPr>
              <w:tabs>
                <w:tab w:val="left" w:pos="210"/>
              </w:tabs>
              <w:spacing w:line="320" w:lineRule="exact"/>
              <w:jc w:val="center"/>
              <w:outlineLvl w:val="9"/>
              <w:rPr>
                <w:rFonts w:hint="eastAsia" w:ascii="宋体" w:hAnsi="宋体" w:eastAsia="宋体" w:cs="宋体"/>
                <w:kern w:val="0"/>
                <w:sz w:val="32"/>
                <w:szCs w:val="32"/>
                <w:highlight w:val="none"/>
                <w:lang w:val="zh-CN"/>
              </w:rPr>
            </w:pPr>
          </w:p>
        </w:tc>
        <w:tc>
          <w:tcPr>
            <w:tcW w:w="2839" w:type="dxa"/>
            <w:noWrap w:val="0"/>
            <w:vAlign w:val="center"/>
          </w:tcPr>
          <w:p>
            <w:pPr>
              <w:tabs>
                <w:tab w:val="left" w:pos="210"/>
              </w:tabs>
              <w:spacing w:line="320" w:lineRule="exact"/>
              <w:jc w:val="center"/>
              <w:outlineLvl w:val="9"/>
              <w:rPr>
                <w:rFonts w:hint="eastAsia" w:ascii="宋体" w:hAnsi="宋体" w:eastAsia="宋体" w:cs="宋体"/>
                <w:kern w:val="0"/>
                <w:sz w:val="32"/>
                <w:szCs w:val="32"/>
                <w:highlight w:val="none"/>
                <w:lang w:val="zh-CN"/>
              </w:rPr>
            </w:pPr>
            <w:r>
              <w:rPr>
                <w:rFonts w:hint="eastAsia" w:ascii="宋体" w:hAnsi="宋体" w:eastAsia="宋体" w:cs="宋体"/>
                <w:kern w:val="0"/>
                <w:sz w:val="32"/>
                <w:szCs w:val="32"/>
                <w:highlight w:val="none"/>
                <w:lang w:val="zh-CN"/>
              </w:rPr>
              <w:t>职务</w:t>
            </w:r>
          </w:p>
        </w:tc>
        <w:tc>
          <w:tcPr>
            <w:tcW w:w="2386" w:type="dxa"/>
            <w:gridSpan w:val="2"/>
            <w:noWrap w:val="0"/>
            <w:vAlign w:val="center"/>
          </w:tcPr>
          <w:p>
            <w:pPr>
              <w:tabs>
                <w:tab w:val="left" w:pos="210"/>
              </w:tabs>
              <w:spacing w:line="320" w:lineRule="exact"/>
              <w:jc w:val="center"/>
              <w:outlineLvl w:val="9"/>
              <w:rPr>
                <w:rFonts w:hint="eastAsia" w:ascii="宋体" w:hAnsi="宋体" w:eastAsia="宋体" w:cs="宋体"/>
                <w:kern w:val="0"/>
                <w:sz w:val="32"/>
                <w:szCs w:val="32"/>
                <w:highlight w:val="none"/>
                <w:lang w:val="zh-CN"/>
              </w:rPr>
            </w:pPr>
          </w:p>
        </w:tc>
        <w:tc>
          <w:tcPr>
            <w:tcW w:w="1610" w:type="dxa"/>
            <w:noWrap w:val="0"/>
            <w:vAlign w:val="center"/>
          </w:tcPr>
          <w:p>
            <w:pPr>
              <w:tabs>
                <w:tab w:val="left" w:pos="210"/>
              </w:tabs>
              <w:spacing w:line="320" w:lineRule="exact"/>
              <w:jc w:val="center"/>
              <w:outlineLvl w:val="9"/>
              <w:rPr>
                <w:rFonts w:hint="eastAsia" w:ascii="宋体" w:hAnsi="宋体" w:eastAsia="宋体" w:cs="宋体"/>
                <w:kern w:val="0"/>
                <w:sz w:val="32"/>
                <w:szCs w:val="32"/>
                <w:highlight w:val="none"/>
                <w:lang w:val="zh-CN"/>
              </w:rPr>
            </w:pPr>
            <w:r>
              <w:rPr>
                <w:rFonts w:hint="eastAsia" w:ascii="宋体" w:hAnsi="宋体" w:eastAsia="宋体" w:cs="宋体"/>
                <w:kern w:val="0"/>
                <w:sz w:val="32"/>
                <w:szCs w:val="32"/>
                <w:highlight w:val="none"/>
                <w:lang w:val="zh-CN"/>
              </w:rPr>
              <w:t>传真</w:t>
            </w:r>
          </w:p>
        </w:tc>
        <w:tc>
          <w:tcPr>
            <w:tcW w:w="1924" w:type="dxa"/>
            <w:noWrap w:val="0"/>
            <w:vAlign w:val="center"/>
          </w:tcPr>
          <w:p>
            <w:pPr>
              <w:tabs>
                <w:tab w:val="left" w:pos="210"/>
              </w:tabs>
              <w:spacing w:line="320" w:lineRule="exact"/>
              <w:jc w:val="center"/>
              <w:outlineLvl w:val="9"/>
              <w:rPr>
                <w:rFonts w:hint="eastAsia" w:ascii="宋体" w:hAnsi="宋体" w:eastAsia="宋体" w:cs="宋体"/>
                <w:kern w:val="0"/>
                <w:sz w:val="32"/>
                <w:szCs w:val="32"/>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1021" w:type="dxa"/>
            <w:vMerge w:val="continue"/>
            <w:noWrap w:val="0"/>
            <w:vAlign w:val="center"/>
          </w:tcPr>
          <w:p>
            <w:pPr>
              <w:tabs>
                <w:tab w:val="left" w:pos="210"/>
              </w:tabs>
              <w:spacing w:line="320" w:lineRule="exact"/>
              <w:jc w:val="center"/>
              <w:outlineLvl w:val="9"/>
              <w:rPr>
                <w:rFonts w:hint="eastAsia" w:ascii="宋体" w:hAnsi="宋体" w:eastAsia="宋体" w:cs="宋体"/>
                <w:kern w:val="0"/>
                <w:sz w:val="32"/>
                <w:szCs w:val="32"/>
                <w:highlight w:val="none"/>
                <w:lang w:val="zh-CN"/>
              </w:rPr>
            </w:pPr>
          </w:p>
        </w:tc>
        <w:tc>
          <w:tcPr>
            <w:tcW w:w="2839" w:type="dxa"/>
            <w:noWrap w:val="0"/>
            <w:vAlign w:val="center"/>
          </w:tcPr>
          <w:p>
            <w:pPr>
              <w:tabs>
                <w:tab w:val="left" w:pos="210"/>
              </w:tabs>
              <w:spacing w:line="320" w:lineRule="exact"/>
              <w:jc w:val="center"/>
              <w:outlineLvl w:val="9"/>
              <w:rPr>
                <w:rFonts w:hint="eastAsia" w:ascii="宋体" w:hAnsi="宋体" w:eastAsia="宋体" w:cs="宋体"/>
                <w:kern w:val="0"/>
                <w:sz w:val="32"/>
                <w:szCs w:val="32"/>
                <w:highlight w:val="none"/>
                <w:lang w:val="zh-CN"/>
              </w:rPr>
            </w:pPr>
            <w:r>
              <w:rPr>
                <w:rFonts w:hint="eastAsia" w:ascii="宋体" w:hAnsi="宋体" w:eastAsia="宋体" w:cs="宋体"/>
                <w:kern w:val="0"/>
                <w:sz w:val="32"/>
                <w:szCs w:val="32"/>
                <w:highlight w:val="none"/>
                <w:lang w:val="zh-CN"/>
              </w:rPr>
              <w:t>联系电话</w:t>
            </w:r>
          </w:p>
        </w:tc>
        <w:tc>
          <w:tcPr>
            <w:tcW w:w="5920" w:type="dxa"/>
            <w:gridSpan w:val="4"/>
            <w:noWrap w:val="0"/>
            <w:vAlign w:val="center"/>
          </w:tcPr>
          <w:p>
            <w:pPr>
              <w:tabs>
                <w:tab w:val="left" w:pos="210"/>
              </w:tabs>
              <w:spacing w:line="320" w:lineRule="exact"/>
              <w:jc w:val="center"/>
              <w:outlineLvl w:val="9"/>
              <w:rPr>
                <w:rFonts w:hint="eastAsia" w:ascii="宋体" w:hAnsi="宋体" w:eastAsia="宋体" w:cs="宋体"/>
                <w:kern w:val="0"/>
                <w:sz w:val="32"/>
                <w:szCs w:val="32"/>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2" w:hRule="atLeast"/>
          <w:jc w:val="center"/>
        </w:trPr>
        <w:tc>
          <w:tcPr>
            <w:tcW w:w="1021" w:type="dxa"/>
            <w:vMerge w:val="restart"/>
            <w:noWrap w:val="0"/>
            <w:vAlign w:val="center"/>
          </w:tcPr>
          <w:p>
            <w:pPr>
              <w:tabs>
                <w:tab w:val="left" w:pos="210"/>
              </w:tabs>
              <w:spacing w:line="600" w:lineRule="exact"/>
              <w:jc w:val="center"/>
              <w:outlineLvl w:val="9"/>
              <w:rPr>
                <w:rFonts w:hint="eastAsia" w:ascii="宋体" w:hAnsi="宋体" w:eastAsia="宋体" w:cs="宋体"/>
                <w:kern w:val="0"/>
                <w:sz w:val="32"/>
                <w:szCs w:val="32"/>
                <w:highlight w:val="none"/>
                <w:lang w:val="zh-CN"/>
              </w:rPr>
            </w:pPr>
            <w:r>
              <w:rPr>
                <w:rFonts w:hint="eastAsia" w:ascii="宋体" w:hAnsi="宋体" w:eastAsia="宋体" w:cs="宋体"/>
                <w:kern w:val="0"/>
                <w:sz w:val="32"/>
                <w:szCs w:val="32"/>
                <w:highlight w:val="none"/>
                <w:lang w:val="zh-CN"/>
              </w:rPr>
              <w:t>法定</w:t>
            </w:r>
          </w:p>
          <w:p>
            <w:pPr>
              <w:tabs>
                <w:tab w:val="left" w:pos="210"/>
              </w:tabs>
              <w:spacing w:line="600" w:lineRule="exact"/>
              <w:jc w:val="center"/>
              <w:outlineLvl w:val="9"/>
              <w:rPr>
                <w:rFonts w:hint="eastAsia" w:ascii="宋体" w:hAnsi="宋体" w:eastAsia="宋体" w:cs="宋体"/>
                <w:kern w:val="0"/>
                <w:sz w:val="32"/>
                <w:szCs w:val="32"/>
                <w:highlight w:val="none"/>
                <w:lang w:val="zh-CN"/>
              </w:rPr>
            </w:pPr>
            <w:r>
              <w:rPr>
                <w:rFonts w:hint="eastAsia" w:ascii="宋体" w:hAnsi="宋体" w:eastAsia="宋体" w:cs="宋体"/>
                <w:kern w:val="0"/>
                <w:sz w:val="32"/>
                <w:szCs w:val="32"/>
                <w:highlight w:val="none"/>
                <w:lang w:val="zh-CN"/>
              </w:rPr>
              <w:t>代表</w:t>
            </w:r>
          </w:p>
          <w:p>
            <w:pPr>
              <w:tabs>
                <w:tab w:val="left" w:pos="210"/>
              </w:tabs>
              <w:spacing w:line="600" w:lineRule="exact"/>
              <w:jc w:val="center"/>
              <w:outlineLvl w:val="9"/>
              <w:rPr>
                <w:rFonts w:hint="eastAsia" w:ascii="宋体" w:hAnsi="宋体" w:eastAsia="宋体" w:cs="宋体"/>
                <w:kern w:val="0"/>
                <w:sz w:val="32"/>
                <w:szCs w:val="32"/>
                <w:highlight w:val="none"/>
                <w:lang w:val="zh-CN"/>
              </w:rPr>
            </w:pPr>
            <w:r>
              <w:rPr>
                <w:rFonts w:hint="eastAsia" w:ascii="宋体" w:hAnsi="宋体" w:eastAsia="宋体" w:cs="宋体"/>
                <w:kern w:val="0"/>
                <w:sz w:val="32"/>
                <w:szCs w:val="32"/>
                <w:highlight w:val="none"/>
                <w:lang w:val="zh-CN"/>
              </w:rPr>
              <w:t>人身</w:t>
            </w:r>
          </w:p>
          <w:p>
            <w:pPr>
              <w:tabs>
                <w:tab w:val="left" w:pos="210"/>
              </w:tabs>
              <w:spacing w:line="600" w:lineRule="exact"/>
              <w:jc w:val="center"/>
              <w:outlineLvl w:val="9"/>
              <w:rPr>
                <w:rFonts w:hint="eastAsia" w:ascii="宋体" w:hAnsi="宋体" w:eastAsia="宋体" w:cs="宋体"/>
                <w:kern w:val="0"/>
                <w:sz w:val="32"/>
                <w:szCs w:val="32"/>
                <w:highlight w:val="none"/>
                <w:lang w:val="zh-CN"/>
              </w:rPr>
            </w:pPr>
            <w:r>
              <w:rPr>
                <w:rFonts w:hint="eastAsia" w:ascii="宋体" w:hAnsi="宋体" w:eastAsia="宋体" w:cs="宋体"/>
                <w:kern w:val="0"/>
                <w:sz w:val="32"/>
                <w:szCs w:val="32"/>
                <w:highlight w:val="none"/>
                <w:lang w:val="zh-CN"/>
              </w:rPr>
              <w:t>份证</w:t>
            </w:r>
          </w:p>
          <w:p>
            <w:pPr>
              <w:tabs>
                <w:tab w:val="left" w:pos="210"/>
              </w:tabs>
              <w:spacing w:line="600" w:lineRule="exact"/>
              <w:jc w:val="center"/>
              <w:outlineLvl w:val="9"/>
              <w:rPr>
                <w:rFonts w:hint="eastAsia" w:ascii="宋体" w:hAnsi="宋体" w:eastAsia="宋体" w:cs="宋体"/>
                <w:kern w:val="0"/>
                <w:sz w:val="32"/>
                <w:szCs w:val="32"/>
                <w:highlight w:val="none"/>
                <w:lang w:val="zh-CN"/>
              </w:rPr>
            </w:pPr>
            <w:r>
              <w:rPr>
                <w:rFonts w:hint="eastAsia" w:ascii="宋体" w:hAnsi="宋体" w:eastAsia="宋体" w:cs="宋体"/>
                <w:kern w:val="0"/>
                <w:sz w:val="32"/>
                <w:szCs w:val="32"/>
                <w:highlight w:val="none"/>
                <w:lang w:val="zh-CN"/>
              </w:rPr>
              <w:t>复印</w:t>
            </w:r>
          </w:p>
          <w:p>
            <w:pPr>
              <w:tabs>
                <w:tab w:val="left" w:pos="210"/>
              </w:tabs>
              <w:spacing w:line="600" w:lineRule="exact"/>
              <w:jc w:val="center"/>
              <w:outlineLvl w:val="9"/>
              <w:rPr>
                <w:rFonts w:hint="eastAsia" w:ascii="宋体" w:hAnsi="宋体" w:eastAsia="宋体" w:cs="宋体"/>
                <w:kern w:val="0"/>
                <w:sz w:val="32"/>
                <w:szCs w:val="32"/>
                <w:highlight w:val="none"/>
                <w:lang w:val="zh-CN"/>
              </w:rPr>
            </w:pPr>
            <w:r>
              <w:rPr>
                <w:rFonts w:hint="eastAsia" w:ascii="宋体" w:hAnsi="宋体" w:eastAsia="宋体" w:cs="宋体"/>
                <w:kern w:val="0"/>
                <w:sz w:val="32"/>
                <w:szCs w:val="32"/>
                <w:highlight w:val="none"/>
                <w:lang w:val="zh-CN"/>
              </w:rPr>
              <w:t>件</w:t>
            </w:r>
          </w:p>
        </w:tc>
        <w:tc>
          <w:tcPr>
            <w:tcW w:w="4884" w:type="dxa"/>
            <w:gridSpan w:val="2"/>
            <w:vMerge w:val="restart"/>
            <w:noWrap w:val="0"/>
            <w:vAlign w:val="center"/>
          </w:tcPr>
          <w:p>
            <w:pPr>
              <w:tabs>
                <w:tab w:val="left" w:pos="210"/>
              </w:tabs>
              <w:spacing w:line="320" w:lineRule="exact"/>
              <w:jc w:val="center"/>
              <w:outlineLvl w:val="9"/>
              <w:rPr>
                <w:rFonts w:hint="eastAsia" w:ascii="宋体" w:hAnsi="宋体" w:eastAsia="宋体" w:cs="宋体"/>
                <w:kern w:val="0"/>
                <w:sz w:val="32"/>
                <w:szCs w:val="32"/>
                <w:highlight w:val="none"/>
                <w:lang w:val="zh-CN"/>
              </w:rPr>
            </w:pPr>
            <w:r>
              <w:rPr>
                <w:rFonts w:hint="eastAsia" w:ascii="宋体" w:hAnsi="宋体" w:eastAsia="宋体" w:cs="宋体"/>
                <w:kern w:val="0"/>
                <w:sz w:val="32"/>
                <w:szCs w:val="32"/>
                <w:highlight w:val="none"/>
                <w:lang w:val="zh-CN"/>
              </w:rPr>
              <w:t>（复印件粘贴处）</w:t>
            </w:r>
          </w:p>
        </w:tc>
        <w:tc>
          <w:tcPr>
            <w:tcW w:w="3875" w:type="dxa"/>
            <w:gridSpan w:val="3"/>
            <w:noWrap w:val="0"/>
            <w:vAlign w:val="top"/>
          </w:tcPr>
          <w:p>
            <w:pPr>
              <w:tabs>
                <w:tab w:val="left" w:pos="210"/>
              </w:tabs>
              <w:spacing w:line="320" w:lineRule="exact"/>
              <w:jc w:val="center"/>
              <w:outlineLvl w:val="9"/>
              <w:rPr>
                <w:rFonts w:hint="eastAsia" w:ascii="宋体" w:hAnsi="宋体" w:eastAsia="宋体" w:cs="宋体"/>
                <w:kern w:val="0"/>
                <w:sz w:val="32"/>
                <w:szCs w:val="32"/>
                <w:highlight w:val="none"/>
                <w:lang w:val="zh-CN"/>
              </w:rPr>
            </w:pPr>
          </w:p>
          <w:p>
            <w:pPr>
              <w:tabs>
                <w:tab w:val="left" w:pos="210"/>
              </w:tabs>
              <w:spacing w:line="320" w:lineRule="exact"/>
              <w:jc w:val="center"/>
              <w:outlineLvl w:val="9"/>
              <w:rPr>
                <w:rFonts w:hint="eastAsia" w:ascii="宋体" w:hAnsi="宋体" w:eastAsia="宋体" w:cs="宋体"/>
                <w:kern w:val="0"/>
                <w:sz w:val="32"/>
                <w:szCs w:val="32"/>
                <w:highlight w:val="none"/>
                <w:lang w:val="zh-CN"/>
              </w:rPr>
            </w:pPr>
            <w:r>
              <w:rPr>
                <w:rFonts w:hint="eastAsia" w:ascii="宋体" w:hAnsi="宋体" w:eastAsia="宋体" w:cs="宋体"/>
                <w:kern w:val="0"/>
                <w:sz w:val="32"/>
                <w:szCs w:val="32"/>
                <w:highlight w:val="none"/>
                <w:lang w:val="zh-CN"/>
              </w:rPr>
              <w:t>法定代表人签字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7" w:hRule="atLeast"/>
          <w:jc w:val="center"/>
        </w:trPr>
        <w:tc>
          <w:tcPr>
            <w:tcW w:w="1021" w:type="dxa"/>
            <w:vMerge w:val="continue"/>
            <w:noWrap w:val="0"/>
            <w:vAlign w:val="center"/>
          </w:tcPr>
          <w:p>
            <w:pPr>
              <w:tabs>
                <w:tab w:val="left" w:pos="210"/>
              </w:tabs>
              <w:spacing w:line="320" w:lineRule="exact"/>
              <w:jc w:val="center"/>
              <w:outlineLvl w:val="9"/>
              <w:rPr>
                <w:rFonts w:hint="eastAsia" w:ascii="宋体" w:hAnsi="宋体" w:eastAsia="宋体" w:cs="宋体"/>
                <w:kern w:val="0"/>
                <w:sz w:val="32"/>
                <w:szCs w:val="32"/>
                <w:highlight w:val="none"/>
                <w:lang w:val="zh-CN"/>
              </w:rPr>
            </w:pPr>
          </w:p>
        </w:tc>
        <w:tc>
          <w:tcPr>
            <w:tcW w:w="4884" w:type="dxa"/>
            <w:gridSpan w:val="2"/>
            <w:vMerge w:val="continue"/>
            <w:noWrap w:val="0"/>
            <w:vAlign w:val="center"/>
          </w:tcPr>
          <w:p>
            <w:pPr>
              <w:tabs>
                <w:tab w:val="left" w:pos="210"/>
              </w:tabs>
              <w:spacing w:line="320" w:lineRule="exact"/>
              <w:jc w:val="center"/>
              <w:outlineLvl w:val="9"/>
              <w:rPr>
                <w:rFonts w:hint="eastAsia" w:ascii="宋体" w:hAnsi="宋体" w:eastAsia="宋体" w:cs="宋体"/>
                <w:kern w:val="0"/>
                <w:sz w:val="32"/>
                <w:szCs w:val="32"/>
                <w:highlight w:val="none"/>
                <w:lang w:val="zh-CN"/>
              </w:rPr>
            </w:pPr>
          </w:p>
        </w:tc>
        <w:tc>
          <w:tcPr>
            <w:tcW w:w="3875" w:type="dxa"/>
            <w:gridSpan w:val="3"/>
            <w:noWrap w:val="0"/>
            <w:vAlign w:val="center"/>
          </w:tcPr>
          <w:p>
            <w:pPr>
              <w:tabs>
                <w:tab w:val="left" w:pos="210"/>
              </w:tabs>
              <w:spacing w:line="320" w:lineRule="exact"/>
              <w:jc w:val="center"/>
              <w:outlineLvl w:val="9"/>
              <w:rPr>
                <w:rFonts w:hint="eastAsia" w:ascii="宋体" w:hAnsi="宋体" w:eastAsia="宋体" w:cs="宋体"/>
                <w:kern w:val="0"/>
                <w:sz w:val="32"/>
                <w:szCs w:val="32"/>
                <w:highlight w:val="none"/>
                <w:lang w:val="zh-CN"/>
              </w:rPr>
            </w:pPr>
            <w:r>
              <w:rPr>
                <w:rFonts w:hint="eastAsia" w:ascii="宋体" w:hAnsi="宋体" w:eastAsia="宋体" w:cs="宋体"/>
                <w:kern w:val="0"/>
                <w:sz w:val="32"/>
                <w:szCs w:val="32"/>
                <w:highlight w:val="none"/>
                <w:lang w:val="zh-CN"/>
              </w:rPr>
              <w:t>（公章）</w:t>
            </w:r>
          </w:p>
        </w:tc>
      </w:tr>
    </w:tbl>
    <w:p>
      <w:pPr>
        <w:tabs>
          <w:tab w:val="left" w:pos="210"/>
        </w:tabs>
        <w:spacing w:line="320" w:lineRule="exact"/>
        <w:jc w:val="center"/>
        <w:outlineLvl w:val="9"/>
        <w:rPr>
          <w:rFonts w:hint="eastAsia" w:ascii="宋体" w:hAnsi="宋体" w:eastAsia="宋体" w:cs="宋体"/>
          <w:b/>
          <w:color w:val="000000"/>
          <w:kern w:val="0"/>
          <w:sz w:val="24"/>
          <w:highlight w:val="none"/>
        </w:rPr>
      </w:pPr>
      <w:r>
        <w:rPr>
          <w:rFonts w:hint="eastAsia" w:ascii="宋体" w:hAnsi="宋体" w:eastAsia="宋体" w:cs="宋体"/>
          <w:b/>
          <w:kern w:val="0"/>
          <w:sz w:val="30"/>
          <w:szCs w:val="30"/>
          <w:highlight w:val="none"/>
        </w:rPr>
        <w:t>（法定代表人直接磋商，只须提供法定代表人证明书及身份证原件）</w:t>
      </w:r>
      <w:r>
        <w:rPr>
          <w:rFonts w:hint="eastAsia" w:ascii="宋体" w:hAnsi="宋体" w:eastAsia="宋体" w:cs="宋体"/>
          <w:kern w:val="0"/>
          <w:sz w:val="32"/>
          <w:szCs w:val="32"/>
          <w:highlight w:val="none"/>
          <w:lang w:val="zh-CN"/>
        </w:rPr>
        <w:t xml:space="preserve">  </w:t>
      </w:r>
    </w:p>
    <w:p>
      <w:pPr>
        <w:rPr>
          <w:rFonts w:hint="eastAsia" w:ascii="宋体" w:hAnsi="宋体" w:eastAsia="宋体" w:cs="宋体"/>
          <w:b/>
          <w:sz w:val="32"/>
          <w:szCs w:val="32"/>
          <w:highlight w:val="none"/>
        </w:rPr>
      </w:pPr>
      <w:r>
        <w:rPr>
          <w:rFonts w:hint="eastAsia" w:ascii="宋体" w:hAnsi="宋体" w:eastAsia="宋体" w:cs="宋体"/>
          <w:b/>
          <w:sz w:val="32"/>
          <w:szCs w:val="32"/>
          <w:highlight w:val="none"/>
        </w:rPr>
        <w:br w:type="page"/>
      </w:r>
    </w:p>
    <w:p>
      <w:pPr>
        <w:spacing w:line="360" w:lineRule="auto"/>
        <w:ind w:firstLine="643" w:firstLineChars="200"/>
        <w:jc w:val="center"/>
        <w:outlineLvl w:val="9"/>
        <w:rPr>
          <w:rFonts w:hint="eastAsia" w:ascii="宋体" w:hAnsi="宋体" w:eastAsia="宋体" w:cs="宋体"/>
          <w:b/>
          <w:bCs/>
          <w:sz w:val="44"/>
          <w:szCs w:val="44"/>
          <w:highlight w:val="none"/>
        </w:rPr>
      </w:pPr>
      <w:r>
        <w:rPr>
          <w:rFonts w:hint="eastAsia" w:ascii="宋体" w:hAnsi="宋体" w:eastAsia="宋体" w:cs="宋体"/>
          <w:b/>
          <w:sz w:val="32"/>
          <w:szCs w:val="32"/>
          <w:highlight w:val="none"/>
        </w:rPr>
        <w:t>法定代表人授权书</w:t>
      </w:r>
    </w:p>
    <w:p>
      <w:pPr>
        <w:autoSpaceDE w:val="0"/>
        <w:autoSpaceDN w:val="0"/>
        <w:adjustRightInd w:val="0"/>
        <w:spacing w:line="360" w:lineRule="auto"/>
        <w:outlineLvl w:val="9"/>
        <w:rPr>
          <w:rFonts w:hint="eastAsia" w:ascii="宋体" w:hAnsi="宋体" w:eastAsia="宋体" w:cs="宋体"/>
          <w:sz w:val="32"/>
          <w:szCs w:val="32"/>
          <w:highlight w:val="none"/>
        </w:rPr>
      </w:pPr>
      <w:r>
        <w:rPr>
          <w:rFonts w:hint="eastAsia" w:ascii="宋体" w:hAnsi="宋体" w:eastAsia="宋体" w:cs="宋体"/>
          <w:kern w:val="0"/>
          <w:sz w:val="32"/>
          <w:szCs w:val="32"/>
          <w:highlight w:val="none"/>
          <w:lang w:val="zh-CN"/>
        </w:rPr>
        <w:t>亿诚建设项目管理有限公司</w:t>
      </w:r>
      <w:r>
        <w:rPr>
          <w:rFonts w:hint="eastAsia" w:ascii="宋体" w:hAnsi="宋体" w:eastAsia="宋体" w:cs="宋体"/>
          <w:sz w:val="32"/>
          <w:szCs w:val="32"/>
          <w:highlight w:val="none"/>
        </w:rPr>
        <w:t>：</w:t>
      </w:r>
    </w:p>
    <w:p>
      <w:pPr>
        <w:spacing w:line="360" w:lineRule="auto"/>
        <w:ind w:firstLine="640" w:firstLineChars="200"/>
        <w:outlineLvl w:val="9"/>
        <w:rPr>
          <w:rFonts w:hint="eastAsia" w:ascii="宋体" w:hAnsi="宋体" w:eastAsia="宋体" w:cs="宋体"/>
          <w:sz w:val="32"/>
          <w:szCs w:val="32"/>
          <w:highlight w:val="none"/>
        </w:rPr>
      </w:pPr>
      <w:r>
        <w:rPr>
          <w:rFonts w:hint="eastAsia" w:ascii="宋体" w:hAnsi="宋体" w:eastAsia="宋体" w:cs="宋体"/>
          <w:sz w:val="32"/>
          <w:szCs w:val="32"/>
          <w:highlight w:val="none"/>
        </w:rPr>
        <w:t>本人</w:t>
      </w:r>
      <w:r>
        <w:rPr>
          <w:rFonts w:hint="eastAsia" w:ascii="宋体" w:hAnsi="宋体" w:eastAsia="宋体" w:cs="宋体"/>
          <w:sz w:val="32"/>
          <w:szCs w:val="32"/>
          <w:highlight w:val="none"/>
          <w:u w:val="single"/>
        </w:rPr>
        <w:t xml:space="preserve">      </w:t>
      </w:r>
      <w:r>
        <w:rPr>
          <w:rFonts w:hint="eastAsia" w:ascii="宋体" w:hAnsi="宋体" w:eastAsia="宋体" w:cs="宋体"/>
          <w:sz w:val="32"/>
          <w:szCs w:val="32"/>
          <w:highlight w:val="none"/>
        </w:rPr>
        <w:t>（姓名）系</w:t>
      </w:r>
      <w:r>
        <w:rPr>
          <w:rFonts w:hint="eastAsia" w:ascii="宋体" w:hAnsi="宋体" w:eastAsia="宋体" w:cs="宋体"/>
          <w:sz w:val="32"/>
          <w:szCs w:val="32"/>
          <w:highlight w:val="none"/>
          <w:u w:val="single"/>
        </w:rPr>
        <w:t xml:space="preserve">             （供应商名称）  </w:t>
      </w:r>
      <w:r>
        <w:rPr>
          <w:rFonts w:hint="eastAsia" w:ascii="宋体" w:hAnsi="宋体" w:eastAsia="宋体" w:cs="宋体"/>
          <w:sz w:val="32"/>
          <w:szCs w:val="32"/>
          <w:highlight w:val="none"/>
        </w:rPr>
        <w:t>的法定代表人，现授权</w:t>
      </w:r>
      <w:r>
        <w:rPr>
          <w:rFonts w:hint="eastAsia" w:ascii="宋体" w:hAnsi="宋体" w:eastAsia="宋体" w:cs="宋体"/>
          <w:sz w:val="32"/>
          <w:szCs w:val="32"/>
          <w:highlight w:val="none"/>
          <w:u w:val="single"/>
        </w:rPr>
        <w:t xml:space="preserve"> （姓名）</w:t>
      </w:r>
      <w:r>
        <w:rPr>
          <w:rFonts w:hint="eastAsia" w:ascii="宋体" w:hAnsi="宋体" w:eastAsia="宋体" w:cs="宋体"/>
          <w:sz w:val="32"/>
          <w:szCs w:val="32"/>
          <w:highlight w:val="none"/>
        </w:rPr>
        <w:t>为我方授权代表。授权代表根据授权，以我方名义签署、澄清、说明、递交、撤回、修改</w:t>
      </w:r>
      <w:r>
        <w:rPr>
          <w:rFonts w:hint="eastAsia" w:ascii="宋体" w:hAnsi="宋体" w:eastAsia="宋体" w:cs="宋体"/>
          <w:sz w:val="32"/>
          <w:szCs w:val="32"/>
          <w:highlight w:val="none"/>
          <w:u w:val="single"/>
        </w:rPr>
        <w:t xml:space="preserve">     （项目名称）           </w:t>
      </w:r>
      <w:r>
        <w:rPr>
          <w:rFonts w:hint="eastAsia" w:ascii="宋体" w:hAnsi="宋体" w:eastAsia="宋体" w:cs="宋体"/>
          <w:sz w:val="32"/>
          <w:szCs w:val="32"/>
          <w:highlight w:val="none"/>
        </w:rPr>
        <w:t>响应文件、签订合同和处理有关事宜，其法律后果由我方承担。</w:t>
      </w:r>
    </w:p>
    <w:p>
      <w:pPr>
        <w:spacing w:line="360" w:lineRule="auto"/>
        <w:ind w:firstLine="640" w:firstLineChars="200"/>
        <w:outlineLvl w:val="9"/>
        <w:rPr>
          <w:rFonts w:hint="eastAsia" w:ascii="宋体" w:hAnsi="宋体" w:eastAsia="宋体" w:cs="宋体"/>
          <w:sz w:val="32"/>
          <w:szCs w:val="32"/>
          <w:highlight w:val="none"/>
        </w:rPr>
      </w:pPr>
      <w:r>
        <w:rPr>
          <w:rFonts w:hint="eastAsia" w:ascii="宋体" w:hAnsi="宋体" w:eastAsia="宋体" w:cs="宋体"/>
          <w:sz w:val="32"/>
          <w:szCs w:val="32"/>
          <w:highlight w:val="none"/>
        </w:rPr>
        <w:t>授权代表无转委托权。</w:t>
      </w:r>
    </w:p>
    <w:p>
      <w:pPr>
        <w:spacing w:line="360" w:lineRule="auto"/>
        <w:ind w:firstLine="640" w:firstLineChars="200"/>
        <w:outlineLvl w:val="9"/>
        <w:rPr>
          <w:rFonts w:hint="eastAsia" w:ascii="宋体" w:hAnsi="宋体" w:eastAsia="宋体" w:cs="宋体"/>
          <w:sz w:val="32"/>
          <w:szCs w:val="32"/>
          <w:highlight w:val="none"/>
        </w:rPr>
      </w:pPr>
      <w:r>
        <w:rPr>
          <w:rFonts w:hint="eastAsia" w:ascii="宋体" w:hAnsi="宋体" w:eastAsia="宋体" w:cs="宋体"/>
          <w:sz w:val="32"/>
          <w:szCs w:val="32"/>
          <w:highlight w:val="none"/>
        </w:rPr>
        <w:t>供  应  商：</w:t>
      </w:r>
      <w:r>
        <w:rPr>
          <w:rFonts w:hint="eastAsia" w:ascii="宋体" w:hAnsi="宋体" w:eastAsia="宋体" w:cs="宋体"/>
          <w:sz w:val="32"/>
          <w:szCs w:val="32"/>
          <w:highlight w:val="none"/>
          <w:u w:val="single"/>
        </w:rPr>
        <w:t xml:space="preserve">                   </w:t>
      </w:r>
      <w:r>
        <w:rPr>
          <w:rFonts w:hint="eastAsia" w:ascii="宋体" w:hAnsi="宋体" w:eastAsia="宋体" w:cs="宋体"/>
          <w:sz w:val="32"/>
          <w:szCs w:val="32"/>
          <w:highlight w:val="none"/>
        </w:rPr>
        <w:t>（盖单位公章）</w:t>
      </w:r>
    </w:p>
    <w:p>
      <w:pPr>
        <w:spacing w:line="360" w:lineRule="auto"/>
        <w:ind w:firstLine="640" w:firstLineChars="200"/>
        <w:outlineLvl w:val="9"/>
        <w:rPr>
          <w:rFonts w:hint="eastAsia" w:ascii="宋体" w:hAnsi="宋体" w:eastAsia="宋体" w:cs="宋体"/>
          <w:sz w:val="32"/>
          <w:szCs w:val="32"/>
          <w:highlight w:val="none"/>
        </w:rPr>
      </w:pPr>
      <w:r>
        <w:rPr>
          <w:rFonts w:hint="eastAsia" w:ascii="宋体" w:hAnsi="宋体" w:eastAsia="宋体" w:cs="宋体"/>
          <w:sz w:val="32"/>
          <w:szCs w:val="32"/>
          <w:highlight w:val="none"/>
        </w:rPr>
        <w:t>法定代表人：</w:t>
      </w:r>
      <w:r>
        <w:rPr>
          <w:rFonts w:hint="eastAsia" w:ascii="宋体" w:hAnsi="宋体" w:eastAsia="宋体" w:cs="宋体"/>
          <w:sz w:val="32"/>
          <w:szCs w:val="32"/>
          <w:highlight w:val="none"/>
          <w:u w:val="single"/>
        </w:rPr>
        <w:t xml:space="preserve">                   </w:t>
      </w:r>
      <w:r>
        <w:rPr>
          <w:rFonts w:hint="eastAsia" w:ascii="宋体" w:hAnsi="宋体" w:eastAsia="宋体" w:cs="宋体"/>
          <w:sz w:val="32"/>
          <w:szCs w:val="32"/>
          <w:highlight w:val="none"/>
        </w:rPr>
        <w:t>（签字</w:t>
      </w:r>
      <w:r>
        <w:rPr>
          <w:rFonts w:hint="eastAsia" w:ascii="宋体" w:hAnsi="宋体" w:eastAsia="宋体" w:cs="宋体"/>
          <w:sz w:val="32"/>
          <w:szCs w:val="32"/>
          <w:highlight w:val="none"/>
          <w:lang w:eastAsia="zh-CN"/>
        </w:rPr>
        <w:t>或盖章</w:t>
      </w:r>
      <w:r>
        <w:rPr>
          <w:rFonts w:hint="eastAsia" w:ascii="宋体" w:hAnsi="宋体" w:eastAsia="宋体" w:cs="宋体"/>
          <w:sz w:val="32"/>
          <w:szCs w:val="32"/>
          <w:highlight w:val="none"/>
        </w:rPr>
        <w:t>）</w:t>
      </w:r>
    </w:p>
    <w:p>
      <w:pPr>
        <w:spacing w:line="360" w:lineRule="auto"/>
        <w:ind w:firstLine="640" w:firstLineChars="200"/>
        <w:outlineLvl w:val="9"/>
        <w:rPr>
          <w:rFonts w:hint="eastAsia" w:ascii="宋体" w:hAnsi="宋体" w:eastAsia="宋体" w:cs="宋体"/>
          <w:sz w:val="32"/>
          <w:szCs w:val="32"/>
          <w:highlight w:val="none"/>
        </w:rPr>
      </w:pPr>
      <w:r>
        <w:rPr>
          <w:rFonts w:hint="eastAsia" w:ascii="宋体" w:hAnsi="宋体" w:eastAsia="宋体" w:cs="宋体"/>
          <w:sz w:val="32"/>
          <w:szCs w:val="32"/>
          <w:highlight w:val="none"/>
        </w:rPr>
        <w:t>身份证号码：</w:t>
      </w:r>
      <w:r>
        <w:rPr>
          <w:rFonts w:hint="eastAsia" w:ascii="宋体" w:hAnsi="宋体" w:eastAsia="宋体" w:cs="宋体"/>
          <w:sz w:val="32"/>
          <w:szCs w:val="32"/>
          <w:highlight w:val="none"/>
          <w:u w:val="single"/>
        </w:rPr>
        <w:t xml:space="preserve">                   </w:t>
      </w:r>
    </w:p>
    <w:p>
      <w:pPr>
        <w:spacing w:line="360" w:lineRule="auto"/>
        <w:ind w:firstLine="640" w:firstLineChars="200"/>
        <w:outlineLvl w:val="9"/>
        <w:rPr>
          <w:rFonts w:hint="eastAsia" w:ascii="宋体" w:hAnsi="宋体" w:eastAsia="宋体" w:cs="宋体"/>
          <w:sz w:val="32"/>
          <w:szCs w:val="32"/>
          <w:highlight w:val="none"/>
        </w:rPr>
      </w:pPr>
      <w:r>
        <w:rPr>
          <w:rFonts w:hint="eastAsia" w:ascii="宋体" w:hAnsi="宋体" w:eastAsia="宋体" w:cs="宋体"/>
          <w:sz w:val="32"/>
          <w:szCs w:val="32"/>
          <w:highlight w:val="none"/>
        </w:rPr>
        <w:t>授权代表人：</w:t>
      </w:r>
      <w:r>
        <w:rPr>
          <w:rFonts w:hint="eastAsia" w:ascii="宋体" w:hAnsi="宋体" w:eastAsia="宋体" w:cs="宋体"/>
          <w:sz w:val="32"/>
          <w:szCs w:val="32"/>
          <w:highlight w:val="none"/>
          <w:u w:val="single"/>
        </w:rPr>
        <w:t xml:space="preserve">                   </w:t>
      </w:r>
      <w:r>
        <w:rPr>
          <w:rFonts w:hint="eastAsia" w:ascii="宋体" w:hAnsi="宋体" w:eastAsia="宋体" w:cs="宋体"/>
          <w:sz w:val="32"/>
          <w:szCs w:val="32"/>
          <w:highlight w:val="none"/>
        </w:rPr>
        <w:t>（签     字）</w:t>
      </w:r>
    </w:p>
    <w:p>
      <w:pPr>
        <w:spacing w:line="360" w:lineRule="auto"/>
        <w:ind w:firstLine="640" w:firstLineChars="200"/>
        <w:outlineLvl w:val="9"/>
        <w:rPr>
          <w:rFonts w:hint="eastAsia" w:ascii="宋体" w:hAnsi="宋体" w:eastAsia="宋体" w:cs="宋体"/>
          <w:sz w:val="32"/>
          <w:szCs w:val="32"/>
          <w:highlight w:val="none"/>
        </w:rPr>
      </w:pPr>
      <w:r>
        <w:rPr>
          <w:rFonts w:hint="eastAsia" w:ascii="宋体" w:hAnsi="宋体" w:eastAsia="宋体" w:cs="宋体"/>
          <w:sz w:val="32"/>
          <w:szCs w:val="32"/>
          <w:highlight w:val="none"/>
        </w:rPr>
        <w:t>身份证号码：</w:t>
      </w:r>
      <w:r>
        <w:rPr>
          <w:rFonts w:hint="eastAsia" w:ascii="宋体" w:hAnsi="宋体" w:eastAsia="宋体" w:cs="宋体"/>
          <w:sz w:val="32"/>
          <w:szCs w:val="32"/>
          <w:highlight w:val="none"/>
          <w:u w:val="single"/>
        </w:rPr>
        <w:t xml:space="preserve">                   </w:t>
      </w:r>
    </w:p>
    <w:p>
      <w:pPr>
        <w:spacing w:line="360" w:lineRule="auto"/>
        <w:ind w:firstLine="2998" w:firstLineChars="937"/>
        <w:outlineLvl w:val="9"/>
        <w:rPr>
          <w:rFonts w:hint="eastAsia" w:ascii="宋体" w:hAnsi="宋体" w:eastAsia="宋体" w:cs="宋体"/>
          <w:sz w:val="32"/>
          <w:szCs w:val="32"/>
          <w:highlight w:val="none"/>
        </w:rPr>
      </w:pPr>
      <w:r>
        <w:rPr>
          <w:rFonts w:hint="eastAsia" w:ascii="宋体" w:hAnsi="宋体" w:eastAsia="宋体" w:cs="宋体"/>
          <w:sz w:val="32"/>
          <w:szCs w:val="32"/>
          <w:highlight w:val="none"/>
        </w:rPr>
        <w:t xml:space="preserve">                 </w:t>
      </w:r>
      <w:r>
        <w:rPr>
          <w:rFonts w:hint="eastAsia" w:ascii="宋体" w:hAnsi="宋体" w:eastAsia="宋体" w:cs="宋体"/>
          <w:sz w:val="32"/>
          <w:szCs w:val="32"/>
          <w:highlight w:val="none"/>
          <w:u w:val="single"/>
        </w:rPr>
        <w:t xml:space="preserve">      </w:t>
      </w:r>
      <w:r>
        <w:rPr>
          <w:rFonts w:hint="eastAsia" w:ascii="宋体" w:hAnsi="宋体" w:eastAsia="宋体" w:cs="宋体"/>
          <w:sz w:val="32"/>
          <w:szCs w:val="32"/>
          <w:highlight w:val="none"/>
        </w:rPr>
        <w:t>年</w:t>
      </w:r>
      <w:r>
        <w:rPr>
          <w:rFonts w:hint="eastAsia" w:ascii="宋体" w:hAnsi="宋体" w:eastAsia="宋体" w:cs="宋体"/>
          <w:sz w:val="32"/>
          <w:szCs w:val="32"/>
          <w:highlight w:val="none"/>
          <w:u w:val="single"/>
        </w:rPr>
        <w:t xml:space="preserve">    </w:t>
      </w:r>
      <w:r>
        <w:rPr>
          <w:rFonts w:hint="eastAsia" w:ascii="宋体" w:hAnsi="宋体" w:eastAsia="宋体" w:cs="宋体"/>
          <w:sz w:val="32"/>
          <w:szCs w:val="32"/>
          <w:highlight w:val="none"/>
        </w:rPr>
        <w:t>月</w:t>
      </w:r>
      <w:r>
        <w:rPr>
          <w:rFonts w:hint="eastAsia" w:ascii="宋体" w:hAnsi="宋体" w:eastAsia="宋体" w:cs="宋体"/>
          <w:sz w:val="32"/>
          <w:szCs w:val="32"/>
          <w:highlight w:val="none"/>
          <w:u w:val="single"/>
        </w:rPr>
        <w:t xml:space="preserve">    </w:t>
      </w:r>
      <w:r>
        <w:rPr>
          <w:rFonts w:hint="eastAsia" w:ascii="宋体" w:hAnsi="宋体" w:eastAsia="宋体" w:cs="宋体"/>
          <w:sz w:val="32"/>
          <w:szCs w:val="32"/>
          <w:highlight w:val="none"/>
        </w:rPr>
        <w:t>日</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75"/>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9" w:hRule="atLeast"/>
          <w:jc w:val="center"/>
        </w:trPr>
        <w:tc>
          <w:tcPr>
            <w:tcW w:w="3675" w:type="dxa"/>
            <w:noWrap w:val="0"/>
            <w:vAlign w:val="top"/>
          </w:tcPr>
          <w:p>
            <w:pPr>
              <w:spacing w:line="480" w:lineRule="auto"/>
              <w:jc w:val="center"/>
              <w:outlineLvl w:val="9"/>
              <w:rPr>
                <w:rFonts w:hint="eastAsia" w:ascii="宋体" w:hAnsi="宋体" w:eastAsia="宋体" w:cs="宋体"/>
                <w:sz w:val="32"/>
                <w:szCs w:val="32"/>
                <w:highlight w:val="none"/>
                <w:lang w:eastAsia="zh-CN"/>
              </w:rPr>
            </w:pPr>
          </w:p>
          <w:p>
            <w:pPr>
              <w:spacing w:line="480" w:lineRule="auto"/>
              <w:jc w:val="center"/>
              <w:outlineLvl w:val="9"/>
              <w:rPr>
                <w:rFonts w:hint="eastAsia" w:ascii="宋体" w:hAnsi="宋体" w:eastAsia="宋体" w:cs="宋体"/>
                <w:sz w:val="32"/>
                <w:szCs w:val="32"/>
                <w:highlight w:val="none"/>
                <w:lang w:eastAsia="zh-CN"/>
              </w:rPr>
            </w:pPr>
            <w:r>
              <w:rPr>
                <w:rFonts w:hint="eastAsia" w:ascii="宋体" w:hAnsi="宋体" w:eastAsia="宋体" w:cs="宋体"/>
                <w:sz w:val="32"/>
                <w:szCs w:val="32"/>
                <w:highlight w:val="none"/>
                <w:lang w:eastAsia="zh-CN"/>
              </w:rPr>
              <w:t>法定代表人身份证</w:t>
            </w:r>
          </w:p>
          <w:p>
            <w:pPr>
              <w:spacing w:line="480" w:lineRule="auto"/>
              <w:jc w:val="center"/>
              <w:outlineLvl w:val="9"/>
              <w:rPr>
                <w:rFonts w:hint="eastAsia" w:ascii="宋体" w:hAnsi="宋体" w:eastAsia="宋体" w:cs="宋体"/>
                <w:sz w:val="32"/>
                <w:szCs w:val="32"/>
                <w:highlight w:val="none"/>
                <w:vertAlign w:val="baseline"/>
              </w:rPr>
            </w:pPr>
            <w:r>
              <w:rPr>
                <w:rFonts w:hint="eastAsia" w:ascii="宋体" w:hAnsi="宋体" w:eastAsia="宋体" w:cs="宋体"/>
                <w:sz w:val="32"/>
                <w:szCs w:val="32"/>
                <w:highlight w:val="none"/>
                <w:lang w:eastAsia="zh-CN"/>
              </w:rPr>
              <w:t>正反面</w:t>
            </w:r>
          </w:p>
        </w:tc>
        <w:tc>
          <w:tcPr>
            <w:tcW w:w="3660" w:type="dxa"/>
            <w:noWrap w:val="0"/>
            <w:vAlign w:val="top"/>
          </w:tcPr>
          <w:p>
            <w:pPr>
              <w:spacing w:line="480" w:lineRule="auto"/>
              <w:jc w:val="center"/>
              <w:outlineLvl w:val="9"/>
              <w:rPr>
                <w:rFonts w:hint="eastAsia" w:ascii="宋体" w:hAnsi="宋体" w:eastAsia="宋体" w:cs="宋体"/>
                <w:sz w:val="32"/>
                <w:szCs w:val="32"/>
                <w:highlight w:val="none"/>
                <w:lang w:eastAsia="zh-CN"/>
              </w:rPr>
            </w:pPr>
          </w:p>
          <w:p>
            <w:pPr>
              <w:spacing w:line="480" w:lineRule="auto"/>
              <w:jc w:val="center"/>
              <w:outlineLvl w:val="9"/>
              <w:rPr>
                <w:rFonts w:hint="eastAsia" w:ascii="宋体" w:hAnsi="宋体" w:eastAsia="宋体" w:cs="宋体"/>
                <w:sz w:val="32"/>
                <w:szCs w:val="32"/>
                <w:highlight w:val="none"/>
                <w:lang w:eastAsia="zh-CN"/>
              </w:rPr>
            </w:pPr>
            <w:r>
              <w:rPr>
                <w:rFonts w:hint="eastAsia" w:ascii="宋体" w:hAnsi="宋体" w:eastAsia="宋体" w:cs="宋体"/>
                <w:sz w:val="32"/>
                <w:szCs w:val="32"/>
                <w:highlight w:val="none"/>
                <w:lang w:eastAsia="zh-CN"/>
              </w:rPr>
              <w:t>授权代表人身份证</w:t>
            </w:r>
          </w:p>
          <w:p>
            <w:pPr>
              <w:spacing w:line="480" w:lineRule="auto"/>
              <w:jc w:val="center"/>
              <w:outlineLvl w:val="9"/>
              <w:rPr>
                <w:rFonts w:hint="eastAsia" w:ascii="宋体" w:hAnsi="宋体" w:eastAsia="宋体" w:cs="宋体"/>
                <w:sz w:val="32"/>
                <w:szCs w:val="32"/>
                <w:highlight w:val="none"/>
              </w:rPr>
            </w:pPr>
            <w:r>
              <w:rPr>
                <w:rFonts w:hint="eastAsia" w:ascii="宋体" w:hAnsi="宋体" w:eastAsia="宋体" w:cs="宋体"/>
                <w:sz w:val="32"/>
                <w:szCs w:val="32"/>
                <w:highlight w:val="none"/>
                <w:lang w:eastAsia="zh-CN"/>
              </w:rPr>
              <w:t>正反面</w:t>
            </w:r>
          </w:p>
        </w:tc>
      </w:tr>
    </w:tbl>
    <w:p>
      <w:pPr>
        <w:spacing w:line="480" w:lineRule="auto"/>
        <w:ind w:firstLine="420"/>
        <w:outlineLvl w:val="9"/>
        <w:rPr>
          <w:rFonts w:hint="eastAsia" w:ascii="宋体" w:hAnsi="宋体" w:eastAsia="宋体" w:cs="宋体"/>
          <w:sz w:val="32"/>
          <w:szCs w:val="32"/>
          <w:highlight w:val="none"/>
        </w:rPr>
      </w:pPr>
      <w:r>
        <w:rPr>
          <w:rFonts w:hint="eastAsia" w:ascii="宋体" w:hAnsi="宋体" w:eastAsia="宋体" w:cs="宋体"/>
          <w:sz w:val="32"/>
          <w:szCs w:val="32"/>
          <w:highlight w:val="none"/>
        </w:rPr>
        <w:t xml:space="preserve">  本授权有效期：    年    月   日至     年   月   日</w:t>
      </w:r>
    </w:p>
    <w:p>
      <w:pPr>
        <w:spacing w:line="700" w:lineRule="exact"/>
        <w:jc w:val="center"/>
        <w:outlineLvl w:val="9"/>
        <w:rPr>
          <w:rFonts w:hint="eastAsia" w:ascii="宋体" w:hAnsi="宋体" w:eastAsia="宋体" w:cs="宋体"/>
          <w:sz w:val="32"/>
          <w:szCs w:val="32"/>
          <w:highlight w:val="none"/>
        </w:rPr>
      </w:pPr>
      <w:r>
        <w:rPr>
          <w:rFonts w:hint="eastAsia" w:ascii="宋体" w:hAnsi="宋体" w:eastAsia="宋体" w:cs="宋体"/>
          <w:sz w:val="32"/>
          <w:szCs w:val="32"/>
          <w:highlight w:val="none"/>
        </w:rPr>
        <w:t>(要求：本授权有效期为自磋商之日起不少于90天)</w:t>
      </w:r>
    </w:p>
    <w:p>
      <w:pPr>
        <w:spacing w:line="360" w:lineRule="auto"/>
        <w:ind w:firstLine="643" w:firstLineChars="200"/>
        <w:jc w:val="center"/>
        <w:outlineLvl w:val="9"/>
        <w:rPr>
          <w:rFonts w:hint="eastAsia" w:ascii="宋体" w:hAnsi="宋体" w:eastAsia="宋体" w:cs="宋体"/>
          <w:kern w:val="0"/>
          <w:sz w:val="32"/>
          <w:szCs w:val="32"/>
          <w:highlight w:val="none"/>
          <w:lang w:val="zh-CN"/>
        </w:rPr>
      </w:pPr>
      <w:r>
        <w:rPr>
          <w:rFonts w:hint="eastAsia" w:ascii="宋体" w:hAnsi="宋体" w:eastAsia="宋体" w:cs="宋体"/>
          <w:b/>
          <w:bCs/>
          <w:sz w:val="32"/>
          <w:szCs w:val="22"/>
          <w:highlight w:val="none"/>
        </w:rPr>
        <w:br w:type="page"/>
      </w:r>
      <w:r>
        <w:rPr>
          <w:rFonts w:hint="eastAsia" w:ascii="宋体" w:hAnsi="宋体" w:eastAsia="宋体" w:cs="宋体"/>
          <w:b/>
          <w:bCs/>
          <w:sz w:val="32"/>
          <w:szCs w:val="22"/>
          <w:highlight w:val="none"/>
        </w:rPr>
        <w:t>第四部分 供应商资质证明文件</w:t>
      </w:r>
    </w:p>
    <w:p>
      <w:pPr>
        <w:numPr>
          <w:ilvl w:val="0"/>
          <w:numId w:val="2"/>
        </w:numPr>
        <w:autoSpaceDE w:val="0"/>
        <w:autoSpaceDN w:val="0"/>
        <w:adjustRightInd w:val="0"/>
        <w:spacing w:line="360" w:lineRule="auto"/>
        <w:ind w:firstLine="640" w:firstLineChars="200"/>
        <w:jc w:val="left"/>
        <w:outlineLvl w:val="9"/>
        <w:rPr>
          <w:rFonts w:hint="eastAsia" w:ascii="宋体" w:hAnsi="宋体" w:eastAsia="宋体" w:cs="宋体"/>
          <w:kern w:val="0"/>
          <w:sz w:val="32"/>
          <w:szCs w:val="32"/>
          <w:highlight w:val="none"/>
          <w:lang w:val="zh-CN"/>
        </w:rPr>
      </w:pPr>
      <w:r>
        <w:rPr>
          <w:rFonts w:hint="eastAsia" w:ascii="宋体" w:hAnsi="宋体" w:eastAsia="宋体" w:cs="宋体"/>
          <w:kern w:val="0"/>
          <w:sz w:val="32"/>
          <w:szCs w:val="32"/>
          <w:highlight w:val="none"/>
          <w:lang w:val="zh-CN"/>
        </w:rPr>
        <w:t>供应商须知前附表第8项及其它资格证明；</w:t>
      </w:r>
    </w:p>
    <w:p>
      <w:pPr>
        <w:autoSpaceDE w:val="0"/>
        <w:autoSpaceDN w:val="0"/>
        <w:adjustRightInd w:val="0"/>
        <w:spacing w:line="360" w:lineRule="auto"/>
        <w:ind w:firstLine="640" w:firstLineChars="200"/>
        <w:jc w:val="left"/>
        <w:outlineLvl w:val="9"/>
        <w:rPr>
          <w:rFonts w:hint="eastAsia" w:ascii="宋体" w:hAnsi="宋体" w:eastAsia="宋体" w:cs="宋体"/>
          <w:bCs/>
          <w:sz w:val="32"/>
          <w:szCs w:val="32"/>
          <w:highlight w:val="none"/>
        </w:rPr>
      </w:pPr>
      <w:r>
        <w:rPr>
          <w:rFonts w:hint="eastAsia" w:ascii="宋体" w:hAnsi="宋体" w:eastAsia="宋体" w:cs="宋体"/>
          <w:bCs/>
          <w:sz w:val="32"/>
          <w:szCs w:val="32"/>
          <w:highlight w:val="none"/>
        </w:rPr>
        <w:t>2.此处需附缴纳磋商保证金的凭据</w:t>
      </w:r>
      <w:r>
        <w:rPr>
          <w:rFonts w:hint="eastAsia" w:ascii="宋体" w:hAnsi="宋体" w:eastAsia="宋体" w:cs="宋体"/>
          <w:bCs/>
          <w:sz w:val="32"/>
          <w:szCs w:val="32"/>
          <w:highlight w:val="none"/>
          <w:lang w:eastAsia="zh-CN"/>
        </w:rPr>
        <w:t>及</w:t>
      </w:r>
      <w:r>
        <w:rPr>
          <w:rFonts w:hint="eastAsia" w:ascii="宋体" w:hAnsi="宋体" w:eastAsia="宋体" w:cs="宋体"/>
          <w:kern w:val="0"/>
          <w:sz w:val="32"/>
          <w:szCs w:val="32"/>
          <w:highlight w:val="none"/>
          <w:lang w:val="zh-CN" w:eastAsia="zh-CN"/>
        </w:rPr>
        <w:t>开户许可证（或开户备案证明）</w:t>
      </w:r>
      <w:r>
        <w:rPr>
          <w:rFonts w:hint="eastAsia" w:ascii="宋体" w:hAnsi="宋体" w:eastAsia="宋体" w:cs="宋体"/>
          <w:bCs/>
          <w:sz w:val="32"/>
          <w:szCs w:val="32"/>
          <w:highlight w:val="none"/>
        </w:rPr>
        <w:t>；</w:t>
      </w:r>
    </w:p>
    <w:p>
      <w:pPr>
        <w:autoSpaceDE w:val="0"/>
        <w:autoSpaceDN w:val="0"/>
        <w:adjustRightInd w:val="0"/>
        <w:spacing w:line="360" w:lineRule="auto"/>
        <w:ind w:firstLine="640" w:firstLineChars="200"/>
        <w:jc w:val="left"/>
        <w:outlineLvl w:val="9"/>
        <w:rPr>
          <w:rFonts w:hint="eastAsia" w:ascii="宋体" w:hAnsi="宋体" w:eastAsia="宋体" w:cs="宋体"/>
          <w:bCs/>
          <w:sz w:val="32"/>
          <w:szCs w:val="32"/>
          <w:highlight w:val="none"/>
        </w:rPr>
      </w:pPr>
      <w:r>
        <w:rPr>
          <w:rFonts w:hint="eastAsia" w:ascii="宋体" w:hAnsi="宋体" w:eastAsia="宋体" w:cs="宋体"/>
          <w:bCs/>
          <w:sz w:val="32"/>
          <w:szCs w:val="32"/>
          <w:highlight w:val="none"/>
        </w:rPr>
        <w:t>3.所有资格、符合性证明文件内容复印件须附在此处并须加盖供应商红色公章。</w:t>
      </w:r>
    </w:p>
    <w:p>
      <w:pPr>
        <w:autoSpaceDE w:val="0"/>
        <w:autoSpaceDN w:val="0"/>
        <w:adjustRightInd w:val="0"/>
        <w:spacing w:line="360" w:lineRule="auto"/>
        <w:outlineLvl w:val="9"/>
        <w:rPr>
          <w:rFonts w:hint="eastAsia" w:ascii="宋体" w:hAnsi="宋体" w:eastAsia="宋体" w:cs="宋体"/>
          <w:b/>
          <w:bCs/>
          <w:sz w:val="44"/>
          <w:szCs w:val="44"/>
          <w:highlight w:val="none"/>
        </w:rPr>
      </w:pPr>
    </w:p>
    <w:p>
      <w:pPr>
        <w:spacing w:line="360" w:lineRule="auto"/>
        <w:jc w:val="center"/>
        <w:outlineLvl w:val="9"/>
        <w:rPr>
          <w:rFonts w:hint="eastAsia" w:ascii="宋体" w:hAnsi="宋体" w:eastAsia="宋体" w:cs="宋体"/>
          <w:b/>
          <w:bCs/>
          <w:color w:val="auto"/>
          <w:kern w:val="0"/>
          <w:sz w:val="32"/>
          <w:highlight w:val="none"/>
        </w:rPr>
      </w:pPr>
      <w:r>
        <w:rPr>
          <w:rFonts w:hint="eastAsia" w:ascii="宋体" w:hAnsi="宋体" w:eastAsia="宋体" w:cs="宋体"/>
          <w:b/>
          <w:bCs/>
          <w:sz w:val="44"/>
          <w:szCs w:val="44"/>
          <w:highlight w:val="none"/>
        </w:rPr>
        <w:br w:type="page"/>
      </w:r>
      <w:bookmarkStart w:id="510" w:name="_Toc496523753"/>
      <w:bookmarkStart w:id="511" w:name="_Toc496524281"/>
      <w:bookmarkStart w:id="512" w:name="_Toc495913702"/>
      <w:r>
        <w:rPr>
          <w:rFonts w:hint="eastAsia" w:ascii="宋体" w:hAnsi="宋体" w:eastAsia="宋体" w:cs="宋体"/>
          <w:b/>
          <w:bCs/>
          <w:color w:val="auto"/>
          <w:kern w:val="0"/>
          <w:sz w:val="32"/>
          <w:highlight w:val="none"/>
        </w:rPr>
        <w:t>第五部分 磋商响应方案说明</w:t>
      </w:r>
    </w:p>
    <w:p>
      <w:pPr>
        <w:tabs>
          <w:tab w:val="left" w:pos="720"/>
        </w:tabs>
        <w:outlineLvl w:val="9"/>
        <w:rPr>
          <w:rFonts w:hint="eastAsia" w:ascii="宋体" w:hAnsi="宋体" w:eastAsia="宋体" w:cs="宋体"/>
          <w:sz w:val="32"/>
          <w:szCs w:val="32"/>
          <w:highlight w:val="none"/>
        </w:rPr>
      </w:pPr>
      <w:r>
        <w:rPr>
          <w:rFonts w:hint="eastAsia" w:ascii="宋体" w:hAnsi="宋体" w:eastAsia="宋体" w:cs="宋体"/>
          <w:sz w:val="32"/>
          <w:szCs w:val="32"/>
          <w:highlight w:val="none"/>
        </w:rPr>
        <w:t>一、商务方案</w:t>
      </w:r>
    </w:p>
    <w:p>
      <w:pPr>
        <w:keepNext/>
        <w:keepLines w:val="0"/>
        <w:pageBreakBefore w:val="0"/>
        <w:widowControl w:val="0"/>
        <w:numPr>
          <w:ilvl w:val="0"/>
          <w:numId w:val="0"/>
        </w:numPr>
        <w:tabs>
          <w:tab w:val="left" w:pos="720"/>
        </w:tabs>
        <w:kinsoku/>
        <w:wordWrap/>
        <w:overflowPunct/>
        <w:topLinePunct w:val="0"/>
        <w:autoSpaceDE/>
        <w:autoSpaceDN/>
        <w:bidi w:val="0"/>
        <w:adjustRightInd/>
        <w:snapToGrid/>
        <w:spacing w:line="240" w:lineRule="auto"/>
        <w:ind w:right="0" w:rightChars="0"/>
        <w:jc w:val="left"/>
        <w:textAlignment w:val="auto"/>
        <w:outlineLvl w:val="9"/>
        <w:rPr>
          <w:rFonts w:hint="eastAsia" w:ascii="宋体" w:hAnsi="宋体" w:eastAsia="宋体" w:cs="宋体"/>
          <w:sz w:val="32"/>
          <w:szCs w:val="32"/>
          <w:highlight w:val="none"/>
          <w:lang w:eastAsia="zh-CN"/>
        </w:rPr>
      </w:pPr>
      <w:bookmarkStart w:id="513" w:name="_Toc438070617"/>
      <w:r>
        <w:rPr>
          <w:rFonts w:hint="eastAsia" w:ascii="宋体" w:hAnsi="宋体" w:eastAsia="宋体" w:cs="宋体"/>
          <w:sz w:val="32"/>
          <w:szCs w:val="32"/>
          <w:highlight w:val="none"/>
          <w:lang w:val="en-US" w:eastAsia="zh-CN"/>
        </w:rPr>
        <w:t>1、信誉；</w:t>
      </w:r>
    </w:p>
    <w:p>
      <w:pPr>
        <w:tabs>
          <w:tab w:val="left" w:pos="720"/>
        </w:tabs>
        <w:outlineLvl w:val="9"/>
        <w:rPr>
          <w:rFonts w:hint="eastAsia" w:ascii="宋体" w:hAnsi="宋体" w:eastAsia="宋体" w:cs="宋体"/>
          <w:sz w:val="32"/>
          <w:szCs w:val="32"/>
          <w:highlight w:val="none"/>
          <w:lang w:eastAsia="zh-CN"/>
        </w:rPr>
      </w:pPr>
      <w:r>
        <w:rPr>
          <w:rFonts w:hint="eastAsia" w:ascii="宋体" w:hAnsi="宋体" w:eastAsia="宋体" w:cs="宋体"/>
          <w:sz w:val="32"/>
          <w:szCs w:val="32"/>
          <w:highlight w:val="none"/>
          <w:lang w:val="en-US" w:eastAsia="zh-CN"/>
        </w:rPr>
        <w:t>2、类似项目业绩</w:t>
      </w:r>
      <w:r>
        <w:rPr>
          <w:rFonts w:hint="eastAsia" w:ascii="宋体" w:hAnsi="宋体" w:eastAsia="宋体" w:cs="宋体"/>
          <w:sz w:val="32"/>
          <w:szCs w:val="32"/>
          <w:highlight w:val="none"/>
          <w:lang w:eastAsia="zh-CN"/>
        </w:rPr>
        <w:t>；</w:t>
      </w:r>
    </w:p>
    <w:p>
      <w:pPr>
        <w:pStyle w:val="4"/>
        <w:rPr>
          <w:rFonts w:hint="eastAsia" w:ascii="宋体" w:hAnsi="宋体" w:eastAsia="宋体" w:cs="宋体"/>
          <w:sz w:val="32"/>
          <w:szCs w:val="32"/>
          <w:highlight w:val="none"/>
          <w:lang w:val="en-US" w:eastAsia="zh-CN"/>
        </w:rPr>
      </w:pPr>
      <w:bookmarkStart w:id="514" w:name="_Toc15259"/>
      <w:r>
        <w:rPr>
          <w:rFonts w:hint="eastAsia" w:ascii="宋体" w:hAnsi="宋体" w:eastAsia="宋体" w:cs="宋体"/>
          <w:sz w:val="32"/>
          <w:szCs w:val="32"/>
          <w:highlight w:val="none"/>
          <w:lang w:val="en-US" w:eastAsia="zh-CN"/>
        </w:rPr>
        <w:t>3、项目负责人资历和业绩；</w:t>
      </w:r>
      <w:bookmarkEnd w:id="514"/>
    </w:p>
    <w:p>
      <w:pPr>
        <w:rPr>
          <w:rFonts w:hint="eastAsia" w:ascii="宋体" w:hAnsi="宋体" w:eastAsia="宋体" w:cs="宋体"/>
          <w:lang w:val="en-US" w:eastAsia="zh-CN"/>
        </w:rPr>
      </w:pPr>
      <w:r>
        <w:rPr>
          <w:rFonts w:hint="eastAsia" w:ascii="宋体" w:hAnsi="宋体" w:eastAsia="宋体" w:cs="宋体"/>
          <w:sz w:val="32"/>
          <w:szCs w:val="32"/>
          <w:highlight w:val="none"/>
          <w:lang w:val="en-US" w:eastAsia="zh-CN"/>
        </w:rPr>
        <w:t>4、主要人员配备。</w:t>
      </w:r>
    </w:p>
    <w:p>
      <w:pPr>
        <w:tabs>
          <w:tab w:val="left" w:pos="720"/>
        </w:tabs>
        <w:outlineLvl w:val="9"/>
        <w:rPr>
          <w:rFonts w:hint="eastAsia" w:ascii="宋体" w:hAnsi="宋体" w:eastAsia="宋体" w:cs="宋体"/>
          <w:sz w:val="24"/>
          <w:szCs w:val="21"/>
          <w:highlight w:val="none"/>
        </w:rPr>
      </w:pPr>
    </w:p>
    <w:bookmarkEnd w:id="513"/>
    <w:p>
      <w:pPr>
        <w:spacing w:line="360" w:lineRule="auto"/>
        <w:ind w:firstLine="883" w:firstLineChars="200"/>
        <w:jc w:val="left"/>
        <w:outlineLvl w:val="9"/>
        <w:rPr>
          <w:rFonts w:hint="eastAsia" w:ascii="宋体" w:hAnsi="宋体" w:eastAsia="宋体" w:cs="宋体"/>
          <w:b/>
          <w:sz w:val="44"/>
          <w:szCs w:val="44"/>
          <w:highlight w:val="none"/>
        </w:rPr>
      </w:pPr>
    </w:p>
    <w:p>
      <w:pPr>
        <w:spacing w:line="360" w:lineRule="auto"/>
        <w:ind w:firstLine="883" w:firstLineChars="200"/>
        <w:jc w:val="center"/>
        <w:outlineLvl w:val="9"/>
        <w:rPr>
          <w:rFonts w:hint="eastAsia" w:ascii="宋体" w:hAnsi="宋体" w:eastAsia="宋体" w:cs="宋体"/>
          <w:b/>
          <w:sz w:val="44"/>
          <w:szCs w:val="44"/>
          <w:highlight w:val="none"/>
        </w:rPr>
      </w:pPr>
    </w:p>
    <w:p>
      <w:pPr>
        <w:spacing w:line="360" w:lineRule="auto"/>
        <w:ind w:firstLine="883" w:firstLineChars="200"/>
        <w:jc w:val="center"/>
        <w:outlineLvl w:val="9"/>
        <w:rPr>
          <w:rFonts w:hint="eastAsia" w:ascii="宋体" w:hAnsi="宋体" w:eastAsia="宋体" w:cs="宋体"/>
          <w:b/>
          <w:sz w:val="44"/>
          <w:szCs w:val="44"/>
          <w:highlight w:val="none"/>
        </w:rPr>
      </w:pPr>
    </w:p>
    <w:p>
      <w:pPr>
        <w:spacing w:line="360" w:lineRule="auto"/>
        <w:ind w:firstLine="883" w:firstLineChars="200"/>
        <w:jc w:val="center"/>
        <w:outlineLvl w:val="9"/>
        <w:rPr>
          <w:rFonts w:hint="eastAsia" w:ascii="宋体" w:hAnsi="宋体" w:eastAsia="宋体" w:cs="宋体"/>
          <w:b/>
          <w:sz w:val="44"/>
          <w:szCs w:val="44"/>
          <w:highlight w:val="none"/>
        </w:rPr>
      </w:pPr>
    </w:p>
    <w:p>
      <w:pPr>
        <w:spacing w:line="360" w:lineRule="auto"/>
        <w:ind w:firstLine="883" w:firstLineChars="200"/>
        <w:jc w:val="center"/>
        <w:outlineLvl w:val="9"/>
        <w:rPr>
          <w:rFonts w:hint="eastAsia" w:ascii="宋体" w:hAnsi="宋体" w:eastAsia="宋体" w:cs="宋体"/>
          <w:b/>
          <w:sz w:val="44"/>
          <w:szCs w:val="44"/>
          <w:highlight w:val="none"/>
        </w:rPr>
      </w:pPr>
    </w:p>
    <w:p>
      <w:pPr>
        <w:spacing w:line="360" w:lineRule="auto"/>
        <w:ind w:firstLine="883" w:firstLineChars="200"/>
        <w:jc w:val="center"/>
        <w:outlineLvl w:val="9"/>
        <w:rPr>
          <w:rFonts w:hint="eastAsia" w:ascii="宋体" w:hAnsi="宋体" w:eastAsia="宋体" w:cs="宋体"/>
          <w:b/>
          <w:sz w:val="44"/>
          <w:szCs w:val="44"/>
          <w:highlight w:val="none"/>
        </w:rPr>
      </w:pPr>
    </w:p>
    <w:p>
      <w:pPr>
        <w:spacing w:line="360" w:lineRule="auto"/>
        <w:ind w:firstLine="883" w:firstLineChars="200"/>
        <w:jc w:val="center"/>
        <w:outlineLvl w:val="9"/>
        <w:rPr>
          <w:rFonts w:hint="eastAsia" w:ascii="宋体" w:hAnsi="宋体" w:eastAsia="宋体" w:cs="宋体"/>
          <w:b/>
          <w:sz w:val="44"/>
          <w:szCs w:val="44"/>
          <w:highlight w:val="none"/>
        </w:rPr>
      </w:pPr>
    </w:p>
    <w:p>
      <w:pPr>
        <w:spacing w:line="360" w:lineRule="auto"/>
        <w:ind w:firstLine="883" w:firstLineChars="200"/>
        <w:jc w:val="center"/>
        <w:outlineLvl w:val="9"/>
        <w:rPr>
          <w:rFonts w:hint="eastAsia" w:ascii="宋体" w:hAnsi="宋体" w:eastAsia="宋体" w:cs="宋体"/>
          <w:b/>
          <w:sz w:val="44"/>
          <w:szCs w:val="44"/>
          <w:highlight w:val="none"/>
        </w:rPr>
      </w:pPr>
    </w:p>
    <w:p>
      <w:pPr>
        <w:spacing w:line="360" w:lineRule="auto"/>
        <w:ind w:firstLine="883" w:firstLineChars="200"/>
        <w:jc w:val="center"/>
        <w:outlineLvl w:val="9"/>
        <w:rPr>
          <w:rFonts w:hint="eastAsia" w:ascii="宋体" w:hAnsi="宋体" w:eastAsia="宋体" w:cs="宋体"/>
          <w:b/>
          <w:sz w:val="44"/>
          <w:szCs w:val="44"/>
          <w:highlight w:val="none"/>
        </w:rPr>
      </w:pPr>
    </w:p>
    <w:p>
      <w:pPr>
        <w:spacing w:line="360" w:lineRule="auto"/>
        <w:ind w:firstLine="883" w:firstLineChars="200"/>
        <w:jc w:val="center"/>
        <w:outlineLvl w:val="9"/>
        <w:rPr>
          <w:rFonts w:hint="eastAsia" w:ascii="宋体" w:hAnsi="宋体" w:eastAsia="宋体" w:cs="宋体"/>
          <w:b/>
          <w:sz w:val="44"/>
          <w:szCs w:val="44"/>
          <w:highlight w:val="none"/>
        </w:rPr>
      </w:pPr>
    </w:p>
    <w:p>
      <w:pPr>
        <w:spacing w:line="360" w:lineRule="auto"/>
        <w:ind w:firstLine="883" w:firstLineChars="200"/>
        <w:jc w:val="center"/>
        <w:outlineLvl w:val="9"/>
        <w:rPr>
          <w:rFonts w:hint="eastAsia" w:ascii="宋体" w:hAnsi="宋体" w:eastAsia="宋体" w:cs="宋体"/>
          <w:b/>
          <w:sz w:val="44"/>
          <w:szCs w:val="44"/>
          <w:highlight w:val="none"/>
        </w:rPr>
      </w:pPr>
    </w:p>
    <w:p>
      <w:pPr>
        <w:spacing w:line="360" w:lineRule="auto"/>
        <w:ind w:firstLine="883" w:firstLineChars="200"/>
        <w:jc w:val="center"/>
        <w:outlineLvl w:val="9"/>
        <w:rPr>
          <w:rFonts w:hint="eastAsia" w:ascii="宋体" w:hAnsi="宋体" w:eastAsia="宋体" w:cs="宋体"/>
          <w:b/>
          <w:sz w:val="44"/>
          <w:szCs w:val="44"/>
          <w:highlight w:val="none"/>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32"/>
          <w:szCs w:val="32"/>
          <w:highlight w:val="none"/>
        </w:rPr>
      </w:pPr>
      <w:r>
        <w:rPr>
          <w:rFonts w:hint="eastAsia" w:ascii="宋体" w:hAnsi="宋体" w:eastAsia="宋体" w:cs="宋体"/>
          <w:sz w:val="32"/>
          <w:szCs w:val="32"/>
          <w:highlight w:val="none"/>
        </w:rPr>
        <w:t>二、技术方案</w:t>
      </w:r>
    </w:p>
    <w:p>
      <w:pPr>
        <w:tabs>
          <w:tab w:val="left" w:pos="720"/>
        </w:tabs>
        <w:outlineLvl w:val="9"/>
        <w:rPr>
          <w:rFonts w:hint="eastAsia" w:ascii="宋体" w:hAnsi="宋体" w:eastAsia="宋体" w:cs="宋体"/>
          <w:sz w:val="32"/>
          <w:szCs w:val="32"/>
          <w:highlight w:val="none"/>
          <w:lang w:val="en-US" w:eastAsia="zh-CN"/>
        </w:rPr>
      </w:pPr>
      <w:r>
        <w:rPr>
          <w:rFonts w:hint="eastAsia" w:ascii="宋体" w:hAnsi="宋体" w:eastAsia="宋体" w:cs="宋体"/>
          <w:sz w:val="32"/>
          <w:szCs w:val="32"/>
          <w:highlight w:val="none"/>
        </w:rPr>
        <w:t>1、设计范围、设计内容</w:t>
      </w:r>
      <w:r>
        <w:rPr>
          <w:rFonts w:hint="eastAsia" w:ascii="宋体" w:hAnsi="宋体" w:eastAsia="宋体" w:cs="宋体"/>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32"/>
          <w:szCs w:val="32"/>
          <w:highlight w:val="none"/>
          <w:lang w:val="en-US" w:eastAsia="zh-CN"/>
        </w:rPr>
      </w:pPr>
      <w:r>
        <w:rPr>
          <w:rFonts w:hint="eastAsia" w:ascii="宋体" w:hAnsi="宋体" w:eastAsia="宋体" w:cs="宋体"/>
          <w:sz w:val="32"/>
          <w:szCs w:val="32"/>
          <w:highlight w:val="none"/>
          <w:lang w:val="en-US" w:eastAsia="zh-CN"/>
        </w:rPr>
        <w:t>2、设计依据、设计工作目标；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32"/>
          <w:szCs w:val="32"/>
          <w:highlight w:val="none"/>
          <w:lang w:val="en-US" w:eastAsia="zh-CN"/>
        </w:rPr>
      </w:pPr>
      <w:r>
        <w:rPr>
          <w:rFonts w:hint="eastAsia" w:ascii="宋体" w:hAnsi="宋体" w:eastAsia="宋体" w:cs="宋体"/>
          <w:sz w:val="32"/>
          <w:szCs w:val="32"/>
          <w:highlight w:val="none"/>
          <w:lang w:val="en-US" w:eastAsia="zh-CN"/>
        </w:rPr>
        <w:t>3、设计机构设置和岗位职责；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32"/>
          <w:szCs w:val="32"/>
          <w:highlight w:val="none"/>
          <w:lang w:val="en-US" w:eastAsia="zh-CN"/>
        </w:rPr>
      </w:pPr>
      <w:r>
        <w:rPr>
          <w:rFonts w:hint="eastAsia" w:ascii="宋体" w:hAnsi="宋体" w:eastAsia="宋体" w:cs="宋体"/>
          <w:sz w:val="32"/>
          <w:szCs w:val="32"/>
          <w:highlight w:val="none"/>
          <w:lang w:val="en-US" w:eastAsia="zh-CN"/>
        </w:rPr>
        <w:t>4、设计说明和设计方案；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32"/>
          <w:szCs w:val="32"/>
          <w:highlight w:val="none"/>
          <w:lang w:val="en-US" w:eastAsia="zh-CN"/>
        </w:rPr>
      </w:pPr>
      <w:r>
        <w:rPr>
          <w:rFonts w:hint="eastAsia" w:ascii="宋体" w:hAnsi="宋体" w:eastAsia="宋体" w:cs="宋体"/>
          <w:sz w:val="32"/>
          <w:szCs w:val="32"/>
          <w:highlight w:val="none"/>
          <w:lang w:val="en-US" w:eastAsia="zh-CN"/>
        </w:rPr>
        <w:t>5、设计质量、进度、保密等保证措施；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32"/>
          <w:szCs w:val="32"/>
          <w:highlight w:val="none"/>
          <w:lang w:val="en-US" w:eastAsia="zh-CN"/>
        </w:rPr>
      </w:pPr>
      <w:r>
        <w:rPr>
          <w:rFonts w:hint="eastAsia" w:ascii="宋体" w:hAnsi="宋体" w:eastAsia="宋体" w:cs="宋体"/>
          <w:sz w:val="32"/>
          <w:szCs w:val="32"/>
          <w:highlight w:val="none"/>
          <w:lang w:val="en-US" w:eastAsia="zh-CN"/>
        </w:rPr>
        <w:t>6、设计安全保证措施；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32"/>
          <w:szCs w:val="32"/>
          <w:highlight w:val="none"/>
          <w:lang w:val="en-US" w:eastAsia="zh-CN"/>
        </w:rPr>
      </w:pPr>
      <w:r>
        <w:rPr>
          <w:rFonts w:hint="eastAsia" w:ascii="宋体" w:hAnsi="宋体" w:eastAsia="宋体" w:cs="宋体"/>
          <w:sz w:val="32"/>
          <w:szCs w:val="32"/>
          <w:highlight w:val="none"/>
          <w:lang w:val="en-US" w:eastAsia="zh-CN"/>
        </w:rPr>
        <w:t>7、设计工作重点、难点分析；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sz w:val="32"/>
          <w:szCs w:val="32"/>
          <w:highlight w:val="none"/>
          <w:lang w:val="en-US" w:eastAsia="zh-CN"/>
        </w:rPr>
      </w:pPr>
      <w:r>
        <w:rPr>
          <w:rFonts w:hint="eastAsia" w:ascii="宋体" w:hAnsi="宋体" w:eastAsia="宋体" w:cs="宋体"/>
          <w:sz w:val="32"/>
          <w:szCs w:val="32"/>
          <w:highlight w:val="none"/>
          <w:lang w:val="en-US" w:eastAsia="zh-CN"/>
        </w:rPr>
        <w:t>8、</w:t>
      </w:r>
      <w:r>
        <w:rPr>
          <w:rFonts w:hint="eastAsia" w:ascii="宋体" w:hAnsi="宋体" w:eastAsia="宋体" w:cs="宋体"/>
          <w:sz w:val="32"/>
          <w:szCs w:val="32"/>
          <w:highlight w:val="none"/>
        </w:rPr>
        <w:t>合理化建议</w:t>
      </w:r>
      <w:r>
        <w:rPr>
          <w:rFonts w:hint="eastAsia" w:ascii="宋体" w:hAnsi="宋体" w:eastAsia="宋体" w:cs="宋体"/>
          <w:sz w:val="32"/>
          <w:szCs w:val="32"/>
          <w:highlight w:val="none"/>
          <w:lang w:eastAsia="zh-CN"/>
        </w:rPr>
        <w:t>。</w:t>
      </w:r>
    </w:p>
    <w:p>
      <w:pPr>
        <w:pStyle w:val="31"/>
        <w:rPr>
          <w:rFonts w:hint="eastAsia" w:ascii="宋体" w:hAnsi="宋体" w:eastAsia="宋体" w:cs="宋体"/>
          <w:lang w:val="en-US" w:eastAsia="zh-CN"/>
        </w:rPr>
      </w:pPr>
    </w:p>
    <w:p>
      <w:pPr>
        <w:spacing w:line="360" w:lineRule="auto"/>
        <w:jc w:val="center"/>
        <w:rPr>
          <w:rFonts w:hint="eastAsia" w:ascii="宋体" w:hAnsi="宋体" w:eastAsia="宋体" w:cs="宋体"/>
          <w:sz w:val="28"/>
          <w:szCs w:val="28"/>
          <w:highlight w:val="none"/>
        </w:rPr>
      </w:pPr>
    </w:p>
    <w:p>
      <w:pPr>
        <w:spacing w:line="360" w:lineRule="auto"/>
        <w:jc w:val="center"/>
        <w:rPr>
          <w:rFonts w:hint="eastAsia" w:ascii="宋体" w:hAnsi="宋体" w:eastAsia="宋体" w:cs="宋体"/>
          <w:sz w:val="28"/>
          <w:szCs w:val="28"/>
          <w:highlight w:val="none"/>
        </w:rPr>
      </w:pPr>
    </w:p>
    <w:p>
      <w:pPr>
        <w:spacing w:line="360" w:lineRule="auto"/>
        <w:jc w:val="center"/>
        <w:rPr>
          <w:rFonts w:hint="eastAsia" w:ascii="宋体" w:hAnsi="宋体" w:eastAsia="宋体" w:cs="宋体"/>
          <w:sz w:val="28"/>
          <w:szCs w:val="28"/>
          <w:highlight w:val="none"/>
        </w:rPr>
      </w:pPr>
    </w:p>
    <w:p>
      <w:pPr>
        <w:spacing w:line="360" w:lineRule="auto"/>
        <w:jc w:val="center"/>
        <w:rPr>
          <w:rFonts w:hint="eastAsia" w:ascii="宋体" w:hAnsi="宋体" w:eastAsia="宋体" w:cs="宋体"/>
          <w:sz w:val="28"/>
          <w:szCs w:val="28"/>
          <w:highlight w:val="none"/>
        </w:rPr>
      </w:pPr>
    </w:p>
    <w:p>
      <w:pPr>
        <w:spacing w:line="360" w:lineRule="auto"/>
        <w:jc w:val="center"/>
        <w:rPr>
          <w:rFonts w:hint="eastAsia" w:ascii="宋体" w:hAnsi="宋体" w:eastAsia="宋体" w:cs="宋体"/>
          <w:sz w:val="28"/>
          <w:szCs w:val="28"/>
          <w:highlight w:val="none"/>
        </w:rPr>
      </w:pPr>
    </w:p>
    <w:p>
      <w:pPr>
        <w:spacing w:line="360" w:lineRule="auto"/>
        <w:jc w:val="center"/>
        <w:rPr>
          <w:rFonts w:hint="eastAsia" w:ascii="宋体" w:hAnsi="宋体" w:eastAsia="宋体" w:cs="宋体"/>
          <w:sz w:val="28"/>
          <w:szCs w:val="28"/>
          <w:highlight w:val="none"/>
        </w:rPr>
      </w:pPr>
    </w:p>
    <w:p>
      <w:pPr>
        <w:spacing w:line="360" w:lineRule="auto"/>
        <w:jc w:val="center"/>
        <w:rPr>
          <w:rFonts w:hint="eastAsia" w:ascii="宋体" w:hAnsi="宋体" w:eastAsia="宋体" w:cs="宋体"/>
          <w:sz w:val="28"/>
          <w:szCs w:val="28"/>
          <w:highlight w:val="none"/>
        </w:rPr>
      </w:pPr>
    </w:p>
    <w:p>
      <w:pPr>
        <w:spacing w:line="360" w:lineRule="auto"/>
        <w:jc w:val="center"/>
        <w:rPr>
          <w:rFonts w:hint="eastAsia" w:ascii="宋体" w:hAnsi="宋体" w:eastAsia="宋体" w:cs="宋体"/>
          <w:sz w:val="28"/>
          <w:szCs w:val="28"/>
          <w:highlight w:val="none"/>
        </w:rPr>
      </w:pPr>
    </w:p>
    <w:p>
      <w:pPr>
        <w:spacing w:line="360" w:lineRule="auto"/>
        <w:jc w:val="center"/>
        <w:rPr>
          <w:rFonts w:hint="eastAsia" w:ascii="宋体" w:hAnsi="宋体" w:eastAsia="宋体" w:cs="宋体"/>
          <w:sz w:val="28"/>
          <w:szCs w:val="28"/>
          <w:highlight w:val="none"/>
        </w:rPr>
      </w:pPr>
    </w:p>
    <w:p>
      <w:pPr>
        <w:spacing w:line="360" w:lineRule="auto"/>
        <w:jc w:val="center"/>
        <w:rPr>
          <w:rFonts w:hint="eastAsia" w:ascii="宋体" w:hAnsi="宋体" w:eastAsia="宋体" w:cs="宋体"/>
          <w:sz w:val="28"/>
          <w:szCs w:val="28"/>
          <w:highlight w:val="none"/>
        </w:rPr>
      </w:pPr>
    </w:p>
    <w:p>
      <w:pPr>
        <w:spacing w:line="360" w:lineRule="auto"/>
        <w:jc w:val="center"/>
        <w:rPr>
          <w:rFonts w:hint="eastAsia" w:ascii="宋体" w:hAnsi="宋体" w:eastAsia="宋体" w:cs="宋体"/>
          <w:sz w:val="28"/>
          <w:szCs w:val="28"/>
          <w:highlight w:val="none"/>
        </w:rPr>
      </w:pPr>
    </w:p>
    <w:p>
      <w:pPr>
        <w:spacing w:line="360" w:lineRule="auto"/>
        <w:jc w:val="center"/>
        <w:rPr>
          <w:rFonts w:hint="eastAsia" w:ascii="宋体" w:hAnsi="宋体" w:eastAsia="宋体" w:cs="宋体"/>
          <w:sz w:val="28"/>
          <w:szCs w:val="28"/>
          <w:highlight w:val="none"/>
        </w:rPr>
      </w:pPr>
    </w:p>
    <w:p>
      <w:pPr>
        <w:spacing w:line="360" w:lineRule="auto"/>
        <w:jc w:val="center"/>
        <w:rPr>
          <w:rFonts w:hint="eastAsia" w:ascii="宋体" w:hAnsi="宋体" w:eastAsia="宋体" w:cs="宋体"/>
          <w:b/>
          <w:bCs/>
          <w:kern w:val="0"/>
          <w:sz w:val="32"/>
          <w:highlight w:val="none"/>
        </w:rPr>
      </w:pPr>
      <w:r>
        <w:rPr>
          <w:rFonts w:hint="eastAsia" w:ascii="宋体" w:hAnsi="宋体" w:eastAsia="宋体" w:cs="宋体"/>
          <w:b/>
          <w:bCs/>
          <w:kern w:val="0"/>
          <w:sz w:val="32"/>
          <w:highlight w:val="none"/>
        </w:rPr>
        <w:br w:type="page"/>
      </w:r>
      <w:r>
        <w:rPr>
          <w:rFonts w:hint="eastAsia" w:ascii="宋体" w:hAnsi="宋体" w:eastAsia="宋体" w:cs="宋体"/>
          <w:b/>
          <w:bCs/>
          <w:kern w:val="0"/>
          <w:sz w:val="32"/>
          <w:highlight w:val="none"/>
        </w:rPr>
        <w:t>第六部分  供应商承诺书</w:t>
      </w:r>
      <w:bookmarkEnd w:id="510"/>
      <w:bookmarkEnd w:id="511"/>
      <w:bookmarkEnd w:id="512"/>
    </w:p>
    <w:p>
      <w:pPr>
        <w:autoSpaceDE w:val="0"/>
        <w:autoSpaceDN w:val="0"/>
        <w:adjustRightInd w:val="0"/>
        <w:spacing w:line="360" w:lineRule="auto"/>
        <w:rPr>
          <w:rFonts w:hint="eastAsia" w:ascii="宋体" w:hAnsi="宋体" w:eastAsia="宋体" w:cs="宋体"/>
          <w:b/>
          <w:bCs/>
          <w:sz w:val="32"/>
          <w:szCs w:val="32"/>
          <w:highlight w:val="none"/>
        </w:rPr>
      </w:pPr>
      <w:r>
        <w:rPr>
          <w:rFonts w:hint="eastAsia" w:ascii="宋体" w:hAnsi="宋体" w:eastAsia="宋体" w:cs="宋体"/>
          <w:sz w:val="32"/>
          <w:szCs w:val="32"/>
          <w:highlight w:val="none"/>
        </w:rPr>
        <w:t>亿诚建设项目管理有限公司：</w:t>
      </w:r>
    </w:p>
    <w:p>
      <w:pPr>
        <w:autoSpaceDE w:val="0"/>
        <w:autoSpaceDN w:val="0"/>
        <w:adjustRightInd w:val="0"/>
        <w:spacing w:line="360" w:lineRule="auto"/>
        <w:ind w:firstLine="640" w:firstLineChars="200"/>
        <w:rPr>
          <w:rFonts w:hint="eastAsia" w:ascii="宋体" w:hAnsi="宋体" w:eastAsia="宋体" w:cs="宋体"/>
          <w:sz w:val="32"/>
          <w:szCs w:val="32"/>
          <w:highlight w:val="none"/>
        </w:rPr>
      </w:pPr>
      <w:r>
        <w:rPr>
          <w:rFonts w:hint="eastAsia" w:ascii="宋体" w:hAnsi="宋体" w:eastAsia="宋体" w:cs="宋体"/>
          <w:sz w:val="32"/>
          <w:szCs w:val="32"/>
          <w:highlight w:val="none"/>
        </w:rPr>
        <w:t>做为参加贵单位组织的</w:t>
      </w:r>
      <w:r>
        <w:rPr>
          <w:rFonts w:hint="eastAsia" w:ascii="宋体" w:hAnsi="宋体" w:eastAsia="宋体" w:cs="宋体"/>
          <w:sz w:val="32"/>
          <w:szCs w:val="32"/>
          <w:highlight w:val="none"/>
          <w:lang w:val="en-US" w:eastAsia="zh-CN"/>
        </w:rPr>
        <w:t>延安城区甘谷驿镇段防洪治理工程施工图设计</w:t>
      </w:r>
      <w:r>
        <w:rPr>
          <w:rFonts w:hint="eastAsia" w:ascii="宋体" w:hAnsi="宋体" w:eastAsia="宋体" w:cs="宋体"/>
          <w:sz w:val="32"/>
          <w:szCs w:val="32"/>
          <w:highlight w:val="none"/>
        </w:rPr>
        <w:t>的供应商，本公司郑重承诺：</w:t>
      </w:r>
    </w:p>
    <w:p>
      <w:pPr>
        <w:autoSpaceDE w:val="0"/>
        <w:autoSpaceDN w:val="0"/>
        <w:adjustRightInd w:val="0"/>
        <w:spacing w:line="360" w:lineRule="auto"/>
        <w:ind w:firstLine="640" w:firstLineChars="200"/>
        <w:rPr>
          <w:rFonts w:hint="eastAsia" w:ascii="宋体" w:hAnsi="宋体" w:eastAsia="宋体" w:cs="宋体"/>
          <w:sz w:val="32"/>
          <w:szCs w:val="32"/>
          <w:highlight w:val="none"/>
        </w:rPr>
      </w:pPr>
      <w:r>
        <w:rPr>
          <w:rFonts w:hint="eastAsia" w:ascii="宋体" w:hAnsi="宋体" w:eastAsia="宋体" w:cs="宋体"/>
          <w:sz w:val="32"/>
          <w:szCs w:val="32"/>
          <w:highlight w:val="none"/>
        </w:rPr>
        <w:t>一、在参加本项目</w:t>
      </w:r>
      <w:r>
        <w:rPr>
          <w:rFonts w:hint="eastAsia" w:ascii="宋体" w:hAnsi="宋体" w:eastAsia="宋体" w:cs="宋体"/>
          <w:sz w:val="32"/>
          <w:szCs w:val="32"/>
          <w:highlight w:val="none"/>
          <w:lang w:val="en-US" w:eastAsia="zh-CN"/>
        </w:rPr>
        <w:t>磋商</w:t>
      </w:r>
      <w:r>
        <w:rPr>
          <w:rFonts w:hint="eastAsia" w:ascii="宋体" w:hAnsi="宋体" w:eastAsia="宋体" w:cs="宋体"/>
          <w:sz w:val="32"/>
          <w:szCs w:val="32"/>
          <w:highlight w:val="none"/>
        </w:rPr>
        <w:t>之前不存在被依法禁止经营行为、财产被接管或冻结的情况，如有隐瞒实情，愿承担一切责任及后果。</w:t>
      </w:r>
    </w:p>
    <w:p>
      <w:pPr>
        <w:autoSpaceDE w:val="0"/>
        <w:autoSpaceDN w:val="0"/>
        <w:adjustRightInd w:val="0"/>
        <w:spacing w:line="360" w:lineRule="auto"/>
        <w:ind w:firstLine="640" w:firstLineChars="200"/>
        <w:rPr>
          <w:rFonts w:hint="eastAsia" w:ascii="宋体" w:hAnsi="宋体" w:eastAsia="宋体" w:cs="宋体"/>
          <w:sz w:val="32"/>
          <w:szCs w:val="32"/>
          <w:highlight w:val="none"/>
        </w:rPr>
      </w:pPr>
      <w:r>
        <w:rPr>
          <w:rFonts w:hint="eastAsia" w:ascii="宋体" w:hAnsi="宋体" w:eastAsia="宋体" w:cs="宋体"/>
          <w:b w:val="0"/>
          <w:bCs w:val="0"/>
          <w:sz w:val="32"/>
          <w:szCs w:val="32"/>
          <w:highlight w:val="none"/>
        </w:rPr>
        <w:t>二、近三年受到有关行政主管部门的行政处理、不良行为记录为</w:t>
      </w:r>
      <w:r>
        <w:rPr>
          <w:rFonts w:hint="eastAsia" w:ascii="宋体" w:hAnsi="宋体" w:eastAsia="宋体" w:cs="宋体"/>
          <w:b w:val="0"/>
          <w:bCs w:val="0"/>
          <w:sz w:val="32"/>
          <w:szCs w:val="32"/>
          <w:highlight w:val="none"/>
          <w:u w:val="single"/>
        </w:rPr>
        <w:t xml:space="preserve">    </w:t>
      </w:r>
      <w:r>
        <w:rPr>
          <w:rFonts w:hint="eastAsia" w:ascii="宋体" w:hAnsi="宋体" w:eastAsia="宋体" w:cs="宋体"/>
          <w:b w:val="0"/>
          <w:bCs w:val="0"/>
          <w:sz w:val="32"/>
          <w:szCs w:val="32"/>
          <w:highlight w:val="none"/>
        </w:rPr>
        <w:t>次（没</w:t>
      </w:r>
      <w:r>
        <w:rPr>
          <w:rFonts w:hint="eastAsia" w:ascii="宋体" w:hAnsi="宋体" w:eastAsia="宋体" w:cs="宋体"/>
          <w:sz w:val="32"/>
          <w:szCs w:val="32"/>
          <w:highlight w:val="none"/>
        </w:rPr>
        <w:t>有填</w:t>
      </w:r>
      <w:r>
        <w:rPr>
          <w:rFonts w:hint="eastAsia" w:ascii="宋体" w:hAnsi="宋体" w:eastAsia="宋体" w:cs="宋体"/>
          <w:sz w:val="32"/>
          <w:szCs w:val="32"/>
          <w:highlight w:val="none"/>
          <w:lang w:eastAsia="zh-CN"/>
        </w:rPr>
        <w:t>零</w:t>
      </w:r>
      <w:r>
        <w:rPr>
          <w:rFonts w:hint="eastAsia" w:ascii="宋体" w:hAnsi="宋体" w:eastAsia="宋体" w:cs="宋体"/>
          <w:sz w:val="32"/>
          <w:szCs w:val="32"/>
          <w:highlight w:val="none"/>
        </w:rPr>
        <w:t>），如有隐瞒实情，愿承担一切责任及后果。</w:t>
      </w:r>
    </w:p>
    <w:p>
      <w:pPr>
        <w:autoSpaceDE w:val="0"/>
        <w:autoSpaceDN w:val="0"/>
        <w:adjustRightInd w:val="0"/>
        <w:spacing w:line="360" w:lineRule="auto"/>
        <w:ind w:firstLine="640" w:firstLineChars="200"/>
        <w:rPr>
          <w:rFonts w:hint="eastAsia" w:ascii="宋体" w:hAnsi="宋体" w:eastAsia="宋体" w:cs="宋体"/>
          <w:sz w:val="32"/>
          <w:szCs w:val="32"/>
          <w:highlight w:val="none"/>
        </w:rPr>
      </w:pPr>
      <w:r>
        <w:rPr>
          <w:rFonts w:hint="eastAsia" w:ascii="宋体" w:hAnsi="宋体" w:eastAsia="宋体" w:cs="宋体"/>
          <w:sz w:val="32"/>
          <w:szCs w:val="32"/>
          <w:highlight w:val="none"/>
        </w:rPr>
        <w:t>三、参加本次</w:t>
      </w:r>
      <w:r>
        <w:rPr>
          <w:rFonts w:hint="eastAsia" w:ascii="宋体" w:hAnsi="宋体" w:eastAsia="宋体" w:cs="宋体"/>
          <w:sz w:val="32"/>
          <w:szCs w:val="32"/>
          <w:highlight w:val="none"/>
          <w:lang w:val="en-US" w:eastAsia="zh-CN"/>
        </w:rPr>
        <w:t>磋商</w:t>
      </w:r>
      <w:r>
        <w:rPr>
          <w:rFonts w:hint="eastAsia" w:ascii="宋体" w:hAnsi="宋体" w:eastAsia="宋体" w:cs="宋体"/>
          <w:sz w:val="32"/>
          <w:szCs w:val="32"/>
          <w:highlight w:val="none"/>
        </w:rPr>
        <w:t>提交的所有资质证明文件及业绩证明文件是真实的、有效的，如有隐瞒实情，愿承担一切责任及后果。</w:t>
      </w:r>
    </w:p>
    <w:p>
      <w:pPr>
        <w:autoSpaceDE w:val="0"/>
        <w:autoSpaceDN w:val="0"/>
        <w:adjustRightInd w:val="0"/>
        <w:spacing w:line="360" w:lineRule="auto"/>
        <w:rPr>
          <w:rFonts w:hint="eastAsia" w:ascii="宋体" w:hAnsi="宋体" w:eastAsia="宋体" w:cs="宋体"/>
          <w:b/>
          <w:bCs/>
          <w:sz w:val="32"/>
          <w:szCs w:val="32"/>
          <w:highlight w:val="none"/>
        </w:rPr>
      </w:pPr>
    </w:p>
    <w:p>
      <w:pPr>
        <w:spacing w:line="360" w:lineRule="auto"/>
        <w:ind w:firstLine="2560" w:firstLineChars="800"/>
        <w:rPr>
          <w:rFonts w:hint="eastAsia" w:ascii="宋体" w:hAnsi="宋体" w:eastAsia="宋体" w:cs="宋体"/>
          <w:sz w:val="32"/>
          <w:szCs w:val="32"/>
          <w:highlight w:val="none"/>
        </w:rPr>
      </w:pPr>
      <w:r>
        <w:rPr>
          <w:rFonts w:hint="eastAsia" w:ascii="宋体" w:hAnsi="宋体" w:eastAsia="宋体" w:cs="宋体"/>
          <w:sz w:val="32"/>
          <w:szCs w:val="32"/>
          <w:highlight w:val="none"/>
        </w:rPr>
        <w:t>供应商（公章）：</w:t>
      </w:r>
      <w:r>
        <w:rPr>
          <w:rFonts w:hint="eastAsia" w:ascii="宋体" w:hAnsi="宋体" w:eastAsia="宋体" w:cs="宋体"/>
          <w:sz w:val="32"/>
          <w:szCs w:val="32"/>
          <w:highlight w:val="none"/>
          <w:u w:val="single"/>
        </w:rPr>
        <w:t xml:space="preserve">                  </w:t>
      </w:r>
      <w:r>
        <w:rPr>
          <w:rFonts w:hint="eastAsia" w:ascii="宋体" w:hAnsi="宋体" w:eastAsia="宋体" w:cs="宋体"/>
          <w:sz w:val="32"/>
          <w:szCs w:val="32"/>
          <w:highlight w:val="none"/>
          <w:u w:val="single"/>
          <w:lang w:val="en-US" w:eastAsia="zh-CN"/>
        </w:rPr>
        <w:t xml:space="preserve">   </w:t>
      </w:r>
      <w:r>
        <w:rPr>
          <w:rFonts w:hint="eastAsia" w:ascii="宋体" w:hAnsi="宋体" w:eastAsia="宋体" w:cs="宋体"/>
          <w:sz w:val="32"/>
          <w:szCs w:val="32"/>
          <w:highlight w:val="none"/>
          <w:u w:val="single"/>
        </w:rPr>
        <w:t xml:space="preserve">    </w:t>
      </w:r>
    </w:p>
    <w:p>
      <w:pPr>
        <w:spacing w:line="360" w:lineRule="auto"/>
        <w:ind w:firstLine="2560" w:firstLineChars="800"/>
        <w:rPr>
          <w:rFonts w:hint="eastAsia" w:ascii="宋体" w:hAnsi="宋体" w:eastAsia="宋体" w:cs="宋体"/>
          <w:sz w:val="32"/>
          <w:szCs w:val="32"/>
          <w:highlight w:val="none"/>
          <w:u w:val="single"/>
        </w:rPr>
      </w:pPr>
      <w:r>
        <w:rPr>
          <w:rFonts w:hint="eastAsia" w:ascii="宋体" w:hAnsi="宋体" w:eastAsia="宋体" w:cs="宋体"/>
          <w:sz w:val="32"/>
          <w:szCs w:val="32"/>
          <w:highlight w:val="none"/>
        </w:rPr>
        <w:t>法定代表人/授权代表（签字</w:t>
      </w:r>
      <w:r>
        <w:rPr>
          <w:rFonts w:hint="eastAsia" w:ascii="宋体" w:hAnsi="宋体" w:eastAsia="宋体" w:cs="宋体"/>
          <w:sz w:val="32"/>
          <w:szCs w:val="32"/>
          <w:highlight w:val="none"/>
          <w:lang w:eastAsia="zh-CN"/>
        </w:rPr>
        <w:t>或盖章</w:t>
      </w:r>
      <w:r>
        <w:rPr>
          <w:rFonts w:hint="eastAsia" w:ascii="宋体" w:hAnsi="宋体" w:eastAsia="宋体" w:cs="宋体"/>
          <w:sz w:val="32"/>
          <w:szCs w:val="32"/>
          <w:highlight w:val="none"/>
        </w:rPr>
        <w:t>）：</w:t>
      </w:r>
      <w:r>
        <w:rPr>
          <w:rFonts w:hint="eastAsia" w:ascii="宋体" w:hAnsi="宋体" w:eastAsia="宋体" w:cs="宋体"/>
          <w:sz w:val="32"/>
          <w:szCs w:val="32"/>
          <w:highlight w:val="none"/>
          <w:u w:val="single"/>
        </w:rPr>
        <w:t xml:space="preserve">         </w:t>
      </w:r>
    </w:p>
    <w:p>
      <w:pPr>
        <w:spacing w:line="360" w:lineRule="auto"/>
        <w:ind w:firstLine="2560" w:firstLineChars="800"/>
        <w:rPr>
          <w:rFonts w:hint="eastAsia" w:ascii="宋体" w:hAnsi="宋体" w:eastAsia="宋体" w:cs="宋体"/>
          <w:sz w:val="32"/>
          <w:szCs w:val="32"/>
          <w:highlight w:val="none"/>
        </w:rPr>
      </w:pPr>
      <w:r>
        <w:rPr>
          <w:rFonts w:hint="eastAsia" w:ascii="宋体" w:hAnsi="宋体" w:eastAsia="宋体" w:cs="宋体"/>
          <w:sz w:val="32"/>
          <w:szCs w:val="32"/>
          <w:highlight w:val="none"/>
        </w:rPr>
        <w:t>日    期：</w:t>
      </w:r>
      <w:r>
        <w:rPr>
          <w:rFonts w:hint="eastAsia" w:ascii="宋体" w:hAnsi="宋体" w:eastAsia="宋体" w:cs="宋体"/>
          <w:sz w:val="32"/>
          <w:szCs w:val="32"/>
          <w:highlight w:val="none"/>
          <w:u w:val="single"/>
        </w:rPr>
        <w:t xml:space="preserve">                     </w:t>
      </w:r>
      <w:r>
        <w:rPr>
          <w:rFonts w:hint="eastAsia" w:ascii="宋体" w:hAnsi="宋体" w:eastAsia="宋体" w:cs="宋体"/>
          <w:sz w:val="32"/>
          <w:szCs w:val="32"/>
          <w:highlight w:val="none"/>
          <w:u w:val="single"/>
          <w:lang w:val="en-US" w:eastAsia="zh-CN"/>
        </w:rPr>
        <w:t xml:space="preserve">   </w:t>
      </w:r>
      <w:r>
        <w:rPr>
          <w:rFonts w:hint="eastAsia" w:ascii="宋体" w:hAnsi="宋体" w:eastAsia="宋体" w:cs="宋体"/>
          <w:sz w:val="32"/>
          <w:szCs w:val="32"/>
          <w:highlight w:val="none"/>
          <w:u w:val="single"/>
        </w:rPr>
        <w:t xml:space="preserve">       </w:t>
      </w:r>
    </w:p>
    <w:p>
      <w:pPr>
        <w:autoSpaceDE w:val="0"/>
        <w:autoSpaceDN w:val="0"/>
        <w:adjustRightInd w:val="0"/>
        <w:spacing w:line="360" w:lineRule="auto"/>
        <w:ind w:firstLine="419" w:firstLineChars="131"/>
        <w:rPr>
          <w:rFonts w:hint="eastAsia" w:ascii="宋体" w:hAnsi="宋体" w:eastAsia="宋体" w:cs="宋体"/>
          <w:sz w:val="32"/>
          <w:szCs w:val="32"/>
          <w:highlight w:val="none"/>
        </w:rPr>
      </w:pPr>
      <w:r>
        <w:rPr>
          <w:rFonts w:hint="eastAsia" w:ascii="宋体" w:hAnsi="宋体" w:eastAsia="宋体" w:cs="宋体"/>
          <w:sz w:val="32"/>
          <w:szCs w:val="32"/>
          <w:highlight w:val="none"/>
        </w:rPr>
        <w:t xml:space="preserve"> </w:t>
      </w:r>
    </w:p>
    <w:p>
      <w:pPr>
        <w:autoSpaceDE w:val="0"/>
        <w:autoSpaceDN w:val="0"/>
        <w:adjustRightInd w:val="0"/>
        <w:spacing w:line="360" w:lineRule="auto"/>
        <w:rPr>
          <w:rFonts w:hint="eastAsia" w:ascii="宋体" w:hAnsi="宋体" w:eastAsia="宋体" w:cs="宋体"/>
          <w:b/>
          <w:bCs/>
          <w:sz w:val="44"/>
          <w:szCs w:val="44"/>
          <w:highlight w:val="none"/>
        </w:rPr>
      </w:pPr>
      <w:r>
        <w:rPr>
          <w:rFonts w:hint="eastAsia" w:ascii="宋体" w:hAnsi="宋体" w:eastAsia="宋体" w:cs="宋体"/>
          <w:b/>
          <w:bCs/>
          <w:sz w:val="44"/>
          <w:szCs w:val="44"/>
          <w:highlight w:val="none"/>
        </w:rPr>
        <w:t xml:space="preserve"> </w:t>
      </w:r>
    </w:p>
    <w:p>
      <w:pPr>
        <w:keepNext w:val="0"/>
        <w:keepLines w:val="0"/>
        <w:pageBreakBefore w:val="0"/>
        <w:widowControl w:val="0"/>
        <w:kinsoku/>
        <w:wordWrap/>
        <w:overflowPunct/>
        <w:topLinePunct w:val="0"/>
        <w:autoSpaceDE/>
        <w:autoSpaceDN/>
        <w:bidi w:val="0"/>
        <w:adjustRightInd/>
        <w:snapToGrid/>
        <w:spacing w:before="160" w:beforeLines="50" w:line="360" w:lineRule="auto"/>
        <w:ind w:left="0" w:leftChars="0" w:right="0" w:rightChars="0" w:firstLine="0" w:firstLineChars="0"/>
        <w:jc w:val="center"/>
        <w:textAlignment w:val="auto"/>
        <w:outlineLvl w:val="9"/>
        <w:rPr>
          <w:rFonts w:hint="eastAsia" w:ascii="宋体" w:hAnsi="宋体" w:eastAsia="宋体" w:cs="宋体"/>
          <w:b/>
          <w:bCs/>
          <w:sz w:val="32"/>
          <w:szCs w:val="32"/>
          <w:highlight w:val="none"/>
        </w:rPr>
      </w:pPr>
      <w:r>
        <w:rPr>
          <w:rFonts w:hint="eastAsia" w:ascii="宋体" w:hAnsi="宋体" w:eastAsia="宋体" w:cs="宋体"/>
          <w:b/>
          <w:bCs/>
          <w:sz w:val="44"/>
          <w:szCs w:val="44"/>
          <w:highlight w:val="none"/>
        </w:rPr>
        <w:br w:type="page"/>
      </w:r>
      <w:r>
        <w:rPr>
          <w:rFonts w:hint="eastAsia" w:ascii="宋体" w:hAnsi="宋体" w:eastAsia="宋体" w:cs="宋体"/>
          <w:b/>
          <w:bCs/>
          <w:sz w:val="32"/>
          <w:szCs w:val="32"/>
          <w:highlight w:val="none"/>
        </w:rPr>
        <w:t>参加本次政府采购活动前三年内</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jc w:val="center"/>
        <w:textAlignment w:val="auto"/>
        <w:outlineLvl w:val="9"/>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在经营活动中没有重大违法记录的书面声明函</w:t>
      </w:r>
    </w:p>
    <w:p>
      <w:pPr>
        <w:autoSpaceDE w:val="0"/>
        <w:autoSpaceDN w:val="0"/>
        <w:adjustRightInd w:val="0"/>
        <w:spacing w:line="360" w:lineRule="auto"/>
        <w:ind w:firstLine="640" w:firstLineChars="200"/>
        <w:jc w:val="left"/>
        <w:rPr>
          <w:rFonts w:hint="eastAsia" w:ascii="宋体" w:hAnsi="宋体" w:eastAsia="宋体" w:cs="宋体"/>
          <w:sz w:val="32"/>
          <w:szCs w:val="32"/>
          <w:highlight w:val="none"/>
          <w:lang w:eastAsia="zh-CN"/>
        </w:rPr>
      </w:pPr>
    </w:p>
    <w:p>
      <w:pPr>
        <w:autoSpaceDE w:val="0"/>
        <w:autoSpaceDN w:val="0"/>
        <w:adjustRightInd w:val="0"/>
        <w:spacing w:line="360" w:lineRule="auto"/>
        <w:jc w:val="left"/>
        <w:rPr>
          <w:rFonts w:hint="eastAsia" w:ascii="宋体" w:hAnsi="宋体" w:eastAsia="宋体" w:cs="宋体"/>
          <w:sz w:val="32"/>
          <w:szCs w:val="32"/>
          <w:highlight w:val="none"/>
          <w:lang w:eastAsia="zh-CN"/>
        </w:rPr>
      </w:pPr>
      <w:r>
        <w:rPr>
          <w:rFonts w:hint="eastAsia" w:ascii="宋体" w:hAnsi="宋体" w:eastAsia="宋体" w:cs="宋体"/>
          <w:sz w:val="32"/>
          <w:szCs w:val="32"/>
          <w:highlight w:val="none"/>
        </w:rPr>
        <w:t>亿诚建设项目管理有限公司：</w:t>
      </w:r>
    </w:p>
    <w:p>
      <w:pPr>
        <w:autoSpaceDE w:val="0"/>
        <w:autoSpaceDN w:val="0"/>
        <w:adjustRightInd w:val="0"/>
        <w:spacing w:line="360" w:lineRule="auto"/>
        <w:ind w:firstLine="640" w:firstLineChars="200"/>
        <w:jc w:val="left"/>
        <w:rPr>
          <w:rFonts w:hint="eastAsia" w:ascii="宋体" w:hAnsi="宋体" w:eastAsia="宋体" w:cs="宋体"/>
          <w:sz w:val="32"/>
          <w:szCs w:val="32"/>
          <w:highlight w:val="none"/>
          <w:lang w:eastAsia="zh-CN"/>
        </w:rPr>
      </w:pPr>
      <w:r>
        <w:rPr>
          <w:rFonts w:hint="eastAsia" w:ascii="宋体" w:hAnsi="宋体" w:eastAsia="宋体" w:cs="宋体"/>
          <w:sz w:val="32"/>
          <w:szCs w:val="32"/>
          <w:highlight w:val="none"/>
        </w:rPr>
        <w:t>我方</w:t>
      </w:r>
      <w:r>
        <w:rPr>
          <w:rFonts w:hint="eastAsia" w:ascii="宋体" w:hAnsi="宋体" w:eastAsia="宋体" w:cs="宋体"/>
          <w:sz w:val="32"/>
          <w:szCs w:val="32"/>
          <w:highlight w:val="none"/>
          <w:u w:val="single"/>
        </w:rPr>
        <w:t xml:space="preserve">                  </w:t>
      </w:r>
      <w:r>
        <w:rPr>
          <w:rFonts w:hint="eastAsia" w:ascii="宋体" w:hAnsi="宋体" w:eastAsia="宋体" w:cs="宋体"/>
          <w:sz w:val="32"/>
          <w:szCs w:val="32"/>
          <w:highlight w:val="none"/>
        </w:rPr>
        <w:t>（供应商名称）郑重声明在参加本次政府采购活动前3年内的经营活动没有重大违法记录。如有不实，我方将无条件地退出本项目的采购活动，并遵照《中华人民共和国政府采购法》有关"提供虚假材料的规定"接受处罚。</w:t>
      </w:r>
    </w:p>
    <w:p>
      <w:pPr>
        <w:autoSpaceDE w:val="0"/>
        <w:autoSpaceDN w:val="0"/>
        <w:adjustRightInd w:val="0"/>
        <w:spacing w:line="360" w:lineRule="auto"/>
        <w:ind w:firstLine="640" w:firstLineChars="200"/>
        <w:jc w:val="left"/>
        <w:rPr>
          <w:rFonts w:hint="eastAsia" w:ascii="宋体" w:hAnsi="宋体" w:eastAsia="宋体" w:cs="宋体"/>
          <w:sz w:val="32"/>
          <w:szCs w:val="32"/>
          <w:highlight w:val="none"/>
        </w:rPr>
      </w:pPr>
      <w:r>
        <w:rPr>
          <w:rFonts w:hint="eastAsia" w:ascii="宋体" w:hAnsi="宋体" w:eastAsia="宋体" w:cs="宋体"/>
          <w:sz w:val="32"/>
          <w:szCs w:val="32"/>
          <w:highlight w:val="none"/>
        </w:rPr>
        <w:t xml:space="preserve">     特此声明。</w:t>
      </w:r>
    </w:p>
    <w:p>
      <w:pPr>
        <w:autoSpaceDE w:val="0"/>
        <w:autoSpaceDN w:val="0"/>
        <w:adjustRightInd w:val="0"/>
        <w:spacing w:line="360" w:lineRule="auto"/>
        <w:ind w:firstLine="640" w:firstLineChars="200"/>
        <w:rPr>
          <w:rFonts w:hint="eastAsia" w:ascii="宋体" w:hAnsi="宋体" w:eastAsia="宋体" w:cs="宋体"/>
          <w:sz w:val="32"/>
          <w:szCs w:val="32"/>
          <w:highlight w:val="none"/>
        </w:rPr>
      </w:pPr>
      <w:r>
        <w:rPr>
          <w:rFonts w:hint="eastAsia" w:ascii="宋体" w:hAnsi="宋体" w:eastAsia="宋体" w:cs="宋体"/>
          <w:sz w:val="32"/>
          <w:szCs w:val="32"/>
          <w:highlight w:val="none"/>
        </w:rPr>
        <w:t xml:space="preserve"> </w:t>
      </w:r>
    </w:p>
    <w:p>
      <w:pPr>
        <w:autoSpaceDE w:val="0"/>
        <w:autoSpaceDN w:val="0"/>
        <w:adjustRightInd w:val="0"/>
        <w:spacing w:line="360" w:lineRule="auto"/>
        <w:rPr>
          <w:rFonts w:hint="eastAsia" w:ascii="宋体" w:hAnsi="宋体" w:eastAsia="宋体" w:cs="宋体"/>
          <w:sz w:val="32"/>
          <w:szCs w:val="32"/>
          <w:highlight w:val="none"/>
        </w:rPr>
      </w:pPr>
      <w:r>
        <w:rPr>
          <w:rFonts w:hint="eastAsia" w:ascii="宋体" w:hAnsi="宋体" w:eastAsia="宋体" w:cs="宋体"/>
          <w:sz w:val="32"/>
          <w:szCs w:val="32"/>
          <w:highlight w:val="none"/>
        </w:rPr>
        <w:t xml:space="preserve"> </w:t>
      </w:r>
    </w:p>
    <w:p>
      <w:pPr>
        <w:spacing w:line="360" w:lineRule="auto"/>
        <w:ind w:firstLine="2560" w:firstLineChars="800"/>
        <w:rPr>
          <w:rFonts w:hint="eastAsia" w:ascii="宋体" w:hAnsi="宋体" w:eastAsia="宋体" w:cs="宋体"/>
          <w:sz w:val="32"/>
          <w:szCs w:val="32"/>
          <w:highlight w:val="none"/>
        </w:rPr>
      </w:pPr>
      <w:r>
        <w:rPr>
          <w:rFonts w:hint="eastAsia" w:ascii="宋体" w:hAnsi="宋体" w:eastAsia="宋体" w:cs="宋体"/>
          <w:sz w:val="32"/>
          <w:szCs w:val="32"/>
          <w:highlight w:val="none"/>
        </w:rPr>
        <w:t>供应商（公章）：</w:t>
      </w:r>
      <w:r>
        <w:rPr>
          <w:rFonts w:hint="eastAsia" w:ascii="宋体" w:hAnsi="宋体" w:eastAsia="宋体" w:cs="宋体"/>
          <w:sz w:val="32"/>
          <w:szCs w:val="32"/>
          <w:highlight w:val="none"/>
          <w:u w:val="single"/>
        </w:rPr>
        <w:t xml:space="preserve">                   </w:t>
      </w:r>
      <w:r>
        <w:rPr>
          <w:rFonts w:hint="eastAsia" w:ascii="宋体" w:hAnsi="宋体" w:eastAsia="宋体" w:cs="宋体"/>
          <w:sz w:val="32"/>
          <w:szCs w:val="32"/>
          <w:highlight w:val="none"/>
          <w:u w:val="single"/>
          <w:lang w:val="en-US" w:eastAsia="zh-CN"/>
        </w:rPr>
        <w:t xml:space="preserve">  </w:t>
      </w:r>
      <w:r>
        <w:rPr>
          <w:rFonts w:hint="eastAsia" w:ascii="宋体" w:hAnsi="宋体" w:eastAsia="宋体" w:cs="宋体"/>
          <w:sz w:val="32"/>
          <w:szCs w:val="32"/>
          <w:highlight w:val="none"/>
          <w:u w:val="single"/>
        </w:rPr>
        <w:t xml:space="preserve">    </w:t>
      </w:r>
    </w:p>
    <w:p>
      <w:pPr>
        <w:spacing w:line="360" w:lineRule="auto"/>
        <w:ind w:firstLine="2560" w:firstLineChars="800"/>
        <w:rPr>
          <w:rFonts w:hint="eastAsia" w:ascii="宋体" w:hAnsi="宋体" w:eastAsia="宋体" w:cs="宋体"/>
          <w:sz w:val="32"/>
          <w:szCs w:val="32"/>
          <w:highlight w:val="none"/>
          <w:u w:val="single"/>
        </w:rPr>
      </w:pPr>
      <w:r>
        <w:rPr>
          <w:rFonts w:hint="eastAsia" w:ascii="宋体" w:hAnsi="宋体" w:eastAsia="宋体" w:cs="宋体"/>
          <w:sz w:val="32"/>
          <w:szCs w:val="32"/>
          <w:highlight w:val="none"/>
        </w:rPr>
        <w:t>法定代表人/授权代表（签字</w:t>
      </w:r>
      <w:r>
        <w:rPr>
          <w:rFonts w:hint="eastAsia" w:ascii="宋体" w:hAnsi="宋体" w:eastAsia="宋体" w:cs="宋体"/>
          <w:sz w:val="32"/>
          <w:szCs w:val="32"/>
          <w:highlight w:val="none"/>
          <w:lang w:eastAsia="zh-CN"/>
        </w:rPr>
        <w:t>或盖章</w:t>
      </w:r>
      <w:r>
        <w:rPr>
          <w:rFonts w:hint="eastAsia" w:ascii="宋体" w:hAnsi="宋体" w:eastAsia="宋体" w:cs="宋体"/>
          <w:sz w:val="32"/>
          <w:szCs w:val="32"/>
          <w:highlight w:val="none"/>
        </w:rPr>
        <w:t>）：</w:t>
      </w:r>
      <w:r>
        <w:rPr>
          <w:rFonts w:hint="eastAsia" w:ascii="宋体" w:hAnsi="宋体" w:eastAsia="宋体" w:cs="宋体"/>
          <w:sz w:val="32"/>
          <w:szCs w:val="32"/>
          <w:highlight w:val="none"/>
          <w:u w:val="single"/>
        </w:rPr>
        <w:t xml:space="preserve">          </w:t>
      </w:r>
    </w:p>
    <w:p>
      <w:pPr>
        <w:autoSpaceDE w:val="0"/>
        <w:autoSpaceDN w:val="0"/>
        <w:adjustRightInd w:val="0"/>
        <w:spacing w:line="360" w:lineRule="auto"/>
        <w:ind w:firstLine="2560" w:firstLineChars="800"/>
        <w:rPr>
          <w:rFonts w:hint="eastAsia" w:ascii="宋体" w:hAnsi="宋体" w:eastAsia="宋体" w:cs="宋体"/>
          <w:sz w:val="32"/>
          <w:szCs w:val="32"/>
          <w:highlight w:val="none"/>
          <w:u w:val="single"/>
        </w:rPr>
      </w:pPr>
      <w:r>
        <w:rPr>
          <w:rFonts w:hint="eastAsia" w:ascii="宋体" w:hAnsi="宋体" w:eastAsia="宋体" w:cs="宋体"/>
          <w:sz w:val="32"/>
          <w:szCs w:val="32"/>
          <w:highlight w:val="none"/>
        </w:rPr>
        <w:t>日    期：</w:t>
      </w:r>
      <w:r>
        <w:rPr>
          <w:rFonts w:hint="eastAsia" w:ascii="宋体" w:hAnsi="宋体" w:eastAsia="宋体" w:cs="宋体"/>
          <w:sz w:val="32"/>
          <w:szCs w:val="32"/>
          <w:highlight w:val="none"/>
          <w:u w:val="single"/>
        </w:rPr>
        <w:t xml:space="preserve">                      </w:t>
      </w:r>
      <w:r>
        <w:rPr>
          <w:rFonts w:hint="eastAsia" w:ascii="宋体" w:hAnsi="宋体" w:eastAsia="宋体" w:cs="宋体"/>
          <w:sz w:val="32"/>
          <w:szCs w:val="32"/>
          <w:highlight w:val="none"/>
          <w:u w:val="single"/>
          <w:lang w:val="en-US" w:eastAsia="zh-CN"/>
        </w:rPr>
        <w:t xml:space="preserve">  </w:t>
      </w:r>
      <w:r>
        <w:rPr>
          <w:rFonts w:hint="eastAsia" w:ascii="宋体" w:hAnsi="宋体" w:eastAsia="宋体" w:cs="宋体"/>
          <w:sz w:val="32"/>
          <w:szCs w:val="32"/>
          <w:highlight w:val="none"/>
          <w:u w:val="single"/>
        </w:rPr>
        <w:t xml:space="preserve">       </w:t>
      </w:r>
    </w:p>
    <w:p>
      <w:pPr>
        <w:autoSpaceDE w:val="0"/>
        <w:autoSpaceDN w:val="0"/>
        <w:adjustRightInd w:val="0"/>
        <w:spacing w:line="360" w:lineRule="auto"/>
        <w:jc w:val="center"/>
        <w:rPr>
          <w:rFonts w:hint="eastAsia" w:ascii="宋体" w:hAnsi="宋体" w:eastAsia="宋体" w:cs="宋体"/>
          <w:b/>
          <w:bCs/>
          <w:kern w:val="0"/>
          <w:sz w:val="32"/>
          <w:highlight w:val="none"/>
        </w:rPr>
      </w:pPr>
      <w:r>
        <w:rPr>
          <w:rFonts w:hint="eastAsia" w:ascii="宋体" w:hAnsi="宋体" w:eastAsia="宋体" w:cs="宋体"/>
          <w:b/>
          <w:bCs/>
          <w:sz w:val="44"/>
          <w:szCs w:val="44"/>
          <w:highlight w:val="none"/>
        </w:rPr>
        <w:br w:type="page"/>
      </w:r>
      <w:bookmarkStart w:id="515" w:name="_Toc26937"/>
      <w:bookmarkEnd w:id="515"/>
      <w:bookmarkStart w:id="516" w:name="_Toc22766"/>
      <w:bookmarkEnd w:id="516"/>
      <w:bookmarkStart w:id="517" w:name="_Toc495913706"/>
      <w:bookmarkStart w:id="518" w:name="_Toc496524284"/>
      <w:bookmarkStart w:id="519" w:name="_Toc496523757"/>
      <w:r>
        <w:rPr>
          <w:rFonts w:hint="eastAsia" w:ascii="宋体" w:hAnsi="宋体" w:eastAsia="宋体" w:cs="宋体"/>
          <w:b/>
          <w:bCs/>
          <w:kern w:val="0"/>
          <w:sz w:val="32"/>
          <w:highlight w:val="none"/>
        </w:rPr>
        <w:t>第七部分  供应商认为有必要说明的其他问题</w:t>
      </w:r>
    </w:p>
    <w:p>
      <w:pPr>
        <w:adjustRightInd w:val="0"/>
        <w:snapToGrid w:val="0"/>
        <w:spacing w:line="360" w:lineRule="auto"/>
        <w:ind w:firstLine="422" w:firstLineChars="200"/>
        <w:jc w:val="center"/>
        <w:rPr>
          <w:rFonts w:hint="eastAsia" w:ascii="宋体" w:hAnsi="宋体" w:eastAsia="宋体" w:cs="宋体"/>
          <w:sz w:val="32"/>
          <w:szCs w:val="32"/>
          <w:highlight w:val="none"/>
        </w:rPr>
      </w:pPr>
      <w:r>
        <w:rPr>
          <w:rFonts w:hint="eastAsia" w:ascii="宋体" w:hAnsi="宋体" w:eastAsia="宋体" w:cs="宋体"/>
          <w:b/>
          <w:bCs/>
          <w:kern w:val="0"/>
          <w:highlight w:val="none"/>
        </w:rPr>
        <w:br w:type="page"/>
      </w:r>
      <w:bookmarkStart w:id="520" w:name="_Toc496524285"/>
      <w:bookmarkStart w:id="521" w:name="_Toc496523758"/>
      <w:r>
        <w:rPr>
          <w:rFonts w:hint="eastAsia" w:ascii="宋体" w:hAnsi="宋体" w:eastAsia="宋体" w:cs="宋体"/>
          <w:b/>
          <w:bCs/>
          <w:kern w:val="0"/>
          <w:sz w:val="32"/>
          <w:highlight w:val="none"/>
        </w:rPr>
        <w:t>第八部分  拒绝政府采购领域商业贿赂承诺书</w:t>
      </w:r>
      <w:bookmarkEnd w:id="517"/>
      <w:bookmarkEnd w:id="518"/>
      <w:bookmarkEnd w:id="519"/>
      <w:bookmarkEnd w:id="520"/>
      <w:bookmarkEnd w:id="521"/>
    </w:p>
    <w:p>
      <w:pPr>
        <w:autoSpaceDE w:val="0"/>
        <w:autoSpaceDN w:val="0"/>
        <w:adjustRightInd w:val="0"/>
        <w:spacing w:line="360" w:lineRule="auto"/>
        <w:ind w:firstLine="640" w:firstLineChars="200"/>
        <w:jc w:val="left"/>
        <w:rPr>
          <w:rFonts w:hint="eastAsia" w:ascii="宋体" w:hAnsi="宋体" w:eastAsia="宋体" w:cs="宋体"/>
          <w:sz w:val="32"/>
          <w:szCs w:val="32"/>
          <w:highlight w:val="none"/>
          <w:lang w:eastAsia="zh-CN"/>
        </w:rPr>
      </w:pPr>
      <w:r>
        <w:rPr>
          <w:rFonts w:hint="eastAsia" w:ascii="宋体" w:hAnsi="宋体" w:eastAsia="宋体" w:cs="宋体"/>
          <w:sz w:val="32"/>
          <w:szCs w:val="32"/>
          <w:highlight w:val="none"/>
        </w:rPr>
        <w:t>为响应党中央、国务院关于治理政府采购领域商业贿赂行为的号召，我公司在此庄严承诺：</w:t>
      </w:r>
    </w:p>
    <w:p>
      <w:pPr>
        <w:autoSpaceDE w:val="0"/>
        <w:autoSpaceDN w:val="0"/>
        <w:adjustRightInd w:val="0"/>
        <w:spacing w:line="360" w:lineRule="auto"/>
        <w:ind w:firstLine="640" w:firstLineChars="200"/>
        <w:jc w:val="left"/>
        <w:rPr>
          <w:rFonts w:hint="eastAsia" w:ascii="宋体" w:hAnsi="宋体" w:eastAsia="宋体" w:cs="宋体"/>
          <w:sz w:val="32"/>
          <w:szCs w:val="32"/>
          <w:highlight w:val="none"/>
          <w:lang w:eastAsia="zh-CN"/>
        </w:rPr>
      </w:pPr>
      <w:r>
        <w:rPr>
          <w:rFonts w:hint="eastAsia" w:ascii="宋体" w:hAnsi="宋体" w:eastAsia="宋体" w:cs="宋体"/>
          <w:sz w:val="32"/>
          <w:szCs w:val="32"/>
          <w:highlight w:val="none"/>
        </w:rPr>
        <w:t>一、在参与政府采购活动中遵纪守法、诚信经营、公平竞标。</w:t>
      </w:r>
    </w:p>
    <w:p>
      <w:pPr>
        <w:autoSpaceDE w:val="0"/>
        <w:autoSpaceDN w:val="0"/>
        <w:adjustRightInd w:val="0"/>
        <w:spacing w:line="360" w:lineRule="auto"/>
        <w:ind w:firstLine="640" w:firstLineChars="200"/>
        <w:jc w:val="left"/>
        <w:rPr>
          <w:rFonts w:hint="eastAsia" w:ascii="宋体" w:hAnsi="宋体" w:eastAsia="宋体" w:cs="宋体"/>
          <w:sz w:val="32"/>
          <w:szCs w:val="32"/>
          <w:highlight w:val="none"/>
          <w:lang w:eastAsia="zh-CN"/>
        </w:rPr>
      </w:pPr>
      <w:r>
        <w:rPr>
          <w:rFonts w:hint="eastAsia" w:ascii="宋体" w:hAnsi="宋体" w:eastAsia="宋体" w:cs="宋体"/>
          <w:sz w:val="32"/>
          <w:szCs w:val="32"/>
          <w:highlight w:val="none"/>
        </w:rPr>
        <w:t>二、不向政府采购人、采购代理机构和政府采购评审专家进行任何形式的商业贿赂以谋取交易机会。</w:t>
      </w:r>
    </w:p>
    <w:p>
      <w:pPr>
        <w:autoSpaceDE w:val="0"/>
        <w:autoSpaceDN w:val="0"/>
        <w:adjustRightInd w:val="0"/>
        <w:spacing w:line="360" w:lineRule="auto"/>
        <w:ind w:firstLine="640" w:firstLineChars="200"/>
        <w:jc w:val="left"/>
        <w:rPr>
          <w:rFonts w:hint="eastAsia" w:ascii="宋体" w:hAnsi="宋体" w:eastAsia="宋体" w:cs="宋体"/>
          <w:sz w:val="32"/>
          <w:szCs w:val="32"/>
          <w:highlight w:val="none"/>
          <w:lang w:eastAsia="zh-CN"/>
        </w:rPr>
      </w:pPr>
      <w:r>
        <w:rPr>
          <w:rFonts w:hint="eastAsia" w:ascii="宋体" w:hAnsi="宋体" w:eastAsia="宋体" w:cs="宋体"/>
          <w:sz w:val="32"/>
          <w:szCs w:val="32"/>
          <w:highlight w:val="none"/>
        </w:rPr>
        <w:t>三、不向政府采购代理机构和采购人提供虚假资质证明文件或采用虚假应标方式参与政府采购市场竞争并谋取成交、成交。</w:t>
      </w:r>
    </w:p>
    <w:p>
      <w:pPr>
        <w:autoSpaceDE w:val="0"/>
        <w:autoSpaceDN w:val="0"/>
        <w:adjustRightInd w:val="0"/>
        <w:spacing w:line="360" w:lineRule="auto"/>
        <w:ind w:firstLine="640" w:firstLineChars="200"/>
        <w:jc w:val="left"/>
        <w:rPr>
          <w:rFonts w:hint="eastAsia" w:ascii="宋体" w:hAnsi="宋体" w:eastAsia="宋体" w:cs="宋体"/>
          <w:sz w:val="32"/>
          <w:szCs w:val="32"/>
          <w:highlight w:val="none"/>
          <w:lang w:eastAsia="zh-CN"/>
        </w:rPr>
      </w:pPr>
      <w:r>
        <w:rPr>
          <w:rFonts w:hint="eastAsia" w:ascii="宋体" w:hAnsi="宋体" w:eastAsia="宋体" w:cs="宋体"/>
          <w:sz w:val="32"/>
          <w:szCs w:val="32"/>
          <w:highlight w:val="none"/>
        </w:rPr>
        <w:t>四、不采取“围标、陪标”等商业欺诈手段获得政府采购订单。</w:t>
      </w:r>
    </w:p>
    <w:p>
      <w:pPr>
        <w:autoSpaceDE w:val="0"/>
        <w:autoSpaceDN w:val="0"/>
        <w:adjustRightInd w:val="0"/>
        <w:spacing w:line="360" w:lineRule="auto"/>
        <w:ind w:firstLine="640" w:firstLineChars="200"/>
        <w:jc w:val="left"/>
        <w:rPr>
          <w:rFonts w:hint="eastAsia" w:ascii="宋体" w:hAnsi="宋体" w:eastAsia="宋体" w:cs="宋体"/>
          <w:sz w:val="32"/>
          <w:szCs w:val="32"/>
          <w:highlight w:val="none"/>
          <w:lang w:eastAsia="zh-CN"/>
        </w:rPr>
      </w:pPr>
      <w:r>
        <w:rPr>
          <w:rFonts w:hint="eastAsia" w:ascii="宋体" w:hAnsi="宋体" w:eastAsia="宋体" w:cs="宋体"/>
          <w:sz w:val="32"/>
          <w:szCs w:val="32"/>
          <w:highlight w:val="none"/>
        </w:rPr>
        <w:t>五、不采取不正当手段诋毁、排挤其他供应商。</w:t>
      </w:r>
    </w:p>
    <w:p>
      <w:pPr>
        <w:autoSpaceDE w:val="0"/>
        <w:autoSpaceDN w:val="0"/>
        <w:adjustRightInd w:val="0"/>
        <w:spacing w:line="360" w:lineRule="auto"/>
        <w:ind w:firstLine="640" w:firstLineChars="200"/>
        <w:jc w:val="left"/>
        <w:rPr>
          <w:rFonts w:hint="eastAsia" w:ascii="宋体" w:hAnsi="宋体" w:eastAsia="宋体" w:cs="宋体"/>
          <w:sz w:val="32"/>
          <w:szCs w:val="32"/>
          <w:highlight w:val="none"/>
          <w:lang w:eastAsia="zh-CN"/>
        </w:rPr>
      </w:pPr>
      <w:r>
        <w:rPr>
          <w:rFonts w:hint="eastAsia" w:ascii="宋体" w:hAnsi="宋体" w:eastAsia="宋体" w:cs="宋体"/>
          <w:sz w:val="32"/>
          <w:szCs w:val="32"/>
          <w:highlight w:val="none"/>
        </w:rPr>
        <w:t>六、不在提供商品和服务时“偷梁换柱、以次充好”损害采购人的合法权益。</w:t>
      </w:r>
    </w:p>
    <w:p>
      <w:pPr>
        <w:autoSpaceDE w:val="0"/>
        <w:autoSpaceDN w:val="0"/>
        <w:adjustRightInd w:val="0"/>
        <w:spacing w:line="360" w:lineRule="auto"/>
        <w:ind w:firstLine="640" w:firstLineChars="200"/>
        <w:jc w:val="left"/>
        <w:rPr>
          <w:rFonts w:hint="eastAsia" w:ascii="宋体" w:hAnsi="宋体" w:eastAsia="宋体" w:cs="宋体"/>
          <w:sz w:val="32"/>
          <w:szCs w:val="32"/>
          <w:highlight w:val="none"/>
          <w:lang w:eastAsia="zh-CN"/>
        </w:rPr>
      </w:pPr>
      <w:r>
        <w:rPr>
          <w:rFonts w:hint="eastAsia" w:ascii="宋体" w:hAnsi="宋体" w:eastAsia="宋体" w:cs="宋体"/>
          <w:sz w:val="32"/>
          <w:szCs w:val="32"/>
          <w:highlight w:val="none"/>
        </w:rPr>
        <w:t>七、不与采购人、采购代理机构、政府采购评审专家或其它供应商恶意串通，进行质疑和投诉，维护政府采购市场秩序。</w:t>
      </w:r>
    </w:p>
    <w:p>
      <w:pPr>
        <w:autoSpaceDE w:val="0"/>
        <w:autoSpaceDN w:val="0"/>
        <w:adjustRightInd w:val="0"/>
        <w:spacing w:line="360" w:lineRule="auto"/>
        <w:ind w:firstLine="640" w:firstLineChars="200"/>
        <w:jc w:val="left"/>
        <w:rPr>
          <w:rFonts w:hint="eastAsia" w:ascii="宋体" w:hAnsi="宋体" w:eastAsia="宋体" w:cs="宋体"/>
          <w:sz w:val="32"/>
          <w:szCs w:val="32"/>
          <w:highlight w:val="none"/>
          <w:lang w:eastAsia="zh-CN"/>
        </w:rPr>
      </w:pPr>
      <w:r>
        <w:rPr>
          <w:rFonts w:hint="eastAsia" w:ascii="宋体" w:hAnsi="宋体" w:eastAsia="宋体" w:cs="宋体"/>
          <w:sz w:val="32"/>
          <w:szCs w:val="32"/>
          <w:highlight w:val="none"/>
        </w:rPr>
        <w:t>八、尊重和接受政府采购监督管理部门的监督和政府采购代理机构招标采购要求，承担因违约行为给采购人造成的损失。</w:t>
      </w:r>
    </w:p>
    <w:p>
      <w:pPr>
        <w:autoSpaceDE w:val="0"/>
        <w:autoSpaceDN w:val="0"/>
        <w:adjustRightInd w:val="0"/>
        <w:spacing w:line="360" w:lineRule="auto"/>
        <w:ind w:firstLine="640" w:firstLineChars="200"/>
        <w:jc w:val="left"/>
        <w:rPr>
          <w:rFonts w:hint="eastAsia" w:ascii="宋体" w:hAnsi="宋体" w:eastAsia="宋体" w:cs="宋体"/>
          <w:sz w:val="28"/>
          <w:szCs w:val="28"/>
          <w:highlight w:val="none"/>
        </w:rPr>
      </w:pPr>
      <w:r>
        <w:rPr>
          <w:rFonts w:hint="eastAsia" w:ascii="宋体" w:hAnsi="宋体" w:eastAsia="宋体" w:cs="宋体"/>
          <w:sz w:val="32"/>
          <w:szCs w:val="32"/>
          <w:highlight w:val="none"/>
        </w:rPr>
        <w:t>九、不发生其他有悖于政府采购公开、公平、公正和诚信原则的行为</w:t>
      </w:r>
      <w:r>
        <w:rPr>
          <w:rFonts w:hint="eastAsia" w:ascii="宋体" w:hAnsi="宋体" w:eastAsia="宋体" w:cs="宋体"/>
          <w:sz w:val="28"/>
          <w:szCs w:val="28"/>
          <w:highlight w:val="none"/>
        </w:rPr>
        <w:t xml:space="preserve">。                                    </w:t>
      </w:r>
    </w:p>
    <w:p>
      <w:pPr>
        <w:autoSpaceDE w:val="0"/>
        <w:autoSpaceDN w:val="0"/>
        <w:adjustRightInd w:val="0"/>
        <w:spacing w:line="336" w:lineRule="auto"/>
        <w:ind w:firstLine="2520"/>
        <w:rPr>
          <w:rFonts w:hint="eastAsia" w:ascii="宋体" w:hAnsi="宋体" w:eastAsia="宋体" w:cs="宋体"/>
          <w:sz w:val="32"/>
          <w:szCs w:val="32"/>
          <w:highlight w:val="none"/>
        </w:rPr>
      </w:pPr>
      <w:r>
        <w:rPr>
          <w:rFonts w:hint="eastAsia" w:ascii="宋体" w:hAnsi="宋体" w:eastAsia="宋体" w:cs="宋体"/>
          <w:sz w:val="28"/>
          <w:szCs w:val="28"/>
          <w:highlight w:val="none"/>
        </w:rPr>
        <w:t xml:space="preserve"> </w:t>
      </w:r>
      <w:r>
        <w:rPr>
          <w:rFonts w:hint="eastAsia" w:ascii="宋体" w:hAnsi="宋体" w:eastAsia="宋体" w:cs="宋体"/>
          <w:sz w:val="32"/>
          <w:szCs w:val="32"/>
          <w:highlight w:val="none"/>
        </w:rPr>
        <w:t>供应商（公章）：</w:t>
      </w:r>
      <w:r>
        <w:rPr>
          <w:rFonts w:hint="eastAsia" w:ascii="宋体" w:hAnsi="宋体" w:eastAsia="宋体" w:cs="宋体"/>
          <w:sz w:val="32"/>
          <w:szCs w:val="32"/>
          <w:highlight w:val="none"/>
          <w:u w:val="single"/>
        </w:rPr>
        <w:t xml:space="preserve">               </w:t>
      </w:r>
      <w:r>
        <w:rPr>
          <w:rFonts w:hint="eastAsia" w:ascii="宋体" w:hAnsi="宋体" w:eastAsia="宋体" w:cs="宋体"/>
          <w:sz w:val="32"/>
          <w:szCs w:val="32"/>
          <w:highlight w:val="none"/>
          <w:u w:val="single"/>
          <w:lang w:val="en-US" w:eastAsia="zh-CN"/>
        </w:rPr>
        <w:t xml:space="preserve"> </w:t>
      </w:r>
      <w:r>
        <w:rPr>
          <w:rFonts w:hint="eastAsia" w:ascii="宋体" w:hAnsi="宋体" w:eastAsia="宋体" w:cs="宋体"/>
          <w:sz w:val="32"/>
          <w:szCs w:val="32"/>
          <w:highlight w:val="none"/>
          <w:u w:val="single"/>
        </w:rPr>
        <w:t xml:space="preserve">        </w:t>
      </w:r>
    </w:p>
    <w:p>
      <w:pPr>
        <w:spacing w:line="360" w:lineRule="auto"/>
        <w:ind w:firstLine="2560" w:firstLineChars="800"/>
        <w:rPr>
          <w:rFonts w:hint="eastAsia" w:ascii="宋体" w:hAnsi="宋体" w:eastAsia="宋体" w:cs="宋体"/>
          <w:sz w:val="32"/>
          <w:szCs w:val="32"/>
          <w:highlight w:val="none"/>
          <w:u w:val="single"/>
        </w:rPr>
      </w:pPr>
      <w:r>
        <w:rPr>
          <w:rFonts w:hint="eastAsia" w:ascii="宋体" w:hAnsi="宋体" w:eastAsia="宋体" w:cs="宋体"/>
          <w:sz w:val="32"/>
          <w:szCs w:val="32"/>
          <w:highlight w:val="none"/>
        </w:rPr>
        <w:t>法定代表人/授权代表（签字</w:t>
      </w:r>
      <w:r>
        <w:rPr>
          <w:rFonts w:hint="eastAsia" w:ascii="宋体" w:hAnsi="宋体" w:eastAsia="宋体" w:cs="宋体"/>
          <w:sz w:val="32"/>
          <w:szCs w:val="32"/>
          <w:highlight w:val="none"/>
          <w:lang w:eastAsia="zh-CN"/>
        </w:rPr>
        <w:t>或盖章</w:t>
      </w:r>
      <w:r>
        <w:rPr>
          <w:rFonts w:hint="eastAsia" w:ascii="宋体" w:hAnsi="宋体" w:eastAsia="宋体" w:cs="宋体"/>
          <w:sz w:val="32"/>
          <w:szCs w:val="32"/>
          <w:highlight w:val="none"/>
        </w:rPr>
        <w:t>）：</w:t>
      </w:r>
      <w:r>
        <w:rPr>
          <w:rFonts w:hint="eastAsia" w:ascii="宋体" w:hAnsi="宋体" w:eastAsia="宋体" w:cs="宋体"/>
          <w:sz w:val="32"/>
          <w:szCs w:val="32"/>
          <w:highlight w:val="none"/>
          <w:u w:val="single"/>
        </w:rPr>
        <w:t xml:space="preserve">          </w:t>
      </w:r>
    </w:p>
    <w:p>
      <w:pPr>
        <w:autoSpaceDE w:val="0"/>
        <w:autoSpaceDN w:val="0"/>
        <w:adjustRightInd w:val="0"/>
        <w:spacing w:line="360" w:lineRule="auto"/>
        <w:ind w:firstLine="2560" w:firstLineChars="800"/>
        <w:rPr>
          <w:rFonts w:hint="eastAsia" w:ascii="宋体" w:hAnsi="宋体" w:eastAsia="宋体" w:cs="宋体"/>
          <w:sz w:val="32"/>
          <w:szCs w:val="32"/>
          <w:highlight w:val="none"/>
          <w:u w:val="single"/>
        </w:rPr>
      </w:pPr>
      <w:r>
        <w:rPr>
          <w:rFonts w:hint="eastAsia" w:ascii="宋体" w:hAnsi="宋体" w:eastAsia="宋体" w:cs="宋体"/>
          <w:sz w:val="32"/>
          <w:szCs w:val="32"/>
          <w:highlight w:val="none"/>
        </w:rPr>
        <w:t>日    期：</w:t>
      </w:r>
      <w:r>
        <w:rPr>
          <w:rFonts w:hint="eastAsia" w:ascii="宋体" w:hAnsi="宋体" w:eastAsia="宋体" w:cs="宋体"/>
          <w:sz w:val="32"/>
          <w:szCs w:val="32"/>
          <w:highlight w:val="none"/>
          <w:u w:val="single"/>
        </w:rPr>
        <w:t xml:space="preserve">                     </w:t>
      </w:r>
      <w:r>
        <w:rPr>
          <w:rFonts w:hint="eastAsia" w:ascii="宋体" w:hAnsi="宋体" w:eastAsia="宋体" w:cs="宋体"/>
          <w:sz w:val="32"/>
          <w:szCs w:val="32"/>
          <w:highlight w:val="none"/>
          <w:u w:val="single"/>
          <w:lang w:val="en-US" w:eastAsia="zh-CN"/>
        </w:rPr>
        <w:t xml:space="preserve">  </w:t>
      </w:r>
      <w:r>
        <w:rPr>
          <w:rFonts w:hint="eastAsia" w:ascii="宋体" w:hAnsi="宋体" w:eastAsia="宋体" w:cs="宋体"/>
          <w:sz w:val="32"/>
          <w:szCs w:val="32"/>
          <w:highlight w:val="none"/>
          <w:u w:val="single"/>
        </w:rPr>
        <w:t xml:space="preserve">        </w:t>
      </w:r>
    </w:p>
    <w:p>
      <w:pPr>
        <w:jc w:val="center"/>
        <w:rPr>
          <w:rFonts w:hint="eastAsia" w:ascii="宋体" w:hAnsi="宋体" w:eastAsia="宋体" w:cs="宋体"/>
          <w:highlight w:val="none"/>
        </w:rPr>
      </w:pPr>
      <w:r>
        <w:rPr>
          <w:rFonts w:hint="eastAsia" w:ascii="宋体" w:hAnsi="宋体" w:eastAsia="宋体" w:cs="宋体"/>
          <w:b/>
          <w:bCs/>
          <w:kern w:val="0"/>
          <w:sz w:val="32"/>
          <w:highlight w:val="none"/>
        </w:rPr>
        <w:t>第九部分</w:t>
      </w:r>
      <w:r>
        <w:rPr>
          <w:rFonts w:hint="eastAsia" w:ascii="宋体" w:hAnsi="宋体" w:eastAsia="宋体" w:cs="宋体"/>
          <w:b/>
          <w:bCs/>
          <w:kern w:val="0"/>
          <w:sz w:val="32"/>
          <w:szCs w:val="22"/>
          <w:highlight w:val="none"/>
        </w:rPr>
        <w:t xml:space="preserve"> 封袋正面标识式样</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b/>
          <w:color w:val="000000"/>
          <w:sz w:val="24"/>
          <w:highlight w:val="none"/>
        </w:rPr>
        <mc:AlternateContent>
          <mc:Choice Requires="wps">
            <w:drawing>
              <wp:inline distT="0" distB="0" distL="114300" distR="114300">
                <wp:extent cx="5741035" cy="8027035"/>
                <wp:effectExtent l="4445" t="4445" r="7620" b="7620"/>
                <wp:docPr id="6" name="文本框 6"/>
                <wp:cNvGraphicFramePr/>
                <a:graphic xmlns:a="http://schemas.openxmlformats.org/drawingml/2006/main">
                  <a:graphicData uri="http://schemas.microsoft.com/office/word/2010/wordprocessingShape">
                    <wps:wsp>
                      <wps:cNvSpPr txBox="1"/>
                      <wps:spPr>
                        <a:xfrm>
                          <a:off x="0" y="0"/>
                          <a:ext cx="5741035" cy="80270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kern w:val="0"/>
                                <w:sz w:val="32"/>
                                <w:szCs w:val="32"/>
                                <w:lang w:val="zh-CN"/>
                              </w:rPr>
                            </w:pPr>
                          </w:p>
                          <w:p>
                            <w:pPr>
                              <w:rPr>
                                <w:rFonts w:hint="eastAsia" w:ascii="仿宋_GB2312" w:eastAsia="仿宋_GB2312"/>
                                <w:kern w:val="0"/>
                                <w:sz w:val="32"/>
                                <w:szCs w:val="32"/>
                                <w:lang w:val="zh-CN"/>
                              </w:rPr>
                            </w:pPr>
                            <w:r>
                              <w:rPr>
                                <w:rFonts w:hint="eastAsia" w:ascii="仿宋_GB2312" w:eastAsia="仿宋_GB2312"/>
                                <w:kern w:val="0"/>
                                <w:sz w:val="32"/>
                                <w:szCs w:val="32"/>
                                <w:lang w:val="zh-CN"/>
                              </w:rPr>
                              <w:t>致：亿诚建设项目管理有限公司</w:t>
                            </w:r>
                            <w:r>
                              <w:rPr>
                                <w:rFonts w:hint="eastAsia" w:ascii="仿宋_GB2312" w:eastAsia="仿宋_GB2312"/>
                                <w:kern w:val="0"/>
                                <w:sz w:val="32"/>
                                <w:szCs w:val="32"/>
                              </w:rPr>
                              <w:t xml:space="preserve">    </w:t>
                            </w:r>
                            <w:r>
                              <w:rPr>
                                <w:rFonts w:hint="eastAsia" w:ascii="仿宋_GB2312" w:eastAsia="仿宋_GB2312"/>
                                <w:kern w:val="0"/>
                                <w:sz w:val="32"/>
                                <w:szCs w:val="32"/>
                                <w:lang w:val="zh-CN"/>
                              </w:rPr>
                              <w:t>（正本或副本</w:t>
                            </w:r>
                            <w:r>
                              <w:rPr>
                                <w:rFonts w:hint="eastAsia" w:ascii="仿宋_GB2312" w:eastAsia="仿宋_GB2312"/>
                                <w:kern w:val="0"/>
                                <w:sz w:val="32"/>
                                <w:szCs w:val="32"/>
                              </w:rPr>
                              <w:t>或电子版</w:t>
                            </w:r>
                            <w:r>
                              <w:rPr>
                                <w:rFonts w:hint="eastAsia" w:ascii="仿宋_GB2312" w:eastAsia="仿宋_GB2312"/>
                                <w:kern w:val="0"/>
                                <w:sz w:val="32"/>
                                <w:szCs w:val="32"/>
                                <w:lang w:val="zh-CN"/>
                              </w:rPr>
                              <w:t>）</w:t>
                            </w:r>
                          </w:p>
                          <w:p>
                            <w:pPr>
                              <w:rPr>
                                <w:rFonts w:hint="eastAsia" w:ascii="仿宋_GB2312" w:eastAsia="仿宋_GB2312"/>
                                <w:kern w:val="0"/>
                                <w:sz w:val="32"/>
                                <w:szCs w:val="32"/>
                                <w:lang w:val="zh-CN"/>
                              </w:rPr>
                            </w:pPr>
                            <w:r>
                              <w:rPr>
                                <w:rFonts w:hint="eastAsia" w:ascii="仿宋_GB2312" w:eastAsia="仿宋_GB2312"/>
                                <w:kern w:val="0"/>
                                <w:sz w:val="32"/>
                                <w:szCs w:val="32"/>
                                <w:lang w:val="zh-CN"/>
                              </w:rPr>
                              <w:t>项目名称：</w:t>
                            </w:r>
                          </w:p>
                          <w:p>
                            <w:pPr>
                              <w:rPr>
                                <w:rFonts w:hint="eastAsia" w:ascii="仿宋_GB2312" w:eastAsia="仿宋_GB2312"/>
                                <w:kern w:val="0"/>
                                <w:sz w:val="32"/>
                                <w:szCs w:val="32"/>
                                <w:lang w:val="zh-CN"/>
                              </w:rPr>
                            </w:pPr>
                            <w:r>
                              <w:rPr>
                                <w:rFonts w:hint="eastAsia" w:ascii="仿宋_GB2312" w:eastAsia="仿宋_GB2312"/>
                                <w:kern w:val="0"/>
                                <w:sz w:val="32"/>
                                <w:szCs w:val="32"/>
                                <w:lang w:val="zh-CN"/>
                              </w:rPr>
                              <w:t>项目编号：</w:t>
                            </w:r>
                          </w:p>
                          <w:p>
                            <w:pPr>
                              <w:rPr>
                                <w:rFonts w:hint="eastAsia"/>
                                <w:sz w:val="28"/>
                                <w:szCs w:val="28"/>
                              </w:rPr>
                            </w:pPr>
                            <w:r>
                              <w:rPr>
                                <w:rFonts w:hint="eastAsia"/>
                                <w:sz w:val="28"/>
                                <w:szCs w:val="28"/>
                              </w:rPr>
                              <w:t xml:space="preserve">                      </w:t>
                            </w:r>
                          </w:p>
                          <w:p>
                            <w:pPr>
                              <w:jc w:val="center"/>
                              <w:rPr>
                                <w:rFonts w:hint="eastAsia"/>
                                <w:sz w:val="28"/>
                                <w:szCs w:val="28"/>
                              </w:rPr>
                            </w:pPr>
                          </w:p>
                          <w:p>
                            <w:pPr>
                              <w:rPr>
                                <w:rFonts w:hint="eastAsia"/>
                                <w:sz w:val="28"/>
                                <w:szCs w:val="28"/>
                              </w:rPr>
                            </w:pPr>
                          </w:p>
                          <w:p>
                            <w:pPr>
                              <w:pStyle w:val="2"/>
                              <w:rPr>
                                <w:rFonts w:hint="eastAsia"/>
                                <w:sz w:val="28"/>
                                <w:szCs w:val="28"/>
                              </w:rPr>
                            </w:pPr>
                          </w:p>
                          <w:p>
                            <w:pPr>
                              <w:rPr>
                                <w:rFonts w:hint="eastAsia"/>
                                <w:sz w:val="28"/>
                                <w:szCs w:val="28"/>
                              </w:rPr>
                            </w:pPr>
                          </w:p>
                          <w:p>
                            <w:pPr>
                              <w:pStyle w:val="2"/>
                              <w:rPr>
                                <w:rFonts w:hint="eastAsia"/>
                              </w:rPr>
                            </w:pPr>
                          </w:p>
                          <w:p>
                            <w:pPr>
                              <w:rPr>
                                <w:rFonts w:hint="eastAsia"/>
                                <w:sz w:val="28"/>
                                <w:szCs w:val="28"/>
                              </w:rPr>
                            </w:pPr>
                          </w:p>
                          <w:p>
                            <w:pPr>
                              <w:rPr>
                                <w:rFonts w:hint="eastAsia"/>
                                <w:sz w:val="28"/>
                                <w:szCs w:val="28"/>
                              </w:rPr>
                            </w:pPr>
                          </w:p>
                          <w:p>
                            <w:pPr>
                              <w:rPr>
                                <w:rFonts w:hint="eastAsia" w:ascii="仿宋_GB2312" w:hAnsi="仿宋_GB2312" w:eastAsia="仿宋_GB2312" w:cs="仿宋_GB2312"/>
                                <w:color w:val="FF0000"/>
                                <w:sz w:val="28"/>
                                <w:szCs w:val="28"/>
                              </w:rPr>
                            </w:pPr>
                            <w:r>
                              <w:rPr>
                                <w:rFonts w:hint="eastAsia"/>
                                <w:sz w:val="28"/>
                                <w:szCs w:val="28"/>
                              </w:rPr>
                              <w:t xml:space="preserve">             </w:t>
                            </w:r>
                          </w:p>
                          <w:p>
                            <w:pPr>
                              <w:jc w:val="center"/>
                              <w:rPr>
                                <w:rFonts w:hint="eastAsia" w:ascii="仿宋_GB2312" w:hAnsi="仿宋_GB2312" w:eastAsia="仿宋_GB2312" w:cs="仿宋_GB2312"/>
                                <w:b/>
                                <w:sz w:val="44"/>
                                <w:szCs w:val="44"/>
                              </w:rPr>
                            </w:pPr>
                            <w:r>
                              <w:rPr>
                                <w:rFonts w:hint="eastAsia" w:ascii="仿宋_GB2312" w:hAnsi="仿宋_GB2312" w:eastAsia="仿宋_GB2312" w:cs="仿宋_GB2312"/>
                                <w:b/>
                                <w:sz w:val="44"/>
                                <w:szCs w:val="44"/>
                              </w:rPr>
                              <w:t>磋商响应文件</w:t>
                            </w: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（在磋商响应文件递交截止时间前不得启封）</w:t>
                            </w: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sz w:val="28"/>
                                <w:szCs w:val="28"/>
                              </w:rPr>
                            </w:pPr>
                          </w:p>
                          <w:p>
                            <w:pPr>
                              <w:pStyle w:val="2"/>
                              <w:rPr>
                                <w:rFonts w:hint="eastAsia"/>
                                <w:sz w:val="28"/>
                                <w:szCs w:val="28"/>
                              </w:rPr>
                            </w:pPr>
                          </w:p>
                          <w:p>
                            <w:pPr>
                              <w:rPr>
                                <w:rFonts w:hint="eastAsia"/>
                                <w:sz w:val="28"/>
                                <w:szCs w:val="28"/>
                              </w:rPr>
                            </w:pPr>
                          </w:p>
                          <w:p>
                            <w:pPr>
                              <w:pStyle w:val="2"/>
                              <w:rPr>
                                <w:rFonts w:hint="eastAsia"/>
                                <w:sz w:val="28"/>
                                <w:szCs w:val="28"/>
                              </w:rPr>
                            </w:pPr>
                          </w:p>
                          <w:p>
                            <w:pPr>
                              <w:rPr>
                                <w:rFonts w:hint="eastAsia"/>
                                <w:sz w:val="28"/>
                                <w:szCs w:val="28"/>
                              </w:rPr>
                            </w:pPr>
                          </w:p>
                          <w:p>
                            <w:pPr>
                              <w:pStyle w:val="2"/>
                              <w:rPr>
                                <w:rFonts w:hint="eastAsia"/>
                                <w:sz w:val="28"/>
                                <w:szCs w:val="28"/>
                              </w:rPr>
                            </w:pPr>
                          </w:p>
                          <w:p>
                            <w:pPr>
                              <w:rPr>
                                <w:rFonts w:hint="eastAsia"/>
                                <w:sz w:val="28"/>
                                <w:szCs w:val="28"/>
                              </w:rPr>
                            </w:pPr>
                          </w:p>
                          <w:p>
                            <w:pPr>
                              <w:pStyle w:val="2"/>
                              <w:rPr>
                                <w:rFonts w:hint="eastAsia"/>
                              </w:rPr>
                            </w:pPr>
                          </w:p>
                          <w:p>
                            <w:pPr>
                              <w:rPr>
                                <w:rFonts w:hint="eastAsia"/>
                                <w:sz w:val="28"/>
                                <w:szCs w:val="28"/>
                              </w:rPr>
                            </w:pPr>
                          </w:p>
                          <w:p>
                            <w:pPr>
                              <w:spacing w:line="360" w:lineRule="auto"/>
                              <w:ind w:left="126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供应商（公章）：</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p>
                            <w:pPr>
                              <w:spacing w:line="360" w:lineRule="auto"/>
                              <w:ind w:left="1260" w:firstLine="42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法定代表人/授权代表（签字</w:t>
                            </w:r>
                            <w:r>
                              <w:rPr>
                                <w:rFonts w:hint="eastAsia" w:ascii="仿宋_GB2312" w:hAnsi="仿宋_GB2312" w:eastAsia="仿宋_GB2312" w:cs="仿宋_GB2312"/>
                                <w:sz w:val="32"/>
                                <w:szCs w:val="32"/>
                                <w:highlight w:val="none"/>
                                <w:lang w:eastAsia="zh-CN"/>
                              </w:rPr>
                              <w:t>或盖章</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 xml:space="preserve">          </w:t>
                            </w:r>
                          </w:p>
                          <w:p>
                            <w:pPr>
                              <w:autoSpaceDE w:val="0"/>
                              <w:autoSpaceDN w:val="0"/>
                              <w:adjustRightInd w:val="0"/>
                              <w:spacing w:line="360" w:lineRule="auto"/>
                              <w:ind w:left="1260" w:firstLine="42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日    期：</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p>
                            <w:pPr>
                              <w:jc w:val="center"/>
                              <w:rPr>
                                <w:rFonts w:hint="eastAsia"/>
                                <w:sz w:val="28"/>
                                <w:szCs w:val="28"/>
                              </w:rPr>
                            </w:pPr>
                          </w:p>
                          <w:p>
                            <w:pPr>
                              <w:rPr>
                                <w:rFonts w:hint="eastAsia"/>
                                <w:sz w:val="28"/>
                                <w:szCs w:val="28"/>
                              </w:rPr>
                            </w:pPr>
                            <w:r>
                              <w:rPr>
                                <w:rFonts w:hint="eastAsia"/>
                                <w:sz w:val="28"/>
                                <w:szCs w:val="28"/>
                              </w:rPr>
                              <w:t xml:space="preserve">                                </w:t>
                            </w:r>
                          </w:p>
                        </w:txbxContent>
                      </wps:txbx>
                      <wps:bodyPr upright="1"/>
                    </wps:wsp>
                  </a:graphicData>
                </a:graphic>
              </wp:inline>
            </w:drawing>
          </mc:Choice>
          <mc:Fallback>
            <w:pict>
              <v:shape id="_x0000_s1026" o:spid="_x0000_s1026" o:spt="202" type="#_x0000_t202" style="height:632.05pt;width:452.05pt;" fillcolor="#FFFFFF" filled="t" stroked="t" coordsize="21600,21600" o:gfxdata="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QY4IN9UAAAAGAQAADwAAAAAAAAABACAAAAAiAAAA&#10;ZHJzL2Rvd25yZXYueG1sUEsBAhQAFAAAAAgAh07iQPFxejcKAgAANwQAAA4AAAAAAAAAAQAgAAAA&#10;JAEAAGRycy9lMm9Eb2MueG1sUEsFBgAAAAAGAAYAWQEAAKAFAAAAAA==&#10;">
                <v:fill on="t" focussize="0,0"/>
                <v:stroke color="#000000" joinstyle="miter"/>
                <v:imagedata o:title=""/>
                <o:lock v:ext="edit" aspectratio="f"/>
                <v:textbox>
                  <w:txbxContent>
                    <w:p>
                      <w:pPr>
                        <w:jc w:val="center"/>
                        <w:rPr>
                          <w:rFonts w:hint="eastAsia" w:ascii="仿宋_GB2312" w:eastAsia="仿宋_GB2312"/>
                          <w:kern w:val="0"/>
                          <w:sz w:val="32"/>
                          <w:szCs w:val="32"/>
                          <w:lang w:val="zh-CN"/>
                        </w:rPr>
                      </w:pPr>
                    </w:p>
                    <w:p>
                      <w:pPr>
                        <w:rPr>
                          <w:rFonts w:hint="eastAsia" w:ascii="仿宋_GB2312" w:eastAsia="仿宋_GB2312"/>
                          <w:kern w:val="0"/>
                          <w:sz w:val="32"/>
                          <w:szCs w:val="32"/>
                          <w:lang w:val="zh-CN"/>
                        </w:rPr>
                      </w:pPr>
                      <w:r>
                        <w:rPr>
                          <w:rFonts w:hint="eastAsia" w:ascii="仿宋_GB2312" w:eastAsia="仿宋_GB2312"/>
                          <w:kern w:val="0"/>
                          <w:sz w:val="32"/>
                          <w:szCs w:val="32"/>
                          <w:lang w:val="zh-CN"/>
                        </w:rPr>
                        <w:t>致：亿诚建设项目管理有限公司</w:t>
                      </w:r>
                      <w:r>
                        <w:rPr>
                          <w:rFonts w:hint="eastAsia" w:ascii="仿宋_GB2312" w:eastAsia="仿宋_GB2312"/>
                          <w:kern w:val="0"/>
                          <w:sz w:val="32"/>
                          <w:szCs w:val="32"/>
                        </w:rPr>
                        <w:t xml:space="preserve">    </w:t>
                      </w:r>
                      <w:r>
                        <w:rPr>
                          <w:rFonts w:hint="eastAsia" w:ascii="仿宋_GB2312" w:eastAsia="仿宋_GB2312"/>
                          <w:kern w:val="0"/>
                          <w:sz w:val="32"/>
                          <w:szCs w:val="32"/>
                          <w:lang w:val="zh-CN"/>
                        </w:rPr>
                        <w:t>（正本或副本</w:t>
                      </w:r>
                      <w:r>
                        <w:rPr>
                          <w:rFonts w:hint="eastAsia" w:ascii="仿宋_GB2312" w:eastAsia="仿宋_GB2312"/>
                          <w:kern w:val="0"/>
                          <w:sz w:val="32"/>
                          <w:szCs w:val="32"/>
                        </w:rPr>
                        <w:t>或电子版</w:t>
                      </w:r>
                      <w:r>
                        <w:rPr>
                          <w:rFonts w:hint="eastAsia" w:ascii="仿宋_GB2312" w:eastAsia="仿宋_GB2312"/>
                          <w:kern w:val="0"/>
                          <w:sz w:val="32"/>
                          <w:szCs w:val="32"/>
                          <w:lang w:val="zh-CN"/>
                        </w:rPr>
                        <w:t>）</w:t>
                      </w:r>
                    </w:p>
                    <w:p>
                      <w:pPr>
                        <w:rPr>
                          <w:rFonts w:hint="eastAsia" w:ascii="仿宋_GB2312" w:eastAsia="仿宋_GB2312"/>
                          <w:kern w:val="0"/>
                          <w:sz w:val="32"/>
                          <w:szCs w:val="32"/>
                          <w:lang w:val="zh-CN"/>
                        </w:rPr>
                      </w:pPr>
                      <w:r>
                        <w:rPr>
                          <w:rFonts w:hint="eastAsia" w:ascii="仿宋_GB2312" w:eastAsia="仿宋_GB2312"/>
                          <w:kern w:val="0"/>
                          <w:sz w:val="32"/>
                          <w:szCs w:val="32"/>
                          <w:lang w:val="zh-CN"/>
                        </w:rPr>
                        <w:t>项目名称：</w:t>
                      </w:r>
                    </w:p>
                    <w:p>
                      <w:pPr>
                        <w:rPr>
                          <w:rFonts w:hint="eastAsia" w:ascii="仿宋_GB2312" w:eastAsia="仿宋_GB2312"/>
                          <w:kern w:val="0"/>
                          <w:sz w:val="32"/>
                          <w:szCs w:val="32"/>
                          <w:lang w:val="zh-CN"/>
                        </w:rPr>
                      </w:pPr>
                      <w:r>
                        <w:rPr>
                          <w:rFonts w:hint="eastAsia" w:ascii="仿宋_GB2312" w:eastAsia="仿宋_GB2312"/>
                          <w:kern w:val="0"/>
                          <w:sz w:val="32"/>
                          <w:szCs w:val="32"/>
                          <w:lang w:val="zh-CN"/>
                        </w:rPr>
                        <w:t>项目编号：</w:t>
                      </w:r>
                    </w:p>
                    <w:p>
                      <w:pPr>
                        <w:rPr>
                          <w:rFonts w:hint="eastAsia"/>
                          <w:sz w:val="28"/>
                          <w:szCs w:val="28"/>
                        </w:rPr>
                      </w:pPr>
                      <w:r>
                        <w:rPr>
                          <w:rFonts w:hint="eastAsia"/>
                          <w:sz w:val="28"/>
                          <w:szCs w:val="28"/>
                        </w:rPr>
                        <w:t xml:space="preserve">                      </w:t>
                      </w:r>
                    </w:p>
                    <w:p>
                      <w:pPr>
                        <w:jc w:val="center"/>
                        <w:rPr>
                          <w:rFonts w:hint="eastAsia"/>
                          <w:sz w:val="28"/>
                          <w:szCs w:val="28"/>
                        </w:rPr>
                      </w:pPr>
                    </w:p>
                    <w:p>
                      <w:pPr>
                        <w:rPr>
                          <w:rFonts w:hint="eastAsia"/>
                          <w:sz w:val="28"/>
                          <w:szCs w:val="28"/>
                        </w:rPr>
                      </w:pPr>
                    </w:p>
                    <w:p>
                      <w:pPr>
                        <w:pStyle w:val="2"/>
                        <w:rPr>
                          <w:rFonts w:hint="eastAsia"/>
                          <w:sz w:val="28"/>
                          <w:szCs w:val="28"/>
                        </w:rPr>
                      </w:pPr>
                    </w:p>
                    <w:p>
                      <w:pPr>
                        <w:rPr>
                          <w:rFonts w:hint="eastAsia"/>
                          <w:sz w:val="28"/>
                          <w:szCs w:val="28"/>
                        </w:rPr>
                      </w:pPr>
                    </w:p>
                    <w:p>
                      <w:pPr>
                        <w:pStyle w:val="2"/>
                        <w:rPr>
                          <w:rFonts w:hint="eastAsia"/>
                        </w:rPr>
                      </w:pPr>
                    </w:p>
                    <w:p>
                      <w:pPr>
                        <w:rPr>
                          <w:rFonts w:hint="eastAsia"/>
                          <w:sz w:val="28"/>
                          <w:szCs w:val="28"/>
                        </w:rPr>
                      </w:pPr>
                    </w:p>
                    <w:p>
                      <w:pPr>
                        <w:rPr>
                          <w:rFonts w:hint="eastAsia"/>
                          <w:sz w:val="28"/>
                          <w:szCs w:val="28"/>
                        </w:rPr>
                      </w:pPr>
                    </w:p>
                    <w:p>
                      <w:pPr>
                        <w:rPr>
                          <w:rFonts w:hint="eastAsia" w:ascii="仿宋_GB2312" w:hAnsi="仿宋_GB2312" w:eastAsia="仿宋_GB2312" w:cs="仿宋_GB2312"/>
                          <w:color w:val="FF0000"/>
                          <w:sz w:val="28"/>
                          <w:szCs w:val="28"/>
                        </w:rPr>
                      </w:pPr>
                      <w:r>
                        <w:rPr>
                          <w:rFonts w:hint="eastAsia"/>
                          <w:sz w:val="28"/>
                          <w:szCs w:val="28"/>
                        </w:rPr>
                        <w:t xml:space="preserve">             </w:t>
                      </w:r>
                    </w:p>
                    <w:p>
                      <w:pPr>
                        <w:jc w:val="center"/>
                        <w:rPr>
                          <w:rFonts w:hint="eastAsia" w:ascii="仿宋_GB2312" w:hAnsi="仿宋_GB2312" w:eastAsia="仿宋_GB2312" w:cs="仿宋_GB2312"/>
                          <w:b/>
                          <w:sz w:val="44"/>
                          <w:szCs w:val="44"/>
                        </w:rPr>
                      </w:pPr>
                      <w:r>
                        <w:rPr>
                          <w:rFonts w:hint="eastAsia" w:ascii="仿宋_GB2312" w:hAnsi="仿宋_GB2312" w:eastAsia="仿宋_GB2312" w:cs="仿宋_GB2312"/>
                          <w:b/>
                          <w:sz w:val="44"/>
                          <w:szCs w:val="44"/>
                        </w:rPr>
                        <w:t>磋商响应文件</w:t>
                      </w: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（在磋商响应文件递交截止时间前不得启封）</w:t>
                      </w: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sz w:val="28"/>
                          <w:szCs w:val="28"/>
                        </w:rPr>
                      </w:pPr>
                    </w:p>
                    <w:p>
                      <w:pPr>
                        <w:pStyle w:val="2"/>
                        <w:rPr>
                          <w:rFonts w:hint="eastAsia"/>
                          <w:sz w:val="28"/>
                          <w:szCs w:val="28"/>
                        </w:rPr>
                      </w:pPr>
                    </w:p>
                    <w:p>
                      <w:pPr>
                        <w:rPr>
                          <w:rFonts w:hint="eastAsia"/>
                          <w:sz w:val="28"/>
                          <w:szCs w:val="28"/>
                        </w:rPr>
                      </w:pPr>
                    </w:p>
                    <w:p>
                      <w:pPr>
                        <w:pStyle w:val="2"/>
                        <w:rPr>
                          <w:rFonts w:hint="eastAsia"/>
                          <w:sz w:val="28"/>
                          <w:szCs w:val="28"/>
                        </w:rPr>
                      </w:pPr>
                    </w:p>
                    <w:p>
                      <w:pPr>
                        <w:rPr>
                          <w:rFonts w:hint="eastAsia"/>
                          <w:sz w:val="28"/>
                          <w:szCs w:val="28"/>
                        </w:rPr>
                      </w:pPr>
                    </w:p>
                    <w:p>
                      <w:pPr>
                        <w:pStyle w:val="2"/>
                        <w:rPr>
                          <w:rFonts w:hint="eastAsia"/>
                          <w:sz w:val="28"/>
                          <w:szCs w:val="28"/>
                        </w:rPr>
                      </w:pPr>
                    </w:p>
                    <w:p>
                      <w:pPr>
                        <w:rPr>
                          <w:rFonts w:hint="eastAsia"/>
                          <w:sz w:val="28"/>
                          <w:szCs w:val="28"/>
                        </w:rPr>
                      </w:pPr>
                    </w:p>
                    <w:p>
                      <w:pPr>
                        <w:pStyle w:val="2"/>
                        <w:rPr>
                          <w:rFonts w:hint="eastAsia"/>
                        </w:rPr>
                      </w:pPr>
                    </w:p>
                    <w:p>
                      <w:pPr>
                        <w:rPr>
                          <w:rFonts w:hint="eastAsia"/>
                          <w:sz w:val="28"/>
                          <w:szCs w:val="28"/>
                        </w:rPr>
                      </w:pPr>
                    </w:p>
                    <w:p>
                      <w:pPr>
                        <w:spacing w:line="360" w:lineRule="auto"/>
                        <w:ind w:left="126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供应商（公章）：</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p>
                      <w:pPr>
                        <w:spacing w:line="360" w:lineRule="auto"/>
                        <w:ind w:left="1260" w:firstLine="42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法定代表人/授权代表（签字</w:t>
                      </w:r>
                      <w:r>
                        <w:rPr>
                          <w:rFonts w:hint="eastAsia" w:ascii="仿宋_GB2312" w:hAnsi="仿宋_GB2312" w:eastAsia="仿宋_GB2312" w:cs="仿宋_GB2312"/>
                          <w:sz w:val="32"/>
                          <w:szCs w:val="32"/>
                          <w:highlight w:val="none"/>
                          <w:lang w:eastAsia="zh-CN"/>
                        </w:rPr>
                        <w:t>或盖章</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 xml:space="preserve">          </w:t>
                      </w:r>
                    </w:p>
                    <w:p>
                      <w:pPr>
                        <w:autoSpaceDE w:val="0"/>
                        <w:autoSpaceDN w:val="0"/>
                        <w:adjustRightInd w:val="0"/>
                        <w:spacing w:line="360" w:lineRule="auto"/>
                        <w:ind w:left="1260" w:firstLine="42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日    期：</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p>
                      <w:pPr>
                        <w:jc w:val="center"/>
                        <w:rPr>
                          <w:rFonts w:hint="eastAsia"/>
                          <w:sz w:val="28"/>
                          <w:szCs w:val="28"/>
                        </w:rPr>
                      </w:pPr>
                    </w:p>
                    <w:p>
                      <w:pPr>
                        <w:rPr>
                          <w:rFonts w:hint="eastAsia"/>
                          <w:sz w:val="28"/>
                          <w:szCs w:val="28"/>
                        </w:rPr>
                      </w:pPr>
                      <w:r>
                        <w:rPr>
                          <w:rFonts w:hint="eastAsia"/>
                          <w:sz w:val="28"/>
                          <w:szCs w:val="28"/>
                        </w:rPr>
                        <w:t xml:space="preserve">                                </w:t>
                      </w:r>
                    </w:p>
                  </w:txbxContent>
                </v:textbox>
                <w10:wrap type="none"/>
                <w10:anchorlock/>
              </v:shape>
            </w:pict>
          </mc:Fallback>
        </mc:AlternateContent>
      </w:r>
      <w:r>
        <w:rPr>
          <w:rFonts w:hint="eastAsia" w:ascii="宋体" w:hAnsi="宋体" w:eastAsia="宋体" w:cs="宋体"/>
        </w:rPr>
        <w:br w:type="page"/>
      </w:r>
    </w:p>
    <w:p>
      <w:pPr>
        <w:numPr>
          <w:ilvl w:val="0"/>
          <w:numId w:val="3"/>
        </w:numPr>
        <w:jc w:val="center"/>
        <w:rPr>
          <w:rFonts w:hint="eastAsia" w:ascii="宋体" w:hAnsi="宋体" w:eastAsia="宋体" w:cs="宋体"/>
          <w:b/>
          <w:bCs/>
          <w:kern w:val="0"/>
          <w:sz w:val="32"/>
          <w:szCs w:val="22"/>
          <w:highlight w:val="none"/>
          <w:lang w:eastAsia="zh-CN"/>
        </w:rPr>
      </w:pPr>
      <w:r>
        <w:rPr>
          <w:rFonts w:hint="eastAsia" w:ascii="宋体" w:hAnsi="宋体" w:eastAsia="宋体" w:cs="宋体"/>
          <w:b/>
          <w:bCs/>
          <w:kern w:val="0"/>
          <w:sz w:val="32"/>
          <w:szCs w:val="22"/>
          <w:highlight w:val="none"/>
          <w:lang w:eastAsia="zh-CN"/>
        </w:rPr>
        <w:t>附件</w:t>
      </w:r>
    </w:p>
    <w:p>
      <w:pPr>
        <w:pStyle w:val="3"/>
        <w:spacing w:before="162"/>
      </w:pPr>
      <w:r>
        <w:rPr>
          <w:rFonts w:hint="eastAsia"/>
          <w:lang w:val="en-US" w:eastAsia="zh-CN"/>
        </w:rPr>
        <w:t>一、</w:t>
      </w:r>
      <w:bookmarkStart w:id="522" w:name="_bookmark1"/>
      <w:bookmarkEnd w:id="522"/>
      <w:r>
        <w:t>中小企业声明函（工程、服务）</w:t>
      </w:r>
    </w:p>
    <w:p>
      <w:pPr>
        <w:pStyle w:val="2"/>
        <w:spacing w:before="5"/>
        <w:ind w:left="0"/>
        <w:rPr>
          <w:rFonts w:ascii="宋体"/>
          <w:b/>
          <w:sz w:val="48"/>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jc w:val="both"/>
        <w:textAlignment w:val="auto"/>
        <w:rPr>
          <w:rFonts w:eastAsia="宋体"/>
          <w:spacing w:val="0"/>
          <w:sz w:val="24"/>
          <w:szCs w:val="24"/>
        </w:rPr>
      </w:pPr>
      <w:r>
        <w:rPr>
          <w:rFonts w:eastAsia="宋体"/>
          <w:spacing w:val="0"/>
          <w:sz w:val="24"/>
          <w:szCs w:val="24"/>
        </w:rPr>
        <w:t>本公司（联合体）郑重声明，根据《政府采购促进中小企业发展管理办法》（财库</w:t>
      </w:r>
      <w:r>
        <w:rPr>
          <w:rFonts w:hint="eastAsia" w:ascii="宋体" w:eastAsia="宋体"/>
          <w:spacing w:val="0"/>
          <w:sz w:val="24"/>
          <w:szCs w:val="24"/>
        </w:rPr>
        <w:t>﹝</w:t>
      </w:r>
      <w:r>
        <w:rPr>
          <w:rFonts w:eastAsia="宋体"/>
          <w:spacing w:val="0"/>
          <w:sz w:val="24"/>
          <w:szCs w:val="24"/>
        </w:rPr>
        <w:t>2020</w:t>
      </w:r>
      <w:r>
        <w:rPr>
          <w:rFonts w:hint="eastAsia" w:ascii="宋体" w:eastAsia="宋体"/>
          <w:spacing w:val="0"/>
          <w:sz w:val="24"/>
          <w:szCs w:val="24"/>
        </w:rPr>
        <w:t>﹞</w:t>
      </w:r>
      <w:r>
        <w:rPr>
          <w:rFonts w:eastAsia="宋体"/>
          <w:spacing w:val="0"/>
          <w:sz w:val="24"/>
          <w:szCs w:val="24"/>
        </w:rPr>
        <w:t>46号）的规定，本公司（联合体）参加</w:t>
      </w:r>
      <w:r>
        <w:rPr>
          <w:rFonts w:eastAsia="宋体"/>
          <w:i/>
          <w:spacing w:val="0"/>
          <w:sz w:val="24"/>
          <w:szCs w:val="24"/>
          <w:u w:val="single"/>
        </w:rPr>
        <w:t>（单位名称）</w:t>
      </w:r>
      <w:r>
        <w:rPr>
          <w:rFonts w:eastAsia="宋体"/>
          <w:spacing w:val="0"/>
          <w:sz w:val="24"/>
          <w:szCs w:val="24"/>
        </w:rPr>
        <w:t>的</w:t>
      </w:r>
      <w:r>
        <w:rPr>
          <w:rFonts w:eastAsia="宋体"/>
          <w:i/>
          <w:spacing w:val="0"/>
          <w:sz w:val="24"/>
          <w:szCs w:val="24"/>
          <w:u w:val="single"/>
        </w:rPr>
        <w:t>（项目名称）</w:t>
      </w:r>
      <w:r>
        <w:rPr>
          <w:rFonts w:eastAsia="宋体"/>
          <w:spacing w:val="0"/>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pStyle w:val="35"/>
        <w:keepNext w:val="0"/>
        <w:keepLines w:val="0"/>
        <w:pageBreakBefore w:val="0"/>
        <w:widowControl w:val="0"/>
        <w:numPr>
          <w:ilvl w:val="0"/>
          <w:numId w:val="4"/>
        </w:numPr>
        <w:tabs>
          <w:tab w:val="left" w:pos="1243"/>
        </w:tabs>
        <w:kinsoku/>
        <w:wordWrap/>
        <w:overflowPunct/>
        <w:topLinePunct w:val="0"/>
        <w:autoSpaceDE w:val="0"/>
        <w:autoSpaceDN w:val="0"/>
        <w:bidi w:val="0"/>
        <w:adjustRightInd/>
        <w:snapToGrid/>
        <w:spacing w:before="0" w:after="0" w:line="560" w:lineRule="exact"/>
        <w:ind w:left="0" w:leftChars="0" w:right="0" w:firstLine="660" w:firstLineChars="0"/>
        <w:jc w:val="both"/>
        <w:textAlignment w:val="auto"/>
        <w:rPr>
          <w:rFonts w:eastAsia="宋体"/>
          <w:spacing w:val="0"/>
          <w:sz w:val="24"/>
          <w:szCs w:val="24"/>
        </w:rPr>
      </w:pPr>
      <w:r>
        <w:rPr>
          <w:rFonts w:eastAsia="宋体"/>
          <w:i/>
          <w:spacing w:val="0"/>
          <w:w w:val="96"/>
          <w:sz w:val="24"/>
          <w:szCs w:val="24"/>
          <w:u w:val="single"/>
        </w:rPr>
        <w:t>（标的名称）</w:t>
      </w:r>
      <w:r>
        <w:rPr>
          <w:rFonts w:eastAsia="宋体"/>
          <w:spacing w:val="0"/>
          <w:w w:val="99"/>
          <w:sz w:val="24"/>
          <w:szCs w:val="24"/>
          <w:u w:val="none"/>
        </w:rPr>
        <w:t>，</w:t>
      </w:r>
      <w:r>
        <w:rPr>
          <w:rFonts w:ascii="仿宋" w:hAnsi="仿宋" w:eastAsia="宋体" w:cs="仿宋"/>
          <w:spacing w:val="0"/>
          <w:sz w:val="24"/>
          <w:szCs w:val="24"/>
          <w:u w:val="none"/>
          <w:lang w:val="zh-CN" w:eastAsia="zh-CN" w:bidi="zh-CN"/>
        </w:rPr>
        <w:t>属于</w:t>
      </w:r>
      <w:r>
        <w:rPr>
          <w:rFonts w:eastAsia="宋体"/>
          <w:i/>
          <w:spacing w:val="0"/>
          <w:w w:val="96"/>
          <w:sz w:val="24"/>
          <w:szCs w:val="24"/>
          <w:u w:val="none"/>
        </w:rPr>
        <w:t>（</w:t>
      </w:r>
      <w:r>
        <w:rPr>
          <w:rFonts w:eastAsia="宋体"/>
          <w:i/>
          <w:spacing w:val="0"/>
          <w:w w:val="96"/>
          <w:sz w:val="24"/>
          <w:szCs w:val="24"/>
          <w:u w:val="single"/>
        </w:rPr>
        <w:t>采购文件中明确的所属行业）</w:t>
      </w:r>
      <w:r>
        <w:rPr>
          <w:rFonts w:eastAsia="宋体"/>
          <w:spacing w:val="0"/>
          <w:w w:val="99"/>
          <w:sz w:val="24"/>
          <w:szCs w:val="24"/>
          <w:u w:val="none"/>
        </w:rPr>
        <w:t>；</w:t>
      </w:r>
      <w:r>
        <w:rPr>
          <w:rFonts w:eastAsia="宋体"/>
          <w:spacing w:val="0"/>
          <w:w w:val="99"/>
          <w:sz w:val="24"/>
          <w:szCs w:val="24"/>
        </w:rPr>
        <w:t>承建（承接）企业为</w:t>
      </w:r>
      <w:r>
        <w:rPr>
          <w:rFonts w:eastAsia="宋体"/>
          <w:i/>
          <w:spacing w:val="0"/>
          <w:w w:val="96"/>
          <w:sz w:val="24"/>
          <w:szCs w:val="24"/>
          <w:u w:val="single"/>
        </w:rPr>
        <w:t>（企业名称）</w:t>
      </w:r>
      <w:r>
        <w:rPr>
          <w:rFonts w:eastAsia="宋体"/>
          <w:spacing w:val="0"/>
          <w:w w:val="99"/>
          <w:sz w:val="24"/>
          <w:szCs w:val="24"/>
        </w:rPr>
        <w:t>，从业人员</w:t>
      </w:r>
      <w:r>
        <w:rPr>
          <w:rFonts w:ascii="Times New Roman" w:eastAsia="宋体"/>
          <w:spacing w:val="0"/>
          <w:w w:val="99"/>
          <w:sz w:val="24"/>
          <w:szCs w:val="24"/>
          <w:u w:val="single"/>
        </w:rPr>
        <w:t xml:space="preserve"> </w:t>
      </w:r>
      <w:r>
        <w:rPr>
          <w:rFonts w:ascii="Times New Roman" w:eastAsia="宋体"/>
          <w:spacing w:val="0"/>
          <w:sz w:val="24"/>
          <w:szCs w:val="24"/>
          <w:u w:val="single"/>
        </w:rPr>
        <w:tab/>
      </w:r>
      <w:r>
        <w:rPr>
          <w:rFonts w:eastAsia="宋体"/>
          <w:spacing w:val="0"/>
          <w:w w:val="99"/>
          <w:sz w:val="24"/>
          <w:szCs w:val="24"/>
        </w:rPr>
        <w:t>人，</w:t>
      </w:r>
      <w:r>
        <w:rPr>
          <w:rFonts w:eastAsia="宋体"/>
          <w:spacing w:val="0"/>
          <w:sz w:val="24"/>
          <w:szCs w:val="24"/>
          <w:u w:val="none"/>
        </w:rPr>
        <w:t>营业</w:t>
      </w:r>
      <w:r>
        <w:rPr>
          <w:rFonts w:eastAsia="宋体"/>
          <w:spacing w:val="0"/>
          <w:sz w:val="24"/>
          <w:szCs w:val="24"/>
        </w:rPr>
        <w:t>收入为</w:t>
      </w:r>
      <w:r>
        <w:rPr>
          <w:rFonts w:eastAsia="宋体"/>
          <w:spacing w:val="0"/>
          <w:sz w:val="24"/>
          <w:szCs w:val="24"/>
          <w:u w:val="single"/>
        </w:rPr>
        <w:t xml:space="preserve"> </w:t>
      </w:r>
      <w:r>
        <w:rPr>
          <w:rFonts w:eastAsia="宋体"/>
          <w:spacing w:val="0"/>
          <w:sz w:val="24"/>
          <w:szCs w:val="24"/>
          <w:u w:val="single"/>
        </w:rPr>
        <w:tab/>
      </w:r>
      <w:r>
        <w:rPr>
          <w:rFonts w:eastAsia="宋体"/>
          <w:spacing w:val="0"/>
          <w:sz w:val="24"/>
          <w:szCs w:val="24"/>
        </w:rPr>
        <w:t>万元，资产总额为</w:t>
      </w:r>
      <w:r>
        <w:rPr>
          <w:rFonts w:eastAsia="宋体"/>
          <w:spacing w:val="0"/>
          <w:sz w:val="24"/>
          <w:szCs w:val="24"/>
          <w:u w:val="single"/>
        </w:rPr>
        <w:t xml:space="preserve"> </w:t>
      </w:r>
      <w:r>
        <w:rPr>
          <w:rFonts w:eastAsia="宋体"/>
          <w:spacing w:val="0"/>
          <w:sz w:val="24"/>
          <w:szCs w:val="24"/>
          <w:u w:val="single"/>
        </w:rPr>
        <w:tab/>
      </w:r>
      <w:r>
        <w:rPr>
          <w:rFonts w:eastAsia="宋体"/>
          <w:spacing w:val="0"/>
          <w:sz w:val="24"/>
          <w:szCs w:val="24"/>
        </w:rPr>
        <w:t>万元</w:t>
      </w:r>
      <w:r>
        <w:rPr>
          <w:rFonts w:eastAsia="宋体"/>
          <w:spacing w:val="0"/>
          <w:sz w:val="24"/>
          <w:szCs w:val="24"/>
        </w:rPr>
        <w:fldChar w:fldCharType="begin"/>
      </w:r>
      <w:r>
        <w:rPr>
          <w:rFonts w:eastAsia="宋体"/>
          <w:spacing w:val="0"/>
          <w:sz w:val="24"/>
          <w:szCs w:val="24"/>
        </w:rPr>
        <w:instrText xml:space="preserve"> HYPERLINK \l "_bookmark1" </w:instrText>
      </w:r>
      <w:r>
        <w:rPr>
          <w:rFonts w:eastAsia="宋体"/>
          <w:spacing w:val="0"/>
          <w:sz w:val="24"/>
          <w:szCs w:val="24"/>
        </w:rPr>
        <w:fldChar w:fldCharType="separate"/>
      </w:r>
      <w:r>
        <w:rPr>
          <w:rFonts w:eastAsia="宋体"/>
          <w:spacing w:val="0"/>
          <w:position w:val="16"/>
          <w:sz w:val="24"/>
          <w:szCs w:val="24"/>
        </w:rPr>
        <w:t>1</w:t>
      </w:r>
      <w:r>
        <w:rPr>
          <w:rFonts w:eastAsia="宋体"/>
          <w:spacing w:val="0"/>
          <w:position w:val="16"/>
          <w:sz w:val="24"/>
          <w:szCs w:val="24"/>
        </w:rPr>
        <w:fldChar w:fldCharType="end"/>
      </w:r>
      <w:r>
        <w:rPr>
          <w:rFonts w:eastAsia="宋体"/>
          <w:spacing w:val="0"/>
          <w:sz w:val="24"/>
          <w:szCs w:val="24"/>
        </w:rPr>
        <w:t>，属于</w:t>
      </w:r>
      <w:r>
        <w:rPr>
          <w:rFonts w:eastAsia="宋体"/>
          <w:i/>
          <w:spacing w:val="0"/>
          <w:sz w:val="24"/>
          <w:szCs w:val="24"/>
          <w:u w:val="single"/>
        </w:rPr>
        <w:t>（中型企业、</w:t>
      </w:r>
      <w:r>
        <w:rPr>
          <w:rFonts w:eastAsia="宋体"/>
          <w:i/>
          <w:spacing w:val="0"/>
          <w:w w:val="96"/>
          <w:sz w:val="24"/>
          <w:szCs w:val="24"/>
          <w:u w:val="single"/>
        </w:rPr>
        <w:t>小型企业、微型企业）</w:t>
      </w:r>
      <w:r>
        <w:rPr>
          <w:rFonts w:eastAsia="宋体"/>
          <w:spacing w:val="0"/>
          <w:w w:val="99"/>
          <w:sz w:val="24"/>
          <w:szCs w:val="24"/>
        </w:rPr>
        <w:t>；</w:t>
      </w:r>
    </w:p>
    <w:p>
      <w:pPr>
        <w:pStyle w:val="35"/>
        <w:keepNext w:val="0"/>
        <w:keepLines w:val="0"/>
        <w:pageBreakBefore w:val="0"/>
        <w:widowControl w:val="0"/>
        <w:numPr>
          <w:ilvl w:val="0"/>
          <w:numId w:val="4"/>
        </w:numPr>
        <w:tabs>
          <w:tab w:val="left" w:pos="1243"/>
          <w:tab w:val="left" w:pos="1806"/>
          <w:tab w:val="left" w:pos="5005"/>
          <w:tab w:val="left" w:pos="7213"/>
        </w:tabs>
        <w:kinsoku/>
        <w:wordWrap/>
        <w:overflowPunct/>
        <w:topLinePunct w:val="0"/>
        <w:autoSpaceDE w:val="0"/>
        <w:autoSpaceDN w:val="0"/>
        <w:bidi w:val="0"/>
        <w:adjustRightInd/>
        <w:snapToGrid/>
        <w:spacing w:before="0" w:after="0" w:line="560" w:lineRule="exact"/>
        <w:ind w:left="0" w:right="0" w:firstLine="655"/>
        <w:jc w:val="left"/>
        <w:textAlignment w:val="auto"/>
        <w:rPr>
          <w:rFonts w:eastAsia="宋体"/>
          <w:spacing w:val="0"/>
          <w:sz w:val="24"/>
          <w:szCs w:val="24"/>
          <w:u w:val="none"/>
        </w:rPr>
      </w:pPr>
      <w:r>
        <w:rPr>
          <w:rFonts w:eastAsia="宋体"/>
          <w:i/>
          <w:spacing w:val="0"/>
          <w:w w:val="96"/>
          <w:sz w:val="24"/>
          <w:szCs w:val="24"/>
          <w:u w:val="single"/>
        </w:rPr>
        <w:t>（标的名称）</w:t>
      </w:r>
      <w:r>
        <w:rPr>
          <w:rFonts w:eastAsia="宋体"/>
          <w:spacing w:val="0"/>
          <w:w w:val="99"/>
          <w:sz w:val="24"/>
          <w:szCs w:val="24"/>
          <w:u w:val="none"/>
        </w:rPr>
        <w:t>，</w:t>
      </w:r>
      <w:r>
        <w:rPr>
          <w:rFonts w:eastAsia="宋体"/>
          <w:spacing w:val="0"/>
          <w:sz w:val="24"/>
          <w:szCs w:val="24"/>
          <w:u w:val="none"/>
        </w:rPr>
        <w:t>属于</w:t>
      </w:r>
      <w:r>
        <w:rPr>
          <w:rFonts w:eastAsia="宋体"/>
          <w:i/>
          <w:spacing w:val="0"/>
          <w:w w:val="96"/>
          <w:sz w:val="24"/>
          <w:szCs w:val="24"/>
          <w:u w:val="none"/>
        </w:rPr>
        <w:t>（</w:t>
      </w:r>
      <w:r>
        <w:rPr>
          <w:rFonts w:eastAsia="宋体"/>
          <w:i/>
          <w:spacing w:val="0"/>
          <w:w w:val="96"/>
          <w:sz w:val="24"/>
          <w:szCs w:val="24"/>
          <w:u w:val="single"/>
        </w:rPr>
        <w:t>采购文件中明确的所属行业）</w:t>
      </w:r>
      <w:r>
        <w:rPr>
          <w:rFonts w:eastAsia="宋体"/>
          <w:spacing w:val="0"/>
          <w:w w:val="99"/>
          <w:sz w:val="24"/>
          <w:szCs w:val="24"/>
          <w:u w:val="none"/>
        </w:rPr>
        <w:t>；</w:t>
      </w:r>
      <w:r>
        <w:rPr>
          <w:rFonts w:eastAsia="宋体"/>
          <w:spacing w:val="0"/>
          <w:sz w:val="24"/>
          <w:szCs w:val="24"/>
          <w:u w:val="none"/>
        </w:rPr>
        <w:t>承建（承接）企业为</w:t>
      </w:r>
      <w:r>
        <w:rPr>
          <w:rFonts w:eastAsia="宋体"/>
          <w:i/>
          <w:spacing w:val="0"/>
          <w:w w:val="96"/>
          <w:sz w:val="24"/>
          <w:szCs w:val="24"/>
          <w:u w:val="single"/>
        </w:rPr>
        <w:t>（企业名称）</w:t>
      </w:r>
      <w:r>
        <w:rPr>
          <w:rFonts w:eastAsia="宋体"/>
          <w:spacing w:val="0"/>
          <w:w w:val="99"/>
          <w:sz w:val="24"/>
          <w:szCs w:val="24"/>
          <w:u w:val="none"/>
        </w:rPr>
        <w:t>，</w:t>
      </w:r>
      <w:r>
        <w:rPr>
          <w:rFonts w:eastAsia="宋体"/>
          <w:spacing w:val="0"/>
          <w:sz w:val="24"/>
          <w:szCs w:val="24"/>
          <w:u w:val="none"/>
        </w:rPr>
        <w:t xml:space="preserve">从业人员 </w:t>
      </w:r>
      <w:r>
        <w:rPr>
          <w:rFonts w:ascii="Times New Roman" w:eastAsia="宋体"/>
          <w:spacing w:val="0"/>
          <w:sz w:val="24"/>
          <w:szCs w:val="24"/>
          <w:u w:val="single"/>
        </w:rPr>
        <w:tab/>
      </w:r>
      <w:r>
        <w:rPr>
          <w:rFonts w:eastAsia="宋体"/>
          <w:spacing w:val="0"/>
          <w:sz w:val="24"/>
          <w:szCs w:val="24"/>
          <w:u w:val="none"/>
        </w:rPr>
        <w:t>人</w:t>
      </w:r>
      <w:r>
        <w:rPr>
          <w:rFonts w:eastAsia="宋体"/>
          <w:spacing w:val="0"/>
          <w:w w:val="99"/>
          <w:sz w:val="24"/>
          <w:szCs w:val="24"/>
          <w:u w:val="none"/>
        </w:rPr>
        <w:t>，</w:t>
      </w:r>
      <w:r>
        <w:rPr>
          <w:rFonts w:eastAsia="宋体"/>
          <w:spacing w:val="0"/>
          <w:sz w:val="24"/>
          <w:szCs w:val="24"/>
          <w:u w:val="none"/>
        </w:rPr>
        <w:t>营业收入为</w:t>
      </w:r>
      <w:r>
        <w:rPr>
          <w:rFonts w:eastAsia="宋体"/>
          <w:spacing w:val="0"/>
          <w:sz w:val="24"/>
          <w:szCs w:val="24"/>
          <w:u w:val="single"/>
        </w:rPr>
        <w:t xml:space="preserve"> </w:t>
      </w:r>
      <w:r>
        <w:rPr>
          <w:rFonts w:eastAsia="宋体"/>
          <w:spacing w:val="0"/>
          <w:sz w:val="24"/>
          <w:szCs w:val="24"/>
          <w:u w:val="single"/>
        </w:rPr>
        <w:tab/>
      </w:r>
      <w:r>
        <w:rPr>
          <w:rFonts w:eastAsia="宋体"/>
          <w:spacing w:val="0"/>
          <w:sz w:val="24"/>
          <w:szCs w:val="24"/>
          <w:u w:val="none"/>
        </w:rPr>
        <w:t>万元，资产总额为</w:t>
      </w:r>
      <w:r>
        <w:rPr>
          <w:rFonts w:eastAsia="宋体"/>
          <w:spacing w:val="0"/>
          <w:sz w:val="24"/>
          <w:szCs w:val="24"/>
          <w:u w:val="single"/>
        </w:rPr>
        <w:t xml:space="preserve"> </w:t>
      </w:r>
      <w:r>
        <w:rPr>
          <w:rFonts w:eastAsia="宋体"/>
          <w:spacing w:val="0"/>
          <w:sz w:val="24"/>
          <w:szCs w:val="24"/>
          <w:u w:val="single"/>
        </w:rPr>
        <w:tab/>
      </w:r>
      <w:r>
        <w:rPr>
          <w:rFonts w:eastAsia="宋体"/>
          <w:spacing w:val="0"/>
          <w:sz w:val="24"/>
          <w:szCs w:val="24"/>
          <w:u w:val="none"/>
        </w:rPr>
        <w:t>万元，属于</w:t>
      </w:r>
      <w:r>
        <w:rPr>
          <w:rFonts w:eastAsia="宋体"/>
          <w:i/>
          <w:spacing w:val="0"/>
          <w:sz w:val="24"/>
          <w:szCs w:val="24"/>
          <w:u w:val="single"/>
        </w:rPr>
        <w:t>（中型企业、</w:t>
      </w:r>
      <w:r>
        <w:rPr>
          <w:rFonts w:eastAsia="宋体"/>
          <w:i/>
          <w:spacing w:val="0"/>
          <w:w w:val="96"/>
          <w:sz w:val="24"/>
          <w:szCs w:val="24"/>
          <w:u w:val="single"/>
        </w:rPr>
        <w:t>小型企业、微型企业）</w:t>
      </w:r>
      <w:r>
        <w:rPr>
          <w:rFonts w:eastAsia="宋体"/>
          <w:spacing w:val="0"/>
          <w:w w:val="99"/>
          <w:sz w:val="24"/>
          <w:szCs w:val="24"/>
          <w:u w:val="none"/>
        </w:rPr>
        <w:t>；</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960" w:firstLineChars="400"/>
        <w:textAlignment w:val="auto"/>
        <w:rPr>
          <w:rFonts w:eastAsia="宋体"/>
          <w:spacing w:val="0"/>
          <w:sz w:val="24"/>
          <w:szCs w:val="24"/>
        </w:rPr>
      </w:pPr>
      <w:r>
        <w:rPr>
          <w:rFonts w:eastAsia="宋体"/>
          <w:spacing w:val="0"/>
          <w:sz w:val="24"/>
          <w:szCs w:val="24"/>
        </w:rPr>
        <w:t>……</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5"/>
        <w:jc w:val="both"/>
        <w:textAlignment w:val="auto"/>
        <w:rPr>
          <w:rFonts w:eastAsia="宋体"/>
          <w:spacing w:val="0"/>
          <w:sz w:val="24"/>
          <w:szCs w:val="24"/>
        </w:rPr>
      </w:pPr>
      <w:r>
        <w:rPr>
          <w:rFonts w:eastAsia="宋体"/>
          <w:spacing w:val="0"/>
          <w:sz w:val="24"/>
          <w:szCs w:val="24"/>
        </w:rPr>
        <w:t>以上企业，不属于大企业的分支机构，不存在控股股东为大企业的情形，也不存在与大企业的负责人为同一人的情形。</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textAlignment w:val="auto"/>
        <w:rPr>
          <w:rFonts w:eastAsia="宋体"/>
          <w:spacing w:val="0"/>
          <w:sz w:val="24"/>
          <w:szCs w:val="24"/>
        </w:rPr>
      </w:pPr>
      <w:r>
        <w:rPr>
          <w:rFonts w:eastAsia="宋体"/>
          <w:spacing w:val="0"/>
          <w:sz w:val="24"/>
          <w:szCs w:val="24"/>
        </w:rPr>
        <w:t>本企业对上述声明内容的真实性负责。如有虚假，将依法承担相应责任。</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711" w:firstLineChars="300"/>
        <w:textAlignment w:val="auto"/>
        <w:rPr>
          <w:rFonts w:hint="eastAsia" w:eastAsia="宋体"/>
          <w:spacing w:val="0"/>
          <w:sz w:val="24"/>
          <w:szCs w:val="24"/>
          <w:lang w:eastAsia="zh-CN"/>
        </w:rPr>
        <w:sectPr>
          <w:footerReference r:id="rId12" w:type="default"/>
          <w:pgSz w:w="11910" w:h="16840"/>
          <w:pgMar w:top="1440" w:right="1380" w:bottom="1780" w:left="1580" w:header="1134" w:footer="1595" w:gutter="0"/>
          <w:pgNumType w:fmt="decimal"/>
          <w:cols w:space="720" w:num="1"/>
        </w:sectPr>
      </w:pPr>
      <w:r>
        <w:rPr>
          <w:rFonts w:eastAsia="宋体"/>
          <w:spacing w:val="0"/>
          <w:w w:val="99"/>
          <w:sz w:val="24"/>
          <w:szCs w:val="24"/>
        </w:rPr>
        <w:t>企业名称（盖章）：</w:t>
      </w:r>
      <w:r>
        <w:rPr>
          <w:rFonts w:eastAsia="宋体"/>
          <w:spacing w:val="0"/>
          <w:sz w:val="24"/>
          <w:szCs w:val="24"/>
        </w:rPr>
        <w:t>日期</w:t>
      </w:r>
      <w:r>
        <w:rPr>
          <w:rFonts w:hint="eastAsia" w:eastAsia="宋体"/>
          <w:spacing w:val="0"/>
          <w:sz w:val="24"/>
          <w:szCs w:val="24"/>
          <w:lang w:eastAsia="zh-CN"/>
        </w:rPr>
        <w:t>：</w:t>
      </w:r>
    </w:p>
    <w:p>
      <w:pPr>
        <w:pStyle w:val="36"/>
        <w:spacing w:line="360" w:lineRule="auto"/>
        <w:jc w:val="center"/>
        <w:rPr>
          <w:rFonts w:ascii="宋体" w:hAnsi="宋体"/>
          <w:sz w:val="28"/>
          <w:szCs w:val="28"/>
        </w:rPr>
      </w:pPr>
      <w:r>
        <w:rPr>
          <w:rFonts w:hint="eastAsia" w:ascii="宋体" w:hAnsi="宋体"/>
          <w:b/>
          <w:bCs/>
          <w:sz w:val="28"/>
          <w:szCs w:val="28"/>
          <w:lang w:val="en-US" w:eastAsia="zh-CN"/>
        </w:rPr>
        <w:t>二</w:t>
      </w:r>
      <w:r>
        <w:rPr>
          <w:rFonts w:hint="eastAsia" w:ascii="宋体" w:hAnsi="宋体"/>
          <w:b/>
          <w:bCs/>
          <w:sz w:val="28"/>
          <w:szCs w:val="28"/>
        </w:rPr>
        <w:t>、《残疾人福利性单位声明函》（格式）</w:t>
      </w:r>
    </w:p>
    <w:p>
      <w:pPr>
        <w:pStyle w:val="36"/>
        <w:spacing w:line="480" w:lineRule="auto"/>
        <w:rPr>
          <w:rFonts w:hint="eastAsia" w:ascii="宋体" w:hAnsi="宋体"/>
          <w:sz w:val="28"/>
          <w:szCs w:val="28"/>
        </w:rPr>
      </w:pPr>
      <w:r>
        <w:rPr>
          <w:rFonts w:hint="eastAsia" w:ascii="宋体" w:hAnsi="宋体"/>
          <w:sz w:val="28"/>
          <w:szCs w:val="28"/>
        </w:rPr>
        <w:t xml:space="preserve"> </w:t>
      </w:r>
    </w:p>
    <w:p>
      <w:pPr>
        <w:pStyle w:val="36"/>
        <w:spacing w:line="480" w:lineRule="auto"/>
        <w:rPr>
          <w:rFonts w:hint="eastAsia" w:ascii="宋体" w:hAnsi="宋体"/>
          <w:sz w:val="28"/>
          <w:szCs w:val="28"/>
          <w:u w:val="single"/>
        </w:rPr>
      </w:pPr>
      <w:r>
        <w:rPr>
          <w:rFonts w:hint="eastAsia" w:ascii="宋体" w:hAnsi="宋体"/>
          <w:sz w:val="28"/>
          <w:szCs w:val="28"/>
        </w:rPr>
        <w:t>致：</w:t>
      </w:r>
      <w:r>
        <w:rPr>
          <w:rFonts w:hint="eastAsia" w:ascii="宋体" w:hAnsi="宋体"/>
          <w:sz w:val="28"/>
          <w:szCs w:val="28"/>
          <w:u w:val="single"/>
        </w:rPr>
        <w:t xml:space="preserve">   （采购人）     </w:t>
      </w:r>
    </w:p>
    <w:p>
      <w:pPr>
        <w:pStyle w:val="36"/>
        <w:spacing w:line="480" w:lineRule="auto"/>
        <w:rPr>
          <w:rFonts w:hint="eastAsia" w:ascii="宋体" w:hAnsi="宋体"/>
          <w:sz w:val="28"/>
          <w:szCs w:val="28"/>
          <w:u w:val="single"/>
        </w:rPr>
      </w:pPr>
      <w:r>
        <w:rPr>
          <w:rFonts w:hint="eastAsia" w:ascii="宋体" w:hAnsi="宋体"/>
          <w:sz w:val="28"/>
          <w:szCs w:val="28"/>
        </w:rPr>
        <w:t xml:space="preserve">    本单位郑重声明，根据《财政部 民政部 中国残疾人联合会关于促进残疾人就业政府采购政府的通知》（财库【2017】141号）的规定，本单位为符合条件的残疾人福利性单位，且本单位参加</w:t>
      </w:r>
      <w:r>
        <w:rPr>
          <w:rFonts w:hint="eastAsia" w:ascii="宋体" w:hAnsi="宋体"/>
          <w:sz w:val="28"/>
          <w:szCs w:val="28"/>
          <w:u w:val="single"/>
        </w:rPr>
        <w:t xml:space="preserve">           </w:t>
      </w:r>
      <w:r>
        <w:rPr>
          <w:rFonts w:hint="eastAsia" w:ascii="宋体" w:hAnsi="宋体"/>
          <w:sz w:val="28"/>
          <w:szCs w:val="28"/>
        </w:rPr>
        <w:t>单位的</w:t>
      </w:r>
      <w:r>
        <w:rPr>
          <w:rFonts w:hint="eastAsia" w:ascii="宋体" w:hAnsi="宋体"/>
          <w:sz w:val="28"/>
          <w:szCs w:val="28"/>
          <w:u w:val="single"/>
        </w:rPr>
        <w:t xml:space="preserve">         </w:t>
      </w:r>
    </w:p>
    <w:p>
      <w:pPr>
        <w:pStyle w:val="36"/>
        <w:spacing w:line="480" w:lineRule="auto"/>
        <w:rPr>
          <w:rFonts w:hint="eastAsia" w:ascii="宋体" w:hAnsi="宋体"/>
          <w:sz w:val="28"/>
          <w:szCs w:val="28"/>
        </w:rPr>
      </w:pPr>
      <w:r>
        <w:rPr>
          <w:rFonts w:hint="eastAsia" w:ascii="宋体" w:hAnsi="宋体"/>
          <w:sz w:val="28"/>
          <w:szCs w:val="28"/>
        </w:rPr>
        <w:t>项目招标活动提供本单位制造的货物（由本单位承担工程/提供服务），或者提供其他残疾人福利性单位制造的货物（不包括使用非残疾人福利性单位注册商标的货物）。</w:t>
      </w:r>
    </w:p>
    <w:p>
      <w:pPr>
        <w:pStyle w:val="36"/>
        <w:spacing w:line="480" w:lineRule="auto"/>
        <w:rPr>
          <w:rFonts w:hint="eastAsia" w:ascii="宋体" w:hAnsi="宋体"/>
          <w:sz w:val="28"/>
          <w:szCs w:val="28"/>
        </w:rPr>
      </w:pPr>
      <w:r>
        <w:rPr>
          <w:rFonts w:hint="eastAsia" w:ascii="宋体" w:hAnsi="宋体"/>
          <w:sz w:val="28"/>
          <w:szCs w:val="28"/>
        </w:rPr>
        <w:t xml:space="preserve">     本单位对上述声明的真实性负责。如有虚假，将依法承担相应责任。</w:t>
      </w:r>
    </w:p>
    <w:p>
      <w:pPr>
        <w:pStyle w:val="36"/>
        <w:spacing w:line="360" w:lineRule="auto"/>
        <w:rPr>
          <w:rFonts w:hint="eastAsia" w:ascii="宋体" w:hAnsi="宋体"/>
          <w:sz w:val="28"/>
          <w:szCs w:val="28"/>
        </w:rPr>
      </w:pPr>
      <w:r>
        <w:rPr>
          <w:rFonts w:hint="eastAsia" w:ascii="宋体" w:hAnsi="宋体"/>
          <w:sz w:val="28"/>
          <w:szCs w:val="28"/>
        </w:rPr>
        <w:t xml:space="preserve"> </w:t>
      </w:r>
    </w:p>
    <w:p>
      <w:pPr>
        <w:pStyle w:val="36"/>
        <w:spacing w:line="360" w:lineRule="auto"/>
        <w:rPr>
          <w:rFonts w:hint="eastAsia" w:ascii="宋体" w:hAnsi="宋体"/>
          <w:sz w:val="28"/>
          <w:szCs w:val="28"/>
        </w:rPr>
      </w:pPr>
      <w:r>
        <w:rPr>
          <w:rFonts w:hint="eastAsia" w:ascii="宋体" w:hAnsi="宋体"/>
          <w:sz w:val="28"/>
          <w:szCs w:val="28"/>
        </w:rPr>
        <w:t xml:space="preserve"> </w:t>
      </w:r>
    </w:p>
    <w:p>
      <w:pPr>
        <w:pStyle w:val="36"/>
        <w:spacing w:line="360" w:lineRule="auto"/>
        <w:rPr>
          <w:rFonts w:hint="eastAsia" w:ascii="宋体" w:hAnsi="宋体"/>
          <w:sz w:val="28"/>
          <w:szCs w:val="28"/>
        </w:rPr>
      </w:pPr>
      <w:r>
        <w:rPr>
          <w:rFonts w:hint="eastAsia" w:ascii="宋体" w:hAnsi="宋体"/>
          <w:sz w:val="28"/>
          <w:szCs w:val="28"/>
        </w:rPr>
        <w:t xml:space="preserve"> </w:t>
      </w:r>
    </w:p>
    <w:p>
      <w:pPr>
        <w:pStyle w:val="36"/>
        <w:spacing w:line="360" w:lineRule="auto"/>
        <w:rPr>
          <w:rFonts w:hint="eastAsia" w:ascii="宋体" w:hAnsi="宋体"/>
          <w:sz w:val="28"/>
          <w:szCs w:val="28"/>
        </w:rPr>
      </w:pPr>
      <w:r>
        <w:rPr>
          <w:rFonts w:hint="eastAsia" w:ascii="宋体" w:hAnsi="宋体"/>
          <w:sz w:val="28"/>
          <w:szCs w:val="28"/>
        </w:rPr>
        <w:t xml:space="preserve"> </w:t>
      </w:r>
    </w:p>
    <w:p>
      <w:pPr>
        <w:pStyle w:val="36"/>
        <w:spacing w:line="480" w:lineRule="auto"/>
        <w:ind w:firstLine="3360" w:firstLineChars="1200"/>
        <w:rPr>
          <w:rFonts w:hint="eastAsia" w:ascii="宋体" w:hAnsi="宋体"/>
          <w:sz w:val="28"/>
          <w:szCs w:val="28"/>
          <w:u w:val="single"/>
        </w:rPr>
      </w:pPr>
      <w:r>
        <w:rPr>
          <w:rFonts w:hint="eastAsia" w:ascii="宋体" w:hAnsi="宋体"/>
          <w:sz w:val="28"/>
          <w:szCs w:val="28"/>
        </w:rPr>
        <w:t>供应商名称（公章）：</w:t>
      </w:r>
      <w:r>
        <w:rPr>
          <w:rFonts w:hint="eastAsia" w:ascii="宋体" w:hAnsi="宋体"/>
          <w:sz w:val="28"/>
          <w:szCs w:val="28"/>
          <w:u w:val="single"/>
        </w:rPr>
        <w:t xml:space="preserve">                      </w:t>
      </w:r>
    </w:p>
    <w:p>
      <w:pPr>
        <w:pStyle w:val="36"/>
        <w:spacing w:line="480" w:lineRule="auto"/>
        <w:ind w:firstLine="3360" w:firstLineChars="1200"/>
        <w:rPr>
          <w:rFonts w:hint="eastAsia" w:ascii="宋体" w:hAnsi="宋体"/>
          <w:sz w:val="28"/>
          <w:szCs w:val="28"/>
        </w:rPr>
      </w:pPr>
      <w:r>
        <w:rPr>
          <w:rFonts w:hint="eastAsia" w:ascii="宋体" w:hAnsi="宋体"/>
          <w:sz w:val="28"/>
          <w:szCs w:val="28"/>
        </w:rPr>
        <w:t>日    期：      年     月   日</w:t>
      </w:r>
    </w:p>
    <w:p>
      <w:pPr>
        <w:pStyle w:val="36"/>
        <w:spacing w:line="360" w:lineRule="auto"/>
        <w:ind w:firstLine="3360" w:firstLineChars="1200"/>
        <w:rPr>
          <w:rFonts w:hint="eastAsia" w:ascii="宋体" w:hAnsi="宋体"/>
          <w:sz w:val="28"/>
          <w:szCs w:val="28"/>
        </w:rPr>
      </w:pPr>
      <w:r>
        <w:rPr>
          <w:rFonts w:hint="eastAsia" w:ascii="宋体" w:hAnsi="宋体"/>
          <w:sz w:val="28"/>
          <w:szCs w:val="28"/>
        </w:rPr>
        <w:t xml:space="preserve"> </w:t>
      </w:r>
    </w:p>
    <w:p>
      <w:pPr>
        <w:pStyle w:val="36"/>
        <w:spacing w:line="360" w:lineRule="auto"/>
        <w:rPr>
          <w:rFonts w:hint="eastAsia"/>
          <w:sz w:val="28"/>
          <w:szCs w:val="28"/>
        </w:rPr>
      </w:pPr>
      <w:r>
        <w:rPr>
          <w:rFonts w:hint="eastAsia"/>
          <w:sz w:val="28"/>
          <w:szCs w:val="28"/>
        </w:rPr>
        <w:t xml:space="preserve"> </w:t>
      </w:r>
    </w:p>
    <w:p>
      <w:pPr>
        <w:pStyle w:val="36"/>
        <w:spacing w:line="360" w:lineRule="auto"/>
        <w:rPr>
          <w:rFonts w:hint="eastAsia"/>
          <w:sz w:val="28"/>
          <w:szCs w:val="28"/>
        </w:rPr>
      </w:pPr>
      <w:r>
        <w:rPr>
          <w:rFonts w:hint="eastAsia"/>
          <w:sz w:val="28"/>
          <w:szCs w:val="28"/>
        </w:rPr>
        <w:t xml:space="preserve"> </w:t>
      </w:r>
    </w:p>
    <w:p>
      <w:pPr>
        <w:rPr>
          <w:rFonts w:hint="eastAsia" w:ascii="宋体" w:hAnsi="宋体"/>
          <w:b/>
          <w:bCs/>
          <w:szCs w:val="21"/>
        </w:rPr>
      </w:pPr>
      <w:r>
        <w:rPr>
          <w:rFonts w:hint="eastAsia" w:ascii="宋体" w:hAnsi="宋体"/>
          <w:b/>
          <w:bCs/>
          <w:szCs w:val="21"/>
        </w:rPr>
        <w:t>备注：供应商若不是符合条件的残疾人福利性单位，可不填写此函</w:t>
      </w:r>
    </w:p>
    <w:p>
      <w:pPr>
        <w:pStyle w:val="15"/>
      </w:pPr>
    </w:p>
    <w:p>
      <w:pPr>
        <w:pStyle w:val="2"/>
        <w:jc w:val="center"/>
        <w:rPr>
          <w:rFonts w:hint="eastAsia" w:ascii="宋体" w:hAnsi="宋体"/>
          <w:b/>
          <w:sz w:val="28"/>
          <w:szCs w:val="28"/>
          <w:lang w:val="en-US" w:eastAsia="zh-CN"/>
        </w:rPr>
      </w:pPr>
    </w:p>
    <w:p>
      <w:pPr>
        <w:pStyle w:val="2"/>
        <w:jc w:val="center"/>
        <w:rPr>
          <w:rFonts w:hint="eastAsia" w:ascii="宋体" w:hAnsi="宋体"/>
          <w:b/>
          <w:sz w:val="28"/>
          <w:szCs w:val="28"/>
          <w:lang w:val="en-US" w:eastAsia="zh-CN"/>
        </w:rPr>
      </w:pPr>
    </w:p>
    <w:p>
      <w:pPr>
        <w:pStyle w:val="2"/>
        <w:jc w:val="center"/>
        <w:rPr>
          <w:b/>
          <w:sz w:val="30"/>
          <w:szCs w:val="30"/>
        </w:rPr>
      </w:pPr>
      <w:r>
        <w:rPr>
          <w:rFonts w:hint="eastAsia" w:ascii="宋体" w:hAnsi="宋体"/>
          <w:b/>
          <w:sz w:val="28"/>
          <w:szCs w:val="28"/>
          <w:lang w:val="en-US" w:eastAsia="zh-CN"/>
        </w:rPr>
        <w:t>三</w:t>
      </w:r>
      <w:r>
        <w:rPr>
          <w:rFonts w:hint="eastAsia" w:ascii="宋体" w:hAnsi="宋体"/>
          <w:b/>
          <w:sz w:val="28"/>
          <w:szCs w:val="28"/>
        </w:rPr>
        <w:t>、《</w:t>
      </w:r>
      <w:r>
        <w:rPr>
          <w:rFonts w:hint="eastAsia" w:ascii="宋体" w:hAnsi="宋体"/>
          <w:b/>
          <w:sz w:val="28"/>
          <w:szCs w:val="28"/>
          <w:lang w:eastAsia="zh-CN"/>
        </w:rPr>
        <w:t>监狱</w:t>
      </w:r>
      <w:r>
        <w:rPr>
          <w:rFonts w:hint="eastAsia" w:ascii="宋体" w:hAnsi="宋体"/>
          <w:b/>
          <w:sz w:val="28"/>
          <w:szCs w:val="28"/>
        </w:rPr>
        <w:t>企业声明函》（格式）</w:t>
      </w:r>
    </w:p>
    <w:p>
      <w:pPr>
        <w:spacing w:line="360" w:lineRule="auto"/>
        <w:ind w:firstLine="480" w:firstLineChars="200"/>
        <w:rPr>
          <w:rFonts w:hint="eastAsia" w:ascii="宋体" w:hAnsi="宋体"/>
          <w:sz w:val="24"/>
        </w:rPr>
      </w:pPr>
      <w:r>
        <w:rPr>
          <w:rFonts w:hint="eastAsia" w:ascii="宋体" w:hAnsi="宋体"/>
          <w:sz w:val="24"/>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60" w:lineRule="auto"/>
        <w:ind w:firstLine="480" w:firstLineChars="200"/>
        <w:rPr>
          <w:rFonts w:hint="eastAsia" w:ascii="宋体" w:hAnsi="宋体"/>
          <w:sz w:val="24"/>
        </w:rPr>
      </w:pPr>
      <w:r>
        <w:rPr>
          <w:rFonts w:hint="eastAsia" w:ascii="宋体" w:hAnsi="宋体"/>
          <w:sz w:val="24"/>
        </w:rPr>
        <w:t>监狱企业参加政府采购活动时，应当提供由省级以上监狱管理局、戒毒管理局（含新疆生产建设兵团）出具的属于监狱企业的证明文件。</w:t>
      </w:r>
    </w:p>
    <w:p>
      <w:pPr>
        <w:spacing w:line="360" w:lineRule="auto"/>
        <w:ind w:firstLine="480" w:firstLineChars="200"/>
        <w:rPr>
          <w:rFonts w:hint="eastAsia" w:ascii="宋体" w:hAnsi="宋体"/>
          <w:sz w:val="24"/>
        </w:rPr>
      </w:pPr>
    </w:p>
    <w:p>
      <w:pPr>
        <w:spacing w:line="360" w:lineRule="auto"/>
        <w:ind w:firstLine="480" w:firstLineChars="200"/>
        <w:rPr>
          <w:rFonts w:ascii="宋体" w:hAnsi="宋体"/>
          <w:sz w:val="24"/>
        </w:rPr>
      </w:pPr>
      <w:r>
        <w:rPr>
          <w:rFonts w:hint="eastAsia" w:ascii="宋体" w:hAnsi="宋体"/>
          <w:sz w:val="24"/>
        </w:rPr>
        <w:t>监狱企业</w:t>
      </w:r>
      <w:r>
        <w:rPr>
          <w:rFonts w:hint="eastAsia" w:ascii="宋体" w:hAnsi="宋体"/>
          <w:sz w:val="24"/>
          <w:lang w:eastAsia="zh-CN"/>
        </w:rPr>
        <w:t>磋商</w:t>
      </w:r>
      <w:r>
        <w:rPr>
          <w:rFonts w:hint="eastAsia" w:ascii="宋体" w:hAnsi="宋体"/>
          <w:sz w:val="24"/>
        </w:rPr>
        <w:t>时，应当提供由省级以上监狱管理局、戒毒管理局（含新疆生产建设兵团）出具的属于监狱企业的证明文件（格式不做要求）。未提供证明文件的不能享受</w:t>
      </w:r>
      <w:r>
        <w:rPr>
          <w:rFonts w:hint="eastAsia" w:ascii="宋体" w:hAnsi="宋体"/>
          <w:sz w:val="24"/>
          <w:lang w:eastAsia="zh-CN"/>
        </w:rPr>
        <w:t>竞争性磋商文件</w:t>
      </w:r>
      <w:r>
        <w:rPr>
          <w:rFonts w:hint="eastAsia" w:ascii="宋体" w:hAnsi="宋体"/>
          <w:sz w:val="24"/>
        </w:rPr>
        <w:t>规定的价格扣除，但不影响</w:t>
      </w:r>
      <w:r>
        <w:rPr>
          <w:rFonts w:hint="eastAsia" w:ascii="宋体" w:hAnsi="宋体"/>
          <w:sz w:val="24"/>
          <w:lang w:eastAsia="zh-CN"/>
        </w:rPr>
        <w:t>磋商</w:t>
      </w:r>
      <w:r>
        <w:rPr>
          <w:rFonts w:hint="eastAsia" w:ascii="宋体" w:hAnsi="宋体"/>
          <w:sz w:val="24"/>
        </w:rPr>
        <w:t>文件的有效性。</w:t>
      </w:r>
    </w:p>
    <w:p>
      <w:pPr>
        <w:spacing w:line="360" w:lineRule="auto"/>
        <w:rPr>
          <w:rFonts w:hint="eastAsia" w:ascii="宋体" w:hAnsi="宋体"/>
          <w:sz w:val="24"/>
          <w:szCs w:val="28"/>
        </w:rPr>
      </w:pPr>
    </w:p>
    <w:p>
      <w:pPr>
        <w:spacing w:line="360" w:lineRule="auto"/>
        <w:rPr>
          <w:rFonts w:hint="eastAsia" w:ascii="宋体" w:hAnsi="宋体"/>
          <w:sz w:val="24"/>
          <w:szCs w:val="28"/>
        </w:rPr>
      </w:pPr>
    </w:p>
    <w:p>
      <w:pPr>
        <w:spacing w:line="360" w:lineRule="auto"/>
        <w:rPr>
          <w:rFonts w:hint="eastAsia" w:ascii="宋体" w:hAnsi="宋体"/>
          <w:sz w:val="24"/>
          <w:szCs w:val="28"/>
        </w:rPr>
      </w:pPr>
    </w:p>
    <w:p>
      <w:pPr>
        <w:spacing w:line="360" w:lineRule="auto"/>
        <w:rPr>
          <w:rFonts w:hint="eastAsia" w:ascii="宋体" w:hAnsi="宋体"/>
          <w:sz w:val="24"/>
          <w:szCs w:val="28"/>
        </w:rPr>
      </w:pPr>
      <w:r>
        <w:rPr>
          <w:rFonts w:hint="eastAsia" w:ascii="宋体" w:hAnsi="宋体"/>
          <w:sz w:val="24"/>
          <w:szCs w:val="28"/>
        </w:rPr>
        <w:t>供应商全称</w:t>
      </w:r>
      <w:r>
        <w:rPr>
          <w:rFonts w:ascii="宋体" w:hAnsi="宋体"/>
          <w:sz w:val="24"/>
          <w:szCs w:val="28"/>
        </w:rPr>
        <w:t>(</w:t>
      </w:r>
      <w:r>
        <w:rPr>
          <w:rFonts w:hint="eastAsia" w:ascii="宋体" w:hAnsi="宋体"/>
          <w:sz w:val="24"/>
          <w:szCs w:val="28"/>
        </w:rPr>
        <w:t>盖章</w:t>
      </w:r>
      <w:r>
        <w:rPr>
          <w:rFonts w:ascii="宋体" w:hAnsi="宋体"/>
          <w:sz w:val="24"/>
          <w:szCs w:val="28"/>
        </w:rPr>
        <w:t>)</w:t>
      </w:r>
      <w:r>
        <w:rPr>
          <w:rFonts w:hint="eastAsia" w:ascii="宋体" w:hAnsi="宋体"/>
          <w:sz w:val="24"/>
          <w:szCs w:val="28"/>
        </w:rPr>
        <w:t>：</w:t>
      </w:r>
    </w:p>
    <w:p>
      <w:pPr>
        <w:spacing w:line="360" w:lineRule="auto"/>
        <w:rPr>
          <w:rFonts w:hint="eastAsia" w:ascii="宋体" w:hAnsi="宋体"/>
          <w:sz w:val="24"/>
          <w:szCs w:val="28"/>
        </w:rPr>
      </w:pPr>
      <w:r>
        <w:rPr>
          <w:rFonts w:hint="eastAsia" w:ascii="宋体" w:hAnsi="宋体"/>
          <w:sz w:val="24"/>
          <w:szCs w:val="28"/>
        </w:rPr>
        <w:t>法人代表人或法定授权代表人</w:t>
      </w:r>
      <w:r>
        <w:rPr>
          <w:rFonts w:ascii="宋体" w:hAnsi="宋体"/>
          <w:sz w:val="24"/>
          <w:szCs w:val="28"/>
        </w:rPr>
        <w:t>(</w:t>
      </w:r>
      <w:r>
        <w:rPr>
          <w:rFonts w:hint="eastAsia" w:ascii="宋体" w:hAnsi="宋体"/>
          <w:sz w:val="24"/>
        </w:rPr>
        <w:t>签字或盖章</w:t>
      </w:r>
      <w:r>
        <w:rPr>
          <w:rFonts w:ascii="宋体" w:hAnsi="宋体"/>
          <w:sz w:val="24"/>
          <w:szCs w:val="28"/>
        </w:rPr>
        <w:t>)</w:t>
      </w:r>
      <w:r>
        <w:rPr>
          <w:rFonts w:hint="eastAsia" w:ascii="宋体" w:hAnsi="宋体"/>
          <w:sz w:val="24"/>
          <w:szCs w:val="28"/>
        </w:rPr>
        <w:t>：</w:t>
      </w:r>
    </w:p>
    <w:p>
      <w:pPr>
        <w:spacing w:line="360" w:lineRule="auto"/>
        <w:rPr>
          <w:rFonts w:ascii="宋体" w:hAnsi="宋体"/>
          <w:color w:val="FF0000"/>
          <w:sz w:val="24"/>
        </w:rPr>
      </w:pPr>
      <w:r>
        <w:rPr>
          <w:rFonts w:hint="eastAsia" w:ascii="宋体" w:hAnsi="宋体"/>
          <w:sz w:val="24"/>
          <w:szCs w:val="28"/>
        </w:rPr>
        <w:t>日  期：</w:t>
      </w:r>
    </w:p>
    <w:p>
      <w:pPr>
        <w:pStyle w:val="11"/>
        <w:keepNext w:val="0"/>
        <w:keepLines w:val="0"/>
        <w:pageBreakBefore w:val="0"/>
        <w:widowControl w:val="0"/>
        <w:wordWrap/>
        <w:overflowPunct/>
        <w:topLinePunct w:val="0"/>
        <w:bidi w:val="0"/>
        <w:spacing w:before="120"/>
        <w:ind w:left="0" w:leftChars="0" w:firstLine="0" w:firstLineChars="0"/>
        <w:rPr>
          <w:rFonts w:ascii="宋体" w:hAnsi="宋体" w:cs="仿宋"/>
          <w:sz w:val="21"/>
          <w:szCs w:val="21"/>
        </w:rPr>
      </w:pPr>
    </w:p>
    <w:p>
      <w:pPr>
        <w:pStyle w:val="2"/>
        <w:keepNext w:val="0"/>
        <w:keepLines w:val="0"/>
        <w:pageBreakBefore w:val="0"/>
        <w:widowControl w:val="0"/>
        <w:wordWrap/>
        <w:overflowPunct/>
        <w:topLinePunct w:val="0"/>
        <w:bidi w:val="0"/>
        <w:spacing w:line="560" w:lineRule="exact"/>
        <w:rPr>
          <w:rFonts w:ascii="宋体" w:hAnsi="宋体" w:eastAsia="宋体" w:cs="宋体"/>
          <w:color w:val="auto"/>
        </w:rPr>
      </w:pPr>
    </w:p>
    <w:p>
      <w:pPr>
        <w:keepNext w:val="0"/>
        <w:keepLines w:val="0"/>
        <w:pageBreakBefore w:val="0"/>
        <w:widowControl w:val="0"/>
        <w:tabs>
          <w:tab w:val="left" w:pos="465"/>
          <w:tab w:val="left" w:pos="780"/>
        </w:tabs>
        <w:wordWrap/>
        <w:overflowPunct/>
        <w:topLinePunct w:val="0"/>
        <w:autoSpaceDE w:val="0"/>
        <w:autoSpaceDN w:val="0"/>
        <w:bidi w:val="0"/>
        <w:spacing w:line="500" w:lineRule="exact"/>
        <w:ind w:firstLine="480"/>
        <w:outlineLvl w:val="2"/>
        <w:rPr>
          <w:rFonts w:hint="eastAsia" w:ascii="Times New Roman" w:hAnsi="Times New Roman" w:eastAsia="宋体" w:cs="Times New Roman"/>
          <w:b/>
          <w:bCs/>
          <w:sz w:val="28"/>
          <w:szCs w:val="24"/>
          <w:lang w:eastAsia="zh-CN"/>
        </w:rPr>
      </w:pPr>
      <w:r>
        <w:rPr>
          <w:rFonts w:hint="eastAsia" w:ascii="Times New Roman" w:hAnsi="Times New Roman" w:eastAsia="宋体" w:cs="Times New Roman"/>
          <w:b/>
          <w:bCs/>
          <w:sz w:val="28"/>
          <w:szCs w:val="24"/>
          <w:lang w:eastAsia="zh-CN"/>
        </w:rPr>
        <w:t>注：供应商非监狱企业可不提供此附件。</w:t>
      </w:r>
    </w:p>
    <w:p/>
    <w:p>
      <w:pPr>
        <w:rPr>
          <w:rFonts w:hint="eastAsia" w:ascii="宋体" w:hAnsi="宋体" w:eastAsia="宋体" w:cs="宋体"/>
        </w:rPr>
      </w:pPr>
    </w:p>
    <w:sectPr>
      <w:pgSz w:w="11906" w:h="16838"/>
      <w:pgMar w:top="1417" w:right="1417" w:bottom="1417" w:left="1417" w:header="850" w:footer="850" w:gutter="0"/>
      <w:pgBorders>
        <w:top w:val="none" w:sz="0" w:space="0"/>
        <w:left w:val="none" w:sz="0" w:space="0"/>
        <w:bottom w:val="none" w:sz="0" w:space="0"/>
        <w:right w:val="none" w:sz="0" w:space="0"/>
      </w:pgBorders>
      <w:pgNumType w:fmt="decimal"/>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pperplate Gothic Bold">
    <w:altName w:val="Segoe Print"/>
    <w:panose1 w:val="020E0705020206020404"/>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onsolas">
    <w:panose1 w:val="020B0609020204030204"/>
    <w:charset w:val="00"/>
    <w:family w:val="auto"/>
    <w:pitch w:val="default"/>
    <w:sig w:usb0="E10002FF" w:usb1="4000FCFF" w:usb2="00000009" w:usb3="00000000" w:csb0="600001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rPr>
        <w:rFonts w:hint="eastAsia" w:ascii="仿宋_GB2312" w:eastAsia="仿宋_GB23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widowControl w:val="0"/>
      <w:pBdr>
        <w:top w:val="none" w:color="auto" w:sz="0" w:space="1"/>
        <w:left w:val="none" w:color="auto" w:sz="0" w:space="4"/>
        <w:bottom w:val="none" w:color="auto" w:sz="0" w:space="1"/>
        <w:right w:val="none" w:color="auto" w:sz="0" w:space="4"/>
        <w:between w:val="none" w:color="auto" w:sz="0" w:space="0"/>
      </w:pBdr>
      <w:tabs>
        <w:tab w:val="right" w:pos="8820"/>
        <w:tab w:val="clear" w:pos="8306"/>
      </w:tabs>
      <w:snapToGrid w:val="0"/>
      <w:jc w:val="center"/>
      <w:rPr>
        <w:rFonts w:hint="eastAsia" w:ascii="仿宋_GB2312" w:eastAsia="仿宋_GB23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widowControl w:val="0"/>
      <w:pBdr>
        <w:top w:val="none" w:color="auto" w:sz="0" w:space="1"/>
        <w:left w:val="none" w:color="auto" w:sz="0" w:space="4"/>
        <w:bottom w:val="none" w:color="auto" w:sz="0" w:space="1"/>
        <w:right w:val="single" w:color="auto" w:sz="4" w:space="4"/>
        <w:between w:val="none" w:color="auto" w:sz="0" w:space="0"/>
      </w:pBdr>
      <w:tabs>
        <w:tab w:val="right" w:pos="8820"/>
        <w:tab w:val="clear" w:pos="8306"/>
      </w:tabs>
      <w:snapToGrid w:val="0"/>
      <w:jc w:val="center"/>
      <w:rPr>
        <w:rFonts w:hint="eastAsia" w:ascii="仿宋_GB2312"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widowControl w:val="0"/>
      <w:pBdr>
        <w:top w:val="none" w:color="auto" w:sz="0" w:space="1"/>
        <w:left w:val="none" w:color="auto" w:sz="0" w:space="4"/>
        <w:bottom w:val="none" w:color="auto" w:sz="0" w:space="1"/>
        <w:right w:val="none" w:color="auto" w:sz="0" w:space="4"/>
        <w:between w:val="none" w:color="auto" w:sz="0" w:space="0"/>
      </w:pBdr>
      <w:tabs>
        <w:tab w:val="right" w:pos="8820"/>
        <w:tab w:val="clear" w:pos="8306"/>
      </w:tabs>
      <w:snapToGrid w:val="0"/>
      <w:jc w:val="center"/>
      <w:rPr>
        <w:rFonts w:hint="eastAsia" w:ascii="仿宋_GB2312" w:eastAsia="仿宋_GB2312"/>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5"/>
                            <w:pBdr>
                              <w:top w:val="none" w:color="auto" w:sz="0" w:space="1"/>
                              <w:left w:val="none" w:color="auto" w:sz="0" w:space="4"/>
                              <w:bottom w:val="none" w:color="auto" w:sz="0" w:space="1"/>
                              <w:right w:val="none" w:color="auto" w:sz="0" w:space="4"/>
                              <w:between w:val="none" w:color="auto" w:sz="0" w:space="0"/>
                            </w:pBd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15"/>
                      <w:pBdr>
                        <w:top w:val="none" w:color="auto" w:sz="0" w:space="1"/>
                        <w:left w:val="none" w:color="auto" w:sz="0" w:space="4"/>
                        <w:bottom w:val="none" w:color="auto" w:sz="0" w:space="1"/>
                        <w:right w:val="none" w:color="auto" w:sz="0" w:space="4"/>
                        <w:between w:val="none" w:color="auto" w:sz="0" w:space="0"/>
                      </w:pBdr>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widowControl w:val="0"/>
      <w:pBdr>
        <w:top w:val="none" w:color="auto" w:sz="0" w:space="1"/>
        <w:left w:val="none" w:color="auto" w:sz="0" w:space="4"/>
        <w:bottom w:val="none" w:color="auto" w:sz="0" w:space="1"/>
        <w:right w:val="none" w:color="auto" w:sz="0" w:space="4"/>
        <w:between w:val="none" w:color="auto" w:sz="0" w:space="0"/>
      </w:pBdr>
      <w:tabs>
        <w:tab w:val="right" w:pos="8820"/>
        <w:tab w:val="clear" w:pos="8306"/>
      </w:tabs>
      <w:snapToGrid w:val="0"/>
      <w:jc w:val="center"/>
      <w:rPr>
        <w:rFonts w:hint="eastAsia" w:ascii="仿宋_GB2312" w:eastAsia="仿宋_GB2312"/>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89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89</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top w:val="none" w:color="auto" w:sz="0" w:space="0"/>
        <w:left w:val="none" w:color="auto" w:sz="0" w:space="0"/>
        <w:bottom w:val="none" w:color="auto" w:sz="0" w:space="0"/>
        <w:right w:val="none" w:color="auto" w:sz="0" w:space="0"/>
        <w:between w:val="none" w:color="auto" w:sz="0" w:space="0"/>
      </w:pBdr>
      <w:spacing w:line="14" w:lineRule="auto"/>
      <w:ind w:left="0"/>
      <w:rPr>
        <w:sz w:val="20"/>
      </w:rP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5"/>
                            <w:pBdr>
                              <w:top w:val="none" w:color="auto" w:sz="0" w:space="1"/>
                              <w:left w:val="none" w:color="auto" w:sz="0" w:space="4"/>
                              <w:bottom w:val="none" w:color="auto" w:sz="0" w:space="1"/>
                              <w:right w:val="none" w:color="auto" w:sz="0" w:space="4"/>
                              <w:between w:val="none" w:color="auto" w:sz="0" w:space="0"/>
                            </w:pBdr>
                          </w:pPr>
                          <w:r>
                            <w:fldChar w:fldCharType="begin"/>
                          </w:r>
                          <w:r>
                            <w:instrText xml:space="preserve"> PAGE  \* MERGEFORMAT </w:instrText>
                          </w:r>
                          <w:r>
                            <w:fldChar w:fldCharType="separate"/>
                          </w:r>
                          <w:r>
                            <w:t>94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fill on="f" focussize="0,0"/>
              <v:stroke on="f" weight="0.5pt"/>
              <v:imagedata o:title=""/>
              <o:lock v:ext="edit" aspectratio="f"/>
              <v:textbox inset="0mm,0mm,0mm,0mm" style="mso-fit-shape-to-text:t;">
                <w:txbxContent>
                  <w:p>
                    <w:pPr>
                      <w:pStyle w:val="15"/>
                      <w:pBdr>
                        <w:top w:val="none" w:color="auto" w:sz="0" w:space="1"/>
                        <w:left w:val="none" w:color="auto" w:sz="0" w:space="4"/>
                        <w:bottom w:val="none" w:color="auto" w:sz="0" w:space="1"/>
                        <w:right w:val="none" w:color="auto" w:sz="0" w:space="4"/>
                        <w:between w:val="none" w:color="auto" w:sz="0" w:space="0"/>
                      </w:pBdr>
                    </w:pPr>
                    <w:r>
                      <w:fldChar w:fldCharType="begin"/>
                    </w:r>
                    <w:r>
                      <w:instrText xml:space="preserve"> PAGE  \* MERGEFORMAT </w:instrText>
                    </w:r>
                    <w:r>
                      <w:fldChar w:fldCharType="separate"/>
                    </w:r>
                    <w:r>
                      <w:t>94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jc w:val="right"/>
      <w:rPr>
        <w:b/>
        <w:bCs/>
        <w:i/>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jc w:val="right"/>
      <w:rPr>
        <w:rFonts w:hint="eastAsia" w:ascii="仿宋_GB2312" w:hAnsi="仿宋_GB2312" w:eastAsia="仿宋_GB2312" w:cs="仿宋_GB2312"/>
        <w:iC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jc w:val="right"/>
      <w:rPr>
        <w:rFonts w:hint="eastAsia" w:ascii="仿宋_GB2312" w:hAnsi="仿宋_GB2312" w:eastAsia="仿宋_GB2312" w:cs="仿宋_GB2312"/>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D95359"/>
    <w:multiLevelType w:val="singleLevel"/>
    <w:tmpl w:val="CBD95359"/>
    <w:lvl w:ilvl="0" w:tentative="0">
      <w:start w:val="10"/>
      <w:numFmt w:val="chineseCounting"/>
      <w:suff w:val="space"/>
      <w:lvlText w:val="第%1部分"/>
      <w:lvlJc w:val="left"/>
      <w:rPr>
        <w:rFonts w:hint="eastAsia"/>
      </w:rPr>
    </w:lvl>
  </w:abstractNum>
  <w:abstractNum w:abstractNumId="1">
    <w:nsid w:val="CF092B84"/>
    <w:multiLevelType w:val="multilevel"/>
    <w:tmpl w:val="CF092B84"/>
    <w:lvl w:ilvl="0" w:tentative="0">
      <w:start w:val="1"/>
      <w:numFmt w:val="decimal"/>
      <w:lvlText w:val="%1."/>
      <w:lvlJc w:val="left"/>
      <w:pPr>
        <w:ind w:left="1242" w:hanging="382"/>
      </w:pPr>
      <w:rPr>
        <w:rFonts w:hint="default" w:ascii="仿宋" w:hAnsi="仿宋" w:eastAsia="仿宋" w:cs="仿宋"/>
        <w:spacing w:val="0"/>
        <w:w w:val="99"/>
        <w:sz w:val="32"/>
        <w:szCs w:val="32"/>
        <w:lang w:val="zh-CN" w:eastAsia="zh-CN" w:bidi="zh-CN"/>
      </w:rPr>
    </w:lvl>
    <w:lvl w:ilvl="1" w:tentative="0">
      <w:start w:val="0"/>
      <w:numFmt w:val="bullet"/>
      <w:lvlText w:val="•"/>
      <w:lvlJc w:val="left"/>
      <w:pPr>
        <w:ind w:left="2010" w:hanging="382"/>
      </w:pPr>
      <w:rPr>
        <w:rFonts w:hint="default"/>
        <w:lang w:val="zh-CN" w:eastAsia="zh-CN" w:bidi="zh-CN"/>
      </w:rPr>
    </w:lvl>
    <w:lvl w:ilvl="2" w:tentative="0">
      <w:start w:val="0"/>
      <w:numFmt w:val="bullet"/>
      <w:lvlText w:val="•"/>
      <w:lvlJc w:val="left"/>
      <w:pPr>
        <w:ind w:left="2781" w:hanging="382"/>
      </w:pPr>
      <w:rPr>
        <w:rFonts w:hint="default"/>
        <w:lang w:val="zh-CN" w:eastAsia="zh-CN" w:bidi="zh-CN"/>
      </w:rPr>
    </w:lvl>
    <w:lvl w:ilvl="3" w:tentative="0">
      <w:start w:val="0"/>
      <w:numFmt w:val="bullet"/>
      <w:lvlText w:val="•"/>
      <w:lvlJc w:val="left"/>
      <w:pPr>
        <w:ind w:left="3551" w:hanging="382"/>
      </w:pPr>
      <w:rPr>
        <w:rFonts w:hint="default"/>
        <w:lang w:val="zh-CN" w:eastAsia="zh-CN" w:bidi="zh-CN"/>
      </w:rPr>
    </w:lvl>
    <w:lvl w:ilvl="4" w:tentative="0">
      <w:start w:val="0"/>
      <w:numFmt w:val="bullet"/>
      <w:lvlText w:val="•"/>
      <w:lvlJc w:val="left"/>
      <w:pPr>
        <w:ind w:left="4322" w:hanging="382"/>
      </w:pPr>
      <w:rPr>
        <w:rFonts w:hint="default"/>
        <w:lang w:val="zh-CN" w:eastAsia="zh-CN" w:bidi="zh-CN"/>
      </w:rPr>
    </w:lvl>
    <w:lvl w:ilvl="5" w:tentative="0">
      <w:start w:val="0"/>
      <w:numFmt w:val="bullet"/>
      <w:lvlText w:val="•"/>
      <w:lvlJc w:val="left"/>
      <w:pPr>
        <w:ind w:left="5093" w:hanging="382"/>
      </w:pPr>
      <w:rPr>
        <w:rFonts w:hint="default"/>
        <w:lang w:val="zh-CN" w:eastAsia="zh-CN" w:bidi="zh-CN"/>
      </w:rPr>
    </w:lvl>
    <w:lvl w:ilvl="6" w:tentative="0">
      <w:start w:val="0"/>
      <w:numFmt w:val="bullet"/>
      <w:lvlText w:val="•"/>
      <w:lvlJc w:val="left"/>
      <w:pPr>
        <w:ind w:left="5863" w:hanging="382"/>
      </w:pPr>
      <w:rPr>
        <w:rFonts w:hint="default"/>
        <w:lang w:val="zh-CN" w:eastAsia="zh-CN" w:bidi="zh-CN"/>
      </w:rPr>
    </w:lvl>
    <w:lvl w:ilvl="7" w:tentative="0">
      <w:start w:val="0"/>
      <w:numFmt w:val="bullet"/>
      <w:lvlText w:val="•"/>
      <w:lvlJc w:val="left"/>
      <w:pPr>
        <w:ind w:left="6634" w:hanging="382"/>
      </w:pPr>
      <w:rPr>
        <w:rFonts w:hint="default"/>
        <w:lang w:val="zh-CN" w:eastAsia="zh-CN" w:bidi="zh-CN"/>
      </w:rPr>
    </w:lvl>
    <w:lvl w:ilvl="8" w:tentative="0">
      <w:start w:val="0"/>
      <w:numFmt w:val="bullet"/>
      <w:lvlText w:val="•"/>
      <w:lvlJc w:val="left"/>
      <w:pPr>
        <w:ind w:left="7404" w:hanging="382"/>
      </w:pPr>
      <w:rPr>
        <w:rFonts w:hint="default"/>
        <w:lang w:val="zh-CN" w:eastAsia="zh-CN" w:bidi="zh-CN"/>
      </w:rPr>
    </w:lvl>
  </w:abstractNum>
  <w:abstractNum w:abstractNumId="2">
    <w:nsid w:val="5C8F4F9A"/>
    <w:multiLevelType w:val="singleLevel"/>
    <w:tmpl w:val="5C8F4F9A"/>
    <w:lvl w:ilvl="0" w:tentative="0">
      <w:start w:val="1"/>
      <w:numFmt w:val="decimal"/>
      <w:suff w:val="nothing"/>
      <w:lvlText w:val="%1."/>
      <w:lvlJc w:val="left"/>
    </w:lvl>
  </w:abstractNum>
  <w:abstractNum w:abstractNumId="3">
    <w:nsid w:val="5DA1A32C"/>
    <w:multiLevelType w:val="singleLevel"/>
    <w:tmpl w:val="5DA1A32C"/>
    <w:lvl w:ilvl="0" w:tentative="0">
      <w:start w:val="3"/>
      <w:numFmt w:val="chineseCounting"/>
      <w:suff w:val="nothing"/>
      <w:lvlText w:val="（%1）"/>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4ZDUwYTY0YmZlOGY1N2I5OTAwZmE3ZTRkOWFjN2QifQ=="/>
  </w:docVars>
  <w:rsids>
    <w:rsidRoot w:val="3FA6751B"/>
    <w:rsid w:val="00663916"/>
    <w:rsid w:val="02F77E9F"/>
    <w:rsid w:val="04452676"/>
    <w:rsid w:val="05DF7361"/>
    <w:rsid w:val="08103A09"/>
    <w:rsid w:val="09A6279E"/>
    <w:rsid w:val="0B8D77BA"/>
    <w:rsid w:val="0C4F26CD"/>
    <w:rsid w:val="0F06555C"/>
    <w:rsid w:val="102A34A4"/>
    <w:rsid w:val="10356FCC"/>
    <w:rsid w:val="12B94A43"/>
    <w:rsid w:val="1362779F"/>
    <w:rsid w:val="15CB2503"/>
    <w:rsid w:val="18516ACA"/>
    <w:rsid w:val="1A6E345E"/>
    <w:rsid w:val="1ABC5EB3"/>
    <w:rsid w:val="1B6C6FCC"/>
    <w:rsid w:val="1D1521BD"/>
    <w:rsid w:val="1F835175"/>
    <w:rsid w:val="1FB410D6"/>
    <w:rsid w:val="20A81856"/>
    <w:rsid w:val="228675E6"/>
    <w:rsid w:val="22F368EB"/>
    <w:rsid w:val="230A69C9"/>
    <w:rsid w:val="254E2EBC"/>
    <w:rsid w:val="25E15872"/>
    <w:rsid w:val="260F3A5B"/>
    <w:rsid w:val="26D81691"/>
    <w:rsid w:val="27E92460"/>
    <w:rsid w:val="307E1BBE"/>
    <w:rsid w:val="30980E2E"/>
    <w:rsid w:val="31504BAF"/>
    <w:rsid w:val="33591B49"/>
    <w:rsid w:val="34B941F8"/>
    <w:rsid w:val="35B45230"/>
    <w:rsid w:val="389805EF"/>
    <w:rsid w:val="3C5358EF"/>
    <w:rsid w:val="3CC35945"/>
    <w:rsid w:val="3E777511"/>
    <w:rsid w:val="3F292448"/>
    <w:rsid w:val="3FA6751B"/>
    <w:rsid w:val="3FF62D97"/>
    <w:rsid w:val="40066734"/>
    <w:rsid w:val="40667B06"/>
    <w:rsid w:val="40912029"/>
    <w:rsid w:val="41A26FE9"/>
    <w:rsid w:val="427A0B17"/>
    <w:rsid w:val="44A47DD5"/>
    <w:rsid w:val="47EC55D7"/>
    <w:rsid w:val="48486AC9"/>
    <w:rsid w:val="4A97735C"/>
    <w:rsid w:val="4C87092F"/>
    <w:rsid w:val="4F2428E8"/>
    <w:rsid w:val="4F4273E2"/>
    <w:rsid w:val="50A21278"/>
    <w:rsid w:val="512B6BA8"/>
    <w:rsid w:val="518677E4"/>
    <w:rsid w:val="551D6B2C"/>
    <w:rsid w:val="555556EE"/>
    <w:rsid w:val="56311517"/>
    <w:rsid w:val="5CAF6479"/>
    <w:rsid w:val="5DCC1931"/>
    <w:rsid w:val="5F681F1D"/>
    <w:rsid w:val="60E10A7C"/>
    <w:rsid w:val="613404CB"/>
    <w:rsid w:val="62F835B8"/>
    <w:rsid w:val="6422736F"/>
    <w:rsid w:val="675E6DD2"/>
    <w:rsid w:val="68617209"/>
    <w:rsid w:val="69325D59"/>
    <w:rsid w:val="6A7F2842"/>
    <w:rsid w:val="6B037366"/>
    <w:rsid w:val="6C16685D"/>
    <w:rsid w:val="6C9E2CCE"/>
    <w:rsid w:val="6D855FF0"/>
    <w:rsid w:val="6F457E42"/>
    <w:rsid w:val="6FDE58E3"/>
    <w:rsid w:val="70363896"/>
    <w:rsid w:val="70954420"/>
    <w:rsid w:val="737E3665"/>
    <w:rsid w:val="739F25E2"/>
    <w:rsid w:val="74AA5432"/>
    <w:rsid w:val="761F0B48"/>
    <w:rsid w:val="77FE4BAB"/>
    <w:rsid w:val="788319C5"/>
    <w:rsid w:val="7A19216A"/>
    <w:rsid w:val="7BA96D6A"/>
    <w:rsid w:val="7BB60CD2"/>
    <w:rsid w:val="7D1C37B4"/>
    <w:rsid w:val="7D4A093F"/>
    <w:rsid w:val="7DF662D5"/>
    <w:rsid w:val="7EBB1E62"/>
    <w:rsid w:val="7F802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jc w:val="center"/>
      <w:outlineLvl w:val="0"/>
    </w:pPr>
    <w:rPr>
      <w:rFonts w:ascii="黑体" w:eastAsia="黑体"/>
      <w:sz w:val="28"/>
    </w:rPr>
  </w:style>
  <w:style w:type="paragraph" w:styleId="4">
    <w:name w:val="heading 2"/>
    <w:basedOn w:val="1"/>
    <w:next w:val="1"/>
    <w:qFormat/>
    <w:uiPriority w:val="0"/>
    <w:pPr>
      <w:keepNext/>
      <w:spacing w:line="720" w:lineRule="exact"/>
      <w:outlineLvl w:val="1"/>
    </w:pPr>
    <w:rPr>
      <w:rFonts w:ascii="黑体" w:hAnsi="Copperplate Gothic Bold" w:eastAsia="楷体_GB2312"/>
      <w:sz w:val="28"/>
    </w:rPr>
  </w:style>
  <w:style w:type="paragraph" w:styleId="5">
    <w:name w:val="heading 3"/>
    <w:basedOn w:val="1"/>
    <w:next w:val="1"/>
    <w:qFormat/>
    <w:uiPriority w:val="0"/>
    <w:pPr>
      <w:keepNext/>
      <w:keepLines/>
      <w:spacing w:before="260" w:beforeLines="0" w:after="260" w:afterLines="0" w:line="415" w:lineRule="auto"/>
      <w:outlineLvl w:val="2"/>
    </w:pPr>
    <w:rPr>
      <w:b/>
      <w:bCs/>
      <w:sz w:val="32"/>
      <w:szCs w:val="32"/>
    </w:rPr>
  </w:style>
  <w:style w:type="paragraph" w:styleId="6">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7">
    <w:name w:val="heading 5"/>
    <w:basedOn w:val="1"/>
    <w:next w:val="1"/>
    <w:qFormat/>
    <w:uiPriority w:val="1"/>
    <w:pPr>
      <w:spacing w:before="24"/>
      <w:ind w:left="1057" w:hanging="524"/>
      <w:outlineLvl w:val="4"/>
    </w:pPr>
    <w:rPr>
      <w:b/>
      <w:bCs/>
      <w:sz w:val="21"/>
      <w:szCs w:val="21"/>
    </w:rPr>
  </w:style>
  <w:style w:type="paragraph" w:styleId="8">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23">
    <w:name w:val="Default Paragraph Font"/>
    <w:semiHidden/>
    <w:qFormat/>
    <w:uiPriority w:val="0"/>
  </w:style>
  <w:style w:type="table" w:default="1" w:styleId="21">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jc w:val="left"/>
    </w:pPr>
    <w:rPr>
      <w:rFonts w:ascii="Copperplate Gothic Bold" w:hAnsi="Copperplate Gothic Bold"/>
      <w:sz w:val="28"/>
    </w:rPr>
  </w:style>
  <w:style w:type="paragraph" w:styleId="9">
    <w:name w:val="Normal Indent"/>
    <w:basedOn w:val="1"/>
    <w:qFormat/>
    <w:uiPriority w:val="0"/>
    <w:pPr>
      <w:ind w:firstLine="420"/>
    </w:pPr>
  </w:style>
  <w:style w:type="paragraph" w:styleId="10">
    <w:name w:val="Body Text Indent"/>
    <w:basedOn w:val="1"/>
    <w:next w:val="11"/>
    <w:qFormat/>
    <w:uiPriority w:val="0"/>
    <w:pPr>
      <w:spacing w:line="640" w:lineRule="exact"/>
      <w:ind w:firstLine="585"/>
    </w:pPr>
    <w:rPr>
      <w:rFonts w:ascii="楷体_GB2312" w:eastAsia="楷体_GB2312"/>
      <w:sz w:val="32"/>
    </w:rPr>
  </w:style>
  <w:style w:type="paragraph" w:styleId="11">
    <w:name w:val="Body Text First Indent 2"/>
    <w:basedOn w:val="10"/>
    <w:qFormat/>
    <w:uiPriority w:val="0"/>
    <w:pPr>
      <w:spacing w:after="120"/>
      <w:ind w:left="420" w:leftChars="200" w:firstLine="420" w:firstLineChars="200"/>
    </w:pPr>
    <w:rPr>
      <w:rFonts w:ascii="Times New Roman" w:hAnsi="Times New Roman"/>
      <w:sz w:val="21"/>
    </w:rPr>
  </w:style>
  <w:style w:type="paragraph" w:styleId="12">
    <w:name w:val="toc 3"/>
    <w:basedOn w:val="1"/>
    <w:next w:val="1"/>
    <w:qFormat/>
    <w:uiPriority w:val="0"/>
    <w:pPr>
      <w:ind w:left="840" w:leftChars="400"/>
    </w:pPr>
  </w:style>
  <w:style w:type="paragraph" w:styleId="13">
    <w:name w:val="Plain Text"/>
    <w:basedOn w:val="1"/>
    <w:qFormat/>
    <w:uiPriority w:val="0"/>
    <w:rPr>
      <w:rFonts w:ascii="宋体" w:hAnsi="Courier New"/>
    </w:rPr>
  </w:style>
  <w:style w:type="paragraph" w:styleId="14">
    <w:name w:val="Body Text Indent 2"/>
    <w:basedOn w:val="1"/>
    <w:qFormat/>
    <w:uiPriority w:val="0"/>
    <w:pPr>
      <w:spacing w:after="120" w:afterLines="0" w:line="480" w:lineRule="auto"/>
      <w:ind w:left="420" w:leftChars="200"/>
    </w:pPr>
    <w:rPr>
      <w:rFonts w:ascii="Times New Roman" w:hAnsi="Times New Roman"/>
      <w:sz w:val="24"/>
      <w:szCs w:val="24"/>
    </w:rPr>
  </w:style>
  <w:style w:type="paragraph" w:styleId="15">
    <w:name w:val="footer"/>
    <w:basedOn w:val="1"/>
    <w:qFormat/>
    <w:uiPriority w:val="0"/>
    <w:pPr>
      <w:pBdr>
        <w:top w:val="single" w:color="auto" w:sz="4" w:space="1"/>
        <w:left w:val="none" w:color="auto" w:sz="0" w:space="4"/>
        <w:bottom w:val="none" w:color="auto" w:sz="0" w:space="1"/>
        <w:right w:val="none" w:color="auto" w:sz="0" w:space="4"/>
      </w:pBdr>
      <w:tabs>
        <w:tab w:val="center" w:pos="4153"/>
        <w:tab w:val="right" w:pos="8306"/>
      </w:tabs>
      <w:snapToGrid w:val="0"/>
      <w:jc w:val="left"/>
    </w:pPr>
    <w:rPr>
      <w:rFonts w:ascii="Times New Roman" w:hAnsi="Times New Roman" w:eastAsia="宋体"/>
      <w:sz w:val="18"/>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rPr>
  </w:style>
  <w:style w:type="paragraph" w:styleId="17">
    <w:name w:val="toc 1"/>
    <w:basedOn w:val="1"/>
    <w:next w:val="1"/>
    <w:qFormat/>
    <w:uiPriority w:val="0"/>
    <w:pPr>
      <w:tabs>
        <w:tab w:val="left" w:pos="420"/>
        <w:tab w:val="right" w:leader="dot" w:pos="8495"/>
      </w:tabs>
      <w:spacing w:after="60" w:line="312" w:lineRule="auto"/>
      <w:ind w:left="397" w:hanging="397"/>
    </w:pPr>
    <w:rPr>
      <w:rFonts w:ascii="Arial" w:hAnsi="Arial" w:eastAsia="仿宋_GB2312"/>
      <w:b/>
      <w:kern w:val="0"/>
      <w:sz w:val="32"/>
      <w:szCs w:val="24"/>
    </w:rPr>
  </w:style>
  <w:style w:type="paragraph" w:styleId="18">
    <w:name w:val="toc 2"/>
    <w:basedOn w:val="1"/>
    <w:next w:val="1"/>
    <w:qFormat/>
    <w:uiPriority w:val="0"/>
    <w:pPr>
      <w:ind w:left="420" w:leftChars="200"/>
    </w:pPr>
    <w:rPr>
      <w:szCs w:val="24"/>
    </w:rPr>
  </w:style>
  <w:style w:type="paragraph" w:styleId="1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20">
    <w:name w:val="Body Text First Indent"/>
    <w:basedOn w:val="2"/>
    <w:next w:val="11"/>
    <w:qFormat/>
    <w:uiPriority w:val="0"/>
    <w:pPr>
      <w:ind w:firstLine="420" w:firstLineChars="100"/>
    </w:p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qFormat/>
    <w:uiPriority w:val="0"/>
    <w:rPr>
      <w:b/>
      <w:bCs/>
    </w:rPr>
  </w:style>
  <w:style w:type="character" w:styleId="25">
    <w:name w:val="FollowedHyperlink"/>
    <w:basedOn w:val="23"/>
    <w:qFormat/>
    <w:uiPriority w:val="0"/>
    <w:rPr>
      <w:color w:val="428BCA"/>
      <w:u w:val="none"/>
    </w:rPr>
  </w:style>
  <w:style w:type="character" w:styleId="26">
    <w:name w:val="Emphasis"/>
    <w:basedOn w:val="23"/>
    <w:qFormat/>
    <w:uiPriority w:val="0"/>
    <w:rPr>
      <w:i/>
      <w:iCs/>
    </w:rPr>
  </w:style>
  <w:style w:type="character" w:styleId="27">
    <w:name w:val="Hyperlink"/>
    <w:basedOn w:val="23"/>
    <w:qFormat/>
    <w:uiPriority w:val="0"/>
    <w:rPr>
      <w:color w:val="428BCA"/>
      <w:u w:val="none"/>
    </w:rPr>
  </w:style>
  <w:style w:type="character" w:styleId="28">
    <w:name w:val="HTML Code"/>
    <w:basedOn w:val="23"/>
    <w:qFormat/>
    <w:uiPriority w:val="0"/>
    <w:rPr>
      <w:rFonts w:ascii="Consolas" w:hAnsi="Consolas" w:eastAsia="Consolas" w:cs="Consolas"/>
      <w:b/>
      <w:bCs/>
      <w:color w:val="DD1144"/>
      <w:sz w:val="18"/>
      <w:szCs w:val="18"/>
      <w:bdr w:val="single" w:color="E1E1E8" w:sz="6" w:space="0"/>
      <w:shd w:val="clear" w:fill="F7F7F9"/>
      <w:vertAlign w:val="baseline"/>
    </w:rPr>
  </w:style>
  <w:style w:type="character" w:styleId="29">
    <w:name w:val="annotation reference"/>
    <w:qFormat/>
    <w:uiPriority w:val="0"/>
    <w:rPr>
      <w:rFonts w:cs="Times New Roman"/>
      <w:sz w:val="21"/>
      <w:szCs w:val="21"/>
    </w:rPr>
  </w:style>
  <w:style w:type="character" w:styleId="30">
    <w:name w:val="HTML Cite"/>
    <w:basedOn w:val="23"/>
    <w:qFormat/>
    <w:uiPriority w:val="0"/>
  </w:style>
  <w:style w:type="paragraph" w:customStyle="1" w:styleId="31">
    <w:name w:val="Char"/>
    <w:basedOn w:val="1"/>
    <w:qFormat/>
    <w:uiPriority w:val="0"/>
    <w:rPr>
      <w:rFonts w:ascii="Tahoma" w:hAnsi="Tahoma"/>
      <w:sz w:val="24"/>
    </w:rPr>
  </w:style>
  <w:style w:type="paragraph" w:customStyle="1" w:styleId="32">
    <w:name w:val="Table Paragraph"/>
    <w:basedOn w:val="1"/>
    <w:qFormat/>
    <w:uiPriority w:val="1"/>
  </w:style>
  <w:style w:type="character" w:customStyle="1" w:styleId="33">
    <w:name w:val="me_close"/>
    <w:basedOn w:val="23"/>
    <w:qFormat/>
    <w:uiPriority w:val="0"/>
    <w:rPr>
      <w:b/>
      <w:bCs/>
      <w:color w:val="FFFFFF"/>
      <w:sz w:val="18"/>
      <w:szCs w:val="18"/>
      <w:shd w:val="clear" w:fill="6843FF"/>
    </w:rPr>
  </w:style>
  <w:style w:type="character" w:customStyle="1" w:styleId="34">
    <w:name w:val="size"/>
    <w:basedOn w:val="23"/>
    <w:qFormat/>
    <w:uiPriority w:val="0"/>
    <w:rPr>
      <w:i/>
      <w:iCs/>
      <w:sz w:val="15"/>
      <w:szCs w:val="15"/>
    </w:rPr>
  </w:style>
  <w:style w:type="paragraph" w:styleId="35">
    <w:name w:val="List Paragraph"/>
    <w:basedOn w:val="1"/>
    <w:qFormat/>
    <w:uiPriority w:val="1"/>
    <w:pPr>
      <w:ind w:left="205" w:right="169" w:firstLine="655"/>
    </w:pPr>
    <w:rPr>
      <w:rFonts w:ascii="仿宋" w:hAnsi="仿宋" w:eastAsia="仿宋" w:cs="仿宋"/>
      <w:u w:val="single" w:color="000000"/>
      <w:lang w:val="zh-CN" w:eastAsia="zh-CN" w:bidi="zh-CN"/>
    </w:rPr>
  </w:style>
  <w:style w:type="paragraph" w:customStyle="1" w:styleId="36">
    <w:name w:val="Normal"/>
    <w:basedOn w:val="1"/>
    <w:qFormat/>
    <w:uiPriority w:val="0"/>
    <w:pPr>
      <w:widowControl/>
    </w:pPr>
    <w:rPr>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109</Pages>
  <Words>39953</Words>
  <Characters>41734</Characters>
  <Lines>0</Lines>
  <Paragraphs>0</Paragraphs>
  <TotalTime>10</TotalTime>
  <ScaleCrop>false</ScaleCrop>
  <LinksUpToDate>false</LinksUpToDate>
  <CharactersWithSpaces>50475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2022-04-01T03:42:00Z</dcterms:created>
  <dc:creator>cr-z06</dc:creator>
  <cp:lastModifiedBy>之乎者也</cp:lastModifiedBy>
  <cp:lastPrinted>2022-08-05T08:51:29Z</cp:lastPrinted>
  <dcterms:modified xsi:type="dcterms:W3CDTF">2022-08-05T08:59:07Z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9882D82837BC40E2ABFFFADCE37662DF</vt:lpwstr>
  </property>
</Properties>
</file>