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360" w:lineRule="auto"/>
        <w:ind w:right="-197" w:rightChars="-94"/>
        <w:jc w:val="center"/>
        <w:textAlignment w:val="auto"/>
        <w:outlineLvl w:val="9"/>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eastAsia="zh-CN"/>
        </w:rPr>
        <w:t>白水县中医医院门诊楼提标扩能第一批项目</w:t>
      </w:r>
      <w:r>
        <w:rPr>
          <w:rFonts w:hint="eastAsia" w:ascii="宋体" w:hAnsi="宋体" w:eastAsia="宋体" w:cs="宋体"/>
          <w:b/>
          <w:color w:val="auto"/>
          <w:kern w:val="0"/>
          <w:sz w:val="28"/>
          <w:szCs w:val="28"/>
          <w:highlight w:val="none"/>
          <w:lang w:eastAsia="zh-CN"/>
        </w:rPr>
        <w:t>招标</w:t>
      </w:r>
      <w:r>
        <w:rPr>
          <w:rFonts w:hint="eastAsia" w:ascii="宋体" w:hAnsi="宋体" w:eastAsia="宋体" w:cs="宋体"/>
          <w:b/>
          <w:color w:val="auto"/>
          <w:kern w:val="0"/>
          <w:sz w:val="28"/>
          <w:szCs w:val="28"/>
          <w:highlight w:val="none"/>
        </w:rPr>
        <w:t>公告</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项目概况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b/>
                <w:bCs/>
                <w:color w:val="auto"/>
                <w:kern w:val="0"/>
                <w:sz w:val="21"/>
                <w:szCs w:val="21"/>
                <w:highlight w:val="none"/>
                <w:vertAlign w:val="baseline"/>
                <w:lang w:val="en-US" w:eastAsia="zh-CN"/>
              </w:rPr>
            </w:pPr>
            <w:r>
              <w:rPr>
                <w:rFonts w:hint="eastAsia" w:ascii="宋体" w:hAnsi="宋体" w:cs="宋体"/>
                <w:color w:val="auto"/>
                <w:kern w:val="0"/>
                <w:sz w:val="21"/>
                <w:szCs w:val="21"/>
                <w:highlight w:val="none"/>
                <w:lang w:val="en-US" w:eastAsia="zh-CN"/>
              </w:rPr>
              <w:t>白水县中医医院门诊楼提标扩能第一批项目</w:t>
            </w:r>
            <w:r>
              <w:rPr>
                <w:rFonts w:hint="eastAsia" w:ascii="宋体" w:hAnsi="宋体" w:eastAsia="宋体" w:cs="宋体"/>
                <w:color w:val="auto"/>
                <w:kern w:val="0"/>
                <w:sz w:val="21"/>
                <w:szCs w:val="21"/>
                <w:highlight w:val="none"/>
                <w:lang w:val="en-US" w:eastAsia="zh-CN"/>
              </w:rPr>
              <w:t>招标项目的潜在投标人应在渭南市临渭区西四路林业大厦四层会议室获取招标文件，并于</w:t>
            </w:r>
            <w:r>
              <w:rPr>
                <w:rFonts w:hint="eastAsia" w:ascii="宋体" w:hAnsi="宋体" w:cs="宋体"/>
                <w:color w:val="auto"/>
                <w:kern w:val="0"/>
                <w:sz w:val="21"/>
                <w:szCs w:val="21"/>
                <w:highlight w:val="none"/>
                <w:lang w:val="en-US" w:eastAsia="zh-CN"/>
              </w:rPr>
              <w:t>2022年07月11日09时30分</w:t>
            </w:r>
            <w:r>
              <w:rPr>
                <w:rFonts w:hint="eastAsia" w:ascii="宋体" w:hAnsi="宋体" w:eastAsia="宋体" w:cs="宋体"/>
                <w:color w:val="auto"/>
                <w:kern w:val="0"/>
                <w:sz w:val="21"/>
                <w:szCs w:val="21"/>
                <w:highlight w:val="none"/>
                <w:lang w:val="en-US" w:eastAsia="zh-CN"/>
              </w:rPr>
              <w:t>（北京时间）前递交投标文件。</w:t>
            </w:r>
          </w:p>
        </w:tc>
      </w:tr>
    </w:tbl>
    <w:p>
      <w:pPr>
        <w:keepNext w:val="0"/>
        <w:keepLines w:val="0"/>
        <w:pageBreakBefore w:val="0"/>
        <w:widowControl/>
        <w:kinsoku/>
        <w:wordWrap/>
        <w:overflowPunct/>
        <w:topLinePunct w:val="0"/>
        <w:bidi w:val="0"/>
        <w:spacing w:line="360" w:lineRule="auto"/>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一、项目基本情况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项目编号：ZCSP-白水县-2022-00309-HM03</w:t>
      </w:r>
      <w:r>
        <w:rPr>
          <w:rFonts w:hint="eastAsia" w:ascii="宋体" w:hAnsi="宋体" w:cs="宋体"/>
          <w:color w:val="auto"/>
          <w:kern w:val="0"/>
          <w:sz w:val="21"/>
          <w:szCs w:val="21"/>
          <w:highlight w:val="none"/>
          <w:lang w:val="en-US" w:eastAsia="zh-CN"/>
        </w:rPr>
        <w:t>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项目名称：</w:t>
      </w:r>
      <w:r>
        <w:rPr>
          <w:rFonts w:hint="eastAsia" w:ascii="宋体" w:hAnsi="宋体" w:cs="宋体"/>
          <w:color w:val="auto"/>
          <w:kern w:val="0"/>
          <w:sz w:val="21"/>
          <w:szCs w:val="21"/>
          <w:highlight w:val="none"/>
          <w:lang w:val="en-US" w:eastAsia="zh-CN"/>
        </w:rPr>
        <w:t>白水县中医医院门诊楼提标扩能第一批项目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采购方式：公开招标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预算金额：</w:t>
      </w:r>
      <w:r>
        <w:rPr>
          <w:rFonts w:hint="eastAsia" w:ascii="宋体" w:hAnsi="宋体" w:cs="宋体"/>
          <w:color w:val="auto"/>
          <w:kern w:val="0"/>
          <w:sz w:val="21"/>
          <w:szCs w:val="21"/>
          <w:highlight w:val="none"/>
          <w:lang w:val="en-US" w:eastAsia="zh-CN"/>
        </w:rPr>
        <w:t>24,320,000.00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采购需求：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合同包1(关节镜成套器械等):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w:t>
      </w:r>
      <w:r>
        <w:rPr>
          <w:rFonts w:hint="eastAsia" w:ascii="宋体" w:hAnsi="宋体" w:cs="宋体"/>
          <w:color w:val="auto"/>
          <w:kern w:val="0"/>
          <w:sz w:val="21"/>
          <w:szCs w:val="21"/>
          <w:highlight w:val="none"/>
          <w:lang w:val="en-US" w:eastAsia="zh-CN"/>
        </w:rPr>
        <w:t>6,760,000.00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w:t>
      </w:r>
      <w:r>
        <w:rPr>
          <w:rFonts w:hint="eastAsia" w:ascii="宋体" w:hAnsi="宋体" w:cs="宋体"/>
          <w:color w:val="auto"/>
          <w:kern w:val="0"/>
          <w:sz w:val="21"/>
          <w:szCs w:val="21"/>
          <w:highlight w:val="none"/>
          <w:lang w:val="en-US" w:eastAsia="zh-CN"/>
        </w:rPr>
        <w:t>6,760,000.00</w:t>
      </w:r>
      <w:r>
        <w:rPr>
          <w:rFonts w:hint="eastAsia" w:ascii="宋体" w:hAnsi="宋体" w:eastAsia="宋体" w:cs="宋体"/>
          <w:color w:val="auto"/>
          <w:kern w:val="0"/>
          <w:sz w:val="21"/>
          <w:szCs w:val="21"/>
          <w:highlight w:val="none"/>
          <w:lang w:val="en-US" w:eastAsia="zh-CN"/>
        </w:rPr>
        <w:t>元</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900"/>
        <w:gridCol w:w="1366"/>
        <w:gridCol w:w="1120"/>
        <w:gridCol w:w="1357"/>
        <w:gridCol w:w="1627"/>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品目号</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品目名称</w:t>
            </w:r>
          </w:p>
        </w:tc>
        <w:tc>
          <w:tcPr>
            <w:tcW w:w="13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采购标的</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数量（单位）</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技术规格、参数及要求</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品目预算(元)</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1-1</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eastAsia="zh-CN"/>
              </w:rPr>
              <w:t>其他医疗设备</w:t>
            </w:r>
          </w:p>
        </w:tc>
        <w:tc>
          <w:tcPr>
            <w:tcW w:w="13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eastAsia="zh-CN"/>
              </w:rPr>
              <w:t>货物医疗设备</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1(批)</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详见采购文件</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6,760,000.00</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6,760,000.00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合同履行期限：签订合同后按采购人要求时间供货，接到采购人供货通知之日起60天内完成安装调试。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合同包2(新生儿多功能复苏台等):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w:t>
      </w:r>
      <w:r>
        <w:rPr>
          <w:rFonts w:hint="eastAsia" w:ascii="宋体" w:hAnsi="宋体" w:cs="宋体"/>
          <w:color w:val="auto"/>
          <w:kern w:val="0"/>
          <w:sz w:val="21"/>
          <w:szCs w:val="21"/>
          <w:highlight w:val="none"/>
          <w:lang w:val="en-US" w:eastAsia="zh-CN"/>
        </w:rPr>
        <w:t>4,950,000.00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w:t>
      </w:r>
      <w:r>
        <w:rPr>
          <w:rFonts w:hint="eastAsia" w:ascii="宋体" w:hAnsi="宋体" w:cs="宋体"/>
          <w:color w:val="auto"/>
          <w:kern w:val="0"/>
          <w:sz w:val="21"/>
          <w:szCs w:val="21"/>
          <w:highlight w:val="none"/>
          <w:lang w:val="en-US" w:eastAsia="zh-CN"/>
        </w:rPr>
        <w:t>4,950,000.00</w:t>
      </w:r>
      <w:r>
        <w:rPr>
          <w:rFonts w:hint="eastAsia" w:ascii="宋体" w:hAnsi="宋体" w:eastAsia="宋体" w:cs="宋体"/>
          <w:color w:val="auto"/>
          <w:kern w:val="0"/>
          <w:sz w:val="21"/>
          <w:szCs w:val="21"/>
          <w:highlight w:val="none"/>
          <w:lang w:val="en-US" w:eastAsia="zh-CN"/>
        </w:rPr>
        <w:t>元</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900"/>
        <w:gridCol w:w="1551"/>
        <w:gridCol w:w="935"/>
        <w:gridCol w:w="1357"/>
        <w:gridCol w:w="1627"/>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品目号</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品目名称</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采购标的</w:t>
            </w:r>
          </w:p>
        </w:tc>
        <w:tc>
          <w:tcPr>
            <w:tcW w:w="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数量（单位）</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技术规格、参数及要求</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品目预算(元)</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2-1</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eastAsia="zh-CN"/>
              </w:rPr>
              <w:t>其他医疗设备</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eastAsia="zh-CN"/>
              </w:rPr>
              <w:t>货物医疗设备</w:t>
            </w:r>
          </w:p>
        </w:tc>
        <w:tc>
          <w:tcPr>
            <w:tcW w:w="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val="en-US" w:eastAsia="zh-CN"/>
              </w:rPr>
              <w:t>1(批)</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详见采购文件</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4,950,000.00</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4,950,000.00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合同履行期限：签订合同后按采购人要求时间供货，接到采购人供货通知之日起60天内完成安装调试。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合同包3(移动B超等):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w:t>
      </w:r>
      <w:r>
        <w:rPr>
          <w:rFonts w:hint="eastAsia" w:ascii="宋体" w:hAnsi="宋体" w:cs="宋体"/>
          <w:color w:val="auto"/>
          <w:kern w:val="0"/>
          <w:sz w:val="21"/>
          <w:szCs w:val="21"/>
          <w:highlight w:val="none"/>
          <w:lang w:val="en-US" w:eastAsia="zh-CN"/>
        </w:rPr>
        <w:t>6,980,000.00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w:t>
      </w:r>
      <w:r>
        <w:rPr>
          <w:rFonts w:hint="eastAsia" w:ascii="宋体" w:hAnsi="宋体" w:cs="宋体"/>
          <w:color w:val="auto"/>
          <w:kern w:val="0"/>
          <w:sz w:val="21"/>
          <w:szCs w:val="21"/>
          <w:highlight w:val="none"/>
          <w:lang w:val="en-US" w:eastAsia="zh-CN"/>
        </w:rPr>
        <w:t>6,980,000.00</w:t>
      </w:r>
      <w:r>
        <w:rPr>
          <w:rFonts w:hint="eastAsia" w:ascii="宋体" w:hAnsi="宋体" w:eastAsia="宋体" w:cs="宋体"/>
          <w:color w:val="auto"/>
          <w:kern w:val="0"/>
          <w:sz w:val="21"/>
          <w:szCs w:val="21"/>
          <w:highlight w:val="none"/>
          <w:lang w:val="en-US" w:eastAsia="zh-CN"/>
        </w:rPr>
        <w:t>元</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900"/>
        <w:gridCol w:w="1120"/>
        <w:gridCol w:w="1283"/>
        <w:gridCol w:w="1600"/>
        <w:gridCol w:w="1634"/>
        <w:gridCol w:w="15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品目号</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品目名称</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采购标的</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数量（单位）</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技术规格、参数及要求</w:t>
            </w:r>
          </w:p>
        </w:tc>
        <w:tc>
          <w:tcPr>
            <w:tcW w:w="16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品目预算(元)</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3-1</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eastAsia="zh-CN"/>
              </w:rPr>
              <w:t>其他医疗设备</w:t>
            </w:r>
          </w:p>
        </w:tc>
        <w:tc>
          <w:tcPr>
            <w:tcW w:w="112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eastAsia="zh-CN"/>
              </w:rPr>
              <w:t>货物医疗设备</w:t>
            </w:r>
          </w:p>
        </w:tc>
        <w:tc>
          <w:tcPr>
            <w:tcW w:w="128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cs="宋体"/>
                <w:i w:val="0"/>
                <w:caps w:val="0"/>
                <w:color w:val="auto"/>
                <w:spacing w:val="0"/>
                <w:kern w:val="0"/>
                <w:sz w:val="21"/>
                <w:szCs w:val="21"/>
                <w:highlight w:val="none"/>
                <w:lang w:val="en-US" w:eastAsia="zh-CN" w:bidi="ar"/>
              </w:rPr>
            </w:pPr>
            <w:r>
              <w:rPr>
                <w:rFonts w:hint="eastAsia" w:ascii="宋体" w:hAnsi="宋体" w:cs="宋体"/>
                <w:i w:val="0"/>
                <w:caps w:val="0"/>
                <w:color w:val="auto"/>
                <w:spacing w:val="0"/>
                <w:kern w:val="0"/>
                <w:sz w:val="21"/>
                <w:szCs w:val="21"/>
                <w:highlight w:val="none"/>
                <w:lang w:val="en-US" w:eastAsia="zh-CN" w:bidi="ar"/>
              </w:rPr>
              <w:t>1(批)</w:t>
            </w:r>
          </w:p>
        </w:tc>
        <w:tc>
          <w:tcPr>
            <w:tcW w:w="16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详见采购文件</w:t>
            </w:r>
          </w:p>
        </w:tc>
        <w:tc>
          <w:tcPr>
            <w:tcW w:w="163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6,980,000.00</w:t>
            </w:r>
          </w:p>
        </w:tc>
        <w:tc>
          <w:tcPr>
            <w:tcW w:w="15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6,980,000.00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合同履行期限：签订合同后按采购人要求时间供货，接到采购人供货通知之日起60天内完成安装调试。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840" w:firstLineChars="4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合同包4(脑外科手术显微镜等):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合同包预算金额：</w:t>
      </w:r>
      <w:r>
        <w:rPr>
          <w:rFonts w:hint="eastAsia" w:ascii="宋体" w:hAnsi="宋体" w:cs="宋体"/>
          <w:color w:val="auto"/>
          <w:kern w:val="0"/>
          <w:sz w:val="21"/>
          <w:szCs w:val="21"/>
          <w:highlight w:val="none"/>
          <w:lang w:val="en-US" w:eastAsia="zh-CN"/>
        </w:rPr>
        <w:t>5,630,000.00</w:t>
      </w:r>
      <w:r>
        <w:rPr>
          <w:rFonts w:hint="eastAsia" w:ascii="宋体" w:hAnsi="宋体" w:eastAsia="宋体" w:cs="宋体"/>
          <w:color w:val="auto"/>
          <w:kern w:val="0"/>
          <w:sz w:val="21"/>
          <w:szCs w:val="21"/>
          <w:highlight w:val="none"/>
          <w:lang w:val="en-US" w:eastAsia="zh-CN"/>
        </w:rPr>
        <w:t>元</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合同包最高限价：</w:t>
      </w:r>
      <w:r>
        <w:rPr>
          <w:rFonts w:hint="eastAsia" w:ascii="宋体" w:hAnsi="宋体" w:cs="宋体"/>
          <w:color w:val="auto"/>
          <w:kern w:val="0"/>
          <w:sz w:val="21"/>
          <w:szCs w:val="21"/>
          <w:highlight w:val="none"/>
          <w:lang w:val="en-US" w:eastAsia="zh-CN"/>
        </w:rPr>
        <w:t>5,630,000.00</w:t>
      </w:r>
      <w:r>
        <w:rPr>
          <w:rFonts w:hint="eastAsia" w:ascii="宋体" w:hAnsi="宋体" w:eastAsia="宋体" w:cs="宋体"/>
          <w:color w:val="auto"/>
          <w:kern w:val="0"/>
          <w:sz w:val="21"/>
          <w:szCs w:val="21"/>
          <w:highlight w:val="none"/>
          <w:lang w:val="en-US" w:eastAsia="zh-CN"/>
        </w:rPr>
        <w:t>元</w:t>
      </w:r>
    </w:p>
    <w:tbl>
      <w:tblPr>
        <w:tblStyle w:val="3"/>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648"/>
        <w:gridCol w:w="900"/>
        <w:gridCol w:w="1551"/>
        <w:gridCol w:w="935"/>
        <w:gridCol w:w="1357"/>
        <w:gridCol w:w="1627"/>
        <w:gridCol w:w="17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品目号</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品目名称</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采购标的</w:t>
            </w:r>
          </w:p>
        </w:tc>
        <w:tc>
          <w:tcPr>
            <w:tcW w:w="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数量（单位）</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技术规格、参数及要求</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品目预算(元)</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b/>
                <w:i w:val="0"/>
                <w:caps w:val="0"/>
                <w:color w:val="auto"/>
                <w:spacing w:val="0"/>
                <w:sz w:val="21"/>
                <w:szCs w:val="21"/>
                <w:highlight w:val="none"/>
              </w:rPr>
            </w:pPr>
            <w:r>
              <w:rPr>
                <w:rFonts w:hint="eastAsia" w:ascii="宋体" w:hAnsi="宋体" w:eastAsia="宋体" w:cs="宋体"/>
                <w:b/>
                <w:i w:val="0"/>
                <w:caps w:val="0"/>
                <w:color w:val="auto"/>
                <w:spacing w:val="0"/>
                <w:kern w:val="0"/>
                <w:sz w:val="21"/>
                <w:szCs w:val="21"/>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64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4-1</w:t>
            </w:r>
          </w:p>
        </w:tc>
        <w:tc>
          <w:tcPr>
            <w:tcW w:w="9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i w:val="0"/>
                <w:caps w:val="0"/>
                <w:color w:val="auto"/>
                <w:spacing w:val="0"/>
                <w:sz w:val="21"/>
                <w:szCs w:val="21"/>
                <w:highlight w:val="none"/>
                <w:lang w:eastAsia="zh-CN"/>
              </w:rPr>
              <w:t>其他医疗设备</w:t>
            </w:r>
          </w:p>
        </w:tc>
        <w:tc>
          <w:tcPr>
            <w:tcW w:w="155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lang w:val="en-US" w:eastAsia="zh-CN"/>
              </w:rPr>
            </w:pPr>
            <w:r>
              <w:rPr>
                <w:rFonts w:hint="eastAsia" w:ascii="宋体" w:hAnsi="宋体" w:eastAsia="宋体" w:cs="宋体"/>
                <w:i w:val="0"/>
                <w:caps w:val="0"/>
                <w:color w:val="auto"/>
                <w:spacing w:val="0"/>
                <w:sz w:val="21"/>
                <w:szCs w:val="21"/>
                <w:highlight w:val="none"/>
                <w:lang w:eastAsia="zh-CN"/>
              </w:rPr>
              <w:t>货物医疗设备</w:t>
            </w:r>
          </w:p>
        </w:tc>
        <w:tc>
          <w:tcPr>
            <w:tcW w:w="93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cs="宋体"/>
                <w:i w:val="0"/>
                <w:caps w:val="0"/>
                <w:color w:val="auto"/>
                <w:spacing w:val="0"/>
                <w:kern w:val="0"/>
                <w:sz w:val="21"/>
                <w:szCs w:val="21"/>
                <w:highlight w:val="none"/>
                <w:lang w:val="en-US" w:eastAsia="zh-CN" w:bidi="ar"/>
              </w:rPr>
            </w:pPr>
            <w:r>
              <w:rPr>
                <w:rFonts w:hint="eastAsia" w:ascii="宋体" w:hAnsi="宋体" w:cs="宋体"/>
                <w:i w:val="0"/>
                <w:caps w:val="0"/>
                <w:color w:val="auto"/>
                <w:spacing w:val="0"/>
                <w:kern w:val="0"/>
                <w:sz w:val="21"/>
                <w:szCs w:val="21"/>
                <w:highlight w:val="none"/>
                <w:lang w:val="en-US" w:eastAsia="zh-CN" w:bidi="ar"/>
              </w:rPr>
              <w:t>1(批)</w:t>
            </w:r>
          </w:p>
        </w:tc>
        <w:tc>
          <w:tcPr>
            <w:tcW w:w="135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kern w:val="0"/>
                <w:sz w:val="21"/>
                <w:szCs w:val="21"/>
                <w:highlight w:val="none"/>
                <w:lang w:val="en-US" w:eastAsia="zh-CN" w:bidi="ar"/>
              </w:rPr>
              <w:t>详见采购文件</w:t>
            </w:r>
          </w:p>
        </w:tc>
        <w:tc>
          <w:tcPr>
            <w:tcW w:w="162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5,630,000.00</w:t>
            </w:r>
          </w:p>
        </w:tc>
        <w:tc>
          <w:tcPr>
            <w:tcW w:w="174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rFonts w:hint="eastAsia" w:ascii="宋体" w:hAnsi="宋体" w:eastAsia="宋体" w:cs="宋体"/>
                <w:i w:val="0"/>
                <w:caps w:val="0"/>
                <w:color w:val="auto"/>
                <w:spacing w:val="0"/>
                <w:sz w:val="21"/>
                <w:szCs w:val="21"/>
                <w:highlight w:val="none"/>
              </w:rPr>
            </w:pPr>
            <w:r>
              <w:rPr>
                <w:rFonts w:hint="eastAsia" w:ascii="宋体" w:hAnsi="宋体" w:cs="宋体"/>
                <w:color w:val="auto"/>
                <w:kern w:val="0"/>
                <w:sz w:val="21"/>
                <w:szCs w:val="21"/>
                <w:highlight w:val="none"/>
                <w:lang w:val="en-US" w:eastAsia="zh-CN"/>
              </w:rPr>
              <w:t>5,630,000.00</w:t>
            </w: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本合同包不接受联合体投标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合同履行期限：签订合同后按采购人要求时间供货，接到采购人供货通知之日起60天内完成安装调试。</w:t>
      </w:r>
    </w:p>
    <w:p>
      <w:pPr>
        <w:keepNext w:val="0"/>
        <w:keepLines w:val="0"/>
        <w:pageBreakBefore w:val="0"/>
        <w:widowControl/>
        <w:kinsoku/>
        <w:wordWrap/>
        <w:overflowPunct/>
        <w:topLinePunct w:val="0"/>
        <w:bidi w:val="0"/>
        <w:spacing w:line="360" w:lineRule="auto"/>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二、申请人的资格要求：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1.满足《中华人民共和国政府釆购法》第二十二条规定；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合同包1(关节镜成套器械等)落实政府采购政策需满足的资格要求如下: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合同包2(新生儿多功能复苏台等)落实政府采购政策需满足的资格要求如下: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合同包3(移动B超等)落实政府采购政策需满足的资格要求如下: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合同包4(脑外科手术显微镜等)落实政府采购政策需满足的资格要求如下: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①《财政部 国家发展改革委关于印发〈节能产品政府采购实施意见〉的通知》（财库〔2004〕185号）；②《国务院办公厅关于建立政府强制采购节能产品制度的通知》（国办发〔2007〕51号）；③《财政部环保总局关于环境标志产品政府采购实施的意见》（财库〔2006〕90号）；④《财政部 司法部关于政府采购支持监狱企业发展有关问题的通知》（财库〔2014〕68号）；⑤《三部门联合发布关于促进残疾人就业政府采购政策的通知》（财库〔2017〕141号）；⑥《财政部 发展改革委 生态环境部 市场监管总局关于调整优化节能产品、环境标志产品政府采购执行机制的通知》（财库〔2019〕9号）；⑦《政府采购促进中小企业发展管理办法》（财库〔2020〕46号）；⑧《陕西省中小企业政府采购信用融资办法》（陕财办采〔2018〕23号）；⑨《关于运用政府采购政策支持乡村产业振兴的通知》（财库〔2021〕19号）。</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合同包1(关节镜成套器械等)特定资格要求如下: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（1）投标人在递交投标文件截止时间前被“信用中国”网站（www.creditchina.gov.cn）和中国政府采购网（www.ccgp.gov.cn）上被列入失信被执行人、</w:t>
      </w:r>
      <w:r>
        <w:rPr>
          <w:rFonts w:hint="eastAsia" w:ascii="宋体" w:hAnsi="宋体" w:cs="宋体"/>
          <w:color w:val="auto"/>
          <w:kern w:val="0"/>
          <w:sz w:val="21"/>
          <w:szCs w:val="21"/>
          <w:highlight w:val="none"/>
          <w:lang w:val="en-US" w:eastAsia="zh-CN"/>
        </w:rPr>
        <w:t>税收违法黑名单</w:t>
      </w:r>
      <w:r>
        <w:rPr>
          <w:rFonts w:hint="eastAsia" w:ascii="宋体" w:hAnsi="宋体" w:eastAsia="宋体" w:cs="宋体"/>
          <w:color w:val="auto"/>
          <w:kern w:val="0"/>
          <w:sz w:val="21"/>
          <w:szCs w:val="21"/>
          <w:highlight w:val="none"/>
          <w:lang w:val="en-US" w:eastAsia="zh-CN"/>
        </w:rPr>
        <w:t>、政府采购严重违法失信行为记录名单的，不得参加投标；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在投标人单位近3个月缴纳养老保险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（3）投标人为制造厂家须提供有效的《医疗器械生产许可证》及《医疗器械经营许可证》；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（4）投标人为代理商或经销商，须提供投标人的《医疗器械经营许可证》及制造厂家的《医疗器械生产许可证》；</w:t>
      </w:r>
      <w:r>
        <w:rPr>
          <w:rFonts w:hint="eastAsia" w:ascii="宋体" w:hAnsi="宋体" w:eastAsia="宋体" w:cs="宋体"/>
          <w:color w:val="auto"/>
          <w:sz w:val="21"/>
          <w:szCs w:val="21"/>
          <w:highlight w:val="none"/>
          <w:lang w:val="en-US" w:eastAsia="zh-CN"/>
        </w:rPr>
        <w:t>在此情形下，</w:t>
      </w:r>
      <w:r>
        <w:rPr>
          <w:rFonts w:hint="eastAsia" w:ascii="宋体" w:hAnsi="宋体" w:cs="宋体"/>
          <w:color w:val="auto"/>
          <w:sz w:val="21"/>
          <w:szCs w:val="21"/>
          <w:highlight w:val="none"/>
          <w:lang w:val="en-US" w:eastAsia="zh-CN"/>
        </w:rPr>
        <w:t>该制造厂家或授权单位不能再以自己名义参加本合同包投标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（5）投标产品须具有《医疗器械产品注册证》（若注册证有附件的，还须提供附件）及相应的《医疗器械注册登记表》；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zh-CN" w:eastAsia="zh-CN"/>
        </w:rPr>
        <w:t>本合同包未获进口审批，不接受进口产品投标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①单位负责人为同一人或者存在直接控股</w:t>
      </w:r>
      <w:bookmarkStart w:id="0" w:name="_GoBack"/>
      <w:bookmarkEnd w:id="0"/>
      <w:r>
        <w:rPr>
          <w:rFonts w:hint="eastAsia" w:ascii="宋体" w:hAnsi="宋体" w:eastAsia="宋体" w:cs="宋体"/>
          <w:color w:val="auto"/>
          <w:kern w:val="0"/>
          <w:sz w:val="21"/>
          <w:szCs w:val="21"/>
          <w:highlight w:val="none"/>
          <w:lang w:val="en-US" w:eastAsia="zh-CN"/>
        </w:rPr>
        <w:t>、管理关系的不同投标人，不得同时参加本次采购活动；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为本合同包提供整体设计、规范编制或者项目管理、监理、检测等服务的投标人，不得再参加本合同的采购活动</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（8）需向采购代理机构获取招标文件并登记备案，未向采购代理机构获取招标文件并登记备案的投标人均无资格参加投标。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合同包2(新生儿多功能复苏台等)特定资格要求如下: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（1）投标人在递交投标文件截止时间前被“信用中国”网站（www.creditchina.gov.cn）和中国政府采购网（www.ccgp.gov.cn）上被列入失信被执行人、</w:t>
      </w:r>
      <w:r>
        <w:rPr>
          <w:rFonts w:hint="eastAsia" w:ascii="宋体" w:hAnsi="宋体" w:cs="宋体"/>
          <w:color w:val="auto"/>
          <w:kern w:val="0"/>
          <w:sz w:val="21"/>
          <w:szCs w:val="21"/>
          <w:highlight w:val="none"/>
          <w:lang w:val="en-US" w:eastAsia="zh-CN"/>
        </w:rPr>
        <w:t>税收违法黑名单</w:t>
      </w:r>
      <w:r>
        <w:rPr>
          <w:rFonts w:hint="eastAsia" w:ascii="宋体" w:hAnsi="宋体" w:eastAsia="宋体" w:cs="宋体"/>
          <w:color w:val="auto"/>
          <w:kern w:val="0"/>
          <w:sz w:val="21"/>
          <w:szCs w:val="21"/>
          <w:highlight w:val="none"/>
          <w:lang w:val="en-US" w:eastAsia="zh-CN"/>
        </w:rPr>
        <w:t>、政府采购严重违法失信行为记录名单的，不得参加投标；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在投标人单位近3个月缴纳养老保险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（3）投标人为制造厂家须提供有效的《医疗器械生产许可证》及《医疗器械经营许可证》；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（4）投标人为代理商或经销商，须提供投标人的《医疗器械经营许可证》及制造厂家的《医疗器械生产许可证》；</w:t>
      </w:r>
      <w:r>
        <w:rPr>
          <w:rFonts w:hint="eastAsia" w:ascii="宋体" w:hAnsi="宋体" w:eastAsia="宋体" w:cs="宋体"/>
          <w:color w:val="auto"/>
          <w:sz w:val="21"/>
          <w:szCs w:val="21"/>
          <w:highlight w:val="none"/>
          <w:lang w:val="en-US" w:eastAsia="zh-CN"/>
        </w:rPr>
        <w:t>在此情形下，</w:t>
      </w:r>
      <w:r>
        <w:rPr>
          <w:rFonts w:hint="eastAsia" w:ascii="宋体" w:hAnsi="宋体" w:cs="宋体"/>
          <w:color w:val="auto"/>
          <w:sz w:val="21"/>
          <w:szCs w:val="21"/>
          <w:highlight w:val="none"/>
          <w:lang w:val="en-US" w:eastAsia="zh-CN"/>
        </w:rPr>
        <w:t>该制造厂家或授权单位不能再以自己名义参加本合同包投标</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（5）投标产品须具有《医疗器械产品注册证》（若注册证有附件的，还须提供附件）及相应的《医疗器械注册登记表》；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zh-CN" w:eastAsia="zh-CN"/>
        </w:rPr>
        <w:t>本合同包未获进口审批，不接受进口产品投标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①单位负责人为同一人或者存在直接控股、管理关系的不同投标人，不得同时参加本次采购活动；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为本合同包提供整体设计、规范编制或者项目管理、监理、检测等服务的投标人，不得再参加本合同的采购活动</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（8）需向采购代理机构获取招标文件并登记备案，未向采购代理机构获取招标文件并登记备案的投标人均无资格参加投标。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合同包3(移动B超等)特定资格要求如下: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（1）投标人在递交投标文件截止时间前被“信用中国”网站（www.creditchina.gov.cn）和中国政府采购网（www.ccgp.gov.cn）上被列入失信被执行人、</w:t>
      </w:r>
      <w:r>
        <w:rPr>
          <w:rFonts w:hint="eastAsia" w:ascii="宋体" w:hAnsi="宋体" w:cs="宋体"/>
          <w:color w:val="auto"/>
          <w:kern w:val="0"/>
          <w:sz w:val="21"/>
          <w:szCs w:val="21"/>
          <w:highlight w:val="none"/>
          <w:lang w:val="en-US" w:eastAsia="zh-CN"/>
        </w:rPr>
        <w:t>税收违法黑名单</w:t>
      </w:r>
      <w:r>
        <w:rPr>
          <w:rFonts w:hint="eastAsia" w:ascii="宋体" w:hAnsi="宋体" w:eastAsia="宋体" w:cs="宋体"/>
          <w:color w:val="auto"/>
          <w:kern w:val="0"/>
          <w:sz w:val="21"/>
          <w:szCs w:val="21"/>
          <w:highlight w:val="none"/>
          <w:lang w:val="en-US" w:eastAsia="zh-CN"/>
        </w:rPr>
        <w:t>、政府采购严重违法失信行为记录名单的，不得参加投标；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在投标人单位近3个月缴纳养老保险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（3）投标人为制造厂家须提供有效的《医疗器械生产许可证》及《医疗器械经营许可证》；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（4）投标人为代理商或经销商，须提供投标人的《医疗器械经营许可证》及制造厂家的《医疗器械生产许可证》；</w:t>
      </w:r>
      <w:r>
        <w:rPr>
          <w:rFonts w:hint="eastAsia" w:ascii="宋体" w:hAnsi="宋体" w:eastAsia="宋体" w:cs="宋体"/>
          <w:color w:val="auto"/>
          <w:sz w:val="21"/>
          <w:szCs w:val="21"/>
          <w:highlight w:val="none"/>
          <w:lang w:val="en-US" w:eastAsia="zh-CN"/>
        </w:rPr>
        <w:t>在此情形下，</w:t>
      </w:r>
      <w:r>
        <w:rPr>
          <w:rFonts w:hint="eastAsia" w:ascii="宋体" w:hAnsi="宋体" w:cs="宋体"/>
          <w:color w:val="auto"/>
          <w:sz w:val="21"/>
          <w:szCs w:val="21"/>
          <w:highlight w:val="none"/>
          <w:lang w:val="en-US" w:eastAsia="zh-CN"/>
        </w:rPr>
        <w:t>该制造厂家或授权单位不能再以自己名义参加本合同包投标</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（5）投标产品须具有《医疗器械产品注册证》（若注册证有附件的，还须提供附件）及相应的《医疗器械注册登记表》；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zh-CN" w:eastAsia="zh-CN"/>
        </w:rPr>
        <w:t>本合同包未获进口审批，不接受进口产品投标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①单位负责人为同一人或者存在直接控股、管理关系的不同投标人，不得同时参加本次采购活动；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为本合同包提供整体设计、规范编制或者项目管理、监理、检测等服务的投标人，不得再参加本合同的采购活动</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（8）需向采购代理机构获取招标文件并登记备案，未向采购代理机构获取招标文件并登记备案的投标人均无资格参加投标。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合同包4(脑外科手术显微镜等)特定资格要求如下:</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（1）投标人在递交投标文件截止时间前被“信用中国”网站（www.creditchina.gov.cn）和中国政府采购网（www.ccgp.gov.cn）上被列入失信被执行人、</w:t>
      </w:r>
      <w:r>
        <w:rPr>
          <w:rFonts w:hint="eastAsia" w:ascii="宋体" w:hAnsi="宋体" w:cs="宋体"/>
          <w:color w:val="auto"/>
          <w:kern w:val="0"/>
          <w:sz w:val="21"/>
          <w:szCs w:val="21"/>
          <w:highlight w:val="none"/>
          <w:lang w:val="en-US" w:eastAsia="zh-CN"/>
        </w:rPr>
        <w:t>税收违法黑名单</w:t>
      </w:r>
      <w:r>
        <w:rPr>
          <w:rFonts w:hint="eastAsia" w:ascii="宋体" w:hAnsi="宋体" w:eastAsia="宋体" w:cs="宋体"/>
          <w:color w:val="auto"/>
          <w:kern w:val="0"/>
          <w:sz w:val="21"/>
          <w:szCs w:val="21"/>
          <w:highlight w:val="none"/>
          <w:lang w:val="en-US" w:eastAsia="zh-CN"/>
        </w:rPr>
        <w:t>、政府采购严重违法失信行为记录名单的，不得参加投标；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应授权合法的人员参加投标全过程，其中法定代表人或其他组织负责人直接参加投标的，须出具法人身份证，并与营业执照上信息一致，或其他组织负责人身份证。授权代表参加投标的，须出具法定代表人或其他组织负责人授权书及授权代表身份证、授权代表本单位证明（在投标人单位近3个月缴纳养老保险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（3）投标人为制造厂家须提供有效的《医疗器械生产许可证》及《医疗器械经营许可证》；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（4）投标人为代理商或经销商，须提供投标人的《医疗器械经营许可证》及制造厂家的《医疗器械生产许可证》；</w:t>
      </w:r>
      <w:r>
        <w:rPr>
          <w:rFonts w:hint="eastAsia" w:ascii="宋体" w:hAnsi="宋体" w:eastAsia="宋体" w:cs="宋体"/>
          <w:color w:val="auto"/>
          <w:sz w:val="21"/>
          <w:szCs w:val="21"/>
          <w:highlight w:val="none"/>
          <w:lang w:val="en-US" w:eastAsia="zh-CN"/>
        </w:rPr>
        <w:t>在此情形下，</w:t>
      </w:r>
      <w:r>
        <w:rPr>
          <w:rFonts w:hint="eastAsia" w:ascii="宋体" w:hAnsi="宋体" w:cs="宋体"/>
          <w:color w:val="auto"/>
          <w:sz w:val="21"/>
          <w:szCs w:val="21"/>
          <w:highlight w:val="none"/>
          <w:lang w:val="en-US" w:eastAsia="zh-CN"/>
        </w:rPr>
        <w:t>该制造厂家或授权单位不能再以自己名义参加本合同包投标</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（5）投标产品须具有《医疗器械产品注册证》（若注册证有附件的，还须提供附件）及相应的《医疗器械注册登记表》；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w:t>
      </w:r>
      <w:r>
        <w:rPr>
          <w:rFonts w:hint="eastAsia" w:ascii="宋体" w:hAnsi="宋体" w:cs="宋体"/>
          <w:color w:val="auto"/>
          <w:kern w:val="0"/>
          <w:sz w:val="21"/>
          <w:szCs w:val="21"/>
          <w:highlight w:val="none"/>
          <w:lang w:val="zh-CN" w:eastAsia="zh-CN"/>
        </w:rPr>
        <w:t>本合同包未获进口审批，不接受进口产品投标</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①单位负责人为同一人或者存在直接控股、管理关系的不同投标人，不得同时参加本次采购活动；</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w:t>
      </w:r>
      <w:r>
        <w:rPr>
          <w:rFonts w:hint="eastAsia" w:ascii="宋体" w:hAnsi="宋体" w:cs="宋体"/>
          <w:color w:val="auto"/>
          <w:kern w:val="0"/>
          <w:sz w:val="21"/>
          <w:szCs w:val="21"/>
          <w:highlight w:val="none"/>
          <w:lang w:val="en-US" w:eastAsia="zh-CN"/>
        </w:rPr>
        <w:t>为本合同包提供整体设计、规范编制或者项目管理、监理、检测等服务的投标人，不得再参加本合同的采购活动</w:t>
      </w:r>
      <w:r>
        <w:rPr>
          <w:rFonts w:hint="eastAsia" w:ascii="宋体" w:hAnsi="宋体" w:eastAsia="宋体" w:cs="宋体"/>
          <w:color w:val="auto"/>
          <w:kern w:val="0"/>
          <w:sz w:val="21"/>
          <w:szCs w:val="21"/>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12" w:leftChars="244" w:firstLine="0" w:firstLineChars="0"/>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（8）需向采购代理机构获取招标文件并登记备案，未向采购代理机构获取招标文件并登记备案的投标人均无资格参加投标。</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outlineLvl w:val="9"/>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val="en-US" w:eastAsia="zh-CN"/>
        </w:rPr>
        <w:t>三</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eastAsia="zh-CN"/>
        </w:rPr>
        <w:t>获取招标文件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86" w:leftChars="122" w:hanging="630" w:hangingChars="3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时间：2022年</w:t>
      </w:r>
      <w:r>
        <w:rPr>
          <w:rFonts w:hint="eastAsia" w:ascii="宋体" w:hAnsi="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lang w:val="en-US" w:eastAsia="zh-CN"/>
        </w:rPr>
        <w:t>日至2022年</w:t>
      </w:r>
      <w:r>
        <w:rPr>
          <w:rFonts w:hint="eastAsia" w:ascii="宋体" w:hAnsi="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lang w:val="en-US" w:eastAsia="zh-CN"/>
        </w:rPr>
        <w:t>月</w:t>
      </w: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lang w:val="en-US" w:eastAsia="zh-CN"/>
        </w:rPr>
        <w:t>日，每天上午09:00:00至12:00:00，下午14:00:00至17:00:00（北京时间,法定节假日除外）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地点：渭南市临渭区西四路林业大厦四层</w:t>
      </w:r>
      <w:r>
        <w:rPr>
          <w:rFonts w:hint="eastAsia" w:ascii="宋体" w:hAnsi="宋体" w:cs="宋体"/>
          <w:color w:val="auto"/>
          <w:kern w:val="0"/>
          <w:sz w:val="21"/>
          <w:szCs w:val="21"/>
          <w:highlight w:val="none"/>
          <w:lang w:val="en-US" w:eastAsia="zh-CN"/>
        </w:rPr>
        <w:t>会议室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方式：</w:t>
      </w:r>
      <w:r>
        <w:rPr>
          <w:rFonts w:hint="eastAsia" w:ascii="宋体" w:hAnsi="宋体" w:cs="宋体"/>
          <w:color w:val="auto"/>
          <w:kern w:val="0"/>
          <w:sz w:val="21"/>
          <w:szCs w:val="21"/>
          <w:highlight w:val="none"/>
          <w:lang w:val="en-US" w:eastAsia="zh-CN"/>
        </w:rPr>
        <w:t>现场</w:t>
      </w:r>
      <w:r>
        <w:rPr>
          <w:rFonts w:hint="eastAsia" w:ascii="宋体" w:hAnsi="宋体" w:eastAsia="宋体" w:cs="宋体"/>
          <w:color w:val="auto"/>
          <w:kern w:val="0"/>
          <w:sz w:val="21"/>
          <w:szCs w:val="21"/>
          <w:highlight w:val="none"/>
          <w:lang w:val="en-US" w:eastAsia="zh-CN"/>
        </w:rPr>
        <w:t>获取</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售价：</w:t>
      </w:r>
      <w:r>
        <w:rPr>
          <w:rFonts w:hint="eastAsia" w:ascii="宋体" w:hAnsi="宋体" w:cs="宋体"/>
          <w:color w:val="auto"/>
          <w:kern w:val="0"/>
          <w:sz w:val="21"/>
          <w:szCs w:val="21"/>
          <w:highlight w:val="none"/>
          <w:lang w:val="en-US" w:eastAsia="zh-CN"/>
        </w:rPr>
        <w:t>300元</w:t>
      </w:r>
    </w:p>
    <w:p>
      <w:pPr>
        <w:keepNext w:val="0"/>
        <w:keepLines w:val="0"/>
        <w:pageBreakBefore w:val="0"/>
        <w:widowControl/>
        <w:kinsoku/>
        <w:wordWrap/>
        <w:overflowPunct/>
        <w:topLinePunct w:val="0"/>
        <w:bidi w:val="0"/>
        <w:spacing w:line="360" w:lineRule="auto"/>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四、提交投标文件截止时间、开标时间和地点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2022年07月11日09时30分</w:t>
      </w:r>
      <w:r>
        <w:rPr>
          <w:rFonts w:hint="eastAsia" w:ascii="宋体" w:hAnsi="宋体" w:eastAsia="宋体" w:cs="宋体"/>
          <w:color w:val="auto"/>
          <w:kern w:val="0"/>
          <w:sz w:val="21"/>
          <w:szCs w:val="21"/>
          <w:highlight w:val="none"/>
          <w:lang w:val="en-US" w:eastAsia="zh-CN"/>
        </w:rPr>
        <w:t>00秒（北京时间）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地点：渭南市临渭区西四路林业大厦四层开标室</w:t>
      </w:r>
    </w:p>
    <w:p>
      <w:pPr>
        <w:keepNext w:val="0"/>
        <w:keepLines w:val="0"/>
        <w:pageBreakBefore w:val="0"/>
        <w:widowControl/>
        <w:kinsoku/>
        <w:wordWrap/>
        <w:overflowPunct/>
        <w:topLinePunct w:val="0"/>
        <w:bidi w:val="0"/>
        <w:spacing w:line="360" w:lineRule="auto"/>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五、公告期限</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自本公告发布之日起5个工作日。</w:t>
      </w:r>
    </w:p>
    <w:p>
      <w:pPr>
        <w:keepNext w:val="0"/>
        <w:keepLines w:val="0"/>
        <w:pageBreakBefore w:val="0"/>
        <w:widowControl/>
        <w:kinsoku/>
        <w:wordWrap/>
        <w:overflowPunct/>
        <w:topLinePunct w:val="0"/>
        <w:bidi w:val="0"/>
        <w:spacing w:line="360" w:lineRule="auto"/>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六、其他补充事宜</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本项目开标地点：渭南市临渭区西四路林业大厦四层开标室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1.获取招标文件请携带单位介绍信和身份证原件及加盖投标人公章的复印件壹份。</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根据陕西省财政厅关于政府采购供应商注册登记有关事项的通知，参加投标的投标人未在陕西省政府采购网（www.ccgp-shaanxi.gov.cn）注册登记加入陕西省政府采购供应商库的，应按要求及时办理注册登记，并接受财政部门监督管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lang w:val="en-US" w:eastAsia="zh-CN"/>
        </w:rPr>
        <w:t>.根据疫情防控要求，各投标人仅限1名授权代表参加开标会议。</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4.基本资格条件：符合《中华人民共和国政府采购法》第二十二条的规定:</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（1）投标人合法注册的法人或其他组织的营业执照等证明文件，自然人的身份证明；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（2）投标人提供2021年度的审计报告或本年度基本开户银行出具的资信证明；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（3）提供2022年1月1日至投标截止之日任意一个月依法缴纳税收和社会保障资金的证明材料复印件或扫描件；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（4）具备履行合同所必需的设备和专业技术能力的承诺原件；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（5）投标人参加政府采购活动前3年内在经营活动中没有重大违法记录的书面声明原件。</w:t>
      </w:r>
    </w:p>
    <w:p>
      <w:pPr>
        <w:keepNext w:val="0"/>
        <w:keepLines w:val="0"/>
        <w:pageBreakBefore w:val="0"/>
        <w:widowControl/>
        <w:kinsoku/>
        <w:wordWrap/>
        <w:overflowPunct/>
        <w:topLinePunct w:val="0"/>
        <w:bidi w:val="0"/>
        <w:spacing w:line="360" w:lineRule="auto"/>
        <w:ind w:right="-197" w:rightChars="-94"/>
        <w:jc w:val="left"/>
        <w:textAlignment w:val="auto"/>
        <w:outlineLvl w:val="9"/>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七、凡对本次采购提出询问，请按以下方式联系。</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1.釆购人信息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w:t>
      </w:r>
      <w:r>
        <w:rPr>
          <w:rFonts w:hint="eastAsia" w:ascii="宋体" w:hAnsi="宋体" w:cs="宋体"/>
          <w:color w:val="auto"/>
          <w:kern w:val="0"/>
          <w:sz w:val="21"/>
          <w:szCs w:val="21"/>
          <w:highlight w:val="none"/>
          <w:lang w:val="en-US" w:eastAsia="zh-CN"/>
        </w:rPr>
        <w:t>白水县中医医院</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地址：白水县居苑路东段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联系方式：0913-3363556</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2.釆购代理机构信息</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名称：鸿民国际工程咨询有限公司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地址：渭南市临渭区西四路林业大厦四层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联系方式：0913-2087368</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3.项目联系方式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项目联系人：吝银芳、薛沙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1050" w:firstLineChars="5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电话：18992361925</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620" w:firstLineChars="2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鸿民国际工程咨询有限公司</w:t>
      </w:r>
    </w:p>
    <w:p>
      <w:pPr>
        <w:pStyle w:val="2"/>
        <w:keepNext w:val="0"/>
        <w:keepLines w:val="0"/>
        <w:pageBreakBefore w:val="0"/>
        <w:kinsoku/>
        <w:wordWrap/>
        <w:overflowPunct/>
        <w:topLinePunct w:val="0"/>
        <w:bidi w:val="0"/>
        <w:spacing w:line="36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2022年</w:t>
      </w:r>
      <w:r>
        <w:rPr>
          <w:rFonts w:hint="eastAsia"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lang w:val="en-US" w:eastAsia="zh-CN"/>
        </w:rPr>
        <w:t>月</w:t>
      </w:r>
      <w:r>
        <w:rPr>
          <w:rFonts w:hint="eastAsia" w:cs="宋体"/>
          <w:color w:val="auto"/>
          <w:kern w:val="0"/>
          <w:sz w:val="21"/>
          <w:szCs w:val="21"/>
          <w:highlight w:val="none"/>
          <w:lang w:val="en-US" w:eastAsia="zh-CN"/>
        </w:rPr>
        <w:t>19</w:t>
      </w:r>
      <w:r>
        <w:rPr>
          <w:rFonts w:hint="eastAsia" w:ascii="宋体" w:hAnsi="宋体" w:eastAsia="宋体" w:cs="宋体"/>
          <w:color w:val="auto"/>
          <w:kern w:val="0"/>
          <w:sz w:val="21"/>
          <w:szCs w:val="21"/>
          <w:highlight w:val="none"/>
          <w:lang w:val="en-US" w:eastAsia="zh-CN"/>
        </w:rPr>
        <w:t>日</w:t>
      </w:r>
    </w:p>
    <w:p>
      <w:pPr>
        <w:rPr>
          <w:rFonts w:hint="eastAsia" w:ascii="宋体" w:hAnsi="宋体" w:eastAsia="宋体" w:cs="宋体"/>
          <w:color w:val="auto"/>
          <w:kern w:val="0"/>
          <w:sz w:val="21"/>
          <w:szCs w:val="21"/>
          <w:highlight w:val="none"/>
          <w:lang w:val="en-US" w:eastAsia="zh-CN"/>
        </w:rPr>
      </w:pPr>
    </w:p>
    <w:p>
      <w:pPr>
        <w:pStyle w:val="2"/>
        <w:rPr>
          <w:rFonts w:hint="eastAsia" w:ascii="宋体" w:hAnsi="宋体" w:eastAsia="宋体" w:cs="宋体"/>
          <w:color w:val="auto"/>
          <w:kern w:val="0"/>
          <w:sz w:val="21"/>
          <w:szCs w:val="21"/>
          <w:highlight w:val="none"/>
          <w:lang w:val="en-US" w:eastAsia="zh-CN"/>
        </w:rPr>
      </w:pPr>
    </w:p>
    <w:p>
      <w:pPr>
        <w:rPr>
          <w:rFonts w:hint="eastAsia" w:ascii="宋体" w:hAnsi="宋体" w:eastAsia="宋体" w:cs="宋体"/>
          <w:color w:val="auto"/>
          <w:kern w:val="0"/>
          <w:sz w:val="21"/>
          <w:szCs w:val="21"/>
          <w:highlight w:val="none"/>
          <w:lang w:val="en-US" w:eastAsia="zh-CN"/>
        </w:rPr>
      </w:pPr>
    </w:p>
    <w:p>
      <w:pPr>
        <w:rPr>
          <w:color w:val="auto"/>
        </w:rPr>
      </w:pPr>
    </w:p>
    <w:sectPr>
      <w:pgSz w:w="11906" w:h="16838"/>
      <w:pgMar w:top="1417" w:right="1417"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DNlNjc5ZDc2YTRlZGM1NDBkMjI5NDc4OTkxNDkifQ=="/>
  </w:docVars>
  <w:rsids>
    <w:rsidRoot w:val="045506F1"/>
    <w:rsid w:val="045506F1"/>
    <w:rsid w:val="3AEF1F45"/>
    <w:rsid w:val="48437E89"/>
    <w:rsid w:val="49F11030"/>
    <w:rsid w:val="5ED14909"/>
    <w:rsid w:val="7188569B"/>
    <w:rsid w:val="7DAA4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5607</Words>
  <Characters>6265</Characters>
  <Lines>0</Lines>
  <Paragraphs>0</Paragraphs>
  <TotalTime>1</TotalTime>
  <ScaleCrop>false</ScaleCrop>
  <LinksUpToDate>false</LinksUpToDate>
  <CharactersWithSpaces>6313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2022-06-19T13:32:00Z</dcterms:created>
  <dc:creator>Administrator</dc:creator>
  <cp:lastModifiedBy>Administrator</cp:lastModifiedBy>
  <dcterms:modified xsi:type="dcterms:W3CDTF">2022-06-19T14:59:59Z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FF3F729BF1B64BA0A556DBD7F5C575B9</vt:lpwstr>
  </property>
</Properties>
</file>