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right="720"/>
        <w:rPr>
          <w:rFonts w:hint="eastAsia" w:ascii="仿宋" w:hAnsi="仿宋" w:eastAsia="仿宋" w:cs="仿宋"/>
          <w:b/>
          <w:sz w:val="28"/>
          <w:szCs w:val="28"/>
          <w:highlight w:val="none"/>
          <w:bdr w:val="single" w:color="auto" w:sz="4" w:space="0"/>
          <w:shd w:val="pct10" w:color="auto" w:fill="FFFFFF"/>
        </w:rPr>
      </w:pPr>
      <w:r>
        <w:rPr>
          <w:rFonts w:hint="eastAsia" w:ascii="仿宋" w:hAnsi="仿宋" w:eastAsia="仿宋" w:cs="仿宋"/>
          <w:b/>
          <w:sz w:val="28"/>
          <w:szCs w:val="28"/>
          <w:highlight w:val="none"/>
          <w:bdr w:val="single" w:color="auto" w:sz="4" w:space="0"/>
          <w:shd w:val="pct10" w:color="auto" w:fill="FFFFFF"/>
        </w:rPr>
        <w:drawing>
          <wp:anchor distT="0" distB="0" distL="114300" distR="114300" simplePos="0" relativeHeight="251659264" behindDoc="0" locked="0" layoutInCell="1" allowOverlap="1">
            <wp:simplePos x="0" y="0"/>
            <wp:positionH relativeFrom="column">
              <wp:posOffset>20955</wp:posOffset>
            </wp:positionH>
            <wp:positionV relativeFrom="paragraph">
              <wp:posOffset>-635</wp:posOffset>
            </wp:positionV>
            <wp:extent cx="2140585" cy="456565"/>
            <wp:effectExtent l="0" t="0" r="12065" b="635"/>
            <wp:wrapNone/>
            <wp:docPr id="1" name="图片 1" descr="广联达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广联达logo02"/>
                    <pic:cNvPicPr>
                      <a:picLocks noChangeAspect="1"/>
                    </pic:cNvPicPr>
                  </pic:nvPicPr>
                  <pic:blipFill>
                    <a:blip r:embed="rId8" cstate="print"/>
                    <a:stretch>
                      <a:fillRect/>
                    </a:stretch>
                  </pic:blipFill>
                  <pic:spPr>
                    <a:xfrm>
                      <a:off x="0" y="0"/>
                      <a:ext cx="2140585" cy="456565"/>
                    </a:xfrm>
                    <a:prstGeom prst="rect">
                      <a:avLst/>
                    </a:prstGeom>
                  </pic:spPr>
                </pic:pic>
              </a:graphicData>
            </a:graphic>
          </wp:anchor>
        </w:drawing>
      </w:r>
    </w:p>
    <w:p>
      <w:pPr>
        <w:rPr>
          <w:rFonts w:hint="eastAsia" w:ascii="仿宋" w:hAnsi="仿宋" w:eastAsia="仿宋" w:cs="仿宋"/>
          <w:b/>
          <w:sz w:val="36"/>
          <w:szCs w:val="36"/>
          <w:highlight w:val="none"/>
        </w:rPr>
      </w:pPr>
    </w:p>
    <w:p>
      <w:pPr>
        <w:jc w:val="right"/>
        <w:rPr>
          <w:rFonts w:hint="eastAsia" w:ascii="仿宋" w:hAnsi="仿宋" w:eastAsia="仿宋" w:cs="仿宋"/>
          <w:b/>
          <w:sz w:val="36"/>
          <w:szCs w:val="36"/>
          <w:highlight w:val="none"/>
          <w:lang w:eastAsia="zh-CN"/>
        </w:rPr>
      </w:pPr>
      <w:r>
        <w:rPr>
          <w:rFonts w:hint="eastAsia" w:ascii="仿宋" w:hAnsi="仿宋" w:eastAsia="仿宋" w:cs="仿宋"/>
          <w:b/>
          <w:sz w:val="36"/>
          <w:szCs w:val="36"/>
          <w:highlight w:val="none"/>
        </w:rPr>
        <w:t xml:space="preserve">                    项目编号:</w:t>
      </w:r>
      <w:r>
        <w:rPr>
          <w:rFonts w:hint="eastAsia" w:ascii="仿宋" w:hAnsi="仿宋" w:eastAsia="仿宋" w:cs="仿宋"/>
          <w:b/>
          <w:sz w:val="36"/>
          <w:szCs w:val="36"/>
          <w:highlight w:val="none"/>
          <w:lang w:eastAsia="zh-CN"/>
        </w:rPr>
        <w:t xml:space="preserve">GLD2022-108Z </w:t>
      </w:r>
    </w:p>
    <w:p>
      <w:pPr>
        <w:tabs>
          <w:tab w:val="left" w:pos="7080"/>
        </w:tabs>
        <w:spacing w:line="580" w:lineRule="exact"/>
        <w:rPr>
          <w:rFonts w:hint="eastAsia" w:ascii="仿宋" w:hAnsi="仿宋" w:eastAsia="仿宋" w:cs="仿宋"/>
          <w:bCs/>
          <w:spacing w:val="20"/>
          <w:kern w:val="0"/>
          <w:sz w:val="32"/>
          <w:szCs w:val="32"/>
          <w:highlight w:val="none"/>
        </w:rPr>
      </w:pPr>
    </w:p>
    <w:p>
      <w:pPr>
        <w:tabs>
          <w:tab w:val="left" w:pos="7080"/>
        </w:tabs>
        <w:spacing w:line="580" w:lineRule="exact"/>
        <w:rPr>
          <w:rFonts w:hint="eastAsia" w:ascii="仿宋" w:hAnsi="仿宋" w:eastAsia="仿宋" w:cs="仿宋"/>
          <w:bCs/>
          <w:spacing w:val="20"/>
          <w:kern w:val="0"/>
          <w:sz w:val="32"/>
          <w:szCs w:val="32"/>
          <w:highlight w:val="none"/>
        </w:rPr>
      </w:pPr>
    </w:p>
    <w:p>
      <w:pPr>
        <w:tabs>
          <w:tab w:val="left" w:pos="7080"/>
        </w:tabs>
        <w:spacing w:beforeLines="50" w:line="800" w:lineRule="exact"/>
        <w:jc w:val="center"/>
        <w:rPr>
          <w:rFonts w:hint="eastAsia" w:ascii="仿宋" w:hAnsi="仿宋" w:eastAsia="仿宋" w:cs="仿宋"/>
          <w:b/>
          <w:bCs/>
          <w:spacing w:val="20"/>
          <w:kern w:val="0"/>
          <w:sz w:val="48"/>
          <w:szCs w:val="48"/>
          <w:highlight w:val="none"/>
          <w:lang w:val="en-US" w:eastAsia="zh-CN"/>
        </w:rPr>
      </w:pPr>
      <w:r>
        <w:rPr>
          <w:rFonts w:hint="eastAsia" w:ascii="仿宋" w:hAnsi="仿宋" w:eastAsia="仿宋" w:cs="仿宋"/>
          <w:b/>
          <w:bCs/>
          <w:i w:val="0"/>
          <w:iCs w:val="0"/>
          <w:spacing w:val="28"/>
          <w:kern w:val="0"/>
          <w:sz w:val="56"/>
          <w:szCs w:val="56"/>
          <w:highlight w:val="none"/>
          <w:lang w:val="en-US" w:eastAsia="zh-CN"/>
        </w:rPr>
        <w:t>蒲城县林权不动产登记数据整合入库汇交项目</w:t>
      </w:r>
      <w:r>
        <w:rPr>
          <w:rFonts w:hint="eastAsia" w:ascii="仿宋" w:hAnsi="仿宋" w:eastAsia="仿宋" w:cs="仿宋"/>
          <w:b/>
          <w:bCs/>
          <w:spacing w:val="20"/>
          <w:kern w:val="0"/>
          <w:sz w:val="48"/>
          <w:szCs w:val="48"/>
          <w:highlight w:val="none"/>
          <w:lang w:val="en-US" w:eastAsia="zh-CN"/>
        </w:rPr>
        <w:t xml:space="preserve"> </w:t>
      </w:r>
    </w:p>
    <w:p>
      <w:pPr>
        <w:pStyle w:val="44"/>
        <w:rPr>
          <w:rFonts w:hint="eastAsia"/>
        </w:rPr>
      </w:pPr>
    </w:p>
    <w:p>
      <w:pPr>
        <w:pStyle w:val="44"/>
        <w:rPr>
          <w:rFonts w:hint="eastAsia"/>
        </w:rPr>
      </w:pPr>
    </w:p>
    <w:p>
      <w:pPr>
        <w:pStyle w:val="44"/>
        <w:rPr>
          <w:rFonts w:hint="eastAsia"/>
        </w:rPr>
      </w:pPr>
    </w:p>
    <w:p>
      <w:pPr>
        <w:pStyle w:val="44"/>
        <w:rPr>
          <w:rFonts w:hint="eastAsia"/>
        </w:rPr>
      </w:pPr>
    </w:p>
    <w:p>
      <w:pPr>
        <w:pStyle w:val="44"/>
        <w:rPr>
          <w:rFonts w:hint="eastAsia"/>
        </w:rPr>
      </w:pPr>
    </w:p>
    <w:p>
      <w:pPr>
        <w:pStyle w:val="34"/>
        <w:rPr>
          <w:rFonts w:hint="eastAsia"/>
          <w:highlight w:val="none"/>
        </w:rPr>
      </w:pPr>
    </w:p>
    <w:p>
      <w:pPr>
        <w:pStyle w:val="34"/>
        <w:rPr>
          <w:rFonts w:hint="eastAsia"/>
          <w:highlight w:val="none"/>
        </w:rPr>
      </w:pPr>
    </w:p>
    <w:p>
      <w:pPr>
        <w:spacing w:beforeLines="50" w:line="800" w:lineRule="exact"/>
        <w:jc w:val="center"/>
        <w:rPr>
          <w:rFonts w:hint="eastAsia" w:ascii="仿宋" w:hAnsi="仿宋" w:eastAsia="仿宋" w:cs="仿宋"/>
          <w:b/>
          <w:bCs/>
          <w:spacing w:val="20"/>
          <w:kern w:val="0"/>
          <w:sz w:val="84"/>
          <w:szCs w:val="84"/>
          <w:highlight w:val="none"/>
        </w:rPr>
      </w:pPr>
      <w:r>
        <w:rPr>
          <w:rFonts w:hint="eastAsia" w:ascii="仿宋" w:hAnsi="仿宋" w:eastAsia="仿宋" w:cs="仿宋"/>
          <w:b/>
          <w:bCs/>
          <w:spacing w:val="20"/>
          <w:kern w:val="0"/>
          <w:sz w:val="84"/>
          <w:szCs w:val="84"/>
          <w:highlight w:val="none"/>
        </w:rPr>
        <w:t>竞争性磋商文件</w:t>
      </w:r>
    </w:p>
    <w:p>
      <w:pPr>
        <w:rPr>
          <w:rFonts w:hint="eastAsia" w:ascii="仿宋" w:hAnsi="仿宋" w:eastAsia="仿宋" w:cs="仿宋"/>
          <w:sz w:val="32"/>
          <w:szCs w:val="20"/>
          <w:highlight w:val="none"/>
        </w:rPr>
      </w:pPr>
    </w:p>
    <w:p>
      <w:pPr>
        <w:rPr>
          <w:rFonts w:hint="eastAsia" w:ascii="仿宋" w:hAnsi="仿宋" w:eastAsia="仿宋" w:cs="仿宋"/>
          <w:sz w:val="18"/>
          <w:szCs w:val="18"/>
          <w:highlight w:val="none"/>
        </w:rPr>
      </w:pPr>
    </w:p>
    <w:p>
      <w:pPr>
        <w:rPr>
          <w:rFonts w:hint="eastAsia" w:ascii="仿宋" w:hAnsi="仿宋" w:eastAsia="仿宋" w:cs="仿宋"/>
          <w:sz w:val="18"/>
          <w:szCs w:val="18"/>
          <w:highlight w:val="none"/>
        </w:rPr>
      </w:pPr>
    </w:p>
    <w:p>
      <w:pPr>
        <w:ind w:firstLine="1428" w:firstLineChars="395"/>
        <w:rPr>
          <w:rFonts w:hint="eastAsia" w:ascii="仿宋" w:hAnsi="仿宋" w:eastAsia="仿宋" w:cs="仿宋"/>
          <w:b/>
          <w:spacing w:val="-20"/>
          <w:sz w:val="36"/>
          <w:szCs w:val="36"/>
          <w:highlight w:val="none"/>
        </w:rPr>
      </w:pPr>
      <w:r>
        <w:rPr>
          <w:rFonts w:hint="eastAsia" w:ascii="仿宋" w:hAnsi="仿宋" w:eastAsia="仿宋" w:cs="仿宋"/>
          <w:b/>
          <w:sz w:val="36"/>
          <w:szCs w:val="36"/>
          <w:highlight w:val="none"/>
          <w:lang w:eastAsia="zh-CN"/>
        </w:rPr>
        <w:t>采购人</w:t>
      </w:r>
      <w:r>
        <w:rPr>
          <w:rFonts w:hint="eastAsia" w:ascii="仿宋" w:hAnsi="仿宋" w:eastAsia="仿宋" w:cs="仿宋"/>
          <w:b/>
          <w:sz w:val="36"/>
          <w:szCs w:val="36"/>
          <w:highlight w:val="none"/>
        </w:rPr>
        <w:t>：</w:t>
      </w:r>
      <w:r>
        <w:rPr>
          <w:rFonts w:hint="eastAsia" w:ascii="仿宋" w:hAnsi="仿宋" w:eastAsia="仿宋" w:cs="仿宋"/>
          <w:b/>
          <w:spacing w:val="-20"/>
          <w:sz w:val="36"/>
          <w:szCs w:val="36"/>
          <w:highlight w:val="none"/>
          <w:lang w:val="en-US" w:eastAsia="zh-CN"/>
        </w:rPr>
        <w:t>蒲城县自然资源局</w:t>
      </w:r>
    </w:p>
    <w:p>
      <w:pPr>
        <w:rPr>
          <w:rFonts w:hint="eastAsia" w:ascii="仿宋" w:hAnsi="仿宋" w:eastAsia="仿宋" w:cs="仿宋"/>
          <w:b/>
          <w:sz w:val="36"/>
          <w:szCs w:val="36"/>
          <w:highlight w:val="none"/>
        </w:rPr>
      </w:pPr>
    </w:p>
    <w:p>
      <w:pPr>
        <w:rPr>
          <w:rFonts w:hint="eastAsia" w:ascii="仿宋" w:hAnsi="仿宋" w:eastAsia="仿宋" w:cs="仿宋"/>
          <w:b/>
          <w:sz w:val="36"/>
          <w:szCs w:val="36"/>
          <w:highlight w:val="none"/>
        </w:rPr>
      </w:pPr>
      <w:r>
        <w:rPr>
          <w:rFonts w:hint="eastAsia" w:ascii="仿宋" w:hAnsi="仿宋" w:eastAsia="仿宋" w:cs="仿宋"/>
          <w:b/>
          <w:sz w:val="36"/>
          <w:szCs w:val="36"/>
          <w:highlight w:val="none"/>
        </w:rPr>
        <w:t xml:space="preserve">        采购代理机构：陕西广联达招标有限公司</w:t>
      </w:r>
    </w:p>
    <w:p>
      <w:pPr>
        <w:rPr>
          <w:rFonts w:hint="eastAsia" w:ascii="仿宋" w:hAnsi="仿宋" w:eastAsia="仿宋" w:cs="仿宋"/>
          <w:b/>
          <w:sz w:val="36"/>
          <w:szCs w:val="36"/>
          <w:highlight w:val="none"/>
        </w:rPr>
      </w:pPr>
    </w:p>
    <w:p>
      <w:pPr>
        <w:spacing w:beforeLines="70"/>
        <w:jc w:val="center"/>
        <w:rPr>
          <w:rFonts w:hint="eastAsia" w:ascii="仿宋" w:hAnsi="仿宋" w:eastAsia="仿宋" w:cs="仿宋"/>
          <w:b/>
          <w:bCs/>
          <w:sz w:val="40"/>
          <w:szCs w:val="36"/>
          <w:highlight w:val="none"/>
          <w:lang w:eastAsia="zh-CN"/>
        </w:rPr>
      </w:pPr>
      <w:r>
        <w:rPr>
          <w:rFonts w:hint="eastAsia" w:ascii="仿宋" w:hAnsi="仿宋" w:eastAsia="仿宋" w:cs="仿宋"/>
          <w:b/>
          <w:bCs/>
          <w:sz w:val="36"/>
          <w:szCs w:val="36"/>
          <w:highlight w:val="none"/>
          <w:lang w:eastAsia="zh-CN"/>
        </w:rPr>
        <w:t>二〇二二年十一月</w:t>
      </w:r>
    </w:p>
    <w:p>
      <w:pPr>
        <w:spacing w:beforeLines="70"/>
        <w:rPr>
          <w:rFonts w:hint="eastAsia" w:ascii="仿宋" w:hAnsi="仿宋" w:eastAsia="仿宋" w:cs="仿宋"/>
          <w:b/>
          <w:bCs/>
          <w:sz w:val="44"/>
          <w:szCs w:val="44"/>
          <w:highlight w:val="none"/>
        </w:rPr>
      </w:pPr>
      <w:r>
        <w:rPr>
          <w:rFonts w:hint="eastAsia" w:ascii="仿宋" w:hAnsi="仿宋" w:eastAsia="仿宋" w:cs="仿宋"/>
          <w:b/>
          <w:bCs/>
          <w:sz w:val="44"/>
          <w:szCs w:val="44"/>
          <w:highlight w:val="none"/>
        </w:rPr>
        <w:t xml:space="preserve">               </w:t>
      </w:r>
    </w:p>
    <w:p>
      <w:pPr>
        <w:rPr>
          <w:rFonts w:hint="eastAsia" w:ascii="仿宋" w:hAnsi="仿宋" w:eastAsia="仿宋" w:cs="仿宋"/>
          <w:b/>
          <w:bCs/>
          <w:sz w:val="44"/>
          <w:szCs w:val="44"/>
          <w:highlight w:val="none"/>
        </w:rPr>
      </w:pPr>
      <w:r>
        <w:rPr>
          <w:rFonts w:hint="eastAsia" w:ascii="仿宋" w:hAnsi="仿宋" w:eastAsia="仿宋" w:cs="仿宋"/>
          <w:b/>
          <w:bCs/>
          <w:sz w:val="44"/>
          <w:szCs w:val="44"/>
          <w:highlight w:val="none"/>
        </w:rPr>
        <w:br w:type="page"/>
      </w:r>
    </w:p>
    <w:p>
      <w:pPr>
        <w:pStyle w:val="2"/>
        <w:rPr>
          <w:rFonts w:hint="eastAsia"/>
        </w:rPr>
      </w:pPr>
    </w:p>
    <w:p>
      <w:pPr>
        <w:spacing w:line="560" w:lineRule="exact"/>
        <w:jc w:val="center"/>
        <w:rPr>
          <w:rFonts w:hint="eastAsia" w:ascii="仿宋" w:hAnsi="仿宋" w:eastAsia="仿宋" w:cs="仿宋"/>
          <w:b/>
          <w:sz w:val="52"/>
          <w:szCs w:val="52"/>
          <w:highlight w:val="none"/>
        </w:rPr>
      </w:pPr>
      <w:r>
        <w:rPr>
          <w:rFonts w:hint="eastAsia" w:ascii="仿宋" w:hAnsi="仿宋" w:eastAsia="仿宋" w:cs="仿宋"/>
          <w:b/>
          <w:sz w:val="48"/>
          <w:szCs w:val="48"/>
          <w:highlight w:val="none"/>
        </w:rPr>
        <w:t>目     录</w:t>
      </w:r>
    </w:p>
    <w:p>
      <w:pPr>
        <w:pStyle w:val="34"/>
        <w:outlineLvl w:val="9"/>
        <w:rPr>
          <w:rFonts w:hint="eastAsia"/>
          <w:highlight w:val="none"/>
        </w:rPr>
      </w:pPr>
    </w:p>
    <w:sdt>
      <w:sdtPr>
        <w:rPr>
          <w:rFonts w:ascii="宋体" w:hAnsi="宋体" w:eastAsia="宋体" w:cs="Times New Roman"/>
          <w:kern w:val="2"/>
          <w:sz w:val="21"/>
          <w:szCs w:val="24"/>
          <w:highlight w:val="none"/>
          <w:lang w:val="en-US" w:eastAsia="zh-CN" w:bidi="ar-SA"/>
        </w:rPr>
        <w:id w:val="147455712"/>
        <w15:color w:val="DBDBDB"/>
        <w:docPartObj>
          <w:docPartGallery w:val="Table of Contents"/>
          <w:docPartUnique/>
        </w:docPartObj>
      </w:sdtPr>
      <w:sdtEndPr>
        <w:rPr>
          <w:rFonts w:ascii="宋体" w:hAnsi="宋体" w:eastAsia="宋体" w:cs="Times New Roman"/>
          <w:kern w:val="2"/>
          <w:sz w:val="21"/>
          <w:szCs w:val="24"/>
          <w:highlight w:val="none"/>
          <w:lang w:val="en-US" w:eastAsia="zh-CN" w:bidi="ar-SA"/>
        </w:rPr>
      </w:sdtEndPr>
      <w:sdtContent>
        <w:p>
          <w:pPr>
            <w:spacing w:before="0" w:beforeLines="0" w:after="0" w:afterLines="0" w:line="240" w:lineRule="auto"/>
            <w:ind w:left="0" w:leftChars="0" w:right="0" w:rightChars="0" w:firstLine="0" w:firstLineChars="0"/>
            <w:jc w:val="center"/>
            <w:rPr>
              <w:highlight w:val="none"/>
            </w:rPr>
          </w:pPr>
        </w:p>
        <w:p>
          <w:pPr>
            <w:pStyle w:val="23"/>
            <w:keepNext w:val="0"/>
            <w:keepLines w:val="0"/>
            <w:pageBreakBefore w:val="0"/>
            <w:widowControl w:val="0"/>
            <w:tabs>
              <w:tab w:val="right" w:leader="dot" w:pos="9361"/>
            </w:tabs>
            <w:kinsoku/>
            <w:wordWrap/>
            <w:overflowPunct/>
            <w:topLinePunct w:val="0"/>
            <w:autoSpaceDE/>
            <w:autoSpaceDN/>
            <w:bidi w:val="0"/>
            <w:adjustRightInd/>
            <w:snapToGrid/>
            <w:spacing w:line="600" w:lineRule="auto"/>
            <w:textAlignment w:val="auto"/>
            <w:rPr>
              <w:rFonts w:hint="eastAsia" w:ascii="仿宋" w:hAnsi="仿宋" w:eastAsia="仿宋" w:cs="仿宋"/>
              <w:sz w:val="32"/>
              <w:szCs w:val="40"/>
              <w:highlight w:val="none"/>
            </w:rPr>
          </w:pPr>
          <w:r>
            <w:rPr>
              <w:rFonts w:hint="eastAsia" w:ascii="仿宋" w:hAnsi="仿宋" w:eastAsia="仿宋" w:cs="仿宋"/>
              <w:sz w:val="44"/>
              <w:szCs w:val="52"/>
              <w:highlight w:val="none"/>
            </w:rPr>
            <w:fldChar w:fldCharType="begin"/>
          </w:r>
          <w:r>
            <w:rPr>
              <w:rFonts w:hint="eastAsia" w:ascii="仿宋" w:hAnsi="仿宋" w:eastAsia="仿宋" w:cs="仿宋"/>
              <w:sz w:val="44"/>
              <w:szCs w:val="52"/>
              <w:highlight w:val="none"/>
            </w:rPr>
            <w:instrText xml:space="preserve">TOC \o "1-1" \h \u </w:instrText>
          </w:r>
          <w:r>
            <w:rPr>
              <w:rFonts w:hint="eastAsia" w:ascii="仿宋" w:hAnsi="仿宋" w:eastAsia="仿宋" w:cs="仿宋"/>
              <w:sz w:val="44"/>
              <w:szCs w:val="52"/>
              <w:highlight w:val="none"/>
            </w:rPr>
            <w:fldChar w:fldCharType="separate"/>
          </w:r>
          <w:r>
            <w:rPr>
              <w:rFonts w:hint="eastAsia" w:ascii="仿宋" w:hAnsi="仿宋" w:eastAsia="仿宋" w:cs="仿宋"/>
              <w:sz w:val="32"/>
              <w:szCs w:val="56"/>
              <w:highlight w:val="none"/>
            </w:rPr>
            <w:fldChar w:fldCharType="begin"/>
          </w:r>
          <w:r>
            <w:rPr>
              <w:rFonts w:hint="eastAsia" w:ascii="仿宋" w:hAnsi="仿宋" w:eastAsia="仿宋" w:cs="仿宋"/>
              <w:sz w:val="32"/>
              <w:szCs w:val="56"/>
              <w:highlight w:val="none"/>
            </w:rPr>
            <w:instrText xml:space="preserve"> HYPERLINK \l _Toc18212 </w:instrText>
          </w:r>
          <w:r>
            <w:rPr>
              <w:rFonts w:hint="eastAsia" w:ascii="仿宋" w:hAnsi="仿宋" w:eastAsia="仿宋" w:cs="仿宋"/>
              <w:sz w:val="32"/>
              <w:szCs w:val="56"/>
              <w:highlight w:val="none"/>
            </w:rPr>
            <w:fldChar w:fldCharType="separate"/>
          </w:r>
          <w:r>
            <w:rPr>
              <w:rFonts w:hint="eastAsia" w:ascii="仿宋" w:hAnsi="仿宋" w:eastAsia="仿宋" w:cs="仿宋"/>
              <w:sz w:val="32"/>
              <w:szCs w:val="72"/>
              <w:highlight w:val="none"/>
            </w:rPr>
            <w:t xml:space="preserve">第一部分  </w:t>
          </w:r>
          <w:r>
            <w:rPr>
              <w:rFonts w:hint="eastAsia" w:ascii="仿宋" w:hAnsi="仿宋" w:eastAsia="仿宋" w:cs="仿宋"/>
              <w:sz w:val="32"/>
              <w:szCs w:val="72"/>
              <w:highlight w:val="none"/>
              <w:lang w:eastAsia="zh-CN"/>
            </w:rPr>
            <w:t>竞争性磋商公告</w:t>
          </w:r>
          <w:r>
            <w:rPr>
              <w:rFonts w:hint="eastAsia" w:ascii="仿宋" w:hAnsi="仿宋" w:eastAsia="仿宋" w:cs="仿宋"/>
              <w:sz w:val="32"/>
              <w:szCs w:val="40"/>
              <w:highlight w:val="none"/>
            </w:rPr>
            <w:tab/>
          </w:r>
          <w:r>
            <w:rPr>
              <w:rFonts w:hint="eastAsia" w:ascii="仿宋" w:hAnsi="仿宋" w:eastAsia="仿宋" w:cs="仿宋"/>
              <w:sz w:val="32"/>
              <w:szCs w:val="40"/>
              <w:highlight w:val="none"/>
            </w:rPr>
            <w:fldChar w:fldCharType="begin"/>
          </w:r>
          <w:r>
            <w:rPr>
              <w:rFonts w:hint="eastAsia" w:ascii="仿宋" w:hAnsi="仿宋" w:eastAsia="仿宋" w:cs="仿宋"/>
              <w:sz w:val="32"/>
              <w:szCs w:val="40"/>
              <w:highlight w:val="none"/>
            </w:rPr>
            <w:instrText xml:space="preserve"> PAGEREF _Toc18212 </w:instrText>
          </w:r>
          <w:r>
            <w:rPr>
              <w:rFonts w:hint="eastAsia" w:ascii="仿宋" w:hAnsi="仿宋" w:eastAsia="仿宋" w:cs="仿宋"/>
              <w:sz w:val="32"/>
              <w:szCs w:val="40"/>
              <w:highlight w:val="none"/>
            </w:rPr>
            <w:fldChar w:fldCharType="separate"/>
          </w:r>
          <w:r>
            <w:rPr>
              <w:rFonts w:hint="eastAsia" w:ascii="仿宋" w:hAnsi="仿宋" w:eastAsia="仿宋" w:cs="仿宋"/>
              <w:sz w:val="32"/>
              <w:szCs w:val="40"/>
              <w:highlight w:val="none"/>
            </w:rPr>
            <w:t>3</w:t>
          </w:r>
          <w:r>
            <w:rPr>
              <w:rFonts w:hint="eastAsia" w:ascii="仿宋" w:hAnsi="仿宋" w:eastAsia="仿宋" w:cs="仿宋"/>
              <w:sz w:val="32"/>
              <w:szCs w:val="40"/>
              <w:highlight w:val="none"/>
            </w:rPr>
            <w:fldChar w:fldCharType="end"/>
          </w:r>
          <w:r>
            <w:rPr>
              <w:rFonts w:hint="eastAsia" w:ascii="仿宋" w:hAnsi="仿宋" w:eastAsia="仿宋" w:cs="仿宋"/>
              <w:sz w:val="32"/>
              <w:szCs w:val="56"/>
              <w:highlight w:val="none"/>
            </w:rPr>
            <w:fldChar w:fldCharType="end"/>
          </w:r>
        </w:p>
        <w:p>
          <w:pPr>
            <w:pStyle w:val="23"/>
            <w:keepNext w:val="0"/>
            <w:keepLines w:val="0"/>
            <w:pageBreakBefore w:val="0"/>
            <w:widowControl w:val="0"/>
            <w:tabs>
              <w:tab w:val="right" w:leader="dot" w:pos="9361"/>
            </w:tabs>
            <w:kinsoku/>
            <w:wordWrap/>
            <w:overflowPunct/>
            <w:topLinePunct w:val="0"/>
            <w:autoSpaceDE/>
            <w:autoSpaceDN/>
            <w:bidi w:val="0"/>
            <w:adjustRightInd/>
            <w:snapToGrid/>
            <w:spacing w:line="600" w:lineRule="auto"/>
            <w:textAlignment w:val="auto"/>
            <w:rPr>
              <w:rFonts w:hint="eastAsia" w:ascii="仿宋" w:hAnsi="仿宋" w:eastAsia="仿宋" w:cs="仿宋"/>
              <w:sz w:val="32"/>
              <w:szCs w:val="40"/>
              <w:highlight w:val="none"/>
            </w:rPr>
          </w:pPr>
          <w:r>
            <w:rPr>
              <w:rFonts w:hint="eastAsia" w:ascii="仿宋" w:hAnsi="仿宋" w:eastAsia="仿宋" w:cs="仿宋"/>
              <w:sz w:val="32"/>
              <w:szCs w:val="56"/>
              <w:highlight w:val="none"/>
            </w:rPr>
            <w:fldChar w:fldCharType="begin"/>
          </w:r>
          <w:r>
            <w:rPr>
              <w:rFonts w:hint="eastAsia" w:ascii="仿宋" w:hAnsi="仿宋" w:eastAsia="仿宋" w:cs="仿宋"/>
              <w:sz w:val="32"/>
              <w:szCs w:val="56"/>
              <w:highlight w:val="none"/>
            </w:rPr>
            <w:instrText xml:space="preserve"> HYPERLINK \l _Toc30456 </w:instrText>
          </w:r>
          <w:r>
            <w:rPr>
              <w:rFonts w:hint="eastAsia" w:ascii="仿宋" w:hAnsi="仿宋" w:eastAsia="仿宋" w:cs="仿宋"/>
              <w:sz w:val="32"/>
              <w:szCs w:val="56"/>
              <w:highlight w:val="none"/>
            </w:rPr>
            <w:fldChar w:fldCharType="separate"/>
          </w:r>
          <w:r>
            <w:rPr>
              <w:rFonts w:hint="eastAsia" w:ascii="仿宋" w:hAnsi="仿宋" w:eastAsia="仿宋" w:cs="仿宋"/>
              <w:sz w:val="32"/>
              <w:szCs w:val="72"/>
              <w:highlight w:val="none"/>
            </w:rPr>
            <w:t xml:space="preserve">第二部分  </w:t>
          </w:r>
          <w:r>
            <w:rPr>
              <w:rFonts w:hint="eastAsia" w:ascii="仿宋" w:hAnsi="仿宋" w:eastAsia="仿宋" w:cs="仿宋"/>
              <w:sz w:val="32"/>
              <w:szCs w:val="72"/>
              <w:highlight w:val="none"/>
              <w:lang w:eastAsia="zh-CN"/>
            </w:rPr>
            <w:t>供应商</w:t>
          </w:r>
          <w:r>
            <w:rPr>
              <w:rFonts w:hint="eastAsia" w:ascii="仿宋" w:hAnsi="仿宋" w:eastAsia="仿宋" w:cs="仿宋"/>
              <w:sz w:val="32"/>
              <w:szCs w:val="72"/>
              <w:highlight w:val="none"/>
            </w:rPr>
            <w:t>须知前附表</w:t>
          </w:r>
          <w:r>
            <w:rPr>
              <w:rFonts w:hint="eastAsia" w:ascii="仿宋" w:hAnsi="仿宋" w:eastAsia="仿宋" w:cs="仿宋"/>
              <w:sz w:val="32"/>
              <w:szCs w:val="40"/>
              <w:highlight w:val="none"/>
            </w:rPr>
            <w:tab/>
          </w:r>
          <w:r>
            <w:rPr>
              <w:rFonts w:hint="eastAsia" w:ascii="仿宋" w:hAnsi="仿宋" w:eastAsia="仿宋" w:cs="仿宋"/>
              <w:sz w:val="32"/>
              <w:szCs w:val="40"/>
              <w:highlight w:val="none"/>
            </w:rPr>
            <w:fldChar w:fldCharType="begin"/>
          </w:r>
          <w:r>
            <w:rPr>
              <w:rFonts w:hint="eastAsia" w:ascii="仿宋" w:hAnsi="仿宋" w:eastAsia="仿宋" w:cs="仿宋"/>
              <w:sz w:val="32"/>
              <w:szCs w:val="40"/>
              <w:highlight w:val="none"/>
            </w:rPr>
            <w:instrText xml:space="preserve"> PAGEREF _Toc30456 </w:instrText>
          </w:r>
          <w:r>
            <w:rPr>
              <w:rFonts w:hint="eastAsia" w:ascii="仿宋" w:hAnsi="仿宋" w:eastAsia="仿宋" w:cs="仿宋"/>
              <w:sz w:val="32"/>
              <w:szCs w:val="40"/>
              <w:highlight w:val="none"/>
            </w:rPr>
            <w:fldChar w:fldCharType="separate"/>
          </w:r>
          <w:r>
            <w:rPr>
              <w:rFonts w:hint="eastAsia" w:ascii="仿宋" w:hAnsi="仿宋" w:eastAsia="仿宋" w:cs="仿宋"/>
              <w:sz w:val="32"/>
              <w:szCs w:val="40"/>
              <w:highlight w:val="none"/>
            </w:rPr>
            <w:t>8</w:t>
          </w:r>
          <w:r>
            <w:rPr>
              <w:rFonts w:hint="eastAsia" w:ascii="仿宋" w:hAnsi="仿宋" w:eastAsia="仿宋" w:cs="仿宋"/>
              <w:sz w:val="32"/>
              <w:szCs w:val="40"/>
              <w:highlight w:val="none"/>
            </w:rPr>
            <w:fldChar w:fldCharType="end"/>
          </w:r>
          <w:r>
            <w:rPr>
              <w:rFonts w:hint="eastAsia" w:ascii="仿宋" w:hAnsi="仿宋" w:eastAsia="仿宋" w:cs="仿宋"/>
              <w:sz w:val="32"/>
              <w:szCs w:val="56"/>
              <w:highlight w:val="none"/>
            </w:rPr>
            <w:fldChar w:fldCharType="end"/>
          </w:r>
        </w:p>
        <w:p>
          <w:pPr>
            <w:pStyle w:val="23"/>
            <w:keepNext w:val="0"/>
            <w:keepLines w:val="0"/>
            <w:pageBreakBefore w:val="0"/>
            <w:widowControl w:val="0"/>
            <w:tabs>
              <w:tab w:val="right" w:leader="dot" w:pos="9361"/>
            </w:tabs>
            <w:kinsoku/>
            <w:wordWrap/>
            <w:overflowPunct/>
            <w:topLinePunct w:val="0"/>
            <w:autoSpaceDE/>
            <w:autoSpaceDN/>
            <w:bidi w:val="0"/>
            <w:adjustRightInd/>
            <w:snapToGrid/>
            <w:spacing w:line="600" w:lineRule="auto"/>
            <w:textAlignment w:val="auto"/>
            <w:rPr>
              <w:rFonts w:hint="eastAsia" w:ascii="仿宋" w:hAnsi="仿宋" w:eastAsia="仿宋" w:cs="仿宋"/>
              <w:sz w:val="32"/>
              <w:szCs w:val="40"/>
              <w:highlight w:val="none"/>
            </w:rPr>
          </w:pPr>
          <w:r>
            <w:rPr>
              <w:rFonts w:hint="eastAsia" w:ascii="仿宋" w:hAnsi="仿宋" w:eastAsia="仿宋" w:cs="仿宋"/>
              <w:sz w:val="32"/>
              <w:szCs w:val="56"/>
              <w:highlight w:val="none"/>
            </w:rPr>
            <w:fldChar w:fldCharType="begin"/>
          </w:r>
          <w:r>
            <w:rPr>
              <w:rFonts w:hint="eastAsia" w:ascii="仿宋" w:hAnsi="仿宋" w:eastAsia="仿宋" w:cs="仿宋"/>
              <w:sz w:val="32"/>
              <w:szCs w:val="56"/>
              <w:highlight w:val="none"/>
            </w:rPr>
            <w:instrText xml:space="preserve"> HYPERLINK \l _Toc324 </w:instrText>
          </w:r>
          <w:r>
            <w:rPr>
              <w:rFonts w:hint="eastAsia" w:ascii="仿宋" w:hAnsi="仿宋" w:eastAsia="仿宋" w:cs="仿宋"/>
              <w:sz w:val="32"/>
              <w:szCs w:val="56"/>
              <w:highlight w:val="none"/>
            </w:rPr>
            <w:fldChar w:fldCharType="separate"/>
          </w:r>
          <w:r>
            <w:rPr>
              <w:rFonts w:hint="eastAsia" w:ascii="仿宋" w:hAnsi="仿宋" w:eastAsia="仿宋" w:cs="仿宋"/>
              <w:sz w:val="32"/>
              <w:szCs w:val="72"/>
              <w:highlight w:val="none"/>
            </w:rPr>
            <w:t xml:space="preserve">第三部分  </w:t>
          </w:r>
          <w:r>
            <w:rPr>
              <w:rFonts w:hint="eastAsia" w:ascii="仿宋" w:hAnsi="仿宋" w:eastAsia="仿宋" w:cs="仿宋"/>
              <w:sz w:val="32"/>
              <w:szCs w:val="72"/>
              <w:highlight w:val="none"/>
              <w:lang w:eastAsia="zh-CN"/>
            </w:rPr>
            <w:t>供应商</w:t>
          </w:r>
          <w:r>
            <w:rPr>
              <w:rFonts w:hint="eastAsia" w:ascii="仿宋" w:hAnsi="仿宋" w:eastAsia="仿宋" w:cs="仿宋"/>
              <w:sz w:val="32"/>
              <w:szCs w:val="72"/>
              <w:highlight w:val="none"/>
            </w:rPr>
            <w:t>须知</w:t>
          </w:r>
          <w:r>
            <w:rPr>
              <w:rFonts w:hint="eastAsia" w:ascii="仿宋" w:hAnsi="仿宋" w:eastAsia="仿宋" w:cs="仿宋"/>
              <w:sz w:val="32"/>
              <w:szCs w:val="40"/>
              <w:highlight w:val="none"/>
            </w:rPr>
            <w:tab/>
          </w:r>
          <w:r>
            <w:rPr>
              <w:rFonts w:hint="eastAsia" w:ascii="仿宋" w:hAnsi="仿宋" w:eastAsia="仿宋" w:cs="仿宋"/>
              <w:sz w:val="32"/>
              <w:szCs w:val="40"/>
              <w:highlight w:val="none"/>
            </w:rPr>
            <w:fldChar w:fldCharType="begin"/>
          </w:r>
          <w:r>
            <w:rPr>
              <w:rFonts w:hint="eastAsia" w:ascii="仿宋" w:hAnsi="仿宋" w:eastAsia="仿宋" w:cs="仿宋"/>
              <w:sz w:val="32"/>
              <w:szCs w:val="40"/>
              <w:highlight w:val="none"/>
            </w:rPr>
            <w:instrText xml:space="preserve"> PAGEREF _Toc324 </w:instrText>
          </w:r>
          <w:r>
            <w:rPr>
              <w:rFonts w:hint="eastAsia" w:ascii="仿宋" w:hAnsi="仿宋" w:eastAsia="仿宋" w:cs="仿宋"/>
              <w:sz w:val="32"/>
              <w:szCs w:val="40"/>
              <w:highlight w:val="none"/>
            </w:rPr>
            <w:fldChar w:fldCharType="separate"/>
          </w:r>
          <w:r>
            <w:rPr>
              <w:rFonts w:hint="eastAsia" w:ascii="仿宋" w:hAnsi="仿宋" w:eastAsia="仿宋" w:cs="仿宋"/>
              <w:sz w:val="32"/>
              <w:szCs w:val="40"/>
              <w:highlight w:val="none"/>
            </w:rPr>
            <w:t>13</w:t>
          </w:r>
          <w:r>
            <w:rPr>
              <w:rFonts w:hint="eastAsia" w:ascii="仿宋" w:hAnsi="仿宋" w:eastAsia="仿宋" w:cs="仿宋"/>
              <w:sz w:val="32"/>
              <w:szCs w:val="40"/>
              <w:highlight w:val="none"/>
            </w:rPr>
            <w:fldChar w:fldCharType="end"/>
          </w:r>
          <w:r>
            <w:rPr>
              <w:rFonts w:hint="eastAsia" w:ascii="仿宋" w:hAnsi="仿宋" w:eastAsia="仿宋" w:cs="仿宋"/>
              <w:sz w:val="32"/>
              <w:szCs w:val="56"/>
              <w:highlight w:val="none"/>
            </w:rPr>
            <w:fldChar w:fldCharType="end"/>
          </w:r>
        </w:p>
        <w:p>
          <w:pPr>
            <w:pStyle w:val="23"/>
            <w:keepNext w:val="0"/>
            <w:keepLines w:val="0"/>
            <w:pageBreakBefore w:val="0"/>
            <w:widowControl w:val="0"/>
            <w:tabs>
              <w:tab w:val="right" w:leader="dot" w:pos="9361"/>
            </w:tabs>
            <w:kinsoku/>
            <w:wordWrap/>
            <w:overflowPunct/>
            <w:topLinePunct w:val="0"/>
            <w:autoSpaceDE/>
            <w:autoSpaceDN/>
            <w:bidi w:val="0"/>
            <w:adjustRightInd/>
            <w:snapToGrid/>
            <w:spacing w:line="600" w:lineRule="auto"/>
            <w:textAlignment w:val="auto"/>
            <w:rPr>
              <w:rFonts w:hint="eastAsia" w:ascii="仿宋" w:hAnsi="仿宋" w:eastAsia="仿宋" w:cs="仿宋"/>
              <w:sz w:val="32"/>
              <w:szCs w:val="40"/>
              <w:highlight w:val="none"/>
            </w:rPr>
          </w:pPr>
          <w:r>
            <w:rPr>
              <w:rFonts w:hint="eastAsia" w:ascii="仿宋" w:hAnsi="仿宋" w:eastAsia="仿宋" w:cs="仿宋"/>
              <w:sz w:val="32"/>
              <w:szCs w:val="56"/>
              <w:highlight w:val="none"/>
            </w:rPr>
            <w:fldChar w:fldCharType="begin"/>
          </w:r>
          <w:r>
            <w:rPr>
              <w:rFonts w:hint="eastAsia" w:ascii="仿宋" w:hAnsi="仿宋" w:eastAsia="仿宋" w:cs="仿宋"/>
              <w:sz w:val="32"/>
              <w:szCs w:val="56"/>
              <w:highlight w:val="none"/>
            </w:rPr>
            <w:instrText xml:space="preserve"> HYPERLINK \l _Toc3572 </w:instrText>
          </w:r>
          <w:r>
            <w:rPr>
              <w:rFonts w:hint="eastAsia" w:ascii="仿宋" w:hAnsi="仿宋" w:eastAsia="仿宋" w:cs="仿宋"/>
              <w:sz w:val="32"/>
              <w:szCs w:val="56"/>
              <w:highlight w:val="none"/>
            </w:rPr>
            <w:fldChar w:fldCharType="separate"/>
          </w:r>
          <w:r>
            <w:rPr>
              <w:rFonts w:hint="eastAsia" w:ascii="仿宋" w:hAnsi="仿宋" w:eastAsia="仿宋" w:cs="仿宋"/>
              <w:bCs/>
              <w:kern w:val="0"/>
              <w:sz w:val="32"/>
              <w:szCs w:val="72"/>
              <w:highlight w:val="none"/>
              <w:lang w:eastAsia="zh-CN"/>
            </w:rPr>
            <w:t>第四部</w:t>
          </w:r>
          <w:r>
            <w:rPr>
              <w:rFonts w:hint="eastAsia" w:ascii="仿宋" w:hAnsi="仿宋" w:eastAsia="仿宋" w:cs="仿宋"/>
              <w:bCs/>
              <w:kern w:val="0"/>
              <w:sz w:val="32"/>
              <w:szCs w:val="72"/>
              <w:highlight w:val="none"/>
            </w:rPr>
            <w:t xml:space="preserve">分  </w:t>
          </w:r>
          <w:r>
            <w:rPr>
              <w:rFonts w:hint="eastAsia" w:ascii="仿宋" w:hAnsi="仿宋" w:eastAsia="仿宋" w:cs="仿宋"/>
              <w:bCs/>
              <w:kern w:val="0"/>
              <w:sz w:val="32"/>
              <w:szCs w:val="72"/>
              <w:highlight w:val="none"/>
              <w:lang w:eastAsia="zh-CN"/>
            </w:rPr>
            <w:t>服务内容及商务要求</w:t>
          </w:r>
          <w:r>
            <w:rPr>
              <w:rFonts w:hint="eastAsia" w:ascii="仿宋" w:hAnsi="仿宋" w:eastAsia="仿宋" w:cs="仿宋"/>
              <w:sz w:val="32"/>
              <w:szCs w:val="40"/>
              <w:highlight w:val="none"/>
            </w:rPr>
            <w:tab/>
          </w:r>
          <w:r>
            <w:rPr>
              <w:rFonts w:hint="eastAsia" w:ascii="仿宋" w:hAnsi="仿宋" w:eastAsia="仿宋" w:cs="仿宋"/>
              <w:sz w:val="32"/>
              <w:szCs w:val="40"/>
              <w:highlight w:val="none"/>
            </w:rPr>
            <w:fldChar w:fldCharType="begin"/>
          </w:r>
          <w:r>
            <w:rPr>
              <w:rFonts w:hint="eastAsia" w:ascii="仿宋" w:hAnsi="仿宋" w:eastAsia="仿宋" w:cs="仿宋"/>
              <w:sz w:val="32"/>
              <w:szCs w:val="40"/>
              <w:highlight w:val="none"/>
            </w:rPr>
            <w:instrText xml:space="preserve"> PAGEREF _Toc3572 </w:instrText>
          </w:r>
          <w:r>
            <w:rPr>
              <w:rFonts w:hint="eastAsia" w:ascii="仿宋" w:hAnsi="仿宋" w:eastAsia="仿宋" w:cs="仿宋"/>
              <w:sz w:val="32"/>
              <w:szCs w:val="40"/>
              <w:highlight w:val="none"/>
            </w:rPr>
            <w:fldChar w:fldCharType="separate"/>
          </w:r>
          <w:r>
            <w:rPr>
              <w:rFonts w:hint="eastAsia" w:ascii="仿宋" w:hAnsi="仿宋" w:eastAsia="仿宋" w:cs="仿宋"/>
              <w:sz w:val="32"/>
              <w:szCs w:val="40"/>
              <w:highlight w:val="none"/>
            </w:rPr>
            <w:t>34</w:t>
          </w:r>
          <w:r>
            <w:rPr>
              <w:rFonts w:hint="eastAsia" w:ascii="仿宋" w:hAnsi="仿宋" w:eastAsia="仿宋" w:cs="仿宋"/>
              <w:sz w:val="32"/>
              <w:szCs w:val="40"/>
              <w:highlight w:val="none"/>
            </w:rPr>
            <w:fldChar w:fldCharType="end"/>
          </w:r>
          <w:r>
            <w:rPr>
              <w:rFonts w:hint="eastAsia" w:ascii="仿宋" w:hAnsi="仿宋" w:eastAsia="仿宋" w:cs="仿宋"/>
              <w:sz w:val="32"/>
              <w:szCs w:val="56"/>
              <w:highlight w:val="none"/>
            </w:rPr>
            <w:fldChar w:fldCharType="end"/>
          </w:r>
        </w:p>
        <w:p>
          <w:pPr>
            <w:pStyle w:val="23"/>
            <w:keepNext w:val="0"/>
            <w:keepLines w:val="0"/>
            <w:pageBreakBefore w:val="0"/>
            <w:widowControl w:val="0"/>
            <w:tabs>
              <w:tab w:val="right" w:leader="dot" w:pos="9361"/>
            </w:tabs>
            <w:kinsoku/>
            <w:wordWrap/>
            <w:overflowPunct/>
            <w:topLinePunct w:val="0"/>
            <w:autoSpaceDE/>
            <w:autoSpaceDN/>
            <w:bidi w:val="0"/>
            <w:adjustRightInd/>
            <w:snapToGrid/>
            <w:spacing w:line="600" w:lineRule="auto"/>
            <w:textAlignment w:val="auto"/>
            <w:rPr>
              <w:rFonts w:hint="eastAsia" w:ascii="仿宋" w:hAnsi="仿宋" w:eastAsia="仿宋" w:cs="仿宋"/>
              <w:sz w:val="32"/>
              <w:szCs w:val="40"/>
              <w:highlight w:val="none"/>
            </w:rPr>
          </w:pPr>
          <w:r>
            <w:rPr>
              <w:rFonts w:hint="eastAsia" w:ascii="仿宋" w:hAnsi="仿宋" w:eastAsia="仿宋" w:cs="仿宋"/>
              <w:sz w:val="32"/>
              <w:szCs w:val="56"/>
              <w:highlight w:val="none"/>
            </w:rPr>
            <w:fldChar w:fldCharType="begin"/>
          </w:r>
          <w:r>
            <w:rPr>
              <w:rFonts w:hint="eastAsia" w:ascii="仿宋" w:hAnsi="仿宋" w:eastAsia="仿宋" w:cs="仿宋"/>
              <w:sz w:val="32"/>
              <w:szCs w:val="56"/>
              <w:highlight w:val="none"/>
            </w:rPr>
            <w:instrText xml:space="preserve"> HYPERLINK \l _Toc14937 </w:instrText>
          </w:r>
          <w:r>
            <w:rPr>
              <w:rFonts w:hint="eastAsia" w:ascii="仿宋" w:hAnsi="仿宋" w:eastAsia="仿宋" w:cs="仿宋"/>
              <w:sz w:val="32"/>
              <w:szCs w:val="56"/>
              <w:highlight w:val="none"/>
            </w:rPr>
            <w:fldChar w:fldCharType="separate"/>
          </w:r>
          <w:r>
            <w:rPr>
              <w:rFonts w:hint="eastAsia" w:ascii="仿宋" w:hAnsi="仿宋" w:eastAsia="仿宋" w:cs="仿宋"/>
              <w:sz w:val="32"/>
              <w:szCs w:val="72"/>
              <w:highlight w:val="none"/>
            </w:rPr>
            <w:t>第五</w:t>
          </w:r>
          <w:r>
            <w:rPr>
              <w:rFonts w:hint="eastAsia" w:ascii="仿宋" w:hAnsi="仿宋" w:eastAsia="仿宋" w:cs="仿宋"/>
              <w:sz w:val="32"/>
              <w:szCs w:val="72"/>
              <w:highlight w:val="none"/>
              <w:lang w:eastAsia="zh-CN"/>
            </w:rPr>
            <w:t>部分</w:t>
          </w:r>
          <w:r>
            <w:rPr>
              <w:rFonts w:hint="eastAsia" w:ascii="仿宋" w:hAnsi="仿宋" w:eastAsia="仿宋" w:cs="仿宋"/>
              <w:sz w:val="32"/>
              <w:szCs w:val="72"/>
              <w:highlight w:val="none"/>
            </w:rPr>
            <w:t xml:space="preserve">  合同条款</w:t>
          </w:r>
          <w:r>
            <w:rPr>
              <w:rFonts w:hint="eastAsia" w:ascii="仿宋" w:hAnsi="仿宋" w:eastAsia="仿宋" w:cs="仿宋"/>
              <w:sz w:val="32"/>
              <w:szCs w:val="40"/>
              <w:highlight w:val="none"/>
            </w:rPr>
            <w:tab/>
          </w:r>
          <w:r>
            <w:rPr>
              <w:rFonts w:hint="eastAsia" w:ascii="仿宋" w:hAnsi="仿宋" w:eastAsia="仿宋" w:cs="仿宋"/>
              <w:sz w:val="32"/>
              <w:szCs w:val="40"/>
              <w:highlight w:val="none"/>
            </w:rPr>
            <w:fldChar w:fldCharType="begin"/>
          </w:r>
          <w:r>
            <w:rPr>
              <w:rFonts w:hint="eastAsia" w:ascii="仿宋" w:hAnsi="仿宋" w:eastAsia="仿宋" w:cs="仿宋"/>
              <w:sz w:val="32"/>
              <w:szCs w:val="40"/>
              <w:highlight w:val="none"/>
            </w:rPr>
            <w:instrText xml:space="preserve"> PAGEREF _Toc14937 </w:instrText>
          </w:r>
          <w:r>
            <w:rPr>
              <w:rFonts w:hint="eastAsia" w:ascii="仿宋" w:hAnsi="仿宋" w:eastAsia="仿宋" w:cs="仿宋"/>
              <w:sz w:val="32"/>
              <w:szCs w:val="40"/>
              <w:highlight w:val="none"/>
            </w:rPr>
            <w:fldChar w:fldCharType="separate"/>
          </w:r>
          <w:r>
            <w:rPr>
              <w:rFonts w:hint="eastAsia" w:ascii="仿宋" w:hAnsi="仿宋" w:eastAsia="仿宋" w:cs="仿宋"/>
              <w:sz w:val="32"/>
              <w:szCs w:val="40"/>
              <w:highlight w:val="none"/>
            </w:rPr>
            <w:t>40</w:t>
          </w:r>
          <w:r>
            <w:rPr>
              <w:rFonts w:hint="eastAsia" w:ascii="仿宋" w:hAnsi="仿宋" w:eastAsia="仿宋" w:cs="仿宋"/>
              <w:sz w:val="32"/>
              <w:szCs w:val="40"/>
              <w:highlight w:val="none"/>
            </w:rPr>
            <w:fldChar w:fldCharType="end"/>
          </w:r>
          <w:r>
            <w:rPr>
              <w:rFonts w:hint="eastAsia" w:ascii="仿宋" w:hAnsi="仿宋" w:eastAsia="仿宋" w:cs="仿宋"/>
              <w:sz w:val="32"/>
              <w:szCs w:val="56"/>
              <w:highlight w:val="none"/>
            </w:rPr>
            <w:fldChar w:fldCharType="end"/>
          </w:r>
        </w:p>
        <w:p>
          <w:pPr>
            <w:pStyle w:val="23"/>
            <w:keepNext w:val="0"/>
            <w:keepLines w:val="0"/>
            <w:pageBreakBefore w:val="0"/>
            <w:widowControl w:val="0"/>
            <w:tabs>
              <w:tab w:val="right" w:leader="dot" w:pos="9361"/>
            </w:tabs>
            <w:kinsoku/>
            <w:wordWrap/>
            <w:overflowPunct/>
            <w:topLinePunct w:val="0"/>
            <w:autoSpaceDE/>
            <w:autoSpaceDN/>
            <w:bidi w:val="0"/>
            <w:adjustRightInd/>
            <w:snapToGrid/>
            <w:spacing w:line="600" w:lineRule="auto"/>
            <w:textAlignment w:val="auto"/>
            <w:rPr>
              <w:rFonts w:hint="eastAsia" w:ascii="仿宋" w:hAnsi="仿宋" w:eastAsia="仿宋" w:cs="仿宋"/>
              <w:sz w:val="28"/>
              <w:szCs w:val="36"/>
              <w:highlight w:val="none"/>
            </w:rPr>
          </w:pPr>
          <w:r>
            <w:rPr>
              <w:rFonts w:hint="eastAsia" w:ascii="仿宋" w:hAnsi="仿宋" w:eastAsia="仿宋" w:cs="仿宋"/>
              <w:sz w:val="32"/>
              <w:szCs w:val="56"/>
              <w:highlight w:val="none"/>
            </w:rPr>
            <w:fldChar w:fldCharType="begin"/>
          </w:r>
          <w:r>
            <w:rPr>
              <w:rFonts w:hint="eastAsia" w:ascii="仿宋" w:hAnsi="仿宋" w:eastAsia="仿宋" w:cs="仿宋"/>
              <w:sz w:val="32"/>
              <w:szCs w:val="56"/>
              <w:highlight w:val="none"/>
            </w:rPr>
            <w:instrText xml:space="preserve"> HYPERLINK \l _Toc32313 </w:instrText>
          </w:r>
          <w:r>
            <w:rPr>
              <w:rFonts w:hint="eastAsia" w:ascii="仿宋" w:hAnsi="仿宋" w:eastAsia="仿宋" w:cs="仿宋"/>
              <w:sz w:val="32"/>
              <w:szCs w:val="56"/>
              <w:highlight w:val="none"/>
            </w:rPr>
            <w:fldChar w:fldCharType="separate"/>
          </w:r>
          <w:r>
            <w:rPr>
              <w:rFonts w:hint="eastAsia" w:ascii="仿宋" w:hAnsi="仿宋" w:eastAsia="仿宋" w:cs="仿宋"/>
              <w:sz w:val="32"/>
              <w:szCs w:val="72"/>
              <w:highlight w:val="none"/>
            </w:rPr>
            <w:t>第</w:t>
          </w:r>
          <w:r>
            <w:rPr>
              <w:rFonts w:hint="eastAsia" w:ascii="仿宋" w:hAnsi="仿宋" w:eastAsia="仿宋" w:cs="仿宋"/>
              <w:sz w:val="32"/>
              <w:szCs w:val="72"/>
              <w:highlight w:val="none"/>
              <w:lang w:eastAsia="zh-CN"/>
            </w:rPr>
            <w:t>六</w:t>
          </w:r>
          <w:r>
            <w:rPr>
              <w:rFonts w:hint="eastAsia" w:ascii="仿宋" w:hAnsi="仿宋" w:eastAsia="仿宋" w:cs="仿宋"/>
              <w:sz w:val="32"/>
              <w:szCs w:val="72"/>
              <w:highlight w:val="none"/>
            </w:rPr>
            <w:t>部分  竞争性磋商响应文件格式</w:t>
          </w:r>
          <w:r>
            <w:rPr>
              <w:rFonts w:hint="eastAsia" w:ascii="仿宋" w:hAnsi="仿宋" w:eastAsia="仿宋" w:cs="仿宋"/>
              <w:sz w:val="32"/>
              <w:szCs w:val="40"/>
              <w:highlight w:val="none"/>
            </w:rPr>
            <w:tab/>
          </w:r>
          <w:r>
            <w:rPr>
              <w:rFonts w:hint="eastAsia" w:ascii="仿宋" w:hAnsi="仿宋" w:eastAsia="仿宋" w:cs="仿宋"/>
              <w:sz w:val="32"/>
              <w:szCs w:val="40"/>
              <w:highlight w:val="none"/>
            </w:rPr>
            <w:fldChar w:fldCharType="begin"/>
          </w:r>
          <w:r>
            <w:rPr>
              <w:rFonts w:hint="eastAsia" w:ascii="仿宋" w:hAnsi="仿宋" w:eastAsia="仿宋" w:cs="仿宋"/>
              <w:sz w:val="32"/>
              <w:szCs w:val="40"/>
              <w:highlight w:val="none"/>
            </w:rPr>
            <w:instrText xml:space="preserve"> PAGEREF _Toc32313 </w:instrText>
          </w:r>
          <w:r>
            <w:rPr>
              <w:rFonts w:hint="eastAsia" w:ascii="仿宋" w:hAnsi="仿宋" w:eastAsia="仿宋" w:cs="仿宋"/>
              <w:sz w:val="32"/>
              <w:szCs w:val="40"/>
              <w:highlight w:val="none"/>
            </w:rPr>
            <w:fldChar w:fldCharType="separate"/>
          </w:r>
          <w:r>
            <w:rPr>
              <w:rFonts w:hint="eastAsia" w:ascii="仿宋" w:hAnsi="仿宋" w:eastAsia="仿宋" w:cs="仿宋"/>
              <w:sz w:val="32"/>
              <w:szCs w:val="40"/>
              <w:highlight w:val="none"/>
            </w:rPr>
            <w:t>43</w:t>
          </w:r>
          <w:r>
            <w:rPr>
              <w:rFonts w:hint="eastAsia" w:ascii="仿宋" w:hAnsi="仿宋" w:eastAsia="仿宋" w:cs="仿宋"/>
              <w:sz w:val="32"/>
              <w:szCs w:val="40"/>
              <w:highlight w:val="none"/>
            </w:rPr>
            <w:fldChar w:fldCharType="end"/>
          </w:r>
          <w:r>
            <w:rPr>
              <w:rFonts w:hint="eastAsia" w:ascii="仿宋" w:hAnsi="仿宋" w:eastAsia="仿宋" w:cs="仿宋"/>
              <w:sz w:val="32"/>
              <w:szCs w:val="56"/>
              <w:highlight w:val="none"/>
            </w:rPr>
            <w:fldChar w:fldCharType="end"/>
          </w:r>
        </w:p>
        <w:p>
          <w:pPr>
            <w:keepNext w:val="0"/>
            <w:keepLines w:val="0"/>
            <w:pageBreakBefore w:val="0"/>
            <w:widowControl w:val="0"/>
            <w:kinsoku/>
            <w:wordWrap/>
            <w:overflowPunct/>
            <w:topLinePunct w:val="0"/>
            <w:autoSpaceDE/>
            <w:autoSpaceDN/>
            <w:bidi w:val="0"/>
            <w:adjustRightInd/>
            <w:snapToGrid/>
            <w:spacing w:line="920" w:lineRule="exact"/>
            <w:textAlignment w:val="auto"/>
            <w:rPr>
              <w:highlight w:val="none"/>
            </w:rPr>
          </w:pPr>
          <w:r>
            <w:rPr>
              <w:rFonts w:hint="eastAsia" w:ascii="仿宋" w:hAnsi="仿宋" w:eastAsia="仿宋" w:cs="仿宋"/>
              <w:sz w:val="28"/>
              <w:szCs w:val="52"/>
              <w:highlight w:val="none"/>
            </w:rPr>
            <w:fldChar w:fldCharType="end"/>
          </w:r>
        </w:p>
      </w:sdtContent>
    </w:sdt>
    <w:p>
      <w:pPr>
        <w:spacing w:beforeLines="150" w:afterLines="100" w:line="560" w:lineRule="exact"/>
        <w:ind w:firstLine="2182" w:firstLineChars="494"/>
        <w:jc w:val="center"/>
        <w:outlineLvl w:val="9"/>
        <w:rPr>
          <w:rFonts w:hint="eastAsia" w:ascii="仿宋" w:hAnsi="仿宋" w:eastAsia="仿宋" w:cs="仿宋"/>
          <w:b/>
          <w:sz w:val="44"/>
          <w:szCs w:val="44"/>
          <w:highlight w:val="none"/>
        </w:rPr>
      </w:pPr>
      <w:r>
        <w:rPr>
          <w:rFonts w:hint="eastAsia" w:ascii="仿宋" w:hAnsi="仿宋" w:eastAsia="仿宋" w:cs="仿宋"/>
          <w:b/>
          <w:sz w:val="44"/>
          <w:szCs w:val="44"/>
          <w:highlight w:val="none"/>
        </w:rPr>
        <w:br w:type="page"/>
      </w:r>
    </w:p>
    <w:p>
      <w:pPr>
        <w:keepNext w:val="0"/>
        <w:keepLines w:val="0"/>
        <w:pageBreakBefore w:val="0"/>
        <w:widowControl w:val="0"/>
        <w:kinsoku/>
        <w:wordWrap/>
        <w:overflowPunct/>
        <w:topLinePunct w:val="0"/>
        <w:autoSpaceDE/>
        <w:autoSpaceDN/>
        <w:bidi w:val="0"/>
        <w:adjustRightInd/>
        <w:snapToGrid/>
        <w:spacing w:beforeLines="150" w:afterLines="100" w:line="500" w:lineRule="exact"/>
        <w:ind w:left="0" w:leftChars="0" w:right="0" w:rightChars="0" w:firstLine="2624" w:firstLineChars="594"/>
        <w:jc w:val="both"/>
        <w:textAlignment w:val="auto"/>
        <w:outlineLvl w:val="0"/>
        <w:rPr>
          <w:rFonts w:hint="eastAsia" w:ascii="仿宋" w:hAnsi="仿宋" w:eastAsia="仿宋" w:cs="仿宋"/>
          <w:b/>
          <w:sz w:val="44"/>
          <w:szCs w:val="44"/>
          <w:highlight w:val="none"/>
          <w:lang w:eastAsia="zh-CN"/>
        </w:rPr>
      </w:pPr>
      <w:bookmarkStart w:id="0" w:name="_Toc2892"/>
      <w:bookmarkStart w:id="1" w:name="_Toc4454_WPSOffice_Level1"/>
      <w:bookmarkStart w:id="2" w:name="_Toc18212"/>
      <w:r>
        <w:rPr>
          <w:rFonts w:hint="eastAsia" w:ascii="仿宋" w:hAnsi="仿宋" w:eastAsia="仿宋" w:cs="仿宋"/>
          <w:b/>
          <w:sz w:val="44"/>
          <w:szCs w:val="44"/>
          <w:highlight w:val="none"/>
        </w:rPr>
        <w:t xml:space="preserve">第一部分  </w:t>
      </w:r>
      <w:bookmarkEnd w:id="0"/>
      <w:bookmarkEnd w:id="1"/>
      <w:r>
        <w:rPr>
          <w:rFonts w:hint="eastAsia" w:ascii="仿宋" w:hAnsi="仿宋" w:eastAsia="仿宋" w:cs="仿宋"/>
          <w:b/>
          <w:sz w:val="44"/>
          <w:szCs w:val="44"/>
          <w:highlight w:val="none"/>
          <w:lang w:eastAsia="zh-CN"/>
        </w:rPr>
        <w:t>竞争性磋商公告</w:t>
      </w:r>
      <w:bookmarkEnd w:id="2"/>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jc w:val="left"/>
        <w:textAlignment w:val="baseline"/>
        <w:outlineLvl w:val="9"/>
        <w:rPr>
          <w:rFonts w:hint="eastAsia" w:ascii="仿宋" w:hAnsi="仿宋" w:eastAsia="仿宋" w:cs="仿宋"/>
          <w:b w:val="0"/>
          <w:bCs w:val="0"/>
          <w:color w:val="auto"/>
          <w:sz w:val="28"/>
          <w:szCs w:val="28"/>
        </w:rPr>
      </w:pPr>
      <w:r>
        <w:rPr>
          <w:rFonts w:hint="eastAsia" w:ascii="仿宋" w:hAnsi="仿宋" w:eastAsia="仿宋" w:cs="仿宋"/>
          <w:color w:val="auto"/>
          <w:sz w:val="28"/>
          <w:szCs w:val="28"/>
          <w:lang w:val="en-US" w:eastAsia="zh-CN"/>
        </w:rPr>
        <w:t xml:space="preserve">   </w:t>
      </w:r>
      <w:r>
        <w:rPr>
          <w:rStyle w:val="38"/>
          <w:rFonts w:hint="eastAsia" w:ascii="仿宋" w:hAnsi="仿宋" w:eastAsia="仿宋" w:cs="仿宋"/>
          <w:b/>
          <w:bCs/>
          <w:i w:val="0"/>
          <w:iCs w:val="0"/>
          <w:caps w:val="0"/>
          <w:color w:val="auto"/>
          <w:spacing w:val="0"/>
          <w:sz w:val="28"/>
          <w:szCs w:val="28"/>
          <w:shd w:val="clear" w:color="auto" w:fill="FFFFFF"/>
          <w:vertAlign w:val="baseline"/>
        </w:rPr>
        <w:t>项目概况</w:t>
      </w:r>
    </w:p>
    <w:p>
      <w:pPr>
        <w:pStyle w:val="31"/>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firstLine="480"/>
        <w:jc w:val="both"/>
        <w:textAlignment w:val="baseline"/>
        <w:outlineLvl w:val="9"/>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color="auto" w:fill="FFFFFF"/>
          <w:vertAlign w:val="baseline"/>
          <w:lang w:eastAsia="zh-CN"/>
        </w:rPr>
        <w:t>蒲城县林权不动产登记数据整合入库汇交项目</w:t>
      </w:r>
      <w:r>
        <w:rPr>
          <w:rFonts w:hint="eastAsia" w:ascii="仿宋" w:hAnsi="仿宋" w:eastAsia="仿宋" w:cs="仿宋"/>
          <w:i w:val="0"/>
          <w:iCs w:val="0"/>
          <w:caps w:val="0"/>
          <w:color w:val="auto"/>
          <w:spacing w:val="0"/>
          <w:sz w:val="28"/>
          <w:szCs w:val="28"/>
          <w:shd w:val="clear" w:color="auto" w:fill="FFFFFF"/>
          <w:vertAlign w:val="baseline"/>
        </w:rPr>
        <w:t>采购项目的潜在供应商应在西安经济技术开发区明光路55号天朗经开中心25层获取采购文件，并</w:t>
      </w:r>
      <w:r>
        <w:rPr>
          <w:rFonts w:hint="eastAsia" w:ascii="仿宋" w:hAnsi="仿宋" w:eastAsia="仿宋" w:cs="仿宋"/>
          <w:i w:val="0"/>
          <w:iCs w:val="0"/>
          <w:caps w:val="0"/>
          <w:color w:val="auto"/>
          <w:spacing w:val="0"/>
          <w:sz w:val="28"/>
          <w:szCs w:val="28"/>
          <w:highlight w:val="none"/>
          <w:shd w:val="clear" w:color="auto" w:fill="FFFFFF"/>
          <w:vertAlign w:val="baseline"/>
        </w:rPr>
        <w:t>于</w:t>
      </w:r>
      <w:r>
        <w:rPr>
          <w:rFonts w:hint="eastAsia" w:ascii="仿宋" w:hAnsi="仿宋" w:eastAsia="仿宋" w:cs="仿宋"/>
          <w:i w:val="0"/>
          <w:iCs w:val="0"/>
          <w:caps w:val="0"/>
          <w:color w:val="auto"/>
          <w:spacing w:val="0"/>
          <w:sz w:val="28"/>
          <w:szCs w:val="28"/>
          <w:highlight w:val="none"/>
          <w:shd w:val="clear" w:color="auto" w:fill="FFFFFF"/>
          <w:vertAlign w:val="baseline"/>
          <w:lang w:eastAsia="zh-CN"/>
        </w:rPr>
        <w:t>202</w:t>
      </w:r>
      <w:r>
        <w:rPr>
          <w:rFonts w:hint="eastAsia" w:ascii="仿宋" w:hAnsi="仿宋" w:eastAsia="仿宋" w:cs="仿宋"/>
          <w:i w:val="0"/>
          <w:iCs w:val="0"/>
          <w:caps w:val="0"/>
          <w:color w:val="auto"/>
          <w:spacing w:val="0"/>
          <w:sz w:val="28"/>
          <w:szCs w:val="28"/>
          <w:highlight w:val="none"/>
          <w:shd w:val="clear" w:color="auto" w:fill="FFFFFF"/>
          <w:vertAlign w:val="baseline"/>
          <w:lang w:val="en-US" w:eastAsia="zh-CN"/>
        </w:rPr>
        <w:t>3</w:t>
      </w:r>
      <w:r>
        <w:rPr>
          <w:rFonts w:hint="eastAsia" w:ascii="仿宋" w:hAnsi="仿宋" w:eastAsia="仿宋" w:cs="仿宋"/>
          <w:i w:val="0"/>
          <w:iCs w:val="0"/>
          <w:caps w:val="0"/>
          <w:color w:val="auto"/>
          <w:spacing w:val="0"/>
          <w:sz w:val="28"/>
          <w:szCs w:val="28"/>
          <w:highlight w:val="none"/>
          <w:shd w:val="clear" w:color="auto" w:fill="FFFFFF"/>
          <w:vertAlign w:val="baseline"/>
          <w:lang w:eastAsia="zh-CN"/>
        </w:rPr>
        <w:t>年</w:t>
      </w:r>
      <w:r>
        <w:rPr>
          <w:rFonts w:hint="eastAsia" w:ascii="仿宋" w:hAnsi="仿宋" w:eastAsia="仿宋" w:cs="仿宋"/>
          <w:i w:val="0"/>
          <w:iCs w:val="0"/>
          <w:caps w:val="0"/>
          <w:color w:val="auto"/>
          <w:spacing w:val="0"/>
          <w:sz w:val="28"/>
          <w:szCs w:val="28"/>
          <w:highlight w:val="none"/>
          <w:shd w:val="clear" w:color="auto" w:fill="FFFFFF"/>
          <w:vertAlign w:val="baseline"/>
          <w:lang w:val="en-US" w:eastAsia="zh-CN"/>
        </w:rPr>
        <w:t>01</w:t>
      </w:r>
      <w:r>
        <w:rPr>
          <w:rFonts w:hint="eastAsia" w:ascii="仿宋" w:hAnsi="仿宋" w:eastAsia="仿宋" w:cs="仿宋"/>
          <w:i w:val="0"/>
          <w:iCs w:val="0"/>
          <w:caps w:val="0"/>
          <w:color w:val="auto"/>
          <w:spacing w:val="0"/>
          <w:sz w:val="28"/>
          <w:szCs w:val="28"/>
          <w:highlight w:val="none"/>
          <w:shd w:val="clear" w:color="auto" w:fill="FFFFFF"/>
          <w:vertAlign w:val="baseline"/>
          <w:lang w:eastAsia="zh-CN"/>
        </w:rPr>
        <w:t>月</w:t>
      </w:r>
      <w:r>
        <w:rPr>
          <w:rFonts w:hint="eastAsia" w:ascii="仿宋" w:hAnsi="仿宋" w:eastAsia="仿宋" w:cs="仿宋"/>
          <w:i w:val="0"/>
          <w:iCs w:val="0"/>
          <w:caps w:val="0"/>
          <w:color w:val="auto"/>
          <w:spacing w:val="0"/>
          <w:sz w:val="28"/>
          <w:szCs w:val="28"/>
          <w:highlight w:val="none"/>
          <w:shd w:val="clear" w:color="auto" w:fill="FFFFFF"/>
          <w:vertAlign w:val="baseline"/>
          <w:lang w:val="en-US" w:eastAsia="zh-CN"/>
        </w:rPr>
        <w:t>10</w:t>
      </w:r>
      <w:r>
        <w:rPr>
          <w:rFonts w:hint="eastAsia" w:ascii="仿宋" w:hAnsi="仿宋" w:eastAsia="仿宋" w:cs="仿宋"/>
          <w:i w:val="0"/>
          <w:iCs w:val="0"/>
          <w:caps w:val="0"/>
          <w:color w:val="auto"/>
          <w:spacing w:val="0"/>
          <w:sz w:val="28"/>
          <w:szCs w:val="28"/>
          <w:highlight w:val="none"/>
          <w:shd w:val="clear" w:color="auto" w:fill="FFFFFF"/>
          <w:vertAlign w:val="baseline"/>
          <w:lang w:eastAsia="zh-CN"/>
        </w:rPr>
        <w:t>日</w:t>
      </w:r>
      <w:r>
        <w:rPr>
          <w:rFonts w:hint="eastAsia" w:ascii="仿宋" w:hAnsi="仿宋" w:eastAsia="仿宋" w:cs="仿宋"/>
          <w:i w:val="0"/>
          <w:iCs w:val="0"/>
          <w:caps w:val="0"/>
          <w:color w:val="auto"/>
          <w:spacing w:val="0"/>
          <w:sz w:val="28"/>
          <w:szCs w:val="28"/>
          <w:highlight w:val="none"/>
          <w:shd w:val="clear" w:color="auto" w:fill="FFFFFF"/>
          <w:vertAlign w:val="baseline"/>
          <w:lang w:val="en-US" w:eastAsia="zh-CN"/>
        </w:rPr>
        <w:t>10</w:t>
      </w:r>
      <w:r>
        <w:rPr>
          <w:rFonts w:hint="eastAsia" w:ascii="仿宋" w:hAnsi="仿宋" w:eastAsia="仿宋" w:cs="仿宋"/>
          <w:i w:val="0"/>
          <w:iCs w:val="0"/>
          <w:caps w:val="0"/>
          <w:color w:val="auto"/>
          <w:spacing w:val="0"/>
          <w:sz w:val="28"/>
          <w:szCs w:val="28"/>
          <w:highlight w:val="none"/>
          <w:shd w:val="clear" w:color="auto" w:fill="FFFFFF"/>
          <w:vertAlign w:val="baseline"/>
          <w:lang w:eastAsia="zh-CN"/>
        </w:rPr>
        <w:t>时</w:t>
      </w:r>
      <w:r>
        <w:rPr>
          <w:rFonts w:hint="eastAsia" w:ascii="仿宋" w:hAnsi="仿宋" w:eastAsia="仿宋" w:cs="仿宋"/>
          <w:i w:val="0"/>
          <w:iCs w:val="0"/>
          <w:caps w:val="0"/>
          <w:color w:val="auto"/>
          <w:spacing w:val="0"/>
          <w:sz w:val="28"/>
          <w:szCs w:val="28"/>
          <w:highlight w:val="none"/>
          <w:shd w:val="clear" w:color="auto" w:fill="FFFFFF"/>
          <w:vertAlign w:val="baseline"/>
          <w:lang w:val="en-US" w:eastAsia="zh-CN"/>
        </w:rPr>
        <w:t>0</w:t>
      </w:r>
      <w:r>
        <w:rPr>
          <w:rFonts w:hint="eastAsia" w:ascii="仿宋" w:hAnsi="仿宋" w:eastAsia="仿宋" w:cs="仿宋"/>
          <w:i w:val="0"/>
          <w:iCs w:val="0"/>
          <w:caps w:val="0"/>
          <w:color w:val="auto"/>
          <w:spacing w:val="0"/>
          <w:sz w:val="28"/>
          <w:szCs w:val="28"/>
          <w:highlight w:val="none"/>
          <w:shd w:val="clear" w:color="auto" w:fill="FFFFFF"/>
          <w:vertAlign w:val="baseline"/>
          <w:lang w:eastAsia="zh-CN"/>
        </w:rPr>
        <w:t>0分</w:t>
      </w:r>
      <w:r>
        <w:rPr>
          <w:rFonts w:hint="eastAsia" w:ascii="仿宋" w:hAnsi="仿宋" w:eastAsia="仿宋" w:cs="仿宋"/>
          <w:i w:val="0"/>
          <w:iCs w:val="0"/>
          <w:caps w:val="0"/>
          <w:color w:val="auto"/>
          <w:spacing w:val="0"/>
          <w:sz w:val="28"/>
          <w:szCs w:val="28"/>
          <w:highlight w:val="none"/>
          <w:shd w:val="clear" w:color="auto" w:fill="FFFFFF"/>
          <w:vertAlign w:val="baseline"/>
        </w:rPr>
        <w:t> （北京时</w:t>
      </w:r>
      <w:r>
        <w:rPr>
          <w:rFonts w:hint="eastAsia" w:ascii="仿宋" w:hAnsi="仿宋" w:eastAsia="仿宋" w:cs="仿宋"/>
          <w:i w:val="0"/>
          <w:iCs w:val="0"/>
          <w:caps w:val="0"/>
          <w:color w:val="auto"/>
          <w:spacing w:val="0"/>
          <w:sz w:val="28"/>
          <w:szCs w:val="28"/>
          <w:shd w:val="clear" w:color="auto" w:fill="FFFFFF"/>
          <w:vertAlign w:val="baseline"/>
        </w:rPr>
        <w:t>间）前提交响应文件。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360" w:lineRule="auto"/>
        <w:ind w:left="0" w:right="0" w:firstLine="0"/>
        <w:jc w:val="left"/>
        <w:textAlignment w:val="baseline"/>
        <w:outlineLvl w:val="9"/>
        <w:rPr>
          <w:rFonts w:hint="eastAsia" w:ascii="仿宋" w:hAnsi="仿宋" w:eastAsia="仿宋" w:cs="仿宋"/>
          <w:b w:val="0"/>
          <w:bCs w:val="0"/>
          <w:i w:val="0"/>
          <w:iCs w:val="0"/>
          <w:caps w:val="0"/>
          <w:color w:val="auto"/>
          <w:spacing w:val="0"/>
          <w:sz w:val="28"/>
          <w:szCs w:val="28"/>
        </w:rPr>
      </w:pPr>
      <w:r>
        <w:rPr>
          <w:rStyle w:val="38"/>
          <w:rFonts w:hint="eastAsia" w:ascii="仿宋" w:hAnsi="仿宋" w:eastAsia="仿宋" w:cs="仿宋"/>
          <w:b/>
          <w:bCs/>
          <w:i w:val="0"/>
          <w:iCs w:val="0"/>
          <w:caps w:val="0"/>
          <w:color w:val="auto"/>
          <w:spacing w:val="0"/>
          <w:sz w:val="28"/>
          <w:szCs w:val="28"/>
          <w:shd w:val="clear" w:color="auto" w:fill="FFFFFF"/>
          <w:vertAlign w:val="baseline"/>
        </w:rPr>
        <w:t>一、项目基本情况</w:t>
      </w:r>
    </w:p>
    <w:p>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textAlignment w:val="baseline"/>
        <w:outlineLvl w:val="9"/>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color="auto" w:fill="FFFFFF"/>
          <w:vertAlign w:val="baseline"/>
        </w:rPr>
        <w:t>项目编号：</w:t>
      </w:r>
      <w:r>
        <w:rPr>
          <w:rFonts w:hint="eastAsia" w:ascii="仿宋" w:hAnsi="仿宋" w:eastAsia="仿宋" w:cs="仿宋"/>
          <w:i w:val="0"/>
          <w:iCs w:val="0"/>
          <w:caps w:val="0"/>
          <w:color w:val="auto"/>
          <w:spacing w:val="0"/>
          <w:sz w:val="28"/>
          <w:szCs w:val="28"/>
          <w:shd w:val="clear" w:color="auto" w:fill="FFFFFF"/>
          <w:vertAlign w:val="baseline"/>
          <w:lang w:eastAsia="zh-CN"/>
        </w:rPr>
        <w:t>GLD2022-108Z</w:t>
      </w:r>
    </w:p>
    <w:p>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textAlignment w:val="baseline"/>
        <w:outlineLvl w:val="9"/>
        <w:rPr>
          <w:rFonts w:hint="eastAsia" w:ascii="仿宋" w:hAnsi="仿宋" w:eastAsia="仿宋" w:cs="仿宋"/>
          <w:i w:val="0"/>
          <w:iCs w:val="0"/>
          <w:caps w:val="0"/>
          <w:color w:val="auto"/>
          <w:spacing w:val="0"/>
          <w:sz w:val="28"/>
          <w:szCs w:val="28"/>
          <w:lang w:eastAsia="zh-CN"/>
        </w:rPr>
      </w:pPr>
      <w:r>
        <w:rPr>
          <w:rFonts w:hint="eastAsia" w:ascii="仿宋" w:hAnsi="仿宋" w:eastAsia="仿宋" w:cs="仿宋"/>
          <w:i w:val="0"/>
          <w:iCs w:val="0"/>
          <w:caps w:val="0"/>
          <w:color w:val="auto"/>
          <w:spacing w:val="0"/>
          <w:sz w:val="28"/>
          <w:szCs w:val="28"/>
          <w:shd w:val="clear" w:color="auto" w:fill="FFFFFF"/>
          <w:vertAlign w:val="baseline"/>
        </w:rPr>
        <w:t>项目名称：</w:t>
      </w:r>
      <w:r>
        <w:rPr>
          <w:rFonts w:hint="eastAsia" w:ascii="仿宋" w:hAnsi="仿宋" w:eastAsia="仿宋" w:cs="仿宋"/>
          <w:i w:val="0"/>
          <w:iCs w:val="0"/>
          <w:caps w:val="0"/>
          <w:color w:val="auto"/>
          <w:spacing w:val="0"/>
          <w:sz w:val="28"/>
          <w:szCs w:val="28"/>
          <w:shd w:val="clear" w:color="auto" w:fill="FFFFFF"/>
          <w:vertAlign w:val="baseline"/>
          <w:lang w:eastAsia="zh-CN"/>
        </w:rPr>
        <w:t>蒲城县林权不动产登记数据整合入库汇交项目</w:t>
      </w:r>
    </w:p>
    <w:p>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textAlignment w:val="baseline"/>
        <w:outlineLvl w:val="9"/>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color="auto" w:fill="FFFFFF"/>
          <w:vertAlign w:val="baseline"/>
        </w:rPr>
        <w:t>采购方式：竞争性磋商</w:t>
      </w:r>
    </w:p>
    <w:p>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textAlignment w:val="baseline"/>
        <w:outlineLvl w:val="9"/>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color="auto" w:fill="FFFFFF"/>
          <w:vertAlign w:val="baseline"/>
        </w:rPr>
        <w:t>预算金额：1180000.00元</w:t>
      </w:r>
    </w:p>
    <w:p>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textAlignment w:val="baseline"/>
        <w:outlineLvl w:val="9"/>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color="auto" w:fill="FFFFFF"/>
          <w:vertAlign w:val="baseline"/>
        </w:rPr>
        <w:t>采购需求：</w:t>
      </w:r>
    </w:p>
    <w:tbl>
      <w:tblPr>
        <w:tblStyle w:val="35"/>
        <w:tblW w:w="93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23"/>
        <w:gridCol w:w="2700"/>
        <w:gridCol w:w="1545"/>
        <w:gridCol w:w="1573"/>
        <w:gridCol w:w="904"/>
        <w:gridCol w:w="20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8" w:hRule="atLeast"/>
          <w:tblHeader/>
        </w:trPr>
        <w:tc>
          <w:tcPr>
            <w:tcW w:w="52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outlineLvl w:val="9"/>
              <w:rPr>
                <w:rFonts w:hint="eastAsia" w:ascii="仿宋" w:hAnsi="仿宋" w:eastAsia="仿宋" w:cs="仿宋"/>
                <w:b/>
                <w:bCs/>
                <w:color w:val="auto"/>
                <w:sz w:val="28"/>
                <w:szCs w:val="28"/>
              </w:rPr>
            </w:pPr>
            <w:r>
              <w:rPr>
                <w:rFonts w:hint="eastAsia" w:ascii="仿宋" w:hAnsi="仿宋" w:eastAsia="仿宋" w:cs="仿宋"/>
                <w:b/>
                <w:bCs/>
                <w:color w:val="auto"/>
                <w:kern w:val="0"/>
                <w:sz w:val="28"/>
                <w:szCs w:val="28"/>
                <w:lang w:val="en-US" w:eastAsia="zh-CN" w:bidi="ar"/>
              </w:rPr>
              <w:t>合同包号</w:t>
            </w:r>
          </w:p>
        </w:tc>
        <w:tc>
          <w:tcPr>
            <w:tcW w:w="27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outlineLvl w:val="9"/>
              <w:rPr>
                <w:rFonts w:hint="eastAsia" w:ascii="仿宋" w:hAnsi="仿宋" w:eastAsia="仿宋" w:cs="仿宋"/>
                <w:b/>
                <w:bCs/>
                <w:color w:val="auto"/>
                <w:sz w:val="28"/>
                <w:szCs w:val="28"/>
              </w:rPr>
            </w:pPr>
            <w:r>
              <w:rPr>
                <w:rFonts w:hint="eastAsia" w:ascii="仿宋" w:hAnsi="仿宋" w:eastAsia="仿宋" w:cs="仿宋"/>
                <w:b/>
                <w:bCs/>
                <w:color w:val="auto"/>
                <w:kern w:val="0"/>
                <w:sz w:val="28"/>
                <w:szCs w:val="28"/>
                <w:lang w:val="en-US" w:eastAsia="zh-CN" w:bidi="ar"/>
              </w:rPr>
              <w:t>合同包名称</w:t>
            </w:r>
          </w:p>
        </w:tc>
        <w:tc>
          <w:tcPr>
            <w:tcW w:w="154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outlineLvl w:val="9"/>
              <w:rPr>
                <w:rFonts w:hint="eastAsia" w:ascii="仿宋" w:hAnsi="仿宋" w:eastAsia="仿宋" w:cs="仿宋"/>
                <w:b/>
                <w:bCs/>
                <w:color w:val="auto"/>
                <w:sz w:val="28"/>
                <w:szCs w:val="28"/>
              </w:rPr>
            </w:pPr>
            <w:r>
              <w:rPr>
                <w:rFonts w:hint="eastAsia" w:ascii="仿宋" w:hAnsi="仿宋" w:eastAsia="仿宋" w:cs="仿宋"/>
                <w:b/>
                <w:bCs/>
                <w:color w:val="auto"/>
                <w:kern w:val="0"/>
                <w:sz w:val="28"/>
                <w:szCs w:val="28"/>
                <w:lang w:val="en-US" w:eastAsia="zh-CN" w:bidi="ar"/>
              </w:rPr>
              <w:t>技术规格、参数及要求</w:t>
            </w:r>
          </w:p>
        </w:tc>
        <w:tc>
          <w:tcPr>
            <w:tcW w:w="157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outlineLvl w:val="9"/>
              <w:rPr>
                <w:rFonts w:hint="eastAsia" w:ascii="仿宋" w:hAnsi="仿宋" w:eastAsia="仿宋" w:cs="仿宋"/>
                <w:b/>
                <w:bCs/>
                <w:color w:val="auto"/>
                <w:sz w:val="28"/>
                <w:szCs w:val="28"/>
              </w:rPr>
            </w:pPr>
            <w:r>
              <w:rPr>
                <w:rFonts w:hint="eastAsia" w:ascii="仿宋" w:hAnsi="仿宋" w:eastAsia="仿宋" w:cs="仿宋"/>
                <w:b/>
                <w:bCs/>
                <w:color w:val="auto"/>
                <w:kern w:val="0"/>
                <w:sz w:val="28"/>
                <w:szCs w:val="28"/>
                <w:lang w:val="en-US" w:eastAsia="zh-CN" w:bidi="ar"/>
              </w:rPr>
              <w:t>预算金额（元）</w:t>
            </w:r>
          </w:p>
        </w:tc>
        <w:tc>
          <w:tcPr>
            <w:tcW w:w="90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outlineLvl w:val="9"/>
              <w:rPr>
                <w:rFonts w:hint="eastAsia" w:ascii="仿宋" w:hAnsi="仿宋" w:eastAsia="仿宋" w:cs="仿宋"/>
                <w:b/>
                <w:bCs/>
                <w:color w:val="auto"/>
                <w:sz w:val="28"/>
                <w:szCs w:val="28"/>
              </w:rPr>
            </w:pPr>
            <w:r>
              <w:rPr>
                <w:rFonts w:hint="eastAsia" w:ascii="仿宋" w:hAnsi="仿宋" w:eastAsia="仿宋" w:cs="仿宋"/>
                <w:b/>
                <w:bCs/>
                <w:color w:val="auto"/>
                <w:kern w:val="0"/>
                <w:sz w:val="28"/>
                <w:szCs w:val="28"/>
                <w:lang w:val="en-US" w:eastAsia="zh-CN" w:bidi="ar"/>
              </w:rPr>
              <w:t>是否接受联合体</w:t>
            </w:r>
          </w:p>
        </w:tc>
        <w:tc>
          <w:tcPr>
            <w:tcW w:w="207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outlineLvl w:val="9"/>
              <w:rPr>
                <w:rFonts w:hint="eastAsia" w:ascii="仿宋" w:hAnsi="仿宋" w:eastAsia="仿宋" w:cs="仿宋"/>
                <w:b/>
                <w:bCs/>
                <w:color w:val="auto"/>
                <w:sz w:val="28"/>
                <w:szCs w:val="28"/>
              </w:rPr>
            </w:pPr>
            <w:r>
              <w:rPr>
                <w:rFonts w:hint="eastAsia" w:ascii="仿宋" w:hAnsi="仿宋" w:eastAsia="仿宋" w:cs="仿宋"/>
                <w:b/>
                <w:bCs/>
                <w:color w:val="auto"/>
                <w:kern w:val="0"/>
                <w:sz w:val="28"/>
                <w:szCs w:val="28"/>
                <w:lang w:val="en-US" w:eastAsia="zh-CN" w:bidi="ar"/>
              </w:rPr>
              <w:t>合同履行期限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2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outlineLvl w:val="9"/>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bidi="ar"/>
              </w:rPr>
              <w:t>1</w:t>
            </w:r>
          </w:p>
        </w:tc>
        <w:tc>
          <w:tcPr>
            <w:tcW w:w="27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outlineLvl w:val="9"/>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bidi="ar"/>
              </w:rPr>
              <w:t>蒲城县林权不动产登记数据整合入库汇交项目</w:t>
            </w:r>
          </w:p>
        </w:tc>
        <w:tc>
          <w:tcPr>
            <w:tcW w:w="154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outlineLvl w:val="9"/>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bidi="ar"/>
              </w:rPr>
              <w:t>详见采购文件</w:t>
            </w:r>
          </w:p>
        </w:tc>
        <w:tc>
          <w:tcPr>
            <w:tcW w:w="157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outlineLvl w:val="9"/>
              <w:rPr>
                <w:rFonts w:hint="eastAsia" w:ascii="仿宋" w:hAnsi="仿宋" w:eastAsia="仿宋" w:cs="仿宋"/>
                <w:color w:val="auto"/>
                <w:sz w:val="28"/>
                <w:szCs w:val="28"/>
              </w:rPr>
            </w:pPr>
            <w:r>
              <w:rPr>
                <w:rFonts w:hint="eastAsia" w:ascii="仿宋" w:hAnsi="仿宋" w:eastAsia="仿宋" w:cs="仿宋"/>
                <w:color w:val="auto"/>
                <w:sz w:val="28"/>
                <w:szCs w:val="28"/>
              </w:rPr>
              <w:t>1180000.00元</w:t>
            </w:r>
          </w:p>
        </w:tc>
        <w:tc>
          <w:tcPr>
            <w:tcW w:w="90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outlineLvl w:val="9"/>
              <w:rPr>
                <w:rFonts w:hint="eastAsia" w:ascii="仿宋" w:hAnsi="仿宋" w:eastAsia="仿宋" w:cs="仿宋"/>
                <w:color w:val="auto"/>
                <w:sz w:val="28"/>
                <w:szCs w:val="28"/>
              </w:rPr>
            </w:pPr>
            <w:r>
              <w:rPr>
                <w:rFonts w:hint="eastAsia" w:ascii="仿宋" w:hAnsi="仿宋" w:eastAsia="仿宋" w:cs="仿宋"/>
                <w:color w:val="auto"/>
                <w:kern w:val="0"/>
                <w:sz w:val="28"/>
                <w:szCs w:val="28"/>
                <w:vertAlign w:val="baseline"/>
                <w:lang w:val="en-US" w:eastAsia="zh-CN" w:bidi="ar"/>
              </w:rPr>
              <w:t>否</w:t>
            </w:r>
          </w:p>
        </w:tc>
        <w:tc>
          <w:tcPr>
            <w:tcW w:w="207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outlineLvl w:val="9"/>
              <w:rPr>
                <w:rFonts w:hint="eastAsia" w:ascii="仿宋" w:hAnsi="仿宋" w:eastAsia="仿宋" w:cs="仿宋"/>
                <w:color w:val="auto"/>
                <w:sz w:val="28"/>
                <w:szCs w:val="28"/>
              </w:rPr>
            </w:pPr>
            <w:r>
              <w:rPr>
                <w:rFonts w:hint="eastAsia" w:ascii="仿宋" w:hAnsi="仿宋" w:eastAsia="仿宋"/>
                <w:sz w:val="24"/>
                <w:szCs w:val="24"/>
                <w:lang w:eastAsia="zh-CN"/>
              </w:rPr>
              <w:t>自合同签订之日起</w:t>
            </w:r>
            <w:r>
              <w:rPr>
                <w:rFonts w:hint="eastAsia" w:ascii="仿宋" w:hAnsi="仿宋" w:eastAsia="仿宋"/>
                <w:sz w:val="24"/>
                <w:szCs w:val="24"/>
                <w:lang w:val="en-US" w:eastAsia="zh-CN"/>
              </w:rPr>
              <w:t>60</w:t>
            </w:r>
            <w:r>
              <w:rPr>
                <w:rFonts w:hint="eastAsia" w:ascii="仿宋" w:hAnsi="仿宋" w:eastAsia="仿宋"/>
                <w:sz w:val="24"/>
                <w:szCs w:val="24"/>
                <w:lang w:eastAsia="zh-CN"/>
              </w:rPr>
              <w:t>日内完成</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360" w:lineRule="auto"/>
        <w:ind w:left="0" w:right="0" w:firstLine="0"/>
        <w:jc w:val="left"/>
        <w:textAlignment w:val="baseline"/>
        <w:outlineLvl w:val="9"/>
        <w:rPr>
          <w:rFonts w:hint="eastAsia" w:ascii="仿宋" w:hAnsi="仿宋" w:eastAsia="仿宋" w:cs="仿宋"/>
          <w:b w:val="0"/>
          <w:bCs w:val="0"/>
          <w:i w:val="0"/>
          <w:iCs w:val="0"/>
          <w:caps w:val="0"/>
          <w:color w:val="auto"/>
          <w:spacing w:val="0"/>
          <w:sz w:val="28"/>
          <w:szCs w:val="28"/>
        </w:rPr>
      </w:pPr>
      <w:r>
        <w:rPr>
          <w:rStyle w:val="38"/>
          <w:rFonts w:hint="eastAsia" w:ascii="仿宋" w:hAnsi="仿宋" w:eastAsia="仿宋" w:cs="仿宋"/>
          <w:b/>
          <w:bCs/>
          <w:i w:val="0"/>
          <w:iCs w:val="0"/>
          <w:caps w:val="0"/>
          <w:color w:val="auto"/>
          <w:spacing w:val="0"/>
          <w:sz w:val="28"/>
          <w:szCs w:val="28"/>
          <w:shd w:val="clear" w:color="auto" w:fill="FFFFFF"/>
          <w:vertAlign w:val="baseline"/>
        </w:rPr>
        <w:t>二、申请人的资格要求：</w:t>
      </w:r>
    </w:p>
    <w:p>
      <w:pPr>
        <w:pStyle w:val="3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outlineLvl w:val="9"/>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color="auto" w:fill="FFFFFF"/>
          <w:vertAlign w:val="baseline"/>
        </w:rPr>
        <w:t>1.满足《中华人民共和国政府采购法》第二十二条规定;</w:t>
      </w:r>
    </w:p>
    <w:p>
      <w:pPr>
        <w:pStyle w:val="3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outlineLvl w:val="9"/>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color="auto" w:fill="FFFFFF"/>
          <w:vertAlign w:val="baseline"/>
        </w:rPr>
        <w:t>2.落实政府采购政策需满足的资格要求：</w:t>
      </w:r>
    </w:p>
    <w:p>
      <w:pPr>
        <w:pStyle w:val="3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outlineLvl w:val="9"/>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color="auto" w:fill="FFFFFF"/>
          <w:vertAlign w:val="baseline"/>
        </w:rPr>
        <w:t>合同包1(</w:t>
      </w:r>
      <w:r>
        <w:rPr>
          <w:rFonts w:hint="eastAsia" w:ascii="仿宋" w:hAnsi="仿宋" w:eastAsia="仿宋" w:cs="仿宋"/>
          <w:i w:val="0"/>
          <w:iCs w:val="0"/>
          <w:caps w:val="0"/>
          <w:color w:val="auto"/>
          <w:spacing w:val="0"/>
          <w:sz w:val="28"/>
          <w:szCs w:val="28"/>
          <w:shd w:val="clear" w:color="auto" w:fill="FFFFFF"/>
          <w:vertAlign w:val="baseline"/>
          <w:lang w:eastAsia="zh-CN"/>
        </w:rPr>
        <w:t>蒲城县林权不动产登记数据整合入库汇交项目</w:t>
      </w:r>
      <w:r>
        <w:rPr>
          <w:rFonts w:hint="eastAsia" w:ascii="仿宋" w:hAnsi="仿宋" w:eastAsia="仿宋" w:cs="仿宋"/>
          <w:i w:val="0"/>
          <w:iCs w:val="0"/>
          <w:caps w:val="0"/>
          <w:color w:val="auto"/>
          <w:spacing w:val="0"/>
          <w:sz w:val="28"/>
          <w:szCs w:val="28"/>
          <w:shd w:val="clear" w:color="auto" w:fill="FFFFFF"/>
          <w:vertAlign w:val="baseline"/>
        </w:rPr>
        <w:t>)落实政府采购政策需满足的资格要求如下:</w:t>
      </w:r>
    </w:p>
    <w:p>
      <w:pPr>
        <w:pStyle w:val="3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textAlignment w:val="baseline"/>
        <w:outlineLvl w:val="9"/>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color="auto" w:fill="FFFFFF"/>
          <w:vertAlign w:val="baseline"/>
        </w:rPr>
        <w:t>（1）《节能产品政府采购实施意见》（财库[2004] 185号）；（2）《环境标志产品政府采购实施的意见》（财库[2006]90号）；（3）《国务院办公厅关于建立政府强制采购节能产品制度的通知》（国办发〔2007〕51号）；（4）《财政部司法部关于政府采购支持监狱企业发展有关问题的通知》（财库〔2014〕68号）；（5）《财政部民政部中国残疾人联合会关于促进残疾人就业政府采购政策的通知》（财库〔2017〕141号）；（6）陕西省财政厅关于印发《陕西省中小企业政府采购信用融资办法》（陕财办采〔2018〕23号）；（7）《财政部 发展改革委 生态环境部 市场监管总局关于调整优化节能产品、环境标志产品政府采购执行机制的通知》（财库〔2019〕9号）；（8）《关于印发环境标志产品政府采购品目清单的通知》（财库〔2019〕18号）；（9）《关于印发节能产品政府采购品目清单的通知》（财库〔2019〕19号）；（10）《陕西省财政厅关于加快推进我省中小企业政府采购信用融资工作的通知》（陕财办采〔2020〕15号）；（11）《政府采购促进中小企业发展管理办法》（财库〔2020〕46号）；（12）《财政部 农业农村部 国家乡村振兴局关于运用政府采购政策支持乡村产业振兴的通知》（财库〔2021〕19号）；（13）其他需要落实的政府采购政策。</w:t>
      </w:r>
    </w:p>
    <w:p>
      <w:pPr>
        <w:pStyle w:val="3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outlineLvl w:val="9"/>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color="auto" w:fill="FFFFFF"/>
          <w:vertAlign w:val="baseline"/>
        </w:rPr>
        <w:t>3.本项目的特定资格要求：</w:t>
      </w:r>
    </w:p>
    <w:p>
      <w:pPr>
        <w:pStyle w:val="3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outlineLvl w:val="9"/>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color="auto" w:fill="FFFFFF"/>
          <w:vertAlign w:val="baseline"/>
        </w:rPr>
        <w:t>合同包1(</w:t>
      </w:r>
      <w:r>
        <w:rPr>
          <w:rFonts w:hint="eastAsia" w:ascii="仿宋" w:hAnsi="仿宋" w:eastAsia="仿宋" w:cs="仿宋"/>
          <w:i w:val="0"/>
          <w:iCs w:val="0"/>
          <w:caps w:val="0"/>
          <w:color w:val="auto"/>
          <w:spacing w:val="0"/>
          <w:sz w:val="28"/>
          <w:szCs w:val="28"/>
          <w:shd w:val="clear" w:color="auto" w:fill="FFFFFF"/>
          <w:vertAlign w:val="baseline"/>
          <w:lang w:eastAsia="zh-CN"/>
        </w:rPr>
        <w:t>蒲城县林权不动产登记数据整合入库汇交项目</w:t>
      </w:r>
      <w:r>
        <w:rPr>
          <w:rFonts w:hint="eastAsia" w:ascii="仿宋" w:hAnsi="仿宋" w:eastAsia="仿宋" w:cs="仿宋"/>
          <w:i w:val="0"/>
          <w:iCs w:val="0"/>
          <w:caps w:val="0"/>
          <w:color w:val="auto"/>
          <w:spacing w:val="0"/>
          <w:sz w:val="28"/>
          <w:szCs w:val="28"/>
          <w:shd w:val="clear" w:color="auto" w:fill="FFFFFF"/>
          <w:vertAlign w:val="baseline"/>
        </w:rPr>
        <w:t>)特定资格要求如下:</w:t>
      </w:r>
    </w:p>
    <w:p>
      <w:pPr>
        <w:pStyle w:val="3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textAlignment w:val="baseline"/>
        <w:outlineLvl w:val="9"/>
        <w:rPr>
          <w:rFonts w:hint="eastAsia" w:ascii="仿宋" w:hAnsi="仿宋" w:eastAsia="仿宋" w:cs="仿宋"/>
          <w:i w:val="0"/>
          <w:iCs w:val="0"/>
          <w:caps w:val="0"/>
          <w:color w:val="auto"/>
          <w:spacing w:val="0"/>
          <w:sz w:val="28"/>
          <w:szCs w:val="28"/>
          <w:shd w:val="clear" w:color="auto" w:fill="FFFFFF"/>
          <w:vertAlign w:val="baseline"/>
          <w:lang w:val="en-US" w:eastAsia="zh-CN"/>
        </w:rPr>
      </w:pPr>
      <w:r>
        <w:rPr>
          <w:rFonts w:hint="eastAsia" w:ascii="仿宋" w:hAnsi="仿宋" w:eastAsia="仿宋" w:cs="仿宋"/>
          <w:i w:val="0"/>
          <w:iCs w:val="0"/>
          <w:caps w:val="0"/>
          <w:color w:val="auto"/>
          <w:spacing w:val="0"/>
          <w:sz w:val="28"/>
          <w:szCs w:val="28"/>
          <w:shd w:val="clear" w:color="auto" w:fill="FFFFFF"/>
          <w:vertAlign w:val="baseline"/>
        </w:rPr>
        <w:t>（1）具有独立承担民事责任能力的法人、其他组织或自然人，</w:t>
      </w:r>
      <w:r>
        <w:rPr>
          <w:rFonts w:hint="eastAsia" w:ascii="仿宋" w:hAnsi="仿宋" w:eastAsia="仿宋" w:cs="仿宋"/>
          <w:i w:val="0"/>
          <w:iCs w:val="0"/>
          <w:caps w:val="0"/>
          <w:color w:val="auto"/>
          <w:spacing w:val="0"/>
          <w:sz w:val="28"/>
          <w:szCs w:val="28"/>
          <w:shd w:val="clear" w:color="auto" w:fill="FFFFFF"/>
          <w:vertAlign w:val="baseline"/>
          <w:lang w:val="en-US" w:eastAsia="zh-CN"/>
        </w:rPr>
        <w:fldChar w:fldCharType="begin"/>
      </w:r>
      <w:r>
        <w:rPr>
          <w:rFonts w:hint="eastAsia" w:ascii="仿宋" w:hAnsi="仿宋" w:eastAsia="仿宋" w:cs="仿宋"/>
          <w:i w:val="0"/>
          <w:iCs w:val="0"/>
          <w:caps w:val="0"/>
          <w:color w:val="auto"/>
          <w:spacing w:val="0"/>
          <w:sz w:val="28"/>
          <w:szCs w:val="28"/>
          <w:shd w:val="clear" w:color="auto" w:fill="FFFFFF"/>
          <w:vertAlign w:val="baseline"/>
          <w:lang w:val="en-US" w:eastAsia="zh-CN"/>
        </w:rPr>
        <w:instrText xml:space="preserve"> HYPERLINK "javascript:;" \t "_self" </w:instrText>
      </w:r>
      <w:r>
        <w:rPr>
          <w:rFonts w:hint="eastAsia" w:ascii="仿宋" w:hAnsi="仿宋" w:eastAsia="仿宋" w:cs="仿宋"/>
          <w:i w:val="0"/>
          <w:iCs w:val="0"/>
          <w:caps w:val="0"/>
          <w:color w:val="auto"/>
          <w:spacing w:val="0"/>
          <w:sz w:val="28"/>
          <w:szCs w:val="28"/>
          <w:shd w:val="clear" w:color="auto" w:fill="FFFFFF"/>
          <w:vertAlign w:val="baseline"/>
          <w:lang w:val="en-US" w:eastAsia="zh-CN"/>
        </w:rPr>
        <w:fldChar w:fldCharType="separate"/>
      </w:r>
      <w:r>
        <w:rPr>
          <w:rFonts w:hint="eastAsia" w:ascii="仿宋" w:hAnsi="仿宋" w:eastAsia="仿宋" w:cs="仿宋"/>
          <w:i w:val="0"/>
          <w:iCs w:val="0"/>
          <w:caps w:val="0"/>
          <w:color w:val="auto"/>
          <w:spacing w:val="0"/>
          <w:sz w:val="28"/>
          <w:szCs w:val="28"/>
          <w:shd w:val="clear" w:color="auto" w:fill="FFFFFF"/>
          <w:vertAlign w:val="baseline"/>
          <w:lang w:val="en-US" w:eastAsia="zh-CN"/>
        </w:rPr>
        <w:fldChar w:fldCharType="end"/>
      </w:r>
      <w:r>
        <w:rPr>
          <w:rFonts w:hint="eastAsia" w:ascii="仿宋" w:hAnsi="仿宋" w:eastAsia="仿宋" w:cs="仿宋"/>
          <w:i w:val="0"/>
          <w:iCs w:val="0"/>
          <w:caps w:val="0"/>
          <w:color w:val="auto"/>
          <w:spacing w:val="0"/>
          <w:sz w:val="28"/>
          <w:szCs w:val="28"/>
          <w:shd w:val="clear" w:color="auto" w:fill="FFFFFF"/>
          <w:vertAlign w:val="baseline"/>
        </w:rPr>
        <w:t xml:space="preserve">营业执照、组织机构代码证、税务登记证（多证合一只提供营业执照，事业单位提供事业单位法人证书，自然人提供本人身份证）合法有效； </w:t>
      </w:r>
      <w:r>
        <w:rPr>
          <w:rFonts w:hint="eastAsia" w:ascii="仿宋" w:hAnsi="仿宋" w:eastAsia="仿宋" w:cs="仿宋"/>
          <w:i w:val="0"/>
          <w:iCs w:val="0"/>
          <w:caps w:val="0"/>
          <w:color w:val="auto"/>
          <w:spacing w:val="0"/>
          <w:sz w:val="28"/>
          <w:szCs w:val="28"/>
          <w:shd w:val="clear" w:color="auto" w:fill="FFFFFF"/>
          <w:vertAlign w:val="baseline"/>
          <w:lang w:val="en-US" w:eastAsia="zh-CN"/>
        </w:rPr>
        <w:t xml:space="preserve"> </w:t>
      </w:r>
    </w:p>
    <w:p>
      <w:pPr>
        <w:pStyle w:val="3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textAlignment w:val="baseline"/>
        <w:outlineLvl w:val="9"/>
        <w:rPr>
          <w:rFonts w:hint="eastAsia" w:ascii="仿宋" w:hAnsi="仿宋" w:eastAsia="仿宋" w:cs="仿宋"/>
          <w:i w:val="0"/>
          <w:iCs w:val="0"/>
          <w:caps w:val="0"/>
          <w:color w:val="auto"/>
          <w:spacing w:val="0"/>
          <w:sz w:val="28"/>
          <w:szCs w:val="28"/>
          <w:shd w:val="clear" w:color="auto" w:fill="FFFFFF"/>
          <w:vertAlign w:val="baseline"/>
        </w:rPr>
      </w:pPr>
      <w:r>
        <w:rPr>
          <w:rFonts w:hint="eastAsia" w:ascii="仿宋" w:hAnsi="仿宋" w:eastAsia="仿宋" w:cs="仿宋"/>
          <w:i w:val="0"/>
          <w:iCs w:val="0"/>
          <w:caps w:val="0"/>
          <w:color w:val="auto"/>
          <w:spacing w:val="0"/>
          <w:sz w:val="28"/>
          <w:szCs w:val="28"/>
          <w:shd w:val="clear" w:color="auto" w:fill="FFFFFF"/>
          <w:vertAlign w:val="baseline"/>
        </w:rPr>
        <w:t>（2）法定代表人授权书（附法定代表人身份证复印件）及被授权人身份证（法定代表人直接参加投标只须提供法定代表人身份证）；</w:t>
      </w:r>
    </w:p>
    <w:p>
      <w:pPr>
        <w:pStyle w:val="3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textAlignment w:val="baseline"/>
        <w:outlineLvl w:val="9"/>
        <w:rPr>
          <w:rFonts w:hint="eastAsia" w:ascii="仿宋" w:hAnsi="仿宋" w:eastAsia="仿宋" w:cs="仿宋"/>
          <w:i w:val="0"/>
          <w:iCs w:val="0"/>
          <w:caps w:val="0"/>
          <w:color w:val="auto"/>
          <w:spacing w:val="0"/>
          <w:sz w:val="28"/>
          <w:szCs w:val="28"/>
          <w:shd w:val="clear" w:color="auto" w:fill="FFFFFF"/>
          <w:vertAlign w:val="baseline"/>
        </w:rPr>
      </w:pPr>
      <w:r>
        <w:rPr>
          <w:rFonts w:hint="eastAsia" w:ascii="仿宋" w:hAnsi="仿宋" w:eastAsia="仿宋" w:cs="仿宋"/>
          <w:i w:val="0"/>
          <w:iCs w:val="0"/>
          <w:caps w:val="0"/>
          <w:color w:val="auto"/>
          <w:spacing w:val="0"/>
          <w:sz w:val="28"/>
          <w:szCs w:val="28"/>
          <w:shd w:val="clear" w:color="auto" w:fill="FFFFFF"/>
          <w:vertAlign w:val="baseline"/>
          <w:lang w:val="en-US" w:eastAsia="zh-CN"/>
        </w:rPr>
        <w:t>(3)</w:t>
      </w:r>
      <w:r>
        <w:rPr>
          <w:rFonts w:hint="eastAsia" w:ascii="仿宋" w:hAnsi="仿宋" w:eastAsia="仿宋" w:cs="仿宋"/>
          <w:i w:val="0"/>
          <w:iCs w:val="0"/>
          <w:caps w:val="0"/>
          <w:color w:val="auto"/>
          <w:spacing w:val="0"/>
          <w:sz w:val="28"/>
          <w:szCs w:val="28"/>
          <w:shd w:val="clear" w:color="auto" w:fill="FFFFFF"/>
          <w:vertAlign w:val="baseline"/>
        </w:rPr>
        <w:t>投标供应商具有测绘地理信息局颁发的乙级及以上测绘资质证书（资质范围应包含地理信息系统工程、不动产测绘）。</w:t>
      </w:r>
    </w:p>
    <w:p>
      <w:pPr>
        <w:pStyle w:val="3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textAlignment w:val="baseline"/>
        <w:outlineLvl w:val="9"/>
        <w:rPr>
          <w:rFonts w:hint="eastAsia" w:ascii="仿宋" w:hAnsi="仿宋" w:eastAsia="仿宋" w:cs="仿宋"/>
          <w:i w:val="0"/>
          <w:iCs w:val="0"/>
          <w:caps w:val="0"/>
          <w:color w:val="auto"/>
          <w:spacing w:val="0"/>
          <w:sz w:val="28"/>
          <w:szCs w:val="28"/>
          <w:shd w:val="clear" w:color="auto" w:fill="FFFFFF"/>
          <w:vertAlign w:val="baseline"/>
        </w:rPr>
      </w:pPr>
      <w:r>
        <w:rPr>
          <w:rFonts w:hint="eastAsia" w:ascii="仿宋" w:hAnsi="仿宋" w:eastAsia="仿宋" w:cs="仿宋"/>
          <w:i w:val="0"/>
          <w:iCs w:val="0"/>
          <w:caps w:val="0"/>
          <w:color w:val="auto"/>
          <w:spacing w:val="0"/>
          <w:sz w:val="28"/>
          <w:szCs w:val="28"/>
          <w:shd w:val="clear" w:color="auto" w:fill="FFFFFF"/>
          <w:vertAlign w:val="baseline"/>
        </w:rPr>
        <w:t>（</w:t>
      </w:r>
      <w:r>
        <w:rPr>
          <w:rFonts w:hint="eastAsia" w:ascii="仿宋" w:hAnsi="仿宋" w:eastAsia="仿宋" w:cs="仿宋"/>
          <w:i w:val="0"/>
          <w:iCs w:val="0"/>
          <w:caps w:val="0"/>
          <w:color w:val="auto"/>
          <w:spacing w:val="0"/>
          <w:sz w:val="28"/>
          <w:szCs w:val="28"/>
          <w:shd w:val="clear" w:color="auto" w:fill="FFFFFF"/>
          <w:vertAlign w:val="baseline"/>
          <w:lang w:val="en-US" w:eastAsia="zh-CN"/>
        </w:rPr>
        <w:t>4</w:t>
      </w:r>
      <w:r>
        <w:rPr>
          <w:rFonts w:hint="eastAsia" w:ascii="仿宋" w:hAnsi="仿宋" w:eastAsia="仿宋" w:cs="仿宋"/>
          <w:i w:val="0"/>
          <w:iCs w:val="0"/>
          <w:caps w:val="0"/>
          <w:color w:val="auto"/>
          <w:spacing w:val="0"/>
          <w:sz w:val="28"/>
          <w:szCs w:val="28"/>
          <w:shd w:val="clear" w:color="auto" w:fill="FFFFFF"/>
          <w:vertAlign w:val="baseline"/>
        </w:rPr>
        <w:t xml:space="preserve">）财务状况报告：须提供近3年任意一年度的财务报表或具有财务审计资质的单位出具的财务报告（至少包括资产负债表和利润表，成立时间至提交投标文件截止时间不足一年的可提供成立后任意时段的资产负债表），或银行出具的资信证明； </w:t>
      </w:r>
    </w:p>
    <w:p>
      <w:pPr>
        <w:pStyle w:val="3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textAlignment w:val="baseline"/>
        <w:outlineLvl w:val="9"/>
        <w:rPr>
          <w:rFonts w:hint="eastAsia" w:ascii="仿宋" w:hAnsi="仿宋" w:eastAsia="仿宋" w:cs="仿宋"/>
          <w:i w:val="0"/>
          <w:iCs w:val="0"/>
          <w:caps w:val="0"/>
          <w:color w:val="auto"/>
          <w:spacing w:val="0"/>
          <w:sz w:val="28"/>
          <w:szCs w:val="28"/>
          <w:shd w:val="clear" w:color="auto" w:fill="FFFFFF"/>
          <w:vertAlign w:val="baseline"/>
        </w:rPr>
      </w:pPr>
      <w:r>
        <w:rPr>
          <w:rFonts w:hint="eastAsia" w:ascii="仿宋" w:hAnsi="仿宋" w:eastAsia="仿宋" w:cs="仿宋"/>
          <w:i w:val="0"/>
          <w:iCs w:val="0"/>
          <w:caps w:val="0"/>
          <w:color w:val="auto"/>
          <w:spacing w:val="0"/>
          <w:sz w:val="28"/>
          <w:szCs w:val="28"/>
          <w:shd w:val="clear" w:color="auto" w:fill="FFFFFF"/>
          <w:vertAlign w:val="baseline"/>
        </w:rPr>
        <w:t>（</w:t>
      </w:r>
      <w:r>
        <w:rPr>
          <w:rFonts w:hint="eastAsia" w:ascii="仿宋" w:hAnsi="仿宋" w:eastAsia="仿宋" w:cs="仿宋"/>
          <w:i w:val="0"/>
          <w:iCs w:val="0"/>
          <w:caps w:val="0"/>
          <w:color w:val="auto"/>
          <w:spacing w:val="0"/>
          <w:sz w:val="28"/>
          <w:szCs w:val="28"/>
          <w:shd w:val="clear" w:color="auto" w:fill="FFFFFF"/>
          <w:vertAlign w:val="baseline"/>
          <w:lang w:val="en-US" w:eastAsia="zh-CN"/>
        </w:rPr>
        <w:t>5</w:t>
      </w:r>
      <w:r>
        <w:rPr>
          <w:rFonts w:hint="eastAsia" w:ascii="仿宋" w:hAnsi="仿宋" w:eastAsia="仿宋" w:cs="仿宋"/>
          <w:i w:val="0"/>
          <w:iCs w:val="0"/>
          <w:caps w:val="0"/>
          <w:color w:val="auto"/>
          <w:spacing w:val="0"/>
          <w:sz w:val="28"/>
          <w:szCs w:val="28"/>
          <w:shd w:val="clear" w:color="auto" w:fill="FFFFFF"/>
          <w:vertAlign w:val="baseline"/>
        </w:rPr>
        <w:t xml:space="preserve">）税收缴纳证明：提供上一年度至今已缴纳的至少一个月的纳税证明或完税证明，依法免税的单位应提供相关证明材料； </w:t>
      </w:r>
    </w:p>
    <w:p>
      <w:pPr>
        <w:pStyle w:val="3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textAlignment w:val="baseline"/>
        <w:outlineLvl w:val="9"/>
        <w:rPr>
          <w:rFonts w:hint="eastAsia" w:ascii="仿宋" w:hAnsi="仿宋" w:eastAsia="仿宋" w:cs="仿宋"/>
          <w:i w:val="0"/>
          <w:iCs w:val="0"/>
          <w:caps w:val="0"/>
          <w:color w:val="auto"/>
          <w:spacing w:val="0"/>
          <w:sz w:val="28"/>
          <w:szCs w:val="28"/>
          <w:shd w:val="clear" w:color="auto" w:fill="FFFFFF"/>
          <w:vertAlign w:val="baseline"/>
        </w:rPr>
      </w:pPr>
      <w:r>
        <w:rPr>
          <w:rFonts w:hint="eastAsia" w:ascii="仿宋" w:hAnsi="仿宋" w:eastAsia="仿宋" w:cs="仿宋"/>
          <w:i w:val="0"/>
          <w:iCs w:val="0"/>
          <w:caps w:val="0"/>
          <w:color w:val="auto"/>
          <w:spacing w:val="0"/>
          <w:sz w:val="28"/>
          <w:szCs w:val="28"/>
          <w:shd w:val="clear" w:color="auto" w:fill="FFFFFF"/>
          <w:vertAlign w:val="baseline"/>
        </w:rPr>
        <w:t>（</w:t>
      </w:r>
      <w:r>
        <w:rPr>
          <w:rFonts w:hint="eastAsia" w:ascii="仿宋" w:hAnsi="仿宋" w:eastAsia="仿宋" w:cs="仿宋"/>
          <w:i w:val="0"/>
          <w:iCs w:val="0"/>
          <w:caps w:val="0"/>
          <w:color w:val="auto"/>
          <w:spacing w:val="0"/>
          <w:sz w:val="28"/>
          <w:szCs w:val="28"/>
          <w:shd w:val="clear" w:color="auto" w:fill="FFFFFF"/>
          <w:vertAlign w:val="baseline"/>
          <w:lang w:val="en-US" w:eastAsia="zh-CN"/>
        </w:rPr>
        <w:t>6</w:t>
      </w:r>
      <w:r>
        <w:rPr>
          <w:rFonts w:hint="eastAsia" w:ascii="仿宋" w:hAnsi="仿宋" w:eastAsia="仿宋" w:cs="仿宋"/>
          <w:i w:val="0"/>
          <w:iCs w:val="0"/>
          <w:caps w:val="0"/>
          <w:color w:val="auto"/>
          <w:spacing w:val="0"/>
          <w:sz w:val="28"/>
          <w:szCs w:val="28"/>
          <w:shd w:val="clear" w:color="auto" w:fill="FFFFFF"/>
          <w:vertAlign w:val="baseline"/>
        </w:rPr>
        <w:t xml:space="preserve">）社会保障资金缴纳证明：提供上一年度至今已缴存至少一个月社会保障资金缴纳的有效证明。依法不需要缴纳社会保障资金的单位应提供相关证明材料； </w:t>
      </w:r>
    </w:p>
    <w:p>
      <w:pPr>
        <w:pStyle w:val="3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textAlignment w:val="baseline"/>
        <w:outlineLvl w:val="9"/>
        <w:rPr>
          <w:rFonts w:hint="eastAsia" w:ascii="仿宋" w:hAnsi="仿宋" w:eastAsia="仿宋" w:cs="仿宋"/>
          <w:i w:val="0"/>
          <w:iCs w:val="0"/>
          <w:caps w:val="0"/>
          <w:color w:val="auto"/>
          <w:spacing w:val="0"/>
          <w:sz w:val="28"/>
          <w:szCs w:val="28"/>
          <w:shd w:val="clear" w:color="auto" w:fill="FFFFFF"/>
          <w:vertAlign w:val="baseline"/>
          <w:lang w:eastAsia="zh-CN"/>
        </w:rPr>
      </w:pPr>
      <w:r>
        <w:rPr>
          <w:rFonts w:hint="eastAsia" w:ascii="仿宋" w:hAnsi="仿宋" w:eastAsia="仿宋" w:cs="仿宋"/>
          <w:i w:val="0"/>
          <w:iCs w:val="0"/>
          <w:caps w:val="0"/>
          <w:color w:val="auto"/>
          <w:spacing w:val="0"/>
          <w:sz w:val="28"/>
          <w:szCs w:val="28"/>
          <w:shd w:val="clear" w:color="auto" w:fill="FFFFFF"/>
          <w:vertAlign w:val="baseline"/>
        </w:rPr>
        <w:t>（</w:t>
      </w:r>
      <w:r>
        <w:rPr>
          <w:rFonts w:hint="eastAsia" w:ascii="仿宋" w:hAnsi="仿宋" w:eastAsia="仿宋" w:cs="仿宋"/>
          <w:i w:val="0"/>
          <w:iCs w:val="0"/>
          <w:caps w:val="0"/>
          <w:color w:val="auto"/>
          <w:spacing w:val="0"/>
          <w:sz w:val="28"/>
          <w:szCs w:val="28"/>
          <w:shd w:val="clear" w:color="auto" w:fill="FFFFFF"/>
          <w:vertAlign w:val="baseline"/>
          <w:lang w:val="en-US" w:eastAsia="zh-CN"/>
        </w:rPr>
        <w:t>7</w:t>
      </w:r>
      <w:r>
        <w:rPr>
          <w:rFonts w:hint="eastAsia" w:ascii="仿宋" w:hAnsi="仿宋" w:eastAsia="仿宋" w:cs="仿宋"/>
          <w:i w:val="0"/>
          <w:iCs w:val="0"/>
          <w:caps w:val="0"/>
          <w:color w:val="auto"/>
          <w:spacing w:val="0"/>
          <w:sz w:val="28"/>
          <w:szCs w:val="28"/>
          <w:shd w:val="clear" w:color="auto" w:fill="FFFFFF"/>
          <w:vertAlign w:val="baseline"/>
        </w:rPr>
        <w:t>）</w:t>
      </w:r>
      <w:r>
        <w:rPr>
          <w:rFonts w:hint="eastAsia" w:ascii="仿宋" w:hAnsi="仿宋" w:eastAsia="仿宋" w:cs="仿宋"/>
          <w:i w:val="0"/>
          <w:iCs w:val="0"/>
          <w:caps w:val="0"/>
          <w:color w:val="auto"/>
          <w:spacing w:val="0"/>
          <w:sz w:val="28"/>
          <w:szCs w:val="28"/>
          <w:shd w:val="clear" w:color="auto" w:fill="FFFFFF"/>
          <w:vertAlign w:val="baseline"/>
          <w:lang w:val="en-US" w:eastAsia="zh-CN"/>
        </w:rPr>
        <w:t>供应商参加采购活动近三年内经营活动中无重大违法记录声明</w:t>
      </w:r>
      <w:r>
        <w:rPr>
          <w:rFonts w:hint="eastAsia" w:ascii="仿宋" w:hAnsi="仿宋" w:eastAsia="仿宋" w:cs="仿宋"/>
          <w:i w:val="0"/>
          <w:iCs w:val="0"/>
          <w:caps w:val="0"/>
          <w:color w:val="auto"/>
          <w:spacing w:val="0"/>
          <w:sz w:val="28"/>
          <w:szCs w:val="28"/>
          <w:shd w:val="clear" w:color="auto" w:fill="FFFFFF"/>
          <w:vertAlign w:val="baseline"/>
        </w:rPr>
        <w:t>；  </w:t>
      </w:r>
    </w:p>
    <w:p>
      <w:pPr>
        <w:pStyle w:val="3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textAlignment w:val="baseline"/>
        <w:outlineLvl w:val="9"/>
        <w:rPr>
          <w:rFonts w:hint="eastAsia" w:ascii="仿宋" w:hAnsi="仿宋" w:eastAsia="仿宋" w:cs="仿宋"/>
          <w:i w:val="0"/>
          <w:iCs w:val="0"/>
          <w:caps w:val="0"/>
          <w:color w:val="auto"/>
          <w:spacing w:val="0"/>
          <w:sz w:val="28"/>
          <w:szCs w:val="28"/>
          <w:shd w:val="clear" w:color="auto" w:fill="FFFFFF"/>
          <w:vertAlign w:val="baseline"/>
          <w:lang w:eastAsia="zh-CN"/>
        </w:rPr>
      </w:pPr>
      <w:r>
        <w:rPr>
          <w:rFonts w:hint="eastAsia" w:ascii="仿宋" w:hAnsi="仿宋" w:eastAsia="仿宋" w:cs="仿宋"/>
          <w:i w:val="0"/>
          <w:iCs w:val="0"/>
          <w:caps w:val="0"/>
          <w:color w:val="auto"/>
          <w:spacing w:val="0"/>
          <w:sz w:val="28"/>
          <w:szCs w:val="28"/>
          <w:shd w:val="clear" w:color="auto" w:fill="FFFFFF"/>
          <w:vertAlign w:val="baseline"/>
        </w:rPr>
        <w:t>（</w:t>
      </w:r>
      <w:r>
        <w:rPr>
          <w:rFonts w:hint="eastAsia" w:ascii="仿宋" w:hAnsi="仿宋" w:eastAsia="仿宋" w:cs="仿宋"/>
          <w:i w:val="0"/>
          <w:iCs w:val="0"/>
          <w:caps w:val="0"/>
          <w:color w:val="auto"/>
          <w:spacing w:val="0"/>
          <w:sz w:val="28"/>
          <w:szCs w:val="28"/>
          <w:shd w:val="clear" w:color="auto" w:fill="FFFFFF"/>
          <w:vertAlign w:val="baseline"/>
          <w:lang w:val="en-US" w:eastAsia="zh-CN"/>
        </w:rPr>
        <w:t>8）</w:t>
      </w:r>
      <w:r>
        <w:rPr>
          <w:rFonts w:hint="eastAsia" w:ascii="仿宋" w:hAnsi="仿宋" w:eastAsia="仿宋" w:cs="仿宋"/>
          <w:i w:val="0"/>
          <w:iCs w:val="0"/>
          <w:caps w:val="0"/>
          <w:color w:val="auto"/>
          <w:spacing w:val="0"/>
          <w:sz w:val="28"/>
          <w:szCs w:val="28"/>
          <w:shd w:val="clear" w:color="auto" w:fill="FFFFFF"/>
          <w:vertAlign w:val="baseline"/>
        </w:rPr>
        <w:t>供应商信誉要求：“信用中国”网站（www.creditchina.gov.cn）和“中国政府采购网”（ccgp.gov.cn）为供应商信用信息查询渠道，如果供应商被查实在投标截止时间前已列入失信被执行人、重大税收违法案件当事人名单、政府采购严重违法失信行为记录名单，其投标为无效;</w:t>
      </w:r>
    </w:p>
    <w:p>
      <w:pPr>
        <w:pStyle w:val="3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textAlignment w:val="baseline"/>
        <w:outlineLvl w:val="9"/>
        <w:rPr>
          <w:rFonts w:hint="eastAsia" w:ascii="仿宋" w:hAnsi="仿宋" w:eastAsia="仿宋" w:cs="仿宋"/>
          <w:i w:val="0"/>
          <w:iCs w:val="0"/>
          <w:caps w:val="0"/>
          <w:color w:val="auto"/>
          <w:spacing w:val="0"/>
          <w:sz w:val="28"/>
          <w:szCs w:val="28"/>
          <w:shd w:val="clear" w:color="auto" w:fill="FFFFFF"/>
          <w:vertAlign w:val="baseline"/>
        </w:rPr>
      </w:pPr>
      <w:r>
        <w:rPr>
          <w:rFonts w:hint="eastAsia" w:ascii="仿宋" w:hAnsi="仿宋" w:eastAsia="仿宋" w:cs="仿宋"/>
          <w:i w:val="0"/>
          <w:iCs w:val="0"/>
          <w:caps w:val="0"/>
          <w:color w:val="auto"/>
          <w:spacing w:val="0"/>
          <w:sz w:val="28"/>
          <w:szCs w:val="28"/>
          <w:shd w:val="clear" w:color="auto" w:fill="FFFFFF"/>
          <w:vertAlign w:val="baseline"/>
        </w:rPr>
        <w:t>（</w:t>
      </w:r>
      <w:r>
        <w:rPr>
          <w:rFonts w:hint="eastAsia" w:ascii="仿宋" w:hAnsi="仿宋" w:eastAsia="仿宋" w:cs="仿宋"/>
          <w:i w:val="0"/>
          <w:iCs w:val="0"/>
          <w:caps w:val="0"/>
          <w:color w:val="auto"/>
          <w:spacing w:val="0"/>
          <w:sz w:val="28"/>
          <w:szCs w:val="28"/>
          <w:shd w:val="clear" w:color="auto" w:fill="FFFFFF"/>
          <w:vertAlign w:val="baseline"/>
          <w:lang w:val="en-US" w:eastAsia="zh-CN"/>
        </w:rPr>
        <w:t>9</w:t>
      </w:r>
      <w:r>
        <w:rPr>
          <w:rFonts w:hint="eastAsia" w:ascii="仿宋" w:hAnsi="仿宋" w:eastAsia="仿宋" w:cs="仿宋"/>
          <w:i w:val="0"/>
          <w:iCs w:val="0"/>
          <w:caps w:val="0"/>
          <w:color w:val="auto"/>
          <w:spacing w:val="0"/>
          <w:sz w:val="28"/>
          <w:szCs w:val="28"/>
          <w:shd w:val="clear" w:color="auto" w:fill="FFFFFF"/>
          <w:vertAlign w:val="baseline"/>
        </w:rPr>
        <w:t>）</w:t>
      </w:r>
      <w:r>
        <w:rPr>
          <w:rFonts w:hint="eastAsia" w:ascii="仿宋" w:hAnsi="仿宋" w:eastAsia="仿宋" w:cs="仿宋"/>
          <w:i w:val="0"/>
          <w:iCs w:val="0"/>
          <w:caps w:val="0"/>
          <w:color w:val="auto"/>
          <w:spacing w:val="0"/>
          <w:sz w:val="28"/>
          <w:szCs w:val="28"/>
          <w:shd w:val="clear" w:color="auto" w:fill="FFFFFF"/>
          <w:vertAlign w:val="baseline"/>
          <w:lang w:eastAsia="zh-CN"/>
        </w:rPr>
        <w:t>单位负责人为同一人或者存在直接控股、管理关系的不同供应商，不得参加同一合同项下的政府采购活动</w:t>
      </w:r>
      <w:r>
        <w:rPr>
          <w:rFonts w:hint="eastAsia" w:ascii="仿宋" w:hAnsi="仿宋" w:eastAsia="仿宋" w:cs="仿宋"/>
          <w:i w:val="0"/>
          <w:iCs w:val="0"/>
          <w:caps w:val="0"/>
          <w:color w:val="auto"/>
          <w:spacing w:val="0"/>
          <w:sz w:val="28"/>
          <w:szCs w:val="28"/>
          <w:shd w:val="clear" w:color="auto" w:fill="FFFFFF"/>
          <w:vertAlign w:val="baseline"/>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360" w:lineRule="auto"/>
        <w:ind w:left="0" w:right="0" w:firstLine="0"/>
        <w:jc w:val="left"/>
        <w:textAlignment w:val="baseline"/>
        <w:outlineLvl w:val="9"/>
        <w:rPr>
          <w:rFonts w:hint="eastAsia" w:ascii="仿宋" w:hAnsi="仿宋" w:eastAsia="仿宋" w:cs="仿宋"/>
          <w:b w:val="0"/>
          <w:bCs w:val="0"/>
          <w:i w:val="0"/>
          <w:iCs w:val="0"/>
          <w:caps w:val="0"/>
          <w:color w:val="auto"/>
          <w:spacing w:val="0"/>
          <w:sz w:val="28"/>
          <w:szCs w:val="28"/>
        </w:rPr>
      </w:pPr>
      <w:r>
        <w:rPr>
          <w:rStyle w:val="38"/>
          <w:rFonts w:hint="eastAsia" w:ascii="仿宋" w:hAnsi="仿宋" w:eastAsia="仿宋" w:cs="仿宋"/>
          <w:b/>
          <w:bCs/>
          <w:i w:val="0"/>
          <w:iCs w:val="0"/>
          <w:caps w:val="0"/>
          <w:color w:val="auto"/>
          <w:spacing w:val="0"/>
          <w:sz w:val="28"/>
          <w:szCs w:val="28"/>
          <w:shd w:val="clear" w:color="auto" w:fill="FFFFFF"/>
          <w:vertAlign w:val="baseline"/>
        </w:rPr>
        <w:t>三、获取采购文件</w:t>
      </w:r>
    </w:p>
    <w:p>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textAlignment w:val="baseline"/>
        <w:outlineLvl w:val="9"/>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color="auto" w:fill="FFFFFF"/>
          <w:vertAlign w:val="baseline"/>
        </w:rPr>
        <w:t>时间</w:t>
      </w:r>
      <w:r>
        <w:rPr>
          <w:rFonts w:hint="eastAsia" w:ascii="仿宋" w:hAnsi="仿宋" w:eastAsia="仿宋" w:cs="仿宋"/>
          <w:i w:val="0"/>
          <w:iCs w:val="0"/>
          <w:caps w:val="0"/>
          <w:color w:val="auto"/>
          <w:spacing w:val="0"/>
          <w:sz w:val="28"/>
          <w:szCs w:val="28"/>
          <w:highlight w:val="none"/>
          <w:shd w:val="clear" w:color="auto" w:fill="FFFFFF"/>
          <w:vertAlign w:val="baseline"/>
        </w:rPr>
        <w:t>：</w:t>
      </w:r>
      <w:r>
        <w:rPr>
          <w:rFonts w:hint="eastAsia" w:ascii="仿宋" w:hAnsi="仿宋" w:eastAsia="仿宋" w:cs="仿宋"/>
          <w:i w:val="0"/>
          <w:iCs w:val="0"/>
          <w:caps w:val="0"/>
          <w:color w:val="auto"/>
          <w:spacing w:val="0"/>
          <w:sz w:val="28"/>
          <w:szCs w:val="28"/>
          <w:highlight w:val="none"/>
          <w:shd w:val="clear" w:color="auto" w:fill="FFFFFF"/>
          <w:vertAlign w:val="baseline"/>
          <w:lang w:eastAsia="zh-CN"/>
        </w:rPr>
        <w:t>2022年</w:t>
      </w:r>
      <w:r>
        <w:rPr>
          <w:rFonts w:hint="eastAsia" w:ascii="仿宋" w:hAnsi="仿宋" w:eastAsia="仿宋" w:cs="仿宋"/>
          <w:i w:val="0"/>
          <w:iCs w:val="0"/>
          <w:caps w:val="0"/>
          <w:color w:val="auto"/>
          <w:spacing w:val="0"/>
          <w:sz w:val="28"/>
          <w:szCs w:val="28"/>
          <w:highlight w:val="none"/>
          <w:shd w:val="clear" w:color="auto" w:fill="FFFFFF"/>
          <w:vertAlign w:val="baseline"/>
          <w:lang w:val="en-US" w:eastAsia="zh-CN"/>
        </w:rPr>
        <w:t>11</w:t>
      </w:r>
      <w:r>
        <w:rPr>
          <w:rFonts w:hint="eastAsia" w:ascii="仿宋" w:hAnsi="仿宋" w:eastAsia="仿宋" w:cs="仿宋"/>
          <w:i w:val="0"/>
          <w:iCs w:val="0"/>
          <w:caps w:val="0"/>
          <w:color w:val="auto"/>
          <w:spacing w:val="0"/>
          <w:sz w:val="28"/>
          <w:szCs w:val="28"/>
          <w:highlight w:val="none"/>
          <w:shd w:val="clear" w:color="auto" w:fill="FFFFFF"/>
          <w:vertAlign w:val="baseline"/>
          <w:lang w:eastAsia="zh-CN"/>
        </w:rPr>
        <w:t>月</w:t>
      </w:r>
      <w:r>
        <w:rPr>
          <w:rFonts w:hint="eastAsia" w:ascii="仿宋" w:hAnsi="仿宋" w:eastAsia="仿宋" w:cs="仿宋"/>
          <w:i w:val="0"/>
          <w:iCs w:val="0"/>
          <w:caps w:val="0"/>
          <w:color w:val="auto"/>
          <w:spacing w:val="0"/>
          <w:sz w:val="28"/>
          <w:szCs w:val="28"/>
          <w:highlight w:val="none"/>
          <w:shd w:val="clear" w:color="auto" w:fill="FFFFFF"/>
          <w:vertAlign w:val="baseline"/>
          <w:lang w:val="en-US" w:eastAsia="zh-CN"/>
        </w:rPr>
        <w:t>7</w:t>
      </w:r>
      <w:r>
        <w:rPr>
          <w:rFonts w:hint="eastAsia" w:ascii="仿宋" w:hAnsi="仿宋" w:eastAsia="仿宋" w:cs="仿宋"/>
          <w:i w:val="0"/>
          <w:iCs w:val="0"/>
          <w:caps w:val="0"/>
          <w:color w:val="auto"/>
          <w:spacing w:val="0"/>
          <w:sz w:val="28"/>
          <w:szCs w:val="28"/>
          <w:highlight w:val="none"/>
          <w:shd w:val="clear" w:color="auto" w:fill="FFFFFF"/>
          <w:vertAlign w:val="baseline"/>
          <w:lang w:eastAsia="zh-CN"/>
        </w:rPr>
        <w:t>日 至 2022年</w:t>
      </w:r>
      <w:r>
        <w:rPr>
          <w:rFonts w:hint="eastAsia" w:ascii="仿宋" w:hAnsi="仿宋" w:eastAsia="仿宋" w:cs="仿宋"/>
          <w:i w:val="0"/>
          <w:iCs w:val="0"/>
          <w:caps w:val="0"/>
          <w:color w:val="auto"/>
          <w:spacing w:val="0"/>
          <w:sz w:val="28"/>
          <w:szCs w:val="28"/>
          <w:highlight w:val="none"/>
          <w:shd w:val="clear" w:color="auto" w:fill="FFFFFF"/>
          <w:vertAlign w:val="baseline"/>
          <w:lang w:val="en-US" w:eastAsia="zh-CN"/>
        </w:rPr>
        <w:t>11</w:t>
      </w:r>
      <w:r>
        <w:rPr>
          <w:rFonts w:hint="eastAsia" w:ascii="仿宋" w:hAnsi="仿宋" w:eastAsia="仿宋" w:cs="仿宋"/>
          <w:i w:val="0"/>
          <w:iCs w:val="0"/>
          <w:caps w:val="0"/>
          <w:color w:val="auto"/>
          <w:spacing w:val="0"/>
          <w:sz w:val="28"/>
          <w:szCs w:val="28"/>
          <w:highlight w:val="none"/>
          <w:shd w:val="clear" w:color="auto" w:fill="FFFFFF"/>
          <w:vertAlign w:val="baseline"/>
          <w:lang w:eastAsia="zh-CN"/>
        </w:rPr>
        <w:t>月</w:t>
      </w:r>
      <w:r>
        <w:rPr>
          <w:rFonts w:hint="eastAsia" w:ascii="仿宋" w:hAnsi="仿宋" w:eastAsia="仿宋" w:cs="仿宋"/>
          <w:i w:val="0"/>
          <w:iCs w:val="0"/>
          <w:caps w:val="0"/>
          <w:color w:val="auto"/>
          <w:spacing w:val="0"/>
          <w:sz w:val="28"/>
          <w:szCs w:val="28"/>
          <w:highlight w:val="none"/>
          <w:shd w:val="clear" w:color="auto" w:fill="FFFFFF"/>
          <w:vertAlign w:val="baseline"/>
          <w:lang w:val="en-US" w:eastAsia="zh-CN"/>
        </w:rPr>
        <w:t>11</w:t>
      </w:r>
      <w:r>
        <w:rPr>
          <w:rFonts w:hint="eastAsia" w:ascii="仿宋" w:hAnsi="仿宋" w:eastAsia="仿宋" w:cs="仿宋"/>
          <w:i w:val="0"/>
          <w:iCs w:val="0"/>
          <w:caps w:val="0"/>
          <w:color w:val="auto"/>
          <w:spacing w:val="0"/>
          <w:sz w:val="28"/>
          <w:szCs w:val="28"/>
          <w:highlight w:val="none"/>
          <w:shd w:val="clear" w:color="auto" w:fill="FFFFFF"/>
          <w:vertAlign w:val="baseline"/>
          <w:lang w:eastAsia="zh-CN"/>
        </w:rPr>
        <w:t>日</w:t>
      </w:r>
      <w:r>
        <w:rPr>
          <w:rFonts w:hint="eastAsia" w:ascii="仿宋" w:hAnsi="仿宋" w:eastAsia="仿宋" w:cs="仿宋"/>
          <w:i w:val="0"/>
          <w:iCs w:val="0"/>
          <w:caps w:val="0"/>
          <w:color w:val="auto"/>
          <w:spacing w:val="0"/>
          <w:sz w:val="28"/>
          <w:szCs w:val="28"/>
          <w:highlight w:val="none"/>
          <w:shd w:val="clear" w:color="auto" w:fill="FFFFFF"/>
          <w:vertAlign w:val="baseline"/>
        </w:rPr>
        <w:t> ，每</w:t>
      </w:r>
      <w:r>
        <w:rPr>
          <w:rFonts w:hint="eastAsia" w:ascii="仿宋" w:hAnsi="仿宋" w:eastAsia="仿宋" w:cs="仿宋"/>
          <w:i w:val="0"/>
          <w:iCs w:val="0"/>
          <w:caps w:val="0"/>
          <w:color w:val="auto"/>
          <w:spacing w:val="0"/>
          <w:sz w:val="28"/>
          <w:szCs w:val="28"/>
          <w:shd w:val="clear" w:color="auto" w:fill="FFFFFF"/>
          <w:vertAlign w:val="baseline"/>
        </w:rPr>
        <w:t>天上午 09:00:00 至 12:00:00 ，下午 12:00:00 至 17:00:00 （北京时间,法定节假日除外）</w:t>
      </w:r>
    </w:p>
    <w:p>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textAlignment w:val="baseline"/>
        <w:outlineLvl w:val="9"/>
        <w:rPr>
          <w:rFonts w:hint="eastAsia" w:ascii="仿宋" w:hAnsi="仿宋" w:eastAsia="仿宋" w:cs="仿宋"/>
          <w:i w:val="0"/>
          <w:iCs w:val="0"/>
          <w:caps w:val="0"/>
          <w:color w:val="auto"/>
          <w:spacing w:val="0"/>
          <w:sz w:val="28"/>
          <w:szCs w:val="28"/>
          <w:lang w:val="en-US" w:eastAsia="zh-CN"/>
        </w:rPr>
      </w:pPr>
      <w:r>
        <w:rPr>
          <w:rFonts w:hint="eastAsia" w:ascii="仿宋" w:hAnsi="仿宋" w:eastAsia="仿宋" w:cs="仿宋"/>
          <w:i w:val="0"/>
          <w:iCs w:val="0"/>
          <w:caps w:val="0"/>
          <w:color w:val="auto"/>
          <w:spacing w:val="0"/>
          <w:sz w:val="28"/>
          <w:szCs w:val="28"/>
          <w:shd w:val="clear" w:color="auto" w:fill="FFFFFF"/>
          <w:vertAlign w:val="baseline"/>
        </w:rPr>
        <w:t>地点：西安经济技术开发区明光路55号天朗经开中心25层</w:t>
      </w:r>
      <w:r>
        <w:rPr>
          <w:rFonts w:hint="eastAsia" w:ascii="仿宋" w:hAnsi="仿宋" w:eastAsia="仿宋" w:cs="仿宋"/>
          <w:i w:val="0"/>
          <w:iCs w:val="0"/>
          <w:caps w:val="0"/>
          <w:color w:val="auto"/>
          <w:spacing w:val="0"/>
          <w:sz w:val="28"/>
          <w:szCs w:val="28"/>
          <w:shd w:val="clear" w:color="auto" w:fill="FFFFFF"/>
          <w:vertAlign w:val="baseline"/>
          <w:lang w:val="en-US" w:eastAsia="zh-CN"/>
        </w:rPr>
        <w:t>2505室</w:t>
      </w:r>
    </w:p>
    <w:p>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textAlignment w:val="baseline"/>
        <w:outlineLvl w:val="9"/>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color="auto" w:fill="FFFFFF"/>
          <w:vertAlign w:val="baseline"/>
        </w:rPr>
        <w:t>方式：现场获取</w:t>
      </w:r>
    </w:p>
    <w:p>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textAlignment w:val="baseline"/>
        <w:outlineLvl w:val="9"/>
        <w:rPr>
          <w:rFonts w:hint="eastAsia" w:ascii="仿宋" w:hAnsi="仿宋" w:eastAsia="仿宋" w:cs="仿宋"/>
          <w:i w:val="0"/>
          <w:iCs w:val="0"/>
          <w:caps w:val="0"/>
          <w:color w:val="auto"/>
          <w:spacing w:val="0"/>
          <w:sz w:val="28"/>
          <w:szCs w:val="28"/>
          <w:lang w:val="en-US" w:eastAsia="zh-CN"/>
        </w:rPr>
      </w:pPr>
      <w:r>
        <w:rPr>
          <w:rFonts w:hint="eastAsia" w:ascii="仿宋" w:hAnsi="仿宋" w:eastAsia="仿宋" w:cs="仿宋"/>
          <w:i w:val="0"/>
          <w:iCs w:val="0"/>
          <w:caps w:val="0"/>
          <w:color w:val="auto"/>
          <w:spacing w:val="0"/>
          <w:sz w:val="28"/>
          <w:szCs w:val="28"/>
          <w:shd w:val="clear" w:color="auto" w:fill="FFFFFF"/>
          <w:vertAlign w:val="baseline"/>
        </w:rPr>
        <w:t>售价：</w:t>
      </w:r>
      <w:r>
        <w:rPr>
          <w:rFonts w:hint="eastAsia" w:ascii="仿宋" w:hAnsi="仿宋" w:eastAsia="仿宋" w:cs="仿宋"/>
          <w:i w:val="0"/>
          <w:iCs w:val="0"/>
          <w:caps w:val="0"/>
          <w:color w:val="auto"/>
          <w:spacing w:val="0"/>
          <w:sz w:val="28"/>
          <w:szCs w:val="28"/>
          <w:shd w:val="clear" w:color="auto" w:fill="FFFFFF"/>
          <w:vertAlign w:val="baseline"/>
          <w:lang w:val="en-US" w:eastAsia="zh-CN"/>
        </w:rPr>
        <w:t>500元/份</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360" w:lineRule="auto"/>
        <w:ind w:left="0" w:right="0" w:firstLine="0"/>
        <w:jc w:val="left"/>
        <w:textAlignment w:val="baseline"/>
        <w:outlineLvl w:val="9"/>
        <w:rPr>
          <w:rFonts w:hint="eastAsia" w:ascii="仿宋" w:hAnsi="仿宋" w:eastAsia="仿宋" w:cs="仿宋"/>
          <w:b w:val="0"/>
          <w:bCs w:val="0"/>
          <w:i w:val="0"/>
          <w:iCs w:val="0"/>
          <w:caps w:val="0"/>
          <w:color w:val="auto"/>
          <w:spacing w:val="0"/>
          <w:sz w:val="28"/>
          <w:szCs w:val="28"/>
        </w:rPr>
      </w:pPr>
      <w:r>
        <w:rPr>
          <w:rStyle w:val="38"/>
          <w:rFonts w:hint="eastAsia" w:ascii="仿宋" w:hAnsi="仿宋" w:eastAsia="仿宋" w:cs="仿宋"/>
          <w:b/>
          <w:bCs/>
          <w:i w:val="0"/>
          <w:iCs w:val="0"/>
          <w:caps w:val="0"/>
          <w:color w:val="auto"/>
          <w:spacing w:val="0"/>
          <w:sz w:val="28"/>
          <w:szCs w:val="28"/>
          <w:shd w:val="clear" w:color="auto" w:fill="FFFFFF"/>
          <w:vertAlign w:val="baseline"/>
        </w:rPr>
        <w:t>四、响应文件提交</w:t>
      </w:r>
    </w:p>
    <w:p>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textAlignment w:val="baseline"/>
        <w:outlineLvl w:val="9"/>
        <w:rPr>
          <w:rFonts w:hint="eastAsia" w:ascii="仿宋" w:hAnsi="仿宋" w:eastAsia="仿宋" w:cs="仿宋"/>
          <w:i w:val="0"/>
          <w:iCs w:val="0"/>
          <w:caps w:val="0"/>
          <w:color w:val="auto"/>
          <w:spacing w:val="0"/>
          <w:sz w:val="28"/>
          <w:szCs w:val="28"/>
          <w:highlight w:val="none"/>
        </w:rPr>
      </w:pPr>
      <w:r>
        <w:rPr>
          <w:rFonts w:hint="eastAsia" w:ascii="仿宋" w:hAnsi="仿宋" w:eastAsia="仿宋" w:cs="仿宋"/>
          <w:i w:val="0"/>
          <w:iCs w:val="0"/>
          <w:caps w:val="0"/>
          <w:color w:val="auto"/>
          <w:spacing w:val="0"/>
          <w:sz w:val="28"/>
          <w:szCs w:val="28"/>
          <w:shd w:val="clear" w:color="auto" w:fill="FFFFFF"/>
          <w:vertAlign w:val="baseline"/>
        </w:rPr>
        <w:t>截止时间</w:t>
      </w:r>
      <w:r>
        <w:rPr>
          <w:rFonts w:hint="eastAsia" w:ascii="仿宋" w:hAnsi="仿宋" w:eastAsia="仿宋" w:cs="仿宋"/>
          <w:i w:val="0"/>
          <w:iCs w:val="0"/>
          <w:caps w:val="0"/>
          <w:color w:val="auto"/>
          <w:spacing w:val="0"/>
          <w:sz w:val="28"/>
          <w:szCs w:val="28"/>
          <w:highlight w:val="none"/>
          <w:shd w:val="clear" w:color="auto" w:fill="FFFFFF"/>
          <w:vertAlign w:val="baseline"/>
        </w:rPr>
        <w:t>：</w:t>
      </w:r>
      <w:r>
        <w:rPr>
          <w:rFonts w:hint="eastAsia" w:ascii="仿宋" w:hAnsi="仿宋" w:eastAsia="仿宋" w:cs="仿宋"/>
          <w:i w:val="0"/>
          <w:iCs w:val="0"/>
          <w:caps w:val="0"/>
          <w:color w:val="auto"/>
          <w:spacing w:val="0"/>
          <w:sz w:val="28"/>
          <w:szCs w:val="28"/>
          <w:highlight w:val="none"/>
          <w:shd w:val="clear" w:color="auto" w:fill="FFFFFF"/>
          <w:vertAlign w:val="baseline"/>
          <w:lang w:eastAsia="zh-CN"/>
        </w:rPr>
        <w:t>202</w:t>
      </w:r>
      <w:r>
        <w:rPr>
          <w:rFonts w:hint="eastAsia" w:ascii="仿宋" w:hAnsi="仿宋" w:eastAsia="仿宋" w:cs="仿宋"/>
          <w:i w:val="0"/>
          <w:iCs w:val="0"/>
          <w:caps w:val="0"/>
          <w:color w:val="auto"/>
          <w:spacing w:val="0"/>
          <w:sz w:val="28"/>
          <w:szCs w:val="28"/>
          <w:highlight w:val="none"/>
          <w:shd w:val="clear" w:color="auto" w:fill="FFFFFF"/>
          <w:vertAlign w:val="baseline"/>
          <w:lang w:val="en-US" w:eastAsia="zh-CN"/>
        </w:rPr>
        <w:t>3</w:t>
      </w:r>
      <w:r>
        <w:rPr>
          <w:rFonts w:hint="eastAsia" w:ascii="仿宋" w:hAnsi="仿宋" w:eastAsia="仿宋" w:cs="仿宋"/>
          <w:i w:val="0"/>
          <w:iCs w:val="0"/>
          <w:caps w:val="0"/>
          <w:color w:val="auto"/>
          <w:spacing w:val="0"/>
          <w:sz w:val="28"/>
          <w:szCs w:val="28"/>
          <w:highlight w:val="none"/>
          <w:shd w:val="clear" w:color="auto" w:fill="FFFFFF"/>
          <w:vertAlign w:val="baseline"/>
          <w:lang w:eastAsia="zh-CN"/>
        </w:rPr>
        <w:t>年</w:t>
      </w:r>
      <w:r>
        <w:rPr>
          <w:rFonts w:hint="eastAsia" w:ascii="仿宋" w:hAnsi="仿宋" w:eastAsia="仿宋" w:cs="仿宋"/>
          <w:i w:val="0"/>
          <w:iCs w:val="0"/>
          <w:caps w:val="0"/>
          <w:color w:val="auto"/>
          <w:spacing w:val="0"/>
          <w:sz w:val="28"/>
          <w:szCs w:val="28"/>
          <w:highlight w:val="none"/>
          <w:shd w:val="clear" w:color="auto" w:fill="FFFFFF"/>
          <w:vertAlign w:val="baseline"/>
          <w:lang w:val="en-US" w:eastAsia="zh-CN"/>
        </w:rPr>
        <w:t>01</w:t>
      </w:r>
      <w:r>
        <w:rPr>
          <w:rFonts w:hint="eastAsia" w:ascii="仿宋" w:hAnsi="仿宋" w:eastAsia="仿宋" w:cs="仿宋"/>
          <w:i w:val="0"/>
          <w:iCs w:val="0"/>
          <w:caps w:val="0"/>
          <w:color w:val="auto"/>
          <w:spacing w:val="0"/>
          <w:sz w:val="28"/>
          <w:szCs w:val="28"/>
          <w:highlight w:val="none"/>
          <w:shd w:val="clear" w:color="auto" w:fill="FFFFFF"/>
          <w:vertAlign w:val="baseline"/>
          <w:lang w:eastAsia="zh-CN"/>
        </w:rPr>
        <w:t>月</w:t>
      </w:r>
      <w:r>
        <w:rPr>
          <w:rFonts w:hint="eastAsia" w:ascii="仿宋" w:hAnsi="仿宋" w:eastAsia="仿宋" w:cs="仿宋"/>
          <w:i w:val="0"/>
          <w:iCs w:val="0"/>
          <w:caps w:val="0"/>
          <w:color w:val="auto"/>
          <w:spacing w:val="0"/>
          <w:sz w:val="28"/>
          <w:szCs w:val="28"/>
          <w:highlight w:val="none"/>
          <w:shd w:val="clear" w:color="auto" w:fill="FFFFFF"/>
          <w:vertAlign w:val="baseline"/>
          <w:lang w:val="en-US" w:eastAsia="zh-CN"/>
        </w:rPr>
        <w:t>10</w:t>
      </w:r>
      <w:r>
        <w:rPr>
          <w:rFonts w:hint="eastAsia" w:ascii="仿宋" w:hAnsi="仿宋" w:eastAsia="仿宋" w:cs="仿宋"/>
          <w:i w:val="0"/>
          <w:iCs w:val="0"/>
          <w:caps w:val="0"/>
          <w:color w:val="auto"/>
          <w:spacing w:val="0"/>
          <w:sz w:val="28"/>
          <w:szCs w:val="28"/>
          <w:highlight w:val="none"/>
          <w:shd w:val="clear" w:color="auto" w:fill="FFFFFF"/>
          <w:vertAlign w:val="baseline"/>
          <w:lang w:eastAsia="zh-CN"/>
        </w:rPr>
        <w:t>日</w:t>
      </w:r>
      <w:r>
        <w:rPr>
          <w:rFonts w:hint="eastAsia" w:ascii="仿宋" w:hAnsi="仿宋" w:eastAsia="仿宋" w:cs="仿宋"/>
          <w:i w:val="0"/>
          <w:iCs w:val="0"/>
          <w:caps w:val="0"/>
          <w:color w:val="auto"/>
          <w:spacing w:val="0"/>
          <w:sz w:val="28"/>
          <w:szCs w:val="28"/>
          <w:highlight w:val="none"/>
          <w:shd w:val="clear" w:color="auto" w:fill="FFFFFF"/>
          <w:vertAlign w:val="baseline"/>
          <w:lang w:val="en-US" w:eastAsia="zh-CN"/>
        </w:rPr>
        <w:t>10</w:t>
      </w:r>
      <w:r>
        <w:rPr>
          <w:rFonts w:hint="eastAsia" w:ascii="仿宋" w:hAnsi="仿宋" w:eastAsia="仿宋" w:cs="仿宋"/>
          <w:i w:val="0"/>
          <w:iCs w:val="0"/>
          <w:caps w:val="0"/>
          <w:color w:val="auto"/>
          <w:spacing w:val="0"/>
          <w:sz w:val="28"/>
          <w:szCs w:val="28"/>
          <w:highlight w:val="none"/>
          <w:shd w:val="clear" w:color="auto" w:fill="FFFFFF"/>
          <w:vertAlign w:val="baseline"/>
          <w:lang w:eastAsia="zh-CN"/>
        </w:rPr>
        <w:t>时</w:t>
      </w:r>
      <w:r>
        <w:rPr>
          <w:rFonts w:hint="eastAsia" w:ascii="仿宋" w:hAnsi="仿宋" w:eastAsia="仿宋" w:cs="仿宋"/>
          <w:i w:val="0"/>
          <w:iCs w:val="0"/>
          <w:caps w:val="0"/>
          <w:color w:val="auto"/>
          <w:spacing w:val="0"/>
          <w:sz w:val="28"/>
          <w:szCs w:val="28"/>
          <w:highlight w:val="none"/>
          <w:shd w:val="clear" w:color="auto" w:fill="FFFFFF"/>
          <w:vertAlign w:val="baseline"/>
          <w:lang w:val="en-US" w:eastAsia="zh-CN"/>
        </w:rPr>
        <w:t>0</w:t>
      </w:r>
      <w:r>
        <w:rPr>
          <w:rFonts w:hint="eastAsia" w:ascii="仿宋" w:hAnsi="仿宋" w:eastAsia="仿宋" w:cs="仿宋"/>
          <w:i w:val="0"/>
          <w:iCs w:val="0"/>
          <w:caps w:val="0"/>
          <w:color w:val="auto"/>
          <w:spacing w:val="0"/>
          <w:sz w:val="28"/>
          <w:szCs w:val="28"/>
          <w:highlight w:val="none"/>
          <w:shd w:val="clear" w:color="auto" w:fill="FFFFFF"/>
          <w:vertAlign w:val="baseline"/>
          <w:lang w:eastAsia="zh-CN"/>
        </w:rPr>
        <w:t>0分</w:t>
      </w:r>
      <w:r>
        <w:rPr>
          <w:rFonts w:hint="eastAsia" w:ascii="仿宋" w:hAnsi="仿宋" w:eastAsia="仿宋" w:cs="仿宋"/>
          <w:i w:val="0"/>
          <w:iCs w:val="0"/>
          <w:caps w:val="0"/>
          <w:color w:val="auto"/>
          <w:spacing w:val="0"/>
          <w:sz w:val="28"/>
          <w:szCs w:val="28"/>
          <w:highlight w:val="none"/>
          <w:shd w:val="clear" w:color="auto" w:fill="FFFFFF"/>
          <w:vertAlign w:val="baseline"/>
        </w:rPr>
        <w:t>00秒 （北京时间）</w:t>
      </w:r>
    </w:p>
    <w:p>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textAlignment w:val="baseline"/>
        <w:outlineLvl w:val="9"/>
        <w:rPr>
          <w:rFonts w:hint="eastAsia" w:ascii="仿宋" w:hAnsi="仿宋" w:eastAsia="仿宋" w:cs="仿宋"/>
          <w:i w:val="0"/>
          <w:iCs w:val="0"/>
          <w:caps w:val="0"/>
          <w:color w:val="auto"/>
          <w:spacing w:val="0"/>
          <w:sz w:val="28"/>
          <w:szCs w:val="28"/>
          <w:highlight w:val="none"/>
        </w:rPr>
      </w:pPr>
      <w:r>
        <w:rPr>
          <w:rFonts w:hint="eastAsia" w:ascii="仿宋" w:hAnsi="仿宋" w:eastAsia="仿宋" w:cs="仿宋"/>
          <w:i w:val="0"/>
          <w:iCs w:val="0"/>
          <w:caps w:val="0"/>
          <w:color w:val="auto"/>
          <w:spacing w:val="0"/>
          <w:sz w:val="28"/>
          <w:szCs w:val="28"/>
          <w:highlight w:val="none"/>
          <w:shd w:val="clear" w:color="auto" w:fill="FFFFFF"/>
          <w:vertAlign w:val="baseline"/>
        </w:rPr>
        <w:t>地点：</w:t>
      </w:r>
      <w:r>
        <w:rPr>
          <w:rFonts w:hint="eastAsia" w:ascii="仿宋" w:hAnsi="仿宋" w:eastAsia="仿宋" w:cs="仿宋"/>
          <w:color w:val="auto"/>
          <w:sz w:val="28"/>
          <w:szCs w:val="28"/>
          <w:highlight w:val="none"/>
        </w:rPr>
        <w:t>陕西广联达招标有限公司会议室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360" w:lineRule="auto"/>
        <w:ind w:left="0" w:right="0" w:firstLine="0"/>
        <w:jc w:val="left"/>
        <w:textAlignment w:val="baseline"/>
        <w:outlineLvl w:val="9"/>
        <w:rPr>
          <w:rFonts w:hint="eastAsia" w:ascii="仿宋" w:hAnsi="仿宋" w:eastAsia="仿宋" w:cs="仿宋"/>
          <w:b w:val="0"/>
          <w:bCs w:val="0"/>
          <w:i w:val="0"/>
          <w:iCs w:val="0"/>
          <w:caps w:val="0"/>
          <w:color w:val="auto"/>
          <w:spacing w:val="0"/>
          <w:sz w:val="28"/>
          <w:szCs w:val="28"/>
          <w:highlight w:val="none"/>
        </w:rPr>
      </w:pPr>
      <w:r>
        <w:rPr>
          <w:rStyle w:val="38"/>
          <w:rFonts w:hint="eastAsia" w:ascii="仿宋" w:hAnsi="仿宋" w:eastAsia="仿宋" w:cs="仿宋"/>
          <w:b/>
          <w:bCs/>
          <w:i w:val="0"/>
          <w:iCs w:val="0"/>
          <w:caps w:val="0"/>
          <w:color w:val="auto"/>
          <w:spacing w:val="0"/>
          <w:sz w:val="28"/>
          <w:szCs w:val="28"/>
          <w:highlight w:val="none"/>
          <w:shd w:val="clear" w:color="auto" w:fill="FFFFFF"/>
          <w:vertAlign w:val="baseline"/>
        </w:rPr>
        <w:t>五、开启</w:t>
      </w:r>
    </w:p>
    <w:p>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textAlignment w:val="baseline"/>
        <w:outlineLvl w:val="9"/>
        <w:rPr>
          <w:rFonts w:hint="eastAsia" w:ascii="仿宋" w:hAnsi="仿宋" w:eastAsia="仿宋" w:cs="仿宋"/>
          <w:i w:val="0"/>
          <w:iCs w:val="0"/>
          <w:caps w:val="0"/>
          <w:color w:val="auto"/>
          <w:spacing w:val="0"/>
          <w:sz w:val="28"/>
          <w:szCs w:val="28"/>
          <w:highlight w:val="none"/>
        </w:rPr>
      </w:pPr>
      <w:r>
        <w:rPr>
          <w:rFonts w:hint="eastAsia" w:ascii="仿宋" w:hAnsi="仿宋" w:eastAsia="仿宋" w:cs="仿宋"/>
          <w:i w:val="0"/>
          <w:iCs w:val="0"/>
          <w:caps w:val="0"/>
          <w:color w:val="auto"/>
          <w:spacing w:val="0"/>
          <w:sz w:val="28"/>
          <w:szCs w:val="28"/>
          <w:highlight w:val="none"/>
          <w:shd w:val="clear" w:color="auto" w:fill="FFFFFF"/>
          <w:vertAlign w:val="baseline"/>
        </w:rPr>
        <w:t>时间：</w:t>
      </w:r>
      <w:r>
        <w:rPr>
          <w:rFonts w:hint="eastAsia" w:ascii="仿宋" w:hAnsi="仿宋" w:eastAsia="仿宋" w:cs="仿宋"/>
          <w:i w:val="0"/>
          <w:iCs w:val="0"/>
          <w:caps w:val="0"/>
          <w:color w:val="auto"/>
          <w:spacing w:val="0"/>
          <w:sz w:val="28"/>
          <w:szCs w:val="28"/>
          <w:highlight w:val="none"/>
          <w:shd w:val="clear" w:color="auto" w:fill="FFFFFF"/>
          <w:vertAlign w:val="baseline"/>
          <w:lang w:eastAsia="zh-CN"/>
        </w:rPr>
        <w:t>202</w:t>
      </w:r>
      <w:r>
        <w:rPr>
          <w:rFonts w:hint="eastAsia" w:ascii="仿宋" w:hAnsi="仿宋" w:eastAsia="仿宋" w:cs="仿宋"/>
          <w:i w:val="0"/>
          <w:iCs w:val="0"/>
          <w:caps w:val="0"/>
          <w:color w:val="auto"/>
          <w:spacing w:val="0"/>
          <w:sz w:val="28"/>
          <w:szCs w:val="28"/>
          <w:highlight w:val="none"/>
          <w:shd w:val="clear" w:color="auto" w:fill="FFFFFF"/>
          <w:vertAlign w:val="baseline"/>
          <w:lang w:val="en-US" w:eastAsia="zh-CN"/>
        </w:rPr>
        <w:t>3</w:t>
      </w:r>
      <w:r>
        <w:rPr>
          <w:rFonts w:hint="eastAsia" w:ascii="仿宋" w:hAnsi="仿宋" w:eastAsia="仿宋" w:cs="仿宋"/>
          <w:i w:val="0"/>
          <w:iCs w:val="0"/>
          <w:caps w:val="0"/>
          <w:color w:val="auto"/>
          <w:spacing w:val="0"/>
          <w:sz w:val="28"/>
          <w:szCs w:val="28"/>
          <w:highlight w:val="none"/>
          <w:shd w:val="clear" w:color="auto" w:fill="FFFFFF"/>
          <w:vertAlign w:val="baseline"/>
          <w:lang w:eastAsia="zh-CN"/>
        </w:rPr>
        <w:t>年</w:t>
      </w:r>
      <w:r>
        <w:rPr>
          <w:rFonts w:hint="eastAsia" w:ascii="仿宋" w:hAnsi="仿宋" w:eastAsia="仿宋" w:cs="仿宋"/>
          <w:i w:val="0"/>
          <w:iCs w:val="0"/>
          <w:caps w:val="0"/>
          <w:color w:val="auto"/>
          <w:spacing w:val="0"/>
          <w:sz w:val="28"/>
          <w:szCs w:val="28"/>
          <w:highlight w:val="none"/>
          <w:shd w:val="clear" w:color="auto" w:fill="FFFFFF"/>
          <w:vertAlign w:val="baseline"/>
          <w:lang w:val="en-US" w:eastAsia="zh-CN"/>
        </w:rPr>
        <w:t>01</w:t>
      </w:r>
      <w:r>
        <w:rPr>
          <w:rFonts w:hint="eastAsia" w:ascii="仿宋" w:hAnsi="仿宋" w:eastAsia="仿宋" w:cs="仿宋"/>
          <w:i w:val="0"/>
          <w:iCs w:val="0"/>
          <w:caps w:val="0"/>
          <w:color w:val="auto"/>
          <w:spacing w:val="0"/>
          <w:sz w:val="28"/>
          <w:szCs w:val="28"/>
          <w:highlight w:val="none"/>
          <w:shd w:val="clear" w:color="auto" w:fill="FFFFFF"/>
          <w:vertAlign w:val="baseline"/>
          <w:lang w:eastAsia="zh-CN"/>
        </w:rPr>
        <w:t>月</w:t>
      </w:r>
      <w:r>
        <w:rPr>
          <w:rFonts w:hint="eastAsia" w:ascii="仿宋" w:hAnsi="仿宋" w:eastAsia="仿宋" w:cs="仿宋"/>
          <w:i w:val="0"/>
          <w:iCs w:val="0"/>
          <w:caps w:val="0"/>
          <w:color w:val="auto"/>
          <w:spacing w:val="0"/>
          <w:sz w:val="28"/>
          <w:szCs w:val="28"/>
          <w:highlight w:val="none"/>
          <w:shd w:val="clear" w:color="auto" w:fill="FFFFFF"/>
          <w:vertAlign w:val="baseline"/>
          <w:lang w:val="en-US" w:eastAsia="zh-CN"/>
        </w:rPr>
        <w:t>10</w:t>
      </w:r>
      <w:r>
        <w:rPr>
          <w:rFonts w:hint="eastAsia" w:ascii="仿宋" w:hAnsi="仿宋" w:eastAsia="仿宋" w:cs="仿宋"/>
          <w:i w:val="0"/>
          <w:iCs w:val="0"/>
          <w:caps w:val="0"/>
          <w:color w:val="auto"/>
          <w:spacing w:val="0"/>
          <w:sz w:val="28"/>
          <w:szCs w:val="28"/>
          <w:highlight w:val="none"/>
          <w:shd w:val="clear" w:color="auto" w:fill="FFFFFF"/>
          <w:vertAlign w:val="baseline"/>
          <w:lang w:eastAsia="zh-CN"/>
        </w:rPr>
        <w:t>日</w:t>
      </w:r>
      <w:r>
        <w:rPr>
          <w:rFonts w:hint="eastAsia" w:ascii="仿宋" w:hAnsi="仿宋" w:eastAsia="仿宋" w:cs="仿宋"/>
          <w:i w:val="0"/>
          <w:iCs w:val="0"/>
          <w:caps w:val="0"/>
          <w:color w:val="auto"/>
          <w:spacing w:val="0"/>
          <w:sz w:val="28"/>
          <w:szCs w:val="28"/>
          <w:highlight w:val="none"/>
          <w:shd w:val="clear" w:color="auto" w:fill="FFFFFF"/>
          <w:vertAlign w:val="baseline"/>
          <w:lang w:val="en-US" w:eastAsia="zh-CN"/>
        </w:rPr>
        <w:t>10</w:t>
      </w:r>
      <w:r>
        <w:rPr>
          <w:rFonts w:hint="eastAsia" w:ascii="仿宋" w:hAnsi="仿宋" w:eastAsia="仿宋" w:cs="仿宋"/>
          <w:i w:val="0"/>
          <w:iCs w:val="0"/>
          <w:caps w:val="0"/>
          <w:color w:val="auto"/>
          <w:spacing w:val="0"/>
          <w:sz w:val="28"/>
          <w:szCs w:val="28"/>
          <w:highlight w:val="none"/>
          <w:shd w:val="clear" w:color="auto" w:fill="FFFFFF"/>
          <w:vertAlign w:val="baseline"/>
          <w:lang w:eastAsia="zh-CN"/>
        </w:rPr>
        <w:t>时</w:t>
      </w:r>
      <w:r>
        <w:rPr>
          <w:rFonts w:hint="eastAsia" w:ascii="仿宋" w:hAnsi="仿宋" w:eastAsia="仿宋" w:cs="仿宋"/>
          <w:i w:val="0"/>
          <w:iCs w:val="0"/>
          <w:caps w:val="0"/>
          <w:color w:val="auto"/>
          <w:spacing w:val="0"/>
          <w:sz w:val="28"/>
          <w:szCs w:val="28"/>
          <w:highlight w:val="none"/>
          <w:shd w:val="clear" w:color="auto" w:fill="FFFFFF"/>
          <w:vertAlign w:val="baseline"/>
          <w:lang w:val="en-US" w:eastAsia="zh-CN"/>
        </w:rPr>
        <w:t>0</w:t>
      </w:r>
      <w:r>
        <w:rPr>
          <w:rFonts w:hint="eastAsia" w:ascii="仿宋" w:hAnsi="仿宋" w:eastAsia="仿宋" w:cs="仿宋"/>
          <w:i w:val="0"/>
          <w:iCs w:val="0"/>
          <w:caps w:val="0"/>
          <w:color w:val="auto"/>
          <w:spacing w:val="0"/>
          <w:sz w:val="28"/>
          <w:szCs w:val="28"/>
          <w:highlight w:val="none"/>
          <w:shd w:val="clear" w:color="auto" w:fill="FFFFFF"/>
          <w:vertAlign w:val="baseline"/>
          <w:lang w:eastAsia="zh-CN"/>
        </w:rPr>
        <w:t>0分</w:t>
      </w:r>
      <w:r>
        <w:rPr>
          <w:rFonts w:hint="eastAsia" w:ascii="仿宋" w:hAnsi="仿宋" w:eastAsia="仿宋" w:cs="仿宋"/>
          <w:i w:val="0"/>
          <w:iCs w:val="0"/>
          <w:caps w:val="0"/>
          <w:color w:val="auto"/>
          <w:spacing w:val="0"/>
          <w:sz w:val="28"/>
          <w:szCs w:val="28"/>
          <w:highlight w:val="none"/>
          <w:shd w:val="clear" w:color="auto" w:fill="FFFFFF"/>
          <w:vertAlign w:val="baseline"/>
        </w:rPr>
        <w:t>00秒 （北京时间）</w:t>
      </w:r>
    </w:p>
    <w:p>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textAlignment w:val="baseline"/>
        <w:outlineLvl w:val="9"/>
        <w:rPr>
          <w:rFonts w:hint="eastAsia" w:ascii="仿宋" w:hAnsi="仿宋" w:eastAsia="仿宋" w:cs="仿宋"/>
          <w:i w:val="0"/>
          <w:iCs w:val="0"/>
          <w:caps w:val="0"/>
          <w:color w:val="auto"/>
          <w:spacing w:val="0"/>
          <w:sz w:val="28"/>
          <w:szCs w:val="28"/>
          <w:highlight w:val="none"/>
        </w:rPr>
      </w:pPr>
      <w:r>
        <w:rPr>
          <w:rFonts w:hint="eastAsia" w:ascii="仿宋" w:hAnsi="仿宋" w:eastAsia="仿宋" w:cs="仿宋"/>
          <w:i w:val="0"/>
          <w:iCs w:val="0"/>
          <w:caps w:val="0"/>
          <w:color w:val="auto"/>
          <w:spacing w:val="0"/>
          <w:sz w:val="28"/>
          <w:szCs w:val="28"/>
          <w:highlight w:val="none"/>
          <w:shd w:val="clear" w:color="auto" w:fill="FFFFFF"/>
          <w:vertAlign w:val="baseline"/>
        </w:rPr>
        <w:t>地点：</w:t>
      </w:r>
      <w:r>
        <w:rPr>
          <w:rFonts w:hint="eastAsia" w:ascii="仿宋" w:hAnsi="仿宋" w:eastAsia="仿宋" w:cs="仿宋"/>
          <w:color w:val="auto"/>
          <w:sz w:val="28"/>
          <w:szCs w:val="28"/>
          <w:highlight w:val="none"/>
        </w:rPr>
        <w:t>陕西广联达招标有限公司会议室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360" w:lineRule="auto"/>
        <w:ind w:left="0" w:right="0" w:firstLine="0"/>
        <w:jc w:val="left"/>
        <w:textAlignment w:val="baseline"/>
        <w:outlineLvl w:val="9"/>
        <w:rPr>
          <w:rFonts w:hint="eastAsia" w:ascii="仿宋" w:hAnsi="仿宋" w:eastAsia="仿宋" w:cs="仿宋"/>
          <w:b w:val="0"/>
          <w:bCs w:val="0"/>
          <w:i w:val="0"/>
          <w:iCs w:val="0"/>
          <w:caps w:val="0"/>
          <w:color w:val="auto"/>
          <w:spacing w:val="0"/>
          <w:sz w:val="28"/>
          <w:szCs w:val="28"/>
        </w:rPr>
      </w:pPr>
      <w:r>
        <w:rPr>
          <w:rStyle w:val="38"/>
          <w:rFonts w:hint="eastAsia" w:ascii="仿宋" w:hAnsi="仿宋" w:eastAsia="仿宋" w:cs="仿宋"/>
          <w:b/>
          <w:bCs/>
          <w:i w:val="0"/>
          <w:iCs w:val="0"/>
          <w:caps w:val="0"/>
          <w:color w:val="auto"/>
          <w:spacing w:val="0"/>
          <w:sz w:val="28"/>
          <w:szCs w:val="28"/>
          <w:shd w:val="clear" w:color="auto" w:fill="FFFFFF"/>
          <w:vertAlign w:val="baseline"/>
        </w:rPr>
        <w:t>六、公告期限</w:t>
      </w:r>
    </w:p>
    <w:p>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textAlignment w:val="baseline"/>
        <w:outlineLvl w:val="9"/>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color="auto" w:fill="FFFFFF"/>
          <w:vertAlign w:val="baseline"/>
        </w:rPr>
        <w:t>自本公告发布之日起3个工作日。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360" w:lineRule="auto"/>
        <w:ind w:left="0" w:right="0" w:firstLine="0"/>
        <w:jc w:val="left"/>
        <w:textAlignment w:val="baseline"/>
        <w:outlineLvl w:val="9"/>
        <w:rPr>
          <w:rFonts w:hint="eastAsia" w:ascii="仿宋" w:hAnsi="仿宋" w:eastAsia="仿宋" w:cs="仿宋"/>
          <w:b w:val="0"/>
          <w:bCs w:val="0"/>
          <w:i w:val="0"/>
          <w:iCs w:val="0"/>
          <w:caps w:val="0"/>
          <w:color w:val="auto"/>
          <w:spacing w:val="0"/>
          <w:sz w:val="28"/>
          <w:szCs w:val="28"/>
        </w:rPr>
      </w:pPr>
      <w:r>
        <w:rPr>
          <w:rStyle w:val="38"/>
          <w:rFonts w:hint="eastAsia" w:ascii="仿宋" w:hAnsi="仿宋" w:eastAsia="仿宋" w:cs="仿宋"/>
          <w:b/>
          <w:bCs/>
          <w:i w:val="0"/>
          <w:iCs w:val="0"/>
          <w:caps w:val="0"/>
          <w:color w:val="auto"/>
          <w:spacing w:val="0"/>
          <w:sz w:val="28"/>
          <w:szCs w:val="28"/>
          <w:shd w:val="clear" w:color="auto" w:fill="FFFFFF"/>
          <w:vertAlign w:val="baseline"/>
        </w:rPr>
        <w:t>七、其他补充事宜</w:t>
      </w:r>
    </w:p>
    <w:p>
      <w:pPr>
        <w:pStyle w:val="3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textAlignment w:val="baseline"/>
        <w:outlineLvl w:val="9"/>
        <w:rPr>
          <w:rStyle w:val="38"/>
          <w:rFonts w:hint="eastAsia" w:ascii="仿宋" w:hAnsi="仿宋" w:eastAsia="仿宋" w:cs="仿宋"/>
          <w:b/>
          <w:bCs/>
          <w:i w:val="0"/>
          <w:iCs w:val="0"/>
          <w:caps w:val="0"/>
          <w:color w:val="auto"/>
          <w:spacing w:val="0"/>
          <w:sz w:val="28"/>
          <w:szCs w:val="28"/>
          <w:shd w:val="clear" w:color="auto" w:fill="FFFFFF"/>
          <w:vertAlign w:val="baseline"/>
          <w:lang w:val="en-US" w:eastAsia="zh-CN"/>
        </w:rPr>
      </w:pPr>
      <w:r>
        <w:rPr>
          <w:rStyle w:val="38"/>
          <w:rFonts w:hint="eastAsia" w:ascii="仿宋" w:hAnsi="仿宋" w:eastAsia="仿宋" w:cs="仿宋"/>
          <w:b/>
          <w:bCs/>
          <w:i w:val="0"/>
          <w:iCs w:val="0"/>
          <w:caps w:val="0"/>
          <w:color w:val="auto"/>
          <w:spacing w:val="0"/>
          <w:sz w:val="28"/>
          <w:szCs w:val="28"/>
          <w:shd w:val="clear" w:color="auto" w:fill="FFFFFF"/>
          <w:vertAlign w:val="baseline"/>
          <w:lang w:val="en-US" w:eastAsia="zh-CN"/>
        </w:rPr>
        <w:t>1、</w:t>
      </w:r>
      <w:r>
        <w:rPr>
          <w:rFonts w:hint="eastAsia" w:ascii="仿宋" w:hAnsi="仿宋" w:eastAsia="仿宋" w:cs="仿宋"/>
          <w:b/>
          <w:bCs/>
          <w:i w:val="0"/>
          <w:iCs w:val="0"/>
          <w:caps w:val="0"/>
          <w:color w:val="000000"/>
          <w:spacing w:val="0"/>
          <w:sz w:val="28"/>
          <w:szCs w:val="28"/>
          <w:shd w:val="clear" w:color="auto" w:fill="FFFFFF"/>
          <w:vertAlign w:val="baseline"/>
        </w:rPr>
        <w:t>本项目专门面向中小企业采购；</w:t>
      </w:r>
    </w:p>
    <w:p>
      <w:pPr>
        <w:pStyle w:val="3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textAlignment w:val="baseline"/>
        <w:outlineLvl w:val="9"/>
        <w:rPr>
          <w:rFonts w:hint="eastAsia" w:ascii="仿宋" w:hAnsi="仿宋" w:eastAsia="仿宋" w:cs="仿宋"/>
          <w:color w:val="auto"/>
          <w:sz w:val="28"/>
          <w:szCs w:val="28"/>
        </w:rPr>
      </w:pPr>
      <w:r>
        <w:rPr>
          <w:rStyle w:val="38"/>
          <w:rFonts w:hint="eastAsia" w:ascii="仿宋" w:hAnsi="仿宋" w:eastAsia="仿宋" w:cs="仿宋"/>
          <w:b/>
          <w:bCs/>
          <w:i w:val="0"/>
          <w:iCs w:val="0"/>
          <w:caps w:val="0"/>
          <w:color w:val="auto"/>
          <w:spacing w:val="0"/>
          <w:sz w:val="28"/>
          <w:szCs w:val="28"/>
          <w:shd w:val="clear" w:color="auto" w:fill="FFFFFF"/>
          <w:vertAlign w:val="baseline"/>
          <w:lang w:val="en-US" w:eastAsia="zh-CN"/>
        </w:rPr>
        <w:t>2</w:t>
      </w:r>
      <w:r>
        <w:rPr>
          <w:rStyle w:val="38"/>
          <w:rFonts w:hint="eastAsia" w:ascii="仿宋" w:hAnsi="仿宋" w:eastAsia="仿宋" w:cs="仿宋"/>
          <w:b/>
          <w:bCs/>
          <w:i w:val="0"/>
          <w:iCs w:val="0"/>
          <w:caps w:val="0"/>
          <w:color w:val="auto"/>
          <w:spacing w:val="0"/>
          <w:sz w:val="28"/>
          <w:szCs w:val="28"/>
          <w:shd w:val="clear" w:color="auto" w:fill="FFFFFF"/>
          <w:vertAlign w:val="baseline"/>
        </w:rPr>
        <w:t>、获取竞争性磋商文件时须携带介绍信及本人身份证原件或复印件。</w:t>
      </w:r>
    </w:p>
    <w:p>
      <w:pPr>
        <w:pStyle w:val="3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outlineLvl w:val="9"/>
        <w:rPr>
          <w:rFonts w:hint="eastAsia" w:ascii="仿宋" w:hAnsi="仿宋" w:eastAsia="仿宋" w:cs="仿宋"/>
          <w:color w:val="auto"/>
          <w:sz w:val="28"/>
          <w:szCs w:val="28"/>
        </w:rPr>
      </w:pPr>
      <w:r>
        <w:rPr>
          <w:rStyle w:val="38"/>
          <w:rFonts w:hint="eastAsia" w:ascii="仿宋" w:hAnsi="仿宋" w:eastAsia="仿宋" w:cs="仿宋"/>
          <w:b/>
          <w:bCs/>
          <w:i w:val="0"/>
          <w:iCs w:val="0"/>
          <w:caps w:val="0"/>
          <w:color w:val="auto"/>
          <w:spacing w:val="0"/>
          <w:sz w:val="28"/>
          <w:szCs w:val="28"/>
          <w:shd w:val="clear" w:color="auto" w:fill="FFFFFF"/>
          <w:vertAlign w:val="baseline"/>
          <w:lang w:val="en-US" w:eastAsia="zh-CN"/>
        </w:rPr>
        <w:t>3</w:t>
      </w:r>
      <w:r>
        <w:rPr>
          <w:rStyle w:val="38"/>
          <w:rFonts w:hint="eastAsia" w:ascii="仿宋" w:hAnsi="仿宋" w:eastAsia="仿宋" w:cs="仿宋"/>
          <w:b/>
          <w:bCs/>
          <w:i w:val="0"/>
          <w:iCs w:val="0"/>
          <w:caps w:val="0"/>
          <w:color w:val="auto"/>
          <w:spacing w:val="0"/>
          <w:sz w:val="28"/>
          <w:szCs w:val="28"/>
          <w:shd w:val="clear" w:color="auto" w:fill="FFFFFF"/>
          <w:vertAlign w:val="baseline"/>
        </w:rPr>
        <w:t>、请供应商按照陕西省财政厅《关于政府采购供应商注册登记有关事项的通知》中的要求，通过陕西省政府采购网（http://www.ccgp-shaanxi.gov.cn/）注册登记加入陕西省政府采购供应商库。</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360" w:lineRule="auto"/>
        <w:ind w:left="0" w:right="0" w:firstLine="0"/>
        <w:jc w:val="left"/>
        <w:textAlignment w:val="baseline"/>
        <w:outlineLvl w:val="9"/>
        <w:rPr>
          <w:rFonts w:hint="eastAsia" w:ascii="仿宋" w:hAnsi="仿宋" w:eastAsia="仿宋" w:cs="仿宋"/>
          <w:b w:val="0"/>
          <w:bCs w:val="0"/>
          <w:i w:val="0"/>
          <w:iCs w:val="0"/>
          <w:caps w:val="0"/>
          <w:color w:val="auto"/>
          <w:spacing w:val="0"/>
          <w:sz w:val="28"/>
          <w:szCs w:val="28"/>
        </w:rPr>
      </w:pPr>
      <w:r>
        <w:rPr>
          <w:rStyle w:val="38"/>
          <w:rFonts w:hint="eastAsia" w:ascii="仿宋" w:hAnsi="仿宋" w:eastAsia="仿宋" w:cs="仿宋"/>
          <w:b/>
          <w:bCs/>
          <w:i w:val="0"/>
          <w:iCs w:val="0"/>
          <w:caps w:val="0"/>
          <w:color w:val="auto"/>
          <w:spacing w:val="0"/>
          <w:sz w:val="28"/>
          <w:szCs w:val="28"/>
          <w:shd w:val="clear" w:color="auto" w:fill="FFFFFF"/>
          <w:vertAlign w:val="baseline"/>
        </w:rPr>
        <w:t>八、凡对本次采购提出询问，请按以下方式联系。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textAlignment w:val="baseline"/>
        <w:outlineLvl w:val="9"/>
        <w:rPr>
          <w:rFonts w:hint="eastAsia" w:ascii="仿宋" w:hAnsi="仿宋" w:eastAsia="仿宋" w:cs="仿宋"/>
          <w:b w:val="0"/>
          <w:bCs w:val="0"/>
          <w:color w:val="auto"/>
          <w:sz w:val="28"/>
          <w:szCs w:val="28"/>
        </w:rPr>
      </w:pPr>
      <w:r>
        <w:rPr>
          <w:rFonts w:hint="eastAsia" w:ascii="仿宋" w:hAnsi="仿宋" w:eastAsia="仿宋" w:cs="仿宋"/>
          <w:b w:val="0"/>
          <w:bCs w:val="0"/>
          <w:i w:val="0"/>
          <w:iCs w:val="0"/>
          <w:caps w:val="0"/>
          <w:color w:val="auto"/>
          <w:spacing w:val="0"/>
          <w:sz w:val="28"/>
          <w:szCs w:val="28"/>
          <w:shd w:val="clear" w:color="auto" w:fill="FFFFFF"/>
          <w:vertAlign w:val="baseline"/>
        </w:rPr>
        <w:t>1.采购人信息</w:t>
      </w:r>
    </w:p>
    <w:p>
      <w:pPr>
        <w:pStyle w:val="3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outlineLvl w:val="9"/>
        <w:rPr>
          <w:rFonts w:hint="eastAsia" w:ascii="仿宋" w:hAnsi="仿宋" w:eastAsia="仿宋" w:cs="仿宋"/>
          <w:i w:val="0"/>
          <w:iCs w:val="0"/>
          <w:caps w:val="0"/>
          <w:color w:val="auto"/>
          <w:spacing w:val="0"/>
          <w:sz w:val="28"/>
          <w:szCs w:val="28"/>
          <w:shd w:val="clear" w:color="auto" w:fill="FFFFFF"/>
          <w:vertAlign w:val="baseline"/>
          <w:lang w:eastAsia="zh-CN"/>
        </w:rPr>
      </w:pPr>
      <w:r>
        <w:rPr>
          <w:rFonts w:hint="eastAsia" w:ascii="仿宋" w:hAnsi="仿宋" w:eastAsia="仿宋" w:cs="仿宋"/>
          <w:i w:val="0"/>
          <w:iCs w:val="0"/>
          <w:caps w:val="0"/>
          <w:color w:val="auto"/>
          <w:spacing w:val="0"/>
          <w:sz w:val="28"/>
          <w:szCs w:val="28"/>
          <w:shd w:val="clear" w:color="auto" w:fill="FFFFFF"/>
          <w:vertAlign w:val="baseline"/>
        </w:rPr>
        <w:t>名称：</w:t>
      </w:r>
      <w:r>
        <w:rPr>
          <w:rFonts w:hint="eastAsia" w:ascii="仿宋" w:hAnsi="仿宋" w:eastAsia="仿宋" w:cs="仿宋"/>
          <w:i w:val="0"/>
          <w:iCs w:val="0"/>
          <w:caps w:val="0"/>
          <w:color w:val="auto"/>
          <w:spacing w:val="0"/>
          <w:sz w:val="28"/>
          <w:szCs w:val="28"/>
          <w:shd w:val="clear" w:color="auto" w:fill="FFFFFF"/>
          <w:vertAlign w:val="baseline"/>
          <w:lang w:eastAsia="zh-CN"/>
        </w:rPr>
        <w:t>蒲城县自然资源局</w:t>
      </w:r>
    </w:p>
    <w:p>
      <w:pPr>
        <w:pStyle w:val="3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outlineLvl w:val="9"/>
        <w:rPr>
          <w:rFonts w:hint="eastAsia" w:ascii="仿宋" w:hAnsi="仿宋" w:eastAsia="仿宋" w:cs="仿宋"/>
          <w:i w:val="0"/>
          <w:iCs w:val="0"/>
          <w:caps w:val="0"/>
          <w:color w:val="auto"/>
          <w:spacing w:val="0"/>
          <w:sz w:val="28"/>
          <w:szCs w:val="28"/>
          <w:highlight w:val="yellow"/>
          <w:shd w:val="clear" w:color="auto" w:fill="FFFFFF"/>
          <w:vertAlign w:val="baseline"/>
        </w:rPr>
      </w:pPr>
      <w:r>
        <w:rPr>
          <w:rFonts w:hint="eastAsia" w:ascii="仿宋" w:hAnsi="仿宋" w:eastAsia="仿宋" w:cs="仿宋"/>
          <w:i w:val="0"/>
          <w:iCs w:val="0"/>
          <w:caps w:val="0"/>
          <w:color w:val="auto"/>
          <w:spacing w:val="0"/>
          <w:sz w:val="28"/>
          <w:szCs w:val="28"/>
          <w:shd w:val="clear" w:color="auto" w:fill="FFFFFF"/>
          <w:vertAlign w:val="baseline"/>
        </w:rPr>
        <w:t>地址：</w:t>
      </w:r>
      <w:r>
        <w:rPr>
          <w:rFonts w:hint="eastAsia" w:ascii="仿宋" w:hAnsi="仿宋" w:eastAsia="仿宋" w:cs="仿宋"/>
          <w:i w:val="0"/>
          <w:iCs w:val="0"/>
          <w:caps w:val="0"/>
          <w:color w:val="auto"/>
          <w:spacing w:val="0"/>
          <w:sz w:val="28"/>
          <w:szCs w:val="28"/>
          <w:shd w:val="clear" w:color="auto" w:fill="FFFFFF"/>
          <w:vertAlign w:val="baseline"/>
          <w:lang w:eastAsia="zh-CN"/>
        </w:rPr>
        <w:t>红旗路东段9号</w:t>
      </w:r>
    </w:p>
    <w:p>
      <w:pPr>
        <w:pStyle w:val="3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outlineLvl w:val="9"/>
        <w:rPr>
          <w:rFonts w:hint="eastAsia" w:ascii="仿宋" w:hAnsi="仿宋" w:eastAsia="仿宋" w:cs="仿宋"/>
          <w:i w:val="0"/>
          <w:iCs w:val="0"/>
          <w:caps w:val="0"/>
          <w:color w:val="auto"/>
          <w:spacing w:val="0"/>
          <w:sz w:val="28"/>
          <w:szCs w:val="28"/>
          <w:highlight w:val="none"/>
          <w:shd w:val="clear" w:color="auto" w:fill="FFFFFF"/>
          <w:vertAlign w:val="baseline"/>
        </w:rPr>
      </w:pPr>
      <w:r>
        <w:rPr>
          <w:rFonts w:hint="eastAsia" w:ascii="仿宋" w:hAnsi="仿宋" w:eastAsia="仿宋" w:cs="仿宋"/>
          <w:i w:val="0"/>
          <w:iCs w:val="0"/>
          <w:caps w:val="0"/>
          <w:color w:val="auto"/>
          <w:spacing w:val="0"/>
          <w:sz w:val="28"/>
          <w:szCs w:val="28"/>
          <w:highlight w:val="none"/>
          <w:shd w:val="clear" w:color="auto" w:fill="FFFFFF"/>
          <w:vertAlign w:val="baseline"/>
        </w:rPr>
        <w:t>联系方式：0913-3131330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textAlignment w:val="baseline"/>
        <w:outlineLvl w:val="9"/>
        <w:rPr>
          <w:rFonts w:hint="eastAsia" w:ascii="仿宋" w:hAnsi="仿宋" w:eastAsia="仿宋" w:cs="仿宋"/>
          <w:b w:val="0"/>
          <w:bCs w:val="0"/>
          <w:color w:val="auto"/>
          <w:sz w:val="28"/>
          <w:szCs w:val="28"/>
          <w:highlight w:val="none"/>
        </w:rPr>
      </w:pPr>
      <w:r>
        <w:rPr>
          <w:rFonts w:hint="eastAsia" w:ascii="仿宋" w:hAnsi="仿宋" w:eastAsia="仿宋" w:cs="仿宋"/>
          <w:b w:val="0"/>
          <w:bCs w:val="0"/>
          <w:i w:val="0"/>
          <w:iCs w:val="0"/>
          <w:caps w:val="0"/>
          <w:color w:val="auto"/>
          <w:spacing w:val="0"/>
          <w:sz w:val="28"/>
          <w:szCs w:val="28"/>
          <w:highlight w:val="none"/>
          <w:shd w:val="clear" w:color="auto" w:fill="FFFFFF"/>
          <w:vertAlign w:val="baseline"/>
        </w:rPr>
        <w:t>2.采购代理机构信息</w:t>
      </w:r>
    </w:p>
    <w:p>
      <w:pPr>
        <w:pStyle w:val="3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outlineLvl w:val="9"/>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color="auto" w:fill="FFFFFF"/>
          <w:vertAlign w:val="baseline"/>
        </w:rPr>
        <w:t>名称：陕西广联达招标有限公司</w:t>
      </w:r>
    </w:p>
    <w:p>
      <w:pPr>
        <w:pStyle w:val="3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outlineLvl w:val="9"/>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color="auto" w:fill="FFFFFF"/>
          <w:vertAlign w:val="baseline"/>
        </w:rPr>
        <w:t>地址：陕西省西安市未央区西安经济技术开发区明光路 55 号天朗经开中心 25 层2505室</w:t>
      </w:r>
    </w:p>
    <w:p>
      <w:pPr>
        <w:pStyle w:val="3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outlineLvl w:val="9"/>
        <w:rPr>
          <w:rFonts w:hint="default" w:ascii="仿宋" w:hAnsi="仿宋" w:eastAsia="仿宋" w:cs="仿宋"/>
          <w:color w:val="auto"/>
          <w:sz w:val="28"/>
          <w:szCs w:val="28"/>
          <w:lang w:val="en-US" w:eastAsia="zh-CN"/>
        </w:rPr>
      </w:pPr>
      <w:r>
        <w:rPr>
          <w:rFonts w:hint="eastAsia" w:ascii="仿宋" w:hAnsi="仿宋" w:eastAsia="仿宋" w:cs="仿宋"/>
          <w:i w:val="0"/>
          <w:iCs w:val="0"/>
          <w:caps w:val="0"/>
          <w:color w:val="auto"/>
          <w:spacing w:val="0"/>
          <w:sz w:val="28"/>
          <w:szCs w:val="28"/>
          <w:shd w:val="clear" w:color="auto" w:fill="FFFFFF"/>
          <w:vertAlign w:val="baseline"/>
        </w:rPr>
        <w:t>联系方式：029-81315599转60</w:t>
      </w:r>
      <w:r>
        <w:rPr>
          <w:rFonts w:hint="eastAsia" w:ascii="仿宋" w:hAnsi="仿宋" w:eastAsia="仿宋" w:cs="仿宋"/>
          <w:i w:val="0"/>
          <w:iCs w:val="0"/>
          <w:caps w:val="0"/>
          <w:color w:val="auto"/>
          <w:spacing w:val="0"/>
          <w:sz w:val="28"/>
          <w:szCs w:val="28"/>
          <w:shd w:val="clear" w:color="auto" w:fill="FFFFFF"/>
          <w:vertAlign w:val="baseline"/>
          <w:lang w:val="en-US" w:eastAsia="zh-CN"/>
        </w:rPr>
        <w:t>09</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textAlignment w:val="baseline"/>
        <w:outlineLvl w:val="9"/>
        <w:rPr>
          <w:rFonts w:hint="eastAsia" w:ascii="仿宋" w:hAnsi="仿宋" w:eastAsia="仿宋" w:cs="仿宋"/>
          <w:b w:val="0"/>
          <w:bCs w:val="0"/>
          <w:color w:val="auto"/>
          <w:sz w:val="28"/>
          <w:szCs w:val="28"/>
        </w:rPr>
      </w:pPr>
      <w:r>
        <w:rPr>
          <w:rFonts w:hint="eastAsia" w:ascii="仿宋" w:hAnsi="仿宋" w:eastAsia="仿宋" w:cs="仿宋"/>
          <w:b w:val="0"/>
          <w:bCs w:val="0"/>
          <w:i w:val="0"/>
          <w:iCs w:val="0"/>
          <w:caps w:val="0"/>
          <w:color w:val="auto"/>
          <w:spacing w:val="0"/>
          <w:sz w:val="28"/>
          <w:szCs w:val="28"/>
          <w:shd w:val="clear" w:color="auto" w:fill="FFFFFF"/>
          <w:vertAlign w:val="baseline"/>
        </w:rPr>
        <w:t>3.项目联系方式</w:t>
      </w:r>
    </w:p>
    <w:p>
      <w:pPr>
        <w:pStyle w:val="3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outlineLvl w:val="9"/>
        <w:rPr>
          <w:rFonts w:hint="eastAsia" w:ascii="仿宋" w:hAnsi="仿宋" w:eastAsia="仿宋" w:cs="仿宋"/>
          <w:color w:val="auto"/>
          <w:sz w:val="28"/>
          <w:szCs w:val="28"/>
          <w:lang w:eastAsia="zh-CN"/>
        </w:rPr>
      </w:pPr>
      <w:r>
        <w:rPr>
          <w:rFonts w:hint="eastAsia" w:ascii="仿宋" w:hAnsi="仿宋" w:eastAsia="仿宋" w:cs="仿宋"/>
          <w:i w:val="0"/>
          <w:iCs w:val="0"/>
          <w:caps w:val="0"/>
          <w:color w:val="auto"/>
          <w:spacing w:val="0"/>
          <w:sz w:val="28"/>
          <w:szCs w:val="28"/>
          <w:shd w:val="clear" w:color="auto" w:fill="FFFFFF"/>
          <w:vertAlign w:val="baseline"/>
        </w:rPr>
        <w:t>项目联系人：</w:t>
      </w:r>
      <w:r>
        <w:rPr>
          <w:rFonts w:hint="eastAsia" w:ascii="仿宋" w:hAnsi="仿宋" w:eastAsia="仿宋" w:cs="仿宋"/>
          <w:i w:val="0"/>
          <w:iCs w:val="0"/>
          <w:caps w:val="0"/>
          <w:color w:val="auto"/>
          <w:spacing w:val="0"/>
          <w:sz w:val="28"/>
          <w:szCs w:val="28"/>
          <w:shd w:val="clear" w:color="auto" w:fill="FFFFFF"/>
          <w:vertAlign w:val="baseline"/>
          <w:lang w:eastAsia="zh-CN"/>
        </w:rPr>
        <w:t>杨</w:t>
      </w:r>
      <w:r>
        <w:rPr>
          <w:rFonts w:hint="eastAsia" w:ascii="仿宋" w:hAnsi="仿宋" w:eastAsia="仿宋" w:cs="仿宋"/>
          <w:i w:val="0"/>
          <w:iCs w:val="0"/>
          <w:caps w:val="0"/>
          <w:color w:val="auto"/>
          <w:spacing w:val="0"/>
          <w:sz w:val="28"/>
          <w:szCs w:val="28"/>
          <w:shd w:val="clear" w:color="auto" w:fill="FFFFFF"/>
          <w:vertAlign w:val="baseline"/>
          <w:lang w:val="en-US" w:eastAsia="zh-CN"/>
        </w:rPr>
        <w:t xml:space="preserve"> </w:t>
      </w:r>
      <w:r>
        <w:rPr>
          <w:rFonts w:hint="eastAsia" w:ascii="仿宋" w:hAnsi="仿宋" w:eastAsia="仿宋" w:cs="仿宋"/>
          <w:i w:val="0"/>
          <w:iCs w:val="0"/>
          <w:caps w:val="0"/>
          <w:color w:val="auto"/>
          <w:spacing w:val="0"/>
          <w:sz w:val="28"/>
          <w:szCs w:val="28"/>
          <w:shd w:val="clear" w:color="auto" w:fill="FFFFFF"/>
          <w:vertAlign w:val="baseline"/>
          <w:lang w:eastAsia="zh-CN"/>
        </w:rPr>
        <w:t>工</w:t>
      </w:r>
    </w:p>
    <w:p>
      <w:pPr>
        <w:pStyle w:val="3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outlineLvl w:val="9"/>
        <w:rPr>
          <w:rFonts w:hint="default" w:ascii="仿宋" w:hAnsi="仿宋" w:eastAsia="仿宋" w:cs="仿宋"/>
          <w:i w:val="0"/>
          <w:iCs w:val="0"/>
          <w:caps w:val="0"/>
          <w:color w:val="auto"/>
          <w:spacing w:val="0"/>
          <w:sz w:val="28"/>
          <w:szCs w:val="28"/>
          <w:shd w:val="clear" w:color="auto" w:fill="FFFFFF"/>
          <w:vertAlign w:val="baseline"/>
          <w:lang w:val="en-US" w:eastAsia="zh-CN"/>
        </w:rPr>
      </w:pPr>
      <w:r>
        <w:rPr>
          <w:rFonts w:hint="eastAsia" w:ascii="仿宋" w:hAnsi="仿宋" w:eastAsia="仿宋" w:cs="仿宋"/>
          <w:i w:val="0"/>
          <w:iCs w:val="0"/>
          <w:caps w:val="0"/>
          <w:color w:val="auto"/>
          <w:spacing w:val="0"/>
          <w:sz w:val="28"/>
          <w:szCs w:val="28"/>
          <w:shd w:val="clear" w:color="auto" w:fill="FFFFFF"/>
          <w:vertAlign w:val="baseline"/>
        </w:rPr>
        <w:t>电话：029-81315599转60</w:t>
      </w:r>
      <w:r>
        <w:rPr>
          <w:rFonts w:hint="eastAsia" w:ascii="仿宋" w:hAnsi="仿宋" w:eastAsia="仿宋" w:cs="仿宋"/>
          <w:i w:val="0"/>
          <w:iCs w:val="0"/>
          <w:caps w:val="0"/>
          <w:color w:val="auto"/>
          <w:spacing w:val="0"/>
          <w:sz w:val="28"/>
          <w:szCs w:val="28"/>
          <w:shd w:val="clear" w:color="auto" w:fill="FFFFFF"/>
          <w:vertAlign w:val="baseline"/>
          <w:lang w:val="en-US" w:eastAsia="zh-CN"/>
        </w:rPr>
        <w:t>09</w:t>
      </w:r>
    </w:p>
    <w:p>
      <w:pPr>
        <w:pStyle w:val="3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color w:val="000000"/>
          <w:sz w:val="24"/>
          <w:highlight w:val="none"/>
        </w:rPr>
      </w:pPr>
      <w:r>
        <w:rPr>
          <w:rFonts w:hint="eastAsia" w:ascii="仿宋" w:hAnsi="仿宋" w:eastAsia="仿宋" w:cs="仿宋"/>
          <w:sz w:val="28"/>
          <w:szCs w:val="28"/>
          <w:highlight w:val="none"/>
          <w:lang w:val="zh-CN"/>
        </w:rPr>
        <mc:AlternateContent>
          <mc:Choice Requires="wps">
            <w:drawing>
              <wp:anchor distT="0" distB="0" distL="114300" distR="114300" simplePos="0" relativeHeight="251660288" behindDoc="0" locked="0" layoutInCell="1" allowOverlap="1">
                <wp:simplePos x="0" y="0"/>
                <wp:positionH relativeFrom="column">
                  <wp:posOffset>32385</wp:posOffset>
                </wp:positionH>
                <wp:positionV relativeFrom="paragraph">
                  <wp:posOffset>92710</wp:posOffset>
                </wp:positionV>
                <wp:extent cx="5769610" cy="893445"/>
                <wp:effectExtent l="4445" t="4445" r="17145" b="16510"/>
                <wp:wrapNone/>
                <wp:docPr id="2" name="Text Box 3"/>
                <wp:cNvGraphicFramePr/>
                <a:graphic xmlns:a="http://schemas.openxmlformats.org/drawingml/2006/main">
                  <a:graphicData uri="http://schemas.microsoft.com/office/word/2010/wordprocessingShape">
                    <wps:wsp>
                      <wps:cNvSpPr txBox="1"/>
                      <wps:spPr>
                        <a:xfrm>
                          <a:off x="0" y="0"/>
                          <a:ext cx="5769610" cy="8934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eastAsia="仿宋_GB2312"/>
                                <w:b/>
                                <w:sz w:val="28"/>
                                <w:szCs w:val="28"/>
                              </w:rPr>
                            </w:pPr>
                            <w:r>
                              <w:rPr>
                                <w:rFonts w:hint="eastAsia" w:ascii="仿宋_GB2312" w:eastAsia="仿宋_GB2312"/>
                                <w:b/>
                                <w:sz w:val="28"/>
                                <w:szCs w:val="28"/>
                              </w:rPr>
                              <w:t>温馨提示：购买竞争性磋商后，请仔细阅读，特别注意粗体及划线部分，如有疑问请来电咨询。</w:t>
                            </w:r>
                          </w:p>
                        </w:txbxContent>
                      </wps:txbx>
                      <wps:bodyPr wrap="none" upright="1">
                        <a:spAutoFit/>
                      </wps:bodyPr>
                    </wps:wsp>
                  </a:graphicData>
                </a:graphic>
              </wp:anchor>
            </w:drawing>
          </mc:Choice>
          <mc:Fallback>
            <w:pict>
              <v:shape id="Text Box 3" o:spid="_x0000_s1026" o:spt="202" type="#_x0000_t202" style="position:absolute;left:0pt;margin-left:2.55pt;margin-top:7.3pt;height:70.35pt;width:454.3pt;mso-wrap-style:none;z-index:251660288;mso-width-relative:page;mso-height-relative:page;" fillcolor="#FFFFFF" filled="t" stroked="t" coordsize="21600,21600" o:gfxdata="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NCa9iNkAAAAIAQAADwAAAAAAAAABACAA&#10;AAAiAAAAZHJzL2Rvd25yZXYueG1sUEsBAhQAFAAAAAgAh07iQNiTsTAMAgAAWwQAAA4AAAAAAAAA&#10;AQAgAAAAKAEAAGRycy9lMm9Eb2MueG1sUEsFBgAAAAAGAAYAWQEAAKYFAAAAAA==&#10;">
                <v:fill on="t" focussize="0,0"/>
                <v:stroke color="#000000" joinstyle="miter"/>
                <v:imagedata o:title=""/>
                <o:lock v:ext="edit" aspectratio="f"/>
                <v:textbox style="mso-fit-shape-to-text:t;">
                  <w:txbxContent>
                    <w:p>
                      <w:pPr>
                        <w:rPr>
                          <w:rFonts w:ascii="仿宋_GB2312" w:eastAsia="仿宋_GB2312"/>
                          <w:b/>
                          <w:sz w:val="28"/>
                          <w:szCs w:val="28"/>
                        </w:rPr>
                      </w:pPr>
                      <w:r>
                        <w:rPr>
                          <w:rFonts w:hint="eastAsia" w:ascii="仿宋_GB2312" w:eastAsia="仿宋_GB2312"/>
                          <w:b/>
                          <w:sz w:val="28"/>
                          <w:szCs w:val="28"/>
                        </w:rPr>
                        <w:t>温馨提示：购买竞争性磋商后，请仔细阅读，特别注意粗体及划线部分，如有疑问请来电咨询。</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sz w:val="24"/>
          <w:highlight w:val="none"/>
        </w:rPr>
      </w:pPr>
    </w:p>
    <w:p>
      <w:pPr>
        <w:pStyle w:val="11"/>
        <w:rPr>
          <w:rFonts w:hint="eastAsia" w:ascii="仿宋" w:hAnsi="仿宋" w:eastAsia="仿宋" w:cs="仿宋"/>
          <w:color w:val="000000"/>
          <w:sz w:val="24"/>
          <w:highlight w:val="none"/>
        </w:rPr>
      </w:pPr>
    </w:p>
    <w:p>
      <w:pPr>
        <w:rPr>
          <w:rFonts w:hint="eastAsia" w:ascii="仿宋" w:hAnsi="仿宋" w:eastAsia="仿宋" w:cs="仿宋"/>
          <w:color w:val="000000"/>
          <w:sz w:val="24"/>
          <w:highlight w:val="none"/>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附  件1：</w:t>
      </w:r>
    </w:p>
    <w:p>
      <w:pPr>
        <w:spacing w:line="520" w:lineRule="exact"/>
        <w:ind w:firstLine="643" w:firstLineChars="200"/>
        <w:jc w:val="center"/>
        <w:rPr>
          <w:rFonts w:hint="eastAsia" w:ascii="仿宋" w:hAnsi="仿宋" w:eastAsia="仿宋" w:cs="仿宋"/>
          <w:b/>
          <w:sz w:val="32"/>
          <w:szCs w:val="32"/>
          <w:highlight w:val="none"/>
        </w:rPr>
      </w:pPr>
    </w:p>
    <w:p>
      <w:pPr>
        <w:spacing w:line="520" w:lineRule="exact"/>
        <w:ind w:firstLine="643" w:firstLineChars="200"/>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投标保证金收取说明</w:t>
      </w:r>
    </w:p>
    <w:p>
      <w:pPr>
        <w:spacing w:line="520" w:lineRule="exact"/>
        <w:ind w:firstLine="643" w:firstLineChars="200"/>
        <w:jc w:val="center"/>
        <w:rPr>
          <w:rFonts w:hint="eastAsia" w:ascii="仿宋" w:hAnsi="仿宋" w:eastAsia="仿宋" w:cs="仿宋"/>
          <w:b/>
          <w:sz w:val="32"/>
          <w:szCs w:val="32"/>
          <w:highlight w:val="none"/>
        </w:rPr>
      </w:pPr>
    </w:p>
    <w:p>
      <w:pPr>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一</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采购活动涉及的</w:t>
      </w:r>
      <w:r>
        <w:rPr>
          <w:rFonts w:hint="eastAsia" w:ascii="仿宋" w:hAnsi="仿宋" w:eastAsia="仿宋" w:cs="仿宋"/>
          <w:sz w:val="28"/>
          <w:szCs w:val="28"/>
          <w:highlight w:val="none"/>
          <w:lang w:eastAsia="zh-CN"/>
        </w:rPr>
        <w:t>投标</w:t>
      </w:r>
      <w:r>
        <w:rPr>
          <w:rFonts w:hint="eastAsia" w:ascii="仿宋" w:hAnsi="仿宋" w:eastAsia="仿宋" w:cs="仿宋"/>
          <w:sz w:val="28"/>
          <w:szCs w:val="28"/>
          <w:highlight w:val="none"/>
        </w:rPr>
        <w:t>保证金须采用转账或汇款</w:t>
      </w:r>
      <w:r>
        <w:rPr>
          <w:rFonts w:hint="eastAsia" w:ascii="仿宋" w:hAnsi="仿宋" w:eastAsia="仿宋" w:cs="仿宋"/>
          <w:sz w:val="28"/>
          <w:szCs w:val="28"/>
          <w:highlight w:val="none"/>
          <w:lang w:eastAsia="zh-CN"/>
        </w:rPr>
        <w:t>等</w:t>
      </w:r>
      <w:r>
        <w:rPr>
          <w:rFonts w:hint="eastAsia" w:ascii="仿宋" w:hAnsi="仿宋" w:eastAsia="仿宋" w:cs="仿宋"/>
          <w:sz w:val="28"/>
          <w:szCs w:val="28"/>
          <w:highlight w:val="none"/>
        </w:rPr>
        <w:t>方式由</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的基本账户向采购代理机构交纳，</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未按磋商文件要求提交保证金，按无效文件处理</w:t>
      </w:r>
      <w:r>
        <w:rPr>
          <w:rFonts w:hint="eastAsia" w:ascii="仿宋" w:hAnsi="仿宋" w:eastAsia="仿宋" w:cs="仿宋"/>
          <w:b/>
          <w:sz w:val="28"/>
          <w:szCs w:val="28"/>
          <w:highlight w:val="none"/>
        </w:rPr>
        <w:t>。</w:t>
      </w:r>
    </w:p>
    <w:p>
      <w:pPr>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二</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请将款项汇至以下指定的银行账户内：</w:t>
      </w:r>
    </w:p>
    <w:tbl>
      <w:tblPr>
        <w:tblStyle w:val="35"/>
        <w:tblpPr w:leftFromText="180" w:rightFromText="180" w:vertAnchor="text" w:horzAnchor="margin" w:tblpXSpec="center" w:tblpY="178"/>
        <w:tblW w:w="8495" w:type="dxa"/>
        <w:tblInd w:w="0" w:type="dxa"/>
        <w:tblBorders>
          <w:top w:val="triple" w:color="auto" w:sz="4" w:space="0"/>
          <w:left w:val="triple" w:color="auto" w:sz="4" w:space="0"/>
          <w:bottom w:val="triple" w:color="auto" w:sz="4" w:space="0"/>
          <w:right w:val="triple" w:color="auto" w:sz="4" w:space="0"/>
          <w:insideH w:val="triple" w:color="auto" w:sz="4" w:space="0"/>
          <w:insideV w:val="triple" w:color="auto" w:sz="4" w:space="0"/>
        </w:tblBorders>
        <w:tblLayout w:type="fixed"/>
        <w:tblCellMar>
          <w:top w:w="0" w:type="dxa"/>
          <w:left w:w="108" w:type="dxa"/>
          <w:bottom w:w="0" w:type="dxa"/>
          <w:right w:w="108" w:type="dxa"/>
        </w:tblCellMar>
      </w:tblPr>
      <w:tblGrid>
        <w:gridCol w:w="8495"/>
      </w:tblGrid>
      <w:tr>
        <w:tblPrEx>
          <w:tblBorders>
            <w:top w:val="triple" w:color="auto" w:sz="4" w:space="0"/>
            <w:left w:val="triple" w:color="auto" w:sz="4" w:space="0"/>
            <w:bottom w:val="triple" w:color="auto" w:sz="4" w:space="0"/>
            <w:right w:val="triple" w:color="auto" w:sz="4" w:space="0"/>
            <w:insideH w:val="triple" w:color="auto" w:sz="4" w:space="0"/>
            <w:insideV w:val="triple" w:color="auto" w:sz="4" w:space="0"/>
          </w:tblBorders>
          <w:tblCellMar>
            <w:top w:w="0" w:type="dxa"/>
            <w:left w:w="108" w:type="dxa"/>
            <w:bottom w:w="0" w:type="dxa"/>
            <w:right w:w="108" w:type="dxa"/>
          </w:tblCellMar>
        </w:tblPrEx>
        <w:trPr>
          <w:trHeight w:val="418" w:hRule="atLeast"/>
        </w:trPr>
        <w:tc>
          <w:tcPr>
            <w:tcW w:w="8495" w:type="dxa"/>
            <w:tcBorders>
              <w:top w:val="triple" w:color="auto" w:sz="4" w:space="0"/>
              <w:left w:val="triple" w:color="auto" w:sz="4" w:space="0"/>
              <w:bottom w:val="dotted" w:color="auto" w:sz="4" w:space="0"/>
              <w:right w:val="triple" w:color="auto" w:sz="4" w:space="0"/>
            </w:tcBorders>
            <w:vAlign w:val="center"/>
          </w:tcPr>
          <w:p>
            <w:pPr>
              <w:spacing w:line="56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r>
              <w:rPr>
                <w:rFonts w:hint="eastAsia" w:ascii="仿宋" w:hAnsi="仿宋" w:eastAsia="仿宋" w:cs="仿宋"/>
                <w:color w:val="auto"/>
                <w:sz w:val="28"/>
                <w:szCs w:val="28"/>
                <w:highlight w:val="none"/>
                <w:lang w:eastAsia="zh-CN"/>
              </w:rPr>
              <w:t>招商</w:t>
            </w:r>
            <w:r>
              <w:rPr>
                <w:rFonts w:hint="eastAsia" w:ascii="仿宋" w:hAnsi="仿宋" w:eastAsia="仿宋" w:cs="仿宋"/>
                <w:color w:val="auto"/>
                <w:sz w:val="28"/>
                <w:szCs w:val="28"/>
                <w:highlight w:val="none"/>
              </w:rPr>
              <w:t>银行：磋商保证金</w:t>
            </w:r>
          </w:p>
        </w:tc>
      </w:tr>
      <w:tr>
        <w:tblPrEx>
          <w:tblBorders>
            <w:top w:val="triple" w:color="auto" w:sz="4" w:space="0"/>
            <w:left w:val="triple" w:color="auto" w:sz="4" w:space="0"/>
            <w:bottom w:val="triple" w:color="auto" w:sz="4" w:space="0"/>
            <w:right w:val="triple" w:color="auto" w:sz="4" w:space="0"/>
            <w:insideH w:val="triple" w:color="auto" w:sz="4" w:space="0"/>
            <w:insideV w:val="triple" w:color="auto" w:sz="4" w:space="0"/>
          </w:tblBorders>
          <w:tblCellMar>
            <w:top w:w="0" w:type="dxa"/>
            <w:left w:w="108" w:type="dxa"/>
            <w:bottom w:w="0" w:type="dxa"/>
            <w:right w:w="108" w:type="dxa"/>
          </w:tblCellMar>
        </w:tblPrEx>
        <w:trPr>
          <w:trHeight w:val="1367" w:hRule="atLeast"/>
        </w:trPr>
        <w:tc>
          <w:tcPr>
            <w:tcW w:w="8495" w:type="dxa"/>
            <w:tcBorders>
              <w:top w:val="dotted" w:color="auto" w:sz="4" w:space="0"/>
              <w:left w:val="triple" w:color="auto" w:sz="4" w:space="0"/>
              <w:bottom w:val="triple" w:color="auto" w:sz="4" w:space="0"/>
              <w:right w:val="triple" w:color="auto" w:sz="4" w:space="0"/>
            </w:tcBorders>
            <w:vAlign w:val="center"/>
          </w:tcPr>
          <w:p>
            <w:pPr>
              <w:snapToGrid w:val="0"/>
              <w:spacing w:line="560" w:lineRule="exact"/>
              <w:jc w:val="left"/>
              <w:rPr>
                <w:rFonts w:hint="eastAsia" w:ascii="仿宋" w:hAnsi="仿宋" w:eastAsia="仿宋" w:cs="仿宋"/>
                <w:color w:val="auto"/>
                <w:sz w:val="28"/>
                <w:szCs w:val="28"/>
                <w:highlight w:val="none"/>
              </w:rPr>
            </w:pPr>
            <w:r>
              <w:rPr>
                <w:rFonts w:hint="eastAsia" w:ascii="仿宋" w:hAnsi="仿宋" w:eastAsia="仿宋" w:cs="仿宋"/>
                <w:sz w:val="28"/>
                <w:szCs w:val="28"/>
                <w:highlight w:val="none"/>
              </w:rPr>
              <w:t xml:space="preserve">    </w:t>
            </w:r>
            <w:r>
              <w:rPr>
                <w:rFonts w:hint="eastAsia" w:ascii="仿宋" w:hAnsi="仿宋" w:eastAsia="仿宋" w:cs="仿宋"/>
                <w:color w:val="auto"/>
                <w:sz w:val="28"/>
                <w:szCs w:val="28"/>
                <w:highlight w:val="none"/>
              </w:rPr>
              <w:t>名  称：陕西广联达招标有限公司</w:t>
            </w:r>
          </w:p>
          <w:p>
            <w:pPr>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帐号：</w:t>
            </w:r>
            <w:r>
              <w:rPr>
                <w:rFonts w:hint="eastAsia" w:ascii="仿宋" w:hAnsi="仿宋" w:eastAsia="仿宋" w:cs="仿宋"/>
                <w:sz w:val="28"/>
                <w:szCs w:val="28"/>
                <w:highlight w:val="none"/>
                <w:lang w:val="en-US" w:eastAsia="zh-CN"/>
              </w:rPr>
              <w:t>1299 0987 7110 111</w:t>
            </w:r>
          </w:p>
          <w:p>
            <w:pPr>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color w:val="auto"/>
                <w:sz w:val="28"/>
                <w:szCs w:val="28"/>
                <w:highlight w:val="none"/>
              </w:rPr>
              <w:t>开户行：</w:t>
            </w:r>
            <w:r>
              <w:rPr>
                <w:rFonts w:hint="eastAsia" w:ascii="仿宋" w:hAnsi="仿宋" w:eastAsia="仿宋" w:cs="仿宋"/>
                <w:b w:val="0"/>
                <w:kern w:val="0"/>
                <w:sz w:val="28"/>
                <w:szCs w:val="28"/>
                <w:lang w:eastAsia="zh-CN"/>
              </w:rPr>
              <w:t>招商银行西安大寨路支行</w:t>
            </w:r>
          </w:p>
        </w:tc>
      </w:tr>
    </w:tbl>
    <w:p>
      <w:pPr>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三</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供应商汇款时，需备注清楚所汇款的项目编号</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标段号（若有），汇款后及时向陕西广联达招标有限公司财务部确认是否到账，因自身原因导致保证金未按时到账的后果自行承担。</w:t>
      </w:r>
    </w:p>
    <w:p>
      <w:pPr>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四</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投标保证金提交以到账时间为准，请各报名供应商在规定时间内缴纳投标保证金，避免因银行退票等其他情况，出现保证金未按时到账的情况影响您的正常投标。</w:t>
      </w:r>
    </w:p>
    <w:p>
      <w:pPr>
        <w:spacing w:line="520" w:lineRule="exact"/>
        <w:ind w:firstLine="560" w:firstLineChars="200"/>
        <w:rPr>
          <w:rFonts w:hint="eastAsia" w:ascii="仿宋" w:hAnsi="仿宋" w:eastAsia="仿宋" w:cs="仿宋"/>
          <w:b/>
          <w:sz w:val="44"/>
          <w:szCs w:val="44"/>
          <w:highlight w:val="none"/>
          <w:lang w:val="en-US" w:eastAsia="zh-CN"/>
        </w:rPr>
      </w:pPr>
      <w:r>
        <w:rPr>
          <w:rFonts w:hint="eastAsia" w:ascii="仿宋" w:hAnsi="仿宋" w:eastAsia="仿宋" w:cs="仿宋"/>
          <w:sz w:val="28"/>
          <w:szCs w:val="28"/>
          <w:highlight w:val="none"/>
        </w:rPr>
        <w:t xml:space="preserve">                        </w:t>
      </w:r>
      <w:bookmarkStart w:id="3" w:name="_Toc31674"/>
      <w:bookmarkStart w:id="4" w:name="_Toc16408"/>
      <w:bookmarkStart w:id="5" w:name="_Toc21004"/>
      <w:bookmarkStart w:id="6" w:name="_Toc3046"/>
      <w:bookmarkStart w:id="7" w:name="_Toc10596"/>
      <w:bookmarkStart w:id="8" w:name="_Toc11472_WPSOffice_Level1"/>
      <w:bookmarkStart w:id="9" w:name="_Toc30456"/>
      <w:r>
        <w:rPr>
          <w:rFonts w:hint="eastAsia" w:ascii="仿宋" w:hAnsi="仿宋" w:eastAsia="仿宋" w:cs="仿宋"/>
          <w:b/>
          <w:sz w:val="44"/>
          <w:szCs w:val="44"/>
          <w:highlight w:val="none"/>
          <w:lang w:val="en-US" w:eastAsia="zh-CN"/>
        </w:rPr>
        <w:t xml:space="preserve"> </w:t>
      </w:r>
    </w:p>
    <w:p>
      <w:pPr>
        <w:rPr>
          <w:rFonts w:hint="eastAsia" w:ascii="仿宋" w:hAnsi="仿宋" w:eastAsia="仿宋" w:cs="仿宋"/>
          <w:b/>
          <w:sz w:val="44"/>
          <w:szCs w:val="44"/>
          <w:highlight w:val="none"/>
          <w:lang w:val="en-US" w:eastAsia="zh-CN"/>
        </w:rPr>
      </w:pPr>
      <w:r>
        <w:rPr>
          <w:rFonts w:hint="eastAsia" w:ascii="仿宋" w:hAnsi="仿宋" w:eastAsia="仿宋" w:cs="仿宋"/>
          <w:b/>
          <w:sz w:val="44"/>
          <w:szCs w:val="44"/>
          <w:highlight w:val="none"/>
          <w:lang w:val="en-US" w:eastAsia="zh-CN"/>
        </w:rPr>
        <w:br w:type="page"/>
      </w:r>
    </w:p>
    <w:p>
      <w:pPr>
        <w:spacing w:line="520" w:lineRule="exact"/>
        <w:ind w:firstLine="1325" w:firstLineChars="300"/>
        <w:rPr>
          <w:rFonts w:hint="eastAsia" w:ascii="仿宋" w:hAnsi="仿宋" w:eastAsia="仿宋" w:cs="仿宋"/>
          <w:b/>
          <w:sz w:val="44"/>
          <w:szCs w:val="44"/>
          <w:highlight w:val="none"/>
        </w:rPr>
      </w:pPr>
      <w:r>
        <w:rPr>
          <w:rFonts w:hint="eastAsia" w:ascii="仿宋" w:hAnsi="仿宋" w:eastAsia="仿宋" w:cs="仿宋"/>
          <w:b/>
          <w:sz w:val="44"/>
          <w:szCs w:val="44"/>
          <w:highlight w:val="none"/>
        </w:rPr>
        <w:t xml:space="preserve">第二部分  </w:t>
      </w:r>
      <w:r>
        <w:rPr>
          <w:rFonts w:hint="eastAsia" w:ascii="仿宋" w:hAnsi="仿宋" w:eastAsia="仿宋" w:cs="仿宋"/>
          <w:b/>
          <w:sz w:val="44"/>
          <w:szCs w:val="44"/>
          <w:highlight w:val="none"/>
          <w:lang w:eastAsia="zh-CN"/>
        </w:rPr>
        <w:t>供应商</w:t>
      </w:r>
      <w:r>
        <w:rPr>
          <w:rFonts w:hint="eastAsia" w:ascii="仿宋" w:hAnsi="仿宋" w:eastAsia="仿宋" w:cs="仿宋"/>
          <w:b/>
          <w:sz w:val="44"/>
          <w:szCs w:val="44"/>
          <w:highlight w:val="none"/>
        </w:rPr>
        <w:t>须知</w:t>
      </w:r>
      <w:bookmarkEnd w:id="3"/>
      <w:bookmarkEnd w:id="4"/>
      <w:bookmarkEnd w:id="5"/>
      <w:r>
        <w:rPr>
          <w:rFonts w:hint="eastAsia" w:ascii="仿宋" w:hAnsi="仿宋" w:eastAsia="仿宋" w:cs="仿宋"/>
          <w:b/>
          <w:sz w:val="44"/>
          <w:szCs w:val="44"/>
          <w:highlight w:val="none"/>
        </w:rPr>
        <w:t>前附表</w:t>
      </w:r>
      <w:bookmarkEnd w:id="6"/>
      <w:bookmarkEnd w:id="7"/>
      <w:bookmarkEnd w:id="8"/>
      <w:bookmarkEnd w:id="9"/>
    </w:p>
    <w:tbl>
      <w:tblPr>
        <w:tblStyle w:val="35"/>
        <w:tblW w:w="9270"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2093"/>
        <w:gridCol w:w="6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5"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b/>
                <w:sz w:val="28"/>
                <w:szCs w:val="28"/>
                <w:highlight w:val="none"/>
              </w:rPr>
            </w:pPr>
            <w:r>
              <w:rPr>
                <w:rFonts w:hint="eastAsia" w:ascii="仿宋" w:hAnsi="仿宋" w:eastAsia="仿宋" w:cs="仿宋"/>
                <w:b/>
                <w:sz w:val="28"/>
                <w:szCs w:val="28"/>
                <w:highlight w:val="none"/>
              </w:rPr>
              <w:t>项号</w:t>
            </w:r>
          </w:p>
        </w:tc>
        <w:tc>
          <w:tcPr>
            <w:tcW w:w="2093"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b/>
                <w:sz w:val="28"/>
                <w:szCs w:val="28"/>
                <w:highlight w:val="none"/>
              </w:rPr>
            </w:pPr>
            <w:r>
              <w:rPr>
                <w:rFonts w:hint="eastAsia" w:ascii="仿宋" w:hAnsi="仿宋" w:eastAsia="仿宋" w:cs="仿宋"/>
                <w:b/>
                <w:sz w:val="28"/>
                <w:szCs w:val="28"/>
                <w:highlight w:val="none"/>
              </w:rPr>
              <w:t>内 容</w:t>
            </w:r>
          </w:p>
        </w:tc>
        <w:tc>
          <w:tcPr>
            <w:tcW w:w="6262"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b/>
                <w:sz w:val="28"/>
                <w:szCs w:val="28"/>
                <w:highlight w:val="none"/>
              </w:rPr>
            </w:pPr>
            <w:r>
              <w:rPr>
                <w:rFonts w:hint="eastAsia" w:ascii="仿宋" w:hAnsi="仿宋" w:eastAsia="仿宋" w:cs="仿宋"/>
                <w:b/>
                <w:sz w:val="28"/>
                <w:szCs w:val="28"/>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5"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1</w:t>
            </w:r>
          </w:p>
        </w:tc>
        <w:tc>
          <w:tcPr>
            <w:tcW w:w="2093" w:type="dxa"/>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eastAsia="zh-CN"/>
              </w:rPr>
              <w:t>采购人</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采购代理机构</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联系人</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电话/传真</w:t>
            </w:r>
          </w:p>
        </w:tc>
        <w:tc>
          <w:tcPr>
            <w:tcW w:w="6262" w:type="dxa"/>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蒲城县自然资源局</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陕西广联达招标有限公司</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杨 工</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029-81315599转</w:t>
            </w:r>
            <w:r>
              <w:rPr>
                <w:rFonts w:hint="eastAsia" w:ascii="仿宋" w:hAnsi="仿宋" w:eastAsia="仿宋" w:cs="仿宋"/>
                <w:sz w:val="28"/>
                <w:szCs w:val="28"/>
                <w:highlight w:val="none"/>
                <w:lang w:val="en-US" w:eastAsia="zh-CN"/>
              </w:rPr>
              <w:t>6009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5"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2</w:t>
            </w:r>
          </w:p>
        </w:tc>
        <w:tc>
          <w:tcPr>
            <w:tcW w:w="2093"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项目名称</w:t>
            </w:r>
          </w:p>
        </w:tc>
        <w:tc>
          <w:tcPr>
            <w:tcW w:w="6262" w:type="dxa"/>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蒲城县林权不动产登记数据整合入库汇交项目</w:t>
            </w:r>
            <w:r>
              <w:rPr>
                <w:rFonts w:hint="eastAsia" w:ascii="仿宋" w:hAnsi="仿宋" w:eastAsia="仿宋" w:cs="仿宋"/>
                <w:sz w:val="28"/>
                <w:szCs w:val="28"/>
                <w:highlight w:val="none"/>
              </w:rPr>
              <w:t>(项目编号：</w:t>
            </w:r>
            <w:r>
              <w:rPr>
                <w:rFonts w:hint="eastAsia" w:ascii="仿宋" w:hAnsi="仿宋" w:eastAsia="仿宋" w:cs="仿宋"/>
                <w:sz w:val="28"/>
                <w:szCs w:val="28"/>
                <w:highlight w:val="none"/>
                <w:lang w:eastAsia="zh-CN"/>
              </w:rPr>
              <w:t xml:space="preserve">GLD2022-108Z </w:t>
            </w:r>
            <w:r>
              <w:rPr>
                <w:rFonts w:hint="eastAsia" w:ascii="仿宋" w:hAnsi="仿宋" w:eastAsia="仿宋" w:cs="仿宋"/>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5"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3</w:t>
            </w:r>
          </w:p>
        </w:tc>
        <w:tc>
          <w:tcPr>
            <w:tcW w:w="2093"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采购</w:t>
            </w:r>
            <w:r>
              <w:rPr>
                <w:rFonts w:hint="eastAsia" w:ascii="仿宋" w:hAnsi="仿宋" w:eastAsia="仿宋" w:cs="仿宋"/>
                <w:sz w:val="28"/>
                <w:szCs w:val="28"/>
                <w:highlight w:val="none"/>
              </w:rPr>
              <w:t>内容</w:t>
            </w:r>
          </w:p>
        </w:tc>
        <w:tc>
          <w:tcPr>
            <w:tcW w:w="6262" w:type="dxa"/>
            <w:vAlign w:val="center"/>
          </w:tcPr>
          <w:p>
            <w:pPr>
              <w:spacing w:line="460" w:lineRule="exact"/>
              <w:rPr>
                <w:rFonts w:hint="default" w:ascii="仿宋" w:hAnsi="仿宋" w:eastAsia="仿宋" w:cs="仿宋"/>
                <w:sz w:val="28"/>
                <w:szCs w:val="28"/>
                <w:highlight w:val="none"/>
                <w:lang w:val="en-US"/>
              </w:rPr>
            </w:pPr>
            <w:r>
              <w:rPr>
                <w:rFonts w:hint="eastAsia" w:ascii="仿宋" w:hAnsi="仿宋" w:eastAsia="仿宋" w:cs="仿宋"/>
                <w:sz w:val="28"/>
                <w:szCs w:val="28"/>
                <w:highlight w:val="none"/>
                <w:lang w:val="en-US" w:eastAsia="zh-CN"/>
              </w:rPr>
              <w:t>蒲城县林权不动产登记数据整合入库汇交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5"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w:t>
            </w:r>
          </w:p>
        </w:tc>
        <w:tc>
          <w:tcPr>
            <w:tcW w:w="2093"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项目预算</w:t>
            </w:r>
          </w:p>
        </w:tc>
        <w:tc>
          <w:tcPr>
            <w:tcW w:w="6262" w:type="dxa"/>
            <w:vAlign w:val="center"/>
          </w:tcPr>
          <w:p>
            <w:pPr>
              <w:spacing w:line="460" w:lineRule="exact"/>
              <w:rPr>
                <w:rFonts w:hint="default" w:ascii="仿宋" w:hAnsi="仿宋" w:eastAsia="仿宋" w:cs="仿宋"/>
                <w:color w:val="auto"/>
                <w:sz w:val="28"/>
                <w:szCs w:val="28"/>
                <w:highlight w:val="none"/>
                <w:lang w:val="en-US" w:eastAsia="zh-CN"/>
              </w:rPr>
            </w:pPr>
            <w:r>
              <w:rPr>
                <w:rFonts w:hint="eastAsia" w:ascii="楷体" w:hAnsi="楷体" w:eastAsia="楷体" w:cs="楷体"/>
                <w:sz w:val="28"/>
                <w:szCs w:val="28"/>
                <w:u w:val="single"/>
              </w:rPr>
              <w:t>1180000.00元</w:t>
            </w:r>
            <w:r>
              <w:rPr>
                <w:rFonts w:hint="eastAsia" w:ascii="仿宋" w:hAnsi="仿宋" w:eastAsia="仿宋" w:cs="仿宋"/>
                <w:color w:val="auto"/>
                <w:sz w:val="28"/>
                <w:szCs w:val="28"/>
                <w:highlight w:val="none"/>
                <w:lang w:val="en-US" w:eastAsia="zh-CN"/>
              </w:rPr>
              <w:t>(若投标报价超出预算按无效文件处理）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5"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w:t>
            </w:r>
          </w:p>
        </w:tc>
        <w:tc>
          <w:tcPr>
            <w:tcW w:w="2093"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b w:val="0"/>
                <w:bCs w:val="0"/>
                <w:color w:val="auto"/>
                <w:kern w:val="0"/>
                <w:sz w:val="28"/>
                <w:szCs w:val="28"/>
                <w:highlight w:val="none"/>
                <w:lang w:val="en-US" w:eastAsia="zh-CN"/>
              </w:rPr>
              <w:t>实施期限</w:t>
            </w:r>
          </w:p>
        </w:tc>
        <w:tc>
          <w:tcPr>
            <w:tcW w:w="6262"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9"/>
              <w:rPr>
                <w:rFonts w:hint="default" w:ascii="仿宋" w:hAnsi="仿宋" w:eastAsia="仿宋" w:cs="仿宋"/>
                <w:color w:val="auto"/>
                <w:sz w:val="28"/>
                <w:szCs w:val="28"/>
                <w:highlight w:val="none"/>
                <w:lang w:val="en-US" w:eastAsia="zh-CN"/>
              </w:rPr>
            </w:pPr>
            <w:r>
              <w:rPr>
                <w:rFonts w:hint="default" w:ascii="仿宋" w:hAnsi="仿宋" w:eastAsia="仿宋" w:cs="仿宋"/>
                <w:color w:val="auto"/>
                <w:sz w:val="28"/>
                <w:szCs w:val="28"/>
                <w:highlight w:val="none"/>
                <w:lang w:val="en-US" w:eastAsia="zh-CN"/>
              </w:rPr>
              <w:t>自合同签订之日起60日内完成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5"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6</w:t>
            </w:r>
          </w:p>
        </w:tc>
        <w:tc>
          <w:tcPr>
            <w:tcW w:w="2093"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资格审查方式</w:t>
            </w:r>
          </w:p>
        </w:tc>
        <w:tc>
          <w:tcPr>
            <w:tcW w:w="6262" w:type="dxa"/>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5"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w:t>
            </w:r>
          </w:p>
        </w:tc>
        <w:tc>
          <w:tcPr>
            <w:tcW w:w="2093"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资格要求</w:t>
            </w:r>
          </w:p>
        </w:tc>
        <w:tc>
          <w:tcPr>
            <w:tcW w:w="6262" w:type="dxa"/>
            <w:vAlign w:val="center"/>
          </w:tcPr>
          <w:p>
            <w:pPr>
              <w:spacing w:line="50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供应商应符合《中华人民共和国政府采购法》第二十二条中的规定。</w:t>
            </w:r>
          </w:p>
          <w:p>
            <w:pPr>
              <w:spacing w:line="480" w:lineRule="exact"/>
              <w:jc w:val="left"/>
              <w:rPr>
                <w:rFonts w:hint="eastAsia" w:ascii="仿宋" w:hAnsi="仿宋" w:eastAsia="仿宋" w:cs="仿宋"/>
                <w:b w:val="0"/>
                <w:bCs/>
                <w:kern w:val="0"/>
                <w:sz w:val="28"/>
                <w:szCs w:val="28"/>
                <w:highlight w:val="none"/>
                <w:lang w:val="en-US" w:eastAsia="zh-CN"/>
              </w:rPr>
            </w:pPr>
            <w:r>
              <w:rPr>
                <w:rFonts w:hint="eastAsia" w:ascii="仿宋" w:hAnsi="仿宋" w:eastAsia="仿宋" w:cs="仿宋"/>
                <w:b w:val="0"/>
                <w:bCs/>
                <w:kern w:val="0"/>
                <w:sz w:val="28"/>
                <w:szCs w:val="28"/>
                <w:highlight w:val="none"/>
              </w:rPr>
              <w:t>（1）具有独立承担民事责任能力的法人、其他组织或自然人，</w:t>
            </w:r>
            <w:r>
              <w:rPr>
                <w:rFonts w:hint="eastAsia" w:ascii="仿宋" w:hAnsi="仿宋" w:eastAsia="仿宋" w:cs="仿宋"/>
                <w:b w:val="0"/>
                <w:bCs/>
                <w:kern w:val="0"/>
                <w:sz w:val="28"/>
                <w:szCs w:val="28"/>
                <w:highlight w:val="none"/>
                <w:lang w:val="en-US" w:eastAsia="zh-CN"/>
              </w:rPr>
              <w:fldChar w:fldCharType="begin"/>
            </w:r>
            <w:r>
              <w:rPr>
                <w:rFonts w:hint="eastAsia" w:ascii="仿宋" w:hAnsi="仿宋" w:eastAsia="仿宋" w:cs="仿宋"/>
                <w:b w:val="0"/>
                <w:bCs/>
                <w:kern w:val="0"/>
                <w:sz w:val="28"/>
                <w:szCs w:val="28"/>
                <w:highlight w:val="none"/>
                <w:lang w:val="en-US" w:eastAsia="zh-CN"/>
              </w:rPr>
              <w:instrText xml:space="preserve"> HYPERLINK "javascript:;" \t "_self" </w:instrText>
            </w:r>
            <w:r>
              <w:rPr>
                <w:rFonts w:hint="eastAsia" w:ascii="仿宋" w:hAnsi="仿宋" w:eastAsia="仿宋" w:cs="仿宋"/>
                <w:b w:val="0"/>
                <w:bCs/>
                <w:kern w:val="0"/>
                <w:sz w:val="28"/>
                <w:szCs w:val="28"/>
                <w:highlight w:val="none"/>
                <w:lang w:val="en-US" w:eastAsia="zh-CN"/>
              </w:rPr>
              <w:fldChar w:fldCharType="separate"/>
            </w:r>
            <w:r>
              <w:rPr>
                <w:rFonts w:hint="eastAsia" w:ascii="仿宋" w:hAnsi="仿宋" w:eastAsia="仿宋" w:cs="仿宋"/>
                <w:b w:val="0"/>
                <w:bCs/>
                <w:kern w:val="0"/>
                <w:sz w:val="28"/>
                <w:szCs w:val="28"/>
                <w:highlight w:val="none"/>
                <w:lang w:val="en-US" w:eastAsia="zh-CN"/>
              </w:rPr>
              <w:fldChar w:fldCharType="end"/>
            </w:r>
            <w:r>
              <w:rPr>
                <w:rFonts w:hint="eastAsia" w:ascii="仿宋" w:hAnsi="仿宋" w:eastAsia="仿宋" w:cs="仿宋"/>
                <w:b w:val="0"/>
                <w:bCs/>
                <w:kern w:val="0"/>
                <w:sz w:val="28"/>
                <w:szCs w:val="28"/>
                <w:highlight w:val="none"/>
              </w:rPr>
              <w:t xml:space="preserve">营业执照、组织机构代码证、税务登记证（多证合一只提供营业执照，事业单位提供事业单位法人证书，自然人提供本人身份证）合法有效； </w:t>
            </w:r>
            <w:r>
              <w:rPr>
                <w:rFonts w:hint="eastAsia" w:ascii="仿宋" w:hAnsi="仿宋" w:eastAsia="仿宋" w:cs="仿宋"/>
                <w:b w:val="0"/>
                <w:bCs/>
                <w:kern w:val="0"/>
                <w:sz w:val="28"/>
                <w:szCs w:val="28"/>
                <w:highlight w:val="none"/>
                <w:lang w:val="en-US" w:eastAsia="zh-CN"/>
              </w:rPr>
              <w:t xml:space="preserve"> </w:t>
            </w:r>
          </w:p>
          <w:p>
            <w:pPr>
              <w:spacing w:line="480" w:lineRule="exact"/>
              <w:jc w:val="left"/>
              <w:rPr>
                <w:rFonts w:hint="eastAsia" w:ascii="仿宋" w:hAnsi="仿宋" w:eastAsia="仿宋" w:cs="仿宋"/>
                <w:b w:val="0"/>
                <w:bCs/>
                <w:kern w:val="0"/>
                <w:sz w:val="28"/>
                <w:szCs w:val="28"/>
                <w:highlight w:val="none"/>
              </w:rPr>
            </w:pPr>
            <w:r>
              <w:rPr>
                <w:rFonts w:hint="eastAsia" w:ascii="仿宋" w:hAnsi="仿宋" w:eastAsia="仿宋" w:cs="仿宋"/>
                <w:b w:val="0"/>
                <w:bCs/>
                <w:kern w:val="0"/>
                <w:sz w:val="28"/>
                <w:szCs w:val="28"/>
                <w:highlight w:val="none"/>
              </w:rPr>
              <w:t>（2）法定代表人授权书（附法定代表人身份证复印件）及被授权人身份证（法定代表人直接参加投标只须提供法定代表人身份证）；</w:t>
            </w:r>
          </w:p>
          <w:p>
            <w:pPr>
              <w:spacing w:line="480" w:lineRule="exact"/>
              <w:jc w:val="left"/>
              <w:rPr>
                <w:rFonts w:hint="eastAsia" w:ascii="仿宋" w:hAnsi="仿宋" w:eastAsia="仿宋" w:cs="仿宋"/>
                <w:b w:val="0"/>
                <w:bCs/>
                <w:kern w:val="0"/>
                <w:sz w:val="28"/>
                <w:szCs w:val="28"/>
                <w:highlight w:val="none"/>
              </w:rPr>
            </w:pPr>
            <w:r>
              <w:rPr>
                <w:rFonts w:hint="eastAsia" w:ascii="仿宋" w:hAnsi="仿宋" w:eastAsia="仿宋" w:cs="仿宋"/>
                <w:b w:val="0"/>
                <w:bCs/>
                <w:kern w:val="0"/>
                <w:sz w:val="28"/>
                <w:szCs w:val="28"/>
                <w:highlight w:val="none"/>
                <w:lang w:val="en-US" w:eastAsia="zh-CN"/>
              </w:rPr>
              <w:t>(3)</w:t>
            </w:r>
            <w:r>
              <w:rPr>
                <w:rFonts w:hint="eastAsia" w:ascii="仿宋" w:hAnsi="仿宋" w:eastAsia="仿宋" w:cs="仿宋"/>
                <w:b w:val="0"/>
                <w:bCs/>
                <w:kern w:val="0"/>
                <w:sz w:val="28"/>
                <w:szCs w:val="28"/>
                <w:highlight w:val="none"/>
              </w:rPr>
              <w:t>投标供应商具有测绘地理信息局颁发的乙级及以上测绘资质证书（资质范围应包含地理信息系统工程、不动产测绘）。</w:t>
            </w:r>
          </w:p>
          <w:p>
            <w:pPr>
              <w:spacing w:line="480" w:lineRule="exact"/>
              <w:jc w:val="left"/>
              <w:rPr>
                <w:rFonts w:hint="eastAsia" w:ascii="仿宋" w:hAnsi="仿宋" w:eastAsia="仿宋" w:cs="仿宋"/>
                <w:b w:val="0"/>
                <w:bCs/>
                <w:kern w:val="0"/>
                <w:sz w:val="28"/>
                <w:szCs w:val="28"/>
                <w:highlight w:val="none"/>
              </w:rPr>
            </w:pPr>
            <w:r>
              <w:rPr>
                <w:rFonts w:hint="eastAsia" w:ascii="仿宋" w:hAnsi="仿宋" w:eastAsia="仿宋" w:cs="仿宋"/>
                <w:b w:val="0"/>
                <w:bCs/>
                <w:kern w:val="0"/>
                <w:sz w:val="28"/>
                <w:szCs w:val="28"/>
                <w:highlight w:val="none"/>
              </w:rPr>
              <w:t>（</w:t>
            </w:r>
            <w:r>
              <w:rPr>
                <w:rFonts w:hint="eastAsia" w:ascii="仿宋" w:hAnsi="仿宋" w:eastAsia="仿宋" w:cs="仿宋"/>
                <w:b w:val="0"/>
                <w:bCs/>
                <w:kern w:val="0"/>
                <w:sz w:val="28"/>
                <w:szCs w:val="28"/>
                <w:highlight w:val="none"/>
                <w:lang w:val="en-US" w:eastAsia="zh-CN"/>
              </w:rPr>
              <w:t>4</w:t>
            </w:r>
            <w:r>
              <w:rPr>
                <w:rFonts w:hint="eastAsia" w:ascii="仿宋" w:hAnsi="仿宋" w:eastAsia="仿宋" w:cs="仿宋"/>
                <w:b w:val="0"/>
                <w:bCs/>
                <w:kern w:val="0"/>
                <w:sz w:val="28"/>
                <w:szCs w:val="28"/>
                <w:highlight w:val="none"/>
              </w:rPr>
              <w:t xml:space="preserve">）财务状况报告：须提供近3年任意一年度的财务报表或具有财务审计资质的单位出具的财务报告（至少包括资产负债表和利润表，成立时间至提交投标文件截止时间不足一年的可提供成立后任意时段的资产负债表），或银行出具的资信证明； </w:t>
            </w:r>
          </w:p>
          <w:p>
            <w:pPr>
              <w:spacing w:line="480" w:lineRule="exact"/>
              <w:jc w:val="left"/>
              <w:rPr>
                <w:rFonts w:hint="eastAsia" w:ascii="仿宋" w:hAnsi="仿宋" w:eastAsia="仿宋" w:cs="仿宋"/>
                <w:b w:val="0"/>
                <w:bCs/>
                <w:kern w:val="0"/>
                <w:sz w:val="28"/>
                <w:szCs w:val="28"/>
                <w:highlight w:val="none"/>
              </w:rPr>
            </w:pPr>
            <w:r>
              <w:rPr>
                <w:rFonts w:hint="eastAsia" w:ascii="仿宋" w:hAnsi="仿宋" w:eastAsia="仿宋" w:cs="仿宋"/>
                <w:b w:val="0"/>
                <w:bCs/>
                <w:kern w:val="0"/>
                <w:sz w:val="28"/>
                <w:szCs w:val="28"/>
                <w:highlight w:val="none"/>
              </w:rPr>
              <w:t>（</w:t>
            </w:r>
            <w:r>
              <w:rPr>
                <w:rFonts w:hint="eastAsia" w:ascii="仿宋" w:hAnsi="仿宋" w:eastAsia="仿宋" w:cs="仿宋"/>
                <w:b w:val="0"/>
                <w:bCs/>
                <w:kern w:val="0"/>
                <w:sz w:val="28"/>
                <w:szCs w:val="28"/>
                <w:highlight w:val="none"/>
                <w:lang w:val="en-US" w:eastAsia="zh-CN"/>
              </w:rPr>
              <w:t>5</w:t>
            </w:r>
            <w:r>
              <w:rPr>
                <w:rFonts w:hint="eastAsia" w:ascii="仿宋" w:hAnsi="仿宋" w:eastAsia="仿宋" w:cs="仿宋"/>
                <w:b w:val="0"/>
                <w:bCs/>
                <w:kern w:val="0"/>
                <w:sz w:val="28"/>
                <w:szCs w:val="28"/>
                <w:highlight w:val="none"/>
              </w:rPr>
              <w:t xml:space="preserve">）税收缴纳证明：提供上一年度至今已缴纳的至少一个月的纳税证明或完税证明，依法免税的单位应提供相关证明材料； </w:t>
            </w:r>
          </w:p>
          <w:p>
            <w:pPr>
              <w:spacing w:line="480" w:lineRule="exact"/>
              <w:jc w:val="left"/>
              <w:rPr>
                <w:rFonts w:hint="eastAsia" w:ascii="仿宋" w:hAnsi="仿宋" w:eastAsia="仿宋" w:cs="仿宋"/>
                <w:b w:val="0"/>
                <w:bCs/>
                <w:kern w:val="0"/>
                <w:sz w:val="28"/>
                <w:szCs w:val="28"/>
                <w:highlight w:val="none"/>
              </w:rPr>
            </w:pPr>
            <w:r>
              <w:rPr>
                <w:rFonts w:hint="eastAsia" w:ascii="仿宋" w:hAnsi="仿宋" w:eastAsia="仿宋" w:cs="仿宋"/>
                <w:b w:val="0"/>
                <w:bCs/>
                <w:kern w:val="0"/>
                <w:sz w:val="28"/>
                <w:szCs w:val="28"/>
                <w:highlight w:val="none"/>
              </w:rPr>
              <w:t>（</w:t>
            </w:r>
            <w:r>
              <w:rPr>
                <w:rFonts w:hint="eastAsia" w:ascii="仿宋" w:hAnsi="仿宋" w:eastAsia="仿宋" w:cs="仿宋"/>
                <w:b w:val="0"/>
                <w:bCs/>
                <w:kern w:val="0"/>
                <w:sz w:val="28"/>
                <w:szCs w:val="28"/>
                <w:highlight w:val="none"/>
                <w:lang w:val="en-US" w:eastAsia="zh-CN"/>
              </w:rPr>
              <w:t>6</w:t>
            </w:r>
            <w:r>
              <w:rPr>
                <w:rFonts w:hint="eastAsia" w:ascii="仿宋" w:hAnsi="仿宋" w:eastAsia="仿宋" w:cs="仿宋"/>
                <w:b w:val="0"/>
                <w:bCs/>
                <w:kern w:val="0"/>
                <w:sz w:val="28"/>
                <w:szCs w:val="28"/>
                <w:highlight w:val="none"/>
              </w:rPr>
              <w:t xml:space="preserve">）社会保障资金缴纳证明：提供上一年度至今已缴存至少一个月社会保障资金缴纳的有效证明。依法不需要缴纳社会保障资金的单位应提供相关证明材料； </w:t>
            </w:r>
          </w:p>
          <w:p>
            <w:pPr>
              <w:spacing w:line="480" w:lineRule="exact"/>
              <w:jc w:val="left"/>
              <w:rPr>
                <w:rFonts w:hint="eastAsia" w:ascii="仿宋" w:hAnsi="仿宋" w:eastAsia="仿宋" w:cs="仿宋"/>
                <w:b w:val="0"/>
                <w:bCs/>
                <w:kern w:val="0"/>
                <w:sz w:val="28"/>
                <w:szCs w:val="28"/>
                <w:highlight w:val="none"/>
                <w:lang w:eastAsia="zh-CN"/>
              </w:rPr>
            </w:pPr>
            <w:r>
              <w:rPr>
                <w:rFonts w:hint="eastAsia" w:ascii="仿宋" w:hAnsi="仿宋" w:eastAsia="仿宋" w:cs="仿宋"/>
                <w:b w:val="0"/>
                <w:bCs/>
                <w:kern w:val="0"/>
                <w:sz w:val="28"/>
                <w:szCs w:val="28"/>
                <w:highlight w:val="none"/>
              </w:rPr>
              <w:t>（</w:t>
            </w:r>
            <w:r>
              <w:rPr>
                <w:rFonts w:hint="eastAsia" w:ascii="仿宋" w:hAnsi="仿宋" w:eastAsia="仿宋" w:cs="仿宋"/>
                <w:b w:val="0"/>
                <w:bCs/>
                <w:kern w:val="0"/>
                <w:sz w:val="28"/>
                <w:szCs w:val="28"/>
                <w:highlight w:val="none"/>
                <w:lang w:val="en-US" w:eastAsia="zh-CN"/>
              </w:rPr>
              <w:t>7</w:t>
            </w:r>
            <w:r>
              <w:rPr>
                <w:rFonts w:hint="eastAsia" w:ascii="仿宋" w:hAnsi="仿宋" w:eastAsia="仿宋" w:cs="仿宋"/>
                <w:b w:val="0"/>
                <w:bCs/>
                <w:kern w:val="0"/>
                <w:sz w:val="28"/>
                <w:szCs w:val="28"/>
                <w:highlight w:val="none"/>
              </w:rPr>
              <w:t>）</w:t>
            </w:r>
            <w:r>
              <w:rPr>
                <w:rFonts w:hint="eastAsia" w:ascii="仿宋" w:hAnsi="仿宋" w:eastAsia="仿宋" w:cs="仿宋"/>
                <w:b w:val="0"/>
                <w:bCs/>
                <w:kern w:val="0"/>
                <w:sz w:val="28"/>
                <w:szCs w:val="28"/>
                <w:highlight w:val="none"/>
                <w:lang w:val="en-US" w:eastAsia="zh-CN"/>
              </w:rPr>
              <w:t>供应商参加采购活动近三年内经营活动中无重大违法记录声明</w:t>
            </w:r>
            <w:r>
              <w:rPr>
                <w:rFonts w:hint="eastAsia" w:ascii="仿宋" w:hAnsi="仿宋" w:eastAsia="仿宋" w:cs="仿宋"/>
                <w:b w:val="0"/>
                <w:bCs/>
                <w:kern w:val="0"/>
                <w:sz w:val="28"/>
                <w:szCs w:val="28"/>
                <w:highlight w:val="none"/>
              </w:rPr>
              <w:t>；  </w:t>
            </w:r>
          </w:p>
          <w:p>
            <w:pPr>
              <w:spacing w:line="480" w:lineRule="exact"/>
              <w:jc w:val="left"/>
              <w:rPr>
                <w:rFonts w:hint="eastAsia" w:ascii="仿宋" w:hAnsi="仿宋" w:eastAsia="仿宋" w:cs="仿宋"/>
                <w:b w:val="0"/>
                <w:bCs/>
                <w:kern w:val="0"/>
                <w:sz w:val="28"/>
                <w:szCs w:val="28"/>
                <w:highlight w:val="none"/>
                <w:lang w:eastAsia="zh-CN"/>
              </w:rPr>
            </w:pPr>
            <w:r>
              <w:rPr>
                <w:rFonts w:hint="eastAsia" w:ascii="仿宋" w:hAnsi="仿宋" w:eastAsia="仿宋" w:cs="仿宋"/>
                <w:b w:val="0"/>
                <w:bCs/>
                <w:kern w:val="0"/>
                <w:sz w:val="28"/>
                <w:szCs w:val="28"/>
                <w:highlight w:val="none"/>
              </w:rPr>
              <w:t>（</w:t>
            </w:r>
            <w:r>
              <w:rPr>
                <w:rFonts w:hint="eastAsia" w:ascii="仿宋" w:hAnsi="仿宋" w:eastAsia="仿宋" w:cs="仿宋"/>
                <w:b w:val="0"/>
                <w:bCs/>
                <w:kern w:val="0"/>
                <w:sz w:val="28"/>
                <w:szCs w:val="28"/>
                <w:highlight w:val="none"/>
                <w:lang w:val="en-US" w:eastAsia="zh-CN"/>
              </w:rPr>
              <w:t>8）</w:t>
            </w:r>
            <w:r>
              <w:rPr>
                <w:rFonts w:hint="eastAsia" w:ascii="仿宋" w:hAnsi="仿宋" w:eastAsia="仿宋" w:cs="仿宋"/>
                <w:b w:val="0"/>
                <w:bCs/>
                <w:kern w:val="0"/>
                <w:sz w:val="28"/>
                <w:szCs w:val="28"/>
                <w:highlight w:val="none"/>
              </w:rPr>
              <w:t>供应商信誉要求：“信用中国”网站（www.creditchina.gov.cn）和“中国政府采购网”（ccgp.gov.cn）为供应商信用信息查询渠道，如果供应商被查实在投标截止时间前已列入失信被执行人、重大税收违法案件当事人名单、政府采购严重违法失信行为记录名单，其投标为无效;</w:t>
            </w:r>
          </w:p>
          <w:p>
            <w:pPr>
              <w:spacing w:line="480" w:lineRule="exact"/>
              <w:jc w:val="left"/>
              <w:rPr>
                <w:rFonts w:hint="eastAsia" w:ascii="仿宋" w:hAnsi="仿宋" w:eastAsia="仿宋" w:cs="仿宋"/>
                <w:b w:val="0"/>
                <w:bCs/>
                <w:kern w:val="0"/>
                <w:sz w:val="28"/>
                <w:szCs w:val="28"/>
                <w:highlight w:val="none"/>
              </w:rPr>
            </w:pPr>
            <w:r>
              <w:rPr>
                <w:rFonts w:hint="eastAsia" w:ascii="仿宋" w:hAnsi="仿宋" w:eastAsia="仿宋" w:cs="仿宋"/>
                <w:b w:val="0"/>
                <w:bCs/>
                <w:kern w:val="0"/>
                <w:sz w:val="28"/>
                <w:szCs w:val="28"/>
                <w:highlight w:val="none"/>
              </w:rPr>
              <w:t>（</w:t>
            </w:r>
            <w:r>
              <w:rPr>
                <w:rFonts w:hint="eastAsia" w:ascii="仿宋" w:hAnsi="仿宋" w:eastAsia="仿宋" w:cs="仿宋"/>
                <w:b w:val="0"/>
                <w:bCs/>
                <w:kern w:val="0"/>
                <w:sz w:val="28"/>
                <w:szCs w:val="28"/>
                <w:highlight w:val="none"/>
                <w:lang w:val="en-US" w:eastAsia="zh-CN"/>
              </w:rPr>
              <w:t>9</w:t>
            </w:r>
            <w:r>
              <w:rPr>
                <w:rFonts w:hint="eastAsia" w:ascii="仿宋" w:hAnsi="仿宋" w:eastAsia="仿宋" w:cs="仿宋"/>
                <w:b w:val="0"/>
                <w:bCs/>
                <w:kern w:val="0"/>
                <w:sz w:val="28"/>
                <w:szCs w:val="28"/>
                <w:highlight w:val="none"/>
              </w:rPr>
              <w:t>）</w:t>
            </w:r>
            <w:r>
              <w:rPr>
                <w:rFonts w:hint="eastAsia" w:ascii="仿宋" w:hAnsi="仿宋" w:eastAsia="仿宋" w:cs="仿宋"/>
                <w:b w:val="0"/>
                <w:bCs/>
                <w:kern w:val="0"/>
                <w:sz w:val="28"/>
                <w:szCs w:val="28"/>
                <w:highlight w:val="none"/>
                <w:lang w:eastAsia="zh-CN"/>
              </w:rPr>
              <w:t>单位负责人为同一人或者存在直接控股、管理关系的不同供应商，不得参加同一合同项下的政府采购活动</w:t>
            </w:r>
            <w:r>
              <w:rPr>
                <w:rFonts w:hint="eastAsia" w:ascii="仿宋" w:hAnsi="仿宋" w:eastAsia="仿宋" w:cs="仿宋"/>
                <w:b w:val="0"/>
                <w:bCs/>
                <w:kern w:val="0"/>
                <w:sz w:val="28"/>
                <w:szCs w:val="28"/>
                <w:highlight w:val="none"/>
              </w:rPr>
              <w:t>;</w:t>
            </w:r>
          </w:p>
          <w:p>
            <w:pPr>
              <w:spacing w:line="480" w:lineRule="exact"/>
              <w:jc w:val="left"/>
              <w:rPr>
                <w:rFonts w:hint="eastAsia" w:ascii="仿宋" w:hAnsi="仿宋" w:eastAsia="仿宋" w:cs="仿宋"/>
                <w:b/>
                <w:kern w:val="0"/>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磋商保证金</w:t>
            </w:r>
            <w:r>
              <w:rPr>
                <w:rFonts w:hint="eastAsia" w:ascii="仿宋" w:hAnsi="仿宋" w:eastAsia="仿宋" w:cs="仿宋"/>
                <w:color w:val="auto"/>
                <w:sz w:val="28"/>
                <w:szCs w:val="28"/>
                <w:highlight w:val="none"/>
                <w:lang w:eastAsia="zh-CN"/>
              </w:rPr>
              <w:t>转账</w:t>
            </w:r>
            <w:r>
              <w:rPr>
                <w:rFonts w:hint="eastAsia" w:ascii="仿宋" w:hAnsi="仿宋" w:eastAsia="仿宋" w:cs="仿宋"/>
                <w:color w:val="auto"/>
                <w:sz w:val="28"/>
                <w:szCs w:val="28"/>
                <w:highlight w:val="none"/>
              </w:rPr>
              <w:t>凭证</w:t>
            </w:r>
            <w:r>
              <w:rPr>
                <w:rFonts w:hint="eastAsia" w:ascii="仿宋" w:hAnsi="仿宋" w:eastAsia="仿宋" w:cs="仿宋"/>
                <w:color w:val="auto"/>
                <w:sz w:val="28"/>
                <w:szCs w:val="28"/>
                <w:highlight w:val="none"/>
                <w:lang w:eastAsia="zh-CN"/>
              </w:rPr>
              <w:t>或保函</w:t>
            </w:r>
            <w:r>
              <w:rPr>
                <w:rFonts w:hint="eastAsia" w:ascii="仿宋" w:hAnsi="仿宋" w:eastAsia="仿宋" w:cs="仿宋"/>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5"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8</w:t>
            </w:r>
          </w:p>
        </w:tc>
        <w:tc>
          <w:tcPr>
            <w:tcW w:w="2093"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是否接受联合体投标</w:t>
            </w:r>
          </w:p>
        </w:tc>
        <w:tc>
          <w:tcPr>
            <w:tcW w:w="6262" w:type="dxa"/>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b/>
                <w:bCs/>
                <w:sz w:val="28"/>
                <w:szCs w:val="28"/>
                <w:highlight w:val="none"/>
              </w:rPr>
            </w:pPr>
            <w:r>
              <w:rPr>
                <w:rFonts w:hint="eastAsia" w:ascii="仿宋" w:hAnsi="仿宋" w:eastAsia="仿宋" w:cs="仿宋"/>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915"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9</w:t>
            </w:r>
          </w:p>
        </w:tc>
        <w:tc>
          <w:tcPr>
            <w:tcW w:w="2093"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评分办法</w:t>
            </w:r>
          </w:p>
        </w:tc>
        <w:tc>
          <w:tcPr>
            <w:tcW w:w="6262" w:type="dxa"/>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综合评分法，具体内容详见第三部分“</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须知”评分标准。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15"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10</w:t>
            </w:r>
          </w:p>
        </w:tc>
        <w:tc>
          <w:tcPr>
            <w:tcW w:w="2093"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投标有效期</w:t>
            </w:r>
          </w:p>
        </w:tc>
        <w:tc>
          <w:tcPr>
            <w:tcW w:w="6262" w:type="dxa"/>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90个日历日（从磋商截止之日算起）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5"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140" w:firstLineChars="50"/>
              <w:textAlignment w:val="auto"/>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11</w:t>
            </w:r>
          </w:p>
        </w:tc>
        <w:tc>
          <w:tcPr>
            <w:tcW w:w="2093"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发售竞争性磋商文件</w:t>
            </w:r>
          </w:p>
        </w:tc>
        <w:tc>
          <w:tcPr>
            <w:tcW w:w="6262" w:type="dxa"/>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发售时间：</w:t>
            </w:r>
            <w:r>
              <w:rPr>
                <w:rFonts w:hint="eastAsia" w:ascii="仿宋" w:hAnsi="仿宋" w:eastAsia="仿宋" w:cs="仿宋"/>
                <w:sz w:val="28"/>
                <w:szCs w:val="28"/>
                <w:highlight w:val="none"/>
                <w:lang w:eastAsia="zh-CN"/>
              </w:rPr>
              <w:t>2022年</w:t>
            </w:r>
            <w:r>
              <w:rPr>
                <w:rFonts w:hint="eastAsia" w:ascii="仿宋" w:hAnsi="仿宋" w:eastAsia="仿宋" w:cs="仿宋"/>
                <w:sz w:val="28"/>
                <w:szCs w:val="28"/>
                <w:highlight w:val="none"/>
                <w:lang w:val="en-US" w:eastAsia="zh-CN"/>
              </w:rPr>
              <w:t>11</w:t>
            </w:r>
            <w:r>
              <w:rPr>
                <w:rFonts w:hint="eastAsia" w:ascii="仿宋" w:hAnsi="仿宋" w:eastAsia="仿宋" w:cs="仿宋"/>
                <w:sz w:val="28"/>
                <w:szCs w:val="28"/>
                <w:highlight w:val="none"/>
                <w:lang w:eastAsia="zh-CN"/>
              </w:rPr>
              <w:t>月</w:t>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lang w:eastAsia="zh-CN"/>
              </w:rPr>
              <w:t>日 至 2022年</w:t>
            </w:r>
            <w:r>
              <w:rPr>
                <w:rFonts w:hint="eastAsia" w:ascii="仿宋" w:hAnsi="仿宋" w:eastAsia="仿宋" w:cs="仿宋"/>
                <w:sz w:val="28"/>
                <w:szCs w:val="28"/>
                <w:highlight w:val="none"/>
                <w:lang w:val="en-US" w:eastAsia="zh-CN"/>
              </w:rPr>
              <w:t>11</w:t>
            </w:r>
            <w:r>
              <w:rPr>
                <w:rFonts w:hint="eastAsia" w:ascii="仿宋" w:hAnsi="仿宋" w:eastAsia="仿宋" w:cs="仿宋"/>
                <w:sz w:val="28"/>
                <w:szCs w:val="28"/>
                <w:highlight w:val="none"/>
                <w:lang w:eastAsia="zh-CN"/>
              </w:rPr>
              <w:t>月</w:t>
            </w:r>
            <w:r>
              <w:rPr>
                <w:rFonts w:hint="eastAsia" w:ascii="仿宋" w:hAnsi="仿宋" w:eastAsia="仿宋" w:cs="仿宋"/>
                <w:sz w:val="28"/>
                <w:szCs w:val="28"/>
                <w:highlight w:val="none"/>
                <w:lang w:val="en-US" w:eastAsia="zh-CN"/>
              </w:rPr>
              <w:t>11</w:t>
            </w:r>
            <w:r>
              <w:rPr>
                <w:rFonts w:hint="eastAsia" w:ascii="仿宋" w:hAnsi="仿宋" w:eastAsia="仿宋" w:cs="仿宋"/>
                <w:sz w:val="28"/>
                <w:szCs w:val="28"/>
                <w:highlight w:val="none"/>
                <w:lang w:eastAsia="zh-CN"/>
              </w:rPr>
              <w:t>日</w:t>
            </w:r>
            <w:r>
              <w:rPr>
                <w:rFonts w:hint="eastAsia" w:ascii="仿宋" w:hAnsi="仿宋" w:eastAsia="仿宋" w:cs="仿宋"/>
                <w:sz w:val="28"/>
                <w:szCs w:val="28"/>
                <w:highlight w:val="none"/>
              </w:rPr>
              <w:t> ，每天上午 09:00:00 至 12:00:00 ，下午 12:00:00 至 17:00:00 （北京时间,法定节假日除外）</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发售地点：陕西广联达招标有限公司。</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竞争性磋商文件售价：人民币</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00元/份，谢绝邮寄，售后不退。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1" w:hRule="atLeast"/>
        </w:trPr>
        <w:tc>
          <w:tcPr>
            <w:tcW w:w="915"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2</w:t>
            </w:r>
          </w:p>
        </w:tc>
        <w:tc>
          <w:tcPr>
            <w:tcW w:w="2093" w:type="dxa"/>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保证金</w:t>
            </w:r>
          </w:p>
        </w:tc>
        <w:tc>
          <w:tcPr>
            <w:tcW w:w="6262" w:type="dxa"/>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保证金：</w:t>
            </w:r>
            <w:r>
              <w:rPr>
                <w:rFonts w:hint="eastAsia" w:ascii="仿宋" w:hAnsi="仿宋" w:eastAsia="仿宋" w:cs="仿宋"/>
                <w:b/>
                <w:sz w:val="28"/>
                <w:szCs w:val="28"/>
                <w:highlight w:val="none"/>
                <w:u w:val="single"/>
                <w:lang w:val="en-US" w:eastAsia="zh-CN"/>
              </w:rPr>
              <w:t>伍仟元整（¥：5000.00元）</w:t>
            </w:r>
          </w:p>
          <w:p>
            <w:pPr>
              <w:spacing w:line="500" w:lineRule="exact"/>
              <w:rPr>
                <w:rFonts w:hint="eastAsia" w:ascii="仿宋" w:hAnsi="仿宋" w:eastAsia="仿宋" w:cs="仿宋"/>
                <w:b w:val="0"/>
                <w:kern w:val="0"/>
                <w:sz w:val="28"/>
                <w:szCs w:val="28"/>
              </w:rPr>
            </w:pPr>
            <w:r>
              <w:rPr>
                <w:rFonts w:hint="eastAsia" w:ascii="仿宋" w:hAnsi="仿宋" w:eastAsia="仿宋" w:cs="仿宋"/>
                <w:b w:val="0"/>
                <w:kern w:val="0"/>
                <w:sz w:val="28"/>
                <w:szCs w:val="28"/>
              </w:rPr>
              <w:t>1.投标保证金缴纳方式：应当以支票、汇票、本票或者金融机构、担保机构出具的保函等非现金形式提交。</w:t>
            </w:r>
          </w:p>
          <w:p>
            <w:pPr>
              <w:spacing w:line="500" w:lineRule="exact"/>
              <w:rPr>
                <w:rFonts w:hint="eastAsia" w:ascii="仿宋" w:hAnsi="仿宋" w:eastAsia="仿宋" w:cs="仿宋"/>
                <w:b w:val="0"/>
                <w:kern w:val="0"/>
                <w:sz w:val="28"/>
                <w:szCs w:val="28"/>
              </w:rPr>
            </w:pPr>
            <w:r>
              <w:rPr>
                <w:rFonts w:hint="eastAsia" w:ascii="仿宋" w:hAnsi="仿宋" w:eastAsia="仿宋" w:cs="仿宋"/>
                <w:b w:val="0"/>
                <w:kern w:val="0"/>
                <w:sz w:val="28"/>
                <w:szCs w:val="28"/>
              </w:rPr>
              <w:t>2.请供应商于投标文件递交截止时间之前向陕西广联达招标有限公司交纳（逾期未交或在截止时间内未收到保证金的视为放弃投标）。</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sz w:val="28"/>
                <w:szCs w:val="28"/>
                <w:highlight w:val="none"/>
              </w:rPr>
            </w:pPr>
            <w:r>
              <w:rPr>
                <w:rFonts w:hint="eastAsia" w:ascii="仿宋" w:hAnsi="仿宋" w:eastAsia="仿宋" w:cs="仿宋"/>
                <w:b w:val="0"/>
                <w:kern w:val="0"/>
                <w:sz w:val="28"/>
                <w:szCs w:val="28"/>
              </w:rPr>
              <w:t>3.以保函形式交纳保证金须在陕西广联达招标有限公司进行备案。投标供应商违约，开具保函单位承担连带责任。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5"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13</w:t>
            </w:r>
          </w:p>
        </w:tc>
        <w:tc>
          <w:tcPr>
            <w:tcW w:w="2093"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竞争性磋商响应文件份数</w:t>
            </w:r>
          </w:p>
        </w:tc>
        <w:tc>
          <w:tcPr>
            <w:tcW w:w="6262" w:type="dxa"/>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spacing w:val="-10"/>
                <w:sz w:val="28"/>
                <w:szCs w:val="28"/>
                <w:highlight w:val="none"/>
                <w:lang w:eastAsia="zh-CN"/>
              </w:rPr>
            </w:pPr>
            <w:r>
              <w:rPr>
                <w:rFonts w:hint="eastAsia" w:ascii="仿宋" w:hAnsi="仿宋" w:eastAsia="仿宋" w:cs="仿宋"/>
                <w:spacing w:val="-10"/>
                <w:sz w:val="28"/>
                <w:szCs w:val="28"/>
                <w:highlight w:val="none"/>
              </w:rPr>
              <w:t>正本一份，副本</w:t>
            </w:r>
            <w:r>
              <w:rPr>
                <w:rFonts w:hint="eastAsia" w:ascii="仿宋" w:hAnsi="仿宋" w:eastAsia="仿宋" w:cs="仿宋"/>
                <w:spacing w:val="-10"/>
                <w:sz w:val="28"/>
                <w:szCs w:val="28"/>
                <w:highlight w:val="none"/>
                <w:lang w:eastAsia="zh-CN"/>
              </w:rPr>
              <w:t>二</w:t>
            </w:r>
            <w:r>
              <w:rPr>
                <w:rFonts w:hint="eastAsia" w:ascii="仿宋" w:hAnsi="仿宋" w:eastAsia="仿宋" w:cs="仿宋"/>
                <w:spacing w:val="-10"/>
                <w:sz w:val="28"/>
                <w:szCs w:val="28"/>
                <w:highlight w:val="none"/>
              </w:rPr>
              <w:t>份，</w:t>
            </w:r>
            <w:r>
              <w:rPr>
                <w:rFonts w:hint="eastAsia" w:ascii="仿宋" w:hAnsi="仿宋" w:eastAsia="仿宋" w:cs="仿宋"/>
                <w:color w:val="auto"/>
                <w:sz w:val="28"/>
                <w:szCs w:val="28"/>
                <w:highlight w:val="none"/>
              </w:rPr>
              <w:t>电子版一份</w:t>
            </w:r>
            <w:r>
              <w:rPr>
                <w:rFonts w:hint="eastAsia" w:ascii="仿宋" w:hAnsi="仿宋" w:eastAsia="仿宋" w:cs="仿宋"/>
                <w:color w:val="auto"/>
                <w:sz w:val="28"/>
                <w:szCs w:val="28"/>
                <w:highlight w:val="none"/>
                <w:lang w:eastAsia="zh-CN"/>
              </w:rPr>
              <w:t>（电子版附投标文价正本加盖公章的PDF扫描件及WORD版本</w:t>
            </w:r>
            <w:r>
              <w:rPr>
                <w:rFonts w:hint="eastAsia" w:ascii="仿宋" w:hAnsi="仿宋" w:eastAsia="仿宋" w:cs="仿宋"/>
                <w:color w:val="auto"/>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15"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14</w:t>
            </w:r>
          </w:p>
        </w:tc>
        <w:tc>
          <w:tcPr>
            <w:tcW w:w="2093"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竞争性磋商响应文件提交地点及截止时间</w:t>
            </w:r>
          </w:p>
        </w:tc>
        <w:tc>
          <w:tcPr>
            <w:tcW w:w="6262" w:type="dxa"/>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spacing w:val="-20"/>
                <w:sz w:val="28"/>
                <w:szCs w:val="28"/>
                <w:highlight w:val="none"/>
              </w:rPr>
            </w:pPr>
            <w:r>
              <w:rPr>
                <w:rFonts w:hint="eastAsia" w:ascii="仿宋" w:hAnsi="仿宋" w:eastAsia="仿宋" w:cs="仿宋"/>
                <w:sz w:val="28"/>
                <w:szCs w:val="28"/>
                <w:highlight w:val="none"/>
              </w:rPr>
              <w:t>时  间：</w:t>
            </w:r>
            <w:r>
              <w:rPr>
                <w:rFonts w:hint="eastAsia" w:ascii="仿宋" w:hAnsi="仿宋" w:eastAsia="仿宋" w:cs="仿宋"/>
                <w:sz w:val="28"/>
                <w:szCs w:val="28"/>
                <w:highlight w:val="none"/>
                <w:lang w:eastAsia="zh-CN"/>
              </w:rPr>
              <w:t>202</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lang w:eastAsia="zh-CN"/>
              </w:rPr>
              <w:t>年</w:t>
            </w:r>
            <w:r>
              <w:rPr>
                <w:rFonts w:hint="eastAsia" w:ascii="仿宋" w:hAnsi="仿宋" w:eastAsia="仿宋" w:cs="仿宋"/>
                <w:sz w:val="28"/>
                <w:szCs w:val="28"/>
                <w:highlight w:val="none"/>
                <w:lang w:val="en-US" w:eastAsia="zh-CN"/>
              </w:rPr>
              <w:t>01</w:t>
            </w:r>
            <w:r>
              <w:rPr>
                <w:rFonts w:hint="eastAsia" w:ascii="仿宋" w:hAnsi="仿宋" w:eastAsia="仿宋" w:cs="仿宋"/>
                <w:sz w:val="28"/>
                <w:szCs w:val="28"/>
                <w:highlight w:val="none"/>
                <w:lang w:eastAsia="zh-CN"/>
              </w:rPr>
              <w:t>月</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lang w:eastAsia="zh-CN"/>
              </w:rPr>
              <w:t>日</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lang w:eastAsia="zh-CN"/>
              </w:rPr>
              <w:t>时</w:t>
            </w:r>
            <w:r>
              <w:rPr>
                <w:rFonts w:hint="eastAsia" w:ascii="仿宋" w:hAnsi="仿宋" w:eastAsia="仿宋" w:cs="仿宋"/>
                <w:sz w:val="28"/>
                <w:szCs w:val="28"/>
                <w:highlight w:val="none"/>
                <w:lang w:val="en-US" w:eastAsia="zh-CN"/>
              </w:rPr>
              <w:t>0</w:t>
            </w:r>
            <w:r>
              <w:rPr>
                <w:rFonts w:hint="eastAsia" w:ascii="仿宋" w:hAnsi="仿宋" w:eastAsia="仿宋" w:cs="仿宋"/>
                <w:sz w:val="28"/>
                <w:szCs w:val="28"/>
                <w:highlight w:val="none"/>
                <w:lang w:eastAsia="zh-CN"/>
              </w:rPr>
              <w:t>0分00秒</w:t>
            </w:r>
            <w:r>
              <w:rPr>
                <w:rFonts w:hint="eastAsia" w:ascii="仿宋" w:hAnsi="仿宋" w:eastAsia="仿宋" w:cs="仿宋"/>
                <w:sz w:val="28"/>
                <w:szCs w:val="28"/>
                <w:highlight w:val="none"/>
              </w:rPr>
              <w:t>止</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sz w:val="28"/>
                <w:szCs w:val="28"/>
                <w:highlight w:val="none"/>
                <w:u w:val="single"/>
                <w:lang w:eastAsia="zh-CN"/>
              </w:rPr>
            </w:pPr>
            <w:r>
              <w:rPr>
                <w:rFonts w:hint="eastAsia" w:ascii="仿宋" w:hAnsi="仿宋" w:eastAsia="仿宋" w:cs="仿宋"/>
                <w:sz w:val="28"/>
                <w:szCs w:val="28"/>
                <w:highlight w:val="none"/>
              </w:rPr>
              <w:t>地  点：</w:t>
            </w:r>
            <w:r>
              <w:rPr>
                <w:rFonts w:hint="eastAsia" w:ascii="仿宋" w:hAnsi="仿宋" w:eastAsia="仿宋" w:cs="仿宋"/>
                <w:sz w:val="28"/>
                <w:szCs w:val="28"/>
                <w:highlight w:val="none"/>
                <w:lang w:val="en-US" w:eastAsia="zh-CN"/>
              </w:rPr>
              <w:t>陕西广联达招标有限公司会议室（如有变动，另行通知）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915"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5</w:t>
            </w:r>
          </w:p>
        </w:tc>
        <w:tc>
          <w:tcPr>
            <w:tcW w:w="2093"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磋商时间及</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地点</w:t>
            </w:r>
          </w:p>
        </w:tc>
        <w:tc>
          <w:tcPr>
            <w:tcW w:w="6262" w:type="dxa"/>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spacing w:val="-20"/>
                <w:sz w:val="28"/>
                <w:szCs w:val="28"/>
                <w:highlight w:val="none"/>
                <w:lang w:eastAsia="zh-CN"/>
              </w:rPr>
            </w:pPr>
            <w:r>
              <w:rPr>
                <w:rFonts w:hint="eastAsia" w:ascii="仿宋" w:hAnsi="仿宋" w:eastAsia="仿宋" w:cs="仿宋"/>
                <w:sz w:val="28"/>
                <w:szCs w:val="28"/>
                <w:highlight w:val="none"/>
              </w:rPr>
              <w:t>时  间：</w:t>
            </w:r>
            <w:r>
              <w:rPr>
                <w:rFonts w:hint="eastAsia" w:ascii="仿宋" w:hAnsi="仿宋" w:eastAsia="仿宋" w:cs="仿宋"/>
                <w:color w:val="auto"/>
                <w:sz w:val="28"/>
                <w:szCs w:val="28"/>
                <w:highlight w:val="none"/>
                <w:lang w:eastAsia="zh-CN"/>
              </w:rPr>
              <w:t>202</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eastAsia="zh-CN"/>
              </w:rPr>
              <w:t>年</w:t>
            </w:r>
            <w:r>
              <w:rPr>
                <w:rFonts w:hint="eastAsia" w:ascii="仿宋" w:hAnsi="仿宋" w:eastAsia="仿宋" w:cs="仿宋"/>
                <w:color w:val="auto"/>
                <w:sz w:val="28"/>
                <w:szCs w:val="28"/>
                <w:highlight w:val="none"/>
                <w:lang w:val="en-US" w:eastAsia="zh-CN"/>
              </w:rPr>
              <w:t>01</w:t>
            </w:r>
            <w:r>
              <w:rPr>
                <w:rFonts w:hint="eastAsia" w:ascii="仿宋" w:hAnsi="仿宋" w:eastAsia="仿宋" w:cs="仿宋"/>
                <w:color w:val="auto"/>
                <w:sz w:val="28"/>
                <w:szCs w:val="28"/>
                <w:highlight w:val="none"/>
                <w:lang w:eastAsia="zh-CN"/>
              </w:rPr>
              <w:t>月</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lang w:eastAsia="zh-CN"/>
              </w:rPr>
              <w:t>日</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lang w:eastAsia="zh-CN"/>
              </w:rPr>
              <w:t>时</w:t>
            </w:r>
            <w:r>
              <w:rPr>
                <w:rFonts w:hint="eastAsia" w:ascii="仿宋" w:hAnsi="仿宋" w:eastAsia="仿宋" w:cs="仿宋"/>
                <w:color w:val="auto"/>
                <w:sz w:val="28"/>
                <w:szCs w:val="28"/>
                <w:highlight w:val="none"/>
                <w:lang w:val="en-US" w:eastAsia="zh-CN"/>
              </w:rPr>
              <w:t>00</w:t>
            </w:r>
            <w:r>
              <w:rPr>
                <w:rFonts w:hint="eastAsia" w:ascii="仿宋" w:hAnsi="仿宋" w:eastAsia="仿宋" w:cs="仿宋"/>
                <w:color w:val="auto"/>
                <w:sz w:val="28"/>
                <w:szCs w:val="28"/>
                <w:highlight w:val="none"/>
                <w:lang w:eastAsia="zh-CN"/>
              </w:rPr>
              <w:t>分00秒</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sz w:val="28"/>
                <w:szCs w:val="28"/>
                <w:highlight w:val="none"/>
                <w:u w:val="single"/>
                <w:lang w:eastAsia="zh-CN"/>
              </w:rPr>
            </w:pPr>
            <w:r>
              <w:rPr>
                <w:rFonts w:hint="eastAsia" w:ascii="仿宋" w:hAnsi="仿宋" w:eastAsia="仿宋" w:cs="仿宋"/>
                <w:sz w:val="28"/>
                <w:szCs w:val="28"/>
                <w:highlight w:val="none"/>
              </w:rPr>
              <w:t>地  点：</w:t>
            </w:r>
            <w:r>
              <w:rPr>
                <w:rFonts w:hint="eastAsia" w:ascii="仿宋" w:hAnsi="仿宋" w:eastAsia="仿宋" w:cs="仿宋"/>
                <w:sz w:val="28"/>
                <w:szCs w:val="28"/>
                <w:highlight w:val="none"/>
                <w:lang w:val="en-US" w:eastAsia="zh-CN"/>
              </w:rPr>
              <w:t>陕西广联达招标有限公司会议室（如有变动，另行通知）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915"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16</w:t>
            </w:r>
          </w:p>
        </w:tc>
        <w:tc>
          <w:tcPr>
            <w:tcW w:w="2093" w:type="dxa"/>
            <w:vAlign w:val="center"/>
          </w:tcPr>
          <w:p>
            <w:pPr>
              <w:spacing w:line="360" w:lineRule="auto"/>
              <w:rPr>
                <w:rFonts w:hint="eastAsia" w:ascii="仿宋" w:hAnsi="仿宋" w:eastAsia="仿宋" w:cs="仿宋"/>
                <w:sz w:val="28"/>
                <w:szCs w:val="28"/>
                <w:highlight w:val="none"/>
              </w:rPr>
            </w:pPr>
            <w:r>
              <w:rPr>
                <w:rFonts w:hint="eastAsia" w:ascii="仿宋" w:hAnsi="仿宋" w:eastAsia="仿宋" w:cs="仿宋"/>
                <w:b/>
                <w:bCs/>
                <w:color w:val="auto"/>
                <w:sz w:val="28"/>
                <w:szCs w:val="28"/>
                <w:lang w:eastAsia="zh-CN"/>
              </w:rPr>
              <w:t>本项目是否专门面向中小企业采购</w:t>
            </w:r>
          </w:p>
        </w:tc>
        <w:tc>
          <w:tcPr>
            <w:tcW w:w="6262" w:type="dxa"/>
            <w:vAlign w:val="center"/>
          </w:tcPr>
          <w:p>
            <w:pPr>
              <w:spacing w:line="360" w:lineRule="auto"/>
              <w:ind w:firstLine="482" w:firstLineChars="200"/>
              <w:jc w:val="both"/>
              <w:rPr>
                <w:rFonts w:hint="eastAsia" w:ascii="仿宋" w:hAnsi="仿宋" w:eastAsia="仿宋" w:cs="仿宋"/>
                <w:sz w:val="28"/>
                <w:szCs w:val="28"/>
                <w:highlight w:val="none"/>
              </w:rPr>
            </w:pPr>
            <w:r>
              <w:rPr>
                <w:rFonts w:hint="eastAsia" w:ascii="宋体" w:hAnsi="宋体" w:cs="宋体"/>
                <w:b/>
                <w:sz w:val="24"/>
                <w:szCs w:val="24"/>
                <w:lang w:eastAsia="zh-CN"/>
              </w:rPr>
              <w:t>☑</w:t>
            </w:r>
            <w:r>
              <w:rPr>
                <w:rFonts w:hint="eastAsia" w:ascii="仿宋" w:hAnsi="仿宋" w:eastAsia="仿宋" w:cs="仿宋"/>
                <w:b/>
                <w:bCs/>
                <w:color w:val="auto"/>
                <w:sz w:val="28"/>
                <w:szCs w:val="28"/>
                <w:lang w:val="en-US" w:eastAsia="zh-CN"/>
              </w:rPr>
              <w:t xml:space="preserve">是     </w:t>
            </w:r>
            <w:r>
              <w:rPr>
                <w:rFonts w:hint="eastAsia" w:ascii="宋体" w:hAnsi="宋体" w:cs="宋体"/>
                <w:b/>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15"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17</w:t>
            </w:r>
          </w:p>
        </w:tc>
        <w:tc>
          <w:tcPr>
            <w:tcW w:w="2093"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付款方式</w:t>
            </w:r>
          </w:p>
        </w:tc>
        <w:tc>
          <w:tcPr>
            <w:tcW w:w="6262" w:type="dxa"/>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双方在合同中自行商议</w:t>
            </w:r>
            <w:r>
              <w:rPr>
                <w:rFonts w:hint="eastAsia" w:ascii="仿宋" w:hAnsi="仿宋" w:eastAsia="仿宋" w:cs="仿宋"/>
                <w:color w:val="auto"/>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15" w:type="dxa"/>
            <w:vAlign w:val="center"/>
          </w:tcPr>
          <w:p>
            <w:pPr>
              <w:keepNext w:val="0"/>
              <w:keepLines w:val="0"/>
              <w:pageBreakBefore w:val="0"/>
              <w:widowControl w:val="0"/>
              <w:kinsoku/>
              <w:wordWrap/>
              <w:overflowPunct/>
              <w:topLinePunct w:val="0"/>
              <w:autoSpaceDE/>
              <w:autoSpaceDN/>
              <w:bidi w:val="0"/>
              <w:spacing w:line="600" w:lineRule="exact"/>
              <w:jc w:val="center"/>
              <w:textAlignment w:val="auto"/>
              <w:rPr>
                <w:rFonts w:hint="default" w:ascii="仿宋" w:hAnsi="仿宋" w:eastAsia="仿宋" w:cs="仿宋"/>
                <w:sz w:val="28"/>
                <w:szCs w:val="28"/>
                <w:highlight w:val="none"/>
                <w:lang w:val="en-US"/>
              </w:rPr>
            </w:pPr>
            <w:bookmarkStart w:id="10" w:name="_Toc10246"/>
            <w:bookmarkStart w:id="11" w:name="_Toc30334"/>
            <w:bookmarkStart w:id="12" w:name="_Toc7145"/>
            <w:bookmarkStart w:id="13" w:name="_Toc17812"/>
            <w:r>
              <w:rPr>
                <w:rFonts w:hint="eastAsia" w:ascii="仿宋" w:hAnsi="仿宋" w:eastAsia="仿宋" w:cs="仿宋"/>
                <w:b w:val="0"/>
                <w:kern w:val="0"/>
                <w:sz w:val="28"/>
                <w:szCs w:val="28"/>
                <w:lang w:val="en-US" w:eastAsia="zh-CN"/>
              </w:rPr>
              <w:t>18</w:t>
            </w:r>
          </w:p>
        </w:tc>
        <w:tc>
          <w:tcPr>
            <w:tcW w:w="2093"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b/>
                <w:bCs/>
                <w:sz w:val="28"/>
                <w:szCs w:val="28"/>
                <w:lang w:eastAsia="zh-CN"/>
              </w:rPr>
              <w:t>现场携带原件</w:t>
            </w:r>
          </w:p>
        </w:tc>
        <w:tc>
          <w:tcPr>
            <w:tcW w:w="6262"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b/>
                <w:bCs w:val="0"/>
                <w:kern w:val="0"/>
                <w:sz w:val="28"/>
                <w:szCs w:val="28"/>
                <w:highlight w:val="none"/>
                <w:lang w:val="en-US" w:eastAsia="zh-CN"/>
              </w:rPr>
            </w:pPr>
            <w:r>
              <w:rPr>
                <w:rFonts w:hint="eastAsia" w:ascii="仿宋" w:hAnsi="仿宋" w:eastAsia="仿宋" w:cs="仿宋"/>
                <w:b/>
                <w:bCs w:val="0"/>
                <w:kern w:val="0"/>
                <w:sz w:val="28"/>
                <w:szCs w:val="28"/>
                <w:highlight w:val="none"/>
                <w:lang w:val="en-US" w:eastAsia="zh-CN"/>
              </w:rPr>
              <w:t>1、法定代表人授权书（附法定代表人身份证复印件）及被授权人身份证原件及复印件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8"/>
                <w:szCs w:val="28"/>
                <w:highlight w:val="none"/>
                <w:lang w:eastAsia="zh-CN"/>
              </w:rPr>
            </w:pPr>
            <w:r>
              <w:rPr>
                <w:rFonts w:hint="eastAsia" w:ascii="仿宋" w:hAnsi="仿宋" w:eastAsia="仿宋" w:cs="仿宋"/>
                <w:b/>
                <w:bCs w:val="0"/>
                <w:kern w:val="0"/>
                <w:sz w:val="28"/>
                <w:szCs w:val="28"/>
                <w:highlight w:val="none"/>
                <w:lang w:val="en-US" w:eastAsia="zh-CN"/>
              </w:rPr>
              <w:t>2、法定代表人直接参加投标须提供法定代表人身份证原件及复印件</w:t>
            </w:r>
          </w:p>
        </w:tc>
      </w:tr>
    </w:tbl>
    <w:p>
      <w:pPr>
        <w:spacing w:line="480" w:lineRule="exact"/>
        <w:ind w:firstLine="2650" w:firstLineChars="600"/>
        <w:jc w:val="both"/>
        <w:outlineLvl w:val="9"/>
        <w:rPr>
          <w:rFonts w:hint="eastAsia" w:ascii="仿宋" w:hAnsi="仿宋" w:eastAsia="仿宋" w:cs="仿宋"/>
          <w:b/>
          <w:sz w:val="44"/>
          <w:szCs w:val="44"/>
          <w:highlight w:val="none"/>
        </w:rPr>
      </w:pPr>
    </w:p>
    <w:p>
      <w:pPr>
        <w:pStyle w:val="44"/>
        <w:rPr>
          <w:rFonts w:hint="eastAsia" w:ascii="仿宋" w:hAnsi="仿宋" w:eastAsia="仿宋" w:cs="仿宋"/>
          <w:b/>
          <w:sz w:val="44"/>
          <w:szCs w:val="44"/>
          <w:highlight w:val="none"/>
        </w:rPr>
      </w:pPr>
    </w:p>
    <w:p>
      <w:pPr>
        <w:pStyle w:val="44"/>
        <w:rPr>
          <w:rFonts w:hint="eastAsia" w:ascii="仿宋" w:hAnsi="仿宋" w:eastAsia="仿宋" w:cs="仿宋"/>
          <w:b/>
          <w:sz w:val="44"/>
          <w:szCs w:val="44"/>
          <w:highlight w:val="none"/>
        </w:rPr>
      </w:pPr>
    </w:p>
    <w:p>
      <w:pPr>
        <w:pStyle w:val="44"/>
        <w:rPr>
          <w:rFonts w:hint="eastAsia" w:ascii="仿宋" w:hAnsi="仿宋" w:eastAsia="仿宋" w:cs="仿宋"/>
          <w:b/>
          <w:sz w:val="44"/>
          <w:szCs w:val="44"/>
          <w:highlight w:val="none"/>
        </w:rPr>
      </w:pPr>
    </w:p>
    <w:p>
      <w:pPr>
        <w:pStyle w:val="44"/>
        <w:rPr>
          <w:rFonts w:hint="eastAsia" w:ascii="仿宋" w:hAnsi="仿宋" w:eastAsia="仿宋" w:cs="仿宋"/>
          <w:b/>
          <w:sz w:val="44"/>
          <w:szCs w:val="44"/>
          <w:highlight w:val="none"/>
        </w:rPr>
      </w:pPr>
    </w:p>
    <w:p>
      <w:pPr>
        <w:pStyle w:val="44"/>
        <w:rPr>
          <w:rFonts w:hint="eastAsia" w:ascii="仿宋" w:hAnsi="仿宋" w:eastAsia="仿宋" w:cs="仿宋"/>
          <w:b/>
          <w:sz w:val="44"/>
          <w:szCs w:val="44"/>
          <w:highlight w:val="none"/>
        </w:rPr>
      </w:pPr>
    </w:p>
    <w:p>
      <w:pPr>
        <w:pStyle w:val="44"/>
        <w:rPr>
          <w:rFonts w:hint="eastAsia" w:ascii="仿宋" w:hAnsi="仿宋" w:eastAsia="仿宋" w:cs="仿宋"/>
          <w:b/>
          <w:sz w:val="44"/>
          <w:szCs w:val="44"/>
          <w:highlight w:val="none"/>
        </w:rPr>
      </w:pPr>
    </w:p>
    <w:p>
      <w:pPr>
        <w:pStyle w:val="44"/>
        <w:rPr>
          <w:rFonts w:hint="eastAsia" w:ascii="仿宋" w:hAnsi="仿宋" w:eastAsia="仿宋" w:cs="仿宋"/>
          <w:b/>
          <w:sz w:val="44"/>
          <w:szCs w:val="44"/>
          <w:highlight w:val="none"/>
        </w:rPr>
      </w:pPr>
    </w:p>
    <w:p>
      <w:pPr>
        <w:pStyle w:val="44"/>
        <w:rPr>
          <w:rFonts w:hint="eastAsia" w:ascii="仿宋" w:hAnsi="仿宋" w:eastAsia="仿宋" w:cs="仿宋"/>
          <w:b/>
          <w:sz w:val="44"/>
          <w:szCs w:val="44"/>
          <w:highlight w:val="none"/>
        </w:rPr>
      </w:pPr>
    </w:p>
    <w:p>
      <w:pPr>
        <w:pStyle w:val="44"/>
        <w:rPr>
          <w:rFonts w:hint="eastAsia" w:ascii="仿宋" w:hAnsi="仿宋" w:eastAsia="仿宋" w:cs="仿宋"/>
          <w:b/>
          <w:sz w:val="44"/>
          <w:szCs w:val="44"/>
          <w:highlight w:val="none"/>
        </w:rPr>
      </w:pPr>
    </w:p>
    <w:p>
      <w:pPr>
        <w:pStyle w:val="44"/>
        <w:rPr>
          <w:rFonts w:hint="eastAsia" w:ascii="仿宋" w:hAnsi="仿宋" w:eastAsia="仿宋" w:cs="仿宋"/>
          <w:b/>
          <w:sz w:val="44"/>
          <w:szCs w:val="44"/>
          <w:highlight w:val="none"/>
        </w:rPr>
      </w:pPr>
    </w:p>
    <w:p>
      <w:pPr>
        <w:pStyle w:val="44"/>
        <w:rPr>
          <w:rFonts w:hint="eastAsia" w:ascii="仿宋" w:hAnsi="仿宋" w:eastAsia="仿宋" w:cs="仿宋"/>
          <w:b/>
          <w:sz w:val="44"/>
          <w:szCs w:val="44"/>
          <w:highlight w:val="none"/>
        </w:rPr>
      </w:pPr>
    </w:p>
    <w:p>
      <w:pPr>
        <w:pStyle w:val="44"/>
        <w:rPr>
          <w:rFonts w:hint="eastAsia" w:ascii="仿宋" w:hAnsi="仿宋" w:eastAsia="仿宋" w:cs="仿宋"/>
          <w:b/>
          <w:sz w:val="44"/>
          <w:szCs w:val="44"/>
          <w:highlight w:val="none"/>
        </w:rPr>
      </w:pPr>
    </w:p>
    <w:p>
      <w:pPr>
        <w:pStyle w:val="44"/>
        <w:rPr>
          <w:rFonts w:hint="eastAsia" w:ascii="仿宋" w:hAnsi="仿宋" w:eastAsia="仿宋" w:cs="仿宋"/>
          <w:b/>
          <w:sz w:val="44"/>
          <w:szCs w:val="44"/>
          <w:highlight w:val="none"/>
        </w:rPr>
      </w:pPr>
    </w:p>
    <w:p>
      <w:pPr>
        <w:pStyle w:val="44"/>
        <w:ind w:left="0" w:leftChars="0" w:firstLine="0" w:firstLineChars="0"/>
        <w:rPr>
          <w:rFonts w:hint="eastAsia" w:ascii="仿宋" w:hAnsi="仿宋" w:eastAsia="仿宋" w:cs="仿宋"/>
          <w:b/>
          <w:sz w:val="44"/>
          <w:szCs w:val="44"/>
          <w:highlight w:val="none"/>
        </w:rPr>
      </w:pPr>
    </w:p>
    <w:p>
      <w:pPr>
        <w:pStyle w:val="44"/>
        <w:ind w:left="0" w:leftChars="0" w:firstLine="0" w:firstLineChars="0"/>
        <w:rPr>
          <w:rFonts w:hint="eastAsia" w:ascii="仿宋" w:hAnsi="仿宋" w:eastAsia="仿宋" w:cs="仿宋"/>
          <w:b/>
          <w:sz w:val="44"/>
          <w:szCs w:val="44"/>
          <w:highlight w:val="none"/>
        </w:rPr>
      </w:pPr>
    </w:p>
    <w:p>
      <w:pPr>
        <w:rPr>
          <w:rFonts w:hint="eastAsia" w:ascii="仿宋" w:hAnsi="仿宋" w:eastAsia="仿宋" w:cs="仿宋"/>
          <w:b/>
          <w:sz w:val="44"/>
          <w:szCs w:val="44"/>
          <w:highlight w:val="none"/>
        </w:rPr>
      </w:pPr>
      <w:bookmarkStart w:id="14" w:name="_Toc23397"/>
      <w:bookmarkStart w:id="15" w:name="_Toc324"/>
      <w:bookmarkStart w:id="16" w:name="_Toc2924_WPSOffice_Level1"/>
      <w:r>
        <w:rPr>
          <w:rFonts w:hint="eastAsia" w:ascii="仿宋" w:hAnsi="仿宋" w:eastAsia="仿宋" w:cs="仿宋"/>
          <w:b/>
          <w:sz w:val="44"/>
          <w:szCs w:val="44"/>
          <w:highlight w:val="none"/>
        </w:rPr>
        <w:br w:type="page"/>
      </w:r>
    </w:p>
    <w:p>
      <w:pPr>
        <w:jc w:val="center"/>
        <w:outlineLvl w:val="0"/>
        <w:rPr>
          <w:rFonts w:hint="eastAsia" w:ascii="仿宋" w:hAnsi="仿宋" w:eastAsia="仿宋" w:cs="仿宋"/>
          <w:sz w:val="28"/>
          <w:szCs w:val="28"/>
          <w:highlight w:val="none"/>
        </w:rPr>
      </w:pPr>
      <w:r>
        <w:rPr>
          <w:rFonts w:hint="eastAsia" w:ascii="仿宋" w:hAnsi="仿宋" w:eastAsia="仿宋" w:cs="仿宋"/>
          <w:b/>
          <w:sz w:val="44"/>
          <w:szCs w:val="44"/>
          <w:highlight w:val="none"/>
        </w:rPr>
        <w:t xml:space="preserve">第三部分  </w:t>
      </w:r>
      <w:r>
        <w:rPr>
          <w:rFonts w:hint="eastAsia" w:ascii="仿宋" w:hAnsi="仿宋" w:eastAsia="仿宋" w:cs="仿宋"/>
          <w:b/>
          <w:sz w:val="44"/>
          <w:szCs w:val="44"/>
          <w:highlight w:val="none"/>
          <w:lang w:eastAsia="zh-CN"/>
        </w:rPr>
        <w:t>供应商</w:t>
      </w:r>
      <w:r>
        <w:rPr>
          <w:rFonts w:hint="eastAsia" w:ascii="仿宋" w:hAnsi="仿宋" w:eastAsia="仿宋" w:cs="仿宋"/>
          <w:b/>
          <w:sz w:val="44"/>
          <w:szCs w:val="44"/>
          <w:highlight w:val="none"/>
        </w:rPr>
        <w:t>须知</w:t>
      </w:r>
      <w:bookmarkEnd w:id="10"/>
      <w:bookmarkEnd w:id="11"/>
      <w:bookmarkEnd w:id="12"/>
      <w:bookmarkEnd w:id="13"/>
      <w:bookmarkEnd w:id="14"/>
      <w:bookmarkEnd w:id="15"/>
      <w:bookmarkEnd w:id="16"/>
    </w:p>
    <w:p>
      <w:pPr>
        <w:spacing w:line="540" w:lineRule="exact"/>
        <w:outlineLvl w:val="1"/>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一</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rPr>
        <w:t>名词解释</w:t>
      </w:r>
    </w:p>
    <w:p>
      <w:pPr>
        <w:widowControl/>
        <w:tabs>
          <w:tab w:val="left" w:pos="1620"/>
        </w:tabs>
        <w:spacing w:line="540" w:lineRule="exact"/>
        <w:ind w:right="-197" w:rightChars="-94"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eastAsia="zh-CN"/>
        </w:rPr>
        <w:t>.采</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lang w:eastAsia="zh-CN"/>
        </w:rPr>
        <w:t>购</w:t>
      </w:r>
      <w:r>
        <w:rPr>
          <w:rFonts w:hint="eastAsia" w:ascii="仿宋" w:hAnsi="仿宋" w:eastAsia="仿宋" w:cs="仿宋"/>
          <w:sz w:val="28"/>
          <w:szCs w:val="28"/>
          <w:highlight w:val="none"/>
        </w:rPr>
        <w:t xml:space="preserve">  人: </w:t>
      </w:r>
      <w:r>
        <w:rPr>
          <w:rFonts w:hint="eastAsia" w:ascii="仿宋" w:hAnsi="仿宋" w:eastAsia="仿宋" w:cs="仿宋"/>
          <w:sz w:val="28"/>
          <w:szCs w:val="28"/>
          <w:highlight w:val="none"/>
          <w:lang w:val="en-US" w:eastAsia="zh-CN"/>
        </w:rPr>
        <w:t>蒲城县自然资源局</w:t>
      </w:r>
    </w:p>
    <w:p>
      <w:pPr>
        <w:widowControl/>
        <w:tabs>
          <w:tab w:val="left" w:pos="1620"/>
        </w:tabs>
        <w:spacing w:line="540" w:lineRule="exact"/>
        <w:ind w:right="-197" w:rightChars="-94"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2</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采购代理机构：陕西广联达招标有限公司</w:t>
      </w:r>
    </w:p>
    <w:p>
      <w:pPr>
        <w:widowControl/>
        <w:tabs>
          <w:tab w:val="left" w:pos="1620"/>
        </w:tabs>
        <w:spacing w:line="540" w:lineRule="exact"/>
        <w:ind w:right="-197" w:rightChars="-94" w:firstLine="560" w:firstLineChars="200"/>
        <w:jc w:val="left"/>
        <w:rPr>
          <w:rFonts w:hint="default"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3.监督管理机构：蒲城县财政局</w:t>
      </w:r>
    </w:p>
    <w:p>
      <w:pPr>
        <w:spacing w:line="540" w:lineRule="exact"/>
        <w:ind w:firstLine="548" w:firstLineChars="196"/>
        <w:rPr>
          <w:rFonts w:hint="eastAsia" w:ascii="仿宋" w:hAnsi="仿宋" w:eastAsia="仿宋" w:cs="仿宋"/>
          <w:spacing w:val="-23"/>
          <w:sz w:val="28"/>
          <w:szCs w:val="28"/>
          <w:highlight w:val="none"/>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投   标   人：</w:t>
      </w:r>
      <w:r>
        <w:rPr>
          <w:rFonts w:hint="eastAsia" w:ascii="仿宋" w:hAnsi="仿宋" w:eastAsia="仿宋" w:cs="仿宋"/>
          <w:spacing w:val="-23"/>
          <w:sz w:val="28"/>
          <w:szCs w:val="28"/>
          <w:highlight w:val="none"/>
        </w:rPr>
        <w:t>是指响应招标</w:t>
      </w:r>
      <w:r>
        <w:rPr>
          <w:rFonts w:hint="eastAsia" w:ascii="仿宋" w:hAnsi="仿宋" w:eastAsia="仿宋" w:cs="仿宋"/>
          <w:spacing w:val="-23"/>
          <w:sz w:val="28"/>
          <w:szCs w:val="28"/>
          <w:highlight w:val="none"/>
          <w:lang w:eastAsia="zh-CN"/>
        </w:rPr>
        <w:t>.</w:t>
      </w:r>
      <w:r>
        <w:rPr>
          <w:rFonts w:hint="eastAsia" w:ascii="仿宋" w:hAnsi="仿宋" w:eastAsia="仿宋" w:cs="仿宋"/>
          <w:spacing w:val="-23"/>
          <w:sz w:val="28"/>
          <w:szCs w:val="28"/>
          <w:highlight w:val="none"/>
        </w:rPr>
        <w:t>参加投标竞争的法人</w:t>
      </w:r>
      <w:r>
        <w:rPr>
          <w:rFonts w:hint="eastAsia" w:ascii="仿宋" w:hAnsi="仿宋" w:eastAsia="仿宋" w:cs="仿宋"/>
          <w:spacing w:val="-23"/>
          <w:sz w:val="28"/>
          <w:szCs w:val="28"/>
          <w:highlight w:val="none"/>
          <w:lang w:eastAsia="zh-CN"/>
        </w:rPr>
        <w:t>，</w:t>
      </w:r>
      <w:r>
        <w:rPr>
          <w:rFonts w:hint="eastAsia" w:ascii="仿宋" w:hAnsi="仿宋" w:eastAsia="仿宋" w:cs="仿宋"/>
          <w:spacing w:val="-23"/>
          <w:sz w:val="28"/>
          <w:szCs w:val="28"/>
          <w:highlight w:val="none"/>
        </w:rPr>
        <w:t>其他组织或自然人</w:t>
      </w:r>
    </w:p>
    <w:p>
      <w:pPr>
        <w:spacing w:line="540" w:lineRule="exact"/>
        <w:outlineLvl w:val="1"/>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二</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rPr>
        <w:t xml:space="preserve">竞争性磋商文件    </w:t>
      </w:r>
    </w:p>
    <w:p>
      <w:pPr>
        <w:pageBreakBefore w:val="0"/>
        <w:kinsoku/>
        <w:wordWrap/>
        <w:overflowPunct/>
        <w:topLinePunct w:val="0"/>
        <w:bidi w:val="0"/>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本项目招标文件依据《中华人民共和国政府采购法》及《中华人民共和国政府采购法实施条例》等相关法律法规进行编写。</w:t>
      </w:r>
    </w:p>
    <w:p>
      <w:pPr>
        <w:pageBreakBefore w:val="0"/>
        <w:numPr>
          <w:ilvl w:val="0"/>
          <w:numId w:val="2"/>
        </w:numPr>
        <w:kinsoku/>
        <w:wordWrap/>
        <w:overflowPunct/>
        <w:topLinePunct w:val="0"/>
        <w:bidi w:val="0"/>
        <w:spacing w:line="560" w:lineRule="exac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auto"/>
          <w:sz w:val="28"/>
          <w:szCs w:val="28"/>
          <w:highlight w:val="none"/>
        </w:rPr>
        <w:t>本采购项目需要落实的政府采购政策有：（1）《节能产品政府采购实施意见》（财库[2004] 185号）；（2）《环境标志产品政府采购实施的意见》（财库[2006]90号）；（3）《国务院办公厅关于建立政府强制采购节能产品制度的通知》（国办发〔2007〕51号）；（4）《财政部司法部关于政府采购支持监狱企业发展有关问题的通知》（财库〔2014〕68号）；（5）《财政部民政部中国残疾人联合会关于促进残疾人就业政府采购政策的通知》（财库〔2017〕141号）；（6）陕西省财政厅关于印发《陕西省中小企业政府采购信用融资办法》（陕财办采〔2018〕23号）；（7）《财政部 发展改革委 生态环境部 市场监管总局关于调整优化节能产品、环境标志产品政府采购执行机制的通知》（财库〔2019〕9号）；（8）《关于印发环境标志产品政府采购品目清单的通知》（财库〔2019〕18号）；（9）《关于印发节能产品政府采购品目清单的通知》（财库〔2019〕19号）；（10）《陕西省财政厅关于加快推进我省中小企业政府采购信用融资工作的通知》（陕财办采〔2020〕15号）；（11）《政府采购促进中小企业发展管理办法》（财库〔2020〕46号）；（12）《财政部 农业农村部 国家乡村振兴局关于运用政府采购政策支持乡村产业振兴的通知》（财库〔2021〕19号）；（13）其他需要落实的政府采购政策。</w:t>
      </w:r>
    </w:p>
    <w:p>
      <w:pPr>
        <w:pageBreakBefore w:val="0"/>
        <w:kinsoku/>
        <w:wordWrap/>
        <w:overflowPunct/>
        <w:topLinePunct w:val="0"/>
        <w:bidi w:val="0"/>
        <w:snapToGrid w:val="0"/>
        <w:spacing w:line="560" w:lineRule="exact"/>
        <w:ind w:firstLine="560" w:firstLineChars="200"/>
        <w:textAlignment w:val="auto"/>
        <w:rPr>
          <w:rFonts w:hint="eastAsia" w:ascii="仿宋" w:hAnsi="仿宋" w:eastAsia="仿宋" w:cs="仿宋"/>
          <w:b w:val="0"/>
          <w:color w:val="auto"/>
          <w:sz w:val="28"/>
          <w:szCs w:val="28"/>
          <w:highlight w:val="none"/>
          <w:lang w:val="zh-CN"/>
        </w:rPr>
      </w:pPr>
      <w:r>
        <w:rPr>
          <w:rFonts w:hint="eastAsia" w:ascii="仿宋" w:hAnsi="仿宋" w:eastAsia="仿宋" w:cs="仿宋"/>
          <w:b w:val="0"/>
          <w:color w:val="auto"/>
          <w:sz w:val="28"/>
          <w:szCs w:val="28"/>
          <w:highlight w:val="none"/>
          <w:lang w:val="zh-CN"/>
        </w:rPr>
        <w:t>2.投标企业政府采购政策：</w:t>
      </w:r>
    </w:p>
    <w:p>
      <w:pPr>
        <w:pageBreakBefore w:val="0"/>
        <w:kinsoku/>
        <w:wordWrap/>
        <w:overflowPunct/>
        <w:topLinePunct w:val="0"/>
        <w:bidi w:val="0"/>
        <w:snapToGrid w:val="0"/>
        <w:spacing w:line="560" w:lineRule="exact"/>
        <w:ind w:firstLine="560" w:firstLineChars="200"/>
        <w:textAlignment w:val="auto"/>
        <w:rPr>
          <w:rFonts w:hint="eastAsia" w:ascii="仿宋" w:hAnsi="仿宋" w:eastAsia="仿宋" w:cs="仿宋"/>
          <w:b w:val="0"/>
          <w:color w:val="auto"/>
          <w:sz w:val="28"/>
          <w:szCs w:val="28"/>
          <w:highlight w:val="none"/>
          <w:lang w:val="zh-CN"/>
        </w:rPr>
      </w:pPr>
      <w:r>
        <w:rPr>
          <w:rFonts w:hint="eastAsia" w:ascii="仿宋" w:hAnsi="仿宋" w:eastAsia="仿宋" w:cs="仿宋"/>
          <w:b w:val="0"/>
          <w:color w:val="auto"/>
          <w:sz w:val="28"/>
          <w:szCs w:val="28"/>
          <w:highlight w:val="none"/>
          <w:lang w:val="zh-CN"/>
        </w:rPr>
        <w:t>2-1、中小企业（含中型、小型、微型企业）</w:t>
      </w:r>
    </w:p>
    <w:p>
      <w:pPr>
        <w:pageBreakBefore w:val="0"/>
        <w:kinsoku/>
        <w:wordWrap/>
        <w:overflowPunct/>
        <w:topLinePunct w:val="0"/>
        <w:bidi w:val="0"/>
        <w:snapToGrid w:val="0"/>
        <w:spacing w:line="560" w:lineRule="exact"/>
        <w:ind w:firstLine="560" w:firstLineChars="200"/>
        <w:textAlignment w:val="auto"/>
        <w:rPr>
          <w:rFonts w:hint="eastAsia" w:ascii="仿宋" w:hAnsi="仿宋" w:eastAsia="仿宋" w:cs="仿宋"/>
          <w:b w:val="0"/>
          <w:color w:val="auto"/>
          <w:sz w:val="28"/>
          <w:szCs w:val="28"/>
          <w:highlight w:val="none"/>
          <w:lang w:val="zh-CN"/>
        </w:rPr>
      </w:pPr>
      <w:r>
        <w:rPr>
          <w:rFonts w:hint="eastAsia" w:ascii="仿宋" w:hAnsi="仿宋" w:eastAsia="仿宋" w:cs="仿宋"/>
          <w:b w:val="0"/>
          <w:color w:val="auto"/>
          <w:sz w:val="28"/>
          <w:szCs w:val="28"/>
          <w:highlight w:val="none"/>
          <w:lang w:val="zh-CN"/>
        </w:rPr>
        <w:t>（1）符合国务院有关部门根据企业从业人员、营业收入、资产总额等指标制定的中小企业划型标准（工信部联企业〔2011〕300号），提供中小企业制造的货物、由中小企业承建的工程或者由中小企业承接的服务。按照《政府采购促进中小企业发展管理办法》（财库〔2020〕46号）按照文件要求提供相关证明资料。</w:t>
      </w:r>
    </w:p>
    <w:p>
      <w:pPr>
        <w:pageBreakBefore w:val="0"/>
        <w:kinsoku/>
        <w:wordWrap/>
        <w:overflowPunct/>
        <w:topLinePunct w:val="0"/>
        <w:bidi w:val="0"/>
        <w:snapToGrid w:val="0"/>
        <w:spacing w:line="560" w:lineRule="exact"/>
        <w:ind w:firstLine="560" w:firstLineChars="200"/>
        <w:textAlignment w:val="auto"/>
        <w:rPr>
          <w:rFonts w:hint="eastAsia" w:ascii="仿宋" w:hAnsi="仿宋" w:eastAsia="仿宋" w:cs="仿宋"/>
          <w:b w:val="0"/>
          <w:color w:val="auto"/>
          <w:sz w:val="28"/>
          <w:szCs w:val="28"/>
          <w:highlight w:val="none"/>
          <w:lang w:val="zh-CN"/>
        </w:rPr>
      </w:pPr>
      <w:r>
        <w:rPr>
          <w:rFonts w:hint="eastAsia" w:ascii="仿宋" w:hAnsi="仿宋" w:eastAsia="仿宋" w:cs="仿宋"/>
          <w:b w:val="0"/>
          <w:color w:val="auto"/>
          <w:sz w:val="28"/>
          <w:szCs w:val="28"/>
          <w:highlight w:val="none"/>
          <w:lang w:val="zh-CN"/>
        </w:rPr>
        <w:t>（2）在货物采购项目中，投标人提供的货物既有中小企业制造货物，也有大型企业制造货物的，不享受本办法规定的中小企业扶持政策。</w:t>
      </w:r>
    </w:p>
    <w:p>
      <w:pPr>
        <w:pageBreakBefore w:val="0"/>
        <w:kinsoku/>
        <w:wordWrap/>
        <w:overflowPunct/>
        <w:topLinePunct w:val="0"/>
        <w:bidi w:val="0"/>
        <w:snapToGrid w:val="0"/>
        <w:spacing w:line="560" w:lineRule="exact"/>
        <w:ind w:firstLine="700" w:firstLineChars="250"/>
        <w:textAlignment w:val="auto"/>
        <w:rPr>
          <w:rFonts w:hint="eastAsia" w:ascii="仿宋" w:hAnsi="仿宋" w:eastAsia="仿宋" w:cs="仿宋"/>
          <w:b w:val="0"/>
          <w:color w:val="auto"/>
          <w:sz w:val="28"/>
          <w:szCs w:val="28"/>
          <w:highlight w:val="none"/>
          <w:lang w:val="zh-CN"/>
        </w:rPr>
      </w:pPr>
      <w:r>
        <w:rPr>
          <w:rFonts w:hint="eastAsia" w:ascii="仿宋" w:hAnsi="仿宋" w:eastAsia="仿宋" w:cs="仿宋"/>
          <w:b w:val="0"/>
          <w:color w:val="auto"/>
          <w:sz w:val="28"/>
          <w:szCs w:val="28"/>
          <w:highlight w:val="none"/>
          <w:lang w:val="zh-CN"/>
        </w:rPr>
        <w:t>（3）中小企业参加投标时，应出具《政府采购促进中小企业发展管理办法》（财库[2020]46号）文件规定的《中小企业声明函》，否则不享受相关中小企业扶持政策。</w:t>
      </w:r>
    </w:p>
    <w:p>
      <w:pPr>
        <w:pageBreakBefore w:val="0"/>
        <w:kinsoku/>
        <w:wordWrap/>
        <w:overflowPunct/>
        <w:topLinePunct w:val="0"/>
        <w:bidi w:val="0"/>
        <w:snapToGrid w:val="0"/>
        <w:spacing w:line="560" w:lineRule="exact"/>
        <w:ind w:firstLine="560" w:firstLineChars="200"/>
        <w:textAlignment w:val="auto"/>
        <w:rPr>
          <w:rFonts w:hint="eastAsia" w:ascii="仿宋" w:hAnsi="仿宋" w:eastAsia="仿宋" w:cs="仿宋"/>
          <w:b w:val="0"/>
          <w:color w:val="auto"/>
          <w:sz w:val="28"/>
          <w:szCs w:val="28"/>
          <w:highlight w:val="none"/>
          <w:lang w:val="zh-CN"/>
        </w:rPr>
      </w:pPr>
      <w:r>
        <w:rPr>
          <w:rFonts w:hint="eastAsia" w:ascii="仿宋" w:hAnsi="仿宋" w:eastAsia="仿宋" w:cs="仿宋"/>
          <w:b w:val="0"/>
          <w:color w:val="auto"/>
          <w:sz w:val="28"/>
          <w:szCs w:val="28"/>
          <w:highlight w:val="none"/>
          <w:lang w:val="zh-CN"/>
        </w:rPr>
        <w:t>2-2、监狱企业</w:t>
      </w:r>
    </w:p>
    <w:p>
      <w:pPr>
        <w:pageBreakBefore w:val="0"/>
        <w:kinsoku/>
        <w:wordWrap/>
        <w:overflowPunct/>
        <w:topLinePunct w:val="0"/>
        <w:bidi w:val="0"/>
        <w:snapToGrid w:val="0"/>
        <w:spacing w:line="560" w:lineRule="exact"/>
        <w:ind w:firstLine="560" w:firstLineChars="200"/>
        <w:textAlignment w:val="auto"/>
        <w:rPr>
          <w:rFonts w:hint="eastAsia" w:ascii="仿宋" w:hAnsi="仿宋" w:eastAsia="仿宋" w:cs="仿宋"/>
          <w:b w:val="0"/>
          <w:color w:val="auto"/>
          <w:sz w:val="28"/>
          <w:szCs w:val="28"/>
          <w:highlight w:val="none"/>
          <w:lang w:val="zh-CN"/>
        </w:rPr>
      </w:pPr>
      <w:r>
        <w:rPr>
          <w:rFonts w:hint="eastAsia" w:ascii="仿宋" w:hAnsi="仿宋" w:eastAsia="仿宋" w:cs="仿宋"/>
          <w:b w:val="0"/>
          <w:color w:val="auto"/>
          <w:sz w:val="28"/>
          <w:szCs w:val="28"/>
          <w:highlight w:val="none"/>
          <w:lang w:val="zh-CN"/>
        </w:rPr>
        <w:t>（1）符合《关于政府采购支持监狱企业发展有关问题的通知》（财库[2014]68号）文件规定的监狱企业，提供本企业制造的货物、由本企业承建的工程或者承接的服务。</w:t>
      </w:r>
    </w:p>
    <w:p>
      <w:pPr>
        <w:pageBreakBefore w:val="0"/>
        <w:kinsoku/>
        <w:wordWrap/>
        <w:overflowPunct/>
        <w:topLinePunct w:val="0"/>
        <w:bidi w:val="0"/>
        <w:snapToGrid w:val="0"/>
        <w:spacing w:line="560" w:lineRule="exact"/>
        <w:ind w:firstLine="560" w:firstLineChars="200"/>
        <w:textAlignment w:val="auto"/>
        <w:rPr>
          <w:rFonts w:hint="eastAsia" w:ascii="仿宋" w:hAnsi="仿宋" w:eastAsia="仿宋" w:cs="仿宋"/>
          <w:b w:val="0"/>
          <w:color w:val="auto"/>
          <w:sz w:val="28"/>
          <w:szCs w:val="28"/>
          <w:highlight w:val="none"/>
          <w:lang w:val="zh-CN"/>
        </w:rPr>
      </w:pPr>
      <w:r>
        <w:rPr>
          <w:rFonts w:hint="eastAsia" w:ascii="仿宋" w:hAnsi="仿宋" w:eastAsia="仿宋" w:cs="仿宋"/>
          <w:b w:val="0"/>
          <w:color w:val="auto"/>
          <w:sz w:val="28"/>
          <w:szCs w:val="28"/>
          <w:highlight w:val="none"/>
          <w:lang w:val="zh-CN"/>
        </w:rPr>
        <w:t>监狱企业投标时提供由省级以上监狱管理局、戒毒管理局(含新疆生产建设兵团)出具的属于监狱企业的证明，若未提供证明不享受扶持政策。</w:t>
      </w:r>
    </w:p>
    <w:p>
      <w:pPr>
        <w:pageBreakBefore w:val="0"/>
        <w:kinsoku/>
        <w:wordWrap/>
        <w:overflowPunct/>
        <w:topLinePunct w:val="0"/>
        <w:bidi w:val="0"/>
        <w:snapToGrid w:val="0"/>
        <w:spacing w:line="560" w:lineRule="exact"/>
        <w:ind w:firstLine="560" w:firstLineChars="200"/>
        <w:textAlignment w:val="auto"/>
        <w:rPr>
          <w:rFonts w:hint="eastAsia" w:ascii="仿宋" w:hAnsi="仿宋" w:eastAsia="仿宋" w:cs="仿宋"/>
          <w:b w:val="0"/>
          <w:color w:val="auto"/>
          <w:sz w:val="28"/>
          <w:szCs w:val="28"/>
          <w:highlight w:val="none"/>
          <w:lang w:val="zh-CN"/>
        </w:rPr>
      </w:pPr>
      <w:r>
        <w:rPr>
          <w:rFonts w:hint="eastAsia" w:ascii="仿宋" w:hAnsi="仿宋" w:eastAsia="仿宋" w:cs="仿宋"/>
          <w:b w:val="0"/>
          <w:color w:val="auto"/>
          <w:sz w:val="28"/>
          <w:szCs w:val="28"/>
          <w:highlight w:val="none"/>
          <w:lang w:val="zh-CN"/>
        </w:rPr>
        <w:t>在政府采购活动中，监狱企业视同小型、微型企业，享受相关中小企业扶持政策，若监狱企业已属于小型、微型企业的，不重复享受政策。</w:t>
      </w:r>
    </w:p>
    <w:p>
      <w:pPr>
        <w:pageBreakBefore w:val="0"/>
        <w:kinsoku/>
        <w:wordWrap/>
        <w:overflowPunct/>
        <w:topLinePunct w:val="0"/>
        <w:bidi w:val="0"/>
        <w:snapToGrid w:val="0"/>
        <w:spacing w:line="560" w:lineRule="exact"/>
        <w:ind w:firstLine="560" w:firstLineChars="200"/>
        <w:textAlignment w:val="auto"/>
        <w:rPr>
          <w:rFonts w:hint="eastAsia" w:ascii="仿宋" w:hAnsi="仿宋" w:eastAsia="仿宋" w:cs="仿宋"/>
          <w:b w:val="0"/>
          <w:color w:val="auto"/>
          <w:sz w:val="28"/>
          <w:szCs w:val="28"/>
          <w:highlight w:val="none"/>
          <w:lang w:val="zh-CN"/>
        </w:rPr>
      </w:pPr>
      <w:r>
        <w:rPr>
          <w:rFonts w:hint="eastAsia" w:ascii="仿宋" w:hAnsi="仿宋" w:eastAsia="仿宋" w:cs="仿宋"/>
          <w:b w:val="0"/>
          <w:color w:val="auto"/>
          <w:sz w:val="28"/>
          <w:szCs w:val="28"/>
          <w:highlight w:val="none"/>
          <w:lang w:val="zh-CN"/>
        </w:rPr>
        <w:t>2-3、残疾人福利性单位</w:t>
      </w:r>
    </w:p>
    <w:p>
      <w:pPr>
        <w:pageBreakBefore w:val="0"/>
        <w:kinsoku/>
        <w:wordWrap/>
        <w:overflowPunct/>
        <w:topLinePunct w:val="0"/>
        <w:bidi w:val="0"/>
        <w:snapToGrid w:val="0"/>
        <w:spacing w:line="560" w:lineRule="exact"/>
        <w:ind w:firstLine="560" w:firstLineChars="200"/>
        <w:textAlignment w:val="auto"/>
        <w:rPr>
          <w:rFonts w:hint="eastAsia" w:ascii="仿宋" w:hAnsi="仿宋" w:eastAsia="仿宋" w:cs="仿宋"/>
          <w:b w:val="0"/>
          <w:color w:val="auto"/>
          <w:sz w:val="28"/>
          <w:szCs w:val="28"/>
          <w:highlight w:val="none"/>
          <w:lang w:val="zh-CN"/>
        </w:rPr>
      </w:pPr>
      <w:r>
        <w:rPr>
          <w:rFonts w:hint="eastAsia" w:ascii="仿宋" w:hAnsi="仿宋" w:eastAsia="仿宋" w:cs="仿宋"/>
          <w:b w:val="0"/>
          <w:color w:val="auto"/>
          <w:sz w:val="28"/>
          <w:szCs w:val="28"/>
          <w:highlight w:val="none"/>
          <w:lang w:val="zh-CN"/>
        </w:rPr>
        <w:t>（1）符合《关于促进残疾人就业政府采购政策的通知》（财库[2017]141号）文件规定的残疾人福利性单位，提供本单位制造的货物、由本企业承建的工程或者承接的服务，或者提供其他残疾人福利性单位制造的货物（不包括使用非残疾人福利性单位注册商标的货物）。</w:t>
      </w:r>
    </w:p>
    <w:p>
      <w:pPr>
        <w:pageBreakBefore w:val="0"/>
        <w:kinsoku/>
        <w:wordWrap/>
        <w:overflowPunct/>
        <w:topLinePunct w:val="0"/>
        <w:bidi w:val="0"/>
        <w:snapToGrid w:val="0"/>
        <w:spacing w:line="560" w:lineRule="exact"/>
        <w:ind w:firstLine="560" w:firstLineChars="200"/>
        <w:textAlignment w:val="auto"/>
        <w:rPr>
          <w:rFonts w:hint="eastAsia" w:ascii="仿宋" w:hAnsi="仿宋" w:eastAsia="仿宋" w:cs="仿宋"/>
          <w:b w:val="0"/>
          <w:color w:val="auto"/>
          <w:sz w:val="28"/>
          <w:szCs w:val="28"/>
          <w:highlight w:val="none"/>
          <w:lang w:val="zh-CN"/>
        </w:rPr>
      </w:pPr>
      <w:r>
        <w:rPr>
          <w:rFonts w:hint="eastAsia" w:ascii="仿宋" w:hAnsi="仿宋" w:eastAsia="仿宋" w:cs="仿宋"/>
          <w:b w:val="0"/>
          <w:color w:val="auto"/>
          <w:sz w:val="28"/>
          <w:szCs w:val="28"/>
          <w:highlight w:val="none"/>
          <w:lang w:val="zh-CN"/>
        </w:rPr>
        <w:t>（2）残疾人福利性单位投标时须提供《残疾人福利性单位声明函》，若未提供声明不享受扶持政策。</w:t>
      </w:r>
    </w:p>
    <w:p>
      <w:pPr>
        <w:pageBreakBefore w:val="0"/>
        <w:kinsoku/>
        <w:wordWrap/>
        <w:overflowPunct/>
        <w:topLinePunct w:val="0"/>
        <w:bidi w:val="0"/>
        <w:snapToGrid w:val="0"/>
        <w:spacing w:line="560" w:lineRule="exact"/>
        <w:ind w:firstLine="560" w:firstLineChars="200"/>
        <w:textAlignment w:val="auto"/>
        <w:rPr>
          <w:rFonts w:hint="eastAsia" w:ascii="仿宋" w:hAnsi="仿宋" w:eastAsia="仿宋" w:cs="仿宋"/>
          <w:b w:val="0"/>
          <w:color w:val="auto"/>
          <w:sz w:val="28"/>
          <w:szCs w:val="28"/>
          <w:highlight w:val="none"/>
          <w:lang w:val="zh-CN"/>
        </w:rPr>
      </w:pPr>
      <w:r>
        <w:rPr>
          <w:rFonts w:hint="eastAsia" w:ascii="仿宋" w:hAnsi="仿宋" w:eastAsia="仿宋" w:cs="仿宋"/>
          <w:b w:val="0"/>
          <w:color w:val="auto"/>
          <w:sz w:val="28"/>
          <w:szCs w:val="28"/>
          <w:highlight w:val="none"/>
          <w:lang w:val="zh-CN"/>
        </w:rPr>
        <w:t>（3）在政府采购活动中，残疾人福利性单位视同小型、微型企业，享受相关中小企业扶持政策，残疾人福利性单位已属于小型、微型企业的，不重复享受政策。</w:t>
      </w:r>
    </w:p>
    <w:p>
      <w:pPr>
        <w:pageBreakBefore w:val="0"/>
        <w:kinsoku/>
        <w:wordWrap/>
        <w:overflowPunct/>
        <w:topLinePunct w:val="0"/>
        <w:bidi w:val="0"/>
        <w:snapToGrid w:val="0"/>
        <w:spacing w:line="560" w:lineRule="exact"/>
        <w:ind w:firstLine="560" w:firstLineChars="200"/>
        <w:textAlignment w:val="auto"/>
        <w:rPr>
          <w:rFonts w:hint="eastAsia" w:ascii="仿宋" w:hAnsi="仿宋" w:eastAsia="仿宋" w:cs="仿宋"/>
          <w:b w:val="0"/>
          <w:color w:val="auto"/>
          <w:sz w:val="28"/>
          <w:szCs w:val="28"/>
          <w:highlight w:val="none"/>
          <w:lang w:val="zh-CN"/>
        </w:rPr>
      </w:pPr>
      <w:r>
        <w:rPr>
          <w:rFonts w:hint="eastAsia" w:ascii="仿宋" w:hAnsi="仿宋" w:eastAsia="仿宋" w:cs="仿宋"/>
          <w:b w:val="0"/>
          <w:color w:val="auto"/>
          <w:sz w:val="28"/>
          <w:szCs w:val="28"/>
          <w:highlight w:val="none"/>
          <w:lang w:val="zh-CN"/>
        </w:rPr>
        <w:t>3、节能产品、环境标志产品政府采购政策</w:t>
      </w:r>
    </w:p>
    <w:p>
      <w:pPr>
        <w:pageBreakBefore w:val="0"/>
        <w:kinsoku/>
        <w:wordWrap/>
        <w:overflowPunct/>
        <w:topLinePunct w:val="0"/>
        <w:bidi w:val="0"/>
        <w:snapToGrid w:val="0"/>
        <w:spacing w:line="560" w:lineRule="exact"/>
        <w:ind w:firstLine="560" w:firstLineChars="200"/>
        <w:textAlignment w:val="auto"/>
        <w:rPr>
          <w:rFonts w:hint="eastAsia" w:ascii="仿宋" w:hAnsi="仿宋" w:eastAsia="仿宋" w:cs="仿宋"/>
          <w:b w:val="0"/>
          <w:color w:val="auto"/>
          <w:sz w:val="28"/>
          <w:szCs w:val="28"/>
          <w:highlight w:val="none"/>
          <w:lang w:val="zh-CN"/>
        </w:rPr>
      </w:pPr>
      <w:r>
        <w:rPr>
          <w:rFonts w:hint="eastAsia" w:ascii="仿宋" w:hAnsi="仿宋" w:eastAsia="仿宋" w:cs="仿宋"/>
          <w:b w:val="0"/>
          <w:color w:val="auto"/>
          <w:sz w:val="28"/>
          <w:szCs w:val="28"/>
          <w:highlight w:val="none"/>
          <w:lang w:val="zh-CN"/>
        </w:rPr>
        <w:t>3-1、所投产品属于《关于印发环境标志产品政府采购品目清单的通知》（财库[2019]18号文）、《关于印发节能产品政府采购品目清单的通知》（财库[2019]19号文）中品目清单内。</w:t>
      </w:r>
    </w:p>
    <w:p>
      <w:pPr>
        <w:pageBreakBefore w:val="0"/>
        <w:kinsoku/>
        <w:wordWrap/>
        <w:overflowPunct/>
        <w:topLinePunct w:val="0"/>
        <w:bidi w:val="0"/>
        <w:snapToGrid w:val="0"/>
        <w:spacing w:line="560" w:lineRule="exact"/>
        <w:ind w:firstLine="560" w:firstLineChars="200"/>
        <w:textAlignment w:val="auto"/>
        <w:rPr>
          <w:rFonts w:hint="eastAsia" w:ascii="仿宋" w:hAnsi="仿宋" w:eastAsia="仿宋" w:cs="仿宋"/>
          <w:b w:val="0"/>
          <w:color w:val="auto"/>
          <w:sz w:val="28"/>
          <w:szCs w:val="28"/>
          <w:highlight w:val="none"/>
          <w:lang w:val="zh-CN"/>
        </w:rPr>
      </w:pPr>
      <w:r>
        <w:rPr>
          <w:rFonts w:hint="eastAsia" w:ascii="仿宋" w:hAnsi="仿宋" w:eastAsia="仿宋" w:cs="仿宋"/>
          <w:b w:val="0"/>
          <w:color w:val="auto"/>
          <w:sz w:val="28"/>
          <w:szCs w:val="28"/>
          <w:highlight w:val="none"/>
          <w:lang w:val="zh-CN"/>
        </w:rPr>
        <w:t>3-2、所投产品属于节能、环境标志产品，投标时必须按照招标文件《节能、环境标志产品明细表》格式对此类产品单独分项报价并计算出占投标报价的百分比，并提供经国家确定的认证机构出具的、处于有效期之内的节能产品、环境标志产品认证证书，采购人对获得证书的非强制产品实施政府优先采购。响应文件中未按上述要求提供相关证明，评审时将不予认可。</w:t>
      </w:r>
    </w:p>
    <w:p>
      <w:pPr>
        <w:pageBreakBefore w:val="0"/>
        <w:kinsoku/>
        <w:wordWrap/>
        <w:overflowPunct/>
        <w:topLinePunct w:val="0"/>
        <w:bidi w:val="0"/>
        <w:snapToGrid w:val="0"/>
        <w:spacing w:line="56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b w:val="0"/>
          <w:color w:val="auto"/>
          <w:sz w:val="28"/>
          <w:szCs w:val="28"/>
          <w:highlight w:val="none"/>
          <w:lang w:val="zh-CN"/>
        </w:rPr>
        <w:t>3-3、节能产品、环境标志产品计分只对属于品目清单内的非强制类产品进行计分，强制类产品不给予计分。</w:t>
      </w:r>
      <w:r>
        <w:rPr>
          <w:rFonts w:hint="eastAsia" w:ascii="仿宋" w:hAnsi="仿宋" w:eastAsia="仿宋" w:cs="仿宋"/>
          <w:sz w:val="28"/>
          <w:szCs w:val="28"/>
          <w:highlight w:val="none"/>
        </w:rPr>
        <w:t xml:space="preserve"> </w:t>
      </w:r>
    </w:p>
    <w:p>
      <w:pPr>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竞争性磋商文件由竞争性磋商文件目录所列全部内容组成。</w:t>
      </w:r>
    </w:p>
    <w:p>
      <w:pPr>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5</w:t>
      </w:r>
      <w:r>
        <w:rPr>
          <w:rFonts w:hint="eastAsia" w:ascii="仿宋" w:hAnsi="仿宋" w:eastAsia="仿宋" w:cs="仿宋"/>
          <w:sz w:val="28"/>
          <w:szCs w:val="28"/>
          <w:highlight w:val="none"/>
          <w:lang w:eastAsia="zh-CN"/>
        </w:rPr>
        <w:t>.采购人</w:t>
      </w:r>
      <w:r>
        <w:rPr>
          <w:rFonts w:hint="eastAsia" w:ascii="仿宋" w:hAnsi="仿宋" w:eastAsia="仿宋" w:cs="仿宋"/>
          <w:sz w:val="28"/>
          <w:szCs w:val="28"/>
          <w:highlight w:val="none"/>
        </w:rPr>
        <w:t>在磋商截止时间5日前，可以以书面形式对竞争性磋商文件进行必要的澄清或修改，其内容均为竞争性磋商文件的组成部分，并对</w:t>
      </w:r>
      <w:r>
        <w:rPr>
          <w:rFonts w:hint="eastAsia" w:ascii="仿宋" w:hAnsi="仿宋" w:eastAsia="仿宋" w:cs="仿宋"/>
          <w:sz w:val="28"/>
          <w:szCs w:val="28"/>
          <w:highlight w:val="none"/>
          <w:lang w:eastAsia="zh-CN"/>
        </w:rPr>
        <w:t>采购人</w:t>
      </w:r>
      <w:r>
        <w:rPr>
          <w:rFonts w:hint="eastAsia" w:ascii="仿宋" w:hAnsi="仿宋" w:eastAsia="仿宋" w:cs="仿宋"/>
          <w:sz w:val="28"/>
          <w:szCs w:val="28"/>
          <w:highlight w:val="none"/>
        </w:rPr>
        <w:t>及</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起约束作用。</w:t>
      </w:r>
    </w:p>
    <w:p>
      <w:pPr>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6</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应详细阅读竞争性磋商文件所有的事项</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条款和规范要求等，在竞争性磋商响应文件中对竞争性磋商文件的各方面都做出实质性的响应，按照竞争性磋商文件的要求提交全部资料。若</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的竞争性磋商响应文件未按竞争性磋商文件要求提交全部资料，或没有对竞争性磋商文件做出实质性响应，应作废标处理。</w:t>
      </w:r>
    </w:p>
    <w:p>
      <w:pPr>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7</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竞争性磋商文件的澄清或修改：</w:t>
      </w:r>
    </w:p>
    <w:p>
      <w:pPr>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7-1</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对竞争性磋商文件如有疑问要求澄清，或认为有必要与</w:t>
      </w:r>
      <w:r>
        <w:rPr>
          <w:rFonts w:hint="eastAsia" w:ascii="仿宋" w:hAnsi="仿宋" w:eastAsia="仿宋" w:cs="仿宋"/>
          <w:sz w:val="28"/>
          <w:szCs w:val="28"/>
          <w:highlight w:val="none"/>
          <w:lang w:eastAsia="zh-CN"/>
        </w:rPr>
        <w:t>采购人</w:t>
      </w:r>
      <w:r>
        <w:rPr>
          <w:rFonts w:hint="eastAsia" w:ascii="仿宋" w:hAnsi="仿宋" w:eastAsia="仿宋" w:cs="仿宋"/>
          <w:sz w:val="28"/>
          <w:szCs w:val="28"/>
          <w:highlight w:val="none"/>
        </w:rPr>
        <w:t>进行技术交流，应于磋商截止时间5日前以书面形式通知采购代理机构，采购代理机构以书面形式予以答复。</w:t>
      </w:r>
    </w:p>
    <w:p>
      <w:pPr>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7-2</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无论是采购代理机构主动对竞争性磋商文件进行必要的修改，或根据</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的要求对竞争性磋商文件做出的澄清，都将于磋商截止时间5日前以书面形式发送给所有合格的</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w:t>
      </w:r>
    </w:p>
    <w:p>
      <w:pPr>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7-3</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竞争性磋商文件的澄清或修改内容均以书面形式明确的内容为准。当竞争性磋商文件的澄清</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修改</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补充等在同一内容的表述上不一致时，以最后发出的书面文件为准。所有补充文件将作为竞争性磋商文件的组成部分，对所有</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具有约束力。</w:t>
      </w:r>
    </w:p>
    <w:p>
      <w:pPr>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7-4</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根据采购工作进展实际情况，</w:t>
      </w:r>
      <w:r>
        <w:rPr>
          <w:rFonts w:hint="eastAsia" w:ascii="仿宋" w:hAnsi="仿宋" w:eastAsia="仿宋" w:cs="仿宋"/>
          <w:sz w:val="28"/>
          <w:szCs w:val="28"/>
          <w:highlight w:val="none"/>
          <w:lang w:eastAsia="zh-CN"/>
        </w:rPr>
        <w:t>采购人</w:t>
      </w:r>
      <w:r>
        <w:rPr>
          <w:rFonts w:hint="eastAsia" w:ascii="仿宋" w:hAnsi="仿宋" w:eastAsia="仿宋" w:cs="仿宋"/>
          <w:sz w:val="28"/>
          <w:szCs w:val="28"/>
          <w:highlight w:val="none"/>
        </w:rPr>
        <w:t>可酌情延长递交竞争性磋商响应文件的截止时间，若延长将另行以书面形式通知各</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w:t>
      </w:r>
    </w:p>
    <w:p>
      <w:pPr>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8</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必须从采购代理机构购买竞争性磋商文件，</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自行转让或复制竞争性磋商文件视为无效。竞争性磋商文件售后不退，仅作为本次招标使用。</w:t>
      </w:r>
    </w:p>
    <w:p>
      <w:pPr>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9</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竞争性磋商文件的解释权归采购代理机构所有。如发现竞争性磋商文件内容中与现行的法律法规不相符合的情况，以现行的法律法规为准；竞争性磋商文件中某个或多个条款依我国法律</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法规被认定为非法</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无效或不可执行的,该无效条款的无效</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失效和不可执行,不影响亦不损害其他条款的有效性</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生效性和可执行性。</w:t>
      </w:r>
    </w:p>
    <w:p>
      <w:pPr>
        <w:spacing w:line="500" w:lineRule="exact"/>
        <w:outlineLvl w:val="1"/>
        <w:rPr>
          <w:rFonts w:ascii="仿宋" w:hAnsi="仿宋" w:eastAsia="仿宋" w:cs="仿宋"/>
          <w:sz w:val="28"/>
          <w:szCs w:val="28"/>
          <w:highlight w:val="none"/>
        </w:rPr>
      </w:pPr>
      <w:r>
        <w:rPr>
          <w:rFonts w:hint="eastAsia" w:ascii="仿宋" w:hAnsi="仿宋" w:eastAsia="仿宋" w:cs="仿宋"/>
          <w:sz w:val="28"/>
          <w:szCs w:val="28"/>
          <w:highlight w:val="none"/>
        </w:rPr>
        <w:t>三</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竞争性磋商响应文件</w:t>
      </w:r>
    </w:p>
    <w:p>
      <w:pPr>
        <w:spacing w:line="520" w:lineRule="exact"/>
        <w:ind w:firstLine="280" w:firstLineChars="1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 1、投标人资格要求：投标人应符合《中华人民共和国政府采购法》第二十二条中的规定：</w:t>
      </w:r>
    </w:p>
    <w:p>
      <w:pPr>
        <w:spacing w:line="520" w:lineRule="exact"/>
        <w:ind w:firstLine="560" w:firstLineChars="200"/>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rPr>
        <w:t>（1）具有独立承担民事责任能力的法人、其他组织或自然人，</w:t>
      </w:r>
      <w:r>
        <w:rPr>
          <w:rFonts w:hint="eastAsia" w:ascii="仿宋" w:hAnsi="仿宋" w:eastAsia="仿宋" w:cs="仿宋"/>
          <w:b w:val="0"/>
          <w:bCs w:val="0"/>
          <w:sz w:val="28"/>
          <w:szCs w:val="28"/>
          <w:highlight w:val="none"/>
          <w:lang w:val="en-US" w:eastAsia="zh-CN"/>
        </w:rPr>
        <w:fldChar w:fldCharType="begin"/>
      </w:r>
      <w:r>
        <w:rPr>
          <w:rFonts w:hint="eastAsia" w:ascii="仿宋" w:hAnsi="仿宋" w:eastAsia="仿宋" w:cs="仿宋"/>
          <w:b w:val="0"/>
          <w:bCs w:val="0"/>
          <w:sz w:val="28"/>
          <w:szCs w:val="28"/>
          <w:highlight w:val="none"/>
          <w:lang w:val="en-US" w:eastAsia="zh-CN"/>
        </w:rPr>
        <w:instrText xml:space="preserve"> HYPERLINK "javascript:;" \t "_self" </w:instrText>
      </w:r>
      <w:r>
        <w:rPr>
          <w:rFonts w:hint="eastAsia" w:ascii="仿宋" w:hAnsi="仿宋" w:eastAsia="仿宋" w:cs="仿宋"/>
          <w:b w:val="0"/>
          <w:bCs w:val="0"/>
          <w:sz w:val="28"/>
          <w:szCs w:val="28"/>
          <w:highlight w:val="none"/>
          <w:lang w:val="en-US" w:eastAsia="zh-CN"/>
        </w:rPr>
        <w:fldChar w:fldCharType="separate"/>
      </w:r>
      <w:r>
        <w:rPr>
          <w:rFonts w:hint="eastAsia" w:ascii="仿宋" w:hAnsi="仿宋" w:eastAsia="仿宋" w:cs="仿宋"/>
          <w:b w:val="0"/>
          <w:bCs w:val="0"/>
          <w:sz w:val="28"/>
          <w:szCs w:val="28"/>
          <w:highlight w:val="none"/>
          <w:lang w:val="en-US" w:eastAsia="zh-CN"/>
        </w:rPr>
        <w:fldChar w:fldCharType="end"/>
      </w:r>
      <w:r>
        <w:rPr>
          <w:rFonts w:hint="eastAsia" w:ascii="仿宋" w:hAnsi="仿宋" w:eastAsia="仿宋" w:cs="仿宋"/>
          <w:b w:val="0"/>
          <w:bCs w:val="0"/>
          <w:sz w:val="28"/>
          <w:szCs w:val="28"/>
          <w:highlight w:val="none"/>
        </w:rPr>
        <w:t xml:space="preserve">营业执照、组织机构代码证、税务登记证（多证合一只提供营业执照，事业单位提供事业单位法人证书，自然人提供本人身份证）合法有效； </w:t>
      </w:r>
      <w:r>
        <w:rPr>
          <w:rFonts w:hint="eastAsia" w:ascii="仿宋" w:hAnsi="仿宋" w:eastAsia="仿宋" w:cs="仿宋"/>
          <w:b w:val="0"/>
          <w:bCs w:val="0"/>
          <w:sz w:val="28"/>
          <w:szCs w:val="28"/>
          <w:highlight w:val="none"/>
          <w:lang w:val="en-US" w:eastAsia="zh-CN"/>
        </w:rPr>
        <w:t xml:space="preserve"> </w:t>
      </w:r>
    </w:p>
    <w:p>
      <w:pPr>
        <w:spacing w:line="520" w:lineRule="exact"/>
        <w:ind w:firstLine="560" w:firstLineChars="200"/>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（2）法定代表人授权书（附法定代表人身份证复印件）及被授权人身份证（法定代表人直接参加投标只须提供法定代表人身份证）；</w:t>
      </w:r>
    </w:p>
    <w:p>
      <w:pPr>
        <w:spacing w:line="520" w:lineRule="exact"/>
        <w:ind w:firstLine="560" w:firstLineChars="200"/>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val="en-US" w:eastAsia="zh-CN"/>
        </w:rPr>
        <w:t>(3)</w:t>
      </w:r>
      <w:r>
        <w:rPr>
          <w:rFonts w:hint="eastAsia" w:ascii="仿宋" w:hAnsi="仿宋" w:eastAsia="仿宋" w:cs="仿宋"/>
          <w:b w:val="0"/>
          <w:bCs w:val="0"/>
          <w:sz w:val="28"/>
          <w:szCs w:val="28"/>
          <w:highlight w:val="none"/>
        </w:rPr>
        <w:t>投标供应商具有测绘地理信息局颁发的乙级及以上测绘资质证书（资质范围应包含地理信息系统工程、不动产测绘）</w:t>
      </w:r>
      <w:r>
        <w:rPr>
          <w:rFonts w:hint="eastAsia" w:ascii="仿宋" w:hAnsi="仿宋" w:eastAsia="仿宋" w:cs="仿宋"/>
          <w:b w:val="0"/>
          <w:bCs w:val="0"/>
          <w:sz w:val="28"/>
          <w:szCs w:val="28"/>
          <w:highlight w:val="none"/>
          <w:lang w:val="en-US" w:eastAsia="zh-CN"/>
        </w:rPr>
        <w:t>;</w:t>
      </w:r>
    </w:p>
    <w:p>
      <w:pPr>
        <w:spacing w:line="520" w:lineRule="exact"/>
        <w:ind w:firstLine="560" w:firstLineChars="200"/>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w:t>
      </w:r>
      <w:r>
        <w:rPr>
          <w:rFonts w:hint="eastAsia" w:ascii="仿宋" w:hAnsi="仿宋" w:eastAsia="仿宋" w:cs="仿宋"/>
          <w:b w:val="0"/>
          <w:bCs w:val="0"/>
          <w:sz w:val="28"/>
          <w:szCs w:val="28"/>
          <w:highlight w:val="none"/>
          <w:lang w:val="en-US" w:eastAsia="zh-CN"/>
        </w:rPr>
        <w:t>4</w:t>
      </w:r>
      <w:r>
        <w:rPr>
          <w:rFonts w:hint="eastAsia" w:ascii="仿宋" w:hAnsi="仿宋" w:eastAsia="仿宋" w:cs="仿宋"/>
          <w:b w:val="0"/>
          <w:bCs w:val="0"/>
          <w:sz w:val="28"/>
          <w:szCs w:val="28"/>
          <w:highlight w:val="none"/>
        </w:rPr>
        <w:t xml:space="preserve">）财务状况报告：须提供近3年任意一年度的财务报表或具有财务审计资质的单位出具的财务报告（至少包括资产负债表和利润表，成立时间至提交投标文件截止时间不足一年的可提供成立后任意时段的资产负债表），或银行出具的资信证明； </w:t>
      </w:r>
    </w:p>
    <w:p>
      <w:pPr>
        <w:spacing w:line="520" w:lineRule="exact"/>
        <w:ind w:firstLine="560" w:firstLineChars="200"/>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w:t>
      </w:r>
      <w:r>
        <w:rPr>
          <w:rFonts w:hint="eastAsia" w:ascii="仿宋" w:hAnsi="仿宋" w:eastAsia="仿宋" w:cs="仿宋"/>
          <w:b w:val="0"/>
          <w:bCs w:val="0"/>
          <w:sz w:val="28"/>
          <w:szCs w:val="28"/>
          <w:highlight w:val="none"/>
          <w:lang w:val="en-US" w:eastAsia="zh-CN"/>
        </w:rPr>
        <w:t>5</w:t>
      </w:r>
      <w:r>
        <w:rPr>
          <w:rFonts w:hint="eastAsia" w:ascii="仿宋" w:hAnsi="仿宋" w:eastAsia="仿宋" w:cs="仿宋"/>
          <w:b w:val="0"/>
          <w:bCs w:val="0"/>
          <w:sz w:val="28"/>
          <w:szCs w:val="28"/>
          <w:highlight w:val="none"/>
        </w:rPr>
        <w:t xml:space="preserve">）税收缴纳证明：提供上一年度至今已缴纳的至少一个月的纳税证明或完税证明，依法免税的单位应提供相关证明材料； </w:t>
      </w:r>
    </w:p>
    <w:p>
      <w:pPr>
        <w:spacing w:line="520" w:lineRule="exact"/>
        <w:ind w:firstLine="560" w:firstLineChars="200"/>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w:t>
      </w:r>
      <w:r>
        <w:rPr>
          <w:rFonts w:hint="eastAsia" w:ascii="仿宋" w:hAnsi="仿宋" w:eastAsia="仿宋" w:cs="仿宋"/>
          <w:b w:val="0"/>
          <w:bCs w:val="0"/>
          <w:sz w:val="28"/>
          <w:szCs w:val="28"/>
          <w:highlight w:val="none"/>
          <w:lang w:val="en-US" w:eastAsia="zh-CN"/>
        </w:rPr>
        <w:t>6</w:t>
      </w:r>
      <w:r>
        <w:rPr>
          <w:rFonts w:hint="eastAsia" w:ascii="仿宋" w:hAnsi="仿宋" w:eastAsia="仿宋" w:cs="仿宋"/>
          <w:b w:val="0"/>
          <w:bCs w:val="0"/>
          <w:sz w:val="28"/>
          <w:szCs w:val="28"/>
          <w:highlight w:val="none"/>
        </w:rPr>
        <w:t xml:space="preserve">）社会保障资金缴纳证明：提供上一年度至今已缴存至少一个月社会保障资金缴纳的有效证明。依法不需要缴纳社会保障资金的单位应提供相关证明材料； </w:t>
      </w:r>
    </w:p>
    <w:p>
      <w:pPr>
        <w:spacing w:line="520" w:lineRule="exact"/>
        <w:ind w:firstLine="560" w:firstLineChars="200"/>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rPr>
        <w:t>（</w:t>
      </w:r>
      <w:r>
        <w:rPr>
          <w:rFonts w:hint="eastAsia" w:ascii="仿宋" w:hAnsi="仿宋" w:eastAsia="仿宋" w:cs="仿宋"/>
          <w:b w:val="0"/>
          <w:bCs w:val="0"/>
          <w:sz w:val="28"/>
          <w:szCs w:val="28"/>
          <w:highlight w:val="none"/>
          <w:lang w:val="en-US" w:eastAsia="zh-CN"/>
        </w:rPr>
        <w:t>7</w:t>
      </w:r>
      <w:r>
        <w:rPr>
          <w:rFonts w:hint="eastAsia" w:ascii="仿宋" w:hAnsi="仿宋" w:eastAsia="仿宋" w:cs="仿宋"/>
          <w:b w:val="0"/>
          <w:bCs w:val="0"/>
          <w:sz w:val="28"/>
          <w:szCs w:val="28"/>
          <w:highlight w:val="none"/>
        </w:rPr>
        <w:t>）</w:t>
      </w:r>
      <w:r>
        <w:rPr>
          <w:rFonts w:hint="eastAsia" w:ascii="仿宋" w:hAnsi="仿宋" w:eastAsia="仿宋" w:cs="仿宋"/>
          <w:b w:val="0"/>
          <w:bCs w:val="0"/>
          <w:sz w:val="28"/>
          <w:szCs w:val="28"/>
          <w:highlight w:val="none"/>
          <w:lang w:val="en-US" w:eastAsia="zh-CN"/>
        </w:rPr>
        <w:t>供应商参加采购活动近三年内经营活动中无重大违法记录声明</w:t>
      </w:r>
      <w:r>
        <w:rPr>
          <w:rFonts w:hint="eastAsia" w:ascii="仿宋" w:hAnsi="仿宋" w:eastAsia="仿宋" w:cs="仿宋"/>
          <w:b w:val="0"/>
          <w:bCs w:val="0"/>
          <w:sz w:val="28"/>
          <w:szCs w:val="28"/>
          <w:highlight w:val="none"/>
        </w:rPr>
        <w:t>；  </w:t>
      </w:r>
    </w:p>
    <w:p>
      <w:pPr>
        <w:spacing w:line="520" w:lineRule="exact"/>
        <w:ind w:firstLine="560" w:firstLineChars="200"/>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rPr>
        <w:t>（</w:t>
      </w:r>
      <w:r>
        <w:rPr>
          <w:rFonts w:hint="eastAsia" w:ascii="仿宋" w:hAnsi="仿宋" w:eastAsia="仿宋" w:cs="仿宋"/>
          <w:b w:val="0"/>
          <w:bCs w:val="0"/>
          <w:sz w:val="28"/>
          <w:szCs w:val="28"/>
          <w:highlight w:val="none"/>
          <w:lang w:val="en-US" w:eastAsia="zh-CN"/>
        </w:rPr>
        <w:t>8）</w:t>
      </w:r>
      <w:r>
        <w:rPr>
          <w:rFonts w:hint="eastAsia" w:ascii="仿宋" w:hAnsi="仿宋" w:eastAsia="仿宋" w:cs="仿宋"/>
          <w:b w:val="0"/>
          <w:bCs w:val="0"/>
          <w:sz w:val="28"/>
          <w:szCs w:val="28"/>
          <w:highlight w:val="none"/>
        </w:rPr>
        <w:t>供应商信誉要求：“信用中国”网站（www.creditchina.gov.cn）和“中国政府采购网”（ccgp.gov.cn）为供应商信用信息查询渠道，如果供应商被查实在投标截止时间前已列入失信被执行人、重大税收违法案件当事人名单、政府采购严重违法失信行为记录名单，其投标为无效;</w:t>
      </w:r>
    </w:p>
    <w:p>
      <w:pPr>
        <w:spacing w:line="520" w:lineRule="exact"/>
        <w:ind w:firstLine="560" w:firstLineChars="200"/>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w:t>
      </w:r>
      <w:r>
        <w:rPr>
          <w:rFonts w:hint="eastAsia" w:ascii="仿宋" w:hAnsi="仿宋" w:eastAsia="仿宋" w:cs="仿宋"/>
          <w:b w:val="0"/>
          <w:bCs w:val="0"/>
          <w:sz w:val="28"/>
          <w:szCs w:val="28"/>
          <w:highlight w:val="none"/>
          <w:lang w:val="en-US" w:eastAsia="zh-CN"/>
        </w:rPr>
        <w:t>9</w:t>
      </w:r>
      <w:r>
        <w:rPr>
          <w:rFonts w:hint="eastAsia" w:ascii="仿宋" w:hAnsi="仿宋" w:eastAsia="仿宋" w:cs="仿宋"/>
          <w:b w:val="0"/>
          <w:bCs w:val="0"/>
          <w:sz w:val="28"/>
          <w:szCs w:val="28"/>
          <w:highlight w:val="none"/>
        </w:rPr>
        <w:t>）</w:t>
      </w:r>
      <w:r>
        <w:rPr>
          <w:rFonts w:hint="eastAsia" w:ascii="仿宋" w:hAnsi="仿宋" w:eastAsia="仿宋" w:cs="仿宋"/>
          <w:b w:val="0"/>
          <w:bCs w:val="0"/>
          <w:sz w:val="28"/>
          <w:szCs w:val="28"/>
          <w:highlight w:val="none"/>
          <w:lang w:eastAsia="zh-CN"/>
        </w:rPr>
        <w:t>单位负责人为同一人或者存在直接控股、管理关系的不同供应商，不得参加同一合同项下的政府采购活动</w:t>
      </w:r>
      <w:r>
        <w:rPr>
          <w:rFonts w:hint="eastAsia" w:ascii="仿宋" w:hAnsi="仿宋" w:eastAsia="仿宋" w:cs="仿宋"/>
          <w:b w:val="0"/>
          <w:bCs w:val="0"/>
          <w:sz w:val="28"/>
          <w:szCs w:val="28"/>
          <w:highlight w:val="none"/>
        </w:rPr>
        <w:t>;</w:t>
      </w:r>
    </w:p>
    <w:p>
      <w:pPr>
        <w:spacing w:line="520" w:lineRule="exact"/>
        <w:ind w:firstLine="560" w:firstLineChars="200"/>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lang w:val="en-US" w:eastAsia="zh-CN"/>
        </w:rPr>
        <w:t>10</w:t>
      </w: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rPr>
        <w:t>磋商保证金</w:t>
      </w:r>
      <w:r>
        <w:rPr>
          <w:rFonts w:hint="eastAsia" w:ascii="仿宋" w:hAnsi="仿宋" w:eastAsia="仿宋" w:cs="仿宋"/>
          <w:b w:val="0"/>
          <w:bCs w:val="0"/>
          <w:sz w:val="28"/>
          <w:szCs w:val="28"/>
          <w:highlight w:val="none"/>
          <w:lang w:eastAsia="zh-CN"/>
        </w:rPr>
        <w:t>转账</w:t>
      </w:r>
      <w:r>
        <w:rPr>
          <w:rFonts w:hint="eastAsia" w:ascii="仿宋" w:hAnsi="仿宋" w:eastAsia="仿宋" w:cs="仿宋"/>
          <w:b w:val="0"/>
          <w:bCs w:val="0"/>
          <w:sz w:val="28"/>
          <w:szCs w:val="28"/>
          <w:highlight w:val="none"/>
        </w:rPr>
        <w:t>凭证</w:t>
      </w:r>
      <w:r>
        <w:rPr>
          <w:rFonts w:hint="eastAsia" w:ascii="仿宋" w:hAnsi="仿宋" w:eastAsia="仿宋" w:cs="仿宋"/>
          <w:b w:val="0"/>
          <w:bCs w:val="0"/>
          <w:sz w:val="28"/>
          <w:szCs w:val="28"/>
          <w:highlight w:val="none"/>
          <w:lang w:eastAsia="zh-CN"/>
        </w:rPr>
        <w:t>或保函</w:t>
      </w:r>
      <w:r>
        <w:rPr>
          <w:rFonts w:hint="eastAsia" w:ascii="仿宋" w:hAnsi="仿宋" w:eastAsia="仿宋" w:cs="仿宋"/>
          <w:b w:val="0"/>
          <w:bCs w:val="0"/>
          <w:sz w:val="28"/>
          <w:szCs w:val="28"/>
          <w:highlight w:val="none"/>
        </w:rPr>
        <w:t>。</w:t>
      </w:r>
    </w:p>
    <w:p>
      <w:pPr>
        <w:widowControl/>
        <w:spacing w:line="540" w:lineRule="exact"/>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竞争性磋商响应文件的组成：</w:t>
      </w:r>
    </w:p>
    <w:p>
      <w:pPr>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-1</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各</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应根据竞争性磋商文件要求编制响应文件。</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竞争性磋商响应文件部分应包括：</w:t>
      </w:r>
    </w:p>
    <w:p>
      <w:pPr>
        <w:keepNext w:val="0"/>
        <w:keepLines w:val="0"/>
        <w:pageBreakBefore w:val="0"/>
        <w:widowControl w:val="0"/>
        <w:numPr>
          <w:ilvl w:val="0"/>
          <w:numId w:val="0"/>
        </w:numPr>
        <w:kinsoku/>
        <w:wordWrap/>
        <w:overflowPunct/>
        <w:topLinePunct w:val="0"/>
        <w:autoSpaceDE/>
        <w:autoSpaceDN/>
        <w:bidi w:val="0"/>
        <w:adjustRightInd/>
        <w:spacing w:line="500" w:lineRule="exact"/>
        <w:ind w:left="1960" w:leftChars="0"/>
        <w:textAlignment w:val="auto"/>
        <w:outlineLvl w:val="9"/>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w:t>
      </w:r>
      <w:r>
        <w:rPr>
          <w:rFonts w:hint="eastAsia" w:ascii="仿宋" w:hAnsi="仿宋" w:eastAsia="仿宋" w:cs="仿宋"/>
          <w:b w:val="0"/>
          <w:bCs w:val="0"/>
          <w:color w:val="auto"/>
          <w:sz w:val="28"/>
          <w:szCs w:val="28"/>
          <w:highlight w:val="none"/>
        </w:rPr>
        <w:t>竞争性磋商函</w:t>
      </w:r>
    </w:p>
    <w:p>
      <w:pPr>
        <w:keepNext w:val="0"/>
        <w:keepLines w:val="0"/>
        <w:pageBreakBefore w:val="0"/>
        <w:widowControl w:val="0"/>
        <w:numPr>
          <w:ilvl w:val="0"/>
          <w:numId w:val="0"/>
        </w:numPr>
        <w:kinsoku/>
        <w:wordWrap/>
        <w:overflowPunct/>
        <w:topLinePunct w:val="0"/>
        <w:autoSpaceDE/>
        <w:autoSpaceDN/>
        <w:bidi w:val="0"/>
        <w:adjustRightInd/>
        <w:spacing w:line="500" w:lineRule="exact"/>
        <w:ind w:left="1960" w:leftChars="0"/>
        <w:textAlignment w:val="auto"/>
        <w:outlineLvl w:val="9"/>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w:t>
      </w:r>
      <w:r>
        <w:rPr>
          <w:rFonts w:hint="eastAsia" w:ascii="仿宋" w:hAnsi="仿宋" w:eastAsia="仿宋" w:cs="仿宋"/>
          <w:b w:val="0"/>
          <w:bCs w:val="0"/>
          <w:color w:val="auto"/>
          <w:sz w:val="28"/>
          <w:szCs w:val="28"/>
          <w:highlight w:val="none"/>
        </w:rPr>
        <w:t>报价一览表</w:t>
      </w:r>
    </w:p>
    <w:p>
      <w:pPr>
        <w:keepNext w:val="0"/>
        <w:keepLines w:val="0"/>
        <w:pageBreakBefore w:val="0"/>
        <w:widowControl w:val="0"/>
        <w:numPr>
          <w:ilvl w:val="0"/>
          <w:numId w:val="0"/>
        </w:numPr>
        <w:kinsoku/>
        <w:wordWrap/>
        <w:overflowPunct/>
        <w:topLinePunct w:val="0"/>
        <w:autoSpaceDE/>
        <w:autoSpaceDN/>
        <w:bidi w:val="0"/>
        <w:adjustRightInd/>
        <w:spacing w:line="500" w:lineRule="exact"/>
        <w:ind w:left="1960" w:leftChars="0"/>
        <w:textAlignment w:val="auto"/>
        <w:outlineLvl w:val="9"/>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3.分项报价表</w:t>
      </w:r>
    </w:p>
    <w:p>
      <w:pPr>
        <w:keepNext w:val="0"/>
        <w:keepLines w:val="0"/>
        <w:pageBreakBefore w:val="0"/>
        <w:widowControl w:val="0"/>
        <w:numPr>
          <w:ilvl w:val="0"/>
          <w:numId w:val="0"/>
        </w:numPr>
        <w:kinsoku/>
        <w:wordWrap/>
        <w:overflowPunct/>
        <w:topLinePunct w:val="0"/>
        <w:autoSpaceDE/>
        <w:autoSpaceDN/>
        <w:bidi w:val="0"/>
        <w:adjustRightInd/>
        <w:spacing w:line="500" w:lineRule="exact"/>
        <w:ind w:left="1960" w:leftChars="0"/>
        <w:textAlignment w:val="auto"/>
        <w:outlineLvl w:val="9"/>
        <w:rPr>
          <w:rFonts w:hint="eastAsia" w:ascii="仿宋" w:hAnsi="仿宋" w:eastAsia="仿宋" w:cs="仿宋"/>
          <w:b w:val="0"/>
          <w:bCs w:val="0"/>
          <w:color w:val="auto"/>
          <w:sz w:val="28"/>
          <w:szCs w:val="28"/>
          <w:highlight w:val="none"/>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技术商务偏离表</w:t>
      </w:r>
    </w:p>
    <w:p>
      <w:pPr>
        <w:keepNext w:val="0"/>
        <w:keepLines w:val="0"/>
        <w:pageBreakBefore w:val="0"/>
        <w:widowControl w:val="0"/>
        <w:numPr>
          <w:ilvl w:val="0"/>
          <w:numId w:val="0"/>
        </w:numPr>
        <w:kinsoku/>
        <w:wordWrap/>
        <w:overflowPunct/>
        <w:topLinePunct w:val="0"/>
        <w:autoSpaceDE/>
        <w:autoSpaceDN/>
        <w:bidi w:val="0"/>
        <w:adjustRightInd/>
        <w:spacing w:line="500" w:lineRule="exact"/>
        <w:ind w:left="1960" w:leftChars="0"/>
        <w:textAlignment w:val="auto"/>
        <w:outlineLvl w:val="9"/>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5.</w:t>
      </w:r>
      <w:r>
        <w:rPr>
          <w:rFonts w:hint="eastAsia" w:ascii="仿宋" w:hAnsi="仿宋" w:eastAsia="仿宋" w:cs="仿宋"/>
          <w:b w:val="0"/>
          <w:bCs w:val="0"/>
          <w:color w:val="auto"/>
          <w:sz w:val="28"/>
          <w:szCs w:val="28"/>
          <w:highlight w:val="none"/>
        </w:rPr>
        <w:t>法定代表人授权书</w:t>
      </w:r>
    </w:p>
    <w:p>
      <w:pPr>
        <w:keepNext w:val="0"/>
        <w:keepLines w:val="0"/>
        <w:pageBreakBefore w:val="0"/>
        <w:widowControl w:val="0"/>
        <w:numPr>
          <w:ilvl w:val="0"/>
          <w:numId w:val="0"/>
        </w:numPr>
        <w:kinsoku/>
        <w:wordWrap/>
        <w:overflowPunct/>
        <w:topLinePunct w:val="0"/>
        <w:autoSpaceDE/>
        <w:autoSpaceDN/>
        <w:bidi w:val="0"/>
        <w:adjustRightInd/>
        <w:spacing w:line="500" w:lineRule="exact"/>
        <w:ind w:left="1960" w:leftChars="0"/>
        <w:textAlignment w:val="auto"/>
        <w:outlineLvl w:val="9"/>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6.</w:t>
      </w:r>
      <w:r>
        <w:rPr>
          <w:rFonts w:hint="eastAsia" w:ascii="仿宋" w:hAnsi="仿宋" w:eastAsia="仿宋" w:cs="仿宋"/>
          <w:b w:val="0"/>
          <w:bCs w:val="0"/>
          <w:color w:val="auto"/>
          <w:sz w:val="28"/>
          <w:szCs w:val="28"/>
          <w:highlight w:val="none"/>
        </w:rPr>
        <w:t>资格证明文件</w:t>
      </w:r>
    </w:p>
    <w:p>
      <w:pPr>
        <w:keepNext w:val="0"/>
        <w:keepLines w:val="0"/>
        <w:pageBreakBefore w:val="0"/>
        <w:widowControl w:val="0"/>
        <w:numPr>
          <w:ilvl w:val="0"/>
          <w:numId w:val="0"/>
        </w:numPr>
        <w:kinsoku/>
        <w:wordWrap/>
        <w:overflowPunct/>
        <w:topLinePunct w:val="0"/>
        <w:autoSpaceDE/>
        <w:autoSpaceDN/>
        <w:bidi w:val="0"/>
        <w:adjustRightInd/>
        <w:spacing w:line="500" w:lineRule="exact"/>
        <w:ind w:left="1960" w:leftChars="0"/>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w:t>
      </w:r>
      <w:r>
        <w:rPr>
          <w:rFonts w:hint="eastAsia" w:ascii="仿宋" w:hAnsi="仿宋" w:eastAsia="仿宋" w:cs="仿宋"/>
          <w:b w:val="0"/>
          <w:bCs w:val="0"/>
          <w:color w:val="auto"/>
          <w:sz w:val="28"/>
          <w:szCs w:val="28"/>
          <w:highlight w:val="none"/>
        </w:rPr>
        <w:t>近三年内经营活动中无重大违法记录声明</w:t>
      </w:r>
    </w:p>
    <w:p>
      <w:pPr>
        <w:keepNext w:val="0"/>
        <w:keepLines w:val="0"/>
        <w:pageBreakBefore w:val="0"/>
        <w:widowControl w:val="0"/>
        <w:numPr>
          <w:ilvl w:val="0"/>
          <w:numId w:val="0"/>
        </w:numPr>
        <w:kinsoku/>
        <w:wordWrap/>
        <w:overflowPunct/>
        <w:topLinePunct w:val="0"/>
        <w:autoSpaceDE/>
        <w:autoSpaceDN/>
        <w:bidi w:val="0"/>
        <w:adjustRightInd/>
        <w:spacing w:line="500" w:lineRule="exact"/>
        <w:ind w:left="1960" w:leftChars="0"/>
        <w:textAlignment w:val="auto"/>
        <w:outlineLvl w:val="9"/>
        <w:rPr>
          <w:rFonts w:hint="eastAsia" w:ascii="仿宋" w:hAnsi="仿宋" w:eastAsia="仿宋" w:cs="仿宋"/>
          <w:color w:val="auto"/>
          <w:sz w:val="28"/>
          <w:szCs w:val="28"/>
          <w:lang w:val="en-US"/>
        </w:rPr>
      </w:pP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val="en-US"/>
        </w:rPr>
        <w:t>具有履行合同所必需的设备和专业技术能力的说明及承诺</w:t>
      </w:r>
    </w:p>
    <w:p>
      <w:pPr>
        <w:keepNext w:val="0"/>
        <w:keepLines w:val="0"/>
        <w:pageBreakBefore w:val="0"/>
        <w:widowControl w:val="0"/>
        <w:numPr>
          <w:ilvl w:val="0"/>
          <w:numId w:val="0"/>
        </w:numPr>
        <w:kinsoku/>
        <w:wordWrap/>
        <w:overflowPunct/>
        <w:topLinePunct w:val="0"/>
        <w:autoSpaceDE/>
        <w:autoSpaceDN/>
        <w:bidi w:val="0"/>
        <w:adjustRightInd/>
        <w:spacing w:line="500" w:lineRule="exact"/>
        <w:ind w:left="1960" w:leftChars="0"/>
        <w:textAlignment w:val="auto"/>
        <w:outlineLvl w:val="9"/>
        <w:rPr>
          <w:rFonts w:hint="eastAsia" w:ascii="仿宋" w:hAnsi="仿宋" w:eastAsia="仿宋" w:cs="仿宋"/>
          <w:color w:val="auto"/>
          <w:sz w:val="28"/>
          <w:szCs w:val="28"/>
          <w:lang w:val="en-US"/>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eastAsia="zh-CN"/>
        </w:rPr>
        <w:t>服务方案</w:t>
      </w:r>
    </w:p>
    <w:p>
      <w:pPr>
        <w:keepNext w:val="0"/>
        <w:keepLines w:val="0"/>
        <w:pageBreakBefore w:val="0"/>
        <w:widowControl w:val="0"/>
        <w:numPr>
          <w:ilvl w:val="0"/>
          <w:numId w:val="0"/>
        </w:numPr>
        <w:kinsoku/>
        <w:wordWrap/>
        <w:overflowPunct/>
        <w:topLinePunct w:val="0"/>
        <w:autoSpaceDE/>
        <w:autoSpaceDN/>
        <w:bidi w:val="0"/>
        <w:adjustRightInd/>
        <w:spacing w:line="500" w:lineRule="exact"/>
        <w:ind w:left="1960" w:leftChars="0"/>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10.</w:t>
      </w:r>
      <w:r>
        <w:rPr>
          <w:rFonts w:hint="eastAsia" w:ascii="仿宋" w:hAnsi="仿宋" w:eastAsia="仿宋" w:cs="仿宋"/>
          <w:b w:val="0"/>
          <w:bCs w:val="0"/>
          <w:color w:val="auto"/>
          <w:sz w:val="28"/>
          <w:szCs w:val="28"/>
          <w:highlight w:val="none"/>
        </w:rPr>
        <w:t>履约能力</w:t>
      </w:r>
    </w:p>
    <w:p>
      <w:pPr>
        <w:keepNext w:val="0"/>
        <w:keepLines w:val="0"/>
        <w:pageBreakBefore w:val="0"/>
        <w:widowControl w:val="0"/>
        <w:numPr>
          <w:ilvl w:val="0"/>
          <w:numId w:val="0"/>
        </w:numPr>
        <w:kinsoku/>
        <w:wordWrap/>
        <w:overflowPunct/>
        <w:topLinePunct w:val="0"/>
        <w:autoSpaceDE/>
        <w:autoSpaceDN/>
        <w:bidi w:val="0"/>
        <w:adjustRightInd/>
        <w:spacing w:line="500" w:lineRule="exact"/>
        <w:ind w:left="1960" w:leftChars="0"/>
        <w:textAlignment w:val="auto"/>
        <w:outlineLvl w:val="9"/>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11.</w:t>
      </w:r>
      <w:r>
        <w:rPr>
          <w:rFonts w:hint="eastAsia" w:ascii="仿宋" w:hAnsi="仿宋" w:eastAsia="仿宋" w:cs="仿宋"/>
          <w:color w:val="auto"/>
          <w:sz w:val="28"/>
          <w:szCs w:val="28"/>
          <w:lang w:val="en-US" w:eastAsia="zh-CN"/>
        </w:rPr>
        <w:t>服务承诺</w:t>
      </w:r>
    </w:p>
    <w:p>
      <w:pPr>
        <w:keepNext w:val="0"/>
        <w:keepLines w:val="0"/>
        <w:pageBreakBefore w:val="0"/>
        <w:widowControl w:val="0"/>
        <w:numPr>
          <w:ilvl w:val="0"/>
          <w:numId w:val="0"/>
        </w:numPr>
        <w:kinsoku/>
        <w:wordWrap/>
        <w:overflowPunct/>
        <w:topLinePunct w:val="0"/>
        <w:autoSpaceDE/>
        <w:autoSpaceDN/>
        <w:bidi w:val="0"/>
        <w:adjustRightInd/>
        <w:spacing w:line="500" w:lineRule="exact"/>
        <w:ind w:left="1960" w:leftChars="0"/>
        <w:textAlignment w:val="auto"/>
        <w:outlineLvl w:val="9"/>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12.</w:t>
      </w:r>
      <w:r>
        <w:rPr>
          <w:rFonts w:hint="eastAsia" w:ascii="仿宋" w:hAnsi="仿宋" w:eastAsia="仿宋" w:cs="仿宋"/>
          <w:b w:val="0"/>
          <w:bCs w:val="0"/>
          <w:color w:val="auto"/>
          <w:sz w:val="28"/>
          <w:szCs w:val="28"/>
          <w:highlight w:val="none"/>
        </w:rPr>
        <w:t>拒绝政府采购领域商业贿赂承诺书</w:t>
      </w:r>
    </w:p>
    <w:p>
      <w:pPr>
        <w:keepNext w:val="0"/>
        <w:keepLines w:val="0"/>
        <w:pageBreakBefore w:val="0"/>
        <w:widowControl w:val="0"/>
        <w:numPr>
          <w:ilvl w:val="0"/>
          <w:numId w:val="0"/>
        </w:numPr>
        <w:kinsoku/>
        <w:wordWrap/>
        <w:overflowPunct/>
        <w:topLinePunct w:val="0"/>
        <w:autoSpaceDE/>
        <w:autoSpaceDN/>
        <w:bidi w:val="0"/>
        <w:adjustRightInd/>
        <w:spacing w:line="500" w:lineRule="exact"/>
        <w:ind w:left="1960" w:leftChars="0"/>
        <w:textAlignment w:val="auto"/>
        <w:outlineLvl w:val="9"/>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13.</w:t>
      </w:r>
      <w:r>
        <w:rPr>
          <w:rFonts w:hint="eastAsia" w:ascii="仿宋" w:hAnsi="仿宋" w:eastAsia="仿宋" w:cs="仿宋"/>
          <w:b w:val="0"/>
          <w:bCs w:val="0"/>
          <w:color w:val="auto"/>
          <w:sz w:val="28"/>
          <w:szCs w:val="28"/>
          <w:highlight w:val="none"/>
          <w:lang w:eastAsia="zh-CN"/>
        </w:rPr>
        <w:t>供应商</w:t>
      </w:r>
      <w:r>
        <w:rPr>
          <w:rFonts w:hint="eastAsia" w:ascii="仿宋" w:hAnsi="仿宋" w:eastAsia="仿宋" w:cs="仿宋"/>
          <w:b w:val="0"/>
          <w:bCs w:val="0"/>
          <w:color w:val="auto"/>
          <w:sz w:val="28"/>
          <w:szCs w:val="28"/>
          <w:highlight w:val="none"/>
        </w:rPr>
        <w:t>认为有必要补充说明的事宜</w:t>
      </w:r>
    </w:p>
    <w:p>
      <w:pPr>
        <w:keepNext w:val="0"/>
        <w:keepLines w:val="0"/>
        <w:pageBreakBefore w:val="0"/>
        <w:widowControl w:val="0"/>
        <w:numPr>
          <w:ilvl w:val="0"/>
          <w:numId w:val="0"/>
        </w:numPr>
        <w:kinsoku/>
        <w:wordWrap/>
        <w:overflowPunct/>
        <w:topLinePunct w:val="0"/>
        <w:autoSpaceDE/>
        <w:autoSpaceDN/>
        <w:bidi w:val="0"/>
        <w:adjustRightInd/>
        <w:spacing w:line="500" w:lineRule="exact"/>
        <w:ind w:left="1960" w:leftChars="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14.</w:t>
      </w:r>
      <w:r>
        <w:rPr>
          <w:rFonts w:hint="eastAsia" w:ascii="仿宋" w:hAnsi="仿宋" w:eastAsia="仿宋" w:cs="仿宋"/>
          <w:b w:val="0"/>
          <w:bCs w:val="0"/>
          <w:color w:val="auto"/>
          <w:sz w:val="28"/>
          <w:szCs w:val="28"/>
          <w:highlight w:val="none"/>
          <w:lang w:eastAsia="zh-CN"/>
        </w:rPr>
        <w:t>附件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必须根据</w:t>
      </w:r>
      <w:r>
        <w:rPr>
          <w:rFonts w:hint="eastAsia" w:ascii="仿宋" w:hAnsi="仿宋" w:eastAsia="仿宋" w:cs="仿宋"/>
          <w:color w:val="auto"/>
          <w:sz w:val="28"/>
          <w:szCs w:val="28"/>
          <w:highlight w:val="none"/>
          <w:lang w:eastAsia="zh-CN"/>
        </w:rPr>
        <w:t>竞争性磋商文件</w:t>
      </w:r>
      <w:r>
        <w:rPr>
          <w:rFonts w:hint="eastAsia" w:ascii="仿宋" w:hAnsi="仿宋" w:eastAsia="仿宋" w:cs="仿宋"/>
          <w:color w:val="auto"/>
          <w:sz w:val="28"/>
          <w:szCs w:val="28"/>
          <w:highlight w:val="none"/>
        </w:rPr>
        <w:t>要求</w:t>
      </w:r>
      <w:r>
        <w:rPr>
          <w:rFonts w:hint="eastAsia" w:ascii="仿宋" w:hAnsi="仿宋" w:eastAsia="仿宋" w:cs="仿宋"/>
          <w:color w:val="auto"/>
          <w:sz w:val="28"/>
          <w:szCs w:val="28"/>
          <w:highlight w:val="none"/>
          <w:lang w:eastAsia="zh-CN"/>
        </w:rPr>
        <w:t>提供服务</w:t>
      </w:r>
      <w:r>
        <w:rPr>
          <w:rFonts w:hint="eastAsia" w:ascii="仿宋" w:hAnsi="仿宋" w:eastAsia="仿宋" w:cs="仿宋"/>
          <w:color w:val="auto"/>
          <w:sz w:val="28"/>
          <w:szCs w:val="28"/>
          <w:highlight w:val="none"/>
        </w:rPr>
        <w:t>；不得未经同意将本项目内容进行转包实施，一经发现，立即取消其中标资格，并承担由此引起的一切经济损失；</w:t>
      </w:r>
    </w:p>
    <w:p>
      <w:pPr>
        <w:spacing w:line="500" w:lineRule="exact"/>
        <w:ind w:firstLine="548" w:firstLineChars="196"/>
        <w:rPr>
          <w:rFonts w:hint="eastAsia" w:ascii="仿宋" w:hAnsi="仿宋" w:eastAsia="仿宋" w:cs="仿宋"/>
          <w:b/>
          <w:bCs/>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接受</w:t>
      </w:r>
      <w:r>
        <w:rPr>
          <w:rFonts w:hint="eastAsia" w:ascii="仿宋" w:hAnsi="仿宋" w:eastAsia="仿宋" w:cs="仿宋"/>
          <w:color w:val="auto"/>
          <w:sz w:val="28"/>
          <w:szCs w:val="28"/>
          <w:highlight w:val="none"/>
          <w:lang w:eastAsia="zh-CN"/>
        </w:rPr>
        <w:t>采购人</w:t>
      </w:r>
      <w:r>
        <w:rPr>
          <w:rFonts w:hint="eastAsia" w:ascii="仿宋" w:hAnsi="仿宋" w:eastAsia="仿宋" w:cs="仿宋"/>
          <w:color w:val="auto"/>
          <w:sz w:val="28"/>
          <w:szCs w:val="28"/>
          <w:highlight w:val="none"/>
        </w:rPr>
        <w:t>委托的相关单位对</w:t>
      </w:r>
      <w:r>
        <w:rPr>
          <w:rFonts w:hint="eastAsia" w:ascii="仿宋" w:hAnsi="仿宋" w:eastAsia="仿宋" w:cs="仿宋"/>
          <w:color w:val="auto"/>
          <w:sz w:val="28"/>
          <w:szCs w:val="28"/>
          <w:highlight w:val="none"/>
          <w:lang w:eastAsia="zh-CN"/>
        </w:rPr>
        <w:t>服务</w:t>
      </w:r>
      <w:r>
        <w:rPr>
          <w:rFonts w:hint="eastAsia" w:ascii="仿宋" w:hAnsi="仿宋" w:eastAsia="仿宋" w:cs="仿宋"/>
          <w:color w:val="auto"/>
          <w:sz w:val="28"/>
          <w:szCs w:val="28"/>
          <w:highlight w:val="none"/>
        </w:rPr>
        <w:t>内容</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质量</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进度</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实施方案</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价款支付与结算审核等的监督和管理。</w:t>
      </w:r>
    </w:p>
    <w:p>
      <w:pPr>
        <w:spacing w:line="540" w:lineRule="exact"/>
        <w:ind w:firstLine="560" w:firstLineChars="200"/>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lang w:val="en-US" w:eastAsia="zh-CN"/>
        </w:rPr>
        <w:t>5.</w:t>
      </w:r>
      <w:r>
        <w:rPr>
          <w:rFonts w:hint="eastAsia" w:ascii="仿宋" w:hAnsi="仿宋" w:eastAsia="仿宋" w:cs="仿宋"/>
          <w:b w:val="0"/>
          <w:bCs w:val="0"/>
          <w:sz w:val="28"/>
          <w:szCs w:val="28"/>
          <w:highlight w:val="none"/>
          <w:lang w:eastAsia="zh-CN"/>
        </w:rPr>
        <w:t>供应商</w:t>
      </w:r>
      <w:r>
        <w:rPr>
          <w:rFonts w:hint="eastAsia" w:ascii="仿宋" w:hAnsi="仿宋" w:eastAsia="仿宋" w:cs="仿宋"/>
          <w:b w:val="0"/>
          <w:bCs w:val="0"/>
          <w:sz w:val="28"/>
          <w:szCs w:val="28"/>
          <w:highlight w:val="none"/>
        </w:rPr>
        <w:t>不得以他人名义磋商和串通磋商。</w:t>
      </w:r>
    </w:p>
    <w:p>
      <w:pPr>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磋商内容填写说明</w:t>
      </w:r>
    </w:p>
    <w:p>
      <w:pPr>
        <w:spacing w:line="540" w:lineRule="exact"/>
        <w:ind w:firstLine="560" w:firstLineChars="200"/>
        <w:rPr>
          <w:rFonts w:hint="eastAsia" w:ascii="仿宋" w:hAnsi="仿宋" w:eastAsia="仿宋" w:cs="仿宋"/>
          <w:spacing w:val="-4"/>
          <w:sz w:val="28"/>
          <w:szCs w:val="28"/>
          <w:highlight w:val="none"/>
        </w:rPr>
      </w:pPr>
      <w:r>
        <w:rPr>
          <w:rFonts w:hint="eastAsia" w:ascii="仿宋" w:hAnsi="仿宋" w:eastAsia="仿宋" w:cs="仿宋"/>
          <w:sz w:val="28"/>
          <w:szCs w:val="28"/>
          <w:highlight w:val="none"/>
        </w:rPr>
        <w:t>磋商报价一览表为要求按格式填写。</w:t>
      </w:r>
      <w:r>
        <w:rPr>
          <w:rFonts w:hint="eastAsia" w:ascii="仿宋" w:hAnsi="仿宋" w:eastAsia="仿宋" w:cs="仿宋"/>
          <w:spacing w:val="-4"/>
          <w:sz w:val="28"/>
          <w:szCs w:val="28"/>
          <w:highlight w:val="none"/>
        </w:rPr>
        <w:t>若</w:t>
      </w:r>
      <w:r>
        <w:rPr>
          <w:rFonts w:hint="eastAsia" w:ascii="仿宋" w:hAnsi="仿宋" w:eastAsia="仿宋" w:cs="仿宋"/>
          <w:spacing w:val="-4"/>
          <w:sz w:val="28"/>
          <w:szCs w:val="28"/>
          <w:highlight w:val="none"/>
          <w:lang w:eastAsia="zh-CN"/>
        </w:rPr>
        <w:t>供应商</w:t>
      </w:r>
      <w:r>
        <w:rPr>
          <w:rFonts w:hint="eastAsia" w:ascii="仿宋" w:hAnsi="仿宋" w:eastAsia="仿宋" w:cs="仿宋"/>
          <w:spacing w:val="-4"/>
          <w:sz w:val="28"/>
          <w:szCs w:val="28"/>
          <w:highlight w:val="none"/>
        </w:rPr>
        <w:t>填写有误，采购代理机构将默认为竞争性磋商文件要求格式。</w:t>
      </w:r>
    </w:p>
    <w:p>
      <w:pPr>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竞争性磋商响应文件的计量单位</w:t>
      </w:r>
    </w:p>
    <w:p>
      <w:pPr>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竞争性磋商响应文件中所使用的计量单位，除有特殊要求外，均采用国家法定计量单位。</w:t>
      </w:r>
    </w:p>
    <w:p>
      <w:pPr>
        <w:spacing w:line="5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答疑</w:t>
      </w:r>
    </w:p>
    <w:p>
      <w:pPr>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-1</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答疑的目的是澄清</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解答</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提出的问题。</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应当将需要招标方澄清的问题致函（传真）招标代理机构，有关问题在会及时解答。若投标单位不按时领取答疑稿，则由此造成的一切后果由投标单位承担。</w:t>
      </w:r>
    </w:p>
    <w:p>
      <w:pPr>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-2</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各</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提出的问题及解答内容，将统一整理为书面材料，若口头解答与书面材料不符时，以书面材料为准。书面材料将发送至所有</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，答疑材料视为竞争性磋商文件的组成部分，如与原竞争性磋商文件不符，以答疑书面材料为准。</w:t>
      </w:r>
    </w:p>
    <w:p>
      <w:pPr>
        <w:spacing w:line="540" w:lineRule="exact"/>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9</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rPr>
        <w:t>磋商报价</w:t>
      </w:r>
    </w:p>
    <w:p>
      <w:pPr>
        <w:spacing w:line="500" w:lineRule="exact"/>
        <w:ind w:firstLine="560" w:firstLineChars="200"/>
        <w:rPr>
          <w:rFonts w:ascii="仿宋_GB2312" w:eastAsia="仿宋_GB2312"/>
          <w:b/>
          <w:bCs/>
          <w:sz w:val="28"/>
          <w:szCs w:val="28"/>
          <w:highlight w:val="none"/>
        </w:rPr>
      </w:pPr>
      <w:r>
        <w:rPr>
          <w:rFonts w:hint="eastAsia" w:ascii="仿宋_GB2312" w:eastAsia="仿宋_GB2312"/>
          <w:sz w:val="28"/>
          <w:szCs w:val="28"/>
          <w:highlight w:val="none"/>
          <w:lang w:val="en-US" w:eastAsia="zh-CN"/>
        </w:rPr>
        <w:t>9</w:t>
      </w:r>
      <w:r>
        <w:rPr>
          <w:rFonts w:hint="eastAsia" w:ascii="仿宋_GB2312" w:eastAsia="仿宋_GB2312"/>
          <w:sz w:val="28"/>
          <w:szCs w:val="28"/>
          <w:highlight w:val="none"/>
        </w:rPr>
        <w:t>.1 投标货币：人民币      单位:元。</w:t>
      </w:r>
    </w:p>
    <w:p>
      <w:pPr>
        <w:spacing w:line="540" w:lineRule="exact"/>
        <w:ind w:firstLine="560" w:firstLineChars="200"/>
        <w:rPr>
          <w:rFonts w:ascii="仿宋_GB2312" w:eastAsia="仿宋_GB2312"/>
          <w:b/>
          <w:bCs/>
          <w:sz w:val="28"/>
          <w:szCs w:val="28"/>
          <w:highlight w:val="none"/>
        </w:rPr>
      </w:pPr>
      <w:r>
        <w:rPr>
          <w:rFonts w:hint="eastAsia" w:ascii="仿宋_GB2312" w:eastAsia="仿宋_GB2312"/>
          <w:sz w:val="28"/>
          <w:szCs w:val="28"/>
          <w:highlight w:val="none"/>
          <w:lang w:val="en-US" w:eastAsia="zh-CN"/>
        </w:rPr>
        <w:t>9</w:t>
      </w:r>
      <w:r>
        <w:rPr>
          <w:rFonts w:hint="eastAsia" w:ascii="仿宋_GB2312" w:eastAsia="仿宋_GB2312"/>
          <w:sz w:val="28"/>
          <w:szCs w:val="28"/>
          <w:highlight w:val="none"/>
        </w:rPr>
        <w:t xml:space="preserve">.2 </w:t>
      </w:r>
      <w:r>
        <w:rPr>
          <w:rFonts w:hint="eastAsia" w:ascii="仿宋" w:hAnsi="仿宋" w:eastAsia="仿宋" w:cs="仿宋"/>
          <w:b/>
          <w:sz w:val="28"/>
          <w:szCs w:val="28"/>
          <w:lang w:val="en-US" w:eastAsia="zh-CN"/>
        </w:rPr>
        <w:t>投标人的报价是投标人响应招标项目要求的全部工作内容的价格体现，包括投标人完成本项目所需的人工费、设备费、管理费、验收费、招标代理服务费、利润和税金等全部费用。在提供服务的过程中的任何遗漏，均由中标人免费提供，采购人将不再支付任何费用。中标后不允许擅自改变服务内容、质量标准、期限和追加项目预算。</w:t>
      </w:r>
    </w:p>
    <w:p>
      <w:pPr>
        <w:spacing w:line="500" w:lineRule="exact"/>
        <w:ind w:firstLine="548" w:firstLineChars="196"/>
        <w:rPr>
          <w:rFonts w:hint="eastAsia"/>
          <w:color w:val="000000" w:themeColor="text1"/>
          <w:highlight w:val="none"/>
          <w:lang w:eastAsia="zh-CN"/>
          <w14:textFill>
            <w14:solidFill>
              <w14:schemeClr w14:val="tx1"/>
            </w14:solidFill>
          </w14:textFill>
        </w:rPr>
      </w:pPr>
      <w:r>
        <w:rPr>
          <w:rFonts w:hint="eastAsia" w:ascii="仿宋" w:hAnsi="仿宋" w:eastAsia="仿宋" w:cs="仿宋"/>
          <w:b w:val="0"/>
          <w:bCs/>
          <w:color w:val="000000" w:themeColor="text1"/>
          <w:sz w:val="28"/>
          <w:szCs w:val="28"/>
          <w:highlight w:val="none"/>
          <w:lang w:val="en-US" w:eastAsia="zh-CN"/>
          <w14:textFill>
            <w14:solidFill>
              <w14:schemeClr w14:val="tx1"/>
            </w14:solidFill>
          </w14:textFill>
        </w:rPr>
        <w:t xml:space="preserve">9.3 </w:t>
      </w:r>
      <w:r>
        <w:rPr>
          <w:rFonts w:hint="eastAsia" w:ascii="仿宋" w:hAnsi="仿宋" w:eastAsia="仿宋" w:cs="仿宋"/>
          <w:color w:val="000000" w:themeColor="text1"/>
          <w:sz w:val="28"/>
          <w:szCs w:val="28"/>
          <w:highlight w:val="none"/>
          <w:lang w:eastAsia="zh-CN"/>
          <w14:textFill>
            <w14:solidFill>
              <w14:schemeClr w14:val="tx1"/>
            </w14:solidFill>
          </w14:textFill>
        </w:rPr>
        <w:t>供应商</w:t>
      </w:r>
      <w:r>
        <w:rPr>
          <w:rFonts w:hint="eastAsia" w:ascii="仿宋" w:hAnsi="仿宋" w:eastAsia="仿宋" w:cs="仿宋"/>
          <w:color w:val="000000" w:themeColor="text1"/>
          <w:sz w:val="28"/>
          <w:szCs w:val="28"/>
          <w:highlight w:val="none"/>
          <w14:textFill>
            <w14:solidFill>
              <w14:schemeClr w14:val="tx1"/>
            </w14:solidFill>
          </w14:textFill>
        </w:rPr>
        <w:t>须对</w:t>
      </w:r>
      <w:r>
        <w:rPr>
          <w:rFonts w:hint="eastAsia" w:ascii="仿宋" w:hAnsi="仿宋" w:eastAsia="仿宋" w:cs="仿宋"/>
          <w:color w:val="000000" w:themeColor="text1"/>
          <w:sz w:val="28"/>
          <w:szCs w:val="28"/>
          <w:highlight w:val="none"/>
          <w:lang w:eastAsia="zh-CN"/>
          <w14:textFill>
            <w14:solidFill>
              <w14:schemeClr w14:val="tx1"/>
            </w14:solidFill>
          </w14:textFill>
        </w:rPr>
        <w:t>完成</w:t>
      </w:r>
      <w:r>
        <w:rPr>
          <w:rFonts w:hint="eastAsia" w:ascii="仿宋" w:hAnsi="仿宋" w:eastAsia="仿宋" w:cs="仿宋"/>
          <w:color w:val="000000" w:themeColor="text1"/>
          <w:sz w:val="28"/>
          <w:szCs w:val="28"/>
          <w:highlight w:val="none"/>
          <w14:textFill>
            <w14:solidFill>
              <w14:schemeClr w14:val="tx1"/>
            </w14:solidFill>
          </w14:textFill>
        </w:rPr>
        <w:t>《</w:t>
      </w:r>
      <w:r>
        <w:rPr>
          <w:rFonts w:hint="eastAsia" w:ascii="仿宋" w:hAnsi="仿宋" w:eastAsia="仿宋" w:cs="仿宋"/>
          <w:color w:val="000000" w:themeColor="text1"/>
          <w:sz w:val="28"/>
          <w:szCs w:val="28"/>
          <w:highlight w:val="none"/>
          <w:lang w:eastAsia="zh-CN"/>
          <w14:textFill>
            <w14:solidFill>
              <w14:schemeClr w14:val="tx1"/>
            </w14:solidFill>
          </w14:textFill>
        </w:rPr>
        <w:t>服务内容及商务要求</w:t>
      </w:r>
      <w:r>
        <w:rPr>
          <w:rFonts w:hint="eastAsia" w:ascii="仿宋" w:hAnsi="仿宋" w:eastAsia="仿宋" w:cs="仿宋"/>
          <w:color w:val="000000" w:themeColor="text1"/>
          <w:sz w:val="28"/>
          <w:szCs w:val="28"/>
          <w:highlight w:val="none"/>
          <w14:textFill>
            <w14:solidFill>
              <w14:schemeClr w14:val="tx1"/>
            </w14:solidFill>
          </w14:textFill>
        </w:rPr>
        <w:t>》</w:t>
      </w:r>
      <w:r>
        <w:rPr>
          <w:rFonts w:hint="eastAsia" w:ascii="仿宋" w:hAnsi="仿宋" w:eastAsia="仿宋" w:cs="仿宋"/>
          <w:color w:val="000000" w:themeColor="text1"/>
          <w:sz w:val="28"/>
          <w:szCs w:val="28"/>
          <w:highlight w:val="none"/>
          <w:lang w:eastAsia="zh-CN"/>
          <w14:textFill>
            <w14:solidFill>
              <w14:schemeClr w14:val="tx1"/>
            </w14:solidFill>
          </w14:textFill>
        </w:rPr>
        <w:t>所有</w:t>
      </w:r>
      <w:r>
        <w:rPr>
          <w:rFonts w:hint="eastAsia" w:ascii="仿宋" w:hAnsi="仿宋" w:eastAsia="仿宋" w:cs="仿宋"/>
          <w:color w:val="000000" w:themeColor="text1"/>
          <w:sz w:val="28"/>
          <w:szCs w:val="28"/>
          <w:highlight w:val="none"/>
          <w14:textFill>
            <w14:solidFill>
              <w14:schemeClr w14:val="tx1"/>
            </w14:solidFill>
          </w14:textFill>
        </w:rPr>
        <w:t>服务</w:t>
      </w:r>
      <w:r>
        <w:rPr>
          <w:rFonts w:hint="eastAsia" w:ascii="仿宋" w:hAnsi="仿宋" w:eastAsia="仿宋" w:cs="仿宋"/>
          <w:color w:val="000000" w:themeColor="text1"/>
          <w:sz w:val="28"/>
          <w:szCs w:val="28"/>
          <w:highlight w:val="none"/>
          <w:lang w:eastAsia="zh-CN"/>
          <w14:textFill>
            <w14:solidFill>
              <w14:schemeClr w14:val="tx1"/>
            </w14:solidFill>
          </w14:textFill>
        </w:rPr>
        <w:t>内容</w:t>
      </w:r>
      <w:r>
        <w:rPr>
          <w:rFonts w:hint="eastAsia" w:ascii="仿宋" w:hAnsi="仿宋" w:eastAsia="仿宋" w:cs="仿宋"/>
          <w:color w:val="000000" w:themeColor="text1"/>
          <w:sz w:val="28"/>
          <w:szCs w:val="28"/>
          <w:highlight w:val="none"/>
          <w14:textFill>
            <w14:solidFill>
              <w14:schemeClr w14:val="tx1"/>
            </w14:solidFill>
          </w14:textFill>
        </w:rPr>
        <w:t>要求进行完整报价，采购代理机构拒绝只对部分服务进行报价的投标。任何有选择的报价将不予接受，每</w:t>
      </w:r>
      <w:r>
        <w:rPr>
          <w:rFonts w:hint="eastAsia" w:ascii="仿宋" w:hAnsi="仿宋" w:eastAsia="仿宋" w:cs="仿宋"/>
          <w:color w:val="000000" w:themeColor="text1"/>
          <w:sz w:val="28"/>
          <w:szCs w:val="28"/>
          <w:highlight w:val="none"/>
          <w:lang w:eastAsia="zh-CN"/>
          <w14:textFill>
            <w14:solidFill>
              <w14:schemeClr w14:val="tx1"/>
            </w14:solidFill>
          </w14:textFill>
        </w:rPr>
        <w:t>个服务专项</w:t>
      </w:r>
      <w:r>
        <w:rPr>
          <w:rFonts w:hint="eastAsia" w:ascii="仿宋" w:hAnsi="仿宋" w:eastAsia="仿宋" w:cs="仿宋"/>
          <w:color w:val="000000" w:themeColor="text1"/>
          <w:sz w:val="28"/>
          <w:szCs w:val="28"/>
          <w:highlight w:val="none"/>
          <w14:textFill>
            <w14:solidFill>
              <w14:schemeClr w14:val="tx1"/>
            </w14:solidFill>
          </w14:textFill>
        </w:rPr>
        <w:t>只允许有一个报价，否则报价无效，按废标处理。</w:t>
      </w:r>
    </w:p>
    <w:p>
      <w:pPr>
        <w:spacing w:line="500" w:lineRule="exact"/>
        <w:ind w:firstLine="548" w:firstLineChars="196"/>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9.4</w:t>
      </w:r>
      <w:r>
        <w:rPr>
          <w:rFonts w:hint="eastAsia" w:ascii="仿宋" w:hAnsi="仿宋" w:eastAsia="仿宋" w:cs="仿宋"/>
          <w:color w:val="000000" w:themeColor="text1"/>
          <w:sz w:val="28"/>
          <w:szCs w:val="28"/>
          <w:highlight w:val="none"/>
          <w:lang w:eastAsia="zh-CN"/>
          <w14:textFill>
            <w14:solidFill>
              <w14:schemeClr w14:val="tx1"/>
            </w14:solidFill>
          </w14:textFill>
        </w:rPr>
        <w:t>供应商</w:t>
      </w:r>
      <w:r>
        <w:rPr>
          <w:rFonts w:hint="eastAsia" w:ascii="仿宋" w:hAnsi="仿宋" w:eastAsia="仿宋" w:cs="仿宋"/>
          <w:color w:val="000000" w:themeColor="text1"/>
          <w:sz w:val="28"/>
          <w:szCs w:val="28"/>
          <w:highlight w:val="none"/>
          <w14:textFill>
            <w14:solidFill>
              <w14:schemeClr w14:val="tx1"/>
            </w14:solidFill>
          </w14:textFill>
        </w:rPr>
        <w:t>所报的投标价在合同执行过程中是固定不变的，不得以任何理由予以变更。任何包含价格调整要求的投标，将被认为是非响应</w:t>
      </w:r>
    </w:p>
    <w:p>
      <w:pPr>
        <w:spacing w:line="500" w:lineRule="exact"/>
        <w:ind w:firstLine="548" w:firstLineChars="196"/>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性投标而予以拒绝。</w:t>
      </w:r>
    </w:p>
    <w:p>
      <w:pPr>
        <w:spacing w:line="500" w:lineRule="exact"/>
        <w:ind w:firstLine="562"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 xml:space="preserve">9.5 </w:t>
      </w:r>
      <w:r>
        <w:rPr>
          <w:rFonts w:hint="eastAsia" w:ascii="仿宋" w:hAnsi="仿宋" w:eastAsia="仿宋" w:cs="仿宋"/>
          <w:b/>
          <w:bCs/>
          <w:color w:val="000000" w:themeColor="text1"/>
          <w:sz w:val="28"/>
          <w:szCs w:val="28"/>
          <w:highlight w:val="none"/>
          <w14:textFill>
            <w14:solidFill>
              <w14:schemeClr w14:val="tx1"/>
            </w14:solidFill>
          </w14:textFill>
        </w:rPr>
        <w:t>最低</w:t>
      </w:r>
      <w:r>
        <w:rPr>
          <w:rFonts w:hint="eastAsia" w:ascii="仿宋" w:hAnsi="仿宋" w:eastAsia="仿宋" w:cs="仿宋"/>
          <w:b/>
          <w:color w:val="000000" w:themeColor="text1"/>
          <w:sz w:val="28"/>
          <w:szCs w:val="28"/>
          <w:highlight w:val="none"/>
          <w14:textFill>
            <w14:solidFill>
              <w14:schemeClr w14:val="tx1"/>
            </w14:solidFill>
          </w14:textFill>
        </w:rPr>
        <w:t>报价不是中标的唯一依据。</w:t>
      </w:r>
    </w:p>
    <w:p>
      <w:pPr>
        <w:spacing w:line="500" w:lineRule="exact"/>
        <w:ind w:firstLine="562" w:firstLineChars="200"/>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lang w:val="en-US" w:eastAsia="zh-CN"/>
          <w14:textFill>
            <w14:solidFill>
              <w14:schemeClr w14:val="tx1"/>
            </w14:solidFill>
          </w14:textFill>
        </w:rPr>
        <w:t xml:space="preserve">9.6 </w:t>
      </w:r>
      <w:r>
        <w:rPr>
          <w:rFonts w:hint="eastAsia" w:ascii="仿宋" w:hAnsi="仿宋" w:eastAsia="仿宋" w:cs="仿宋"/>
          <w:b/>
          <w:color w:val="000000" w:themeColor="text1"/>
          <w:sz w:val="28"/>
          <w:szCs w:val="28"/>
          <w:highlight w:val="none"/>
          <w14:textFill>
            <w14:solidFill>
              <w14:schemeClr w14:val="tx1"/>
            </w14:solidFill>
          </w14:textFill>
        </w:rPr>
        <w:t>评标委员会认为</w:t>
      </w:r>
      <w:r>
        <w:rPr>
          <w:rFonts w:hint="eastAsia" w:ascii="仿宋" w:hAnsi="仿宋" w:eastAsia="仿宋" w:cs="仿宋"/>
          <w:b/>
          <w:color w:val="000000" w:themeColor="text1"/>
          <w:sz w:val="28"/>
          <w:szCs w:val="28"/>
          <w:highlight w:val="none"/>
          <w:lang w:eastAsia="zh-CN"/>
          <w14:textFill>
            <w14:solidFill>
              <w14:schemeClr w14:val="tx1"/>
            </w14:solidFill>
          </w14:textFill>
        </w:rPr>
        <w:t>供应商</w:t>
      </w:r>
      <w:r>
        <w:rPr>
          <w:rFonts w:hint="eastAsia" w:ascii="仿宋" w:hAnsi="仿宋" w:eastAsia="仿宋" w:cs="仿宋"/>
          <w:b/>
          <w:color w:val="000000" w:themeColor="text1"/>
          <w:sz w:val="28"/>
          <w:szCs w:val="28"/>
          <w:highlight w:val="none"/>
          <w14:textFill>
            <w14:solidFill>
              <w14:schemeClr w14:val="tx1"/>
            </w14:solidFill>
          </w14:textFill>
        </w:rPr>
        <w:t>的报价明显低于其他通过符合性审查</w:t>
      </w:r>
      <w:r>
        <w:rPr>
          <w:rFonts w:hint="eastAsia" w:ascii="仿宋" w:hAnsi="仿宋" w:eastAsia="仿宋" w:cs="仿宋"/>
          <w:b/>
          <w:color w:val="000000" w:themeColor="text1"/>
          <w:sz w:val="28"/>
          <w:szCs w:val="28"/>
          <w:highlight w:val="none"/>
          <w:lang w:eastAsia="zh-CN"/>
          <w14:textFill>
            <w14:solidFill>
              <w14:schemeClr w14:val="tx1"/>
            </w14:solidFill>
          </w14:textFill>
        </w:rPr>
        <w:t>供应商</w:t>
      </w:r>
      <w:r>
        <w:rPr>
          <w:rFonts w:hint="eastAsia" w:ascii="仿宋" w:hAnsi="仿宋" w:eastAsia="仿宋" w:cs="仿宋"/>
          <w:b/>
          <w:color w:val="000000" w:themeColor="text1"/>
          <w:sz w:val="28"/>
          <w:szCs w:val="28"/>
          <w:highlight w:val="none"/>
          <w14:textFill>
            <w14:solidFill>
              <w14:schemeClr w14:val="tx1"/>
            </w14:solidFill>
          </w14:textFill>
        </w:rPr>
        <w:t>的报价，有可能影响</w:t>
      </w:r>
      <w:r>
        <w:rPr>
          <w:rFonts w:hint="eastAsia" w:ascii="仿宋" w:hAnsi="仿宋" w:eastAsia="仿宋" w:cs="仿宋"/>
          <w:b/>
          <w:color w:val="000000" w:themeColor="text1"/>
          <w:sz w:val="28"/>
          <w:szCs w:val="28"/>
          <w:highlight w:val="none"/>
          <w:lang w:eastAsia="zh-CN"/>
          <w14:textFill>
            <w14:solidFill>
              <w14:schemeClr w14:val="tx1"/>
            </w14:solidFill>
          </w14:textFill>
        </w:rPr>
        <w:t>质量标准</w:t>
      </w:r>
      <w:r>
        <w:rPr>
          <w:rFonts w:hint="eastAsia" w:ascii="仿宋" w:hAnsi="仿宋" w:eastAsia="仿宋" w:cs="仿宋"/>
          <w:b/>
          <w:color w:val="000000" w:themeColor="text1"/>
          <w:sz w:val="28"/>
          <w:szCs w:val="28"/>
          <w:highlight w:val="none"/>
          <w14:textFill>
            <w14:solidFill>
              <w14:schemeClr w14:val="tx1"/>
            </w14:solidFill>
          </w14:textFill>
        </w:rPr>
        <w:t>或者不能诚信履约的，应当要求其在评标现场合理的时间内提供书面说明，必要时提交相关证明材料；</w:t>
      </w:r>
      <w:r>
        <w:rPr>
          <w:rFonts w:hint="eastAsia" w:ascii="仿宋" w:hAnsi="仿宋" w:eastAsia="仿宋" w:cs="仿宋"/>
          <w:b/>
          <w:color w:val="000000" w:themeColor="text1"/>
          <w:sz w:val="28"/>
          <w:szCs w:val="28"/>
          <w:highlight w:val="none"/>
          <w:lang w:eastAsia="zh-CN"/>
          <w14:textFill>
            <w14:solidFill>
              <w14:schemeClr w14:val="tx1"/>
            </w14:solidFill>
          </w14:textFill>
        </w:rPr>
        <w:t>供应商</w:t>
      </w:r>
      <w:r>
        <w:rPr>
          <w:rFonts w:hint="eastAsia" w:ascii="仿宋" w:hAnsi="仿宋" w:eastAsia="仿宋" w:cs="仿宋"/>
          <w:b/>
          <w:color w:val="000000" w:themeColor="text1"/>
          <w:sz w:val="28"/>
          <w:szCs w:val="28"/>
          <w:highlight w:val="none"/>
          <w14:textFill>
            <w14:solidFill>
              <w14:schemeClr w14:val="tx1"/>
            </w14:solidFill>
          </w14:textFill>
        </w:rPr>
        <w:t>不能证明其报价合理性的，评标委员会应当将其作为无效投标处理。</w:t>
      </w:r>
    </w:p>
    <w:p>
      <w:pPr>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lang w:val="en-US" w:eastAsia="zh-CN"/>
        </w:rPr>
        <w:t>10</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rPr>
        <w:t>投标期间一切费用自理。</w:t>
      </w:r>
    </w:p>
    <w:p>
      <w:pPr>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t>1</w:t>
      </w:r>
      <w:r>
        <w:rPr>
          <w:rFonts w:hint="eastAsia" w:ascii="仿宋" w:hAnsi="仿宋" w:eastAsia="仿宋" w:cs="仿宋"/>
          <w:bCs/>
          <w:color w:val="auto"/>
          <w:sz w:val="28"/>
          <w:szCs w:val="28"/>
          <w:highlight w:val="none"/>
          <w:lang w:val="en-US" w:eastAsia="zh-CN"/>
        </w:rPr>
        <w:t>1</w:t>
      </w:r>
      <w:r>
        <w:rPr>
          <w:rFonts w:hint="eastAsia" w:ascii="仿宋" w:hAnsi="仿宋" w:eastAsia="仿宋" w:cs="仿宋"/>
          <w:bCs/>
          <w:color w:val="auto"/>
          <w:sz w:val="28"/>
          <w:szCs w:val="28"/>
          <w:highlight w:val="none"/>
          <w:lang w:eastAsia="zh-CN"/>
        </w:rPr>
        <w:t>.竞争性磋商响应文件</w:t>
      </w:r>
      <w:r>
        <w:rPr>
          <w:rFonts w:hint="eastAsia" w:ascii="仿宋" w:hAnsi="仿宋" w:eastAsia="仿宋" w:cs="仿宋"/>
          <w:bCs/>
          <w:color w:val="auto"/>
          <w:sz w:val="28"/>
          <w:szCs w:val="28"/>
          <w:highlight w:val="none"/>
        </w:rPr>
        <w:t>的制作</w:t>
      </w:r>
    </w:p>
    <w:p>
      <w:pPr>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t>1</w:t>
      </w:r>
      <w:r>
        <w:rPr>
          <w:rFonts w:hint="eastAsia" w:ascii="仿宋" w:hAnsi="仿宋" w:eastAsia="仿宋" w:cs="仿宋"/>
          <w:bCs/>
          <w:color w:val="auto"/>
          <w:sz w:val="28"/>
          <w:szCs w:val="28"/>
          <w:highlight w:val="none"/>
          <w:lang w:val="en-US" w:eastAsia="zh-CN"/>
        </w:rPr>
        <w:t>1</w:t>
      </w:r>
      <w:r>
        <w:rPr>
          <w:rFonts w:hint="eastAsia" w:ascii="仿宋" w:hAnsi="仿宋" w:eastAsia="仿宋" w:cs="仿宋"/>
          <w:bCs/>
          <w:color w:val="auto"/>
          <w:sz w:val="28"/>
          <w:szCs w:val="28"/>
          <w:highlight w:val="none"/>
        </w:rPr>
        <w:t>-1</w:t>
      </w:r>
      <w:r>
        <w:rPr>
          <w:rFonts w:hint="eastAsia" w:ascii="仿宋" w:hAnsi="仿宋" w:eastAsia="仿宋" w:cs="仿宋"/>
          <w:bCs/>
          <w:color w:val="auto"/>
          <w:sz w:val="28"/>
          <w:szCs w:val="28"/>
          <w:highlight w:val="none"/>
          <w:lang w:eastAsia="zh-CN"/>
        </w:rPr>
        <w:t>.竞争性磋商响应文件</w:t>
      </w:r>
      <w:r>
        <w:rPr>
          <w:rFonts w:hint="eastAsia" w:ascii="仿宋" w:hAnsi="仿宋" w:eastAsia="仿宋" w:cs="仿宋"/>
          <w:bCs/>
          <w:color w:val="auto"/>
          <w:sz w:val="28"/>
          <w:szCs w:val="28"/>
          <w:highlight w:val="none"/>
        </w:rPr>
        <w:t>的签署及规定</w:t>
      </w:r>
    </w:p>
    <w:p>
      <w:pPr>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eastAsia="zh-CN"/>
        </w:rPr>
        <w:t>竞争性磋商响应</w:t>
      </w:r>
      <w:r>
        <w:rPr>
          <w:rFonts w:hint="eastAsia" w:ascii="仿宋" w:hAnsi="仿宋" w:eastAsia="仿宋" w:cs="仿宋"/>
          <w:sz w:val="28"/>
          <w:szCs w:val="28"/>
          <w:highlight w:val="none"/>
        </w:rPr>
        <w:t>文件的各项资料均应遵守本条规定。</w:t>
      </w:r>
    </w:p>
    <w:p>
      <w:pPr>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（2）供应商应按照</w:t>
      </w:r>
      <w:r>
        <w:rPr>
          <w:rFonts w:hint="eastAsia" w:ascii="仿宋" w:hAnsi="仿宋" w:eastAsia="仿宋" w:cs="仿宋"/>
          <w:sz w:val="28"/>
          <w:szCs w:val="28"/>
          <w:highlight w:val="none"/>
          <w:lang w:eastAsia="zh-CN"/>
        </w:rPr>
        <w:t>竞争性磋商</w:t>
      </w:r>
      <w:r>
        <w:rPr>
          <w:rFonts w:hint="eastAsia" w:ascii="仿宋" w:hAnsi="仿宋" w:eastAsia="仿宋" w:cs="仿宋"/>
          <w:sz w:val="28"/>
          <w:szCs w:val="28"/>
          <w:highlight w:val="none"/>
        </w:rPr>
        <w:t>文件要求进行签字或盖章。</w:t>
      </w:r>
    </w:p>
    <w:p>
      <w:pPr>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（3）全套</w:t>
      </w:r>
      <w:r>
        <w:rPr>
          <w:rFonts w:hint="eastAsia" w:ascii="仿宋" w:hAnsi="仿宋" w:eastAsia="仿宋" w:cs="仿宋"/>
          <w:sz w:val="28"/>
          <w:szCs w:val="28"/>
          <w:highlight w:val="none"/>
          <w:lang w:eastAsia="zh-CN"/>
        </w:rPr>
        <w:t>竞争性磋商响应</w:t>
      </w:r>
      <w:r>
        <w:rPr>
          <w:rFonts w:hint="eastAsia" w:ascii="仿宋" w:hAnsi="仿宋" w:eastAsia="仿宋" w:cs="仿宋"/>
          <w:sz w:val="28"/>
          <w:szCs w:val="28"/>
          <w:highlight w:val="none"/>
        </w:rPr>
        <w:t>文件应无涂改或行间插字或增删。除非这些删改是根据采购人的指示进行的，或者是供应商造成的必须修改的错误。如有修改，修改处应加盖供应商公章及法人代表或被授权人签字或盖章确认。</w:t>
      </w:r>
    </w:p>
    <w:p>
      <w:pPr>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（4）因字迹潦草或表达不清所引起的后果由供应商自行负责。</w:t>
      </w:r>
    </w:p>
    <w:p>
      <w:pPr>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-2</w:t>
      </w:r>
      <w:r>
        <w:rPr>
          <w:rFonts w:hint="eastAsia" w:ascii="仿宋" w:hAnsi="仿宋" w:eastAsia="仿宋" w:cs="仿宋"/>
          <w:sz w:val="28"/>
          <w:szCs w:val="28"/>
          <w:highlight w:val="none"/>
          <w:lang w:eastAsia="zh-CN"/>
        </w:rPr>
        <w:t>.</w:t>
      </w:r>
      <w:r>
        <w:rPr>
          <w:rFonts w:hint="eastAsia" w:ascii="仿宋" w:hAnsi="仿宋" w:eastAsia="仿宋" w:cs="仿宋"/>
          <w:bCs/>
          <w:sz w:val="28"/>
          <w:szCs w:val="28"/>
        </w:rPr>
        <w:t>竞争性磋商响应</w:t>
      </w:r>
      <w:r>
        <w:rPr>
          <w:rFonts w:hint="eastAsia" w:ascii="仿宋" w:hAnsi="仿宋" w:eastAsia="仿宋" w:cs="仿宋"/>
          <w:sz w:val="28"/>
          <w:szCs w:val="28"/>
        </w:rPr>
        <w:t>文件的制作和递交</w:t>
      </w:r>
      <w:r>
        <w:rPr>
          <w:rFonts w:hint="eastAsia" w:ascii="仿宋" w:hAnsi="仿宋" w:eastAsia="仿宋" w:cs="仿宋"/>
          <w:sz w:val="28"/>
          <w:szCs w:val="28"/>
          <w:highlight w:val="none"/>
        </w:rPr>
        <w:tab/>
      </w:r>
    </w:p>
    <w:p>
      <w:pPr>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（1）竞争性磋商响应文件的制作：</w:t>
      </w:r>
    </w:p>
    <w:p>
      <w:pPr>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a、磋商时，供应商应自行将竞争性磋商响应文件密封完好。封装袋上应写明项目名称、编号、供应商名称及“正本”、“副本”字样，并在密封条接缝处加盖单位公章（鲜章）和法定代表人或被授权代表签字（或盖章）；</w:t>
      </w:r>
    </w:p>
    <w:p>
      <w:pPr>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b、竞争性磋商响应文件一律采用书籍方式。竞争性磋商响应文件共四份，其中正本一份，副本二份，</w:t>
      </w:r>
      <w:r>
        <w:rPr>
          <w:rFonts w:hint="eastAsia" w:ascii="仿宋" w:hAnsi="仿宋" w:eastAsia="仿宋" w:cs="仿宋"/>
          <w:color w:val="auto"/>
          <w:sz w:val="28"/>
          <w:szCs w:val="28"/>
          <w:highlight w:val="none"/>
        </w:rPr>
        <w:t>电子版一份</w:t>
      </w:r>
      <w:r>
        <w:rPr>
          <w:rFonts w:hint="eastAsia" w:ascii="仿宋" w:hAnsi="仿宋" w:eastAsia="仿宋" w:cs="仿宋"/>
          <w:color w:val="auto"/>
          <w:sz w:val="28"/>
          <w:szCs w:val="28"/>
          <w:highlight w:val="none"/>
          <w:lang w:eastAsia="zh-CN"/>
        </w:rPr>
        <w:t>（电子版附投标文价正本加盖公章的PDF扫描件及WORD版本</w:t>
      </w:r>
      <w:r>
        <w:rPr>
          <w:rFonts w:hint="eastAsia" w:ascii="仿宋" w:hAnsi="仿宋" w:eastAsia="仿宋" w:cs="仿宋"/>
          <w:color w:val="auto"/>
          <w:sz w:val="28"/>
          <w:szCs w:val="28"/>
          <w:highlight w:val="none"/>
          <w:lang w:val="en-US" w:eastAsia="zh-CN"/>
        </w:rPr>
        <w:t>）</w:t>
      </w:r>
      <w:r>
        <w:rPr>
          <w:rFonts w:hint="eastAsia" w:ascii="仿宋" w:hAnsi="仿宋" w:eastAsia="仿宋" w:cs="仿宋"/>
          <w:sz w:val="28"/>
          <w:szCs w:val="28"/>
          <w:highlight w:val="none"/>
        </w:rPr>
        <w:t>，单独密封。竞争性磋商响应文件正本须加盖鲜章，副本可以是正本的复印件。各封装袋上注明“磋商时启封”字样。如果正本与副本不符，以正本为准。</w:t>
      </w:r>
    </w:p>
    <w:p>
      <w:pPr>
        <w:spacing w:line="540" w:lineRule="exact"/>
        <w:ind w:firstLine="560" w:firstLineChars="200"/>
        <w:rPr>
          <w:rFonts w:hint="eastAsia" w:ascii="仿宋" w:hAnsi="仿宋" w:eastAsia="仿宋" w:cs="仿宋"/>
          <w:b/>
          <w:sz w:val="28"/>
          <w:szCs w:val="28"/>
          <w:highlight w:val="none"/>
        </w:rPr>
      </w:pPr>
      <w:r>
        <w:rPr>
          <w:rFonts w:hint="eastAsia" w:ascii="仿宋" w:hAnsi="仿宋" w:eastAsia="仿宋" w:cs="仿宋"/>
          <w:sz w:val="28"/>
          <w:szCs w:val="28"/>
          <w:highlight w:val="none"/>
        </w:rPr>
        <w:t>（2）</w:t>
      </w:r>
      <w:r>
        <w:rPr>
          <w:rFonts w:hint="eastAsia" w:ascii="仿宋" w:hAnsi="仿宋" w:eastAsia="仿宋" w:cs="仿宋"/>
          <w:bCs/>
          <w:sz w:val="28"/>
          <w:szCs w:val="28"/>
          <w:highlight w:val="none"/>
        </w:rPr>
        <w:t>竞争性磋商响应</w:t>
      </w:r>
      <w:r>
        <w:rPr>
          <w:rFonts w:hint="eastAsia" w:ascii="仿宋" w:hAnsi="仿宋" w:eastAsia="仿宋" w:cs="仿宋"/>
          <w:sz w:val="28"/>
          <w:szCs w:val="28"/>
          <w:highlight w:val="none"/>
        </w:rPr>
        <w:t>文件的递交：</w:t>
      </w:r>
    </w:p>
    <w:p>
      <w:pPr>
        <w:spacing w:line="540" w:lineRule="exact"/>
        <w:ind w:firstLine="560" w:firstLineChars="200"/>
        <w:rPr>
          <w:rFonts w:hint="eastAsia" w:ascii="仿宋" w:hAnsi="仿宋" w:eastAsia="仿宋" w:cs="仿宋"/>
          <w:b/>
          <w:sz w:val="28"/>
          <w:szCs w:val="28"/>
          <w:highlight w:val="none"/>
        </w:rPr>
      </w:pPr>
      <w:r>
        <w:rPr>
          <w:rFonts w:hint="eastAsia" w:ascii="仿宋" w:hAnsi="仿宋" w:eastAsia="仿宋" w:cs="仿宋"/>
          <w:sz w:val="28"/>
          <w:szCs w:val="28"/>
          <w:highlight w:val="none"/>
        </w:rPr>
        <w:t>a</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应按规定的时间</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地点，于磋商截止时间前递交竞争性磋商响应文件；</w:t>
      </w:r>
    </w:p>
    <w:p>
      <w:pPr>
        <w:spacing w:line="540" w:lineRule="exact"/>
        <w:ind w:firstLine="560" w:firstLineChars="200"/>
        <w:rPr>
          <w:rFonts w:hint="eastAsia" w:ascii="仿宋" w:hAnsi="仿宋" w:eastAsia="仿宋" w:cs="仿宋"/>
          <w:b/>
          <w:sz w:val="28"/>
          <w:szCs w:val="28"/>
          <w:highlight w:val="none"/>
        </w:rPr>
      </w:pPr>
      <w:r>
        <w:rPr>
          <w:rFonts w:hint="eastAsia" w:ascii="仿宋" w:hAnsi="仿宋" w:eastAsia="仿宋" w:cs="仿宋"/>
          <w:sz w:val="28"/>
          <w:szCs w:val="28"/>
          <w:highlight w:val="none"/>
        </w:rPr>
        <w:t>b</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采购代理机构推迟递交</w:t>
      </w:r>
      <w:r>
        <w:rPr>
          <w:rFonts w:hint="eastAsia" w:ascii="仿宋" w:hAnsi="仿宋" w:eastAsia="仿宋" w:cs="仿宋"/>
          <w:bCs/>
          <w:sz w:val="28"/>
          <w:szCs w:val="28"/>
          <w:highlight w:val="none"/>
        </w:rPr>
        <w:t>竞争性磋商</w:t>
      </w:r>
      <w:r>
        <w:rPr>
          <w:rFonts w:hint="eastAsia" w:ascii="仿宋" w:hAnsi="仿宋" w:eastAsia="仿宋" w:cs="仿宋"/>
          <w:sz w:val="28"/>
          <w:szCs w:val="28"/>
          <w:highlight w:val="none"/>
        </w:rPr>
        <w:t>响应文件截止时间时，应在递交</w:t>
      </w:r>
      <w:r>
        <w:rPr>
          <w:rFonts w:hint="eastAsia" w:ascii="仿宋" w:hAnsi="仿宋" w:eastAsia="仿宋" w:cs="仿宋"/>
          <w:bCs/>
          <w:sz w:val="28"/>
          <w:szCs w:val="28"/>
          <w:highlight w:val="none"/>
        </w:rPr>
        <w:t>竞争性磋商</w:t>
      </w:r>
      <w:r>
        <w:rPr>
          <w:rFonts w:hint="eastAsia" w:ascii="仿宋" w:hAnsi="仿宋" w:eastAsia="仿宋" w:cs="仿宋"/>
          <w:sz w:val="28"/>
          <w:szCs w:val="28"/>
          <w:highlight w:val="none"/>
        </w:rPr>
        <w:t>响应文件截止时间1日前以书面或传真的形式通知所有</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。采购代理机构和</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的权利和义务将受到新的截止期的约束。</w:t>
      </w:r>
    </w:p>
    <w:p>
      <w:pPr>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c</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逾期递交</w:t>
      </w:r>
      <w:r>
        <w:rPr>
          <w:rFonts w:hint="eastAsia" w:ascii="仿宋" w:hAnsi="仿宋" w:eastAsia="仿宋" w:cs="仿宋"/>
          <w:bCs/>
          <w:sz w:val="28"/>
          <w:szCs w:val="28"/>
          <w:highlight w:val="none"/>
        </w:rPr>
        <w:t>竞争性磋商</w:t>
      </w:r>
      <w:r>
        <w:rPr>
          <w:rFonts w:hint="eastAsia" w:ascii="仿宋" w:hAnsi="仿宋" w:eastAsia="仿宋" w:cs="仿宋"/>
          <w:sz w:val="28"/>
          <w:szCs w:val="28"/>
          <w:highlight w:val="none"/>
        </w:rPr>
        <w:t>响应文件，将被拒收。</w:t>
      </w:r>
    </w:p>
    <w:p>
      <w:pPr>
        <w:spacing w:line="540" w:lineRule="exact"/>
        <w:ind w:firstLine="280" w:firstLineChars="100"/>
        <w:rPr>
          <w:rFonts w:hint="eastAsia" w:ascii="仿宋" w:hAnsi="仿宋" w:eastAsia="仿宋" w:cs="仿宋"/>
          <w:sz w:val="28"/>
          <w:szCs w:val="28"/>
          <w:highlight w:val="none"/>
        </w:rPr>
      </w:pPr>
      <w:r>
        <w:rPr>
          <w:rFonts w:hint="eastAsia" w:ascii="仿宋" w:hAnsi="仿宋" w:eastAsia="仿宋" w:cs="仿宋"/>
          <w:sz w:val="28"/>
          <w:szCs w:val="28"/>
          <w:highlight w:val="none"/>
        </w:rPr>
        <w:t>（3）</w:t>
      </w:r>
      <w:r>
        <w:rPr>
          <w:rFonts w:hint="eastAsia" w:ascii="仿宋" w:hAnsi="仿宋" w:eastAsia="仿宋" w:cs="仿宋"/>
          <w:bCs/>
          <w:sz w:val="28"/>
          <w:szCs w:val="28"/>
          <w:highlight w:val="none"/>
        </w:rPr>
        <w:t>竞争性磋商</w:t>
      </w:r>
      <w:r>
        <w:rPr>
          <w:rFonts w:hint="eastAsia" w:ascii="仿宋" w:hAnsi="仿宋" w:eastAsia="仿宋" w:cs="仿宋"/>
          <w:sz w:val="28"/>
          <w:szCs w:val="28"/>
          <w:highlight w:val="none"/>
        </w:rPr>
        <w:t>响应文件的补充</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修改与撤回：</w:t>
      </w:r>
    </w:p>
    <w:p>
      <w:pPr>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a</w:t>
      </w:r>
      <w:r>
        <w:rPr>
          <w:rFonts w:hint="eastAsia" w:ascii="仿宋" w:hAnsi="仿宋" w:eastAsia="仿宋" w:cs="仿宋"/>
          <w:sz w:val="28"/>
          <w:szCs w:val="28"/>
          <w:highlight w:val="none"/>
          <w:lang w:eastAsia="zh-CN"/>
        </w:rPr>
        <w:t>.</w:t>
      </w:r>
      <w:r>
        <w:rPr>
          <w:rFonts w:hint="eastAsia" w:ascii="仿宋" w:hAnsi="仿宋" w:eastAsia="仿宋" w:cs="仿宋"/>
          <w:color w:val="000000"/>
          <w:sz w:val="28"/>
          <w:szCs w:val="28"/>
          <w:highlight w:val="none"/>
          <w:lang w:eastAsia="zh-CN"/>
        </w:rPr>
        <w:t>供应商</w:t>
      </w:r>
      <w:r>
        <w:rPr>
          <w:rFonts w:hint="eastAsia" w:ascii="仿宋" w:hAnsi="仿宋" w:eastAsia="仿宋" w:cs="仿宋"/>
          <w:sz w:val="28"/>
          <w:szCs w:val="28"/>
          <w:highlight w:val="none"/>
        </w:rPr>
        <w:t>在递交竞争性磋商响应文件以后，在规定的磋商截止时间之前,可以书面形式补充</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修改或撤回已递交的竞争性磋商响应文件，并以书面形式通知采购代理机构。补充</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修改的内容应当按竞争性磋商文件要求签署</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盖章，并作为竞争性磋商响应文件的组成部分；</w:t>
      </w:r>
    </w:p>
    <w:p>
      <w:pPr>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b</w:t>
      </w:r>
      <w:r>
        <w:rPr>
          <w:rFonts w:hint="eastAsia" w:ascii="仿宋" w:hAnsi="仿宋" w:eastAsia="仿宋" w:cs="仿宋"/>
          <w:sz w:val="28"/>
          <w:szCs w:val="28"/>
          <w:highlight w:val="none"/>
          <w:lang w:eastAsia="zh-CN"/>
        </w:rPr>
        <w:t>.</w:t>
      </w:r>
      <w:r>
        <w:rPr>
          <w:rFonts w:hint="eastAsia" w:ascii="仿宋" w:hAnsi="仿宋" w:eastAsia="仿宋" w:cs="仿宋"/>
          <w:color w:val="000000"/>
          <w:sz w:val="28"/>
          <w:szCs w:val="28"/>
          <w:highlight w:val="none"/>
          <w:lang w:eastAsia="zh-CN"/>
        </w:rPr>
        <w:t>供应商</w:t>
      </w:r>
      <w:r>
        <w:rPr>
          <w:rFonts w:hint="eastAsia" w:ascii="仿宋" w:hAnsi="仿宋" w:eastAsia="仿宋" w:cs="仿宋"/>
          <w:sz w:val="28"/>
          <w:szCs w:val="28"/>
          <w:highlight w:val="none"/>
        </w:rPr>
        <w:t>提出书面修改和撤标要求，须在递交竞争性磋商响应文件截止时间前密封送达采购代理机构，并在封面上加注“修改”或“撤回”字样。采购代理机构可以接受，但不退还原竞争性磋商响应文件（包含纸质及电子版）。</w:t>
      </w:r>
    </w:p>
    <w:p>
      <w:pPr>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c</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撤回竞争性磋商响应文件应以书面形式由有权人（法人代表或被</w:t>
      </w:r>
      <w:r>
        <w:rPr>
          <w:rFonts w:hint="eastAsia" w:ascii="仿宋" w:hAnsi="仿宋" w:eastAsia="仿宋" w:cs="仿宋"/>
          <w:sz w:val="28"/>
          <w:szCs w:val="28"/>
          <w:highlight w:val="none"/>
          <w:lang w:eastAsia="zh-CN"/>
        </w:rPr>
        <w:t>被授权人</w:t>
      </w:r>
      <w:r>
        <w:rPr>
          <w:rFonts w:hint="eastAsia" w:ascii="仿宋" w:hAnsi="仿宋" w:eastAsia="仿宋" w:cs="仿宋"/>
          <w:sz w:val="28"/>
          <w:szCs w:val="28"/>
          <w:highlight w:val="none"/>
        </w:rPr>
        <w:t>）通知采购代理机构。如采取传真形式撤回磋商，随后必须补充有法人代表或被</w:t>
      </w:r>
      <w:r>
        <w:rPr>
          <w:rFonts w:hint="eastAsia" w:ascii="仿宋" w:hAnsi="仿宋" w:eastAsia="仿宋" w:cs="仿宋"/>
          <w:sz w:val="28"/>
          <w:szCs w:val="28"/>
          <w:highlight w:val="none"/>
          <w:lang w:eastAsia="zh-CN"/>
        </w:rPr>
        <w:t>被授权人</w:t>
      </w:r>
      <w:r>
        <w:rPr>
          <w:rFonts w:hint="eastAsia" w:ascii="仿宋" w:hAnsi="仿宋" w:eastAsia="仿宋" w:cs="仿宋"/>
          <w:sz w:val="28"/>
          <w:szCs w:val="28"/>
          <w:highlight w:val="none"/>
        </w:rPr>
        <w:t>签署的要求撤回磋商的正式文件。以在竞争性磋商开始前送达陕西广联达招标有限公司为准。</w:t>
      </w:r>
    </w:p>
    <w:p>
      <w:pPr>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d</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磋商截止时间之后，</w:t>
      </w:r>
      <w:r>
        <w:rPr>
          <w:rFonts w:hint="eastAsia" w:ascii="仿宋" w:hAnsi="仿宋" w:eastAsia="仿宋" w:cs="仿宋"/>
          <w:color w:val="000000"/>
          <w:sz w:val="28"/>
          <w:szCs w:val="28"/>
          <w:highlight w:val="none"/>
          <w:lang w:eastAsia="zh-CN"/>
        </w:rPr>
        <w:t>供应商</w:t>
      </w:r>
      <w:r>
        <w:rPr>
          <w:rFonts w:hint="eastAsia" w:ascii="仿宋" w:hAnsi="仿宋" w:eastAsia="仿宋" w:cs="仿宋"/>
          <w:sz w:val="28"/>
          <w:szCs w:val="28"/>
          <w:highlight w:val="none"/>
        </w:rPr>
        <w:t>不得补充</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修改竞争性磋商响应文件；</w:t>
      </w:r>
    </w:p>
    <w:p>
      <w:pPr>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e</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在磋商截止时间至磋商有效期满之前，</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不得撤回其竞争性磋商响应文件，否则其投标保证金将不予退还。</w:t>
      </w:r>
    </w:p>
    <w:p>
      <w:pPr>
        <w:spacing w:line="540" w:lineRule="exact"/>
        <w:ind w:firstLine="280" w:firstLineChars="100"/>
        <w:rPr>
          <w:rFonts w:hint="eastAsia" w:ascii="仿宋" w:hAnsi="仿宋" w:eastAsia="仿宋" w:cs="仿宋"/>
          <w:sz w:val="28"/>
          <w:szCs w:val="28"/>
          <w:highlight w:val="none"/>
        </w:rPr>
      </w:pPr>
      <w:r>
        <w:rPr>
          <w:rFonts w:hint="eastAsia" w:ascii="仿宋" w:hAnsi="仿宋" w:eastAsia="仿宋" w:cs="仿宋"/>
          <w:sz w:val="28"/>
          <w:szCs w:val="28"/>
          <w:highlight w:val="none"/>
        </w:rPr>
        <w:t>（4）竞争性磋商响应文件的审查标准：</w:t>
      </w:r>
    </w:p>
    <w:p>
      <w:pPr>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a</w:t>
      </w:r>
      <w:r>
        <w:rPr>
          <w:rFonts w:hint="eastAsia" w:ascii="仿宋" w:hAnsi="仿宋" w:eastAsia="仿宋" w:cs="仿宋"/>
          <w:sz w:val="28"/>
          <w:szCs w:val="28"/>
          <w:highlight w:val="none"/>
          <w:lang w:eastAsia="zh-CN"/>
        </w:rPr>
        <w:t>.竞争性磋商响应文件</w:t>
      </w:r>
      <w:r>
        <w:rPr>
          <w:rFonts w:hint="eastAsia" w:ascii="仿宋" w:hAnsi="仿宋" w:eastAsia="仿宋" w:cs="仿宋"/>
          <w:sz w:val="28"/>
          <w:szCs w:val="28"/>
          <w:highlight w:val="none"/>
        </w:rPr>
        <w:t>中</w:t>
      </w:r>
      <w:r>
        <w:rPr>
          <w:rFonts w:hint="eastAsia" w:ascii="仿宋" w:hAnsi="仿宋" w:eastAsia="仿宋" w:cs="仿宋"/>
          <w:sz w:val="28"/>
          <w:szCs w:val="28"/>
          <w:highlight w:val="none"/>
          <w:lang w:eastAsia="zh-CN"/>
        </w:rPr>
        <w:t>报价</w:t>
      </w:r>
      <w:r>
        <w:rPr>
          <w:rFonts w:hint="eastAsia" w:ascii="仿宋" w:hAnsi="仿宋" w:eastAsia="仿宋" w:cs="仿宋"/>
          <w:sz w:val="28"/>
          <w:szCs w:val="28"/>
          <w:highlight w:val="none"/>
        </w:rPr>
        <w:t>一览表内容与</w:t>
      </w:r>
      <w:r>
        <w:rPr>
          <w:rFonts w:hint="eastAsia" w:ascii="仿宋" w:hAnsi="仿宋" w:eastAsia="仿宋" w:cs="仿宋"/>
          <w:sz w:val="28"/>
          <w:szCs w:val="28"/>
          <w:highlight w:val="none"/>
          <w:lang w:eastAsia="zh-CN"/>
        </w:rPr>
        <w:t>竞争性磋商响应文件</w:t>
      </w:r>
      <w:r>
        <w:rPr>
          <w:rFonts w:hint="eastAsia" w:ascii="仿宋" w:hAnsi="仿宋" w:eastAsia="仿宋" w:cs="仿宋"/>
          <w:sz w:val="28"/>
          <w:szCs w:val="28"/>
          <w:highlight w:val="none"/>
        </w:rPr>
        <w:t>中相应内容不一致的，以</w:t>
      </w:r>
      <w:r>
        <w:rPr>
          <w:rFonts w:hint="eastAsia" w:ascii="仿宋" w:hAnsi="仿宋" w:eastAsia="仿宋" w:cs="仿宋"/>
          <w:sz w:val="28"/>
          <w:szCs w:val="28"/>
          <w:highlight w:val="none"/>
          <w:lang w:eastAsia="zh-CN"/>
        </w:rPr>
        <w:t>报价</w:t>
      </w:r>
      <w:r>
        <w:rPr>
          <w:rFonts w:hint="eastAsia" w:ascii="仿宋" w:hAnsi="仿宋" w:eastAsia="仿宋" w:cs="仿宋"/>
          <w:sz w:val="28"/>
          <w:szCs w:val="28"/>
          <w:highlight w:val="none"/>
        </w:rPr>
        <w:t>一览表为准;</w:t>
      </w:r>
    </w:p>
    <w:p>
      <w:pPr>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b</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大写金额和小写金额不一致的，以大写金额为准;</w:t>
      </w:r>
    </w:p>
    <w:p>
      <w:pPr>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c</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单价金额小数点或者百分比有明显错位的，以</w:t>
      </w:r>
      <w:r>
        <w:rPr>
          <w:rFonts w:hint="eastAsia" w:ascii="仿宋" w:hAnsi="仿宋" w:eastAsia="仿宋" w:cs="仿宋"/>
          <w:sz w:val="28"/>
          <w:szCs w:val="28"/>
          <w:highlight w:val="none"/>
          <w:lang w:eastAsia="zh-CN"/>
        </w:rPr>
        <w:t>报价</w:t>
      </w:r>
      <w:r>
        <w:rPr>
          <w:rFonts w:hint="eastAsia" w:ascii="仿宋" w:hAnsi="仿宋" w:eastAsia="仿宋" w:cs="仿宋"/>
          <w:sz w:val="28"/>
          <w:szCs w:val="28"/>
          <w:highlight w:val="none"/>
        </w:rPr>
        <w:t>一览表的总价为准，并修改单价;</w:t>
      </w:r>
    </w:p>
    <w:p>
      <w:pPr>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d</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总价金额与按单价汇总金额不一致的，以单价金额计算结果为准。</w:t>
      </w:r>
    </w:p>
    <w:p>
      <w:pPr>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同时出现两种以上不一致的，按照前款规定的顺序修正。修正后的报价</w:t>
      </w:r>
      <w:r>
        <w:rPr>
          <w:rFonts w:hint="eastAsia" w:ascii="仿宋" w:hAnsi="仿宋" w:eastAsia="仿宋" w:cs="仿宋"/>
          <w:sz w:val="28"/>
          <w:szCs w:val="28"/>
          <w:highlight w:val="none"/>
          <w:lang w:eastAsia="zh-CN"/>
        </w:rPr>
        <w:t>由供应商</w:t>
      </w:r>
      <w:r>
        <w:rPr>
          <w:rFonts w:hint="eastAsia" w:ascii="仿宋" w:hAnsi="仿宋" w:eastAsia="仿宋" w:cs="仿宋"/>
          <w:sz w:val="28"/>
          <w:szCs w:val="28"/>
          <w:highlight w:val="none"/>
        </w:rPr>
        <w:t>应当采用书面形式的澄清</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说明或者补正，并加盖公章或者由法定代表人或其授权的代表签字</w:t>
      </w:r>
      <w:r>
        <w:rPr>
          <w:rFonts w:hint="eastAsia" w:ascii="仿宋" w:hAnsi="仿宋" w:eastAsia="仿宋" w:cs="仿宋"/>
          <w:sz w:val="28"/>
          <w:szCs w:val="28"/>
          <w:highlight w:val="none"/>
          <w:lang w:eastAsia="zh-CN"/>
        </w:rPr>
        <w:t>确认，</w:t>
      </w:r>
      <w:r>
        <w:rPr>
          <w:rFonts w:hint="eastAsia" w:ascii="仿宋" w:hAnsi="仿宋" w:eastAsia="仿宋" w:cs="仿宋"/>
          <w:sz w:val="28"/>
          <w:szCs w:val="28"/>
          <w:highlight w:val="none"/>
        </w:rPr>
        <w:t>经</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确认后产生约束力，</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不确认的，其投标无效。</w:t>
      </w:r>
    </w:p>
    <w:p>
      <w:pPr>
        <w:spacing w:line="54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（5）竞争性磋商响应文件的有效性：</w:t>
      </w:r>
    </w:p>
    <w:p>
      <w:pPr>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a</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磋商时，竞争性磋商响应文件出现下列情形之一的，应当作为无效响应文件，不得进入评审：</w:t>
      </w:r>
    </w:p>
    <w:p>
      <w:pPr>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）竞争性响应磋商文件</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投标函未加盖</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公章，或未经法定代表人或其</w:t>
      </w:r>
      <w:r>
        <w:rPr>
          <w:rFonts w:hint="eastAsia" w:ascii="仿宋" w:hAnsi="仿宋" w:eastAsia="仿宋" w:cs="仿宋"/>
          <w:sz w:val="28"/>
          <w:szCs w:val="28"/>
          <w:highlight w:val="none"/>
          <w:lang w:eastAsia="zh-CN"/>
        </w:rPr>
        <w:t>被授权人</w:t>
      </w:r>
      <w:r>
        <w:rPr>
          <w:rFonts w:hint="eastAsia" w:ascii="仿宋" w:hAnsi="仿宋" w:eastAsia="仿宋" w:cs="仿宋"/>
          <w:sz w:val="28"/>
          <w:szCs w:val="28"/>
          <w:highlight w:val="none"/>
        </w:rPr>
        <w:t>签字或盖章的；</w:t>
      </w:r>
    </w:p>
    <w:p>
      <w:pPr>
        <w:spacing w:line="54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w:t>
      </w:r>
      <w:r>
        <w:rPr>
          <w:rFonts w:hint="eastAsia" w:ascii="仿宋" w:hAnsi="仿宋" w:eastAsia="仿宋" w:cs="仿宋"/>
          <w:color w:val="auto"/>
          <w:sz w:val="28"/>
          <w:szCs w:val="28"/>
          <w:highlight w:val="none"/>
        </w:rPr>
        <w:t>对</w:t>
      </w:r>
      <w:r>
        <w:rPr>
          <w:rFonts w:hint="eastAsia" w:ascii="仿宋" w:hAnsi="仿宋" w:eastAsia="仿宋" w:cs="仿宋"/>
          <w:color w:val="auto"/>
          <w:sz w:val="28"/>
          <w:szCs w:val="28"/>
          <w:highlight w:val="none"/>
          <w:lang w:eastAsia="zh-CN"/>
        </w:rPr>
        <w:t>竞争性磋商</w:t>
      </w:r>
      <w:r>
        <w:rPr>
          <w:rFonts w:hint="eastAsia" w:ascii="仿宋" w:hAnsi="仿宋" w:eastAsia="仿宋" w:cs="仿宋"/>
          <w:color w:val="auto"/>
          <w:sz w:val="28"/>
          <w:szCs w:val="28"/>
          <w:highlight w:val="none"/>
        </w:rPr>
        <w:t>文件重大缺</w:t>
      </w:r>
      <w:r>
        <w:rPr>
          <w:rFonts w:hint="eastAsia" w:ascii="仿宋" w:hAnsi="仿宋" w:eastAsia="仿宋" w:cs="仿宋"/>
          <w:color w:val="auto"/>
          <w:sz w:val="28"/>
          <w:szCs w:val="28"/>
          <w:highlight w:val="none"/>
          <w:lang w:eastAsia="zh-CN"/>
        </w:rPr>
        <w:t>项漏项,或附加了采购人难以接受的条件或款项的；</w:t>
      </w:r>
    </w:p>
    <w:p>
      <w:pPr>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）投标人有围标</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串标现象，经查证属实的。 有下列情形之一的，视为投标人串通投标，其投标无效：</w:t>
      </w:r>
    </w:p>
    <w:p>
      <w:pPr>
        <w:keepNext w:val="0"/>
        <w:keepLines w:val="0"/>
        <w:pageBreakBefore w:val="0"/>
        <w:widowControl w:val="0"/>
        <w:kinsoku/>
        <w:wordWrap/>
        <w:overflowPunct/>
        <w:topLinePunct w:val="0"/>
        <w:autoSpaceDE/>
        <w:autoSpaceDN/>
        <w:bidi w:val="0"/>
        <w:adjustRightInd/>
        <w:snapToGrid/>
        <w:spacing w:line="500" w:lineRule="exact"/>
        <w:ind w:firstLine="1400" w:firstLineChars="5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①不同投标人的投标文件由同一单位或者个人编制；</w:t>
      </w:r>
    </w:p>
    <w:p>
      <w:pPr>
        <w:keepNext w:val="0"/>
        <w:keepLines w:val="0"/>
        <w:pageBreakBefore w:val="0"/>
        <w:widowControl w:val="0"/>
        <w:kinsoku/>
        <w:wordWrap/>
        <w:overflowPunct/>
        <w:topLinePunct w:val="0"/>
        <w:autoSpaceDE/>
        <w:autoSpaceDN/>
        <w:bidi w:val="0"/>
        <w:adjustRightInd/>
        <w:snapToGrid/>
        <w:spacing w:line="500" w:lineRule="exact"/>
        <w:ind w:firstLine="1400" w:firstLineChars="5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②不同投标人委托同一单位或者个人办理投标事宜；</w:t>
      </w:r>
    </w:p>
    <w:p>
      <w:pPr>
        <w:keepNext w:val="0"/>
        <w:keepLines w:val="0"/>
        <w:pageBreakBefore w:val="0"/>
        <w:widowControl w:val="0"/>
        <w:kinsoku/>
        <w:wordWrap/>
        <w:overflowPunct/>
        <w:topLinePunct w:val="0"/>
        <w:autoSpaceDE/>
        <w:autoSpaceDN/>
        <w:bidi w:val="0"/>
        <w:adjustRightInd/>
        <w:snapToGrid/>
        <w:spacing w:line="500" w:lineRule="exact"/>
        <w:ind w:firstLine="1290" w:firstLineChars="500"/>
        <w:textAlignment w:val="auto"/>
        <w:rPr>
          <w:rFonts w:hint="eastAsia" w:ascii="仿宋" w:hAnsi="仿宋" w:eastAsia="仿宋" w:cs="仿宋"/>
          <w:color w:val="auto"/>
          <w:spacing w:val="-11"/>
          <w:sz w:val="28"/>
          <w:szCs w:val="28"/>
          <w:highlight w:val="none"/>
        </w:rPr>
      </w:pPr>
      <w:r>
        <w:rPr>
          <w:rFonts w:hint="eastAsia" w:ascii="仿宋" w:hAnsi="仿宋" w:eastAsia="仿宋" w:cs="仿宋"/>
          <w:color w:val="auto"/>
          <w:spacing w:val="-11"/>
          <w:sz w:val="28"/>
          <w:szCs w:val="28"/>
          <w:highlight w:val="none"/>
        </w:rPr>
        <w:t>③不同投标人的投标文件载明的项目管理成员或者联系人员为同一人；</w:t>
      </w:r>
    </w:p>
    <w:p>
      <w:pPr>
        <w:keepNext w:val="0"/>
        <w:keepLines w:val="0"/>
        <w:pageBreakBefore w:val="0"/>
        <w:widowControl w:val="0"/>
        <w:kinsoku/>
        <w:wordWrap/>
        <w:overflowPunct/>
        <w:topLinePunct w:val="0"/>
        <w:autoSpaceDE/>
        <w:autoSpaceDN/>
        <w:bidi w:val="0"/>
        <w:adjustRightInd/>
        <w:snapToGrid/>
        <w:spacing w:line="500" w:lineRule="exact"/>
        <w:ind w:firstLine="1400" w:firstLineChars="5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④不同投标人的投标文件异常一致或者投标报价呈规律性差异；</w:t>
      </w:r>
    </w:p>
    <w:p>
      <w:pPr>
        <w:keepNext w:val="0"/>
        <w:keepLines w:val="0"/>
        <w:pageBreakBefore w:val="0"/>
        <w:widowControl w:val="0"/>
        <w:kinsoku/>
        <w:wordWrap/>
        <w:overflowPunct/>
        <w:topLinePunct w:val="0"/>
        <w:autoSpaceDE/>
        <w:autoSpaceDN/>
        <w:bidi w:val="0"/>
        <w:adjustRightInd/>
        <w:snapToGrid/>
        <w:spacing w:line="500" w:lineRule="exact"/>
        <w:ind w:firstLine="1400" w:firstLineChars="5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⑤不同投标人的投标文件相互混装；</w:t>
      </w:r>
    </w:p>
    <w:p>
      <w:pPr>
        <w:keepNext w:val="0"/>
        <w:keepLines w:val="0"/>
        <w:pageBreakBefore w:val="0"/>
        <w:widowControl w:val="0"/>
        <w:kinsoku/>
        <w:wordWrap/>
        <w:overflowPunct/>
        <w:topLinePunct w:val="0"/>
        <w:autoSpaceDE/>
        <w:autoSpaceDN/>
        <w:bidi w:val="0"/>
        <w:adjustRightInd/>
        <w:snapToGrid/>
        <w:spacing w:line="500" w:lineRule="exact"/>
        <w:ind w:firstLine="1400" w:firstLineChars="5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⑥不同投标人的投标保证金从同一单位或者个人的账户转出。</w:t>
      </w:r>
    </w:p>
    <w:p>
      <w:pPr>
        <w:keepNext w:val="0"/>
        <w:keepLines w:val="0"/>
        <w:pageBreakBefore w:val="0"/>
        <w:widowControl w:val="0"/>
        <w:kinsoku/>
        <w:wordWrap/>
        <w:overflowPunct/>
        <w:topLinePunct w:val="0"/>
        <w:autoSpaceDE/>
        <w:autoSpaceDN/>
        <w:bidi w:val="0"/>
        <w:adjustRightInd/>
        <w:snapToGrid/>
        <w:spacing w:line="500" w:lineRule="exact"/>
        <w:ind w:firstLine="1400" w:firstLineChars="5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⑦不符合现行法律法规和</w:t>
      </w:r>
      <w:r>
        <w:rPr>
          <w:rFonts w:hint="eastAsia" w:ascii="仿宋" w:hAnsi="仿宋" w:eastAsia="仿宋" w:cs="仿宋"/>
          <w:color w:val="auto"/>
          <w:sz w:val="28"/>
          <w:szCs w:val="28"/>
          <w:highlight w:val="none"/>
          <w:lang w:eastAsia="zh-CN"/>
        </w:rPr>
        <w:t>磋商文件</w:t>
      </w:r>
      <w:r>
        <w:rPr>
          <w:rFonts w:hint="eastAsia" w:ascii="仿宋" w:hAnsi="仿宋" w:eastAsia="仿宋" w:cs="仿宋"/>
          <w:color w:val="auto"/>
          <w:sz w:val="28"/>
          <w:szCs w:val="28"/>
          <w:highlight w:val="none"/>
        </w:rPr>
        <w:t>规定的其他实质性要求的。</w:t>
      </w:r>
    </w:p>
    <w:p>
      <w:pPr>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）不符合现行法律法规和竞争性磋商文件规定的其他要求的。</w:t>
      </w:r>
    </w:p>
    <w:p>
      <w:pPr>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b</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竞争性磋商响应文件的有效期：自磋商之日起算90个日历日。</w:t>
      </w:r>
    </w:p>
    <w:p>
      <w:pPr>
        <w:spacing w:line="500" w:lineRule="exact"/>
        <w:ind w:firstLine="562" w:firstLineChars="200"/>
        <w:outlineLvl w:val="1"/>
        <w:rPr>
          <w:rFonts w:hint="eastAsia" w:ascii="仿宋" w:hAnsi="仿宋" w:eastAsia="仿宋" w:cs="仿宋"/>
          <w:b/>
          <w:sz w:val="28"/>
          <w:szCs w:val="28"/>
          <w:highlight w:val="none"/>
        </w:rPr>
      </w:pPr>
      <w:r>
        <w:rPr>
          <w:rFonts w:hint="eastAsia" w:ascii="仿宋" w:hAnsi="仿宋" w:eastAsia="仿宋" w:cs="仿宋"/>
          <w:b/>
          <w:sz w:val="28"/>
          <w:szCs w:val="28"/>
          <w:highlight w:val="none"/>
        </w:rPr>
        <w:t>四</w:t>
      </w:r>
      <w:r>
        <w:rPr>
          <w:rFonts w:hint="eastAsia" w:ascii="仿宋" w:hAnsi="仿宋" w:eastAsia="仿宋" w:cs="仿宋"/>
          <w:b/>
          <w:sz w:val="28"/>
          <w:szCs w:val="28"/>
          <w:highlight w:val="none"/>
          <w:lang w:eastAsia="zh-CN"/>
        </w:rPr>
        <w:t>.</w:t>
      </w:r>
      <w:r>
        <w:rPr>
          <w:rFonts w:hint="eastAsia" w:ascii="仿宋" w:hAnsi="仿宋" w:eastAsia="仿宋" w:cs="仿宋"/>
          <w:b/>
          <w:sz w:val="28"/>
          <w:szCs w:val="28"/>
          <w:highlight w:val="none"/>
        </w:rPr>
        <w:t>磋商保证金</w:t>
      </w:r>
    </w:p>
    <w:p>
      <w:pPr>
        <w:spacing w:line="540" w:lineRule="exact"/>
        <w:ind w:firstLine="560" w:firstLineChars="200"/>
        <w:rPr>
          <w:rFonts w:hint="eastAsia" w:ascii="仿宋" w:hAnsi="仿宋" w:eastAsia="仿宋" w:cs="仿宋"/>
          <w:b/>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投标保证金</w:t>
      </w:r>
      <w:r>
        <w:rPr>
          <w:rFonts w:hint="eastAsia" w:ascii="仿宋" w:hAnsi="仿宋" w:eastAsia="仿宋" w:cs="仿宋"/>
          <w:b w:val="0"/>
          <w:bCs/>
          <w:sz w:val="28"/>
          <w:szCs w:val="28"/>
          <w:highlight w:val="none"/>
          <w:u w:val="none"/>
          <w:lang w:val="en-US" w:eastAsia="zh-CN"/>
        </w:rPr>
        <w:t>：</w:t>
      </w:r>
      <w:r>
        <w:rPr>
          <w:rFonts w:hint="eastAsia" w:ascii="仿宋" w:hAnsi="仿宋" w:eastAsia="仿宋" w:cs="仿宋"/>
          <w:b/>
          <w:sz w:val="28"/>
          <w:szCs w:val="28"/>
          <w:highlight w:val="none"/>
          <w:u w:val="single"/>
          <w:lang w:val="en-US" w:eastAsia="zh-CN"/>
        </w:rPr>
        <w:t>伍仟元整（¥：5000.00元）</w:t>
      </w:r>
    </w:p>
    <w:p>
      <w:pPr>
        <w:spacing w:line="540" w:lineRule="exact"/>
        <w:ind w:left="-359" w:leftChars="-171" w:firstLine="980" w:firstLineChars="350"/>
        <w:rPr>
          <w:rFonts w:hint="eastAsia" w:ascii="仿宋" w:hAnsi="仿宋" w:eastAsia="仿宋" w:cs="仿宋"/>
          <w:b w:val="0"/>
          <w:bCs w:val="0"/>
          <w:sz w:val="28"/>
          <w:szCs w:val="28"/>
          <w:highlight w:val="none"/>
          <w:u w:val="none"/>
        </w:rPr>
      </w:pPr>
      <w:r>
        <w:rPr>
          <w:rFonts w:hint="eastAsia" w:ascii="仿宋" w:hAnsi="仿宋" w:eastAsia="仿宋" w:cs="仿宋"/>
          <w:b w:val="0"/>
          <w:bCs w:val="0"/>
          <w:sz w:val="28"/>
          <w:szCs w:val="28"/>
          <w:highlight w:val="none"/>
          <w:u w:val="none"/>
        </w:rPr>
        <w:t>2、供应商须按规定时间</w:t>
      </w:r>
      <w:r>
        <w:rPr>
          <w:rFonts w:hint="eastAsia" w:ascii="仿宋" w:hAnsi="仿宋" w:eastAsia="仿宋" w:cs="仿宋"/>
          <w:b w:val="0"/>
          <w:bCs w:val="0"/>
          <w:sz w:val="28"/>
          <w:szCs w:val="28"/>
          <w:highlight w:val="none"/>
          <w:u w:val="none"/>
          <w:lang w:eastAsia="zh-CN"/>
        </w:rPr>
        <w:t>于投标截止时间</w:t>
      </w:r>
      <w:r>
        <w:rPr>
          <w:rFonts w:hint="eastAsia" w:ascii="仿宋" w:hAnsi="仿宋" w:eastAsia="仿宋" w:cs="仿宋"/>
          <w:b w:val="0"/>
          <w:bCs w:val="0"/>
          <w:sz w:val="28"/>
          <w:szCs w:val="28"/>
          <w:highlight w:val="none"/>
          <w:u w:val="none"/>
        </w:rPr>
        <w:t>前和方式向采购代理机构提交磋商保证金。</w:t>
      </w:r>
    </w:p>
    <w:p>
      <w:pPr>
        <w:spacing w:line="540" w:lineRule="exact"/>
        <w:ind w:left="-359" w:leftChars="-171" w:firstLine="980" w:firstLineChars="350"/>
        <w:rPr>
          <w:rFonts w:hint="eastAsia" w:ascii="仿宋" w:hAnsi="仿宋" w:eastAsia="仿宋" w:cs="仿宋"/>
          <w:b w:val="0"/>
          <w:bCs w:val="0"/>
          <w:sz w:val="28"/>
          <w:szCs w:val="28"/>
          <w:highlight w:val="none"/>
          <w:u w:val="none"/>
        </w:rPr>
      </w:pPr>
      <w:r>
        <w:rPr>
          <w:rFonts w:hint="eastAsia" w:ascii="仿宋" w:hAnsi="仿宋" w:eastAsia="仿宋" w:cs="仿宋"/>
          <w:b w:val="0"/>
          <w:bCs w:val="0"/>
          <w:sz w:val="28"/>
          <w:szCs w:val="28"/>
          <w:highlight w:val="none"/>
          <w:u w:val="none"/>
        </w:rPr>
        <w:t>（1）保证金须采用转账、汇款</w:t>
      </w:r>
      <w:r>
        <w:rPr>
          <w:rFonts w:hint="eastAsia" w:ascii="仿宋" w:hAnsi="仿宋" w:eastAsia="仿宋" w:cs="仿宋"/>
          <w:b w:val="0"/>
          <w:bCs w:val="0"/>
          <w:sz w:val="28"/>
          <w:szCs w:val="28"/>
          <w:highlight w:val="none"/>
          <w:u w:val="none"/>
          <w:lang w:eastAsia="zh-CN"/>
        </w:rPr>
        <w:t>等</w:t>
      </w:r>
      <w:r>
        <w:rPr>
          <w:rFonts w:hint="eastAsia" w:ascii="仿宋" w:hAnsi="仿宋" w:eastAsia="仿宋" w:cs="仿宋"/>
          <w:b w:val="0"/>
          <w:bCs w:val="0"/>
          <w:sz w:val="28"/>
          <w:szCs w:val="28"/>
          <w:highlight w:val="none"/>
          <w:u w:val="none"/>
        </w:rPr>
        <w:t>方式由供应商的基本账户向采购代理机构交纳或采用投标担保函的形式支付。</w:t>
      </w:r>
    </w:p>
    <w:p>
      <w:pPr>
        <w:spacing w:line="540" w:lineRule="exact"/>
        <w:ind w:left="-359" w:leftChars="-171" w:firstLine="980" w:firstLineChars="350"/>
        <w:rPr>
          <w:rFonts w:hint="eastAsia" w:ascii="仿宋" w:hAnsi="仿宋" w:eastAsia="仿宋" w:cs="仿宋"/>
          <w:b w:val="0"/>
          <w:bCs w:val="0"/>
          <w:sz w:val="28"/>
          <w:szCs w:val="28"/>
          <w:highlight w:val="none"/>
          <w:u w:val="none"/>
        </w:rPr>
      </w:pPr>
      <w:r>
        <w:rPr>
          <w:rFonts w:hint="eastAsia" w:ascii="仿宋" w:hAnsi="仿宋" w:eastAsia="仿宋" w:cs="仿宋"/>
          <w:b w:val="0"/>
          <w:bCs w:val="0"/>
          <w:sz w:val="28"/>
          <w:szCs w:val="28"/>
          <w:highlight w:val="none"/>
          <w:u w:val="none"/>
        </w:rPr>
        <w:t>（2）供应商汇款后</w:t>
      </w:r>
      <w:r>
        <w:rPr>
          <w:rFonts w:hint="eastAsia" w:ascii="仿宋" w:hAnsi="仿宋" w:eastAsia="仿宋" w:cs="仿宋"/>
          <w:b w:val="0"/>
          <w:bCs w:val="0"/>
          <w:sz w:val="28"/>
          <w:szCs w:val="28"/>
          <w:highlight w:val="none"/>
          <w:u w:val="none"/>
          <w:lang w:eastAsia="zh-CN"/>
        </w:rPr>
        <w:t>及时向</w:t>
      </w:r>
      <w:r>
        <w:rPr>
          <w:rFonts w:hint="eastAsia" w:ascii="仿宋" w:hAnsi="仿宋" w:eastAsia="仿宋" w:cs="仿宋"/>
          <w:b w:val="0"/>
          <w:bCs w:val="0"/>
          <w:sz w:val="28"/>
          <w:szCs w:val="28"/>
          <w:highlight w:val="none"/>
          <w:u w:val="none"/>
        </w:rPr>
        <w:t>陕西广联达招标有限公司财务部</w:t>
      </w:r>
      <w:r>
        <w:rPr>
          <w:rFonts w:hint="eastAsia" w:ascii="仿宋" w:hAnsi="仿宋" w:eastAsia="仿宋" w:cs="仿宋"/>
          <w:b w:val="0"/>
          <w:bCs w:val="0"/>
          <w:sz w:val="28"/>
          <w:szCs w:val="28"/>
          <w:highlight w:val="none"/>
          <w:u w:val="none"/>
          <w:lang w:eastAsia="zh-CN"/>
        </w:rPr>
        <w:t>确认是否到账，因自身原因导致保证金未按时到账的后果自行承担</w:t>
      </w:r>
      <w:r>
        <w:rPr>
          <w:rFonts w:hint="eastAsia" w:ascii="仿宋" w:hAnsi="仿宋" w:eastAsia="仿宋" w:cs="仿宋"/>
          <w:b w:val="0"/>
          <w:bCs w:val="0"/>
          <w:sz w:val="28"/>
          <w:szCs w:val="28"/>
          <w:highlight w:val="none"/>
          <w:u w:val="none"/>
        </w:rPr>
        <w:t>。</w:t>
      </w:r>
    </w:p>
    <w:p>
      <w:pPr>
        <w:spacing w:line="540" w:lineRule="exact"/>
        <w:ind w:left="-359" w:leftChars="-171" w:firstLine="984" w:firstLineChars="350"/>
        <w:rPr>
          <w:rFonts w:hint="eastAsia" w:ascii="仿宋" w:hAnsi="仿宋" w:eastAsia="仿宋" w:cs="仿宋"/>
          <w:b/>
          <w:bCs/>
          <w:sz w:val="28"/>
          <w:szCs w:val="28"/>
          <w:highlight w:val="none"/>
          <w:u w:val="single"/>
        </w:rPr>
      </w:pPr>
      <w:r>
        <w:rPr>
          <w:rFonts w:hint="eastAsia" w:ascii="仿宋" w:hAnsi="仿宋" w:eastAsia="仿宋" w:cs="仿宋"/>
          <w:b/>
          <w:bCs/>
          <w:sz w:val="28"/>
          <w:szCs w:val="28"/>
          <w:highlight w:val="none"/>
          <w:u w:val="single"/>
        </w:rPr>
        <w:t>注：开标现场不办理保证金收取事宜。若采购代理机构未在保证金递交截止时间收到款项，其投标将被拒绝。</w:t>
      </w:r>
    </w:p>
    <w:p>
      <w:pPr>
        <w:spacing w:line="540" w:lineRule="exact"/>
        <w:ind w:left="-359" w:leftChars="-171" w:firstLine="980" w:firstLineChars="350"/>
        <w:rPr>
          <w:rFonts w:hint="eastAsia" w:ascii="仿宋" w:hAnsi="仿宋" w:eastAsia="仿宋" w:cs="仿宋"/>
          <w:sz w:val="28"/>
          <w:szCs w:val="28"/>
          <w:highlight w:val="none"/>
        </w:rPr>
      </w:pPr>
      <w:r>
        <w:rPr>
          <w:rFonts w:hint="eastAsia" w:ascii="仿宋" w:hAnsi="仿宋" w:eastAsia="仿宋" w:cs="仿宋"/>
          <w:sz w:val="28"/>
          <w:szCs w:val="28"/>
          <w:highlight w:val="none"/>
        </w:rPr>
        <w:t>3</w:t>
      </w:r>
      <w:r>
        <w:rPr>
          <w:rFonts w:hint="eastAsia" w:ascii="仿宋" w:hAnsi="仿宋" w:eastAsia="仿宋" w:cs="仿宋"/>
          <w:sz w:val="28"/>
          <w:szCs w:val="28"/>
          <w:highlight w:val="none"/>
          <w:lang w:eastAsia="zh-CN"/>
        </w:rPr>
        <w:t>.以保函形式交纳保证金，磋商投标人违约，开具保函单位承担连带责任。</w:t>
      </w:r>
    </w:p>
    <w:p>
      <w:pPr>
        <w:spacing w:line="540" w:lineRule="exact"/>
        <w:ind w:left="-359" w:leftChars="-171" w:firstLine="980" w:firstLineChars="350"/>
        <w:rPr>
          <w:rFonts w:hint="eastAsia" w:ascii="仿宋" w:hAnsi="仿宋" w:eastAsia="仿宋" w:cs="仿宋"/>
          <w:sz w:val="28"/>
          <w:szCs w:val="28"/>
          <w:highlight w:val="none"/>
        </w:rPr>
      </w:pPr>
      <w:r>
        <w:rPr>
          <w:rFonts w:hint="eastAsia" w:ascii="仿宋" w:hAnsi="仿宋" w:eastAsia="仿宋" w:cs="仿宋"/>
          <w:sz w:val="28"/>
          <w:szCs w:val="28"/>
          <w:highlight w:val="none"/>
        </w:rPr>
        <w:t>4</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保证金是为了确保本次磋商顺利进行而对</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的约束。</w:t>
      </w:r>
    </w:p>
    <w:p>
      <w:pPr>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退还保证金：</w:t>
      </w:r>
    </w:p>
    <w:p>
      <w:pPr>
        <w:tabs>
          <w:tab w:val="left" w:pos="2700"/>
        </w:tabs>
        <w:spacing w:line="540" w:lineRule="exact"/>
        <w:ind w:firstLine="562" w:firstLineChars="200"/>
        <w:rPr>
          <w:rFonts w:hint="eastAsia" w:ascii="仿宋" w:hAnsi="仿宋" w:eastAsia="仿宋" w:cs="仿宋"/>
          <w:b/>
          <w:sz w:val="28"/>
          <w:szCs w:val="28"/>
          <w:highlight w:val="none"/>
          <w:u w:val="single"/>
          <w:lang w:eastAsia="zh-CN"/>
        </w:rPr>
      </w:pPr>
      <w:r>
        <w:rPr>
          <w:rFonts w:hint="eastAsia" w:ascii="仿宋" w:hAnsi="仿宋" w:eastAsia="仿宋" w:cs="仿宋"/>
          <w:b/>
          <w:sz w:val="28"/>
          <w:szCs w:val="28"/>
          <w:highlight w:val="none"/>
          <w:u w:val="single"/>
        </w:rPr>
        <w:t>1）所有未中标的供应商的投标保证金，将在中标通知书发出后5个工作日内退还。</w:t>
      </w:r>
    </w:p>
    <w:p>
      <w:pPr>
        <w:tabs>
          <w:tab w:val="left" w:pos="2700"/>
        </w:tabs>
        <w:spacing w:line="540" w:lineRule="exact"/>
        <w:ind w:firstLine="562" w:firstLineChars="200"/>
        <w:rPr>
          <w:rFonts w:hint="eastAsia" w:ascii="仿宋" w:hAnsi="仿宋" w:eastAsia="仿宋" w:cs="仿宋"/>
          <w:b/>
          <w:sz w:val="28"/>
          <w:szCs w:val="28"/>
          <w:highlight w:val="none"/>
          <w:u w:val="single"/>
        </w:rPr>
      </w:pPr>
      <w:r>
        <w:rPr>
          <w:rFonts w:hint="eastAsia" w:ascii="仿宋" w:hAnsi="仿宋" w:eastAsia="仿宋" w:cs="仿宋"/>
          <w:b/>
          <w:sz w:val="28"/>
          <w:szCs w:val="28"/>
          <w:highlight w:val="none"/>
          <w:u w:val="single"/>
        </w:rPr>
        <w:t>2）成交单位的投标保证金在合同签订后执合同复印件5个工作日内退还。</w:t>
      </w:r>
    </w:p>
    <w:p>
      <w:pPr>
        <w:tabs>
          <w:tab w:val="left" w:pos="2700"/>
        </w:tabs>
        <w:spacing w:line="540" w:lineRule="exact"/>
        <w:ind w:firstLine="562" w:firstLineChars="200"/>
        <w:rPr>
          <w:rFonts w:hint="eastAsia" w:ascii="仿宋" w:hAnsi="仿宋" w:eastAsia="仿宋" w:cs="仿宋"/>
          <w:b/>
          <w:sz w:val="28"/>
          <w:szCs w:val="28"/>
          <w:highlight w:val="none"/>
          <w:u w:val="single"/>
        </w:rPr>
      </w:pPr>
      <w:r>
        <w:rPr>
          <w:rFonts w:hint="eastAsia" w:ascii="仿宋" w:hAnsi="仿宋" w:eastAsia="仿宋" w:cs="仿宋"/>
          <w:b/>
          <w:sz w:val="28"/>
          <w:szCs w:val="28"/>
          <w:highlight w:val="none"/>
          <w:u w:val="single"/>
        </w:rPr>
        <w:t>注：退还保证金时间：周一至周四上午9:00至下午4:00。</w:t>
      </w:r>
    </w:p>
    <w:p>
      <w:pPr>
        <w:tabs>
          <w:tab w:val="left" w:pos="2700"/>
        </w:tabs>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6</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如磋商发生下列情况之一时，保证金将不予退还，提供担保函的</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将由专业担保机构先行偿付</w:t>
      </w:r>
      <w:r>
        <w:rPr>
          <w:rFonts w:hint="eastAsia" w:ascii="仿宋" w:hAnsi="仿宋" w:eastAsia="仿宋" w:cs="仿宋"/>
          <w:sz w:val="28"/>
          <w:szCs w:val="28"/>
          <w:highlight w:val="none"/>
          <w:lang w:eastAsia="zh-CN"/>
        </w:rPr>
        <w:t>采购人</w:t>
      </w:r>
      <w:r>
        <w:rPr>
          <w:rFonts w:hint="eastAsia" w:ascii="仿宋" w:hAnsi="仿宋" w:eastAsia="仿宋" w:cs="仿宋"/>
          <w:sz w:val="28"/>
          <w:szCs w:val="28"/>
          <w:highlight w:val="none"/>
        </w:rPr>
        <w:t>损失：</w:t>
      </w:r>
    </w:p>
    <w:p>
      <w:pPr>
        <w:tabs>
          <w:tab w:val="left" w:pos="2700"/>
        </w:tabs>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u w:val="single"/>
        </w:rPr>
        <w:t>6-1</w:t>
      </w:r>
      <w:r>
        <w:rPr>
          <w:rFonts w:hint="eastAsia" w:ascii="仿宋" w:hAnsi="仿宋" w:eastAsia="仿宋" w:cs="仿宋"/>
          <w:sz w:val="28"/>
          <w:szCs w:val="28"/>
          <w:highlight w:val="none"/>
          <w:u w:val="single"/>
          <w:lang w:eastAsia="zh-CN"/>
        </w:rPr>
        <w:t>.供应商</w:t>
      </w:r>
      <w:r>
        <w:rPr>
          <w:rFonts w:hint="eastAsia" w:ascii="仿宋" w:hAnsi="仿宋" w:eastAsia="仿宋" w:cs="仿宋"/>
          <w:sz w:val="28"/>
          <w:szCs w:val="28"/>
          <w:highlight w:val="none"/>
          <w:u w:val="single"/>
        </w:rPr>
        <w:t>提供虚假资质谋取成交的；</w:t>
      </w:r>
    </w:p>
    <w:p>
      <w:pPr>
        <w:spacing w:line="540" w:lineRule="exact"/>
        <w:ind w:firstLine="560" w:firstLineChars="200"/>
        <w:rPr>
          <w:rFonts w:hint="eastAsia" w:ascii="仿宋" w:hAnsi="仿宋" w:eastAsia="仿宋" w:cs="仿宋"/>
          <w:sz w:val="28"/>
          <w:szCs w:val="28"/>
          <w:highlight w:val="none"/>
          <w:u w:val="single"/>
        </w:rPr>
      </w:pPr>
      <w:r>
        <w:rPr>
          <w:rFonts w:hint="eastAsia" w:ascii="仿宋" w:hAnsi="仿宋" w:eastAsia="仿宋" w:cs="仿宋"/>
          <w:sz w:val="28"/>
          <w:szCs w:val="28"/>
          <w:highlight w:val="none"/>
          <w:u w:val="single"/>
        </w:rPr>
        <w:t>6-2</w:t>
      </w:r>
      <w:r>
        <w:rPr>
          <w:rFonts w:hint="eastAsia" w:ascii="仿宋" w:hAnsi="仿宋" w:eastAsia="仿宋" w:cs="仿宋"/>
          <w:sz w:val="28"/>
          <w:szCs w:val="28"/>
          <w:highlight w:val="none"/>
          <w:u w:val="single"/>
          <w:lang w:eastAsia="zh-CN"/>
        </w:rPr>
        <w:t>.供应商</w:t>
      </w:r>
      <w:r>
        <w:rPr>
          <w:rFonts w:hint="eastAsia" w:ascii="仿宋" w:hAnsi="仿宋" w:eastAsia="仿宋" w:cs="仿宋"/>
          <w:sz w:val="28"/>
          <w:szCs w:val="28"/>
          <w:highlight w:val="none"/>
          <w:u w:val="single"/>
        </w:rPr>
        <w:t>有围标</w:t>
      </w:r>
      <w:r>
        <w:rPr>
          <w:rFonts w:hint="eastAsia" w:ascii="仿宋" w:hAnsi="仿宋" w:eastAsia="仿宋" w:cs="仿宋"/>
          <w:sz w:val="28"/>
          <w:szCs w:val="28"/>
          <w:highlight w:val="none"/>
          <w:u w:val="single"/>
          <w:lang w:eastAsia="zh-CN"/>
        </w:rPr>
        <w:t>.</w:t>
      </w:r>
      <w:r>
        <w:rPr>
          <w:rFonts w:hint="eastAsia" w:ascii="仿宋" w:hAnsi="仿宋" w:eastAsia="仿宋" w:cs="仿宋"/>
          <w:sz w:val="28"/>
          <w:szCs w:val="28"/>
          <w:highlight w:val="none"/>
          <w:u w:val="single"/>
        </w:rPr>
        <w:t>串标现象，经查证属实的；</w:t>
      </w:r>
    </w:p>
    <w:p>
      <w:pPr>
        <w:spacing w:line="540" w:lineRule="exact"/>
        <w:ind w:firstLine="560" w:firstLineChars="200"/>
        <w:rPr>
          <w:rFonts w:hint="eastAsia" w:ascii="仿宋" w:hAnsi="仿宋" w:eastAsia="仿宋" w:cs="仿宋"/>
          <w:sz w:val="28"/>
          <w:szCs w:val="28"/>
          <w:highlight w:val="none"/>
          <w:u w:val="single"/>
        </w:rPr>
      </w:pPr>
      <w:r>
        <w:rPr>
          <w:rFonts w:hint="eastAsia" w:ascii="仿宋" w:hAnsi="仿宋" w:eastAsia="仿宋" w:cs="仿宋"/>
          <w:sz w:val="28"/>
          <w:szCs w:val="28"/>
          <w:highlight w:val="none"/>
          <w:u w:val="single"/>
        </w:rPr>
        <w:t>6-3</w:t>
      </w:r>
      <w:r>
        <w:rPr>
          <w:rFonts w:hint="eastAsia" w:ascii="仿宋" w:hAnsi="仿宋" w:eastAsia="仿宋" w:cs="仿宋"/>
          <w:sz w:val="28"/>
          <w:szCs w:val="28"/>
          <w:highlight w:val="none"/>
          <w:u w:val="single"/>
          <w:lang w:eastAsia="zh-CN"/>
        </w:rPr>
        <w:t>.供应商</w:t>
      </w:r>
      <w:r>
        <w:rPr>
          <w:rFonts w:hint="eastAsia" w:ascii="仿宋" w:hAnsi="仿宋" w:eastAsia="仿宋" w:cs="仿宋"/>
          <w:sz w:val="28"/>
          <w:szCs w:val="28"/>
          <w:highlight w:val="none"/>
          <w:u w:val="single"/>
        </w:rPr>
        <w:t>在该项目磋商期间擅自退出磋商活动的；</w:t>
      </w:r>
    </w:p>
    <w:p>
      <w:pPr>
        <w:spacing w:line="540" w:lineRule="exact"/>
        <w:ind w:firstLine="560" w:firstLineChars="200"/>
        <w:rPr>
          <w:rFonts w:hint="eastAsia" w:ascii="仿宋" w:hAnsi="仿宋" w:eastAsia="仿宋" w:cs="仿宋"/>
          <w:sz w:val="28"/>
          <w:szCs w:val="28"/>
          <w:highlight w:val="none"/>
          <w:u w:val="single"/>
        </w:rPr>
      </w:pPr>
      <w:r>
        <w:rPr>
          <w:rFonts w:hint="eastAsia" w:ascii="仿宋" w:hAnsi="仿宋" w:eastAsia="仿宋" w:cs="仿宋"/>
          <w:sz w:val="28"/>
          <w:szCs w:val="28"/>
          <w:highlight w:val="none"/>
          <w:u w:val="single"/>
        </w:rPr>
        <w:t>6-4</w:t>
      </w:r>
      <w:r>
        <w:rPr>
          <w:rFonts w:hint="eastAsia" w:ascii="仿宋" w:hAnsi="仿宋" w:eastAsia="仿宋" w:cs="仿宋"/>
          <w:sz w:val="28"/>
          <w:szCs w:val="28"/>
          <w:highlight w:val="none"/>
          <w:u w:val="single"/>
          <w:lang w:eastAsia="zh-CN"/>
        </w:rPr>
        <w:t>.</w:t>
      </w:r>
      <w:r>
        <w:rPr>
          <w:rFonts w:hint="eastAsia" w:ascii="仿宋" w:hAnsi="仿宋" w:eastAsia="仿宋" w:cs="仿宋"/>
          <w:sz w:val="28"/>
          <w:szCs w:val="28"/>
          <w:highlight w:val="none"/>
          <w:u w:val="single"/>
        </w:rPr>
        <w:t>磋商截止时间后</w:t>
      </w:r>
      <w:r>
        <w:rPr>
          <w:rFonts w:hint="eastAsia" w:ascii="仿宋" w:hAnsi="仿宋" w:eastAsia="仿宋" w:cs="仿宋"/>
          <w:sz w:val="28"/>
          <w:szCs w:val="28"/>
          <w:highlight w:val="none"/>
          <w:u w:val="single"/>
          <w:lang w:eastAsia="zh-CN"/>
        </w:rPr>
        <w:t>供应商</w:t>
      </w:r>
      <w:r>
        <w:rPr>
          <w:rFonts w:hint="eastAsia" w:ascii="仿宋" w:hAnsi="仿宋" w:eastAsia="仿宋" w:cs="仿宋"/>
          <w:sz w:val="28"/>
          <w:szCs w:val="28"/>
          <w:highlight w:val="none"/>
          <w:u w:val="single"/>
        </w:rPr>
        <w:t>撤销磋商响应文件的；</w:t>
      </w:r>
    </w:p>
    <w:p>
      <w:pPr>
        <w:spacing w:line="540" w:lineRule="exact"/>
        <w:ind w:firstLine="560" w:firstLineChars="200"/>
        <w:rPr>
          <w:rFonts w:hint="eastAsia" w:ascii="仿宋" w:hAnsi="仿宋" w:eastAsia="仿宋" w:cs="仿宋"/>
          <w:sz w:val="28"/>
          <w:szCs w:val="28"/>
          <w:highlight w:val="none"/>
          <w:u w:val="single"/>
        </w:rPr>
      </w:pPr>
      <w:r>
        <w:rPr>
          <w:rFonts w:hint="eastAsia" w:ascii="仿宋" w:hAnsi="仿宋" w:eastAsia="仿宋" w:cs="仿宋"/>
          <w:sz w:val="28"/>
          <w:szCs w:val="28"/>
          <w:highlight w:val="none"/>
          <w:u w:val="single"/>
        </w:rPr>
        <w:t>6-5</w:t>
      </w:r>
      <w:r>
        <w:rPr>
          <w:rFonts w:hint="eastAsia" w:ascii="仿宋" w:hAnsi="仿宋" w:eastAsia="仿宋" w:cs="仿宋"/>
          <w:sz w:val="28"/>
          <w:szCs w:val="28"/>
          <w:highlight w:val="none"/>
          <w:u w:val="single"/>
          <w:lang w:eastAsia="zh-CN"/>
        </w:rPr>
        <w:t>.供应商</w:t>
      </w:r>
      <w:r>
        <w:rPr>
          <w:rFonts w:hint="eastAsia" w:ascii="仿宋" w:hAnsi="仿宋" w:eastAsia="仿宋" w:cs="仿宋"/>
          <w:sz w:val="28"/>
          <w:szCs w:val="28"/>
          <w:highlight w:val="none"/>
          <w:u w:val="single"/>
        </w:rPr>
        <w:t>自行放弃成交资格的；</w:t>
      </w:r>
    </w:p>
    <w:p>
      <w:pPr>
        <w:spacing w:line="540" w:lineRule="exact"/>
        <w:ind w:firstLine="560" w:firstLineChars="200"/>
        <w:rPr>
          <w:rFonts w:hint="eastAsia" w:ascii="仿宋" w:hAnsi="仿宋" w:eastAsia="仿宋" w:cs="仿宋"/>
          <w:sz w:val="28"/>
          <w:szCs w:val="28"/>
          <w:highlight w:val="none"/>
          <w:u w:val="single"/>
        </w:rPr>
      </w:pPr>
      <w:r>
        <w:rPr>
          <w:rFonts w:hint="eastAsia" w:ascii="仿宋" w:hAnsi="仿宋" w:eastAsia="仿宋" w:cs="仿宋"/>
          <w:sz w:val="28"/>
          <w:szCs w:val="28"/>
          <w:highlight w:val="none"/>
          <w:u w:val="single"/>
        </w:rPr>
        <w:t>6-6</w:t>
      </w:r>
      <w:r>
        <w:rPr>
          <w:rFonts w:hint="eastAsia" w:ascii="仿宋" w:hAnsi="仿宋" w:eastAsia="仿宋" w:cs="仿宋"/>
          <w:sz w:val="28"/>
          <w:szCs w:val="28"/>
          <w:highlight w:val="none"/>
          <w:u w:val="single"/>
          <w:lang w:eastAsia="zh-CN"/>
        </w:rPr>
        <w:t>.</w:t>
      </w:r>
      <w:r>
        <w:rPr>
          <w:rFonts w:hint="eastAsia" w:ascii="仿宋" w:hAnsi="仿宋" w:eastAsia="仿宋" w:cs="仿宋"/>
          <w:sz w:val="28"/>
          <w:szCs w:val="28"/>
          <w:highlight w:val="none"/>
          <w:u w:val="single"/>
        </w:rPr>
        <w:t>成交单位不在规定的时效内领取《成交通知书》的；</w:t>
      </w:r>
    </w:p>
    <w:p>
      <w:pPr>
        <w:spacing w:line="540" w:lineRule="exact"/>
        <w:ind w:firstLine="560" w:firstLineChars="200"/>
        <w:rPr>
          <w:rFonts w:hint="eastAsia" w:ascii="仿宋" w:hAnsi="仿宋" w:eastAsia="仿宋" w:cs="仿宋"/>
          <w:sz w:val="28"/>
          <w:szCs w:val="28"/>
          <w:highlight w:val="none"/>
          <w:u w:val="single"/>
        </w:rPr>
      </w:pPr>
      <w:r>
        <w:rPr>
          <w:rFonts w:hint="eastAsia" w:ascii="仿宋" w:hAnsi="仿宋" w:eastAsia="仿宋" w:cs="仿宋"/>
          <w:sz w:val="28"/>
          <w:szCs w:val="28"/>
          <w:highlight w:val="none"/>
          <w:u w:val="single"/>
        </w:rPr>
        <w:t>6-7</w:t>
      </w:r>
      <w:r>
        <w:rPr>
          <w:rFonts w:hint="eastAsia" w:ascii="仿宋" w:hAnsi="仿宋" w:eastAsia="仿宋" w:cs="仿宋"/>
          <w:sz w:val="28"/>
          <w:szCs w:val="28"/>
          <w:highlight w:val="none"/>
          <w:u w:val="single"/>
          <w:lang w:eastAsia="zh-CN"/>
        </w:rPr>
        <w:t>.</w:t>
      </w:r>
      <w:r>
        <w:rPr>
          <w:rFonts w:hint="eastAsia" w:ascii="仿宋" w:hAnsi="仿宋" w:eastAsia="仿宋" w:cs="仿宋"/>
          <w:sz w:val="28"/>
          <w:szCs w:val="28"/>
          <w:highlight w:val="none"/>
          <w:u w:val="single"/>
        </w:rPr>
        <w:t>成交单位不按规定支付磋商服务费的；</w:t>
      </w:r>
    </w:p>
    <w:p>
      <w:pPr>
        <w:spacing w:line="540" w:lineRule="exact"/>
        <w:ind w:firstLine="560" w:firstLineChars="200"/>
        <w:rPr>
          <w:rFonts w:hint="eastAsia" w:ascii="仿宋" w:hAnsi="仿宋" w:eastAsia="仿宋" w:cs="仿宋"/>
          <w:sz w:val="28"/>
          <w:szCs w:val="28"/>
          <w:highlight w:val="none"/>
          <w:u w:val="single"/>
        </w:rPr>
      </w:pPr>
      <w:r>
        <w:rPr>
          <w:rFonts w:hint="eastAsia" w:ascii="仿宋" w:hAnsi="仿宋" w:eastAsia="仿宋" w:cs="仿宋"/>
          <w:sz w:val="28"/>
          <w:szCs w:val="28"/>
          <w:highlight w:val="none"/>
          <w:u w:val="single"/>
        </w:rPr>
        <w:t>6-8</w:t>
      </w:r>
      <w:r>
        <w:rPr>
          <w:rFonts w:hint="eastAsia" w:ascii="仿宋" w:hAnsi="仿宋" w:eastAsia="仿宋" w:cs="仿宋"/>
          <w:sz w:val="28"/>
          <w:szCs w:val="28"/>
          <w:highlight w:val="none"/>
          <w:u w:val="single"/>
          <w:lang w:eastAsia="zh-CN"/>
        </w:rPr>
        <w:t>.</w:t>
      </w:r>
      <w:r>
        <w:rPr>
          <w:rFonts w:hint="eastAsia" w:ascii="仿宋" w:hAnsi="仿宋" w:eastAsia="仿宋" w:cs="仿宋"/>
          <w:sz w:val="28"/>
          <w:szCs w:val="28"/>
          <w:highlight w:val="none"/>
          <w:u w:val="single"/>
        </w:rPr>
        <w:t>成交单位因自身原因未能在规定期限内与</w:t>
      </w:r>
      <w:r>
        <w:rPr>
          <w:rFonts w:hint="eastAsia" w:ascii="仿宋" w:hAnsi="仿宋" w:eastAsia="仿宋" w:cs="仿宋"/>
          <w:sz w:val="28"/>
          <w:szCs w:val="28"/>
          <w:highlight w:val="none"/>
          <w:u w:val="single"/>
          <w:lang w:eastAsia="zh-CN"/>
        </w:rPr>
        <w:t>采购人</w:t>
      </w:r>
      <w:r>
        <w:rPr>
          <w:rFonts w:hint="eastAsia" w:ascii="仿宋" w:hAnsi="仿宋" w:eastAsia="仿宋" w:cs="仿宋"/>
          <w:sz w:val="28"/>
          <w:szCs w:val="28"/>
          <w:highlight w:val="none"/>
          <w:u w:val="single"/>
        </w:rPr>
        <w:t>签订合同的；</w:t>
      </w:r>
    </w:p>
    <w:p>
      <w:pPr>
        <w:spacing w:line="540" w:lineRule="exact"/>
        <w:ind w:firstLine="560" w:firstLineChars="200"/>
        <w:rPr>
          <w:rFonts w:hint="eastAsia" w:ascii="仿宋" w:hAnsi="仿宋" w:eastAsia="仿宋" w:cs="仿宋"/>
          <w:color w:val="000000" w:themeColor="text1"/>
          <w:sz w:val="28"/>
          <w:szCs w:val="28"/>
          <w:highlight w:val="none"/>
          <w:u w:val="single"/>
          <w14:textFill>
            <w14:solidFill>
              <w14:schemeClr w14:val="tx1"/>
            </w14:solidFill>
          </w14:textFill>
        </w:rPr>
      </w:pPr>
      <w:r>
        <w:rPr>
          <w:rFonts w:hint="eastAsia" w:ascii="仿宋" w:hAnsi="仿宋" w:eastAsia="仿宋" w:cs="仿宋"/>
          <w:color w:val="000000" w:themeColor="text1"/>
          <w:sz w:val="28"/>
          <w:szCs w:val="28"/>
          <w:highlight w:val="none"/>
          <w:u w:val="single"/>
          <w14:textFill>
            <w14:solidFill>
              <w14:schemeClr w14:val="tx1"/>
            </w14:solidFill>
          </w14:textFill>
        </w:rPr>
        <w:t>6-9</w:t>
      </w:r>
      <w:r>
        <w:rPr>
          <w:rFonts w:hint="eastAsia" w:ascii="仿宋" w:hAnsi="仿宋" w:eastAsia="仿宋" w:cs="仿宋"/>
          <w:color w:val="000000" w:themeColor="text1"/>
          <w:sz w:val="28"/>
          <w:szCs w:val="28"/>
          <w:highlight w:val="none"/>
          <w:u w:val="single"/>
          <w:lang w:eastAsia="zh-CN"/>
          <w14:textFill>
            <w14:solidFill>
              <w14:schemeClr w14:val="tx1"/>
            </w14:solidFill>
          </w14:textFill>
        </w:rPr>
        <w:t>.</w:t>
      </w:r>
      <w:r>
        <w:rPr>
          <w:rFonts w:hint="eastAsia" w:ascii="仿宋" w:hAnsi="仿宋" w:eastAsia="仿宋" w:cs="仿宋"/>
          <w:color w:val="000000" w:themeColor="text1"/>
          <w:sz w:val="28"/>
          <w:szCs w:val="28"/>
          <w:highlight w:val="none"/>
          <w:u w:val="single"/>
          <w14:textFill>
            <w14:solidFill>
              <w14:schemeClr w14:val="tx1"/>
            </w14:solidFill>
          </w14:textFill>
        </w:rPr>
        <w:t>成交单位在与</w:t>
      </w:r>
      <w:r>
        <w:rPr>
          <w:rFonts w:hint="eastAsia" w:ascii="仿宋" w:hAnsi="仿宋" w:eastAsia="仿宋" w:cs="仿宋"/>
          <w:color w:val="000000" w:themeColor="text1"/>
          <w:sz w:val="28"/>
          <w:szCs w:val="28"/>
          <w:highlight w:val="none"/>
          <w:u w:val="single"/>
          <w:lang w:eastAsia="zh-CN"/>
          <w14:textFill>
            <w14:solidFill>
              <w14:schemeClr w14:val="tx1"/>
            </w14:solidFill>
          </w14:textFill>
        </w:rPr>
        <w:t>采购人</w:t>
      </w:r>
      <w:r>
        <w:rPr>
          <w:rFonts w:hint="eastAsia" w:ascii="仿宋" w:hAnsi="仿宋" w:eastAsia="仿宋" w:cs="仿宋"/>
          <w:color w:val="000000" w:themeColor="text1"/>
          <w:sz w:val="28"/>
          <w:szCs w:val="28"/>
          <w:highlight w:val="none"/>
          <w:u w:val="single"/>
          <w14:textFill>
            <w14:solidFill>
              <w14:schemeClr w14:val="tx1"/>
            </w14:solidFill>
          </w14:textFill>
        </w:rPr>
        <w:t>签订合同后未能按规定期限进行服务的；</w:t>
      </w:r>
    </w:p>
    <w:p>
      <w:pPr>
        <w:spacing w:line="540" w:lineRule="exact"/>
        <w:ind w:firstLine="420" w:firstLineChars="150"/>
        <w:rPr>
          <w:rFonts w:hint="eastAsia" w:ascii="仿宋" w:hAnsi="仿宋" w:eastAsia="仿宋" w:cs="仿宋"/>
          <w:color w:val="000000" w:themeColor="text1"/>
          <w:sz w:val="28"/>
          <w:szCs w:val="28"/>
          <w:highlight w:val="none"/>
          <w:u w:val="single"/>
          <w14:textFill>
            <w14:solidFill>
              <w14:schemeClr w14:val="tx1"/>
            </w14:solidFill>
          </w14:textFill>
        </w:rPr>
      </w:pPr>
      <w:r>
        <w:rPr>
          <w:rFonts w:hint="eastAsia" w:ascii="仿宋" w:hAnsi="仿宋" w:eastAsia="仿宋" w:cs="仿宋"/>
          <w:color w:val="000000" w:themeColor="text1"/>
          <w:sz w:val="28"/>
          <w:szCs w:val="28"/>
          <w:highlight w:val="none"/>
          <w:u w:val="single"/>
          <w14:textFill>
            <w14:solidFill>
              <w14:schemeClr w14:val="tx1"/>
            </w14:solidFill>
          </w14:textFill>
        </w:rPr>
        <w:t xml:space="preserve"> 6-10</w:t>
      </w:r>
      <w:r>
        <w:rPr>
          <w:rFonts w:hint="eastAsia" w:ascii="仿宋" w:hAnsi="仿宋" w:eastAsia="仿宋" w:cs="仿宋"/>
          <w:color w:val="000000" w:themeColor="text1"/>
          <w:sz w:val="28"/>
          <w:szCs w:val="28"/>
          <w:highlight w:val="none"/>
          <w:u w:val="single"/>
          <w:lang w:eastAsia="zh-CN"/>
          <w14:textFill>
            <w14:solidFill>
              <w14:schemeClr w14:val="tx1"/>
            </w14:solidFill>
          </w14:textFill>
        </w:rPr>
        <w:t>.</w:t>
      </w:r>
      <w:r>
        <w:rPr>
          <w:rFonts w:hint="eastAsia" w:ascii="仿宋" w:hAnsi="仿宋" w:eastAsia="仿宋" w:cs="仿宋"/>
          <w:color w:val="000000" w:themeColor="text1"/>
          <w:sz w:val="28"/>
          <w:szCs w:val="28"/>
          <w:highlight w:val="none"/>
          <w:u w:val="single"/>
          <w14:textFill>
            <w14:solidFill>
              <w14:schemeClr w14:val="tx1"/>
            </w14:solidFill>
          </w14:textFill>
        </w:rPr>
        <w:t>在与</w:t>
      </w:r>
      <w:r>
        <w:rPr>
          <w:rFonts w:hint="eastAsia" w:ascii="仿宋" w:hAnsi="仿宋" w:eastAsia="仿宋" w:cs="仿宋"/>
          <w:color w:val="000000" w:themeColor="text1"/>
          <w:sz w:val="28"/>
          <w:szCs w:val="28"/>
          <w:highlight w:val="none"/>
          <w:u w:val="single"/>
          <w:lang w:eastAsia="zh-CN"/>
          <w14:textFill>
            <w14:solidFill>
              <w14:schemeClr w14:val="tx1"/>
            </w14:solidFill>
          </w14:textFill>
        </w:rPr>
        <w:t>采购人</w:t>
      </w:r>
      <w:r>
        <w:rPr>
          <w:rFonts w:hint="eastAsia" w:ascii="仿宋" w:hAnsi="仿宋" w:eastAsia="仿宋" w:cs="仿宋"/>
          <w:color w:val="000000" w:themeColor="text1"/>
          <w:sz w:val="28"/>
          <w:szCs w:val="28"/>
          <w:highlight w:val="none"/>
          <w:u w:val="single"/>
          <w14:textFill>
            <w14:solidFill>
              <w14:schemeClr w14:val="tx1"/>
            </w14:solidFill>
          </w14:textFill>
        </w:rPr>
        <w:t>签订合同后所提供的</w:t>
      </w:r>
      <w:r>
        <w:rPr>
          <w:rFonts w:hint="eastAsia" w:ascii="仿宋" w:hAnsi="仿宋" w:eastAsia="仿宋" w:cs="仿宋"/>
          <w:color w:val="000000" w:themeColor="text1"/>
          <w:sz w:val="28"/>
          <w:szCs w:val="28"/>
          <w:highlight w:val="none"/>
          <w:u w:val="single"/>
          <w:lang w:eastAsia="zh-CN"/>
          <w14:textFill>
            <w14:solidFill>
              <w14:schemeClr w14:val="tx1"/>
            </w14:solidFill>
          </w14:textFill>
        </w:rPr>
        <w:t>服务内容</w:t>
      </w:r>
      <w:r>
        <w:rPr>
          <w:rFonts w:hint="eastAsia" w:ascii="仿宋" w:hAnsi="仿宋" w:eastAsia="仿宋" w:cs="仿宋"/>
          <w:color w:val="000000" w:themeColor="text1"/>
          <w:sz w:val="28"/>
          <w:szCs w:val="28"/>
          <w:highlight w:val="none"/>
          <w:u w:val="single"/>
          <w14:textFill>
            <w14:solidFill>
              <w14:schemeClr w14:val="tx1"/>
            </w14:solidFill>
          </w14:textFill>
        </w:rPr>
        <w:t>与磋商响应文件描述不符的。</w:t>
      </w:r>
    </w:p>
    <w:p>
      <w:pPr>
        <w:spacing w:line="540" w:lineRule="exact"/>
        <w:ind w:firstLine="562" w:firstLineChars="200"/>
        <w:outlineLvl w:val="1"/>
        <w:rPr>
          <w:rFonts w:hint="eastAsia" w:ascii="仿宋" w:hAnsi="仿宋" w:eastAsia="仿宋" w:cs="仿宋"/>
          <w:b/>
          <w:sz w:val="28"/>
          <w:szCs w:val="28"/>
          <w:highlight w:val="none"/>
        </w:rPr>
      </w:pPr>
      <w:r>
        <w:rPr>
          <w:rFonts w:hint="eastAsia" w:ascii="仿宋" w:hAnsi="仿宋" w:eastAsia="仿宋" w:cs="仿宋"/>
          <w:b/>
          <w:sz w:val="28"/>
          <w:szCs w:val="28"/>
          <w:highlight w:val="none"/>
        </w:rPr>
        <w:t>五</w:t>
      </w:r>
      <w:r>
        <w:rPr>
          <w:rFonts w:hint="eastAsia" w:ascii="仿宋" w:hAnsi="仿宋" w:eastAsia="仿宋" w:cs="仿宋"/>
          <w:b/>
          <w:sz w:val="28"/>
          <w:szCs w:val="28"/>
          <w:highlight w:val="none"/>
          <w:lang w:eastAsia="zh-CN"/>
        </w:rPr>
        <w:t>、</w:t>
      </w:r>
      <w:r>
        <w:rPr>
          <w:rFonts w:hint="eastAsia" w:ascii="仿宋" w:hAnsi="仿宋" w:eastAsia="仿宋" w:cs="仿宋"/>
          <w:b/>
          <w:sz w:val="28"/>
          <w:szCs w:val="28"/>
          <w:highlight w:val="none"/>
        </w:rPr>
        <w:t>磋商</w:t>
      </w:r>
      <w:r>
        <w:rPr>
          <w:rFonts w:hint="eastAsia" w:ascii="仿宋" w:hAnsi="仿宋" w:eastAsia="仿宋" w:cs="仿宋"/>
          <w:b/>
          <w:sz w:val="28"/>
          <w:szCs w:val="28"/>
          <w:highlight w:val="none"/>
          <w:lang w:eastAsia="zh-CN"/>
        </w:rPr>
        <w:t>、</w:t>
      </w:r>
      <w:r>
        <w:rPr>
          <w:rFonts w:hint="eastAsia" w:ascii="仿宋" w:hAnsi="仿宋" w:eastAsia="仿宋" w:cs="仿宋"/>
          <w:b/>
          <w:sz w:val="28"/>
          <w:szCs w:val="28"/>
          <w:highlight w:val="none"/>
        </w:rPr>
        <w:t>评议及定标</w:t>
      </w:r>
    </w:p>
    <w:p>
      <w:pPr>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磋商</w:t>
      </w:r>
    </w:p>
    <w:p>
      <w:pPr>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1-1</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采购代理机构按竞争性磋商文件规定的时间</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地点组织磋商会议，并通知</w:t>
      </w:r>
      <w:r>
        <w:rPr>
          <w:rFonts w:hint="eastAsia" w:ascii="仿宋" w:hAnsi="仿宋" w:eastAsia="仿宋" w:cs="仿宋"/>
          <w:sz w:val="28"/>
          <w:szCs w:val="28"/>
          <w:highlight w:val="none"/>
          <w:lang w:eastAsia="zh-CN"/>
        </w:rPr>
        <w:t>采购人</w:t>
      </w:r>
      <w:r>
        <w:rPr>
          <w:rFonts w:hint="eastAsia" w:ascii="仿宋" w:hAnsi="仿宋" w:eastAsia="仿宋" w:cs="仿宋"/>
          <w:sz w:val="28"/>
          <w:szCs w:val="28"/>
          <w:highlight w:val="none"/>
        </w:rPr>
        <w:t>参加。</w:t>
      </w:r>
    </w:p>
    <w:p>
      <w:pPr>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1-2</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所有参会人员应签名报到，以证明其出席。</w:t>
      </w:r>
    </w:p>
    <w:p>
      <w:pPr>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1-3</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合格</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按规定提交合格的磋商响应文件后到磋商截止时间前如中途要求撤回，若不影响正常开标时，且</w:t>
      </w:r>
      <w:r>
        <w:rPr>
          <w:rFonts w:hint="eastAsia" w:ascii="仿宋" w:hAnsi="仿宋" w:eastAsia="仿宋" w:cs="仿宋"/>
          <w:sz w:val="28"/>
          <w:szCs w:val="28"/>
          <w:highlight w:val="none"/>
          <w:lang w:eastAsia="zh-CN"/>
        </w:rPr>
        <w:t>采购人</w:t>
      </w:r>
      <w:r>
        <w:rPr>
          <w:rFonts w:hint="eastAsia" w:ascii="仿宋" w:hAnsi="仿宋" w:eastAsia="仿宋" w:cs="仿宋"/>
          <w:sz w:val="28"/>
          <w:szCs w:val="28"/>
          <w:highlight w:val="none"/>
        </w:rPr>
        <w:t>可以接受，可退还其磋商响应文件。</w:t>
      </w:r>
    </w:p>
    <w:p>
      <w:pPr>
        <w:spacing w:line="500" w:lineRule="exact"/>
        <w:rPr>
          <w:rFonts w:ascii="仿宋" w:hAnsi="仿宋" w:eastAsia="仿宋" w:cs="仿宋"/>
          <w:sz w:val="28"/>
          <w:szCs w:val="28"/>
          <w:highlight w:val="none"/>
        </w:rPr>
      </w:pPr>
      <w:r>
        <w:rPr>
          <w:rFonts w:hint="eastAsia" w:ascii="仿宋" w:hAnsi="仿宋" w:eastAsia="仿宋" w:cs="仿宋"/>
          <w:sz w:val="28"/>
          <w:szCs w:val="28"/>
          <w:highlight w:val="none"/>
        </w:rPr>
        <w:t xml:space="preserve">    1-4</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不合格</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按规定提交的磋商响应文件不予开封，但不退还磋商文件（包含纸质及电子版）。</w:t>
      </w:r>
    </w:p>
    <w:p>
      <w:pPr>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1-5</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磋商会议程序：</w:t>
      </w:r>
    </w:p>
    <w:p>
      <w:pPr>
        <w:tabs>
          <w:tab w:val="left" w:pos="5685"/>
        </w:tabs>
        <w:spacing w:line="500" w:lineRule="exact"/>
        <w:rPr>
          <w:rFonts w:ascii="仿宋" w:hAnsi="仿宋" w:eastAsia="仿宋" w:cs="仿宋"/>
          <w:sz w:val="28"/>
          <w:szCs w:val="28"/>
          <w:highlight w:val="none"/>
        </w:rPr>
      </w:pPr>
      <w:r>
        <w:rPr>
          <w:rFonts w:hint="eastAsia" w:ascii="仿宋" w:hAnsi="仿宋" w:eastAsia="仿宋" w:cs="仿宋"/>
          <w:sz w:val="28"/>
          <w:szCs w:val="28"/>
          <w:highlight w:val="none"/>
        </w:rPr>
        <w:t xml:space="preserve">   （1）磋商会议由采购代理机构主持。</w:t>
      </w:r>
    </w:p>
    <w:p>
      <w:pPr>
        <w:spacing w:line="500" w:lineRule="exact"/>
        <w:rPr>
          <w:rFonts w:ascii="仿宋" w:hAnsi="仿宋" w:eastAsia="仿宋" w:cs="仿宋"/>
          <w:sz w:val="28"/>
          <w:szCs w:val="28"/>
          <w:highlight w:val="none"/>
        </w:rPr>
      </w:pPr>
      <w:r>
        <w:rPr>
          <w:rFonts w:hint="eastAsia" w:ascii="仿宋" w:hAnsi="仿宋" w:eastAsia="仿宋" w:cs="仿宋"/>
          <w:sz w:val="28"/>
          <w:szCs w:val="28"/>
          <w:highlight w:val="none"/>
        </w:rPr>
        <w:t xml:space="preserve">   （2）首先由</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代表</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采购代理机构与采购方共同签署《拒绝商业贿赂书》。</w:t>
      </w:r>
    </w:p>
    <w:p>
      <w:pPr>
        <w:tabs>
          <w:tab w:val="left" w:pos="5685"/>
        </w:tabs>
        <w:spacing w:line="500" w:lineRule="exact"/>
        <w:rPr>
          <w:rFonts w:ascii="仿宋" w:hAnsi="仿宋" w:eastAsia="仿宋" w:cs="仿宋"/>
          <w:sz w:val="28"/>
          <w:szCs w:val="28"/>
          <w:highlight w:val="none"/>
        </w:rPr>
      </w:pPr>
      <w:r>
        <w:rPr>
          <w:rFonts w:hint="eastAsia" w:ascii="仿宋" w:hAnsi="仿宋" w:eastAsia="仿宋" w:cs="仿宋"/>
          <w:sz w:val="28"/>
          <w:szCs w:val="28"/>
          <w:highlight w:val="none"/>
        </w:rPr>
        <w:t xml:space="preserve">   （3）</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的法人代表或</w:t>
      </w:r>
      <w:r>
        <w:rPr>
          <w:rFonts w:hint="eastAsia" w:ascii="仿宋" w:hAnsi="仿宋" w:eastAsia="仿宋" w:cs="仿宋"/>
          <w:sz w:val="28"/>
          <w:szCs w:val="28"/>
          <w:highlight w:val="none"/>
          <w:lang w:eastAsia="zh-CN"/>
        </w:rPr>
        <w:t>被授权人</w:t>
      </w:r>
      <w:r>
        <w:rPr>
          <w:rFonts w:hint="eastAsia" w:ascii="仿宋" w:hAnsi="仿宋" w:eastAsia="仿宋" w:cs="仿宋"/>
          <w:sz w:val="28"/>
          <w:szCs w:val="28"/>
          <w:highlight w:val="none"/>
        </w:rPr>
        <w:t>与监标人当众共同查验竞争性磋商响应文件的密封情况。</w:t>
      </w:r>
      <w:r>
        <w:rPr>
          <w:rFonts w:hint="eastAsia" w:ascii="仿宋" w:hAnsi="仿宋" w:eastAsia="仿宋" w:cs="仿宋"/>
          <w:b/>
          <w:bCs/>
          <w:sz w:val="28"/>
          <w:szCs w:val="28"/>
          <w:highlight w:val="none"/>
        </w:rPr>
        <w:t>未通过审查的将作为无效文件处理。</w:t>
      </w:r>
    </w:p>
    <w:p>
      <w:pPr>
        <w:tabs>
          <w:tab w:val="left" w:pos="5685"/>
        </w:tabs>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（4）经确认无误后，由采购代理机构工作人员依递交竞争性磋商响应文件的摆放顺序当众拆封</w:t>
      </w:r>
      <w:r>
        <w:rPr>
          <w:rFonts w:hint="eastAsia" w:ascii="仿宋" w:hAnsi="仿宋" w:eastAsia="仿宋" w:cs="仿宋"/>
          <w:bCs/>
          <w:sz w:val="28"/>
          <w:szCs w:val="28"/>
          <w:highlight w:val="none"/>
        </w:rPr>
        <w:t>宣读</w:t>
      </w:r>
      <w:r>
        <w:rPr>
          <w:rFonts w:hint="eastAsia" w:ascii="仿宋" w:hAnsi="仿宋" w:eastAsia="仿宋" w:cs="仿宋"/>
          <w:sz w:val="28"/>
          <w:szCs w:val="28"/>
          <w:highlight w:val="none"/>
          <w:lang w:eastAsia="zh-CN"/>
        </w:rPr>
        <w:t>供应商</w:t>
      </w:r>
      <w:r>
        <w:rPr>
          <w:rFonts w:hint="eastAsia" w:ascii="仿宋" w:hAnsi="仿宋" w:eastAsia="仿宋" w:cs="仿宋"/>
          <w:bCs/>
          <w:sz w:val="28"/>
          <w:szCs w:val="28"/>
          <w:highlight w:val="none"/>
        </w:rPr>
        <w:t>名称</w:t>
      </w:r>
      <w:r>
        <w:rPr>
          <w:rFonts w:hint="eastAsia" w:ascii="仿宋" w:hAnsi="仿宋" w:eastAsia="仿宋" w:cs="仿宋"/>
          <w:bCs/>
          <w:sz w:val="28"/>
          <w:szCs w:val="28"/>
          <w:highlight w:val="none"/>
          <w:lang w:eastAsia="zh-CN"/>
        </w:rPr>
        <w:t>.</w:t>
      </w:r>
      <w:r>
        <w:rPr>
          <w:rFonts w:hint="eastAsia" w:ascii="仿宋" w:hAnsi="仿宋" w:eastAsia="仿宋" w:cs="仿宋"/>
          <w:bCs/>
          <w:sz w:val="28"/>
          <w:szCs w:val="28"/>
          <w:highlight w:val="none"/>
        </w:rPr>
        <w:t>磋商响应文件的其它主要内容</w:t>
      </w:r>
      <w:r>
        <w:rPr>
          <w:rFonts w:hint="eastAsia" w:ascii="仿宋" w:hAnsi="仿宋" w:eastAsia="仿宋" w:cs="仿宋"/>
          <w:sz w:val="28"/>
          <w:szCs w:val="28"/>
          <w:highlight w:val="none"/>
        </w:rPr>
        <w:t>并交由评标委员会等待评审，开标现场不公布磋商价格。</w:t>
      </w:r>
    </w:p>
    <w:p>
      <w:pPr>
        <w:spacing w:line="500" w:lineRule="exact"/>
        <w:ind w:firstLine="551" w:firstLineChars="197"/>
        <w:rPr>
          <w:rFonts w:ascii="仿宋" w:hAnsi="仿宋" w:eastAsia="仿宋" w:cs="仿宋"/>
          <w:b w:val="0"/>
          <w:bCs/>
          <w:sz w:val="28"/>
          <w:szCs w:val="28"/>
          <w:highlight w:val="none"/>
        </w:rPr>
      </w:pPr>
      <w:r>
        <w:rPr>
          <w:rFonts w:hint="eastAsia" w:ascii="仿宋" w:hAnsi="仿宋" w:eastAsia="仿宋" w:cs="仿宋"/>
          <w:b w:val="0"/>
          <w:bCs/>
          <w:sz w:val="28"/>
          <w:szCs w:val="28"/>
          <w:highlight w:val="none"/>
        </w:rPr>
        <w:t>（5）</w:t>
      </w:r>
      <w:r>
        <w:rPr>
          <w:rFonts w:hint="eastAsia" w:ascii="仿宋" w:hAnsi="仿宋" w:eastAsia="仿宋" w:cs="仿宋"/>
          <w:b w:val="0"/>
          <w:bCs/>
          <w:sz w:val="28"/>
          <w:szCs w:val="28"/>
          <w:highlight w:val="none"/>
          <w:lang w:eastAsia="zh-CN"/>
        </w:rPr>
        <w:t>采购人</w:t>
      </w:r>
      <w:r>
        <w:rPr>
          <w:rFonts w:hint="eastAsia" w:ascii="仿宋" w:hAnsi="仿宋" w:eastAsia="仿宋" w:cs="仿宋"/>
          <w:b w:val="0"/>
          <w:bCs/>
          <w:sz w:val="28"/>
          <w:szCs w:val="28"/>
          <w:highlight w:val="none"/>
        </w:rPr>
        <w:t>对</w:t>
      </w:r>
      <w:r>
        <w:rPr>
          <w:rFonts w:hint="eastAsia" w:ascii="仿宋" w:hAnsi="仿宋" w:eastAsia="仿宋" w:cs="仿宋"/>
          <w:b w:val="0"/>
          <w:bCs/>
          <w:sz w:val="28"/>
          <w:szCs w:val="28"/>
          <w:highlight w:val="none"/>
          <w:lang w:eastAsia="zh-CN"/>
        </w:rPr>
        <w:t>供应商</w:t>
      </w:r>
      <w:r>
        <w:rPr>
          <w:rFonts w:hint="eastAsia" w:ascii="仿宋" w:hAnsi="仿宋" w:eastAsia="仿宋" w:cs="仿宋"/>
          <w:b w:val="0"/>
          <w:bCs/>
          <w:sz w:val="28"/>
          <w:szCs w:val="28"/>
          <w:highlight w:val="none"/>
        </w:rPr>
        <w:t>必备资格</w:t>
      </w:r>
      <w:r>
        <w:rPr>
          <w:rFonts w:hint="eastAsia" w:ascii="仿宋" w:hAnsi="仿宋" w:eastAsia="仿宋" w:cs="仿宋"/>
          <w:b w:val="0"/>
          <w:bCs/>
          <w:sz w:val="28"/>
          <w:szCs w:val="28"/>
          <w:highlight w:val="none"/>
          <w:lang w:eastAsia="zh-CN"/>
        </w:rPr>
        <w:t>文件</w:t>
      </w:r>
      <w:r>
        <w:rPr>
          <w:rFonts w:hint="eastAsia" w:ascii="仿宋" w:hAnsi="仿宋" w:eastAsia="仿宋" w:cs="仿宋"/>
          <w:b w:val="0"/>
          <w:bCs/>
          <w:sz w:val="28"/>
          <w:szCs w:val="28"/>
          <w:highlight w:val="none"/>
        </w:rPr>
        <w:t>进行审查，不符合磋商文件要求的按无效文件处理，不得进入后续评审工作。</w:t>
      </w:r>
    </w:p>
    <w:p>
      <w:pPr>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（6）磋商采购形式：采取背对背的磋商采购方式。即磋商小组所有成员在符合性评审的基础上对各</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的磋商响应文件认真阅读，并对</w:t>
      </w:r>
      <w:r>
        <w:rPr>
          <w:rFonts w:hint="eastAsia" w:ascii="仿宋" w:hAnsi="仿宋" w:eastAsia="仿宋" w:cs="仿宋"/>
          <w:sz w:val="28"/>
          <w:szCs w:val="28"/>
          <w:highlight w:val="none"/>
          <w:lang w:eastAsia="zh-CN"/>
        </w:rPr>
        <w:t>技术</w:t>
      </w:r>
      <w:r>
        <w:rPr>
          <w:rFonts w:hint="eastAsia" w:ascii="仿宋" w:hAnsi="仿宋" w:eastAsia="仿宋" w:cs="仿宋"/>
          <w:sz w:val="28"/>
          <w:szCs w:val="28"/>
          <w:highlight w:val="none"/>
        </w:rPr>
        <w:t>内容</w:t>
      </w:r>
      <w:r>
        <w:rPr>
          <w:rFonts w:hint="eastAsia" w:ascii="仿宋" w:hAnsi="仿宋" w:eastAsia="仿宋" w:cs="仿宋"/>
          <w:sz w:val="28"/>
          <w:szCs w:val="28"/>
          <w:highlight w:val="none"/>
          <w:lang w:eastAsia="zh-CN"/>
        </w:rPr>
        <w:t>.服务标准、</w:t>
      </w:r>
      <w:r>
        <w:rPr>
          <w:rFonts w:hint="eastAsia" w:ascii="仿宋" w:hAnsi="仿宋" w:eastAsia="仿宋" w:cs="仿宋"/>
          <w:sz w:val="28"/>
          <w:szCs w:val="28"/>
          <w:highlight w:val="none"/>
        </w:rPr>
        <w:t>商务</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报价等集中与各</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分别进行一对一</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面对面的磋商。各</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就磋商中的</w:t>
      </w:r>
      <w:r>
        <w:rPr>
          <w:rFonts w:hint="eastAsia" w:ascii="仿宋" w:hAnsi="仿宋" w:eastAsia="仿宋" w:cs="仿宋"/>
          <w:sz w:val="28"/>
          <w:szCs w:val="28"/>
          <w:highlight w:val="none"/>
          <w:lang w:eastAsia="zh-CN"/>
        </w:rPr>
        <w:t>服务标准、</w:t>
      </w:r>
      <w:r>
        <w:rPr>
          <w:rFonts w:hint="eastAsia" w:ascii="仿宋" w:hAnsi="仿宋" w:eastAsia="仿宋" w:cs="仿宋"/>
          <w:sz w:val="28"/>
          <w:szCs w:val="28"/>
          <w:highlight w:val="none"/>
        </w:rPr>
        <w:t>商务</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价格</w:t>
      </w:r>
      <w:r>
        <w:rPr>
          <w:rFonts w:hint="eastAsia" w:ascii="仿宋" w:hAnsi="仿宋" w:eastAsia="仿宋" w:cs="仿宋"/>
          <w:sz w:val="28"/>
          <w:szCs w:val="28"/>
          <w:highlight w:val="none"/>
          <w:lang w:eastAsia="zh-CN"/>
        </w:rPr>
        <w:t>、服务方案</w:t>
      </w:r>
      <w:r>
        <w:rPr>
          <w:rFonts w:hint="eastAsia" w:ascii="仿宋" w:hAnsi="仿宋" w:eastAsia="仿宋" w:cs="仿宋"/>
          <w:sz w:val="28"/>
          <w:szCs w:val="28"/>
          <w:highlight w:val="none"/>
        </w:rPr>
        <w:t>等内容按要求进行补充</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完善</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澄清</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承诺，但补充完善的内容必须在其授权范围内。磋商小组以补充</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完善后的内容作为评审的依据。</w:t>
      </w:r>
    </w:p>
    <w:p>
      <w:pPr>
        <w:spacing w:line="500" w:lineRule="exact"/>
        <w:ind w:firstLine="580"/>
        <w:rPr>
          <w:rFonts w:ascii="仿宋" w:hAnsi="仿宋" w:eastAsia="仿宋" w:cs="仿宋"/>
          <w:sz w:val="28"/>
          <w:szCs w:val="28"/>
          <w:highlight w:val="none"/>
        </w:rPr>
      </w:pPr>
      <w:r>
        <w:rPr>
          <w:rFonts w:hint="eastAsia" w:ascii="仿宋" w:hAnsi="仿宋" w:eastAsia="仿宋" w:cs="仿宋"/>
          <w:sz w:val="28"/>
          <w:szCs w:val="28"/>
          <w:highlight w:val="none"/>
        </w:rPr>
        <w:t>（7）通过资质审查</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磋商</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澄清及承诺等程序且实质性响应磋商文件的各</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，进行二次报价，开标现场不公布磋商价格。磋商小组按其磋商响应文件</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最终承诺和最终报价内容，进行综合评审打分。</w:t>
      </w:r>
    </w:p>
    <w:p>
      <w:pPr>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（8）采购代理机构对磋商过程进行摄像</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文字记录，并存档备查。</w:t>
      </w:r>
    </w:p>
    <w:p>
      <w:pPr>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磋商小组</w:t>
      </w:r>
    </w:p>
    <w:p>
      <w:pPr>
        <w:spacing w:line="460" w:lineRule="exact"/>
        <w:ind w:firstLine="570"/>
        <w:rPr>
          <w:rFonts w:hint="eastAsia" w:ascii="仿宋" w:hAnsi="仿宋" w:eastAsia="仿宋" w:cs="仿宋"/>
          <w:sz w:val="28"/>
          <w:szCs w:val="28"/>
          <w:highlight w:val="none"/>
        </w:rPr>
      </w:pPr>
      <w:r>
        <w:rPr>
          <w:rFonts w:hint="eastAsia" w:ascii="仿宋" w:hAnsi="仿宋" w:eastAsia="仿宋" w:cs="仿宋"/>
          <w:sz w:val="28"/>
          <w:szCs w:val="28"/>
          <w:highlight w:val="none"/>
        </w:rPr>
        <w:t>2-1</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根据本次招标项目的特点，参照有关规定组建磋商小组。磋商小组成员在</w:t>
      </w:r>
      <w:r>
        <w:rPr>
          <w:rFonts w:hint="eastAsia" w:ascii="仿宋" w:hAnsi="仿宋" w:eastAsia="仿宋" w:cs="仿宋"/>
          <w:color w:val="auto"/>
          <w:sz w:val="28"/>
          <w:szCs w:val="28"/>
        </w:rPr>
        <w:t>陕西省财政厅评审专家库中</w:t>
      </w:r>
      <w:r>
        <w:rPr>
          <w:rFonts w:hint="eastAsia" w:ascii="仿宋" w:hAnsi="仿宋" w:eastAsia="仿宋" w:cs="仿宋"/>
          <w:sz w:val="28"/>
          <w:szCs w:val="28"/>
          <w:highlight w:val="none"/>
        </w:rPr>
        <w:t>评审专家库中随机抽取，特殊情况，经主管预算单位同意，</w:t>
      </w:r>
      <w:r>
        <w:rPr>
          <w:rFonts w:hint="eastAsia" w:ascii="仿宋" w:hAnsi="仿宋" w:eastAsia="仿宋" w:cs="仿宋"/>
          <w:sz w:val="28"/>
          <w:szCs w:val="28"/>
          <w:highlight w:val="none"/>
          <w:lang w:eastAsia="zh-CN"/>
        </w:rPr>
        <w:t>采购人</w:t>
      </w:r>
      <w:r>
        <w:rPr>
          <w:rFonts w:hint="eastAsia" w:ascii="仿宋" w:hAnsi="仿宋" w:eastAsia="仿宋" w:cs="仿宋"/>
          <w:sz w:val="28"/>
          <w:szCs w:val="28"/>
          <w:highlight w:val="none"/>
        </w:rPr>
        <w:t>或招标代理机构选定相应专业领域评标专家；</w:t>
      </w:r>
      <w:r>
        <w:rPr>
          <w:rFonts w:hint="eastAsia" w:ascii="仿宋" w:hAnsi="仿宋" w:eastAsia="仿宋" w:cs="仿宋"/>
          <w:sz w:val="28"/>
          <w:szCs w:val="28"/>
          <w:highlight w:val="none"/>
          <w:lang w:eastAsia="zh-CN"/>
        </w:rPr>
        <w:t>采购人</w:t>
      </w:r>
      <w:r>
        <w:rPr>
          <w:rFonts w:hint="eastAsia" w:ascii="仿宋" w:hAnsi="仿宋" w:eastAsia="仿宋" w:cs="仿宋"/>
          <w:sz w:val="28"/>
          <w:szCs w:val="28"/>
          <w:highlight w:val="none"/>
        </w:rPr>
        <w:t>派代表进入磋商小组（如有）。磋商小组人数应占总人数的2/3以上。磋商小组负责对具备实质性响应的磋商响应文件进行评估和比较。</w:t>
      </w:r>
    </w:p>
    <w:p>
      <w:pPr>
        <w:spacing w:line="460" w:lineRule="exact"/>
        <w:ind w:firstLine="570"/>
        <w:rPr>
          <w:rFonts w:hint="eastAsia" w:ascii="仿宋" w:hAnsi="仿宋" w:eastAsia="仿宋" w:cs="仿宋"/>
          <w:sz w:val="28"/>
          <w:szCs w:val="28"/>
          <w:highlight w:val="none"/>
        </w:rPr>
      </w:pPr>
      <w:r>
        <w:rPr>
          <w:rFonts w:hint="eastAsia" w:ascii="仿宋" w:hAnsi="仿宋" w:eastAsia="仿宋" w:cs="仿宋"/>
          <w:sz w:val="28"/>
          <w:szCs w:val="28"/>
          <w:highlight w:val="none"/>
        </w:rPr>
        <w:t>2-2</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磋商小组成员应当遵守并履行下列职责义务：</w:t>
      </w:r>
    </w:p>
    <w:p>
      <w:pPr>
        <w:spacing w:line="460" w:lineRule="exact"/>
        <w:ind w:firstLine="570"/>
        <w:rPr>
          <w:rFonts w:hint="eastAsia" w:ascii="仿宋" w:hAnsi="仿宋" w:eastAsia="仿宋" w:cs="仿宋"/>
          <w:sz w:val="28"/>
          <w:szCs w:val="28"/>
          <w:highlight w:val="none"/>
        </w:rPr>
      </w:pPr>
      <w:r>
        <w:rPr>
          <w:rFonts w:hint="eastAsia" w:ascii="仿宋" w:hAnsi="仿宋" w:eastAsia="仿宋" w:cs="仿宋"/>
          <w:sz w:val="28"/>
          <w:szCs w:val="28"/>
          <w:highlight w:val="none"/>
        </w:rPr>
        <w:t>（1）遵纪守法，客观</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公正</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认真负责地履行职责，审查磋商响应文件是否符合磋商文件的要求，并做出评价；</w:t>
      </w:r>
    </w:p>
    <w:p>
      <w:pPr>
        <w:spacing w:line="460" w:lineRule="exact"/>
        <w:ind w:firstLine="570"/>
        <w:rPr>
          <w:rFonts w:hint="eastAsia" w:ascii="仿宋" w:hAnsi="仿宋" w:eastAsia="仿宋" w:cs="仿宋"/>
          <w:sz w:val="28"/>
          <w:szCs w:val="28"/>
          <w:highlight w:val="none"/>
        </w:rPr>
      </w:pPr>
      <w:r>
        <w:rPr>
          <w:rFonts w:hint="eastAsia" w:ascii="仿宋" w:hAnsi="仿宋" w:eastAsia="仿宋" w:cs="仿宋"/>
          <w:sz w:val="28"/>
          <w:szCs w:val="28"/>
          <w:highlight w:val="none"/>
        </w:rPr>
        <w:t>（2）磋商小组可要求</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就磋商文件中含义不明确的内容进行书面说明并提供相关材料。</w:t>
      </w:r>
    </w:p>
    <w:p>
      <w:pPr>
        <w:spacing w:line="460" w:lineRule="exact"/>
        <w:ind w:firstLine="570"/>
        <w:rPr>
          <w:rFonts w:hint="eastAsia" w:ascii="仿宋" w:hAnsi="仿宋" w:eastAsia="仿宋" w:cs="仿宋"/>
          <w:sz w:val="28"/>
          <w:szCs w:val="28"/>
          <w:highlight w:val="none"/>
        </w:rPr>
      </w:pPr>
      <w:r>
        <w:rPr>
          <w:rFonts w:hint="eastAsia" w:ascii="仿宋" w:hAnsi="仿宋" w:eastAsia="仿宋" w:cs="仿宋"/>
          <w:sz w:val="28"/>
          <w:szCs w:val="28"/>
          <w:highlight w:val="none"/>
        </w:rPr>
        <w:t>（3）依据磋商文件的要求和评审标准进行评审，推荐成交候选单位名单，对评标意见承担个人责任；</w:t>
      </w:r>
    </w:p>
    <w:p>
      <w:pPr>
        <w:spacing w:line="460" w:lineRule="exact"/>
        <w:ind w:firstLine="570"/>
        <w:rPr>
          <w:rFonts w:hint="eastAsia" w:ascii="仿宋" w:hAnsi="仿宋" w:eastAsia="仿宋" w:cs="仿宋"/>
          <w:sz w:val="28"/>
          <w:szCs w:val="28"/>
          <w:highlight w:val="none"/>
        </w:rPr>
      </w:pPr>
      <w:r>
        <w:rPr>
          <w:rFonts w:hint="eastAsia" w:ascii="仿宋" w:hAnsi="仿宋" w:eastAsia="仿宋" w:cs="仿宋"/>
          <w:sz w:val="28"/>
          <w:szCs w:val="28"/>
          <w:highlight w:val="none"/>
        </w:rPr>
        <w:t>（4）对评标过程及各</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的商业机密予以保密；</w:t>
      </w:r>
    </w:p>
    <w:p>
      <w:pPr>
        <w:spacing w:line="460" w:lineRule="exact"/>
        <w:ind w:firstLine="570"/>
        <w:rPr>
          <w:rFonts w:hint="eastAsia" w:ascii="仿宋" w:hAnsi="仿宋" w:eastAsia="仿宋" w:cs="仿宋"/>
          <w:sz w:val="28"/>
          <w:szCs w:val="28"/>
          <w:highlight w:val="none"/>
        </w:rPr>
      </w:pPr>
      <w:r>
        <w:rPr>
          <w:rFonts w:hint="eastAsia" w:ascii="仿宋" w:hAnsi="仿宋" w:eastAsia="仿宋" w:cs="仿宋"/>
          <w:sz w:val="28"/>
          <w:szCs w:val="28"/>
          <w:highlight w:val="none"/>
        </w:rPr>
        <w:t>（5）拟定评标结果；</w:t>
      </w:r>
    </w:p>
    <w:p>
      <w:pPr>
        <w:spacing w:line="460" w:lineRule="exact"/>
        <w:ind w:firstLine="570"/>
        <w:rPr>
          <w:rFonts w:hint="eastAsia" w:ascii="仿宋" w:hAnsi="仿宋" w:eastAsia="仿宋" w:cs="仿宋"/>
          <w:sz w:val="28"/>
          <w:szCs w:val="28"/>
          <w:highlight w:val="none"/>
        </w:rPr>
      </w:pPr>
      <w:r>
        <w:rPr>
          <w:rFonts w:hint="eastAsia" w:ascii="仿宋" w:hAnsi="仿宋" w:eastAsia="仿宋" w:cs="仿宋"/>
          <w:sz w:val="28"/>
          <w:szCs w:val="28"/>
          <w:highlight w:val="none"/>
        </w:rPr>
        <w:t>（6）配合</w:t>
      </w:r>
      <w:r>
        <w:rPr>
          <w:rFonts w:hint="eastAsia" w:ascii="仿宋" w:hAnsi="仿宋" w:eastAsia="仿宋" w:cs="仿宋"/>
          <w:sz w:val="28"/>
          <w:szCs w:val="28"/>
          <w:highlight w:val="none"/>
          <w:lang w:eastAsia="zh-CN"/>
        </w:rPr>
        <w:t>采购人、</w:t>
      </w:r>
      <w:r>
        <w:rPr>
          <w:rFonts w:hint="eastAsia" w:ascii="仿宋" w:hAnsi="仿宋" w:eastAsia="仿宋" w:cs="仿宋"/>
          <w:sz w:val="28"/>
          <w:szCs w:val="28"/>
          <w:highlight w:val="none"/>
        </w:rPr>
        <w:t>采购代理机构答复各</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提出的质疑；</w:t>
      </w:r>
    </w:p>
    <w:p>
      <w:pPr>
        <w:spacing w:line="460" w:lineRule="exact"/>
        <w:ind w:firstLine="570"/>
        <w:rPr>
          <w:rFonts w:hint="eastAsia" w:ascii="仿宋" w:hAnsi="仿宋" w:eastAsia="仿宋" w:cs="仿宋"/>
          <w:sz w:val="28"/>
          <w:szCs w:val="28"/>
          <w:highlight w:val="none"/>
        </w:rPr>
      </w:pPr>
      <w:r>
        <w:rPr>
          <w:rFonts w:hint="eastAsia" w:ascii="仿宋" w:hAnsi="仿宋" w:eastAsia="仿宋" w:cs="仿宋"/>
          <w:sz w:val="28"/>
          <w:szCs w:val="28"/>
          <w:highlight w:val="none"/>
        </w:rPr>
        <w:t>（7）配合各部门处理投诉工作。</w:t>
      </w:r>
    </w:p>
    <w:p>
      <w:pPr>
        <w:spacing w:line="460" w:lineRule="exact"/>
        <w:ind w:firstLine="570"/>
        <w:rPr>
          <w:rFonts w:hint="eastAsia" w:ascii="仿宋" w:hAnsi="仿宋" w:eastAsia="仿宋" w:cs="仿宋"/>
          <w:sz w:val="28"/>
          <w:szCs w:val="28"/>
          <w:highlight w:val="none"/>
        </w:rPr>
      </w:pPr>
      <w:r>
        <w:rPr>
          <w:rFonts w:hint="eastAsia" w:ascii="仿宋" w:hAnsi="仿宋" w:eastAsia="仿宋" w:cs="仿宋"/>
          <w:sz w:val="28"/>
          <w:szCs w:val="28"/>
          <w:highlight w:val="none"/>
        </w:rPr>
        <w:t>3</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磋商</w:t>
      </w:r>
    </w:p>
    <w:p>
      <w:pPr>
        <w:spacing w:line="460" w:lineRule="exact"/>
        <w:ind w:firstLine="560" w:firstLineChars="200"/>
        <w:rPr>
          <w:rFonts w:hint="eastAsia" w:ascii="仿宋" w:hAnsi="仿宋" w:eastAsia="仿宋" w:cs="仿宋"/>
          <w:bCs/>
          <w:sz w:val="28"/>
          <w:szCs w:val="28"/>
          <w:highlight w:val="none"/>
        </w:rPr>
      </w:pPr>
      <w:r>
        <w:rPr>
          <w:rFonts w:hint="eastAsia" w:ascii="仿宋" w:hAnsi="仿宋" w:eastAsia="仿宋" w:cs="仿宋"/>
          <w:sz w:val="28"/>
          <w:szCs w:val="28"/>
          <w:highlight w:val="none"/>
        </w:rPr>
        <w:t>3-1</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磋商</w:t>
      </w:r>
      <w:r>
        <w:rPr>
          <w:rFonts w:hint="eastAsia" w:ascii="仿宋" w:hAnsi="仿宋" w:eastAsia="仿宋" w:cs="仿宋"/>
          <w:bCs/>
          <w:sz w:val="28"/>
          <w:szCs w:val="28"/>
          <w:highlight w:val="none"/>
        </w:rPr>
        <w:t>原则</w:t>
      </w:r>
    </w:p>
    <w:p>
      <w:pPr>
        <w:spacing w:line="4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坚持公平</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公正</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科学</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择优，合理低价，禁止不正当竞争。从</w:t>
      </w:r>
      <w:r>
        <w:rPr>
          <w:rFonts w:hint="eastAsia" w:ascii="仿宋" w:hAnsi="仿宋" w:eastAsia="仿宋" w:cs="仿宋"/>
          <w:sz w:val="28"/>
          <w:szCs w:val="28"/>
          <w:highlight w:val="none"/>
          <w:lang w:eastAsia="zh-CN"/>
        </w:rPr>
        <w:t>质量标准</w:t>
      </w:r>
      <w:r>
        <w:rPr>
          <w:rFonts w:hint="eastAsia" w:ascii="仿宋" w:hAnsi="仿宋" w:eastAsia="仿宋" w:cs="仿宋"/>
          <w:sz w:val="28"/>
          <w:szCs w:val="28"/>
          <w:highlight w:val="none"/>
        </w:rPr>
        <w:t>均能满足磋商文件实质性响应要求的</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中确定成交</w:t>
      </w:r>
      <w:r>
        <w:rPr>
          <w:rFonts w:hint="eastAsia" w:ascii="仿宋" w:hAnsi="仿宋" w:eastAsia="仿宋" w:cs="仿宋"/>
          <w:color w:val="000000"/>
          <w:sz w:val="28"/>
          <w:szCs w:val="28"/>
          <w:highlight w:val="none"/>
        </w:rPr>
        <w:t>单位</w:t>
      </w:r>
      <w:r>
        <w:rPr>
          <w:rFonts w:hint="eastAsia" w:ascii="仿宋" w:hAnsi="仿宋" w:eastAsia="仿宋" w:cs="仿宋"/>
          <w:sz w:val="28"/>
          <w:szCs w:val="28"/>
          <w:highlight w:val="none"/>
        </w:rPr>
        <w:t>。</w:t>
      </w:r>
    </w:p>
    <w:p>
      <w:pPr>
        <w:spacing w:line="460" w:lineRule="exact"/>
        <w:ind w:firstLine="562" w:firstLineChars="200"/>
        <w:rPr>
          <w:rFonts w:hint="eastAsia" w:ascii="仿宋" w:hAnsi="仿宋" w:eastAsia="仿宋" w:cs="仿宋"/>
          <w:b/>
          <w:sz w:val="28"/>
          <w:szCs w:val="28"/>
          <w:highlight w:val="none"/>
        </w:rPr>
      </w:pPr>
      <w:r>
        <w:rPr>
          <w:rFonts w:hint="eastAsia" w:ascii="仿宋" w:hAnsi="仿宋" w:eastAsia="仿宋" w:cs="仿宋"/>
          <w:b/>
          <w:bCs/>
          <w:sz w:val="28"/>
          <w:szCs w:val="28"/>
          <w:highlight w:val="none"/>
        </w:rPr>
        <w:t>3-2</w:t>
      </w:r>
      <w:r>
        <w:rPr>
          <w:rFonts w:hint="eastAsia" w:ascii="仿宋" w:hAnsi="仿宋" w:eastAsia="仿宋" w:cs="仿宋"/>
          <w:b/>
          <w:bCs/>
          <w:sz w:val="28"/>
          <w:szCs w:val="28"/>
          <w:highlight w:val="none"/>
          <w:lang w:eastAsia="zh-CN"/>
        </w:rPr>
        <w:t>.</w:t>
      </w:r>
      <w:r>
        <w:rPr>
          <w:rFonts w:hint="eastAsia" w:ascii="仿宋" w:hAnsi="仿宋" w:eastAsia="仿宋" w:cs="仿宋"/>
          <w:b/>
          <w:sz w:val="28"/>
          <w:szCs w:val="28"/>
          <w:highlight w:val="none"/>
        </w:rPr>
        <w:t>磋商工作程序</w:t>
      </w:r>
    </w:p>
    <w:p>
      <w:pPr>
        <w:spacing w:line="4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（1）凡未实质性响应磋商文件的竞争性磋商响应文件按无效文件处理，不得进入后续磋商工作，内容如下：</w:t>
      </w:r>
    </w:p>
    <w:p>
      <w:pPr>
        <w:spacing w:line="4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a．竞争性磋商响应文件有效性；</w:t>
      </w:r>
    </w:p>
    <w:p>
      <w:pPr>
        <w:spacing w:line="4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b．资格文件（不满足竞争性磋商文件要求的必备资质）；</w:t>
      </w:r>
    </w:p>
    <w:p>
      <w:pPr>
        <w:spacing w:line="4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c．磋商有效期（磋商有效期不足）；</w:t>
      </w:r>
    </w:p>
    <w:p>
      <w:pPr>
        <w:spacing w:line="4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d．磋商担保（无投标保证金</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投标保证金金额不足或投标保证金形式不符合竞争性磋商文件要求或无有效的担保函）。</w:t>
      </w:r>
    </w:p>
    <w:p>
      <w:pPr>
        <w:spacing w:line="4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（2）在竞争性磋商响应文件的磋商和比较</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成交单位的确定过程中，</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向磋商小组施加压力的任何行为，都将会导致其磋商被拒绝。</w:t>
      </w:r>
    </w:p>
    <w:p>
      <w:pPr>
        <w:spacing w:line="4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（3）磋商小组可以根据磋商文件和磋商实际情况，修改采购需求中的</w:t>
      </w:r>
      <w:r>
        <w:rPr>
          <w:rFonts w:hint="eastAsia" w:ascii="仿宋" w:hAnsi="仿宋" w:eastAsia="仿宋" w:cs="仿宋"/>
          <w:sz w:val="28"/>
          <w:szCs w:val="28"/>
          <w:highlight w:val="none"/>
          <w:lang w:eastAsia="zh-CN"/>
        </w:rPr>
        <w:t>服务标准.</w:t>
      </w:r>
      <w:r>
        <w:rPr>
          <w:rFonts w:hint="eastAsia" w:ascii="仿宋" w:hAnsi="仿宋" w:eastAsia="仿宋" w:cs="仿宋"/>
          <w:sz w:val="28"/>
          <w:szCs w:val="28"/>
          <w:highlight w:val="none"/>
        </w:rPr>
        <w:t>服务要求及合同草案条款，但不得变动其他内容。实质性变动的内容，须经</w:t>
      </w:r>
      <w:r>
        <w:rPr>
          <w:rFonts w:hint="eastAsia" w:ascii="仿宋" w:hAnsi="仿宋" w:eastAsia="仿宋" w:cs="仿宋"/>
          <w:sz w:val="28"/>
          <w:szCs w:val="28"/>
          <w:highlight w:val="none"/>
          <w:lang w:eastAsia="zh-CN"/>
        </w:rPr>
        <w:t>采购人</w:t>
      </w:r>
      <w:r>
        <w:rPr>
          <w:rFonts w:hint="eastAsia" w:ascii="仿宋" w:hAnsi="仿宋" w:eastAsia="仿宋" w:cs="仿宋"/>
          <w:sz w:val="28"/>
          <w:szCs w:val="28"/>
          <w:highlight w:val="none"/>
        </w:rPr>
        <w:t>代表确认。</w:t>
      </w:r>
    </w:p>
    <w:p>
      <w:pPr>
        <w:widowControl/>
        <w:spacing w:line="460" w:lineRule="exact"/>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（4）磋商小组对竞争性磋商响应文件中的内容有疑问的部分，可要求</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对竞争性磋商响应文件含义不明确的内容作必要的澄清或说明。</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应采用书面形式进行澄清或说明。</w:t>
      </w:r>
      <w:r>
        <w:rPr>
          <w:rFonts w:hint="eastAsia" w:ascii="仿宋" w:hAnsi="仿宋" w:eastAsia="仿宋" w:cs="仿宋"/>
          <w:snapToGrid w:val="0"/>
          <w:kern w:val="0"/>
          <w:sz w:val="28"/>
          <w:szCs w:val="28"/>
          <w:highlight w:val="none"/>
          <w:lang w:eastAsia="zh-CN"/>
        </w:rPr>
        <w:t>采购人.</w:t>
      </w:r>
      <w:r>
        <w:rPr>
          <w:rFonts w:hint="eastAsia" w:ascii="仿宋" w:hAnsi="仿宋" w:eastAsia="仿宋" w:cs="仿宋"/>
          <w:snapToGrid w:val="0"/>
          <w:kern w:val="0"/>
          <w:sz w:val="28"/>
          <w:szCs w:val="28"/>
          <w:highlight w:val="none"/>
        </w:rPr>
        <w:t>采购代理机构或者磋商小组在</w:t>
      </w:r>
      <w:r>
        <w:rPr>
          <w:rFonts w:hint="eastAsia" w:ascii="仿宋" w:hAnsi="仿宋" w:eastAsia="仿宋" w:cs="仿宋"/>
          <w:sz w:val="28"/>
          <w:szCs w:val="28"/>
          <w:highlight w:val="none"/>
        </w:rPr>
        <w:t>磋商过程中可能对</w:t>
      </w:r>
      <w:r>
        <w:rPr>
          <w:rFonts w:hint="eastAsia" w:ascii="仿宋" w:hAnsi="仿宋" w:eastAsia="仿宋" w:cs="仿宋"/>
          <w:snapToGrid w:val="0"/>
          <w:kern w:val="0"/>
          <w:sz w:val="28"/>
          <w:szCs w:val="28"/>
          <w:highlight w:val="none"/>
        </w:rPr>
        <w:t>原有的磋商文件的实质性内容</w:t>
      </w:r>
      <w:r>
        <w:rPr>
          <w:rFonts w:hint="eastAsia" w:ascii="仿宋" w:hAnsi="仿宋" w:eastAsia="仿宋" w:cs="仿宋"/>
          <w:sz w:val="28"/>
          <w:szCs w:val="28"/>
          <w:highlight w:val="none"/>
        </w:rPr>
        <w:t>进行</w:t>
      </w:r>
      <w:r>
        <w:rPr>
          <w:rFonts w:hint="eastAsia" w:ascii="仿宋" w:hAnsi="仿宋" w:eastAsia="仿宋" w:cs="仿宋"/>
          <w:snapToGrid w:val="0"/>
          <w:kern w:val="0"/>
          <w:sz w:val="28"/>
          <w:szCs w:val="28"/>
          <w:highlight w:val="none"/>
        </w:rPr>
        <w:t>必要的澄清或者修改，对磋商文件作出的实质性变动是磋商文件的组成部分，磋商小组现场将磋商文件的变动部分以书面形式通知所有参加磋商的</w:t>
      </w:r>
      <w:r>
        <w:rPr>
          <w:rFonts w:hint="eastAsia" w:ascii="仿宋" w:hAnsi="仿宋" w:eastAsia="仿宋" w:cs="仿宋"/>
          <w:snapToGrid w:val="0"/>
          <w:kern w:val="0"/>
          <w:sz w:val="28"/>
          <w:szCs w:val="28"/>
          <w:highlight w:val="none"/>
          <w:lang w:eastAsia="zh-CN"/>
        </w:rPr>
        <w:t>供应商</w:t>
      </w:r>
      <w:r>
        <w:rPr>
          <w:rFonts w:hint="eastAsia" w:ascii="仿宋" w:hAnsi="仿宋" w:eastAsia="仿宋" w:cs="仿宋"/>
          <w:snapToGrid w:val="0"/>
          <w:kern w:val="0"/>
          <w:sz w:val="28"/>
          <w:szCs w:val="28"/>
          <w:highlight w:val="none"/>
        </w:rPr>
        <w:t>；磋商</w:t>
      </w:r>
      <w:r>
        <w:rPr>
          <w:rFonts w:hint="eastAsia" w:ascii="仿宋" w:hAnsi="仿宋" w:eastAsia="仿宋" w:cs="仿宋"/>
          <w:snapToGrid w:val="0"/>
          <w:kern w:val="0"/>
          <w:sz w:val="28"/>
          <w:szCs w:val="28"/>
          <w:highlight w:val="none"/>
          <w:lang w:eastAsia="zh-CN"/>
        </w:rPr>
        <w:t>供应商</w:t>
      </w:r>
      <w:r>
        <w:rPr>
          <w:rFonts w:hint="eastAsia" w:ascii="仿宋" w:hAnsi="仿宋" w:eastAsia="仿宋" w:cs="仿宋"/>
          <w:snapToGrid w:val="0"/>
          <w:kern w:val="0"/>
          <w:sz w:val="28"/>
          <w:szCs w:val="28"/>
          <w:highlight w:val="none"/>
        </w:rPr>
        <w:t>应当按照磋商文件的变动情况和磋商小组的要求重新提交响应文件，并由其法定代表人或被</w:t>
      </w:r>
      <w:r>
        <w:rPr>
          <w:rFonts w:hint="eastAsia" w:ascii="仿宋" w:hAnsi="仿宋" w:eastAsia="仿宋" w:cs="仿宋"/>
          <w:snapToGrid w:val="0"/>
          <w:kern w:val="0"/>
          <w:sz w:val="28"/>
          <w:szCs w:val="28"/>
          <w:highlight w:val="none"/>
          <w:lang w:eastAsia="zh-CN"/>
        </w:rPr>
        <w:t>被授权人</w:t>
      </w:r>
      <w:r>
        <w:rPr>
          <w:rFonts w:hint="eastAsia" w:ascii="仿宋" w:hAnsi="仿宋" w:eastAsia="仿宋" w:cs="仿宋"/>
          <w:snapToGrid w:val="0"/>
          <w:kern w:val="0"/>
          <w:sz w:val="28"/>
          <w:szCs w:val="28"/>
          <w:highlight w:val="none"/>
        </w:rPr>
        <w:t>签字或盖章。</w:t>
      </w:r>
    </w:p>
    <w:p>
      <w:pPr>
        <w:spacing w:line="4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定标</w:t>
      </w:r>
    </w:p>
    <w:p>
      <w:pPr>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（1）磋商小组依据磋商文件的要求，对</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进行认真评审。经过评审</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磋商</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澄清等程序后，从</w:t>
      </w:r>
      <w:r>
        <w:rPr>
          <w:rFonts w:hint="eastAsia" w:ascii="仿宋" w:hAnsi="仿宋" w:eastAsia="仿宋" w:cs="仿宋"/>
          <w:sz w:val="28"/>
          <w:szCs w:val="28"/>
          <w:highlight w:val="none"/>
          <w:lang w:eastAsia="zh-CN"/>
        </w:rPr>
        <w:t>服务内容</w:t>
      </w:r>
      <w:r>
        <w:rPr>
          <w:rFonts w:hint="eastAsia" w:ascii="仿宋" w:hAnsi="仿宋" w:eastAsia="仿宋" w:cs="仿宋"/>
          <w:sz w:val="28"/>
          <w:szCs w:val="28"/>
          <w:highlight w:val="none"/>
        </w:rPr>
        <w:t>和</w:t>
      </w:r>
      <w:r>
        <w:rPr>
          <w:rFonts w:hint="eastAsia" w:ascii="仿宋" w:hAnsi="仿宋" w:eastAsia="仿宋" w:cs="仿宋"/>
          <w:sz w:val="28"/>
          <w:szCs w:val="28"/>
          <w:highlight w:val="none"/>
          <w:lang w:eastAsia="zh-CN"/>
        </w:rPr>
        <w:t>服务质量标准</w:t>
      </w:r>
      <w:r>
        <w:rPr>
          <w:rFonts w:hint="eastAsia" w:ascii="仿宋" w:hAnsi="仿宋" w:eastAsia="仿宋" w:cs="仿宋"/>
          <w:sz w:val="28"/>
          <w:szCs w:val="28"/>
          <w:highlight w:val="none"/>
        </w:rPr>
        <w:t>要求均能满足磋商文件实质性响应要求的</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中，按照综合打分由高到低的顺序推荐3名成交候选人。</w:t>
      </w:r>
    </w:p>
    <w:p>
      <w:pPr>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（2）磋商小组按照评分标准进行独立记名评分，其合计即为该</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的综合得分，并汇总排序。</w:t>
      </w:r>
    </w:p>
    <w:p>
      <w:pPr>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（3）采购代理机构应当在评审结束后2个工作日内将评审报告送</w:t>
      </w:r>
      <w:r>
        <w:rPr>
          <w:rFonts w:hint="eastAsia" w:ascii="仿宋" w:hAnsi="仿宋" w:eastAsia="仿宋" w:cs="仿宋"/>
          <w:sz w:val="28"/>
          <w:szCs w:val="28"/>
          <w:highlight w:val="none"/>
          <w:lang w:eastAsia="zh-CN"/>
        </w:rPr>
        <w:t>采购人</w:t>
      </w:r>
      <w:r>
        <w:rPr>
          <w:rFonts w:hint="eastAsia" w:ascii="仿宋" w:hAnsi="仿宋" w:eastAsia="仿宋" w:cs="仿宋"/>
          <w:sz w:val="28"/>
          <w:szCs w:val="28"/>
          <w:highlight w:val="none"/>
        </w:rPr>
        <w:t>确认。</w:t>
      </w:r>
    </w:p>
    <w:p>
      <w:pPr>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w:t>
      </w:r>
      <w:r>
        <w:rPr>
          <w:rFonts w:hint="eastAsia" w:ascii="仿宋" w:hAnsi="仿宋" w:eastAsia="仿宋" w:cs="仿宋"/>
          <w:sz w:val="28"/>
          <w:szCs w:val="28"/>
          <w:highlight w:val="none"/>
          <w:lang w:eastAsia="zh-CN"/>
        </w:rPr>
        <w:t>采购人</w:t>
      </w:r>
      <w:r>
        <w:rPr>
          <w:rFonts w:hint="eastAsia" w:ascii="仿宋" w:hAnsi="仿宋" w:eastAsia="仿宋" w:cs="仿宋"/>
          <w:sz w:val="28"/>
          <w:szCs w:val="28"/>
          <w:highlight w:val="none"/>
        </w:rPr>
        <w:t>在收到评审报告5个工作日内，根据磋商小组提交的评审报告和磋商小组推荐的成交候选人按照排序由高到低的原则确定成交</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，也可以书面授权磋商小组直接确定成交</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CN"/>
        </w:rPr>
        <w:t>采购人</w:t>
      </w:r>
      <w:r>
        <w:rPr>
          <w:rFonts w:hint="eastAsia" w:ascii="仿宋" w:hAnsi="仿宋" w:eastAsia="仿宋" w:cs="仿宋"/>
          <w:sz w:val="28"/>
          <w:szCs w:val="28"/>
          <w:highlight w:val="none"/>
        </w:rPr>
        <w:t>逾期未确定成交</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且不提出异议的，视为确定评审报告提出的排名第一的</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为成交</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w:t>
      </w:r>
    </w:p>
    <w:p>
      <w:pPr>
        <w:adjustRightInd w:val="0"/>
        <w:snapToGrid w:val="0"/>
        <w:spacing w:line="4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（5）成交</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确定后，</w:t>
      </w:r>
      <w:r>
        <w:rPr>
          <w:rFonts w:hint="eastAsia" w:ascii="仿宋" w:hAnsi="仿宋" w:eastAsia="仿宋" w:cs="仿宋"/>
          <w:sz w:val="28"/>
          <w:szCs w:val="28"/>
          <w:highlight w:val="none"/>
          <w:lang w:eastAsia="zh-CN"/>
        </w:rPr>
        <w:t>采购人</w:t>
      </w:r>
      <w:r>
        <w:rPr>
          <w:rFonts w:hint="eastAsia" w:ascii="仿宋" w:hAnsi="仿宋" w:eastAsia="仿宋" w:cs="仿宋"/>
          <w:sz w:val="28"/>
          <w:szCs w:val="28"/>
          <w:highlight w:val="none"/>
        </w:rPr>
        <w:t>和采购代理机构对未成交原因不作任何解释，竞争性磋商响应文件不予退还（含纸质及电子版文件）。</w:t>
      </w:r>
    </w:p>
    <w:p>
      <w:pPr>
        <w:adjustRightInd w:val="0"/>
        <w:snapToGrid w:val="0"/>
        <w:spacing w:line="460" w:lineRule="exact"/>
        <w:ind w:firstLine="562" w:firstLineChars="200"/>
        <w:rPr>
          <w:rFonts w:hint="eastAsia" w:ascii="仿宋" w:hAnsi="仿宋" w:eastAsia="仿宋" w:cs="仿宋"/>
          <w:b/>
          <w:sz w:val="28"/>
          <w:szCs w:val="28"/>
          <w:highlight w:val="none"/>
          <w:lang w:eastAsia="zh-CN"/>
        </w:rPr>
      </w:pPr>
      <w:r>
        <w:rPr>
          <w:rFonts w:hint="eastAsia" w:ascii="仿宋" w:hAnsi="仿宋" w:eastAsia="仿宋" w:cs="仿宋"/>
          <w:b/>
          <w:sz w:val="28"/>
          <w:szCs w:val="28"/>
          <w:highlight w:val="none"/>
        </w:rPr>
        <w:t>5</w:t>
      </w:r>
      <w:r>
        <w:rPr>
          <w:rFonts w:hint="eastAsia" w:ascii="仿宋" w:hAnsi="仿宋" w:eastAsia="仿宋" w:cs="仿宋"/>
          <w:b/>
          <w:sz w:val="28"/>
          <w:szCs w:val="28"/>
          <w:highlight w:val="none"/>
          <w:lang w:eastAsia="zh-CN"/>
        </w:rPr>
        <w:t>.</w:t>
      </w:r>
      <w:r>
        <w:rPr>
          <w:rFonts w:hint="eastAsia" w:ascii="仿宋" w:hAnsi="仿宋" w:eastAsia="仿宋" w:cs="仿宋"/>
          <w:b/>
          <w:sz w:val="28"/>
          <w:szCs w:val="28"/>
          <w:highlight w:val="none"/>
        </w:rPr>
        <w:t>评分标准</w:t>
      </w:r>
      <w:r>
        <w:rPr>
          <w:rFonts w:hint="eastAsia" w:ascii="仿宋" w:hAnsi="仿宋" w:eastAsia="仿宋" w:cs="仿宋"/>
          <w:b/>
          <w:sz w:val="28"/>
          <w:szCs w:val="28"/>
          <w:highlight w:val="none"/>
          <w:lang w:eastAsia="zh-CN"/>
        </w:rPr>
        <w:t>：</w:t>
      </w:r>
    </w:p>
    <w:tbl>
      <w:tblPr>
        <w:tblStyle w:val="35"/>
        <w:tblW w:w="882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5"/>
        <w:gridCol w:w="862"/>
        <w:gridCol w:w="1354"/>
        <w:gridCol w:w="58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735" w:type="dxa"/>
            <w:vMerge w:val="restart"/>
            <w:shd w:val="clear" w:color="auto" w:fill="F1F1F1" w:themeFill="background1" w:themeFillShade="F2"/>
            <w:vAlign w:val="center"/>
          </w:tcPr>
          <w:p>
            <w:pPr>
              <w:keepNext w:val="0"/>
              <w:keepLines w:val="0"/>
              <w:pageBreakBefore w:val="0"/>
              <w:widowControl/>
              <w:kinsoku/>
              <w:wordWrap/>
              <w:overflowPunct/>
              <w:topLinePunct w:val="0"/>
              <w:autoSpaceDE w:val="0"/>
              <w:autoSpaceDN w:val="0"/>
              <w:bidi w:val="0"/>
              <w:adjustRightInd w:val="0"/>
              <w:snapToGrid/>
              <w:spacing w:line="400" w:lineRule="exact"/>
              <w:jc w:val="center"/>
              <w:textAlignment w:val="auto"/>
              <w:rPr>
                <w:rFonts w:ascii="仿宋" w:hAnsi="仿宋" w:eastAsia="仿宋" w:cs="仿宋"/>
                <w:b/>
                <w:bCs/>
                <w:sz w:val="28"/>
                <w:szCs w:val="28"/>
              </w:rPr>
            </w:pPr>
            <w:r>
              <w:rPr>
                <w:rFonts w:hint="eastAsia" w:ascii="仿宋" w:hAnsi="仿宋" w:eastAsia="仿宋" w:cs="仿宋"/>
                <w:b/>
                <w:bCs/>
                <w:sz w:val="28"/>
                <w:szCs w:val="28"/>
              </w:rPr>
              <w:t>项别</w:t>
            </w:r>
          </w:p>
        </w:tc>
        <w:tc>
          <w:tcPr>
            <w:tcW w:w="2216" w:type="dxa"/>
            <w:gridSpan w:val="2"/>
            <w:shd w:val="clear" w:color="auto" w:fill="F1F1F1" w:themeFill="background1" w:themeFillShade="F2"/>
            <w:vAlign w:val="center"/>
          </w:tcPr>
          <w:p>
            <w:pPr>
              <w:keepNext w:val="0"/>
              <w:keepLines w:val="0"/>
              <w:pageBreakBefore w:val="0"/>
              <w:widowControl/>
              <w:kinsoku/>
              <w:wordWrap/>
              <w:overflowPunct/>
              <w:topLinePunct w:val="0"/>
              <w:autoSpaceDE w:val="0"/>
              <w:autoSpaceDN w:val="0"/>
              <w:bidi w:val="0"/>
              <w:adjustRightInd w:val="0"/>
              <w:snapToGrid/>
              <w:spacing w:line="400" w:lineRule="exact"/>
              <w:jc w:val="center"/>
              <w:textAlignment w:val="auto"/>
              <w:rPr>
                <w:rFonts w:ascii="仿宋" w:hAnsi="仿宋" w:eastAsia="仿宋" w:cs="仿宋"/>
                <w:b/>
                <w:bCs/>
                <w:sz w:val="28"/>
                <w:szCs w:val="28"/>
              </w:rPr>
            </w:pPr>
            <w:r>
              <w:rPr>
                <w:rFonts w:hint="eastAsia" w:ascii="仿宋" w:hAnsi="仿宋" w:eastAsia="仿宋" w:cs="仿宋"/>
                <w:b/>
                <w:bCs/>
                <w:sz w:val="28"/>
                <w:szCs w:val="28"/>
              </w:rPr>
              <w:t>总分值</w:t>
            </w:r>
          </w:p>
        </w:tc>
        <w:tc>
          <w:tcPr>
            <w:tcW w:w="5878" w:type="dxa"/>
            <w:vMerge w:val="restart"/>
            <w:shd w:val="clear" w:color="auto" w:fill="F1F1F1" w:themeFill="background1" w:themeFillShade="F2"/>
            <w:vAlign w:val="center"/>
          </w:tcPr>
          <w:p>
            <w:pPr>
              <w:keepNext w:val="0"/>
              <w:keepLines w:val="0"/>
              <w:pageBreakBefore w:val="0"/>
              <w:widowControl/>
              <w:kinsoku/>
              <w:wordWrap/>
              <w:overflowPunct/>
              <w:topLinePunct w:val="0"/>
              <w:autoSpaceDE w:val="0"/>
              <w:autoSpaceDN w:val="0"/>
              <w:bidi w:val="0"/>
              <w:adjustRightInd w:val="0"/>
              <w:snapToGrid/>
              <w:spacing w:line="400" w:lineRule="exact"/>
              <w:ind w:firstLine="562" w:firstLineChars="200"/>
              <w:jc w:val="center"/>
              <w:textAlignment w:val="auto"/>
              <w:rPr>
                <w:rFonts w:ascii="仿宋" w:hAnsi="仿宋" w:eastAsia="仿宋" w:cs="仿宋"/>
                <w:b/>
                <w:bCs/>
                <w:sz w:val="28"/>
                <w:szCs w:val="28"/>
              </w:rPr>
            </w:pPr>
            <w:r>
              <w:rPr>
                <w:rFonts w:hint="eastAsia" w:ascii="仿宋" w:hAnsi="仿宋" w:eastAsia="仿宋" w:cs="仿宋"/>
                <w:b/>
                <w:bCs/>
                <w:sz w:val="28"/>
                <w:szCs w:val="28"/>
              </w:rPr>
              <w:t>评审要素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735" w:type="dxa"/>
            <w:vMerge w:val="continue"/>
            <w:shd w:val="clear" w:color="auto" w:fill="F1F1F1" w:themeFill="background1" w:themeFillShade="F2"/>
            <w:vAlign w:val="center"/>
          </w:tcPr>
          <w:p>
            <w:pPr>
              <w:keepNext w:val="0"/>
              <w:keepLines w:val="0"/>
              <w:pageBreakBefore w:val="0"/>
              <w:widowControl/>
              <w:kinsoku/>
              <w:wordWrap/>
              <w:overflowPunct/>
              <w:topLinePunct w:val="0"/>
              <w:bidi w:val="0"/>
              <w:snapToGrid/>
              <w:spacing w:line="400" w:lineRule="exact"/>
              <w:textAlignment w:val="auto"/>
              <w:rPr>
                <w:rFonts w:ascii="仿宋" w:hAnsi="仿宋" w:eastAsia="仿宋" w:cs="仿宋"/>
                <w:bCs/>
                <w:sz w:val="28"/>
                <w:szCs w:val="28"/>
              </w:rPr>
            </w:pPr>
          </w:p>
        </w:tc>
        <w:tc>
          <w:tcPr>
            <w:tcW w:w="862" w:type="dxa"/>
            <w:tcBorders>
              <w:top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400" w:lineRule="exact"/>
              <w:jc w:val="center"/>
              <w:textAlignment w:val="auto"/>
              <w:rPr>
                <w:rFonts w:ascii="仿宋" w:hAnsi="仿宋" w:eastAsia="仿宋" w:cs="仿宋"/>
                <w:b/>
                <w:bCs/>
                <w:sz w:val="28"/>
                <w:szCs w:val="28"/>
              </w:rPr>
            </w:pPr>
            <w:r>
              <w:rPr>
                <w:rFonts w:hint="eastAsia" w:ascii="仿宋" w:hAnsi="仿宋" w:eastAsia="仿宋" w:cs="仿宋"/>
                <w:b/>
                <w:bCs/>
                <w:sz w:val="28"/>
                <w:szCs w:val="28"/>
              </w:rPr>
              <w:t>100</w:t>
            </w:r>
          </w:p>
        </w:tc>
        <w:tc>
          <w:tcPr>
            <w:tcW w:w="1354" w:type="dxa"/>
            <w:shd w:val="clear" w:color="auto" w:fill="F1F1F1" w:themeFill="background1" w:themeFillShade="F2"/>
            <w:vAlign w:val="center"/>
          </w:tcPr>
          <w:p>
            <w:pPr>
              <w:keepNext w:val="0"/>
              <w:keepLines w:val="0"/>
              <w:pageBreakBefore w:val="0"/>
              <w:widowControl/>
              <w:kinsoku/>
              <w:wordWrap/>
              <w:overflowPunct/>
              <w:topLinePunct w:val="0"/>
              <w:autoSpaceDE w:val="0"/>
              <w:autoSpaceDN w:val="0"/>
              <w:bidi w:val="0"/>
              <w:adjustRightInd w:val="0"/>
              <w:snapToGrid/>
              <w:spacing w:line="400" w:lineRule="exact"/>
              <w:jc w:val="center"/>
              <w:textAlignment w:val="auto"/>
              <w:rPr>
                <w:rFonts w:ascii="仿宋" w:hAnsi="仿宋" w:eastAsia="仿宋" w:cs="仿宋"/>
                <w:b/>
                <w:bCs/>
                <w:sz w:val="28"/>
                <w:szCs w:val="28"/>
              </w:rPr>
            </w:pPr>
            <w:r>
              <w:rPr>
                <w:rFonts w:hint="eastAsia" w:ascii="仿宋" w:hAnsi="仿宋" w:eastAsia="仿宋" w:cs="仿宋"/>
                <w:b/>
                <w:bCs/>
                <w:sz w:val="28"/>
                <w:szCs w:val="28"/>
              </w:rPr>
              <w:t>分项最高分值</w:t>
            </w:r>
          </w:p>
        </w:tc>
        <w:tc>
          <w:tcPr>
            <w:tcW w:w="5878" w:type="dxa"/>
            <w:vMerge w:val="continue"/>
            <w:shd w:val="clear" w:color="auto" w:fill="F1F1F1" w:themeFill="background1" w:themeFillShade="F2"/>
            <w:vAlign w:val="center"/>
          </w:tcPr>
          <w:p>
            <w:pPr>
              <w:keepNext w:val="0"/>
              <w:keepLines w:val="0"/>
              <w:pageBreakBefore w:val="0"/>
              <w:widowControl/>
              <w:kinsoku/>
              <w:wordWrap/>
              <w:overflowPunct/>
              <w:topLinePunct w:val="0"/>
              <w:bidi w:val="0"/>
              <w:snapToGrid/>
              <w:spacing w:line="400" w:lineRule="exact"/>
              <w:ind w:firstLine="560" w:firstLineChars="200"/>
              <w:textAlignment w:val="auto"/>
              <w:rPr>
                <w:rFonts w:ascii="仿宋" w:hAnsi="仿宋" w:eastAsia="仿宋" w:cs="仿宋"/>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98" w:hRule="atLeast"/>
          <w:jc w:val="center"/>
        </w:trPr>
        <w:tc>
          <w:tcPr>
            <w:tcW w:w="735" w:type="dxa"/>
            <w:vAlign w:val="center"/>
          </w:tcPr>
          <w:p>
            <w:pPr>
              <w:keepNext w:val="0"/>
              <w:keepLines w:val="0"/>
              <w:pageBreakBefore w:val="0"/>
              <w:widowControl/>
              <w:kinsoku/>
              <w:wordWrap/>
              <w:overflowPunct/>
              <w:topLinePunct w:val="0"/>
              <w:autoSpaceDE w:val="0"/>
              <w:autoSpaceDN w:val="0"/>
              <w:bidi w:val="0"/>
              <w:adjustRightInd w:val="0"/>
              <w:snapToGrid/>
              <w:spacing w:line="400" w:lineRule="exact"/>
              <w:jc w:val="center"/>
              <w:textAlignment w:val="auto"/>
              <w:rPr>
                <w:rFonts w:ascii="仿宋" w:hAnsi="仿宋" w:eastAsia="仿宋" w:cs="仿宋"/>
                <w:bCs/>
                <w:sz w:val="28"/>
                <w:szCs w:val="28"/>
              </w:rPr>
            </w:pPr>
            <w:r>
              <w:rPr>
                <w:rFonts w:hint="eastAsia" w:ascii="仿宋" w:hAnsi="仿宋" w:eastAsia="仿宋" w:cs="仿宋"/>
                <w:bCs/>
                <w:sz w:val="28"/>
                <w:szCs w:val="28"/>
              </w:rPr>
              <w:t>价格</w:t>
            </w:r>
          </w:p>
        </w:tc>
        <w:tc>
          <w:tcPr>
            <w:tcW w:w="862" w:type="dxa"/>
            <w:tcBorders>
              <w:top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spacing w:line="400" w:lineRule="exact"/>
              <w:jc w:val="center"/>
              <w:textAlignment w:val="auto"/>
              <w:rPr>
                <w:rFonts w:ascii="仿宋" w:hAnsi="仿宋" w:eastAsia="仿宋" w:cs="仿宋"/>
                <w:bCs/>
                <w:sz w:val="28"/>
                <w:szCs w:val="28"/>
              </w:rPr>
            </w:pPr>
            <w:r>
              <w:rPr>
                <w:rFonts w:hint="eastAsia" w:ascii="仿宋" w:hAnsi="仿宋" w:eastAsia="仿宋" w:cs="仿宋"/>
                <w:bCs/>
                <w:sz w:val="28"/>
                <w:szCs w:val="28"/>
              </w:rPr>
              <w:t>10</w:t>
            </w:r>
          </w:p>
        </w:tc>
        <w:tc>
          <w:tcPr>
            <w:tcW w:w="1354" w:type="dxa"/>
            <w:vAlign w:val="center"/>
          </w:tcPr>
          <w:p>
            <w:pPr>
              <w:keepNext w:val="0"/>
              <w:keepLines w:val="0"/>
              <w:pageBreakBefore w:val="0"/>
              <w:widowControl/>
              <w:kinsoku/>
              <w:wordWrap/>
              <w:overflowPunct/>
              <w:topLinePunct w:val="0"/>
              <w:autoSpaceDE w:val="0"/>
              <w:autoSpaceDN w:val="0"/>
              <w:bidi w:val="0"/>
              <w:adjustRightInd w:val="0"/>
              <w:snapToGrid/>
              <w:spacing w:line="400" w:lineRule="exact"/>
              <w:ind w:firstLine="0" w:firstLineChars="0"/>
              <w:jc w:val="center"/>
              <w:textAlignment w:val="auto"/>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10</w:t>
            </w:r>
          </w:p>
        </w:tc>
        <w:tc>
          <w:tcPr>
            <w:tcW w:w="5878" w:type="dxa"/>
            <w:vAlign w:val="center"/>
          </w:tcPr>
          <w:p>
            <w:pPr>
              <w:keepNext w:val="0"/>
              <w:keepLines w:val="0"/>
              <w:pageBreakBefore w:val="0"/>
              <w:widowControl/>
              <w:tabs>
                <w:tab w:val="left" w:pos="547"/>
              </w:tabs>
              <w:kinsoku/>
              <w:wordWrap/>
              <w:overflowPunct/>
              <w:topLinePunct w:val="0"/>
              <w:autoSpaceDE w:val="0"/>
              <w:autoSpaceDN w:val="0"/>
              <w:bidi w:val="0"/>
              <w:adjustRightInd w:val="0"/>
              <w:snapToGrid/>
              <w:spacing w:line="400" w:lineRule="exact"/>
              <w:ind w:firstLine="0" w:firstLineChars="0"/>
              <w:textAlignment w:val="auto"/>
              <w:rPr>
                <w:rFonts w:ascii="仿宋" w:hAnsi="仿宋" w:eastAsia="仿宋" w:cs="仿宋"/>
                <w:sz w:val="28"/>
                <w:szCs w:val="28"/>
              </w:rPr>
            </w:pPr>
            <w:r>
              <w:rPr>
                <w:rFonts w:hint="eastAsia" w:ascii="仿宋" w:hAnsi="仿宋" w:eastAsia="仿宋" w:cs="仿宋"/>
                <w:sz w:val="28"/>
                <w:szCs w:val="28"/>
              </w:rPr>
              <w:t>价格分采用低价优先法计算，即满足</w:t>
            </w:r>
            <w:r>
              <w:rPr>
                <w:rFonts w:hint="eastAsia" w:ascii="仿宋" w:hAnsi="仿宋" w:eastAsia="仿宋" w:cs="仿宋"/>
                <w:sz w:val="28"/>
                <w:szCs w:val="28"/>
                <w:lang w:eastAsia="zh-CN"/>
              </w:rPr>
              <w:t>磋商</w:t>
            </w:r>
            <w:r>
              <w:rPr>
                <w:rFonts w:hint="eastAsia" w:ascii="仿宋" w:hAnsi="仿宋" w:eastAsia="仿宋" w:cs="仿宋"/>
                <w:sz w:val="28"/>
                <w:szCs w:val="28"/>
              </w:rPr>
              <w:t>文件要求且投标价格最低的投标报价为评审基准价，其价格分为满分。其他</w:t>
            </w:r>
            <w:r>
              <w:rPr>
                <w:rFonts w:hint="eastAsia" w:ascii="仿宋" w:hAnsi="仿宋" w:eastAsia="仿宋" w:cs="仿宋"/>
                <w:sz w:val="28"/>
                <w:szCs w:val="28"/>
                <w:lang w:eastAsia="zh-CN"/>
              </w:rPr>
              <w:t>投标人</w:t>
            </w:r>
            <w:r>
              <w:rPr>
                <w:rFonts w:hint="eastAsia" w:ascii="仿宋" w:hAnsi="仿宋" w:eastAsia="仿宋" w:cs="仿宋"/>
                <w:sz w:val="28"/>
                <w:szCs w:val="28"/>
              </w:rPr>
              <w:t>的价格分统一按照下列公式计算：</w:t>
            </w:r>
            <w:r>
              <w:rPr>
                <w:rFonts w:hint="eastAsia" w:ascii="仿宋" w:hAnsi="仿宋" w:eastAsia="仿宋" w:cs="仿宋"/>
                <w:sz w:val="28"/>
                <w:szCs w:val="28"/>
                <w:lang w:eastAsia="zh-CN"/>
              </w:rPr>
              <w:t>投标</w:t>
            </w:r>
            <w:r>
              <w:rPr>
                <w:rFonts w:hint="eastAsia" w:ascii="仿宋" w:hAnsi="仿宋" w:eastAsia="仿宋" w:cs="仿宋"/>
                <w:sz w:val="28"/>
                <w:szCs w:val="28"/>
              </w:rPr>
              <w:t>报价得分=（评审基准价/投标报价）×价格权值×100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89" w:hRule="atLeast"/>
          <w:jc w:val="center"/>
        </w:trPr>
        <w:tc>
          <w:tcPr>
            <w:tcW w:w="735" w:type="dxa"/>
            <w:vMerge w:val="restart"/>
            <w:vAlign w:val="center"/>
          </w:tcPr>
          <w:p>
            <w:pPr>
              <w:keepNext w:val="0"/>
              <w:keepLines w:val="0"/>
              <w:pageBreakBefore w:val="0"/>
              <w:widowControl/>
              <w:kinsoku/>
              <w:wordWrap/>
              <w:overflowPunct/>
              <w:topLinePunct w:val="0"/>
              <w:autoSpaceDE w:val="0"/>
              <w:autoSpaceDN w:val="0"/>
              <w:bidi w:val="0"/>
              <w:adjustRightInd w:val="0"/>
              <w:snapToGrid/>
              <w:spacing w:line="400" w:lineRule="exact"/>
              <w:jc w:val="center"/>
              <w:textAlignment w:val="auto"/>
              <w:rPr>
                <w:rFonts w:ascii="仿宋" w:hAnsi="仿宋" w:eastAsia="仿宋" w:cs="仿宋"/>
                <w:bCs/>
                <w:sz w:val="28"/>
                <w:szCs w:val="28"/>
              </w:rPr>
            </w:pPr>
            <w:r>
              <w:rPr>
                <w:rFonts w:hint="eastAsia" w:ascii="仿宋" w:hAnsi="仿宋" w:eastAsia="仿宋" w:cs="仿宋"/>
                <w:sz w:val="28"/>
                <w:szCs w:val="28"/>
              </w:rPr>
              <w:t>总体方案</w:t>
            </w:r>
          </w:p>
        </w:tc>
        <w:tc>
          <w:tcPr>
            <w:tcW w:w="862" w:type="dxa"/>
            <w:vMerge w:val="restart"/>
            <w:vAlign w:val="center"/>
          </w:tcPr>
          <w:p>
            <w:pPr>
              <w:keepNext w:val="0"/>
              <w:keepLines w:val="0"/>
              <w:pageBreakBefore w:val="0"/>
              <w:widowControl/>
              <w:kinsoku/>
              <w:wordWrap/>
              <w:overflowPunct/>
              <w:topLinePunct w:val="0"/>
              <w:autoSpaceDE w:val="0"/>
              <w:autoSpaceDN w:val="0"/>
              <w:bidi w:val="0"/>
              <w:adjustRightInd w:val="0"/>
              <w:snapToGrid/>
              <w:spacing w:line="400" w:lineRule="exact"/>
              <w:jc w:val="center"/>
              <w:textAlignment w:val="auto"/>
              <w:rPr>
                <w:rFonts w:ascii="仿宋" w:hAnsi="仿宋" w:eastAsia="仿宋" w:cs="仿宋"/>
                <w:bCs/>
                <w:sz w:val="28"/>
                <w:szCs w:val="28"/>
              </w:rPr>
            </w:pPr>
            <w:r>
              <w:rPr>
                <w:rFonts w:hint="eastAsia" w:ascii="仿宋" w:hAnsi="仿宋" w:eastAsia="仿宋" w:cs="仿宋"/>
                <w:bCs/>
                <w:sz w:val="28"/>
                <w:szCs w:val="28"/>
              </w:rPr>
              <w:t>48</w:t>
            </w:r>
          </w:p>
        </w:tc>
        <w:tc>
          <w:tcPr>
            <w:tcW w:w="1354" w:type="dxa"/>
            <w:vAlign w:val="center"/>
          </w:tcPr>
          <w:p>
            <w:pPr>
              <w:keepNext w:val="0"/>
              <w:keepLines w:val="0"/>
              <w:pageBreakBefore w:val="0"/>
              <w:widowControl/>
              <w:kinsoku/>
              <w:wordWrap/>
              <w:overflowPunct/>
              <w:topLinePunct w:val="0"/>
              <w:autoSpaceDE w:val="0"/>
              <w:autoSpaceDN w:val="0"/>
              <w:bidi w:val="0"/>
              <w:adjustRightInd w:val="0"/>
              <w:snapToGrid/>
              <w:spacing w:line="400" w:lineRule="exact"/>
              <w:ind w:firstLine="0" w:firstLineChars="0"/>
              <w:jc w:val="center"/>
              <w:textAlignment w:val="auto"/>
              <w:rPr>
                <w:rFonts w:ascii="仿宋" w:hAnsi="仿宋" w:eastAsia="仿宋" w:cs="仿宋"/>
                <w:bCs/>
                <w:sz w:val="28"/>
                <w:szCs w:val="28"/>
              </w:rPr>
            </w:pPr>
            <w:r>
              <w:rPr>
                <w:rFonts w:hint="eastAsia" w:ascii="仿宋" w:hAnsi="仿宋" w:eastAsia="仿宋" w:cs="仿宋"/>
                <w:bCs/>
                <w:sz w:val="28"/>
                <w:szCs w:val="28"/>
              </w:rPr>
              <w:t>15</w:t>
            </w:r>
          </w:p>
        </w:tc>
        <w:tc>
          <w:tcPr>
            <w:tcW w:w="5878" w:type="dxa"/>
            <w:vAlign w:val="center"/>
          </w:tcPr>
          <w:p>
            <w:pPr>
              <w:keepNext w:val="0"/>
              <w:keepLines w:val="0"/>
              <w:pageBreakBefore w:val="0"/>
              <w:widowControl/>
              <w:kinsoku/>
              <w:wordWrap/>
              <w:overflowPunct/>
              <w:topLinePunct w:val="0"/>
              <w:autoSpaceDE w:val="0"/>
              <w:autoSpaceDN w:val="0"/>
              <w:bidi w:val="0"/>
              <w:adjustRightInd w:val="0"/>
              <w:snapToGrid/>
              <w:spacing w:line="400" w:lineRule="exact"/>
              <w:ind w:firstLine="0" w:firstLineChars="0"/>
              <w:textAlignment w:val="auto"/>
              <w:rPr>
                <w:rFonts w:ascii="仿宋" w:hAnsi="仿宋" w:eastAsia="仿宋" w:cs="仿宋"/>
                <w:b/>
                <w:sz w:val="28"/>
                <w:szCs w:val="28"/>
              </w:rPr>
            </w:pPr>
            <w:r>
              <w:rPr>
                <w:rFonts w:hint="eastAsia" w:ascii="仿宋" w:hAnsi="仿宋" w:eastAsia="仿宋" w:cs="仿宋"/>
                <w:b/>
                <w:sz w:val="28"/>
                <w:szCs w:val="28"/>
              </w:rPr>
              <w:t>服务需求理解程度及总体方案：</w:t>
            </w:r>
          </w:p>
          <w:p>
            <w:pPr>
              <w:keepNext w:val="0"/>
              <w:keepLines w:val="0"/>
              <w:pageBreakBefore w:val="0"/>
              <w:widowControl/>
              <w:kinsoku/>
              <w:wordWrap/>
              <w:overflowPunct/>
              <w:topLinePunct w:val="0"/>
              <w:autoSpaceDE w:val="0"/>
              <w:autoSpaceDN w:val="0"/>
              <w:bidi w:val="0"/>
              <w:adjustRightInd w:val="0"/>
              <w:snapToGrid/>
              <w:spacing w:line="400" w:lineRule="exact"/>
              <w:ind w:firstLine="0" w:firstLineChars="0"/>
              <w:textAlignment w:val="auto"/>
              <w:rPr>
                <w:rFonts w:ascii="仿宋" w:hAnsi="仿宋" w:eastAsia="仿宋" w:cs="仿宋"/>
                <w:sz w:val="28"/>
                <w:szCs w:val="28"/>
              </w:rPr>
            </w:pPr>
            <w:r>
              <w:rPr>
                <w:rFonts w:hint="eastAsia" w:ascii="仿宋" w:hAnsi="仿宋" w:eastAsia="仿宋" w:cs="仿宋"/>
                <w:sz w:val="28"/>
                <w:szCs w:val="28"/>
              </w:rPr>
              <w:t>整体技术服务方案清晰合理，对项目情况、内容理解准确；项目难点、用户分析及解决方案理解透彻。</w:t>
            </w:r>
          </w:p>
          <w:p>
            <w:pPr>
              <w:keepNext w:val="0"/>
              <w:keepLines w:val="0"/>
              <w:pageBreakBefore w:val="0"/>
              <w:widowControl/>
              <w:kinsoku/>
              <w:wordWrap/>
              <w:overflowPunct/>
              <w:topLinePunct w:val="0"/>
              <w:autoSpaceDE w:val="0"/>
              <w:autoSpaceDN w:val="0"/>
              <w:bidi w:val="0"/>
              <w:adjustRightInd w:val="0"/>
              <w:snapToGrid/>
              <w:spacing w:line="400" w:lineRule="exact"/>
              <w:ind w:firstLine="0" w:firstLineChars="0"/>
              <w:textAlignment w:val="auto"/>
              <w:rPr>
                <w:rFonts w:ascii="仿宋" w:hAnsi="仿宋" w:eastAsia="仿宋" w:cs="仿宋"/>
                <w:bCs/>
                <w:sz w:val="28"/>
                <w:szCs w:val="28"/>
              </w:rPr>
            </w:pPr>
            <w:r>
              <w:rPr>
                <w:rFonts w:hint="eastAsia" w:ascii="仿宋" w:hAnsi="仿宋" w:eastAsia="仿宋" w:cs="仿宋"/>
                <w:bCs/>
                <w:sz w:val="28"/>
                <w:szCs w:val="28"/>
              </w:rPr>
              <w:t>［10-15分］：总体方案科学详细、明确具体；</w:t>
            </w:r>
          </w:p>
          <w:p>
            <w:pPr>
              <w:keepNext w:val="0"/>
              <w:keepLines w:val="0"/>
              <w:pageBreakBefore w:val="0"/>
              <w:widowControl/>
              <w:kinsoku/>
              <w:wordWrap/>
              <w:overflowPunct/>
              <w:topLinePunct w:val="0"/>
              <w:autoSpaceDE w:val="0"/>
              <w:autoSpaceDN w:val="0"/>
              <w:bidi w:val="0"/>
              <w:adjustRightInd w:val="0"/>
              <w:snapToGrid/>
              <w:spacing w:line="400" w:lineRule="exact"/>
              <w:ind w:firstLine="0" w:firstLineChars="0"/>
              <w:textAlignment w:val="auto"/>
              <w:rPr>
                <w:rFonts w:ascii="仿宋" w:hAnsi="仿宋" w:eastAsia="仿宋" w:cs="仿宋"/>
                <w:bCs/>
                <w:sz w:val="28"/>
                <w:szCs w:val="28"/>
              </w:rPr>
            </w:pPr>
            <w:r>
              <w:rPr>
                <w:rFonts w:hint="eastAsia" w:ascii="仿宋" w:hAnsi="仿宋" w:eastAsia="仿宋" w:cs="仿宋"/>
                <w:bCs/>
                <w:sz w:val="28"/>
                <w:szCs w:val="28"/>
              </w:rPr>
              <w:t>［5-10分）：总体方案较科学详细、较明确具体；</w:t>
            </w:r>
          </w:p>
          <w:p>
            <w:pPr>
              <w:keepNext w:val="0"/>
              <w:keepLines w:val="0"/>
              <w:pageBreakBefore w:val="0"/>
              <w:widowControl/>
              <w:kinsoku/>
              <w:wordWrap/>
              <w:overflowPunct/>
              <w:topLinePunct w:val="0"/>
              <w:autoSpaceDE w:val="0"/>
              <w:autoSpaceDN w:val="0"/>
              <w:bidi w:val="0"/>
              <w:adjustRightInd w:val="0"/>
              <w:snapToGrid/>
              <w:spacing w:line="400" w:lineRule="exact"/>
              <w:ind w:firstLine="0" w:firstLineChars="0"/>
              <w:textAlignment w:val="auto"/>
              <w:rPr>
                <w:rFonts w:ascii="仿宋" w:hAnsi="仿宋" w:eastAsia="仿宋" w:cs="仿宋"/>
                <w:bCs/>
                <w:sz w:val="28"/>
                <w:szCs w:val="28"/>
              </w:rPr>
            </w:pPr>
            <w:r>
              <w:rPr>
                <w:rFonts w:hint="eastAsia" w:ascii="仿宋" w:hAnsi="仿宋" w:eastAsia="仿宋" w:cs="仿宋"/>
                <w:bCs/>
                <w:sz w:val="28"/>
                <w:szCs w:val="28"/>
              </w:rPr>
              <w:t>［0-5分）：总体方案缺失或者描述不详细不具体。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654" w:hRule="atLeast"/>
          <w:jc w:val="center"/>
        </w:trPr>
        <w:tc>
          <w:tcPr>
            <w:tcW w:w="735" w:type="dxa"/>
            <w:vMerge w:val="continue"/>
            <w:vAlign w:val="center"/>
          </w:tcPr>
          <w:p>
            <w:pPr>
              <w:keepNext w:val="0"/>
              <w:keepLines w:val="0"/>
              <w:pageBreakBefore w:val="0"/>
              <w:widowControl/>
              <w:kinsoku/>
              <w:wordWrap/>
              <w:overflowPunct/>
              <w:topLinePunct w:val="0"/>
              <w:bidi w:val="0"/>
              <w:snapToGrid/>
              <w:spacing w:line="400" w:lineRule="exact"/>
              <w:textAlignment w:val="auto"/>
              <w:rPr>
                <w:rFonts w:ascii="仿宋" w:hAnsi="仿宋" w:eastAsia="仿宋" w:cs="仿宋"/>
                <w:bCs/>
                <w:sz w:val="28"/>
                <w:szCs w:val="28"/>
              </w:rPr>
            </w:pPr>
          </w:p>
        </w:tc>
        <w:tc>
          <w:tcPr>
            <w:tcW w:w="862" w:type="dxa"/>
            <w:vMerge w:val="continue"/>
            <w:vAlign w:val="center"/>
          </w:tcPr>
          <w:p>
            <w:pPr>
              <w:keepNext w:val="0"/>
              <w:keepLines w:val="0"/>
              <w:pageBreakBefore w:val="0"/>
              <w:widowControl/>
              <w:kinsoku/>
              <w:wordWrap/>
              <w:overflowPunct/>
              <w:topLinePunct w:val="0"/>
              <w:bidi w:val="0"/>
              <w:snapToGrid/>
              <w:spacing w:line="400" w:lineRule="exact"/>
              <w:textAlignment w:val="auto"/>
              <w:rPr>
                <w:rFonts w:ascii="仿宋" w:hAnsi="仿宋" w:eastAsia="仿宋" w:cs="仿宋"/>
                <w:bCs/>
                <w:sz w:val="28"/>
                <w:szCs w:val="28"/>
              </w:rPr>
            </w:pPr>
          </w:p>
        </w:tc>
        <w:tc>
          <w:tcPr>
            <w:tcW w:w="1354" w:type="dxa"/>
            <w:vAlign w:val="center"/>
          </w:tcPr>
          <w:p>
            <w:pPr>
              <w:keepNext w:val="0"/>
              <w:keepLines w:val="0"/>
              <w:pageBreakBefore w:val="0"/>
              <w:widowControl/>
              <w:kinsoku/>
              <w:wordWrap/>
              <w:overflowPunct/>
              <w:topLinePunct w:val="0"/>
              <w:autoSpaceDE w:val="0"/>
              <w:autoSpaceDN w:val="0"/>
              <w:bidi w:val="0"/>
              <w:adjustRightInd w:val="0"/>
              <w:snapToGrid/>
              <w:spacing w:line="400" w:lineRule="exact"/>
              <w:ind w:firstLine="0" w:firstLineChars="0"/>
              <w:jc w:val="center"/>
              <w:textAlignment w:val="auto"/>
              <w:rPr>
                <w:rFonts w:ascii="仿宋" w:hAnsi="仿宋" w:eastAsia="仿宋" w:cs="仿宋"/>
                <w:bCs/>
                <w:color w:val="auto"/>
                <w:sz w:val="28"/>
                <w:szCs w:val="28"/>
              </w:rPr>
            </w:pPr>
            <w:r>
              <w:rPr>
                <w:rFonts w:hint="eastAsia" w:ascii="仿宋" w:hAnsi="仿宋" w:eastAsia="仿宋" w:cs="仿宋"/>
                <w:bCs/>
                <w:color w:val="auto"/>
                <w:sz w:val="28"/>
                <w:szCs w:val="28"/>
              </w:rPr>
              <w:t>1</w:t>
            </w:r>
            <w:r>
              <w:rPr>
                <w:rFonts w:ascii="仿宋" w:hAnsi="仿宋" w:eastAsia="仿宋" w:cs="仿宋"/>
                <w:bCs/>
                <w:color w:val="auto"/>
                <w:sz w:val="28"/>
                <w:szCs w:val="28"/>
              </w:rPr>
              <w:t>5</w:t>
            </w:r>
          </w:p>
        </w:tc>
        <w:tc>
          <w:tcPr>
            <w:tcW w:w="5878" w:type="dxa"/>
            <w:vAlign w:val="center"/>
          </w:tcPr>
          <w:p>
            <w:pPr>
              <w:keepNext w:val="0"/>
              <w:keepLines w:val="0"/>
              <w:pageBreakBefore w:val="0"/>
              <w:widowControl/>
              <w:kinsoku/>
              <w:wordWrap/>
              <w:overflowPunct/>
              <w:topLinePunct w:val="0"/>
              <w:autoSpaceDE w:val="0"/>
              <w:autoSpaceDN w:val="0"/>
              <w:bidi w:val="0"/>
              <w:adjustRightInd w:val="0"/>
              <w:snapToGrid/>
              <w:spacing w:line="400" w:lineRule="exact"/>
              <w:ind w:firstLine="0" w:firstLineChars="0"/>
              <w:textAlignment w:val="auto"/>
              <w:rPr>
                <w:rFonts w:ascii="仿宋" w:hAnsi="仿宋" w:eastAsia="仿宋" w:cs="仿宋"/>
                <w:b/>
                <w:color w:val="auto"/>
                <w:sz w:val="28"/>
                <w:szCs w:val="28"/>
              </w:rPr>
            </w:pPr>
            <w:r>
              <w:rPr>
                <w:rFonts w:hint="eastAsia" w:ascii="仿宋" w:hAnsi="仿宋" w:eastAsia="仿宋" w:cs="仿宋"/>
                <w:b/>
                <w:color w:val="auto"/>
                <w:sz w:val="28"/>
                <w:szCs w:val="28"/>
              </w:rPr>
              <w:t>业绩证明：</w:t>
            </w:r>
          </w:p>
          <w:p>
            <w:pPr>
              <w:keepNext w:val="0"/>
              <w:keepLines w:val="0"/>
              <w:pageBreakBefore w:val="0"/>
              <w:widowControl/>
              <w:kinsoku/>
              <w:wordWrap/>
              <w:overflowPunct/>
              <w:topLinePunct w:val="0"/>
              <w:autoSpaceDE w:val="0"/>
              <w:autoSpaceDN w:val="0"/>
              <w:bidi w:val="0"/>
              <w:adjustRightInd w:val="0"/>
              <w:snapToGrid/>
              <w:spacing w:line="400" w:lineRule="exact"/>
              <w:ind w:firstLine="0" w:firstLineChars="0"/>
              <w:textAlignment w:val="auto"/>
              <w:rPr>
                <w:rFonts w:ascii="仿宋" w:hAnsi="仿宋" w:eastAsia="仿宋" w:cs="仿宋"/>
                <w:bCs/>
                <w:color w:val="auto"/>
                <w:sz w:val="28"/>
                <w:szCs w:val="28"/>
              </w:rPr>
            </w:pPr>
            <w:r>
              <w:rPr>
                <w:rFonts w:hint="eastAsia" w:ascii="仿宋" w:hAnsi="仿宋" w:eastAsia="仿宋" w:cs="仿宋"/>
                <w:color w:val="auto"/>
                <w:sz w:val="28"/>
                <w:szCs w:val="28"/>
              </w:rPr>
              <w:t>类似业绩：提供2</w:t>
            </w:r>
            <w:r>
              <w:rPr>
                <w:rFonts w:ascii="仿宋" w:hAnsi="仿宋" w:eastAsia="仿宋" w:cs="仿宋"/>
                <w:color w:val="auto"/>
                <w:sz w:val="28"/>
                <w:szCs w:val="28"/>
              </w:rPr>
              <w:t>019年</w:t>
            </w:r>
            <w:r>
              <w:rPr>
                <w:rFonts w:hint="eastAsia" w:ascii="仿宋" w:hAnsi="仿宋" w:eastAsia="仿宋" w:cs="仿宋"/>
                <w:color w:val="auto"/>
                <w:sz w:val="28"/>
                <w:szCs w:val="28"/>
              </w:rPr>
              <w:t>1月1日以来不动产数据整合或调查类类似项目的业绩证明文件，评审时以为计分依据，每出具一份业绩证明文件得3份，满分1</w:t>
            </w:r>
            <w:r>
              <w:rPr>
                <w:rFonts w:ascii="仿宋" w:hAnsi="仿宋" w:eastAsia="仿宋" w:cs="仿宋"/>
                <w:color w:val="auto"/>
                <w:sz w:val="28"/>
                <w:szCs w:val="28"/>
              </w:rPr>
              <w:t>5分</w:t>
            </w:r>
            <w:r>
              <w:rPr>
                <w:rFonts w:hint="eastAsia" w:ascii="仿宋" w:hAnsi="仿宋" w:eastAsia="仿宋" w:cs="仿宋"/>
                <w:color w:val="auto"/>
                <w:sz w:val="28"/>
                <w:szCs w:val="28"/>
              </w:rPr>
              <w:t>。（注：业绩须是供应商已完成的类似项目，以合同或中标通知书为准）。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18" w:hRule="atLeast"/>
          <w:jc w:val="center"/>
        </w:trPr>
        <w:tc>
          <w:tcPr>
            <w:tcW w:w="735" w:type="dxa"/>
            <w:vMerge w:val="continue"/>
            <w:vAlign w:val="center"/>
          </w:tcPr>
          <w:p>
            <w:pPr>
              <w:keepNext w:val="0"/>
              <w:keepLines w:val="0"/>
              <w:pageBreakBefore w:val="0"/>
              <w:widowControl/>
              <w:kinsoku/>
              <w:wordWrap/>
              <w:overflowPunct/>
              <w:topLinePunct w:val="0"/>
              <w:bidi w:val="0"/>
              <w:snapToGrid/>
              <w:spacing w:line="400" w:lineRule="exact"/>
              <w:textAlignment w:val="auto"/>
              <w:rPr>
                <w:rFonts w:ascii="仿宋" w:hAnsi="仿宋" w:eastAsia="仿宋" w:cs="仿宋"/>
                <w:bCs/>
                <w:sz w:val="28"/>
                <w:szCs w:val="28"/>
              </w:rPr>
            </w:pPr>
          </w:p>
        </w:tc>
        <w:tc>
          <w:tcPr>
            <w:tcW w:w="862" w:type="dxa"/>
            <w:vMerge w:val="continue"/>
            <w:vAlign w:val="center"/>
          </w:tcPr>
          <w:p>
            <w:pPr>
              <w:keepNext w:val="0"/>
              <w:keepLines w:val="0"/>
              <w:pageBreakBefore w:val="0"/>
              <w:widowControl/>
              <w:kinsoku/>
              <w:wordWrap/>
              <w:overflowPunct/>
              <w:topLinePunct w:val="0"/>
              <w:bidi w:val="0"/>
              <w:snapToGrid/>
              <w:spacing w:line="400" w:lineRule="exact"/>
              <w:textAlignment w:val="auto"/>
              <w:rPr>
                <w:rFonts w:ascii="仿宋" w:hAnsi="仿宋" w:eastAsia="仿宋" w:cs="仿宋"/>
                <w:bCs/>
                <w:sz w:val="28"/>
                <w:szCs w:val="28"/>
              </w:rPr>
            </w:pPr>
          </w:p>
        </w:tc>
        <w:tc>
          <w:tcPr>
            <w:tcW w:w="1354" w:type="dxa"/>
            <w:vAlign w:val="center"/>
          </w:tcPr>
          <w:p>
            <w:pPr>
              <w:keepNext w:val="0"/>
              <w:keepLines w:val="0"/>
              <w:pageBreakBefore w:val="0"/>
              <w:widowControl/>
              <w:kinsoku/>
              <w:wordWrap/>
              <w:overflowPunct/>
              <w:topLinePunct w:val="0"/>
              <w:autoSpaceDE w:val="0"/>
              <w:autoSpaceDN w:val="0"/>
              <w:bidi w:val="0"/>
              <w:adjustRightInd w:val="0"/>
              <w:snapToGrid/>
              <w:spacing w:line="400" w:lineRule="exact"/>
              <w:ind w:firstLine="0" w:firstLineChars="0"/>
              <w:jc w:val="center"/>
              <w:textAlignment w:val="auto"/>
              <w:rPr>
                <w:rFonts w:ascii="仿宋" w:hAnsi="仿宋" w:eastAsia="仿宋" w:cs="仿宋"/>
                <w:bCs/>
                <w:color w:val="auto"/>
                <w:sz w:val="28"/>
                <w:szCs w:val="28"/>
              </w:rPr>
            </w:pPr>
            <w:r>
              <w:rPr>
                <w:rFonts w:hint="eastAsia" w:ascii="仿宋" w:hAnsi="仿宋" w:eastAsia="仿宋" w:cs="仿宋"/>
                <w:bCs/>
                <w:color w:val="auto"/>
                <w:sz w:val="28"/>
                <w:szCs w:val="28"/>
              </w:rPr>
              <w:t>1</w:t>
            </w:r>
            <w:r>
              <w:rPr>
                <w:rFonts w:ascii="仿宋" w:hAnsi="仿宋" w:eastAsia="仿宋" w:cs="仿宋"/>
                <w:bCs/>
                <w:color w:val="auto"/>
                <w:sz w:val="28"/>
                <w:szCs w:val="28"/>
              </w:rPr>
              <w:t>8</w:t>
            </w:r>
          </w:p>
        </w:tc>
        <w:tc>
          <w:tcPr>
            <w:tcW w:w="5878" w:type="dxa"/>
            <w:vAlign w:val="center"/>
          </w:tcPr>
          <w:p>
            <w:pPr>
              <w:keepNext w:val="0"/>
              <w:keepLines w:val="0"/>
              <w:pageBreakBefore w:val="0"/>
              <w:widowControl/>
              <w:kinsoku/>
              <w:wordWrap/>
              <w:overflowPunct/>
              <w:topLinePunct w:val="0"/>
              <w:autoSpaceDE w:val="0"/>
              <w:autoSpaceDN w:val="0"/>
              <w:bidi w:val="0"/>
              <w:adjustRightInd w:val="0"/>
              <w:snapToGrid/>
              <w:spacing w:line="400" w:lineRule="exact"/>
              <w:ind w:firstLine="0" w:firstLineChars="0"/>
              <w:textAlignment w:val="auto"/>
              <w:rPr>
                <w:rFonts w:ascii="仿宋" w:hAnsi="仿宋" w:eastAsia="仿宋" w:cs="仿宋"/>
                <w:b/>
                <w:color w:val="auto"/>
                <w:sz w:val="28"/>
                <w:szCs w:val="28"/>
              </w:rPr>
            </w:pPr>
            <w:r>
              <w:rPr>
                <w:rFonts w:hint="eastAsia" w:ascii="仿宋" w:hAnsi="仿宋" w:eastAsia="仿宋" w:cs="仿宋"/>
                <w:b/>
                <w:color w:val="auto"/>
                <w:sz w:val="28"/>
                <w:szCs w:val="28"/>
              </w:rPr>
              <w:t>实施方案：</w:t>
            </w:r>
          </w:p>
          <w:p>
            <w:pPr>
              <w:keepNext w:val="0"/>
              <w:keepLines w:val="0"/>
              <w:pageBreakBefore w:val="0"/>
              <w:widowControl/>
              <w:kinsoku/>
              <w:wordWrap/>
              <w:overflowPunct/>
              <w:topLinePunct w:val="0"/>
              <w:autoSpaceDE w:val="0"/>
              <w:autoSpaceDN w:val="0"/>
              <w:bidi w:val="0"/>
              <w:adjustRightInd w:val="0"/>
              <w:snapToGrid/>
              <w:spacing w:line="400" w:lineRule="exact"/>
              <w:ind w:firstLine="0" w:firstLineChars="0"/>
              <w:textAlignment w:val="auto"/>
              <w:rPr>
                <w:rFonts w:ascii="仿宋" w:hAnsi="仿宋" w:eastAsia="仿宋" w:cs="仿宋"/>
                <w:color w:val="auto"/>
                <w:sz w:val="28"/>
                <w:szCs w:val="28"/>
              </w:rPr>
            </w:pPr>
            <w:r>
              <w:rPr>
                <w:rFonts w:hint="eastAsia" w:ascii="仿宋" w:hAnsi="仿宋" w:eastAsia="仿宋" w:cs="仿宋"/>
                <w:color w:val="auto"/>
                <w:sz w:val="28"/>
                <w:szCs w:val="28"/>
              </w:rPr>
              <w:t>服务商制定的服务实施方案，包含任务目标、进度计划、解决和完成项目的工作方法和措施等。</w:t>
            </w:r>
          </w:p>
          <w:p>
            <w:pPr>
              <w:keepNext w:val="0"/>
              <w:keepLines w:val="0"/>
              <w:pageBreakBefore w:val="0"/>
              <w:widowControl/>
              <w:kinsoku/>
              <w:wordWrap/>
              <w:overflowPunct/>
              <w:topLinePunct w:val="0"/>
              <w:autoSpaceDE w:val="0"/>
              <w:autoSpaceDN w:val="0"/>
              <w:bidi w:val="0"/>
              <w:adjustRightInd w:val="0"/>
              <w:snapToGrid/>
              <w:spacing w:line="400" w:lineRule="exact"/>
              <w:ind w:firstLine="0" w:firstLineChars="0"/>
              <w:textAlignment w:val="auto"/>
              <w:rPr>
                <w:rFonts w:ascii="仿宋" w:hAnsi="仿宋" w:eastAsia="仿宋" w:cs="仿宋"/>
                <w:color w:val="auto"/>
                <w:sz w:val="28"/>
                <w:szCs w:val="28"/>
              </w:rPr>
            </w:pPr>
            <w:r>
              <w:rPr>
                <w:rFonts w:hint="eastAsia" w:ascii="仿宋" w:hAnsi="仿宋" w:eastAsia="仿宋" w:cs="仿宋"/>
                <w:color w:val="auto"/>
                <w:sz w:val="28"/>
                <w:szCs w:val="28"/>
              </w:rPr>
              <w:t>［10-1</w:t>
            </w:r>
            <w:r>
              <w:rPr>
                <w:rFonts w:ascii="仿宋" w:hAnsi="仿宋" w:eastAsia="仿宋" w:cs="仿宋"/>
                <w:color w:val="auto"/>
                <w:sz w:val="28"/>
                <w:szCs w:val="28"/>
              </w:rPr>
              <w:t>8</w:t>
            </w:r>
            <w:r>
              <w:rPr>
                <w:rFonts w:hint="eastAsia" w:ascii="仿宋" w:hAnsi="仿宋" w:eastAsia="仿宋" w:cs="仿宋"/>
                <w:color w:val="auto"/>
                <w:sz w:val="28"/>
                <w:szCs w:val="28"/>
              </w:rPr>
              <w:t>分］：实施方案科学详细、明确具体；</w:t>
            </w:r>
          </w:p>
          <w:p>
            <w:pPr>
              <w:keepNext w:val="0"/>
              <w:keepLines w:val="0"/>
              <w:pageBreakBefore w:val="0"/>
              <w:widowControl/>
              <w:kinsoku/>
              <w:wordWrap/>
              <w:overflowPunct/>
              <w:topLinePunct w:val="0"/>
              <w:autoSpaceDE w:val="0"/>
              <w:autoSpaceDN w:val="0"/>
              <w:bidi w:val="0"/>
              <w:adjustRightInd w:val="0"/>
              <w:snapToGrid/>
              <w:spacing w:line="400" w:lineRule="exact"/>
              <w:ind w:firstLine="0" w:firstLineChars="0"/>
              <w:textAlignment w:val="auto"/>
              <w:rPr>
                <w:rFonts w:ascii="仿宋" w:hAnsi="仿宋" w:eastAsia="仿宋" w:cs="仿宋"/>
                <w:color w:val="auto"/>
                <w:sz w:val="28"/>
                <w:szCs w:val="28"/>
              </w:rPr>
            </w:pPr>
            <w:r>
              <w:rPr>
                <w:rFonts w:hint="eastAsia" w:ascii="仿宋" w:hAnsi="仿宋" w:eastAsia="仿宋" w:cs="仿宋"/>
                <w:color w:val="auto"/>
                <w:sz w:val="28"/>
                <w:szCs w:val="28"/>
              </w:rPr>
              <w:t>［5-10分）：实施方案较科学详细、较明确具体；</w:t>
            </w:r>
          </w:p>
          <w:p>
            <w:pPr>
              <w:keepNext w:val="0"/>
              <w:keepLines w:val="0"/>
              <w:pageBreakBefore w:val="0"/>
              <w:widowControl/>
              <w:kinsoku/>
              <w:wordWrap/>
              <w:overflowPunct/>
              <w:topLinePunct w:val="0"/>
              <w:autoSpaceDE w:val="0"/>
              <w:autoSpaceDN w:val="0"/>
              <w:bidi w:val="0"/>
              <w:adjustRightInd w:val="0"/>
              <w:snapToGrid/>
              <w:spacing w:line="400" w:lineRule="exact"/>
              <w:ind w:firstLine="0" w:firstLineChars="0"/>
              <w:textAlignment w:val="auto"/>
              <w:rPr>
                <w:rFonts w:ascii="仿宋" w:hAnsi="仿宋" w:eastAsia="仿宋" w:cs="仿宋"/>
                <w:color w:val="auto"/>
                <w:sz w:val="28"/>
                <w:szCs w:val="28"/>
              </w:rPr>
            </w:pPr>
            <w:r>
              <w:rPr>
                <w:rFonts w:hint="eastAsia" w:ascii="仿宋" w:hAnsi="仿宋" w:eastAsia="仿宋" w:cs="仿宋"/>
                <w:color w:val="auto"/>
                <w:sz w:val="28"/>
                <w:szCs w:val="28"/>
              </w:rPr>
              <w:t>［0-5分）：实施方案缺失或者描述不详细不具体。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20" w:hRule="atLeast"/>
          <w:jc w:val="center"/>
        </w:trPr>
        <w:tc>
          <w:tcPr>
            <w:tcW w:w="735" w:type="dxa"/>
            <w:vMerge w:val="restart"/>
            <w:vAlign w:val="center"/>
          </w:tcPr>
          <w:p>
            <w:pPr>
              <w:keepNext w:val="0"/>
              <w:keepLines w:val="0"/>
              <w:pageBreakBefore w:val="0"/>
              <w:widowControl/>
              <w:kinsoku/>
              <w:wordWrap/>
              <w:overflowPunct/>
              <w:topLinePunct w:val="0"/>
              <w:autoSpaceDE w:val="0"/>
              <w:autoSpaceDN w:val="0"/>
              <w:bidi w:val="0"/>
              <w:adjustRightInd w:val="0"/>
              <w:snapToGrid/>
              <w:spacing w:line="400" w:lineRule="exact"/>
              <w:jc w:val="center"/>
              <w:textAlignment w:val="auto"/>
              <w:rPr>
                <w:rFonts w:ascii="仿宋" w:hAnsi="仿宋" w:eastAsia="仿宋" w:cs="仿宋"/>
                <w:bCs/>
                <w:sz w:val="28"/>
                <w:szCs w:val="28"/>
              </w:rPr>
            </w:pPr>
            <w:r>
              <w:rPr>
                <w:rFonts w:hint="eastAsia" w:ascii="仿宋" w:hAnsi="仿宋" w:eastAsia="仿宋" w:cs="仿宋"/>
                <w:bCs/>
                <w:sz w:val="28"/>
                <w:szCs w:val="28"/>
              </w:rPr>
              <w:t>服务保证</w:t>
            </w:r>
          </w:p>
        </w:tc>
        <w:tc>
          <w:tcPr>
            <w:tcW w:w="862" w:type="dxa"/>
            <w:vMerge w:val="restart"/>
            <w:vAlign w:val="center"/>
          </w:tcPr>
          <w:p>
            <w:pPr>
              <w:keepNext w:val="0"/>
              <w:keepLines w:val="0"/>
              <w:pageBreakBefore w:val="0"/>
              <w:widowControl/>
              <w:kinsoku/>
              <w:wordWrap/>
              <w:overflowPunct/>
              <w:topLinePunct w:val="0"/>
              <w:autoSpaceDE w:val="0"/>
              <w:autoSpaceDN w:val="0"/>
              <w:bidi w:val="0"/>
              <w:adjustRightInd w:val="0"/>
              <w:snapToGrid/>
              <w:spacing w:line="400" w:lineRule="exact"/>
              <w:jc w:val="center"/>
              <w:textAlignment w:val="auto"/>
              <w:rPr>
                <w:rFonts w:ascii="仿宋" w:hAnsi="仿宋" w:eastAsia="仿宋" w:cs="仿宋"/>
                <w:bCs/>
                <w:sz w:val="28"/>
                <w:szCs w:val="28"/>
              </w:rPr>
            </w:pPr>
            <w:r>
              <w:rPr>
                <w:rFonts w:hint="eastAsia" w:ascii="仿宋" w:hAnsi="仿宋" w:eastAsia="仿宋" w:cs="仿宋"/>
                <w:bCs/>
                <w:sz w:val="28"/>
                <w:szCs w:val="28"/>
              </w:rPr>
              <w:t>42</w:t>
            </w:r>
          </w:p>
        </w:tc>
        <w:tc>
          <w:tcPr>
            <w:tcW w:w="1354" w:type="dxa"/>
            <w:vAlign w:val="center"/>
          </w:tcPr>
          <w:p>
            <w:pPr>
              <w:keepNext w:val="0"/>
              <w:keepLines w:val="0"/>
              <w:pageBreakBefore w:val="0"/>
              <w:widowControl/>
              <w:kinsoku/>
              <w:wordWrap/>
              <w:overflowPunct/>
              <w:topLinePunct w:val="0"/>
              <w:autoSpaceDE w:val="0"/>
              <w:autoSpaceDN w:val="0"/>
              <w:bidi w:val="0"/>
              <w:adjustRightInd w:val="0"/>
              <w:snapToGrid/>
              <w:spacing w:line="400" w:lineRule="exact"/>
              <w:ind w:firstLine="0" w:firstLineChars="0"/>
              <w:jc w:val="center"/>
              <w:textAlignment w:val="auto"/>
              <w:rPr>
                <w:rFonts w:ascii="仿宋" w:hAnsi="仿宋" w:eastAsia="仿宋" w:cs="仿宋"/>
                <w:bCs/>
                <w:color w:val="auto"/>
                <w:sz w:val="28"/>
                <w:szCs w:val="28"/>
              </w:rPr>
            </w:pPr>
            <w:r>
              <w:rPr>
                <w:rFonts w:hint="eastAsia" w:ascii="仿宋" w:hAnsi="仿宋" w:eastAsia="仿宋" w:cs="仿宋"/>
                <w:bCs/>
                <w:color w:val="auto"/>
                <w:sz w:val="28"/>
                <w:szCs w:val="28"/>
              </w:rPr>
              <w:t>20</w:t>
            </w:r>
          </w:p>
        </w:tc>
        <w:tc>
          <w:tcPr>
            <w:tcW w:w="5878" w:type="dxa"/>
            <w:vAlign w:val="center"/>
          </w:tcPr>
          <w:p>
            <w:pPr>
              <w:keepNext w:val="0"/>
              <w:keepLines w:val="0"/>
              <w:pageBreakBefore w:val="0"/>
              <w:widowControl/>
              <w:kinsoku/>
              <w:wordWrap/>
              <w:overflowPunct/>
              <w:topLinePunct w:val="0"/>
              <w:autoSpaceDE w:val="0"/>
              <w:autoSpaceDN w:val="0"/>
              <w:bidi w:val="0"/>
              <w:adjustRightInd w:val="0"/>
              <w:snapToGrid/>
              <w:spacing w:line="400" w:lineRule="exact"/>
              <w:ind w:firstLine="0" w:firstLineChars="0"/>
              <w:textAlignment w:val="auto"/>
              <w:rPr>
                <w:rFonts w:ascii="仿宋" w:hAnsi="仿宋" w:eastAsia="仿宋" w:cs="仿宋"/>
                <w:b/>
                <w:color w:val="auto"/>
                <w:sz w:val="28"/>
                <w:szCs w:val="28"/>
              </w:rPr>
            </w:pPr>
            <w:r>
              <w:rPr>
                <w:rFonts w:hint="eastAsia" w:ascii="仿宋" w:hAnsi="仿宋" w:eastAsia="仿宋" w:cs="仿宋"/>
                <w:b/>
                <w:color w:val="auto"/>
                <w:sz w:val="28"/>
                <w:szCs w:val="28"/>
              </w:rPr>
              <w:t>驻场团队实力：</w:t>
            </w:r>
          </w:p>
          <w:p>
            <w:pPr>
              <w:keepNext w:val="0"/>
              <w:keepLines w:val="0"/>
              <w:pageBreakBefore w:val="0"/>
              <w:widowControl/>
              <w:kinsoku/>
              <w:wordWrap/>
              <w:overflowPunct/>
              <w:topLinePunct w:val="0"/>
              <w:autoSpaceDE w:val="0"/>
              <w:autoSpaceDN w:val="0"/>
              <w:bidi w:val="0"/>
              <w:adjustRightInd w:val="0"/>
              <w:snapToGrid/>
              <w:spacing w:line="400" w:lineRule="exact"/>
              <w:ind w:firstLine="0" w:firstLineChars="0"/>
              <w:textAlignment w:val="auto"/>
              <w:rPr>
                <w:rFonts w:ascii="仿宋" w:hAnsi="仿宋" w:eastAsia="仿宋" w:cs="仿宋"/>
                <w:bCs/>
                <w:color w:val="auto"/>
                <w:sz w:val="28"/>
                <w:szCs w:val="28"/>
              </w:rPr>
            </w:pPr>
            <w:r>
              <w:rPr>
                <w:rFonts w:hint="eastAsia" w:ascii="仿宋" w:hAnsi="仿宋" w:eastAsia="仿宋" w:cs="仿宋"/>
                <w:bCs/>
                <w:color w:val="auto"/>
                <w:sz w:val="28"/>
                <w:szCs w:val="28"/>
              </w:rPr>
              <w:t>1、拟投入本项目技术负责人具有注册测绘师得3分，同时具有工程师职称得3分，共计6分，没有不得分；</w:t>
            </w:r>
          </w:p>
          <w:p>
            <w:pPr>
              <w:keepNext w:val="0"/>
              <w:keepLines w:val="0"/>
              <w:pageBreakBefore w:val="0"/>
              <w:widowControl/>
              <w:kinsoku/>
              <w:wordWrap/>
              <w:overflowPunct/>
              <w:topLinePunct w:val="0"/>
              <w:autoSpaceDE w:val="0"/>
              <w:autoSpaceDN w:val="0"/>
              <w:bidi w:val="0"/>
              <w:adjustRightInd w:val="0"/>
              <w:snapToGrid/>
              <w:spacing w:line="400" w:lineRule="exact"/>
              <w:ind w:firstLine="0" w:firstLineChars="0"/>
              <w:textAlignment w:val="auto"/>
              <w:rPr>
                <w:rFonts w:ascii="仿宋" w:hAnsi="仿宋" w:eastAsia="仿宋" w:cs="仿宋"/>
                <w:bCs/>
                <w:color w:val="auto"/>
                <w:sz w:val="28"/>
                <w:szCs w:val="28"/>
              </w:rPr>
            </w:pPr>
            <w:r>
              <w:rPr>
                <w:rFonts w:hint="eastAsia" w:ascii="仿宋" w:hAnsi="仿宋" w:eastAsia="仿宋" w:cs="仿宋"/>
                <w:bCs/>
                <w:color w:val="auto"/>
                <w:sz w:val="28"/>
                <w:szCs w:val="28"/>
              </w:rPr>
              <w:t>2、项目组成员获得测绘专业中级职称及以上职称，投入</w:t>
            </w:r>
            <w:r>
              <w:rPr>
                <w:rFonts w:ascii="仿宋" w:hAnsi="仿宋" w:eastAsia="仿宋" w:cs="仿宋"/>
                <w:bCs/>
                <w:color w:val="auto"/>
                <w:sz w:val="28"/>
                <w:szCs w:val="28"/>
              </w:rPr>
              <w:t>2</w:t>
            </w:r>
            <w:r>
              <w:rPr>
                <w:rFonts w:hint="eastAsia" w:ascii="仿宋" w:hAnsi="仿宋" w:eastAsia="仿宋" w:cs="仿宋"/>
                <w:bCs/>
                <w:color w:val="auto"/>
                <w:sz w:val="28"/>
                <w:szCs w:val="28"/>
              </w:rPr>
              <w:t>人的得</w:t>
            </w:r>
            <w:r>
              <w:rPr>
                <w:rFonts w:ascii="仿宋" w:hAnsi="仿宋" w:eastAsia="仿宋" w:cs="仿宋"/>
                <w:bCs/>
                <w:color w:val="auto"/>
                <w:sz w:val="28"/>
                <w:szCs w:val="28"/>
              </w:rPr>
              <w:t>4</w:t>
            </w:r>
            <w:r>
              <w:rPr>
                <w:rFonts w:hint="eastAsia" w:ascii="仿宋" w:hAnsi="仿宋" w:eastAsia="仿宋" w:cs="仿宋"/>
                <w:bCs/>
                <w:color w:val="auto"/>
                <w:sz w:val="28"/>
                <w:szCs w:val="28"/>
              </w:rPr>
              <w:t>分，在此基础上，每增加一人加</w:t>
            </w:r>
            <w:r>
              <w:rPr>
                <w:rFonts w:ascii="仿宋" w:hAnsi="仿宋" w:eastAsia="仿宋" w:cs="仿宋"/>
                <w:bCs/>
                <w:color w:val="auto"/>
                <w:sz w:val="28"/>
                <w:szCs w:val="28"/>
              </w:rPr>
              <w:t>1</w:t>
            </w:r>
            <w:r>
              <w:rPr>
                <w:rFonts w:hint="eastAsia" w:ascii="仿宋" w:hAnsi="仿宋" w:eastAsia="仿宋" w:cs="仿宋"/>
                <w:bCs/>
                <w:color w:val="auto"/>
                <w:sz w:val="28"/>
                <w:szCs w:val="28"/>
              </w:rPr>
              <w:t>分，最高加</w:t>
            </w:r>
            <w:r>
              <w:rPr>
                <w:rFonts w:ascii="仿宋" w:hAnsi="仿宋" w:eastAsia="仿宋" w:cs="仿宋"/>
                <w:bCs/>
                <w:color w:val="auto"/>
                <w:sz w:val="28"/>
                <w:szCs w:val="28"/>
              </w:rPr>
              <w:t>2</w:t>
            </w:r>
            <w:r>
              <w:rPr>
                <w:rFonts w:hint="eastAsia" w:ascii="仿宋" w:hAnsi="仿宋" w:eastAsia="仿宋" w:cs="仿宋"/>
                <w:bCs/>
                <w:color w:val="auto"/>
                <w:sz w:val="28"/>
                <w:szCs w:val="28"/>
              </w:rPr>
              <w:t>分；增加人员为测绘专业中级工程师的，每人再加2分，最高加4分。</w:t>
            </w:r>
          </w:p>
          <w:p>
            <w:pPr>
              <w:keepNext w:val="0"/>
              <w:keepLines w:val="0"/>
              <w:pageBreakBefore w:val="0"/>
              <w:widowControl/>
              <w:kinsoku/>
              <w:wordWrap/>
              <w:overflowPunct/>
              <w:topLinePunct w:val="0"/>
              <w:autoSpaceDE w:val="0"/>
              <w:autoSpaceDN w:val="0"/>
              <w:bidi w:val="0"/>
              <w:adjustRightInd w:val="0"/>
              <w:snapToGrid/>
              <w:spacing w:line="400" w:lineRule="exact"/>
              <w:ind w:firstLine="0" w:firstLineChars="0"/>
              <w:textAlignment w:val="auto"/>
              <w:rPr>
                <w:rFonts w:ascii="仿宋" w:hAnsi="仿宋" w:eastAsia="仿宋" w:cs="仿宋"/>
                <w:bCs/>
                <w:color w:val="auto"/>
                <w:sz w:val="28"/>
                <w:szCs w:val="28"/>
              </w:rPr>
            </w:pPr>
            <w:r>
              <w:rPr>
                <w:rFonts w:hint="eastAsia" w:ascii="仿宋" w:hAnsi="仿宋" w:eastAsia="仿宋" w:cs="仿宋"/>
                <w:bCs/>
                <w:color w:val="auto"/>
                <w:sz w:val="28"/>
                <w:szCs w:val="28"/>
              </w:rPr>
              <w:t>3、在满足基本要求的基础上，外业核查人员每增加一人加2分，最高得4分。</w:t>
            </w:r>
          </w:p>
          <w:p>
            <w:pPr>
              <w:keepNext w:val="0"/>
              <w:keepLines w:val="0"/>
              <w:pageBreakBefore w:val="0"/>
              <w:widowControl/>
              <w:kinsoku/>
              <w:wordWrap/>
              <w:overflowPunct/>
              <w:topLinePunct w:val="0"/>
              <w:autoSpaceDE w:val="0"/>
              <w:autoSpaceDN w:val="0"/>
              <w:bidi w:val="0"/>
              <w:adjustRightInd w:val="0"/>
              <w:snapToGrid/>
              <w:spacing w:line="400" w:lineRule="exact"/>
              <w:ind w:firstLine="0" w:firstLineChars="0"/>
              <w:textAlignment w:val="auto"/>
              <w:rPr>
                <w:rFonts w:ascii="仿宋" w:hAnsi="仿宋" w:eastAsia="仿宋" w:cs="仿宋"/>
                <w:bCs/>
                <w:color w:val="auto"/>
                <w:sz w:val="28"/>
                <w:szCs w:val="28"/>
              </w:rPr>
            </w:pPr>
            <w:r>
              <w:rPr>
                <w:rFonts w:hint="eastAsia" w:ascii="仿宋" w:hAnsi="仿宋" w:eastAsia="仿宋" w:cs="仿宋"/>
                <w:bCs/>
                <w:color w:val="auto"/>
                <w:sz w:val="28"/>
                <w:szCs w:val="28"/>
              </w:rPr>
              <w:t>注：投标文件中须提供以上人员证明资料复印件，并加盖公章。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07" w:hRule="atLeast"/>
          <w:jc w:val="center"/>
        </w:trPr>
        <w:tc>
          <w:tcPr>
            <w:tcW w:w="735" w:type="dxa"/>
            <w:vMerge w:val="continue"/>
            <w:vAlign w:val="center"/>
          </w:tcPr>
          <w:p>
            <w:pPr>
              <w:keepNext w:val="0"/>
              <w:keepLines w:val="0"/>
              <w:pageBreakBefore w:val="0"/>
              <w:widowControl/>
              <w:kinsoku/>
              <w:wordWrap/>
              <w:overflowPunct/>
              <w:topLinePunct w:val="0"/>
              <w:bidi w:val="0"/>
              <w:snapToGrid/>
              <w:spacing w:line="400" w:lineRule="exact"/>
              <w:textAlignment w:val="auto"/>
              <w:rPr>
                <w:rFonts w:ascii="仿宋" w:hAnsi="仿宋" w:eastAsia="仿宋" w:cs="仿宋"/>
                <w:bCs/>
                <w:sz w:val="28"/>
                <w:szCs w:val="28"/>
              </w:rPr>
            </w:pPr>
          </w:p>
        </w:tc>
        <w:tc>
          <w:tcPr>
            <w:tcW w:w="862" w:type="dxa"/>
            <w:vMerge w:val="continue"/>
            <w:vAlign w:val="center"/>
          </w:tcPr>
          <w:p>
            <w:pPr>
              <w:keepNext w:val="0"/>
              <w:keepLines w:val="0"/>
              <w:pageBreakBefore w:val="0"/>
              <w:widowControl/>
              <w:kinsoku/>
              <w:wordWrap/>
              <w:overflowPunct/>
              <w:topLinePunct w:val="0"/>
              <w:bidi w:val="0"/>
              <w:snapToGrid/>
              <w:spacing w:line="400" w:lineRule="exact"/>
              <w:textAlignment w:val="auto"/>
              <w:rPr>
                <w:rFonts w:ascii="仿宋" w:hAnsi="仿宋" w:eastAsia="仿宋" w:cs="仿宋"/>
                <w:bCs/>
                <w:sz w:val="28"/>
                <w:szCs w:val="28"/>
              </w:rPr>
            </w:pPr>
          </w:p>
        </w:tc>
        <w:tc>
          <w:tcPr>
            <w:tcW w:w="1354" w:type="dxa"/>
            <w:vAlign w:val="center"/>
          </w:tcPr>
          <w:p>
            <w:pPr>
              <w:keepNext w:val="0"/>
              <w:keepLines w:val="0"/>
              <w:pageBreakBefore w:val="0"/>
              <w:widowControl/>
              <w:kinsoku/>
              <w:wordWrap/>
              <w:overflowPunct/>
              <w:topLinePunct w:val="0"/>
              <w:autoSpaceDE w:val="0"/>
              <w:autoSpaceDN w:val="0"/>
              <w:bidi w:val="0"/>
              <w:adjustRightInd w:val="0"/>
              <w:snapToGrid/>
              <w:spacing w:line="400" w:lineRule="exact"/>
              <w:ind w:firstLine="0" w:firstLineChars="0"/>
              <w:jc w:val="center"/>
              <w:textAlignment w:val="auto"/>
              <w:rPr>
                <w:rFonts w:ascii="仿宋" w:hAnsi="仿宋" w:eastAsia="仿宋" w:cs="仿宋"/>
                <w:bCs/>
                <w:color w:val="auto"/>
                <w:sz w:val="28"/>
                <w:szCs w:val="28"/>
              </w:rPr>
            </w:pPr>
            <w:r>
              <w:rPr>
                <w:rFonts w:hint="eastAsia" w:ascii="仿宋" w:hAnsi="仿宋" w:eastAsia="仿宋" w:cs="仿宋"/>
                <w:bCs/>
                <w:color w:val="auto"/>
                <w:sz w:val="28"/>
                <w:szCs w:val="28"/>
              </w:rPr>
              <w:t>8</w:t>
            </w:r>
          </w:p>
        </w:tc>
        <w:tc>
          <w:tcPr>
            <w:tcW w:w="5878" w:type="dxa"/>
            <w:vAlign w:val="center"/>
          </w:tcPr>
          <w:p>
            <w:pPr>
              <w:keepNext w:val="0"/>
              <w:keepLines w:val="0"/>
              <w:pageBreakBefore w:val="0"/>
              <w:widowControl/>
              <w:kinsoku/>
              <w:wordWrap/>
              <w:overflowPunct/>
              <w:topLinePunct w:val="0"/>
              <w:autoSpaceDE w:val="0"/>
              <w:autoSpaceDN w:val="0"/>
              <w:bidi w:val="0"/>
              <w:adjustRightInd w:val="0"/>
              <w:snapToGrid/>
              <w:spacing w:line="400" w:lineRule="exact"/>
              <w:ind w:firstLine="0" w:firstLineChars="0"/>
              <w:textAlignment w:val="auto"/>
              <w:rPr>
                <w:rFonts w:ascii="仿宋" w:hAnsi="仿宋" w:eastAsia="仿宋" w:cs="仿宋"/>
                <w:b/>
                <w:bCs/>
                <w:color w:val="auto"/>
                <w:sz w:val="28"/>
                <w:szCs w:val="28"/>
              </w:rPr>
            </w:pPr>
            <w:r>
              <w:rPr>
                <w:rFonts w:hint="eastAsia" w:ascii="仿宋" w:hAnsi="仿宋" w:eastAsia="仿宋" w:cs="仿宋"/>
                <w:b/>
                <w:bCs/>
                <w:color w:val="auto"/>
                <w:sz w:val="28"/>
                <w:szCs w:val="28"/>
              </w:rPr>
              <w:t>管理机制健全情况：</w:t>
            </w:r>
          </w:p>
          <w:p>
            <w:pPr>
              <w:keepNext w:val="0"/>
              <w:keepLines w:val="0"/>
              <w:pageBreakBefore w:val="0"/>
              <w:widowControl/>
              <w:kinsoku/>
              <w:wordWrap/>
              <w:overflowPunct/>
              <w:topLinePunct w:val="0"/>
              <w:autoSpaceDE w:val="0"/>
              <w:autoSpaceDN w:val="0"/>
              <w:bidi w:val="0"/>
              <w:adjustRightInd w:val="0"/>
              <w:snapToGrid/>
              <w:spacing w:line="400" w:lineRule="exact"/>
              <w:ind w:firstLine="0" w:firstLineChars="0"/>
              <w:textAlignment w:val="auto"/>
              <w:rPr>
                <w:rFonts w:ascii="仿宋" w:hAnsi="仿宋" w:eastAsia="仿宋" w:cs="仿宋"/>
                <w:bCs/>
                <w:color w:val="auto"/>
                <w:sz w:val="28"/>
                <w:szCs w:val="28"/>
              </w:rPr>
            </w:pPr>
            <w:r>
              <w:rPr>
                <w:rFonts w:hint="eastAsia" w:ascii="仿宋" w:hAnsi="仿宋" w:eastAsia="仿宋" w:cs="仿宋"/>
                <w:bCs/>
                <w:color w:val="auto"/>
                <w:sz w:val="28"/>
                <w:szCs w:val="28"/>
              </w:rPr>
              <w:t>1、提供团队管理制度、团队成员考核制度、文档管理制度，每项得2分，最高得6分。</w:t>
            </w:r>
          </w:p>
          <w:p>
            <w:pPr>
              <w:keepNext w:val="0"/>
              <w:keepLines w:val="0"/>
              <w:pageBreakBefore w:val="0"/>
              <w:widowControl/>
              <w:kinsoku/>
              <w:wordWrap/>
              <w:overflowPunct/>
              <w:topLinePunct w:val="0"/>
              <w:autoSpaceDE w:val="0"/>
              <w:autoSpaceDN w:val="0"/>
              <w:bidi w:val="0"/>
              <w:adjustRightInd w:val="0"/>
              <w:snapToGrid/>
              <w:spacing w:line="400" w:lineRule="exact"/>
              <w:ind w:firstLine="0" w:firstLineChars="0"/>
              <w:textAlignment w:val="auto"/>
              <w:rPr>
                <w:rFonts w:ascii="仿宋" w:hAnsi="仿宋" w:eastAsia="仿宋" w:cs="仿宋"/>
                <w:b/>
                <w:bCs/>
                <w:color w:val="auto"/>
                <w:sz w:val="28"/>
                <w:szCs w:val="28"/>
              </w:rPr>
            </w:pPr>
            <w:r>
              <w:rPr>
                <w:rFonts w:hint="eastAsia" w:ascii="仿宋" w:hAnsi="仿宋" w:eastAsia="仿宋" w:cs="仿宋"/>
                <w:bCs/>
                <w:color w:val="auto"/>
                <w:sz w:val="28"/>
                <w:szCs w:val="28"/>
              </w:rPr>
              <w:t>2、管理流程描述清晰、切实可行的，最高得2分。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07" w:hRule="atLeast"/>
          <w:jc w:val="center"/>
        </w:trPr>
        <w:tc>
          <w:tcPr>
            <w:tcW w:w="735" w:type="dxa"/>
            <w:vMerge w:val="continue"/>
            <w:vAlign w:val="center"/>
          </w:tcPr>
          <w:p>
            <w:pPr>
              <w:keepNext w:val="0"/>
              <w:keepLines w:val="0"/>
              <w:pageBreakBefore w:val="0"/>
              <w:widowControl/>
              <w:kinsoku/>
              <w:wordWrap/>
              <w:overflowPunct/>
              <w:topLinePunct w:val="0"/>
              <w:bidi w:val="0"/>
              <w:snapToGrid/>
              <w:spacing w:line="400" w:lineRule="exact"/>
              <w:textAlignment w:val="auto"/>
              <w:rPr>
                <w:rFonts w:ascii="仿宋" w:hAnsi="仿宋" w:eastAsia="仿宋" w:cs="仿宋"/>
                <w:bCs/>
                <w:sz w:val="28"/>
                <w:szCs w:val="28"/>
              </w:rPr>
            </w:pPr>
          </w:p>
        </w:tc>
        <w:tc>
          <w:tcPr>
            <w:tcW w:w="862" w:type="dxa"/>
            <w:vMerge w:val="continue"/>
            <w:vAlign w:val="center"/>
          </w:tcPr>
          <w:p>
            <w:pPr>
              <w:keepNext w:val="0"/>
              <w:keepLines w:val="0"/>
              <w:pageBreakBefore w:val="0"/>
              <w:widowControl/>
              <w:kinsoku/>
              <w:wordWrap/>
              <w:overflowPunct/>
              <w:topLinePunct w:val="0"/>
              <w:bidi w:val="0"/>
              <w:snapToGrid/>
              <w:spacing w:line="400" w:lineRule="exact"/>
              <w:textAlignment w:val="auto"/>
              <w:rPr>
                <w:rFonts w:ascii="仿宋" w:hAnsi="仿宋" w:eastAsia="仿宋" w:cs="仿宋"/>
                <w:bCs/>
                <w:sz w:val="28"/>
                <w:szCs w:val="28"/>
              </w:rPr>
            </w:pPr>
          </w:p>
        </w:tc>
        <w:tc>
          <w:tcPr>
            <w:tcW w:w="1354" w:type="dxa"/>
            <w:vAlign w:val="center"/>
          </w:tcPr>
          <w:p>
            <w:pPr>
              <w:keepNext w:val="0"/>
              <w:keepLines w:val="0"/>
              <w:pageBreakBefore w:val="0"/>
              <w:widowControl/>
              <w:kinsoku/>
              <w:wordWrap/>
              <w:overflowPunct/>
              <w:topLinePunct w:val="0"/>
              <w:autoSpaceDE w:val="0"/>
              <w:autoSpaceDN w:val="0"/>
              <w:bidi w:val="0"/>
              <w:adjustRightInd w:val="0"/>
              <w:snapToGrid/>
              <w:spacing w:line="400" w:lineRule="exact"/>
              <w:ind w:firstLine="0" w:firstLineChars="0"/>
              <w:jc w:val="center"/>
              <w:textAlignment w:val="auto"/>
              <w:rPr>
                <w:rFonts w:ascii="仿宋" w:hAnsi="仿宋" w:eastAsia="仿宋" w:cs="仿宋"/>
                <w:bCs/>
                <w:color w:val="auto"/>
                <w:sz w:val="28"/>
                <w:szCs w:val="28"/>
              </w:rPr>
            </w:pPr>
            <w:r>
              <w:rPr>
                <w:rFonts w:hint="eastAsia" w:ascii="仿宋" w:hAnsi="仿宋" w:eastAsia="仿宋" w:cs="仿宋"/>
                <w:bCs/>
                <w:color w:val="auto"/>
                <w:sz w:val="28"/>
                <w:szCs w:val="28"/>
              </w:rPr>
              <w:t>8</w:t>
            </w:r>
          </w:p>
        </w:tc>
        <w:tc>
          <w:tcPr>
            <w:tcW w:w="5878" w:type="dxa"/>
            <w:vAlign w:val="center"/>
          </w:tcPr>
          <w:p>
            <w:pPr>
              <w:keepNext w:val="0"/>
              <w:keepLines w:val="0"/>
              <w:pageBreakBefore w:val="0"/>
              <w:widowControl/>
              <w:kinsoku/>
              <w:wordWrap/>
              <w:overflowPunct/>
              <w:topLinePunct w:val="0"/>
              <w:autoSpaceDE w:val="0"/>
              <w:autoSpaceDN w:val="0"/>
              <w:bidi w:val="0"/>
              <w:adjustRightInd w:val="0"/>
              <w:snapToGrid/>
              <w:spacing w:line="400" w:lineRule="exact"/>
              <w:ind w:firstLine="0" w:firstLineChars="0"/>
              <w:textAlignment w:val="auto"/>
              <w:rPr>
                <w:rFonts w:ascii="仿宋" w:hAnsi="仿宋" w:eastAsia="仿宋" w:cs="仿宋"/>
                <w:b/>
                <w:color w:val="auto"/>
                <w:sz w:val="28"/>
                <w:szCs w:val="28"/>
              </w:rPr>
            </w:pPr>
            <w:r>
              <w:rPr>
                <w:rFonts w:hint="eastAsia" w:ascii="仿宋" w:hAnsi="仿宋" w:eastAsia="仿宋" w:cs="仿宋"/>
                <w:b/>
                <w:bCs/>
                <w:color w:val="auto"/>
                <w:sz w:val="28"/>
                <w:szCs w:val="28"/>
              </w:rPr>
              <w:t>人员管理：</w:t>
            </w:r>
          </w:p>
          <w:p>
            <w:pPr>
              <w:keepNext w:val="0"/>
              <w:keepLines w:val="0"/>
              <w:pageBreakBefore w:val="0"/>
              <w:widowControl/>
              <w:kinsoku/>
              <w:wordWrap/>
              <w:overflowPunct/>
              <w:topLinePunct w:val="0"/>
              <w:autoSpaceDE w:val="0"/>
              <w:autoSpaceDN w:val="0"/>
              <w:bidi w:val="0"/>
              <w:adjustRightInd w:val="0"/>
              <w:snapToGrid/>
              <w:spacing w:line="400" w:lineRule="exact"/>
              <w:ind w:firstLine="0" w:firstLineChars="0"/>
              <w:textAlignment w:val="auto"/>
              <w:rPr>
                <w:rFonts w:ascii="仿宋" w:hAnsi="仿宋" w:eastAsia="仿宋" w:cs="仿宋"/>
                <w:color w:val="auto"/>
                <w:sz w:val="28"/>
                <w:szCs w:val="28"/>
              </w:rPr>
            </w:pPr>
            <w:r>
              <w:rPr>
                <w:rFonts w:hint="eastAsia" w:ascii="仿宋" w:hAnsi="仿宋" w:eastAsia="仿宋" w:cs="仿宋"/>
                <w:color w:val="auto"/>
                <w:sz w:val="28"/>
                <w:szCs w:val="28"/>
              </w:rPr>
              <w:t>结合项目需求，制定满足人员岗位需求的人员招聘方案和内部管理方案，包括但不限于人员的聘用、培训、上岗、教育、日常管理、薪酬待遇、考核机制等。</w:t>
            </w:r>
          </w:p>
          <w:p>
            <w:pPr>
              <w:keepNext w:val="0"/>
              <w:keepLines w:val="0"/>
              <w:pageBreakBefore w:val="0"/>
              <w:widowControl/>
              <w:kinsoku/>
              <w:wordWrap/>
              <w:overflowPunct/>
              <w:topLinePunct w:val="0"/>
              <w:autoSpaceDE w:val="0"/>
              <w:autoSpaceDN w:val="0"/>
              <w:bidi w:val="0"/>
              <w:adjustRightInd w:val="0"/>
              <w:snapToGrid/>
              <w:spacing w:line="400" w:lineRule="exact"/>
              <w:ind w:firstLine="0" w:firstLineChars="0"/>
              <w:textAlignment w:val="auto"/>
              <w:rPr>
                <w:rFonts w:ascii="仿宋" w:hAnsi="仿宋" w:eastAsia="仿宋" w:cs="仿宋"/>
                <w:color w:val="auto"/>
                <w:sz w:val="28"/>
                <w:szCs w:val="28"/>
              </w:rPr>
            </w:pPr>
            <w:r>
              <w:rPr>
                <w:rFonts w:hint="eastAsia" w:ascii="仿宋" w:hAnsi="仿宋" w:eastAsia="仿宋" w:cs="仿宋"/>
                <w:color w:val="auto"/>
                <w:sz w:val="28"/>
                <w:szCs w:val="28"/>
              </w:rPr>
              <w:t>［6-8分］：制度健全，科学合理详细。</w:t>
            </w:r>
          </w:p>
          <w:p>
            <w:pPr>
              <w:keepNext w:val="0"/>
              <w:keepLines w:val="0"/>
              <w:pageBreakBefore w:val="0"/>
              <w:widowControl/>
              <w:kinsoku/>
              <w:wordWrap/>
              <w:overflowPunct/>
              <w:topLinePunct w:val="0"/>
              <w:autoSpaceDE w:val="0"/>
              <w:autoSpaceDN w:val="0"/>
              <w:bidi w:val="0"/>
              <w:adjustRightInd w:val="0"/>
              <w:snapToGrid/>
              <w:spacing w:line="400" w:lineRule="exact"/>
              <w:ind w:firstLine="0" w:firstLineChars="0"/>
              <w:textAlignment w:val="auto"/>
              <w:rPr>
                <w:rFonts w:ascii="仿宋" w:hAnsi="仿宋" w:eastAsia="仿宋" w:cs="仿宋"/>
                <w:color w:val="auto"/>
                <w:sz w:val="28"/>
                <w:szCs w:val="28"/>
              </w:rPr>
            </w:pPr>
            <w:r>
              <w:rPr>
                <w:rFonts w:hint="eastAsia" w:ascii="仿宋" w:hAnsi="仿宋" w:eastAsia="仿宋" w:cs="仿宋"/>
                <w:color w:val="auto"/>
                <w:sz w:val="28"/>
                <w:szCs w:val="28"/>
              </w:rPr>
              <w:t>［4-6分）：制度基本健全，基本合理可行。</w:t>
            </w:r>
          </w:p>
          <w:p>
            <w:pPr>
              <w:keepNext w:val="0"/>
              <w:keepLines w:val="0"/>
              <w:pageBreakBefore w:val="0"/>
              <w:widowControl/>
              <w:kinsoku/>
              <w:wordWrap/>
              <w:overflowPunct/>
              <w:topLinePunct w:val="0"/>
              <w:autoSpaceDE w:val="0"/>
              <w:autoSpaceDN w:val="0"/>
              <w:bidi w:val="0"/>
              <w:adjustRightInd w:val="0"/>
              <w:snapToGrid/>
              <w:spacing w:line="400" w:lineRule="exact"/>
              <w:ind w:firstLine="0" w:firstLineChars="0"/>
              <w:textAlignment w:val="auto"/>
              <w:rPr>
                <w:rFonts w:ascii="仿宋" w:hAnsi="仿宋" w:eastAsia="仿宋" w:cs="仿宋"/>
                <w:bCs/>
                <w:color w:val="auto"/>
                <w:sz w:val="28"/>
                <w:szCs w:val="28"/>
              </w:rPr>
            </w:pPr>
            <w:r>
              <w:rPr>
                <w:rFonts w:hint="eastAsia" w:ascii="仿宋" w:hAnsi="仿宋" w:eastAsia="仿宋" w:cs="仿宋"/>
                <w:color w:val="auto"/>
                <w:sz w:val="28"/>
                <w:szCs w:val="28"/>
              </w:rPr>
              <w:t>［0-4分）：制度不健全，语焉不详。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07" w:hRule="atLeast"/>
          <w:jc w:val="center"/>
        </w:trPr>
        <w:tc>
          <w:tcPr>
            <w:tcW w:w="735" w:type="dxa"/>
            <w:vMerge w:val="continue"/>
            <w:vAlign w:val="center"/>
          </w:tcPr>
          <w:p>
            <w:pPr>
              <w:keepNext w:val="0"/>
              <w:keepLines w:val="0"/>
              <w:pageBreakBefore w:val="0"/>
              <w:widowControl/>
              <w:kinsoku/>
              <w:wordWrap/>
              <w:overflowPunct/>
              <w:topLinePunct w:val="0"/>
              <w:bidi w:val="0"/>
              <w:snapToGrid/>
              <w:spacing w:line="400" w:lineRule="exact"/>
              <w:textAlignment w:val="auto"/>
              <w:rPr>
                <w:rFonts w:ascii="仿宋" w:hAnsi="仿宋" w:eastAsia="仿宋" w:cs="仿宋"/>
                <w:bCs/>
                <w:sz w:val="28"/>
                <w:szCs w:val="28"/>
              </w:rPr>
            </w:pPr>
          </w:p>
        </w:tc>
        <w:tc>
          <w:tcPr>
            <w:tcW w:w="862" w:type="dxa"/>
            <w:vMerge w:val="continue"/>
            <w:vAlign w:val="center"/>
          </w:tcPr>
          <w:p>
            <w:pPr>
              <w:keepNext w:val="0"/>
              <w:keepLines w:val="0"/>
              <w:pageBreakBefore w:val="0"/>
              <w:widowControl/>
              <w:kinsoku/>
              <w:wordWrap/>
              <w:overflowPunct/>
              <w:topLinePunct w:val="0"/>
              <w:bidi w:val="0"/>
              <w:snapToGrid/>
              <w:spacing w:line="400" w:lineRule="exact"/>
              <w:textAlignment w:val="auto"/>
              <w:rPr>
                <w:rFonts w:ascii="仿宋" w:hAnsi="仿宋" w:eastAsia="仿宋" w:cs="仿宋"/>
                <w:bCs/>
                <w:sz w:val="28"/>
                <w:szCs w:val="28"/>
              </w:rPr>
            </w:pPr>
          </w:p>
        </w:tc>
        <w:tc>
          <w:tcPr>
            <w:tcW w:w="1354" w:type="dxa"/>
            <w:vAlign w:val="center"/>
          </w:tcPr>
          <w:p>
            <w:pPr>
              <w:keepNext w:val="0"/>
              <w:keepLines w:val="0"/>
              <w:pageBreakBefore w:val="0"/>
              <w:widowControl/>
              <w:kinsoku/>
              <w:wordWrap/>
              <w:overflowPunct/>
              <w:topLinePunct w:val="0"/>
              <w:autoSpaceDE w:val="0"/>
              <w:autoSpaceDN w:val="0"/>
              <w:bidi w:val="0"/>
              <w:adjustRightInd w:val="0"/>
              <w:snapToGrid/>
              <w:spacing w:line="400" w:lineRule="exact"/>
              <w:ind w:firstLine="0" w:firstLineChars="0"/>
              <w:jc w:val="center"/>
              <w:textAlignment w:val="auto"/>
              <w:rPr>
                <w:rFonts w:ascii="仿宋" w:hAnsi="仿宋" w:eastAsia="仿宋" w:cs="仿宋"/>
                <w:bCs/>
                <w:color w:val="auto"/>
                <w:sz w:val="28"/>
                <w:szCs w:val="28"/>
              </w:rPr>
            </w:pPr>
            <w:r>
              <w:rPr>
                <w:rFonts w:hint="eastAsia" w:ascii="仿宋" w:hAnsi="仿宋" w:eastAsia="仿宋" w:cs="仿宋"/>
                <w:bCs/>
                <w:color w:val="auto"/>
                <w:sz w:val="28"/>
                <w:szCs w:val="28"/>
              </w:rPr>
              <w:t>6</w:t>
            </w:r>
          </w:p>
        </w:tc>
        <w:tc>
          <w:tcPr>
            <w:tcW w:w="5878" w:type="dxa"/>
            <w:vAlign w:val="center"/>
          </w:tcPr>
          <w:p>
            <w:pPr>
              <w:keepNext w:val="0"/>
              <w:keepLines w:val="0"/>
              <w:pageBreakBefore w:val="0"/>
              <w:widowControl/>
              <w:kinsoku/>
              <w:wordWrap/>
              <w:overflowPunct/>
              <w:topLinePunct w:val="0"/>
              <w:autoSpaceDE w:val="0"/>
              <w:autoSpaceDN w:val="0"/>
              <w:bidi w:val="0"/>
              <w:adjustRightInd w:val="0"/>
              <w:snapToGrid/>
              <w:spacing w:line="400" w:lineRule="exact"/>
              <w:ind w:firstLine="0" w:firstLineChars="0"/>
              <w:textAlignment w:val="auto"/>
              <w:rPr>
                <w:rFonts w:ascii="仿宋" w:hAnsi="仿宋" w:eastAsia="仿宋" w:cs="仿宋"/>
                <w:b/>
                <w:bCs/>
                <w:color w:val="auto"/>
                <w:sz w:val="28"/>
                <w:szCs w:val="28"/>
              </w:rPr>
            </w:pPr>
            <w:r>
              <w:rPr>
                <w:rFonts w:hint="eastAsia" w:ascii="仿宋" w:hAnsi="仿宋" w:eastAsia="仿宋" w:cs="仿宋"/>
                <w:b/>
                <w:bCs/>
                <w:color w:val="auto"/>
                <w:sz w:val="28"/>
                <w:szCs w:val="28"/>
              </w:rPr>
              <w:t>业务培训方案：</w:t>
            </w:r>
          </w:p>
          <w:p>
            <w:pPr>
              <w:keepNext w:val="0"/>
              <w:keepLines w:val="0"/>
              <w:pageBreakBefore w:val="0"/>
              <w:widowControl/>
              <w:kinsoku/>
              <w:wordWrap/>
              <w:overflowPunct/>
              <w:topLinePunct w:val="0"/>
              <w:autoSpaceDE w:val="0"/>
              <w:autoSpaceDN w:val="0"/>
              <w:bidi w:val="0"/>
              <w:adjustRightInd w:val="0"/>
              <w:snapToGrid/>
              <w:spacing w:line="400" w:lineRule="exact"/>
              <w:ind w:firstLine="0" w:firstLineChars="0"/>
              <w:textAlignment w:val="auto"/>
              <w:rPr>
                <w:rFonts w:ascii="仿宋" w:hAnsi="仿宋" w:eastAsia="仿宋" w:cs="仿宋"/>
                <w:color w:val="auto"/>
                <w:sz w:val="28"/>
                <w:szCs w:val="28"/>
              </w:rPr>
            </w:pPr>
            <w:r>
              <w:rPr>
                <w:rFonts w:hint="eastAsia" w:ascii="仿宋" w:hAnsi="仿宋" w:eastAsia="仿宋" w:cs="仿宋"/>
                <w:color w:val="auto"/>
                <w:sz w:val="28"/>
                <w:szCs w:val="28"/>
              </w:rPr>
              <w:t>免费为使用单位进行技术指导及培训，并列明指导及培训的内容和方式。</w:t>
            </w:r>
          </w:p>
          <w:p>
            <w:pPr>
              <w:keepNext w:val="0"/>
              <w:keepLines w:val="0"/>
              <w:pageBreakBefore w:val="0"/>
              <w:widowControl/>
              <w:kinsoku/>
              <w:wordWrap/>
              <w:overflowPunct/>
              <w:topLinePunct w:val="0"/>
              <w:autoSpaceDE w:val="0"/>
              <w:autoSpaceDN w:val="0"/>
              <w:bidi w:val="0"/>
              <w:adjustRightInd w:val="0"/>
              <w:snapToGrid/>
              <w:spacing w:line="400" w:lineRule="exact"/>
              <w:ind w:firstLine="0" w:firstLineChars="0"/>
              <w:textAlignment w:val="auto"/>
              <w:rPr>
                <w:rFonts w:ascii="仿宋" w:hAnsi="仿宋" w:eastAsia="仿宋" w:cs="仿宋"/>
                <w:color w:val="auto"/>
                <w:sz w:val="28"/>
                <w:szCs w:val="28"/>
              </w:rPr>
            </w:pPr>
            <w:r>
              <w:rPr>
                <w:rFonts w:hint="eastAsia" w:ascii="仿宋" w:hAnsi="仿宋" w:eastAsia="仿宋" w:cs="仿宋"/>
                <w:color w:val="auto"/>
                <w:sz w:val="28"/>
                <w:szCs w:val="28"/>
              </w:rPr>
              <w:t>［4-6分］：培训内容全面，扎实，能够让采购人理解并掌握一定的业务知识。</w:t>
            </w:r>
          </w:p>
          <w:p>
            <w:pPr>
              <w:keepNext w:val="0"/>
              <w:keepLines w:val="0"/>
              <w:pageBreakBefore w:val="0"/>
              <w:widowControl/>
              <w:kinsoku/>
              <w:wordWrap/>
              <w:overflowPunct/>
              <w:topLinePunct w:val="0"/>
              <w:autoSpaceDE w:val="0"/>
              <w:autoSpaceDN w:val="0"/>
              <w:bidi w:val="0"/>
              <w:adjustRightInd w:val="0"/>
              <w:snapToGrid/>
              <w:spacing w:line="400" w:lineRule="exact"/>
              <w:ind w:firstLine="0" w:firstLineChars="0"/>
              <w:textAlignment w:val="auto"/>
              <w:rPr>
                <w:rFonts w:ascii="仿宋" w:hAnsi="仿宋" w:eastAsia="仿宋" w:cs="仿宋"/>
                <w:color w:val="auto"/>
                <w:sz w:val="28"/>
                <w:szCs w:val="28"/>
              </w:rPr>
            </w:pPr>
            <w:r>
              <w:rPr>
                <w:rFonts w:hint="eastAsia" w:ascii="仿宋" w:hAnsi="仿宋" w:eastAsia="仿宋" w:cs="仿宋"/>
                <w:color w:val="auto"/>
                <w:sz w:val="28"/>
                <w:szCs w:val="28"/>
              </w:rPr>
              <w:t>［2-4分）：培训内容基本全面，能够让采购人了解到一定的业务知识。</w:t>
            </w:r>
          </w:p>
          <w:p>
            <w:pPr>
              <w:keepNext w:val="0"/>
              <w:keepLines w:val="0"/>
              <w:pageBreakBefore w:val="0"/>
              <w:widowControl/>
              <w:kinsoku/>
              <w:wordWrap/>
              <w:overflowPunct/>
              <w:topLinePunct w:val="0"/>
              <w:autoSpaceDE w:val="0"/>
              <w:autoSpaceDN w:val="0"/>
              <w:bidi w:val="0"/>
              <w:adjustRightInd w:val="0"/>
              <w:snapToGrid/>
              <w:spacing w:line="400" w:lineRule="exact"/>
              <w:ind w:firstLine="0" w:firstLineChars="0"/>
              <w:textAlignment w:val="auto"/>
              <w:rPr>
                <w:rFonts w:ascii="仿宋" w:hAnsi="仿宋" w:eastAsia="仿宋" w:cs="仿宋"/>
                <w:b/>
                <w:bCs/>
                <w:color w:val="auto"/>
                <w:sz w:val="28"/>
                <w:szCs w:val="28"/>
              </w:rPr>
            </w:pPr>
            <w:r>
              <w:rPr>
                <w:rFonts w:hint="eastAsia" w:ascii="仿宋" w:hAnsi="仿宋" w:eastAsia="仿宋" w:cs="仿宋"/>
                <w:color w:val="auto"/>
                <w:sz w:val="28"/>
                <w:szCs w:val="28"/>
              </w:rPr>
              <w:t>［0-2分）：方案笼统，内容缺失。</w:t>
            </w:r>
          </w:p>
        </w:tc>
      </w:tr>
    </w:tbl>
    <w:p>
      <w:pPr>
        <w:spacing w:line="4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注：</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rPr>
        <w:t>对于非专门面向中小企业，符合</w:t>
      </w:r>
      <w:r>
        <w:rPr>
          <w:rFonts w:hint="eastAsia" w:ascii="仿宋" w:hAnsi="仿宋" w:eastAsia="仿宋" w:cs="仿宋"/>
          <w:sz w:val="28"/>
          <w:szCs w:val="28"/>
          <w:lang w:eastAsia="zh-CN"/>
        </w:rPr>
        <w:t>磋商</w:t>
      </w:r>
      <w:r>
        <w:rPr>
          <w:rFonts w:hint="eastAsia" w:ascii="仿宋" w:hAnsi="仿宋" w:eastAsia="仿宋" w:cs="仿宋"/>
          <w:sz w:val="28"/>
          <w:szCs w:val="28"/>
        </w:rPr>
        <w:t>文件规定的小微企业、监狱企业、残疾人福利企业优惠条件的投标人，价格给予10%的扣除，用扣除后的价格参与评审。</w:t>
      </w:r>
    </w:p>
    <w:p>
      <w:pPr>
        <w:spacing w:line="4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）评委打分超过得分界限或未按本方法赋分时，该评委的打分按废票处理。</w:t>
      </w:r>
    </w:p>
    <w:p>
      <w:pPr>
        <w:spacing w:line="4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）各种计算数字均保留两位小数，第三位“四舍五入”。</w:t>
      </w:r>
    </w:p>
    <w:p>
      <w:pPr>
        <w:spacing w:line="4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）评标委员会根据以上内容打分，由高到低进行，推荐出成交候选单位。评标委员会依据评审结果写出评审结论报告，送采购方审定。</w:t>
      </w:r>
    </w:p>
    <w:p>
      <w:pPr>
        <w:spacing w:line="4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）采购代理机构在整个评标工作结束后，将把售标、开标、评标及推荐成交全过程的情况以书面形式（评标报告）报送采购方审核，同时报监督管理机构审核备案。</w:t>
      </w:r>
    </w:p>
    <w:p>
      <w:pPr>
        <w:spacing w:line="460" w:lineRule="exact"/>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6</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rPr>
        <w:t>特殊情况处理</w:t>
      </w:r>
    </w:p>
    <w:p>
      <w:pPr>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6-1</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若出现综合得分并列时，磋商报价得分高者为第一成交候选人，若磋商报价的得分相同，</w:t>
      </w:r>
      <w:r>
        <w:rPr>
          <w:rFonts w:hint="eastAsia" w:ascii="仿宋" w:hAnsi="仿宋" w:eastAsia="仿宋" w:cs="仿宋"/>
          <w:sz w:val="28"/>
          <w:szCs w:val="28"/>
          <w:highlight w:val="none"/>
          <w:lang w:eastAsia="zh-CN"/>
        </w:rPr>
        <w:t>服务方案</w:t>
      </w:r>
      <w:r>
        <w:rPr>
          <w:rFonts w:hint="eastAsia" w:ascii="仿宋" w:hAnsi="仿宋" w:eastAsia="仿宋" w:cs="仿宋"/>
          <w:sz w:val="28"/>
          <w:szCs w:val="28"/>
          <w:highlight w:val="none"/>
        </w:rPr>
        <w:t>得分高者为第一成交候选人，若上述两项得分相同，则由全体磋商小组成员无记名投票，得票高者为第一成交候选人。</w:t>
      </w:r>
    </w:p>
    <w:p>
      <w:pPr>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6-2</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当</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某评分项出现未报</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漏报或零报价时，该分项得零分，并不参与磋商报价分的计算。</w:t>
      </w:r>
    </w:p>
    <w:p>
      <w:pPr>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6-3</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评审过程中，若出现本评分方法以外的特殊情况时，将暂停评审，待磋商小组商榷后再进行复会。</w:t>
      </w:r>
    </w:p>
    <w:p>
      <w:pPr>
        <w:adjustRightInd w:val="0"/>
        <w:snapToGrid w:val="0"/>
        <w:spacing w:line="460" w:lineRule="exact"/>
        <w:ind w:firstLine="562" w:firstLineChars="200"/>
        <w:outlineLvl w:val="1"/>
        <w:rPr>
          <w:rFonts w:hint="eastAsia" w:ascii="仿宋" w:hAnsi="仿宋" w:eastAsia="仿宋" w:cs="仿宋"/>
          <w:b/>
          <w:sz w:val="28"/>
          <w:szCs w:val="28"/>
          <w:highlight w:val="none"/>
        </w:rPr>
      </w:pPr>
      <w:r>
        <w:rPr>
          <w:rFonts w:hint="eastAsia" w:ascii="仿宋" w:hAnsi="仿宋" w:eastAsia="仿宋" w:cs="仿宋"/>
          <w:b/>
          <w:sz w:val="28"/>
          <w:szCs w:val="28"/>
          <w:highlight w:val="none"/>
        </w:rPr>
        <w:t>六</w:t>
      </w:r>
      <w:r>
        <w:rPr>
          <w:rFonts w:hint="eastAsia" w:ascii="仿宋" w:hAnsi="仿宋" w:eastAsia="仿宋" w:cs="仿宋"/>
          <w:b/>
          <w:sz w:val="28"/>
          <w:szCs w:val="28"/>
          <w:highlight w:val="none"/>
          <w:lang w:eastAsia="zh-CN"/>
        </w:rPr>
        <w:t>、</w:t>
      </w:r>
      <w:r>
        <w:rPr>
          <w:rFonts w:hint="eastAsia" w:ascii="仿宋" w:hAnsi="仿宋" w:eastAsia="仿宋" w:cs="仿宋"/>
          <w:b/>
          <w:sz w:val="28"/>
          <w:szCs w:val="28"/>
          <w:highlight w:val="none"/>
        </w:rPr>
        <w:t>成交通知</w:t>
      </w:r>
    </w:p>
    <w:p>
      <w:pPr>
        <w:widowControl/>
        <w:autoSpaceDE w:val="0"/>
        <w:autoSpaceDN w:val="0"/>
        <w:spacing w:line="500" w:lineRule="exact"/>
        <w:ind w:firstLine="560" w:firstLineChars="200"/>
        <w:textAlignment w:val="bottom"/>
        <w:rPr>
          <w:rFonts w:ascii="仿宋" w:hAnsi="仿宋" w:eastAsia="仿宋" w:cs="仿宋"/>
          <w:sz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确定成交单位</w:t>
      </w:r>
    </w:p>
    <w:p>
      <w:pPr>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1-1</w:t>
      </w:r>
      <w:r>
        <w:rPr>
          <w:rFonts w:hint="eastAsia" w:ascii="仿宋" w:hAnsi="仿宋" w:eastAsia="仿宋" w:cs="仿宋"/>
          <w:sz w:val="28"/>
          <w:szCs w:val="28"/>
          <w:highlight w:val="none"/>
          <w:lang w:eastAsia="zh-CN"/>
        </w:rPr>
        <w:t>.采购人</w:t>
      </w:r>
      <w:r>
        <w:rPr>
          <w:rFonts w:hint="eastAsia" w:ascii="仿宋" w:hAnsi="仿宋" w:eastAsia="仿宋" w:cs="仿宋"/>
          <w:sz w:val="28"/>
          <w:szCs w:val="28"/>
          <w:highlight w:val="none"/>
        </w:rPr>
        <w:t>根据磋商小组提交的评审报告和采购代理机构的《成交确认函》确定成交单位。</w:t>
      </w:r>
    </w:p>
    <w:p>
      <w:pPr>
        <w:adjustRightInd w:val="0"/>
        <w:snapToGrid w:val="0"/>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1-2</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采购代理机构接到</w:t>
      </w:r>
      <w:r>
        <w:rPr>
          <w:rFonts w:hint="eastAsia" w:ascii="仿宋" w:hAnsi="仿宋" w:eastAsia="仿宋" w:cs="仿宋"/>
          <w:sz w:val="28"/>
          <w:szCs w:val="28"/>
          <w:highlight w:val="none"/>
          <w:lang w:eastAsia="zh-CN"/>
        </w:rPr>
        <w:t>采购人</w:t>
      </w:r>
      <w:r>
        <w:rPr>
          <w:rFonts w:hint="eastAsia" w:ascii="仿宋" w:hAnsi="仿宋" w:eastAsia="仿宋" w:cs="仿宋"/>
          <w:sz w:val="28"/>
          <w:szCs w:val="28"/>
          <w:highlight w:val="none"/>
        </w:rPr>
        <w:t>的《定标复函》后，将成交结果在陕西省政府采购网上发布公告。同时采购代理机构向成交单位发出成交通知书。</w:t>
      </w:r>
    </w:p>
    <w:p>
      <w:pPr>
        <w:adjustRightInd w:val="0"/>
        <w:snapToGrid w:val="0"/>
        <w:spacing w:line="500" w:lineRule="exact"/>
        <w:ind w:firstLine="560" w:firstLineChars="200"/>
        <w:rPr>
          <w:rFonts w:ascii="仿宋" w:hAnsi="仿宋" w:eastAsia="仿宋" w:cs="仿宋"/>
          <w:b/>
          <w:sz w:val="28"/>
          <w:szCs w:val="28"/>
          <w:highlight w:val="none"/>
        </w:rPr>
      </w:pPr>
      <w:r>
        <w:rPr>
          <w:rFonts w:hint="eastAsia" w:ascii="仿宋" w:hAnsi="仿宋" w:eastAsia="仿宋" w:cs="仿宋"/>
          <w:sz w:val="28"/>
          <w:szCs w:val="28"/>
          <w:highlight w:val="none"/>
        </w:rPr>
        <w:t>2</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采购代理机构不做未成交原因的解释。</w:t>
      </w:r>
    </w:p>
    <w:p>
      <w:pPr>
        <w:adjustRightInd w:val="0"/>
        <w:snapToGrid w:val="0"/>
        <w:spacing w:line="4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成交单位应在接到采购代理机构通知之日起七日内领取成交通知书。未在规定时间内领取成交通知书的，磋商保证金不予退还。提供磋商担保的</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将由专业担保机构先行偿付</w:t>
      </w:r>
      <w:r>
        <w:rPr>
          <w:rFonts w:hint="eastAsia" w:ascii="仿宋" w:hAnsi="仿宋" w:eastAsia="仿宋" w:cs="仿宋"/>
          <w:sz w:val="28"/>
          <w:szCs w:val="28"/>
          <w:highlight w:val="none"/>
          <w:lang w:eastAsia="zh-CN"/>
        </w:rPr>
        <w:t>采购人</w:t>
      </w:r>
      <w:r>
        <w:rPr>
          <w:rFonts w:hint="eastAsia" w:ascii="仿宋" w:hAnsi="仿宋" w:eastAsia="仿宋" w:cs="仿宋"/>
          <w:sz w:val="28"/>
          <w:szCs w:val="28"/>
          <w:highlight w:val="none"/>
        </w:rPr>
        <w:t>损失。</w:t>
      </w:r>
    </w:p>
    <w:p>
      <w:pPr>
        <w:adjustRightInd w:val="0"/>
        <w:snapToGrid w:val="0"/>
        <w:spacing w:line="460" w:lineRule="exact"/>
        <w:ind w:firstLine="562" w:firstLineChars="200"/>
        <w:outlineLvl w:val="1"/>
        <w:rPr>
          <w:rFonts w:hint="eastAsia" w:ascii="仿宋" w:hAnsi="仿宋" w:eastAsia="仿宋" w:cs="仿宋"/>
          <w:sz w:val="28"/>
          <w:szCs w:val="28"/>
          <w:highlight w:val="none"/>
        </w:rPr>
      </w:pPr>
      <w:r>
        <w:rPr>
          <w:rFonts w:hint="eastAsia" w:ascii="仿宋" w:hAnsi="仿宋" w:eastAsia="仿宋" w:cs="仿宋"/>
          <w:b/>
          <w:sz w:val="28"/>
          <w:szCs w:val="28"/>
          <w:highlight w:val="none"/>
        </w:rPr>
        <w:t>七</w:t>
      </w:r>
      <w:r>
        <w:rPr>
          <w:rFonts w:hint="eastAsia" w:ascii="仿宋" w:hAnsi="仿宋" w:eastAsia="仿宋" w:cs="仿宋"/>
          <w:b/>
          <w:sz w:val="28"/>
          <w:szCs w:val="28"/>
          <w:highlight w:val="none"/>
          <w:lang w:eastAsia="zh-CN"/>
        </w:rPr>
        <w:t>、</w:t>
      </w:r>
      <w:r>
        <w:rPr>
          <w:rFonts w:hint="eastAsia" w:ascii="仿宋" w:hAnsi="仿宋" w:eastAsia="仿宋" w:cs="仿宋"/>
          <w:b/>
          <w:sz w:val="28"/>
          <w:szCs w:val="28"/>
          <w:highlight w:val="none"/>
        </w:rPr>
        <w:t>合同授予</w:t>
      </w:r>
    </w:p>
    <w:p>
      <w:pPr>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成交单位在收到成交通知书后三十（30）个日历日内，应按竞争性磋商文件的要求与</w:t>
      </w:r>
      <w:r>
        <w:rPr>
          <w:rFonts w:hint="eastAsia" w:ascii="仿宋" w:hAnsi="仿宋" w:eastAsia="仿宋" w:cs="仿宋"/>
          <w:sz w:val="28"/>
          <w:szCs w:val="28"/>
          <w:highlight w:val="none"/>
          <w:lang w:eastAsia="zh-CN"/>
        </w:rPr>
        <w:t>采购人</w:t>
      </w:r>
      <w:r>
        <w:rPr>
          <w:rFonts w:hint="eastAsia" w:ascii="仿宋" w:hAnsi="仿宋" w:eastAsia="仿宋" w:cs="仿宋"/>
          <w:sz w:val="28"/>
          <w:szCs w:val="28"/>
          <w:highlight w:val="none"/>
        </w:rPr>
        <w:t>签订合同。成交单位因自身原因不按规定与</w:t>
      </w:r>
      <w:r>
        <w:rPr>
          <w:rFonts w:hint="eastAsia" w:ascii="仿宋" w:hAnsi="仿宋" w:eastAsia="仿宋" w:cs="仿宋"/>
          <w:sz w:val="28"/>
          <w:szCs w:val="28"/>
          <w:highlight w:val="none"/>
          <w:lang w:eastAsia="zh-CN"/>
        </w:rPr>
        <w:t>采购人</w:t>
      </w:r>
      <w:r>
        <w:rPr>
          <w:rFonts w:hint="eastAsia" w:ascii="仿宋" w:hAnsi="仿宋" w:eastAsia="仿宋" w:cs="仿宋"/>
          <w:sz w:val="28"/>
          <w:szCs w:val="28"/>
          <w:highlight w:val="none"/>
        </w:rPr>
        <w:t>签订供货合同，则</w:t>
      </w:r>
      <w:r>
        <w:rPr>
          <w:rFonts w:hint="eastAsia" w:ascii="仿宋" w:hAnsi="仿宋" w:eastAsia="仿宋" w:cs="仿宋"/>
          <w:sz w:val="28"/>
          <w:szCs w:val="28"/>
          <w:highlight w:val="none"/>
          <w:lang w:eastAsia="zh-CN"/>
        </w:rPr>
        <w:t>采购人</w:t>
      </w:r>
      <w:r>
        <w:rPr>
          <w:rFonts w:hint="eastAsia" w:ascii="仿宋" w:hAnsi="仿宋" w:eastAsia="仿宋" w:cs="仿宋"/>
          <w:sz w:val="28"/>
          <w:szCs w:val="28"/>
          <w:highlight w:val="none"/>
        </w:rPr>
        <w:t>将废除授标，磋商保证金不予退还。给</w:t>
      </w:r>
      <w:r>
        <w:rPr>
          <w:rFonts w:hint="eastAsia" w:ascii="仿宋" w:hAnsi="仿宋" w:eastAsia="仿宋" w:cs="仿宋"/>
          <w:sz w:val="28"/>
          <w:szCs w:val="28"/>
          <w:highlight w:val="none"/>
          <w:lang w:eastAsia="zh-CN"/>
        </w:rPr>
        <w:t>采购人</w:t>
      </w:r>
      <w:r>
        <w:rPr>
          <w:rFonts w:hint="eastAsia" w:ascii="仿宋" w:hAnsi="仿宋" w:eastAsia="仿宋" w:cs="仿宋"/>
          <w:sz w:val="28"/>
          <w:szCs w:val="28"/>
          <w:highlight w:val="none"/>
        </w:rPr>
        <w:t>造成损失的，还应予以赔偿，并依法承担相应法律责任；</w:t>
      </w:r>
    </w:p>
    <w:p>
      <w:pPr>
        <w:adjustRightInd w:val="0"/>
        <w:snapToGrid w:val="0"/>
        <w:spacing w:line="500" w:lineRule="exact"/>
        <w:ind w:firstLine="560" w:firstLineChars="200"/>
        <w:rPr>
          <w:rFonts w:ascii="仿宋" w:hAnsi="仿宋" w:eastAsia="仿宋" w:cs="仿宋"/>
          <w:b/>
          <w:sz w:val="28"/>
          <w:szCs w:val="28"/>
          <w:highlight w:val="none"/>
        </w:rPr>
      </w:pPr>
      <w:r>
        <w:rPr>
          <w:rFonts w:hint="eastAsia" w:ascii="仿宋" w:hAnsi="仿宋" w:eastAsia="仿宋" w:cs="仿宋"/>
          <w:sz w:val="28"/>
          <w:szCs w:val="28"/>
          <w:highlight w:val="none"/>
        </w:rPr>
        <w:t>2</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成交通知书将是合同的重要组成部分。竞争性磋商文件</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成交单位的竞争性磋商响应文件及评审过程中有关的澄清文件均作为合同附件。</w:t>
      </w:r>
    </w:p>
    <w:p>
      <w:pPr>
        <w:spacing w:line="460" w:lineRule="exact"/>
        <w:ind w:firstLine="562" w:firstLineChars="200"/>
        <w:jc w:val="left"/>
        <w:outlineLvl w:val="1"/>
        <w:rPr>
          <w:rFonts w:hint="eastAsia" w:ascii="仿宋" w:hAnsi="仿宋" w:eastAsia="仿宋" w:cs="仿宋"/>
          <w:sz w:val="28"/>
          <w:szCs w:val="28"/>
          <w:highlight w:val="none"/>
        </w:rPr>
      </w:pPr>
      <w:r>
        <w:rPr>
          <w:rFonts w:hint="eastAsia" w:ascii="仿宋" w:hAnsi="仿宋" w:eastAsia="仿宋" w:cs="仿宋"/>
          <w:b/>
          <w:sz w:val="28"/>
          <w:szCs w:val="28"/>
          <w:highlight w:val="none"/>
        </w:rPr>
        <w:t>八</w:t>
      </w:r>
      <w:r>
        <w:rPr>
          <w:rFonts w:hint="eastAsia" w:ascii="仿宋" w:hAnsi="仿宋" w:eastAsia="仿宋" w:cs="仿宋"/>
          <w:b/>
          <w:sz w:val="28"/>
          <w:szCs w:val="28"/>
          <w:highlight w:val="none"/>
          <w:lang w:eastAsia="zh-CN"/>
        </w:rPr>
        <w:t>、</w:t>
      </w:r>
      <w:r>
        <w:rPr>
          <w:rFonts w:hint="eastAsia" w:ascii="仿宋" w:hAnsi="仿宋" w:eastAsia="仿宋" w:cs="仿宋"/>
          <w:b/>
          <w:sz w:val="28"/>
          <w:szCs w:val="28"/>
          <w:highlight w:val="none"/>
        </w:rPr>
        <w:t>磋商服务费</w:t>
      </w:r>
    </w:p>
    <w:p>
      <w:pPr>
        <w:spacing w:line="500" w:lineRule="exact"/>
        <w:ind w:firstLine="573"/>
        <w:rPr>
          <w:rFonts w:hint="eastAsia" w:ascii="仿宋" w:hAnsi="仿宋" w:eastAsia="仿宋" w:cs="仿宋"/>
          <w:b/>
          <w:sz w:val="28"/>
          <w:szCs w:val="28"/>
          <w:highlight w:val="none"/>
        </w:rPr>
      </w:pPr>
      <w:r>
        <w:rPr>
          <w:rFonts w:hint="eastAsia" w:ascii="仿宋" w:hAnsi="仿宋" w:eastAsia="仿宋" w:cs="仿宋"/>
          <w:b/>
          <w:sz w:val="28"/>
          <w:szCs w:val="28"/>
          <w:highlight w:val="none"/>
        </w:rPr>
        <w:t>1</w:t>
      </w:r>
      <w:r>
        <w:rPr>
          <w:rFonts w:hint="eastAsia" w:ascii="仿宋" w:hAnsi="仿宋" w:eastAsia="仿宋" w:cs="仿宋"/>
          <w:b/>
          <w:sz w:val="28"/>
          <w:szCs w:val="28"/>
          <w:highlight w:val="none"/>
          <w:lang w:eastAsia="zh-CN"/>
        </w:rPr>
        <w:t>.中标人</w:t>
      </w:r>
      <w:r>
        <w:rPr>
          <w:rFonts w:hint="eastAsia" w:ascii="仿宋" w:hAnsi="仿宋" w:eastAsia="仿宋" w:cs="仿宋"/>
          <w:b/>
          <w:sz w:val="28"/>
          <w:szCs w:val="28"/>
          <w:highlight w:val="none"/>
        </w:rPr>
        <w:t>在领取中标通知书时，参照国家计委2002年颁发的《招标代理服务收费管理暂行办法》(计价格〔2002〕1980号)及国家发改委2011年颁布的《国家发展改革委关于降低部分建设项目收费标准规范收费行为等有关问题的通知 》（发改价格[2011]534号）文件的规定</w:t>
      </w:r>
      <w:r>
        <w:rPr>
          <w:rFonts w:hint="eastAsia" w:ascii="仿宋" w:hAnsi="仿宋" w:eastAsia="仿宋" w:cs="仿宋"/>
          <w:b/>
          <w:sz w:val="28"/>
          <w:szCs w:val="28"/>
          <w:highlight w:val="none"/>
          <w:lang w:val="en-US" w:eastAsia="zh-CN"/>
        </w:rPr>
        <w:t>，</w:t>
      </w:r>
      <w:r>
        <w:rPr>
          <w:rFonts w:hint="eastAsia" w:ascii="仿宋" w:hAnsi="仿宋" w:eastAsia="仿宋" w:cs="仿宋"/>
          <w:b/>
          <w:sz w:val="28"/>
          <w:szCs w:val="28"/>
          <w:highlight w:val="none"/>
        </w:rPr>
        <w:t>采用现金</w:t>
      </w:r>
      <w:r>
        <w:rPr>
          <w:rFonts w:hint="eastAsia" w:ascii="仿宋" w:hAnsi="仿宋" w:eastAsia="仿宋" w:cs="仿宋"/>
          <w:b/>
          <w:sz w:val="28"/>
          <w:szCs w:val="28"/>
          <w:highlight w:val="none"/>
          <w:lang w:eastAsia="zh-CN"/>
        </w:rPr>
        <w:t>.</w:t>
      </w:r>
      <w:r>
        <w:rPr>
          <w:rFonts w:hint="eastAsia" w:ascii="仿宋" w:hAnsi="仿宋" w:eastAsia="仿宋" w:cs="仿宋"/>
          <w:b/>
          <w:sz w:val="28"/>
          <w:szCs w:val="28"/>
          <w:highlight w:val="none"/>
        </w:rPr>
        <w:t>转账或汇款方式向陕西广联达招标有限公司交纳招标服务费。</w:t>
      </w:r>
    </w:p>
    <w:p>
      <w:pPr>
        <w:spacing w:line="500" w:lineRule="exact"/>
        <w:ind w:firstLine="573"/>
        <w:rPr>
          <w:rFonts w:hint="eastAsia" w:ascii="仿宋" w:hAnsi="仿宋" w:eastAsia="仿宋" w:cs="仿宋"/>
          <w:b/>
          <w:sz w:val="28"/>
          <w:szCs w:val="28"/>
          <w:highlight w:val="none"/>
        </w:rPr>
      </w:pPr>
      <w:r>
        <w:rPr>
          <w:rFonts w:hint="eastAsia" w:ascii="仿宋" w:hAnsi="仿宋" w:eastAsia="仿宋" w:cs="仿宋"/>
          <w:b/>
          <w:sz w:val="28"/>
          <w:szCs w:val="28"/>
          <w:highlight w:val="none"/>
        </w:rPr>
        <w:t>1.1 招标服务费指定银行账户</w:t>
      </w:r>
    </w:p>
    <w:tbl>
      <w:tblPr>
        <w:tblStyle w:val="35"/>
        <w:tblpPr w:leftFromText="180" w:rightFromText="180" w:vertAnchor="text" w:horzAnchor="margin" w:tblpXSpec="center" w:tblpY="178"/>
        <w:tblW w:w="8495" w:type="dxa"/>
        <w:tblInd w:w="0" w:type="dxa"/>
        <w:tblBorders>
          <w:top w:val="triple" w:color="auto" w:sz="4" w:space="0"/>
          <w:left w:val="triple" w:color="auto" w:sz="4" w:space="0"/>
          <w:bottom w:val="triple" w:color="auto" w:sz="4" w:space="0"/>
          <w:right w:val="triple" w:color="auto" w:sz="4" w:space="0"/>
          <w:insideH w:val="triple" w:color="auto" w:sz="4" w:space="0"/>
          <w:insideV w:val="triple" w:color="auto" w:sz="4" w:space="0"/>
        </w:tblBorders>
        <w:tblLayout w:type="fixed"/>
        <w:tblCellMar>
          <w:top w:w="0" w:type="dxa"/>
          <w:left w:w="108" w:type="dxa"/>
          <w:bottom w:w="0" w:type="dxa"/>
          <w:right w:w="108" w:type="dxa"/>
        </w:tblCellMar>
      </w:tblPr>
      <w:tblGrid>
        <w:gridCol w:w="8495"/>
      </w:tblGrid>
      <w:tr>
        <w:tblPrEx>
          <w:tblBorders>
            <w:top w:val="triple" w:color="auto" w:sz="4" w:space="0"/>
            <w:left w:val="triple" w:color="auto" w:sz="4" w:space="0"/>
            <w:bottom w:val="triple" w:color="auto" w:sz="4" w:space="0"/>
            <w:right w:val="triple" w:color="auto" w:sz="4" w:space="0"/>
            <w:insideH w:val="triple" w:color="auto" w:sz="4" w:space="0"/>
            <w:insideV w:val="triple" w:color="auto" w:sz="4" w:space="0"/>
          </w:tblBorders>
          <w:tblCellMar>
            <w:top w:w="0" w:type="dxa"/>
            <w:left w:w="108" w:type="dxa"/>
            <w:bottom w:w="0" w:type="dxa"/>
            <w:right w:w="108" w:type="dxa"/>
          </w:tblCellMar>
        </w:tblPrEx>
        <w:trPr>
          <w:trHeight w:val="596" w:hRule="atLeast"/>
        </w:trPr>
        <w:tc>
          <w:tcPr>
            <w:tcW w:w="8495" w:type="dxa"/>
            <w:tcBorders>
              <w:top w:val="triple" w:color="auto" w:sz="4" w:space="0"/>
              <w:left w:val="triple" w:color="auto" w:sz="4" w:space="0"/>
              <w:bottom w:val="dotted" w:color="auto" w:sz="4" w:space="0"/>
              <w:right w:val="triple" w:color="auto" w:sz="4" w:space="0"/>
            </w:tcBorders>
            <w:vAlign w:val="center"/>
          </w:tcPr>
          <w:p>
            <w:pPr>
              <w:spacing w:line="500" w:lineRule="exact"/>
              <w:ind w:firstLine="573"/>
              <w:rPr>
                <w:rFonts w:hint="eastAsia" w:ascii="仿宋" w:hAnsi="仿宋" w:eastAsia="仿宋" w:cs="仿宋"/>
                <w:b/>
                <w:sz w:val="28"/>
                <w:szCs w:val="28"/>
                <w:highlight w:val="none"/>
              </w:rPr>
            </w:pPr>
            <w:r>
              <w:rPr>
                <w:rFonts w:hint="eastAsia" w:ascii="仿宋" w:hAnsi="仿宋" w:eastAsia="仿宋" w:cs="仿宋"/>
                <w:b/>
                <w:sz w:val="28"/>
                <w:szCs w:val="28"/>
                <w:highlight w:val="none"/>
              </w:rPr>
              <w:t>中国银行：招标服务费</w:t>
            </w:r>
          </w:p>
        </w:tc>
      </w:tr>
      <w:tr>
        <w:tblPrEx>
          <w:tblBorders>
            <w:top w:val="triple" w:color="auto" w:sz="4" w:space="0"/>
            <w:left w:val="triple" w:color="auto" w:sz="4" w:space="0"/>
            <w:bottom w:val="triple" w:color="auto" w:sz="4" w:space="0"/>
            <w:right w:val="triple" w:color="auto" w:sz="4" w:space="0"/>
            <w:insideH w:val="triple" w:color="auto" w:sz="4" w:space="0"/>
            <w:insideV w:val="triple" w:color="auto" w:sz="4" w:space="0"/>
          </w:tblBorders>
          <w:tblCellMar>
            <w:top w:w="0" w:type="dxa"/>
            <w:left w:w="108" w:type="dxa"/>
            <w:bottom w:w="0" w:type="dxa"/>
            <w:right w:w="108" w:type="dxa"/>
          </w:tblCellMar>
        </w:tblPrEx>
        <w:trPr>
          <w:trHeight w:val="1675" w:hRule="atLeast"/>
        </w:trPr>
        <w:tc>
          <w:tcPr>
            <w:tcW w:w="8495" w:type="dxa"/>
            <w:tcBorders>
              <w:top w:val="dotted" w:color="auto" w:sz="4" w:space="0"/>
              <w:left w:val="triple" w:color="auto" w:sz="4" w:space="0"/>
              <w:bottom w:val="triple" w:color="auto" w:sz="4" w:space="0"/>
              <w:right w:val="triple" w:color="auto" w:sz="4" w:space="0"/>
            </w:tcBorders>
            <w:vAlign w:val="center"/>
          </w:tcPr>
          <w:p>
            <w:pPr>
              <w:spacing w:line="500" w:lineRule="exact"/>
              <w:ind w:firstLine="573"/>
              <w:rPr>
                <w:rFonts w:hint="eastAsia" w:ascii="仿宋" w:hAnsi="仿宋" w:eastAsia="仿宋" w:cs="仿宋"/>
                <w:b/>
                <w:sz w:val="28"/>
                <w:szCs w:val="28"/>
                <w:highlight w:val="none"/>
              </w:rPr>
            </w:pPr>
            <w:r>
              <w:rPr>
                <w:rFonts w:hint="eastAsia" w:ascii="仿宋" w:hAnsi="仿宋" w:eastAsia="仿宋" w:cs="仿宋"/>
                <w:b/>
                <w:sz w:val="28"/>
                <w:szCs w:val="28"/>
                <w:highlight w:val="none"/>
              </w:rPr>
              <w:t>名  称：陕西广联达招标有限公司</w:t>
            </w:r>
          </w:p>
          <w:p>
            <w:pPr>
              <w:spacing w:line="500" w:lineRule="exact"/>
              <w:ind w:firstLine="573"/>
              <w:rPr>
                <w:rFonts w:hint="eastAsia" w:ascii="仿宋" w:hAnsi="仿宋" w:eastAsia="仿宋" w:cs="仿宋"/>
                <w:b/>
                <w:sz w:val="28"/>
                <w:szCs w:val="28"/>
                <w:highlight w:val="none"/>
              </w:rPr>
            </w:pPr>
            <w:r>
              <w:rPr>
                <w:rFonts w:hint="eastAsia" w:ascii="仿宋" w:hAnsi="仿宋" w:eastAsia="仿宋" w:cs="仿宋"/>
                <w:b/>
                <w:sz w:val="28"/>
                <w:szCs w:val="28"/>
                <w:highlight w:val="none"/>
              </w:rPr>
              <w:t>开户行：中国银行股份有限公司西安万寿路支行</w:t>
            </w:r>
          </w:p>
          <w:p>
            <w:pPr>
              <w:spacing w:line="500" w:lineRule="exact"/>
              <w:rPr>
                <w:rFonts w:hint="eastAsia" w:ascii="仿宋" w:hAnsi="仿宋" w:eastAsia="仿宋" w:cs="仿宋"/>
                <w:b/>
                <w:sz w:val="28"/>
                <w:szCs w:val="28"/>
                <w:highlight w:val="none"/>
              </w:rPr>
            </w:pPr>
            <w:r>
              <w:rPr>
                <w:rFonts w:hint="eastAsia" w:ascii="仿宋" w:hAnsi="仿宋" w:eastAsia="仿宋" w:cs="仿宋"/>
                <w:b/>
                <w:sz w:val="28"/>
                <w:szCs w:val="28"/>
                <w:highlight w:val="none"/>
              </w:rPr>
              <w:t xml:space="preserve">    账  号：1028 4964 6773</w:t>
            </w:r>
          </w:p>
        </w:tc>
      </w:tr>
    </w:tbl>
    <w:p>
      <w:pPr>
        <w:spacing w:line="500" w:lineRule="exact"/>
        <w:ind w:firstLine="573"/>
        <w:rPr>
          <w:rFonts w:hint="eastAsia" w:ascii="仿宋" w:hAnsi="仿宋" w:eastAsia="仿宋" w:cs="仿宋"/>
          <w:bCs/>
          <w:sz w:val="28"/>
          <w:szCs w:val="28"/>
          <w:highlight w:val="none"/>
        </w:rPr>
      </w:pPr>
      <w:r>
        <w:rPr>
          <w:rFonts w:hint="eastAsia" w:ascii="仿宋" w:hAnsi="仿宋" w:eastAsia="仿宋" w:cs="仿宋"/>
          <w:bCs/>
          <w:sz w:val="28"/>
          <w:szCs w:val="28"/>
          <w:highlight w:val="none"/>
        </w:rPr>
        <w:t>2</w:t>
      </w:r>
      <w:r>
        <w:rPr>
          <w:rFonts w:hint="eastAsia" w:ascii="仿宋" w:hAnsi="仿宋" w:eastAsia="仿宋" w:cs="仿宋"/>
          <w:bCs/>
          <w:sz w:val="28"/>
          <w:szCs w:val="28"/>
          <w:highlight w:val="none"/>
          <w:lang w:eastAsia="zh-CN"/>
        </w:rPr>
        <w:t>.</w:t>
      </w:r>
      <w:r>
        <w:rPr>
          <w:rFonts w:hint="eastAsia" w:ascii="仿宋" w:hAnsi="仿宋" w:eastAsia="仿宋" w:cs="仿宋"/>
          <w:bCs/>
          <w:sz w:val="28"/>
          <w:szCs w:val="28"/>
          <w:highlight w:val="none"/>
        </w:rPr>
        <w:t>招标服务费应按竞争性磋商文件要求的方式缴纳。</w:t>
      </w:r>
    </w:p>
    <w:p>
      <w:pPr>
        <w:tabs>
          <w:tab w:val="left" w:pos="2700"/>
        </w:tabs>
        <w:spacing w:line="500" w:lineRule="exact"/>
        <w:ind w:firstLine="560" w:firstLineChars="200"/>
        <w:rPr>
          <w:rFonts w:hint="eastAsia" w:ascii="仿宋" w:hAnsi="仿宋" w:eastAsia="仿宋" w:cs="仿宋"/>
          <w:highlight w:val="none"/>
        </w:rPr>
      </w:pPr>
      <w:r>
        <w:rPr>
          <w:rFonts w:hint="eastAsia" w:ascii="仿宋" w:hAnsi="仿宋" w:eastAsia="仿宋" w:cs="仿宋"/>
          <w:sz w:val="28"/>
          <w:szCs w:val="28"/>
          <w:highlight w:val="none"/>
        </w:rPr>
        <w:t>3</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成交单位如未按上述第1条规定办理，采购代理机构将没收其投标保证金。</w:t>
      </w:r>
    </w:p>
    <w:p>
      <w:pPr>
        <w:spacing w:line="460" w:lineRule="exact"/>
        <w:ind w:firstLine="562" w:firstLineChars="200"/>
        <w:jc w:val="left"/>
        <w:outlineLvl w:val="1"/>
        <w:rPr>
          <w:rFonts w:hint="eastAsia" w:ascii="仿宋" w:hAnsi="仿宋" w:eastAsia="仿宋" w:cs="仿宋"/>
          <w:b/>
          <w:sz w:val="28"/>
          <w:szCs w:val="28"/>
          <w:highlight w:val="none"/>
        </w:rPr>
      </w:pPr>
      <w:r>
        <w:rPr>
          <w:rFonts w:hint="eastAsia" w:ascii="仿宋" w:hAnsi="仿宋" w:eastAsia="仿宋" w:cs="仿宋"/>
          <w:b/>
          <w:sz w:val="28"/>
          <w:szCs w:val="28"/>
          <w:highlight w:val="none"/>
        </w:rPr>
        <w:t>九</w:t>
      </w:r>
      <w:r>
        <w:rPr>
          <w:rFonts w:hint="eastAsia" w:ascii="仿宋" w:hAnsi="仿宋" w:eastAsia="仿宋" w:cs="仿宋"/>
          <w:b/>
          <w:sz w:val="28"/>
          <w:szCs w:val="28"/>
          <w:highlight w:val="none"/>
          <w:lang w:eastAsia="zh-CN"/>
        </w:rPr>
        <w:t>、</w:t>
      </w:r>
      <w:r>
        <w:rPr>
          <w:rFonts w:hint="eastAsia" w:ascii="仿宋" w:hAnsi="仿宋" w:eastAsia="仿宋" w:cs="仿宋"/>
          <w:b/>
          <w:sz w:val="28"/>
          <w:szCs w:val="28"/>
          <w:highlight w:val="none"/>
        </w:rPr>
        <w:t>其他</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1</w:t>
      </w:r>
      <w:r>
        <w:rPr>
          <w:rFonts w:hint="eastAsia" w:ascii="仿宋" w:hAnsi="仿宋" w:eastAsia="仿宋" w:cs="仿宋"/>
          <w:b/>
          <w:sz w:val="28"/>
          <w:szCs w:val="28"/>
          <w:highlight w:val="none"/>
          <w:lang w:eastAsia="zh-CN"/>
        </w:rPr>
        <w:t>.</w:t>
      </w:r>
      <w:r>
        <w:rPr>
          <w:rFonts w:hint="eastAsia" w:ascii="仿宋" w:hAnsi="仿宋" w:eastAsia="仿宋" w:cs="仿宋"/>
          <w:b/>
          <w:sz w:val="28"/>
          <w:szCs w:val="28"/>
          <w:highlight w:val="none"/>
        </w:rPr>
        <w:t>如果发生下列情况采购代理机构或招标方将报请监督管理机构批准继续进行评审或重新组织采购：</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1-1</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经资格审查后，有效</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不足三家的；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1-2</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所有</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的最终报价均超出采购预算限额，招标方不能支付的；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1-3</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磋商小组三分之二以上的专家认定</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投标报价存在价格不实的现象；</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1-4</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有证据证明有围标现象的发生。</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2</w:t>
      </w:r>
      <w:r>
        <w:rPr>
          <w:rFonts w:hint="eastAsia" w:ascii="仿宋" w:hAnsi="仿宋" w:eastAsia="仿宋" w:cs="仿宋"/>
          <w:b/>
          <w:sz w:val="28"/>
          <w:szCs w:val="28"/>
          <w:highlight w:val="none"/>
          <w:lang w:eastAsia="zh-CN"/>
        </w:rPr>
        <w:t>.供应商</w:t>
      </w:r>
      <w:r>
        <w:rPr>
          <w:rFonts w:hint="eastAsia" w:ascii="仿宋" w:hAnsi="仿宋" w:eastAsia="仿宋" w:cs="仿宋"/>
          <w:b/>
          <w:sz w:val="28"/>
          <w:szCs w:val="28"/>
          <w:highlight w:val="none"/>
        </w:rPr>
        <w:t>有下列情况之一的，其竞争性磋商响应文件按废标处理。</w:t>
      </w:r>
    </w:p>
    <w:p>
      <w:pPr>
        <w:spacing w:line="5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2-1、开标现场供应商未签名报到的；</w:t>
      </w:r>
    </w:p>
    <w:p>
      <w:pPr>
        <w:spacing w:line="5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2-2、扰乱会场秩序，经劝阻仍无理取闹的；</w:t>
      </w:r>
    </w:p>
    <w:p>
      <w:pPr>
        <w:spacing w:line="5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2-3、不符合法律、法规和磋商文件中规定的其他实质性要求的。</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outlineLvl w:val="9"/>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3</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rPr>
        <w:t>拒绝商业贿赂</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遵照</w:t>
      </w:r>
      <w:r>
        <w:rPr>
          <w:rFonts w:hint="eastAsia" w:ascii="仿宋" w:hAnsi="仿宋" w:eastAsia="仿宋" w:cs="仿宋"/>
          <w:color w:val="auto"/>
          <w:sz w:val="28"/>
          <w:szCs w:val="28"/>
        </w:rPr>
        <w:t>陕西省财政厅</w:t>
      </w:r>
      <w:r>
        <w:rPr>
          <w:rFonts w:hint="eastAsia" w:ascii="仿宋" w:hAnsi="仿宋" w:eastAsia="仿宋" w:cs="仿宋"/>
          <w:sz w:val="28"/>
          <w:szCs w:val="28"/>
          <w:highlight w:val="none"/>
        </w:rPr>
        <w:t>的规定，</w:t>
      </w:r>
      <w:r>
        <w:rPr>
          <w:rFonts w:hint="eastAsia" w:ascii="仿宋" w:hAnsi="仿宋" w:eastAsia="仿宋" w:cs="仿宋"/>
          <w:sz w:val="28"/>
          <w:szCs w:val="28"/>
          <w:highlight w:val="none"/>
          <w:lang w:eastAsia="zh-CN"/>
        </w:rPr>
        <w:t>采购人.</w:t>
      </w:r>
      <w:r>
        <w:rPr>
          <w:rFonts w:hint="eastAsia" w:ascii="仿宋" w:hAnsi="仿宋" w:eastAsia="仿宋" w:cs="仿宋"/>
          <w:sz w:val="28"/>
          <w:szCs w:val="28"/>
          <w:highlight w:val="none"/>
        </w:rPr>
        <w:t>采购代理机构</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和磋商小组在磋商活动中，都要签订相应的《拒绝政府采购领域商业贿赂承诺书》，并对违反承诺的行为承担全部责任。</w:t>
      </w:r>
      <w:r>
        <w:rPr>
          <w:rFonts w:hint="eastAsia" w:ascii="仿宋" w:hAnsi="仿宋" w:eastAsia="仿宋" w:cs="仿宋"/>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outlineLvl w:val="9"/>
        <w:rPr>
          <w:rFonts w:hint="eastAsia" w:ascii="仿宋" w:hAnsi="仿宋" w:eastAsia="仿宋" w:cs="仿宋"/>
          <w:b/>
          <w:bCs/>
          <w:kern w:val="96"/>
          <w:sz w:val="28"/>
          <w:szCs w:val="28"/>
          <w:highlight w:val="none"/>
        </w:rPr>
      </w:pPr>
      <w:r>
        <w:rPr>
          <w:rFonts w:hint="eastAsia" w:ascii="仿宋" w:hAnsi="仿宋" w:eastAsia="仿宋" w:cs="仿宋"/>
          <w:b/>
          <w:bCs/>
          <w:kern w:val="96"/>
          <w:sz w:val="28"/>
          <w:szCs w:val="28"/>
          <w:highlight w:val="none"/>
        </w:rPr>
        <w:t>4</w:t>
      </w:r>
      <w:r>
        <w:rPr>
          <w:rFonts w:hint="eastAsia" w:ascii="仿宋" w:hAnsi="仿宋" w:eastAsia="仿宋" w:cs="仿宋"/>
          <w:b/>
          <w:bCs/>
          <w:kern w:val="96"/>
          <w:sz w:val="28"/>
          <w:szCs w:val="28"/>
          <w:highlight w:val="none"/>
          <w:lang w:eastAsia="zh-CN"/>
        </w:rPr>
        <w:t>.</w:t>
      </w:r>
      <w:r>
        <w:rPr>
          <w:rFonts w:hint="eastAsia" w:ascii="仿宋" w:hAnsi="仿宋" w:eastAsia="仿宋" w:cs="仿宋"/>
          <w:b/>
          <w:bCs/>
          <w:kern w:val="96"/>
          <w:sz w:val="28"/>
          <w:szCs w:val="28"/>
          <w:highlight w:val="none"/>
        </w:rPr>
        <w:t>质疑与投诉</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 w:hAnsi="仿宋" w:eastAsia="仿宋" w:cs="仿宋"/>
          <w:sz w:val="28"/>
          <w:szCs w:val="28"/>
          <w:highlight w:val="none"/>
        </w:rPr>
      </w:pPr>
      <w:bookmarkStart w:id="17" w:name="_Toc31293"/>
      <w:bookmarkStart w:id="18" w:name="_Toc8613"/>
      <w:r>
        <w:rPr>
          <w:rFonts w:hint="eastAsia" w:ascii="仿宋" w:hAnsi="仿宋" w:eastAsia="仿宋" w:cs="仿宋"/>
          <w:sz w:val="28"/>
          <w:szCs w:val="28"/>
          <w:highlight w:val="none"/>
        </w:rPr>
        <w:t>4-1</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质疑</w:t>
      </w:r>
      <w:bookmarkEnd w:id="17"/>
      <w:bookmarkEnd w:id="18"/>
    </w:p>
    <w:p>
      <w:pPr>
        <w:spacing w:line="500" w:lineRule="exact"/>
        <w:ind w:firstLine="560" w:firstLineChars="200"/>
        <w:rPr>
          <w:rFonts w:hint="eastAsia" w:ascii="仿宋" w:hAnsi="仿宋" w:eastAsia="仿宋" w:cs="仿宋"/>
          <w:color w:val="auto"/>
          <w:sz w:val="28"/>
          <w:szCs w:val="28"/>
        </w:rPr>
      </w:pPr>
      <w:bookmarkStart w:id="19" w:name="_Toc365610865"/>
      <w:r>
        <w:rPr>
          <w:rFonts w:hint="eastAsia" w:ascii="仿宋" w:hAnsi="仿宋" w:eastAsia="仿宋" w:cs="仿宋"/>
          <w:color w:val="auto"/>
          <w:sz w:val="28"/>
          <w:szCs w:val="28"/>
        </w:rPr>
        <w:t>供应商对本次招标采购活动有疑问的，按照《中华人民共和国政府采购法》及财政部第94号令的规定处理</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投标人应在法定期限内一次性针对同一采购程序环节进行质疑。</w:t>
      </w:r>
    </w:p>
    <w:p>
      <w:pPr>
        <w:spacing w:line="5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4-2、投诉</w:t>
      </w:r>
    </w:p>
    <w:p>
      <w:pPr>
        <w:spacing w:line="500" w:lineRule="exact"/>
        <w:ind w:firstLine="560" w:firstLineChars="200"/>
        <w:rPr>
          <w:rFonts w:hint="eastAsia" w:ascii="仿宋" w:hAnsi="仿宋" w:eastAsia="仿宋" w:cs="仿宋"/>
          <w:color w:val="auto"/>
          <w:kern w:val="0"/>
        </w:rPr>
      </w:pPr>
      <w:r>
        <w:rPr>
          <w:rFonts w:hint="eastAsia" w:ascii="仿宋" w:hAnsi="仿宋" w:eastAsia="仿宋" w:cs="仿宋"/>
          <w:color w:val="auto"/>
          <w:sz w:val="28"/>
          <w:szCs w:val="28"/>
        </w:rPr>
        <w:t>供应商和其他厉害关系人认为本次招标采购活动违反法律、法规和规章规定的，有权向有关行政监督机构投诉。</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 w:hAnsi="仿宋" w:eastAsia="仿宋" w:cs="仿宋"/>
          <w:sz w:val="28"/>
          <w:szCs w:val="28"/>
          <w:highlight w:val="none"/>
        </w:rPr>
      </w:pPr>
      <w:r>
        <w:rPr>
          <w:rFonts w:hint="eastAsia" w:ascii="仿宋" w:hAnsi="仿宋" w:eastAsia="仿宋" w:cs="仿宋"/>
          <w:color w:val="auto"/>
          <w:sz w:val="28"/>
          <w:szCs w:val="28"/>
        </w:rPr>
        <w:t>4-3、</w:t>
      </w:r>
      <w:r>
        <w:rPr>
          <w:rFonts w:hint="eastAsia" w:ascii="仿宋" w:hAnsi="仿宋" w:eastAsia="仿宋" w:cs="仿宋"/>
          <w:sz w:val="28"/>
          <w:szCs w:val="28"/>
        </w:rPr>
        <w:t>质疑与投诉的所涉及的相关书面文件谢绝邮寄、传真、电子文件等形式，质疑投诉者在递交质疑与投诉的书面文件时，须出示法人授权书及本人身份证原件（联系部门：招标部；联系电话：029-81315599转</w:t>
      </w:r>
      <w:r>
        <w:rPr>
          <w:rFonts w:hint="eastAsia" w:ascii="仿宋" w:hAnsi="仿宋" w:eastAsia="仿宋" w:cs="仿宋"/>
          <w:sz w:val="28"/>
          <w:szCs w:val="28"/>
          <w:lang w:val="en-US" w:eastAsia="zh-CN"/>
        </w:rPr>
        <w:t>6024</w:t>
      </w:r>
      <w:r>
        <w:rPr>
          <w:rFonts w:hint="eastAsia" w:ascii="仿宋" w:hAnsi="仿宋" w:eastAsia="仿宋" w:cs="仿宋"/>
          <w:sz w:val="28"/>
          <w:szCs w:val="28"/>
        </w:rPr>
        <w:t>；联系地址：</w:t>
      </w:r>
      <w:r>
        <w:rPr>
          <w:rFonts w:hint="eastAsia" w:ascii="仿宋" w:hAnsi="仿宋" w:eastAsia="仿宋" w:cs="Times New Roman"/>
          <w:kern w:val="2"/>
          <w:sz w:val="28"/>
          <w:szCs w:val="28"/>
          <w:lang w:val="en-US" w:eastAsia="zh-CN" w:bidi="ar-SA"/>
        </w:rPr>
        <w:t>西安市经济技术开发区明光路55号天朗经开中心25层2505室</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val="en-US" w:eastAsia="zh-CN"/>
        </w:rPr>
        <w:t>5、</w:t>
      </w:r>
      <w:r>
        <w:rPr>
          <w:rFonts w:hint="eastAsia" w:ascii="仿宋" w:hAnsi="仿宋" w:eastAsia="仿宋" w:cs="仿宋"/>
          <w:b/>
          <w:bCs/>
          <w:sz w:val="28"/>
          <w:szCs w:val="28"/>
          <w:lang w:eastAsia="zh-CN"/>
        </w:rPr>
        <w:t>关于加快推进我省中小企业政府采购信用融资工作的通知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关于加快推进我省中小企业政府采购信用融资工作的通知</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b w:val="0"/>
          <w:bCs w:val="0"/>
          <w:sz w:val="28"/>
          <w:szCs w:val="28"/>
          <w:highlight w:val="none"/>
          <w:lang w:eastAsia="zh-CN"/>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号）、《陕西省中小企业政府采购信用融资办法》（陕财办采[2018]23号）、《陕西省财政厅关于加快推进我省中小企业政府采购信用融资工作的通知》（陕财办采[2020]15号）等有关规定，按照市场主导、财政引导、银企自愿、风险自担的原则，中标（成交）供应商可根据自身资金需求，登录陕西省政府采购信用融资平台（http://www.ccgp-shaanxi.gov.cn/zcdservice/zcd/shanxi/）在线申请，依法参加政府采购信用融资活动。</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val="en-US" w:eastAsia="zh-CN"/>
        </w:rPr>
        <w:t>6、</w:t>
      </w:r>
      <w:r>
        <w:rPr>
          <w:rFonts w:hint="eastAsia" w:ascii="仿宋" w:hAnsi="仿宋" w:eastAsia="仿宋" w:cs="仿宋"/>
          <w:b/>
          <w:bCs/>
          <w:sz w:val="28"/>
          <w:szCs w:val="28"/>
          <w:lang w:eastAsia="zh-CN"/>
        </w:rPr>
        <w:t>信用担保</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center"/>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关于陕西省政府采购信用担保的说明</w:t>
      </w:r>
    </w:p>
    <w:p>
      <w:pPr>
        <w:pageBreakBefore w:val="0"/>
        <w:kinsoku/>
        <w:wordWrap/>
        <w:overflowPunct/>
        <w:topLinePunct w:val="0"/>
        <w:bidi w:val="0"/>
        <w:spacing w:line="560" w:lineRule="exact"/>
        <w:ind w:firstLine="560" w:firstLineChars="200"/>
        <w:textAlignment w:val="auto"/>
        <w:rPr>
          <w:rFonts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1、供应商在投标、履约、融资等环节可自愿选择采取信用担保的形式。</w:t>
      </w:r>
    </w:p>
    <w:p>
      <w:pPr>
        <w:pageBreakBefore w:val="0"/>
        <w:kinsoku/>
        <w:wordWrap/>
        <w:overflowPunct/>
        <w:topLinePunct w:val="0"/>
        <w:bidi w:val="0"/>
        <w:spacing w:line="560" w:lineRule="exact"/>
        <w:ind w:firstLine="560" w:firstLineChars="200"/>
        <w:textAlignment w:val="auto"/>
        <w:rPr>
          <w:rFonts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2、供应商可以自愿选择是否采取担保函的形式交纳谈判保证金，也可以自愿选择是否采取履约担保函的形式交纳履约保证金。</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3、担保机构选择参考陕西省政府采购网公示的担保机构名单。</w:t>
      </w:r>
    </w:p>
    <w:p>
      <w:pPr>
        <w:pStyle w:val="44"/>
        <w:rPr>
          <w:rFonts w:hint="eastAsia" w:ascii="仿宋" w:hAnsi="仿宋" w:eastAsia="仿宋" w:cs="仿宋"/>
          <w:sz w:val="28"/>
          <w:szCs w:val="28"/>
          <w:highlight w:val="none"/>
        </w:rPr>
      </w:pPr>
    </w:p>
    <w:p>
      <w:pPr>
        <w:pStyle w:val="44"/>
        <w:rPr>
          <w:rFonts w:hint="eastAsia" w:ascii="仿宋" w:hAnsi="仿宋" w:eastAsia="仿宋" w:cs="仿宋"/>
          <w:sz w:val="28"/>
          <w:szCs w:val="28"/>
          <w:highlight w:val="none"/>
        </w:rPr>
      </w:pPr>
    </w:p>
    <w:p>
      <w:pPr>
        <w:pStyle w:val="44"/>
        <w:rPr>
          <w:rFonts w:hint="eastAsia" w:ascii="仿宋" w:hAnsi="仿宋" w:eastAsia="仿宋" w:cs="仿宋"/>
          <w:sz w:val="28"/>
          <w:szCs w:val="28"/>
          <w:highlight w:val="none"/>
        </w:rPr>
      </w:pPr>
    </w:p>
    <w:p>
      <w:pPr>
        <w:pStyle w:val="44"/>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                      </w:t>
      </w:r>
    </w:p>
    <w:p>
      <w:pP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              </w:t>
      </w:r>
    </w:p>
    <w:p>
      <w:pPr>
        <w:rPr>
          <w:rFonts w:hint="eastAsia" w:ascii="仿宋" w:hAnsi="仿宋" w:eastAsia="仿宋" w:cs="仿宋"/>
          <w:b/>
          <w:bCs/>
          <w:color w:val="auto"/>
          <w:kern w:val="0"/>
          <w:sz w:val="44"/>
          <w:szCs w:val="44"/>
          <w:highlight w:val="none"/>
          <w:lang w:eastAsia="zh-CN"/>
        </w:rPr>
      </w:pPr>
      <w:bookmarkStart w:id="20" w:name="_Toc8504"/>
      <w:bookmarkStart w:id="21" w:name="_Toc31408_WPSOffice_Level1"/>
      <w:r>
        <w:rPr>
          <w:rFonts w:hint="eastAsia" w:ascii="仿宋" w:hAnsi="仿宋" w:eastAsia="仿宋" w:cs="仿宋"/>
          <w:b/>
          <w:bCs/>
          <w:kern w:val="0"/>
          <w:sz w:val="44"/>
          <w:szCs w:val="44"/>
          <w:highlight w:val="none"/>
        </w:rPr>
        <w:br w:type="page"/>
      </w:r>
    </w:p>
    <w:p>
      <w:pPr>
        <w:widowControl/>
        <w:numPr>
          <w:ilvl w:val="0"/>
          <w:numId w:val="3"/>
        </w:numPr>
        <w:ind w:firstLine="1316" w:firstLineChars="298"/>
        <w:jc w:val="center"/>
        <w:outlineLvl w:val="0"/>
        <w:rPr>
          <w:rFonts w:hint="eastAsia" w:ascii="仿宋" w:hAnsi="仿宋" w:eastAsia="仿宋" w:cs="仿宋"/>
          <w:b/>
          <w:bCs/>
          <w:color w:val="auto"/>
          <w:kern w:val="0"/>
          <w:sz w:val="44"/>
          <w:szCs w:val="44"/>
          <w:highlight w:val="none"/>
          <w:lang w:eastAsia="zh-CN"/>
        </w:rPr>
      </w:pPr>
      <w:bookmarkStart w:id="22" w:name="_Toc3572"/>
      <w:r>
        <w:rPr>
          <w:rFonts w:hint="eastAsia" w:ascii="仿宋" w:hAnsi="仿宋" w:eastAsia="仿宋" w:cs="仿宋"/>
          <w:b/>
          <w:bCs/>
          <w:kern w:val="0"/>
          <w:sz w:val="44"/>
          <w:szCs w:val="44"/>
          <w:highlight w:val="none"/>
        </w:rPr>
        <w:t xml:space="preserve">分  </w:t>
      </w:r>
      <w:bookmarkEnd w:id="19"/>
      <w:bookmarkEnd w:id="20"/>
      <w:bookmarkEnd w:id="21"/>
      <w:bookmarkStart w:id="23" w:name="_Toc4692"/>
      <w:bookmarkStart w:id="24" w:name="_Toc14107"/>
      <w:bookmarkStart w:id="25" w:name="_Toc30039"/>
      <w:bookmarkStart w:id="26" w:name="_Toc25709"/>
      <w:r>
        <w:rPr>
          <w:rFonts w:hint="eastAsia" w:ascii="仿宋" w:hAnsi="仿宋" w:eastAsia="仿宋" w:cs="仿宋"/>
          <w:b/>
          <w:bCs/>
          <w:kern w:val="0"/>
          <w:sz w:val="44"/>
          <w:szCs w:val="44"/>
          <w:highlight w:val="none"/>
          <w:lang w:eastAsia="zh-CN"/>
        </w:rPr>
        <w:t>服务内容</w:t>
      </w:r>
      <w:r>
        <w:rPr>
          <w:rFonts w:hint="eastAsia" w:ascii="仿宋" w:hAnsi="仿宋" w:eastAsia="仿宋" w:cs="仿宋"/>
          <w:b/>
          <w:bCs/>
          <w:color w:val="auto"/>
          <w:kern w:val="0"/>
          <w:sz w:val="44"/>
          <w:szCs w:val="44"/>
          <w:highlight w:val="none"/>
          <w:lang w:eastAsia="zh-CN"/>
        </w:rPr>
        <w:t>及商务要求</w:t>
      </w:r>
      <w:bookmarkEnd w:id="22"/>
    </w:p>
    <w:p>
      <w:pPr>
        <w:pStyle w:val="4"/>
        <w:keepNext w:val="0"/>
        <w:keepLines w:val="0"/>
        <w:pageBreakBefore w:val="0"/>
        <w:widowControl w:val="0"/>
        <w:numPr>
          <w:ilvl w:val="0"/>
          <w:numId w:val="4"/>
        </w:numPr>
        <w:kinsoku/>
        <w:wordWrap w:val="0"/>
        <w:overflowPunct/>
        <w:topLinePunct/>
        <w:autoSpaceDE/>
        <w:autoSpaceDN/>
        <w:bidi w:val="0"/>
        <w:adjustRightInd/>
        <w:snapToGrid/>
        <w:spacing w:before="0" w:beforeLines="0" w:after="0" w:afterLines="0" w:line="500" w:lineRule="exact"/>
        <w:textAlignment w:val="auto"/>
        <w:rPr>
          <w:rFonts w:hint="eastAsia" w:ascii="仿宋" w:hAnsi="仿宋" w:eastAsia="仿宋" w:cs="仿宋"/>
          <w:sz w:val="28"/>
          <w:szCs w:val="28"/>
        </w:rPr>
      </w:pPr>
      <w:r>
        <w:rPr>
          <w:rFonts w:hint="eastAsia" w:ascii="仿宋" w:hAnsi="仿宋" w:eastAsia="仿宋" w:cs="仿宋"/>
          <w:sz w:val="28"/>
          <w:szCs w:val="28"/>
        </w:rPr>
        <w:t>采购内容：</w:t>
      </w:r>
    </w:p>
    <w:p>
      <w:pPr>
        <w:keepNext w:val="0"/>
        <w:keepLines w:val="0"/>
        <w:pageBreakBefore w:val="0"/>
        <w:widowControl w:val="0"/>
        <w:kinsoku/>
        <w:overflowPunct/>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全面开展蒲城县11000余宗林权不动产登记资料整理、数据整合及入库汇交工作。</w:t>
      </w:r>
    </w:p>
    <w:p>
      <w:pPr>
        <w:pStyle w:val="4"/>
        <w:keepNext w:val="0"/>
        <w:keepLines w:val="0"/>
        <w:pageBreakBefore w:val="0"/>
        <w:widowControl w:val="0"/>
        <w:numPr>
          <w:ilvl w:val="0"/>
          <w:numId w:val="4"/>
        </w:numPr>
        <w:kinsoku/>
        <w:wordWrap w:val="0"/>
        <w:overflowPunct/>
        <w:topLinePunct/>
        <w:autoSpaceDE/>
        <w:autoSpaceDN/>
        <w:bidi w:val="0"/>
        <w:adjustRightInd/>
        <w:snapToGrid/>
        <w:spacing w:before="0" w:beforeLines="0" w:after="0" w:afterLines="0" w:line="500" w:lineRule="exact"/>
        <w:ind w:left="375" w:hanging="478" w:hangingChars="170"/>
        <w:textAlignment w:val="auto"/>
        <w:rPr>
          <w:rFonts w:hint="eastAsia" w:ascii="仿宋" w:hAnsi="仿宋" w:eastAsia="仿宋" w:cs="仿宋"/>
          <w:sz w:val="28"/>
          <w:szCs w:val="28"/>
        </w:rPr>
      </w:pPr>
      <w:bookmarkStart w:id="27" w:name="_Toc89934004"/>
      <w:r>
        <w:rPr>
          <w:rFonts w:hint="eastAsia" w:ascii="仿宋" w:hAnsi="仿宋" w:eastAsia="仿宋" w:cs="仿宋"/>
          <w:sz w:val="28"/>
          <w:szCs w:val="28"/>
        </w:rPr>
        <w:t>项目背景</w:t>
      </w:r>
      <w:bookmarkEnd w:id="27"/>
    </w:p>
    <w:p>
      <w:pPr>
        <w:keepNext w:val="0"/>
        <w:keepLines w:val="0"/>
        <w:pageBreakBefore w:val="0"/>
        <w:widowControl w:val="0"/>
        <w:kinsoku/>
        <w:overflowPunct/>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根据自然资源办公厅、国家林业和草原局办公室关于印发《清理规范林权登记历史遗留问题试点方案》的通知（自然资办函〔2021〕1221号）、《自然资源部办公厅、国家林业和草原局办公室关于进一步规范林权类不动产登记做好林权登记与林业管理街接的通知》（自然资办发〔2020〕31号）、《关于进一步规范林权类不动产登记工作的通知》（陕自然资发〔2019〕63号）、《关于推进林权类登记工作的通知》（陕自然资登发[2020]5号）等相关文件精神，蒲城县自然资源局在全县范围内开展林权不动登记资料整理、数据整合及入库汇交工作。</w:t>
      </w:r>
    </w:p>
    <w:p>
      <w:pPr>
        <w:pStyle w:val="4"/>
        <w:keepNext w:val="0"/>
        <w:keepLines w:val="0"/>
        <w:pageBreakBefore w:val="0"/>
        <w:widowControl w:val="0"/>
        <w:numPr>
          <w:ilvl w:val="0"/>
          <w:numId w:val="4"/>
        </w:numPr>
        <w:kinsoku/>
        <w:wordWrap w:val="0"/>
        <w:overflowPunct/>
        <w:topLinePunct/>
        <w:autoSpaceDE/>
        <w:autoSpaceDN/>
        <w:bidi w:val="0"/>
        <w:adjustRightInd/>
        <w:snapToGrid/>
        <w:spacing w:before="0" w:beforeLines="0" w:after="0" w:afterLines="0" w:line="500" w:lineRule="exact"/>
        <w:ind w:left="375" w:hanging="478" w:hangingChars="170"/>
        <w:textAlignment w:val="auto"/>
        <w:rPr>
          <w:rFonts w:hint="eastAsia" w:ascii="仿宋" w:hAnsi="仿宋" w:eastAsia="仿宋" w:cs="仿宋"/>
          <w:sz w:val="28"/>
          <w:szCs w:val="28"/>
        </w:rPr>
      </w:pPr>
      <w:bookmarkStart w:id="28" w:name="_Toc89934005"/>
      <w:r>
        <w:rPr>
          <w:rFonts w:hint="eastAsia" w:ascii="仿宋" w:hAnsi="仿宋" w:eastAsia="仿宋" w:cs="仿宋"/>
          <w:sz w:val="28"/>
          <w:szCs w:val="28"/>
        </w:rPr>
        <w:t>建设目标</w:t>
      </w:r>
      <w:bookmarkEnd w:id="28"/>
    </w:p>
    <w:p>
      <w:pPr>
        <w:keepNext w:val="0"/>
        <w:keepLines w:val="0"/>
        <w:pageBreakBefore w:val="0"/>
        <w:widowControl w:val="0"/>
        <w:kinsoku/>
        <w:overflowPunct/>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完成蒲城县历史林权不动产登记资料整理、建立数据库，数据整合入库汇交，能够满足不动产登记数据汇交的建库要求。</w:t>
      </w:r>
    </w:p>
    <w:p>
      <w:pPr>
        <w:pStyle w:val="4"/>
        <w:keepNext w:val="0"/>
        <w:keepLines w:val="0"/>
        <w:pageBreakBefore w:val="0"/>
        <w:widowControl w:val="0"/>
        <w:numPr>
          <w:ilvl w:val="0"/>
          <w:numId w:val="4"/>
        </w:numPr>
        <w:kinsoku/>
        <w:wordWrap w:val="0"/>
        <w:overflowPunct/>
        <w:topLinePunct/>
        <w:autoSpaceDE/>
        <w:autoSpaceDN/>
        <w:bidi w:val="0"/>
        <w:adjustRightInd/>
        <w:snapToGrid/>
        <w:spacing w:before="0" w:beforeLines="0" w:after="0" w:afterLines="0" w:line="500" w:lineRule="exact"/>
        <w:ind w:left="375" w:hanging="478" w:hangingChars="170"/>
        <w:textAlignment w:val="auto"/>
        <w:rPr>
          <w:rFonts w:hint="eastAsia" w:ascii="仿宋" w:hAnsi="仿宋" w:eastAsia="仿宋" w:cs="仿宋"/>
          <w:sz w:val="28"/>
          <w:szCs w:val="28"/>
        </w:rPr>
      </w:pPr>
      <w:r>
        <w:rPr>
          <w:rFonts w:hint="eastAsia" w:ascii="仿宋" w:hAnsi="仿宋" w:eastAsia="仿宋" w:cs="仿宋"/>
          <w:sz w:val="28"/>
          <w:szCs w:val="28"/>
        </w:rPr>
        <w:t>工作原则</w:t>
      </w:r>
    </w:p>
    <w:p>
      <w:pPr>
        <w:keepNext w:val="0"/>
        <w:keepLines w:val="0"/>
        <w:pageBreakBefore w:val="0"/>
        <w:widowControl w:val="0"/>
        <w:kinsoku/>
        <w:overflowPunct/>
        <w:autoSpaceDE/>
        <w:autoSpaceDN/>
        <w:bidi w:val="0"/>
        <w:adjustRightInd/>
        <w:snapToGrid/>
        <w:spacing w:line="500" w:lineRule="exact"/>
        <w:ind w:left="442"/>
        <w:textAlignment w:val="auto"/>
        <w:rPr>
          <w:rFonts w:hint="eastAsia" w:ascii="仿宋" w:hAnsi="仿宋" w:eastAsia="仿宋" w:cs="仿宋"/>
          <w:sz w:val="28"/>
          <w:szCs w:val="28"/>
        </w:rPr>
      </w:pPr>
      <w:r>
        <w:rPr>
          <w:rFonts w:hint="eastAsia" w:ascii="仿宋" w:hAnsi="仿宋" w:eastAsia="仿宋" w:cs="仿宋"/>
          <w:b/>
          <w:bCs/>
          <w:sz w:val="28"/>
          <w:szCs w:val="28"/>
        </w:rPr>
        <w:t>（1）尊重历史原则</w:t>
      </w:r>
    </w:p>
    <w:p>
      <w:pPr>
        <w:keepNext w:val="0"/>
        <w:keepLines w:val="0"/>
        <w:pageBreakBefore w:val="0"/>
        <w:widowControl w:val="0"/>
        <w:kinsoku/>
        <w:overflowPunct/>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坚持“尊重历史、实事求是”原则，要依据已确权登记有效林权不动产档案资料与对应不动产登记单元的空间信息建立关联关系，核实其图形、属性、档案三者之间信息的一致性；抵押类、查封类数据与不动产单元之间一一对应性；历史与现状之间关系是否清楚等实际情况，按“技术规范和政策规定相结合、现行规范兼顾历史实际”的工作要求，采取“点面结合”工作方法，分门别类制定疏解方案和具体措施，高效、有序推进处理。确属一时难以解决的，应建立标识，逐一标注清楚问题原因、性质等信息，今后办理不动产登记具体业务时再妥善处理更新，不得通过直接修改登记数据和登记档案资料等方式违规更改。</w:t>
      </w:r>
    </w:p>
    <w:p>
      <w:pPr>
        <w:keepNext w:val="0"/>
        <w:keepLines w:val="0"/>
        <w:pageBreakBefore w:val="0"/>
        <w:widowControl w:val="0"/>
        <w:kinsoku/>
        <w:overflowPunct/>
        <w:autoSpaceDE/>
        <w:autoSpaceDN/>
        <w:bidi w:val="0"/>
        <w:adjustRightInd/>
        <w:snapToGrid/>
        <w:spacing w:line="500" w:lineRule="exact"/>
        <w:ind w:left="442"/>
        <w:textAlignment w:val="auto"/>
        <w:rPr>
          <w:rFonts w:hint="eastAsia" w:ascii="仿宋" w:hAnsi="仿宋" w:eastAsia="仿宋" w:cs="仿宋"/>
          <w:b/>
          <w:bCs/>
          <w:sz w:val="28"/>
          <w:szCs w:val="28"/>
        </w:rPr>
      </w:pPr>
      <w:r>
        <w:rPr>
          <w:rFonts w:hint="eastAsia" w:ascii="仿宋" w:hAnsi="仿宋" w:eastAsia="仿宋" w:cs="仿宋"/>
          <w:b/>
          <w:bCs/>
          <w:sz w:val="28"/>
          <w:szCs w:val="28"/>
        </w:rPr>
        <w:t>（2）精度迁就原则</w:t>
      </w:r>
    </w:p>
    <w:p>
      <w:pPr>
        <w:keepNext w:val="0"/>
        <w:keepLines w:val="0"/>
        <w:pageBreakBefore w:val="0"/>
        <w:widowControl w:val="0"/>
        <w:kinsoku/>
        <w:overflowPunct/>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遵循“就高就新”“精度迁就”原则，做好空间数据精度保护。即一般情况下低精度数据迁就高精度数据，时相较旧（登记相对不规范的历史时期）的数据迁就时相较新（登记相对规范的历史时期）的数据。除特殊情况外，实测得到的宗地红线的精度应视为比转绘得到宗地红线精度高，优先采用实测宗地红线。</w:t>
      </w:r>
    </w:p>
    <w:p>
      <w:pPr>
        <w:keepNext w:val="0"/>
        <w:keepLines w:val="0"/>
        <w:pageBreakBefore w:val="0"/>
        <w:widowControl w:val="0"/>
        <w:kinsoku/>
        <w:overflowPunct/>
        <w:autoSpaceDE/>
        <w:autoSpaceDN/>
        <w:bidi w:val="0"/>
        <w:adjustRightInd/>
        <w:snapToGrid/>
        <w:spacing w:line="500" w:lineRule="exact"/>
        <w:ind w:left="442"/>
        <w:textAlignment w:val="auto"/>
        <w:rPr>
          <w:rFonts w:hint="eastAsia" w:ascii="仿宋" w:hAnsi="仿宋" w:eastAsia="仿宋" w:cs="仿宋"/>
          <w:b/>
          <w:bCs/>
          <w:sz w:val="28"/>
          <w:szCs w:val="28"/>
        </w:rPr>
      </w:pPr>
      <w:r>
        <w:rPr>
          <w:rFonts w:hint="eastAsia" w:ascii="仿宋" w:hAnsi="仿宋" w:eastAsia="仿宋" w:cs="仿宋"/>
          <w:b/>
          <w:bCs/>
          <w:sz w:val="28"/>
          <w:szCs w:val="28"/>
        </w:rPr>
        <w:t>（3）法定优先原则</w:t>
      </w:r>
    </w:p>
    <w:p>
      <w:pPr>
        <w:keepNext w:val="0"/>
        <w:keepLines w:val="0"/>
        <w:pageBreakBefore w:val="0"/>
        <w:widowControl w:val="0"/>
        <w:kinsoku/>
        <w:overflowPunct/>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坚持依法登记成果“效力优先”和“信赖保护”原则，要通过全面梳理分析相关权属证及其它权属来源资料的档案、登记簿、权籍图等信息，厘清各权属之间关系，依据基础性权源材料分析制定疏解方案，有效维护各项不动产权利稳定。</w:t>
      </w:r>
    </w:p>
    <w:p>
      <w:pPr>
        <w:keepNext w:val="0"/>
        <w:keepLines w:val="0"/>
        <w:pageBreakBefore w:val="0"/>
        <w:widowControl w:val="0"/>
        <w:kinsoku/>
        <w:overflowPunct/>
        <w:autoSpaceDE/>
        <w:autoSpaceDN/>
        <w:bidi w:val="0"/>
        <w:adjustRightInd/>
        <w:snapToGrid/>
        <w:spacing w:line="500" w:lineRule="exact"/>
        <w:ind w:left="442"/>
        <w:textAlignment w:val="auto"/>
        <w:rPr>
          <w:rFonts w:hint="eastAsia" w:ascii="仿宋" w:hAnsi="仿宋" w:eastAsia="仿宋" w:cs="仿宋"/>
          <w:b/>
          <w:bCs/>
          <w:sz w:val="28"/>
          <w:szCs w:val="28"/>
        </w:rPr>
      </w:pPr>
      <w:r>
        <w:rPr>
          <w:rFonts w:hint="eastAsia" w:ascii="仿宋" w:hAnsi="仿宋" w:eastAsia="仿宋" w:cs="仿宋"/>
          <w:b/>
          <w:bCs/>
          <w:sz w:val="28"/>
          <w:szCs w:val="28"/>
        </w:rPr>
        <w:t>（4）尊重群众意愿、协商一致原则</w:t>
      </w:r>
    </w:p>
    <w:p>
      <w:pPr>
        <w:keepNext w:val="0"/>
        <w:keepLines w:val="0"/>
        <w:pageBreakBefore w:val="0"/>
        <w:widowControl w:val="0"/>
        <w:kinsoku/>
        <w:overflowPunct/>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要切实做好宣传解释发动工作，充分调动林权不动产权利人和利害关系人积极性，充分发挥属地林业主管部门、乡镇人民政府、村（居）委会和村小组及村民理事会民间组织等干部群众熟悉民情地理、乡亲民意等优势，充分尊重群众意愿，采取“内业为主、内外结合”指界的方式，以及“协商为主、裁决为辅”的纠纷调处方法有序疏解处理各类问题。对暂不能达成一致意见的，可将争议部分分割单独立宗，并在数据库中标注清楚，待今后依法处理后办理变更登记。无争议部分按原林权证信息整合入库（标注清楚问题原因等信息），并办理相关登记业务，切实做到问题清晰、范围明确，不激化矛盾、不扩大影响。</w:t>
      </w:r>
    </w:p>
    <w:p>
      <w:pPr>
        <w:pStyle w:val="4"/>
        <w:keepNext w:val="0"/>
        <w:keepLines w:val="0"/>
        <w:pageBreakBefore w:val="0"/>
        <w:widowControl w:val="0"/>
        <w:numPr>
          <w:ilvl w:val="0"/>
          <w:numId w:val="4"/>
        </w:numPr>
        <w:kinsoku/>
        <w:wordWrap w:val="0"/>
        <w:overflowPunct/>
        <w:topLinePunct/>
        <w:autoSpaceDE/>
        <w:autoSpaceDN/>
        <w:bidi w:val="0"/>
        <w:adjustRightInd/>
        <w:snapToGrid/>
        <w:spacing w:before="0" w:beforeLines="0" w:after="0" w:afterLines="0" w:line="500" w:lineRule="exact"/>
        <w:ind w:left="375" w:hanging="478" w:hangingChars="170"/>
        <w:textAlignment w:val="auto"/>
        <w:rPr>
          <w:rFonts w:hint="eastAsia" w:ascii="仿宋" w:hAnsi="仿宋" w:eastAsia="仿宋" w:cs="仿宋"/>
          <w:sz w:val="28"/>
          <w:szCs w:val="28"/>
        </w:rPr>
      </w:pPr>
      <w:bookmarkStart w:id="29" w:name="_Toc89934006"/>
      <w:r>
        <w:rPr>
          <w:rFonts w:hint="eastAsia" w:ascii="仿宋" w:hAnsi="仿宋" w:eastAsia="仿宋" w:cs="仿宋"/>
          <w:sz w:val="28"/>
          <w:szCs w:val="28"/>
        </w:rPr>
        <w:t>建设要求</w:t>
      </w:r>
      <w:bookmarkEnd w:id="29"/>
    </w:p>
    <w:p>
      <w:pPr>
        <w:keepNext w:val="0"/>
        <w:keepLines w:val="0"/>
        <w:pageBreakBefore w:val="0"/>
        <w:widowControl w:val="0"/>
        <w:kinsoku/>
        <w:overflowPunct/>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通过将现有的分散存放的林权登记数据进行梳理、规范，参照《不动产登记数据库 标准》整合林业的不动产登记信息，对原有林权登记相关的纸质档案进行整理并扫描录 入，形成电子档案数据库，为蒲城县不动产统一登记工作提供基础资料支持。利用现有 的先进的档案管理理论，通过档案整理、扫描、录入、关联、不动产单元号衔接等一系 列工序，将纸质档案转换成电子数据。保证数据的有效衔接和真实准确，建立统一数据标准、统一坐标系和格式、统一管理平台的不动产统一登记林业数据库，为不动产登记业务办理和信息共享查询服务提供支撑。</w:t>
      </w:r>
    </w:p>
    <w:p>
      <w:pPr>
        <w:pStyle w:val="4"/>
        <w:keepNext w:val="0"/>
        <w:keepLines w:val="0"/>
        <w:pageBreakBefore w:val="0"/>
        <w:widowControl w:val="0"/>
        <w:numPr>
          <w:ilvl w:val="0"/>
          <w:numId w:val="4"/>
        </w:numPr>
        <w:kinsoku/>
        <w:wordWrap w:val="0"/>
        <w:overflowPunct/>
        <w:topLinePunct/>
        <w:autoSpaceDE/>
        <w:autoSpaceDN/>
        <w:bidi w:val="0"/>
        <w:adjustRightInd/>
        <w:snapToGrid/>
        <w:spacing w:before="0" w:beforeLines="0" w:after="0" w:afterLines="0" w:line="500" w:lineRule="exact"/>
        <w:ind w:left="375" w:hanging="478" w:hangingChars="170"/>
        <w:textAlignment w:val="auto"/>
        <w:rPr>
          <w:rFonts w:hint="eastAsia" w:ascii="仿宋" w:hAnsi="仿宋" w:eastAsia="仿宋" w:cs="仿宋"/>
          <w:sz w:val="28"/>
          <w:szCs w:val="28"/>
        </w:rPr>
      </w:pPr>
      <w:r>
        <w:rPr>
          <w:rFonts w:hint="eastAsia" w:ascii="仿宋" w:hAnsi="仿宋" w:eastAsia="仿宋" w:cs="仿宋"/>
          <w:sz w:val="28"/>
          <w:szCs w:val="28"/>
        </w:rPr>
        <w:t>建设内容</w:t>
      </w:r>
    </w:p>
    <w:p>
      <w:pPr>
        <w:pStyle w:val="5"/>
        <w:keepNext w:val="0"/>
        <w:keepLines w:val="0"/>
        <w:pageBreakBefore w:val="0"/>
        <w:widowControl w:val="0"/>
        <w:kinsoku/>
        <w:wordWrap w:val="0"/>
        <w:overflowPunct/>
        <w:topLinePunct/>
        <w:autoSpaceDE/>
        <w:autoSpaceDN/>
        <w:bidi w:val="0"/>
        <w:adjustRightInd/>
        <w:snapToGrid/>
        <w:spacing w:before="0" w:after="0" w:line="500" w:lineRule="exact"/>
        <w:ind w:left="420" w:leftChars="200"/>
        <w:textAlignment w:val="auto"/>
        <w:rPr>
          <w:rFonts w:hint="eastAsia" w:ascii="仿宋" w:hAnsi="仿宋" w:eastAsia="仿宋" w:cs="仿宋"/>
          <w:sz w:val="28"/>
          <w:szCs w:val="28"/>
        </w:rPr>
      </w:pPr>
      <w:bookmarkStart w:id="30" w:name="_Toc89934007"/>
      <w:r>
        <w:rPr>
          <w:rFonts w:hint="eastAsia" w:ascii="仿宋" w:hAnsi="仿宋" w:eastAsia="仿宋" w:cs="仿宋"/>
          <w:sz w:val="28"/>
          <w:szCs w:val="28"/>
        </w:rPr>
        <w:t>6.1项目范围</w:t>
      </w:r>
      <w:bookmarkEnd w:id="30"/>
    </w:p>
    <w:p>
      <w:pPr>
        <w:keepNext w:val="0"/>
        <w:keepLines w:val="0"/>
        <w:pageBreakBefore w:val="0"/>
        <w:widowControl w:val="0"/>
        <w:kinsoku/>
        <w:overflowPunct/>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蒲城县全部已登记</w:t>
      </w:r>
      <w:bookmarkStart w:id="31" w:name="_Toc89934008"/>
      <w:r>
        <w:rPr>
          <w:rFonts w:hint="eastAsia" w:ascii="仿宋" w:hAnsi="仿宋" w:eastAsia="仿宋" w:cs="仿宋"/>
          <w:sz w:val="28"/>
          <w:szCs w:val="28"/>
        </w:rPr>
        <w:t>的林权不动产登记档案。</w:t>
      </w:r>
    </w:p>
    <w:p>
      <w:pPr>
        <w:pStyle w:val="5"/>
        <w:keepNext w:val="0"/>
        <w:keepLines w:val="0"/>
        <w:pageBreakBefore w:val="0"/>
        <w:widowControl w:val="0"/>
        <w:kinsoku/>
        <w:wordWrap w:val="0"/>
        <w:overflowPunct/>
        <w:topLinePunct/>
        <w:autoSpaceDE/>
        <w:autoSpaceDN/>
        <w:bidi w:val="0"/>
        <w:adjustRightInd/>
        <w:snapToGrid/>
        <w:spacing w:before="0" w:after="0" w:line="500" w:lineRule="exact"/>
        <w:ind w:left="420" w:leftChars="200"/>
        <w:textAlignment w:val="auto"/>
        <w:rPr>
          <w:rFonts w:hint="eastAsia" w:ascii="仿宋" w:hAnsi="仿宋" w:eastAsia="仿宋" w:cs="仿宋"/>
          <w:sz w:val="28"/>
          <w:szCs w:val="28"/>
        </w:rPr>
      </w:pPr>
      <w:r>
        <w:rPr>
          <w:rFonts w:hint="eastAsia" w:ascii="仿宋" w:hAnsi="仿宋" w:eastAsia="仿宋" w:cs="仿宋"/>
          <w:sz w:val="28"/>
          <w:szCs w:val="28"/>
        </w:rPr>
        <w:t>6.2工作内容</w:t>
      </w:r>
      <w:bookmarkEnd w:id="31"/>
    </w:p>
    <w:p>
      <w:pPr>
        <w:keepNext w:val="0"/>
        <w:keepLines w:val="0"/>
        <w:pageBreakBefore w:val="0"/>
        <w:widowControl w:val="0"/>
        <w:kinsoku/>
        <w:overflowPunct/>
        <w:autoSpaceDE/>
        <w:autoSpaceDN/>
        <w:bidi w:val="0"/>
        <w:adjustRightInd/>
        <w:snapToGrid/>
        <w:spacing w:line="500" w:lineRule="exact"/>
        <w:textAlignment w:val="auto"/>
        <w:rPr>
          <w:rFonts w:hint="eastAsia" w:ascii="仿宋" w:hAnsi="仿宋" w:eastAsia="仿宋" w:cs="仿宋"/>
          <w:bCs/>
          <w:sz w:val="28"/>
          <w:szCs w:val="28"/>
        </w:rPr>
      </w:pPr>
      <w:bookmarkStart w:id="32" w:name="_Toc15665"/>
      <w:bookmarkStart w:id="33" w:name="_Toc22168"/>
      <w:r>
        <w:rPr>
          <w:rFonts w:hint="eastAsia" w:ascii="仿宋" w:hAnsi="仿宋" w:eastAsia="仿宋" w:cs="仿宋"/>
          <w:sz w:val="28"/>
          <w:szCs w:val="28"/>
        </w:rPr>
        <w:t>（1）</w:t>
      </w:r>
      <w:r>
        <w:rPr>
          <w:rFonts w:hint="eastAsia" w:ascii="仿宋" w:hAnsi="仿宋" w:eastAsia="仿宋" w:cs="仿宋"/>
          <w:bCs/>
          <w:sz w:val="28"/>
          <w:szCs w:val="28"/>
        </w:rPr>
        <w:t>编制标准规范方案</w:t>
      </w:r>
      <w:bookmarkEnd w:id="32"/>
      <w:bookmarkEnd w:id="33"/>
    </w:p>
    <w:p>
      <w:pPr>
        <w:keepNext w:val="0"/>
        <w:keepLines w:val="0"/>
        <w:pageBreakBefore w:val="0"/>
        <w:widowControl w:val="0"/>
        <w:kinsoku/>
        <w:overflowPunct/>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全面搜集和不动产登记有关的制度、标准，包括林地登记各类管理办法、规程、标准、规则等，在全面理解这些制度、标准的基础上，按照不动产登记信息管理基础平台的总体目标和架构要求，编制相关规范方案。</w:t>
      </w:r>
    </w:p>
    <w:p>
      <w:pPr>
        <w:keepNext w:val="0"/>
        <w:keepLines w:val="0"/>
        <w:pageBreakBefore w:val="0"/>
        <w:widowControl w:val="0"/>
        <w:kinsoku/>
        <w:overflowPunct/>
        <w:autoSpaceDE/>
        <w:autoSpaceDN/>
        <w:bidi w:val="0"/>
        <w:adjustRightInd/>
        <w:snapToGrid/>
        <w:spacing w:line="500" w:lineRule="exact"/>
        <w:textAlignment w:val="auto"/>
        <w:rPr>
          <w:rFonts w:hint="eastAsia" w:ascii="仿宋" w:hAnsi="仿宋" w:eastAsia="仿宋" w:cs="仿宋"/>
          <w:sz w:val="28"/>
          <w:szCs w:val="28"/>
        </w:rPr>
      </w:pPr>
      <w:bookmarkStart w:id="34" w:name="_Toc5684"/>
      <w:bookmarkStart w:id="35" w:name="_Toc3809"/>
      <w:r>
        <w:rPr>
          <w:rFonts w:hint="eastAsia" w:ascii="仿宋" w:hAnsi="仿宋" w:eastAsia="仿宋" w:cs="仿宋"/>
          <w:sz w:val="28"/>
          <w:szCs w:val="28"/>
        </w:rPr>
        <w:t>（2）不动产登记数据库建设</w:t>
      </w:r>
      <w:bookmarkEnd w:id="34"/>
      <w:bookmarkEnd w:id="35"/>
    </w:p>
    <w:p>
      <w:pPr>
        <w:keepNext w:val="0"/>
        <w:keepLines w:val="0"/>
        <w:pageBreakBefore w:val="0"/>
        <w:widowControl w:val="0"/>
        <w:kinsoku/>
        <w:overflowPunct/>
        <w:autoSpaceDE/>
        <w:autoSpaceDN/>
        <w:bidi w:val="0"/>
        <w:adjustRightInd/>
        <w:snapToGrid/>
        <w:spacing w:line="500" w:lineRule="exact"/>
        <w:ind w:firstLine="560" w:firstLineChars="200"/>
        <w:textAlignment w:val="auto"/>
        <w:rPr>
          <w:rFonts w:hint="eastAsia" w:ascii="仿宋" w:hAnsi="仿宋" w:eastAsia="仿宋" w:cs="仿宋"/>
          <w:sz w:val="28"/>
          <w:szCs w:val="28"/>
        </w:rPr>
      </w:pPr>
      <w:bookmarkStart w:id="36" w:name="_Toc112337681"/>
      <w:r>
        <w:rPr>
          <w:rFonts w:hint="eastAsia" w:ascii="仿宋" w:hAnsi="仿宋" w:eastAsia="仿宋" w:cs="仿宋"/>
          <w:sz w:val="28"/>
          <w:szCs w:val="28"/>
        </w:rPr>
        <w:t>1）准备工作</w:t>
      </w:r>
      <w:bookmarkEnd w:id="36"/>
    </w:p>
    <w:p>
      <w:pPr>
        <w:keepNext w:val="0"/>
        <w:keepLines w:val="0"/>
        <w:pageBreakBefore w:val="0"/>
        <w:widowControl w:val="0"/>
        <w:kinsoku/>
        <w:overflowPunct/>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收集现有登记资料及基础测绘资料，对现有数据先进行分析检查并逐项对比不动产登记数据库标准，编制蒲城县林权不动产登记数据整合入库汇交实施方案。</w:t>
      </w:r>
    </w:p>
    <w:p>
      <w:pPr>
        <w:keepNext w:val="0"/>
        <w:keepLines w:val="0"/>
        <w:pageBreakBefore w:val="0"/>
        <w:widowControl w:val="0"/>
        <w:kinsoku/>
        <w:overflowPunct/>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2）档案数据整理</w:t>
      </w:r>
    </w:p>
    <w:p>
      <w:pPr>
        <w:keepNext w:val="0"/>
        <w:keepLines w:val="0"/>
        <w:pageBreakBefore w:val="0"/>
        <w:widowControl w:val="0"/>
        <w:kinsoku/>
        <w:overflowPunct/>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整理主要包括无效档案清理剔除，纸质档案扫描电子化、规范化命名、挂接，林权宗地图规范化处理、整饰、命名、挂接等工作内容。</w:t>
      </w:r>
    </w:p>
    <w:p>
      <w:pPr>
        <w:keepNext w:val="0"/>
        <w:keepLines w:val="0"/>
        <w:pageBreakBefore w:val="0"/>
        <w:widowControl w:val="0"/>
        <w:kinsoku/>
        <w:overflowPunct/>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3）空间数据整理</w:t>
      </w:r>
    </w:p>
    <w:p>
      <w:pPr>
        <w:keepNext w:val="0"/>
        <w:keepLines w:val="0"/>
        <w:pageBreakBefore w:val="0"/>
        <w:widowControl w:val="0"/>
        <w:kinsoku/>
        <w:overflowPunct/>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林权空间非矢量数据整理主要包括林权登记工作底图扫描、影像坐标匹配及影像纠正，林权矢量化、拓扑处理、与档案资料交互检查、接边、宗地信息录入等。</w:t>
      </w:r>
    </w:p>
    <w:p>
      <w:pPr>
        <w:keepNext w:val="0"/>
        <w:keepLines w:val="0"/>
        <w:pageBreakBefore w:val="0"/>
        <w:widowControl w:val="0"/>
        <w:kinsoku/>
        <w:overflowPunct/>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4）登记信息整理</w:t>
      </w:r>
    </w:p>
    <w:p>
      <w:pPr>
        <w:keepNext w:val="0"/>
        <w:keepLines w:val="0"/>
        <w:pageBreakBefore w:val="0"/>
        <w:widowControl w:val="0"/>
        <w:kinsoku/>
        <w:overflowPunct/>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登记信息整理主要工作内容包括系统登记数据冗余信息剔除，相关登记信息抽取映射、补录，信息转入相应数据表（林权登记信息数据表，权利人信息表，他项权利等信息数据表）。</w:t>
      </w:r>
    </w:p>
    <w:p>
      <w:pPr>
        <w:keepNext w:val="0"/>
        <w:keepLines w:val="0"/>
        <w:pageBreakBefore w:val="0"/>
        <w:widowControl w:val="0"/>
        <w:kinsoku/>
        <w:overflowPunct/>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5）数据采集与补录</w:t>
      </w:r>
    </w:p>
    <w:p>
      <w:pPr>
        <w:keepNext w:val="0"/>
        <w:keepLines w:val="0"/>
        <w:pageBreakBefore w:val="0"/>
        <w:widowControl w:val="0"/>
        <w:kinsoku/>
        <w:overflowPunct/>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对于在数据整合过程中需要外业调查核实、补充测量的进行数据采集与补录。</w:t>
      </w:r>
    </w:p>
    <w:p>
      <w:pPr>
        <w:keepNext w:val="0"/>
        <w:keepLines w:val="0"/>
        <w:pageBreakBefore w:val="0"/>
        <w:widowControl w:val="0"/>
        <w:kinsoku/>
        <w:overflowPunct/>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6）建立关联关系</w:t>
      </w:r>
    </w:p>
    <w:p>
      <w:pPr>
        <w:keepNext w:val="0"/>
        <w:keepLines w:val="0"/>
        <w:pageBreakBefore w:val="0"/>
        <w:widowControl w:val="0"/>
        <w:kinsoku/>
        <w:overflowPunct/>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建立图形数据、属性数据和档案资料之间的关联关系，通过原林地编码实现林权登记存量数据的“图属档”一体化。</w:t>
      </w:r>
    </w:p>
    <w:p>
      <w:pPr>
        <w:keepNext w:val="0"/>
        <w:keepLines w:val="0"/>
        <w:pageBreakBefore w:val="0"/>
        <w:widowControl w:val="0"/>
        <w:kinsoku/>
        <w:overflowPunct/>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通过原林权申请编号或不动产单元号字段，对林权类宗地空间数据与对应的登记簿册信息建立关联关系。在完成登记簿册数据整理后，将其与林权类宗地空间数据的相关属性信息进行对比，然后更新林权宗地。</w:t>
      </w:r>
    </w:p>
    <w:p>
      <w:pPr>
        <w:keepNext w:val="0"/>
        <w:keepLines w:val="0"/>
        <w:pageBreakBefore w:val="0"/>
        <w:widowControl w:val="0"/>
        <w:kinsoku/>
        <w:overflowPunct/>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7）不动产单元统一编码</w:t>
      </w:r>
    </w:p>
    <w:p>
      <w:pPr>
        <w:keepNext w:val="0"/>
        <w:keepLines w:val="0"/>
        <w:pageBreakBefore w:val="0"/>
        <w:widowControl w:val="0"/>
        <w:kinsoku/>
        <w:overflowPunct/>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对建立“图属档”关联关系的林权登记数据，按照《GB、T37346-2019不动产单元设定与代码编制规则》编制不动产单元号。</w:t>
      </w:r>
    </w:p>
    <w:p>
      <w:pPr>
        <w:keepNext w:val="0"/>
        <w:keepLines w:val="0"/>
        <w:pageBreakBefore w:val="0"/>
        <w:widowControl w:val="0"/>
        <w:kinsoku/>
        <w:overflowPunct/>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在完成数据整合关联的基础上，根据《不动产单元设定与代码编制规则》，充分利用不动产登记管理信息平台，按不动产单元所在的行政区、地籍区、地籍子区空间隶属关系，对林权类宗地进行统一不动产单元编号，实现不动产单元“落号”。编号时应做到不重不漏、不宜占用过多号段，编号完成后要更新相应登记簿册中的不动产单元号信息。</w:t>
      </w:r>
    </w:p>
    <w:p>
      <w:pPr>
        <w:keepNext w:val="0"/>
        <w:keepLines w:val="0"/>
        <w:pageBreakBefore w:val="0"/>
        <w:widowControl w:val="0"/>
        <w:kinsoku/>
        <w:overflowPunct/>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8）数据检查入库</w:t>
      </w:r>
    </w:p>
    <w:p>
      <w:pPr>
        <w:keepNext w:val="0"/>
        <w:keepLines w:val="0"/>
        <w:pageBreakBefore w:val="0"/>
        <w:widowControl w:val="0"/>
        <w:kinsoku/>
        <w:overflowPunct/>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登记簿册数据应导入整合成果库和不动产登记业务库，要与增量数据存放在同一数据库，形成一体化的数据库成果，实现不动产登记数据的统一管理，以满足不动产登记工作需求。</w:t>
      </w:r>
    </w:p>
    <w:p>
      <w:pPr>
        <w:keepNext w:val="0"/>
        <w:keepLines w:val="0"/>
        <w:pageBreakBefore w:val="0"/>
        <w:widowControl w:val="0"/>
        <w:kinsoku/>
        <w:overflowPunct/>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9）数据汇交</w:t>
      </w:r>
    </w:p>
    <w:p>
      <w:pPr>
        <w:keepNext w:val="0"/>
        <w:keepLines w:val="0"/>
        <w:pageBreakBefore w:val="0"/>
        <w:widowControl w:val="0"/>
        <w:kinsoku/>
        <w:overflowPunct/>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根据《陕西省农村不动产登记数据汇交操作细则》要求进行数据汇交。</w:t>
      </w:r>
    </w:p>
    <w:p>
      <w:pPr>
        <w:pStyle w:val="4"/>
        <w:keepNext w:val="0"/>
        <w:keepLines w:val="0"/>
        <w:pageBreakBefore w:val="0"/>
        <w:widowControl w:val="0"/>
        <w:numPr>
          <w:ilvl w:val="0"/>
          <w:numId w:val="4"/>
        </w:numPr>
        <w:kinsoku/>
        <w:wordWrap w:val="0"/>
        <w:overflowPunct/>
        <w:topLinePunct/>
        <w:autoSpaceDE/>
        <w:autoSpaceDN/>
        <w:bidi w:val="0"/>
        <w:adjustRightInd/>
        <w:snapToGrid/>
        <w:spacing w:before="0" w:beforeLines="0" w:after="0" w:afterLines="0" w:line="500" w:lineRule="exact"/>
        <w:ind w:left="375" w:hanging="478" w:hangingChars="170"/>
        <w:textAlignment w:val="auto"/>
        <w:rPr>
          <w:rFonts w:hint="eastAsia" w:ascii="仿宋" w:hAnsi="仿宋" w:eastAsia="仿宋" w:cs="仿宋"/>
          <w:sz w:val="28"/>
          <w:szCs w:val="28"/>
        </w:rPr>
      </w:pPr>
      <w:bookmarkStart w:id="37" w:name="_Toc89934009"/>
      <w:r>
        <w:rPr>
          <w:rFonts w:hint="eastAsia" w:ascii="仿宋" w:hAnsi="仿宋" w:eastAsia="仿宋" w:cs="仿宋"/>
          <w:sz w:val="28"/>
          <w:szCs w:val="28"/>
        </w:rPr>
        <w:t>成果提交要求</w:t>
      </w:r>
      <w:bookmarkEnd w:id="37"/>
    </w:p>
    <w:p>
      <w:pPr>
        <w:keepNext w:val="0"/>
        <w:keepLines w:val="0"/>
        <w:pageBreakBefore w:val="0"/>
        <w:widowControl w:val="0"/>
        <w:kinsoku/>
        <w:overflowPunct/>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（1）不动产登记数据库；</w:t>
      </w:r>
    </w:p>
    <w:p>
      <w:pPr>
        <w:keepNext w:val="0"/>
        <w:keepLines w:val="0"/>
        <w:pageBreakBefore w:val="0"/>
        <w:widowControl w:val="0"/>
        <w:kinsoku/>
        <w:overflowPunct/>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（2）不动产登记数据库整合实施方案；</w:t>
      </w:r>
    </w:p>
    <w:p>
      <w:pPr>
        <w:keepNext w:val="0"/>
        <w:keepLines w:val="0"/>
        <w:pageBreakBefore w:val="0"/>
        <w:widowControl w:val="0"/>
        <w:kinsoku/>
        <w:overflowPunct/>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（3）不动产登记数据库整合技术报告；</w:t>
      </w:r>
    </w:p>
    <w:p>
      <w:pPr>
        <w:pStyle w:val="4"/>
        <w:keepNext w:val="0"/>
        <w:keepLines w:val="0"/>
        <w:pageBreakBefore w:val="0"/>
        <w:widowControl w:val="0"/>
        <w:numPr>
          <w:ilvl w:val="0"/>
          <w:numId w:val="4"/>
        </w:numPr>
        <w:kinsoku/>
        <w:wordWrap w:val="0"/>
        <w:overflowPunct/>
        <w:topLinePunct/>
        <w:autoSpaceDE/>
        <w:autoSpaceDN/>
        <w:bidi w:val="0"/>
        <w:adjustRightInd/>
        <w:snapToGrid/>
        <w:spacing w:before="0" w:beforeLines="0" w:after="0" w:afterLines="0" w:line="500" w:lineRule="exact"/>
        <w:ind w:left="375" w:hanging="478" w:hangingChars="170"/>
        <w:textAlignment w:val="auto"/>
        <w:rPr>
          <w:rFonts w:hint="eastAsia" w:ascii="仿宋" w:hAnsi="仿宋" w:eastAsia="仿宋" w:cs="仿宋"/>
          <w:sz w:val="28"/>
          <w:szCs w:val="28"/>
        </w:rPr>
      </w:pPr>
      <w:bookmarkStart w:id="38" w:name="_Toc89934010"/>
      <w:r>
        <w:rPr>
          <w:rFonts w:hint="eastAsia" w:ascii="仿宋" w:hAnsi="仿宋" w:eastAsia="仿宋" w:cs="仿宋"/>
          <w:sz w:val="28"/>
          <w:szCs w:val="28"/>
        </w:rPr>
        <w:t>技术要求与验收标准</w:t>
      </w:r>
      <w:bookmarkEnd w:id="38"/>
    </w:p>
    <w:p>
      <w:pPr>
        <w:pStyle w:val="5"/>
        <w:keepNext w:val="0"/>
        <w:keepLines w:val="0"/>
        <w:pageBreakBefore w:val="0"/>
        <w:widowControl w:val="0"/>
        <w:kinsoku/>
        <w:wordWrap w:val="0"/>
        <w:overflowPunct/>
        <w:topLinePunct/>
        <w:autoSpaceDE/>
        <w:autoSpaceDN/>
        <w:bidi w:val="0"/>
        <w:adjustRightInd/>
        <w:snapToGrid/>
        <w:spacing w:before="0" w:after="0" w:line="500" w:lineRule="exact"/>
        <w:ind w:left="420" w:leftChars="200"/>
        <w:textAlignment w:val="auto"/>
        <w:rPr>
          <w:rFonts w:hint="eastAsia" w:ascii="仿宋" w:hAnsi="仿宋" w:eastAsia="仿宋" w:cs="仿宋"/>
          <w:sz w:val="28"/>
          <w:szCs w:val="28"/>
        </w:rPr>
      </w:pPr>
      <w:r>
        <w:rPr>
          <w:rFonts w:hint="eastAsia" w:ascii="仿宋" w:hAnsi="仿宋" w:eastAsia="仿宋" w:cs="仿宋"/>
          <w:sz w:val="28"/>
          <w:szCs w:val="28"/>
        </w:rPr>
        <w:t>8.1 技术要求</w:t>
      </w:r>
    </w:p>
    <w:p>
      <w:pPr>
        <w:keepNext w:val="0"/>
        <w:keepLines w:val="0"/>
        <w:pageBreakBefore w:val="0"/>
        <w:widowControl w:val="0"/>
        <w:kinsoku/>
        <w:overflowPunct/>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（1）《不动产登记暂行条例》（国务院令第656号）；</w:t>
      </w:r>
    </w:p>
    <w:p>
      <w:pPr>
        <w:keepNext w:val="0"/>
        <w:keepLines w:val="0"/>
        <w:pageBreakBefore w:val="0"/>
        <w:widowControl w:val="0"/>
        <w:kinsoku/>
        <w:overflowPunct/>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（2）《不动产登记暂行条例实施细则》（国土资源部令63号）；</w:t>
      </w:r>
    </w:p>
    <w:p>
      <w:pPr>
        <w:keepNext w:val="0"/>
        <w:keepLines w:val="0"/>
        <w:pageBreakBefore w:val="0"/>
        <w:widowControl w:val="0"/>
        <w:kinsoku/>
        <w:overflowPunct/>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（3）《不动产登记操作规范（试行）》（国土资规〔2016〕6号）；</w:t>
      </w:r>
    </w:p>
    <w:p>
      <w:pPr>
        <w:keepNext w:val="0"/>
        <w:keepLines w:val="0"/>
        <w:pageBreakBefore w:val="0"/>
        <w:widowControl w:val="0"/>
        <w:kinsoku/>
        <w:overflowPunct/>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（4）《自然资源部办公厅 国家林业和草原局办公室关于进一步规范林权类不 动产登记做好林权登记与林业管理衔接的通知》（自然资办发〔2020〕31号）；</w:t>
      </w:r>
    </w:p>
    <w:p>
      <w:pPr>
        <w:keepNext w:val="0"/>
        <w:keepLines w:val="0"/>
        <w:pageBreakBefore w:val="0"/>
        <w:widowControl w:val="0"/>
        <w:kinsoku/>
        <w:overflowPunct/>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（5）GB/T 26424-2010 森林资源规划设计调查技术规程；</w:t>
      </w:r>
    </w:p>
    <w:p>
      <w:pPr>
        <w:keepNext w:val="0"/>
        <w:keepLines w:val="0"/>
        <w:pageBreakBefore w:val="0"/>
        <w:widowControl w:val="0"/>
        <w:kinsoku/>
        <w:overflowPunct/>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（6）GB/T 37346-2019 不动产单元设定与代码编制规则；</w:t>
      </w:r>
    </w:p>
    <w:p>
      <w:pPr>
        <w:keepNext w:val="0"/>
        <w:keepLines w:val="0"/>
        <w:pageBreakBefore w:val="0"/>
        <w:widowControl w:val="0"/>
        <w:kinsoku/>
        <w:overflowPunct/>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（7）TD/T 1066-2021 《不动产登记数据库标准》；</w:t>
      </w:r>
    </w:p>
    <w:p>
      <w:pPr>
        <w:keepNext w:val="0"/>
        <w:keepLines w:val="0"/>
        <w:pageBreakBefore w:val="0"/>
        <w:widowControl w:val="0"/>
        <w:kinsoku/>
        <w:overflowPunct/>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（8）TD/T 1067-2021 《不动产登记数据整合建库技术规范》；</w:t>
      </w:r>
    </w:p>
    <w:p>
      <w:pPr>
        <w:pStyle w:val="5"/>
        <w:keepNext w:val="0"/>
        <w:keepLines w:val="0"/>
        <w:pageBreakBefore w:val="0"/>
        <w:widowControl w:val="0"/>
        <w:kinsoku/>
        <w:wordWrap w:val="0"/>
        <w:overflowPunct/>
        <w:topLinePunct/>
        <w:autoSpaceDE/>
        <w:autoSpaceDN/>
        <w:bidi w:val="0"/>
        <w:adjustRightInd/>
        <w:snapToGrid/>
        <w:spacing w:before="0" w:after="0" w:line="500" w:lineRule="exact"/>
        <w:ind w:left="420" w:leftChars="200"/>
        <w:textAlignment w:val="auto"/>
        <w:rPr>
          <w:rFonts w:hint="eastAsia" w:ascii="仿宋" w:hAnsi="仿宋" w:eastAsia="仿宋" w:cs="仿宋"/>
          <w:sz w:val="28"/>
          <w:szCs w:val="28"/>
        </w:rPr>
      </w:pPr>
      <w:r>
        <w:rPr>
          <w:rFonts w:hint="eastAsia" w:ascii="仿宋" w:hAnsi="仿宋" w:eastAsia="仿宋" w:cs="仿宋"/>
          <w:sz w:val="28"/>
          <w:szCs w:val="28"/>
        </w:rPr>
        <w:t>8.2 验收标准</w:t>
      </w:r>
    </w:p>
    <w:p>
      <w:pPr>
        <w:keepNext w:val="0"/>
        <w:keepLines w:val="0"/>
        <w:pageBreakBefore w:val="0"/>
        <w:widowControl w:val="0"/>
        <w:kinsoku/>
        <w:overflowPunct/>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（1）按照国家和省、市相关工作要求，按限期完成档案资料移交整理工作，切实做到总量清楚、问题明了、处置妥当，并完成档案资料与登记信息有效挂接。</w:t>
      </w:r>
    </w:p>
    <w:p>
      <w:pPr>
        <w:keepNext w:val="0"/>
        <w:keepLines w:val="0"/>
        <w:pageBreakBefore w:val="0"/>
        <w:widowControl w:val="0"/>
        <w:kinsoku/>
        <w:overflowPunct/>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应以数据整合为主线和抓手，按照全量整合要求，全面完成属地原林业部门移交的依法颁发有效的林权类登记数据的清理和整合，数据整合后的林权类登记数据库应符合图形、属性、档案信息一致，未发现落“虚拟宗”等现象。</w:t>
      </w:r>
    </w:p>
    <w:p>
      <w:pPr>
        <w:keepNext w:val="0"/>
        <w:keepLines w:val="0"/>
        <w:pageBreakBefore w:val="0"/>
        <w:widowControl w:val="0"/>
        <w:kinsoku/>
        <w:overflowPunct/>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（3）应按照试点工作要求，全面分层逐宗分析梳理相关问题，并形成问题台账和图册。且相关问题应在相关宗地数据中标注清楚。</w:t>
      </w:r>
    </w:p>
    <w:p>
      <w:pPr>
        <w:keepNext w:val="0"/>
        <w:keepLines w:val="0"/>
        <w:pageBreakBefore w:val="0"/>
        <w:widowControl w:val="0"/>
        <w:kinsoku/>
        <w:overflowPunct/>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应按照试点工作要求，全面组织开展问题疏解工作，形成林权规范数据库，并融合到不动产登记业务数据库中，应用于办理不动产登记业务；建立问题林权图斑数据库，问题的性质、范围、图形等表述清楚。</w:t>
      </w:r>
    </w:p>
    <w:p>
      <w:pPr>
        <w:keepNext w:val="0"/>
        <w:keepLines w:val="0"/>
        <w:pageBreakBefore w:val="0"/>
        <w:widowControl w:val="0"/>
        <w:kinsoku/>
        <w:overflowPunct/>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（5）按照《自然资源部办公厅国家林业和草原局办公室关于进一步规范林权类不动产登记做好林权登记与林业管理衔接的通知》（自然资办发〔2020〕31号）要求，全面履行职责，规范办理林权不动产登记。</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yellow"/>
          <w:lang w:val="en-US" w:eastAsia="zh-CN"/>
        </w:rPr>
      </w:pPr>
      <w:r>
        <w:rPr>
          <w:rFonts w:hint="eastAsia" w:ascii="仿宋" w:hAnsi="仿宋" w:eastAsia="仿宋" w:cs="仿宋"/>
          <w:sz w:val="28"/>
          <w:szCs w:val="28"/>
          <w:highlight w:val="none"/>
          <w:lang w:val="en-US" w:eastAsia="zh-CN"/>
        </w:rPr>
        <w:t>9、</w:t>
      </w:r>
      <w:r>
        <w:rPr>
          <w:rFonts w:hint="eastAsia" w:ascii="仿宋" w:hAnsi="仿宋" w:eastAsia="仿宋" w:cs="仿宋"/>
          <w:b/>
          <w:bCs/>
          <w:sz w:val="28"/>
          <w:szCs w:val="28"/>
          <w:highlight w:val="none"/>
          <w:lang w:val="en-US" w:eastAsia="zh-CN"/>
        </w:rPr>
        <w:t>实施期限及质保期</w:t>
      </w:r>
      <w:r>
        <w:rPr>
          <w:rFonts w:hint="eastAsia" w:ascii="仿宋" w:hAnsi="仿宋" w:eastAsia="仿宋" w:cs="仿宋"/>
          <w:sz w:val="28"/>
          <w:szCs w:val="28"/>
          <w:highlight w:val="none"/>
          <w:lang w:val="en-US" w:eastAsia="zh-CN"/>
        </w:rPr>
        <w:t>：自合同签订之日起60日内完成。</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10、付款方式：双方在合同中自行商议。</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11、合同实施：</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1、成交人应在合同签订后5个日历日内安排人员进行工作。</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2、若未能在交货期内完成合同规定的义务，由此对采购人造成的延误和一切损失，由成交人承担和赔偿。</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12、违约责任：</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1、按《中华人民共和国民法典》中的相关条款执行。</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2、未按合同要求申报材料的，采购人有权终止合同，并对供方违约行为进行追究，同时按《中华人民共和国政府采购法》的有关规定进行处罚。</w:t>
      </w:r>
    </w:p>
    <w:bookmarkEnd w:id="23"/>
    <w:bookmarkEnd w:id="24"/>
    <w:bookmarkEnd w:id="25"/>
    <w:bookmarkEnd w:id="26"/>
    <w:p>
      <w:pPr>
        <w:rPr>
          <w:rFonts w:hint="eastAsia" w:ascii="仿宋" w:hAnsi="仿宋" w:eastAsia="仿宋" w:cs="仿宋"/>
          <w:sz w:val="44"/>
          <w:szCs w:val="44"/>
          <w:highlight w:val="none"/>
        </w:rPr>
      </w:pPr>
      <w:bookmarkStart w:id="39" w:name="_Toc14937"/>
      <w:bookmarkStart w:id="40" w:name="_Toc31274"/>
      <w:bookmarkStart w:id="41" w:name="_Toc11608"/>
      <w:bookmarkStart w:id="42" w:name="_Toc30044"/>
      <w:bookmarkStart w:id="43" w:name="_Toc23598"/>
      <w:bookmarkStart w:id="44" w:name="_Toc16778"/>
      <w:r>
        <w:rPr>
          <w:rFonts w:hint="eastAsia" w:ascii="仿宋" w:hAnsi="仿宋" w:eastAsia="仿宋" w:cs="仿宋"/>
          <w:sz w:val="44"/>
          <w:szCs w:val="44"/>
          <w:highlight w:val="none"/>
        </w:rPr>
        <w:br w:type="page"/>
      </w:r>
    </w:p>
    <w:p>
      <w:pPr>
        <w:pStyle w:val="3"/>
        <w:spacing w:before="0" w:after="0" w:line="460" w:lineRule="exact"/>
        <w:jc w:val="center"/>
        <w:rPr>
          <w:rFonts w:hint="eastAsia" w:ascii="楷体" w:hAnsi="楷体" w:eastAsia="楷体" w:cs="楷体"/>
          <w:b/>
          <w:szCs w:val="21"/>
          <w:highlight w:val="none"/>
        </w:rPr>
      </w:pPr>
      <w:r>
        <w:rPr>
          <w:rFonts w:hint="eastAsia" w:ascii="仿宋" w:hAnsi="仿宋" w:eastAsia="仿宋" w:cs="仿宋"/>
          <w:sz w:val="44"/>
          <w:szCs w:val="44"/>
          <w:highlight w:val="none"/>
        </w:rPr>
        <w:t>第五</w:t>
      </w:r>
      <w:r>
        <w:rPr>
          <w:rFonts w:hint="eastAsia" w:ascii="仿宋" w:hAnsi="仿宋" w:eastAsia="仿宋" w:cs="仿宋"/>
          <w:sz w:val="44"/>
          <w:szCs w:val="44"/>
          <w:highlight w:val="none"/>
          <w:lang w:eastAsia="zh-CN"/>
        </w:rPr>
        <w:t>部分</w:t>
      </w:r>
      <w:r>
        <w:rPr>
          <w:rFonts w:hint="eastAsia" w:ascii="仿宋" w:hAnsi="仿宋" w:eastAsia="仿宋" w:cs="仿宋"/>
          <w:sz w:val="44"/>
          <w:szCs w:val="44"/>
          <w:highlight w:val="none"/>
        </w:rPr>
        <w:t xml:space="preserve">  合同条款</w:t>
      </w:r>
      <w:bookmarkEnd w:id="39"/>
      <w:bookmarkEnd w:id="40"/>
    </w:p>
    <w:p>
      <w:pPr>
        <w:keepNext w:val="0"/>
        <w:keepLines w:val="0"/>
        <w:pageBreakBefore w:val="0"/>
        <w:widowControl w:val="0"/>
        <w:kinsoku/>
        <w:wordWrap/>
        <w:overflowPunct/>
        <w:topLinePunct w:val="0"/>
        <w:autoSpaceDE/>
        <w:autoSpaceDN/>
        <w:bidi w:val="0"/>
        <w:adjustRightInd w:val="0"/>
        <w:snapToGrid w:val="0"/>
        <w:spacing w:before="313" w:beforeLines="100" w:line="460" w:lineRule="exact"/>
        <w:ind w:firstLine="562" w:firstLineChars="200"/>
        <w:jc w:val="center"/>
        <w:textAlignment w:val="auto"/>
        <w:rPr>
          <w:rFonts w:hint="eastAsia" w:ascii="仿宋" w:hAnsi="仿宋" w:eastAsia="仿宋" w:cs="仿宋"/>
          <w:sz w:val="28"/>
          <w:szCs w:val="28"/>
          <w:highlight w:val="none"/>
          <w:lang w:val="en-US" w:eastAsia="zh-CN"/>
        </w:rPr>
      </w:pPr>
      <w:bookmarkStart w:id="45" w:name="_Toc30272"/>
      <w:bookmarkStart w:id="46" w:name="_Toc17478_WPSOffice_Level1"/>
      <w:r>
        <w:rPr>
          <w:rFonts w:hint="eastAsia" w:ascii="仿宋" w:hAnsi="仿宋" w:eastAsia="仿宋" w:cs="仿宋"/>
          <w:b/>
          <w:bCs/>
          <w:sz w:val="28"/>
          <w:szCs w:val="28"/>
          <w:highlight w:val="none"/>
          <w:lang w:val="en-US" w:eastAsia="zh-CN"/>
        </w:rPr>
        <w:t>（模板）</w:t>
      </w:r>
    </w:p>
    <w:p>
      <w:pPr>
        <w:pageBreakBefore w:val="0"/>
        <w:kinsoku/>
        <w:bidi w:val="0"/>
        <w:spacing w:before="120" w:line="560" w:lineRule="atLeast"/>
        <w:jc w:val="center"/>
        <w:outlineLvl w:val="0"/>
        <w:rPr>
          <w:rFonts w:hint="eastAsia" w:ascii="仿宋" w:hAnsi="仿宋" w:eastAsia="仿宋" w:cs="仿宋"/>
          <w:b/>
          <w:sz w:val="28"/>
          <w:szCs w:val="28"/>
        </w:rPr>
      </w:pPr>
      <w:bookmarkStart w:id="47" w:name="_Toc13936"/>
      <w:bookmarkStart w:id="48" w:name="_Toc23014"/>
      <w:bookmarkStart w:id="49" w:name="_Toc25034"/>
      <w:bookmarkStart w:id="50" w:name="_Toc26204"/>
      <w:bookmarkStart w:id="51" w:name="_Toc1036"/>
      <w:bookmarkStart w:id="52" w:name="_Toc19392"/>
      <w:bookmarkStart w:id="53" w:name="_Toc2948"/>
      <w:bookmarkStart w:id="54" w:name="_Toc6510"/>
      <w:r>
        <w:rPr>
          <w:rFonts w:hint="eastAsia" w:ascii="仿宋" w:hAnsi="仿宋" w:eastAsia="仿宋" w:cs="仿宋"/>
          <w:b/>
          <w:sz w:val="28"/>
          <w:szCs w:val="28"/>
        </w:rPr>
        <w:t>合　　同　　书</w:t>
      </w:r>
      <w:bookmarkEnd w:id="47"/>
      <w:bookmarkEnd w:id="48"/>
      <w:bookmarkEnd w:id="49"/>
      <w:bookmarkEnd w:id="50"/>
      <w:bookmarkEnd w:id="51"/>
      <w:bookmarkEnd w:id="52"/>
      <w:bookmarkEnd w:id="53"/>
      <w:bookmarkEnd w:id="54"/>
    </w:p>
    <w:p>
      <w:pPr>
        <w:pageBreakBefore w:val="0"/>
        <w:kinsoku/>
        <w:bidi w:val="0"/>
        <w:spacing w:line="560" w:lineRule="atLeast"/>
        <w:ind w:firstLine="720"/>
        <w:rPr>
          <w:rFonts w:hint="eastAsia"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sz w:val="28"/>
          <w:szCs w:val="28"/>
        </w:rPr>
        <w:t>(采购人)的</w:t>
      </w:r>
      <w:r>
        <w:rPr>
          <w:rFonts w:hint="eastAsia" w:ascii="仿宋" w:hAnsi="仿宋" w:eastAsia="仿宋" w:cs="仿宋"/>
          <w:sz w:val="28"/>
          <w:szCs w:val="28"/>
          <w:u w:val="single"/>
        </w:rPr>
        <w:t xml:space="preserve">     </w:t>
      </w:r>
      <w:r>
        <w:rPr>
          <w:rFonts w:hint="eastAsia" w:ascii="仿宋" w:hAnsi="仿宋" w:eastAsia="仿宋" w:cs="仿宋"/>
          <w:sz w:val="28"/>
          <w:szCs w:val="28"/>
        </w:rPr>
        <w:t>(采购项目名称)中所需</w:t>
      </w:r>
      <w:r>
        <w:rPr>
          <w:rFonts w:hint="eastAsia" w:ascii="仿宋" w:hAnsi="仿宋" w:eastAsia="仿宋" w:cs="仿宋"/>
          <w:sz w:val="28"/>
          <w:szCs w:val="28"/>
          <w:u w:val="single"/>
        </w:rPr>
        <w:t xml:space="preserve">      </w:t>
      </w:r>
      <w:r>
        <w:rPr>
          <w:rFonts w:hint="eastAsia" w:ascii="仿宋" w:hAnsi="仿宋" w:eastAsia="仿宋" w:cs="仿宋"/>
          <w:sz w:val="28"/>
          <w:szCs w:val="28"/>
        </w:rPr>
        <w:t>(采购人)经</w:t>
      </w:r>
      <w:r>
        <w:rPr>
          <w:rFonts w:hint="eastAsia" w:ascii="仿宋" w:hAnsi="仿宋" w:eastAsia="仿宋" w:cs="仿宋"/>
          <w:sz w:val="28"/>
          <w:szCs w:val="28"/>
          <w:u w:val="single"/>
        </w:rPr>
        <w:t xml:space="preserve">         陕西广联达招标有限公司</w:t>
      </w:r>
      <w:r>
        <w:rPr>
          <w:rFonts w:hint="eastAsia" w:ascii="仿宋" w:hAnsi="仿宋" w:eastAsia="仿宋" w:cs="仿宋"/>
          <w:sz w:val="28"/>
          <w:szCs w:val="28"/>
        </w:rPr>
        <w:t>以</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号竞争性磋商文件，进行竞争性磋商。经评标委员会评审并经采购人确定： </w:t>
      </w:r>
      <w:r>
        <w:rPr>
          <w:rFonts w:hint="eastAsia" w:ascii="仿宋" w:hAnsi="仿宋" w:eastAsia="仿宋" w:cs="仿宋"/>
          <w:sz w:val="28"/>
          <w:szCs w:val="28"/>
          <w:u w:val="single"/>
        </w:rPr>
        <w:t>(成交人名称)</w:t>
      </w:r>
      <w:r>
        <w:rPr>
          <w:rFonts w:hint="eastAsia" w:ascii="仿宋" w:hAnsi="仿宋" w:eastAsia="仿宋" w:cs="仿宋"/>
          <w:sz w:val="28"/>
          <w:szCs w:val="28"/>
        </w:rPr>
        <w:t>为成交人。采购人与成交人协商一致，同意按照下列条款，签订本合同。</w:t>
      </w:r>
    </w:p>
    <w:p>
      <w:pPr>
        <w:pageBreakBefore w:val="0"/>
        <w:kinsoku/>
        <w:bidi w:val="0"/>
        <w:spacing w:line="560" w:lineRule="atLeast"/>
        <w:outlineLvl w:val="0"/>
        <w:rPr>
          <w:rFonts w:hint="eastAsia" w:ascii="仿宋" w:hAnsi="仿宋" w:eastAsia="仿宋" w:cs="仿宋"/>
          <w:b/>
          <w:sz w:val="28"/>
          <w:szCs w:val="28"/>
        </w:rPr>
      </w:pPr>
      <w:bookmarkStart w:id="55" w:name="_Toc25559"/>
      <w:bookmarkStart w:id="56" w:name="_Toc24255"/>
      <w:bookmarkStart w:id="57" w:name="_Toc23324"/>
      <w:bookmarkStart w:id="58" w:name="_Toc12448"/>
      <w:bookmarkStart w:id="59" w:name="_Toc20381"/>
      <w:bookmarkStart w:id="60" w:name="_Toc17490"/>
      <w:bookmarkStart w:id="61" w:name="_Toc16647"/>
      <w:bookmarkStart w:id="62" w:name="_Toc32282"/>
      <w:r>
        <w:rPr>
          <w:rFonts w:hint="eastAsia" w:ascii="仿宋" w:hAnsi="仿宋" w:eastAsia="仿宋" w:cs="仿宋"/>
          <w:b/>
          <w:sz w:val="28"/>
          <w:szCs w:val="28"/>
        </w:rPr>
        <w:t>1、合同文件</w:t>
      </w:r>
      <w:bookmarkEnd w:id="55"/>
      <w:bookmarkEnd w:id="56"/>
      <w:bookmarkEnd w:id="57"/>
      <w:bookmarkEnd w:id="58"/>
      <w:bookmarkEnd w:id="59"/>
      <w:bookmarkEnd w:id="60"/>
      <w:bookmarkEnd w:id="61"/>
      <w:bookmarkEnd w:id="62"/>
    </w:p>
    <w:p>
      <w:pPr>
        <w:pageBreakBefore w:val="0"/>
        <w:kinsoku/>
        <w:bidi w:val="0"/>
        <w:spacing w:line="5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下列文件构成本合同的组成部分，应当认为是一个整体，彼此相互解释，相互补充。为便于解释，组成合同的多个文件的优先支配地位的次序如下：</w:t>
      </w:r>
    </w:p>
    <w:p>
      <w:pPr>
        <w:pageBreakBefore w:val="0"/>
        <w:kinsoku/>
        <w:bidi w:val="0"/>
        <w:spacing w:line="560" w:lineRule="atLeast"/>
        <w:ind w:firstLine="677" w:firstLineChars="242"/>
        <w:rPr>
          <w:rFonts w:hint="eastAsia" w:ascii="仿宋" w:hAnsi="仿宋" w:eastAsia="仿宋" w:cs="仿宋"/>
          <w:sz w:val="28"/>
          <w:szCs w:val="28"/>
        </w:rPr>
      </w:pPr>
      <w:r>
        <w:rPr>
          <w:rFonts w:hint="eastAsia" w:ascii="仿宋" w:hAnsi="仿宋" w:eastAsia="仿宋" w:cs="仿宋"/>
          <w:sz w:val="28"/>
          <w:szCs w:val="28"/>
        </w:rPr>
        <w:t>a.本合同书　</w:t>
      </w:r>
    </w:p>
    <w:p>
      <w:pPr>
        <w:pageBreakBefore w:val="0"/>
        <w:kinsoku/>
        <w:bidi w:val="0"/>
        <w:spacing w:line="560" w:lineRule="atLeast"/>
        <w:ind w:firstLine="677" w:firstLineChars="242"/>
        <w:rPr>
          <w:rFonts w:hint="eastAsia" w:ascii="仿宋" w:hAnsi="仿宋" w:eastAsia="仿宋" w:cs="仿宋"/>
          <w:sz w:val="28"/>
          <w:szCs w:val="28"/>
        </w:rPr>
      </w:pPr>
      <w:r>
        <w:rPr>
          <w:rFonts w:hint="eastAsia" w:ascii="仿宋" w:hAnsi="仿宋" w:eastAsia="仿宋" w:cs="仿宋"/>
          <w:sz w:val="28"/>
          <w:szCs w:val="28"/>
        </w:rPr>
        <w:t>b.成交通知书</w:t>
      </w:r>
    </w:p>
    <w:p>
      <w:pPr>
        <w:pageBreakBefore w:val="0"/>
        <w:kinsoku/>
        <w:bidi w:val="0"/>
        <w:spacing w:line="560" w:lineRule="atLeast"/>
        <w:ind w:firstLine="677" w:firstLineChars="242"/>
        <w:rPr>
          <w:rFonts w:hint="eastAsia" w:ascii="仿宋" w:hAnsi="仿宋" w:eastAsia="仿宋" w:cs="仿宋"/>
          <w:sz w:val="28"/>
          <w:szCs w:val="28"/>
        </w:rPr>
      </w:pPr>
      <w:r>
        <w:rPr>
          <w:rFonts w:hint="eastAsia" w:ascii="仿宋" w:hAnsi="仿宋" w:eastAsia="仿宋" w:cs="仿宋"/>
          <w:sz w:val="28"/>
          <w:szCs w:val="28"/>
        </w:rPr>
        <w:t>c.合同特殊条款</w:t>
      </w:r>
    </w:p>
    <w:p>
      <w:pPr>
        <w:pageBreakBefore w:val="0"/>
        <w:kinsoku/>
        <w:bidi w:val="0"/>
        <w:spacing w:line="560" w:lineRule="atLeast"/>
        <w:ind w:firstLine="677" w:firstLineChars="242"/>
        <w:rPr>
          <w:rFonts w:hint="eastAsia" w:ascii="仿宋" w:hAnsi="仿宋" w:eastAsia="仿宋" w:cs="仿宋"/>
          <w:sz w:val="28"/>
          <w:szCs w:val="28"/>
        </w:rPr>
      </w:pPr>
      <w:r>
        <w:rPr>
          <w:rFonts w:hint="eastAsia" w:ascii="仿宋" w:hAnsi="仿宋" w:eastAsia="仿宋" w:cs="仿宋"/>
          <w:sz w:val="28"/>
          <w:szCs w:val="28"/>
        </w:rPr>
        <w:t>d.合同一般条款</w:t>
      </w:r>
    </w:p>
    <w:p>
      <w:pPr>
        <w:pageBreakBefore w:val="0"/>
        <w:kinsoku/>
        <w:bidi w:val="0"/>
        <w:spacing w:line="560" w:lineRule="atLeast"/>
        <w:ind w:firstLine="677" w:firstLineChars="242"/>
        <w:rPr>
          <w:rFonts w:hint="eastAsia" w:ascii="仿宋" w:hAnsi="仿宋" w:eastAsia="仿宋" w:cs="仿宋"/>
          <w:sz w:val="28"/>
          <w:szCs w:val="28"/>
        </w:rPr>
      </w:pPr>
      <w:r>
        <w:rPr>
          <w:rFonts w:hint="eastAsia" w:ascii="仿宋" w:hAnsi="仿宋" w:eastAsia="仿宋" w:cs="仿宋"/>
          <w:sz w:val="28"/>
          <w:szCs w:val="28"/>
        </w:rPr>
        <w:t>e.竞争性磋商文件(含澄清文件)</w:t>
      </w:r>
    </w:p>
    <w:p>
      <w:pPr>
        <w:pageBreakBefore w:val="0"/>
        <w:kinsoku/>
        <w:bidi w:val="0"/>
        <w:spacing w:line="560" w:lineRule="atLeast"/>
        <w:ind w:firstLine="677" w:firstLineChars="242"/>
        <w:rPr>
          <w:rFonts w:hint="eastAsia" w:ascii="仿宋" w:hAnsi="仿宋" w:eastAsia="仿宋" w:cs="仿宋"/>
          <w:sz w:val="28"/>
          <w:szCs w:val="28"/>
        </w:rPr>
      </w:pPr>
      <w:r>
        <w:rPr>
          <w:rFonts w:hint="eastAsia" w:ascii="仿宋" w:hAnsi="仿宋" w:eastAsia="仿宋" w:cs="仿宋"/>
          <w:sz w:val="28"/>
          <w:szCs w:val="28"/>
        </w:rPr>
        <w:t>f.竞争性磋商文件其他内容（含文件补充通知）</w:t>
      </w:r>
    </w:p>
    <w:p>
      <w:pPr>
        <w:pageBreakBefore w:val="0"/>
        <w:kinsoku/>
        <w:bidi w:val="0"/>
        <w:spacing w:line="560" w:lineRule="atLeast"/>
        <w:ind w:firstLine="677" w:firstLineChars="242"/>
        <w:rPr>
          <w:rFonts w:hint="eastAsia" w:ascii="仿宋" w:hAnsi="仿宋" w:eastAsia="仿宋" w:cs="仿宋"/>
          <w:sz w:val="28"/>
          <w:szCs w:val="28"/>
        </w:rPr>
      </w:pPr>
      <w:r>
        <w:rPr>
          <w:rFonts w:hint="eastAsia" w:ascii="仿宋" w:hAnsi="仿宋" w:eastAsia="仿宋" w:cs="仿宋"/>
          <w:sz w:val="28"/>
          <w:szCs w:val="28"/>
        </w:rPr>
        <w:t>G.竞争性磋商响应文件（含澄清）</w:t>
      </w:r>
    </w:p>
    <w:p>
      <w:pPr>
        <w:pageBreakBefore w:val="0"/>
        <w:kinsoku/>
        <w:bidi w:val="0"/>
        <w:spacing w:line="560" w:lineRule="atLeast"/>
        <w:outlineLvl w:val="0"/>
        <w:rPr>
          <w:rFonts w:hint="eastAsia" w:ascii="仿宋" w:hAnsi="仿宋" w:eastAsia="仿宋" w:cs="仿宋"/>
          <w:b/>
          <w:sz w:val="28"/>
          <w:szCs w:val="28"/>
        </w:rPr>
      </w:pPr>
      <w:bookmarkStart w:id="63" w:name="_Toc28123"/>
      <w:bookmarkStart w:id="64" w:name="_Toc28272"/>
      <w:bookmarkStart w:id="65" w:name="_Toc21901"/>
      <w:bookmarkStart w:id="66" w:name="_Toc24125"/>
      <w:bookmarkStart w:id="67" w:name="_Toc2300"/>
      <w:bookmarkStart w:id="68" w:name="_Toc7161"/>
      <w:bookmarkStart w:id="69" w:name="_Toc28262"/>
      <w:bookmarkStart w:id="70" w:name="_Toc734"/>
      <w:r>
        <w:rPr>
          <w:rFonts w:hint="eastAsia" w:ascii="仿宋" w:hAnsi="仿宋" w:eastAsia="仿宋" w:cs="仿宋"/>
          <w:b/>
          <w:sz w:val="28"/>
          <w:szCs w:val="28"/>
        </w:rPr>
        <w:t>2、采购内容</w:t>
      </w:r>
      <w:bookmarkEnd w:id="63"/>
      <w:bookmarkEnd w:id="64"/>
      <w:bookmarkEnd w:id="65"/>
      <w:bookmarkEnd w:id="66"/>
      <w:bookmarkEnd w:id="67"/>
      <w:bookmarkEnd w:id="68"/>
      <w:bookmarkEnd w:id="69"/>
      <w:bookmarkEnd w:id="70"/>
    </w:p>
    <w:p>
      <w:pPr>
        <w:pageBreakBefore w:val="0"/>
        <w:kinsoku/>
        <w:bidi w:val="0"/>
        <w:spacing w:line="5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采购内容：</w:t>
      </w:r>
      <w:r>
        <w:rPr>
          <w:rFonts w:hint="eastAsia" w:ascii="仿宋" w:hAnsi="仿宋" w:eastAsia="仿宋" w:cs="仿宋"/>
          <w:sz w:val="28"/>
          <w:szCs w:val="28"/>
          <w:u w:val="single"/>
        </w:rPr>
        <w:t>　　　　　　　　　　　　</w:t>
      </w:r>
      <w:r>
        <w:rPr>
          <w:rFonts w:hint="eastAsia" w:ascii="仿宋" w:hAnsi="仿宋" w:eastAsia="仿宋" w:cs="仿宋"/>
          <w:sz w:val="28"/>
          <w:szCs w:val="28"/>
        </w:rPr>
        <w:t>。</w:t>
      </w:r>
    </w:p>
    <w:p>
      <w:pPr>
        <w:pageBreakBefore w:val="0"/>
        <w:kinsoku/>
        <w:bidi w:val="0"/>
        <w:spacing w:line="560" w:lineRule="atLeast"/>
        <w:outlineLvl w:val="0"/>
        <w:rPr>
          <w:rFonts w:hint="eastAsia" w:ascii="仿宋" w:hAnsi="仿宋" w:eastAsia="仿宋" w:cs="仿宋"/>
          <w:b/>
          <w:sz w:val="28"/>
          <w:szCs w:val="28"/>
        </w:rPr>
      </w:pPr>
      <w:bookmarkStart w:id="71" w:name="_Toc13950"/>
      <w:bookmarkStart w:id="72" w:name="_Toc14012"/>
      <w:bookmarkStart w:id="73" w:name="_Toc4204"/>
      <w:bookmarkStart w:id="74" w:name="_Toc29461"/>
      <w:bookmarkStart w:id="75" w:name="_Toc14853"/>
      <w:bookmarkStart w:id="76" w:name="_Toc8854"/>
      <w:bookmarkStart w:id="77" w:name="_Toc4380"/>
      <w:bookmarkStart w:id="78" w:name="_Toc4265"/>
      <w:r>
        <w:rPr>
          <w:rFonts w:hint="eastAsia" w:ascii="仿宋" w:hAnsi="仿宋" w:eastAsia="仿宋" w:cs="仿宋"/>
          <w:b/>
          <w:sz w:val="28"/>
          <w:szCs w:val="28"/>
        </w:rPr>
        <w:t>3、合同总价</w:t>
      </w:r>
      <w:bookmarkEnd w:id="71"/>
      <w:bookmarkEnd w:id="72"/>
      <w:bookmarkEnd w:id="73"/>
      <w:bookmarkEnd w:id="74"/>
      <w:bookmarkEnd w:id="75"/>
      <w:bookmarkEnd w:id="76"/>
      <w:bookmarkEnd w:id="77"/>
      <w:bookmarkEnd w:id="78"/>
    </w:p>
    <w:p>
      <w:pPr>
        <w:pageBreakBefore w:val="0"/>
        <w:kinsoku/>
        <w:bidi w:val="0"/>
        <w:spacing w:line="5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本合同总价：</w:t>
      </w:r>
      <w:r>
        <w:rPr>
          <w:rFonts w:hint="eastAsia" w:ascii="仿宋" w:hAnsi="仿宋" w:eastAsia="仿宋" w:cs="仿宋"/>
          <w:sz w:val="28"/>
          <w:szCs w:val="28"/>
          <w:u w:val="single"/>
        </w:rPr>
        <w:t>　　　　　　　　　　　</w:t>
      </w:r>
      <w:r>
        <w:rPr>
          <w:rFonts w:hint="eastAsia" w:ascii="仿宋" w:hAnsi="仿宋" w:eastAsia="仿宋" w:cs="仿宋"/>
          <w:sz w:val="28"/>
          <w:szCs w:val="28"/>
        </w:rPr>
        <w:t>。</w:t>
      </w:r>
    </w:p>
    <w:p>
      <w:pPr>
        <w:pageBreakBefore w:val="0"/>
        <w:kinsoku/>
        <w:bidi w:val="0"/>
        <w:spacing w:line="560" w:lineRule="atLeast"/>
        <w:outlineLvl w:val="0"/>
        <w:rPr>
          <w:rFonts w:hint="eastAsia" w:ascii="仿宋" w:hAnsi="仿宋" w:eastAsia="仿宋" w:cs="仿宋"/>
          <w:b/>
          <w:sz w:val="28"/>
          <w:szCs w:val="28"/>
        </w:rPr>
      </w:pPr>
      <w:bookmarkStart w:id="79" w:name="_Toc188"/>
      <w:bookmarkStart w:id="80" w:name="_Toc13867"/>
      <w:bookmarkStart w:id="81" w:name="_Toc23174"/>
      <w:bookmarkStart w:id="82" w:name="_Toc27459"/>
      <w:bookmarkStart w:id="83" w:name="_Toc22588"/>
      <w:bookmarkStart w:id="84" w:name="_Toc1964"/>
      <w:bookmarkStart w:id="85" w:name="_Toc28450"/>
      <w:bookmarkStart w:id="86" w:name="_Toc12029"/>
      <w:r>
        <w:rPr>
          <w:rFonts w:hint="eastAsia" w:ascii="仿宋" w:hAnsi="仿宋" w:eastAsia="仿宋" w:cs="仿宋"/>
          <w:b/>
          <w:sz w:val="28"/>
          <w:szCs w:val="28"/>
        </w:rPr>
        <w:t>4、付款方式</w:t>
      </w:r>
      <w:bookmarkEnd w:id="79"/>
      <w:bookmarkEnd w:id="80"/>
      <w:bookmarkEnd w:id="81"/>
      <w:bookmarkEnd w:id="82"/>
      <w:bookmarkEnd w:id="83"/>
      <w:bookmarkEnd w:id="84"/>
      <w:bookmarkEnd w:id="85"/>
      <w:bookmarkEnd w:id="86"/>
    </w:p>
    <w:p>
      <w:pPr>
        <w:pageBreakBefore w:val="0"/>
        <w:kinsoku/>
        <w:bidi w:val="0"/>
        <w:spacing w:line="5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本合同的付款方式为：</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pageBreakBefore w:val="0"/>
        <w:kinsoku/>
        <w:bidi w:val="0"/>
        <w:spacing w:line="560" w:lineRule="atLeast"/>
        <w:outlineLvl w:val="0"/>
        <w:rPr>
          <w:rFonts w:hint="eastAsia" w:ascii="仿宋" w:hAnsi="仿宋" w:eastAsia="仿宋" w:cs="仿宋"/>
          <w:b/>
          <w:sz w:val="28"/>
          <w:szCs w:val="28"/>
        </w:rPr>
      </w:pPr>
      <w:bookmarkStart w:id="87" w:name="_Toc5371"/>
      <w:bookmarkStart w:id="88" w:name="_Toc23018"/>
      <w:bookmarkStart w:id="89" w:name="_Toc23225"/>
      <w:bookmarkStart w:id="90" w:name="_Toc1090"/>
      <w:bookmarkStart w:id="91" w:name="_Toc9792"/>
      <w:bookmarkStart w:id="92" w:name="_Toc13106"/>
      <w:bookmarkStart w:id="93" w:name="_Toc17746"/>
      <w:bookmarkStart w:id="94" w:name="_Toc29432"/>
      <w:r>
        <w:rPr>
          <w:rFonts w:hint="eastAsia" w:ascii="仿宋" w:hAnsi="仿宋" w:eastAsia="仿宋" w:cs="仿宋"/>
          <w:b/>
          <w:sz w:val="28"/>
          <w:szCs w:val="28"/>
        </w:rPr>
        <w:t>5、本合同的完成时间和地点</w:t>
      </w:r>
      <w:bookmarkEnd w:id="87"/>
      <w:bookmarkEnd w:id="88"/>
      <w:bookmarkEnd w:id="89"/>
      <w:bookmarkEnd w:id="90"/>
      <w:bookmarkEnd w:id="91"/>
      <w:bookmarkEnd w:id="92"/>
      <w:bookmarkEnd w:id="93"/>
      <w:bookmarkEnd w:id="94"/>
    </w:p>
    <w:p>
      <w:pPr>
        <w:pageBreakBefore w:val="0"/>
        <w:kinsoku/>
        <w:bidi w:val="0"/>
        <w:spacing w:line="560" w:lineRule="atLeast"/>
        <w:ind w:firstLine="548" w:firstLineChars="196"/>
        <w:rPr>
          <w:rFonts w:hint="eastAsia" w:ascii="仿宋" w:hAnsi="仿宋" w:eastAsia="仿宋" w:cs="仿宋"/>
          <w:b/>
          <w:sz w:val="28"/>
          <w:szCs w:val="28"/>
        </w:rPr>
      </w:pPr>
      <w:r>
        <w:rPr>
          <w:rFonts w:hint="eastAsia" w:ascii="仿宋" w:hAnsi="仿宋" w:eastAsia="仿宋" w:cs="仿宋"/>
          <w:sz w:val="28"/>
          <w:szCs w:val="28"/>
        </w:rPr>
        <w:t>时间：</w:t>
      </w:r>
      <w:r>
        <w:rPr>
          <w:rFonts w:hint="eastAsia" w:ascii="仿宋" w:hAnsi="仿宋" w:eastAsia="仿宋" w:cs="仿宋"/>
          <w:sz w:val="28"/>
          <w:szCs w:val="28"/>
          <w:u w:val="single"/>
        </w:rPr>
        <w:t xml:space="preserve">              </w:t>
      </w:r>
    </w:p>
    <w:p>
      <w:pPr>
        <w:pageBreakBefore w:val="0"/>
        <w:kinsoku/>
        <w:bidi w:val="0"/>
        <w:spacing w:line="560" w:lineRule="atLeast"/>
        <w:ind w:firstLine="548" w:firstLineChars="196"/>
        <w:rPr>
          <w:rFonts w:hint="eastAsia" w:ascii="仿宋" w:hAnsi="仿宋" w:eastAsia="仿宋" w:cs="仿宋"/>
          <w:sz w:val="28"/>
          <w:szCs w:val="28"/>
          <w:u w:val="single"/>
        </w:rPr>
      </w:pPr>
      <w:r>
        <w:rPr>
          <w:rFonts w:hint="eastAsia" w:ascii="仿宋" w:hAnsi="仿宋" w:eastAsia="仿宋" w:cs="仿宋"/>
          <w:sz w:val="28"/>
          <w:szCs w:val="28"/>
        </w:rPr>
        <w:t>地点：</w:t>
      </w:r>
      <w:r>
        <w:rPr>
          <w:rFonts w:hint="eastAsia" w:ascii="仿宋" w:hAnsi="仿宋" w:eastAsia="仿宋" w:cs="仿宋"/>
          <w:sz w:val="28"/>
          <w:szCs w:val="28"/>
          <w:u w:val="single"/>
        </w:rPr>
        <w:t>用户指定地点　</w:t>
      </w:r>
    </w:p>
    <w:p>
      <w:pPr>
        <w:pStyle w:val="3"/>
        <w:keepNext w:val="0"/>
        <w:keepLines w:val="0"/>
        <w:pageBreakBefore w:val="0"/>
        <w:widowControl w:val="0"/>
        <w:kinsoku/>
        <w:wordWrap w:val="0"/>
        <w:overflowPunct/>
        <w:topLinePunct/>
        <w:autoSpaceDE/>
        <w:autoSpaceDN/>
        <w:bidi w:val="0"/>
        <w:adjustRightInd/>
        <w:snapToGrid/>
        <w:spacing w:before="0" w:after="0" w:line="500" w:lineRule="exact"/>
        <w:jc w:val="left"/>
        <w:textAlignment w:val="auto"/>
        <w:outlineLvl w:val="0"/>
        <w:rPr>
          <w:rFonts w:hint="eastAsia" w:ascii="仿宋" w:hAnsi="仿宋" w:eastAsia="仿宋" w:cs="仿宋"/>
          <w:sz w:val="28"/>
          <w:szCs w:val="28"/>
        </w:rPr>
      </w:pPr>
      <w:r>
        <w:rPr>
          <w:rFonts w:hint="eastAsia" w:ascii="仿宋" w:hAnsi="仿宋" w:eastAsia="仿宋" w:cs="仿宋"/>
          <w:sz w:val="28"/>
          <w:szCs w:val="28"/>
          <w:u w:val="none"/>
          <w:lang w:val="en-US" w:eastAsia="zh-CN"/>
        </w:rPr>
        <w:t>6、</w:t>
      </w:r>
      <w:r>
        <w:rPr>
          <w:rFonts w:hint="eastAsia" w:ascii="仿宋" w:hAnsi="仿宋" w:eastAsia="仿宋" w:cs="仿宋"/>
          <w:sz w:val="28"/>
          <w:szCs w:val="28"/>
          <w:u w:val="none"/>
        </w:rPr>
        <w:t>验</w:t>
      </w:r>
      <w:r>
        <w:rPr>
          <w:rFonts w:hint="eastAsia" w:ascii="仿宋" w:hAnsi="仿宋" w:eastAsia="仿宋" w:cs="仿宋"/>
          <w:sz w:val="28"/>
          <w:szCs w:val="28"/>
        </w:rPr>
        <w:t>收标准</w:t>
      </w:r>
    </w:p>
    <w:p>
      <w:pPr>
        <w:keepNext w:val="0"/>
        <w:keepLines w:val="0"/>
        <w:pageBreakBefore w:val="0"/>
        <w:widowControl w:val="0"/>
        <w:kinsoku/>
        <w:overflowPunct/>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（1）按照国家和省、市相关工作要求，按限期完成档案资料移交整理工作，切实做到总量清楚、问题明了、处置妥当，并完成档案资料与登记信息有效挂接。</w:t>
      </w:r>
    </w:p>
    <w:p>
      <w:pPr>
        <w:keepNext w:val="0"/>
        <w:keepLines w:val="0"/>
        <w:pageBreakBefore w:val="0"/>
        <w:widowControl w:val="0"/>
        <w:kinsoku/>
        <w:overflowPunct/>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应以数据整合为主线和抓手，按照全量整合要求，全面完成属地原林业部门移交的依法颁发有效的林权类登记数据的清理和整合，数据整合后的林权类登记数据库应符合图形、属性、档案信息一致，未发现落“虚拟宗”等现象。</w:t>
      </w:r>
      <w:bookmarkStart w:id="190" w:name="_GoBack"/>
      <w:bookmarkEnd w:id="190"/>
    </w:p>
    <w:p>
      <w:pPr>
        <w:keepNext w:val="0"/>
        <w:keepLines w:val="0"/>
        <w:pageBreakBefore w:val="0"/>
        <w:widowControl w:val="0"/>
        <w:kinsoku/>
        <w:overflowPunct/>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（3）应按照试点工作要求，全面分层逐宗分析梳理相关问题，并形成问题台账和图册。且相关问题应在相关宗地数据中标注清楚。</w:t>
      </w:r>
    </w:p>
    <w:p>
      <w:pPr>
        <w:keepNext w:val="0"/>
        <w:keepLines w:val="0"/>
        <w:pageBreakBefore w:val="0"/>
        <w:widowControl w:val="0"/>
        <w:kinsoku/>
        <w:overflowPunct/>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应按照试点工作要求，全面组织开展问题疏解工作，形成林权规范数据库，并融合到不动产登记业务数据库中，应用于办理不动产登记业务；建立问题林权图斑数据库，问题的性质、范围、图形等表述清楚。</w:t>
      </w:r>
    </w:p>
    <w:p>
      <w:pPr>
        <w:keepNext w:val="0"/>
        <w:keepLines w:val="0"/>
        <w:pageBreakBefore w:val="0"/>
        <w:widowControl w:val="0"/>
        <w:kinsoku/>
        <w:overflowPunct/>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（5）按照《自然资源部办公厅国家林业和草原局办公室关于进一步规范林权类不动产登记做好林权登记与林业管理衔接的通知》（自然资办发〔2020〕31号）要求，全面履行职责，规范办理林权不动产登记。</w:t>
      </w:r>
    </w:p>
    <w:p>
      <w:pPr>
        <w:pageBreakBefore w:val="0"/>
        <w:kinsoku/>
        <w:bidi w:val="0"/>
        <w:spacing w:line="560" w:lineRule="atLeast"/>
        <w:outlineLvl w:val="0"/>
        <w:rPr>
          <w:rFonts w:hint="eastAsia" w:ascii="仿宋" w:hAnsi="仿宋" w:eastAsia="仿宋" w:cs="仿宋"/>
          <w:b/>
          <w:sz w:val="28"/>
          <w:szCs w:val="28"/>
        </w:rPr>
      </w:pPr>
      <w:bookmarkStart w:id="95" w:name="_Toc11485"/>
      <w:bookmarkStart w:id="96" w:name="_Toc24118"/>
      <w:bookmarkStart w:id="97" w:name="_Toc16388"/>
      <w:bookmarkStart w:id="98" w:name="_Toc4124"/>
      <w:bookmarkStart w:id="99" w:name="_Toc13184"/>
      <w:bookmarkStart w:id="100" w:name="_Toc8558"/>
      <w:bookmarkStart w:id="101" w:name="_Toc19871"/>
      <w:bookmarkStart w:id="102" w:name="_Toc28370"/>
      <w:r>
        <w:rPr>
          <w:rFonts w:hint="eastAsia" w:ascii="仿宋" w:hAnsi="仿宋" w:eastAsia="仿宋" w:cs="仿宋"/>
          <w:b/>
          <w:sz w:val="28"/>
          <w:szCs w:val="28"/>
          <w:lang w:val="en-US" w:eastAsia="zh-CN"/>
        </w:rPr>
        <w:t>7</w:t>
      </w:r>
      <w:r>
        <w:rPr>
          <w:rFonts w:hint="eastAsia" w:ascii="仿宋" w:hAnsi="仿宋" w:eastAsia="仿宋" w:cs="仿宋"/>
          <w:b/>
          <w:sz w:val="28"/>
          <w:szCs w:val="28"/>
        </w:rPr>
        <w:t>、合同的生效</w:t>
      </w:r>
      <w:bookmarkEnd w:id="95"/>
      <w:bookmarkEnd w:id="96"/>
      <w:bookmarkEnd w:id="97"/>
      <w:bookmarkEnd w:id="98"/>
      <w:bookmarkEnd w:id="99"/>
      <w:bookmarkEnd w:id="100"/>
      <w:bookmarkEnd w:id="101"/>
      <w:bookmarkEnd w:id="102"/>
    </w:p>
    <w:p>
      <w:pPr>
        <w:pageBreakBefore w:val="0"/>
        <w:kinsoku/>
        <w:bidi w:val="0"/>
        <w:spacing w:line="560" w:lineRule="atLeast"/>
        <w:ind w:firstLine="593" w:firstLineChars="212"/>
        <w:rPr>
          <w:rFonts w:hint="eastAsia" w:ascii="仿宋" w:hAnsi="仿宋" w:eastAsia="仿宋" w:cs="仿宋"/>
          <w:sz w:val="28"/>
          <w:szCs w:val="28"/>
        </w:rPr>
      </w:pPr>
      <w:r>
        <w:rPr>
          <w:rFonts w:hint="eastAsia" w:ascii="仿宋" w:hAnsi="仿宋" w:eastAsia="仿宋" w:cs="仿宋"/>
          <w:sz w:val="28"/>
          <w:szCs w:val="28"/>
        </w:rPr>
        <w:t>本合同经双方各自的授权代表签署、加盖单位公章或合同专用章之日起生效。</w:t>
      </w:r>
    </w:p>
    <w:p>
      <w:pPr>
        <w:pageBreakBefore w:val="0"/>
        <w:kinsoku/>
        <w:bidi w:val="0"/>
        <w:spacing w:before="120" w:line="560" w:lineRule="atLeast"/>
        <w:ind w:firstLine="45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（以下无正文）</w:t>
      </w:r>
    </w:p>
    <w:p>
      <w:pPr>
        <w:pStyle w:val="115"/>
        <w:rPr>
          <w:rFonts w:hint="eastAsia"/>
        </w:rPr>
      </w:pPr>
    </w:p>
    <w:p>
      <w:pPr>
        <w:pageBreakBefore w:val="0"/>
        <w:kinsoku/>
        <w:bidi w:val="0"/>
        <w:spacing w:before="120" w:line="560" w:lineRule="atLeast"/>
        <w:rPr>
          <w:rFonts w:hint="eastAsia" w:ascii="仿宋" w:hAnsi="仿宋" w:eastAsia="仿宋" w:cs="仿宋"/>
          <w:sz w:val="28"/>
          <w:szCs w:val="28"/>
        </w:rPr>
      </w:pPr>
      <w:r>
        <w:rPr>
          <w:rFonts w:hint="eastAsia" w:ascii="仿宋" w:hAnsi="仿宋" w:eastAsia="仿宋" w:cs="仿宋"/>
          <w:sz w:val="28"/>
          <w:szCs w:val="28"/>
        </w:rPr>
        <w:t>采购人：</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 xml:space="preserve">    成交人：</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p>
    <w:p>
      <w:pPr>
        <w:pageBreakBefore w:val="0"/>
        <w:kinsoku/>
        <w:bidi w:val="0"/>
        <w:spacing w:before="120" w:line="560" w:lineRule="atLeast"/>
        <w:rPr>
          <w:rFonts w:hint="eastAsia" w:ascii="仿宋" w:hAnsi="仿宋" w:eastAsia="仿宋" w:cs="仿宋"/>
          <w:sz w:val="28"/>
          <w:szCs w:val="28"/>
        </w:rPr>
      </w:pPr>
      <w:r>
        <w:rPr>
          <w:rFonts w:hint="eastAsia" w:ascii="仿宋" w:hAnsi="仿宋" w:eastAsia="仿宋" w:cs="仿宋"/>
          <w:sz w:val="28"/>
          <w:szCs w:val="28"/>
        </w:rPr>
        <w:t>　</w:t>
      </w:r>
    </w:p>
    <w:p>
      <w:pPr>
        <w:pageBreakBefore w:val="0"/>
        <w:kinsoku/>
        <w:bidi w:val="0"/>
        <w:spacing w:before="120" w:line="560" w:lineRule="atLeast"/>
        <w:rPr>
          <w:rFonts w:hint="eastAsia" w:ascii="仿宋" w:hAnsi="仿宋" w:eastAsia="仿宋" w:cs="仿宋"/>
          <w:sz w:val="28"/>
          <w:szCs w:val="28"/>
        </w:rPr>
      </w:pPr>
      <w:r>
        <w:rPr>
          <w:rFonts w:hint="eastAsia" w:ascii="仿宋" w:hAnsi="仿宋" w:eastAsia="仿宋" w:cs="仿宋"/>
          <w:sz w:val="28"/>
          <w:szCs w:val="28"/>
        </w:rPr>
        <w:t>名称：(印章)</w:t>
      </w:r>
      <w:r>
        <w:rPr>
          <w:rFonts w:hint="eastAsia" w:ascii="仿宋" w:hAnsi="仿宋" w:eastAsia="仿宋" w:cs="仿宋"/>
          <w:sz w:val="28"/>
          <w:szCs w:val="28"/>
          <w:u w:val="single"/>
        </w:rPr>
        <w:t xml:space="preserve">              </w:t>
      </w:r>
      <w:r>
        <w:rPr>
          <w:rFonts w:hint="eastAsia" w:ascii="仿宋" w:hAnsi="仿宋" w:eastAsia="仿宋" w:cs="仿宋"/>
          <w:sz w:val="28"/>
          <w:szCs w:val="28"/>
        </w:rPr>
        <w:t>　　　     名称：(印章)</w:t>
      </w:r>
      <w:r>
        <w:rPr>
          <w:rFonts w:hint="eastAsia" w:ascii="仿宋" w:hAnsi="仿宋" w:eastAsia="仿宋" w:cs="仿宋"/>
          <w:sz w:val="28"/>
          <w:szCs w:val="28"/>
          <w:u w:val="single"/>
        </w:rPr>
        <w:t xml:space="preserve">                   </w:t>
      </w:r>
    </w:p>
    <w:p>
      <w:pPr>
        <w:pageBreakBefore w:val="0"/>
        <w:kinsoku/>
        <w:bidi w:val="0"/>
        <w:spacing w:before="120" w:line="560" w:lineRule="atLeast"/>
        <w:ind w:firstLine="420" w:firstLineChars="150"/>
        <w:rPr>
          <w:rFonts w:hint="eastAsia" w:ascii="仿宋" w:hAnsi="仿宋" w:eastAsia="仿宋" w:cs="仿宋"/>
          <w:sz w:val="28"/>
          <w:szCs w:val="28"/>
          <w:u w:val="single"/>
        </w:rPr>
      </w:pPr>
    </w:p>
    <w:p>
      <w:pPr>
        <w:pageBreakBefore w:val="0"/>
        <w:kinsoku/>
        <w:bidi w:val="0"/>
        <w:spacing w:before="120" w:line="560" w:lineRule="atLeast"/>
        <w:rPr>
          <w:rFonts w:hint="eastAsia"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日　　　　　     </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pageBreakBefore w:val="0"/>
        <w:kinsoku/>
        <w:bidi w:val="0"/>
        <w:spacing w:before="120" w:line="560" w:lineRule="atLeast"/>
        <w:rPr>
          <w:rFonts w:hint="eastAsia" w:ascii="仿宋" w:hAnsi="仿宋" w:eastAsia="仿宋" w:cs="仿宋"/>
          <w:sz w:val="28"/>
          <w:szCs w:val="28"/>
        </w:rPr>
      </w:pPr>
      <w:r>
        <w:rPr>
          <w:rFonts w:hint="eastAsia" w:ascii="仿宋" w:hAnsi="仿宋" w:eastAsia="仿宋" w:cs="仿宋"/>
          <w:sz w:val="28"/>
          <w:szCs w:val="28"/>
        </w:rPr>
        <w:t>　</w:t>
      </w:r>
    </w:p>
    <w:p>
      <w:pPr>
        <w:pageBreakBefore w:val="0"/>
        <w:kinsoku/>
        <w:bidi w:val="0"/>
        <w:spacing w:before="120" w:line="560" w:lineRule="atLeast"/>
        <w:rPr>
          <w:rFonts w:hint="eastAsia" w:ascii="仿宋" w:hAnsi="仿宋" w:eastAsia="仿宋" w:cs="仿宋"/>
          <w:sz w:val="28"/>
          <w:szCs w:val="28"/>
          <w:u w:val="single"/>
        </w:rPr>
      </w:pPr>
      <w:r>
        <w:rPr>
          <w:rFonts w:hint="eastAsia" w:ascii="仿宋" w:hAnsi="仿宋" w:eastAsia="仿宋" w:cs="仿宋"/>
          <w:sz w:val="28"/>
          <w:szCs w:val="28"/>
        </w:rPr>
        <w:t xml:space="preserve"> 授权代表(签字)：</w:t>
      </w:r>
      <w:r>
        <w:rPr>
          <w:rFonts w:hint="eastAsia" w:ascii="仿宋" w:hAnsi="仿宋" w:eastAsia="仿宋" w:cs="仿宋"/>
          <w:sz w:val="28"/>
          <w:szCs w:val="28"/>
          <w:u w:val="single"/>
        </w:rPr>
        <w:t xml:space="preserve">           </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 xml:space="preserve">   授权代表(签字)：</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p>
    <w:p>
      <w:pPr>
        <w:pageBreakBefore w:val="0"/>
        <w:kinsoku/>
        <w:bidi w:val="0"/>
        <w:spacing w:before="120" w:line="560" w:lineRule="atLeast"/>
        <w:ind w:firstLine="140" w:firstLineChars="50"/>
        <w:rPr>
          <w:rFonts w:hint="eastAsia" w:ascii="仿宋" w:hAnsi="仿宋" w:eastAsia="仿宋" w:cs="仿宋"/>
          <w:sz w:val="28"/>
          <w:szCs w:val="28"/>
          <w:u w:val="single"/>
        </w:rPr>
      </w:pPr>
      <w:r>
        <w:rPr>
          <w:rFonts w:hint="eastAsia" w:ascii="仿宋" w:hAnsi="仿宋" w:eastAsia="仿宋" w:cs="仿宋"/>
          <w:sz w:val="28"/>
          <w:szCs w:val="28"/>
        </w:rPr>
        <w:t>地址：</w:t>
      </w:r>
      <w:r>
        <w:rPr>
          <w:rFonts w:hint="eastAsia" w:ascii="仿宋" w:hAnsi="仿宋" w:eastAsia="仿宋" w:cs="仿宋"/>
          <w:sz w:val="28"/>
          <w:szCs w:val="28"/>
          <w:u w:val="single"/>
        </w:rPr>
        <w:tab/>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ab/>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 xml:space="preserve">   地址：</w:t>
      </w:r>
      <w:r>
        <w:rPr>
          <w:rFonts w:hint="eastAsia" w:ascii="仿宋" w:hAnsi="仿宋" w:eastAsia="仿宋" w:cs="仿宋"/>
          <w:sz w:val="28"/>
          <w:szCs w:val="28"/>
          <w:u w:val="single"/>
        </w:rPr>
        <w:tab/>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ab/>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 xml:space="preserve">   </w:t>
      </w:r>
    </w:p>
    <w:p>
      <w:pPr>
        <w:pageBreakBefore w:val="0"/>
        <w:kinsoku/>
        <w:bidi w:val="0"/>
        <w:spacing w:before="120" w:line="560" w:lineRule="atLeast"/>
        <w:ind w:firstLine="140" w:firstLineChars="50"/>
        <w:rPr>
          <w:rFonts w:hint="eastAsia" w:ascii="仿宋" w:hAnsi="仿宋" w:eastAsia="仿宋" w:cs="仿宋"/>
          <w:sz w:val="28"/>
          <w:szCs w:val="28"/>
          <w:u w:val="single"/>
        </w:rPr>
      </w:pPr>
      <w:r>
        <w:rPr>
          <w:rFonts w:hint="eastAsia" w:ascii="仿宋" w:hAnsi="仿宋" w:eastAsia="仿宋" w:cs="仿宋"/>
          <w:sz w:val="28"/>
          <w:szCs w:val="28"/>
        </w:rPr>
        <w:t>邮政编码：</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 xml:space="preserve">   邮政编码：</w:t>
      </w:r>
      <w:r>
        <w:rPr>
          <w:rFonts w:hint="eastAsia" w:ascii="仿宋" w:hAnsi="仿宋" w:eastAsia="仿宋" w:cs="仿宋"/>
          <w:sz w:val="28"/>
          <w:szCs w:val="28"/>
          <w:u w:val="single"/>
        </w:rPr>
        <w:tab/>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ab/>
      </w:r>
      <w:r>
        <w:rPr>
          <w:rFonts w:hint="eastAsia" w:ascii="仿宋" w:hAnsi="仿宋" w:eastAsia="仿宋" w:cs="仿宋"/>
          <w:sz w:val="28"/>
          <w:szCs w:val="28"/>
          <w:u w:val="single"/>
        </w:rPr>
        <w:t xml:space="preserve">      </w:t>
      </w:r>
    </w:p>
    <w:p>
      <w:pPr>
        <w:pageBreakBefore w:val="0"/>
        <w:kinsoku/>
        <w:bidi w:val="0"/>
        <w:spacing w:before="120" w:line="560" w:lineRule="atLeast"/>
        <w:ind w:firstLine="140" w:firstLineChars="50"/>
        <w:rPr>
          <w:rFonts w:hint="eastAsia" w:ascii="仿宋" w:hAnsi="仿宋" w:eastAsia="仿宋" w:cs="仿宋"/>
          <w:sz w:val="28"/>
          <w:szCs w:val="28"/>
          <w:u w:val="single"/>
        </w:rPr>
      </w:pPr>
      <w:r>
        <w:rPr>
          <w:rFonts w:hint="eastAsia" w:ascii="仿宋" w:hAnsi="仿宋" w:eastAsia="仿宋" w:cs="仿宋"/>
          <w:sz w:val="28"/>
          <w:szCs w:val="28"/>
        </w:rPr>
        <w:t>电话：</w:t>
      </w:r>
      <w:r>
        <w:rPr>
          <w:rFonts w:hint="eastAsia" w:ascii="仿宋" w:hAnsi="仿宋" w:eastAsia="仿宋" w:cs="仿宋"/>
          <w:sz w:val="28"/>
          <w:szCs w:val="28"/>
          <w:u w:val="single"/>
        </w:rPr>
        <w:tab/>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 xml:space="preserve">   </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 xml:space="preserve">   电话：</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p>
    <w:p>
      <w:pPr>
        <w:pageBreakBefore w:val="0"/>
        <w:kinsoku/>
        <w:bidi w:val="0"/>
        <w:spacing w:before="120" w:line="560" w:lineRule="atLeast"/>
        <w:ind w:firstLine="140" w:firstLineChars="50"/>
        <w:rPr>
          <w:rFonts w:hint="eastAsia" w:ascii="仿宋" w:hAnsi="仿宋" w:eastAsia="仿宋" w:cs="仿宋"/>
          <w:sz w:val="28"/>
          <w:szCs w:val="28"/>
          <w:u w:val="single"/>
        </w:rPr>
      </w:pPr>
      <w:r>
        <w:rPr>
          <w:rFonts w:hint="eastAsia" w:ascii="仿宋" w:hAnsi="仿宋" w:eastAsia="仿宋" w:cs="仿宋"/>
          <w:sz w:val="28"/>
          <w:szCs w:val="28"/>
        </w:rPr>
        <w:t>开户银行：</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 xml:space="preserve">   开户银行：</w:t>
      </w:r>
      <w:r>
        <w:rPr>
          <w:rFonts w:hint="eastAsia" w:ascii="仿宋" w:hAnsi="仿宋" w:eastAsia="仿宋" w:cs="仿宋"/>
          <w:sz w:val="28"/>
          <w:szCs w:val="28"/>
          <w:u w:val="single"/>
        </w:rPr>
        <w:tab/>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ab/>
      </w:r>
      <w:r>
        <w:rPr>
          <w:rFonts w:hint="eastAsia" w:ascii="仿宋" w:hAnsi="仿宋" w:eastAsia="仿宋" w:cs="仿宋"/>
          <w:sz w:val="28"/>
          <w:szCs w:val="28"/>
          <w:u w:val="single"/>
        </w:rPr>
        <w:t xml:space="preserve">      </w:t>
      </w:r>
    </w:p>
    <w:p>
      <w:pPr>
        <w:pageBreakBefore w:val="0"/>
        <w:kinsoku/>
        <w:bidi w:val="0"/>
        <w:spacing w:before="120" w:line="560" w:lineRule="atLeast"/>
        <w:ind w:firstLine="140" w:firstLineChars="50"/>
        <w:rPr>
          <w:rFonts w:hint="eastAsia" w:ascii="仿宋" w:hAnsi="仿宋" w:eastAsia="仿宋" w:cs="仿宋"/>
          <w:sz w:val="28"/>
          <w:szCs w:val="28"/>
          <w:u w:val="single"/>
          <w:lang w:val="en-US" w:eastAsia="zh-CN"/>
        </w:rPr>
      </w:pPr>
      <w:r>
        <w:rPr>
          <w:rFonts w:hint="eastAsia" w:ascii="仿宋" w:hAnsi="仿宋" w:eastAsia="仿宋" w:cs="仿宋"/>
          <w:sz w:val="28"/>
          <w:szCs w:val="28"/>
        </w:rPr>
        <w:t>帐号：</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 xml:space="preserve">   帐号：</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ab/>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ab/>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bookmarkStart w:id="103" w:name="_Toc32313"/>
    </w:p>
    <w:p>
      <w:pPr>
        <w:rPr>
          <w:rFonts w:hint="eastAsia" w:ascii="仿宋" w:hAnsi="仿宋" w:eastAsia="仿宋" w:cs="仿宋"/>
          <w:sz w:val="28"/>
          <w:szCs w:val="28"/>
          <w:u w:val="single"/>
          <w:lang w:val="en-US" w:eastAsia="zh-CN"/>
        </w:rPr>
      </w:pPr>
      <w:r>
        <w:rPr>
          <w:rFonts w:hint="eastAsia" w:ascii="仿宋" w:hAnsi="仿宋" w:eastAsia="仿宋" w:cs="仿宋"/>
          <w:sz w:val="28"/>
          <w:szCs w:val="28"/>
          <w:u w:val="single"/>
          <w:lang w:val="en-US" w:eastAsia="zh-CN"/>
        </w:rPr>
        <w:br w:type="page"/>
      </w:r>
    </w:p>
    <w:p>
      <w:pPr>
        <w:pageBreakBefore w:val="0"/>
        <w:kinsoku/>
        <w:bidi w:val="0"/>
        <w:spacing w:before="120" w:line="560" w:lineRule="atLeast"/>
        <w:ind w:firstLine="221" w:firstLineChars="50"/>
        <w:jc w:val="center"/>
        <w:rPr>
          <w:rFonts w:hint="eastAsia" w:ascii="仿宋" w:hAnsi="仿宋" w:eastAsia="仿宋" w:cs="仿宋"/>
          <w:b/>
          <w:sz w:val="44"/>
          <w:szCs w:val="44"/>
          <w:highlight w:val="none"/>
        </w:rPr>
      </w:pPr>
      <w:r>
        <w:rPr>
          <w:rFonts w:hint="eastAsia" w:ascii="仿宋" w:hAnsi="仿宋" w:eastAsia="仿宋" w:cs="仿宋"/>
          <w:b/>
          <w:sz w:val="44"/>
          <w:szCs w:val="44"/>
          <w:highlight w:val="none"/>
        </w:rPr>
        <w:t>第</w:t>
      </w:r>
      <w:r>
        <w:rPr>
          <w:rFonts w:hint="eastAsia" w:ascii="仿宋" w:hAnsi="仿宋" w:eastAsia="仿宋" w:cs="仿宋"/>
          <w:b/>
          <w:sz w:val="44"/>
          <w:szCs w:val="44"/>
          <w:highlight w:val="none"/>
          <w:lang w:eastAsia="zh-CN"/>
        </w:rPr>
        <w:t>六</w:t>
      </w:r>
      <w:r>
        <w:rPr>
          <w:rFonts w:hint="eastAsia" w:ascii="仿宋" w:hAnsi="仿宋" w:eastAsia="仿宋" w:cs="仿宋"/>
          <w:b/>
          <w:sz w:val="44"/>
          <w:szCs w:val="44"/>
          <w:highlight w:val="none"/>
        </w:rPr>
        <w:t>部分  竞争性磋商响应文件格式</w:t>
      </w:r>
      <w:bookmarkEnd w:id="41"/>
      <w:bookmarkEnd w:id="42"/>
      <w:bookmarkEnd w:id="43"/>
      <w:bookmarkEnd w:id="44"/>
      <w:bookmarkEnd w:id="45"/>
      <w:bookmarkEnd w:id="46"/>
      <w:bookmarkEnd w:id="103"/>
    </w:p>
    <w:p>
      <w:pPr>
        <w:spacing w:line="480" w:lineRule="exact"/>
        <w:ind w:firstLine="560" w:firstLineChars="200"/>
        <w:jc w:val="center"/>
        <w:rPr>
          <w:rFonts w:hint="eastAsia" w:ascii="仿宋" w:hAnsi="仿宋" w:eastAsia="仿宋" w:cs="仿宋"/>
          <w:sz w:val="28"/>
          <w:szCs w:val="28"/>
          <w:highlight w:val="none"/>
        </w:rPr>
      </w:pPr>
    </w:p>
    <w:p>
      <w:pPr>
        <w:spacing w:line="540" w:lineRule="exact"/>
        <w:ind w:firstLine="2660" w:firstLineChars="950"/>
        <w:rPr>
          <w:rFonts w:hint="eastAsia" w:ascii="仿宋" w:hAnsi="仿宋" w:eastAsia="仿宋" w:cs="仿宋"/>
          <w:sz w:val="28"/>
          <w:szCs w:val="28"/>
          <w:highlight w:val="none"/>
        </w:rPr>
      </w:pPr>
      <w:r>
        <w:rPr>
          <w:rFonts w:hint="eastAsia" w:ascii="仿宋" w:hAnsi="仿宋" w:eastAsia="仿宋" w:cs="仿宋"/>
          <w:sz w:val="28"/>
          <w:szCs w:val="28"/>
          <w:highlight w:val="none"/>
        </w:rPr>
        <w:t>竞争性磋商响应文件编制说明</w:t>
      </w:r>
    </w:p>
    <w:p>
      <w:pPr>
        <w:spacing w:line="540" w:lineRule="exact"/>
        <w:ind w:firstLine="560" w:firstLineChars="20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陕西广联达招标有限公司提供的竞争性磋商响应文件格式，起到样式作用，编制竞争性磋商响应文件前，请详细阅读竞争性磋商文件，理解文件</w:t>
      </w:r>
    </w:p>
    <w:p>
      <w:pPr>
        <w:spacing w:line="5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中的每一项要求。</w:t>
      </w:r>
      <w:r>
        <w:rPr>
          <w:rFonts w:hint="eastAsia" w:ascii="仿宋" w:hAnsi="仿宋" w:eastAsia="仿宋" w:cs="仿宋"/>
          <w:sz w:val="28"/>
          <w:szCs w:val="28"/>
          <w:highlight w:val="none"/>
        </w:rPr>
        <w:cr/>
      </w:r>
      <w:r>
        <w:rPr>
          <w:rFonts w:hint="eastAsia" w:ascii="仿宋" w:hAnsi="仿宋" w:eastAsia="仿宋" w:cs="仿宋"/>
          <w:sz w:val="28"/>
          <w:szCs w:val="28"/>
          <w:highlight w:val="none"/>
        </w:rPr>
        <w:t xml:space="preserve">    2</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竞争性磋商响应文件的编制应按照样本格式提供的内容，做出逐一明确的</w:t>
      </w:r>
      <w:r>
        <w:rPr>
          <w:rFonts w:hint="eastAsia" w:ascii="仿宋" w:hAnsi="仿宋" w:eastAsia="仿宋" w:cs="仿宋"/>
          <w:color w:val="auto"/>
          <w:sz w:val="28"/>
          <w:szCs w:val="28"/>
          <w:highlight w:val="none"/>
        </w:rPr>
        <w:t>答复；</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认为有必要，还可以做其它补充说明。</w:t>
      </w:r>
      <w:r>
        <w:rPr>
          <w:rFonts w:hint="eastAsia" w:ascii="仿宋" w:hAnsi="仿宋" w:eastAsia="仿宋" w:cs="仿宋"/>
          <w:color w:val="auto"/>
          <w:sz w:val="28"/>
          <w:szCs w:val="28"/>
          <w:highlight w:val="none"/>
        </w:rPr>
        <w:cr/>
      </w:r>
      <w:r>
        <w:rPr>
          <w:rFonts w:hint="eastAsia" w:ascii="仿宋" w:hAnsi="仿宋" w:eastAsia="仿宋" w:cs="仿宋"/>
          <w:color w:val="auto"/>
          <w:sz w:val="28"/>
          <w:szCs w:val="28"/>
          <w:highlight w:val="none"/>
        </w:rPr>
        <w:t xml:space="preserve">    3</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全部编制完成，并加盖印章后，按规定分别装订成册。</w:t>
      </w:r>
      <w:r>
        <w:rPr>
          <w:rFonts w:hint="eastAsia" w:ascii="仿宋" w:hAnsi="仿宋" w:eastAsia="仿宋" w:cs="仿宋"/>
          <w:color w:val="auto"/>
          <w:sz w:val="28"/>
          <w:szCs w:val="28"/>
          <w:highlight w:val="none"/>
        </w:rPr>
        <w:cr/>
      </w:r>
    </w:p>
    <w:p>
      <w:pPr>
        <w:spacing w:line="540" w:lineRule="exact"/>
        <w:rPr>
          <w:rFonts w:hint="eastAsia" w:ascii="仿宋" w:hAnsi="仿宋" w:eastAsia="仿宋" w:cs="仿宋"/>
          <w:sz w:val="28"/>
          <w:szCs w:val="28"/>
          <w:highlight w:val="none"/>
        </w:rPr>
      </w:pPr>
    </w:p>
    <w:p>
      <w:pPr>
        <w:spacing w:line="540" w:lineRule="exact"/>
        <w:ind w:firstLine="560" w:firstLineChars="200"/>
        <w:rPr>
          <w:rFonts w:hint="eastAsia" w:ascii="仿宋" w:hAnsi="仿宋" w:eastAsia="仿宋" w:cs="仿宋"/>
          <w:sz w:val="28"/>
          <w:szCs w:val="28"/>
          <w:highlight w:val="none"/>
        </w:rPr>
      </w:pPr>
    </w:p>
    <w:p>
      <w:pPr>
        <w:spacing w:line="480" w:lineRule="exact"/>
        <w:ind w:firstLine="560" w:firstLineChars="200"/>
        <w:rPr>
          <w:rFonts w:hint="eastAsia" w:ascii="仿宋" w:hAnsi="仿宋" w:eastAsia="仿宋" w:cs="仿宋"/>
          <w:sz w:val="28"/>
          <w:szCs w:val="28"/>
          <w:highlight w:val="none"/>
        </w:rPr>
      </w:pPr>
    </w:p>
    <w:p>
      <w:pPr>
        <w:spacing w:line="480" w:lineRule="exact"/>
        <w:ind w:firstLine="560" w:firstLineChars="200"/>
        <w:rPr>
          <w:rFonts w:hint="eastAsia" w:ascii="仿宋" w:hAnsi="仿宋" w:eastAsia="仿宋" w:cs="仿宋"/>
          <w:sz w:val="28"/>
          <w:szCs w:val="28"/>
          <w:highlight w:val="none"/>
        </w:rPr>
      </w:pPr>
    </w:p>
    <w:p>
      <w:pPr>
        <w:spacing w:line="480" w:lineRule="exact"/>
        <w:ind w:firstLine="560" w:firstLineChars="200"/>
        <w:rPr>
          <w:rFonts w:hint="eastAsia" w:ascii="仿宋" w:hAnsi="仿宋" w:eastAsia="仿宋" w:cs="仿宋"/>
          <w:sz w:val="28"/>
          <w:szCs w:val="28"/>
          <w:highlight w:val="none"/>
        </w:rPr>
      </w:pPr>
    </w:p>
    <w:p>
      <w:pPr>
        <w:spacing w:line="480" w:lineRule="exact"/>
        <w:ind w:firstLine="560" w:firstLineChars="200"/>
        <w:rPr>
          <w:rFonts w:hint="eastAsia" w:ascii="仿宋" w:hAnsi="仿宋" w:eastAsia="仿宋" w:cs="仿宋"/>
          <w:sz w:val="28"/>
          <w:szCs w:val="28"/>
          <w:highlight w:val="none"/>
        </w:rPr>
      </w:pPr>
    </w:p>
    <w:p>
      <w:pPr>
        <w:spacing w:line="480" w:lineRule="exact"/>
        <w:ind w:firstLine="560" w:firstLineChars="200"/>
        <w:rPr>
          <w:rFonts w:hint="eastAsia" w:ascii="仿宋" w:hAnsi="仿宋" w:eastAsia="仿宋" w:cs="仿宋"/>
          <w:sz w:val="28"/>
          <w:szCs w:val="28"/>
          <w:highlight w:val="none"/>
        </w:rPr>
      </w:pPr>
    </w:p>
    <w:p>
      <w:pPr>
        <w:spacing w:line="480" w:lineRule="exact"/>
        <w:ind w:firstLine="560" w:firstLineChars="200"/>
        <w:rPr>
          <w:rFonts w:hint="eastAsia" w:ascii="仿宋" w:hAnsi="仿宋" w:eastAsia="仿宋" w:cs="仿宋"/>
          <w:sz w:val="28"/>
          <w:szCs w:val="28"/>
          <w:highlight w:val="none"/>
        </w:rPr>
      </w:pPr>
    </w:p>
    <w:p>
      <w:pPr>
        <w:spacing w:line="480" w:lineRule="exact"/>
        <w:rPr>
          <w:rFonts w:hint="eastAsia" w:ascii="仿宋" w:hAnsi="仿宋" w:eastAsia="仿宋" w:cs="仿宋"/>
          <w:sz w:val="28"/>
          <w:szCs w:val="28"/>
          <w:highlight w:val="none"/>
        </w:rPr>
      </w:pPr>
    </w:p>
    <w:p>
      <w:pPr>
        <w:spacing w:line="480" w:lineRule="exact"/>
        <w:rPr>
          <w:rFonts w:hint="eastAsia" w:ascii="仿宋" w:hAnsi="仿宋" w:eastAsia="仿宋" w:cs="仿宋"/>
          <w:sz w:val="36"/>
          <w:szCs w:val="36"/>
          <w:highlight w:val="none"/>
        </w:rPr>
      </w:pPr>
    </w:p>
    <w:p>
      <w:pPr>
        <w:widowControl/>
        <w:tabs>
          <w:tab w:val="left" w:pos="1620"/>
        </w:tabs>
        <w:snapToGrid w:val="0"/>
        <w:spacing w:line="480" w:lineRule="exact"/>
        <w:ind w:right="-197" w:rightChars="-94"/>
        <w:jc w:val="left"/>
        <w:rPr>
          <w:rFonts w:hint="eastAsia" w:ascii="仿宋" w:hAnsi="仿宋" w:eastAsia="仿宋" w:cs="仿宋"/>
          <w:b/>
          <w:sz w:val="36"/>
          <w:szCs w:val="36"/>
          <w:highlight w:val="none"/>
        </w:rPr>
      </w:pPr>
    </w:p>
    <w:p>
      <w:pPr>
        <w:widowControl/>
        <w:tabs>
          <w:tab w:val="left" w:pos="1620"/>
        </w:tabs>
        <w:snapToGrid w:val="0"/>
        <w:spacing w:line="480" w:lineRule="exact"/>
        <w:ind w:right="-197" w:rightChars="-94"/>
        <w:jc w:val="right"/>
        <w:rPr>
          <w:rFonts w:hint="eastAsia" w:ascii="仿宋" w:hAnsi="仿宋" w:eastAsia="仿宋" w:cs="仿宋"/>
          <w:b/>
          <w:sz w:val="36"/>
          <w:szCs w:val="36"/>
          <w:highlight w:val="none"/>
        </w:rPr>
      </w:pPr>
      <w:r>
        <w:rPr>
          <w:rFonts w:hint="eastAsia" w:ascii="仿宋" w:hAnsi="仿宋" w:eastAsia="仿宋" w:cs="仿宋"/>
          <w:b/>
          <w:sz w:val="36"/>
          <w:szCs w:val="36"/>
          <w:highlight w:val="none"/>
        </w:rPr>
        <w:t xml:space="preserve">        </w:t>
      </w:r>
      <w:r>
        <w:rPr>
          <w:rFonts w:hint="eastAsia" w:ascii="仿宋" w:hAnsi="仿宋" w:eastAsia="仿宋" w:cs="仿宋"/>
          <w:b/>
          <w:sz w:val="36"/>
          <w:szCs w:val="36"/>
          <w:highlight w:val="none"/>
        </w:rPr>
        <w:br w:type="page"/>
      </w:r>
    </w:p>
    <w:p>
      <w:pPr>
        <w:widowControl/>
        <w:tabs>
          <w:tab w:val="left" w:pos="1620"/>
        </w:tabs>
        <w:snapToGrid w:val="0"/>
        <w:spacing w:line="480" w:lineRule="exact"/>
        <w:ind w:right="-197" w:rightChars="-94"/>
        <w:jc w:val="left"/>
        <w:rPr>
          <w:rFonts w:hint="eastAsia" w:ascii="仿宋" w:hAnsi="仿宋" w:eastAsia="仿宋" w:cs="仿宋"/>
          <w:b/>
          <w:sz w:val="36"/>
          <w:szCs w:val="36"/>
          <w:highlight w:val="none"/>
        </w:rPr>
      </w:pPr>
      <w:r>
        <w:rPr>
          <w:rFonts w:hint="eastAsia" w:ascii="仿宋" w:hAnsi="仿宋" w:eastAsia="仿宋" w:cs="仿宋"/>
          <w:b/>
          <w:sz w:val="32"/>
          <w:szCs w:val="32"/>
          <w:highlight w:val="none"/>
          <w:lang w:val="en-US" w:eastAsia="zh-CN"/>
        </w:rPr>
        <w:t xml:space="preserve"> </w:t>
      </w:r>
      <w:r>
        <w:rPr>
          <w:rFonts w:hint="eastAsia" w:ascii="仿宋" w:hAnsi="仿宋" w:eastAsia="仿宋" w:cs="仿宋"/>
          <w:b/>
          <w:sz w:val="32"/>
          <w:szCs w:val="32"/>
          <w:highlight w:val="none"/>
        </w:rPr>
        <w:t xml:space="preserve">正/副本 </w:t>
      </w:r>
      <w:r>
        <w:rPr>
          <w:rFonts w:hint="eastAsia" w:ascii="仿宋" w:hAnsi="仿宋" w:eastAsia="仿宋" w:cs="仿宋"/>
          <w:b/>
          <w:sz w:val="36"/>
          <w:szCs w:val="36"/>
          <w:highlight w:val="none"/>
        </w:rPr>
        <w:t xml:space="preserve">                   </w:t>
      </w:r>
    </w:p>
    <w:p>
      <w:pPr>
        <w:spacing w:line="480" w:lineRule="exact"/>
        <w:jc w:val="right"/>
        <w:outlineLvl w:val="9"/>
        <w:rPr>
          <w:rFonts w:hint="eastAsia" w:ascii="仿宋" w:hAnsi="仿宋" w:eastAsia="仿宋" w:cs="仿宋"/>
          <w:b/>
          <w:sz w:val="36"/>
          <w:szCs w:val="36"/>
          <w:highlight w:val="none"/>
        </w:rPr>
      </w:pPr>
      <w:bookmarkStart w:id="104" w:name="_Toc17791_WPSOffice_Level1"/>
      <w:bookmarkStart w:id="105" w:name="_Toc4725_WPSOffice_Level1"/>
      <w:bookmarkStart w:id="106" w:name="_Toc20497_WPSOffice_Level1"/>
      <w:bookmarkStart w:id="107" w:name="_Toc13866_WPSOffice_Level1"/>
      <w:bookmarkStart w:id="108" w:name="_Toc4082"/>
      <w:bookmarkStart w:id="109" w:name="_Toc20832_WPSOffice_Level1"/>
      <w:bookmarkStart w:id="110" w:name="_Toc7253_WPSOffice_Level1"/>
      <w:bookmarkStart w:id="111" w:name="_Toc7603_WPSOffice_Level1"/>
      <w:bookmarkStart w:id="112" w:name="_Toc14120_WPSOffice_Level1"/>
      <w:bookmarkStart w:id="113" w:name="_Toc27818_WPSOffice_Level1"/>
    </w:p>
    <w:p>
      <w:pPr>
        <w:spacing w:line="480" w:lineRule="exact"/>
        <w:jc w:val="right"/>
        <w:outlineLvl w:val="9"/>
        <w:rPr>
          <w:rFonts w:hint="eastAsia" w:ascii="仿宋" w:hAnsi="仿宋" w:eastAsia="仿宋" w:cs="仿宋"/>
          <w:b/>
          <w:sz w:val="36"/>
          <w:szCs w:val="36"/>
          <w:highlight w:val="none"/>
          <w:bdr w:val="single" w:color="auto" w:sz="4" w:space="0"/>
          <w:shd w:val="pct10" w:color="auto" w:fill="FFFFFF"/>
          <w:lang w:eastAsia="zh-CN"/>
        </w:rPr>
      </w:pPr>
      <w:r>
        <w:rPr>
          <w:rFonts w:hint="eastAsia" w:ascii="仿宋" w:hAnsi="仿宋" w:eastAsia="仿宋" w:cs="仿宋"/>
          <w:b/>
          <w:sz w:val="36"/>
          <w:szCs w:val="36"/>
          <w:highlight w:val="none"/>
        </w:rPr>
        <w:t xml:space="preserve">项目编号: </w:t>
      </w:r>
      <w:bookmarkEnd w:id="104"/>
      <w:bookmarkEnd w:id="105"/>
      <w:bookmarkEnd w:id="106"/>
      <w:bookmarkEnd w:id="107"/>
      <w:bookmarkEnd w:id="108"/>
      <w:bookmarkEnd w:id="109"/>
      <w:bookmarkEnd w:id="110"/>
      <w:bookmarkEnd w:id="111"/>
      <w:bookmarkEnd w:id="112"/>
      <w:bookmarkEnd w:id="113"/>
      <w:r>
        <w:rPr>
          <w:rFonts w:hint="eastAsia" w:ascii="仿宋" w:hAnsi="仿宋" w:eastAsia="仿宋" w:cs="仿宋"/>
          <w:b/>
          <w:sz w:val="36"/>
          <w:szCs w:val="36"/>
          <w:highlight w:val="none"/>
          <w:lang w:eastAsia="zh-CN"/>
        </w:rPr>
        <w:t xml:space="preserve">GLD2022-108Z </w:t>
      </w:r>
    </w:p>
    <w:p>
      <w:pPr>
        <w:spacing w:line="480" w:lineRule="exact"/>
        <w:rPr>
          <w:rFonts w:hint="eastAsia" w:ascii="仿宋" w:hAnsi="仿宋" w:eastAsia="仿宋" w:cs="仿宋"/>
          <w:b/>
          <w:sz w:val="36"/>
          <w:szCs w:val="36"/>
          <w:highlight w:val="none"/>
          <w:bdr w:val="single" w:color="auto" w:sz="4" w:space="0"/>
          <w:shd w:val="pct10" w:color="auto" w:fill="FFFFFF"/>
        </w:rPr>
      </w:pPr>
    </w:p>
    <w:p>
      <w:pPr>
        <w:spacing w:line="480" w:lineRule="exact"/>
        <w:ind w:firstLine="560" w:firstLineChars="200"/>
        <w:rPr>
          <w:rFonts w:hint="eastAsia" w:ascii="仿宋" w:hAnsi="仿宋" w:eastAsia="仿宋" w:cs="仿宋"/>
          <w:sz w:val="28"/>
          <w:szCs w:val="28"/>
          <w:highlight w:val="none"/>
        </w:rPr>
      </w:pPr>
    </w:p>
    <w:p>
      <w:pPr>
        <w:spacing w:line="360" w:lineRule="auto"/>
        <w:rPr>
          <w:rFonts w:hint="eastAsia" w:ascii="仿宋" w:hAnsi="仿宋" w:eastAsia="仿宋" w:cs="仿宋"/>
          <w:sz w:val="28"/>
          <w:szCs w:val="28"/>
          <w:highlight w:val="none"/>
        </w:rPr>
      </w:pPr>
    </w:p>
    <w:p>
      <w:pPr>
        <w:pStyle w:val="44"/>
        <w:ind w:left="0" w:leftChars="0" w:firstLine="0" w:firstLineChars="0"/>
        <w:jc w:val="center"/>
        <w:rPr>
          <w:rFonts w:hint="eastAsia" w:ascii="仿宋" w:hAnsi="仿宋" w:eastAsia="仿宋" w:cs="仿宋"/>
          <w:b/>
          <w:bCs w:val="0"/>
          <w:spacing w:val="28"/>
          <w:sz w:val="48"/>
          <w:szCs w:val="48"/>
          <w:highlight w:val="none"/>
          <w:lang w:val="en-US" w:eastAsia="zh-CN"/>
        </w:rPr>
      </w:pPr>
      <w:r>
        <w:rPr>
          <w:rFonts w:hint="eastAsia" w:ascii="仿宋" w:hAnsi="仿宋" w:eastAsia="仿宋" w:cs="仿宋"/>
          <w:b/>
          <w:bCs w:val="0"/>
          <w:spacing w:val="28"/>
          <w:sz w:val="48"/>
          <w:szCs w:val="48"/>
          <w:highlight w:val="none"/>
          <w:lang w:val="en-US" w:eastAsia="zh-CN"/>
        </w:rPr>
        <w:t>蒲城县林权不动产登记数据整合入库</w:t>
      </w:r>
    </w:p>
    <w:p>
      <w:pPr>
        <w:pStyle w:val="44"/>
        <w:ind w:left="0" w:leftChars="0" w:firstLine="0" w:firstLineChars="0"/>
        <w:jc w:val="center"/>
        <w:rPr>
          <w:rFonts w:hint="eastAsia"/>
          <w:sz w:val="48"/>
          <w:szCs w:val="48"/>
        </w:rPr>
      </w:pPr>
      <w:r>
        <w:rPr>
          <w:rFonts w:hint="eastAsia" w:ascii="仿宋" w:hAnsi="仿宋" w:eastAsia="仿宋" w:cs="仿宋"/>
          <w:b/>
          <w:bCs w:val="0"/>
          <w:spacing w:val="28"/>
          <w:sz w:val="48"/>
          <w:szCs w:val="48"/>
          <w:highlight w:val="none"/>
          <w:lang w:val="en-US" w:eastAsia="zh-CN"/>
        </w:rPr>
        <w:t>汇交项目</w:t>
      </w:r>
    </w:p>
    <w:p>
      <w:pPr>
        <w:spacing w:line="480" w:lineRule="exact"/>
        <w:ind w:firstLine="1446" w:firstLineChars="200"/>
        <w:jc w:val="center"/>
        <w:rPr>
          <w:rFonts w:hint="eastAsia" w:ascii="仿宋" w:hAnsi="仿宋" w:eastAsia="仿宋" w:cs="仿宋"/>
          <w:b/>
          <w:sz w:val="72"/>
          <w:szCs w:val="72"/>
          <w:highlight w:val="none"/>
        </w:rPr>
      </w:pPr>
    </w:p>
    <w:p>
      <w:pPr>
        <w:pStyle w:val="32"/>
        <w:outlineLvl w:val="9"/>
        <w:rPr>
          <w:rFonts w:hint="eastAsia" w:ascii="仿宋" w:hAnsi="仿宋" w:eastAsia="仿宋" w:cs="仿宋"/>
          <w:b/>
          <w:sz w:val="72"/>
          <w:szCs w:val="72"/>
          <w:highlight w:val="none"/>
        </w:rPr>
      </w:pPr>
    </w:p>
    <w:p>
      <w:pPr>
        <w:rPr>
          <w:rFonts w:hint="eastAsia"/>
        </w:rPr>
      </w:pPr>
    </w:p>
    <w:p>
      <w:pPr>
        <w:jc w:val="center"/>
        <w:outlineLvl w:val="9"/>
        <w:rPr>
          <w:rFonts w:hint="eastAsia" w:ascii="仿宋" w:hAnsi="仿宋" w:eastAsia="仿宋" w:cs="仿宋"/>
          <w:b/>
          <w:sz w:val="84"/>
          <w:szCs w:val="84"/>
          <w:highlight w:val="none"/>
        </w:rPr>
      </w:pPr>
      <w:r>
        <w:rPr>
          <w:rFonts w:hint="eastAsia" w:ascii="仿宋" w:hAnsi="仿宋" w:eastAsia="仿宋" w:cs="仿宋"/>
          <w:b/>
          <w:sz w:val="72"/>
          <w:szCs w:val="72"/>
          <w:highlight w:val="none"/>
        </w:rPr>
        <w:t xml:space="preserve"> </w:t>
      </w:r>
      <w:bookmarkStart w:id="114" w:name="_Toc11726_WPSOffice_Level1"/>
      <w:bookmarkStart w:id="115" w:name="_Toc10205_WPSOffice_Level1"/>
      <w:bookmarkStart w:id="116" w:name="_Toc26229_WPSOffice_Level1"/>
      <w:bookmarkStart w:id="117" w:name="_Toc10272_WPSOffice_Level1"/>
      <w:bookmarkStart w:id="118" w:name="_Toc29630_WPSOffice_Level1"/>
      <w:bookmarkStart w:id="119" w:name="_Toc856_WPSOffice_Level1"/>
      <w:bookmarkStart w:id="120" w:name="_Toc5778_WPSOffice_Level1"/>
      <w:bookmarkStart w:id="121" w:name="_Toc1175"/>
      <w:bookmarkStart w:id="122" w:name="_Toc5144_WPSOffice_Level1"/>
      <w:bookmarkStart w:id="123" w:name="_Toc21342_WPSOffice_Level1"/>
      <w:r>
        <w:rPr>
          <w:rFonts w:hint="eastAsia" w:ascii="仿宋" w:hAnsi="仿宋" w:eastAsia="仿宋" w:cs="仿宋"/>
          <w:b/>
          <w:sz w:val="84"/>
          <w:szCs w:val="84"/>
          <w:highlight w:val="none"/>
        </w:rPr>
        <w:t>竞争性磋商响应文件</w:t>
      </w:r>
      <w:bookmarkEnd w:id="114"/>
      <w:bookmarkEnd w:id="115"/>
      <w:bookmarkEnd w:id="116"/>
      <w:bookmarkEnd w:id="117"/>
      <w:bookmarkEnd w:id="118"/>
      <w:bookmarkEnd w:id="119"/>
      <w:bookmarkEnd w:id="120"/>
      <w:bookmarkEnd w:id="121"/>
      <w:bookmarkEnd w:id="122"/>
      <w:bookmarkEnd w:id="123"/>
    </w:p>
    <w:p>
      <w:pPr>
        <w:spacing w:line="480" w:lineRule="exact"/>
        <w:rPr>
          <w:rFonts w:hint="eastAsia" w:ascii="仿宋" w:hAnsi="仿宋" w:eastAsia="仿宋" w:cs="仿宋"/>
          <w:b/>
          <w:sz w:val="28"/>
          <w:szCs w:val="28"/>
          <w:highlight w:val="none"/>
        </w:rPr>
      </w:pPr>
    </w:p>
    <w:p>
      <w:pPr>
        <w:pStyle w:val="2"/>
        <w:rPr>
          <w:rFonts w:hint="eastAsia" w:ascii="仿宋" w:hAnsi="仿宋" w:eastAsia="仿宋" w:cs="仿宋"/>
          <w:b/>
          <w:sz w:val="28"/>
          <w:szCs w:val="28"/>
          <w:highlight w:val="none"/>
        </w:rPr>
      </w:pPr>
    </w:p>
    <w:p>
      <w:pPr>
        <w:pStyle w:val="2"/>
        <w:rPr>
          <w:rFonts w:hint="eastAsia" w:ascii="仿宋" w:hAnsi="仿宋" w:eastAsia="仿宋" w:cs="仿宋"/>
          <w:b/>
          <w:sz w:val="28"/>
          <w:szCs w:val="28"/>
          <w:highlight w:val="none"/>
        </w:rPr>
      </w:pPr>
    </w:p>
    <w:p>
      <w:pPr>
        <w:spacing w:line="480" w:lineRule="exact"/>
        <w:rPr>
          <w:rFonts w:hint="eastAsia" w:ascii="仿宋" w:hAnsi="仿宋" w:eastAsia="仿宋" w:cs="仿宋"/>
          <w:b/>
          <w:sz w:val="28"/>
          <w:szCs w:val="28"/>
          <w:highlight w:val="none"/>
        </w:rPr>
      </w:pPr>
    </w:p>
    <w:p>
      <w:pPr>
        <w:spacing w:line="480" w:lineRule="exact"/>
        <w:rPr>
          <w:rFonts w:hint="eastAsia" w:ascii="仿宋" w:hAnsi="仿宋" w:eastAsia="仿宋" w:cs="仿宋"/>
          <w:b/>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1687" w:firstLineChars="600"/>
        <w:textAlignment w:val="auto"/>
        <w:rPr>
          <w:rFonts w:hint="default" w:ascii="仿宋" w:hAnsi="仿宋" w:eastAsia="仿宋" w:cs="仿宋"/>
          <w:b/>
          <w:color w:val="FF0000"/>
          <w:sz w:val="28"/>
          <w:szCs w:val="28"/>
          <w:highlight w:val="none"/>
          <w:u w:val="single"/>
          <w:lang w:val="en-US" w:eastAsia="zh-CN"/>
        </w:rPr>
      </w:pPr>
      <w:r>
        <w:rPr>
          <w:rFonts w:hint="eastAsia" w:ascii="仿宋" w:hAnsi="仿宋" w:eastAsia="仿宋" w:cs="仿宋"/>
          <w:b/>
          <w:color w:val="auto"/>
          <w:sz w:val="28"/>
          <w:szCs w:val="28"/>
          <w:highlight w:val="none"/>
          <w:lang w:eastAsia="zh-CN"/>
        </w:rPr>
        <w:t>招</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lang w:eastAsia="zh-CN"/>
        </w:rPr>
        <w:t>标</w:t>
      </w:r>
      <w:r>
        <w:rPr>
          <w:rFonts w:hint="eastAsia" w:ascii="仿宋" w:hAnsi="仿宋" w:eastAsia="仿宋" w:cs="仿宋"/>
          <w:b/>
          <w:color w:val="auto"/>
          <w:sz w:val="28"/>
          <w:szCs w:val="28"/>
          <w:highlight w:val="none"/>
        </w:rPr>
        <w:t xml:space="preserve">   人：</w:t>
      </w:r>
      <w:r>
        <w:rPr>
          <w:rFonts w:hint="eastAsia" w:ascii="仿宋" w:hAnsi="仿宋" w:eastAsia="仿宋" w:cs="仿宋"/>
          <w:b/>
          <w:color w:val="auto"/>
          <w:sz w:val="28"/>
          <w:szCs w:val="28"/>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1687" w:firstLineChars="600"/>
        <w:textAlignment w:val="auto"/>
        <w:rPr>
          <w:rFonts w:hint="eastAsia" w:ascii="仿宋" w:hAnsi="仿宋" w:eastAsia="仿宋" w:cs="仿宋"/>
          <w:b/>
          <w:bCs/>
          <w:sz w:val="28"/>
          <w:szCs w:val="28"/>
          <w:highlight w:val="none"/>
          <w:u w:val="single"/>
        </w:rPr>
      </w:pPr>
      <w:r>
        <w:rPr>
          <w:rFonts w:hint="eastAsia" w:ascii="仿宋" w:hAnsi="仿宋" w:eastAsia="仿宋" w:cs="仿宋"/>
          <w:b/>
          <w:sz w:val="28"/>
          <w:szCs w:val="28"/>
          <w:highlight w:val="none"/>
          <w:lang w:eastAsia="zh-CN"/>
        </w:rPr>
        <w:t>供</w:t>
      </w:r>
      <w:r>
        <w:rPr>
          <w:rFonts w:hint="eastAsia" w:ascii="仿宋" w:hAnsi="仿宋" w:eastAsia="仿宋" w:cs="仿宋"/>
          <w:b/>
          <w:sz w:val="28"/>
          <w:szCs w:val="28"/>
          <w:highlight w:val="none"/>
          <w:lang w:val="en-US" w:eastAsia="zh-CN"/>
        </w:rPr>
        <w:t xml:space="preserve">   </w:t>
      </w:r>
      <w:r>
        <w:rPr>
          <w:rFonts w:hint="eastAsia" w:ascii="仿宋" w:hAnsi="仿宋" w:eastAsia="仿宋" w:cs="仿宋"/>
          <w:b/>
          <w:sz w:val="28"/>
          <w:szCs w:val="28"/>
          <w:highlight w:val="none"/>
          <w:lang w:eastAsia="zh-CN"/>
        </w:rPr>
        <w:t>应</w:t>
      </w:r>
      <w:r>
        <w:rPr>
          <w:rFonts w:hint="eastAsia" w:ascii="仿宋" w:hAnsi="仿宋" w:eastAsia="仿宋" w:cs="仿宋"/>
          <w:b/>
          <w:sz w:val="28"/>
          <w:szCs w:val="28"/>
          <w:highlight w:val="none"/>
          <w:lang w:val="en-US" w:eastAsia="zh-CN"/>
        </w:rPr>
        <w:t xml:space="preserve">   </w:t>
      </w:r>
      <w:r>
        <w:rPr>
          <w:rFonts w:hint="eastAsia" w:ascii="仿宋" w:hAnsi="仿宋" w:eastAsia="仿宋" w:cs="仿宋"/>
          <w:b/>
          <w:sz w:val="28"/>
          <w:szCs w:val="28"/>
          <w:highlight w:val="none"/>
          <w:lang w:eastAsia="zh-CN"/>
        </w:rPr>
        <w:t>商</w:t>
      </w:r>
      <w:r>
        <w:rPr>
          <w:rFonts w:hint="eastAsia" w:ascii="仿宋" w:hAnsi="仿宋" w:eastAsia="仿宋" w:cs="仿宋"/>
          <w:b/>
          <w:sz w:val="28"/>
          <w:szCs w:val="28"/>
          <w:highlight w:val="none"/>
        </w:rPr>
        <w:t>：</w:t>
      </w:r>
      <w:r>
        <w:rPr>
          <w:rFonts w:hint="eastAsia" w:ascii="仿宋" w:hAnsi="仿宋" w:eastAsia="仿宋" w:cs="仿宋"/>
          <w:b/>
          <w:sz w:val="28"/>
          <w:szCs w:val="28"/>
          <w:highlight w:val="none"/>
          <w:u w:val="single"/>
        </w:rPr>
        <w:t xml:space="preserve">  </w:t>
      </w:r>
      <w:r>
        <w:rPr>
          <w:rFonts w:hint="eastAsia" w:ascii="仿宋" w:hAnsi="仿宋" w:eastAsia="仿宋" w:cs="仿宋"/>
          <w:b/>
          <w:sz w:val="28"/>
          <w:szCs w:val="28"/>
          <w:highlight w:val="none"/>
          <w:u w:val="single"/>
          <w:lang w:val="en-US" w:eastAsia="zh-CN"/>
        </w:rPr>
        <w:t xml:space="preserve">         （盖章）</w:t>
      </w:r>
      <w:r>
        <w:rPr>
          <w:rFonts w:hint="eastAsia" w:ascii="仿宋" w:hAnsi="仿宋" w:eastAsia="仿宋" w:cs="仿宋"/>
          <w:b/>
          <w:sz w:val="28"/>
          <w:szCs w:val="28"/>
          <w:highlight w:val="none"/>
          <w:u w:val="single"/>
        </w:rPr>
        <w:t xml:space="preserve">                         </w:t>
      </w:r>
      <w:r>
        <w:rPr>
          <w:rFonts w:hint="eastAsia" w:ascii="仿宋" w:hAnsi="仿宋" w:eastAsia="仿宋" w:cs="仿宋"/>
          <w:b/>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1661" w:firstLineChars="591"/>
        <w:textAlignment w:val="auto"/>
        <w:rPr>
          <w:rFonts w:hint="eastAsia" w:ascii="仿宋" w:hAnsi="仿宋" w:eastAsia="仿宋" w:cs="仿宋"/>
          <w:b/>
          <w:bCs/>
          <w:sz w:val="28"/>
          <w:szCs w:val="28"/>
          <w:highlight w:val="none"/>
          <w:u w:val="single"/>
        </w:rPr>
      </w:pPr>
      <w:r>
        <w:rPr>
          <w:rFonts w:hint="eastAsia" w:ascii="仿宋" w:hAnsi="仿宋" w:eastAsia="仿宋" w:cs="仿宋"/>
          <w:b/>
          <w:sz w:val="28"/>
          <w:szCs w:val="28"/>
          <w:highlight w:val="none"/>
        </w:rPr>
        <w:t>采购代理机构：</w:t>
      </w:r>
      <w:r>
        <w:rPr>
          <w:rFonts w:hint="eastAsia" w:ascii="仿宋" w:hAnsi="仿宋" w:eastAsia="仿宋" w:cs="仿宋"/>
          <w:b/>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1661" w:firstLineChars="591"/>
        <w:textAlignment w:val="auto"/>
        <w:rPr>
          <w:rFonts w:hint="eastAsia" w:ascii="仿宋" w:hAnsi="仿宋" w:eastAsia="仿宋" w:cs="仿宋"/>
          <w:b/>
          <w:sz w:val="13"/>
          <w:szCs w:val="13"/>
          <w:highlight w:val="none"/>
          <w:u w:val="single"/>
        </w:rPr>
      </w:pPr>
      <w:r>
        <w:rPr>
          <w:rFonts w:hint="eastAsia" w:ascii="仿宋" w:hAnsi="仿宋" w:eastAsia="仿宋" w:cs="仿宋"/>
          <w:b/>
          <w:sz w:val="28"/>
          <w:szCs w:val="28"/>
          <w:highlight w:val="none"/>
        </w:rPr>
        <w:t>时        间：</w:t>
      </w:r>
      <w:r>
        <w:rPr>
          <w:rFonts w:hint="eastAsia" w:ascii="仿宋" w:hAnsi="仿宋" w:eastAsia="仿宋" w:cs="仿宋"/>
          <w:b/>
          <w:sz w:val="28"/>
          <w:szCs w:val="28"/>
          <w:highlight w:val="none"/>
          <w:u w:val="single"/>
        </w:rPr>
        <w:t xml:space="preserve">                           </w:t>
      </w:r>
    </w:p>
    <w:p>
      <w:pPr>
        <w:spacing w:line="480" w:lineRule="exact"/>
        <w:ind w:firstLine="3697" w:firstLineChars="837"/>
        <w:rPr>
          <w:rFonts w:hint="eastAsia" w:ascii="仿宋" w:hAnsi="仿宋" w:eastAsia="仿宋" w:cs="仿宋"/>
          <w:b/>
          <w:sz w:val="44"/>
          <w:szCs w:val="44"/>
          <w:highlight w:val="none"/>
        </w:rPr>
      </w:pPr>
    </w:p>
    <w:p>
      <w:pPr>
        <w:spacing w:line="480" w:lineRule="exact"/>
        <w:ind w:firstLine="3697" w:firstLineChars="837"/>
        <w:rPr>
          <w:rFonts w:hint="eastAsia" w:ascii="仿宋" w:hAnsi="仿宋" w:eastAsia="仿宋" w:cs="仿宋"/>
          <w:b/>
          <w:sz w:val="44"/>
          <w:szCs w:val="44"/>
          <w:highlight w:val="none"/>
        </w:rPr>
      </w:pPr>
    </w:p>
    <w:p>
      <w:pPr>
        <w:spacing w:line="480" w:lineRule="exact"/>
        <w:rPr>
          <w:rFonts w:hint="eastAsia" w:ascii="仿宋" w:hAnsi="仿宋" w:eastAsia="仿宋" w:cs="仿宋"/>
          <w:b/>
          <w:sz w:val="44"/>
          <w:szCs w:val="44"/>
          <w:highlight w:val="none"/>
        </w:rPr>
      </w:pPr>
    </w:p>
    <w:p>
      <w:pPr>
        <w:spacing w:line="480" w:lineRule="exact"/>
        <w:ind w:firstLine="3914" w:firstLineChars="886"/>
        <w:rPr>
          <w:rFonts w:hint="eastAsia" w:ascii="仿宋" w:hAnsi="仿宋" w:eastAsia="仿宋" w:cs="仿宋"/>
          <w:b/>
          <w:sz w:val="44"/>
          <w:szCs w:val="44"/>
          <w:highlight w:val="none"/>
        </w:rPr>
      </w:pPr>
    </w:p>
    <w:p>
      <w:pPr>
        <w:spacing w:line="480" w:lineRule="exact"/>
        <w:jc w:val="both"/>
        <w:outlineLvl w:val="9"/>
        <w:rPr>
          <w:rFonts w:hint="eastAsia" w:ascii="仿宋" w:hAnsi="仿宋" w:eastAsia="仿宋" w:cs="仿宋"/>
          <w:b/>
          <w:sz w:val="44"/>
          <w:szCs w:val="44"/>
          <w:highlight w:val="none"/>
        </w:rPr>
      </w:pPr>
      <w:bookmarkStart w:id="124" w:name="_Toc611_WPSOffice_Level1"/>
      <w:bookmarkStart w:id="125" w:name="_Toc11619_WPSOffice_Level1"/>
      <w:bookmarkStart w:id="126" w:name="_Toc10398_WPSOffice_Level1"/>
      <w:bookmarkStart w:id="127" w:name="_Toc6817_WPSOffice_Level1"/>
      <w:bookmarkStart w:id="128" w:name="_Toc31297"/>
    </w:p>
    <w:p>
      <w:pPr>
        <w:spacing w:line="480" w:lineRule="exact"/>
        <w:jc w:val="center"/>
        <w:outlineLvl w:val="9"/>
        <w:rPr>
          <w:rFonts w:hint="eastAsia" w:ascii="仿宋" w:hAnsi="仿宋" w:eastAsia="仿宋" w:cs="仿宋"/>
          <w:b/>
          <w:sz w:val="44"/>
          <w:szCs w:val="44"/>
          <w:highlight w:val="none"/>
        </w:rPr>
      </w:pPr>
    </w:p>
    <w:p>
      <w:pPr>
        <w:spacing w:line="480" w:lineRule="exact"/>
        <w:jc w:val="center"/>
        <w:outlineLvl w:val="9"/>
        <w:rPr>
          <w:rFonts w:hint="eastAsia" w:ascii="仿宋" w:hAnsi="仿宋" w:eastAsia="仿宋" w:cs="仿宋"/>
          <w:b/>
          <w:sz w:val="44"/>
          <w:szCs w:val="44"/>
          <w:highlight w:val="none"/>
        </w:rPr>
      </w:pPr>
      <w:r>
        <w:rPr>
          <w:rFonts w:hint="eastAsia" w:ascii="仿宋" w:hAnsi="仿宋" w:eastAsia="仿宋" w:cs="仿宋"/>
          <w:b/>
          <w:sz w:val="44"/>
          <w:szCs w:val="44"/>
          <w:highlight w:val="none"/>
        </w:rPr>
        <w:t>目    录</w:t>
      </w:r>
      <w:bookmarkEnd w:id="124"/>
      <w:bookmarkEnd w:id="125"/>
      <w:bookmarkEnd w:id="126"/>
      <w:bookmarkEnd w:id="127"/>
      <w:bookmarkEnd w:id="128"/>
    </w:p>
    <w:p>
      <w:pPr>
        <w:spacing w:line="480" w:lineRule="exact"/>
        <w:ind w:left="210" w:leftChars="100"/>
        <w:rPr>
          <w:rFonts w:hint="eastAsia" w:ascii="仿宋" w:hAnsi="仿宋" w:eastAsia="仿宋" w:cs="仿宋"/>
          <w:highlight w:val="none"/>
        </w:rPr>
      </w:pPr>
    </w:p>
    <w:p>
      <w:pPr>
        <w:keepNext w:val="0"/>
        <w:keepLines w:val="0"/>
        <w:pageBreakBefore w:val="0"/>
        <w:widowControl w:val="0"/>
        <w:numPr>
          <w:ilvl w:val="0"/>
          <w:numId w:val="0"/>
        </w:numPr>
        <w:kinsoku/>
        <w:wordWrap/>
        <w:overflowPunct/>
        <w:topLinePunct w:val="0"/>
        <w:autoSpaceDE/>
        <w:autoSpaceDN/>
        <w:bidi w:val="0"/>
        <w:adjustRightInd/>
        <w:spacing w:line="500" w:lineRule="exact"/>
        <w:ind w:left="1960" w:leftChars="0"/>
        <w:textAlignment w:val="auto"/>
        <w:outlineLvl w:val="9"/>
        <w:rPr>
          <w:rFonts w:hint="eastAsia" w:ascii="仿宋" w:hAnsi="仿宋" w:eastAsia="仿宋" w:cs="仿宋"/>
          <w:b w:val="0"/>
          <w:bCs w:val="0"/>
          <w:color w:val="auto"/>
          <w:sz w:val="28"/>
          <w:szCs w:val="28"/>
          <w:highlight w:val="none"/>
        </w:rPr>
      </w:pPr>
      <w:bookmarkStart w:id="129" w:name="_Toc28328_WPSOffice_Level1"/>
      <w:bookmarkStart w:id="130" w:name="_Toc27195_WPSOffice_Level1"/>
      <w:bookmarkStart w:id="131" w:name="_Toc4322_WPSOffice_Level1"/>
      <w:bookmarkStart w:id="132" w:name="_Toc15492_WPSOffice_Level1"/>
      <w:r>
        <w:rPr>
          <w:rFonts w:hint="eastAsia" w:ascii="仿宋" w:hAnsi="仿宋" w:eastAsia="仿宋" w:cs="仿宋"/>
          <w:b w:val="0"/>
          <w:bCs w:val="0"/>
          <w:color w:val="auto"/>
          <w:sz w:val="28"/>
          <w:szCs w:val="28"/>
          <w:highlight w:val="none"/>
          <w:lang w:val="en-US" w:eastAsia="zh-CN"/>
        </w:rPr>
        <w:t>1.</w:t>
      </w:r>
      <w:r>
        <w:rPr>
          <w:rFonts w:hint="eastAsia" w:ascii="仿宋" w:hAnsi="仿宋" w:eastAsia="仿宋" w:cs="仿宋"/>
          <w:b w:val="0"/>
          <w:bCs w:val="0"/>
          <w:color w:val="auto"/>
          <w:sz w:val="28"/>
          <w:szCs w:val="28"/>
          <w:highlight w:val="none"/>
        </w:rPr>
        <w:t>竞争性磋商函</w:t>
      </w:r>
    </w:p>
    <w:p>
      <w:pPr>
        <w:keepNext w:val="0"/>
        <w:keepLines w:val="0"/>
        <w:pageBreakBefore w:val="0"/>
        <w:widowControl w:val="0"/>
        <w:numPr>
          <w:ilvl w:val="0"/>
          <w:numId w:val="0"/>
        </w:numPr>
        <w:kinsoku/>
        <w:wordWrap/>
        <w:overflowPunct/>
        <w:topLinePunct w:val="0"/>
        <w:autoSpaceDE/>
        <w:autoSpaceDN/>
        <w:bidi w:val="0"/>
        <w:adjustRightInd/>
        <w:spacing w:line="500" w:lineRule="exact"/>
        <w:ind w:left="1960" w:leftChars="0"/>
        <w:textAlignment w:val="auto"/>
        <w:outlineLvl w:val="9"/>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w:t>
      </w:r>
      <w:r>
        <w:rPr>
          <w:rFonts w:hint="eastAsia" w:ascii="仿宋" w:hAnsi="仿宋" w:eastAsia="仿宋" w:cs="仿宋"/>
          <w:b w:val="0"/>
          <w:bCs w:val="0"/>
          <w:color w:val="auto"/>
          <w:sz w:val="28"/>
          <w:szCs w:val="28"/>
          <w:highlight w:val="none"/>
        </w:rPr>
        <w:t>报价一览表</w:t>
      </w:r>
    </w:p>
    <w:p>
      <w:pPr>
        <w:keepNext w:val="0"/>
        <w:keepLines w:val="0"/>
        <w:pageBreakBefore w:val="0"/>
        <w:widowControl w:val="0"/>
        <w:numPr>
          <w:ilvl w:val="0"/>
          <w:numId w:val="0"/>
        </w:numPr>
        <w:kinsoku/>
        <w:wordWrap/>
        <w:overflowPunct/>
        <w:topLinePunct w:val="0"/>
        <w:autoSpaceDE/>
        <w:autoSpaceDN/>
        <w:bidi w:val="0"/>
        <w:adjustRightInd/>
        <w:spacing w:line="500" w:lineRule="exact"/>
        <w:ind w:left="1960" w:leftChars="0"/>
        <w:textAlignment w:val="auto"/>
        <w:outlineLvl w:val="9"/>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3.分项报价表</w:t>
      </w:r>
    </w:p>
    <w:p>
      <w:pPr>
        <w:keepNext w:val="0"/>
        <w:keepLines w:val="0"/>
        <w:pageBreakBefore w:val="0"/>
        <w:widowControl w:val="0"/>
        <w:numPr>
          <w:ilvl w:val="0"/>
          <w:numId w:val="0"/>
        </w:numPr>
        <w:kinsoku/>
        <w:wordWrap/>
        <w:overflowPunct/>
        <w:topLinePunct w:val="0"/>
        <w:autoSpaceDE/>
        <w:autoSpaceDN/>
        <w:bidi w:val="0"/>
        <w:adjustRightInd/>
        <w:spacing w:line="500" w:lineRule="exact"/>
        <w:ind w:left="1960" w:leftChars="0"/>
        <w:textAlignment w:val="auto"/>
        <w:outlineLvl w:val="9"/>
        <w:rPr>
          <w:rFonts w:hint="eastAsia" w:ascii="仿宋" w:hAnsi="仿宋" w:eastAsia="仿宋" w:cs="仿宋"/>
          <w:b w:val="0"/>
          <w:bCs w:val="0"/>
          <w:color w:val="auto"/>
          <w:sz w:val="28"/>
          <w:szCs w:val="28"/>
          <w:highlight w:val="none"/>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技术商务偏离表</w:t>
      </w:r>
    </w:p>
    <w:p>
      <w:pPr>
        <w:keepNext w:val="0"/>
        <w:keepLines w:val="0"/>
        <w:pageBreakBefore w:val="0"/>
        <w:widowControl w:val="0"/>
        <w:numPr>
          <w:ilvl w:val="0"/>
          <w:numId w:val="0"/>
        </w:numPr>
        <w:kinsoku/>
        <w:wordWrap/>
        <w:overflowPunct/>
        <w:topLinePunct w:val="0"/>
        <w:autoSpaceDE/>
        <w:autoSpaceDN/>
        <w:bidi w:val="0"/>
        <w:adjustRightInd/>
        <w:spacing w:line="500" w:lineRule="exact"/>
        <w:ind w:left="1960" w:leftChars="0"/>
        <w:textAlignment w:val="auto"/>
        <w:outlineLvl w:val="9"/>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5.</w:t>
      </w:r>
      <w:r>
        <w:rPr>
          <w:rFonts w:hint="eastAsia" w:ascii="仿宋" w:hAnsi="仿宋" w:eastAsia="仿宋" w:cs="仿宋"/>
          <w:b w:val="0"/>
          <w:bCs w:val="0"/>
          <w:color w:val="auto"/>
          <w:sz w:val="28"/>
          <w:szCs w:val="28"/>
          <w:highlight w:val="none"/>
        </w:rPr>
        <w:t>法定代表人授权书</w:t>
      </w:r>
    </w:p>
    <w:p>
      <w:pPr>
        <w:keepNext w:val="0"/>
        <w:keepLines w:val="0"/>
        <w:pageBreakBefore w:val="0"/>
        <w:widowControl w:val="0"/>
        <w:numPr>
          <w:ilvl w:val="0"/>
          <w:numId w:val="0"/>
        </w:numPr>
        <w:kinsoku/>
        <w:wordWrap/>
        <w:overflowPunct/>
        <w:topLinePunct w:val="0"/>
        <w:autoSpaceDE/>
        <w:autoSpaceDN/>
        <w:bidi w:val="0"/>
        <w:adjustRightInd/>
        <w:spacing w:line="500" w:lineRule="exact"/>
        <w:ind w:left="1960" w:leftChars="0"/>
        <w:textAlignment w:val="auto"/>
        <w:outlineLvl w:val="9"/>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6.</w:t>
      </w:r>
      <w:r>
        <w:rPr>
          <w:rFonts w:hint="eastAsia" w:ascii="仿宋" w:hAnsi="仿宋" w:eastAsia="仿宋" w:cs="仿宋"/>
          <w:b w:val="0"/>
          <w:bCs w:val="0"/>
          <w:color w:val="auto"/>
          <w:sz w:val="28"/>
          <w:szCs w:val="28"/>
          <w:highlight w:val="none"/>
        </w:rPr>
        <w:t>资格证明文件</w:t>
      </w:r>
    </w:p>
    <w:p>
      <w:pPr>
        <w:keepNext w:val="0"/>
        <w:keepLines w:val="0"/>
        <w:pageBreakBefore w:val="0"/>
        <w:widowControl w:val="0"/>
        <w:numPr>
          <w:ilvl w:val="0"/>
          <w:numId w:val="0"/>
        </w:numPr>
        <w:kinsoku/>
        <w:wordWrap/>
        <w:overflowPunct/>
        <w:topLinePunct w:val="0"/>
        <w:autoSpaceDE/>
        <w:autoSpaceDN/>
        <w:bidi w:val="0"/>
        <w:adjustRightInd/>
        <w:spacing w:line="500" w:lineRule="exact"/>
        <w:ind w:left="1960" w:leftChars="0"/>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w:t>
      </w:r>
      <w:r>
        <w:rPr>
          <w:rFonts w:hint="eastAsia" w:ascii="仿宋" w:hAnsi="仿宋" w:eastAsia="仿宋" w:cs="仿宋"/>
          <w:b w:val="0"/>
          <w:bCs w:val="0"/>
          <w:color w:val="auto"/>
          <w:sz w:val="28"/>
          <w:szCs w:val="28"/>
          <w:highlight w:val="none"/>
        </w:rPr>
        <w:t>近三年内经营活动中无重大违法记录声明</w:t>
      </w:r>
    </w:p>
    <w:p>
      <w:pPr>
        <w:keepNext w:val="0"/>
        <w:keepLines w:val="0"/>
        <w:pageBreakBefore w:val="0"/>
        <w:widowControl w:val="0"/>
        <w:numPr>
          <w:ilvl w:val="0"/>
          <w:numId w:val="0"/>
        </w:numPr>
        <w:kinsoku/>
        <w:wordWrap/>
        <w:overflowPunct/>
        <w:topLinePunct w:val="0"/>
        <w:autoSpaceDE/>
        <w:autoSpaceDN/>
        <w:bidi w:val="0"/>
        <w:adjustRightInd/>
        <w:spacing w:line="500" w:lineRule="exact"/>
        <w:ind w:left="1960" w:leftChars="0"/>
        <w:textAlignment w:val="auto"/>
        <w:outlineLvl w:val="9"/>
        <w:rPr>
          <w:rFonts w:hint="eastAsia" w:ascii="仿宋" w:hAnsi="仿宋" w:eastAsia="仿宋" w:cs="仿宋"/>
          <w:color w:val="auto"/>
          <w:sz w:val="28"/>
          <w:szCs w:val="28"/>
          <w:lang w:val="en-US"/>
        </w:rPr>
      </w:pP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val="en-US"/>
        </w:rPr>
        <w:t>具有履行合同所必需的设备和专业技术能力的说明及承诺</w:t>
      </w:r>
    </w:p>
    <w:p>
      <w:pPr>
        <w:keepNext w:val="0"/>
        <w:keepLines w:val="0"/>
        <w:pageBreakBefore w:val="0"/>
        <w:widowControl w:val="0"/>
        <w:numPr>
          <w:ilvl w:val="0"/>
          <w:numId w:val="0"/>
        </w:numPr>
        <w:kinsoku/>
        <w:wordWrap/>
        <w:overflowPunct/>
        <w:topLinePunct w:val="0"/>
        <w:autoSpaceDE/>
        <w:autoSpaceDN/>
        <w:bidi w:val="0"/>
        <w:adjustRightInd/>
        <w:spacing w:line="500" w:lineRule="exact"/>
        <w:ind w:left="1960" w:leftChars="0"/>
        <w:textAlignment w:val="auto"/>
        <w:outlineLvl w:val="9"/>
        <w:rPr>
          <w:rFonts w:hint="eastAsia" w:ascii="仿宋" w:hAnsi="仿宋" w:eastAsia="仿宋" w:cs="仿宋"/>
          <w:color w:val="auto"/>
          <w:sz w:val="28"/>
          <w:szCs w:val="28"/>
          <w:lang w:val="en-US"/>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eastAsia="zh-CN"/>
        </w:rPr>
        <w:t>服务方案</w:t>
      </w:r>
    </w:p>
    <w:p>
      <w:pPr>
        <w:keepNext w:val="0"/>
        <w:keepLines w:val="0"/>
        <w:pageBreakBefore w:val="0"/>
        <w:widowControl w:val="0"/>
        <w:numPr>
          <w:ilvl w:val="0"/>
          <w:numId w:val="0"/>
        </w:numPr>
        <w:kinsoku/>
        <w:wordWrap/>
        <w:overflowPunct/>
        <w:topLinePunct w:val="0"/>
        <w:autoSpaceDE/>
        <w:autoSpaceDN/>
        <w:bidi w:val="0"/>
        <w:adjustRightInd/>
        <w:spacing w:line="500" w:lineRule="exact"/>
        <w:ind w:left="1960" w:leftChars="0"/>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10.</w:t>
      </w:r>
      <w:r>
        <w:rPr>
          <w:rFonts w:hint="eastAsia" w:ascii="仿宋" w:hAnsi="仿宋" w:eastAsia="仿宋" w:cs="仿宋"/>
          <w:b w:val="0"/>
          <w:bCs w:val="0"/>
          <w:color w:val="auto"/>
          <w:sz w:val="28"/>
          <w:szCs w:val="28"/>
          <w:highlight w:val="none"/>
        </w:rPr>
        <w:t>履约能力</w:t>
      </w:r>
    </w:p>
    <w:p>
      <w:pPr>
        <w:keepNext w:val="0"/>
        <w:keepLines w:val="0"/>
        <w:pageBreakBefore w:val="0"/>
        <w:widowControl w:val="0"/>
        <w:numPr>
          <w:ilvl w:val="0"/>
          <w:numId w:val="0"/>
        </w:numPr>
        <w:kinsoku/>
        <w:wordWrap/>
        <w:overflowPunct/>
        <w:topLinePunct w:val="0"/>
        <w:autoSpaceDE/>
        <w:autoSpaceDN/>
        <w:bidi w:val="0"/>
        <w:adjustRightInd/>
        <w:spacing w:line="500" w:lineRule="exact"/>
        <w:ind w:left="1960" w:leftChars="0"/>
        <w:textAlignment w:val="auto"/>
        <w:outlineLvl w:val="9"/>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11.</w:t>
      </w:r>
      <w:r>
        <w:rPr>
          <w:rFonts w:hint="eastAsia" w:ascii="仿宋" w:hAnsi="仿宋" w:eastAsia="仿宋" w:cs="仿宋"/>
          <w:color w:val="auto"/>
          <w:sz w:val="28"/>
          <w:szCs w:val="28"/>
          <w:lang w:val="en-US" w:eastAsia="zh-CN"/>
        </w:rPr>
        <w:t>服务承诺</w:t>
      </w:r>
    </w:p>
    <w:p>
      <w:pPr>
        <w:keepNext w:val="0"/>
        <w:keepLines w:val="0"/>
        <w:pageBreakBefore w:val="0"/>
        <w:widowControl w:val="0"/>
        <w:numPr>
          <w:ilvl w:val="0"/>
          <w:numId w:val="0"/>
        </w:numPr>
        <w:kinsoku/>
        <w:wordWrap/>
        <w:overflowPunct/>
        <w:topLinePunct w:val="0"/>
        <w:autoSpaceDE/>
        <w:autoSpaceDN/>
        <w:bidi w:val="0"/>
        <w:adjustRightInd/>
        <w:spacing w:line="500" w:lineRule="exact"/>
        <w:ind w:left="1960" w:leftChars="0"/>
        <w:textAlignment w:val="auto"/>
        <w:outlineLvl w:val="9"/>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12.</w:t>
      </w:r>
      <w:r>
        <w:rPr>
          <w:rFonts w:hint="eastAsia" w:ascii="仿宋" w:hAnsi="仿宋" w:eastAsia="仿宋" w:cs="仿宋"/>
          <w:b w:val="0"/>
          <w:bCs w:val="0"/>
          <w:color w:val="auto"/>
          <w:sz w:val="28"/>
          <w:szCs w:val="28"/>
          <w:highlight w:val="none"/>
        </w:rPr>
        <w:t>拒绝政府采购领域商业贿赂承诺书</w:t>
      </w:r>
    </w:p>
    <w:p>
      <w:pPr>
        <w:keepNext w:val="0"/>
        <w:keepLines w:val="0"/>
        <w:pageBreakBefore w:val="0"/>
        <w:widowControl w:val="0"/>
        <w:numPr>
          <w:ilvl w:val="0"/>
          <w:numId w:val="0"/>
        </w:numPr>
        <w:kinsoku/>
        <w:wordWrap/>
        <w:overflowPunct/>
        <w:topLinePunct w:val="0"/>
        <w:autoSpaceDE/>
        <w:autoSpaceDN/>
        <w:bidi w:val="0"/>
        <w:adjustRightInd/>
        <w:spacing w:line="500" w:lineRule="exact"/>
        <w:ind w:left="1960" w:leftChars="0"/>
        <w:textAlignment w:val="auto"/>
        <w:outlineLvl w:val="9"/>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13.</w:t>
      </w:r>
      <w:r>
        <w:rPr>
          <w:rFonts w:hint="eastAsia" w:ascii="仿宋" w:hAnsi="仿宋" w:eastAsia="仿宋" w:cs="仿宋"/>
          <w:b w:val="0"/>
          <w:bCs w:val="0"/>
          <w:color w:val="auto"/>
          <w:sz w:val="28"/>
          <w:szCs w:val="28"/>
          <w:highlight w:val="none"/>
          <w:lang w:eastAsia="zh-CN"/>
        </w:rPr>
        <w:t>供应商</w:t>
      </w:r>
      <w:r>
        <w:rPr>
          <w:rFonts w:hint="eastAsia" w:ascii="仿宋" w:hAnsi="仿宋" w:eastAsia="仿宋" w:cs="仿宋"/>
          <w:b w:val="0"/>
          <w:bCs w:val="0"/>
          <w:color w:val="auto"/>
          <w:sz w:val="28"/>
          <w:szCs w:val="28"/>
          <w:highlight w:val="none"/>
        </w:rPr>
        <w:t>认为有必要补充说明的事宜</w:t>
      </w:r>
    </w:p>
    <w:p>
      <w:pPr>
        <w:keepNext w:val="0"/>
        <w:keepLines w:val="0"/>
        <w:pageBreakBefore w:val="0"/>
        <w:widowControl w:val="0"/>
        <w:numPr>
          <w:ilvl w:val="0"/>
          <w:numId w:val="0"/>
        </w:numPr>
        <w:kinsoku/>
        <w:wordWrap/>
        <w:overflowPunct/>
        <w:topLinePunct w:val="0"/>
        <w:autoSpaceDE/>
        <w:autoSpaceDN/>
        <w:bidi w:val="0"/>
        <w:adjustRightInd/>
        <w:spacing w:line="500" w:lineRule="exact"/>
        <w:ind w:left="1960" w:leftChars="0"/>
        <w:textAlignment w:val="auto"/>
        <w:outlineLvl w:val="9"/>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14.</w:t>
      </w:r>
      <w:r>
        <w:rPr>
          <w:rFonts w:hint="eastAsia" w:ascii="仿宋" w:hAnsi="仿宋" w:eastAsia="仿宋" w:cs="仿宋"/>
          <w:b w:val="0"/>
          <w:bCs w:val="0"/>
          <w:color w:val="auto"/>
          <w:sz w:val="28"/>
          <w:szCs w:val="28"/>
          <w:highlight w:val="none"/>
          <w:lang w:eastAsia="zh-CN"/>
        </w:rPr>
        <w:t>附件</w:t>
      </w:r>
    </w:p>
    <w:p>
      <w:pPr>
        <w:keepNext w:val="0"/>
        <w:keepLines w:val="0"/>
        <w:pageBreakBefore w:val="0"/>
        <w:widowControl w:val="0"/>
        <w:numPr>
          <w:ilvl w:val="0"/>
          <w:numId w:val="0"/>
        </w:numPr>
        <w:kinsoku/>
        <w:wordWrap/>
        <w:overflowPunct/>
        <w:topLinePunct w:val="0"/>
        <w:autoSpaceDE/>
        <w:autoSpaceDN/>
        <w:bidi w:val="0"/>
        <w:adjustRightInd/>
        <w:spacing w:line="500" w:lineRule="exact"/>
        <w:ind w:left="1960" w:leftChars="0"/>
        <w:textAlignment w:val="auto"/>
        <w:outlineLvl w:val="9"/>
        <w:rPr>
          <w:rFonts w:hint="eastAsia" w:ascii="仿宋" w:hAnsi="仿宋" w:eastAsia="仿宋" w:cs="仿宋"/>
          <w:b w:val="0"/>
          <w:bCs w:val="0"/>
          <w:color w:val="auto"/>
          <w:sz w:val="28"/>
          <w:szCs w:val="28"/>
          <w:highlight w:val="none"/>
        </w:rPr>
      </w:pPr>
    </w:p>
    <w:p>
      <w:pPr>
        <w:keepNext w:val="0"/>
        <w:keepLines w:val="0"/>
        <w:pageBreakBefore w:val="0"/>
        <w:widowControl w:val="0"/>
        <w:numPr>
          <w:ilvl w:val="0"/>
          <w:numId w:val="0"/>
        </w:numPr>
        <w:kinsoku/>
        <w:wordWrap/>
        <w:overflowPunct/>
        <w:topLinePunct w:val="0"/>
        <w:autoSpaceDE/>
        <w:autoSpaceDN/>
        <w:bidi w:val="0"/>
        <w:adjustRightInd/>
        <w:spacing w:line="500" w:lineRule="exact"/>
        <w:ind w:left="1960" w:leftChars="0"/>
        <w:textAlignment w:val="auto"/>
        <w:outlineLvl w:val="9"/>
        <w:rPr>
          <w:rFonts w:hint="eastAsia" w:ascii="仿宋" w:hAnsi="仿宋" w:eastAsia="仿宋" w:cs="仿宋"/>
          <w:b w:val="0"/>
          <w:bCs w:val="0"/>
          <w:color w:val="auto"/>
          <w:sz w:val="28"/>
          <w:szCs w:val="28"/>
          <w:highlight w:val="none"/>
        </w:rPr>
      </w:pPr>
    </w:p>
    <w:bookmarkEnd w:id="129"/>
    <w:bookmarkEnd w:id="130"/>
    <w:bookmarkEnd w:id="131"/>
    <w:bookmarkEnd w:id="132"/>
    <w:p>
      <w:pPr>
        <w:spacing w:line="600" w:lineRule="exact"/>
        <w:rPr>
          <w:rFonts w:hint="eastAsia" w:ascii="仿宋" w:hAnsi="仿宋" w:eastAsia="仿宋" w:cs="仿宋"/>
          <w:b/>
          <w:sz w:val="36"/>
          <w:szCs w:val="36"/>
          <w:highlight w:val="none"/>
          <w:lang w:val="en-US" w:eastAsia="zh-CN"/>
        </w:rPr>
      </w:pPr>
    </w:p>
    <w:p>
      <w:pPr>
        <w:pStyle w:val="44"/>
        <w:rPr>
          <w:rFonts w:hint="eastAsia" w:ascii="仿宋" w:hAnsi="仿宋" w:eastAsia="仿宋" w:cs="仿宋"/>
          <w:b/>
          <w:sz w:val="36"/>
          <w:szCs w:val="36"/>
          <w:highlight w:val="none"/>
        </w:rPr>
      </w:pPr>
    </w:p>
    <w:p>
      <w:pPr>
        <w:pStyle w:val="44"/>
        <w:rPr>
          <w:rFonts w:hint="eastAsia" w:ascii="仿宋" w:hAnsi="仿宋" w:eastAsia="仿宋" w:cs="仿宋"/>
          <w:b/>
          <w:sz w:val="36"/>
          <w:szCs w:val="36"/>
          <w:highlight w:val="none"/>
        </w:rPr>
      </w:pPr>
    </w:p>
    <w:p>
      <w:pPr>
        <w:pStyle w:val="44"/>
        <w:rPr>
          <w:rFonts w:hint="eastAsia" w:ascii="仿宋" w:hAnsi="仿宋" w:eastAsia="仿宋" w:cs="仿宋"/>
          <w:b/>
          <w:sz w:val="36"/>
          <w:szCs w:val="36"/>
          <w:highlight w:val="none"/>
        </w:rPr>
      </w:pPr>
    </w:p>
    <w:p>
      <w:pPr>
        <w:rPr>
          <w:rFonts w:hint="eastAsia" w:ascii="仿宋" w:hAnsi="仿宋" w:eastAsia="仿宋" w:cs="仿宋"/>
          <w:b/>
          <w:sz w:val="28"/>
          <w:szCs w:val="28"/>
          <w:highlight w:val="none"/>
        </w:rPr>
      </w:pPr>
      <w:bookmarkStart w:id="133" w:name="_Toc31299_WPSOffice_Level1"/>
      <w:bookmarkStart w:id="134" w:name="_Toc14565_WPSOffice_Level1"/>
      <w:bookmarkStart w:id="135" w:name="_Toc16674"/>
      <w:bookmarkStart w:id="136" w:name="_Toc31618_WPSOffice_Level1"/>
      <w:bookmarkStart w:id="137" w:name="_Toc28159_WPSOffice_Level1"/>
      <w:r>
        <w:rPr>
          <w:rFonts w:hint="eastAsia" w:ascii="仿宋" w:hAnsi="仿宋" w:eastAsia="仿宋" w:cs="仿宋"/>
          <w:b/>
          <w:sz w:val="28"/>
          <w:szCs w:val="28"/>
          <w:highlight w:val="none"/>
        </w:rPr>
        <w:br w:type="page"/>
      </w:r>
    </w:p>
    <w:p>
      <w:pPr>
        <w:spacing w:line="480" w:lineRule="exact"/>
        <w:outlineLvl w:val="2"/>
        <w:rPr>
          <w:rFonts w:hint="eastAsia" w:ascii="仿宋" w:hAnsi="仿宋" w:eastAsia="仿宋" w:cs="仿宋"/>
          <w:b/>
          <w:sz w:val="28"/>
          <w:szCs w:val="28"/>
          <w:highlight w:val="none"/>
        </w:rPr>
      </w:pPr>
      <w:r>
        <w:rPr>
          <w:rFonts w:hint="eastAsia" w:ascii="仿宋" w:hAnsi="仿宋" w:eastAsia="仿宋" w:cs="仿宋"/>
          <w:b/>
          <w:sz w:val="28"/>
          <w:szCs w:val="28"/>
          <w:highlight w:val="none"/>
        </w:rPr>
        <w:t>1.竞争性磋商函</w:t>
      </w:r>
      <w:r>
        <w:rPr>
          <w:rFonts w:hint="eastAsia" w:ascii="仿宋" w:hAnsi="仿宋" w:eastAsia="仿宋" w:cs="仿宋"/>
          <w:sz w:val="28"/>
          <w:szCs w:val="28"/>
          <w:highlight w:val="none"/>
        </w:rPr>
        <w:t>（格式）</w:t>
      </w:r>
      <w:bookmarkEnd w:id="133"/>
      <w:bookmarkEnd w:id="134"/>
      <w:bookmarkEnd w:id="135"/>
      <w:bookmarkEnd w:id="136"/>
      <w:bookmarkEnd w:id="137"/>
    </w:p>
    <w:p>
      <w:pPr>
        <w:spacing w:line="480" w:lineRule="exact"/>
        <w:jc w:val="center"/>
        <w:outlineLvl w:val="9"/>
        <w:rPr>
          <w:rFonts w:hint="eastAsia" w:ascii="仿宋" w:hAnsi="仿宋" w:eastAsia="仿宋" w:cs="仿宋"/>
          <w:b/>
          <w:bCs/>
          <w:sz w:val="44"/>
          <w:szCs w:val="44"/>
          <w:highlight w:val="none"/>
        </w:rPr>
      </w:pPr>
      <w:bookmarkStart w:id="138" w:name="_Toc9032_WPSOffice_Level1"/>
      <w:bookmarkStart w:id="139" w:name="_Toc6181_WPSOffice_Level1"/>
      <w:bookmarkStart w:id="140" w:name="_Toc29825_WPSOffice_Level1"/>
      <w:bookmarkStart w:id="141" w:name="_Toc841"/>
      <w:bookmarkStart w:id="142" w:name="_Toc18727_WPSOffice_Level1"/>
      <w:r>
        <w:rPr>
          <w:rFonts w:hint="eastAsia" w:ascii="仿宋" w:hAnsi="仿宋" w:eastAsia="仿宋" w:cs="仿宋"/>
          <w:b/>
          <w:bCs/>
          <w:sz w:val="44"/>
          <w:szCs w:val="44"/>
          <w:highlight w:val="none"/>
        </w:rPr>
        <w:t>竞争性磋商函</w:t>
      </w:r>
      <w:bookmarkEnd w:id="138"/>
      <w:bookmarkEnd w:id="139"/>
      <w:bookmarkEnd w:id="140"/>
      <w:bookmarkEnd w:id="141"/>
      <w:bookmarkEnd w:id="142"/>
    </w:p>
    <w:p>
      <w:pPr>
        <w:spacing w:line="540" w:lineRule="exact"/>
        <w:rPr>
          <w:rFonts w:hint="eastAsia" w:ascii="仿宋" w:hAnsi="仿宋" w:eastAsia="仿宋" w:cs="仿宋"/>
          <w:b/>
          <w:sz w:val="28"/>
          <w:szCs w:val="28"/>
          <w:highlight w:val="none"/>
        </w:rPr>
      </w:pPr>
      <w:r>
        <w:rPr>
          <w:rFonts w:hint="eastAsia" w:ascii="仿宋" w:hAnsi="仿宋" w:eastAsia="仿宋" w:cs="仿宋"/>
          <w:b/>
          <w:sz w:val="28"/>
          <w:szCs w:val="28"/>
          <w:highlight w:val="none"/>
        </w:rPr>
        <w:t>致：陕西广联达招标有限公司</w:t>
      </w:r>
    </w:p>
    <w:p>
      <w:pPr>
        <w:spacing w:line="540" w:lineRule="exact"/>
        <w:ind w:firstLine="548" w:firstLineChars="196"/>
        <w:rPr>
          <w:rFonts w:hint="eastAsia" w:ascii="仿宋" w:hAnsi="仿宋" w:eastAsia="仿宋" w:cs="仿宋"/>
          <w:sz w:val="28"/>
          <w:szCs w:val="28"/>
          <w:highlight w:val="none"/>
        </w:rPr>
      </w:pPr>
      <w:r>
        <w:rPr>
          <w:rFonts w:hint="eastAsia" w:ascii="仿宋" w:hAnsi="仿宋" w:eastAsia="仿宋" w:cs="仿宋"/>
          <w:sz w:val="28"/>
          <w:szCs w:val="28"/>
          <w:highlight w:val="none"/>
        </w:rPr>
        <w:t>根据贵单位</w:t>
      </w:r>
      <w:r>
        <w:rPr>
          <w:rFonts w:hint="eastAsia" w:ascii="仿宋" w:hAnsi="仿宋" w:eastAsia="仿宋" w:cs="仿宋"/>
          <w:sz w:val="28"/>
          <w:szCs w:val="28"/>
          <w:highlight w:val="none"/>
          <w:u w:val="single"/>
        </w:rPr>
        <w:t xml:space="preserve">         （采购项目名称）    </w:t>
      </w:r>
      <w:r>
        <w:rPr>
          <w:rFonts w:hint="eastAsia" w:ascii="仿宋" w:hAnsi="仿宋" w:eastAsia="仿宋" w:cs="仿宋"/>
          <w:sz w:val="28"/>
          <w:szCs w:val="28"/>
          <w:highlight w:val="none"/>
        </w:rPr>
        <w:t>项目</w:t>
      </w:r>
      <w:r>
        <w:rPr>
          <w:rFonts w:hint="eastAsia" w:ascii="仿宋" w:hAnsi="仿宋" w:eastAsia="仿宋" w:cs="仿宋"/>
          <w:sz w:val="28"/>
          <w:szCs w:val="28"/>
          <w:highlight w:val="none"/>
          <w:u w:val="single"/>
        </w:rPr>
        <w:t>（项目编号）</w:t>
      </w:r>
      <w:r>
        <w:rPr>
          <w:rFonts w:hint="eastAsia" w:ascii="仿宋" w:hAnsi="仿宋" w:eastAsia="仿宋" w:cs="仿宋"/>
          <w:sz w:val="28"/>
          <w:szCs w:val="28"/>
          <w:highlight w:val="none"/>
        </w:rPr>
        <w:t>的磋商</w:t>
      </w:r>
      <w:r>
        <w:rPr>
          <w:rFonts w:hint="eastAsia" w:ascii="仿宋" w:hAnsi="仿宋" w:eastAsia="仿宋" w:cs="仿宋"/>
          <w:sz w:val="28"/>
          <w:szCs w:val="28"/>
          <w:highlight w:val="none"/>
          <w:lang w:eastAsia="zh-CN"/>
        </w:rPr>
        <w:t>文件</w:t>
      </w:r>
      <w:r>
        <w:rPr>
          <w:rFonts w:hint="eastAsia" w:ascii="仿宋" w:hAnsi="仿宋" w:eastAsia="仿宋" w:cs="仿宋"/>
          <w:sz w:val="28"/>
          <w:szCs w:val="28"/>
          <w:highlight w:val="none"/>
        </w:rPr>
        <w:t>，我方代表</w:t>
      </w:r>
      <w:r>
        <w:rPr>
          <w:rFonts w:hint="eastAsia" w:ascii="仿宋" w:hAnsi="仿宋" w:eastAsia="仿宋" w:cs="仿宋"/>
          <w:sz w:val="28"/>
          <w:szCs w:val="28"/>
          <w:highlight w:val="none"/>
          <w:u w:val="single"/>
        </w:rPr>
        <w:t xml:space="preserve">   （姓名</w:t>
      </w:r>
      <w:r>
        <w:rPr>
          <w:rFonts w:hint="eastAsia" w:ascii="仿宋" w:hAnsi="仿宋" w:eastAsia="仿宋" w:cs="仿宋"/>
          <w:sz w:val="28"/>
          <w:szCs w:val="28"/>
          <w:highlight w:val="none"/>
          <w:u w:val="single"/>
          <w:lang w:eastAsia="zh-CN"/>
        </w:rPr>
        <w:t>.</w:t>
      </w:r>
      <w:r>
        <w:rPr>
          <w:rFonts w:hint="eastAsia" w:ascii="仿宋" w:hAnsi="仿宋" w:eastAsia="仿宋" w:cs="仿宋"/>
          <w:sz w:val="28"/>
          <w:szCs w:val="28"/>
          <w:highlight w:val="none"/>
          <w:u w:val="single"/>
        </w:rPr>
        <w:t xml:space="preserve">职务）   </w:t>
      </w:r>
      <w:r>
        <w:rPr>
          <w:rFonts w:hint="eastAsia" w:ascii="仿宋" w:hAnsi="仿宋" w:eastAsia="仿宋" w:cs="仿宋"/>
          <w:sz w:val="28"/>
          <w:szCs w:val="28"/>
          <w:highlight w:val="none"/>
        </w:rPr>
        <w:t>经正式授权并代表</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eastAsia="zh-CN"/>
        </w:rPr>
        <w:t>供应商</w:t>
      </w:r>
      <w:r>
        <w:rPr>
          <w:rFonts w:hint="eastAsia" w:ascii="仿宋" w:hAnsi="仿宋" w:eastAsia="仿宋" w:cs="仿宋"/>
          <w:sz w:val="28"/>
          <w:szCs w:val="28"/>
          <w:highlight w:val="none"/>
          <w:u w:val="single"/>
        </w:rPr>
        <w:t xml:space="preserve">名称）     </w:t>
      </w:r>
      <w:r>
        <w:rPr>
          <w:rFonts w:hint="eastAsia" w:ascii="仿宋" w:hAnsi="仿宋" w:eastAsia="仿宋" w:cs="仿宋"/>
          <w:sz w:val="28"/>
          <w:szCs w:val="28"/>
          <w:highlight w:val="none"/>
        </w:rPr>
        <w:t>就该项目进行竞争性磋商。</w:t>
      </w:r>
    </w:p>
    <w:p>
      <w:pPr>
        <w:spacing w:line="540" w:lineRule="exact"/>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在此，我方郑重声明以下诸点，并负法律责任：</w:t>
      </w:r>
    </w:p>
    <w:p>
      <w:pPr>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我方提交的磋商响应文件一式</w:t>
      </w:r>
      <w:r>
        <w:rPr>
          <w:rFonts w:hint="eastAsia" w:ascii="仿宋" w:hAnsi="仿宋" w:eastAsia="仿宋" w:cs="仿宋"/>
          <w:sz w:val="28"/>
          <w:szCs w:val="28"/>
          <w:highlight w:val="none"/>
          <w:lang w:eastAsia="zh-CN"/>
        </w:rPr>
        <w:t>四</w:t>
      </w:r>
      <w:r>
        <w:rPr>
          <w:rFonts w:hint="eastAsia" w:ascii="仿宋" w:hAnsi="仿宋" w:eastAsia="仿宋" w:cs="仿宋"/>
          <w:sz w:val="28"/>
          <w:szCs w:val="28"/>
          <w:highlight w:val="none"/>
        </w:rPr>
        <w:t>份，正本一份，副本</w:t>
      </w:r>
      <w:r>
        <w:rPr>
          <w:rFonts w:hint="eastAsia" w:ascii="仿宋" w:hAnsi="仿宋" w:eastAsia="仿宋" w:cs="仿宋"/>
          <w:sz w:val="28"/>
          <w:szCs w:val="28"/>
          <w:highlight w:val="none"/>
          <w:lang w:eastAsia="zh-CN"/>
        </w:rPr>
        <w:t>二</w:t>
      </w:r>
      <w:r>
        <w:rPr>
          <w:rFonts w:hint="eastAsia" w:ascii="仿宋" w:hAnsi="仿宋" w:eastAsia="仿宋" w:cs="仿宋"/>
          <w:sz w:val="28"/>
          <w:szCs w:val="28"/>
          <w:highlight w:val="none"/>
        </w:rPr>
        <w:t>份，</w:t>
      </w:r>
      <w:r>
        <w:rPr>
          <w:rFonts w:hint="eastAsia" w:ascii="仿宋" w:hAnsi="仿宋" w:eastAsia="仿宋" w:cs="仿宋"/>
          <w:sz w:val="28"/>
          <w:szCs w:val="28"/>
          <w:highlight w:val="none"/>
          <w:lang w:eastAsia="zh-CN"/>
        </w:rPr>
        <w:t>电子文件一份</w:t>
      </w:r>
      <w:r>
        <w:rPr>
          <w:rFonts w:hint="eastAsia" w:ascii="仿宋" w:hAnsi="仿宋" w:eastAsia="仿宋" w:cs="仿宋"/>
          <w:sz w:val="28"/>
          <w:szCs w:val="28"/>
          <w:highlight w:val="none"/>
        </w:rPr>
        <w:t>。</w:t>
      </w:r>
    </w:p>
    <w:p>
      <w:pPr>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我方所附磋商报价表中应提交和交付的服务磋商报价为人民币：</w:t>
      </w:r>
      <w:r>
        <w:rPr>
          <w:rFonts w:hint="eastAsia" w:ascii="仿宋" w:hAnsi="仿宋" w:eastAsia="仿宋" w:cs="仿宋"/>
          <w:sz w:val="28"/>
          <w:szCs w:val="28"/>
          <w:highlight w:val="none"/>
          <w:u w:val="single"/>
        </w:rPr>
        <w:t>（同时用汉字大写和数字表示的磋商报价）</w:t>
      </w:r>
      <w:r>
        <w:rPr>
          <w:rFonts w:hint="eastAsia" w:ascii="仿宋" w:hAnsi="仿宋" w:eastAsia="仿宋" w:cs="仿宋"/>
          <w:sz w:val="28"/>
          <w:szCs w:val="28"/>
          <w:highlight w:val="none"/>
        </w:rPr>
        <w:t>。该报价不受市场因素的影响。</w:t>
      </w:r>
    </w:p>
    <w:p>
      <w:pPr>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我方已详细审查全部磋商文件，完全理解并同意放弃对这方面有不明及误解质疑的权力。</w:t>
      </w:r>
    </w:p>
    <w:p>
      <w:pPr>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我方完全理解并同意磋商文件中有关没收投标保证金的条款。</w:t>
      </w:r>
    </w:p>
    <w:p>
      <w:pPr>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我方同意按照要求提供磋商有关的一切</w:t>
      </w:r>
      <w:r>
        <w:rPr>
          <w:rFonts w:hint="eastAsia" w:ascii="仿宋" w:hAnsi="仿宋" w:eastAsia="仿宋" w:cs="仿宋"/>
          <w:sz w:val="28"/>
          <w:szCs w:val="28"/>
          <w:highlight w:val="none"/>
          <w:lang w:eastAsia="zh-CN"/>
        </w:rPr>
        <w:t>服务</w:t>
      </w:r>
      <w:r>
        <w:rPr>
          <w:rFonts w:hint="eastAsia" w:ascii="仿宋" w:hAnsi="仿宋" w:eastAsia="仿宋" w:cs="仿宋"/>
          <w:sz w:val="28"/>
          <w:szCs w:val="28"/>
          <w:highlight w:val="none"/>
        </w:rPr>
        <w:t>。</w:t>
      </w:r>
    </w:p>
    <w:p>
      <w:pPr>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6</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我方将按磋商文件的规定履行合同责任和义务。</w:t>
      </w:r>
    </w:p>
    <w:p>
      <w:pPr>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 xml:space="preserve">我方完全理解最低报价不是成交的唯一条件，尊重评标委员会的评审结果，并同意放弃对这方面有不明及误解质疑的权力。 </w:t>
      </w:r>
    </w:p>
    <w:p>
      <w:pPr>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我方同意按磋商文件规定，遵守贵方有关磋商的各项规定。</w:t>
      </w:r>
    </w:p>
    <w:p>
      <w:pPr>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磋商有效期为自磋商之日起90个日历日。</w:t>
      </w:r>
    </w:p>
    <w:p>
      <w:pPr>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0</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所有关于本项目的函电，请按下列地址联系：</w:t>
      </w:r>
    </w:p>
    <w:p>
      <w:pPr>
        <w:spacing w:line="600" w:lineRule="exact"/>
        <w:ind w:firstLine="560" w:firstLineChars="200"/>
        <w:rPr>
          <w:rFonts w:hint="eastAsia" w:ascii="仿宋" w:hAnsi="仿宋" w:eastAsia="仿宋" w:cs="仿宋"/>
          <w:sz w:val="28"/>
          <w:szCs w:val="28"/>
          <w:highlight w:val="none"/>
        </w:rPr>
      </w:pPr>
    </w:p>
    <w:p>
      <w:pPr>
        <w:spacing w:line="600" w:lineRule="exact"/>
        <w:ind w:firstLine="560" w:firstLineChars="200"/>
        <w:rPr>
          <w:rFonts w:hint="eastAsia" w:ascii="仿宋" w:hAnsi="仿宋" w:eastAsia="仿宋" w:cs="仿宋"/>
          <w:sz w:val="28"/>
          <w:szCs w:val="28"/>
          <w:highlight w:val="none"/>
        </w:rPr>
      </w:pPr>
    </w:p>
    <w:p>
      <w:pPr>
        <w:pStyle w:val="21"/>
        <w:rPr>
          <w:rFonts w:hint="eastAsia"/>
        </w:rPr>
      </w:pPr>
    </w:p>
    <w:p>
      <w:pPr>
        <w:spacing w:line="600" w:lineRule="exact"/>
        <w:ind w:firstLine="560" w:firstLineChars="200"/>
        <w:rPr>
          <w:rFonts w:hint="eastAsia" w:ascii="仿宋" w:hAnsi="仿宋" w:eastAsia="仿宋" w:cs="仿宋"/>
          <w:sz w:val="28"/>
          <w:szCs w:val="28"/>
          <w:highlight w:val="none"/>
        </w:rPr>
      </w:pPr>
    </w:p>
    <w:p>
      <w:pPr>
        <w:spacing w:line="600" w:lineRule="exact"/>
        <w:ind w:firstLine="560" w:firstLineChars="200"/>
        <w:rPr>
          <w:rFonts w:hint="eastAsia" w:ascii="仿宋" w:hAnsi="仿宋" w:eastAsia="仿宋" w:cs="仿宋"/>
          <w:sz w:val="28"/>
          <w:szCs w:val="28"/>
          <w:highlight w:val="none"/>
          <w:u w:val="single"/>
        </w:rPr>
      </w:pP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名称（公章）：</w:t>
      </w:r>
      <w:r>
        <w:rPr>
          <w:rFonts w:hint="eastAsia" w:ascii="仿宋" w:hAnsi="仿宋" w:eastAsia="仿宋" w:cs="仿宋"/>
          <w:sz w:val="28"/>
          <w:szCs w:val="28"/>
          <w:highlight w:val="none"/>
          <w:u w:val="single"/>
        </w:rPr>
        <w:t xml:space="preserve">                                </w:t>
      </w:r>
    </w:p>
    <w:p>
      <w:pPr>
        <w:spacing w:line="600" w:lineRule="exact"/>
        <w:ind w:firstLine="560" w:firstLineChars="20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详 细 地 址：</w:t>
      </w:r>
      <w:r>
        <w:rPr>
          <w:rFonts w:hint="eastAsia" w:ascii="仿宋" w:hAnsi="仿宋" w:eastAsia="仿宋" w:cs="仿宋"/>
          <w:sz w:val="28"/>
          <w:szCs w:val="28"/>
          <w:highlight w:val="none"/>
          <w:u w:val="single"/>
        </w:rPr>
        <w:t xml:space="preserve">                                      </w:t>
      </w:r>
    </w:p>
    <w:p>
      <w:pPr>
        <w:tabs>
          <w:tab w:val="left" w:pos="360"/>
        </w:tabs>
        <w:spacing w:line="600" w:lineRule="exact"/>
        <w:ind w:firstLine="560" w:firstLineChars="20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邮 政 编 码：</w:t>
      </w:r>
      <w:r>
        <w:rPr>
          <w:rFonts w:hint="eastAsia" w:ascii="仿宋" w:hAnsi="仿宋" w:eastAsia="仿宋" w:cs="仿宋"/>
          <w:sz w:val="28"/>
          <w:szCs w:val="28"/>
          <w:highlight w:val="none"/>
          <w:u w:val="single"/>
        </w:rPr>
        <w:t xml:space="preserve">                   </w:t>
      </w:r>
    </w:p>
    <w:p>
      <w:pPr>
        <w:autoSpaceDE w:val="0"/>
        <w:autoSpaceDN w:val="0"/>
        <w:adjustRightInd w:val="0"/>
        <w:spacing w:line="600" w:lineRule="exact"/>
        <w:ind w:firstLine="560" w:firstLineChars="200"/>
        <w:rPr>
          <w:rFonts w:hint="eastAsia" w:ascii="仿宋" w:hAnsi="仿宋" w:eastAsia="仿宋" w:cs="仿宋"/>
          <w:sz w:val="28"/>
          <w:szCs w:val="28"/>
          <w:highlight w:val="none"/>
          <w:u w:val="single"/>
          <w:lang w:val="zh-CN"/>
        </w:rPr>
      </w:pPr>
      <w:r>
        <w:rPr>
          <w:rFonts w:hint="eastAsia" w:ascii="仿宋" w:hAnsi="仿宋" w:eastAsia="仿宋" w:cs="仿宋"/>
          <w:sz w:val="28"/>
          <w:szCs w:val="28"/>
          <w:highlight w:val="none"/>
          <w:lang w:val="zh-CN"/>
        </w:rPr>
        <w:t>电       话：</w:t>
      </w:r>
      <w:r>
        <w:rPr>
          <w:rFonts w:hint="eastAsia" w:ascii="仿宋" w:hAnsi="仿宋" w:eastAsia="仿宋" w:cs="仿宋"/>
          <w:sz w:val="28"/>
          <w:szCs w:val="28"/>
          <w:highlight w:val="none"/>
          <w:u w:val="single"/>
          <w:lang w:val="zh-CN"/>
        </w:rPr>
        <w:t xml:space="preserve">                   </w:t>
      </w:r>
    </w:p>
    <w:p>
      <w:pPr>
        <w:autoSpaceDE w:val="0"/>
        <w:autoSpaceDN w:val="0"/>
        <w:adjustRightInd w:val="0"/>
        <w:spacing w:line="600" w:lineRule="exact"/>
        <w:ind w:firstLine="560" w:firstLineChars="20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传       真：</w:t>
      </w:r>
      <w:r>
        <w:rPr>
          <w:rFonts w:hint="eastAsia" w:ascii="仿宋" w:hAnsi="仿宋" w:eastAsia="仿宋" w:cs="仿宋"/>
          <w:sz w:val="28"/>
          <w:szCs w:val="28"/>
          <w:highlight w:val="none"/>
          <w:u w:val="single"/>
          <w:lang w:val="zh-CN"/>
        </w:rPr>
        <w:t xml:space="preserve">                   </w:t>
      </w:r>
    </w:p>
    <w:p>
      <w:pPr>
        <w:tabs>
          <w:tab w:val="left" w:pos="360"/>
        </w:tabs>
        <w:spacing w:line="6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电 子 邮 件：</w:t>
      </w:r>
      <w:r>
        <w:rPr>
          <w:rFonts w:hint="eastAsia" w:ascii="仿宋" w:hAnsi="仿宋" w:eastAsia="仿宋" w:cs="仿宋"/>
          <w:sz w:val="28"/>
          <w:szCs w:val="28"/>
          <w:highlight w:val="none"/>
          <w:u w:val="single"/>
        </w:rPr>
        <w:t xml:space="preserve">                   </w:t>
      </w:r>
    </w:p>
    <w:p>
      <w:pPr>
        <w:autoSpaceDE w:val="0"/>
        <w:autoSpaceDN w:val="0"/>
        <w:adjustRightInd w:val="0"/>
        <w:spacing w:line="600" w:lineRule="exact"/>
        <w:ind w:firstLine="560" w:firstLineChars="200"/>
        <w:rPr>
          <w:rFonts w:hint="eastAsia" w:ascii="仿宋" w:hAnsi="仿宋" w:eastAsia="仿宋" w:cs="仿宋"/>
          <w:sz w:val="28"/>
          <w:szCs w:val="28"/>
          <w:highlight w:val="none"/>
          <w:u w:val="single"/>
          <w:lang w:val="zh-CN"/>
        </w:rPr>
      </w:pPr>
      <w:r>
        <w:rPr>
          <w:rFonts w:hint="eastAsia" w:ascii="仿宋" w:hAnsi="仿宋" w:eastAsia="仿宋" w:cs="仿宋"/>
          <w:sz w:val="28"/>
          <w:szCs w:val="28"/>
          <w:highlight w:val="none"/>
          <w:lang w:val="zh-CN"/>
        </w:rPr>
        <w:t>开 户 银 行：</w:t>
      </w:r>
      <w:r>
        <w:rPr>
          <w:rFonts w:hint="eastAsia" w:ascii="仿宋" w:hAnsi="仿宋" w:eastAsia="仿宋" w:cs="仿宋"/>
          <w:sz w:val="28"/>
          <w:szCs w:val="28"/>
          <w:highlight w:val="none"/>
          <w:u w:val="single"/>
          <w:lang w:val="zh-CN"/>
        </w:rPr>
        <w:t xml:space="preserve">                   </w:t>
      </w:r>
    </w:p>
    <w:p>
      <w:pPr>
        <w:autoSpaceDE w:val="0"/>
        <w:autoSpaceDN w:val="0"/>
        <w:adjustRightInd w:val="0"/>
        <w:spacing w:line="600" w:lineRule="exact"/>
        <w:ind w:firstLine="560" w:firstLineChars="20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帐       号：</w:t>
      </w:r>
      <w:r>
        <w:rPr>
          <w:rFonts w:hint="eastAsia" w:ascii="仿宋" w:hAnsi="仿宋" w:eastAsia="仿宋" w:cs="仿宋"/>
          <w:sz w:val="28"/>
          <w:szCs w:val="28"/>
          <w:highlight w:val="none"/>
          <w:u w:val="single"/>
          <w:lang w:val="zh-CN"/>
        </w:rPr>
        <w:t xml:space="preserve">                   </w:t>
      </w:r>
    </w:p>
    <w:p>
      <w:pPr>
        <w:autoSpaceDE w:val="0"/>
        <w:autoSpaceDN w:val="0"/>
        <w:adjustRightInd w:val="0"/>
        <w:spacing w:line="480" w:lineRule="exact"/>
        <w:ind w:hanging="60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 xml:space="preserve">             </w:t>
      </w:r>
    </w:p>
    <w:p>
      <w:pPr>
        <w:autoSpaceDE w:val="0"/>
        <w:autoSpaceDN w:val="0"/>
        <w:adjustRightInd w:val="0"/>
        <w:spacing w:line="480" w:lineRule="exact"/>
        <w:ind w:hanging="600"/>
        <w:rPr>
          <w:rFonts w:hint="eastAsia" w:ascii="仿宋" w:hAnsi="仿宋" w:eastAsia="仿宋" w:cs="仿宋"/>
          <w:sz w:val="28"/>
          <w:szCs w:val="28"/>
          <w:highlight w:val="none"/>
          <w:lang w:val="zh-CN"/>
        </w:rPr>
      </w:pPr>
    </w:p>
    <w:p>
      <w:pPr>
        <w:autoSpaceDE w:val="0"/>
        <w:autoSpaceDN w:val="0"/>
        <w:adjustRightInd w:val="0"/>
        <w:spacing w:line="480" w:lineRule="exact"/>
        <w:ind w:hanging="600"/>
        <w:rPr>
          <w:rFonts w:hint="eastAsia" w:ascii="仿宋" w:hAnsi="仿宋" w:eastAsia="仿宋" w:cs="仿宋"/>
          <w:sz w:val="28"/>
          <w:szCs w:val="28"/>
          <w:highlight w:val="none"/>
          <w:lang w:val="zh-CN"/>
        </w:rPr>
      </w:pPr>
    </w:p>
    <w:p>
      <w:pPr>
        <w:autoSpaceDE w:val="0"/>
        <w:autoSpaceDN w:val="0"/>
        <w:adjustRightInd w:val="0"/>
        <w:spacing w:line="480" w:lineRule="exact"/>
        <w:ind w:hanging="600"/>
        <w:rPr>
          <w:rFonts w:hint="eastAsia" w:ascii="仿宋" w:hAnsi="仿宋" w:eastAsia="仿宋" w:cs="仿宋"/>
          <w:sz w:val="28"/>
          <w:szCs w:val="28"/>
          <w:highlight w:val="none"/>
          <w:lang w:val="zh-CN"/>
        </w:rPr>
      </w:pPr>
    </w:p>
    <w:p>
      <w:pPr>
        <w:autoSpaceDE w:val="0"/>
        <w:autoSpaceDN w:val="0"/>
        <w:adjustRightInd w:val="0"/>
        <w:spacing w:line="480" w:lineRule="exact"/>
        <w:ind w:hanging="600"/>
        <w:rPr>
          <w:rFonts w:hint="eastAsia" w:ascii="仿宋" w:hAnsi="仿宋" w:eastAsia="仿宋" w:cs="仿宋"/>
          <w:sz w:val="28"/>
          <w:szCs w:val="28"/>
          <w:highlight w:val="none"/>
          <w:lang w:val="zh-CN"/>
        </w:rPr>
      </w:pPr>
    </w:p>
    <w:p>
      <w:pPr>
        <w:autoSpaceDE w:val="0"/>
        <w:autoSpaceDN w:val="0"/>
        <w:adjustRightInd w:val="0"/>
        <w:spacing w:line="480" w:lineRule="exact"/>
        <w:rPr>
          <w:rFonts w:hint="eastAsia" w:ascii="仿宋" w:hAnsi="仿宋" w:eastAsia="仿宋" w:cs="仿宋"/>
          <w:sz w:val="28"/>
          <w:szCs w:val="28"/>
          <w:highlight w:val="none"/>
          <w:lang w:val="zh-CN"/>
        </w:rPr>
      </w:pPr>
    </w:p>
    <w:p>
      <w:pPr>
        <w:autoSpaceDE w:val="0"/>
        <w:autoSpaceDN w:val="0"/>
        <w:adjustRightInd w:val="0"/>
        <w:spacing w:line="480" w:lineRule="exact"/>
        <w:rPr>
          <w:rFonts w:hint="eastAsia" w:ascii="仿宋" w:hAnsi="仿宋" w:eastAsia="仿宋" w:cs="仿宋"/>
          <w:sz w:val="28"/>
          <w:szCs w:val="28"/>
          <w:highlight w:val="none"/>
          <w:lang w:val="zh-CN"/>
        </w:rPr>
      </w:pPr>
    </w:p>
    <w:p>
      <w:pPr>
        <w:autoSpaceDE w:val="0"/>
        <w:autoSpaceDN w:val="0"/>
        <w:adjustRightInd w:val="0"/>
        <w:spacing w:line="480" w:lineRule="exact"/>
        <w:ind w:firstLine="3920" w:firstLineChars="1400"/>
        <w:rPr>
          <w:rFonts w:hint="eastAsia" w:ascii="仿宋" w:hAnsi="仿宋" w:eastAsia="仿宋" w:cs="仿宋"/>
          <w:sz w:val="28"/>
          <w:szCs w:val="28"/>
          <w:highlight w:val="none"/>
        </w:rPr>
      </w:pPr>
      <w:r>
        <w:rPr>
          <w:rFonts w:hint="eastAsia" w:ascii="仿宋" w:hAnsi="仿宋" w:eastAsia="仿宋" w:cs="仿宋"/>
          <w:sz w:val="28"/>
          <w:szCs w:val="28"/>
          <w:highlight w:val="none"/>
          <w:lang w:val="zh-CN"/>
        </w:rPr>
        <w:t>供应商</w:t>
      </w:r>
      <w:r>
        <w:rPr>
          <w:rFonts w:hint="eastAsia" w:ascii="仿宋" w:hAnsi="仿宋" w:eastAsia="仿宋" w:cs="仿宋"/>
          <w:sz w:val="28"/>
          <w:szCs w:val="28"/>
          <w:highlight w:val="none"/>
          <w:lang w:eastAsia="zh-CN"/>
        </w:rPr>
        <w:t>被授权人</w:t>
      </w:r>
      <w:r>
        <w:rPr>
          <w:rFonts w:hint="eastAsia" w:ascii="仿宋" w:hAnsi="仿宋" w:eastAsia="仿宋" w:cs="仿宋"/>
          <w:sz w:val="28"/>
          <w:szCs w:val="28"/>
          <w:highlight w:val="none"/>
          <w:lang w:val="zh-CN"/>
        </w:rPr>
        <w:t>签字：</w:t>
      </w:r>
      <w:r>
        <w:rPr>
          <w:rFonts w:hint="eastAsia" w:ascii="仿宋" w:hAnsi="仿宋" w:eastAsia="仿宋" w:cs="仿宋"/>
          <w:sz w:val="28"/>
          <w:szCs w:val="28"/>
          <w:highlight w:val="none"/>
          <w:u w:val="single"/>
        </w:rPr>
        <w:t xml:space="preserve">               </w:t>
      </w:r>
    </w:p>
    <w:p>
      <w:pPr>
        <w:autoSpaceDE w:val="0"/>
        <w:autoSpaceDN w:val="0"/>
        <w:adjustRightInd w:val="0"/>
        <w:spacing w:line="480" w:lineRule="exact"/>
        <w:ind w:firstLine="4620" w:firstLineChars="1650"/>
        <w:rPr>
          <w:rFonts w:hint="eastAsia" w:ascii="仿宋" w:hAnsi="仿宋" w:eastAsia="仿宋" w:cs="仿宋"/>
          <w:sz w:val="28"/>
          <w:szCs w:val="28"/>
          <w:highlight w:val="none"/>
          <w:u w:val="single"/>
          <w:lang w:val="zh-CN"/>
        </w:rPr>
      </w:pPr>
      <w:r>
        <w:rPr>
          <w:rFonts w:hint="eastAsia" w:ascii="仿宋" w:hAnsi="仿宋" w:eastAsia="仿宋" w:cs="仿宋"/>
          <w:sz w:val="28"/>
          <w:szCs w:val="28"/>
          <w:highlight w:val="none"/>
          <w:lang w:val="zh-CN"/>
        </w:rPr>
        <w:t>联系电话/手机：</w:t>
      </w:r>
      <w:r>
        <w:rPr>
          <w:rFonts w:hint="eastAsia" w:ascii="仿宋" w:hAnsi="仿宋" w:eastAsia="仿宋" w:cs="仿宋"/>
          <w:sz w:val="28"/>
          <w:szCs w:val="28"/>
          <w:highlight w:val="none"/>
          <w:u w:val="single"/>
          <w:lang w:val="zh-CN"/>
        </w:rPr>
        <w:t xml:space="preserve">               </w:t>
      </w:r>
      <w:r>
        <w:rPr>
          <w:rFonts w:hint="eastAsia" w:ascii="仿宋" w:hAnsi="仿宋" w:eastAsia="仿宋" w:cs="仿宋"/>
          <w:sz w:val="28"/>
          <w:szCs w:val="28"/>
          <w:highlight w:val="none"/>
        </w:rPr>
        <w:t xml:space="preserve">  </w:t>
      </w:r>
    </w:p>
    <w:p>
      <w:pPr>
        <w:spacing w:line="48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u w:val="single"/>
        </w:rPr>
        <w:t xml:space="preserve">    </w:t>
      </w:r>
      <w:bookmarkStart w:id="143" w:name="_Toc19705_WPSOffice_Level1"/>
      <w:bookmarkStart w:id="144" w:name="_Toc32019_WPSOffice_Level1"/>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bookmarkEnd w:id="143"/>
      <w:bookmarkEnd w:id="144"/>
    </w:p>
    <w:p>
      <w:pPr>
        <w:rPr>
          <w:rFonts w:hint="eastAsia" w:ascii="仿宋" w:hAnsi="仿宋" w:eastAsia="仿宋" w:cs="仿宋"/>
          <w:b/>
          <w:sz w:val="28"/>
          <w:szCs w:val="28"/>
          <w:highlight w:val="none"/>
        </w:rPr>
      </w:pPr>
      <w:bookmarkStart w:id="145" w:name="_Toc193187098"/>
      <w:bookmarkStart w:id="146" w:name="_Toc8118_WPSOffice_Level1"/>
      <w:bookmarkStart w:id="147" w:name="_Toc193126882"/>
      <w:bookmarkStart w:id="148" w:name="_Toc188808834"/>
      <w:bookmarkStart w:id="149" w:name="_Toc27820_WPSOffice_Level1"/>
      <w:bookmarkStart w:id="150" w:name="_Toc194663919"/>
      <w:r>
        <w:rPr>
          <w:rFonts w:hint="eastAsia" w:ascii="仿宋" w:hAnsi="仿宋" w:eastAsia="仿宋" w:cs="仿宋"/>
          <w:b/>
          <w:sz w:val="28"/>
          <w:szCs w:val="28"/>
          <w:highlight w:val="none"/>
        </w:rPr>
        <w:br w:type="page"/>
      </w:r>
    </w:p>
    <w:p>
      <w:pPr>
        <w:spacing w:line="480" w:lineRule="exact"/>
        <w:outlineLvl w:val="2"/>
        <w:rPr>
          <w:rFonts w:hint="eastAsia" w:ascii="仿宋" w:hAnsi="仿宋" w:eastAsia="仿宋" w:cs="仿宋"/>
          <w:b/>
          <w:sz w:val="28"/>
          <w:szCs w:val="28"/>
          <w:highlight w:val="none"/>
        </w:rPr>
      </w:pPr>
      <w:r>
        <w:rPr>
          <w:rFonts w:hint="eastAsia" w:ascii="仿宋" w:hAnsi="仿宋" w:eastAsia="仿宋" w:cs="仿宋"/>
          <w:b/>
          <w:sz w:val="28"/>
          <w:szCs w:val="28"/>
          <w:highlight w:val="none"/>
        </w:rPr>
        <w:t>2.报价一览表</w:t>
      </w:r>
      <w:r>
        <w:rPr>
          <w:rFonts w:hint="eastAsia" w:ascii="仿宋" w:hAnsi="仿宋" w:eastAsia="仿宋" w:cs="仿宋"/>
          <w:sz w:val="28"/>
          <w:szCs w:val="28"/>
          <w:highlight w:val="none"/>
        </w:rPr>
        <w:t>（格式）</w:t>
      </w:r>
      <w:bookmarkEnd w:id="145"/>
      <w:bookmarkEnd w:id="146"/>
      <w:bookmarkEnd w:id="147"/>
      <w:bookmarkEnd w:id="148"/>
      <w:bookmarkEnd w:id="149"/>
      <w:bookmarkEnd w:id="150"/>
    </w:p>
    <w:p>
      <w:pPr>
        <w:spacing w:line="3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p>
    <w:p>
      <w:pPr>
        <w:spacing w:line="300" w:lineRule="exact"/>
        <w:ind w:firstLine="360" w:firstLineChars="150"/>
        <w:rPr>
          <w:rFonts w:hint="eastAsia" w:ascii="仿宋" w:hAnsi="仿宋" w:eastAsia="仿宋" w:cs="仿宋"/>
          <w:sz w:val="24"/>
          <w:highlight w:val="none"/>
        </w:rPr>
      </w:pPr>
    </w:p>
    <w:p>
      <w:pPr>
        <w:spacing w:line="480" w:lineRule="exact"/>
        <w:ind w:left="210" w:leftChars="100"/>
        <w:jc w:val="center"/>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t>磋商报价一览表</w:t>
      </w:r>
    </w:p>
    <w:p>
      <w:pPr>
        <w:spacing w:line="480" w:lineRule="exact"/>
        <w:ind w:firstLine="420" w:firstLineChars="150"/>
        <w:rPr>
          <w:rFonts w:hint="eastAsia" w:ascii="仿宋" w:hAnsi="仿宋" w:eastAsia="仿宋" w:cs="仿宋"/>
          <w:bCs/>
          <w:kern w:val="0"/>
          <w:sz w:val="28"/>
          <w:szCs w:val="28"/>
          <w:highlight w:val="none"/>
          <w:u w:val="single"/>
        </w:rPr>
      </w:pPr>
      <w:r>
        <w:rPr>
          <w:rFonts w:hint="eastAsia" w:ascii="仿宋" w:hAnsi="仿宋" w:eastAsia="仿宋" w:cs="仿宋"/>
          <w:bCs/>
          <w:kern w:val="0"/>
          <w:sz w:val="28"/>
          <w:szCs w:val="28"/>
          <w:highlight w:val="none"/>
          <w:lang w:eastAsia="zh-CN"/>
        </w:rPr>
        <w:t>供应商</w:t>
      </w:r>
      <w:r>
        <w:rPr>
          <w:rFonts w:hint="eastAsia" w:ascii="仿宋" w:hAnsi="仿宋" w:eastAsia="仿宋" w:cs="仿宋"/>
          <w:bCs/>
          <w:kern w:val="0"/>
          <w:sz w:val="28"/>
          <w:szCs w:val="28"/>
          <w:highlight w:val="none"/>
        </w:rPr>
        <w:t>名称：</w:t>
      </w:r>
      <w:r>
        <w:rPr>
          <w:rFonts w:hint="eastAsia" w:ascii="仿宋" w:hAnsi="仿宋" w:eastAsia="仿宋" w:cs="仿宋"/>
          <w:bCs/>
          <w:kern w:val="0"/>
          <w:sz w:val="28"/>
          <w:szCs w:val="28"/>
          <w:highlight w:val="none"/>
          <w:u w:val="single"/>
        </w:rPr>
        <w:t xml:space="preserve"> </w:t>
      </w:r>
      <w:r>
        <w:rPr>
          <w:rFonts w:hint="eastAsia" w:ascii="仿宋" w:hAnsi="仿宋" w:eastAsia="仿宋" w:cs="仿宋"/>
          <w:bCs/>
          <w:kern w:val="0"/>
          <w:sz w:val="28"/>
          <w:szCs w:val="28"/>
          <w:highlight w:val="none"/>
          <w:u w:val="single"/>
          <w:lang w:val="en-US" w:eastAsia="zh-CN"/>
        </w:rPr>
        <w:t xml:space="preserve">                    </w:t>
      </w:r>
      <w:r>
        <w:rPr>
          <w:rFonts w:hint="eastAsia" w:ascii="仿宋" w:hAnsi="仿宋" w:eastAsia="仿宋" w:cs="仿宋"/>
          <w:highlight w:val="none"/>
          <w:u w:val="single"/>
        </w:rPr>
        <w:t xml:space="preserve">   </w:t>
      </w:r>
      <w:r>
        <w:rPr>
          <w:rFonts w:hint="eastAsia" w:ascii="仿宋" w:hAnsi="仿宋" w:eastAsia="仿宋" w:cs="仿宋"/>
          <w:bCs/>
          <w:kern w:val="0"/>
          <w:sz w:val="28"/>
          <w:szCs w:val="28"/>
          <w:highlight w:val="none"/>
          <w:u w:val="single"/>
        </w:rPr>
        <w:t xml:space="preserve">   </w:t>
      </w:r>
    </w:p>
    <w:tbl>
      <w:tblPr>
        <w:tblStyle w:val="35"/>
        <w:tblW w:w="921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0" w:type="dxa"/>
          <w:bottom w:w="0" w:type="dxa"/>
          <w:right w:w="0" w:type="dxa"/>
        </w:tblCellMar>
      </w:tblPr>
      <w:tblGrid>
        <w:gridCol w:w="2316"/>
        <w:gridCol w:w="3550"/>
        <w:gridCol w:w="335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2434" w:hRule="atLeast"/>
          <w:jc w:val="center"/>
        </w:trPr>
        <w:tc>
          <w:tcPr>
            <w:tcW w:w="2316" w:type="dxa"/>
            <w:noWrap w:val="0"/>
            <w:vAlign w:val="center"/>
          </w:tcPr>
          <w:p>
            <w:pPr>
              <w:spacing w:line="480" w:lineRule="exact"/>
              <w:rPr>
                <w:rFonts w:hint="eastAsia" w:ascii="仿宋" w:hAnsi="仿宋" w:eastAsia="仿宋" w:cs="仿宋"/>
                <w:b/>
                <w:bCs w:val="0"/>
                <w:kern w:val="0"/>
                <w:sz w:val="28"/>
                <w:szCs w:val="28"/>
                <w:highlight w:val="none"/>
                <w:lang w:eastAsia="zh-CN"/>
              </w:rPr>
            </w:pPr>
            <w:r>
              <w:rPr>
                <w:rFonts w:hint="eastAsia" w:ascii="仿宋" w:hAnsi="仿宋" w:eastAsia="仿宋" w:cs="仿宋"/>
                <w:b/>
                <w:bCs w:val="0"/>
                <w:kern w:val="0"/>
                <w:sz w:val="28"/>
                <w:szCs w:val="28"/>
                <w:highlight w:val="none"/>
                <w:lang w:eastAsia="zh-CN"/>
              </w:rPr>
              <w:t>项目编号</w:t>
            </w:r>
          </w:p>
        </w:tc>
        <w:tc>
          <w:tcPr>
            <w:tcW w:w="3550" w:type="dxa"/>
            <w:noWrap w:val="0"/>
            <w:vAlign w:val="center"/>
          </w:tcPr>
          <w:p>
            <w:pPr>
              <w:spacing w:line="480" w:lineRule="exact"/>
              <w:jc w:val="center"/>
              <w:rPr>
                <w:rFonts w:hint="eastAsia" w:ascii="仿宋" w:hAnsi="仿宋" w:eastAsia="仿宋" w:cs="仿宋"/>
                <w:b/>
                <w:bCs w:val="0"/>
                <w:kern w:val="0"/>
                <w:sz w:val="28"/>
                <w:szCs w:val="28"/>
                <w:highlight w:val="none"/>
                <w:lang w:eastAsia="zh-CN"/>
              </w:rPr>
            </w:pPr>
            <w:r>
              <w:rPr>
                <w:rFonts w:hint="eastAsia" w:ascii="仿宋" w:hAnsi="仿宋" w:eastAsia="仿宋" w:cs="仿宋"/>
                <w:b/>
                <w:bCs w:val="0"/>
                <w:kern w:val="0"/>
                <w:sz w:val="28"/>
                <w:szCs w:val="28"/>
                <w:highlight w:val="none"/>
                <w:lang w:eastAsia="zh-CN"/>
              </w:rPr>
              <w:t>磋商总价</w:t>
            </w:r>
          </w:p>
          <w:p>
            <w:pPr>
              <w:spacing w:line="480" w:lineRule="exact"/>
              <w:jc w:val="center"/>
              <w:rPr>
                <w:rFonts w:hint="eastAsia" w:ascii="仿宋" w:hAnsi="仿宋" w:eastAsia="仿宋" w:cs="仿宋"/>
                <w:b/>
                <w:bCs w:val="0"/>
                <w:kern w:val="0"/>
                <w:sz w:val="28"/>
                <w:szCs w:val="28"/>
                <w:highlight w:val="none"/>
                <w:lang w:eastAsia="zh-CN"/>
              </w:rPr>
            </w:pPr>
            <w:r>
              <w:rPr>
                <w:rFonts w:hint="eastAsia" w:ascii="仿宋" w:hAnsi="仿宋" w:eastAsia="仿宋" w:cs="仿宋"/>
                <w:b/>
                <w:bCs w:val="0"/>
                <w:kern w:val="0"/>
                <w:sz w:val="28"/>
                <w:szCs w:val="28"/>
                <w:highlight w:val="none"/>
                <w:lang w:eastAsia="zh-CN"/>
              </w:rPr>
              <w:t>（人民币:元）</w:t>
            </w:r>
          </w:p>
        </w:tc>
        <w:tc>
          <w:tcPr>
            <w:tcW w:w="3353" w:type="dxa"/>
            <w:noWrap w:val="0"/>
            <w:tcMar>
              <w:top w:w="57" w:type="dxa"/>
              <w:left w:w="28" w:type="dxa"/>
              <w:bottom w:w="57" w:type="dxa"/>
              <w:right w:w="28" w:type="dxa"/>
            </w:tcMar>
            <w:vAlign w:val="center"/>
          </w:tcPr>
          <w:p>
            <w:pPr>
              <w:spacing w:line="480" w:lineRule="exact"/>
              <w:jc w:val="center"/>
              <w:rPr>
                <w:rFonts w:hint="eastAsia" w:ascii="仿宋" w:hAnsi="仿宋" w:eastAsia="仿宋" w:cs="仿宋"/>
                <w:b/>
                <w:bCs/>
                <w:color w:val="auto"/>
                <w:kern w:val="0"/>
                <w:sz w:val="28"/>
                <w:szCs w:val="28"/>
                <w:highlight w:val="none"/>
                <w:lang w:val="en-US" w:eastAsia="zh-CN"/>
              </w:rPr>
            </w:pPr>
            <w:r>
              <w:rPr>
                <w:rFonts w:hint="eastAsia" w:ascii="仿宋" w:hAnsi="仿宋" w:eastAsia="仿宋" w:cs="仿宋"/>
                <w:b/>
                <w:bCs/>
                <w:color w:val="auto"/>
                <w:kern w:val="0"/>
                <w:sz w:val="28"/>
                <w:szCs w:val="28"/>
                <w:highlight w:val="none"/>
                <w:lang w:val="en-US" w:eastAsia="zh-CN"/>
              </w:rPr>
              <w:t>服务期限</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3054" w:hRule="atLeast"/>
          <w:jc w:val="center"/>
        </w:trPr>
        <w:tc>
          <w:tcPr>
            <w:tcW w:w="2316" w:type="dxa"/>
            <w:vMerge w:val="restart"/>
            <w:noWrap w:val="0"/>
            <w:vAlign w:val="center"/>
          </w:tcPr>
          <w:p>
            <w:pPr>
              <w:spacing w:line="480" w:lineRule="exact"/>
              <w:ind w:firstLine="140" w:firstLineChars="50"/>
              <w:rPr>
                <w:rFonts w:hint="eastAsia" w:ascii="仿宋" w:hAnsi="仿宋" w:eastAsia="仿宋" w:cs="仿宋"/>
                <w:bCs/>
                <w:kern w:val="0"/>
                <w:sz w:val="28"/>
                <w:szCs w:val="28"/>
                <w:highlight w:val="none"/>
                <w:lang w:eastAsia="zh-CN"/>
              </w:rPr>
            </w:pPr>
            <w:r>
              <w:rPr>
                <w:rFonts w:hint="eastAsia" w:ascii="仿宋" w:hAnsi="仿宋" w:eastAsia="仿宋" w:cs="仿宋"/>
                <w:bCs/>
                <w:kern w:val="0"/>
                <w:sz w:val="28"/>
                <w:szCs w:val="28"/>
                <w:highlight w:val="none"/>
                <w:lang w:eastAsia="zh-CN"/>
              </w:rPr>
              <w:t xml:space="preserve">GLD2022-108Z </w:t>
            </w:r>
          </w:p>
        </w:tc>
        <w:tc>
          <w:tcPr>
            <w:tcW w:w="3550" w:type="dxa"/>
            <w:noWrap w:val="0"/>
            <w:vAlign w:val="center"/>
          </w:tcPr>
          <w:p>
            <w:pPr>
              <w:spacing w:line="480" w:lineRule="exact"/>
              <w:ind w:firstLine="140" w:firstLineChars="50"/>
              <w:jc w:val="center"/>
              <w:rPr>
                <w:rFonts w:hint="eastAsia" w:ascii="仿宋" w:hAnsi="仿宋" w:eastAsia="仿宋" w:cs="仿宋"/>
                <w:bCs/>
                <w:kern w:val="0"/>
                <w:sz w:val="28"/>
                <w:szCs w:val="28"/>
                <w:highlight w:val="none"/>
                <w:lang w:eastAsia="zh-CN"/>
              </w:rPr>
            </w:pPr>
          </w:p>
        </w:tc>
        <w:tc>
          <w:tcPr>
            <w:tcW w:w="3353" w:type="dxa"/>
            <w:noWrap w:val="0"/>
            <w:tcMar>
              <w:top w:w="57" w:type="dxa"/>
              <w:left w:w="28" w:type="dxa"/>
              <w:bottom w:w="57" w:type="dxa"/>
              <w:right w:w="28" w:type="dxa"/>
            </w:tcMar>
            <w:vAlign w:val="center"/>
          </w:tcPr>
          <w:p>
            <w:pPr>
              <w:spacing w:line="480" w:lineRule="exact"/>
              <w:ind w:firstLine="141" w:firstLineChars="50"/>
              <w:jc w:val="center"/>
              <w:rPr>
                <w:rFonts w:hint="default" w:ascii="仿宋" w:hAnsi="仿宋" w:eastAsia="仿宋" w:cs="仿宋"/>
                <w:b/>
                <w:bCs/>
                <w:kern w:val="0"/>
                <w:sz w:val="28"/>
                <w:szCs w:val="28"/>
                <w:highlight w:val="none"/>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2607" w:hRule="atLeast"/>
          <w:jc w:val="center"/>
        </w:trPr>
        <w:tc>
          <w:tcPr>
            <w:tcW w:w="2316" w:type="dxa"/>
            <w:vMerge w:val="continue"/>
            <w:noWrap w:val="0"/>
            <w:tcMar>
              <w:top w:w="57" w:type="dxa"/>
              <w:left w:w="28" w:type="dxa"/>
              <w:bottom w:w="57" w:type="dxa"/>
              <w:right w:w="28" w:type="dxa"/>
            </w:tcMar>
            <w:vAlign w:val="center"/>
          </w:tcPr>
          <w:p>
            <w:pPr>
              <w:spacing w:line="480" w:lineRule="exact"/>
              <w:ind w:firstLine="140" w:firstLineChars="50"/>
              <w:rPr>
                <w:rFonts w:hint="eastAsia" w:ascii="仿宋" w:hAnsi="仿宋" w:eastAsia="仿宋" w:cs="仿宋"/>
                <w:bCs/>
                <w:kern w:val="0"/>
                <w:sz w:val="28"/>
                <w:szCs w:val="28"/>
                <w:highlight w:val="none"/>
                <w:lang w:eastAsia="zh-CN"/>
              </w:rPr>
            </w:pPr>
          </w:p>
        </w:tc>
        <w:tc>
          <w:tcPr>
            <w:tcW w:w="6903" w:type="dxa"/>
            <w:gridSpan w:val="2"/>
            <w:tcBorders>
              <w:top w:val="single" w:color="auto" w:sz="4" w:space="0"/>
            </w:tcBorders>
            <w:noWrap w:val="0"/>
            <w:vAlign w:val="center"/>
          </w:tcPr>
          <w:p>
            <w:pPr>
              <w:spacing w:line="480" w:lineRule="exact"/>
              <w:ind w:firstLine="140" w:firstLineChars="50"/>
              <w:rPr>
                <w:rFonts w:hint="eastAsia" w:ascii="仿宋" w:hAnsi="仿宋" w:eastAsia="仿宋" w:cs="仿宋"/>
                <w:bCs/>
                <w:kern w:val="0"/>
                <w:sz w:val="28"/>
                <w:szCs w:val="28"/>
                <w:highlight w:val="none"/>
                <w:lang w:eastAsia="zh-CN"/>
              </w:rPr>
            </w:pPr>
            <w:r>
              <w:rPr>
                <w:rFonts w:hint="eastAsia" w:ascii="仿宋" w:hAnsi="仿宋" w:eastAsia="仿宋" w:cs="仿宋"/>
                <w:bCs/>
                <w:kern w:val="0"/>
                <w:sz w:val="28"/>
                <w:szCs w:val="28"/>
                <w:highlight w:val="none"/>
                <w:lang w:eastAsia="zh-CN"/>
              </w:rPr>
              <w:t xml:space="preserve">（大写）                                </w:t>
            </w:r>
          </w:p>
        </w:tc>
      </w:tr>
    </w:tbl>
    <w:p>
      <w:pPr>
        <w:spacing w:line="240" w:lineRule="auto"/>
        <w:ind w:firstLine="420" w:firstLineChars="200"/>
        <w:rPr>
          <w:rFonts w:hint="eastAsia" w:ascii="仿宋" w:hAnsi="仿宋" w:eastAsia="仿宋" w:cs="仿宋"/>
          <w:highlight w:val="none"/>
        </w:rPr>
      </w:pPr>
      <w:r>
        <w:rPr>
          <w:rFonts w:hint="eastAsia" w:ascii="仿宋" w:hAnsi="仿宋" w:eastAsia="仿宋" w:cs="仿宋"/>
          <w:highlight w:val="none"/>
        </w:rPr>
        <w:t>1、本表价格应按磋商总价填写，同时应保证磋商响应文件的正、副本中仍有此表且一致。</w:t>
      </w:r>
    </w:p>
    <w:p>
      <w:pPr>
        <w:spacing w:line="240" w:lineRule="auto"/>
        <w:rPr>
          <w:rFonts w:hint="eastAsia" w:ascii="仿宋" w:hAnsi="仿宋" w:eastAsia="仿宋" w:cs="仿宋"/>
          <w:highlight w:val="none"/>
        </w:rPr>
      </w:pPr>
      <w:r>
        <w:rPr>
          <w:rFonts w:hint="eastAsia" w:ascii="仿宋" w:hAnsi="仿宋" w:eastAsia="仿宋" w:cs="仿宋"/>
          <w:highlight w:val="none"/>
        </w:rPr>
        <w:t xml:space="preserve">    2、此表中任何信息与响应文件其他处不一致时以此表为准。</w:t>
      </w:r>
    </w:p>
    <w:p>
      <w:pPr>
        <w:spacing w:line="480" w:lineRule="exact"/>
        <w:rPr>
          <w:rFonts w:hint="eastAsia" w:ascii="仿宋" w:hAnsi="仿宋" w:eastAsia="仿宋" w:cs="仿宋"/>
          <w:highlight w:val="none"/>
        </w:rPr>
      </w:pPr>
    </w:p>
    <w:p>
      <w:pPr>
        <w:spacing w:line="300" w:lineRule="exact"/>
        <w:ind w:firstLine="315" w:firstLineChars="150"/>
        <w:rPr>
          <w:rFonts w:hint="eastAsia" w:ascii="仿宋" w:hAnsi="仿宋" w:eastAsia="仿宋" w:cs="仿宋"/>
          <w:highlight w:val="none"/>
          <w:lang w:eastAsia="zh-CN"/>
        </w:rPr>
      </w:pPr>
    </w:p>
    <w:p>
      <w:pPr>
        <w:spacing w:line="300" w:lineRule="exact"/>
        <w:ind w:firstLine="315" w:firstLineChars="150"/>
        <w:rPr>
          <w:rFonts w:hint="eastAsia" w:ascii="仿宋" w:hAnsi="仿宋" w:eastAsia="仿宋" w:cs="仿宋"/>
          <w:highlight w:val="none"/>
          <w:u w:val="single"/>
        </w:rPr>
      </w:pPr>
      <w:r>
        <w:rPr>
          <w:rFonts w:hint="eastAsia" w:ascii="仿宋" w:hAnsi="仿宋" w:eastAsia="仿宋" w:cs="仿宋"/>
          <w:highlight w:val="none"/>
          <w:lang w:eastAsia="zh-CN"/>
        </w:rPr>
        <w:t>供应商被授权人</w:t>
      </w:r>
      <w:r>
        <w:rPr>
          <w:rFonts w:hint="eastAsia" w:ascii="仿宋" w:hAnsi="仿宋" w:eastAsia="仿宋" w:cs="仿宋"/>
          <w:highlight w:val="none"/>
        </w:rPr>
        <w:t>签字：</w:t>
      </w:r>
      <w:r>
        <w:rPr>
          <w:rFonts w:hint="eastAsia" w:ascii="仿宋" w:hAnsi="仿宋" w:eastAsia="仿宋" w:cs="仿宋"/>
          <w:highlight w:val="none"/>
          <w:u w:val="single"/>
        </w:rPr>
        <w:t xml:space="preserve">                  </w:t>
      </w:r>
      <w:r>
        <w:rPr>
          <w:rFonts w:hint="eastAsia" w:ascii="仿宋" w:hAnsi="仿宋" w:eastAsia="仿宋" w:cs="仿宋"/>
          <w:highlight w:val="none"/>
        </w:rPr>
        <w:t>（</w:t>
      </w:r>
      <w:r>
        <w:rPr>
          <w:rFonts w:hint="eastAsia" w:ascii="仿宋" w:hAnsi="仿宋" w:eastAsia="仿宋" w:cs="仿宋"/>
          <w:highlight w:val="none"/>
          <w:lang w:eastAsia="zh-CN"/>
        </w:rPr>
        <w:t>供应商</w:t>
      </w:r>
      <w:r>
        <w:rPr>
          <w:rFonts w:hint="eastAsia" w:ascii="仿宋" w:hAnsi="仿宋" w:eastAsia="仿宋" w:cs="仿宋"/>
          <w:highlight w:val="none"/>
        </w:rPr>
        <w:t>单位公章）                                        日 期：</w:t>
      </w:r>
      <w:r>
        <w:rPr>
          <w:rFonts w:hint="eastAsia" w:ascii="仿宋" w:hAnsi="仿宋" w:eastAsia="仿宋" w:cs="仿宋"/>
          <w:highlight w:val="none"/>
          <w:u w:val="single"/>
        </w:rPr>
        <w:t xml:space="preserve"> </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u w:val="single"/>
        </w:rPr>
        <w:t xml:space="preserve">   </w:t>
      </w:r>
      <w:bookmarkStart w:id="151" w:name="_Toc194663924"/>
      <w:bookmarkStart w:id="152" w:name="_Toc188808838"/>
      <w:bookmarkStart w:id="153" w:name="_Toc1945_WPSOffice_Level1"/>
      <w:bookmarkStart w:id="154" w:name="_Toc9105_WPSOffice_Level1"/>
      <w:bookmarkStart w:id="155" w:name="_Toc193126887"/>
      <w:bookmarkStart w:id="156" w:name="_Toc318"/>
      <w:bookmarkStart w:id="157" w:name="_Toc193187103"/>
      <w:bookmarkStart w:id="158" w:name="_Toc416678757"/>
      <w:bookmarkStart w:id="159" w:name="_Toc416530635"/>
      <w:bookmarkStart w:id="160" w:name="_Toc47262069"/>
      <w:bookmarkStart w:id="161" w:name="_Toc47261690"/>
      <w:bookmarkStart w:id="162" w:name="_Toc47261885"/>
      <w:bookmarkStart w:id="163" w:name="_Toc47418731"/>
      <w:bookmarkStart w:id="164" w:name="_Toc47418938"/>
      <w:bookmarkStart w:id="165" w:name="_Toc47418255"/>
      <w:bookmarkStart w:id="166" w:name="_Toc49019497"/>
      <w:bookmarkStart w:id="167" w:name="_Toc49019236"/>
      <w:bookmarkStart w:id="168" w:name="_Toc48791235"/>
      <w:bookmarkStart w:id="169" w:name="_Toc48995851"/>
      <w:bookmarkStart w:id="170" w:name="_Toc193187104"/>
      <w:bookmarkStart w:id="171" w:name="_Toc194663925"/>
      <w:bookmarkStart w:id="172" w:name="_Toc193126888"/>
      <w:bookmarkStart w:id="173" w:name="_Toc188808839"/>
    </w:p>
    <w:p>
      <w:pPr>
        <w:rPr>
          <w:rFonts w:hint="eastAsia" w:ascii="仿宋" w:hAnsi="仿宋" w:eastAsia="仿宋" w:cs="仿宋"/>
          <w:highlight w:val="none"/>
          <w:u w:val="single"/>
        </w:rPr>
      </w:pPr>
      <w:r>
        <w:rPr>
          <w:rFonts w:hint="eastAsia" w:ascii="仿宋" w:hAnsi="仿宋" w:eastAsia="仿宋" w:cs="仿宋"/>
          <w:highlight w:val="none"/>
          <w:u w:val="single"/>
        </w:rPr>
        <w:br w:type="page"/>
      </w:r>
    </w:p>
    <w:p>
      <w:pPr>
        <w:spacing w:line="300" w:lineRule="exact"/>
        <w:ind w:firstLine="422" w:firstLineChars="150"/>
        <w:rPr>
          <w:rFonts w:hint="default" w:ascii="仿宋" w:hAnsi="仿宋" w:eastAsia="仿宋" w:cs="仿宋"/>
          <w:b/>
          <w:bCs/>
          <w:sz w:val="28"/>
          <w:szCs w:val="28"/>
          <w:highlight w:val="none"/>
          <w:lang w:val="en-US"/>
        </w:rPr>
      </w:pPr>
      <w:r>
        <w:rPr>
          <w:rFonts w:hint="eastAsia" w:ascii="仿宋" w:hAnsi="仿宋" w:eastAsia="仿宋" w:cs="仿宋"/>
          <w:b/>
          <w:bCs/>
          <w:sz w:val="28"/>
          <w:szCs w:val="28"/>
          <w:highlight w:val="none"/>
          <w:lang w:val="en-US" w:eastAsia="zh-CN"/>
        </w:rPr>
        <w:t>3</w:t>
      </w:r>
      <w:r>
        <w:rPr>
          <w:rFonts w:hint="eastAsia" w:ascii="仿宋" w:hAnsi="仿宋" w:eastAsia="仿宋" w:cs="仿宋"/>
          <w:b/>
          <w:bCs/>
          <w:sz w:val="28"/>
          <w:szCs w:val="28"/>
          <w:highlight w:val="none"/>
        </w:rPr>
        <w:t>.</w:t>
      </w:r>
      <w:bookmarkEnd w:id="151"/>
      <w:bookmarkEnd w:id="152"/>
      <w:bookmarkEnd w:id="153"/>
      <w:bookmarkEnd w:id="154"/>
      <w:bookmarkEnd w:id="155"/>
      <w:bookmarkEnd w:id="156"/>
      <w:bookmarkEnd w:id="157"/>
      <w:bookmarkEnd w:id="158"/>
      <w:bookmarkEnd w:id="159"/>
      <w:r>
        <w:rPr>
          <w:rFonts w:hint="eastAsia" w:ascii="仿宋" w:hAnsi="仿宋" w:eastAsia="仿宋" w:cs="仿宋"/>
          <w:b/>
          <w:bCs/>
          <w:sz w:val="28"/>
          <w:szCs w:val="28"/>
          <w:highlight w:val="none"/>
          <w:lang w:val="en-US" w:eastAsia="zh-CN"/>
        </w:rPr>
        <w:t>分项报价表（根据本项目实际情况自行拟定）</w:t>
      </w:r>
    </w:p>
    <w:p>
      <w:pPr>
        <w:pStyle w:val="43"/>
        <w:rPr>
          <w:rFonts w:hint="eastAsia" w:ascii="仿宋" w:hAnsi="仿宋" w:eastAsia="仿宋" w:cs="仿宋"/>
          <w:b/>
          <w:bCs/>
          <w:sz w:val="28"/>
          <w:szCs w:val="28"/>
          <w:highlight w:val="none"/>
        </w:rPr>
      </w:pPr>
    </w:p>
    <w:p>
      <w:pPr>
        <w:pStyle w:val="43"/>
        <w:rPr>
          <w:rFonts w:hint="eastAsia" w:ascii="仿宋" w:hAnsi="仿宋" w:eastAsia="仿宋" w:cs="仿宋"/>
          <w:b/>
          <w:bCs/>
          <w:sz w:val="28"/>
          <w:szCs w:val="28"/>
          <w:highlight w:val="none"/>
        </w:rPr>
      </w:pPr>
    </w:p>
    <w:p>
      <w:pPr>
        <w:pStyle w:val="43"/>
        <w:rPr>
          <w:rFonts w:hint="eastAsia" w:ascii="仿宋" w:hAnsi="仿宋" w:eastAsia="仿宋" w:cs="仿宋"/>
          <w:b/>
          <w:bCs/>
          <w:sz w:val="28"/>
          <w:szCs w:val="28"/>
          <w:highlight w:val="none"/>
        </w:rPr>
      </w:pPr>
    </w:p>
    <w:p>
      <w:pPr>
        <w:pStyle w:val="43"/>
        <w:rPr>
          <w:rFonts w:hint="eastAsia" w:ascii="仿宋" w:hAnsi="仿宋" w:eastAsia="仿宋" w:cs="仿宋"/>
          <w:b/>
          <w:bCs/>
          <w:sz w:val="28"/>
          <w:szCs w:val="28"/>
          <w:highlight w:val="none"/>
        </w:rPr>
      </w:pPr>
    </w:p>
    <w:p>
      <w:pPr>
        <w:pStyle w:val="43"/>
        <w:rPr>
          <w:rFonts w:hint="eastAsia" w:ascii="仿宋" w:hAnsi="仿宋" w:eastAsia="仿宋" w:cs="仿宋"/>
          <w:b/>
          <w:bCs/>
          <w:sz w:val="28"/>
          <w:szCs w:val="28"/>
          <w:highlight w:val="none"/>
        </w:rPr>
      </w:pPr>
    </w:p>
    <w:p>
      <w:pPr>
        <w:pStyle w:val="43"/>
        <w:rPr>
          <w:rFonts w:hint="eastAsia" w:ascii="仿宋" w:hAnsi="仿宋" w:eastAsia="仿宋" w:cs="仿宋"/>
          <w:b/>
          <w:bCs/>
          <w:sz w:val="28"/>
          <w:szCs w:val="28"/>
          <w:highlight w:val="none"/>
        </w:rPr>
      </w:pPr>
    </w:p>
    <w:p>
      <w:pPr>
        <w:pStyle w:val="43"/>
        <w:rPr>
          <w:rFonts w:hint="eastAsia" w:ascii="仿宋" w:hAnsi="仿宋" w:eastAsia="仿宋" w:cs="仿宋"/>
          <w:b/>
          <w:bCs/>
          <w:sz w:val="28"/>
          <w:szCs w:val="28"/>
          <w:highlight w:val="none"/>
        </w:rPr>
      </w:pPr>
    </w:p>
    <w:p>
      <w:pPr>
        <w:pStyle w:val="43"/>
        <w:rPr>
          <w:rFonts w:hint="eastAsia" w:ascii="仿宋" w:hAnsi="仿宋" w:eastAsia="仿宋" w:cs="仿宋"/>
          <w:b/>
          <w:bCs/>
          <w:sz w:val="28"/>
          <w:szCs w:val="28"/>
          <w:highlight w:val="none"/>
        </w:rPr>
      </w:pPr>
    </w:p>
    <w:p>
      <w:pPr>
        <w:pStyle w:val="43"/>
        <w:rPr>
          <w:rFonts w:hint="eastAsia" w:ascii="仿宋" w:hAnsi="仿宋" w:eastAsia="仿宋" w:cs="仿宋"/>
          <w:b/>
          <w:bCs/>
          <w:sz w:val="28"/>
          <w:szCs w:val="28"/>
          <w:highlight w:val="none"/>
        </w:rPr>
      </w:pPr>
    </w:p>
    <w:p>
      <w:pPr>
        <w:pStyle w:val="43"/>
        <w:rPr>
          <w:rFonts w:hint="eastAsia" w:ascii="仿宋" w:hAnsi="仿宋" w:eastAsia="仿宋" w:cs="仿宋"/>
          <w:b/>
          <w:bCs/>
          <w:sz w:val="28"/>
          <w:szCs w:val="28"/>
          <w:highlight w:val="none"/>
        </w:rPr>
      </w:pPr>
    </w:p>
    <w:p>
      <w:pPr>
        <w:pStyle w:val="43"/>
        <w:rPr>
          <w:rFonts w:hint="eastAsia" w:ascii="仿宋" w:hAnsi="仿宋" w:eastAsia="仿宋" w:cs="仿宋"/>
          <w:b/>
          <w:bCs/>
          <w:sz w:val="28"/>
          <w:szCs w:val="28"/>
          <w:highlight w:val="none"/>
        </w:rPr>
      </w:pPr>
    </w:p>
    <w:p>
      <w:pPr>
        <w:pStyle w:val="43"/>
        <w:rPr>
          <w:rFonts w:hint="eastAsia" w:ascii="仿宋" w:hAnsi="仿宋" w:eastAsia="仿宋" w:cs="仿宋"/>
          <w:b/>
          <w:bCs/>
          <w:sz w:val="28"/>
          <w:szCs w:val="28"/>
          <w:highlight w:val="none"/>
        </w:rPr>
      </w:pPr>
    </w:p>
    <w:p>
      <w:pPr>
        <w:pStyle w:val="43"/>
        <w:rPr>
          <w:rFonts w:hint="eastAsia" w:ascii="仿宋" w:hAnsi="仿宋" w:eastAsia="仿宋" w:cs="仿宋"/>
          <w:b/>
          <w:bCs/>
          <w:sz w:val="28"/>
          <w:szCs w:val="28"/>
          <w:highlight w:val="none"/>
        </w:rPr>
      </w:pPr>
    </w:p>
    <w:p>
      <w:pPr>
        <w:pStyle w:val="43"/>
        <w:rPr>
          <w:rFonts w:hint="eastAsia" w:ascii="仿宋" w:hAnsi="仿宋" w:eastAsia="仿宋" w:cs="仿宋"/>
          <w:b/>
          <w:bCs/>
          <w:sz w:val="28"/>
          <w:szCs w:val="28"/>
          <w:highlight w:val="none"/>
        </w:rPr>
      </w:pPr>
    </w:p>
    <w:p>
      <w:pPr>
        <w:pStyle w:val="43"/>
        <w:rPr>
          <w:rFonts w:hint="eastAsia" w:ascii="仿宋" w:hAnsi="仿宋" w:eastAsia="仿宋" w:cs="仿宋"/>
          <w:b/>
          <w:bCs/>
          <w:sz w:val="28"/>
          <w:szCs w:val="28"/>
          <w:highlight w:val="none"/>
        </w:rPr>
      </w:pPr>
    </w:p>
    <w:p>
      <w:pPr>
        <w:pStyle w:val="43"/>
        <w:rPr>
          <w:rFonts w:hint="eastAsia" w:ascii="仿宋" w:hAnsi="仿宋" w:eastAsia="仿宋" w:cs="仿宋"/>
          <w:b/>
          <w:bCs/>
          <w:sz w:val="28"/>
          <w:szCs w:val="28"/>
          <w:highlight w:val="none"/>
        </w:rPr>
      </w:pPr>
    </w:p>
    <w:p>
      <w:pPr>
        <w:pStyle w:val="43"/>
        <w:rPr>
          <w:rFonts w:hint="eastAsia" w:ascii="仿宋" w:hAnsi="仿宋" w:eastAsia="仿宋" w:cs="仿宋"/>
          <w:color w:val="auto"/>
          <w:sz w:val="24"/>
        </w:rPr>
      </w:pPr>
      <w:r>
        <w:rPr>
          <w:rFonts w:hint="eastAsia" w:ascii="仿宋" w:hAnsi="仿宋" w:eastAsia="仿宋" w:cs="仿宋"/>
          <w:color w:val="auto"/>
          <w:sz w:val="24"/>
        </w:rPr>
        <w:t>投标人授权代表签字：</w:t>
      </w:r>
      <w:r>
        <w:rPr>
          <w:rFonts w:hint="eastAsia" w:ascii="仿宋" w:hAnsi="仿宋" w:eastAsia="仿宋" w:cs="仿宋"/>
          <w:color w:val="auto"/>
          <w:sz w:val="24"/>
          <w:u w:val="single"/>
        </w:rPr>
        <w:t xml:space="preserve">           </w:t>
      </w:r>
      <w:r>
        <w:rPr>
          <w:rFonts w:hint="eastAsia" w:ascii="仿宋" w:hAnsi="仿宋" w:eastAsia="仿宋" w:cs="仿宋"/>
          <w:color w:val="auto"/>
          <w:sz w:val="24"/>
        </w:rPr>
        <w:t>(投标人公章)        日 期：</w:t>
      </w:r>
    </w:p>
    <w:p>
      <w:pPr>
        <w:pStyle w:val="43"/>
        <w:rPr>
          <w:rFonts w:hint="eastAsia" w:ascii="仿宋" w:hAnsi="仿宋" w:eastAsia="仿宋" w:cs="仿宋"/>
          <w:color w:val="auto"/>
          <w:sz w:val="24"/>
        </w:rPr>
      </w:pPr>
    </w:p>
    <w:p>
      <w:pPr>
        <w:pStyle w:val="43"/>
        <w:rPr>
          <w:rFonts w:hint="eastAsia" w:ascii="仿宋" w:hAnsi="仿宋" w:eastAsia="仿宋" w:cs="仿宋"/>
          <w:color w:val="auto"/>
          <w:sz w:val="24"/>
        </w:rPr>
      </w:pPr>
    </w:p>
    <w:p>
      <w:pPr>
        <w:pStyle w:val="43"/>
        <w:rPr>
          <w:rFonts w:hint="eastAsia" w:ascii="仿宋" w:hAnsi="仿宋" w:eastAsia="仿宋" w:cs="仿宋"/>
          <w:color w:val="auto"/>
          <w:sz w:val="24"/>
        </w:rPr>
      </w:pPr>
    </w:p>
    <w:p>
      <w:pPr>
        <w:pStyle w:val="43"/>
        <w:rPr>
          <w:rFonts w:hint="eastAsia" w:ascii="仿宋" w:hAnsi="仿宋" w:eastAsia="仿宋" w:cs="仿宋"/>
          <w:color w:val="auto"/>
          <w:sz w:val="24"/>
        </w:rPr>
      </w:pPr>
    </w:p>
    <w:p>
      <w:pPr>
        <w:pStyle w:val="43"/>
        <w:rPr>
          <w:rFonts w:hint="eastAsia" w:ascii="仿宋" w:hAnsi="仿宋" w:eastAsia="仿宋" w:cs="仿宋"/>
          <w:color w:val="auto"/>
          <w:sz w:val="24"/>
        </w:rPr>
      </w:pPr>
    </w:p>
    <w:p>
      <w:pPr>
        <w:pStyle w:val="43"/>
        <w:rPr>
          <w:rFonts w:hint="eastAsia" w:ascii="仿宋" w:hAnsi="仿宋" w:eastAsia="仿宋" w:cs="仿宋"/>
          <w:color w:val="auto"/>
          <w:sz w:val="24"/>
        </w:rPr>
      </w:pPr>
    </w:p>
    <w:p>
      <w:pPr>
        <w:pStyle w:val="43"/>
        <w:rPr>
          <w:rFonts w:hint="eastAsia" w:ascii="仿宋" w:hAnsi="仿宋" w:eastAsia="仿宋" w:cs="仿宋"/>
          <w:color w:val="auto"/>
          <w:sz w:val="24"/>
        </w:rPr>
      </w:pPr>
    </w:p>
    <w:p>
      <w:pPr>
        <w:pStyle w:val="43"/>
        <w:rPr>
          <w:rFonts w:hint="eastAsia" w:ascii="仿宋" w:hAnsi="仿宋" w:eastAsia="仿宋" w:cs="仿宋"/>
          <w:color w:val="auto"/>
          <w:sz w:val="24"/>
        </w:rPr>
      </w:pPr>
    </w:p>
    <w:p>
      <w:pPr>
        <w:pStyle w:val="43"/>
        <w:rPr>
          <w:rFonts w:hint="eastAsia" w:ascii="仿宋" w:hAnsi="仿宋" w:eastAsia="仿宋" w:cs="仿宋"/>
          <w:color w:val="auto"/>
          <w:sz w:val="24"/>
        </w:rPr>
      </w:pPr>
    </w:p>
    <w:p>
      <w:pPr>
        <w:tabs>
          <w:tab w:val="left" w:pos="713"/>
        </w:tabs>
        <w:jc w:val="left"/>
        <w:outlineLvl w:val="2"/>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4.</w:t>
      </w:r>
      <w:r>
        <w:rPr>
          <w:rFonts w:hint="eastAsia" w:ascii="仿宋" w:hAnsi="仿宋" w:eastAsia="仿宋" w:cs="仿宋"/>
          <w:b/>
          <w:bCs/>
          <w:color w:val="auto"/>
          <w:sz w:val="28"/>
          <w:szCs w:val="28"/>
        </w:rPr>
        <w:t>商务偏离表</w:t>
      </w:r>
      <w:r>
        <w:rPr>
          <w:rFonts w:hint="eastAsia" w:ascii="仿宋" w:hAnsi="仿宋" w:eastAsia="仿宋" w:cs="仿宋"/>
          <w:b/>
          <w:color w:val="auto"/>
          <w:sz w:val="28"/>
          <w:szCs w:val="28"/>
        </w:rPr>
        <w:t>（格式）</w:t>
      </w:r>
    </w:p>
    <w:p>
      <w:pPr>
        <w:spacing w:line="480" w:lineRule="exact"/>
        <w:jc w:val="center"/>
        <w:rPr>
          <w:rFonts w:hint="eastAsia" w:ascii="仿宋" w:hAnsi="仿宋" w:eastAsia="仿宋" w:cs="仿宋"/>
          <w:b/>
          <w:bCs/>
          <w:color w:val="auto"/>
          <w:sz w:val="36"/>
          <w:szCs w:val="21"/>
        </w:rPr>
      </w:pPr>
      <w:r>
        <w:rPr>
          <w:rFonts w:hint="eastAsia" w:ascii="仿宋" w:hAnsi="仿宋" w:eastAsia="仿宋" w:cs="仿宋"/>
          <w:b/>
          <w:bCs/>
          <w:color w:val="auto"/>
          <w:sz w:val="36"/>
          <w:szCs w:val="21"/>
        </w:rPr>
        <w:t>商务偏离表</w:t>
      </w:r>
    </w:p>
    <w:p>
      <w:pPr>
        <w:spacing w:line="480" w:lineRule="exact"/>
        <w:rPr>
          <w:rFonts w:hint="eastAsia" w:ascii="仿宋" w:hAnsi="仿宋" w:eastAsia="仿宋" w:cs="仿宋"/>
          <w:color w:val="auto"/>
          <w:sz w:val="28"/>
          <w:szCs w:val="28"/>
        </w:rPr>
      </w:pPr>
      <w:r>
        <w:rPr>
          <w:rFonts w:hint="eastAsia" w:ascii="仿宋" w:hAnsi="仿宋" w:eastAsia="仿宋" w:cs="仿宋"/>
          <w:color w:val="auto"/>
          <w:sz w:val="28"/>
          <w:szCs w:val="28"/>
        </w:rPr>
        <w:t>投标人名称：</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                项目编号：</w:t>
      </w:r>
      <w:r>
        <w:rPr>
          <w:rFonts w:hint="eastAsia" w:ascii="仿宋" w:hAnsi="仿宋" w:eastAsia="仿宋" w:cs="仿宋"/>
          <w:color w:val="auto"/>
          <w:sz w:val="28"/>
          <w:szCs w:val="28"/>
          <w:u w:val="single"/>
        </w:rPr>
        <w:t xml:space="preserve">              </w:t>
      </w:r>
    </w:p>
    <w:tbl>
      <w:tblPr>
        <w:tblStyle w:val="35"/>
        <w:tblW w:w="929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678"/>
        <w:gridCol w:w="2700"/>
        <w:gridCol w:w="1650"/>
        <w:gridCol w:w="143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pPr>
              <w:spacing w:line="480" w:lineRule="exact"/>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 xml:space="preserve"> 序号</w:t>
            </w:r>
          </w:p>
        </w:tc>
        <w:tc>
          <w:tcPr>
            <w:tcW w:w="2678" w:type="dxa"/>
            <w:noWrap w:val="0"/>
            <w:tcMar>
              <w:top w:w="57" w:type="dxa"/>
              <w:left w:w="28" w:type="dxa"/>
              <w:bottom w:w="57" w:type="dxa"/>
              <w:right w:w="28" w:type="dxa"/>
            </w:tcMar>
            <w:vAlign w:val="center"/>
          </w:tcPr>
          <w:p>
            <w:pPr>
              <w:spacing w:line="480" w:lineRule="exact"/>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竞争性磋商文件</w:t>
            </w:r>
          </w:p>
          <w:p>
            <w:pPr>
              <w:spacing w:line="480" w:lineRule="exact"/>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商务要求</w:t>
            </w:r>
          </w:p>
        </w:tc>
        <w:tc>
          <w:tcPr>
            <w:tcW w:w="2700" w:type="dxa"/>
            <w:noWrap w:val="0"/>
            <w:tcMar>
              <w:top w:w="57" w:type="dxa"/>
              <w:left w:w="28" w:type="dxa"/>
              <w:bottom w:w="57" w:type="dxa"/>
              <w:right w:w="28" w:type="dxa"/>
            </w:tcMar>
            <w:vAlign w:val="center"/>
          </w:tcPr>
          <w:p>
            <w:pPr>
              <w:spacing w:line="480" w:lineRule="exact"/>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竞争性磋商响应文件</w:t>
            </w:r>
          </w:p>
          <w:p>
            <w:pPr>
              <w:spacing w:line="480" w:lineRule="exact"/>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商务响应</w:t>
            </w:r>
          </w:p>
        </w:tc>
        <w:tc>
          <w:tcPr>
            <w:tcW w:w="1650" w:type="dxa"/>
            <w:noWrap w:val="0"/>
            <w:tcMar>
              <w:top w:w="57" w:type="dxa"/>
              <w:left w:w="28" w:type="dxa"/>
              <w:bottom w:w="57" w:type="dxa"/>
              <w:right w:w="28" w:type="dxa"/>
            </w:tcMar>
            <w:vAlign w:val="center"/>
          </w:tcPr>
          <w:p>
            <w:pPr>
              <w:spacing w:line="480" w:lineRule="exact"/>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偏离情况</w:t>
            </w:r>
          </w:p>
        </w:tc>
        <w:tc>
          <w:tcPr>
            <w:tcW w:w="1438" w:type="dxa"/>
            <w:noWrap w:val="0"/>
            <w:vAlign w:val="center"/>
          </w:tcPr>
          <w:p>
            <w:pPr>
              <w:spacing w:line="480" w:lineRule="exact"/>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26" w:type="dxa"/>
            <w:tcBorders>
              <w:bottom w:val="single" w:color="auto" w:sz="4" w:space="0"/>
            </w:tcBorders>
            <w:noWrap w:val="0"/>
            <w:tcMar>
              <w:top w:w="57" w:type="dxa"/>
              <w:left w:w="28" w:type="dxa"/>
              <w:bottom w:w="57" w:type="dxa"/>
              <w:right w:w="28" w:type="dxa"/>
            </w:tcMar>
            <w:vAlign w:val="center"/>
          </w:tcPr>
          <w:p>
            <w:pPr>
              <w:spacing w:line="480" w:lineRule="exact"/>
              <w:rPr>
                <w:rFonts w:hint="eastAsia" w:ascii="仿宋" w:hAnsi="仿宋" w:eastAsia="仿宋" w:cs="仿宋"/>
                <w:color w:val="auto"/>
                <w:sz w:val="28"/>
                <w:szCs w:val="28"/>
              </w:rPr>
            </w:pPr>
          </w:p>
        </w:tc>
        <w:tc>
          <w:tcPr>
            <w:tcW w:w="2678" w:type="dxa"/>
            <w:tcBorders>
              <w:bottom w:val="single" w:color="auto" w:sz="4" w:space="0"/>
            </w:tcBorders>
            <w:noWrap w:val="0"/>
            <w:tcMar>
              <w:top w:w="57" w:type="dxa"/>
              <w:left w:w="28" w:type="dxa"/>
              <w:bottom w:w="57" w:type="dxa"/>
              <w:right w:w="28" w:type="dxa"/>
            </w:tcMar>
            <w:vAlign w:val="center"/>
          </w:tcPr>
          <w:p>
            <w:pPr>
              <w:spacing w:line="480" w:lineRule="exact"/>
              <w:rPr>
                <w:rFonts w:hint="eastAsia" w:ascii="仿宋" w:hAnsi="仿宋" w:eastAsia="仿宋" w:cs="仿宋"/>
                <w:color w:val="auto"/>
                <w:sz w:val="28"/>
                <w:szCs w:val="28"/>
              </w:rPr>
            </w:pPr>
          </w:p>
        </w:tc>
        <w:tc>
          <w:tcPr>
            <w:tcW w:w="2700" w:type="dxa"/>
            <w:tcBorders>
              <w:bottom w:val="single" w:color="auto" w:sz="4" w:space="0"/>
            </w:tcBorders>
            <w:noWrap w:val="0"/>
            <w:tcMar>
              <w:top w:w="57" w:type="dxa"/>
              <w:left w:w="28" w:type="dxa"/>
              <w:bottom w:w="57" w:type="dxa"/>
              <w:right w:w="28" w:type="dxa"/>
            </w:tcMar>
            <w:vAlign w:val="center"/>
          </w:tcPr>
          <w:p>
            <w:pPr>
              <w:spacing w:line="480" w:lineRule="exact"/>
              <w:rPr>
                <w:rFonts w:hint="eastAsia" w:ascii="仿宋" w:hAnsi="仿宋" w:eastAsia="仿宋" w:cs="仿宋"/>
                <w:color w:val="auto"/>
                <w:sz w:val="28"/>
                <w:szCs w:val="28"/>
              </w:rPr>
            </w:pPr>
          </w:p>
        </w:tc>
        <w:tc>
          <w:tcPr>
            <w:tcW w:w="1650" w:type="dxa"/>
            <w:tcBorders>
              <w:bottom w:val="single" w:color="auto" w:sz="4" w:space="0"/>
            </w:tcBorders>
            <w:noWrap w:val="0"/>
            <w:tcMar>
              <w:top w:w="57" w:type="dxa"/>
              <w:left w:w="28" w:type="dxa"/>
              <w:bottom w:w="57" w:type="dxa"/>
              <w:right w:w="28" w:type="dxa"/>
            </w:tcMar>
            <w:vAlign w:val="center"/>
          </w:tcPr>
          <w:p>
            <w:pPr>
              <w:spacing w:line="480" w:lineRule="exact"/>
              <w:rPr>
                <w:rFonts w:hint="eastAsia" w:ascii="仿宋" w:hAnsi="仿宋" w:eastAsia="仿宋" w:cs="仿宋"/>
                <w:color w:val="auto"/>
                <w:sz w:val="28"/>
                <w:szCs w:val="28"/>
              </w:rPr>
            </w:pPr>
          </w:p>
        </w:tc>
        <w:tc>
          <w:tcPr>
            <w:tcW w:w="1438" w:type="dxa"/>
            <w:tcBorders>
              <w:bottom w:val="single" w:color="auto" w:sz="4" w:space="0"/>
            </w:tcBorders>
            <w:noWrap w:val="0"/>
            <w:vAlign w:val="center"/>
          </w:tcPr>
          <w:p>
            <w:pPr>
              <w:spacing w:line="480" w:lineRule="exact"/>
              <w:rPr>
                <w:rFonts w:hint="eastAsia" w:ascii="仿宋" w:hAnsi="仿宋" w:eastAsia="仿宋" w:cs="仿宋"/>
                <w:color w:val="auto"/>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26" w:type="dxa"/>
            <w:tcBorders>
              <w:bottom w:val="single" w:color="auto" w:sz="4" w:space="0"/>
            </w:tcBorders>
            <w:noWrap w:val="0"/>
            <w:tcMar>
              <w:top w:w="57" w:type="dxa"/>
              <w:left w:w="28" w:type="dxa"/>
              <w:bottom w:w="57" w:type="dxa"/>
              <w:right w:w="28" w:type="dxa"/>
            </w:tcMar>
            <w:vAlign w:val="center"/>
          </w:tcPr>
          <w:p>
            <w:pPr>
              <w:spacing w:line="480" w:lineRule="exact"/>
              <w:rPr>
                <w:rFonts w:hint="eastAsia" w:ascii="仿宋" w:hAnsi="仿宋" w:eastAsia="仿宋" w:cs="仿宋"/>
                <w:color w:val="auto"/>
                <w:sz w:val="28"/>
                <w:szCs w:val="28"/>
              </w:rPr>
            </w:pPr>
          </w:p>
        </w:tc>
        <w:tc>
          <w:tcPr>
            <w:tcW w:w="2678" w:type="dxa"/>
            <w:tcBorders>
              <w:bottom w:val="single" w:color="auto" w:sz="4" w:space="0"/>
            </w:tcBorders>
            <w:noWrap w:val="0"/>
            <w:tcMar>
              <w:top w:w="57" w:type="dxa"/>
              <w:left w:w="28" w:type="dxa"/>
              <w:bottom w:w="57" w:type="dxa"/>
              <w:right w:w="28" w:type="dxa"/>
            </w:tcMar>
            <w:vAlign w:val="center"/>
          </w:tcPr>
          <w:p>
            <w:pPr>
              <w:spacing w:line="480" w:lineRule="exact"/>
              <w:rPr>
                <w:rFonts w:hint="eastAsia" w:ascii="仿宋" w:hAnsi="仿宋" w:eastAsia="仿宋" w:cs="仿宋"/>
                <w:color w:val="auto"/>
                <w:sz w:val="28"/>
                <w:szCs w:val="28"/>
              </w:rPr>
            </w:pPr>
          </w:p>
        </w:tc>
        <w:tc>
          <w:tcPr>
            <w:tcW w:w="2700" w:type="dxa"/>
            <w:tcBorders>
              <w:bottom w:val="single" w:color="auto" w:sz="4" w:space="0"/>
            </w:tcBorders>
            <w:noWrap w:val="0"/>
            <w:tcMar>
              <w:top w:w="57" w:type="dxa"/>
              <w:left w:w="28" w:type="dxa"/>
              <w:bottom w:w="57" w:type="dxa"/>
              <w:right w:w="28" w:type="dxa"/>
            </w:tcMar>
            <w:vAlign w:val="center"/>
          </w:tcPr>
          <w:p>
            <w:pPr>
              <w:spacing w:line="480" w:lineRule="exact"/>
              <w:rPr>
                <w:rFonts w:hint="eastAsia" w:ascii="仿宋" w:hAnsi="仿宋" w:eastAsia="仿宋" w:cs="仿宋"/>
                <w:color w:val="auto"/>
                <w:sz w:val="28"/>
                <w:szCs w:val="28"/>
              </w:rPr>
            </w:pPr>
          </w:p>
        </w:tc>
        <w:tc>
          <w:tcPr>
            <w:tcW w:w="1650" w:type="dxa"/>
            <w:tcBorders>
              <w:bottom w:val="single" w:color="auto" w:sz="4" w:space="0"/>
            </w:tcBorders>
            <w:noWrap w:val="0"/>
            <w:tcMar>
              <w:top w:w="57" w:type="dxa"/>
              <w:left w:w="28" w:type="dxa"/>
              <w:bottom w:w="57" w:type="dxa"/>
              <w:right w:w="28" w:type="dxa"/>
            </w:tcMar>
            <w:vAlign w:val="center"/>
          </w:tcPr>
          <w:p>
            <w:pPr>
              <w:spacing w:line="480" w:lineRule="exact"/>
              <w:rPr>
                <w:rFonts w:hint="eastAsia" w:ascii="仿宋" w:hAnsi="仿宋" w:eastAsia="仿宋" w:cs="仿宋"/>
                <w:color w:val="auto"/>
                <w:sz w:val="28"/>
                <w:szCs w:val="28"/>
              </w:rPr>
            </w:pPr>
          </w:p>
        </w:tc>
        <w:tc>
          <w:tcPr>
            <w:tcW w:w="1438" w:type="dxa"/>
            <w:tcBorders>
              <w:bottom w:val="single" w:color="auto" w:sz="4" w:space="0"/>
            </w:tcBorders>
            <w:noWrap w:val="0"/>
            <w:vAlign w:val="center"/>
          </w:tcPr>
          <w:p>
            <w:pPr>
              <w:spacing w:line="480" w:lineRule="exact"/>
              <w:rPr>
                <w:rFonts w:hint="eastAsia" w:ascii="仿宋" w:hAnsi="仿宋" w:eastAsia="仿宋" w:cs="仿宋"/>
                <w:color w:val="auto"/>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pPr>
              <w:spacing w:line="480" w:lineRule="exact"/>
              <w:rPr>
                <w:rFonts w:hint="eastAsia" w:ascii="仿宋" w:hAnsi="仿宋" w:eastAsia="仿宋" w:cs="仿宋"/>
                <w:color w:val="auto"/>
                <w:sz w:val="28"/>
                <w:szCs w:val="28"/>
              </w:rPr>
            </w:pPr>
          </w:p>
        </w:tc>
        <w:tc>
          <w:tcPr>
            <w:tcW w:w="2678" w:type="dxa"/>
            <w:noWrap w:val="0"/>
            <w:tcMar>
              <w:top w:w="57" w:type="dxa"/>
              <w:left w:w="28" w:type="dxa"/>
              <w:bottom w:w="57" w:type="dxa"/>
              <w:right w:w="28" w:type="dxa"/>
            </w:tcMar>
            <w:vAlign w:val="center"/>
          </w:tcPr>
          <w:p>
            <w:pPr>
              <w:spacing w:line="480" w:lineRule="exact"/>
              <w:rPr>
                <w:rFonts w:hint="eastAsia" w:ascii="仿宋" w:hAnsi="仿宋" w:eastAsia="仿宋" w:cs="仿宋"/>
                <w:color w:val="auto"/>
                <w:sz w:val="28"/>
                <w:szCs w:val="28"/>
              </w:rPr>
            </w:pPr>
          </w:p>
        </w:tc>
        <w:tc>
          <w:tcPr>
            <w:tcW w:w="2700" w:type="dxa"/>
            <w:noWrap w:val="0"/>
            <w:tcMar>
              <w:top w:w="57" w:type="dxa"/>
              <w:left w:w="28" w:type="dxa"/>
              <w:bottom w:w="57" w:type="dxa"/>
              <w:right w:w="28" w:type="dxa"/>
            </w:tcMar>
            <w:vAlign w:val="center"/>
          </w:tcPr>
          <w:p>
            <w:pPr>
              <w:spacing w:line="480" w:lineRule="exact"/>
              <w:rPr>
                <w:rFonts w:hint="eastAsia" w:ascii="仿宋" w:hAnsi="仿宋" w:eastAsia="仿宋" w:cs="仿宋"/>
                <w:color w:val="auto"/>
                <w:sz w:val="28"/>
                <w:szCs w:val="28"/>
              </w:rPr>
            </w:pPr>
          </w:p>
        </w:tc>
        <w:tc>
          <w:tcPr>
            <w:tcW w:w="1650" w:type="dxa"/>
            <w:noWrap w:val="0"/>
            <w:tcMar>
              <w:top w:w="57" w:type="dxa"/>
              <w:left w:w="28" w:type="dxa"/>
              <w:bottom w:w="57" w:type="dxa"/>
              <w:right w:w="28" w:type="dxa"/>
            </w:tcMar>
            <w:vAlign w:val="center"/>
          </w:tcPr>
          <w:p>
            <w:pPr>
              <w:spacing w:line="480" w:lineRule="exact"/>
              <w:rPr>
                <w:rFonts w:hint="eastAsia" w:ascii="仿宋" w:hAnsi="仿宋" w:eastAsia="仿宋" w:cs="仿宋"/>
                <w:color w:val="auto"/>
                <w:sz w:val="28"/>
                <w:szCs w:val="28"/>
              </w:rPr>
            </w:pPr>
          </w:p>
        </w:tc>
        <w:tc>
          <w:tcPr>
            <w:tcW w:w="1438" w:type="dxa"/>
            <w:noWrap w:val="0"/>
            <w:vAlign w:val="center"/>
          </w:tcPr>
          <w:p>
            <w:pPr>
              <w:spacing w:line="480" w:lineRule="exact"/>
              <w:rPr>
                <w:rFonts w:hint="eastAsia" w:ascii="仿宋" w:hAnsi="仿宋" w:eastAsia="仿宋" w:cs="仿宋"/>
                <w:color w:val="auto"/>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pPr>
              <w:spacing w:line="480" w:lineRule="exact"/>
              <w:rPr>
                <w:rFonts w:hint="eastAsia" w:ascii="仿宋" w:hAnsi="仿宋" w:eastAsia="仿宋" w:cs="仿宋"/>
                <w:color w:val="auto"/>
                <w:sz w:val="28"/>
                <w:szCs w:val="28"/>
              </w:rPr>
            </w:pPr>
          </w:p>
        </w:tc>
        <w:tc>
          <w:tcPr>
            <w:tcW w:w="2678" w:type="dxa"/>
            <w:noWrap w:val="0"/>
            <w:tcMar>
              <w:top w:w="57" w:type="dxa"/>
              <w:left w:w="28" w:type="dxa"/>
              <w:bottom w:w="57" w:type="dxa"/>
              <w:right w:w="28" w:type="dxa"/>
            </w:tcMar>
            <w:vAlign w:val="center"/>
          </w:tcPr>
          <w:p>
            <w:pPr>
              <w:spacing w:line="480" w:lineRule="exact"/>
              <w:rPr>
                <w:rFonts w:hint="eastAsia" w:ascii="仿宋" w:hAnsi="仿宋" w:eastAsia="仿宋" w:cs="仿宋"/>
                <w:color w:val="auto"/>
                <w:sz w:val="28"/>
                <w:szCs w:val="28"/>
              </w:rPr>
            </w:pPr>
          </w:p>
        </w:tc>
        <w:tc>
          <w:tcPr>
            <w:tcW w:w="2700" w:type="dxa"/>
            <w:noWrap w:val="0"/>
            <w:tcMar>
              <w:top w:w="57" w:type="dxa"/>
              <w:left w:w="28" w:type="dxa"/>
              <w:bottom w:w="57" w:type="dxa"/>
              <w:right w:w="28" w:type="dxa"/>
            </w:tcMar>
            <w:vAlign w:val="center"/>
          </w:tcPr>
          <w:p>
            <w:pPr>
              <w:spacing w:line="480" w:lineRule="exact"/>
              <w:rPr>
                <w:rFonts w:hint="eastAsia" w:ascii="仿宋" w:hAnsi="仿宋" w:eastAsia="仿宋" w:cs="仿宋"/>
                <w:color w:val="auto"/>
                <w:sz w:val="28"/>
                <w:szCs w:val="28"/>
              </w:rPr>
            </w:pPr>
          </w:p>
        </w:tc>
        <w:tc>
          <w:tcPr>
            <w:tcW w:w="1650" w:type="dxa"/>
            <w:noWrap w:val="0"/>
            <w:tcMar>
              <w:top w:w="57" w:type="dxa"/>
              <w:left w:w="28" w:type="dxa"/>
              <w:bottom w:w="57" w:type="dxa"/>
              <w:right w:w="28" w:type="dxa"/>
            </w:tcMar>
            <w:vAlign w:val="center"/>
          </w:tcPr>
          <w:p>
            <w:pPr>
              <w:spacing w:line="480" w:lineRule="exact"/>
              <w:rPr>
                <w:rFonts w:hint="eastAsia" w:ascii="仿宋" w:hAnsi="仿宋" w:eastAsia="仿宋" w:cs="仿宋"/>
                <w:color w:val="auto"/>
                <w:sz w:val="28"/>
                <w:szCs w:val="28"/>
              </w:rPr>
            </w:pPr>
          </w:p>
        </w:tc>
        <w:tc>
          <w:tcPr>
            <w:tcW w:w="1438" w:type="dxa"/>
            <w:noWrap w:val="0"/>
            <w:vAlign w:val="center"/>
          </w:tcPr>
          <w:p>
            <w:pPr>
              <w:spacing w:line="480" w:lineRule="exact"/>
              <w:rPr>
                <w:rFonts w:hint="eastAsia" w:ascii="仿宋" w:hAnsi="仿宋" w:eastAsia="仿宋" w:cs="仿宋"/>
                <w:color w:val="auto"/>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pPr>
              <w:spacing w:line="480" w:lineRule="exact"/>
              <w:rPr>
                <w:rFonts w:hint="eastAsia" w:ascii="仿宋" w:hAnsi="仿宋" w:eastAsia="仿宋" w:cs="仿宋"/>
                <w:color w:val="auto"/>
                <w:sz w:val="28"/>
                <w:szCs w:val="28"/>
              </w:rPr>
            </w:pPr>
          </w:p>
        </w:tc>
        <w:tc>
          <w:tcPr>
            <w:tcW w:w="2678" w:type="dxa"/>
            <w:noWrap w:val="0"/>
            <w:tcMar>
              <w:top w:w="57" w:type="dxa"/>
              <w:left w:w="28" w:type="dxa"/>
              <w:bottom w:w="57" w:type="dxa"/>
              <w:right w:w="28" w:type="dxa"/>
            </w:tcMar>
            <w:vAlign w:val="center"/>
          </w:tcPr>
          <w:p>
            <w:pPr>
              <w:spacing w:line="480" w:lineRule="exact"/>
              <w:rPr>
                <w:rFonts w:hint="eastAsia" w:ascii="仿宋" w:hAnsi="仿宋" w:eastAsia="仿宋" w:cs="仿宋"/>
                <w:color w:val="auto"/>
                <w:sz w:val="28"/>
                <w:szCs w:val="28"/>
              </w:rPr>
            </w:pPr>
          </w:p>
        </w:tc>
        <w:tc>
          <w:tcPr>
            <w:tcW w:w="2700" w:type="dxa"/>
            <w:noWrap w:val="0"/>
            <w:tcMar>
              <w:top w:w="57" w:type="dxa"/>
              <w:left w:w="28" w:type="dxa"/>
              <w:bottom w:w="57" w:type="dxa"/>
              <w:right w:w="28" w:type="dxa"/>
            </w:tcMar>
            <w:vAlign w:val="center"/>
          </w:tcPr>
          <w:p>
            <w:pPr>
              <w:spacing w:line="480" w:lineRule="exact"/>
              <w:rPr>
                <w:rFonts w:hint="eastAsia" w:ascii="仿宋" w:hAnsi="仿宋" w:eastAsia="仿宋" w:cs="仿宋"/>
                <w:color w:val="auto"/>
                <w:sz w:val="28"/>
                <w:szCs w:val="28"/>
              </w:rPr>
            </w:pPr>
          </w:p>
        </w:tc>
        <w:tc>
          <w:tcPr>
            <w:tcW w:w="1650" w:type="dxa"/>
            <w:noWrap w:val="0"/>
            <w:tcMar>
              <w:top w:w="57" w:type="dxa"/>
              <w:left w:w="28" w:type="dxa"/>
              <w:bottom w:w="57" w:type="dxa"/>
              <w:right w:w="28" w:type="dxa"/>
            </w:tcMar>
            <w:vAlign w:val="center"/>
          </w:tcPr>
          <w:p>
            <w:pPr>
              <w:spacing w:line="480" w:lineRule="exact"/>
              <w:rPr>
                <w:rFonts w:hint="eastAsia" w:ascii="仿宋" w:hAnsi="仿宋" w:eastAsia="仿宋" w:cs="仿宋"/>
                <w:color w:val="auto"/>
                <w:sz w:val="28"/>
                <w:szCs w:val="28"/>
              </w:rPr>
            </w:pPr>
          </w:p>
        </w:tc>
        <w:tc>
          <w:tcPr>
            <w:tcW w:w="1438" w:type="dxa"/>
            <w:noWrap w:val="0"/>
            <w:vAlign w:val="center"/>
          </w:tcPr>
          <w:p>
            <w:pPr>
              <w:spacing w:line="480" w:lineRule="exact"/>
              <w:rPr>
                <w:rFonts w:hint="eastAsia" w:ascii="仿宋" w:hAnsi="仿宋" w:eastAsia="仿宋" w:cs="仿宋"/>
                <w:color w:val="auto"/>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pPr>
              <w:spacing w:line="480" w:lineRule="exact"/>
              <w:rPr>
                <w:rFonts w:hint="eastAsia" w:ascii="仿宋" w:hAnsi="仿宋" w:eastAsia="仿宋" w:cs="仿宋"/>
                <w:color w:val="auto"/>
                <w:sz w:val="28"/>
                <w:szCs w:val="28"/>
              </w:rPr>
            </w:pPr>
          </w:p>
        </w:tc>
        <w:tc>
          <w:tcPr>
            <w:tcW w:w="2678" w:type="dxa"/>
            <w:noWrap w:val="0"/>
            <w:tcMar>
              <w:top w:w="57" w:type="dxa"/>
              <w:left w:w="28" w:type="dxa"/>
              <w:bottom w:w="57" w:type="dxa"/>
              <w:right w:w="28" w:type="dxa"/>
            </w:tcMar>
            <w:vAlign w:val="center"/>
          </w:tcPr>
          <w:p>
            <w:pPr>
              <w:spacing w:line="480" w:lineRule="exact"/>
              <w:rPr>
                <w:rFonts w:hint="eastAsia" w:ascii="仿宋" w:hAnsi="仿宋" w:eastAsia="仿宋" w:cs="仿宋"/>
                <w:color w:val="auto"/>
                <w:sz w:val="28"/>
                <w:szCs w:val="28"/>
              </w:rPr>
            </w:pPr>
          </w:p>
        </w:tc>
        <w:tc>
          <w:tcPr>
            <w:tcW w:w="2700" w:type="dxa"/>
            <w:noWrap w:val="0"/>
            <w:tcMar>
              <w:top w:w="57" w:type="dxa"/>
              <w:left w:w="28" w:type="dxa"/>
              <w:bottom w:w="57" w:type="dxa"/>
              <w:right w:w="28" w:type="dxa"/>
            </w:tcMar>
            <w:vAlign w:val="center"/>
          </w:tcPr>
          <w:p>
            <w:pPr>
              <w:spacing w:line="480" w:lineRule="exact"/>
              <w:rPr>
                <w:rFonts w:hint="eastAsia" w:ascii="仿宋" w:hAnsi="仿宋" w:eastAsia="仿宋" w:cs="仿宋"/>
                <w:color w:val="auto"/>
                <w:sz w:val="28"/>
                <w:szCs w:val="28"/>
              </w:rPr>
            </w:pPr>
          </w:p>
        </w:tc>
        <w:tc>
          <w:tcPr>
            <w:tcW w:w="1650" w:type="dxa"/>
            <w:noWrap w:val="0"/>
            <w:tcMar>
              <w:top w:w="57" w:type="dxa"/>
              <w:left w:w="28" w:type="dxa"/>
              <w:bottom w:w="57" w:type="dxa"/>
              <w:right w:w="28" w:type="dxa"/>
            </w:tcMar>
            <w:vAlign w:val="center"/>
          </w:tcPr>
          <w:p>
            <w:pPr>
              <w:spacing w:line="480" w:lineRule="exact"/>
              <w:rPr>
                <w:rFonts w:hint="eastAsia" w:ascii="仿宋" w:hAnsi="仿宋" w:eastAsia="仿宋" w:cs="仿宋"/>
                <w:color w:val="auto"/>
                <w:sz w:val="28"/>
                <w:szCs w:val="28"/>
              </w:rPr>
            </w:pPr>
          </w:p>
        </w:tc>
        <w:tc>
          <w:tcPr>
            <w:tcW w:w="1438" w:type="dxa"/>
            <w:noWrap w:val="0"/>
            <w:vAlign w:val="center"/>
          </w:tcPr>
          <w:p>
            <w:pPr>
              <w:spacing w:line="480" w:lineRule="exact"/>
              <w:rPr>
                <w:rFonts w:hint="eastAsia" w:ascii="仿宋" w:hAnsi="仿宋" w:eastAsia="仿宋" w:cs="仿宋"/>
                <w:color w:val="auto"/>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pPr>
              <w:spacing w:line="480" w:lineRule="exact"/>
              <w:rPr>
                <w:rFonts w:hint="eastAsia" w:ascii="仿宋" w:hAnsi="仿宋" w:eastAsia="仿宋" w:cs="仿宋"/>
                <w:color w:val="auto"/>
                <w:sz w:val="28"/>
                <w:szCs w:val="28"/>
              </w:rPr>
            </w:pPr>
          </w:p>
        </w:tc>
        <w:tc>
          <w:tcPr>
            <w:tcW w:w="2678" w:type="dxa"/>
            <w:noWrap w:val="0"/>
            <w:tcMar>
              <w:top w:w="57" w:type="dxa"/>
              <w:left w:w="28" w:type="dxa"/>
              <w:bottom w:w="57" w:type="dxa"/>
              <w:right w:w="28" w:type="dxa"/>
            </w:tcMar>
            <w:vAlign w:val="center"/>
          </w:tcPr>
          <w:p>
            <w:pPr>
              <w:spacing w:line="480" w:lineRule="exact"/>
              <w:rPr>
                <w:rFonts w:hint="eastAsia" w:ascii="仿宋" w:hAnsi="仿宋" w:eastAsia="仿宋" w:cs="仿宋"/>
                <w:color w:val="auto"/>
                <w:sz w:val="28"/>
                <w:szCs w:val="28"/>
              </w:rPr>
            </w:pPr>
          </w:p>
        </w:tc>
        <w:tc>
          <w:tcPr>
            <w:tcW w:w="2700" w:type="dxa"/>
            <w:noWrap w:val="0"/>
            <w:tcMar>
              <w:top w:w="57" w:type="dxa"/>
              <w:left w:w="28" w:type="dxa"/>
              <w:bottom w:w="57" w:type="dxa"/>
              <w:right w:w="28" w:type="dxa"/>
            </w:tcMar>
            <w:vAlign w:val="center"/>
          </w:tcPr>
          <w:p>
            <w:pPr>
              <w:spacing w:line="480" w:lineRule="exact"/>
              <w:rPr>
                <w:rFonts w:hint="eastAsia" w:ascii="仿宋" w:hAnsi="仿宋" w:eastAsia="仿宋" w:cs="仿宋"/>
                <w:color w:val="auto"/>
                <w:sz w:val="28"/>
                <w:szCs w:val="28"/>
              </w:rPr>
            </w:pPr>
          </w:p>
        </w:tc>
        <w:tc>
          <w:tcPr>
            <w:tcW w:w="1650" w:type="dxa"/>
            <w:noWrap w:val="0"/>
            <w:tcMar>
              <w:top w:w="57" w:type="dxa"/>
              <w:left w:w="28" w:type="dxa"/>
              <w:bottom w:w="57" w:type="dxa"/>
              <w:right w:w="28" w:type="dxa"/>
            </w:tcMar>
            <w:vAlign w:val="center"/>
          </w:tcPr>
          <w:p>
            <w:pPr>
              <w:spacing w:line="480" w:lineRule="exact"/>
              <w:rPr>
                <w:rFonts w:hint="eastAsia" w:ascii="仿宋" w:hAnsi="仿宋" w:eastAsia="仿宋" w:cs="仿宋"/>
                <w:color w:val="auto"/>
                <w:sz w:val="28"/>
                <w:szCs w:val="28"/>
              </w:rPr>
            </w:pPr>
          </w:p>
        </w:tc>
        <w:tc>
          <w:tcPr>
            <w:tcW w:w="1438" w:type="dxa"/>
            <w:noWrap w:val="0"/>
            <w:vAlign w:val="center"/>
          </w:tcPr>
          <w:p>
            <w:pPr>
              <w:spacing w:line="480" w:lineRule="exact"/>
              <w:rPr>
                <w:rFonts w:hint="eastAsia" w:ascii="仿宋" w:hAnsi="仿宋" w:eastAsia="仿宋" w:cs="仿宋"/>
                <w:color w:val="auto"/>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pPr>
              <w:spacing w:line="480" w:lineRule="exact"/>
              <w:rPr>
                <w:rFonts w:hint="eastAsia" w:ascii="仿宋" w:hAnsi="仿宋" w:eastAsia="仿宋" w:cs="仿宋"/>
                <w:color w:val="auto"/>
                <w:sz w:val="28"/>
                <w:szCs w:val="28"/>
              </w:rPr>
            </w:pPr>
          </w:p>
        </w:tc>
        <w:tc>
          <w:tcPr>
            <w:tcW w:w="2678" w:type="dxa"/>
            <w:noWrap w:val="0"/>
            <w:tcMar>
              <w:top w:w="57" w:type="dxa"/>
              <w:left w:w="28" w:type="dxa"/>
              <w:bottom w:w="57" w:type="dxa"/>
              <w:right w:w="28" w:type="dxa"/>
            </w:tcMar>
            <w:vAlign w:val="center"/>
          </w:tcPr>
          <w:p>
            <w:pPr>
              <w:spacing w:line="480" w:lineRule="exact"/>
              <w:rPr>
                <w:rFonts w:hint="eastAsia" w:ascii="仿宋" w:hAnsi="仿宋" w:eastAsia="仿宋" w:cs="仿宋"/>
                <w:color w:val="auto"/>
                <w:sz w:val="28"/>
                <w:szCs w:val="28"/>
              </w:rPr>
            </w:pPr>
          </w:p>
        </w:tc>
        <w:tc>
          <w:tcPr>
            <w:tcW w:w="2700" w:type="dxa"/>
            <w:noWrap w:val="0"/>
            <w:tcMar>
              <w:top w:w="57" w:type="dxa"/>
              <w:left w:w="28" w:type="dxa"/>
              <w:bottom w:w="57" w:type="dxa"/>
              <w:right w:w="28" w:type="dxa"/>
            </w:tcMar>
            <w:vAlign w:val="center"/>
          </w:tcPr>
          <w:p>
            <w:pPr>
              <w:spacing w:line="480" w:lineRule="exact"/>
              <w:rPr>
                <w:rFonts w:hint="eastAsia" w:ascii="仿宋" w:hAnsi="仿宋" w:eastAsia="仿宋" w:cs="仿宋"/>
                <w:color w:val="auto"/>
                <w:sz w:val="28"/>
                <w:szCs w:val="28"/>
              </w:rPr>
            </w:pPr>
          </w:p>
        </w:tc>
        <w:tc>
          <w:tcPr>
            <w:tcW w:w="1650" w:type="dxa"/>
            <w:noWrap w:val="0"/>
            <w:tcMar>
              <w:top w:w="57" w:type="dxa"/>
              <w:left w:w="28" w:type="dxa"/>
              <w:bottom w:w="57" w:type="dxa"/>
              <w:right w:w="28" w:type="dxa"/>
            </w:tcMar>
            <w:vAlign w:val="center"/>
          </w:tcPr>
          <w:p>
            <w:pPr>
              <w:spacing w:line="480" w:lineRule="exact"/>
              <w:rPr>
                <w:rFonts w:hint="eastAsia" w:ascii="仿宋" w:hAnsi="仿宋" w:eastAsia="仿宋" w:cs="仿宋"/>
                <w:color w:val="auto"/>
                <w:sz w:val="28"/>
                <w:szCs w:val="28"/>
              </w:rPr>
            </w:pPr>
          </w:p>
        </w:tc>
        <w:tc>
          <w:tcPr>
            <w:tcW w:w="1438" w:type="dxa"/>
            <w:noWrap w:val="0"/>
            <w:vAlign w:val="center"/>
          </w:tcPr>
          <w:p>
            <w:pPr>
              <w:spacing w:line="480" w:lineRule="exact"/>
              <w:rPr>
                <w:rFonts w:hint="eastAsia" w:ascii="仿宋" w:hAnsi="仿宋" w:eastAsia="仿宋" w:cs="仿宋"/>
                <w:color w:val="auto"/>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pPr>
              <w:spacing w:line="480" w:lineRule="exact"/>
              <w:rPr>
                <w:rFonts w:hint="eastAsia" w:ascii="仿宋" w:hAnsi="仿宋" w:eastAsia="仿宋" w:cs="仿宋"/>
                <w:color w:val="auto"/>
                <w:sz w:val="28"/>
                <w:szCs w:val="28"/>
              </w:rPr>
            </w:pPr>
          </w:p>
        </w:tc>
        <w:tc>
          <w:tcPr>
            <w:tcW w:w="2678" w:type="dxa"/>
            <w:noWrap w:val="0"/>
            <w:tcMar>
              <w:top w:w="57" w:type="dxa"/>
              <w:left w:w="28" w:type="dxa"/>
              <w:bottom w:w="57" w:type="dxa"/>
              <w:right w:w="28" w:type="dxa"/>
            </w:tcMar>
            <w:vAlign w:val="center"/>
          </w:tcPr>
          <w:p>
            <w:pPr>
              <w:spacing w:line="480" w:lineRule="exact"/>
              <w:rPr>
                <w:rFonts w:hint="eastAsia" w:ascii="仿宋" w:hAnsi="仿宋" w:eastAsia="仿宋" w:cs="仿宋"/>
                <w:color w:val="auto"/>
                <w:sz w:val="28"/>
                <w:szCs w:val="28"/>
              </w:rPr>
            </w:pPr>
          </w:p>
        </w:tc>
        <w:tc>
          <w:tcPr>
            <w:tcW w:w="2700" w:type="dxa"/>
            <w:noWrap w:val="0"/>
            <w:tcMar>
              <w:top w:w="57" w:type="dxa"/>
              <w:left w:w="28" w:type="dxa"/>
              <w:bottom w:w="57" w:type="dxa"/>
              <w:right w:w="28" w:type="dxa"/>
            </w:tcMar>
            <w:vAlign w:val="center"/>
          </w:tcPr>
          <w:p>
            <w:pPr>
              <w:spacing w:line="480" w:lineRule="exact"/>
              <w:rPr>
                <w:rFonts w:hint="eastAsia" w:ascii="仿宋" w:hAnsi="仿宋" w:eastAsia="仿宋" w:cs="仿宋"/>
                <w:color w:val="auto"/>
                <w:sz w:val="28"/>
                <w:szCs w:val="28"/>
              </w:rPr>
            </w:pPr>
          </w:p>
        </w:tc>
        <w:tc>
          <w:tcPr>
            <w:tcW w:w="1650" w:type="dxa"/>
            <w:noWrap w:val="0"/>
            <w:tcMar>
              <w:top w:w="57" w:type="dxa"/>
              <w:left w:w="28" w:type="dxa"/>
              <w:bottom w:w="57" w:type="dxa"/>
              <w:right w:w="28" w:type="dxa"/>
            </w:tcMar>
            <w:vAlign w:val="center"/>
          </w:tcPr>
          <w:p>
            <w:pPr>
              <w:spacing w:line="480" w:lineRule="exact"/>
              <w:rPr>
                <w:rFonts w:hint="eastAsia" w:ascii="仿宋" w:hAnsi="仿宋" w:eastAsia="仿宋" w:cs="仿宋"/>
                <w:color w:val="auto"/>
                <w:sz w:val="28"/>
                <w:szCs w:val="28"/>
              </w:rPr>
            </w:pPr>
          </w:p>
        </w:tc>
        <w:tc>
          <w:tcPr>
            <w:tcW w:w="1438" w:type="dxa"/>
            <w:noWrap w:val="0"/>
            <w:vAlign w:val="center"/>
          </w:tcPr>
          <w:p>
            <w:pPr>
              <w:spacing w:line="480" w:lineRule="exact"/>
              <w:rPr>
                <w:rFonts w:hint="eastAsia" w:ascii="仿宋" w:hAnsi="仿宋" w:eastAsia="仿宋" w:cs="仿宋"/>
                <w:color w:val="auto"/>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pPr>
              <w:spacing w:line="480" w:lineRule="exact"/>
              <w:rPr>
                <w:rFonts w:hint="eastAsia" w:ascii="仿宋" w:hAnsi="仿宋" w:eastAsia="仿宋" w:cs="仿宋"/>
                <w:color w:val="auto"/>
                <w:sz w:val="28"/>
                <w:szCs w:val="28"/>
              </w:rPr>
            </w:pPr>
          </w:p>
        </w:tc>
        <w:tc>
          <w:tcPr>
            <w:tcW w:w="2678" w:type="dxa"/>
            <w:noWrap w:val="0"/>
            <w:tcMar>
              <w:top w:w="57" w:type="dxa"/>
              <w:left w:w="28" w:type="dxa"/>
              <w:bottom w:w="57" w:type="dxa"/>
              <w:right w:w="28" w:type="dxa"/>
            </w:tcMar>
            <w:vAlign w:val="center"/>
          </w:tcPr>
          <w:p>
            <w:pPr>
              <w:spacing w:line="480" w:lineRule="exact"/>
              <w:rPr>
                <w:rFonts w:hint="eastAsia" w:ascii="仿宋" w:hAnsi="仿宋" w:eastAsia="仿宋" w:cs="仿宋"/>
                <w:color w:val="auto"/>
                <w:sz w:val="28"/>
                <w:szCs w:val="28"/>
              </w:rPr>
            </w:pPr>
          </w:p>
        </w:tc>
        <w:tc>
          <w:tcPr>
            <w:tcW w:w="2700" w:type="dxa"/>
            <w:noWrap w:val="0"/>
            <w:tcMar>
              <w:top w:w="57" w:type="dxa"/>
              <w:left w:w="28" w:type="dxa"/>
              <w:bottom w:w="57" w:type="dxa"/>
              <w:right w:w="28" w:type="dxa"/>
            </w:tcMar>
            <w:vAlign w:val="center"/>
          </w:tcPr>
          <w:p>
            <w:pPr>
              <w:spacing w:line="480" w:lineRule="exact"/>
              <w:rPr>
                <w:rFonts w:hint="eastAsia" w:ascii="仿宋" w:hAnsi="仿宋" w:eastAsia="仿宋" w:cs="仿宋"/>
                <w:color w:val="auto"/>
                <w:sz w:val="28"/>
                <w:szCs w:val="28"/>
              </w:rPr>
            </w:pPr>
          </w:p>
        </w:tc>
        <w:tc>
          <w:tcPr>
            <w:tcW w:w="1650" w:type="dxa"/>
            <w:noWrap w:val="0"/>
            <w:tcMar>
              <w:top w:w="57" w:type="dxa"/>
              <w:left w:w="28" w:type="dxa"/>
              <w:bottom w:w="57" w:type="dxa"/>
              <w:right w:w="28" w:type="dxa"/>
            </w:tcMar>
            <w:vAlign w:val="center"/>
          </w:tcPr>
          <w:p>
            <w:pPr>
              <w:spacing w:line="480" w:lineRule="exact"/>
              <w:rPr>
                <w:rFonts w:hint="eastAsia" w:ascii="仿宋" w:hAnsi="仿宋" w:eastAsia="仿宋" w:cs="仿宋"/>
                <w:color w:val="auto"/>
                <w:sz w:val="28"/>
                <w:szCs w:val="28"/>
              </w:rPr>
            </w:pPr>
          </w:p>
        </w:tc>
        <w:tc>
          <w:tcPr>
            <w:tcW w:w="1438" w:type="dxa"/>
            <w:noWrap w:val="0"/>
            <w:vAlign w:val="center"/>
          </w:tcPr>
          <w:p>
            <w:pPr>
              <w:spacing w:line="480" w:lineRule="exact"/>
              <w:rPr>
                <w:rFonts w:hint="eastAsia" w:ascii="仿宋" w:hAnsi="仿宋" w:eastAsia="仿宋" w:cs="仿宋"/>
                <w:color w:val="auto"/>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pPr>
              <w:spacing w:line="480" w:lineRule="exact"/>
              <w:rPr>
                <w:rFonts w:hint="eastAsia" w:ascii="仿宋" w:hAnsi="仿宋" w:eastAsia="仿宋" w:cs="仿宋"/>
                <w:color w:val="auto"/>
                <w:sz w:val="28"/>
                <w:szCs w:val="28"/>
              </w:rPr>
            </w:pPr>
          </w:p>
        </w:tc>
        <w:tc>
          <w:tcPr>
            <w:tcW w:w="2678" w:type="dxa"/>
            <w:noWrap w:val="0"/>
            <w:tcMar>
              <w:top w:w="57" w:type="dxa"/>
              <w:left w:w="28" w:type="dxa"/>
              <w:bottom w:w="57" w:type="dxa"/>
              <w:right w:w="28" w:type="dxa"/>
            </w:tcMar>
            <w:vAlign w:val="center"/>
          </w:tcPr>
          <w:p>
            <w:pPr>
              <w:spacing w:line="480" w:lineRule="exact"/>
              <w:rPr>
                <w:rFonts w:hint="eastAsia" w:ascii="仿宋" w:hAnsi="仿宋" w:eastAsia="仿宋" w:cs="仿宋"/>
                <w:color w:val="auto"/>
                <w:sz w:val="28"/>
                <w:szCs w:val="28"/>
              </w:rPr>
            </w:pPr>
          </w:p>
        </w:tc>
        <w:tc>
          <w:tcPr>
            <w:tcW w:w="2700" w:type="dxa"/>
            <w:noWrap w:val="0"/>
            <w:tcMar>
              <w:top w:w="57" w:type="dxa"/>
              <w:left w:w="28" w:type="dxa"/>
              <w:bottom w:w="57" w:type="dxa"/>
              <w:right w:w="28" w:type="dxa"/>
            </w:tcMar>
            <w:vAlign w:val="center"/>
          </w:tcPr>
          <w:p>
            <w:pPr>
              <w:spacing w:line="480" w:lineRule="exact"/>
              <w:rPr>
                <w:rFonts w:hint="eastAsia" w:ascii="仿宋" w:hAnsi="仿宋" w:eastAsia="仿宋" w:cs="仿宋"/>
                <w:color w:val="auto"/>
                <w:sz w:val="28"/>
                <w:szCs w:val="28"/>
              </w:rPr>
            </w:pPr>
          </w:p>
        </w:tc>
        <w:tc>
          <w:tcPr>
            <w:tcW w:w="1650" w:type="dxa"/>
            <w:noWrap w:val="0"/>
            <w:tcMar>
              <w:top w:w="57" w:type="dxa"/>
              <w:left w:w="28" w:type="dxa"/>
              <w:bottom w:w="57" w:type="dxa"/>
              <w:right w:w="28" w:type="dxa"/>
            </w:tcMar>
            <w:vAlign w:val="center"/>
          </w:tcPr>
          <w:p>
            <w:pPr>
              <w:spacing w:line="480" w:lineRule="exact"/>
              <w:rPr>
                <w:rFonts w:hint="eastAsia" w:ascii="仿宋" w:hAnsi="仿宋" w:eastAsia="仿宋" w:cs="仿宋"/>
                <w:color w:val="auto"/>
                <w:sz w:val="28"/>
                <w:szCs w:val="28"/>
              </w:rPr>
            </w:pPr>
          </w:p>
        </w:tc>
        <w:tc>
          <w:tcPr>
            <w:tcW w:w="1438" w:type="dxa"/>
            <w:noWrap w:val="0"/>
            <w:vAlign w:val="center"/>
          </w:tcPr>
          <w:p>
            <w:pPr>
              <w:spacing w:line="480" w:lineRule="exact"/>
              <w:rPr>
                <w:rFonts w:hint="eastAsia" w:ascii="仿宋" w:hAnsi="仿宋" w:eastAsia="仿宋" w:cs="仿宋"/>
                <w:color w:val="auto"/>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826" w:type="dxa"/>
            <w:noWrap w:val="0"/>
            <w:tcMar>
              <w:top w:w="57" w:type="dxa"/>
              <w:left w:w="28" w:type="dxa"/>
              <w:bottom w:w="57" w:type="dxa"/>
              <w:right w:w="28" w:type="dxa"/>
            </w:tcMar>
            <w:vAlign w:val="center"/>
          </w:tcPr>
          <w:p>
            <w:pPr>
              <w:spacing w:line="480" w:lineRule="exact"/>
              <w:rPr>
                <w:rFonts w:hint="eastAsia" w:ascii="仿宋" w:hAnsi="仿宋" w:eastAsia="仿宋" w:cs="仿宋"/>
                <w:color w:val="auto"/>
                <w:sz w:val="28"/>
                <w:szCs w:val="28"/>
              </w:rPr>
            </w:pPr>
          </w:p>
        </w:tc>
        <w:tc>
          <w:tcPr>
            <w:tcW w:w="2678" w:type="dxa"/>
            <w:noWrap w:val="0"/>
            <w:tcMar>
              <w:top w:w="57" w:type="dxa"/>
              <w:left w:w="28" w:type="dxa"/>
              <w:bottom w:w="57" w:type="dxa"/>
              <w:right w:w="28" w:type="dxa"/>
            </w:tcMar>
            <w:vAlign w:val="center"/>
          </w:tcPr>
          <w:p>
            <w:pPr>
              <w:spacing w:line="480" w:lineRule="exact"/>
              <w:rPr>
                <w:rFonts w:hint="eastAsia" w:ascii="仿宋" w:hAnsi="仿宋" w:eastAsia="仿宋" w:cs="仿宋"/>
                <w:color w:val="auto"/>
                <w:sz w:val="28"/>
                <w:szCs w:val="28"/>
              </w:rPr>
            </w:pPr>
          </w:p>
        </w:tc>
        <w:tc>
          <w:tcPr>
            <w:tcW w:w="2700" w:type="dxa"/>
            <w:noWrap w:val="0"/>
            <w:tcMar>
              <w:top w:w="57" w:type="dxa"/>
              <w:left w:w="28" w:type="dxa"/>
              <w:bottom w:w="57" w:type="dxa"/>
              <w:right w:w="28" w:type="dxa"/>
            </w:tcMar>
            <w:vAlign w:val="center"/>
          </w:tcPr>
          <w:p>
            <w:pPr>
              <w:spacing w:line="480" w:lineRule="exact"/>
              <w:rPr>
                <w:rFonts w:hint="eastAsia" w:ascii="仿宋" w:hAnsi="仿宋" w:eastAsia="仿宋" w:cs="仿宋"/>
                <w:color w:val="auto"/>
                <w:sz w:val="28"/>
                <w:szCs w:val="28"/>
              </w:rPr>
            </w:pPr>
          </w:p>
        </w:tc>
        <w:tc>
          <w:tcPr>
            <w:tcW w:w="1650" w:type="dxa"/>
            <w:noWrap w:val="0"/>
            <w:tcMar>
              <w:top w:w="57" w:type="dxa"/>
              <w:left w:w="28" w:type="dxa"/>
              <w:bottom w:w="57" w:type="dxa"/>
              <w:right w:w="28" w:type="dxa"/>
            </w:tcMar>
            <w:vAlign w:val="center"/>
          </w:tcPr>
          <w:p>
            <w:pPr>
              <w:spacing w:line="480" w:lineRule="exact"/>
              <w:rPr>
                <w:rFonts w:hint="eastAsia" w:ascii="仿宋" w:hAnsi="仿宋" w:eastAsia="仿宋" w:cs="仿宋"/>
                <w:color w:val="auto"/>
                <w:sz w:val="28"/>
                <w:szCs w:val="28"/>
              </w:rPr>
            </w:pPr>
          </w:p>
        </w:tc>
        <w:tc>
          <w:tcPr>
            <w:tcW w:w="1438" w:type="dxa"/>
            <w:noWrap w:val="0"/>
            <w:vAlign w:val="center"/>
          </w:tcPr>
          <w:p>
            <w:pPr>
              <w:spacing w:line="480" w:lineRule="exact"/>
              <w:rPr>
                <w:rFonts w:hint="eastAsia" w:ascii="仿宋" w:hAnsi="仿宋" w:eastAsia="仿宋" w:cs="仿宋"/>
                <w:color w:val="auto"/>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826" w:type="dxa"/>
            <w:noWrap w:val="0"/>
            <w:tcMar>
              <w:top w:w="57" w:type="dxa"/>
              <w:left w:w="28" w:type="dxa"/>
              <w:bottom w:w="57" w:type="dxa"/>
              <w:right w:w="28" w:type="dxa"/>
            </w:tcMar>
            <w:vAlign w:val="center"/>
          </w:tcPr>
          <w:p>
            <w:pPr>
              <w:spacing w:line="480" w:lineRule="exact"/>
              <w:rPr>
                <w:rFonts w:hint="eastAsia" w:ascii="仿宋" w:hAnsi="仿宋" w:eastAsia="仿宋" w:cs="仿宋"/>
                <w:color w:val="auto"/>
                <w:sz w:val="28"/>
                <w:szCs w:val="28"/>
              </w:rPr>
            </w:pPr>
          </w:p>
        </w:tc>
        <w:tc>
          <w:tcPr>
            <w:tcW w:w="2678" w:type="dxa"/>
            <w:noWrap w:val="0"/>
            <w:tcMar>
              <w:top w:w="57" w:type="dxa"/>
              <w:left w:w="28" w:type="dxa"/>
              <w:bottom w:w="57" w:type="dxa"/>
              <w:right w:w="28" w:type="dxa"/>
            </w:tcMar>
            <w:vAlign w:val="center"/>
          </w:tcPr>
          <w:p>
            <w:pPr>
              <w:spacing w:line="480" w:lineRule="exact"/>
              <w:rPr>
                <w:rFonts w:hint="eastAsia" w:ascii="仿宋" w:hAnsi="仿宋" w:eastAsia="仿宋" w:cs="仿宋"/>
                <w:color w:val="auto"/>
                <w:sz w:val="28"/>
                <w:szCs w:val="28"/>
              </w:rPr>
            </w:pPr>
          </w:p>
        </w:tc>
        <w:tc>
          <w:tcPr>
            <w:tcW w:w="2700" w:type="dxa"/>
            <w:noWrap w:val="0"/>
            <w:tcMar>
              <w:top w:w="57" w:type="dxa"/>
              <w:left w:w="28" w:type="dxa"/>
              <w:bottom w:w="57" w:type="dxa"/>
              <w:right w:w="28" w:type="dxa"/>
            </w:tcMar>
            <w:vAlign w:val="center"/>
          </w:tcPr>
          <w:p>
            <w:pPr>
              <w:spacing w:line="480" w:lineRule="exact"/>
              <w:rPr>
                <w:rFonts w:hint="eastAsia" w:ascii="仿宋" w:hAnsi="仿宋" w:eastAsia="仿宋" w:cs="仿宋"/>
                <w:color w:val="auto"/>
                <w:sz w:val="28"/>
                <w:szCs w:val="28"/>
              </w:rPr>
            </w:pPr>
          </w:p>
        </w:tc>
        <w:tc>
          <w:tcPr>
            <w:tcW w:w="1650" w:type="dxa"/>
            <w:noWrap w:val="0"/>
            <w:tcMar>
              <w:top w:w="57" w:type="dxa"/>
              <w:left w:w="28" w:type="dxa"/>
              <w:bottom w:w="57" w:type="dxa"/>
              <w:right w:w="28" w:type="dxa"/>
            </w:tcMar>
            <w:vAlign w:val="center"/>
          </w:tcPr>
          <w:p>
            <w:pPr>
              <w:spacing w:line="480" w:lineRule="exact"/>
              <w:rPr>
                <w:rFonts w:hint="eastAsia" w:ascii="仿宋" w:hAnsi="仿宋" w:eastAsia="仿宋" w:cs="仿宋"/>
                <w:color w:val="auto"/>
                <w:sz w:val="28"/>
                <w:szCs w:val="28"/>
              </w:rPr>
            </w:pPr>
          </w:p>
        </w:tc>
        <w:tc>
          <w:tcPr>
            <w:tcW w:w="1438" w:type="dxa"/>
            <w:noWrap w:val="0"/>
            <w:vAlign w:val="center"/>
          </w:tcPr>
          <w:p>
            <w:pPr>
              <w:spacing w:line="480" w:lineRule="exact"/>
              <w:rPr>
                <w:rFonts w:hint="eastAsia" w:ascii="仿宋" w:hAnsi="仿宋" w:eastAsia="仿宋" w:cs="仿宋"/>
                <w:color w:val="auto"/>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826" w:type="dxa"/>
            <w:noWrap w:val="0"/>
            <w:tcMar>
              <w:top w:w="57" w:type="dxa"/>
              <w:left w:w="28" w:type="dxa"/>
              <w:bottom w:w="57" w:type="dxa"/>
              <w:right w:w="28" w:type="dxa"/>
            </w:tcMar>
            <w:vAlign w:val="center"/>
          </w:tcPr>
          <w:p>
            <w:pPr>
              <w:spacing w:line="480" w:lineRule="exact"/>
              <w:rPr>
                <w:rFonts w:hint="eastAsia" w:ascii="仿宋" w:hAnsi="仿宋" w:eastAsia="仿宋" w:cs="仿宋"/>
                <w:color w:val="auto"/>
                <w:sz w:val="28"/>
                <w:szCs w:val="28"/>
              </w:rPr>
            </w:pPr>
          </w:p>
        </w:tc>
        <w:tc>
          <w:tcPr>
            <w:tcW w:w="2678" w:type="dxa"/>
            <w:noWrap w:val="0"/>
            <w:tcMar>
              <w:top w:w="57" w:type="dxa"/>
              <w:left w:w="28" w:type="dxa"/>
              <w:bottom w:w="57" w:type="dxa"/>
              <w:right w:w="28" w:type="dxa"/>
            </w:tcMar>
            <w:vAlign w:val="center"/>
          </w:tcPr>
          <w:p>
            <w:pPr>
              <w:spacing w:line="480" w:lineRule="exact"/>
              <w:rPr>
                <w:rFonts w:hint="eastAsia" w:ascii="仿宋" w:hAnsi="仿宋" w:eastAsia="仿宋" w:cs="仿宋"/>
                <w:color w:val="auto"/>
                <w:sz w:val="28"/>
                <w:szCs w:val="28"/>
              </w:rPr>
            </w:pPr>
          </w:p>
        </w:tc>
        <w:tc>
          <w:tcPr>
            <w:tcW w:w="2700" w:type="dxa"/>
            <w:noWrap w:val="0"/>
            <w:tcMar>
              <w:top w:w="57" w:type="dxa"/>
              <w:left w:w="28" w:type="dxa"/>
              <w:bottom w:w="57" w:type="dxa"/>
              <w:right w:w="28" w:type="dxa"/>
            </w:tcMar>
            <w:vAlign w:val="center"/>
          </w:tcPr>
          <w:p>
            <w:pPr>
              <w:spacing w:line="480" w:lineRule="exact"/>
              <w:rPr>
                <w:rFonts w:hint="eastAsia" w:ascii="仿宋" w:hAnsi="仿宋" w:eastAsia="仿宋" w:cs="仿宋"/>
                <w:color w:val="auto"/>
                <w:sz w:val="28"/>
                <w:szCs w:val="28"/>
              </w:rPr>
            </w:pPr>
          </w:p>
        </w:tc>
        <w:tc>
          <w:tcPr>
            <w:tcW w:w="1650" w:type="dxa"/>
            <w:noWrap w:val="0"/>
            <w:tcMar>
              <w:top w:w="57" w:type="dxa"/>
              <w:left w:w="28" w:type="dxa"/>
              <w:bottom w:w="57" w:type="dxa"/>
              <w:right w:w="28" w:type="dxa"/>
            </w:tcMar>
            <w:vAlign w:val="center"/>
          </w:tcPr>
          <w:p>
            <w:pPr>
              <w:spacing w:line="480" w:lineRule="exact"/>
              <w:rPr>
                <w:rFonts w:hint="eastAsia" w:ascii="仿宋" w:hAnsi="仿宋" w:eastAsia="仿宋" w:cs="仿宋"/>
                <w:color w:val="auto"/>
                <w:sz w:val="28"/>
                <w:szCs w:val="28"/>
              </w:rPr>
            </w:pPr>
          </w:p>
        </w:tc>
        <w:tc>
          <w:tcPr>
            <w:tcW w:w="1438" w:type="dxa"/>
            <w:noWrap w:val="0"/>
            <w:vAlign w:val="center"/>
          </w:tcPr>
          <w:p>
            <w:pPr>
              <w:spacing w:line="480" w:lineRule="exact"/>
              <w:rPr>
                <w:rFonts w:hint="eastAsia" w:ascii="仿宋" w:hAnsi="仿宋" w:eastAsia="仿宋" w:cs="仿宋"/>
                <w:color w:val="auto"/>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826" w:type="dxa"/>
            <w:tcBorders>
              <w:bottom w:val="single" w:color="auto" w:sz="4" w:space="0"/>
            </w:tcBorders>
            <w:noWrap w:val="0"/>
            <w:tcMar>
              <w:top w:w="57" w:type="dxa"/>
              <w:left w:w="28" w:type="dxa"/>
              <w:bottom w:w="57" w:type="dxa"/>
              <w:right w:w="28" w:type="dxa"/>
            </w:tcMar>
            <w:vAlign w:val="center"/>
          </w:tcPr>
          <w:p>
            <w:pPr>
              <w:spacing w:line="480" w:lineRule="exact"/>
              <w:rPr>
                <w:rFonts w:hint="eastAsia" w:ascii="仿宋" w:hAnsi="仿宋" w:eastAsia="仿宋" w:cs="仿宋"/>
                <w:color w:val="auto"/>
                <w:sz w:val="28"/>
                <w:szCs w:val="28"/>
              </w:rPr>
            </w:pPr>
          </w:p>
        </w:tc>
        <w:tc>
          <w:tcPr>
            <w:tcW w:w="2678" w:type="dxa"/>
            <w:tcBorders>
              <w:bottom w:val="single" w:color="auto" w:sz="4" w:space="0"/>
            </w:tcBorders>
            <w:noWrap w:val="0"/>
            <w:tcMar>
              <w:top w:w="57" w:type="dxa"/>
              <w:left w:w="28" w:type="dxa"/>
              <w:bottom w:w="57" w:type="dxa"/>
              <w:right w:w="28" w:type="dxa"/>
            </w:tcMar>
            <w:vAlign w:val="center"/>
          </w:tcPr>
          <w:p>
            <w:pPr>
              <w:spacing w:line="480" w:lineRule="exact"/>
              <w:rPr>
                <w:rFonts w:hint="eastAsia" w:ascii="仿宋" w:hAnsi="仿宋" w:eastAsia="仿宋" w:cs="仿宋"/>
                <w:color w:val="auto"/>
                <w:sz w:val="28"/>
                <w:szCs w:val="28"/>
              </w:rPr>
            </w:pPr>
          </w:p>
        </w:tc>
        <w:tc>
          <w:tcPr>
            <w:tcW w:w="2700" w:type="dxa"/>
            <w:tcBorders>
              <w:bottom w:val="single" w:color="auto" w:sz="4" w:space="0"/>
            </w:tcBorders>
            <w:noWrap w:val="0"/>
            <w:tcMar>
              <w:top w:w="57" w:type="dxa"/>
              <w:left w:w="28" w:type="dxa"/>
              <w:bottom w:w="57" w:type="dxa"/>
              <w:right w:w="28" w:type="dxa"/>
            </w:tcMar>
            <w:vAlign w:val="center"/>
          </w:tcPr>
          <w:p>
            <w:pPr>
              <w:spacing w:line="480" w:lineRule="exact"/>
              <w:rPr>
                <w:rFonts w:hint="eastAsia" w:ascii="仿宋" w:hAnsi="仿宋" w:eastAsia="仿宋" w:cs="仿宋"/>
                <w:color w:val="auto"/>
                <w:sz w:val="28"/>
                <w:szCs w:val="28"/>
              </w:rPr>
            </w:pPr>
          </w:p>
        </w:tc>
        <w:tc>
          <w:tcPr>
            <w:tcW w:w="1650" w:type="dxa"/>
            <w:tcBorders>
              <w:bottom w:val="single" w:color="auto" w:sz="4" w:space="0"/>
            </w:tcBorders>
            <w:noWrap w:val="0"/>
            <w:tcMar>
              <w:top w:w="57" w:type="dxa"/>
              <w:left w:w="28" w:type="dxa"/>
              <w:bottom w:w="57" w:type="dxa"/>
              <w:right w:w="28" w:type="dxa"/>
            </w:tcMar>
            <w:vAlign w:val="center"/>
          </w:tcPr>
          <w:p>
            <w:pPr>
              <w:spacing w:line="480" w:lineRule="exact"/>
              <w:rPr>
                <w:rFonts w:hint="eastAsia" w:ascii="仿宋" w:hAnsi="仿宋" w:eastAsia="仿宋" w:cs="仿宋"/>
                <w:color w:val="auto"/>
                <w:sz w:val="28"/>
                <w:szCs w:val="28"/>
              </w:rPr>
            </w:pPr>
          </w:p>
        </w:tc>
        <w:tc>
          <w:tcPr>
            <w:tcW w:w="1438" w:type="dxa"/>
            <w:tcBorders>
              <w:bottom w:val="single" w:color="auto" w:sz="4" w:space="0"/>
            </w:tcBorders>
            <w:noWrap w:val="0"/>
            <w:vAlign w:val="center"/>
          </w:tcPr>
          <w:p>
            <w:pPr>
              <w:spacing w:line="480" w:lineRule="exact"/>
              <w:rPr>
                <w:rFonts w:hint="eastAsia" w:ascii="仿宋" w:hAnsi="仿宋" w:eastAsia="仿宋" w:cs="仿宋"/>
                <w:color w:val="auto"/>
                <w:sz w:val="28"/>
                <w:szCs w:val="28"/>
              </w:rPr>
            </w:pPr>
          </w:p>
        </w:tc>
      </w:tr>
    </w:tbl>
    <w:p>
      <w:pPr>
        <w:spacing w:line="480" w:lineRule="exact"/>
        <w:rPr>
          <w:rFonts w:hint="eastAsia" w:ascii="仿宋" w:hAnsi="仿宋" w:eastAsia="仿宋" w:cs="仿宋"/>
          <w:color w:val="auto"/>
          <w:sz w:val="24"/>
        </w:rPr>
      </w:pPr>
      <w:r>
        <w:rPr>
          <w:rFonts w:hint="eastAsia" w:ascii="仿宋" w:hAnsi="仿宋" w:eastAsia="仿宋" w:cs="仿宋"/>
          <w:color w:val="auto"/>
          <w:sz w:val="24"/>
        </w:rPr>
        <w:t>注：</w:t>
      </w:r>
      <w:r>
        <w:rPr>
          <w:rFonts w:hint="eastAsia" w:ascii="仿宋" w:hAnsi="仿宋" w:eastAsia="仿宋" w:cs="仿宋"/>
          <w:color w:val="auto"/>
          <w:sz w:val="24"/>
          <w:lang w:eastAsia="zh-CN"/>
        </w:rPr>
        <w:t>除本商务偏离表中所列的偏离项目外，其他所有商务均完全相应“竞争性磋商文件”中的要求</w:t>
      </w:r>
      <w:r>
        <w:rPr>
          <w:rFonts w:hint="eastAsia" w:ascii="仿宋" w:hAnsi="仿宋" w:eastAsia="仿宋" w:cs="仿宋"/>
          <w:color w:val="auto"/>
          <w:sz w:val="24"/>
        </w:rPr>
        <w:t>。</w:t>
      </w:r>
    </w:p>
    <w:p>
      <w:pPr>
        <w:spacing w:line="480" w:lineRule="exact"/>
        <w:rPr>
          <w:rFonts w:hint="eastAsia" w:ascii="仿宋" w:hAnsi="仿宋" w:eastAsia="仿宋" w:cs="仿宋"/>
          <w:color w:val="auto"/>
          <w:sz w:val="24"/>
        </w:rPr>
      </w:pPr>
      <w:r>
        <w:rPr>
          <w:rFonts w:hint="eastAsia" w:ascii="仿宋" w:hAnsi="仿宋" w:eastAsia="仿宋" w:cs="仿宋"/>
          <w:color w:val="auto"/>
          <w:sz w:val="24"/>
          <w:lang w:eastAsia="zh-CN"/>
        </w:rPr>
        <w:t>供应商被授权人</w:t>
      </w:r>
      <w:r>
        <w:rPr>
          <w:rFonts w:hint="eastAsia" w:ascii="仿宋" w:hAnsi="仿宋" w:eastAsia="仿宋" w:cs="仿宋"/>
          <w:color w:val="auto"/>
          <w:sz w:val="24"/>
        </w:rPr>
        <w:t>签字：</w:t>
      </w:r>
      <w:r>
        <w:rPr>
          <w:rFonts w:hint="eastAsia" w:ascii="仿宋" w:hAnsi="仿宋" w:eastAsia="仿宋" w:cs="仿宋"/>
          <w:color w:val="auto"/>
          <w:sz w:val="24"/>
          <w:u w:val="single"/>
        </w:rPr>
        <w:t xml:space="preserve">           </w:t>
      </w:r>
      <w:r>
        <w:rPr>
          <w:rFonts w:hint="eastAsia" w:ascii="仿宋" w:hAnsi="仿宋" w:eastAsia="仿宋" w:cs="仿宋"/>
          <w:color w:val="auto"/>
          <w:sz w:val="24"/>
        </w:rPr>
        <w:t>(投标人公章)        日 期：</w:t>
      </w:r>
      <w:r>
        <w:rPr>
          <w:rFonts w:hint="eastAsia" w:ascii="仿宋" w:hAnsi="仿宋" w:eastAsia="仿宋" w:cs="仿宋"/>
          <w:color w:val="auto"/>
          <w:sz w:val="24"/>
          <w:u w:val="single"/>
        </w:rPr>
        <w:t xml:space="preserve">            </w:t>
      </w:r>
    </w:p>
    <w:p>
      <w:pPr>
        <w:spacing w:line="480" w:lineRule="exact"/>
        <w:outlineLvl w:val="2"/>
        <w:rPr>
          <w:rFonts w:hint="eastAsia" w:ascii="仿宋" w:hAnsi="仿宋" w:eastAsia="仿宋" w:cs="仿宋"/>
          <w:b/>
          <w:bCs/>
          <w:sz w:val="28"/>
          <w:szCs w:val="28"/>
          <w:highlight w:val="none"/>
        </w:rPr>
      </w:pPr>
      <w:bookmarkStart w:id="174" w:name="_Toc7473_WPSOffice_Level1"/>
      <w:bookmarkStart w:id="175" w:name="_Toc20764_WPSOffice_Level1"/>
      <w:r>
        <w:rPr>
          <w:rFonts w:hint="eastAsia" w:ascii="仿宋" w:hAnsi="仿宋" w:eastAsia="仿宋" w:cs="仿宋"/>
          <w:b/>
          <w:bCs/>
          <w:sz w:val="28"/>
          <w:szCs w:val="28"/>
          <w:highlight w:val="none"/>
          <w:lang w:val="en-US" w:eastAsia="zh-CN"/>
        </w:rPr>
        <w:t>5</w:t>
      </w:r>
      <w:r>
        <w:rPr>
          <w:rFonts w:hint="eastAsia" w:ascii="仿宋" w:hAnsi="仿宋" w:eastAsia="仿宋" w:cs="仿宋"/>
          <w:b/>
          <w:bCs/>
          <w:sz w:val="28"/>
          <w:szCs w:val="28"/>
          <w:highlight w:val="none"/>
        </w:rPr>
        <w:t>.法定代表人授权书</w:t>
      </w:r>
      <w:bookmarkEnd w:id="160"/>
      <w:bookmarkEnd w:id="161"/>
      <w:bookmarkEnd w:id="162"/>
      <w:bookmarkEnd w:id="163"/>
      <w:bookmarkEnd w:id="164"/>
      <w:bookmarkEnd w:id="165"/>
      <w:bookmarkEnd w:id="166"/>
      <w:bookmarkEnd w:id="167"/>
      <w:bookmarkEnd w:id="168"/>
      <w:bookmarkEnd w:id="169"/>
      <w:r>
        <w:rPr>
          <w:rFonts w:hint="eastAsia" w:ascii="仿宋" w:hAnsi="仿宋" w:eastAsia="仿宋" w:cs="仿宋"/>
          <w:b/>
          <w:sz w:val="28"/>
          <w:szCs w:val="28"/>
          <w:highlight w:val="none"/>
        </w:rPr>
        <w:t>（格式）</w:t>
      </w:r>
      <w:bookmarkEnd w:id="170"/>
      <w:bookmarkEnd w:id="171"/>
      <w:bookmarkEnd w:id="172"/>
      <w:bookmarkEnd w:id="173"/>
      <w:bookmarkEnd w:id="174"/>
      <w:bookmarkEnd w:id="175"/>
    </w:p>
    <w:p>
      <w:pPr>
        <w:spacing w:line="480" w:lineRule="exact"/>
        <w:jc w:val="center"/>
        <w:outlineLvl w:val="9"/>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（1）法定代表人证明书</w:t>
      </w:r>
    </w:p>
    <w:tbl>
      <w:tblPr>
        <w:tblStyle w:val="35"/>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2460"/>
        <w:gridCol w:w="1485"/>
        <w:gridCol w:w="1336"/>
        <w:gridCol w:w="2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0" w:type="dxa"/>
            <w:gridSpan w:val="5"/>
          </w:tcPr>
          <w:p>
            <w:pPr>
              <w:tabs>
                <w:tab w:val="right" w:leader="dot" w:pos="9022"/>
              </w:tabs>
              <w:autoSpaceDE w:val="0"/>
              <w:autoSpaceDN w:val="0"/>
              <w:adjustRightInd w:val="0"/>
              <w:spacing w:line="480" w:lineRule="exact"/>
              <w:jc w:val="left"/>
              <w:rPr>
                <w:rFonts w:hint="eastAsia" w:ascii="仿宋" w:hAnsi="仿宋" w:eastAsia="仿宋" w:cs="仿宋"/>
                <w:bCs/>
                <w:caps/>
                <w:sz w:val="28"/>
                <w:szCs w:val="28"/>
                <w:highlight w:val="none"/>
              </w:rPr>
            </w:pPr>
            <w:r>
              <w:rPr>
                <w:rFonts w:hint="eastAsia" w:ascii="仿宋" w:hAnsi="仿宋" w:eastAsia="仿宋" w:cs="仿宋"/>
                <w:bCs/>
                <w:caps/>
                <w:sz w:val="28"/>
                <w:szCs w:val="28"/>
                <w:highlight w:val="none"/>
              </w:rPr>
              <w:t>致：陕西广联达招标有限公司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restart"/>
          </w:tcPr>
          <w:p>
            <w:pPr>
              <w:tabs>
                <w:tab w:val="right" w:leader="dot" w:pos="9022"/>
              </w:tabs>
              <w:autoSpaceDE w:val="0"/>
              <w:autoSpaceDN w:val="0"/>
              <w:adjustRightInd w:val="0"/>
              <w:spacing w:line="480" w:lineRule="exact"/>
              <w:ind w:firstLine="280" w:firstLineChars="100"/>
              <w:jc w:val="left"/>
              <w:rPr>
                <w:rFonts w:hint="eastAsia" w:ascii="仿宋" w:hAnsi="仿宋" w:eastAsia="仿宋" w:cs="仿宋"/>
                <w:bCs/>
                <w:caps/>
                <w:sz w:val="28"/>
                <w:szCs w:val="28"/>
                <w:highlight w:val="none"/>
              </w:rPr>
            </w:pPr>
          </w:p>
          <w:p>
            <w:pPr>
              <w:tabs>
                <w:tab w:val="right" w:leader="dot" w:pos="9022"/>
              </w:tabs>
              <w:autoSpaceDE w:val="0"/>
              <w:autoSpaceDN w:val="0"/>
              <w:adjustRightInd w:val="0"/>
              <w:spacing w:line="480" w:lineRule="exact"/>
              <w:ind w:firstLine="280" w:firstLineChars="100"/>
              <w:jc w:val="left"/>
              <w:rPr>
                <w:rFonts w:hint="eastAsia" w:ascii="仿宋" w:hAnsi="仿宋" w:eastAsia="仿宋" w:cs="仿宋"/>
                <w:bCs/>
                <w:caps/>
                <w:sz w:val="28"/>
                <w:szCs w:val="28"/>
                <w:highlight w:val="none"/>
              </w:rPr>
            </w:pPr>
          </w:p>
          <w:p>
            <w:pPr>
              <w:tabs>
                <w:tab w:val="right" w:leader="dot" w:pos="9022"/>
              </w:tabs>
              <w:autoSpaceDE w:val="0"/>
              <w:autoSpaceDN w:val="0"/>
              <w:adjustRightInd w:val="0"/>
              <w:spacing w:line="480" w:lineRule="exact"/>
              <w:ind w:firstLine="280" w:firstLineChars="100"/>
              <w:jc w:val="left"/>
              <w:rPr>
                <w:rFonts w:hint="eastAsia" w:ascii="仿宋" w:hAnsi="仿宋" w:eastAsia="仿宋" w:cs="仿宋"/>
                <w:bCs/>
                <w:caps/>
                <w:sz w:val="28"/>
                <w:szCs w:val="28"/>
                <w:highlight w:val="none"/>
              </w:rPr>
            </w:pPr>
            <w:r>
              <w:rPr>
                <w:rFonts w:hint="eastAsia" w:ascii="仿宋" w:hAnsi="仿宋" w:eastAsia="仿宋" w:cs="仿宋"/>
                <w:bCs/>
                <w:caps/>
                <w:sz w:val="28"/>
                <w:szCs w:val="28"/>
                <w:highlight w:val="none"/>
              </w:rPr>
              <w:t>企</w:t>
            </w:r>
          </w:p>
          <w:p>
            <w:pPr>
              <w:tabs>
                <w:tab w:val="right" w:leader="dot" w:pos="9022"/>
              </w:tabs>
              <w:autoSpaceDE w:val="0"/>
              <w:autoSpaceDN w:val="0"/>
              <w:adjustRightInd w:val="0"/>
              <w:spacing w:line="480" w:lineRule="exact"/>
              <w:ind w:firstLine="280" w:firstLineChars="100"/>
              <w:jc w:val="left"/>
              <w:rPr>
                <w:rFonts w:hint="eastAsia" w:ascii="仿宋" w:hAnsi="仿宋" w:eastAsia="仿宋" w:cs="仿宋"/>
                <w:bCs/>
                <w:caps/>
                <w:sz w:val="28"/>
                <w:szCs w:val="28"/>
                <w:highlight w:val="none"/>
              </w:rPr>
            </w:pPr>
            <w:r>
              <w:rPr>
                <w:rFonts w:hint="eastAsia" w:ascii="仿宋" w:hAnsi="仿宋" w:eastAsia="仿宋" w:cs="仿宋"/>
                <w:bCs/>
                <w:caps/>
                <w:sz w:val="28"/>
                <w:szCs w:val="28"/>
                <w:highlight w:val="none"/>
              </w:rPr>
              <w:t>业</w:t>
            </w:r>
          </w:p>
          <w:p>
            <w:pPr>
              <w:tabs>
                <w:tab w:val="right" w:leader="dot" w:pos="9022"/>
              </w:tabs>
              <w:autoSpaceDE w:val="0"/>
              <w:autoSpaceDN w:val="0"/>
              <w:adjustRightInd w:val="0"/>
              <w:spacing w:line="480" w:lineRule="exact"/>
              <w:ind w:firstLine="280" w:firstLineChars="100"/>
              <w:jc w:val="left"/>
              <w:rPr>
                <w:rFonts w:hint="eastAsia" w:ascii="仿宋" w:hAnsi="仿宋" w:eastAsia="仿宋" w:cs="仿宋"/>
                <w:bCs/>
                <w:caps/>
                <w:sz w:val="28"/>
                <w:szCs w:val="28"/>
                <w:highlight w:val="none"/>
              </w:rPr>
            </w:pPr>
            <w:r>
              <w:rPr>
                <w:rFonts w:hint="eastAsia" w:ascii="仿宋" w:hAnsi="仿宋" w:eastAsia="仿宋" w:cs="仿宋"/>
                <w:bCs/>
                <w:caps/>
                <w:sz w:val="28"/>
                <w:szCs w:val="28"/>
                <w:highlight w:val="none"/>
              </w:rPr>
              <w:t>法</w:t>
            </w:r>
          </w:p>
          <w:p>
            <w:pPr>
              <w:tabs>
                <w:tab w:val="right" w:leader="dot" w:pos="9022"/>
              </w:tabs>
              <w:autoSpaceDE w:val="0"/>
              <w:autoSpaceDN w:val="0"/>
              <w:adjustRightInd w:val="0"/>
              <w:spacing w:line="480" w:lineRule="exact"/>
              <w:ind w:firstLine="280" w:firstLineChars="100"/>
              <w:jc w:val="left"/>
              <w:rPr>
                <w:rFonts w:hint="eastAsia" w:ascii="仿宋" w:hAnsi="仿宋" w:eastAsia="仿宋" w:cs="仿宋"/>
                <w:bCs/>
                <w:caps/>
                <w:sz w:val="28"/>
                <w:szCs w:val="28"/>
                <w:highlight w:val="none"/>
              </w:rPr>
            </w:pPr>
            <w:r>
              <w:rPr>
                <w:rFonts w:hint="eastAsia" w:ascii="仿宋" w:hAnsi="仿宋" w:eastAsia="仿宋" w:cs="仿宋"/>
                <w:bCs/>
                <w:caps/>
                <w:sz w:val="28"/>
                <w:szCs w:val="28"/>
                <w:highlight w:val="none"/>
              </w:rPr>
              <w:t>人</w:t>
            </w:r>
          </w:p>
        </w:tc>
        <w:tc>
          <w:tcPr>
            <w:tcW w:w="2460" w:type="dxa"/>
          </w:tcPr>
          <w:p>
            <w:pPr>
              <w:tabs>
                <w:tab w:val="right" w:leader="dot" w:pos="9022"/>
              </w:tabs>
              <w:autoSpaceDE w:val="0"/>
              <w:autoSpaceDN w:val="0"/>
              <w:adjustRightInd w:val="0"/>
              <w:spacing w:line="480" w:lineRule="exact"/>
              <w:jc w:val="left"/>
              <w:rPr>
                <w:rFonts w:hint="eastAsia" w:ascii="仿宋" w:hAnsi="仿宋" w:eastAsia="仿宋" w:cs="仿宋"/>
                <w:bCs/>
                <w:caps/>
                <w:sz w:val="28"/>
                <w:szCs w:val="28"/>
                <w:highlight w:val="none"/>
              </w:rPr>
            </w:pPr>
            <w:r>
              <w:rPr>
                <w:rFonts w:hint="eastAsia" w:ascii="仿宋" w:hAnsi="仿宋" w:eastAsia="仿宋" w:cs="仿宋"/>
                <w:bCs/>
                <w:caps/>
                <w:sz w:val="28"/>
                <w:szCs w:val="28"/>
                <w:highlight w:val="none"/>
              </w:rPr>
              <w:t xml:space="preserve">企 业 名 称 </w:t>
            </w:r>
          </w:p>
        </w:tc>
        <w:tc>
          <w:tcPr>
            <w:tcW w:w="5460" w:type="dxa"/>
            <w:gridSpan w:val="3"/>
          </w:tcPr>
          <w:p>
            <w:pPr>
              <w:tabs>
                <w:tab w:val="right" w:leader="dot" w:pos="9022"/>
              </w:tabs>
              <w:autoSpaceDE w:val="0"/>
              <w:autoSpaceDN w:val="0"/>
              <w:adjustRightInd w:val="0"/>
              <w:spacing w:line="480" w:lineRule="exact"/>
              <w:jc w:val="left"/>
              <w:rPr>
                <w:rFonts w:hint="eastAsia" w:ascii="仿宋" w:hAnsi="仿宋" w:eastAsia="仿宋" w:cs="仿宋"/>
                <w:bCs/>
                <w:caps/>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continue"/>
          </w:tcPr>
          <w:p>
            <w:pPr>
              <w:tabs>
                <w:tab w:val="right" w:leader="dot" w:pos="9022"/>
              </w:tabs>
              <w:autoSpaceDE w:val="0"/>
              <w:autoSpaceDN w:val="0"/>
              <w:adjustRightInd w:val="0"/>
              <w:spacing w:line="480" w:lineRule="exact"/>
              <w:jc w:val="left"/>
              <w:rPr>
                <w:rFonts w:hint="eastAsia" w:ascii="仿宋" w:hAnsi="仿宋" w:eastAsia="仿宋" w:cs="仿宋"/>
                <w:bCs/>
                <w:caps/>
                <w:sz w:val="28"/>
                <w:szCs w:val="28"/>
                <w:highlight w:val="none"/>
              </w:rPr>
            </w:pPr>
          </w:p>
        </w:tc>
        <w:tc>
          <w:tcPr>
            <w:tcW w:w="2460" w:type="dxa"/>
          </w:tcPr>
          <w:p>
            <w:pPr>
              <w:tabs>
                <w:tab w:val="right" w:leader="dot" w:pos="9022"/>
              </w:tabs>
              <w:autoSpaceDE w:val="0"/>
              <w:autoSpaceDN w:val="0"/>
              <w:adjustRightInd w:val="0"/>
              <w:spacing w:line="480" w:lineRule="exact"/>
              <w:jc w:val="left"/>
              <w:rPr>
                <w:rFonts w:hint="eastAsia" w:ascii="仿宋" w:hAnsi="仿宋" w:eastAsia="仿宋" w:cs="仿宋"/>
                <w:bCs/>
                <w:caps/>
                <w:sz w:val="28"/>
                <w:szCs w:val="28"/>
                <w:highlight w:val="none"/>
              </w:rPr>
            </w:pPr>
            <w:r>
              <w:rPr>
                <w:rFonts w:hint="eastAsia" w:ascii="仿宋" w:hAnsi="仿宋" w:eastAsia="仿宋" w:cs="仿宋"/>
                <w:bCs/>
                <w:caps/>
                <w:sz w:val="28"/>
                <w:szCs w:val="28"/>
                <w:highlight w:val="none"/>
              </w:rPr>
              <w:t>法 定 地 址</w:t>
            </w:r>
          </w:p>
        </w:tc>
        <w:tc>
          <w:tcPr>
            <w:tcW w:w="5460" w:type="dxa"/>
            <w:gridSpan w:val="3"/>
          </w:tcPr>
          <w:p>
            <w:pPr>
              <w:tabs>
                <w:tab w:val="right" w:leader="dot" w:pos="9022"/>
              </w:tabs>
              <w:autoSpaceDE w:val="0"/>
              <w:autoSpaceDN w:val="0"/>
              <w:adjustRightInd w:val="0"/>
              <w:spacing w:line="480" w:lineRule="exact"/>
              <w:jc w:val="left"/>
              <w:rPr>
                <w:rFonts w:hint="eastAsia" w:ascii="仿宋" w:hAnsi="仿宋" w:eastAsia="仿宋" w:cs="仿宋"/>
                <w:bCs/>
                <w:caps/>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continue"/>
          </w:tcPr>
          <w:p>
            <w:pPr>
              <w:tabs>
                <w:tab w:val="right" w:leader="dot" w:pos="9022"/>
              </w:tabs>
              <w:autoSpaceDE w:val="0"/>
              <w:autoSpaceDN w:val="0"/>
              <w:adjustRightInd w:val="0"/>
              <w:spacing w:line="480" w:lineRule="exact"/>
              <w:jc w:val="left"/>
              <w:rPr>
                <w:rFonts w:hint="eastAsia" w:ascii="仿宋" w:hAnsi="仿宋" w:eastAsia="仿宋" w:cs="仿宋"/>
                <w:bCs/>
                <w:caps/>
                <w:sz w:val="28"/>
                <w:szCs w:val="28"/>
                <w:highlight w:val="none"/>
              </w:rPr>
            </w:pPr>
          </w:p>
        </w:tc>
        <w:tc>
          <w:tcPr>
            <w:tcW w:w="2460" w:type="dxa"/>
          </w:tcPr>
          <w:p>
            <w:pPr>
              <w:tabs>
                <w:tab w:val="right" w:leader="dot" w:pos="9022"/>
              </w:tabs>
              <w:autoSpaceDE w:val="0"/>
              <w:autoSpaceDN w:val="0"/>
              <w:adjustRightInd w:val="0"/>
              <w:spacing w:line="480" w:lineRule="exact"/>
              <w:jc w:val="left"/>
              <w:rPr>
                <w:rFonts w:hint="eastAsia" w:ascii="仿宋" w:hAnsi="仿宋" w:eastAsia="仿宋" w:cs="仿宋"/>
                <w:bCs/>
                <w:caps/>
                <w:sz w:val="28"/>
                <w:szCs w:val="28"/>
                <w:highlight w:val="none"/>
              </w:rPr>
            </w:pPr>
            <w:r>
              <w:rPr>
                <w:rFonts w:hint="eastAsia" w:ascii="仿宋" w:hAnsi="仿宋" w:eastAsia="仿宋" w:cs="仿宋"/>
                <w:bCs/>
                <w:caps/>
                <w:sz w:val="28"/>
                <w:szCs w:val="28"/>
                <w:highlight w:val="none"/>
              </w:rPr>
              <w:t>邮 政 编 码</w:t>
            </w:r>
          </w:p>
        </w:tc>
        <w:tc>
          <w:tcPr>
            <w:tcW w:w="5460" w:type="dxa"/>
            <w:gridSpan w:val="3"/>
          </w:tcPr>
          <w:p>
            <w:pPr>
              <w:tabs>
                <w:tab w:val="right" w:leader="dot" w:pos="9022"/>
              </w:tabs>
              <w:autoSpaceDE w:val="0"/>
              <w:autoSpaceDN w:val="0"/>
              <w:adjustRightInd w:val="0"/>
              <w:spacing w:line="480" w:lineRule="exact"/>
              <w:jc w:val="left"/>
              <w:rPr>
                <w:rFonts w:hint="eastAsia" w:ascii="仿宋" w:hAnsi="仿宋" w:eastAsia="仿宋" w:cs="仿宋"/>
                <w:bCs/>
                <w:caps/>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continue"/>
          </w:tcPr>
          <w:p>
            <w:pPr>
              <w:tabs>
                <w:tab w:val="right" w:leader="dot" w:pos="9022"/>
              </w:tabs>
              <w:autoSpaceDE w:val="0"/>
              <w:autoSpaceDN w:val="0"/>
              <w:adjustRightInd w:val="0"/>
              <w:spacing w:line="480" w:lineRule="exact"/>
              <w:jc w:val="left"/>
              <w:rPr>
                <w:rFonts w:hint="eastAsia" w:ascii="仿宋" w:hAnsi="仿宋" w:eastAsia="仿宋" w:cs="仿宋"/>
                <w:bCs/>
                <w:caps/>
                <w:sz w:val="28"/>
                <w:szCs w:val="28"/>
                <w:highlight w:val="none"/>
              </w:rPr>
            </w:pPr>
          </w:p>
        </w:tc>
        <w:tc>
          <w:tcPr>
            <w:tcW w:w="2460" w:type="dxa"/>
          </w:tcPr>
          <w:p>
            <w:pPr>
              <w:tabs>
                <w:tab w:val="right" w:leader="dot" w:pos="9022"/>
              </w:tabs>
              <w:autoSpaceDE w:val="0"/>
              <w:autoSpaceDN w:val="0"/>
              <w:adjustRightInd w:val="0"/>
              <w:spacing w:line="480" w:lineRule="exact"/>
              <w:jc w:val="left"/>
              <w:rPr>
                <w:rFonts w:hint="eastAsia" w:ascii="仿宋" w:hAnsi="仿宋" w:eastAsia="仿宋" w:cs="仿宋"/>
                <w:bCs/>
                <w:caps/>
                <w:sz w:val="28"/>
                <w:szCs w:val="28"/>
                <w:highlight w:val="none"/>
              </w:rPr>
            </w:pPr>
            <w:r>
              <w:rPr>
                <w:rFonts w:hint="eastAsia" w:ascii="仿宋" w:hAnsi="仿宋" w:eastAsia="仿宋" w:cs="仿宋"/>
                <w:bCs/>
                <w:caps/>
                <w:sz w:val="28"/>
                <w:szCs w:val="28"/>
                <w:highlight w:val="none"/>
              </w:rPr>
              <w:t>网       址</w:t>
            </w:r>
          </w:p>
        </w:tc>
        <w:tc>
          <w:tcPr>
            <w:tcW w:w="5460" w:type="dxa"/>
            <w:gridSpan w:val="3"/>
          </w:tcPr>
          <w:p>
            <w:pPr>
              <w:tabs>
                <w:tab w:val="right" w:leader="dot" w:pos="9022"/>
              </w:tabs>
              <w:autoSpaceDE w:val="0"/>
              <w:autoSpaceDN w:val="0"/>
              <w:adjustRightInd w:val="0"/>
              <w:spacing w:line="480" w:lineRule="exact"/>
              <w:jc w:val="left"/>
              <w:rPr>
                <w:rFonts w:hint="eastAsia" w:ascii="仿宋" w:hAnsi="仿宋" w:eastAsia="仿宋" w:cs="仿宋"/>
                <w:bCs/>
                <w:caps/>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continue"/>
          </w:tcPr>
          <w:p>
            <w:pPr>
              <w:tabs>
                <w:tab w:val="right" w:leader="dot" w:pos="9022"/>
              </w:tabs>
              <w:autoSpaceDE w:val="0"/>
              <w:autoSpaceDN w:val="0"/>
              <w:adjustRightInd w:val="0"/>
              <w:spacing w:line="480" w:lineRule="exact"/>
              <w:jc w:val="left"/>
              <w:rPr>
                <w:rFonts w:hint="eastAsia" w:ascii="仿宋" w:hAnsi="仿宋" w:eastAsia="仿宋" w:cs="仿宋"/>
                <w:bCs/>
                <w:caps/>
                <w:sz w:val="28"/>
                <w:szCs w:val="28"/>
                <w:highlight w:val="none"/>
              </w:rPr>
            </w:pPr>
          </w:p>
        </w:tc>
        <w:tc>
          <w:tcPr>
            <w:tcW w:w="2460" w:type="dxa"/>
          </w:tcPr>
          <w:p>
            <w:pPr>
              <w:tabs>
                <w:tab w:val="right" w:leader="dot" w:pos="9022"/>
              </w:tabs>
              <w:autoSpaceDE w:val="0"/>
              <w:autoSpaceDN w:val="0"/>
              <w:adjustRightInd w:val="0"/>
              <w:spacing w:line="480" w:lineRule="exact"/>
              <w:jc w:val="left"/>
              <w:rPr>
                <w:rFonts w:hint="eastAsia" w:ascii="仿宋" w:hAnsi="仿宋" w:eastAsia="仿宋" w:cs="仿宋"/>
                <w:bCs/>
                <w:caps/>
                <w:sz w:val="28"/>
                <w:szCs w:val="28"/>
                <w:highlight w:val="none"/>
              </w:rPr>
            </w:pPr>
            <w:r>
              <w:rPr>
                <w:rFonts w:hint="eastAsia" w:ascii="仿宋" w:hAnsi="仿宋" w:eastAsia="仿宋" w:cs="仿宋"/>
                <w:bCs/>
                <w:caps/>
                <w:sz w:val="28"/>
                <w:szCs w:val="28"/>
                <w:highlight w:val="none"/>
              </w:rPr>
              <w:t>工商登记机关</w:t>
            </w:r>
          </w:p>
        </w:tc>
        <w:tc>
          <w:tcPr>
            <w:tcW w:w="5460" w:type="dxa"/>
            <w:gridSpan w:val="3"/>
          </w:tcPr>
          <w:p>
            <w:pPr>
              <w:tabs>
                <w:tab w:val="right" w:leader="dot" w:pos="9022"/>
              </w:tabs>
              <w:autoSpaceDE w:val="0"/>
              <w:autoSpaceDN w:val="0"/>
              <w:adjustRightInd w:val="0"/>
              <w:spacing w:line="480" w:lineRule="exact"/>
              <w:ind w:firstLine="2800" w:firstLineChars="1000"/>
              <w:jc w:val="left"/>
              <w:rPr>
                <w:rFonts w:hint="eastAsia" w:ascii="仿宋" w:hAnsi="仿宋" w:eastAsia="仿宋" w:cs="仿宋"/>
                <w:bCs/>
                <w:caps/>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continue"/>
          </w:tcPr>
          <w:p>
            <w:pPr>
              <w:tabs>
                <w:tab w:val="right" w:leader="dot" w:pos="9022"/>
              </w:tabs>
              <w:autoSpaceDE w:val="0"/>
              <w:autoSpaceDN w:val="0"/>
              <w:adjustRightInd w:val="0"/>
              <w:spacing w:line="480" w:lineRule="exact"/>
              <w:jc w:val="left"/>
              <w:rPr>
                <w:rFonts w:hint="eastAsia" w:ascii="仿宋" w:hAnsi="仿宋" w:eastAsia="仿宋" w:cs="仿宋"/>
                <w:bCs/>
                <w:caps/>
                <w:sz w:val="28"/>
                <w:szCs w:val="28"/>
                <w:highlight w:val="none"/>
              </w:rPr>
            </w:pPr>
          </w:p>
        </w:tc>
        <w:tc>
          <w:tcPr>
            <w:tcW w:w="2460" w:type="dxa"/>
            <w:vMerge w:val="restart"/>
            <w:vAlign w:val="center"/>
          </w:tcPr>
          <w:p>
            <w:pPr>
              <w:tabs>
                <w:tab w:val="right" w:leader="dot" w:pos="9022"/>
              </w:tabs>
              <w:autoSpaceDE w:val="0"/>
              <w:autoSpaceDN w:val="0"/>
              <w:adjustRightInd w:val="0"/>
              <w:spacing w:line="480" w:lineRule="exact"/>
              <w:rPr>
                <w:rFonts w:hint="eastAsia" w:ascii="仿宋" w:hAnsi="仿宋" w:eastAsia="仿宋" w:cs="仿宋"/>
                <w:bCs/>
                <w:caps/>
                <w:sz w:val="28"/>
                <w:szCs w:val="28"/>
                <w:highlight w:val="none"/>
              </w:rPr>
            </w:pPr>
            <w:r>
              <w:rPr>
                <w:rFonts w:hint="eastAsia" w:ascii="仿宋" w:hAnsi="仿宋" w:eastAsia="仿宋" w:cs="仿宋"/>
                <w:bCs/>
                <w:caps/>
                <w:sz w:val="28"/>
                <w:szCs w:val="28"/>
                <w:highlight w:val="none"/>
              </w:rPr>
              <w:t>税务登记机关</w:t>
            </w:r>
          </w:p>
        </w:tc>
        <w:tc>
          <w:tcPr>
            <w:tcW w:w="5460" w:type="dxa"/>
            <w:gridSpan w:val="3"/>
          </w:tcPr>
          <w:p>
            <w:pPr>
              <w:tabs>
                <w:tab w:val="right" w:leader="dot" w:pos="9022"/>
              </w:tabs>
              <w:autoSpaceDE w:val="0"/>
              <w:autoSpaceDN w:val="0"/>
              <w:adjustRightInd w:val="0"/>
              <w:spacing w:line="480" w:lineRule="exact"/>
              <w:jc w:val="left"/>
              <w:rPr>
                <w:rFonts w:hint="eastAsia" w:ascii="仿宋" w:hAnsi="仿宋" w:eastAsia="仿宋" w:cs="仿宋"/>
                <w:bCs/>
                <w:caps/>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080" w:type="dxa"/>
            <w:vMerge w:val="continue"/>
          </w:tcPr>
          <w:p>
            <w:pPr>
              <w:tabs>
                <w:tab w:val="right" w:leader="dot" w:pos="9022"/>
              </w:tabs>
              <w:autoSpaceDE w:val="0"/>
              <w:autoSpaceDN w:val="0"/>
              <w:adjustRightInd w:val="0"/>
              <w:spacing w:line="480" w:lineRule="exact"/>
              <w:jc w:val="left"/>
              <w:rPr>
                <w:rFonts w:hint="eastAsia" w:ascii="仿宋" w:hAnsi="仿宋" w:eastAsia="仿宋" w:cs="仿宋"/>
                <w:bCs/>
                <w:caps/>
                <w:sz w:val="28"/>
                <w:szCs w:val="28"/>
                <w:highlight w:val="none"/>
              </w:rPr>
            </w:pPr>
          </w:p>
        </w:tc>
        <w:tc>
          <w:tcPr>
            <w:tcW w:w="2460" w:type="dxa"/>
            <w:vMerge w:val="continue"/>
          </w:tcPr>
          <w:p>
            <w:pPr>
              <w:tabs>
                <w:tab w:val="right" w:leader="dot" w:pos="9022"/>
              </w:tabs>
              <w:autoSpaceDE w:val="0"/>
              <w:autoSpaceDN w:val="0"/>
              <w:adjustRightInd w:val="0"/>
              <w:spacing w:line="480" w:lineRule="exact"/>
              <w:jc w:val="left"/>
              <w:rPr>
                <w:rFonts w:hint="eastAsia" w:ascii="仿宋" w:hAnsi="仿宋" w:eastAsia="仿宋" w:cs="仿宋"/>
                <w:bCs/>
                <w:caps/>
                <w:sz w:val="28"/>
                <w:szCs w:val="28"/>
                <w:highlight w:val="none"/>
              </w:rPr>
            </w:pPr>
          </w:p>
        </w:tc>
        <w:tc>
          <w:tcPr>
            <w:tcW w:w="5460" w:type="dxa"/>
            <w:gridSpan w:val="3"/>
          </w:tcPr>
          <w:p>
            <w:pPr>
              <w:tabs>
                <w:tab w:val="right" w:leader="dot" w:pos="9022"/>
              </w:tabs>
              <w:autoSpaceDE w:val="0"/>
              <w:autoSpaceDN w:val="0"/>
              <w:adjustRightInd w:val="0"/>
              <w:spacing w:line="480" w:lineRule="exact"/>
              <w:jc w:val="left"/>
              <w:rPr>
                <w:rFonts w:hint="eastAsia" w:ascii="仿宋" w:hAnsi="仿宋" w:eastAsia="仿宋" w:cs="仿宋"/>
                <w:bCs/>
                <w:caps/>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1080" w:type="dxa"/>
            <w:vMerge w:val="continue"/>
          </w:tcPr>
          <w:p>
            <w:pPr>
              <w:tabs>
                <w:tab w:val="right" w:leader="dot" w:pos="9022"/>
              </w:tabs>
              <w:autoSpaceDE w:val="0"/>
              <w:autoSpaceDN w:val="0"/>
              <w:adjustRightInd w:val="0"/>
              <w:spacing w:line="480" w:lineRule="exact"/>
              <w:jc w:val="left"/>
              <w:rPr>
                <w:rFonts w:hint="eastAsia" w:ascii="仿宋" w:hAnsi="仿宋" w:eastAsia="仿宋" w:cs="仿宋"/>
                <w:bCs/>
                <w:caps/>
                <w:sz w:val="28"/>
                <w:szCs w:val="28"/>
                <w:highlight w:val="none"/>
              </w:rPr>
            </w:pPr>
          </w:p>
        </w:tc>
        <w:tc>
          <w:tcPr>
            <w:tcW w:w="2460" w:type="dxa"/>
          </w:tcPr>
          <w:p>
            <w:pPr>
              <w:tabs>
                <w:tab w:val="right" w:leader="dot" w:pos="9022"/>
              </w:tabs>
              <w:autoSpaceDE w:val="0"/>
              <w:autoSpaceDN w:val="0"/>
              <w:adjustRightInd w:val="0"/>
              <w:spacing w:line="480" w:lineRule="exact"/>
              <w:jc w:val="left"/>
              <w:rPr>
                <w:rFonts w:hint="eastAsia" w:ascii="仿宋" w:hAnsi="仿宋" w:eastAsia="仿宋" w:cs="仿宋"/>
                <w:bCs/>
                <w:caps/>
                <w:sz w:val="28"/>
                <w:szCs w:val="28"/>
                <w:highlight w:val="none"/>
              </w:rPr>
            </w:pPr>
            <w:r>
              <w:rPr>
                <w:rFonts w:hint="eastAsia" w:ascii="仿宋" w:hAnsi="仿宋" w:eastAsia="仿宋" w:cs="仿宋"/>
                <w:bCs/>
                <w:caps/>
                <w:sz w:val="28"/>
                <w:szCs w:val="28"/>
                <w:highlight w:val="none"/>
              </w:rPr>
              <w:t>机构代码证号</w:t>
            </w:r>
          </w:p>
          <w:p>
            <w:pPr>
              <w:tabs>
                <w:tab w:val="right" w:leader="dot" w:pos="9022"/>
              </w:tabs>
              <w:autoSpaceDE w:val="0"/>
              <w:autoSpaceDN w:val="0"/>
              <w:adjustRightInd w:val="0"/>
              <w:spacing w:line="480" w:lineRule="exact"/>
              <w:jc w:val="left"/>
              <w:rPr>
                <w:rFonts w:hint="eastAsia" w:ascii="仿宋" w:hAnsi="仿宋" w:eastAsia="仿宋" w:cs="仿宋"/>
                <w:bCs/>
                <w:caps/>
                <w:sz w:val="28"/>
                <w:szCs w:val="28"/>
                <w:highlight w:val="none"/>
              </w:rPr>
            </w:pPr>
            <w:r>
              <w:rPr>
                <w:rFonts w:hint="eastAsia" w:ascii="仿宋" w:hAnsi="仿宋" w:eastAsia="仿宋" w:cs="仿宋"/>
                <w:bCs/>
                <w:caps/>
                <w:sz w:val="28"/>
                <w:szCs w:val="28"/>
                <w:highlight w:val="none"/>
              </w:rPr>
              <w:t>（或统一社会信用代码证号）</w:t>
            </w:r>
          </w:p>
        </w:tc>
        <w:tc>
          <w:tcPr>
            <w:tcW w:w="5460" w:type="dxa"/>
            <w:gridSpan w:val="3"/>
          </w:tcPr>
          <w:p>
            <w:pPr>
              <w:tabs>
                <w:tab w:val="right" w:leader="dot" w:pos="9022"/>
              </w:tabs>
              <w:autoSpaceDE w:val="0"/>
              <w:autoSpaceDN w:val="0"/>
              <w:adjustRightInd w:val="0"/>
              <w:spacing w:line="480" w:lineRule="exact"/>
              <w:jc w:val="left"/>
              <w:rPr>
                <w:rFonts w:hint="eastAsia" w:ascii="仿宋" w:hAnsi="仿宋" w:eastAsia="仿宋" w:cs="仿宋"/>
                <w:bCs/>
                <w:caps/>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restart"/>
            <w:vAlign w:val="center"/>
          </w:tcPr>
          <w:p>
            <w:pPr>
              <w:tabs>
                <w:tab w:val="right" w:leader="dot" w:pos="9022"/>
              </w:tabs>
              <w:autoSpaceDE w:val="0"/>
              <w:autoSpaceDN w:val="0"/>
              <w:adjustRightInd w:val="0"/>
              <w:spacing w:line="480" w:lineRule="exact"/>
              <w:rPr>
                <w:rFonts w:hint="eastAsia" w:ascii="仿宋" w:hAnsi="仿宋" w:eastAsia="仿宋" w:cs="仿宋"/>
                <w:bCs/>
                <w:caps/>
                <w:sz w:val="28"/>
                <w:szCs w:val="28"/>
                <w:highlight w:val="none"/>
              </w:rPr>
            </w:pPr>
            <w:r>
              <w:rPr>
                <w:rFonts w:hint="eastAsia" w:ascii="仿宋" w:hAnsi="仿宋" w:eastAsia="仿宋" w:cs="仿宋"/>
                <w:bCs/>
                <w:caps/>
                <w:sz w:val="28"/>
                <w:szCs w:val="28"/>
                <w:highlight w:val="none"/>
              </w:rPr>
              <w:t>法 定</w:t>
            </w:r>
          </w:p>
          <w:p>
            <w:pPr>
              <w:tabs>
                <w:tab w:val="right" w:leader="dot" w:pos="9022"/>
              </w:tabs>
              <w:autoSpaceDE w:val="0"/>
              <w:autoSpaceDN w:val="0"/>
              <w:adjustRightInd w:val="0"/>
              <w:spacing w:line="480" w:lineRule="exact"/>
              <w:rPr>
                <w:rFonts w:hint="eastAsia" w:ascii="仿宋" w:hAnsi="仿宋" w:eastAsia="仿宋" w:cs="仿宋"/>
                <w:bCs/>
                <w:caps/>
                <w:sz w:val="28"/>
                <w:szCs w:val="28"/>
                <w:highlight w:val="none"/>
              </w:rPr>
            </w:pPr>
            <w:r>
              <w:rPr>
                <w:rFonts w:hint="eastAsia" w:ascii="仿宋" w:hAnsi="仿宋" w:eastAsia="仿宋" w:cs="仿宋"/>
                <w:bCs/>
                <w:caps/>
                <w:sz w:val="28"/>
                <w:szCs w:val="28"/>
                <w:highlight w:val="none"/>
              </w:rPr>
              <w:t>代 表</w:t>
            </w:r>
          </w:p>
          <w:p>
            <w:pPr>
              <w:tabs>
                <w:tab w:val="right" w:leader="dot" w:pos="9022"/>
              </w:tabs>
              <w:autoSpaceDE w:val="0"/>
              <w:autoSpaceDN w:val="0"/>
              <w:adjustRightInd w:val="0"/>
              <w:spacing w:line="480" w:lineRule="exact"/>
              <w:ind w:firstLine="280" w:firstLineChars="100"/>
              <w:rPr>
                <w:rFonts w:hint="eastAsia" w:ascii="仿宋" w:hAnsi="仿宋" w:eastAsia="仿宋" w:cs="仿宋"/>
                <w:bCs/>
                <w:caps/>
                <w:sz w:val="28"/>
                <w:szCs w:val="28"/>
                <w:highlight w:val="none"/>
              </w:rPr>
            </w:pPr>
            <w:r>
              <w:rPr>
                <w:rFonts w:hint="eastAsia" w:ascii="仿宋" w:hAnsi="仿宋" w:eastAsia="仿宋" w:cs="仿宋"/>
                <w:bCs/>
                <w:caps/>
                <w:sz w:val="28"/>
                <w:szCs w:val="28"/>
                <w:highlight w:val="none"/>
              </w:rPr>
              <w:t>人</w:t>
            </w:r>
          </w:p>
        </w:tc>
        <w:tc>
          <w:tcPr>
            <w:tcW w:w="2460" w:type="dxa"/>
          </w:tcPr>
          <w:p>
            <w:pPr>
              <w:tabs>
                <w:tab w:val="right" w:leader="dot" w:pos="9022"/>
              </w:tabs>
              <w:autoSpaceDE w:val="0"/>
              <w:autoSpaceDN w:val="0"/>
              <w:adjustRightInd w:val="0"/>
              <w:spacing w:line="480" w:lineRule="exact"/>
              <w:ind w:firstLine="280" w:firstLineChars="100"/>
              <w:jc w:val="left"/>
              <w:rPr>
                <w:rFonts w:hint="eastAsia" w:ascii="仿宋" w:hAnsi="仿宋" w:eastAsia="仿宋" w:cs="仿宋"/>
                <w:bCs/>
                <w:caps/>
                <w:sz w:val="28"/>
                <w:szCs w:val="28"/>
                <w:highlight w:val="none"/>
              </w:rPr>
            </w:pPr>
            <w:r>
              <w:rPr>
                <w:rFonts w:hint="eastAsia" w:ascii="仿宋" w:hAnsi="仿宋" w:eastAsia="仿宋" w:cs="仿宋"/>
                <w:bCs/>
                <w:caps/>
                <w:sz w:val="28"/>
                <w:szCs w:val="28"/>
                <w:highlight w:val="none"/>
              </w:rPr>
              <w:t>姓    名</w:t>
            </w:r>
          </w:p>
        </w:tc>
        <w:tc>
          <w:tcPr>
            <w:tcW w:w="1485" w:type="dxa"/>
          </w:tcPr>
          <w:p>
            <w:pPr>
              <w:tabs>
                <w:tab w:val="right" w:leader="dot" w:pos="9022"/>
              </w:tabs>
              <w:autoSpaceDE w:val="0"/>
              <w:autoSpaceDN w:val="0"/>
              <w:adjustRightInd w:val="0"/>
              <w:spacing w:line="480" w:lineRule="exact"/>
              <w:jc w:val="left"/>
              <w:rPr>
                <w:rFonts w:hint="eastAsia" w:ascii="仿宋" w:hAnsi="仿宋" w:eastAsia="仿宋" w:cs="仿宋"/>
                <w:bCs/>
                <w:caps/>
                <w:sz w:val="28"/>
                <w:szCs w:val="28"/>
                <w:highlight w:val="none"/>
              </w:rPr>
            </w:pPr>
          </w:p>
        </w:tc>
        <w:tc>
          <w:tcPr>
            <w:tcW w:w="1336" w:type="dxa"/>
          </w:tcPr>
          <w:p>
            <w:pPr>
              <w:tabs>
                <w:tab w:val="right" w:leader="dot" w:pos="9022"/>
              </w:tabs>
              <w:autoSpaceDE w:val="0"/>
              <w:autoSpaceDN w:val="0"/>
              <w:adjustRightInd w:val="0"/>
              <w:spacing w:line="480" w:lineRule="exact"/>
              <w:jc w:val="left"/>
              <w:rPr>
                <w:rFonts w:hint="eastAsia" w:ascii="仿宋" w:hAnsi="仿宋" w:eastAsia="仿宋" w:cs="仿宋"/>
                <w:bCs/>
                <w:caps/>
                <w:sz w:val="28"/>
                <w:szCs w:val="28"/>
                <w:highlight w:val="none"/>
              </w:rPr>
            </w:pPr>
            <w:r>
              <w:rPr>
                <w:rFonts w:hint="eastAsia" w:ascii="仿宋" w:hAnsi="仿宋" w:eastAsia="仿宋" w:cs="仿宋"/>
                <w:bCs/>
                <w:caps/>
                <w:sz w:val="28"/>
                <w:szCs w:val="28"/>
                <w:highlight w:val="none"/>
              </w:rPr>
              <w:t>性    别</w:t>
            </w:r>
          </w:p>
        </w:tc>
        <w:tc>
          <w:tcPr>
            <w:tcW w:w="2639" w:type="dxa"/>
          </w:tcPr>
          <w:p>
            <w:pPr>
              <w:tabs>
                <w:tab w:val="right" w:leader="dot" w:pos="9022"/>
              </w:tabs>
              <w:autoSpaceDE w:val="0"/>
              <w:autoSpaceDN w:val="0"/>
              <w:adjustRightInd w:val="0"/>
              <w:spacing w:line="480" w:lineRule="exact"/>
              <w:jc w:val="left"/>
              <w:rPr>
                <w:rFonts w:hint="eastAsia" w:ascii="仿宋" w:hAnsi="仿宋" w:eastAsia="仿宋" w:cs="仿宋"/>
                <w:bCs/>
                <w:caps/>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continue"/>
          </w:tcPr>
          <w:p>
            <w:pPr>
              <w:tabs>
                <w:tab w:val="right" w:leader="dot" w:pos="9022"/>
              </w:tabs>
              <w:autoSpaceDE w:val="0"/>
              <w:autoSpaceDN w:val="0"/>
              <w:adjustRightInd w:val="0"/>
              <w:spacing w:line="480" w:lineRule="exact"/>
              <w:jc w:val="left"/>
              <w:rPr>
                <w:rFonts w:hint="eastAsia" w:ascii="仿宋" w:hAnsi="仿宋" w:eastAsia="仿宋" w:cs="仿宋"/>
                <w:bCs/>
                <w:caps/>
                <w:sz w:val="28"/>
                <w:szCs w:val="28"/>
                <w:highlight w:val="none"/>
              </w:rPr>
            </w:pPr>
          </w:p>
        </w:tc>
        <w:tc>
          <w:tcPr>
            <w:tcW w:w="2460" w:type="dxa"/>
          </w:tcPr>
          <w:p>
            <w:pPr>
              <w:tabs>
                <w:tab w:val="right" w:leader="dot" w:pos="9022"/>
              </w:tabs>
              <w:autoSpaceDE w:val="0"/>
              <w:autoSpaceDN w:val="0"/>
              <w:adjustRightInd w:val="0"/>
              <w:spacing w:line="480" w:lineRule="exact"/>
              <w:ind w:firstLine="280" w:firstLineChars="100"/>
              <w:jc w:val="left"/>
              <w:rPr>
                <w:rFonts w:hint="eastAsia" w:ascii="仿宋" w:hAnsi="仿宋" w:eastAsia="仿宋" w:cs="仿宋"/>
                <w:bCs/>
                <w:caps/>
                <w:sz w:val="28"/>
                <w:szCs w:val="28"/>
                <w:highlight w:val="none"/>
              </w:rPr>
            </w:pPr>
            <w:r>
              <w:rPr>
                <w:rFonts w:hint="eastAsia" w:ascii="仿宋" w:hAnsi="仿宋" w:eastAsia="仿宋" w:cs="仿宋"/>
                <w:bCs/>
                <w:caps/>
                <w:sz w:val="28"/>
                <w:szCs w:val="28"/>
                <w:highlight w:val="none"/>
              </w:rPr>
              <w:t>职    务</w:t>
            </w:r>
          </w:p>
        </w:tc>
        <w:tc>
          <w:tcPr>
            <w:tcW w:w="1485" w:type="dxa"/>
          </w:tcPr>
          <w:p>
            <w:pPr>
              <w:tabs>
                <w:tab w:val="right" w:leader="dot" w:pos="9022"/>
              </w:tabs>
              <w:autoSpaceDE w:val="0"/>
              <w:autoSpaceDN w:val="0"/>
              <w:adjustRightInd w:val="0"/>
              <w:spacing w:line="480" w:lineRule="exact"/>
              <w:jc w:val="left"/>
              <w:rPr>
                <w:rFonts w:hint="eastAsia" w:ascii="仿宋" w:hAnsi="仿宋" w:eastAsia="仿宋" w:cs="仿宋"/>
                <w:bCs/>
                <w:caps/>
                <w:sz w:val="28"/>
                <w:szCs w:val="28"/>
                <w:highlight w:val="none"/>
              </w:rPr>
            </w:pPr>
          </w:p>
        </w:tc>
        <w:tc>
          <w:tcPr>
            <w:tcW w:w="1336" w:type="dxa"/>
          </w:tcPr>
          <w:p>
            <w:pPr>
              <w:tabs>
                <w:tab w:val="right" w:leader="dot" w:pos="9022"/>
              </w:tabs>
              <w:autoSpaceDE w:val="0"/>
              <w:autoSpaceDN w:val="0"/>
              <w:adjustRightInd w:val="0"/>
              <w:spacing w:line="480" w:lineRule="exact"/>
              <w:jc w:val="left"/>
              <w:rPr>
                <w:rFonts w:hint="eastAsia" w:ascii="仿宋" w:hAnsi="仿宋" w:eastAsia="仿宋" w:cs="仿宋"/>
                <w:bCs/>
                <w:caps/>
                <w:sz w:val="28"/>
                <w:szCs w:val="28"/>
                <w:highlight w:val="none"/>
              </w:rPr>
            </w:pPr>
            <w:r>
              <w:rPr>
                <w:rFonts w:hint="eastAsia" w:ascii="仿宋" w:hAnsi="仿宋" w:eastAsia="仿宋" w:cs="仿宋"/>
                <w:bCs/>
                <w:caps/>
                <w:sz w:val="28"/>
                <w:szCs w:val="28"/>
                <w:highlight w:val="none"/>
              </w:rPr>
              <w:t>联系电话</w:t>
            </w:r>
          </w:p>
        </w:tc>
        <w:tc>
          <w:tcPr>
            <w:tcW w:w="2639" w:type="dxa"/>
          </w:tcPr>
          <w:p>
            <w:pPr>
              <w:tabs>
                <w:tab w:val="right" w:leader="dot" w:pos="9022"/>
              </w:tabs>
              <w:autoSpaceDE w:val="0"/>
              <w:autoSpaceDN w:val="0"/>
              <w:adjustRightInd w:val="0"/>
              <w:spacing w:line="480" w:lineRule="exact"/>
              <w:jc w:val="left"/>
              <w:rPr>
                <w:rFonts w:hint="eastAsia" w:ascii="仿宋" w:hAnsi="仿宋" w:eastAsia="仿宋" w:cs="仿宋"/>
                <w:bCs/>
                <w:caps/>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0" w:type="dxa"/>
            <w:vMerge w:val="continue"/>
          </w:tcPr>
          <w:p>
            <w:pPr>
              <w:tabs>
                <w:tab w:val="right" w:leader="dot" w:pos="9022"/>
              </w:tabs>
              <w:autoSpaceDE w:val="0"/>
              <w:autoSpaceDN w:val="0"/>
              <w:adjustRightInd w:val="0"/>
              <w:spacing w:line="480" w:lineRule="exact"/>
              <w:jc w:val="left"/>
              <w:rPr>
                <w:rFonts w:hint="eastAsia" w:ascii="仿宋" w:hAnsi="仿宋" w:eastAsia="仿宋" w:cs="仿宋"/>
                <w:bCs/>
                <w:caps/>
                <w:sz w:val="28"/>
                <w:szCs w:val="28"/>
                <w:highlight w:val="none"/>
              </w:rPr>
            </w:pPr>
          </w:p>
        </w:tc>
        <w:tc>
          <w:tcPr>
            <w:tcW w:w="2460" w:type="dxa"/>
          </w:tcPr>
          <w:p>
            <w:pPr>
              <w:tabs>
                <w:tab w:val="right" w:leader="dot" w:pos="9022"/>
              </w:tabs>
              <w:autoSpaceDE w:val="0"/>
              <w:autoSpaceDN w:val="0"/>
              <w:adjustRightInd w:val="0"/>
              <w:spacing w:line="480" w:lineRule="exact"/>
              <w:ind w:firstLine="280" w:firstLineChars="100"/>
              <w:jc w:val="left"/>
              <w:rPr>
                <w:rFonts w:hint="eastAsia" w:ascii="仿宋" w:hAnsi="仿宋" w:eastAsia="仿宋" w:cs="仿宋"/>
                <w:bCs/>
                <w:caps/>
                <w:sz w:val="28"/>
                <w:szCs w:val="28"/>
                <w:highlight w:val="none"/>
              </w:rPr>
            </w:pPr>
            <w:r>
              <w:rPr>
                <w:rFonts w:hint="eastAsia" w:ascii="仿宋" w:hAnsi="仿宋" w:eastAsia="仿宋" w:cs="仿宋"/>
                <w:bCs/>
                <w:caps/>
                <w:sz w:val="28"/>
                <w:szCs w:val="28"/>
                <w:highlight w:val="none"/>
              </w:rPr>
              <w:t>传    真</w:t>
            </w:r>
          </w:p>
        </w:tc>
        <w:tc>
          <w:tcPr>
            <w:tcW w:w="5460" w:type="dxa"/>
            <w:gridSpan w:val="3"/>
          </w:tcPr>
          <w:p>
            <w:pPr>
              <w:tabs>
                <w:tab w:val="right" w:leader="dot" w:pos="9022"/>
              </w:tabs>
              <w:autoSpaceDE w:val="0"/>
              <w:autoSpaceDN w:val="0"/>
              <w:adjustRightInd w:val="0"/>
              <w:spacing w:line="480" w:lineRule="exact"/>
              <w:jc w:val="left"/>
              <w:rPr>
                <w:rFonts w:hint="eastAsia" w:ascii="仿宋" w:hAnsi="仿宋" w:eastAsia="仿宋" w:cs="仿宋"/>
                <w:bCs/>
                <w:caps/>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5" w:hRule="atLeast"/>
        </w:trPr>
        <w:tc>
          <w:tcPr>
            <w:tcW w:w="1080" w:type="dxa"/>
            <w:vMerge w:val="restart"/>
          </w:tcPr>
          <w:p>
            <w:pPr>
              <w:tabs>
                <w:tab w:val="right" w:leader="dot" w:pos="9022"/>
              </w:tabs>
              <w:autoSpaceDE w:val="0"/>
              <w:autoSpaceDN w:val="0"/>
              <w:adjustRightInd w:val="0"/>
              <w:spacing w:line="480" w:lineRule="exact"/>
              <w:jc w:val="left"/>
              <w:rPr>
                <w:rFonts w:hint="eastAsia" w:ascii="仿宋" w:hAnsi="仿宋" w:eastAsia="仿宋" w:cs="仿宋"/>
                <w:bCs/>
                <w:caps/>
                <w:sz w:val="28"/>
                <w:szCs w:val="28"/>
                <w:highlight w:val="none"/>
              </w:rPr>
            </w:pPr>
          </w:p>
          <w:p>
            <w:pPr>
              <w:tabs>
                <w:tab w:val="right" w:leader="dot" w:pos="9022"/>
              </w:tabs>
              <w:autoSpaceDE w:val="0"/>
              <w:autoSpaceDN w:val="0"/>
              <w:adjustRightInd w:val="0"/>
              <w:spacing w:line="480" w:lineRule="exact"/>
              <w:jc w:val="left"/>
              <w:rPr>
                <w:rFonts w:hint="eastAsia" w:ascii="仿宋" w:hAnsi="仿宋" w:eastAsia="仿宋" w:cs="仿宋"/>
                <w:bCs/>
                <w:caps/>
                <w:sz w:val="28"/>
                <w:szCs w:val="28"/>
                <w:highlight w:val="none"/>
              </w:rPr>
            </w:pPr>
          </w:p>
          <w:p>
            <w:pPr>
              <w:tabs>
                <w:tab w:val="right" w:leader="dot" w:pos="9022"/>
              </w:tabs>
              <w:autoSpaceDE w:val="0"/>
              <w:autoSpaceDN w:val="0"/>
              <w:adjustRightInd w:val="0"/>
              <w:spacing w:line="480" w:lineRule="exact"/>
              <w:jc w:val="left"/>
              <w:rPr>
                <w:rFonts w:hint="eastAsia" w:ascii="仿宋" w:hAnsi="仿宋" w:eastAsia="仿宋" w:cs="仿宋"/>
                <w:bCs/>
                <w:caps/>
                <w:sz w:val="28"/>
                <w:szCs w:val="28"/>
                <w:highlight w:val="none"/>
              </w:rPr>
            </w:pPr>
          </w:p>
          <w:p>
            <w:pPr>
              <w:tabs>
                <w:tab w:val="right" w:leader="dot" w:pos="9022"/>
              </w:tabs>
              <w:autoSpaceDE w:val="0"/>
              <w:autoSpaceDN w:val="0"/>
              <w:adjustRightInd w:val="0"/>
              <w:spacing w:line="480" w:lineRule="exact"/>
              <w:jc w:val="left"/>
              <w:rPr>
                <w:rFonts w:hint="eastAsia" w:ascii="仿宋" w:hAnsi="仿宋" w:eastAsia="仿宋" w:cs="仿宋"/>
                <w:bCs/>
                <w:caps/>
                <w:sz w:val="28"/>
                <w:szCs w:val="28"/>
                <w:highlight w:val="none"/>
              </w:rPr>
            </w:pPr>
            <w:r>
              <w:rPr>
                <w:rFonts w:hint="eastAsia" w:ascii="仿宋" w:hAnsi="仿宋" w:eastAsia="仿宋" w:cs="仿宋"/>
                <w:bCs/>
                <w:caps/>
                <w:sz w:val="28"/>
                <w:szCs w:val="28"/>
                <w:highlight w:val="none"/>
              </w:rPr>
              <w:t>法定代表人身份证复印件</w:t>
            </w:r>
          </w:p>
        </w:tc>
        <w:tc>
          <w:tcPr>
            <w:tcW w:w="3945" w:type="dxa"/>
            <w:gridSpan w:val="2"/>
            <w:vMerge w:val="restart"/>
            <w:vAlign w:val="center"/>
          </w:tcPr>
          <w:p>
            <w:pPr>
              <w:tabs>
                <w:tab w:val="right" w:leader="dot" w:pos="9022"/>
              </w:tabs>
              <w:autoSpaceDE w:val="0"/>
              <w:autoSpaceDN w:val="0"/>
              <w:adjustRightInd w:val="0"/>
              <w:spacing w:line="480" w:lineRule="exact"/>
              <w:jc w:val="center"/>
              <w:rPr>
                <w:rFonts w:hint="eastAsia" w:ascii="仿宋" w:hAnsi="仿宋" w:eastAsia="仿宋" w:cs="仿宋"/>
                <w:bCs/>
                <w:caps/>
                <w:sz w:val="28"/>
                <w:szCs w:val="28"/>
                <w:highlight w:val="none"/>
              </w:rPr>
            </w:pPr>
            <w:r>
              <w:rPr>
                <w:rFonts w:hint="eastAsia" w:ascii="仿宋" w:hAnsi="仿宋" w:eastAsia="仿宋" w:cs="仿宋"/>
                <w:spacing w:val="-4"/>
                <w:sz w:val="28"/>
                <w:szCs w:val="28"/>
                <w:highlight w:val="none"/>
              </w:rPr>
              <w:t>二代身份证两面</w:t>
            </w:r>
          </w:p>
        </w:tc>
        <w:tc>
          <w:tcPr>
            <w:tcW w:w="3975" w:type="dxa"/>
            <w:gridSpan w:val="2"/>
          </w:tcPr>
          <w:p>
            <w:pPr>
              <w:tabs>
                <w:tab w:val="right" w:leader="dot" w:pos="9022"/>
              </w:tabs>
              <w:autoSpaceDE w:val="0"/>
              <w:autoSpaceDN w:val="0"/>
              <w:adjustRightInd w:val="0"/>
              <w:spacing w:line="480" w:lineRule="exact"/>
              <w:jc w:val="left"/>
              <w:rPr>
                <w:rFonts w:hint="eastAsia" w:ascii="仿宋" w:hAnsi="仿宋" w:eastAsia="仿宋" w:cs="仿宋"/>
                <w:bCs/>
                <w:caps/>
                <w:sz w:val="28"/>
                <w:szCs w:val="28"/>
                <w:highlight w:val="none"/>
              </w:rPr>
            </w:pPr>
            <w:r>
              <w:rPr>
                <w:rFonts w:hint="eastAsia" w:ascii="仿宋" w:hAnsi="仿宋" w:eastAsia="仿宋" w:cs="仿宋"/>
                <w:bCs/>
                <w:caps/>
                <w:sz w:val="28"/>
                <w:szCs w:val="28"/>
                <w:highlight w:val="none"/>
              </w:rPr>
              <w:t xml:space="preserve">   （法定代表人签字）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5" w:hRule="atLeast"/>
        </w:trPr>
        <w:tc>
          <w:tcPr>
            <w:tcW w:w="1080" w:type="dxa"/>
            <w:vMerge w:val="continue"/>
          </w:tcPr>
          <w:p>
            <w:pPr>
              <w:tabs>
                <w:tab w:val="right" w:leader="dot" w:pos="9022"/>
              </w:tabs>
              <w:autoSpaceDE w:val="0"/>
              <w:autoSpaceDN w:val="0"/>
              <w:adjustRightInd w:val="0"/>
              <w:spacing w:line="480" w:lineRule="exact"/>
              <w:jc w:val="left"/>
              <w:rPr>
                <w:rFonts w:hint="eastAsia" w:ascii="仿宋" w:hAnsi="仿宋" w:eastAsia="仿宋" w:cs="仿宋"/>
                <w:bCs/>
                <w:caps/>
                <w:sz w:val="28"/>
                <w:szCs w:val="28"/>
                <w:highlight w:val="none"/>
              </w:rPr>
            </w:pPr>
          </w:p>
        </w:tc>
        <w:tc>
          <w:tcPr>
            <w:tcW w:w="3945" w:type="dxa"/>
            <w:gridSpan w:val="2"/>
            <w:vMerge w:val="continue"/>
          </w:tcPr>
          <w:p>
            <w:pPr>
              <w:tabs>
                <w:tab w:val="right" w:leader="dot" w:pos="9022"/>
              </w:tabs>
              <w:autoSpaceDE w:val="0"/>
              <w:autoSpaceDN w:val="0"/>
              <w:adjustRightInd w:val="0"/>
              <w:spacing w:line="480" w:lineRule="exact"/>
              <w:jc w:val="left"/>
              <w:rPr>
                <w:rFonts w:hint="eastAsia" w:ascii="仿宋" w:hAnsi="仿宋" w:eastAsia="仿宋" w:cs="仿宋"/>
                <w:bCs/>
                <w:caps/>
                <w:sz w:val="28"/>
                <w:szCs w:val="28"/>
                <w:highlight w:val="none"/>
              </w:rPr>
            </w:pPr>
          </w:p>
        </w:tc>
        <w:tc>
          <w:tcPr>
            <w:tcW w:w="3975" w:type="dxa"/>
            <w:gridSpan w:val="2"/>
          </w:tcPr>
          <w:p>
            <w:pPr>
              <w:tabs>
                <w:tab w:val="right" w:leader="dot" w:pos="9022"/>
              </w:tabs>
              <w:autoSpaceDE w:val="0"/>
              <w:autoSpaceDN w:val="0"/>
              <w:adjustRightInd w:val="0"/>
              <w:spacing w:line="480" w:lineRule="exact"/>
              <w:jc w:val="left"/>
              <w:rPr>
                <w:rFonts w:hint="eastAsia" w:ascii="仿宋" w:hAnsi="仿宋" w:eastAsia="仿宋" w:cs="仿宋"/>
                <w:bCs/>
                <w:caps/>
                <w:sz w:val="28"/>
                <w:szCs w:val="28"/>
                <w:highlight w:val="none"/>
              </w:rPr>
            </w:pPr>
          </w:p>
          <w:p>
            <w:pPr>
              <w:tabs>
                <w:tab w:val="right" w:leader="dot" w:pos="9022"/>
              </w:tabs>
              <w:autoSpaceDE w:val="0"/>
              <w:autoSpaceDN w:val="0"/>
              <w:adjustRightInd w:val="0"/>
              <w:spacing w:line="480" w:lineRule="exact"/>
              <w:jc w:val="left"/>
              <w:rPr>
                <w:rFonts w:hint="eastAsia" w:ascii="仿宋" w:hAnsi="仿宋" w:eastAsia="仿宋" w:cs="仿宋"/>
                <w:bCs/>
                <w:caps/>
                <w:sz w:val="28"/>
                <w:szCs w:val="28"/>
                <w:highlight w:val="none"/>
              </w:rPr>
            </w:pPr>
          </w:p>
          <w:p>
            <w:pPr>
              <w:tabs>
                <w:tab w:val="right" w:leader="dot" w:pos="9022"/>
              </w:tabs>
              <w:autoSpaceDE w:val="0"/>
              <w:autoSpaceDN w:val="0"/>
              <w:adjustRightInd w:val="0"/>
              <w:spacing w:line="480" w:lineRule="exact"/>
              <w:jc w:val="left"/>
              <w:rPr>
                <w:rFonts w:hint="eastAsia" w:ascii="仿宋" w:hAnsi="仿宋" w:eastAsia="仿宋" w:cs="仿宋"/>
                <w:bCs/>
                <w:caps/>
                <w:sz w:val="28"/>
                <w:szCs w:val="28"/>
                <w:highlight w:val="none"/>
              </w:rPr>
            </w:pPr>
          </w:p>
          <w:p>
            <w:pPr>
              <w:tabs>
                <w:tab w:val="right" w:leader="dot" w:pos="9022"/>
              </w:tabs>
              <w:autoSpaceDE w:val="0"/>
              <w:autoSpaceDN w:val="0"/>
              <w:adjustRightInd w:val="0"/>
              <w:spacing w:line="480" w:lineRule="exact"/>
              <w:ind w:firstLine="140" w:firstLineChars="50"/>
              <w:jc w:val="left"/>
              <w:rPr>
                <w:rFonts w:hint="eastAsia" w:ascii="仿宋" w:hAnsi="仿宋" w:eastAsia="仿宋" w:cs="仿宋"/>
                <w:bCs/>
                <w:caps/>
                <w:sz w:val="28"/>
                <w:szCs w:val="28"/>
                <w:highlight w:val="none"/>
              </w:rPr>
            </w:pPr>
            <w:r>
              <w:rPr>
                <w:rFonts w:hint="eastAsia" w:ascii="仿宋" w:hAnsi="仿宋" w:eastAsia="仿宋" w:cs="仿宋"/>
                <w:bCs/>
                <w:caps/>
                <w:sz w:val="28"/>
                <w:szCs w:val="28"/>
                <w:highlight w:val="none"/>
              </w:rPr>
              <w:t>（企业公章）</w:t>
            </w:r>
          </w:p>
          <w:p>
            <w:pPr>
              <w:tabs>
                <w:tab w:val="right" w:leader="dot" w:pos="9022"/>
              </w:tabs>
              <w:autoSpaceDE w:val="0"/>
              <w:autoSpaceDN w:val="0"/>
              <w:adjustRightInd w:val="0"/>
              <w:spacing w:line="480" w:lineRule="exact"/>
              <w:jc w:val="left"/>
              <w:rPr>
                <w:rFonts w:hint="eastAsia" w:ascii="仿宋" w:hAnsi="仿宋" w:eastAsia="仿宋" w:cs="仿宋"/>
                <w:bCs/>
                <w:caps/>
                <w:sz w:val="28"/>
                <w:szCs w:val="28"/>
                <w:highlight w:val="none"/>
              </w:rPr>
            </w:pPr>
            <w:r>
              <w:rPr>
                <w:rFonts w:hint="eastAsia" w:ascii="仿宋" w:hAnsi="仿宋" w:eastAsia="仿宋" w:cs="仿宋"/>
                <w:bCs/>
                <w:caps/>
                <w:sz w:val="28"/>
                <w:szCs w:val="28"/>
                <w:highlight w:val="none"/>
              </w:rPr>
              <w:t xml:space="preserve">   </w:t>
            </w:r>
          </w:p>
          <w:p>
            <w:pPr>
              <w:tabs>
                <w:tab w:val="right" w:leader="dot" w:pos="9022"/>
              </w:tabs>
              <w:autoSpaceDE w:val="0"/>
              <w:autoSpaceDN w:val="0"/>
              <w:adjustRightInd w:val="0"/>
              <w:spacing w:line="480" w:lineRule="exact"/>
              <w:ind w:firstLine="1680" w:firstLineChars="600"/>
              <w:jc w:val="left"/>
              <w:rPr>
                <w:rFonts w:hint="eastAsia" w:ascii="仿宋" w:hAnsi="仿宋" w:eastAsia="仿宋" w:cs="仿宋"/>
                <w:bCs/>
                <w:caps/>
                <w:sz w:val="28"/>
                <w:szCs w:val="28"/>
                <w:highlight w:val="none"/>
              </w:rPr>
            </w:pPr>
            <w:r>
              <w:rPr>
                <w:rFonts w:hint="eastAsia" w:ascii="仿宋" w:hAnsi="仿宋" w:eastAsia="仿宋" w:cs="仿宋"/>
                <w:bCs/>
                <w:caps/>
                <w:sz w:val="28"/>
                <w:szCs w:val="28"/>
                <w:highlight w:val="none"/>
              </w:rPr>
              <w:t>年  月  日</w:t>
            </w:r>
          </w:p>
        </w:tc>
      </w:tr>
    </w:tbl>
    <w:p>
      <w:pP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br w:type="page"/>
      </w:r>
    </w:p>
    <w:p>
      <w:pPr>
        <w:spacing w:line="480" w:lineRule="exact"/>
        <w:jc w:val="center"/>
        <w:outlineLvl w:val="9"/>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（2）法定代表人授权书</w:t>
      </w:r>
    </w:p>
    <w:tbl>
      <w:tblPr>
        <w:tblStyle w:val="35"/>
        <w:tblW w:w="91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440"/>
        <w:gridCol w:w="2234"/>
        <w:gridCol w:w="1126"/>
        <w:gridCol w:w="1440"/>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8" w:type="dxa"/>
            <w:gridSpan w:val="6"/>
          </w:tcPr>
          <w:p>
            <w:pPr>
              <w:tabs>
                <w:tab w:val="right" w:leader="dot" w:pos="9022"/>
              </w:tabs>
              <w:autoSpaceDE w:val="0"/>
              <w:autoSpaceDN w:val="0"/>
              <w:adjustRightInd w:val="0"/>
              <w:spacing w:line="480" w:lineRule="exact"/>
              <w:jc w:val="left"/>
              <w:rPr>
                <w:rFonts w:hint="eastAsia" w:ascii="仿宋" w:hAnsi="仿宋" w:eastAsia="仿宋" w:cs="仿宋"/>
                <w:bCs/>
                <w:caps/>
                <w:sz w:val="28"/>
                <w:szCs w:val="28"/>
                <w:highlight w:val="none"/>
              </w:rPr>
            </w:pPr>
            <w:r>
              <w:rPr>
                <w:rFonts w:hint="eastAsia" w:ascii="仿宋" w:hAnsi="仿宋" w:eastAsia="仿宋" w:cs="仿宋"/>
                <w:bCs/>
                <w:caps/>
                <w:sz w:val="28"/>
                <w:szCs w:val="28"/>
                <w:highlight w:val="none"/>
              </w:rPr>
              <w:t>致：陕西广联达招标有限公司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528" w:type="dxa"/>
            <w:vMerge w:val="restart"/>
            <w:vAlign w:val="center"/>
          </w:tcPr>
          <w:p>
            <w:pPr>
              <w:tabs>
                <w:tab w:val="right" w:leader="dot" w:pos="9022"/>
              </w:tabs>
              <w:autoSpaceDE w:val="0"/>
              <w:autoSpaceDN w:val="0"/>
              <w:adjustRightInd w:val="0"/>
              <w:spacing w:line="480" w:lineRule="exact"/>
              <w:rPr>
                <w:rFonts w:hint="eastAsia" w:ascii="仿宋" w:hAnsi="仿宋" w:eastAsia="仿宋" w:cs="仿宋"/>
                <w:bCs/>
                <w:caps/>
                <w:sz w:val="28"/>
                <w:szCs w:val="28"/>
                <w:highlight w:val="none"/>
              </w:rPr>
            </w:pPr>
            <w:r>
              <w:rPr>
                <w:rFonts w:hint="eastAsia" w:ascii="仿宋" w:hAnsi="仿宋" w:eastAsia="仿宋" w:cs="仿宋"/>
                <w:bCs/>
                <w:caps/>
                <w:sz w:val="28"/>
                <w:szCs w:val="28"/>
                <w:highlight w:val="none"/>
              </w:rPr>
              <w:t>被</w:t>
            </w:r>
          </w:p>
          <w:p>
            <w:pPr>
              <w:tabs>
                <w:tab w:val="right" w:leader="dot" w:pos="9022"/>
              </w:tabs>
              <w:autoSpaceDE w:val="0"/>
              <w:autoSpaceDN w:val="0"/>
              <w:adjustRightInd w:val="0"/>
              <w:spacing w:line="480" w:lineRule="exact"/>
              <w:rPr>
                <w:rFonts w:hint="eastAsia" w:ascii="仿宋" w:hAnsi="仿宋" w:eastAsia="仿宋" w:cs="仿宋"/>
                <w:bCs/>
                <w:caps/>
                <w:sz w:val="28"/>
                <w:szCs w:val="28"/>
                <w:highlight w:val="none"/>
              </w:rPr>
            </w:pPr>
            <w:r>
              <w:rPr>
                <w:rFonts w:hint="eastAsia" w:ascii="仿宋" w:hAnsi="仿宋" w:eastAsia="仿宋" w:cs="仿宋"/>
                <w:bCs/>
                <w:caps/>
                <w:sz w:val="28"/>
                <w:szCs w:val="28"/>
                <w:highlight w:val="none"/>
              </w:rPr>
              <w:t>授</w:t>
            </w:r>
          </w:p>
          <w:p>
            <w:pPr>
              <w:tabs>
                <w:tab w:val="right" w:leader="dot" w:pos="9022"/>
              </w:tabs>
              <w:autoSpaceDE w:val="0"/>
              <w:autoSpaceDN w:val="0"/>
              <w:adjustRightInd w:val="0"/>
              <w:spacing w:line="480" w:lineRule="exact"/>
              <w:rPr>
                <w:rFonts w:hint="eastAsia" w:ascii="仿宋" w:hAnsi="仿宋" w:eastAsia="仿宋" w:cs="仿宋"/>
                <w:bCs/>
                <w:caps/>
                <w:sz w:val="28"/>
                <w:szCs w:val="28"/>
                <w:highlight w:val="none"/>
              </w:rPr>
            </w:pPr>
            <w:r>
              <w:rPr>
                <w:rFonts w:hint="eastAsia" w:ascii="仿宋" w:hAnsi="仿宋" w:eastAsia="仿宋" w:cs="仿宋"/>
                <w:bCs/>
                <w:caps/>
                <w:sz w:val="28"/>
                <w:szCs w:val="28"/>
                <w:highlight w:val="none"/>
              </w:rPr>
              <w:t>权</w:t>
            </w:r>
          </w:p>
          <w:p>
            <w:pPr>
              <w:tabs>
                <w:tab w:val="right" w:leader="dot" w:pos="9022"/>
              </w:tabs>
              <w:autoSpaceDE w:val="0"/>
              <w:autoSpaceDN w:val="0"/>
              <w:adjustRightInd w:val="0"/>
              <w:spacing w:line="480" w:lineRule="exact"/>
              <w:rPr>
                <w:rFonts w:hint="eastAsia" w:ascii="仿宋" w:hAnsi="仿宋" w:eastAsia="仿宋" w:cs="仿宋"/>
                <w:bCs/>
                <w:caps/>
                <w:sz w:val="28"/>
                <w:szCs w:val="28"/>
                <w:highlight w:val="none"/>
              </w:rPr>
            </w:pPr>
            <w:r>
              <w:rPr>
                <w:rFonts w:hint="eastAsia" w:ascii="仿宋" w:hAnsi="仿宋" w:eastAsia="仿宋" w:cs="仿宋"/>
                <w:bCs/>
                <w:caps/>
                <w:sz w:val="28"/>
                <w:szCs w:val="28"/>
                <w:highlight w:val="none"/>
              </w:rPr>
              <w:t>人</w:t>
            </w:r>
          </w:p>
        </w:tc>
        <w:tc>
          <w:tcPr>
            <w:tcW w:w="1440" w:type="dxa"/>
          </w:tcPr>
          <w:p>
            <w:pPr>
              <w:tabs>
                <w:tab w:val="right" w:leader="dot" w:pos="9022"/>
              </w:tabs>
              <w:autoSpaceDE w:val="0"/>
              <w:autoSpaceDN w:val="0"/>
              <w:adjustRightInd w:val="0"/>
              <w:spacing w:line="480" w:lineRule="exact"/>
              <w:jc w:val="left"/>
              <w:rPr>
                <w:rFonts w:hint="eastAsia" w:ascii="仿宋" w:hAnsi="仿宋" w:eastAsia="仿宋" w:cs="仿宋"/>
                <w:bCs/>
                <w:caps/>
                <w:sz w:val="28"/>
                <w:szCs w:val="28"/>
                <w:highlight w:val="none"/>
              </w:rPr>
            </w:pPr>
            <w:r>
              <w:rPr>
                <w:rFonts w:hint="eastAsia" w:ascii="仿宋" w:hAnsi="仿宋" w:eastAsia="仿宋" w:cs="仿宋"/>
                <w:bCs/>
                <w:caps/>
                <w:sz w:val="28"/>
                <w:szCs w:val="28"/>
                <w:highlight w:val="none"/>
              </w:rPr>
              <w:t>姓    名</w:t>
            </w:r>
          </w:p>
        </w:tc>
        <w:tc>
          <w:tcPr>
            <w:tcW w:w="3360" w:type="dxa"/>
            <w:gridSpan w:val="2"/>
          </w:tcPr>
          <w:p>
            <w:pPr>
              <w:tabs>
                <w:tab w:val="right" w:leader="dot" w:pos="9022"/>
              </w:tabs>
              <w:autoSpaceDE w:val="0"/>
              <w:autoSpaceDN w:val="0"/>
              <w:adjustRightInd w:val="0"/>
              <w:spacing w:line="480" w:lineRule="exact"/>
              <w:jc w:val="left"/>
              <w:rPr>
                <w:rFonts w:hint="eastAsia" w:ascii="仿宋" w:hAnsi="仿宋" w:eastAsia="仿宋" w:cs="仿宋"/>
                <w:bCs/>
                <w:caps/>
                <w:sz w:val="28"/>
                <w:szCs w:val="28"/>
                <w:highlight w:val="none"/>
              </w:rPr>
            </w:pPr>
          </w:p>
        </w:tc>
        <w:tc>
          <w:tcPr>
            <w:tcW w:w="1440" w:type="dxa"/>
          </w:tcPr>
          <w:p>
            <w:pPr>
              <w:tabs>
                <w:tab w:val="right" w:leader="dot" w:pos="9022"/>
              </w:tabs>
              <w:autoSpaceDE w:val="0"/>
              <w:autoSpaceDN w:val="0"/>
              <w:adjustRightInd w:val="0"/>
              <w:spacing w:line="480" w:lineRule="exact"/>
              <w:jc w:val="left"/>
              <w:rPr>
                <w:rFonts w:hint="eastAsia" w:ascii="仿宋" w:hAnsi="仿宋" w:eastAsia="仿宋" w:cs="仿宋"/>
                <w:bCs/>
                <w:caps/>
                <w:sz w:val="28"/>
                <w:szCs w:val="28"/>
                <w:highlight w:val="none"/>
              </w:rPr>
            </w:pPr>
            <w:r>
              <w:rPr>
                <w:rFonts w:hint="eastAsia" w:ascii="仿宋" w:hAnsi="仿宋" w:eastAsia="仿宋" w:cs="仿宋"/>
                <w:bCs/>
                <w:caps/>
                <w:sz w:val="28"/>
                <w:szCs w:val="28"/>
                <w:highlight w:val="none"/>
              </w:rPr>
              <w:t>性    别</w:t>
            </w:r>
          </w:p>
        </w:tc>
        <w:tc>
          <w:tcPr>
            <w:tcW w:w="2400" w:type="dxa"/>
          </w:tcPr>
          <w:p>
            <w:pPr>
              <w:tabs>
                <w:tab w:val="right" w:leader="dot" w:pos="9022"/>
              </w:tabs>
              <w:autoSpaceDE w:val="0"/>
              <w:autoSpaceDN w:val="0"/>
              <w:adjustRightInd w:val="0"/>
              <w:spacing w:line="480" w:lineRule="exact"/>
              <w:jc w:val="left"/>
              <w:rPr>
                <w:rFonts w:hint="eastAsia" w:ascii="仿宋" w:hAnsi="仿宋" w:eastAsia="仿宋" w:cs="仿宋"/>
                <w:bCs/>
                <w:caps/>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528" w:type="dxa"/>
            <w:vMerge w:val="continue"/>
          </w:tcPr>
          <w:p>
            <w:pPr>
              <w:tabs>
                <w:tab w:val="right" w:leader="dot" w:pos="9022"/>
              </w:tabs>
              <w:autoSpaceDE w:val="0"/>
              <w:autoSpaceDN w:val="0"/>
              <w:adjustRightInd w:val="0"/>
              <w:spacing w:line="480" w:lineRule="exact"/>
              <w:jc w:val="left"/>
              <w:rPr>
                <w:rFonts w:hint="eastAsia" w:ascii="仿宋" w:hAnsi="仿宋" w:eastAsia="仿宋" w:cs="仿宋"/>
                <w:bCs/>
                <w:caps/>
                <w:sz w:val="28"/>
                <w:szCs w:val="28"/>
                <w:highlight w:val="none"/>
              </w:rPr>
            </w:pPr>
          </w:p>
        </w:tc>
        <w:tc>
          <w:tcPr>
            <w:tcW w:w="1440" w:type="dxa"/>
          </w:tcPr>
          <w:p>
            <w:pPr>
              <w:tabs>
                <w:tab w:val="right" w:leader="dot" w:pos="9022"/>
              </w:tabs>
              <w:autoSpaceDE w:val="0"/>
              <w:autoSpaceDN w:val="0"/>
              <w:adjustRightInd w:val="0"/>
              <w:spacing w:line="480" w:lineRule="exact"/>
              <w:jc w:val="left"/>
              <w:rPr>
                <w:rFonts w:hint="eastAsia" w:ascii="仿宋" w:hAnsi="仿宋" w:eastAsia="仿宋" w:cs="仿宋"/>
                <w:bCs/>
                <w:caps/>
                <w:sz w:val="28"/>
                <w:szCs w:val="28"/>
                <w:highlight w:val="none"/>
              </w:rPr>
            </w:pPr>
            <w:r>
              <w:rPr>
                <w:rFonts w:hint="eastAsia" w:ascii="仿宋" w:hAnsi="仿宋" w:eastAsia="仿宋" w:cs="仿宋"/>
                <w:bCs/>
                <w:caps/>
                <w:sz w:val="28"/>
                <w:szCs w:val="28"/>
                <w:highlight w:val="none"/>
              </w:rPr>
              <w:t>职    务</w:t>
            </w:r>
          </w:p>
        </w:tc>
        <w:tc>
          <w:tcPr>
            <w:tcW w:w="3360" w:type="dxa"/>
            <w:gridSpan w:val="2"/>
          </w:tcPr>
          <w:p>
            <w:pPr>
              <w:tabs>
                <w:tab w:val="right" w:leader="dot" w:pos="9022"/>
              </w:tabs>
              <w:autoSpaceDE w:val="0"/>
              <w:autoSpaceDN w:val="0"/>
              <w:adjustRightInd w:val="0"/>
              <w:spacing w:line="480" w:lineRule="exact"/>
              <w:jc w:val="left"/>
              <w:rPr>
                <w:rFonts w:hint="eastAsia" w:ascii="仿宋" w:hAnsi="仿宋" w:eastAsia="仿宋" w:cs="仿宋"/>
                <w:bCs/>
                <w:caps/>
                <w:sz w:val="28"/>
                <w:szCs w:val="28"/>
                <w:highlight w:val="none"/>
              </w:rPr>
            </w:pPr>
          </w:p>
        </w:tc>
        <w:tc>
          <w:tcPr>
            <w:tcW w:w="1440" w:type="dxa"/>
          </w:tcPr>
          <w:p>
            <w:pPr>
              <w:tabs>
                <w:tab w:val="right" w:leader="dot" w:pos="9022"/>
              </w:tabs>
              <w:autoSpaceDE w:val="0"/>
              <w:autoSpaceDN w:val="0"/>
              <w:adjustRightInd w:val="0"/>
              <w:spacing w:line="480" w:lineRule="exact"/>
              <w:jc w:val="left"/>
              <w:rPr>
                <w:rFonts w:hint="eastAsia" w:ascii="仿宋" w:hAnsi="仿宋" w:eastAsia="仿宋" w:cs="仿宋"/>
                <w:bCs/>
                <w:caps/>
                <w:sz w:val="28"/>
                <w:szCs w:val="28"/>
                <w:highlight w:val="none"/>
              </w:rPr>
            </w:pPr>
            <w:r>
              <w:rPr>
                <w:rFonts w:hint="eastAsia" w:ascii="仿宋" w:hAnsi="仿宋" w:eastAsia="仿宋" w:cs="仿宋"/>
                <w:bCs/>
                <w:caps/>
                <w:sz w:val="28"/>
                <w:szCs w:val="28"/>
                <w:highlight w:val="none"/>
              </w:rPr>
              <w:t>手机号码</w:t>
            </w:r>
          </w:p>
        </w:tc>
        <w:tc>
          <w:tcPr>
            <w:tcW w:w="2400" w:type="dxa"/>
          </w:tcPr>
          <w:p>
            <w:pPr>
              <w:tabs>
                <w:tab w:val="right" w:leader="dot" w:pos="9022"/>
              </w:tabs>
              <w:autoSpaceDE w:val="0"/>
              <w:autoSpaceDN w:val="0"/>
              <w:adjustRightInd w:val="0"/>
              <w:spacing w:line="480" w:lineRule="exact"/>
              <w:jc w:val="left"/>
              <w:rPr>
                <w:rFonts w:hint="eastAsia" w:ascii="仿宋" w:hAnsi="仿宋" w:eastAsia="仿宋" w:cs="仿宋"/>
                <w:bCs/>
                <w:caps/>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Merge w:val="continue"/>
          </w:tcPr>
          <w:p>
            <w:pPr>
              <w:tabs>
                <w:tab w:val="right" w:leader="dot" w:pos="9022"/>
              </w:tabs>
              <w:autoSpaceDE w:val="0"/>
              <w:autoSpaceDN w:val="0"/>
              <w:adjustRightInd w:val="0"/>
              <w:spacing w:line="480" w:lineRule="exact"/>
              <w:jc w:val="left"/>
              <w:rPr>
                <w:rFonts w:hint="eastAsia" w:ascii="仿宋" w:hAnsi="仿宋" w:eastAsia="仿宋" w:cs="仿宋"/>
                <w:bCs/>
                <w:caps/>
                <w:sz w:val="28"/>
                <w:szCs w:val="28"/>
                <w:highlight w:val="none"/>
              </w:rPr>
            </w:pPr>
          </w:p>
        </w:tc>
        <w:tc>
          <w:tcPr>
            <w:tcW w:w="1440" w:type="dxa"/>
          </w:tcPr>
          <w:p>
            <w:pPr>
              <w:tabs>
                <w:tab w:val="right" w:leader="dot" w:pos="9022"/>
              </w:tabs>
              <w:autoSpaceDE w:val="0"/>
              <w:autoSpaceDN w:val="0"/>
              <w:adjustRightInd w:val="0"/>
              <w:spacing w:line="480" w:lineRule="exact"/>
              <w:jc w:val="left"/>
              <w:rPr>
                <w:rFonts w:hint="eastAsia" w:ascii="仿宋" w:hAnsi="仿宋" w:eastAsia="仿宋" w:cs="仿宋"/>
                <w:bCs/>
                <w:caps/>
                <w:sz w:val="28"/>
                <w:szCs w:val="28"/>
                <w:highlight w:val="none"/>
              </w:rPr>
            </w:pPr>
            <w:r>
              <w:rPr>
                <w:rFonts w:hint="eastAsia" w:ascii="仿宋" w:hAnsi="仿宋" w:eastAsia="仿宋" w:cs="仿宋"/>
                <w:bCs/>
                <w:caps/>
                <w:sz w:val="28"/>
                <w:szCs w:val="28"/>
                <w:highlight w:val="none"/>
              </w:rPr>
              <w:t>联系电话</w:t>
            </w:r>
          </w:p>
        </w:tc>
        <w:tc>
          <w:tcPr>
            <w:tcW w:w="3360" w:type="dxa"/>
            <w:gridSpan w:val="2"/>
          </w:tcPr>
          <w:p>
            <w:pPr>
              <w:tabs>
                <w:tab w:val="right" w:leader="dot" w:pos="9022"/>
              </w:tabs>
              <w:autoSpaceDE w:val="0"/>
              <w:autoSpaceDN w:val="0"/>
              <w:adjustRightInd w:val="0"/>
              <w:spacing w:line="480" w:lineRule="exact"/>
              <w:jc w:val="left"/>
              <w:rPr>
                <w:rFonts w:hint="eastAsia" w:ascii="仿宋" w:hAnsi="仿宋" w:eastAsia="仿宋" w:cs="仿宋"/>
                <w:bCs/>
                <w:caps/>
                <w:sz w:val="28"/>
                <w:szCs w:val="28"/>
                <w:highlight w:val="none"/>
              </w:rPr>
            </w:pPr>
          </w:p>
        </w:tc>
        <w:tc>
          <w:tcPr>
            <w:tcW w:w="1440" w:type="dxa"/>
          </w:tcPr>
          <w:p>
            <w:pPr>
              <w:tabs>
                <w:tab w:val="right" w:leader="dot" w:pos="9022"/>
              </w:tabs>
              <w:autoSpaceDE w:val="0"/>
              <w:autoSpaceDN w:val="0"/>
              <w:adjustRightInd w:val="0"/>
              <w:spacing w:line="480" w:lineRule="exact"/>
              <w:jc w:val="left"/>
              <w:rPr>
                <w:rFonts w:hint="eastAsia" w:ascii="仿宋" w:hAnsi="仿宋" w:eastAsia="仿宋" w:cs="仿宋"/>
                <w:bCs/>
                <w:caps/>
                <w:sz w:val="28"/>
                <w:szCs w:val="28"/>
                <w:highlight w:val="none"/>
              </w:rPr>
            </w:pPr>
            <w:r>
              <w:rPr>
                <w:rFonts w:hint="eastAsia" w:ascii="仿宋" w:hAnsi="仿宋" w:eastAsia="仿宋" w:cs="仿宋"/>
                <w:bCs/>
                <w:caps/>
                <w:sz w:val="28"/>
                <w:szCs w:val="28"/>
                <w:highlight w:val="none"/>
              </w:rPr>
              <w:t>图文传真</w:t>
            </w:r>
          </w:p>
        </w:tc>
        <w:tc>
          <w:tcPr>
            <w:tcW w:w="2400" w:type="dxa"/>
          </w:tcPr>
          <w:p>
            <w:pPr>
              <w:tabs>
                <w:tab w:val="right" w:leader="dot" w:pos="9022"/>
              </w:tabs>
              <w:autoSpaceDE w:val="0"/>
              <w:autoSpaceDN w:val="0"/>
              <w:adjustRightInd w:val="0"/>
              <w:spacing w:line="480" w:lineRule="exact"/>
              <w:jc w:val="left"/>
              <w:rPr>
                <w:rFonts w:hint="eastAsia" w:ascii="仿宋" w:hAnsi="仿宋" w:eastAsia="仿宋" w:cs="仿宋"/>
                <w:bCs/>
                <w:caps/>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Merge w:val="continue"/>
          </w:tcPr>
          <w:p>
            <w:pPr>
              <w:tabs>
                <w:tab w:val="right" w:leader="dot" w:pos="9022"/>
              </w:tabs>
              <w:autoSpaceDE w:val="0"/>
              <w:autoSpaceDN w:val="0"/>
              <w:adjustRightInd w:val="0"/>
              <w:spacing w:line="480" w:lineRule="exact"/>
              <w:jc w:val="left"/>
              <w:rPr>
                <w:rFonts w:hint="eastAsia" w:ascii="仿宋" w:hAnsi="仿宋" w:eastAsia="仿宋" w:cs="仿宋"/>
                <w:bCs/>
                <w:caps/>
                <w:sz w:val="28"/>
                <w:szCs w:val="28"/>
                <w:highlight w:val="none"/>
              </w:rPr>
            </w:pPr>
          </w:p>
        </w:tc>
        <w:tc>
          <w:tcPr>
            <w:tcW w:w="1440" w:type="dxa"/>
          </w:tcPr>
          <w:p>
            <w:pPr>
              <w:tabs>
                <w:tab w:val="right" w:leader="dot" w:pos="9022"/>
              </w:tabs>
              <w:autoSpaceDE w:val="0"/>
              <w:autoSpaceDN w:val="0"/>
              <w:adjustRightInd w:val="0"/>
              <w:spacing w:line="480" w:lineRule="exact"/>
              <w:jc w:val="left"/>
              <w:rPr>
                <w:rFonts w:hint="eastAsia" w:ascii="仿宋" w:hAnsi="仿宋" w:eastAsia="仿宋" w:cs="仿宋"/>
                <w:bCs/>
                <w:caps/>
                <w:sz w:val="28"/>
                <w:szCs w:val="28"/>
                <w:highlight w:val="none"/>
              </w:rPr>
            </w:pPr>
            <w:r>
              <w:rPr>
                <w:rFonts w:hint="eastAsia" w:ascii="仿宋" w:hAnsi="仿宋" w:eastAsia="仿宋" w:cs="仿宋"/>
                <w:bCs/>
                <w:caps/>
                <w:sz w:val="28"/>
                <w:szCs w:val="28"/>
                <w:highlight w:val="none"/>
              </w:rPr>
              <w:t>通讯地址</w:t>
            </w:r>
          </w:p>
        </w:tc>
        <w:tc>
          <w:tcPr>
            <w:tcW w:w="7200" w:type="dxa"/>
            <w:gridSpan w:val="4"/>
          </w:tcPr>
          <w:p>
            <w:pPr>
              <w:tabs>
                <w:tab w:val="right" w:leader="dot" w:pos="9022"/>
              </w:tabs>
              <w:autoSpaceDE w:val="0"/>
              <w:autoSpaceDN w:val="0"/>
              <w:adjustRightInd w:val="0"/>
              <w:spacing w:line="480" w:lineRule="exact"/>
              <w:jc w:val="left"/>
              <w:rPr>
                <w:rFonts w:hint="eastAsia" w:ascii="仿宋" w:hAnsi="仿宋" w:eastAsia="仿宋" w:cs="仿宋"/>
                <w:bCs/>
                <w:caps/>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Merge w:val="continue"/>
          </w:tcPr>
          <w:p>
            <w:pPr>
              <w:tabs>
                <w:tab w:val="right" w:leader="dot" w:pos="9022"/>
              </w:tabs>
              <w:autoSpaceDE w:val="0"/>
              <w:autoSpaceDN w:val="0"/>
              <w:adjustRightInd w:val="0"/>
              <w:spacing w:line="480" w:lineRule="exact"/>
              <w:jc w:val="left"/>
              <w:rPr>
                <w:rFonts w:hint="eastAsia" w:ascii="仿宋" w:hAnsi="仿宋" w:eastAsia="仿宋" w:cs="仿宋"/>
                <w:bCs/>
                <w:caps/>
                <w:sz w:val="28"/>
                <w:szCs w:val="28"/>
                <w:highlight w:val="none"/>
              </w:rPr>
            </w:pPr>
          </w:p>
        </w:tc>
        <w:tc>
          <w:tcPr>
            <w:tcW w:w="1440" w:type="dxa"/>
          </w:tcPr>
          <w:p>
            <w:pPr>
              <w:tabs>
                <w:tab w:val="right" w:leader="dot" w:pos="9022"/>
              </w:tabs>
              <w:autoSpaceDE w:val="0"/>
              <w:autoSpaceDN w:val="0"/>
              <w:adjustRightInd w:val="0"/>
              <w:spacing w:line="480" w:lineRule="exact"/>
              <w:jc w:val="left"/>
              <w:rPr>
                <w:rFonts w:hint="eastAsia" w:ascii="仿宋" w:hAnsi="仿宋" w:eastAsia="仿宋" w:cs="仿宋"/>
                <w:bCs/>
                <w:caps/>
                <w:sz w:val="28"/>
                <w:szCs w:val="28"/>
                <w:highlight w:val="none"/>
              </w:rPr>
            </w:pPr>
            <w:r>
              <w:rPr>
                <w:rFonts w:hint="eastAsia" w:ascii="仿宋" w:hAnsi="仿宋" w:eastAsia="仿宋" w:cs="仿宋"/>
                <w:bCs/>
                <w:caps/>
                <w:sz w:val="28"/>
                <w:szCs w:val="28"/>
                <w:highlight w:val="none"/>
              </w:rPr>
              <w:t>网    址</w:t>
            </w:r>
          </w:p>
        </w:tc>
        <w:tc>
          <w:tcPr>
            <w:tcW w:w="7200" w:type="dxa"/>
            <w:gridSpan w:val="4"/>
          </w:tcPr>
          <w:p>
            <w:pPr>
              <w:tabs>
                <w:tab w:val="right" w:leader="dot" w:pos="9022"/>
              </w:tabs>
              <w:autoSpaceDE w:val="0"/>
              <w:autoSpaceDN w:val="0"/>
              <w:adjustRightInd w:val="0"/>
              <w:spacing w:line="480" w:lineRule="exact"/>
              <w:jc w:val="left"/>
              <w:rPr>
                <w:rFonts w:hint="eastAsia" w:ascii="仿宋" w:hAnsi="仿宋" w:eastAsia="仿宋" w:cs="仿宋"/>
                <w:bCs/>
                <w:caps/>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Merge w:val="restart"/>
          </w:tcPr>
          <w:p>
            <w:pPr>
              <w:tabs>
                <w:tab w:val="right" w:leader="dot" w:pos="9022"/>
              </w:tabs>
              <w:autoSpaceDE w:val="0"/>
              <w:autoSpaceDN w:val="0"/>
              <w:adjustRightInd w:val="0"/>
              <w:spacing w:line="480" w:lineRule="exact"/>
              <w:jc w:val="left"/>
              <w:rPr>
                <w:rFonts w:hint="eastAsia" w:ascii="仿宋" w:hAnsi="仿宋" w:eastAsia="仿宋" w:cs="仿宋"/>
                <w:bCs/>
                <w:caps/>
                <w:sz w:val="28"/>
                <w:szCs w:val="28"/>
                <w:highlight w:val="none"/>
              </w:rPr>
            </w:pPr>
            <w:r>
              <w:rPr>
                <w:rFonts w:hint="eastAsia" w:ascii="仿宋" w:hAnsi="仿宋" w:eastAsia="仿宋" w:cs="仿宋"/>
                <w:bCs/>
                <w:caps/>
                <w:sz w:val="28"/>
                <w:szCs w:val="28"/>
                <w:highlight w:val="none"/>
              </w:rPr>
              <w:t>被</w:t>
            </w:r>
          </w:p>
          <w:p>
            <w:pPr>
              <w:tabs>
                <w:tab w:val="right" w:leader="dot" w:pos="9022"/>
              </w:tabs>
              <w:autoSpaceDE w:val="0"/>
              <w:autoSpaceDN w:val="0"/>
              <w:adjustRightInd w:val="0"/>
              <w:spacing w:line="480" w:lineRule="exact"/>
              <w:jc w:val="left"/>
              <w:rPr>
                <w:rFonts w:hint="eastAsia" w:ascii="仿宋" w:hAnsi="仿宋" w:eastAsia="仿宋" w:cs="仿宋"/>
                <w:bCs/>
                <w:caps/>
                <w:sz w:val="28"/>
                <w:szCs w:val="28"/>
                <w:highlight w:val="none"/>
              </w:rPr>
            </w:pPr>
            <w:r>
              <w:rPr>
                <w:rFonts w:hint="eastAsia" w:ascii="仿宋" w:hAnsi="仿宋" w:eastAsia="仿宋" w:cs="仿宋"/>
                <w:bCs/>
                <w:caps/>
                <w:sz w:val="28"/>
                <w:szCs w:val="28"/>
                <w:highlight w:val="none"/>
              </w:rPr>
              <w:t>授</w:t>
            </w:r>
          </w:p>
          <w:p>
            <w:pPr>
              <w:tabs>
                <w:tab w:val="right" w:leader="dot" w:pos="9022"/>
              </w:tabs>
              <w:autoSpaceDE w:val="0"/>
              <w:autoSpaceDN w:val="0"/>
              <w:adjustRightInd w:val="0"/>
              <w:spacing w:line="480" w:lineRule="exact"/>
              <w:jc w:val="left"/>
              <w:rPr>
                <w:rFonts w:hint="eastAsia" w:ascii="仿宋" w:hAnsi="仿宋" w:eastAsia="仿宋" w:cs="仿宋"/>
                <w:bCs/>
                <w:caps/>
                <w:sz w:val="28"/>
                <w:szCs w:val="28"/>
                <w:highlight w:val="none"/>
              </w:rPr>
            </w:pPr>
            <w:r>
              <w:rPr>
                <w:rFonts w:hint="eastAsia" w:ascii="仿宋" w:hAnsi="仿宋" w:eastAsia="仿宋" w:cs="仿宋"/>
                <w:bCs/>
                <w:caps/>
                <w:sz w:val="28"/>
                <w:szCs w:val="28"/>
                <w:highlight w:val="none"/>
              </w:rPr>
              <w:t>权</w:t>
            </w:r>
          </w:p>
          <w:p>
            <w:pPr>
              <w:tabs>
                <w:tab w:val="right" w:leader="dot" w:pos="9022"/>
              </w:tabs>
              <w:autoSpaceDE w:val="0"/>
              <w:autoSpaceDN w:val="0"/>
              <w:adjustRightInd w:val="0"/>
              <w:spacing w:line="480" w:lineRule="exact"/>
              <w:jc w:val="left"/>
              <w:rPr>
                <w:rFonts w:hint="eastAsia" w:ascii="仿宋" w:hAnsi="仿宋" w:eastAsia="仿宋" w:cs="仿宋"/>
                <w:bCs/>
                <w:caps/>
                <w:sz w:val="28"/>
                <w:szCs w:val="28"/>
                <w:highlight w:val="none"/>
              </w:rPr>
            </w:pPr>
            <w:r>
              <w:rPr>
                <w:rFonts w:hint="eastAsia" w:ascii="仿宋" w:hAnsi="仿宋" w:eastAsia="仿宋" w:cs="仿宋"/>
                <w:bCs/>
                <w:caps/>
                <w:sz w:val="28"/>
                <w:szCs w:val="28"/>
                <w:highlight w:val="none"/>
              </w:rPr>
              <w:t>项</w:t>
            </w:r>
          </w:p>
          <w:p>
            <w:pPr>
              <w:tabs>
                <w:tab w:val="right" w:leader="dot" w:pos="9022"/>
              </w:tabs>
              <w:autoSpaceDE w:val="0"/>
              <w:autoSpaceDN w:val="0"/>
              <w:adjustRightInd w:val="0"/>
              <w:spacing w:line="480" w:lineRule="exact"/>
              <w:jc w:val="left"/>
              <w:rPr>
                <w:rFonts w:hint="eastAsia" w:ascii="仿宋" w:hAnsi="仿宋" w:eastAsia="仿宋" w:cs="仿宋"/>
                <w:bCs/>
                <w:caps/>
                <w:sz w:val="28"/>
                <w:szCs w:val="28"/>
                <w:highlight w:val="none"/>
              </w:rPr>
            </w:pPr>
            <w:r>
              <w:rPr>
                <w:rFonts w:hint="eastAsia" w:ascii="仿宋" w:hAnsi="仿宋" w:eastAsia="仿宋" w:cs="仿宋"/>
                <w:bCs/>
                <w:caps/>
                <w:sz w:val="28"/>
                <w:szCs w:val="28"/>
                <w:highlight w:val="none"/>
              </w:rPr>
              <w:t>目</w:t>
            </w:r>
          </w:p>
          <w:p>
            <w:pPr>
              <w:tabs>
                <w:tab w:val="right" w:leader="dot" w:pos="9022"/>
              </w:tabs>
              <w:autoSpaceDE w:val="0"/>
              <w:autoSpaceDN w:val="0"/>
              <w:adjustRightInd w:val="0"/>
              <w:spacing w:line="480" w:lineRule="exact"/>
              <w:jc w:val="left"/>
              <w:rPr>
                <w:rFonts w:hint="eastAsia" w:ascii="仿宋" w:hAnsi="仿宋" w:eastAsia="仿宋" w:cs="仿宋"/>
                <w:bCs/>
                <w:caps/>
                <w:sz w:val="28"/>
                <w:szCs w:val="28"/>
                <w:highlight w:val="none"/>
              </w:rPr>
            </w:pPr>
            <w:r>
              <w:rPr>
                <w:rFonts w:hint="eastAsia" w:ascii="仿宋" w:hAnsi="仿宋" w:eastAsia="仿宋" w:cs="仿宋"/>
                <w:bCs/>
                <w:caps/>
                <w:sz w:val="28"/>
                <w:szCs w:val="28"/>
                <w:highlight w:val="none"/>
              </w:rPr>
              <w:t>与</w:t>
            </w:r>
          </w:p>
          <w:p>
            <w:pPr>
              <w:tabs>
                <w:tab w:val="right" w:leader="dot" w:pos="9022"/>
              </w:tabs>
              <w:autoSpaceDE w:val="0"/>
              <w:autoSpaceDN w:val="0"/>
              <w:adjustRightInd w:val="0"/>
              <w:spacing w:line="480" w:lineRule="exact"/>
              <w:jc w:val="left"/>
              <w:rPr>
                <w:rFonts w:hint="eastAsia" w:ascii="仿宋" w:hAnsi="仿宋" w:eastAsia="仿宋" w:cs="仿宋"/>
                <w:bCs/>
                <w:caps/>
                <w:sz w:val="28"/>
                <w:szCs w:val="28"/>
                <w:highlight w:val="none"/>
              </w:rPr>
            </w:pPr>
            <w:r>
              <w:rPr>
                <w:rFonts w:hint="eastAsia" w:ascii="仿宋" w:hAnsi="仿宋" w:eastAsia="仿宋" w:cs="仿宋"/>
                <w:bCs/>
                <w:caps/>
                <w:sz w:val="28"/>
                <w:szCs w:val="28"/>
                <w:highlight w:val="none"/>
              </w:rPr>
              <w:t>内</w:t>
            </w:r>
          </w:p>
          <w:p>
            <w:pPr>
              <w:tabs>
                <w:tab w:val="right" w:leader="dot" w:pos="9022"/>
              </w:tabs>
              <w:autoSpaceDE w:val="0"/>
              <w:autoSpaceDN w:val="0"/>
              <w:adjustRightInd w:val="0"/>
              <w:spacing w:line="480" w:lineRule="exact"/>
              <w:jc w:val="left"/>
              <w:rPr>
                <w:rFonts w:hint="eastAsia" w:ascii="仿宋" w:hAnsi="仿宋" w:eastAsia="仿宋" w:cs="仿宋"/>
                <w:bCs/>
                <w:caps/>
                <w:sz w:val="28"/>
                <w:szCs w:val="28"/>
                <w:highlight w:val="none"/>
              </w:rPr>
            </w:pPr>
            <w:r>
              <w:rPr>
                <w:rFonts w:hint="eastAsia" w:ascii="仿宋" w:hAnsi="仿宋" w:eastAsia="仿宋" w:cs="仿宋"/>
                <w:bCs/>
                <w:caps/>
                <w:sz w:val="28"/>
                <w:szCs w:val="28"/>
                <w:highlight w:val="none"/>
              </w:rPr>
              <w:t>容</w:t>
            </w:r>
          </w:p>
        </w:tc>
        <w:tc>
          <w:tcPr>
            <w:tcW w:w="1440" w:type="dxa"/>
          </w:tcPr>
          <w:p>
            <w:pPr>
              <w:tabs>
                <w:tab w:val="right" w:leader="dot" w:pos="9022"/>
              </w:tabs>
              <w:autoSpaceDE w:val="0"/>
              <w:autoSpaceDN w:val="0"/>
              <w:adjustRightInd w:val="0"/>
              <w:spacing w:line="480" w:lineRule="exact"/>
              <w:jc w:val="left"/>
              <w:rPr>
                <w:rFonts w:hint="eastAsia" w:ascii="仿宋" w:hAnsi="仿宋" w:eastAsia="仿宋" w:cs="仿宋"/>
                <w:bCs/>
                <w:caps/>
                <w:sz w:val="28"/>
                <w:szCs w:val="28"/>
                <w:highlight w:val="none"/>
              </w:rPr>
            </w:pPr>
            <w:r>
              <w:rPr>
                <w:rFonts w:hint="eastAsia" w:ascii="仿宋" w:hAnsi="仿宋" w:eastAsia="仿宋" w:cs="仿宋"/>
                <w:bCs/>
                <w:caps/>
                <w:sz w:val="28"/>
                <w:szCs w:val="28"/>
                <w:highlight w:val="none"/>
              </w:rPr>
              <w:t>项目名称</w:t>
            </w:r>
          </w:p>
        </w:tc>
        <w:tc>
          <w:tcPr>
            <w:tcW w:w="7200" w:type="dxa"/>
            <w:gridSpan w:val="4"/>
          </w:tcPr>
          <w:p>
            <w:pPr>
              <w:tabs>
                <w:tab w:val="right" w:leader="dot" w:pos="9022"/>
              </w:tabs>
              <w:autoSpaceDE w:val="0"/>
              <w:autoSpaceDN w:val="0"/>
              <w:adjustRightInd w:val="0"/>
              <w:spacing w:line="480" w:lineRule="exact"/>
              <w:jc w:val="left"/>
              <w:rPr>
                <w:rFonts w:hint="eastAsia" w:ascii="仿宋" w:hAnsi="仿宋" w:eastAsia="仿宋" w:cs="仿宋"/>
                <w:bCs/>
                <w:caps/>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Merge w:val="continue"/>
          </w:tcPr>
          <w:p>
            <w:pPr>
              <w:tabs>
                <w:tab w:val="right" w:leader="dot" w:pos="9022"/>
              </w:tabs>
              <w:autoSpaceDE w:val="0"/>
              <w:autoSpaceDN w:val="0"/>
              <w:adjustRightInd w:val="0"/>
              <w:spacing w:line="480" w:lineRule="exact"/>
              <w:jc w:val="left"/>
              <w:rPr>
                <w:rFonts w:hint="eastAsia" w:ascii="仿宋" w:hAnsi="仿宋" w:eastAsia="仿宋" w:cs="仿宋"/>
                <w:bCs/>
                <w:caps/>
                <w:sz w:val="28"/>
                <w:szCs w:val="28"/>
                <w:highlight w:val="none"/>
              </w:rPr>
            </w:pPr>
          </w:p>
        </w:tc>
        <w:tc>
          <w:tcPr>
            <w:tcW w:w="1440" w:type="dxa"/>
          </w:tcPr>
          <w:p>
            <w:pPr>
              <w:tabs>
                <w:tab w:val="right" w:leader="dot" w:pos="9022"/>
              </w:tabs>
              <w:autoSpaceDE w:val="0"/>
              <w:autoSpaceDN w:val="0"/>
              <w:adjustRightInd w:val="0"/>
              <w:spacing w:line="480" w:lineRule="exact"/>
              <w:jc w:val="left"/>
              <w:rPr>
                <w:rFonts w:hint="eastAsia" w:ascii="仿宋" w:hAnsi="仿宋" w:eastAsia="仿宋" w:cs="仿宋"/>
                <w:bCs/>
                <w:caps/>
                <w:sz w:val="28"/>
                <w:szCs w:val="28"/>
                <w:highlight w:val="none"/>
              </w:rPr>
            </w:pPr>
            <w:r>
              <w:rPr>
                <w:rFonts w:hint="eastAsia" w:ascii="仿宋" w:hAnsi="仿宋" w:eastAsia="仿宋" w:cs="仿宋"/>
                <w:bCs/>
                <w:caps/>
                <w:sz w:val="28"/>
                <w:szCs w:val="28"/>
                <w:highlight w:val="none"/>
              </w:rPr>
              <w:t>文件编号</w:t>
            </w:r>
          </w:p>
        </w:tc>
        <w:tc>
          <w:tcPr>
            <w:tcW w:w="7200" w:type="dxa"/>
            <w:gridSpan w:val="4"/>
          </w:tcPr>
          <w:p>
            <w:pPr>
              <w:tabs>
                <w:tab w:val="right" w:leader="dot" w:pos="9022"/>
              </w:tabs>
              <w:autoSpaceDE w:val="0"/>
              <w:autoSpaceDN w:val="0"/>
              <w:adjustRightInd w:val="0"/>
              <w:spacing w:line="480" w:lineRule="exact"/>
              <w:ind w:firstLine="1400" w:firstLineChars="500"/>
              <w:jc w:val="lef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 xml:space="preserve">GLD2022-108Z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Merge w:val="continue"/>
          </w:tcPr>
          <w:p>
            <w:pPr>
              <w:tabs>
                <w:tab w:val="right" w:leader="dot" w:pos="9022"/>
              </w:tabs>
              <w:autoSpaceDE w:val="0"/>
              <w:autoSpaceDN w:val="0"/>
              <w:adjustRightInd w:val="0"/>
              <w:spacing w:line="480" w:lineRule="exact"/>
              <w:jc w:val="left"/>
              <w:rPr>
                <w:rFonts w:hint="eastAsia" w:ascii="仿宋" w:hAnsi="仿宋" w:eastAsia="仿宋" w:cs="仿宋"/>
                <w:bCs/>
                <w:caps/>
                <w:sz w:val="28"/>
                <w:szCs w:val="28"/>
                <w:highlight w:val="none"/>
              </w:rPr>
            </w:pPr>
          </w:p>
        </w:tc>
        <w:tc>
          <w:tcPr>
            <w:tcW w:w="1440" w:type="dxa"/>
            <w:vAlign w:val="center"/>
          </w:tcPr>
          <w:p>
            <w:pPr>
              <w:tabs>
                <w:tab w:val="right" w:leader="dot" w:pos="9022"/>
              </w:tabs>
              <w:autoSpaceDE w:val="0"/>
              <w:autoSpaceDN w:val="0"/>
              <w:adjustRightInd w:val="0"/>
              <w:spacing w:line="480" w:lineRule="exact"/>
              <w:jc w:val="center"/>
              <w:rPr>
                <w:rFonts w:hint="eastAsia" w:ascii="仿宋" w:hAnsi="仿宋" w:eastAsia="仿宋" w:cs="仿宋"/>
                <w:bCs/>
                <w:caps/>
                <w:sz w:val="28"/>
                <w:szCs w:val="28"/>
                <w:highlight w:val="none"/>
              </w:rPr>
            </w:pPr>
            <w:r>
              <w:rPr>
                <w:rFonts w:hint="eastAsia" w:ascii="仿宋" w:hAnsi="仿宋" w:eastAsia="仿宋" w:cs="仿宋"/>
                <w:bCs/>
                <w:caps/>
                <w:sz w:val="28"/>
                <w:szCs w:val="28"/>
                <w:highlight w:val="none"/>
              </w:rPr>
              <w:t>授权范围</w:t>
            </w:r>
          </w:p>
        </w:tc>
        <w:tc>
          <w:tcPr>
            <w:tcW w:w="7200" w:type="dxa"/>
            <w:gridSpan w:val="4"/>
          </w:tcPr>
          <w:p>
            <w:pPr>
              <w:tabs>
                <w:tab w:val="right" w:leader="dot" w:pos="9022"/>
              </w:tabs>
              <w:autoSpaceDE w:val="0"/>
              <w:autoSpaceDN w:val="0"/>
              <w:adjustRightInd w:val="0"/>
              <w:spacing w:line="480" w:lineRule="exact"/>
              <w:jc w:val="left"/>
              <w:rPr>
                <w:rFonts w:hint="eastAsia" w:ascii="仿宋" w:hAnsi="仿宋" w:eastAsia="仿宋" w:cs="仿宋"/>
                <w:bCs/>
                <w:caps/>
                <w:sz w:val="28"/>
                <w:szCs w:val="28"/>
                <w:highlight w:val="none"/>
              </w:rPr>
            </w:pPr>
            <w:r>
              <w:rPr>
                <w:rFonts w:hint="eastAsia" w:ascii="仿宋" w:hAnsi="仿宋" w:eastAsia="仿宋" w:cs="仿宋"/>
                <w:bCs/>
                <w:caps/>
                <w:sz w:val="28"/>
                <w:szCs w:val="28"/>
                <w:highlight w:val="none"/>
              </w:rPr>
              <w:t>全权办理本次采购项目的磋商</w:t>
            </w:r>
            <w:r>
              <w:rPr>
                <w:rFonts w:hint="eastAsia" w:ascii="仿宋" w:hAnsi="仿宋" w:eastAsia="仿宋" w:cs="仿宋"/>
                <w:bCs/>
                <w:caps/>
                <w:sz w:val="28"/>
                <w:szCs w:val="28"/>
                <w:highlight w:val="none"/>
                <w:lang w:eastAsia="zh-CN"/>
              </w:rPr>
              <w:t>、</w:t>
            </w:r>
            <w:r>
              <w:rPr>
                <w:rFonts w:hint="eastAsia" w:ascii="仿宋" w:hAnsi="仿宋" w:eastAsia="仿宋" w:cs="仿宋"/>
                <w:bCs/>
                <w:caps/>
                <w:sz w:val="28"/>
                <w:szCs w:val="28"/>
                <w:highlight w:val="none"/>
              </w:rPr>
              <w:t>联系</w:t>
            </w:r>
            <w:r>
              <w:rPr>
                <w:rFonts w:hint="eastAsia" w:ascii="仿宋" w:hAnsi="仿宋" w:eastAsia="仿宋" w:cs="仿宋"/>
                <w:bCs/>
                <w:caps/>
                <w:sz w:val="28"/>
                <w:szCs w:val="28"/>
                <w:highlight w:val="none"/>
                <w:lang w:eastAsia="zh-CN"/>
              </w:rPr>
              <w:t>、</w:t>
            </w:r>
            <w:r>
              <w:rPr>
                <w:rFonts w:hint="eastAsia" w:ascii="仿宋" w:hAnsi="仿宋" w:eastAsia="仿宋" w:cs="仿宋"/>
                <w:bCs/>
                <w:caps/>
                <w:sz w:val="28"/>
                <w:szCs w:val="28"/>
                <w:highlight w:val="none"/>
              </w:rPr>
              <w:t>洽谈</w:t>
            </w:r>
            <w:r>
              <w:rPr>
                <w:rFonts w:hint="eastAsia" w:ascii="仿宋" w:hAnsi="仿宋" w:eastAsia="仿宋" w:cs="仿宋"/>
                <w:bCs/>
                <w:caps/>
                <w:sz w:val="28"/>
                <w:szCs w:val="28"/>
                <w:highlight w:val="none"/>
                <w:lang w:eastAsia="zh-CN"/>
              </w:rPr>
              <w:t>、</w:t>
            </w:r>
            <w:r>
              <w:rPr>
                <w:rFonts w:hint="eastAsia" w:ascii="仿宋" w:hAnsi="仿宋" w:eastAsia="仿宋" w:cs="仿宋"/>
                <w:bCs/>
                <w:caps/>
                <w:sz w:val="28"/>
                <w:szCs w:val="28"/>
                <w:highlight w:val="none"/>
              </w:rPr>
              <w:t>签约</w:t>
            </w:r>
            <w:r>
              <w:rPr>
                <w:rFonts w:hint="eastAsia" w:ascii="仿宋" w:hAnsi="仿宋" w:eastAsia="仿宋" w:cs="仿宋"/>
                <w:bCs/>
                <w:caps/>
                <w:sz w:val="28"/>
                <w:szCs w:val="28"/>
                <w:highlight w:val="none"/>
                <w:lang w:eastAsia="zh-CN"/>
              </w:rPr>
              <w:t>、</w:t>
            </w:r>
            <w:r>
              <w:rPr>
                <w:rFonts w:hint="eastAsia" w:ascii="仿宋" w:hAnsi="仿宋" w:eastAsia="仿宋" w:cs="仿宋"/>
                <w:bCs/>
                <w:caps/>
                <w:sz w:val="28"/>
                <w:szCs w:val="28"/>
                <w:highlight w:val="none"/>
              </w:rPr>
              <w:t>执行等具体事务，签署全部有关文件</w:t>
            </w:r>
            <w:r>
              <w:rPr>
                <w:rFonts w:hint="eastAsia" w:ascii="仿宋" w:hAnsi="仿宋" w:eastAsia="仿宋" w:cs="仿宋"/>
                <w:bCs/>
                <w:caps/>
                <w:sz w:val="28"/>
                <w:szCs w:val="28"/>
                <w:highlight w:val="none"/>
                <w:lang w:eastAsia="zh-CN"/>
              </w:rPr>
              <w:t>、</w:t>
            </w:r>
            <w:r>
              <w:rPr>
                <w:rFonts w:hint="eastAsia" w:ascii="仿宋" w:hAnsi="仿宋" w:eastAsia="仿宋" w:cs="仿宋"/>
                <w:bCs/>
                <w:caps/>
                <w:sz w:val="28"/>
                <w:szCs w:val="28"/>
                <w:highlight w:val="none"/>
              </w:rPr>
              <w:t>文书</w:t>
            </w:r>
            <w:r>
              <w:rPr>
                <w:rFonts w:hint="eastAsia" w:ascii="仿宋" w:hAnsi="仿宋" w:eastAsia="仿宋" w:cs="仿宋"/>
                <w:bCs/>
                <w:caps/>
                <w:sz w:val="28"/>
                <w:szCs w:val="28"/>
                <w:highlight w:val="none"/>
                <w:lang w:eastAsia="zh-CN"/>
              </w:rPr>
              <w:t>、</w:t>
            </w:r>
            <w:r>
              <w:rPr>
                <w:rFonts w:hint="eastAsia" w:ascii="仿宋" w:hAnsi="仿宋" w:eastAsia="仿宋" w:cs="仿宋"/>
                <w:bCs/>
                <w:caps/>
                <w:sz w:val="28"/>
                <w:szCs w:val="28"/>
                <w:highlight w:val="none"/>
              </w:rPr>
              <w:t>协议及合同。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Merge w:val="continue"/>
          </w:tcPr>
          <w:p>
            <w:pPr>
              <w:tabs>
                <w:tab w:val="right" w:leader="dot" w:pos="9022"/>
              </w:tabs>
              <w:autoSpaceDE w:val="0"/>
              <w:autoSpaceDN w:val="0"/>
              <w:adjustRightInd w:val="0"/>
              <w:spacing w:line="480" w:lineRule="exact"/>
              <w:jc w:val="left"/>
              <w:rPr>
                <w:rFonts w:hint="eastAsia" w:ascii="仿宋" w:hAnsi="仿宋" w:eastAsia="仿宋" w:cs="仿宋"/>
                <w:bCs/>
                <w:caps/>
                <w:sz w:val="28"/>
                <w:szCs w:val="28"/>
                <w:highlight w:val="none"/>
              </w:rPr>
            </w:pPr>
          </w:p>
        </w:tc>
        <w:tc>
          <w:tcPr>
            <w:tcW w:w="1440" w:type="dxa"/>
          </w:tcPr>
          <w:p>
            <w:pPr>
              <w:tabs>
                <w:tab w:val="right" w:leader="dot" w:pos="9022"/>
              </w:tabs>
              <w:autoSpaceDE w:val="0"/>
              <w:autoSpaceDN w:val="0"/>
              <w:adjustRightInd w:val="0"/>
              <w:spacing w:line="480" w:lineRule="exact"/>
              <w:jc w:val="left"/>
              <w:rPr>
                <w:rFonts w:hint="eastAsia" w:ascii="仿宋" w:hAnsi="仿宋" w:eastAsia="仿宋" w:cs="仿宋"/>
                <w:bCs/>
                <w:caps/>
                <w:sz w:val="28"/>
                <w:szCs w:val="28"/>
                <w:highlight w:val="none"/>
              </w:rPr>
            </w:pPr>
            <w:r>
              <w:rPr>
                <w:rFonts w:hint="eastAsia" w:ascii="仿宋" w:hAnsi="仿宋" w:eastAsia="仿宋" w:cs="仿宋"/>
                <w:bCs/>
                <w:caps/>
                <w:sz w:val="28"/>
                <w:szCs w:val="28"/>
                <w:highlight w:val="none"/>
              </w:rPr>
              <w:t>法律责任</w:t>
            </w:r>
          </w:p>
        </w:tc>
        <w:tc>
          <w:tcPr>
            <w:tcW w:w="7200" w:type="dxa"/>
            <w:gridSpan w:val="4"/>
          </w:tcPr>
          <w:p>
            <w:pPr>
              <w:tabs>
                <w:tab w:val="right" w:leader="dot" w:pos="9022"/>
              </w:tabs>
              <w:autoSpaceDE w:val="0"/>
              <w:autoSpaceDN w:val="0"/>
              <w:adjustRightInd w:val="0"/>
              <w:spacing w:line="480" w:lineRule="exact"/>
              <w:jc w:val="left"/>
              <w:rPr>
                <w:rFonts w:hint="eastAsia" w:ascii="仿宋" w:hAnsi="仿宋" w:eastAsia="仿宋" w:cs="仿宋"/>
                <w:bCs/>
                <w:caps/>
                <w:sz w:val="28"/>
                <w:szCs w:val="28"/>
                <w:highlight w:val="none"/>
              </w:rPr>
            </w:pPr>
            <w:r>
              <w:rPr>
                <w:rFonts w:hint="eastAsia" w:ascii="仿宋" w:hAnsi="仿宋" w:eastAsia="仿宋" w:cs="仿宋"/>
                <w:bCs/>
                <w:caps/>
                <w:sz w:val="28"/>
                <w:szCs w:val="28"/>
                <w:highlight w:val="none"/>
              </w:rPr>
              <w:t>本公司对被授权人在本项目中的签名承担全部法律责任。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Merge w:val="continue"/>
          </w:tcPr>
          <w:p>
            <w:pPr>
              <w:tabs>
                <w:tab w:val="right" w:leader="dot" w:pos="9022"/>
              </w:tabs>
              <w:autoSpaceDE w:val="0"/>
              <w:autoSpaceDN w:val="0"/>
              <w:adjustRightInd w:val="0"/>
              <w:spacing w:line="480" w:lineRule="exact"/>
              <w:jc w:val="left"/>
              <w:rPr>
                <w:rFonts w:hint="eastAsia" w:ascii="仿宋" w:hAnsi="仿宋" w:eastAsia="仿宋" w:cs="仿宋"/>
                <w:bCs/>
                <w:caps/>
                <w:sz w:val="28"/>
                <w:szCs w:val="28"/>
                <w:highlight w:val="none"/>
              </w:rPr>
            </w:pPr>
          </w:p>
        </w:tc>
        <w:tc>
          <w:tcPr>
            <w:tcW w:w="1440" w:type="dxa"/>
            <w:vAlign w:val="center"/>
          </w:tcPr>
          <w:p>
            <w:pPr>
              <w:tabs>
                <w:tab w:val="right" w:leader="dot" w:pos="9022"/>
              </w:tabs>
              <w:autoSpaceDE w:val="0"/>
              <w:autoSpaceDN w:val="0"/>
              <w:adjustRightInd w:val="0"/>
              <w:spacing w:line="480" w:lineRule="exact"/>
              <w:rPr>
                <w:rFonts w:hint="eastAsia" w:ascii="仿宋" w:hAnsi="仿宋" w:eastAsia="仿宋" w:cs="仿宋"/>
                <w:bCs/>
                <w:caps/>
                <w:sz w:val="28"/>
                <w:szCs w:val="28"/>
                <w:highlight w:val="none"/>
              </w:rPr>
            </w:pPr>
            <w:r>
              <w:rPr>
                <w:rFonts w:hint="eastAsia" w:ascii="仿宋" w:hAnsi="仿宋" w:eastAsia="仿宋" w:cs="仿宋"/>
                <w:bCs/>
                <w:caps/>
                <w:sz w:val="28"/>
                <w:szCs w:val="28"/>
                <w:highlight w:val="none"/>
              </w:rPr>
              <w:t>授权期限</w:t>
            </w:r>
          </w:p>
        </w:tc>
        <w:tc>
          <w:tcPr>
            <w:tcW w:w="7200" w:type="dxa"/>
            <w:gridSpan w:val="4"/>
            <w:vAlign w:val="center"/>
          </w:tcPr>
          <w:p>
            <w:pPr>
              <w:tabs>
                <w:tab w:val="right" w:leader="dot" w:pos="9022"/>
              </w:tabs>
              <w:autoSpaceDE w:val="0"/>
              <w:autoSpaceDN w:val="0"/>
              <w:adjustRightInd w:val="0"/>
              <w:spacing w:line="480" w:lineRule="exact"/>
              <w:rPr>
                <w:rFonts w:hint="eastAsia" w:ascii="仿宋" w:hAnsi="仿宋" w:eastAsia="仿宋" w:cs="仿宋"/>
                <w:bCs/>
                <w:caps/>
                <w:sz w:val="28"/>
                <w:szCs w:val="28"/>
                <w:highlight w:val="none"/>
                <w:lang w:eastAsia="zh-CN"/>
              </w:rPr>
            </w:pPr>
            <w:r>
              <w:rPr>
                <w:rFonts w:hint="eastAsia" w:ascii="仿宋" w:hAnsi="仿宋" w:eastAsia="仿宋" w:cs="仿宋"/>
                <w:bCs/>
                <w:caps/>
                <w:sz w:val="28"/>
                <w:szCs w:val="28"/>
                <w:highlight w:val="none"/>
              </w:rPr>
              <w:t>本授权书自磋商大会之日计算有效期为</w:t>
            </w:r>
            <w:r>
              <w:rPr>
                <w:rFonts w:hint="eastAsia" w:ascii="仿宋" w:hAnsi="仿宋" w:eastAsia="仿宋" w:cs="仿宋"/>
                <w:bCs/>
                <w:caps/>
                <w:sz w:val="28"/>
                <w:szCs w:val="28"/>
                <w:highlight w:val="none"/>
                <w:u w:val="single"/>
              </w:rPr>
              <w:t xml:space="preserve"> 90 </w:t>
            </w:r>
            <w:r>
              <w:rPr>
                <w:rFonts w:hint="eastAsia" w:ascii="仿宋" w:hAnsi="仿宋" w:eastAsia="仿宋" w:cs="仿宋"/>
                <w:bCs/>
                <w:caps/>
                <w:sz w:val="28"/>
                <w:szCs w:val="28"/>
                <w:highlight w:val="none"/>
                <w:u w:val="none"/>
                <w:lang w:eastAsia="zh-CN"/>
              </w:rPr>
              <w:t>个</w:t>
            </w:r>
            <w:r>
              <w:rPr>
                <w:rFonts w:hint="eastAsia" w:ascii="仿宋" w:hAnsi="仿宋" w:eastAsia="仿宋" w:cs="仿宋"/>
                <w:bCs/>
                <w:caps/>
                <w:sz w:val="28"/>
                <w:szCs w:val="28"/>
                <w:highlight w:val="none"/>
                <w:lang w:eastAsia="zh-CN"/>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4202" w:type="dxa"/>
            <w:gridSpan w:val="3"/>
          </w:tcPr>
          <w:p>
            <w:pPr>
              <w:tabs>
                <w:tab w:val="right" w:leader="dot" w:pos="9022"/>
              </w:tabs>
              <w:autoSpaceDE w:val="0"/>
              <w:autoSpaceDN w:val="0"/>
              <w:adjustRightInd w:val="0"/>
              <w:spacing w:line="480" w:lineRule="exact"/>
              <w:ind w:firstLine="560"/>
              <w:jc w:val="left"/>
              <w:rPr>
                <w:rFonts w:hint="eastAsia" w:ascii="仿宋" w:hAnsi="仿宋" w:eastAsia="仿宋" w:cs="仿宋"/>
                <w:bCs/>
                <w:caps/>
                <w:sz w:val="28"/>
                <w:szCs w:val="28"/>
                <w:highlight w:val="none"/>
              </w:rPr>
            </w:pPr>
            <w:r>
              <w:rPr>
                <w:rFonts w:hint="eastAsia" w:ascii="仿宋" w:hAnsi="仿宋" w:eastAsia="仿宋" w:cs="仿宋"/>
                <w:bCs/>
                <w:caps/>
                <w:sz w:val="28"/>
                <w:szCs w:val="28"/>
                <w:highlight w:val="none"/>
              </w:rPr>
              <w:t>被授权人身份证复印件</w:t>
            </w:r>
          </w:p>
        </w:tc>
        <w:tc>
          <w:tcPr>
            <w:tcW w:w="4966" w:type="dxa"/>
            <w:gridSpan w:val="3"/>
          </w:tcPr>
          <w:p>
            <w:pPr>
              <w:pStyle w:val="34"/>
              <w:ind w:left="0" w:leftChars="0" w:firstLine="0" w:firstLineChars="0"/>
              <w:jc w:val="center"/>
              <w:rPr>
                <w:rFonts w:hint="eastAsia"/>
                <w:highlight w:val="none"/>
                <w:lang w:val="en-US" w:eastAsia="zh-CN"/>
              </w:rPr>
            </w:pPr>
            <w:r>
              <w:rPr>
                <w:rFonts w:hint="eastAsia" w:ascii="仿宋" w:hAnsi="仿宋" w:eastAsia="仿宋" w:cs="仿宋"/>
                <w:bCs/>
                <w:caps/>
                <w:kern w:val="2"/>
                <w:sz w:val="28"/>
                <w:szCs w:val="28"/>
                <w:highlight w:val="none"/>
                <w:lang w:val="en-US" w:eastAsia="zh-CN" w:bidi="ar-SA"/>
              </w:rPr>
              <w:t>签字栏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trPr>
        <w:tc>
          <w:tcPr>
            <w:tcW w:w="4202" w:type="dxa"/>
            <w:gridSpan w:val="3"/>
            <w:vMerge w:val="restart"/>
            <w:vAlign w:val="center"/>
          </w:tcPr>
          <w:p>
            <w:pPr>
              <w:tabs>
                <w:tab w:val="right" w:leader="dot" w:pos="9022"/>
              </w:tabs>
              <w:autoSpaceDE w:val="0"/>
              <w:autoSpaceDN w:val="0"/>
              <w:adjustRightInd w:val="0"/>
              <w:spacing w:line="480" w:lineRule="exact"/>
              <w:jc w:val="center"/>
              <w:rPr>
                <w:rFonts w:hint="eastAsia" w:ascii="仿宋" w:hAnsi="仿宋" w:eastAsia="仿宋" w:cs="仿宋"/>
                <w:bCs/>
                <w:caps/>
                <w:sz w:val="28"/>
                <w:szCs w:val="28"/>
                <w:highlight w:val="none"/>
              </w:rPr>
            </w:pPr>
          </w:p>
          <w:p>
            <w:pPr>
              <w:tabs>
                <w:tab w:val="right" w:leader="dot" w:pos="9022"/>
              </w:tabs>
              <w:autoSpaceDE w:val="0"/>
              <w:autoSpaceDN w:val="0"/>
              <w:adjustRightInd w:val="0"/>
              <w:spacing w:line="480" w:lineRule="exact"/>
              <w:jc w:val="center"/>
              <w:rPr>
                <w:rFonts w:hint="eastAsia" w:ascii="仿宋" w:hAnsi="仿宋" w:eastAsia="仿宋" w:cs="仿宋"/>
                <w:bCs/>
                <w:caps/>
                <w:sz w:val="28"/>
                <w:szCs w:val="28"/>
                <w:highlight w:val="none"/>
              </w:rPr>
            </w:pPr>
          </w:p>
          <w:p>
            <w:pPr>
              <w:tabs>
                <w:tab w:val="right" w:leader="dot" w:pos="9022"/>
              </w:tabs>
              <w:autoSpaceDE w:val="0"/>
              <w:autoSpaceDN w:val="0"/>
              <w:adjustRightInd w:val="0"/>
              <w:spacing w:line="480" w:lineRule="exact"/>
              <w:jc w:val="center"/>
              <w:rPr>
                <w:rFonts w:hint="eastAsia" w:ascii="仿宋" w:hAnsi="仿宋" w:eastAsia="仿宋" w:cs="仿宋"/>
                <w:bCs/>
                <w:caps/>
                <w:sz w:val="28"/>
                <w:szCs w:val="28"/>
                <w:highlight w:val="none"/>
              </w:rPr>
            </w:pPr>
            <w:r>
              <w:rPr>
                <w:rFonts w:hint="eastAsia" w:ascii="仿宋" w:hAnsi="仿宋" w:eastAsia="仿宋" w:cs="仿宋"/>
                <w:spacing w:val="-4"/>
                <w:sz w:val="28"/>
                <w:szCs w:val="28"/>
                <w:highlight w:val="none"/>
              </w:rPr>
              <w:t>二代身份证两面</w:t>
            </w:r>
          </w:p>
          <w:p>
            <w:pPr>
              <w:tabs>
                <w:tab w:val="right" w:leader="dot" w:pos="9022"/>
              </w:tabs>
              <w:autoSpaceDE w:val="0"/>
              <w:autoSpaceDN w:val="0"/>
              <w:adjustRightInd w:val="0"/>
              <w:spacing w:line="480" w:lineRule="exact"/>
              <w:jc w:val="center"/>
              <w:rPr>
                <w:rFonts w:hint="eastAsia" w:ascii="仿宋" w:hAnsi="仿宋" w:eastAsia="仿宋" w:cs="仿宋"/>
                <w:bCs/>
                <w:caps/>
                <w:sz w:val="28"/>
                <w:szCs w:val="28"/>
                <w:highlight w:val="none"/>
              </w:rPr>
            </w:pPr>
          </w:p>
        </w:tc>
        <w:tc>
          <w:tcPr>
            <w:tcW w:w="4966" w:type="dxa"/>
            <w:gridSpan w:val="3"/>
          </w:tcPr>
          <w:p>
            <w:pPr>
              <w:shd w:val="clear"/>
              <w:tabs>
                <w:tab w:val="right" w:leader="dot" w:pos="9022"/>
              </w:tabs>
              <w:autoSpaceDE w:val="0"/>
              <w:autoSpaceDN w:val="0"/>
              <w:adjustRightInd w:val="0"/>
              <w:spacing w:line="480" w:lineRule="exact"/>
              <w:jc w:val="left"/>
              <w:rPr>
                <w:rFonts w:hint="eastAsia" w:ascii="仿宋" w:hAnsi="仿宋" w:eastAsia="仿宋" w:cs="仿宋"/>
                <w:bCs/>
                <w:caps/>
                <w:color w:val="auto"/>
                <w:sz w:val="28"/>
                <w:szCs w:val="28"/>
                <w:highlight w:val="none"/>
                <w:lang w:val="en-US" w:eastAsia="zh-CN"/>
              </w:rPr>
            </w:pPr>
            <w:r>
              <w:rPr>
                <w:rFonts w:hint="eastAsia" w:ascii="仿宋" w:hAnsi="仿宋" w:eastAsia="仿宋" w:cs="仿宋"/>
                <w:bCs/>
                <w:caps/>
                <w:color w:val="auto"/>
                <w:sz w:val="28"/>
                <w:szCs w:val="28"/>
                <w:highlight w:val="none"/>
              </w:rPr>
              <w:t>法定代表人签字</w:t>
            </w:r>
            <w:r>
              <w:rPr>
                <w:rFonts w:hint="eastAsia" w:ascii="仿宋" w:hAnsi="仿宋" w:eastAsia="仿宋" w:cs="仿宋"/>
                <w:bCs/>
                <w:caps/>
                <w:color w:val="auto"/>
                <w:sz w:val="28"/>
                <w:szCs w:val="28"/>
                <w:highlight w:val="none"/>
                <w:lang w:eastAsia="zh-CN"/>
              </w:rPr>
              <w:t>：</w:t>
            </w:r>
            <w:r>
              <w:rPr>
                <w:rFonts w:hint="eastAsia" w:ascii="仿宋" w:hAnsi="仿宋" w:eastAsia="仿宋" w:cs="仿宋"/>
                <w:bCs/>
                <w:caps/>
                <w:color w:val="auto"/>
                <w:sz w:val="28"/>
                <w:szCs w:val="28"/>
                <w:highlight w:val="none"/>
                <w:lang w:val="en-US" w:eastAsia="zh-CN"/>
              </w:rPr>
              <w:t xml:space="preserve"> </w:t>
            </w:r>
          </w:p>
          <w:p>
            <w:pPr>
              <w:pStyle w:val="34"/>
              <w:shd w:val="clear"/>
              <w:ind w:left="0" w:leftChars="0" w:firstLine="0" w:firstLineChars="0"/>
              <w:rPr>
                <w:rFonts w:hint="eastAsia"/>
                <w:color w:val="auto"/>
                <w:highlight w:val="none"/>
                <w:lang w:val="en-US" w:eastAsia="zh-CN"/>
              </w:rPr>
            </w:pPr>
            <w:r>
              <w:rPr>
                <w:rFonts w:hint="eastAsia" w:ascii="仿宋" w:hAnsi="仿宋" w:eastAsia="仿宋" w:cs="仿宋"/>
                <w:color w:val="auto"/>
                <w:sz w:val="28"/>
                <w:szCs w:val="28"/>
                <w:highlight w:val="none"/>
                <w:lang w:eastAsia="zh-CN"/>
              </w:rPr>
              <w:t>被授权人</w:t>
            </w:r>
            <w:r>
              <w:rPr>
                <w:rFonts w:hint="eastAsia" w:ascii="仿宋" w:hAnsi="仿宋" w:eastAsia="仿宋" w:cs="仿宋"/>
                <w:bCs/>
                <w:caps/>
                <w:color w:val="auto"/>
                <w:sz w:val="28"/>
                <w:szCs w:val="28"/>
                <w:highlight w:val="none"/>
              </w:rPr>
              <w:t>签字</w:t>
            </w:r>
            <w:r>
              <w:rPr>
                <w:rFonts w:hint="eastAsia" w:ascii="仿宋" w:hAnsi="仿宋" w:eastAsia="仿宋" w:cs="仿宋"/>
                <w:color w:val="auto"/>
                <w:sz w:val="28"/>
                <w:szCs w:val="28"/>
                <w:highlight w:val="none"/>
                <w:lang w:val="zh-CN"/>
              </w:rPr>
              <w:t>：</w:t>
            </w:r>
          </w:p>
          <w:p>
            <w:pPr>
              <w:tabs>
                <w:tab w:val="right" w:leader="dot" w:pos="9022"/>
              </w:tabs>
              <w:autoSpaceDE w:val="0"/>
              <w:autoSpaceDN w:val="0"/>
              <w:adjustRightInd w:val="0"/>
              <w:spacing w:line="480" w:lineRule="exact"/>
              <w:ind w:firstLine="560" w:firstLineChars="200"/>
              <w:jc w:val="left"/>
              <w:rPr>
                <w:rFonts w:hint="eastAsia" w:ascii="仿宋" w:hAnsi="仿宋" w:eastAsia="仿宋" w:cs="仿宋"/>
                <w:bCs/>
                <w:caps/>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8" w:hRule="atLeast"/>
        </w:trPr>
        <w:tc>
          <w:tcPr>
            <w:tcW w:w="4202" w:type="dxa"/>
            <w:gridSpan w:val="3"/>
            <w:vMerge w:val="continue"/>
          </w:tcPr>
          <w:p>
            <w:pPr>
              <w:tabs>
                <w:tab w:val="right" w:leader="dot" w:pos="9022"/>
              </w:tabs>
              <w:autoSpaceDE w:val="0"/>
              <w:autoSpaceDN w:val="0"/>
              <w:adjustRightInd w:val="0"/>
              <w:spacing w:line="480" w:lineRule="exact"/>
              <w:jc w:val="left"/>
              <w:rPr>
                <w:rFonts w:hint="eastAsia" w:ascii="仿宋" w:hAnsi="仿宋" w:eastAsia="仿宋" w:cs="仿宋"/>
                <w:bCs/>
                <w:caps/>
                <w:sz w:val="28"/>
                <w:szCs w:val="28"/>
                <w:highlight w:val="none"/>
              </w:rPr>
            </w:pPr>
          </w:p>
        </w:tc>
        <w:tc>
          <w:tcPr>
            <w:tcW w:w="4966" w:type="dxa"/>
            <w:gridSpan w:val="3"/>
          </w:tcPr>
          <w:p>
            <w:pPr>
              <w:tabs>
                <w:tab w:val="right" w:leader="dot" w:pos="9022"/>
              </w:tabs>
              <w:autoSpaceDE w:val="0"/>
              <w:autoSpaceDN w:val="0"/>
              <w:adjustRightInd w:val="0"/>
              <w:spacing w:line="480" w:lineRule="exact"/>
              <w:jc w:val="left"/>
              <w:rPr>
                <w:rFonts w:hint="eastAsia" w:ascii="仿宋" w:hAnsi="仿宋" w:eastAsia="仿宋" w:cs="仿宋"/>
                <w:bCs/>
                <w:caps/>
                <w:sz w:val="28"/>
                <w:szCs w:val="28"/>
                <w:highlight w:val="none"/>
              </w:rPr>
            </w:pPr>
          </w:p>
          <w:p>
            <w:pPr>
              <w:tabs>
                <w:tab w:val="right" w:leader="dot" w:pos="9022"/>
              </w:tabs>
              <w:autoSpaceDE w:val="0"/>
              <w:autoSpaceDN w:val="0"/>
              <w:adjustRightInd w:val="0"/>
              <w:spacing w:line="480" w:lineRule="exact"/>
              <w:jc w:val="left"/>
              <w:rPr>
                <w:rFonts w:hint="eastAsia" w:ascii="仿宋" w:hAnsi="仿宋" w:eastAsia="仿宋" w:cs="仿宋"/>
                <w:bCs/>
                <w:caps/>
                <w:sz w:val="28"/>
                <w:szCs w:val="28"/>
                <w:highlight w:val="none"/>
              </w:rPr>
            </w:pPr>
            <w:r>
              <w:rPr>
                <w:rFonts w:hint="eastAsia" w:ascii="仿宋" w:hAnsi="仿宋" w:eastAsia="仿宋" w:cs="仿宋"/>
                <w:bCs/>
                <w:caps/>
                <w:sz w:val="28"/>
                <w:szCs w:val="28"/>
                <w:highlight w:val="none"/>
              </w:rPr>
              <w:t xml:space="preserve">        </w:t>
            </w:r>
          </w:p>
          <w:p>
            <w:pPr>
              <w:tabs>
                <w:tab w:val="right" w:leader="dot" w:pos="9022"/>
              </w:tabs>
              <w:autoSpaceDE w:val="0"/>
              <w:autoSpaceDN w:val="0"/>
              <w:adjustRightInd w:val="0"/>
              <w:spacing w:line="480" w:lineRule="exact"/>
              <w:ind w:firstLine="560" w:firstLineChars="200"/>
              <w:jc w:val="left"/>
              <w:rPr>
                <w:rFonts w:hint="eastAsia" w:ascii="仿宋" w:hAnsi="仿宋" w:eastAsia="仿宋" w:cs="仿宋"/>
                <w:bCs/>
                <w:caps/>
                <w:sz w:val="28"/>
                <w:szCs w:val="28"/>
                <w:highlight w:val="none"/>
              </w:rPr>
            </w:pPr>
            <w:r>
              <w:rPr>
                <w:rFonts w:hint="eastAsia" w:ascii="仿宋" w:hAnsi="仿宋" w:eastAsia="仿宋" w:cs="仿宋"/>
                <w:bCs/>
                <w:caps/>
                <w:sz w:val="28"/>
                <w:szCs w:val="28"/>
                <w:highlight w:val="none"/>
              </w:rPr>
              <w:t>（公章）</w:t>
            </w:r>
          </w:p>
          <w:p>
            <w:pPr>
              <w:tabs>
                <w:tab w:val="right" w:leader="dot" w:pos="9022"/>
              </w:tabs>
              <w:autoSpaceDE w:val="0"/>
              <w:autoSpaceDN w:val="0"/>
              <w:adjustRightInd w:val="0"/>
              <w:spacing w:line="480" w:lineRule="exact"/>
              <w:jc w:val="left"/>
              <w:rPr>
                <w:rFonts w:hint="eastAsia" w:ascii="仿宋" w:hAnsi="仿宋" w:eastAsia="仿宋" w:cs="仿宋"/>
                <w:bCs/>
                <w:caps/>
                <w:sz w:val="28"/>
                <w:szCs w:val="28"/>
                <w:highlight w:val="none"/>
              </w:rPr>
            </w:pPr>
            <w:r>
              <w:rPr>
                <w:rFonts w:hint="eastAsia" w:ascii="仿宋" w:hAnsi="仿宋" w:eastAsia="仿宋" w:cs="仿宋"/>
                <w:bCs/>
                <w:caps/>
                <w:sz w:val="28"/>
                <w:szCs w:val="28"/>
                <w:highlight w:val="none"/>
              </w:rPr>
              <w:t xml:space="preserve">                  </w:t>
            </w:r>
          </w:p>
          <w:p>
            <w:pPr>
              <w:tabs>
                <w:tab w:val="right" w:leader="dot" w:pos="9022"/>
              </w:tabs>
              <w:autoSpaceDE w:val="0"/>
              <w:autoSpaceDN w:val="0"/>
              <w:adjustRightInd w:val="0"/>
              <w:spacing w:line="480" w:lineRule="exact"/>
              <w:ind w:firstLine="2380" w:firstLineChars="850"/>
              <w:jc w:val="left"/>
              <w:rPr>
                <w:rFonts w:hint="eastAsia" w:ascii="仿宋" w:hAnsi="仿宋" w:eastAsia="仿宋" w:cs="仿宋"/>
                <w:bCs/>
                <w:caps/>
                <w:sz w:val="28"/>
                <w:szCs w:val="28"/>
                <w:highlight w:val="none"/>
              </w:rPr>
            </w:pPr>
          </w:p>
          <w:p>
            <w:pPr>
              <w:tabs>
                <w:tab w:val="right" w:leader="dot" w:pos="9022"/>
              </w:tabs>
              <w:autoSpaceDE w:val="0"/>
              <w:autoSpaceDN w:val="0"/>
              <w:adjustRightInd w:val="0"/>
              <w:spacing w:line="480" w:lineRule="exact"/>
              <w:ind w:firstLine="2660" w:firstLineChars="950"/>
              <w:jc w:val="left"/>
              <w:rPr>
                <w:rFonts w:hint="eastAsia" w:ascii="仿宋" w:hAnsi="仿宋" w:eastAsia="仿宋" w:cs="仿宋"/>
                <w:bCs/>
                <w:caps/>
                <w:sz w:val="28"/>
                <w:szCs w:val="28"/>
                <w:highlight w:val="none"/>
              </w:rPr>
            </w:pPr>
            <w:r>
              <w:rPr>
                <w:rFonts w:hint="eastAsia" w:ascii="仿宋" w:hAnsi="仿宋" w:eastAsia="仿宋" w:cs="仿宋"/>
                <w:bCs/>
                <w:caps/>
                <w:sz w:val="28"/>
                <w:szCs w:val="28"/>
                <w:highlight w:val="none"/>
              </w:rPr>
              <w:t xml:space="preserve"> 年  月  日</w:t>
            </w:r>
          </w:p>
        </w:tc>
      </w:tr>
    </w:tbl>
    <w:p>
      <w:pPr>
        <w:tabs>
          <w:tab w:val="left" w:pos="5250"/>
        </w:tabs>
        <w:jc w:val="left"/>
        <w:rPr>
          <w:rFonts w:hint="eastAsia" w:ascii="仿宋" w:hAnsi="仿宋" w:eastAsia="仿宋" w:cs="仿宋"/>
          <w:b/>
          <w:sz w:val="28"/>
          <w:szCs w:val="28"/>
          <w:highlight w:val="none"/>
        </w:rPr>
      </w:pPr>
    </w:p>
    <w:p>
      <w:pPr>
        <w:tabs>
          <w:tab w:val="left" w:pos="5250"/>
        </w:tabs>
        <w:jc w:val="left"/>
        <w:outlineLvl w:val="2"/>
        <w:rPr>
          <w:rFonts w:hint="eastAsia" w:ascii="仿宋" w:hAnsi="仿宋" w:eastAsia="仿宋" w:cs="仿宋"/>
          <w:b/>
          <w:sz w:val="28"/>
          <w:szCs w:val="28"/>
          <w:highlight w:val="none"/>
        </w:rPr>
      </w:pPr>
      <w:bookmarkStart w:id="176" w:name="_Toc19563_WPSOffice_Level1"/>
      <w:bookmarkStart w:id="177" w:name="_Toc1674_WPSOffice_Level1"/>
      <w:r>
        <w:rPr>
          <w:rFonts w:hint="eastAsia" w:ascii="仿宋" w:hAnsi="仿宋" w:eastAsia="仿宋" w:cs="仿宋"/>
          <w:b/>
          <w:sz w:val="28"/>
          <w:szCs w:val="28"/>
          <w:highlight w:val="none"/>
          <w:lang w:val="en-US" w:eastAsia="zh-CN"/>
        </w:rPr>
        <w:t>6</w:t>
      </w:r>
      <w:r>
        <w:rPr>
          <w:rFonts w:hint="eastAsia" w:ascii="仿宋" w:hAnsi="仿宋" w:eastAsia="仿宋" w:cs="仿宋"/>
          <w:b/>
          <w:sz w:val="28"/>
          <w:szCs w:val="28"/>
          <w:highlight w:val="none"/>
        </w:rPr>
        <w:t>.资格证明文件</w:t>
      </w:r>
      <w:bookmarkEnd w:id="176"/>
      <w:bookmarkEnd w:id="177"/>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1、具有独立承担民事责任能力的法人、其他组织或自然人，营业执照、组织机构代码证、税务登记证（多证合一只提供营业执照，事业单位提供事业单位法人证书，自然人提供本人身份证）合法有效；</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2、财务状况报告：须提供近3年任意一年度的财务报表或具有财务审计资质的单位出具的财务报告（至少包括资产负债表和利润表，成立时间至提交投标文件截止时间不足一年的可提供成立后任意时段的资产负债表），或银行出具的资信证明；</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3、投标供应商具有测绘地理信息局颁发的乙级及以上测绘资质证书（资质范围应包含地理信息系统工程、不动产测绘）;</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4、税收缴纳证明：提供上一年度至今已缴纳的至少一个月的纳税证明或完税证明，依法免税的单位应提供相关证明材料；</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 xml:space="preserve">5、社会保障资金缴纳证明：提供上一年度至今已缴存的至少一个月的有效社会保障资金缴纳证明。依法不需要缴纳社会保障资金的单位应提供相关证明材料；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6、供应商信誉要求：“信用中国”网站（www.creditchina.gov.cn）和“中国政府采购网”（ccgp.gov.cn）为供应商信用信息查询渠道，如果供应商被查实在投标截止时间前已列入失信被执行人、重大税收违法案件当事人名单、政府采购严重违法失信行为记录名单，其投标为无效;</w:t>
      </w:r>
      <w:r>
        <w:rPr>
          <w:rFonts w:hint="eastAsia" w:ascii="仿宋" w:hAnsi="仿宋" w:eastAsia="仿宋" w:cs="仿宋"/>
          <w:color w:val="auto"/>
          <w:sz w:val="28"/>
          <w:szCs w:val="28"/>
          <w:highlight w:val="none"/>
          <w:lang w:val="en-US" w:eastAsia="zh-CN"/>
        </w:rPr>
        <w:t>（提供证明资料或承诺）</w:t>
      </w:r>
    </w:p>
    <w:p>
      <w:pPr>
        <w:spacing w:line="500" w:lineRule="exact"/>
        <w:ind w:firstLine="560" w:firstLineChars="200"/>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7、单位负责人为同一人或者存在直接控股、管理关系的不同供应商，不得参加同一合同项下的政府采购活动;</w:t>
      </w:r>
      <w:r>
        <w:rPr>
          <w:rFonts w:hint="eastAsia" w:ascii="仿宋" w:hAnsi="仿宋" w:eastAsia="仿宋" w:cs="仿宋"/>
          <w:color w:val="auto"/>
          <w:sz w:val="28"/>
          <w:szCs w:val="28"/>
          <w:highlight w:val="none"/>
          <w:lang w:val="en-US" w:eastAsia="zh-CN"/>
        </w:rPr>
        <w:t>（提供声明或承诺）</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bCs/>
          <w:color w:val="auto"/>
          <w:sz w:val="28"/>
          <w:szCs w:val="28"/>
          <w:highlight w:val="none"/>
          <w:lang w:val="en-US" w:eastAsia="zh-CN"/>
        </w:rPr>
        <w:t>8、磋商保证金转账凭证或保函。</w:t>
      </w:r>
    </w:p>
    <w:p>
      <w:pPr>
        <w:spacing w:line="520" w:lineRule="exact"/>
        <w:rPr>
          <w:rFonts w:hint="eastAsia" w:ascii="仿宋" w:hAnsi="仿宋" w:eastAsia="仿宋" w:cs="仿宋"/>
          <w:sz w:val="28"/>
          <w:szCs w:val="28"/>
          <w:highlight w:val="none"/>
        </w:rPr>
      </w:pPr>
    </w:p>
    <w:p>
      <w:pPr>
        <w:pStyle w:val="44"/>
        <w:ind w:left="0" w:leftChars="0" w:firstLine="0" w:firstLineChars="0"/>
        <w:rPr>
          <w:rFonts w:hint="eastAsia" w:ascii="仿宋" w:hAnsi="仿宋" w:eastAsia="仿宋" w:cs="仿宋"/>
          <w:sz w:val="28"/>
          <w:szCs w:val="28"/>
          <w:highlight w:val="none"/>
        </w:rPr>
      </w:pPr>
    </w:p>
    <w:p>
      <w:pPr>
        <w:rPr>
          <w:rFonts w:hint="eastAsia" w:ascii="仿宋" w:hAnsi="仿宋" w:eastAsia="仿宋" w:cs="仿宋"/>
          <w:b/>
          <w:bCs/>
          <w:color w:val="auto"/>
          <w:sz w:val="28"/>
          <w:szCs w:val="28"/>
          <w:highlight w:val="none"/>
          <w:lang w:val="en-US" w:eastAsia="zh-CN"/>
        </w:rPr>
      </w:pPr>
      <w:bookmarkStart w:id="178" w:name="_Toc25118_WPSOffice_Level1"/>
      <w:bookmarkStart w:id="179" w:name="_Toc4172_WPSOffice_Level1"/>
      <w:r>
        <w:rPr>
          <w:rFonts w:hint="eastAsia" w:ascii="仿宋" w:hAnsi="仿宋" w:eastAsia="仿宋" w:cs="仿宋"/>
          <w:b/>
          <w:bCs/>
          <w:color w:val="auto"/>
          <w:sz w:val="28"/>
          <w:szCs w:val="28"/>
          <w:highlight w:val="none"/>
          <w:lang w:val="en-US" w:eastAsia="zh-CN"/>
        </w:rPr>
        <w:br w:type="page"/>
      </w:r>
    </w:p>
    <w:p>
      <w:pPr>
        <w:autoSpaceDE w:val="0"/>
        <w:autoSpaceDN w:val="0"/>
        <w:adjustRightInd w:val="0"/>
        <w:snapToGrid w:val="0"/>
        <w:spacing w:line="360" w:lineRule="auto"/>
        <w:outlineLvl w:val="2"/>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val="en-US" w:eastAsia="zh-CN"/>
        </w:rPr>
        <w:t>7</w:t>
      </w:r>
      <w:r>
        <w:rPr>
          <w:rFonts w:hint="eastAsia" w:ascii="仿宋" w:hAnsi="仿宋" w:eastAsia="仿宋" w:cs="仿宋"/>
          <w:b/>
          <w:color w:val="auto"/>
          <w:sz w:val="28"/>
          <w:szCs w:val="28"/>
          <w:highlight w:val="none"/>
        </w:rPr>
        <w:t>.近三年内经营活动中无重大违法记录声明</w:t>
      </w:r>
      <w:r>
        <w:rPr>
          <w:rFonts w:hint="eastAsia" w:ascii="仿宋" w:hAnsi="仿宋" w:eastAsia="仿宋" w:cs="仿宋"/>
          <w:b/>
          <w:color w:val="auto"/>
          <w:sz w:val="28"/>
          <w:szCs w:val="28"/>
          <w:highlight w:val="none"/>
          <w:lang w:eastAsia="zh-CN"/>
        </w:rPr>
        <w:t>（格式）</w:t>
      </w:r>
    </w:p>
    <w:p>
      <w:pPr>
        <w:spacing w:line="480" w:lineRule="exact"/>
        <w:jc w:val="center"/>
        <w:outlineLvl w:val="9"/>
        <w:rPr>
          <w:rFonts w:hint="eastAsia" w:ascii="仿宋" w:hAnsi="仿宋" w:eastAsia="仿宋" w:cs="仿宋"/>
          <w:b/>
          <w:sz w:val="28"/>
          <w:szCs w:val="28"/>
          <w:highlight w:val="none"/>
        </w:rPr>
      </w:pPr>
      <w:r>
        <w:rPr>
          <w:rFonts w:hint="eastAsia" w:ascii="仿宋" w:hAnsi="仿宋" w:eastAsia="仿宋" w:cs="仿宋"/>
          <w:b/>
          <w:sz w:val="28"/>
          <w:szCs w:val="28"/>
          <w:highlight w:val="none"/>
          <w:lang w:eastAsia="zh-CN"/>
        </w:rPr>
        <w:t>供应商</w:t>
      </w:r>
      <w:r>
        <w:rPr>
          <w:rFonts w:hint="eastAsia" w:ascii="仿宋" w:hAnsi="仿宋" w:eastAsia="仿宋" w:cs="仿宋"/>
          <w:b/>
          <w:sz w:val="28"/>
          <w:szCs w:val="28"/>
          <w:highlight w:val="none"/>
        </w:rPr>
        <w:t>参加采购活动</w:t>
      </w:r>
    </w:p>
    <w:p>
      <w:pPr>
        <w:spacing w:line="480" w:lineRule="exact"/>
        <w:jc w:val="center"/>
        <w:outlineLvl w:val="9"/>
        <w:rPr>
          <w:rFonts w:hint="eastAsia" w:ascii="仿宋" w:hAnsi="仿宋" w:eastAsia="仿宋" w:cs="仿宋"/>
          <w:b/>
          <w:sz w:val="28"/>
          <w:szCs w:val="28"/>
          <w:highlight w:val="none"/>
        </w:rPr>
      </w:pPr>
      <w:r>
        <w:rPr>
          <w:rFonts w:hint="eastAsia" w:ascii="仿宋" w:hAnsi="仿宋" w:eastAsia="仿宋" w:cs="仿宋"/>
          <w:b/>
          <w:sz w:val="28"/>
          <w:szCs w:val="28"/>
          <w:highlight w:val="none"/>
        </w:rPr>
        <w:t>近三年内经营活动中无重大违法记录声明</w:t>
      </w:r>
    </w:p>
    <w:p>
      <w:pPr>
        <w:spacing w:line="440" w:lineRule="exact"/>
        <w:outlineLvl w:val="9"/>
        <w:rPr>
          <w:rFonts w:hint="eastAsia" w:ascii="仿宋" w:hAnsi="仿宋" w:eastAsia="仿宋" w:cs="仿宋"/>
          <w:b/>
          <w:sz w:val="28"/>
          <w:szCs w:val="28"/>
          <w:highlight w:val="none"/>
        </w:rPr>
      </w:pPr>
      <w:r>
        <w:rPr>
          <w:rFonts w:hint="eastAsia" w:ascii="仿宋" w:hAnsi="仿宋" w:eastAsia="仿宋" w:cs="仿宋"/>
          <w:b/>
          <w:sz w:val="28"/>
          <w:szCs w:val="28"/>
          <w:highlight w:val="none"/>
        </w:rPr>
        <w:t>致：陕西广联达招标有限公司</w:t>
      </w:r>
    </w:p>
    <w:p>
      <w:pPr>
        <w:spacing w:line="440" w:lineRule="exact"/>
        <w:outlineLvl w:val="9"/>
        <w:rPr>
          <w:rFonts w:hint="eastAsia" w:ascii="仿宋" w:hAnsi="仿宋" w:eastAsia="仿宋" w:cs="仿宋"/>
          <w:bCs/>
          <w:sz w:val="28"/>
          <w:szCs w:val="28"/>
          <w:highlight w:val="none"/>
        </w:rPr>
      </w:pPr>
    </w:p>
    <w:p>
      <w:pPr>
        <w:spacing w:line="440" w:lineRule="exact"/>
        <w:outlineLvl w:val="9"/>
        <w:rPr>
          <w:rFonts w:hint="eastAsia" w:ascii="仿宋" w:hAnsi="仿宋" w:eastAsia="仿宋" w:cs="仿宋"/>
          <w:bCs/>
          <w:sz w:val="28"/>
          <w:szCs w:val="28"/>
          <w:highlight w:val="none"/>
        </w:rPr>
      </w:pPr>
      <w:r>
        <w:rPr>
          <w:rFonts w:hint="eastAsia" w:ascii="仿宋" w:hAnsi="仿宋" w:eastAsia="仿宋" w:cs="仿宋"/>
          <w:bCs/>
          <w:sz w:val="28"/>
          <w:szCs w:val="28"/>
          <w:highlight w:val="none"/>
        </w:rPr>
        <w:t xml:space="preserve">     我公司</w:t>
      </w:r>
      <w:r>
        <w:rPr>
          <w:rFonts w:hint="eastAsia" w:ascii="仿宋" w:hAnsi="仿宋" w:eastAsia="仿宋" w:cs="仿宋"/>
          <w:bCs/>
          <w:sz w:val="28"/>
          <w:szCs w:val="28"/>
          <w:highlight w:val="none"/>
          <w:u w:val="single"/>
        </w:rPr>
        <w:t xml:space="preserve">              </w:t>
      </w:r>
      <w:r>
        <w:rPr>
          <w:rFonts w:hint="eastAsia" w:ascii="仿宋" w:hAnsi="仿宋" w:eastAsia="仿宋" w:cs="仿宋"/>
          <w:bCs/>
          <w:sz w:val="28"/>
          <w:szCs w:val="28"/>
          <w:highlight w:val="none"/>
        </w:rPr>
        <w:t>（</w:t>
      </w:r>
      <w:r>
        <w:rPr>
          <w:rFonts w:hint="eastAsia" w:ascii="仿宋" w:hAnsi="仿宋" w:eastAsia="仿宋" w:cs="仿宋"/>
          <w:bCs/>
          <w:sz w:val="28"/>
          <w:szCs w:val="28"/>
          <w:highlight w:val="none"/>
          <w:lang w:eastAsia="zh-CN"/>
        </w:rPr>
        <w:t>供应商</w:t>
      </w:r>
      <w:r>
        <w:rPr>
          <w:rFonts w:hint="eastAsia" w:ascii="仿宋" w:hAnsi="仿宋" w:eastAsia="仿宋" w:cs="仿宋"/>
          <w:bCs/>
          <w:sz w:val="28"/>
          <w:szCs w:val="28"/>
          <w:highlight w:val="none"/>
        </w:rPr>
        <w:t>名称），就参加</w:t>
      </w:r>
      <w:r>
        <w:rPr>
          <w:rFonts w:hint="eastAsia" w:ascii="仿宋" w:hAnsi="仿宋" w:eastAsia="仿宋" w:cs="仿宋"/>
          <w:bCs/>
          <w:sz w:val="28"/>
          <w:szCs w:val="28"/>
          <w:highlight w:val="none"/>
          <w:u w:val="single"/>
        </w:rPr>
        <w:t xml:space="preserve">            </w:t>
      </w:r>
      <w:r>
        <w:rPr>
          <w:rFonts w:hint="eastAsia" w:ascii="仿宋" w:hAnsi="仿宋" w:eastAsia="仿宋" w:cs="仿宋"/>
          <w:bCs/>
          <w:sz w:val="28"/>
          <w:szCs w:val="28"/>
          <w:highlight w:val="none"/>
        </w:rPr>
        <w:t>采购项目（采购项目编号：</w:t>
      </w:r>
      <w:r>
        <w:rPr>
          <w:rFonts w:hint="eastAsia" w:ascii="仿宋" w:hAnsi="仿宋" w:eastAsia="仿宋" w:cs="仿宋"/>
          <w:bCs/>
          <w:sz w:val="28"/>
          <w:szCs w:val="28"/>
          <w:highlight w:val="none"/>
          <w:lang w:eastAsia="zh-CN"/>
        </w:rPr>
        <w:t xml:space="preserve">GLD2022-108Z </w:t>
      </w:r>
      <w:r>
        <w:rPr>
          <w:rFonts w:hint="eastAsia" w:ascii="仿宋" w:hAnsi="仿宋" w:eastAsia="仿宋" w:cs="仿宋"/>
          <w:bCs/>
          <w:sz w:val="28"/>
          <w:szCs w:val="28"/>
          <w:highlight w:val="none"/>
        </w:rPr>
        <w:t>）磋商事宜，在此郑重声明：</w:t>
      </w:r>
    </w:p>
    <w:p>
      <w:pPr>
        <w:spacing w:line="480" w:lineRule="exact"/>
        <w:outlineLvl w:val="9"/>
        <w:rPr>
          <w:rFonts w:hint="eastAsia" w:ascii="仿宋" w:hAnsi="仿宋" w:eastAsia="仿宋" w:cs="仿宋"/>
          <w:bCs/>
          <w:sz w:val="28"/>
          <w:szCs w:val="28"/>
          <w:highlight w:val="none"/>
        </w:rPr>
      </w:pPr>
      <w:r>
        <w:rPr>
          <w:rFonts w:hint="eastAsia" w:ascii="仿宋" w:hAnsi="仿宋" w:eastAsia="仿宋" w:cs="仿宋"/>
          <w:bCs/>
          <w:sz w:val="28"/>
          <w:szCs w:val="28"/>
          <w:highlight w:val="none"/>
        </w:rPr>
        <w:t xml:space="preserve">     （1）我公司所提交的磋商响应文件全部真实有效；</w:t>
      </w:r>
    </w:p>
    <w:p>
      <w:pPr>
        <w:spacing w:line="480" w:lineRule="exact"/>
        <w:outlineLvl w:val="9"/>
        <w:rPr>
          <w:rFonts w:hint="eastAsia" w:ascii="仿宋" w:hAnsi="仿宋" w:eastAsia="仿宋" w:cs="仿宋"/>
          <w:bCs/>
          <w:sz w:val="28"/>
          <w:szCs w:val="28"/>
          <w:highlight w:val="none"/>
        </w:rPr>
      </w:pPr>
      <w:r>
        <w:rPr>
          <w:rFonts w:hint="eastAsia" w:ascii="仿宋" w:hAnsi="仿宋" w:eastAsia="仿宋" w:cs="仿宋"/>
          <w:bCs/>
          <w:sz w:val="28"/>
          <w:szCs w:val="28"/>
          <w:highlight w:val="none"/>
        </w:rPr>
        <w:t xml:space="preserve">     （2）我公司近3年来无因安全事故</w:t>
      </w:r>
      <w:r>
        <w:rPr>
          <w:rFonts w:hint="eastAsia" w:ascii="仿宋" w:hAnsi="仿宋" w:eastAsia="仿宋" w:cs="仿宋"/>
          <w:bCs/>
          <w:sz w:val="28"/>
          <w:szCs w:val="28"/>
          <w:highlight w:val="none"/>
          <w:lang w:eastAsia="zh-CN"/>
        </w:rPr>
        <w:t>.</w:t>
      </w:r>
      <w:r>
        <w:rPr>
          <w:rFonts w:hint="eastAsia" w:ascii="仿宋" w:hAnsi="仿宋" w:eastAsia="仿宋" w:cs="仿宋"/>
          <w:bCs/>
          <w:sz w:val="28"/>
          <w:szCs w:val="28"/>
          <w:highlight w:val="none"/>
        </w:rPr>
        <w:t>质量事故</w:t>
      </w:r>
      <w:r>
        <w:rPr>
          <w:rFonts w:hint="eastAsia" w:ascii="仿宋" w:hAnsi="仿宋" w:eastAsia="仿宋" w:cs="仿宋"/>
          <w:bCs/>
          <w:sz w:val="28"/>
          <w:szCs w:val="28"/>
          <w:highlight w:val="none"/>
          <w:lang w:eastAsia="zh-CN"/>
        </w:rPr>
        <w:t>.</w:t>
      </w:r>
      <w:r>
        <w:rPr>
          <w:rFonts w:hint="eastAsia" w:ascii="仿宋" w:hAnsi="仿宋" w:eastAsia="仿宋" w:cs="仿宋"/>
          <w:bCs/>
          <w:sz w:val="28"/>
          <w:szCs w:val="28"/>
          <w:highlight w:val="none"/>
        </w:rPr>
        <w:t>违规等不良记录被政府有关部门处罚或仍在处罚期限内的情形存在；</w:t>
      </w:r>
    </w:p>
    <w:p>
      <w:pPr>
        <w:spacing w:line="480" w:lineRule="exact"/>
        <w:outlineLvl w:val="9"/>
        <w:rPr>
          <w:rFonts w:hint="eastAsia" w:ascii="仿宋" w:hAnsi="仿宋" w:eastAsia="仿宋" w:cs="仿宋"/>
          <w:bCs/>
          <w:sz w:val="28"/>
          <w:szCs w:val="28"/>
          <w:highlight w:val="none"/>
        </w:rPr>
      </w:pPr>
      <w:r>
        <w:rPr>
          <w:rFonts w:hint="eastAsia" w:ascii="仿宋" w:hAnsi="仿宋" w:eastAsia="仿宋" w:cs="仿宋"/>
          <w:bCs/>
          <w:sz w:val="28"/>
          <w:szCs w:val="28"/>
          <w:highlight w:val="none"/>
        </w:rPr>
        <w:t xml:space="preserve">     （3）我公司近3年来无违规违法经营受到责令停产(或停止经营)</w:t>
      </w:r>
      <w:r>
        <w:rPr>
          <w:rFonts w:hint="eastAsia" w:ascii="仿宋" w:hAnsi="仿宋" w:eastAsia="仿宋" w:cs="仿宋"/>
          <w:bCs/>
          <w:sz w:val="28"/>
          <w:szCs w:val="28"/>
          <w:highlight w:val="none"/>
          <w:lang w:eastAsia="zh-CN"/>
        </w:rPr>
        <w:t>.</w:t>
      </w:r>
      <w:r>
        <w:rPr>
          <w:rFonts w:hint="eastAsia" w:ascii="仿宋" w:hAnsi="仿宋" w:eastAsia="仿宋" w:cs="仿宋"/>
          <w:bCs/>
          <w:sz w:val="28"/>
          <w:szCs w:val="28"/>
          <w:highlight w:val="none"/>
        </w:rPr>
        <w:t xml:space="preserve"> 吊销生产许可证（或经营许可证）</w:t>
      </w:r>
      <w:r>
        <w:rPr>
          <w:rFonts w:hint="eastAsia" w:ascii="仿宋" w:hAnsi="仿宋" w:eastAsia="仿宋" w:cs="仿宋"/>
          <w:bCs/>
          <w:sz w:val="28"/>
          <w:szCs w:val="28"/>
          <w:highlight w:val="none"/>
          <w:lang w:eastAsia="zh-CN"/>
        </w:rPr>
        <w:t>.</w:t>
      </w:r>
      <w:r>
        <w:rPr>
          <w:rFonts w:hint="eastAsia" w:ascii="仿宋" w:hAnsi="仿宋" w:eastAsia="仿宋" w:cs="仿宋"/>
          <w:bCs/>
          <w:sz w:val="28"/>
          <w:szCs w:val="28"/>
          <w:highlight w:val="none"/>
        </w:rPr>
        <w:t>较大数额罚款等行政处罚的情形存在；</w:t>
      </w:r>
    </w:p>
    <w:p>
      <w:pPr>
        <w:spacing w:line="480" w:lineRule="exact"/>
        <w:outlineLvl w:val="9"/>
        <w:rPr>
          <w:rFonts w:hint="eastAsia" w:ascii="仿宋" w:hAnsi="仿宋" w:eastAsia="仿宋" w:cs="仿宋"/>
          <w:bCs/>
          <w:sz w:val="28"/>
          <w:szCs w:val="28"/>
          <w:highlight w:val="none"/>
        </w:rPr>
      </w:pPr>
      <w:r>
        <w:rPr>
          <w:rFonts w:hint="eastAsia" w:ascii="仿宋" w:hAnsi="仿宋" w:eastAsia="仿宋" w:cs="仿宋"/>
          <w:bCs/>
          <w:sz w:val="28"/>
          <w:szCs w:val="28"/>
          <w:highlight w:val="none"/>
        </w:rPr>
        <w:t xml:space="preserve">     （4）我公司无企业财产被查封</w:t>
      </w:r>
      <w:r>
        <w:rPr>
          <w:rFonts w:hint="eastAsia" w:ascii="仿宋" w:hAnsi="仿宋" w:eastAsia="仿宋" w:cs="仿宋"/>
          <w:bCs/>
          <w:sz w:val="28"/>
          <w:szCs w:val="28"/>
          <w:highlight w:val="none"/>
          <w:lang w:eastAsia="zh-CN"/>
        </w:rPr>
        <w:t>.</w:t>
      </w:r>
      <w:r>
        <w:rPr>
          <w:rFonts w:hint="eastAsia" w:ascii="仿宋" w:hAnsi="仿宋" w:eastAsia="仿宋" w:cs="仿宋"/>
          <w:bCs/>
          <w:sz w:val="28"/>
          <w:szCs w:val="28"/>
          <w:highlight w:val="none"/>
        </w:rPr>
        <w:t>冻结或处于破产状态或严重亏损状态等情形存在；</w:t>
      </w:r>
    </w:p>
    <w:p>
      <w:pPr>
        <w:spacing w:line="480" w:lineRule="exact"/>
        <w:outlineLvl w:val="9"/>
        <w:rPr>
          <w:rFonts w:hint="eastAsia" w:ascii="仿宋" w:hAnsi="仿宋" w:eastAsia="仿宋" w:cs="仿宋"/>
          <w:bCs/>
          <w:sz w:val="28"/>
          <w:szCs w:val="28"/>
          <w:highlight w:val="none"/>
        </w:rPr>
      </w:pPr>
      <w:r>
        <w:rPr>
          <w:rFonts w:hint="eastAsia" w:ascii="仿宋" w:hAnsi="仿宋" w:eastAsia="仿宋" w:cs="仿宋"/>
          <w:bCs/>
          <w:sz w:val="28"/>
          <w:szCs w:val="28"/>
          <w:highlight w:val="none"/>
        </w:rPr>
        <w:t xml:space="preserve">     （5）我公司承诺在磋商过程中，保证不予其他单位围标</w:t>
      </w:r>
      <w:r>
        <w:rPr>
          <w:rFonts w:hint="eastAsia" w:ascii="仿宋" w:hAnsi="仿宋" w:eastAsia="仿宋" w:cs="仿宋"/>
          <w:bCs/>
          <w:sz w:val="28"/>
          <w:szCs w:val="28"/>
          <w:highlight w:val="none"/>
          <w:lang w:eastAsia="zh-CN"/>
        </w:rPr>
        <w:t>.</w:t>
      </w:r>
      <w:r>
        <w:rPr>
          <w:rFonts w:hint="eastAsia" w:ascii="仿宋" w:hAnsi="仿宋" w:eastAsia="仿宋" w:cs="仿宋"/>
          <w:bCs/>
          <w:sz w:val="28"/>
          <w:szCs w:val="28"/>
          <w:highlight w:val="none"/>
        </w:rPr>
        <w:t>串标，不出让磋商资格，不采取不正当手段诋毁</w:t>
      </w:r>
      <w:r>
        <w:rPr>
          <w:rFonts w:hint="eastAsia" w:ascii="仿宋" w:hAnsi="仿宋" w:eastAsia="仿宋" w:cs="仿宋"/>
          <w:bCs/>
          <w:sz w:val="28"/>
          <w:szCs w:val="28"/>
          <w:highlight w:val="none"/>
          <w:lang w:eastAsia="zh-CN"/>
        </w:rPr>
        <w:t>.</w:t>
      </w:r>
      <w:r>
        <w:rPr>
          <w:rFonts w:hint="eastAsia" w:ascii="仿宋" w:hAnsi="仿宋" w:eastAsia="仿宋" w:cs="仿宋"/>
          <w:bCs/>
          <w:sz w:val="28"/>
          <w:szCs w:val="28"/>
          <w:highlight w:val="none"/>
        </w:rPr>
        <w:t>排挤其他</w:t>
      </w:r>
      <w:r>
        <w:rPr>
          <w:rFonts w:hint="eastAsia" w:ascii="仿宋" w:hAnsi="仿宋" w:eastAsia="仿宋" w:cs="仿宋"/>
          <w:bCs/>
          <w:sz w:val="28"/>
          <w:szCs w:val="28"/>
          <w:highlight w:val="none"/>
          <w:lang w:eastAsia="zh-CN"/>
        </w:rPr>
        <w:t>供应商</w:t>
      </w:r>
      <w:r>
        <w:rPr>
          <w:rFonts w:hint="eastAsia" w:ascii="仿宋" w:hAnsi="仿宋" w:eastAsia="仿宋" w:cs="仿宋"/>
          <w:bCs/>
          <w:sz w:val="28"/>
          <w:szCs w:val="28"/>
          <w:highlight w:val="none"/>
        </w:rPr>
        <w:t>，不向招标方</w:t>
      </w:r>
      <w:r>
        <w:rPr>
          <w:rFonts w:hint="eastAsia" w:ascii="仿宋" w:hAnsi="仿宋" w:eastAsia="仿宋" w:cs="仿宋"/>
          <w:bCs/>
          <w:sz w:val="28"/>
          <w:szCs w:val="28"/>
          <w:highlight w:val="none"/>
          <w:lang w:eastAsia="zh-CN"/>
        </w:rPr>
        <w:t>.</w:t>
      </w:r>
      <w:r>
        <w:rPr>
          <w:rFonts w:hint="eastAsia" w:ascii="仿宋" w:hAnsi="仿宋" w:eastAsia="仿宋" w:cs="仿宋"/>
          <w:bCs/>
          <w:sz w:val="28"/>
          <w:szCs w:val="28"/>
          <w:highlight w:val="none"/>
        </w:rPr>
        <w:t>磋商小组行贿。</w:t>
      </w:r>
    </w:p>
    <w:p>
      <w:pPr>
        <w:spacing w:line="480" w:lineRule="exact"/>
        <w:ind w:firstLine="560" w:firstLineChars="200"/>
        <w:outlineLvl w:val="9"/>
        <w:rPr>
          <w:rFonts w:hint="eastAsia"/>
        </w:rPr>
      </w:pPr>
      <w:r>
        <w:rPr>
          <w:rFonts w:hint="eastAsia" w:ascii="仿宋" w:hAnsi="仿宋" w:eastAsia="仿宋" w:cs="仿宋"/>
          <w:bCs/>
          <w:sz w:val="28"/>
          <w:szCs w:val="28"/>
          <w:highlight w:val="none"/>
          <w:lang w:val="en-US" w:eastAsia="zh-CN"/>
        </w:rPr>
        <w:t>（6）</w:t>
      </w:r>
      <w:r>
        <w:rPr>
          <w:rFonts w:hint="eastAsia" w:ascii="仿宋" w:hAnsi="仿宋" w:eastAsia="仿宋" w:cs="仿宋"/>
          <w:bCs/>
          <w:sz w:val="28"/>
          <w:szCs w:val="28"/>
          <w:highlight w:val="none"/>
        </w:rPr>
        <w:t>我公司承诺在投标过程中</w:t>
      </w:r>
      <w:r>
        <w:rPr>
          <w:rFonts w:hint="eastAsia" w:ascii="仿宋" w:hAnsi="仿宋" w:eastAsia="仿宋" w:cs="仿宋"/>
          <w:bCs/>
          <w:sz w:val="28"/>
          <w:szCs w:val="28"/>
          <w:highlight w:val="none"/>
          <w:lang w:eastAsia="zh-CN"/>
        </w:rPr>
        <w:t>不存在</w:t>
      </w:r>
      <w:r>
        <w:rPr>
          <w:rFonts w:hint="eastAsia" w:ascii="仿宋" w:hAnsi="仿宋" w:eastAsia="仿宋" w:cs="仿宋"/>
          <w:bCs/>
          <w:sz w:val="28"/>
          <w:szCs w:val="28"/>
          <w:highlight w:val="none"/>
          <w:lang w:val="en-US" w:eastAsia="zh-CN"/>
        </w:rPr>
        <w:t>单位负责人为同一人或者存在直接控股.管理关系的不同供应商。</w:t>
      </w:r>
    </w:p>
    <w:p>
      <w:pPr>
        <w:spacing w:line="480" w:lineRule="exact"/>
        <w:outlineLvl w:val="9"/>
        <w:rPr>
          <w:rFonts w:hint="eastAsia" w:ascii="仿宋" w:hAnsi="仿宋" w:eastAsia="仿宋" w:cs="仿宋"/>
          <w:bCs/>
          <w:sz w:val="28"/>
          <w:szCs w:val="28"/>
          <w:highlight w:val="none"/>
        </w:rPr>
      </w:pPr>
      <w:r>
        <w:rPr>
          <w:rFonts w:hint="eastAsia" w:ascii="仿宋" w:hAnsi="仿宋" w:eastAsia="仿宋" w:cs="仿宋"/>
          <w:bCs/>
          <w:sz w:val="28"/>
          <w:szCs w:val="28"/>
          <w:highlight w:val="none"/>
        </w:rPr>
        <w:t xml:space="preserve">    以上声明若有违反，一经查实，本公司愿意接受政府有关部门的相应处罚，并愿意承担由此带来的法律后果。</w:t>
      </w:r>
    </w:p>
    <w:p>
      <w:pPr>
        <w:spacing w:line="480" w:lineRule="exact"/>
        <w:ind w:firstLine="560" w:firstLineChars="200"/>
        <w:outlineLvl w:val="9"/>
        <w:rPr>
          <w:rFonts w:hint="eastAsia" w:ascii="仿宋" w:hAnsi="仿宋" w:eastAsia="仿宋" w:cs="仿宋"/>
          <w:bCs/>
          <w:sz w:val="28"/>
          <w:szCs w:val="28"/>
          <w:highlight w:val="none"/>
        </w:rPr>
      </w:pPr>
      <w:r>
        <w:rPr>
          <w:rFonts w:hint="eastAsia" w:ascii="仿宋" w:hAnsi="仿宋" w:eastAsia="仿宋" w:cs="仿宋"/>
          <w:bCs/>
          <w:sz w:val="28"/>
          <w:szCs w:val="28"/>
          <w:highlight w:val="none"/>
        </w:rPr>
        <w:t>特此声明！</w:t>
      </w:r>
    </w:p>
    <w:p>
      <w:pPr>
        <w:spacing w:line="480" w:lineRule="exact"/>
        <w:outlineLvl w:val="9"/>
        <w:rPr>
          <w:rFonts w:hint="eastAsia" w:ascii="仿宋" w:hAnsi="仿宋" w:eastAsia="仿宋" w:cs="仿宋"/>
          <w:bCs/>
          <w:sz w:val="28"/>
          <w:szCs w:val="28"/>
          <w:highlight w:val="none"/>
        </w:rPr>
      </w:pPr>
    </w:p>
    <w:p>
      <w:pPr>
        <w:spacing w:line="480" w:lineRule="exact"/>
        <w:ind w:firstLine="560" w:firstLineChars="200"/>
        <w:outlineLvl w:val="9"/>
        <w:rPr>
          <w:rFonts w:hint="eastAsia" w:ascii="仿宋" w:hAnsi="仿宋" w:eastAsia="仿宋" w:cs="仿宋"/>
          <w:bCs/>
          <w:sz w:val="28"/>
          <w:szCs w:val="28"/>
          <w:highlight w:val="none"/>
        </w:rPr>
      </w:pPr>
      <w:r>
        <w:rPr>
          <w:rFonts w:hint="eastAsia" w:ascii="仿宋" w:hAnsi="仿宋" w:eastAsia="仿宋" w:cs="仿宋"/>
          <w:bCs/>
          <w:sz w:val="28"/>
          <w:szCs w:val="28"/>
          <w:highlight w:val="none"/>
        </w:rPr>
        <w:t>声  明  人:</w:t>
      </w:r>
      <w:r>
        <w:rPr>
          <w:rFonts w:hint="eastAsia" w:ascii="仿宋" w:hAnsi="仿宋" w:eastAsia="仿宋" w:cs="仿宋"/>
          <w:bCs/>
          <w:sz w:val="28"/>
          <w:szCs w:val="28"/>
          <w:highlight w:val="none"/>
          <w:u w:val="single"/>
        </w:rPr>
        <w:t xml:space="preserve">                      </w:t>
      </w:r>
      <w:r>
        <w:rPr>
          <w:rFonts w:hint="eastAsia" w:ascii="仿宋" w:hAnsi="仿宋" w:eastAsia="仿宋" w:cs="仿宋"/>
          <w:bCs/>
          <w:sz w:val="28"/>
          <w:szCs w:val="28"/>
          <w:highlight w:val="none"/>
        </w:rPr>
        <w:t>(</w:t>
      </w:r>
      <w:r>
        <w:rPr>
          <w:rFonts w:hint="eastAsia" w:ascii="仿宋" w:hAnsi="仿宋" w:eastAsia="仿宋" w:cs="仿宋"/>
          <w:bCs/>
          <w:sz w:val="28"/>
          <w:szCs w:val="28"/>
          <w:highlight w:val="none"/>
          <w:lang w:eastAsia="zh-CN"/>
        </w:rPr>
        <w:t>供应商</w:t>
      </w:r>
      <w:r>
        <w:rPr>
          <w:rFonts w:hint="eastAsia" w:ascii="仿宋" w:hAnsi="仿宋" w:eastAsia="仿宋" w:cs="仿宋"/>
          <w:bCs/>
          <w:sz w:val="28"/>
          <w:szCs w:val="28"/>
          <w:highlight w:val="none"/>
        </w:rPr>
        <w:t>名称</w:t>
      </w:r>
      <w:r>
        <w:rPr>
          <w:rFonts w:hint="eastAsia" w:ascii="仿宋" w:hAnsi="仿宋" w:eastAsia="仿宋" w:cs="仿宋"/>
          <w:bCs/>
          <w:sz w:val="28"/>
          <w:szCs w:val="28"/>
          <w:highlight w:val="none"/>
          <w:lang w:eastAsia="zh-CN"/>
        </w:rPr>
        <w:t>.</w:t>
      </w:r>
      <w:r>
        <w:rPr>
          <w:rFonts w:hint="eastAsia" w:ascii="仿宋" w:hAnsi="仿宋" w:eastAsia="仿宋" w:cs="仿宋"/>
          <w:bCs/>
          <w:sz w:val="28"/>
          <w:szCs w:val="28"/>
          <w:highlight w:val="none"/>
        </w:rPr>
        <w:t>公章)</w:t>
      </w:r>
    </w:p>
    <w:p>
      <w:pPr>
        <w:spacing w:line="480" w:lineRule="exact"/>
        <w:outlineLvl w:val="9"/>
        <w:rPr>
          <w:rFonts w:hint="eastAsia" w:ascii="仿宋" w:hAnsi="仿宋" w:eastAsia="仿宋" w:cs="仿宋"/>
          <w:bCs/>
          <w:sz w:val="28"/>
          <w:szCs w:val="28"/>
          <w:highlight w:val="none"/>
        </w:rPr>
      </w:pPr>
    </w:p>
    <w:p>
      <w:pPr>
        <w:spacing w:line="480" w:lineRule="exact"/>
        <w:ind w:firstLine="560" w:firstLineChars="200"/>
        <w:outlineLvl w:val="9"/>
        <w:rPr>
          <w:rFonts w:hint="eastAsia" w:ascii="仿宋" w:hAnsi="仿宋" w:eastAsia="仿宋" w:cs="仿宋"/>
          <w:bCs/>
          <w:sz w:val="28"/>
          <w:szCs w:val="28"/>
          <w:highlight w:val="none"/>
        </w:rPr>
      </w:pPr>
      <w:r>
        <w:rPr>
          <w:rFonts w:hint="eastAsia" w:ascii="仿宋" w:hAnsi="仿宋" w:eastAsia="仿宋" w:cs="仿宋"/>
          <w:bCs/>
          <w:sz w:val="28"/>
          <w:szCs w:val="28"/>
          <w:highlight w:val="none"/>
        </w:rPr>
        <w:t>法定代表人：</w:t>
      </w:r>
      <w:r>
        <w:rPr>
          <w:rFonts w:hint="eastAsia" w:ascii="仿宋" w:hAnsi="仿宋" w:eastAsia="仿宋" w:cs="仿宋"/>
          <w:bCs/>
          <w:sz w:val="28"/>
          <w:szCs w:val="28"/>
          <w:highlight w:val="none"/>
          <w:u w:val="single"/>
        </w:rPr>
        <w:t xml:space="preserve">                     </w:t>
      </w:r>
      <w:r>
        <w:rPr>
          <w:rFonts w:hint="eastAsia" w:ascii="仿宋" w:hAnsi="仿宋" w:eastAsia="仿宋" w:cs="仿宋"/>
          <w:bCs/>
          <w:sz w:val="28"/>
          <w:szCs w:val="28"/>
          <w:highlight w:val="none"/>
        </w:rPr>
        <w:t>（签字）</w:t>
      </w:r>
    </w:p>
    <w:p>
      <w:pPr>
        <w:spacing w:line="480" w:lineRule="exact"/>
        <w:outlineLvl w:val="9"/>
        <w:rPr>
          <w:rFonts w:hint="eastAsia" w:ascii="仿宋" w:hAnsi="仿宋" w:eastAsia="仿宋" w:cs="仿宋"/>
          <w:bCs/>
          <w:sz w:val="28"/>
          <w:szCs w:val="28"/>
          <w:highlight w:val="none"/>
        </w:rPr>
      </w:pPr>
    </w:p>
    <w:p>
      <w:pPr>
        <w:spacing w:line="480" w:lineRule="exact"/>
        <w:ind w:firstLine="560" w:firstLineChars="200"/>
        <w:outlineLvl w:val="9"/>
        <w:rPr>
          <w:rFonts w:hint="eastAsia" w:ascii="仿宋" w:hAnsi="仿宋" w:eastAsia="仿宋" w:cs="仿宋"/>
          <w:b/>
          <w:sz w:val="28"/>
          <w:szCs w:val="28"/>
          <w:highlight w:val="none"/>
          <w:lang w:val="en-US" w:eastAsia="zh-CN"/>
        </w:rPr>
      </w:pPr>
      <w:r>
        <w:rPr>
          <w:rFonts w:hint="eastAsia" w:ascii="仿宋" w:hAnsi="仿宋" w:eastAsia="仿宋" w:cs="仿宋"/>
          <w:bCs/>
          <w:sz w:val="28"/>
          <w:szCs w:val="28"/>
          <w:highlight w:val="none"/>
        </w:rPr>
        <w:t>日      期：</w:t>
      </w:r>
    </w:p>
    <w:p>
      <w:pPr>
        <w:tabs>
          <w:tab w:val="left" w:pos="5250"/>
        </w:tabs>
        <w:jc w:val="left"/>
        <w:outlineLvl w:val="2"/>
        <w:rPr>
          <w:rFonts w:hint="eastAsia" w:ascii="仿宋" w:hAnsi="仿宋" w:eastAsia="仿宋" w:cs="仿宋"/>
          <w:b/>
          <w:sz w:val="28"/>
          <w:szCs w:val="28"/>
          <w:highlight w:val="none"/>
        </w:rPr>
      </w:pPr>
      <w:r>
        <w:rPr>
          <w:rFonts w:hint="eastAsia" w:ascii="仿宋" w:hAnsi="仿宋" w:eastAsia="仿宋" w:cs="仿宋"/>
          <w:b/>
          <w:sz w:val="28"/>
          <w:szCs w:val="28"/>
          <w:highlight w:val="none"/>
          <w:lang w:val="en-US" w:eastAsia="zh-CN"/>
        </w:rPr>
        <w:t>8.具有</w:t>
      </w:r>
      <w:r>
        <w:rPr>
          <w:rFonts w:hint="eastAsia" w:ascii="仿宋" w:hAnsi="仿宋" w:eastAsia="仿宋" w:cs="仿宋"/>
          <w:b/>
          <w:sz w:val="28"/>
          <w:szCs w:val="28"/>
          <w:highlight w:val="none"/>
        </w:rPr>
        <w:t>履行合同所必需的设备和专业技术能力的说明及承诺（格式）</w:t>
      </w:r>
    </w:p>
    <w:p>
      <w:pPr>
        <w:pStyle w:val="16"/>
        <w:adjustRightInd w:val="0"/>
        <w:snapToGrid w:val="0"/>
        <w:ind w:firstLine="883"/>
        <w:jc w:val="center"/>
        <w:rPr>
          <w:rFonts w:hint="eastAsia"/>
          <w:b/>
          <w:sz w:val="44"/>
          <w:szCs w:val="44"/>
          <w:highlight w:val="none"/>
        </w:rPr>
      </w:pPr>
    </w:p>
    <w:p>
      <w:pPr>
        <w:pStyle w:val="16"/>
        <w:adjustRightInd w:val="0"/>
        <w:snapToGrid w:val="0"/>
        <w:ind w:firstLine="883"/>
        <w:jc w:val="center"/>
        <w:rPr>
          <w:rFonts w:hint="eastAsia"/>
          <w:b/>
          <w:sz w:val="44"/>
          <w:szCs w:val="44"/>
          <w:highlight w:val="none"/>
        </w:rPr>
      </w:pPr>
    </w:p>
    <w:p>
      <w:pPr>
        <w:spacing w:line="480" w:lineRule="auto"/>
        <w:rPr>
          <w:rFonts w:hint="eastAsia" w:ascii="仿宋" w:hAnsi="仿宋" w:eastAsia="仿宋" w:cs="仿宋"/>
          <w:spacing w:val="4"/>
          <w:sz w:val="28"/>
          <w:szCs w:val="28"/>
          <w:highlight w:val="none"/>
          <w:u w:val="single"/>
        </w:rPr>
      </w:pPr>
      <w:r>
        <w:rPr>
          <w:rFonts w:hint="eastAsia" w:ascii="仿宋" w:hAnsi="仿宋" w:eastAsia="仿宋" w:cs="仿宋"/>
          <w:spacing w:val="4"/>
          <w:sz w:val="28"/>
          <w:szCs w:val="28"/>
          <w:highlight w:val="none"/>
          <w:u w:val="single"/>
        </w:rPr>
        <w:t xml:space="preserve">   陕西广联达招标有限公司 ：</w:t>
      </w:r>
    </w:p>
    <w:p>
      <w:pPr>
        <w:pStyle w:val="16"/>
        <w:adjustRightInd w:val="0"/>
        <w:snapToGrid w:val="0"/>
        <w:spacing w:line="480" w:lineRule="auto"/>
        <w:ind w:firstLine="496"/>
        <w:rPr>
          <w:rFonts w:hint="eastAsia" w:ascii="仿宋" w:hAnsi="仿宋" w:eastAsia="仿宋" w:cs="仿宋"/>
          <w:spacing w:val="4"/>
          <w:sz w:val="28"/>
          <w:szCs w:val="28"/>
          <w:highlight w:val="none"/>
        </w:rPr>
      </w:pPr>
      <w:r>
        <w:rPr>
          <w:rFonts w:hint="eastAsia" w:ascii="仿宋" w:hAnsi="仿宋" w:eastAsia="仿宋" w:cs="仿宋"/>
          <w:spacing w:val="4"/>
          <w:sz w:val="28"/>
          <w:szCs w:val="28"/>
          <w:highlight w:val="none"/>
        </w:rPr>
        <w:t xml:space="preserve">   </w:t>
      </w:r>
      <w:r>
        <w:rPr>
          <w:rFonts w:hint="eastAsia" w:ascii="仿宋" w:hAnsi="仿宋" w:eastAsia="仿宋" w:cs="仿宋"/>
          <w:spacing w:val="4"/>
          <w:sz w:val="28"/>
          <w:szCs w:val="28"/>
          <w:highlight w:val="none"/>
          <w:u w:val="single"/>
        </w:rPr>
        <w:t xml:space="preserve">      （投标人名称）    </w:t>
      </w:r>
      <w:r>
        <w:rPr>
          <w:rFonts w:hint="eastAsia" w:ascii="仿宋" w:hAnsi="仿宋" w:eastAsia="仿宋" w:cs="仿宋"/>
          <w:spacing w:val="4"/>
          <w:sz w:val="28"/>
          <w:szCs w:val="28"/>
          <w:highlight w:val="none"/>
        </w:rPr>
        <w:t xml:space="preserve"> 于</w:t>
      </w:r>
      <w:r>
        <w:rPr>
          <w:rFonts w:hint="eastAsia" w:ascii="仿宋" w:hAnsi="仿宋" w:eastAsia="仿宋" w:cs="仿宋"/>
          <w:spacing w:val="4"/>
          <w:sz w:val="28"/>
          <w:szCs w:val="28"/>
          <w:highlight w:val="none"/>
          <w:u w:val="single"/>
        </w:rPr>
        <w:t xml:space="preserve">     </w:t>
      </w:r>
      <w:r>
        <w:rPr>
          <w:rFonts w:hint="eastAsia" w:ascii="仿宋" w:hAnsi="仿宋" w:eastAsia="仿宋" w:cs="仿宋"/>
          <w:spacing w:val="4"/>
          <w:sz w:val="28"/>
          <w:szCs w:val="28"/>
          <w:highlight w:val="none"/>
        </w:rPr>
        <w:t>年</w:t>
      </w:r>
      <w:r>
        <w:rPr>
          <w:rFonts w:hint="eastAsia" w:ascii="仿宋" w:hAnsi="仿宋" w:eastAsia="仿宋" w:cs="仿宋"/>
          <w:spacing w:val="4"/>
          <w:sz w:val="28"/>
          <w:szCs w:val="28"/>
          <w:highlight w:val="none"/>
          <w:u w:val="single"/>
        </w:rPr>
        <w:t xml:space="preserve">    </w:t>
      </w:r>
      <w:r>
        <w:rPr>
          <w:rFonts w:hint="eastAsia" w:ascii="仿宋" w:hAnsi="仿宋" w:eastAsia="仿宋" w:cs="仿宋"/>
          <w:spacing w:val="4"/>
          <w:sz w:val="28"/>
          <w:szCs w:val="28"/>
          <w:highlight w:val="none"/>
        </w:rPr>
        <w:t>月</w:t>
      </w:r>
      <w:r>
        <w:rPr>
          <w:rFonts w:hint="eastAsia" w:ascii="仿宋" w:hAnsi="仿宋" w:eastAsia="仿宋" w:cs="仿宋"/>
          <w:spacing w:val="4"/>
          <w:sz w:val="28"/>
          <w:szCs w:val="28"/>
          <w:highlight w:val="none"/>
          <w:u w:val="single"/>
        </w:rPr>
        <w:t xml:space="preserve">   </w:t>
      </w:r>
      <w:r>
        <w:rPr>
          <w:rFonts w:hint="eastAsia" w:ascii="仿宋" w:hAnsi="仿宋" w:eastAsia="仿宋" w:cs="仿宋"/>
          <w:spacing w:val="4"/>
          <w:sz w:val="28"/>
          <w:szCs w:val="28"/>
          <w:highlight w:val="none"/>
        </w:rPr>
        <w:t>日在中华人民共和国境内</w:t>
      </w:r>
      <w:r>
        <w:rPr>
          <w:rFonts w:hint="eastAsia" w:ascii="仿宋" w:hAnsi="仿宋" w:eastAsia="仿宋" w:cs="仿宋"/>
          <w:spacing w:val="4"/>
          <w:sz w:val="28"/>
          <w:szCs w:val="28"/>
          <w:highlight w:val="none"/>
          <w:u w:val="single"/>
        </w:rPr>
        <w:t xml:space="preserve">     （详细注册地址）     </w:t>
      </w:r>
      <w:r>
        <w:rPr>
          <w:rFonts w:hint="eastAsia" w:ascii="仿宋" w:hAnsi="仿宋" w:eastAsia="仿宋" w:cs="仿宋"/>
          <w:spacing w:val="4"/>
          <w:sz w:val="28"/>
          <w:szCs w:val="28"/>
          <w:highlight w:val="none"/>
        </w:rPr>
        <w:t>合法注册并经营，公司主营业务为</w:t>
      </w:r>
      <w:r>
        <w:rPr>
          <w:rFonts w:hint="eastAsia" w:ascii="仿宋" w:hAnsi="仿宋" w:eastAsia="仿宋" w:cs="仿宋"/>
          <w:spacing w:val="4"/>
          <w:sz w:val="28"/>
          <w:szCs w:val="28"/>
          <w:highlight w:val="none"/>
          <w:u w:val="single"/>
        </w:rPr>
        <w:t xml:space="preserve">                          </w:t>
      </w:r>
      <w:r>
        <w:rPr>
          <w:rFonts w:hint="eastAsia" w:ascii="仿宋" w:hAnsi="仿宋" w:eastAsia="仿宋" w:cs="仿宋"/>
          <w:spacing w:val="4"/>
          <w:sz w:val="28"/>
          <w:szCs w:val="28"/>
          <w:highlight w:val="none"/>
        </w:rPr>
        <w:t>，营业（生产经营）面积为</w:t>
      </w:r>
      <w:r>
        <w:rPr>
          <w:rFonts w:hint="eastAsia" w:ascii="仿宋" w:hAnsi="仿宋" w:eastAsia="仿宋" w:cs="仿宋"/>
          <w:spacing w:val="4"/>
          <w:sz w:val="28"/>
          <w:szCs w:val="28"/>
          <w:highlight w:val="none"/>
          <w:u w:val="single"/>
        </w:rPr>
        <w:t xml:space="preserve">             </w:t>
      </w:r>
      <w:r>
        <w:rPr>
          <w:rFonts w:hint="eastAsia" w:ascii="仿宋" w:hAnsi="仿宋" w:eastAsia="仿宋" w:cs="仿宋"/>
          <w:spacing w:val="4"/>
          <w:sz w:val="28"/>
          <w:szCs w:val="28"/>
          <w:highlight w:val="none"/>
        </w:rPr>
        <w:t xml:space="preserve"> ，现有员工数量为</w:t>
      </w:r>
      <w:r>
        <w:rPr>
          <w:rFonts w:hint="eastAsia" w:ascii="仿宋" w:hAnsi="仿宋" w:eastAsia="仿宋" w:cs="仿宋"/>
          <w:spacing w:val="4"/>
          <w:sz w:val="28"/>
          <w:szCs w:val="28"/>
          <w:highlight w:val="none"/>
          <w:u w:val="single"/>
        </w:rPr>
        <w:t xml:space="preserve">         </w:t>
      </w:r>
      <w:r>
        <w:rPr>
          <w:rFonts w:hint="eastAsia" w:ascii="仿宋" w:hAnsi="仿宋" w:eastAsia="仿宋" w:cs="仿宋"/>
          <w:spacing w:val="4"/>
          <w:sz w:val="28"/>
          <w:szCs w:val="28"/>
          <w:highlight w:val="none"/>
        </w:rPr>
        <w:t>，本公司郑重承诺，具有履行本合同所必需的设备和专业技术能力。</w:t>
      </w:r>
    </w:p>
    <w:p>
      <w:pPr>
        <w:pStyle w:val="16"/>
        <w:adjustRightInd w:val="0"/>
        <w:snapToGrid w:val="0"/>
        <w:ind w:firstLine="496"/>
        <w:rPr>
          <w:rFonts w:hint="eastAsia" w:ascii="仿宋" w:hAnsi="仿宋" w:eastAsia="仿宋" w:cs="仿宋"/>
          <w:spacing w:val="4"/>
          <w:sz w:val="28"/>
          <w:szCs w:val="28"/>
          <w:highlight w:val="none"/>
        </w:rPr>
      </w:pPr>
    </w:p>
    <w:p>
      <w:pPr>
        <w:pStyle w:val="16"/>
        <w:adjustRightInd w:val="0"/>
        <w:snapToGrid w:val="0"/>
        <w:ind w:firstLine="496"/>
        <w:rPr>
          <w:rFonts w:hint="eastAsia" w:ascii="仿宋" w:hAnsi="仿宋" w:eastAsia="仿宋" w:cs="仿宋"/>
          <w:spacing w:val="4"/>
          <w:sz w:val="28"/>
          <w:szCs w:val="28"/>
          <w:highlight w:val="none"/>
        </w:rPr>
      </w:pPr>
    </w:p>
    <w:p>
      <w:pPr>
        <w:pStyle w:val="16"/>
        <w:adjustRightInd w:val="0"/>
        <w:snapToGrid w:val="0"/>
        <w:ind w:firstLine="496"/>
        <w:rPr>
          <w:rFonts w:hint="eastAsia" w:ascii="仿宋" w:hAnsi="仿宋" w:eastAsia="仿宋" w:cs="仿宋"/>
          <w:spacing w:val="4"/>
          <w:sz w:val="28"/>
          <w:szCs w:val="28"/>
          <w:highlight w:val="none"/>
        </w:rPr>
      </w:pPr>
    </w:p>
    <w:p>
      <w:pPr>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供应商名称：（公章）                        </w:t>
      </w:r>
    </w:p>
    <w:p>
      <w:pPr>
        <w:spacing w:line="360" w:lineRule="auto"/>
        <w:ind w:firstLine="211"/>
        <w:rPr>
          <w:rFonts w:hint="eastAsia" w:ascii="仿宋" w:hAnsi="仿宋" w:eastAsia="仿宋" w:cs="仿宋"/>
          <w:sz w:val="28"/>
          <w:szCs w:val="28"/>
          <w:highlight w:val="none"/>
        </w:rPr>
      </w:pPr>
    </w:p>
    <w:p>
      <w:pPr>
        <w:spacing w:line="360" w:lineRule="auto"/>
        <w:rPr>
          <w:rFonts w:hint="eastAsia" w:ascii="仿宋" w:hAnsi="仿宋" w:eastAsia="仿宋" w:cs="仿宋"/>
          <w:sz w:val="28"/>
          <w:szCs w:val="28"/>
          <w:highlight w:val="none"/>
        </w:rPr>
      </w:pPr>
    </w:p>
    <w:p>
      <w:pPr>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w:t>
      </w:r>
      <w:r>
        <w:rPr>
          <w:rFonts w:hint="eastAsia" w:ascii="仿宋" w:hAnsi="仿宋" w:eastAsia="仿宋" w:cs="仿宋"/>
          <w:sz w:val="28"/>
          <w:szCs w:val="28"/>
          <w:highlight w:val="none"/>
          <w:lang w:eastAsia="zh-CN"/>
        </w:rPr>
        <w:t>被</w:t>
      </w:r>
      <w:r>
        <w:rPr>
          <w:rFonts w:hint="eastAsia" w:ascii="仿宋" w:hAnsi="仿宋" w:eastAsia="仿宋" w:cs="仿宋"/>
          <w:sz w:val="28"/>
          <w:szCs w:val="28"/>
          <w:highlight w:val="none"/>
        </w:rPr>
        <w:t>授权代表(签字或盖章)：</w:t>
      </w:r>
    </w:p>
    <w:p>
      <w:pPr>
        <w:spacing w:line="360" w:lineRule="auto"/>
        <w:ind w:firstLine="211"/>
        <w:rPr>
          <w:rFonts w:hint="eastAsia" w:ascii="仿宋" w:hAnsi="仿宋" w:eastAsia="仿宋" w:cs="仿宋"/>
          <w:sz w:val="28"/>
          <w:szCs w:val="28"/>
          <w:highlight w:val="none"/>
        </w:rPr>
      </w:pPr>
    </w:p>
    <w:p>
      <w:pPr>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p>
    <w:p>
      <w:pPr>
        <w:numPr>
          <w:ilvl w:val="0"/>
          <w:numId w:val="0"/>
        </w:numPr>
        <w:spacing w:line="480" w:lineRule="exact"/>
        <w:outlineLvl w:val="9"/>
        <w:rPr>
          <w:rFonts w:hint="eastAsia" w:ascii="仿宋" w:hAnsi="仿宋" w:eastAsia="仿宋" w:cs="仿宋"/>
          <w:b/>
          <w:color w:val="auto"/>
          <w:sz w:val="28"/>
          <w:szCs w:val="28"/>
          <w:highlight w:val="none"/>
          <w:lang w:val="en-US" w:eastAsia="zh-CN"/>
        </w:rPr>
      </w:pPr>
      <w:r>
        <w:rPr>
          <w:rFonts w:hint="eastAsia" w:ascii="仿宋" w:hAnsi="仿宋" w:eastAsia="仿宋" w:cs="仿宋"/>
          <w:sz w:val="28"/>
          <w:szCs w:val="28"/>
          <w:highlight w:val="none"/>
        </w:rPr>
        <w:t>年  月  日</w:t>
      </w:r>
    </w:p>
    <w:p>
      <w:pP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br w:type="page"/>
      </w:r>
    </w:p>
    <w:bookmarkEnd w:id="178"/>
    <w:bookmarkEnd w:id="179"/>
    <w:p>
      <w:pPr>
        <w:pStyle w:val="44"/>
        <w:ind w:left="0" w:leftChars="0" w:firstLine="0" w:firstLineChars="0"/>
        <w:outlineLvl w:val="2"/>
        <w:rPr>
          <w:rFonts w:hint="eastAsia" w:ascii="仿宋" w:hAnsi="仿宋" w:eastAsia="仿宋" w:cs="仿宋"/>
          <w:b/>
          <w:bCs/>
          <w:color w:val="FF0000"/>
          <w:sz w:val="28"/>
          <w:szCs w:val="28"/>
          <w:highlight w:val="none"/>
          <w:lang w:val="en-US" w:eastAsia="zh-CN"/>
        </w:rPr>
      </w:pPr>
      <w:r>
        <w:rPr>
          <w:rFonts w:hint="eastAsia" w:ascii="仿宋" w:hAnsi="仿宋" w:eastAsia="仿宋" w:cs="仿宋"/>
          <w:b/>
          <w:bCs/>
          <w:color w:val="auto"/>
          <w:sz w:val="28"/>
          <w:szCs w:val="28"/>
          <w:highlight w:val="none"/>
          <w:lang w:val="en-US" w:eastAsia="zh-CN"/>
        </w:rPr>
        <w:t>9.技术方案（根据评分标准进行编制）</w:t>
      </w:r>
    </w:p>
    <w:p>
      <w:pPr>
        <w:pStyle w:val="44"/>
        <w:ind w:left="0" w:leftChars="0" w:firstLine="0" w:firstLineChars="0"/>
        <w:rPr>
          <w:rFonts w:hint="eastAsia" w:ascii="仿宋" w:hAnsi="仿宋" w:eastAsia="仿宋" w:cs="仿宋"/>
          <w:color w:val="000000" w:themeColor="text1"/>
          <w:sz w:val="24"/>
          <w:highlight w:val="yellow"/>
          <w14:textFill>
            <w14:solidFill>
              <w14:schemeClr w14:val="tx1"/>
            </w14:solidFill>
          </w14:textFill>
        </w:rPr>
      </w:pPr>
    </w:p>
    <w:p>
      <w:pPr>
        <w:pStyle w:val="44"/>
        <w:rPr>
          <w:rFonts w:hint="eastAsia" w:ascii="仿宋" w:hAnsi="仿宋" w:eastAsia="仿宋" w:cs="仿宋"/>
          <w:color w:val="000000" w:themeColor="text1"/>
          <w:sz w:val="24"/>
          <w:highlight w:val="yellow"/>
          <w14:textFill>
            <w14:solidFill>
              <w14:schemeClr w14:val="tx1"/>
            </w14:solidFill>
          </w14:textFill>
        </w:rPr>
      </w:pPr>
    </w:p>
    <w:p>
      <w:pPr>
        <w:pStyle w:val="44"/>
        <w:rPr>
          <w:rFonts w:hint="eastAsia" w:ascii="仿宋" w:hAnsi="仿宋" w:eastAsia="仿宋" w:cs="仿宋"/>
          <w:color w:val="000000" w:themeColor="text1"/>
          <w:sz w:val="24"/>
          <w:highlight w:val="yellow"/>
          <w14:textFill>
            <w14:solidFill>
              <w14:schemeClr w14:val="tx1"/>
            </w14:solidFill>
          </w14:textFill>
        </w:rPr>
      </w:pPr>
    </w:p>
    <w:p>
      <w:pPr>
        <w:pStyle w:val="44"/>
        <w:widowControl w:val="0"/>
        <w:numPr>
          <w:ilvl w:val="0"/>
          <w:numId w:val="0"/>
        </w:numPr>
        <w:jc w:val="both"/>
        <w:rPr>
          <w:rFonts w:hint="eastAsia"/>
          <w:highlight w:val="red"/>
          <w:lang w:eastAsia="zh-CN"/>
        </w:rPr>
      </w:pPr>
      <w:bookmarkStart w:id="180" w:name="_Toc13928_WPSOffice_Level1"/>
      <w:bookmarkStart w:id="181" w:name="_Toc30048_WPSOffice_Level1"/>
    </w:p>
    <w:p>
      <w:pPr>
        <w:pStyle w:val="44"/>
        <w:widowControl w:val="0"/>
        <w:numPr>
          <w:ilvl w:val="0"/>
          <w:numId w:val="0"/>
        </w:numPr>
        <w:jc w:val="both"/>
        <w:rPr>
          <w:rFonts w:hint="eastAsia"/>
          <w:highlight w:val="red"/>
          <w:lang w:eastAsia="zh-CN"/>
        </w:rPr>
      </w:pPr>
    </w:p>
    <w:p>
      <w:pPr>
        <w:pStyle w:val="44"/>
        <w:widowControl w:val="0"/>
        <w:numPr>
          <w:ilvl w:val="0"/>
          <w:numId w:val="0"/>
        </w:numPr>
        <w:jc w:val="both"/>
        <w:rPr>
          <w:rFonts w:hint="eastAsia"/>
          <w:lang w:eastAsia="zh-CN"/>
        </w:rPr>
      </w:pPr>
    </w:p>
    <w:p>
      <w:pPr>
        <w:pStyle w:val="44"/>
        <w:widowControl w:val="0"/>
        <w:numPr>
          <w:ilvl w:val="0"/>
          <w:numId w:val="0"/>
        </w:numPr>
        <w:jc w:val="both"/>
        <w:rPr>
          <w:rFonts w:hint="eastAsia"/>
          <w:lang w:eastAsia="zh-CN"/>
        </w:rPr>
      </w:pPr>
    </w:p>
    <w:p>
      <w:pPr>
        <w:pStyle w:val="44"/>
        <w:widowControl w:val="0"/>
        <w:numPr>
          <w:ilvl w:val="0"/>
          <w:numId w:val="0"/>
        </w:numPr>
        <w:jc w:val="both"/>
        <w:rPr>
          <w:rFonts w:hint="eastAsia"/>
          <w:lang w:eastAsia="zh-CN"/>
        </w:rPr>
      </w:pPr>
    </w:p>
    <w:p>
      <w:pPr>
        <w:pStyle w:val="44"/>
        <w:widowControl w:val="0"/>
        <w:numPr>
          <w:ilvl w:val="0"/>
          <w:numId w:val="0"/>
        </w:numPr>
        <w:jc w:val="both"/>
        <w:rPr>
          <w:rFonts w:hint="eastAsia"/>
          <w:lang w:eastAsia="zh-CN"/>
        </w:rPr>
      </w:pPr>
    </w:p>
    <w:p>
      <w:pPr>
        <w:pStyle w:val="44"/>
        <w:widowControl w:val="0"/>
        <w:numPr>
          <w:ilvl w:val="0"/>
          <w:numId w:val="0"/>
        </w:numPr>
        <w:jc w:val="both"/>
        <w:rPr>
          <w:rFonts w:hint="eastAsia"/>
          <w:lang w:eastAsia="zh-CN"/>
        </w:rPr>
      </w:pPr>
    </w:p>
    <w:p>
      <w:pPr>
        <w:pStyle w:val="44"/>
        <w:widowControl w:val="0"/>
        <w:numPr>
          <w:ilvl w:val="0"/>
          <w:numId w:val="0"/>
        </w:numPr>
        <w:jc w:val="both"/>
        <w:rPr>
          <w:rFonts w:hint="eastAsia"/>
          <w:lang w:eastAsia="zh-CN"/>
        </w:rPr>
      </w:pPr>
    </w:p>
    <w:p>
      <w:pPr>
        <w:pStyle w:val="44"/>
        <w:widowControl w:val="0"/>
        <w:numPr>
          <w:ilvl w:val="0"/>
          <w:numId w:val="0"/>
        </w:numPr>
        <w:jc w:val="both"/>
        <w:rPr>
          <w:rFonts w:hint="eastAsia"/>
          <w:lang w:eastAsia="zh-CN"/>
        </w:rPr>
      </w:pPr>
    </w:p>
    <w:p>
      <w:pPr>
        <w:pStyle w:val="44"/>
        <w:widowControl w:val="0"/>
        <w:numPr>
          <w:ilvl w:val="0"/>
          <w:numId w:val="0"/>
        </w:numPr>
        <w:jc w:val="both"/>
        <w:rPr>
          <w:rFonts w:hint="eastAsia"/>
          <w:lang w:eastAsia="zh-CN"/>
        </w:rPr>
      </w:pPr>
    </w:p>
    <w:p>
      <w:pPr>
        <w:pStyle w:val="44"/>
        <w:numPr>
          <w:ilvl w:val="0"/>
          <w:numId w:val="0"/>
        </w:numPr>
        <w:ind w:leftChars="0"/>
        <w:outlineLvl w:val="2"/>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10.</w:t>
      </w:r>
      <w:r>
        <w:rPr>
          <w:rFonts w:hint="eastAsia" w:ascii="仿宋" w:hAnsi="仿宋" w:eastAsia="仿宋" w:cs="仿宋"/>
          <w:b/>
          <w:color w:val="auto"/>
          <w:sz w:val="28"/>
          <w:szCs w:val="28"/>
          <w:highlight w:val="none"/>
        </w:rPr>
        <w:t>履约能力</w:t>
      </w:r>
      <w:r>
        <w:rPr>
          <w:rFonts w:hint="eastAsia" w:ascii="仿宋" w:hAnsi="仿宋" w:eastAsia="仿宋" w:cs="仿宋"/>
          <w:b/>
          <w:color w:val="auto"/>
          <w:sz w:val="28"/>
          <w:szCs w:val="28"/>
          <w:highlight w:val="none"/>
          <w:lang w:eastAsia="zh-CN"/>
        </w:rPr>
        <w:t>（根据评分标准进行编制）</w:t>
      </w:r>
    </w:p>
    <w:p>
      <w:pPr>
        <w:pStyle w:val="44"/>
        <w:numPr>
          <w:ilvl w:val="0"/>
          <w:numId w:val="0"/>
        </w:numPr>
        <w:ind w:leftChars="0"/>
        <w:outlineLvl w:val="9"/>
        <w:rPr>
          <w:rFonts w:hint="default" w:ascii="仿宋" w:hAnsi="仿宋" w:eastAsia="仿宋" w:cs="仿宋"/>
          <w:b/>
          <w:color w:val="auto"/>
          <w:sz w:val="28"/>
          <w:szCs w:val="28"/>
          <w:highlight w:val="none"/>
          <w:lang w:val="en-US" w:eastAsia="zh-CN"/>
        </w:rPr>
      </w:pPr>
    </w:p>
    <w:p>
      <w:pPr>
        <w:pStyle w:val="44"/>
        <w:widowControl w:val="0"/>
        <w:numPr>
          <w:ilvl w:val="0"/>
          <w:numId w:val="0"/>
        </w:numPr>
        <w:jc w:val="both"/>
        <w:rPr>
          <w:rFonts w:hint="eastAsia"/>
          <w:lang w:eastAsia="zh-CN"/>
        </w:rPr>
      </w:pPr>
    </w:p>
    <w:p>
      <w:pPr>
        <w:pStyle w:val="44"/>
        <w:widowControl w:val="0"/>
        <w:numPr>
          <w:ilvl w:val="0"/>
          <w:numId w:val="0"/>
        </w:numPr>
        <w:jc w:val="both"/>
        <w:rPr>
          <w:rFonts w:hint="eastAsia"/>
          <w:lang w:eastAsia="zh-CN"/>
        </w:rPr>
      </w:pPr>
    </w:p>
    <w:p>
      <w:pPr>
        <w:pStyle w:val="44"/>
        <w:widowControl w:val="0"/>
        <w:numPr>
          <w:ilvl w:val="0"/>
          <w:numId w:val="0"/>
        </w:numPr>
        <w:jc w:val="both"/>
        <w:rPr>
          <w:rFonts w:hint="eastAsia"/>
          <w:lang w:eastAsia="zh-CN"/>
        </w:rPr>
      </w:pPr>
    </w:p>
    <w:p>
      <w:pPr>
        <w:pStyle w:val="44"/>
        <w:widowControl w:val="0"/>
        <w:numPr>
          <w:ilvl w:val="0"/>
          <w:numId w:val="0"/>
        </w:numPr>
        <w:jc w:val="both"/>
        <w:rPr>
          <w:rFonts w:hint="eastAsia"/>
          <w:lang w:eastAsia="zh-CN"/>
        </w:rPr>
      </w:pPr>
    </w:p>
    <w:p>
      <w:pPr>
        <w:pStyle w:val="44"/>
        <w:widowControl w:val="0"/>
        <w:numPr>
          <w:ilvl w:val="0"/>
          <w:numId w:val="0"/>
        </w:numPr>
        <w:jc w:val="both"/>
        <w:rPr>
          <w:rFonts w:hint="eastAsia"/>
          <w:lang w:eastAsia="zh-CN"/>
        </w:rPr>
      </w:pPr>
    </w:p>
    <w:p>
      <w:pPr>
        <w:pStyle w:val="44"/>
        <w:widowControl w:val="0"/>
        <w:numPr>
          <w:ilvl w:val="0"/>
          <w:numId w:val="0"/>
        </w:numPr>
        <w:jc w:val="both"/>
        <w:rPr>
          <w:rFonts w:hint="eastAsia"/>
          <w:lang w:eastAsia="zh-CN"/>
        </w:rPr>
      </w:pPr>
    </w:p>
    <w:p>
      <w:pPr>
        <w:pStyle w:val="44"/>
        <w:widowControl w:val="0"/>
        <w:numPr>
          <w:ilvl w:val="0"/>
          <w:numId w:val="0"/>
        </w:numPr>
        <w:jc w:val="both"/>
        <w:rPr>
          <w:rFonts w:hint="eastAsia"/>
          <w:lang w:eastAsia="zh-CN"/>
        </w:rPr>
      </w:pPr>
    </w:p>
    <w:p>
      <w:pPr>
        <w:pStyle w:val="44"/>
        <w:widowControl w:val="0"/>
        <w:numPr>
          <w:ilvl w:val="0"/>
          <w:numId w:val="0"/>
        </w:numPr>
        <w:jc w:val="both"/>
        <w:rPr>
          <w:rFonts w:hint="eastAsia"/>
          <w:lang w:eastAsia="zh-CN"/>
        </w:rPr>
      </w:pPr>
    </w:p>
    <w:p>
      <w:pPr>
        <w:pStyle w:val="44"/>
        <w:widowControl w:val="0"/>
        <w:numPr>
          <w:ilvl w:val="0"/>
          <w:numId w:val="0"/>
        </w:numPr>
        <w:jc w:val="both"/>
        <w:rPr>
          <w:rFonts w:hint="eastAsia"/>
          <w:lang w:eastAsia="zh-CN"/>
        </w:rPr>
      </w:pPr>
    </w:p>
    <w:p>
      <w:pPr>
        <w:pStyle w:val="44"/>
        <w:widowControl w:val="0"/>
        <w:numPr>
          <w:ilvl w:val="0"/>
          <w:numId w:val="0"/>
        </w:numPr>
        <w:jc w:val="both"/>
        <w:rPr>
          <w:rFonts w:hint="eastAsia"/>
          <w:lang w:eastAsia="zh-CN"/>
        </w:rPr>
      </w:pPr>
    </w:p>
    <w:p>
      <w:pPr>
        <w:pStyle w:val="44"/>
        <w:ind w:left="0" w:leftChars="0" w:firstLine="0" w:firstLineChars="0"/>
        <w:outlineLvl w:val="2"/>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auto"/>
          <w:sz w:val="28"/>
          <w:szCs w:val="28"/>
          <w:highlight w:val="none"/>
          <w:lang w:val="en-US" w:eastAsia="zh-CN"/>
        </w:rPr>
        <w:t>11.</w:t>
      </w:r>
      <w:bookmarkEnd w:id="180"/>
      <w:bookmarkEnd w:id="181"/>
      <w:r>
        <w:rPr>
          <w:rFonts w:hint="eastAsia" w:ascii="仿宋" w:hAnsi="仿宋" w:eastAsia="仿宋" w:cs="仿宋"/>
          <w:b/>
          <w:color w:val="auto"/>
          <w:sz w:val="28"/>
          <w:szCs w:val="28"/>
          <w:highlight w:val="none"/>
          <w:lang w:val="en-US" w:eastAsia="zh-CN"/>
        </w:rPr>
        <w:t>服务承诺（</w:t>
      </w:r>
      <w:r>
        <w:rPr>
          <w:rFonts w:hint="eastAsia" w:ascii="仿宋" w:hAnsi="仿宋" w:eastAsia="仿宋" w:cs="仿宋"/>
          <w:b/>
          <w:color w:val="auto"/>
          <w:sz w:val="28"/>
          <w:szCs w:val="28"/>
          <w:highlight w:val="none"/>
          <w:lang w:eastAsia="zh-CN"/>
        </w:rPr>
        <w:t>根据评分标准进行编制</w:t>
      </w:r>
      <w:r>
        <w:rPr>
          <w:rFonts w:hint="eastAsia" w:ascii="仿宋" w:hAnsi="仿宋" w:eastAsia="仿宋" w:cs="仿宋"/>
          <w:b/>
          <w:color w:val="auto"/>
          <w:sz w:val="28"/>
          <w:szCs w:val="28"/>
          <w:highlight w:val="none"/>
          <w:lang w:val="en-US" w:eastAsia="zh-CN"/>
        </w:rPr>
        <w:t>）</w:t>
      </w:r>
    </w:p>
    <w:p>
      <w:pPr>
        <w:pStyle w:val="44"/>
        <w:ind w:left="0" w:leftChars="0" w:firstLine="0" w:firstLineChars="0"/>
        <w:rPr>
          <w:rFonts w:hint="eastAsia" w:ascii="仿宋" w:hAnsi="仿宋" w:eastAsia="仿宋" w:cs="仿宋"/>
          <w:color w:val="000000" w:themeColor="text1"/>
          <w:sz w:val="24"/>
          <w:highlight w:val="none"/>
          <w14:textFill>
            <w14:solidFill>
              <w14:schemeClr w14:val="tx1"/>
            </w14:solidFill>
          </w14:textFill>
        </w:rPr>
      </w:pPr>
    </w:p>
    <w:p>
      <w:pPr>
        <w:pStyle w:val="44"/>
        <w:ind w:left="0" w:leftChars="0" w:firstLine="0" w:firstLineChars="0"/>
        <w:rPr>
          <w:rFonts w:hint="eastAsia" w:ascii="仿宋" w:hAnsi="仿宋" w:eastAsia="仿宋" w:cs="仿宋"/>
          <w:color w:val="000000" w:themeColor="text1"/>
          <w:sz w:val="24"/>
          <w:highlight w:val="none"/>
          <w14:textFill>
            <w14:solidFill>
              <w14:schemeClr w14:val="tx1"/>
            </w14:solidFill>
          </w14:textFill>
        </w:rPr>
      </w:pPr>
    </w:p>
    <w:p>
      <w:pPr>
        <w:pStyle w:val="44"/>
        <w:ind w:left="0" w:leftChars="0" w:firstLine="0" w:firstLineChars="0"/>
        <w:rPr>
          <w:rFonts w:hint="eastAsia" w:ascii="仿宋" w:hAnsi="仿宋" w:eastAsia="仿宋" w:cs="仿宋"/>
          <w:color w:val="000000" w:themeColor="text1"/>
          <w:sz w:val="24"/>
          <w:highlight w:val="none"/>
          <w14:textFill>
            <w14:solidFill>
              <w14:schemeClr w14:val="tx1"/>
            </w14:solidFill>
          </w14:textFill>
        </w:rPr>
      </w:pPr>
    </w:p>
    <w:p>
      <w:pPr>
        <w:pStyle w:val="44"/>
        <w:ind w:left="0" w:leftChars="0" w:firstLine="0" w:firstLineChars="0"/>
        <w:rPr>
          <w:rFonts w:hint="eastAsia" w:ascii="仿宋" w:hAnsi="仿宋" w:eastAsia="仿宋" w:cs="仿宋"/>
          <w:color w:val="000000" w:themeColor="text1"/>
          <w:sz w:val="24"/>
          <w:highlight w:val="none"/>
          <w14:textFill>
            <w14:solidFill>
              <w14:schemeClr w14:val="tx1"/>
            </w14:solidFill>
          </w14:textFill>
        </w:rPr>
      </w:pPr>
    </w:p>
    <w:p>
      <w:pPr>
        <w:pStyle w:val="44"/>
        <w:ind w:left="0" w:leftChars="0" w:firstLine="0" w:firstLineChars="0"/>
        <w:rPr>
          <w:rFonts w:hint="eastAsia" w:ascii="仿宋" w:hAnsi="仿宋" w:eastAsia="仿宋" w:cs="仿宋"/>
          <w:color w:val="000000" w:themeColor="text1"/>
          <w:sz w:val="24"/>
          <w:highlight w:val="none"/>
          <w14:textFill>
            <w14:solidFill>
              <w14:schemeClr w14:val="tx1"/>
            </w14:solidFill>
          </w14:textFill>
        </w:rPr>
      </w:pPr>
    </w:p>
    <w:p>
      <w:pPr>
        <w:pStyle w:val="44"/>
        <w:ind w:left="0" w:leftChars="0" w:firstLine="0" w:firstLineChars="0"/>
        <w:rPr>
          <w:rFonts w:hint="eastAsia" w:ascii="仿宋" w:hAnsi="仿宋" w:eastAsia="仿宋" w:cs="仿宋"/>
          <w:color w:val="000000" w:themeColor="text1"/>
          <w:sz w:val="24"/>
          <w:highlight w:val="none"/>
          <w14:textFill>
            <w14:solidFill>
              <w14:schemeClr w14:val="tx1"/>
            </w14:solidFill>
          </w14:textFill>
        </w:rPr>
      </w:pPr>
    </w:p>
    <w:p>
      <w:pPr>
        <w:pStyle w:val="44"/>
        <w:ind w:left="0" w:leftChars="0" w:firstLine="0" w:firstLineChars="0"/>
        <w:rPr>
          <w:rFonts w:hint="eastAsia" w:ascii="仿宋" w:hAnsi="仿宋" w:eastAsia="仿宋" w:cs="仿宋"/>
          <w:color w:val="000000" w:themeColor="text1"/>
          <w:sz w:val="24"/>
          <w:highlight w:val="none"/>
          <w14:textFill>
            <w14:solidFill>
              <w14:schemeClr w14:val="tx1"/>
            </w14:solidFill>
          </w14:textFill>
        </w:rPr>
      </w:pPr>
    </w:p>
    <w:p>
      <w:pPr>
        <w:pStyle w:val="44"/>
        <w:ind w:left="0" w:leftChars="0" w:firstLine="0" w:firstLineChars="0"/>
        <w:rPr>
          <w:rFonts w:hint="eastAsia" w:ascii="仿宋" w:hAnsi="仿宋" w:eastAsia="仿宋" w:cs="仿宋"/>
          <w:color w:val="000000" w:themeColor="text1"/>
          <w:sz w:val="24"/>
          <w:highlight w:val="none"/>
          <w14:textFill>
            <w14:solidFill>
              <w14:schemeClr w14:val="tx1"/>
            </w14:solidFill>
          </w14:textFill>
        </w:rPr>
      </w:pPr>
    </w:p>
    <w:p>
      <w:pPr>
        <w:pStyle w:val="96"/>
        <w:widowControl w:val="0"/>
        <w:numPr>
          <w:ilvl w:val="0"/>
          <w:numId w:val="0"/>
        </w:numPr>
        <w:adjustRightInd w:val="0"/>
        <w:snapToGrid w:val="0"/>
        <w:spacing w:line="400" w:lineRule="exact"/>
        <w:jc w:val="both"/>
        <w:rPr>
          <w:rFonts w:hint="eastAsia" w:ascii="仿宋" w:hAnsi="仿宋" w:eastAsia="仿宋" w:cs="仿宋"/>
          <w:sz w:val="28"/>
          <w:szCs w:val="28"/>
          <w:highlight w:val="none"/>
        </w:rPr>
      </w:pPr>
    </w:p>
    <w:p>
      <w:pPr>
        <w:pStyle w:val="96"/>
        <w:widowControl w:val="0"/>
        <w:numPr>
          <w:ilvl w:val="0"/>
          <w:numId w:val="0"/>
        </w:numPr>
        <w:adjustRightInd w:val="0"/>
        <w:snapToGrid w:val="0"/>
        <w:spacing w:line="400" w:lineRule="exact"/>
        <w:jc w:val="both"/>
        <w:rPr>
          <w:rFonts w:hint="eastAsia" w:ascii="仿宋" w:hAnsi="仿宋" w:eastAsia="仿宋" w:cs="仿宋"/>
          <w:sz w:val="28"/>
          <w:szCs w:val="28"/>
          <w:highlight w:val="none"/>
        </w:rPr>
      </w:pPr>
    </w:p>
    <w:p>
      <w:pPr>
        <w:pStyle w:val="96"/>
        <w:widowControl w:val="0"/>
        <w:numPr>
          <w:ilvl w:val="0"/>
          <w:numId w:val="0"/>
        </w:numPr>
        <w:adjustRightInd w:val="0"/>
        <w:snapToGrid w:val="0"/>
        <w:spacing w:line="400" w:lineRule="exact"/>
        <w:jc w:val="both"/>
        <w:rPr>
          <w:rFonts w:hint="eastAsia" w:ascii="仿宋" w:hAnsi="仿宋" w:eastAsia="仿宋" w:cs="仿宋"/>
          <w:sz w:val="28"/>
          <w:szCs w:val="28"/>
          <w:highlight w:val="none"/>
        </w:rPr>
      </w:pPr>
    </w:p>
    <w:p>
      <w:pPr>
        <w:pStyle w:val="2"/>
        <w:ind w:left="0" w:leftChars="0" w:firstLine="0" w:firstLineChars="0"/>
        <w:outlineLvl w:val="2"/>
        <w:rPr>
          <w:rFonts w:hint="eastAsia" w:ascii="仿宋" w:hAnsi="仿宋" w:eastAsia="仿宋" w:cs="仿宋"/>
          <w:b/>
          <w:bCs/>
          <w:color w:val="000000"/>
          <w:sz w:val="32"/>
          <w:szCs w:val="32"/>
        </w:rPr>
      </w:pPr>
      <w:bookmarkStart w:id="182" w:name="_Toc416678769"/>
      <w:bookmarkStart w:id="183" w:name="_Toc416530647"/>
      <w:r>
        <w:rPr>
          <w:rFonts w:hint="eastAsia" w:ascii="仿宋" w:hAnsi="仿宋" w:eastAsia="仿宋" w:cs="仿宋"/>
          <w:b/>
          <w:bCs/>
          <w:color w:val="000000"/>
          <w:sz w:val="32"/>
          <w:szCs w:val="32"/>
          <w:lang w:val="en-US" w:eastAsia="zh-CN"/>
        </w:rPr>
        <w:t>12</w:t>
      </w:r>
      <w:r>
        <w:rPr>
          <w:rFonts w:hint="eastAsia" w:ascii="仿宋" w:hAnsi="仿宋" w:eastAsia="仿宋" w:cs="仿宋"/>
          <w:b/>
          <w:bCs/>
          <w:color w:val="000000"/>
          <w:sz w:val="32"/>
          <w:szCs w:val="32"/>
        </w:rPr>
        <w:t>.《</w:t>
      </w:r>
      <w:r>
        <w:rPr>
          <w:rFonts w:hint="eastAsia" w:ascii="仿宋" w:hAnsi="仿宋" w:eastAsia="仿宋" w:cs="仿宋"/>
          <w:b/>
          <w:bCs/>
          <w:color w:val="000000"/>
          <w:sz w:val="32"/>
          <w:szCs w:val="32"/>
          <w:lang w:eastAsia="zh-CN"/>
        </w:rPr>
        <w:t>拒绝采购领域商业贿赂承诺书</w:t>
      </w:r>
      <w:r>
        <w:rPr>
          <w:rFonts w:hint="eastAsia" w:ascii="仿宋" w:hAnsi="仿宋" w:eastAsia="仿宋" w:cs="仿宋"/>
          <w:b/>
          <w:bCs/>
          <w:color w:val="000000"/>
          <w:sz w:val="32"/>
          <w:szCs w:val="32"/>
        </w:rPr>
        <w:t>》（格式）</w:t>
      </w:r>
      <w:bookmarkEnd w:id="182"/>
      <w:bookmarkEnd w:id="183"/>
    </w:p>
    <w:p>
      <w:pPr>
        <w:widowControl/>
        <w:spacing w:line="480" w:lineRule="exact"/>
        <w:rPr>
          <w:rFonts w:hint="eastAsia" w:ascii="仿宋" w:hAnsi="仿宋" w:eastAsia="仿宋" w:cs="仿宋"/>
          <w:b/>
          <w:bCs/>
          <w:kern w:val="0"/>
          <w:sz w:val="32"/>
          <w:szCs w:val="32"/>
        </w:rPr>
      </w:pPr>
      <w:r>
        <w:rPr>
          <w:rFonts w:hint="eastAsia" w:ascii="仿宋" w:hAnsi="仿宋" w:eastAsia="仿宋" w:cs="仿宋"/>
          <w:b/>
          <w:bCs/>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kern w:val="0"/>
          <w:lang w:eastAsia="zh-CN"/>
        </w:rPr>
      </w:pPr>
      <w:r>
        <w:rPr>
          <w:rFonts w:hint="eastAsia" w:ascii="仿宋" w:hAnsi="仿宋" w:eastAsia="仿宋" w:cs="仿宋"/>
          <w:b/>
          <w:bCs/>
          <w:kern w:val="0"/>
          <w:sz w:val="32"/>
          <w:szCs w:val="32"/>
          <w:lang w:eastAsia="zh-CN"/>
        </w:rPr>
        <w:t>拒绝采购领域商业贿赂承诺书</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560" w:firstLineChars="200"/>
        <w:textAlignment w:val="auto"/>
        <w:outlineLvl w:val="9"/>
        <w:rPr>
          <w:rFonts w:hint="eastAsia" w:ascii="仿宋" w:hAnsi="仿宋" w:eastAsia="仿宋" w:cs="仿宋"/>
          <w:kern w:val="0"/>
          <w:sz w:val="28"/>
          <w:szCs w:val="28"/>
          <w:lang w:eastAsia="zh-CN"/>
        </w:rPr>
      </w:pPr>
      <w:r>
        <w:rPr>
          <w:rFonts w:hint="eastAsia" w:ascii="仿宋" w:hAnsi="仿宋" w:eastAsia="仿宋" w:cs="仿宋"/>
          <w:kern w:val="0"/>
          <w:sz w:val="28"/>
          <w:szCs w:val="28"/>
        </w:rPr>
        <w:t xml:space="preserve">为响应党中央、国务院关于治理招标领域商业贿赂行为的号召，我单位在此庄严承诺： </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560" w:firstLineChars="200"/>
        <w:textAlignment w:val="auto"/>
        <w:outlineLvl w:val="9"/>
        <w:rPr>
          <w:rFonts w:hint="eastAsia" w:ascii="仿宋" w:hAnsi="仿宋" w:eastAsia="仿宋" w:cs="仿宋"/>
          <w:kern w:val="0"/>
          <w:sz w:val="28"/>
          <w:szCs w:val="28"/>
          <w:lang w:eastAsia="zh-CN"/>
        </w:rPr>
      </w:pPr>
      <w:r>
        <w:rPr>
          <w:rFonts w:hint="eastAsia" w:ascii="仿宋" w:hAnsi="仿宋" w:eastAsia="仿宋" w:cs="仿宋"/>
          <w:kern w:val="0"/>
          <w:sz w:val="28"/>
          <w:szCs w:val="28"/>
        </w:rPr>
        <w:t xml:space="preserve">　　1、在参与招标购活动中遵纪守法、诚信经营、公平竞标。 </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560" w:firstLineChars="200"/>
        <w:textAlignment w:val="auto"/>
        <w:outlineLvl w:val="9"/>
        <w:rPr>
          <w:rFonts w:hint="eastAsia" w:ascii="仿宋" w:hAnsi="仿宋" w:eastAsia="仿宋" w:cs="仿宋"/>
          <w:kern w:val="0"/>
          <w:sz w:val="28"/>
          <w:szCs w:val="28"/>
          <w:lang w:eastAsia="zh-CN"/>
        </w:rPr>
      </w:pPr>
      <w:r>
        <w:rPr>
          <w:rFonts w:hint="eastAsia" w:ascii="仿宋" w:hAnsi="仿宋" w:eastAsia="仿宋" w:cs="仿宋"/>
          <w:kern w:val="0"/>
          <w:sz w:val="28"/>
          <w:szCs w:val="28"/>
        </w:rPr>
        <w:t>　　2、不向</w:t>
      </w:r>
      <w:r>
        <w:rPr>
          <w:rFonts w:hint="eastAsia" w:ascii="仿宋" w:hAnsi="仿宋" w:eastAsia="仿宋" w:cs="仿宋"/>
          <w:kern w:val="0"/>
          <w:sz w:val="28"/>
          <w:szCs w:val="28"/>
          <w:lang w:eastAsia="zh-CN"/>
        </w:rPr>
        <w:t>招标人</w:t>
      </w:r>
      <w:r>
        <w:rPr>
          <w:rFonts w:hint="eastAsia" w:ascii="仿宋" w:hAnsi="仿宋" w:eastAsia="仿宋" w:cs="仿宋"/>
          <w:kern w:val="0"/>
          <w:sz w:val="28"/>
          <w:szCs w:val="28"/>
        </w:rPr>
        <w:t>、招标代理机</w:t>
      </w:r>
      <w:r>
        <w:rPr>
          <w:rFonts w:hint="eastAsia" w:ascii="仿宋" w:hAnsi="仿宋" w:eastAsia="仿宋" w:cs="仿宋"/>
          <w:kern w:val="0"/>
          <w:sz w:val="28"/>
          <w:szCs w:val="28"/>
          <w:lang w:eastAsia="zh-CN"/>
        </w:rPr>
        <w:t>构</w:t>
      </w:r>
      <w:r>
        <w:rPr>
          <w:rFonts w:hint="eastAsia" w:ascii="仿宋" w:hAnsi="仿宋" w:eastAsia="仿宋" w:cs="仿宋"/>
          <w:kern w:val="0"/>
          <w:sz w:val="28"/>
          <w:szCs w:val="28"/>
        </w:rPr>
        <w:t>和</w:t>
      </w:r>
      <w:r>
        <w:rPr>
          <w:rFonts w:hint="eastAsia" w:ascii="仿宋" w:hAnsi="仿宋" w:eastAsia="仿宋" w:cs="仿宋"/>
          <w:kern w:val="0"/>
          <w:sz w:val="28"/>
          <w:szCs w:val="28"/>
          <w:lang w:eastAsia="zh-CN"/>
        </w:rPr>
        <w:t>招标</w:t>
      </w:r>
      <w:r>
        <w:rPr>
          <w:rFonts w:hint="eastAsia" w:ascii="仿宋" w:hAnsi="仿宋" w:eastAsia="仿宋" w:cs="仿宋"/>
          <w:kern w:val="0"/>
          <w:sz w:val="28"/>
          <w:szCs w:val="28"/>
        </w:rPr>
        <w:t xml:space="preserve">评审专家进行任何形式的商业贿赂以谋取交易机会。 </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560" w:firstLineChars="200"/>
        <w:textAlignment w:val="auto"/>
        <w:outlineLvl w:val="9"/>
        <w:rPr>
          <w:rFonts w:hint="eastAsia" w:ascii="仿宋" w:hAnsi="仿宋" w:eastAsia="仿宋" w:cs="仿宋"/>
          <w:kern w:val="0"/>
          <w:sz w:val="28"/>
          <w:szCs w:val="28"/>
          <w:lang w:eastAsia="zh-CN"/>
        </w:rPr>
      </w:pPr>
      <w:r>
        <w:rPr>
          <w:rFonts w:hint="eastAsia" w:ascii="仿宋" w:hAnsi="仿宋" w:eastAsia="仿宋" w:cs="仿宋"/>
          <w:kern w:val="0"/>
          <w:sz w:val="28"/>
          <w:szCs w:val="28"/>
        </w:rPr>
        <w:t>   3、不向招标代理机</w:t>
      </w:r>
      <w:r>
        <w:rPr>
          <w:rFonts w:hint="eastAsia" w:ascii="仿宋" w:hAnsi="仿宋" w:eastAsia="仿宋" w:cs="仿宋"/>
          <w:kern w:val="0"/>
          <w:sz w:val="28"/>
          <w:szCs w:val="28"/>
          <w:lang w:eastAsia="zh-CN"/>
        </w:rPr>
        <w:t>构</w:t>
      </w:r>
      <w:r>
        <w:rPr>
          <w:rFonts w:hint="eastAsia" w:ascii="仿宋" w:hAnsi="仿宋" w:eastAsia="仿宋" w:cs="仿宋"/>
          <w:kern w:val="0"/>
          <w:sz w:val="28"/>
          <w:szCs w:val="28"/>
        </w:rPr>
        <w:t>和</w:t>
      </w:r>
      <w:r>
        <w:rPr>
          <w:rFonts w:hint="eastAsia" w:ascii="仿宋" w:hAnsi="仿宋" w:eastAsia="仿宋" w:cs="仿宋"/>
          <w:kern w:val="0"/>
          <w:sz w:val="28"/>
          <w:szCs w:val="28"/>
          <w:lang w:eastAsia="zh-CN"/>
        </w:rPr>
        <w:t>招标人</w:t>
      </w:r>
      <w:r>
        <w:rPr>
          <w:rFonts w:hint="eastAsia" w:ascii="仿宋" w:hAnsi="仿宋" w:eastAsia="仿宋" w:cs="仿宋"/>
          <w:kern w:val="0"/>
          <w:sz w:val="28"/>
          <w:szCs w:val="28"/>
        </w:rPr>
        <w:t>提供虚假资质文件或采用虚假应标方式参与</w:t>
      </w:r>
      <w:r>
        <w:rPr>
          <w:rFonts w:hint="eastAsia" w:ascii="仿宋" w:hAnsi="仿宋" w:eastAsia="仿宋" w:cs="仿宋"/>
          <w:kern w:val="0"/>
          <w:sz w:val="28"/>
          <w:szCs w:val="28"/>
          <w:lang w:eastAsia="zh-CN"/>
        </w:rPr>
        <w:t>招标</w:t>
      </w:r>
      <w:r>
        <w:rPr>
          <w:rFonts w:hint="eastAsia" w:ascii="仿宋" w:hAnsi="仿宋" w:eastAsia="仿宋" w:cs="仿宋"/>
          <w:kern w:val="0"/>
          <w:sz w:val="28"/>
          <w:szCs w:val="28"/>
        </w:rPr>
        <w:t xml:space="preserve">市场竞争并谋取中标、成交。 </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560" w:firstLineChars="200"/>
        <w:textAlignment w:val="auto"/>
        <w:outlineLvl w:val="9"/>
        <w:rPr>
          <w:rFonts w:hint="eastAsia" w:ascii="仿宋" w:hAnsi="仿宋" w:eastAsia="仿宋" w:cs="仿宋"/>
          <w:kern w:val="0"/>
          <w:sz w:val="28"/>
          <w:szCs w:val="28"/>
          <w:lang w:eastAsia="zh-CN"/>
        </w:rPr>
      </w:pPr>
      <w:r>
        <w:rPr>
          <w:rFonts w:hint="eastAsia" w:ascii="仿宋" w:hAnsi="仿宋" w:eastAsia="仿宋" w:cs="仿宋"/>
          <w:kern w:val="0"/>
          <w:sz w:val="28"/>
          <w:szCs w:val="28"/>
        </w:rPr>
        <w:t>   4、不采取“围标、陪标”等商业欺诈手段获得</w:t>
      </w:r>
      <w:r>
        <w:rPr>
          <w:rFonts w:hint="eastAsia" w:ascii="仿宋" w:hAnsi="仿宋" w:eastAsia="仿宋" w:cs="仿宋"/>
          <w:kern w:val="0"/>
          <w:sz w:val="28"/>
          <w:szCs w:val="28"/>
          <w:lang w:eastAsia="zh-CN"/>
        </w:rPr>
        <w:t>招标</w:t>
      </w:r>
      <w:r>
        <w:rPr>
          <w:rFonts w:hint="eastAsia" w:ascii="仿宋" w:hAnsi="仿宋" w:eastAsia="仿宋" w:cs="仿宋"/>
          <w:kern w:val="0"/>
          <w:sz w:val="28"/>
          <w:szCs w:val="28"/>
        </w:rPr>
        <w:t xml:space="preserve">定单。 </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560" w:firstLineChars="200"/>
        <w:textAlignment w:val="auto"/>
        <w:outlineLvl w:val="9"/>
        <w:rPr>
          <w:rFonts w:hint="eastAsia" w:ascii="仿宋" w:hAnsi="仿宋" w:eastAsia="仿宋" w:cs="仿宋"/>
          <w:kern w:val="0"/>
          <w:sz w:val="28"/>
          <w:szCs w:val="28"/>
          <w:lang w:eastAsia="zh-CN"/>
        </w:rPr>
      </w:pPr>
      <w:r>
        <w:rPr>
          <w:rFonts w:hint="eastAsia" w:ascii="仿宋" w:hAnsi="仿宋" w:eastAsia="仿宋" w:cs="仿宋"/>
          <w:kern w:val="0"/>
          <w:sz w:val="28"/>
          <w:szCs w:val="28"/>
        </w:rPr>
        <w:t xml:space="preserve">   5、不采取不正当手段诋毁、排挤其他投标人。 </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560" w:firstLineChars="200"/>
        <w:textAlignment w:val="auto"/>
        <w:outlineLvl w:val="9"/>
        <w:rPr>
          <w:rFonts w:hint="eastAsia" w:ascii="仿宋" w:hAnsi="仿宋" w:eastAsia="仿宋" w:cs="仿宋"/>
          <w:kern w:val="0"/>
          <w:sz w:val="28"/>
          <w:szCs w:val="28"/>
          <w:lang w:eastAsia="zh-CN"/>
        </w:rPr>
      </w:pPr>
      <w:r>
        <w:rPr>
          <w:rFonts w:hint="eastAsia" w:ascii="仿宋" w:hAnsi="仿宋" w:eastAsia="仿宋" w:cs="仿宋"/>
          <w:kern w:val="0"/>
          <w:sz w:val="28"/>
          <w:szCs w:val="28"/>
        </w:rPr>
        <w:t xml:space="preserve">   6、不在提供商品和服务时“偷梁换柱、以次充好”损害</w:t>
      </w:r>
      <w:r>
        <w:rPr>
          <w:rFonts w:hint="eastAsia" w:ascii="仿宋" w:hAnsi="仿宋" w:eastAsia="仿宋" w:cs="仿宋"/>
          <w:kern w:val="0"/>
          <w:sz w:val="28"/>
          <w:szCs w:val="28"/>
          <w:lang w:eastAsia="zh-CN"/>
        </w:rPr>
        <w:t>招标人</w:t>
      </w:r>
      <w:r>
        <w:rPr>
          <w:rFonts w:hint="eastAsia" w:ascii="仿宋" w:hAnsi="仿宋" w:eastAsia="仿宋" w:cs="仿宋"/>
          <w:kern w:val="0"/>
          <w:sz w:val="28"/>
          <w:szCs w:val="28"/>
        </w:rPr>
        <w:t xml:space="preserve">的合法权益。 </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560" w:firstLineChars="200"/>
        <w:textAlignment w:val="auto"/>
        <w:outlineLvl w:val="9"/>
        <w:rPr>
          <w:rFonts w:hint="eastAsia" w:ascii="仿宋" w:hAnsi="仿宋" w:eastAsia="仿宋" w:cs="仿宋"/>
          <w:kern w:val="0"/>
          <w:sz w:val="28"/>
          <w:szCs w:val="28"/>
          <w:lang w:eastAsia="zh-CN"/>
        </w:rPr>
      </w:pPr>
      <w:r>
        <w:rPr>
          <w:rFonts w:hint="eastAsia" w:ascii="仿宋" w:hAnsi="仿宋" w:eastAsia="仿宋" w:cs="仿宋"/>
          <w:kern w:val="0"/>
          <w:sz w:val="28"/>
          <w:szCs w:val="28"/>
        </w:rPr>
        <w:t xml:space="preserve">   7、不与</w:t>
      </w:r>
      <w:r>
        <w:rPr>
          <w:rFonts w:hint="eastAsia" w:ascii="仿宋" w:hAnsi="仿宋" w:eastAsia="仿宋" w:cs="仿宋"/>
          <w:kern w:val="0"/>
          <w:sz w:val="28"/>
          <w:szCs w:val="28"/>
          <w:lang w:eastAsia="zh-CN"/>
        </w:rPr>
        <w:t>招标人</w:t>
      </w:r>
      <w:r>
        <w:rPr>
          <w:rFonts w:hint="eastAsia" w:ascii="仿宋" w:hAnsi="仿宋" w:eastAsia="仿宋" w:cs="仿宋"/>
          <w:kern w:val="0"/>
          <w:sz w:val="28"/>
          <w:szCs w:val="28"/>
        </w:rPr>
        <w:t>、招标代理机</w:t>
      </w:r>
      <w:r>
        <w:rPr>
          <w:rFonts w:hint="eastAsia" w:ascii="仿宋" w:hAnsi="仿宋" w:eastAsia="仿宋" w:cs="仿宋"/>
          <w:kern w:val="0"/>
          <w:sz w:val="28"/>
          <w:szCs w:val="28"/>
          <w:lang w:eastAsia="zh-CN"/>
        </w:rPr>
        <w:t>构招标</w:t>
      </w:r>
      <w:r>
        <w:rPr>
          <w:rFonts w:hint="eastAsia" w:ascii="仿宋" w:hAnsi="仿宋" w:eastAsia="仿宋" w:cs="仿宋"/>
          <w:kern w:val="0"/>
          <w:sz w:val="28"/>
          <w:szCs w:val="28"/>
        </w:rPr>
        <w:t>评审专家或其它投标人恶意串通，进行质疑和投诉，维护</w:t>
      </w:r>
      <w:r>
        <w:rPr>
          <w:rFonts w:hint="eastAsia" w:ascii="仿宋" w:hAnsi="仿宋" w:eastAsia="仿宋" w:cs="仿宋"/>
          <w:kern w:val="0"/>
          <w:sz w:val="28"/>
          <w:szCs w:val="28"/>
          <w:lang w:eastAsia="zh-CN"/>
        </w:rPr>
        <w:t>招标</w:t>
      </w:r>
      <w:r>
        <w:rPr>
          <w:rFonts w:hint="eastAsia" w:ascii="仿宋" w:hAnsi="仿宋" w:eastAsia="仿宋" w:cs="仿宋"/>
          <w:kern w:val="0"/>
          <w:sz w:val="28"/>
          <w:szCs w:val="28"/>
        </w:rPr>
        <w:t xml:space="preserve">市场秩序。 </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560" w:firstLineChars="200"/>
        <w:textAlignment w:val="auto"/>
        <w:outlineLvl w:val="9"/>
        <w:rPr>
          <w:rFonts w:hint="eastAsia" w:ascii="仿宋" w:hAnsi="仿宋" w:eastAsia="仿宋" w:cs="仿宋"/>
          <w:kern w:val="0"/>
          <w:sz w:val="28"/>
          <w:szCs w:val="28"/>
          <w:lang w:eastAsia="zh-CN"/>
        </w:rPr>
      </w:pPr>
      <w:r>
        <w:rPr>
          <w:rFonts w:hint="eastAsia" w:ascii="仿宋" w:hAnsi="仿宋" w:eastAsia="仿宋" w:cs="仿宋"/>
          <w:kern w:val="0"/>
          <w:sz w:val="28"/>
          <w:szCs w:val="28"/>
        </w:rPr>
        <w:t>   8、尊重和接受</w:t>
      </w:r>
      <w:r>
        <w:rPr>
          <w:rFonts w:hint="eastAsia" w:ascii="仿宋" w:hAnsi="仿宋" w:eastAsia="仿宋" w:cs="仿宋"/>
          <w:kern w:val="0"/>
          <w:sz w:val="28"/>
          <w:szCs w:val="28"/>
          <w:lang w:eastAsia="zh-CN"/>
        </w:rPr>
        <w:t>招标</w:t>
      </w:r>
      <w:r>
        <w:rPr>
          <w:rFonts w:hint="eastAsia" w:ascii="仿宋" w:hAnsi="仿宋" w:eastAsia="仿宋" w:cs="仿宋"/>
          <w:kern w:val="0"/>
          <w:sz w:val="28"/>
          <w:szCs w:val="28"/>
        </w:rPr>
        <w:t>监督管理部门的监督和招标代理机</w:t>
      </w:r>
      <w:r>
        <w:rPr>
          <w:rFonts w:hint="eastAsia" w:ascii="仿宋" w:hAnsi="仿宋" w:eastAsia="仿宋" w:cs="仿宋"/>
          <w:kern w:val="0"/>
          <w:sz w:val="28"/>
          <w:szCs w:val="28"/>
          <w:lang w:eastAsia="zh-CN"/>
        </w:rPr>
        <w:t>构</w:t>
      </w:r>
      <w:r>
        <w:rPr>
          <w:rFonts w:hint="eastAsia" w:ascii="仿宋" w:hAnsi="仿宋" w:eastAsia="仿宋" w:cs="仿宋"/>
          <w:kern w:val="0"/>
          <w:sz w:val="28"/>
          <w:szCs w:val="28"/>
        </w:rPr>
        <w:t>招标要求，承担因违约行为给</w:t>
      </w:r>
      <w:r>
        <w:rPr>
          <w:rFonts w:hint="eastAsia" w:ascii="仿宋" w:hAnsi="仿宋" w:eastAsia="仿宋" w:cs="仿宋"/>
          <w:kern w:val="0"/>
          <w:sz w:val="28"/>
          <w:szCs w:val="28"/>
          <w:lang w:eastAsia="zh-CN"/>
        </w:rPr>
        <w:t>招标人</w:t>
      </w:r>
      <w:r>
        <w:rPr>
          <w:rFonts w:hint="eastAsia" w:ascii="仿宋" w:hAnsi="仿宋" w:eastAsia="仿宋" w:cs="仿宋"/>
          <w:kern w:val="0"/>
          <w:sz w:val="28"/>
          <w:szCs w:val="28"/>
        </w:rPr>
        <w:t xml:space="preserve">造成的损失。 </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560" w:firstLineChars="200"/>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 xml:space="preserve">     9、不发生其他有悖于</w:t>
      </w:r>
      <w:r>
        <w:rPr>
          <w:rFonts w:hint="eastAsia" w:ascii="仿宋" w:hAnsi="仿宋" w:eastAsia="仿宋" w:cs="仿宋"/>
          <w:kern w:val="0"/>
          <w:sz w:val="28"/>
          <w:szCs w:val="28"/>
          <w:lang w:eastAsia="zh-CN"/>
        </w:rPr>
        <w:t>招标</w:t>
      </w:r>
      <w:r>
        <w:rPr>
          <w:rFonts w:hint="eastAsia" w:ascii="仿宋" w:hAnsi="仿宋" w:eastAsia="仿宋" w:cs="仿宋"/>
          <w:kern w:val="0"/>
          <w:sz w:val="28"/>
          <w:szCs w:val="28"/>
        </w:rPr>
        <w:t>公开、公平、公正和诚信原则的行为。</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560" w:firstLineChars="200"/>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承诺单位：</w:t>
      </w:r>
      <w:r>
        <w:rPr>
          <w:rFonts w:hint="eastAsia" w:ascii="仿宋" w:hAnsi="仿宋" w:eastAsia="仿宋" w:cs="仿宋"/>
          <w:kern w:val="0"/>
          <w:sz w:val="28"/>
          <w:szCs w:val="28"/>
          <w:u w:val="single"/>
        </w:rPr>
        <w:t>　　                 　</w:t>
      </w:r>
      <w:r>
        <w:rPr>
          <w:rFonts w:hint="eastAsia" w:ascii="仿宋" w:hAnsi="仿宋" w:eastAsia="仿宋" w:cs="仿宋"/>
          <w:kern w:val="0"/>
          <w:sz w:val="28"/>
          <w:szCs w:val="28"/>
        </w:rPr>
        <w:t>（盖章）</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560" w:firstLineChars="200"/>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lang w:eastAsia="zh-CN"/>
        </w:rPr>
        <w:t>法定代表人</w:t>
      </w:r>
      <w:r>
        <w:rPr>
          <w:rFonts w:hint="eastAsia" w:ascii="仿宋" w:hAnsi="仿宋" w:eastAsia="仿宋" w:cs="仿宋"/>
          <w:kern w:val="0"/>
          <w:sz w:val="28"/>
          <w:szCs w:val="28"/>
        </w:rPr>
        <w:t>：</w:t>
      </w:r>
      <w:r>
        <w:rPr>
          <w:rFonts w:hint="eastAsia" w:ascii="仿宋" w:hAnsi="仿宋" w:eastAsia="仿宋" w:cs="仿宋"/>
          <w:kern w:val="0"/>
          <w:sz w:val="28"/>
          <w:szCs w:val="28"/>
          <w:u w:val="single"/>
        </w:rPr>
        <w:t>　　　　　     　　　　</w:t>
      </w:r>
      <w:r>
        <w:rPr>
          <w:rFonts w:hint="eastAsia" w:ascii="仿宋" w:hAnsi="仿宋" w:eastAsia="仿宋" w:cs="仿宋"/>
          <w:kern w:val="0"/>
          <w:sz w:val="28"/>
          <w:szCs w:val="28"/>
        </w:rPr>
        <w:t xml:space="preserve">（签字） </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1400" w:firstLineChars="500"/>
        <w:textAlignment w:val="auto"/>
        <w:outlineLvl w:val="9"/>
        <w:rPr>
          <w:rFonts w:hint="eastAsia" w:ascii="仿宋" w:hAnsi="仿宋" w:eastAsia="仿宋" w:cs="仿宋"/>
          <w:kern w:val="0"/>
          <w:sz w:val="28"/>
          <w:szCs w:val="28"/>
          <w:u w:val="single"/>
        </w:rPr>
      </w:pPr>
      <w:r>
        <w:rPr>
          <w:rFonts w:hint="eastAsia" w:ascii="仿宋" w:hAnsi="仿宋" w:eastAsia="仿宋" w:cs="仿宋"/>
          <w:kern w:val="0"/>
          <w:sz w:val="28"/>
          <w:szCs w:val="28"/>
        </w:rPr>
        <w:t>地　　址：</w:t>
      </w:r>
      <w:r>
        <w:rPr>
          <w:rFonts w:hint="eastAsia" w:ascii="仿宋" w:hAnsi="仿宋" w:eastAsia="仿宋" w:cs="仿宋"/>
          <w:kern w:val="0"/>
          <w:sz w:val="28"/>
          <w:szCs w:val="28"/>
          <w:u w:val="single"/>
        </w:rPr>
        <w:t xml:space="preserve">                              </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1400" w:firstLineChars="500"/>
        <w:textAlignment w:val="auto"/>
        <w:outlineLvl w:val="9"/>
        <w:rPr>
          <w:rFonts w:hint="eastAsia" w:ascii="仿宋" w:hAnsi="仿宋" w:eastAsia="仿宋" w:cs="仿宋"/>
          <w:kern w:val="0"/>
          <w:sz w:val="28"/>
          <w:szCs w:val="28"/>
          <w:u w:val="single"/>
        </w:rPr>
      </w:pPr>
      <w:r>
        <w:rPr>
          <w:rFonts w:hint="eastAsia" w:ascii="仿宋" w:hAnsi="仿宋" w:eastAsia="仿宋" w:cs="仿宋"/>
          <w:kern w:val="0"/>
          <w:sz w:val="28"/>
          <w:szCs w:val="28"/>
        </w:rPr>
        <w:t>邮    编：</w:t>
      </w:r>
      <w:r>
        <w:rPr>
          <w:rFonts w:hint="eastAsia" w:ascii="仿宋" w:hAnsi="仿宋" w:eastAsia="仿宋" w:cs="仿宋"/>
          <w:kern w:val="0"/>
          <w:sz w:val="28"/>
          <w:szCs w:val="28"/>
          <w:u w:val="single"/>
        </w:rPr>
        <w:t xml:space="preserve">　　                     　　 </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1400" w:firstLineChars="500"/>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电　　话：</w:t>
      </w:r>
      <w:r>
        <w:rPr>
          <w:rFonts w:hint="eastAsia" w:ascii="仿宋" w:hAnsi="仿宋" w:eastAsia="仿宋" w:cs="仿宋"/>
          <w:kern w:val="0"/>
          <w:sz w:val="28"/>
          <w:szCs w:val="28"/>
          <w:u w:val="single"/>
        </w:rPr>
        <w:t>　　　                　　　　</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560" w:firstLineChars="200"/>
        <w:textAlignment w:val="auto"/>
        <w:outlineLvl w:val="9"/>
        <w:rPr>
          <w:rFonts w:hint="eastAsia" w:ascii="仿宋" w:hAnsi="仿宋" w:eastAsia="仿宋" w:cs="仿宋"/>
          <w:kern w:val="0"/>
          <w:sz w:val="28"/>
          <w:szCs w:val="28"/>
        </w:rPr>
      </w:pPr>
    </w:p>
    <w:p>
      <w:pPr>
        <w:keepNext w:val="0"/>
        <w:keepLines w:val="0"/>
        <w:pageBreakBefore w:val="0"/>
        <w:kinsoku/>
        <w:wordWrap/>
        <w:overflowPunct/>
        <w:topLinePunct w:val="0"/>
        <w:autoSpaceDE/>
        <w:autoSpaceDN/>
        <w:bidi w:val="0"/>
        <w:adjustRightInd/>
        <w:snapToGrid/>
        <w:spacing w:line="520" w:lineRule="exact"/>
        <w:ind w:left="0" w:leftChars="0" w:right="0" w:rightChars="0" w:firstLine="5740" w:firstLineChars="2050"/>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年　　月　　日</w:t>
      </w:r>
    </w:p>
    <w:p>
      <w:pPr>
        <w:spacing w:line="480" w:lineRule="exact"/>
        <w:outlineLvl w:val="2"/>
        <w:rPr>
          <w:rFonts w:hint="eastAsia" w:ascii="仿宋" w:hAnsi="仿宋" w:eastAsia="仿宋" w:cs="仿宋"/>
          <w:b/>
          <w:color w:val="000000"/>
          <w:sz w:val="32"/>
          <w:szCs w:val="32"/>
          <w:lang w:val="en-US" w:eastAsia="zh-CN"/>
        </w:rPr>
      </w:pPr>
      <w:r>
        <w:rPr>
          <w:rFonts w:hint="eastAsia" w:ascii="仿宋" w:hAnsi="仿宋" w:eastAsia="仿宋" w:cs="仿宋"/>
          <w:b/>
          <w:color w:val="000000"/>
          <w:sz w:val="32"/>
          <w:szCs w:val="32"/>
          <w:lang w:val="en-US" w:eastAsia="zh-CN"/>
        </w:rPr>
        <w:t>13.供应商认为有必要补充说明的事宜</w:t>
      </w:r>
    </w:p>
    <w:p>
      <w:pPr>
        <w:rPr>
          <w:rFonts w:hint="eastAsia" w:ascii="仿宋" w:hAnsi="仿宋" w:eastAsia="仿宋" w:cs="仿宋"/>
          <w:b/>
          <w:bCs/>
          <w:i w:val="0"/>
          <w:iCs w:val="0"/>
          <w:caps w:val="0"/>
          <w:color w:val="222222"/>
          <w:spacing w:val="8"/>
          <w:sz w:val="28"/>
          <w:szCs w:val="28"/>
          <w:shd w:val="clear" w:color="auto" w:fill="FFFFFF"/>
          <w:lang w:eastAsia="zh-CN"/>
        </w:rPr>
      </w:pPr>
      <w:r>
        <w:rPr>
          <w:rFonts w:hint="eastAsia" w:ascii="仿宋" w:hAnsi="仿宋" w:eastAsia="仿宋" w:cs="仿宋"/>
          <w:b/>
          <w:bCs/>
          <w:i w:val="0"/>
          <w:iCs w:val="0"/>
          <w:caps w:val="0"/>
          <w:color w:val="222222"/>
          <w:spacing w:val="8"/>
          <w:sz w:val="28"/>
          <w:szCs w:val="28"/>
          <w:shd w:val="clear" w:color="auto" w:fill="FFFFFF"/>
          <w:lang w:eastAsia="zh-CN"/>
        </w:rPr>
        <w:br w:type="page"/>
      </w:r>
    </w:p>
    <w:p>
      <w:pPr>
        <w:pStyle w:val="31"/>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color="auto" w:fill="FFFFFF"/>
        <w:spacing w:before="165" w:beforeAutospacing="0" w:after="2" w:afterAutospacing="0" w:line="360" w:lineRule="auto"/>
        <w:ind w:right="0"/>
        <w:jc w:val="left"/>
        <w:rPr>
          <w:rFonts w:hint="eastAsia" w:ascii="仿宋" w:hAnsi="仿宋" w:eastAsia="仿宋" w:cs="仿宋"/>
          <w:b/>
          <w:bCs/>
          <w:i w:val="0"/>
          <w:iCs w:val="0"/>
          <w:caps w:val="0"/>
          <w:color w:val="222222"/>
          <w:spacing w:val="8"/>
          <w:sz w:val="28"/>
          <w:szCs w:val="28"/>
          <w:shd w:val="clear" w:color="auto" w:fill="FFFFFF"/>
          <w:lang w:eastAsia="zh-CN"/>
        </w:rPr>
      </w:pPr>
      <w:r>
        <w:rPr>
          <w:rFonts w:hint="eastAsia" w:ascii="仿宋" w:hAnsi="仿宋" w:eastAsia="仿宋" w:cs="仿宋"/>
          <w:b/>
          <w:color w:val="auto"/>
          <w:sz w:val="28"/>
          <w:szCs w:val="28"/>
          <w:lang w:val="en-US" w:eastAsia="zh-CN"/>
        </w:rPr>
        <w:t>中小企业声明函（本项目为专门面向中小企业，根据各单位情况填写）</w:t>
      </w:r>
    </w:p>
    <w:p>
      <w:pPr>
        <w:pStyle w:val="3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165" w:beforeAutospacing="0" w:after="2" w:afterAutospacing="0" w:line="360" w:lineRule="auto"/>
        <w:ind w:right="0" w:rightChars="0"/>
        <w:jc w:val="left"/>
        <w:rPr>
          <w:rFonts w:hint="eastAsia" w:ascii="仿宋" w:hAnsi="仿宋" w:eastAsia="仿宋" w:cs="仿宋"/>
          <w:b/>
          <w:bCs/>
          <w:i w:val="0"/>
          <w:iCs w:val="0"/>
          <w:caps w:val="0"/>
          <w:color w:val="222222"/>
          <w:spacing w:val="8"/>
          <w:sz w:val="28"/>
          <w:szCs w:val="28"/>
        </w:rPr>
      </w:pPr>
      <w:r>
        <w:rPr>
          <w:rFonts w:hint="eastAsia" w:ascii="仿宋" w:hAnsi="仿宋" w:eastAsia="仿宋" w:cs="仿宋"/>
          <w:b/>
          <w:bCs/>
          <w:i w:val="0"/>
          <w:iCs w:val="0"/>
          <w:caps w:val="0"/>
          <w:color w:val="222222"/>
          <w:spacing w:val="8"/>
          <w:sz w:val="28"/>
          <w:szCs w:val="28"/>
          <w:shd w:val="clear" w:color="auto" w:fill="FFFFFF"/>
          <w:lang w:val="en-US" w:eastAsia="zh-CN"/>
        </w:rPr>
        <w:t xml:space="preserve">附件1 </w:t>
      </w:r>
      <w:r>
        <w:rPr>
          <w:rFonts w:hint="eastAsia" w:ascii="仿宋" w:hAnsi="仿宋" w:eastAsia="仿宋" w:cs="仿宋"/>
          <w:b/>
          <w:bCs/>
          <w:i w:val="0"/>
          <w:iCs w:val="0"/>
          <w:caps w:val="0"/>
          <w:color w:val="222222"/>
          <w:spacing w:val="8"/>
          <w:sz w:val="28"/>
          <w:szCs w:val="28"/>
          <w:shd w:val="clear" w:color="auto" w:fill="FFFFFF"/>
        </w:rPr>
        <w:t>中小企业声明函（货物）</w:t>
      </w:r>
    </w:p>
    <w:p>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0"/>
        <w:jc w:val="both"/>
        <w:rPr>
          <w:rFonts w:hint="eastAsia" w:ascii="仿宋" w:hAnsi="仿宋" w:eastAsia="仿宋" w:cs="仿宋"/>
          <w:i w:val="0"/>
          <w:iCs w:val="0"/>
          <w:caps w:val="0"/>
          <w:color w:val="222222"/>
          <w:spacing w:val="8"/>
          <w:sz w:val="28"/>
          <w:szCs w:val="28"/>
        </w:rPr>
      </w:pPr>
      <w:r>
        <w:rPr>
          <w:rStyle w:val="38"/>
          <w:rFonts w:hint="eastAsia" w:ascii="仿宋" w:hAnsi="仿宋" w:eastAsia="仿宋" w:cs="仿宋"/>
          <w:i w:val="0"/>
          <w:iCs w:val="0"/>
          <w:caps w:val="0"/>
          <w:color w:val="222222"/>
          <w:spacing w:val="8"/>
          <w:sz w:val="28"/>
          <w:szCs w:val="28"/>
          <w:shd w:val="clear" w:color="auto" w:fill="FFFFFF"/>
        </w:rPr>
        <w:t> </w:t>
      </w:r>
    </w:p>
    <w:p>
      <w:pPr>
        <w:ind w:firstLine="0" w:firstLineChars="0"/>
        <w:jc w:val="center"/>
        <w:outlineLvl w:val="9"/>
        <w:rPr>
          <w:rFonts w:hint="eastAsia" w:ascii="仿宋" w:hAnsi="仿宋" w:eastAsia="仿宋" w:cs="仿宋"/>
          <w:i w:val="0"/>
          <w:iCs w:val="0"/>
          <w:sz w:val="28"/>
          <w:szCs w:val="28"/>
        </w:rPr>
      </w:pPr>
      <w:bookmarkStart w:id="184" w:name="_Toc62194354"/>
      <w:r>
        <w:rPr>
          <w:rFonts w:hint="eastAsia" w:ascii="仿宋" w:hAnsi="仿宋" w:eastAsia="仿宋" w:cs="仿宋"/>
          <w:i w:val="0"/>
          <w:iCs w:val="0"/>
          <w:sz w:val="28"/>
          <w:szCs w:val="28"/>
        </w:rPr>
        <w:t>中小企业声明函(货物)</w:t>
      </w:r>
      <w:bookmarkEnd w:id="184"/>
    </w:p>
    <w:p>
      <w:pPr>
        <w:snapToGrid w:val="0"/>
        <w:spacing w:before="120" w:beforeLines="50"/>
        <w:ind w:firstLine="560" w:firstLineChars="200"/>
        <w:rPr>
          <w:rFonts w:hint="eastAsia" w:ascii="仿宋" w:hAnsi="仿宋" w:eastAsia="仿宋" w:cs="仿宋"/>
          <w:i w:val="0"/>
          <w:iCs w:val="0"/>
          <w:sz w:val="28"/>
          <w:szCs w:val="28"/>
        </w:rPr>
      </w:pPr>
    </w:p>
    <w:p>
      <w:pPr>
        <w:spacing w:line="560" w:lineRule="exact"/>
        <w:ind w:firstLine="560" w:firstLineChars="200"/>
        <w:rPr>
          <w:rFonts w:hint="eastAsia" w:ascii="仿宋" w:hAnsi="仿宋" w:eastAsia="仿宋" w:cs="仿宋"/>
          <w:i w:val="0"/>
          <w:iCs w:val="0"/>
          <w:color w:val="333333"/>
          <w:kern w:val="0"/>
          <w:sz w:val="28"/>
          <w:szCs w:val="28"/>
        </w:rPr>
      </w:pPr>
      <w:r>
        <w:rPr>
          <w:rFonts w:hint="eastAsia" w:ascii="仿宋" w:hAnsi="仿宋" w:eastAsia="仿宋" w:cs="仿宋"/>
          <w:i w:val="0"/>
          <w:iCs w:val="0"/>
          <w:color w:val="333333"/>
          <w:kern w:val="0"/>
          <w:sz w:val="28"/>
          <w:szCs w:val="28"/>
        </w:rPr>
        <w:t>本公司(联合体)郑重声明，根据《政府采购促进中小企业发展管理办法》(财库(2020)46号)的规定，本公司(联合体)参加</w:t>
      </w:r>
      <w:r>
        <w:rPr>
          <w:rFonts w:hint="eastAsia" w:ascii="仿宋" w:hAnsi="仿宋" w:eastAsia="仿宋" w:cs="仿宋"/>
          <w:i w:val="0"/>
          <w:iCs w:val="0"/>
          <w:color w:val="333333"/>
          <w:kern w:val="0"/>
          <w:sz w:val="28"/>
          <w:szCs w:val="28"/>
          <w:u w:val="single"/>
        </w:rPr>
        <w:t xml:space="preserve">  (单位名称) </w:t>
      </w:r>
      <w:r>
        <w:rPr>
          <w:rFonts w:hint="eastAsia" w:ascii="仿宋" w:hAnsi="仿宋" w:eastAsia="仿宋" w:cs="仿宋"/>
          <w:i w:val="0"/>
          <w:iCs w:val="0"/>
          <w:color w:val="333333"/>
          <w:kern w:val="0"/>
          <w:sz w:val="28"/>
          <w:szCs w:val="28"/>
        </w:rPr>
        <w:t xml:space="preserve"> 的</w:t>
      </w:r>
      <w:r>
        <w:rPr>
          <w:rFonts w:hint="eastAsia" w:ascii="仿宋" w:hAnsi="仿宋" w:eastAsia="仿宋" w:cs="仿宋"/>
          <w:i w:val="0"/>
          <w:iCs w:val="0"/>
          <w:color w:val="333333"/>
          <w:kern w:val="0"/>
          <w:sz w:val="28"/>
          <w:szCs w:val="28"/>
          <w:u w:val="single"/>
        </w:rPr>
        <w:t xml:space="preserve"> (项目名称) 采购</w:t>
      </w:r>
      <w:r>
        <w:rPr>
          <w:rFonts w:hint="eastAsia" w:ascii="仿宋" w:hAnsi="仿宋" w:eastAsia="仿宋" w:cs="仿宋"/>
          <w:i w:val="0"/>
          <w:iCs w:val="0"/>
          <w:color w:val="333333"/>
          <w:kern w:val="0"/>
          <w:sz w:val="28"/>
          <w:szCs w:val="28"/>
        </w:rPr>
        <w:t>活动，提供的货物全部由符合政策要求的中小企业制造。相关企业(含联合体中的中小企业、签订分包意向协议的中小企业)的具体情况如下：</w:t>
      </w:r>
    </w:p>
    <w:p>
      <w:pPr>
        <w:numPr>
          <w:ilvl w:val="0"/>
          <w:numId w:val="6"/>
        </w:numPr>
        <w:spacing w:line="560" w:lineRule="exact"/>
        <w:ind w:left="720" w:hanging="840" w:hangingChars="300"/>
        <w:rPr>
          <w:rFonts w:hint="eastAsia" w:ascii="仿宋" w:hAnsi="仿宋" w:eastAsia="仿宋" w:cs="仿宋"/>
          <w:i w:val="0"/>
          <w:iCs w:val="0"/>
          <w:color w:val="333333"/>
          <w:kern w:val="0"/>
          <w:sz w:val="28"/>
          <w:szCs w:val="28"/>
        </w:rPr>
      </w:pPr>
      <w:r>
        <w:rPr>
          <w:rFonts w:hint="eastAsia" w:ascii="仿宋" w:hAnsi="仿宋" w:eastAsia="仿宋" w:cs="仿宋"/>
          <w:i w:val="0"/>
          <w:iCs w:val="0"/>
          <w:color w:val="333333"/>
          <w:kern w:val="0"/>
          <w:sz w:val="28"/>
          <w:szCs w:val="28"/>
          <w:u w:val="single"/>
        </w:rPr>
        <w:t xml:space="preserve">  (标的名称)  </w:t>
      </w:r>
      <w:r>
        <w:rPr>
          <w:rFonts w:hint="eastAsia" w:ascii="仿宋" w:hAnsi="仿宋" w:eastAsia="仿宋" w:cs="仿宋"/>
          <w:i w:val="0"/>
          <w:iCs w:val="0"/>
          <w:color w:val="333333"/>
          <w:kern w:val="0"/>
          <w:sz w:val="28"/>
          <w:szCs w:val="28"/>
        </w:rPr>
        <w:t>，属于</w:t>
      </w:r>
      <w:r>
        <w:rPr>
          <w:rFonts w:hint="eastAsia" w:ascii="仿宋" w:hAnsi="仿宋" w:eastAsia="仿宋" w:cs="仿宋"/>
          <w:i w:val="0"/>
          <w:iCs w:val="0"/>
          <w:color w:val="333333"/>
          <w:kern w:val="0"/>
          <w:sz w:val="28"/>
          <w:szCs w:val="28"/>
          <w:u w:val="single"/>
        </w:rPr>
        <w:t xml:space="preserve">  ( 采购文件中明确的所属行业) 行业</w:t>
      </w:r>
      <w:r>
        <w:rPr>
          <w:rFonts w:hint="eastAsia" w:ascii="仿宋" w:hAnsi="仿宋" w:eastAsia="仿宋" w:cs="仿宋"/>
          <w:i w:val="0"/>
          <w:iCs w:val="0"/>
          <w:color w:val="333333"/>
          <w:kern w:val="0"/>
          <w:sz w:val="28"/>
          <w:szCs w:val="28"/>
        </w:rPr>
        <w:t xml:space="preserve"> ；制造商为</w:t>
      </w:r>
      <w:r>
        <w:rPr>
          <w:rFonts w:hint="eastAsia" w:ascii="仿宋" w:hAnsi="仿宋" w:eastAsia="仿宋" w:cs="仿宋"/>
          <w:i w:val="0"/>
          <w:iCs w:val="0"/>
          <w:color w:val="333333"/>
          <w:kern w:val="0"/>
          <w:sz w:val="28"/>
          <w:szCs w:val="28"/>
          <w:u w:val="single"/>
        </w:rPr>
        <w:t xml:space="preserve"> (企业名称)  </w:t>
      </w:r>
      <w:r>
        <w:rPr>
          <w:rFonts w:hint="eastAsia" w:ascii="仿宋" w:hAnsi="仿宋" w:eastAsia="仿宋" w:cs="仿宋"/>
          <w:i w:val="0"/>
          <w:iCs w:val="0"/>
          <w:color w:val="333333"/>
          <w:kern w:val="0"/>
          <w:sz w:val="28"/>
          <w:szCs w:val="28"/>
        </w:rPr>
        <w:t>，从业人员</w:t>
      </w:r>
      <w:r>
        <w:rPr>
          <w:rFonts w:hint="eastAsia" w:ascii="仿宋" w:hAnsi="仿宋" w:eastAsia="仿宋" w:cs="仿宋"/>
          <w:i w:val="0"/>
          <w:iCs w:val="0"/>
          <w:color w:val="333333"/>
          <w:kern w:val="0"/>
          <w:sz w:val="28"/>
          <w:szCs w:val="28"/>
          <w:u w:val="single"/>
        </w:rPr>
        <w:t xml:space="preserve">      </w:t>
      </w:r>
      <w:r>
        <w:rPr>
          <w:rFonts w:hint="eastAsia" w:ascii="仿宋" w:hAnsi="仿宋" w:eastAsia="仿宋" w:cs="仿宋"/>
          <w:i w:val="0"/>
          <w:iCs w:val="0"/>
          <w:color w:val="333333"/>
          <w:kern w:val="0"/>
          <w:sz w:val="28"/>
          <w:szCs w:val="28"/>
        </w:rPr>
        <w:t>人，营业收入为</w:t>
      </w:r>
      <w:r>
        <w:rPr>
          <w:rFonts w:hint="eastAsia" w:ascii="仿宋" w:hAnsi="仿宋" w:eastAsia="仿宋" w:cs="仿宋"/>
          <w:i w:val="0"/>
          <w:iCs w:val="0"/>
          <w:color w:val="333333"/>
          <w:kern w:val="0"/>
          <w:sz w:val="28"/>
          <w:szCs w:val="28"/>
          <w:u w:val="single"/>
        </w:rPr>
        <w:t xml:space="preserve">     </w:t>
      </w:r>
      <w:r>
        <w:rPr>
          <w:rFonts w:hint="eastAsia" w:ascii="仿宋" w:hAnsi="仿宋" w:eastAsia="仿宋" w:cs="仿宋"/>
          <w:i w:val="0"/>
          <w:iCs w:val="0"/>
          <w:color w:val="333333"/>
          <w:kern w:val="0"/>
          <w:sz w:val="28"/>
          <w:szCs w:val="28"/>
        </w:rPr>
        <w:t>万元，资产总额为</w:t>
      </w:r>
      <w:r>
        <w:rPr>
          <w:rFonts w:hint="eastAsia" w:ascii="仿宋" w:hAnsi="仿宋" w:eastAsia="仿宋" w:cs="仿宋"/>
          <w:i w:val="0"/>
          <w:iCs w:val="0"/>
          <w:color w:val="333333"/>
          <w:kern w:val="0"/>
          <w:sz w:val="28"/>
          <w:szCs w:val="28"/>
          <w:u w:val="single"/>
        </w:rPr>
        <w:t xml:space="preserve">     </w:t>
      </w:r>
      <w:r>
        <w:rPr>
          <w:rFonts w:hint="eastAsia" w:ascii="仿宋" w:hAnsi="仿宋" w:eastAsia="仿宋" w:cs="仿宋"/>
          <w:i w:val="0"/>
          <w:iCs w:val="0"/>
          <w:color w:val="333333"/>
          <w:kern w:val="0"/>
          <w:sz w:val="28"/>
          <w:szCs w:val="28"/>
        </w:rPr>
        <w:t xml:space="preserve">万元，属于 </w:t>
      </w:r>
      <w:r>
        <w:rPr>
          <w:rFonts w:hint="eastAsia" w:ascii="仿宋" w:hAnsi="仿宋" w:eastAsia="仿宋" w:cs="仿宋"/>
          <w:i w:val="0"/>
          <w:iCs w:val="0"/>
          <w:color w:val="333333"/>
          <w:kern w:val="0"/>
          <w:sz w:val="28"/>
          <w:szCs w:val="28"/>
          <w:u w:val="single"/>
        </w:rPr>
        <w:t>(中型企业、小型企业、微型企业）</w:t>
      </w:r>
      <w:r>
        <w:rPr>
          <w:rFonts w:hint="eastAsia" w:ascii="仿宋" w:hAnsi="仿宋" w:eastAsia="仿宋" w:cs="仿宋"/>
          <w:i w:val="0"/>
          <w:iCs w:val="0"/>
          <w:color w:val="333333"/>
          <w:kern w:val="0"/>
          <w:sz w:val="28"/>
          <w:szCs w:val="28"/>
        </w:rPr>
        <w:t>；</w:t>
      </w:r>
    </w:p>
    <w:p>
      <w:pPr>
        <w:numPr>
          <w:ilvl w:val="0"/>
          <w:numId w:val="6"/>
        </w:numPr>
        <w:spacing w:line="560" w:lineRule="exact"/>
        <w:ind w:left="720" w:hanging="840" w:hangingChars="300"/>
        <w:rPr>
          <w:rFonts w:hint="eastAsia" w:ascii="仿宋" w:hAnsi="仿宋" w:eastAsia="仿宋" w:cs="仿宋"/>
          <w:i w:val="0"/>
          <w:iCs w:val="0"/>
          <w:color w:val="333333"/>
          <w:kern w:val="0"/>
          <w:sz w:val="28"/>
          <w:szCs w:val="28"/>
        </w:rPr>
      </w:pPr>
      <w:r>
        <w:rPr>
          <w:rFonts w:hint="eastAsia" w:ascii="仿宋" w:hAnsi="仿宋" w:eastAsia="仿宋" w:cs="仿宋"/>
          <w:i w:val="0"/>
          <w:iCs w:val="0"/>
          <w:color w:val="333333"/>
          <w:kern w:val="0"/>
          <w:sz w:val="28"/>
          <w:szCs w:val="28"/>
          <w:u w:val="single"/>
        </w:rPr>
        <w:t xml:space="preserve">  (标的名称)  </w:t>
      </w:r>
      <w:r>
        <w:rPr>
          <w:rFonts w:hint="eastAsia" w:ascii="仿宋" w:hAnsi="仿宋" w:eastAsia="仿宋" w:cs="仿宋"/>
          <w:i w:val="0"/>
          <w:iCs w:val="0"/>
          <w:color w:val="333333"/>
          <w:kern w:val="0"/>
          <w:sz w:val="28"/>
          <w:szCs w:val="28"/>
        </w:rPr>
        <w:t>，属于</w:t>
      </w:r>
      <w:r>
        <w:rPr>
          <w:rFonts w:hint="eastAsia" w:ascii="仿宋" w:hAnsi="仿宋" w:eastAsia="仿宋" w:cs="仿宋"/>
          <w:i w:val="0"/>
          <w:iCs w:val="0"/>
          <w:color w:val="333333"/>
          <w:kern w:val="0"/>
          <w:sz w:val="28"/>
          <w:szCs w:val="28"/>
          <w:u w:val="single"/>
        </w:rPr>
        <w:t xml:space="preserve">  ( 采购文件中明确的所属行业) 行业</w:t>
      </w:r>
      <w:r>
        <w:rPr>
          <w:rFonts w:hint="eastAsia" w:ascii="仿宋" w:hAnsi="仿宋" w:eastAsia="仿宋" w:cs="仿宋"/>
          <w:i w:val="0"/>
          <w:iCs w:val="0"/>
          <w:color w:val="333333"/>
          <w:kern w:val="0"/>
          <w:sz w:val="28"/>
          <w:szCs w:val="28"/>
        </w:rPr>
        <w:t xml:space="preserve"> ；制造商为</w:t>
      </w:r>
      <w:r>
        <w:rPr>
          <w:rFonts w:hint="eastAsia" w:ascii="仿宋" w:hAnsi="仿宋" w:eastAsia="仿宋" w:cs="仿宋"/>
          <w:i w:val="0"/>
          <w:iCs w:val="0"/>
          <w:color w:val="333333"/>
          <w:kern w:val="0"/>
          <w:sz w:val="28"/>
          <w:szCs w:val="28"/>
          <w:u w:val="single"/>
        </w:rPr>
        <w:t xml:space="preserve"> (企业名称)  </w:t>
      </w:r>
      <w:r>
        <w:rPr>
          <w:rFonts w:hint="eastAsia" w:ascii="仿宋" w:hAnsi="仿宋" w:eastAsia="仿宋" w:cs="仿宋"/>
          <w:i w:val="0"/>
          <w:iCs w:val="0"/>
          <w:color w:val="333333"/>
          <w:kern w:val="0"/>
          <w:sz w:val="28"/>
          <w:szCs w:val="28"/>
        </w:rPr>
        <w:t>，从业人员</w:t>
      </w:r>
      <w:r>
        <w:rPr>
          <w:rFonts w:hint="eastAsia" w:ascii="仿宋" w:hAnsi="仿宋" w:eastAsia="仿宋" w:cs="仿宋"/>
          <w:i w:val="0"/>
          <w:iCs w:val="0"/>
          <w:color w:val="333333"/>
          <w:kern w:val="0"/>
          <w:sz w:val="28"/>
          <w:szCs w:val="28"/>
          <w:u w:val="single"/>
        </w:rPr>
        <w:t xml:space="preserve">      </w:t>
      </w:r>
      <w:r>
        <w:rPr>
          <w:rFonts w:hint="eastAsia" w:ascii="仿宋" w:hAnsi="仿宋" w:eastAsia="仿宋" w:cs="仿宋"/>
          <w:i w:val="0"/>
          <w:iCs w:val="0"/>
          <w:color w:val="333333"/>
          <w:kern w:val="0"/>
          <w:sz w:val="28"/>
          <w:szCs w:val="28"/>
        </w:rPr>
        <w:t>人，营业收入为</w:t>
      </w:r>
      <w:r>
        <w:rPr>
          <w:rFonts w:hint="eastAsia" w:ascii="仿宋" w:hAnsi="仿宋" w:eastAsia="仿宋" w:cs="仿宋"/>
          <w:i w:val="0"/>
          <w:iCs w:val="0"/>
          <w:color w:val="333333"/>
          <w:kern w:val="0"/>
          <w:sz w:val="28"/>
          <w:szCs w:val="28"/>
          <w:u w:val="single"/>
        </w:rPr>
        <w:t xml:space="preserve">     </w:t>
      </w:r>
      <w:r>
        <w:rPr>
          <w:rFonts w:hint="eastAsia" w:ascii="仿宋" w:hAnsi="仿宋" w:eastAsia="仿宋" w:cs="仿宋"/>
          <w:i w:val="0"/>
          <w:iCs w:val="0"/>
          <w:color w:val="333333"/>
          <w:kern w:val="0"/>
          <w:sz w:val="28"/>
          <w:szCs w:val="28"/>
        </w:rPr>
        <w:t>万元，资产总额为</w:t>
      </w:r>
      <w:r>
        <w:rPr>
          <w:rFonts w:hint="eastAsia" w:ascii="仿宋" w:hAnsi="仿宋" w:eastAsia="仿宋" w:cs="仿宋"/>
          <w:i w:val="0"/>
          <w:iCs w:val="0"/>
          <w:color w:val="333333"/>
          <w:kern w:val="0"/>
          <w:sz w:val="28"/>
          <w:szCs w:val="28"/>
          <w:u w:val="single"/>
        </w:rPr>
        <w:t xml:space="preserve">     </w:t>
      </w:r>
      <w:r>
        <w:rPr>
          <w:rFonts w:hint="eastAsia" w:ascii="仿宋" w:hAnsi="仿宋" w:eastAsia="仿宋" w:cs="仿宋"/>
          <w:i w:val="0"/>
          <w:iCs w:val="0"/>
          <w:color w:val="333333"/>
          <w:kern w:val="0"/>
          <w:sz w:val="28"/>
          <w:szCs w:val="28"/>
        </w:rPr>
        <w:t xml:space="preserve">万元，属于 </w:t>
      </w:r>
      <w:r>
        <w:rPr>
          <w:rFonts w:hint="eastAsia" w:ascii="仿宋" w:hAnsi="仿宋" w:eastAsia="仿宋" w:cs="仿宋"/>
          <w:i w:val="0"/>
          <w:iCs w:val="0"/>
          <w:color w:val="333333"/>
          <w:kern w:val="0"/>
          <w:sz w:val="28"/>
          <w:szCs w:val="28"/>
          <w:u w:val="single"/>
        </w:rPr>
        <w:t>(中型企业、小型企业、微型企业）</w:t>
      </w:r>
      <w:r>
        <w:rPr>
          <w:rFonts w:hint="eastAsia" w:ascii="仿宋" w:hAnsi="仿宋" w:eastAsia="仿宋" w:cs="仿宋"/>
          <w:i w:val="0"/>
          <w:iCs w:val="0"/>
          <w:color w:val="333333"/>
          <w:kern w:val="0"/>
          <w:sz w:val="28"/>
          <w:szCs w:val="28"/>
        </w:rPr>
        <w:t>；</w:t>
      </w:r>
    </w:p>
    <w:p>
      <w:pPr>
        <w:spacing w:line="560" w:lineRule="exact"/>
        <w:ind w:firstLine="560" w:firstLineChars="200"/>
        <w:rPr>
          <w:rFonts w:hint="eastAsia" w:ascii="仿宋" w:hAnsi="仿宋" w:eastAsia="仿宋" w:cs="仿宋"/>
          <w:i w:val="0"/>
          <w:iCs w:val="0"/>
          <w:color w:val="333333"/>
          <w:kern w:val="0"/>
          <w:sz w:val="28"/>
          <w:szCs w:val="28"/>
        </w:rPr>
      </w:pPr>
      <w:r>
        <w:rPr>
          <w:rFonts w:hint="eastAsia" w:ascii="仿宋" w:hAnsi="仿宋" w:eastAsia="仿宋" w:cs="仿宋"/>
          <w:i w:val="0"/>
          <w:iCs w:val="0"/>
          <w:color w:val="333333"/>
          <w:kern w:val="0"/>
          <w:sz w:val="28"/>
          <w:szCs w:val="28"/>
        </w:rPr>
        <w:t>……</w:t>
      </w:r>
    </w:p>
    <w:p>
      <w:pPr>
        <w:spacing w:line="560" w:lineRule="exact"/>
        <w:ind w:firstLine="560" w:firstLineChars="200"/>
        <w:rPr>
          <w:rFonts w:hint="eastAsia" w:ascii="仿宋" w:hAnsi="仿宋" w:eastAsia="仿宋" w:cs="仿宋"/>
          <w:i w:val="0"/>
          <w:iCs w:val="0"/>
          <w:color w:val="333333"/>
          <w:kern w:val="0"/>
          <w:sz w:val="28"/>
          <w:szCs w:val="28"/>
        </w:rPr>
      </w:pPr>
      <w:r>
        <w:rPr>
          <w:rFonts w:hint="eastAsia" w:ascii="仿宋" w:hAnsi="仿宋" w:eastAsia="仿宋" w:cs="仿宋"/>
          <w:i w:val="0"/>
          <w:iCs w:val="0"/>
          <w:color w:val="333333"/>
          <w:kern w:val="0"/>
          <w:sz w:val="28"/>
          <w:szCs w:val="28"/>
        </w:rPr>
        <w:t>以上企业，不属于大企业的分支机构，不存在控股股东为大企业的情形，也不存在与大企业的负责人为同一人的情形。</w:t>
      </w:r>
    </w:p>
    <w:p>
      <w:pPr>
        <w:spacing w:line="560" w:lineRule="exact"/>
        <w:ind w:firstLine="560" w:firstLineChars="200"/>
        <w:rPr>
          <w:rFonts w:hint="eastAsia" w:ascii="仿宋" w:hAnsi="仿宋" w:eastAsia="仿宋" w:cs="仿宋"/>
          <w:i w:val="0"/>
          <w:iCs w:val="0"/>
          <w:color w:val="333333"/>
          <w:kern w:val="0"/>
          <w:sz w:val="28"/>
          <w:szCs w:val="28"/>
        </w:rPr>
      </w:pPr>
      <w:r>
        <w:rPr>
          <w:rFonts w:hint="eastAsia" w:ascii="仿宋" w:hAnsi="仿宋" w:eastAsia="仿宋" w:cs="仿宋"/>
          <w:i w:val="0"/>
          <w:iCs w:val="0"/>
          <w:color w:val="333333"/>
          <w:kern w:val="0"/>
          <w:sz w:val="28"/>
          <w:szCs w:val="28"/>
        </w:rPr>
        <w:t>本企业对上述声明内容的真实性负责。如有虚假，将依法承担相应责任。</w:t>
      </w:r>
    </w:p>
    <w:p>
      <w:pPr>
        <w:spacing w:line="560" w:lineRule="exact"/>
        <w:ind w:firstLine="4060" w:firstLineChars="1450"/>
        <w:rPr>
          <w:rFonts w:hint="eastAsia" w:ascii="仿宋" w:hAnsi="仿宋" w:eastAsia="仿宋" w:cs="仿宋"/>
          <w:i w:val="0"/>
          <w:iCs w:val="0"/>
          <w:color w:val="333333"/>
          <w:kern w:val="0"/>
          <w:sz w:val="28"/>
          <w:szCs w:val="28"/>
        </w:rPr>
      </w:pPr>
      <w:r>
        <w:rPr>
          <w:rFonts w:hint="eastAsia" w:ascii="仿宋" w:hAnsi="仿宋" w:eastAsia="仿宋" w:cs="仿宋"/>
          <w:i w:val="0"/>
          <w:iCs w:val="0"/>
          <w:color w:val="333333"/>
          <w:kern w:val="0"/>
          <w:sz w:val="28"/>
          <w:szCs w:val="28"/>
        </w:rPr>
        <w:t>企业名称(盖章)：</w:t>
      </w:r>
    </w:p>
    <w:p>
      <w:pPr>
        <w:spacing w:line="560" w:lineRule="exact"/>
        <w:ind w:firstLine="4060" w:firstLineChars="1450"/>
        <w:rPr>
          <w:rFonts w:hint="eastAsia" w:ascii="仿宋" w:hAnsi="仿宋" w:eastAsia="仿宋" w:cs="仿宋"/>
          <w:i w:val="0"/>
          <w:iCs w:val="0"/>
          <w:color w:val="333333"/>
          <w:kern w:val="0"/>
          <w:sz w:val="28"/>
          <w:szCs w:val="28"/>
        </w:rPr>
      </w:pPr>
      <w:r>
        <w:rPr>
          <w:rFonts w:hint="eastAsia" w:ascii="仿宋" w:hAnsi="仿宋" w:eastAsia="仿宋" w:cs="仿宋"/>
          <w:i w:val="0"/>
          <w:iCs w:val="0"/>
          <w:color w:val="333333"/>
          <w:kern w:val="0"/>
          <w:sz w:val="28"/>
          <w:szCs w:val="28"/>
        </w:rPr>
        <w:t>日期：</w:t>
      </w:r>
    </w:p>
    <w:p>
      <w:pPr>
        <w:rPr>
          <w:rFonts w:hint="eastAsia"/>
        </w:rPr>
      </w:pPr>
    </w:p>
    <w:p>
      <w:pPr>
        <w:pStyle w:val="13"/>
        <w:rPr>
          <w:rFonts w:hint="eastAsia"/>
        </w:rPr>
      </w:pPr>
    </w:p>
    <w:p>
      <w:pPr>
        <w:pStyle w:val="13"/>
        <w:rPr>
          <w:rFonts w:hint="eastAsia"/>
        </w:rPr>
      </w:pP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微软雅黑" w:hAnsi="微软雅黑" w:eastAsia="微软雅黑" w:cs="微软雅黑"/>
          <w:i w:val="0"/>
          <w:iCs w:val="0"/>
          <w:caps w:val="0"/>
          <w:color w:val="222222"/>
          <w:spacing w:val="8"/>
          <w:sz w:val="21"/>
          <w:szCs w:val="21"/>
          <w:shd w:val="clear" w:color="auto" w:fill="FFFFFF"/>
        </w:rPr>
      </w:pPr>
      <w:r>
        <w:rPr>
          <w:rFonts w:hint="eastAsia" w:ascii="仿宋" w:hAnsi="仿宋" w:eastAsia="仿宋" w:cs="仿宋"/>
          <w:b/>
          <w:bCs/>
          <w:i w:val="0"/>
          <w:iCs w:val="0"/>
          <w:caps w:val="0"/>
          <w:color w:val="222222"/>
          <w:spacing w:val="8"/>
          <w:sz w:val="28"/>
          <w:szCs w:val="28"/>
          <w:shd w:val="clear" w:color="auto" w:fill="FFFFFF"/>
          <w:lang w:eastAsia="zh-CN"/>
        </w:rPr>
        <w:t>附件</w:t>
      </w:r>
      <w:r>
        <w:rPr>
          <w:rFonts w:hint="eastAsia" w:ascii="仿宋" w:hAnsi="仿宋" w:eastAsia="仿宋" w:cs="仿宋"/>
          <w:b/>
          <w:bCs/>
          <w:i w:val="0"/>
          <w:iCs w:val="0"/>
          <w:caps w:val="0"/>
          <w:color w:val="222222"/>
          <w:spacing w:val="8"/>
          <w:sz w:val="28"/>
          <w:szCs w:val="28"/>
          <w:shd w:val="clear" w:color="auto" w:fill="FFFFFF"/>
          <w:lang w:val="en-US" w:eastAsia="zh-CN"/>
        </w:rPr>
        <w:t xml:space="preserve">2 </w:t>
      </w:r>
      <w:r>
        <w:rPr>
          <w:rFonts w:hint="eastAsia" w:ascii="仿宋" w:hAnsi="仿宋" w:eastAsia="仿宋" w:cs="仿宋"/>
          <w:b/>
          <w:bCs/>
          <w:i w:val="0"/>
          <w:iCs w:val="0"/>
          <w:caps w:val="0"/>
          <w:color w:val="222222"/>
          <w:spacing w:val="8"/>
          <w:sz w:val="28"/>
          <w:szCs w:val="28"/>
          <w:shd w:val="clear" w:color="auto" w:fill="FFFFFF"/>
        </w:rPr>
        <w:t>中小企业声明函（工程、服务）</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iCs w:val="0"/>
          <w:caps w:val="0"/>
          <w:color w:val="222222"/>
          <w:spacing w:val="8"/>
          <w:sz w:val="28"/>
          <w:szCs w:val="28"/>
        </w:rPr>
      </w:pPr>
      <w:r>
        <w:rPr>
          <w:rFonts w:hint="eastAsia" w:ascii="仿宋" w:hAnsi="仿宋" w:eastAsia="仿宋" w:cs="仿宋"/>
          <w:i w:val="0"/>
          <w:iCs w:val="0"/>
          <w:caps w:val="0"/>
          <w:color w:val="222222"/>
          <w:spacing w:val="8"/>
          <w:sz w:val="28"/>
          <w:szCs w:val="28"/>
          <w:shd w:val="clear" w:color="auto" w:fill="FFFFFF"/>
        </w:rPr>
        <w:t>中小企业声明函（工程、服务）</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420" w:firstLine="645"/>
        <w:jc w:val="both"/>
        <w:textAlignment w:val="auto"/>
        <w:rPr>
          <w:rFonts w:hint="eastAsia" w:ascii="仿宋" w:hAnsi="仿宋" w:eastAsia="仿宋" w:cs="仿宋"/>
          <w:i w:val="0"/>
          <w:iCs w:val="0"/>
          <w:caps w:val="0"/>
          <w:color w:val="222222"/>
          <w:spacing w:val="8"/>
          <w:sz w:val="28"/>
          <w:szCs w:val="28"/>
        </w:rPr>
      </w:pPr>
      <w:r>
        <w:rPr>
          <w:rFonts w:hint="eastAsia" w:ascii="仿宋" w:hAnsi="仿宋" w:eastAsia="仿宋" w:cs="仿宋"/>
          <w:i w:val="0"/>
          <w:iCs w:val="0"/>
          <w:caps w:val="0"/>
          <w:color w:val="222222"/>
          <w:spacing w:val="8"/>
          <w:sz w:val="28"/>
          <w:szCs w:val="28"/>
          <w:shd w:val="clear" w:color="auto" w:fill="FFFFFF"/>
        </w:rPr>
        <w:t>本公司（联合体）郑重声明，根据《政府采购促进中小企业发展管理办法》（财库﹝2020﹞46 号）的规定，本公司</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420" w:firstLine="0"/>
        <w:jc w:val="both"/>
        <w:textAlignment w:val="auto"/>
        <w:rPr>
          <w:rFonts w:hint="eastAsia" w:ascii="仿宋" w:hAnsi="仿宋" w:eastAsia="仿宋" w:cs="仿宋"/>
          <w:sz w:val="28"/>
          <w:szCs w:val="28"/>
        </w:rPr>
      </w:pPr>
      <w:r>
        <w:rPr>
          <w:rFonts w:hint="eastAsia" w:ascii="仿宋" w:hAnsi="仿宋" w:eastAsia="仿宋" w:cs="仿宋"/>
          <w:i w:val="0"/>
          <w:iCs w:val="0"/>
          <w:caps w:val="0"/>
          <w:color w:val="222222"/>
          <w:spacing w:val="8"/>
          <w:sz w:val="28"/>
          <w:szCs w:val="28"/>
          <w:shd w:val="clear" w:color="auto" w:fill="FFFFFF"/>
        </w:rPr>
        <w:t>（联合体）参加</w:t>
      </w:r>
      <w:r>
        <w:rPr>
          <w:rStyle w:val="41"/>
          <w:rFonts w:hint="eastAsia" w:ascii="仿宋" w:hAnsi="仿宋" w:eastAsia="仿宋" w:cs="仿宋"/>
          <w:i w:val="0"/>
          <w:iCs w:val="0"/>
          <w:caps w:val="0"/>
          <w:color w:val="222222"/>
          <w:spacing w:val="8"/>
          <w:sz w:val="28"/>
          <w:szCs w:val="28"/>
          <w:u w:val="single"/>
          <w:shd w:val="clear" w:color="auto" w:fill="FFFFFF"/>
        </w:rPr>
        <w:t>（单位名称）</w:t>
      </w:r>
      <w:r>
        <w:rPr>
          <w:rFonts w:hint="eastAsia" w:ascii="仿宋" w:hAnsi="仿宋" w:eastAsia="仿宋" w:cs="仿宋"/>
          <w:i w:val="0"/>
          <w:iCs w:val="0"/>
          <w:caps w:val="0"/>
          <w:color w:val="222222"/>
          <w:spacing w:val="8"/>
          <w:sz w:val="28"/>
          <w:szCs w:val="28"/>
          <w:shd w:val="clear" w:color="auto" w:fill="FFFFFF"/>
        </w:rPr>
        <w:t>的</w:t>
      </w:r>
      <w:r>
        <w:rPr>
          <w:rStyle w:val="41"/>
          <w:rFonts w:hint="eastAsia" w:ascii="仿宋" w:hAnsi="仿宋" w:eastAsia="仿宋" w:cs="仿宋"/>
          <w:i w:val="0"/>
          <w:iCs w:val="0"/>
          <w:caps w:val="0"/>
          <w:color w:val="222222"/>
          <w:spacing w:val="8"/>
          <w:sz w:val="28"/>
          <w:szCs w:val="28"/>
          <w:u w:val="single"/>
          <w:shd w:val="clear" w:color="auto" w:fill="FFFFFF"/>
        </w:rPr>
        <w:t>（项目名称）</w:t>
      </w:r>
      <w:r>
        <w:rPr>
          <w:rFonts w:hint="eastAsia" w:ascii="仿宋" w:hAnsi="仿宋" w:eastAsia="仿宋" w:cs="仿宋"/>
          <w:i w:val="0"/>
          <w:iCs w:val="0"/>
          <w:caps w:val="0"/>
          <w:color w:val="222222"/>
          <w:spacing w:val="8"/>
          <w:sz w:val="28"/>
          <w:szCs w:val="28"/>
          <w:shd w:val="clear" w:color="auto" w:fill="FFFFFF"/>
        </w:rPr>
        <w:t>采购活动，工     程的施工单位全部为符合政策要求的中小企业（或者：服务全部由符合政策要求的中小企业承接）。相关企业（含联合 体中的中小企业、签订分包意向协议的中小企业）的具体情况如下：</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 w:afterAutospacing="0" w:line="560" w:lineRule="exact"/>
        <w:ind w:left="0" w:right="0"/>
        <w:jc w:val="both"/>
        <w:textAlignment w:val="auto"/>
        <w:rPr>
          <w:rFonts w:hint="eastAsia" w:ascii="仿宋" w:hAnsi="仿宋" w:eastAsia="仿宋" w:cs="仿宋"/>
          <w:i w:val="0"/>
          <w:iCs w:val="0"/>
          <w:sz w:val="28"/>
          <w:szCs w:val="28"/>
        </w:rPr>
      </w:pPr>
      <w:r>
        <w:rPr>
          <w:rFonts w:hint="eastAsia" w:ascii="仿宋" w:hAnsi="仿宋" w:eastAsia="仿宋" w:cs="仿宋"/>
          <w:i w:val="0"/>
          <w:iCs w:val="0"/>
          <w:caps w:val="0"/>
          <w:color w:val="222222"/>
          <w:spacing w:val="8"/>
          <w:sz w:val="28"/>
          <w:szCs w:val="28"/>
          <w:shd w:val="clear" w:color="auto" w:fill="FFFFFF"/>
        </w:rPr>
        <w:t>1. </w:t>
      </w:r>
      <w:r>
        <w:rPr>
          <w:rStyle w:val="41"/>
          <w:rFonts w:hint="eastAsia" w:ascii="仿宋" w:hAnsi="仿宋" w:eastAsia="仿宋" w:cs="仿宋"/>
          <w:i w:val="0"/>
          <w:iCs w:val="0"/>
          <w:caps w:val="0"/>
          <w:color w:val="222222"/>
          <w:spacing w:val="8"/>
          <w:sz w:val="28"/>
          <w:szCs w:val="28"/>
          <w:u w:val="single"/>
          <w:shd w:val="clear" w:color="auto" w:fill="FFFFFF"/>
        </w:rPr>
        <w:t>（标的名称）</w:t>
      </w:r>
      <w:r>
        <w:rPr>
          <w:rFonts w:hint="eastAsia" w:ascii="仿宋" w:hAnsi="仿宋" w:eastAsia="仿宋" w:cs="仿宋"/>
          <w:i w:val="0"/>
          <w:iCs w:val="0"/>
          <w:caps w:val="0"/>
          <w:color w:val="222222"/>
          <w:spacing w:val="8"/>
          <w:sz w:val="28"/>
          <w:szCs w:val="28"/>
          <w:shd w:val="clear" w:color="auto" w:fill="FFFFFF"/>
        </w:rPr>
        <w:t>，属于</w:t>
      </w:r>
      <w:r>
        <w:rPr>
          <w:rStyle w:val="41"/>
          <w:rFonts w:hint="eastAsia" w:ascii="仿宋" w:hAnsi="仿宋" w:eastAsia="仿宋" w:cs="仿宋"/>
          <w:i w:val="0"/>
          <w:iCs w:val="0"/>
          <w:caps w:val="0"/>
          <w:color w:val="222222"/>
          <w:spacing w:val="8"/>
          <w:sz w:val="28"/>
          <w:szCs w:val="28"/>
          <w:u w:val="single"/>
          <w:shd w:val="clear" w:color="auto" w:fill="FFFFFF"/>
        </w:rPr>
        <w:t>（采购文件中明确的所属行业）</w:t>
      </w:r>
      <w:r>
        <w:rPr>
          <w:rFonts w:hint="eastAsia" w:ascii="仿宋" w:hAnsi="仿宋" w:eastAsia="仿宋" w:cs="仿宋"/>
          <w:i w:val="0"/>
          <w:iCs w:val="0"/>
          <w:caps w:val="0"/>
          <w:color w:val="222222"/>
          <w:spacing w:val="8"/>
          <w:sz w:val="28"/>
          <w:szCs w:val="28"/>
          <w:shd w:val="clear" w:color="auto" w:fill="FFFFFF"/>
        </w:rPr>
        <w:t>；承建（承接）企业为</w:t>
      </w:r>
      <w:r>
        <w:rPr>
          <w:rStyle w:val="41"/>
          <w:rFonts w:hint="eastAsia" w:ascii="仿宋" w:hAnsi="仿宋" w:eastAsia="仿宋" w:cs="仿宋"/>
          <w:i w:val="0"/>
          <w:iCs w:val="0"/>
          <w:caps w:val="0"/>
          <w:color w:val="222222"/>
          <w:spacing w:val="8"/>
          <w:sz w:val="28"/>
          <w:szCs w:val="28"/>
          <w:u w:val="single"/>
          <w:shd w:val="clear" w:color="auto" w:fill="FFFFFF"/>
        </w:rPr>
        <w:t>（企业名称）</w:t>
      </w:r>
      <w:r>
        <w:rPr>
          <w:rFonts w:hint="eastAsia" w:ascii="仿宋" w:hAnsi="仿宋" w:eastAsia="仿宋" w:cs="仿宋"/>
          <w:i w:val="0"/>
          <w:iCs w:val="0"/>
          <w:caps w:val="0"/>
          <w:color w:val="222222"/>
          <w:spacing w:val="8"/>
          <w:sz w:val="28"/>
          <w:szCs w:val="28"/>
          <w:shd w:val="clear" w:color="auto" w:fill="FFFFFF"/>
        </w:rPr>
        <w:t>，从业人员</w:t>
      </w:r>
      <w:r>
        <w:rPr>
          <w:rFonts w:hint="eastAsia" w:ascii="仿宋" w:hAnsi="仿宋" w:eastAsia="仿宋" w:cs="仿宋"/>
          <w:i w:val="0"/>
          <w:iCs w:val="0"/>
          <w:caps w:val="0"/>
          <w:color w:val="222222"/>
          <w:spacing w:val="8"/>
          <w:sz w:val="28"/>
          <w:szCs w:val="28"/>
          <w:u w:val="single"/>
          <w:shd w:val="clear" w:color="auto" w:fill="FFFFFF"/>
        </w:rPr>
        <w:t>                   </w:t>
      </w:r>
      <w:r>
        <w:rPr>
          <w:rFonts w:hint="eastAsia" w:ascii="仿宋" w:hAnsi="仿宋" w:eastAsia="仿宋" w:cs="仿宋"/>
          <w:i w:val="0"/>
          <w:iCs w:val="0"/>
          <w:caps w:val="0"/>
          <w:color w:val="222222"/>
          <w:spacing w:val="8"/>
          <w:sz w:val="28"/>
          <w:szCs w:val="28"/>
          <w:shd w:val="clear" w:color="auto" w:fill="FFFFFF"/>
        </w:rPr>
        <w:t>人，营业收入为</w:t>
      </w:r>
      <w:r>
        <w:rPr>
          <w:rFonts w:hint="eastAsia" w:ascii="仿宋" w:hAnsi="仿宋" w:eastAsia="仿宋" w:cs="仿宋"/>
          <w:i w:val="0"/>
          <w:iCs w:val="0"/>
          <w:caps w:val="0"/>
          <w:color w:val="222222"/>
          <w:spacing w:val="8"/>
          <w:sz w:val="28"/>
          <w:szCs w:val="28"/>
          <w:u w:val="single"/>
          <w:shd w:val="clear" w:color="auto" w:fill="FFFFFF"/>
        </w:rPr>
        <w:t>        </w:t>
      </w:r>
      <w:r>
        <w:rPr>
          <w:rFonts w:hint="eastAsia" w:ascii="仿宋" w:hAnsi="仿宋" w:eastAsia="仿宋" w:cs="仿宋"/>
          <w:i w:val="0"/>
          <w:iCs w:val="0"/>
          <w:caps w:val="0"/>
          <w:color w:val="222222"/>
          <w:spacing w:val="8"/>
          <w:sz w:val="28"/>
          <w:szCs w:val="28"/>
          <w:shd w:val="clear" w:color="auto" w:fill="FFFFFF"/>
        </w:rPr>
        <w:t>万元，资产总额为</w:t>
      </w:r>
      <w:r>
        <w:rPr>
          <w:rFonts w:hint="eastAsia" w:ascii="仿宋" w:hAnsi="仿宋" w:eastAsia="仿宋" w:cs="仿宋"/>
          <w:i w:val="0"/>
          <w:iCs w:val="0"/>
          <w:caps w:val="0"/>
          <w:color w:val="222222"/>
          <w:spacing w:val="8"/>
          <w:sz w:val="28"/>
          <w:szCs w:val="28"/>
          <w:u w:val="single"/>
          <w:shd w:val="clear" w:color="auto" w:fill="FFFFFF"/>
        </w:rPr>
        <w:t> </w:t>
      </w:r>
      <w:r>
        <w:rPr>
          <w:rFonts w:hint="eastAsia" w:ascii="仿宋" w:hAnsi="仿宋" w:eastAsia="仿宋" w:cs="仿宋"/>
          <w:i w:val="0"/>
          <w:iCs w:val="0"/>
          <w:caps w:val="0"/>
          <w:color w:val="222222"/>
          <w:spacing w:val="8"/>
          <w:sz w:val="28"/>
          <w:szCs w:val="28"/>
          <w:u w:val="single"/>
          <w:shd w:val="clear" w:color="auto" w:fill="FFFFFF"/>
          <w:lang w:val="en-US" w:eastAsia="zh-CN"/>
        </w:rPr>
        <w:t xml:space="preserve">   </w:t>
      </w:r>
      <w:r>
        <w:rPr>
          <w:rFonts w:hint="eastAsia" w:ascii="仿宋" w:hAnsi="仿宋" w:eastAsia="仿宋" w:cs="仿宋"/>
          <w:i w:val="0"/>
          <w:iCs w:val="0"/>
          <w:caps w:val="0"/>
          <w:color w:val="222222"/>
          <w:spacing w:val="8"/>
          <w:sz w:val="28"/>
          <w:szCs w:val="28"/>
          <w:u w:val="single"/>
          <w:shd w:val="clear" w:color="auto" w:fill="FFFFFF"/>
        </w:rPr>
        <w:t> </w:t>
      </w:r>
      <w:r>
        <w:rPr>
          <w:rFonts w:hint="eastAsia" w:ascii="仿宋" w:hAnsi="仿宋" w:eastAsia="仿宋" w:cs="仿宋"/>
          <w:i w:val="0"/>
          <w:iCs w:val="0"/>
          <w:caps w:val="0"/>
          <w:color w:val="222222"/>
          <w:spacing w:val="8"/>
          <w:sz w:val="28"/>
          <w:szCs w:val="28"/>
          <w:shd w:val="clear" w:color="auto" w:fill="FFFFFF"/>
        </w:rPr>
        <w:t>万元，属于</w:t>
      </w:r>
      <w:r>
        <w:rPr>
          <w:rStyle w:val="41"/>
          <w:rFonts w:hint="eastAsia" w:ascii="仿宋" w:hAnsi="仿宋" w:eastAsia="仿宋" w:cs="仿宋"/>
          <w:i w:val="0"/>
          <w:iCs w:val="0"/>
          <w:caps w:val="0"/>
          <w:color w:val="222222"/>
          <w:spacing w:val="8"/>
          <w:sz w:val="28"/>
          <w:szCs w:val="28"/>
          <w:u w:val="single"/>
          <w:shd w:val="clear" w:color="auto" w:fill="FFFFFF"/>
        </w:rPr>
        <w:t>（中型企业、小型企业、微型企业）</w:t>
      </w:r>
      <w:r>
        <w:rPr>
          <w:rFonts w:hint="eastAsia" w:ascii="仿宋" w:hAnsi="仿宋" w:eastAsia="仿宋" w:cs="仿宋"/>
          <w:i w:val="0"/>
          <w:iCs w:val="0"/>
          <w:caps w:val="0"/>
          <w:color w:val="222222"/>
          <w:spacing w:val="8"/>
          <w:sz w:val="28"/>
          <w:szCs w:val="28"/>
          <w:shd w:val="clear" w:color="auto" w:fill="FFFFFF"/>
        </w:rPr>
        <w:t>；</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255"/>
        <w:jc w:val="both"/>
        <w:textAlignment w:val="auto"/>
        <w:rPr>
          <w:rFonts w:hint="eastAsia" w:ascii="仿宋" w:hAnsi="仿宋" w:eastAsia="仿宋" w:cs="仿宋"/>
          <w:i w:val="0"/>
          <w:iCs w:val="0"/>
          <w:sz w:val="28"/>
          <w:szCs w:val="28"/>
        </w:rPr>
      </w:pPr>
      <w:r>
        <w:rPr>
          <w:rFonts w:hint="eastAsia" w:ascii="仿宋" w:hAnsi="仿宋" w:eastAsia="仿宋" w:cs="仿宋"/>
          <w:i w:val="0"/>
          <w:iCs w:val="0"/>
          <w:caps w:val="0"/>
          <w:color w:val="222222"/>
          <w:spacing w:val="8"/>
          <w:sz w:val="28"/>
          <w:szCs w:val="28"/>
          <w:shd w:val="clear" w:color="auto" w:fill="FFFFFF"/>
        </w:rPr>
        <w:t>2.  </w:t>
      </w:r>
      <w:r>
        <w:rPr>
          <w:rStyle w:val="41"/>
          <w:rFonts w:hint="eastAsia" w:ascii="仿宋" w:hAnsi="仿宋" w:eastAsia="仿宋" w:cs="仿宋"/>
          <w:i w:val="0"/>
          <w:iCs w:val="0"/>
          <w:caps w:val="0"/>
          <w:color w:val="222222"/>
          <w:spacing w:val="8"/>
          <w:sz w:val="28"/>
          <w:szCs w:val="28"/>
          <w:u w:val="single"/>
          <w:shd w:val="clear" w:color="auto" w:fill="FFFFFF"/>
        </w:rPr>
        <w:t>（标的名称）</w:t>
      </w:r>
      <w:r>
        <w:rPr>
          <w:rFonts w:hint="eastAsia" w:ascii="仿宋" w:hAnsi="仿宋" w:eastAsia="仿宋" w:cs="仿宋"/>
          <w:i w:val="0"/>
          <w:iCs w:val="0"/>
          <w:caps w:val="0"/>
          <w:color w:val="222222"/>
          <w:spacing w:val="8"/>
          <w:sz w:val="28"/>
          <w:szCs w:val="28"/>
          <w:shd w:val="clear" w:color="auto" w:fill="FFFFFF"/>
        </w:rPr>
        <w:t>，属于</w:t>
      </w:r>
      <w:r>
        <w:rPr>
          <w:rStyle w:val="41"/>
          <w:rFonts w:hint="eastAsia" w:ascii="仿宋" w:hAnsi="仿宋" w:eastAsia="仿宋" w:cs="仿宋"/>
          <w:i w:val="0"/>
          <w:iCs w:val="0"/>
          <w:caps w:val="0"/>
          <w:color w:val="222222"/>
          <w:spacing w:val="8"/>
          <w:sz w:val="28"/>
          <w:szCs w:val="28"/>
          <w:u w:val="single"/>
          <w:shd w:val="clear" w:color="auto" w:fill="FFFFFF"/>
        </w:rPr>
        <w:t>（采购文件中明确的所属行业）</w:t>
      </w:r>
      <w:r>
        <w:rPr>
          <w:rFonts w:hint="eastAsia" w:ascii="仿宋" w:hAnsi="仿宋" w:eastAsia="仿宋" w:cs="仿宋"/>
          <w:i w:val="0"/>
          <w:iCs w:val="0"/>
          <w:caps w:val="0"/>
          <w:color w:val="222222"/>
          <w:spacing w:val="8"/>
          <w:sz w:val="28"/>
          <w:szCs w:val="28"/>
          <w:shd w:val="clear" w:color="auto" w:fill="FFFFFF"/>
        </w:rPr>
        <w:t>；承建（承接）企业为</w:t>
      </w:r>
      <w:r>
        <w:rPr>
          <w:rStyle w:val="41"/>
          <w:rFonts w:hint="eastAsia" w:ascii="仿宋" w:hAnsi="仿宋" w:eastAsia="仿宋" w:cs="仿宋"/>
          <w:i w:val="0"/>
          <w:iCs w:val="0"/>
          <w:caps w:val="0"/>
          <w:color w:val="222222"/>
          <w:spacing w:val="8"/>
          <w:sz w:val="28"/>
          <w:szCs w:val="28"/>
          <w:u w:val="single"/>
          <w:shd w:val="clear" w:color="auto" w:fill="FFFFFF"/>
        </w:rPr>
        <w:t>（企业名称）</w:t>
      </w:r>
      <w:r>
        <w:rPr>
          <w:rFonts w:hint="eastAsia" w:ascii="仿宋" w:hAnsi="仿宋" w:eastAsia="仿宋" w:cs="仿宋"/>
          <w:i w:val="0"/>
          <w:iCs w:val="0"/>
          <w:caps w:val="0"/>
          <w:color w:val="222222"/>
          <w:spacing w:val="8"/>
          <w:sz w:val="28"/>
          <w:szCs w:val="28"/>
          <w:shd w:val="clear" w:color="auto" w:fill="FFFFFF"/>
        </w:rPr>
        <w:t>，从业人员</w:t>
      </w:r>
      <w:r>
        <w:rPr>
          <w:rFonts w:hint="eastAsia" w:ascii="仿宋" w:hAnsi="仿宋" w:eastAsia="仿宋" w:cs="仿宋"/>
          <w:i w:val="0"/>
          <w:iCs w:val="0"/>
          <w:caps w:val="0"/>
          <w:color w:val="222222"/>
          <w:spacing w:val="8"/>
          <w:sz w:val="28"/>
          <w:szCs w:val="28"/>
          <w:u w:val="single"/>
          <w:shd w:val="clear" w:color="auto" w:fill="FFFFFF"/>
        </w:rPr>
        <w:t>   </w:t>
      </w:r>
      <w:r>
        <w:rPr>
          <w:rFonts w:hint="eastAsia" w:ascii="仿宋" w:hAnsi="仿宋" w:eastAsia="仿宋" w:cs="仿宋"/>
          <w:i w:val="0"/>
          <w:iCs w:val="0"/>
          <w:caps w:val="0"/>
          <w:color w:val="222222"/>
          <w:spacing w:val="8"/>
          <w:sz w:val="28"/>
          <w:szCs w:val="28"/>
          <w:u w:val="single"/>
          <w:shd w:val="clear" w:color="auto" w:fill="FFFFFF"/>
          <w:lang w:val="en-US" w:eastAsia="zh-CN"/>
        </w:rPr>
        <w:t xml:space="preserve">     </w:t>
      </w:r>
      <w:r>
        <w:rPr>
          <w:rFonts w:hint="eastAsia" w:ascii="仿宋" w:hAnsi="仿宋" w:eastAsia="仿宋" w:cs="仿宋"/>
          <w:i w:val="0"/>
          <w:iCs w:val="0"/>
          <w:caps w:val="0"/>
          <w:color w:val="222222"/>
          <w:spacing w:val="8"/>
          <w:sz w:val="28"/>
          <w:szCs w:val="28"/>
          <w:u w:val="single"/>
          <w:shd w:val="clear" w:color="auto" w:fill="FFFFFF"/>
        </w:rPr>
        <w:t>  </w:t>
      </w:r>
      <w:r>
        <w:rPr>
          <w:rFonts w:hint="eastAsia" w:ascii="仿宋" w:hAnsi="仿宋" w:eastAsia="仿宋" w:cs="仿宋"/>
          <w:i w:val="0"/>
          <w:iCs w:val="0"/>
          <w:caps w:val="0"/>
          <w:color w:val="222222"/>
          <w:spacing w:val="8"/>
          <w:sz w:val="28"/>
          <w:szCs w:val="28"/>
          <w:shd w:val="clear" w:color="auto" w:fill="FFFFFF"/>
        </w:rPr>
        <w:t>人，营业收入为</w:t>
      </w:r>
      <w:r>
        <w:rPr>
          <w:rFonts w:hint="eastAsia" w:ascii="仿宋" w:hAnsi="仿宋" w:eastAsia="仿宋" w:cs="仿宋"/>
          <w:i w:val="0"/>
          <w:iCs w:val="0"/>
          <w:caps w:val="0"/>
          <w:color w:val="222222"/>
          <w:spacing w:val="8"/>
          <w:sz w:val="28"/>
          <w:szCs w:val="28"/>
          <w:u w:val="single"/>
          <w:shd w:val="clear" w:color="auto" w:fill="FFFFFF"/>
          <w:lang w:val="en-US" w:eastAsia="zh-CN"/>
        </w:rPr>
        <w:t xml:space="preserve">     </w:t>
      </w:r>
      <w:r>
        <w:rPr>
          <w:rFonts w:hint="eastAsia" w:ascii="仿宋" w:hAnsi="仿宋" w:eastAsia="仿宋" w:cs="仿宋"/>
          <w:i w:val="0"/>
          <w:iCs w:val="0"/>
          <w:caps w:val="0"/>
          <w:color w:val="222222"/>
          <w:spacing w:val="8"/>
          <w:sz w:val="28"/>
          <w:szCs w:val="28"/>
          <w:shd w:val="clear" w:color="auto" w:fill="FFFFFF"/>
        </w:rPr>
        <w:t> 万元，资产总额为</w:t>
      </w:r>
      <w:r>
        <w:rPr>
          <w:rFonts w:hint="eastAsia" w:ascii="仿宋" w:hAnsi="仿宋" w:eastAsia="仿宋" w:cs="仿宋"/>
          <w:i w:val="0"/>
          <w:iCs w:val="0"/>
          <w:caps w:val="0"/>
          <w:color w:val="222222"/>
          <w:spacing w:val="8"/>
          <w:sz w:val="28"/>
          <w:szCs w:val="28"/>
          <w:u w:val="single"/>
          <w:shd w:val="clear" w:color="auto" w:fill="FFFFFF"/>
        </w:rPr>
        <w:t>                </w:t>
      </w:r>
      <w:r>
        <w:rPr>
          <w:rFonts w:hint="eastAsia" w:ascii="仿宋" w:hAnsi="仿宋" w:eastAsia="仿宋" w:cs="仿宋"/>
          <w:i w:val="0"/>
          <w:iCs w:val="0"/>
          <w:caps w:val="0"/>
          <w:color w:val="222222"/>
          <w:spacing w:val="8"/>
          <w:sz w:val="28"/>
          <w:szCs w:val="28"/>
          <w:shd w:val="clear" w:color="auto" w:fill="FFFFFF"/>
        </w:rPr>
        <w:t>万元，属于</w:t>
      </w:r>
      <w:r>
        <w:rPr>
          <w:rStyle w:val="41"/>
          <w:rFonts w:hint="eastAsia" w:ascii="仿宋" w:hAnsi="仿宋" w:eastAsia="仿宋" w:cs="仿宋"/>
          <w:i w:val="0"/>
          <w:iCs w:val="0"/>
          <w:caps w:val="0"/>
          <w:color w:val="222222"/>
          <w:spacing w:val="8"/>
          <w:sz w:val="28"/>
          <w:szCs w:val="28"/>
          <w:u w:val="single"/>
          <w:shd w:val="clear" w:color="auto" w:fill="FFFFFF"/>
        </w:rPr>
        <w:t>（中型企业、小型企业、微型企业）</w:t>
      </w:r>
      <w:r>
        <w:rPr>
          <w:rFonts w:hint="eastAsia" w:ascii="仿宋" w:hAnsi="仿宋" w:eastAsia="仿宋" w:cs="仿宋"/>
          <w:i w:val="0"/>
          <w:iCs w:val="0"/>
          <w:caps w:val="0"/>
          <w:color w:val="222222"/>
          <w:spacing w:val="8"/>
          <w:sz w:val="28"/>
          <w:szCs w:val="28"/>
          <w:u w:val="single"/>
          <w:shd w:val="clear" w:color="auto" w:fill="FFFFFF"/>
        </w:rPr>
        <w:t>；</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1" w:beforeAutospacing="0" w:after="2" w:afterAutospacing="0" w:line="560" w:lineRule="exact"/>
        <w:ind w:left="855" w:right="0" w:firstLine="0"/>
        <w:jc w:val="both"/>
        <w:textAlignment w:val="auto"/>
        <w:rPr>
          <w:rFonts w:hint="eastAsia" w:ascii="仿宋" w:hAnsi="仿宋" w:eastAsia="仿宋" w:cs="仿宋"/>
          <w:i w:val="0"/>
          <w:iCs w:val="0"/>
          <w:caps w:val="0"/>
          <w:color w:val="222222"/>
          <w:spacing w:val="8"/>
          <w:sz w:val="28"/>
          <w:szCs w:val="28"/>
        </w:rPr>
      </w:pPr>
      <w:r>
        <w:rPr>
          <w:rFonts w:hint="eastAsia" w:ascii="仿宋" w:hAnsi="仿宋" w:eastAsia="仿宋" w:cs="仿宋"/>
          <w:i w:val="0"/>
          <w:iCs w:val="0"/>
          <w:caps w:val="0"/>
          <w:color w:val="222222"/>
          <w:spacing w:val="8"/>
          <w:sz w:val="28"/>
          <w:szCs w:val="28"/>
          <w:shd w:val="clear" w:color="auto" w:fill="FFFFFF"/>
        </w:rPr>
        <w:t>……</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5" w:beforeAutospacing="0" w:after="2" w:afterAutospacing="0" w:line="560" w:lineRule="exact"/>
        <w:ind w:left="225" w:right="420" w:firstLine="645"/>
        <w:jc w:val="both"/>
        <w:textAlignment w:val="auto"/>
        <w:rPr>
          <w:rFonts w:hint="eastAsia" w:ascii="仿宋" w:hAnsi="仿宋" w:eastAsia="仿宋" w:cs="仿宋"/>
          <w:i w:val="0"/>
          <w:iCs w:val="0"/>
          <w:caps w:val="0"/>
          <w:color w:val="222222"/>
          <w:spacing w:val="8"/>
          <w:sz w:val="28"/>
          <w:szCs w:val="28"/>
        </w:rPr>
      </w:pPr>
      <w:r>
        <w:rPr>
          <w:rFonts w:hint="eastAsia" w:ascii="仿宋" w:hAnsi="仿宋" w:eastAsia="仿宋" w:cs="仿宋"/>
          <w:i w:val="0"/>
          <w:iCs w:val="0"/>
          <w:caps w:val="0"/>
          <w:color w:val="222222"/>
          <w:spacing w:val="8"/>
          <w:sz w:val="28"/>
          <w:szCs w:val="28"/>
          <w:shd w:val="clear" w:color="auto" w:fill="FFFFFF"/>
        </w:rPr>
        <w:t>以上企业，不属于大企业的分支机构，不存在控股股东为大企业的情形，也不存在与大企业的负责人为同一人的情形。</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375" w:firstLine="645"/>
        <w:jc w:val="both"/>
        <w:textAlignment w:val="auto"/>
        <w:rPr>
          <w:rFonts w:hint="eastAsia" w:ascii="仿宋" w:hAnsi="仿宋" w:eastAsia="仿宋" w:cs="仿宋"/>
          <w:i w:val="0"/>
          <w:iCs w:val="0"/>
          <w:caps w:val="0"/>
          <w:color w:val="222222"/>
          <w:spacing w:val="8"/>
          <w:sz w:val="28"/>
          <w:szCs w:val="28"/>
        </w:rPr>
      </w:pPr>
      <w:r>
        <w:rPr>
          <w:rFonts w:hint="eastAsia" w:ascii="仿宋" w:hAnsi="仿宋" w:eastAsia="仿宋" w:cs="仿宋"/>
          <w:i w:val="0"/>
          <w:iCs w:val="0"/>
          <w:caps w:val="0"/>
          <w:color w:val="222222"/>
          <w:spacing w:val="8"/>
          <w:sz w:val="28"/>
          <w:szCs w:val="28"/>
          <w:shd w:val="clear" w:color="auto" w:fill="FFFFFF"/>
        </w:rPr>
        <w:t>本企业对上述声明内容的真实性负责。如有虚假，将依法承担相应责任。</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0" w:beforeAutospacing="0" w:after="2" w:afterAutospacing="0" w:line="560" w:lineRule="exact"/>
        <w:ind w:left="4065" w:right="2160" w:firstLine="0"/>
        <w:jc w:val="both"/>
        <w:textAlignment w:val="auto"/>
        <w:rPr>
          <w:rFonts w:hint="eastAsia" w:ascii="仿宋" w:hAnsi="仿宋" w:eastAsia="仿宋" w:cs="仿宋"/>
          <w:i w:val="0"/>
          <w:iCs w:val="0"/>
          <w:caps w:val="0"/>
          <w:color w:val="222222"/>
          <w:spacing w:val="8"/>
          <w:sz w:val="28"/>
          <w:szCs w:val="28"/>
          <w:shd w:val="clear" w:color="auto" w:fill="FFFFFF"/>
        </w:rPr>
      </w:pPr>
      <w:r>
        <w:rPr>
          <w:rFonts w:hint="eastAsia" w:ascii="仿宋" w:hAnsi="仿宋" w:eastAsia="仿宋" w:cs="仿宋"/>
          <w:i w:val="0"/>
          <w:iCs w:val="0"/>
          <w:caps w:val="0"/>
          <w:color w:val="222222"/>
          <w:spacing w:val="8"/>
          <w:sz w:val="28"/>
          <w:szCs w:val="28"/>
          <w:shd w:val="clear" w:color="auto" w:fill="FFFFFF"/>
        </w:rPr>
        <w:t>企业名称（盖章）：</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0" w:beforeAutospacing="0" w:after="2" w:afterAutospacing="0" w:line="560" w:lineRule="exact"/>
        <w:ind w:left="4065" w:right="2160" w:firstLine="0"/>
        <w:jc w:val="both"/>
        <w:textAlignment w:val="auto"/>
        <w:rPr>
          <w:rFonts w:hint="eastAsia" w:ascii="仿宋" w:hAnsi="仿宋" w:eastAsia="仿宋" w:cs="仿宋"/>
          <w:i w:val="0"/>
          <w:iCs w:val="0"/>
          <w:caps w:val="0"/>
          <w:color w:val="222222"/>
          <w:spacing w:val="8"/>
          <w:sz w:val="28"/>
          <w:szCs w:val="28"/>
          <w:shd w:val="clear" w:color="auto" w:fill="FFFFFF"/>
        </w:rPr>
      </w:pPr>
      <w:r>
        <w:rPr>
          <w:rFonts w:hint="eastAsia" w:ascii="仿宋" w:hAnsi="仿宋" w:eastAsia="仿宋" w:cs="仿宋"/>
          <w:i w:val="0"/>
          <w:iCs w:val="0"/>
          <w:caps w:val="0"/>
          <w:color w:val="222222"/>
          <w:spacing w:val="8"/>
          <w:sz w:val="28"/>
          <w:szCs w:val="28"/>
          <w:shd w:val="clear" w:color="auto" w:fill="FFFFFF"/>
        </w:rPr>
        <w:t>日</w:t>
      </w:r>
      <w:r>
        <w:rPr>
          <w:rFonts w:hint="eastAsia" w:ascii="仿宋" w:hAnsi="仿宋" w:eastAsia="仿宋" w:cs="仿宋"/>
          <w:i w:val="0"/>
          <w:iCs w:val="0"/>
          <w:caps w:val="0"/>
          <w:color w:val="222222"/>
          <w:spacing w:val="8"/>
          <w:sz w:val="28"/>
          <w:szCs w:val="28"/>
          <w:shd w:val="clear" w:color="auto" w:fill="FFFFFF"/>
          <w:lang w:val="en-US" w:eastAsia="zh-CN"/>
        </w:rPr>
        <w:t xml:space="preserve">  </w:t>
      </w:r>
      <w:r>
        <w:rPr>
          <w:rFonts w:hint="eastAsia" w:ascii="仿宋" w:hAnsi="仿宋" w:eastAsia="仿宋" w:cs="仿宋"/>
          <w:i w:val="0"/>
          <w:iCs w:val="0"/>
          <w:caps w:val="0"/>
          <w:color w:val="222222"/>
          <w:spacing w:val="8"/>
          <w:sz w:val="28"/>
          <w:szCs w:val="28"/>
          <w:shd w:val="clear" w:color="auto" w:fill="FFFFFF"/>
        </w:rPr>
        <w:t>期：</w:t>
      </w:r>
    </w:p>
    <w:p>
      <w:pPr>
        <w:spacing w:line="360" w:lineRule="auto"/>
        <w:rPr>
          <w:rFonts w:hint="eastAsia" w:ascii="仿宋" w:hAnsi="仿宋" w:eastAsia="仿宋" w:cs="仿宋"/>
          <w:b/>
          <w:bCs/>
          <w:sz w:val="28"/>
          <w:szCs w:val="28"/>
        </w:rPr>
      </w:pPr>
      <w:r>
        <w:rPr>
          <w:rFonts w:hint="eastAsia" w:ascii="仿宋" w:hAnsi="仿宋" w:eastAsia="仿宋" w:cs="仿宋"/>
          <w:b/>
          <w:bCs/>
          <w:sz w:val="28"/>
          <w:szCs w:val="28"/>
        </w:rPr>
        <w:br w:type="page"/>
      </w: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3</w:t>
      </w:r>
      <w:r>
        <w:rPr>
          <w:rFonts w:hint="eastAsia" w:ascii="仿宋" w:hAnsi="仿宋" w:eastAsia="仿宋" w:cs="仿宋"/>
          <w:b/>
          <w:bCs/>
          <w:sz w:val="28"/>
          <w:szCs w:val="28"/>
        </w:rPr>
        <w:t xml:space="preserve"> </w:t>
      </w:r>
      <w:r>
        <w:rPr>
          <w:rFonts w:hint="eastAsia" w:ascii="仿宋" w:hAnsi="仿宋" w:eastAsia="仿宋" w:cs="仿宋"/>
          <w:b/>
          <w:kern w:val="0"/>
          <w:sz w:val="28"/>
          <w:szCs w:val="28"/>
          <w:lang w:val="zh-CN"/>
        </w:rPr>
        <w:t>残疾人福利性单位声明函（非</w:t>
      </w:r>
      <w:r>
        <w:rPr>
          <w:rFonts w:hint="eastAsia" w:ascii="仿宋" w:hAnsi="仿宋" w:eastAsia="仿宋" w:cs="仿宋"/>
          <w:b/>
          <w:bCs/>
          <w:sz w:val="28"/>
          <w:szCs w:val="28"/>
        </w:rPr>
        <w:t>残疾人福利企业</w:t>
      </w:r>
      <w:r>
        <w:rPr>
          <w:rFonts w:hint="eastAsia" w:ascii="仿宋" w:hAnsi="仿宋" w:eastAsia="仿宋" w:cs="仿宋"/>
          <w:b/>
          <w:kern w:val="0"/>
          <w:sz w:val="28"/>
          <w:szCs w:val="28"/>
          <w:lang w:val="zh-CN"/>
        </w:rPr>
        <w:t>不</w:t>
      </w:r>
      <w:r>
        <w:rPr>
          <w:rFonts w:hint="eastAsia" w:ascii="仿宋" w:hAnsi="仿宋" w:eastAsia="仿宋" w:cs="仿宋"/>
          <w:b/>
          <w:bCs/>
          <w:kern w:val="0"/>
          <w:sz w:val="28"/>
          <w:szCs w:val="28"/>
        </w:rPr>
        <w:t>填写</w:t>
      </w:r>
      <w:r>
        <w:rPr>
          <w:rFonts w:hint="eastAsia" w:ascii="仿宋" w:hAnsi="仿宋" w:eastAsia="仿宋" w:cs="仿宋"/>
          <w:b/>
          <w:kern w:val="0"/>
          <w:sz w:val="28"/>
          <w:szCs w:val="28"/>
          <w:lang w:val="zh-CN"/>
        </w:rPr>
        <w:t>）</w:t>
      </w:r>
    </w:p>
    <w:p>
      <w:pPr>
        <w:spacing w:line="360" w:lineRule="auto"/>
        <w:rPr>
          <w:rFonts w:hint="eastAsia" w:ascii="仿宋" w:hAnsi="仿宋" w:eastAsia="仿宋" w:cs="仿宋"/>
          <w:b w:val="0"/>
          <w:bCs w:val="0"/>
          <w:i w:val="0"/>
          <w:iCs w:val="0"/>
          <w:spacing w:val="6"/>
          <w:sz w:val="28"/>
          <w:szCs w:val="28"/>
          <w:shd w:val="pct10" w:color="auto" w:fill="FFFFFF"/>
        </w:rPr>
      </w:pPr>
    </w:p>
    <w:p>
      <w:pPr>
        <w:spacing w:line="360" w:lineRule="auto"/>
        <w:ind w:firstLine="560" w:firstLineChars="200"/>
        <w:rPr>
          <w:rFonts w:hint="eastAsia" w:ascii="仿宋" w:hAnsi="仿宋" w:eastAsia="仿宋" w:cs="仿宋"/>
          <w:b w:val="0"/>
          <w:bCs w:val="0"/>
          <w:i w:val="0"/>
          <w:iCs w:val="0"/>
          <w:sz w:val="28"/>
          <w:szCs w:val="28"/>
        </w:rPr>
      </w:pPr>
      <w:r>
        <w:rPr>
          <w:rFonts w:hint="eastAsia" w:ascii="仿宋" w:hAnsi="仿宋" w:eastAsia="仿宋" w:cs="仿宋"/>
          <w:b w:val="0"/>
          <w:bCs w:val="0"/>
          <w:i w:val="0"/>
          <w:iCs w:val="0"/>
          <w:sz w:val="28"/>
          <w:szCs w:val="28"/>
        </w:rPr>
        <w:t>本单位郑重声明，根据《财政部 民政部 中国残疾人联合会关于促进残疾人就业政府采购政策的通知》（财库〔2017〕 141号）的规定，本单位为符合条件的残疾人福利性单位，且本单位参加的</w:t>
      </w:r>
      <w:r>
        <w:rPr>
          <w:rFonts w:hint="eastAsia" w:ascii="仿宋" w:hAnsi="仿宋" w:eastAsia="仿宋" w:cs="仿宋"/>
          <w:b w:val="0"/>
          <w:bCs w:val="0"/>
          <w:i w:val="0"/>
          <w:iCs w:val="0"/>
          <w:sz w:val="28"/>
          <w:szCs w:val="28"/>
          <w:u w:val="single"/>
        </w:rPr>
        <w:t xml:space="preserve">     </w:t>
      </w:r>
      <w:r>
        <w:rPr>
          <w:rFonts w:hint="eastAsia" w:ascii="仿宋" w:hAnsi="仿宋" w:eastAsia="仿宋" w:cs="仿宋"/>
          <w:b w:val="0"/>
          <w:bCs w:val="0"/>
          <w:i w:val="0"/>
          <w:iCs w:val="0"/>
          <w:sz w:val="28"/>
          <w:szCs w:val="28"/>
        </w:rPr>
        <w:t>项目采购活动提供本单位制造的货物（由本单位承担工程/提供服务），或者提供其他残疾人福利性单位制造的货物（不包括使用非残疾人福利性单位注册商标的货物）。</w:t>
      </w:r>
    </w:p>
    <w:p>
      <w:pPr>
        <w:spacing w:line="360" w:lineRule="auto"/>
        <w:ind w:firstLine="560" w:firstLineChars="200"/>
        <w:rPr>
          <w:rFonts w:hint="eastAsia" w:ascii="仿宋" w:hAnsi="仿宋" w:eastAsia="仿宋" w:cs="仿宋"/>
          <w:b w:val="0"/>
          <w:bCs w:val="0"/>
          <w:i w:val="0"/>
          <w:iCs w:val="0"/>
          <w:sz w:val="28"/>
          <w:szCs w:val="28"/>
        </w:rPr>
      </w:pPr>
      <w:r>
        <w:rPr>
          <w:rFonts w:hint="eastAsia" w:ascii="仿宋" w:hAnsi="仿宋" w:eastAsia="仿宋" w:cs="仿宋"/>
          <w:b w:val="0"/>
          <w:bCs w:val="0"/>
          <w:i w:val="0"/>
          <w:iCs w:val="0"/>
          <w:sz w:val="28"/>
          <w:szCs w:val="28"/>
        </w:rPr>
        <w:t>本单位对上述声明的真实性负责。如有虚假，将依法承担相应责任。</w:t>
      </w:r>
    </w:p>
    <w:p>
      <w:pPr>
        <w:spacing w:line="360" w:lineRule="auto"/>
        <w:ind w:firstLine="560" w:firstLineChars="200"/>
        <w:rPr>
          <w:rFonts w:hint="eastAsia" w:ascii="仿宋" w:hAnsi="仿宋" w:eastAsia="仿宋" w:cs="仿宋"/>
          <w:sz w:val="28"/>
          <w:szCs w:val="28"/>
        </w:rPr>
      </w:pPr>
    </w:p>
    <w:p>
      <w:pPr>
        <w:spacing w:line="360" w:lineRule="auto"/>
        <w:ind w:firstLine="560" w:firstLineChars="200"/>
        <w:rPr>
          <w:rFonts w:hint="eastAsia" w:ascii="仿宋" w:hAnsi="仿宋" w:eastAsia="仿宋" w:cs="仿宋"/>
          <w:sz w:val="28"/>
          <w:szCs w:val="28"/>
        </w:rPr>
      </w:pPr>
    </w:p>
    <w:p>
      <w:pPr>
        <w:tabs>
          <w:tab w:val="left" w:pos="4860"/>
          <w:tab w:val="left" w:pos="8040"/>
          <w:tab w:val="left" w:pos="8160"/>
        </w:tabs>
        <w:spacing w:line="360" w:lineRule="auto"/>
        <w:ind w:right="862" w:firstLine="560" w:firstLineChars="200"/>
        <w:jc w:val="center"/>
        <w:rPr>
          <w:rFonts w:hint="eastAsia" w:ascii="仿宋" w:hAnsi="仿宋" w:eastAsia="仿宋" w:cs="仿宋"/>
          <w:b w:val="0"/>
          <w:bCs w:val="0"/>
          <w:sz w:val="28"/>
          <w:szCs w:val="28"/>
          <w:u w:val="single"/>
        </w:rPr>
      </w:pPr>
      <w:r>
        <w:rPr>
          <w:rFonts w:hint="eastAsia" w:ascii="仿宋" w:hAnsi="仿宋" w:eastAsia="仿宋" w:cs="仿宋"/>
          <w:sz w:val="28"/>
          <w:szCs w:val="28"/>
        </w:rPr>
        <w:t xml:space="preserve">  </w:t>
      </w:r>
      <w:r>
        <w:rPr>
          <w:rFonts w:hint="eastAsia" w:ascii="仿宋" w:hAnsi="仿宋" w:eastAsia="仿宋" w:cs="仿宋"/>
          <w:b w:val="0"/>
          <w:bCs w:val="0"/>
          <w:sz w:val="28"/>
          <w:szCs w:val="28"/>
        </w:rPr>
        <w:t xml:space="preserve">  投标人全称（公章）：</w:t>
      </w:r>
      <w:r>
        <w:rPr>
          <w:rFonts w:hint="eastAsia" w:ascii="仿宋" w:hAnsi="仿宋" w:eastAsia="仿宋" w:cs="仿宋"/>
          <w:b w:val="0"/>
          <w:bCs w:val="0"/>
          <w:sz w:val="28"/>
          <w:szCs w:val="28"/>
          <w:u w:val="single"/>
        </w:rPr>
        <w:t xml:space="preserve">                   </w:t>
      </w:r>
    </w:p>
    <w:p>
      <w:pPr>
        <w:tabs>
          <w:tab w:val="left" w:pos="4860"/>
        </w:tabs>
        <w:spacing w:line="360" w:lineRule="auto"/>
        <w:ind w:right="1560" w:firstLine="560" w:firstLineChars="200"/>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 xml:space="preserve">       </w:t>
      </w:r>
    </w:p>
    <w:p>
      <w:pPr>
        <w:tabs>
          <w:tab w:val="left" w:pos="4860"/>
        </w:tabs>
        <w:spacing w:line="360" w:lineRule="auto"/>
        <w:ind w:right="1560" w:firstLine="560" w:firstLineChars="200"/>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 xml:space="preserve">                  日  期：</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年</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月</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日</w:t>
      </w:r>
    </w:p>
    <w:p>
      <w:pPr>
        <w:spacing w:line="360" w:lineRule="auto"/>
        <w:ind w:firstLine="584" w:firstLineChars="200"/>
        <w:rPr>
          <w:rFonts w:hint="eastAsia" w:ascii="仿宋" w:hAnsi="仿宋" w:eastAsia="仿宋" w:cs="仿宋"/>
          <w:b w:val="0"/>
          <w:bCs w:val="0"/>
          <w:spacing w:val="6"/>
          <w:sz w:val="28"/>
          <w:szCs w:val="28"/>
          <w:shd w:val="pct10" w:color="auto" w:fill="FFFFFF"/>
        </w:rPr>
      </w:pPr>
    </w:p>
    <w:p>
      <w:pPr>
        <w:spacing w:line="360" w:lineRule="auto"/>
        <w:ind w:firstLine="584" w:firstLineChars="200"/>
        <w:rPr>
          <w:rFonts w:hint="eastAsia" w:ascii="仿宋" w:hAnsi="仿宋" w:eastAsia="仿宋" w:cs="仿宋"/>
          <w:b w:val="0"/>
          <w:bCs w:val="0"/>
          <w:spacing w:val="6"/>
          <w:sz w:val="28"/>
          <w:szCs w:val="28"/>
          <w:shd w:val="pct10" w:color="auto" w:fill="FFFFFF"/>
        </w:rPr>
      </w:pPr>
    </w:p>
    <w:p>
      <w:pPr>
        <w:kinsoku w:val="0"/>
        <w:spacing w:line="360" w:lineRule="auto"/>
        <w:ind w:firstLine="480" w:firstLineChars="200"/>
        <w:rPr>
          <w:rFonts w:hint="eastAsia" w:ascii="仿宋" w:hAnsi="仿宋" w:eastAsia="仿宋" w:cs="仿宋"/>
          <w:b w:val="0"/>
          <w:bCs w:val="0"/>
          <w:kern w:val="0"/>
          <w:sz w:val="24"/>
          <w:szCs w:val="24"/>
          <w:lang w:val="zh-CN"/>
        </w:rPr>
      </w:pPr>
      <w:r>
        <w:rPr>
          <w:rFonts w:hint="eastAsia" w:ascii="仿宋" w:hAnsi="仿宋" w:eastAsia="仿宋" w:cs="仿宋"/>
          <w:b w:val="0"/>
          <w:bCs w:val="0"/>
          <w:kern w:val="0"/>
          <w:sz w:val="24"/>
          <w:szCs w:val="24"/>
          <w:lang w:val="zh-CN"/>
        </w:rPr>
        <w:t>备注：投标人提供的《残疾人福利性单位声明函》必须真实有效，如果被举报经查实出具虚假声明函的，将被取消投标资格，并按有关规定予以处理。</w:t>
      </w:r>
    </w:p>
    <w:p>
      <w:pPr>
        <w:rPr>
          <w:rFonts w:hint="eastAsia" w:ascii="仿宋" w:hAnsi="仿宋" w:eastAsia="仿宋" w:cs="仿宋"/>
          <w:b/>
          <w:bCs/>
          <w:sz w:val="24"/>
        </w:rPr>
      </w:pPr>
    </w:p>
    <w:p>
      <w:pPr>
        <w:rPr>
          <w:rFonts w:hint="eastAsia" w:ascii="仿宋" w:hAnsi="仿宋" w:eastAsia="仿宋" w:cs="仿宋"/>
          <w:b/>
          <w:bCs/>
          <w:sz w:val="32"/>
          <w:szCs w:val="32"/>
        </w:rPr>
      </w:pPr>
    </w:p>
    <w:p>
      <w:pPr>
        <w:rPr>
          <w:rFonts w:hint="eastAsia" w:ascii="仿宋" w:hAnsi="仿宋" w:eastAsia="仿宋" w:cs="仿宋"/>
          <w:b/>
          <w:bCs/>
          <w:sz w:val="32"/>
          <w:szCs w:val="32"/>
        </w:rPr>
      </w:pPr>
    </w:p>
    <w:p>
      <w:pPr>
        <w:spacing w:line="360" w:lineRule="auto"/>
        <w:rPr>
          <w:rFonts w:hint="eastAsia" w:ascii="仿宋" w:hAnsi="仿宋" w:eastAsia="仿宋" w:cs="仿宋"/>
          <w:b/>
          <w:bCs/>
          <w:sz w:val="28"/>
          <w:szCs w:val="28"/>
        </w:rPr>
      </w:pPr>
      <w:r>
        <w:rPr>
          <w:rFonts w:hint="eastAsia" w:ascii="仿宋" w:hAnsi="仿宋" w:eastAsia="仿宋" w:cs="仿宋"/>
          <w:b/>
          <w:bCs/>
          <w:sz w:val="28"/>
          <w:szCs w:val="28"/>
        </w:rPr>
        <w:br w:type="page"/>
      </w: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4</w:t>
      </w:r>
      <w:r>
        <w:rPr>
          <w:rFonts w:hint="eastAsia" w:ascii="仿宋" w:hAnsi="仿宋" w:eastAsia="仿宋" w:cs="仿宋"/>
          <w:b/>
          <w:bCs/>
          <w:sz w:val="28"/>
          <w:szCs w:val="28"/>
        </w:rPr>
        <w:t xml:space="preserve"> </w:t>
      </w:r>
      <w:r>
        <w:rPr>
          <w:rFonts w:hint="eastAsia" w:ascii="仿宋" w:hAnsi="仿宋" w:eastAsia="仿宋" w:cs="仿宋"/>
          <w:b/>
          <w:kern w:val="0"/>
          <w:sz w:val="28"/>
          <w:szCs w:val="28"/>
          <w:lang w:val="zh-CN"/>
        </w:rPr>
        <w:t>监狱、戒毒企业声明函（非监狱、戒毒企业不</w:t>
      </w:r>
      <w:r>
        <w:rPr>
          <w:rFonts w:hint="eastAsia" w:ascii="仿宋" w:hAnsi="仿宋" w:eastAsia="仿宋" w:cs="仿宋"/>
          <w:b/>
          <w:bCs/>
          <w:kern w:val="0"/>
          <w:sz w:val="28"/>
          <w:szCs w:val="28"/>
        </w:rPr>
        <w:t>填写</w:t>
      </w:r>
      <w:r>
        <w:rPr>
          <w:rFonts w:hint="eastAsia" w:ascii="仿宋" w:hAnsi="仿宋" w:eastAsia="仿宋" w:cs="仿宋"/>
          <w:b/>
          <w:kern w:val="0"/>
          <w:sz w:val="28"/>
          <w:szCs w:val="28"/>
          <w:lang w:val="zh-CN"/>
        </w:rPr>
        <w:t>）</w:t>
      </w:r>
    </w:p>
    <w:p>
      <w:pPr>
        <w:spacing w:line="360" w:lineRule="auto"/>
        <w:rPr>
          <w:rFonts w:hint="eastAsia" w:ascii="仿宋" w:hAnsi="仿宋" w:eastAsia="仿宋" w:cs="仿宋"/>
          <w:b/>
          <w:spacing w:val="6"/>
          <w:sz w:val="28"/>
          <w:szCs w:val="28"/>
          <w:shd w:val="pct10" w:color="auto" w:fill="FFFFFF"/>
        </w:rPr>
      </w:pPr>
    </w:p>
    <w:p>
      <w:pPr>
        <w:spacing w:line="360" w:lineRule="auto"/>
        <w:ind w:firstLine="560" w:firstLineChars="200"/>
        <w:rPr>
          <w:rFonts w:hint="eastAsia" w:ascii="仿宋" w:hAnsi="仿宋" w:eastAsia="仿宋" w:cs="仿宋"/>
          <w:b w:val="0"/>
          <w:bCs w:val="0"/>
          <w:sz w:val="28"/>
          <w:szCs w:val="28"/>
        </w:rPr>
      </w:pPr>
      <w:r>
        <w:rPr>
          <w:rFonts w:hint="eastAsia" w:ascii="仿宋" w:hAnsi="仿宋" w:eastAsia="仿宋" w:cs="仿宋"/>
          <w:b w:val="0"/>
          <w:bCs w:val="0"/>
          <w:sz w:val="28"/>
          <w:szCs w:val="28"/>
        </w:rPr>
        <w:t>本单位郑重声明，根据《</w:t>
      </w:r>
      <w:r>
        <w:rPr>
          <w:rFonts w:hint="eastAsia" w:ascii="仿宋" w:hAnsi="仿宋" w:eastAsia="仿宋" w:cs="仿宋"/>
          <w:b w:val="0"/>
          <w:bCs w:val="0"/>
          <w:spacing w:val="-4"/>
          <w:kern w:val="0"/>
          <w:sz w:val="28"/>
          <w:szCs w:val="28"/>
        </w:rPr>
        <w:t>财政部 司法部 关于政府采购支持监狱企业发展有关问题的通知</w:t>
      </w:r>
      <w:r>
        <w:rPr>
          <w:rFonts w:hint="eastAsia" w:ascii="仿宋" w:hAnsi="仿宋" w:eastAsia="仿宋" w:cs="仿宋"/>
          <w:b w:val="0"/>
          <w:bCs w:val="0"/>
          <w:sz w:val="28"/>
          <w:szCs w:val="28"/>
        </w:rPr>
        <w:t>》（财库〔2014〕 68号）的规定，本单位为符合条件的监狱、戒毒企业，且本单位参加的</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u w:val="single"/>
          <w:lang w:val="en-US" w:eastAsia="zh-CN"/>
        </w:rPr>
        <w:t xml:space="preserve">  </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项目采购活动提供本单位制造的货物（由本单位承担工程/提供服务），或者提供其他监狱、戒毒企业制造的货物（不包括使用非监狱、戒毒企业注册商标的货物）。</w:t>
      </w:r>
    </w:p>
    <w:p>
      <w:pPr>
        <w:spacing w:line="360" w:lineRule="auto"/>
        <w:ind w:firstLine="560" w:firstLineChars="200"/>
        <w:rPr>
          <w:rFonts w:hint="eastAsia" w:ascii="仿宋" w:hAnsi="仿宋" w:eastAsia="仿宋" w:cs="仿宋"/>
          <w:b w:val="0"/>
          <w:bCs w:val="0"/>
          <w:sz w:val="28"/>
          <w:szCs w:val="28"/>
        </w:rPr>
      </w:pPr>
      <w:r>
        <w:rPr>
          <w:rFonts w:hint="eastAsia" w:ascii="仿宋" w:hAnsi="仿宋" w:eastAsia="仿宋" w:cs="仿宋"/>
          <w:b w:val="0"/>
          <w:bCs w:val="0"/>
          <w:sz w:val="28"/>
          <w:szCs w:val="28"/>
        </w:rPr>
        <w:t>本单位对上述声明的真实性负责。如有虚假，将依法承担相应责任。</w:t>
      </w:r>
    </w:p>
    <w:p>
      <w:pPr>
        <w:spacing w:line="360" w:lineRule="auto"/>
        <w:ind w:firstLine="560" w:firstLineChars="200"/>
        <w:rPr>
          <w:rFonts w:hint="eastAsia" w:ascii="仿宋" w:hAnsi="仿宋" w:eastAsia="仿宋" w:cs="仿宋"/>
          <w:b w:val="0"/>
          <w:bCs w:val="0"/>
          <w:sz w:val="28"/>
          <w:szCs w:val="28"/>
        </w:rPr>
      </w:pPr>
    </w:p>
    <w:p>
      <w:pPr>
        <w:spacing w:line="360" w:lineRule="auto"/>
        <w:ind w:firstLine="560" w:firstLineChars="200"/>
        <w:rPr>
          <w:rFonts w:hint="eastAsia" w:ascii="仿宋" w:hAnsi="仿宋" w:eastAsia="仿宋" w:cs="仿宋"/>
          <w:b w:val="0"/>
          <w:bCs w:val="0"/>
          <w:sz w:val="28"/>
          <w:szCs w:val="28"/>
        </w:rPr>
      </w:pPr>
    </w:p>
    <w:p>
      <w:pPr>
        <w:tabs>
          <w:tab w:val="left" w:pos="4860"/>
          <w:tab w:val="left" w:pos="8040"/>
          <w:tab w:val="left" w:pos="8160"/>
        </w:tabs>
        <w:spacing w:line="360" w:lineRule="auto"/>
        <w:ind w:right="862" w:firstLine="560" w:firstLineChars="200"/>
        <w:jc w:val="center"/>
        <w:rPr>
          <w:rFonts w:hint="eastAsia" w:ascii="仿宋" w:hAnsi="仿宋" w:eastAsia="仿宋" w:cs="仿宋"/>
          <w:b w:val="0"/>
          <w:bCs w:val="0"/>
          <w:sz w:val="28"/>
          <w:szCs w:val="28"/>
          <w:u w:val="single"/>
        </w:rPr>
      </w:pPr>
      <w:r>
        <w:rPr>
          <w:rFonts w:hint="eastAsia" w:ascii="仿宋" w:hAnsi="仿宋" w:eastAsia="仿宋" w:cs="仿宋"/>
          <w:b w:val="0"/>
          <w:bCs w:val="0"/>
          <w:sz w:val="28"/>
          <w:szCs w:val="28"/>
        </w:rPr>
        <w:t xml:space="preserve">     投标人全称（公章）：</w:t>
      </w:r>
      <w:r>
        <w:rPr>
          <w:rFonts w:hint="eastAsia" w:ascii="仿宋" w:hAnsi="仿宋" w:eastAsia="仿宋" w:cs="仿宋"/>
          <w:b w:val="0"/>
          <w:bCs w:val="0"/>
          <w:sz w:val="28"/>
          <w:szCs w:val="28"/>
          <w:u w:val="single"/>
        </w:rPr>
        <w:t xml:space="preserve">                   </w:t>
      </w:r>
    </w:p>
    <w:p>
      <w:pPr>
        <w:tabs>
          <w:tab w:val="left" w:pos="4860"/>
        </w:tabs>
        <w:spacing w:line="360" w:lineRule="auto"/>
        <w:ind w:right="1560" w:firstLine="560" w:firstLineChars="200"/>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 xml:space="preserve">       </w:t>
      </w:r>
    </w:p>
    <w:p>
      <w:pPr>
        <w:tabs>
          <w:tab w:val="left" w:pos="4860"/>
        </w:tabs>
        <w:spacing w:line="360" w:lineRule="auto"/>
        <w:ind w:right="1560" w:firstLine="560" w:firstLineChars="200"/>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 xml:space="preserve">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日  期：</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年</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月</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日</w:t>
      </w:r>
    </w:p>
    <w:p>
      <w:pPr>
        <w:spacing w:line="360" w:lineRule="auto"/>
        <w:ind w:firstLine="584" w:firstLineChars="200"/>
        <w:rPr>
          <w:rFonts w:hint="eastAsia" w:ascii="仿宋" w:hAnsi="仿宋" w:eastAsia="仿宋" w:cs="仿宋"/>
          <w:b w:val="0"/>
          <w:bCs w:val="0"/>
          <w:spacing w:val="6"/>
          <w:sz w:val="28"/>
          <w:szCs w:val="28"/>
          <w:shd w:val="pct10" w:color="auto" w:fill="FFFFFF"/>
        </w:rPr>
      </w:pPr>
    </w:p>
    <w:p>
      <w:pPr>
        <w:spacing w:line="360" w:lineRule="auto"/>
        <w:ind w:firstLine="584" w:firstLineChars="200"/>
        <w:rPr>
          <w:rFonts w:hint="eastAsia" w:ascii="仿宋" w:hAnsi="仿宋" w:eastAsia="仿宋" w:cs="仿宋"/>
          <w:b w:val="0"/>
          <w:bCs w:val="0"/>
          <w:spacing w:val="6"/>
          <w:sz w:val="28"/>
          <w:szCs w:val="28"/>
          <w:shd w:val="pct10" w:color="auto" w:fill="FFFFFF"/>
        </w:rPr>
      </w:pPr>
    </w:p>
    <w:p>
      <w:pPr>
        <w:pStyle w:val="43"/>
        <w:rPr>
          <w:rFonts w:hint="eastAsia" w:ascii="仿宋" w:hAnsi="仿宋" w:eastAsia="仿宋" w:cs="仿宋"/>
          <w:b w:val="0"/>
          <w:bCs w:val="0"/>
          <w:sz w:val="24"/>
          <w:szCs w:val="24"/>
        </w:rPr>
      </w:pPr>
      <w:r>
        <w:rPr>
          <w:rFonts w:hint="eastAsia" w:ascii="仿宋" w:hAnsi="仿宋" w:eastAsia="仿宋" w:cs="仿宋"/>
          <w:b w:val="0"/>
          <w:bCs w:val="0"/>
          <w:kern w:val="0"/>
          <w:sz w:val="24"/>
          <w:szCs w:val="24"/>
          <w:lang w:val="zh-CN"/>
        </w:rPr>
        <w:t>备注：投标人提供的《</w:t>
      </w:r>
      <w:r>
        <w:rPr>
          <w:rFonts w:hint="eastAsia" w:ascii="仿宋" w:hAnsi="仿宋" w:eastAsia="仿宋" w:cs="仿宋"/>
          <w:b w:val="0"/>
          <w:bCs w:val="0"/>
          <w:sz w:val="24"/>
          <w:szCs w:val="24"/>
        </w:rPr>
        <w:t>监狱、戒毒企业</w:t>
      </w:r>
      <w:r>
        <w:rPr>
          <w:rFonts w:hint="eastAsia" w:ascii="仿宋" w:hAnsi="仿宋" w:eastAsia="仿宋" w:cs="仿宋"/>
          <w:b w:val="0"/>
          <w:bCs w:val="0"/>
          <w:kern w:val="0"/>
          <w:sz w:val="24"/>
          <w:szCs w:val="24"/>
          <w:lang w:val="zh-CN"/>
        </w:rPr>
        <w:t>声明函》必须真实有效，</w:t>
      </w:r>
      <w:r>
        <w:rPr>
          <w:rFonts w:hint="eastAsia" w:ascii="仿宋" w:hAnsi="仿宋" w:eastAsia="仿宋" w:cs="仿宋"/>
          <w:b w:val="0"/>
          <w:bCs w:val="0"/>
          <w:sz w:val="24"/>
          <w:szCs w:val="24"/>
        </w:rPr>
        <w:t>投标人应当提供由省级以上监狱管理局、戒毒管理局(含新疆生产建设兵团)出具的属于监狱企业的证明文件。</w:t>
      </w:r>
    </w:p>
    <w:p>
      <w:pPr>
        <w:rPr>
          <w:rFonts w:hint="eastAsia" w:ascii="仿宋" w:hAnsi="仿宋" w:eastAsia="仿宋" w:cs="仿宋"/>
          <w:b/>
          <w:sz w:val="44"/>
          <w:szCs w:val="44"/>
          <w:highlight w:val="none"/>
        </w:rPr>
      </w:pPr>
    </w:p>
    <w:p>
      <w:pPr>
        <w:pStyle w:val="43"/>
        <w:rPr>
          <w:rFonts w:hint="eastAsia" w:ascii="仿宋" w:hAnsi="仿宋" w:eastAsia="仿宋" w:cs="仿宋"/>
          <w:b/>
          <w:sz w:val="44"/>
          <w:szCs w:val="44"/>
          <w:highlight w:val="none"/>
        </w:rPr>
      </w:pPr>
    </w:p>
    <w:p>
      <w:pPr>
        <w:pStyle w:val="43"/>
        <w:rPr>
          <w:rFonts w:hint="eastAsia" w:ascii="仿宋" w:hAnsi="仿宋" w:eastAsia="仿宋" w:cs="仿宋"/>
          <w:b/>
          <w:sz w:val="44"/>
          <w:szCs w:val="44"/>
          <w:highlight w:val="none"/>
        </w:rPr>
      </w:pPr>
    </w:p>
    <w:p>
      <w:pPr>
        <w:pStyle w:val="43"/>
        <w:rPr>
          <w:rFonts w:hint="eastAsia" w:ascii="仿宋" w:hAnsi="仿宋" w:eastAsia="仿宋" w:cs="仿宋"/>
          <w:b/>
          <w:sz w:val="44"/>
          <w:szCs w:val="44"/>
          <w:highlight w:val="none"/>
        </w:rPr>
      </w:pPr>
    </w:p>
    <w:p>
      <w:pPr>
        <w:pStyle w:val="43"/>
        <w:rPr>
          <w:rFonts w:hint="eastAsia" w:ascii="仿宋" w:hAnsi="仿宋" w:eastAsia="仿宋" w:cs="仿宋"/>
          <w:b/>
          <w:sz w:val="44"/>
          <w:szCs w:val="44"/>
          <w:highlight w:val="none"/>
        </w:rPr>
      </w:pPr>
    </w:p>
    <w:p>
      <w:pPr>
        <w:pStyle w:val="43"/>
        <w:rPr>
          <w:rFonts w:hint="eastAsia" w:ascii="仿宋" w:hAnsi="仿宋" w:eastAsia="仿宋" w:cs="仿宋"/>
          <w:b/>
          <w:sz w:val="44"/>
          <w:szCs w:val="44"/>
          <w:highlight w:val="none"/>
          <w:lang w:eastAsia="zh-CN"/>
        </w:rPr>
      </w:pPr>
    </w:p>
    <w:p>
      <w:pPr>
        <w:pStyle w:val="43"/>
        <w:rPr>
          <w:rFonts w:hint="eastAsia" w:ascii="仿宋" w:hAnsi="仿宋" w:eastAsia="仿宋" w:cs="仿宋"/>
          <w:b/>
          <w:sz w:val="44"/>
          <w:szCs w:val="44"/>
          <w:highlight w:val="none"/>
        </w:rPr>
      </w:pPr>
    </w:p>
    <w:p>
      <w:pPr>
        <w:pStyle w:val="43"/>
        <w:rPr>
          <w:rFonts w:hint="eastAsia" w:ascii="仿宋" w:hAnsi="仿宋" w:eastAsia="仿宋" w:cs="仿宋"/>
          <w:b/>
          <w:sz w:val="44"/>
          <w:szCs w:val="44"/>
          <w:highlight w:val="none"/>
        </w:rPr>
      </w:pPr>
    </w:p>
    <w:p>
      <w:pPr>
        <w:pStyle w:val="43"/>
        <w:rPr>
          <w:rFonts w:hint="eastAsia" w:ascii="仿宋" w:hAnsi="仿宋" w:eastAsia="仿宋" w:cs="仿宋"/>
          <w:b/>
          <w:sz w:val="44"/>
          <w:szCs w:val="44"/>
          <w:highlight w:val="none"/>
        </w:rPr>
      </w:pPr>
    </w:p>
    <w:p>
      <w:pPr>
        <w:pStyle w:val="43"/>
        <w:rPr>
          <w:rFonts w:hint="eastAsia" w:ascii="仿宋" w:hAnsi="仿宋" w:eastAsia="仿宋" w:cs="仿宋"/>
          <w:b/>
          <w:sz w:val="44"/>
          <w:szCs w:val="44"/>
          <w:highlight w:val="none"/>
        </w:rPr>
      </w:pPr>
    </w:p>
    <w:p>
      <w:pPr>
        <w:pStyle w:val="43"/>
        <w:rPr>
          <w:rFonts w:hint="eastAsia" w:ascii="仿宋" w:hAnsi="仿宋" w:eastAsia="仿宋" w:cs="仿宋"/>
          <w:b/>
          <w:sz w:val="44"/>
          <w:szCs w:val="44"/>
          <w:highlight w:val="none"/>
        </w:rPr>
      </w:pPr>
    </w:p>
    <w:p>
      <w:pPr>
        <w:pStyle w:val="43"/>
        <w:rPr>
          <w:rFonts w:hint="eastAsia" w:ascii="仿宋" w:hAnsi="仿宋" w:eastAsia="仿宋" w:cs="仿宋"/>
          <w:b/>
          <w:sz w:val="44"/>
          <w:szCs w:val="44"/>
          <w:highlight w:val="none"/>
        </w:rPr>
      </w:pPr>
    </w:p>
    <w:p>
      <w:pPr>
        <w:pStyle w:val="44"/>
        <w:rPr>
          <w:rFonts w:hint="eastAsia" w:ascii="仿宋" w:hAnsi="仿宋" w:eastAsia="仿宋" w:cs="仿宋"/>
          <w:b/>
          <w:sz w:val="44"/>
          <w:szCs w:val="44"/>
          <w:highlight w:val="none"/>
        </w:rPr>
      </w:pPr>
    </w:p>
    <w:p>
      <w:pPr>
        <w:spacing w:line="480" w:lineRule="exact"/>
        <w:jc w:val="center"/>
        <w:outlineLvl w:val="9"/>
        <w:rPr>
          <w:rFonts w:hint="eastAsia" w:ascii="仿宋" w:hAnsi="仿宋" w:eastAsia="仿宋" w:cs="仿宋"/>
          <w:b/>
          <w:sz w:val="44"/>
          <w:szCs w:val="44"/>
          <w:highlight w:val="none"/>
        </w:rPr>
      </w:pPr>
      <w:bookmarkStart w:id="185" w:name="_Toc1273_WPSOffice_Level1"/>
      <w:bookmarkStart w:id="186" w:name="_Toc2076_WPSOffice_Level1"/>
      <w:bookmarkStart w:id="187" w:name="_Toc11086_WPSOffice_Level1"/>
      <w:bookmarkStart w:id="188" w:name="_Toc3985_WPSOffice_Level1"/>
      <w:bookmarkStart w:id="189" w:name="_Toc18238"/>
      <w:r>
        <w:rPr>
          <w:rFonts w:hint="eastAsia" w:ascii="仿宋" w:hAnsi="仿宋" w:eastAsia="仿宋" w:cs="仿宋"/>
          <w:b/>
          <w:sz w:val="44"/>
          <w:szCs w:val="44"/>
          <w:highlight w:val="none"/>
        </w:rPr>
        <w:t>本页以下无内容</w:t>
      </w:r>
      <w:bookmarkEnd w:id="185"/>
      <w:bookmarkEnd w:id="186"/>
      <w:bookmarkEnd w:id="187"/>
      <w:bookmarkEnd w:id="188"/>
      <w:bookmarkEnd w:id="189"/>
    </w:p>
    <w:p>
      <w:pPr>
        <w:spacing w:line="480" w:lineRule="exact"/>
        <w:rPr>
          <w:rFonts w:hint="eastAsia" w:ascii="仿宋" w:hAnsi="仿宋" w:eastAsia="仿宋" w:cs="仿宋"/>
          <w:b/>
          <w:sz w:val="44"/>
          <w:szCs w:val="44"/>
          <w:highlight w:val="none"/>
        </w:rPr>
      </w:pPr>
    </w:p>
    <w:p>
      <w:pPr>
        <w:pBdr>
          <w:bottom w:val="single" w:color="auto" w:sz="6" w:space="1"/>
        </w:pBdr>
        <w:spacing w:line="480" w:lineRule="exact"/>
        <w:rPr>
          <w:rFonts w:hint="eastAsia" w:ascii="仿宋" w:hAnsi="仿宋" w:eastAsia="仿宋" w:cs="仿宋"/>
          <w:b/>
          <w:sz w:val="44"/>
          <w:szCs w:val="44"/>
          <w:highlight w:val="none"/>
        </w:rPr>
      </w:pPr>
    </w:p>
    <w:p>
      <w:pPr>
        <w:pBdr>
          <w:bottom w:val="single" w:color="auto" w:sz="6" w:space="1"/>
        </w:pBdr>
        <w:spacing w:line="480" w:lineRule="exact"/>
        <w:rPr>
          <w:rFonts w:hint="eastAsia" w:ascii="仿宋" w:hAnsi="仿宋" w:eastAsia="仿宋" w:cs="仿宋"/>
          <w:b/>
          <w:sz w:val="44"/>
          <w:szCs w:val="44"/>
          <w:highlight w:val="none"/>
        </w:rPr>
      </w:pPr>
    </w:p>
    <w:p>
      <w:pPr>
        <w:pBdr>
          <w:bottom w:val="single" w:color="auto" w:sz="6" w:space="1"/>
        </w:pBdr>
        <w:spacing w:line="480" w:lineRule="exact"/>
        <w:rPr>
          <w:rFonts w:hint="eastAsia" w:ascii="仿宋" w:hAnsi="仿宋" w:eastAsia="仿宋" w:cs="仿宋"/>
          <w:b/>
          <w:sz w:val="44"/>
          <w:szCs w:val="44"/>
          <w:highlight w:val="none"/>
        </w:rPr>
      </w:pPr>
    </w:p>
    <w:p>
      <w:pPr>
        <w:pBdr>
          <w:bottom w:val="single" w:color="auto" w:sz="6" w:space="1"/>
        </w:pBdr>
        <w:spacing w:line="480" w:lineRule="exact"/>
        <w:rPr>
          <w:rFonts w:hint="eastAsia" w:ascii="仿宋" w:hAnsi="仿宋" w:eastAsia="仿宋" w:cs="仿宋"/>
          <w:b/>
          <w:sz w:val="44"/>
          <w:szCs w:val="44"/>
          <w:highlight w:val="none"/>
        </w:rPr>
      </w:pPr>
    </w:p>
    <w:p>
      <w:pPr>
        <w:pBdr>
          <w:bottom w:val="single" w:color="auto" w:sz="6" w:space="1"/>
        </w:pBdr>
        <w:spacing w:line="480" w:lineRule="exact"/>
        <w:rPr>
          <w:rFonts w:hint="eastAsia" w:ascii="仿宋" w:hAnsi="仿宋" w:eastAsia="仿宋" w:cs="仿宋"/>
          <w:b/>
          <w:sz w:val="44"/>
          <w:szCs w:val="44"/>
          <w:highlight w:val="none"/>
        </w:rPr>
      </w:pPr>
    </w:p>
    <w:p>
      <w:pPr>
        <w:pBdr>
          <w:bottom w:val="single" w:color="auto" w:sz="6" w:space="1"/>
        </w:pBdr>
        <w:spacing w:line="480" w:lineRule="exact"/>
        <w:rPr>
          <w:rFonts w:hint="eastAsia" w:ascii="仿宋" w:hAnsi="仿宋" w:eastAsia="仿宋" w:cs="仿宋"/>
          <w:b/>
          <w:sz w:val="44"/>
          <w:szCs w:val="44"/>
          <w:highlight w:val="none"/>
        </w:rPr>
      </w:pPr>
    </w:p>
    <w:p>
      <w:pPr>
        <w:pBdr>
          <w:bottom w:val="single" w:color="auto" w:sz="6" w:space="1"/>
        </w:pBdr>
        <w:spacing w:line="480" w:lineRule="exact"/>
        <w:rPr>
          <w:rFonts w:hint="eastAsia" w:ascii="仿宋" w:hAnsi="仿宋" w:eastAsia="仿宋" w:cs="仿宋"/>
          <w:b/>
          <w:sz w:val="44"/>
          <w:szCs w:val="44"/>
          <w:highlight w:val="none"/>
        </w:rPr>
      </w:pPr>
    </w:p>
    <w:p>
      <w:pPr>
        <w:pBdr>
          <w:bottom w:val="single" w:color="auto" w:sz="6" w:space="1"/>
        </w:pBdr>
        <w:spacing w:line="480" w:lineRule="exact"/>
        <w:rPr>
          <w:rFonts w:hint="eastAsia" w:ascii="仿宋" w:hAnsi="仿宋" w:eastAsia="仿宋" w:cs="仿宋"/>
          <w:b/>
          <w:sz w:val="44"/>
          <w:szCs w:val="44"/>
          <w:highlight w:val="none"/>
        </w:rPr>
      </w:pPr>
    </w:p>
    <w:p>
      <w:pPr>
        <w:pBdr>
          <w:bottom w:val="single" w:color="auto" w:sz="6" w:space="1"/>
        </w:pBdr>
        <w:spacing w:line="480" w:lineRule="exact"/>
        <w:rPr>
          <w:rFonts w:hint="eastAsia" w:ascii="仿宋" w:hAnsi="仿宋" w:eastAsia="仿宋" w:cs="仿宋"/>
          <w:b/>
          <w:sz w:val="44"/>
          <w:szCs w:val="44"/>
          <w:highlight w:val="none"/>
        </w:rPr>
      </w:pPr>
    </w:p>
    <w:p>
      <w:pPr>
        <w:pBdr>
          <w:bottom w:val="single" w:color="auto" w:sz="6" w:space="1"/>
        </w:pBdr>
        <w:spacing w:line="480" w:lineRule="exact"/>
        <w:rPr>
          <w:rFonts w:hint="eastAsia" w:ascii="仿宋" w:hAnsi="仿宋" w:eastAsia="仿宋" w:cs="仿宋"/>
          <w:b/>
          <w:sz w:val="44"/>
          <w:szCs w:val="44"/>
          <w:highlight w:val="none"/>
        </w:rPr>
      </w:pPr>
    </w:p>
    <w:p>
      <w:pPr>
        <w:pBdr>
          <w:bottom w:val="single" w:color="auto" w:sz="6" w:space="1"/>
        </w:pBdr>
        <w:spacing w:line="480" w:lineRule="exact"/>
        <w:rPr>
          <w:rFonts w:hint="eastAsia" w:ascii="仿宋" w:hAnsi="仿宋" w:eastAsia="仿宋" w:cs="仿宋"/>
          <w:b/>
          <w:sz w:val="44"/>
          <w:szCs w:val="44"/>
          <w:highlight w:val="none"/>
        </w:rPr>
      </w:pPr>
    </w:p>
    <w:p>
      <w:pPr>
        <w:pBdr>
          <w:bottom w:val="single" w:color="auto" w:sz="6" w:space="1"/>
        </w:pBdr>
        <w:spacing w:line="480" w:lineRule="exact"/>
        <w:rPr>
          <w:rFonts w:hint="eastAsia" w:ascii="仿宋" w:hAnsi="仿宋" w:eastAsia="仿宋" w:cs="仿宋"/>
          <w:b/>
          <w:sz w:val="44"/>
          <w:szCs w:val="44"/>
          <w:highlight w:val="none"/>
        </w:rPr>
      </w:pPr>
    </w:p>
    <w:sectPr>
      <w:headerReference r:id="rId4" w:type="first"/>
      <w:footerReference r:id="rId6" w:type="first"/>
      <w:headerReference r:id="rId3" w:type="default"/>
      <w:footerReference r:id="rId5" w:type="default"/>
      <w:pgSz w:w="11907" w:h="16840"/>
      <w:pgMar w:top="1418" w:right="1287" w:bottom="936" w:left="1259" w:header="851" w:footer="992" w:gutter="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Copperplate Gothic Bold">
    <w:altName w:val="Segoe Print"/>
    <w:panose1 w:val="020E0705020206020404"/>
    <w:charset w:val="00"/>
    <w:family w:val="swiss"/>
    <w:pitch w:val="default"/>
    <w:sig w:usb0="00000000" w:usb1="00000000" w:usb2="00000000" w:usb3="00000000" w:csb0="20000001"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90" w:firstLineChars="5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48</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57</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文本框 11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I8U043TAQAApgMAAA4AAAAAAAAAAQAgAAAA&#10;IgEAAGRycy9lMm9Eb2MueG1sUEsFBgAAAAAGAAYAWQEAAGcFAAAAAA==&#10;">
              <v:fill on="f" focussize="0,0"/>
              <v:stroke on="f" weight="1.25pt"/>
              <v:imagedata o:title=""/>
              <o:lock v:ext="edit" aspectratio="f"/>
              <v:textbox inset="0mm,0mm,0mm,0mm" style="mso-fit-shape-to-text:t;">
                <w:txbxContent>
                  <w:p>
                    <w:pPr>
                      <w:pStyle w:val="2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48</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57</w:t>
                    </w:r>
                    <w:r>
                      <w:rPr>
                        <w:rFonts w:hint="eastAsia"/>
                        <w:lang w:eastAsia="zh-CN"/>
                      </w:rPr>
                      <w:fldChar w:fldCharType="end"/>
                    </w:r>
                    <w:r>
                      <w:rPr>
                        <w:rFonts w:hint="eastAsia"/>
                        <w:lang w:eastAsia="zh-CN"/>
                      </w:rPr>
                      <w:t xml:space="preserve"> 页</w:t>
                    </w:r>
                  </w:p>
                </w:txbxContent>
              </v:textbox>
            </v:shape>
          </w:pict>
        </mc:Fallback>
      </mc:AlternateContent>
    </w:r>
    <w:r>
      <w:rPr>
        <w:rFonts w:hint="eastAsia"/>
      </w:rPr>
      <w:t>---------------------------------------------------------------                  ----------------------------------------------------------------</w:t>
    </w:r>
  </w:p>
  <w:p>
    <w:pPr>
      <w:spacing w:line="280" w:lineRule="exact"/>
      <w:jc w:val="center"/>
      <w:rPr>
        <w:rFonts w:ascii="宋体" w:hAnsi="宋体" w:cs="宋体"/>
        <w:b/>
        <w:szCs w:val="21"/>
      </w:rPr>
    </w:pPr>
    <w:r>
      <w:rPr>
        <w:rFonts w:hint="eastAsia" w:ascii="宋体" w:hAnsi="宋体" w:cs="宋体"/>
        <w:b/>
        <w:szCs w:val="21"/>
      </w:rPr>
      <w:t>陕西广联达招标有限公司 SHAANXI GUANGLIANDA TENDERING CO，LTD</w:t>
    </w:r>
  </w:p>
  <w:p>
    <w:pPr>
      <w:spacing w:line="280" w:lineRule="exact"/>
      <w:rPr>
        <w:rFonts w:ascii="宋体" w:hAnsi="宋体" w:cs="宋体"/>
        <w:b/>
        <w:szCs w:val="21"/>
      </w:rPr>
    </w:pPr>
    <w:r>
      <w:rPr>
        <w:rFonts w:hint="eastAsia" w:ascii="宋体" w:hAnsi="宋体" w:cs="宋体"/>
        <w:b/>
        <w:szCs w:val="21"/>
      </w:rPr>
      <w:t xml:space="preserve"> </w:t>
    </w:r>
    <w:r>
      <w:rPr>
        <w:rFonts w:hint="eastAsia" w:ascii="宋体" w:hAnsi="宋体" w:cs="宋体"/>
        <w:b/>
        <w:szCs w:val="21"/>
        <w:lang w:val="en-US" w:eastAsia="zh-CN"/>
      </w:rPr>
      <w:t xml:space="preserve"> </w:t>
    </w:r>
    <w:r>
      <w:rPr>
        <w:rFonts w:hint="eastAsia" w:ascii="宋体" w:hAnsi="宋体" w:cs="宋体"/>
        <w:b/>
        <w:szCs w:val="21"/>
      </w:rPr>
      <w:t xml:space="preserve"> 地 址：</w:t>
    </w:r>
    <w:r>
      <w:rPr>
        <w:rFonts w:hint="eastAsia" w:ascii="宋体" w:hAnsi="宋体" w:cs="宋体"/>
        <w:b/>
        <w:szCs w:val="21"/>
        <w:lang w:eastAsia="zh-CN"/>
      </w:rPr>
      <w:t>西安经济技术开发区明光路55号天朗经开中心25层2505室</w:t>
    </w:r>
    <w:r>
      <w:rPr>
        <w:rFonts w:hint="eastAsia" w:ascii="宋体" w:hAnsi="宋体" w:cs="宋体"/>
        <w:b/>
        <w:szCs w:val="21"/>
      </w:rPr>
      <w:t xml:space="preserve">    电 话：029-81315599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00" w:lineRule="exact"/>
      <w:jc w:val="distribute"/>
      <w:rPr>
        <w:rFonts w:hint="eastAsia"/>
        <w:lang w:eastAsia="zh-CN"/>
      </w:rPr>
    </w:pPr>
    <w:r>
      <w:rPr>
        <w:rFonts w:hint="eastAsia" w:ascii="宋体" w:hAnsi="宋体"/>
        <w:b/>
        <w:bCs/>
        <w:spacing w:val="0"/>
        <w:sz w:val="18"/>
        <w:szCs w:val="18"/>
        <w:u w:val="single"/>
        <w:shd w:val="pct10" w:color="auto" w:fill="FFFFFF"/>
        <w:lang w:val="en-US" w:eastAsia="zh-CN"/>
      </w:rPr>
      <w:t xml:space="preserve">蒲城县林权不动产登记数据整合入库汇交项目竞争性磋商文件 </w:t>
    </w:r>
    <w:r>
      <w:rPr>
        <w:rFonts w:hint="eastAsia" w:ascii="宋体" w:hAnsi="宋体"/>
        <w:b/>
        <w:bCs/>
        <w:spacing w:val="-6"/>
        <w:sz w:val="18"/>
        <w:szCs w:val="18"/>
        <w:u w:val="single"/>
        <w:shd w:val="pct10" w:color="auto" w:fill="FFFFFF"/>
        <w:lang w:val="en-US" w:eastAsia="zh-CN"/>
      </w:rPr>
      <w:t xml:space="preserve">        </w:t>
    </w:r>
    <w:r>
      <w:rPr>
        <w:rFonts w:hint="eastAsia" w:ascii="宋体" w:hAnsi="宋体"/>
        <w:b/>
        <w:bCs/>
        <w:spacing w:val="0"/>
        <w:sz w:val="18"/>
        <w:szCs w:val="18"/>
        <w:u w:val="single"/>
        <w:shd w:val="pct10" w:color="auto" w:fill="FFFFFF"/>
        <w:lang w:eastAsia="zh-CN"/>
      </w:rPr>
      <w:t xml:space="preserve">项目编号：GLD2022-108Z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none"/>
      <w:suff w:val="nothing"/>
      <w:lvlText w:val=""/>
      <w:lvlJc w:val="left"/>
    </w:lvl>
    <w:lvl w:ilvl="1" w:tentative="0">
      <w:start w:val="1"/>
      <w:numFmt w:val="none"/>
      <w:lvlText w:val=""/>
      <w:legacy w:legacy="1" w:legacySpace="0" w:legacyIndent="0"/>
      <w:lvlJc w:val="left"/>
    </w:lvl>
    <w:lvl w:ilvl="2" w:tentative="0">
      <w:start w:val="1"/>
      <w:numFmt w:val="none"/>
      <w:lvlText w:val=""/>
      <w:legacy w:legacy="1" w:legacySpace="0" w:legacyIndent="0"/>
      <w:lvlJc w:val="left"/>
    </w:lvl>
    <w:lvl w:ilvl="3" w:tentative="0">
      <w:start w:val="1"/>
      <w:numFmt w:val="none"/>
      <w:pStyle w:val="6"/>
      <w:lvlText w:val=""/>
      <w:legacy w:legacy="1" w:legacySpace="0" w:legacyIndent="0"/>
      <w:lvlJc w:val="left"/>
    </w:lvl>
    <w:lvl w:ilvl="4" w:tentative="0">
      <w:start w:val="1"/>
      <w:numFmt w:val="none"/>
      <w:lvlText w:val=""/>
      <w:legacy w:legacy="1" w:legacySpace="0" w:legacyIndent="0"/>
      <w:lvlJc w:val="left"/>
    </w:lvl>
    <w:lvl w:ilvl="5" w:tentative="0">
      <w:start w:val="1"/>
      <w:numFmt w:val="decimal"/>
      <w:lvlText w:val=".%6"/>
      <w:legacy w:legacy="1" w:legacySpace="144" w:legacyIndent="0"/>
      <w:lvlJc w:val="left"/>
    </w:lvl>
    <w:lvl w:ilvl="6" w:tentative="0">
      <w:start w:val="1"/>
      <w:numFmt w:val="decimal"/>
      <w:lvlText w:val=".%6.%7"/>
      <w:legacy w:legacy="1" w:legacySpace="144" w:legacyIndent="0"/>
      <w:lvlJc w:val="left"/>
    </w:lvl>
    <w:lvl w:ilvl="7" w:tentative="0">
      <w:start w:val="1"/>
      <w:numFmt w:val="decimal"/>
      <w:lvlText w:val=".%6.%7.%8"/>
      <w:legacy w:legacy="1" w:legacySpace="144" w:legacyIndent="0"/>
      <w:lvlJc w:val="left"/>
    </w:lvl>
    <w:lvl w:ilvl="8" w:tentative="0">
      <w:start w:val="1"/>
      <w:numFmt w:val="decimal"/>
      <w:lvlText w:val=".%6.%7.%8.%9"/>
      <w:legacy w:legacy="1" w:legacySpace="144" w:legacyIndent="0"/>
      <w:lvlJc w:val="left"/>
    </w:lvl>
  </w:abstractNum>
  <w:abstractNum w:abstractNumId="1">
    <w:nsid w:val="25EAFB61"/>
    <w:multiLevelType w:val="singleLevel"/>
    <w:tmpl w:val="25EAFB61"/>
    <w:lvl w:ilvl="0" w:tentative="0">
      <w:start w:val="14"/>
      <w:numFmt w:val="decimal"/>
      <w:suff w:val="nothing"/>
      <w:lvlText w:val="%1、"/>
      <w:lvlJc w:val="left"/>
    </w:lvl>
  </w:abstractNum>
  <w:abstractNum w:abstractNumId="2">
    <w:nsid w:val="30CD642B"/>
    <w:multiLevelType w:val="multilevel"/>
    <w:tmpl w:val="30CD642B"/>
    <w:lvl w:ilvl="0" w:tentative="0">
      <w:start w:val="1"/>
      <w:numFmt w:val="decimal"/>
      <w:lvlText w:val="%1."/>
      <w:lvlJc w:val="left"/>
      <w:pPr>
        <w:ind w:left="960" w:hanging="36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3">
    <w:nsid w:val="4BEC5C12"/>
    <w:multiLevelType w:val="multilevel"/>
    <w:tmpl w:val="4BEC5C1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9B646AF"/>
    <w:multiLevelType w:val="singleLevel"/>
    <w:tmpl w:val="59B646AF"/>
    <w:lvl w:ilvl="0" w:tentative="0">
      <w:start w:val="1"/>
      <w:numFmt w:val="decimal"/>
      <w:suff w:val="nothing"/>
      <w:lvlText w:val="%1、"/>
      <w:lvlJc w:val="left"/>
    </w:lvl>
  </w:abstractNum>
  <w:abstractNum w:abstractNumId="5">
    <w:nsid w:val="5A090B45"/>
    <w:multiLevelType w:val="singleLevel"/>
    <w:tmpl w:val="5A090B45"/>
    <w:lvl w:ilvl="0" w:tentative="0">
      <w:start w:val="4"/>
      <w:numFmt w:val="chineseCounting"/>
      <w:suff w:val="nothing"/>
      <w:lvlText w:val="第%1部"/>
      <w:lvlJc w:val="left"/>
    </w:lvl>
  </w:abstractNum>
  <w:num w:numId="1">
    <w:abstractNumId w:val="0"/>
  </w:num>
  <w:num w:numId="2">
    <w:abstractNumId w:val="4"/>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lNGU3MTRkNWJlZjQ5MjY3Y2E1OTlkNGUxZGUwMTgifQ=="/>
  </w:docVars>
  <w:rsids>
    <w:rsidRoot w:val="00172A27"/>
    <w:rsid w:val="0000095E"/>
    <w:rsid w:val="00002060"/>
    <w:rsid w:val="00004ED0"/>
    <w:rsid w:val="00013268"/>
    <w:rsid w:val="0001480B"/>
    <w:rsid w:val="00015C24"/>
    <w:rsid w:val="00015FCA"/>
    <w:rsid w:val="00020EBD"/>
    <w:rsid w:val="000330C7"/>
    <w:rsid w:val="00035A4A"/>
    <w:rsid w:val="00037328"/>
    <w:rsid w:val="00051ECC"/>
    <w:rsid w:val="00061953"/>
    <w:rsid w:val="00062676"/>
    <w:rsid w:val="000637F5"/>
    <w:rsid w:val="00074F21"/>
    <w:rsid w:val="0008654E"/>
    <w:rsid w:val="00093662"/>
    <w:rsid w:val="00093FD2"/>
    <w:rsid w:val="000A148E"/>
    <w:rsid w:val="000A17B5"/>
    <w:rsid w:val="000B3C69"/>
    <w:rsid w:val="000B48D0"/>
    <w:rsid w:val="000B5936"/>
    <w:rsid w:val="000C20DD"/>
    <w:rsid w:val="000C2741"/>
    <w:rsid w:val="000D0A65"/>
    <w:rsid w:val="000D4C63"/>
    <w:rsid w:val="000E0139"/>
    <w:rsid w:val="000E1F70"/>
    <w:rsid w:val="000E1FE3"/>
    <w:rsid w:val="000F1224"/>
    <w:rsid w:val="000F27B9"/>
    <w:rsid w:val="000F615C"/>
    <w:rsid w:val="00101382"/>
    <w:rsid w:val="001054EA"/>
    <w:rsid w:val="00110A33"/>
    <w:rsid w:val="0011131C"/>
    <w:rsid w:val="00112B12"/>
    <w:rsid w:val="00115569"/>
    <w:rsid w:val="00117B12"/>
    <w:rsid w:val="00121314"/>
    <w:rsid w:val="001236CA"/>
    <w:rsid w:val="00127C55"/>
    <w:rsid w:val="001340C9"/>
    <w:rsid w:val="00135E3B"/>
    <w:rsid w:val="00143522"/>
    <w:rsid w:val="00143747"/>
    <w:rsid w:val="001437C9"/>
    <w:rsid w:val="00146349"/>
    <w:rsid w:val="00150F81"/>
    <w:rsid w:val="00151E4D"/>
    <w:rsid w:val="0015225E"/>
    <w:rsid w:val="001554E4"/>
    <w:rsid w:val="001623D7"/>
    <w:rsid w:val="00167E4E"/>
    <w:rsid w:val="00172A27"/>
    <w:rsid w:val="0017356F"/>
    <w:rsid w:val="00185BA2"/>
    <w:rsid w:val="00190B73"/>
    <w:rsid w:val="00191786"/>
    <w:rsid w:val="00191B72"/>
    <w:rsid w:val="001A095A"/>
    <w:rsid w:val="001A0E88"/>
    <w:rsid w:val="001A2AEF"/>
    <w:rsid w:val="001A364A"/>
    <w:rsid w:val="001A3DA0"/>
    <w:rsid w:val="001A7952"/>
    <w:rsid w:val="001B0E5B"/>
    <w:rsid w:val="001B18FC"/>
    <w:rsid w:val="001B1989"/>
    <w:rsid w:val="001B262A"/>
    <w:rsid w:val="001C5E49"/>
    <w:rsid w:val="001D3A1D"/>
    <w:rsid w:val="001E12A9"/>
    <w:rsid w:val="001E2802"/>
    <w:rsid w:val="001E2B8D"/>
    <w:rsid w:val="001F0C71"/>
    <w:rsid w:val="001F6CA3"/>
    <w:rsid w:val="00203DD8"/>
    <w:rsid w:val="0020436E"/>
    <w:rsid w:val="00205A77"/>
    <w:rsid w:val="00215E69"/>
    <w:rsid w:val="00215F7E"/>
    <w:rsid w:val="00217817"/>
    <w:rsid w:val="00220624"/>
    <w:rsid w:val="00220CEC"/>
    <w:rsid w:val="002229D3"/>
    <w:rsid w:val="00225DA5"/>
    <w:rsid w:val="00227502"/>
    <w:rsid w:val="00236913"/>
    <w:rsid w:val="00236B4D"/>
    <w:rsid w:val="00246698"/>
    <w:rsid w:val="00247AC5"/>
    <w:rsid w:val="0025006A"/>
    <w:rsid w:val="00251EAD"/>
    <w:rsid w:val="002522AA"/>
    <w:rsid w:val="002526B9"/>
    <w:rsid w:val="00256DF5"/>
    <w:rsid w:val="00265B06"/>
    <w:rsid w:val="002759DD"/>
    <w:rsid w:val="00276D05"/>
    <w:rsid w:val="002802D2"/>
    <w:rsid w:val="002954A3"/>
    <w:rsid w:val="002B6583"/>
    <w:rsid w:val="002B7794"/>
    <w:rsid w:val="002B7B79"/>
    <w:rsid w:val="002C3C4F"/>
    <w:rsid w:val="002D3F6E"/>
    <w:rsid w:val="002D796E"/>
    <w:rsid w:val="002E1D43"/>
    <w:rsid w:val="002E1D75"/>
    <w:rsid w:val="002E4980"/>
    <w:rsid w:val="002E7C50"/>
    <w:rsid w:val="002E7EDC"/>
    <w:rsid w:val="002F0E89"/>
    <w:rsid w:val="002F3160"/>
    <w:rsid w:val="002F7338"/>
    <w:rsid w:val="002F7A05"/>
    <w:rsid w:val="00305E75"/>
    <w:rsid w:val="00310943"/>
    <w:rsid w:val="003118C2"/>
    <w:rsid w:val="003125CD"/>
    <w:rsid w:val="00314547"/>
    <w:rsid w:val="00314A04"/>
    <w:rsid w:val="00320712"/>
    <w:rsid w:val="00321266"/>
    <w:rsid w:val="00322A0F"/>
    <w:rsid w:val="00322F2F"/>
    <w:rsid w:val="00324A2C"/>
    <w:rsid w:val="00326C2E"/>
    <w:rsid w:val="00332CD8"/>
    <w:rsid w:val="003330EB"/>
    <w:rsid w:val="0033786C"/>
    <w:rsid w:val="00337D1E"/>
    <w:rsid w:val="00341912"/>
    <w:rsid w:val="0034690F"/>
    <w:rsid w:val="003514F4"/>
    <w:rsid w:val="003578F9"/>
    <w:rsid w:val="0036249F"/>
    <w:rsid w:val="00363563"/>
    <w:rsid w:val="00366C8B"/>
    <w:rsid w:val="0037060C"/>
    <w:rsid w:val="003710F9"/>
    <w:rsid w:val="0037147B"/>
    <w:rsid w:val="00372EB2"/>
    <w:rsid w:val="00373DEE"/>
    <w:rsid w:val="003810A0"/>
    <w:rsid w:val="00381551"/>
    <w:rsid w:val="0038213B"/>
    <w:rsid w:val="003861C0"/>
    <w:rsid w:val="00390722"/>
    <w:rsid w:val="00390CF2"/>
    <w:rsid w:val="00392FE1"/>
    <w:rsid w:val="00393885"/>
    <w:rsid w:val="00397D37"/>
    <w:rsid w:val="003A070A"/>
    <w:rsid w:val="003A7D35"/>
    <w:rsid w:val="003A7D94"/>
    <w:rsid w:val="003B20EE"/>
    <w:rsid w:val="003B5F86"/>
    <w:rsid w:val="003C3F15"/>
    <w:rsid w:val="003C4142"/>
    <w:rsid w:val="003C5770"/>
    <w:rsid w:val="003D2470"/>
    <w:rsid w:val="003D463F"/>
    <w:rsid w:val="003E02DC"/>
    <w:rsid w:val="003E3703"/>
    <w:rsid w:val="003E75FC"/>
    <w:rsid w:val="003F2AC2"/>
    <w:rsid w:val="003F2F47"/>
    <w:rsid w:val="003F6A26"/>
    <w:rsid w:val="0040149E"/>
    <w:rsid w:val="004020F6"/>
    <w:rsid w:val="0040396A"/>
    <w:rsid w:val="00404664"/>
    <w:rsid w:val="00412767"/>
    <w:rsid w:val="00415ECD"/>
    <w:rsid w:val="00417A3D"/>
    <w:rsid w:val="00420E7A"/>
    <w:rsid w:val="00420E7C"/>
    <w:rsid w:val="00422705"/>
    <w:rsid w:val="004244E5"/>
    <w:rsid w:val="00430DBB"/>
    <w:rsid w:val="00440C6F"/>
    <w:rsid w:val="0044625D"/>
    <w:rsid w:val="00453B06"/>
    <w:rsid w:val="00456A97"/>
    <w:rsid w:val="00457B46"/>
    <w:rsid w:val="00464C4D"/>
    <w:rsid w:val="00464FC8"/>
    <w:rsid w:val="004672B1"/>
    <w:rsid w:val="00470FAD"/>
    <w:rsid w:val="00484E61"/>
    <w:rsid w:val="00485EF5"/>
    <w:rsid w:val="00493E6C"/>
    <w:rsid w:val="004A1836"/>
    <w:rsid w:val="004A2012"/>
    <w:rsid w:val="004B2FEF"/>
    <w:rsid w:val="004B6024"/>
    <w:rsid w:val="004B6DDC"/>
    <w:rsid w:val="004B74C4"/>
    <w:rsid w:val="004C40C0"/>
    <w:rsid w:val="004C7DF7"/>
    <w:rsid w:val="004D60AE"/>
    <w:rsid w:val="004E44C2"/>
    <w:rsid w:val="004E5F58"/>
    <w:rsid w:val="004E6867"/>
    <w:rsid w:val="004F35BF"/>
    <w:rsid w:val="00513889"/>
    <w:rsid w:val="0052188E"/>
    <w:rsid w:val="00522B8B"/>
    <w:rsid w:val="00523242"/>
    <w:rsid w:val="005244D5"/>
    <w:rsid w:val="005260BC"/>
    <w:rsid w:val="00530AF8"/>
    <w:rsid w:val="005431EA"/>
    <w:rsid w:val="00544619"/>
    <w:rsid w:val="00544B96"/>
    <w:rsid w:val="00544D57"/>
    <w:rsid w:val="00554859"/>
    <w:rsid w:val="00555B83"/>
    <w:rsid w:val="00556D54"/>
    <w:rsid w:val="005579A1"/>
    <w:rsid w:val="005614F8"/>
    <w:rsid w:val="00572FD6"/>
    <w:rsid w:val="005764B7"/>
    <w:rsid w:val="00576505"/>
    <w:rsid w:val="00581572"/>
    <w:rsid w:val="00582414"/>
    <w:rsid w:val="00591489"/>
    <w:rsid w:val="005928BF"/>
    <w:rsid w:val="00597F54"/>
    <w:rsid w:val="00597F69"/>
    <w:rsid w:val="005A2EC5"/>
    <w:rsid w:val="005A4175"/>
    <w:rsid w:val="005A5A5B"/>
    <w:rsid w:val="005B0721"/>
    <w:rsid w:val="005B2981"/>
    <w:rsid w:val="005B723C"/>
    <w:rsid w:val="005D119A"/>
    <w:rsid w:val="005D4389"/>
    <w:rsid w:val="005D46D5"/>
    <w:rsid w:val="005D52C5"/>
    <w:rsid w:val="005D6BAB"/>
    <w:rsid w:val="005E7892"/>
    <w:rsid w:val="005E7E6B"/>
    <w:rsid w:val="005F1345"/>
    <w:rsid w:val="005F3D57"/>
    <w:rsid w:val="005F3F2A"/>
    <w:rsid w:val="00600861"/>
    <w:rsid w:val="00601B4D"/>
    <w:rsid w:val="006022E6"/>
    <w:rsid w:val="00615135"/>
    <w:rsid w:val="00615522"/>
    <w:rsid w:val="00621C33"/>
    <w:rsid w:val="00625B2D"/>
    <w:rsid w:val="00630409"/>
    <w:rsid w:val="00634D81"/>
    <w:rsid w:val="00635018"/>
    <w:rsid w:val="00635B99"/>
    <w:rsid w:val="0063633D"/>
    <w:rsid w:val="006425FA"/>
    <w:rsid w:val="0064363C"/>
    <w:rsid w:val="00644932"/>
    <w:rsid w:val="006459AA"/>
    <w:rsid w:val="00655883"/>
    <w:rsid w:val="00661B36"/>
    <w:rsid w:val="0066445B"/>
    <w:rsid w:val="0066592B"/>
    <w:rsid w:val="006710FF"/>
    <w:rsid w:val="0067150F"/>
    <w:rsid w:val="00675838"/>
    <w:rsid w:val="0068417E"/>
    <w:rsid w:val="00684E43"/>
    <w:rsid w:val="00685A43"/>
    <w:rsid w:val="00686BE9"/>
    <w:rsid w:val="00694128"/>
    <w:rsid w:val="00697D44"/>
    <w:rsid w:val="006A0AC4"/>
    <w:rsid w:val="006A5D1F"/>
    <w:rsid w:val="006B0140"/>
    <w:rsid w:val="006B4F6A"/>
    <w:rsid w:val="006C0231"/>
    <w:rsid w:val="006C3FA0"/>
    <w:rsid w:val="006D3191"/>
    <w:rsid w:val="006D4204"/>
    <w:rsid w:val="006D6A81"/>
    <w:rsid w:val="006D79EA"/>
    <w:rsid w:val="006E2215"/>
    <w:rsid w:val="006E2309"/>
    <w:rsid w:val="006E3A21"/>
    <w:rsid w:val="006E55A0"/>
    <w:rsid w:val="006F12A8"/>
    <w:rsid w:val="006F24C5"/>
    <w:rsid w:val="006F24E7"/>
    <w:rsid w:val="007010D7"/>
    <w:rsid w:val="007010E3"/>
    <w:rsid w:val="00701552"/>
    <w:rsid w:val="00701FE6"/>
    <w:rsid w:val="00720840"/>
    <w:rsid w:val="00727BE9"/>
    <w:rsid w:val="0073065C"/>
    <w:rsid w:val="00730B01"/>
    <w:rsid w:val="00736A71"/>
    <w:rsid w:val="00737AB5"/>
    <w:rsid w:val="00740CC1"/>
    <w:rsid w:val="00743325"/>
    <w:rsid w:val="007466B1"/>
    <w:rsid w:val="00756B65"/>
    <w:rsid w:val="0075794A"/>
    <w:rsid w:val="007579B6"/>
    <w:rsid w:val="00761649"/>
    <w:rsid w:val="00762912"/>
    <w:rsid w:val="0076458B"/>
    <w:rsid w:val="00766BD9"/>
    <w:rsid w:val="0076730C"/>
    <w:rsid w:val="007725B4"/>
    <w:rsid w:val="007736C2"/>
    <w:rsid w:val="007775DC"/>
    <w:rsid w:val="00780BA5"/>
    <w:rsid w:val="00781B37"/>
    <w:rsid w:val="00783360"/>
    <w:rsid w:val="00784D5E"/>
    <w:rsid w:val="007859CD"/>
    <w:rsid w:val="00786BA7"/>
    <w:rsid w:val="0078762C"/>
    <w:rsid w:val="00787857"/>
    <w:rsid w:val="00787E33"/>
    <w:rsid w:val="007913B8"/>
    <w:rsid w:val="007936FD"/>
    <w:rsid w:val="00793E28"/>
    <w:rsid w:val="0079498C"/>
    <w:rsid w:val="00794A5F"/>
    <w:rsid w:val="007A0BF1"/>
    <w:rsid w:val="007A163C"/>
    <w:rsid w:val="007A35B7"/>
    <w:rsid w:val="007A4E7F"/>
    <w:rsid w:val="007A5A81"/>
    <w:rsid w:val="007B5AE6"/>
    <w:rsid w:val="007C416F"/>
    <w:rsid w:val="007D1780"/>
    <w:rsid w:val="007D4DA0"/>
    <w:rsid w:val="007E0F63"/>
    <w:rsid w:val="007E5426"/>
    <w:rsid w:val="007E573E"/>
    <w:rsid w:val="007E638B"/>
    <w:rsid w:val="007E7341"/>
    <w:rsid w:val="007E75AF"/>
    <w:rsid w:val="007F0DA4"/>
    <w:rsid w:val="007F1954"/>
    <w:rsid w:val="00800A7D"/>
    <w:rsid w:val="008016B6"/>
    <w:rsid w:val="0080227F"/>
    <w:rsid w:val="00803E29"/>
    <w:rsid w:val="0080416E"/>
    <w:rsid w:val="008046D3"/>
    <w:rsid w:val="00804AE7"/>
    <w:rsid w:val="0080616F"/>
    <w:rsid w:val="0080659C"/>
    <w:rsid w:val="008073E2"/>
    <w:rsid w:val="00811585"/>
    <w:rsid w:val="0081620F"/>
    <w:rsid w:val="00820AE9"/>
    <w:rsid w:val="00820D60"/>
    <w:rsid w:val="008230ED"/>
    <w:rsid w:val="0082672E"/>
    <w:rsid w:val="00832768"/>
    <w:rsid w:val="008333A7"/>
    <w:rsid w:val="00833D74"/>
    <w:rsid w:val="0083581C"/>
    <w:rsid w:val="00836263"/>
    <w:rsid w:val="00847D42"/>
    <w:rsid w:val="0085001A"/>
    <w:rsid w:val="00850DE8"/>
    <w:rsid w:val="00851488"/>
    <w:rsid w:val="00852A81"/>
    <w:rsid w:val="0085363B"/>
    <w:rsid w:val="00857E7A"/>
    <w:rsid w:val="008631EA"/>
    <w:rsid w:val="0086377C"/>
    <w:rsid w:val="00864C9C"/>
    <w:rsid w:val="0087660B"/>
    <w:rsid w:val="008806BC"/>
    <w:rsid w:val="008840D3"/>
    <w:rsid w:val="008920EF"/>
    <w:rsid w:val="00893158"/>
    <w:rsid w:val="00893D82"/>
    <w:rsid w:val="00896CE1"/>
    <w:rsid w:val="00897072"/>
    <w:rsid w:val="008A04A6"/>
    <w:rsid w:val="008A2587"/>
    <w:rsid w:val="008C07E1"/>
    <w:rsid w:val="008C0DFE"/>
    <w:rsid w:val="008C1CDA"/>
    <w:rsid w:val="008C502A"/>
    <w:rsid w:val="008D1A5C"/>
    <w:rsid w:val="008D5A03"/>
    <w:rsid w:val="008E00BF"/>
    <w:rsid w:val="008E5B45"/>
    <w:rsid w:val="008F210F"/>
    <w:rsid w:val="008F70EE"/>
    <w:rsid w:val="0090567A"/>
    <w:rsid w:val="0091142B"/>
    <w:rsid w:val="009154A9"/>
    <w:rsid w:val="00923997"/>
    <w:rsid w:val="00926107"/>
    <w:rsid w:val="00926E27"/>
    <w:rsid w:val="00926EF5"/>
    <w:rsid w:val="00930D1E"/>
    <w:rsid w:val="00930F76"/>
    <w:rsid w:val="00931E3C"/>
    <w:rsid w:val="00934705"/>
    <w:rsid w:val="009350D1"/>
    <w:rsid w:val="009429F0"/>
    <w:rsid w:val="00947BE9"/>
    <w:rsid w:val="009506F7"/>
    <w:rsid w:val="00950859"/>
    <w:rsid w:val="009519B8"/>
    <w:rsid w:val="009521D6"/>
    <w:rsid w:val="009559D2"/>
    <w:rsid w:val="00957534"/>
    <w:rsid w:val="00957DED"/>
    <w:rsid w:val="0096125D"/>
    <w:rsid w:val="00961E9C"/>
    <w:rsid w:val="00964036"/>
    <w:rsid w:val="00974726"/>
    <w:rsid w:val="00974AF0"/>
    <w:rsid w:val="00983238"/>
    <w:rsid w:val="0098419F"/>
    <w:rsid w:val="00984E70"/>
    <w:rsid w:val="00991FDC"/>
    <w:rsid w:val="009A0547"/>
    <w:rsid w:val="009A3B77"/>
    <w:rsid w:val="009A632F"/>
    <w:rsid w:val="009B0ABB"/>
    <w:rsid w:val="009B14DE"/>
    <w:rsid w:val="009B426F"/>
    <w:rsid w:val="009B5BE0"/>
    <w:rsid w:val="009C51C3"/>
    <w:rsid w:val="009D0BA2"/>
    <w:rsid w:val="009D1506"/>
    <w:rsid w:val="009E04CB"/>
    <w:rsid w:val="009E1AFD"/>
    <w:rsid w:val="00A02DFC"/>
    <w:rsid w:val="00A07E3E"/>
    <w:rsid w:val="00A129F3"/>
    <w:rsid w:val="00A14915"/>
    <w:rsid w:val="00A14CD1"/>
    <w:rsid w:val="00A17410"/>
    <w:rsid w:val="00A17838"/>
    <w:rsid w:val="00A1796A"/>
    <w:rsid w:val="00A23258"/>
    <w:rsid w:val="00A25ADB"/>
    <w:rsid w:val="00A31227"/>
    <w:rsid w:val="00A3232C"/>
    <w:rsid w:val="00A33EC0"/>
    <w:rsid w:val="00A40620"/>
    <w:rsid w:val="00A44651"/>
    <w:rsid w:val="00A4569D"/>
    <w:rsid w:val="00A45B38"/>
    <w:rsid w:val="00A46484"/>
    <w:rsid w:val="00A47CB7"/>
    <w:rsid w:val="00A53F60"/>
    <w:rsid w:val="00A55878"/>
    <w:rsid w:val="00A55F88"/>
    <w:rsid w:val="00A62447"/>
    <w:rsid w:val="00A6647A"/>
    <w:rsid w:val="00A6662A"/>
    <w:rsid w:val="00A846F4"/>
    <w:rsid w:val="00A8778B"/>
    <w:rsid w:val="00AA0D66"/>
    <w:rsid w:val="00AA459C"/>
    <w:rsid w:val="00AA74DC"/>
    <w:rsid w:val="00AB241B"/>
    <w:rsid w:val="00AB4C44"/>
    <w:rsid w:val="00AB73EC"/>
    <w:rsid w:val="00AD0027"/>
    <w:rsid w:val="00AD02C0"/>
    <w:rsid w:val="00AD0CF2"/>
    <w:rsid w:val="00AD26F1"/>
    <w:rsid w:val="00AD30BF"/>
    <w:rsid w:val="00AD31EE"/>
    <w:rsid w:val="00AD4CA8"/>
    <w:rsid w:val="00AE0857"/>
    <w:rsid w:val="00AE56BF"/>
    <w:rsid w:val="00AE7227"/>
    <w:rsid w:val="00AF11E8"/>
    <w:rsid w:val="00B0207C"/>
    <w:rsid w:val="00B03637"/>
    <w:rsid w:val="00B05B73"/>
    <w:rsid w:val="00B10493"/>
    <w:rsid w:val="00B117E7"/>
    <w:rsid w:val="00B14671"/>
    <w:rsid w:val="00B14E7C"/>
    <w:rsid w:val="00B200E7"/>
    <w:rsid w:val="00B210C4"/>
    <w:rsid w:val="00B23D30"/>
    <w:rsid w:val="00B30FCC"/>
    <w:rsid w:val="00B346A7"/>
    <w:rsid w:val="00B37410"/>
    <w:rsid w:val="00B4213C"/>
    <w:rsid w:val="00B4411C"/>
    <w:rsid w:val="00B4581C"/>
    <w:rsid w:val="00B45C3D"/>
    <w:rsid w:val="00B502A0"/>
    <w:rsid w:val="00B5047F"/>
    <w:rsid w:val="00B50662"/>
    <w:rsid w:val="00B519EB"/>
    <w:rsid w:val="00B61D82"/>
    <w:rsid w:val="00B6421D"/>
    <w:rsid w:val="00B64CA6"/>
    <w:rsid w:val="00B73894"/>
    <w:rsid w:val="00B7627E"/>
    <w:rsid w:val="00B76992"/>
    <w:rsid w:val="00B76B26"/>
    <w:rsid w:val="00B77EA9"/>
    <w:rsid w:val="00B81668"/>
    <w:rsid w:val="00B85608"/>
    <w:rsid w:val="00B9194C"/>
    <w:rsid w:val="00B93417"/>
    <w:rsid w:val="00B95634"/>
    <w:rsid w:val="00B973BA"/>
    <w:rsid w:val="00B9751C"/>
    <w:rsid w:val="00BA50CD"/>
    <w:rsid w:val="00BB248A"/>
    <w:rsid w:val="00BB46ED"/>
    <w:rsid w:val="00BB693F"/>
    <w:rsid w:val="00BC0B93"/>
    <w:rsid w:val="00BC4748"/>
    <w:rsid w:val="00BC5509"/>
    <w:rsid w:val="00BE0122"/>
    <w:rsid w:val="00BE0303"/>
    <w:rsid w:val="00BE2C68"/>
    <w:rsid w:val="00BE3A46"/>
    <w:rsid w:val="00BE6247"/>
    <w:rsid w:val="00BE6F8B"/>
    <w:rsid w:val="00BF373F"/>
    <w:rsid w:val="00BF4E75"/>
    <w:rsid w:val="00C1021F"/>
    <w:rsid w:val="00C1119C"/>
    <w:rsid w:val="00C12795"/>
    <w:rsid w:val="00C23EC1"/>
    <w:rsid w:val="00C32BA2"/>
    <w:rsid w:val="00C3757B"/>
    <w:rsid w:val="00C50A84"/>
    <w:rsid w:val="00C612E9"/>
    <w:rsid w:val="00C619B0"/>
    <w:rsid w:val="00C6437E"/>
    <w:rsid w:val="00C64BA9"/>
    <w:rsid w:val="00C64E39"/>
    <w:rsid w:val="00C67904"/>
    <w:rsid w:val="00C70DE1"/>
    <w:rsid w:val="00C710D5"/>
    <w:rsid w:val="00C73FE3"/>
    <w:rsid w:val="00C76F20"/>
    <w:rsid w:val="00C82E69"/>
    <w:rsid w:val="00C878E5"/>
    <w:rsid w:val="00C9137E"/>
    <w:rsid w:val="00CA1BF9"/>
    <w:rsid w:val="00CA227C"/>
    <w:rsid w:val="00CA3DD4"/>
    <w:rsid w:val="00CB2DDD"/>
    <w:rsid w:val="00CD1678"/>
    <w:rsid w:val="00CD3951"/>
    <w:rsid w:val="00CE0256"/>
    <w:rsid w:val="00CE3678"/>
    <w:rsid w:val="00CE4A54"/>
    <w:rsid w:val="00CF0C79"/>
    <w:rsid w:val="00CF44B9"/>
    <w:rsid w:val="00CF69A2"/>
    <w:rsid w:val="00D02C55"/>
    <w:rsid w:val="00D0781C"/>
    <w:rsid w:val="00D12365"/>
    <w:rsid w:val="00D13838"/>
    <w:rsid w:val="00D1394E"/>
    <w:rsid w:val="00D153B2"/>
    <w:rsid w:val="00D21953"/>
    <w:rsid w:val="00D23CA2"/>
    <w:rsid w:val="00D34564"/>
    <w:rsid w:val="00D37551"/>
    <w:rsid w:val="00D40761"/>
    <w:rsid w:val="00D511D4"/>
    <w:rsid w:val="00D512D2"/>
    <w:rsid w:val="00D53697"/>
    <w:rsid w:val="00D60631"/>
    <w:rsid w:val="00D66C0F"/>
    <w:rsid w:val="00D679A0"/>
    <w:rsid w:val="00D71C42"/>
    <w:rsid w:val="00D74560"/>
    <w:rsid w:val="00D80968"/>
    <w:rsid w:val="00D86156"/>
    <w:rsid w:val="00D87847"/>
    <w:rsid w:val="00D91E64"/>
    <w:rsid w:val="00D9316B"/>
    <w:rsid w:val="00D94976"/>
    <w:rsid w:val="00D949D0"/>
    <w:rsid w:val="00DA56A0"/>
    <w:rsid w:val="00DA5BA4"/>
    <w:rsid w:val="00DB7D60"/>
    <w:rsid w:val="00DC3857"/>
    <w:rsid w:val="00DC644E"/>
    <w:rsid w:val="00DC6944"/>
    <w:rsid w:val="00DD4AEA"/>
    <w:rsid w:val="00DE1C52"/>
    <w:rsid w:val="00DF0834"/>
    <w:rsid w:val="00DF55DB"/>
    <w:rsid w:val="00E041FD"/>
    <w:rsid w:val="00E06A06"/>
    <w:rsid w:val="00E11E9C"/>
    <w:rsid w:val="00E11F81"/>
    <w:rsid w:val="00E1265C"/>
    <w:rsid w:val="00E152CD"/>
    <w:rsid w:val="00E1654B"/>
    <w:rsid w:val="00E2587A"/>
    <w:rsid w:val="00E315E1"/>
    <w:rsid w:val="00E3257F"/>
    <w:rsid w:val="00E33A33"/>
    <w:rsid w:val="00E73AA8"/>
    <w:rsid w:val="00E77C5B"/>
    <w:rsid w:val="00E83A6E"/>
    <w:rsid w:val="00E8475D"/>
    <w:rsid w:val="00E86EC5"/>
    <w:rsid w:val="00E94630"/>
    <w:rsid w:val="00E96C04"/>
    <w:rsid w:val="00EA5F9D"/>
    <w:rsid w:val="00EA6EB7"/>
    <w:rsid w:val="00EB127A"/>
    <w:rsid w:val="00EB7E7F"/>
    <w:rsid w:val="00EC21F0"/>
    <w:rsid w:val="00EC5073"/>
    <w:rsid w:val="00ED3513"/>
    <w:rsid w:val="00ED3DBC"/>
    <w:rsid w:val="00ED5855"/>
    <w:rsid w:val="00ED6B47"/>
    <w:rsid w:val="00EE7587"/>
    <w:rsid w:val="00EF19A5"/>
    <w:rsid w:val="00EF3E42"/>
    <w:rsid w:val="00EF4E97"/>
    <w:rsid w:val="00EF6846"/>
    <w:rsid w:val="00F019DD"/>
    <w:rsid w:val="00F02847"/>
    <w:rsid w:val="00F036DA"/>
    <w:rsid w:val="00F04A91"/>
    <w:rsid w:val="00F05089"/>
    <w:rsid w:val="00F079E9"/>
    <w:rsid w:val="00F07DD6"/>
    <w:rsid w:val="00F141C2"/>
    <w:rsid w:val="00F20337"/>
    <w:rsid w:val="00F20AA1"/>
    <w:rsid w:val="00F3028D"/>
    <w:rsid w:val="00F30CBE"/>
    <w:rsid w:val="00F34CB4"/>
    <w:rsid w:val="00F423E9"/>
    <w:rsid w:val="00F43A26"/>
    <w:rsid w:val="00F46811"/>
    <w:rsid w:val="00F479B2"/>
    <w:rsid w:val="00F53207"/>
    <w:rsid w:val="00F57E95"/>
    <w:rsid w:val="00F60335"/>
    <w:rsid w:val="00F619B7"/>
    <w:rsid w:val="00F64370"/>
    <w:rsid w:val="00F6774C"/>
    <w:rsid w:val="00F71EC9"/>
    <w:rsid w:val="00F733A3"/>
    <w:rsid w:val="00F7604B"/>
    <w:rsid w:val="00F7612F"/>
    <w:rsid w:val="00F8009C"/>
    <w:rsid w:val="00F802B4"/>
    <w:rsid w:val="00F85F0B"/>
    <w:rsid w:val="00F85FE1"/>
    <w:rsid w:val="00F912C0"/>
    <w:rsid w:val="00F9567A"/>
    <w:rsid w:val="00F96963"/>
    <w:rsid w:val="00FA0C81"/>
    <w:rsid w:val="00FB09CD"/>
    <w:rsid w:val="00FB2699"/>
    <w:rsid w:val="00FB2B45"/>
    <w:rsid w:val="00FB7B22"/>
    <w:rsid w:val="00FC6A4F"/>
    <w:rsid w:val="00FD1199"/>
    <w:rsid w:val="00FD4B11"/>
    <w:rsid w:val="00FD6CE1"/>
    <w:rsid w:val="00FF4609"/>
    <w:rsid w:val="00FF4B11"/>
    <w:rsid w:val="00FF59F3"/>
    <w:rsid w:val="00FF622D"/>
    <w:rsid w:val="010E1F8F"/>
    <w:rsid w:val="01156C56"/>
    <w:rsid w:val="011E3CE2"/>
    <w:rsid w:val="012F2E69"/>
    <w:rsid w:val="01315765"/>
    <w:rsid w:val="01406AFC"/>
    <w:rsid w:val="0144257B"/>
    <w:rsid w:val="01475E4F"/>
    <w:rsid w:val="01672C14"/>
    <w:rsid w:val="016D27CA"/>
    <w:rsid w:val="016F42C2"/>
    <w:rsid w:val="0195671D"/>
    <w:rsid w:val="019A6EAF"/>
    <w:rsid w:val="019B6B2F"/>
    <w:rsid w:val="01B01053"/>
    <w:rsid w:val="01C03A89"/>
    <w:rsid w:val="01C07524"/>
    <w:rsid w:val="01C506B1"/>
    <w:rsid w:val="01CE591D"/>
    <w:rsid w:val="01E227EA"/>
    <w:rsid w:val="01ED0EB7"/>
    <w:rsid w:val="01F82A14"/>
    <w:rsid w:val="01FF4655"/>
    <w:rsid w:val="02160B3E"/>
    <w:rsid w:val="02181158"/>
    <w:rsid w:val="021A2C80"/>
    <w:rsid w:val="021B0702"/>
    <w:rsid w:val="022B421F"/>
    <w:rsid w:val="022F6438"/>
    <w:rsid w:val="023805D3"/>
    <w:rsid w:val="023B5CE6"/>
    <w:rsid w:val="024177B2"/>
    <w:rsid w:val="024263C3"/>
    <w:rsid w:val="024D6952"/>
    <w:rsid w:val="026155F3"/>
    <w:rsid w:val="026D0AA6"/>
    <w:rsid w:val="027B0BD1"/>
    <w:rsid w:val="02A8524A"/>
    <w:rsid w:val="02B11EFA"/>
    <w:rsid w:val="02F403E5"/>
    <w:rsid w:val="02FB471C"/>
    <w:rsid w:val="02FB5098"/>
    <w:rsid w:val="03043F03"/>
    <w:rsid w:val="030F4492"/>
    <w:rsid w:val="031E03BD"/>
    <w:rsid w:val="032113DD"/>
    <w:rsid w:val="032E6D82"/>
    <w:rsid w:val="03306062"/>
    <w:rsid w:val="0333594B"/>
    <w:rsid w:val="03337881"/>
    <w:rsid w:val="03496C5E"/>
    <w:rsid w:val="0352128A"/>
    <w:rsid w:val="03597EA0"/>
    <w:rsid w:val="036C3348"/>
    <w:rsid w:val="037A1943"/>
    <w:rsid w:val="03805A4B"/>
    <w:rsid w:val="03A03D81"/>
    <w:rsid w:val="03B96EA9"/>
    <w:rsid w:val="03CB7B24"/>
    <w:rsid w:val="03CE00E2"/>
    <w:rsid w:val="03D7252C"/>
    <w:rsid w:val="03E76962"/>
    <w:rsid w:val="03EB6C47"/>
    <w:rsid w:val="03F85F4D"/>
    <w:rsid w:val="040C3A87"/>
    <w:rsid w:val="041A62EB"/>
    <w:rsid w:val="04330D71"/>
    <w:rsid w:val="04403C00"/>
    <w:rsid w:val="044269AC"/>
    <w:rsid w:val="0446690D"/>
    <w:rsid w:val="044A7CB6"/>
    <w:rsid w:val="044B5508"/>
    <w:rsid w:val="044F06A2"/>
    <w:rsid w:val="04622D3C"/>
    <w:rsid w:val="046318C1"/>
    <w:rsid w:val="046940E6"/>
    <w:rsid w:val="046B1391"/>
    <w:rsid w:val="046D7C52"/>
    <w:rsid w:val="0470691C"/>
    <w:rsid w:val="0474450C"/>
    <w:rsid w:val="04761810"/>
    <w:rsid w:val="047C6BE6"/>
    <w:rsid w:val="047E6F8B"/>
    <w:rsid w:val="0499295E"/>
    <w:rsid w:val="04B0613C"/>
    <w:rsid w:val="04C75968"/>
    <w:rsid w:val="04C837E3"/>
    <w:rsid w:val="04CA4768"/>
    <w:rsid w:val="04D07FDF"/>
    <w:rsid w:val="04E17B43"/>
    <w:rsid w:val="04F46DC1"/>
    <w:rsid w:val="04F74332"/>
    <w:rsid w:val="04F85637"/>
    <w:rsid w:val="04FB5E3E"/>
    <w:rsid w:val="04FE6B54"/>
    <w:rsid w:val="050C5F10"/>
    <w:rsid w:val="05145E61"/>
    <w:rsid w:val="051915B6"/>
    <w:rsid w:val="05195B6C"/>
    <w:rsid w:val="051F2724"/>
    <w:rsid w:val="054B7706"/>
    <w:rsid w:val="054E10ED"/>
    <w:rsid w:val="05587D3C"/>
    <w:rsid w:val="055A4A0C"/>
    <w:rsid w:val="055E6F4B"/>
    <w:rsid w:val="055F0AFE"/>
    <w:rsid w:val="056239E2"/>
    <w:rsid w:val="056606E4"/>
    <w:rsid w:val="05766DA3"/>
    <w:rsid w:val="057C458C"/>
    <w:rsid w:val="057D200D"/>
    <w:rsid w:val="05821C8A"/>
    <w:rsid w:val="05892B22"/>
    <w:rsid w:val="058B1693"/>
    <w:rsid w:val="058F57AB"/>
    <w:rsid w:val="059F6E54"/>
    <w:rsid w:val="05A07FAE"/>
    <w:rsid w:val="05B25B0D"/>
    <w:rsid w:val="05C84719"/>
    <w:rsid w:val="05C86C09"/>
    <w:rsid w:val="05C9468B"/>
    <w:rsid w:val="05D4049D"/>
    <w:rsid w:val="05DE7F94"/>
    <w:rsid w:val="05E415A9"/>
    <w:rsid w:val="05F734B4"/>
    <w:rsid w:val="06025AE9"/>
    <w:rsid w:val="060C3E7B"/>
    <w:rsid w:val="061743D6"/>
    <w:rsid w:val="061E1B96"/>
    <w:rsid w:val="06245D5E"/>
    <w:rsid w:val="06247332"/>
    <w:rsid w:val="062A1B1D"/>
    <w:rsid w:val="063240BA"/>
    <w:rsid w:val="06330542"/>
    <w:rsid w:val="06496D2B"/>
    <w:rsid w:val="064F1156"/>
    <w:rsid w:val="066A66A3"/>
    <w:rsid w:val="066C3A84"/>
    <w:rsid w:val="066E495F"/>
    <w:rsid w:val="0671111A"/>
    <w:rsid w:val="06796A2D"/>
    <w:rsid w:val="067D5CB5"/>
    <w:rsid w:val="06834001"/>
    <w:rsid w:val="06837BEF"/>
    <w:rsid w:val="068F5C4D"/>
    <w:rsid w:val="068F69D2"/>
    <w:rsid w:val="069872E2"/>
    <w:rsid w:val="06996312"/>
    <w:rsid w:val="06A36EB0"/>
    <w:rsid w:val="06BA242D"/>
    <w:rsid w:val="06BB2344"/>
    <w:rsid w:val="06E36247"/>
    <w:rsid w:val="06E37D78"/>
    <w:rsid w:val="06E9041C"/>
    <w:rsid w:val="07056611"/>
    <w:rsid w:val="07197184"/>
    <w:rsid w:val="071F1043"/>
    <w:rsid w:val="0729554C"/>
    <w:rsid w:val="072D27EF"/>
    <w:rsid w:val="074115AD"/>
    <w:rsid w:val="07446D52"/>
    <w:rsid w:val="0753194F"/>
    <w:rsid w:val="07536A6B"/>
    <w:rsid w:val="076C2B3D"/>
    <w:rsid w:val="077F4B2C"/>
    <w:rsid w:val="077F7DBD"/>
    <w:rsid w:val="0782788D"/>
    <w:rsid w:val="07964C1B"/>
    <w:rsid w:val="079F32C0"/>
    <w:rsid w:val="07B851BB"/>
    <w:rsid w:val="07B973B9"/>
    <w:rsid w:val="07BA30A5"/>
    <w:rsid w:val="07E50BCA"/>
    <w:rsid w:val="08011E52"/>
    <w:rsid w:val="08127811"/>
    <w:rsid w:val="082D04B8"/>
    <w:rsid w:val="082F28C4"/>
    <w:rsid w:val="08317307"/>
    <w:rsid w:val="08464A3C"/>
    <w:rsid w:val="0856053C"/>
    <w:rsid w:val="0857273B"/>
    <w:rsid w:val="08687E4E"/>
    <w:rsid w:val="089736BE"/>
    <w:rsid w:val="08AD3853"/>
    <w:rsid w:val="08B275D1"/>
    <w:rsid w:val="08B82A18"/>
    <w:rsid w:val="08B95A7F"/>
    <w:rsid w:val="08C13441"/>
    <w:rsid w:val="08D564F0"/>
    <w:rsid w:val="08DD793D"/>
    <w:rsid w:val="08E909C6"/>
    <w:rsid w:val="08EE19B4"/>
    <w:rsid w:val="08F6322A"/>
    <w:rsid w:val="08F8133F"/>
    <w:rsid w:val="08FC4131"/>
    <w:rsid w:val="090B6852"/>
    <w:rsid w:val="091567A6"/>
    <w:rsid w:val="092D64EC"/>
    <w:rsid w:val="0930780B"/>
    <w:rsid w:val="09331ABA"/>
    <w:rsid w:val="093C7535"/>
    <w:rsid w:val="0942143F"/>
    <w:rsid w:val="095557F6"/>
    <w:rsid w:val="09596B48"/>
    <w:rsid w:val="095E48B5"/>
    <w:rsid w:val="09675654"/>
    <w:rsid w:val="09903DA9"/>
    <w:rsid w:val="09953E2F"/>
    <w:rsid w:val="099E09C3"/>
    <w:rsid w:val="099F3D57"/>
    <w:rsid w:val="09A4059E"/>
    <w:rsid w:val="09AD1D19"/>
    <w:rsid w:val="09C70091"/>
    <w:rsid w:val="09CE679B"/>
    <w:rsid w:val="09D921B8"/>
    <w:rsid w:val="09DC2A3C"/>
    <w:rsid w:val="09DD5622"/>
    <w:rsid w:val="09DF6D3E"/>
    <w:rsid w:val="09EA68AA"/>
    <w:rsid w:val="09EE1557"/>
    <w:rsid w:val="09FC1744"/>
    <w:rsid w:val="0A0373B4"/>
    <w:rsid w:val="0A0A3406"/>
    <w:rsid w:val="0A1437EA"/>
    <w:rsid w:val="0A2046A0"/>
    <w:rsid w:val="0A490DAE"/>
    <w:rsid w:val="0A493298"/>
    <w:rsid w:val="0A4F3B8A"/>
    <w:rsid w:val="0A515D78"/>
    <w:rsid w:val="0A5D2E90"/>
    <w:rsid w:val="0A607B57"/>
    <w:rsid w:val="0A626F2C"/>
    <w:rsid w:val="0A65027A"/>
    <w:rsid w:val="0A681221"/>
    <w:rsid w:val="0A7F501C"/>
    <w:rsid w:val="0A817E64"/>
    <w:rsid w:val="0A8607D1"/>
    <w:rsid w:val="0A945568"/>
    <w:rsid w:val="0A9538D2"/>
    <w:rsid w:val="0A9D28A4"/>
    <w:rsid w:val="0AA501BB"/>
    <w:rsid w:val="0AA60689"/>
    <w:rsid w:val="0AA60D06"/>
    <w:rsid w:val="0AA67A1E"/>
    <w:rsid w:val="0AAA550E"/>
    <w:rsid w:val="0AAC0A11"/>
    <w:rsid w:val="0ABD092B"/>
    <w:rsid w:val="0AC3375C"/>
    <w:rsid w:val="0AEC5465"/>
    <w:rsid w:val="0B055A4D"/>
    <w:rsid w:val="0B061D24"/>
    <w:rsid w:val="0B125085"/>
    <w:rsid w:val="0B156DBB"/>
    <w:rsid w:val="0B194F4F"/>
    <w:rsid w:val="0B2176F6"/>
    <w:rsid w:val="0B2F549F"/>
    <w:rsid w:val="0B38296D"/>
    <w:rsid w:val="0B522FE9"/>
    <w:rsid w:val="0B6937F0"/>
    <w:rsid w:val="0B8A6D7A"/>
    <w:rsid w:val="0B937689"/>
    <w:rsid w:val="0BA15978"/>
    <w:rsid w:val="0BBE75D4"/>
    <w:rsid w:val="0BBF5056"/>
    <w:rsid w:val="0BC45C5A"/>
    <w:rsid w:val="0BCA33E7"/>
    <w:rsid w:val="0BCB0E68"/>
    <w:rsid w:val="0BD074EE"/>
    <w:rsid w:val="0BDE3169"/>
    <w:rsid w:val="0BE74F15"/>
    <w:rsid w:val="0BED4B3B"/>
    <w:rsid w:val="0BEF4520"/>
    <w:rsid w:val="0C0444C5"/>
    <w:rsid w:val="0C065407"/>
    <w:rsid w:val="0C146CDE"/>
    <w:rsid w:val="0C1B1EEC"/>
    <w:rsid w:val="0C4D233B"/>
    <w:rsid w:val="0C4F3640"/>
    <w:rsid w:val="0C5267C3"/>
    <w:rsid w:val="0C5620B2"/>
    <w:rsid w:val="0C6C454B"/>
    <w:rsid w:val="0C7D587B"/>
    <w:rsid w:val="0C7F7AE3"/>
    <w:rsid w:val="0C8009A6"/>
    <w:rsid w:val="0C805A53"/>
    <w:rsid w:val="0C853B1A"/>
    <w:rsid w:val="0C973A34"/>
    <w:rsid w:val="0C974654"/>
    <w:rsid w:val="0C984D39"/>
    <w:rsid w:val="0C985AAA"/>
    <w:rsid w:val="0CA552DF"/>
    <w:rsid w:val="0CCC6A28"/>
    <w:rsid w:val="0CCF2AF9"/>
    <w:rsid w:val="0CDA598F"/>
    <w:rsid w:val="0CEE13D7"/>
    <w:rsid w:val="0D020B65"/>
    <w:rsid w:val="0D0230E3"/>
    <w:rsid w:val="0D0B7276"/>
    <w:rsid w:val="0D19159B"/>
    <w:rsid w:val="0D25459D"/>
    <w:rsid w:val="0D267913"/>
    <w:rsid w:val="0D2E2CAE"/>
    <w:rsid w:val="0D455FB6"/>
    <w:rsid w:val="0D5D4073"/>
    <w:rsid w:val="0D625321"/>
    <w:rsid w:val="0D6D5250"/>
    <w:rsid w:val="0D750EA4"/>
    <w:rsid w:val="0D7978AA"/>
    <w:rsid w:val="0D7C256C"/>
    <w:rsid w:val="0D853DF3"/>
    <w:rsid w:val="0DA455CC"/>
    <w:rsid w:val="0DAF4501"/>
    <w:rsid w:val="0DB20D09"/>
    <w:rsid w:val="0DC14F4E"/>
    <w:rsid w:val="0DC4365D"/>
    <w:rsid w:val="0DC44488"/>
    <w:rsid w:val="0DC62B20"/>
    <w:rsid w:val="0DCA63AF"/>
    <w:rsid w:val="0DDE5739"/>
    <w:rsid w:val="0DEF52EA"/>
    <w:rsid w:val="0DF2046D"/>
    <w:rsid w:val="0DF33CF1"/>
    <w:rsid w:val="0E032F86"/>
    <w:rsid w:val="0E0C489A"/>
    <w:rsid w:val="0E110D22"/>
    <w:rsid w:val="0E3403E5"/>
    <w:rsid w:val="0E390BE2"/>
    <w:rsid w:val="0E475820"/>
    <w:rsid w:val="0E4833FA"/>
    <w:rsid w:val="0E511B0C"/>
    <w:rsid w:val="0E53178C"/>
    <w:rsid w:val="0E595CAB"/>
    <w:rsid w:val="0E642882"/>
    <w:rsid w:val="0E6A12C7"/>
    <w:rsid w:val="0E9B5022"/>
    <w:rsid w:val="0EA55D13"/>
    <w:rsid w:val="0EB74D33"/>
    <w:rsid w:val="0EBA4057"/>
    <w:rsid w:val="0EC01DBF"/>
    <w:rsid w:val="0EC95A44"/>
    <w:rsid w:val="0EE06454"/>
    <w:rsid w:val="0EE7636E"/>
    <w:rsid w:val="0EF7027C"/>
    <w:rsid w:val="0EFC7CB0"/>
    <w:rsid w:val="0F0F4080"/>
    <w:rsid w:val="0F125E46"/>
    <w:rsid w:val="0F154ACC"/>
    <w:rsid w:val="0F185821"/>
    <w:rsid w:val="0F2550C7"/>
    <w:rsid w:val="0F2D1E4B"/>
    <w:rsid w:val="0F2E4B40"/>
    <w:rsid w:val="0F3612B3"/>
    <w:rsid w:val="0F403993"/>
    <w:rsid w:val="0F405079"/>
    <w:rsid w:val="0F5A6643"/>
    <w:rsid w:val="0F884BB2"/>
    <w:rsid w:val="0F8B058F"/>
    <w:rsid w:val="0FC56B68"/>
    <w:rsid w:val="0FC94520"/>
    <w:rsid w:val="0FD64855"/>
    <w:rsid w:val="0FDA030E"/>
    <w:rsid w:val="0FE03806"/>
    <w:rsid w:val="0FF07438"/>
    <w:rsid w:val="10060790"/>
    <w:rsid w:val="1007595A"/>
    <w:rsid w:val="100968CB"/>
    <w:rsid w:val="10174B55"/>
    <w:rsid w:val="10183676"/>
    <w:rsid w:val="101E01AB"/>
    <w:rsid w:val="102148DB"/>
    <w:rsid w:val="102160FD"/>
    <w:rsid w:val="10227809"/>
    <w:rsid w:val="102D627C"/>
    <w:rsid w:val="102F109D"/>
    <w:rsid w:val="10363285"/>
    <w:rsid w:val="10441F3B"/>
    <w:rsid w:val="104F60BB"/>
    <w:rsid w:val="10516C2E"/>
    <w:rsid w:val="105F4BB4"/>
    <w:rsid w:val="10727C56"/>
    <w:rsid w:val="108230A5"/>
    <w:rsid w:val="109C70C6"/>
    <w:rsid w:val="10BD6C7B"/>
    <w:rsid w:val="10C02B8A"/>
    <w:rsid w:val="10E2081F"/>
    <w:rsid w:val="10E31183"/>
    <w:rsid w:val="10EC4CD3"/>
    <w:rsid w:val="10ED4953"/>
    <w:rsid w:val="10F939F8"/>
    <w:rsid w:val="10FE0470"/>
    <w:rsid w:val="111A451D"/>
    <w:rsid w:val="112A47B8"/>
    <w:rsid w:val="11304D0A"/>
    <w:rsid w:val="11407AF4"/>
    <w:rsid w:val="1143528B"/>
    <w:rsid w:val="11574382"/>
    <w:rsid w:val="11797DBA"/>
    <w:rsid w:val="11863F93"/>
    <w:rsid w:val="11A839AD"/>
    <w:rsid w:val="11AC2776"/>
    <w:rsid w:val="11B36C9A"/>
    <w:rsid w:val="11BA4FBB"/>
    <w:rsid w:val="11BB0823"/>
    <w:rsid w:val="11C7288C"/>
    <w:rsid w:val="11CD26F5"/>
    <w:rsid w:val="11CE23C7"/>
    <w:rsid w:val="11D40A3E"/>
    <w:rsid w:val="11D54698"/>
    <w:rsid w:val="11E164E5"/>
    <w:rsid w:val="11F36756"/>
    <w:rsid w:val="11F70688"/>
    <w:rsid w:val="120236A5"/>
    <w:rsid w:val="120C1683"/>
    <w:rsid w:val="120D160B"/>
    <w:rsid w:val="12126ACF"/>
    <w:rsid w:val="122E6ED0"/>
    <w:rsid w:val="124D4606"/>
    <w:rsid w:val="12552C20"/>
    <w:rsid w:val="128227EB"/>
    <w:rsid w:val="128724F6"/>
    <w:rsid w:val="1295236D"/>
    <w:rsid w:val="12A771A7"/>
    <w:rsid w:val="12A83BB9"/>
    <w:rsid w:val="12AE23B5"/>
    <w:rsid w:val="12B32FBA"/>
    <w:rsid w:val="12C543A9"/>
    <w:rsid w:val="12C94371"/>
    <w:rsid w:val="12EB221A"/>
    <w:rsid w:val="130265BC"/>
    <w:rsid w:val="130E23CF"/>
    <w:rsid w:val="131C39BF"/>
    <w:rsid w:val="133A104C"/>
    <w:rsid w:val="133E2ADE"/>
    <w:rsid w:val="134358DA"/>
    <w:rsid w:val="135342B7"/>
    <w:rsid w:val="136F7F89"/>
    <w:rsid w:val="13746882"/>
    <w:rsid w:val="137F1182"/>
    <w:rsid w:val="13856B95"/>
    <w:rsid w:val="138C74AE"/>
    <w:rsid w:val="138F74A5"/>
    <w:rsid w:val="13904DFD"/>
    <w:rsid w:val="13B07057"/>
    <w:rsid w:val="13B73F73"/>
    <w:rsid w:val="13C30BF9"/>
    <w:rsid w:val="13C50D5B"/>
    <w:rsid w:val="13C5797F"/>
    <w:rsid w:val="13CE4A0B"/>
    <w:rsid w:val="13F067B7"/>
    <w:rsid w:val="13FB78D7"/>
    <w:rsid w:val="13FE555A"/>
    <w:rsid w:val="140F6475"/>
    <w:rsid w:val="14144367"/>
    <w:rsid w:val="141F1312"/>
    <w:rsid w:val="143A4C54"/>
    <w:rsid w:val="14403A45"/>
    <w:rsid w:val="144E07DC"/>
    <w:rsid w:val="1465358E"/>
    <w:rsid w:val="147677A3"/>
    <w:rsid w:val="147B03A7"/>
    <w:rsid w:val="148D3B44"/>
    <w:rsid w:val="1492384F"/>
    <w:rsid w:val="149746D5"/>
    <w:rsid w:val="149842FC"/>
    <w:rsid w:val="149F4F04"/>
    <w:rsid w:val="14A02B65"/>
    <w:rsid w:val="14A40DD1"/>
    <w:rsid w:val="14AA16A4"/>
    <w:rsid w:val="14AA5673"/>
    <w:rsid w:val="14AB30F5"/>
    <w:rsid w:val="14BD6892"/>
    <w:rsid w:val="14CB2A2E"/>
    <w:rsid w:val="14E06839"/>
    <w:rsid w:val="14E343E8"/>
    <w:rsid w:val="14F450DE"/>
    <w:rsid w:val="14F45338"/>
    <w:rsid w:val="14FD066A"/>
    <w:rsid w:val="15010995"/>
    <w:rsid w:val="15031585"/>
    <w:rsid w:val="15046342"/>
    <w:rsid w:val="15090F10"/>
    <w:rsid w:val="151A4A2D"/>
    <w:rsid w:val="151E6A48"/>
    <w:rsid w:val="15266F1D"/>
    <w:rsid w:val="15266FEA"/>
    <w:rsid w:val="152A1F5B"/>
    <w:rsid w:val="15351239"/>
    <w:rsid w:val="15442DF3"/>
    <w:rsid w:val="15504F07"/>
    <w:rsid w:val="155C2F18"/>
    <w:rsid w:val="156A24B2"/>
    <w:rsid w:val="15771C40"/>
    <w:rsid w:val="157E0ECE"/>
    <w:rsid w:val="158C2A98"/>
    <w:rsid w:val="15904A68"/>
    <w:rsid w:val="15910CA5"/>
    <w:rsid w:val="15920901"/>
    <w:rsid w:val="159C3D02"/>
    <w:rsid w:val="15A1052C"/>
    <w:rsid w:val="15BA6B35"/>
    <w:rsid w:val="15CF2643"/>
    <w:rsid w:val="15D060DE"/>
    <w:rsid w:val="15D26BE5"/>
    <w:rsid w:val="15DB706A"/>
    <w:rsid w:val="15E7036D"/>
    <w:rsid w:val="15ED7F6B"/>
    <w:rsid w:val="15F83BFE"/>
    <w:rsid w:val="1601396A"/>
    <w:rsid w:val="16080E33"/>
    <w:rsid w:val="160E09FB"/>
    <w:rsid w:val="162401E0"/>
    <w:rsid w:val="1624694C"/>
    <w:rsid w:val="162A6E0D"/>
    <w:rsid w:val="16414490"/>
    <w:rsid w:val="16456719"/>
    <w:rsid w:val="16460917"/>
    <w:rsid w:val="164C5DA1"/>
    <w:rsid w:val="164D3B25"/>
    <w:rsid w:val="165B0337"/>
    <w:rsid w:val="165E23DB"/>
    <w:rsid w:val="16714FDF"/>
    <w:rsid w:val="167328FC"/>
    <w:rsid w:val="167B1172"/>
    <w:rsid w:val="167C5A3A"/>
    <w:rsid w:val="1682515E"/>
    <w:rsid w:val="168E26A9"/>
    <w:rsid w:val="1696521E"/>
    <w:rsid w:val="16AE72C3"/>
    <w:rsid w:val="16B212CB"/>
    <w:rsid w:val="16B24AE0"/>
    <w:rsid w:val="16B40F4B"/>
    <w:rsid w:val="16B67CD2"/>
    <w:rsid w:val="16D23D7F"/>
    <w:rsid w:val="16EF09DF"/>
    <w:rsid w:val="16F93C3E"/>
    <w:rsid w:val="16FF4570"/>
    <w:rsid w:val="1716356E"/>
    <w:rsid w:val="172026AD"/>
    <w:rsid w:val="17207821"/>
    <w:rsid w:val="172D4331"/>
    <w:rsid w:val="172F5738"/>
    <w:rsid w:val="17300802"/>
    <w:rsid w:val="17461B3F"/>
    <w:rsid w:val="17632565"/>
    <w:rsid w:val="17682AD1"/>
    <w:rsid w:val="17685624"/>
    <w:rsid w:val="177B311A"/>
    <w:rsid w:val="17915126"/>
    <w:rsid w:val="1795536A"/>
    <w:rsid w:val="17B1097B"/>
    <w:rsid w:val="17E928D3"/>
    <w:rsid w:val="17EA79B7"/>
    <w:rsid w:val="17EC50DA"/>
    <w:rsid w:val="17EE3251"/>
    <w:rsid w:val="17F1279A"/>
    <w:rsid w:val="17F5270A"/>
    <w:rsid w:val="17FF34EC"/>
    <w:rsid w:val="18083DFB"/>
    <w:rsid w:val="18191B17"/>
    <w:rsid w:val="18224BD2"/>
    <w:rsid w:val="182868AE"/>
    <w:rsid w:val="182D701A"/>
    <w:rsid w:val="1838355E"/>
    <w:rsid w:val="184119D7"/>
    <w:rsid w:val="18423E44"/>
    <w:rsid w:val="184579BC"/>
    <w:rsid w:val="184E24B8"/>
    <w:rsid w:val="18553C47"/>
    <w:rsid w:val="18652E05"/>
    <w:rsid w:val="18667891"/>
    <w:rsid w:val="18673BD3"/>
    <w:rsid w:val="186E7372"/>
    <w:rsid w:val="18717FA7"/>
    <w:rsid w:val="187B08C2"/>
    <w:rsid w:val="18A21C1E"/>
    <w:rsid w:val="18A703C6"/>
    <w:rsid w:val="18AF200B"/>
    <w:rsid w:val="18C21B89"/>
    <w:rsid w:val="18C41C1F"/>
    <w:rsid w:val="18C925C3"/>
    <w:rsid w:val="18CC7884"/>
    <w:rsid w:val="18D37538"/>
    <w:rsid w:val="18D37A30"/>
    <w:rsid w:val="18DD50D8"/>
    <w:rsid w:val="18DE0E37"/>
    <w:rsid w:val="18E86E11"/>
    <w:rsid w:val="18F36B91"/>
    <w:rsid w:val="18F54494"/>
    <w:rsid w:val="190B1CA6"/>
    <w:rsid w:val="19117D98"/>
    <w:rsid w:val="19141CC5"/>
    <w:rsid w:val="19176815"/>
    <w:rsid w:val="191D00C0"/>
    <w:rsid w:val="192B484C"/>
    <w:rsid w:val="193342C6"/>
    <w:rsid w:val="193F76FB"/>
    <w:rsid w:val="194F011A"/>
    <w:rsid w:val="19584AFB"/>
    <w:rsid w:val="19645EC7"/>
    <w:rsid w:val="196B7779"/>
    <w:rsid w:val="197046CD"/>
    <w:rsid w:val="19767855"/>
    <w:rsid w:val="197738F5"/>
    <w:rsid w:val="198C0646"/>
    <w:rsid w:val="199B67F9"/>
    <w:rsid w:val="199E7715"/>
    <w:rsid w:val="19B71810"/>
    <w:rsid w:val="19B915C3"/>
    <w:rsid w:val="19C558AF"/>
    <w:rsid w:val="19CE0BF6"/>
    <w:rsid w:val="19CF604E"/>
    <w:rsid w:val="19D37E26"/>
    <w:rsid w:val="19D51DED"/>
    <w:rsid w:val="19DB757A"/>
    <w:rsid w:val="19E26226"/>
    <w:rsid w:val="19EF0419"/>
    <w:rsid w:val="19F24586"/>
    <w:rsid w:val="19F60B5B"/>
    <w:rsid w:val="1A056ECE"/>
    <w:rsid w:val="1A0D7301"/>
    <w:rsid w:val="1A1201EB"/>
    <w:rsid w:val="1A133624"/>
    <w:rsid w:val="1A1C0B13"/>
    <w:rsid w:val="1A23721F"/>
    <w:rsid w:val="1A371E92"/>
    <w:rsid w:val="1A4340CD"/>
    <w:rsid w:val="1A5171B8"/>
    <w:rsid w:val="1A5B74ED"/>
    <w:rsid w:val="1A6F49FA"/>
    <w:rsid w:val="1A8974D2"/>
    <w:rsid w:val="1A8B25E9"/>
    <w:rsid w:val="1A8F0427"/>
    <w:rsid w:val="1A9570BD"/>
    <w:rsid w:val="1ABA74F1"/>
    <w:rsid w:val="1AC00AF1"/>
    <w:rsid w:val="1AC2066A"/>
    <w:rsid w:val="1AC54F79"/>
    <w:rsid w:val="1AC953B6"/>
    <w:rsid w:val="1AD66518"/>
    <w:rsid w:val="1ADD6F99"/>
    <w:rsid w:val="1AE756EA"/>
    <w:rsid w:val="1AF20B4F"/>
    <w:rsid w:val="1AF9414E"/>
    <w:rsid w:val="1B1B7A11"/>
    <w:rsid w:val="1B3B3CBE"/>
    <w:rsid w:val="1B451785"/>
    <w:rsid w:val="1B4B437D"/>
    <w:rsid w:val="1B514A96"/>
    <w:rsid w:val="1B5B44BA"/>
    <w:rsid w:val="1B5B5D37"/>
    <w:rsid w:val="1B5C436E"/>
    <w:rsid w:val="1B636B7F"/>
    <w:rsid w:val="1B657081"/>
    <w:rsid w:val="1B6603B7"/>
    <w:rsid w:val="1B6D63B3"/>
    <w:rsid w:val="1B764D9C"/>
    <w:rsid w:val="1B7B659A"/>
    <w:rsid w:val="1B810BAF"/>
    <w:rsid w:val="1B895CC6"/>
    <w:rsid w:val="1B9312A5"/>
    <w:rsid w:val="1B951DCE"/>
    <w:rsid w:val="1B9D4C5C"/>
    <w:rsid w:val="1BAC31D8"/>
    <w:rsid w:val="1BB42E2F"/>
    <w:rsid w:val="1BBE5191"/>
    <w:rsid w:val="1BC6521D"/>
    <w:rsid w:val="1BD163B0"/>
    <w:rsid w:val="1BD50639"/>
    <w:rsid w:val="1BD90378"/>
    <w:rsid w:val="1BF01D80"/>
    <w:rsid w:val="1BF11A4D"/>
    <w:rsid w:val="1C0D5A34"/>
    <w:rsid w:val="1C0F43D9"/>
    <w:rsid w:val="1C103EA7"/>
    <w:rsid w:val="1C186B24"/>
    <w:rsid w:val="1C225A0B"/>
    <w:rsid w:val="1C23753A"/>
    <w:rsid w:val="1C3E47E5"/>
    <w:rsid w:val="1C447F48"/>
    <w:rsid w:val="1C756EBE"/>
    <w:rsid w:val="1C8B6E63"/>
    <w:rsid w:val="1C912F6B"/>
    <w:rsid w:val="1CA10875"/>
    <w:rsid w:val="1CA917E6"/>
    <w:rsid w:val="1CAC587A"/>
    <w:rsid w:val="1CB112A1"/>
    <w:rsid w:val="1CB30F21"/>
    <w:rsid w:val="1CBD5C89"/>
    <w:rsid w:val="1CC52071"/>
    <w:rsid w:val="1CC73445"/>
    <w:rsid w:val="1CED3A7F"/>
    <w:rsid w:val="1CF97764"/>
    <w:rsid w:val="1CFB54CE"/>
    <w:rsid w:val="1D1866C7"/>
    <w:rsid w:val="1D1C2B4F"/>
    <w:rsid w:val="1D2201EA"/>
    <w:rsid w:val="1D2247BA"/>
    <w:rsid w:val="1D2D5F16"/>
    <w:rsid w:val="1D316C0E"/>
    <w:rsid w:val="1D392605"/>
    <w:rsid w:val="1D436612"/>
    <w:rsid w:val="1D457596"/>
    <w:rsid w:val="1D4622ED"/>
    <w:rsid w:val="1D4911D0"/>
    <w:rsid w:val="1D4B543D"/>
    <w:rsid w:val="1D51561E"/>
    <w:rsid w:val="1D6914A4"/>
    <w:rsid w:val="1D740B72"/>
    <w:rsid w:val="1D7E18EE"/>
    <w:rsid w:val="1D832B48"/>
    <w:rsid w:val="1D8D5E30"/>
    <w:rsid w:val="1D9B1AEC"/>
    <w:rsid w:val="1DA30910"/>
    <w:rsid w:val="1DAB7009"/>
    <w:rsid w:val="1DAC69FC"/>
    <w:rsid w:val="1DBC2A58"/>
    <w:rsid w:val="1DC647E4"/>
    <w:rsid w:val="1DD33BF5"/>
    <w:rsid w:val="1DD63602"/>
    <w:rsid w:val="1DDC501F"/>
    <w:rsid w:val="1DE46BAE"/>
    <w:rsid w:val="1E0A04BD"/>
    <w:rsid w:val="1E271344"/>
    <w:rsid w:val="1E2A078C"/>
    <w:rsid w:val="1E5356BF"/>
    <w:rsid w:val="1E644313"/>
    <w:rsid w:val="1E681587"/>
    <w:rsid w:val="1E6879F2"/>
    <w:rsid w:val="1E706F3B"/>
    <w:rsid w:val="1E7564AB"/>
    <w:rsid w:val="1E8A70C8"/>
    <w:rsid w:val="1E9C10A5"/>
    <w:rsid w:val="1E9F4240"/>
    <w:rsid w:val="1EAA6E5D"/>
    <w:rsid w:val="1EAC6A29"/>
    <w:rsid w:val="1EAE7675"/>
    <w:rsid w:val="1EC80BD7"/>
    <w:rsid w:val="1ED7360C"/>
    <w:rsid w:val="1EDE53CC"/>
    <w:rsid w:val="1EE45D3E"/>
    <w:rsid w:val="1EF51BCA"/>
    <w:rsid w:val="1EF816BF"/>
    <w:rsid w:val="1EFB7B61"/>
    <w:rsid w:val="1EFE7FBA"/>
    <w:rsid w:val="1F0B5BFD"/>
    <w:rsid w:val="1F153467"/>
    <w:rsid w:val="1F1E3599"/>
    <w:rsid w:val="1F20258D"/>
    <w:rsid w:val="1F2C1B88"/>
    <w:rsid w:val="1F311F20"/>
    <w:rsid w:val="1F4B69E7"/>
    <w:rsid w:val="1F4D1EEA"/>
    <w:rsid w:val="1F5D2184"/>
    <w:rsid w:val="1F680515"/>
    <w:rsid w:val="1F725310"/>
    <w:rsid w:val="1F7441B4"/>
    <w:rsid w:val="1F793264"/>
    <w:rsid w:val="1F7F013A"/>
    <w:rsid w:val="1F8553CD"/>
    <w:rsid w:val="1F8B4B2D"/>
    <w:rsid w:val="1FA31C90"/>
    <w:rsid w:val="1FA34505"/>
    <w:rsid w:val="1FB60B38"/>
    <w:rsid w:val="1FC044FA"/>
    <w:rsid w:val="1FCC74F7"/>
    <w:rsid w:val="1FCD5CBB"/>
    <w:rsid w:val="1FE2285A"/>
    <w:rsid w:val="1FE47BCE"/>
    <w:rsid w:val="1FF300F9"/>
    <w:rsid w:val="1FF84992"/>
    <w:rsid w:val="1FFB5E43"/>
    <w:rsid w:val="200C3C23"/>
    <w:rsid w:val="200F3E48"/>
    <w:rsid w:val="203046DB"/>
    <w:rsid w:val="204A0B08"/>
    <w:rsid w:val="20524E39"/>
    <w:rsid w:val="20533996"/>
    <w:rsid w:val="20635BEC"/>
    <w:rsid w:val="20733737"/>
    <w:rsid w:val="207868BB"/>
    <w:rsid w:val="20800399"/>
    <w:rsid w:val="208510D6"/>
    <w:rsid w:val="20862797"/>
    <w:rsid w:val="209778BA"/>
    <w:rsid w:val="20B53470"/>
    <w:rsid w:val="20B921CA"/>
    <w:rsid w:val="20C11A4B"/>
    <w:rsid w:val="20E15E1B"/>
    <w:rsid w:val="20E25ABD"/>
    <w:rsid w:val="20E56788"/>
    <w:rsid w:val="20F743E3"/>
    <w:rsid w:val="210671B4"/>
    <w:rsid w:val="211F45FD"/>
    <w:rsid w:val="212E7D0B"/>
    <w:rsid w:val="2132347F"/>
    <w:rsid w:val="2133737A"/>
    <w:rsid w:val="213C3913"/>
    <w:rsid w:val="21482E71"/>
    <w:rsid w:val="21494BCD"/>
    <w:rsid w:val="215B41C8"/>
    <w:rsid w:val="2167402A"/>
    <w:rsid w:val="21922322"/>
    <w:rsid w:val="2196282F"/>
    <w:rsid w:val="21A202FF"/>
    <w:rsid w:val="21AC2CCE"/>
    <w:rsid w:val="21AC7084"/>
    <w:rsid w:val="21AF2685"/>
    <w:rsid w:val="21CA4557"/>
    <w:rsid w:val="21DA3812"/>
    <w:rsid w:val="21DA4716"/>
    <w:rsid w:val="21E30CAA"/>
    <w:rsid w:val="21EB4B7D"/>
    <w:rsid w:val="21EF401A"/>
    <w:rsid w:val="21F046BC"/>
    <w:rsid w:val="21F45665"/>
    <w:rsid w:val="21F96078"/>
    <w:rsid w:val="21FA13EE"/>
    <w:rsid w:val="22011E28"/>
    <w:rsid w:val="220D2ECB"/>
    <w:rsid w:val="22151DA2"/>
    <w:rsid w:val="221F520B"/>
    <w:rsid w:val="22226190"/>
    <w:rsid w:val="22257114"/>
    <w:rsid w:val="222645E6"/>
    <w:rsid w:val="22353B2B"/>
    <w:rsid w:val="223805A6"/>
    <w:rsid w:val="22461847"/>
    <w:rsid w:val="224750CA"/>
    <w:rsid w:val="2250780C"/>
    <w:rsid w:val="22514358"/>
    <w:rsid w:val="22604282"/>
    <w:rsid w:val="226D6E7E"/>
    <w:rsid w:val="226F4462"/>
    <w:rsid w:val="227D77A3"/>
    <w:rsid w:val="22967034"/>
    <w:rsid w:val="229F637A"/>
    <w:rsid w:val="22A72B65"/>
    <w:rsid w:val="22A9412D"/>
    <w:rsid w:val="22BF3BB7"/>
    <w:rsid w:val="22C77902"/>
    <w:rsid w:val="22CD1782"/>
    <w:rsid w:val="22D0502F"/>
    <w:rsid w:val="22D32730"/>
    <w:rsid w:val="22D4237D"/>
    <w:rsid w:val="22DB4107"/>
    <w:rsid w:val="22DE1620"/>
    <w:rsid w:val="22F727A3"/>
    <w:rsid w:val="22FA21AD"/>
    <w:rsid w:val="23112215"/>
    <w:rsid w:val="23245D56"/>
    <w:rsid w:val="23276897"/>
    <w:rsid w:val="232C3B4B"/>
    <w:rsid w:val="233378E5"/>
    <w:rsid w:val="233465ED"/>
    <w:rsid w:val="233A77E1"/>
    <w:rsid w:val="233C215F"/>
    <w:rsid w:val="234B6EF7"/>
    <w:rsid w:val="234C0BD6"/>
    <w:rsid w:val="23582989"/>
    <w:rsid w:val="235E4892"/>
    <w:rsid w:val="23615817"/>
    <w:rsid w:val="23662A17"/>
    <w:rsid w:val="236E1506"/>
    <w:rsid w:val="23730DBC"/>
    <w:rsid w:val="23796741"/>
    <w:rsid w:val="237E045E"/>
    <w:rsid w:val="23876A22"/>
    <w:rsid w:val="238B1EDE"/>
    <w:rsid w:val="238C7960"/>
    <w:rsid w:val="239D347E"/>
    <w:rsid w:val="23AC5C96"/>
    <w:rsid w:val="23AE661B"/>
    <w:rsid w:val="23C44BFD"/>
    <w:rsid w:val="23C96F8B"/>
    <w:rsid w:val="23EF3E0C"/>
    <w:rsid w:val="23FD601D"/>
    <w:rsid w:val="24012F55"/>
    <w:rsid w:val="240A2F12"/>
    <w:rsid w:val="241E233B"/>
    <w:rsid w:val="24207978"/>
    <w:rsid w:val="242258D5"/>
    <w:rsid w:val="24314BBC"/>
    <w:rsid w:val="243C5FC8"/>
    <w:rsid w:val="244F54A0"/>
    <w:rsid w:val="245136C9"/>
    <w:rsid w:val="24554E2A"/>
    <w:rsid w:val="24566CCA"/>
    <w:rsid w:val="245C2A72"/>
    <w:rsid w:val="24652F46"/>
    <w:rsid w:val="24695DA6"/>
    <w:rsid w:val="247321DC"/>
    <w:rsid w:val="24784E09"/>
    <w:rsid w:val="247C54BF"/>
    <w:rsid w:val="248C5D34"/>
    <w:rsid w:val="24A5262B"/>
    <w:rsid w:val="24AD793F"/>
    <w:rsid w:val="24BC68D9"/>
    <w:rsid w:val="24E13E23"/>
    <w:rsid w:val="24F12AAA"/>
    <w:rsid w:val="24F22BF7"/>
    <w:rsid w:val="24F25900"/>
    <w:rsid w:val="24F25DC2"/>
    <w:rsid w:val="250207C6"/>
    <w:rsid w:val="25097DAA"/>
    <w:rsid w:val="250F1D2B"/>
    <w:rsid w:val="250F2781"/>
    <w:rsid w:val="252A782C"/>
    <w:rsid w:val="25444B5E"/>
    <w:rsid w:val="25506B3E"/>
    <w:rsid w:val="25531D40"/>
    <w:rsid w:val="258C50C0"/>
    <w:rsid w:val="258E05B5"/>
    <w:rsid w:val="259322B4"/>
    <w:rsid w:val="25A03B48"/>
    <w:rsid w:val="25AB575C"/>
    <w:rsid w:val="25AC31DE"/>
    <w:rsid w:val="25B1585D"/>
    <w:rsid w:val="25BC7BF5"/>
    <w:rsid w:val="25F94AFC"/>
    <w:rsid w:val="25FE79AD"/>
    <w:rsid w:val="260015EC"/>
    <w:rsid w:val="26016A14"/>
    <w:rsid w:val="2610750B"/>
    <w:rsid w:val="261147BA"/>
    <w:rsid w:val="261809AB"/>
    <w:rsid w:val="261C1BB2"/>
    <w:rsid w:val="26272B27"/>
    <w:rsid w:val="262E273E"/>
    <w:rsid w:val="262F5892"/>
    <w:rsid w:val="26320878"/>
    <w:rsid w:val="263230B7"/>
    <w:rsid w:val="2635403B"/>
    <w:rsid w:val="263634A1"/>
    <w:rsid w:val="26436BD4"/>
    <w:rsid w:val="265853E9"/>
    <w:rsid w:val="26653AA2"/>
    <w:rsid w:val="266B4C8D"/>
    <w:rsid w:val="26742C26"/>
    <w:rsid w:val="26754D56"/>
    <w:rsid w:val="268F3D2A"/>
    <w:rsid w:val="26901355"/>
    <w:rsid w:val="269D398F"/>
    <w:rsid w:val="26AB668C"/>
    <w:rsid w:val="26AC6394"/>
    <w:rsid w:val="26B32C4A"/>
    <w:rsid w:val="26BE28AE"/>
    <w:rsid w:val="26C46D3A"/>
    <w:rsid w:val="26CA5715"/>
    <w:rsid w:val="26D22498"/>
    <w:rsid w:val="26E2325A"/>
    <w:rsid w:val="26EB12AD"/>
    <w:rsid w:val="2700280A"/>
    <w:rsid w:val="27062195"/>
    <w:rsid w:val="27195933"/>
    <w:rsid w:val="271A7116"/>
    <w:rsid w:val="272051EA"/>
    <w:rsid w:val="272A364F"/>
    <w:rsid w:val="272D7147"/>
    <w:rsid w:val="273242DE"/>
    <w:rsid w:val="274647F7"/>
    <w:rsid w:val="274D464D"/>
    <w:rsid w:val="274F5E0D"/>
    <w:rsid w:val="27546DAC"/>
    <w:rsid w:val="276A0AC0"/>
    <w:rsid w:val="277A54BF"/>
    <w:rsid w:val="278D0E41"/>
    <w:rsid w:val="27A37D54"/>
    <w:rsid w:val="27A45340"/>
    <w:rsid w:val="27BF3B42"/>
    <w:rsid w:val="27C3371C"/>
    <w:rsid w:val="27D85EC6"/>
    <w:rsid w:val="27E84D06"/>
    <w:rsid w:val="27F53C05"/>
    <w:rsid w:val="27F705E9"/>
    <w:rsid w:val="280259BE"/>
    <w:rsid w:val="28030DB3"/>
    <w:rsid w:val="280D19AC"/>
    <w:rsid w:val="281F5815"/>
    <w:rsid w:val="2820787B"/>
    <w:rsid w:val="2827652C"/>
    <w:rsid w:val="282C1F78"/>
    <w:rsid w:val="283050FB"/>
    <w:rsid w:val="283A05C6"/>
    <w:rsid w:val="283F016C"/>
    <w:rsid w:val="28411CD5"/>
    <w:rsid w:val="28425A06"/>
    <w:rsid w:val="285A17C2"/>
    <w:rsid w:val="286533D6"/>
    <w:rsid w:val="28745BEF"/>
    <w:rsid w:val="287B08D6"/>
    <w:rsid w:val="28A074C7"/>
    <w:rsid w:val="28AF57B6"/>
    <w:rsid w:val="28B314C0"/>
    <w:rsid w:val="28B81B5C"/>
    <w:rsid w:val="28BB2AE0"/>
    <w:rsid w:val="28BE14E7"/>
    <w:rsid w:val="28C31DE3"/>
    <w:rsid w:val="28DC7E22"/>
    <w:rsid w:val="28E52986"/>
    <w:rsid w:val="28F46C6A"/>
    <w:rsid w:val="28FA5751"/>
    <w:rsid w:val="29184142"/>
    <w:rsid w:val="291D3E6A"/>
    <w:rsid w:val="292601B7"/>
    <w:rsid w:val="293A1069"/>
    <w:rsid w:val="293B1240"/>
    <w:rsid w:val="293E7B74"/>
    <w:rsid w:val="294A7D93"/>
    <w:rsid w:val="29500D1A"/>
    <w:rsid w:val="2954525D"/>
    <w:rsid w:val="29595078"/>
    <w:rsid w:val="2964701D"/>
    <w:rsid w:val="296C1188"/>
    <w:rsid w:val="296D7F0F"/>
    <w:rsid w:val="29710F8A"/>
    <w:rsid w:val="297C6294"/>
    <w:rsid w:val="29824AA8"/>
    <w:rsid w:val="29A77266"/>
    <w:rsid w:val="29B07B75"/>
    <w:rsid w:val="29B5374A"/>
    <w:rsid w:val="29CD16A4"/>
    <w:rsid w:val="29D02628"/>
    <w:rsid w:val="29D4102F"/>
    <w:rsid w:val="29D457AB"/>
    <w:rsid w:val="29D5322D"/>
    <w:rsid w:val="29DF15BE"/>
    <w:rsid w:val="29E647CC"/>
    <w:rsid w:val="29E803B2"/>
    <w:rsid w:val="29EA22AE"/>
    <w:rsid w:val="29FE4066"/>
    <w:rsid w:val="2A105610"/>
    <w:rsid w:val="2A216901"/>
    <w:rsid w:val="2A233978"/>
    <w:rsid w:val="2A25002F"/>
    <w:rsid w:val="2A3963F0"/>
    <w:rsid w:val="2A496A6F"/>
    <w:rsid w:val="2A5C0F2C"/>
    <w:rsid w:val="2A6C567E"/>
    <w:rsid w:val="2A6F66BE"/>
    <w:rsid w:val="2A82464A"/>
    <w:rsid w:val="2A83594F"/>
    <w:rsid w:val="2A874355"/>
    <w:rsid w:val="2A892B32"/>
    <w:rsid w:val="2A945BEA"/>
    <w:rsid w:val="2A994270"/>
    <w:rsid w:val="2AA0747E"/>
    <w:rsid w:val="2AAA5EAE"/>
    <w:rsid w:val="2AB45848"/>
    <w:rsid w:val="2AB53BA0"/>
    <w:rsid w:val="2AB61621"/>
    <w:rsid w:val="2AC01F31"/>
    <w:rsid w:val="2AC06632"/>
    <w:rsid w:val="2AC718BC"/>
    <w:rsid w:val="2AC72FCA"/>
    <w:rsid w:val="2AC82933"/>
    <w:rsid w:val="2AD66CE2"/>
    <w:rsid w:val="2ADA635E"/>
    <w:rsid w:val="2AE36D8C"/>
    <w:rsid w:val="2AE43CF5"/>
    <w:rsid w:val="2AEE177B"/>
    <w:rsid w:val="2AEE6D08"/>
    <w:rsid w:val="2AF32A78"/>
    <w:rsid w:val="2AF37282"/>
    <w:rsid w:val="2AF8590E"/>
    <w:rsid w:val="2AFC4314"/>
    <w:rsid w:val="2B096DE4"/>
    <w:rsid w:val="2B0C45AE"/>
    <w:rsid w:val="2B1D4324"/>
    <w:rsid w:val="2B361C1F"/>
    <w:rsid w:val="2B37533B"/>
    <w:rsid w:val="2B3856AD"/>
    <w:rsid w:val="2B3B3677"/>
    <w:rsid w:val="2B443CAA"/>
    <w:rsid w:val="2B452538"/>
    <w:rsid w:val="2B48310F"/>
    <w:rsid w:val="2B552424"/>
    <w:rsid w:val="2B562D75"/>
    <w:rsid w:val="2B57723C"/>
    <w:rsid w:val="2B5D05DB"/>
    <w:rsid w:val="2B671232"/>
    <w:rsid w:val="2B6A4948"/>
    <w:rsid w:val="2B6B45C8"/>
    <w:rsid w:val="2B6B5E23"/>
    <w:rsid w:val="2B720385"/>
    <w:rsid w:val="2B747456"/>
    <w:rsid w:val="2B9B14D3"/>
    <w:rsid w:val="2BA714D8"/>
    <w:rsid w:val="2BA87D0C"/>
    <w:rsid w:val="2BB31411"/>
    <w:rsid w:val="2BBD57B3"/>
    <w:rsid w:val="2BBF78D5"/>
    <w:rsid w:val="2BC21E63"/>
    <w:rsid w:val="2BD11E41"/>
    <w:rsid w:val="2BD43FF7"/>
    <w:rsid w:val="2BD561F6"/>
    <w:rsid w:val="2BD90319"/>
    <w:rsid w:val="2BE012F4"/>
    <w:rsid w:val="2BF139F2"/>
    <w:rsid w:val="2BF31029"/>
    <w:rsid w:val="2BF6123F"/>
    <w:rsid w:val="2BFD52AB"/>
    <w:rsid w:val="2C020275"/>
    <w:rsid w:val="2C04737B"/>
    <w:rsid w:val="2C0A0C4E"/>
    <w:rsid w:val="2C0A3A72"/>
    <w:rsid w:val="2C1A1E8E"/>
    <w:rsid w:val="2C1E56F0"/>
    <w:rsid w:val="2C216675"/>
    <w:rsid w:val="2C664DE2"/>
    <w:rsid w:val="2C6D1ED5"/>
    <w:rsid w:val="2C735407"/>
    <w:rsid w:val="2C74067E"/>
    <w:rsid w:val="2CA204EC"/>
    <w:rsid w:val="2CAD18DF"/>
    <w:rsid w:val="2CB66D4E"/>
    <w:rsid w:val="2CD17175"/>
    <w:rsid w:val="2CDC151E"/>
    <w:rsid w:val="2CF808D7"/>
    <w:rsid w:val="2CFC72DD"/>
    <w:rsid w:val="2CFF0262"/>
    <w:rsid w:val="2D025963"/>
    <w:rsid w:val="2D136F02"/>
    <w:rsid w:val="2D1D2D3B"/>
    <w:rsid w:val="2D2458FE"/>
    <w:rsid w:val="2D266030"/>
    <w:rsid w:val="2D2A0758"/>
    <w:rsid w:val="2D35073C"/>
    <w:rsid w:val="2D3D5B48"/>
    <w:rsid w:val="2D400CCB"/>
    <w:rsid w:val="2D4454D3"/>
    <w:rsid w:val="2D4476D1"/>
    <w:rsid w:val="2D492F93"/>
    <w:rsid w:val="2D4973DC"/>
    <w:rsid w:val="2D5C61B5"/>
    <w:rsid w:val="2D5E027B"/>
    <w:rsid w:val="2D601B0F"/>
    <w:rsid w:val="2D695B92"/>
    <w:rsid w:val="2D9B343F"/>
    <w:rsid w:val="2DA17EB3"/>
    <w:rsid w:val="2DB016CE"/>
    <w:rsid w:val="2DB61F8F"/>
    <w:rsid w:val="2DC031F7"/>
    <w:rsid w:val="2DC1037E"/>
    <w:rsid w:val="2DC12BD3"/>
    <w:rsid w:val="2DD6262D"/>
    <w:rsid w:val="2DD93A5A"/>
    <w:rsid w:val="2DD9486E"/>
    <w:rsid w:val="2DD95015"/>
    <w:rsid w:val="2DEA57B6"/>
    <w:rsid w:val="2DED4667"/>
    <w:rsid w:val="2DEF4262"/>
    <w:rsid w:val="2DF674F5"/>
    <w:rsid w:val="2E082C92"/>
    <w:rsid w:val="2E151FA8"/>
    <w:rsid w:val="2E1D11F5"/>
    <w:rsid w:val="2E21163E"/>
    <w:rsid w:val="2E3D56EB"/>
    <w:rsid w:val="2E4162EF"/>
    <w:rsid w:val="2E5D4818"/>
    <w:rsid w:val="2E6079D2"/>
    <w:rsid w:val="2E7F3BD6"/>
    <w:rsid w:val="2E7F7BAC"/>
    <w:rsid w:val="2E815FF1"/>
    <w:rsid w:val="2E984B00"/>
    <w:rsid w:val="2EB66D64"/>
    <w:rsid w:val="2EC12A10"/>
    <w:rsid w:val="2ED4659C"/>
    <w:rsid w:val="2ED95569"/>
    <w:rsid w:val="2EE25A68"/>
    <w:rsid w:val="2EF405CF"/>
    <w:rsid w:val="2EF47418"/>
    <w:rsid w:val="2F032F8D"/>
    <w:rsid w:val="2F0625CE"/>
    <w:rsid w:val="2F06778E"/>
    <w:rsid w:val="2F18580E"/>
    <w:rsid w:val="2F1D461A"/>
    <w:rsid w:val="2F3F4014"/>
    <w:rsid w:val="2F45562F"/>
    <w:rsid w:val="2F530A64"/>
    <w:rsid w:val="2F5E1045"/>
    <w:rsid w:val="2F6E3D66"/>
    <w:rsid w:val="2F6E3E99"/>
    <w:rsid w:val="2F724F9D"/>
    <w:rsid w:val="2F7E608D"/>
    <w:rsid w:val="2F7F157A"/>
    <w:rsid w:val="2FA54A46"/>
    <w:rsid w:val="2FB32CCE"/>
    <w:rsid w:val="2FB51A54"/>
    <w:rsid w:val="2FC17A65"/>
    <w:rsid w:val="2FC81654"/>
    <w:rsid w:val="2FCB0BF1"/>
    <w:rsid w:val="2FCB565C"/>
    <w:rsid w:val="2FD56706"/>
    <w:rsid w:val="2FE11C34"/>
    <w:rsid w:val="2FE81E4E"/>
    <w:rsid w:val="2FF700B2"/>
    <w:rsid w:val="301A3977"/>
    <w:rsid w:val="30210D83"/>
    <w:rsid w:val="30387810"/>
    <w:rsid w:val="3043348E"/>
    <w:rsid w:val="305E6FC6"/>
    <w:rsid w:val="30650573"/>
    <w:rsid w:val="30684D7B"/>
    <w:rsid w:val="3069073D"/>
    <w:rsid w:val="307E6F1F"/>
    <w:rsid w:val="307E7165"/>
    <w:rsid w:val="308128F6"/>
    <w:rsid w:val="30AD56DB"/>
    <w:rsid w:val="30B12BF1"/>
    <w:rsid w:val="30D61D03"/>
    <w:rsid w:val="30D76501"/>
    <w:rsid w:val="30DE27BB"/>
    <w:rsid w:val="30E3258C"/>
    <w:rsid w:val="30F67F41"/>
    <w:rsid w:val="30FE68DE"/>
    <w:rsid w:val="31077D7C"/>
    <w:rsid w:val="310B168D"/>
    <w:rsid w:val="310D429C"/>
    <w:rsid w:val="31150915"/>
    <w:rsid w:val="3122284E"/>
    <w:rsid w:val="314E04CA"/>
    <w:rsid w:val="316E3260"/>
    <w:rsid w:val="316E73F5"/>
    <w:rsid w:val="316F0A25"/>
    <w:rsid w:val="31740730"/>
    <w:rsid w:val="31774BEB"/>
    <w:rsid w:val="31816725"/>
    <w:rsid w:val="3185644C"/>
    <w:rsid w:val="318F2A8D"/>
    <w:rsid w:val="31954F30"/>
    <w:rsid w:val="3198766B"/>
    <w:rsid w:val="319F6FF6"/>
    <w:rsid w:val="31B16017"/>
    <w:rsid w:val="31C25D98"/>
    <w:rsid w:val="31C35F31"/>
    <w:rsid w:val="31D61598"/>
    <w:rsid w:val="31D616CE"/>
    <w:rsid w:val="31D948A4"/>
    <w:rsid w:val="31DA34A9"/>
    <w:rsid w:val="31DA7836"/>
    <w:rsid w:val="31E52E77"/>
    <w:rsid w:val="321005AF"/>
    <w:rsid w:val="32110BE3"/>
    <w:rsid w:val="32125029"/>
    <w:rsid w:val="32186CC0"/>
    <w:rsid w:val="321E0BC9"/>
    <w:rsid w:val="32277625"/>
    <w:rsid w:val="322A5D0E"/>
    <w:rsid w:val="32320A08"/>
    <w:rsid w:val="323735BF"/>
    <w:rsid w:val="324A749F"/>
    <w:rsid w:val="324F1398"/>
    <w:rsid w:val="32527E0C"/>
    <w:rsid w:val="325925CC"/>
    <w:rsid w:val="325D4569"/>
    <w:rsid w:val="326E19D7"/>
    <w:rsid w:val="32703683"/>
    <w:rsid w:val="32705F52"/>
    <w:rsid w:val="3287574C"/>
    <w:rsid w:val="328C597A"/>
    <w:rsid w:val="329121E2"/>
    <w:rsid w:val="329C1497"/>
    <w:rsid w:val="329D3696"/>
    <w:rsid w:val="32A0461A"/>
    <w:rsid w:val="32AB622F"/>
    <w:rsid w:val="32AB6607"/>
    <w:rsid w:val="32E202CD"/>
    <w:rsid w:val="32EB2A47"/>
    <w:rsid w:val="32EE1B6D"/>
    <w:rsid w:val="32F82AAB"/>
    <w:rsid w:val="32F87A73"/>
    <w:rsid w:val="32FD156B"/>
    <w:rsid w:val="33031C42"/>
    <w:rsid w:val="332F2697"/>
    <w:rsid w:val="33301D0B"/>
    <w:rsid w:val="334B4AB3"/>
    <w:rsid w:val="334C4162"/>
    <w:rsid w:val="334F137E"/>
    <w:rsid w:val="33531D73"/>
    <w:rsid w:val="33534453"/>
    <w:rsid w:val="335D354C"/>
    <w:rsid w:val="337323F4"/>
    <w:rsid w:val="33807845"/>
    <w:rsid w:val="33835934"/>
    <w:rsid w:val="33886289"/>
    <w:rsid w:val="33903029"/>
    <w:rsid w:val="33993841"/>
    <w:rsid w:val="33A42DD4"/>
    <w:rsid w:val="33A6194A"/>
    <w:rsid w:val="33B91ECE"/>
    <w:rsid w:val="33BA63EC"/>
    <w:rsid w:val="33BD4477"/>
    <w:rsid w:val="33C0343A"/>
    <w:rsid w:val="33ED12F5"/>
    <w:rsid w:val="33F474CA"/>
    <w:rsid w:val="33FD6E49"/>
    <w:rsid w:val="34052FE8"/>
    <w:rsid w:val="3411487C"/>
    <w:rsid w:val="34335BAC"/>
    <w:rsid w:val="343B7C38"/>
    <w:rsid w:val="344D4E62"/>
    <w:rsid w:val="345262C5"/>
    <w:rsid w:val="34654306"/>
    <w:rsid w:val="346F49CA"/>
    <w:rsid w:val="3477250D"/>
    <w:rsid w:val="34792171"/>
    <w:rsid w:val="34884A07"/>
    <w:rsid w:val="34941B8C"/>
    <w:rsid w:val="34A25616"/>
    <w:rsid w:val="34A40AC1"/>
    <w:rsid w:val="34BE137B"/>
    <w:rsid w:val="34BE277B"/>
    <w:rsid w:val="34BE4995"/>
    <w:rsid w:val="35041886"/>
    <w:rsid w:val="350C0E12"/>
    <w:rsid w:val="351A5313"/>
    <w:rsid w:val="35216444"/>
    <w:rsid w:val="352301F0"/>
    <w:rsid w:val="35251B94"/>
    <w:rsid w:val="35476E77"/>
    <w:rsid w:val="354D2F7F"/>
    <w:rsid w:val="355B5B18"/>
    <w:rsid w:val="3574522F"/>
    <w:rsid w:val="35817F56"/>
    <w:rsid w:val="35A5247F"/>
    <w:rsid w:val="35A646D1"/>
    <w:rsid w:val="35B15020"/>
    <w:rsid w:val="35B82DF1"/>
    <w:rsid w:val="35BE2F3C"/>
    <w:rsid w:val="35C479BE"/>
    <w:rsid w:val="35CC160C"/>
    <w:rsid w:val="35D231D8"/>
    <w:rsid w:val="35D72EE3"/>
    <w:rsid w:val="35D92B63"/>
    <w:rsid w:val="35FB2B0A"/>
    <w:rsid w:val="3604474D"/>
    <w:rsid w:val="360C5C5F"/>
    <w:rsid w:val="360D0F53"/>
    <w:rsid w:val="361374AA"/>
    <w:rsid w:val="363D7320"/>
    <w:rsid w:val="36532A69"/>
    <w:rsid w:val="365921B8"/>
    <w:rsid w:val="365A62C8"/>
    <w:rsid w:val="365E1EC3"/>
    <w:rsid w:val="36616742"/>
    <w:rsid w:val="3671041F"/>
    <w:rsid w:val="36840A7D"/>
    <w:rsid w:val="368B7F6F"/>
    <w:rsid w:val="36923681"/>
    <w:rsid w:val="36946B64"/>
    <w:rsid w:val="369C5CFD"/>
    <w:rsid w:val="36A10880"/>
    <w:rsid w:val="36B71139"/>
    <w:rsid w:val="36BE795E"/>
    <w:rsid w:val="36C169AC"/>
    <w:rsid w:val="36CE7BF8"/>
    <w:rsid w:val="36D34080"/>
    <w:rsid w:val="36D43451"/>
    <w:rsid w:val="36DE5C94"/>
    <w:rsid w:val="36E1747D"/>
    <w:rsid w:val="36E373C9"/>
    <w:rsid w:val="36EE5F2E"/>
    <w:rsid w:val="36F85A0B"/>
    <w:rsid w:val="3712747F"/>
    <w:rsid w:val="372C52C1"/>
    <w:rsid w:val="374146B4"/>
    <w:rsid w:val="3743343A"/>
    <w:rsid w:val="3747673F"/>
    <w:rsid w:val="374A7542"/>
    <w:rsid w:val="37540FFC"/>
    <w:rsid w:val="37576857"/>
    <w:rsid w:val="37600755"/>
    <w:rsid w:val="37685EDD"/>
    <w:rsid w:val="376F117F"/>
    <w:rsid w:val="37702D1F"/>
    <w:rsid w:val="37800BE3"/>
    <w:rsid w:val="3780637D"/>
    <w:rsid w:val="3781549D"/>
    <w:rsid w:val="37B00409"/>
    <w:rsid w:val="37C02CF9"/>
    <w:rsid w:val="37C04C73"/>
    <w:rsid w:val="37C62121"/>
    <w:rsid w:val="37D11927"/>
    <w:rsid w:val="37D913AF"/>
    <w:rsid w:val="37E03329"/>
    <w:rsid w:val="380F1889"/>
    <w:rsid w:val="38181F14"/>
    <w:rsid w:val="38373947"/>
    <w:rsid w:val="3839146D"/>
    <w:rsid w:val="38417DD5"/>
    <w:rsid w:val="38444AD8"/>
    <w:rsid w:val="384C7F78"/>
    <w:rsid w:val="385C6105"/>
    <w:rsid w:val="386453DA"/>
    <w:rsid w:val="386C091E"/>
    <w:rsid w:val="386F6096"/>
    <w:rsid w:val="387626A6"/>
    <w:rsid w:val="38945B19"/>
    <w:rsid w:val="389D3378"/>
    <w:rsid w:val="38A36879"/>
    <w:rsid w:val="38AD4C0A"/>
    <w:rsid w:val="38AF056D"/>
    <w:rsid w:val="38B273B5"/>
    <w:rsid w:val="38BE4EA5"/>
    <w:rsid w:val="38BF6454"/>
    <w:rsid w:val="38BF6E4D"/>
    <w:rsid w:val="38EC3F94"/>
    <w:rsid w:val="39010E11"/>
    <w:rsid w:val="39026203"/>
    <w:rsid w:val="390549ED"/>
    <w:rsid w:val="39120CAE"/>
    <w:rsid w:val="391D5CAE"/>
    <w:rsid w:val="39204D3C"/>
    <w:rsid w:val="39231886"/>
    <w:rsid w:val="39327476"/>
    <w:rsid w:val="393D291B"/>
    <w:rsid w:val="39404179"/>
    <w:rsid w:val="39495149"/>
    <w:rsid w:val="395F063B"/>
    <w:rsid w:val="39646937"/>
    <w:rsid w:val="396A4FBD"/>
    <w:rsid w:val="396C11BE"/>
    <w:rsid w:val="3970274A"/>
    <w:rsid w:val="397720D5"/>
    <w:rsid w:val="398A32F4"/>
    <w:rsid w:val="39931A05"/>
    <w:rsid w:val="39954F08"/>
    <w:rsid w:val="399B5035"/>
    <w:rsid w:val="39D34FE8"/>
    <w:rsid w:val="39F33F01"/>
    <w:rsid w:val="39FB306D"/>
    <w:rsid w:val="39FF3DC6"/>
    <w:rsid w:val="3A0E134F"/>
    <w:rsid w:val="3A2C4452"/>
    <w:rsid w:val="3A3058A4"/>
    <w:rsid w:val="3A350230"/>
    <w:rsid w:val="3A3A61E8"/>
    <w:rsid w:val="3A415CFD"/>
    <w:rsid w:val="3A484134"/>
    <w:rsid w:val="3A585337"/>
    <w:rsid w:val="3A682CE2"/>
    <w:rsid w:val="3A6D63AB"/>
    <w:rsid w:val="3A777018"/>
    <w:rsid w:val="3A800CD9"/>
    <w:rsid w:val="3A815B98"/>
    <w:rsid w:val="3A97664D"/>
    <w:rsid w:val="3AA12A29"/>
    <w:rsid w:val="3AA5706A"/>
    <w:rsid w:val="3ACB4F85"/>
    <w:rsid w:val="3AE174AA"/>
    <w:rsid w:val="3AED5139"/>
    <w:rsid w:val="3AF060BE"/>
    <w:rsid w:val="3AF55DC9"/>
    <w:rsid w:val="3AFC0A87"/>
    <w:rsid w:val="3AFC5754"/>
    <w:rsid w:val="3B052D0D"/>
    <w:rsid w:val="3B1615D3"/>
    <w:rsid w:val="3B1A672A"/>
    <w:rsid w:val="3B247C1B"/>
    <w:rsid w:val="3B345743"/>
    <w:rsid w:val="3B3A2D2E"/>
    <w:rsid w:val="3B43394A"/>
    <w:rsid w:val="3B4C005B"/>
    <w:rsid w:val="3B615F60"/>
    <w:rsid w:val="3B6B7EB6"/>
    <w:rsid w:val="3B721137"/>
    <w:rsid w:val="3B8274B7"/>
    <w:rsid w:val="3B906228"/>
    <w:rsid w:val="3B9D74DC"/>
    <w:rsid w:val="3BA07298"/>
    <w:rsid w:val="3BA244B9"/>
    <w:rsid w:val="3BBE3294"/>
    <w:rsid w:val="3BC06797"/>
    <w:rsid w:val="3BC31482"/>
    <w:rsid w:val="3BCC25A9"/>
    <w:rsid w:val="3BD17E78"/>
    <w:rsid w:val="3BE01AD1"/>
    <w:rsid w:val="3BE62C64"/>
    <w:rsid w:val="3BEF5103"/>
    <w:rsid w:val="3BF517E4"/>
    <w:rsid w:val="3BF638C7"/>
    <w:rsid w:val="3C007580"/>
    <w:rsid w:val="3C1A2F09"/>
    <w:rsid w:val="3C1D36D4"/>
    <w:rsid w:val="3C203844"/>
    <w:rsid w:val="3C2B0E50"/>
    <w:rsid w:val="3C2E6DCB"/>
    <w:rsid w:val="3C3A7180"/>
    <w:rsid w:val="3C3C60E0"/>
    <w:rsid w:val="3C516B0E"/>
    <w:rsid w:val="3C657CF9"/>
    <w:rsid w:val="3C6805E8"/>
    <w:rsid w:val="3C7265BA"/>
    <w:rsid w:val="3C76590C"/>
    <w:rsid w:val="3C78089F"/>
    <w:rsid w:val="3C7B71EE"/>
    <w:rsid w:val="3C8D6DE4"/>
    <w:rsid w:val="3C94725C"/>
    <w:rsid w:val="3C9550E5"/>
    <w:rsid w:val="3C985175"/>
    <w:rsid w:val="3CA26A9B"/>
    <w:rsid w:val="3CA65F7E"/>
    <w:rsid w:val="3CAB27D8"/>
    <w:rsid w:val="3CAC30D7"/>
    <w:rsid w:val="3CC44270"/>
    <w:rsid w:val="3CD55F24"/>
    <w:rsid w:val="3CDA4CE5"/>
    <w:rsid w:val="3CE24A76"/>
    <w:rsid w:val="3CEA12C9"/>
    <w:rsid w:val="3CF677C4"/>
    <w:rsid w:val="3CFB7507"/>
    <w:rsid w:val="3D06164F"/>
    <w:rsid w:val="3D1A1578"/>
    <w:rsid w:val="3D232B5B"/>
    <w:rsid w:val="3D3D135A"/>
    <w:rsid w:val="3D3D3705"/>
    <w:rsid w:val="3D491BE1"/>
    <w:rsid w:val="3D4B049C"/>
    <w:rsid w:val="3D4D399F"/>
    <w:rsid w:val="3D4D62F8"/>
    <w:rsid w:val="3D5968E9"/>
    <w:rsid w:val="3D7663D6"/>
    <w:rsid w:val="3D8B3B2D"/>
    <w:rsid w:val="3D9A7321"/>
    <w:rsid w:val="3DA3488C"/>
    <w:rsid w:val="3DAB17BA"/>
    <w:rsid w:val="3DB56E7F"/>
    <w:rsid w:val="3DB73F02"/>
    <w:rsid w:val="3DBF625C"/>
    <w:rsid w:val="3DCF0517"/>
    <w:rsid w:val="3DDA48F7"/>
    <w:rsid w:val="3DFE3ED6"/>
    <w:rsid w:val="3E0D3DDD"/>
    <w:rsid w:val="3E210E8E"/>
    <w:rsid w:val="3E2D0A8E"/>
    <w:rsid w:val="3E38385D"/>
    <w:rsid w:val="3E3C09BD"/>
    <w:rsid w:val="3E4C1343"/>
    <w:rsid w:val="3E526CF8"/>
    <w:rsid w:val="3E6831F2"/>
    <w:rsid w:val="3E6A0CA7"/>
    <w:rsid w:val="3E79568B"/>
    <w:rsid w:val="3E7F2E17"/>
    <w:rsid w:val="3E810519"/>
    <w:rsid w:val="3E886F69"/>
    <w:rsid w:val="3E9165F7"/>
    <w:rsid w:val="3EBD6FA8"/>
    <w:rsid w:val="3EC31E43"/>
    <w:rsid w:val="3EC80C8D"/>
    <w:rsid w:val="3ECF253F"/>
    <w:rsid w:val="3ED45DA4"/>
    <w:rsid w:val="3EDB1EAC"/>
    <w:rsid w:val="3EE07785"/>
    <w:rsid w:val="3EF01E51"/>
    <w:rsid w:val="3EF44FD4"/>
    <w:rsid w:val="3F1374DF"/>
    <w:rsid w:val="3F325BF4"/>
    <w:rsid w:val="3F3F2A9F"/>
    <w:rsid w:val="3F515C9A"/>
    <w:rsid w:val="3F551B76"/>
    <w:rsid w:val="3F5A3A7F"/>
    <w:rsid w:val="3F61480E"/>
    <w:rsid w:val="3F644F65"/>
    <w:rsid w:val="3F653888"/>
    <w:rsid w:val="3F684F93"/>
    <w:rsid w:val="3F6A786E"/>
    <w:rsid w:val="3F756364"/>
    <w:rsid w:val="3F785761"/>
    <w:rsid w:val="3F791FEB"/>
    <w:rsid w:val="3F79367F"/>
    <w:rsid w:val="3F7A5506"/>
    <w:rsid w:val="3F7A6532"/>
    <w:rsid w:val="3FA163F2"/>
    <w:rsid w:val="3FB17F8B"/>
    <w:rsid w:val="3FBA2C8E"/>
    <w:rsid w:val="3FD22A25"/>
    <w:rsid w:val="3FE030D9"/>
    <w:rsid w:val="3FEF3BDE"/>
    <w:rsid w:val="40043536"/>
    <w:rsid w:val="40321D95"/>
    <w:rsid w:val="40626188"/>
    <w:rsid w:val="40626A71"/>
    <w:rsid w:val="40627C6F"/>
    <w:rsid w:val="40675B06"/>
    <w:rsid w:val="406A4F38"/>
    <w:rsid w:val="4073188F"/>
    <w:rsid w:val="408335AC"/>
    <w:rsid w:val="40862E1F"/>
    <w:rsid w:val="409024AC"/>
    <w:rsid w:val="409D7956"/>
    <w:rsid w:val="409E5ACC"/>
    <w:rsid w:val="40A75C9F"/>
    <w:rsid w:val="40D50D6D"/>
    <w:rsid w:val="40DD4E28"/>
    <w:rsid w:val="40DE4BD4"/>
    <w:rsid w:val="40E32281"/>
    <w:rsid w:val="40F612A2"/>
    <w:rsid w:val="40F674F9"/>
    <w:rsid w:val="40FB1417"/>
    <w:rsid w:val="41174FC6"/>
    <w:rsid w:val="412A75AF"/>
    <w:rsid w:val="412C57AC"/>
    <w:rsid w:val="41475804"/>
    <w:rsid w:val="41536B25"/>
    <w:rsid w:val="415470BD"/>
    <w:rsid w:val="415508DA"/>
    <w:rsid w:val="416516C7"/>
    <w:rsid w:val="416A3407"/>
    <w:rsid w:val="41741B70"/>
    <w:rsid w:val="41764AA4"/>
    <w:rsid w:val="418B4158"/>
    <w:rsid w:val="41B3295A"/>
    <w:rsid w:val="41B70828"/>
    <w:rsid w:val="41BD2ECC"/>
    <w:rsid w:val="41C64829"/>
    <w:rsid w:val="41DA3F95"/>
    <w:rsid w:val="41DF7C47"/>
    <w:rsid w:val="41E02649"/>
    <w:rsid w:val="41E37814"/>
    <w:rsid w:val="420240D8"/>
    <w:rsid w:val="42064962"/>
    <w:rsid w:val="420A7AE5"/>
    <w:rsid w:val="420C2FE8"/>
    <w:rsid w:val="42274443"/>
    <w:rsid w:val="4233672B"/>
    <w:rsid w:val="42386D6D"/>
    <w:rsid w:val="425001DF"/>
    <w:rsid w:val="4259368A"/>
    <w:rsid w:val="425A0B69"/>
    <w:rsid w:val="425F4FF1"/>
    <w:rsid w:val="4263727A"/>
    <w:rsid w:val="42637298"/>
    <w:rsid w:val="42753B48"/>
    <w:rsid w:val="428D00BE"/>
    <w:rsid w:val="42941C47"/>
    <w:rsid w:val="429834FC"/>
    <w:rsid w:val="4299097D"/>
    <w:rsid w:val="429C28D7"/>
    <w:rsid w:val="42AE79D6"/>
    <w:rsid w:val="42B26FF9"/>
    <w:rsid w:val="42B75D83"/>
    <w:rsid w:val="42E40A97"/>
    <w:rsid w:val="42E917B7"/>
    <w:rsid w:val="42F618F2"/>
    <w:rsid w:val="42F6304F"/>
    <w:rsid w:val="42F94111"/>
    <w:rsid w:val="42FB7372"/>
    <w:rsid w:val="43027434"/>
    <w:rsid w:val="4309548A"/>
    <w:rsid w:val="431474F8"/>
    <w:rsid w:val="4315129C"/>
    <w:rsid w:val="43163732"/>
    <w:rsid w:val="43166D1E"/>
    <w:rsid w:val="431B472C"/>
    <w:rsid w:val="43205DDD"/>
    <w:rsid w:val="43350834"/>
    <w:rsid w:val="433C1524"/>
    <w:rsid w:val="4342672E"/>
    <w:rsid w:val="434E07F2"/>
    <w:rsid w:val="43635ED1"/>
    <w:rsid w:val="43862855"/>
    <w:rsid w:val="439F1E33"/>
    <w:rsid w:val="43BC7E36"/>
    <w:rsid w:val="43C4246B"/>
    <w:rsid w:val="43C916AD"/>
    <w:rsid w:val="43CA12C8"/>
    <w:rsid w:val="43CB4CC2"/>
    <w:rsid w:val="43CE64CC"/>
    <w:rsid w:val="43D55E57"/>
    <w:rsid w:val="43D76416"/>
    <w:rsid w:val="43F67691"/>
    <w:rsid w:val="44022774"/>
    <w:rsid w:val="441372E5"/>
    <w:rsid w:val="44184BBB"/>
    <w:rsid w:val="441D1ACF"/>
    <w:rsid w:val="441E742D"/>
    <w:rsid w:val="44284DC2"/>
    <w:rsid w:val="44312CE6"/>
    <w:rsid w:val="443D6CAC"/>
    <w:rsid w:val="444F51D7"/>
    <w:rsid w:val="44561F11"/>
    <w:rsid w:val="44563478"/>
    <w:rsid w:val="4460717B"/>
    <w:rsid w:val="44664124"/>
    <w:rsid w:val="447C536B"/>
    <w:rsid w:val="447D2DED"/>
    <w:rsid w:val="4490114B"/>
    <w:rsid w:val="44947691"/>
    <w:rsid w:val="44A434F6"/>
    <w:rsid w:val="44A44C7C"/>
    <w:rsid w:val="44AC79F8"/>
    <w:rsid w:val="44B70D48"/>
    <w:rsid w:val="44B921FC"/>
    <w:rsid w:val="44DA017E"/>
    <w:rsid w:val="44FA5D83"/>
    <w:rsid w:val="44FD5749"/>
    <w:rsid w:val="45236DFE"/>
    <w:rsid w:val="452810B2"/>
    <w:rsid w:val="4530159D"/>
    <w:rsid w:val="4535259B"/>
    <w:rsid w:val="4537221B"/>
    <w:rsid w:val="453918D3"/>
    <w:rsid w:val="45394BA6"/>
    <w:rsid w:val="453E074E"/>
    <w:rsid w:val="453E3A64"/>
    <w:rsid w:val="454D3BBD"/>
    <w:rsid w:val="45570552"/>
    <w:rsid w:val="457335B1"/>
    <w:rsid w:val="458D7161"/>
    <w:rsid w:val="45917432"/>
    <w:rsid w:val="45A32BCF"/>
    <w:rsid w:val="45A5284F"/>
    <w:rsid w:val="45A96813"/>
    <w:rsid w:val="45B51A86"/>
    <w:rsid w:val="45BC2474"/>
    <w:rsid w:val="45C02707"/>
    <w:rsid w:val="45C660A0"/>
    <w:rsid w:val="45C879D7"/>
    <w:rsid w:val="45CA20F5"/>
    <w:rsid w:val="45D6493C"/>
    <w:rsid w:val="45E8203F"/>
    <w:rsid w:val="45ED4A5D"/>
    <w:rsid w:val="45F33C53"/>
    <w:rsid w:val="45FD36BA"/>
    <w:rsid w:val="46004DE1"/>
    <w:rsid w:val="46053B6D"/>
    <w:rsid w:val="460A62C8"/>
    <w:rsid w:val="461067A6"/>
    <w:rsid w:val="46130905"/>
    <w:rsid w:val="461F4F92"/>
    <w:rsid w:val="462B052A"/>
    <w:rsid w:val="46316363"/>
    <w:rsid w:val="46371783"/>
    <w:rsid w:val="46375641"/>
    <w:rsid w:val="4638265A"/>
    <w:rsid w:val="46397CD5"/>
    <w:rsid w:val="463B467A"/>
    <w:rsid w:val="4641001C"/>
    <w:rsid w:val="464C522E"/>
    <w:rsid w:val="465A68EA"/>
    <w:rsid w:val="46623F23"/>
    <w:rsid w:val="46651C1D"/>
    <w:rsid w:val="466C4816"/>
    <w:rsid w:val="4679285C"/>
    <w:rsid w:val="467C1BD9"/>
    <w:rsid w:val="467C27FB"/>
    <w:rsid w:val="4683223D"/>
    <w:rsid w:val="46AC5D9E"/>
    <w:rsid w:val="46C2696D"/>
    <w:rsid w:val="46C61A2D"/>
    <w:rsid w:val="46CD1095"/>
    <w:rsid w:val="46D354BF"/>
    <w:rsid w:val="46F06FEE"/>
    <w:rsid w:val="46F843FA"/>
    <w:rsid w:val="470D6FA5"/>
    <w:rsid w:val="472A1FDC"/>
    <w:rsid w:val="472B28F1"/>
    <w:rsid w:val="472B4CCF"/>
    <w:rsid w:val="473B3BEA"/>
    <w:rsid w:val="47562A90"/>
    <w:rsid w:val="475E7622"/>
    <w:rsid w:val="476E313F"/>
    <w:rsid w:val="476E56BE"/>
    <w:rsid w:val="476F0BC1"/>
    <w:rsid w:val="477D24F0"/>
    <w:rsid w:val="47847045"/>
    <w:rsid w:val="47862A37"/>
    <w:rsid w:val="479B35C3"/>
    <w:rsid w:val="479C4F08"/>
    <w:rsid w:val="47A45B98"/>
    <w:rsid w:val="47B00BDD"/>
    <w:rsid w:val="47B70B03"/>
    <w:rsid w:val="47B95796"/>
    <w:rsid w:val="47BA3571"/>
    <w:rsid w:val="47BE6742"/>
    <w:rsid w:val="47D9519E"/>
    <w:rsid w:val="47DE6C76"/>
    <w:rsid w:val="47E24DA1"/>
    <w:rsid w:val="47F174C9"/>
    <w:rsid w:val="47F6211F"/>
    <w:rsid w:val="47F75622"/>
    <w:rsid w:val="47FB07A5"/>
    <w:rsid w:val="4804233C"/>
    <w:rsid w:val="4809333E"/>
    <w:rsid w:val="480A0DBF"/>
    <w:rsid w:val="4842699B"/>
    <w:rsid w:val="48460DB9"/>
    <w:rsid w:val="48464CE0"/>
    <w:rsid w:val="484E1816"/>
    <w:rsid w:val="48561790"/>
    <w:rsid w:val="487D7A79"/>
    <w:rsid w:val="488812C9"/>
    <w:rsid w:val="488F1019"/>
    <w:rsid w:val="48A147B6"/>
    <w:rsid w:val="48B560B5"/>
    <w:rsid w:val="48B66A6F"/>
    <w:rsid w:val="48BC2DE1"/>
    <w:rsid w:val="48BD57BD"/>
    <w:rsid w:val="48C35FF0"/>
    <w:rsid w:val="48C73083"/>
    <w:rsid w:val="48C82477"/>
    <w:rsid w:val="48CF4000"/>
    <w:rsid w:val="48D82712"/>
    <w:rsid w:val="48E07B1E"/>
    <w:rsid w:val="48E41CE0"/>
    <w:rsid w:val="48F63EC0"/>
    <w:rsid w:val="49010A44"/>
    <w:rsid w:val="49030FD7"/>
    <w:rsid w:val="49083987"/>
    <w:rsid w:val="491323BE"/>
    <w:rsid w:val="49156DF5"/>
    <w:rsid w:val="491856F9"/>
    <w:rsid w:val="49206389"/>
    <w:rsid w:val="493A4C1F"/>
    <w:rsid w:val="49464B68"/>
    <w:rsid w:val="494F2E95"/>
    <w:rsid w:val="495C4EE9"/>
    <w:rsid w:val="49624874"/>
    <w:rsid w:val="49660FA8"/>
    <w:rsid w:val="49686509"/>
    <w:rsid w:val="497D0F81"/>
    <w:rsid w:val="4990663D"/>
    <w:rsid w:val="49A76935"/>
    <w:rsid w:val="49AB26EA"/>
    <w:rsid w:val="49B358F8"/>
    <w:rsid w:val="49C43614"/>
    <w:rsid w:val="49C97A9C"/>
    <w:rsid w:val="49D1292A"/>
    <w:rsid w:val="49E14AEC"/>
    <w:rsid w:val="49E5659F"/>
    <w:rsid w:val="49F71D5A"/>
    <w:rsid w:val="49F94777"/>
    <w:rsid w:val="4A035B72"/>
    <w:rsid w:val="4A05407D"/>
    <w:rsid w:val="4A054648"/>
    <w:rsid w:val="4A0D4D0D"/>
    <w:rsid w:val="4A113713"/>
    <w:rsid w:val="4A2C3F3D"/>
    <w:rsid w:val="4A2D2C1F"/>
    <w:rsid w:val="4A4A3E76"/>
    <w:rsid w:val="4A530DE2"/>
    <w:rsid w:val="4A542F03"/>
    <w:rsid w:val="4A590F28"/>
    <w:rsid w:val="4A6161B9"/>
    <w:rsid w:val="4A692E25"/>
    <w:rsid w:val="4A6A1823"/>
    <w:rsid w:val="4A716AB9"/>
    <w:rsid w:val="4A854F91"/>
    <w:rsid w:val="4A8A7B5A"/>
    <w:rsid w:val="4A9F2BEE"/>
    <w:rsid w:val="4AB7359F"/>
    <w:rsid w:val="4ABA7C25"/>
    <w:rsid w:val="4ABB08D3"/>
    <w:rsid w:val="4AC04E7B"/>
    <w:rsid w:val="4AC35735"/>
    <w:rsid w:val="4ACE7349"/>
    <w:rsid w:val="4AD17FB8"/>
    <w:rsid w:val="4AEB4B73"/>
    <w:rsid w:val="4AF10803"/>
    <w:rsid w:val="4AF40A01"/>
    <w:rsid w:val="4AFF7071"/>
    <w:rsid w:val="4B0F612B"/>
    <w:rsid w:val="4B1751BF"/>
    <w:rsid w:val="4B1C641A"/>
    <w:rsid w:val="4B321D06"/>
    <w:rsid w:val="4B347325"/>
    <w:rsid w:val="4B415161"/>
    <w:rsid w:val="4B4C60EB"/>
    <w:rsid w:val="4B5512B1"/>
    <w:rsid w:val="4B63451A"/>
    <w:rsid w:val="4B691746"/>
    <w:rsid w:val="4B825A06"/>
    <w:rsid w:val="4B851076"/>
    <w:rsid w:val="4BA06882"/>
    <w:rsid w:val="4BB004C0"/>
    <w:rsid w:val="4BBB7B0A"/>
    <w:rsid w:val="4BBF1124"/>
    <w:rsid w:val="4BBF68D2"/>
    <w:rsid w:val="4BC34568"/>
    <w:rsid w:val="4BD40B48"/>
    <w:rsid w:val="4BDB36C3"/>
    <w:rsid w:val="4BDD439B"/>
    <w:rsid w:val="4BE24CA9"/>
    <w:rsid w:val="4BE34E7C"/>
    <w:rsid w:val="4BE42385"/>
    <w:rsid w:val="4BE72014"/>
    <w:rsid w:val="4BF1348D"/>
    <w:rsid w:val="4BF161A7"/>
    <w:rsid w:val="4BF8001B"/>
    <w:rsid w:val="4C0473C6"/>
    <w:rsid w:val="4C2929A6"/>
    <w:rsid w:val="4C2B35F7"/>
    <w:rsid w:val="4C2F3C8A"/>
    <w:rsid w:val="4C391184"/>
    <w:rsid w:val="4C506B75"/>
    <w:rsid w:val="4C5D4364"/>
    <w:rsid w:val="4C6B006F"/>
    <w:rsid w:val="4C7C5D8B"/>
    <w:rsid w:val="4C8013BF"/>
    <w:rsid w:val="4C855396"/>
    <w:rsid w:val="4C8C2CDD"/>
    <w:rsid w:val="4C8E1C0D"/>
    <w:rsid w:val="4C93212D"/>
    <w:rsid w:val="4C941D88"/>
    <w:rsid w:val="4CA5540A"/>
    <w:rsid w:val="4CB229E2"/>
    <w:rsid w:val="4CCC79AC"/>
    <w:rsid w:val="4CCF4C65"/>
    <w:rsid w:val="4CD67DFE"/>
    <w:rsid w:val="4CD771B2"/>
    <w:rsid w:val="4CF0519F"/>
    <w:rsid w:val="4D0959CF"/>
    <w:rsid w:val="4D136038"/>
    <w:rsid w:val="4D204426"/>
    <w:rsid w:val="4D283CA5"/>
    <w:rsid w:val="4D3D03C8"/>
    <w:rsid w:val="4D506997"/>
    <w:rsid w:val="4D562A69"/>
    <w:rsid w:val="4D8B58D8"/>
    <w:rsid w:val="4D973F59"/>
    <w:rsid w:val="4D9E5540"/>
    <w:rsid w:val="4DB20386"/>
    <w:rsid w:val="4DBB67F6"/>
    <w:rsid w:val="4DBC2E94"/>
    <w:rsid w:val="4DC41814"/>
    <w:rsid w:val="4DCD4433"/>
    <w:rsid w:val="4DD43DBE"/>
    <w:rsid w:val="4DE22D36"/>
    <w:rsid w:val="4DEF23EA"/>
    <w:rsid w:val="4DF57B76"/>
    <w:rsid w:val="4DF6154F"/>
    <w:rsid w:val="4E115070"/>
    <w:rsid w:val="4E160FB6"/>
    <w:rsid w:val="4E257040"/>
    <w:rsid w:val="4E337194"/>
    <w:rsid w:val="4E5D2A1D"/>
    <w:rsid w:val="4E6B55B6"/>
    <w:rsid w:val="4E714D24"/>
    <w:rsid w:val="4E7735C7"/>
    <w:rsid w:val="4E896A2B"/>
    <w:rsid w:val="4E8E3D6B"/>
    <w:rsid w:val="4EA51500"/>
    <w:rsid w:val="4EA64116"/>
    <w:rsid w:val="4EA8461D"/>
    <w:rsid w:val="4EBF2700"/>
    <w:rsid w:val="4ECA0E53"/>
    <w:rsid w:val="4ED20572"/>
    <w:rsid w:val="4EDA586A"/>
    <w:rsid w:val="4EE22C77"/>
    <w:rsid w:val="4EE364A3"/>
    <w:rsid w:val="4EEB47DF"/>
    <w:rsid w:val="4EFE3334"/>
    <w:rsid w:val="4EFF636F"/>
    <w:rsid w:val="4F036A2F"/>
    <w:rsid w:val="4F084D79"/>
    <w:rsid w:val="4F1137C6"/>
    <w:rsid w:val="4F1D4CA0"/>
    <w:rsid w:val="4F1E318A"/>
    <w:rsid w:val="4F383685"/>
    <w:rsid w:val="4F3B5FCB"/>
    <w:rsid w:val="4F3F6893"/>
    <w:rsid w:val="4F427227"/>
    <w:rsid w:val="4F440148"/>
    <w:rsid w:val="4F454F19"/>
    <w:rsid w:val="4F473CA0"/>
    <w:rsid w:val="4F585219"/>
    <w:rsid w:val="4F5C03C2"/>
    <w:rsid w:val="4F7937C5"/>
    <w:rsid w:val="4F7E5557"/>
    <w:rsid w:val="4F814362"/>
    <w:rsid w:val="4F8818A3"/>
    <w:rsid w:val="4F98506D"/>
    <w:rsid w:val="4FA77327"/>
    <w:rsid w:val="4FAC4ADC"/>
    <w:rsid w:val="4FCA09F6"/>
    <w:rsid w:val="4FD32DFD"/>
    <w:rsid w:val="4FE43C94"/>
    <w:rsid w:val="4FEE735B"/>
    <w:rsid w:val="4FF5312B"/>
    <w:rsid w:val="4FF64042"/>
    <w:rsid w:val="4FFD07ED"/>
    <w:rsid w:val="500159C8"/>
    <w:rsid w:val="500243D3"/>
    <w:rsid w:val="501650F8"/>
    <w:rsid w:val="50436CF2"/>
    <w:rsid w:val="50436F57"/>
    <w:rsid w:val="50451686"/>
    <w:rsid w:val="504E0330"/>
    <w:rsid w:val="505D0643"/>
    <w:rsid w:val="50876C24"/>
    <w:rsid w:val="50953188"/>
    <w:rsid w:val="509D3C30"/>
    <w:rsid w:val="509D65AE"/>
    <w:rsid w:val="50A36EBD"/>
    <w:rsid w:val="50B029CE"/>
    <w:rsid w:val="50B21F2C"/>
    <w:rsid w:val="50BE2DD9"/>
    <w:rsid w:val="50C75416"/>
    <w:rsid w:val="50C82E97"/>
    <w:rsid w:val="50DA0163"/>
    <w:rsid w:val="50EA249D"/>
    <w:rsid w:val="50EF6CAF"/>
    <w:rsid w:val="512926DD"/>
    <w:rsid w:val="5151298B"/>
    <w:rsid w:val="515218A2"/>
    <w:rsid w:val="51524FFA"/>
    <w:rsid w:val="515526FB"/>
    <w:rsid w:val="515A64D0"/>
    <w:rsid w:val="515C7B07"/>
    <w:rsid w:val="515E0E0C"/>
    <w:rsid w:val="51746358"/>
    <w:rsid w:val="5175004F"/>
    <w:rsid w:val="517D435A"/>
    <w:rsid w:val="51877A52"/>
    <w:rsid w:val="518A09D7"/>
    <w:rsid w:val="519412E6"/>
    <w:rsid w:val="51A222AF"/>
    <w:rsid w:val="51A92185"/>
    <w:rsid w:val="51E4236A"/>
    <w:rsid w:val="51FC1190"/>
    <w:rsid w:val="51FF0996"/>
    <w:rsid w:val="520F746F"/>
    <w:rsid w:val="52133DB3"/>
    <w:rsid w:val="52137636"/>
    <w:rsid w:val="52152831"/>
    <w:rsid w:val="52170E48"/>
    <w:rsid w:val="521D648C"/>
    <w:rsid w:val="52252DD4"/>
    <w:rsid w:val="522A1D0E"/>
    <w:rsid w:val="52300655"/>
    <w:rsid w:val="52310B17"/>
    <w:rsid w:val="52394FB3"/>
    <w:rsid w:val="523E3EE4"/>
    <w:rsid w:val="52524B9C"/>
    <w:rsid w:val="525B609D"/>
    <w:rsid w:val="52602B6B"/>
    <w:rsid w:val="52612974"/>
    <w:rsid w:val="52616036"/>
    <w:rsid w:val="527F6965"/>
    <w:rsid w:val="528021E8"/>
    <w:rsid w:val="528F6A6D"/>
    <w:rsid w:val="529B1B97"/>
    <w:rsid w:val="529F1945"/>
    <w:rsid w:val="52AA302D"/>
    <w:rsid w:val="52C54EDB"/>
    <w:rsid w:val="52CF0AC4"/>
    <w:rsid w:val="52D2676F"/>
    <w:rsid w:val="52DF274B"/>
    <w:rsid w:val="52E4668A"/>
    <w:rsid w:val="530733C6"/>
    <w:rsid w:val="53094679"/>
    <w:rsid w:val="530C1BE9"/>
    <w:rsid w:val="530D131C"/>
    <w:rsid w:val="532042F0"/>
    <w:rsid w:val="53377341"/>
    <w:rsid w:val="533F2817"/>
    <w:rsid w:val="534C0638"/>
    <w:rsid w:val="53540A14"/>
    <w:rsid w:val="535B2E50"/>
    <w:rsid w:val="538A297F"/>
    <w:rsid w:val="538C705C"/>
    <w:rsid w:val="538E3BE9"/>
    <w:rsid w:val="5397171F"/>
    <w:rsid w:val="53982CB5"/>
    <w:rsid w:val="539A2D09"/>
    <w:rsid w:val="53A06120"/>
    <w:rsid w:val="53A41791"/>
    <w:rsid w:val="53AB0568"/>
    <w:rsid w:val="53AC4F0E"/>
    <w:rsid w:val="53AE15D6"/>
    <w:rsid w:val="53BB08EB"/>
    <w:rsid w:val="53C427C3"/>
    <w:rsid w:val="53D061AE"/>
    <w:rsid w:val="53D2383D"/>
    <w:rsid w:val="53D64FFD"/>
    <w:rsid w:val="53DC24A5"/>
    <w:rsid w:val="53EC273F"/>
    <w:rsid w:val="53FF1E2D"/>
    <w:rsid w:val="54007871"/>
    <w:rsid w:val="54080556"/>
    <w:rsid w:val="54082699"/>
    <w:rsid w:val="54106E50"/>
    <w:rsid w:val="54124EDC"/>
    <w:rsid w:val="5413779F"/>
    <w:rsid w:val="54213B13"/>
    <w:rsid w:val="5430412D"/>
    <w:rsid w:val="543A2F9B"/>
    <w:rsid w:val="543B4E46"/>
    <w:rsid w:val="543D59C1"/>
    <w:rsid w:val="544A7E46"/>
    <w:rsid w:val="545830F6"/>
    <w:rsid w:val="54621774"/>
    <w:rsid w:val="54625D9C"/>
    <w:rsid w:val="546F6FC7"/>
    <w:rsid w:val="54722618"/>
    <w:rsid w:val="54853209"/>
    <w:rsid w:val="5486114B"/>
    <w:rsid w:val="54A75353"/>
    <w:rsid w:val="54C904E0"/>
    <w:rsid w:val="54CC782F"/>
    <w:rsid w:val="54D33936"/>
    <w:rsid w:val="54E70933"/>
    <w:rsid w:val="54EB371D"/>
    <w:rsid w:val="54F5639A"/>
    <w:rsid w:val="54F6351D"/>
    <w:rsid w:val="54FB4AFB"/>
    <w:rsid w:val="55292DFD"/>
    <w:rsid w:val="552D5DF3"/>
    <w:rsid w:val="554522CB"/>
    <w:rsid w:val="555637AF"/>
    <w:rsid w:val="55764DAE"/>
    <w:rsid w:val="55785804"/>
    <w:rsid w:val="55941463"/>
    <w:rsid w:val="55A10A38"/>
    <w:rsid w:val="55AA551B"/>
    <w:rsid w:val="55B809C9"/>
    <w:rsid w:val="55BD0094"/>
    <w:rsid w:val="55C272D7"/>
    <w:rsid w:val="55D209BB"/>
    <w:rsid w:val="55D439F2"/>
    <w:rsid w:val="55DD4D75"/>
    <w:rsid w:val="55E31099"/>
    <w:rsid w:val="55EB04ED"/>
    <w:rsid w:val="55FA1E2A"/>
    <w:rsid w:val="55FB6C1C"/>
    <w:rsid w:val="560234A9"/>
    <w:rsid w:val="56024028"/>
    <w:rsid w:val="5621105A"/>
    <w:rsid w:val="562529E0"/>
    <w:rsid w:val="564C57EA"/>
    <w:rsid w:val="565D66A0"/>
    <w:rsid w:val="56614B3E"/>
    <w:rsid w:val="568157B5"/>
    <w:rsid w:val="5683367D"/>
    <w:rsid w:val="56866800"/>
    <w:rsid w:val="5691745C"/>
    <w:rsid w:val="569815FF"/>
    <w:rsid w:val="56A80039"/>
    <w:rsid w:val="56B62BD2"/>
    <w:rsid w:val="56BE77B6"/>
    <w:rsid w:val="56C7506B"/>
    <w:rsid w:val="56C767D2"/>
    <w:rsid w:val="56CE7DC7"/>
    <w:rsid w:val="56DA6A2B"/>
    <w:rsid w:val="56F17BAE"/>
    <w:rsid w:val="56FE6C4F"/>
    <w:rsid w:val="570064CA"/>
    <w:rsid w:val="570C1F0A"/>
    <w:rsid w:val="57113D76"/>
    <w:rsid w:val="571339AC"/>
    <w:rsid w:val="571D323E"/>
    <w:rsid w:val="5746050B"/>
    <w:rsid w:val="5750754E"/>
    <w:rsid w:val="575651A8"/>
    <w:rsid w:val="575710D7"/>
    <w:rsid w:val="575920E8"/>
    <w:rsid w:val="57761184"/>
    <w:rsid w:val="57817D1D"/>
    <w:rsid w:val="579A42CD"/>
    <w:rsid w:val="57C16588"/>
    <w:rsid w:val="57CD239A"/>
    <w:rsid w:val="57D47ECA"/>
    <w:rsid w:val="57D72CAA"/>
    <w:rsid w:val="57EC73CC"/>
    <w:rsid w:val="57F5239D"/>
    <w:rsid w:val="57F91F65"/>
    <w:rsid w:val="57FC2EEA"/>
    <w:rsid w:val="581140E7"/>
    <w:rsid w:val="5815343D"/>
    <w:rsid w:val="58264F86"/>
    <w:rsid w:val="582A2734"/>
    <w:rsid w:val="582E74C2"/>
    <w:rsid w:val="582F2539"/>
    <w:rsid w:val="583A4F4D"/>
    <w:rsid w:val="58432ADB"/>
    <w:rsid w:val="58507062"/>
    <w:rsid w:val="586767E5"/>
    <w:rsid w:val="587518AF"/>
    <w:rsid w:val="58925D23"/>
    <w:rsid w:val="589439A2"/>
    <w:rsid w:val="58A84550"/>
    <w:rsid w:val="58AA30A8"/>
    <w:rsid w:val="58C064AB"/>
    <w:rsid w:val="58C75E36"/>
    <w:rsid w:val="58D31A0A"/>
    <w:rsid w:val="58D802CE"/>
    <w:rsid w:val="58E90485"/>
    <w:rsid w:val="58EB705E"/>
    <w:rsid w:val="58F05975"/>
    <w:rsid w:val="58F45AE9"/>
    <w:rsid w:val="591A2386"/>
    <w:rsid w:val="591A4FA4"/>
    <w:rsid w:val="593C3876"/>
    <w:rsid w:val="595149AA"/>
    <w:rsid w:val="59554A4A"/>
    <w:rsid w:val="595B4248"/>
    <w:rsid w:val="595F4EF3"/>
    <w:rsid w:val="5969563F"/>
    <w:rsid w:val="596E391A"/>
    <w:rsid w:val="59814722"/>
    <w:rsid w:val="599124C8"/>
    <w:rsid w:val="59966C04"/>
    <w:rsid w:val="59985061"/>
    <w:rsid w:val="599D2616"/>
    <w:rsid w:val="59A21DE3"/>
    <w:rsid w:val="59AA434C"/>
    <w:rsid w:val="59C51FC9"/>
    <w:rsid w:val="59C611D8"/>
    <w:rsid w:val="59DE75BA"/>
    <w:rsid w:val="59E24BD1"/>
    <w:rsid w:val="59E5080C"/>
    <w:rsid w:val="5A1B240E"/>
    <w:rsid w:val="5A1D2B64"/>
    <w:rsid w:val="5A285BD3"/>
    <w:rsid w:val="5A2A2E89"/>
    <w:rsid w:val="5A2D796F"/>
    <w:rsid w:val="5A517B3B"/>
    <w:rsid w:val="5A582494"/>
    <w:rsid w:val="5A7862EE"/>
    <w:rsid w:val="5A7F5187"/>
    <w:rsid w:val="5A870015"/>
    <w:rsid w:val="5A89218B"/>
    <w:rsid w:val="5AAA777F"/>
    <w:rsid w:val="5AAD32C1"/>
    <w:rsid w:val="5AAD39D0"/>
    <w:rsid w:val="5AB03927"/>
    <w:rsid w:val="5AB3215E"/>
    <w:rsid w:val="5AB51DDE"/>
    <w:rsid w:val="5ABF016F"/>
    <w:rsid w:val="5AD95FA5"/>
    <w:rsid w:val="5AEE0889"/>
    <w:rsid w:val="5AF11C42"/>
    <w:rsid w:val="5B141E84"/>
    <w:rsid w:val="5B195385"/>
    <w:rsid w:val="5B2B4DB4"/>
    <w:rsid w:val="5B2D0E83"/>
    <w:rsid w:val="5B2E1AA7"/>
    <w:rsid w:val="5B3911C0"/>
    <w:rsid w:val="5B3E6F3B"/>
    <w:rsid w:val="5B3F3F40"/>
    <w:rsid w:val="5B405E93"/>
    <w:rsid w:val="5B4A4508"/>
    <w:rsid w:val="5B5F4D57"/>
    <w:rsid w:val="5B6018CC"/>
    <w:rsid w:val="5B661CA9"/>
    <w:rsid w:val="5B6E4C19"/>
    <w:rsid w:val="5B6E551D"/>
    <w:rsid w:val="5B721585"/>
    <w:rsid w:val="5B755992"/>
    <w:rsid w:val="5B945DFF"/>
    <w:rsid w:val="5B9B47A8"/>
    <w:rsid w:val="5B9E55DE"/>
    <w:rsid w:val="5BA104BC"/>
    <w:rsid w:val="5BAA10C2"/>
    <w:rsid w:val="5BB771BE"/>
    <w:rsid w:val="5BD46693"/>
    <w:rsid w:val="5BDA223B"/>
    <w:rsid w:val="5BE46C9C"/>
    <w:rsid w:val="5BE84EEA"/>
    <w:rsid w:val="5BFA4096"/>
    <w:rsid w:val="5C00347E"/>
    <w:rsid w:val="5C1F6CE0"/>
    <w:rsid w:val="5C2410A3"/>
    <w:rsid w:val="5C2F30A8"/>
    <w:rsid w:val="5C3A4EB2"/>
    <w:rsid w:val="5C3F7662"/>
    <w:rsid w:val="5C4364E0"/>
    <w:rsid w:val="5C474D53"/>
    <w:rsid w:val="5C4E40FD"/>
    <w:rsid w:val="5C665027"/>
    <w:rsid w:val="5C6D272C"/>
    <w:rsid w:val="5C7368BB"/>
    <w:rsid w:val="5C745FD4"/>
    <w:rsid w:val="5C7B3A6A"/>
    <w:rsid w:val="5C7F62CB"/>
    <w:rsid w:val="5C8D7E4E"/>
    <w:rsid w:val="5C904EE3"/>
    <w:rsid w:val="5C905461"/>
    <w:rsid w:val="5C964D39"/>
    <w:rsid w:val="5C9B0A20"/>
    <w:rsid w:val="5CB47325"/>
    <w:rsid w:val="5CE306C6"/>
    <w:rsid w:val="5CEF541A"/>
    <w:rsid w:val="5CFA2018"/>
    <w:rsid w:val="5D015BB7"/>
    <w:rsid w:val="5D1F6EFC"/>
    <w:rsid w:val="5D277664"/>
    <w:rsid w:val="5D2C3B80"/>
    <w:rsid w:val="5D330D98"/>
    <w:rsid w:val="5D572F2A"/>
    <w:rsid w:val="5D620742"/>
    <w:rsid w:val="5D751961"/>
    <w:rsid w:val="5D986B8B"/>
    <w:rsid w:val="5D9A0CA6"/>
    <w:rsid w:val="5DB37592"/>
    <w:rsid w:val="5DC603E5"/>
    <w:rsid w:val="5DD451FE"/>
    <w:rsid w:val="5DD56503"/>
    <w:rsid w:val="5DD650F7"/>
    <w:rsid w:val="5DD80BF1"/>
    <w:rsid w:val="5DDE6106"/>
    <w:rsid w:val="5DDF4651"/>
    <w:rsid w:val="5DE13E3F"/>
    <w:rsid w:val="5DEF4B0D"/>
    <w:rsid w:val="5DF242EA"/>
    <w:rsid w:val="5DF94AE0"/>
    <w:rsid w:val="5DFE633F"/>
    <w:rsid w:val="5E012871"/>
    <w:rsid w:val="5E0E492F"/>
    <w:rsid w:val="5E0F1B60"/>
    <w:rsid w:val="5E19246F"/>
    <w:rsid w:val="5E35651C"/>
    <w:rsid w:val="5E492AB6"/>
    <w:rsid w:val="5E7E7C15"/>
    <w:rsid w:val="5E893A28"/>
    <w:rsid w:val="5E8C034F"/>
    <w:rsid w:val="5E8E38C7"/>
    <w:rsid w:val="5E9F24F2"/>
    <w:rsid w:val="5EB7282A"/>
    <w:rsid w:val="5EBA41F7"/>
    <w:rsid w:val="5EBF067F"/>
    <w:rsid w:val="5EBF397F"/>
    <w:rsid w:val="5EC85EE6"/>
    <w:rsid w:val="5ECC288B"/>
    <w:rsid w:val="5ED11DCA"/>
    <w:rsid w:val="5ED219CC"/>
    <w:rsid w:val="5EEA34D6"/>
    <w:rsid w:val="5EEC7201"/>
    <w:rsid w:val="5F0223ED"/>
    <w:rsid w:val="5F0A0DD8"/>
    <w:rsid w:val="5F0A3DE3"/>
    <w:rsid w:val="5F0D0693"/>
    <w:rsid w:val="5F150A10"/>
    <w:rsid w:val="5F36567E"/>
    <w:rsid w:val="5F3A7326"/>
    <w:rsid w:val="5F3F5F7A"/>
    <w:rsid w:val="5F531144"/>
    <w:rsid w:val="5F7A0DB2"/>
    <w:rsid w:val="5F802C0D"/>
    <w:rsid w:val="5F9142A5"/>
    <w:rsid w:val="5F93775D"/>
    <w:rsid w:val="5FA77B53"/>
    <w:rsid w:val="5FA91901"/>
    <w:rsid w:val="5FBD5D81"/>
    <w:rsid w:val="5FDA6EAE"/>
    <w:rsid w:val="5FE1785D"/>
    <w:rsid w:val="5FEE4803"/>
    <w:rsid w:val="5FF06563"/>
    <w:rsid w:val="5FF07C4D"/>
    <w:rsid w:val="5FF658B6"/>
    <w:rsid w:val="60023735"/>
    <w:rsid w:val="600D11B5"/>
    <w:rsid w:val="60166DF9"/>
    <w:rsid w:val="602A0802"/>
    <w:rsid w:val="60352807"/>
    <w:rsid w:val="604072F8"/>
    <w:rsid w:val="604307FB"/>
    <w:rsid w:val="604356E0"/>
    <w:rsid w:val="604F208F"/>
    <w:rsid w:val="60605BAC"/>
    <w:rsid w:val="60665537"/>
    <w:rsid w:val="60672FB9"/>
    <w:rsid w:val="606D3E37"/>
    <w:rsid w:val="60717AB4"/>
    <w:rsid w:val="60720A1A"/>
    <w:rsid w:val="60774BEE"/>
    <w:rsid w:val="6080285E"/>
    <w:rsid w:val="608A69F1"/>
    <w:rsid w:val="60A5089F"/>
    <w:rsid w:val="60A624F7"/>
    <w:rsid w:val="60A854AE"/>
    <w:rsid w:val="60AD11A4"/>
    <w:rsid w:val="60AE372D"/>
    <w:rsid w:val="60DD09F9"/>
    <w:rsid w:val="60E530F9"/>
    <w:rsid w:val="60EC450B"/>
    <w:rsid w:val="60F05D94"/>
    <w:rsid w:val="60F1769A"/>
    <w:rsid w:val="61095BB6"/>
    <w:rsid w:val="610C2594"/>
    <w:rsid w:val="610D6DD9"/>
    <w:rsid w:val="611F6EE4"/>
    <w:rsid w:val="613D5757"/>
    <w:rsid w:val="613F5900"/>
    <w:rsid w:val="61472627"/>
    <w:rsid w:val="61502F36"/>
    <w:rsid w:val="61520727"/>
    <w:rsid w:val="616C4DE5"/>
    <w:rsid w:val="61884C12"/>
    <w:rsid w:val="61930E81"/>
    <w:rsid w:val="619B5505"/>
    <w:rsid w:val="61B57D6E"/>
    <w:rsid w:val="61BA4962"/>
    <w:rsid w:val="61BD5AE9"/>
    <w:rsid w:val="61DC639E"/>
    <w:rsid w:val="61E265C9"/>
    <w:rsid w:val="61E41D53"/>
    <w:rsid w:val="61E5122B"/>
    <w:rsid w:val="61E7692D"/>
    <w:rsid w:val="61EF09EE"/>
    <w:rsid w:val="62140213"/>
    <w:rsid w:val="622409E2"/>
    <w:rsid w:val="62277BE3"/>
    <w:rsid w:val="622B611D"/>
    <w:rsid w:val="622D7F1A"/>
    <w:rsid w:val="622E0A89"/>
    <w:rsid w:val="623410E7"/>
    <w:rsid w:val="62362237"/>
    <w:rsid w:val="62390CB6"/>
    <w:rsid w:val="623F2BBF"/>
    <w:rsid w:val="624956CD"/>
    <w:rsid w:val="6251055B"/>
    <w:rsid w:val="627366A9"/>
    <w:rsid w:val="628632D9"/>
    <w:rsid w:val="628762B4"/>
    <w:rsid w:val="6288640C"/>
    <w:rsid w:val="629332D7"/>
    <w:rsid w:val="62B6027F"/>
    <w:rsid w:val="62BE0F0F"/>
    <w:rsid w:val="62CA038C"/>
    <w:rsid w:val="62CA1E2A"/>
    <w:rsid w:val="62D444C5"/>
    <w:rsid w:val="62E434E1"/>
    <w:rsid w:val="62F651F8"/>
    <w:rsid w:val="62F81FED"/>
    <w:rsid w:val="63095D52"/>
    <w:rsid w:val="63124A13"/>
    <w:rsid w:val="6323052D"/>
    <w:rsid w:val="6336504D"/>
    <w:rsid w:val="63386B45"/>
    <w:rsid w:val="63395971"/>
    <w:rsid w:val="635007F3"/>
    <w:rsid w:val="63554905"/>
    <w:rsid w:val="636A1027"/>
    <w:rsid w:val="636D1A17"/>
    <w:rsid w:val="636F0D32"/>
    <w:rsid w:val="63857653"/>
    <w:rsid w:val="639E277B"/>
    <w:rsid w:val="63A65FE3"/>
    <w:rsid w:val="63AA1E11"/>
    <w:rsid w:val="63AA31F0"/>
    <w:rsid w:val="63B37438"/>
    <w:rsid w:val="63BD3030"/>
    <w:rsid w:val="63BF0BA1"/>
    <w:rsid w:val="63C02B06"/>
    <w:rsid w:val="63C47F06"/>
    <w:rsid w:val="63C713C1"/>
    <w:rsid w:val="63CD393F"/>
    <w:rsid w:val="63DB73C2"/>
    <w:rsid w:val="63DD6901"/>
    <w:rsid w:val="63FB5634"/>
    <w:rsid w:val="640D5BD5"/>
    <w:rsid w:val="642E1E8A"/>
    <w:rsid w:val="643E1CF8"/>
    <w:rsid w:val="6440286A"/>
    <w:rsid w:val="644C62C7"/>
    <w:rsid w:val="645B398F"/>
    <w:rsid w:val="64623F93"/>
    <w:rsid w:val="646D6CAB"/>
    <w:rsid w:val="646E02D5"/>
    <w:rsid w:val="6476532A"/>
    <w:rsid w:val="64793590"/>
    <w:rsid w:val="64865EA4"/>
    <w:rsid w:val="64875F7C"/>
    <w:rsid w:val="648B1C7C"/>
    <w:rsid w:val="648C29A9"/>
    <w:rsid w:val="648D0BAF"/>
    <w:rsid w:val="649C5F51"/>
    <w:rsid w:val="64B302F6"/>
    <w:rsid w:val="64BC5151"/>
    <w:rsid w:val="64BD6288"/>
    <w:rsid w:val="64BE353B"/>
    <w:rsid w:val="64CA0AE8"/>
    <w:rsid w:val="64D4607B"/>
    <w:rsid w:val="64D77000"/>
    <w:rsid w:val="64DA7F84"/>
    <w:rsid w:val="64E73A17"/>
    <w:rsid w:val="64ED641E"/>
    <w:rsid w:val="65006346"/>
    <w:rsid w:val="65073DBE"/>
    <w:rsid w:val="650D1EAF"/>
    <w:rsid w:val="6513017B"/>
    <w:rsid w:val="651954EB"/>
    <w:rsid w:val="652F7DDE"/>
    <w:rsid w:val="65346599"/>
    <w:rsid w:val="653C53C7"/>
    <w:rsid w:val="653F07A9"/>
    <w:rsid w:val="65410C2D"/>
    <w:rsid w:val="654229C0"/>
    <w:rsid w:val="65434131"/>
    <w:rsid w:val="655036FA"/>
    <w:rsid w:val="65670E6D"/>
    <w:rsid w:val="656A567A"/>
    <w:rsid w:val="656E627A"/>
    <w:rsid w:val="657B6CF9"/>
    <w:rsid w:val="65844A22"/>
    <w:rsid w:val="65900082"/>
    <w:rsid w:val="65912D43"/>
    <w:rsid w:val="659B5DFA"/>
    <w:rsid w:val="65AE6DF1"/>
    <w:rsid w:val="65C31D06"/>
    <w:rsid w:val="65C57731"/>
    <w:rsid w:val="65DF3FAF"/>
    <w:rsid w:val="65E5173B"/>
    <w:rsid w:val="65EA271D"/>
    <w:rsid w:val="65F02456"/>
    <w:rsid w:val="65F06A33"/>
    <w:rsid w:val="65F251CE"/>
    <w:rsid w:val="65F4748F"/>
    <w:rsid w:val="66007D67"/>
    <w:rsid w:val="660779E2"/>
    <w:rsid w:val="66127C81"/>
    <w:rsid w:val="662E0864"/>
    <w:rsid w:val="66486367"/>
    <w:rsid w:val="664C0E05"/>
    <w:rsid w:val="665141DA"/>
    <w:rsid w:val="665A07F6"/>
    <w:rsid w:val="665A717C"/>
    <w:rsid w:val="66611144"/>
    <w:rsid w:val="66620D05"/>
    <w:rsid w:val="66623B1C"/>
    <w:rsid w:val="6667518D"/>
    <w:rsid w:val="6678187F"/>
    <w:rsid w:val="668B6423"/>
    <w:rsid w:val="669261E1"/>
    <w:rsid w:val="669318CC"/>
    <w:rsid w:val="66A81479"/>
    <w:rsid w:val="66CB5116"/>
    <w:rsid w:val="66D37D3F"/>
    <w:rsid w:val="66D51044"/>
    <w:rsid w:val="66D6691A"/>
    <w:rsid w:val="66DB09CF"/>
    <w:rsid w:val="66E75C02"/>
    <w:rsid w:val="67070D01"/>
    <w:rsid w:val="6710043B"/>
    <w:rsid w:val="67142111"/>
    <w:rsid w:val="671465AA"/>
    <w:rsid w:val="671A04B3"/>
    <w:rsid w:val="671D4CBB"/>
    <w:rsid w:val="671E43C0"/>
    <w:rsid w:val="6724205C"/>
    <w:rsid w:val="6728304C"/>
    <w:rsid w:val="673258AB"/>
    <w:rsid w:val="67345C59"/>
    <w:rsid w:val="67374196"/>
    <w:rsid w:val="675908B9"/>
    <w:rsid w:val="67607FA6"/>
    <w:rsid w:val="676F7856"/>
    <w:rsid w:val="6775534A"/>
    <w:rsid w:val="677F147E"/>
    <w:rsid w:val="678A585D"/>
    <w:rsid w:val="67901777"/>
    <w:rsid w:val="679B558A"/>
    <w:rsid w:val="67B47392"/>
    <w:rsid w:val="67C966FF"/>
    <w:rsid w:val="67CA3ACC"/>
    <w:rsid w:val="67D065F0"/>
    <w:rsid w:val="67DA2E38"/>
    <w:rsid w:val="67DE5539"/>
    <w:rsid w:val="67E653BA"/>
    <w:rsid w:val="67EE3D0F"/>
    <w:rsid w:val="682A3A97"/>
    <w:rsid w:val="682D3CC7"/>
    <w:rsid w:val="68320F80"/>
    <w:rsid w:val="68321246"/>
    <w:rsid w:val="68336A02"/>
    <w:rsid w:val="68357BAD"/>
    <w:rsid w:val="683A1C10"/>
    <w:rsid w:val="683A638D"/>
    <w:rsid w:val="683F0494"/>
    <w:rsid w:val="68500530"/>
    <w:rsid w:val="686D72DD"/>
    <w:rsid w:val="686E3DB1"/>
    <w:rsid w:val="687D6BB5"/>
    <w:rsid w:val="688431F8"/>
    <w:rsid w:val="68B64986"/>
    <w:rsid w:val="68B80108"/>
    <w:rsid w:val="68B96C5F"/>
    <w:rsid w:val="68B97F60"/>
    <w:rsid w:val="68BB40DD"/>
    <w:rsid w:val="68C048E2"/>
    <w:rsid w:val="68C1536C"/>
    <w:rsid w:val="68C672BE"/>
    <w:rsid w:val="68CE0120"/>
    <w:rsid w:val="68DD33DE"/>
    <w:rsid w:val="68F148C5"/>
    <w:rsid w:val="690B0B12"/>
    <w:rsid w:val="690F2EED"/>
    <w:rsid w:val="693C3FBA"/>
    <w:rsid w:val="693D2737"/>
    <w:rsid w:val="694677C3"/>
    <w:rsid w:val="69763B96"/>
    <w:rsid w:val="6977345C"/>
    <w:rsid w:val="69844236"/>
    <w:rsid w:val="69851C7E"/>
    <w:rsid w:val="69941D5D"/>
    <w:rsid w:val="699B2AD1"/>
    <w:rsid w:val="69B745FF"/>
    <w:rsid w:val="69D306AC"/>
    <w:rsid w:val="69DC3F63"/>
    <w:rsid w:val="69E26574"/>
    <w:rsid w:val="69FF3F4B"/>
    <w:rsid w:val="6A175104"/>
    <w:rsid w:val="6A1E5DD7"/>
    <w:rsid w:val="6A20120C"/>
    <w:rsid w:val="6A215399"/>
    <w:rsid w:val="6A254C2E"/>
    <w:rsid w:val="6A26400F"/>
    <w:rsid w:val="6A2B692B"/>
    <w:rsid w:val="6A304F81"/>
    <w:rsid w:val="6A310A46"/>
    <w:rsid w:val="6A34547A"/>
    <w:rsid w:val="6A385C9B"/>
    <w:rsid w:val="6A4C7946"/>
    <w:rsid w:val="6A595AFA"/>
    <w:rsid w:val="6A605D12"/>
    <w:rsid w:val="6A662F3D"/>
    <w:rsid w:val="6A66349E"/>
    <w:rsid w:val="6A6E2AA9"/>
    <w:rsid w:val="6A725A57"/>
    <w:rsid w:val="6A7449B2"/>
    <w:rsid w:val="6A881EDF"/>
    <w:rsid w:val="6A9B2674"/>
    <w:rsid w:val="6AA22AB3"/>
    <w:rsid w:val="6AC210B9"/>
    <w:rsid w:val="6ACA73E5"/>
    <w:rsid w:val="6ACE2EE6"/>
    <w:rsid w:val="6ACE343D"/>
    <w:rsid w:val="6AED5B32"/>
    <w:rsid w:val="6AF44007"/>
    <w:rsid w:val="6B0C5E88"/>
    <w:rsid w:val="6B14233D"/>
    <w:rsid w:val="6B2028CD"/>
    <w:rsid w:val="6B23451C"/>
    <w:rsid w:val="6B271332"/>
    <w:rsid w:val="6B35699A"/>
    <w:rsid w:val="6B4F341C"/>
    <w:rsid w:val="6B5B7F65"/>
    <w:rsid w:val="6B6157B2"/>
    <w:rsid w:val="6B616BB9"/>
    <w:rsid w:val="6B6C4F4A"/>
    <w:rsid w:val="6B757A14"/>
    <w:rsid w:val="6B8F4205"/>
    <w:rsid w:val="6B8F4CBE"/>
    <w:rsid w:val="6B90202B"/>
    <w:rsid w:val="6B973810"/>
    <w:rsid w:val="6B9A3C33"/>
    <w:rsid w:val="6BBA784A"/>
    <w:rsid w:val="6BC958C5"/>
    <w:rsid w:val="6BCA72BD"/>
    <w:rsid w:val="6BD46E08"/>
    <w:rsid w:val="6BDA7B2F"/>
    <w:rsid w:val="6BE063E1"/>
    <w:rsid w:val="6BE26C4B"/>
    <w:rsid w:val="6BE35DD2"/>
    <w:rsid w:val="6BE9361A"/>
    <w:rsid w:val="6BFA5AB3"/>
    <w:rsid w:val="6BFE7D3C"/>
    <w:rsid w:val="6C053E44"/>
    <w:rsid w:val="6C093903"/>
    <w:rsid w:val="6C4F64C7"/>
    <w:rsid w:val="6C511D45"/>
    <w:rsid w:val="6C525482"/>
    <w:rsid w:val="6C5E57D7"/>
    <w:rsid w:val="6C6D0DB1"/>
    <w:rsid w:val="6C845A17"/>
    <w:rsid w:val="6C9172AB"/>
    <w:rsid w:val="6C944356"/>
    <w:rsid w:val="6C9629DA"/>
    <w:rsid w:val="6CDA5121"/>
    <w:rsid w:val="6CDD53CB"/>
    <w:rsid w:val="6CEA4BD6"/>
    <w:rsid w:val="6CFB0236"/>
    <w:rsid w:val="6D1D51DE"/>
    <w:rsid w:val="6D2E02F2"/>
    <w:rsid w:val="6D367A39"/>
    <w:rsid w:val="6D38018A"/>
    <w:rsid w:val="6D3C1CDA"/>
    <w:rsid w:val="6D3D18B5"/>
    <w:rsid w:val="6D3E2515"/>
    <w:rsid w:val="6D403BCC"/>
    <w:rsid w:val="6D4103DC"/>
    <w:rsid w:val="6D44177C"/>
    <w:rsid w:val="6D4C7BEA"/>
    <w:rsid w:val="6D510306"/>
    <w:rsid w:val="6D621B82"/>
    <w:rsid w:val="6D6A61FA"/>
    <w:rsid w:val="6D750E7E"/>
    <w:rsid w:val="6D7D3A31"/>
    <w:rsid w:val="6D8723A3"/>
    <w:rsid w:val="6D932351"/>
    <w:rsid w:val="6D997ADE"/>
    <w:rsid w:val="6DAF0D17"/>
    <w:rsid w:val="6DB07703"/>
    <w:rsid w:val="6DCA5D5C"/>
    <w:rsid w:val="6DCC7041"/>
    <w:rsid w:val="6DD26D64"/>
    <w:rsid w:val="6DD45B4D"/>
    <w:rsid w:val="6DE429DB"/>
    <w:rsid w:val="6DEE5C96"/>
    <w:rsid w:val="6E11551F"/>
    <w:rsid w:val="6E3343C1"/>
    <w:rsid w:val="6E3672B0"/>
    <w:rsid w:val="6E3F084E"/>
    <w:rsid w:val="6E4B29C7"/>
    <w:rsid w:val="6E4F0506"/>
    <w:rsid w:val="6E504EA6"/>
    <w:rsid w:val="6E56618D"/>
    <w:rsid w:val="6E5A44CA"/>
    <w:rsid w:val="6E7008A0"/>
    <w:rsid w:val="6E711D3F"/>
    <w:rsid w:val="6E842F5E"/>
    <w:rsid w:val="6E9047F2"/>
    <w:rsid w:val="6E9666FC"/>
    <w:rsid w:val="6E981EC4"/>
    <w:rsid w:val="6E992F04"/>
    <w:rsid w:val="6E9A7313"/>
    <w:rsid w:val="6E9E16B3"/>
    <w:rsid w:val="6EBA38F4"/>
    <w:rsid w:val="6EC246A0"/>
    <w:rsid w:val="6ED20ADF"/>
    <w:rsid w:val="6ED35D11"/>
    <w:rsid w:val="6ED43FE2"/>
    <w:rsid w:val="6ED50B2A"/>
    <w:rsid w:val="6EE32AB6"/>
    <w:rsid w:val="6EF47A45"/>
    <w:rsid w:val="6EF80A35"/>
    <w:rsid w:val="6EFA7C5C"/>
    <w:rsid w:val="6EFB3EA2"/>
    <w:rsid w:val="6EFF1468"/>
    <w:rsid w:val="6F003BAD"/>
    <w:rsid w:val="6F0B413C"/>
    <w:rsid w:val="6F1218C9"/>
    <w:rsid w:val="6F254CE6"/>
    <w:rsid w:val="6F295FCC"/>
    <w:rsid w:val="6F2B50F6"/>
    <w:rsid w:val="6F4C45CE"/>
    <w:rsid w:val="6F5D4AE8"/>
    <w:rsid w:val="6F6845AB"/>
    <w:rsid w:val="6F803800"/>
    <w:rsid w:val="6F9F49B0"/>
    <w:rsid w:val="6FAE11E3"/>
    <w:rsid w:val="6FBC64DE"/>
    <w:rsid w:val="6FC214FE"/>
    <w:rsid w:val="6FC44357"/>
    <w:rsid w:val="6FD40906"/>
    <w:rsid w:val="6FDF7886"/>
    <w:rsid w:val="6FE45726"/>
    <w:rsid w:val="6FFD2027"/>
    <w:rsid w:val="6FFF1193"/>
    <w:rsid w:val="700852D9"/>
    <w:rsid w:val="70092D5A"/>
    <w:rsid w:val="701769DB"/>
    <w:rsid w:val="70195574"/>
    <w:rsid w:val="70217A3E"/>
    <w:rsid w:val="702F4B63"/>
    <w:rsid w:val="70357069"/>
    <w:rsid w:val="703A33AE"/>
    <w:rsid w:val="70483B44"/>
    <w:rsid w:val="704E72D9"/>
    <w:rsid w:val="70640519"/>
    <w:rsid w:val="7067566D"/>
    <w:rsid w:val="7068724F"/>
    <w:rsid w:val="70770E10"/>
    <w:rsid w:val="7094129F"/>
    <w:rsid w:val="709607A4"/>
    <w:rsid w:val="709B709D"/>
    <w:rsid w:val="70AC481D"/>
    <w:rsid w:val="70B00070"/>
    <w:rsid w:val="70B40C75"/>
    <w:rsid w:val="70BF2889"/>
    <w:rsid w:val="70C31F0C"/>
    <w:rsid w:val="70DC0B34"/>
    <w:rsid w:val="70EA46C8"/>
    <w:rsid w:val="70EB1E55"/>
    <w:rsid w:val="70F03058"/>
    <w:rsid w:val="70F8437E"/>
    <w:rsid w:val="71032794"/>
    <w:rsid w:val="710E764E"/>
    <w:rsid w:val="711C739F"/>
    <w:rsid w:val="711E28A2"/>
    <w:rsid w:val="71226AC4"/>
    <w:rsid w:val="712A7CBA"/>
    <w:rsid w:val="713524C7"/>
    <w:rsid w:val="71392E81"/>
    <w:rsid w:val="714148AE"/>
    <w:rsid w:val="71473A67"/>
    <w:rsid w:val="71633397"/>
    <w:rsid w:val="717557DA"/>
    <w:rsid w:val="717F1FD4"/>
    <w:rsid w:val="717F3BC0"/>
    <w:rsid w:val="71813153"/>
    <w:rsid w:val="71854FB1"/>
    <w:rsid w:val="71924DDF"/>
    <w:rsid w:val="71D515BD"/>
    <w:rsid w:val="71E37168"/>
    <w:rsid w:val="71E70249"/>
    <w:rsid w:val="71F260FE"/>
    <w:rsid w:val="71F41601"/>
    <w:rsid w:val="71FD3656"/>
    <w:rsid w:val="72013DC6"/>
    <w:rsid w:val="72070621"/>
    <w:rsid w:val="72072820"/>
    <w:rsid w:val="720A7028"/>
    <w:rsid w:val="72204208"/>
    <w:rsid w:val="72226329"/>
    <w:rsid w:val="72342357"/>
    <w:rsid w:val="723D0AFC"/>
    <w:rsid w:val="7251779C"/>
    <w:rsid w:val="72594BA8"/>
    <w:rsid w:val="7293150A"/>
    <w:rsid w:val="72934E60"/>
    <w:rsid w:val="72935967"/>
    <w:rsid w:val="729C6E1D"/>
    <w:rsid w:val="72C651DC"/>
    <w:rsid w:val="72F0059F"/>
    <w:rsid w:val="72FA2CFB"/>
    <w:rsid w:val="72FB5AB6"/>
    <w:rsid w:val="73011D82"/>
    <w:rsid w:val="73025A28"/>
    <w:rsid w:val="730C20CE"/>
    <w:rsid w:val="73125BFA"/>
    <w:rsid w:val="73180C46"/>
    <w:rsid w:val="731C016A"/>
    <w:rsid w:val="731E366D"/>
    <w:rsid w:val="73297441"/>
    <w:rsid w:val="733A6357"/>
    <w:rsid w:val="73477DD5"/>
    <w:rsid w:val="73541347"/>
    <w:rsid w:val="736B4175"/>
    <w:rsid w:val="7374003D"/>
    <w:rsid w:val="73785000"/>
    <w:rsid w:val="737E54AB"/>
    <w:rsid w:val="737F0F58"/>
    <w:rsid w:val="73910128"/>
    <w:rsid w:val="73A225C1"/>
    <w:rsid w:val="73A460D3"/>
    <w:rsid w:val="73A806E2"/>
    <w:rsid w:val="73B72158"/>
    <w:rsid w:val="73E644F4"/>
    <w:rsid w:val="74081EA4"/>
    <w:rsid w:val="740D77F7"/>
    <w:rsid w:val="741B09CE"/>
    <w:rsid w:val="741E320F"/>
    <w:rsid w:val="74237697"/>
    <w:rsid w:val="74250436"/>
    <w:rsid w:val="742A3E19"/>
    <w:rsid w:val="74371BBB"/>
    <w:rsid w:val="744011C6"/>
    <w:rsid w:val="74441B65"/>
    <w:rsid w:val="74597B71"/>
    <w:rsid w:val="745B77F1"/>
    <w:rsid w:val="745F1A7B"/>
    <w:rsid w:val="746825B4"/>
    <w:rsid w:val="74824994"/>
    <w:rsid w:val="74A643ED"/>
    <w:rsid w:val="74C15DA6"/>
    <w:rsid w:val="74C66EA0"/>
    <w:rsid w:val="74D900BF"/>
    <w:rsid w:val="74DF0306"/>
    <w:rsid w:val="74E045E6"/>
    <w:rsid w:val="74F05D39"/>
    <w:rsid w:val="75057C8A"/>
    <w:rsid w:val="75111A5A"/>
    <w:rsid w:val="751342A3"/>
    <w:rsid w:val="751524A3"/>
    <w:rsid w:val="751A1FA0"/>
    <w:rsid w:val="751A7C2E"/>
    <w:rsid w:val="752836C2"/>
    <w:rsid w:val="75292941"/>
    <w:rsid w:val="752B7ECA"/>
    <w:rsid w:val="752F7732"/>
    <w:rsid w:val="7539250F"/>
    <w:rsid w:val="75394C61"/>
    <w:rsid w:val="754769AB"/>
    <w:rsid w:val="756278D6"/>
    <w:rsid w:val="7566354E"/>
    <w:rsid w:val="758B2F36"/>
    <w:rsid w:val="75923928"/>
    <w:rsid w:val="759529B5"/>
    <w:rsid w:val="759E1056"/>
    <w:rsid w:val="75A514DE"/>
    <w:rsid w:val="75B82733"/>
    <w:rsid w:val="75BC19B7"/>
    <w:rsid w:val="75C31342"/>
    <w:rsid w:val="75C9579D"/>
    <w:rsid w:val="75D2322C"/>
    <w:rsid w:val="75DB0892"/>
    <w:rsid w:val="75E204E2"/>
    <w:rsid w:val="75E572F8"/>
    <w:rsid w:val="75E66AF1"/>
    <w:rsid w:val="75E74553"/>
    <w:rsid w:val="75F02659"/>
    <w:rsid w:val="7603212B"/>
    <w:rsid w:val="76361681"/>
    <w:rsid w:val="763B5B08"/>
    <w:rsid w:val="76422F50"/>
    <w:rsid w:val="76430996"/>
    <w:rsid w:val="7646191B"/>
    <w:rsid w:val="765A4D38"/>
    <w:rsid w:val="765F4A43"/>
    <w:rsid w:val="76707C43"/>
    <w:rsid w:val="7676297A"/>
    <w:rsid w:val="76785049"/>
    <w:rsid w:val="76824509"/>
    <w:rsid w:val="769A6D10"/>
    <w:rsid w:val="76A0373F"/>
    <w:rsid w:val="76A220CB"/>
    <w:rsid w:val="76A43EB3"/>
    <w:rsid w:val="76A651B8"/>
    <w:rsid w:val="76AD5F63"/>
    <w:rsid w:val="76BD6FDB"/>
    <w:rsid w:val="76CF76B0"/>
    <w:rsid w:val="76D101FA"/>
    <w:rsid w:val="76DB2892"/>
    <w:rsid w:val="76DB777F"/>
    <w:rsid w:val="76DD5829"/>
    <w:rsid w:val="76E45FA2"/>
    <w:rsid w:val="76F43ECB"/>
    <w:rsid w:val="76F75EBB"/>
    <w:rsid w:val="77041011"/>
    <w:rsid w:val="77184DE8"/>
    <w:rsid w:val="771E2940"/>
    <w:rsid w:val="7731489F"/>
    <w:rsid w:val="77411EE4"/>
    <w:rsid w:val="775B7CAF"/>
    <w:rsid w:val="775F56D5"/>
    <w:rsid w:val="77687474"/>
    <w:rsid w:val="77690779"/>
    <w:rsid w:val="776944AD"/>
    <w:rsid w:val="776A26A9"/>
    <w:rsid w:val="7775412A"/>
    <w:rsid w:val="77817AC6"/>
    <w:rsid w:val="778979A9"/>
    <w:rsid w:val="77902BB7"/>
    <w:rsid w:val="77A33DD6"/>
    <w:rsid w:val="77A64D5A"/>
    <w:rsid w:val="77A66A81"/>
    <w:rsid w:val="77A83A31"/>
    <w:rsid w:val="77AE7444"/>
    <w:rsid w:val="77C27558"/>
    <w:rsid w:val="77C53272"/>
    <w:rsid w:val="77DB2E37"/>
    <w:rsid w:val="77DE2BEF"/>
    <w:rsid w:val="77E14499"/>
    <w:rsid w:val="77F05A82"/>
    <w:rsid w:val="77FF3B83"/>
    <w:rsid w:val="780417A8"/>
    <w:rsid w:val="78136871"/>
    <w:rsid w:val="781737C2"/>
    <w:rsid w:val="781D1420"/>
    <w:rsid w:val="781D63F2"/>
    <w:rsid w:val="78285DA5"/>
    <w:rsid w:val="783B710F"/>
    <w:rsid w:val="78536178"/>
    <w:rsid w:val="78563879"/>
    <w:rsid w:val="785A4663"/>
    <w:rsid w:val="78717D5E"/>
    <w:rsid w:val="787D153B"/>
    <w:rsid w:val="789F2A47"/>
    <w:rsid w:val="78B02C8E"/>
    <w:rsid w:val="78B26BAB"/>
    <w:rsid w:val="78BD5D4F"/>
    <w:rsid w:val="78CD1B0A"/>
    <w:rsid w:val="78D81E2E"/>
    <w:rsid w:val="78DA5FE9"/>
    <w:rsid w:val="78F12120"/>
    <w:rsid w:val="78F73403"/>
    <w:rsid w:val="78FC1A85"/>
    <w:rsid w:val="790746F4"/>
    <w:rsid w:val="791E3CAD"/>
    <w:rsid w:val="79202048"/>
    <w:rsid w:val="792451CB"/>
    <w:rsid w:val="79374857"/>
    <w:rsid w:val="793D7EBD"/>
    <w:rsid w:val="79466EFE"/>
    <w:rsid w:val="79512818"/>
    <w:rsid w:val="797E54F1"/>
    <w:rsid w:val="798B16F8"/>
    <w:rsid w:val="79936B04"/>
    <w:rsid w:val="79AB1D81"/>
    <w:rsid w:val="79B266D4"/>
    <w:rsid w:val="79B977F3"/>
    <w:rsid w:val="79BB29AC"/>
    <w:rsid w:val="79C9396D"/>
    <w:rsid w:val="79F467CA"/>
    <w:rsid w:val="7A0425E1"/>
    <w:rsid w:val="7A052110"/>
    <w:rsid w:val="7A2443F8"/>
    <w:rsid w:val="7A336611"/>
    <w:rsid w:val="7A4E5EFE"/>
    <w:rsid w:val="7A5221FB"/>
    <w:rsid w:val="7A6108D1"/>
    <w:rsid w:val="7A787F98"/>
    <w:rsid w:val="7A795AFD"/>
    <w:rsid w:val="7A7F5948"/>
    <w:rsid w:val="7A8F0B81"/>
    <w:rsid w:val="7A977F88"/>
    <w:rsid w:val="7A993E33"/>
    <w:rsid w:val="7AAC586E"/>
    <w:rsid w:val="7AAF1A11"/>
    <w:rsid w:val="7AB80E65"/>
    <w:rsid w:val="7ABC1A6A"/>
    <w:rsid w:val="7ABC2054"/>
    <w:rsid w:val="7ABF75F4"/>
    <w:rsid w:val="7AD3168F"/>
    <w:rsid w:val="7AE57625"/>
    <w:rsid w:val="7AEC31BB"/>
    <w:rsid w:val="7AF01863"/>
    <w:rsid w:val="7B0B3D01"/>
    <w:rsid w:val="7B116173"/>
    <w:rsid w:val="7B1371B2"/>
    <w:rsid w:val="7B140447"/>
    <w:rsid w:val="7B24775D"/>
    <w:rsid w:val="7B253A17"/>
    <w:rsid w:val="7B2B5324"/>
    <w:rsid w:val="7B2D3022"/>
    <w:rsid w:val="7B3E3F95"/>
    <w:rsid w:val="7B5B066E"/>
    <w:rsid w:val="7B7C2A51"/>
    <w:rsid w:val="7B803C82"/>
    <w:rsid w:val="7B8115EF"/>
    <w:rsid w:val="7B9D53C5"/>
    <w:rsid w:val="7BAE4631"/>
    <w:rsid w:val="7BC669DB"/>
    <w:rsid w:val="7BC71D8A"/>
    <w:rsid w:val="7BC74F72"/>
    <w:rsid w:val="7BD306EC"/>
    <w:rsid w:val="7BF43605"/>
    <w:rsid w:val="7BFD36FB"/>
    <w:rsid w:val="7BFE0B3F"/>
    <w:rsid w:val="7C07400A"/>
    <w:rsid w:val="7C18588D"/>
    <w:rsid w:val="7C1B5923"/>
    <w:rsid w:val="7C2C2F45"/>
    <w:rsid w:val="7C3670D8"/>
    <w:rsid w:val="7C452F81"/>
    <w:rsid w:val="7C48585E"/>
    <w:rsid w:val="7C525383"/>
    <w:rsid w:val="7C58126E"/>
    <w:rsid w:val="7C5A2CF0"/>
    <w:rsid w:val="7C5A4EAC"/>
    <w:rsid w:val="7C61474D"/>
    <w:rsid w:val="7C7514A2"/>
    <w:rsid w:val="7C802893"/>
    <w:rsid w:val="7C816851"/>
    <w:rsid w:val="7C927A1B"/>
    <w:rsid w:val="7C952974"/>
    <w:rsid w:val="7CA2669A"/>
    <w:rsid w:val="7CA33E88"/>
    <w:rsid w:val="7CB51BDE"/>
    <w:rsid w:val="7CB805AB"/>
    <w:rsid w:val="7CD16458"/>
    <w:rsid w:val="7CD229BE"/>
    <w:rsid w:val="7CD73D17"/>
    <w:rsid w:val="7CDE3AEB"/>
    <w:rsid w:val="7CE74083"/>
    <w:rsid w:val="7CE947FD"/>
    <w:rsid w:val="7CFE799C"/>
    <w:rsid w:val="7D05303D"/>
    <w:rsid w:val="7D0D1339"/>
    <w:rsid w:val="7D1144BC"/>
    <w:rsid w:val="7D142B81"/>
    <w:rsid w:val="7D2476A7"/>
    <w:rsid w:val="7D276660"/>
    <w:rsid w:val="7D3714C5"/>
    <w:rsid w:val="7D4E7A1E"/>
    <w:rsid w:val="7D5D653A"/>
    <w:rsid w:val="7D67744A"/>
    <w:rsid w:val="7D756493"/>
    <w:rsid w:val="7D817FF3"/>
    <w:rsid w:val="7DA2164E"/>
    <w:rsid w:val="7DA50C9A"/>
    <w:rsid w:val="7DAF157B"/>
    <w:rsid w:val="7DAF556D"/>
    <w:rsid w:val="7DBA6E83"/>
    <w:rsid w:val="7DC37F9A"/>
    <w:rsid w:val="7DE84520"/>
    <w:rsid w:val="7DE868FF"/>
    <w:rsid w:val="7DF32D96"/>
    <w:rsid w:val="7DFE66C3"/>
    <w:rsid w:val="7E1B6997"/>
    <w:rsid w:val="7E1E6EC9"/>
    <w:rsid w:val="7E2B3692"/>
    <w:rsid w:val="7E315C19"/>
    <w:rsid w:val="7E3B0BC5"/>
    <w:rsid w:val="7E3D6B4D"/>
    <w:rsid w:val="7E3F1D82"/>
    <w:rsid w:val="7E465DFC"/>
    <w:rsid w:val="7E4C09C1"/>
    <w:rsid w:val="7E757607"/>
    <w:rsid w:val="7E843ED1"/>
    <w:rsid w:val="7EA14D54"/>
    <w:rsid w:val="7EA87F32"/>
    <w:rsid w:val="7EA90D5A"/>
    <w:rsid w:val="7EA96988"/>
    <w:rsid w:val="7EB218C4"/>
    <w:rsid w:val="7EBA4878"/>
    <w:rsid w:val="7EC40A9C"/>
    <w:rsid w:val="7EC62445"/>
    <w:rsid w:val="7EC9380E"/>
    <w:rsid w:val="7EF35CD7"/>
    <w:rsid w:val="7EF8215F"/>
    <w:rsid w:val="7F1E42F8"/>
    <w:rsid w:val="7F294193"/>
    <w:rsid w:val="7F2F0C31"/>
    <w:rsid w:val="7F34595E"/>
    <w:rsid w:val="7F395076"/>
    <w:rsid w:val="7F4C0855"/>
    <w:rsid w:val="7F613B04"/>
    <w:rsid w:val="7F834067"/>
    <w:rsid w:val="7F8A4DBC"/>
    <w:rsid w:val="7F912C1F"/>
    <w:rsid w:val="7F952F0B"/>
    <w:rsid w:val="7F9A1968"/>
    <w:rsid w:val="7FAC48C0"/>
    <w:rsid w:val="7FB42801"/>
    <w:rsid w:val="7FB649EE"/>
    <w:rsid w:val="7FB766B2"/>
    <w:rsid w:val="7FDE450C"/>
    <w:rsid w:val="7FE776DC"/>
    <w:rsid w:val="7FEC6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0"/>
    <w:qFormat/>
    <w:uiPriority w:val="99"/>
    <w:pPr>
      <w:keepNext/>
      <w:keepLines/>
      <w:spacing w:before="340" w:after="330" w:line="576" w:lineRule="auto"/>
      <w:outlineLvl w:val="0"/>
    </w:pPr>
    <w:rPr>
      <w:b/>
      <w:bCs/>
      <w:kern w:val="44"/>
      <w:sz w:val="44"/>
      <w:szCs w:val="44"/>
    </w:rPr>
  </w:style>
  <w:style w:type="paragraph" w:styleId="4">
    <w:name w:val="heading 2"/>
    <w:basedOn w:val="1"/>
    <w:next w:val="1"/>
    <w:link w:val="56"/>
    <w:qFormat/>
    <w:uiPriority w:val="99"/>
    <w:pPr>
      <w:keepNext/>
      <w:keepLines/>
      <w:spacing w:before="260" w:after="260" w:line="413" w:lineRule="auto"/>
      <w:outlineLvl w:val="1"/>
    </w:pPr>
    <w:rPr>
      <w:rFonts w:ascii="Arial" w:hAnsi="Arial" w:eastAsia="黑体" w:cs="Arial"/>
      <w:b/>
      <w:bCs/>
      <w:sz w:val="32"/>
      <w:szCs w:val="32"/>
    </w:rPr>
  </w:style>
  <w:style w:type="paragraph" w:styleId="5">
    <w:name w:val="heading 3"/>
    <w:basedOn w:val="1"/>
    <w:next w:val="1"/>
    <w:link w:val="69"/>
    <w:qFormat/>
    <w:uiPriority w:val="99"/>
    <w:pPr>
      <w:keepNext/>
      <w:keepLines/>
      <w:spacing w:before="260" w:after="260" w:line="413" w:lineRule="auto"/>
      <w:outlineLvl w:val="2"/>
    </w:pPr>
    <w:rPr>
      <w:rFonts w:eastAsia="楷体_GB2312"/>
      <w:b/>
      <w:bCs/>
      <w:sz w:val="30"/>
      <w:szCs w:val="30"/>
    </w:rPr>
  </w:style>
  <w:style w:type="paragraph" w:styleId="6">
    <w:name w:val="heading 4"/>
    <w:basedOn w:val="1"/>
    <w:next w:val="1"/>
    <w:link w:val="59"/>
    <w:qFormat/>
    <w:uiPriority w:val="99"/>
    <w:pPr>
      <w:keepNext/>
      <w:keepLines/>
      <w:numPr>
        <w:ilvl w:val="3"/>
        <w:numId w:val="1"/>
      </w:numPr>
      <w:adjustRightInd w:val="0"/>
      <w:spacing w:before="280" w:after="290" w:line="376" w:lineRule="atLeast"/>
      <w:textAlignment w:val="baseline"/>
      <w:outlineLvl w:val="3"/>
    </w:pPr>
    <w:rPr>
      <w:rFonts w:ascii="Arial" w:hAnsi="Arial"/>
      <w:b/>
      <w:spacing w:val="20"/>
      <w:sz w:val="28"/>
      <w:szCs w:val="20"/>
    </w:rPr>
  </w:style>
  <w:style w:type="paragraph" w:styleId="7">
    <w:name w:val="heading 5"/>
    <w:basedOn w:val="1"/>
    <w:next w:val="1"/>
    <w:link w:val="68"/>
    <w:qFormat/>
    <w:uiPriority w:val="99"/>
    <w:pPr>
      <w:keepNext/>
      <w:keepLines/>
      <w:spacing w:before="280" w:after="290" w:line="376" w:lineRule="auto"/>
      <w:outlineLvl w:val="4"/>
    </w:pPr>
    <w:rPr>
      <w:b/>
      <w:bCs/>
      <w:kern w:val="0"/>
      <w:sz w:val="28"/>
      <w:szCs w:val="28"/>
    </w:rPr>
  </w:style>
  <w:style w:type="paragraph" w:styleId="8">
    <w:name w:val="heading 6"/>
    <w:basedOn w:val="1"/>
    <w:next w:val="1"/>
    <w:unhideWhenUsed/>
    <w:qFormat/>
    <w:uiPriority w:val="0"/>
    <w:pPr>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37">
    <w:name w:val="Default Paragraph Font"/>
    <w:unhideWhenUsed/>
    <w:qFormat/>
    <w:uiPriority w:val="1"/>
  </w:style>
  <w:style w:type="table" w:default="1" w:styleId="35">
    <w:name w:val="Normal Table"/>
    <w:unhideWhenUsed/>
    <w:qFormat/>
    <w:uiPriority w:val="99"/>
    <w:tblPr>
      <w:tblCellMar>
        <w:top w:w="0" w:type="dxa"/>
        <w:left w:w="108" w:type="dxa"/>
        <w:bottom w:w="0" w:type="dxa"/>
        <w:right w:w="108" w:type="dxa"/>
      </w:tblCellMar>
    </w:tblPr>
  </w:style>
  <w:style w:type="paragraph" w:styleId="2">
    <w:name w:val="Normal Indent"/>
    <w:basedOn w:val="1"/>
    <w:link w:val="49"/>
    <w:qFormat/>
    <w:uiPriority w:val="99"/>
    <w:pPr>
      <w:ind w:firstLine="420" w:firstLineChars="200"/>
    </w:pPr>
  </w:style>
  <w:style w:type="paragraph" w:styleId="9">
    <w:name w:val="toc 7"/>
    <w:basedOn w:val="1"/>
    <w:next w:val="1"/>
    <w:qFormat/>
    <w:uiPriority w:val="0"/>
    <w:pPr>
      <w:ind w:left="2520" w:leftChars="1200"/>
    </w:pPr>
  </w:style>
  <w:style w:type="paragraph" w:styleId="10">
    <w:name w:val="Document Map"/>
    <w:basedOn w:val="1"/>
    <w:qFormat/>
    <w:uiPriority w:val="0"/>
    <w:pPr>
      <w:shd w:val="clear" w:color="auto" w:fill="000080"/>
    </w:pPr>
  </w:style>
  <w:style w:type="paragraph" w:styleId="11">
    <w:name w:val="Body Text"/>
    <w:basedOn w:val="1"/>
    <w:next w:val="1"/>
    <w:link w:val="48"/>
    <w:unhideWhenUsed/>
    <w:qFormat/>
    <w:uiPriority w:val="99"/>
    <w:pPr>
      <w:spacing w:after="120"/>
    </w:pPr>
    <w:rPr>
      <w:rFonts w:eastAsia="Times New Roman"/>
    </w:rPr>
  </w:style>
  <w:style w:type="paragraph" w:styleId="12">
    <w:name w:val="Body Text Indent"/>
    <w:basedOn w:val="1"/>
    <w:qFormat/>
    <w:uiPriority w:val="0"/>
    <w:pPr>
      <w:spacing w:after="120"/>
      <w:ind w:left="420" w:leftChars="200"/>
    </w:pPr>
  </w:style>
  <w:style w:type="paragraph" w:styleId="13">
    <w:name w:val="Block Text"/>
    <w:basedOn w:val="1"/>
    <w:qFormat/>
    <w:uiPriority w:val="0"/>
    <w:pPr>
      <w:ind w:left="420" w:leftChars="200" w:right="-70" w:rightChars="-70" w:firstLine="560" w:firstLineChars="200"/>
    </w:pPr>
    <w:rPr>
      <w:rFonts w:ascii="楷体_GB2312" w:eastAsia="楷体_GB2312"/>
      <w:sz w:val="28"/>
      <w:szCs w:val="20"/>
    </w:rPr>
  </w:style>
  <w:style w:type="paragraph" w:styleId="14">
    <w:name w:val="toc 5"/>
    <w:basedOn w:val="1"/>
    <w:next w:val="1"/>
    <w:qFormat/>
    <w:uiPriority w:val="0"/>
    <w:pPr>
      <w:ind w:left="1680" w:leftChars="800"/>
    </w:pPr>
  </w:style>
  <w:style w:type="paragraph" w:styleId="15">
    <w:name w:val="toc 3"/>
    <w:basedOn w:val="1"/>
    <w:next w:val="1"/>
    <w:qFormat/>
    <w:uiPriority w:val="0"/>
    <w:pPr>
      <w:ind w:left="840" w:leftChars="400"/>
    </w:pPr>
  </w:style>
  <w:style w:type="paragraph" w:styleId="16">
    <w:name w:val="Plain Text"/>
    <w:basedOn w:val="1"/>
    <w:link w:val="55"/>
    <w:qFormat/>
    <w:uiPriority w:val="0"/>
    <w:rPr>
      <w:rFonts w:ascii="宋体" w:hAnsi="Courier New"/>
      <w:szCs w:val="20"/>
    </w:rPr>
  </w:style>
  <w:style w:type="paragraph" w:styleId="17">
    <w:name w:val="toc 8"/>
    <w:basedOn w:val="1"/>
    <w:next w:val="1"/>
    <w:qFormat/>
    <w:uiPriority w:val="0"/>
    <w:pPr>
      <w:ind w:left="2940" w:leftChars="1400"/>
    </w:pPr>
  </w:style>
  <w:style w:type="paragraph" w:styleId="18">
    <w:name w:val="Date"/>
    <w:basedOn w:val="1"/>
    <w:next w:val="1"/>
    <w:link w:val="60"/>
    <w:qFormat/>
    <w:uiPriority w:val="99"/>
    <w:pPr>
      <w:ind w:left="100" w:leftChars="2500"/>
    </w:pPr>
  </w:style>
  <w:style w:type="paragraph" w:styleId="19">
    <w:name w:val="Body Text Indent 2"/>
    <w:basedOn w:val="1"/>
    <w:qFormat/>
    <w:uiPriority w:val="0"/>
    <w:pPr>
      <w:tabs>
        <w:tab w:val="left" w:pos="360"/>
      </w:tabs>
      <w:spacing w:line="360" w:lineRule="auto"/>
      <w:ind w:firstLine="480" w:firstLineChars="200"/>
    </w:pPr>
    <w:rPr>
      <w:sz w:val="24"/>
    </w:rPr>
  </w:style>
  <w:style w:type="paragraph" w:styleId="20">
    <w:name w:val="Balloon Text"/>
    <w:basedOn w:val="1"/>
    <w:link w:val="51"/>
    <w:qFormat/>
    <w:uiPriority w:val="99"/>
    <w:rPr>
      <w:sz w:val="18"/>
      <w:szCs w:val="18"/>
    </w:rPr>
  </w:style>
  <w:style w:type="paragraph" w:styleId="21">
    <w:name w:val="footer"/>
    <w:basedOn w:val="1"/>
    <w:link w:val="46"/>
    <w:qFormat/>
    <w:uiPriority w:val="99"/>
    <w:pPr>
      <w:tabs>
        <w:tab w:val="center" w:pos="4153"/>
        <w:tab w:val="right" w:pos="8306"/>
      </w:tabs>
      <w:snapToGrid w:val="0"/>
      <w:jc w:val="left"/>
    </w:pPr>
    <w:rPr>
      <w:sz w:val="18"/>
      <w:szCs w:val="18"/>
    </w:rPr>
  </w:style>
  <w:style w:type="paragraph" w:styleId="22">
    <w:name w:val="header"/>
    <w:basedOn w:val="1"/>
    <w:link w:val="64"/>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style>
  <w:style w:type="paragraph" w:styleId="24">
    <w:name w:val="toc 4"/>
    <w:basedOn w:val="1"/>
    <w:next w:val="1"/>
    <w:qFormat/>
    <w:uiPriority w:val="0"/>
    <w:pPr>
      <w:ind w:left="1260" w:leftChars="600"/>
    </w:pPr>
  </w:style>
  <w:style w:type="paragraph" w:styleId="25">
    <w:name w:val="toc 6"/>
    <w:basedOn w:val="1"/>
    <w:next w:val="1"/>
    <w:qFormat/>
    <w:uiPriority w:val="0"/>
    <w:pPr>
      <w:ind w:left="2100" w:leftChars="1000"/>
    </w:pPr>
  </w:style>
  <w:style w:type="paragraph" w:styleId="26">
    <w:name w:val="Body Text Indent 3"/>
    <w:basedOn w:val="1"/>
    <w:link w:val="66"/>
    <w:qFormat/>
    <w:uiPriority w:val="99"/>
    <w:pPr>
      <w:ind w:firstLine="645"/>
    </w:pPr>
    <w:rPr>
      <w:rFonts w:ascii="宋体" w:hAnsi="Copperplate Gothic Bold"/>
      <w:kern w:val="0"/>
      <w:sz w:val="20"/>
      <w:szCs w:val="20"/>
    </w:rPr>
  </w:style>
  <w:style w:type="paragraph" w:styleId="27">
    <w:name w:val="toc 2"/>
    <w:basedOn w:val="1"/>
    <w:next w:val="1"/>
    <w:qFormat/>
    <w:uiPriority w:val="0"/>
    <w:pPr>
      <w:ind w:left="420" w:leftChars="200"/>
    </w:pPr>
  </w:style>
  <w:style w:type="paragraph" w:styleId="28">
    <w:name w:val="toc 9"/>
    <w:basedOn w:val="1"/>
    <w:next w:val="1"/>
    <w:qFormat/>
    <w:uiPriority w:val="0"/>
    <w:pPr>
      <w:ind w:left="3360" w:leftChars="1600"/>
    </w:pPr>
  </w:style>
  <w:style w:type="paragraph" w:styleId="29">
    <w:name w:val="Body Text 2"/>
    <w:basedOn w:val="1"/>
    <w:link w:val="89"/>
    <w:qFormat/>
    <w:uiPriority w:val="0"/>
    <w:pPr>
      <w:spacing w:after="120" w:line="480" w:lineRule="auto"/>
    </w:pPr>
  </w:style>
  <w:style w:type="paragraph" w:styleId="30">
    <w:name w:val="HTML Preformatted"/>
    <w:basedOn w:val="1"/>
    <w:link w:val="54"/>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1">
    <w:name w:val="Normal (Web)"/>
    <w:basedOn w:val="1"/>
    <w:qFormat/>
    <w:uiPriority w:val="0"/>
    <w:pPr>
      <w:widowControl/>
      <w:spacing w:before="100" w:beforeAutospacing="1" w:after="100" w:afterAutospacing="1"/>
      <w:jc w:val="left"/>
    </w:pPr>
    <w:rPr>
      <w:rFonts w:ascii="宋体" w:hAnsi="宋体"/>
      <w:sz w:val="24"/>
    </w:rPr>
  </w:style>
  <w:style w:type="paragraph" w:styleId="32">
    <w:name w:val="Title"/>
    <w:basedOn w:val="1"/>
    <w:next w:val="1"/>
    <w:qFormat/>
    <w:uiPriority w:val="10"/>
    <w:pPr>
      <w:widowControl/>
      <w:spacing w:before="240" w:after="60" w:line="240" w:lineRule="auto"/>
      <w:ind w:firstLine="0" w:firstLineChars="0"/>
      <w:jc w:val="center"/>
      <w:outlineLvl w:val="0"/>
    </w:pPr>
    <w:rPr>
      <w:rFonts w:ascii="Cambria" w:hAnsi="Cambria" w:cs="Times New Roman"/>
      <w:b/>
      <w:bCs/>
      <w:kern w:val="28"/>
      <w:sz w:val="32"/>
      <w:szCs w:val="32"/>
      <w:lang w:eastAsia="en-US" w:bidi="en-US"/>
    </w:rPr>
  </w:style>
  <w:style w:type="paragraph" w:styleId="33">
    <w:name w:val="Body Text First Indent"/>
    <w:basedOn w:val="11"/>
    <w:next w:val="34"/>
    <w:unhideWhenUsed/>
    <w:qFormat/>
    <w:uiPriority w:val="99"/>
    <w:pPr>
      <w:ind w:firstLine="420" w:firstLineChars="100"/>
    </w:pPr>
  </w:style>
  <w:style w:type="paragraph" w:styleId="34">
    <w:name w:val="Body Text First Indent 2"/>
    <w:basedOn w:val="12"/>
    <w:next w:val="1"/>
    <w:qFormat/>
    <w:uiPriority w:val="0"/>
    <w:pPr>
      <w:tabs>
        <w:tab w:val="left" w:pos="4900"/>
      </w:tabs>
      <w:ind w:firstLine="420" w:firstLineChars="200"/>
    </w:pPr>
  </w:style>
  <w:style w:type="table" w:styleId="36">
    <w:name w:val="Table Grid"/>
    <w:basedOn w:val="35"/>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8">
    <w:name w:val="Strong"/>
    <w:basedOn w:val="37"/>
    <w:qFormat/>
    <w:uiPriority w:val="0"/>
    <w:rPr>
      <w:b/>
      <w:bCs/>
    </w:rPr>
  </w:style>
  <w:style w:type="character" w:styleId="39">
    <w:name w:val="page number"/>
    <w:basedOn w:val="37"/>
    <w:qFormat/>
    <w:uiPriority w:val="0"/>
  </w:style>
  <w:style w:type="character" w:styleId="40">
    <w:name w:val="FollowedHyperlink"/>
    <w:basedOn w:val="37"/>
    <w:qFormat/>
    <w:uiPriority w:val="0"/>
    <w:rPr>
      <w:rFonts w:hint="eastAsia" w:ascii="宋体" w:hAnsi="宋体" w:eastAsia="宋体" w:cs="宋体"/>
      <w:color w:val="000000"/>
      <w:sz w:val="18"/>
      <w:szCs w:val="18"/>
      <w:u w:val="none"/>
    </w:rPr>
  </w:style>
  <w:style w:type="character" w:styleId="41">
    <w:name w:val="Emphasis"/>
    <w:basedOn w:val="37"/>
    <w:qFormat/>
    <w:uiPriority w:val="0"/>
    <w:rPr>
      <w:color w:val="CC0000"/>
    </w:rPr>
  </w:style>
  <w:style w:type="character" w:styleId="42">
    <w:name w:val="Hyperlink"/>
    <w:basedOn w:val="37"/>
    <w:qFormat/>
    <w:uiPriority w:val="99"/>
    <w:rPr>
      <w:rFonts w:hint="eastAsia" w:ascii="宋体" w:hAnsi="宋体" w:eastAsia="宋体" w:cs="宋体"/>
      <w:color w:val="000000"/>
      <w:sz w:val="18"/>
      <w:szCs w:val="18"/>
      <w:u w:val="none"/>
    </w:rPr>
  </w:style>
  <w:style w:type="paragraph" w:customStyle="1" w:styleId="43">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列出段落1"/>
    <w:basedOn w:val="1"/>
    <w:qFormat/>
    <w:uiPriority w:val="99"/>
    <w:pPr>
      <w:ind w:firstLine="420" w:firstLineChars="200"/>
    </w:pPr>
    <w:rPr>
      <w:szCs w:val="20"/>
    </w:rPr>
  </w:style>
  <w:style w:type="character" w:customStyle="1" w:styleId="45">
    <w:name w:val="ca-2"/>
    <w:basedOn w:val="37"/>
    <w:qFormat/>
    <w:uiPriority w:val="0"/>
  </w:style>
  <w:style w:type="character" w:customStyle="1" w:styleId="46">
    <w:name w:val="页脚 Char1"/>
    <w:basedOn w:val="37"/>
    <w:link w:val="21"/>
    <w:qFormat/>
    <w:locked/>
    <w:uiPriority w:val="99"/>
    <w:rPr>
      <w:kern w:val="2"/>
      <w:sz w:val="18"/>
      <w:szCs w:val="18"/>
    </w:rPr>
  </w:style>
  <w:style w:type="character" w:customStyle="1" w:styleId="47">
    <w:name w:val="页脚 Char"/>
    <w:qFormat/>
    <w:uiPriority w:val="99"/>
    <w:rPr>
      <w:rFonts w:ascii="Times New Roman" w:hAnsi="Times New Roman" w:eastAsia="宋体"/>
      <w:sz w:val="18"/>
    </w:rPr>
  </w:style>
  <w:style w:type="character" w:customStyle="1" w:styleId="48">
    <w:name w:val="正文文本 Char"/>
    <w:basedOn w:val="37"/>
    <w:link w:val="11"/>
    <w:qFormat/>
    <w:uiPriority w:val="99"/>
    <w:rPr>
      <w:rFonts w:eastAsia="Times New Roman"/>
      <w:kern w:val="2"/>
      <w:sz w:val="21"/>
      <w:szCs w:val="24"/>
      <w:lang w:val="en-US" w:eastAsia="zh-CN"/>
    </w:rPr>
  </w:style>
  <w:style w:type="character" w:customStyle="1" w:styleId="49">
    <w:name w:val="正文缩进 Char"/>
    <w:link w:val="2"/>
    <w:qFormat/>
    <w:locked/>
    <w:uiPriority w:val="99"/>
    <w:rPr>
      <w:kern w:val="2"/>
      <w:sz w:val="21"/>
      <w:szCs w:val="24"/>
    </w:rPr>
  </w:style>
  <w:style w:type="character" w:customStyle="1" w:styleId="50">
    <w:name w:val="标题 1 Char"/>
    <w:basedOn w:val="37"/>
    <w:link w:val="3"/>
    <w:qFormat/>
    <w:locked/>
    <w:uiPriority w:val="99"/>
    <w:rPr>
      <w:b/>
      <w:bCs/>
      <w:kern w:val="44"/>
      <w:sz w:val="44"/>
      <w:szCs w:val="44"/>
    </w:rPr>
  </w:style>
  <w:style w:type="character" w:customStyle="1" w:styleId="51">
    <w:name w:val="批注框文本 Char"/>
    <w:basedOn w:val="37"/>
    <w:link w:val="20"/>
    <w:qFormat/>
    <w:locked/>
    <w:uiPriority w:val="99"/>
    <w:rPr>
      <w:kern w:val="2"/>
      <w:sz w:val="18"/>
      <w:szCs w:val="18"/>
    </w:rPr>
  </w:style>
  <w:style w:type="character" w:customStyle="1" w:styleId="52">
    <w:name w:val="ca-3"/>
    <w:basedOn w:val="37"/>
    <w:qFormat/>
    <w:uiPriority w:val="0"/>
  </w:style>
  <w:style w:type="character" w:customStyle="1" w:styleId="53">
    <w:name w:val="paramname3"/>
    <w:basedOn w:val="37"/>
    <w:qFormat/>
    <w:uiPriority w:val="0"/>
    <w:rPr>
      <w:color w:val="999999"/>
    </w:rPr>
  </w:style>
  <w:style w:type="character" w:customStyle="1" w:styleId="54">
    <w:name w:val="HTML 预设格式 Char"/>
    <w:basedOn w:val="37"/>
    <w:link w:val="30"/>
    <w:qFormat/>
    <w:uiPriority w:val="99"/>
    <w:rPr>
      <w:rFonts w:ascii="宋体" w:hAnsi="宋体"/>
      <w:sz w:val="24"/>
      <w:szCs w:val="24"/>
    </w:rPr>
  </w:style>
  <w:style w:type="character" w:customStyle="1" w:styleId="55">
    <w:name w:val="纯文本 Char"/>
    <w:basedOn w:val="37"/>
    <w:link w:val="16"/>
    <w:qFormat/>
    <w:uiPriority w:val="0"/>
    <w:rPr>
      <w:rFonts w:ascii="宋体" w:hAnsi="Courier New"/>
      <w:kern w:val="2"/>
      <w:sz w:val="21"/>
    </w:rPr>
  </w:style>
  <w:style w:type="character" w:customStyle="1" w:styleId="56">
    <w:name w:val="标题 2 Char"/>
    <w:basedOn w:val="37"/>
    <w:link w:val="4"/>
    <w:qFormat/>
    <w:locked/>
    <w:uiPriority w:val="99"/>
    <w:rPr>
      <w:rFonts w:ascii="Arial" w:hAnsi="Arial" w:eastAsia="黑体" w:cs="Arial"/>
      <w:b/>
      <w:bCs/>
      <w:kern w:val="2"/>
      <w:sz w:val="32"/>
      <w:szCs w:val="32"/>
    </w:rPr>
  </w:style>
  <w:style w:type="character" w:customStyle="1" w:styleId="57">
    <w:name w:val="headline-content2"/>
    <w:basedOn w:val="37"/>
    <w:qFormat/>
    <w:uiPriority w:val="0"/>
  </w:style>
  <w:style w:type="character" w:customStyle="1" w:styleId="58">
    <w:name w:val="ca-0"/>
    <w:basedOn w:val="37"/>
    <w:qFormat/>
    <w:uiPriority w:val="0"/>
  </w:style>
  <w:style w:type="character" w:customStyle="1" w:styleId="59">
    <w:name w:val="标题 4 Char"/>
    <w:basedOn w:val="37"/>
    <w:link w:val="6"/>
    <w:qFormat/>
    <w:uiPriority w:val="99"/>
    <w:rPr>
      <w:rFonts w:ascii="Arial" w:hAnsi="Arial" w:eastAsia="宋体"/>
      <w:b/>
      <w:spacing w:val="20"/>
      <w:kern w:val="2"/>
      <w:sz w:val="28"/>
      <w:lang w:val="en-US" w:eastAsia="zh-CN" w:bidi="ar-SA"/>
    </w:rPr>
  </w:style>
  <w:style w:type="character" w:customStyle="1" w:styleId="60">
    <w:name w:val="日期 Char"/>
    <w:basedOn w:val="37"/>
    <w:link w:val="18"/>
    <w:qFormat/>
    <w:locked/>
    <w:uiPriority w:val="99"/>
    <w:rPr>
      <w:kern w:val="2"/>
      <w:sz w:val="21"/>
      <w:szCs w:val="24"/>
    </w:rPr>
  </w:style>
  <w:style w:type="character" w:customStyle="1" w:styleId="61">
    <w:name w:val="正文缩进 Char1"/>
    <w:qFormat/>
    <w:uiPriority w:val="99"/>
    <w:rPr>
      <w:rFonts w:ascii="Times New Roman" w:hAnsi="Times New Roman"/>
      <w:kern w:val="2"/>
      <w:sz w:val="24"/>
    </w:rPr>
  </w:style>
  <w:style w:type="character" w:customStyle="1" w:styleId="62">
    <w:name w:val="ca-4"/>
    <w:basedOn w:val="37"/>
    <w:qFormat/>
    <w:uiPriority w:val="0"/>
  </w:style>
  <w:style w:type="character" w:customStyle="1" w:styleId="63">
    <w:name w:val="ca-1"/>
    <w:basedOn w:val="37"/>
    <w:qFormat/>
    <w:uiPriority w:val="0"/>
  </w:style>
  <w:style w:type="character" w:customStyle="1" w:styleId="64">
    <w:name w:val="页眉 Char1"/>
    <w:basedOn w:val="37"/>
    <w:link w:val="22"/>
    <w:qFormat/>
    <w:locked/>
    <w:uiPriority w:val="99"/>
    <w:rPr>
      <w:kern w:val="2"/>
      <w:sz w:val="18"/>
      <w:szCs w:val="18"/>
    </w:rPr>
  </w:style>
  <w:style w:type="character" w:customStyle="1" w:styleId="65">
    <w:name w:val="ca-5"/>
    <w:basedOn w:val="37"/>
    <w:qFormat/>
    <w:uiPriority w:val="0"/>
  </w:style>
  <w:style w:type="character" w:customStyle="1" w:styleId="66">
    <w:name w:val="正文文本缩进 3 Char"/>
    <w:basedOn w:val="37"/>
    <w:link w:val="26"/>
    <w:qFormat/>
    <w:uiPriority w:val="99"/>
    <w:rPr>
      <w:rFonts w:ascii="宋体" w:hAnsi="Copperplate Gothic Bold"/>
    </w:rPr>
  </w:style>
  <w:style w:type="character" w:customStyle="1" w:styleId="67">
    <w:name w:val="页眉 Char"/>
    <w:qFormat/>
    <w:uiPriority w:val="99"/>
    <w:rPr>
      <w:rFonts w:ascii="Times New Roman" w:hAnsi="Times New Roman" w:eastAsia="宋体"/>
      <w:sz w:val="18"/>
    </w:rPr>
  </w:style>
  <w:style w:type="character" w:customStyle="1" w:styleId="68">
    <w:name w:val="标题 5 Char"/>
    <w:basedOn w:val="37"/>
    <w:link w:val="7"/>
    <w:qFormat/>
    <w:uiPriority w:val="99"/>
    <w:rPr>
      <w:b/>
      <w:bCs/>
      <w:sz w:val="28"/>
      <w:szCs w:val="28"/>
    </w:rPr>
  </w:style>
  <w:style w:type="character" w:customStyle="1" w:styleId="69">
    <w:name w:val="标题 3 Char"/>
    <w:basedOn w:val="37"/>
    <w:link w:val="5"/>
    <w:qFormat/>
    <w:locked/>
    <w:uiPriority w:val="99"/>
    <w:rPr>
      <w:rFonts w:eastAsia="楷体_GB2312"/>
      <w:b/>
      <w:bCs/>
      <w:kern w:val="2"/>
      <w:sz w:val="30"/>
      <w:szCs w:val="30"/>
    </w:rPr>
  </w:style>
  <w:style w:type="paragraph" w:customStyle="1" w:styleId="70">
    <w:name w:val="Char1"/>
    <w:basedOn w:val="1"/>
    <w:qFormat/>
    <w:uiPriority w:val="99"/>
    <w:rPr>
      <w:rFonts w:ascii="仿宋_GB2312" w:eastAsia="仿宋_GB2312"/>
      <w:b/>
      <w:sz w:val="32"/>
      <w:szCs w:val="32"/>
    </w:rPr>
  </w:style>
  <w:style w:type="paragraph" w:customStyle="1" w:styleId="71">
    <w:name w:val="font14"/>
    <w:basedOn w:val="1"/>
    <w:qFormat/>
    <w:uiPriority w:val="0"/>
    <w:pPr>
      <w:widowControl/>
      <w:spacing w:before="100" w:beforeAutospacing="1" w:after="100" w:afterAutospacing="1" w:line="288" w:lineRule="auto"/>
      <w:jc w:val="left"/>
    </w:pPr>
    <w:rPr>
      <w:rFonts w:ascii="ˎ̥" w:hAnsi="ˎ̥" w:cs="宋体"/>
      <w:color w:val="000000"/>
      <w:kern w:val="0"/>
      <w:sz w:val="22"/>
      <w:szCs w:val="22"/>
    </w:rPr>
  </w:style>
  <w:style w:type="paragraph" w:customStyle="1" w:styleId="72">
    <w:name w:val="Char Char Char Char Char Char Char"/>
    <w:basedOn w:val="10"/>
    <w:qFormat/>
    <w:uiPriority w:val="0"/>
    <w:rPr>
      <w:rFonts w:ascii="Tahoma" w:hAnsi="Tahoma"/>
      <w:sz w:val="24"/>
    </w:rPr>
  </w:style>
  <w:style w:type="paragraph" w:customStyle="1" w:styleId="73">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正文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75">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76">
    <w:name w:val="Char Char Char Char"/>
    <w:basedOn w:val="1"/>
    <w:qFormat/>
    <w:uiPriority w:val="0"/>
    <w:rPr>
      <w:rFonts w:ascii="Tahoma" w:hAnsi="Tahoma"/>
      <w:sz w:val="24"/>
      <w:szCs w:val="20"/>
    </w:rPr>
  </w:style>
  <w:style w:type="paragraph" w:customStyle="1" w:styleId="77">
    <w:name w:val="xl5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kern w:val="0"/>
      <w:sz w:val="20"/>
      <w:szCs w:val="20"/>
    </w:rPr>
  </w:style>
  <w:style w:type="paragraph" w:customStyle="1" w:styleId="78">
    <w:name w:val="样式2"/>
    <w:basedOn w:val="1"/>
    <w:qFormat/>
    <w:uiPriority w:val="0"/>
    <w:pPr>
      <w:tabs>
        <w:tab w:val="left" w:pos="425"/>
      </w:tabs>
      <w:ind w:left="425" w:hanging="425"/>
    </w:pPr>
    <w:rPr>
      <w:szCs w:val="20"/>
    </w:rPr>
  </w:style>
  <w:style w:type="paragraph" w:customStyle="1" w:styleId="79">
    <w:name w:val="四号"/>
    <w:basedOn w:val="1"/>
    <w:next w:val="2"/>
    <w:qFormat/>
    <w:uiPriority w:val="0"/>
    <w:pPr>
      <w:spacing w:line="360" w:lineRule="auto"/>
      <w:ind w:left="1134"/>
    </w:pPr>
    <w:rPr>
      <w:sz w:val="24"/>
    </w:rPr>
  </w:style>
  <w:style w:type="paragraph" w:customStyle="1" w:styleId="80">
    <w:name w:val="Char"/>
    <w:basedOn w:val="1"/>
    <w:qFormat/>
    <w:uiPriority w:val="0"/>
    <w:rPr>
      <w:rFonts w:ascii="Tahoma" w:hAnsi="Tahoma"/>
      <w:sz w:val="24"/>
      <w:szCs w:val="20"/>
    </w:rPr>
  </w:style>
  <w:style w:type="paragraph" w:customStyle="1" w:styleId="81">
    <w:name w:val="Char11"/>
    <w:basedOn w:val="1"/>
    <w:qFormat/>
    <w:uiPriority w:val="0"/>
    <w:pPr>
      <w:spacing w:line="440" w:lineRule="atLeast"/>
      <w:ind w:firstLine="482" w:firstLineChars="200"/>
    </w:pPr>
    <w:rPr>
      <w:rFonts w:ascii="宋体" w:hAnsi="宋体"/>
      <w:b/>
      <w:color w:val="000000"/>
      <w:sz w:val="24"/>
    </w:rPr>
  </w:style>
  <w:style w:type="paragraph" w:customStyle="1" w:styleId="82">
    <w:name w:val="1 Char Char Char Char"/>
    <w:basedOn w:val="1"/>
    <w:qFormat/>
    <w:uiPriority w:val="0"/>
    <w:pPr>
      <w:spacing w:line="360" w:lineRule="auto"/>
      <w:jc w:val="center"/>
    </w:pPr>
    <w:rPr>
      <w:rFonts w:ascii="Tahoma" w:hAnsi="Tahoma"/>
      <w:sz w:val="24"/>
      <w:szCs w:val="20"/>
    </w:rPr>
  </w:style>
  <w:style w:type="paragraph" w:customStyle="1" w:styleId="83">
    <w:name w:val="Char Char Char"/>
    <w:basedOn w:val="1"/>
    <w:qFormat/>
    <w:uiPriority w:val="0"/>
    <w:rPr>
      <w:rFonts w:ascii="Copperplate Gothic Bold" w:hAnsi="Copperplate Gothic Bold"/>
      <w:kern w:val="0"/>
      <w:sz w:val="28"/>
      <w:szCs w:val="28"/>
    </w:rPr>
  </w:style>
  <w:style w:type="paragraph" w:customStyle="1" w:styleId="84">
    <w:name w:val="列出段落2"/>
    <w:basedOn w:val="1"/>
    <w:qFormat/>
    <w:uiPriority w:val="34"/>
    <w:pPr>
      <w:ind w:firstLine="420" w:firstLineChars="200"/>
    </w:pPr>
  </w:style>
  <w:style w:type="paragraph" w:customStyle="1" w:styleId="85">
    <w:name w:val="List Paragraph1"/>
    <w:basedOn w:val="1"/>
    <w:qFormat/>
    <w:uiPriority w:val="0"/>
    <w:pPr>
      <w:ind w:left="720"/>
    </w:pPr>
    <w:rPr>
      <w:szCs w:val="20"/>
    </w:rPr>
  </w:style>
  <w:style w:type="paragraph" w:customStyle="1" w:styleId="86">
    <w:name w:val="Char2"/>
    <w:basedOn w:val="1"/>
    <w:qFormat/>
    <w:uiPriority w:val="0"/>
    <w:pPr>
      <w:widowControl/>
      <w:spacing w:after="160" w:line="240" w:lineRule="exact"/>
      <w:jc w:val="left"/>
    </w:pPr>
    <w:rPr>
      <w:rFonts w:ascii="Verdana" w:hAnsi="Verdana"/>
      <w:kern w:val="0"/>
      <w:sz w:val="20"/>
      <w:szCs w:val="20"/>
      <w:lang w:eastAsia="en-US"/>
    </w:rPr>
  </w:style>
  <w:style w:type="paragraph" w:customStyle="1" w:styleId="87">
    <w:name w:val="列出段落3"/>
    <w:basedOn w:val="1"/>
    <w:unhideWhenUsed/>
    <w:qFormat/>
    <w:uiPriority w:val="99"/>
    <w:pPr>
      <w:ind w:firstLine="420" w:firstLineChars="200"/>
    </w:pPr>
  </w:style>
  <w:style w:type="paragraph" w:customStyle="1" w:styleId="88">
    <w:name w:val="列出段落4"/>
    <w:basedOn w:val="1"/>
    <w:unhideWhenUsed/>
    <w:qFormat/>
    <w:uiPriority w:val="99"/>
    <w:pPr>
      <w:ind w:firstLine="420" w:firstLineChars="200"/>
    </w:pPr>
  </w:style>
  <w:style w:type="character" w:customStyle="1" w:styleId="89">
    <w:name w:val="正文文本 2 Char"/>
    <w:basedOn w:val="37"/>
    <w:link w:val="29"/>
    <w:qFormat/>
    <w:uiPriority w:val="0"/>
    <w:rPr>
      <w:kern w:val="2"/>
      <w:sz w:val="21"/>
      <w:szCs w:val="24"/>
    </w:rPr>
  </w:style>
  <w:style w:type="character" w:customStyle="1" w:styleId="90">
    <w:name w:val="font11"/>
    <w:basedOn w:val="37"/>
    <w:qFormat/>
    <w:uiPriority w:val="0"/>
    <w:rPr>
      <w:rFonts w:hint="eastAsia" w:ascii="宋体" w:hAnsi="宋体" w:eastAsia="宋体" w:cs="宋体"/>
      <w:color w:val="000000"/>
      <w:sz w:val="24"/>
      <w:szCs w:val="24"/>
      <w:u w:val="none"/>
    </w:rPr>
  </w:style>
  <w:style w:type="character" w:customStyle="1" w:styleId="91">
    <w:name w:val="font01"/>
    <w:basedOn w:val="37"/>
    <w:qFormat/>
    <w:uiPriority w:val="0"/>
    <w:rPr>
      <w:rFonts w:hint="eastAsia" w:ascii="宋体" w:hAnsi="宋体" w:eastAsia="宋体" w:cs="宋体"/>
      <w:color w:val="000000"/>
      <w:sz w:val="24"/>
      <w:szCs w:val="24"/>
      <w:u w:val="none"/>
      <w:vertAlign w:val="superscript"/>
    </w:rPr>
  </w:style>
  <w:style w:type="paragraph" w:customStyle="1" w:styleId="92">
    <w:name w:val="列出段落5"/>
    <w:basedOn w:val="1"/>
    <w:qFormat/>
    <w:uiPriority w:val="34"/>
    <w:pPr>
      <w:ind w:firstLine="420" w:firstLineChars="200"/>
    </w:pPr>
  </w:style>
  <w:style w:type="paragraph" w:customStyle="1" w:styleId="93">
    <w:name w:val="_Style 2"/>
    <w:basedOn w:val="1"/>
    <w:qFormat/>
    <w:uiPriority w:val="0"/>
    <w:pPr>
      <w:ind w:firstLine="420" w:firstLineChars="200"/>
    </w:pPr>
  </w:style>
  <w:style w:type="paragraph" w:customStyle="1" w:styleId="94">
    <w:name w:val="_Style 1"/>
    <w:basedOn w:val="1"/>
    <w:qFormat/>
    <w:uiPriority w:val="0"/>
    <w:pPr>
      <w:ind w:firstLine="420" w:firstLineChars="200"/>
    </w:pPr>
    <w:rPr>
      <w:rFonts w:ascii="Calibri" w:hAnsi="Calibri"/>
      <w:szCs w:val="22"/>
    </w:rPr>
  </w:style>
  <w:style w:type="paragraph" w:customStyle="1" w:styleId="95">
    <w:name w:val="样式 WG标题3 + 行距: 固定值 18 磅"/>
    <w:basedOn w:val="1"/>
    <w:qFormat/>
    <w:uiPriority w:val="0"/>
    <w:pPr>
      <w:autoSpaceDE w:val="0"/>
      <w:autoSpaceDN w:val="0"/>
      <w:adjustRightInd w:val="0"/>
      <w:spacing w:line="360" w:lineRule="exact"/>
      <w:ind w:firstLine="200" w:firstLineChars="200"/>
      <w:textAlignment w:val="baseline"/>
      <w:outlineLvl w:val="2"/>
    </w:pPr>
    <w:rPr>
      <w:rFonts w:cs="宋体"/>
      <w:b/>
      <w:bCs/>
      <w:color w:val="000000"/>
      <w:kern w:val="20"/>
      <w:sz w:val="24"/>
    </w:rPr>
  </w:style>
  <w:style w:type="paragraph" w:customStyle="1" w:styleId="96">
    <w:name w:val="表格文字中"/>
    <w:basedOn w:val="1"/>
    <w:qFormat/>
    <w:uiPriority w:val="0"/>
    <w:pPr>
      <w:adjustRightInd w:val="0"/>
      <w:snapToGrid w:val="0"/>
      <w:ind w:left="22" w:leftChars="8"/>
      <w:jc w:val="center"/>
    </w:pPr>
    <w:rPr>
      <w:kern w:val="0"/>
    </w:rPr>
  </w:style>
  <w:style w:type="paragraph" w:customStyle="1" w:styleId="97">
    <w:name w:val="表注1"/>
    <w:basedOn w:val="1"/>
    <w:qFormat/>
    <w:uiPriority w:val="0"/>
    <w:pPr>
      <w:adjustRightInd w:val="0"/>
      <w:snapToGrid w:val="0"/>
      <w:spacing w:beforeLines="50" w:line="300" w:lineRule="auto"/>
      <w:ind w:left="350" w:hanging="350" w:hangingChars="350"/>
    </w:pPr>
    <w:rPr>
      <w:rFonts w:eastAsia="仿宋_GB2312"/>
      <w:bCs/>
      <w:color w:val="000000"/>
    </w:rPr>
  </w:style>
  <w:style w:type="paragraph" w:customStyle="1" w:styleId="98">
    <w:name w:val="WPSOffice手动目录 1"/>
    <w:qFormat/>
    <w:uiPriority w:val="0"/>
    <w:pPr>
      <w:ind w:leftChars="0"/>
    </w:pPr>
    <w:rPr>
      <w:rFonts w:ascii="Times New Roman" w:hAnsi="Times New Roman" w:eastAsia="宋体" w:cs="Times New Roman"/>
      <w:sz w:val="20"/>
      <w:szCs w:val="20"/>
    </w:rPr>
  </w:style>
  <w:style w:type="character" w:customStyle="1" w:styleId="99">
    <w:name w:val="bjh-p"/>
    <w:basedOn w:val="37"/>
    <w:qFormat/>
    <w:uiPriority w:val="0"/>
  </w:style>
  <w:style w:type="paragraph" w:customStyle="1" w:styleId="100">
    <w:name w:val="Default Text"/>
    <w:basedOn w:val="1"/>
    <w:qFormat/>
    <w:uiPriority w:val="0"/>
    <w:pPr>
      <w:widowControl/>
      <w:overflowPunct w:val="0"/>
      <w:autoSpaceDE w:val="0"/>
      <w:autoSpaceDN w:val="0"/>
      <w:adjustRightInd w:val="0"/>
      <w:jc w:val="left"/>
    </w:pPr>
    <w:rPr>
      <w:kern w:val="0"/>
      <w:szCs w:val="20"/>
    </w:rPr>
  </w:style>
  <w:style w:type="paragraph" w:customStyle="1" w:styleId="101">
    <w:name w:val="正文仿宋GB2312"/>
    <w:basedOn w:val="1"/>
    <w:qFormat/>
    <w:uiPriority w:val="0"/>
    <w:pPr>
      <w:spacing w:line="360" w:lineRule="auto"/>
      <w:ind w:firstLine="200" w:firstLineChars="200"/>
    </w:pPr>
    <w:rPr>
      <w:rFonts w:eastAsia="仿宋_GB2312"/>
      <w:szCs w:val="21"/>
    </w:rPr>
  </w:style>
  <w:style w:type="paragraph" w:customStyle="1" w:styleId="102">
    <w:name w:val="正文文本 21"/>
    <w:basedOn w:val="1"/>
    <w:qFormat/>
    <w:uiPriority w:val="0"/>
    <w:pPr>
      <w:adjustRightInd w:val="0"/>
      <w:snapToGrid w:val="0"/>
      <w:spacing w:line="480" w:lineRule="atLeast"/>
    </w:pPr>
    <w:rPr>
      <w:rFonts w:ascii="Calibri" w:hAnsi="Calibri" w:eastAsia="宋体" w:cs="Times New Roman"/>
    </w:rPr>
  </w:style>
  <w:style w:type="character" w:customStyle="1" w:styleId="103">
    <w:name w:val="font41"/>
    <w:basedOn w:val="37"/>
    <w:qFormat/>
    <w:uiPriority w:val="0"/>
    <w:rPr>
      <w:rFonts w:hint="eastAsia" w:ascii="宋体" w:hAnsi="宋体" w:eastAsia="宋体" w:cs="宋体"/>
      <w:color w:val="000000"/>
      <w:sz w:val="22"/>
      <w:szCs w:val="22"/>
      <w:u w:val="none"/>
    </w:rPr>
  </w:style>
  <w:style w:type="character" w:customStyle="1" w:styleId="104">
    <w:name w:val="font71"/>
    <w:basedOn w:val="37"/>
    <w:qFormat/>
    <w:uiPriority w:val="0"/>
    <w:rPr>
      <w:rFonts w:hint="eastAsia" w:ascii="宋体" w:hAnsi="宋体" w:eastAsia="宋体" w:cs="宋体"/>
      <w:color w:val="000000"/>
      <w:sz w:val="22"/>
      <w:szCs w:val="22"/>
      <w:u w:val="none"/>
    </w:rPr>
  </w:style>
  <w:style w:type="paragraph" w:customStyle="1" w:styleId="105">
    <w:name w:val="xiao b"/>
    <w:basedOn w:val="1"/>
    <w:qFormat/>
    <w:uiPriority w:val="0"/>
    <w:pPr>
      <w:spacing w:line="240" w:lineRule="auto"/>
      <w:jc w:val="center"/>
    </w:pPr>
    <w:rPr>
      <w:rFonts w:eastAsia="黑体"/>
      <w:sz w:val="24"/>
      <w:szCs w:val="20"/>
    </w:rPr>
  </w:style>
  <w:style w:type="paragraph" w:styleId="106">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107">
    <w:name w:val="表格内"/>
    <w:basedOn w:val="1"/>
    <w:qFormat/>
    <w:uiPriority w:val="0"/>
    <w:pPr>
      <w:spacing w:line="240" w:lineRule="auto"/>
      <w:ind w:firstLine="0" w:firstLineChars="0"/>
      <w:jc w:val="center"/>
    </w:pPr>
  </w:style>
  <w:style w:type="paragraph" w:customStyle="1" w:styleId="108">
    <w:name w:val="title11"/>
    <w:basedOn w:val="1"/>
    <w:qFormat/>
    <w:uiPriority w:val="0"/>
    <w:pPr>
      <w:spacing w:before="150" w:beforeAutospacing="0" w:after="0" w:afterAutospacing="0" w:line="450" w:lineRule="atLeast"/>
      <w:ind w:left="0" w:right="0"/>
      <w:jc w:val="left"/>
    </w:pPr>
    <w:rPr>
      <w:kern w:val="0"/>
      <w:sz w:val="24"/>
      <w:szCs w:val="24"/>
      <w:lang w:val="en-US" w:eastAsia="zh-CN" w:bidi="ar"/>
    </w:rPr>
  </w:style>
  <w:style w:type="paragraph" w:customStyle="1" w:styleId="109">
    <w:name w:val="Table Paragraph"/>
    <w:basedOn w:val="1"/>
    <w:qFormat/>
    <w:uiPriority w:val="1"/>
    <w:rPr>
      <w:rFonts w:ascii="仿宋" w:hAnsi="仿宋" w:eastAsia="仿宋" w:cs="仿宋"/>
      <w:lang w:val="zh-CN" w:eastAsia="zh-CN" w:bidi="zh-CN"/>
    </w:rPr>
  </w:style>
  <w:style w:type="paragraph" w:styleId="110">
    <w:name w:val="List Paragraph"/>
    <w:basedOn w:val="1"/>
    <w:qFormat/>
    <w:uiPriority w:val="1"/>
    <w:pPr>
      <w:ind w:left="618" w:firstLine="511"/>
    </w:pPr>
    <w:rPr>
      <w:rFonts w:ascii="仿宋" w:hAnsi="仿宋" w:eastAsia="仿宋" w:cs="仿宋"/>
      <w:lang w:val="zh-CN" w:eastAsia="zh-CN" w:bidi="zh-CN"/>
    </w:rPr>
  </w:style>
  <w:style w:type="paragraph" w:customStyle="1" w:styleId="111">
    <w:name w:val="MessageHeader"/>
    <w:basedOn w:val="1"/>
    <w:next w:val="112"/>
    <w:qFormat/>
    <w:uiPriority w:val="0"/>
    <w:pPr>
      <w:pBdr>
        <w:top w:val="none" w:color="000000" w:sz="0" w:space="1"/>
        <w:left w:val="none" w:color="000000" w:sz="0" w:space="1"/>
        <w:bottom w:val="none" w:color="000000" w:sz="0" w:space="1"/>
        <w:right w:val="none" w:color="000000" w:sz="0" w:space="1"/>
      </w:pBdr>
      <w:snapToGrid w:val="0"/>
      <w:spacing w:line="360" w:lineRule="auto"/>
      <w:jc w:val="both"/>
      <w:textAlignment w:val="baseline"/>
    </w:pPr>
    <w:rPr>
      <w:rFonts w:ascii="Arial" w:hAnsi="Arial"/>
      <w:kern w:val="2"/>
      <w:sz w:val="28"/>
      <w:lang w:val="en-US" w:eastAsia="zh-CN" w:bidi="ar-SA"/>
    </w:rPr>
  </w:style>
  <w:style w:type="paragraph" w:customStyle="1" w:styleId="112">
    <w:name w:val="BodyText"/>
    <w:basedOn w:val="1"/>
    <w:next w:val="1"/>
    <w:qFormat/>
    <w:uiPriority w:val="0"/>
    <w:pPr>
      <w:jc w:val="center"/>
      <w:textAlignment w:val="baseline"/>
    </w:pPr>
  </w:style>
  <w:style w:type="character" w:customStyle="1" w:styleId="113">
    <w:name w:val="fontstyle01"/>
    <w:basedOn w:val="37"/>
    <w:qFormat/>
    <w:uiPriority w:val="0"/>
    <w:rPr>
      <w:rFonts w:hint="eastAsia" w:ascii="宋体" w:hAnsi="宋体" w:eastAsia="宋体"/>
      <w:color w:val="000000"/>
      <w:sz w:val="36"/>
      <w:szCs w:val="36"/>
    </w:rPr>
  </w:style>
  <w:style w:type="paragraph" w:customStyle="1" w:styleId="114">
    <w:name w:val="Normal Indent"/>
    <w:basedOn w:val="1"/>
    <w:qFormat/>
    <w:uiPriority w:val="0"/>
    <w:pPr>
      <w:spacing w:line="300" w:lineRule="auto"/>
      <w:ind w:firstLine="420" w:firstLineChars="200"/>
    </w:pPr>
    <w:rPr>
      <w:rFonts w:ascii="Times New Roman"/>
      <w:kern w:val="2"/>
      <w:sz w:val="21"/>
      <w:szCs w:val="24"/>
    </w:rPr>
  </w:style>
  <w:style w:type="paragraph" w:customStyle="1" w:styleId="115">
    <w:name w:val="文档正文"/>
    <w:basedOn w:val="1"/>
    <w:qFormat/>
    <w:uiPriority w:val="99"/>
    <w:pPr>
      <w:adjustRightInd w:val="0"/>
      <w:spacing w:line="400" w:lineRule="atLeast"/>
      <w:ind w:firstLine="420" w:firstLineChars="200"/>
      <w:jc w:val="left"/>
      <w:textAlignment w:val="baseline"/>
    </w:pPr>
    <w:rPr>
      <w:rFonts w:ascii="宋体" w:hAnsi="宋体"/>
      <w:kern w:val="0"/>
      <w:sz w:val="24"/>
      <w:szCs w:val="20"/>
    </w:rPr>
  </w:style>
  <w:style w:type="paragraph" w:customStyle="1" w:styleId="116">
    <w:name w:val="正文1"/>
    <w:next w:val="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117">
    <w:name w:val="样式 首行缩进:  2 字符"/>
    <w:basedOn w:val="1"/>
    <w:qFormat/>
    <w:uiPriority w:val="0"/>
    <w:pPr>
      <w:spacing w:line="400" w:lineRule="exact"/>
      <w:ind w:firstLine="200" w:firstLineChars="200"/>
    </w:pPr>
    <w:rPr>
      <w:rFonts w:cs="宋体"/>
    </w:rPr>
  </w:style>
  <w:style w:type="paragraph" w:customStyle="1" w:styleId="118">
    <w:name w:val="正文缩进1"/>
    <w:basedOn w:val="1"/>
    <w:qFormat/>
    <w:uiPriority w:val="0"/>
    <w:pPr>
      <w:autoSpaceDE w:val="0"/>
      <w:autoSpaceDN w:val="0"/>
      <w:adjustRightInd w:val="0"/>
      <w:ind w:firstLine="420"/>
      <w:jc w:val="left"/>
    </w:pPr>
    <w:rPr>
      <w:rFonts w:ascii="宋体" w:hAnsi="Calibri" w:cs="Calibri"/>
      <w:kern w:val="0"/>
      <w:sz w:val="24"/>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63</Pages>
  <Words>25058</Words>
  <Characters>26361</Characters>
  <Lines>45</Lines>
  <Paragraphs>59</Paragraphs>
  <TotalTime>2</TotalTime>
  <ScaleCrop>false</ScaleCrop>
  <LinksUpToDate>false</LinksUpToDate>
  <CharactersWithSpaces>28806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2015-11-25T00:56:00Z</dcterms:created>
  <dc:creator>YlmF</dc:creator>
  <cp:lastModifiedBy>Administrator</cp:lastModifiedBy>
  <cp:lastPrinted>2022-04-28T07:33:00Z</cp:lastPrinted>
  <dcterms:modified xsi:type="dcterms:W3CDTF">2023-01-06T06:12:37Z</dcterms:modified>
  <dc:title>目     录</dc:title>
  <cp:revision>133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58E7B55B45264202A8D6C112810BC7D8</vt:lpwstr>
  </property>
</Properties>
</file>