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1" w:lineRule="auto"/>
        <w:rPr>
          <w:rFonts w:ascii="仿宋" w:hAnsi="仿宋" w:eastAsia="仿宋" w:cs="仿宋"/>
          <w:color w:val="auto"/>
          <w:sz w:val="2"/>
        </w:rPr>
      </w:pPr>
    </w:p>
    <w:p>
      <w:pPr>
        <w:spacing w:line="255" w:lineRule="auto"/>
        <w:rPr>
          <w:rFonts w:ascii="仿宋" w:hAnsi="仿宋" w:eastAsia="仿宋" w:cs="仿宋"/>
          <w:color w:val="auto"/>
        </w:rPr>
      </w:pPr>
    </w:p>
    <w:p>
      <w:pPr>
        <w:spacing w:before="179" w:line="258" w:lineRule="auto"/>
        <w:ind w:right="3"/>
        <w:jc w:val="center"/>
        <w:outlineLvl w:val="0"/>
        <w:rPr>
          <w:rFonts w:ascii="仿宋" w:hAnsi="仿宋" w:eastAsia="仿宋" w:cs="仿宋"/>
          <w:color w:val="auto"/>
          <w:sz w:val="55"/>
          <w:szCs w:val="55"/>
        </w:rPr>
      </w:pPr>
      <w:r>
        <w:rPr>
          <w:rFonts w:hint="eastAsia" w:ascii="仿宋" w:hAnsi="仿宋" w:eastAsia="仿宋" w:cs="仿宋"/>
          <w:color w:val="auto"/>
          <w:spacing w:val="3"/>
          <w:sz w:val="55"/>
          <w:szCs w:val="55"/>
          <w14:textOutline w14:w="10147" w14:cap="sq" w14:cmpd="sng" w14:algn="ctr">
            <w14:solidFill>
              <w14:srgbClr w14:val="000000"/>
            </w14:solidFill>
            <w14:prstDash w14:val="solid"/>
            <w14:bevel/>
          </w14:textOutline>
        </w:rPr>
        <w:t>渭城区大气环境质量管控“一区一策”驻点技术服务项目</w:t>
      </w:r>
    </w:p>
    <w:p>
      <w:pPr>
        <w:spacing w:line="283" w:lineRule="auto"/>
        <w:rPr>
          <w:rFonts w:ascii="仿宋" w:hAnsi="仿宋" w:eastAsia="仿宋" w:cs="仿宋"/>
          <w:color w:val="auto"/>
        </w:rPr>
      </w:pPr>
    </w:p>
    <w:p>
      <w:pPr>
        <w:spacing w:line="284" w:lineRule="auto"/>
        <w:rPr>
          <w:rFonts w:ascii="仿宋" w:hAnsi="仿宋" w:eastAsia="仿宋" w:cs="仿宋"/>
          <w:color w:val="auto"/>
        </w:rPr>
      </w:pPr>
    </w:p>
    <w:p>
      <w:pPr>
        <w:spacing w:line="284" w:lineRule="auto"/>
        <w:rPr>
          <w:rFonts w:ascii="仿宋" w:hAnsi="仿宋" w:eastAsia="仿宋" w:cs="仿宋"/>
          <w:color w:val="auto"/>
        </w:rPr>
      </w:pPr>
    </w:p>
    <w:p>
      <w:pPr>
        <w:spacing w:line="284" w:lineRule="auto"/>
        <w:rPr>
          <w:rFonts w:ascii="仿宋" w:hAnsi="仿宋" w:eastAsia="仿宋" w:cs="仿宋"/>
          <w:color w:val="auto"/>
        </w:rPr>
      </w:pPr>
    </w:p>
    <w:p>
      <w:pPr>
        <w:spacing w:line="284" w:lineRule="auto"/>
        <w:rPr>
          <w:rFonts w:ascii="仿宋" w:hAnsi="仿宋" w:eastAsia="仿宋" w:cs="仿宋"/>
          <w:color w:val="auto"/>
        </w:rPr>
      </w:pPr>
    </w:p>
    <w:p>
      <w:pPr>
        <w:spacing w:before="231" w:line="225" w:lineRule="auto"/>
        <w:ind w:left="2727"/>
        <w:rPr>
          <w:rFonts w:ascii="仿宋" w:hAnsi="仿宋" w:eastAsia="仿宋" w:cs="仿宋"/>
          <w:color w:val="auto"/>
          <w:spacing w:val="11"/>
          <w:sz w:val="71"/>
          <w:szCs w:val="71"/>
          <w14:textOutline w14:w="13081" w14:cap="sq" w14:cmpd="sng" w14:algn="ctr">
            <w14:solidFill>
              <w14:srgbClr w14:val="000000"/>
            </w14:solidFill>
            <w14:prstDash w14:val="solid"/>
            <w14:bevel/>
          </w14:textOutline>
        </w:rPr>
      </w:pPr>
    </w:p>
    <w:p>
      <w:pPr>
        <w:spacing w:before="231" w:line="225" w:lineRule="auto"/>
        <w:rPr>
          <w:rFonts w:ascii="仿宋" w:hAnsi="仿宋" w:eastAsia="仿宋" w:cs="仿宋"/>
          <w:color w:val="auto"/>
          <w:spacing w:val="11"/>
          <w:sz w:val="71"/>
          <w:szCs w:val="71"/>
          <w14:textOutline w14:w="13081" w14:cap="sq" w14:cmpd="sng" w14:algn="ctr">
            <w14:solidFill>
              <w14:srgbClr w14:val="000000"/>
            </w14:solidFill>
            <w14:prstDash w14:val="solid"/>
            <w14:bevel/>
          </w14:textOutline>
        </w:rPr>
      </w:pPr>
    </w:p>
    <w:p>
      <w:pPr>
        <w:spacing w:before="231" w:line="225" w:lineRule="auto"/>
        <w:rPr>
          <w:rFonts w:ascii="仿宋" w:hAnsi="仿宋" w:eastAsia="仿宋" w:cs="仿宋"/>
          <w:color w:val="auto"/>
          <w:spacing w:val="11"/>
          <w:sz w:val="71"/>
          <w:szCs w:val="71"/>
          <w14:textOutline w14:w="13081" w14:cap="sq" w14:cmpd="sng" w14:algn="ctr">
            <w14:solidFill>
              <w14:srgbClr w14:val="000000"/>
            </w14:solidFill>
            <w14:prstDash w14:val="solid"/>
            <w14:bevel/>
          </w14:textOutline>
        </w:rPr>
      </w:pPr>
    </w:p>
    <w:p>
      <w:pPr>
        <w:spacing w:before="231" w:line="225" w:lineRule="auto"/>
        <w:jc w:val="center"/>
        <w:rPr>
          <w:rFonts w:ascii="仿宋" w:hAnsi="仿宋" w:eastAsia="仿宋" w:cs="仿宋"/>
          <w:color w:val="auto"/>
          <w:sz w:val="71"/>
          <w:szCs w:val="71"/>
        </w:rPr>
      </w:pPr>
      <w:r>
        <w:rPr>
          <w:rFonts w:hint="eastAsia" w:ascii="仿宋" w:hAnsi="仿宋" w:eastAsia="仿宋" w:cs="仿宋"/>
          <w:color w:val="auto"/>
          <w:spacing w:val="11"/>
          <w:sz w:val="71"/>
          <w:szCs w:val="71"/>
          <w14:textOutline w14:w="13081" w14:cap="sq" w14:cmpd="sng" w14:algn="ctr">
            <w14:solidFill>
              <w14:srgbClr w14:val="000000"/>
            </w14:solidFill>
            <w14:prstDash w14:val="solid"/>
            <w14:bevel/>
          </w14:textOutline>
        </w:rPr>
        <w:t>招</w:t>
      </w:r>
      <w:r>
        <w:rPr>
          <w:rFonts w:hint="eastAsia" w:ascii="仿宋" w:hAnsi="仿宋" w:eastAsia="仿宋" w:cs="仿宋"/>
          <w:color w:val="auto"/>
          <w:spacing w:val="8"/>
          <w:sz w:val="71"/>
          <w:szCs w:val="71"/>
        </w:rPr>
        <w:t xml:space="preserve"> </w:t>
      </w:r>
      <w:r>
        <w:rPr>
          <w:rFonts w:hint="eastAsia" w:ascii="仿宋" w:hAnsi="仿宋" w:eastAsia="仿宋" w:cs="仿宋"/>
          <w:color w:val="auto"/>
          <w:spacing w:val="8"/>
          <w:sz w:val="71"/>
          <w:szCs w:val="71"/>
          <w14:textOutline w14:w="13081" w14:cap="sq" w14:cmpd="sng" w14:algn="ctr">
            <w14:solidFill>
              <w14:srgbClr w14:val="000000"/>
            </w14:solidFill>
            <w14:prstDash w14:val="solid"/>
            <w14:bevel/>
          </w14:textOutline>
        </w:rPr>
        <w:t>标</w:t>
      </w:r>
      <w:r>
        <w:rPr>
          <w:rFonts w:hint="eastAsia" w:ascii="仿宋" w:hAnsi="仿宋" w:eastAsia="仿宋" w:cs="仿宋"/>
          <w:color w:val="auto"/>
          <w:spacing w:val="8"/>
          <w:sz w:val="71"/>
          <w:szCs w:val="71"/>
        </w:rPr>
        <w:t xml:space="preserve"> </w:t>
      </w:r>
      <w:r>
        <w:rPr>
          <w:rFonts w:hint="eastAsia" w:ascii="仿宋" w:hAnsi="仿宋" w:eastAsia="仿宋" w:cs="仿宋"/>
          <w:color w:val="auto"/>
          <w:spacing w:val="8"/>
          <w:sz w:val="71"/>
          <w:szCs w:val="71"/>
          <w14:textOutline w14:w="13081" w14:cap="sq" w14:cmpd="sng" w14:algn="ctr">
            <w14:solidFill>
              <w14:srgbClr w14:val="000000"/>
            </w14:solidFill>
            <w14:prstDash w14:val="solid"/>
            <w14:bevel/>
          </w14:textOutline>
        </w:rPr>
        <w:t>文</w:t>
      </w:r>
      <w:r>
        <w:rPr>
          <w:rFonts w:hint="eastAsia" w:ascii="仿宋" w:hAnsi="仿宋" w:eastAsia="仿宋" w:cs="仿宋"/>
          <w:color w:val="auto"/>
          <w:spacing w:val="8"/>
          <w:sz w:val="71"/>
          <w:szCs w:val="71"/>
        </w:rPr>
        <w:t xml:space="preserve"> </w:t>
      </w:r>
      <w:r>
        <w:rPr>
          <w:rFonts w:hint="eastAsia" w:ascii="仿宋" w:hAnsi="仿宋" w:eastAsia="仿宋" w:cs="仿宋"/>
          <w:color w:val="auto"/>
          <w:spacing w:val="8"/>
          <w:sz w:val="71"/>
          <w:szCs w:val="71"/>
          <w14:textOutline w14:w="13081" w14:cap="sq" w14:cmpd="sng" w14:algn="ctr">
            <w14:solidFill>
              <w14:srgbClr w14:val="000000"/>
            </w14:solidFill>
            <w14:prstDash w14:val="solid"/>
            <w14:bevel/>
          </w14:textOutline>
        </w:rPr>
        <w:t>件</w:t>
      </w:r>
    </w:p>
    <w:p>
      <w:pPr>
        <w:spacing w:before="153" w:line="184" w:lineRule="auto"/>
        <w:jc w:val="center"/>
        <w:rPr>
          <w:rFonts w:ascii="仿宋" w:hAnsi="仿宋" w:eastAsia="仿宋" w:cs="仿宋"/>
          <w:color w:val="auto"/>
          <w:sz w:val="47"/>
          <w:szCs w:val="47"/>
        </w:rPr>
      </w:pPr>
      <w:r>
        <w:rPr>
          <w:rFonts w:hint="eastAsia" w:ascii="仿宋" w:hAnsi="仿宋" w:eastAsia="仿宋" w:cs="仿宋"/>
          <w:b/>
          <w:color w:val="auto"/>
          <w:sz w:val="32"/>
          <w:szCs w:val="32"/>
        </w:rPr>
        <w:t>（项目编号：XYZJ-XYWC-20230906）</w:t>
      </w: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before="101" w:line="228" w:lineRule="auto"/>
        <w:ind w:firstLine="1320" w:firstLineChars="400"/>
        <w:rPr>
          <w:rFonts w:hint="eastAsia" w:ascii="仿宋" w:hAnsi="仿宋" w:eastAsia="仿宋" w:cs="仿宋"/>
          <w:color w:val="auto"/>
          <w:sz w:val="31"/>
          <w:szCs w:val="31"/>
          <w:lang w:eastAsia="zh-CN"/>
        </w:rPr>
      </w:pPr>
      <w:r>
        <w:rPr>
          <w:rFonts w:hint="eastAsia" w:ascii="仿宋" w:hAnsi="仿宋" w:eastAsia="仿宋" w:cs="仿宋"/>
          <w:color w:val="auto"/>
          <w:spacing w:val="10"/>
          <w:sz w:val="31"/>
          <w:szCs w:val="31"/>
          <w14:textOutline w14:w="5791" w14:cap="sq" w14:cmpd="sng" w14:algn="ctr">
            <w14:solidFill>
              <w14:srgbClr w14:val="000000"/>
            </w14:solidFill>
            <w14:prstDash w14:val="solid"/>
            <w14:bevel/>
          </w14:textOutline>
        </w:rPr>
        <w:t xml:space="preserve">采 </w:t>
      </w:r>
      <w:r>
        <w:rPr>
          <w:rFonts w:hint="eastAsia" w:ascii="仿宋" w:hAnsi="仿宋" w:eastAsia="仿宋" w:cs="仿宋"/>
          <w:color w:val="auto"/>
          <w:spacing w:val="9"/>
          <w:sz w:val="31"/>
          <w:szCs w:val="31"/>
          <w14:textOutline w14:w="5791" w14:cap="sq" w14:cmpd="sng" w14:algn="ctr">
            <w14:solidFill>
              <w14:srgbClr w14:val="000000"/>
            </w14:solidFill>
            <w14:prstDash w14:val="solid"/>
            <w14:bevel/>
          </w14:textOutline>
        </w:rPr>
        <w:t>购 人：</w:t>
      </w:r>
      <w:r>
        <w:rPr>
          <w:rFonts w:hint="eastAsia" w:ascii="仿宋" w:hAnsi="仿宋" w:eastAsia="仿宋" w:cs="仿宋"/>
          <w:color w:val="auto"/>
          <w:spacing w:val="9"/>
          <w:sz w:val="31"/>
          <w:szCs w:val="31"/>
          <w:lang w:eastAsia="zh-CN"/>
          <w14:textOutline w14:w="5791" w14:cap="sq" w14:cmpd="sng" w14:algn="ctr">
            <w14:solidFill>
              <w14:srgbClr w14:val="000000"/>
            </w14:solidFill>
            <w14:prstDash w14:val="solid"/>
            <w14:bevel/>
          </w14:textOutline>
        </w:rPr>
        <w:t>咸阳市渭城区财政局</w:t>
      </w:r>
    </w:p>
    <w:p>
      <w:pPr>
        <w:spacing w:before="241" w:line="228" w:lineRule="auto"/>
        <w:ind w:firstLine="1259" w:firstLineChars="364"/>
        <w:rPr>
          <w:rFonts w:ascii="仿宋" w:hAnsi="仿宋" w:eastAsia="仿宋" w:cs="仿宋"/>
          <w:color w:val="auto"/>
          <w:sz w:val="31"/>
          <w:szCs w:val="31"/>
        </w:rPr>
      </w:pPr>
      <w:r>
        <w:rPr>
          <w:rFonts w:hint="eastAsia" w:ascii="仿宋" w:hAnsi="仿宋" w:eastAsia="仿宋" w:cs="仿宋"/>
          <w:color w:val="auto"/>
          <w:spacing w:val="18"/>
          <w:sz w:val="31"/>
          <w:szCs w:val="31"/>
          <w14:textOutline w14:w="5791" w14:cap="sq" w14:cmpd="sng" w14:algn="ctr">
            <w14:solidFill>
              <w14:srgbClr w14:val="000000"/>
            </w14:solidFill>
            <w14:prstDash w14:val="solid"/>
            <w14:bevel/>
          </w14:textOutline>
        </w:rPr>
        <w:t>代</w:t>
      </w:r>
      <w:r>
        <w:rPr>
          <w:rFonts w:hint="eastAsia" w:ascii="仿宋" w:hAnsi="仿宋" w:eastAsia="仿宋" w:cs="仿宋"/>
          <w:color w:val="auto"/>
          <w:spacing w:val="9"/>
          <w:sz w:val="31"/>
          <w:szCs w:val="31"/>
          <w14:textOutline w14:w="5791" w14:cap="sq" w14:cmpd="sng" w14:algn="ctr">
            <w14:solidFill>
              <w14:srgbClr w14:val="000000"/>
            </w14:solidFill>
            <w14:prstDash w14:val="solid"/>
            <w14:bevel/>
          </w14:textOutline>
        </w:rPr>
        <w:t>理机构：中金国际项目管理有限公司</w:t>
      </w:r>
    </w:p>
    <w:p>
      <w:pPr>
        <w:spacing w:before="238" w:line="228" w:lineRule="auto"/>
        <w:ind w:firstLine="1259" w:firstLineChars="453"/>
        <w:rPr>
          <w:rFonts w:ascii="仿宋" w:hAnsi="仿宋" w:eastAsia="仿宋" w:cs="仿宋"/>
          <w:color w:val="auto"/>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color w:val="auto"/>
          <w:spacing w:val="-16"/>
          <w:sz w:val="31"/>
          <w:szCs w:val="31"/>
          <w14:textOutline w14:w="5791" w14:cap="sq" w14:cmpd="sng" w14:algn="ctr">
            <w14:solidFill>
              <w14:srgbClr w14:val="000000"/>
            </w14:solidFill>
            <w14:prstDash w14:val="solid"/>
            <w14:bevel/>
          </w14:textOutline>
        </w:rPr>
        <w:t>时</w:t>
      </w:r>
      <w:r>
        <w:rPr>
          <w:rFonts w:hint="eastAsia" w:ascii="仿宋" w:hAnsi="仿宋" w:eastAsia="仿宋" w:cs="仿宋"/>
          <w:color w:val="auto"/>
          <w:spacing w:val="-16"/>
          <w:sz w:val="31"/>
          <w:szCs w:val="31"/>
        </w:rPr>
        <w:t xml:space="preserve"> </w:t>
      </w:r>
      <w:r>
        <w:rPr>
          <w:rFonts w:hint="eastAsia" w:ascii="仿宋" w:hAnsi="仿宋" w:eastAsia="仿宋" w:cs="仿宋"/>
          <w:color w:val="auto"/>
          <w:spacing w:val="-10"/>
          <w:sz w:val="31"/>
          <w:szCs w:val="31"/>
        </w:rPr>
        <w:t xml:space="preserve"> </w:t>
      </w:r>
      <w:r>
        <w:rPr>
          <w:rFonts w:hint="eastAsia" w:ascii="仿宋" w:hAnsi="仿宋" w:eastAsia="仿宋" w:cs="仿宋"/>
          <w:color w:val="auto"/>
          <w:spacing w:val="-8"/>
          <w:sz w:val="31"/>
          <w:szCs w:val="31"/>
        </w:rPr>
        <w:t xml:space="preserve">   </w:t>
      </w:r>
      <w:r>
        <w:rPr>
          <w:rFonts w:hint="eastAsia" w:ascii="仿宋" w:hAnsi="仿宋" w:eastAsia="仿宋" w:cs="仿宋"/>
          <w:color w:val="auto"/>
          <w:spacing w:val="-8"/>
          <w:sz w:val="31"/>
          <w:szCs w:val="31"/>
          <w14:textOutline w14:w="5791" w14:cap="sq" w14:cmpd="sng" w14:algn="ctr">
            <w14:solidFill>
              <w14:srgbClr w14:val="000000"/>
            </w14:solidFill>
            <w14:prstDash w14:val="solid"/>
            <w14:bevel/>
          </w14:textOutline>
        </w:rPr>
        <w:t xml:space="preserve">间：     </w:t>
      </w:r>
      <w:r>
        <w:rPr>
          <w:rFonts w:hint="eastAsia" w:ascii="仿宋" w:hAnsi="仿宋" w:eastAsia="仿宋" w:cs="仿宋"/>
          <w:color w:val="auto"/>
          <w:spacing w:val="9"/>
          <w:sz w:val="31"/>
          <w:szCs w:val="31"/>
          <w14:textOutline w14:w="5791" w14:cap="sq" w14:cmpd="sng" w14:algn="ctr">
            <w14:solidFill>
              <w14:srgbClr w14:val="000000"/>
            </w14:solidFill>
            <w14:prstDash w14:val="solid"/>
            <w14:bevel/>
          </w14:textOutline>
        </w:rPr>
        <w:t xml:space="preserve">2023年 09 月 </w:t>
      </w:r>
    </w:p>
    <w:p>
      <w:pPr>
        <w:ind w:firstLine="420" w:firstLineChars="0"/>
        <w:rPr>
          <w:rFonts w:ascii="仿宋" w:hAnsi="仿宋" w:eastAsia="仿宋" w:cs="仿宋"/>
          <w:color w:val="auto"/>
        </w:rPr>
        <w:sectPr>
          <w:pgSz w:w="11906" w:h="16839"/>
          <w:pgMar w:top="1431" w:right="1220" w:bottom="0" w:left="1282" w:header="0" w:footer="0" w:gutter="0"/>
          <w:cols w:space="720" w:num="1"/>
        </w:sectPr>
      </w:pPr>
    </w:p>
    <w:sdt>
      <w:sdtPr>
        <w:rPr>
          <w:rFonts w:ascii="宋体" w:hAnsi="宋体" w:eastAsia="宋体"/>
          <w:color w:val="auto"/>
        </w:rPr>
        <w:id w:val="147458194"/>
        <w15:color w:val="DBDBDB"/>
        <w:docPartObj>
          <w:docPartGallery w:val="Table of Contents"/>
          <w:docPartUnique/>
        </w:docPartObj>
      </w:sdtPr>
      <w:sdtEndPr>
        <w:rPr>
          <w:rFonts w:ascii="宋体" w:hAnsi="宋体" w:eastAsia="宋体"/>
          <w:color w:val="auto"/>
        </w:rPr>
      </w:sdtEndPr>
      <w:sdtContent>
        <w:p>
          <w:pPr>
            <w:jc w:val="center"/>
            <w:rPr>
              <w:b/>
              <w:bCs/>
              <w:color w:val="auto"/>
              <w:sz w:val="28"/>
              <w:szCs w:val="28"/>
            </w:rPr>
          </w:pPr>
          <w:r>
            <w:rPr>
              <w:rFonts w:ascii="宋体" w:hAnsi="宋体" w:eastAsia="宋体"/>
              <w:b/>
              <w:bCs/>
              <w:color w:val="auto"/>
              <w:sz w:val="28"/>
              <w:szCs w:val="28"/>
            </w:rPr>
            <w:t>目录</w:t>
          </w:r>
        </w:p>
        <w:p>
          <w:pPr>
            <w:pStyle w:val="26"/>
            <w:tabs>
              <w:tab w:val="right" w:leader="dot" w:pos="8538"/>
            </w:tabs>
            <w:rPr>
              <w:b/>
              <w:bCs/>
              <w:color w:val="auto"/>
              <w:sz w:val="24"/>
              <w:szCs w:val="24"/>
            </w:rPr>
          </w:pPr>
          <w:r>
            <w:rPr>
              <w:b/>
              <w:bCs/>
              <w:color w:val="auto"/>
              <w:sz w:val="24"/>
              <w:szCs w:val="24"/>
            </w:rPr>
            <w:fldChar w:fldCharType="begin"/>
          </w:r>
          <w:r>
            <w:rPr>
              <w:b/>
              <w:bCs/>
              <w:color w:val="auto"/>
              <w:sz w:val="24"/>
              <w:szCs w:val="24"/>
            </w:rPr>
            <w:instrText xml:space="preserve">TOC \o "1-1" \h \u </w:instrText>
          </w:r>
          <w:r>
            <w:rPr>
              <w:b/>
              <w:bCs/>
              <w:color w:val="auto"/>
              <w:sz w:val="24"/>
              <w:szCs w:val="24"/>
            </w:rPr>
            <w:fldChar w:fldCharType="separate"/>
          </w:r>
        </w:p>
        <w:p>
          <w:pPr>
            <w:pStyle w:val="26"/>
            <w:tabs>
              <w:tab w:val="right" w:leader="dot" w:pos="8538"/>
            </w:tabs>
            <w:spacing w:line="600" w:lineRule="auto"/>
            <w:rPr>
              <w:b/>
              <w:bCs/>
              <w:color w:val="auto"/>
              <w:sz w:val="24"/>
              <w:szCs w:val="24"/>
            </w:rPr>
          </w:pPr>
          <w:r>
            <w:rPr>
              <w:color w:val="auto"/>
            </w:rPr>
            <w:fldChar w:fldCharType="begin"/>
          </w:r>
          <w:r>
            <w:rPr>
              <w:color w:val="auto"/>
            </w:rPr>
            <w:instrText xml:space="preserve"> HYPERLINK \l "_Toc16483" </w:instrText>
          </w:r>
          <w:r>
            <w:rPr>
              <w:color w:val="auto"/>
            </w:rPr>
            <w:fldChar w:fldCharType="separate"/>
          </w:r>
          <w:r>
            <w:rPr>
              <w:rFonts w:hint="eastAsia" w:ascii="仿宋" w:hAnsi="仿宋" w:eastAsia="仿宋" w:cs="仿宋"/>
              <w:b/>
              <w:bCs/>
              <w:color w:val="auto"/>
              <w:sz w:val="24"/>
              <w:szCs w:val="24"/>
            </w:rPr>
            <w:t>第一部分 招标公告</w:t>
          </w:r>
          <w:r>
            <w:rPr>
              <w:b/>
              <w:bCs/>
              <w:color w:val="auto"/>
              <w:sz w:val="24"/>
              <w:szCs w:val="24"/>
            </w:rPr>
            <w:tab/>
          </w:r>
          <w:r>
            <w:rPr>
              <w:b/>
              <w:bCs/>
              <w:color w:val="auto"/>
              <w:sz w:val="24"/>
              <w:szCs w:val="24"/>
            </w:rPr>
            <w:fldChar w:fldCharType="begin"/>
          </w:r>
          <w:r>
            <w:rPr>
              <w:b/>
              <w:bCs/>
              <w:color w:val="auto"/>
              <w:sz w:val="24"/>
              <w:szCs w:val="24"/>
            </w:rPr>
            <w:instrText xml:space="preserve"> PAGEREF _Toc16483 \h </w:instrText>
          </w:r>
          <w:r>
            <w:rPr>
              <w:b/>
              <w:bCs/>
              <w:color w:val="auto"/>
              <w:sz w:val="24"/>
              <w:szCs w:val="24"/>
            </w:rPr>
            <w:fldChar w:fldCharType="separate"/>
          </w:r>
          <w:r>
            <w:rPr>
              <w:b/>
              <w:bCs/>
              <w:color w:val="auto"/>
              <w:sz w:val="24"/>
              <w:szCs w:val="24"/>
            </w:rPr>
            <w:t>2</w:t>
          </w:r>
          <w:r>
            <w:rPr>
              <w:b/>
              <w:bCs/>
              <w:color w:val="auto"/>
              <w:sz w:val="24"/>
              <w:szCs w:val="24"/>
            </w:rPr>
            <w:fldChar w:fldCharType="end"/>
          </w:r>
          <w:r>
            <w:rPr>
              <w:b/>
              <w:bCs/>
              <w:color w:val="auto"/>
              <w:sz w:val="24"/>
              <w:szCs w:val="24"/>
            </w:rPr>
            <w:fldChar w:fldCharType="end"/>
          </w:r>
        </w:p>
        <w:p>
          <w:pPr>
            <w:pStyle w:val="26"/>
            <w:tabs>
              <w:tab w:val="right" w:leader="dot" w:pos="8538"/>
            </w:tabs>
            <w:spacing w:line="600" w:lineRule="auto"/>
            <w:rPr>
              <w:rFonts w:ascii="仿宋" w:hAnsi="仿宋" w:eastAsia="仿宋" w:cs="仿宋"/>
              <w:b/>
              <w:bCs/>
              <w:color w:val="auto"/>
              <w:sz w:val="24"/>
              <w:szCs w:val="24"/>
            </w:rPr>
          </w:pPr>
          <w:r>
            <w:rPr>
              <w:color w:val="auto"/>
            </w:rPr>
            <w:fldChar w:fldCharType="begin"/>
          </w:r>
          <w:r>
            <w:rPr>
              <w:color w:val="auto"/>
            </w:rPr>
            <w:instrText xml:space="preserve"> HYPERLINK \l "_Toc9235" </w:instrText>
          </w:r>
          <w:r>
            <w:rPr>
              <w:color w:val="auto"/>
            </w:rPr>
            <w:fldChar w:fldCharType="separate"/>
          </w:r>
          <w:r>
            <w:rPr>
              <w:rFonts w:hint="eastAsia" w:ascii="仿宋" w:hAnsi="仿宋" w:eastAsia="仿宋" w:cs="仿宋"/>
              <w:b/>
              <w:bCs/>
              <w:color w:val="auto"/>
              <w:sz w:val="24"/>
              <w:szCs w:val="24"/>
            </w:rPr>
            <w:t>第二部分 投标人须知</w:t>
          </w:r>
          <w:r>
            <w:rPr>
              <w:rFonts w:hint="eastAsia" w:ascii="仿宋" w:hAnsi="仿宋" w:eastAsia="仿宋" w:cs="仿宋"/>
              <w:b/>
              <w:bCs/>
              <w:color w:val="auto"/>
              <w:sz w:val="24"/>
              <w:szCs w:val="24"/>
            </w:rPr>
            <w:tab/>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PAGEREF _Toc9235 \h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 w:val="24"/>
              <w:szCs w:val="24"/>
            </w:rPr>
            <w:t>7</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fldChar w:fldCharType="end"/>
          </w:r>
        </w:p>
        <w:p>
          <w:pPr>
            <w:pStyle w:val="26"/>
            <w:tabs>
              <w:tab w:val="right" w:leader="dot" w:pos="8538"/>
            </w:tabs>
            <w:spacing w:line="600" w:lineRule="auto"/>
            <w:rPr>
              <w:rFonts w:ascii="仿宋" w:hAnsi="仿宋" w:eastAsia="仿宋" w:cs="仿宋"/>
              <w:b/>
              <w:bCs/>
              <w:color w:val="auto"/>
              <w:sz w:val="24"/>
              <w:szCs w:val="24"/>
            </w:rPr>
          </w:pPr>
          <w:r>
            <w:rPr>
              <w:color w:val="auto"/>
            </w:rPr>
            <w:fldChar w:fldCharType="begin"/>
          </w:r>
          <w:r>
            <w:rPr>
              <w:color w:val="auto"/>
            </w:rPr>
            <w:instrText xml:space="preserve"> HYPERLINK \l "_Toc16819" </w:instrText>
          </w:r>
          <w:r>
            <w:rPr>
              <w:color w:val="auto"/>
            </w:rPr>
            <w:fldChar w:fldCharType="separate"/>
          </w:r>
          <w:r>
            <w:rPr>
              <w:rFonts w:hint="eastAsia" w:ascii="仿宋" w:hAnsi="仿宋" w:eastAsia="仿宋" w:cs="仿宋"/>
              <w:b/>
              <w:bCs/>
              <w:color w:val="auto"/>
              <w:sz w:val="24"/>
              <w:szCs w:val="24"/>
            </w:rPr>
            <w:t>第三部分评标办法</w:t>
          </w:r>
          <w:r>
            <w:rPr>
              <w:rFonts w:hint="eastAsia" w:ascii="仿宋" w:hAnsi="仿宋" w:eastAsia="仿宋" w:cs="仿宋"/>
              <w:b/>
              <w:bCs/>
              <w:color w:val="auto"/>
              <w:sz w:val="24"/>
              <w:szCs w:val="24"/>
            </w:rPr>
            <w:tab/>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PAGEREF _Toc16819 \h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 w:val="24"/>
              <w:szCs w:val="24"/>
            </w:rPr>
            <w:t>23</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fldChar w:fldCharType="end"/>
          </w:r>
        </w:p>
        <w:p>
          <w:pPr>
            <w:pStyle w:val="26"/>
            <w:tabs>
              <w:tab w:val="right" w:leader="dot" w:pos="8538"/>
            </w:tabs>
            <w:spacing w:line="600" w:lineRule="auto"/>
            <w:rPr>
              <w:rFonts w:ascii="仿宋" w:hAnsi="仿宋" w:eastAsia="仿宋" w:cs="仿宋"/>
              <w:b/>
              <w:bCs/>
              <w:color w:val="auto"/>
              <w:sz w:val="24"/>
              <w:szCs w:val="24"/>
            </w:rPr>
          </w:pPr>
          <w:r>
            <w:rPr>
              <w:color w:val="auto"/>
            </w:rPr>
            <w:fldChar w:fldCharType="begin"/>
          </w:r>
          <w:r>
            <w:rPr>
              <w:color w:val="auto"/>
            </w:rPr>
            <w:instrText xml:space="preserve"> HYPERLINK \l "_Toc3276" </w:instrText>
          </w:r>
          <w:r>
            <w:rPr>
              <w:color w:val="auto"/>
            </w:rPr>
            <w:fldChar w:fldCharType="separate"/>
          </w:r>
          <w:r>
            <w:rPr>
              <w:rFonts w:hint="eastAsia" w:ascii="仿宋" w:hAnsi="仿宋" w:eastAsia="仿宋" w:cs="仿宋"/>
              <w:b/>
              <w:bCs/>
              <w:color w:val="auto"/>
              <w:sz w:val="24"/>
              <w:szCs w:val="24"/>
            </w:rPr>
            <w:t>第四部分 采购需求</w:t>
          </w:r>
          <w:r>
            <w:rPr>
              <w:rFonts w:hint="eastAsia" w:ascii="仿宋" w:hAnsi="仿宋" w:eastAsia="仿宋" w:cs="仿宋"/>
              <w:b/>
              <w:bCs/>
              <w:color w:val="auto"/>
              <w:sz w:val="24"/>
              <w:szCs w:val="24"/>
            </w:rPr>
            <w:tab/>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PAGEREF _Toc3276 \h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 w:val="24"/>
              <w:szCs w:val="24"/>
            </w:rPr>
            <w:t>33</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fldChar w:fldCharType="end"/>
          </w:r>
        </w:p>
        <w:p>
          <w:pPr>
            <w:pStyle w:val="26"/>
            <w:tabs>
              <w:tab w:val="right" w:leader="dot" w:pos="8538"/>
            </w:tabs>
            <w:spacing w:line="600" w:lineRule="auto"/>
            <w:rPr>
              <w:rFonts w:ascii="仿宋" w:hAnsi="仿宋" w:eastAsia="仿宋" w:cs="仿宋"/>
              <w:b/>
              <w:bCs/>
              <w:color w:val="auto"/>
              <w:sz w:val="24"/>
              <w:szCs w:val="24"/>
            </w:rPr>
          </w:pPr>
          <w:r>
            <w:rPr>
              <w:color w:val="auto"/>
            </w:rPr>
            <w:fldChar w:fldCharType="begin"/>
          </w:r>
          <w:r>
            <w:rPr>
              <w:color w:val="auto"/>
            </w:rPr>
            <w:instrText xml:space="preserve"> HYPERLINK \l "_Toc14147" </w:instrText>
          </w:r>
          <w:r>
            <w:rPr>
              <w:color w:val="auto"/>
            </w:rPr>
            <w:fldChar w:fldCharType="separate"/>
          </w:r>
          <w:r>
            <w:rPr>
              <w:rFonts w:hint="eastAsia" w:ascii="仿宋" w:hAnsi="仿宋" w:eastAsia="仿宋" w:cs="仿宋"/>
              <w:b/>
              <w:bCs/>
              <w:color w:val="auto"/>
              <w:sz w:val="24"/>
              <w:szCs w:val="24"/>
            </w:rPr>
            <w:t>第五部分 合同格式 (参考文本)</w:t>
          </w:r>
          <w:r>
            <w:rPr>
              <w:rFonts w:hint="eastAsia" w:ascii="仿宋" w:hAnsi="仿宋" w:eastAsia="仿宋" w:cs="仿宋"/>
              <w:b/>
              <w:bCs/>
              <w:color w:val="auto"/>
              <w:sz w:val="24"/>
              <w:szCs w:val="24"/>
            </w:rPr>
            <w:tab/>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PAGEREF _Toc14147 \h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 w:val="24"/>
              <w:szCs w:val="24"/>
            </w:rPr>
            <w:t>36</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fldChar w:fldCharType="end"/>
          </w:r>
        </w:p>
        <w:p>
          <w:pPr>
            <w:pStyle w:val="26"/>
            <w:tabs>
              <w:tab w:val="right" w:leader="dot" w:pos="8538"/>
            </w:tabs>
            <w:spacing w:line="600" w:lineRule="auto"/>
            <w:rPr>
              <w:rFonts w:ascii="仿宋" w:hAnsi="仿宋" w:eastAsia="仿宋" w:cs="仿宋"/>
              <w:b/>
              <w:bCs/>
              <w:color w:val="auto"/>
              <w:sz w:val="24"/>
              <w:szCs w:val="24"/>
            </w:rPr>
          </w:pPr>
          <w:r>
            <w:rPr>
              <w:color w:val="auto"/>
            </w:rPr>
            <w:fldChar w:fldCharType="begin"/>
          </w:r>
          <w:r>
            <w:rPr>
              <w:color w:val="auto"/>
            </w:rPr>
            <w:instrText xml:space="preserve"> HYPERLINK \l "_Toc24295" </w:instrText>
          </w:r>
          <w:r>
            <w:rPr>
              <w:color w:val="auto"/>
            </w:rPr>
            <w:fldChar w:fldCharType="separate"/>
          </w:r>
          <w:r>
            <w:rPr>
              <w:rFonts w:hint="eastAsia" w:ascii="仿宋" w:hAnsi="仿宋" w:eastAsia="仿宋" w:cs="仿宋"/>
              <w:b/>
              <w:bCs/>
              <w:color w:val="auto"/>
              <w:sz w:val="24"/>
              <w:szCs w:val="24"/>
            </w:rPr>
            <w:t>第六部分 投标文件格式</w:t>
          </w:r>
          <w:r>
            <w:rPr>
              <w:rFonts w:hint="eastAsia" w:ascii="仿宋" w:hAnsi="仿宋" w:eastAsia="仿宋" w:cs="仿宋"/>
              <w:b/>
              <w:bCs/>
              <w:color w:val="auto"/>
              <w:sz w:val="24"/>
              <w:szCs w:val="24"/>
            </w:rPr>
            <w:tab/>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PAGEREF _Toc24295 \h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 w:val="24"/>
              <w:szCs w:val="24"/>
            </w:rPr>
            <w:t>42</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fldChar w:fldCharType="end"/>
          </w:r>
        </w:p>
        <w:p>
          <w:pPr>
            <w:rPr>
              <w:color w:val="auto"/>
            </w:rPr>
          </w:pPr>
          <w:r>
            <w:rPr>
              <w:b/>
              <w:bCs/>
              <w:color w:val="auto"/>
              <w:sz w:val="24"/>
              <w:szCs w:val="24"/>
            </w:rPr>
            <w:fldChar w:fldCharType="end"/>
          </w:r>
        </w:p>
      </w:sdtContent>
    </w:sdt>
    <w:p>
      <w:pPr>
        <w:rPr>
          <w:rFonts w:hint="default" w:ascii="仿宋" w:hAnsi="仿宋" w:eastAsia="仿宋" w:cs="仿宋"/>
          <w:color w:val="auto"/>
          <w:lang w:val="en-US" w:eastAsia="zh-CN"/>
        </w:rPr>
      </w:pPr>
      <w:r>
        <w:rPr>
          <w:rFonts w:hint="eastAsia" w:ascii="仿宋" w:hAnsi="仿宋" w:eastAsia="仿宋" w:cs="仿宋"/>
          <w:color w:val="auto"/>
        </w:rPr>
        <w:br w:type="page"/>
      </w:r>
      <w:r>
        <w:rPr>
          <w:rFonts w:hint="eastAsia" w:ascii="仿宋" w:hAnsi="仿宋" w:eastAsia="仿宋" w:cs="仿宋"/>
          <w:color w:val="auto"/>
          <w:lang w:val="en-US" w:eastAsia="zh-CN"/>
        </w:rPr>
        <w:t xml:space="preserve">  </w:t>
      </w:r>
    </w:p>
    <w:p>
      <w:pPr>
        <w:pStyle w:val="3"/>
        <w:widowControl w:val="0"/>
        <w:numPr>
          <w:ilvl w:val="0"/>
          <w:numId w:val="1"/>
        </w:numPr>
        <w:kinsoku/>
        <w:autoSpaceDE/>
        <w:autoSpaceDN/>
        <w:adjustRightInd/>
        <w:snapToGrid/>
        <w:spacing w:line="192" w:lineRule="auto"/>
        <w:ind w:left="2972" w:hanging="2972" w:hangingChars="925"/>
        <w:textAlignment w:val="auto"/>
        <w:rPr>
          <w:rFonts w:ascii="仿宋" w:hAnsi="仿宋" w:eastAsia="仿宋" w:cs="仿宋"/>
          <w:color w:val="auto"/>
        </w:rPr>
      </w:pPr>
      <w:bookmarkStart w:id="0" w:name="_Toc16483"/>
      <w:r>
        <w:rPr>
          <w:rFonts w:hint="eastAsia" w:ascii="仿宋" w:hAnsi="仿宋" w:eastAsia="仿宋" w:cs="仿宋"/>
          <w:color w:val="auto"/>
        </w:rPr>
        <w:t>招标公告</w:t>
      </w:r>
      <w:bookmarkEnd w:id="0"/>
    </w:p>
    <w:p>
      <w:pPr>
        <w:pStyle w:val="3"/>
        <w:widowControl w:val="0"/>
        <w:kinsoku/>
        <w:autoSpaceDE/>
        <w:autoSpaceDN/>
        <w:adjustRightInd/>
        <w:snapToGrid/>
        <w:spacing w:line="192" w:lineRule="auto"/>
        <w:jc w:val="both"/>
        <w:textAlignment w:val="auto"/>
        <w:rPr>
          <w:rFonts w:ascii="仿宋" w:hAnsi="仿宋" w:eastAsia="仿宋" w:cs="仿宋"/>
          <w:bCs/>
          <w:color w:val="auto"/>
          <w:sz w:val="24"/>
          <w:szCs w:val="24"/>
          <w:shd w:val="clear" w:color="auto" w:fill="FFFFFF"/>
        </w:rPr>
      </w:pPr>
      <w:bookmarkStart w:id="1" w:name="_Toc13810"/>
      <w:bookmarkStart w:id="2" w:name="_Toc4664"/>
      <w:bookmarkStart w:id="3" w:name="_Toc13552"/>
      <w:bookmarkStart w:id="4" w:name="_Toc8227"/>
      <w:r>
        <w:rPr>
          <w:rFonts w:hint="eastAsia" w:ascii="仿宋" w:hAnsi="仿宋" w:eastAsia="仿宋" w:cs="仿宋"/>
          <w:bCs/>
          <w:color w:val="auto"/>
          <w:sz w:val="24"/>
          <w:szCs w:val="24"/>
          <w:shd w:val="clear" w:color="auto" w:fill="FFFFFF"/>
        </w:rPr>
        <w:t>项目概况</w:t>
      </w:r>
      <w:bookmarkEnd w:id="1"/>
      <w:bookmarkEnd w:id="2"/>
      <w:bookmarkEnd w:id="3"/>
      <w:bookmarkEnd w:id="4"/>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渭城区大气环境质量管控“一区一策”驻点技术服务项目招标项目的潜在投标人应在将营业执照、单位介绍信及被介绍人的身份证扫描件（加盖公章）发送至876661645@qq.com，联系电话：18829582401。邮箱标题：公司名称+项目名称+报名资料获取招标文件，并于2023年09月 28日09时30分 （北京时间）前递交投标文件。</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rPr>
        <w:t>一、项目基本情况</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项目编号：XYZJ-XYWC-20230906 </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项目名称：渭城区大气环境质量管控“一区一策”驻点技术服务项目</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采购方式：公开招标</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预算金额：</w:t>
      </w:r>
      <w:r>
        <w:rPr>
          <w:rFonts w:hint="eastAsia" w:ascii="仿宋" w:hAnsi="仿宋" w:eastAsia="仿宋" w:cs="仿宋"/>
          <w:color w:val="auto"/>
          <w:sz w:val="24"/>
          <w:szCs w:val="24"/>
          <w:lang w:bidi="ar"/>
        </w:rPr>
        <w:t>3000000.00元</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采购需求：</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合同包1(渭城区大气环境质量管控“一区一策”驻点技术服务项目):</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合同包预算金额：</w:t>
      </w:r>
      <w:r>
        <w:rPr>
          <w:rFonts w:hint="eastAsia" w:ascii="仿宋" w:hAnsi="仿宋" w:eastAsia="仿宋" w:cs="仿宋"/>
          <w:color w:val="auto"/>
          <w:sz w:val="24"/>
          <w:szCs w:val="24"/>
          <w:lang w:bidi="ar"/>
        </w:rPr>
        <w:t>3000000.00</w:t>
      </w:r>
      <w:r>
        <w:rPr>
          <w:rFonts w:hint="eastAsia" w:ascii="仿宋" w:hAnsi="仿宋" w:eastAsia="仿宋" w:cs="仿宋"/>
          <w:color w:val="auto"/>
          <w:sz w:val="24"/>
          <w:szCs w:val="24"/>
          <w:shd w:val="clear" w:color="auto" w:fill="FFFFFF"/>
        </w:rPr>
        <w:t>元</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合同包最高限价：</w:t>
      </w:r>
      <w:r>
        <w:rPr>
          <w:rFonts w:hint="eastAsia" w:ascii="仿宋" w:hAnsi="仿宋" w:eastAsia="仿宋" w:cs="仿宋"/>
          <w:color w:val="auto"/>
          <w:sz w:val="24"/>
          <w:szCs w:val="24"/>
          <w:lang w:bidi="ar"/>
        </w:rPr>
        <w:t>3000000.00</w:t>
      </w:r>
      <w:r>
        <w:rPr>
          <w:rFonts w:hint="eastAsia" w:ascii="仿宋" w:hAnsi="仿宋" w:eastAsia="仿宋" w:cs="仿宋"/>
          <w:color w:val="auto"/>
          <w:sz w:val="24"/>
          <w:szCs w:val="24"/>
          <w:shd w:val="clear" w:color="auto" w:fill="FFFFFF"/>
        </w:rPr>
        <w:t>元</w:t>
      </w:r>
    </w:p>
    <w:tbl>
      <w:tblPr>
        <w:tblStyle w:val="18"/>
        <w:tblW w:w="101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73"/>
        <w:gridCol w:w="1444"/>
        <w:gridCol w:w="2212"/>
        <w:gridCol w:w="1145"/>
        <w:gridCol w:w="1314"/>
        <w:gridCol w:w="1495"/>
        <w:gridCol w:w="14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4" w:hRule="atLeast"/>
          <w:tblHeader/>
          <w:jc w:val="center"/>
        </w:trPr>
        <w:tc>
          <w:tcPr>
            <w:tcW w:w="10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lang w:bidi="ar"/>
              </w:rPr>
              <w:t>品目号</w:t>
            </w:r>
          </w:p>
        </w:tc>
        <w:tc>
          <w:tcPr>
            <w:tcW w:w="144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lang w:bidi="ar"/>
              </w:rPr>
              <w:t>品目名称</w:t>
            </w:r>
          </w:p>
        </w:tc>
        <w:tc>
          <w:tcPr>
            <w:tcW w:w="221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lang w:bidi="ar"/>
              </w:rPr>
              <w:t>采购标的</w:t>
            </w:r>
          </w:p>
        </w:tc>
        <w:tc>
          <w:tcPr>
            <w:tcW w:w="11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lang w:bidi="ar"/>
              </w:rPr>
              <w:t>数量（单位）</w:t>
            </w:r>
          </w:p>
        </w:tc>
        <w:tc>
          <w:tcPr>
            <w:tcW w:w="13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lang w:bidi="ar"/>
              </w:rPr>
              <w:t>技术规格、参数及要求</w:t>
            </w:r>
          </w:p>
        </w:tc>
        <w:tc>
          <w:tcPr>
            <w:tcW w:w="14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lang w:bidi="ar"/>
              </w:rPr>
              <w:t>品目预算(元)</w:t>
            </w:r>
          </w:p>
        </w:tc>
        <w:tc>
          <w:tcPr>
            <w:tcW w:w="14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3" w:hRule="atLeast"/>
          <w:jc w:val="center"/>
        </w:trPr>
        <w:tc>
          <w:tcPr>
            <w:tcW w:w="10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44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color w:val="auto"/>
                <w:sz w:val="24"/>
                <w:szCs w:val="24"/>
              </w:rPr>
            </w:pPr>
            <w:r>
              <w:rPr>
                <w:rFonts w:ascii="仿宋" w:hAnsi="仿宋" w:eastAsia="仿宋" w:cs="仿宋"/>
                <w:color w:val="auto"/>
                <w:sz w:val="24"/>
                <w:szCs w:val="24"/>
              </w:rPr>
              <w:t>大气污染治理服务</w:t>
            </w:r>
          </w:p>
        </w:tc>
        <w:tc>
          <w:tcPr>
            <w:tcW w:w="221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before="34" w:line="428" w:lineRule="exact"/>
              <w:ind w:left="160"/>
              <w:jc w:val="center"/>
              <w:rPr>
                <w:rFonts w:ascii="仿宋" w:hAnsi="仿宋" w:eastAsia="仿宋" w:cs="仿宋"/>
                <w:color w:val="auto"/>
                <w:sz w:val="24"/>
                <w:szCs w:val="24"/>
              </w:rPr>
            </w:pPr>
            <w:r>
              <w:rPr>
                <w:rFonts w:ascii="仿宋" w:hAnsi="仿宋" w:eastAsia="仿宋" w:cs="仿宋"/>
                <w:color w:val="auto"/>
                <w:sz w:val="24"/>
                <w:szCs w:val="24"/>
              </w:rPr>
              <w:t>渭城区大气环境质量管控“一区一策”驻点技术服务项目</w:t>
            </w:r>
          </w:p>
        </w:tc>
        <w:tc>
          <w:tcPr>
            <w:tcW w:w="11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color w:val="auto"/>
                <w:sz w:val="24"/>
                <w:szCs w:val="24"/>
              </w:rPr>
            </w:pPr>
            <w:r>
              <w:rPr>
                <w:rFonts w:hint="eastAsia" w:ascii="仿宋" w:hAnsi="仿宋" w:eastAsia="仿宋" w:cs="仿宋"/>
                <w:color w:val="auto"/>
                <w:sz w:val="24"/>
                <w:szCs w:val="24"/>
              </w:rPr>
              <w:t>1（项）</w:t>
            </w:r>
          </w:p>
        </w:tc>
        <w:tc>
          <w:tcPr>
            <w:tcW w:w="13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520" w:lineRule="exact"/>
              <w:jc w:val="center"/>
              <w:rPr>
                <w:rFonts w:ascii="仿宋" w:hAnsi="仿宋" w:eastAsia="仿宋" w:cs="仿宋"/>
                <w:color w:val="auto"/>
                <w:sz w:val="24"/>
                <w:szCs w:val="24"/>
              </w:rPr>
            </w:pPr>
            <w:r>
              <w:rPr>
                <w:rFonts w:hint="eastAsia" w:ascii="仿宋" w:hAnsi="仿宋" w:eastAsia="仿宋" w:cs="仿宋"/>
                <w:color w:val="auto"/>
                <w:sz w:val="24"/>
                <w:szCs w:val="24"/>
              </w:rPr>
              <w:t>详见招标文件</w:t>
            </w:r>
          </w:p>
        </w:tc>
        <w:tc>
          <w:tcPr>
            <w:tcW w:w="14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520" w:lineRule="exact"/>
              <w:jc w:val="right"/>
              <w:rPr>
                <w:rFonts w:ascii="仿宋" w:hAnsi="仿宋" w:eastAsia="仿宋" w:cs="仿宋"/>
                <w:color w:val="auto"/>
                <w:sz w:val="24"/>
                <w:szCs w:val="24"/>
              </w:rPr>
            </w:pPr>
            <w:r>
              <w:rPr>
                <w:rFonts w:hint="eastAsia" w:ascii="仿宋" w:hAnsi="仿宋" w:eastAsia="仿宋" w:cs="仿宋"/>
                <w:color w:val="auto"/>
                <w:sz w:val="24"/>
                <w:szCs w:val="24"/>
                <w:lang w:bidi="ar"/>
              </w:rPr>
              <w:t>3000000.00</w:t>
            </w:r>
          </w:p>
        </w:tc>
        <w:tc>
          <w:tcPr>
            <w:tcW w:w="14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520" w:lineRule="exact"/>
              <w:jc w:val="right"/>
              <w:rPr>
                <w:rFonts w:ascii="仿宋" w:hAnsi="仿宋" w:eastAsia="仿宋" w:cs="仿宋"/>
                <w:color w:val="auto"/>
                <w:sz w:val="24"/>
                <w:szCs w:val="24"/>
              </w:rPr>
            </w:pPr>
            <w:r>
              <w:rPr>
                <w:rFonts w:hint="eastAsia" w:ascii="仿宋" w:hAnsi="仿宋" w:eastAsia="仿宋" w:cs="仿宋"/>
                <w:color w:val="auto"/>
                <w:sz w:val="24"/>
                <w:szCs w:val="24"/>
                <w:lang w:bidi="ar"/>
              </w:rPr>
              <w:t>3000000.00</w:t>
            </w:r>
          </w:p>
        </w:tc>
      </w:tr>
    </w:tbl>
    <w:p>
      <w:pPr>
        <w:pStyle w:val="15"/>
        <w:kinsoku/>
        <w:wordWrap w:val="0"/>
        <w:autoSpaceDE/>
        <w:autoSpaceDN/>
        <w:adjustRightInd/>
        <w:snapToGrid/>
        <w:spacing w:before="0" w:beforeAutospacing="0" w:after="0" w:afterAutospacing="0" w:line="520" w:lineRule="exact"/>
        <w:ind w:firstLine="63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本合同包不接受联合体投标</w:t>
      </w:r>
    </w:p>
    <w:p>
      <w:pPr>
        <w:pStyle w:val="15"/>
        <w:kinsoku/>
        <w:wordWrap w:val="0"/>
        <w:autoSpaceDE/>
        <w:autoSpaceDN/>
        <w:adjustRightInd/>
        <w:snapToGrid/>
        <w:spacing w:before="0" w:beforeAutospacing="0" w:after="0" w:afterAutospacing="0" w:line="520" w:lineRule="exact"/>
        <w:ind w:firstLine="63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合同履行期限：合同签订后6个月</w:t>
      </w:r>
    </w:p>
    <w:p>
      <w:pPr>
        <w:kinsoku/>
        <w:autoSpaceDE/>
        <w:autoSpaceDN/>
        <w:adjustRightInd/>
        <w:snapToGrid/>
        <w:spacing w:line="520" w:lineRule="exact"/>
        <w:ind w:firstLine="205" w:firstLineChars="85"/>
        <w:textAlignment w:val="auto"/>
        <w:rPr>
          <w:rFonts w:ascii="仿宋" w:hAnsi="仿宋" w:eastAsia="仿宋" w:cs="仿宋"/>
          <w:b/>
          <w:bCs/>
          <w:color w:val="auto"/>
          <w:sz w:val="24"/>
          <w:szCs w:val="24"/>
          <w:lang w:bidi="ar"/>
        </w:rPr>
      </w:pPr>
      <w:r>
        <w:rPr>
          <w:rFonts w:hint="eastAsia" w:ascii="仿宋" w:hAnsi="仿宋" w:eastAsia="仿宋" w:cs="仿宋"/>
          <w:b/>
          <w:bCs/>
          <w:color w:val="auto"/>
          <w:sz w:val="24"/>
          <w:szCs w:val="24"/>
          <w:lang w:bidi="ar"/>
        </w:rPr>
        <w:t>二、申请人的资格要求：</w:t>
      </w:r>
    </w:p>
    <w:p>
      <w:pPr>
        <w:pStyle w:val="15"/>
        <w:kinsoku/>
        <w:wordWrap w:val="0"/>
        <w:autoSpaceDE/>
        <w:autoSpaceDN/>
        <w:adjustRightInd/>
        <w:snapToGrid/>
        <w:spacing w:before="0" w:beforeAutospacing="0" w:after="0" w:afterAutospacing="0" w:line="520" w:lineRule="exact"/>
        <w:ind w:firstLine="63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1.满足《中华人民共和国政府采购法》第二十二条规定;</w:t>
      </w:r>
    </w:p>
    <w:p>
      <w:pPr>
        <w:pStyle w:val="15"/>
        <w:kinsoku/>
        <w:wordWrap w:val="0"/>
        <w:autoSpaceDE/>
        <w:autoSpaceDN/>
        <w:adjustRightInd/>
        <w:snapToGrid/>
        <w:spacing w:before="0" w:beforeAutospacing="0" w:after="0" w:afterAutospacing="0" w:line="520" w:lineRule="exact"/>
        <w:ind w:firstLine="63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2.落实政府采购政策需满足的资格要求：</w:t>
      </w:r>
    </w:p>
    <w:p>
      <w:pPr>
        <w:pStyle w:val="15"/>
        <w:kinsoku/>
        <w:wordWrap w:val="0"/>
        <w:autoSpaceDE/>
        <w:autoSpaceDN/>
        <w:adjustRightInd/>
        <w:snapToGrid/>
        <w:spacing w:before="0" w:beforeAutospacing="0" w:after="0" w:afterAutospacing="0" w:line="520" w:lineRule="exact"/>
        <w:ind w:firstLine="630"/>
        <w:jc w:val="both"/>
        <w:textAlignment w:val="auto"/>
        <w:rPr>
          <w:rFonts w:ascii="仿宋" w:hAnsi="仿宋" w:eastAsia="仿宋" w:cs="仿宋"/>
          <w:color w:val="auto"/>
          <w:sz w:val="24"/>
          <w:szCs w:val="24"/>
          <w:highlight w:val="yellow"/>
          <w:shd w:val="clear" w:color="auto" w:fill="FFFFFF"/>
        </w:rPr>
      </w:pPr>
      <w:r>
        <w:rPr>
          <w:rFonts w:hint="eastAsia" w:ascii="仿宋" w:hAnsi="仿宋" w:eastAsia="仿宋" w:cs="仿宋"/>
          <w:color w:val="auto"/>
          <w:sz w:val="24"/>
          <w:szCs w:val="24"/>
          <w:shd w:val="clear" w:color="auto" w:fill="FFFFFF"/>
        </w:rPr>
        <w:t>本项目专门面向中小企业。</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3.本项目的特定资格要求：</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合同包1(渭城区大气环境质量管控“一区一策”驻点技术服务项目)本项目的特定资格要求如下：</w:t>
      </w:r>
    </w:p>
    <w:p>
      <w:pPr>
        <w:widowControl w:val="0"/>
        <w:kinsoku/>
        <w:autoSpaceDE/>
        <w:autoSpaceDN/>
        <w:adjustRightInd/>
        <w:snapToGrid/>
        <w:spacing w:line="520" w:lineRule="exact"/>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（1）具有独立承担民事责任能力的法人、其他组织或自然人，提供合法有效的统一社会信用代码营业执照（事业单位提供事业单位法人证书，自然人提供身份证明）； </w:t>
      </w:r>
    </w:p>
    <w:p>
      <w:pPr>
        <w:widowControl w:val="0"/>
        <w:kinsoku/>
        <w:autoSpaceDE/>
        <w:autoSpaceDN/>
        <w:adjustRightInd/>
        <w:snapToGrid/>
        <w:spacing w:line="520" w:lineRule="exact"/>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（2）法定代表人参加投标的，提供法定代表人身份证明书并出示身份证原件；法定代表人授权他人参加投标的，提供法定代表人授权委托书并出示被授权代表的身份证原件； </w:t>
      </w:r>
    </w:p>
    <w:p>
      <w:pPr>
        <w:widowControl w:val="0"/>
        <w:kinsoku/>
        <w:autoSpaceDE/>
        <w:autoSpaceDN/>
        <w:adjustRightInd/>
        <w:snapToGrid/>
        <w:spacing w:line="520" w:lineRule="exact"/>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（3）财务状况报告：供应商提供2022年经审计的财务报告；或在开标日期前 6 个月内其基本开户银行出具的资信证明； </w:t>
      </w:r>
    </w:p>
    <w:p>
      <w:pPr>
        <w:widowControl w:val="0"/>
        <w:kinsoku/>
        <w:autoSpaceDE/>
        <w:autoSpaceDN/>
        <w:adjustRightInd/>
        <w:snapToGrid/>
        <w:spacing w:line="520" w:lineRule="exact"/>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（4）税收缴纳证明：供应商提供自 2022年9月1日以来已缴纳任意时段完税凭证或税务机关开具的完税证明（任意税种）；依法免税的应提供相关文件证明； </w:t>
      </w:r>
    </w:p>
    <w:p>
      <w:pPr>
        <w:widowControl w:val="0"/>
        <w:kinsoku/>
        <w:autoSpaceDE/>
        <w:autoSpaceDN/>
        <w:adjustRightInd/>
        <w:snapToGrid/>
        <w:spacing w:line="520" w:lineRule="exact"/>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（5）社会保障资金缴纳证明：供应商提供自 2022年9月1日以来已缴存的任意时段的社会保障资金缴存单据或社保机构开具的社会保险参保缴费情况证明；单据或证明上应有社保机构或代收机构的公章；依法不需要缴纳社会保障资金的应提供相关文件证明；  </w:t>
      </w:r>
    </w:p>
    <w:p>
      <w:pPr>
        <w:widowControl w:val="0"/>
        <w:kinsoku/>
        <w:autoSpaceDE/>
        <w:autoSpaceDN/>
        <w:adjustRightInd/>
        <w:snapToGrid/>
        <w:spacing w:line="520" w:lineRule="exact"/>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（6）参加本次政府采购活动前3年内，在经营活动中没有重大违法记录的书面声明； </w:t>
      </w:r>
    </w:p>
    <w:p>
      <w:pPr>
        <w:widowControl w:val="0"/>
        <w:kinsoku/>
        <w:autoSpaceDE/>
        <w:autoSpaceDN/>
        <w:adjustRightInd/>
        <w:snapToGrid/>
        <w:spacing w:line="520" w:lineRule="exact"/>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（7）法定代表人（负责人）为同一人或者存在直接控股、管理关系的不同供应商，不得同时参加本次采购活动； </w:t>
      </w:r>
    </w:p>
    <w:p>
      <w:pPr>
        <w:widowControl w:val="0"/>
        <w:kinsoku/>
        <w:autoSpaceDE/>
        <w:autoSpaceDN/>
        <w:adjustRightInd/>
        <w:snapToGrid/>
        <w:spacing w:line="520" w:lineRule="exact"/>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8）本项目为专门面向中小企业项目，供应商应为中型企业、小型企业、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pPr>
        <w:pStyle w:val="6"/>
        <w:keepNext w:val="0"/>
        <w:keepLines w:val="0"/>
        <w:tabs>
          <w:tab w:val="left" w:pos="2410"/>
        </w:tabs>
        <w:kinsoku/>
        <w:wordWrap w:val="0"/>
        <w:autoSpaceDE/>
        <w:autoSpaceDN/>
        <w:adjustRightInd/>
        <w:snapToGrid/>
        <w:spacing w:before="150" w:line="400" w:lineRule="exact"/>
        <w:textAlignment w:val="auto"/>
        <w:rPr>
          <w:rFonts w:hint="default" w:ascii="仿宋" w:hAnsi="仿宋" w:eastAsia="仿宋" w:cs="仿宋"/>
          <w:b w:val="0"/>
          <w:color w:val="auto"/>
          <w:sz w:val="24"/>
          <w:szCs w:val="24"/>
        </w:rPr>
      </w:pPr>
      <w:r>
        <w:rPr>
          <w:rStyle w:val="21"/>
          <w:rFonts w:ascii="仿宋" w:hAnsi="仿宋" w:eastAsia="仿宋" w:cs="仿宋"/>
          <w:b/>
          <w:bCs/>
          <w:color w:val="auto"/>
          <w:sz w:val="24"/>
          <w:szCs w:val="24"/>
        </w:rPr>
        <w:t>三、获取招标文件</w:t>
      </w:r>
    </w:p>
    <w:p>
      <w:pPr>
        <w:pStyle w:val="15"/>
        <w:kinsoku/>
        <w:wordWrap w:val="0"/>
        <w:autoSpaceDE/>
        <w:autoSpaceDN/>
        <w:adjustRightInd/>
        <w:snapToGrid/>
        <w:spacing w:before="0" w:beforeAutospacing="0" w:after="0" w:afterAutospacing="0" w:line="40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时间：2023年09月07日至2023年09月14日，每天上午 08:30:00 至 12:00:00 ，下午 14:00:00 至 17:00:00 （北京时间）</w:t>
      </w:r>
    </w:p>
    <w:p>
      <w:pPr>
        <w:pStyle w:val="15"/>
        <w:kinsoku/>
        <w:wordWrap w:val="0"/>
        <w:autoSpaceDE/>
        <w:autoSpaceDN/>
        <w:adjustRightInd/>
        <w:snapToGrid/>
        <w:spacing w:before="0" w:beforeAutospacing="0" w:after="0" w:afterAutospacing="0" w:line="40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途径：</w:t>
      </w:r>
      <w:r>
        <w:rPr>
          <w:rFonts w:hint="eastAsia" w:ascii="仿宋" w:hAnsi="仿宋" w:eastAsia="仿宋" w:cs="仿宋"/>
          <w:color w:val="auto"/>
          <w:sz w:val="24"/>
          <w:szCs w:val="24"/>
          <w:shd w:val="clear" w:color="auto" w:fill="FFFFFF"/>
        </w:rPr>
        <w:t>将营业执照、单位介绍信及被介绍人的身份证扫描件（加盖公章）发送至876661645@qq.com，联系电话：18829582401。邮箱标题：公司名称+项目名称+报名资料。</w:t>
      </w:r>
    </w:p>
    <w:p>
      <w:pPr>
        <w:pStyle w:val="15"/>
        <w:kinsoku/>
        <w:wordWrap w:val="0"/>
        <w:autoSpaceDE/>
        <w:autoSpaceDN/>
        <w:adjustRightInd/>
        <w:snapToGrid/>
        <w:spacing w:before="0" w:beforeAutospacing="0" w:after="0" w:afterAutospacing="0" w:line="40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方式：在线获取</w:t>
      </w:r>
    </w:p>
    <w:p>
      <w:pPr>
        <w:pStyle w:val="15"/>
        <w:kinsoku/>
        <w:wordWrap w:val="0"/>
        <w:autoSpaceDE/>
        <w:autoSpaceDN/>
        <w:adjustRightInd/>
        <w:snapToGrid/>
        <w:spacing w:before="0" w:beforeAutospacing="0" w:after="0" w:afterAutospacing="0" w:line="40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售价：免费获取</w:t>
      </w:r>
    </w:p>
    <w:p>
      <w:pPr>
        <w:pStyle w:val="6"/>
        <w:keepNext w:val="0"/>
        <w:keepLines w:val="0"/>
        <w:tabs>
          <w:tab w:val="left" w:pos="2410"/>
        </w:tabs>
        <w:kinsoku/>
        <w:wordWrap w:val="0"/>
        <w:autoSpaceDE/>
        <w:autoSpaceDN/>
        <w:adjustRightInd/>
        <w:snapToGrid/>
        <w:spacing w:before="150" w:line="400" w:lineRule="exact"/>
        <w:textAlignment w:val="auto"/>
        <w:rPr>
          <w:rFonts w:hint="default" w:ascii="仿宋" w:hAnsi="仿宋" w:eastAsia="仿宋" w:cs="仿宋"/>
          <w:b w:val="0"/>
          <w:color w:val="auto"/>
          <w:sz w:val="24"/>
          <w:szCs w:val="24"/>
        </w:rPr>
      </w:pPr>
      <w:r>
        <w:rPr>
          <w:rStyle w:val="21"/>
          <w:rFonts w:ascii="仿宋" w:hAnsi="仿宋" w:eastAsia="仿宋" w:cs="仿宋"/>
          <w:b/>
          <w:bCs/>
          <w:color w:val="auto"/>
          <w:sz w:val="24"/>
          <w:szCs w:val="24"/>
          <w:shd w:val="clear" w:color="auto" w:fill="FFFFFF"/>
        </w:rPr>
        <w:t>四、提交投标文件截止时间、开标时间和地点</w:t>
      </w:r>
    </w:p>
    <w:p>
      <w:pPr>
        <w:pStyle w:val="15"/>
        <w:kinsoku/>
        <w:wordWrap w:val="0"/>
        <w:autoSpaceDE/>
        <w:autoSpaceDN/>
        <w:adjustRightInd/>
        <w:snapToGrid/>
        <w:spacing w:before="0" w:beforeAutospacing="0" w:after="0" w:afterAutospacing="0" w:line="40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时间：2023年09月28日09点30分00秒（北京时间）</w:t>
      </w:r>
    </w:p>
    <w:p>
      <w:pPr>
        <w:pStyle w:val="15"/>
        <w:kinsoku/>
        <w:wordWrap w:val="0"/>
        <w:autoSpaceDE/>
        <w:autoSpaceDN/>
        <w:adjustRightInd/>
        <w:snapToGrid/>
        <w:spacing w:before="0" w:beforeAutospacing="0" w:after="0" w:afterAutospacing="0" w:line="40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提交投标文件地点：西安市雁塔区雁翔路与南三环交汇处旺座曲江E座13楼</w:t>
      </w:r>
    </w:p>
    <w:p>
      <w:pPr>
        <w:pStyle w:val="15"/>
        <w:kinsoku/>
        <w:wordWrap w:val="0"/>
        <w:autoSpaceDE/>
        <w:autoSpaceDN/>
        <w:adjustRightInd/>
        <w:snapToGrid/>
        <w:spacing w:before="0" w:beforeAutospacing="0" w:after="0" w:afterAutospacing="0" w:line="40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开标地点：西安市雁塔区雁翔路与南三环交汇处旺座曲江E座13楼</w:t>
      </w:r>
    </w:p>
    <w:p>
      <w:pPr>
        <w:pStyle w:val="6"/>
        <w:keepNext w:val="0"/>
        <w:keepLines w:val="0"/>
        <w:tabs>
          <w:tab w:val="left" w:pos="2410"/>
        </w:tabs>
        <w:kinsoku/>
        <w:wordWrap w:val="0"/>
        <w:autoSpaceDE/>
        <w:autoSpaceDN/>
        <w:adjustRightInd/>
        <w:snapToGrid/>
        <w:spacing w:before="150" w:line="400" w:lineRule="exact"/>
        <w:textAlignment w:val="auto"/>
        <w:rPr>
          <w:rFonts w:hint="default" w:ascii="仿宋" w:hAnsi="仿宋" w:eastAsia="仿宋" w:cs="仿宋"/>
          <w:b w:val="0"/>
          <w:color w:val="auto"/>
          <w:sz w:val="24"/>
          <w:szCs w:val="24"/>
        </w:rPr>
      </w:pPr>
      <w:r>
        <w:rPr>
          <w:rStyle w:val="21"/>
          <w:rFonts w:ascii="仿宋" w:hAnsi="仿宋" w:eastAsia="仿宋" w:cs="仿宋"/>
          <w:b/>
          <w:bCs/>
          <w:color w:val="auto"/>
          <w:sz w:val="24"/>
          <w:szCs w:val="24"/>
          <w:shd w:val="clear" w:color="auto" w:fill="FFFFFF"/>
        </w:rPr>
        <w:t>五、公告期限</w:t>
      </w:r>
    </w:p>
    <w:p>
      <w:pPr>
        <w:pStyle w:val="15"/>
        <w:kinsoku/>
        <w:wordWrap w:val="0"/>
        <w:autoSpaceDE/>
        <w:autoSpaceDN/>
        <w:adjustRightInd/>
        <w:snapToGrid/>
        <w:spacing w:before="0" w:beforeAutospacing="0" w:after="0" w:afterAutospacing="0" w:line="40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自本公告发布之日起5个工作日。</w:t>
      </w:r>
    </w:p>
    <w:p>
      <w:pPr>
        <w:pStyle w:val="6"/>
        <w:keepNext w:val="0"/>
        <w:keepLines w:val="0"/>
        <w:tabs>
          <w:tab w:val="left" w:pos="2410"/>
        </w:tabs>
        <w:kinsoku/>
        <w:wordWrap w:val="0"/>
        <w:autoSpaceDE/>
        <w:autoSpaceDN/>
        <w:adjustRightInd/>
        <w:snapToGrid/>
        <w:spacing w:before="150" w:line="400" w:lineRule="exact"/>
        <w:textAlignment w:val="auto"/>
        <w:rPr>
          <w:rFonts w:hint="default" w:ascii="仿宋" w:hAnsi="仿宋" w:eastAsia="仿宋" w:cs="仿宋"/>
          <w:b w:val="0"/>
          <w:color w:val="auto"/>
          <w:sz w:val="24"/>
          <w:szCs w:val="24"/>
        </w:rPr>
      </w:pPr>
      <w:r>
        <w:rPr>
          <w:rStyle w:val="21"/>
          <w:rFonts w:ascii="仿宋" w:hAnsi="仿宋" w:eastAsia="仿宋" w:cs="仿宋"/>
          <w:b/>
          <w:bCs/>
          <w:color w:val="auto"/>
          <w:sz w:val="24"/>
          <w:szCs w:val="24"/>
          <w:shd w:val="clear" w:color="auto" w:fill="FFFFFF"/>
        </w:rPr>
        <w:t>六、其他补充事宜</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b/>
          <w:color w:val="auto"/>
          <w:sz w:val="24"/>
          <w:szCs w:val="24"/>
          <w:shd w:val="clear" w:color="auto" w:fill="FFFFFF"/>
        </w:rPr>
      </w:pPr>
      <w:r>
        <w:rPr>
          <w:rFonts w:hint="eastAsia" w:ascii="仿宋" w:hAnsi="仿宋" w:eastAsia="仿宋" w:cs="仿宋"/>
          <w:b/>
          <w:color w:val="auto"/>
          <w:sz w:val="24"/>
          <w:szCs w:val="24"/>
          <w:shd w:val="clear" w:color="auto" w:fill="FFFFFF"/>
        </w:rPr>
        <w:t>（1）本项目需落实的政府采购政策：</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①《关于在政府采购活动中查询及使用信用记录有关问题的通知》（财库〔2016〕125 号）；</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②《政府采购促进中小企业发展管理办法》（财库〔2020〕46 号）《关于进一步加大政府采购支持中小企业力度的通知》（财库〔2022〕19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③《财政部司法部关于政府采购支持监狱企业发展有关问题的通知》（财库〔2014〕68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④《国务院办公厅关于建立政府强制采购节能产品制度的通知》（国办发〔2007〕51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⑤《环境标志产品政府采购实施的意见》（财库[2006]90号）；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⑥《节能产品政府采购实施意见》（财库[2004]185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⑦《关于促进残疾人就业政府采购政策的通知》（财库〔2017〕141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⑧《财政部 发展改革委 生态环境部市场监管总局关于调整优化节能产品、环境标志产品政府采购执行机制的通知》（财库〔2019〕9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⑨《财政部国务院扶贫办关于运用政府采购政策支持脱贫攻坚的通知》（财库〔2019〕27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⑩《财政部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⑪关于印发《商品包装政府采购需求标准（试行）》、《快递包装政府采购需求标准（试行）》的通知（财办库〔2020〕123号）；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⑫《陕西省财政厅关于加快推进我省中小企业政府采购信用融资工作的通知》（陕财办采〔2020〕15 号）及《陕西省财政厅关于印发《陕西省中小企业政府采购信用融资办法》（陕财办采〔2018〕23 号）；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br w:type="textWrapping"/>
      </w:r>
      <w:r>
        <w:rPr>
          <w:rFonts w:hint="eastAsia" w:ascii="仿宋" w:hAnsi="仿宋" w:eastAsia="仿宋" w:cs="仿宋"/>
          <w:color w:val="auto"/>
          <w:sz w:val="24"/>
          <w:szCs w:val="24"/>
          <w:shd w:val="clear" w:color="auto" w:fill="FFFFFF"/>
        </w:rPr>
        <w:t>⑬其他需要落实的政府采购政策,如有最新颁布的政府采购政策，按最新的文件执行。</w:t>
      </w:r>
    </w:p>
    <w:p>
      <w:pPr>
        <w:pStyle w:val="15"/>
        <w:numPr>
          <w:ilvl w:val="0"/>
          <w:numId w:val="2"/>
        </w:numPr>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获取招标文件时，请供应商将营业执照、单位介绍信及被介绍人的身份证扫描件（加盖公章）发送至876661645@qq.com，联系电话：18829582401。发送至指定邮箱后，电话联系采购代理机构报名，无需前往现场报名。邮箱标题：公司名称+项目名称+报名资料。邮件内容：上传报名资料附件，备注单位名称、项目名称、项目编号、联系人及联系电话、邮箱。</w:t>
      </w:r>
    </w:p>
    <w:p>
      <w:pPr>
        <w:pStyle w:val="15"/>
        <w:numPr>
          <w:ilvl w:val="0"/>
          <w:numId w:val="2"/>
        </w:numPr>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请投标人按照陕西省财政厅关于政府采购供应商注册登记有关事项的通知中的要求，通过陕西省政府采购网（http://www.ccgp-shaanxi.gov.cn/）注册登记加入陕西省政府采购供应商库。</w:t>
      </w:r>
    </w:p>
    <w:p>
      <w:pPr>
        <w:pStyle w:val="6"/>
        <w:keepNext w:val="0"/>
        <w:keepLines w:val="0"/>
        <w:tabs>
          <w:tab w:val="left" w:pos="2410"/>
        </w:tabs>
        <w:kinsoku/>
        <w:wordWrap w:val="0"/>
        <w:autoSpaceDE/>
        <w:autoSpaceDN/>
        <w:adjustRightInd/>
        <w:snapToGrid/>
        <w:spacing w:before="150" w:line="520" w:lineRule="exact"/>
        <w:textAlignment w:val="auto"/>
        <w:rPr>
          <w:rStyle w:val="21"/>
          <w:rFonts w:hint="default" w:ascii="仿宋" w:hAnsi="仿宋" w:eastAsia="仿宋" w:cs="仿宋"/>
          <w:b/>
          <w:bCs/>
          <w:color w:val="auto"/>
          <w:sz w:val="24"/>
          <w:szCs w:val="24"/>
          <w:shd w:val="clear" w:color="auto" w:fill="FFFFFF"/>
        </w:rPr>
      </w:pPr>
      <w:r>
        <w:rPr>
          <w:rStyle w:val="21"/>
          <w:rFonts w:ascii="仿宋" w:hAnsi="仿宋" w:eastAsia="仿宋" w:cs="仿宋"/>
          <w:b/>
          <w:bCs/>
          <w:color w:val="auto"/>
          <w:sz w:val="24"/>
          <w:szCs w:val="24"/>
          <w:shd w:val="clear" w:color="auto" w:fill="FFFFFF"/>
        </w:rPr>
        <w:t>七、对本次招标提出询问，请按以下方式联系。</w:t>
      </w:r>
    </w:p>
    <w:p>
      <w:pPr>
        <w:pStyle w:val="7"/>
        <w:keepNext w:val="0"/>
        <w:keepLines w:val="0"/>
        <w:kinsoku/>
        <w:wordWrap w:val="0"/>
        <w:autoSpaceDE/>
        <w:autoSpaceDN/>
        <w:adjustRightInd/>
        <w:snapToGrid/>
        <w:spacing w:before="0" w:after="0" w:line="520" w:lineRule="exact"/>
        <w:textAlignment w:val="auto"/>
        <w:rPr>
          <w:rFonts w:ascii="仿宋" w:hAnsi="仿宋" w:eastAsia="仿宋" w:cs="仿宋"/>
          <w:b w:val="0"/>
          <w:bCs w:val="0"/>
          <w:color w:val="auto"/>
          <w:sz w:val="24"/>
          <w:szCs w:val="24"/>
          <w:shd w:val="clear" w:color="auto" w:fill="FFFFFF"/>
          <w:lang w:bidi="ar"/>
        </w:rPr>
      </w:pPr>
      <w:bookmarkStart w:id="5" w:name="_Toc6429"/>
      <w:bookmarkStart w:id="6" w:name="_Toc294"/>
      <w:bookmarkStart w:id="7" w:name="_Toc6471"/>
      <w:bookmarkStart w:id="8" w:name="_Toc9673"/>
      <w:r>
        <w:rPr>
          <w:rFonts w:hint="eastAsia" w:ascii="仿宋" w:hAnsi="仿宋" w:eastAsia="仿宋" w:cs="仿宋"/>
          <w:b w:val="0"/>
          <w:bCs w:val="0"/>
          <w:color w:val="auto"/>
          <w:sz w:val="24"/>
          <w:szCs w:val="24"/>
          <w:shd w:val="clear" w:color="auto" w:fill="FFFFFF"/>
          <w:lang w:bidi="ar"/>
        </w:rPr>
        <w:t>采购人信息</w:t>
      </w:r>
      <w:bookmarkEnd w:id="5"/>
      <w:bookmarkEnd w:id="6"/>
      <w:bookmarkEnd w:id="7"/>
      <w:bookmarkEnd w:id="8"/>
    </w:p>
    <w:p>
      <w:pPr>
        <w:pStyle w:val="15"/>
        <w:kinsoku/>
        <w:wordWrap w:val="0"/>
        <w:autoSpaceDE/>
        <w:autoSpaceDN/>
        <w:adjustRightInd/>
        <w:snapToGrid/>
        <w:spacing w:before="0" w:beforeAutospacing="0" w:after="0" w:afterAutospacing="0" w:line="520" w:lineRule="exact"/>
        <w:ind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名称：</w:t>
      </w:r>
      <w:r>
        <w:rPr>
          <w:rFonts w:hint="eastAsia" w:ascii="仿宋" w:hAnsi="仿宋" w:eastAsia="仿宋" w:cs="仿宋"/>
          <w:color w:val="auto"/>
          <w:sz w:val="24"/>
          <w:szCs w:val="24"/>
          <w:shd w:val="clear" w:color="auto" w:fill="FFFFFF"/>
          <w:lang w:eastAsia="zh-CN"/>
        </w:rPr>
        <w:t>咸阳市渭城区财政局</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地址：</w:t>
      </w:r>
      <w:r>
        <w:rPr>
          <w:rFonts w:hint="eastAsia" w:ascii="仿宋" w:hAnsi="仿宋" w:eastAsia="仿宋" w:cs="仿宋"/>
          <w:color w:val="auto"/>
          <w:sz w:val="24"/>
          <w:szCs w:val="24"/>
        </w:rPr>
        <w:t>咸阳市渭城区抗战北路38号</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联系方式：029-</w:t>
      </w:r>
      <w:r>
        <w:rPr>
          <w:rFonts w:hint="eastAsia" w:ascii="仿宋" w:hAnsi="仿宋" w:eastAsia="仿宋" w:cs="仿宋"/>
          <w:color w:val="auto"/>
          <w:sz w:val="24"/>
          <w:szCs w:val="24"/>
          <w:shd w:val="clear" w:color="auto" w:fill="FFFFFF"/>
          <w:lang w:eastAsia="zh-CN"/>
        </w:rPr>
        <w:t>33248694</w:t>
      </w:r>
      <w:r>
        <w:rPr>
          <w:rFonts w:hint="eastAsia" w:ascii="仿宋" w:hAnsi="仿宋" w:eastAsia="仿宋" w:cs="仿宋"/>
          <w:color w:val="auto"/>
          <w:sz w:val="24"/>
          <w:szCs w:val="24"/>
          <w:shd w:val="clear" w:color="auto" w:fill="FFFFFF"/>
        </w:rPr>
        <w:t xml:space="preserve">  </w:t>
      </w:r>
    </w:p>
    <w:p>
      <w:pPr>
        <w:pStyle w:val="7"/>
        <w:keepNext w:val="0"/>
        <w:keepLines w:val="0"/>
        <w:kinsoku/>
        <w:wordWrap w:val="0"/>
        <w:autoSpaceDE/>
        <w:autoSpaceDN/>
        <w:adjustRightInd/>
        <w:snapToGrid/>
        <w:spacing w:before="0" w:after="0" w:line="520" w:lineRule="exact"/>
        <w:textAlignment w:val="auto"/>
        <w:rPr>
          <w:rFonts w:ascii="仿宋" w:hAnsi="仿宋" w:eastAsia="仿宋" w:cs="仿宋"/>
          <w:b w:val="0"/>
          <w:bCs w:val="0"/>
          <w:color w:val="auto"/>
          <w:sz w:val="24"/>
          <w:szCs w:val="24"/>
          <w:shd w:val="clear" w:color="auto" w:fill="FFFFFF"/>
          <w:lang w:bidi="ar"/>
        </w:rPr>
      </w:pPr>
      <w:r>
        <w:rPr>
          <w:rFonts w:hint="eastAsia" w:ascii="仿宋" w:hAnsi="仿宋" w:eastAsia="仿宋" w:cs="仿宋"/>
          <w:b w:val="0"/>
          <w:bCs w:val="0"/>
          <w:color w:val="auto"/>
          <w:sz w:val="24"/>
          <w:szCs w:val="24"/>
          <w:shd w:val="clear" w:color="auto" w:fill="FFFFFF"/>
          <w:lang w:bidi="ar"/>
        </w:rPr>
        <w:t>采购代理机构信息</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名称：中金国际项目管理有限公司</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地址：西安市雁塔区雁翔路与南三环交汇处旺座曲江E座13楼</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联系方式：029-89860332</w:t>
      </w:r>
    </w:p>
    <w:p>
      <w:pPr>
        <w:pStyle w:val="7"/>
        <w:keepNext w:val="0"/>
        <w:keepLines w:val="0"/>
        <w:kinsoku/>
        <w:wordWrap w:val="0"/>
        <w:autoSpaceDE/>
        <w:autoSpaceDN/>
        <w:adjustRightInd/>
        <w:snapToGrid/>
        <w:spacing w:before="0" w:after="0" w:line="520" w:lineRule="exact"/>
        <w:textAlignment w:val="auto"/>
        <w:rPr>
          <w:rFonts w:ascii="仿宋" w:hAnsi="仿宋" w:eastAsia="仿宋" w:cs="仿宋"/>
          <w:b w:val="0"/>
          <w:bCs w:val="0"/>
          <w:color w:val="auto"/>
          <w:sz w:val="24"/>
          <w:szCs w:val="24"/>
          <w:shd w:val="clear" w:color="auto" w:fill="FFFFFF"/>
          <w:lang w:bidi="ar"/>
        </w:rPr>
      </w:pPr>
      <w:r>
        <w:rPr>
          <w:rFonts w:hint="eastAsia" w:ascii="仿宋" w:hAnsi="仿宋" w:eastAsia="仿宋" w:cs="仿宋"/>
          <w:b w:val="0"/>
          <w:bCs w:val="0"/>
          <w:color w:val="auto"/>
          <w:sz w:val="24"/>
          <w:szCs w:val="24"/>
          <w:shd w:val="clear" w:color="auto" w:fill="FFFFFF"/>
          <w:lang w:bidi="ar"/>
        </w:rPr>
        <w:t>项目联系方式</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项目联系人：胡工</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电话：029-89860332</w:t>
      </w:r>
    </w:p>
    <w:p>
      <w:pPr>
        <w:pStyle w:val="15"/>
        <w:kinsoku/>
        <w:wordWrap w:val="0"/>
        <w:autoSpaceDE/>
        <w:autoSpaceDN/>
        <w:adjustRightInd/>
        <w:snapToGrid/>
        <w:spacing w:before="0" w:beforeAutospacing="0" w:after="0" w:afterAutospacing="0" w:line="520" w:lineRule="exact"/>
        <w:ind w:firstLine="480"/>
        <w:jc w:val="right"/>
        <w:textAlignment w:val="auto"/>
        <w:rPr>
          <w:rFonts w:ascii="仿宋" w:hAnsi="仿宋" w:eastAsia="仿宋" w:cs="仿宋"/>
          <w:color w:val="auto"/>
          <w:sz w:val="24"/>
          <w:szCs w:val="24"/>
          <w:shd w:val="clear" w:color="auto" w:fill="FFFFFF"/>
        </w:rPr>
      </w:pPr>
    </w:p>
    <w:p>
      <w:pPr>
        <w:pStyle w:val="15"/>
        <w:kinsoku/>
        <w:wordWrap w:val="0"/>
        <w:autoSpaceDE/>
        <w:autoSpaceDN/>
        <w:adjustRightInd/>
        <w:snapToGrid/>
        <w:spacing w:before="0" w:beforeAutospacing="0" w:after="0" w:afterAutospacing="0" w:line="520" w:lineRule="exact"/>
        <w:ind w:firstLine="480"/>
        <w:jc w:val="right"/>
        <w:textAlignment w:val="auto"/>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中金国际项目管理有限公司</w:t>
      </w:r>
    </w:p>
    <w:p>
      <w:pPr>
        <w:jc w:val="right"/>
        <w:rPr>
          <w:rFonts w:ascii="仿宋" w:hAnsi="仿宋" w:eastAsia="仿宋" w:cs="仿宋"/>
          <w:color w:val="auto"/>
          <w:spacing w:val="11"/>
          <w:sz w:val="35"/>
          <w:szCs w:val="35"/>
          <w14:textOutline w14:w="6540" w14:cap="sq" w14:cmpd="sng" w14:algn="ctr">
            <w14:solidFill>
              <w14:srgbClr w14:val="000000"/>
            </w14:solidFill>
            <w14:prstDash w14:val="solid"/>
            <w14:bevel/>
          </w14:textOutline>
        </w:rPr>
      </w:pPr>
      <w:r>
        <w:rPr>
          <w:rFonts w:hint="eastAsia" w:ascii="仿宋" w:hAnsi="仿宋" w:eastAsia="仿宋" w:cs="仿宋"/>
          <w:color w:val="auto"/>
          <w:sz w:val="24"/>
          <w:szCs w:val="24"/>
          <w:shd w:val="clear" w:color="auto" w:fill="FFFFFF"/>
        </w:rPr>
        <w:t>2023年09月07日</w:t>
      </w:r>
      <w:r>
        <w:rPr>
          <w:rFonts w:hint="eastAsia" w:ascii="仿宋" w:hAnsi="仿宋" w:eastAsia="仿宋" w:cs="仿宋"/>
          <w:color w:val="auto"/>
          <w:spacing w:val="11"/>
          <w:sz w:val="35"/>
          <w:szCs w:val="35"/>
          <w14:textOutline w14:w="6540" w14:cap="sq" w14:cmpd="sng" w14:algn="ctr">
            <w14:solidFill>
              <w14:srgbClr w14:val="000000"/>
            </w14:solidFill>
            <w14:prstDash w14:val="solid"/>
            <w14:bevel/>
          </w14:textOutline>
        </w:rPr>
        <w:br w:type="page"/>
      </w:r>
    </w:p>
    <w:p>
      <w:pPr>
        <w:numPr>
          <w:ilvl w:val="0"/>
          <w:numId w:val="1"/>
        </w:numPr>
        <w:jc w:val="both"/>
        <w:outlineLvl w:val="0"/>
        <w:rPr>
          <w:rFonts w:ascii="仿宋" w:hAnsi="仿宋" w:eastAsia="仿宋" w:cs="仿宋"/>
          <w:color w:val="auto"/>
          <w:spacing w:val="6"/>
          <w:sz w:val="35"/>
          <w:szCs w:val="35"/>
          <w14:textOutline w14:w="6540" w14:cap="sq" w14:cmpd="sng" w14:algn="ctr">
            <w14:solidFill>
              <w14:srgbClr w14:val="000000"/>
            </w14:solidFill>
            <w14:prstDash w14:val="solid"/>
            <w14:bevel/>
          </w14:textOutline>
        </w:rPr>
      </w:pPr>
      <w:bookmarkStart w:id="9" w:name="_Toc9235"/>
      <w:r>
        <w:rPr>
          <w:rFonts w:hint="eastAsia" w:ascii="仿宋" w:hAnsi="仿宋" w:eastAsia="仿宋" w:cs="仿宋"/>
          <w:color w:val="auto"/>
          <w:spacing w:val="6"/>
          <w:sz w:val="35"/>
          <w:szCs w:val="35"/>
          <w14:textOutline w14:w="6540" w14:cap="sq" w14:cmpd="sng" w14:algn="ctr">
            <w14:solidFill>
              <w14:srgbClr w14:val="000000"/>
            </w14:solidFill>
            <w14:prstDash w14:val="solid"/>
            <w14:bevel/>
          </w14:textOutline>
        </w:rPr>
        <w:t>投标人须知</w:t>
      </w:r>
      <w:bookmarkEnd w:id="9"/>
    </w:p>
    <w:p>
      <w:pPr>
        <w:pStyle w:val="2"/>
        <w:jc w:val="center"/>
        <w:rPr>
          <w:rFonts w:ascii="仿宋" w:hAnsi="仿宋" w:eastAsia="仿宋" w:cs="仿宋"/>
          <w:color w:val="auto"/>
          <w:sz w:val="28"/>
          <w:szCs w:val="28"/>
        </w:rPr>
      </w:pPr>
    </w:p>
    <w:p>
      <w:pPr>
        <w:pStyle w:val="2"/>
        <w:jc w:val="center"/>
        <w:rPr>
          <w:rFonts w:ascii="仿宋" w:hAnsi="仿宋" w:eastAsia="仿宋" w:cs="仿宋"/>
          <w:color w:val="auto"/>
          <w:sz w:val="28"/>
          <w:szCs w:val="28"/>
        </w:rPr>
      </w:pPr>
      <w:r>
        <w:rPr>
          <w:rFonts w:hint="eastAsia" w:ascii="仿宋" w:hAnsi="仿宋" w:eastAsia="仿宋" w:cs="仿宋"/>
          <w:color w:val="auto"/>
          <w:sz w:val="28"/>
          <w:szCs w:val="28"/>
        </w:rPr>
        <w:t>投标人须知前附表</w:t>
      </w:r>
    </w:p>
    <w:tbl>
      <w:tblPr>
        <w:tblStyle w:val="18"/>
        <w:tblpPr w:leftFromText="180" w:rightFromText="180" w:vertAnchor="text" w:horzAnchor="page" w:tblpXSpec="center" w:tblpY="309"/>
        <w:tblOverlap w:val="never"/>
        <w:tblW w:w="499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582"/>
        <w:gridCol w:w="1769"/>
        <w:gridCol w:w="62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339" w:type="pct"/>
            <w:vAlign w:val="bottom"/>
          </w:tcPr>
          <w:p>
            <w:pPr>
              <w:jc w:val="center"/>
              <w:rPr>
                <w:rFonts w:ascii="仿宋" w:hAnsi="仿宋" w:eastAsia="仿宋" w:cs="仿宋"/>
                <w:b/>
                <w:color w:val="auto"/>
                <w:sz w:val="22"/>
                <w:szCs w:val="22"/>
              </w:rPr>
            </w:pPr>
            <w:r>
              <w:rPr>
                <w:rFonts w:hint="eastAsia" w:ascii="仿宋" w:hAnsi="仿宋" w:eastAsia="仿宋" w:cs="仿宋"/>
                <w:b/>
                <w:color w:val="auto"/>
                <w:sz w:val="22"/>
                <w:szCs w:val="22"/>
              </w:rPr>
              <w:t>序号</w:t>
            </w:r>
          </w:p>
        </w:tc>
        <w:tc>
          <w:tcPr>
            <w:tcW w:w="1030" w:type="pct"/>
            <w:vAlign w:val="bottom"/>
          </w:tcPr>
          <w:p>
            <w:pPr>
              <w:jc w:val="center"/>
              <w:rPr>
                <w:rFonts w:ascii="仿宋" w:hAnsi="仿宋" w:eastAsia="仿宋" w:cs="仿宋"/>
                <w:b/>
                <w:color w:val="auto"/>
                <w:sz w:val="22"/>
                <w:szCs w:val="22"/>
              </w:rPr>
            </w:pPr>
            <w:r>
              <w:rPr>
                <w:rFonts w:hint="eastAsia" w:ascii="仿宋" w:hAnsi="仿宋" w:eastAsia="仿宋" w:cs="仿宋"/>
                <w:b/>
                <w:color w:val="auto"/>
                <w:sz w:val="22"/>
                <w:szCs w:val="22"/>
              </w:rPr>
              <w:t>条 款</w:t>
            </w:r>
          </w:p>
        </w:tc>
        <w:tc>
          <w:tcPr>
            <w:tcW w:w="3630" w:type="pct"/>
            <w:vAlign w:val="bottom"/>
          </w:tcPr>
          <w:p>
            <w:pPr>
              <w:jc w:val="center"/>
              <w:rPr>
                <w:rFonts w:ascii="仿宋" w:hAnsi="仿宋" w:eastAsia="仿宋" w:cs="仿宋"/>
                <w:b/>
                <w:color w:val="auto"/>
                <w:sz w:val="22"/>
                <w:szCs w:val="22"/>
              </w:rPr>
            </w:pPr>
            <w:r>
              <w:rPr>
                <w:rFonts w:hint="eastAsia" w:ascii="仿宋" w:hAnsi="仿宋" w:eastAsia="仿宋" w:cs="仿宋"/>
                <w:b/>
                <w:color w:val="auto"/>
                <w:sz w:val="22"/>
                <w:szCs w:val="22"/>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339" w:type="pct"/>
            <w:vMerge w:val="restar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w:t>
            </w:r>
          </w:p>
        </w:tc>
        <w:tc>
          <w:tcPr>
            <w:tcW w:w="1030" w:type="pct"/>
            <w:vAlign w:val="center"/>
          </w:tcPr>
          <w:p>
            <w:pPr>
              <w:jc w:val="cente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项目名称</w:t>
            </w:r>
          </w:p>
        </w:tc>
        <w:tc>
          <w:tcPr>
            <w:tcW w:w="3630" w:type="pct"/>
            <w:vAlign w:val="center"/>
          </w:tcPr>
          <w:p>
            <w:pP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渭城区大气环境质量管控“一区一策”驻点技术服务项目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339" w:type="pct"/>
            <w:vMerge w:val="continue"/>
          </w:tcPr>
          <w:p>
            <w:pPr>
              <w:jc w:val="center"/>
              <w:rPr>
                <w:rFonts w:ascii="仿宋" w:hAnsi="仿宋" w:eastAsia="仿宋" w:cs="仿宋"/>
                <w:color w:val="auto"/>
                <w:sz w:val="22"/>
                <w:szCs w:val="22"/>
              </w:rPr>
            </w:pPr>
          </w:p>
        </w:tc>
        <w:tc>
          <w:tcPr>
            <w:tcW w:w="1030" w:type="pct"/>
            <w:vAlign w:val="center"/>
          </w:tcPr>
          <w:p>
            <w:pPr>
              <w:jc w:val="cente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采购预算</w:t>
            </w:r>
          </w:p>
        </w:tc>
        <w:tc>
          <w:tcPr>
            <w:tcW w:w="3630" w:type="pct"/>
            <w:vAlign w:val="center"/>
          </w:tcPr>
          <w:p>
            <w:pP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3000000.00元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0" w:hRule="atLeast"/>
          <w:jc w:val="center"/>
        </w:trPr>
        <w:tc>
          <w:tcPr>
            <w:tcW w:w="339" w:type="pct"/>
            <w:vMerge w:val="continue"/>
          </w:tcPr>
          <w:p>
            <w:pPr>
              <w:jc w:val="center"/>
              <w:rPr>
                <w:rFonts w:ascii="仿宋" w:hAnsi="仿宋" w:eastAsia="仿宋" w:cs="仿宋"/>
                <w:color w:val="auto"/>
                <w:sz w:val="22"/>
                <w:szCs w:val="22"/>
              </w:rPr>
            </w:pPr>
          </w:p>
        </w:tc>
        <w:tc>
          <w:tcPr>
            <w:tcW w:w="1030" w:type="pct"/>
            <w:vAlign w:val="center"/>
          </w:tcPr>
          <w:p>
            <w:pPr>
              <w:pStyle w:val="12"/>
              <w:jc w:val="cente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本项目设定的</w:t>
            </w:r>
          </w:p>
          <w:p>
            <w:pPr>
              <w:pStyle w:val="12"/>
              <w:jc w:val="cente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最高限价</w:t>
            </w:r>
          </w:p>
        </w:tc>
        <w:tc>
          <w:tcPr>
            <w:tcW w:w="3630" w:type="pct"/>
            <w:vAlign w:val="center"/>
          </w:tcPr>
          <w:p>
            <w:pP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3000000.00元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339" w:type="pct"/>
            <w:vMerge w:val="continue"/>
          </w:tcPr>
          <w:p>
            <w:pPr>
              <w:jc w:val="center"/>
              <w:rPr>
                <w:rFonts w:ascii="仿宋" w:hAnsi="仿宋" w:eastAsia="仿宋" w:cs="仿宋"/>
                <w:color w:val="auto"/>
                <w:sz w:val="22"/>
                <w:szCs w:val="22"/>
              </w:rPr>
            </w:pPr>
          </w:p>
        </w:tc>
        <w:tc>
          <w:tcPr>
            <w:tcW w:w="1030" w:type="pct"/>
            <w:vAlign w:val="center"/>
          </w:tcPr>
          <w:p>
            <w:pPr>
              <w:pStyle w:val="12"/>
              <w:spacing w:line="240" w:lineRule="auto"/>
              <w:jc w:val="cente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资金来源</w:t>
            </w:r>
          </w:p>
        </w:tc>
        <w:tc>
          <w:tcPr>
            <w:tcW w:w="3630" w:type="pct"/>
            <w:vAlign w:val="center"/>
          </w:tcPr>
          <w:p>
            <w:pP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339" w:type="pct"/>
            <w:vMerge w:val="continue"/>
          </w:tcPr>
          <w:p>
            <w:pPr>
              <w:jc w:val="center"/>
              <w:rPr>
                <w:rFonts w:ascii="仿宋" w:hAnsi="仿宋" w:eastAsia="仿宋" w:cs="仿宋"/>
                <w:color w:val="auto"/>
                <w:sz w:val="22"/>
                <w:szCs w:val="22"/>
              </w:rPr>
            </w:pPr>
          </w:p>
        </w:tc>
        <w:tc>
          <w:tcPr>
            <w:tcW w:w="1030" w:type="pct"/>
            <w:vAlign w:val="center"/>
          </w:tcPr>
          <w:p>
            <w:pPr>
              <w:pStyle w:val="12"/>
              <w:spacing w:line="240" w:lineRule="auto"/>
              <w:jc w:val="cente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公告媒体</w:t>
            </w:r>
          </w:p>
        </w:tc>
        <w:tc>
          <w:tcPr>
            <w:tcW w:w="3630" w:type="pct"/>
            <w:vAlign w:val="center"/>
          </w:tcPr>
          <w:p>
            <w:pPr>
              <w:pStyle w:val="12"/>
              <w:spacing w:line="24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陕西政府采购网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3"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w:t>
            </w:r>
          </w:p>
        </w:tc>
        <w:tc>
          <w:tcPr>
            <w:tcW w:w="1030" w:type="pct"/>
            <w:vAlign w:val="center"/>
          </w:tcPr>
          <w:p>
            <w:pPr>
              <w:jc w:val="cente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采购人</w:t>
            </w:r>
          </w:p>
        </w:tc>
        <w:tc>
          <w:tcPr>
            <w:tcW w:w="3630" w:type="pct"/>
            <w:vAlign w:val="center"/>
          </w:tcPr>
          <w:p>
            <w:pPr>
              <w:wordWrap w:val="0"/>
              <w:spacing w:line="360" w:lineRule="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rPr>
              <w:t>采购人名称：</w:t>
            </w:r>
            <w:r>
              <w:rPr>
                <w:rFonts w:hint="eastAsia" w:ascii="仿宋" w:hAnsi="仿宋" w:eastAsia="仿宋" w:cs="仿宋"/>
                <w:color w:val="auto"/>
                <w:sz w:val="22"/>
                <w:szCs w:val="22"/>
                <w:shd w:val="clear" w:color="auto" w:fill="FFFFFF"/>
                <w:lang w:eastAsia="zh-CN"/>
              </w:rPr>
              <w:t>咸阳市渭城区财政局</w:t>
            </w:r>
          </w:p>
          <w:p>
            <w:pPr>
              <w:wordWrap w:val="0"/>
              <w:spacing w:line="36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联系地址： 咸阳市渭城区</w:t>
            </w:r>
          </w:p>
          <w:p>
            <w:pPr>
              <w:spacing w:line="360" w:lineRule="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rPr>
              <w:t>联系人：  张</w:t>
            </w:r>
            <w:r>
              <w:rPr>
                <w:rFonts w:hint="eastAsia" w:ascii="仿宋" w:hAnsi="仿宋" w:eastAsia="仿宋" w:cs="仿宋"/>
                <w:color w:val="auto"/>
                <w:sz w:val="22"/>
                <w:szCs w:val="22"/>
                <w:shd w:val="clear" w:color="auto" w:fill="FFFFFF"/>
                <w:lang w:eastAsia="zh-CN"/>
              </w:rPr>
              <w:t>琰</w:t>
            </w:r>
          </w:p>
          <w:p>
            <w:pPr>
              <w:spacing w:line="360" w:lineRule="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rPr>
              <w:t>联系方式：029-</w:t>
            </w:r>
            <w:r>
              <w:rPr>
                <w:rFonts w:hint="eastAsia" w:ascii="仿宋" w:hAnsi="仿宋" w:eastAsia="仿宋" w:cs="仿宋"/>
                <w:color w:val="auto"/>
                <w:sz w:val="22"/>
                <w:szCs w:val="22"/>
                <w:shd w:val="clear" w:color="auto" w:fill="FFFFFF"/>
                <w:lang w:eastAsia="zh-CN"/>
              </w:rPr>
              <w:t>33248694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8" w:hRule="atLeast"/>
          <w:jc w:val="center"/>
        </w:trPr>
        <w:tc>
          <w:tcPr>
            <w:tcW w:w="339" w:type="pct"/>
            <w:tcBorders>
              <w:top w:val="single" w:color="auto" w:sz="4" w:space="0"/>
            </w:tcBorders>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w:t>
            </w:r>
          </w:p>
        </w:tc>
        <w:tc>
          <w:tcPr>
            <w:tcW w:w="1030" w:type="pct"/>
            <w:tcBorders>
              <w:top w:val="single" w:color="auto" w:sz="4" w:space="0"/>
            </w:tcBorders>
            <w:vAlign w:val="center"/>
          </w:tcPr>
          <w:p>
            <w:pPr>
              <w:jc w:val="cente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采购代理机构</w:t>
            </w:r>
          </w:p>
        </w:tc>
        <w:tc>
          <w:tcPr>
            <w:tcW w:w="3630" w:type="pct"/>
            <w:tcBorders>
              <w:top w:val="single" w:color="auto" w:sz="4" w:space="0"/>
            </w:tcBorders>
            <w:vAlign w:val="center"/>
          </w:tcPr>
          <w:p>
            <w:pPr>
              <w:spacing w:line="36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采购代理机构：中金国际项目管理有限公司</w:t>
            </w:r>
          </w:p>
          <w:p>
            <w:pPr>
              <w:spacing w:line="36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地  址：西安市雁塔区雁翔路与南三环交汇处旺座曲江E座13楼</w:t>
            </w:r>
          </w:p>
          <w:p>
            <w:pPr>
              <w:spacing w:line="36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联   系   人：胡工    </w:t>
            </w:r>
          </w:p>
          <w:p>
            <w:pPr>
              <w:spacing w:line="36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电        话：029-89860332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50" w:hRule="atLeast"/>
          <w:jc w:val="center"/>
        </w:trPr>
        <w:tc>
          <w:tcPr>
            <w:tcW w:w="339" w:type="pct"/>
            <w:tcBorders>
              <w:top w:val="single" w:color="auto" w:sz="4" w:space="0"/>
            </w:tcBorders>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4</w:t>
            </w:r>
          </w:p>
        </w:tc>
        <w:tc>
          <w:tcPr>
            <w:tcW w:w="1030" w:type="pct"/>
            <w:tcBorders>
              <w:top w:val="single" w:color="auto" w:sz="4" w:space="0"/>
            </w:tcBorders>
            <w:vAlign w:val="center"/>
          </w:tcPr>
          <w:p>
            <w:pPr>
              <w:spacing w:line="480" w:lineRule="auto"/>
              <w:jc w:val="center"/>
              <w:rPr>
                <w:rFonts w:ascii="仿宋" w:hAnsi="仿宋" w:eastAsia="仿宋" w:cs="仿宋"/>
                <w:color w:val="auto"/>
                <w:sz w:val="22"/>
                <w:szCs w:val="22"/>
              </w:rPr>
            </w:pPr>
            <w:r>
              <w:rPr>
                <w:rFonts w:hint="eastAsia" w:ascii="仿宋" w:hAnsi="仿宋" w:eastAsia="仿宋" w:cs="仿宋"/>
                <w:color w:val="auto"/>
                <w:sz w:val="22"/>
                <w:szCs w:val="22"/>
              </w:rPr>
              <w:t>资格</w:t>
            </w:r>
          </w:p>
          <w:p>
            <w:pPr>
              <w:spacing w:line="480" w:lineRule="auto"/>
              <w:jc w:val="center"/>
              <w:rPr>
                <w:rFonts w:ascii="仿宋" w:hAnsi="仿宋" w:eastAsia="仿宋" w:cs="仿宋"/>
                <w:color w:val="auto"/>
                <w:sz w:val="22"/>
                <w:szCs w:val="22"/>
              </w:rPr>
            </w:pPr>
            <w:r>
              <w:rPr>
                <w:rFonts w:hint="eastAsia" w:ascii="仿宋" w:hAnsi="仿宋" w:eastAsia="仿宋" w:cs="仿宋"/>
                <w:color w:val="auto"/>
                <w:sz w:val="22"/>
                <w:szCs w:val="22"/>
              </w:rPr>
              <w:t>条件</w:t>
            </w:r>
          </w:p>
        </w:tc>
        <w:tc>
          <w:tcPr>
            <w:tcW w:w="3630" w:type="pct"/>
            <w:tcBorders>
              <w:top w:val="single" w:color="auto" w:sz="4" w:space="0"/>
            </w:tcBorders>
          </w:tcPr>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1.满足《中华人民共和国政府采购法》第二十二条规定;</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2.本项目的特定资格要求：</w:t>
            </w:r>
          </w:p>
          <w:p>
            <w:pPr>
              <w:pStyle w:val="15"/>
              <w:kinsoku/>
              <w:wordWrap w:val="0"/>
              <w:autoSpaceDE/>
              <w:autoSpaceDN/>
              <w:adjustRightInd/>
              <w:snapToGrid/>
              <w:spacing w:before="0" w:beforeAutospacing="0" w:after="0" w:afterAutospacing="0" w:line="520" w:lineRule="exact"/>
              <w:ind w:firstLine="480"/>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合同包1(渭城区大气环境质量管控“一区一策”驻点技术服务项目)本项目的特定资格要求如下：</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（1）具有独立承担民事责任能力的法人、其他组织或自然人，提供合法有效的统一社会信用代码营业执照（事业单位提供事业单位法人证书，自然人提供身份证明）；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（2）法定代表人参加投标的，提供法定代表人身份证明书并出示身份证原件；法定代表人授权他人参加投标的，提供法定代表人授权委托书并出示被授权代表的身份证原件；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（3）财务状况报告：供应商提供2022年经审计的财务报告；或在开标日期前 6 个月内其基本开户银行出具的资信证明；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（4）税收缴纳证明：供应商提供自 2022年9月1日以来已缴纳任意时段完税凭证或税务机关开具的完税证明（任意税种）；依法免税的应提供相关文件证明；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（5）社会保障资金缴纳证明：供应商提供自 2022年9月1日以来已缴存的任意时段的社会保障资金缴存单据或社保机构开具的社会保险参保缴费情况证明；单据或证明上应有社保机构或代收机构的公章；依法不需要缴纳社会保障资金的应提供相关文件证明；  </w:t>
            </w:r>
          </w:p>
          <w:p>
            <w:pPr>
              <w:widowControl w:val="0"/>
              <w:kinsoku/>
              <w:autoSpaceDE/>
              <w:autoSpaceDN/>
              <w:adjustRightInd/>
              <w:snapToGrid/>
              <w:spacing w:line="520" w:lineRule="exact"/>
              <w:textAlignment w:val="auto"/>
              <w:rPr>
                <w:rFonts w:ascii="仿宋" w:hAnsi="仿宋" w:eastAsia="仿宋" w:cs="仿宋"/>
                <w:color w:val="auto"/>
                <w:sz w:val="22"/>
                <w:szCs w:val="22"/>
                <w:highlight w:val="yellow"/>
                <w:shd w:val="clear" w:color="auto" w:fill="FFFFFF"/>
              </w:rPr>
            </w:pPr>
            <w:r>
              <w:rPr>
                <w:rFonts w:hint="eastAsia" w:ascii="仿宋" w:hAnsi="仿宋" w:eastAsia="仿宋" w:cs="仿宋"/>
                <w:color w:val="auto"/>
                <w:sz w:val="22"/>
                <w:szCs w:val="22"/>
                <w:shd w:val="clear" w:color="auto" w:fill="FFFFFF"/>
              </w:rPr>
              <w:t xml:space="preserve">（6）参加本次政府采购活动前3年内，在经营活动中没有重大违法记录的书面声明；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（7）法定代表人（负责人）为同一人或者存在直接控股、管理关系的不同供应商，不得同时参加本次采购活动；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rPr>
            </w:pPr>
            <w:r>
              <w:rPr>
                <w:rFonts w:hint="eastAsia" w:ascii="仿宋" w:hAnsi="仿宋" w:eastAsia="仿宋" w:cs="仿宋"/>
                <w:color w:val="auto"/>
                <w:sz w:val="22"/>
                <w:szCs w:val="22"/>
                <w:shd w:val="clear" w:color="auto" w:fill="FFFFFF"/>
              </w:rPr>
              <w:t>（8）本项目为专门面向中小企业项目，供应商应为中型企业、小型企业、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0"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5</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联合体形式</w:t>
            </w:r>
          </w:p>
        </w:tc>
        <w:tc>
          <w:tcPr>
            <w:tcW w:w="3630" w:type="pct"/>
            <w:vAlign w:val="center"/>
          </w:tcPr>
          <w:p>
            <w:pPr>
              <w:rPr>
                <w:rFonts w:ascii="仿宋" w:hAnsi="仿宋" w:eastAsia="仿宋" w:cs="仿宋"/>
                <w:color w:val="auto"/>
                <w:sz w:val="22"/>
                <w:szCs w:val="22"/>
              </w:rPr>
            </w:pPr>
            <w:r>
              <w:rPr>
                <w:rFonts w:hint="eastAsia" w:ascii="仿宋" w:hAnsi="仿宋" w:eastAsia="仿宋" w:cs="仿宋"/>
                <w:color w:val="auto"/>
                <w:sz w:val="22"/>
                <w:szCs w:val="22"/>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3"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6</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备选方案</w:t>
            </w:r>
          </w:p>
        </w:tc>
        <w:tc>
          <w:tcPr>
            <w:tcW w:w="3630" w:type="pct"/>
            <w:vAlign w:val="center"/>
          </w:tcPr>
          <w:p>
            <w:pPr>
              <w:rPr>
                <w:rFonts w:ascii="仿宋" w:hAnsi="仿宋" w:eastAsia="仿宋" w:cs="仿宋"/>
                <w:color w:val="auto"/>
                <w:sz w:val="22"/>
                <w:szCs w:val="22"/>
              </w:rPr>
            </w:pPr>
            <w:r>
              <w:rPr>
                <w:rFonts w:hint="eastAsia" w:ascii="仿宋" w:hAnsi="仿宋" w:eastAsia="仿宋" w:cs="仿宋"/>
                <w:color w:val="auto"/>
                <w:sz w:val="22"/>
                <w:szCs w:val="22"/>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15"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7</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打包</w:t>
            </w:r>
          </w:p>
        </w:tc>
        <w:tc>
          <w:tcPr>
            <w:tcW w:w="3630" w:type="pct"/>
            <w:vAlign w:val="center"/>
          </w:tcPr>
          <w:p>
            <w:pPr>
              <w:ind w:firstLine="220" w:firstLineChars="100"/>
              <w:rPr>
                <w:rFonts w:ascii="仿宋" w:hAnsi="仿宋" w:eastAsia="仿宋" w:cs="仿宋"/>
                <w:color w:val="auto"/>
                <w:sz w:val="22"/>
                <w:szCs w:val="22"/>
              </w:rPr>
            </w:pPr>
            <w:r>
              <w:rPr>
                <w:rFonts w:hint="eastAsia" w:ascii="仿宋" w:hAnsi="仿宋" w:eastAsia="仿宋" w:cs="仿宋"/>
                <w:color w:val="auto"/>
                <w:sz w:val="22"/>
                <w:szCs w:val="22"/>
              </w:rPr>
              <w:t>本次采购采用整体打包方式，投标人可根据自身的资质情况和经营范围对本项目进行投标，不得将其自行分解或只对本次项目中的品目进行不完全投标，任何不完全的投标将按无效投标处理。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8"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8</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分包/转包</w:t>
            </w:r>
            <w:r>
              <w:rPr>
                <w:rFonts w:hint="eastAsia" w:ascii="仿宋" w:hAnsi="仿宋" w:eastAsia="仿宋" w:cs="仿宋"/>
                <w:color w:val="auto"/>
                <w:sz w:val="22"/>
                <w:szCs w:val="22"/>
              </w:rPr>
              <w:tab/>
            </w:r>
          </w:p>
        </w:tc>
        <w:tc>
          <w:tcPr>
            <w:tcW w:w="3630" w:type="pct"/>
            <w:vAlign w:val="center"/>
          </w:tcPr>
          <w:p>
            <w:pPr>
              <w:rPr>
                <w:rFonts w:ascii="仿宋" w:hAnsi="仿宋" w:eastAsia="仿宋" w:cs="仿宋"/>
                <w:bCs/>
                <w:color w:val="auto"/>
                <w:sz w:val="22"/>
                <w:szCs w:val="22"/>
              </w:rPr>
            </w:pPr>
            <w:r>
              <w:rPr>
                <w:rFonts w:hint="eastAsia" w:ascii="仿宋" w:hAnsi="仿宋" w:eastAsia="仿宋" w:cs="仿宋"/>
                <w:color w:val="auto"/>
                <w:sz w:val="22"/>
                <w:szCs w:val="22"/>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8"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9</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投标有效期</w:t>
            </w:r>
          </w:p>
        </w:tc>
        <w:tc>
          <w:tcPr>
            <w:tcW w:w="3630" w:type="pct"/>
            <w:vAlign w:val="center"/>
          </w:tcPr>
          <w:p>
            <w:pPr>
              <w:rPr>
                <w:rFonts w:ascii="仿宋" w:hAnsi="仿宋" w:eastAsia="仿宋" w:cs="仿宋"/>
                <w:color w:val="auto"/>
                <w:sz w:val="22"/>
                <w:szCs w:val="22"/>
              </w:rPr>
            </w:pPr>
            <w:r>
              <w:rPr>
                <w:rFonts w:hint="eastAsia" w:ascii="仿宋" w:hAnsi="仿宋" w:eastAsia="仿宋" w:cs="仿宋"/>
                <w:bCs/>
                <w:color w:val="auto"/>
                <w:sz w:val="22"/>
                <w:szCs w:val="22"/>
              </w:rPr>
              <w:t>自投标文件递交截止之日起不少于</w:t>
            </w:r>
            <w:r>
              <w:rPr>
                <w:rFonts w:hint="eastAsia" w:ascii="仿宋" w:hAnsi="仿宋" w:eastAsia="仿宋" w:cs="仿宋"/>
                <w:b/>
                <w:color w:val="auto"/>
                <w:sz w:val="22"/>
                <w:szCs w:val="22"/>
              </w:rPr>
              <w:t>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4"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10</w:t>
            </w:r>
          </w:p>
        </w:tc>
        <w:tc>
          <w:tcPr>
            <w:tcW w:w="1030" w:type="pct"/>
            <w:vAlign w:val="center"/>
          </w:tcPr>
          <w:p>
            <w:pPr>
              <w:pStyle w:val="12"/>
              <w:spacing w:line="240" w:lineRule="auto"/>
              <w:jc w:val="center"/>
              <w:rPr>
                <w:rFonts w:ascii="仿宋" w:hAnsi="仿宋" w:eastAsia="仿宋" w:cs="仿宋"/>
                <w:bCs/>
                <w:color w:val="auto"/>
                <w:sz w:val="22"/>
                <w:szCs w:val="22"/>
              </w:rPr>
            </w:pPr>
            <w:r>
              <w:rPr>
                <w:rFonts w:hint="eastAsia" w:ascii="仿宋" w:hAnsi="仿宋" w:eastAsia="仿宋" w:cs="仿宋"/>
                <w:bCs/>
                <w:color w:val="auto"/>
                <w:sz w:val="22"/>
                <w:szCs w:val="22"/>
              </w:rPr>
              <w:t>现场踏勘</w:t>
            </w:r>
          </w:p>
        </w:tc>
        <w:tc>
          <w:tcPr>
            <w:tcW w:w="3630" w:type="pct"/>
            <w:vAlign w:val="center"/>
          </w:tcPr>
          <w:p>
            <w:pPr>
              <w:pStyle w:val="12"/>
              <w:spacing w:line="360" w:lineRule="auto"/>
              <w:rPr>
                <w:rFonts w:ascii="仿宋" w:hAnsi="仿宋" w:eastAsia="仿宋" w:cs="仿宋"/>
                <w:bCs/>
                <w:color w:val="auto"/>
                <w:sz w:val="22"/>
                <w:szCs w:val="22"/>
              </w:rPr>
            </w:pPr>
            <w:r>
              <w:rPr>
                <w:rFonts w:hint="eastAsia" w:ascii="仿宋" w:hAnsi="仿宋" w:eastAsia="仿宋" w:cs="仿宋"/>
                <w:bCs/>
                <w:color w:val="auto"/>
                <w:sz w:val="22"/>
                <w:szCs w:val="22"/>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8"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11</w:t>
            </w:r>
          </w:p>
        </w:tc>
        <w:tc>
          <w:tcPr>
            <w:tcW w:w="1030" w:type="pct"/>
            <w:vAlign w:val="center"/>
          </w:tcPr>
          <w:p>
            <w:pPr>
              <w:pStyle w:val="12"/>
              <w:spacing w:line="240" w:lineRule="auto"/>
              <w:jc w:val="center"/>
              <w:rPr>
                <w:rFonts w:ascii="仿宋" w:hAnsi="仿宋" w:eastAsia="仿宋" w:cs="仿宋"/>
                <w:bCs/>
                <w:color w:val="auto"/>
                <w:sz w:val="22"/>
                <w:szCs w:val="22"/>
              </w:rPr>
            </w:pPr>
            <w:r>
              <w:rPr>
                <w:rFonts w:hint="eastAsia" w:ascii="仿宋" w:hAnsi="仿宋" w:eastAsia="仿宋" w:cs="仿宋"/>
                <w:bCs/>
                <w:color w:val="auto"/>
                <w:sz w:val="22"/>
                <w:szCs w:val="22"/>
              </w:rPr>
              <w:t>样品</w:t>
            </w:r>
          </w:p>
        </w:tc>
        <w:tc>
          <w:tcPr>
            <w:tcW w:w="3630" w:type="pct"/>
            <w:vAlign w:val="center"/>
          </w:tcPr>
          <w:p>
            <w:pPr>
              <w:pStyle w:val="12"/>
              <w:spacing w:line="240" w:lineRule="auto"/>
              <w:rPr>
                <w:rFonts w:ascii="仿宋" w:hAnsi="仿宋" w:eastAsia="仿宋" w:cs="仿宋"/>
                <w:bCs/>
                <w:color w:val="auto"/>
                <w:sz w:val="22"/>
                <w:szCs w:val="22"/>
              </w:rPr>
            </w:pPr>
            <w:r>
              <w:rPr>
                <w:rFonts w:hint="eastAsia" w:ascii="仿宋" w:hAnsi="仿宋" w:eastAsia="仿宋" w:cs="仿宋"/>
                <w:bCs/>
                <w:color w:val="auto"/>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12</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是否接受进口产品</w:t>
            </w:r>
          </w:p>
        </w:tc>
        <w:tc>
          <w:tcPr>
            <w:tcW w:w="3630" w:type="pct"/>
            <w:vAlign w:val="center"/>
          </w:tcPr>
          <w:p>
            <w:pPr>
              <w:rPr>
                <w:rFonts w:ascii="仿宋" w:hAnsi="仿宋" w:eastAsia="仿宋" w:cs="仿宋"/>
                <w:color w:val="auto"/>
                <w:sz w:val="22"/>
                <w:szCs w:val="22"/>
              </w:rPr>
            </w:pPr>
            <w:r>
              <w:rPr>
                <w:rFonts w:hint="eastAsia" w:ascii="仿宋" w:hAnsi="仿宋" w:eastAsia="仿宋" w:cs="仿宋"/>
                <w:color w:val="auto"/>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3"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13</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政府采购强制采购：节能产品</w:t>
            </w:r>
          </w:p>
        </w:tc>
        <w:tc>
          <w:tcPr>
            <w:tcW w:w="3630" w:type="pct"/>
            <w:vAlign w:val="center"/>
          </w:tcPr>
          <w:p>
            <w:pPr>
              <w:rPr>
                <w:rFonts w:ascii="仿宋" w:hAnsi="仿宋" w:eastAsia="仿宋" w:cs="仿宋"/>
                <w:color w:val="auto"/>
                <w:sz w:val="22"/>
                <w:szCs w:val="22"/>
              </w:rPr>
            </w:pPr>
            <w:r>
              <w:rPr>
                <w:rFonts w:hint="eastAsia" w:ascii="仿宋" w:hAnsi="仿宋" w:eastAsia="仿宋" w:cs="仿宋"/>
                <w:color w:val="auto"/>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14</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政府采购强制采购：信息安全认证</w:t>
            </w:r>
          </w:p>
        </w:tc>
        <w:tc>
          <w:tcPr>
            <w:tcW w:w="3630" w:type="pct"/>
            <w:vAlign w:val="center"/>
          </w:tcPr>
          <w:p>
            <w:pPr>
              <w:rPr>
                <w:rFonts w:ascii="仿宋" w:hAnsi="仿宋" w:eastAsia="仿宋" w:cs="仿宋"/>
                <w:color w:val="auto"/>
                <w:sz w:val="22"/>
                <w:szCs w:val="22"/>
              </w:rPr>
            </w:pPr>
            <w:r>
              <w:rPr>
                <w:rFonts w:hint="eastAsia" w:ascii="仿宋" w:hAnsi="仿宋" w:eastAsia="仿宋" w:cs="仿宋"/>
                <w:color w:val="auto"/>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15</w:t>
            </w:r>
          </w:p>
        </w:tc>
        <w:tc>
          <w:tcPr>
            <w:tcW w:w="1030" w:type="pct"/>
            <w:vAlign w:val="center"/>
          </w:tcPr>
          <w:p>
            <w:pPr>
              <w:pStyle w:val="12"/>
              <w:jc w:val="center"/>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招标文件的获取</w:t>
            </w:r>
          </w:p>
        </w:tc>
        <w:tc>
          <w:tcPr>
            <w:tcW w:w="3630" w:type="pct"/>
            <w:vAlign w:val="center"/>
          </w:tcPr>
          <w:p>
            <w:pPr>
              <w:spacing w:line="36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1、获取时间：2023年09月07日至2023年09月14日</w:t>
            </w:r>
          </w:p>
          <w:p>
            <w:pPr>
              <w:pStyle w:val="12"/>
              <w:spacing w:line="36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（上午8:30至12:00，下午14:00至17:00（北京时间）,法定节假日除外）</w:t>
            </w:r>
          </w:p>
          <w:p>
            <w:pPr>
              <w:pStyle w:val="12"/>
              <w:spacing w:line="36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2、获取地点：在线获取</w:t>
            </w:r>
          </w:p>
          <w:p>
            <w:pPr>
              <w:pStyle w:val="12"/>
              <w:spacing w:line="36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3、文件售价：免费获取。</w:t>
            </w:r>
          </w:p>
          <w:p>
            <w:pPr>
              <w:pStyle w:val="12"/>
              <w:spacing w:line="360" w:lineRule="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4、获取方式：请供应商将营业执照、单位介绍信及被介绍人的身份证扫描件（加盖公章）发送至876661645@qq.com，联系电话：18829582401。发送至指定邮箱后，电话联系采购代理机构报名，无需前往现场报名。邮箱标题：公司名称+项目名称+报名资料。邮件内容：上传报名资料附件，备注单位名称、项目名称、项目编号、联系人及联系电话、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16"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16</w:t>
            </w:r>
          </w:p>
        </w:tc>
        <w:tc>
          <w:tcPr>
            <w:tcW w:w="1030" w:type="pct"/>
            <w:vAlign w:val="center"/>
          </w:tcPr>
          <w:p>
            <w:pPr>
              <w:pStyle w:val="12"/>
              <w:jc w:val="center"/>
              <w:rPr>
                <w:rFonts w:ascii="仿宋" w:hAnsi="仿宋" w:eastAsia="仿宋" w:cs="仿宋"/>
                <w:color w:val="auto"/>
                <w:sz w:val="22"/>
                <w:szCs w:val="22"/>
              </w:rPr>
            </w:pPr>
            <w:r>
              <w:rPr>
                <w:rFonts w:hint="eastAsia" w:ascii="仿宋" w:hAnsi="仿宋" w:eastAsia="仿宋" w:cs="仿宋"/>
                <w:color w:val="auto"/>
                <w:sz w:val="22"/>
                <w:szCs w:val="22"/>
              </w:rPr>
              <w:t>澄清或者修改时间</w:t>
            </w:r>
          </w:p>
        </w:tc>
        <w:tc>
          <w:tcPr>
            <w:tcW w:w="3630" w:type="pct"/>
            <w:vAlign w:val="center"/>
          </w:tcPr>
          <w:p>
            <w:pPr>
              <w:pStyle w:val="12"/>
              <w:spacing w:line="360" w:lineRule="auto"/>
              <w:rPr>
                <w:rFonts w:ascii="仿宋" w:hAnsi="仿宋" w:eastAsia="仿宋" w:cs="仿宋"/>
                <w:color w:val="auto"/>
                <w:sz w:val="22"/>
                <w:szCs w:val="22"/>
              </w:rPr>
            </w:pPr>
            <w:r>
              <w:rPr>
                <w:rFonts w:hint="eastAsia" w:ascii="仿宋" w:hAnsi="仿宋" w:eastAsia="仿宋" w:cs="仿宋"/>
                <w:color w:val="auto"/>
                <w:sz w:val="22"/>
                <w:szCs w:val="22"/>
              </w:rPr>
              <w:t>1、对已发出的招标文件进行必要澄清或者修改的，在原刊登招标公告的媒介上发布更正公告，并以书面形式通知所有招标文件收受人。</w:t>
            </w:r>
          </w:p>
          <w:p>
            <w:pPr>
              <w:pStyle w:val="12"/>
              <w:spacing w:line="360" w:lineRule="auto"/>
              <w:rPr>
                <w:rFonts w:ascii="仿宋" w:hAnsi="仿宋" w:eastAsia="仿宋" w:cs="仿宋"/>
                <w:color w:val="auto"/>
                <w:sz w:val="22"/>
                <w:szCs w:val="22"/>
              </w:rPr>
            </w:pPr>
            <w:r>
              <w:rPr>
                <w:rFonts w:hint="eastAsia" w:ascii="仿宋" w:hAnsi="仿宋" w:eastAsia="仿宋" w:cs="仿宋"/>
                <w:color w:val="auto"/>
                <w:sz w:val="22"/>
                <w:szCs w:val="22"/>
              </w:rPr>
              <w:t>2、澄清或修改的内容有可能影响投标文件编制的，采购人或采购代理机构应当在投标截止时间至少15日前，以书面形式通知所有获取招标文件的潜在投标人，如果澄清或者修改时间距本章投标人须知前附表规定的投标截止时间不足15日，将相应顺延提交投标文件的截止时间。</w:t>
            </w:r>
          </w:p>
          <w:p>
            <w:pPr>
              <w:pStyle w:val="12"/>
              <w:spacing w:line="360" w:lineRule="auto"/>
              <w:rPr>
                <w:rFonts w:ascii="仿宋" w:hAnsi="仿宋" w:eastAsia="仿宋" w:cs="仿宋"/>
                <w:color w:val="auto"/>
                <w:sz w:val="22"/>
                <w:szCs w:val="22"/>
              </w:rPr>
            </w:pPr>
            <w:r>
              <w:rPr>
                <w:rFonts w:hint="eastAsia" w:ascii="仿宋" w:hAnsi="仿宋" w:eastAsia="仿宋" w:cs="仿宋"/>
                <w:color w:val="auto"/>
                <w:sz w:val="22"/>
                <w:szCs w:val="22"/>
              </w:rPr>
              <w:t>3、澄清或者修改内容为招标文件的组成部分，对所有领取了招标文件的潜在投标人均具有约束力。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17</w:t>
            </w:r>
          </w:p>
        </w:tc>
        <w:tc>
          <w:tcPr>
            <w:tcW w:w="1030" w:type="pct"/>
            <w:vAlign w:val="center"/>
          </w:tcPr>
          <w:p>
            <w:pPr>
              <w:jc w:val="center"/>
              <w:rPr>
                <w:rFonts w:ascii="仿宋" w:hAnsi="仿宋" w:eastAsia="仿宋" w:cs="仿宋"/>
                <w:color w:val="auto"/>
                <w:kern w:val="2"/>
                <w:sz w:val="22"/>
                <w:szCs w:val="22"/>
              </w:rPr>
            </w:pPr>
            <w:r>
              <w:rPr>
                <w:rFonts w:hint="eastAsia" w:ascii="仿宋" w:hAnsi="仿宋" w:eastAsia="仿宋" w:cs="仿宋"/>
                <w:color w:val="auto"/>
                <w:kern w:val="2"/>
                <w:sz w:val="22"/>
                <w:szCs w:val="22"/>
              </w:rPr>
              <w:t>投标保证金</w:t>
            </w:r>
          </w:p>
        </w:tc>
        <w:tc>
          <w:tcPr>
            <w:tcW w:w="3630" w:type="pct"/>
            <w:vAlign w:val="center"/>
          </w:tcPr>
          <w:p>
            <w:pPr>
              <w:pStyle w:val="12"/>
              <w:rPr>
                <w:rFonts w:ascii="仿宋" w:hAnsi="仿宋" w:eastAsia="仿宋" w:cs="仿宋"/>
                <w:color w:val="auto"/>
                <w:kern w:val="2"/>
                <w:sz w:val="22"/>
                <w:szCs w:val="22"/>
              </w:rPr>
            </w:pPr>
            <w:r>
              <w:rPr>
                <w:rFonts w:hint="eastAsia" w:ascii="仿宋" w:hAnsi="仿宋" w:eastAsia="仿宋" w:cs="仿宋"/>
                <w:color w:val="auto"/>
                <w:kern w:val="2"/>
                <w:sz w:val="22"/>
                <w:szCs w:val="22"/>
              </w:rPr>
              <w:t>无需缴纳投标保证金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82"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18</w:t>
            </w:r>
          </w:p>
        </w:tc>
        <w:tc>
          <w:tcPr>
            <w:tcW w:w="1030" w:type="pct"/>
            <w:vAlign w:val="center"/>
          </w:tcPr>
          <w:p>
            <w:pPr>
              <w:pStyle w:val="12"/>
              <w:spacing w:line="336" w:lineRule="auto"/>
              <w:jc w:val="center"/>
              <w:rPr>
                <w:rFonts w:ascii="仿宋" w:hAnsi="仿宋" w:eastAsia="仿宋" w:cs="仿宋"/>
                <w:color w:val="auto"/>
                <w:sz w:val="22"/>
                <w:szCs w:val="22"/>
              </w:rPr>
            </w:pPr>
            <w:r>
              <w:rPr>
                <w:rFonts w:hint="eastAsia" w:ascii="仿宋" w:hAnsi="仿宋" w:eastAsia="仿宋" w:cs="仿宋"/>
                <w:color w:val="auto"/>
                <w:sz w:val="22"/>
                <w:szCs w:val="22"/>
              </w:rPr>
              <w:t>投标报价</w:t>
            </w:r>
          </w:p>
        </w:tc>
        <w:tc>
          <w:tcPr>
            <w:tcW w:w="3630" w:type="pct"/>
            <w:vAlign w:val="center"/>
          </w:tcPr>
          <w:p>
            <w:pPr>
              <w:pStyle w:val="12"/>
              <w:spacing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投标报价是指完成本项目的所有费用，以招标文件的内容和要求作为报价依据。投标报价表中标明本次服务的所有单项价格和总价，任何有选择的报价将不予接受，否则按无效投标处理。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2"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19</w:t>
            </w:r>
          </w:p>
        </w:tc>
        <w:tc>
          <w:tcPr>
            <w:tcW w:w="1030" w:type="pct"/>
            <w:vAlign w:val="center"/>
          </w:tcPr>
          <w:p>
            <w:pPr>
              <w:pStyle w:val="12"/>
              <w:spacing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报价要求</w:t>
            </w:r>
          </w:p>
        </w:tc>
        <w:tc>
          <w:tcPr>
            <w:tcW w:w="3630" w:type="pct"/>
            <w:vAlign w:val="center"/>
          </w:tcPr>
          <w:p>
            <w:pPr>
              <w:pStyle w:val="12"/>
              <w:spacing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总价及分项报价</w:t>
            </w:r>
          </w:p>
          <w:p>
            <w:pPr>
              <w:pStyle w:val="12"/>
              <w:spacing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1）报价应包含完成该项目工作所发生的全部费用以及投标人企业利润、税金和政策性文件规定及合同包含的所有风险、责任等一切费用；</w:t>
            </w:r>
          </w:p>
          <w:p>
            <w:pPr>
              <w:pStyle w:val="12"/>
              <w:spacing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2）投标人必须对所投项目全部内容进行完整报价，并列出明细及价格组成。采购人不接受（将拒绝）只对项目部分内容进行报价的投标。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20</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服务期</w:t>
            </w:r>
          </w:p>
        </w:tc>
        <w:tc>
          <w:tcPr>
            <w:tcW w:w="3630" w:type="pct"/>
            <w:vAlign w:val="center"/>
          </w:tcPr>
          <w:p>
            <w:pPr>
              <w:jc w:val="both"/>
              <w:rPr>
                <w:rFonts w:ascii="仿宋" w:hAnsi="仿宋" w:eastAsia="仿宋" w:cs="仿宋"/>
                <w:color w:val="auto"/>
                <w:sz w:val="22"/>
                <w:szCs w:val="22"/>
              </w:rPr>
            </w:pPr>
            <w:r>
              <w:rPr>
                <w:rFonts w:hint="eastAsia" w:ascii="仿宋" w:hAnsi="仿宋" w:eastAsia="仿宋" w:cs="仿宋"/>
                <w:color w:val="auto"/>
                <w:sz w:val="22"/>
                <w:szCs w:val="22"/>
              </w:rPr>
              <w:t>6个月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21</w:t>
            </w:r>
          </w:p>
        </w:tc>
        <w:tc>
          <w:tcPr>
            <w:tcW w:w="1030" w:type="pct"/>
            <w:vAlign w:val="center"/>
          </w:tcPr>
          <w:p>
            <w:pPr>
              <w:pStyle w:val="12"/>
              <w:spacing w:line="336" w:lineRule="auto"/>
              <w:jc w:val="center"/>
              <w:rPr>
                <w:rFonts w:ascii="仿宋" w:hAnsi="仿宋" w:eastAsia="仿宋" w:cs="仿宋"/>
                <w:color w:val="auto"/>
                <w:sz w:val="22"/>
                <w:szCs w:val="22"/>
              </w:rPr>
            </w:pPr>
            <w:r>
              <w:rPr>
                <w:rFonts w:hint="eastAsia" w:ascii="仿宋" w:hAnsi="仿宋" w:eastAsia="仿宋" w:cs="仿宋"/>
                <w:color w:val="auto"/>
                <w:sz w:val="22"/>
                <w:szCs w:val="22"/>
              </w:rPr>
              <w:t>采购资金的支付</w:t>
            </w:r>
          </w:p>
          <w:p>
            <w:pPr>
              <w:pStyle w:val="12"/>
              <w:spacing w:line="336" w:lineRule="auto"/>
              <w:jc w:val="center"/>
              <w:rPr>
                <w:rFonts w:ascii="仿宋" w:hAnsi="仿宋" w:eastAsia="仿宋" w:cs="仿宋"/>
                <w:color w:val="auto"/>
                <w:sz w:val="22"/>
                <w:szCs w:val="22"/>
              </w:rPr>
            </w:pPr>
            <w:r>
              <w:rPr>
                <w:rFonts w:hint="eastAsia" w:ascii="仿宋" w:hAnsi="仿宋" w:eastAsia="仿宋" w:cs="仿宋"/>
                <w:color w:val="auto"/>
                <w:sz w:val="22"/>
                <w:szCs w:val="22"/>
              </w:rPr>
              <w:t>方式及时间</w:t>
            </w:r>
          </w:p>
        </w:tc>
        <w:tc>
          <w:tcPr>
            <w:tcW w:w="3630" w:type="pct"/>
            <w:vAlign w:val="center"/>
          </w:tcPr>
          <w:p>
            <w:pPr>
              <w:pStyle w:val="12"/>
              <w:spacing w:line="336" w:lineRule="auto"/>
              <w:rPr>
                <w:rFonts w:ascii="仿宋" w:hAnsi="仿宋" w:eastAsia="仿宋" w:cs="仿宋"/>
                <w:color w:val="auto"/>
                <w:sz w:val="22"/>
                <w:szCs w:val="22"/>
              </w:rPr>
            </w:pPr>
            <w:r>
              <w:rPr>
                <w:rFonts w:hint="eastAsia" w:ascii="仿宋" w:hAnsi="仿宋" w:eastAsia="仿宋" w:cs="仿宋"/>
                <w:color w:val="auto"/>
                <w:sz w:val="22"/>
                <w:szCs w:val="22"/>
              </w:rPr>
              <w:t>1、结算单位：采购人结算</w:t>
            </w:r>
          </w:p>
          <w:p>
            <w:pPr>
              <w:pStyle w:val="12"/>
              <w:spacing w:line="336" w:lineRule="auto"/>
              <w:rPr>
                <w:rFonts w:ascii="仿宋" w:hAnsi="仿宋" w:eastAsia="仿宋" w:cs="仿宋"/>
                <w:color w:val="auto"/>
                <w:sz w:val="22"/>
                <w:szCs w:val="22"/>
              </w:rPr>
            </w:pPr>
            <w:r>
              <w:rPr>
                <w:rFonts w:hint="eastAsia" w:ascii="仿宋" w:hAnsi="仿宋" w:eastAsia="仿宋" w:cs="仿宋"/>
                <w:color w:val="auto"/>
                <w:sz w:val="22"/>
                <w:szCs w:val="22"/>
              </w:rPr>
              <w:t>2、付款方式：银行转帐，付款前乙方向甲方提供符合税务规定的发票，如未能提供发票，甲方有权延迟付款。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22</w:t>
            </w:r>
          </w:p>
        </w:tc>
        <w:tc>
          <w:tcPr>
            <w:tcW w:w="1030" w:type="pct"/>
            <w:vAlign w:val="center"/>
          </w:tcPr>
          <w:p>
            <w:pPr>
              <w:pStyle w:val="12"/>
              <w:spacing w:line="240" w:lineRule="auto"/>
              <w:jc w:val="center"/>
              <w:rPr>
                <w:rFonts w:ascii="仿宋" w:hAnsi="仿宋" w:eastAsia="仿宋" w:cs="仿宋"/>
                <w:color w:val="auto"/>
                <w:sz w:val="22"/>
                <w:szCs w:val="22"/>
              </w:rPr>
            </w:pPr>
            <w:r>
              <w:rPr>
                <w:rFonts w:hint="eastAsia" w:ascii="仿宋" w:hAnsi="仿宋" w:eastAsia="仿宋" w:cs="仿宋"/>
                <w:color w:val="auto"/>
                <w:sz w:val="22"/>
                <w:szCs w:val="22"/>
              </w:rPr>
              <w:t>履约保证金</w:t>
            </w:r>
          </w:p>
        </w:tc>
        <w:tc>
          <w:tcPr>
            <w:tcW w:w="3630" w:type="pct"/>
            <w:vAlign w:val="center"/>
          </w:tcPr>
          <w:p>
            <w:pPr>
              <w:pStyle w:val="12"/>
              <w:spacing w:line="312" w:lineRule="auto"/>
              <w:rPr>
                <w:rFonts w:ascii="仿宋" w:hAnsi="仿宋" w:eastAsia="仿宋" w:cs="仿宋"/>
                <w:color w:val="auto"/>
                <w:sz w:val="22"/>
                <w:szCs w:val="22"/>
              </w:rPr>
            </w:pPr>
            <w:r>
              <w:rPr>
                <w:rFonts w:hint="eastAsia" w:ascii="仿宋" w:hAnsi="仿宋" w:eastAsia="仿宋" w:cs="仿宋"/>
                <w:color w:val="auto"/>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2"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23</w:t>
            </w:r>
          </w:p>
        </w:tc>
        <w:tc>
          <w:tcPr>
            <w:tcW w:w="1030" w:type="pct"/>
            <w:vAlign w:val="center"/>
          </w:tcPr>
          <w:p>
            <w:pPr>
              <w:pStyle w:val="12"/>
              <w:spacing w:line="336" w:lineRule="auto"/>
              <w:jc w:val="center"/>
              <w:rPr>
                <w:rFonts w:ascii="仿宋" w:hAnsi="仿宋" w:eastAsia="仿宋" w:cs="仿宋"/>
                <w:color w:val="auto"/>
                <w:sz w:val="22"/>
                <w:szCs w:val="22"/>
              </w:rPr>
            </w:pPr>
            <w:r>
              <w:rPr>
                <w:rFonts w:hint="eastAsia" w:ascii="仿宋" w:hAnsi="仿宋" w:eastAsia="仿宋" w:cs="仿宋"/>
                <w:color w:val="auto"/>
                <w:sz w:val="22"/>
                <w:szCs w:val="22"/>
              </w:rPr>
              <w:t>招标代理服务费</w:t>
            </w:r>
          </w:p>
        </w:tc>
        <w:tc>
          <w:tcPr>
            <w:tcW w:w="3630" w:type="pct"/>
            <w:vAlign w:val="center"/>
          </w:tcPr>
          <w:p>
            <w:pPr>
              <w:pStyle w:val="12"/>
              <w:spacing w:line="336" w:lineRule="auto"/>
              <w:ind w:firstLine="220" w:firstLineChars="100"/>
              <w:rPr>
                <w:rFonts w:ascii="仿宋" w:hAnsi="仿宋" w:eastAsia="仿宋" w:cs="仿宋"/>
                <w:color w:val="auto"/>
                <w:sz w:val="22"/>
                <w:szCs w:val="22"/>
              </w:rPr>
            </w:pPr>
            <w:r>
              <w:rPr>
                <w:rFonts w:hint="eastAsia" w:ascii="仿宋" w:hAnsi="仿宋" w:eastAsia="仿宋" w:cs="仿宋"/>
                <w:color w:val="auto"/>
                <w:sz w:val="22"/>
                <w:szCs w:val="22"/>
              </w:rPr>
              <w:t>1、代理服务费由中标人支付。</w:t>
            </w:r>
          </w:p>
          <w:p>
            <w:pPr>
              <w:pStyle w:val="12"/>
              <w:spacing w:line="336" w:lineRule="auto"/>
              <w:ind w:firstLine="220" w:firstLineChars="100"/>
              <w:rPr>
                <w:rFonts w:ascii="仿宋" w:hAnsi="仿宋" w:eastAsia="仿宋" w:cs="仿宋"/>
                <w:color w:val="auto"/>
                <w:sz w:val="22"/>
                <w:szCs w:val="22"/>
              </w:rPr>
            </w:pPr>
            <w:r>
              <w:rPr>
                <w:rFonts w:hint="eastAsia" w:ascii="仿宋" w:hAnsi="仿宋" w:eastAsia="仿宋" w:cs="仿宋"/>
                <w:color w:val="auto"/>
                <w:sz w:val="22"/>
                <w:szCs w:val="22"/>
              </w:rPr>
              <w:t>2、中标人将招标代理服务费计入投标报价但不单独列明，中标人在领取中标通知书前，须向采购代理机构一次性支付招标代理服务费；代理服务费以转账、电汇或现金等形式交纳。</w:t>
            </w:r>
          </w:p>
          <w:p>
            <w:pPr>
              <w:pStyle w:val="12"/>
              <w:spacing w:line="336" w:lineRule="auto"/>
              <w:ind w:firstLine="220" w:firstLineChars="100"/>
              <w:rPr>
                <w:rFonts w:ascii="仿宋" w:hAnsi="仿宋" w:eastAsia="仿宋" w:cs="仿宋"/>
                <w:color w:val="auto"/>
                <w:sz w:val="22"/>
                <w:szCs w:val="22"/>
              </w:rPr>
            </w:pPr>
            <w:r>
              <w:rPr>
                <w:rFonts w:hint="eastAsia" w:ascii="仿宋" w:hAnsi="仿宋" w:eastAsia="仿宋" w:cs="仿宋"/>
                <w:color w:val="auto"/>
                <w:sz w:val="22"/>
                <w:szCs w:val="22"/>
              </w:rPr>
              <w:t>3、代理服务费金额依照代理机构与采购方签订的代理协议服务费收取标准收取。</w:t>
            </w:r>
          </w:p>
          <w:p>
            <w:pPr>
              <w:pStyle w:val="12"/>
              <w:spacing w:line="336" w:lineRule="auto"/>
              <w:ind w:firstLine="220" w:firstLineChars="100"/>
              <w:rPr>
                <w:rFonts w:ascii="仿宋" w:hAnsi="仿宋" w:eastAsia="仿宋" w:cs="仿宋"/>
                <w:color w:val="auto"/>
                <w:sz w:val="22"/>
                <w:szCs w:val="22"/>
              </w:rPr>
            </w:pPr>
            <w:r>
              <w:rPr>
                <w:rFonts w:hint="eastAsia" w:ascii="仿宋" w:hAnsi="仿宋" w:eastAsia="仿宋" w:cs="仿宋"/>
                <w:color w:val="auto"/>
                <w:sz w:val="22"/>
                <w:szCs w:val="22"/>
              </w:rPr>
              <w:t>4、本项目属性：</w:t>
            </w:r>
            <w:r>
              <w:rPr>
                <w:rFonts w:hint="eastAsia" w:ascii="仿宋" w:hAnsi="仿宋" w:eastAsia="仿宋" w:cs="仿宋"/>
                <w:color w:val="auto"/>
                <w:sz w:val="22"/>
                <w:szCs w:val="22"/>
                <w:u w:val="single"/>
              </w:rPr>
              <w:t xml:space="preserve"> 服务  </w:t>
            </w:r>
            <w:r>
              <w:rPr>
                <w:rFonts w:hint="eastAsia" w:ascii="仿宋" w:hAnsi="仿宋" w:eastAsia="仿宋" w:cs="仿宋"/>
                <w:color w:val="auto"/>
                <w:sz w:val="22"/>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24</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投标文件</w:t>
            </w:r>
          </w:p>
        </w:tc>
        <w:tc>
          <w:tcPr>
            <w:tcW w:w="3630" w:type="pct"/>
            <w:vAlign w:val="center"/>
          </w:tcPr>
          <w:p>
            <w:pPr>
              <w:rPr>
                <w:rFonts w:ascii="仿宋" w:hAnsi="仿宋" w:eastAsia="仿宋" w:cs="仿宋"/>
                <w:color w:val="auto"/>
                <w:sz w:val="22"/>
                <w:szCs w:val="22"/>
              </w:rPr>
            </w:pPr>
            <w:bookmarkStart w:id="10" w:name="_Hlk535773639"/>
            <w:r>
              <w:rPr>
                <w:rFonts w:hint="eastAsia" w:ascii="仿宋" w:hAnsi="仿宋" w:eastAsia="仿宋" w:cs="仿宋"/>
                <w:color w:val="auto"/>
                <w:sz w:val="22"/>
                <w:szCs w:val="22"/>
              </w:rPr>
              <w:t>投标文件第一册正本壹本，副本肆本、投标文件第二册正本壹本，副本肆本；</w:t>
            </w:r>
            <w:bookmarkEnd w:id="10"/>
            <w:r>
              <w:rPr>
                <w:rFonts w:hint="eastAsia" w:ascii="仿宋" w:hAnsi="仿宋" w:eastAsia="仿宋" w:cs="仿宋"/>
                <w:color w:val="auto"/>
                <w:sz w:val="22"/>
                <w:szCs w:val="22"/>
              </w:rPr>
              <w:t>电子版一份（U盘两个），开标一览表一份。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25</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包装密封</w:t>
            </w:r>
          </w:p>
        </w:tc>
        <w:tc>
          <w:tcPr>
            <w:tcW w:w="3630" w:type="pct"/>
            <w:vAlign w:val="center"/>
          </w:tcPr>
          <w:p>
            <w:pPr>
              <w:rPr>
                <w:rFonts w:ascii="仿宋" w:hAnsi="仿宋" w:eastAsia="仿宋" w:cs="仿宋"/>
                <w:color w:val="auto"/>
                <w:sz w:val="22"/>
                <w:szCs w:val="22"/>
              </w:rPr>
            </w:pPr>
            <w:r>
              <w:rPr>
                <w:rFonts w:hint="eastAsia" w:ascii="仿宋" w:hAnsi="仿宋" w:eastAsia="仿宋" w:cs="仿宋"/>
                <w:color w:val="auto"/>
                <w:sz w:val="22"/>
                <w:szCs w:val="22"/>
              </w:rPr>
              <w:t>见附件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26</w:t>
            </w:r>
          </w:p>
        </w:tc>
        <w:tc>
          <w:tcPr>
            <w:tcW w:w="1030" w:type="pct"/>
            <w:vAlign w:val="center"/>
          </w:tcPr>
          <w:p>
            <w:pPr>
              <w:pStyle w:val="12"/>
              <w:spacing w:line="336" w:lineRule="auto"/>
              <w:jc w:val="center"/>
              <w:rPr>
                <w:rFonts w:ascii="仿宋" w:hAnsi="仿宋" w:eastAsia="仿宋" w:cs="仿宋"/>
                <w:color w:val="auto"/>
                <w:sz w:val="22"/>
                <w:szCs w:val="22"/>
              </w:rPr>
            </w:pPr>
            <w:r>
              <w:rPr>
                <w:rFonts w:hint="eastAsia" w:ascii="仿宋" w:hAnsi="仿宋" w:eastAsia="仿宋" w:cs="仿宋"/>
                <w:color w:val="auto"/>
                <w:sz w:val="22"/>
                <w:szCs w:val="22"/>
              </w:rPr>
              <w:t>封套上应载明</w:t>
            </w:r>
          </w:p>
          <w:p>
            <w:pPr>
              <w:pStyle w:val="12"/>
              <w:spacing w:line="336" w:lineRule="auto"/>
              <w:jc w:val="center"/>
              <w:rPr>
                <w:rFonts w:ascii="仿宋" w:hAnsi="仿宋" w:eastAsia="仿宋" w:cs="仿宋"/>
                <w:color w:val="auto"/>
                <w:sz w:val="22"/>
                <w:szCs w:val="22"/>
              </w:rPr>
            </w:pPr>
            <w:r>
              <w:rPr>
                <w:rFonts w:hint="eastAsia" w:ascii="仿宋" w:hAnsi="仿宋" w:eastAsia="仿宋" w:cs="仿宋"/>
                <w:color w:val="auto"/>
                <w:sz w:val="22"/>
                <w:szCs w:val="22"/>
              </w:rPr>
              <w:t>的信息</w:t>
            </w:r>
          </w:p>
        </w:tc>
        <w:tc>
          <w:tcPr>
            <w:tcW w:w="3630" w:type="pct"/>
            <w:vAlign w:val="center"/>
          </w:tcPr>
          <w:p>
            <w:pPr>
              <w:pStyle w:val="12"/>
              <w:spacing w:line="360" w:lineRule="auto"/>
              <w:rPr>
                <w:rFonts w:ascii="仿宋" w:hAnsi="仿宋" w:eastAsia="仿宋" w:cs="仿宋"/>
                <w:color w:val="auto"/>
                <w:sz w:val="22"/>
                <w:szCs w:val="22"/>
              </w:rPr>
            </w:pPr>
            <w:r>
              <w:rPr>
                <w:rFonts w:hint="eastAsia" w:ascii="仿宋" w:hAnsi="仿宋" w:eastAsia="仿宋" w:cs="仿宋"/>
                <w:color w:val="auto"/>
                <w:sz w:val="22"/>
                <w:szCs w:val="22"/>
              </w:rPr>
              <w:t>见附件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3"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27</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评分标准</w:t>
            </w:r>
          </w:p>
        </w:tc>
        <w:tc>
          <w:tcPr>
            <w:tcW w:w="3630" w:type="pct"/>
            <w:vAlign w:val="center"/>
          </w:tcPr>
          <w:p>
            <w:pPr>
              <w:rPr>
                <w:rFonts w:ascii="仿宋" w:hAnsi="仿宋" w:eastAsia="仿宋" w:cs="仿宋"/>
                <w:b/>
                <w:bCs/>
                <w:color w:val="auto"/>
                <w:sz w:val="22"/>
                <w:szCs w:val="22"/>
              </w:rPr>
            </w:pPr>
            <w:r>
              <w:rPr>
                <w:rFonts w:hint="eastAsia" w:ascii="仿宋" w:hAnsi="仿宋" w:eastAsia="仿宋" w:cs="仿宋"/>
                <w:color w:val="auto"/>
                <w:sz w:val="22"/>
                <w:szCs w:val="22"/>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28</w:t>
            </w:r>
          </w:p>
        </w:tc>
        <w:tc>
          <w:tcPr>
            <w:tcW w:w="1030" w:type="pct"/>
            <w:vAlign w:val="center"/>
          </w:tcPr>
          <w:p>
            <w:pPr>
              <w:spacing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递交投标文件的截止时间、地点</w:t>
            </w:r>
          </w:p>
        </w:tc>
        <w:tc>
          <w:tcPr>
            <w:tcW w:w="3630" w:type="pct"/>
            <w:vAlign w:val="center"/>
          </w:tcPr>
          <w:p>
            <w:pPr>
              <w:spacing w:line="360" w:lineRule="auto"/>
              <w:rPr>
                <w:rFonts w:ascii="仿宋" w:hAnsi="仿宋" w:eastAsia="仿宋" w:cs="仿宋"/>
                <w:color w:val="auto"/>
                <w:sz w:val="22"/>
                <w:szCs w:val="22"/>
              </w:rPr>
            </w:pPr>
            <w:r>
              <w:rPr>
                <w:rFonts w:hint="eastAsia" w:ascii="仿宋" w:hAnsi="仿宋" w:eastAsia="仿宋" w:cs="仿宋"/>
                <w:color w:val="auto"/>
                <w:sz w:val="22"/>
                <w:szCs w:val="22"/>
              </w:rPr>
              <w:t>1、截止时间：</w:t>
            </w:r>
            <w:r>
              <w:rPr>
                <w:rFonts w:hint="eastAsia" w:ascii="仿宋" w:hAnsi="仿宋" w:eastAsia="仿宋" w:cs="仿宋"/>
                <w:color w:val="auto"/>
                <w:sz w:val="22"/>
                <w:szCs w:val="22"/>
                <w:u w:val="single"/>
              </w:rPr>
              <w:t xml:space="preserve"> 2023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09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28 </w:t>
            </w:r>
            <w:r>
              <w:rPr>
                <w:rFonts w:hint="eastAsia" w:ascii="仿宋" w:hAnsi="仿宋" w:eastAsia="仿宋" w:cs="仿宋"/>
                <w:color w:val="auto"/>
                <w:sz w:val="22"/>
                <w:szCs w:val="22"/>
              </w:rPr>
              <w:t>日</w:t>
            </w:r>
            <w:r>
              <w:rPr>
                <w:rFonts w:hint="eastAsia" w:ascii="仿宋" w:hAnsi="仿宋" w:eastAsia="仿宋" w:cs="仿宋"/>
                <w:color w:val="auto"/>
                <w:sz w:val="22"/>
                <w:szCs w:val="22"/>
                <w:u w:val="single"/>
              </w:rPr>
              <w:t xml:space="preserve"> 09 </w:t>
            </w:r>
            <w:r>
              <w:rPr>
                <w:rFonts w:hint="eastAsia" w:ascii="仿宋" w:hAnsi="仿宋" w:eastAsia="仿宋" w:cs="仿宋"/>
                <w:color w:val="auto"/>
                <w:sz w:val="22"/>
                <w:szCs w:val="22"/>
              </w:rPr>
              <w:t>时</w:t>
            </w:r>
            <w:r>
              <w:rPr>
                <w:rFonts w:hint="eastAsia" w:ascii="仿宋" w:hAnsi="仿宋" w:eastAsia="仿宋" w:cs="仿宋"/>
                <w:color w:val="auto"/>
                <w:sz w:val="22"/>
                <w:szCs w:val="22"/>
                <w:u w:val="single"/>
              </w:rPr>
              <w:t xml:space="preserve"> 30 </w:t>
            </w:r>
            <w:r>
              <w:rPr>
                <w:rFonts w:hint="eastAsia" w:ascii="仿宋" w:hAnsi="仿宋" w:eastAsia="仿宋" w:cs="仿宋"/>
                <w:color w:val="auto"/>
                <w:sz w:val="22"/>
                <w:szCs w:val="22"/>
              </w:rPr>
              <w:t>分</w:t>
            </w:r>
          </w:p>
          <w:p>
            <w:pPr>
              <w:spacing w:line="360" w:lineRule="auto"/>
              <w:rPr>
                <w:rFonts w:ascii="仿宋" w:hAnsi="仿宋" w:eastAsia="仿宋" w:cs="仿宋"/>
                <w:color w:val="auto"/>
                <w:sz w:val="22"/>
                <w:szCs w:val="22"/>
              </w:rPr>
            </w:pPr>
            <w:r>
              <w:rPr>
                <w:rFonts w:hint="eastAsia" w:ascii="仿宋" w:hAnsi="仿宋" w:eastAsia="仿宋" w:cs="仿宋"/>
                <w:color w:val="auto"/>
                <w:sz w:val="22"/>
                <w:szCs w:val="22"/>
              </w:rPr>
              <w:t>2、递交地点：西安市雁塔区雁翔路与南三环交汇处旺座曲江E座13楼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29</w:t>
            </w:r>
          </w:p>
        </w:tc>
        <w:tc>
          <w:tcPr>
            <w:tcW w:w="1030" w:type="pct"/>
            <w:vAlign w:val="center"/>
          </w:tcPr>
          <w:p>
            <w:pPr>
              <w:spacing w:line="360" w:lineRule="auto"/>
              <w:jc w:val="center"/>
              <w:rPr>
                <w:rFonts w:ascii="仿宋" w:hAnsi="仿宋" w:eastAsia="仿宋" w:cs="仿宋"/>
                <w:b/>
                <w:bCs/>
                <w:color w:val="auto"/>
                <w:sz w:val="22"/>
                <w:szCs w:val="22"/>
              </w:rPr>
            </w:pPr>
            <w:r>
              <w:rPr>
                <w:rFonts w:hint="eastAsia" w:ascii="仿宋" w:hAnsi="仿宋" w:eastAsia="仿宋" w:cs="仿宋"/>
                <w:color w:val="auto"/>
                <w:sz w:val="22"/>
                <w:szCs w:val="22"/>
              </w:rPr>
              <w:t>开标时间和地点</w:t>
            </w:r>
          </w:p>
        </w:tc>
        <w:tc>
          <w:tcPr>
            <w:tcW w:w="3630" w:type="pct"/>
            <w:vAlign w:val="center"/>
          </w:tcPr>
          <w:p>
            <w:pPr>
              <w:spacing w:line="360" w:lineRule="auto"/>
              <w:rPr>
                <w:rFonts w:ascii="仿宋" w:hAnsi="仿宋" w:eastAsia="仿宋" w:cs="仿宋"/>
                <w:color w:val="auto"/>
                <w:sz w:val="22"/>
                <w:szCs w:val="22"/>
              </w:rPr>
            </w:pPr>
            <w:r>
              <w:rPr>
                <w:rFonts w:hint="eastAsia" w:ascii="仿宋" w:hAnsi="仿宋" w:eastAsia="仿宋" w:cs="仿宋"/>
                <w:color w:val="auto"/>
                <w:sz w:val="22"/>
                <w:szCs w:val="22"/>
              </w:rPr>
              <w:t>1、开标时间：</w:t>
            </w:r>
            <w:r>
              <w:rPr>
                <w:rFonts w:hint="eastAsia" w:ascii="仿宋" w:hAnsi="仿宋" w:eastAsia="仿宋" w:cs="仿宋"/>
                <w:color w:val="auto"/>
                <w:sz w:val="22"/>
                <w:szCs w:val="22"/>
                <w:u w:val="single"/>
              </w:rPr>
              <w:t xml:space="preserve"> 2023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09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28 </w:t>
            </w:r>
            <w:r>
              <w:rPr>
                <w:rFonts w:hint="eastAsia" w:ascii="仿宋" w:hAnsi="仿宋" w:eastAsia="仿宋" w:cs="仿宋"/>
                <w:color w:val="auto"/>
                <w:sz w:val="22"/>
                <w:szCs w:val="22"/>
              </w:rPr>
              <w:t>日</w:t>
            </w:r>
            <w:r>
              <w:rPr>
                <w:rFonts w:hint="eastAsia" w:ascii="仿宋" w:hAnsi="仿宋" w:eastAsia="仿宋" w:cs="仿宋"/>
                <w:color w:val="auto"/>
                <w:sz w:val="22"/>
                <w:szCs w:val="22"/>
                <w:u w:val="single"/>
              </w:rPr>
              <w:t xml:space="preserve"> 09 </w:t>
            </w:r>
            <w:r>
              <w:rPr>
                <w:rFonts w:hint="eastAsia" w:ascii="仿宋" w:hAnsi="仿宋" w:eastAsia="仿宋" w:cs="仿宋"/>
                <w:color w:val="auto"/>
                <w:sz w:val="22"/>
                <w:szCs w:val="22"/>
              </w:rPr>
              <w:t>时</w:t>
            </w:r>
            <w:r>
              <w:rPr>
                <w:rFonts w:hint="eastAsia" w:ascii="仿宋" w:hAnsi="仿宋" w:eastAsia="仿宋" w:cs="仿宋"/>
                <w:color w:val="auto"/>
                <w:sz w:val="22"/>
                <w:szCs w:val="22"/>
                <w:u w:val="single"/>
              </w:rPr>
              <w:t xml:space="preserve"> 30 </w:t>
            </w:r>
            <w:r>
              <w:rPr>
                <w:rFonts w:hint="eastAsia" w:ascii="仿宋" w:hAnsi="仿宋" w:eastAsia="仿宋" w:cs="仿宋"/>
                <w:color w:val="auto"/>
                <w:sz w:val="22"/>
                <w:szCs w:val="22"/>
              </w:rPr>
              <w:t>分</w:t>
            </w:r>
          </w:p>
          <w:p>
            <w:pPr>
              <w:spacing w:line="360" w:lineRule="auto"/>
              <w:rPr>
                <w:rFonts w:ascii="仿宋" w:hAnsi="仿宋" w:eastAsia="仿宋" w:cs="仿宋"/>
                <w:color w:val="auto"/>
                <w:sz w:val="22"/>
                <w:szCs w:val="22"/>
              </w:rPr>
            </w:pPr>
            <w:r>
              <w:rPr>
                <w:rFonts w:hint="eastAsia" w:ascii="仿宋" w:hAnsi="仿宋" w:eastAsia="仿宋" w:cs="仿宋"/>
                <w:color w:val="auto"/>
                <w:sz w:val="22"/>
                <w:szCs w:val="22"/>
              </w:rPr>
              <w:t>2、开标地点：西安市雁塔区雁翔路与南三环交汇处旺座曲江E座13楼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4"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30</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唱标内容</w:t>
            </w:r>
          </w:p>
        </w:tc>
        <w:tc>
          <w:tcPr>
            <w:tcW w:w="3630" w:type="pct"/>
            <w:vAlign w:val="center"/>
          </w:tcPr>
          <w:p>
            <w:pPr>
              <w:rPr>
                <w:rFonts w:ascii="仿宋" w:hAnsi="仿宋" w:eastAsia="仿宋" w:cs="仿宋"/>
                <w:color w:val="auto"/>
                <w:sz w:val="22"/>
                <w:szCs w:val="22"/>
              </w:rPr>
            </w:pPr>
            <w:r>
              <w:rPr>
                <w:rFonts w:hint="eastAsia" w:ascii="仿宋" w:hAnsi="仿宋" w:eastAsia="仿宋" w:cs="仿宋"/>
                <w:color w:val="auto"/>
                <w:sz w:val="22"/>
                <w:szCs w:val="22"/>
              </w:rPr>
              <w:t>开标一览表的全部内容（项目名称、投标人名称、投标总报价、服务期）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31</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是否退还投标文件</w:t>
            </w:r>
          </w:p>
        </w:tc>
        <w:tc>
          <w:tcPr>
            <w:tcW w:w="3630" w:type="pct"/>
            <w:vAlign w:val="center"/>
          </w:tcPr>
          <w:p>
            <w:pPr>
              <w:rPr>
                <w:rFonts w:ascii="仿宋" w:hAnsi="仿宋" w:eastAsia="仿宋" w:cs="仿宋"/>
                <w:color w:val="auto"/>
                <w:sz w:val="22"/>
                <w:szCs w:val="22"/>
              </w:rPr>
            </w:pPr>
            <w:r>
              <w:rPr>
                <w:rFonts w:hint="eastAsia" w:ascii="仿宋" w:hAnsi="仿宋" w:eastAsia="仿宋" w:cs="仿宋"/>
                <w:color w:val="auto"/>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9"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32</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开标前答疑会</w:t>
            </w:r>
          </w:p>
        </w:tc>
        <w:tc>
          <w:tcPr>
            <w:tcW w:w="3630" w:type="pct"/>
            <w:vAlign w:val="center"/>
          </w:tcPr>
          <w:p>
            <w:pPr>
              <w:rPr>
                <w:rFonts w:ascii="仿宋" w:hAnsi="仿宋" w:eastAsia="仿宋" w:cs="仿宋"/>
                <w:color w:val="auto"/>
                <w:sz w:val="22"/>
                <w:szCs w:val="22"/>
              </w:rPr>
            </w:pPr>
            <w:r>
              <w:rPr>
                <w:rFonts w:hint="eastAsia" w:ascii="仿宋" w:hAnsi="仿宋" w:eastAsia="仿宋" w:cs="仿宋"/>
                <w:color w:val="auto"/>
                <w:sz w:val="22"/>
                <w:szCs w:val="22"/>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7"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33</w:t>
            </w:r>
          </w:p>
        </w:tc>
        <w:tc>
          <w:tcPr>
            <w:tcW w:w="1030" w:type="pct"/>
            <w:vAlign w:val="center"/>
          </w:tcPr>
          <w:p>
            <w:pPr>
              <w:wordWrap w:val="0"/>
              <w:topLinePunct/>
              <w:spacing w:line="360" w:lineRule="auto"/>
              <w:jc w:val="center"/>
              <w:rPr>
                <w:rFonts w:ascii="仿宋" w:hAnsi="仿宋" w:eastAsia="仿宋" w:cs="仿宋"/>
                <w:color w:val="auto"/>
                <w:sz w:val="22"/>
                <w:szCs w:val="20"/>
              </w:rPr>
            </w:pPr>
            <w:r>
              <w:rPr>
                <w:rFonts w:hint="eastAsia" w:ascii="仿宋" w:hAnsi="仿宋" w:eastAsia="仿宋" w:cs="仿宋"/>
                <w:color w:val="auto"/>
                <w:sz w:val="22"/>
                <w:szCs w:val="20"/>
              </w:rPr>
              <w:t>投标人询问</w:t>
            </w:r>
          </w:p>
        </w:tc>
        <w:tc>
          <w:tcPr>
            <w:tcW w:w="3630" w:type="pct"/>
            <w:vAlign w:val="center"/>
          </w:tcPr>
          <w:p>
            <w:pPr>
              <w:wordWrap w:val="0"/>
              <w:topLinePunct/>
              <w:spacing w:line="360" w:lineRule="auto"/>
              <w:rPr>
                <w:rFonts w:ascii="仿宋" w:hAnsi="仿宋" w:eastAsia="仿宋" w:cs="仿宋"/>
                <w:color w:val="auto"/>
                <w:sz w:val="22"/>
                <w:szCs w:val="20"/>
              </w:rPr>
            </w:pPr>
            <w:r>
              <w:rPr>
                <w:rFonts w:hint="eastAsia" w:ascii="仿宋" w:hAnsi="仿宋" w:eastAsia="仿宋" w:cs="仿宋"/>
                <w:color w:val="auto"/>
                <w:sz w:val="22"/>
                <w:szCs w:val="20"/>
              </w:rPr>
              <w:t>投标人对政府采购活动事项有疑问的，可以向采购人或采购代理机构提出询问，采购人或采购代理机构将在三个工作日内及时答复。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73"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34</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质疑</w:t>
            </w:r>
          </w:p>
          <w:p>
            <w:pPr>
              <w:jc w:val="center"/>
              <w:rPr>
                <w:rFonts w:ascii="仿宋" w:hAnsi="仿宋" w:eastAsia="仿宋" w:cs="仿宋"/>
                <w:color w:val="auto"/>
                <w:sz w:val="22"/>
                <w:szCs w:val="22"/>
              </w:rPr>
            </w:pPr>
            <w:r>
              <w:rPr>
                <w:rFonts w:hint="eastAsia" w:ascii="仿宋" w:hAnsi="仿宋" w:eastAsia="仿宋" w:cs="仿宋"/>
                <w:color w:val="auto"/>
                <w:sz w:val="22"/>
                <w:szCs w:val="22"/>
              </w:rPr>
              <w:t>与投诉</w:t>
            </w:r>
          </w:p>
        </w:tc>
        <w:tc>
          <w:tcPr>
            <w:tcW w:w="3630" w:type="pct"/>
            <w:vAlign w:val="center"/>
          </w:tcPr>
          <w:p>
            <w:pPr>
              <w:spacing w:line="360" w:lineRule="auto"/>
              <w:rPr>
                <w:rFonts w:ascii="仿宋" w:hAnsi="仿宋" w:eastAsia="仿宋" w:cs="仿宋"/>
                <w:color w:val="auto"/>
                <w:spacing w:val="-4"/>
                <w:sz w:val="22"/>
                <w:szCs w:val="22"/>
              </w:rPr>
            </w:pPr>
            <w:r>
              <w:rPr>
                <w:rFonts w:hint="eastAsia" w:ascii="仿宋" w:hAnsi="仿宋" w:eastAsia="仿宋" w:cs="仿宋"/>
                <w:color w:val="auto"/>
                <w:spacing w:val="-4"/>
                <w:sz w:val="22"/>
                <w:szCs w:val="22"/>
              </w:rPr>
              <w:t>已经获取招标文件的投标人认为招标文件、招标过程和中标、成交结果使自己的权益受到损害的，可以在知道或者应知其权益受到损害之日起七个工作日内，一次性提出针对同一采购程序环节的书面质疑。采购人或采购代理机构将在收到投标人的书面质疑后七个工作日内作出答复。</w:t>
            </w:r>
          </w:p>
          <w:p>
            <w:pPr>
              <w:spacing w:line="360" w:lineRule="auto"/>
              <w:rPr>
                <w:rFonts w:ascii="仿宋" w:hAnsi="仿宋" w:eastAsia="仿宋" w:cs="仿宋"/>
                <w:color w:val="auto"/>
                <w:sz w:val="22"/>
                <w:szCs w:val="22"/>
              </w:rPr>
            </w:pPr>
            <w:r>
              <w:rPr>
                <w:rFonts w:hint="eastAsia" w:ascii="仿宋" w:hAnsi="仿宋" w:eastAsia="仿宋" w:cs="仿宋"/>
                <w:color w:val="auto"/>
                <w:spacing w:val="-4"/>
                <w:sz w:val="22"/>
                <w:szCs w:val="22"/>
              </w:rPr>
              <w:t>质疑、投诉的接收和处理严格按照《中华人共和国政府采购法》、《中华人民共和国政府采购法》、《政府采购供应商投诉处理办法》、《财政部关于加强政府采购供应商投诉受理审查工作的通知》、《陕西省财政厅关于进一步规范政府采购活动的通知》（陕财办采资（2014）143号）等的相关规定办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05"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35</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小微</w:t>
            </w:r>
          </w:p>
          <w:p>
            <w:pPr>
              <w:jc w:val="center"/>
              <w:rPr>
                <w:rFonts w:ascii="仿宋" w:hAnsi="仿宋" w:eastAsia="仿宋" w:cs="仿宋"/>
                <w:color w:val="auto"/>
                <w:sz w:val="22"/>
                <w:szCs w:val="22"/>
              </w:rPr>
            </w:pPr>
            <w:r>
              <w:rPr>
                <w:rFonts w:hint="eastAsia" w:ascii="仿宋" w:hAnsi="仿宋" w:eastAsia="仿宋" w:cs="仿宋"/>
                <w:color w:val="auto"/>
                <w:sz w:val="22"/>
                <w:szCs w:val="22"/>
              </w:rPr>
              <w:t>企业</w:t>
            </w:r>
          </w:p>
        </w:tc>
        <w:tc>
          <w:tcPr>
            <w:tcW w:w="3630" w:type="pct"/>
            <w:vAlign w:val="center"/>
          </w:tcPr>
          <w:p>
            <w:pPr>
              <w:spacing w:line="360" w:lineRule="auto"/>
              <w:rPr>
                <w:rFonts w:ascii="仿宋" w:hAnsi="仿宋" w:eastAsia="仿宋" w:cs="仿宋"/>
                <w:color w:val="auto"/>
                <w:spacing w:val="-4"/>
                <w:sz w:val="22"/>
                <w:szCs w:val="22"/>
              </w:rPr>
            </w:pPr>
            <w:r>
              <w:rPr>
                <w:rFonts w:hint="eastAsia" w:ascii="仿宋" w:hAnsi="仿宋" w:eastAsia="仿宋" w:cs="仿宋"/>
                <w:color w:val="auto"/>
                <w:spacing w:val="-4"/>
                <w:sz w:val="22"/>
                <w:szCs w:val="22"/>
              </w:rPr>
              <w:t>根据《政府采购促进中小企业发展管理办法》，供应商提供的《中小企业声明函》。其划型标准严格按照国家工信部、国家统计局、国家发改委、财政部出台的《中小企业划型标准规定》（工信部联企业[2011]300号）执行。供应商提供的《中小企业声明函》资料必须真实，否则，按照有关规定予以处理。</w:t>
            </w:r>
          </w:p>
          <w:p>
            <w:pPr>
              <w:spacing w:line="360" w:lineRule="auto"/>
              <w:rPr>
                <w:rFonts w:ascii="仿宋" w:hAnsi="仿宋" w:eastAsia="仿宋" w:cs="仿宋"/>
                <w:color w:val="auto"/>
                <w:spacing w:val="-4"/>
                <w:sz w:val="22"/>
                <w:szCs w:val="22"/>
              </w:rPr>
            </w:pPr>
            <w:r>
              <w:rPr>
                <w:rFonts w:hint="eastAsia" w:ascii="仿宋" w:hAnsi="仿宋" w:eastAsia="仿宋" w:cs="仿宋"/>
                <w:color w:val="auto"/>
                <w:spacing w:val="-4"/>
                <w:sz w:val="22"/>
                <w:szCs w:val="22"/>
              </w:rPr>
              <w:t>非专门面向中小企业采购项目(价格扣除)：</w:t>
            </w:r>
          </w:p>
          <w:p>
            <w:pPr>
              <w:spacing w:line="360" w:lineRule="auto"/>
              <w:rPr>
                <w:rFonts w:ascii="仿宋" w:hAnsi="仿宋" w:eastAsia="仿宋" w:cs="仿宋"/>
                <w:color w:val="auto"/>
                <w:spacing w:val="-4"/>
                <w:sz w:val="22"/>
                <w:szCs w:val="22"/>
              </w:rPr>
            </w:pPr>
            <w:r>
              <w:rPr>
                <w:rFonts w:hint="eastAsia" w:ascii="仿宋" w:hAnsi="仿宋" w:eastAsia="仿宋" w:cs="仿宋"/>
                <w:color w:val="auto"/>
                <w:spacing w:val="-4"/>
                <w:sz w:val="22"/>
                <w:szCs w:val="22"/>
              </w:rPr>
              <w:t>对小型企业的价格给予10%的扣除，对微型企业的价格给予10%的扣除，用扣除后的价格参与评审。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7"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36</w:t>
            </w:r>
          </w:p>
        </w:tc>
        <w:tc>
          <w:tcPr>
            <w:tcW w:w="1030" w:type="pct"/>
            <w:vAlign w:val="center"/>
          </w:tcPr>
          <w:p>
            <w:pPr>
              <w:pStyle w:val="12"/>
              <w:jc w:val="center"/>
              <w:rPr>
                <w:rFonts w:ascii="仿宋" w:hAnsi="仿宋" w:eastAsia="仿宋" w:cs="仿宋"/>
                <w:color w:val="auto"/>
                <w:sz w:val="22"/>
                <w:szCs w:val="22"/>
              </w:rPr>
            </w:pPr>
            <w:r>
              <w:rPr>
                <w:rFonts w:hint="eastAsia" w:ascii="仿宋" w:hAnsi="仿宋" w:eastAsia="仿宋" w:cs="仿宋"/>
                <w:color w:val="auto"/>
                <w:sz w:val="22"/>
                <w:szCs w:val="22"/>
              </w:rPr>
              <w:t>支持监狱企业</w:t>
            </w:r>
          </w:p>
        </w:tc>
        <w:tc>
          <w:tcPr>
            <w:tcW w:w="3630" w:type="pct"/>
            <w:vAlign w:val="center"/>
          </w:tcPr>
          <w:p>
            <w:pPr>
              <w:pStyle w:val="12"/>
              <w:ind w:firstLine="424" w:firstLineChars="200"/>
              <w:rPr>
                <w:rFonts w:ascii="仿宋" w:hAnsi="仿宋" w:eastAsia="仿宋" w:cs="仿宋"/>
                <w:color w:val="auto"/>
                <w:spacing w:val="-4"/>
                <w:sz w:val="22"/>
                <w:szCs w:val="22"/>
              </w:rPr>
            </w:pPr>
            <w:r>
              <w:rPr>
                <w:rFonts w:hint="eastAsia" w:ascii="仿宋" w:hAnsi="仿宋" w:eastAsia="仿宋" w:cs="仿宋"/>
                <w:color w:val="auto"/>
                <w:spacing w:val="-4"/>
                <w:sz w:val="22"/>
                <w:szCs w:val="22"/>
              </w:rPr>
              <w:t>非专门面向监狱采购项目(价格扣除)：监狱企业可视同小微企业在价格评审时给予10%的扣除，用扣除后的价格参与评审。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37</w:t>
            </w:r>
          </w:p>
        </w:tc>
        <w:tc>
          <w:tcPr>
            <w:tcW w:w="1030" w:type="pct"/>
            <w:vAlign w:val="center"/>
          </w:tcPr>
          <w:p>
            <w:pPr>
              <w:pStyle w:val="12"/>
              <w:jc w:val="center"/>
              <w:rPr>
                <w:rFonts w:ascii="仿宋" w:hAnsi="仿宋" w:eastAsia="仿宋" w:cs="仿宋"/>
                <w:color w:val="auto"/>
                <w:sz w:val="22"/>
                <w:szCs w:val="22"/>
              </w:rPr>
            </w:pPr>
            <w:r>
              <w:rPr>
                <w:rFonts w:hint="eastAsia" w:ascii="仿宋" w:hAnsi="仿宋" w:eastAsia="仿宋" w:cs="仿宋"/>
                <w:color w:val="auto"/>
                <w:sz w:val="22"/>
                <w:szCs w:val="22"/>
              </w:rPr>
              <w:t>其他法律法规</w:t>
            </w:r>
          </w:p>
          <w:p>
            <w:pPr>
              <w:pStyle w:val="12"/>
              <w:jc w:val="center"/>
              <w:rPr>
                <w:rFonts w:ascii="仿宋" w:hAnsi="仿宋" w:eastAsia="仿宋" w:cs="仿宋"/>
                <w:color w:val="auto"/>
                <w:sz w:val="22"/>
                <w:szCs w:val="22"/>
              </w:rPr>
            </w:pPr>
            <w:r>
              <w:rPr>
                <w:rFonts w:hint="eastAsia" w:ascii="仿宋" w:hAnsi="仿宋" w:eastAsia="仿宋" w:cs="仿宋"/>
                <w:color w:val="auto"/>
                <w:sz w:val="22"/>
                <w:szCs w:val="22"/>
              </w:rPr>
              <w:t>强制性规定或</w:t>
            </w:r>
          </w:p>
          <w:p>
            <w:pPr>
              <w:pStyle w:val="12"/>
              <w:jc w:val="center"/>
              <w:rPr>
                <w:rFonts w:ascii="仿宋" w:hAnsi="仿宋" w:eastAsia="仿宋" w:cs="仿宋"/>
                <w:color w:val="auto"/>
                <w:sz w:val="22"/>
                <w:szCs w:val="22"/>
              </w:rPr>
            </w:pPr>
            <w:r>
              <w:rPr>
                <w:rFonts w:hint="eastAsia" w:ascii="仿宋" w:hAnsi="仿宋" w:eastAsia="仿宋" w:cs="仿宋"/>
                <w:color w:val="auto"/>
                <w:sz w:val="22"/>
                <w:szCs w:val="22"/>
              </w:rPr>
              <w:t>扶持政策</w:t>
            </w:r>
          </w:p>
        </w:tc>
        <w:tc>
          <w:tcPr>
            <w:tcW w:w="3630" w:type="pct"/>
            <w:vAlign w:val="center"/>
          </w:tcPr>
          <w:p>
            <w:pPr>
              <w:pStyle w:val="12"/>
              <w:rPr>
                <w:rFonts w:ascii="仿宋" w:hAnsi="仿宋" w:eastAsia="仿宋" w:cs="仿宋"/>
                <w:color w:val="auto"/>
                <w:spacing w:val="-4"/>
                <w:sz w:val="22"/>
                <w:szCs w:val="22"/>
              </w:rPr>
            </w:pPr>
            <w:r>
              <w:rPr>
                <w:rFonts w:hint="eastAsia" w:ascii="仿宋" w:hAnsi="仿宋" w:eastAsia="仿宋" w:cs="仿宋"/>
                <w:color w:val="auto"/>
                <w:spacing w:val="-4"/>
                <w:sz w:val="22"/>
                <w:szCs w:val="22"/>
              </w:rPr>
              <w:t>残疾人福利性单位可视同小微企业在价格评审时给予10%的扣除，用扣除后的价格参与评审。但应满足下列条件：</w:t>
            </w:r>
          </w:p>
          <w:p>
            <w:pPr>
              <w:pStyle w:val="12"/>
              <w:rPr>
                <w:rFonts w:ascii="仿宋" w:hAnsi="仿宋" w:eastAsia="仿宋" w:cs="仿宋"/>
                <w:color w:val="auto"/>
                <w:spacing w:val="-4"/>
                <w:sz w:val="22"/>
                <w:szCs w:val="22"/>
              </w:rPr>
            </w:pPr>
            <w:r>
              <w:rPr>
                <w:rFonts w:hint="eastAsia" w:ascii="仿宋" w:hAnsi="仿宋" w:eastAsia="仿宋" w:cs="仿宋"/>
                <w:color w:val="auto"/>
                <w:spacing w:val="-4"/>
                <w:sz w:val="22"/>
                <w:szCs w:val="22"/>
              </w:rPr>
              <w:t>1、残疾人福利性单位应符合《财政部、民政部、中国残疾人联合会关于促进残疾人就业政府采购政策的通知》（财库[2017]141号）文件规定，并提供《残疾人福利性单位声明函》。</w:t>
            </w:r>
          </w:p>
          <w:p>
            <w:pPr>
              <w:pStyle w:val="12"/>
              <w:rPr>
                <w:rFonts w:ascii="仿宋" w:hAnsi="仿宋" w:eastAsia="仿宋" w:cs="仿宋"/>
                <w:color w:val="auto"/>
                <w:spacing w:val="-4"/>
                <w:sz w:val="22"/>
                <w:szCs w:val="22"/>
              </w:rPr>
            </w:pPr>
            <w:r>
              <w:rPr>
                <w:rFonts w:hint="eastAsia" w:ascii="仿宋" w:hAnsi="仿宋" w:eastAsia="仿宋" w:cs="仿宋"/>
                <w:color w:val="auto"/>
                <w:spacing w:val="-4"/>
                <w:sz w:val="22"/>
                <w:szCs w:val="22"/>
              </w:rPr>
              <w:t>2、残疾人福利性单位属于小型、微型企业的，不重复享受政策。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4"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38</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投标人</w:t>
            </w:r>
          </w:p>
          <w:p>
            <w:pPr>
              <w:jc w:val="center"/>
              <w:rPr>
                <w:rFonts w:ascii="仿宋" w:hAnsi="仿宋" w:eastAsia="仿宋" w:cs="仿宋"/>
                <w:color w:val="auto"/>
                <w:sz w:val="22"/>
                <w:szCs w:val="22"/>
              </w:rPr>
            </w:pPr>
            <w:r>
              <w:rPr>
                <w:rFonts w:hint="eastAsia" w:ascii="仿宋" w:hAnsi="仿宋" w:eastAsia="仿宋" w:cs="仿宋"/>
                <w:color w:val="auto"/>
                <w:sz w:val="22"/>
                <w:szCs w:val="22"/>
              </w:rPr>
              <w:t>信用查询</w:t>
            </w:r>
          </w:p>
        </w:tc>
        <w:tc>
          <w:tcPr>
            <w:tcW w:w="3630" w:type="pct"/>
            <w:vAlign w:val="center"/>
          </w:tcPr>
          <w:p>
            <w:pPr>
              <w:spacing w:line="360" w:lineRule="auto"/>
              <w:rPr>
                <w:rFonts w:ascii="仿宋" w:hAnsi="仿宋" w:eastAsia="仿宋" w:cs="仿宋"/>
                <w:b/>
                <w:color w:val="auto"/>
                <w:sz w:val="22"/>
                <w:szCs w:val="20"/>
              </w:rPr>
            </w:pPr>
            <w:r>
              <w:rPr>
                <w:rFonts w:hint="eastAsia" w:ascii="仿宋" w:hAnsi="仿宋" w:eastAsia="仿宋" w:cs="仿宋"/>
                <w:b/>
                <w:color w:val="auto"/>
                <w:sz w:val="22"/>
                <w:szCs w:val="20"/>
              </w:rPr>
              <w:t>投标人信用记录查询</w:t>
            </w:r>
          </w:p>
          <w:p>
            <w:pPr>
              <w:wordWrap w:val="0"/>
              <w:topLinePunct/>
              <w:spacing w:line="360" w:lineRule="auto"/>
              <w:rPr>
                <w:rFonts w:ascii="仿宋" w:hAnsi="仿宋" w:eastAsia="仿宋" w:cs="仿宋"/>
                <w:color w:val="auto"/>
                <w:sz w:val="22"/>
                <w:szCs w:val="20"/>
              </w:rPr>
            </w:pPr>
            <w:r>
              <w:rPr>
                <w:rFonts w:hint="eastAsia" w:ascii="仿宋" w:hAnsi="仿宋" w:eastAsia="仿宋" w:cs="仿宋"/>
                <w:color w:val="auto"/>
                <w:sz w:val="22"/>
                <w:szCs w:val="20"/>
              </w:rPr>
              <w:t>1.查询渠道：投标单位通过“</w:t>
            </w:r>
            <w:r>
              <w:rPr>
                <w:rFonts w:hint="eastAsia" w:ascii="仿宋" w:hAnsi="仿宋" w:eastAsia="仿宋" w:cs="仿宋"/>
                <w:color w:val="auto"/>
                <w:spacing w:val="-4"/>
                <w:sz w:val="22"/>
                <w:szCs w:val="22"/>
              </w:rPr>
              <w:t>中国执行信息公开网</w:t>
            </w:r>
            <w:r>
              <w:rPr>
                <w:rFonts w:hint="eastAsia" w:ascii="仿宋" w:hAnsi="仿宋" w:eastAsia="仿宋" w:cs="仿宋"/>
                <w:color w:val="auto"/>
                <w:sz w:val="22"/>
                <w:szCs w:val="20"/>
              </w:rPr>
              <w:t>”网站</w:t>
            </w:r>
            <w:r>
              <w:rPr>
                <w:rFonts w:hint="eastAsia" w:ascii="仿宋" w:hAnsi="仿宋" w:eastAsia="仿宋" w:cs="仿宋"/>
                <w:color w:val="auto"/>
                <w:spacing w:val="-4"/>
                <w:sz w:val="22"/>
                <w:szCs w:val="22"/>
              </w:rPr>
              <w:t>http://zxgk.court.gov.cn/</w:t>
            </w:r>
            <w:r>
              <w:rPr>
                <w:rFonts w:hint="eastAsia" w:ascii="仿宋" w:hAnsi="仿宋" w:eastAsia="仿宋" w:cs="仿宋"/>
                <w:color w:val="auto"/>
                <w:sz w:val="22"/>
                <w:szCs w:val="20"/>
              </w:rPr>
              <w:t>)、</w:t>
            </w:r>
            <w:r>
              <w:rPr>
                <w:rFonts w:hint="eastAsia" w:ascii="仿宋" w:hAnsi="仿宋" w:eastAsia="仿宋" w:cs="仿宋"/>
                <w:color w:val="auto"/>
                <w:spacing w:val="-4"/>
                <w:sz w:val="22"/>
                <w:szCs w:val="22"/>
              </w:rPr>
              <w:t>信用中国（https://www.creditchina.gov.cn/）、</w:t>
            </w:r>
            <w:r>
              <w:rPr>
                <w:rFonts w:hint="eastAsia" w:ascii="仿宋" w:hAnsi="仿宋" w:eastAsia="仿宋" w:cs="仿宋"/>
                <w:color w:val="auto"/>
                <w:sz w:val="22"/>
                <w:szCs w:val="20"/>
              </w:rPr>
              <w:t>中国政府采购网(www.ccgp.gov.cn)等渠道查询相关主体信用记录；</w:t>
            </w:r>
          </w:p>
          <w:p>
            <w:pPr>
              <w:wordWrap w:val="0"/>
              <w:topLinePunct/>
              <w:spacing w:line="360" w:lineRule="auto"/>
              <w:rPr>
                <w:rFonts w:ascii="仿宋" w:hAnsi="仿宋" w:eastAsia="仿宋" w:cs="仿宋"/>
                <w:color w:val="auto"/>
                <w:sz w:val="22"/>
                <w:szCs w:val="20"/>
              </w:rPr>
            </w:pPr>
            <w:r>
              <w:rPr>
                <w:rFonts w:hint="eastAsia" w:ascii="仿宋" w:hAnsi="仿宋" w:eastAsia="仿宋" w:cs="仿宋"/>
                <w:color w:val="auto"/>
                <w:sz w:val="22"/>
                <w:szCs w:val="20"/>
              </w:rPr>
              <w:t>2.查询截止时点：开标时间（投标文件递交截止时间）后 审查投标人资格时查询；</w:t>
            </w:r>
          </w:p>
          <w:p>
            <w:pPr>
              <w:wordWrap w:val="0"/>
              <w:topLinePunct/>
              <w:spacing w:line="360" w:lineRule="auto"/>
              <w:rPr>
                <w:rFonts w:ascii="仿宋" w:hAnsi="仿宋" w:eastAsia="仿宋" w:cs="仿宋"/>
                <w:color w:val="auto"/>
                <w:sz w:val="22"/>
                <w:szCs w:val="20"/>
              </w:rPr>
            </w:pPr>
            <w:r>
              <w:rPr>
                <w:rFonts w:hint="eastAsia" w:ascii="仿宋" w:hAnsi="仿宋" w:eastAsia="仿宋" w:cs="仿宋"/>
                <w:color w:val="auto"/>
                <w:sz w:val="22"/>
                <w:szCs w:val="20"/>
              </w:rPr>
              <w:t>3.查询记录和证据留存方式：（代理机构网站截图留存）；</w:t>
            </w:r>
          </w:p>
          <w:p>
            <w:pPr>
              <w:spacing w:line="360" w:lineRule="auto"/>
              <w:rPr>
                <w:rFonts w:ascii="仿宋" w:hAnsi="仿宋" w:eastAsia="仿宋" w:cs="仿宋"/>
                <w:color w:val="auto"/>
                <w:sz w:val="22"/>
                <w:szCs w:val="22"/>
              </w:rPr>
            </w:pPr>
            <w:r>
              <w:rPr>
                <w:rFonts w:hint="eastAsia" w:ascii="宋体" w:hAnsi="宋体"/>
                <w:color w:val="auto"/>
                <w:sz w:val="24"/>
              </w:rPr>
              <w:t>4</w:t>
            </w:r>
            <w:r>
              <w:rPr>
                <w:rFonts w:hint="eastAsia" w:ascii="宋体" w:hAnsi="宋体" w:eastAsia="宋体"/>
                <w:color w:val="auto"/>
                <w:sz w:val="24"/>
              </w:rPr>
              <w:t>.</w:t>
            </w:r>
            <w:r>
              <w:rPr>
                <w:rFonts w:hint="eastAsia" w:ascii="仿宋" w:hAnsi="仿宋" w:eastAsia="仿宋" w:cs="仿宋"/>
                <w:color w:val="auto"/>
                <w:sz w:val="22"/>
                <w:szCs w:val="20"/>
              </w:rPr>
              <w:t>使用规则</w:t>
            </w:r>
            <w:r>
              <w:rPr>
                <w:rFonts w:hint="eastAsia" w:ascii="宋体" w:hAnsi="宋体"/>
                <w:color w:val="auto"/>
                <w:sz w:val="24"/>
              </w:rPr>
              <w:t>：</w:t>
            </w:r>
            <w:r>
              <w:rPr>
                <w:rFonts w:hint="eastAsia" w:ascii="仿宋" w:hAnsi="仿宋" w:eastAsia="仿宋" w:cs="仿宋"/>
                <w:color w:val="auto"/>
                <w:spacing w:val="-4"/>
                <w:sz w:val="22"/>
                <w:szCs w:val="22"/>
              </w:rPr>
              <w:t>投标人应在中国执行信息公开网（http://zxgk.court.gov.cn/）未被列入失信被执行人，信用中国（https://www.creditchina.gov.cn/）未被列入经营异常名录、严重失信主体名单及在中国政府采购网（http://www.ccgp.gov.cn/）未被列入政府采购严重违法失信行为记录名单（处罚期限届满的除外，如相关失信记录已失效，供应商需提供相关证明资料）（不强制要求供应商提供查询截图，以开标当</w:t>
            </w:r>
            <w:r>
              <w:rPr>
                <w:rFonts w:hint="eastAsia" w:ascii="仿宋" w:hAnsi="仿宋" w:eastAsia="仿宋" w:cs="仿宋"/>
                <w:color w:val="auto"/>
                <w:spacing w:val="-2"/>
                <w:sz w:val="22"/>
                <w:szCs w:val="22"/>
              </w:rPr>
              <w:t>天网上查询结果为评审依据）；5.</w:t>
            </w:r>
            <w:r>
              <w:rPr>
                <w:rFonts w:hint="eastAsia" w:ascii="仿宋" w:hAnsi="仿宋" w:eastAsia="仿宋" w:cs="仿宋"/>
                <w:color w:val="auto"/>
                <w:spacing w:val="-4"/>
                <w:sz w:val="22"/>
                <w:szCs w:val="22"/>
              </w:rPr>
              <w:t>对列入失信被执行人、经营异常名录、重大税收违法失信主体、政府采购严重违法失信行为记录名单的投标单位，其投标无效；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03"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39</w:t>
            </w:r>
          </w:p>
        </w:tc>
        <w:tc>
          <w:tcPr>
            <w:tcW w:w="1030"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融资平台</w:t>
            </w:r>
          </w:p>
        </w:tc>
        <w:tc>
          <w:tcPr>
            <w:tcW w:w="3630" w:type="pct"/>
            <w:vAlign w:val="center"/>
          </w:tcPr>
          <w:p>
            <w:pPr>
              <w:spacing w:line="360" w:lineRule="auto"/>
              <w:rPr>
                <w:rFonts w:ascii="仿宋" w:hAnsi="仿宋" w:eastAsia="仿宋" w:cs="仿宋"/>
                <w:color w:val="auto"/>
                <w:spacing w:val="-4"/>
                <w:sz w:val="22"/>
                <w:szCs w:val="22"/>
              </w:rPr>
            </w:pPr>
            <w:r>
              <w:rPr>
                <w:rFonts w:hint="eastAsia" w:ascii="仿宋" w:hAnsi="仿宋" w:eastAsia="仿宋" w:cs="仿宋"/>
                <w:color w:val="auto"/>
                <w:spacing w:val="-4"/>
                <w:sz w:val="22"/>
                <w:szCs w:val="22"/>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spacing w:line="360" w:lineRule="auto"/>
              <w:rPr>
                <w:rFonts w:ascii="宋体" w:hAnsi="宋体"/>
                <w:color w:val="auto"/>
                <w:sz w:val="24"/>
              </w:rPr>
            </w:pPr>
            <w:r>
              <w:rPr>
                <w:rFonts w:hint="eastAsia" w:ascii="仿宋" w:hAnsi="仿宋" w:eastAsia="仿宋" w:cs="仿宋"/>
                <w:color w:val="auto"/>
                <w:spacing w:val="-4"/>
                <w:sz w:val="22"/>
                <w:szCs w:val="22"/>
              </w:rPr>
              <w:t>网址:http://www.ccgp-shaanxi.gov.cn/zcdservice/zcd/shanxi/s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03" w:hRule="atLeast"/>
          <w:jc w:val="center"/>
        </w:trPr>
        <w:tc>
          <w:tcPr>
            <w:tcW w:w="339" w:type="pct"/>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40</w:t>
            </w:r>
          </w:p>
        </w:tc>
        <w:tc>
          <w:tcPr>
            <w:tcW w:w="1030" w:type="pct"/>
            <w:vAlign w:val="center"/>
          </w:tcPr>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本项目需落实的政府采购政策</w:t>
            </w:r>
          </w:p>
          <w:p>
            <w:pPr>
              <w:jc w:val="center"/>
              <w:rPr>
                <w:rFonts w:ascii="仿宋" w:hAnsi="仿宋" w:eastAsia="仿宋" w:cs="仿宋"/>
                <w:color w:val="auto"/>
                <w:sz w:val="22"/>
                <w:szCs w:val="22"/>
              </w:rPr>
            </w:pPr>
          </w:p>
        </w:tc>
        <w:tc>
          <w:tcPr>
            <w:tcW w:w="3630" w:type="pct"/>
            <w:vAlign w:val="center"/>
          </w:tcPr>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（1）《关于在政府采购活动中查询及使用信用记录有关问题的通知》（财库〔2016〕125 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（2）《政府采购促进中小企业发展管理办法》（财库〔2020〕46 号）《关于进一步加大政府采购支持中小企业力度的通知》（财库〔2022〕19 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（3）《财政部司法部关于政府采购支持监狱企业发展有关问题的通知》（财库〔2014〕68 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（4）《国务院办公厅关于建立政府强制采购节能产品制度的通知》（国办发〔2007〕51 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（5）《环境标志产品政府采购实施的意见》（财库[2006]90号）；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（6）《节能产品政府采购实施意见》（财库[2004]185 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（7）《关于促进残疾人就业政府采购政策的通知》（财库〔2017〕141 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（8）《财政部 发展改革委 生态环境部市场监管总局关于调整优化节能产品、环境标志产品政府采购执行机制的通知》（财库〔2019〕9 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（9）《财政部国务院扶贫办关于运用政府采购政策支持脱贫攻坚的通知》（财库〔2019〕27 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（10）《财政部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（11）关于印发《商品包装政府采购需求标准（试行）》、《快递包装政府采购需求标准（试行）》的通知（财办库〔2020〕123号）； </w:t>
            </w:r>
          </w:p>
          <w:p>
            <w:pPr>
              <w:pStyle w:val="15"/>
              <w:kinsoku/>
              <w:wordWrap w:val="0"/>
              <w:autoSpaceDE/>
              <w:autoSpaceDN/>
              <w:adjustRightInd/>
              <w:snapToGrid/>
              <w:spacing w:before="0" w:beforeAutospacing="0" w:after="0" w:afterAutospacing="0" w:line="360" w:lineRule="auto"/>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（12）《陕西省财政厅关于加快推进我省中小企业政府采购信用融资工作的通知》（陕财办采〔2020〕15 号）及《陕西省财政厅关于印发《陕西省中小企业政府采购信用融资办法》（陕财办采〔2018〕23 号）； </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（13）其他需要落实的政府采购政策,如有最新颁布的政府采购政策，按最新的文件执行。</w:t>
            </w:r>
          </w:p>
          <w:p>
            <w:pPr>
              <w:spacing w:line="360" w:lineRule="auto"/>
              <w:rPr>
                <w:rFonts w:ascii="仿宋" w:hAnsi="仿宋" w:eastAsia="仿宋" w:cs="仿宋"/>
                <w:color w:val="auto"/>
                <w:spacing w:val="-4"/>
                <w:sz w:val="22"/>
                <w:szCs w:val="22"/>
              </w:rPr>
            </w:pPr>
          </w:p>
        </w:tc>
      </w:tr>
    </w:tbl>
    <w:p>
      <w:pPr>
        <w:rPr>
          <w:rFonts w:ascii="仿宋" w:hAnsi="仿宋" w:eastAsia="仿宋" w:cs="仿宋"/>
          <w:color w:val="auto"/>
          <w:spacing w:val="-6"/>
          <w:position w:val="2"/>
          <w:sz w:val="24"/>
          <w:szCs w:val="24"/>
          <w14:textOutline w14:w="4013" w14:cap="sq" w14:cmpd="sng" w14:algn="ctr">
            <w14:solidFill>
              <w14:srgbClr w14:val="000000"/>
            </w14:solidFill>
            <w14:prstDash w14:val="solid"/>
            <w14:bevel/>
          </w14:textOutline>
        </w:rPr>
      </w:pPr>
      <w:r>
        <w:rPr>
          <w:rFonts w:hint="eastAsia" w:ascii="仿宋" w:hAnsi="仿宋" w:eastAsia="仿宋" w:cs="仿宋"/>
          <w:color w:val="auto"/>
          <w:spacing w:val="-6"/>
          <w:position w:val="2"/>
          <w:sz w:val="24"/>
          <w:szCs w:val="24"/>
          <w14:textOutline w14:w="4013" w14:cap="sq" w14:cmpd="sng" w14:algn="ctr">
            <w14:solidFill>
              <w14:srgbClr w14:val="000000"/>
            </w14:solidFill>
            <w14:prstDash w14:val="solid"/>
            <w14:bevel/>
          </w14:textOutline>
        </w:rPr>
        <w:br w:type="page"/>
      </w:r>
    </w:p>
    <w:p>
      <w:pPr>
        <w:spacing w:before="71" w:line="366" w:lineRule="exact"/>
        <w:ind w:left="469"/>
        <w:jc w:val="center"/>
        <w:outlineLvl w:val="1"/>
        <w:rPr>
          <w:rFonts w:ascii="仿宋" w:hAnsi="仿宋" w:eastAsia="仿宋" w:cs="仿宋"/>
          <w:color w:val="auto"/>
          <w:spacing w:val="-6"/>
          <w:position w:val="2"/>
          <w:sz w:val="24"/>
          <w:szCs w:val="24"/>
          <w14:textOutline w14:w="4013" w14:cap="sq" w14:cmpd="sng" w14:algn="ctr">
            <w14:solidFill>
              <w14:srgbClr w14:val="000000"/>
            </w14:solidFill>
            <w14:prstDash w14:val="solid"/>
            <w14:bevel/>
          </w14:textOutline>
        </w:rPr>
      </w:pPr>
      <w:r>
        <w:rPr>
          <w:rFonts w:hint="eastAsia" w:ascii="仿宋" w:hAnsi="仿宋" w:eastAsia="仿宋" w:cs="仿宋"/>
          <w:color w:val="auto"/>
          <w:spacing w:val="-6"/>
          <w:position w:val="2"/>
          <w:sz w:val="24"/>
          <w:szCs w:val="24"/>
          <w14:textOutline w14:w="4013" w14:cap="sq" w14:cmpd="sng" w14:algn="ctr">
            <w14:solidFill>
              <w14:srgbClr w14:val="000000"/>
            </w14:solidFill>
            <w14:prstDash w14:val="solid"/>
            <w14:bevel/>
          </w14:textOutline>
        </w:rPr>
        <w:t>投标人须知正文</w:t>
      </w:r>
    </w:p>
    <w:p>
      <w:pPr>
        <w:spacing w:before="71" w:line="366" w:lineRule="exact"/>
        <w:ind w:left="469"/>
        <w:outlineLvl w:val="1"/>
        <w:rPr>
          <w:rFonts w:ascii="仿宋" w:hAnsi="仿宋" w:eastAsia="仿宋" w:cs="仿宋"/>
          <w:color w:val="auto"/>
          <w:sz w:val="22"/>
          <w:szCs w:val="22"/>
        </w:rPr>
      </w:pPr>
      <w:r>
        <w:rPr>
          <w:rFonts w:hint="eastAsia" w:ascii="仿宋" w:hAnsi="仿宋" w:eastAsia="仿宋" w:cs="仿宋"/>
          <w:color w:val="auto"/>
          <w:spacing w:val="-6"/>
          <w:position w:val="2"/>
          <w:sz w:val="22"/>
          <w:szCs w:val="22"/>
          <w14:textOutline w14:w="4013" w14:cap="sq" w14:cmpd="sng" w14:algn="ctr">
            <w14:solidFill>
              <w14:srgbClr w14:val="000000"/>
            </w14:solidFill>
            <w14:prstDash w14:val="solid"/>
            <w14:bevel/>
          </w14:textOutline>
        </w:rPr>
        <w:t>一</w:t>
      </w:r>
      <w:r>
        <w:rPr>
          <w:rFonts w:hint="eastAsia" w:ascii="仿宋" w:hAnsi="仿宋" w:eastAsia="仿宋" w:cs="仿宋"/>
          <w:color w:val="auto"/>
          <w:spacing w:val="-3"/>
          <w:position w:val="2"/>
          <w:sz w:val="22"/>
          <w:szCs w:val="22"/>
          <w14:textOutline w14:w="4013" w14:cap="sq" w14:cmpd="sng" w14:algn="ctr">
            <w14:solidFill>
              <w14:srgbClr w14:val="000000"/>
            </w14:solidFill>
            <w14:prstDash w14:val="solid"/>
            <w14:bevel/>
          </w14:textOutline>
        </w:rPr>
        <w:t>、总则</w:t>
      </w:r>
    </w:p>
    <w:p>
      <w:pPr>
        <w:spacing w:before="55" w:line="352" w:lineRule="auto"/>
        <w:ind w:left="21" w:right="97" w:firstLine="443"/>
        <w:rPr>
          <w:rFonts w:ascii="仿宋" w:hAnsi="仿宋" w:eastAsia="仿宋" w:cs="仿宋"/>
          <w:color w:val="auto"/>
          <w:sz w:val="22"/>
          <w:szCs w:val="22"/>
        </w:rPr>
      </w:pPr>
      <w:r>
        <w:rPr>
          <w:rFonts w:hint="eastAsia" w:ascii="仿宋" w:hAnsi="仿宋" w:eastAsia="仿宋" w:cs="仿宋"/>
          <w:color w:val="auto"/>
          <w:spacing w:val="-21"/>
          <w:sz w:val="22"/>
          <w:szCs w:val="22"/>
        </w:rPr>
        <w:t>招</w:t>
      </w:r>
      <w:r>
        <w:rPr>
          <w:rFonts w:hint="eastAsia" w:ascii="仿宋" w:hAnsi="仿宋" w:eastAsia="仿宋" w:cs="仿宋"/>
          <w:color w:val="auto"/>
          <w:spacing w:val="-11"/>
          <w:sz w:val="22"/>
          <w:szCs w:val="22"/>
        </w:rPr>
        <w:t>标依据《中华人民共和国政府采购法》、《中华人民共和国政府采购法实施条例》、</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《政府采购货物和服务招标投标管理办法》等法</w:t>
      </w:r>
      <w:r>
        <w:rPr>
          <w:rFonts w:hint="eastAsia" w:ascii="仿宋" w:hAnsi="仿宋" w:eastAsia="仿宋" w:cs="仿宋"/>
          <w:color w:val="auto"/>
          <w:spacing w:val="-1"/>
          <w:sz w:val="22"/>
          <w:szCs w:val="22"/>
        </w:rPr>
        <w:t>律法规编制。招标文件中内容与国家现</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行法律法规冲突的，以</w:t>
      </w:r>
      <w:r>
        <w:rPr>
          <w:rFonts w:hint="eastAsia" w:ascii="仿宋" w:hAnsi="仿宋" w:eastAsia="仿宋" w:cs="仿宋"/>
          <w:color w:val="auto"/>
          <w:sz w:val="22"/>
          <w:szCs w:val="22"/>
        </w:rPr>
        <w:t>国家最新规定执行。</w:t>
      </w:r>
    </w:p>
    <w:p>
      <w:pPr>
        <w:spacing w:line="352" w:lineRule="auto"/>
        <w:ind w:left="464"/>
        <w:rPr>
          <w:rFonts w:ascii="仿宋" w:hAnsi="仿宋" w:eastAsia="仿宋" w:cs="仿宋"/>
          <w:color w:val="auto"/>
          <w:sz w:val="22"/>
          <w:szCs w:val="22"/>
        </w:rPr>
      </w:pPr>
      <w:r>
        <w:rPr>
          <w:rFonts w:hint="eastAsia" w:ascii="仿宋" w:hAnsi="仿宋" w:eastAsia="仿宋" w:cs="仿宋"/>
          <w:color w:val="auto"/>
          <w:spacing w:val="-1"/>
          <w:sz w:val="22"/>
          <w:szCs w:val="22"/>
          <w:u w:val="single"/>
        </w:rPr>
        <w:t>投标人仔细阅读本部分，并根</w:t>
      </w:r>
      <w:r>
        <w:rPr>
          <w:rFonts w:hint="eastAsia" w:ascii="仿宋" w:hAnsi="仿宋" w:eastAsia="仿宋" w:cs="仿宋"/>
          <w:color w:val="auto"/>
          <w:sz w:val="22"/>
          <w:szCs w:val="22"/>
          <w:u w:val="single"/>
        </w:rPr>
        <w:t>据招标文件要求编制投标文件</w:t>
      </w:r>
      <w:r>
        <w:rPr>
          <w:rFonts w:hint="eastAsia" w:ascii="仿宋" w:hAnsi="仿宋" w:eastAsia="仿宋" w:cs="仿宋"/>
          <w:color w:val="auto"/>
          <w:sz w:val="22"/>
          <w:szCs w:val="22"/>
        </w:rPr>
        <w:t>。</w:t>
      </w:r>
    </w:p>
    <w:p>
      <w:pPr>
        <w:spacing w:line="290" w:lineRule="exact"/>
        <w:ind w:left="474"/>
        <w:rPr>
          <w:rFonts w:ascii="仿宋" w:hAnsi="仿宋" w:eastAsia="仿宋" w:cs="仿宋"/>
          <w:color w:val="auto"/>
          <w:sz w:val="22"/>
          <w:szCs w:val="22"/>
        </w:rPr>
      </w:pPr>
      <w:r>
        <w:rPr>
          <w:rFonts w:hint="eastAsia" w:ascii="仿宋" w:hAnsi="仿宋" w:eastAsia="仿宋" w:cs="仿宋"/>
          <w:color w:val="auto"/>
          <w:spacing w:val="-2"/>
          <w:position w:val="1"/>
          <w:sz w:val="22"/>
          <w:szCs w:val="22"/>
        </w:rPr>
        <w:t>1.采</w:t>
      </w:r>
      <w:r>
        <w:rPr>
          <w:rFonts w:hint="eastAsia" w:ascii="仿宋" w:hAnsi="仿宋" w:eastAsia="仿宋" w:cs="仿宋"/>
          <w:color w:val="auto"/>
          <w:spacing w:val="-1"/>
          <w:position w:val="1"/>
          <w:sz w:val="22"/>
          <w:szCs w:val="22"/>
        </w:rPr>
        <w:t>购人、采购代理机构、监督管理部门</w:t>
      </w:r>
    </w:p>
    <w:p>
      <w:pPr>
        <w:spacing w:before="130" w:line="223" w:lineRule="auto"/>
        <w:ind w:left="474"/>
        <w:rPr>
          <w:rFonts w:hint="eastAsia" w:ascii="仿宋" w:hAnsi="仿宋" w:eastAsia="仿宋" w:cs="仿宋"/>
          <w:color w:val="auto"/>
          <w:sz w:val="22"/>
          <w:szCs w:val="22"/>
          <w:lang w:eastAsia="zh-CN"/>
        </w:rPr>
      </w:pPr>
      <w:r>
        <w:rPr>
          <w:rFonts w:hint="eastAsia" w:ascii="仿宋" w:hAnsi="仿宋" w:eastAsia="仿宋" w:cs="仿宋"/>
          <w:color w:val="auto"/>
          <w:spacing w:val="-4"/>
          <w:sz w:val="22"/>
          <w:szCs w:val="22"/>
        </w:rPr>
        <w:t>1.1 采购人：</w:t>
      </w:r>
      <w:r>
        <w:rPr>
          <w:rFonts w:hint="eastAsia" w:ascii="仿宋" w:hAnsi="仿宋" w:eastAsia="仿宋" w:cs="仿宋"/>
          <w:color w:val="auto"/>
          <w:spacing w:val="-4"/>
          <w:sz w:val="22"/>
          <w:szCs w:val="22"/>
          <w:lang w:eastAsia="zh-CN"/>
        </w:rPr>
        <w:t>咸阳市渭城区财政局</w:t>
      </w:r>
    </w:p>
    <w:p>
      <w:pPr>
        <w:spacing w:before="155" w:line="223" w:lineRule="auto"/>
        <w:ind w:left="474"/>
        <w:rPr>
          <w:rFonts w:ascii="仿宋" w:hAnsi="仿宋" w:eastAsia="仿宋" w:cs="仿宋"/>
          <w:color w:val="auto"/>
          <w:sz w:val="22"/>
          <w:szCs w:val="22"/>
        </w:rPr>
      </w:pPr>
      <w:r>
        <w:rPr>
          <w:rFonts w:hint="eastAsia" w:ascii="仿宋" w:hAnsi="仿宋" w:eastAsia="仿宋" w:cs="仿宋"/>
          <w:color w:val="auto"/>
          <w:spacing w:val="-6"/>
          <w:sz w:val="22"/>
          <w:szCs w:val="22"/>
        </w:rPr>
        <w:t>1.2</w:t>
      </w:r>
      <w:r>
        <w:rPr>
          <w:rFonts w:hint="eastAsia" w:ascii="仿宋" w:hAnsi="仿宋" w:eastAsia="仿宋" w:cs="仿宋"/>
          <w:color w:val="auto"/>
          <w:spacing w:val="-5"/>
          <w:sz w:val="22"/>
          <w:szCs w:val="22"/>
        </w:rPr>
        <w:t xml:space="preserve"> </w:t>
      </w:r>
      <w:r>
        <w:rPr>
          <w:rFonts w:hint="eastAsia" w:ascii="仿宋" w:hAnsi="仿宋" w:eastAsia="仿宋" w:cs="仿宋"/>
          <w:color w:val="auto"/>
          <w:spacing w:val="-3"/>
          <w:sz w:val="22"/>
          <w:szCs w:val="22"/>
        </w:rPr>
        <w:t>采购代理机构：中金国际项目管理有限公司</w:t>
      </w:r>
    </w:p>
    <w:p>
      <w:pPr>
        <w:spacing w:before="153" w:line="298" w:lineRule="auto"/>
        <w:ind w:left="461" w:right="96" w:firstLine="13"/>
        <w:rPr>
          <w:rFonts w:ascii="仿宋" w:hAnsi="仿宋" w:eastAsia="仿宋" w:cs="仿宋"/>
          <w:color w:val="auto"/>
          <w:sz w:val="22"/>
          <w:szCs w:val="22"/>
        </w:rPr>
      </w:pPr>
      <w:r>
        <w:rPr>
          <w:rFonts w:hint="eastAsia" w:ascii="仿宋" w:hAnsi="仿宋" w:eastAsia="仿宋" w:cs="仿宋"/>
          <w:color w:val="auto"/>
          <w:spacing w:val="-8"/>
          <w:sz w:val="22"/>
          <w:szCs w:val="22"/>
        </w:rPr>
        <w:t>1.3</w:t>
      </w:r>
      <w:r>
        <w:rPr>
          <w:rFonts w:hint="eastAsia" w:ascii="仿宋" w:hAnsi="仿宋" w:eastAsia="仿宋" w:cs="仿宋"/>
          <w:color w:val="auto"/>
          <w:spacing w:val="-4"/>
          <w:sz w:val="22"/>
          <w:szCs w:val="22"/>
        </w:rPr>
        <w:t xml:space="preserve"> 监督管理部门：咸阳市渭城区财政局</w:t>
      </w:r>
      <w:r>
        <w:rPr>
          <w:rFonts w:hint="eastAsia" w:ascii="仿宋" w:hAnsi="仿宋" w:eastAsia="仿宋" w:cs="仿宋"/>
          <w:color w:val="auto"/>
          <w:sz w:val="22"/>
          <w:szCs w:val="22"/>
        </w:rPr>
        <w:t xml:space="preserve"> </w:t>
      </w:r>
    </w:p>
    <w:p>
      <w:pPr>
        <w:spacing w:before="153" w:line="298" w:lineRule="auto"/>
        <w:ind w:left="461" w:right="96" w:firstLine="13"/>
        <w:rPr>
          <w:rFonts w:ascii="仿宋" w:hAnsi="仿宋" w:eastAsia="仿宋" w:cs="仿宋"/>
          <w:color w:val="auto"/>
          <w:sz w:val="22"/>
          <w:szCs w:val="22"/>
        </w:rPr>
      </w:pPr>
      <w:r>
        <w:rPr>
          <w:rFonts w:hint="eastAsia" w:ascii="仿宋" w:hAnsi="仿宋" w:eastAsia="仿宋" w:cs="仿宋"/>
          <w:color w:val="auto"/>
          <w:spacing w:val="-1"/>
          <w:sz w:val="22"/>
          <w:szCs w:val="22"/>
        </w:rPr>
        <w:t>2.合格的投标人</w:t>
      </w:r>
    </w:p>
    <w:p>
      <w:pPr>
        <w:spacing w:before="131" w:line="223" w:lineRule="auto"/>
        <w:ind w:left="461"/>
        <w:rPr>
          <w:rFonts w:ascii="仿宋" w:hAnsi="仿宋" w:eastAsia="仿宋" w:cs="仿宋"/>
          <w:color w:val="auto"/>
          <w:sz w:val="22"/>
          <w:szCs w:val="22"/>
        </w:rPr>
      </w:pPr>
      <w:r>
        <w:rPr>
          <w:rFonts w:hint="eastAsia" w:ascii="仿宋" w:hAnsi="仿宋" w:eastAsia="仿宋" w:cs="仿宋"/>
          <w:color w:val="auto"/>
          <w:spacing w:val="-2"/>
          <w:sz w:val="22"/>
          <w:szCs w:val="22"/>
        </w:rPr>
        <w:t>2.1 合格的投标人：满足下列资格要求且有能力提供项目所需的投标</w:t>
      </w:r>
      <w:r>
        <w:rPr>
          <w:rFonts w:hint="eastAsia" w:ascii="仿宋" w:hAnsi="仿宋" w:eastAsia="仿宋" w:cs="仿宋"/>
          <w:color w:val="auto"/>
          <w:spacing w:val="-1"/>
          <w:sz w:val="22"/>
          <w:szCs w:val="22"/>
        </w:rPr>
        <w:t>人</w:t>
      </w:r>
      <w:r>
        <w:rPr>
          <w:rFonts w:hint="eastAsia" w:ascii="仿宋" w:hAnsi="仿宋" w:eastAsia="仿宋" w:cs="仿宋"/>
          <w:color w:val="auto"/>
          <w:sz w:val="22"/>
          <w:szCs w:val="22"/>
        </w:rPr>
        <w:t>。</w:t>
      </w:r>
    </w:p>
    <w:p>
      <w:pPr>
        <w:spacing w:before="154" w:line="223" w:lineRule="auto"/>
        <w:ind w:left="461"/>
        <w:rPr>
          <w:rFonts w:ascii="仿宋" w:hAnsi="仿宋" w:eastAsia="仿宋" w:cs="仿宋"/>
          <w:color w:val="auto"/>
          <w:sz w:val="22"/>
          <w:szCs w:val="22"/>
        </w:rPr>
      </w:pPr>
      <w:r>
        <w:rPr>
          <w:rFonts w:hint="eastAsia" w:ascii="仿宋" w:hAnsi="仿宋" w:eastAsia="仿宋" w:cs="仿宋"/>
          <w:color w:val="auto"/>
          <w:spacing w:val="-12"/>
          <w:sz w:val="22"/>
          <w:szCs w:val="22"/>
          <w14:textOutline w14:w="4013" w14:cap="sq" w14:cmpd="sng" w14:algn="ctr">
            <w14:solidFill>
              <w14:srgbClr w14:val="000000"/>
            </w14:solidFill>
            <w14:prstDash w14:val="solid"/>
            <w14:bevel/>
          </w14:textOutline>
        </w:rPr>
        <w:t>2</w:t>
      </w: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.2</w:t>
      </w:r>
      <w:r>
        <w:rPr>
          <w:rFonts w:hint="eastAsia" w:ascii="仿宋" w:hAnsi="仿宋" w:eastAsia="仿宋" w:cs="仿宋"/>
          <w:color w:val="auto"/>
          <w:spacing w:val="-7"/>
          <w:sz w:val="22"/>
          <w:szCs w:val="22"/>
        </w:rPr>
        <w:t xml:space="preserve"> </w:t>
      </w: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资格要求</w:t>
      </w:r>
    </w:p>
    <w:p>
      <w:pPr>
        <w:spacing w:before="154" w:line="223" w:lineRule="auto"/>
        <w:ind w:left="461"/>
        <w:rPr>
          <w:rFonts w:ascii="仿宋" w:hAnsi="仿宋" w:eastAsia="仿宋" w:cs="仿宋"/>
          <w:color w:val="auto"/>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2.2.1</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满足《中华</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人民共和国政府采购法》第二十二条规定</w:t>
      </w:r>
    </w:p>
    <w:p>
      <w:pPr>
        <w:spacing w:before="166" w:line="223" w:lineRule="auto"/>
        <w:ind w:left="461"/>
        <w:rPr>
          <w:rFonts w:ascii="仿宋" w:hAnsi="仿宋" w:eastAsia="仿宋" w:cs="仿宋"/>
          <w:color w:val="auto"/>
          <w:sz w:val="22"/>
          <w:szCs w:val="22"/>
        </w:rPr>
      </w:pPr>
      <w:r>
        <w:rPr>
          <w:rFonts w:hint="eastAsia" w:ascii="仿宋" w:hAnsi="仿宋" w:eastAsia="仿宋" w:cs="仿宋"/>
          <w:color w:val="auto"/>
          <w:spacing w:val="-8"/>
          <w:sz w:val="22"/>
          <w:szCs w:val="22"/>
          <w14:textOutline w14:w="4013" w14:cap="sq" w14:cmpd="sng" w14:algn="ctr">
            <w14:solidFill>
              <w14:srgbClr w14:val="000000"/>
            </w14:solidFill>
            <w14:prstDash w14:val="solid"/>
            <w14:bevel/>
          </w14:textOutline>
        </w:rPr>
        <w:t>2.</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2.2</w:t>
      </w:r>
      <w:r>
        <w:rPr>
          <w:rFonts w:hint="eastAsia" w:ascii="仿宋" w:hAnsi="仿宋" w:eastAsia="仿宋" w:cs="仿宋"/>
          <w:color w:val="auto"/>
          <w:spacing w:val="-4"/>
          <w:sz w:val="22"/>
          <w:szCs w:val="22"/>
        </w:rPr>
        <w:t xml:space="preserve"> </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特定资格要求</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（1）具有独立承担民事责任能力的法人、其他组织或自然人，提供合法有效的统一社会信用代码营业执照（事业单位提供事业单位法人证书，自然人提供身份证明）；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（2）法定代表人参加投标的，提供法定代表人身份证明书并出示身份证原件；法定代表人授权他人参加投标的，提供法定代表人授权委托书并出示被授权代表的身份证原件；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（3）财务状况报告：供应商提供2022年经审计的财务报告；或在开标日期前 6 个月内其基本开户银行出具的资信证明；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（4）税收缴纳证明：供应商提供自 2022年9月1日以来已缴纳任意时段完税凭证或税务机关开具的完税证明（任意税种）；依法免税的应提供相关文件证明；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（5）社会保障资金缴纳证明：供应商提供自 2022年9月1日以来已缴存的任意时段的社会保障资金缴存单据或社保机构开具的社会保险参保缴费情况证明；单据或证明上应有社保机构或代收机构的公章；依法不需要缴纳社会保障资金的应提供相关文件证明；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（6）参加本次政府采购活动前3年内，在经营活动中没有重大违法记录的书面声明； </w:t>
      </w:r>
    </w:p>
    <w:p>
      <w:pPr>
        <w:widowControl w:val="0"/>
        <w:kinsoku/>
        <w:autoSpaceDE/>
        <w:autoSpaceDN/>
        <w:adjustRightInd/>
        <w:snapToGrid/>
        <w:spacing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（7）法定代表人（负责人）为同一人或者存在直接控股、管理关系的不同供应商，不得同时参加本次采购活动； </w:t>
      </w:r>
    </w:p>
    <w:p>
      <w:pPr>
        <w:spacing w:before="241" w:line="358" w:lineRule="auto"/>
        <w:ind w:left="127" w:right="216" w:firstLine="448"/>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8）本项目为专门面向中小企业项目，供应商应为中型企业、小型企业、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pPr>
        <w:spacing w:before="241" w:line="358" w:lineRule="auto"/>
        <w:ind w:right="216"/>
        <w:rPr>
          <w:rFonts w:ascii="仿宋" w:hAnsi="仿宋" w:eastAsia="仿宋" w:cs="仿宋"/>
          <w:color w:val="auto"/>
          <w:spacing w:val="-4"/>
          <w:sz w:val="22"/>
          <w:szCs w:val="22"/>
          <w14:textOutline w14:w="4013" w14:cap="sq" w14:cmpd="sng" w14:algn="ctr">
            <w14:solidFill>
              <w14:srgbClr w14:val="000000"/>
            </w14:solidFill>
            <w14:prstDash w14:val="solid"/>
            <w14:bevel/>
          </w14:textOutline>
        </w:rPr>
      </w:pPr>
      <w:r>
        <w:rPr>
          <w:rFonts w:hint="eastAsia" w:ascii="仿宋" w:hAnsi="仿宋" w:eastAsia="仿宋" w:cs="仿宋"/>
          <w:color w:val="auto"/>
          <w:spacing w:val="-8"/>
          <w:sz w:val="22"/>
          <w:szCs w:val="22"/>
          <w14:textOutline w14:w="4013" w14:cap="sq" w14:cmpd="sng" w14:algn="ctr">
            <w14:solidFill>
              <w14:srgbClr w14:val="000000"/>
            </w14:solidFill>
            <w14:prstDash w14:val="solid"/>
            <w14:bevel/>
          </w14:textOutline>
        </w:rPr>
        <w:t>2</w:t>
      </w:r>
      <w:r>
        <w:rPr>
          <w:rFonts w:hint="eastAsia" w:ascii="仿宋" w:hAnsi="仿宋" w:eastAsia="仿宋" w:cs="仿宋"/>
          <w:color w:val="auto"/>
          <w:spacing w:val="-5"/>
          <w:sz w:val="22"/>
          <w:szCs w:val="22"/>
          <w14:textOutline w14:w="4013" w14:cap="sq" w14:cmpd="sng" w14:algn="ctr">
            <w14:solidFill>
              <w14:srgbClr w14:val="000000"/>
            </w14:solidFill>
            <w14:prstDash w14:val="solid"/>
            <w14:bevel/>
          </w14:textOutline>
        </w:rPr>
        <w:t>.</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3</w:t>
      </w:r>
      <w:r>
        <w:rPr>
          <w:rFonts w:hint="eastAsia" w:ascii="仿宋" w:hAnsi="仿宋" w:eastAsia="仿宋" w:cs="仿宋"/>
          <w:color w:val="auto"/>
          <w:spacing w:val="-4"/>
          <w:sz w:val="22"/>
          <w:szCs w:val="22"/>
        </w:rPr>
        <w:t xml:space="preserve"> </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关于资格要求的说明</w:t>
      </w:r>
    </w:p>
    <w:p>
      <w:pPr>
        <w:spacing w:before="241" w:line="358" w:lineRule="auto"/>
        <w:ind w:left="127" w:right="216" w:firstLine="448"/>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1)</w:t>
      </w:r>
      <w:r>
        <w:rPr>
          <w:rFonts w:hint="eastAsia" w:ascii="仿宋" w:hAnsi="仿宋" w:eastAsia="仿宋" w:cs="仿宋"/>
          <w:color w:val="auto"/>
          <w:spacing w:val="1"/>
          <w:sz w:val="22"/>
          <w:szCs w:val="22"/>
        </w:rPr>
        <w:t xml:space="preserve"> </w:t>
      </w:r>
      <w:r>
        <w:rPr>
          <w:rFonts w:hint="eastAsia" w:ascii="仿宋" w:hAnsi="仿宋" w:eastAsia="仿宋" w:cs="仿宋"/>
          <w:color w:val="auto"/>
          <w:spacing w:val="1"/>
          <w:sz w:val="22"/>
          <w:szCs w:val="22"/>
          <w:u w:val="single"/>
          <w14:textOutline w14:w="4013" w14:cap="sq" w14:cmpd="sng" w14:algn="ctr">
            <w14:solidFill>
              <w14:srgbClr w14:val="000000"/>
            </w14:solidFill>
            <w14:prstDash w14:val="solid"/>
            <w14:bevel/>
          </w14:textOutline>
        </w:rPr>
        <w:t>资格要</w:t>
      </w:r>
      <w:r>
        <w:rPr>
          <w:rFonts w:hint="eastAsia" w:ascii="仿宋" w:hAnsi="仿宋" w:eastAsia="仿宋" w:cs="仿宋"/>
          <w:color w:val="auto"/>
          <w:sz w:val="22"/>
          <w:szCs w:val="22"/>
          <w:u w:val="single"/>
          <w14:textOutline w14:w="4013" w14:cap="sq" w14:cmpd="sng" w14:algn="ctr">
            <w14:solidFill>
              <w14:srgbClr w14:val="000000"/>
            </w14:solidFill>
            <w14:prstDash w14:val="solid"/>
            <w14:bevel/>
          </w14:textOutline>
        </w:rPr>
        <w:t>求的证明材料，投标人按照招标公告或招标文件的要求制作不可缺</w:t>
      </w:r>
      <w:r>
        <w:rPr>
          <w:rFonts w:hint="eastAsia" w:ascii="仿宋" w:hAnsi="仿宋" w:eastAsia="仿宋" w:cs="仿宋"/>
          <w:color w:val="auto"/>
          <w:spacing w:val="-1"/>
          <w:sz w:val="22"/>
          <w:szCs w:val="22"/>
          <w:u w:val="single"/>
          <w14:textOutline w14:w="4013" w14:cap="sq" w14:cmpd="sng" w14:algn="ctr">
            <w14:solidFill>
              <w14:srgbClr w14:val="000000"/>
            </w14:solidFill>
            <w14:prstDash w14:val="solid"/>
            <w14:bevel/>
          </w14:textOutline>
        </w:rPr>
        <w:t>少，否则投标无效；</w:t>
      </w:r>
    </w:p>
    <w:p>
      <w:pPr>
        <w:spacing w:before="1" w:line="359" w:lineRule="auto"/>
        <w:ind w:left="128" w:right="135" w:firstLine="434"/>
        <w:rPr>
          <w:rFonts w:ascii="仿宋" w:hAnsi="仿宋" w:eastAsia="仿宋" w:cs="仿宋"/>
          <w:color w:val="auto"/>
          <w:sz w:val="22"/>
          <w:szCs w:val="22"/>
        </w:rPr>
      </w:pPr>
      <w:r>
        <w:rPr>
          <w:rFonts w:hint="eastAsia" w:ascii="仿宋" w:hAnsi="仿宋" w:eastAsia="仿宋" w:cs="仿宋"/>
          <w:color w:val="auto"/>
          <w:spacing w:val="-10"/>
          <w:sz w:val="22"/>
          <w:szCs w:val="22"/>
          <w14:textOutline w14:w="4013" w14:cap="sq" w14:cmpd="sng" w14:algn="ctr">
            <w14:solidFill>
              <w14:srgbClr w14:val="000000"/>
            </w14:solidFill>
            <w14:prstDash w14:val="solid"/>
            <w14:bevel/>
          </w14:textOutline>
        </w:rPr>
        <w:t>2</w:t>
      </w: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w:t>
      </w:r>
      <w:r>
        <w:rPr>
          <w:rFonts w:hint="eastAsia" w:ascii="仿宋" w:hAnsi="仿宋" w:eastAsia="仿宋" w:cs="仿宋"/>
          <w:color w:val="auto"/>
          <w:spacing w:val="-5"/>
          <w:sz w:val="22"/>
          <w:szCs w:val="22"/>
        </w:rPr>
        <w:t xml:space="preserve"> </w:t>
      </w:r>
      <w:r>
        <w:rPr>
          <w:rFonts w:hint="eastAsia" w:ascii="仿宋" w:hAnsi="仿宋" w:eastAsia="仿宋" w:cs="仿宋"/>
          <w:color w:val="auto"/>
          <w:spacing w:val="-5"/>
          <w:sz w:val="22"/>
          <w:szCs w:val="22"/>
          <w:u w:val="single"/>
          <w14:textOutline w14:w="4013" w14:cap="sq" w14:cmpd="sng" w14:algn="ctr">
            <w14:solidFill>
              <w14:srgbClr w14:val="000000"/>
            </w14:solidFill>
            <w14:prstDash w14:val="solid"/>
            <w14:bevel/>
          </w14:textOutline>
        </w:rPr>
        <w:t>投标人应保证所递交的投标文件中“</w:t>
      </w:r>
      <w:r>
        <w:rPr>
          <w:rFonts w:hint="eastAsia" w:ascii="仿宋" w:hAnsi="仿宋" w:eastAsia="仿宋" w:cs="仿宋"/>
          <w:color w:val="auto"/>
          <w:spacing w:val="-5"/>
          <w:sz w:val="22"/>
          <w:szCs w:val="22"/>
          <w:u w:val="single"/>
        </w:rPr>
        <w:t xml:space="preserve"> </w:t>
      </w:r>
      <w:r>
        <w:rPr>
          <w:rFonts w:hint="eastAsia" w:ascii="仿宋" w:hAnsi="仿宋" w:eastAsia="仿宋" w:cs="仿宋"/>
          <w:color w:val="auto"/>
          <w:spacing w:val="-5"/>
          <w:sz w:val="22"/>
          <w:szCs w:val="22"/>
          <w:u w:val="single"/>
          <w14:textOutline w14:w="4013" w14:cap="sq" w14:cmpd="sng" w14:algn="ctr">
            <w14:solidFill>
              <w14:srgbClr w14:val="000000"/>
            </w14:solidFill>
            <w14:prstDash w14:val="solid"/>
            <w14:bevel/>
          </w14:textOutline>
        </w:rPr>
        <w:t>资格要求”</w:t>
      </w:r>
      <w:r>
        <w:rPr>
          <w:rFonts w:hint="eastAsia" w:ascii="仿宋" w:hAnsi="仿宋" w:eastAsia="仿宋" w:cs="仿宋"/>
          <w:color w:val="auto"/>
          <w:spacing w:val="-5"/>
          <w:sz w:val="22"/>
          <w:szCs w:val="22"/>
          <w:u w:val="single"/>
        </w:rPr>
        <w:t xml:space="preserve"> </w:t>
      </w:r>
      <w:r>
        <w:rPr>
          <w:rFonts w:hint="eastAsia" w:ascii="仿宋" w:hAnsi="仿宋" w:eastAsia="仿宋" w:cs="仿宋"/>
          <w:color w:val="auto"/>
          <w:spacing w:val="-5"/>
          <w:sz w:val="22"/>
          <w:szCs w:val="22"/>
          <w:u w:val="single"/>
          <w14:textOutline w14:w="4013" w14:cap="sq" w14:cmpd="sng" w14:algn="ctr">
            <w14:solidFill>
              <w14:srgbClr w14:val="000000"/>
            </w14:solidFill>
            <w14:prstDash w14:val="solid"/>
            <w14:bevel/>
          </w14:textOutline>
        </w:rPr>
        <w:t>的证明材料完整、有效，因提</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u w:val="single"/>
          <w14:textOutline w14:w="4013" w14:cap="sq" w14:cmpd="sng" w14:algn="ctr">
            <w14:solidFill>
              <w14:srgbClr w14:val="000000"/>
            </w14:solidFill>
            <w14:prstDash w14:val="solid"/>
            <w14:bevel/>
          </w14:textOutline>
        </w:rPr>
        <w:t>供的材料无法辨别、不完整或不符</w:t>
      </w:r>
      <w:r>
        <w:rPr>
          <w:rFonts w:hint="eastAsia" w:ascii="仿宋" w:hAnsi="仿宋" w:eastAsia="仿宋" w:cs="仿宋"/>
          <w:color w:val="auto"/>
          <w:sz w:val="22"/>
          <w:szCs w:val="22"/>
          <w:u w:val="single"/>
          <w14:textOutline w14:w="4013" w14:cap="sq" w14:cmpd="sng" w14:algn="ctr">
            <w14:solidFill>
              <w14:srgbClr w14:val="000000"/>
            </w14:solidFill>
            <w14:prstDash w14:val="solid"/>
            <w14:bevel/>
          </w14:textOutline>
        </w:rPr>
        <w:t>合招标文件要求等引起的投标无效，责任自行承担。</w:t>
      </w:r>
    </w:p>
    <w:p>
      <w:pPr>
        <w:spacing w:before="1" w:line="359" w:lineRule="auto"/>
        <w:ind w:left="127" w:right="184" w:firstLine="435"/>
        <w:rPr>
          <w:rFonts w:ascii="仿宋" w:hAnsi="仿宋" w:eastAsia="仿宋" w:cs="仿宋"/>
          <w:color w:val="auto"/>
          <w:sz w:val="22"/>
          <w:szCs w:val="22"/>
        </w:rPr>
      </w:pPr>
      <w:r>
        <w:rPr>
          <w:rFonts w:hint="eastAsia" w:ascii="仿宋" w:hAnsi="仿宋" w:eastAsia="仿宋" w:cs="仿宋"/>
          <w:color w:val="auto"/>
          <w:spacing w:val="-2"/>
          <w:sz w:val="22"/>
          <w:szCs w:val="22"/>
        </w:rPr>
        <w:t>2.4 投标人必须从采购代理机构获取招标文</w:t>
      </w:r>
      <w:r>
        <w:rPr>
          <w:rFonts w:hint="eastAsia" w:ascii="仿宋" w:hAnsi="仿宋" w:eastAsia="仿宋" w:cs="仿宋"/>
          <w:color w:val="auto"/>
          <w:spacing w:val="-1"/>
          <w:sz w:val="22"/>
          <w:szCs w:val="22"/>
        </w:rPr>
        <w:t>件并登记，未从采购代理机构获取招标文件并登记的潜在投标人均无资</w:t>
      </w:r>
      <w:r>
        <w:rPr>
          <w:rFonts w:hint="eastAsia" w:ascii="仿宋" w:hAnsi="仿宋" w:eastAsia="仿宋" w:cs="仿宋"/>
          <w:color w:val="auto"/>
          <w:sz w:val="22"/>
          <w:szCs w:val="22"/>
        </w:rPr>
        <w:t>格参加投标。</w:t>
      </w:r>
    </w:p>
    <w:p>
      <w:pPr>
        <w:spacing w:before="1" w:line="241" w:lineRule="auto"/>
        <w:ind w:left="564"/>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3.合格的</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货物与服务</w:t>
      </w:r>
    </w:p>
    <w:p>
      <w:pPr>
        <w:spacing w:before="140" w:line="359" w:lineRule="auto"/>
        <w:ind w:left="127" w:right="192" w:firstLine="437"/>
        <w:rPr>
          <w:rFonts w:ascii="仿宋" w:hAnsi="仿宋" w:eastAsia="仿宋" w:cs="仿宋"/>
          <w:color w:val="auto"/>
          <w:sz w:val="22"/>
          <w:szCs w:val="22"/>
        </w:rPr>
      </w:pPr>
      <w:r>
        <w:rPr>
          <w:rFonts w:hint="eastAsia" w:ascii="仿宋" w:hAnsi="仿宋" w:eastAsia="仿宋" w:cs="仿宋"/>
          <w:color w:val="auto"/>
          <w:spacing w:val="-8"/>
          <w:sz w:val="22"/>
          <w:szCs w:val="22"/>
        </w:rPr>
        <w:t xml:space="preserve">3.1 </w:t>
      </w:r>
      <w:r>
        <w:rPr>
          <w:rFonts w:hint="eastAsia" w:ascii="仿宋" w:hAnsi="仿宋" w:eastAsia="仿宋" w:cs="仿宋"/>
          <w:color w:val="auto"/>
          <w:spacing w:val="-6"/>
          <w:sz w:val="22"/>
          <w:szCs w:val="22"/>
        </w:rPr>
        <w:t>投</w:t>
      </w:r>
      <w:r>
        <w:rPr>
          <w:rFonts w:hint="eastAsia" w:ascii="仿宋" w:hAnsi="仿宋" w:eastAsia="仿宋" w:cs="仿宋"/>
          <w:color w:val="auto"/>
          <w:spacing w:val="-4"/>
          <w:sz w:val="22"/>
          <w:szCs w:val="22"/>
        </w:rPr>
        <w:t>标有关的货物或服务，均应来自上述第 2 条款所规定的合格投标人，否则投</w:t>
      </w:r>
      <w:r>
        <w:rPr>
          <w:rFonts w:hint="eastAsia" w:ascii="仿宋" w:hAnsi="仿宋" w:eastAsia="仿宋" w:cs="仿宋"/>
          <w:color w:val="auto"/>
          <w:spacing w:val="-5"/>
          <w:sz w:val="22"/>
          <w:szCs w:val="22"/>
        </w:rPr>
        <w:t>标</w:t>
      </w:r>
      <w:r>
        <w:rPr>
          <w:rFonts w:hint="eastAsia" w:ascii="仿宋" w:hAnsi="仿宋" w:eastAsia="仿宋" w:cs="仿宋"/>
          <w:color w:val="auto"/>
          <w:spacing w:val="-3"/>
          <w:sz w:val="22"/>
          <w:szCs w:val="22"/>
        </w:rPr>
        <w:t>无效。</w:t>
      </w:r>
    </w:p>
    <w:p>
      <w:pPr>
        <w:spacing w:before="1" w:line="358" w:lineRule="auto"/>
        <w:ind w:left="127" w:right="228" w:firstLine="436"/>
        <w:rPr>
          <w:rFonts w:ascii="仿宋" w:hAnsi="仿宋" w:eastAsia="仿宋" w:cs="仿宋"/>
          <w:color w:val="auto"/>
          <w:sz w:val="22"/>
          <w:szCs w:val="22"/>
        </w:rPr>
      </w:pPr>
      <w:r>
        <w:rPr>
          <w:rFonts w:hint="eastAsia" w:ascii="仿宋" w:hAnsi="仿宋" w:eastAsia="仿宋" w:cs="仿宋"/>
          <w:color w:val="auto"/>
          <w:spacing w:val="-4"/>
          <w:sz w:val="22"/>
          <w:szCs w:val="22"/>
        </w:rPr>
        <w:t>3.2 货物指投标人按招标文</w:t>
      </w:r>
      <w:r>
        <w:rPr>
          <w:rFonts w:hint="eastAsia" w:ascii="仿宋" w:hAnsi="仿宋" w:eastAsia="仿宋" w:cs="仿宋"/>
          <w:color w:val="auto"/>
          <w:spacing w:val="-2"/>
          <w:sz w:val="22"/>
          <w:szCs w:val="22"/>
        </w:rPr>
        <w:t>件规定，完成本项目所需的相关的货物，如仪器设备、</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机械、仪表、备件，包括工具</w:t>
      </w:r>
      <w:r>
        <w:rPr>
          <w:rFonts w:hint="eastAsia" w:ascii="仿宋" w:hAnsi="仿宋" w:eastAsia="仿宋" w:cs="仿宋"/>
          <w:color w:val="auto"/>
          <w:sz w:val="22"/>
          <w:szCs w:val="22"/>
        </w:rPr>
        <w:t>、手册等其它相关货物及资料。</w:t>
      </w:r>
    </w:p>
    <w:p>
      <w:pPr>
        <w:spacing w:before="1" w:line="359" w:lineRule="auto"/>
        <w:ind w:left="133" w:firstLine="431"/>
        <w:rPr>
          <w:rFonts w:ascii="仿宋" w:hAnsi="仿宋" w:eastAsia="仿宋" w:cs="仿宋"/>
          <w:color w:val="auto"/>
          <w:sz w:val="22"/>
          <w:szCs w:val="22"/>
        </w:rPr>
      </w:pPr>
      <w:r>
        <w:rPr>
          <w:rFonts w:hint="eastAsia" w:ascii="仿宋" w:hAnsi="仿宋" w:eastAsia="仿宋" w:cs="仿宋"/>
          <w:color w:val="auto"/>
          <w:spacing w:val="-10"/>
          <w:sz w:val="22"/>
          <w:szCs w:val="22"/>
        </w:rPr>
        <w:t>3</w:t>
      </w:r>
      <w:r>
        <w:rPr>
          <w:rFonts w:hint="eastAsia" w:ascii="仿宋" w:hAnsi="仿宋" w:eastAsia="仿宋" w:cs="仿宋"/>
          <w:color w:val="auto"/>
          <w:spacing w:val="-6"/>
          <w:sz w:val="22"/>
          <w:szCs w:val="22"/>
        </w:rPr>
        <w:t>.</w:t>
      </w:r>
      <w:r>
        <w:rPr>
          <w:rFonts w:hint="eastAsia" w:ascii="仿宋" w:hAnsi="仿宋" w:eastAsia="仿宋" w:cs="仿宋"/>
          <w:color w:val="auto"/>
          <w:spacing w:val="-5"/>
          <w:sz w:val="22"/>
          <w:szCs w:val="22"/>
        </w:rPr>
        <w:t>3 服务指投标人按招标文件规定，须承担完成本项目所需的全部服务,如人员保险、</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交通运输、安装调试、技术培训、售后服务以</w:t>
      </w:r>
      <w:r>
        <w:rPr>
          <w:rFonts w:hint="eastAsia" w:ascii="仿宋" w:hAnsi="仿宋" w:eastAsia="仿宋" w:cs="仿宋"/>
          <w:color w:val="auto"/>
          <w:sz w:val="22"/>
          <w:szCs w:val="22"/>
        </w:rPr>
        <w:t>及其它相关服务及义务。</w:t>
      </w:r>
    </w:p>
    <w:p>
      <w:pPr>
        <w:spacing w:line="290" w:lineRule="exact"/>
        <w:ind w:left="559"/>
        <w:rPr>
          <w:rFonts w:ascii="仿宋" w:hAnsi="仿宋" w:eastAsia="仿宋" w:cs="仿宋"/>
          <w:color w:val="auto"/>
          <w:sz w:val="22"/>
          <w:szCs w:val="22"/>
        </w:rPr>
      </w:pPr>
      <w:r>
        <w:rPr>
          <w:rFonts w:hint="eastAsia" w:ascii="仿宋" w:hAnsi="仿宋" w:eastAsia="仿宋" w:cs="仿宋"/>
          <w:color w:val="auto"/>
          <w:spacing w:val="-1"/>
          <w:position w:val="1"/>
          <w:sz w:val="22"/>
          <w:szCs w:val="22"/>
          <w14:textOutline w14:w="4013" w14:cap="sq" w14:cmpd="sng" w14:algn="ctr">
            <w14:solidFill>
              <w14:srgbClr w14:val="000000"/>
            </w14:solidFill>
            <w14:prstDash w14:val="solid"/>
            <w14:bevel/>
          </w14:textOutline>
        </w:rPr>
        <w:t>4.投</w:t>
      </w:r>
      <w:r>
        <w:rPr>
          <w:rFonts w:hint="eastAsia" w:ascii="仿宋" w:hAnsi="仿宋" w:eastAsia="仿宋" w:cs="仿宋"/>
          <w:color w:val="auto"/>
          <w:position w:val="1"/>
          <w:sz w:val="22"/>
          <w:szCs w:val="22"/>
          <w14:textOutline w14:w="4013" w14:cap="sq" w14:cmpd="sng" w14:algn="ctr">
            <w14:solidFill>
              <w14:srgbClr w14:val="000000"/>
            </w14:solidFill>
            <w14:prstDash w14:val="solid"/>
            <w14:bevel/>
          </w14:textOutline>
        </w:rPr>
        <w:t>标须知</w:t>
      </w:r>
    </w:p>
    <w:p>
      <w:pPr>
        <w:spacing w:before="135" w:line="360" w:lineRule="auto"/>
        <w:ind w:left="129" w:right="110" w:firstLine="429"/>
        <w:rPr>
          <w:rFonts w:ascii="仿宋" w:hAnsi="仿宋" w:eastAsia="仿宋" w:cs="仿宋"/>
          <w:color w:val="auto"/>
          <w:sz w:val="22"/>
          <w:szCs w:val="22"/>
        </w:rPr>
      </w:pPr>
      <w:r>
        <w:rPr>
          <w:rFonts w:hint="eastAsia" w:ascii="仿宋" w:hAnsi="仿宋" w:eastAsia="仿宋" w:cs="仿宋"/>
          <w:color w:val="auto"/>
          <w:spacing w:val="-10"/>
          <w:sz w:val="22"/>
          <w:szCs w:val="22"/>
        </w:rPr>
        <w:t>4</w:t>
      </w:r>
      <w:r>
        <w:rPr>
          <w:rFonts w:hint="eastAsia" w:ascii="仿宋" w:hAnsi="仿宋" w:eastAsia="仿宋" w:cs="仿宋"/>
          <w:color w:val="auto"/>
          <w:spacing w:val="-6"/>
          <w:sz w:val="22"/>
          <w:szCs w:val="22"/>
        </w:rPr>
        <w:t>.</w:t>
      </w:r>
      <w:r>
        <w:rPr>
          <w:rFonts w:hint="eastAsia" w:ascii="仿宋" w:hAnsi="仿宋" w:eastAsia="仿宋" w:cs="仿宋"/>
          <w:color w:val="auto"/>
          <w:spacing w:val="-5"/>
          <w:sz w:val="22"/>
          <w:szCs w:val="22"/>
        </w:rPr>
        <w:t>1 投标人应承担所有与准备和参加投标有关的费用，无论投标结果如何，采购人、</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采购代理机构均无义务和责任承担与此</w:t>
      </w:r>
      <w:r>
        <w:rPr>
          <w:rFonts w:hint="eastAsia" w:ascii="仿宋" w:hAnsi="仿宋" w:eastAsia="仿宋" w:cs="仿宋"/>
          <w:color w:val="auto"/>
          <w:sz w:val="22"/>
          <w:szCs w:val="22"/>
        </w:rPr>
        <w:t>相关的任何费用。</w:t>
      </w:r>
    </w:p>
    <w:p>
      <w:pPr>
        <w:spacing w:before="1" w:line="359" w:lineRule="auto"/>
        <w:ind w:left="133" w:right="185" w:firstLine="426"/>
        <w:rPr>
          <w:rFonts w:ascii="仿宋" w:hAnsi="仿宋" w:eastAsia="仿宋" w:cs="仿宋"/>
          <w:color w:val="auto"/>
          <w:sz w:val="22"/>
          <w:szCs w:val="22"/>
        </w:rPr>
      </w:pPr>
      <w:r>
        <w:rPr>
          <w:rFonts w:hint="eastAsia" w:ascii="仿宋" w:hAnsi="仿宋" w:eastAsia="仿宋" w:cs="仿宋"/>
          <w:color w:val="auto"/>
          <w:spacing w:val="-2"/>
          <w:sz w:val="22"/>
          <w:szCs w:val="22"/>
        </w:rPr>
        <w:t>4.2 本次招标以“项目”为单位：</w:t>
      </w:r>
      <w:r>
        <w:rPr>
          <w:rFonts w:hint="eastAsia" w:ascii="仿宋" w:hAnsi="仿宋" w:eastAsia="仿宋" w:cs="仿宋"/>
          <w:color w:val="auto"/>
          <w:spacing w:val="-1"/>
          <w:sz w:val="22"/>
          <w:szCs w:val="22"/>
        </w:rPr>
        <w:t>招标文件获取、投标文件编制等均以“项目”为单位进行，否则投标无效</w:t>
      </w:r>
      <w:r>
        <w:rPr>
          <w:rFonts w:hint="eastAsia" w:ascii="仿宋" w:hAnsi="仿宋" w:eastAsia="仿宋" w:cs="仿宋"/>
          <w:color w:val="auto"/>
          <w:sz w:val="22"/>
          <w:szCs w:val="22"/>
        </w:rPr>
        <w:t>。投标人中标后不允许转包或者分包。</w:t>
      </w:r>
    </w:p>
    <w:p>
      <w:pPr>
        <w:spacing w:before="1" w:line="222" w:lineRule="auto"/>
        <w:ind w:left="559"/>
        <w:rPr>
          <w:rFonts w:ascii="仿宋" w:hAnsi="仿宋" w:eastAsia="仿宋" w:cs="仿宋"/>
          <w:color w:val="auto"/>
          <w:sz w:val="22"/>
          <w:szCs w:val="22"/>
        </w:rPr>
      </w:pPr>
      <w:r>
        <w:rPr>
          <w:rFonts w:hint="eastAsia" w:ascii="仿宋" w:hAnsi="仿宋" w:eastAsia="仿宋" w:cs="仿宋"/>
          <w:color w:val="auto"/>
          <w:spacing w:val="-4"/>
          <w:sz w:val="22"/>
          <w:szCs w:val="22"/>
        </w:rPr>
        <w:t>4.3 本项目资金来源：财政资</w:t>
      </w:r>
      <w:r>
        <w:rPr>
          <w:rFonts w:hint="eastAsia" w:ascii="仿宋" w:hAnsi="仿宋" w:eastAsia="仿宋" w:cs="仿宋"/>
          <w:color w:val="auto"/>
          <w:spacing w:val="-2"/>
          <w:sz w:val="22"/>
          <w:szCs w:val="22"/>
        </w:rPr>
        <w:t>金</w:t>
      </w:r>
    </w:p>
    <w:p>
      <w:pPr>
        <w:spacing w:before="162" w:line="224" w:lineRule="auto"/>
        <w:ind w:left="559"/>
        <w:rPr>
          <w:rFonts w:ascii="仿宋" w:hAnsi="仿宋" w:eastAsia="仿宋" w:cs="仿宋"/>
          <w:color w:val="auto"/>
          <w:sz w:val="22"/>
          <w:szCs w:val="22"/>
        </w:rPr>
      </w:pPr>
      <w:r>
        <w:rPr>
          <w:rFonts w:hint="eastAsia" w:ascii="仿宋" w:hAnsi="仿宋" w:eastAsia="仿宋" w:cs="仿宋"/>
          <w:color w:val="auto"/>
          <w:spacing w:val="-4"/>
          <w:sz w:val="22"/>
          <w:szCs w:val="22"/>
        </w:rPr>
        <w:t>4</w:t>
      </w:r>
      <w:r>
        <w:rPr>
          <w:rFonts w:hint="eastAsia" w:ascii="仿宋" w:hAnsi="仿宋" w:eastAsia="仿宋" w:cs="仿宋"/>
          <w:color w:val="auto"/>
          <w:spacing w:val="-2"/>
          <w:sz w:val="22"/>
          <w:szCs w:val="22"/>
        </w:rPr>
        <w:t>.4 现场踏勘：代理机构不统一组织，若组织踏勘，另行通知。</w:t>
      </w:r>
    </w:p>
    <w:p>
      <w:pPr>
        <w:spacing w:before="160" w:line="223" w:lineRule="auto"/>
        <w:ind w:left="559"/>
        <w:rPr>
          <w:rFonts w:ascii="仿宋" w:hAnsi="仿宋" w:eastAsia="仿宋" w:cs="仿宋"/>
          <w:color w:val="auto"/>
          <w:sz w:val="22"/>
          <w:szCs w:val="22"/>
        </w:rPr>
      </w:pPr>
      <w:r>
        <w:rPr>
          <w:rFonts w:hint="eastAsia" w:ascii="仿宋" w:hAnsi="仿宋" w:eastAsia="仿宋" w:cs="仿宋"/>
          <w:color w:val="auto"/>
          <w:spacing w:val="-2"/>
          <w:sz w:val="22"/>
          <w:szCs w:val="22"/>
        </w:rPr>
        <w:t>4.5 投标人代表若不是法定代表人，须持有《法定代表人授权委托书》</w:t>
      </w:r>
    </w:p>
    <w:p>
      <w:pPr>
        <w:spacing w:before="162" w:line="359" w:lineRule="auto"/>
        <w:ind w:left="127" w:right="184" w:firstLine="432"/>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4.6</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已获取招标文件的投标人，按</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照陕西省财政厅关于政府采购供应商注册登记有</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关事项的通知，通</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过陕西省政府采购网</w:t>
      </w:r>
      <w:r>
        <w:rPr>
          <w:rFonts w:hint="eastAsia" w:ascii="仿宋" w:hAnsi="仿宋" w:eastAsia="仿宋" w:cs="仿宋"/>
          <w:color w:val="auto"/>
          <w:spacing w:val="-1"/>
          <w:sz w:val="22"/>
          <w:szCs w:val="22"/>
        </w:rPr>
        <w:t xml:space="preserve"> </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(http://www.ccgp-shaanxi.gov.cn)</w:t>
      </w:r>
      <w:r>
        <w:rPr>
          <w:rFonts w:hint="eastAsia" w:ascii="仿宋" w:hAnsi="仿宋" w:eastAsia="仿宋" w:cs="仿宋"/>
          <w:color w:val="auto"/>
          <w:spacing w:val="-1"/>
          <w:sz w:val="22"/>
          <w:szCs w:val="22"/>
        </w:rPr>
        <w:t xml:space="preserve"> </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注册登记</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加入陕西省政府采购供应商库。已加入的不用重复注册，</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注册登记时如有技术疑问，详</w:t>
      </w: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询网站技术支持电话</w:t>
      </w:r>
      <w:r>
        <w:rPr>
          <w:rFonts w:hint="eastAsia" w:ascii="仿宋" w:hAnsi="仿宋" w:eastAsia="仿宋" w:cs="仿宋"/>
          <w:color w:val="auto"/>
          <w:spacing w:val="-7"/>
          <w:sz w:val="22"/>
          <w:szCs w:val="22"/>
        </w:rPr>
        <w:t xml:space="preserve"> </w:t>
      </w: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029-96702</w:t>
      </w:r>
      <w:r>
        <w:rPr>
          <w:rFonts w:hint="eastAsia" w:ascii="仿宋" w:hAnsi="仿宋" w:eastAsia="仿宋" w:cs="仿宋"/>
          <w:color w:val="auto"/>
          <w:spacing w:val="-7"/>
          <w:sz w:val="22"/>
          <w:szCs w:val="22"/>
        </w:rPr>
        <w:t xml:space="preserve"> </w:t>
      </w: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转</w:t>
      </w:r>
      <w:r>
        <w:rPr>
          <w:rFonts w:hint="eastAsia" w:ascii="仿宋" w:hAnsi="仿宋" w:eastAsia="仿宋" w:cs="仿宋"/>
          <w:color w:val="auto"/>
          <w:spacing w:val="-7"/>
          <w:sz w:val="22"/>
          <w:szCs w:val="22"/>
        </w:rPr>
        <w:t xml:space="preserve"> </w:t>
      </w: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6</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w:t>
      </w:r>
    </w:p>
    <w:p>
      <w:pPr>
        <w:spacing w:before="32" w:line="304" w:lineRule="exact"/>
        <w:ind w:left="574"/>
        <w:outlineLvl w:val="1"/>
        <w:rPr>
          <w:rFonts w:ascii="仿宋" w:hAnsi="仿宋" w:eastAsia="仿宋" w:cs="仿宋"/>
          <w:color w:val="auto"/>
          <w:sz w:val="22"/>
          <w:szCs w:val="22"/>
        </w:rPr>
      </w:pPr>
      <w:bookmarkStart w:id="11" w:name="_bookmark4"/>
      <w:bookmarkEnd w:id="11"/>
      <w:r>
        <w:rPr>
          <w:rFonts w:hint="eastAsia" w:ascii="仿宋" w:hAnsi="仿宋" w:eastAsia="仿宋" w:cs="仿宋"/>
          <w:color w:val="auto"/>
          <w:spacing w:val="-7"/>
          <w:position w:val="1"/>
          <w:sz w:val="22"/>
          <w:szCs w:val="22"/>
          <w14:textOutline w14:w="4013" w14:cap="sq" w14:cmpd="sng" w14:algn="ctr">
            <w14:solidFill>
              <w14:srgbClr w14:val="000000"/>
            </w14:solidFill>
            <w14:prstDash w14:val="solid"/>
            <w14:bevel/>
          </w14:textOutline>
        </w:rPr>
        <w:t>二</w:t>
      </w:r>
      <w:r>
        <w:rPr>
          <w:rFonts w:hint="eastAsia" w:ascii="仿宋" w:hAnsi="仿宋" w:eastAsia="仿宋" w:cs="仿宋"/>
          <w:color w:val="auto"/>
          <w:spacing w:val="-4"/>
          <w:position w:val="1"/>
          <w:sz w:val="22"/>
          <w:szCs w:val="22"/>
          <w14:textOutline w14:w="4013" w14:cap="sq" w14:cmpd="sng" w14:algn="ctr">
            <w14:solidFill>
              <w14:srgbClr w14:val="000000"/>
            </w14:solidFill>
            <w14:prstDash w14:val="solid"/>
            <w14:bevel/>
          </w14:textOutline>
        </w:rPr>
        <w:t>、招标</w:t>
      </w:r>
    </w:p>
    <w:p>
      <w:pPr>
        <w:spacing w:before="241"/>
        <w:ind w:left="29" w:right="81" w:firstLine="433"/>
        <w:rPr>
          <w:rFonts w:ascii="仿宋" w:hAnsi="仿宋" w:eastAsia="仿宋" w:cs="仿宋"/>
          <w:color w:val="auto"/>
          <w:spacing w:val="-1"/>
          <w:sz w:val="22"/>
          <w:szCs w:val="22"/>
        </w:rPr>
      </w:pPr>
      <w:r>
        <w:rPr>
          <w:rFonts w:hint="eastAsia" w:ascii="仿宋" w:hAnsi="仿宋" w:eastAsia="仿宋" w:cs="仿宋"/>
          <w:color w:val="auto"/>
          <w:spacing w:val="-2"/>
          <w:sz w:val="22"/>
          <w:szCs w:val="22"/>
        </w:rPr>
        <w:t>5.</w:t>
      </w:r>
      <w:r>
        <w:rPr>
          <w:rFonts w:hint="eastAsia" w:ascii="仿宋" w:hAnsi="仿宋" w:eastAsia="仿宋" w:cs="仿宋"/>
          <w:color w:val="auto"/>
          <w:spacing w:val="-1"/>
          <w:sz w:val="22"/>
          <w:szCs w:val="22"/>
        </w:rPr>
        <w:t>招标文件的构成</w:t>
      </w:r>
    </w:p>
    <w:p>
      <w:pPr>
        <w:spacing w:before="241"/>
        <w:ind w:left="29" w:right="81" w:firstLine="433"/>
        <w:rPr>
          <w:rFonts w:ascii="仿宋" w:hAnsi="仿宋" w:eastAsia="仿宋" w:cs="仿宋"/>
          <w:color w:val="auto"/>
          <w:sz w:val="22"/>
          <w:szCs w:val="22"/>
        </w:rPr>
      </w:pPr>
      <w:r>
        <w:rPr>
          <w:rFonts w:hint="eastAsia" w:ascii="仿宋" w:hAnsi="仿宋" w:eastAsia="仿宋" w:cs="仿宋"/>
          <w:color w:val="auto"/>
          <w:spacing w:val="-2"/>
          <w:sz w:val="22"/>
          <w:szCs w:val="22"/>
        </w:rPr>
        <w:t>5.1 招标文件由目录所列内容及在招标过程中发出的澄清、更正</w:t>
      </w:r>
      <w:r>
        <w:rPr>
          <w:rFonts w:hint="eastAsia" w:ascii="仿宋" w:hAnsi="仿宋" w:eastAsia="仿宋" w:cs="仿宋"/>
          <w:color w:val="auto"/>
          <w:spacing w:val="-1"/>
          <w:sz w:val="22"/>
          <w:szCs w:val="22"/>
        </w:rPr>
        <w:t>修改和补充文件组</w:t>
      </w:r>
      <w:r>
        <w:rPr>
          <w:rFonts w:hint="eastAsia" w:ascii="仿宋" w:hAnsi="仿宋" w:eastAsia="仿宋" w:cs="仿宋"/>
          <w:color w:val="auto"/>
          <w:sz w:val="22"/>
          <w:szCs w:val="22"/>
        </w:rPr>
        <w:t xml:space="preserve"> </w:t>
      </w:r>
      <w:r>
        <w:rPr>
          <w:rFonts w:hint="eastAsia" w:ascii="仿宋" w:hAnsi="仿宋" w:eastAsia="仿宋" w:cs="仿宋"/>
          <w:color w:val="auto"/>
          <w:spacing w:val="-10"/>
          <w:sz w:val="22"/>
          <w:szCs w:val="22"/>
        </w:rPr>
        <w:t>成</w:t>
      </w:r>
      <w:r>
        <w:rPr>
          <w:rFonts w:hint="eastAsia" w:ascii="仿宋" w:hAnsi="仿宋" w:eastAsia="仿宋" w:cs="仿宋"/>
          <w:color w:val="auto"/>
          <w:spacing w:val="-8"/>
          <w:sz w:val="22"/>
          <w:szCs w:val="22"/>
        </w:rPr>
        <w:t>。</w:t>
      </w:r>
    </w:p>
    <w:p>
      <w:pPr>
        <w:spacing w:before="1" w:line="359" w:lineRule="auto"/>
        <w:ind w:left="29" w:firstLine="433"/>
        <w:rPr>
          <w:rFonts w:ascii="仿宋" w:hAnsi="仿宋" w:eastAsia="仿宋" w:cs="仿宋"/>
          <w:color w:val="auto"/>
          <w:sz w:val="22"/>
          <w:szCs w:val="22"/>
        </w:rPr>
      </w:pPr>
      <w:r>
        <w:rPr>
          <w:rFonts w:hint="eastAsia" w:ascii="仿宋" w:hAnsi="仿宋" w:eastAsia="仿宋" w:cs="仿宋"/>
          <w:color w:val="auto"/>
          <w:spacing w:val="-10"/>
          <w:sz w:val="22"/>
          <w:szCs w:val="22"/>
        </w:rPr>
        <w:t>5</w:t>
      </w:r>
      <w:r>
        <w:rPr>
          <w:rFonts w:hint="eastAsia" w:ascii="仿宋" w:hAnsi="仿宋" w:eastAsia="仿宋" w:cs="仿宋"/>
          <w:color w:val="auto"/>
          <w:spacing w:val="-6"/>
          <w:sz w:val="22"/>
          <w:szCs w:val="22"/>
        </w:rPr>
        <w:t>.</w:t>
      </w:r>
      <w:r>
        <w:rPr>
          <w:rFonts w:hint="eastAsia" w:ascii="仿宋" w:hAnsi="仿宋" w:eastAsia="仿宋" w:cs="仿宋"/>
          <w:color w:val="auto"/>
          <w:spacing w:val="-5"/>
          <w:sz w:val="22"/>
          <w:szCs w:val="22"/>
        </w:rPr>
        <w:t>2 投标人应认真阅读、并充分理解招标文件的全部内容 (包括所有的澄清、更正、</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补充、修改内容</w:t>
      </w:r>
      <w:r>
        <w:rPr>
          <w:rFonts w:hint="eastAsia" w:ascii="仿宋" w:hAnsi="仿宋" w:eastAsia="仿宋" w:cs="仿宋"/>
          <w:color w:val="auto"/>
          <w:spacing w:val="-1"/>
          <w:sz w:val="22"/>
          <w:szCs w:val="22"/>
        </w:rPr>
        <w:t>等) 。</w:t>
      </w:r>
    </w:p>
    <w:p>
      <w:pPr>
        <w:spacing w:before="1" w:line="359" w:lineRule="auto"/>
        <w:ind w:left="31" w:right="81" w:firstLine="431"/>
        <w:rPr>
          <w:rFonts w:ascii="仿宋" w:hAnsi="仿宋" w:eastAsia="仿宋" w:cs="仿宋"/>
          <w:color w:val="auto"/>
          <w:sz w:val="22"/>
          <w:szCs w:val="22"/>
        </w:rPr>
      </w:pPr>
      <w:r>
        <w:rPr>
          <w:rFonts w:hint="eastAsia" w:ascii="仿宋" w:hAnsi="仿宋" w:eastAsia="仿宋" w:cs="仿宋"/>
          <w:color w:val="auto"/>
          <w:spacing w:val="-2"/>
          <w:sz w:val="22"/>
          <w:szCs w:val="22"/>
        </w:rPr>
        <w:t>5.3 投标人没有按照招标文件要求提交全部资料，或者投标人没</w:t>
      </w:r>
      <w:r>
        <w:rPr>
          <w:rFonts w:hint="eastAsia" w:ascii="仿宋" w:hAnsi="仿宋" w:eastAsia="仿宋" w:cs="仿宋"/>
          <w:color w:val="auto"/>
          <w:spacing w:val="-1"/>
          <w:sz w:val="22"/>
          <w:szCs w:val="22"/>
        </w:rPr>
        <w:t>有对招标文件在各</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方面都做出实质性响应，将被认定为投标无</w:t>
      </w:r>
      <w:r>
        <w:rPr>
          <w:rFonts w:hint="eastAsia" w:ascii="仿宋" w:hAnsi="仿宋" w:eastAsia="仿宋" w:cs="仿宋"/>
          <w:color w:val="auto"/>
          <w:sz w:val="22"/>
          <w:szCs w:val="22"/>
        </w:rPr>
        <w:t>效。</w:t>
      </w:r>
    </w:p>
    <w:p>
      <w:pPr>
        <w:spacing w:before="1" w:line="241" w:lineRule="auto"/>
        <w:ind w:left="460"/>
        <w:rPr>
          <w:rFonts w:ascii="仿宋" w:hAnsi="仿宋" w:eastAsia="仿宋" w:cs="仿宋"/>
          <w:color w:val="auto"/>
          <w:sz w:val="22"/>
          <w:szCs w:val="22"/>
        </w:rPr>
      </w:pPr>
      <w:r>
        <w:rPr>
          <w:rFonts w:hint="eastAsia" w:ascii="仿宋" w:hAnsi="仿宋" w:eastAsia="仿宋" w:cs="仿宋"/>
          <w:color w:val="auto"/>
          <w:spacing w:val="-1"/>
          <w:sz w:val="22"/>
          <w:szCs w:val="22"/>
        </w:rPr>
        <w:t>6.开标前答疑</w:t>
      </w:r>
    </w:p>
    <w:p>
      <w:pPr>
        <w:spacing w:before="139" w:line="359" w:lineRule="auto"/>
        <w:ind w:left="25" w:right="72" w:firstLine="434"/>
        <w:rPr>
          <w:rFonts w:ascii="仿宋" w:hAnsi="仿宋" w:eastAsia="仿宋" w:cs="仿宋"/>
          <w:color w:val="auto"/>
          <w:sz w:val="22"/>
          <w:szCs w:val="22"/>
        </w:rPr>
      </w:pPr>
      <w:r>
        <w:rPr>
          <w:rFonts w:hint="eastAsia" w:ascii="仿宋" w:hAnsi="仿宋" w:eastAsia="仿宋" w:cs="仿宋"/>
          <w:color w:val="auto"/>
          <w:spacing w:val="-2"/>
          <w:sz w:val="22"/>
          <w:szCs w:val="22"/>
        </w:rPr>
        <w:t>6.1 已获取招标文件的潜在投标人对招标文件内容有不理</w:t>
      </w:r>
      <w:r>
        <w:rPr>
          <w:rFonts w:hint="eastAsia" w:ascii="仿宋" w:hAnsi="仿宋" w:eastAsia="仿宋" w:cs="仿宋"/>
          <w:color w:val="auto"/>
          <w:spacing w:val="-1"/>
          <w:sz w:val="22"/>
          <w:szCs w:val="22"/>
        </w:rPr>
        <w:t>解或有疑问的，可以向采</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购代理机构提出，采购代理机构将对提出疑问的投标</w:t>
      </w:r>
      <w:r>
        <w:rPr>
          <w:rFonts w:hint="eastAsia" w:ascii="仿宋" w:hAnsi="仿宋" w:eastAsia="仿宋" w:cs="仿宋"/>
          <w:color w:val="auto"/>
          <w:spacing w:val="-1"/>
          <w:sz w:val="22"/>
          <w:szCs w:val="22"/>
        </w:rPr>
        <w:t>人进行答疑；必要时，采购代理机</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构将书面形式通知所有获取招标</w:t>
      </w:r>
      <w:r>
        <w:rPr>
          <w:rFonts w:hint="eastAsia" w:ascii="仿宋" w:hAnsi="仿宋" w:eastAsia="仿宋" w:cs="仿宋"/>
          <w:color w:val="auto"/>
          <w:sz w:val="22"/>
          <w:szCs w:val="22"/>
        </w:rPr>
        <w:t>文件的潜在投标人，召开开标前答疑会。</w:t>
      </w:r>
    </w:p>
    <w:p>
      <w:pPr>
        <w:spacing w:before="1" w:line="241" w:lineRule="auto"/>
        <w:ind w:left="463"/>
        <w:rPr>
          <w:rFonts w:ascii="仿宋" w:hAnsi="仿宋" w:eastAsia="仿宋" w:cs="仿宋"/>
          <w:color w:val="auto"/>
          <w:sz w:val="22"/>
          <w:szCs w:val="22"/>
        </w:rPr>
      </w:pPr>
      <w:r>
        <w:rPr>
          <w:rFonts w:hint="eastAsia" w:ascii="仿宋" w:hAnsi="仿宋" w:eastAsia="仿宋" w:cs="仿宋"/>
          <w:color w:val="auto"/>
          <w:spacing w:val="-1"/>
          <w:sz w:val="22"/>
          <w:szCs w:val="22"/>
        </w:rPr>
        <w:t>7.招标文件的澄清与修改</w:t>
      </w:r>
    </w:p>
    <w:p>
      <w:pPr>
        <w:spacing w:before="137" w:line="360" w:lineRule="auto"/>
        <w:ind w:left="28" w:right="128" w:firstLine="435"/>
        <w:rPr>
          <w:rFonts w:ascii="仿宋" w:hAnsi="仿宋" w:eastAsia="仿宋" w:cs="仿宋"/>
          <w:color w:val="auto"/>
          <w:sz w:val="22"/>
          <w:szCs w:val="22"/>
        </w:rPr>
      </w:pPr>
      <w:r>
        <w:rPr>
          <w:rFonts w:hint="eastAsia" w:ascii="仿宋" w:hAnsi="仿宋" w:eastAsia="仿宋" w:cs="仿宋"/>
          <w:color w:val="auto"/>
          <w:spacing w:val="-4"/>
          <w:sz w:val="22"/>
          <w:szCs w:val="22"/>
        </w:rPr>
        <w:t>7</w:t>
      </w:r>
      <w:r>
        <w:rPr>
          <w:rFonts w:hint="eastAsia" w:ascii="仿宋" w:hAnsi="仿宋" w:eastAsia="仿宋" w:cs="仿宋"/>
          <w:color w:val="auto"/>
          <w:spacing w:val="-3"/>
          <w:sz w:val="22"/>
          <w:szCs w:val="22"/>
        </w:rPr>
        <w:t>.1 采购人或者采购代理机构可以对已发出的招标文件进行必要的澄清或者修改，</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并在原公告发布媒介上发布更正公告</w:t>
      </w:r>
      <w:r>
        <w:rPr>
          <w:rFonts w:hint="eastAsia" w:ascii="仿宋" w:hAnsi="仿宋" w:eastAsia="仿宋" w:cs="仿宋"/>
          <w:color w:val="auto"/>
          <w:sz w:val="22"/>
          <w:szCs w:val="22"/>
        </w:rPr>
        <w:t>，澄清或修改的内容为招标文件的组成部分。</w:t>
      </w:r>
    </w:p>
    <w:p>
      <w:pPr>
        <w:spacing w:before="1" w:line="359" w:lineRule="auto"/>
        <w:ind w:left="25" w:right="10" w:firstLine="438"/>
        <w:rPr>
          <w:rFonts w:ascii="仿宋" w:hAnsi="仿宋" w:eastAsia="仿宋" w:cs="仿宋"/>
          <w:color w:val="auto"/>
          <w:sz w:val="22"/>
          <w:szCs w:val="22"/>
        </w:rPr>
      </w:pPr>
      <w:r>
        <w:rPr>
          <w:rFonts w:hint="eastAsia" w:ascii="仿宋" w:hAnsi="仿宋" w:eastAsia="仿宋" w:cs="仿宋"/>
          <w:color w:val="auto"/>
          <w:spacing w:val="-2"/>
          <w:sz w:val="22"/>
          <w:szCs w:val="22"/>
        </w:rPr>
        <w:t>7.2 若澄清或者修改内容可能影响投标文件编制的，采购人或者采</w:t>
      </w:r>
      <w:r>
        <w:rPr>
          <w:rFonts w:hint="eastAsia" w:ascii="仿宋" w:hAnsi="仿宋" w:eastAsia="仿宋" w:cs="仿宋"/>
          <w:color w:val="auto"/>
          <w:spacing w:val="-1"/>
          <w:sz w:val="22"/>
          <w:szCs w:val="22"/>
        </w:rPr>
        <w:t>购代理机构将在</w:t>
      </w:r>
      <w:r>
        <w:rPr>
          <w:rFonts w:hint="eastAsia" w:ascii="仿宋" w:hAnsi="仿宋" w:eastAsia="仿宋" w:cs="仿宋"/>
          <w:color w:val="auto"/>
          <w:sz w:val="22"/>
          <w:szCs w:val="22"/>
        </w:rPr>
        <w:t xml:space="preserve"> </w:t>
      </w:r>
      <w:r>
        <w:rPr>
          <w:rFonts w:hint="eastAsia" w:ascii="仿宋" w:hAnsi="仿宋" w:eastAsia="仿宋" w:cs="仿宋"/>
          <w:color w:val="auto"/>
          <w:spacing w:val="-10"/>
          <w:sz w:val="22"/>
          <w:szCs w:val="22"/>
        </w:rPr>
        <w:t>投标截止时间 15 日前，以书面形式通知所有获取招标文件的潜在投标人；不足 15 日的</w:t>
      </w:r>
      <w:r>
        <w:rPr>
          <w:rFonts w:hint="eastAsia" w:ascii="仿宋" w:hAnsi="仿宋" w:eastAsia="仿宋" w:cs="仿宋"/>
          <w:color w:val="auto"/>
          <w:spacing w:val="-9"/>
          <w:sz w:val="22"/>
          <w:szCs w:val="22"/>
        </w:rPr>
        <w:t>，</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应当顺延提交投标文件递交截</w:t>
      </w:r>
      <w:r>
        <w:rPr>
          <w:rFonts w:hint="eastAsia" w:ascii="仿宋" w:hAnsi="仿宋" w:eastAsia="仿宋" w:cs="仿宋"/>
          <w:color w:val="auto"/>
          <w:sz w:val="22"/>
          <w:szCs w:val="22"/>
        </w:rPr>
        <w:t>止时间。</w:t>
      </w:r>
    </w:p>
    <w:p>
      <w:pPr>
        <w:spacing w:before="1" w:line="241" w:lineRule="auto"/>
        <w:ind w:left="459"/>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8、政策功</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能</w:t>
      </w:r>
    </w:p>
    <w:p>
      <w:pPr>
        <w:spacing w:before="139" w:line="222" w:lineRule="auto"/>
        <w:ind w:left="459"/>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8.1</w:t>
      </w:r>
      <w:r>
        <w:rPr>
          <w:rFonts w:hint="eastAsia" w:ascii="仿宋" w:hAnsi="仿宋" w:eastAsia="仿宋" w:cs="仿宋"/>
          <w:color w:val="auto"/>
          <w:spacing w:val="-4"/>
          <w:sz w:val="22"/>
          <w:szCs w:val="22"/>
        </w:rPr>
        <w:t xml:space="preserve"> </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落实政府采购相关政</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策</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（1）《关于在政府采购活动中查询及使用信用记录有关问题的通知》（财库〔2016〕125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（2）《政府采购促进中小企业发展管理办法》（财库〔2020〕46 号）《关于进一步加大政府采购支持中小企业力度的通知》（财库〔2022〕19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（3）《财政部司法部关于政府采购支持监狱企业发展有关问题的通知》（财库〔2014〕68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（4）《国务院办公厅关于建立政府强制采购节能产品制度的通知》（国办发〔2007〕51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（5）《环境标志产品政府采购实施的意见》（财库[2006]90号）；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（6）《节能产品政府采购实施意见》（财库[2004]185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（7）《关于促进残疾人就业政府采购政策的通知》（财库〔2017〕141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（8）《财政部 发展改革委 生态环境部市场监管总局关于调整优化节能产品、环境标志产品政府采购执行机制的通知》（财库〔2019〕9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（9）《财政部国务院扶贫办关于运用政府采购政策支持脱贫攻坚的通知》（财库〔2019〕27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（10）《财政部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 </w:t>
      </w:r>
    </w:p>
    <w:p>
      <w:pPr>
        <w:pStyle w:val="15"/>
        <w:kinsoku/>
        <w:wordWrap w:val="0"/>
        <w:autoSpaceDE/>
        <w:autoSpaceDN/>
        <w:adjustRightInd/>
        <w:snapToGrid/>
        <w:spacing w:before="0" w:beforeAutospacing="0" w:after="0" w:afterAutospacing="0" w:line="520" w:lineRule="exact"/>
        <w:jc w:val="both"/>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 xml:space="preserve">（11）关于印发《商品包装政府采购需求标准（试行）》、《快递包装政府采购需求标准（试行）》的通知（财办库〔2020〕123号）； </w:t>
      </w:r>
    </w:p>
    <w:p>
      <w:pPr>
        <w:pStyle w:val="15"/>
        <w:kinsoku/>
        <w:wordWrap w:val="0"/>
        <w:autoSpaceDE/>
        <w:autoSpaceDN/>
        <w:adjustRightInd/>
        <w:snapToGrid/>
        <w:spacing w:before="0" w:beforeAutospacing="0" w:after="0" w:afterAutospacing="0" w:line="520" w:lineRule="exact"/>
        <w:textAlignment w:val="auto"/>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（12）《陕西省财政厅关于加快推进我省中小企业政府采购信用融资工作的通知》（陕财办采〔2020〕15 号）及《陕西省财政厅关于印发《陕西省中小企业政府采购信用融资办法》（陕财办采〔2018〕23 号）； </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（13）其他需要落实的政府采购政策,如有最新颁布的政府采购政策，按最新的文件执行</w:t>
      </w:r>
    </w:p>
    <w:p>
      <w:pPr>
        <w:spacing w:before="165" w:line="222" w:lineRule="auto"/>
        <w:ind w:left="459"/>
        <w:rPr>
          <w:rFonts w:ascii="仿宋" w:hAnsi="仿宋" w:eastAsia="仿宋" w:cs="仿宋"/>
          <w:color w:val="auto"/>
          <w:sz w:val="22"/>
          <w:szCs w:val="22"/>
        </w:rPr>
      </w:pP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8.2</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关于落实政府采购相关政策说</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明</w:t>
      </w:r>
    </w:p>
    <w:p>
      <w:pPr>
        <w:spacing w:before="240"/>
        <w:ind w:left="550"/>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1) 扣除后的价格只作为其评标价，但不作为其中标价格。</w:t>
      </w:r>
    </w:p>
    <w:p>
      <w:pPr>
        <w:spacing w:before="240"/>
        <w:ind w:left="550"/>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2) 同属监狱企业、残疾人福利性单位、中小企业的，不重复享受政策。</w:t>
      </w:r>
    </w:p>
    <w:p>
      <w:pPr>
        <w:spacing w:before="160" w:line="221" w:lineRule="auto"/>
        <w:ind w:left="551"/>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3) 监狱企业及残疾人福利性单位，视同小、微型企业，享受预留份额及价格扣除。</w:t>
      </w:r>
    </w:p>
    <w:p>
      <w:pPr>
        <w:spacing w:before="164" w:line="223" w:lineRule="auto"/>
        <w:ind w:left="548"/>
        <w:rPr>
          <w:rFonts w:ascii="仿宋" w:hAnsi="仿宋" w:eastAsia="仿宋" w:cs="仿宋"/>
          <w:color w:val="auto"/>
          <w:sz w:val="22"/>
          <w:szCs w:val="22"/>
        </w:rPr>
      </w:pP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8.3</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关于中小型企业扶持政策的说</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明</w:t>
      </w:r>
    </w:p>
    <w:p>
      <w:pPr>
        <w:spacing w:before="164" w:line="359" w:lineRule="auto"/>
        <w:ind w:left="115" w:right="174" w:firstLine="432"/>
        <w:rPr>
          <w:rFonts w:ascii="仿宋" w:hAnsi="仿宋" w:eastAsia="仿宋" w:cs="仿宋"/>
          <w:color w:val="auto"/>
          <w:sz w:val="22"/>
          <w:szCs w:val="22"/>
        </w:rPr>
      </w:pPr>
      <w:r>
        <w:rPr>
          <w:rFonts w:hint="eastAsia" w:ascii="仿宋" w:hAnsi="仿宋" w:eastAsia="仿宋" w:cs="仿宋"/>
          <w:color w:val="auto"/>
          <w:spacing w:val="-2"/>
          <w:sz w:val="22"/>
          <w:szCs w:val="22"/>
        </w:rPr>
        <w:t>8.3.1 在政府采购活动中，供应商</w:t>
      </w:r>
      <w:r>
        <w:rPr>
          <w:rFonts w:hint="eastAsia" w:ascii="仿宋" w:hAnsi="仿宋" w:eastAsia="仿宋" w:cs="仿宋"/>
          <w:color w:val="auto"/>
          <w:spacing w:val="-1"/>
          <w:sz w:val="22"/>
          <w:szCs w:val="22"/>
        </w:rPr>
        <w:t>提供的货物、工程或者服务符合下列情形的，享</w:t>
      </w:r>
      <w:r>
        <w:rPr>
          <w:rFonts w:hint="eastAsia" w:ascii="仿宋" w:hAnsi="仿宋" w:eastAsia="仿宋" w:cs="仿宋"/>
          <w:color w:val="auto"/>
          <w:spacing w:val="-4"/>
          <w:sz w:val="22"/>
          <w:szCs w:val="22"/>
        </w:rPr>
        <w:t>受《政府采购促进中小企业发展管理办法》 (财库〔2020〕46 号) 规定的中小企业扶</w:t>
      </w:r>
      <w:r>
        <w:rPr>
          <w:rFonts w:hint="eastAsia" w:ascii="仿宋" w:hAnsi="仿宋" w:eastAsia="仿宋" w:cs="仿宋"/>
          <w:color w:val="auto"/>
          <w:spacing w:val="-3"/>
          <w:sz w:val="22"/>
          <w:szCs w:val="22"/>
        </w:rPr>
        <w:t>持</w:t>
      </w:r>
      <w:r>
        <w:rPr>
          <w:rFonts w:hint="eastAsia" w:ascii="仿宋" w:hAnsi="仿宋" w:eastAsia="仿宋" w:cs="仿宋"/>
          <w:color w:val="auto"/>
          <w:spacing w:val="-6"/>
          <w:sz w:val="22"/>
          <w:szCs w:val="22"/>
        </w:rPr>
        <w:t>政</w:t>
      </w:r>
      <w:r>
        <w:rPr>
          <w:rFonts w:hint="eastAsia" w:ascii="仿宋" w:hAnsi="仿宋" w:eastAsia="仿宋" w:cs="仿宋"/>
          <w:color w:val="auto"/>
          <w:spacing w:val="-4"/>
          <w:sz w:val="22"/>
          <w:szCs w:val="22"/>
        </w:rPr>
        <w:t>策：</w:t>
      </w:r>
    </w:p>
    <w:p>
      <w:pPr>
        <w:spacing w:before="1" w:line="358" w:lineRule="auto"/>
        <w:ind w:left="115" w:right="174" w:firstLine="448"/>
        <w:rPr>
          <w:rFonts w:ascii="仿宋" w:hAnsi="仿宋" w:eastAsia="仿宋" w:cs="仿宋"/>
          <w:color w:val="auto"/>
          <w:sz w:val="22"/>
          <w:szCs w:val="22"/>
        </w:rPr>
      </w:pPr>
      <w:r>
        <w:rPr>
          <w:rFonts w:hint="eastAsia" w:ascii="仿宋" w:hAnsi="仿宋" w:eastAsia="仿宋" w:cs="仿宋"/>
          <w:color w:val="auto"/>
          <w:spacing w:val="1"/>
          <w:sz w:val="22"/>
          <w:szCs w:val="22"/>
        </w:rPr>
        <w:t>1) 在货物采购项目中，货物由中小企业制造，即货物由中小企业生产且使用该中</w:t>
      </w:r>
      <w:r>
        <w:rPr>
          <w:rFonts w:hint="eastAsia" w:ascii="仿宋" w:hAnsi="仿宋" w:eastAsia="仿宋" w:cs="仿宋"/>
          <w:color w:val="auto"/>
          <w:spacing w:val="-2"/>
          <w:sz w:val="22"/>
          <w:szCs w:val="22"/>
        </w:rPr>
        <w:t>小</w:t>
      </w:r>
      <w:r>
        <w:rPr>
          <w:rFonts w:hint="eastAsia" w:ascii="仿宋" w:hAnsi="仿宋" w:eastAsia="仿宋" w:cs="仿宋"/>
          <w:color w:val="auto"/>
          <w:spacing w:val="-1"/>
          <w:sz w:val="22"/>
          <w:szCs w:val="22"/>
        </w:rPr>
        <w:t>企业商号或者注册商标；</w:t>
      </w:r>
    </w:p>
    <w:p>
      <w:pPr>
        <w:spacing w:line="220" w:lineRule="auto"/>
        <w:ind w:left="550"/>
        <w:rPr>
          <w:rFonts w:ascii="仿宋" w:hAnsi="仿宋" w:eastAsia="仿宋" w:cs="仿宋"/>
          <w:color w:val="auto"/>
          <w:sz w:val="22"/>
          <w:szCs w:val="22"/>
        </w:rPr>
      </w:pPr>
      <w:r>
        <w:rPr>
          <w:rFonts w:hint="eastAsia" w:ascii="仿宋" w:hAnsi="仿宋" w:eastAsia="仿宋" w:cs="仿宋"/>
          <w:color w:val="auto"/>
          <w:spacing w:val="-1"/>
          <w:sz w:val="22"/>
          <w:szCs w:val="22"/>
        </w:rPr>
        <w:t>2) 在工程采购项</w:t>
      </w:r>
      <w:r>
        <w:rPr>
          <w:rFonts w:hint="eastAsia" w:ascii="仿宋" w:hAnsi="仿宋" w:eastAsia="仿宋" w:cs="仿宋"/>
          <w:color w:val="auto"/>
          <w:sz w:val="22"/>
          <w:szCs w:val="22"/>
        </w:rPr>
        <w:t>目中，工程由中小企业承建，即工程施工单位为中小企业;</w:t>
      </w:r>
    </w:p>
    <w:p>
      <w:pPr>
        <w:spacing w:before="168" w:line="358" w:lineRule="auto"/>
        <w:ind w:right="174" w:firstLine="551"/>
        <w:rPr>
          <w:rFonts w:ascii="仿宋" w:hAnsi="仿宋" w:eastAsia="仿宋" w:cs="仿宋"/>
          <w:color w:val="auto"/>
          <w:sz w:val="22"/>
          <w:szCs w:val="22"/>
        </w:rPr>
      </w:pPr>
      <w:r>
        <w:rPr>
          <w:rFonts w:hint="eastAsia" w:ascii="仿宋" w:hAnsi="仿宋" w:eastAsia="仿宋" w:cs="仿宋"/>
          <w:color w:val="auto"/>
          <w:spacing w:val="2"/>
          <w:sz w:val="22"/>
          <w:szCs w:val="22"/>
        </w:rPr>
        <w:t>3) 在服务采购项目中，</w:t>
      </w:r>
      <w:r>
        <w:rPr>
          <w:rFonts w:hint="eastAsia" w:ascii="仿宋" w:hAnsi="仿宋" w:eastAsia="仿宋" w:cs="仿宋"/>
          <w:color w:val="auto"/>
          <w:spacing w:val="1"/>
          <w:sz w:val="22"/>
          <w:szCs w:val="22"/>
        </w:rPr>
        <w:t>服务由中小企业承接，即提供服务的人员为中小企业依照</w:t>
      </w:r>
      <w:r>
        <w:rPr>
          <w:rFonts w:hint="eastAsia" w:ascii="仿宋" w:hAnsi="仿宋" w:eastAsia="仿宋" w:cs="仿宋"/>
          <w:color w:val="auto"/>
          <w:spacing w:val="-1"/>
          <w:sz w:val="22"/>
          <w:szCs w:val="22"/>
        </w:rPr>
        <w:t>《中华人民共和国</w:t>
      </w:r>
      <w:r>
        <w:rPr>
          <w:rFonts w:hint="eastAsia" w:ascii="仿宋" w:hAnsi="仿宋" w:eastAsia="仿宋" w:cs="仿宋"/>
          <w:color w:val="auto"/>
          <w:sz w:val="22"/>
          <w:szCs w:val="22"/>
        </w:rPr>
        <w:t>民法典》订立劳动合同的从业人员。</w:t>
      </w:r>
    </w:p>
    <w:p>
      <w:pPr>
        <w:spacing w:before="1" w:line="359" w:lineRule="auto"/>
        <w:ind w:left="115" w:right="174" w:firstLine="430"/>
        <w:rPr>
          <w:rFonts w:ascii="仿宋" w:hAnsi="仿宋" w:eastAsia="仿宋" w:cs="仿宋"/>
          <w:color w:val="auto"/>
          <w:sz w:val="22"/>
          <w:szCs w:val="22"/>
        </w:rPr>
      </w:pPr>
      <w:r>
        <w:rPr>
          <w:rFonts w:hint="eastAsia" w:ascii="仿宋" w:hAnsi="仿宋" w:eastAsia="仿宋" w:cs="仿宋"/>
          <w:color w:val="auto"/>
          <w:spacing w:val="2"/>
          <w:sz w:val="22"/>
          <w:szCs w:val="22"/>
        </w:rPr>
        <w:t>4) 在货物采购项目中，供应商提供的</w:t>
      </w:r>
      <w:r>
        <w:rPr>
          <w:rFonts w:hint="eastAsia" w:ascii="仿宋" w:hAnsi="仿宋" w:eastAsia="仿宋" w:cs="仿宋"/>
          <w:color w:val="auto"/>
          <w:spacing w:val="1"/>
          <w:sz w:val="22"/>
          <w:szCs w:val="22"/>
        </w:rPr>
        <w:t>货物既有中小企业制造货物，也有大型企业</w:t>
      </w:r>
      <w:r>
        <w:rPr>
          <w:rFonts w:hint="eastAsia" w:ascii="仿宋" w:hAnsi="仿宋" w:eastAsia="仿宋" w:cs="仿宋"/>
          <w:color w:val="auto"/>
          <w:spacing w:val="-1"/>
          <w:sz w:val="22"/>
          <w:szCs w:val="22"/>
        </w:rPr>
        <w:t>制造货物的，不享受中小企业扶</w:t>
      </w:r>
      <w:r>
        <w:rPr>
          <w:rFonts w:hint="eastAsia" w:ascii="仿宋" w:hAnsi="仿宋" w:eastAsia="仿宋" w:cs="仿宋"/>
          <w:color w:val="auto"/>
          <w:sz w:val="22"/>
          <w:szCs w:val="22"/>
        </w:rPr>
        <w:t>持政策。</w:t>
      </w:r>
    </w:p>
    <w:p>
      <w:pPr>
        <w:spacing w:before="1" w:line="359" w:lineRule="auto"/>
        <w:ind w:left="116" w:right="204" w:firstLine="435"/>
        <w:rPr>
          <w:rFonts w:ascii="仿宋" w:hAnsi="仿宋" w:eastAsia="仿宋" w:cs="仿宋"/>
          <w:color w:val="auto"/>
          <w:sz w:val="22"/>
          <w:szCs w:val="22"/>
        </w:rPr>
      </w:pPr>
      <w:r>
        <w:rPr>
          <w:rFonts w:hint="eastAsia" w:ascii="仿宋" w:hAnsi="仿宋" w:eastAsia="仿宋" w:cs="仿宋"/>
          <w:color w:val="auto"/>
          <w:spacing w:val="1"/>
          <w:sz w:val="22"/>
          <w:szCs w:val="22"/>
        </w:rPr>
        <w:t>5) 若项目接受联合体投标，联合体各方</w:t>
      </w:r>
      <w:r>
        <w:rPr>
          <w:rFonts w:hint="eastAsia" w:ascii="仿宋" w:hAnsi="仿宋" w:eastAsia="仿宋" w:cs="仿宋"/>
          <w:color w:val="auto"/>
          <w:sz w:val="22"/>
          <w:szCs w:val="22"/>
        </w:rPr>
        <w:t xml:space="preserve">均为中小企业的，联合体视同中小企业。 </w:t>
      </w:r>
      <w:r>
        <w:rPr>
          <w:rFonts w:hint="eastAsia" w:ascii="仿宋" w:hAnsi="仿宋" w:eastAsia="仿宋" w:cs="仿宋"/>
          <w:color w:val="auto"/>
          <w:spacing w:val="-1"/>
          <w:sz w:val="22"/>
          <w:szCs w:val="22"/>
        </w:rPr>
        <w:t>其中，联合体各方均为小微企业的，</w:t>
      </w:r>
      <w:r>
        <w:rPr>
          <w:rFonts w:hint="eastAsia" w:ascii="仿宋" w:hAnsi="仿宋" w:eastAsia="仿宋" w:cs="仿宋"/>
          <w:color w:val="auto"/>
          <w:sz w:val="22"/>
          <w:szCs w:val="22"/>
        </w:rPr>
        <w:t>联合体视同小微企业。</w:t>
      </w:r>
    </w:p>
    <w:p>
      <w:pPr>
        <w:spacing w:before="4" w:line="358" w:lineRule="auto"/>
        <w:ind w:left="114" w:firstLine="433"/>
        <w:rPr>
          <w:rFonts w:ascii="仿宋" w:hAnsi="仿宋" w:eastAsia="仿宋" w:cs="仿宋"/>
          <w:color w:val="auto"/>
          <w:sz w:val="22"/>
          <w:szCs w:val="22"/>
        </w:rPr>
      </w:pPr>
      <w:r>
        <w:rPr>
          <w:rFonts w:hint="eastAsia" w:ascii="仿宋" w:hAnsi="仿宋" w:eastAsia="仿宋" w:cs="仿宋"/>
          <w:color w:val="auto"/>
          <w:spacing w:val="-6"/>
          <w:sz w:val="22"/>
          <w:szCs w:val="22"/>
        </w:rPr>
        <w:t>8.3.2</w:t>
      </w:r>
      <w:r>
        <w:rPr>
          <w:rFonts w:hint="eastAsia" w:ascii="仿宋" w:hAnsi="仿宋" w:eastAsia="仿宋" w:cs="仿宋"/>
          <w:color w:val="auto"/>
          <w:spacing w:val="-5"/>
          <w:sz w:val="22"/>
          <w:szCs w:val="22"/>
        </w:rPr>
        <w:t xml:space="preserve"> </w:t>
      </w:r>
      <w:r>
        <w:rPr>
          <w:rFonts w:hint="eastAsia" w:ascii="仿宋" w:hAnsi="仿宋" w:eastAsia="仿宋" w:cs="仿宋"/>
          <w:color w:val="auto"/>
          <w:spacing w:val="-3"/>
          <w:sz w:val="22"/>
          <w:szCs w:val="22"/>
          <w:u w:val="single"/>
        </w:rPr>
        <w:t>非专门面向中小企业采购的项目，以及预留份额项目中的非预留部分采购包，</w:t>
      </w:r>
      <w:r>
        <w:rPr>
          <w:rFonts w:hint="eastAsia" w:ascii="仿宋" w:hAnsi="仿宋" w:eastAsia="仿宋" w:cs="仿宋"/>
          <w:color w:val="auto"/>
          <w:spacing w:val="-2"/>
          <w:sz w:val="22"/>
          <w:szCs w:val="22"/>
          <w:u w:val="single"/>
        </w:rPr>
        <w:t>对小微企业报价给予 10% (工程项目为</w:t>
      </w:r>
      <w:r>
        <w:rPr>
          <w:rFonts w:hint="eastAsia" w:ascii="仿宋" w:hAnsi="仿宋" w:eastAsia="仿宋" w:cs="仿宋"/>
          <w:color w:val="auto"/>
          <w:spacing w:val="-1"/>
          <w:sz w:val="22"/>
          <w:szCs w:val="22"/>
          <w:u w:val="single"/>
        </w:rPr>
        <w:t xml:space="preserve"> 3%)的扣除，用扣除后的价格参加评审</w:t>
      </w:r>
      <w:r>
        <w:rPr>
          <w:rFonts w:hint="eastAsia" w:ascii="仿宋" w:hAnsi="仿宋" w:eastAsia="仿宋" w:cs="仿宋"/>
          <w:color w:val="auto"/>
          <w:spacing w:val="-1"/>
          <w:sz w:val="22"/>
          <w:szCs w:val="22"/>
        </w:rPr>
        <w:t>。适用招</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标投标法的政府采购工程建设项目</w:t>
      </w:r>
      <w:r>
        <w:rPr>
          <w:rFonts w:hint="eastAsia" w:ascii="仿宋" w:hAnsi="仿宋" w:eastAsia="仿宋" w:cs="仿宋"/>
          <w:color w:val="auto"/>
          <w:spacing w:val="-3"/>
          <w:sz w:val="22"/>
          <w:szCs w:val="22"/>
        </w:rPr>
        <w:t>，</w:t>
      </w:r>
      <w:r>
        <w:rPr>
          <w:rFonts w:hint="eastAsia" w:ascii="仿宋" w:hAnsi="仿宋" w:eastAsia="仿宋" w:cs="仿宋"/>
          <w:color w:val="auto"/>
          <w:spacing w:val="-2"/>
          <w:sz w:val="22"/>
          <w:szCs w:val="22"/>
        </w:rPr>
        <w:t>采用综合评估法但未采用低价优先法计算价格分的，</w:t>
      </w:r>
      <w:r>
        <w:rPr>
          <w:rFonts w:hint="eastAsia" w:ascii="仿宋" w:hAnsi="仿宋" w:eastAsia="仿宋" w:cs="仿宋"/>
          <w:color w:val="auto"/>
          <w:spacing w:val="2"/>
          <w:sz w:val="22"/>
          <w:szCs w:val="22"/>
        </w:rPr>
        <w:t>评标时</w:t>
      </w:r>
      <w:r>
        <w:rPr>
          <w:rFonts w:hint="eastAsia" w:ascii="仿宋" w:hAnsi="仿宋" w:eastAsia="仿宋" w:cs="仿宋"/>
          <w:color w:val="auto"/>
          <w:spacing w:val="1"/>
          <w:sz w:val="22"/>
          <w:szCs w:val="22"/>
        </w:rPr>
        <w:t>应当在采用原报价进行评分的基础上增加其价格得分的3%作为其价格分。</w:t>
      </w:r>
    </w:p>
    <w:p>
      <w:pPr>
        <w:spacing w:before="1" w:line="359" w:lineRule="auto"/>
        <w:ind w:left="115" w:right="172" w:firstLine="433"/>
        <w:rPr>
          <w:rFonts w:ascii="仿宋" w:hAnsi="仿宋" w:eastAsia="仿宋" w:cs="仿宋"/>
          <w:color w:val="auto"/>
          <w:sz w:val="22"/>
          <w:szCs w:val="22"/>
        </w:rPr>
      </w:pPr>
      <w:r>
        <w:rPr>
          <w:rFonts w:hint="eastAsia" w:ascii="仿宋" w:hAnsi="仿宋" w:eastAsia="仿宋" w:cs="仿宋"/>
          <w:color w:val="auto"/>
          <w:spacing w:val="-2"/>
          <w:sz w:val="22"/>
          <w:szCs w:val="22"/>
        </w:rPr>
        <w:t>8.3.3 若项目接受联合体投标，则</w:t>
      </w:r>
      <w:r>
        <w:rPr>
          <w:rFonts w:hint="eastAsia" w:ascii="仿宋" w:hAnsi="仿宋" w:eastAsia="仿宋" w:cs="仿宋"/>
          <w:color w:val="auto"/>
          <w:spacing w:val="-1"/>
          <w:sz w:val="22"/>
          <w:szCs w:val="22"/>
        </w:rPr>
        <w:t>接受大中型企业与小微企业组成联合体，对于联</w:t>
      </w:r>
      <w:r>
        <w:rPr>
          <w:rFonts w:hint="eastAsia" w:ascii="仿宋" w:hAnsi="仿宋" w:eastAsia="仿宋" w:cs="仿宋"/>
          <w:color w:val="auto"/>
          <w:spacing w:val="2"/>
          <w:sz w:val="22"/>
          <w:szCs w:val="22"/>
        </w:rPr>
        <w:t>合协议约定小微</w:t>
      </w:r>
      <w:r>
        <w:rPr>
          <w:rFonts w:hint="eastAsia" w:ascii="仿宋" w:hAnsi="仿宋" w:eastAsia="仿宋" w:cs="仿宋"/>
          <w:color w:val="auto"/>
          <w:spacing w:val="1"/>
          <w:sz w:val="22"/>
          <w:szCs w:val="22"/>
        </w:rPr>
        <w:t>企业的合同份额占到合同总金额30%以上的，对联合体或者大中型企业</w:t>
      </w:r>
      <w:r>
        <w:rPr>
          <w:rFonts w:hint="eastAsia" w:ascii="仿宋" w:hAnsi="仿宋" w:eastAsia="仿宋" w:cs="仿宋"/>
          <w:color w:val="auto"/>
          <w:spacing w:val="-2"/>
          <w:sz w:val="22"/>
          <w:szCs w:val="22"/>
        </w:rPr>
        <w:t>的报价给予4% (工程项目为 1%)的扣除，</w:t>
      </w:r>
      <w:r>
        <w:rPr>
          <w:rFonts w:hint="eastAsia" w:ascii="仿宋" w:hAnsi="仿宋" w:eastAsia="仿宋" w:cs="仿宋"/>
          <w:color w:val="auto"/>
          <w:spacing w:val="-1"/>
          <w:sz w:val="22"/>
          <w:szCs w:val="22"/>
        </w:rPr>
        <w:t>用扣除后的价格参加评审。适用招标投标法的</w:t>
      </w:r>
      <w:r>
        <w:rPr>
          <w:rFonts w:hint="eastAsia" w:ascii="仿宋" w:hAnsi="仿宋" w:eastAsia="仿宋" w:cs="仿宋"/>
          <w:color w:val="auto"/>
          <w:spacing w:val="-2"/>
          <w:sz w:val="22"/>
          <w:szCs w:val="22"/>
        </w:rPr>
        <w:t>政府采购工程建设项目，采用综合评估法但未采用低价优先</w:t>
      </w:r>
      <w:r>
        <w:rPr>
          <w:rFonts w:hint="eastAsia" w:ascii="仿宋" w:hAnsi="仿宋" w:eastAsia="仿宋" w:cs="仿宋"/>
          <w:color w:val="auto"/>
          <w:spacing w:val="-1"/>
          <w:sz w:val="22"/>
          <w:szCs w:val="22"/>
        </w:rPr>
        <w:t>法计算价格分的，评标时应</w:t>
      </w:r>
      <w:r>
        <w:rPr>
          <w:rFonts w:hint="eastAsia" w:ascii="仿宋" w:hAnsi="仿宋" w:eastAsia="仿宋" w:cs="仿宋"/>
          <w:color w:val="auto"/>
          <w:spacing w:val="2"/>
          <w:sz w:val="22"/>
          <w:szCs w:val="22"/>
        </w:rPr>
        <w:t>当在采用原报价</w:t>
      </w:r>
      <w:r>
        <w:rPr>
          <w:rFonts w:hint="eastAsia" w:ascii="仿宋" w:hAnsi="仿宋" w:eastAsia="仿宋" w:cs="仿宋"/>
          <w:color w:val="auto"/>
          <w:spacing w:val="1"/>
          <w:sz w:val="22"/>
          <w:szCs w:val="22"/>
        </w:rPr>
        <w:t>进行评分的基础上增加其价格得分的 1%作为其价格分。组成联合体的</w:t>
      </w:r>
      <w:r>
        <w:rPr>
          <w:rFonts w:hint="eastAsia" w:ascii="仿宋" w:hAnsi="仿宋" w:eastAsia="仿宋" w:cs="仿宋"/>
          <w:color w:val="auto"/>
          <w:spacing w:val="-2"/>
          <w:sz w:val="22"/>
          <w:szCs w:val="22"/>
        </w:rPr>
        <w:t>小微企业与联合体内其他企业、分包企业之间存在直</w:t>
      </w:r>
      <w:r>
        <w:rPr>
          <w:rFonts w:hint="eastAsia" w:ascii="仿宋" w:hAnsi="仿宋" w:eastAsia="仿宋" w:cs="仿宋"/>
          <w:color w:val="auto"/>
          <w:spacing w:val="-1"/>
          <w:sz w:val="22"/>
          <w:szCs w:val="22"/>
        </w:rPr>
        <w:t>接控股、管理关系的，不享受价格</w:t>
      </w:r>
      <w:r>
        <w:rPr>
          <w:rFonts w:hint="eastAsia" w:ascii="仿宋" w:hAnsi="仿宋" w:eastAsia="仿宋" w:cs="仿宋"/>
          <w:color w:val="auto"/>
          <w:sz w:val="22"/>
          <w:szCs w:val="22"/>
        </w:rPr>
        <w:t xml:space="preserve"> </w:t>
      </w:r>
      <w:r>
        <w:rPr>
          <w:rFonts w:hint="eastAsia" w:ascii="仿宋" w:hAnsi="仿宋" w:eastAsia="仿宋" w:cs="仿宋"/>
          <w:color w:val="auto"/>
          <w:spacing w:val="-3"/>
          <w:sz w:val="22"/>
          <w:szCs w:val="22"/>
        </w:rPr>
        <w:t>扣</w:t>
      </w:r>
      <w:r>
        <w:rPr>
          <w:rFonts w:hint="eastAsia" w:ascii="仿宋" w:hAnsi="仿宋" w:eastAsia="仿宋" w:cs="仿宋"/>
          <w:color w:val="auto"/>
          <w:spacing w:val="-2"/>
          <w:sz w:val="22"/>
          <w:szCs w:val="22"/>
        </w:rPr>
        <w:t>除优惠政策。</w:t>
      </w:r>
    </w:p>
    <w:p>
      <w:pPr>
        <w:spacing w:before="2" w:line="359" w:lineRule="auto"/>
        <w:ind w:left="24" w:right="172" w:firstLine="524"/>
        <w:rPr>
          <w:rFonts w:ascii="仿宋" w:hAnsi="仿宋" w:eastAsia="仿宋" w:cs="仿宋"/>
          <w:color w:val="auto"/>
          <w:sz w:val="22"/>
          <w:szCs w:val="22"/>
        </w:rPr>
      </w:pPr>
      <w:r>
        <w:rPr>
          <w:rFonts w:hint="eastAsia" w:ascii="仿宋" w:hAnsi="仿宋" w:eastAsia="仿宋" w:cs="仿宋"/>
          <w:color w:val="auto"/>
          <w:spacing w:val="-2"/>
          <w:sz w:val="22"/>
          <w:szCs w:val="22"/>
        </w:rPr>
        <w:t>8.3.4 属于专门面向中小企业</w:t>
      </w:r>
      <w:r>
        <w:rPr>
          <w:rFonts w:hint="eastAsia" w:ascii="仿宋" w:hAnsi="仿宋" w:eastAsia="仿宋" w:cs="仿宋"/>
          <w:color w:val="auto"/>
          <w:spacing w:val="-1"/>
          <w:sz w:val="22"/>
          <w:szCs w:val="22"/>
        </w:rPr>
        <w:t>或小微企业采购的项目，以及预留份额项目采购包。</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供应商提供的货物、工程或者服务符合《政府采购促进中小企业发展管理办法》  (财库〔2020〕46 号) 规定的中小企业扶持政策的，应当出具管理办法规定的《中小企</w:t>
      </w:r>
      <w:r>
        <w:rPr>
          <w:rFonts w:hint="eastAsia" w:ascii="仿宋" w:hAnsi="仿宋" w:eastAsia="仿宋" w:cs="仿宋"/>
          <w:color w:val="auto"/>
          <w:spacing w:val="-1"/>
          <w:sz w:val="22"/>
          <w:szCs w:val="22"/>
        </w:rPr>
        <w:t>业</w:t>
      </w:r>
      <w:r>
        <w:rPr>
          <w:rFonts w:hint="eastAsia" w:ascii="仿宋" w:hAnsi="仿宋" w:eastAsia="仿宋" w:cs="仿宋"/>
          <w:color w:val="auto"/>
          <w:sz w:val="22"/>
          <w:szCs w:val="22"/>
        </w:rPr>
        <w:t>声明</w:t>
      </w:r>
      <w:r>
        <w:rPr>
          <w:rFonts w:hint="eastAsia" w:ascii="仿宋" w:hAnsi="仿宋" w:eastAsia="仿宋" w:cs="仿宋"/>
          <w:color w:val="auto"/>
          <w:spacing w:val="4"/>
          <w:sz w:val="22"/>
          <w:szCs w:val="22"/>
        </w:rPr>
        <w:t>函</w:t>
      </w:r>
      <w:r>
        <w:rPr>
          <w:rFonts w:hint="eastAsia" w:ascii="仿宋" w:hAnsi="仿宋" w:eastAsia="仿宋" w:cs="仿宋"/>
          <w:color w:val="auto"/>
          <w:spacing w:val="2"/>
          <w:sz w:val="22"/>
          <w:szCs w:val="22"/>
        </w:rPr>
        <w:t>》，否则投标无效。提供声明函内容不实的，属于提供虚假材料谋取中标、成交。</w:t>
      </w:r>
    </w:p>
    <w:p>
      <w:pPr>
        <w:spacing w:before="2" w:line="359" w:lineRule="auto"/>
        <w:ind w:left="24" w:right="172" w:firstLine="524"/>
        <w:rPr>
          <w:rFonts w:ascii="仿宋" w:hAnsi="仿宋" w:eastAsia="仿宋" w:cs="仿宋"/>
          <w:color w:val="auto"/>
          <w:sz w:val="22"/>
          <w:szCs w:val="22"/>
        </w:rPr>
      </w:pPr>
      <w:r>
        <w:rPr>
          <w:rFonts w:hint="eastAsia" w:ascii="仿宋" w:hAnsi="仿宋" w:eastAsia="仿宋" w:cs="仿宋"/>
          <w:color w:val="auto"/>
          <w:spacing w:val="-2"/>
          <w:sz w:val="22"/>
          <w:szCs w:val="22"/>
        </w:rPr>
        <w:t>8.3.5 属于非专门面向中小企业采购项目， 以及预留份额项目中的非预留部分采购包。供应商提供的货物、工程或者服务符合《政府采购促进中小企业发展管理办法》(财</w:t>
      </w:r>
      <w:r>
        <w:rPr>
          <w:rFonts w:hint="eastAsia" w:ascii="仿宋" w:hAnsi="仿宋" w:eastAsia="仿宋" w:cs="仿宋"/>
          <w:color w:val="auto"/>
          <w:spacing w:val="-7"/>
          <w:sz w:val="22"/>
          <w:szCs w:val="22"/>
          <w:u w:val="single"/>
        </w:rPr>
        <w:t>库</w:t>
      </w:r>
      <w:r>
        <w:rPr>
          <w:rFonts w:hint="eastAsia" w:ascii="仿宋" w:hAnsi="仿宋" w:eastAsia="仿宋" w:cs="仿宋"/>
          <w:color w:val="auto"/>
          <w:spacing w:val="-4"/>
          <w:sz w:val="22"/>
          <w:szCs w:val="22"/>
          <w:u w:val="single"/>
        </w:rPr>
        <w:t>〔2020〕46 号) 规定的中小企业扶持政策的，应当出具管理办法规定的《中小企业声</w:t>
      </w:r>
      <w:r>
        <w:rPr>
          <w:rFonts w:hint="eastAsia" w:ascii="仿宋" w:hAnsi="仿宋" w:eastAsia="仿宋" w:cs="仿宋"/>
          <w:color w:val="auto"/>
          <w:spacing w:val="-2"/>
          <w:sz w:val="22"/>
          <w:szCs w:val="22"/>
          <w:u w:val="single"/>
        </w:rPr>
        <w:t>明函》，否则不得享受相关中小企业扶持政策。提供声明</w:t>
      </w:r>
      <w:r>
        <w:rPr>
          <w:rFonts w:hint="eastAsia" w:ascii="仿宋" w:hAnsi="仿宋" w:eastAsia="仿宋" w:cs="仿宋"/>
          <w:color w:val="auto"/>
          <w:spacing w:val="-1"/>
          <w:sz w:val="22"/>
          <w:szCs w:val="22"/>
          <w:u w:val="single"/>
        </w:rPr>
        <w:t>函内容不实的，属于提供虚假</w:t>
      </w:r>
      <w:r>
        <w:rPr>
          <w:rFonts w:hint="eastAsia" w:ascii="仿宋" w:hAnsi="仿宋" w:eastAsia="仿宋" w:cs="仿宋"/>
          <w:color w:val="auto"/>
          <w:spacing w:val="-2"/>
          <w:sz w:val="22"/>
          <w:szCs w:val="22"/>
          <w:u w:val="single"/>
        </w:rPr>
        <w:t>材料谋取</w:t>
      </w:r>
      <w:r>
        <w:rPr>
          <w:rFonts w:hint="eastAsia" w:ascii="仿宋" w:hAnsi="仿宋" w:eastAsia="仿宋" w:cs="仿宋"/>
          <w:color w:val="auto"/>
          <w:spacing w:val="-1"/>
          <w:sz w:val="22"/>
          <w:szCs w:val="22"/>
          <w:u w:val="single"/>
        </w:rPr>
        <w:t>中标、成交</w:t>
      </w:r>
      <w:r>
        <w:rPr>
          <w:rFonts w:hint="eastAsia" w:ascii="仿宋" w:hAnsi="仿宋" w:eastAsia="仿宋" w:cs="仿宋"/>
          <w:color w:val="auto"/>
          <w:spacing w:val="-1"/>
          <w:sz w:val="22"/>
          <w:szCs w:val="22"/>
        </w:rPr>
        <w:t>。</w:t>
      </w:r>
    </w:p>
    <w:p>
      <w:pPr>
        <w:spacing w:before="1" w:line="358" w:lineRule="auto"/>
        <w:ind w:left="116" w:right="101" w:firstLine="426"/>
        <w:rPr>
          <w:rFonts w:ascii="仿宋" w:hAnsi="仿宋" w:eastAsia="仿宋" w:cs="仿宋"/>
          <w:color w:val="auto"/>
          <w:sz w:val="22"/>
          <w:szCs w:val="22"/>
        </w:rPr>
      </w:pPr>
      <w:r>
        <w:rPr>
          <w:rFonts w:hint="eastAsia" w:ascii="仿宋" w:hAnsi="仿宋" w:eastAsia="仿宋" w:cs="仿宋"/>
          <w:color w:val="auto"/>
          <w:spacing w:val="-2"/>
          <w:sz w:val="22"/>
          <w:szCs w:val="22"/>
        </w:rPr>
        <w:t>8.3.6 中小型企业划分参照《国家</w:t>
      </w:r>
      <w:r>
        <w:rPr>
          <w:rFonts w:hint="eastAsia" w:ascii="仿宋" w:hAnsi="仿宋" w:eastAsia="仿宋" w:cs="仿宋"/>
          <w:color w:val="auto"/>
          <w:spacing w:val="-1"/>
          <w:sz w:val="22"/>
          <w:szCs w:val="22"/>
        </w:rPr>
        <w:t>统计局关于印发《统计上大中小微型企业划分办</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法 (2017)</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2"/>
          <w:sz w:val="22"/>
          <w:szCs w:val="22"/>
        </w:rPr>
        <w:t>》的通知》国统字〔2017〕213 号执行。</w:t>
      </w:r>
    </w:p>
    <w:p>
      <w:pPr>
        <w:spacing w:line="359" w:lineRule="auto"/>
        <w:ind w:left="106" w:right="99" w:firstLine="436"/>
        <w:rPr>
          <w:rFonts w:ascii="仿宋" w:hAnsi="仿宋" w:eastAsia="仿宋" w:cs="仿宋"/>
          <w:color w:val="auto"/>
          <w:sz w:val="22"/>
          <w:szCs w:val="22"/>
        </w:rPr>
      </w:pPr>
      <w:r>
        <w:rPr>
          <w:rFonts w:hint="eastAsia" w:ascii="仿宋" w:hAnsi="仿宋" w:eastAsia="仿宋" w:cs="仿宋"/>
          <w:color w:val="auto"/>
          <w:spacing w:val="2"/>
          <w:sz w:val="22"/>
          <w:szCs w:val="22"/>
        </w:rPr>
        <w:t>8.3.7</w:t>
      </w:r>
      <w:r>
        <w:rPr>
          <w:rFonts w:hint="eastAsia" w:ascii="仿宋" w:hAnsi="仿宋" w:eastAsia="仿宋" w:cs="仿宋"/>
          <w:color w:val="auto"/>
          <w:spacing w:val="2"/>
          <w:sz w:val="22"/>
          <w:szCs w:val="22"/>
          <w:u w:val="single"/>
        </w:rPr>
        <w:t>《政府采购促进中小企业发</w:t>
      </w:r>
      <w:r>
        <w:rPr>
          <w:rFonts w:hint="eastAsia" w:ascii="仿宋" w:hAnsi="仿宋" w:eastAsia="仿宋" w:cs="仿宋"/>
          <w:color w:val="auto"/>
          <w:spacing w:val="1"/>
          <w:sz w:val="22"/>
          <w:szCs w:val="22"/>
          <w:u w:val="single"/>
        </w:rPr>
        <w:t>展管理办法》规定的《中小企业声明函》格式</w:t>
      </w:r>
      <w:r>
        <w:rPr>
          <w:rFonts w:hint="eastAsia" w:ascii="仿宋" w:hAnsi="仿宋" w:eastAsia="仿宋" w:cs="仿宋"/>
          <w:color w:val="auto"/>
          <w:spacing w:val="-3"/>
          <w:sz w:val="22"/>
          <w:szCs w:val="22"/>
        </w:rPr>
        <w:t>。</w:t>
      </w:r>
    </w:p>
    <w:p>
      <w:pPr>
        <w:spacing w:before="1" w:line="359" w:lineRule="auto"/>
        <w:ind w:left="132" w:right="101" w:firstLine="410"/>
        <w:rPr>
          <w:rFonts w:ascii="仿宋" w:hAnsi="仿宋" w:eastAsia="仿宋" w:cs="仿宋"/>
          <w:color w:val="auto"/>
          <w:sz w:val="22"/>
          <w:szCs w:val="22"/>
        </w:rPr>
      </w:pPr>
      <w:r>
        <w:rPr>
          <w:rFonts w:hint="eastAsia" w:ascii="仿宋" w:hAnsi="仿宋" w:eastAsia="仿宋" w:cs="仿宋"/>
          <w:color w:val="auto"/>
          <w:spacing w:val="-7"/>
          <w:sz w:val="22"/>
          <w:szCs w:val="22"/>
        </w:rPr>
        <w:t>8.4 属于监狱企业的，提供省级以上监狱管理局、戒毒管理局(含新疆生产建设兵团</w:t>
      </w:r>
      <w:r>
        <w:rPr>
          <w:rFonts w:hint="eastAsia" w:ascii="仿宋" w:hAnsi="仿宋" w:eastAsia="仿宋" w:cs="仿宋"/>
          <w:color w:val="auto"/>
          <w:spacing w:val="-4"/>
          <w:sz w:val="22"/>
          <w:szCs w:val="22"/>
        </w:rPr>
        <w:t>)</w:t>
      </w:r>
      <w:r>
        <w:rPr>
          <w:rFonts w:hint="eastAsia" w:ascii="仿宋" w:hAnsi="仿宋" w:eastAsia="仿宋" w:cs="仿宋"/>
          <w:color w:val="auto"/>
          <w:sz w:val="22"/>
          <w:szCs w:val="22"/>
        </w:rPr>
        <w:t xml:space="preserve"> </w:t>
      </w:r>
      <w:r>
        <w:rPr>
          <w:rFonts w:hint="eastAsia" w:ascii="仿宋" w:hAnsi="仿宋" w:eastAsia="仿宋" w:cs="仿宋"/>
          <w:color w:val="auto"/>
          <w:spacing w:val="-8"/>
          <w:sz w:val="22"/>
          <w:szCs w:val="22"/>
        </w:rPr>
        <w:t>出</w:t>
      </w:r>
      <w:r>
        <w:rPr>
          <w:rFonts w:hint="eastAsia" w:ascii="仿宋" w:hAnsi="仿宋" w:eastAsia="仿宋" w:cs="仿宋"/>
          <w:color w:val="auto"/>
          <w:spacing w:val="-5"/>
          <w:sz w:val="22"/>
          <w:szCs w:val="22"/>
        </w:rPr>
        <w:t>具</w:t>
      </w:r>
      <w:r>
        <w:rPr>
          <w:rFonts w:hint="eastAsia" w:ascii="仿宋" w:hAnsi="仿宋" w:eastAsia="仿宋" w:cs="仿宋"/>
          <w:color w:val="auto"/>
          <w:spacing w:val="-4"/>
          <w:sz w:val="22"/>
          <w:szCs w:val="22"/>
        </w:rPr>
        <w:t>的证明材料；</w:t>
      </w:r>
    </w:p>
    <w:p>
      <w:pPr>
        <w:spacing w:before="1" w:line="359" w:lineRule="auto"/>
        <w:ind w:right="110" w:firstLine="543"/>
        <w:rPr>
          <w:rFonts w:ascii="仿宋" w:hAnsi="仿宋" w:eastAsia="仿宋" w:cs="仿宋"/>
          <w:color w:val="auto"/>
          <w:sz w:val="22"/>
          <w:szCs w:val="22"/>
        </w:rPr>
      </w:pPr>
      <w:r>
        <w:rPr>
          <w:rFonts w:hint="eastAsia" w:ascii="仿宋" w:hAnsi="仿宋" w:eastAsia="仿宋" w:cs="仿宋"/>
          <w:color w:val="auto"/>
          <w:spacing w:val="-2"/>
          <w:sz w:val="22"/>
          <w:szCs w:val="22"/>
        </w:rPr>
        <w:t>8.5 属于残疾人福利性单位的，根据《关于促进残疾人就业</w:t>
      </w:r>
      <w:r>
        <w:rPr>
          <w:rFonts w:hint="eastAsia" w:ascii="仿宋" w:hAnsi="仿宋" w:eastAsia="仿宋" w:cs="仿宋"/>
          <w:color w:val="auto"/>
          <w:spacing w:val="-1"/>
          <w:sz w:val="22"/>
          <w:szCs w:val="22"/>
        </w:rPr>
        <w:t>政府采购政策的通知》</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(财库〔2017〕141</w:t>
      </w:r>
      <w:r>
        <w:rPr>
          <w:rFonts w:hint="eastAsia" w:ascii="仿宋" w:hAnsi="仿宋" w:eastAsia="仿宋" w:cs="仿宋"/>
          <w:color w:val="auto"/>
          <w:spacing w:val="1"/>
          <w:sz w:val="22"/>
          <w:szCs w:val="22"/>
        </w:rPr>
        <w:t xml:space="preserve"> 号) 的规定及格式提供声明函。</w:t>
      </w:r>
    </w:p>
    <w:p>
      <w:pPr>
        <w:spacing w:before="4" w:line="358" w:lineRule="auto"/>
        <w:ind w:left="113" w:right="98" w:firstLine="429"/>
        <w:rPr>
          <w:rFonts w:ascii="仿宋" w:hAnsi="仿宋" w:eastAsia="仿宋" w:cs="仿宋"/>
          <w:color w:val="auto"/>
          <w:sz w:val="22"/>
          <w:szCs w:val="22"/>
        </w:rPr>
      </w:pPr>
      <w:r>
        <w:rPr>
          <w:rFonts w:hint="eastAsia" w:ascii="仿宋" w:hAnsi="仿宋" w:eastAsia="仿宋" w:cs="仿宋"/>
          <w:color w:val="auto"/>
          <w:spacing w:val="-2"/>
          <w:sz w:val="22"/>
          <w:szCs w:val="22"/>
        </w:rPr>
        <w:t>8.6 投标产品列入中国政府采购网公布</w:t>
      </w:r>
      <w:r>
        <w:rPr>
          <w:rFonts w:hint="eastAsia" w:ascii="仿宋" w:hAnsi="仿宋" w:eastAsia="仿宋" w:cs="仿宋"/>
          <w:color w:val="auto"/>
          <w:spacing w:val="-1"/>
          <w:sz w:val="22"/>
          <w:szCs w:val="22"/>
        </w:rPr>
        <w:t>的最新节能产品政府采购品目清单或环境标</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志产品政府采购品目清单，提供国家确定的认证机构出具的、</w:t>
      </w:r>
      <w:r>
        <w:rPr>
          <w:rFonts w:hint="eastAsia" w:ascii="仿宋" w:hAnsi="仿宋" w:eastAsia="仿宋" w:cs="仿宋"/>
          <w:color w:val="auto"/>
          <w:spacing w:val="-1"/>
          <w:sz w:val="22"/>
          <w:szCs w:val="22"/>
        </w:rPr>
        <w:t>处于有效期之内的节能产</w:t>
      </w:r>
      <w:r>
        <w:rPr>
          <w:rFonts w:hint="eastAsia" w:ascii="仿宋" w:hAnsi="仿宋" w:eastAsia="仿宋" w:cs="仿宋"/>
          <w:color w:val="auto"/>
          <w:sz w:val="22"/>
          <w:szCs w:val="22"/>
        </w:rPr>
        <w:t xml:space="preserve"> </w:t>
      </w:r>
      <w:r>
        <w:rPr>
          <w:rFonts w:hint="eastAsia" w:ascii="仿宋" w:hAnsi="仿宋" w:eastAsia="仿宋" w:cs="仿宋"/>
          <w:color w:val="auto"/>
          <w:spacing w:val="-8"/>
          <w:sz w:val="22"/>
          <w:szCs w:val="22"/>
        </w:rPr>
        <w:t>品、环境标</w:t>
      </w:r>
      <w:r>
        <w:rPr>
          <w:rFonts w:hint="eastAsia" w:ascii="仿宋" w:hAnsi="仿宋" w:eastAsia="仿宋" w:cs="仿宋"/>
          <w:color w:val="auto"/>
          <w:spacing w:val="-5"/>
          <w:sz w:val="22"/>
          <w:szCs w:val="22"/>
        </w:rPr>
        <w:t>志</w:t>
      </w:r>
      <w:r>
        <w:rPr>
          <w:rFonts w:hint="eastAsia" w:ascii="仿宋" w:hAnsi="仿宋" w:eastAsia="仿宋" w:cs="仿宋"/>
          <w:color w:val="auto"/>
          <w:spacing w:val="-4"/>
          <w:sz w:val="22"/>
          <w:szCs w:val="22"/>
        </w:rPr>
        <w:t>产品认证证书，根据相关政策，采购人采购的产品属于清单中品目的，在</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性能、技术、服务等指标同等条件下，</w:t>
      </w:r>
      <w:r>
        <w:rPr>
          <w:rFonts w:hint="eastAsia" w:ascii="仿宋" w:hAnsi="仿宋" w:eastAsia="仿宋" w:cs="仿宋"/>
          <w:color w:val="auto"/>
          <w:sz w:val="22"/>
          <w:szCs w:val="22"/>
        </w:rPr>
        <w:t>应当优先采购清单中的产品。</w:t>
      </w:r>
    </w:p>
    <w:p>
      <w:pPr>
        <w:spacing w:before="171" w:line="359" w:lineRule="auto"/>
        <w:ind w:left="109" w:right="98" w:firstLine="433"/>
        <w:rPr>
          <w:rFonts w:ascii="仿宋" w:hAnsi="仿宋" w:eastAsia="仿宋" w:cs="仿宋"/>
          <w:color w:val="auto"/>
          <w:sz w:val="22"/>
          <w:szCs w:val="22"/>
        </w:rPr>
      </w:pPr>
      <w:r>
        <w:rPr>
          <w:rFonts w:hint="eastAsia" w:ascii="仿宋" w:hAnsi="仿宋" w:eastAsia="仿宋" w:cs="仿宋"/>
          <w:color w:val="auto"/>
          <w:spacing w:val="-2"/>
          <w:sz w:val="22"/>
          <w:szCs w:val="22"/>
        </w:rPr>
        <w:t>8.7 供应商根据实际情况按照政策要求提供需要落实政</w:t>
      </w:r>
      <w:r>
        <w:rPr>
          <w:rFonts w:hint="eastAsia" w:ascii="仿宋" w:hAnsi="仿宋" w:eastAsia="仿宋" w:cs="仿宋"/>
          <w:color w:val="auto"/>
          <w:spacing w:val="-1"/>
          <w:sz w:val="22"/>
          <w:szCs w:val="22"/>
        </w:rPr>
        <w:t>府采购相关政策的材料，供</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应商提供虚假材料谋取中标、成交的，依照《中华人</w:t>
      </w:r>
      <w:r>
        <w:rPr>
          <w:rFonts w:hint="eastAsia" w:ascii="仿宋" w:hAnsi="仿宋" w:eastAsia="仿宋" w:cs="仿宋"/>
          <w:color w:val="auto"/>
          <w:spacing w:val="-1"/>
          <w:sz w:val="22"/>
          <w:szCs w:val="22"/>
        </w:rPr>
        <w:t>民共和国政府采购法》等国家有关</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规定追究</w:t>
      </w:r>
      <w:r>
        <w:rPr>
          <w:rFonts w:hint="eastAsia" w:ascii="仿宋" w:hAnsi="仿宋" w:eastAsia="仿宋" w:cs="仿宋"/>
          <w:color w:val="auto"/>
          <w:spacing w:val="-1"/>
          <w:sz w:val="22"/>
          <w:szCs w:val="22"/>
        </w:rPr>
        <w:t>相应责任。</w:t>
      </w:r>
    </w:p>
    <w:p>
      <w:pPr>
        <w:spacing w:before="1" w:line="242" w:lineRule="auto"/>
        <w:ind w:left="555"/>
        <w:outlineLvl w:val="1"/>
        <w:rPr>
          <w:rFonts w:ascii="仿宋" w:hAnsi="仿宋" w:eastAsia="仿宋" w:cs="仿宋"/>
          <w:color w:val="auto"/>
          <w:sz w:val="22"/>
          <w:szCs w:val="22"/>
        </w:rPr>
      </w:pPr>
      <w:bookmarkStart w:id="12" w:name="_bookmark5"/>
      <w:bookmarkEnd w:id="12"/>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三</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、投标</w:t>
      </w:r>
    </w:p>
    <w:p>
      <w:pPr>
        <w:spacing w:before="109" w:line="242" w:lineRule="auto"/>
        <w:ind w:left="543"/>
        <w:rPr>
          <w:rFonts w:ascii="仿宋" w:hAnsi="仿宋" w:eastAsia="仿宋" w:cs="仿宋"/>
          <w:color w:val="auto"/>
          <w:sz w:val="22"/>
          <w:szCs w:val="22"/>
        </w:rPr>
      </w:pPr>
      <w:r>
        <w:rPr>
          <w:rFonts w:hint="eastAsia" w:ascii="仿宋" w:hAnsi="仿宋" w:eastAsia="仿宋" w:cs="仿宋"/>
          <w:color w:val="auto"/>
          <w:spacing w:val="-1"/>
          <w:sz w:val="22"/>
          <w:szCs w:val="22"/>
        </w:rPr>
        <w:t>9.投标的语言</w:t>
      </w:r>
    </w:p>
    <w:p>
      <w:pPr>
        <w:spacing w:before="112" w:line="335" w:lineRule="auto"/>
        <w:ind w:left="109" w:right="98" w:firstLine="433"/>
        <w:rPr>
          <w:rFonts w:ascii="仿宋" w:hAnsi="仿宋" w:eastAsia="仿宋" w:cs="仿宋"/>
          <w:color w:val="auto"/>
          <w:sz w:val="22"/>
          <w:szCs w:val="22"/>
        </w:rPr>
      </w:pPr>
      <w:r>
        <w:rPr>
          <w:rFonts w:hint="eastAsia" w:ascii="仿宋" w:hAnsi="仿宋" w:eastAsia="仿宋" w:cs="仿宋"/>
          <w:color w:val="auto"/>
          <w:spacing w:val="-2"/>
          <w:sz w:val="22"/>
          <w:szCs w:val="22"/>
        </w:rPr>
        <w:t>9.1 投标人提交的投标文件以及投标人与采购代理机构</w:t>
      </w:r>
      <w:r>
        <w:rPr>
          <w:rFonts w:hint="eastAsia" w:ascii="仿宋" w:hAnsi="仿宋" w:eastAsia="仿宋" w:cs="仿宋"/>
          <w:color w:val="auto"/>
          <w:spacing w:val="-1"/>
          <w:sz w:val="22"/>
          <w:szCs w:val="22"/>
        </w:rPr>
        <w:t>就有关投标的所有来函电均</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应使用简体中文。投标人提交的支持文件或印刷的资</w:t>
      </w:r>
      <w:r>
        <w:rPr>
          <w:rFonts w:hint="eastAsia" w:ascii="仿宋" w:hAnsi="仿宋" w:eastAsia="仿宋" w:cs="仿宋"/>
          <w:color w:val="auto"/>
          <w:spacing w:val="-1"/>
          <w:sz w:val="22"/>
          <w:szCs w:val="22"/>
        </w:rPr>
        <w:t>料可以用另一种语言，但相应核心</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内容须附有简体中文翻译本，在解</w:t>
      </w:r>
      <w:r>
        <w:rPr>
          <w:rFonts w:hint="eastAsia" w:ascii="仿宋" w:hAnsi="仿宋" w:eastAsia="仿宋" w:cs="仿宋"/>
          <w:color w:val="auto"/>
          <w:sz w:val="22"/>
          <w:szCs w:val="22"/>
        </w:rPr>
        <w:t>释投标文件的修改内容时以简体中文翻译本为准。</w:t>
      </w:r>
    </w:p>
    <w:p>
      <w:pPr>
        <w:spacing w:before="1" w:line="241" w:lineRule="auto"/>
        <w:ind w:left="558"/>
        <w:rPr>
          <w:rFonts w:ascii="仿宋" w:hAnsi="仿宋" w:eastAsia="仿宋" w:cs="仿宋"/>
          <w:color w:val="auto"/>
          <w:sz w:val="22"/>
          <w:szCs w:val="22"/>
        </w:rPr>
      </w:pPr>
      <w:r>
        <w:rPr>
          <w:rFonts w:hint="eastAsia" w:ascii="仿宋" w:hAnsi="仿宋" w:eastAsia="仿宋" w:cs="仿宋"/>
          <w:color w:val="auto"/>
          <w:spacing w:val="-4"/>
          <w:sz w:val="22"/>
          <w:szCs w:val="22"/>
        </w:rPr>
        <w:t>1</w:t>
      </w:r>
      <w:r>
        <w:rPr>
          <w:rFonts w:hint="eastAsia" w:ascii="仿宋" w:hAnsi="仿宋" w:eastAsia="仿宋" w:cs="仿宋"/>
          <w:color w:val="auto"/>
          <w:spacing w:val="-3"/>
          <w:sz w:val="22"/>
          <w:szCs w:val="22"/>
        </w:rPr>
        <w:t>0.投标文件</w:t>
      </w:r>
    </w:p>
    <w:p>
      <w:pPr>
        <w:spacing w:before="110" w:line="222" w:lineRule="auto"/>
        <w:ind w:left="558"/>
        <w:rPr>
          <w:rFonts w:ascii="仿宋" w:hAnsi="仿宋" w:eastAsia="仿宋" w:cs="仿宋"/>
          <w:color w:val="auto"/>
          <w:sz w:val="22"/>
          <w:szCs w:val="22"/>
        </w:rPr>
      </w:pPr>
      <w:r>
        <w:rPr>
          <w:rFonts w:hint="eastAsia" w:ascii="仿宋" w:hAnsi="仿宋" w:eastAsia="仿宋" w:cs="仿宋"/>
          <w:color w:val="auto"/>
          <w:spacing w:val="-3"/>
          <w:sz w:val="22"/>
          <w:szCs w:val="22"/>
        </w:rPr>
        <w:t>10.1 投标文件的构成应符合法律法规及招标文件的要</w:t>
      </w:r>
      <w:r>
        <w:rPr>
          <w:rFonts w:hint="eastAsia" w:ascii="仿宋" w:hAnsi="仿宋" w:eastAsia="仿宋" w:cs="仿宋"/>
          <w:color w:val="auto"/>
          <w:spacing w:val="-1"/>
          <w:sz w:val="22"/>
          <w:szCs w:val="22"/>
        </w:rPr>
        <w:t>求</w:t>
      </w:r>
      <w:r>
        <w:rPr>
          <w:rFonts w:hint="eastAsia" w:ascii="仿宋" w:hAnsi="仿宋" w:eastAsia="仿宋" w:cs="仿宋"/>
          <w:color w:val="auto"/>
          <w:sz w:val="22"/>
          <w:szCs w:val="22"/>
        </w:rPr>
        <w:t>。</w:t>
      </w:r>
    </w:p>
    <w:p>
      <w:pPr>
        <w:spacing w:before="112" w:line="335" w:lineRule="auto"/>
        <w:ind w:left="109" w:right="98" w:firstLine="433"/>
        <w:rPr>
          <w:rFonts w:ascii="仿宋" w:hAnsi="仿宋" w:eastAsia="仿宋" w:cs="仿宋"/>
          <w:color w:val="auto"/>
          <w:spacing w:val="-2"/>
          <w:sz w:val="22"/>
          <w:szCs w:val="22"/>
        </w:rPr>
      </w:pPr>
      <w:r>
        <w:rPr>
          <w:rFonts w:hint="eastAsia" w:ascii="仿宋" w:hAnsi="仿宋" w:eastAsia="仿宋" w:cs="仿宋"/>
          <w:color w:val="auto"/>
          <w:spacing w:val="-2"/>
          <w:sz w:val="22"/>
          <w:szCs w:val="22"/>
        </w:rPr>
        <w:t>10.2 投标文件编制时应将不同项目或者已划分“包/标段”的项目，分别单独编制，若混合编制在同一投标文件中，其投标无效。</w:t>
      </w:r>
    </w:p>
    <w:p>
      <w:pPr>
        <w:spacing w:before="136" w:line="335" w:lineRule="auto"/>
        <w:ind w:left="33" w:right="98" w:firstLine="441"/>
        <w:rPr>
          <w:rFonts w:ascii="仿宋" w:hAnsi="仿宋" w:eastAsia="仿宋" w:cs="仿宋"/>
          <w:color w:val="auto"/>
          <w:sz w:val="22"/>
          <w:szCs w:val="22"/>
        </w:rPr>
      </w:pPr>
      <w:r>
        <w:rPr>
          <w:rFonts w:hint="eastAsia" w:ascii="仿宋" w:hAnsi="仿宋" w:eastAsia="仿宋" w:cs="仿宋"/>
          <w:color w:val="auto"/>
          <w:spacing w:val="-8"/>
          <w:sz w:val="22"/>
          <w:szCs w:val="22"/>
        </w:rPr>
        <w:t>10.3 投</w:t>
      </w:r>
      <w:r>
        <w:rPr>
          <w:rFonts w:hint="eastAsia" w:ascii="仿宋" w:hAnsi="仿宋" w:eastAsia="仿宋" w:cs="仿宋"/>
          <w:color w:val="auto"/>
          <w:spacing w:val="-4"/>
          <w:sz w:val="22"/>
          <w:szCs w:val="22"/>
        </w:rPr>
        <w:t>标人对投标文件所提供的全部资料的完整、真实、有效性负责，并承担相应</w:t>
      </w:r>
      <w:r>
        <w:rPr>
          <w:rFonts w:hint="eastAsia" w:ascii="仿宋" w:hAnsi="仿宋" w:eastAsia="仿宋" w:cs="仿宋"/>
          <w:color w:val="auto"/>
          <w:sz w:val="22"/>
          <w:szCs w:val="22"/>
        </w:rPr>
        <w:t xml:space="preserve"> </w:t>
      </w:r>
      <w:r>
        <w:rPr>
          <w:rFonts w:hint="eastAsia" w:ascii="仿宋" w:hAnsi="仿宋" w:eastAsia="仿宋" w:cs="仿宋"/>
          <w:color w:val="auto"/>
          <w:spacing w:val="-5"/>
          <w:sz w:val="22"/>
          <w:szCs w:val="22"/>
        </w:rPr>
        <w:t>法</w:t>
      </w:r>
      <w:r>
        <w:rPr>
          <w:rFonts w:hint="eastAsia" w:ascii="仿宋" w:hAnsi="仿宋" w:eastAsia="仿宋" w:cs="仿宋"/>
          <w:color w:val="auto"/>
          <w:spacing w:val="-4"/>
          <w:sz w:val="22"/>
          <w:szCs w:val="22"/>
        </w:rPr>
        <w:t>律责任。</w:t>
      </w:r>
    </w:p>
    <w:p>
      <w:pPr>
        <w:spacing w:line="335" w:lineRule="auto"/>
        <w:ind w:left="28" w:right="37" w:firstLine="446"/>
        <w:rPr>
          <w:rFonts w:ascii="仿宋" w:hAnsi="仿宋" w:eastAsia="仿宋" w:cs="仿宋"/>
          <w:color w:val="auto"/>
          <w:sz w:val="22"/>
          <w:szCs w:val="22"/>
        </w:rPr>
      </w:pPr>
      <w:r>
        <w:rPr>
          <w:rFonts w:hint="eastAsia" w:ascii="仿宋" w:hAnsi="仿宋" w:eastAsia="仿宋" w:cs="仿宋"/>
          <w:color w:val="auto"/>
          <w:spacing w:val="-16"/>
          <w:sz w:val="22"/>
          <w:szCs w:val="22"/>
        </w:rPr>
        <w:t>10</w:t>
      </w:r>
      <w:r>
        <w:rPr>
          <w:rFonts w:hint="eastAsia" w:ascii="仿宋" w:hAnsi="仿宋" w:eastAsia="仿宋" w:cs="仿宋"/>
          <w:color w:val="auto"/>
          <w:spacing w:val="-10"/>
          <w:sz w:val="22"/>
          <w:szCs w:val="22"/>
        </w:rPr>
        <w:t>.</w:t>
      </w:r>
      <w:r>
        <w:rPr>
          <w:rFonts w:hint="eastAsia" w:ascii="仿宋" w:hAnsi="仿宋" w:eastAsia="仿宋" w:cs="仿宋"/>
          <w:color w:val="auto"/>
          <w:spacing w:val="-8"/>
          <w:sz w:val="22"/>
          <w:szCs w:val="22"/>
        </w:rPr>
        <w:t>4 投标文件未按招标文件要求编制，或未实质性响应招标文件，或提供虚假资料，</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其</w:t>
      </w:r>
      <w:r>
        <w:rPr>
          <w:rFonts w:hint="eastAsia" w:ascii="仿宋" w:hAnsi="仿宋" w:eastAsia="仿宋" w:cs="仿宋"/>
          <w:color w:val="auto"/>
          <w:spacing w:val="-3"/>
          <w:sz w:val="22"/>
          <w:szCs w:val="22"/>
        </w:rPr>
        <w:t>投</w:t>
      </w:r>
      <w:r>
        <w:rPr>
          <w:rFonts w:hint="eastAsia" w:ascii="仿宋" w:hAnsi="仿宋" w:eastAsia="仿宋" w:cs="仿宋"/>
          <w:color w:val="auto"/>
          <w:spacing w:val="-2"/>
          <w:sz w:val="22"/>
          <w:szCs w:val="22"/>
        </w:rPr>
        <w:t>标无效。</w:t>
      </w:r>
    </w:p>
    <w:p>
      <w:pPr>
        <w:spacing w:line="290" w:lineRule="exact"/>
        <w:ind w:left="474"/>
        <w:rPr>
          <w:rFonts w:ascii="仿宋" w:hAnsi="仿宋" w:eastAsia="仿宋" w:cs="仿宋"/>
          <w:color w:val="auto"/>
          <w:sz w:val="22"/>
          <w:szCs w:val="22"/>
        </w:rPr>
      </w:pPr>
      <w:r>
        <w:rPr>
          <w:rFonts w:hint="eastAsia" w:ascii="仿宋" w:hAnsi="仿宋" w:eastAsia="仿宋" w:cs="仿宋"/>
          <w:color w:val="auto"/>
          <w:spacing w:val="-4"/>
          <w:position w:val="1"/>
          <w:sz w:val="22"/>
          <w:szCs w:val="22"/>
          <w14:textOutline w14:w="4013" w14:cap="sq" w14:cmpd="sng" w14:algn="ctr">
            <w14:solidFill>
              <w14:srgbClr w14:val="000000"/>
            </w14:solidFill>
            <w14:prstDash w14:val="solid"/>
            <w14:bevel/>
          </w14:textOutline>
        </w:rPr>
        <w:t>11.</w:t>
      </w:r>
      <w:r>
        <w:rPr>
          <w:rFonts w:hint="eastAsia" w:ascii="仿宋" w:hAnsi="仿宋" w:eastAsia="仿宋" w:cs="仿宋"/>
          <w:color w:val="auto"/>
          <w:spacing w:val="-2"/>
          <w:position w:val="1"/>
          <w:sz w:val="22"/>
          <w:szCs w:val="22"/>
          <w14:textOutline w14:w="4013" w14:cap="sq" w14:cmpd="sng" w14:algn="ctr">
            <w14:solidFill>
              <w14:srgbClr w14:val="000000"/>
            </w14:solidFill>
            <w14:prstDash w14:val="solid"/>
            <w14:bevel/>
          </w14:textOutline>
        </w:rPr>
        <w:t>投标报价</w:t>
      </w:r>
    </w:p>
    <w:p>
      <w:pPr>
        <w:spacing w:before="108" w:line="223" w:lineRule="auto"/>
        <w:ind w:left="474"/>
        <w:rPr>
          <w:rFonts w:ascii="仿宋" w:hAnsi="仿宋" w:eastAsia="仿宋" w:cs="仿宋"/>
          <w:color w:val="auto"/>
          <w:sz w:val="22"/>
          <w:szCs w:val="22"/>
        </w:rPr>
      </w:pPr>
      <w:r>
        <w:rPr>
          <w:rFonts w:hint="eastAsia" w:ascii="仿宋" w:hAnsi="仿宋" w:eastAsia="仿宋" w:cs="仿宋"/>
          <w:color w:val="auto"/>
          <w:spacing w:val="-2"/>
          <w:sz w:val="22"/>
          <w:szCs w:val="22"/>
        </w:rPr>
        <w:t xml:space="preserve">11.1 </w:t>
      </w:r>
      <w:r>
        <w:rPr>
          <w:rFonts w:hint="eastAsia" w:ascii="仿宋" w:hAnsi="仿宋" w:eastAsia="仿宋" w:cs="仿宋"/>
          <w:color w:val="auto"/>
          <w:spacing w:val="-2"/>
          <w:sz w:val="22"/>
          <w:szCs w:val="22"/>
          <w:u w:val="single"/>
        </w:rPr>
        <w:t>投标人的投标报</w:t>
      </w:r>
      <w:r>
        <w:rPr>
          <w:rFonts w:hint="eastAsia" w:ascii="仿宋" w:hAnsi="仿宋" w:eastAsia="仿宋" w:cs="仿宋"/>
          <w:color w:val="auto"/>
          <w:spacing w:val="-1"/>
          <w:sz w:val="22"/>
          <w:szCs w:val="22"/>
          <w:u w:val="single"/>
        </w:rPr>
        <w:t>价应以人民币报价，不接受以人民币报价的，其投标无效。</w:t>
      </w:r>
    </w:p>
    <w:p>
      <w:pPr>
        <w:spacing w:before="136" w:line="335" w:lineRule="auto"/>
        <w:ind w:left="28" w:right="101" w:firstLine="446"/>
        <w:rPr>
          <w:rFonts w:ascii="仿宋" w:hAnsi="仿宋" w:eastAsia="仿宋" w:cs="仿宋"/>
          <w:color w:val="auto"/>
          <w:sz w:val="22"/>
          <w:szCs w:val="22"/>
        </w:rPr>
      </w:pPr>
      <w:r>
        <w:rPr>
          <w:rFonts w:hint="eastAsia" w:ascii="仿宋" w:hAnsi="仿宋" w:eastAsia="仿宋" w:cs="仿宋"/>
          <w:color w:val="auto"/>
          <w:spacing w:val="-8"/>
          <w:sz w:val="22"/>
          <w:szCs w:val="22"/>
        </w:rPr>
        <w:t>11.2 投</w:t>
      </w:r>
      <w:r>
        <w:rPr>
          <w:rFonts w:hint="eastAsia" w:ascii="仿宋" w:hAnsi="仿宋" w:eastAsia="仿宋" w:cs="仿宋"/>
          <w:color w:val="auto"/>
          <w:spacing w:val="-6"/>
          <w:sz w:val="22"/>
          <w:szCs w:val="22"/>
        </w:rPr>
        <w:t>标</w:t>
      </w:r>
      <w:r>
        <w:rPr>
          <w:rFonts w:hint="eastAsia" w:ascii="仿宋" w:hAnsi="仿宋" w:eastAsia="仿宋" w:cs="仿宋"/>
          <w:color w:val="auto"/>
          <w:spacing w:val="-4"/>
          <w:sz w:val="22"/>
          <w:szCs w:val="22"/>
        </w:rPr>
        <w:t>报价经评标委员会评定后，在合同执行过程中固定不变，不受市场价格波</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动等因素影响，每一种规格的服务与</w:t>
      </w:r>
      <w:r>
        <w:rPr>
          <w:rFonts w:hint="eastAsia" w:ascii="仿宋" w:hAnsi="仿宋" w:eastAsia="仿宋" w:cs="仿宋"/>
          <w:color w:val="auto"/>
          <w:sz w:val="22"/>
          <w:szCs w:val="22"/>
        </w:rPr>
        <w:t>货物只允许有一个报价。</w:t>
      </w:r>
    </w:p>
    <w:p>
      <w:pPr>
        <w:spacing w:before="4" w:line="334" w:lineRule="auto"/>
        <w:ind w:left="26" w:firstLine="448"/>
        <w:rPr>
          <w:rFonts w:ascii="仿宋" w:hAnsi="仿宋" w:eastAsia="仿宋" w:cs="仿宋"/>
          <w:color w:val="auto"/>
          <w:sz w:val="22"/>
          <w:szCs w:val="22"/>
        </w:rPr>
      </w:pPr>
      <w:r>
        <w:rPr>
          <w:rFonts w:hint="eastAsia" w:ascii="仿宋" w:hAnsi="仿宋" w:eastAsia="仿宋" w:cs="仿宋"/>
          <w:color w:val="auto"/>
          <w:spacing w:val="-14"/>
          <w:sz w:val="22"/>
          <w:szCs w:val="22"/>
        </w:rPr>
        <w:t>11.</w:t>
      </w:r>
      <w:r>
        <w:rPr>
          <w:rFonts w:hint="eastAsia" w:ascii="仿宋" w:hAnsi="仿宋" w:eastAsia="仿宋" w:cs="仿宋"/>
          <w:color w:val="auto"/>
          <w:spacing w:val="-7"/>
          <w:sz w:val="22"/>
          <w:szCs w:val="22"/>
        </w:rPr>
        <w:t>3 投标人应按照招标文件的采购内容、责任范围等进行报价，并按《开标一览表》</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和《分项报价表》确定的格式报出总价和分项价格，投标报</w:t>
      </w:r>
      <w:r>
        <w:rPr>
          <w:rFonts w:hint="eastAsia" w:ascii="仿宋" w:hAnsi="仿宋" w:eastAsia="仿宋" w:cs="仿宋"/>
          <w:color w:val="auto"/>
          <w:spacing w:val="-1"/>
          <w:sz w:val="22"/>
          <w:szCs w:val="22"/>
        </w:rPr>
        <w:t>价不得包含招标文件要求以</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外的内容，否则在评标时不予核减，也不得缺漏招标文件所</w:t>
      </w:r>
      <w:r>
        <w:rPr>
          <w:rFonts w:hint="eastAsia" w:ascii="仿宋" w:hAnsi="仿宋" w:eastAsia="仿宋" w:cs="仿宋"/>
          <w:color w:val="auto"/>
          <w:spacing w:val="-1"/>
          <w:sz w:val="22"/>
          <w:szCs w:val="22"/>
        </w:rPr>
        <w:t>要求的内容，否则，其投标</w:t>
      </w:r>
      <w:r>
        <w:rPr>
          <w:rFonts w:hint="eastAsia" w:ascii="仿宋" w:hAnsi="仿宋" w:eastAsia="仿宋" w:cs="仿宋"/>
          <w:color w:val="auto"/>
          <w:sz w:val="22"/>
          <w:szCs w:val="22"/>
        </w:rPr>
        <w:t xml:space="preserve"> </w:t>
      </w:r>
      <w:r>
        <w:rPr>
          <w:rFonts w:hint="eastAsia" w:ascii="仿宋" w:hAnsi="仿宋" w:eastAsia="仿宋" w:cs="仿宋"/>
          <w:color w:val="auto"/>
          <w:spacing w:val="-5"/>
          <w:sz w:val="22"/>
          <w:szCs w:val="22"/>
        </w:rPr>
        <w:t>无</w:t>
      </w:r>
      <w:r>
        <w:rPr>
          <w:rFonts w:hint="eastAsia" w:ascii="仿宋" w:hAnsi="仿宋" w:eastAsia="仿宋" w:cs="仿宋"/>
          <w:color w:val="auto"/>
          <w:spacing w:val="-4"/>
          <w:sz w:val="22"/>
          <w:szCs w:val="22"/>
        </w:rPr>
        <w:t>效。</w:t>
      </w:r>
    </w:p>
    <w:p>
      <w:pPr>
        <w:spacing w:line="223" w:lineRule="auto"/>
        <w:ind w:left="474"/>
        <w:rPr>
          <w:rFonts w:ascii="仿宋" w:hAnsi="仿宋" w:eastAsia="仿宋" w:cs="仿宋"/>
          <w:color w:val="auto"/>
          <w:sz w:val="22"/>
          <w:szCs w:val="22"/>
        </w:rPr>
      </w:pPr>
      <w:r>
        <w:rPr>
          <w:rFonts w:hint="eastAsia" w:ascii="仿宋" w:hAnsi="仿宋" w:eastAsia="仿宋" w:cs="仿宋"/>
          <w:color w:val="auto"/>
          <w:spacing w:val="-7"/>
          <w:sz w:val="22"/>
          <w:szCs w:val="22"/>
        </w:rPr>
        <w:t>1</w:t>
      </w:r>
      <w:r>
        <w:rPr>
          <w:rFonts w:hint="eastAsia" w:ascii="仿宋" w:hAnsi="仿宋" w:eastAsia="仿宋" w:cs="仿宋"/>
          <w:color w:val="auto"/>
          <w:spacing w:val="-4"/>
          <w:sz w:val="22"/>
          <w:szCs w:val="22"/>
        </w:rPr>
        <w:t>1.4 报价时应考虑以下内容及因素：</w:t>
      </w:r>
    </w:p>
    <w:p>
      <w:pPr>
        <w:spacing w:before="136" w:line="335" w:lineRule="auto"/>
        <w:ind w:left="39" w:right="271" w:firstLine="435"/>
        <w:rPr>
          <w:rFonts w:ascii="仿宋" w:hAnsi="仿宋" w:eastAsia="仿宋" w:cs="仿宋"/>
          <w:color w:val="auto"/>
          <w:sz w:val="22"/>
          <w:szCs w:val="22"/>
        </w:rPr>
      </w:pPr>
      <w:r>
        <w:rPr>
          <w:rFonts w:hint="eastAsia" w:ascii="仿宋" w:hAnsi="仿宋" w:eastAsia="仿宋" w:cs="仿宋"/>
          <w:color w:val="auto"/>
          <w:spacing w:val="-1"/>
          <w:sz w:val="22"/>
          <w:szCs w:val="22"/>
        </w:rPr>
        <w:t>1)投标报价应考虑所有根据合同或其它原因应由投</w:t>
      </w:r>
      <w:r>
        <w:rPr>
          <w:rFonts w:hint="eastAsia" w:ascii="仿宋" w:hAnsi="仿宋" w:eastAsia="仿宋" w:cs="仿宋"/>
          <w:color w:val="auto"/>
          <w:sz w:val="22"/>
          <w:szCs w:val="22"/>
        </w:rPr>
        <w:t xml:space="preserve">标人支付的税款和其它应交纳 </w:t>
      </w:r>
      <w:r>
        <w:rPr>
          <w:rFonts w:hint="eastAsia" w:ascii="仿宋" w:hAnsi="仿宋" w:eastAsia="仿宋" w:cs="仿宋"/>
          <w:color w:val="auto"/>
          <w:spacing w:val="-7"/>
          <w:sz w:val="22"/>
          <w:szCs w:val="22"/>
        </w:rPr>
        <w:t>的费用；</w:t>
      </w:r>
    </w:p>
    <w:p>
      <w:pPr>
        <w:spacing w:before="1" w:line="334" w:lineRule="auto"/>
        <w:ind w:left="42" w:right="101" w:firstLine="418"/>
        <w:rPr>
          <w:rFonts w:ascii="仿宋" w:hAnsi="仿宋" w:eastAsia="仿宋" w:cs="仿宋"/>
          <w:color w:val="auto"/>
          <w:sz w:val="22"/>
          <w:szCs w:val="22"/>
        </w:rPr>
      </w:pPr>
      <w:r>
        <w:rPr>
          <w:rFonts w:hint="eastAsia" w:ascii="仿宋" w:hAnsi="仿宋" w:eastAsia="仿宋" w:cs="仿宋"/>
          <w:color w:val="auto"/>
          <w:spacing w:val="-2"/>
          <w:sz w:val="22"/>
          <w:szCs w:val="22"/>
        </w:rPr>
        <w:t>2)投标报价应包含货物与服务运至最终目的地的</w:t>
      </w:r>
      <w:r>
        <w:rPr>
          <w:rFonts w:hint="eastAsia" w:ascii="仿宋" w:hAnsi="仿宋" w:eastAsia="仿宋" w:cs="仿宋"/>
          <w:color w:val="auto"/>
          <w:spacing w:val="-1"/>
          <w:sz w:val="22"/>
          <w:szCs w:val="22"/>
        </w:rPr>
        <w:t>运输、保险、售后和伴随服务的其</w:t>
      </w:r>
      <w:r>
        <w:rPr>
          <w:rFonts w:hint="eastAsia" w:ascii="仿宋" w:hAnsi="仿宋" w:eastAsia="仿宋" w:cs="仿宋"/>
          <w:color w:val="auto"/>
          <w:sz w:val="22"/>
          <w:szCs w:val="22"/>
        </w:rPr>
        <w:t xml:space="preserve"> </w:t>
      </w:r>
      <w:r>
        <w:rPr>
          <w:rFonts w:hint="eastAsia" w:ascii="仿宋" w:hAnsi="仿宋" w:eastAsia="仿宋" w:cs="仿宋"/>
          <w:color w:val="auto"/>
          <w:spacing w:val="-5"/>
          <w:sz w:val="22"/>
          <w:szCs w:val="22"/>
        </w:rPr>
        <w:t>它所有费用。</w:t>
      </w:r>
    </w:p>
    <w:p>
      <w:pPr>
        <w:spacing w:line="290" w:lineRule="exact"/>
        <w:ind w:left="474"/>
        <w:rPr>
          <w:rFonts w:ascii="仿宋" w:hAnsi="仿宋" w:eastAsia="仿宋" w:cs="仿宋"/>
          <w:color w:val="auto"/>
          <w:sz w:val="22"/>
          <w:szCs w:val="22"/>
        </w:rPr>
      </w:pPr>
      <w:r>
        <w:rPr>
          <w:rFonts w:hint="eastAsia" w:ascii="仿宋" w:hAnsi="仿宋" w:eastAsia="仿宋" w:cs="仿宋"/>
          <w:color w:val="auto"/>
          <w:spacing w:val="-1"/>
          <w:position w:val="1"/>
          <w:sz w:val="22"/>
          <w:szCs w:val="22"/>
        </w:rPr>
        <w:t>12.备选方案：只允许投标人有一个投标方案，不</w:t>
      </w:r>
      <w:r>
        <w:rPr>
          <w:rFonts w:hint="eastAsia" w:ascii="仿宋" w:hAnsi="仿宋" w:eastAsia="仿宋" w:cs="仿宋"/>
          <w:color w:val="auto"/>
          <w:position w:val="1"/>
          <w:sz w:val="22"/>
          <w:szCs w:val="22"/>
        </w:rPr>
        <w:t>接受备选方案，否则投标无效。</w:t>
      </w:r>
    </w:p>
    <w:p>
      <w:pPr>
        <w:spacing w:before="110" w:line="242" w:lineRule="auto"/>
        <w:ind w:left="474"/>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13.进口产</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品、联合体</w:t>
      </w:r>
    </w:p>
    <w:p>
      <w:pPr>
        <w:spacing w:before="111" w:line="223" w:lineRule="auto"/>
        <w:ind w:left="474"/>
        <w:rPr>
          <w:rFonts w:ascii="仿宋" w:hAnsi="仿宋" w:eastAsia="仿宋" w:cs="仿宋"/>
          <w:color w:val="auto"/>
          <w:sz w:val="22"/>
          <w:szCs w:val="22"/>
        </w:rPr>
      </w:pPr>
      <w:r>
        <w:rPr>
          <w:rFonts w:hint="eastAsia" w:ascii="仿宋" w:hAnsi="仿宋" w:eastAsia="仿宋" w:cs="仿宋"/>
          <w:color w:val="auto"/>
          <w:spacing w:val="-6"/>
          <w:sz w:val="22"/>
          <w:szCs w:val="22"/>
        </w:rPr>
        <w:t>13</w:t>
      </w:r>
      <w:r>
        <w:rPr>
          <w:rFonts w:hint="eastAsia" w:ascii="仿宋" w:hAnsi="仿宋" w:eastAsia="仿宋" w:cs="仿宋"/>
          <w:color w:val="auto"/>
          <w:spacing w:val="-5"/>
          <w:sz w:val="22"/>
          <w:szCs w:val="22"/>
        </w:rPr>
        <w:t>.</w:t>
      </w:r>
      <w:r>
        <w:rPr>
          <w:rFonts w:hint="eastAsia" w:ascii="仿宋" w:hAnsi="仿宋" w:eastAsia="仿宋" w:cs="仿宋"/>
          <w:color w:val="auto"/>
          <w:spacing w:val="-3"/>
          <w:sz w:val="22"/>
          <w:szCs w:val="22"/>
        </w:rPr>
        <w:t>1 是否接受进口产品投标：</w:t>
      </w:r>
      <w:r>
        <w:rPr>
          <w:rFonts w:hint="eastAsia" w:ascii="仿宋" w:hAnsi="仿宋" w:eastAsia="仿宋" w:cs="仿宋"/>
          <w:color w:val="auto"/>
          <w:spacing w:val="-3"/>
          <w:sz w:val="22"/>
          <w:szCs w:val="22"/>
          <w:u w:val="single"/>
        </w:rPr>
        <w:t>否</w:t>
      </w:r>
    </w:p>
    <w:p>
      <w:pPr>
        <w:spacing w:before="135" w:line="223" w:lineRule="auto"/>
        <w:ind w:left="474"/>
        <w:rPr>
          <w:rFonts w:ascii="仿宋" w:hAnsi="仿宋" w:eastAsia="仿宋" w:cs="仿宋"/>
          <w:color w:val="auto"/>
          <w:sz w:val="22"/>
          <w:szCs w:val="22"/>
        </w:rPr>
      </w:pPr>
      <w:r>
        <w:rPr>
          <w:rFonts w:hint="eastAsia" w:ascii="仿宋" w:hAnsi="仿宋" w:eastAsia="仿宋" w:cs="仿宋"/>
          <w:color w:val="auto"/>
          <w:spacing w:val="-6"/>
          <w:sz w:val="22"/>
          <w:szCs w:val="22"/>
        </w:rPr>
        <w:t>13.</w:t>
      </w:r>
      <w:r>
        <w:rPr>
          <w:rFonts w:hint="eastAsia" w:ascii="仿宋" w:hAnsi="仿宋" w:eastAsia="仿宋" w:cs="仿宋"/>
          <w:color w:val="auto"/>
          <w:spacing w:val="-5"/>
          <w:sz w:val="22"/>
          <w:szCs w:val="22"/>
        </w:rPr>
        <w:t>2</w:t>
      </w:r>
      <w:r>
        <w:rPr>
          <w:rFonts w:hint="eastAsia" w:ascii="仿宋" w:hAnsi="仿宋" w:eastAsia="仿宋" w:cs="仿宋"/>
          <w:color w:val="auto"/>
          <w:spacing w:val="-3"/>
          <w:sz w:val="22"/>
          <w:szCs w:val="22"/>
        </w:rPr>
        <w:t xml:space="preserve"> 是否接受联合体投标：</w:t>
      </w:r>
      <w:r>
        <w:rPr>
          <w:rFonts w:hint="eastAsia" w:ascii="仿宋" w:hAnsi="仿宋" w:eastAsia="仿宋" w:cs="仿宋"/>
          <w:color w:val="auto"/>
          <w:spacing w:val="-3"/>
          <w:sz w:val="22"/>
          <w:szCs w:val="22"/>
          <w:u w:val="single"/>
        </w:rPr>
        <w:t>否</w:t>
      </w:r>
    </w:p>
    <w:p>
      <w:pPr>
        <w:spacing w:before="132" w:line="290" w:lineRule="exact"/>
        <w:ind w:left="474"/>
        <w:rPr>
          <w:rFonts w:ascii="仿宋" w:hAnsi="仿宋" w:eastAsia="仿宋" w:cs="仿宋"/>
          <w:color w:val="auto"/>
          <w:sz w:val="22"/>
          <w:szCs w:val="22"/>
        </w:rPr>
      </w:pPr>
      <w:r>
        <w:rPr>
          <w:rFonts w:hint="eastAsia" w:ascii="仿宋" w:hAnsi="仿宋" w:eastAsia="仿宋" w:cs="仿宋"/>
          <w:color w:val="auto"/>
          <w:spacing w:val="-2"/>
          <w:position w:val="1"/>
          <w:sz w:val="22"/>
          <w:szCs w:val="22"/>
          <w14:textOutline w14:w="4013" w14:cap="sq" w14:cmpd="sng" w14:algn="ctr">
            <w14:solidFill>
              <w14:srgbClr w14:val="000000"/>
            </w14:solidFill>
            <w14:prstDash w14:val="solid"/>
            <w14:bevel/>
          </w14:textOutline>
        </w:rPr>
        <w:t>14.资</w:t>
      </w:r>
      <w:r>
        <w:rPr>
          <w:rFonts w:hint="eastAsia" w:ascii="仿宋" w:hAnsi="仿宋" w:eastAsia="仿宋" w:cs="仿宋"/>
          <w:color w:val="auto"/>
          <w:spacing w:val="-1"/>
          <w:position w:val="1"/>
          <w:sz w:val="22"/>
          <w:szCs w:val="22"/>
          <w14:textOutline w14:w="4013" w14:cap="sq" w14:cmpd="sng" w14:algn="ctr">
            <w14:solidFill>
              <w14:srgbClr w14:val="000000"/>
            </w14:solidFill>
            <w14:prstDash w14:val="solid"/>
            <w14:bevel/>
          </w14:textOutline>
        </w:rPr>
        <w:t>格要求的证明文件</w:t>
      </w:r>
    </w:p>
    <w:p>
      <w:pPr>
        <w:spacing w:before="112" w:line="334" w:lineRule="auto"/>
        <w:ind w:left="39" w:right="101" w:firstLine="435"/>
        <w:rPr>
          <w:rFonts w:ascii="仿宋" w:hAnsi="仿宋" w:eastAsia="仿宋" w:cs="仿宋"/>
          <w:color w:val="auto"/>
          <w:sz w:val="22"/>
          <w:szCs w:val="22"/>
        </w:rPr>
      </w:pPr>
      <w:r>
        <w:rPr>
          <w:rFonts w:hint="eastAsia" w:ascii="仿宋" w:hAnsi="仿宋" w:eastAsia="仿宋" w:cs="仿宋"/>
          <w:color w:val="auto"/>
          <w:spacing w:val="-8"/>
          <w:sz w:val="22"/>
          <w:szCs w:val="22"/>
        </w:rPr>
        <w:t>14.1 投</w:t>
      </w:r>
      <w:r>
        <w:rPr>
          <w:rFonts w:hint="eastAsia" w:ascii="仿宋" w:hAnsi="仿宋" w:eastAsia="仿宋" w:cs="仿宋"/>
          <w:color w:val="auto"/>
          <w:spacing w:val="-6"/>
          <w:sz w:val="22"/>
          <w:szCs w:val="22"/>
        </w:rPr>
        <w:t>标</w:t>
      </w:r>
      <w:r>
        <w:rPr>
          <w:rFonts w:hint="eastAsia" w:ascii="仿宋" w:hAnsi="仿宋" w:eastAsia="仿宋" w:cs="仿宋"/>
          <w:color w:val="auto"/>
          <w:spacing w:val="-4"/>
          <w:sz w:val="22"/>
          <w:szCs w:val="22"/>
        </w:rPr>
        <w:t>人应按招标文件的要求，提交证明其有资格参加投标和中标后有履行合同</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能力的文件，并</w:t>
      </w:r>
      <w:r>
        <w:rPr>
          <w:rFonts w:hint="eastAsia" w:ascii="仿宋" w:hAnsi="仿宋" w:eastAsia="仿宋" w:cs="仿宋"/>
          <w:color w:val="auto"/>
          <w:spacing w:val="-1"/>
          <w:sz w:val="22"/>
          <w:szCs w:val="22"/>
        </w:rPr>
        <w:t>作为其投标文件的组成部分。</w:t>
      </w:r>
    </w:p>
    <w:p>
      <w:pPr>
        <w:spacing w:before="1" w:line="335" w:lineRule="auto"/>
        <w:ind w:left="29" w:right="83" w:firstLine="445"/>
        <w:rPr>
          <w:rFonts w:ascii="仿宋" w:hAnsi="仿宋" w:eastAsia="仿宋" w:cs="仿宋"/>
          <w:color w:val="auto"/>
          <w:sz w:val="22"/>
          <w:szCs w:val="22"/>
        </w:rPr>
      </w:pPr>
      <w:r>
        <w:rPr>
          <w:rFonts w:hint="eastAsia" w:ascii="仿宋" w:hAnsi="仿宋" w:eastAsia="仿宋" w:cs="仿宋"/>
          <w:color w:val="auto"/>
          <w:spacing w:val="-8"/>
          <w:sz w:val="22"/>
          <w:szCs w:val="22"/>
        </w:rPr>
        <w:t>14.2 资</w:t>
      </w:r>
      <w:r>
        <w:rPr>
          <w:rFonts w:hint="eastAsia" w:ascii="仿宋" w:hAnsi="仿宋" w:eastAsia="仿宋" w:cs="仿宋"/>
          <w:color w:val="auto"/>
          <w:spacing w:val="-4"/>
          <w:sz w:val="22"/>
          <w:szCs w:val="22"/>
        </w:rPr>
        <w:t>格要求的证明文件必须完整齐全、真实有效、清晰可辨，因证明文件不完整</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或未按照要求提供或不清</w:t>
      </w:r>
      <w:r>
        <w:rPr>
          <w:rFonts w:hint="eastAsia" w:ascii="仿宋" w:hAnsi="仿宋" w:eastAsia="仿宋" w:cs="仿宋"/>
          <w:color w:val="auto"/>
          <w:spacing w:val="-1"/>
          <w:sz w:val="22"/>
          <w:szCs w:val="22"/>
        </w:rPr>
        <w:t>晰造成难以分辨而导致投标无效的，责任由投标人自行承担。</w:t>
      </w:r>
    </w:p>
    <w:p>
      <w:pPr>
        <w:spacing w:before="1" w:line="241" w:lineRule="auto"/>
        <w:ind w:left="474"/>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15.证明投</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标标的合格性和符合招标文件规定的文件</w:t>
      </w:r>
    </w:p>
    <w:p>
      <w:pPr>
        <w:spacing w:before="113" w:line="335" w:lineRule="auto"/>
        <w:ind w:left="26" w:right="98" w:firstLine="448"/>
        <w:rPr>
          <w:rFonts w:ascii="仿宋" w:hAnsi="仿宋" w:eastAsia="仿宋" w:cs="仿宋"/>
          <w:color w:val="auto"/>
          <w:sz w:val="22"/>
          <w:szCs w:val="22"/>
        </w:rPr>
      </w:pPr>
      <w:r>
        <w:rPr>
          <w:rFonts w:hint="eastAsia" w:ascii="仿宋" w:hAnsi="仿宋" w:eastAsia="仿宋" w:cs="仿宋"/>
          <w:color w:val="auto"/>
          <w:spacing w:val="-8"/>
          <w:sz w:val="22"/>
          <w:szCs w:val="22"/>
        </w:rPr>
        <w:t>15.1 投</w:t>
      </w:r>
      <w:r>
        <w:rPr>
          <w:rFonts w:hint="eastAsia" w:ascii="仿宋" w:hAnsi="仿宋" w:eastAsia="仿宋" w:cs="仿宋"/>
          <w:color w:val="auto"/>
          <w:spacing w:val="-4"/>
          <w:sz w:val="22"/>
          <w:szCs w:val="22"/>
        </w:rPr>
        <w:t>标人应提交证明其拟提供的投标标的符合招标文件规定的文件，包括投标文</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件中对技术要求的说明，并作</w:t>
      </w:r>
      <w:r>
        <w:rPr>
          <w:rFonts w:hint="eastAsia" w:ascii="仿宋" w:hAnsi="仿宋" w:eastAsia="仿宋" w:cs="仿宋"/>
          <w:color w:val="auto"/>
          <w:sz w:val="22"/>
          <w:szCs w:val="22"/>
        </w:rPr>
        <w:t>为其投标文件的一部分。</w:t>
      </w:r>
    </w:p>
    <w:p>
      <w:pPr>
        <w:spacing w:before="3" w:line="334" w:lineRule="auto"/>
        <w:ind w:left="30" w:right="101" w:firstLine="444"/>
        <w:rPr>
          <w:rFonts w:ascii="仿宋" w:hAnsi="仿宋" w:eastAsia="仿宋" w:cs="仿宋"/>
          <w:color w:val="auto"/>
          <w:sz w:val="22"/>
          <w:szCs w:val="22"/>
        </w:rPr>
      </w:pPr>
      <w:r>
        <w:rPr>
          <w:rFonts w:hint="eastAsia" w:ascii="仿宋" w:hAnsi="仿宋" w:eastAsia="仿宋" w:cs="仿宋"/>
          <w:color w:val="auto"/>
          <w:spacing w:val="-1"/>
          <w:sz w:val="22"/>
          <w:szCs w:val="22"/>
        </w:rPr>
        <w:t>15.2 证明投标标的与招标文件的要求相一致</w:t>
      </w:r>
      <w:r>
        <w:rPr>
          <w:rFonts w:hint="eastAsia" w:ascii="仿宋" w:hAnsi="仿宋" w:eastAsia="仿宋" w:cs="仿宋"/>
          <w:color w:val="auto"/>
          <w:sz w:val="22"/>
          <w:szCs w:val="22"/>
        </w:rPr>
        <w:t xml:space="preserve">的文件，可以是文字资料/图纸/数据 </w:t>
      </w:r>
      <w:r>
        <w:rPr>
          <w:rFonts w:hint="eastAsia" w:ascii="仿宋" w:hAnsi="仿宋" w:eastAsia="仿宋" w:cs="仿宋"/>
          <w:color w:val="auto"/>
          <w:spacing w:val="-2"/>
          <w:sz w:val="22"/>
          <w:szCs w:val="22"/>
        </w:rPr>
        <w:t>等。投标人逐条响应并说明所提供的相关货物与服务已对招标文件中</w:t>
      </w:r>
      <w:r>
        <w:rPr>
          <w:rFonts w:hint="eastAsia" w:ascii="仿宋" w:hAnsi="仿宋" w:eastAsia="仿宋" w:cs="仿宋"/>
          <w:color w:val="auto"/>
          <w:spacing w:val="-1"/>
          <w:sz w:val="22"/>
          <w:szCs w:val="22"/>
        </w:rPr>
        <w:t>的采购需求做出了</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实质性的响应，发生偏差和例外的应注明。</w:t>
      </w:r>
    </w:p>
    <w:p>
      <w:pPr>
        <w:spacing w:before="2" w:line="241" w:lineRule="auto"/>
        <w:ind w:left="474"/>
        <w:rPr>
          <w:rFonts w:ascii="仿宋" w:hAnsi="仿宋" w:eastAsia="仿宋" w:cs="仿宋"/>
          <w:b w:val="0"/>
          <w:bCs w:val="0"/>
          <w:color w:val="auto"/>
          <w:spacing w:val="-2"/>
          <w:sz w:val="22"/>
          <w:szCs w:val="22"/>
          <w14:textOutline w14:w="4013" w14:cap="sq" w14:cmpd="sng" w14:algn="ctr">
            <w14:solidFill>
              <w14:srgbClr w14:val="000000"/>
            </w14:solidFill>
            <w14:prstDash w14:val="solid"/>
            <w14:bevel/>
          </w14:textOutline>
        </w:rPr>
      </w:pPr>
      <w:r>
        <w:rPr>
          <w:rFonts w:hint="eastAsia" w:ascii="仿宋" w:hAnsi="仿宋" w:eastAsia="仿宋" w:cs="仿宋"/>
          <w:b w:val="0"/>
          <w:bCs w:val="0"/>
          <w:color w:val="auto"/>
          <w:spacing w:val="-4"/>
          <w:sz w:val="22"/>
          <w:szCs w:val="22"/>
          <w14:textOutline w14:w="4013" w14:cap="sq" w14:cmpd="sng" w14:algn="ctr">
            <w14:solidFill>
              <w14:srgbClr w14:val="000000"/>
            </w14:solidFill>
            <w14:prstDash w14:val="solid"/>
            <w14:bevel/>
          </w14:textOutline>
        </w:rPr>
        <w:t>1</w:t>
      </w:r>
      <w:r>
        <w:rPr>
          <w:rFonts w:hint="eastAsia" w:ascii="仿宋" w:hAnsi="仿宋" w:eastAsia="仿宋" w:cs="仿宋"/>
          <w:b w:val="0"/>
          <w:bCs w:val="0"/>
          <w:color w:val="auto"/>
          <w:spacing w:val="-3"/>
          <w:sz w:val="22"/>
          <w:szCs w:val="22"/>
          <w14:textOutline w14:w="4013" w14:cap="sq" w14:cmpd="sng" w14:algn="ctr">
            <w14:solidFill>
              <w14:srgbClr w14:val="000000"/>
            </w14:solidFill>
            <w14:prstDash w14:val="solid"/>
            <w14:bevel/>
          </w14:textOutline>
        </w:rPr>
        <w:t>6</w:t>
      </w:r>
      <w:r>
        <w:rPr>
          <w:rFonts w:hint="eastAsia" w:ascii="仿宋" w:hAnsi="仿宋" w:eastAsia="仿宋" w:cs="仿宋"/>
          <w:b w:val="0"/>
          <w:bCs w:val="0"/>
          <w:color w:val="auto"/>
          <w:spacing w:val="-2"/>
          <w:sz w:val="22"/>
          <w:szCs w:val="22"/>
          <w14:textOutline w14:w="4013" w14:cap="sq" w14:cmpd="sng" w14:algn="ctr">
            <w14:solidFill>
              <w14:srgbClr w14:val="000000"/>
            </w14:solidFill>
            <w14:prstDash w14:val="solid"/>
            <w14:bevel/>
          </w14:textOutline>
        </w:rPr>
        <w:t>.投标保证金</w:t>
      </w:r>
    </w:p>
    <w:p>
      <w:pPr>
        <w:pStyle w:val="2"/>
        <w:rPr>
          <w:rFonts w:ascii="仿宋" w:hAnsi="仿宋" w:eastAsia="仿宋" w:cs="仿宋"/>
          <w:b w:val="0"/>
          <w:bCs w:val="0"/>
          <w:color w:val="auto"/>
          <w:spacing w:val="-2"/>
          <w:sz w:val="22"/>
          <w:szCs w:val="22"/>
        </w:rPr>
      </w:pPr>
      <w:r>
        <w:rPr>
          <w:rFonts w:hint="eastAsia" w:ascii="仿宋" w:hAnsi="仿宋" w:eastAsia="仿宋" w:cs="仿宋"/>
          <w:b w:val="0"/>
          <w:bCs w:val="0"/>
          <w:color w:val="auto"/>
          <w:spacing w:val="-2"/>
          <w:sz w:val="22"/>
          <w:szCs w:val="22"/>
          <w14:textOutline w14:w="4013" w14:cap="sq" w14:cmpd="sng" w14:algn="ctr">
            <w14:solidFill>
              <w14:srgbClr w14:val="000000"/>
            </w14:solidFill>
            <w14:prstDash w14:val="solid"/>
            <w14:bevel/>
          </w14:textOutline>
        </w:rPr>
        <w:t xml:space="preserve">       </w:t>
      </w:r>
      <w:r>
        <w:rPr>
          <w:rFonts w:hint="eastAsia" w:ascii="仿宋" w:hAnsi="仿宋" w:eastAsia="仿宋" w:cs="仿宋"/>
          <w:b w:val="0"/>
          <w:bCs w:val="0"/>
          <w:color w:val="auto"/>
          <w:spacing w:val="-2"/>
          <w:sz w:val="22"/>
          <w:szCs w:val="22"/>
        </w:rPr>
        <w:t xml:space="preserve"> 本项目无需缴纳投标保证金</w:t>
      </w:r>
    </w:p>
    <w:p>
      <w:pPr>
        <w:spacing w:before="165" w:line="242" w:lineRule="auto"/>
        <w:ind w:left="474"/>
        <w:rPr>
          <w:rFonts w:ascii="仿宋" w:hAnsi="仿宋" w:eastAsia="仿宋" w:cs="仿宋"/>
          <w:b w:val="0"/>
          <w:bCs w:val="0"/>
          <w:color w:val="auto"/>
          <w:sz w:val="22"/>
          <w:szCs w:val="22"/>
        </w:rPr>
      </w:pPr>
      <w:r>
        <w:rPr>
          <w:rFonts w:hint="eastAsia" w:ascii="仿宋" w:hAnsi="仿宋" w:eastAsia="仿宋" w:cs="仿宋"/>
          <w:b w:val="0"/>
          <w:bCs w:val="0"/>
          <w:color w:val="auto"/>
          <w:spacing w:val="-1"/>
          <w:sz w:val="22"/>
          <w:szCs w:val="22"/>
          <w14:textOutline w14:w="4013" w14:cap="sq" w14:cmpd="sng" w14:algn="ctr">
            <w14:solidFill>
              <w14:srgbClr w14:val="000000"/>
            </w14:solidFill>
            <w14:prstDash w14:val="solid"/>
            <w14:bevel/>
          </w14:textOutline>
        </w:rPr>
        <w:t>17.投标截止时间及投标有效</w:t>
      </w:r>
      <w:r>
        <w:rPr>
          <w:rFonts w:hint="eastAsia" w:ascii="仿宋" w:hAnsi="仿宋" w:eastAsia="仿宋" w:cs="仿宋"/>
          <w:b w:val="0"/>
          <w:bCs w:val="0"/>
          <w:color w:val="auto"/>
          <w:sz w:val="22"/>
          <w:szCs w:val="22"/>
          <w14:textOutline w14:w="4013" w14:cap="sq" w14:cmpd="sng" w14:algn="ctr">
            <w14:solidFill>
              <w14:srgbClr w14:val="000000"/>
            </w14:solidFill>
            <w14:prstDash w14:val="solid"/>
            <w14:bevel/>
          </w14:textOutline>
        </w:rPr>
        <w:t>期</w:t>
      </w:r>
    </w:p>
    <w:p>
      <w:pPr>
        <w:spacing w:before="125" w:line="347" w:lineRule="auto"/>
        <w:ind w:left="47" w:right="174" w:firstLine="427"/>
        <w:rPr>
          <w:rFonts w:ascii="仿宋" w:hAnsi="仿宋" w:eastAsia="仿宋" w:cs="仿宋"/>
          <w:b w:val="0"/>
          <w:bCs w:val="0"/>
          <w:color w:val="auto"/>
          <w:sz w:val="22"/>
          <w:szCs w:val="22"/>
        </w:rPr>
      </w:pPr>
      <w:r>
        <w:rPr>
          <w:rFonts w:hint="eastAsia" w:ascii="仿宋" w:hAnsi="仿宋" w:eastAsia="仿宋" w:cs="仿宋"/>
          <w:b w:val="0"/>
          <w:bCs w:val="0"/>
          <w:color w:val="auto"/>
          <w:spacing w:val="-8"/>
          <w:sz w:val="22"/>
          <w:szCs w:val="22"/>
        </w:rPr>
        <w:t xml:space="preserve">17.1 </w:t>
      </w:r>
      <w:r>
        <w:rPr>
          <w:rFonts w:hint="eastAsia" w:ascii="仿宋" w:hAnsi="仿宋" w:eastAsia="仿宋" w:cs="仿宋"/>
          <w:b w:val="0"/>
          <w:bCs w:val="0"/>
          <w:color w:val="auto"/>
          <w:spacing w:val="-6"/>
          <w:sz w:val="22"/>
          <w:szCs w:val="22"/>
        </w:rPr>
        <w:t>投</w:t>
      </w:r>
      <w:r>
        <w:rPr>
          <w:rFonts w:hint="eastAsia" w:ascii="仿宋" w:hAnsi="仿宋" w:eastAsia="仿宋" w:cs="仿宋"/>
          <w:b w:val="0"/>
          <w:bCs w:val="0"/>
          <w:color w:val="auto"/>
          <w:spacing w:val="-4"/>
          <w:sz w:val="22"/>
          <w:szCs w:val="22"/>
        </w:rPr>
        <w:t>标截止时间为投标文件递交截止时间，具体详见招标文件第一部分 (截止时</w:t>
      </w:r>
      <w:r>
        <w:rPr>
          <w:rFonts w:hint="eastAsia" w:ascii="仿宋" w:hAnsi="仿宋" w:eastAsia="仿宋" w:cs="仿宋"/>
          <w:b w:val="0"/>
          <w:bCs w:val="0"/>
          <w:color w:val="auto"/>
          <w:sz w:val="22"/>
          <w:szCs w:val="22"/>
        </w:rPr>
        <w:t xml:space="preserve"> </w:t>
      </w:r>
      <w:r>
        <w:rPr>
          <w:rFonts w:hint="eastAsia" w:ascii="仿宋" w:hAnsi="仿宋" w:eastAsia="仿宋" w:cs="仿宋"/>
          <w:b w:val="0"/>
          <w:bCs w:val="0"/>
          <w:color w:val="auto"/>
          <w:spacing w:val="-4"/>
          <w:sz w:val="22"/>
          <w:szCs w:val="22"/>
        </w:rPr>
        <w:t>间有</w:t>
      </w:r>
      <w:r>
        <w:rPr>
          <w:rFonts w:hint="eastAsia" w:ascii="仿宋" w:hAnsi="仿宋" w:eastAsia="仿宋" w:cs="仿宋"/>
          <w:b w:val="0"/>
          <w:bCs w:val="0"/>
          <w:color w:val="auto"/>
          <w:spacing w:val="-3"/>
          <w:sz w:val="22"/>
          <w:szCs w:val="22"/>
        </w:rPr>
        <w:t>变</w:t>
      </w:r>
      <w:r>
        <w:rPr>
          <w:rFonts w:hint="eastAsia" w:ascii="仿宋" w:hAnsi="仿宋" w:eastAsia="仿宋" w:cs="仿宋"/>
          <w:b w:val="0"/>
          <w:bCs w:val="0"/>
          <w:color w:val="auto"/>
          <w:spacing w:val="-2"/>
          <w:sz w:val="22"/>
          <w:szCs w:val="22"/>
        </w:rPr>
        <w:t>动的，以更正公告为准) ；</w:t>
      </w:r>
    </w:p>
    <w:p>
      <w:pPr>
        <w:spacing w:before="4" w:line="346" w:lineRule="auto"/>
        <w:ind w:left="25" w:right="174" w:firstLine="449"/>
        <w:rPr>
          <w:rFonts w:ascii="仿宋" w:hAnsi="仿宋" w:eastAsia="仿宋" w:cs="仿宋"/>
          <w:b w:val="0"/>
          <w:bCs w:val="0"/>
          <w:color w:val="auto"/>
          <w:sz w:val="22"/>
          <w:szCs w:val="22"/>
        </w:rPr>
      </w:pPr>
      <w:r>
        <w:rPr>
          <w:rFonts w:hint="eastAsia" w:ascii="仿宋" w:hAnsi="仿宋" w:eastAsia="仿宋" w:cs="仿宋"/>
          <w:b w:val="0"/>
          <w:bCs w:val="0"/>
          <w:color w:val="auto"/>
          <w:spacing w:val="-8"/>
          <w:sz w:val="22"/>
          <w:szCs w:val="22"/>
        </w:rPr>
        <w:t xml:space="preserve">17.2 </w:t>
      </w:r>
      <w:r>
        <w:rPr>
          <w:rFonts w:hint="eastAsia" w:ascii="仿宋" w:hAnsi="仿宋" w:eastAsia="仿宋" w:cs="仿宋"/>
          <w:b w:val="0"/>
          <w:bCs w:val="0"/>
          <w:color w:val="auto"/>
          <w:spacing w:val="-5"/>
          <w:sz w:val="22"/>
          <w:szCs w:val="22"/>
          <w14:textOutline w14:w="4013" w14:cap="sq" w14:cmpd="sng" w14:algn="ctr">
            <w14:solidFill>
              <w14:srgbClr w14:val="000000"/>
            </w14:solidFill>
            <w14:prstDash w14:val="solid"/>
            <w14:bevel/>
          </w14:textOutline>
        </w:rPr>
        <w:t>投</w:t>
      </w:r>
      <w:r>
        <w:rPr>
          <w:rFonts w:hint="eastAsia" w:ascii="仿宋" w:hAnsi="仿宋" w:eastAsia="仿宋" w:cs="仿宋"/>
          <w:b w:val="0"/>
          <w:bCs w:val="0"/>
          <w:color w:val="auto"/>
          <w:spacing w:val="-4"/>
          <w:sz w:val="22"/>
          <w:szCs w:val="22"/>
          <w14:textOutline w14:w="4013" w14:cap="sq" w14:cmpd="sng" w14:algn="ctr">
            <w14:solidFill>
              <w14:srgbClr w14:val="000000"/>
            </w14:solidFill>
            <w14:prstDash w14:val="solid"/>
            <w14:bevel/>
          </w14:textOutline>
        </w:rPr>
        <w:t>标文件的有效期为投标文件递交截止时间起不少于</w:t>
      </w:r>
      <w:r>
        <w:rPr>
          <w:rFonts w:hint="eastAsia" w:ascii="仿宋" w:hAnsi="仿宋" w:eastAsia="仿宋" w:cs="仿宋"/>
          <w:b w:val="0"/>
          <w:bCs w:val="0"/>
          <w:color w:val="auto"/>
          <w:spacing w:val="-4"/>
          <w:sz w:val="22"/>
          <w:szCs w:val="22"/>
        </w:rPr>
        <w:t xml:space="preserve"> </w:t>
      </w:r>
      <w:r>
        <w:rPr>
          <w:rFonts w:hint="eastAsia" w:ascii="仿宋" w:hAnsi="仿宋" w:eastAsia="仿宋" w:cs="仿宋"/>
          <w:b w:val="0"/>
          <w:bCs w:val="0"/>
          <w:color w:val="auto"/>
          <w:spacing w:val="-4"/>
          <w:sz w:val="22"/>
          <w:szCs w:val="22"/>
          <w14:textOutline w14:w="4013" w14:cap="sq" w14:cmpd="sng" w14:algn="ctr">
            <w14:solidFill>
              <w14:srgbClr w14:val="000000"/>
            </w14:solidFill>
            <w14:prstDash w14:val="solid"/>
            <w14:bevel/>
          </w14:textOutline>
        </w:rPr>
        <w:t>90</w:t>
      </w:r>
      <w:r>
        <w:rPr>
          <w:rFonts w:hint="eastAsia" w:ascii="仿宋" w:hAnsi="仿宋" w:eastAsia="仿宋" w:cs="仿宋"/>
          <w:b w:val="0"/>
          <w:bCs w:val="0"/>
          <w:color w:val="auto"/>
          <w:spacing w:val="-4"/>
          <w:sz w:val="22"/>
          <w:szCs w:val="22"/>
        </w:rPr>
        <w:t xml:space="preserve"> 日历天</w:t>
      </w:r>
      <w:r>
        <w:rPr>
          <w:rFonts w:hint="eastAsia" w:ascii="仿宋" w:hAnsi="仿宋" w:eastAsia="仿宋" w:cs="仿宋"/>
          <w:b w:val="0"/>
          <w:bCs w:val="0"/>
          <w:color w:val="auto"/>
          <w:spacing w:val="-4"/>
          <w:sz w:val="22"/>
          <w:szCs w:val="22"/>
          <w14:textOutline w14:w="4013" w14:cap="sq" w14:cmpd="sng" w14:algn="ctr">
            <w14:solidFill>
              <w14:srgbClr w14:val="000000"/>
            </w14:solidFill>
            <w14:prstDash w14:val="solid"/>
            <w14:bevel/>
          </w14:textOutline>
        </w:rPr>
        <w:t>，投标文件有效期</w:t>
      </w:r>
      <w:r>
        <w:rPr>
          <w:rFonts w:hint="eastAsia" w:ascii="仿宋" w:hAnsi="仿宋" w:eastAsia="仿宋" w:cs="仿宋"/>
          <w:b w:val="0"/>
          <w:bCs w:val="0"/>
          <w:color w:val="auto"/>
          <w:spacing w:val="-2"/>
          <w:sz w:val="22"/>
          <w:szCs w:val="22"/>
          <w14:textOutline w14:w="4013" w14:cap="sq" w14:cmpd="sng" w14:algn="ctr">
            <w14:solidFill>
              <w14:srgbClr w14:val="000000"/>
            </w14:solidFill>
            <w14:prstDash w14:val="solid"/>
            <w14:bevel/>
          </w14:textOutline>
        </w:rPr>
        <w:t>比规定时间短的将被视为非响应性投标而予以拒绝，法</w:t>
      </w:r>
      <w:r>
        <w:rPr>
          <w:rFonts w:hint="eastAsia" w:ascii="仿宋" w:hAnsi="仿宋" w:eastAsia="仿宋" w:cs="仿宋"/>
          <w:b w:val="0"/>
          <w:bCs w:val="0"/>
          <w:color w:val="auto"/>
          <w:spacing w:val="-1"/>
          <w:sz w:val="22"/>
          <w:szCs w:val="22"/>
          <w14:textOutline w14:w="4013" w14:cap="sq" w14:cmpd="sng" w14:algn="ctr">
            <w14:solidFill>
              <w14:srgbClr w14:val="000000"/>
            </w14:solidFill>
            <w14:prstDash w14:val="solid"/>
            <w14:bevel/>
          </w14:textOutline>
        </w:rPr>
        <w:t>人身份证明书及法定代表人授</w:t>
      </w:r>
      <w:r>
        <w:rPr>
          <w:rFonts w:hint="eastAsia" w:ascii="仿宋" w:hAnsi="仿宋" w:eastAsia="仿宋" w:cs="仿宋"/>
          <w:b w:val="0"/>
          <w:bCs w:val="0"/>
          <w:color w:val="auto"/>
          <w:spacing w:val="-2"/>
          <w:sz w:val="22"/>
          <w:szCs w:val="22"/>
          <w14:textOutline w14:w="4013" w14:cap="sq" w14:cmpd="sng" w14:algn="ctr">
            <w14:solidFill>
              <w14:srgbClr w14:val="000000"/>
            </w14:solidFill>
            <w14:prstDash w14:val="solid"/>
            <w14:bevel/>
          </w14:textOutline>
        </w:rPr>
        <w:t>权书有效期应与投标文件有效期保持一致，中标人的投标文件</w:t>
      </w:r>
      <w:r>
        <w:rPr>
          <w:rFonts w:hint="eastAsia" w:ascii="仿宋" w:hAnsi="仿宋" w:eastAsia="仿宋" w:cs="仿宋"/>
          <w:b w:val="0"/>
          <w:bCs w:val="0"/>
          <w:color w:val="auto"/>
          <w:spacing w:val="-1"/>
          <w:sz w:val="22"/>
          <w:szCs w:val="22"/>
          <w14:textOutline w14:w="4013" w14:cap="sq" w14:cmpd="sng" w14:algn="ctr">
            <w14:solidFill>
              <w14:srgbClr w14:val="000000"/>
            </w14:solidFill>
            <w14:prstDash w14:val="solid"/>
            <w14:bevel/>
          </w14:textOutline>
        </w:rPr>
        <w:t>有效期自动顺延至合同期</w:t>
      </w:r>
      <w:bookmarkStart w:id="13" w:name="_bookmark6"/>
      <w:bookmarkEnd w:id="13"/>
      <w:r>
        <w:rPr>
          <w:rFonts w:hint="eastAsia" w:ascii="仿宋" w:hAnsi="仿宋" w:eastAsia="仿宋" w:cs="仿宋"/>
          <w:b w:val="0"/>
          <w:bCs w:val="0"/>
          <w:color w:val="auto"/>
          <w:spacing w:val="-5"/>
          <w:sz w:val="22"/>
          <w:szCs w:val="22"/>
          <w14:textOutline w14:w="4013" w14:cap="sq" w14:cmpd="sng" w14:algn="ctr">
            <w14:solidFill>
              <w14:srgbClr w14:val="000000"/>
            </w14:solidFill>
            <w14:prstDash w14:val="solid"/>
            <w14:bevel/>
          </w14:textOutline>
        </w:rPr>
        <w:t>结</w:t>
      </w:r>
      <w:r>
        <w:rPr>
          <w:rFonts w:hint="eastAsia" w:ascii="仿宋" w:hAnsi="仿宋" w:eastAsia="仿宋" w:cs="仿宋"/>
          <w:b w:val="0"/>
          <w:bCs w:val="0"/>
          <w:color w:val="auto"/>
          <w:spacing w:val="-4"/>
          <w:sz w:val="22"/>
          <w:szCs w:val="22"/>
          <w14:textOutline w14:w="4013" w14:cap="sq" w14:cmpd="sng" w14:algn="ctr">
            <w14:solidFill>
              <w14:srgbClr w14:val="000000"/>
            </w14:solidFill>
            <w14:prstDash w14:val="solid"/>
            <w14:bevel/>
          </w14:textOutline>
        </w:rPr>
        <w:t>束。</w:t>
      </w:r>
    </w:p>
    <w:p>
      <w:pPr>
        <w:spacing w:line="235" w:lineRule="auto"/>
        <w:ind w:left="534"/>
        <w:outlineLvl w:val="1"/>
        <w:rPr>
          <w:rFonts w:ascii="仿宋" w:hAnsi="仿宋" w:eastAsia="仿宋" w:cs="仿宋"/>
          <w:b w:val="0"/>
          <w:bCs w:val="0"/>
          <w:color w:val="auto"/>
          <w:sz w:val="22"/>
          <w:szCs w:val="22"/>
        </w:rPr>
      </w:pPr>
      <w:r>
        <w:rPr>
          <w:rFonts w:hint="eastAsia" w:ascii="仿宋" w:hAnsi="仿宋" w:eastAsia="仿宋" w:cs="仿宋"/>
          <w:b w:val="0"/>
          <w:bCs w:val="0"/>
          <w:color w:val="auto"/>
          <w:spacing w:val="-2"/>
          <w:sz w:val="22"/>
          <w:szCs w:val="22"/>
          <w14:textOutline w14:w="4013" w14:cap="sq" w14:cmpd="sng" w14:algn="ctr">
            <w14:solidFill>
              <w14:srgbClr w14:val="000000"/>
            </w14:solidFill>
            <w14:prstDash w14:val="solid"/>
            <w14:bevel/>
          </w14:textOutline>
        </w:rPr>
        <w:t>四、投标文件的编制、密封与递</w:t>
      </w:r>
      <w:r>
        <w:rPr>
          <w:rFonts w:hint="eastAsia" w:ascii="仿宋" w:hAnsi="仿宋" w:eastAsia="仿宋" w:cs="仿宋"/>
          <w:b w:val="0"/>
          <w:bCs w:val="0"/>
          <w:color w:val="auto"/>
          <w:spacing w:val="-1"/>
          <w:sz w:val="22"/>
          <w:szCs w:val="22"/>
          <w14:textOutline w14:w="4013" w14:cap="sq" w14:cmpd="sng" w14:algn="ctr">
            <w14:solidFill>
              <w14:srgbClr w14:val="000000"/>
            </w14:solidFill>
            <w14:prstDash w14:val="solid"/>
            <w14:bevel/>
          </w14:textOutline>
        </w:rPr>
        <w:t>交</w:t>
      </w:r>
    </w:p>
    <w:p>
      <w:pPr>
        <w:spacing w:before="135" w:line="242" w:lineRule="auto"/>
        <w:ind w:left="474"/>
        <w:rPr>
          <w:rFonts w:ascii="仿宋" w:hAnsi="仿宋" w:eastAsia="仿宋" w:cs="仿宋"/>
          <w:b w:val="0"/>
          <w:bCs w:val="0"/>
          <w:color w:val="auto"/>
          <w:sz w:val="22"/>
          <w:szCs w:val="22"/>
        </w:rPr>
      </w:pPr>
      <w:r>
        <w:rPr>
          <w:rFonts w:hint="eastAsia" w:ascii="仿宋" w:hAnsi="仿宋" w:eastAsia="仿宋" w:cs="仿宋"/>
          <w:b w:val="0"/>
          <w:bCs w:val="0"/>
          <w:color w:val="auto"/>
          <w:spacing w:val="-2"/>
          <w:sz w:val="22"/>
          <w:szCs w:val="22"/>
          <w14:textOutline w14:w="4013" w14:cap="sq" w14:cmpd="sng" w14:algn="ctr">
            <w14:solidFill>
              <w14:srgbClr w14:val="000000"/>
            </w14:solidFill>
            <w14:prstDash w14:val="solid"/>
            <w14:bevel/>
          </w14:textOutline>
        </w:rPr>
        <w:t>18</w:t>
      </w:r>
      <w:r>
        <w:rPr>
          <w:rFonts w:hint="eastAsia" w:ascii="仿宋" w:hAnsi="仿宋" w:eastAsia="仿宋" w:cs="仿宋"/>
          <w:b w:val="0"/>
          <w:bCs w:val="0"/>
          <w:color w:val="auto"/>
          <w:spacing w:val="-1"/>
          <w:sz w:val="22"/>
          <w:szCs w:val="22"/>
          <w14:textOutline w14:w="4013" w14:cap="sq" w14:cmpd="sng" w14:algn="ctr">
            <w14:solidFill>
              <w14:srgbClr w14:val="000000"/>
            </w14:solidFill>
            <w14:prstDash w14:val="solid"/>
            <w14:bevel/>
          </w14:textOutline>
        </w:rPr>
        <w:t>.投标文件的编制与签署</w:t>
      </w:r>
    </w:p>
    <w:p>
      <w:pPr>
        <w:spacing w:before="125" w:line="347" w:lineRule="auto"/>
        <w:ind w:left="25" w:right="277" w:firstLine="449"/>
        <w:rPr>
          <w:rFonts w:ascii="仿宋" w:hAnsi="仿宋" w:eastAsia="仿宋" w:cs="仿宋"/>
          <w:b w:val="0"/>
          <w:bCs w:val="0"/>
          <w:color w:val="auto"/>
          <w:sz w:val="22"/>
          <w:szCs w:val="22"/>
        </w:rPr>
      </w:pPr>
      <w:r>
        <w:rPr>
          <w:rFonts w:hint="eastAsia" w:ascii="仿宋" w:hAnsi="仿宋" w:eastAsia="仿宋" w:cs="仿宋"/>
          <w:b w:val="0"/>
          <w:bCs w:val="0"/>
          <w:color w:val="auto"/>
          <w:spacing w:val="-2"/>
          <w:sz w:val="22"/>
          <w:szCs w:val="22"/>
        </w:rPr>
        <w:t xml:space="preserve">18.1 </w:t>
      </w:r>
      <w:r>
        <w:rPr>
          <w:rFonts w:hint="eastAsia" w:ascii="仿宋" w:hAnsi="仿宋" w:eastAsia="仿宋" w:cs="仿宋"/>
          <w:b w:val="0"/>
          <w:bCs w:val="0"/>
          <w:color w:val="auto"/>
          <w:sz w:val="22"/>
          <w:szCs w:val="22"/>
        </w:rPr>
        <w:t>投标人应递交纸质版投标文件第一册正本壹本，副本肆本、投标文件第二册正本壹本，副本肆本；（每本投标文件须清楚地标明“正本”/“副本”）电子版一份（U盘两个），开标一览表一份。</w:t>
      </w:r>
    </w:p>
    <w:p>
      <w:pPr>
        <w:spacing w:before="1" w:line="347" w:lineRule="auto"/>
        <w:ind w:left="31" w:right="268" w:firstLine="443"/>
        <w:rPr>
          <w:rFonts w:ascii="仿宋" w:hAnsi="仿宋" w:eastAsia="仿宋" w:cs="仿宋"/>
          <w:b w:val="0"/>
          <w:bCs w:val="0"/>
          <w:color w:val="auto"/>
          <w:sz w:val="22"/>
          <w:szCs w:val="22"/>
        </w:rPr>
      </w:pPr>
      <w:r>
        <w:rPr>
          <w:rFonts w:hint="eastAsia" w:ascii="仿宋" w:hAnsi="仿宋" w:eastAsia="仿宋" w:cs="仿宋"/>
          <w:b w:val="0"/>
          <w:bCs w:val="0"/>
          <w:color w:val="auto"/>
          <w:spacing w:val="-9"/>
          <w:sz w:val="22"/>
          <w:szCs w:val="22"/>
        </w:rPr>
        <w:t>18.2 投标人</w:t>
      </w:r>
      <w:r>
        <w:rPr>
          <w:rFonts w:hint="eastAsia" w:ascii="仿宋" w:hAnsi="仿宋" w:eastAsia="仿宋" w:cs="仿宋"/>
          <w:b w:val="0"/>
          <w:bCs w:val="0"/>
          <w:color w:val="auto"/>
          <w:spacing w:val="-9"/>
          <w:sz w:val="22"/>
          <w:szCs w:val="22"/>
          <w14:textOutline w14:w="4013" w14:cap="sq" w14:cmpd="sng" w14:algn="ctr">
            <w14:solidFill>
              <w14:srgbClr w14:val="000000"/>
            </w14:solidFill>
            <w14:prstDash w14:val="solid"/>
            <w14:bevel/>
          </w14:textOutline>
        </w:rPr>
        <w:t>同时递交与纸质版投标文件正本内容相同的电子版本一套</w:t>
      </w:r>
      <w:r>
        <w:rPr>
          <w:rFonts w:hint="eastAsia" w:ascii="仿宋" w:hAnsi="仿宋" w:eastAsia="仿宋" w:cs="仿宋"/>
          <w:b w:val="0"/>
          <w:bCs w:val="0"/>
          <w:color w:val="auto"/>
          <w:spacing w:val="-9"/>
          <w:sz w:val="22"/>
          <w:szCs w:val="22"/>
        </w:rPr>
        <w:t xml:space="preserve"> ( </w:t>
      </w:r>
      <w:r>
        <w:rPr>
          <w:rFonts w:hint="eastAsia" w:ascii="仿宋" w:hAnsi="仿宋" w:eastAsia="仿宋" w:cs="仿宋"/>
          <w:b w:val="0"/>
          <w:bCs w:val="0"/>
          <w:color w:val="auto"/>
          <w:spacing w:val="-9"/>
          <w:sz w:val="22"/>
          <w:szCs w:val="22"/>
          <w:u w:val="single"/>
        </w:rPr>
        <w:t xml:space="preserve"> 以 </w:t>
      </w:r>
      <w:r>
        <w:rPr>
          <w:rFonts w:hint="eastAsia" w:ascii="仿宋" w:hAnsi="仿宋" w:eastAsia="仿宋" w:cs="仿宋"/>
          <w:b w:val="0"/>
          <w:bCs w:val="0"/>
          <w:color w:val="auto"/>
          <w:spacing w:val="-8"/>
          <w:sz w:val="22"/>
          <w:szCs w:val="22"/>
          <w:u w:val="single"/>
        </w:rPr>
        <w:t>U</w:t>
      </w:r>
      <w:r>
        <w:rPr>
          <w:rFonts w:hint="eastAsia" w:ascii="仿宋" w:hAnsi="仿宋" w:eastAsia="仿宋" w:cs="仿宋"/>
          <w:b w:val="0"/>
          <w:bCs w:val="0"/>
          <w:color w:val="auto"/>
          <w:spacing w:val="-9"/>
          <w:sz w:val="22"/>
          <w:szCs w:val="22"/>
          <w:u w:val="single"/>
        </w:rPr>
        <w:t xml:space="preserve"> 盘形</w:t>
      </w:r>
      <w:r>
        <w:rPr>
          <w:rFonts w:hint="eastAsia" w:ascii="仿宋" w:hAnsi="仿宋" w:eastAsia="仿宋" w:cs="仿宋"/>
          <w:b w:val="0"/>
          <w:bCs w:val="0"/>
          <w:color w:val="auto"/>
          <w:sz w:val="22"/>
          <w:szCs w:val="22"/>
        </w:rPr>
        <w:t xml:space="preserve"> </w:t>
      </w:r>
      <w:r>
        <w:rPr>
          <w:rFonts w:hint="eastAsia" w:ascii="仿宋" w:hAnsi="仿宋" w:eastAsia="仿宋" w:cs="仿宋"/>
          <w:b w:val="0"/>
          <w:bCs w:val="0"/>
          <w:color w:val="auto"/>
          <w:spacing w:val="-3"/>
          <w:sz w:val="22"/>
          <w:szCs w:val="22"/>
          <w:u w:val="single"/>
        </w:rPr>
        <w:t>式，文件格式包含.doc/.docx 格式及纸质版正本扫描的.p</w:t>
      </w:r>
      <w:r>
        <w:rPr>
          <w:rFonts w:hint="eastAsia" w:ascii="仿宋" w:hAnsi="仿宋" w:eastAsia="仿宋" w:cs="仿宋"/>
          <w:b w:val="0"/>
          <w:bCs w:val="0"/>
          <w:color w:val="auto"/>
          <w:spacing w:val="-1"/>
          <w:sz w:val="22"/>
          <w:szCs w:val="22"/>
          <w:u w:val="single"/>
        </w:rPr>
        <w:t>d</w:t>
      </w:r>
      <w:r>
        <w:rPr>
          <w:rFonts w:hint="eastAsia" w:ascii="仿宋" w:hAnsi="仿宋" w:eastAsia="仿宋" w:cs="仿宋"/>
          <w:b w:val="0"/>
          <w:bCs w:val="0"/>
          <w:color w:val="auto"/>
          <w:sz w:val="22"/>
          <w:szCs w:val="22"/>
          <w:u w:val="single"/>
        </w:rPr>
        <w:t>f</w:t>
      </w:r>
      <w:r>
        <w:rPr>
          <w:rFonts w:hint="eastAsia" w:ascii="仿宋" w:hAnsi="仿宋" w:eastAsia="仿宋" w:cs="仿宋"/>
          <w:b w:val="0"/>
          <w:bCs w:val="0"/>
          <w:color w:val="auto"/>
          <w:spacing w:val="-3"/>
          <w:sz w:val="22"/>
          <w:szCs w:val="22"/>
          <w:u w:val="single"/>
        </w:rPr>
        <w:t xml:space="preserve"> 格式</w:t>
      </w:r>
      <w:r>
        <w:rPr>
          <w:rFonts w:hint="eastAsia" w:ascii="仿宋" w:hAnsi="仿宋" w:eastAsia="仿宋" w:cs="仿宋"/>
          <w:b w:val="0"/>
          <w:bCs w:val="0"/>
          <w:color w:val="auto"/>
          <w:spacing w:val="-3"/>
          <w:sz w:val="22"/>
          <w:szCs w:val="22"/>
        </w:rPr>
        <w:t>) 。</w:t>
      </w:r>
      <w:bookmarkStart w:id="64" w:name="_GoBack"/>
      <w:bookmarkEnd w:id="64"/>
    </w:p>
    <w:p>
      <w:pPr>
        <w:spacing w:before="1" w:line="346" w:lineRule="auto"/>
        <w:ind w:left="28" w:right="272" w:firstLine="446"/>
        <w:rPr>
          <w:rFonts w:ascii="仿宋" w:hAnsi="仿宋" w:eastAsia="仿宋" w:cs="仿宋"/>
          <w:b w:val="0"/>
          <w:bCs w:val="0"/>
          <w:color w:val="auto"/>
          <w:sz w:val="22"/>
          <w:szCs w:val="22"/>
        </w:rPr>
      </w:pPr>
      <w:r>
        <w:rPr>
          <w:rFonts w:hint="eastAsia" w:ascii="仿宋" w:hAnsi="仿宋" w:eastAsia="仿宋" w:cs="仿宋"/>
          <w:b w:val="0"/>
          <w:bCs w:val="0"/>
          <w:color w:val="auto"/>
          <w:spacing w:val="-2"/>
          <w:sz w:val="22"/>
          <w:szCs w:val="22"/>
        </w:rPr>
        <w:t>18.3 为方便开标时唱标，</w:t>
      </w:r>
      <w:r>
        <w:rPr>
          <w:rFonts w:hint="eastAsia" w:ascii="仿宋" w:hAnsi="仿宋" w:eastAsia="仿宋" w:cs="仿宋"/>
          <w:b w:val="0"/>
          <w:bCs w:val="0"/>
          <w:color w:val="auto"/>
          <w:spacing w:val="-2"/>
          <w:sz w:val="22"/>
          <w:szCs w:val="22"/>
          <w14:textOutline w14:w="4013" w14:cap="sq" w14:cmpd="sng" w14:algn="ctr">
            <w14:solidFill>
              <w14:srgbClr w14:val="000000"/>
            </w14:solidFill>
            <w14:prstDash w14:val="solid"/>
            <w14:bevel/>
          </w14:textOutline>
        </w:rPr>
        <w:t>投标人应将《开标一</w:t>
      </w:r>
      <w:r>
        <w:rPr>
          <w:rFonts w:hint="eastAsia" w:ascii="仿宋" w:hAnsi="仿宋" w:eastAsia="仿宋" w:cs="仿宋"/>
          <w:b w:val="0"/>
          <w:bCs w:val="0"/>
          <w:color w:val="auto"/>
          <w:spacing w:val="-1"/>
          <w:sz w:val="22"/>
          <w:szCs w:val="22"/>
          <w14:textOutline w14:w="4013" w14:cap="sq" w14:cmpd="sng" w14:algn="ctr">
            <w14:solidFill>
              <w14:srgbClr w14:val="000000"/>
            </w14:solidFill>
            <w14:prstDash w14:val="solid"/>
            <w14:bevel/>
          </w14:textOutline>
        </w:rPr>
        <w:t>览表》单独密封一份提交</w:t>
      </w:r>
      <w:r>
        <w:rPr>
          <w:rFonts w:hint="eastAsia" w:ascii="仿宋" w:hAnsi="仿宋" w:eastAsia="仿宋" w:cs="仿宋"/>
          <w:b w:val="0"/>
          <w:bCs w:val="0"/>
          <w:color w:val="auto"/>
          <w:spacing w:val="-1"/>
          <w:sz w:val="22"/>
          <w:szCs w:val="22"/>
        </w:rPr>
        <w:t>，并在信</w:t>
      </w:r>
      <w:r>
        <w:rPr>
          <w:rFonts w:hint="eastAsia" w:ascii="仿宋" w:hAnsi="仿宋" w:eastAsia="仿宋" w:cs="仿宋"/>
          <w:b w:val="0"/>
          <w:bCs w:val="0"/>
          <w:color w:val="auto"/>
          <w:sz w:val="22"/>
          <w:szCs w:val="22"/>
        </w:rPr>
        <w:t xml:space="preserve"> </w:t>
      </w:r>
      <w:r>
        <w:rPr>
          <w:rFonts w:hint="eastAsia" w:ascii="仿宋" w:hAnsi="仿宋" w:eastAsia="仿宋" w:cs="仿宋"/>
          <w:b w:val="0"/>
          <w:bCs w:val="0"/>
          <w:color w:val="auto"/>
          <w:spacing w:val="-1"/>
          <w:sz w:val="22"/>
          <w:szCs w:val="22"/>
        </w:rPr>
        <w:t>封上清晰标明“开标一览表”字样，格</w:t>
      </w:r>
      <w:r>
        <w:rPr>
          <w:rFonts w:hint="eastAsia" w:ascii="仿宋" w:hAnsi="仿宋" w:eastAsia="仿宋" w:cs="仿宋"/>
          <w:b w:val="0"/>
          <w:bCs w:val="0"/>
          <w:color w:val="auto"/>
          <w:sz w:val="22"/>
          <w:szCs w:val="22"/>
        </w:rPr>
        <w:t>式要求见“第六部分2.投标报价表”。</w:t>
      </w:r>
    </w:p>
    <w:p>
      <w:pPr>
        <w:spacing w:before="1" w:line="222" w:lineRule="auto"/>
        <w:ind w:left="474"/>
        <w:rPr>
          <w:rFonts w:ascii="仿宋" w:hAnsi="仿宋" w:eastAsia="仿宋" w:cs="仿宋"/>
          <w:color w:val="auto"/>
          <w:sz w:val="22"/>
          <w:szCs w:val="22"/>
        </w:rPr>
      </w:pPr>
      <w:r>
        <w:rPr>
          <w:rFonts w:hint="eastAsia" w:ascii="仿宋" w:hAnsi="仿宋" w:eastAsia="仿宋" w:cs="仿宋"/>
          <w:color w:val="auto"/>
          <w:spacing w:val="-1"/>
          <w:sz w:val="22"/>
          <w:szCs w:val="22"/>
        </w:rPr>
        <w:t>18.4 投标文件需打印或复印或用不褪色签字笔</w:t>
      </w:r>
      <w:r>
        <w:rPr>
          <w:rFonts w:hint="eastAsia" w:ascii="仿宋" w:hAnsi="仿宋" w:eastAsia="仿宋" w:cs="仿宋"/>
          <w:color w:val="auto"/>
          <w:sz w:val="22"/>
          <w:szCs w:val="22"/>
        </w:rPr>
        <w:t>书写。</w:t>
      </w:r>
    </w:p>
    <w:p>
      <w:pPr>
        <w:spacing w:before="151" w:line="347" w:lineRule="auto"/>
        <w:ind w:left="28" w:firstLine="446"/>
        <w:rPr>
          <w:rFonts w:ascii="仿宋" w:hAnsi="仿宋" w:eastAsia="仿宋" w:cs="仿宋"/>
          <w:color w:val="auto"/>
          <w:sz w:val="22"/>
          <w:szCs w:val="22"/>
        </w:rPr>
      </w:pPr>
      <w:r>
        <w:rPr>
          <w:rFonts w:hint="eastAsia" w:ascii="仿宋" w:hAnsi="仿宋" w:eastAsia="仿宋" w:cs="仿宋"/>
          <w:color w:val="auto"/>
          <w:spacing w:val="-10"/>
          <w:sz w:val="22"/>
          <w:szCs w:val="22"/>
        </w:rPr>
        <w:t xml:space="preserve">18.5 </w:t>
      </w:r>
      <w:r>
        <w:rPr>
          <w:rFonts w:hint="eastAsia" w:ascii="仿宋" w:hAnsi="仿宋" w:eastAsia="仿宋" w:cs="仿宋"/>
          <w:color w:val="auto"/>
          <w:spacing w:val="-8"/>
          <w:sz w:val="22"/>
          <w:szCs w:val="22"/>
        </w:rPr>
        <w:t>投</w:t>
      </w:r>
      <w:r>
        <w:rPr>
          <w:rFonts w:hint="eastAsia" w:ascii="仿宋" w:hAnsi="仿宋" w:eastAsia="仿宋" w:cs="仿宋"/>
          <w:color w:val="auto"/>
          <w:spacing w:val="-5"/>
          <w:sz w:val="22"/>
          <w:szCs w:val="22"/>
        </w:rPr>
        <w:t>标文件须按招标文件已经明确的格式与要求编制，并按格式与要求签署盖章，</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其中投标人单位名称处必须填写全称并</w:t>
      </w:r>
      <w:r>
        <w:rPr>
          <w:rFonts w:hint="eastAsia" w:ascii="仿宋" w:hAnsi="仿宋" w:eastAsia="仿宋" w:cs="仿宋"/>
          <w:color w:val="auto"/>
          <w:sz w:val="22"/>
          <w:szCs w:val="22"/>
        </w:rPr>
        <w:t>按要求加盖公章。</w:t>
      </w:r>
    </w:p>
    <w:p>
      <w:pPr>
        <w:spacing w:before="4" w:line="346" w:lineRule="auto"/>
        <w:ind w:left="28" w:right="174" w:firstLine="446"/>
        <w:rPr>
          <w:rFonts w:ascii="仿宋" w:hAnsi="仿宋" w:eastAsia="仿宋" w:cs="仿宋"/>
          <w:color w:val="auto"/>
          <w:sz w:val="22"/>
          <w:szCs w:val="22"/>
        </w:rPr>
      </w:pPr>
      <w:r>
        <w:rPr>
          <w:rFonts w:hint="eastAsia" w:ascii="仿宋" w:hAnsi="仿宋" w:eastAsia="仿宋" w:cs="仿宋"/>
          <w:color w:val="auto"/>
          <w:spacing w:val="-8"/>
          <w:sz w:val="22"/>
          <w:szCs w:val="22"/>
        </w:rPr>
        <w:t>18.6 副</w:t>
      </w:r>
      <w:r>
        <w:rPr>
          <w:rFonts w:hint="eastAsia" w:ascii="仿宋" w:hAnsi="仿宋" w:eastAsia="仿宋" w:cs="仿宋"/>
          <w:color w:val="auto"/>
          <w:spacing w:val="-6"/>
          <w:sz w:val="22"/>
          <w:szCs w:val="22"/>
        </w:rPr>
        <w:t>本</w:t>
      </w:r>
      <w:r>
        <w:rPr>
          <w:rFonts w:hint="eastAsia" w:ascii="仿宋" w:hAnsi="仿宋" w:eastAsia="仿宋" w:cs="仿宋"/>
          <w:color w:val="auto"/>
          <w:spacing w:val="-4"/>
          <w:sz w:val="22"/>
          <w:szCs w:val="22"/>
        </w:rPr>
        <w:t>可以采用正本签字盖章后的完整复印件，但要保证正副本内容应一致，若</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正副本不一致</w:t>
      </w:r>
      <w:r>
        <w:rPr>
          <w:rFonts w:hint="eastAsia" w:ascii="仿宋" w:hAnsi="仿宋" w:eastAsia="仿宋" w:cs="仿宋"/>
          <w:color w:val="auto"/>
          <w:spacing w:val="1"/>
          <w:sz w:val="22"/>
          <w:szCs w:val="22"/>
        </w:rPr>
        <w:t>，以正本为准</w:t>
      </w:r>
      <w:r>
        <w:rPr>
          <w:rFonts w:hint="eastAsia" w:ascii="仿宋" w:hAnsi="仿宋" w:eastAsia="仿宋" w:cs="仿宋"/>
          <w:color w:val="auto"/>
          <w:spacing w:val="-1"/>
          <w:sz w:val="22"/>
          <w:szCs w:val="22"/>
        </w:rPr>
        <w:t>电子版本与纸质版不符，以</w:t>
      </w:r>
      <w:r>
        <w:rPr>
          <w:rFonts w:hint="eastAsia" w:ascii="仿宋" w:hAnsi="仿宋" w:eastAsia="仿宋" w:cs="仿宋"/>
          <w:color w:val="auto"/>
          <w:sz w:val="22"/>
          <w:szCs w:val="22"/>
        </w:rPr>
        <w:t>纸质版正本为准。</w:t>
      </w:r>
    </w:p>
    <w:p>
      <w:pPr>
        <w:spacing w:before="1" w:line="347" w:lineRule="auto"/>
        <w:ind w:left="28" w:right="172" w:firstLine="446"/>
        <w:rPr>
          <w:rFonts w:ascii="仿宋" w:hAnsi="仿宋" w:eastAsia="仿宋" w:cs="仿宋"/>
          <w:color w:val="auto"/>
          <w:sz w:val="22"/>
          <w:szCs w:val="22"/>
        </w:rPr>
      </w:pPr>
      <w:r>
        <w:rPr>
          <w:rFonts w:hint="eastAsia" w:ascii="仿宋" w:hAnsi="仿宋" w:eastAsia="仿宋" w:cs="仿宋"/>
          <w:color w:val="auto"/>
          <w:spacing w:val="-8"/>
          <w:sz w:val="22"/>
          <w:szCs w:val="22"/>
        </w:rPr>
        <w:t>18.7 投</w:t>
      </w:r>
      <w:r>
        <w:rPr>
          <w:rFonts w:hint="eastAsia" w:ascii="仿宋" w:hAnsi="仿宋" w:eastAsia="仿宋" w:cs="仿宋"/>
          <w:color w:val="auto"/>
          <w:spacing w:val="-4"/>
          <w:sz w:val="22"/>
          <w:szCs w:val="22"/>
        </w:rPr>
        <w:t>标文件中的任何重要的插字、涂改和增删，须加盖公章或者由法定代表人或</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其授权的代表</w:t>
      </w:r>
      <w:r>
        <w:rPr>
          <w:rFonts w:hint="eastAsia" w:ascii="仿宋" w:hAnsi="仿宋" w:eastAsia="仿宋" w:cs="仿宋"/>
          <w:color w:val="auto"/>
          <w:spacing w:val="-1"/>
          <w:sz w:val="22"/>
          <w:szCs w:val="22"/>
        </w:rPr>
        <w:t>签字。</w:t>
      </w:r>
    </w:p>
    <w:p>
      <w:pPr>
        <w:spacing w:before="1" w:line="347" w:lineRule="auto"/>
        <w:ind w:left="26" w:right="174" w:firstLine="448"/>
        <w:rPr>
          <w:rFonts w:ascii="仿宋" w:hAnsi="仿宋" w:eastAsia="仿宋" w:cs="仿宋"/>
          <w:color w:val="auto"/>
          <w:sz w:val="22"/>
          <w:szCs w:val="22"/>
          <w:highlight w:val="none"/>
        </w:rPr>
      </w:pPr>
      <w:r>
        <w:rPr>
          <w:rFonts w:hint="eastAsia" w:ascii="仿宋" w:hAnsi="仿宋" w:eastAsia="仿宋" w:cs="仿宋"/>
          <w:color w:val="auto"/>
          <w:spacing w:val="-14"/>
          <w:sz w:val="22"/>
          <w:szCs w:val="22"/>
          <w:highlight w:val="none"/>
        </w:rPr>
        <w:t>1</w:t>
      </w:r>
      <w:r>
        <w:rPr>
          <w:rFonts w:hint="eastAsia" w:ascii="仿宋" w:hAnsi="仿宋" w:eastAsia="仿宋" w:cs="仿宋"/>
          <w:color w:val="auto"/>
          <w:spacing w:val="-12"/>
          <w:sz w:val="22"/>
          <w:szCs w:val="22"/>
          <w:highlight w:val="none"/>
        </w:rPr>
        <w:t>8</w:t>
      </w:r>
      <w:r>
        <w:rPr>
          <w:rFonts w:hint="eastAsia" w:ascii="仿宋" w:hAnsi="仿宋" w:eastAsia="仿宋" w:cs="仿宋"/>
          <w:color w:val="auto"/>
          <w:spacing w:val="-7"/>
          <w:sz w:val="22"/>
          <w:szCs w:val="22"/>
          <w:highlight w:val="none"/>
        </w:rPr>
        <w:t xml:space="preserve">.8 </w:t>
      </w:r>
      <w:r>
        <w:rPr>
          <w:rFonts w:hint="eastAsia" w:ascii="仿宋" w:hAnsi="仿宋" w:eastAsia="仿宋" w:cs="仿宋"/>
          <w:color w:val="auto"/>
          <w:spacing w:val="-7"/>
          <w:sz w:val="22"/>
          <w:szCs w:val="22"/>
          <w:highlight w:val="none"/>
          <w:u w:val="single"/>
        </w:rPr>
        <w:t xml:space="preserve"> 为倡导节约用纸，规范投标文件编制，建议投标文件采用双面打印或复印，为</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1"/>
          <w:sz w:val="22"/>
          <w:szCs w:val="22"/>
          <w:highlight w:val="none"/>
          <w:u w:val="single"/>
        </w:rPr>
        <w:t>避免个别投标人过于追求文件厚度</w:t>
      </w:r>
      <w:r>
        <w:rPr>
          <w:rFonts w:hint="eastAsia" w:ascii="仿宋" w:hAnsi="仿宋" w:eastAsia="仿宋" w:cs="仿宋"/>
          <w:color w:val="auto"/>
          <w:sz w:val="22"/>
          <w:szCs w:val="22"/>
          <w:highlight w:val="none"/>
          <w:u w:val="single"/>
        </w:rPr>
        <w:t>而采用二号等超大号字体、超大字间距及行距等：</w:t>
      </w:r>
    </w:p>
    <w:p>
      <w:pPr>
        <w:spacing w:before="1" w:line="347" w:lineRule="auto"/>
        <w:ind w:left="461" w:right="455" w:firstLine="13"/>
        <w:rPr>
          <w:rFonts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u w:val="single"/>
        </w:rPr>
        <w:t>1) 建议投标</w:t>
      </w:r>
      <w:r>
        <w:rPr>
          <w:rFonts w:hint="eastAsia" w:ascii="仿宋" w:hAnsi="仿宋" w:eastAsia="仿宋" w:cs="仿宋"/>
          <w:color w:val="auto"/>
          <w:spacing w:val="-5"/>
          <w:sz w:val="22"/>
          <w:szCs w:val="22"/>
          <w:highlight w:val="none"/>
          <w:u w:val="single"/>
        </w:rPr>
        <w:t>文</w:t>
      </w:r>
      <w:r>
        <w:rPr>
          <w:rFonts w:hint="eastAsia" w:ascii="仿宋" w:hAnsi="仿宋" w:eastAsia="仿宋" w:cs="仿宋"/>
          <w:color w:val="auto"/>
          <w:spacing w:val="-3"/>
          <w:sz w:val="22"/>
          <w:szCs w:val="22"/>
          <w:highlight w:val="none"/>
          <w:u w:val="single"/>
        </w:rPr>
        <w:t>件 (除特殊规格的图纸外) 统一按照 A4 规格纸张制作；</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1"/>
          <w:sz w:val="22"/>
          <w:szCs w:val="22"/>
          <w:highlight w:val="none"/>
          <w:u w:val="single"/>
        </w:rPr>
        <w:t>2) 建议正文字体大小</w:t>
      </w:r>
      <w:r>
        <w:rPr>
          <w:rFonts w:hint="eastAsia" w:ascii="仿宋" w:hAnsi="仿宋" w:eastAsia="仿宋" w:cs="仿宋"/>
          <w:color w:val="auto"/>
          <w:sz w:val="22"/>
          <w:szCs w:val="22"/>
          <w:highlight w:val="none"/>
          <w:u w:val="single"/>
        </w:rPr>
        <w:t>采用小四或四号字体编制、小标题字体大小合理设置；</w:t>
      </w:r>
      <w:r>
        <w:rPr>
          <w:rFonts w:hint="eastAsia" w:ascii="仿宋" w:hAnsi="仿宋" w:eastAsia="仿宋" w:cs="仿宋"/>
          <w:color w:val="auto"/>
          <w:sz w:val="22"/>
          <w:szCs w:val="22"/>
          <w:highlight w:val="none"/>
        </w:rPr>
        <w:t xml:space="preserve">  </w:t>
      </w:r>
    </w:p>
    <w:p>
      <w:pPr>
        <w:spacing w:before="241" w:line="347" w:lineRule="auto"/>
        <w:ind w:left="26" w:right="73" w:hanging="1"/>
        <w:rPr>
          <w:rFonts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 xml:space="preserve">18.9 </w:t>
      </w:r>
      <w:r>
        <w:rPr>
          <w:rFonts w:hint="eastAsia" w:ascii="仿宋" w:hAnsi="仿宋" w:eastAsia="仿宋" w:cs="仿宋"/>
          <w:color w:val="auto"/>
          <w:spacing w:val="-7"/>
          <w:sz w:val="22"/>
          <w:szCs w:val="22"/>
          <w:highlight w:val="none"/>
          <w:u w:val="single"/>
        </w:rPr>
        <w:t xml:space="preserve"> 为避免投标文件出现散页或错乱等情况，建议投标文件采用胶装方式装订，</w:t>
      </w:r>
      <w:r>
        <w:rPr>
          <w:rFonts w:hint="eastAsia" w:ascii="仿宋" w:hAnsi="仿宋" w:eastAsia="仿宋" w:cs="仿宋"/>
          <w:color w:val="auto"/>
          <w:spacing w:val="-6"/>
          <w:sz w:val="22"/>
          <w:szCs w:val="22"/>
          <w:highlight w:val="none"/>
          <w:u w:val="single"/>
        </w:rPr>
        <w:t>建</w:t>
      </w:r>
      <w:r>
        <w:rPr>
          <w:rFonts w:hint="eastAsia" w:ascii="仿宋" w:hAnsi="仿宋" w:eastAsia="仿宋" w:cs="仿宋"/>
          <w:color w:val="auto"/>
          <w:spacing w:val="-2"/>
          <w:sz w:val="22"/>
          <w:szCs w:val="22"/>
          <w:highlight w:val="none"/>
          <w:u w:val="single"/>
        </w:rPr>
        <w:t>议逐页连续编码，建议加盖骑缝章。对未经装订或未编制</w:t>
      </w:r>
      <w:r>
        <w:rPr>
          <w:rFonts w:hint="eastAsia" w:ascii="仿宋" w:hAnsi="仿宋" w:eastAsia="仿宋" w:cs="仿宋"/>
          <w:color w:val="auto"/>
          <w:spacing w:val="-1"/>
          <w:sz w:val="22"/>
          <w:szCs w:val="22"/>
          <w:highlight w:val="none"/>
          <w:u w:val="single"/>
        </w:rPr>
        <w:t>页码的投标文件发生的文件错</w:t>
      </w:r>
      <w:r>
        <w:rPr>
          <w:rFonts w:hint="eastAsia" w:ascii="仿宋" w:hAnsi="仿宋" w:eastAsia="仿宋" w:cs="仿宋"/>
          <w:color w:val="auto"/>
          <w:spacing w:val="1"/>
          <w:sz w:val="22"/>
          <w:szCs w:val="22"/>
          <w:highlight w:val="none"/>
          <w:u w:val="single"/>
        </w:rPr>
        <w:t>乱、缺损等，责任由各投标人自</w:t>
      </w:r>
      <w:r>
        <w:rPr>
          <w:rFonts w:hint="eastAsia" w:ascii="仿宋" w:hAnsi="仿宋" w:eastAsia="仿宋" w:cs="仿宋"/>
          <w:color w:val="auto"/>
          <w:sz w:val="22"/>
          <w:szCs w:val="22"/>
          <w:highlight w:val="none"/>
          <w:u w:val="single"/>
        </w:rPr>
        <w:t>行承担。</w:t>
      </w:r>
    </w:p>
    <w:p>
      <w:pPr>
        <w:spacing w:before="1" w:line="241" w:lineRule="auto"/>
        <w:ind w:left="474"/>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19</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.投标文件的密封和标记</w:t>
      </w:r>
    </w:p>
    <w:p>
      <w:pPr>
        <w:spacing w:before="125" w:line="347" w:lineRule="auto"/>
        <w:ind w:left="28" w:right="73" w:firstLine="446"/>
        <w:rPr>
          <w:rFonts w:ascii="仿宋" w:hAnsi="仿宋" w:eastAsia="仿宋" w:cs="仿宋"/>
          <w:color w:val="auto"/>
          <w:sz w:val="22"/>
          <w:szCs w:val="22"/>
        </w:rPr>
      </w:pPr>
      <w:r>
        <w:rPr>
          <w:rFonts w:hint="eastAsia" w:ascii="仿宋" w:hAnsi="仿宋" w:eastAsia="仿宋" w:cs="仿宋"/>
          <w:color w:val="auto"/>
          <w:spacing w:val="-8"/>
          <w:sz w:val="22"/>
          <w:szCs w:val="22"/>
        </w:rPr>
        <w:t>19.</w:t>
      </w:r>
      <w:r>
        <w:rPr>
          <w:rFonts w:hint="eastAsia" w:ascii="仿宋" w:hAnsi="仿宋" w:eastAsia="仿宋" w:cs="仿宋"/>
          <w:color w:val="auto"/>
          <w:spacing w:val="-6"/>
          <w:sz w:val="22"/>
          <w:szCs w:val="22"/>
        </w:rPr>
        <w:t>1</w:t>
      </w:r>
      <w:r>
        <w:rPr>
          <w:rFonts w:hint="eastAsia" w:ascii="仿宋" w:hAnsi="仿宋" w:eastAsia="仿宋" w:cs="仿宋"/>
          <w:color w:val="auto"/>
          <w:spacing w:val="-4"/>
          <w:sz w:val="22"/>
          <w:szCs w:val="22"/>
        </w:rPr>
        <w:t xml:space="preserve"> </w:t>
      </w:r>
      <w:r>
        <w:rPr>
          <w:rFonts w:hint="eastAsia" w:ascii="仿宋" w:hAnsi="仿宋" w:eastAsia="仿宋" w:cs="仿宋"/>
          <w:color w:val="auto"/>
          <w:spacing w:val="-4"/>
          <w:sz w:val="22"/>
          <w:szCs w:val="22"/>
          <w:u w:val="single"/>
          <w14:textOutline w14:w="4013" w14:cap="sq" w14:cmpd="sng" w14:algn="ctr">
            <w14:solidFill>
              <w14:srgbClr w14:val="000000"/>
            </w14:solidFill>
            <w14:prstDash w14:val="solid"/>
            <w14:bevel/>
          </w14:textOutline>
        </w:rPr>
        <w:t>建议投标人将投标文件正本、副本、电子版本</w:t>
      </w:r>
      <w:r>
        <w:rPr>
          <w:rFonts w:hint="eastAsia" w:ascii="仿宋" w:hAnsi="仿宋" w:eastAsia="仿宋" w:cs="仿宋"/>
          <w:color w:val="auto"/>
          <w:spacing w:val="-4"/>
          <w:sz w:val="22"/>
          <w:szCs w:val="22"/>
          <w:u w:val="single"/>
        </w:rPr>
        <w:t xml:space="preserve"> </w:t>
      </w:r>
      <w:r>
        <w:rPr>
          <w:rFonts w:hint="eastAsia" w:ascii="仿宋" w:hAnsi="仿宋" w:eastAsia="仿宋" w:cs="仿宋"/>
          <w:color w:val="auto"/>
          <w:spacing w:val="-4"/>
          <w:sz w:val="22"/>
          <w:szCs w:val="22"/>
          <w:u w:val="single"/>
          <w14:textOutline w14:w="4013" w14:cap="sq" w14:cmpd="sng" w14:algn="ctr">
            <w14:solidFill>
              <w14:srgbClr w14:val="000000"/>
            </w14:solidFill>
            <w14:prstDash w14:val="solid"/>
            <w14:bevel/>
          </w14:textOutline>
        </w:rPr>
        <w:t>(U</w:t>
      </w:r>
      <w:r>
        <w:rPr>
          <w:rFonts w:hint="eastAsia" w:ascii="仿宋" w:hAnsi="仿宋" w:eastAsia="仿宋" w:cs="仿宋"/>
          <w:color w:val="auto"/>
          <w:spacing w:val="-4"/>
          <w:sz w:val="22"/>
          <w:szCs w:val="22"/>
          <w:u w:val="single"/>
        </w:rPr>
        <w:t xml:space="preserve"> </w:t>
      </w:r>
      <w:r>
        <w:rPr>
          <w:rFonts w:hint="eastAsia" w:ascii="仿宋" w:hAnsi="仿宋" w:eastAsia="仿宋" w:cs="仿宋"/>
          <w:color w:val="auto"/>
          <w:spacing w:val="-4"/>
          <w:sz w:val="22"/>
          <w:szCs w:val="22"/>
          <w:u w:val="single"/>
          <w14:textOutline w14:w="4013" w14:cap="sq" w14:cmpd="sng" w14:algn="ctr">
            <w14:solidFill>
              <w14:srgbClr w14:val="000000"/>
            </w14:solidFill>
            <w14:prstDash w14:val="solid"/>
            <w14:bevel/>
          </w14:textOutline>
        </w:rPr>
        <w:t>盘)</w:t>
      </w:r>
      <w:r>
        <w:rPr>
          <w:rFonts w:hint="eastAsia" w:ascii="仿宋" w:hAnsi="仿宋" w:eastAsia="仿宋" w:cs="仿宋"/>
          <w:color w:val="auto"/>
          <w:spacing w:val="-4"/>
          <w:sz w:val="22"/>
          <w:szCs w:val="22"/>
          <w:u w:val="single"/>
        </w:rPr>
        <w:t xml:space="preserve"> </w:t>
      </w:r>
      <w:r>
        <w:rPr>
          <w:rFonts w:hint="eastAsia" w:ascii="仿宋" w:hAnsi="仿宋" w:eastAsia="仿宋" w:cs="仿宋"/>
          <w:color w:val="auto"/>
          <w:spacing w:val="-4"/>
          <w:sz w:val="22"/>
          <w:szCs w:val="22"/>
          <w:u w:val="single"/>
          <w14:textOutline w14:w="4013" w14:cap="sq" w14:cmpd="sng" w14:algn="ctr">
            <w14:solidFill>
              <w14:srgbClr w14:val="000000"/>
            </w14:solidFill>
            <w14:prstDash w14:val="solid"/>
            <w14:bevel/>
          </w14:textOutline>
        </w:rPr>
        <w:t>、开标一览表，按类别</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u w:val="single"/>
          <w14:textOutline w14:w="4013" w14:cap="sq" w14:cmpd="sng" w14:algn="ctr">
            <w14:solidFill>
              <w14:srgbClr w14:val="000000"/>
            </w14:solidFill>
            <w14:prstDash w14:val="solid"/>
            <w14:bevel/>
          </w14:textOutline>
        </w:rPr>
        <w:t>分开密封包装，不</w:t>
      </w:r>
      <w:r>
        <w:rPr>
          <w:rFonts w:hint="eastAsia" w:ascii="仿宋" w:hAnsi="仿宋" w:eastAsia="仿宋" w:cs="仿宋"/>
          <w:color w:val="auto"/>
          <w:sz w:val="22"/>
          <w:szCs w:val="22"/>
          <w:u w:val="single"/>
          <w14:textOutline w14:w="4013" w14:cap="sq" w14:cmpd="sng" w14:algn="ctr">
            <w14:solidFill>
              <w14:srgbClr w14:val="000000"/>
            </w14:solidFill>
            <w14:prstDash w14:val="solid"/>
            <w14:bevel/>
          </w14:textOutline>
        </w:rPr>
        <w:t>同类别不能混装，同类别密封在同一密封袋/箱中</w:t>
      </w:r>
      <w:r>
        <w:rPr>
          <w:rFonts w:hint="eastAsia" w:ascii="仿宋" w:hAnsi="仿宋" w:eastAsia="仿宋" w:cs="仿宋"/>
          <w:color w:val="auto"/>
          <w:sz w:val="22"/>
          <w:szCs w:val="22"/>
        </w:rPr>
        <w:t>。</w:t>
      </w:r>
      <w:r>
        <w:rPr>
          <w:rFonts w:hint="eastAsia" w:ascii="仿宋" w:hAnsi="仿宋" w:eastAsia="仿宋" w:cs="仿宋"/>
          <w:color w:val="auto"/>
          <w:spacing w:val="-4"/>
          <w:sz w:val="22"/>
          <w:szCs w:val="22"/>
          <w:u w:val="single"/>
          <w14:textOutline w14:w="4013" w14:cap="sq" w14:cmpd="sng" w14:algn="ctr">
            <w14:solidFill>
              <w14:srgbClr w14:val="000000"/>
            </w14:solidFill>
            <w14:prstDash w14:val="solid"/>
            <w14:bevel/>
          </w14:textOutline>
        </w:rPr>
        <w:t>投标文件第一册所有正本及副本密封在一个文件袋内，第二册所有正本及副本密封在一个文件袋内,电子版单独密封在一个文件袋内，开标一览表单独密封，共四袋。密封信封上格式按照招标文件附件中的格式进行密封。</w:t>
      </w:r>
    </w:p>
    <w:p>
      <w:pPr>
        <w:spacing w:line="343" w:lineRule="auto"/>
        <w:ind w:left="27" w:right="70" w:firstLine="447"/>
        <w:rPr>
          <w:rFonts w:ascii="仿宋" w:hAnsi="仿宋" w:eastAsia="仿宋" w:cs="仿宋"/>
          <w:color w:val="auto"/>
          <w:spacing w:val="7"/>
          <w:sz w:val="22"/>
          <w:szCs w:val="22"/>
        </w:rPr>
      </w:pPr>
      <w:r>
        <w:rPr>
          <w:rFonts w:hint="eastAsia" w:ascii="仿宋" w:hAnsi="仿宋" w:eastAsia="仿宋" w:cs="仿宋"/>
          <w:color w:val="auto"/>
          <w:spacing w:val="-8"/>
          <w:sz w:val="22"/>
          <w:szCs w:val="22"/>
        </w:rPr>
        <w:t xml:space="preserve">19.2 </w:t>
      </w:r>
      <w:r>
        <w:rPr>
          <w:rFonts w:hint="eastAsia" w:ascii="仿宋" w:hAnsi="仿宋" w:eastAsia="仿宋" w:cs="仿宋"/>
          <w:color w:val="auto"/>
          <w:spacing w:val="-6"/>
          <w:sz w:val="22"/>
          <w:szCs w:val="22"/>
        </w:rPr>
        <w:t>密</w:t>
      </w:r>
      <w:r>
        <w:rPr>
          <w:rFonts w:hint="eastAsia" w:ascii="仿宋" w:hAnsi="仿宋" w:eastAsia="仿宋" w:cs="仿宋"/>
          <w:color w:val="auto"/>
          <w:spacing w:val="-4"/>
          <w:sz w:val="22"/>
          <w:szCs w:val="22"/>
        </w:rPr>
        <w:t>封后的外包装上必须粘贴或打印标记，标记内容：见附件</w:t>
      </w:r>
      <w:r>
        <w:rPr>
          <w:rFonts w:hint="eastAsia" w:ascii="仿宋" w:hAnsi="仿宋" w:eastAsia="仿宋" w:cs="仿宋"/>
          <w:color w:val="auto"/>
          <w:spacing w:val="7"/>
          <w:sz w:val="22"/>
          <w:szCs w:val="22"/>
        </w:rPr>
        <w:t>、</w:t>
      </w:r>
    </w:p>
    <w:p>
      <w:pPr>
        <w:spacing w:before="1" w:line="241" w:lineRule="auto"/>
        <w:ind w:left="474"/>
        <w:rPr>
          <w:rFonts w:ascii="仿宋" w:hAnsi="仿宋" w:eastAsia="仿宋" w:cs="仿宋"/>
          <w:color w:val="auto"/>
          <w:spacing w:val="-1"/>
          <w:sz w:val="22"/>
          <w:szCs w:val="22"/>
          <w14:textOutline w14:w="4013" w14:cap="sq" w14:cmpd="sng" w14:algn="ctr">
            <w14:solidFill>
              <w14:srgbClr w14:val="000000"/>
            </w14:solidFill>
            <w14:prstDash w14:val="solid"/>
            <w14:bevel/>
          </w14:textOutline>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20.投标文件的递交、修改和撤回</w:t>
      </w:r>
    </w:p>
    <w:p>
      <w:pPr>
        <w:spacing w:before="127" w:line="347" w:lineRule="auto"/>
        <w:ind w:left="28" w:right="70" w:firstLine="433"/>
        <w:rPr>
          <w:rFonts w:ascii="仿宋" w:hAnsi="仿宋" w:eastAsia="仿宋" w:cs="仿宋"/>
          <w:color w:val="auto"/>
          <w:sz w:val="22"/>
          <w:szCs w:val="22"/>
        </w:rPr>
      </w:pPr>
      <w:r>
        <w:rPr>
          <w:rFonts w:hint="eastAsia" w:ascii="仿宋" w:hAnsi="仿宋" w:eastAsia="仿宋" w:cs="仿宋"/>
          <w:color w:val="auto"/>
          <w:spacing w:val="-8"/>
          <w:sz w:val="22"/>
          <w:szCs w:val="22"/>
        </w:rPr>
        <w:t>20.</w:t>
      </w:r>
      <w:r>
        <w:rPr>
          <w:rFonts w:hint="eastAsia" w:ascii="仿宋" w:hAnsi="仿宋" w:eastAsia="仿宋" w:cs="仿宋"/>
          <w:color w:val="auto"/>
          <w:spacing w:val="-5"/>
          <w:sz w:val="22"/>
          <w:szCs w:val="22"/>
        </w:rPr>
        <w:t>1</w:t>
      </w:r>
      <w:r>
        <w:rPr>
          <w:rFonts w:hint="eastAsia" w:ascii="仿宋" w:hAnsi="仿宋" w:eastAsia="仿宋" w:cs="仿宋"/>
          <w:color w:val="auto"/>
          <w:spacing w:val="-4"/>
          <w:sz w:val="22"/>
          <w:szCs w:val="22"/>
        </w:rPr>
        <w:t xml:space="preserve"> 投标人应在投标文件递交截止时间前，将投标文件密封送达投标地点，采购代</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理机构只对投标人递交的投标文件进行登记造册，但对其</w:t>
      </w:r>
      <w:r>
        <w:rPr>
          <w:rFonts w:hint="eastAsia" w:ascii="仿宋" w:hAnsi="仿宋" w:eastAsia="仿宋" w:cs="仿宋"/>
          <w:color w:val="auto"/>
          <w:spacing w:val="-1"/>
          <w:sz w:val="22"/>
          <w:szCs w:val="22"/>
        </w:rPr>
        <w:t>有效性、完整性、响应性概不</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负责。逾期送达或者未按照要求密封</w:t>
      </w:r>
      <w:r>
        <w:rPr>
          <w:rFonts w:hint="eastAsia" w:ascii="仿宋" w:hAnsi="仿宋" w:eastAsia="仿宋" w:cs="仿宋"/>
          <w:color w:val="auto"/>
          <w:sz w:val="22"/>
          <w:szCs w:val="22"/>
        </w:rPr>
        <w:t>与标记的投标文件，采购代理机构将拒收。</w:t>
      </w:r>
    </w:p>
    <w:p>
      <w:pPr>
        <w:spacing w:line="346" w:lineRule="auto"/>
        <w:ind w:left="28" w:right="9" w:firstLine="432"/>
        <w:rPr>
          <w:rFonts w:ascii="仿宋" w:hAnsi="仿宋" w:eastAsia="仿宋" w:cs="仿宋"/>
          <w:color w:val="auto"/>
          <w:sz w:val="22"/>
          <w:szCs w:val="22"/>
        </w:rPr>
      </w:pPr>
      <w:r>
        <w:rPr>
          <w:rFonts w:hint="eastAsia" w:ascii="仿宋" w:hAnsi="仿宋" w:eastAsia="仿宋" w:cs="仿宋"/>
          <w:color w:val="auto"/>
          <w:spacing w:val="-13"/>
          <w:sz w:val="22"/>
          <w:szCs w:val="22"/>
        </w:rPr>
        <w:t>2</w:t>
      </w:r>
      <w:r>
        <w:rPr>
          <w:rFonts w:hint="eastAsia" w:ascii="仿宋" w:hAnsi="仿宋" w:eastAsia="仿宋" w:cs="仿宋"/>
          <w:color w:val="auto"/>
          <w:spacing w:val="-8"/>
          <w:sz w:val="22"/>
          <w:szCs w:val="22"/>
        </w:rPr>
        <w:t>0.2 投标人在投标截止时间前，可以对所递交的投标文件进行补充、修改或者撤回，</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并书面通知采购人或者采购代理机构。</w:t>
      </w:r>
    </w:p>
    <w:p>
      <w:pPr>
        <w:spacing w:before="1" w:line="347" w:lineRule="auto"/>
        <w:ind w:left="27" w:right="73" w:firstLine="434"/>
        <w:rPr>
          <w:rFonts w:ascii="仿宋" w:hAnsi="仿宋" w:eastAsia="仿宋" w:cs="仿宋"/>
          <w:color w:val="auto"/>
          <w:sz w:val="22"/>
          <w:szCs w:val="22"/>
        </w:rPr>
      </w:pPr>
      <w:r>
        <w:rPr>
          <w:rFonts w:hint="eastAsia" w:ascii="仿宋" w:hAnsi="仿宋" w:eastAsia="仿宋" w:cs="仿宋"/>
          <w:color w:val="auto"/>
          <w:spacing w:val="-8"/>
          <w:sz w:val="22"/>
          <w:szCs w:val="22"/>
        </w:rPr>
        <w:t>20.</w:t>
      </w:r>
      <w:r>
        <w:rPr>
          <w:rFonts w:hint="eastAsia" w:ascii="仿宋" w:hAnsi="仿宋" w:eastAsia="仿宋" w:cs="仿宋"/>
          <w:color w:val="auto"/>
          <w:spacing w:val="-5"/>
          <w:sz w:val="22"/>
          <w:szCs w:val="22"/>
        </w:rPr>
        <w:t>3</w:t>
      </w:r>
      <w:r>
        <w:rPr>
          <w:rFonts w:hint="eastAsia" w:ascii="仿宋" w:hAnsi="仿宋" w:eastAsia="仿宋" w:cs="仿宋"/>
          <w:color w:val="auto"/>
          <w:spacing w:val="-4"/>
          <w:sz w:val="22"/>
          <w:szCs w:val="22"/>
        </w:rPr>
        <w:t xml:space="preserve"> 补充、修改的内容应当按招标文件要求签署、盖章、密封后，作为投标文件的</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组成部分。在投标截止时间之后</w:t>
      </w:r>
      <w:r>
        <w:rPr>
          <w:rFonts w:hint="eastAsia" w:ascii="仿宋" w:hAnsi="仿宋" w:eastAsia="仿宋" w:cs="仿宋"/>
          <w:color w:val="auto"/>
          <w:sz w:val="22"/>
          <w:szCs w:val="22"/>
        </w:rPr>
        <w:t>，投标人不得对其投标文件补充、修改或者撤回。</w:t>
      </w:r>
    </w:p>
    <w:p>
      <w:pPr>
        <w:spacing w:line="220" w:lineRule="auto"/>
        <w:ind w:left="461"/>
        <w:rPr>
          <w:rFonts w:ascii="仿宋" w:hAnsi="仿宋" w:eastAsia="仿宋" w:cs="仿宋"/>
          <w:color w:val="auto"/>
          <w:sz w:val="22"/>
          <w:szCs w:val="22"/>
        </w:rPr>
      </w:pPr>
      <w:r>
        <w:rPr>
          <w:rFonts w:hint="eastAsia" w:ascii="仿宋" w:hAnsi="仿宋" w:eastAsia="仿宋" w:cs="仿宋"/>
          <w:color w:val="auto"/>
          <w:spacing w:val="-2"/>
          <w:sz w:val="22"/>
          <w:szCs w:val="22"/>
        </w:rPr>
        <w:t>20.4 投标人所递交的投标文件在评标结束后，无论中标与否都不退还</w:t>
      </w:r>
      <w:r>
        <w:rPr>
          <w:rFonts w:hint="eastAsia" w:ascii="仿宋" w:hAnsi="仿宋" w:eastAsia="仿宋" w:cs="仿宋"/>
          <w:color w:val="auto"/>
          <w:sz w:val="22"/>
          <w:szCs w:val="22"/>
        </w:rPr>
        <w:t>。</w:t>
      </w:r>
    </w:p>
    <w:p>
      <w:pPr>
        <w:spacing w:before="153" w:line="295" w:lineRule="exact"/>
        <w:ind w:left="469"/>
        <w:outlineLvl w:val="1"/>
        <w:rPr>
          <w:rFonts w:ascii="仿宋" w:hAnsi="仿宋" w:eastAsia="仿宋" w:cs="仿宋"/>
          <w:color w:val="auto"/>
          <w:sz w:val="22"/>
          <w:szCs w:val="22"/>
        </w:rPr>
      </w:pPr>
      <w:bookmarkStart w:id="14" w:name="_bookmark7"/>
      <w:bookmarkEnd w:id="14"/>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五、开标与评</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标</w:t>
      </w:r>
    </w:p>
    <w:p>
      <w:pPr>
        <w:spacing w:before="118" w:line="290" w:lineRule="exact"/>
        <w:ind w:left="461"/>
        <w:rPr>
          <w:rFonts w:ascii="仿宋" w:hAnsi="仿宋" w:eastAsia="仿宋" w:cs="仿宋"/>
          <w:color w:val="auto"/>
          <w:sz w:val="22"/>
          <w:szCs w:val="22"/>
        </w:rPr>
      </w:pPr>
      <w:r>
        <w:rPr>
          <w:rFonts w:hint="eastAsia" w:ascii="仿宋" w:hAnsi="仿宋" w:eastAsia="仿宋" w:cs="仿宋"/>
          <w:color w:val="auto"/>
          <w:spacing w:val="-2"/>
          <w:position w:val="1"/>
          <w:sz w:val="22"/>
          <w:szCs w:val="22"/>
          <w14:textOutline w14:w="4013" w14:cap="sq" w14:cmpd="sng" w14:algn="ctr">
            <w14:solidFill>
              <w14:srgbClr w14:val="000000"/>
            </w14:solidFill>
            <w14:prstDash w14:val="solid"/>
            <w14:bevel/>
          </w14:textOutline>
        </w:rPr>
        <w:t>21.</w:t>
      </w:r>
      <w:r>
        <w:rPr>
          <w:rFonts w:hint="eastAsia" w:ascii="仿宋" w:hAnsi="仿宋" w:eastAsia="仿宋" w:cs="仿宋"/>
          <w:color w:val="auto"/>
          <w:spacing w:val="-1"/>
          <w:position w:val="1"/>
          <w:sz w:val="22"/>
          <w:szCs w:val="22"/>
          <w14:textOutline w14:w="4013" w14:cap="sq" w14:cmpd="sng" w14:algn="ctr">
            <w14:solidFill>
              <w14:srgbClr w14:val="000000"/>
            </w14:solidFill>
            <w14:prstDash w14:val="solid"/>
            <w14:bevel/>
          </w14:textOutline>
        </w:rPr>
        <w:t>开标</w:t>
      </w:r>
    </w:p>
    <w:p>
      <w:pPr>
        <w:spacing w:before="126" w:line="346" w:lineRule="auto"/>
        <w:ind w:left="27" w:right="73" w:firstLine="434"/>
        <w:rPr>
          <w:rFonts w:ascii="仿宋" w:hAnsi="仿宋" w:eastAsia="仿宋" w:cs="仿宋"/>
          <w:color w:val="auto"/>
          <w:sz w:val="22"/>
          <w:szCs w:val="22"/>
        </w:rPr>
      </w:pPr>
      <w:r>
        <w:rPr>
          <w:rFonts w:hint="eastAsia" w:ascii="仿宋" w:hAnsi="仿宋" w:eastAsia="仿宋" w:cs="仿宋"/>
          <w:color w:val="auto"/>
          <w:spacing w:val="-8"/>
          <w:sz w:val="22"/>
          <w:szCs w:val="22"/>
        </w:rPr>
        <w:t>21</w:t>
      </w:r>
      <w:r>
        <w:rPr>
          <w:rFonts w:hint="eastAsia" w:ascii="仿宋" w:hAnsi="仿宋" w:eastAsia="仿宋" w:cs="仿宋"/>
          <w:color w:val="auto"/>
          <w:spacing w:val="-5"/>
          <w:sz w:val="22"/>
          <w:szCs w:val="22"/>
        </w:rPr>
        <w:t>.</w:t>
      </w:r>
      <w:r>
        <w:rPr>
          <w:rFonts w:hint="eastAsia" w:ascii="仿宋" w:hAnsi="仿宋" w:eastAsia="仿宋" w:cs="仿宋"/>
          <w:color w:val="auto"/>
          <w:spacing w:val="-4"/>
          <w:sz w:val="22"/>
          <w:szCs w:val="22"/>
        </w:rPr>
        <w:t>1 开标时间为投标文件递交截止时间；开标地点为投标文件递交地点。 (时间及</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地点有变动的，以更正公告为准</w:t>
      </w:r>
      <w:r>
        <w:rPr>
          <w:rFonts w:hint="eastAsia" w:ascii="仿宋" w:hAnsi="仿宋" w:eastAsia="仿宋" w:cs="仿宋"/>
          <w:color w:val="auto"/>
          <w:sz w:val="22"/>
          <w:szCs w:val="22"/>
        </w:rPr>
        <w:t>)</w:t>
      </w:r>
    </w:p>
    <w:p>
      <w:pPr>
        <w:spacing w:before="1" w:line="347" w:lineRule="auto"/>
        <w:ind w:left="26" w:right="70" w:firstLine="435"/>
        <w:rPr>
          <w:rFonts w:ascii="仿宋" w:hAnsi="仿宋" w:eastAsia="仿宋" w:cs="仿宋"/>
          <w:color w:val="auto"/>
          <w:sz w:val="22"/>
          <w:szCs w:val="22"/>
        </w:rPr>
      </w:pPr>
      <w:r>
        <w:rPr>
          <w:rFonts w:hint="eastAsia" w:ascii="仿宋" w:hAnsi="仿宋" w:eastAsia="仿宋" w:cs="仿宋"/>
          <w:color w:val="auto"/>
          <w:spacing w:val="-8"/>
          <w:sz w:val="22"/>
          <w:szCs w:val="22"/>
        </w:rPr>
        <w:t>21</w:t>
      </w:r>
      <w:r>
        <w:rPr>
          <w:rFonts w:hint="eastAsia" w:ascii="仿宋" w:hAnsi="仿宋" w:eastAsia="仿宋" w:cs="仿宋"/>
          <w:color w:val="auto"/>
          <w:spacing w:val="-6"/>
          <w:sz w:val="22"/>
          <w:szCs w:val="22"/>
        </w:rPr>
        <w:t>.</w:t>
      </w:r>
      <w:r>
        <w:rPr>
          <w:rFonts w:hint="eastAsia" w:ascii="仿宋" w:hAnsi="仿宋" w:eastAsia="仿宋" w:cs="仿宋"/>
          <w:color w:val="auto"/>
          <w:spacing w:val="-4"/>
          <w:sz w:val="22"/>
          <w:szCs w:val="22"/>
        </w:rPr>
        <w:t>2 采购代理机构在已明确的时间及地点进行开标会议，开标由采购人或采购代理</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机构主持，投标人未参加开标</w:t>
      </w:r>
      <w:r>
        <w:rPr>
          <w:rFonts w:hint="eastAsia" w:ascii="仿宋" w:hAnsi="仿宋" w:eastAsia="仿宋" w:cs="仿宋"/>
          <w:color w:val="auto"/>
          <w:sz w:val="22"/>
          <w:szCs w:val="22"/>
        </w:rPr>
        <w:t>的，视同认可开标结果。</w:t>
      </w:r>
    </w:p>
    <w:p>
      <w:pPr>
        <w:spacing w:line="223" w:lineRule="auto"/>
        <w:ind w:left="461"/>
        <w:rPr>
          <w:rFonts w:ascii="仿宋" w:hAnsi="仿宋" w:eastAsia="仿宋" w:cs="仿宋"/>
          <w:color w:val="auto"/>
          <w:sz w:val="22"/>
          <w:szCs w:val="22"/>
        </w:rPr>
      </w:pPr>
      <w:r>
        <w:rPr>
          <w:rFonts w:hint="eastAsia" w:ascii="仿宋" w:hAnsi="仿宋" w:eastAsia="仿宋" w:cs="仿宋"/>
          <w:color w:val="auto"/>
          <w:spacing w:val="-8"/>
          <w:sz w:val="22"/>
          <w:szCs w:val="22"/>
        </w:rPr>
        <w:t>21.</w:t>
      </w:r>
      <w:r>
        <w:rPr>
          <w:rFonts w:hint="eastAsia" w:ascii="仿宋" w:hAnsi="仿宋" w:eastAsia="仿宋" w:cs="仿宋"/>
          <w:color w:val="auto"/>
          <w:spacing w:val="-5"/>
          <w:sz w:val="22"/>
          <w:szCs w:val="22"/>
        </w:rPr>
        <w:t>3</w:t>
      </w:r>
      <w:r>
        <w:rPr>
          <w:rFonts w:hint="eastAsia" w:ascii="仿宋" w:hAnsi="仿宋" w:eastAsia="仿宋" w:cs="仿宋"/>
          <w:color w:val="auto"/>
          <w:spacing w:val="-4"/>
          <w:sz w:val="22"/>
          <w:szCs w:val="22"/>
        </w:rPr>
        <w:t xml:space="preserve"> 开标时，由投标人或其推选的代表检查投标文件的密封情况，经确认无误签字</w:t>
      </w:r>
    </w:p>
    <w:p>
      <w:pPr>
        <w:spacing w:before="148" w:line="347" w:lineRule="auto"/>
        <w:ind w:left="32" w:right="73" w:hanging="4"/>
        <w:rPr>
          <w:rFonts w:ascii="仿宋" w:hAnsi="仿宋" w:eastAsia="仿宋" w:cs="仿宋"/>
          <w:color w:val="auto"/>
          <w:sz w:val="22"/>
          <w:szCs w:val="22"/>
        </w:rPr>
      </w:pPr>
      <w:r>
        <w:rPr>
          <w:rFonts w:hint="eastAsia" w:ascii="仿宋" w:hAnsi="仿宋" w:eastAsia="仿宋" w:cs="仿宋"/>
          <w:color w:val="auto"/>
          <w:spacing w:val="-2"/>
          <w:sz w:val="22"/>
          <w:szCs w:val="22"/>
        </w:rPr>
        <w:t>后，由采购代理机构工作人员当众拆封，宣读投标人名称、投</w:t>
      </w:r>
      <w:r>
        <w:rPr>
          <w:rFonts w:hint="eastAsia" w:ascii="仿宋" w:hAnsi="仿宋" w:eastAsia="仿宋" w:cs="仿宋"/>
          <w:color w:val="auto"/>
          <w:spacing w:val="-1"/>
          <w:sz w:val="22"/>
          <w:szCs w:val="22"/>
        </w:rPr>
        <w:t>标报价等内容；若密封不</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合格，按无效投标处理</w:t>
      </w:r>
      <w:r>
        <w:rPr>
          <w:rFonts w:hint="eastAsia" w:ascii="仿宋" w:hAnsi="仿宋" w:eastAsia="仿宋" w:cs="仿宋"/>
          <w:color w:val="auto"/>
          <w:sz w:val="22"/>
          <w:szCs w:val="22"/>
        </w:rPr>
        <w:t>。</w:t>
      </w:r>
    </w:p>
    <w:p>
      <w:pPr>
        <w:spacing w:line="223" w:lineRule="auto"/>
        <w:ind w:left="461"/>
        <w:rPr>
          <w:rFonts w:ascii="仿宋" w:hAnsi="仿宋" w:eastAsia="仿宋" w:cs="仿宋"/>
          <w:color w:val="auto"/>
          <w:sz w:val="22"/>
          <w:szCs w:val="22"/>
        </w:rPr>
      </w:pPr>
      <w:r>
        <w:rPr>
          <w:rFonts w:hint="eastAsia" w:ascii="仿宋" w:hAnsi="仿宋" w:eastAsia="仿宋" w:cs="仿宋"/>
          <w:color w:val="auto"/>
          <w:spacing w:val="-16"/>
          <w:sz w:val="22"/>
          <w:szCs w:val="22"/>
        </w:rPr>
        <w:t>2</w:t>
      </w:r>
      <w:r>
        <w:rPr>
          <w:rFonts w:hint="eastAsia" w:ascii="仿宋" w:hAnsi="仿宋" w:eastAsia="仿宋" w:cs="仿宋"/>
          <w:color w:val="auto"/>
          <w:spacing w:val="-8"/>
          <w:sz w:val="22"/>
          <w:szCs w:val="22"/>
        </w:rPr>
        <w:t>1.4 投标人不足 3 家的，不得开标。</w:t>
      </w:r>
    </w:p>
    <w:p>
      <w:pPr>
        <w:spacing w:before="147" w:line="223" w:lineRule="auto"/>
        <w:ind w:left="461"/>
        <w:rPr>
          <w:rFonts w:ascii="仿宋" w:hAnsi="仿宋" w:eastAsia="仿宋" w:cs="仿宋"/>
          <w:color w:val="auto"/>
          <w:sz w:val="22"/>
          <w:szCs w:val="22"/>
        </w:rPr>
      </w:pPr>
      <w:r>
        <w:rPr>
          <w:rFonts w:hint="eastAsia" w:ascii="仿宋" w:hAnsi="仿宋" w:eastAsia="仿宋" w:cs="仿宋"/>
          <w:color w:val="auto"/>
          <w:spacing w:val="-4"/>
          <w:sz w:val="22"/>
          <w:szCs w:val="22"/>
        </w:rPr>
        <w:t>21.5 采购代</w:t>
      </w:r>
      <w:r>
        <w:rPr>
          <w:rFonts w:hint="eastAsia" w:ascii="仿宋" w:hAnsi="仿宋" w:eastAsia="仿宋" w:cs="仿宋"/>
          <w:color w:val="auto"/>
          <w:spacing w:val="-3"/>
          <w:sz w:val="22"/>
          <w:szCs w:val="22"/>
        </w:rPr>
        <w:t>理</w:t>
      </w:r>
      <w:r>
        <w:rPr>
          <w:rFonts w:hint="eastAsia" w:ascii="仿宋" w:hAnsi="仿宋" w:eastAsia="仿宋" w:cs="仿宋"/>
          <w:color w:val="auto"/>
          <w:spacing w:val="-2"/>
          <w:sz w:val="22"/>
          <w:szCs w:val="22"/>
        </w:rPr>
        <w:t>机构做好开标记录，开标记录由各投标人或其推选的代表签字确认。</w:t>
      </w:r>
    </w:p>
    <w:p>
      <w:pPr>
        <w:spacing w:before="149" w:line="290" w:lineRule="exact"/>
        <w:ind w:left="461"/>
        <w:rPr>
          <w:rFonts w:ascii="仿宋" w:hAnsi="仿宋" w:eastAsia="仿宋" w:cs="仿宋"/>
          <w:color w:val="auto"/>
          <w:sz w:val="22"/>
          <w:szCs w:val="22"/>
        </w:rPr>
      </w:pPr>
      <w:r>
        <w:rPr>
          <w:rFonts w:hint="eastAsia" w:ascii="仿宋" w:hAnsi="仿宋" w:eastAsia="仿宋" w:cs="仿宋"/>
          <w:color w:val="auto"/>
          <w:spacing w:val="-1"/>
          <w:position w:val="1"/>
          <w:sz w:val="22"/>
          <w:szCs w:val="22"/>
          <w14:textOutline w14:w="4013" w14:cap="sq" w14:cmpd="sng" w14:algn="ctr">
            <w14:solidFill>
              <w14:srgbClr w14:val="000000"/>
            </w14:solidFill>
            <w14:prstDash w14:val="solid"/>
            <w14:bevel/>
          </w14:textOutline>
        </w:rPr>
        <w:t>22.评标</w:t>
      </w:r>
      <w:r>
        <w:rPr>
          <w:rFonts w:hint="eastAsia" w:ascii="仿宋" w:hAnsi="仿宋" w:eastAsia="仿宋" w:cs="仿宋"/>
          <w:color w:val="auto"/>
          <w:position w:val="1"/>
          <w:sz w:val="22"/>
          <w:szCs w:val="22"/>
          <w14:textOutline w14:w="4013" w14:cap="sq" w14:cmpd="sng" w14:algn="ctr">
            <w14:solidFill>
              <w14:srgbClr w14:val="000000"/>
            </w14:solidFill>
            <w14:prstDash w14:val="solid"/>
            <w14:bevel/>
          </w14:textOutline>
        </w:rPr>
        <w:t>委员会</w:t>
      </w:r>
    </w:p>
    <w:p>
      <w:pPr>
        <w:spacing w:before="124" w:line="347" w:lineRule="auto"/>
        <w:ind w:left="28" w:right="70" w:firstLine="433"/>
        <w:rPr>
          <w:rFonts w:ascii="仿宋" w:hAnsi="仿宋" w:eastAsia="仿宋" w:cs="仿宋"/>
          <w:color w:val="auto"/>
          <w:spacing w:val="-4"/>
          <w:sz w:val="22"/>
          <w:szCs w:val="22"/>
        </w:rPr>
      </w:pPr>
      <w:r>
        <w:rPr>
          <w:rFonts w:hint="eastAsia" w:ascii="仿宋" w:hAnsi="仿宋" w:eastAsia="仿宋" w:cs="仿宋"/>
          <w:color w:val="auto"/>
          <w:spacing w:val="-8"/>
          <w:sz w:val="22"/>
          <w:szCs w:val="22"/>
        </w:rPr>
        <w:t>22.</w:t>
      </w:r>
      <w:r>
        <w:rPr>
          <w:rFonts w:hint="eastAsia" w:ascii="仿宋" w:hAnsi="仿宋" w:eastAsia="仿宋" w:cs="仿宋"/>
          <w:color w:val="auto"/>
          <w:spacing w:val="-5"/>
          <w:sz w:val="22"/>
          <w:szCs w:val="22"/>
        </w:rPr>
        <w:t>1</w:t>
      </w:r>
      <w:r>
        <w:rPr>
          <w:rFonts w:hint="eastAsia" w:ascii="仿宋" w:hAnsi="仿宋" w:eastAsia="仿宋" w:cs="仿宋"/>
          <w:color w:val="auto"/>
          <w:spacing w:val="-4"/>
          <w:sz w:val="22"/>
          <w:szCs w:val="22"/>
        </w:rPr>
        <w:t xml:space="preserve"> 评标委员会负责具体评标事务，评标委员会由采购人代表和评审专家组成，成</w:t>
      </w:r>
      <w:r>
        <w:rPr>
          <w:rFonts w:hint="eastAsia" w:ascii="仿宋" w:hAnsi="仿宋" w:eastAsia="仿宋" w:cs="仿宋"/>
          <w:color w:val="auto"/>
          <w:sz w:val="22"/>
          <w:szCs w:val="22"/>
        </w:rPr>
        <w:t xml:space="preserve"> </w:t>
      </w:r>
      <w:r>
        <w:rPr>
          <w:rFonts w:hint="eastAsia" w:ascii="仿宋" w:hAnsi="仿宋" w:eastAsia="仿宋" w:cs="仿宋"/>
          <w:color w:val="auto"/>
          <w:spacing w:val="-8"/>
          <w:sz w:val="22"/>
          <w:szCs w:val="22"/>
        </w:rPr>
        <w:t>员人数</w:t>
      </w:r>
      <w:r>
        <w:rPr>
          <w:rFonts w:hint="eastAsia" w:ascii="仿宋" w:hAnsi="仿宋" w:eastAsia="仿宋" w:cs="仿宋"/>
          <w:color w:val="auto"/>
          <w:spacing w:val="-5"/>
          <w:sz w:val="22"/>
          <w:szCs w:val="22"/>
        </w:rPr>
        <w:t>应</w:t>
      </w:r>
      <w:r>
        <w:rPr>
          <w:rFonts w:hint="eastAsia" w:ascii="仿宋" w:hAnsi="仿宋" w:eastAsia="仿宋" w:cs="仿宋"/>
          <w:color w:val="auto"/>
          <w:spacing w:val="-4"/>
          <w:sz w:val="22"/>
          <w:szCs w:val="22"/>
        </w:rPr>
        <w:t>当为 5 人以上单数，其中评审专家不得少于成员总数的三分之二。评审专家由</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采购代理机构从陕西省政府采购专家库中随机抽取。</w:t>
      </w:r>
    </w:p>
    <w:p>
      <w:pPr>
        <w:spacing w:before="124" w:line="347" w:lineRule="auto"/>
        <w:ind w:left="28" w:right="70" w:firstLine="433"/>
        <w:rPr>
          <w:rFonts w:ascii="仿宋" w:hAnsi="仿宋" w:eastAsia="仿宋" w:cs="仿宋"/>
          <w:color w:val="auto"/>
          <w:spacing w:val="-4"/>
          <w:sz w:val="22"/>
          <w:szCs w:val="22"/>
        </w:rPr>
      </w:pPr>
      <w:r>
        <w:rPr>
          <w:rFonts w:hint="eastAsia" w:ascii="仿宋" w:hAnsi="仿宋" w:eastAsia="仿宋" w:cs="仿宋"/>
          <w:color w:val="auto"/>
          <w:spacing w:val="-4"/>
          <w:sz w:val="22"/>
          <w:szCs w:val="22"/>
        </w:rPr>
        <w:t>采购项目符合下列情形之一的，评标委员会成员人数应当为 7 人以上单数：</w:t>
      </w:r>
    </w:p>
    <w:p>
      <w:pPr>
        <w:spacing w:before="124" w:line="347" w:lineRule="auto"/>
        <w:ind w:left="28" w:right="70" w:firstLine="433"/>
        <w:rPr>
          <w:rFonts w:ascii="仿宋" w:hAnsi="仿宋" w:eastAsia="仿宋" w:cs="仿宋"/>
          <w:color w:val="auto"/>
          <w:spacing w:val="-4"/>
          <w:sz w:val="22"/>
          <w:szCs w:val="22"/>
        </w:rPr>
      </w:pPr>
      <w:r>
        <w:rPr>
          <w:rFonts w:hint="eastAsia" w:ascii="仿宋" w:hAnsi="仿宋" w:eastAsia="仿宋" w:cs="仿宋"/>
          <w:color w:val="auto"/>
          <w:spacing w:val="-4"/>
          <w:sz w:val="22"/>
          <w:szCs w:val="22"/>
        </w:rPr>
        <w:t>1) 采购预算金额在 1000 万元以上；</w:t>
      </w:r>
    </w:p>
    <w:p>
      <w:pPr>
        <w:spacing w:before="124" w:line="347" w:lineRule="auto"/>
        <w:ind w:left="28" w:right="70" w:firstLine="433"/>
        <w:rPr>
          <w:rFonts w:ascii="仿宋" w:hAnsi="仿宋" w:eastAsia="仿宋" w:cs="仿宋"/>
          <w:color w:val="auto"/>
          <w:spacing w:val="-4"/>
          <w:sz w:val="22"/>
          <w:szCs w:val="22"/>
        </w:rPr>
      </w:pPr>
      <w:r>
        <w:rPr>
          <w:rFonts w:hint="eastAsia" w:ascii="仿宋" w:hAnsi="仿宋" w:eastAsia="仿宋" w:cs="仿宋"/>
          <w:color w:val="auto"/>
          <w:spacing w:val="-4"/>
          <w:sz w:val="22"/>
          <w:szCs w:val="22"/>
        </w:rPr>
        <w:t>2) 技术复杂；</w:t>
      </w:r>
    </w:p>
    <w:p>
      <w:pPr>
        <w:spacing w:before="149" w:line="222" w:lineRule="auto"/>
        <w:ind w:left="463"/>
        <w:rPr>
          <w:rFonts w:ascii="仿宋" w:hAnsi="仿宋" w:eastAsia="仿宋" w:cs="仿宋"/>
          <w:color w:val="auto"/>
          <w:sz w:val="22"/>
          <w:szCs w:val="22"/>
        </w:rPr>
      </w:pPr>
      <w:r>
        <w:rPr>
          <w:rFonts w:hint="eastAsia" w:ascii="仿宋" w:hAnsi="仿宋" w:eastAsia="仿宋" w:cs="仿宋"/>
          <w:color w:val="auto"/>
          <w:spacing w:val="-2"/>
          <w:sz w:val="22"/>
          <w:szCs w:val="22"/>
        </w:rPr>
        <w:t>3</w:t>
      </w:r>
      <w:r>
        <w:rPr>
          <w:rFonts w:hint="eastAsia" w:ascii="仿宋" w:hAnsi="仿宋" w:eastAsia="仿宋" w:cs="仿宋"/>
          <w:color w:val="auto"/>
          <w:spacing w:val="-1"/>
          <w:sz w:val="22"/>
          <w:szCs w:val="22"/>
        </w:rPr>
        <w:t>) 社会影响较大。</w:t>
      </w:r>
    </w:p>
    <w:p>
      <w:pPr>
        <w:spacing w:before="148" w:line="347" w:lineRule="auto"/>
        <w:ind w:left="27" w:firstLine="434"/>
        <w:rPr>
          <w:rFonts w:ascii="仿宋" w:hAnsi="仿宋" w:eastAsia="仿宋" w:cs="仿宋"/>
          <w:color w:val="auto"/>
          <w:sz w:val="22"/>
          <w:szCs w:val="22"/>
        </w:rPr>
      </w:pPr>
      <w:r>
        <w:rPr>
          <w:rFonts w:hint="eastAsia" w:ascii="仿宋" w:hAnsi="仿宋" w:eastAsia="仿宋" w:cs="仿宋"/>
          <w:color w:val="auto"/>
          <w:spacing w:val="-4"/>
          <w:sz w:val="22"/>
          <w:szCs w:val="22"/>
        </w:rPr>
        <w:t>22.2 评标委</w:t>
      </w:r>
      <w:r>
        <w:rPr>
          <w:rFonts w:hint="eastAsia" w:ascii="仿宋" w:hAnsi="仿宋" w:eastAsia="仿宋" w:cs="仿宋"/>
          <w:color w:val="auto"/>
          <w:spacing w:val="-3"/>
          <w:sz w:val="22"/>
          <w:szCs w:val="22"/>
        </w:rPr>
        <w:t>员</w:t>
      </w:r>
      <w:r>
        <w:rPr>
          <w:rFonts w:hint="eastAsia" w:ascii="仿宋" w:hAnsi="仿宋" w:eastAsia="仿宋" w:cs="仿宋"/>
          <w:color w:val="auto"/>
          <w:spacing w:val="-2"/>
          <w:sz w:val="22"/>
          <w:szCs w:val="22"/>
        </w:rPr>
        <w:t>会根据全体评标成员签字的原始评标记录和评标结果编写评标报告。</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评标报告内容按照《政府采购货物和</w:t>
      </w:r>
      <w:r>
        <w:rPr>
          <w:rFonts w:hint="eastAsia" w:ascii="仿宋" w:hAnsi="仿宋" w:eastAsia="仿宋" w:cs="仿宋"/>
          <w:color w:val="auto"/>
          <w:sz w:val="22"/>
          <w:szCs w:val="22"/>
        </w:rPr>
        <w:t>服务招标投标管理办法》相关要求执行。</w:t>
      </w:r>
    </w:p>
    <w:p>
      <w:pPr>
        <w:spacing w:before="1" w:line="347" w:lineRule="auto"/>
        <w:ind w:left="30" w:right="70" w:firstLine="430"/>
        <w:rPr>
          <w:rFonts w:ascii="仿宋" w:hAnsi="仿宋" w:eastAsia="仿宋" w:cs="仿宋"/>
          <w:color w:val="auto"/>
          <w:sz w:val="22"/>
          <w:szCs w:val="22"/>
        </w:rPr>
      </w:pPr>
      <w:r>
        <w:rPr>
          <w:rFonts w:hint="eastAsia" w:ascii="仿宋" w:hAnsi="仿宋" w:eastAsia="仿宋" w:cs="仿宋"/>
          <w:color w:val="auto"/>
          <w:spacing w:val="-8"/>
          <w:sz w:val="22"/>
          <w:szCs w:val="22"/>
        </w:rPr>
        <w:t>22</w:t>
      </w:r>
      <w:r>
        <w:rPr>
          <w:rFonts w:hint="eastAsia" w:ascii="仿宋" w:hAnsi="仿宋" w:eastAsia="仿宋" w:cs="仿宋"/>
          <w:color w:val="auto"/>
          <w:spacing w:val="-6"/>
          <w:sz w:val="22"/>
          <w:szCs w:val="22"/>
        </w:rPr>
        <w:t>.</w:t>
      </w:r>
      <w:r>
        <w:rPr>
          <w:rFonts w:hint="eastAsia" w:ascii="仿宋" w:hAnsi="仿宋" w:eastAsia="仿宋" w:cs="仿宋"/>
          <w:color w:val="auto"/>
          <w:spacing w:val="-4"/>
          <w:sz w:val="22"/>
          <w:szCs w:val="22"/>
        </w:rPr>
        <w:t>3 评标委员会成员对需要共同认定的事项存在争议的，应当按照少数服从多数的</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原则作出结论。持不同意见的评标委员会成员应当在评标报告上</w:t>
      </w:r>
      <w:r>
        <w:rPr>
          <w:rFonts w:hint="eastAsia" w:ascii="仿宋" w:hAnsi="仿宋" w:eastAsia="仿宋" w:cs="仿宋"/>
          <w:color w:val="auto"/>
          <w:spacing w:val="-1"/>
          <w:sz w:val="22"/>
          <w:szCs w:val="22"/>
        </w:rPr>
        <w:t>签署不同意见及理由，</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否则视为同意评标</w:t>
      </w:r>
      <w:r>
        <w:rPr>
          <w:rFonts w:hint="eastAsia" w:ascii="仿宋" w:hAnsi="仿宋" w:eastAsia="仿宋" w:cs="仿宋"/>
          <w:color w:val="auto"/>
          <w:spacing w:val="-1"/>
          <w:sz w:val="22"/>
          <w:szCs w:val="22"/>
        </w:rPr>
        <w:t>报告。</w:t>
      </w:r>
    </w:p>
    <w:p>
      <w:pPr>
        <w:spacing w:before="1" w:line="221" w:lineRule="auto"/>
        <w:ind w:left="461"/>
        <w:rPr>
          <w:rFonts w:ascii="仿宋" w:hAnsi="仿宋" w:eastAsia="仿宋" w:cs="仿宋"/>
          <w:color w:val="auto"/>
          <w:sz w:val="22"/>
          <w:szCs w:val="22"/>
        </w:rPr>
      </w:pPr>
      <w:r>
        <w:rPr>
          <w:rFonts w:hint="eastAsia" w:ascii="仿宋" w:hAnsi="仿宋" w:eastAsia="仿宋" w:cs="仿宋"/>
          <w:color w:val="auto"/>
          <w:spacing w:val="-3"/>
          <w:sz w:val="22"/>
          <w:szCs w:val="22"/>
        </w:rPr>
        <w:t>22.4 评标委员会及其成员不得有下列行为：</w:t>
      </w:r>
    </w:p>
    <w:p>
      <w:pPr>
        <w:spacing w:before="148" w:line="221" w:lineRule="auto"/>
        <w:ind w:left="474"/>
        <w:rPr>
          <w:rFonts w:ascii="仿宋" w:hAnsi="仿宋" w:eastAsia="仿宋" w:cs="仿宋"/>
          <w:color w:val="auto"/>
          <w:sz w:val="22"/>
          <w:szCs w:val="22"/>
        </w:rPr>
      </w:pPr>
      <w:r>
        <w:rPr>
          <w:rFonts w:hint="eastAsia" w:ascii="仿宋" w:hAnsi="仿宋" w:eastAsia="仿宋" w:cs="仿宋"/>
          <w:color w:val="auto"/>
          <w:spacing w:val="-1"/>
          <w:sz w:val="22"/>
          <w:szCs w:val="22"/>
        </w:rPr>
        <w:t>1) 确定参与评标至评标结束前私自接触投标人；</w:t>
      </w:r>
    </w:p>
    <w:p>
      <w:pPr>
        <w:spacing w:before="153" w:line="346" w:lineRule="auto"/>
        <w:ind w:left="26" w:right="70" w:firstLine="435"/>
        <w:rPr>
          <w:rFonts w:ascii="仿宋" w:hAnsi="仿宋" w:eastAsia="仿宋" w:cs="仿宋"/>
          <w:color w:val="auto"/>
          <w:sz w:val="22"/>
          <w:szCs w:val="22"/>
        </w:rPr>
      </w:pPr>
      <w:r>
        <w:rPr>
          <w:rFonts w:hint="eastAsia" w:ascii="仿宋" w:hAnsi="仿宋" w:eastAsia="仿宋" w:cs="仿宋"/>
          <w:color w:val="auto"/>
          <w:spacing w:val="-2"/>
          <w:sz w:val="22"/>
          <w:szCs w:val="22"/>
        </w:rPr>
        <w:t>2) 接受投标人提出的与投标文件不</w:t>
      </w:r>
      <w:r>
        <w:rPr>
          <w:rFonts w:hint="eastAsia" w:ascii="仿宋" w:hAnsi="仿宋" w:eastAsia="仿宋" w:cs="仿宋"/>
          <w:color w:val="auto"/>
          <w:spacing w:val="-1"/>
          <w:sz w:val="22"/>
          <w:szCs w:val="22"/>
        </w:rPr>
        <w:t>一致的澄清或者说明，评标办法第三部分第2条规定的情</w:t>
      </w:r>
      <w:r>
        <w:rPr>
          <w:rFonts w:hint="eastAsia" w:ascii="仿宋" w:hAnsi="仿宋" w:eastAsia="仿宋" w:cs="仿宋"/>
          <w:color w:val="auto"/>
          <w:spacing w:val="-6"/>
          <w:sz w:val="22"/>
          <w:szCs w:val="22"/>
        </w:rPr>
        <w:t>形</w:t>
      </w:r>
      <w:r>
        <w:rPr>
          <w:rFonts w:hint="eastAsia" w:ascii="仿宋" w:hAnsi="仿宋" w:eastAsia="仿宋" w:cs="仿宋"/>
          <w:color w:val="auto"/>
          <w:spacing w:val="-3"/>
          <w:sz w:val="22"/>
          <w:szCs w:val="22"/>
        </w:rPr>
        <w:t>除外；</w:t>
      </w:r>
    </w:p>
    <w:p>
      <w:pPr>
        <w:spacing w:line="221" w:lineRule="auto"/>
        <w:ind w:left="463"/>
        <w:rPr>
          <w:rFonts w:ascii="仿宋" w:hAnsi="仿宋" w:eastAsia="仿宋" w:cs="仿宋"/>
          <w:color w:val="auto"/>
          <w:sz w:val="22"/>
          <w:szCs w:val="22"/>
        </w:rPr>
      </w:pPr>
      <w:r>
        <w:rPr>
          <w:rFonts w:hint="eastAsia" w:ascii="仿宋" w:hAnsi="仿宋" w:eastAsia="仿宋" w:cs="仿宋"/>
          <w:color w:val="auto"/>
          <w:spacing w:val="-1"/>
          <w:sz w:val="22"/>
          <w:szCs w:val="22"/>
        </w:rPr>
        <w:t>3) 违反评标纪律发表倾</w:t>
      </w:r>
      <w:r>
        <w:rPr>
          <w:rFonts w:hint="eastAsia" w:ascii="仿宋" w:hAnsi="仿宋" w:eastAsia="仿宋" w:cs="仿宋"/>
          <w:color w:val="auto"/>
          <w:sz w:val="22"/>
          <w:szCs w:val="22"/>
        </w:rPr>
        <w:t>向性意见或者征询采购人的倾向性意见；</w:t>
      </w:r>
    </w:p>
    <w:p>
      <w:pPr>
        <w:spacing w:before="151" w:line="222" w:lineRule="auto"/>
        <w:ind w:left="457"/>
        <w:rPr>
          <w:rFonts w:ascii="仿宋" w:hAnsi="仿宋" w:eastAsia="仿宋" w:cs="仿宋"/>
          <w:color w:val="auto"/>
          <w:sz w:val="22"/>
          <w:szCs w:val="22"/>
        </w:rPr>
      </w:pPr>
      <w:r>
        <w:rPr>
          <w:rFonts w:hint="eastAsia" w:ascii="仿宋" w:hAnsi="仿宋" w:eastAsia="仿宋" w:cs="仿宋"/>
          <w:color w:val="auto"/>
          <w:spacing w:val="-1"/>
          <w:sz w:val="22"/>
          <w:szCs w:val="22"/>
        </w:rPr>
        <w:t>4) 对需要</w:t>
      </w:r>
      <w:r>
        <w:rPr>
          <w:rFonts w:hint="eastAsia" w:ascii="仿宋" w:hAnsi="仿宋" w:eastAsia="仿宋" w:cs="仿宋"/>
          <w:color w:val="auto"/>
          <w:sz w:val="22"/>
          <w:szCs w:val="22"/>
        </w:rPr>
        <w:t>专业判断的主观评审因素协商评分；</w:t>
      </w:r>
    </w:p>
    <w:p>
      <w:pPr>
        <w:spacing w:before="149" w:line="220" w:lineRule="auto"/>
        <w:ind w:left="463"/>
        <w:rPr>
          <w:rFonts w:ascii="仿宋" w:hAnsi="仿宋" w:eastAsia="仿宋" w:cs="仿宋"/>
          <w:color w:val="auto"/>
          <w:sz w:val="22"/>
          <w:szCs w:val="22"/>
        </w:rPr>
      </w:pPr>
      <w:r>
        <w:rPr>
          <w:rFonts w:hint="eastAsia" w:ascii="仿宋" w:hAnsi="仿宋" w:eastAsia="仿宋" w:cs="仿宋"/>
          <w:color w:val="auto"/>
          <w:spacing w:val="-1"/>
          <w:sz w:val="22"/>
          <w:szCs w:val="22"/>
        </w:rPr>
        <w:t>5) 在评标过程中擅离</w:t>
      </w:r>
      <w:r>
        <w:rPr>
          <w:rFonts w:hint="eastAsia" w:ascii="仿宋" w:hAnsi="仿宋" w:eastAsia="仿宋" w:cs="仿宋"/>
          <w:color w:val="auto"/>
          <w:sz w:val="22"/>
          <w:szCs w:val="22"/>
        </w:rPr>
        <w:t>职守，影响评标程序正常进行的；</w:t>
      </w:r>
    </w:p>
    <w:p>
      <w:pPr>
        <w:spacing w:before="151" w:line="224" w:lineRule="auto"/>
        <w:ind w:left="460"/>
        <w:rPr>
          <w:rFonts w:ascii="仿宋" w:hAnsi="仿宋" w:eastAsia="仿宋" w:cs="仿宋"/>
          <w:color w:val="auto"/>
          <w:sz w:val="22"/>
          <w:szCs w:val="22"/>
        </w:rPr>
      </w:pPr>
      <w:r>
        <w:rPr>
          <w:rFonts w:hint="eastAsia" w:ascii="仿宋" w:hAnsi="仿宋" w:eastAsia="仿宋" w:cs="仿宋"/>
          <w:color w:val="auto"/>
          <w:spacing w:val="-1"/>
          <w:sz w:val="22"/>
          <w:szCs w:val="22"/>
        </w:rPr>
        <w:t>6) 记录、复制或</w:t>
      </w:r>
      <w:r>
        <w:rPr>
          <w:rFonts w:hint="eastAsia" w:ascii="仿宋" w:hAnsi="仿宋" w:eastAsia="仿宋" w:cs="仿宋"/>
          <w:color w:val="auto"/>
          <w:sz w:val="22"/>
          <w:szCs w:val="22"/>
        </w:rPr>
        <w:t>者带走任何评标资料；</w:t>
      </w:r>
    </w:p>
    <w:p>
      <w:pPr>
        <w:spacing w:before="148" w:line="222" w:lineRule="auto"/>
        <w:ind w:left="463"/>
        <w:rPr>
          <w:rFonts w:ascii="仿宋" w:hAnsi="仿宋" w:eastAsia="仿宋" w:cs="仿宋"/>
          <w:color w:val="auto"/>
          <w:sz w:val="22"/>
          <w:szCs w:val="22"/>
        </w:rPr>
      </w:pPr>
      <w:r>
        <w:rPr>
          <w:rFonts w:hint="eastAsia" w:ascii="仿宋" w:hAnsi="仿宋" w:eastAsia="仿宋" w:cs="仿宋"/>
          <w:color w:val="auto"/>
          <w:spacing w:val="-1"/>
          <w:sz w:val="22"/>
          <w:szCs w:val="22"/>
        </w:rPr>
        <w:t>7) 其他不遵守评标纪律</w:t>
      </w:r>
      <w:r>
        <w:rPr>
          <w:rFonts w:hint="eastAsia" w:ascii="仿宋" w:hAnsi="仿宋" w:eastAsia="仿宋" w:cs="仿宋"/>
          <w:color w:val="auto"/>
          <w:sz w:val="22"/>
          <w:szCs w:val="22"/>
        </w:rPr>
        <w:t>的行为。</w:t>
      </w:r>
    </w:p>
    <w:p>
      <w:pPr>
        <w:spacing w:before="149" w:line="347" w:lineRule="auto"/>
        <w:ind w:left="37" w:right="73" w:firstLine="428"/>
        <w:rPr>
          <w:rFonts w:ascii="仿宋" w:hAnsi="仿宋" w:eastAsia="仿宋" w:cs="仿宋"/>
          <w:color w:val="auto"/>
          <w:sz w:val="22"/>
          <w:szCs w:val="22"/>
        </w:rPr>
      </w:pPr>
      <w:r>
        <w:rPr>
          <w:rFonts w:hint="eastAsia" w:ascii="仿宋" w:hAnsi="仿宋" w:eastAsia="仿宋" w:cs="仿宋"/>
          <w:color w:val="auto"/>
          <w:spacing w:val="-2"/>
          <w:sz w:val="22"/>
          <w:szCs w:val="22"/>
        </w:rPr>
        <w:t>评标委员会成员有前款第一至五项行为之一的，其评审意见无效</w:t>
      </w:r>
      <w:r>
        <w:rPr>
          <w:rFonts w:hint="eastAsia" w:ascii="仿宋" w:hAnsi="仿宋" w:eastAsia="仿宋" w:cs="仿宋"/>
          <w:color w:val="auto"/>
          <w:spacing w:val="-1"/>
          <w:sz w:val="22"/>
          <w:szCs w:val="22"/>
        </w:rPr>
        <w:t>，并不得获取评审</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劳务报酬和报销异地评</w:t>
      </w:r>
      <w:r>
        <w:rPr>
          <w:rFonts w:hint="eastAsia" w:ascii="仿宋" w:hAnsi="仿宋" w:eastAsia="仿宋" w:cs="仿宋"/>
          <w:color w:val="auto"/>
          <w:spacing w:val="-1"/>
          <w:sz w:val="22"/>
          <w:szCs w:val="22"/>
        </w:rPr>
        <w:t>审差旅费。</w:t>
      </w:r>
    </w:p>
    <w:p>
      <w:pPr>
        <w:rPr>
          <w:rFonts w:ascii="仿宋" w:hAnsi="仿宋" w:eastAsia="仿宋" w:cs="仿宋"/>
          <w:color w:val="auto"/>
          <w:spacing w:val="-1"/>
          <w:sz w:val="22"/>
          <w:szCs w:val="22"/>
          <w14:textOutline w14:w="4013" w14:cap="sq" w14:cmpd="sng" w14:algn="ctr">
            <w14:solidFill>
              <w14:srgbClr w14:val="000000"/>
            </w14:solidFill>
            <w14:prstDash w14:val="solid"/>
            <w14:bevel/>
          </w14:textOutline>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br w:type="page"/>
      </w:r>
    </w:p>
    <w:p>
      <w:pPr>
        <w:spacing w:before="1" w:line="241" w:lineRule="auto"/>
        <w:jc w:val="center"/>
        <w:outlineLvl w:val="0"/>
        <w:rPr>
          <w:rFonts w:ascii="仿宋" w:hAnsi="仿宋" w:eastAsia="仿宋" w:cs="仿宋"/>
          <w:color w:val="auto"/>
          <w:spacing w:val="-1"/>
          <w:sz w:val="32"/>
          <w:szCs w:val="32"/>
          <w14:textOutline w14:w="4013" w14:cap="sq" w14:cmpd="sng" w14:algn="ctr">
            <w14:solidFill>
              <w14:srgbClr w14:val="000000"/>
            </w14:solidFill>
            <w14:prstDash w14:val="solid"/>
            <w14:bevel/>
          </w14:textOutline>
        </w:rPr>
      </w:pPr>
      <w:bookmarkStart w:id="15" w:name="_Toc16819"/>
      <w:r>
        <w:rPr>
          <w:rFonts w:hint="eastAsia" w:ascii="仿宋" w:hAnsi="仿宋" w:eastAsia="仿宋" w:cs="仿宋"/>
          <w:color w:val="auto"/>
          <w:spacing w:val="-1"/>
          <w:sz w:val="32"/>
          <w:szCs w:val="32"/>
          <w14:textOutline w14:w="4013" w14:cap="sq" w14:cmpd="sng" w14:algn="ctr">
            <w14:solidFill>
              <w14:srgbClr w14:val="000000"/>
            </w14:solidFill>
            <w14:prstDash w14:val="solid"/>
            <w14:bevel/>
          </w14:textOutline>
        </w:rPr>
        <w:t>第三部分  评标办法</w:t>
      </w:r>
      <w:bookmarkEnd w:id="15"/>
    </w:p>
    <w:p>
      <w:pPr>
        <w:pStyle w:val="8"/>
        <w:rPr>
          <w:color w:val="auto"/>
        </w:rPr>
      </w:pPr>
    </w:p>
    <w:p>
      <w:pPr>
        <w:spacing w:before="1" w:line="241" w:lineRule="auto"/>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1.投标</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文件初审</w:t>
      </w:r>
    </w:p>
    <w:p>
      <w:pPr>
        <w:spacing w:before="127" w:line="347" w:lineRule="auto"/>
        <w:ind w:left="25" w:right="73" w:firstLine="449"/>
        <w:rPr>
          <w:rFonts w:ascii="仿宋" w:hAnsi="仿宋" w:eastAsia="仿宋" w:cs="仿宋"/>
          <w:color w:val="auto"/>
          <w:sz w:val="22"/>
          <w:szCs w:val="22"/>
        </w:rPr>
      </w:pPr>
      <w:r>
        <w:rPr>
          <w:rFonts w:hint="eastAsia" w:ascii="仿宋" w:hAnsi="仿宋" w:eastAsia="仿宋" w:cs="仿宋"/>
          <w:color w:val="auto"/>
          <w:spacing w:val="-1"/>
          <w:sz w:val="22"/>
          <w:szCs w:val="22"/>
        </w:rPr>
        <w:t>1) 资格审查：开标结束后，采购人或采购代理机</w:t>
      </w:r>
      <w:r>
        <w:rPr>
          <w:rFonts w:hint="eastAsia" w:ascii="仿宋" w:hAnsi="仿宋" w:eastAsia="仿宋" w:cs="仿宋"/>
          <w:color w:val="auto"/>
          <w:sz w:val="22"/>
          <w:szCs w:val="22"/>
        </w:rPr>
        <w:t xml:space="preserve">构应当依法对投标人的资格进行 </w:t>
      </w:r>
      <w:r>
        <w:rPr>
          <w:rFonts w:hint="eastAsia" w:ascii="仿宋" w:hAnsi="仿宋" w:eastAsia="仿宋" w:cs="仿宋"/>
          <w:color w:val="auto"/>
          <w:spacing w:val="-2"/>
          <w:sz w:val="22"/>
          <w:szCs w:val="22"/>
        </w:rPr>
        <w:t>审查，资格审查合格的供应商将进行符合性审查阶段，否</w:t>
      </w:r>
      <w:r>
        <w:rPr>
          <w:rFonts w:hint="eastAsia" w:ascii="仿宋" w:hAnsi="仿宋" w:eastAsia="仿宋" w:cs="仿宋"/>
          <w:color w:val="auto"/>
          <w:spacing w:val="-1"/>
          <w:sz w:val="22"/>
          <w:szCs w:val="22"/>
        </w:rPr>
        <w:t>则，投标无效。合格投标人不</w:t>
      </w:r>
      <w:r>
        <w:rPr>
          <w:rFonts w:hint="eastAsia" w:ascii="仿宋" w:hAnsi="仿宋" w:eastAsia="仿宋" w:cs="仿宋"/>
          <w:color w:val="auto"/>
          <w:sz w:val="22"/>
          <w:szCs w:val="22"/>
        </w:rPr>
        <w:t xml:space="preserve"> </w:t>
      </w:r>
      <w:r>
        <w:rPr>
          <w:rFonts w:hint="eastAsia" w:ascii="仿宋" w:hAnsi="仿宋" w:eastAsia="仿宋" w:cs="仿宋"/>
          <w:color w:val="auto"/>
          <w:spacing w:val="-14"/>
          <w:sz w:val="22"/>
          <w:szCs w:val="22"/>
        </w:rPr>
        <w:t>足</w:t>
      </w:r>
      <w:r>
        <w:rPr>
          <w:rFonts w:hint="eastAsia" w:ascii="仿宋" w:hAnsi="仿宋" w:eastAsia="仿宋" w:cs="仿宋"/>
          <w:color w:val="auto"/>
          <w:spacing w:val="-10"/>
          <w:sz w:val="22"/>
          <w:szCs w:val="22"/>
        </w:rPr>
        <w:t xml:space="preserve"> 3 家的，不得评标。</w:t>
      </w:r>
    </w:p>
    <w:p>
      <w:pPr>
        <w:spacing w:before="1" w:line="347" w:lineRule="auto"/>
        <w:ind w:left="28" w:right="9" w:firstLine="433"/>
        <w:rPr>
          <w:rFonts w:ascii="仿宋" w:hAnsi="仿宋" w:eastAsia="仿宋" w:cs="仿宋"/>
          <w:color w:val="auto"/>
          <w:sz w:val="22"/>
          <w:szCs w:val="22"/>
        </w:rPr>
      </w:pPr>
      <w:r>
        <w:rPr>
          <w:rFonts w:hint="eastAsia" w:ascii="仿宋" w:hAnsi="仿宋" w:eastAsia="仿宋" w:cs="仿宋"/>
          <w:color w:val="auto"/>
          <w:spacing w:val="-4"/>
          <w:sz w:val="22"/>
          <w:szCs w:val="22"/>
        </w:rPr>
        <w:t>2) 符合性审查：评标委员会</w:t>
      </w:r>
      <w:r>
        <w:rPr>
          <w:rFonts w:hint="eastAsia" w:ascii="仿宋" w:hAnsi="仿宋" w:eastAsia="仿宋" w:cs="仿宋"/>
          <w:color w:val="auto"/>
          <w:spacing w:val="-3"/>
          <w:sz w:val="22"/>
          <w:szCs w:val="22"/>
        </w:rPr>
        <w:t>应</w:t>
      </w:r>
      <w:r>
        <w:rPr>
          <w:rFonts w:hint="eastAsia" w:ascii="仿宋" w:hAnsi="仿宋" w:eastAsia="仿宋" w:cs="仿宋"/>
          <w:color w:val="auto"/>
          <w:spacing w:val="-2"/>
          <w:sz w:val="22"/>
          <w:szCs w:val="22"/>
        </w:rPr>
        <w:t>当对符合资格的投标人的投标文件进行符合性审查，</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以确定其是否满足招标文件的实质性要求，符合性审查合格的供</w:t>
      </w:r>
      <w:r>
        <w:rPr>
          <w:rFonts w:hint="eastAsia" w:ascii="仿宋" w:hAnsi="仿宋" w:eastAsia="仿宋" w:cs="仿宋"/>
          <w:color w:val="auto"/>
          <w:spacing w:val="-1"/>
          <w:sz w:val="22"/>
          <w:szCs w:val="22"/>
        </w:rPr>
        <w:t>应商将进行详细评审阶</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段，否则，投标</w:t>
      </w:r>
      <w:r>
        <w:rPr>
          <w:rFonts w:hint="eastAsia" w:ascii="仿宋" w:hAnsi="仿宋" w:eastAsia="仿宋" w:cs="仿宋"/>
          <w:color w:val="auto"/>
          <w:spacing w:val="-1"/>
          <w:sz w:val="22"/>
          <w:szCs w:val="22"/>
        </w:rPr>
        <w:t>无效。</w:t>
      </w:r>
    </w:p>
    <w:p>
      <w:pPr>
        <w:spacing w:line="410" w:lineRule="exact"/>
        <w:ind w:left="463"/>
        <w:rPr>
          <w:rFonts w:ascii="仿宋" w:hAnsi="仿宋" w:eastAsia="仿宋" w:cs="仿宋"/>
          <w:color w:val="auto"/>
          <w:sz w:val="22"/>
          <w:szCs w:val="22"/>
        </w:rPr>
      </w:pPr>
      <w:r>
        <w:rPr>
          <w:rFonts w:hint="eastAsia" w:ascii="仿宋" w:hAnsi="仿宋" w:eastAsia="仿宋" w:cs="仿宋"/>
          <w:color w:val="auto"/>
          <w:spacing w:val="-1"/>
          <w:position w:val="14"/>
          <w:sz w:val="22"/>
          <w:szCs w:val="22"/>
        </w:rPr>
        <w:t>3) 符合性审查内容如</w:t>
      </w:r>
      <w:r>
        <w:rPr>
          <w:rFonts w:hint="eastAsia" w:ascii="仿宋" w:hAnsi="仿宋" w:eastAsia="仿宋" w:cs="仿宋"/>
          <w:color w:val="auto"/>
          <w:position w:val="14"/>
          <w:sz w:val="22"/>
          <w:szCs w:val="22"/>
        </w:rPr>
        <w:t>下：</w:t>
      </w:r>
    </w:p>
    <w:p>
      <w:pPr>
        <w:spacing w:before="1" w:line="347" w:lineRule="auto"/>
        <w:ind w:left="28" w:right="9" w:firstLine="433"/>
        <w:rPr>
          <w:rFonts w:ascii="仿宋" w:hAnsi="仿宋" w:eastAsia="仿宋" w:cs="仿宋"/>
          <w:color w:val="auto"/>
          <w:spacing w:val="-2"/>
          <w:sz w:val="22"/>
          <w:szCs w:val="22"/>
        </w:rPr>
      </w:pPr>
      <w:r>
        <w:rPr>
          <w:rFonts w:hint="eastAsia" w:ascii="仿宋" w:hAnsi="仿宋" w:eastAsia="仿宋" w:cs="仿宋"/>
          <w:color w:val="auto"/>
          <w:spacing w:val="-2"/>
          <w:sz w:val="22"/>
          <w:szCs w:val="22"/>
        </w:rPr>
        <w:t>①投标文件的签署盖章；</w:t>
      </w:r>
    </w:p>
    <w:p>
      <w:pPr>
        <w:spacing w:before="1" w:line="347" w:lineRule="auto"/>
        <w:ind w:left="28" w:right="9" w:firstLine="433"/>
        <w:rPr>
          <w:rFonts w:ascii="仿宋" w:hAnsi="仿宋" w:eastAsia="仿宋" w:cs="仿宋"/>
          <w:color w:val="auto"/>
          <w:spacing w:val="-2"/>
          <w:sz w:val="22"/>
          <w:szCs w:val="22"/>
        </w:rPr>
      </w:pPr>
      <w:r>
        <w:rPr>
          <w:rFonts w:hint="eastAsia" w:ascii="仿宋" w:hAnsi="仿宋" w:eastAsia="仿宋" w:cs="仿宋"/>
          <w:color w:val="auto"/>
          <w:spacing w:val="-2"/>
          <w:sz w:val="22"/>
          <w:szCs w:val="22"/>
        </w:rPr>
        <w:t>②投标文件格式；</w:t>
      </w:r>
    </w:p>
    <w:p>
      <w:pPr>
        <w:spacing w:before="1" w:line="347" w:lineRule="auto"/>
        <w:ind w:left="28" w:right="9" w:firstLine="433"/>
        <w:rPr>
          <w:rFonts w:ascii="仿宋" w:hAnsi="仿宋" w:eastAsia="仿宋" w:cs="仿宋"/>
          <w:color w:val="auto"/>
          <w:spacing w:val="-2"/>
          <w:sz w:val="22"/>
          <w:szCs w:val="22"/>
        </w:rPr>
      </w:pPr>
      <w:r>
        <w:rPr>
          <w:rFonts w:hint="eastAsia" w:ascii="仿宋" w:hAnsi="仿宋" w:eastAsia="仿宋" w:cs="仿宋"/>
          <w:color w:val="auto"/>
          <w:spacing w:val="-2"/>
          <w:sz w:val="22"/>
          <w:szCs w:val="22"/>
        </w:rPr>
        <w:t>③报价唯一；</w:t>
      </w:r>
    </w:p>
    <w:p>
      <w:pPr>
        <w:spacing w:before="1" w:line="347" w:lineRule="auto"/>
        <w:ind w:left="28" w:right="9" w:firstLine="433"/>
        <w:rPr>
          <w:rFonts w:ascii="仿宋" w:hAnsi="仿宋" w:eastAsia="仿宋" w:cs="仿宋"/>
          <w:color w:val="auto"/>
          <w:spacing w:val="-2"/>
          <w:sz w:val="22"/>
          <w:szCs w:val="22"/>
        </w:rPr>
      </w:pPr>
      <w:r>
        <w:rPr>
          <w:rFonts w:hint="eastAsia" w:ascii="仿宋" w:hAnsi="仿宋" w:eastAsia="仿宋" w:cs="仿宋"/>
          <w:color w:val="auto"/>
          <w:spacing w:val="-2"/>
          <w:sz w:val="22"/>
          <w:szCs w:val="22"/>
        </w:rPr>
        <w:t>④投标文件份数。</w:t>
      </w:r>
    </w:p>
    <w:p>
      <w:pPr>
        <w:spacing w:before="1" w:line="347" w:lineRule="auto"/>
        <w:ind w:left="28" w:right="9" w:firstLine="433"/>
        <w:rPr>
          <w:rFonts w:ascii="仿宋" w:hAnsi="仿宋" w:eastAsia="仿宋" w:cs="仿宋"/>
          <w:color w:val="auto"/>
          <w:spacing w:val="-2"/>
          <w:sz w:val="22"/>
          <w:szCs w:val="22"/>
        </w:rPr>
      </w:pPr>
      <w:r>
        <w:rPr>
          <w:rFonts w:hint="eastAsia" w:ascii="仿宋" w:hAnsi="仿宋" w:eastAsia="仿宋" w:cs="仿宋"/>
          <w:color w:val="auto"/>
          <w:spacing w:val="-2"/>
          <w:sz w:val="22"/>
          <w:szCs w:val="22"/>
        </w:rPr>
        <w:t>⑤投标文件的</w:t>
      </w:r>
      <w:r>
        <w:rPr>
          <w:rFonts w:hint="eastAsia" w:ascii="仿宋" w:hAnsi="仿宋" w:eastAsia="仿宋" w:cs="仿宋"/>
          <w:color w:val="auto"/>
          <w:sz w:val="22"/>
          <w:szCs w:val="22"/>
        </w:rPr>
        <w:t>完整性</w:t>
      </w:r>
    </w:p>
    <w:p>
      <w:pPr>
        <w:spacing w:before="1" w:line="347" w:lineRule="auto"/>
        <w:ind w:left="28" w:right="9" w:firstLine="433"/>
        <w:rPr>
          <w:rFonts w:ascii="仿宋" w:hAnsi="仿宋" w:eastAsia="仿宋" w:cs="仿宋"/>
          <w:color w:val="auto"/>
          <w:spacing w:val="-2"/>
          <w:sz w:val="22"/>
          <w:szCs w:val="22"/>
        </w:rPr>
      </w:pPr>
      <w:r>
        <w:rPr>
          <w:rFonts w:hint="eastAsia" w:ascii="仿宋" w:hAnsi="仿宋" w:eastAsia="仿宋" w:cs="仿宋"/>
          <w:color w:val="auto"/>
          <w:spacing w:val="-2"/>
          <w:sz w:val="22"/>
          <w:szCs w:val="22"/>
        </w:rPr>
        <w:t>⑥实质性响应招标文件要求</w:t>
      </w:r>
    </w:p>
    <w:p>
      <w:pPr>
        <w:spacing w:before="1" w:line="347" w:lineRule="auto"/>
        <w:ind w:left="28" w:right="9" w:firstLine="433"/>
        <w:rPr>
          <w:rFonts w:ascii="仿宋" w:hAnsi="仿宋" w:eastAsia="仿宋" w:cs="仿宋"/>
          <w:color w:val="auto"/>
          <w:spacing w:val="-2"/>
          <w:sz w:val="22"/>
          <w:szCs w:val="22"/>
        </w:rPr>
      </w:pPr>
      <w:r>
        <w:rPr>
          <w:rFonts w:hint="eastAsia" w:ascii="仿宋" w:hAnsi="仿宋" w:eastAsia="仿宋" w:cs="仿宋"/>
          <w:color w:val="auto"/>
          <w:spacing w:val="-2"/>
          <w:sz w:val="22"/>
          <w:szCs w:val="22"/>
        </w:rPr>
        <w:t>⑦服务期</w:t>
      </w:r>
    </w:p>
    <w:p>
      <w:pPr>
        <w:spacing w:before="1" w:line="347" w:lineRule="auto"/>
        <w:ind w:left="28" w:right="9" w:firstLine="433"/>
        <w:rPr>
          <w:rFonts w:ascii="仿宋" w:hAnsi="仿宋" w:eastAsia="仿宋" w:cs="仿宋"/>
          <w:color w:val="auto"/>
          <w:spacing w:val="-2"/>
          <w:sz w:val="22"/>
          <w:szCs w:val="22"/>
        </w:rPr>
      </w:pPr>
      <w:r>
        <w:rPr>
          <w:rFonts w:hint="eastAsia" w:ascii="仿宋" w:hAnsi="仿宋" w:eastAsia="仿宋" w:cs="仿宋"/>
          <w:color w:val="auto"/>
          <w:spacing w:val="-2"/>
          <w:sz w:val="22"/>
          <w:szCs w:val="22"/>
        </w:rPr>
        <w:t>⑧投标有效期</w:t>
      </w:r>
    </w:p>
    <w:p>
      <w:pPr>
        <w:spacing w:before="241" w:line="347" w:lineRule="auto"/>
        <w:ind w:left="26" w:right="59"/>
        <w:rPr>
          <w:rFonts w:ascii="仿宋" w:hAnsi="仿宋" w:eastAsia="仿宋" w:cs="仿宋"/>
          <w:color w:val="auto"/>
          <w:sz w:val="22"/>
          <w:szCs w:val="22"/>
        </w:rPr>
      </w:pPr>
      <w:r>
        <w:rPr>
          <w:rFonts w:hint="eastAsia" w:ascii="仿宋" w:hAnsi="仿宋" w:eastAsia="仿宋" w:cs="仿宋"/>
          <w:color w:val="auto"/>
          <w:spacing w:val="-1"/>
          <w:sz w:val="22"/>
          <w:szCs w:val="22"/>
        </w:rPr>
        <w:t>4) 投标</w:t>
      </w:r>
      <w:r>
        <w:rPr>
          <w:rFonts w:hint="eastAsia" w:ascii="仿宋" w:hAnsi="仿宋" w:eastAsia="仿宋" w:cs="仿宋"/>
          <w:color w:val="auto"/>
          <w:sz w:val="22"/>
          <w:szCs w:val="22"/>
        </w:rPr>
        <w:t>文件的完整性是指：投标文件数量满足招标文件要求，正副本中的投标方</w:t>
      </w:r>
      <w:r>
        <w:rPr>
          <w:rFonts w:hint="eastAsia" w:ascii="仿宋" w:hAnsi="仿宋" w:eastAsia="仿宋" w:cs="仿宋"/>
          <w:color w:val="auto"/>
          <w:spacing w:val="-2"/>
          <w:sz w:val="22"/>
          <w:szCs w:val="22"/>
        </w:rPr>
        <w:t>案及报价等内容一致，正副本中没有选择性方案或选择性</w:t>
      </w:r>
      <w:r>
        <w:rPr>
          <w:rFonts w:hint="eastAsia" w:ascii="仿宋" w:hAnsi="仿宋" w:eastAsia="仿宋" w:cs="仿宋"/>
          <w:color w:val="auto"/>
          <w:spacing w:val="-1"/>
          <w:sz w:val="22"/>
          <w:szCs w:val="22"/>
        </w:rPr>
        <w:t>报价等，投标文件编制完整满</w:t>
      </w:r>
      <w:r>
        <w:rPr>
          <w:rFonts w:hint="eastAsia" w:ascii="仿宋" w:hAnsi="仿宋" w:eastAsia="仿宋" w:cs="仿宋"/>
          <w:color w:val="auto"/>
          <w:spacing w:val="-2"/>
          <w:sz w:val="22"/>
          <w:szCs w:val="22"/>
        </w:rPr>
        <w:t>足招标文件</w:t>
      </w:r>
      <w:r>
        <w:rPr>
          <w:rFonts w:hint="eastAsia" w:ascii="仿宋" w:hAnsi="仿宋" w:eastAsia="仿宋" w:cs="仿宋"/>
          <w:color w:val="auto"/>
          <w:spacing w:val="-1"/>
          <w:sz w:val="22"/>
          <w:szCs w:val="22"/>
        </w:rPr>
        <w:t>要求或采购的货物与服务要求没有缺漏项 (招标文件允许负偏离的除外) 。</w:t>
      </w:r>
      <w:r>
        <w:rPr>
          <w:rFonts w:hint="eastAsia" w:ascii="仿宋" w:hAnsi="仿宋" w:eastAsia="仿宋" w:cs="仿宋"/>
          <w:color w:val="auto"/>
          <w:spacing w:val="-2"/>
          <w:sz w:val="22"/>
          <w:szCs w:val="22"/>
        </w:rPr>
        <w:t>评标委员会决定投标文件的完整性依据投标文件本身的</w:t>
      </w:r>
      <w:r>
        <w:rPr>
          <w:rFonts w:hint="eastAsia" w:ascii="仿宋" w:hAnsi="仿宋" w:eastAsia="仿宋" w:cs="仿宋"/>
          <w:color w:val="auto"/>
          <w:spacing w:val="-1"/>
          <w:sz w:val="22"/>
          <w:szCs w:val="22"/>
        </w:rPr>
        <w:t>内容，投标人若提供虚假资料将</w:t>
      </w:r>
      <w:r>
        <w:rPr>
          <w:rFonts w:hint="eastAsia" w:ascii="仿宋" w:hAnsi="仿宋" w:eastAsia="仿宋" w:cs="仿宋"/>
          <w:color w:val="auto"/>
          <w:spacing w:val="-2"/>
          <w:sz w:val="22"/>
          <w:szCs w:val="22"/>
        </w:rPr>
        <w:t>承担相关</w:t>
      </w:r>
      <w:r>
        <w:rPr>
          <w:rFonts w:hint="eastAsia" w:ascii="仿宋" w:hAnsi="仿宋" w:eastAsia="仿宋" w:cs="仿宋"/>
          <w:color w:val="auto"/>
          <w:spacing w:val="-1"/>
          <w:sz w:val="22"/>
          <w:szCs w:val="22"/>
        </w:rPr>
        <w:t>法律责任。</w:t>
      </w:r>
    </w:p>
    <w:p>
      <w:pPr>
        <w:spacing w:before="4" w:line="346" w:lineRule="auto"/>
        <w:ind w:left="25" w:right="59" w:firstLine="437"/>
        <w:rPr>
          <w:rFonts w:ascii="仿宋" w:hAnsi="仿宋" w:eastAsia="仿宋" w:cs="仿宋"/>
          <w:color w:val="auto"/>
          <w:sz w:val="22"/>
          <w:szCs w:val="22"/>
        </w:rPr>
      </w:pPr>
      <w:r>
        <w:rPr>
          <w:rFonts w:hint="eastAsia" w:ascii="仿宋" w:hAnsi="仿宋" w:eastAsia="仿宋" w:cs="仿宋"/>
          <w:color w:val="auto"/>
          <w:spacing w:val="-1"/>
          <w:sz w:val="22"/>
          <w:szCs w:val="22"/>
        </w:rPr>
        <w:t>5) 实质性响应招标文</w:t>
      </w:r>
      <w:r>
        <w:rPr>
          <w:rFonts w:hint="eastAsia" w:ascii="仿宋" w:hAnsi="仿宋" w:eastAsia="仿宋" w:cs="仿宋"/>
          <w:color w:val="auto"/>
          <w:sz w:val="22"/>
          <w:szCs w:val="22"/>
        </w:rPr>
        <w:t xml:space="preserve">件要求是指：按招标文件要求编制投标文件，对招标文件要 </w:t>
      </w:r>
      <w:r>
        <w:rPr>
          <w:rFonts w:hint="eastAsia" w:ascii="仿宋" w:hAnsi="仿宋" w:eastAsia="仿宋" w:cs="仿宋"/>
          <w:color w:val="auto"/>
          <w:spacing w:val="-2"/>
          <w:sz w:val="22"/>
          <w:szCs w:val="22"/>
        </w:rPr>
        <w:t>求的条款、采购需求、条件和规格等相符或优于，</w:t>
      </w:r>
      <w:r>
        <w:rPr>
          <w:rFonts w:hint="eastAsia" w:ascii="仿宋" w:hAnsi="仿宋" w:eastAsia="仿宋" w:cs="仿宋"/>
          <w:color w:val="auto"/>
          <w:spacing w:val="-1"/>
          <w:sz w:val="22"/>
          <w:szCs w:val="22"/>
        </w:rPr>
        <w:t>没有负偏离的投标文件(招标文件允</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许负偏离的除外)。评标委员会决定投标文件的响应</w:t>
      </w:r>
      <w:r>
        <w:rPr>
          <w:rFonts w:hint="eastAsia" w:ascii="仿宋" w:hAnsi="仿宋" w:eastAsia="仿宋" w:cs="仿宋"/>
          <w:color w:val="auto"/>
          <w:spacing w:val="-1"/>
          <w:sz w:val="22"/>
          <w:szCs w:val="22"/>
        </w:rPr>
        <w:t>程度依据投标文件本身的内容，投</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标人若提供虚假资料将承担相关</w:t>
      </w:r>
      <w:r>
        <w:rPr>
          <w:rFonts w:hint="eastAsia" w:ascii="仿宋" w:hAnsi="仿宋" w:eastAsia="仿宋" w:cs="仿宋"/>
          <w:color w:val="auto"/>
          <w:sz w:val="22"/>
          <w:szCs w:val="22"/>
        </w:rPr>
        <w:t>法律责任。</w:t>
      </w:r>
    </w:p>
    <w:p>
      <w:pPr>
        <w:spacing w:line="290" w:lineRule="exact"/>
        <w:ind w:left="461"/>
        <w:rPr>
          <w:rFonts w:ascii="仿宋" w:hAnsi="仿宋" w:eastAsia="仿宋" w:cs="仿宋"/>
          <w:color w:val="auto"/>
          <w:sz w:val="22"/>
          <w:szCs w:val="22"/>
        </w:rPr>
      </w:pPr>
      <w:r>
        <w:rPr>
          <w:rFonts w:hint="eastAsia" w:ascii="仿宋" w:hAnsi="仿宋" w:eastAsia="仿宋" w:cs="仿宋"/>
          <w:color w:val="auto"/>
          <w:spacing w:val="-1"/>
          <w:position w:val="1"/>
          <w:sz w:val="22"/>
          <w:szCs w:val="22"/>
          <w14:textOutline w14:w="4013" w14:cap="sq" w14:cmpd="sng" w14:algn="ctr">
            <w14:solidFill>
              <w14:srgbClr w14:val="000000"/>
            </w14:solidFill>
            <w14:prstDash w14:val="solid"/>
            <w14:bevel/>
          </w14:textOutline>
        </w:rPr>
        <w:t>2.投</w:t>
      </w:r>
      <w:r>
        <w:rPr>
          <w:rFonts w:hint="eastAsia" w:ascii="仿宋" w:hAnsi="仿宋" w:eastAsia="仿宋" w:cs="仿宋"/>
          <w:color w:val="auto"/>
          <w:position w:val="1"/>
          <w:sz w:val="22"/>
          <w:szCs w:val="22"/>
          <w14:textOutline w14:w="4013" w14:cap="sq" w14:cmpd="sng" w14:algn="ctr">
            <w14:solidFill>
              <w14:srgbClr w14:val="000000"/>
            </w14:solidFill>
            <w14:prstDash w14:val="solid"/>
            <w14:bevel/>
          </w14:textOutline>
        </w:rPr>
        <w:t>标文件的澄清</w:t>
      </w:r>
    </w:p>
    <w:p>
      <w:pPr>
        <w:spacing w:before="123" w:line="347" w:lineRule="auto"/>
        <w:ind w:left="39" w:right="61" w:firstLine="421"/>
        <w:rPr>
          <w:rFonts w:ascii="仿宋" w:hAnsi="仿宋" w:eastAsia="仿宋" w:cs="仿宋"/>
          <w:color w:val="auto"/>
          <w:sz w:val="22"/>
          <w:szCs w:val="22"/>
        </w:rPr>
      </w:pPr>
      <w:r>
        <w:rPr>
          <w:rFonts w:hint="eastAsia" w:ascii="仿宋" w:hAnsi="仿宋" w:eastAsia="仿宋" w:cs="仿宋"/>
          <w:color w:val="auto"/>
          <w:spacing w:val="-8"/>
          <w:sz w:val="22"/>
          <w:szCs w:val="22"/>
        </w:rPr>
        <w:t>2.</w:t>
      </w:r>
      <w:r>
        <w:rPr>
          <w:rFonts w:hint="eastAsia" w:ascii="仿宋" w:hAnsi="仿宋" w:eastAsia="仿宋" w:cs="仿宋"/>
          <w:color w:val="auto"/>
          <w:spacing w:val="-5"/>
          <w:sz w:val="22"/>
          <w:szCs w:val="22"/>
        </w:rPr>
        <w:t>1</w:t>
      </w:r>
      <w:r>
        <w:rPr>
          <w:rFonts w:hint="eastAsia" w:ascii="仿宋" w:hAnsi="仿宋" w:eastAsia="仿宋" w:cs="仿宋"/>
          <w:color w:val="auto"/>
          <w:spacing w:val="-4"/>
          <w:sz w:val="22"/>
          <w:szCs w:val="22"/>
        </w:rPr>
        <w:t xml:space="preserve"> 对于投标文件中含义不明确、同类问题表述不一致或者有明显文字和计算错误</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的内容，评标委员会应当以书面形式要求投标人作出必要的澄</w:t>
      </w:r>
      <w:r>
        <w:rPr>
          <w:rFonts w:hint="eastAsia" w:ascii="仿宋" w:hAnsi="仿宋" w:eastAsia="仿宋" w:cs="仿宋"/>
          <w:color w:val="auto"/>
          <w:sz w:val="22"/>
          <w:szCs w:val="22"/>
        </w:rPr>
        <w:t>清、说明或补正。</w:t>
      </w:r>
    </w:p>
    <w:p>
      <w:pPr>
        <w:spacing w:line="347" w:lineRule="auto"/>
        <w:ind w:left="29" w:right="59" w:firstLine="431"/>
        <w:rPr>
          <w:rFonts w:ascii="仿宋" w:hAnsi="仿宋" w:eastAsia="仿宋" w:cs="仿宋"/>
          <w:color w:val="auto"/>
          <w:sz w:val="22"/>
          <w:szCs w:val="22"/>
        </w:rPr>
      </w:pPr>
      <w:r>
        <w:rPr>
          <w:rFonts w:hint="eastAsia" w:ascii="仿宋" w:hAnsi="仿宋" w:eastAsia="仿宋" w:cs="仿宋"/>
          <w:color w:val="auto"/>
          <w:spacing w:val="-8"/>
          <w:sz w:val="22"/>
          <w:szCs w:val="22"/>
        </w:rPr>
        <w:t>2.</w:t>
      </w:r>
      <w:r>
        <w:rPr>
          <w:rFonts w:hint="eastAsia" w:ascii="仿宋" w:hAnsi="仿宋" w:eastAsia="仿宋" w:cs="仿宋"/>
          <w:color w:val="auto"/>
          <w:spacing w:val="-5"/>
          <w:sz w:val="22"/>
          <w:szCs w:val="22"/>
        </w:rPr>
        <w:t>2</w:t>
      </w:r>
      <w:r>
        <w:rPr>
          <w:rFonts w:hint="eastAsia" w:ascii="仿宋" w:hAnsi="仿宋" w:eastAsia="仿宋" w:cs="仿宋"/>
          <w:color w:val="auto"/>
          <w:spacing w:val="-4"/>
          <w:sz w:val="22"/>
          <w:szCs w:val="22"/>
        </w:rPr>
        <w:t xml:space="preserve"> 投标人的澄清、说明或补正应当采用书面形式，并加盖公章，或者由法定代表</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人或其授权的代表签字。投标人的澄清、说明或者补正不得超</w:t>
      </w:r>
      <w:r>
        <w:rPr>
          <w:rFonts w:hint="eastAsia" w:ascii="仿宋" w:hAnsi="仿宋" w:eastAsia="仿宋" w:cs="仿宋"/>
          <w:color w:val="auto"/>
          <w:spacing w:val="-1"/>
          <w:sz w:val="22"/>
          <w:szCs w:val="22"/>
        </w:rPr>
        <w:t>出投标文件的范围或者改</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变投标文件的实质性内容。否则，投标无</w:t>
      </w:r>
      <w:r>
        <w:rPr>
          <w:rFonts w:hint="eastAsia" w:ascii="仿宋" w:hAnsi="仿宋" w:eastAsia="仿宋" w:cs="仿宋"/>
          <w:color w:val="auto"/>
          <w:sz w:val="22"/>
          <w:szCs w:val="22"/>
        </w:rPr>
        <w:t>效。</w:t>
      </w:r>
    </w:p>
    <w:p>
      <w:pPr>
        <w:spacing w:line="223" w:lineRule="auto"/>
        <w:ind w:left="461"/>
        <w:rPr>
          <w:rFonts w:ascii="仿宋" w:hAnsi="仿宋" w:eastAsia="仿宋" w:cs="仿宋"/>
          <w:color w:val="auto"/>
          <w:sz w:val="22"/>
          <w:szCs w:val="22"/>
        </w:rPr>
      </w:pPr>
      <w:r>
        <w:rPr>
          <w:rFonts w:hint="eastAsia" w:ascii="仿宋" w:hAnsi="仿宋" w:eastAsia="仿宋" w:cs="仿宋"/>
          <w:color w:val="auto"/>
          <w:spacing w:val="-4"/>
          <w:sz w:val="22"/>
          <w:szCs w:val="22"/>
        </w:rPr>
        <w:t>2</w:t>
      </w:r>
      <w:r>
        <w:rPr>
          <w:rFonts w:hint="eastAsia" w:ascii="仿宋" w:hAnsi="仿宋" w:eastAsia="仿宋" w:cs="仿宋"/>
          <w:color w:val="auto"/>
          <w:spacing w:val="-2"/>
          <w:sz w:val="22"/>
          <w:szCs w:val="22"/>
        </w:rPr>
        <w:t>.3 投标人的澄清、说明或补正文件是其投标文件的组成部分。</w:t>
      </w:r>
    </w:p>
    <w:p>
      <w:pPr>
        <w:spacing w:before="149" w:line="242" w:lineRule="auto"/>
        <w:ind w:left="461"/>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3.报价</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修订原则</w:t>
      </w:r>
    </w:p>
    <w:p>
      <w:pPr>
        <w:spacing w:before="125" w:line="222" w:lineRule="auto"/>
        <w:ind w:left="464"/>
        <w:rPr>
          <w:rFonts w:ascii="仿宋" w:hAnsi="仿宋" w:eastAsia="仿宋" w:cs="仿宋"/>
          <w:color w:val="auto"/>
          <w:sz w:val="22"/>
          <w:szCs w:val="22"/>
        </w:rPr>
      </w:pPr>
      <w:r>
        <w:rPr>
          <w:rFonts w:hint="eastAsia" w:ascii="仿宋" w:hAnsi="仿宋" w:eastAsia="仿宋" w:cs="仿宋"/>
          <w:color w:val="auto"/>
          <w:spacing w:val="-1"/>
          <w:sz w:val="22"/>
          <w:szCs w:val="22"/>
        </w:rPr>
        <w:t>投标报价出现前后不一致的，</w:t>
      </w:r>
      <w:r>
        <w:rPr>
          <w:rFonts w:hint="eastAsia" w:ascii="仿宋" w:hAnsi="仿宋" w:eastAsia="仿宋" w:cs="仿宋"/>
          <w:color w:val="auto"/>
          <w:sz w:val="22"/>
          <w:szCs w:val="22"/>
        </w:rPr>
        <w:t>按以下规定修改：</w:t>
      </w:r>
    </w:p>
    <w:p>
      <w:pPr>
        <w:spacing w:before="149" w:line="347" w:lineRule="auto"/>
        <w:ind w:left="34" w:right="61" w:firstLine="427"/>
        <w:rPr>
          <w:rFonts w:ascii="仿宋" w:hAnsi="仿宋" w:eastAsia="仿宋" w:cs="仿宋"/>
          <w:color w:val="auto"/>
          <w:sz w:val="22"/>
          <w:szCs w:val="22"/>
        </w:rPr>
      </w:pPr>
      <w:r>
        <w:rPr>
          <w:rFonts w:hint="eastAsia" w:ascii="仿宋" w:hAnsi="仿宋" w:eastAsia="仿宋" w:cs="仿宋"/>
          <w:color w:val="auto"/>
          <w:spacing w:val="-8"/>
          <w:sz w:val="22"/>
          <w:szCs w:val="22"/>
        </w:rPr>
        <w:t>3.</w:t>
      </w:r>
      <w:r>
        <w:rPr>
          <w:rFonts w:hint="eastAsia" w:ascii="仿宋" w:hAnsi="仿宋" w:eastAsia="仿宋" w:cs="仿宋"/>
          <w:color w:val="auto"/>
          <w:spacing w:val="-5"/>
          <w:sz w:val="22"/>
          <w:szCs w:val="22"/>
        </w:rPr>
        <w:t>1</w:t>
      </w:r>
      <w:r>
        <w:rPr>
          <w:rFonts w:hint="eastAsia" w:ascii="仿宋" w:hAnsi="仿宋" w:eastAsia="仿宋" w:cs="仿宋"/>
          <w:color w:val="auto"/>
          <w:spacing w:val="-4"/>
          <w:sz w:val="22"/>
          <w:szCs w:val="22"/>
        </w:rPr>
        <w:t xml:space="preserve"> 投标文件中的开标一览表内容与投标文件中相应内容不一致的，以开标一览表</w:t>
      </w:r>
      <w:r>
        <w:rPr>
          <w:rFonts w:hint="eastAsia" w:ascii="仿宋" w:hAnsi="仿宋" w:eastAsia="仿宋" w:cs="仿宋"/>
          <w:color w:val="auto"/>
          <w:sz w:val="22"/>
          <w:szCs w:val="22"/>
        </w:rPr>
        <w:t xml:space="preserve"> </w:t>
      </w:r>
      <w:r>
        <w:rPr>
          <w:rFonts w:hint="eastAsia" w:ascii="仿宋" w:hAnsi="仿宋" w:eastAsia="仿宋" w:cs="仿宋"/>
          <w:color w:val="auto"/>
          <w:spacing w:val="-7"/>
          <w:sz w:val="22"/>
          <w:szCs w:val="22"/>
        </w:rPr>
        <w:t>为准；</w:t>
      </w:r>
    </w:p>
    <w:p>
      <w:pPr>
        <w:spacing w:before="1" w:line="223" w:lineRule="auto"/>
        <w:ind w:left="461"/>
        <w:rPr>
          <w:rFonts w:ascii="仿宋" w:hAnsi="仿宋" w:eastAsia="仿宋" w:cs="仿宋"/>
          <w:color w:val="auto"/>
          <w:sz w:val="22"/>
          <w:szCs w:val="22"/>
        </w:rPr>
      </w:pPr>
      <w:r>
        <w:rPr>
          <w:rFonts w:hint="eastAsia" w:ascii="仿宋" w:hAnsi="仿宋" w:eastAsia="仿宋" w:cs="仿宋"/>
          <w:color w:val="auto"/>
          <w:spacing w:val="-4"/>
          <w:sz w:val="22"/>
          <w:szCs w:val="22"/>
        </w:rPr>
        <w:t>3.2 大</w:t>
      </w:r>
      <w:r>
        <w:rPr>
          <w:rFonts w:hint="eastAsia" w:ascii="仿宋" w:hAnsi="仿宋" w:eastAsia="仿宋" w:cs="仿宋"/>
          <w:color w:val="auto"/>
          <w:spacing w:val="-2"/>
          <w:sz w:val="22"/>
          <w:szCs w:val="22"/>
        </w:rPr>
        <w:t>写金额和小写金额不一致的，以大写金额为准；</w:t>
      </w:r>
    </w:p>
    <w:p>
      <w:pPr>
        <w:spacing w:before="148" w:line="221" w:lineRule="auto"/>
        <w:ind w:left="461"/>
        <w:rPr>
          <w:rFonts w:ascii="仿宋" w:hAnsi="仿宋" w:eastAsia="仿宋" w:cs="仿宋"/>
          <w:color w:val="auto"/>
          <w:sz w:val="22"/>
          <w:szCs w:val="22"/>
        </w:rPr>
      </w:pPr>
      <w:r>
        <w:rPr>
          <w:rFonts w:hint="eastAsia" w:ascii="仿宋" w:hAnsi="仿宋" w:eastAsia="仿宋" w:cs="仿宋"/>
          <w:color w:val="auto"/>
          <w:spacing w:val="-15"/>
          <w:sz w:val="22"/>
          <w:szCs w:val="22"/>
        </w:rPr>
        <w:t>3</w:t>
      </w:r>
      <w:r>
        <w:rPr>
          <w:rFonts w:hint="eastAsia" w:ascii="仿宋" w:hAnsi="仿宋" w:eastAsia="仿宋" w:cs="仿宋"/>
          <w:color w:val="auto"/>
          <w:spacing w:val="-8"/>
          <w:sz w:val="22"/>
          <w:szCs w:val="22"/>
        </w:rPr>
        <w:t>.3 单价金额小数点或百分比有明显错位的，以开标一览表总价为准，并修改单价；</w:t>
      </w:r>
    </w:p>
    <w:p>
      <w:pPr>
        <w:spacing w:before="149" w:line="222" w:lineRule="auto"/>
        <w:ind w:left="461"/>
        <w:rPr>
          <w:rFonts w:ascii="仿宋" w:hAnsi="仿宋" w:eastAsia="仿宋" w:cs="仿宋"/>
          <w:color w:val="auto"/>
          <w:sz w:val="22"/>
          <w:szCs w:val="22"/>
        </w:rPr>
      </w:pPr>
      <w:r>
        <w:rPr>
          <w:rFonts w:hint="eastAsia" w:ascii="仿宋" w:hAnsi="仿宋" w:eastAsia="仿宋" w:cs="仿宋"/>
          <w:color w:val="auto"/>
          <w:spacing w:val="-2"/>
          <w:sz w:val="22"/>
          <w:szCs w:val="22"/>
        </w:rPr>
        <w:t>3.4 总价金额与按单价汇总金额不一致的，以单价金额计算结果为准</w:t>
      </w:r>
      <w:r>
        <w:rPr>
          <w:rFonts w:hint="eastAsia" w:ascii="仿宋" w:hAnsi="仿宋" w:eastAsia="仿宋" w:cs="仿宋"/>
          <w:color w:val="auto"/>
          <w:sz w:val="22"/>
          <w:szCs w:val="22"/>
        </w:rPr>
        <w:t>。</w:t>
      </w:r>
    </w:p>
    <w:p>
      <w:pPr>
        <w:spacing w:before="152" w:line="346" w:lineRule="auto"/>
        <w:ind w:left="28" w:right="61" w:firstLine="459"/>
        <w:rPr>
          <w:rFonts w:ascii="仿宋" w:hAnsi="仿宋" w:eastAsia="仿宋" w:cs="仿宋"/>
          <w:color w:val="auto"/>
          <w:sz w:val="22"/>
          <w:szCs w:val="22"/>
        </w:rPr>
      </w:pPr>
      <w:r>
        <w:rPr>
          <w:rFonts w:hint="eastAsia" w:ascii="仿宋" w:hAnsi="仿宋" w:eastAsia="仿宋" w:cs="仿宋"/>
          <w:color w:val="auto"/>
          <w:spacing w:val="-10"/>
          <w:sz w:val="22"/>
          <w:szCs w:val="22"/>
          <w:u w:val="single"/>
        </w:rPr>
        <w:t>出</w:t>
      </w:r>
      <w:r>
        <w:rPr>
          <w:rFonts w:hint="eastAsia" w:ascii="仿宋" w:hAnsi="仿宋" w:eastAsia="仿宋" w:cs="仿宋"/>
          <w:color w:val="auto"/>
          <w:spacing w:val="-6"/>
          <w:sz w:val="22"/>
          <w:szCs w:val="22"/>
          <w:u w:val="single"/>
        </w:rPr>
        <w:t>现</w:t>
      </w:r>
      <w:r>
        <w:rPr>
          <w:rFonts w:hint="eastAsia" w:ascii="仿宋" w:hAnsi="仿宋" w:eastAsia="仿宋" w:cs="仿宋"/>
          <w:color w:val="auto"/>
          <w:spacing w:val="-5"/>
          <w:sz w:val="22"/>
          <w:szCs w:val="22"/>
          <w:u w:val="single"/>
        </w:rPr>
        <w:t>两种以上不一致的，按照前款规定的顺序修正。修正后的报价按照本部分第2</w:t>
      </w:r>
      <w:r>
        <w:rPr>
          <w:rFonts w:hint="eastAsia" w:ascii="仿宋" w:hAnsi="仿宋" w:eastAsia="仿宋" w:cs="仿宋"/>
          <w:color w:val="auto"/>
          <w:spacing w:val="-1"/>
          <w:sz w:val="22"/>
          <w:szCs w:val="22"/>
          <w:u w:val="single"/>
        </w:rPr>
        <w:t>条的规定经投标人确认后产生约束</w:t>
      </w:r>
      <w:r>
        <w:rPr>
          <w:rFonts w:hint="eastAsia" w:ascii="仿宋" w:hAnsi="仿宋" w:eastAsia="仿宋" w:cs="仿宋"/>
          <w:color w:val="auto"/>
          <w:sz w:val="22"/>
          <w:szCs w:val="22"/>
          <w:u w:val="single"/>
        </w:rPr>
        <w:t>力，投标人不确认的，其投标无效</w:t>
      </w:r>
      <w:r>
        <w:rPr>
          <w:rFonts w:hint="eastAsia" w:ascii="仿宋" w:hAnsi="仿宋" w:eastAsia="仿宋" w:cs="仿宋"/>
          <w:color w:val="auto"/>
          <w:sz w:val="22"/>
          <w:szCs w:val="22"/>
        </w:rPr>
        <w:t>。</w:t>
      </w:r>
    </w:p>
    <w:p>
      <w:pPr>
        <w:spacing w:before="1" w:line="241" w:lineRule="auto"/>
        <w:ind w:left="461"/>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4.无效投</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标</w:t>
      </w:r>
    </w:p>
    <w:p>
      <w:pPr>
        <w:spacing w:before="127" w:line="223" w:lineRule="auto"/>
        <w:ind w:left="461"/>
        <w:rPr>
          <w:rFonts w:ascii="仿宋" w:hAnsi="仿宋" w:eastAsia="仿宋" w:cs="仿宋"/>
          <w:color w:val="auto"/>
          <w:sz w:val="22"/>
          <w:szCs w:val="22"/>
        </w:rPr>
      </w:pPr>
      <w:r>
        <w:rPr>
          <w:rFonts w:hint="eastAsia" w:ascii="仿宋" w:hAnsi="仿宋" w:eastAsia="仿宋" w:cs="仿宋"/>
          <w:color w:val="auto"/>
          <w:spacing w:val="-4"/>
          <w:sz w:val="22"/>
          <w:szCs w:val="22"/>
        </w:rPr>
        <w:t>4.1 投标人有</w:t>
      </w:r>
      <w:r>
        <w:rPr>
          <w:rFonts w:hint="eastAsia" w:ascii="仿宋" w:hAnsi="仿宋" w:eastAsia="仿宋" w:cs="仿宋"/>
          <w:color w:val="auto"/>
          <w:spacing w:val="-3"/>
          <w:sz w:val="22"/>
          <w:szCs w:val="22"/>
        </w:rPr>
        <w:t>下</w:t>
      </w:r>
      <w:r>
        <w:rPr>
          <w:rFonts w:hint="eastAsia" w:ascii="仿宋" w:hAnsi="仿宋" w:eastAsia="仿宋" w:cs="仿宋"/>
          <w:color w:val="auto"/>
          <w:spacing w:val="-2"/>
          <w:sz w:val="22"/>
          <w:szCs w:val="22"/>
        </w:rPr>
        <w:t>列情形之一的，其投标无效：</w:t>
      </w:r>
    </w:p>
    <w:p>
      <w:pPr>
        <w:spacing w:before="147" w:line="347" w:lineRule="auto"/>
        <w:ind w:left="27" w:right="61" w:firstLine="447"/>
        <w:rPr>
          <w:rFonts w:ascii="仿宋" w:hAnsi="仿宋" w:eastAsia="仿宋" w:cs="仿宋"/>
          <w:color w:val="auto"/>
          <w:sz w:val="22"/>
          <w:szCs w:val="22"/>
        </w:rPr>
      </w:pPr>
      <w:r>
        <w:rPr>
          <w:rFonts w:hint="eastAsia" w:ascii="仿宋" w:hAnsi="仿宋" w:eastAsia="仿宋" w:cs="仿宋"/>
          <w:color w:val="auto"/>
          <w:spacing w:val="-1"/>
          <w:sz w:val="22"/>
          <w:szCs w:val="22"/>
        </w:rPr>
        <w:t>1) 未从采购代理机构登记获取招标文件的，或所投项</w:t>
      </w:r>
      <w:r>
        <w:rPr>
          <w:rFonts w:hint="eastAsia" w:ascii="仿宋" w:hAnsi="仿宋" w:eastAsia="仿宋" w:cs="仿宋"/>
          <w:color w:val="auto"/>
          <w:sz w:val="22"/>
          <w:szCs w:val="22"/>
        </w:rPr>
        <w:t xml:space="preserve">目/包/标段与获取时登记的 </w:t>
      </w:r>
      <w:r>
        <w:rPr>
          <w:rFonts w:hint="eastAsia" w:ascii="仿宋" w:hAnsi="仿宋" w:eastAsia="仿宋" w:cs="仿宋"/>
          <w:color w:val="auto"/>
          <w:spacing w:val="-2"/>
          <w:sz w:val="22"/>
          <w:szCs w:val="22"/>
        </w:rPr>
        <w:t>项目/包/标段不符的，或登记的单位与投标单位不一致</w:t>
      </w:r>
      <w:r>
        <w:rPr>
          <w:rFonts w:hint="eastAsia" w:ascii="仿宋" w:hAnsi="仿宋" w:eastAsia="仿宋" w:cs="仿宋"/>
          <w:color w:val="auto"/>
          <w:spacing w:val="-1"/>
          <w:sz w:val="22"/>
          <w:szCs w:val="22"/>
        </w:rPr>
        <w:t>的 (投标期间变更单位名称的须</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提供相关变</w:t>
      </w:r>
      <w:r>
        <w:rPr>
          <w:rFonts w:hint="eastAsia" w:ascii="仿宋" w:hAnsi="仿宋" w:eastAsia="仿宋" w:cs="仿宋"/>
          <w:color w:val="auto"/>
          <w:spacing w:val="-1"/>
          <w:sz w:val="22"/>
          <w:szCs w:val="22"/>
        </w:rPr>
        <w:t>更资料) ；</w:t>
      </w:r>
    </w:p>
    <w:p>
      <w:pPr>
        <w:spacing w:before="149" w:line="222" w:lineRule="auto"/>
        <w:ind w:left="463"/>
        <w:rPr>
          <w:rFonts w:ascii="仿宋" w:hAnsi="仿宋" w:eastAsia="仿宋" w:cs="仿宋"/>
          <w:color w:val="auto"/>
          <w:sz w:val="22"/>
          <w:szCs w:val="22"/>
        </w:rPr>
      </w:pPr>
      <w:r>
        <w:rPr>
          <w:rFonts w:hint="eastAsia" w:ascii="仿宋" w:hAnsi="仿宋" w:eastAsia="仿宋" w:cs="仿宋"/>
          <w:color w:val="auto"/>
          <w:spacing w:val="-1"/>
          <w:sz w:val="22"/>
          <w:szCs w:val="22"/>
        </w:rPr>
        <w:t>2) 报价超过招标文件中</w:t>
      </w:r>
      <w:r>
        <w:rPr>
          <w:rFonts w:hint="eastAsia" w:ascii="仿宋" w:hAnsi="仿宋" w:eastAsia="仿宋" w:cs="仿宋"/>
          <w:color w:val="auto"/>
          <w:sz w:val="22"/>
          <w:szCs w:val="22"/>
        </w:rPr>
        <w:t>规定的预算金额或者最高限价的；</w:t>
      </w:r>
    </w:p>
    <w:p>
      <w:pPr>
        <w:spacing w:before="151" w:line="346" w:lineRule="auto"/>
        <w:ind w:left="23" w:right="121" w:firstLine="433"/>
        <w:rPr>
          <w:rFonts w:ascii="仿宋" w:hAnsi="仿宋" w:eastAsia="仿宋" w:cs="仿宋"/>
          <w:color w:val="auto"/>
          <w:spacing w:val="-1"/>
          <w:sz w:val="22"/>
          <w:szCs w:val="22"/>
        </w:rPr>
      </w:pPr>
      <w:r>
        <w:rPr>
          <w:rFonts w:hint="eastAsia" w:ascii="仿宋" w:hAnsi="仿宋" w:eastAsia="仿宋" w:cs="仿宋"/>
          <w:color w:val="auto"/>
          <w:spacing w:val="-1"/>
          <w:sz w:val="22"/>
          <w:szCs w:val="22"/>
        </w:rPr>
        <w:t>3) 投标</w:t>
      </w:r>
      <w:r>
        <w:rPr>
          <w:rFonts w:hint="eastAsia" w:ascii="仿宋" w:hAnsi="仿宋" w:eastAsia="仿宋" w:cs="仿宋"/>
          <w:color w:val="auto"/>
          <w:sz w:val="22"/>
          <w:szCs w:val="22"/>
        </w:rPr>
        <w:t xml:space="preserve">人的投标文件与资格要求的证明文件未提供或提供不全或提供的资料不在 </w:t>
      </w:r>
      <w:r>
        <w:rPr>
          <w:rFonts w:hint="eastAsia" w:ascii="仿宋" w:hAnsi="仿宋" w:eastAsia="仿宋" w:cs="仿宋"/>
          <w:color w:val="auto"/>
          <w:spacing w:val="-1"/>
          <w:sz w:val="22"/>
          <w:szCs w:val="22"/>
        </w:rPr>
        <w:t>有效期内或不符合招标文件要求的；</w:t>
      </w:r>
    </w:p>
    <w:p>
      <w:pPr>
        <w:spacing w:before="151" w:line="346" w:lineRule="auto"/>
        <w:ind w:left="23" w:right="121" w:firstLine="433"/>
        <w:rPr>
          <w:rFonts w:ascii="仿宋" w:hAnsi="仿宋" w:eastAsia="仿宋" w:cs="仿宋"/>
          <w:color w:val="auto"/>
          <w:spacing w:val="-1"/>
          <w:sz w:val="22"/>
          <w:szCs w:val="22"/>
        </w:rPr>
      </w:pPr>
      <w:r>
        <w:rPr>
          <w:rFonts w:hint="eastAsia" w:ascii="仿宋" w:hAnsi="仿宋" w:eastAsia="仿宋" w:cs="仿宋"/>
          <w:color w:val="auto"/>
          <w:spacing w:val="-1"/>
          <w:sz w:val="22"/>
          <w:szCs w:val="22"/>
        </w:rPr>
        <w:t>4) 未按照招标文件要求编制投标文件的或未按招标文件规定的格式要求签署盖章 或未按照招标文件要求密封标记的；</w:t>
      </w:r>
    </w:p>
    <w:p>
      <w:pPr>
        <w:spacing w:before="151" w:line="346" w:lineRule="auto"/>
        <w:ind w:left="23" w:right="121" w:firstLine="433"/>
        <w:rPr>
          <w:rFonts w:ascii="仿宋" w:hAnsi="仿宋" w:eastAsia="仿宋" w:cs="仿宋"/>
          <w:color w:val="auto"/>
          <w:spacing w:val="-1"/>
          <w:sz w:val="22"/>
          <w:szCs w:val="22"/>
        </w:rPr>
      </w:pPr>
      <w:r>
        <w:rPr>
          <w:rFonts w:hint="eastAsia" w:ascii="仿宋" w:hAnsi="仿宋" w:eastAsia="仿宋" w:cs="仿宋"/>
          <w:color w:val="auto"/>
          <w:spacing w:val="-1"/>
          <w:sz w:val="22"/>
          <w:szCs w:val="22"/>
        </w:rPr>
        <w:t>5) 投标文件无法定代表人签字或签字人无法定代表人有效授权的；</w:t>
      </w:r>
    </w:p>
    <w:p>
      <w:pPr>
        <w:spacing w:before="151" w:line="346" w:lineRule="auto"/>
        <w:ind w:left="23" w:right="121" w:firstLine="433"/>
        <w:rPr>
          <w:rFonts w:ascii="仿宋" w:hAnsi="仿宋" w:eastAsia="仿宋" w:cs="仿宋"/>
          <w:color w:val="auto"/>
          <w:spacing w:val="-1"/>
          <w:sz w:val="22"/>
          <w:szCs w:val="22"/>
        </w:rPr>
      </w:pPr>
      <w:r>
        <w:rPr>
          <w:rFonts w:hint="eastAsia" w:ascii="仿宋" w:hAnsi="仿宋" w:eastAsia="仿宋" w:cs="仿宋"/>
          <w:color w:val="auto"/>
          <w:spacing w:val="-1"/>
          <w:sz w:val="22"/>
          <w:szCs w:val="22"/>
        </w:rPr>
        <w:t>6) 参加政府采购活动前三年内，在经营中有重大违法记录或存在失信记录或存在 较大数额罚款的；</w:t>
      </w:r>
    </w:p>
    <w:p>
      <w:pPr>
        <w:spacing w:line="346" w:lineRule="auto"/>
        <w:ind w:left="39" w:right="71" w:firstLine="420"/>
        <w:rPr>
          <w:rFonts w:ascii="仿宋" w:hAnsi="仿宋" w:eastAsia="仿宋" w:cs="仿宋"/>
          <w:color w:val="auto"/>
          <w:sz w:val="22"/>
          <w:szCs w:val="22"/>
        </w:rPr>
      </w:pPr>
      <w:r>
        <w:rPr>
          <w:rFonts w:hint="eastAsia" w:ascii="仿宋" w:hAnsi="仿宋" w:eastAsia="仿宋" w:cs="仿宋"/>
          <w:color w:val="auto"/>
          <w:spacing w:val="-3"/>
          <w:sz w:val="22"/>
          <w:szCs w:val="22"/>
        </w:rPr>
        <w:t>7) 投标文件对招标文件的技术与商务条款产生负偏离的；  (招标文件允许负偏离</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的参数指标或其他内容除外</w:t>
      </w:r>
      <w:r>
        <w:rPr>
          <w:rFonts w:hint="eastAsia" w:ascii="仿宋" w:hAnsi="仿宋" w:eastAsia="仿宋" w:cs="仿宋"/>
          <w:color w:val="auto"/>
          <w:spacing w:val="-1"/>
          <w:sz w:val="22"/>
          <w:szCs w:val="22"/>
        </w:rPr>
        <w:t>) ；</w:t>
      </w:r>
    </w:p>
    <w:p>
      <w:pPr>
        <w:spacing w:line="221" w:lineRule="auto"/>
        <w:ind w:left="459"/>
        <w:rPr>
          <w:rFonts w:ascii="仿宋" w:hAnsi="仿宋" w:eastAsia="仿宋" w:cs="仿宋"/>
          <w:color w:val="auto"/>
          <w:sz w:val="22"/>
          <w:szCs w:val="22"/>
        </w:rPr>
      </w:pPr>
      <w:r>
        <w:rPr>
          <w:rFonts w:hint="eastAsia" w:ascii="仿宋" w:hAnsi="仿宋" w:eastAsia="仿宋" w:cs="仿宋"/>
          <w:color w:val="auto"/>
          <w:spacing w:val="-1"/>
          <w:sz w:val="22"/>
          <w:szCs w:val="22"/>
        </w:rPr>
        <w:t>8) 提供虚假资料</w:t>
      </w:r>
      <w:r>
        <w:rPr>
          <w:rFonts w:hint="eastAsia" w:ascii="仿宋" w:hAnsi="仿宋" w:eastAsia="仿宋" w:cs="仿宋"/>
          <w:color w:val="auto"/>
          <w:sz w:val="22"/>
          <w:szCs w:val="22"/>
        </w:rPr>
        <w:t>或虚假声明或虚假承诺的；</w:t>
      </w:r>
    </w:p>
    <w:p>
      <w:pPr>
        <w:spacing w:before="152" w:line="223" w:lineRule="auto"/>
        <w:ind w:left="474"/>
        <w:rPr>
          <w:rFonts w:ascii="仿宋" w:hAnsi="仿宋" w:eastAsia="仿宋" w:cs="仿宋"/>
          <w:color w:val="auto"/>
          <w:sz w:val="22"/>
          <w:szCs w:val="22"/>
        </w:rPr>
      </w:pPr>
      <w:r>
        <w:rPr>
          <w:rFonts w:hint="eastAsia" w:ascii="仿宋" w:hAnsi="仿宋" w:eastAsia="仿宋" w:cs="仿宋"/>
          <w:color w:val="auto"/>
          <w:spacing w:val="-1"/>
          <w:sz w:val="22"/>
          <w:szCs w:val="22"/>
        </w:rPr>
        <w:t>9) 投标文件附加了采购人难以接受的条件或条</w:t>
      </w:r>
      <w:r>
        <w:rPr>
          <w:rFonts w:hint="eastAsia" w:ascii="仿宋" w:hAnsi="仿宋" w:eastAsia="仿宋" w:cs="仿宋"/>
          <w:color w:val="auto"/>
          <w:sz w:val="22"/>
          <w:szCs w:val="22"/>
        </w:rPr>
        <w:t>款的；</w:t>
      </w:r>
    </w:p>
    <w:p>
      <w:pPr>
        <w:spacing w:before="146" w:line="222" w:lineRule="auto"/>
        <w:ind w:left="474"/>
        <w:rPr>
          <w:rFonts w:ascii="仿宋" w:hAnsi="仿宋" w:eastAsia="仿宋" w:cs="仿宋"/>
          <w:color w:val="auto"/>
          <w:sz w:val="22"/>
          <w:szCs w:val="22"/>
        </w:rPr>
      </w:pPr>
      <w:r>
        <w:rPr>
          <w:rFonts w:hint="eastAsia" w:ascii="仿宋" w:hAnsi="仿宋" w:eastAsia="仿宋" w:cs="仿宋"/>
          <w:color w:val="auto"/>
          <w:spacing w:val="-1"/>
          <w:sz w:val="22"/>
          <w:szCs w:val="22"/>
        </w:rPr>
        <w:t>10) 符合招标文件中规定的被视为无效投标的其它</w:t>
      </w:r>
      <w:r>
        <w:rPr>
          <w:rFonts w:hint="eastAsia" w:ascii="仿宋" w:hAnsi="仿宋" w:eastAsia="仿宋" w:cs="仿宋"/>
          <w:color w:val="auto"/>
          <w:sz w:val="22"/>
          <w:szCs w:val="22"/>
        </w:rPr>
        <w:t>条款的；</w:t>
      </w:r>
    </w:p>
    <w:p>
      <w:pPr>
        <w:spacing w:before="149" w:line="347" w:lineRule="auto"/>
        <w:ind w:left="52" w:right="8" w:firstLine="422"/>
        <w:rPr>
          <w:rFonts w:ascii="仿宋" w:hAnsi="仿宋" w:eastAsia="仿宋" w:cs="仿宋"/>
          <w:color w:val="auto"/>
          <w:sz w:val="22"/>
          <w:szCs w:val="22"/>
        </w:rPr>
      </w:pPr>
      <w:r>
        <w:rPr>
          <w:rFonts w:hint="eastAsia" w:ascii="仿宋" w:hAnsi="仿宋" w:eastAsia="仿宋" w:cs="仿宋"/>
          <w:color w:val="auto"/>
          <w:spacing w:val="-2"/>
          <w:sz w:val="22"/>
          <w:szCs w:val="22"/>
        </w:rPr>
        <w:t>11) 不同投标人的单位负责人为同一人或者存在控股、管理关系的不同单位</w:t>
      </w:r>
      <w:r>
        <w:rPr>
          <w:rFonts w:hint="eastAsia" w:ascii="仿宋" w:hAnsi="仿宋" w:eastAsia="仿宋" w:cs="仿宋"/>
          <w:color w:val="auto"/>
          <w:sz w:val="22"/>
          <w:szCs w:val="22"/>
        </w:rPr>
        <w:t xml:space="preserve">，参与 </w:t>
      </w:r>
      <w:r>
        <w:rPr>
          <w:rFonts w:hint="eastAsia" w:ascii="仿宋" w:hAnsi="仿宋" w:eastAsia="仿宋" w:cs="仿宋"/>
          <w:color w:val="auto"/>
          <w:spacing w:val="-2"/>
          <w:sz w:val="22"/>
          <w:szCs w:val="22"/>
        </w:rPr>
        <w:t>同一“包/标段”或者未划分</w:t>
      </w:r>
      <w:r>
        <w:rPr>
          <w:rFonts w:hint="eastAsia" w:ascii="仿宋" w:hAnsi="仿宋" w:eastAsia="仿宋" w:cs="仿宋"/>
          <w:color w:val="auto"/>
          <w:spacing w:val="-1"/>
          <w:sz w:val="22"/>
          <w:szCs w:val="22"/>
        </w:rPr>
        <w:t>“包/标段”的同一招标项目；</w:t>
      </w:r>
    </w:p>
    <w:p>
      <w:pPr>
        <w:spacing w:before="1" w:line="221" w:lineRule="auto"/>
        <w:ind w:left="474"/>
        <w:rPr>
          <w:rFonts w:ascii="仿宋" w:hAnsi="仿宋" w:eastAsia="仿宋" w:cs="仿宋"/>
          <w:color w:val="auto"/>
          <w:sz w:val="22"/>
          <w:szCs w:val="22"/>
        </w:rPr>
      </w:pPr>
      <w:r>
        <w:rPr>
          <w:rFonts w:hint="eastAsia" w:ascii="仿宋" w:hAnsi="仿宋" w:eastAsia="仿宋" w:cs="仿宋"/>
          <w:color w:val="auto"/>
          <w:spacing w:val="-2"/>
          <w:sz w:val="22"/>
          <w:szCs w:val="22"/>
        </w:rPr>
        <w:t>1</w:t>
      </w:r>
      <w:r>
        <w:rPr>
          <w:rFonts w:hint="eastAsia" w:ascii="仿宋" w:hAnsi="仿宋" w:eastAsia="仿宋" w:cs="仿宋"/>
          <w:color w:val="auto"/>
          <w:spacing w:val="-1"/>
          <w:sz w:val="22"/>
          <w:szCs w:val="22"/>
        </w:rPr>
        <w:t>2) 不符合法律、法规规定的其它要求的。</w:t>
      </w:r>
    </w:p>
    <w:p>
      <w:pPr>
        <w:spacing w:before="1" w:line="241" w:lineRule="auto"/>
        <w:rPr>
          <w:rFonts w:ascii="仿宋" w:hAnsi="仿宋" w:eastAsia="仿宋" w:cs="仿宋"/>
          <w:color w:val="auto"/>
          <w:spacing w:val="-1"/>
          <w:sz w:val="22"/>
          <w:szCs w:val="22"/>
          <w14:textOutline w14:w="4013" w14:cap="sq" w14:cmpd="sng" w14:algn="ctr">
            <w14:solidFill>
              <w14:srgbClr w14:val="000000"/>
            </w14:solidFill>
            <w14:prstDash w14:val="solid"/>
            <w14:bevel/>
          </w14:textOutline>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5. 投标人有下列情形之一的，视为投标人串通投标，其投标无效：</w:t>
      </w:r>
    </w:p>
    <w:p>
      <w:pPr>
        <w:spacing w:before="147" w:line="223" w:lineRule="auto"/>
        <w:ind w:left="474"/>
        <w:rPr>
          <w:rFonts w:ascii="仿宋" w:hAnsi="仿宋" w:eastAsia="仿宋" w:cs="仿宋"/>
          <w:color w:val="auto"/>
          <w:sz w:val="22"/>
          <w:szCs w:val="22"/>
        </w:rPr>
      </w:pPr>
      <w:r>
        <w:rPr>
          <w:rFonts w:hint="eastAsia" w:ascii="仿宋" w:hAnsi="仿宋" w:eastAsia="仿宋" w:cs="仿宋"/>
          <w:color w:val="auto"/>
          <w:spacing w:val="-1"/>
          <w:sz w:val="22"/>
          <w:szCs w:val="22"/>
        </w:rPr>
        <w:t>1) 不同投标人的投标文件由同一单位或者个人编</w:t>
      </w:r>
      <w:r>
        <w:rPr>
          <w:rFonts w:hint="eastAsia" w:ascii="仿宋" w:hAnsi="仿宋" w:eastAsia="仿宋" w:cs="仿宋"/>
          <w:color w:val="auto"/>
          <w:sz w:val="22"/>
          <w:szCs w:val="22"/>
        </w:rPr>
        <w:t>制；</w:t>
      </w:r>
    </w:p>
    <w:p>
      <w:pPr>
        <w:spacing w:before="147" w:line="223" w:lineRule="auto"/>
        <w:ind w:left="461"/>
        <w:rPr>
          <w:rFonts w:ascii="仿宋" w:hAnsi="仿宋" w:eastAsia="仿宋" w:cs="仿宋"/>
          <w:color w:val="auto"/>
          <w:sz w:val="22"/>
          <w:szCs w:val="22"/>
        </w:rPr>
      </w:pPr>
      <w:r>
        <w:rPr>
          <w:rFonts w:hint="eastAsia" w:ascii="仿宋" w:hAnsi="仿宋" w:eastAsia="仿宋" w:cs="仿宋"/>
          <w:color w:val="auto"/>
          <w:spacing w:val="-1"/>
          <w:sz w:val="22"/>
          <w:szCs w:val="22"/>
        </w:rPr>
        <w:t>2) 不同投标人委托</w:t>
      </w:r>
      <w:r>
        <w:rPr>
          <w:rFonts w:hint="eastAsia" w:ascii="仿宋" w:hAnsi="仿宋" w:eastAsia="仿宋" w:cs="仿宋"/>
          <w:color w:val="auto"/>
          <w:sz w:val="22"/>
          <w:szCs w:val="22"/>
        </w:rPr>
        <w:t>同一单位或者个人办理投标事宜；</w:t>
      </w:r>
    </w:p>
    <w:p>
      <w:pPr>
        <w:spacing w:before="150" w:line="223" w:lineRule="auto"/>
        <w:ind w:left="463"/>
        <w:rPr>
          <w:rFonts w:ascii="仿宋" w:hAnsi="仿宋" w:eastAsia="仿宋" w:cs="仿宋"/>
          <w:color w:val="auto"/>
          <w:sz w:val="22"/>
          <w:szCs w:val="22"/>
        </w:rPr>
      </w:pPr>
      <w:r>
        <w:rPr>
          <w:rFonts w:hint="eastAsia" w:ascii="仿宋" w:hAnsi="仿宋" w:eastAsia="仿宋" w:cs="仿宋"/>
          <w:color w:val="auto"/>
          <w:spacing w:val="-1"/>
          <w:sz w:val="22"/>
          <w:szCs w:val="22"/>
        </w:rPr>
        <w:t>3) 不同投标人的投标文</w:t>
      </w:r>
      <w:r>
        <w:rPr>
          <w:rFonts w:hint="eastAsia" w:ascii="仿宋" w:hAnsi="仿宋" w:eastAsia="仿宋" w:cs="仿宋"/>
          <w:color w:val="auto"/>
          <w:sz w:val="22"/>
          <w:szCs w:val="22"/>
        </w:rPr>
        <w:t>件载明的项目管理成员或者联系人员为同一人；</w:t>
      </w:r>
    </w:p>
    <w:p>
      <w:pPr>
        <w:spacing w:before="147" w:line="223" w:lineRule="auto"/>
        <w:ind w:left="457"/>
        <w:rPr>
          <w:rFonts w:ascii="仿宋" w:hAnsi="仿宋" w:eastAsia="仿宋" w:cs="仿宋"/>
          <w:color w:val="auto"/>
          <w:sz w:val="22"/>
          <w:szCs w:val="22"/>
        </w:rPr>
      </w:pPr>
      <w:r>
        <w:rPr>
          <w:rFonts w:hint="eastAsia" w:ascii="仿宋" w:hAnsi="仿宋" w:eastAsia="仿宋" w:cs="仿宋"/>
          <w:color w:val="auto"/>
          <w:spacing w:val="-1"/>
          <w:sz w:val="22"/>
          <w:szCs w:val="22"/>
        </w:rPr>
        <w:t>4) 不同投标</w:t>
      </w:r>
      <w:r>
        <w:rPr>
          <w:rFonts w:hint="eastAsia" w:ascii="仿宋" w:hAnsi="仿宋" w:eastAsia="仿宋" w:cs="仿宋"/>
          <w:color w:val="auto"/>
          <w:sz w:val="22"/>
          <w:szCs w:val="22"/>
        </w:rPr>
        <w:t>人的投标文件异常一致或者投标报价呈规律性差异；</w:t>
      </w:r>
    </w:p>
    <w:p>
      <w:pPr>
        <w:spacing w:before="147" w:line="222" w:lineRule="auto"/>
        <w:ind w:left="463"/>
        <w:rPr>
          <w:rFonts w:ascii="仿宋" w:hAnsi="仿宋" w:eastAsia="仿宋" w:cs="仿宋"/>
          <w:color w:val="auto"/>
          <w:sz w:val="22"/>
          <w:szCs w:val="22"/>
        </w:rPr>
      </w:pPr>
      <w:r>
        <w:rPr>
          <w:rFonts w:hint="eastAsia" w:ascii="仿宋" w:hAnsi="仿宋" w:eastAsia="仿宋" w:cs="仿宋"/>
          <w:color w:val="auto"/>
          <w:spacing w:val="-1"/>
          <w:sz w:val="22"/>
          <w:szCs w:val="22"/>
        </w:rPr>
        <w:t>5) 不同投标人的投标文</w:t>
      </w:r>
      <w:r>
        <w:rPr>
          <w:rFonts w:hint="eastAsia" w:ascii="仿宋" w:hAnsi="仿宋" w:eastAsia="仿宋" w:cs="仿宋"/>
          <w:color w:val="auto"/>
          <w:sz w:val="22"/>
          <w:szCs w:val="22"/>
        </w:rPr>
        <w:t>件相互混装；</w:t>
      </w:r>
    </w:p>
    <w:p>
      <w:pPr>
        <w:spacing w:before="148" w:line="242" w:lineRule="auto"/>
        <w:ind w:left="461"/>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6.详细评</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审</w:t>
      </w:r>
    </w:p>
    <w:p>
      <w:pPr>
        <w:spacing w:before="141" w:line="359" w:lineRule="auto"/>
        <w:ind w:left="25" w:right="11" w:firstLine="435"/>
        <w:rPr>
          <w:rFonts w:ascii="仿宋" w:hAnsi="仿宋" w:eastAsia="仿宋" w:cs="仿宋"/>
          <w:color w:val="auto"/>
          <w:sz w:val="22"/>
          <w:szCs w:val="22"/>
        </w:rPr>
      </w:pPr>
      <w:r>
        <w:rPr>
          <w:rFonts w:hint="eastAsia" w:ascii="仿宋" w:hAnsi="仿宋" w:eastAsia="仿宋" w:cs="仿宋"/>
          <w:color w:val="auto"/>
          <w:spacing w:val="-8"/>
          <w:sz w:val="22"/>
          <w:szCs w:val="22"/>
        </w:rPr>
        <w:t>6.</w:t>
      </w:r>
      <w:r>
        <w:rPr>
          <w:rFonts w:hint="eastAsia" w:ascii="仿宋" w:hAnsi="仿宋" w:eastAsia="仿宋" w:cs="仿宋"/>
          <w:color w:val="auto"/>
          <w:spacing w:val="-5"/>
          <w:sz w:val="22"/>
          <w:szCs w:val="22"/>
        </w:rPr>
        <w:t>1</w:t>
      </w:r>
      <w:r>
        <w:rPr>
          <w:rFonts w:hint="eastAsia" w:ascii="仿宋" w:hAnsi="仿宋" w:eastAsia="仿宋" w:cs="仿宋"/>
          <w:color w:val="auto"/>
          <w:spacing w:val="-4"/>
          <w:sz w:val="22"/>
          <w:szCs w:val="22"/>
        </w:rPr>
        <w:t xml:space="preserve"> 评标委员会应当按照招标文件中规定的评标方法和标准，对符合性审查合格的</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投标文件进行商务和技术评估，</w:t>
      </w:r>
      <w:r>
        <w:rPr>
          <w:rFonts w:hint="eastAsia" w:ascii="仿宋" w:hAnsi="仿宋" w:eastAsia="仿宋" w:cs="仿宋"/>
          <w:color w:val="auto"/>
          <w:sz w:val="22"/>
          <w:szCs w:val="22"/>
        </w:rPr>
        <w:t>综合比较与评价。</w:t>
      </w:r>
    </w:p>
    <w:p>
      <w:pPr>
        <w:spacing w:line="359" w:lineRule="auto"/>
        <w:ind w:left="29" w:right="8" w:firstLine="431"/>
        <w:rPr>
          <w:rFonts w:ascii="仿宋" w:hAnsi="仿宋" w:eastAsia="仿宋" w:cs="仿宋"/>
          <w:color w:val="auto"/>
          <w:sz w:val="22"/>
          <w:szCs w:val="22"/>
        </w:rPr>
      </w:pPr>
      <w:r>
        <w:rPr>
          <w:rFonts w:hint="eastAsia" w:ascii="仿宋" w:hAnsi="仿宋" w:eastAsia="仿宋" w:cs="仿宋"/>
          <w:color w:val="auto"/>
          <w:spacing w:val="-8"/>
          <w:sz w:val="22"/>
          <w:szCs w:val="22"/>
        </w:rPr>
        <w:t>6</w:t>
      </w:r>
      <w:r>
        <w:rPr>
          <w:rFonts w:hint="eastAsia" w:ascii="仿宋" w:hAnsi="仿宋" w:eastAsia="仿宋" w:cs="仿宋"/>
          <w:color w:val="auto"/>
          <w:spacing w:val="-6"/>
          <w:sz w:val="22"/>
          <w:szCs w:val="22"/>
        </w:rPr>
        <w:t>.</w:t>
      </w:r>
      <w:r>
        <w:rPr>
          <w:rFonts w:hint="eastAsia" w:ascii="仿宋" w:hAnsi="仿宋" w:eastAsia="仿宋" w:cs="仿宋"/>
          <w:color w:val="auto"/>
          <w:spacing w:val="-4"/>
          <w:sz w:val="22"/>
          <w:szCs w:val="22"/>
        </w:rPr>
        <w:t>2 本项目采用综合评分法，其中价格分采用低价优先法计算，即满足招标文件要</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求且投标价格最低的投标报价为评标基准价，其价格分为满分。其</w:t>
      </w:r>
      <w:r>
        <w:rPr>
          <w:rFonts w:hint="eastAsia" w:ascii="仿宋" w:hAnsi="仿宋" w:eastAsia="仿宋" w:cs="仿宋"/>
          <w:color w:val="auto"/>
          <w:spacing w:val="-1"/>
          <w:sz w:val="22"/>
          <w:szCs w:val="22"/>
        </w:rPr>
        <w:t>他投标人的价格分统</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一按照下列公式计</w:t>
      </w:r>
      <w:r>
        <w:rPr>
          <w:rFonts w:hint="eastAsia" w:ascii="仿宋" w:hAnsi="仿宋" w:eastAsia="仿宋" w:cs="仿宋"/>
          <w:color w:val="auto"/>
          <w:spacing w:val="-1"/>
          <w:sz w:val="22"/>
          <w:szCs w:val="22"/>
        </w:rPr>
        <w:t>算：</w:t>
      </w:r>
    </w:p>
    <w:p>
      <w:pPr>
        <w:spacing w:before="1" w:line="214" w:lineRule="auto"/>
        <w:ind w:left="453"/>
        <w:rPr>
          <w:rFonts w:ascii="仿宋" w:hAnsi="仿宋" w:eastAsia="仿宋" w:cs="仿宋"/>
          <w:color w:val="auto"/>
          <w:sz w:val="22"/>
          <w:szCs w:val="22"/>
        </w:rPr>
      </w:pPr>
      <w:r>
        <w:rPr>
          <w:rFonts w:hint="eastAsia" w:ascii="仿宋" w:hAnsi="仿宋" w:eastAsia="仿宋" w:cs="仿宋"/>
          <w:color w:val="auto"/>
          <w:spacing w:val="-4"/>
          <w:sz w:val="22"/>
          <w:szCs w:val="22"/>
        </w:rPr>
        <w:t xml:space="preserve">投标报价得分 = 价格分分值× (评标基准价/投标报价) </w:t>
      </w:r>
    </w:p>
    <w:p>
      <w:pPr>
        <w:spacing w:before="162" w:line="359" w:lineRule="auto"/>
        <w:ind w:left="25" w:right="8" w:firstLine="435"/>
        <w:rPr>
          <w:rFonts w:ascii="仿宋" w:hAnsi="仿宋" w:eastAsia="仿宋" w:cs="仿宋"/>
          <w:color w:val="auto"/>
          <w:sz w:val="22"/>
          <w:szCs w:val="22"/>
        </w:rPr>
      </w:pPr>
      <w:r>
        <w:rPr>
          <w:rFonts w:hint="eastAsia" w:ascii="仿宋" w:hAnsi="仿宋" w:eastAsia="仿宋" w:cs="仿宋"/>
          <w:color w:val="auto"/>
          <w:spacing w:val="-8"/>
          <w:sz w:val="22"/>
          <w:szCs w:val="22"/>
        </w:rPr>
        <w:t>6</w:t>
      </w:r>
      <w:r>
        <w:rPr>
          <w:rFonts w:hint="eastAsia" w:ascii="仿宋" w:hAnsi="仿宋" w:eastAsia="仿宋" w:cs="仿宋"/>
          <w:color w:val="auto"/>
          <w:spacing w:val="-6"/>
          <w:sz w:val="22"/>
          <w:szCs w:val="22"/>
        </w:rPr>
        <w:t>.</w:t>
      </w:r>
      <w:r>
        <w:rPr>
          <w:rFonts w:hint="eastAsia" w:ascii="仿宋" w:hAnsi="仿宋" w:eastAsia="仿宋" w:cs="仿宋"/>
          <w:color w:val="auto"/>
          <w:spacing w:val="-4"/>
          <w:sz w:val="22"/>
          <w:szCs w:val="22"/>
        </w:rPr>
        <w:t>3 使用综合评分法的采购项目，提供相同品牌产品且通过资格审查、符合性审查</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的不同投标人参加同一合同项下投标的，按一家投标</w:t>
      </w:r>
      <w:r>
        <w:rPr>
          <w:rFonts w:hint="eastAsia" w:ascii="仿宋" w:hAnsi="仿宋" w:eastAsia="仿宋" w:cs="仿宋"/>
          <w:color w:val="auto"/>
          <w:spacing w:val="-1"/>
          <w:sz w:val="22"/>
          <w:szCs w:val="22"/>
        </w:rPr>
        <w:t>人计算，评审后得分最高的同品牌</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投标人获得中标人推荐资格；评审得分相同的，由采</w:t>
      </w:r>
      <w:r>
        <w:rPr>
          <w:rFonts w:hint="eastAsia" w:ascii="仿宋" w:hAnsi="仿宋" w:eastAsia="仿宋" w:cs="仿宋"/>
          <w:color w:val="auto"/>
          <w:spacing w:val="-1"/>
          <w:sz w:val="22"/>
          <w:szCs w:val="22"/>
        </w:rPr>
        <w:t>购人或者采购人委托评标委员会按</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照招标文件规定的方式确定一个投标人获得中标人推</w:t>
      </w:r>
      <w:r>
        <w:rPr>
          <w:rFonts w:hint="eastAsia" w:ascii="仿宋" w:hAnsi="仿宋" w:eastAsia="仿宋" w:cs="仿宋"/>
          <w:color w:val="auto"/>
          <w:spacing w:val="-1"/>
          <w:sz w:val="22"/>
          <w:szCs w:val="22"/>
        </w:rPr>
        <w:t>荐资格，招标文件未规定的采取随</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机抽取方式确定，其他同品牌投</w:t>
      </w:r>
      <w:r>
        <w:rPr>
          <w:rFonts w:hint="eastAsia" w:ascii="仿宋" w:hAnsi="仿宋" w:eastAsia="仿宋" w:cs="仿宋"/>
          <w:color w:val="auto"/>
          <w:sz w:val="22"/>
          <w:szCs w:val="22"/>
        </w:rPr>
        <w:t>标人不作为中标候选人。</w:t>
      </w:r>
    </w:p>
    <w:p>
      <w:pPr>
        <w:spacing w:line="359" w:lineRule="auto"/>
        <w:ind w:left="30" w:right="11" w:firstLine="441"/>
        <w:rPr>
          <w:rFonts w:ascii="仿宋" w:hAnsi="仿宋" w:eastAsia="仿宋" w:cs="仿宋"/>
          <w:color w:val="auto"/>
          <w:sz w:val="22"/>
          <w:szCs w:val="22"/>
        </w:rPr>
      </w:pPr>
      <w:r>
        <w:rPr>
          <w:rFonts w:hint="eastAsia" w:ascii="仿宋" w:hAnsi="仿宋" w:eastAsia="仿宋" w:cs="仿宋"/>
          <w:color w:val="auto"/>
          <w:spacing w:val="-2"/>
          <w:sz w:val="22"/>
          <w:szCs w:val="22"/>
        </w:rPr>
        <w:t>非单一产品采购项目，采购人应当根据采购项目技术构成、产品价格比重等合理</w:t>
      </w:r>
      <w:r>
        <w:rPr>
          <w:rFonts w:hint="eastAsia" w:ascii="仿宋" w:hAnsi="仿宋" w:eastAsia="仿宋" w:cs="仿宋"/>
          <w:color w:val="auto"/>
          <w:sz w:val="22"/>
          <w:szCs w:val="22"/>
        </w:rPr>
        <w:t xml:space="preserve">确 </w:t>
      </w:r>
      <w:r>
        <w:rPr>
          <w:rFonts w:hint="eastAsia" w:ascii="仿宋" w:hAnsi="仿宋" w:eastAsia="仿宋" w:cs="仿宋"/>
          <w:color w:val="auto"/>
          <w:spacing w:val="-2"/>
          <w:sz w:val="22"/>
          <w:szCs w:val="22"/>
        </w:rPr>
        <w:t>定核心产品，并在招标文件中载明。多家投标人提供的核心产品品牌</w:t>
      </w:r>
      <w:r>
        <w:rPr>
          <w:rFonts w:hint="eastAsia" w:ascii="仿宋" w:hAnsi="仿宋" w:eastAsia="仿宋" w:cs="仿宋"/>
          <w:color w:val="auto"/>
          <w:spacing w:val="-1"/>
          <w:sz w:val="22"/>
          <w:szCs w:val="22"/>
        </w:rPr>
        <w:t>相同的，按前款规</w:t>
      </w:r>
      <w:r>
        <w:rPr>
          <w:rFonts w:hint="eastAsia" w:ascii="仿宋" w:hAnsi="仿宋" w:eastAsia="仿宋" w:cs="仿宋"/>
          <w:color w:val="auto"/>
          <w:sz w:val="22"/>
          <w:szCs w:val="22"/>
        </w:rPr>
        <w:t xml:space="preserve"> </w:t>
      </w:r>
      <w:r>
        <w:rPr>
          <w:rFonts w:hint="eastAsia" w:ascii="仿宋" w:hAnsi="仿宋" w:eastAsia="仿宋" w:cs="仿宋"/>
          <w:color w:val="auto"/>
          <w:spacing w:val="-7"/>
          <w:sz w:val="22"/>
          <w:szCs w:val="22"/>
        </w:rPr>
        <w:t>定</w:t>
      </w:r>
      <w:r>
        <w:rPr>
          <w:rFonts w:hint="eastAsia" w:ascii="仿宋" w:hAnsi="仿宋" w:eastAsia="仿宋" w:cs="仿宋"/>
          <w:color w:val="auto"/>
          <w:spacing w:val="-4"/>
          <w:sz w:val="22"/>
          <w:szCs w:val="22"/>
        </w:rPr>
        <w:t>处理。</w:t>
      </w:r>
    </w:p>
    <w:p>
      <w:pPr>
        <w:spacing w:before="240" w:line="347" w:lineRule="auto"/>
        <w:ind w:left="128" w:right="110" w:firstLine="2"/>
        <w:rPr>
          <w:rFonts w:ascii="仿宋" w:hAnsi="仿宋" w:eastAsia="仿宋" w:cs="仿宋"/>
          <w:color w:val="auto"/>
          <w:sz w:val="22"/>
          <w:szCs w:val="22"/>
        </w:rPr>
      </w:pPr>
      <w:r>
        <w:rPr>
          <w:rFonts w:hint="eastAsia" w:ascii="仿宋" w:hAnsi="仿宋" w:eastAsia="仿宋" w:cs="仿宋"/>
          <w:color w:val="auto"/>
          <w:spacing w:val="-8"/>
          <w:sz w:val="22"/>
          <w:szCs w:val="22"/>
        </w:rPr>
        <w:t>6.</w:t>
      </w:r>
      <w:r>
        <w:rPr>
          <w:rFonts w:hint="eastAsia" w:ascii="仿宋" w:hAnsi="仿宋" w:eastAsia="仿宋" w:cs="仿宋"/>
          <w:color w:val="auto"/>
          <w:spacing w:val="-5"/>
          <w:sz w:val="22"/>
          <w:szCs w:val="22"/>
        </w:rPr>
        <w:t>4</w:t>
      </w:r>
      <w:r>
        <w:rPr>
          <w:rFonts w:hint="eastAsia" w:ascii="仿宋" w:hAnsi="仿宋" w:eastAsia="仿宋" w:cs="仿宋"/>
          <w:color w:val="auto"/>
          <w:spacing w:val="-4"/>
          <w:sz w:val="22"/>
          <w:szCs w:val="22"/>
        </w:rPr>
        <w:t xml:space="preserve"> 评标委员会认为投标人的报价明显低于其他通过符合性审查投标人的报价，有</w:t>
      </w:r>
      <w:r>
        <w:rPr>
          <w:rFonts w:hint="eastAsia" w:ascii="仿宋" w:hAnsi="仿宋" w:eastAsia="仿宋" w:cs="仿宋"/>
          <w:color w:val="auto"/>
          <w:spacing w:val="-2"/>
          <w:sz w:val="22"/>
          <w:szCs w:val="22"/>
        </w:rPr>
        <w:t>可能影响产品质量或者不能诚信履约的，应当要求其在评标现</w:t>
      </w:r>
      <w:r>
        <w:rPr>
          <w:rFonts w:hint="eastAsia" w:ascii="仿宋" w:hAnsi="仿宋" w:eastAsia="仿宋" w:cs="仿宋"/>
          <w:color w:val="auto"/>
          <w:spacing w:val="-1"/>
          <w:sz w:val="22"/>
          <w:szCs w:val="22"/>
        </w:rPr>
        <w:t>场合理的时间内提供书面</w:t>
      </w:r>
      <w:r>
        <w:rPr>
          <w:rFonts w:hint="eastAsia" w:ascii="仿宋" w:hAnsi="仿宋" w:eastAsia="仿宋" w:cs="仿宋"/>
          <w:color w:val="auto"/>
          <w:spacing w:val="-2"/>
          <w:sz w:val="22"/>
          <w:szCs w:val="22"/>
        </w:rPr>
        <w:t>说明，必要时提交相关证明材料；投标人不能证明其报</w:t>
      </w:r>
      <w:r>
        <w:rPr>
          <w:rFonts w:hint="eastAsia" w:ascii="仿宋" w:hAnsi="仿宋" w:eastAsia="仿宋" w:cs="仿宋"/>
          <w:color w:val="auto"/>
          <w:spacing w:val="-1"/>
          <w:sz w:val="22"/>
          <w:szCs w:val="22"/>
        </w:rPr>
        <w:t>价合理性的，评标委员会应当将</w:t>
      </w:r>
      <w:r>
        <w:rPr>
          <w:rFonts w:hint="eastAsia" w:ascii="仿宋" w:hAnsi="仿宋" w:eastAsia="仿宋" w:cs="仿宋"/>
          <w:color w:val="auto"/>
          <w:spacing w:val="-2"/>
          <w:sz w:val="22"/>
          <w:szCs w:val="22"/>
        </w:rPr>
        <w:t>其作为无效投</w:t>
      </w:r>
      <w:r>
        <w:rPr>
          <w:rFonts w:hint="eastAsia" w:ascii="仿宋" w:hAnsi="仿宋" w:eastAsia="仿宋" w:cs="仿宋"/>
          <w:color w:val="auto"/>
          <w:spacing w:val="-1"/>
          <w:sz w:val="22"/>
          <w:szCs w:val="22"/>
        </w:rPr>
        <w:t>标处理。</w:t>
      </w:r>
    </w:p>
    <w:p>
      <w:pPr>
        <w:spacing w:line="222" w:lineRule="auto"/>
        <w:ind w:left="562"/>
        <w:rPr>
          <w:rFonts w:ascii="仿宋" w:hAnsi="仿宋" w:eastAsia="仿宋" w:cs="仿宋"/>
          <w:color w:val="auto"/>
          <w:sz w:val="22"/>
          <w:szCs w:val="22"/>
        </w:rPr>
      </w:pPr>
      <w:r>
        <w:rPr>
          <w:rFonts w:hint="eastAsia" w:ascii="仿宋" w:hAnsi="仿宋" w:eastAsia="仿宋" w:cs="仿宋"/>
          <w:color w:val="auto"/>
          <w:spacing w:val="-10"/>
          <w:sz w:val="22"/>
          <w:szCs w:val="22"/>
        </w:rPr>
        <w:t>6</w:t>
      </w:r>
      <w:r>
        <w:rPr>
          <w:rFonts w:hint="eastAsia" w:ascii="仿宋" w:hAnsi="仿宋" w:eastAsia="仿宋" w:cs="仿宋"/>
          <w:color w:val="auto"/>
          <w:spacing w:val="-5"/>
          <w:sz w:val="22"/>
          <w:szCs w:val="22"/>
        </w:rPr>
        <w:t>.5 综合比较与评价</w:t>
      </w:r>
    </w:p>
    <w:p>
      <w:pPr>
        <w:spacing w:before="148" w:line="347" w:lineRule="auto"/>
        <w:ind w:left="127" w:right="112" w:firstLine="441"/>
        <w:rPr>
          <w:rFonts w:ascii="仿宋" w:hAnsi="仿宋" w:eastAsia="仿宋" w:cs="仿宋"/>
          <w:color w:val="auto"/>
          <w:spacing w:val="-1"/>
          <w:sz w:val="22"/>
          <w:szCs w:val="22"/>
        </w:rPr>
      </w:pPr>
      <w:r>
        <w:rPr>
          <w:rFonts w:hint="eastAsia" w:ascii="仿宋" w:hAnsi="仿宋" w:eastAsia="仿宋" w:cs="仿宋"/>
          <w:color w:val="auto"/>
          <w:spacing w:val="-2"/>
          <w:sz w:val="22"/>
          <w:szCs w:val="22"/>
        </w:rPr>
        <w:t>采用综合评分法，按照“评分要素一览表”中评审因素的量化指标</w:t>
      </w:r>
      <w:r>
        <w:rPr>
          <w:rFonts w:hint="eastAsia" w:ascii="仿宋" w:hAnsi="仿宋" w:eastAsia="仿宋" w:cs="仿宋"/>
          <w:color w:val="auto"/>
          <w:spacing w:val="-1"/>
          <w:sz w:val="22"/>
          <w:szCs w:val="22"/>
        </w:rPr>
        <w:t>，详细评审出投</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标人的综合</w:t>
      </w:r>
      <w:r>
        <w:rPr>
          <w:rFonts w:hint="eastAsia" w:ascii="仿宋" w:hAnsi="仿宋" w:eastAsia="仿宋" w:cs="仿宋"/>
          <w:color w:val="auto"/>
          <w:spacing w:val="-1"/>
          <w:sz w:val="22"/>
          <w:szCs w:val="22"/>
        </w:rPr>
        <w:t>得分。</w:t>
      </w:r>
    </w:p>
    <w:p>
      <w:pPr>
        <w:rPr>
          <w:rFonts w:ascii="仿宋" w:hAnsi="仿宋" w:eastAsia="仿宋" w:cs="仿宋"/>
          <w:color w:val="auto"/>
          <w:spacing w:val="-1"/>
          <w:sz w:val="22"/>
          <w:szCs w:val="22"/>
        </w:rPr>
      </w:pPr>
      <w:r>
        <w:rPr>
          <w:rFonts w:hint="eastAsia" w:ascii="仿宋" w:hAnsi="仿宋" w:eastAsia="仿宋" w:cs="仿宋"/>
          <w:color w:val="auto"/>
          <w:spacing w:val="-1"/>
          <w:sz w:val="22"/>
          <w:szCs w:val="22"/>
        </w:rPr>
        <w:br w:type="page"/>
      </w:r>
    </w:p>
    <w:tbl>
      <w:tblPr>
        <w:tblStyle w:val="18"/>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29"/>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sz w:val="22"/>
                <w:szCs w:val="22"/>
              </w:rPr>
            </w:pPr>
            <w:r>
              <w:rPr>
                <w:rFonts w:hint="eastAsia" w:ascii="仿宋" w:hAnsi="仿宋" w:eastAsia="仿宋" w:cs="仿宋"/>
                <w:bCs/>
                <w:color w:val="auto"/>
                <w:sz w:val="22"/>
                <w:szCs w:val="22"/>
              </w:rPr>
              <w:t>序号</w:t>
            </w:r>
          </w:p>
        </w:tc>
        <w:tc>
          <w:tcPr>
            <w:tcW w:w="7689"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sz w:val="22"/>
                <w:szCs w:val="22"/>
              </w:rPr>
              <w:t>资格性审查标准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sz w:val="22"/>
                <w:szCs w:val="22"/>
              </w:rPr>
            </w:pPr>
            <w:r>
              <w:rPr>
                <w:rFonts w:hint="eastAsia" w:ascii="仿宋" w:hAnsi="仿宋" w:eastAsia="仿宋" w:cs="仿宋"/>
                <w:bCs/>
                <w:color w:val="auto"/>
                <w:sz w:val="22"/>
                <w:szCs w:val="22"/>
              </w:rPr>
              <w:t>1</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sz w:val="22"/>
                <w:szCs w:val="22"/>
              </w:rPr>
            </w:pPr>
            <w:r>
              <w:rPr>
                <w:rFonts w:hint="eastAsia" w:ascii="仿宋" w:hAnsi="仿宋" w:eastAsia="仿宋" w:cs="仿宋"/>
                <w:bCs/>
                <w:color w:val="auto"/>
                <w:sz w:val="22"/>
                <w:szCs w:val="22"/>
              </w:rPr>
              <w:t>基本资格</w:t>
            </w:r>
          </w:p>
          <w:p>
            <w:pPr>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sz w:val="22"/>
                <w:szCs w:val="22"/>
              </w:rPr>
              <w:t>条件</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bCs/>
                <w:color w:val="auto"/>
                <w:sz w:val="22"/>
                <w:szCs w:val="22"/>
              </w:rPr>
            </w:pPr>
            <w:r>
              <w:rPr>
                <w:rFonts w:hint="eastAsia" w:ascii="仿宋" w:hAnsi="仿宋" w:eastAsia="仿宋" w:cs="仿宋"/>
                <w:bCs/>
                <w:color w:val="auto"/>
                <w:sz w:val="22"/>
                <w:szCs w:val="22"/>
              </w:rPr>
              <w:t>供应商应符合《中华人民共和国政府采购法》第二十二条的规定；</w:t>
            </w:r>
          </w:p>
          <w:p>
            <w:pPr>
              <w:spacing w:line="400" w:lineRule="exact"/>
              <w:rPr>
                <w:rFonts w:ascii="仿宋" w:hAnsi="仿宋" w:eastAsia="仿宋" w:cs="仿宋"/>
                <w:bCs/>
                <w:color w:val="auto"/>
                <w:kern w:val="28"/>
                <w:sz w:val="22"/>
                <w:szCs w:val="22"/>
              </w:rPr>
            </w:pPr>
            <w:r>
              <w:rPr>
                <w:rFonts w:hint="eastAsia" w:ascii="仿宋" w:hAnsi="仿宋" w:eastAsia="仿宋" w:cs="仿宋"/>
                <w:bCs/>
                <w:color w:val="auto"/>
                <w:sz w:val="22"/>
                <w:szCs w:val="22"/>
              </w:rPr>
              <w:t>注：以投标文件中所附加盖单位公章的承诺书和证明材料为准。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sz w:val="22"/>
                <w:szCs w:val="22"/>
              </w:rPr>
            </w:pPr>
            <w:r>
              <w:rPr>
                <w:rFonts w:hint="eastAsia" w:ascii="仿宋" w:hAnsi="仿宋" w:eastAsia="仿宋" w:cs="仿宋"/>
                <w:bCs/>
                <w:color w:val="auto"/>
                <w:sz w:val="22"/>
                <w:szCs w:val="22"/>
              </w:rPr>
              <w:t>2</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营业执照或其他证明资料</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具有独立承担民事责任能力的法人、其他组织或自然人，提供合法有效的统一社会信用代码营业执照（事业单位提供事业单位法人证书，自然人提供身份证明）；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
                <w:sz w:val="22"/>
                <w:szCs w:val="22"/>
              </w:rPr>
            </w:pPr>
            <w:r>
              <w:rPr>
                <w:rFonts w:hint="eastAsia" w:ascii="仿宋" w:hAnsi="仿宋" w:eastAsia="仿宋" w:cs="仿宋"/>
                <w:bCs/>
                <w:color w:val="auto"/>
                <w:sz w:val="22"/>
                <w:szCs w:val="22"/>
              </w:rPr>
              <w:t>3</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身份证明</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法定代表人参加投标的，提供法定代表人身份证明书并出示身份证原件；法定代表人授权他人参加投标的，提供法定代表人授权委托书并出示被授权代表的身份证原件；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
                <w:sz w:val="22"/>
                <w:szCs w:val="22"/>
              </w:rPr>
            </w:pPr>
            <w:r>
              <w:rPr>
                <w:rFonts w:hint="eastAsia" w:ascii="仿宋" w:hAnsi="仿宋" w:eastAsia="仿宋" w:cs="仿宋"/>
                <w:bCs/>
                <w:color w:val="auto"/>
                <w:sz w:val="22"/>
                <w:szCs w:val="22"/>
              </w:rPr>
              <w:t>4</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财务状况</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供应商提供2022年经审计的财务报告；或在开标日期前 6 个月内其基本开户银行出具的资信证明；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
                <w:sz w:val="22"/>
                <w:szCs w:val="22"/>
              </w:rPr>
            </w:pPr>
            <w:r>
              <w:rPr>
                <w:rFonts w:hint="eastAsia" w:ascii="仿宋" w:hAnsi="仿宋" w:eastAsia="仿宋" w:cs="仿宋"/>
                <w:bCs/>
                <w:color w:val="auto"/>
                <w:sz w:val="22"/>
                <w:szCs w:val="22"/>
              </w:rPr>
              <w:t>5</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8"/>
                <w:sz w:val="22"/>
                <w:szCs w:val="22"/>
              </w:rPr>
            </w:pPr>
            <w:r>
              <w:rPr>
                <w:rFonts w:hint="eastAsia" w:ascii="仿宋" w:hAnsi="仿宋" w:eastAsia="仿宋" w:cs="仿宋"/>
                <w:color w:val="auto"/>
                <w:sz w:val="22"/>
                <w:szCs w:val="22"/>
              </w:rPr>
              <w:t>税收缴纳证明</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color w:val="auto"/>
                <w:sz w:val="22"/>
                <w:szCs w:val="22"/>
              </w:rPr>
            </w:pPr>
            <w:r>
              <w:rPr>
                <w:rFonts w:hint="eastAsia" w:ascii="仿宋" w:hAnsi="仿宋" w:eastAsia="仿宋" w:cs="仿宋"/>
                <w:color w:val="auto"/>
                <w:sz w:val="22"/>
                <w:szCs w:val="22"/>
              </w:rPr>
              <w:t>供应商提供自2022年09月01日以来已缴纳任意时段完税凭证或税务机关开具的完税证明（任意税种）；依法免税的应提供相关文件证明；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
                <w:sz w:val="22"/>
                <w:szCs w:val="22"/>
              </w:rPr>
            </w:pPr>
            <w:r>
              <w:rPr>
                <w:rFonts w:hint="eastAsia" w:ascii="仿宋" w:hAnsi="仿宋" w:eastAsia="仿宋" w:cs="仿宋"/>
                <w:bCs/>
                <w:color w:val="auto"/>
                <w:sz w:val="22"/>
                <w:szCs w:val="22"/>
              </w:rPr>
              <w:t>6</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8"/>
                <w:sz w:val="22"/>
                <w:szCs w:val="22"/>
              </w:rPr>
            </w:pPr>
            <w:r>
              <w:rPr>
                <w:rFonts w:hint="eastAsia" w:ascii="仿宋" w:hAnsi="仿宋" w:eastAsia="仿宋" w:cs="仿宋"/>
                <w:color w:val="auto"/>
                <w:sz w:val="22"/>
                <w:szCs w:val="22"/>
              </w:rPr>
              <w:t>社会保障资金缴纳证明</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color w:val="auto"/>
                <w:sz w:val="22"/>
                <w:szCs w:val="22"/>
              </w:rPr>
            </w:pPr>
            <w:r>
              <w:rPr>
                <w:rFonts w:hint="eastAsia" w:ascii="仿宋" w:hAnsi="仿宋" w:eastAsia="仿宋" w:cs="仿宋"/>
                <w:color w:val="auto"/>
                <w:sz w:val="22"/>
                <w:szCs w:val="22"/>
              </w:rPr>
              <w:t>供应商提供自 2022年09月01日以来已缴存的任意时段的社会保障资金缴存单据或社保机构开具的社会保险参保缴费情况证明；单据或证明上应有社保机构或代收机构的公章；依法不需要缴纳社会保障资金的应提供相关文件证明；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
                <w:sz w:val="22"/>
                <w:szCs w:val="22"/>
              </w:rPr>
            </w:pPr>
            <w:r>
              <w:rPr>
                <w:rFonts w:hint="eastAsia" w:ascii="仿宋" w:hAnsi="仿宋" w:eastAsia="仿宋" w:cs="仿宋"/>
                <w:bCs/>
                <w:color w:val="auto"/>
                <w:sz w:val="22"/>
                <w:szCs w:val="22"/>
              </w:rPr>
              <w:t>7</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书面声明</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color w:val="auto"/>
                <w:sz w:val="22"/>
                <w:szCs w:val="22"/>
              </w:rPr>
            </w:pPr>
            <w:r>
              <w:rPr>
                <w:rFonts w:hint="eastAsia" w:ascii="仿宋" w:hAnsi="仿宋" w:eastAsia="仿宋" w:cs="仿宋"/>
                <w:color w:val="auto"/>
                <w:sz w:val="22"/>
                <w:szCs w:val="22"/>
              </w:rPr>
              <w:t xml:space="preserve">参加本次政府采购活动前3年内，在经营活动中没有重大违法记录的书面声明；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kern w:val="2"/>
                <w:sz w:val="22"/>
                <w:szCs w:val="22"/>
              </w:rPr>
            </w:pPr>
            <w:r>
              <w:rPr>
                <w:rFonts w:hint="eastAsia" w:ascii="仿宋" w:hAnsi="仿宋" w:eastAsia="仿宋" w:cs="仿宋"/>
                <w:bCs/>
                <w:color w:val="auto"/>
                <w:sz w:val="22"/>
                <w:szCs w:val="22"/>
              </w:rPr>
              <w:t>8</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color w:val="auto"/>
                <w:sz w:val="22"/>
                <w:szCs w:val="22"/>
              </w:rPr>
            </w:pPr>
            <w:r>
              <w:rPr>
                <w:rFonts w:hint="eastAsia" w:ascii="仿宋" w:hAnsi="仿宋" w:eastAsia="仿宋" w:cs="仿宋"/>
                <w:color w:val="auto"/>
                <w:sz w:val="22"/>
                <w:szCs w:val="22"/>
              </w:rPr>
              <w:t>联合体</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color w:val="auto"/>
                <w:sz w:val="22"/>
                <w:szCs w:val="22"/>
              </w:rPr>
            </w:pPr>
            <w:r>
              <w:rPr>
                <w:rFonts w:hint="eastAsia" w:ascii="仿宋" w:hAnsi="仿宋" w:eastAsia="仿宋" w:cs="仿宋"/>
                <w:color w:val="auto"/>
                <w:sz w:val="22"/>
                <w:szCs w:val="22"/>
              </w:rPr>
              <w:t xml:space="preserve">非联合体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sz w:val="22"/>
                <w:szCs w:val="22"/>
              </w:rPr>
            </w:pPr>
            <w:r>
              <w:rPr>
                <w:rFonts w:hint="eastAsia" w:ascii="仿宋" w:hAnsi="仿宋" w:eastAsia="仿宋" w:cs="仿宋"/>
                <w:bCs/>
                <w:color w:val="auto"/>
                <w:sz w:val="22"/>
                <w:szCs w:val="22"/>
              </w:rPr>
              <w:t>9</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color w:val="auto"/>
                <w:kern w:val="2"/>
                <w:sz w:val="22"/>
                <w:szCs w:val="22"/>
              </w:rPr>
            </w:pPr>
            <w:r>
              <w:rPr>
                <w:rFonts w:hint="eastAsia" w:ascii="仿宋" w:hAnsi="仿宋" w:eastAsia="仿宋" w:cs="仿宋"/>
                <w:color w:val="auto"/>
                <w:kern w:val="2"/>
                <w:sz w:val="22"/>
                <w:szCs w:val="22"/>
              </w:rPr>
              <w:t>控股管理</w:t>
            </w:r>
          </w:p>
          <w:p>
            <w:pPr>
              <w:spacing w:line="400" w:lineRule="exact"/>
              <w:jc w:val="center"/>
              <w:rPr>
                <w:rFonts w:ascii="仿宋" w:hAnsi="仿宋" w:eastAsia="仿宋" w:cs="仿宋"/>
                <w:bCs/>
                <w:color w:val="auto"/>
                <w:kern w:val="28"/>
                <w:sz w:val="22"/>
                <w:szCs w:val="22"/>
              </w:rPr>
            </w:pPr>
            <w:r>
              <w:rPr>
                <w:rFonts w:hint="eastAsia" w:ascii="仿宋" w:hAnsi="仿宋" w:eastAsia="仿宋" w:cs="仿宋"/>
                <w:color w:val="auto"/>
                <w:kern w:val="2"/>
                <w:sz w:val="22"/>
                <w:szCs w:val="22"/>
              </w:rPr>
              <w:t>关系</w:t>
            </w:r>
          </w:p>
        </w:tc>
        <w:tc>
          <w:tcPr>
            <w:tcW w:w="6060" w:type="dxa"/>
            <w:tcBorders>
              <w:top w:val="single" w:color="auto" w:sz="4" w:space="0"/>
              <w:left w:val="single" w:color="auto" w:sz="4" w:space="0"/>
              <w:bottom w:val="single" w:color="auto" w:sz="4" w:space="0"/>
              <w:right w:val="single" w:color="auto" w:sz="4" w:space="0"/>
            </w:tcBorders>
            <w:noWrap/>
            <w:vAlign w:val="center"/>
          </w:tcPr>
          <w:p>
            <w:pPr>
              <w:pStyle w:val="16"/>
              <w:spacing w:line="400" w:lineRule="exact"/>
              <w:ind w:firstLine="0" w:firstLineChars="0"/>
              <w:rPr>
                <w:rFonts w:ascii="仿宋" w:hAnsi="仿宋" w:eastAsia="仿宋" w:cs="仿宋"/>
                <w:color w:val="auto"/>
                <w:sz w:val="22"/>
                <w:szCs w:val="22"/>
              </w:rPr>
            </w:pPr>
            <w:r>
              <w:rPr>
                <w:rFonts w:hint="eastAsia" w:ascii="仿宋" w:hAnsi="仿宋" w:eastAsia="仿宋" w:cs="仿宋"/>
                <w:color w:val="auto"/>
                <w:sz w:val="22"/>
                <w:szCs w:val="22"/>
              </w:rPr>
              <w:t>法定代表人（负责人）为同一人或者存在直接控股、管理关系的不同供应商，不得同时参加本次采购活动；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sz w:val="22"/>
                <w:szCs w:val="22"/>
              </w:rPr>
            </w:pPr>
            <w:r>
              <w:rPr>
                <w:rFonts w:hint="eastAsia" w:ascii="仿宋" w:hAnsi="仿宋" w:eastAsia="仿宋" w:cs="仿宋"/>
                <w:bCs/>
                <w:color w:val="auto"/>
                <w:sz w:val="22"/>
                <w:szCs w:val="22"/>
              </w:rPr>
              <w:t>10</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color w:val="auto"/>
                <w:kern w:val="2"/>
                <w:sz w:val="22"/>
                <w:szCs w:val="22"/>
              </w:rPr>
            </w:pPr>
            <w:r>
              <w:rPr>
                <w:rFonts w:hint="eastAsia" w:ascii="仿宋" w:hAnsi="仿宋" w:eastAsia="仿宋" w:cs="仿宋"/>
                <w:color w:val="auto"/>
                <w:kern w:val="2"/>
                <w:sz w:val="22"/>
                <w:szCs w:val="22"/>
              </w:rPr>
              <w:t>中小企业声明函</w:t>
            </w:r>
          </w:p>
        </w:tc>
        <w:tc>
          <w:tcPr>
            <w:tcW w:w="6060" w:type="dxa"/>
            <w:tcBorders>
              <w:top w:val="single" w:color="auto" w:sz="4" w:space="0"/>
              <w:left w:val="single" w:color="auto" w:sz="4" w:space="0"/>
              <w:bottom w:val="single" w:color="auto" w:sz="4" w:space="0"/>
              <w:right w:val="single" w:color="auto" w:sz="4" w:space="0"/>
            </w:tcBorders>
            <w:noWrap/>
            <w:vAlign w:val="center"/>
          </w:tcPr>
          <w:p>
            <w:pPr>
              <w:pStyle w:val="16"/>
              <w:spacing w:line="400" w:lineRule="exact"/>
              <w:ind w:firstLine="0" w:firstLineChars="0"/>
              <w:rPr>
                <w:rFonts w:ascii="仿宋" w:hAnsi="仿宋" w:eastAsia="仿宋" w:cs="仿宋"/>
                <w:color w:val="auto"/>
                <w:sz w:val="22"/>
                <w:szCs w:val="22"/>
              </w:rPr>
            </w:pPr>
            <w:r>
              <w:rPr>
                <w:rFonts w:hint="eastAsia" w:ascii="仿宋" w:hAnsi="仿宋" w:eastAsia="仿宋" w:cs="仿宋"/>
                <w:color w:val="auto"/>
                <w:sz w:val="22"/>
                <w:szCs w:val="22"/>
                <w:shd w:val="clear" w:color="auto" w:fill="FFFFFF"/>
              </w:rPr>
              <w:t>本项目专门面向中小企业。参加本项目必须出示中小企业声明函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bCs/>
                <w:color w:val="auto"/>
                <w:sz w:val="22"/>
                <w:szCs w:val="22"/>
              </w:rPr>
            </w:pPr>
            <w:r>
              <w:rPr>
                <w:rFonts w:hint="eastAsia" w:ascii="仿宋" w:hAnsi="仿宋" w:eastAsia="仿宋" w:cs="仿宋"/>
                <w:bCs/>
                <w:color w:val="auto"/>
                <w:sz w:val="22"/>
                <w:szCs w:val="22"/>
              </w:rPr>
              <w:t>11</w:t>
            </w:r>
          </w:p>
        </w:tc>
        <w:tc>
          <w:tcPr>
            <w:tcW w:w="16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color w:val="auto"/>
                <w:kern w:val="2"/>
                <w:sz w:val="22"/>
                <w:szCs w:val="22"/>
              </w:rPr>
            </w:pPr>
            <w:r>
              <w:rPr>
                <w:rFonts w:hint="eastAsia" w:ascii="仿宋" w:hAnsi="仿宋" w:eastAsia="仿宋" w:cs="仿宋"/>
                <w:color w:val="auto"/>
                <w:kern w:val="2"/>
                <w:sz w:val="22"/>
                <w:szCs w:val="22"/>
              </w:rPr>
              <w:t>承诺书</w:t>
            </w:r>
          </w:p>
        </w:tc>
        <w:tc>
          <w:tcPr>
            <w:tcW w:w="6060" w:type="dxa"/>
            <w:tcBorders>
              <w:top w:val="single" w:color="auto" w:sz="4" w:space="0"/>
              <w:left w:val="single" w:color="auto" w:sz="4" w:space="0"/>
              <w:bottom w:val="single" w:color="auto" w:sz="4" w:space="0"/>
              <w:right w:val="single" w:color="auto" w:sz="4" w:space="0"/>
            </w:tcBorders>
            <w:noWrap/>
            <w:vAlign w:val="center"/>
          </w:tcPr>
          <w:p>
            <w:pPr>
              <w:pStyle w:val="16"/>
              <w:spacing w:line="400" w:lineRule="exact"/>
              <w:ind w:firstLine="0" w:firstLineChars="0"/>
              <w:rPr>
                <w:rFonts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供应商须提供具有履行合同所必需的设备和专业技术能力的承诺；</w:t>
            </w:r>
          </w:p>
        </w:tc>
      </w:tr>
    </w:tbl>
    <w:p>
      <w:pPr>
        <w:rPr>
          <w:color w:val="auto"/>
        </w:rPr>
      </w:pPr>
    </w:p>
    <w:p>
      <w:pPr>
        <w:rPr>
          <w:rFonts w:ascii="仿宋" w:hAnsi="仿宋" w:eastAsia="仿宋" w:cs="仿宋"/>
          <w:color w:val="auto"/>
          <w:spacing w:val="-2"/>
          <w:sz w:val="22"/>
          <w:szCs w:val="22"/>
          <w14:textOutline w14:w="4013" w14:cap="sq" w14:cmpd="sng" w14:algn="ctr">
            <w14:solidFill>
              <w14:srgbClr w14:val="000000"/>
            </w14:solidFill>
            <w14:prstDash w14:val="solid"/>
            <w14:bevel/>
          </w14:textOutline>
        </w:rPr>
      </w:pPr>
      <w:bookmarkStart w:id="16" w:name="_bookmark8"/>
      <w:bookmarkEnd w:id="16"/>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br w:type="page"/>
      </w:r>
    </w:p>
    <w:p>
      <w:pPr>
        <w:spacing w:line="213" w:lineRule="auto"/>
        <w:ind w:left="3510"/>
        <w:outlineLvl w:val="1"/>
        <w:rPr>
          <w:rFonts w:ascii="仿宋" w:hAnsi="仿宋" w:eastAsia="仿宋" w:cs="仿宋"/>
          <w:color w:val="auto"/>
          <w:spacing w:val="-1"/>
          <w:sz w:val="22"/>
          <w:szCs w:val="22"/>
          <w14:textOutline w14:w="4013" w14:cap="sq" w14:cmpd="sng" w14:algn="ctr">
            <w14:solidFill>
              <w14:srgbClr w14:val="000000"/>
            </w14:solidFill>
            <w14:prstDash w14:val="solid"/>
            <w14:bevel/>
          </w14:textOutline>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评分要</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素一览表</w:t>
      </w:r>
    </w:p>
    <w:tbl>
      <w:tblPr>
        <w:tblStyle w:val="19"/>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20"/>
        <w:gridCol w:w="2574"/>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77" w:type="dxa"/>
            <w:vMerge w:val="restart"/>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符合性审查</w:t>
            </w:r>
            <w:r>
              <w:rPr>
                <w:rFonts w:hint="eastAsia" w:ascii="仿宋" w:hAnsi="仿宋" w:eastAsia="仿宋" w:cs="仿宋"/>
                <w:bCs/>
                <w:color w:val="auto"/>
                <w:kern w:val="28"/>
                <w:sz w:val="22"/>
                <w:szCs w:val="22"/>
              </w:rPr>
              <w:br w:type="page"/>
            </w:r>
          </w:p>
        </w:tc>
        <w:tc>
          <w:tcPr>
            <w:tcW w:w="1220" w:type="dxa"/>
            <w:vMerge w:val="restart"/>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有效性审查</w:t>
            </w:r>
          </w:p>
        </w:tc>
        <w:tc>
          <w:tcPr>
            <w:tcW w:w="2574"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投标文件的签署盖章</w:t>
            </w:r>
          </w:p>
        </w:tc>
        <w:tc>
          <w:tcPr>
            <w:tcW w:w="4347"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签署、盖章均符合招标文件要求，且无遗漏。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77" w:type="dxa"/>
            <w:vMerge w:val="continue"/>
          </w:tcPr>
          <w:p>
            <w:pPr>
              <w:widowControl w:val="0"/>
              <w:spacing w:line="400" w:lineRule="exact"/>
              <w:jc w:val="center"/>
              <w:rPr>
                <w:rFonts w:ascii="仿宋" w:hAnsi="仿宋" w:eastAsia="仿宋" w:cs="仿宋"/>
                <w:bCs/>
                <w:color w:val="auto"/>
                <w:kern w:val="28"/>
                <w:sz w:val="22"/>
                <w:szCs w:val="22"/>
              </w:rPr>
            </w:pPr>
          </w:p>
        </w:tc>
        <w:tc>
          <w:tcPr>
            <w:tcW w:w="1220" w:type="dxa"/>
            <w:vMerge w:val="continue"/>
            <w:vAlign w:val="center"/>
          </w:tcPr>
          <w:p>
            <w:pPr>
              <w:widowControl w:val="0"/>
              <w:spacing w:line="400" w:lineRule="exact"/>
              <w:jc w:val="center"/>
              <w:rPr>
                <w:rFonts w:ascii="仿宋" w:hAnsi="仿宋" w:eastAsia="仿宋" w:cs="仿宋"/>
                <w:bCs/>
                <w:color w:val="auto"/>
                <w:kern w:val="28"/>
                <w:sz w:val="22"/>
                <w:szCs w:val="22"/>
              </w:rPr>
            </w:pPr>
          </w:p>
        </w:tc>
        <w:tc>
          <w:tcPr>
            <w:tcW w:w="2574"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投标文件格式</w:t>
            </w:r>
          </w:p>
        </w:tc>
        <w:tc>
          <w:tcPr>
            <w:tcW w:w="4347"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应符合招标文件要求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77" w:type="dxa"/>
            <w:vMerge w:val="continue"/>
          </w:tcPr>
          <w:p>
            <w:pPr>
              <w:widowControl w:val="0"/>
              <w:spacing w:line="400" w:lineRule="exact"/>
              <w:jc w:val="center"/>
              <w:rPr>
                <w:rFonts w:ascii="仿宋" w:hAnsi="仿宋" w:eastAsia="仿宋" w:cs="仿宋"/>
                <w:bCs/>
                <w:color w:val="auto"/>
                <w:kern w:val="28"/>
                <w:sz w:val="22"/>
                <w:szCs w:val="22"/>
              </w:rPr>
            </w:pPr>
          </w:p>
        </w:tc>
        <w:tc>
          <w:tcPr>
            <w:tcW w:w="1220" w:type="dxa"/>
            <w:vMerge w:val="continue"/>
            <w:vAlign w:val="center"/>
          </w:tcPr>
          <w:p>
            <w:pPr>
              <w:widowControl w:val="0"/>
              <w:spacing w:line="400" w:lineRule="exact"/>
              <w:jc w:val="center"/>
              <w:rPr>
                <w:rFonts w:ascii="仿宋" w:hAnsi="仿宋" w:eastAsia="仿宋" w:cs="仿宋"/>
                <w:bCs/>
                <w:color w:val="auto"/>
                <w:kern w:val="28"/>
                <w:sz w:val="22"/>
                <w:szCs w:val="22"/>
              </w:rPr>
            </w:pPr>
          </w:p>
        </w:tc>
        <w:tc>
          <w:tcPr>
            <w:tcW w:w="2574"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报价唯一</w:t>
            </w:r>
          </w:p>
        </w:tc>
        <w:tc>
          <w:tcPr>
            <w:tcW w:w="4347"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77" w:type="dxa"/>
            <w:vMerge w:val="continue"/>
          </w:tcPr>
          <w:p>
            <w:pPr>
              <w:widowControl w:val="0"/>
              <w:spacing w:line="400" w:lineRule="exact"/>
              <w:jc w:val="center"/>
              <w:rPr>
                <w:rFonts w:ascii="仿宋" w:hAnsi="仿宋" w:eastAsia="仿宋" w:cs="仿宋"/>
                <w:bCs/>
                <w:color w:val="auto"/>
                <w:kern w:val="28"/>
                <w:sz w:val="22"/>
                <w:szCs w:val="22"/>
              </w:rPr>
            </w:pPr>
          </w:p>
        </w:tc>
        <w:tc>
          <w:tcPr>
            <w:tcW w:w="1220" w:type="dxa"/>
            <w:vMerge w:val="restart"/>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完整性审查</w:t>
            </w:r>
          </w:p>
        </w:tc>
        <w:tc>
          <w:tcPr>
            <w:tcW w:w="2574"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投标文件份数</w:t>
            </w:r>
          </w:p>
        </w:tc>
        <w:tc>
          <w:tcPr>
            <w:tcW w:w="4347"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应符合“投标人须知前附表”规定的正本、副本、电子文件数量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77" w:type="dxa"/>
            <w:vMerge w:val="continue"/>
          </w:tcPr>
          <w:p>
            <w:pPr>
              <w:widowControl w:val="0"/>
              <w:spacing w:line="400" w:lineRule="exact"/>
              <w:jc w:val="center"/>
              <w:rPr>
                <w:rFonts w:ascii="仿宋" w:hAnsi="仿宋" w:eastAsia="仿宋" w:cs="仿宋"/>
                <w:bCs/>
                <w:color w:val="auto"/>
                <w:kern w:val="28"/>
                <w:sz w:val="22"/>
                <w:szCs w:val="22"/>
              </w:rPr>
            </w:pPr>
          </w:p>
        </w:tc>
        <w:tc>
          <w:tcPr>
            <w:tcW w:w="1220" w:type="dxa"/>
            <w:vMerge w:val="continue"/>
            <w:vAlign w:val="center"/>
          </w:tcPr>
          <w:p>
            <w:pPr>
              <w:widowControl w:val="0"/>
              <w:spacing w:line="400" w:lineRule="exact"/>
              <w:jc w:val="center"/>
              <w:rPr>
                <w:rFonts w:ascii="仿宋" w:hAnsi="仿宋" w:eastAsia="仿宋" w:cs="仿宋"/>
                <w:bCs/>
                <w:color w:val="auto"/>
                <w:kern w:val="28"/>
                <w:sz w:val="22"/>
                <w:szCs w:val="22"/>
              </w:rPr>
            </w:pPr>
          </w:p>
        </w:tc>
        <w:tc>
          <w:tcPr>
            <w:tcW w:w="2574"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投标文件的完整性</w:t>
            </w:r>
          </w:p>
        </w:tc>
        <w:tc>
          <w:tcPr>
            <w:tcW w:w="4347"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投标文件内容完整、无遗漏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77" w:type="dxa"/>
            <w:vMerge w:val="continue"/>
          </w:tcPr>
          <w:p>
            <w:pPr>
              <w:widowControl w:val="0"/>
              <w:spacing w:line="400" w:lineRule="exact"/>
              <w:jc w:val="center"/>
              <w:rPr>
                <w:rFonts w:ascii="仿宋" w:hAnsi="仿宋" w:eastAsia="仿宋" w:cs="仿宋"/>
                <w:bCs/>
                <w:color w:val="auto"/>
                <w:kern w:val="28"/>
                <w:sz w:val="22"/>
                <w:szCs w:val="22"/>
              </w:rPr>
            </w:pPr>
          </w:p>
        </w:tc>
        <w:tc>
          <w:tcPr>
            <w:tcW w:w="1220" w:type="dxa"/>
            <w:vMerge w:val="restart"/>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响应性审查</w:t>
            </w:r>
          </w:p>
        </w:tc>
        <w:tc>
          <w:tcPr>
            <w:tcW w:w="2574"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实质性响应招标文件要求</w:t>
            </w:r>
          </w:p>
        </w:tc>
        <w:tc>
          <w:tcPr>
            <w:tcW w:w="4347"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按要求响应，不能有任何采购人不能接受的附加条件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77" w:type="dxa"/>
            <w:vMerge w:val="continue"/>
          </w:tcPr>
          <w:p>
            <w:pPr>
              <w:widowControl w:val="0"/>
              <w:spacing w:line="400" w:lineRule="exact"/>
              <w:jc w:val="center"/>
              <w:rPr>
                <w:rFonts w:ascii="仿宋" w:hAnsi="仿宋" w:eastAsia="仿宋" w:cs="仿宋"/>
                <w:bCs/>
                <w:color w:val="auto"/>
                <w:kern w:val="28"/>
                <w:sz w:val="22"/>
                <w:szCs w:val="22"/>
              </w:rPr>
            </w:pPr>
          </w:p>
        </w:tc>
        <w:tc>
          <w:tcPr>
            <w:tcW w:w="1220" w:type="dxa"/>
            <w:vMerge w:val="continue"/>
          </w:tcPr>
          <w:p>
            <w:pPr>
              <w:widowControl w:val="0"/>
              <w:spacing w:line="400" w:lineRule="exact"/>
              <w:jc w:val="center"/>
              <w:rPr>
                <w:rFonts w:ascii="仿宋" w:hAnsi="仿宋" w:eastAsia="仿宋" w:cs="仿宋"/>
                <w:bCs/>
                <w:color w:val="auto"/>
                <w:kern w:val="28"/>
                <w:sz w:val="22"/>
                <w:szCs w:val="22"/>
              </w:rPr>
            </w:pPr>
          </w:p>
        </w:tc>
        <w:tc>
          <w:tcPr>
            <w:tcW w:w="2574"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服务期</w:t>
            </w:r>
          </w:p>
        </w:tc>
        <w:tc>
          <w:tcPr>
            <w:tcW w:w="4347"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应满足招标文件中要求的供货期限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77" w:type="dxa"/>
            <w:vMerge w:val="continue"/>
          </w:tcPr>
          <w:p>
            <w:pPr>
              <w:widowControl w:val="0"/>
              <w:spacing w:line="400" w:lineRule="exact"/>
              <w:jc w:val="center"/>
              <w:rPr>
                <w:rFonts w:ascii="仿宋" w:hAnsi="仿宋" w:eastAsia="仿宋" w:cs="仿宋"/>
                <w:bCs/>
                <w:color w:val="auto"/>
                <w:kern w:val="28"/>
                <w:sz w:val="22"/>
                <w:szCs w:val="22"/>
              </w:rPr>
            </w:pPr>
          </w:p>
        </w:tc>
        <w:tc>
          <w:tcPr>
            <w:tcW w:w="1220" w:type="dxa"/>
            <w:vMerge w:val="continue"/>
          </w:tcPr>
          <w:p>
            <w:pPr>
              <w:widowControl w:val="0"/>
              <w:spacing w:line="400" w:lineRule="exact"/>
              <w:jc w:val="center"/>
              <w:rPr>
                <w:rFonts w:ascii="仿宋" w:hAnsi="仿宋" w:eastAsia="仿宋" w:cs="仿宋"/>
                <w:bCs/>
                <w:color w:val="auto"/>
                <w:kern w:val="28"/>
                <w:sz w:val="22"/>
                <w:szCs w:val="22"/>
              </w:rPr>
            </w:pPr>
          </w:p>
        </w:tc>
        <w:tc>
          <w:tcPr>
            <w:tcW w:w="2574"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投标有效期</w:t>
            </w:r>
          </w:p>
        </w:tc>
        <w:tc>
          <w:tcPr>
            <w:tcW w:w="4347" w:type="dxa"/>
            <w:vAlign w:val="center"/>
          </w:tcPr>
          <w:p>
            <w:pPr>
              <w:widowControl w:val="0"/>
              <w:spacing w:line="400" w:lineRule="exact"/>
              <w:jc w:val="center"/>
              <w:rPr>
                <w:rFonts w:ascii="仿宋" w:hAnsi="仿宋" w:eastAsia="仿宋" w:cs="仿宋"/>
                <w:bCs/>
                <w:color w:val="auto"/>
                <w:kern w:val="28"/>
                <w:sz w:val="22"/>
                <w:szCs w:val="22"/>
              </w:rPr>
            </w:pPr>
            <w:r>
              <w:rPr>
                <w:rFonts w:hint="eastAsia" w:ascii="仿宋" w:hAnsi="仿宋" w:eastAsia="仿宋" w:cs="仿宋"/>
                <w:bCs/>
                <w:color w:val="auto"/>
                <w:kern w:val="28"/>
                <w:sz w:val="22"/>
                <w:szCs w:val="22"/>
              </w:rPr>
              <w:t>应满足招标文件中的规定</w:t>
            </w:r>
          </w:p>
        </w:tc>
      </w:tr>
    </w:tbl>
    <w:p>
      <w:pPr>
        <w:rPr>
          <w:rFonts w:ascii="仿宋" w:hAnsi="仿宋" w:eastAsia="仿宋" w:cs="仿宋"/>
          <w:color w:val="auto"/>
          <w:spacing w:val="-1"/>
          <w:sz w:val="22"/>
          <w:szCs w:val="22"/>
          <w14:textOutline w14:w="4013" w14:cap="sq" w14:cmpd="sng" w14:algn="ctr">
            <w14:solidFill>
              <w14:srgbClr w14:val="000000"/>
            </w14:solidFill>
            <w14:prstDash w14:val="solid"/>
            <w14:bevel/>
          </w14:textOutline>
        </w:rPr>
      </w:pPr>
    </w:p>
    <w:p>
      <w:pPr>
        <w:rPr>
          <w:color w:val="auto"/>
        </w:rPr>
      </w:pPr>
      <w:r>
        <w:rPr>
          <w:rFonts w:hint="eastAsia"/>
          <w:color w:val="auto"/>
        </w:rPr>
        <w:br w:type="page"/>
      </w:r>
    </w:p>
    <w:p>
      <w:pPr>
        <w:rPr>
          <w:rFonts w:eastAsia="宋体"/>
          <w:color w:val="auto"/>
        </w:rPr>
      </w:pPr>
    </w:p>
    <w:tbl>
      <w:tblPr>
        <w:tblStyle w:val="23"/>
        <w:tblpPr w:leftFromText="180" w:rightFromText="180" w:vertAnchor="text" w:horzAnchor="page" w:tblpX="1679" w:tblpY="254"/>
        <w:tblOverlap w:val="never"/>
        <w:tblW w:w="85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442"/>
        <w:gridCol w:w="73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24" w:type="dxa"/>
          </w:tcPr>
          <w:p>
            <w:pPr>
              <w:spacing w:before="177" w:line="224" w:lineRule="auto"/>
              <w:ind w:left="156"/>
              <w:rPr>
                <w:rFonts w:ascii="仿宋" w:hAnsi="仿宋" w:eastAsia="仿宋" w:cs="仿宋"/>
                <w:color w:val="auto"/>
                <w:sz w:val="22"/>
                <w:szCs w:val="22"/>
              </w:rPr>
            </w:pPr>
            <w:r>
              <w:rPr>
                <w:rFonts w:hint="eastAsia" w:ascii="仿宋" w:hAnsi="仿宋" w:eastAsia="仿宋" w:cs="仿宋"/>
                <w:color w:val="auto"/>
                <w:spacing w:val="-9"/>
                <w:sz w:val="22"/>
                <w:szCs w:val="22"/>
                <w14:textOutline w14:w="4013" w14:cap="sq" w14:cmpd="sng" w14:algn="ctr">
                  <w14:solidFill>
                    <w14:srgbClr w14:val="000000"/>
                  </w14:solidFill>
                  <w14:prstDash w14:val="solid"/>
                  <w14:bevel/>
                </w14:textOutline>
              </w:rPr>
              <w:t>类</w:t>
            </w: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别</w:t>
            </w:r>
          </w:p>
        </w:tc>
        <w:tc>
          <w:tcPr>
            <w:tcW w:w="442" w:type="dxa"/>
            <w:textDirection w:val="tbRlV"/>
          </w:tcPr>
          <w:p>
            <w:pPr>
              <w:spacing w:before="108" w:line="204" w:lineRule="auto"/>
              <w:ind w:left="35"/>
              <w:rPr>
                <w:rFonts w:ascii="仿宋" w:hAnsi="仿宋" w:eastAsia="仿宋" w:cs="仿宋"/>
                <w:color w:val="auto"/>
                <w:sz w:val="22"/>
                <w:szCs w:val="22"/>
              </w:rPr>
            </w:pPr>
            <w:r>
              <w:rPr>
                <w:rFonts w:hint="eastAsia" w:ascii="仿宋" w:hAnsi="仿宋" w:eastAsia="仿宋" w:cs="仿宋"/>
                <w:color w:val="auto"/>
                <w:spacing w:val="-15"/>
                <w:sz w:val="22"/>
                <w:szCs w:val="22"/>
                <w14:textOutline w14:w="4013" w14:cap="sq" w14:cmpd="sng" w14:algn="ctr">
                  <w14:solidFill>
                    <w14:srgbClr w14:val="000000"/>
                  </w14:solidFill>
                  <w14:prstDash w14:val="solid"/>
                  <w14:bevel/>
                </w14:textOutline>
              </w:rPr>
              <w:t>分</w:t>
            </w:r>
            <w:r>
              <w:rPr>
                <w:rFonts w:hint="eastAsia" w:ascii="仿宋" w:hAnsi="仿宋" w:eastAsia="仿宋" w:cs="仿宋"/>
                <w:color w:val="auto"/>
                <w:spacing w:val="-12"/>
                <w:sz w:val="22"/>
                <w:szCs w:val="22"/>
              </w:rPr>
              <w:t xml:space="preserve"> </w:t>
            </w:r>
            <w:r>
              <w:rPr>
                <w:rFonts w:hint="eastAsia" w:ascii="仿宋" w:hAnsi="仿宋" w:eastAsia="仿宋" w:cs="仿宋"/>
                <w:color w:val="auto"/>
                <w:spacing w:val="-12"/>
                <w:sz w:val="22"/>
                <w:szCs w:val="22"/>
                <w14:textOutline w14:w="4013" w14:cap="sq" w14:cmpd="sng" w14:algn="ctr">
                  <w14:solidFill>
                    <w14:srgbClr w14:val="000000"/>
                  </w14:solidFill>
                  <w14:prstDash w14:val="solid"/>
                  <w14:bevel/>
                </w14:textOutline>
              </w:rPr>
              <w:t>值</w:t>
            </w:r>
          </w:p>
        </w:tc>
        <w:tc>
          <w:tcPr>
            <w:tcW w:w="7366" w:type="dxa"/>
          </w:tcPr>
          <w:p>
            <w:pPr>
              <w:spacing w:before="177" w:line="223" w:lineRule="auto"/>
              <w:ind w:left="3251"/>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评</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审因素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724" w:type="dxa"/>
          </w:tcPr>
          <w:p>
            <w:pPr>
              <w:spacing w:before="312" w:line="364" w:lineRule="auto"/>
              <w:ind w:left="121" w:right="111" w:firstLine="32"/>
              <w:rPr>
                <w:rFonts w:ascii="仿宋" w:hAnsi="仿宋" w:eastAsia="仿宋" w:cs="仿宋"/>
                <w:color w:val="auto"/>
                <w:sz w:val="22"/>
                <w:szCs w:val="22"/>
              </w:rPr>
            </w:pP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投</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标</w:t>
            </w:r>
            <w:r>
              <w:rPr>
                <w:rFonts w:hint="eastAsia" w:ascii="仿宋" w:hAnsi="仿宋" w:eastAsia="仿宋" w:cs="仿宋"/>
                <w:color w:val="auto"/>
                <w:sz w:val="22"/>
                <w:szCs w:val="22"/>
              </w:rPr>
              <w:t xml:space="preserve"> </w:t>
            </w:r>
            <w:r>
              <w:rPr>
                <w:rFonts w:hint="eastAsia" w:ascii="仿宋" w:hAnsi="仿宋" w:eastAsia="仿宋" w:cs="仿宋"/>
                <w:color w:val="auto"/>
                <w:spacing w:val="10"/>
                <w:sz w:val="22"/>
                <w:szCs w:val="22"/>
                <w14:textOutline w14:w="4013" w14:cap="sq" w14:cmpd="sng" w14:algn="ctr">
                  <w14:solidFill>
                    <w14:srgbClr w14:val="000000"/>
                  </w14:solidFill>
                  <w14:prstDash w14:val="solid"/>
                  <w14:bevel/>
                </w14:textOutline>
              </w:rPr>
              <w:t>报价</w:t>
            </w:r>
            <w:r>
              <w:rPr>
                <w:rFonts w:hint="eastAsia" w:ascii="仿宋" w:hAnsi="仿宋" w:eastAsia="仿宋" w:cs="仿宋"/>
                <w:color w:val="auto"/>
                <w:sz w:val="22"/>
                <w:szCs w:val="22"/>
              </w:rPr>
              <w:t xml:space="preserve"> </w:t>
            </w:r>
            <w:r>
              <w:rPr>
                <w:rFonts w:hint="eastAsia" w:ascii="仿宋" w:hAnsi="仿宋" w:eastAsia="仿宋" w:cs="仿宋"/>
                <w:color w:val="auto"/>
                <w:spacing w:val="-16"/>
                <w:sz w:val="22"/>
                <w:szCs w:val="22"/>
                <w14:textOutline w14:w="4013" w14:cap="sq" w14:cmpd="sng" w14:algn="ctr">
                  <w14:solidFill>
                    <w14:srgbClr w14:val="000000"/>
                  </w14:solidFill>
                  <w14:prstDash w14:val="solid"/>
                  <w14:bevel/>
                </w14:textOutline>
              </w:rPr>
              <w:t>20</w:t>
            </w:r>
            <w:r>
              <w:rPr>
                <w:rFonts w:hint="eastAsia" w:ascii="仿宋" w:hAnsi="仿宋" w:eastAsia="仿宋" w:cs="仿宋"/>
                <w:color w:val="auto"/>
                <w:spacing w:val="-16"/>
                <w:sz w:val="22"/>
                <w:szCs w:val="22"/>
              </w:rPr>
              <w:t xml:space="preserve"> </w:t>
            </w:r>
            <w:r>
              <w:rPr>
                <w:rFonts w:hint="eastAsia" w:ascii="仿宋" w:hAnsi="仿宋" w:eastAsia="仿宋" w:cs="仿宋"/>
                <w:color w:val="auto"/>
                <w:spacing w:val="-16"/>
                <w:sz w:val="22"/>
                <w:szCs w:val="22"/>
                <w14:textOutline w14:w="4013" w14:cap="sq" w14:cmpd="sng" w14:algn="ctr">
                  <w14:solidFill>
                    <w14:srgbClr w14:val="000000"/>
                  </w14:solidFill>
                  <w14:prstDash w14:val="solid"/>
                  <w14:bevel/>
                </w14:textOutline>
              </w:rPr>
              <w:t>分</w:t>
            </w:r>
          </w:p>
        </w:tc>
        <w:tc>
          <w:tcPr>
            <w:tcW w:w="442" w:type="dxa"/>
          </w:tcPr>
          <w:p>
            <w:pPr>
              <w:spacing w:line="350" w:lineRule="auto"/>
              <w:rPr>
                <w:rFonts w:ascii="仿宋" w:hAnsi="仿宋" w:eastAsia="仿宋" w:cs="仿宋"/>
                <w:color w:val="auto"/>
              </w:rPr>
            </w:pPr>
          </w:p>
          <w:p>
            <w:pPr>
              <w:spacing w:line="350" w:lineRule="auto"/>
              <w:rPr>
                <w:rFonts w:ascii="仿宋" w:hAnsi="仿宋" w:eastAsia="仿宋" w:cs="仿宋"/>
                <w:color w:val="auto"/>
              </w:rPr>
            </w:pPr>
          </w:p>
          <w:p>
            <w:pPr>
              <w:spacing w:before="71" w:line="181" w:lineRule="auto"/>
              <w:ind w:left="117"/>
              <w:rPr>
                <w:rFonts w:ascii="仿宋" w:hAnsi="仿宋" w:eastAsia="仿宋" w:cs="仿宋"/>
                <w:color w:val="auto"/>
                <w:sz w:val="22"/>
                <w:szCs w:val="22"/>
              </w:rPr>
            </w:pPr>
            <w:r>
              <w:rPr>
                <w:rFonts w:hint="eastAsia" w:ascii="仿宋" w:hAnsi="仿宋" w:eastAsia="仿宋" w:cs="仿宋"/>
                <w:color w:val="auto"/>
                <w:spacing w:val="-6"/>
                <w:sz w:val="22"/>
                <w:szCs w:val="22"/>
              </w:rPr>
              <w:t>2</w:t>
            </w:r>
            <w:r>
              <w:rPr>
                <w:rFonts w:hint="eastAsia" w:ascii="仿宋" w:hAnsi="仿宋" w:eastAsia="仿宋" w:cs="仿宋"/>
                <w:color w:val="auto"/>
                <w:spacing w:val="-4"/>
                <w:sz w:val="22"/>
                <w:szCs w:val="22"/>
              </w:rPr>
              <w:t>0</w:t>
            </w:r>
          </w:p>
        </w:tc>
        <w:tc>
          <w:tcPr>
            <w:tcW w:w="7366" w:type="dxa"/>
          </w:tcPr>
          <w:p>
            <w:pPr>
              <w:spacing w:before="179" w:line="386" w:lineRule="auto"/>
              <w:ind w:left="118" w:right="104"/>
              <w:rPr>
                <w:rFonts w:ascii="仿宋" w:hAnsi="仿宋" w:eastAsia="仿宋" w:cs="仿宋"/>
                <w:color w:val="auto"/>
                <w:sz w:val="22"/>
                <w:szCs w:val="22"/>
              </w:rPr>
            </w:pPr>
            <w:r>
              <w:rPr>
                <w:rFonts w:hint="eastAsia" w:ascii="仿宋" w:hAnsi="仿宋" w:eastAsia="仿宋" w:cs="仿宋"/>
                <w:color w:val="auto"/>
                <w:spacing w:val="-6"/>
                <w:sz w:val="22"/>
                <w:szCs w:val="22"/>
              </w:rPr>
              <w:t>价格分采用低价优</w:t>
            </w:r>
            <w:r>
              <w:rPr>
                <w:rFonts w:hint="eastAsia" w:ascii="仿宋" w:hAnsi="仿宋" w:eastAsia="仿宋" w:cs="仿宋"/>
                <w:color w:val="auto"/>
                <w:spacing w:val="-4"/>
                <w:sz w:val="22"/>
                <w:szCs w:val="22"/>
              </w:rPr>
              <w:t>先</w:t>
            </w:r>
            <w:r>
              <w:rPr>
                <w:rFonts w:hint="eastAsia" w:ascii="仿宋" w:hAnsi="仿宋" w:eastAsia="仿宋" w:cs="仿宋"/>
                <w:color w:val="auto"/>
                <w:spacing w:val="-3"/>
                <w:sz w:val="22"/>
                <w:szCs w:val="22"/>
              </w:rPr>
              <w:t>法计算，即满足招标文件要求且投标价格最低的投标报</w:t>
            </w:r>
            <w:r>
              <w:rPr>
                <w:rFonts w:hint="eastAsia" w:ascii="仿宋" w:hAnsi="仿宋" w:eastAsia="仿宋" w:cs="仿宋"/>
                <w:color w:val="auto"/>
                <w:sz w:val="22"/>
                <w:szCs w:val="22"/>
              </w:rPr>
              <w:t xml:space="preserve"> </w:t>
            </w:r>
            <w:r>
              <w:rPr>
                <w:rFonts w:hint="eastAsia" w:ascii="仿宋" w:hAnsi="仿宋" w:eastAsia="仿宋" w:cs="仿宋"/>
                <w:color w:val="auto"/>
                <w:spacing w:val="-6"/>
                <w:sz w:val="22"/>
                <w:szCs w:val="22"/>
              </w:rPr>
              <w:t>价为评标基准价，</w:t>
            </w:r>
            <w:r>
              <w:rPr>
                <w:rFonts w:hint="eastAsia" w:ascii="仿宋" w:hAnsi="仿宋" w:eastAsia="仿宋" w:cs="仿宋"/>
                <w:color w:val="auto"/>
                <w:spacing w:val="-3"/>
                <w:sz w:val="22"/>
                <w:szCs w:val="22"/>
              </w:rPr>
              <w:t>其价格分为满分。其他投标人的价格分统一按照下列公式</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 xml:space="preserve">计算：投标报价得分=20× </w:t>
            </w:r>
            <w:r>
              <w:rPr>
                <w:rFonts w:hint="eastAsia" w:ascii="仿宋" w:hAnsi="仿宋" w:eastAsia="仿宋" w:cs="仿宋"/>
                <w:color w:val="auto"/>
                <w:sz w:val="22"/>
                <w:szCs w:val="22"/>
              </w:rPr>
              <w:t>(评标基准价/投标报价)</w:t>
            </w:r>
          </w:p>
          <w:p>
            <w:pPr>
              <w:spacing w:line="222" w:lineRule="auto"/>
              <w:ind w:left="119"/>
              <w:rPr>
                <w:rFonts w:ascii="仿宋" w:hAnsi="仿宋" w:eastAsia="仿宋" w:cs="仿宋"/>
                <w:color w:val="auto"/>
                <w:sz w:val="22"/>
                <w:szCs w:val="22"/>
              </w:rPr>
            </w:pPr>
            <w:r>
              <w:rPr>
                <w:rFonts w:hint="eastAsia" w:ascii="仿宋" w:hAnsi="仿宋" w:eastAsia="仿宋" w:cs="仿宋"/>
                <w:color w:val="auto"/>
                <w:spacing w:val="-1"/>
                <w:sz w:val="22"/>
                <w:szCs w:val="22"/>
              </w:rPr>
              <w:t>价格分计算四舍五入，保留两位小</w:t>
            </w:r>
            <w:r>
              <w:rPr>
                <w:rFonts w:hint="eastAsia" w:ascii="仿宋" w:hAnsi="仿宋" w:eastAsia="仿宋" w:cs="仿宋"/>
                <w:color w:val="auto"/>
                <w:sz w:val="22"/>
                <w:szCs w:val="22"/>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724" w:type="dxa"/>
            <w:vMerge w:val="restart"/>
            <w:tcBorders>
              <w:bottom w:val="nil"/>
            </w:tcBorders>
          </w:tcPr>
          <w:p>
            <w:pPr>
              <w:spacing w:line="255" w:lineRule="auto"/>
              <w:rPr>
                <w:rFonts w:ascii="仿宋" w:hAnsi="仿宋" w:eastAsia="仿宋" w:cs="仿宋"/>
                <w:color w:val="auto"/>
              </w:rPr>
            </w:pPr>
          </w:p>
          <w:p>
            <w:pPr>
              <w:spacing w:line="255" w:lineRule="auto"/>
              <w:rPr>
                <w:rFonts w:ascii="仿宋" w:hAnsi="仿宋" w:eastAsia="仿宋" w:cs="仿宋"/>
                <w:color w:val="auto"/>
              </w:rPr>
            </w:pPr>
          </w:p>
          <w:p>
            <w:pPr>
              <w:spacing w:line="255" w:lineRule="auto"/>
              <w:rPr>
                <w:rFonts w:ascii="仿宋" w:hAnsi="仿宋" w:eastAsia="仿宋" w:cs="仿宋"/>
                <w:color w:val="auto"/>
              </w:rPr>
            </w:pPr>
          </w:p>
          <w:p>
            <w:pPr>
              <w:spacing w:line="256" w:lineRule="auto"/>
              <w:rPr>
                <w:rFonts w:ascii="仿宋" w:hAnsi="仿宋" w:eastAsia="仿宋" w:cs="仿宋"/>
                <w:color w:val="auto"/>
              </w:rPr>
            </w:pPr>
          </w:p>
          <w:p>
            <w:pPr>
              <w:spacing w:line="256" w:lineRule="auto"/>
              <w:rPr>
                <w:rFonts w:ascii="仿宋" w:hAnsi="仿宋" w:eastAsia="仿宋" w:cs="仿宋"/>
                <w:color w:val="auto"/>
              </w:rPr>
            </w:pPr>
          </w:p>
          <w:p>
            <w:pPr>
              <w:spacing w:line="256" w:lineRule="auto"/>
              <w:rPr>
                <w:rFonts w:ascii="仿宋" w:hAnsi="仿宋" w:eastAsia="仿宋" w:cs="仿宋"/>
                <w:color w:val="auto"/>
              </w:rPr>
            </w:pPr>
          </w:p>
          <w:p>
            <w:pPr>
              <w:spacing w:line="256" w:lineRule="auto"/>
              <w:rPr>
                <w:rFonts w:ascii="仿宋" w:hAnsi="仿宋" w:eastAsia="仿宋" w:cs="仿宋"/>
                <w:color w:val="auto"/>
              </w:rPr>
            </w:pPr>
          </w:p>
          <w:p>
            <w:pPr>
              <w:spacing w:line="256" w:lineRule="auto"/>
              <w:rPr>
                <w:rFonts w:ascii="仿宋" w:hAnsi="仿宋" w:eastAsia="仿宋" w:cs="仿宋"/>
                <w:color w:val="auto"/>
              </w:rPr>
            </w:pPr>
          </w:p>
          <w:p>
            <w:pPr>
              <w:spacing w:line="256" w:lineRule="auto"/>
              <w:rPr>
                <w:rFonts w:ascii="仿宋" w:hAnsi="仿宋" w:eastAsia="仿宋" w:cs="仿宋"/>
                <w:color w:val="auto"/>
              </w:rPr>
            </w:pPr>
          </w:p>
          <w:p>
            <w:pPr>
              <w:spacing w:line="256" w:lineRule="auto"/>
              <w:rPr>
                <w:rFonts w:ascii="仿宋" w:hAnsi="仿宋" w:eastAsia="仿宋" w:cs="仿宋"/>
                <w:color w:val="auto"/>
              </w:rPr>
            </w:pPr>
          </w:p>
          <w:p>
            <w:pPr>
              <w:spacing w:line="256" w:lineRule="auto"/>
              <w:rPr>
                <w:rFonts w:ascii="仿宋" w:hAnsi="仿宋" w:eastAsia="仿宋" w:cs="仿宋"/>
                <w:color w:val="auto"/>
              </w:rPr>
            </w:pPr>
          </w:p>
          <w:p>
            <w:pPr>
              <w:spacing w:line="256" w:lineRule="auto"/>
              <w:rPr>
                <w:rFonts w:ascii="仿宋" w:hAnsi="仿宋" w:eastAsia="仿宋" w:cs="仿宋"/>
                <w:color w:val="auto"/>
              </w:rPr>
            </w:pPr>
          </w:p>
          <w:p>
            <w:pPr>
              <w:spacing w:line="256" w:lineRule="auto"/>
              <w:rPr>
                <w:rFonts w:ascii="仿宋" w:hAnsi="仿宋" w:eastAsia="仿宋" w:cs="仿宋"/>
                <w:color w:val="auto"/>
              </w:rPr>
            </w:pPr>
          </w:p>
          <w:p>
            <w:pPr>
              <w:spacing w:line="256" w:lineRule="auto"/>
              <w:rPr>
                <w:rFonts w:ascii="仿宋" w:hAnsi="仿宋" w:eastAsia="仿宋" w:cs="仿宋"/>
                <w:color w:val="auto"/>
              </w:rPr>
            </w:pPr>
          </w:p>
          <w:p>
            <w:pPr>
              <w:spacing w:before="72" w:line="375" w:lineRule="auto"/>
              <w:ind w:left="117" w:right="111" w:firstLine="37"/>
              <w:rPr>
                <w:rFonts w:ascii="仿宋" w:hAnsi="仿宋" w:eastAsia="仿宋" w:cs="仿宋"/>
                <w:color w:val="auto"/>
                <w:sz w:val="22"/>
                <w:szCs w:val="22"/>
              </w:rPr>
            </w:pP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技术</w:t>
            </w:r>
            <w:r>
              <w:rPr>
                <w:rFonts w:hint="eastAsia" w:ascii="仿宋" w:hAnsi="仿宋" w:eastAsia="仿宋" w:cs="仿宋"/>
                <w:color w:val="auto"/>
                <w:sz w:val="22"/>
                <w:szCs w:val="22"/>
              </w:rPr>
              <w:t xml:space="preserve"> </w:t>
            </w:r>
            <w:r>
              <w:rPr>
                <w:rFonts w:hint="eastAsia" w:ascii="仿宋" w:hAnsi="仿宋" w:eastAsia="仿宋" w:cs="仿宋"/>
                <w:color w:val="auto"/>
                <w:spacing w:val="12"/>
                <w:sz w:val="22"/>
                <w:szCs w:val="22"/>
                <w14:textOutline w14:w="4013" w14:cap="sq" w14:cmpd="sng" w14:algn="ctr">
                  <w14:solidFill>
                    <w14:srgbClr w14:val="000000"/>
                  </w14:solidFill>
                  <w14:prstDash w14:val="solid"/>
                  <w14:bevel/>
                </w14:textOutline>
              </w:rPr>
              <w:t>方</w:t>
            </w:r>
            <w:r>
              <w:rPr>
                <w:rFonts w:hint="eastAsia" w:ascii="仿宋" w:hAnsi="仿宋" w:eastAsia="仿宋" w:cs="仿宋"/>
                <w:color w:val="auto"/>
                <w:spacing w:val="11"/>
                <w:sz w:val="22"/>
                <w:szCs w:val="22"/>
                <w14:textOutline w14:w="4013" w14:cap="sq" w14:cmpd="sng" w14:algn="ctr">
                  <w14:solidFill>
                    <w14:srgbClr w14:val="000000"/>
                  </w14:solidFill>
                  <w14:prstDash w14:val="solid"/>
                  <w14:bevel/>
                </w14:textOutline>
              </w:rPr>
              <w:t>案</w:t>
            </w:r>
            <w:r>
              <w:rPr>
                <w:rFonts w:hint="eastAsia" w:ascii="仿宋" w:hAnsi="仿宋" w:eastAsia="仿宋" w:cs="仿宋"/>
                <w:color w:val="auto"/>
                <w:sz w:val="22"/>
                <w:szCs w:val="22"/>
              </w:rPr>
              <w:t xml:space="preserve"> </w:t>
            </w:r>
            <w:r>
              <w:rPr>
                <w:rFonts w:ascii="仿宋" w:hAnsi="仿宋" w:eastAsia="仿宋" w:cs="仿宋"/>
                <w:color w:val="auto"/>
                <w:spacing w:val="-15"/>
                <w:sz w:val="22"/>
                <w:szCs w:val="22"/>
                <w14:textOutline w14:w="4013" w14:cap="sq" w14:cmpd="sng" w14:algn="ctr">
                  <w14:solidFill>
                    <w14:srgbClr w14:val="000000"/>
                  </w14:solidFill>
                  <w14:prstDash w14:val="solid"/>
                  <w14:bevel/>
                </w14:textOutline>
              </w:rPr>
              <w:t>5</w:t>
            </w:r>
            <w:r>
              <w:rPr>
                <w:rFonts w:hint="eastAsia" w:ascii="仿宋" w:hAnsi="仿宋" w:eastAsia="仿宋" w:cs="仿宋"/>
                <w:color w:val="auto"/>
                <w:spacing w:val="-15"/>
                <w:sz w:val="22"/>
                <w:szCs w:val="22"/>
                <w14:textOutline w14:w="4013" w14:cap="sq" w14:cmpd="sng" w14:algn="ctr">
                  <w14:solidFill>
                    <w14:srgbClr w14:val="000000"/>
                  </w14:solidFill>
                  <w14:prstDash w14:val="solid"/>
                  <w14:bevel/>
                </w14:textOutline>
              </w:rPr>
              <w:t>0</w:t>
            </w:r>
            <w:r>
              <w:rPr>
                <w:rFonts w:hint="eastAsia" w:ascii="仿宋" w:hAnsi="仿宋" w:eastAsia="仿宋" w:cs="仿宋"/>
                <w:color w:val="auto"/>
                <w:spacing w:val="-15"/>
                <w:sz w:val="22"/>
                <w:szCs w:val="22"/>
              </w:rPr>
              <w:t xml:space="preserve"> </w:t>
            </w:r>
            <w:r>
              <w:rPr>
                <w:rFonts w:hint="eastAsia" w:ascii="仿宋" w:hAnsi="仿宋" w:eastAsia="仿宋" w:cs="仿宋"/>
                <w:color w:val="auto"/>
                <w:spacing w:val="-15"/>
                <w:sz w:val="22"/>
                <w:szCs w:val="22"/>
                <w14:textOutline w14:w="4013" w14:cap="sq" w14:cmpd="sng" w14:algn="ctr">
                  <w14:solidFill>
                    <w14:srgbClr w14:val="000000"/>
                  </w14:solidFill>
                  <w14:prstDash w14:val="solid"/>
                  <w14:bevel/>
                </w14:textOutline>
              </w:rPr>
              <w:t>分</w:t>
            </w:r>
          </w:p>
        </w:tc>
        <w:tc>
          <w:tcPr>
            <w:tcW w:w="442" w:type="dxa"/>
            <w:vAlign w:val="center"/>
          </w:tcPr>
          <w:p>
            <w:pPr>
              <w:spacing w:line="318" w:lineRule="auto"/>
              <w:jc w:val="center"/>
              <w:rPr>
                <w:rFonts w:ascii="仿宋" w:hAnsi="仿宋" w:eastAsia="仿宋" w:cs="仿宋"/>
                <w:color w:val="auto"/>
              </w:rPr>
            </w:pPr>
          </w:p>
          <w:p>
            <w:pPr>
              <w:spacing w:line="319" w:lineRule="auto"/>
              <w:jc w:val="center"/>
              <w:rPr>
                <w:rFonts w:ascii="仿宋" w:hAnsi="仿宋" w:eastAsia="仿宋" w:cs="仿宋"/>
                <w:color w:val="auto"/>
              </w:rPr>
            </w:pPr>
          </w:p>
          <w:p>
            <w:pPr>
              <w:spacing w:before="71" w:line="181" w:lineRule="auto"/>
              <w:ind w:left="130"/>
              <w:jc w:val="both"/>
              <w:rPr>
                <w:rFonts w:ascii="仿宋" w:hAnsi="仿宋" w:eastAsia="仿宋" w:cs="仿宋"/>
                <w:color w:val="auto"/>
                <w:sz w:val="22"/>
                <w:szCs w:val="22"/>
              </w:rPr>
            </w:pPr>
            <w:r>
              <w:rPr>
                <w:rFonts w:hint="eastAsia" w:ascii="仿宋" w:hAnsi="仿宋" w:eastAsia="仿宋" w:cs="仿宋"/>
                <w:color w:val="auto"/>
                <w:spacing w:val="-13"/>
                <w:sz w:val="22"/>
                <w:szCs w:val="22"/>
              </w:rPr>
              <w:t>1</w:t>
            </w:r>
            <w:r>
              <w:rPr>
                <w:rFonts w:hint="eastAsia" w:ascii="仿宋" w:hAnsi="仿宋" w:eastAsia="仿宋" w:cs="仿宋"/>
                <w:color w:val="auto"/>
                <w:spacing w:val="-11"/>
                <w:sz w:val="22"/>
                <w:szCs w:val="22"/>
              </w:rPr>
              <w:t>0</w:t>
            </w:r>
          </w:p>
        </w:tc>
        <w:tc>
          <w:tcPr>
            <w:tcW w:w="7366" w:type="dxa"/>
          </w:tcPr>
          <w:p>
            <w:pPr>
              <w:spacing w:before="33" w:line="428" w:lineRule="exact"/>
              <w:ind w:left="120"/>
              <w:rPr>
                <w:rFonts w:ascii="仿宋" w:hAnsi="仿宋" w:eastAsia="仿宋" w:cs="仿宋"/>
                <w:color w:val="auto"/>
                <w:sz w:val="22"/>
                <w:szCs w:val="22"/>
              </w:rPr>
            </w:pPr>
            <w:r>
              <w:rPr>
                <w:rFonts w:hint="eastAsia" w:ascii="仿宋" w:hAnsi="仿宋" w:eastAsia="仿宋" w:cs="仿宋"/>
                <w:color w:val="auto"/>
                <w:spacing w:val="-10"/>
                <w:position w:val="15"/>
                <w:sz w:val="22"/>
                <w:szCs w:val="22"/>
              </w:rPr>
              <w:t>对</w:t>
            </w:r>
            <w:r>
              <w:rPr>
                <w:rFonts w:hint="eastAsia" w:ascii="仿宋" w:hAnsi="仿宋" w:eastAsia="仿宋" w:cs="仿宋"/>
                <w:color w:val="auto"/>
                <w:spacing w:val="-6"/>
                <w:position w:val="15"/>
                <w:sz w:val="22"/>
                <w:szCs w:val="22"/>
              </w:rPr>
              <w:t>本</w:t>
            </w:r>
            <w:r>
              <w:rPr>
                <w:rFonts w:hint="eastAsia" w:ascii="仿宋" w:hAnsi="仿宋" w:eastAsia="仿宋" w:cs="仿宋"/>
                <w:color w:val="auto"/>
                <w:spacing w:val="-5"/>
                <w:position w:val="15"/>
                <w:sz w:val="22"/>
                <w:szCs w:val="22"/>
              </w:rPr>
              <w:t>项目的需求、目标任务的理解和总体思路：</w:t>
            </w:r>
          </w:p>
          <w:p>
            <w:pPr>
              <w:spacing w:line="290" w:lineRule="exact"/>
              <w:ind w:left="128"/>
              <w:rPr>
                <w:rFonts w:ascii="仿宋" w:hAnsi="仿宋" w:eastAsia="仿宋" w:cs="仿宋"/>
                <w:color w:val="auto"/>
                <w:sz w:val="22"/>
                <w:szCs w:val="22"/>
              </w:rPr>
            </w:pPr>
            <w:r>
              <w:rPr>
                <w:rFonts w:hint="eastAsia" w:ascii="仿宋" w:hAnsi="仿宋" w:eastAsia="仿宋" w:cs="仿宋"/>
                <w:color w:val="auto"/>
                <w:spacing w:val="-1"/>
                <w:position w:val="1"/>
                <w:sz w:val="22"/>
                <w:szCs w:val="22"/>
              </w:rPr>
              <w:t>1.理解透彻，规划理念超前，思路清晰，计7-10</w:t>
            </w:r>
            <w:r>
              <w:rPr>
                <w:rFonts w:hint="eastAsia" w:ascii="仿宋" w:hAnsi="仿宋" w:eastAsia="仿宋" w:cs="仿宋"/>
                <w:color w:val="auto"/>
                <w:position w:val="1"/>
                <w:sz w:val="22"/>
                <w:szCs w:val="22"/>
              </w:rPr>
              <w:t>分；</w:t>
            </w:r>
          </w:p>
          <w:p>
            <w:pPr>
              <w:spacing w:before="137" w:line="290" w:lineRule="exact"/>
              <w:ind w:left="114"/>
              <w:rPr>
                <w:rFonts w:ascii="仿宋" w:hAnsi="仿宋" w:eastAsia="仿宋" w:cs="仿宋"/>
                <w:color w:val="auto"/>
                <w:sz w:val="22"/>
                <w:szCs w:val="22"/>
              </w:rPr>
            </w:pPr>
            <w:r>
              <w:rPr>
                <w:rFonts w:hint="eastAsia" w:ascii="仿宋" w:hAnsi="仿宋" w:eastAsia="仿宋" w:cs="仿宋"/>
                <w:color w:val="auto"/>
                <w:spacing w:val="-1"/>
                <w:position w:val="1"/>
                <w:sz w:val="22"/>
                <w:szCs w:val="22"/>
              </w:rPr>
              <w:t>2.理解基本到位，规</w:t>
            </w:r>
            <w:r>
              <w:rPr>
                <w:rFonts w:hint="eastAsia" w:ascii="仿宋" w:hAnsi="仿宋" w:eastAsia="仿宋" w:cs="仿宋"/>
                <w:color w:val="auto"/>
                <w:position w:val="1"/>
                <w:sz w:val="22"/>
                <w:szCs w:val="22"/>
              </w:rPr>
              <w:t>划理念及思路基本可行，计4-6分；</w:t>
            </w:r>
          </w:p>
          <w:p>
            <w:pPr>
              <w:spacing w:before="139" w:line="242" w:lineRule="auto"/>
              <w:ind w:left="116"/>
              <w:rPr>
                <w:rFonts w:ascii="仿宋" w:hAnsi="仿宋" w:eastAsia="仿宋" w:cs="仿宋"/>
                <w:color w:val="auto"/>
                <w:sz w:val="22"/>
                <w:szCs w:val="22"/>
              </w:rPr>
            </w:pPr>
            <w:r>
              <w:rPr>
                <w:rFonts w:hint="eastAsia" w:ascii="仿宋" w:hAnsi="仿宋" w:eastAsia="仿宋" w:cs="仿宋"/>
                <w:color w:val="auto"/>
                <w:spacing w:val="-1"/>
                <w:sz w:val="22"/>
                <w:szCs w:val="22"/>
              </w:rPr>
              <w:t>3.理解不透彻或规划不合</w:t>
            </w:r>
            <w:r>
              <w:rPr>
                <w:rFonts w:hint="eastAsia" w:ascii="仿宋" w:hAnsi="仿宋" w:eastAsia="仿宋" w:cs="仿宋"/>
                <w:color w:val="auto"/>
                <w:sz w:val="22"/>
                <w:szCs w:val="22"/>
              </w:rPr>
              <w:t>理，计0-3分;未提供不计分。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24" w:type="dxa"/>
            <w:vMerge w:val="continue"/>
            <w:tcBorders>
              <w:top w:val="nil"/>
              <w:bottom w:val="nil"/>
            </w:tcBorders>
          </w:tcPr>
          <w:p>
            <w:pPr>
              <w:rPr>
                <w:rFonts w:ascii="仿宋" w:hAnsi="仿宋" w:eastAsia="仿宋" w:cs="仿宋"/>
                <w:color w:val="auto"/>
              </w:rPr>
            </w:pPr>
          </w:p>
        </w:tc>
        <w:tc>
          <w:tcPr>
            <w:tcW w:w="442" w:type="dxa"/>
            <w:vAlign w:val="center"/>
          </w:tcPr>
          <w:p>
            <w:pPr>
              <w:spacing w:before="71" w:line="181" w:lineRule="auto"/>
              <w:ind w:left="130"/>
              <w:jc w:val="both"/>
              <w:rPr>
                <w:rFonts w:ascii="仿宋" w:hAnsi="仿宋" w:eastAsia="仿宋" w:cs="仿宋"/>
                <w:color w:val="auto"/>
                <w:sz w:val="22"/>
                <w:szCs w:val="22"/>
              </w:rPr>
            </w:pPr>
            <w:r>
              <w:rPr>
                <w:rFonts w:hint="eastAsia" w:ascii="仿宋" w:hAnsi="仿宋" w:eastAsia="仿宋" w:cs="仿宋"/>
                <w:color w:val="auto"/>
                <w:spacing w:val="-13"/>
                <w:sz w:val="22"/>
                <w:szCs w:val="22"/>
              </w:rPr>
              <w:t>1</w:t>
            </w:r>
            <w:r>
              <w:rPr>
                <w:rFonts w:hint="eastAsia" w:ascii="仿宋" w:hAnsi="仿宋" w:eastAsia="仿宋" w:cs="仿宋"/>
                <w:color w:val="auto"/>
                <w:spacing w:val="-11"/>
                <w:sz w:val="22"/>
                <w:szCs w:val="22"/>
              </w:rPr>
              <w:t>0</w:t>
            </w:r>
          </w:p>
        </w:tc>
        <w:tc>
          <w:tcPr>
            <w:tcW w:w="7366" w:type="dxa"/>
          </w:tcPr>
          <w:p>
            <w:pPr>
              <w:widowControl w:val="0"/>
              <w:kinsoku/>
              <w:adjustRightInd/>
              <w:snapToGrid/>
              <w:spacing w:line="360" w:lineRule="auto"/>
              <w:textAlignment w:val="auto"/>
              <w:rPr>
                <w:rFonts w:ascii="仿宋" w:hAnsi="仿宋" w:eastAsia="仿宋" w:cs="仿宋"/>
                <w:color w:val="auto"/>
              </w:rPr>
            </w:pPr>
            <w:r>
              <w:rPr>
                <w:rFonts w:hint="eastAsia" w:ascii="仿宋" w:hAnsi="仿宋" w:eastAsia="仿宋" w:cs="仿宋"/>
                <w:color w:val="auto"/>
              </w:rPr>
              <w:t>对本项目面临主要问题的定位与解决策略，根据响应文件横向比较：</w:t>
            </w:r>
          </w:p>
          <w:p>
            <w:pPr>
              <w:widowControl w:val="0"/>
              <w:kinsoku/>
              <w:adjustRightInd/>
              <w:snapToGrid/>
              <w:spacing w:line="360" w:lineRule="auto"/>
              <w:textAlignment w:val="auto"/>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w:t>
            </w:r>
            <w:r>
              <w:rPr>
                <w:rFonts w:hint="eastAsia" w:ascii="仿宋" w:hAnsi="仿宋" w:eastAsia="仿宋" w:cs="仿宋"/>
                <w:color w:val="auto"/>
              </w:rPr>
              <w:t>能准确把握面临的主要问题，定位明确，策略可行的</w:t>
            </w:r>
            <w:r>
              <w:rPr>
                <w:rFonts w:ascii="仿宋" w:hAnsi="仿宋" w:eastAsia="仿宋" w:cs="仿宋"/>
                <w:color w:val="auto"/>
              </w:rPr>
              <w:t>8</w:t>
            </w:r>
            <w:r>
              <w:rPr>
                <w:rFonts w:hint="eastAsia" w:ascii="仿宋" w:hAnsi="仿宋" w:eastAsia="仿宋" w:cs="仿宋"/>
                <w:color w:val="auto"/>
              </w:rPr>
              <w:t>-</w:t>
            </w:r>
            <w:r>
              <w:rPr>
                <w:rFonts w:ascii="仿宋" w:hAnsi="仿宋" w:eastAsia="仿宋" w:cs="仿宋"/>
                <w:color w:val="auto"/>
              </w:rPr>
              <w:t>10</w:t>
            </w:r>
            <w:r>
              <w:rPr>
                <w:rFonts w:hint="eastAsia" w:ascii="仿宋" w:hAnsi="仿宋" w:eastAsia="仿宋" w:cs="仿宋"/>
                <w:color w:val="auto"/>
              </w:rPr>
              <w:t>分；</w:t>
            </w:r>
          </w:p>
          <w:p>
            <w:pPr>
              <w:widowControl w:val="0"/>
              <w:kinsoku/>
              <w:adjustRightInd/>
              <w:snapToGrid/>
              <w:spacing w:line="360" w:lineRule="auto"/>
              <w:textAlignment w:val="auto"/>
              <w:rPr>
                <w:rFonts w:ascii="仿宋" w:hAnsi="仿宋" w:eastAsia="仿宋" w:cs="仿宋"/>
                <w:color w:val="auto"/>
              </w:rPr>
            </w:pPr>
            <w:r>
              <w:rPr>
                <w:rFonts w:hint="eastAsia" w:ascii="仿宋" w:hAnsi="仿宋" w:eastAsia="仿宋" w:cs="仿宋"/>
                <w:color w:val="auto"/>
              </w:rPr>
              <w:t>2</w:t>
            </w:r>
            <w:r>
              <w:rPr>
                <w:rFonts w:ascii="仿宋" w:hAnsi="仿宋" w:eastAsia="仿宋" w:cs="仿宋"/>
                <w:color w:val="auto"/>
              </w:rPr>
              <w:t>.</w:t>
            </w:r>
            <w:r>
              <w:rPr>
                <w:rFonts w:hint="eastAsia" w:ascii="仿宋" w:hAnsi="仿宋" w:eastAsia="仿宋" w:cs="仿宋"/>
                <w:color w:val="auto"/>
              </w:rPr>
              <w:t>主要问题剖析欠缺，定位欠缺，策略一般的</w:t>
            </w:r>
            <w:r>
              <w:rPr>
                <w:rFonts w:ascii="仿宋" w:hAnsi="仿宋" w:eastAsia="仿宋" w:cs="仿宋"/>
                <w:color w:val="auto"/>
              </w:rPr>
              <w:t>5</w:t>
            </w:r>
            <w:r>
              <w:rPr>
                <w:rFonts w:hint="eastAsia" w:ascii="仿宋" w:hAnsi="仿宋" w:eastAsia="仿宋" w:cs="仿宋"/>
                <w:color w:val="auto"/>
              </w:rPr>
              <w:t>-</w:t>
            </w:r>
            <w:r>
              <w:rPr>
                <w:rFonts w:ascii="仿宋" w:hAnsi="仿宋" w:eastAsia="仿宋" w:cs="仿宋"/>
                <w:color w:val="auto"/>
              </w:rPr>
              <w:t>7分</w:t>
            </w:r>
            <w:r>
              <w:rPr>
                <w:rFonts w:hint="eastAsia" w:ascii="仿宋" w:hAnsi="仿宋" w:eastAsia="仿宋" w:cs="仿宋"/>
                <w:color w:val="auto"/>
              </w:rPr>
              <w:t>；</w:t>
            </w:r>
          </w:p>
          <w:p>
            <w:pPr>
              <w:widowControl w:val="0"/>
              <w:kinsoku/>
              <w:adjustRightInd/>
              <w:snapToGrid/>
              <w:spacing w:line="360" w:lineRule="auto"/>
              <w:textAlignment w:val="auto"/>
              <w:rPr>
                <w:rFonts w:ascii="仿宋" w:hAnsi="仿宋" w:eastAsia="仿宋" w:cs="仿宋"/>
                <w:color w:val="auto"/>
              </w:rPr>
            </w:pPr>
            <w:r>
              <w:rPr>
                <w:rFonts w:hint="eastAsia" w:ascii="仿宋" w:hAnsi="仿宋" w:eastAsia="仿宋" w:cs="仿宋"/>
                <w:color w:val="auto"/>
              </w:rPr>
              <w:t>3</w:t>
            </w:r>
            <w:r>
              <w:rPr>
                <w:rFonts w:ascii="仿宋" w:hAnsi="仿宋" w:eastAsia="仿宋" w:cs="仿宋"/>
                <w:color w:val="auto"/>
              </w:rPr>
              <w:t>.</w:t>
            </w:r>
            <w:r>
              <w:rPr>
                <w:rFonts w:hint="eastAsia" w:ascii="仿宋" w:hAnsi="仿宋" w:eastAsia="仿宋" w:cs="仿宋"/>
                <w:color w:val="auto"/>
              </w:rPr>
              <w:t>主要问题剖析混乱，定位混乱，策略混乱的1-</w:t>
            </w:r>
            <w:r>
              <w:rPr>
                <w:rFonts w:ascii="仿宋" w:hAnsi="仿宋" w:eastAsia="仿宋" w:cs="仿宋"/>
                <w:color w:val="auto"/>
              </w:rPr>
              <w:t>4</w:t>
            </w:r>
            <w:r>
              <w:rPr>
                <w:rFonts w:hint="eastAsia" w:ascii="仿宋" w:hAnsi="仿宋" w:eastAsia="仿宋" w:cs="仿宋"/>
                <w:color w:val="auto"/>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24" w:type="dxa"/>
            <w:vMerge w:val="continue"/>
            <w:tcBorders>
              <w:top w:val="nil"/>
              <w:bottom w:val="nil"/>
            </w:tcBorders>
          </w:tcPr>
          <w:p>
            <w:pPr>
              <w:rPr>
                <w:rFonts w:ascii="仿宋" w:hAnsi="仿宋" w:eastAsia="仿宋" w:cs="仿宋"/>
                <w:color w:val="auto"/>
              </w:rPr>
            </w:pPr>
          </w:p>
        </w:tc>
        <w:tc>
          <w:tcPr>
            <w:tcW w:w="442" w:type="dxa"/>
            <w:vAlign w:val="center"/>
          </w:tcPr>
          <w:p>
            <w:pPr>
              <w:spacing w:before="71" w:line="181" w:lineRule="auto"/>
              <w:ind w:left="130"/>
              <w:jc w:val="both"/>
              <w:rPr>
                <w:rFonts w:hint="eastAsia" w:ascii="仿宋" w:hAnsi="仿宋" w:eastAsia="仿宋" w:cs="仿宋"/>
                <w:color w:val="auto"/>
                <w:spacing w:val="-13"/>
                <w:sz w:val="22"/>
                <w:szCs w:val="22"/>
              </w:rPr>
            </w:pPr>
            <w:r>
              <w:rPr>
                <w:rFonts w:hint="eastAsia" w:ascii="仿宋" w:hAnsi="仿宋" w:eastAsia="仿宋" w:cs="仿宋"/>
                <w:color w:val="auto"/>
                <w:spacing w:val="-13"/>
                <w:sz w:val="22"/>
                <w:szCs w:val="22"/>
              </w:rPr>
              <w:t>1</w:t>
            </w:r>
            <w:r>
              <w:rPr>
                <w:rFonts w:ascii="仿宋" w:hAnsi="仿宋" w:eastAsia="仿宋" w:cs="仿宋"/>
                <w:color w:val="auto"/>
                <w:spacing w:val="-13"/>
                <w:sz w:val="22"/>
                <w:szCs w:val="22"/>
              </w:rPr>
              <w:t>0</w:t>
            </w:r>
          </w:p>
        </w:tc>
        <w:tc>
          <w:tcPr>
            <w:tcW w:w="7366" w:type="dxa"/>
          </w:tcPr>
          <w:p>
            <w:pPr>
              <w:widowControl w:val="0"/>
              <w:kinsoku/>
              <w:adjustRightInd/>
              <w:snapToGrid/>
              <w:spacing w:line="360" w:lineRule="auto"/>
              <w:textAlignment w:val="auto"/>
              <w:rPr>
                <w:rFonts w:ascii="仿宋" w:hAnsi="仿宋" w:eastAsia="仿宋" w:cs="仿宋"/>
                <w:color w:val="auto"/>
              </w:rPr>
            </w:pPr>
            <w:r>
              <w:rPr>
                <w:rFonts w:hint="eastAsia" w:ascii="仿宋" w:hAnsi="仿宋" w:eastAsia="仿宋" w:cs="仿宋"/>
                <w:color w:val="auto"/>
              </w:rPr>
              <w:t>对于本项目实施方案规划，根据响应文件横向比较：</w:t>
            </w:r>
          </w:p>
          <w:p>
            <w:pPr>
              <w:widowControl w:val="0"/>
              <w:kinsoku/>
              <w:adjustRightInd/>
              <w:snapToGrid/>
              <w:spacing w:line="360" w:lineRule="auto"/>
              <w:textAlignment w:val="auto"/>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w:t>
            </w:r>
            <w:r>
              <w:rPr>
                <w:rFonts w:hint="eastAsia" w:ascii="仿宋" w:hAnsi="仿宋" w:eastAsia="仿宋" w:cs="仿宋"/>
                <w:color w:val="auto"/>
              </w:rPr>
              <w:t>规划实施方案清晰，布局科学，服务内容明确并切实可行的8-10分；</w:t>
            </w:r>
          </w:p>
          <w:p>
            <w:pPr>
              <w:widowControl w:val="0"/>
              <w:kinsoku/>
              <w:adjustRightInd/>
              <w:snapToGrid/>
              <w:spacing w:line="360" w:lineRule="auto"/>
              <w:textAlignment w:val="auto"/>
              <w:rPr>
                <w:rFonts w:ascii="仿宋" w:hAnsi="仿宋" w:eastAsia="仿宋" w:cs="仿宋"/>
                <w:color w:val="auto"/>
              </w:rPr>
            </w:pPr>
            <w:r>
              <w:rPr>
                <w:rFonts w:hint="eastAsia" w:ascii="仿宋" w:hAnsi="仿宋" w:eastAsia="仿宋" w:cs="仿宋"/>
                <w:color w:val="auto"/>
              </w:rPr>
              <w:t>2</w:t>
            </w:r>
            <w:r>
              <w:rPr>
                <w:rFonts w:ascii="仿宋" w:hAnsi="仿宋" w:eastAsia="仿宋" w:cs="仿宋"/>
                <w:color w:val="auto"/>
              </w:rPr>
              <w:t>.</w:t>
            </w:r>
            <w:r>
              <w:rPr>
                <w:rFonts w:hint="eastAsia" w:ascii="仿宋" w:hAnsi="仿宋" w:eastAsia="仿宋" w:cs="仿宋"/>
                <w:color w:val="auto"/>
              </w:rPr>
              <w:t>规划实施方案欠缺，规划思路一般，布局普通，服务内容一般可行的5-7分；</w:t>
            </w:r>
          </w:p>
          <w:p>
            <w:pPr>
              <w:widowControl w:val="0"/>
              <w:kinsoku/>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3</w:t>
            </w:r>
            <w:r>
              <w:rPr>
                <w:rFonts w:ascii="仿宋" w:hAnsi="仿宋" w:eastAsia="仿宋" w:cs="仿宋"/>
                <w:color w:val="auto"/>
              </w:rPr>
              <w:t>.</w:t>
            </w:r>
            <w:r>
              <w:rPr>
                <w:rFonts w:hint="eastAsia" w:ascii="仿宋" w:hAnsi="仿宋" w:eastAsia="仿宋" w:cs="仿宋"/>
                <w:color w:val="auto"/>
              </w:rPr>
              <w:t>规划布局不科学，服务内容混乱不明确不可行的1-4分。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24" w:type="dxa"/>
            <w:vMerge w:val="continue"/>
            <w:tcBorders>
              <w:top w:val="nil"/>
              <w:bottom w:val="nil"/>
            </w:tcBorders>
          </w:tcPr>
          <w:p>
            <w:pPr>
              <w:rPr>
                <w:rFonts w:ascii="仿宋" w:hAnsi="仿宋" w:eastAsia="仿宋" w:cs="仿宋"/>
                <w:color w:val="auto"/>
              </w:rPr>
            </w:pPr>
          </w:p>
        </w:tc>
        <w:tc>
          <w:tcPr>
            <w:tcW w:w="442" w:type="dxa"/>
          </w:tcPr>
          <w:p>
            <w:pPr>
              <w:spacing w:line="251" w:lineRule="auto"/>
              <w:rPr>
                <w:rFonts w:ascii="仿宋" w:hAnsi="仿宋" w:eastAsia="仿宋" w:cs="仿宋"/>
                <w:color w:val="auto"/>
              </w:rPr>
            </w:pPr>
          </w:p>
          <w:p>
            <w:pPr>
              <w:spacing w:line="251" w:lineRule="auto"/>
              <w:rPr>
                <w:rFonts w:ascii="仿宋" w:hAnsi="仿宋" w:eastAsia="仿宋" w:cs="仿宋"/>
                <w:color w:val="auto"/>
              </w:rPr>
            </w:pPr>
          </w:p>
          <w:p>
            <w:pPr>
              <w:spacing w:line="252" w:lineRule="auto"/>
              <w:rPr>
                <w:rFonts w:ascii="仿宋" w:hAnsi="仿宋" w:eastAsia="仿宋" w:cs="仿宋"/>
                <w:color w:val="auto"/>
              </w:rPr>
            </w:pPr>
          </w:p>
          <w:p>
            <w:pPr>
              <w:spacing w:line="252" w:lineRule="auto"/>
              <w:rPr>
                <w:rFonts w:ascii="仿宋" w:hAnsi="仿宋" w:eastAsia="仿宋" w:cs="仿宋"/>
                <w:color w:val="auto"/>
              </w:rPr>
            </w:pPr>
          </w:p>
          <w:p>
            <w:pPr>
              <w:spacing w:before="72" w:line="181" w:lineRule="auto"/>
              <w:ind w:left="130"/>
              <w:rPr>
                <w:rFonts w:ascii="仿宋" w:hAnsi="仿宋" w:eastAsia="仿宋" w:cs="仿宋"/>
                <w:color w:val="auto"/>
                <w:sz w:val="22"/>
                <w:szCs w:val="22"/>
              </w:rPr>
            </w:pPr>
            <w:r>
              <w:rPr>
                <w:rFonts w:hint="eastAsia" w:ascii="仿宋" w:hAnsi="仿宋" w:eastAsia="仿宋" w:cs="仿宋"/>
                <w:color w:val="auto"/>
                <w:spacing w:val="-13"/>
                <w:sz w:val="22"/>
                <w:szCs w:val="22"/>
              </w:rPr>
              <w:t>1</w:t>
            </w:r>
            <w:r>
              <w:rPr>
                <w:rFonts w:hint="eastAsia" w:ascii="仿宋" w:hAnsi="仿宋" w:eastAsia="仿宋" w:cs="仿宋"/>
                <w:color w:val="auto"/>
                <w:spacing w:val="-11"/>
                <w:sz w:val="22"/>
                <w:szCs w:val="22"/>
              </w:rPr>
              <w:t>0</w:t>
            </w:r>
          </w:p>
        </w:tc>
        <w:tc>
          <w:tcPr>
            <w:tcW w:w="7366" w:type="dxa"/>
          </w:tcPr>
          <w:p>
            <w:pPr>
              <w:spacing w:before="166" w:line="369" w:lineRule="auto"/>
              <w:ind w:left="131" w:right="107" w:hanging="12"/>
              <w:rPr>
                <w:rFonts w:ascii="仿宋" w:hAnsi="仿宋" w:eastAsia="仿宋" w:cs="仿宋"/>
                <w:color w:val="auto"/>
                <w:sz w:val="22"/>
                <w:szCs w:val="22"/>
              </w:rPr>
            </w:pPr>
            <w:r>
              <w:rPr>
                <w:rFonts w:hint="eastAsia" w:ascii="仿宋" w:hAnsi="仿宋" w:eastAsia="仿宋" w:cs="仿宋"/>
                <w:color w:val="auto"/>
                <w:spacing w:val="-4"/>
                <w:sz w:val="22"/>
                <w:szCs w:val="22"/>
              </w:rPr>
              <w:t>本项目实施过程中污染源调查及数据分析的关键技术问题、难点问题有</w:t>
            </w:r>
            <w:r>
              <w:rPr>
                <w:rFonts w:hint="eastAsia" w:ascii="仿宋" w:hAnsi="仿宋" w:eastAsia="仿宋" w:cs="仿宋"/>
                <w:color w:val="auto"/>
                <w:spacing w:val="-2"/>
                <w:sz w:val="22"/>
                <w:szCs w:val="22"/>
              </w:rPr>
              <w:t>相</w:t>
            </w:r>
            <w:r>
              <w:rPr>
                <w:rFonts w:hint="eastAsia" w:ascii="仿宋" w:hAnsi="仿宋" w:eastAsia="仿宋" w:cs="仿宋"/>
                <w:color w:val="auto"/>
                <w:sz w:val="22"/>
                <w:szCs w:val="22"/>
              </w:rPr>
              <w:t xml:space="preserve">应 </w:t>
            </w:r>
            <w:r>
              <w:rPr>
                <w:rFonts w:hint="eastAsia" w:ascii="仿宋" w:hAnsi="仿宋" w:eastAsia="仿宋" w:cs="仿宋"/>
                <w:color w:val="auto"/>
                <w:spacing w:val="-6"/>
                <w:sz w:val="22"/>
                <w:szCs w:val="22"/>
              </w:rPr>
              <w:t>的</w:t>
            </w:r>
            <w:r>
              <w:rPr>
                <w:rFonts w:hint="eastAsia" w:ascii="仿宋" w:hAnsi="仿宋" w:eastAsia="仿宋" w:cs="仿宋"/>
                <w:color w:val="auto"/>
                <w:spacing w:val="-4"/>
                <w:sz w:val="22"/>
                <w:szCs w:val="22"/>
              </w:rPr>
              <w:t>解决方案：</w:t>
            </w:r>
          </w:p>
          <w:p>
            <w:pPr>
              <w:spacing w:before="1" w:line="369" w:lineRule="auto"/>
              <w:ind w:left="114" w:right="484" w:firstLine="13"/>
              <w:rPr>
                <w:rFonts w:ascii="仿宋" w:hAnsi="仿宋" w:eastAsia="仿宋" w:cs="仿宋"/>
                <w:color w:val="auto"/>
                <w:sz w:val="22"/>
                <w:szCs w:val="22"/>
              </w:rPr>
            </w:pPr>
            <w:r>
              <w:rPr>
                <w:rFonts w:hint="eastAsia" w:ascii="仿宋" w:hAnsi="仿宋" w:eastAsia="仿宋" w:cs="仿宋"/>
                <w:color w:val="auto"/>
                <w:spacing w:val="-4"/>
                <w:sz w:val="22"/>
                <w:szCs w:val="22"/>
              </w:rPr>
              <w:t>1</w:t>
            </w:r>
            <w:r>
              <w:rPr>
                <w:rFonts w:hint="eastAsia" w:ascii="仿宋" w:hAnsi="仿宋" w:eastAsia="仿宋" w:cs="仿宋"/>
                <w:color w:val="auto"/>
                <w:spacing w:val="-2"/>
                <w:sz w:val="22"/>
                <w:szCs w:val="22"/>
              </w:rPr>
              <w:t>.方案及措施科学完善、切实可行，能确保项目顺利实施计7-10分；</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2.方案及措施完整</w:t>
            </w:r>
            <w:r>
              <w:rPr>
                <w:rFonts w:hint="eastAsia" w:ascii="仿宋" w:hAnsi="仿宋" w:eastAsia="仿宋" w:cs="仿宋"/>
                <w:color w:val="auto"/>
                <w:sz w:val="22"/>
                <w:szCs w:val="22"/>
              </w:rPr>
              <w:t>，能基本确保项目实施计4-6分；</w:t>
            </w:r>
          </w:p>
          <w:p>
            <w:pPr>
              <w:spacing w:line="232" w:lineRule="auto"/>
              <w:ind w:left="116"/>
              <w:rPr>
                <w:rFonts w:ascii="仿宋" w:hAnsi="仿宋" w:eastAsia="仿宋" w:cs="仿宋"/>
                <w:color w:val="auto"/>
                <w:sz w:val="22"/>
                <w:szCs w:val="22"/>
              </w:rPr>
            </w:pPr>
            <w:r>
              <w:rPr>
                <w:rFonts w:hint="eastAsia" w:ascii="仿宋" w:hAnsi="仿宋" w:eastAsia="仿宋" w:cs="仿宋"/>
                <w:color w:val="auto"/>
                <w:spacing w:val="-1"/>
                <w:sz w:val="22"/>
                <w:szCs w:val="22"/>
              </w:rPr>
              <w:t>3.方案简单、内容空</w:t>
            </w:r>
            <w:r>
              <w:rPr>
                <w:rFonts w:hint="eastAsia" w:ascii="仿宋" w:hAnsi="仿宋" w:eastAsia="仿宋" w:cs="仿宋"/>
                <w:color w:val="auto"/>
                <w:sz w:val="22"/>
                <w:szCs w:val="22"/>
              </w:rPr>
              <w:t>泛，不利于项目实施计0-3分；未提供不计分。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724" w:type="dxa"/>
            <w:vMerge w:val="continue"/>
            <w:tcBorders>
              <w:top w:val="nil"/>
            </w:tcBorders>
          </w:tcPr>
          <w:p>
            <w:pPr>
              <w:rPr>
                <w:rFonts w:ascii="仿宋" w:hAnsi="仿宋" w:eastAsia="仿宋" w:cs="仿宋"/>
                <w:color w:val="auto"/>
              </w:rPr>
            </w:pPr>
          </w:p>
        </w:tc>
        <w:tc>
          <w:tcPr>
            <w:tcW w:w="442" w:type="dxa"/>
          </w:tcPr>
          <w:p>
            <w:pPr>
              <w:spacing w:line="285" w:lineRule="auto"/>
              <w:rPr>
                <w:rFonts w:ascii="仿宋" w:hAnsi="仿宋" w:eastAsia="仿宋" w:cs="仿宋"/>
                <w:color w:val="auto"/>
              </w:rPr>
            </w:pPr>
          </w:p>
          <w:p>
            <w:pPr>
              <w:spacing w:line="286" w:lineRule="auto"/>
              <w:rPr>
                <w:rFonts w:ascii="仿宋" w:hAnsi="仿宋" w:eastAsia="仿宋" w:cs="仿宋"/>
                <w:color w:val="auto"/>
              </w:rPr>
            </w:pPr>
          </w:p>
          <w:p>
            <w:pPr>
              <w:spacing w:before="71" w:line="181" w:lineRule="auto"/>
              <w:ind w:left="130"/>
              <w:rPr>
                <w:rFonts w:ascii="仿宋" w:hAnsi="仿宋" w:eastAsia="仿宋" w:cs="仿宋"/>
                <w:color w:val="auto"/>
                <w:sz w:val="22"/>
                <w:szCs w:val="22"/>
              </w:rPr>
            </w:pPr>
            <w:r>
              <w:rPr>
                <w:rFonts w:hint="eastAsia" w:ascii="仿宋" w:hAnsi="仿宋" w:eastAsia="仿宋" w:cs="仿宋"/>
                <w:color w:val="auto"/>
                <w:spacing w:val="-13"/>
                <w:sz w:val="22"/>
                <w:szCs w:val="22"/>
              </w:rPr>
              <w:t>1</w:t>
            </w:r>
            <w:r>
              <w:rPr>
                <w:rFonts w:hint="eastAsia" w:ascii="仿宋" w:hAnsi="仿宋" w:eastAsia="仿宋" w:cs="仿宋"/>
                <w:color w:val="auto"/>
                <w:spacing w:val="-11"/>
                <w:sz w:val="22"/>
                <w:szCs w:val="22"/>
              </w:rPr>
              <w:t>0</w:t>
            </w:r>
          </w:p>
        </w:tc>
        <w:tc>
          <w:tcPr>
            <w:tcW w:w="7366" w:type="dxa"/>
          </w:tcPr>
          <w:p>
            <w:pPr>
              <w:spacing w:before="165" w:line="370" w:lineRule="auto"/>
              <w:ind w:left="124" w:right="104" w:hanging="7"/>
              <w:rPr>
                <w:rFonts w:ascii="仿宋" w:hAnsi="仿宋" w:eastAsia="仿宋" w:cs="仿宋"/>
                <w:color w:val="auto"/>
                <w:sz w:val="22"/>
                <w:szCs w:val="22"/>
              </w:rPr>
            </w:pPr>
            <w:r>
              <w:rPr>
                <w:rFonts w:hint="eastAsia" w:ascii="仿宋" w:hAnsi="仿宋" w:eastAsia="仿宋" w:cs="仿宋"/>
                <w:color w:val="auto"/>
                <w:spacing w:val="-6"/>
                <w:sz w:val="22"/>
                <w:szCs w:val="22"/>
              </w:rPr>
              <w:t>针对本项目的特</w:t>
            </w:r>
            <w:r>
              <w:rPr>
                <w:rFonts w:hint="eastAsia" w:ascii="仿宋" w:hAnsi="仿宋" w:eastAsia="仿宋" w:cs="仿宋"/>
                <w:color w:val="auto"/>
                <w:spacing w:val="-5"/>
                <w:sz w:val="22"/>
                <w:szCs w:val="22"/>
              </w:rPr>
              <w:t>点</w:t>
            </w:r>
            <w:r>
              <w:rPr>
                <w:rFonts w:hint="eastAsia" w:ascii="仿宋" w:hAnsi="仿宋" w:eastAsia="仿宋" w:cs="仿宋"/>
                <w:color w:val="auto"/>
                <w:spacing w:val="-3"/>
                <w:sz w:val="22"/>
                <w:szCs w:val="22"/>
              </w:rPr>
              <w:t>及要求，项目开展有具体的时间进度控制，根据</w:t>
            </w:r>
            <w:r>
              <w:rPr>
                <w:rFonts w:hint="eastAsia" w:ascii="仿宋" w:hAnsi="仿宋" w:eastAsia="仿宋" w:cs="仿宋"/>
                <w:color w:val="auto"/>
                <w:spacing w:val="-4"/>
                <w:sz w:val="22"/>
                <w:szCs w:val="22"/>
              </w:rPr>
              <w:t>响应方</w:t>
            </w:r>
            <w:r>
              <w:rPr>
                <w:rFonts w:hint="eastAsia" w:ascii="仿宋" w:hAnsi="仿宋" w:eastAsia="仿宋" w:cs="仿宋"/>
                <w:color w:val="auto"/>
                <w:spacing w:val="-2"/>
                <w:sz w:val="22"/>
                <w:szCs w:val="22"/>
              </w:rPr>
              <w:t>案计分：</w:t>
            </w:r>
          </w:p>
          <w:p>
            <w:pPr>
              <w:spacing w:line="234" w:lineRule="auto"/>
              <w:ind w:left="128"/>
              <w:rPr>
                <w:rFonts w:ascii="仿宋" w:hAnsi="仿宋" w:eastAsia="仿宋" w:cs="仿宋"/>
                <w:color w:val="auto"/>
                <w:sz w:val="22"/>
                <w:szCs w:val="22"/>
              </w:rPr>
            </w:pPr>
            <w:r>
              <w:rPr>
                <w:rFonts w:hint="eastAsia" w:ascii="仿宋" w:hAnsi="仿宋" w:eastAsia="仿宋" w:cs="仿宋"/>
                <w:color w:val="auto"/>
                <w:spacing w:val="-16"/>
                <w:sz w:val="22"/>
                <w:szCs w:val="22"/>
              </w:rPr>
              <w:t>1</w:t>
            </w:r>
            <w:r>
              <w:rPr>
                <w:rFonts w:hint="eastAsia" w:ascii="仿宋" w:hAnsi="仿宋" w:eastAsia="仿宋" w:cs="仿宋"/>
                <w:color w:val="auto"/>
                <w:spacing w:val="-11"/>
                <w:sz w:val="22"/>
                <w:szCs w:val="22"/>
              </w:rPr>
              <w:t>.</w:t>
            </w:r>
            <w:r>
              <w:rPr>
                <w:rFonts w:hint="eastAsia" w:ascii="仿宋" w:hAnsi="仿宋" w:eastAsia="仿宋" w:cs="仿宋"/>
                <w:color w:val="auto"/>
                <w:spacing w:val="-8"/>
                <w:sz w:val="22"/>
                <w:szCs w:val="22"/>
              </w:rPr>
              <w:t>方案科学合理完善，人员配置得当，阶段性目标分解与任务部署合理有效，</w:t>
            </w:r>
          </w:p>
        </w:tc>
      </w:tr>
    </w:tbl>
    <w:p>
      <w:pPr>
        <w:rPr>
          <w:rFonts w:ascii="仿宋" w:hAnsi="仿宋" w:eastAsia="仿宋" w:cs="仿宋"/>
          <w:color w:val="auto"/>
        </w:rPr>
      </w:pPr>
    </w:p>
    <w:p>
      <w:pPr>
        <w:rPr>
          <w:rFonts w:ascii="仿宋" w:hAnsi="仿宋" w:eastAsia="仿宋" w:cs="仿宋"/>
          <w:color w:val="auto"/>
        </w:rPr>
        <w:sectPr>
          <w:headerReference r:id="rId3" w:type="default"/>
          <w:footerReference r:id="rId4" w:type="default"/>
          <w:pgSz w:w="11906" w:h="16839"/>
          <w:pgMar w:top="1231" w:right="1684" w:bottom="1157" w:left="1684" w:header="991" w:footer="994" w:gutter="0"/>
          <w:pgNumType w:fmt="decimal" w:start="1"/>
          <w:cols w:space="720" w:num="1"/>
        </w:sectPr>
      </w:pPr>
    </w:p>
    <w:p>
      <w:pPr>
        <w:spacing w:line="208" w:lineRule="exact"/>
        <w:rPr>
          <w:rFonts w:ascii="仿宋" w:hAnsi="仿宋" w:eastAsia="仿宋" w:cs="仿宋"/>
          <w:color w:val="auto"/>
        </w:rPr>
      </w:pPr>
    </w:p>
    <w:tbl>
      <w:tblPr>
        <w:tblStyle w:val="23"/>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442"/>
        <w:gridCol w:w="73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trPr>
        <w:tc>
          <w:tcPr>
            <w:tcW w:w="724" w:type="dxa"/>
          </w:tcPr>
          <w:p>
            <w:pPr>
              <w:rPr>
                <w:rFonts w:ascii="仿宋" w:hAnsi="仿宋" w:eastAsia="仿宋" w:cs="仿宋"/>
                <w:color w:val="auto"/>
              </w:rPr>
            </w:pPr>
          </w:p>
        </w:tc>
        <w:tc>
          <w:tcPr>
            <w:tcW w:w="442" w:type="dxa"/>
          </w:tcPr>
          <w:p>
            <w:pPr>
              <w:rPr>
                <w:rFonts w:ascii="仿宋" w:hAnsi="仿宋" w:eastAsia="仿宋" w:cs="仿宋"/>
                <w:color w:val="auto"/>
              </w:rPr>
            </w:pPr>
          </w:p>
        </w:tc>
        <w:tc>
          <w:tcPr>
            <w:tcW w:w="7366" w:type="dxa"/>
          </w:tcPr>
          <w:p>
            <w:pPr>
              <w:spacing w:before="168" w:line="223" w:lineRule="auto"/>
              <w:ind w:left="122"/>
              <w:rPr>
                <w:rFonts w:ascii="仿宋" w:hAnsi="仿宋" w:eastAsia="仿宋" w:cs="仿宋"/>
                <w:color w:val="auto"/>
                <w:sz w:val="22"/>
                <w:szCs w:val="22"/>
              </w:rPr>
            </w:pPr>
            <w:r>
              <w:rPr>
                <w:rFonts w:hint="eastAsia" w:ascii="仿宋" w:hAnsi="仿宋" w:eastAsia="仿宋" w:cs="仿宋"/>
                <w:color w:val="auto"/>
                <w:spacing w:val="-2"/>
                <w:sz w:val="22"/>
                <w:szCs w:val="22"/>
              </w:rPr>
              <w:t>完全</w:t>
            </w:r>
            <w:r>
              <w:rPr>
                <w:rFonts w:hint="eastAsia" w:ascii="仿宋" w:hAnsi="仿宋" w:eastAsia="仿宋" w:cs="仿宋"/>
                <w:color w:val="auto"/>
                <w:spacing w:val="-1"/>
                <w:sz w:val="22"/>
                <w:szCs w:val="22"/>
              </w:rPr>
              <w:t>满足采购需求计7-10分；</w:t>
            </w:r>
          </w:p>
          <w:p>
            <w:pPr>
              <w:spacing w:before="172" w:line="370" w:lineRule="auto"/>
              <w:ind w:left="119" w:right="107" w:hanging="5"/>
              <w:rPr>
                <w:rFonts w:ascii="仿宋" w:hAnsi="仿宋" w:eastAsia="仿宋" w:cs="仿宋"/>
                <w:color w:val="auto"/>
                <w:sz w:val="22"/>
                <w:szCs w:val="22"/>
              </w:rPr>
            </w:pPr>
            <w:r>
              <w:rPr>
                <w:rFonts w:hint="eastAsia" w:ascii="仿宋" w:hAnsi="仿宋" w:eastAsia="仿宋" w:cs="仿宋"/>
                <w:color w:val="auto"/>
                <w:spacing w:val="-6"/>
                <w:sz w:val="22"/>
                <w:szCs w:val="22"/>
              </w:rPr>
              <w:t>2.方案比较</w:t>
            </w:r>
            <w:r>
              <w:rPr>
                <w:rFonts w:hint="eastAsia" w:ascii="仿宋" w:hAnsi="仿宋" w:eastAsia="仿宋" w:cs="仿宋"/>
                <w:color w:val="auto"/>
                <w:spacing w:val="-4"/>
                <w:sz w:val="22"/>
                <w:szCs w:val="22"/>
              </w:rPr>
              <w:t>完</w:t>
            </w:r>
            <w:r>
              <w:rPr>
                <w:rFonts w:hint="eastAsia" w:ascii="仿宋" w:hAnsi="仿宋" w:eastAsia="仿宋" w:cs="仿宋"/>
                <w:color w:val="auto"/>
                <w:spacing w:val="-3"/>
                <w:sz w:val="22"/>
                <w:szCs w:val="22"/>
              </w:rPr>
              <w:t>善，人员配置得当，阶段性目标分解与任务部署合理有效，比</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较</w:t>
            </w:r>
            <w:r>
              <w:rPr>
                <w:rFonts w:hint="eastAsia" w:ascii="仿宋" w:hAnsi="仿宋" w:eastAsia="仿宋" w:cs="仿宋"/>
                <w:color w:val="auto"/>
                <w:spacing w:val="-1"/>
                <w:sz w:val="22"/>
                <w:szCs w:val="22"/>
              </w:rPr>
              <w:t>满足采购要求计4-6分；</w:t>
            </w:r>
          </w:p>
          <w:p>
            <w:pPr>
              <w:spacing w:line="439" w:lineRule="exact"/>
              <w:ind w:left="116"/>
              <w:rPr>
                <w:rFonts w:ascii="仿宋" w:hAnsi="仿宋" w:eastAsia="仿宋" w:cs="仿宋"/>
                <w:color w:val="auto"/>
                <w:sz w:val="22"/>
                <w:szCs w:val="22"/>
              </w:rPr>
            </w:pPr>
            <w:r>
              <w:rPr>
                <w:rFonts w:hint="eastAsia" w:ascii="仿宋" w:hAnsi="仿宋" w:eastAsia="仿宋" w:cs="仿宋"/>
                <w:color w:val="auto"/>
                <w:spacing w:val="-1"/>
                <w:position w:val="16"/>
                <w:sz w:val="22"/>
                <w:szCs w:val="22"/>
              </w:rPr>
              <w:t>3.方案有缺陷或人员配置，阶段性</w:t>
            </w:r>
            <w:r>
              <w:rPr>
                <w:rFonts w:hint="eastAsia" w:ascii="仿宋" w:hAnsi="仿宋" w:eastAsia="仿宋" w:cs="仿宋"/>
                <w:color w:val="auto"/>
                <w:position w:val="16"/>
                <w:sz w:val="22"/>
                <w:szCs w:val="22"/>
              </w:rPr>
              <w:t>目标分解与任务部署不得当或者对项目服</w:t>
            </w:r>
          </w:p>
          <w:p>
            <w:pPr>
              <w:spacing w:line="223" w:lineRule="auto"/>
              <w:ind w:left="124"/>
              <w:rPr>
                <w:rFonts w:ascii="仿宋" w:hAnsi="仿宋" w:eastAsia="仿宋" w:cs="仿宋"/>
                <w:color w:val="auto"/>
                <w:sz w:val="22"/>
                <w:szCs w:val="22"/>
              </w:rPr>
            </w:pPr>
            <w:r>
              <w:rPr>
                <w:rFonts w:hint="eastAsia" w:ascii="仿宋" w:hAnsi="仿宋" w:eastAsia="仿宋" w:cs="仿宋"/>
                <w:color w:val="auto"/>
                <w:spacing w:val="-2"/>
                <w:sz w:val="22"/>
                <w:szCs w:val="22"/>
              </w:rPr>
              <w:t>务有危害的，计0</w:t>
            </w:r>
            <w:r>
              <w:rPr>
                <w:rFonts w:hint="eastAsia" w:ascii="仿宋" w:hAnsi="仿宋" w:eastAsia="仿宋" w:cs="仿宋"/>
                <w:color w:val="auto"/>
                <w:spacing w:val="-1"/>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6" w:hRule="atLeast"/>
        </w:trPr>
        <w:tc>
          <w:tcPr>
            <w:tcW w:w="724" w:type="dxa"/>
            <w:vMerge w:val="restart"/>
            <w:tcBorders>
              <w:bottom w:val="nil"/>
            </w:tcBorders>
            <w:vAlign w:val="center"/>
          </w:tcPr>
          <w:p>
            <w:pPr>
              <w:spacing w:before="72" w:line="223" w:lineRule="auto"/>
              <w:ind w:left="158"/>
              <w:rPr>
                <w:rFonts w:ascii="仿宋" w:hAnsi="仿宋" w:eastAsia="仿宋" w:cs="仿宋"/>
                <w:color w:val="auto"/>
                <w:sz w:val="22"/>
                <w:szCs w:val="22"/>
              </w:rPr>
            </w:pPr>
            <w:r>
              <w:rPr>
                <w:rFonts w:hint="eastAsia" w:ascii="仿宋" w:hAnsi="仿宋" w:eastAsia="仿宋" w:cs="仿宋"/>
                <w:color w:val="auto"/>
                <w:spacing w:val="-10"/>
                <w:sz w:val="22"/>
                <w:szCs w:val="22"/>
                <w14:textOutline w14:w="4013" w14:cap="sq" w14:cmpd="sng" w14:algn="ctr">
                  <w14:solidFill>
                    <w14:srgbClr w14:val="000000"/>
                  </w14:solidFill>
                  <w14:prstDash w14:val="solid"/>
                  <w14:bevel/>
                </w14:textOutline>
              </w:rPr>
              <w:t>履</w:t>
            </w:r>
            <w:r>
              <w:rPr>
                <w:rFonts w:hint="eastAsia" w:ascii="仿宋" w:hAnsi="仿宋" w:eastAsia="仿宋" w:cs="仿宋"/>
                <w:color w:val="auto"/>
                <w:spacing w:val="-8"/>
                <w:sz w:val="22"/>
                <w:szCs w:val="22"/>
                <w14:textOutline w14:w="4013" w14:cap="sq" w14:cmpd="sng" w14:algn="ctr">
                  <w14:solidFill>
                    <w14:srgbClr w14:val="000000"/>
                  </w14:solidFill>
                  <w14:prstDash w14:val="solid"/>
                  <w14:bevel/>
                </w14:textOutline>
              </w:rPr>
              <w:t>约</w:t>
            </w:r>
          </w:p>
          <w:p>
            <w:pPr>
              <w:spacing w:before="173" w:line="222" w:lineRule="auto"/>
              <w:ind w:left="167"/>
              <w:rPr>
                <w:rFonts w:ascii="仿宋" w:hAnsi="仿宋" w:eastAsia="仿宋" w:cs="仿宋"/>
                <w:color w:val="auto"/>
                <w:sz w:val="22"/>
                <w:szCs w:val="22"/>
              </w:rPr>
            </w:pPr>
            <w:r>
              <w:rPr>
                <w:rFonts w:hint="eastAsia" w:ascii="仿宋" w:hAnsi="仿宋" w:eastAsia="仿宋" w:cs="仿宋"/>
                <w:color w:val="auto"/>
                <w:spacing w:val="-13"/>
                <w:sz w:val="22"/>
                <w:szCs w:val="22"/>
                <w14:textOutline w14:w="4013" w14:cap="sq" w14:cmpd="sng" w14:algn="ctr">
                  <w14:solidFill>
                    <w14:srgbClr w14:val="000000"/>
                  </w14:solidFill>
                  <w14:prstDash w14:val="solid"/>
                  <w14:bevel/>
                </w14:textOutline>
              </w:rPr>
              <w:t>能力</w:t>
            </w:r>
          </w:p>
          <w:p>
            <w:pPr>
              <w:spacing w:before="176" w:line="225" w:lineRule="auto"/>
              <w:ind w:left="117"/>
              <w:rPr>
                <w:rFonts w:ascii="仿宋" w:hAnsi="仿宋" w:eastAsia="仿宋" w:cs="仿宋"/>
                <w:color w:val="auto"/>
                <w:sz w:val="22"/>
                <w:szCs w:val="22"/>
              </w:rPr>
            </w:pPr>
            <w:r>
              <w:rPr>
                <w:rFonts w:hint="eastAsia" w:ascii="仿宋" w:hAnsi="仿宋" w:eastAsia="仿宋" w:cs="仿宋"/>
                <w:color w:val="auto"/>
                <w:spacing w:val="-11"/>
                <w:sz w:val="22"/>
                <w:szCs w:val="22"/>
                <w:lang w:val="en-US" w:eastAsia="zh-CN"/>
                <w14:textOutline w14:w="4013" w14:cap="sq" w14:cmpd="sng" w14:algn="ctr">
                  <w14:solidFill>
                    <w14:srgbClr w14:val="000000"/>
                  </w14:solidFill>
                  <w14:prstDash w14:val="solid"/>
                  <w14:bevel/>
                </w14:textOutline>
              </w:rPr>
              <w:t>3</w:t>
            </w:r>
            <w:r>
              <w:rPr>
                <w:rFonts w:hint="eastAsia" w:ascii="仿宋" w:hAnsi="仿宋" w:eastAsia="仿宋" w:cs="仿宋"/>
                <w:color w:val="auto"/>
                <w:spacing w:val="-11"/>
                <w:sz w:val="22"/>
                <w:szCs w:val="22"/>
                <w14:textOutline w14:w="4013" w14:cap="sq" w14:cmpd="sng" w14:algn="ctr">
                  <w14:solidFill>
                    <w14:srgbClr w14:val="000000"/>
                  </w14:solidFill>
                  <w14:prstDash w14:val="solid"/>
                  <w14:bevel/>
                </w14:textOutline>
              </w:rPr>
              <w:t>0</w:t>
            </w:r>
            <w:r>
              <w:rPr>
                <w:rFonts w:hint="eastAsia" w:ascii="仿宋" w:hAnsi="仿宋" w:eastAsia="仿宋" w:cs="仿宋"/>
                <w:color w:val="auto"/>
                <w:spacing w:val="-11"/>
                <w:sz w:val="22"/>
                <w:szCs w:val="22"/>
              </w:rPr>
              <w:t xml:space="preserve"> </w:t>
            </w:r>
            <w:r>
              <w:rPr>
                <w:rFonts w:hint="eastAsia" w:ascii="仿宋" w:hAnsi="仿宋" w:eastAsia="仿宋" w:cs="仿宋"/>
                <w:color w:val="auto"/>
                <w:spacing w:val="-11"/>
                <w:sz w:val="22"/>
                <w:szCs w:val="22"/>
                <w14:textOutline w14:w="4013" w14:cap="sq" w14:cmpd="sng" w14:algn="ctr">
                  <w14:solidFill>
                    <w14:srgbClr w14:val="000000"/>
                  </w14:solidFill>
                  <w14:prstDash w14:val="solid"/>
                  <w14:bevel/>
                </w14:textOutline>
              </w:rPr>
              <w:t>分</w:t>
            </w:r>
          </w:p>
        </w:tc>
        <w:tc>
          <w:tcPr>
            <w:tcW w:w="442" w:type="dxa"/>
          </w:tcPr>
          <w:p>
            <w:pPr>
              <w:spacing w:line="243" w:lineRule="auto"/>
              <w:rPr>
                <w:rFonts w:ascii="仿宋" w:hAnsi="仿宋" w:eastAsia="仿宋" w:cs="仿宋"/>
                <w:color w:val="auto"/>
              </w:rPr>
            </w:pPr>
          </w:p>
          <w:p>
            <w:pPr>
              <w:spacing w:line="243" w:lineRule="auto"/>
              <w:rPr>
                <w:rFonts w:ascii="仿宋" w:hAnsi="仿宋" w:eastAsia="仿宋" w:cs="仿宋"/>
                <w:color w:val="auto"/>
              </w:rPr>
            </w:pPr>
          </w:p>
          <w:p>
            <w:pPr>
              <w:spacing w:line="243" w:lineRule="auto"/>
              <w:rPr>
                <w:rFonts w:ascii="仿宋" w:hAnsi="仿宋" w:eastAsia="仿宋" w:cs="仿宋"/>
                <w:color w:val="auto"/>
              </w:rPr>
            </w:pPr>
          </w:p>
          <w:p>
            <w:pPr>
              <w:spacing w:line="243" w:lineRule="auto"/>
              <w:rPr>
                <w:rFonts w:ascii="仿宋" w:hAnsi="仿宋" w:eastAsia="仿宋" w:cs="仿宋"/>
                <w:color w:val="auto"/>
              </w:rPr>
            </w:pPr>
          </w:p>
          <w:p>
            <w:pPr>
              <w:spacing w:line="243" w:lineRule="auto"/>
              <w:rPr>
                <w:rFonts w:ascii="仿宋" w:hAnsi="仿宋" w:eastAsia="仿宋" w:cs="仿宋"/>
                <w:color w:val="auto"/>
              </w:rPr>
            </w:pPr>
          </w:p>
          <w:p>
            <w:pPr>
              <w:spacing w:line="244" w:lineRule="auto"/>
              <w:rPr>
                <w:rFonts w:ascii="仿宋" w:hAnsi="仿宋" w:eastAsia="仿宋" w:cs="仿宋"/>
                <w:color w:val="auto"/>
              </w:rPr>
            </w:pPr>
          </w:p>
          <w:p>
            <w:pPr>
              <w:spacing w:before="72" w:line="181" w:lineRule="auto"/>
              <w:ind w:left="130"/>
              <w:rPr>
                <w:rFonts w:ascii="仿宋" w:hAnsi="仿宋" w:eastAsia="仿宋" w:cs="仿宋"/>
                <w:color w:val="auto"/>
                <w:sz w:val="22"/>
                <w:szCs w:val="22"/>
              </w:rPr>
            </w:pPr>
            <w:r>
              <w:rPr>
                <w:rFonts w:hint="eastAsia" w:ascii="仿宋" w:hAnsi="仿宋" w:eastAsia="仿宋" w:cs="仿宋"/>
                <w:color w:val="auto"/>
                <w:spacing w:val="-13"/>
                <w:sz w:val="22"/>
                <w:szCs w:val="22"/>
              </w:rPr>
              <w:t>1</w:t>
            </w:r>
            <w:r>
              <w:rPr>
                <w:rFonts w:hint="eastAsia" w:ascii="仿宋" w:hAnsi="仿宋" w:eastAsia="仿宋" w:cs="仿宋"/>
                <w:color w:val="auto"/>
                <w:spacing w:val="-11"/>
                <w:sz w:val="22"/>
                <w:szCs w:val="22"/>
              </w:rPr>
              <w:t>0</w:t>
            </w:r>
          </w:p>
        </w:tc>
        <w:tc>
          <w:tcPr>
            <w:tcW w:w="7366" w:type="dxa"/>
          </w:tcPr>
          <w:p>
            <w:pPr>
              <w:spacing w:before="159" w:line="292" w:lineRule="auto"/>
              <w:ind w:left="119" w:right="151" w:hanging="5"/>
              <w:rPr>
                <w:rFonts w:ascii="仿宋" w:hAnsi="仿宋" w:eastAsia="仿宋" w:cs="仿宋"/>
                <w:color w:val="auto"/>
                <w:sz w:val="22"/>
                <w:szCs w:val="22"/>
              </w:rPr>
            </w:pPr>
            <w:r>
              <w:rPr>
                <w:rFonts w:hint="eastAsia" w:ascii="仿宋" w:hAnsi="仿宋" w:eastAsia="仿宋" w:cs="仿宋"/>
                <w:color w:val="auto"/>
                <w:sz w:val="22"/>
                <w:szCs w:val="22"/>
              </w:rPr>
              <w:t>根据投标人在本项目服务中组建的人员配备情况进行打分。</w:t>
            </w:r>
          </w:p>
          <w:p>
            <w:pPr>
              <w:spacing w:before="159" w:line="292" w:lineRule="auto"/>
              <w:ind w:left="119" w:right="151" w:hanging="5"/>
              <w:rPr>
                <w:rFonts w:ascii="仿宋" w:hAnsi="仿宋" w:eastAsia="仿宋" w:cs="仿宋"/>
                <w:color w:val="auto"/>
                <w:sz w:val="22"/>
                <w:szCs w:val="22"/>
              </w:rPr>
            </w:pPr>
            <w:r>
              <w:rPr>
                <w:rFonts w:hint="eastAsia" w:ascii="仿宋" w:hAnsi="仿宋" w:eastAsia="仿宋" w:cs="仿宋"/>
                <w:color w:val="auto"/>
                <w:sz w:val="22"/>
                <w:szCs w:val="22"/>
              </w:rPr>
              <w:t>人员配备合理，岗位职责分工明确，责任清晰，各岗位之间配合协调措施完善5-6分；</w:t>
            </w:r>
          </w:p>
          <w:p>
            <w:pPr>
              <w:spacing w:before="159" w:line="292" w:lineRule="auto"/>
              <w:ind w:left="119" w:right="151" w:hanging="5"/>
              <w:rPr>
                <w:rFonts w:ascii="仿宋" w:hAnsi="仿宋" w:eastAsia="仿宋" w:cs="仿宋"/>
                <w:color w:val="auto"/>
                <w:sz w:val="22"/>
                <w:szCs w:val="22"/>
              </w:rPr>
            </w:pPr>
            <w:r>
              <w:rPr>
                <w:rFonts w:hint="eastAsia" w:ascii="仿宋" w:hAnsi="仿宋" w:eastAsia="仿宋" w:cs="仿宋"/>
                <w:color w:val="auto"/>
                <w:sz w:val="22"/>
                <w:szCs w:val="22"/>
              </w:rPr>
              <w:t>较合理，岗位职责分工较明确，责任较清晰，各岗位之间配合协调措施较完善计3-4分；</w:t>
            </w:r>
          </w:p>
          <w:p>
            <w:pPr>
              <w:spacing w:before="159" w:line="292" w:lineRule="auto"/>
              <w:ind w:left="119" w:right="151" w:hanging="5"/>
              <w:rPr>
                <w:rFonts w:ascii="仿宋" w:hAnsi="仿宋" w:eastAsia="仿宋" w:cs="仿宋"/>
                <w:color w:val="auto"/>
                <w:sz w:val="22"/>
                <w:szCs w:val="22"/>
              </w:rPr>
            </w:pPr>
            <w:r>
              <w:rPr>
                <w:rFonts w:hint="eastAsia" w:ascii="仿宋" w:hAnsi="仿宋" w:eastAsia="仿宋" w:cs="仿宋"/>
                <w:color w:val="auto"/>
                <w:sz w:val="22"/>
                <w:szCs w:val="22"/>
              </w:rPr>
              <w:t>不合理，岗位职责分工不明确，责任不清晰，各岗位之间配合协调措施不完善计1-2分；未提供人员配备计划不得分。</w:t>
            </w:r>
          </w:p>
          <w:p>
            <w:pPr>
              <w:spacing w:before="159" w:line="292" w:lineRule="auto"/>
              <w:ind w:left="119" w:right="151" w:hanging="5"/>
              <w:rPr>
                <w:rFonts w:ascii="仿宋" w:hAnsi="仿宋" w:eastAsia="仿宋" w:cs="仿宋"/>
                <w:color w:val="auto"/>
                <w:sz w:val="22"/>
                <w:szCs w:val="22"/>
              </w:rPr>
            </w:pPr>
            <w:r>
              <w:rPr>
                <w:rFonts w:hint="eastAsia" w:ascii="仿宋" w:hAnsi="仿宋" w:eastAsia="仿宋" w:cs="仿宋"/>
                <w:color w:val="auto"/>
                <w:sz w:val="22"/>
                <w:szCs w:val="22"/>
              </w:rPr>
              <w:t>2、根据承担本项目负责人及主要工程技术人员信息表的综合能力进行打分，优3-4分，良1-2分，一般0-1分。</w:t>
            </w:r>
          </w:p>
          <w:p>
            <w:pPr>
              <w:spacing w:before="159" w:line="292" w:lineRule="auto"/>
              <w:ind w:left="119" w:right="151" w:hanging="5"/>
              <w:rPr>
                <w:rFonts w:ascii="仿宋" w:hAnsi="仿宋" w:eastAsia="仿宋" w:cs="仿宋"/>
                <w:color w:val="auto"/>
                <w:sz w:val="22"/>
                <w:szCs w:val="22"/>
              </w:rPr>
            </w:pPr>
            <w:r>
              <w:rPr>
                <w:rFonts w:hint="eastAsia" w:ascii="仿宋" w:hAnsi="仿宋" w:eastAsia="仿宋" w:cs="仿宋"/>
                <w:color w:val="auto"/>
                <w:sz w:val="22"/>
                <w:szCs w:val="22"/>
              </w:rPr>
              <w:t>注：提供相关人员的职称证书或相关证明材料。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724" w:type="dxa"/>
            <w:vMerge w:val="continue"/>
            <w:tcBorders>
              <w:top w:val="nil"/>
              <w:bottom w:val="nil"/>
            </w:tcBorders>
          </w:tcPr>
          <w:p>
            <w:pPr>
              <w:rPr>
                <w:rFonts w:ascii="仿宋" w:hAnsi="仿宋" w:eastAsia="仿宋" w:cs="仿宋"/>
                <w:color w:val="auto"/>
              </w:rPr>
            </w:pPr>
          </w:p>
        </w:tc>
        <w:tc>
          <w:tcPr>
            <w:tcW w:w="442" w:type="dxa"/>
          </w:tcPr>
          <w:p>
            <w:pPr>
              <w:spacing w:line="319" w:lineRule="auto"/>
              <w:rPr>
                <w:rFonts w:ascii="仿宋" w:hAnsi="仿宋" w:eastAsia="仿宋" w:cs="仿宋"/>
                <w:color w:val="auto"/>
              </w:rPr>
            </w:pPr>
          </w:p>
          <w:p>
            <w:pPr>
              <w:spacing w:line="320" w:lineRule="auto"/>
              <w:rPr>
                <w:rFonts w:ascii="仿宋" w:hAnsi="仿宋" w:eastAsia="仿宋" w:cs="仿宋"/>
                <w:color w:val="auto"/>
              </w:rPr>
            </w:pPr>
          </w:p>
          <w:p>
            <w:pPr>
              <w:spacing w:before="71" w:line="179" w:lineRule="auto"/>
              <w:ind w:left="175"/>
              <w:rPr>
                <w:rFonts w:ascii="仿宋" w:hAnsi="仿宋" w:eastAsia="仿宋" w:cs="仿宋"/>
                <w:color w:val="auto"/>
                <w:sz w:val="22"/>
                <w:szCs w:val="22"/>
              </w:rPr>
            </w:pPr>
            <w:r>
              <w:rPr>
                <w:rFonts w:ascii="仿宋" w:hAnsi="仿宋" w:eastAsia="仿宋" w:cs="仿宋"/>
                <w:color w:val="auto"/>
                <w:sz w:val="22"/>
                <w:szCs w:val="22"/>
              </w:rPr>
              <w:t>11</w:t>
            </w:r>
          </w:p>
        </w:tc>
        <w:tc>
          <w:tcPr>
            <w:tcW w:w="7366" w:type="dxa"/>
          </w:tcPr>
          <w:p>
            <w:pPr>
              <w:spacing w:before="33" w:line="427" w:lineRule="exact"/>
              <w:ind w:left="116"/>
              <w:rPr>
                <w:rFonts w:ascii="仿宋" w:hAnsi="仿宋" w:eastAsia="仿宋" w:cs="仿宋"/>
                <w:color w:val="auto"/>
                <w:sz w:val="22"/>
                <w:szCs w:val="22"/>
              </w:rPr>
            </w:pPr>
            <w:r>
              <w:rPr>
                <w:rFonts w:hint="eastAsia" w:ascii="仿宋" w:hAnsi="仿宋" w:eastAsia="仿宋" w:cs="仿宋"/>
                <w:color w:val="auto"/>
                <w:spacing w:val="8"/>
                <w:position w:val="15"/>
                <w:sz w:val="22"/>
                <w:szCs w:val="22"/>
              </w:rPr>
              <w:t>有</w:t>
            </w:r>
            <w:r>
              <w:rPr>
                <w:rFonts w:hint="eastAsia" w:ascii="仿宋" w:hAnsi="仿宋" w:eastAsia="仿宋" w:cs="仿宋"/>
                <w:color w:val="auto"/>
                <w:spacing w:val="4"/>
                <w:position w:val="15"/>
                <w:sz w:val="22"/>
                <w:szCs w:val="22"/>
              </w:rPr>
              <w:t>完善的</w:t>
            </w:r>
            <w:r>
              <w:rPr>
                <w:rFonts w:hint="eastAsia" w:ascii="仿宋" w:hAnsi="仿宋" w:eastAsia="仿宋" w:cs="仿宋"/>
                <w:color w:val="auto"/>
                <w:spacing w:val="4"/>
                <w:position w:val="15"/>
                <w:sz w:val="20"/>
                <w:szCs w:val="20"/>
              </w:rPr>
              <w:t>质量与安全保障方案及措施</w:t>
            </w:r>
            <w:r>
              <w:rPr>
                <w:rFonts w:hint="eastAsia" w:ascii="仿宋" w:hAnsi="仿宋" w:eastAsia="仿宋" w:cs="仿宋"/>
                <w:color w:val="auto"/>
                <w:spacing w:val="4"/>
                <w:position w:val="15"/>
                <w:sz w:val="22"/>
                <w:szCs w:val="22"/>
              </w:rPr>
              <w:t>，按其响应程度计分：</w:t>
            </w:r>
          </w:p>
          <w:p>
            <w:pPr>
              <w:spacing w:line="290" w:lineRule="exact"/>
              <w:ind w:left="128"/>
              <w:rPr>
                <w:rFonts w:ascii="仿宋" w:hAnsi="仿宋" w:eastAsia="仿宋" w:cs="仿宋"/>
                <w:color w:val="auto"/>
                <w:sz w:val="22"/>
                <w:szCs w:val="22"/>
              </w:rPr>
            </w:pPr>
            <w:r>
              <w:rPr>
                <w:rFonts w:hint="eastAsia" w:ascii="仿宋" w:hAnsi="仿宋" w:eastAsia="仿宋" w:cs="仿宋"/>
                <w:color w:val="auto"/>
                <w:spacing w:val="-2"/>
                <w:position w:val="1"/>
                <w:sz w:val="22"/>
                <w:szCs w:val="22"/>
              </w:rPr>
              <w:t>1</w:t>
            </w:r>
            <w:r>
              <w:rPr>
                <w:rFonts w:hint="eastAsia" w:ascii="仿宋" w:hAnsi="仿宋" w:eastAsia="仿宋" w:cs="仿宋"/>
                <w:color w:val="auto"/>
                <w:spacing w:val="-1"/>
                <w:position w:val="1"/>
                <w:sz w:val="22"/>
                <w:szCs w:val="22"/>
              </w:rPr>
              <w:t>.有完善的质量与安全保障措施计</w:t>
            </w:r>
            <w:r>
              <w:rPr>
                <w:rFonts w:ascii="仿宋" w:hAnsi="仿宋" w:eastAsia="仿宋" w:cs="仿宋"/>
                <w:color w:val="auto"/>
                <w:spacing w:val="-1"/>
                <w:position w:val="1"/>
                <w:sz w:val="22"/>
                <w:szCs w:val="22"/>
              </w:rPr>
              <w:t>8</w:t>
            </w:r>
            <w:r>
              <w:rPr>
                <w:rFonts w:hint="eastAsia" w:ascii="仿宋" w:hAnsi="仿宋" w:eastAsia="仿宋" w:cs="仿宋"/>
                <w:color w:val="auto"/>
                <w:spacing w:val="-1"/>
                <w:position w:val="1"/>
                <w:sz w:val="22"/>
                <w:szCs w:val="22"/>
              </w:rPr>
              <w:t>-</w:t>
            </w:r>
            <w:r>
              <w:rPr>
                <w:rFonts w:ascii="仿宋" w:hAnsi="仿宋" w:eastAsia="仿宋" w:cs="仿宋"/>
                <w:color w:val="auto"/>
                <w:spacing w:val="-1"/>
                <w:position w:val="1"/>
                <w:sz w:val="22"/>
                <w:szCs w:val="22"/>
              </w:rPr>
              <w:t>11</w:t>
            </w:r>
            <w:r>
              <w:rPr>
                <w:rFonts w:hint="eastAsia" w:ascii="仿宋" w:hAnsi="仿宋" w:eastAsia="仿宋" w:cs="仿宋"/>
                <w:color w:val="auto"/>
                <w:spacing w:val="-1"/>
                <w:position w:val="1"/>
                <w:sz w:val="22"/>
                <w:szCs w:val="22"/>
              </w:rPr>
              <w:t>分；</w:t>
            </w:r>
          </w:p>
          <w:p>
            <w:pPr>
              <w:spacing w:before="137" w:line="223" w:lineRule="auto"/>
              <w:ind w:left="114"/>
              <w:rPr>
                <w:rFonts w:ascii="仿宋" w:hAnsi="仿宋" w:eastAsia="仿宋" w:cs="仿宋"/>
                <w:color w:val="auto"/>
                <w:sz w:val="22"/>
                <w:szCs w:val="22"/>
              </w:rPr>
            </w:pPr>
            <w:r>
              <w:rPr>
                <w:rFonts w:hint="eastAsia" w:ascii="仿宋" w:hAnsi="仿宋" w:eastAsia="仿宋" w:cs="仿宋"/>
                <w:color w:val="auto"/>
                <w:spacing w:val="-1"/>
                <w:sz w:val="22"/>
                <w:szCs w:val="22"/>
              </w:rPr>
              <w:t>2.质量与安全保障措</w:t>
            </w:r>
            <w:r>
              <w:rPr>
                <w:rFonts w:hint="eastAsia" w:ascii="仿宋" w:hAnsi="仿宋" w:eastAsia="仿宋" w:cs="仿宋"/>
                <w:color w:val="auto"/>
                <w:sz w:val="22"/>
                <w:szCs w:val="22"/>
              </w:rPr>
              <w:t xml:space="preserve">施基本完善计 </w:t>
            </w:r>
            <w:r>
              <w:rPr>
                <w:rFonts w:ascii="仿宋" w:hAnsi="仿宋" w:eastAsia="仿宋" w:cs="仿宋"/>
                <w:color w:val="auto"/>
                <w:sz w:val="22"/>
                <w:szCs w:val="22"/>
              </w:rPr>
              <w:t>5</w:t>
            </w:r>
            <w:r>
              <w:rPr>
                <w:rFonts w:hint="eastAsia" w:ascii="仿宋" w:hAnsi="仿宋" w:eastAsia="仿宋" w:cs="仿宋"/>
                <w:color w:val="auto"/>
                <w:sz w:val="22"/>
                <w:szCs w:val="22"/>
              </w:rPr>
              <w:t>-</w:t>
            </w:r>
            <w:r>
              <w:rPr>
                <w:rFonts w:ascii="仿宋" w:hAnsi="仿宋" w:eastAsia="仿宋" w:cs="仿宋"/>
                <w:color w:val="auto"/>
                <w:sz w:val="22"/>
                <w:szCs w:val="22"/>
              </w:rPr>
              <w:t>7</w:t>
            </w:r>
            <w:r>
              <w:rPr>
                <w:rFonts w:hint="eastAsia" w:ascii="仿宋" w:hAnsi="仿宋" w:eastAsia="仿宋" w:cs="仿宋"/>
                <w:color w:val="auto"/>
                <w:sz w:val="22"/>
                <w:szCs w:val="22"/>
              </w:rPr>
              <w:t>分；</w:t>
            </w:r>
          </w:p>
          <w:p>
            <w:pPr>
              <w:spacing w:before="163" w:line="242" w:lineRule="auto"/>
              <w:ind w:left="116"/>
              <w:rPr>
                <w:rFonts w:ascii="仿宋" w:hAnsi="仿宋" w:eastAsia="仿宋" w:cs="仿宋"/>
                <w:color w:val="auto"/>
                <w:sz w:val="22"/>
                <w:szCs w:val="22"/>
              </w:rPr>
            </w:pPr>
            <w:r>
              <w:rPr>
                <w:rFonts w:hint="eastAsia" w:ascii="仿宋" w:hAnsi="仿宋" w:eastAsia="仿宋" w:cs="仿宋"/>
                <w:color w:val="auto"/>
                <w:spacing w:val="-1"/>
                <w:sz w:val="22"/>
                <w:szCs w:val="22"/>
              </w:rPr>
              <w:t>3.质量与安全保障措施不</w:t>
            </w:r>
            <w:r>
              <w:rPr>
                <w:rFonts w:hint="eastAsia" w:ascii="仿宋" w:hAnsi="仿宋" w:eastAsia="仿宋" w:cs="仿宋"/>
                <w:color w:val="auto"/>
                <w:sz w:val="22"/>
                <w:szCs w:val="22"/>
              </w:rPr>
              <w:t>完善的计0-</w:t>
            </w:r>
            <w:r>
              <w:rPr>
                <w:rFonts w:ascii="仿宋" w:hAnsi="仿宋" w:eastAsia="仿宋" w:cs="仿宋"/>
                <w:color w:val="auto"/>
                <w:sz w:val="22"/>
                <w:szCs w:val="22"/>
              </w:rPr>
              <w:t>4</w:t>
            </w:r>
            <w:r>
              <w:rPr>
                <w:rFonts w:hint="eastAsia" w:ascii="仿宋" w:hAnsi="仿宋" w:eastAsia="仿宋" w:cs="仿宋"/>
                <w:color w:val="auto"/>
                <w:sz w:val="22"/>
                <w:szCs w:val="2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24" w:type="dxa"/>
            <w:vMerge w:val="continue"/>
            <w:tcBorders>
              <w:top w:val="nil"/>
            </w:tcBorders>
          </w:tcPr>
          <w:p>
            <w:pPr>
              <w:rPr>
                <w:rFonts w:ascii="仿宋" w:hAnsi="仿宋" w:eastAsia="仿宋" w:cs="仿宋"/>
                <w:color w:val="auto"/>
              </w:rPr>
            </w:pPr>
          </w:p>
        </w:tc>
        <w:tc>
          <w:tcPr>
            <w:tcW w:w="442" w:type="dxa"/>
          </w:tcPr>
          <w:p>
            <w:pPr>
              <w:spacing w:line="353" w:lineRule="auto"/>
              <w:rPr>
                <w:rFonts w:ascii="仿宋" w:hAnsi="仿宋" w:eastAsia="仿宋" w:cs="仿宋"/>
                <w:color w:val="auto"/>
              </w:rPr>
            </w:pPr>
          </w:p>
          <w:p>
            <w:pPr>
              <w:spacing w:before="72" w:line="181" w:lineRule="auto"/>
              <w:ind w:left="170"/>
              <w:rPr>
                <w:rFonts w:ascii="仿宋" w:hAnsi="仿宋" w:eastAsia="仿宋" w:cs="仿宋"/>
                <w:color w:val="auto"/>
                <w:sz w:val="22"/>
                <w:szCs w:val="22"/>
              </w:rPr>
            </w:pPr>
            <w:r>
              <w:rPr>
                <w:rFonts w:hint="eastAsia" w:ascii="仿宋" w:hAnsi="仿宋" w:eastAsia="仿宋" w:cs="仿宋"/>
                <w:color w:val="auto"/>
                <w:sz w:val="22"/>
                <w:szCs w:val="22"/>
              </w:rPr>
              <w:t>9</w:t>
            </w:r>
          </w:p>
        </w:tc>
        <w:tc>
          <w:tcPr>
            <w:tcW w:w="7366" w:type="dxa"/>
          </w:tcPr>
          <w:p>
            <w:pPr>
              <w:spacing w:before="168" w:line="442" w:lineRule="exact"/>
              <w:ind w:left="118"/>
              <w:rPr>
                <w:rFonts w:ascii="仿宋" w:hAnsi="仿宋" w:eastAsia="仿宋" w:cs="仿宋"/>
                <w:color w:val="auto"/>
                <w:sz w:val="22"/>
                <w:szCs w:val="22"/>
              </w:rPr>
            </w:pPr>
            <w:r>
              <w:rPr>
                <w:rFonts w:hint="eastAsia" w:ascii="仿宋" w:hAnsi="仿宋" w:eastAsia="仿宋" w:cs="仿宋"/>
                <w:color w:val="auto"/>
                <w:spacing w:val="-11"/>
                <w:position w:val="16"/>
                <w:sz w:val="22"/>
                <w:szCs w:val="22"/>
              </w:rPr>
              <w:t>业</w:t>
            </w:r>
            <w:r>
              <w:rPr>
                <w:rFonts w:hint="eastAsia" w:ascii="仿宋" w:hAnsi="仿宋" w:eastAsia="仿宋" w:cs="仿宋"/>
                <w:color w:val="auto"/>
                <w:spacing w:val="-6"/>
                <w:position w:val="16"/>
                <w:sz w:val="22"/>
                <w:szCs w:val="22"/>
              </w:rPr>
              <w:t>绩：提供 2020 年 1 月至开标前同类项目业绩，以合同复印件加盖公章为</w:t>
            </w:r>
          </w:p>
          <w:p>
            <w:pPr>
              <w:spacing w:line="223" w:lineRule="auto"/>
              <w:ind w:left="121"/>
              <w:rPr>
                <w:rFonts w:ascii="仿宋" w:hAnsi="仿宋" w:eastAsia="仿宋" w:cs="仿宋"/>
                <w:color w:val="auto"/>
                <w:sz w:val="22"/>
                <w:szCs w:val="22"/>
              </w:rPr>
            </w:pPr>
            <w:r>
              <w:rPr>
                <w:rFonts w:hint="eastAsia" w:ascii="仿宋" w:hAnsi="仿宋" w:eastAsia="仿宋" w:cs="仿宋"/>
                <w:color w:val="auto"/>
                <w:spacing w:val="-17"/>
                <w:sz w:val="22"/>
                <w:szCs w:val="22"/>
              </w:rPr>
              <w:t>准</w:t>
            </w:r>
            <w:r>
              <w:rPr>
                <w:rFonts w:hint="eastAsia" w:ascii="仿宋" w:hAnsi="仿宋" w:eastAsia="仿宋" w:cs="仿宋"/>
                <w:color w:val="auto"/>
                <w:spacing w:val="-11"/>
                <w:sz w:val="22"/>
                <w:szCs w:val="22"/>
              </w:rPr>
              <w:t>，每提供一份计 3 分，此项共 9 分。</w:t>
            </w:r>
          </w:p>
        </w:tc>
      </w:tr>
    </w:tbl>
    <w:p>
      <w:pPr>
        <w:rPr>
          <w:rFonts w:ascii="仿宋" w:hAnsi="仿宋" w:eastAsia="仿宋" w:cs="仿宋"/>
          <w:color w:val="auto"/>
        </w:rPr>
      </w:pPr>
    </w:p>
    <w:p>
      <w:pPr>
        <w:rPr>
          <w:rFonts w:ascii="仿宋" w:hAnsi="仿宋" w:eastAsia="仿宋" w:cs="仿宋"/>
          <w:color w:val="auto"/>
        </w:rPr>
        <w:sectPr>
          <w:footerReference r:id="rId5" w:type="default"/>
          <w:pgSz w:w="11906" w:h="16839"/>
          <w:pgMar w:top="1231" w:right="1684" w:bottom="1156" w:left="1684" w:header="991" w:footer="994" w:gutter="0"/>
          <w:pgNumType w:fmt="decimal"/>
          <w:cols w:space="720" w:num="1"/>
        </w:sectPr>
      </w:pPr>
    </w:p>
    <w:p>
      <w:pPr>
        <w:spacing w:line="208" w:lineRule="exact"/>
        <w:rPr>
          <w:rFonts w:ascii="仿宋" w:hAnsi="仿宋" w:eastAsia="仿宋" w:cs="仿宋"/>
          <w:color w:val="auto"/>
        </w:rPr>
      </w:pPr>
    </w:p>
    <w:tbl>
      <w:tblPr>
        <w:tblStyle w:val="23"/>
        <w:tblW w:w="853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721" w:hRule="atLeast"/>
        </w:trPr>
        <w:tc>
          <w:tcPr>
            <w:tcW w:w="8532" w:type="dxa"/>
          </w:tcPr>
          <w:p>
            <w:pPr>
              <w:spacing w:before="37" w:line="359" w:lineRule="auto"/>
              <w:ind w:left="118" w:right="104" w:firstLine="5"/>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备注</w:t>
            </w:r>
            <w:r>
              <w:rPr>
                <w:rFonts w:hint="eastAsia" w:ascii="仿宋" w:hAnsi="仿宋" w:eastAsia="仿宋" w:cs="仿宋"/>
                <w:color w:val="auto"/>
                <w:spacing w:val="-2"/>
                <w:sz w:val="22"/>
                <w:szCs w:val="22"/>
              </w:rPr>
              <w:t>：1.以上“证明材料、业绩”等均以复印件加盖</w:t>
            </w:r>
            <w:r>
              <w:rPr>
                <w:rFonts w:hint="eastAsia" w:ascii="仿宋" w:hAnsi="仿宋" w:eastAsia="仿宋" w:cs="仿宋"/>
                <w:color w:val="auto"/>
                <w:spacing w:val="-1"/>
                <w:sz w:val="22"/>
                <w:szCs w:val="22"/>
              </w:rPr>
              <w:t>单位公章装订于投标文件中，无材</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料或材料不完整或模糊</w:t>
            </w:r>
            <w:r>
              <w:rPr>
                <w:rFonts w:hint="eastAsia" w:ascii="仿宋" w:hAnsi="仿宋" w:eastAsia="仿宋" w:cs="仿宋"/>
                <w:color w:val="auto"/>
                <w:sz w:val="22"/>
                <w:szCs w:val="22"/>
              </w:rPr>
              <w:t xml:space="preserve">辨识不清引起的无效不计分等，责任由投标人自行承担；      </w:t>
            </w:r>
            <w:r>
              <w:rPr>
                <w:rFonts w:hint="eastAsia" w:ascii="仿宋" w:hAnsi="仿宋" w:eastAsia="仿宋" w:cs="仿宋"/>
                <w:color w:val="auto"/>
                <w:spacing w:val="-2"/>
                <w:sz w:val="22"/>
                <w:szCs w:val="22"/>
              </w:rPr>
              <w:t>2.评标委员会将根据投标文件的响应程度按差别独立</w:t>
            </w:r>
            <w:r>
              <w:rPr>
                <w:rFonts w:hint="eastAsia" w:ascii="仿宋" w:hAnsi="仿宋" w:eastAsia="仿宋" w:cs="仿宋"/>
                <w:color w:val="auto"/>
                <w:spacing w:val="-1"/>
                <w:sz w:val="22"/>
                <w:szCs w:val="22"/>
              </w:rPr>
              <w:t>计分；本评分要素一览表满分 100</w:t>
            </w:r>
          </w:p>
          <w:p>
            <w:pPr>
              <w:spacing w:line="224" w:lineRule="auto"/>
              <w:ind w:left="125"/>
              <w:rPr>
                <w:rFonts w:ascii="仿宋" w:hAnsi="仿宋" w:eastAsia="仿宋" w:cs="仿宋"/>
                <w:color w:val="auto"/>
                <w:sz w:val="22"/>
                <w:szCs w:val="22"/>
              </w:rPr>
            </w:pPr>
            <w:r>
              <w:rPr>
                <w:rFonts w:hint="eastAsia" w:ascii="仿宋" w:hAnsi="仿宋" w:eastAsia="仿宋" w:cs="仿宋"/>
                <w:color w:val="auto"/>
                <w:spacing w:val="-9"/>
                <w:sz w:val="22"/>
                <w:szCs w:val="22"/>
              </w:rPr>
              <w:t>分</w:t>
            </w:r>
            <w:r>
              <w:rPr>
                <w:rFonts w:hint="eastAsia" w:ascii="仿宋" w:hAnsi="仿宋" w:eastAsia="仿宋" w:cs="仿宋"/>
                <w:color w:val="auto"/>
                <w:spacing w:val="-8"/>
                <w:sz w:val="22"/>
                <w:szCs w:val="22"/>
              </w:rPr>
              <w:t>。</w:t>
            </w:r>
          </w:p>
        </w:tc>
      </w:tr>
    </w:tbl>
    <w:p>
      <w:pPr>
        <w:spacing w:before="30" w:line="242" w:lineRule="auto"/>
        <w:ind w:left="562"/>
        <w:rPr>
          <w:rFonts w:ascii="仿宋" w:hAnsi="仿宋" w:eastAsia="仿宋" w:cs="仿宋"/>
          <w:color w:val="auto"/>
          <w:spacing w:val="-1"/>
          <w:sz w:val="22"/>
          <w:szCs w:val="22"/>
          <w14:textOutline w14:w="4013" w14:cap="sq" w14:cmpd="sng" w14:algn="ctr">
            <w14:solidFill>
              <w14:srgbClr w14:val="000000"/>
            </w14:solidFill>
            <w14:prstDash w14:val="solid"/>
            <w14:bevel/>
          </w14:textOutline>
        </w:rPr>
      </w:pPr>
    </w:p>
    <w:p>
      <w:pPr>
        <w:spacing w:before="30" w:line="242" w:lineRule="auto"/>
        <w:ind w:left="562"/>
        <w:rPr>
          <w:rFonts w:ascii="仿宋" w:hAnsi="仿宋" w:eastAsia="仿宋" w:cs="仿宋"/>
          <w:color w:val="auto"/>
          <w:spacing w:val="-1"/>
          <w:sz w:val="22"/>
          <w:szCs w:val="22"/>
          <w14:textOutline w14:w="4013" w14:cap="sq" w14:cmpd="sng" w14:algn="ctr">
            <w14:solidFill>
              <w14:srgbClr w14:val="000000"/>
            </w14:solidFill>
            <w14:prstDash w14:val="solid"/>
            <w14:bevel/>
          </w14:textOutline>
        </w:rPr>
      </w:pPr>
    </w:p>
    <w:p>
      <w:pPr>
        <w:spacing w:before="30" w:line="242" w:lineRule="auto"/>
        <w:ind w:left="562"/>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7.推</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荐中标候选人</w:t>
      </w:r>
    </w:p>
    <w:p>
      <w:pPr>
        <w:spacing w:before="141" w:line="359" w:lineRule="auto"/>
        <w:ind w:left="128" w:right="110" w:firstLine="434"/>
        <w:rPr>
          <w:rFonts w:ascii="仿宋" w:hAnsi="仿宋" w:eastAsia="仿宋" w:cs="仿宋"/>
          <w:color w:val="auto"/>
          <w:sz w:val="22"/>
          <w:szCs w:val="22"/>
        </w:rPr>
      </w:pPr>
      <w:r>
        <w:rPr>
          <w:rFonts w:hint="eastAsia" w:ascii="仿宋" w:hAnsi="仿宋" w:eastAsia="仿宋" w:cs="仿宋"/>
          <w:color w:val="auto"/>
          <w:spacing w:val="-8"/>
          <w:sz w:val="22"/>
          <w:szCs w:val="22"/>
        </w:rPr>
        <w:t>7.</w:t>
      </w:r>
      <w:r>
        <w:rPr>
          <w:rFonts w:hint="eastAsia" w:ascii="仿宋" w:hAnsi="仿宋" w:eastAsia="仿宋" w:cs="仿宋"/>
          <w:color w:val="auto"/>
          <w:spacing w:val="-5"/>
          <w:sz w:val="22"/>
          <w:szCs w:val="22"/>
        </w:rPr>
        <w:t>1</w:t>
      </w:r>
      <w:r>
        <w:rPr>
          <w:rFonts w:hint="eastAsia" w:ascii="仿宋" w:hAnsi="仿宋" w:eastAsia="仿宋" w:cs="仿宋"/>
          <w:color w:val="auto"/>
          <w:spacing w:val="-4"/>
          <w:sz w:val="22"/>
          <w:szCs w:val="22"/>
        </w:rPr>
        <w:t xml:space="preserve"> 评标结果按评审后得分由高到低顺序排列。得分相同的，按投标报价由低到高</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顺序排列。得分且投标报价相同的并列。投标文件满足</w:t>
      </w:r>
      <w:r>
        <w:rPr>
          <w:rFonts w:hint="eastAsia" w:ascii="仿宋" w:hAnsi="仿宋" w:eastAsia="仿宋" w:cs="仿宋"/>
          <w:color w:val="auto"/>
          <w:spacing w:val="-1"/>
          <w:sz w:val="22"/>
          <w:szCs w:val="22"/>
        </w:rPr>
        <w:t>招标文件全部实质性要求，且按</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照评审因素的量化指标评审得分最</w:t>
      </w:r>
      <w:r>
        <w:rPr>
          <w:rFonts w:hint="eastAsia" w:ascii="仿宋" w:hAnsi="仿宋" w:eastAsia="仿宋" w:cs="仿宋"/>
          <w:color w:val="auto"/>
          <w:sz w:val="22"/>
          <w:szCs w:val="22"/>
        </w:rPr>
        <w:t>高的投标人为排名第一的中标候选人。</w:t>
      </w:r>
    </w:p>
    <w:p>
      <w:pPr>
        <w:spacing w:before="1" w:line="231" w:lineRule="auto"/>
        <w:outlineLvl w:val="1"/>
        <w:rPr>
          <w:rFonts w:ascii="仿宋" w:hAnsi="仿宋" w:eastAsia="仿宋" w:cs="仿宋"/>
          <w:color w:val="auto"/>
          <w:sz w:val="22"/>
          <w:szCs w:val="22"/>
        </w:rPr>
      </w:pPr>
      <w:bookmarkStart w:id="17" w:name="_bookmark9"/>
      <w:bookmarkEnd w:id="17"/>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8、定标</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与中标</w:t>
      </w:r>
    </w:p>
    <w:p>
      <w:pPr>
        <w:spacing w:before="150" w:line="242" w:lineRule="auto"/>
        <w:ind w:left="562"/>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8.1.评标报</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告</w:t>
      </w:r>
    </w:p>
    <w:p>
      <w:pPr>
        <w:spacing w:before="138" w:line="360" w:lineRule="auto"/>
        <w:ind w:left="128" w:right="39" w:firstLine="434"/>
        <w:rPr>
          <w:rFonts w:ascii="仿宋" w:hAnsi="仿宋" w:eastAsia="仿宋" w:cs="仿宋"/>
          <w:color w:val="auto"/>
          <w:sz w:val="22"/>
          <w:szCs w:val="22"/>
        </w:rPr>
      </w:pPr>
      <w:r>
        <w:rPr>
          <w:rFonts w:hint="eastAsia" w:ascii="仿宋" w:hAnsi="仿宋" w:eastAsia="仿宋" w:cs="仿宋"/>
          <w:color w:val="auto"/>
          <w:spacing w:val="-4"/>
          <w:sz w:val="22"/>
          <w:szCs w:val="22"/>
        </w:rPr>
        <w:t>8.1.1 评标委</w:t>
      </w:r>
      <w:r>
        <w:rPr>
          <w:rFonts w:hint="eastAsia" w:ascii="仿宋" w:hAnsi="仿宋" w:eastAsia="仿宋" w:cs="仿宋"/>
          <w:color w:val="auto"/>
          <w:spacing w:val="-3"/>
          <w:sz w:val="22"/>
          <w:szCs w:val="22"/>
        </w:rPr>
        <w:t>员</w:t>
      </w:r>
      <w:r>
        <w:rPr>
          <w:rFonts w:hint="eastAsia" w:ascii="仿宋" w:hAnsi="仿宋" w:eastAsia="仿宋" w:cs="仿宋"/>
          <w:color w:val="auto"/>
          <w:spacing w:val="-2"/>
          <w:sz w:val="22"/>
          <w:szCs w:val="22"/>
        </w:rPr>
        <w:t>会根据全体评标成员签字的原始评标记录和评标结果编写评标报告。</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评标报告内容按照《政府采购货物和</w:t>
      </w:r>
      <w:r>
        <w:rPr>
          <w:rFonts w:hint="eastAsia" w:ascii="仿宋" w:hAnsi="仿宋" w:eastAsia="仿宋" w:cs="仿宋"/>
          <w:color w:val="auto"/>
          <w:sz w:val="22"/>
          <w:szCs w:val="22"/>
        </w:rPr>
        <w:t>服务招标投标管理办法》相关要求执行。</w:t>
      </w:r>
    </w:p>
    <w:p>
      <w:pPr>
        <w:spacing w:before="1" w:line="220" w:lineRule="auto"/>
        <w:ind w:left="562"/>
        <w:rPr>
          <w:rFonts w:ascii="仿宋" w:hAnsi="仿宋" w:eastAsia="仿宋" w:cs="仿宋"/>
          <w:color w:val="auto"/>
          <w:sz w:val="22"/>
          <w:szCs w:val="22"/>
        </w:rPr>
      </w:pPr>
      <w:r>
        <w:rPr>
          <w:rFonts w:hint="eastAsia" w:ascii="仿宋" w:hAnsi="仿宋" w:eastAsia="仿宋" w:cs="仿宋"/>
          <w:color w:val="auto"/>
          <w:spacing w:val="-4"/>
          <w:sz w:val="22"/>
          <w:szCs w:val="22"/>
        </w:rPr>
        <w:t>8.1</w:t>
      </w:r>
      <w:r>
        <w:rPr>
          <w:rFonts w:hint="eastAsia" w:ascii="仿宋" w:hAnsi="仿宋" w:eastAsia="仿宋" w:cs="仿宋"/>
          <w:color w:val="auto"/>
          <w:spacing w:val="-8"/>
          <w:sz w:val="22"/>
          <w:szCs w:val="22"/>
        </w:rPr>
        <w:t>.2 采</w:t>
      </w:r>
      <w:r>
        <w:rPr>
          <w:rFonts w:hint="eastAsia" w:ascii="仿宋" w:hAnsi="仿宋" w:eastAsia="仿宋" w:cs="仿宋"/>
          <w:color w:val="auto"/>
          <w:spacing w:val="-7"/>
          <w:sz w:val="22"/>
          <w:szCs w:val="22"/>
        </w:rPr>
        <w:t>购</w:t>
      </w:r>
      <w:r>
        <w:rPr>
          <w:rFonts w:hint="eastAsia" w:ascii="仿宋" w:hAnsi="仿宋" w:eastAsia="仿宋" w:cs="仿宋"/>
          <w:color w:val="auto"/>
          <w:spacing w:val="-4"/>
          <w:sz w:val="22"/>
          <w:szCs w:val="22"/>
        </w:rPr>
        <w:t>代理机构应当在评标结束后 2 个工作日内将评标报告送采购人。</w:t>
      </w:r>
    </w:p>
    <w:p>
      <w:pPr>
        <w:spacing w:before="164" w:line="242" w:lineRule="auto"/>
        <w:ind w:left="564"/>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8.2.定标</w:t>
      </w:r>
    </w:p>
    <w:p>
      <w:pPr>
        <w:spacing w:before="142" w:line="359" w:lineRule="auto"/>
        <w:ind w:left="127" w:right="94" w:firstLine="436"/>
        <w:rPr>
          <w:rFonts w:ascii="仿宋" w:hAnsi="仿宋" w:eastAsia="仿宋" w:cs="仿宋"/>
          <w:color w:val="auto"/>
          <w:sz w:val="22"/>
          <w:szCs w:val="22"/>
        </w:rPr>
      </w:pPr>
      <w:r>
        <w:rPr>
          <w:rFonts w:hint="eastAsia" w:ascii="仿宋" w:hAnsi="仿宋" w:eastAsia="仿宋" w:cs="仿宋"/>
          <w:color w:val="auto"/>
          <w:spacing w:val="-2"/>
          <w:sz w:val="22"/>
          <w:szCs w:val="22"/>
        </w:rPr>
        <w:t>8.2.1 采购人应当自收到评标报告之日起5个</w:t>
      </w:r>
      <w:r>
        <w:rPr>
          <w:rFonts w:hint="eastAsia" w:ascii="仿宋" w:hAnsi="仿宋" w:eastAsia="仿宋" w:cs="仿宋"/>
          <w:color w:val="auto"/>
          <w:spacing w:val="-1"/>
          <w:sz w:val="22"/>
          <w:szCs w:val="22"/>
        </w:rPr>
        <w:t>工作日内，在评标报告确定的中标候选</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人名单中按顺序确定中标人。中标候选人并列的，由采购人</w:t>
      </w:r>
      <w:r>
        <w:rPr>
          <w:rFonts w:hint="eastAsia" w:ascii="仿宋" w:hAnsi="仿宋" w:eastAsia="仿宋" w:cs="仿宋"/>
          <w:color w:val="auto"/>
          <w:spacing w:val="-1"/>
          <w:sz w:val="22"/>
          <w:szCs w:val="22"/>
        </w:rPr>
        <w:t>或者采购人委托评标委员会</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按照招标文件规定</w:t>
      </w:r>
      <w:r>
        <w:rPr>
          <w:rFonts w:hint="eastAsia" w:ascii="仿宋" w:hAnsi="仿宋" w:eastAsia="仿宋" w:cs="仿宋"/>
          <w:color w:val="auto"/>
          <w:spacing w:val="-1"/>
          <w:sz w:val="22"/>
          <w:szCs w:val="22"/>
        </w:rPr>
        <w:t>的方式确定中标人；招标文件未规定的，采取随机抽取的方式确定。</w:t>
      </w:r>
    </w:p>
    <w:p>
      <w:pPr>
        <w:spacing w:before="1" w:line="359" w:lineRule="auto"/>
        <w:ind w:left="130" w:right="112" w:firstLine="434"/>
        <w:rPr>
          <w:rFonts w:ascii="仿宋" w:hAnsi="仿宋" w:eastAsia="仿宋" w:cs="仿宋"/>
          <w:color w:val="auto"/>
          <w:sz w:val="22"/>
          <w:szCs w:val="22"/>
        </w:rPr>
      </w:pPr>
      <w:r>
        <w:rPr>
          <w:rFonts w:hint="eastAsia" w:ascii="仿宋" w:hAnsi="仿宋" w:eastAsia="仿宋" w:cs="仿宋"/>
          <w:color w:val="auto"/>
          <w:spacing w:val="-2"/>
          <w:sz w:val="22"/>
          <w:szCs w:val="22"/>
        </w:rPr>
        <w:t>8.2.</w:t>
      </w:r>
      <w:r>
        <w:rPr>
          <w:rFonts w:hint="eastAsia" w:ascii="仿宋" w:hAnsi="仿宋" w:eastAsia="仿宋" w:cs="仿宋"/>
          <w:color w:val="auto"/>
          <w:spacing w:val="-8"/>
          <w:sz w:val="22"/>
          <w:szCs w:val="22"/>
        </w:rPr>
        <w:t>2</w:t>
      </w:r>
      <w:r>
        <w:rPr>
          <w:rFonts w:hint="eastAsia" w:ascii="仿宋" w:hAnsi="仿宋" w:eastAsia="仿宋" w:cs="仿宋"/>
          <w:color w:val="auto"/>
          <w:spacing w:val="-4"/>
          <w:sz w:val="22"/>
          <w:szCs w:val="22"/>
        </w:rPr>
        <w:t xml:space="preserve"> 采购人在收到评标报告 5 个工作日内未按评标报告推荐的中标候选人顺序确</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定中标人，又不能说明合法理由的，视同按评标报告推荐的顺序</w:t>
      </w:r>
      <w:r>
        <w:rPr>
          <w:rFonts w:hint="eastAsia" w:ascii="仿宋" w:hAnsi="仿宋" w:eastAsia="仿宋" w:cs="仿宋"/>
          <w:color w:val="auto"/>
          <w:spacing w:val="-1"/>
          <w:sz w:val="22"/>
          <w:szCs w:val="22"/>
        </w:rPr>
        <w:t>确定排名第一的中标候</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选人</w:t>
      </w:r>
      <w:r>
        <w:rPr>
          <w:rFonts w:hint="eastAsia" w:ascii="仿宋" w:hAnsi="仿宋" w:eastAsia="仿宋" w:cs="仿宋"/>
          <w:color w:val="auto"/>
          <w:spacing w:val="-2"/>
          <w:sz w:val="22"/>
          <w:szCs w:val="22"/>
        </w:rPr>
        <w:t>为中标人。</w:t>
      </w:r>
    </w:p>
    <w:p>
      <w:pPr>
        <w:spacing w:before="1" w:line="358" w:lineRule="auto"/>
        <w:ind w:left="132" w:right="112" w:firstLine="432"/>
        <w:rPr>
          <w:rFonts w:ascii="仿宋" w:hAnsi="仿宋" w:eastAsia="仿宋" w:cs="仿宋"/>
          <w:color w:val="auto"/>
          <w:sz w:val="22"/>
          <w:szCs w:val="22"/>
        </w:rPr>
      </w:pPr>
      <w:r>
        <w:rPr>
          <w:rFonts w:hint="eastAsia" w:ascii="仿宋" w:hAnsi="仿宋" w:eastAsia="仿宋" w:cs="仿宋"/>
          <w:color w:val="auto"/>
          <w:spacing w:val="-2"/>
          <w:sz w:val="22"/>
          <w:szCs w:val="22"/>
        </w:rPr>
        <w:t>8.2.</w:t>
      </w:r>
      <w:r>
        <w:rPr>
          <w:rFonts w:hint="eastAsia" w:ascii="仿宋" w:hAnsi="仿宋" w:eastAsia="仿宋" w:cs="仿宋"/>
          <w:color w:val="auto"/>
          <w:spacing w:val="-7"/>
          <w:sz w:val="22"/>
          <w:szCs w:val="22"/>
        </w:rPr>
        <w:t>3 采购代理机构应当自中标人确定之日起 2 个工作日内，在省级以上财政部门</w:t>
      </w:r>
      <w:r>
        <w:rPr>
          <w:rFonts w:hint="eastAsia" w:ascii="仿宋" w:hAnsi="仿宋" w:eastAsia="仿宋" w:cs="仿宋"/>
          <w:color w:val="auto"/>
          <w:spacing w:val="-1"/>
          <w:sz w:val="22"/>
          <w:szCs w:val="22"/>
        </w:rPr>
        <w:t>指</w:t>
      </w:r>
      <w:r>
        <w:rPr>
          <w:rFonts w:hint="eastAsia" w:ascii="仿宋" w:hAnsi="仿宋" w:eastAsia="仿宋" w:cs="仿宋"/>
          <w:color w:val="auto"/>
          <w:sz w:val="22"/>
          <w:szCs w:val="22"/>
        </w:rPr>
        <w:t xml:space="preserve"> </w:t>
      </w:r>
      <w:r>
        <w:rPr>
          <w:rFonts w:hint="eastAsia" w:ascii="仿宋" w:hAnsi="仿宋" w:eastAsia="仿宋" w:cs="仿宋"/>
          <w:color w:val="auto"/>
          <w:spacing w:val="-5"/>
          <w:sz w:val="22"/>
          <w:szCs w:val="22"/>
        </w:rPr>
        <w:t>定的媒体上公告中标结果。中标公告期限 1 个工作日。</w:t>
      </w:r>
    </w:p>
    <w:p>
      <w:pPr>
        <w:spacing w:before="1" w:line="241" w:lineRule="auto"/>
        <w:ind w:left="564"/>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9.中标通知</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书</w:t>
      </w:r>
    </w:p>
    <w:p>
      <w:pPr>
        <w:spacing w:before="142" w:line="220" w:lineRule="auto"/>
        <w:ind w:left="564"/>
        <w:rPr>
          <w:rFonts w:ascii="仿宋" w:hAnsi="仿宋" w:eastAsia="仿宋" w:cs="仿宋"/>
          <w:color w:val="auto"/>
          <w:sz w:val="22"/>
          <w:szCs w:val="22"/>
        </w:rPr>
      </w:pPr>
      <w:r>
        <w:rPr>
          <w:rFonts w:hint="eastAsia" w:ascii="仿宋" w:hAnsi="仿宋" w:eastAsia="仿宋" w:cs="仿宋"/>
          <w:color w:val="auto"/>
          <w:spacing w:val="-8"/>
          <w:sz w:val="22"/>
          <w:szCs w:val="22"/>
        </w:rPr>
        <w:t>9.</w:t>
      </w:r>
      <w:r>
        <w:rPr>
          <w:rFonts w:hint="eastAsia" w:ascii="仿宋" w:hAnsi="仿宋" w:eastAsia="仿宋" w:cs="仿宋"/>
          <w:color w:val="auto"/>
          <w:spacing w:val="-4"/>
          <w:sz w:val="22"/>
          <w:szCs w:val="22"/>
        </w:rPr>
        <w:t>1 在公告中标结果的同时，采购人或者采购代理机构应当向中标人发出中标通知</w:t>
      </w:r>
    </w:p>
    <w:p>
      <w:pPr>
        <w:spacing w:before="165" w:line="359" w:lineRule="auto"/>
        <w:ind w:left="130" w:right="111" w:firstLine="7"/>
        <w:rPr>
          <w:rFonts w:ascii="仿宋" w:hAnsi="仿宋" w:eastAsia="仿宋" w:cs="仿宋"/>
          <w:color w:val="auto"/>
          <w:sz w:val="22"/>
          <w:szCs w:val="22"/>
        </w:rPr>
      </w:pPr>
      <w:r>
        <w:rPr>
          <w:rFonts w:hint="eastAsia" w:ascii="仿宋" w:hAnsi="仿宋" w:eastAsia="仿宋" w:cs="仿宋"/>
          <w:color w:val="auto"/>
          <w:spacing w:val="-2"/>
          <w:sz w:val="22"/>
          <w:szCs w:val="22"/>
        </w:rPr>
        <w:t>书；对未通过资格审查的投标人，应当告知其未通过的原因；采用综合评分法评审</w:t>
      </w:r>
      <w:r>
        <w:rPr>
          <w:rFonts w:hint="eastAsia" w:ascii="仿宋" w:hAnsi="仿宋" w:eastAsia="仿宋" w:cs="仿宋"/>
          <w:color w:val="auto"/>
          <w:sz w:val="22"/>
          <w:szCs w:val="22"/>
        </w:rPr>
        <w:t xml:space="preserve">的， </w:t>
      </w:r>
      <w:r>
        <w:rPr>
          <w:rFonts w:hint="eastAsia" w:ascii="仿宋" w:hAnsi="仿宋" w:eastAsia="仿宋" w:cs="仿宋"/>
          <w:color w:val="auto"/>
          <w:spacing w:val="-1"/>
          <w:sz w:val="22"/>
          <w:szCs w:val="22"/>
        </w:rPr>
        <w:t>还应当告知未中标人本人的评审得分与</w:t>
      </w:r>
      <w:r>
        <w:rPr>
          <w:rFonts w:hint="eastAsia" w:ascii="仿宋" w:hAnsi="仿宋" w:eastAsia="仿宋" w:cs="仿宋"/>
          <w:color w:val="auto"/>
          <w:sz w:val="22"/>
          <w:szCs w:val="22"/>
        </w:rPr>
        <w:t>排序。</w:t>
      </w:r>
    </w:p>
    <w:p>
      <w:pPr>
        <w:spacing w:before="2" w:line="358" w:lineRule="auto"/>
        <w:ind w:left="134" w:right="110" w:firstLine="430"/>
        <w:rPr>
          <w:rFonts w:ascii="仿宋" w:hAnsi="仿宋" w:eastAsia="仿宋" w:cs="仿宋"/>
          <w:color w:val="auto"/>
          <w:sz w:val="22"/>
          <w:szCs w:val="22"/>
        </w:rPr>
      </w:pPr>
      <w:r>
        <w:rPr>
          <w:rFonts w:hint="eastAsia" w:ascii="仿宋" w:hAnsi="仿宋" w:eastAsia="仿宋" w:cs="仿宋"/>
          <w:color w:val="auto"/>
          <w:spacing w:val="-8"/>
          <w:sz w:val="22"/>
          <w:szCs w:val="22"/>
        </w:rPr>
        <w:t>9.</w:t>
      </w:r>
      <w:r>
        <w:rPr>
          <w:rFonts w:hint="eastAsia" w:ascii="仿宋" w:hAnsi="仿宋" w:eastAsia="仿宋" w:cs="仿宋"/>
          <w:color w:val="auto"/>
          <w:spacing w:val="-4"/>
          <w:sz w:val="22"/>
          <w:szCs w:val="22"/>
        </w:rPr>
        <w:t>2 中标通知书发出后，采购人不得违法改变中标结果，中标人无正当理由不得放</w:t>
      </w:r>
      <w:r>
        <w:rPr>
          <w:rFonts w:hint="eastAsia" w:ascii="仿宋" w:hAnsi="仿宋" w:eastAsia="仿宋" w:cs="仿宋"/>
          <w:color w:val="auto"/>
          <w:sz w:val="22"/>
          <w:szCs w:val="22"/>
        </w:rPr>
        <w:t xml:space="preserve"> </w:t>
      </w:r>
      <w:r>
        <w:rPr>
          <w:rFonts w:hint="eastAsia" w:ascii="仿宋" w:hAnsi="仿宋" w:eastAsia="仿宋" w:cs="仿宋"/>
          <w:color w:val="auto"/>
          <w:spacing w:val="-6"/>
          <w:sz w:val="22"/>
          <w:szCs w:val="22"/>
        </w:rPr>
        <w:t>弃</w:t>
      </w:r>
      <w:r>
        <w:rPr>
          <w:rFonts w:hint="eastAsia" w:ascii="仿宋" w:hAnsi="仿宋" w:eastAsia="仿宋" w:cs="仿宋"/>
          <w:color w:val="auto"/>
          <w:spacing w:val="-5"/>
          <w:sz w:val="22"/>
          <w:szCs w:val="22"/>
        </w:rPr>
        <w:t>中标。</w:t>
      </w:r>
    </w:p>
    <w:p>
      <w:pPr>
        <w:spacing w:before="1" w:line="241" w:lineRule="auto"/>
        <w:ind w:left="564"/>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10.招标代</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理服务费</w:t>
      </w:r>
    </w:p>
    <w:p>
      <w:pPr>
        <w:spacing w:before="142" w:line="358" w:lineRule="auto"/>
        <w:ind w:left="135" w:right="196" w:firstLine="429"/>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10.1</w:t>
      </w:r>
      <w:r>
        <w:rPr>
          <w:rFonts w:hint="eastAsia" w:ascii="仿宋" w:hAnsi="仿宋" w:eastAsia="仿宋" w:cs="仿宋"/>
          <w:color w:val="auto"/>
          <w:spacing w:val="-1"/>
          <w:sz w:val="22"/>
          <w:szCs w:val="22"/>
        </w:rPr>
        <w:t xml:space="preserve"> </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中标人在结果公告公示后，向中金国际项目管理有限公司交纳招标代</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理服务</w:t>
      </w:r>
      <w:r>
        <w:rPr>
          <w:rFonts w:hint="eastAsia" w:ascii="仿宋" w:hAnsi="仿宋" w:eastAsia="仿宋" w:cs="仿宋"/>
          <w:color w:val="auto"/>
          <w:spacing w:val="-11"/>
          <w:sz w:val="22"/>
          <w:szCs w:val="22"/>
          <w14:textOutline w14:w="4013" w14:cap="sq" w14:cmpd="sng" w14:algn="ctr">
            <w14:solidFill>
              <w14:srgbClr w14:val="000000"/>
            </w14:solidFill>
            <w14:prstDash w14:val="solid"/>
            <w14:bevel/>
          </w14:textOutline>
        </w:rPr>
        <w:t>费</w:t>
      </w:r>
      <w:r>
        <w:rPr>
          <w:rFonts w:hint="eastAsia" w:ascii="仿宋" w:hAnsi="仿宋" w:eastAsia="仿宋" w:cs="仿宋"/>
          <w:color w:val="auto"/>
          <w:spacing w:val="-10"/>
          <w:sz w:val="22"/>
          <w:szCs w:val="22"/>
          <w14:textOutline w14:w="4013" w14:cap="sq" w14:cmpd="sng" w14:algn="ctr">
            <w14:solidFill>
              <w14:srgbClr w14:val="000000"/>
            </w14:solidFill>
            <w14:prstDash w14:val="solid"/>
            <w14:bevel/>
          </w14:textOutline>
        </w:rPr>
        <w:t>；</w:t>
      </w:r>
    </w:p>
    <w:p>
      <w:pPr>
        <w:spacing w:before="241" w:line="359" w:lineRule="auto"/>
        <w:ind w:left="31" w:right="145" w:firstLine="7"/>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10.2</w:t>
      </w:r>
      <w:r>
        <w:rPr>
          <w:rFonts w:hint="eastAsia" w:ascii="仿宋" w:hAnsi="仿宋" w:eastAsia="仿宋" w:cs="仿宋"/>
          <w:color w:val="auto"/>
          <w:spacing w:val="-1"/>
          <w:sz w:val="22"/>
          <w:szCs w:val="22"/>
        </w:rPr>
        <w:t xml:space="preserve"> </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招标代理服务费参照国家计委关于印发《招标代理服务收费管理暂行</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办法》</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的通知</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(计价格〔2002〕1980</w:t>
      </w:r>
      <w:r>
        <w:rPr>
          <w:rFonts w:hint="eastAsia" w:ascii="仿宋" w:hAnsi="仿宋" w:eastAsia="仿宋" w:cs="仿宋"/>
          <w:color w:val="auto"/>
          <w:spacing w:val="-1"/>
          <w:sz w:val="22"/>
          <w:szCs w:val="22"/>
        </w:rPr>
        <w:t xml:space="preserve"> </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号)</w:t>
      </w:r>
      <w:r>
        <w:rPr>
          <w:rFonts w:hint="eastAsia" w:ascii="仿宋" w:hAnsi="仿宋" w:eastAsia="仿宋" w:cs="仿宋"/>
          <w:color w:val="auto"/>
          <w:spacing w:val="-1"/>
          <w:sz w:val="22"/>
          <w:szCs w:val="22"/>
        </w:rPr>
        <w:t xml:space="preserve"> </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、《国家发展和改革委员会办公厅关于招标代理服</w:t>
      </w:r>
      <w:r>
        <w:rPr>
          <w:rFonts w:hint="eastAsia" w:ascii="仿宋" w:hAnsi="仿宋" w:eastAsia="仿宋" w:cs="仿宋"/>
          <w:color w:val="auto"/>
          <w:sz w:val="22"/>
          <w:szCs w:val="22"/>
        </w:rPr>
        <w:t xml:space="preserve"> </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务</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收</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费有关问题的通知》</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(发改办价格〔2003〕857</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号)</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及</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(发改办价格〔2011〕534</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号)</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规定计取</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w:t>
      </w:r>
    </w:p>
    <w:p>
      <w:pPr>
        <w:spacing w:line="223" w:lineRule="auto"/>
        <w:ind w:left="463"/>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10.3</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招标代理服务费可采用</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电汇、银行转帐等形式支付。</w:t>
      </w:r>
    </w:p>
    <w:p>
      <w:pPr>
        <w:spacing w:before="161" w:line="223" w:lineRule="auto"/>
        <w:ind w:left="463"/>
        <w:rPr>
          <w:rFonts w:ascii="仿宋" w:hAnsi="仿宋" w:eastAsia="仿宋" w:cs="仿宋"/>
          <w:color w:val="auto"/>
          <w:sz w:val="22"/>
          <w:szCs w:val="22"/>
        </w:rPr>
      </w:pP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10</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.4</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招标代理服务费支付账户</w:t>
      </w:r>
    </w:p>
    <w:p>
      <w:pPr>
        <w:spacing w:line="359" w:lineRule="auto"/>
        <w:ind w:left="28" w:firstLine="435"/>
        <w:rPr>
          <w:rFonts w:ascii="仿宋" w:hAnsi="仿宋" w:eastAsia="仿宋" w:cs="仿宋"/>
          <w:color w:val="auto"/>
          <w:spacing w:val="-2"/>
          <w:sz w:val="22"/>
          <w:szCs w:val="22"/>
        </w:rPr>
      </w:pPr>
      <w:r>
        <w:rPr>
          <w:rFonts w:hint="eastAsia" w:ascii="仿宋" w:hAnsi="仿宋" w:eastAsia="仿宋" w:cs="仿宋"/>
          <w:color w:val="auto"/>
          <w:spacing w:val="-2"/>
          <w:sz w:val="22"/>
          <w:szCs w:val="22"/>
        </w:rPr>
        <w:t>银行户名：中金国际项目管理有限公司</w:t>
      </w:r>
    </w:p>
    <w:p>
      <w:pPr>
        <w:spacing w:line="359" w:lineRule="auto"/>
        <w:ind w:left="28" w:firstLine="435"/>
        <w:rPr>
          <w:rFonts w:ascii="仿宋" w:hAnsi="仿宋" w:eastAsia="仿宋" w:cs="仿宋"/>
          <w:color w:val="auto"/>
          <w:spacing w:val="-2"/>
          <w:sz w:val="22"/>
          <w:szCs w:val="22"/>
        </w:rPr>
      </w:pPr>
      <w:r>
        <w:rPr>
          <w:rFonts w:hint="eastAsia" w:ascii="仿宋" w:hAnsi="仿宋" w:eastAsia="仿宋" w:cs="仿宋"/>
          <w:color w:val="auto"/>
          <w:spacing w:val="-2"/>
          <w:sz w:val="22"/>
          <w:szCs w:val="22"/>
        </w:rPr>
        <w:t>开户银行：中国建设银行股份有限公司西安雁翔广场支行</w:t>
      </w:r>
    </w:p>
    <w:p>
      <w:pPr>
        <w:spacing w:line="359" w:lineRule="auto"/>
        <w:ind w:left="28" w:firstLine="435"/>
        <w:rPr>
          <w:rFonts w:ascii="仿宋" w:hAnsi="仿宋" w:eastAsia="仿宋" w:cs="仿宋"/>
          <w:color w:val="auto"/>
          <w:spacing w:val="-2"/>
          <w:sz w:val="22"/>
          <w:szCs w:val="22"/>
        </w:rPr>
      </w:pPr>
      <w:r>
        <w:rPr>
          <w:rFonts w:hint="eastAsia" w:ascii="仿宋" w:hAnsi="仿宋" w:eastAsia="仿宋" w:cs="仿宋"/>
          <w:color w:val="auto"/>
          <w:spacing w:val="-2"/>
          <w:sz w:val="22"/>
          <w:szCs w:val="22"/>
        </w:rPr>
        <w:t>账    号：61050110669000000065 </w:t>
      </w:r>
    </w:p>
    <w:p>
      <w:pPr>
        <w:spacing w:line="359" w:lineRule="auto"/>
        <w:ind w:left="28" w:firstLine="435"/>
        <w:rPr>
          <w:rFonts w:ascii="仿宋" w:hAnsi="仿宋" w:eastAsia="仿宋" w:cs="仿宋"/>
          <w:color w:val="auto"/>
          <w:spacing w:val="-2"/>
          <w:sz w:val="22"/>
          <w:szCs w:val="22"/>
        </w:rPr>
      </w:pPr>
      <w:r>
        <w:rPr>
          <w:rFonts w:hint="eastAsia" w:ascii="仿宋" w:hAnsi="仿宋" w:eastAsia="仿宋" w:cs="仿宋"/>
          <w:color w:val="auto"/>
          <w:spacing w:val="-2"/>
          <w:sz w:val="22"/>
          <w:szCs w:val="22"/>
        </w:rPr>
        <w:t>联系人：胡工</w:t>
      </w:r>
    </w:p>
    <w:p>
      <w:pPr>
        <w:spacing w:line="359" w:lineRule="auto"/>
        <w:ind w:left="28" w:firstLine="435"/>
        <w:rPr>
          <w:rFonts w:ascii="仿宋" w:hAnsi="仿宋" w:eastAsia="仿宋" w:cs="仿宋"/>
          <w:color w:val="auto"/>
          <w:spacing w:val="-2"/>
          <w:sz w:val="22"/>
          <w:szCs w:val="22"/>
        </w:rPr>
      </w:pPr>
      <w:r>
        <w:rPr>
          <w:rFonts w:hint="eastAsia" w:ascii="仿宋" w:hAnsi="仿宋" w:eastAsia="仿宋" w:cs="仿宋"/>
          <w:color w:val="auto"/>
          <w:spacing w:val="-2"/>
          <w:sz w:val="22"/>
          <w:szCs w:val="22"/>
        </w:rPr>
        <w:t>联系电话：029-89860332</w:t>
      </w:r>
    </w:p>
    <w:p>
      <w:pPr>
        <w:numPr>
          <w:ilvl w:val="0"/>
          <w:numId w:val="3"/>
        </w:numPr>
        <w:spacing w:before="160" w:line="225" w:lineRule="auto"/>
        <w:ind w:left="463"/>
        <w:rPr>
          <w:rFonts w:hint="eastAsia" w:ascii="仿宋" w:hAnsi="仿宋" w:eastAsia="仿宋" w:cs="仿宋"/>
          <w:color w:val="auto"/>
          <w:sz w:val="24"/>
          <w:szCs w:val="24"/>
        </w:rPr>
      </w:pPr>
      <w:r>
        <w:rPr>
          <w:rFonts w:hint="eastAsia" w:ascii="仿宋" w:hAnsi="仿宋" w:eastAsia="仿宋" w:cs="仿宋"/>
          <w:color w:val="auto"/>
          <w:sz w:val="24"/>
          <w:szCs w:val="24"/>
        </w:rPr>
        <w:t>本项目属性：服务招标。</w:t>
      </w:r>
    </w:p>
    <w:p>
      <w:pPr>
        <w:numPr>
          <w:ilvl w:val="0"/>
          <w:numId w:val="0"/>
        </w:numPr>
        <w:spacing w:before="160" w:line="225" w:lineRule="auto"/>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11.</w:t>
      </w:r>
      <w:r>
        <w:rPr>
          <w:rFonts w:hint="eastAsia" w:ascii="仿宋" w:hAnsi="仿宋" w:eastAsia="仿宋" w:cs="仿宋"/>
          <w:color w:val="auto"/>
          <w:spacing w:val="-1"/>
          <w:sz w:val="22"/>
          <w:szCs w:val="22"/>
        </w:rPr>
        <w:t xml:space="preserve"> </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签</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订合同</w:t>
      </w:r>
    </w:p>
    <w:p>
      <w:pPr>
        <w:spacing w:before="159" w:line="360" w:lineRule="auto"/>
        <w:ind w:left="26" w:right="71" w:firstLine="436"/>
        <w:rPr>
          <w:rFonts w:ascii="仿宋" w:hAnsi="仿宋" w:eastAsia="仿宋" w:cs="仿宋"/>
          <w:color w:val="auto"/>
          <w:sz w:val="22"/>
          <w:szCs w:val="22"/>
        </w:rPr>
      </w:pPr>
      <w:r>
        <w:rPr>
          <w:rFonts w:hint="eastAsia" w:ascii="仿宋" w:hAnsi="仿宋" w:eastAsia="仿宋" w:cs="仿宋"/>
          <w:color w:val="auto"/>
          <w:spacing w:val="-8"/>
          <w:sz w:val="22"/>
          <w:szCs w:val="22"/>
        </w:rPr>
        <w:t>11.</w:t>
      </w:r>
      <w:r>
        <w:rPr>
          <w:rFonts w:hint="eastAsia" w:ascii="仿宋" w:hAnsi="仿宋" w:eastAsia="仿宋" w:cs="仿宋"/>
          <w:color w:val="auto"/>
          <w:spacing w:val="-6"/>
          <w:sz w:val="22"/>
          <w:szCs w:val="22"/>
        </w:rPr>
        <w:t>1</w:t>
      </w:r>
      <w:r>
        <w:rPr>
          <w:rFonts w:hint="eastAsia" w:ascii="仿宋" w:hAnsi="仿宋" w:eastAsia="仿宋" w:cs="仿宋"/>
          <w:color w:val="auto"/>
          <w:spacing w:val="-4"/>
          <w:sz w:val="22"/>
          <w:szCs w:val="22"/>
        </w:rPr>
        <w:t xml:space="preserve"> 采购人应当自中标通知书发出之日起 30 日内，按照招标文件及中标人投标文</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件的规定，与中标人签订书面合同</w:t>
      </w:r>
      <w:r>
        <w:rPr>
          <w:rFonts w:hint="eastAsia" w:ascii="仿宋" w:hAnsi="仿宋" w:eastAsia="仿宋" w:cs="仿宋"/>
          <w:color w:val="auto"/>
          <w:sz w:val="22"/>
          <w:szCs w:val="22"/>
        </w:rPr>
        <w:t>。</w:t>
      </w:r>
    </w:p>
    <w:p>
      <w:pPr>
        <w:spacing w:line="359" w:lineRule="auto"/>
        <w:ind w:left="28" w:firstLine="435"/>
        <w:rPr>
          <w:rFonts w:ascii="仿宋" w:hAnsi="仿宋" w:eastAsia="仿宋" w:cs="仿宋"/>
          <w:color w:val="auto"/>
          <w:sz w:val="22"/>
          <w:szCs w:val="22"/>
        </w:rPr>
      </w:pPr>
      <w:r>
        <w:rPr>
          <w:rFonts w:hint="eastAsia" w:ascii="仿宋" w:hAnsi="仿宋" w:eastAsia="仿宋" w:cs="仿宋"/>
          <w:color w:val="auto"/>
          <w:spacing w:val="-14"/>
          <w:sz w:val="22"/>
          <w:szCs w:val="22"/>
        </w:rPr>
        <w:t>11</w:t>
      </w:r>
      <w:r>
        <w:rPr>
          <w:rFonts w:hint="eastAsia" w:ascii="仿宋" w:hAnsi="仿宋" w:eastAsia="仿宋" w:cs="仿宋"/>
          <w:color w:val="auto"/>
          <w:spacing w:val="-8"/>
          <w:sz w:val="22"/>
          <w:szCs w:val="22"/>
        </w:rPr>
        <w:t>.2 政府采购合同履行中，采购人需追加与合同标的相同的货物、工程或者服务的，</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在不改变合同其他条款的前提下，可以与供应商协商签订</w:t>
      </w:r>
      <w:r>
        <w:rPr>
          <w:rFonts w:hint="eastAsia" w:ascii="仿宋" w:hAnsi="仿宋" w:eastAsia="仿宋" w:cs="仿宋"/>
          <w:color w:val="auto"/>
          <w:spacing w:val="-1"/>
          <w:sz w:val="22"/>
          <w:szCs w:val="22"/>
        </w:rPr>
        <w:t>补充合同，但所有补充合同的</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采购金额不得超过原合同采购金额</w:t>
      </w:r>
      <w:r>
        <w:rPr>
          <w:rFonts w:hint="eastAsia" w:ascii="仿宋" w:hAnsi="仿宋" w:eastAsia="仿宋" w:cs="仿宋"/>
          <w:color w:val="auto"/>
          <w:sz w:val="22"/>
          <w:szCs w:val="22"/>
        </w:rPr>
        <w:t>的百分之十。</w:t>
      </w:r>
    </w:p>
    <w:p>
      <w:pPr>
        <w:spacing w:before="1" w:line="359" w:lineRule="auto"/>
        <w:ind w:left="28" w:right="61" w:firstLine="434"/>
        <w:rPr>
          <w:rFonts w:ascii="仿宋" w:hAnsi="仿宋" w:eastAsia="仿宋" w:cs="仿宋"/>
          <w:color w:val="auto"/>
          <w:sz w:val="22"/>
          <w:szCs w:val="22"/>
        </w:rPr>
      </w:pPr>
      <w:r>
        <w:rPr>
          <w:rFonts w:hint="eastAsia" w:ascii="仿宋" w:hAnsi="仿宋" w:eastAsia="仿宋" w:cs="仿宋"/>
          <w:color w:val="auto"/>
          <w:spacing w:val="-8"/>
          <w:sz w:val="22"/>
          <w:szCs w:val="22"/>
        </w:rPr>
        <w:t>11.</w:t>
      </w:r>
      <w:r>
        <w:rPr>
          <w:rFonts w:hint="eastAsia" w:ascii="仿宋" w:hAnsi="仿宋" w:eastAsia="仿宋" w:cs="仿宋"/>
          <w:color w:val="auto"/>
          <w:spacing w:val="-4"/>
          <w:sz w:val="22"/>
          <w:szCs w:val="22"/>
        </w:rPr>
        <w:t>3 中标人拒绝与采购人签订合同的，采购人可以按照评审报告推荐的中标候</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选人名单排序，确定下一候选人为中标</w:t>
      </w:r>
      <w:r>
        <w:rPr>
          <w:rFonts w:hint="eastAsia" w:ascii="仿宋" w:hAnsi="仿宋" w:eastAsia="仿宋" w:cs="仿宋"/>
          <w:color w:val="auto"/>
          <w:sz w:val="22"/>
          <w:szCs w:val="22"/>
        </w:rPr>
        <w:t>供应商，也可以重新开展政府采购活动。</w:t>
      </w:r>
    </w:p>
    <w:p>
      <w:pPr>
        <w:spacing w:before="1" w:line="234" w:lineRule="auto"/>
        <w:ind w:left="469"/>
        <w:outlineLvl w:val="1"/>
        <w:rPr>
          <w:rFonts w:ascii="仿宋" w:hAnsi="仿宋" w:eastAsia="仿宋" w:cs="仿宋"/>
          <w:color w:val="auto"/>
          <w:sz w:val="22"/>
          <w:szCs w:val="22"/>
        </w:rPr>
      </w:pPr>
      <w:bookmarkStart w:id="18" w:name="_bookmark10"/>
      <w:bookmarkEnd w:id="18"/>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12、其他</w:t>
      </w:r>
    </w:p>
    <w:p>
      <w:pPr>
        <w:spacing w:before="149" w:line="359" w:lineRule="auto"/>
        <w:ind w:left="43" w:right="65" w:firstLine="419"/>
        <w:rPr>
          <w:rFonts w:ascii="仿宋" w:hAnsi="仿宋" w:eastAsia="仿宋" w:cs="仿宋"/>
          <w:color w:val="auto"/>
          <w:sz w:val="22"/>
          <w:szCs w:val="22"/>
        </w:rPr>
      </w:pPr>
      <w:r>
        <w:rPr>
          <w:rFonts w:hint="eastAsia" w:ascii="仿宋" w:hAnsi="仿宋" w:eastAsia="仿宋" w:cs="仿宋"/>
          <w:color w:val="auto"/>
          <w:spacing w:val="-6"/>
          <w:sz w:val="22"/>
          <w:szCs w:val="22"/>
        </w:rPr>
        <w:t>12.1</w:t>
      </w:r>
      <w:r>
        <w:rPr>
          <w:rFonts w:hint="eastAsia" w:ascii="仿宋" w:hAnsi="仿宋" w:eastAsia="仿宋" w:cs="仿宋"/>
          <w:color w:val="auto"/>
          <w:spacing w:val="-3"/>
          <w:sz w:val="22"/>
          <w:szCs w:val="22"/>
        </w:rPr>
        <w:t>.公开招标数额标准以上的采购项目，投标截止后投标人不足 3 家或者通过资格</w:t>
      </w:r>
      <w:r>
        <w:rPr>
          <w:rFonts w:hint="eastAsia" w:ascii="仿宋" w:hAnsi="仿宋" w:eastAsia="仿宋" w:cs="仿宋"/>
          <w:color w:val="auto"/>
          <w:sz w:val="22"/>
          <w:szCs w:val="22"/>
        </w:rPr>
        <w:t xml:space="preserve"> </w:t>
      </w:r>
      <w:r>
        <w:rPr>
          <w:rFonts w:hint="eastAsia" w:ascii="仿宋" w:hAnsi="仿宋" w:eastAsia="仿宋" w:cs="仿宋"/>
          <w:color w:val="auto"/>
          <w:spacing w:val="-5"/>
          <w:sz w:val="22"/>
          <w:szCs w:val="22"/>
        </w:rPr>
        <w:t>审查或符合性审查的投标人不足 3 家的，除采购任务取消情形外，按照以下方式处</w:t>
      </w:r>
      <w:r>
        <w:rPr>
          <w:rFonts w:hint="eastAsia" w:ascii="仿宋" w:hAnsi="仿宋" w:eastAsia="仿宋" w:cs="仿宋"/>
          <w:color w:val="auto"/>
          <w:spacing w:val="-3"/>
          <w:sz w:val="22"/>
          <w:szCs w:val="22"/>
        </w:rPr>
        <w:t>理</w:t>
      </w:r>
      <w:r>
        <w:rPr>
          <w:rFonts w:hint="eastAsia" w:ascii="仿宋" w:hAnsi="仿宋" w:eastAsia="仿宋" w:cs="仿宋"/>
          <w:color w:val="auto"/>
          <w:sz w:val="22"/>
          <w:szCs w:val="22"/>
        </w:rPr>
        <w:t>：</w:t>
      </w:r>
    </w:p>
    <w:p>
      <w:pPr>
        <w:spacing w:before="1" w:line="358" w:lineRule="auto"/>
        <w:ind w:left="38" w:right="64" w:firstLine="424"/>
        <w:rPr>
          <w:rFonts w:ascii="仿宋" w:hAnsi="仿宋" w:eastAsia="仿宋" w:cs="仿宋"/>
          <w:color w:val="auto"/>
          <w:sz w:val="22"/>
          <w:szCs w:val="22"/>
        </w:rPr>
      </w:pPr>
      <w:r>
        <w:rPr>
          <w:rFonts w:hint="eastAsia" w:ascii="仿宋" w:hAnsi="仿宋" w:eastAsia="仿宋" w:cs="仿宋"/>
          <w:color w:val="auto"/>
          <w:spacing w:val="-8"/>
          <w:sz w:val="22"/>
          <w:szCs w:val="22"/>
        </w:rPr>
        <w:t>12.2</w:t>
      </w:r>
      <w:r>
        <w:rPr>
          <w:rFonts w:hint="eastAsia" w:ascii="仿宋" w:hAnsi="仿宋" w:eastAsia="仿宋" w:cs="仿宋"/>
          <w:color w:val="auto"/>
          <w:spacing w:val="-4"/>
          <w:sz w:val="22"/>
          <w:szCs w:val="22"/>
        </w:rPr>
        <w:t xml:space="preserve"> 招标文件存在不合理条款或者招标程序不符合规定的，采购人、采购代理机构</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改正后</w:t>
      </w:r>
      <w:r>
        <w:rPr>
          <w:rFonts w:hint="eastAsia" w:ascii="仿宋" w:hAnsi="仿宋" w:eastAsia="仿宋" w:cs="仿宋"/>
          <w:color w:val="auto"/>
          <w:spacing w:val="-3"/>
          <w:sz w:val="22"/>
          <w:szCs w:val="22"/>
        </w:rPr>
        <w:t>依</w:t>
      </w:r>
      <w:r>
        <w:rPr>
          <w:rFonts w:hint="eastAsia" w:ascii="仿宋" w:hAnsi="仿宋" w:eastAsia="仿宋" w:cs="仿宋"/>
          <w:color w:val="auto"/>
          <w:spacing w:val="-2"/>
          <w:sz w:val="22"/>
          <w:szCs w:val="22"/>
        </w:rPr>
        <w:t>法重新招标；</w:t>
      </w:r>
    </w:p>
    <w:p>
      <w:pPr>
        <w:spacing w:before="1" w:line="359" w:lineRule="auto"/>
        <w:ind w:left="28" w:firstLine="435"/>
        <w:rPr>
          <w:rFonts w:ascii="仿宋" w:hAnsi="仿宋" w:eastAsia="仿宋" w:cs="仿宋"/>
          <w:color w:val="auto"/>
          <w:sz w:val="22"/>
          <w:szCs w:val="22"/>
        </w:rPr>
      </w:pPr>
      <w:r>
        <w:rPr>
          <w:rFonts w:hint="eastAsia" w:ascii="仿宋" w:hAnsi="仿宋" w:eastAsia="仿宋" w:cs="仿宋"/>
          <w:color w:val="auto"/>
          <w:spacing w:val="-14"/>
          <w:sz w:val="22"/>
          <w:szCs w:val="22"/>
        </w:rPr>
        <w:t>12</w:t>
      </w:r>
      <w:r>
        <w:rPr>
          <w:rFonts w:hint="eastAsia" w:ascii="仿宋" w:hAnsi="仿宋" w:eastAsia="仿宋" w:cs="仿宋"/>
          <w:color w:val="auto"/>
          <w:spacing w:val="-8"/>
          <w:sz w:val="22"/>
          <w:szCs w:val="22"/>
        </w:rPr>
        <w:t>.3 招标文件没有不合理条款、招标程序符合规定，需要采用其他采购方式采购的，</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采购人应当依法报财政部门批准。</w:t>
      </w:r>
    </w:p>
    <w:p>
      <w:pPr>
        <w:spacing w:before="1" w:line="359" w:lineRule="auto"/>
        <w:ind w:left="25" w:right="64" w:firstLine="437"/>
        <w:rPr>
          <w:rFonts w:ascii="仿宋" w:hAnsi="仿宋" w:eastAsia="仿宋" w:cs="仿宋"/>
          <w:color w:val="auto"/>
          <w:sz w:val="22"/>
          <w:szCs w:val="22"/>
        </w:rPr>
      </w:pPr>
      <w:r>
        <w:rPr>
          <w:rFonts w:hint="eastAsia" w:ascii="仿宋" w:hAnsi="仿宋" w:eastAsia="仿宋" w:cs="仿宋"/>
          <w:color w:val="auto"/>
          <w:spacing w:val="-1"/>
          <w:sz w:val="22"/>
          <w:szCs w:val="22"/>
        </w:rPr>
        <w:t>12.4.若终止采购，采购</w:t>
      </w:r>
      <w:r>
        <w:rPr>
          <w:rFonts w:hint="eastAsia" w:ascii="仿宋" w:hAnsi="仿宋" w:eastAsia="仿宋" w:cs="仿宋"/>
          <w:color w:val="auto"/>
          <w:sz w:val="22"/>
          <w:szCs w:val="22"/>
        </w:rPr>
        <w:t xml:space="preserve">代理机构将在原公告发布媒体进行公告，并书面通知已获取 </w:t>
      </w:r>
      <w:r>
        <w:rPr>
          <w:rFonts w:hint="eastAsia" w:ascii="仿宋" w:hAnsi="仿宋" w:eastAsia="仿宋" w:cs="仿宋"/>
          <w:color w:val="auto"/>
          <w:spacing w:val="-8"/>
          <w:sz w:val="22"/>
          <w:szCs w:val="22"/>
        </w:rPr>
        <w:t>招标文</w:t>
      </w:r>
      <w:r>
        <w:rPr>
          <w:rFonts w:hint="eastAsia" w:ascii="仿宋" w:hAnsi="仿宋" w:eastAsia="仿宋" w:cs="仿宋"/>
          <w:color w:val="auto"/>
          <w:spacing w:val="-5"/>
          <w:sz w:val="22"/>
          <w:szCs w:val="22"/>
        </w:rPr>
        <w:t>件</w:t>
      </w:r>
      <w:r>
        <w:rPr>
          <w:rFonts w:hint="eastAsia" w:ascii="仿宋" w:hAnsi="仿宋" w:eastAsia="仿宋" w:cs="仿宋"/>
          <w:color w:val="auto"/>
          <w:spacing w:val="-4"/>
          <w:sz w:val="22"/>
          <w:szCs w:val="22"/>
        </w:rPr>
        <w:t>的投标人。终止采购活动后 5 个工作日内退还已收取的文件费用或者投标保证</w:t>
      </w:r>
      <w:r>
        <w:rPr>
          <w:rFonts w:hint="eastAsia" w:ascii="仿宋" w:hAnsi="仿宋" w:eastAsia="仿宋" w:cs="仿宋"/>
          <w:color w:val="auto"/>
          <w:sz w:val="22"/>
          <w:szCs w:val="22"/>
        </w:rPr>
        <w:t xml:space="preserve"> </w:t>
      </w:r>
      <w:r>
        <w:rPr>
          <w:rFonts w:hint="eastAsia" w:ascii="仿宋" w:hAnsi="仿宋" w:eastAsia="仿宋" w:cs="仿宋"/>
          <w:color w:val="auto"/>
          <w:spacing w:val="-7"/>
          <w:sz w:val="22"/>
          <w:szCs w:val="22"/>
        </w:rPr>
        <w:t>金</w:t>
      </w:r>
      <w:r>
        <w:rPr>
          <w:rFonts w:hint="eastAsia" w:ascii="仿宋" w:hAnsi="仿宋" w:eastAsia="仿宋" w:cs="仿宋"/>
          <w:color w:val="auto"/>
          <w:spacing w:val="-6"/>
          <w:sz w:val="22"/>
          <w:szCs w:val="22"/>
        </w:rPr>
        <w:t>。</w:t>
      </w:r>
    </w:p>
    <w:p>
      <w:pPr>
        <w:spacing w:before="1" w:line="241" w:lineRule="auto"/>
        <w:ind w:left="463"/>
        <w:rPr>
          <w:rFonts w:ascii="仿宋" w:hAnsi="仿宋" w:eastAsia="仿宋" w:cs="仿宋"/>
          <w:color w:val="auto"/>
          <w:sz w:val="22"/>
          <w:szCs w:val="22"/>
        </w:rPr>
      </w:pPr>
      <w:r>
        <w:rPr>
          <w:rFonts w:hint="eastAsia" w:ascii="仿宋" w:hAnsi="仿宋" w:eastAsia="仿宋" w:cs="仿宋"/>
          <w:color w:val="auto"/>
          <w:spacing w:val="-2"/>
          <w:sz w:val="22"/>
          <w:szCs w:val="22"/>
        </w:rPr>
        <w:t>13.质疑</w:t>
      </w:r>
    </w:p>
    <w:p>
      <w:pPr>
        <w:spacing w:before="138" w:line="360" w:lineRule="auto"/>
        <w:ind w:left="36" w:right="61" w:firstLine="426"/>
        <w:rPr>
          <w:rFonts w:ascii="仿宋" w:hAnsi="仿宋" w:eastAsia="仿宋" w:cs="仿宋"/>
          <w:color w:val="auto"/>
          <w:sz w:val="22"/>
          <w:szCs w:val="22"/>
        </w:rPr>
      </w:pPr>
      <w:r>
        <w:rPr>
          <w:rFonts w:hint="eastAsia" w:ascii="仿宋" w:hAnsi="仿宋" w:eastAsia="仿宋" w:cs="仿宋"/>
          <w:color w:val="auto"/>
          <w:spacing w:val="-8"/>
          <w:sz w:val="22"/>
          <w:szCs w:val="22"/>
        </w:rPr>
        <w:t>13.</w:t>
      </w:r>
      <w:r>
        <w:rPr>
          <w:rFonts w:hint="eastAsia" w:ascii="仿宋" w:hAnsi="仿宋" w:eastAsia="仿宋" w:cs="仿宋"/>
          <w:color w:val="auto"/>
          <w:spacing w:val="-4"/>
          <w:sz w:val="22"/>
          <w:szCs w:val="22"/>
        </w:rPr>
        <w:t>1 投标人的质疑，根据《政府采购质疑和投诉办法》有关规定执行，其中质疑以</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书面形式向采购人、采购代理机构提出 (联系人、电话</w:t>
      </w:r>
      <w:r>
        <w:rPr>
          <w:rFonts w:hint="eastAsia" w:ascii="仿宋" w:hAnsi="仿宋" w:eastAsia="仿宋" w:cs="仿宋"/>
          <w:color w:val="auto"/>
          <w:sz w:val="22"/>
          <w:szCs w:val="22"/>
        </w:rPr>
        <w:t>及地址等见第一部分) 。</w:t>
      </w:r>
    </w:p>
    <w:p>
      <w:pPr>
        <w:spacing w:before="240" w:line="221" w:lineRule="auto"/>
        <w:ind w:left="27"/>
        <w:rPr>
          <w:rFonts w:ascii="仿宋" w:hAnsi="仿宋" w:eastAsia="仿宋" w:cs="仿宋"/>
          <w:color w:val="auto"/>
          <w:sz w:val="22"/>
          <w:szCs w:val="22"/>
        </w:rPr>
      </w:pPr>
      <w:r>
        <w:rPr>
          <w:rFonts w:hint="eastAsia" w:ascii="仿宋" w:hAnsi="仿宋" w:eastAsia="仿宋" w:cs="仿宋"/>
          <w:color w:val="auto"/>
          <w:spacing w:val="-8"/>
          <w:sz w:val="22"/>
          <w:szCs w:val="22"/>
        </w:rPr>
        <w:t>13.</w:t>
      </w:r>
      <w:r>
        <w:rPr>
          <w:rFonts w:hint="eastAsia" w:ascii="仿宋" w:hAnsi="仿宋" w:eastAsia="仿宋" w:cs="仿宋"/>
          <w:color w:val="auto"/>
          <w:spacing w:val="-4"/>
          <w:sz w:val="22"/>
          <w:szCs w:val="22"/>
        </w:rPr>
        <w:t>2 对采购文件提出质疑的，应当在获取采购文件或者采购文件公告期限届满之日</w:t>
      </w:r>
      <w:r>
        <w:rPr>
          <w:rFonts w:hint="eastAsia" w:ascii="仿宋" w:hAnsi="仿宋" w:eastAsia="仿宋" w:cs="仿宋"/>
          <w:color w:val="auto"/>
          <w:spacing w:val="-16"/>
          <w:sz w:val="22"/>
          <w:szCs w:val="22"/>
        </w:rPr>
        <w:t>起</w:t>
      </w:r>
      <w:r>
        <w:rPr>
          <w:rFonts w:hint="eastAsia" w:ascii="仿宋" w:hAnsi="仿宋" w:eastAsia="仿宋" w:cs="仿宋"/>
          <w:color w:val="auto"/>
          <w:spacing w:val="-10"/>
          <w:sz w:val="22"/>
          <w:szCs w:val="22"/>
        </w:rPr>
        <w:t xml:space="preserve"> 7 个工作日内提出。</w:t>
      </w:r>
    </w:p>
    <w:p>
      <w:pPr>
        <w:spacing w:before="163" w:line="221" w:lineRule="auto"/>
        <w:ind w:left="463"/>
        <w:rPr>
          <w:rFonts w:ascii="仿宋" w:hAnsi="仿宋" w:eastAsia="仿宋" w:cs="仿宋"/>
          <w:color w:val="auto"/>
          <w:sz w:val="22"/>
          <w:szCs w:val="22"/>
        </w:rPr>
      </w:pPr>
      <w:r>
        <w:rPr>
          <w:rFonts w:hint="eastAsia" w:ascii="仿宋" w:hAnsi="仿宋" w:eastAsia="仿宋" w:cs="仿宋"/>
          <w:color w:val="auto"/>
          <w:spacing w:val="-8"/>
          <w:sz w:val="22"/>
          <w:szCs w:val="22"/>
        </w:rPr>
        <w:t>13.3 对</w:t>
      </w:r>
      <w:r>
        <w:rPr>
          <w:rFonts w:hint="eastAsia" w:ascii="仿宋" w:hAnsi="仿宋" w:eastAsia="仿宋" w:cs="仿宋"/>
          <w:color w:val="auto"/>
          <w:spacing w:val="-4"/>
          <w:sz w:val="22"/>
          <w:szCs w:val="22"/>
        </w:rPr>
        <w:t>采购过程提出质疑的，在各程序环节结束之日起 7 个工作日内提出。</w:t>
      </w:r>
    </w:p>
    <w:p>
      <w:pPr>
        <w:spacing w:before="162" w:line="360" w:lineRule="auto"/>
        <w:ind w:left="27" w:right="174" w:firstLine="435"/>
        <w:rPr>
          <w:rFonts w:ascii="仿宋" w:hAnsi="仿宋" w:eastAsia="仿宋" w:cs="仿宋"/>
          <w:color w:val="auto"/>
          <w:sz w:val="22"/>
          <w:szCs w:val="22"/>
        </w:rPr>
      </w:pPr>
      <w:r>
        <w:rPr>
          <w:rFonts w:hint="eastAsia" w:ascii="仿宋" w:hAnsi="仿宋" w:eastAsia="仿宋" w:cs="仿宋"/>
          <w:color w:val="auto"/>
          <w:spacing w:val="-8"/>
          <w:sz w:val="22"/>
          <w:szCs w:val="22"/>
        </w:rPr>
        <w:t>13</w:t>
      </w:r>
      <w:r>
        <w:rPr>
          <w:rFonts w:hint="eastAsia" w:ascii="仿宋" w:hAnsi="仿宋" w:eastAsia="仿宋" w:cs="仿宋"/>
          <w:color w:val="auto"/>
          <w:spacing w:val="-7"/>
          <w:sz w:val="22"/>
          <w:szCs w:val="22"/>
        </w:rPr>
        <w:t>.</w:t>
      </w:r>
      <w:r>
        <w:rPr>
          <w:rFonts w:hint="eastAsia" w:ascii="仿宋" w:hAnsi="仿宋" w:eastAsia="仿宋" w:cs="仿宋"/>
          <w:color w:val="auto"/>
          <w:spacing w:val="-4"/>
          <w:sz w:val="22"/>
          <w:szCs w:val="22"/>
        </w:rPr>
        <w:t>4 对中标或者成交结果提出质疑的，为中标或者成交结果公告期限届满之日起 7</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个工作日内提出</w:t>
      </w:r>
      <w:r>
        <w:rPr>
          <w:rFonts w:hint="eastAsia" w:ascii="仿宋" w:hAnsi="仿宋" w:eastAsia="仿宋" w:cs="仿宋"/>
          <w:color w:val="auto"/>
          <w:spacing w:val="-1"/>
          <w:sz w:val="22"/>
          <w:szCs w:val="22"/>
        </w:rPr>
        <w:t>。</w:t>
      </w:r>
    </w:p>
    <w:p>
      <w:pPr>
        <w:spacing w:before="1" w:line="359" w:lineRule="auto"/>
        <w:ind w:left="34" w:right="174" w:firstLine="428"/>
        <w:rPr>
          <w:rFonts w:ascii="仿宋" w:hAnsi="仿宋" w:eastAsia="仿宋" w:cs="仿宋"/>
          <w:color w:val="auto"/>
          <w:sz w:val="22"/>
          <w:szCs w:val="22"/>
        </w:rPr>
      </w:pPr>
      <w:r>
        <w:rPr>
          <w:rFonts w:hint="eastAsia" w:ascii="仿宋" w:hAnsi="仿宋" w:eastAsia="仿宋" w:cs="仿宋"/>
          <w:color w:val="auto"/>
          <w:spacing w:val="-8"/>
          <w:sz w:val="22"/>
          <w:szCs w:val="22"/>
        </w:rPr>
        <w:t>13.</w:t>
      </w:r>
      <w:r>
        <w:rPr>
          <w:rFonts w:hint="eastAsia" w:ascii="仿宋" w:hAnsi="仿宋" w:eastAsia="仿宋" w:cs="仿宋"/>
          <w:color w:val="auto"/>
          <w:spacing w:val="-6"/>
          <w:sz w:val="22"/>
          <w:szCs w:val="22"/>
        </w:rPr>
        <w:t>5</w:t>
      </w:r>
      <w:r>
        <w:rPr>
          <w:rFonts w:hint="eastAsia" w:ascii="仿宋" w:hAnsi="仿宋" w:eastAsia="仿宋" w:cs="仿宋"/>
          <w:color w:val="auto"/>
          <w:spacing w:val="-4"/>
          <w:sz w:val="22"/>
          <w:szCs w:val="22"/>
        </w:rPr>
        <w:t xml:space="preserve"> 投标人提出质疑应当书面提交质疑函和必要的证明材料，并附有投标人的授权</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委托书，质疑函按照中国政府采购网政府采购供应</w:t>
      </w:r>
      <w:r>
        <w:rPr>
          <w:rFonts w:hint="eastAsia" w:ascii="仿宋" w:hAnsi="仿宋" w:eastAsia="仿宋" w:cs="仿宋"/>
          <w:color w:val="auto"/>
          <w:sz w:val="22"/>
          <w:szCs w:val="22"/>
        </w:rPr>
        <w:t>商质疑函范本格式及要求书写。</w:t>
      </w:r>
    </w:p>
    <w:p>
      <w:pPr>
        <w:spacing w:before="1" w:line="358" w:lineRule="auto"/>
        <w:ind w:left="28" w:firstLine="434"/>
        <w:rPr>
          <w:rFonts w:ascii="仿宋" w:hAnsi="仿宋" w:eastAsia="仿宋" w:cs="仿宋"/>
          <w:color w:val="auto"/>
          <w:sz w:val="22"/>
          <w:szCs w:val="22"/>
        </w:rPr>
      </w:pPr>
      <w:r>
        <w:rPr>
          <w:rFonts w:hint="eastAsia" w:ascii="仿宋" w:hAnsi="仿宋" w:eastAsia="仿宋" w:cs="仿宋"/>
          <w:color w:val="auto"/>
          <w:spacing w:val="-14"/>
          <w:sz w:val="22"/>
          <w:szCs w:val="22"/>
        </w:rPr>
        <w:t>13.6</w:t>
      </w:r>
      <w:r>
        <w:rPr>
          <w:rFonts w:hint="eastAsia" w:ascii="仿宋" w:hAnsi="仿宋" w:eastAsia="仿宋" w:cs="仿宋"/>
          <w:color w:val="auto"/>
          <w:spacing w:val="-11"/>
          <w:sz w:val="22"/>
          <w:szCs w:val="22"/>
        </w:rPr>
        <w:t xml:space="preserve"> </w:t>
      </w:r>
      <w:r>
        <w:rPr>
          <w:rFonts w:hint="eastAsia" w:ascii="仿宋" w:hAnsi="仿宋" w:eastAsia="仿宋" w:cs="仿宋"/>
          <w:color w:val="auto"/>
          <w:spacing w:val="-7"/>
          <w:sz w:val="22"/>
          <w:szCs w:val="22"/>
        </w:rPr>
        <w:t>采购人、采购代理机构应在收到质疑人完整书面质疑后 7 个工作日内作出答复，</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并书面形式通知质疑供应商和其他有</w:t>
      </w:r>
      <w:r>
        <w:rPr>
          <w:rFonts w:hint="eastAsia" w:ascii="仿宋" w:hAnsi="仿宋" w:eastAsia="仿宋" w:cs="仿宋"/>
          <w:color w:val="auto"/>
          <w:sz w:val="22"/>
          <w:szCs w:val="22"/>
        </w:rPr>
        <w:t>关供应商。</w:t>
      </w:r>
    </w:p>
    <w:p>
      <w:pPr>
        <w:spacing w:before="1" w:line="359" w:lineRule="auto"/>
        <w:ind w:left="29" w:right="174" w:firstLine="433"/>
        <w:rPr>
          <w:rFonts w:ascii="仿宋" w:hAnsi="仿宋" w:eastAsia="仿宋" w:cs="仿宋"/>
          <w:color w:val="auto"/>
          <w:sz w:val="22"/>
          <w:szCs w:val="22"/>
        </w:rPr>
      </w:pPr>
      <w:r>
        <w:rPr>
          <w:rFonts w:hint="eastAsia" w:ascii="仿宋" w:hAnsi="仿宋" w:eastAsia="仿宋" w:cs="仿宋"/>
          <w:color w:val="auto"/>
          <w:spacing w:val="-8"/>
          <w:sz w:val="22"/>
          <w:szCs w:val="22"/>
        </w:rPr>
        <w:t>13.</w:t>
      </w:r>
      <w:r>
        <w:rPr>
          <w:rFonts w:hint="eastAsia" w:ascii="仿宋" w:hAnsi="仿宋" w:eastAsia="仿宋" w:cs="仿宋"/>
          <w:color w:val="auto"/>
          <w:spacing w:val="-6"/>
          <w:sz w:val="22"/>
          <w:szCs w:val="22"/>
        </w:rPr>
        <w:t>7</w:t>
      </w:r>
      <w:r>
        <w:rPr>
          <w:rFonts w:hint="eastAsia" w:ascii="仿宋" w:hAnsi="仿宋" w:eastAsia="仿宋" w:cs="仿宋"/>
          <w:color w:val="auto"/>
          <w:spacing w:val="-4"/>
          <w:sz w:val="22"/>
          <w:szCs w:val="22"/>
        </w:rPr>
        <w:t xml:space="preserve"> 投标人在法定质疑期内一次性提出针对同一采购程序环节的的质疑，不接受同</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一程序环节的多</w:t>
      </w:r>
      <w:r>
        <w:rPr>
          <w:rFonts w:hint="eastAsia" w:ascii="仿宋" w:hAnsi="仿宋" w:eastAsia="仿宋" w:cs="仿宋"/>
          <w:color w:val="auto"/>
          <w:spacing w:val="-1"/>
          <w:sz w:val="22"/>
          <w:szCs w:val="22"/>
        </w:rPr>
        <w:t>次质疑。</w:t>
      </w:r>
    </w:p>
    <w:p>
      <w:pPr>
        <w:spacing w:before="5" w:line="358" w:lineRule="auto"/>
        <w:ind w:left="25" w:right="174" w:firstLine="437"/>
        <w:rPr>
          <w:rFonts w:ascii="仿宋" w:hAnsi="仿宋" w:eastAsia="仿宋" w:cs="仿宋"/>
          <w:color w:val="auto"/>
          <w:sz w:val="22"/>
          <w:szCs w:val="22"/>
        </w:rPr>
      </w:pPr>
      <w:r>
        <w:rPr>
          <w:rFonts w:hint="eastAsia" w:ascii="仿宋" w:hAnsi="仿宋" w:eastAsia="仿宋" w:cs="仿宋"/>
          <w:color w:val="auto"/>
          <w:spacing w:val="-1"/>
          <w:sz w:val="22"/>
          <w:szCs w:val="22"/>
        </w:rPr>
        <w:t>13.8.已获取招标文件的</w:t>
      </w:r>
      <w:r>
        <w:rPr>
          <w:rFonts w:hint="eastAsia" w:ascii="仿宋" w:hAnsi="仿宋" w:eastAsia="仿宋" w:cs="仿宋"/>
          <w:color w:val="auto"/>
          <w:sz w:val="22"/>
          <w:szCs w:val="22"/>
        </w:rPr>
        <w:t>投标人，按照陕西省财政厅关于政府采购供应商注册登记有</w:t>
      </w:r>
      <w:r>
        <w:rPr>
          <w:rFonts w:hint="eastAsia" w:ascii="仿宋" w:hAnsi="仿宋" w:eastAsia="仿宋" w:cs="仿宋"/>
          <w:color w:val="auto"/>
          <w:spacing w:val="-2"/>
          <w:sz w:val="22"/>
          <w:szCs w:val="22"/>
        </w:rPr>
        <w:t>关事项的通知，通</w:t>
      </w:r>
      <w:r>
        <w:rPr>
          <w:rFonts w:hint="eastAsia" w:ascii="仿宋" w:hAnsi="仿宋" w:eastAsia="仿宋" w:cs="仿宋"/>
          <w:color w:val="auto"/>
          <w:spacing w:val="-1"/>
          <w:sz w:val="22"/>
          <w:szCs w:val="22"/>
        </w:rPr>
        <w:t>过陕西省政府采购网 (http://www.ccgp-shaanxi.gov.cn) 注册登记</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加入陕西省政府采购供应商库。已加入的不用重复注册。</w:t>
      </w:r>
      <w:r>
        <w:rPr>
          <w:rFonts w:hint="eastAsia" w:ascii="仿宋" w:hAnsi="仿宋" w:eastAsia="仿宋" w:cs="仿宋"/>
          <w:color w:val="auto"/>
          <w:spacing w:val="-1"/>
          <w:sz w:val="22"/>
          <w:szCs w:val="22"/>
        </w:rPr>
        <w:t>注册登记时如有技术疑问，详</w:t>
      </w:r>
      <w:r>
        <w:rPr>
          <w:rFonts w:hint="eastAsia" w:ascii="仿宋" w:hAnsi="仿宋" w:eastAsia="仿宋" w:cs="仿宋"/>
          <w:color w:val="auto"/>
          <w:sz w:val="22"/>
          <w:szCs w:val="22"/>
        </w:rPr>
        <w:t xml:space="preserve"> </w:t>
      </w:r>
      <w:r>
        <w:rPr>
          <w:rFonts w:hint="eastAsia" w:ascii="仿宋" w:hAnsi="仿宋" w:eastAsia="仿宋" w:cs="仿宋"/>
          <w:color w:val="auto"/>
          <w:spacing w:val="-14"/>
          <w:sz w:val="22"/>
          <w:szCs w:val="22"/>
        </w:rPr>
        <w:t>询</w:t>
      </w:r>
      <w:r>
        <w:rPr>
          <w:rFonts w:hint="eastAsia" w:ascii="仿宋" w:hAnsi="仿宋" w:eastAsia="仿宋" w:cs="仿宋"/>
          <w:color w:val="auto"/>
          <w:spacing w:val="-11"/>
          <w:sz w:val="22"/>
          <w:szCs w:val="22"/>
        </w:rPr>
        <w:t>网</w:t>
      </w:r>
      <w:r>
        <w:rPr>
          <w:rFonts w:hint="eastAsia" w:ascii="仿宋" w:hAnsi="仿宋" w:eastAsia="仿宋" w:cs="仿宋"/>
          <w:color w:val="auto"/>
          <w:spacing w:val="-7"/>
          <w:sz w:val="22"/>
          <w:szCs w:val="22"/>
        </w:rPr>
        <w:t>站技术支持电话 029-96702 转 6。</w:t>
      </w:r>
    </w:p>
    <w:p>
      <w:pPr>
        <w:spacing w:before="1" w:line="241" w:lineRule="auto"/>
        <w:ind w:left="463"/>
        <w:rPr>
          <w:rFonts w:ascii="仿宋" w:hAnsi="仿宋" w:eastAsia="仿宋" w:cs="仿宋"/>
          <w:color w:val="auto"/>
          <w:sz w:val="22"/>
          <w:szCs w:val="22"/>
        </w:rPr>
      </w:pPr>
      <w:r>
        <w:rPr>
          <w:rFonts w:hint="eastAsia" w:ascii="仿宋" w:hAnsi="仿宋" w:eastAsia="仿宋" w:cs="仿宋"/>
          <w:color w:val="auto"/>
          <w:spacing w:val="-2"/>
          <w:sz w:val="22"/>
          <w:szCs w:val="22"/>
        </w:rPr>
        <w:t>14</w:t>
      </w:r>
      <w:r>
        <w:rPr>
          <w:rFonts w:hint="eastAsia" w:ascii="仿宋" w:hAnsi="仿宋" w:eastAsia="仿宋" w:cs="仿宋"/>
          <w:color w:val="auto"/>
          <w:spacing w:val="-1"/>
          <w:sz w:val="22"/>
          <w:szCs w:val="22"/>
        </w:rPr>
        <w:t>.拒绝商业贿赂</w:t>
      </w:r>
    </w:p>
    <w:p>
      <w:pPr>
        <w:spacing w:before="142" w:line="358" w:lineRule="auto"/>
        <w:ind w:left="21" w:right="237" w:firstLine="441"/>
        <w:rPr>
          <w:rFonts w:ascii="仿宋" w:hAnsi="仿宋" w:eastAsia="仿宋" w:cs="仿宋"/>
          <w:color w:val="auto"/>
          <w:sz w:val="22"/>
          <w:szCs w:val="22"/>
        </w:rPr>
      </w:pPr>
      <w:r>
        <w:rPr>
          <w:rFonts w:hint="eastAsia" w:ascii="仿宋" w:hAnsi="仿宋" w:eastAsia="仿宋" w:cs="仿宋"/>
          <w:color w:val="auto"/>
          <w:spacing w:val="-1"/>
          <w:sz w:val="22"/>
          <w:szCs w:val="22"/>
        </w:rPr>
        <w:t>14.1 采购人、采购代理</w:t>
      </w:r>
      <w:r>
        <w:rPr>
          <w:rFonts w:hint="eastAsia" w:ascii="仿宋" w:hAnsi="仿宋" w:eastAsia="仿宋" w:cs="仿宋"/>
          <w:color w:val="auto"/>
          <w:sz w:val="22"/>
          <w:szCs w:val="22"/>
        </w:rPr>
        <w:t xml:space="preserve">机构、投标人和评审专家在采购活动中，都要签订相应的 </w:t>
      </w:r>
      <w:r>
        <w:rPr>
          <w:rFonts w:hint="eastAsia" w:ascii="仿宋" w:hAnsi="仿宋" w:eastAsia="仿宋" w:cs="仿宋"/>
          <w:color w:val="auto"/>
          <w:spacing w:val="-1"/>
          <w:sz w:val="22"/>
          <w:szCs w:val="22"/>
        </w:rPr>
        <w:t>《拒绝政府采购领域商</w:t>
      </w:r>
      <w:r>
        <w:rPr>
          <w:rFonts w:hint="eastAsia" w:ascii="仿宋" w:hAnsi="仿宋" w:eastAsia="仿宋" w:cs="仿宋"/>
          <w:color w:val="auto"/>
          <w:sz w:val="22"/>
          <w:szCs w:val="22"/>
        </w:rPr>
        <w:t>业贿赂承诺书》，并对违反规定的行为承担全部责任。</w:t>
      </w:r>
    </w:p>
    <w:p>
      <w:pPr>
        <w:spacing w:before="2" w:line="368" w:lineRule="auto"/>
        <w:ind w:left="54" w:right="174" w:firstLine="408"/>
        <w:rPr>
          <w:rFonts w:ascii="仿宋" w:hAnsi="仿宋" w:eastAsia="仿宋" w:cs="仿宋"/>
          <w:color w:val="auto"/>
          <w:sz w:val="22"/>
          <w:szCs w:val="22"/>
        </w:rPr>
      </w:pPr>
      <w:r>
        <w:rPr>
          <w:rFonts w:hint="eastAsia" w:ascii="仿宋" w:hAnsi="仿宋" w:eastAsia="仿宋" w:cs="仿宋"/>
          <w:color w:val="auto"/>
          <w:spacing w:val="-8"/>
          <w:sz w:val="22"/>
          <w:szCs w:val="22"/>
        </w:rPr>
        <w:t>14.</w:t>
      </w:r>
      <w:r>
        <w:rPr>
          <w:rFonts w:hint="eastAsia" w:ascii="仿宋" w:hAnsi="仿宋" w:eastAsia="仿宋" w:cs="仿宋"/>
          <w:color w:val="auto"/>
          <w:spacing w:val="-7"/>
          <w:sz w:val="22"/>
          <w:szCs w:val="22"/>
        </w:rPr>
        <w:t>2</w:t>
      </w:r>
      <w:r>
        <w:rPr>
          <w:rFonts w:hint="eastAsia" w:ascii="仿宋" w:hAnsi="仿宋" w:eastAsia="仿宋" w:cs="仿宋"/>
          <w:color w:val="auto"/>
          <w:spacing w:val="-4"/>
          <w:sz w:val="22"/>
          <w:szCs w:val="22"/>
        </w:rPr>
        <w:t xml:space="preserve"> 投标人必须填写《拒绝政府采购领域商业贿赂承诺书》装订于投标文件正副本</w:t>
      </w:r>
      <w:r>
        <w:rPr>
          <w:rFonts w:hint="eastAsia" w:ascii="仿宋" w:hAnsi="仿宋" w:eastAsia="仿宋" w:cs="仿宋"/>
          <w:color w:val="auto"/>
          <w:sz w:val="22"/>
          <w:szCs w:val="22"/>
        </w:rPr>
        <w:t xml:space="preserve"> </w:t>
      </w:r>
      <w:r>
        <w:rPr>
          <w:rFonts w:hint="eastAsia" w:ascii="仿宋" w:hAnsi="仿宋" w:eastAsia="仿宋" w:cs="仿宋"/>
          <w:color w:val="auto"/>
          <w:spacing w:val="-21"/>
          <w:sz w:val="22"/>
          <w:szCs w:val="22"/>
        </w:rPr>
        <w:t>中</w:t>
      </w:r>
      <w:r>
        <w:rPr>
          <w:rFonts w:hint="eastAsia" w:ascii="仿宋" w:hAnsi="仿宋" w:eastAsia="仿宋" w:cs="仿宋"/>
          <w:color w:val="auto"/>
          <w:spacing w:val="-11"/>
          <w:sz w:val="22"/>
          <w:szCs w:val="22"/>
        </w:rPr>
        <w:t>。  (格式见第六部分)</w:t>
      </w:r>
    </w:p>
    <w:p>
      <w:pPr>
        <w:rPr>
          <w:rFonts w:ascii="仿宋" w:hAnsi="仿宋" w:eastAsia="仿宋" w:cs="仿宋"/>
          <w:color w:val="auto"/>
        </w:rPr>
        <w:sectPr>
          <w:headerReference r:id="rId6" w:type="default"/>
          <w:footerReference r:id="rId7" w:type="default"/>
          <w:pgSz w:w="11906" w:h="16839"/>
          <w:pgMar w:top="1231" w:right="1622" w:bottom="1157" w:left="1785" w:header="991" w:footer="994" w:gutter="0"/>
          <w:pgNumType w:fmt="decimal"/>
          <w:cols w:space="720" w:num="1"/>
        </w:sectPr>
      </w:pPr>
    </w:p>
    <w:p>
      <w:pPr>
        <w:spacing w:line="257" w:lineRule="auto"/>
        <w:rPr>
          <w:rFonts w:ascii="仿宋" w:hAnsi="仿宋" w:eastAsia="仿宋" w:cs="仿宋"/>
          <w:color w:val="auto"/>
        </w:rPr>
      </w:pPr>
    </w:p>
    <w:p>
      <w:pPr>
        <w:spacing w:before="114" w:line="228" w:lineRule="auto"/>
        <w:ind w:left="2669"/>
        <w:outlineLvl w:val="0"/>
        <w:rPr>
          <w:rFonts w:ascii="仿宋" w:hAnsi="仿宋" w:eastAsia="仿宋" w:cs="仿宋"/>
          <w:color w:val="auto"/>
          <w:sz w:val="35"/>
          <w:szCs w:val="35"/>
        </w:rPr>
      </w:pPr>
      <w:bookmarkStart w:id="19" w:name="_bookmark11"/>
      <w:bookmarkEnd w:id="19"/>
      <w:bookmarkStart w:id="20" w:name="_Toc3276"/>
      <w:r>
        <w:rPr>
          <w:rFonts w:hint="eastAsia" w:ascii="仿宋" w:hAnsi="仿宋" w:eastAsia="仿宋" w:cs="仿宋"/>
          <w:color w:val="auto"/>
          <w:spacing w:val="9"/>
          <w:sz w:val="35"/>
          <w:szCs w:val="35"/>
          <w14:textOutline w14:w="6540" w14:cap="sq" w14:cmpd="sng" w14:algn="ctr">
            <w14:solidFill>
              <w14:srgbClr w14:val="000000"/>
            </w14:solidFill>
            <w14:prstDash w14:val="solid"/>
            <w14:bevel/>
          </w14:textOutline>
        </w:rPr>
        <w:t>第</w:t>
      </w:r>
      <w:r>
        <w:rPr>
          <w:rFonts w:hint="eastAsia" w:ascii="仿宋" w:hAnsi="仿宋" w:eastAsia="仿宋" w:cs="仿宋"/>
          <w:color w:val="auto"/>
          <w:spacing w:val="6"/>
          <w:sz w:val="35"/>
          <w:szCs w:val="35"/>
          <w14:textOutline w14:w="6540" w14:cap="sq" w14:cmpd="sng" w14:algn="ctr">
            <w14:solidFill>
              <w14:srgbClr w14:val="000000"/>
            </w14:solidFill>
            <w14:prstDash w14:val="solid"/>
            <w14:bevel/>
          </w14:textOutline>
        </w:rPr>
        <w:t>四部分</w:t>
      </w:r>
      <w:r>
        <w:rPr>
          <w:rFonts w:hint="eastAsia" w:ascii="仿宋" w:hAnsi="仿宋" w:eastAsia="仿宋" w:cs="仿宋"/>
          <w:color w:val="auto"/>
          <w:spacing w:val="6"/>
          <w:sz w:val="35"/>
          <w:szCs w:val="35"/>
        </w:rPr>
        <w:t xml:space="preserve"> </w:t>
      </w:r>
      <w:r>
        <w:rPr>
          <w:rFonts w:hint="eastAsia" w:ascii="仿宋" w:hAnsi="仿宋" w:eastAsia="仿宋" w:cs="仿宋"/>
          <w:color w:val="auto"/>
          <w:spacing w:val="6"/>
          <w:sz w:val="35"/>
          <w:szCs w:val="35"/>
          <w14:textOutline w14:w="6540" w14:cap="sq" w14:cmpd="sng" w14:algn="ctr">
            <w14:solidFill>
              <w14:srgbClr w14:val="000000"/>
            </w14:solidFill>
            <w14:prstDash w14:val="solid"/>
            <w14:bevel/>
          </w14:textOutline>
        </w:rPr>
        <w:t>采购需求</w:t>
      </w:r>
      <w:bookmarkEnd w:id="20"/>
    </w:p>
    <w:p>
      <w:pPr>
        <w:spacing w:before="14" w:line="365" w:lineRule="exact"/>
        <w:ind w:left="469"/>
        <w:outlineLvl w:val="1"/>
        <w:rPr>
          <w:rFonts w:ascii="仿宋" w:hAnsi="仿宋" w:eastAsia="仿宋" w:cs="仿宋"/>
          <w:color w:val="auto"/>
          <w:sz w:val="22"/>
          <w:szCs w:val="22"/>
        </w:rPr>
      </w:pPr>
      <w:bookmarkStart w:id="21" w:name="_bookmark12"/>
      <w:bookmarkEnd w:id="21"/>
      <w:r>
        <w:rPr>
          <w:rFonts w:hint="eastAsia" w:ascii="仿宋" w:hAnsi="仿宋" w:eastAsia="仿宋" w:cs="仿宋"/>
          <w:color w:val="auto"/>
          <w:spacing w:val="-4"/>
          <w:position w:val="2"/>
          <w:sz w:val="22"/>
          <w:szCs w:val="22"/>
          <w14:textOutline w14:w="4013" w14:cap="sq" w14:cmpd="sng" w14:algn="ctr">
            <w14:solidFill>
              <w14:srgbClr w14:val="000000"/>
            </w14:solidFill>
            <w14:prstDash w14:val="solid"/>
            <w14:bevel/>
          </w14:textOutline>
        </w:rPr>
        <w:t>一</w:t>
      </w:r>
      <w:r>
        <w:rPr>
          <w:rFonts w:hint="eastAsia" w:ascii="仿宋" w:hAnsi="仿宋" w:eastAsia="仿宋" w:cs="仿宋"/>
          <w:color w:val="auto"/>
          <w:spacing w:val="-2"/>
          <w:position w:val="2"/>
          <w:sz w:val="22"/>
          <w:szCs w:val="22"/>
          <w14:textOutline w14:w="4013" w14:cap="sq" w14:cmpd="sng" w14:algn="ctr">
            <w14:solidFill>
              <w14:srgbClr w14:val="000000"/>
            </w14:solidFill>
            <w14:prstDash w14:val="solid"/>
            <w14:bevel/>
          </w14:textOutline>
        </w:rPr>
        <w:t>、</w:t>
      </w:r>
      <w:r>
        <w:rPr>
          <w:rFonts w:hint="eastAsia"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t>采购项目概况：</w:t>
      </w:r>
      <w:r>
        <w:rPr>
          <w:rFonts w:hint="eastAsia" w:ascii="仿宋" w:hAnsi="仿宋" w:eastAsia="仿宋" w:cs="仿宋"/>
          <w:color w:val="auto"/>
          <w:sz w:val="22"/>
          <w:szCs w:val="22"/>
        </w:rPr>
        <w:t xml:space="preserve"> </w:t>
      </w:r>
    </w:p>
    <w:p>
      <w:pPr>
        <w:spacing w:before="14" w:line="365" w:lineRule="exact"/>
        <w:ind w:left="469" w:firstLine="440" w:firstLineChars="200"/>
        <w:outlineLvl w:val="1"/>
        <w:rPr>
          <w:rFonts w:ascii="仿宋" w:hAnsi="仿宋" w:eastAsia="仿宋" w:cs="仿宋"/>
          <w:color w:val="auto"/>
          <w:sz w:val="22"/>
          <w:szCs w:val="22"/>
        </w:rPr>
      </w:pPr>
      <w:r>
        <w:rPr>
          <w:rFonts w:hint="eastAsia" w:ascii="仿宋" w:hAnsi="仿宋" w:eastAsia="仿宋" w:cs="仿宋"/>
          <w:color w:val="auto"/>
          <w:sz w:val="22"/>
          <w:szCs w:val="22"/>
        </w:rPr>
        <w:t>全方位立体化监测服务：在现有监测网络基础上，丰富监测内容，延伸监测深度，提高整体监测水平。通过开展颗粒物雷达观测、颗粒物组分监测、道路积尘负荷走航监测等工作，摸清渭城区颗粒物污染特征；通过开展臭氧激光雷达观测、VOCs组分监测与走航监测等工作，明确渭城区臭氧污染及其前体物分布规律；通过建设网格化微站，开展区域污染源的精细化溯源管控与污染物传输形势的研判。由此实现PM2.5和O3污染过程、污染特征、污染来源、污染趋势的精细化和定量化分析，为实施决策提供科学支撑。</w:t>
      </w:r>
      <w:bookmarkStart w:id="22" w:name="_Toc133416778"/>
      <w:r>
        <w:rPr>
          <w:rFonts w:hint="eastAsia" w:ascii="仿宋" w:hAnsi="仿宋" w:eastAsia="仿宋" w:cs="仿宋"/>
          <w:color w:val="auto"/>
          <w:sz w:val="22"/>
          <w:szCs w:val="22"/>
        </w:rPr>
        <w:t xml:space="preserve"> 污染源精细化管控服务</w:t>
      </w:r>
      <w:bookmarkEnd w:id="22"/>
      <w:r>
        <w:rPr>
          <w:rFonts w:hint="eastAsia" w:ascii="仿宋" w:hAnsi="仿宋" w:eastAsia="仿宋" w:cs="仿宋"/>
          <w:color w:val="auto"/>
          <w:sz w:val="22"/>
          <w:szCs w:val="22"/>
        </w:rPr>
        <w:t>：通过引入5名核心骨干组成的第三方技术团队驻场，配合攻坚办进行各项工作的统筹调度，协助开展大气污染防控相关方案制定，大气污染防治组织架构和运行考核机制的建立与完善，定期开展现状分析和行业专项管控，加强污染天气的预判和各类数据的深入挖掘分析，科学开展污染过程的精细化管控与督查工作，解决大气污染防治工作中的预报预警难、污染溯源难、污染取证难、协同管理难等问题。定期评估工作成效，及时调整管控方向，协助建立大气污染防治长效机制，实现从治标到治本、从攻坚战到常态化监管的目标。</w:t>
      </w:r>
    </w:p>
    <w:p>
      <w:pPr>
        <w:numPr>
          <w:ilvl w:val="0"/>
          <w:numId w:val="4"/>
        </w:numPr>
        <w:spacing w:after="120" w:line="360" w:lineRule="auto"/>
        <w:rPr>
          <w:rFonts w:ascii="仿宋" w:hAnsi="仿宋" w:eastAsia="仿宋" w:cs="仿宋"/>
          <w:color w:val="auto"/>
          <w:sz w:val="22"/>
          <w:szCs w:val="22"/>
        </w:rPr>
      </w:pPr>
      <w:r>
        <w:rPr>
          <w:rFonts w:hint="eastAsia"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t>采购项目实施必要性论述：</w:t>
      </w:r>
    </w:p>
    <w:p>
      <w:pPr>
        <w:spacing w:after="120"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本项目针对渭城区大气环境管控工作方面存在的问题，全面解析，深入推进，从全方位立体化监测体系构建、城市大气环境精细化管控等方面，持续发力，力争经过全方位工作，使得渭城区大气环境质量恶化趋势得到遏制，大气环境管控能力得到明显提升，为更好的完成国、省、市各项考核指标提供有效支撑。</w:t>
      </w:r>
    </w:p>
    <w:p>
      <w:pPr>
        <w:numPr>
          <w:ilvl w:val="0"/>
          <w:numId w:val="4"/>
        </w:numPr>
        <w:spacing w:after="120" w:line="360" w:lineRule="auto"/>
        <w:rPr>
          <w:rFonts w:ascii="仿宋" w:hAnsi="仿宋" w:eastAsia="仿宋" w:cs="仿宋"/>
          <w:color w:val="auto"/>
          <w:sz w:val="22"/>
          <w:szCs w:val="22"/>
        </w:rPr>
      </w:pPr>
      <w:r>
        <w:rPr>
          <w:rFonts w:hint="eastAsia"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t>采购项目实施依据：</w:t>
      </w:r>
    </w:p>
    <w:p>
      <w:pPr>
        <w:spacing w:after="120"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渭城区大气环境质量管控“一区一策”驻点技术服务项目实施方案。</w:t>
      </w:r>
    </w:p>
    <w:p>
      <w:pPr>
        <w:numPr>
          <w:ilvl w:val="0"/>
          <w:numId w:val="4"/>
        </w:numPr>
        <w:spacing w:after="120" w:line="360" w:lineRule="auto"/>
        <w:rPr>
          <w:rFonts w:ascii="仿宋" w:hAnsi="仿宋" w:eastAsia="仿宋" w:cs="仿宋"/>
          <w:color w:val="auto"/>
          <w:sz w:val="22"/>
          <w:szCs w:val="22"/>
        </w:rPr>
      </w:pPr>
      <w:r>
        <w:rPr>
          <w:rFonts w:hint="eastAsia"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t xml:space="preserve">采购项目需实现目标： </w:t>
      </w:r>
    </w:p>
    <w:p>
      <w:pPr>
        <w:spacing w:after="120" w:line="360" w:lineRule="auto"/>
        <w:ind w:firstLine="440" w:firstLineChars="200"/>
        <w:rPr>
          <w:rFonts w:ascii="仿宋" w:hAnsi="仿宋" w:eastAsia="仿宋" w:cs="仿宋"/>
          <w:color w:val="auto"/>
          <w:sz w:val="22"/>
          <w:szCs w:val="22"/>
        </w:rPr>
      </w:pPr>
      <w:bookmarkStart w:id="23" w:name="_bookmark14"/>
      <w:bookmarkEnd w:id="23"/>
      <w:r>
        <w:rPr>
          <w:rFonts w:hint="eastAsia" w:ascii="仿宋" w:hAnsi="仿宋" w:eastAsia="仿宋" w:cs="仿宋"/>
          <w:color w:val="auto"/>
          <w:sz w:val="22"/>
          <w:szCs w:val="22"/>
        </w:rPr>
        <w:t>目标一：整合渭城区现有大气环境监测技术手段，构建多要素、多学科的大气污染物综合立体观测网络，通过立体观测、组分监测、走航监测及网格化监测等能力建设，全面提升渭城区环境空气质量自动监测能力，为实施精细化管控提供数据支撑，实现大气污染物“测得准”，污染过程“说得清”；</w:t>
      </w:r>
    </w:p>
    <w:p>
      <w:pPr>
        <w:spacing w:after="120"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目标二：派驻有丰富实践经验的第三方团队驻场，结合渭城区现有污染源监管平台和智慧化管控能力，通过完善“管理闭环”和“科学闭环”的双闭环机制，构建“人防+技防”的大气环境监管体系；在摸清区域污染成因的基础上，针对重要行业，重点污染源，开展精细化管控工作，并强化污染天应对能力，实现污染源“管得住”。</w:t>
      </w:r>
    </w:p>
    <w:p>
      <w:pPr>
        <w:spacing w:after="120" w:line="360" w:lineRule="auto"/>
        <w:ind w:firstLine="440" w:firstLineChars="200"/>
        <w:rPr>
          <w:rFonts w:ascii="仿宋" w:hAnsi="仿宋" w:eastAsia="仿宋" w:cs="仿宋"/>
          <w:color w:val="auto"/>
          <w:sz w:val="22"/>
          <w:szCs w:val="22"/>
        </w:rPr>
      </w:pPr>
    </w:p>
    <w:p>
      <w:pPr>
        <w:spacing w:after="120" w:line="360" w:lineRule="auto"/>
        <w:rPr>
          <w:rFonts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t>五、商务要求</w:t>
      </w:r>
    </w:p>
    <w:p>
      <w:pPr>
        <w:spacing w:before="151" w:line="223" w:lineRule="auto"/>
        <w:ind w:left="474"/>
        <w:rPr>
          <w:rFonts w:ascii="仿宋" w:hAnsi="仿宋" w:eastAsia="仿宋" w:cs="仿宋"/>
          <w:color w:val="auto"/>
          <w:spacing w:val="-1"/>
          <w:sz w:val="22"/>
          <w:szCs w:val="22"/>
        </w:rPr>
      </w:pPr>
      <w:r>
        <w:rPr>
          <w:rFonts w:hint="eastAsia" w:ascii="仿宋" w:hAnsi="仿宋" w:eastAsia="仿宋" w:cs="仿宋"/>
          <w:color w:val="auto"/>
          <w:spacing w:val="-1"/>
          <w:sz w:val="22"/>
          <w:szCs w:val="22"/>
        </w:rPr>
        <w:t>1、中标内容：本项目采购内容及中标人的投标内容。</w:t>
      </w:r>
    </w:p>
    <w:p>
      <w:pPr>
        <w:spacing w:before="151" w:line="223" w:lineRule="auto"/>
        <w:ind w:left="474"/>
        <w:rPr>
          <w:rFonts w:ascii="仿宋" w:hAnsi="仿宋" w:eastAsia="仿宋" w:cs="仿宋"/>
          <w:color w:val="auto"/>
          <w:spacing w:val="-1"/>
          <w:sz w:val="22"/>
          <w:szCs w:val="22"/>
        </w:rPr>
      </w:pPr>
      <w:r>
        <w:rPr>
          <w:rFonts w:hint="eastAsia" w:ascii="仿宋" w:hAnsi="仿宋" w:eastAsia="仿宋" w:cs="仿宋"/>
          <w:color w:val="auto"/>
          <w:spacing w:val="-1"/>
          <w:sz w:val="22"/>
          <w:szCs w:val="22"/>
        </w:rPr>
        <w:t>2、服务地点：</w:t>
      </w:r>
      <w:r>
        <w:rPr>
          <w:rFonts w:hint="eastAsia" w:ascii="仿宋" w:hAnsi="仿宋" w:eastAsia="仿宋" w:cs="仿宋"/>
          <w:color w:val="auto"/>
          <w:spacing w:val="-1"/>
          <w:sz w:val="22"/>
          <w:szCs w:val="22"/>
          <w:lang w:eastAsia="zh-CN"/>
        </w:rPr>
        <w:t>咸阳市渭城区</w:t>
      </w:r>
      <w:r>
        <w:rPr>
          <w:rFonts w:hint="eastAsia" w:ascii="仿宋" w:hAnsi="仿宋" w:eastAsia="仿宋" w:cs="仿宋"/>
          <w:color w:val="auto"/>
          <w:spacing w:val="-1"/>
          <w:sz w:val="22"/>
          <w:szCs w:val="22"/>
        </w:rPr>
        <w:t>。</w:t>
      </w:r>
    </w:p>
    <w:p>
      <w:pPr>
        <w:spacing w:before="151" w:line="223" w:lineRule="auto"/>
        <w:ind w:left="474"/>
        <w:rPr>
          <w:rFonts w:ascii="仿宋" w:hAnsi="仿宋" w:eastAsia="仿宋" w:cs="仿宋"/>
          <w:color w:val="auto"/>
          <w:spacing w:val="-1"/>
          <w:sz w:val="22"/>
          <w:szCs w:val="22"/>
        </w:rPr>
      </w:pPr>
      <w:r>
        <w:rPr>
          <w:rFonts w:hint="eastAsia" w:ascii="仿宋" w:hAnsi="仿宋" w:eastAsia="仿宋" w:cs="仿宋"/>
          <w:color w:val="auto"/>
          <w:spacing w:val="-1"/>
          <w:sz w:val="22"/>
          <w:szCs w:val="22"/>
        </w:rPr>
        <w:t>3、服务期限：合同签订后六个月。</w:t>
      </w:r>
    </w:p>
    <w:p>
      <w:pPr>
        <w:spacing w:before="151" w:line="223" w:lineRule="auto"/>
        <w:ind w:left="474"/>
        <w:rPr>
          <w:rFonts w:ascii="仿宋" w:hAnsi="仿宋" w:eastAsia="仿宋" w:cs="仿宋"/>
          <w:color w:val="auto"/>
          <w:spacing w:val="-1"/>
          <w:sz w:val="22"/>
          <w:szCs w:val="22"/>
        </w:rPr>
      </w:pPr>
      <w:r>
        <w:rPr>
          <w:rFonts w:hint="eastAsia" w:ascii="仿宋" w:hAnsi="仿宋" w:eastAsia="仿宋" w:cs="仿宋"/>
          <w:color w:val="auto"/>
          <w:spacing w:val="-1"/>
          <w:sz w:val="22"/>
          <w:szCs w:val="22"/>
        </w:rPr>
        <w:t>4.质量：规定期限内完成招标约定服务内容。</w:t>
      </w:r>
    </w:p>
    <w:p>
      <w:pPr>
        <w:spacing w:before="151" w:line="223" w:lineRule="auto"/>
        <w:ind w:left="474"/>
        <w:rPr>
          <w:rFonts w:ascii="仿宋" w:hAnsi="仿宋" w:eastAsia="仿宋" w:cs="仿宋"/>
          <w:color w:val="auto"/>
          <w:spacing w:val="-1"/>
          <w:sz w:val="22"/>
          <w:szCs w:val="22"/>
        </w:rPr>
      </w:pPr>
      <w:r>
        <w:rPr>
          <w:rFonts w:hint="eastAsia" w:ascii="仿宋" w:hAnsi="仿宋" w:eastAsia="仿宋" w:cs="仿宋"/>
          <w:color w:val="auto"/>
          <w:spacing w:val="-1"/>
          <w:sz w:val="22"/>
          <w:szCs w:val="22"/>
        </w:rPr>
        <w:t xml:space="preserve">5.本项目为固定总价合同。合同总价一次性包死，不受市场价格变化因素的影响。  </w:t>
      </w:r>
    </w:p>
    <w:p>
      <w:pPr>
        <w:spacing w:before="151" w:line="360" w:lineRule="auto"/>
        <w:ind w:left="474"/>
        <w:rPr>
          <w:rFonts w:ascii="仿宋" w:hAnsi="仿宋" w:eastAsia="仿宋" w:cs="仿宋"/>
          <w:color w:val="auto"/>
          <w:spacing w:val="-1"/>
          <w:sz w:val="22"/>
          <w:szCs w:val="22"/>
        </w:rPr>
      </w:pPr>
      <w:r>
        <w:rPr>
          <w:rFonts w:hint="eastAsia" w:ascii="仿宋" w:hAnsi="仿宋" w:eastAsia="仿宋" w:cs="仿宋"/>
          <w:color w:val="auto"/>
          <w:spacing w:val="-1"/>
          <w:sz w:val="22"/>
          <w:szCs w:val="22"/>
        </w:rPr>
        <w:t>6、付款条件:</w:t>
      </w:r>
    </w:p>
    <w:p>
      <w:pPr>
        <w:pStyle w:val="16"/>
        <w:spacing w:line="360" w:lineRule="auto"/>
        <w:ind w:firstLine="440" w:firstLineChars="200"/>
        <w:rPr>
          <w:rFonts w:ascii="仿宋" w:hAnsi="仿宋" w:eastAsia="仿宋" w:cs="仿宋"/>
          <w:color w:val="auto"/>
          <w:spacing w:val="-1"/>
          <w:sz w:val="22"/>
          <w:szCs w:val="22"/>
        </w:rPr>
      </w:pPr>
      <w:r>
        <w:rPr>
          <w:rFonts w:hint="eastAsia" w:ascii="仿宋" w:hAnsi="仿宋" w:eastAsia="仿宋" w:cs="仿宋"/>
          <w:color w:val="auto"/>
          <w:sz w:val="22"/>
          <w:szCs w:val="22"/>
        </w:rPr>
        <w:t>①合</w:t>
      </w:r>
      <w:r>
        <w:rPr>
          <w:rFonts w:hint="eastAsia" w:ascii="仿宋" w:hAnsi="仿宋" w:eastAsia="仿宋" w:cs="仿宋"/>
          <w:color w:val="auto"/>
          <w:spacing w:val="-1"/>
          <w:sz w:val="22"/>
          <w:szCs w:val="22"/>
        </w:rPr>
        <w:t>同签订后30日内，支付合同总价款的70%作为预付款；</w:t>
      </w:r>
    </w:p>
    <w:p>
      <w:pPr>
        <w:pStyle w:val="16"/>
        <w:spacing w:line="360" w:lineRule="auto"/>
        <w:ind w:firstLine="436" w:firstLineChars="200"/>
        <w:rPr>
          <w:color w:val="auto"/>
        </w:rPr>
      </w:pPr>
      <w:r>
        <w:rPr>
          <w:rFonts w:hint="eastAsia" w:ascii="仿宋" w:hAnsi="仿宋" w:eastAsia="仿宋" w:cs="仿宋"/>
          <w:color w:val="auto"/>
          <w:spacing w:val="-1"/>
          <w:sz w:val="22"/>
          <w:szCs w:val="22"/>
        </w:rPr>
        <w:t>②服务期结束后30日内，付合同总价款的30%；</w:t>
      </w:r>
    </w:p>
    <w:p>
      <w:pPr>
        <w:numPr>
          <w:ilvl w:val="8"/>
          <w:numId w:val="0"/>
        </w:numPr>
        <w:spacing w:after="120" w:line="360" w:lineRule="auto"/>
        <w:rPr>
          <w:rFonts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t>六、采购标的实现的功能：</w:t>
      </w:r>
    </w:p>
    <w:p>
      <w:pPr>
        <w:spacing w:after="120" w:line="360" w:lineRule="auto"/>
        <w:ind w:firstLine="654" w:firstLineChars="300"/>
        <w:rPr>
          <w:rFonts w:ascii="仿宋" w:hAnsi="仿宋" w:eastAsia="仿宋" w:cs="仿宋"/>
          <w:color w:val="auto"/>
          <w:spacing w:val="-1"/>
          <w:sz w:val="22"/>
          <w:szCs w:val="22"/>
        </w:rPr>
      </w:pPr>
      <w:r>
        <w:rPr>
          <w:rFonts w:hint="eastAsia" w:ascii="仿宋" w:hAnsi="仿宋" w:eastAsia="仿宋" w:cs="仿宋"/>
          <w:color w:val="auto"/>
          <w:spacing w:val="-1"/>
          <w:sz w:val="22"/>
          <w:szCs w:val="22"/>
        </w:rPr>
        <w:t>进行各项工作的统筹调度，协助开展大气污染防治组织架构和运行考核机制的建立与完善，常态化开展污染现状分析和现场巡查，加强污染天气的预判和各类数据的深入挖掘分析、科学开展污染过程的精细化管控与督查工作，解决大气污染防治工作中的预报预警难、污染溯源难、污染取证难、协同管理难等问题。</w:t>
      </w:r>
    </w:p>
    <w:p>
      <w:pPr>
        <w:spacing w:before="173" w:line="219" w:lineRule="auto"/>
        <w:rPr>
          <w:rFonts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t>七、采购标的的应用场景：</w:t>
      </w:r>
    </w:p>
    <w:p>
      <w:pPr>
        <w:spacing w:before="173" w:line="219" w:lineRule="auto"/>
        <w:ind w:firstLine="436" w:firstLineChars="200"/>
        <w:rPr>
          <w:rFonts w:ascii="仿宋" w:hAnsi="仿宋" w:eastAsia="仿宋" w:cs="仿宋"/>
          <w:color w:val="auto"/>
          <w:sz w:val="22"/>
          <w:szCs w:val="22"/>
        </w:rPr>
      </w:pPr>
      <w:r>
        <w:rPr>
          <w:rFonts w:hint="eastAsia" w:ascii="仿宋" w:hAnsi="仿宋" w:eastAsia="仿宋" w:cs="仿宋"/>
          <w:color w:val="auto"/>
          <w:spacing w:val="-1"/>
          <w:sz w:val="22"/>
          <w:szCs w:val="22"/>
        </w:rPr>
        <w:t>渭城区大气污染防控精细化管控。</w:t>
      </w:r>
      <w:r>
        <w:rPr>
          <w:rFonts w:hint="eastAsia" w:ascii="仿宋" w:hAnsi="仿宋" w:eastAsia="仿宋" w:cs="仿宋"/>
          <w:color w:val="auto"/>
          <w:sz w:val="22"/>
          <w:szCs w:val="22"/>
        </w:rPr>
        <w:t xml:space="preserve">  </w:t>
      </w:r>
    </w:p>
    <w:p>
      <w:pPr>
        <w:rPr>
          <w:rFonts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sectPr>
          <w:headerReference r:id="rId8" w:type="default"/>
          <w:footerReference r:id="rId9" w:type="default"/>
          <w:pgSz w:w="11906" w:h="16839"/>
          <w:pgMar w:top="1231" w:right="1785" w:bottom="1197" w:left="1785" w:header="991" w:footer="982" w:gutter="0"/>
          <w:pgNumType w:fmt="decimal"/>
          <w:cols w:space="720" w:num="1"/>
        </w:sectPr>
      </w:pPr>
      <w:r>
        <w:rPr>
          <w:rFonts w:hint="eastAsia" w:ascii="仿宋" w:hAnsi="仿宋" w:eastAsia="仿宋" w:cs="仿宋"/>
          <w:color w:val="auto"/>
          <w:spacing w:val="7"/>
          <w:position w:val="1"/>
          <w:sz w:val="23"/>
          <w:szCs w:val="23"/>
          <w14:textOutline w14:w="4356" w14:cap="sq" w14:cmpd="sng" w14:algn="ctr">
            <w14:solidFill>
              <w14:srgbClr w14:val="000000"/>
            </w14:solidFill>
            <w14:prstDash w14:val="solid"/>
            <w14:bevel/>
          </w14:textOutline>
        </w:rPr>
        <w:t>八、采购项目需求清单</w:t>
      </w:r>
    </w:p>
    <w:tbl>
      <w:tblPr>
        <w:tblStyle w:val="18"/>
        <w:tblpPr w:leftFromText="180" w:rightFromText="180" w:vertAnchor="page" w:horzAnchor="page" w:tblpX="1066" w:tblpY="1257"/>
        <w:tblOverlap w:val="never"/>
        <w:tblW w:w="14897" w:type="dxa"/>
        <w:tblInd w:w="0" w:type="dxa"/>
        <w:tblLayout w:type="fixed"/>
        <w:tblCellMar>
          <w:top w:w="0" w:type="dxa"/>
          <w:left w:w="108" w:type="dxa"/>
          <w:bottom w:w="0" w:type="dxa"/>
          <w:right w:w="108" w:type="dxa"/>
        </w:tblCellMar>
      </w:tblPr>
      <w:tblGrid>
        <w:gridCol w:w="960"/>
        <w:gridCol w:w="1135"/>
        <w:gridCol w:w="6150"/>
        <w:gridCol w:w="2165"/>
        <w:gridCol w:w="1065"/>
        <w:gridCol w:w="1807"/>
        <w:gridCol w:w="1615"/>
      </w:tblGrid>
      <w:tr>
        <w:tblPrEx>
          <w:tblCellMar>
            <w:top w:w="0" w:type="dxa"/>
            <w:left w:w="108" w:type="dxa"/>
            <w:bottom w:w="0" w:type="dxa"/>
            <w:right w:w="108" w:type="dxa"/>
          </w:tblCellMar>
        </w:tblPrEx>
        <w:trPr>
          <w:trHeight w:val="212" w:hRule="atLeast"/>
        </w:trPr>
        <w:tc>
          <w:tcPr>
            <w:tcW w:w="96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序号</w:t>
            </w:r>
          </w:p>
        </w:tc>
        <w:tc>
          <w:tcPr>
            <w:tcW w:w="113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服务项目</w:t>
            </w:r>
          </w:p>
        </w:tc>
        <w:tc>
          <w:tcPr>
            <w:tcW w:w="615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服务内容</w:t>
            </w:r>
          </w:p>
        </w:tc>
        <w:tc>
          <w:tcPr>
            <w:tcW w:w="216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单价</w:t>
            </w:r>
          </w:p>
        </w:tc>
        <w:tc>
          <w:tcPr>
            <w:tcW w:w="106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数量</w:t>
            </w:r>
          </w:p>
        </w:tc>
        <w:tc>
          <w:tcPr>
            <w:tcW w:w="1807" w:type="dxa"/>
            <w:tcBorders>
              <w:top w:val="single" w:color="auto" w:sz="8" w:space="0"/>
              <w:left w:val="nil"/>
              <w:bottom w:val="single" w:color="auto" w:sz="8" w:space="0"/>
              <w:right w:val="single" w:color="auto" w:sz="8" w:space="0"/>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总价</w:t>
            </w:r>
          </w:p>
        </w:tc>
        <w:tc>
          <w:tcPr>
            <w:tcW w:w="1615" w:type="dxa"/>
            <w:tcBorders>
              <w:top w:val="single" w:color="auto" w:sz="8" w:space="0"/>
              <w:left w:val="nil"/>
              <w:bottom w:val="single" w:color="auto" w:sz="8" w:space="0"/>
              <w:right w:val="single" w:color="auto" w:sz="8" w:space="0"/>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小计</w:t>
            </w:r>
          </w:p>
        </w:tc>
      </w:tr>
      <w:tr>
        <w:tblPrEx>
          <w:tblCellMar>
            <w:top w:w="0" w:type="dxa"/>
            <w:left w:w="108" w:type="dxa"/>
            <w:bottom w:w="0" w:type="dxa"/>
            <w:right w:w="108" w:type="dxa"/>
          </w:tblCellMar>
        </w:tblPrEx>
        <w:trPr>
          <w:trHeight w:val="262" w:hRule="atLeast"/>
        </w:trPr>
        <w:tc>
          <w:tcPr>
            <w:tcW w:w="96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color w:val="auto"/>
                <w:sz w:val="24"/>
                <w:szCs w:val="24"/>
              </w:rPr>
            </w:pPr>
          </w:p>
        </w:tc>
        <w:tc>
          <w:tcPr>
            <w:tcW w:w="113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color w:val="auto"/>
                <w:sz w:val="24"/>
                <w:szCs w:val="24"/>
              </w:rPr>
            </w:pPr>
          </w:p>
        </w:tc>
        <w:tc>
          <w:tcPr>
            <w:tcW w:w="615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color w:val="auto"/>
                <w:sz w:val="24"/>
                <w:szCs w:val="24"/>
              </w:rPr>
            </w:pPr>
          </w:p>
        </w:tc>
        <w:tc>
          <w:tcPr>
            <w:tcW w:w="216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color w:val="auto"/>
                <w:sz w:val="24"/>
                <w:szCs w:val="24"/>
              </w:rPr>
            </w:pPr>
          </w:p>
        </w:tc>
        <w:tc>
          <w:tcPr>
            <w:tcW w:w="106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color w:val="auto"/>
                <w:sz w:val="24"/>
                <w:szCs w:val="24"/>
              </w:rPr>
            </w:pPr>
          </w:p>
        </w:tc>
        <w:tc>
          <w:tcPr>
            <w:tcW w:w="1807" w:type="dxa"/>
            <w:tcBorders>
              <w:top w:val="nil"/>
              <w:left w:val="nil"/>
              <w:bottom w:val="single" w:color="auto" w:sz="8" w:space="0"/>
              <w:right w:val="single" w:color="auto" w:sz="8" w:space="0"/>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（万元）</w:t>
            </w:r>
          </w:p>
        </w:tc>
        <w:tc>
          <w:tcPr>
            <w:tcW w:w="1615" w:type="dxa"/>
            <w:tcBorders>
              <w:top w:val="nil"/>
              <w:left w:val="nil"/>
              <w:bottom w:val="single" w:color="auto" w:sz="8" w:space="0"/>
              <w:right w:val="single" w:color="auto" w:sz="8" w:space="0"/>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（万元）</w:t>
            </w:r>
          </w:p>
        </w:tc>
      </w:tr>
      <w:tr>
        <w:tblPrEx>
          <w:tblCellMar>
            <w:top w:w="0" w:type="dxa"/>
            <w:left w:w="108" w:type="dxa"/>
            <w:bottom w:w="0" w:type="dxa"/>
            <w:right w:w="108" w:type="dxa"/>
          </w:tblCellMar>
        </w:tblPrEx>
        <w:trPr>
          <w:trHeight w:val="452" w:hRule="atLeast"/>
        </w:trPr>
        <w:tc>
          <w:tcPr>
            <w:tcW w:w="960" w:type="dxa"/>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rPr>
            </w:pPr>
            <w:r>
              <w:rPr>
                <w:rFonts w:hint="eastAsia" w:ascii="仿宋" w:hAnsi="仿宋" w:eastAsia="仿宋"/>
                <w:color w:val="auto"/>
              </w:rPr>
              <w:t>1</w:t>
            </w:r>
          </w:p>
        </w:tc>
        <w:tc>
          <w:tcPr>
            <w:tcW w:w="1135" w:type="dxa"/>
            <w:vMerge w:val="restart"/>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rPr>
            </w:pPr>
            <w:r>
              <w:rPr>
                <w:rFonts w:hint="eastAsia" w:ascii="仿宋" w:hAnsi="仿宋" w:eastAsia="仿宋"/>
                <w:color w:val="auto"/>
              </w:rPr>
              <w:t>立体化监测服务</w:t>
            </w:r>
          </w:p>
          <w:p>
            <w:pPr>
              <w:jc w:val="center"/>
              <w:rPr>
                <w:rFonts w:ascii="仿宋" w:hAnsi="仿宋" w:eastAsia="仿宋"/>
                <w:color w:val="auto"/>
              </w:rPr>
            </w:pPr>
          </w:p>
        </w:tc>
        <w:tc>
          <w:tcPr>
            <w:tcW w:w="6150" w:type="dxa"/>
            <w:tcBorders>
              <w:top w:val="nil"/>
              <w:left w:val="nil"/>
              <w:bottom w:val="single" w:color="auto" w:sz="8" w:space="0"/>
              <w:right w:val="single" w:color="auto" w:sz="8" w:space="0"/>
            </w:tcBorders>
            <w:vAlign w:val="center"/>
          </w:tcPr>
          <w:p>
            <w:pPr>
              <w:rPr>
                <w:rFonts w:ascii="仿宋" w:hAnsi="仿宋" w:eastAsia="仿宋"/>
                <w:color w:val="auto"/>
              </w:rPr>
            </w:pPr>
            <w:r>
              <w:rPr>
                <w:rFonts w:hint="eastAsia" w:ascii="仿宋" w:hAnsi="仿宋" w:eastAsia="仿宋"/>
                <w:b/>
                <w:color w:val="auto"/>
              </w:rPr>
              <w:t>颗粒物热点观测服务。</w:t>
            </w:r>
            <w:r>
              <w:rPr>
                <w:rFonts w:hint="eastAsia" w:ascii="仿宋" w:hAnsi="仿宋" w:eastAsia="仿宋"/>
                <w:color w:val="auto"/>
              </w:rPr>
              <w:t>在城区内布设颗粒物激光雷达，对城区范围颗粒物污染情况及污染物区域传输情况进行全天候实时观测，并出具观测报告</w:t>
            </w:r>
          </w:p>
        </w:tc>
        <w:tc>
          <w:tcPr>
            <w:tcW w:w="2165" w:type="dxa"/>
            <w:tcBorders>
              <w:top w:val="nil"/>
              <w:left w:val="nil"/>
              <w:bottom w:val="single" w:color="auto" w:sz="8" w:space="0"/>
              <w:right w:val="single" w:color="auto" w:sz="8" w:space="0"/>
            </w:tcBorders>
            <w:vAlign w:val="center"/>
          </w:tcPr>
          <w:p>
            <w:pPr>
              <w:jc w:val="center"/>
              <w:rPr>
                <w:rFonts w:ascii="仿宋" w:hAnsi="仿宋" w:eastAsia="仿宋"/>
                <w:color w:val="auto"/>
              </w:rPr>
            </w:pPr>
            <w:r>
              <w:rPr>
                <w:rFonts w:hint="eastAsia" w:ascii="仿宋" w:hAnsi="仿宋" w:eastAsia="仿宋"/>
                <w:color w:val="auto"/>
              </w:rPr>
              <w:t>万元/月</w:t>
            </w:r>
          </w:p>
        </w:tc>
        <w:tc>
          <w:tcPr>
            <w:tcW w:w="1065" w:type="dxa"/>
            <w:tcBorders>
              <w:top w:val="nil"/>
              <w:left w:val="nil"/>
              <w:bottom w:val="single" w:color="auto" w:sz="8" w:space="0"/>
              <w:right w:val="single" w:color="auto" w:sz="8" w:space="0"/>
            </w:tcBorders>
            <w:vAlign w:val="center"/>
          </w:tcPr>
          <w:p>
            <w:pPr>
              <w:jc w:val="center"/>
              <w:rPr>
                <w:rFonts w:ascii="仿宋" w:hAnsi="仿宋" w:eastAsia="仿宋"/>
                <w:color w:val="auto"/>
              </w:rPr>
            </w:pPr>
            <w:r>
              <w:rPr>
                <w:rFonts w:hint="eastAsia" w:ascii="仿宋" w:hAnsi="仿宋" w:eastAsia="仿宋"/>
                <w:color w:val="auto"/>
              </w:rPr>
              <w:t>6</w:t>
            </w:r>
          </w:p>
        </w:tc>
        <w:tc>
          <w:tcPr>
            <w:tcW w:w="1807" w:type="dxa"/>
            <w:tcBorders>
              <w:top w:val="nil"/>
              <w:left w:val="nil"/>
              <w:bottom w:val="single" w:color="auto" w:sz="8" w:space="0"/>
              <w:right w:val="single" w:color="auto" w:sz="8" w:space="0"/>
            </w:tcBorders>
            <w:vAlign w:val="center"/>
          </w:tcPr>
          <w:p>
            <w:pPr>
              <w:jc w:val="center"/>
              <w:rPr>
                <w:rFonts w:ascii="仿宋" w:hAnsi="仿宋" w:eastAsia="仿宋"/>
                <w:color w:val="auto"/>
              </w:rPr>
            </w:pPr>
          </w:p>
        </w:tc>
        <w:tc>
          <w:tcPr>
            <w:tcW w:w="1615" w:type="dxa"/>
            <w:vMerge w:val="restart"/>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sz w:val="24"/>
                <w:szCs w:val="24"/>
              </w:rPr>
              <w:t xml:space="preserve"> </w:t>
            </w:r>
          </w:p>
        </w:tc>
      </w:tr>
      <w:tr>
        <w:tblPrEx>
          <w:tblCellMar>
            <w:top w:w="0" w:type="dxa"/>
            <w:left w:w="108" w:type="dxa"/>
            <w:bottom w:w="0" w:type="dxa"/>
            <w:right w:w="108" w:type="dxa"/>
          </w:tblCellMar>
        </w:tblPrEx>
        <w:trPr>
          <w:trHeight w:val="341" w:hRule="atLeast"/>
        </w:trPr>
        <w:tc>
          <w:tcPr>
            <w:tcW w:w="960" w:type="dxa"/>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2</w:t>
            </w:r>
          </w:p>
        </w:tc>
        <w:tc>
          <w:tcPr>
            <w:tcW w:w="113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c>
          <w:tcPr>
            <w:tcW w:w="6150" w:type="dxa"/>
            <w:tcBorders>
              <w:top w:val="nil"/>
              <w:left w:val="nil"/>
              <w:bottom w:val="single" w:color="auto" w:sz="8" w:space="0"/>
              <w:right w:val="single" w:color="auto" w:sz="8" w:space="0"/>
            </w:tcBorders>
            <w:vAlign w:val="center"/>
          </w:tcPr>
          <w:p>
            <w:pPr>
              <w:rPr>
                <w:rFonts w:ascii="仿宋" w:hAnsi="仿宋" w:eastAsia="仿宋"/>
                <w:b/>
                <w:bCs/>
                <w:color w:val="auto"/>
                <w:sz w:val="24"/>
                <w:szCs w:val="24"/>
              </w:rPr>
            </w:pPr>
            <w:r>
              <w:rPr>
                <w:rFonts w:hint="eastAsia" w:ascii="仿宋" w:hAnsi="仿宋" w:eastAsia="仿宋"/>
                <w:b/>
                <w:color w:val="auto"/>
              </w:rPr>
              <w:t>颗粒物热点溯源观测服务。</w:t>
            </w:r>
            <w:r>
              <w:rPr>
                <w:rFonts w:hint="eastAsia" w:ascii="仿宋" w:hAnsi="仿宋" w:eastAsia="仿宋"/>
                <w:color w:val="auto"/>
              </w:rPr>
              <w:t>利用颗粒物激光雷达走航监测设备，不定期开展颗粒物高值区域溯源观测。</w:t>
            </w:r>
          </w:p>
        </w:tc>
        <w:tc>
          <w:tcPr>
            <w:tcW w:w="21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万元/天</w:t>
            </w:r>
          </w:p>
        </w:tc>
        <w:tc>
          <w:tcPr>
            <w:tcW w:w="10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10</w:t>
            </w:r>
          </w:p>
        </w:tc>
        <w:tc>
          <w:tcPr>
            <w:tcW w:w="1807" w:type="dxa"/>
            <w:tcBorders>
              <w:top w:val="nil"/>
              <w:left w:val="nil"/>
              <w:bottom w:val="single" w:color="auto" w:sz="8" w:space="0"/>
              <w:right w:val="single" w:color="auto" w:sz="8" w:space="0"/>
            </w:tcBorders>
            <w:vAlign w:val="center"/>
          </w:tcPr>
          <w:p>
            <w:pPr>
              <w:jc w:val="both"/>
              <w:rPr>
                <w:rFonts w:ascii="仿宋" w:hAnsi="仿宋" w:eastAsia="仿宋"/>
                <w:color w:val="auto"/>
                <w:sz w:val="24"/>
                <w:szCs w:val="24"/>
              </w:rPr>
            </w:pPr>
          </w:p>
        </w:tc>
        <w:tc>
          <w:tcPr>
            <w:tcW w:w="161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341" w:hRule="atLeast"/>
        </w:trPr>
        <w:tc>
          <w:tcPr>
            <w:tcW w:w="960" w:type="dxa"/>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3</w:t>
            </w:r>
          </w:p>
        </w:tc>
        <w:tc>
          <w:tcPr>
            <w:tcW w:w="113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c>
          <w:tcPr>
            <w:tcW w:w="6150" w:type="dxa"/>
            <w:tcBorders>
              <w:top w:val="nil"/>
              <w:left w:val="nil"/>
              <w:bottom w:val="single" w:color="auto" w:sz="8" w:space="0"/>
              <w:right w:val="single" w:color="auto" w:sz="8" w:space="0"/>
            </w:tcBorders>
            <w:vAlign w:val="center"/>
          </w:tcPr>
          <w:p>
            <w:pPr>
              <w:rPr>
                <w:rFonts w:ascii="仿宋" w:hAnsi="仿宋" w:eastAsia="仿宋"/>
                <w:b/>
                <w:bCs/>
                <w:color w:val="auto"/>
                <w:sz w:val="24"/>
                <w:szCs w:val="24"/>
              </w:rPr>
            </w:pPr>
            <w:r>
              <w:rPr>
                <w:rFonts w:hint="eastAsia" w:ascii="仿宋" w:hAnsi="仿宋" w:eastAsia="仿宋"/>
                <w:b/>
                <w:color w:val="auto"/>
              </w:rPr>
              <w:t>臭氧激光雷达观测服务。</w:t>
            </w:r>
            <w:r>
              <w:rPr>
                <w:rFonts w:hint="eastAsia" w:ascii="仿宋" w:hAnsi="仿宋" w:eastAsia="仿宋"/>
                <w:color w:val="auto"/>
              </w:rPr>
              <w:t>在臭氧污染季利用臭氧激光雷达，观测臭氧空间分布情况，研究区域臭氧污染成因，观测时长1个月。</w:t>
            </w:r>
          </w:p>
        </w:tc>
        <w:tc>
          <w:tcPr>
            <w:tcW w:w="21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万元/月</w:t>
            </w:r>
          </w:p>
        </w:tc>
        <w:tc>
          <w:tcPr>
            <w:tcW w:w="10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1</w:t>
            </w:r>
          </w:p>
        </w:tc>
        <w:tc>
          <w:tcPr>
            <w:tcW w:w="1807"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p>
        </w:tc>
        <w:tc>
          <w:tcPr>
            <w:tcW w:w="161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341" w:hRule="atLeast"/>
        </w:trPr>
        <w:tc>
          <w:tcPr>
            <w:tcW w:w="960" w:type="dxa"/>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4</w:t>
            </w:r>
          </w:p>
        </w:tc>
        <w:tc>
          <w:tcPr>
            <w:tcW w:w="113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c>
          <w:tcPr>
            <w:tcW w:w="6150" w:type="dxa"/>
            <w:tcBorders>
              <w:top w:val="nil"/>
              <w:left w:val="nil"/>
              <w:bottom w:val="single" w:color="auto" w:sz="8" w:space="0"/>
              <w:right w:val="single" w:color="auto" w:sz="8" w:space="0"/>
            </w:tcBorders>
            <w:vAlign w:val="center"/>
          </w:tcPr>
          <w:p>
            <w:pPr>
              <w:rPr>
                <w:rFonts w:ascii="仿宋" w:hAnsi="仿宋" w:eastAsia="仿宋" w:cs="Times New Roman"/>
                <w:b/>
                <w:bCs/>
                <w:color w:val="auto"/>
                <w:sz w:val="24"/>
                <w:szCs w:val="24"/>
              </w:rPr>
            </w:pPr>
            <w:r>
              <w:rPr>
                <w:rFonts w:hint="eastAsia" w:ascii="仿宋" w:hAnsi="仿宋" w:eastAsia="仿宋"/>
                <w:b/>
                <w:color w:val="auto"/>
              </w:rPr>
              <w:t>VOCs组分在线监测服务。</w:t>
            </w:r>
            <w:r>
              <w:rPr>
                <w:rFonts w:hint="eastAsia" w:ascii="仿宋" w:hAnsi="仿宋" w:eastAsia="仿宋"/>
                <w:color w:val="auto"/>
              </w:rPr>
              <w:t>在夏季臭氧污染高发季，利用VOCs在线监测设备，开展环境VOCs组分监测工作，监测时长2个月。</w:t>
            </w:r>
          </w:p>
        </w:tc>
        <w:tc>
          <w:tcPr>
            <w:tcW w:w="21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万元/月</w:t>
            </w:r>
          </w:p>
        </w:tc>
        <w:tc>
          <w:tcPr>
            <w:tcW w:w="10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2</w:t>
            </w:r>
          </w:p>
        </w:tc>
        <w:tc>
          <w:tcPr>
            <w:tcW w:w="1807" w:type="dxa"/>
            <w:tcBorders>
              <w:top w:val="nil"/>
              <w:left w:val="nil"/>
              <w:bottom w:val="single" w:color="auto" w:sz="8" w:space="0"/>
              <w:right w:val="single" w:color="auto" w:sz="8" w:space="0"/>
            </w:tcBorders>
            <w:vAlign w:val="center"/>
          </w:tcPr>
          <w:p>
            <w:pPr>
              <w:jc w:val="both"/>
              <w:rPr>
                <w:rFonts w:ascii="仿宋" w:hAnsi="仿宋" w:eastAsia="仿宋"/>
                <w:color w:val="auto"/>
                <w:sz w:val="24"/>
                <w:szCs w:val="24"/>
              </w:rPr>
            </w:pPr>
          </w:p>
        </w:tc>
        <w:tc>
          <w:tcPr>
            <w:tcW w:w="161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341" w:hRule="atLeast"/>
        </w:trPr>
        <w:tc>
          <w:tcPr>
            <w:tcW w:w="960" w:type="dxa"/>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5</w:t>
            </w:r>
          </w:p>
        </w:tc>
        <w:tc>
          <w:tcPr>
            <w:tcW w:w="113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c>
          <w:tcPr>
            <w:tcW w:w="6150" w:type="dxa"/>
            <w:tcBorders>
              <w:top w:val="nil"/>
              <w:left w:val="nil"/>
              <w:bottom w:val="single" w:color="auto" w:sz="8" w:space="0"/>
              <w:right w:val="single" w:color="auto" w:sz="8" w:space="0"/>
            </w:tcBorders>
            <w:vAlign w:val="center"/>
          </w:tcPr>
          <w:p>
            <w:pPr>
              <w:rPr>
                <w:rFonts w:ascii="仿宋" w:hAnsi="仿宋" w:eastAsia="仿宋" w:cs="Times New Roman"/>
                <w:b/>
                <w:bCs/>
                <w:color w:val="auto"/>
                <w:sz w:val="24"/>
                <w:szCs w:val="24"/>
              </w:rPr>
            </w:pPr>
            <w:r>
              <w:rPr>
                <w:rFonts w:hint="eastAsia" w:ascii="仿宋" w:hAnsi="仿宋" w:eastAsia="仿宋"/>
                <w:b/>
                <w:color w:val="auto"/>
              </w:rPr>
              <w:t>VOCs走航监测服务。</w:t>
            </w:r>
            <w:r>
              <w:rPr>
                <w:rFonts w:hint="eastAsia" w:ascii="仿宋" w:hAnsi="仿宋" w:eastAsia="仿宋"/>
                <w:color w:val="auto"/>
              </w:rPr>
              <w:t>在夏季开展VOCs走航监测，共走航12天，协助排查VOC高值区域与排放点，并由专业技术人员出具分析报告。</w:t>
            </w:r>
          </w:p>
        </w:tc>
        <w:tc>
          <w:tcPr>
            <w:tcW w:w="21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万元/天</w:t>
            </w:r>
          </w:p>
        </w:tc>
        <w:tc>
          <w:tcPr>
            <w:tcW w:w="10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12</w:t>
            </w:r>
          </w:p>
        </w:tc>
        <w:tc>
          <w:tcPr>
            <w:tcW w:w="1807"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p>
        </w:tc>
        <w:tc>
          <w:tcPr>
            <w:tcW w:w="161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341" w:hRule="atLeast"/>
        </w:trPr>
        <w:tc>
          <w:tcPr>
            <w:tcW w:w="960" w:type="dxa"/>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6</w:t>
            </w:r>
          </w:p>
        </w:tc>
        <w:tc>
          <w:tcPr>
            <w:tcW w:w="113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c>
          <w:tcPr>
            <w:tcW w:w="6150" w:type="dxa"/>
            <w:tcBorders>
              <w:top w:val="nil"/>
              <w:left w:val="nil"/>
              <w:bottom w:val="single" w:color="auto" w:sz="8" w:space="0"/>
              <w:right w:val="single" w:color="auto" w:sz="8" w:space="0"/>
            </w:tcBorders>
            <w:noWrap/>
            <w:vAlign w:val="center"/>
          </w:tcPr>
          <w:p>
            <w:pPr>
              <w:rPr>
                <w:rFonts w:ascii="仿宋" w:hAnsi="仿宋" w:eastAsia="仿宋"/>
                <w:b/>
                <w:bCs/>
                <w:color w:val="auto"/>
                <w:sz w:val="24"/>
                <w:szCs w:val="24"/>
              </w:rPr>
            </w:pPr>
            <w:r>
              <w:rPr>
                <w:rFonts w:hint="eastAsia" w:ascii="仿宋" w:hAnsi="仿宋" w:eastAsia="仿宋"/>
                <w:b/>
                <w:color w:val="auto"/>
              </w:rPr>
              <w:t>精细化溯源监测服务。</w:t>
            </w:r>
            <w:r>
              <w:rPr>
                <w:rFonts w:hint="eastAsia" w:ascii="仿宋" w:hAnsi="仿宋" w:eastAsia="仿宋"/>
                <w:color w:val="auto"/>
              </w:rPr>
              <w:t>在城区典型位置布设8套网格化微站（六参+气象）开展污染源溯源观测服务</w:t>
            </w:r>
          </w:p>
        </w:tc>
        <w:tc>
          <w:tcPr>
            <w:tcW w:w="21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万元/套</w:t>
            </w:r>
          </w:p>
        </w:tc>
        <w:tc>
          <w:tcPr>
            <w:tcW w:w="10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8</w:t>
            </w:r>
          </w:p>
        </w:tc>
        <w:tc>
          <w:tcPr>
            <w:tcW w:w="1807" w:type="dxa"/>
            <w:tcBorders>
              <w:top w:val="nil"/>
              <w:left w:val="nil"/>
              <w:bottom w:val="single" w:color="auto" w:sz="8" w:space="0"/>
              <w:right w:val="single" w:color="auto" w:sz="8" w:space="0"/>
            </w:tcBorders>
            <w:vAlign w:val="center"/>
          </w:tcPr>
          <w:p>
            <w:pPr>
              <w:jc w:val="both"/>
              <w:rPr>
                <w:rFonts w:ascii="仿宋" w:hAnsi="仿宋" w:eastAsia="仿宋"/>
                <w:color w:val="auto"/>
                <w:sz w:val="24"/>
                <w:szCs w:val="24"/>
              </w:rPr>
            </w:pPr>
          </w:p>
        </w:tc>
        <w:tc>
          <w:tcPr>
            <w:tcW w:w="161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452" w:hRule="atLeast"/>
        </w:trPr>
        <w:tc>
          <w:tcPr>
            <w:tcW w:w="960" w:type="dxa"/>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rPr>
            </w:pPr>
            <w:r>
              <w:rPr>
                <w:rFonts w:hint="eastAsia" w:ascii="仿宋" w:hAnsi="仿宋" w:eastAsia="仿宋"/>
                <w:color w:val="auto"/>
              </w:rPr>
              <w:t>7</w:t>
            </w:r>
          </w:p>
        </w:tc>
        <w:tc>
          <w:tcPr>
            <w:tcW w:w="1135" w:type="dxa"/>
            <w:vMerge w:val="restart"/>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rPr>
            </w:pPr>
            <w:r>
              <w:rPr>
                <w:rFonts w:hint="eastAsia" w:ascii="仿宋" w:hAnsi="仿宋" w:eastAsia="仿宋"/>
                <w:color w:val="auto"/>
              </w:rPr>
              <w:t>精细化管控服务</w:t>
            </w:r>
          </w:p>
          <w:p>
            <w:pPr>
              <w:jc w:val="center"/>
              <w:rPr>
                <w:rFonts w:ascii="仿宋" w:hAnsi="仿宋" w:eastAsia="仿宋"/>
                <w:color w:val="auto"/>
              </w:rPr>
            </w:pPr>
          </w:p>
        </w:tc>
        <w:tc>
          <w:tcPr>
            <w:tcW w:w="6150" w:type="dxa"/>
            <w:tcBorders>
              <w:top w:val="nil"/>
              <w:left w:val="nil"/>
              <w:bottom w:val="single" w:color="auto" w:sz="8" w:space="0"/>
              <w:right w:val="single" w:color="auto" w:sz="8" w:space="0"/>
            </w:tcBorders>
            <w:vAlign w:val="center"/>
          </w:tcPr>
          <w:p>
            <w:pPr>
              <w:rPr>
                <w:rFonts w:ascii="仿宋" w:hAnsi="仿宋" w:eastAsia="仿宋"/>
                <w:color w:val="auto"/>
              </w:rPr>
            </w:pPr>
            <w:r>
              <w:rPr>
                <w:rFonts w:hint="eastAsia" w:ascii="仿宋" w:hAnsi="仿宋" w:eastAsia="仿宋"/>
                <w:b/>
                <w:color w:val="auto"/>
              </w:rPr>
              <w:t>空气质量分析服务。</w:t>
            </w:r>
            <w:r>
              <w:rPr>
                <w:rFonts w:hint="eastAsia" w:ascii="仿宋" w:hAnsi="仿宋" w:eastAsia="仿宋"/>
                <w:color w:val="auto"/>
              </w:rPr>
              <w:t>包括实时数据监控调度推送、空气质量周、月、年报、国省控站点专项研究分析、污染物来源解析、典型污染过程成因分析，并及时发布管控措施建议。</w:t>
            </w:r>
          </w:p>
        </w:tc>
        <w:tc>
          <w:tcPr>
            <w:tcW w:w="2165" w:type="dxa"/>
            <w:tcBorders>
              <w:top w:val="nil"/>
              <w:left w:val="nil"/>
              <w:bottom w:val="single" w:color="auto" w:sz="8" w:space="0"/>
              <w:right w:val="single" w:color="auto" w:sz="8" w:space="0"/>
            </w:tcBorders>
            <w:vAlign w:val="center"/>
          </w:tcPr>
          <w:p>
            <w:pPr>
              <w:jc w:val="center"/>
              <w:rPr>
                <w:rFonts w:ascii="仿宋" w:hAnsi="仿宋" w:eastAsia="仿宋"/>
                <w:color w:val="auto"/>
              </w:rPr>
            </w:pPr>
            <w:r>
              <w:rPr>
                <w:rFonts w:hint="eastAsia" w:ascii="仿宋" w:hAnsi="仿宋" w:eastAsia="仿宋"/>
                <w:color w:val="auto"/>
              </w:rPr>
              <w:t>万元/月</w:t>
            </w:r>
          </w:p>
        </w:tc>
        <w:tc>
          <w:tcPr>
            <w:tcW w:w="1065" w:type="dxa"/>
            <w:tcBorders>
              <w:top w:val="nil"/>
              <w:left w:val="nil"/>
              <w:bottom w:val="single" w:color="auto" w:sz="8" w:space="0"/>
              <w:right w:val="single" w:color="auto" w:sz="8" w:space="0"/>
            </w:tcBorders>
            <w:vAlign w:val="center"/>
          </w:tcPr>
          <w:p>
            <w:pPr>
              <w:jc w:val="center"/>
              <w:rPr>
                <w:rFonts w:ascii="仿宋" w:hAnsi="仿宋" w:eastAsia="仿宋"/>
                <w:color w:val="auto"/>
              </w:rPr>
            </w:pPr>
            <w:r>
              <w:rPr>
                <w:rFonts w:hint="eastAsia" w:ascii="仿宋" w:hAnsi="仿宋" w:eastAsia="仿宋"/>
                <w:color w:val="auto"/>
              </w:rPr>
              <w:t>6</w:t>
            </w:r>
          </w:p>
        </w:tc>
        <w:tc>
          <w:tcPr>
            <w:tcW w:w="1807" w:type="dxa"/>
            <w:tcBorders>
              <w:top w:val="nil"/>
              <w:left w:val="nil"/>
              <w:bottom w:val="single" w:color="auto" w:sz="8" w:space="0"/>
              <w:right w:val="single" w:color="auto" w:sz="8" w:space="0"/>
            </w:tcBorders>
            <w:vAlign w:val="center"/>
          </w:tcPr>
          <w:p>
            <w:pPr>
              <w:jc w:val="center"/>
              <w:rPr>
                <w:rFonts w:ascii="仿宋" w:hAnsi="仿宋" w:eastAsia="仿宋"/>
                <w:color w:val="auto"/>
              </w:rPr>
            </w:pPr>
          </w:p>
        </w:tc>
        <w:tc>
          <w:tcPr>
            <w:tcW w:w="1615" w:type="dxa"/>
            <w:vMerge w:val="restart"/>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sz w:val="24"/>
                <w:szCs w:val="24"/>
              </w:rPr>
              <w:t xml:space="preserve"> </w:t>
            </w:r>
          </w:p>
        </w:tc>
      </w:tr>
      <w:tr>
        <w:tblPrEx>
          <w:tblCellMar>
            <w:top w:w="0" w:type="dxa"/>
            <w:left w:w="108" w:type="dxa"/>
            <w:bottom w:w="0" w:type="dxa"/>
            <w:right w:w="108" w:type="dxa"/>
          </w:tblCellMar>
        </w:tblPrEx>
        <w:trPr>
          <w:trHeight w:val="230" w:hRule="atLeast"/>
        </w:trPr>
        <w:tc>
          <w:tcPr>
            <w:tcW w:w="960" w:type="dxa"/>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8</w:t>
            </w:r>
          </w:p>
        </w:tc>
        <w:tc>
          <w:tcPr>
            <w:tcW w:w="113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c>
          <w:tcPr>
            <w:tcW w:w="6150" w:type="dxa"/>
            <w:tcBorders>
              <w:top w:val="nil"/>
              <w:left w:val="nil"/>
              <w:bottom w:val="single" w:color="auto" w:sz="8" w:space="0"/>
              <w:right w:val="single" w:color="auto" w:sz="8" w:space="0"/>
            </w:tcBorders>
            <w:vAlign w:val="center"/>
          </w:tcPr>
          <w:p>
            <w:pPr>
              <w:rPr>
                <w:rFonts w:ascii="仿宋" w:hAnsi="仿宋" w:eastAsia="仿宋"/>
                <w:b/>
                <w:bCs/>
                <w:color w:val="auto"/>
                <w:sz w:val="24"/>
                <w:szCs w:val="24"/>
              </w:rPr>
            </w:pPr>
            <w:r>
              <w:rPr>
                <w:rFonts w:hint="eastAsia" w:ascii="仿宋" w:hAnsi="仿宋" w:eastAsia="仿宋"/>
                <w:b/>
                <w:color w:val="auto"/>
              </w:rPr>
              <w:t>污染源巡查管控服务。</w:t>
            </w:r>
            <w:r>
              <w:rPr>
                <w:rFonts w:hint="eastAsia" w:ascii="仿宋" w:hAnsi="仿宋" w:eastAsia="仿宋"/>
                <w:color w:val="auto"/>
              </w:rPr>
              <w:t>包括借助无人机、各类便携式监测设备，开展各类大气污染源污染源日常巡查与专项排查，日常管控措施及应急管控措施落实情况督查。</w:t>
            </w:r>
          </w:p>
        </w:tc>
        <w:tc>
          <w:tcPr>
            <w:tcW w:w="21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万元/月</w:t>
            </w:r>
          </w:p>
        </w:tc>
        <w:tc>
          <w:tcPr>
            <w:tcW w:w="10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6</w:t>
            </w:r>
          </w:p>
        </w:tc>
        <w:tc>
          <w:tcPr>
            <w:tcW w:w="1807" w:type="dxa"/>
            <w:tcBorders>
              <w:top w:val="nil"/>
              <w:left w:val="nil"/>
              <w:bottom w:val="single" w:color="auto" w:sz="8" w:space="0"/>
              <w:right w:val="single" w:color="auto" w:sz="8" w:space="0"/>
            </w:tcBorders>
            <w:vAlign w:val="center"/>
          </w:tcPr>
          <w:p>
            <w:pPr>
              <w:jc w:val="both"/>
              <w:rPr>
                <w:rFonts w:ascii="仿宋" w:hAnsi="仿宋" w:eastAsia="仿宋"/>
                <w:color w:val="auto"/>
                <w:sz w:val="24"/>
                <w:szCs w:val="24"/>
              </w:rPr>
            </w:pPr>
          </w:p>
        </w:tc>
        <w:tc>
          <w:tcPr>
            <w:tcW w:w="161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452" w:hRule="atLeast"/>
        </w:trPr>
        <w:tc>
          <w:tcPr>
            <w:tcW w:w="960" w:type="dxa"/>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9</w:t>
            </w:r>
          </w:p>
        </w:tc>
        <w:tc>
          <w:tcPr>
            <w:tcW w:w="113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c>
          <w:tcPr>
            <w:tcW w:w="6150" w:type="dxa"/>
            <w:tcBorders>
              <w:top w:val="nil"/>
              <w:left w:val="nil"/>
              <w:bottom w:val="single" w:color="auto" w:sz="8" w:space="0"/>
              <w:right w:val="single" w:color="auto" w:sz="8" w:space="0"/>
            </w:tcBorders>
            <w:vAlign w:val="center"/>
          </w:tcPr>
          <w:p>
            <w:pPr>
              <w:rPr>
                <w:rFonts w:ascii="仿宋" w:hAnsi="仿宋" w:eastAsia="仿宋"/>
                <w:b/>
                <w:bCs/>
                <w:color w:val="auto"/>
                <w:sz w:val="24"/>
                <w:szCs w:val="24"/>
              </w:rPr>
            </w:pPr>
            <w:r>
              <w:rPr>
                <w:rFonts w:hint="eastAsia" w:ascii="仿宋" w:hAnsi="仿宋" w:eastAsia="仿宋"/>
                <w:b/>
                <w:color w:val="auto"/>
              </w:rPr>
              <w:t>管控方案制定。</w:t>
            </w:r>
            <w:r>
              <w:rPr>
                <w:rFonts w:hint="eastAsia" w:ascii="仿宋" w:hAnsi="仿宋" w:eastAsia="仿宋"/>
                <w:color w:val="auto"/>
              </w:rPr>
              <w:t>结合渭城区实际情况，制定污染物达标路径规划方案、污染天应急管控方案、行业专项管控、站点精细化管控方案及其他各类方案。</w:t>
            </w:r>
          </w:p>
        </w:tc>
        <w:tc>
          <w:tcPr>
            <w:tcW w:w="21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万元/月</w:t>
            </w:r>
          </w:p>
        </w:tc>
        <w:tc>
          <w:tcPr>
            <w:tcW w:w="10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6</w:t>
            </w:r>
          </w:p>
        </w:tc>
        <w:tc>
          <w:tcPr>
            <w:tcW w:w="1807"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p>
        </w:tc>
        <w:tc>
          <w:tcPr>
            <w:tcW w:w="161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341" w:hRule="atLeast"/>
        </w:trPr>
        <w:tc>
          <w:tcPr>
            <w:tcW w:w="960" w:type="dxa"/>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10</w:t>
            </w:r>
          </w:p>
        </w:tc>
        <w:tc>
          <w:tcPr>
            <w:tcW w:w="113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c>
          <w:tcPr>
            <w:tcW w:w="6150" w:type="dxa"/>
            <w:tcBorders>
              <w:top w:val="nil"/>
              <w:left w:val="nil"/>
              <w:bottom w:val="single" w:color="auto" w:sz="8" w:space="0"/>
              <w:right w:val="single" w:color="auto" w:sz="8" w:space="0"/>
            </w:tcBorders>
            <w:vAlign w:val="center"/>
          </w:tcPr>
          <w:p>
            <w:pPr>
              <w:rPr>
                <w:rFonts w:ascii="仿宋" w:hAnsi="仿宋" w:eastAsia="仿宋"/>
                <w:b/>
                <w:bCs/>
                <w:color w:val="auto"/>
                <w:sz w:val="24"/>
                <w:szCs w:val="24"/>
              </w:rPr>
            </w:pPr>
            <w:r>
              <w:rPr>
                <w:rFonts w:hint="eastAsia" w:ascii="仿宋" w:hAnsi="仿宋" w:eastAsia="仿宋"/>
                <w:b/>
                <w:color w:val="auto"/>
              </w:rPr>
              <w:t>专家研讨会商。</w:t>
            </w:r>
            <w:r>
              <w:rPr>
                <w:rFonts w:hint="eastAsia" w:ascii="仿宋" w:hAnsi="仿宋" w:eastAsia="仿宋"/>
                <w:color w:val="auto"/>
              </w:rPr>
              <w:t>针对渭城区大气环境管控方面存在的重难点问题，邀请省内外权威行业专家现场把脉问诊，提供建设性建议。</w:t>
            </w:r>
          </w:p>
        </w:tc>
        <w:tc>
          <w:tcPr>
            <w:tcW w:w="21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万元/次</w:t>
            </w:r>
          </w:p>
        </w:tc>
        <w:tc>
          <w:tcPr>
            <w:tcW w:w="1065" w:type="dxa"/>
            <w:tcBorders>
              <w:top w:val="nil"/>
              <w:left w:val="nil"/>
              <w:bottom w:val="single" w:color="auto" w:sz="8" w:space="0"/>
              <w:right w:val="single" w:color="auto" w:sz="8" w:space="0"/>
            </w:tcBorders>
            <w:vAlign w:val="center"/>
          </w:tcPr>
          <w:p>
            <w:pPr>
              <w:jc w:val="center"/>
              <w:rPr>
                <w:rFonts w:ascii="仿宋" w:hAnsi="仿宋" w:eastAsia="仿宋"/>
                <w:color w:val="auto"/>
                <w:sz w:val="24"/>
                <w:szCs w:val="24"/>
              </w:rPr>
            </w:pPr>
            <w:r>
              <w:rPr>
                <w:rFonts w:hint="eastAsia" w:ascii="仿宋" w:hAnsi="仿宋" w:eastAsia="仿宋"/>
                <w:color w:val="auto"/>
              </w:rPr>
              <w:t>4</w:t>
            </w:r>
          </w:p>
        </w:tc>
        <w:tc>
          <w:tcPr>
            <w:tcW w:w="1807" w:type="dxa"/>
            <w:tcBorders>
              <w:top w:val="nil"/>
              <w:left w:val="nil"/>
              <w:bottom w:val="single" w:color="auto" w:sz="8" w:space="0"/>
              <w:right w:val="single" w:color="auto" w:sz="8" w:space="0"/>
            </w:tcBorders>
            <w:vAlign w:val="center"/>
          </w:tcPr>
          <w:p>
            <w:pPr>
              <w:jc w:val="both"/>
              <w:rPr>
                <w:rFonts w:ascii="仿宋" w:hAnsi="仿宋" w:eastAsia="仿宋"/>
                <w:color w:val="auto"/>
                <w:sz w:val="24"/>
                <w:szCs w:val="24"/>
              </w:rPr>
            </w:pPr>
          </w:p>
        </w:tc>
        <w:tc>
          <w:tcPr>
            <w:tcW w:w="1615" w:type="dxa"/>
            <w:vMerge w:val="continue"/>
            <w:tcBorders>
              <w:top w:val="nil"/>
              <w:left w:val="single" w:color="auto" w:sz="8" w:space="0"/>
              <w:bottom w:val="single" w:color="auto" w:sz="8" w:space="0"/>
              <w:right w:val="single" w:color="auto" w:sz="8" w:space="0"/>
            </w:tcBorders>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1012" w:hRule="atLeast"/>
        </w:trPr>
        <w:tc>
          <w:tcPr>
            <w:tcW w:w="14897" w:type="dxa"/>
            <w:gridSpan w:val="7"/>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合计： 元整（￥ 元）</w:t>
            </w:r>
          </w:p>
        </w:tc>
      </w:tr>
    </w:tbl>
    <w:p>
      <w:pPr>
        <w:pStyle w:val="2"/>
        <w:rPr>
          <w:color w:val="auto"/>
        </w:rPr>
        <w:sectPr>
          <w:pgSz w:w="16839" w:h="11906" w:orient="landscape"/>
          <w:pgMar w:top="1219" w:right="1231" w:bottom="1219" w:left="1197" w:header="991" w:footer="982" w:gutter="0"/>
          <w:pgNumType w:fmt="decimal"/>
          <w:cols w:space="720" w:num="1"/>
        </w:sectPr>
      </w:pPr>
    </w:p>
    <w:p>
      <w:pPr>
        <w:spacing w:before="113" w:line="228" w:lineRule="auto"/>
        <w:ind w:left="1586" w:firstLine="728" w:firstLineChars="200"/>
        <w:outlineLvl w:val="0"/>
        <w:rPr>
          <w:rFonts w:ascii="仿宋" w:hAnsi="仿宋" w:eastAsia="仿宋" w:cs="仿宋"/>
          <w:color w:val="auto"/>
          <w:sz w:val="35"/>
          <w:szCs w:val="35"/>
        </w:rPr>
      </w:pPr>
      <w:bookmarkStart w:id="24" w:name="_Toc14147"/>
      <w:r>
        <w:rPr>
          <w:rFonts w:hint="eastAsia" w:ascii="仿宋" w:hAnsi="仿宋" w:eastAsia="仿宋" w:cs="仿宋"/>
          <w:color w:val="auto"/>
          <w:spacing w:val="7"/>
          <w:sz w:val="35"/>
          <w:szCs w:val="35"/>
          <w14:textOutline w14:w="6540" w14:cap="sq" w14:cmpd="sng" w14:algn="ctr">
            <w14:solidFill>
              <w14:srgbClr w14:val="000000"/>
            </w14:solidFill>
            <w14:prstDash w14:val="solid"/>
            <w14:bevel/>
          </w14:textOutline>
        </w:rPr>
        <w:t>第五部分 合同格式</w:t>
      </w:r>
      <w:r>
        <w:rPr>
          <w:rFonts w:hint="eastAsia" w:ascii="仿宋" w:hAnsi="仿宋" w:eastAsia="仿宋" w:cs="仿宋"/>
          <w:color w:val="auto"/>
          <w:spacing w:val="7"/>
          <w:sz w:val="35"/>
          <w:szCs w:val="35"/>
        </w:rPr>
        <w:t xml:space="preserve"> </w:t>
      </w:r>
      <w:r>
        <w:rPr>
          <w:rFonts w:hint="eastAsia" w:ascii="仿宋" w:hAnsi="仿宋" w:eastAsia="仿宋" w:cs="仿宋"/>
          <w:color w:val="auto"/>
          <w:spacing w:val="7"/>
          <w:sz w:val="35"/>
          <w:szCs w:val="35"/>
          <w14:textOutline w14:w="6540" w14:cap="sq" w14:cmpd="sng" w14:algn="ctr">
            <w14:solidFill>
              <w14:srgbClr w14:val="000000"/>
            </w14:solidFill>
            <w14:prstDash w14:val="solid"/>
            <w14:bevel/>
          </w14:textOutline>
        </w:rPr>
        <w:t>(参考文本)</w:t>
      </w:r>
      <w:bookmarkEnd w:id="24"/>
    </w:p>
    <w:p>
      <w:pPr>
        <w:tabs>
          <w:tab w:val="left" w:pos="1321"/>
        </w:tabs>
        <w:spacing w:before="271" w:line="223" w:lineRule="auto"/>
        <w:ind w:left="1197"/>
        <w:rPr>
          <w:rFonts w:ascii="仿宋" w:hAnsi="仿宋" w:eastAsia="仿宋" w:cs="仿宋"/>
          <w:color w:val="auto"/>
          <w:sz w:val="22"/>
          <w:szCs w:val="22"/>
        </w:rPr>
      </w:pPr>
      <w:r>
        <w:rPr>
          <w:rFonts w:hint="eastAsia" w:ascii="仿宋" w:hAnsi="仿宋" w:eastAsia="仿宋" w:cs="仿宋"/>
          <w:color w:val="auto"/>
          <w:sz w:val="22"/>
          <w:szCs w:val="22"/>
          <w:u w:val="single"/>
        </w:rPr>
        <w:tab/>
      </w:r>
      <w:r>
        <w:rPr>
          <w:rFonts w:hint="eastAsia" w:ascii="仿宋" w:hAnsi="仿宋" w:eastAsia="仿宋" w:cs="仿宋"/>
          <w:color w:val="auto"/>
          <w:spacing w:val="-2"/>
          <w:sz w:val="22"/>
          <w:szCs w:val="22"/>
          <w:u w:val="single"/>
        </w:rPr>
        <w:t>(本部</w:t>
      </w:r>
      <w:r>
        <w:rPr>
          <w:rFonts w:hint="eastAsia" w:ascii="仿宋" w:hAnsi="仿宋" w:eastAsia="仿宋" w:cs="仿宋"/>
          <w:color w:val="auto"/>
          <w:spacing w:val="-1"/>
          <w:sz w:val="22"/>
          <w:szCs w:val="22"/>
          <w:u w:val="single"/>
        </w:rPr>
        <w:t>分合同格式为中标后，签订采购合同时参考使用文本)</w:t>
      </w:r>
      <w:r>
        <w:rPr>
          <w:rFonts w:hint="eastAsia" w:ascii="仿宋" w:hAnsi="仿宋" w:eastAsia="仿宋" w:cs="仿宋"/>
          <w:color w:val="auto"/>
          <w:sz w:val="22"/>
          <w:szCs w:val="22"/>
          <w:u w:val="single"/>
        </w:rPr>
        <w:t xml:space="preserve"> </w:t>
      </w:r>
    </w:p>
    <w:p>
      <w:pPr>
        <w:spacing w:line="245" w:lineRule="auto"/>
        <w:rPr>
          <w:rFonts w:ascii="仿宋" w:hAnsi="仿宋" w:eastAsia="仿宋" w:cs="仿宋"/>
          <w:color w:val="auto"/>
        </w:rPr>
      </w:pPr>
    </w:p>
    <w:p>
      <w:pPr>
        <w:spacing w:line="245" w:lineRule="auto"/>
        <w:rPr>
          <w:rFonts w:ascii="仿宋" w:hAnsi="仿宋" w:eastAsia="仿宋" w:cs="仿宋"/>
          <w:color w:val="auto"/>
        </w:rPr>
      </w:pPr>
    </w:p>
    <w:p>
      <w:pPr>
        <w:spacing w:before="71" w:line="223" w:lineRule="auto"/>
        <w:ind w:left="494"/>
        <w:rPr>
          <w:rFonts w:ascii="仿宋" w:hAnsi="仿宋" w:eastAsia="仿宋" w:cs="仿宋"/>
          <w:color w:val="auto"/>
          <w:sz w:val="22"/>
          <w:szCs w:val="22"/>
        </w:rPr>
      </w:pP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甲方：</w:t>
      </w:r>
      <w:r>
        <w:rPr>
          <w:rFonts w:hint="eastAsia" w:ascii="仿宋" w:hAnsi="仿宋" w:eastAsia="仿宋" w:cs="仿宋"/>
          <w:color w:val="auto"/>
          <w:spacing w:val="-6"/>
          <w:sz w:val="22"/>
          <w:szCs w:val="22"/>
          <w:u w:val="single"/>
        </w:rPr>
        <w:t xml:space="preserve"> </w:t>
      </w:r>
      <w:r>
        <w:rPr>
          <w:rFonts w:hint="eastAsia" w:ascii="仿宋" w:hAnsi="仿宋" w:eastAsia="仿宋" w:cs="仿宋"/>
          <w:color w:val="auto"/>
          <w:spacing w:val="-6"/>
          <w:sz w:val="22"/>
          <w:szCs w:val="22"/>
          <w:u w:val="single"/>
          <w14:textOutline w14:w="4013" w14:cap="sq" w14:cmpd="sng" w14:algn="ctr">
            <w14:solidFill>
              <w14:srgbClr w14:val="000000"/>
            </w14:solidFill>
            <w14:prstDash w14:val="solid"/>
            <w14:bevel/>
          </w14:textOutline>
        </w:rPr>
        <w:t>(采购人</w:t>
      </w:r>
      <w:r>
        <w:rPr>
          <w:rFonts w:hint="eastAsia" w:ascii="仿宋" w:hAnsi="仿宋" w:eastAsia="仿宋" w:cs="仿宋"/>
          <w:color w:val="auto"/>
          <w:spacing w:val="-5"/>
          <w:sz w:val="22"/>
          <w:szCs w:val="22"/>
          <w:u w:val="single"/>
          <w14:textOutline w14:w="4013" w14:cap="sq" w14:cmpd="sng" w14:algn="ctr">
            <w14:solidFill>
              <w14:srgbClr w14:val="000000"/>
            </w14:solidFill>
            <w14:prstDash w14:val="solid"/>
            <w14:bevel/>
          </w14:textOutline>
        </w:rPr>
        <w:t>)</w:t>
      </w:r>
      <w:r>
        <w:rPr>
          <w:rFonts w:hint="eastAsia" w:ascii="仿宋" w:hAnsi="仿宋" w:eastAsia="仿宋" w:cs="仿宋"/>
          <w:color w:val="auto"/>
          <w:sz w:val="22"/>
          <w:szCs w:val="22"/>
          <w:u w:val="single"/>
        </w:rPr>
        <w:t xml:space="preserve"> </w:t>
      </w:r>
    </w:p>
    <w:p>
      <w:pPr>
        <w:spacing w:before="163" w:line="223" w:lineRule="auto"/>
        <w:ind w:left="481"/>
        <w:rPr>
          <w:rFonts w:ascii="仿宋" w:hAnsi="仿宋" w:eastAsia="仿宋" w:cs="仿宋"/>
          <w:color w:val="auto"/>
          <w:sz w:val="22"/>
          <w:szCs w:val="22"/>
        </w:rPr>
      </w:pP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乙</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方：</w:t>
      </w:r>
      <w:r>
        <w:rPr>
          <w:rFonts w:hint="eastAsia" w:ascii="仿宋" w:hAnsi="仿宋" w:eastAsia="仿宋" w:cs="仿宋"/>
          <w:color w:val="auto"/>
          <w:spacing w:val="-4"/>
          <w:sz w:val="22"/>
          <w:szCs w:val="22"/>
          <w:u w:val="single"/>
        </w:rPr>
        <w:t xml:space="preserve"> </w:t>
      </w:r>
      <w:r>
        <w:rPr>
          <w:rFonts w:hint="eastAsia" w:ascii="仿宋" w:hAnsi="仿宋" w:eastAsia="仿宋" w:cs="仿宋"/>
          <w:color w:val="auto"/>
          <w:spacing w:val="-4"/>
          <w:sz w:val="22"/>
          <w:szCs w:val="22"/>
          <w:u w:val="single"/>
          <w14:textOutline w14:w="4013" w14:cap="sq" w14:cmpd="sng" w14:algn="ctr">
            <w14:solidFill>
              <w14:srgbClr w14:val="000000"/>
            </w14:solidFill>
            <w14:prstDash w14:val="solid"/>
            <w14:bevel/>
          </w14:textOutline>
        </w:rPr>
        <w:t>(中标人)</w:t>
      </w:r>
      <w:r>
        <w:rPr>
          <w:rFonts w:hint="eastAsia" w:ascii="仿宋" w:hAnsi="仿宋" w:eastAsia="仿宋" w:cs="仿宋"/>
          <w:color w:val="auto"/>
          <w:sz w:val="22"/>
          <w:szCs w:val="22"/>
          <w:u w:val="single"/>
        </w:rPr>
        <w:t xml:space="preserve"> </w:t>
      </w:r>
    </w:p>
    <w:p>
      <w:pPr>
        <w:spacing w:before="162" w:line="359" w:lineRule="auto"/>
        <w:ind w:left="28" w:right="12" w:firstLine="438"/>
        <w:rPr>
          <w:rFonts w:ascii="仿宋" w:hAnsi="仿宋" w:eastAsia="仿宋" w:cs="仿宋"/>
          <w:color w:val="auto"/>
          <w:sz w:val="22"/>
          <w:szCs w:val="22"/>
        </w:rPr>
      </w:pPr>
      <w:r>
        <w:rPr>
          <w:rFonts w:hint="eastAsia" w:ascii="仿宋" w:hAnsi="仿宋" w:eastAsia="仿宋" w:cs="仿宋"/>
          <w:color w:val="auto"/>
          <w:spacing w:val="-8"/>
          <w:sz w:val="22"/>
          <w:szCs w:val="22"/>
          <w:u w:val="single"/>
        </w:rPr>
        <w:t>项目名称</w:t>
      </w:r>
      <w:r>
        <w:rPr>
          <w:rFonts w:hint="eastAsia" w:ascii="仿宋" w:hAnsi="仿宋" w:eastAsia="仿宋" w:cs="仿宋"/>
          <w:color w:val="auto"/>
          <w:spacing w:val="-7"/>
          <w:sz w:val="22"/>
          <w:szCs w:val="22"/>
          <w:u w:val="single"/>
        </w:rPr>
        <w:t>(</w:t>
      </w:r>
      <w:r>
        <w:rPr>
          <w:rFonts w:hint="eastAsia" w:ascii="仿宋" w:hAnsi="仿宋" w:eastAsia="仿宋" w:cs="仿宋"/>
          <w:color w:val="auto"/>
          <w:spacing w:val="-4"/>
          <w:sz w:val="22"/>
          <w:szCs w:val="22"/>
          <w:u w:val="single"/>
        </w:rPr>
        <w:t>项目编号)</w:t>
      </w:r>
      <w:r>
        <w:rPr>
          <w:rFonts w:hint="eastAsia" w:ascii="仿宋" w:hAnsi="仿宋" w:eastAsia="仿宋" w:cs="仿宋"/>
          <w:color w:val="auto"/>
          <w:spacing w:val="-4"/>
          <w:sz w:val="22"/>
          <w:szCs w:val="22"/>
        </w:rPr>
        <w:t>采用公开招标采购方式进行采购，经评审委员会评审推荐，</w:t>
      </w:r>
      <w:r>
        <w:rPr>
          <w:rFonts w:hint="eastAsia" w:ascii="仿宋" w:hAnsi="仿宋" w:eastAsia="仿宋" w:cs="仿宋"/>
          <w:color w:val="auto"/>
          <w:spacing w:val="-4"/>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u w:val="single"/>
        </w:rPr>
        <w:t xml:space="preserve">采购人 </w:t>
      </w:r>
      <w:r>
        <w:rPr>
          <w:rFonts w:hint="eastAsia" w:ascii="仿宋" w:hAnsi="仿宋" w:eastAsia="仿宋" w:cs="仿宋"/>
          <w:color w:val="auto"/>
          <w:spacing w:val="-1"/>
          <w:sz w:val="22"/>
          <w:szCs w:val="22"/>
        </w:rPr>
        <w:t xml:space="preserve"> 确认</w:t>
      </w:r>
      <w:r>
        <w:rPr>
          <w:rFonts w:hint="eastAsia" w:ascii="仿宋" w:hAnsi="仿宋" w:eastAsia="仿宋" w:cs="仿宋"/>
          <w:color w:val="auto"/>
          <w:spacing w:val="-1"/>
          <w:sz w:val="22"/>
          <w:szCs w:val="22"/>
          <w:u w:val="single"/>
        </w:rPr>
        <w:t xml:space="preserve">  中标人 </w:t>
      </w:r>
      <w:r>
        <w:rPr>
          <w:rFonts w:hint="eastAsia" w:ascii="仿宋" w:hAnsi="仿宋" w:eastAsia="仿宋" w:cs="仿宋"/>
          <w:color w:val="auto"/>
          <w:spacing w:val="-1"/>
          <w:sz w:val="22"/>
          <w:szCs w:val="22"/>
        </w:rPr>
        <w:t xml:space="preserve"> 为本项</w:t>
      </w:r>
      <w:r>
        <w:rPr>
          <w:rFonts w:hint="eastAsia" w:ascii="仿宋" w:hAnsi="仿宋" w:eastAsia="仿宋" w:cs="仿宋"/>
          <w:color w:val="auto"/>
          <w:sz w:val="22"/>
          <w:szCs w:val="22"/>
        </w:rPr>
        <w:t>目</w:t>
      </w:r>
      <w:r>
        <w:rPr>
          <w:rFonts w:hint="eastAsia" w:ascii="仿宋" w:hAnsi="仿宋" w:eastAsia="仿宋" w:cs="仿宋"/>
          <w:color w:val="auto"/>
          <w:sz w:val="22"/>
          <w:szCs w:val="22"/>
          <w:u w:val="single"/>
        </w:rPr>
        <w:t xml:space="preserve">     (包号) </w:t>
      </w:r>
      <w:r>
        <w:rPr>
          <w:rFonts w:hint="eastAsia" w:ascii="仿宋" w:hAnsi="仿宋" w:eastAsia="仿宋" w:cs="仿宋"/>
          <w:color w:val="auto"/>
          <w:sz w:val="22"/>
          <w:szCs w:val="22"/>
        </w:rPr>
        <w:t>中标人。</w:t>
      </w:r>
    </w:p>
    <w:p>
      <w:pPr>
        <w:spacing w:before="1" w:line="358" w:lineRule="auto"/>
        <w:ind w:left="30" w:right="11" w:firstLine="435"/>
        <w:rPr>
          <w:rFonts w:ascii="仿宋" w:hAnsi="仿宋" w:eastAsia="仿宋" w:cs="仿宋"/>
          <w:color w:val="auto"/>
          <w:sz w:val="22"/>
          <w:szCs w:val="22"/>
        </w:rPr>
      </w:pPr>
      <w:r>
        <w:rPr>
          <w:rFonts w:hint="eastAsia" w:ascii="仿宋" w:hAnsi="仿宋" w:eastAsia="仿宋" w:cs="仿宋"/>
          <w:color w:val="auto"/>
          <w:spacing w:val="-2"/>
          <w:sz w:val="22"/>
          <w:szCs w:val="22"/>
        </w:rPr>
        <w:t>依据《中华人民共和国民法典》和《中华人民共和国政府采购法</w:t>
      </w:r>
      <w:r>
        <w:rPr>
          <w:rFonts w:hint="eastAsia" w:ascii="仿宋" w:hAnsi="仿宋" w:eastAsia="仿宋" w:cs="仿宋"/>
          <w:color w:val="auto"/>
          <w:spacing w:val="-1"/>
          <w:sz w:val="22"/>
          <w:szCs w:val="22"/>
        </w:rPr>
        <w:t>》，经双方协商按</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下述条款和条</w:t>
      </w:r>
      <w:r>
        <w:rPr>
          <w:rFonts w:hint="eastAsia" w:ascii="仿宋" w:hAnsi="仿宋" w:eastAsia="仿宋" w:cs="仿宋"/>
          <w:color w:val="auto"/>
          <w:spacing w:val="-1"/>
          <w:sz w:val="22"/>
          <w:szCs w:val="22"/>
        </w:rPr>
        <w:t>件签署本合同。</w:t>
      </w:r>
    </w:p>
    <w:p>
      <w:pPr>
        <w:spacing w:before="2" w:line="359" w:lineRule="auto"/>
        <w:ind w:left="27" w:right="8" w:firstLine="467"/>
        <w:rPr>
          <w:rFonts w:ascii="仿宋" w:hAnsi="仿宋" w:eastAsia="仿宋" w:cs="仿宋"/>
          <w:color w:val="auto"/>
          <w:sz w:val="22"/>
          <w:szCs w:val="22"/>
        </w:rPr>
      </w:pPr>
      <w:r>
        <w:rPr>
          <w:rFonts w:hint="eastAsia" w:ascii="仿宋" w:hAnsi="仿宋" w:eastAsia="仿宋" w:cs="仿宋"/>
          <w:color w:val="auto"/>
          <w:spacing w:val="-4"/>
          <w:sz w:val="22"/>
          <w:szCs w:val="22"/>
        </w:rPr>
        <w:t>甲方通过公</w:t>
      </w:r>
      <w:r>
        <w:rPr>
          <w:rFonts w:hint="eastAsia" w:ascii="仿宋" w:hAnsi="仿宋" w:eastAsia="仿宋" w:cs="仿宋"/>
          <w:color w:val="auto"/>
          <w:spacing w:val="-2"/>
          <w:sz w:val="22"/>
          <w:szCs w:val="22"/>
        </w:rPr>
        <w:t>开招标方式，接受了乙方以总金额</w:t>
      </w:r>
      <w:r>
        <w:rPr>
          <w:rFonts w:hint="eastAsia" w:ascii="仿宋" w:hAnsi="仿宋" w:eastAsia="仿宋" w:cs="仿宋"/>
          <w:color w:val="auto"/>
          <w:spacing w:val="-2"/>
          <w:sz w:val="22"/>
          <w:szCs w:val="22"/>
          <w:u w:val="single"/>
        </w:rPr>
        <w:t xml:space="preserve"> 大写 (￥小写)  </w:t>
      </w:r>
      <w:r>
        <w:rPr>
          <w:rFonts w:hint="eastAsia" w:ascii="仿宋" w:hAnsi="仿宋" w:eastAsia="仿宋" w:cs="仿宋"/>
          <w:color w:val="auto"/>
          <w:spacing w:val="-2"/>
          <w:sz w:val="22"/>
          <w:szCs w:val="22"/>
        </w:rPr>
        <w:t xml:space="preserve"> (以下简称“合同</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价”)提供合同条款附件所述货物和</w:t>
      </w:r>
      <w:r>
        <w:rPr>
          <w:rFonts w:hint="eastAsia" w:ascii="仿宋" w:hAnsi="仿宋" w:eastAsia="仿宋" w:cs="仿宋"/>
          <w:color w:val="auto"/>
          <w:sz w:val="22"/>
          <w:szCs w:val="22"/>
        </w:rPr>
        <w:t>服务。</w:t>
      </w:r>
    </w:p>
    <w:p>
      <w:pPr>
        <w:spacing w:line="427" w:lineRule="exact"/>
        <w:ind w:left="466"/>
        <w:rPr>
          <w:rFonts w:ascii="仿宋" w:hAnsi="仿宋" w:eastAsia="仿宋" w:cs="仿宋"/>
          <w:color w:val="auto"/>
          <w:sz w:val="22"/>
          <w:szCs w:val="22"/>
        </w:rPr>
      </w:pPr>
      <w:r>
        <w:rPr>
          <w:rFonts w:hint="eastAsia" w:ascii="仿宋" w:hAnsi="仿宋" w:eastAsia="仿宋" w:cs="仿宋"/>
          <w:color w:val="auto"/>
          <w:spacing w:val="-2"/>
          <w:position w:val="15"/>
          <w:sz w:val="22"/>
          <w:szCs w:val="22"/>
        </w:rPr>
        <w:t>本合同在此声</w:t>
      </w:r>
      <w:r>
        <w:rPr>
          <w:rFonts w:hint="eastAsia" w:ascii="仿宋" w:hAnsi="仿宋" w:eastAsia="仿宋" w:cs="仿宋"/>
          <w:color w:val="auto"/>
          <w:spacing w:val="-1"/>
          <w:position w:val="15"/>
          <w:sz w:val="22"/>
          <w:szCs w:val="22"/>
        </w:rPr>
        <w:t>明如下：</w:t>
      </w:r>
    </w:p>
    <w:p>
      <w:pPr>
        <w:spacing w:line="290" w:lineRule="exact"/>
        <w:ind w:left="474"/>
        <w:rPr>
          <w:rFonts w:ascii="仿宋" w:hAnsi="仿宋" w:eastAsia="仿宋" w:cs="仿宋"/>
          <w:color w:val="auto"/>
          <w:sz w:val="22"/>
          <w:szCs w:val="22"/>
        </w:rPr>
      </w:pPr>
      <w:r>
        <w:rPr>
          <w:rFonts w:hint="eastAsia" w:ascii="仿宋" w:hAnsi="仿宋" w:eastAsia="仿宋" w:cs="仿宋"/>
          <w:color w:val="auto"/>
          <w:spacing w:val="-1"/>
          <w:position w:val="1"/>
          <w:sz w:val="22"/>
          <w:szCs w:val="22"/>
        </w:rPr>
        <w:t>1.本合同中的词语和术语的含义与合同条款中定义的</w:t>
      </w:r>
      <w:r>
        <w:rPr>
          <w:rFonts w:hint="eastAsia" w:ascii="仿宋" w:hAnsi="仿宋" w:eastAsia="仿宋" w:cs="仿宋"/>
          <w:color w:val="auto"/>
          <w:position w:val="1"/>
          <w:sz w:val="22"/>
          <w:szCs w:val="22"/>
        </w:rPr>
        <w:t>相同。</w:t>
      </w:r>
    </w:p>
    <w:p>
      <w:pPr>
        <w:spacing w:before="139" w:line="290" w:lineRule="exact"/>
        <w:ind w:left="461"/>
        <w:rPr>
          <w:rFonts w:ascii="仿宋" w:hAnsi="仿宋" w:eastAsia="仿宋" w:cs="仿宋"/>
          <w:color w:val="auto"/>
          <w:sz w:val="22"/>
          <w:szCs w:val="22"/>
        </w:rPr>
      </w:pPr>
      <w:r>
        <w:rPr>
          <w:rFonts w:hint="eastAsia" w:ascii="仿宋" w:hAnsi="仿宋" w:eastAsia="仿宋" w:cs="仿宋"/>
          <w:color w:val="auto"/>
          <w:spacing w:val="-1"/>
          <w:position w:val="1"/>
          <w:sz w:val="22"/>
          <w:szCs w:val="22"/>
        </w:rPr>
        <w:t>2.下述文件是本合</w:t>
      </w:r>
      <w:r>
        <w:rPr>
          <w:rFonts w:hint="eastAsia" w:ascii="仿宋" w:hAnsi="仿宋" w:eastAsia="仿宋" w:cs="仿宋"/>
          <w:color w:val="auto"/>
          <w:position w:val="1"/>
          <w:sz w:val="22"/>
          <w:szCs w:val="22"/>
        </w:rPr>
        <w:t>同的一部分，并与本合同一起阅读和解释：</w:t>
      </w:r>
    </w:p>
    <w:p>
      <w:pPr>
        <w:spacing w:before="138" w:line="427" w:lineRule="exact"/>
        <w:ind w:left="461"/>
        <w:rPr>
          <w:rFonts w:ascii="仿宋" w:hAnsi="仿宋" w:eastAsia="仿宋" w:cs="仿宋"/>
          <w:color w:val="auto"/>
          <w:sz w:val="22"/>
          <w:szCs w:val="22"/>
        </w:rPr>
      </w:pPr>
      <w:r>
        <w:rPr>
          <w:rFonts w:hint="eastAsia" w:ascii="仿宋" w:hAnsi="仿宋" w:eastAsia="仿宋" w:cs="仿宋"/>
          <w:color w:val="auto"/>
          <w:spacing w:val="-1"/>
          <w:position w:val="15"/>
          <w:sz w:val="22"/>
          <w:szCs w:val="22"/>
        </w:rPr>
        <w:t>2-1.合同通用条款</w:t>
      </w:r>
    </w:p>
    <w:p>
      <w:pPr>
        <w:spacing w:line="223" w:lineRule="auto"/>
        <w:ind w:left="461"/>
        <w:rPr>
          <w:rFonts w:ascii="仿宋" w:hAnsi="仿宋" w:eastAsia="仿宋" w:cs="仿宋"/>
          <w:color w:val="auto"/>
          <w:sz w:val="22"/>
          <w:szCs w:val="22"/>
        </w:rPr>
      </w:pPr>
      <w:r>
        <w:rPr>
          <w:rFonts w:hint="eastAsia" w:ascii="仿宋" w:hAnsi="仿宋" w:eastAsia="仿宋" w:cs="仿宋"/>
          <w:color w:val="auto"/>
          <w:spacing w:val="-1"/>
          <w:sz w:val="22"/>
          <w:szCs w:val="22"/>
        </w:rPr>
        <w:t>2-2.合同条款附件 (</w:t>
      </w:r>
      <w:r>
        <w:rPr>
          <w:rFonts w:hint="eastAsia" w:ascii="仿宋" w:hAnsi="仿宋" w:eastAsia="仿宋" w:cs="仿宋"/>
          <w:color w:val="auto"/>
          <w:sz w:val="22"/>
          <w:szCs w:val="22"/>
        </w:rPr>
        <w:t>如有)</w:t>
      </w:r>
    </w:p>
    <w:p>
      <w:pPr>
        <w:spacing w:before="162" w:line="223" w:lineRule="auto"/>
        <w:ind w:left="1134"/>
        <w:rPr>
          <w:rFonts w:ascii="仿宋" w:hAnsi="仿宋" w:eastAsia="仿宋" w:cs="仿宋"/>
          <w:color w:val="auto"/>
          <w:sz w:val="22"/>
          <w:szCs w:val="22"/>
        </w:rPr>
      </w:pPr>
      <w:r>
        <w:rPr>
          <w:rFonts w:hint="eastAsia" w:ascii="仿宋" w:hAnsi="仿宋" w:eastAsia="仿宋" w:cs="仿宋"/>
          <w:color w:val="auto"/>
          <w:spacing w:val="-14"/>
          <w:sz w:val="22"/>
          <w:szCs w:val="22"/>
        </w:rPr>
        <w:t>附</w:t>
      </w:r>
      <w:r>
        <w:rPr>
          <w:rFonts w:hint="eastAsia" w:ascii="仿宋" w:hAnsi="仿宋" w:eastAsia="仿宋" w:cs="仿宋"/>
          <w:color w:val="auto"/>
          <w:spacing w:val="-8"/>
          <w:sz w:val="22"/>
          <w:szCs w:val="22"/>
        </w:rPr>
        <w:t>件 1-清单</w:t>
      </w:r>
    </w:p>
    <w:p>
      <w:pPr>
        <w:spacing w:before="163" w:line="427" w:lineRule="exact"/>
        <w:ind w:left="1134"/>
        <w:rPr>
          <w:rFonts w:ascii="仿宋" w:hAnsi="仿宋" w:eastAsia="仿宋" w:cs="仿宋"/>
          <w:color w:val="auto"/>
          <w:sz w:val="22"/>
          <w:szCs w:val="22"/>
        </w:rPr>
      </w:pPr>
      <w:r>
        <w:rPr>
          <w:rFonts w:hint="eastAsia" w:ascii="仿宋" w:hAnsi="仿宋" w:eastAsia="仿宋" w:cs="仿宋"/>
          <w:color w:val="auto"/>
          <w:spacing w:val="-14"/>
          <w:position w:val="15"/>
          <w:sz w:val="22"/>
          <w:szCs w:val="22"/>
        </w:rPr>
        <w:t>附</w:t>
      </w:r>
      <w:r>
        <w:rPr>
          <w:rFonts w:hint="eastAsia" w:ascii="仿宋" w:hAnsi="仿宋" w:eastAsia="仿宋" w:cs="仿宋"/>
          <w:color w:val="auto"/>
          <w:spacing w:val="-8"/>
          <w:position w:val="15"/>
          <w:sz w:val="22"/>
          <w:szCs w:val="22"/>
        </w:rPr>
        <w:t>件 2-服务承诺</w:t>
      </w:r>
    </w:p>
    <w:p>
      <w:pPr>
        <w:spacing w:line="290" w:lineRule="exact"/>
        <w:ind w:left="461"/>
        <w:rPr>
          <w:rFonts w:ascii="仿宋" w:hAnsi="仿宋" w:eastAsia="仿宋" w:cs="仿宋"/>
          <w:color w:val="auto"/>
          <w:sz w:val="22"/>
          <w:szCs w:val="22"/>
        </w:rPr>
      </w:pPr>
      <w:r>
        <w:rPr>
          <w:rFonts w:hint="eastAsia" w:ascii="仿宋" w:hAnsi="仿宋" w:eastAsia="仿宋" w:cs="仿宋"/>
          <w:color w:val="auto"/>
          <w:spacing w:val="-2"/>
          <w:position w:val="1"/>
          <w:sz w:val="22"/>
          <w:szCs w:val="22"/>
        </w:rPr>
        <w:t>2</w:t>
      </w:r>
      <w:r>
        <w:rPr>
          <w:rFonts w:hint="eastAsia" w:ascii="仿宋" w:hAnsi="仿宋" w:eastAsia="仿宋" w:cs="仿宋"/>
          <w:color w:val="auto"/>
          <w:spacing w:val="-1"/>
          <w:position w:val="1"/>
          <w:sz w:val="22"/>
          <w:szCs w:val="22"/>
        </w:rPr>
        <w:t>-3.中标通知书</w:t>
      </w:r>
    </w:p>
    <w:p>
      <w:pPr>
        <w:spacing w:before="138" w:line="290" w:lineRule="exact"/>
        <w:ind w:left="461"/>
        <w:rPr>
          <w:rFonts w:ascii="仿宋" w:hAnsi="仿宋" w:eastAsia="仿宋" w:cs="仿宋"/>
          <w:color w:val="auto"/>
          <w:sz w:val="22"/>
          <w:szCs w:val="22"/>
        </w:rPr>
      </w:pPr>
      <w:r>
        <w:rPr>
          <w:rFonts w:hint="eastAsia" w:ascii="仿宋" w:hAnsi="仿宋" w:eastAsia="仿宋" w:cs="仿宋"/>
          <w:color w:val="auto"/>
          <w:spacing w:val="-2"/>
          <w:position w:val="1"/>
          <w:sz w:val="22"/>
          <w:szCs w:val="22"/>
        </w:rPr>
        <w:t>2-4</w:t>
      </w:r>
      <w:r>
        <w:rPr>
          <w:rFonts w:hint="eastAsia" w:ascii="仿宋" w:hAnsi="仿宋" w:eastAsia="仿宋" w:cs="仿宋"/>
          <w:color w:val="auto"/>
          <w:spacing w:val="-1"/>
          <w:position w:val="1"/>
          <w:sz w:val="22"/>
          <w:szCs w:val="22"/>
        </w:rPr>
        <w:t>.招标文件</w:t>
      </w:r>
    </w:p>
    <w:p>
      <w:pPr>
        <w:spacing w:before="139" w:line="290" w:lineRule="exact"/>
        <w:ind w:left="461"/>
        <w:rPr>
          <w:rFonts w:ascii="仿宋" w:hAnsi="仿宋" w:eastAsia="仿宋" w:cs="仿宋"/>
          <w:color w:val="auto"/>
          <w:sz w:val="22"/>
          <w:szCs w:val="22"/>
        </w:rPr>
      </w:pPr>
      <w:r>
        <w:rPr>
          <w:rFonts w:hint="eastAsia" w:ascii="仿宋" w:hAnsi="仿宋" w:eastAsia="仿宋" w:cs="仿宋"/>
          <w:color w:val="auto"/>
          <w:spacing w:val="-2"/>
          <w:position w:val="1"/>
          <w:sz w:val="22"/>
          <w:szCs w:val="22"/>
        </w:rPr>
        <w:t>2-5</w:t>
      </w:r>
      <w:r>
        <w:rPr>
          <w:rFonts w:hint="eastAsia" w:ascii="仿宋" w:hAnsi="仿宋" w:eastAsia="仿宋" w:cs="仿宋"/>
          <w:color w:val="auto"/>
          <w:spacing w:val="-1"/>
          <w:position w:val="1"/>
          <w:sz w:val="22"/>
          <w:szCs w:val="22"/>
        </w:rPr>
        <w:t>.投标文件</w:t>
      </w:r>
    </w:p>
    <w:p>
      <w:pPr>
        <w:spacing w:before="137" w:line="242" w:lineRule="auto"/>
        <w:ind w:left="461"/>
        <w:rPr>
          <w:rFonts w:ascii="仿宋" w:hAnsi="仿宋" w:eastAsia="仿宋" w:cs="仿宋"/>
          <w:color w:val="auto"/>
          <w:sz w:val="22"/>
          <w:szCs w:val="22"/>
        </w:rPr>
      </w:pPr>
      <w:r>
        <w:rPr>
          <w:rFonts w:hint="eastAsia" w:ascii="仿宋" w:hAnsi="仿宋" w:eastAsia="仿宋" w:cs="仿宋"/>
          <w:color w:val="auto"/>
          <w:spacing w:val="-1"/>
          <w:sz w:val="22"/>
          <w:szCs w:val="22"/>
        </w:rPr>
        <w:t>2-6.甲乙双方协商</w:t>
      </w:r>
      <w:r>
        <w:rPr>
          <w:rFonts w:hint="eastAsia" w:ascii="仿宋" w:hAnsi="仿宋" w:eastAsia="仿宋" w:cs="仿宋"/>
          <w:color w:val="auto"/>
          <w:sz w:val="22"/>
          <w:szCs w:val="22"/>
        </w:rPr>
        <w:t>的其他条款</w:t>
      </w:r>
    </w:p>
    <w:p>
      <w:pPr>
        <w:spacing w:before="140" w:line="359" w:lineRule="auto"/>
        <w:ind w:left="55" w:right="11" w:firstLine="407"/>
        <w:rPr>
          <w:rFonts w:ascii="仿宋" w:hAnsi="仿宋" w:eastAsia="仿宋" w:cs="仿宋"/>
          <w:color w:val="auto"/>
          <w:sz w:val="22"/>
          <w:szCs w:val="22"/>
        </w:rPr>
      </w:pPr>
      <w:r>
        <w:rPr>
          <w:rFonts w:hint="eastAsia" w:ascii="仿宋" w:hAnsi="仿宋" w:eastAsia="仿宋" w:cs="仿宋"/>
          <w:color w:val="auto"/>
          <w:spacing w:val="-2"/>
          <w:sz w:val="22"/>
          <w:szCs w:val="22"/>
        </w:rPr>
        <w:t>3.考虑到甲方将按照本合同向乙方支付货款，乙方在</w:t>
      </w:r>
      <w:r>
        <w:rPr>
          <w:rFonts w:hint="eastAsia" w:ascii="仿宋" w:hAnsi="仿宋" w:eastAsia="仿宋" w:cs="仿宋"/>
          <w:color w:val="auto"/>
          <w:spacing w:val="-1"/>
          <w:sz w:val="22"/>
          <w:szCs w:val="22"/>
        </w:rPr>
        <w:t>此保证全部按照合同的规定向</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甲方提供货物</w:t>
      </w:r>
      <w:r>
        <w:rPr>
          <w:rFonts w:hint="eastAsia" w:ascii="仿宋" w:hAnsi="仿宋" w:eastAsia="仿宋" w:cs="仿宋"/>
          <w:color w:val="auto"/>
          <w:spacing w:val="-2"/>
          <w:sz w:val="22"/>
          <w:szCs w:val="22"/>
        </w:rPr>
        <w:t>和服务，并修补缺陷。</w:t>
      </w:r>
    </w:p>
    <w:p>
      <w:pPr>
        <w:spacing w:before="2" w:line="359" w:lineRule="auto"/>
        <w:ind w:left="31" w:right="11" w:firstLine="426"/>
        <w:rPr>
          <w:rFonts w:ascii="仿宋" w:hAnsi="仿宋" w:eastAsia="仿宋" w:cs="仿宋"/>
          <w:color w:val="auto"/>
          <w:sz w:val="22"/>
          <w:szCs w:val="22"/>
        </w:rPr>
      </w:pPr>
      <w:r>
        <w:rPr>
          <w:rFonts w:hint="eastAsia" w:ascii="仿宋" w:hAnsi="仿宋" w:eastAsia="仿宋" w:cs="仿宋"/>
          <w:color w:val="auto"/>
          <w:spacing w:val="-2"/>
          <w:sz w:val="22"/>
          <w:szCs w:val="22"/>
        </w:rPr>
        <w:t>4.考虑到乙方提供的货物和服务并修补</w:t>
      </w:r>
      <w:r>
        <w:rPr>
          <w:rFonts w:hint="eastAsia" w:ascii="仿宋" w:hAnsi="仿宋" w:eastAsia="仿宋" w:cs="仿宋"/>
          <w:color w:val="auto"/>
          <w:spacing w:val="-1"/>
          <w:sz w:val="22"/>
          <w:szCs w:val="22"/>
        </w:rPr>
        <w:t>缺陷，甲方在此保证按照合同规定的时间和</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方式向乙方支付合同价或其他按合同规定应支</w:t>
      </w:r>
      <w:r>
        <w:rPr>
          <w:rFonts w:hint="eastAsia" w:ascii="仿宋" w:hAnsi="仿宋" w:eastAsia="仿宋" w:cs="仿宋"/>
          <w:color w:val="auto"/>
          <w:sz w:val="22"/>
          <w:szCs w:val="22"/>
        </w:rPr>
        <w:t>付的金额。</w:t>
      </w:r>
    </w:p>
    <w:p>
      <w:pPr>
        <w:spacing w:line="223" w:lineRule="auto"/>
        <w:ind w:left="463"/>
        <w:rPr>
          <w:rFonts w:ascii="仿宋" w:hAnsi="仿宋" w:eastAsia="仿宋" w:cs="仿宋"/>
          <w:color w:val="auto"/>
          <w:sz w:val="22"/>
          <w:szCs w:val="22"/>
        </w:rPr>
      </w:pPr>
      <w:r>
        <w:rPr>
          <w:rFonts w:hint="eastAsia" w:ascii="仿宋" w:hAnsi="仿宋" w:eastAsia="仿宋" w:cs="仿宋"/>
          <w:color w:val="auto"/>
          <w:spacing w:val="-1"/>
          <w:sz w:val="22"/>
          <w:szCs w:val="22"/>
        </w:rPr>
        <w:t>5.本合同一式</w:t>
      </w:r>
      <w:r>
        <w:rPr>
          <w:rFonts w:hint="eastAsia" w:ascii="仿宋" w:hAnsi="仿宋" w:eastAsia="仿宋" w:cs="仿宋"/>
          <w:color w:val="auto"/>
          <w:spacing w:val="-1"/>
          <w:sz w:val="22"/>
          <w:szCs w:val="22"/>
          <w:u w:val="single"/>
        </w:rPr>
        <w:t xml:space="preserve">  </w:t>
      </w:r>
      <w:r>
        <w:rPr>
          <w:rFonts w:hint="eastAsia" w:ascii="仿宋" w:hAnsi="仿宋" w:eastAsia="仿宋" w:cs="仿宋"/>
          <w:color w:val="auto"/>
          <w:spacing w:val="-1"/>
          <w:sz w:val="22"/>
          <w:szCs w:val="22"/>
        </w:rPr>
        <w:t xml:space="preserve"> 份，</w:t>
      </w:r>
      <w:r>
        <w:rPr>
          <w:rFonts w:hint="eastAsia" w:ascii="仿宋" w:hAnsi="仿宋" w:eastAsia="仿宋" w:cs="仿宋"/>
          <w:color w:val="auto"/>
          <w:sz w:val="22"/>
          <w:szCs w:val="22"/>
        </w:rPr>
        <w:t>其中，甲方</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份，乙方</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份，采购代理机构</w:t>
      </w:r>
      <w:r>
        <w:rPr>
          <w:rFonts w:hint="eastAsia" w:ascii="仿宋" w:hAnsi="仿宋" w:eastAsia="仿宋" w:cs="仿宋"/>
          <w:color w:val="auto"/>
          <w:sz w:val="22"/>
          <w:szCs w:val="22"/>
          <w:u w:val="single"/>
        </w:rPr>
        <w:t xml:space="preserve"> 壹 </w:t>
      </w:r>
      <w:r>
        <w:rPr>
          <w:rFonts w:hint="eastAsia" w:ascii="仿宋" w:hAnsi="仿宋" w:eastAsia="仿宋" w:cs="仿宋"/>
          <w:color w:val="auto"/>
          <w:sz w:val="22"/>
          <w:szCs w:val="22"/>
        </w:rPr>
        <w:t>份。</w:t>
      </w:r>
    </w:p>
    <w:p>
      <w:pPr>
        <w:rPr>
          <w:rFonts w:ascii="仿宋" w:hAnsi="仿宋" w:eastAsia="仿宋" w:cs="仿宋"/>
          <w:color w:val="auto"/>
        </w:rPr>
        <w:sectPr>
          <w:pgSz w:w="11906" w:h="16839"/>
          <w:pgMar w:top="1231" w:right="1219" w:bottom="1197" w:left="1219" w:header="991" w:footer="982" w:gutter="0"/>
          <w:pgNumType w:fmt="decimal"/>
          <w:cols w:space="720" w:num="1"/>
        </w:sectPr>
      </w:pPr>
    </w:p>
    <w:p>
      <w:pPr>
        <w:rPr>
          <w:rFonts w:ascii="仿宋" w:hAnsi="仿宋" w:eastAsia="仿宋" w:cs="仿宋"/>
          <w:color w:val="auto"/>
        </w:rPr>
      </w:pPr>
    </w:p>
    <w:p>
      <w:pPr>
        <w:spacing w:line="66" w:lineRule="exact"/>
        <w:rPr>
          <w:rFonts w:ascii="仿宋" w:hAnsi="仿宋" w:eastAsia="仿宋" w:cs="仿宋"/>
          <w:color w:val="auto"/>
        </w:rPr>
      </w:pPr>
    </w:p>
    <w:p>
      <w:pPr>
        <w:rPr>
          <w:rFonts w:ascii="仿宋" w:hAnsi="仿宋" w:eastAsia="仿宋" w:cs="仿宋"/>
          <w:color w:val="auto"/>
        </w:rPr>
        <w:sectPr>
          <w:footerReference r:id="rId10" w:type="default"/>
          <w:pgSz w:w="11906" w:h="16839"/>
          <w:pgMar w:top="1231" w:right="1785" w:bottom="1197" w:left="1785" w:header="991" w:footer="982" w:gutter="0"/>
          <w:pgNumType w:fmt="decimal"/>
          <w:cols w:equalWidth="0" w:num="1">
            <w:col w:w="8335"/>
          </w:cols>
        </w:sectPr>
      </w:pPr>
    </w:p>
    <w:p>
      <w:pPr>
        <w:spacing w:before="44" w:line="222" w:lineRule="auto"/>
        <w:ind w:left="158"/>
        <w:rPr>
          <w:rFonts w:ascii="仿宋" w:hAnsi="仿宋" w:eastAsia="仿宋" w:cs="仿宋"/>
          <w:color w:val="auto"/>
          <w:sz w:val="22"/>
          <w:szCs w:val="22"/>
        </w:rPr>
      </w:pPr>
      <w:r>
        <w:rPr>
          <w:rFonts w:hint="eastAsia" w:ascii="仿宋" w:hAnsi="仿宋" w:eastAsia="仿宋" w:cs="仿宋"/>
          <w:color w:val="auto"/>
          <w:spacing w:val="-20"/>
          <w:sz w:val="22"/>
          <w:szCs w:val="22"/>
          <w14:textOutline w14:w="4013" w14:cap="sq" w14:cmpd="sng" w14:algn="ctr">
            <w14:solidFill>
              <w14:srgbClr w14:val="000000"/>
            </w14:solidFill>
            <w14:prstDash w14:val="solid"/>
            <w14:bevel/>
          </w14:textOutline>
        </w:rPr>
        <w:t>甲</w:t>
      </w:r>
      <w:r>
        <w:rPr>
          <w:rFonts w:hint="eastAsia" w:ascii="仿宋" w:hAnsi="仿宋" w:eastAsia="仿宋" w:cs="仿宋"/>
          <w:color w:val="auto"/>
          <w:spacing w:val="-13"/>
          <w:sz w:val="22"/>
          <w:szCs w:val="22"/>
          <w14:textOutline w14:w="4013" w14:cap="sq" w14:cmpd="sng" w14:algn="ctr">
            <w14:solidFill>
              <w14:srgbClr w14:val="000000"/>
            </w14:solidFill>
            <w14:prstDash w14:val="solid"/>
            <w14:bevel/>
          </w14:textOutline>
        </w:rPr>
        <w:t>方名称：</w:t>
      </w:r>
      <w:r>
        <w:rPr>
          <w:rFonts w:hint="eastAsia" w:ascii="仿宋" w:hAnsi="仿宋" w:eastAsia="仿宋" w:cs="仿宋"/>
          <w:color w:val="auto"/>
          <w:spacing w:val="-13"/>
          <w:sz w:val="22"/>
          <w:szCs w:val="22"/>
        </w:rPr>
        <w:t xml:space="preserve">  (盖章)</w:t>
      </w:r>
    </w:p>
    <w:p>
      <w:pPr>
        <w:spacing w:before="162" w:line="428" w:lineRule="exact"/>
        <w:ind w:left="133"/>
        <w:rPr>
          <w:rFonts w:ascii="仿宋" w:hAnsi="仿宋" w:eastAsia="仿宋" w:cs="仿宋"/>
          <w:color w:val="auto"/>
          <w:sz w:val="22"/>
          <w:szCs w:val="22"/>
        </w:rPr>
      </w:pPr>
      <w:r>
        <w:rPr>
          <w:rFonts w:hint="eastAsia" w:ascii="仿宋" w:hAnsi="仿宋" w:eastAsia="仿宋" w:cs="仿宋"/>
          <w:color w:val="auto"/>
          <w:spacing w:val="-4"/>
          <w:position w:val="15"/>
          <w:sz w:val="22"/>
          <w:szCs w:val="22"/>
          <w14:textOutline w14:w="4013" w14:cap="sq" w14:cmpd="sng" w14:algn="ctr">
            <w14:solidFill>
              <w14:srgbClr w14:val="000000"/>
            </w14:solidFill>
            <w14:prstDash w14:val="solid"/>
            <w14:bevel/>
          </w14:textOutline>
        </w:rPr>
        <w:t>代</w:t>
      </w:r>
      <w:r>
        <w:rPr>
          <w:rFonts w:hint="eastAsia" w:ascii="仿宋" w:hAnsi="仿宋" w:eastAsia="仿宋" w:cs="仿宋"/>
          <w:color w:val="auto"/>
          <w:spacing w:val="-3"/>
          <w:position w:val="15"/>
          <w:sz w:val="22"/>
          <w:szCs w:val="22"/>
          <w14:textOutline w14:w="4013" w14:cap="sq" w14:cmpd="sng" w14:algn="ctr">
            <w14:solidFill>
              <w14:srgbClr w14:val="000000"/>
            </w14:solidFill>
            <w14:prstDash w14:val="solid"/>
            <w14:bevel/>
          </w14:textOutline>
        </w:rPr>
        <w:t>表签字：</w:t>
      </w:r>
    </w:p>
    <w:p>
      <w:pPr>
        <w:spacing w:line="223" w:lineRule="auto"/>
        <w:ind w:left="158"/>
        <w:rPr>
          <w:rFonts w:ascii="仿宋" w:hAnsi="仿宋" w:eastAsia="仿宋" w:cs="仿宋"/>
          <w:color w:val="auto"/>
          <w:sz w:val="22"/>
          <w:szCs w:val="22"/>
        </w:rPr>
      </w:pPr>
      <w:r>
        <w:rPr>
          <w:rFonts w:hint="eastAsia" w:ascii="仿宋" w:hAnsi="仿宋" w:eastAsia="仿宋" w:cs="仿宋"/>
          <w:color w:val="auto"/>
          <w:spacing w:val="-9"/>
          <w:sz w:val="22"/>
          <w:szCs w:val="22"/>
          <w14:textOutline w14:w="4013" w14:cap="sq" w14:cmpd="sng" w14:algn="ctr">
            <w14:solidFill>
              <w14:srgbClr w14:val="000000"/>
            </w14:solidFill>
            <w14:prstDash w14:val="solid"/>
            <w14:bevel/>
          </w14:textOutline>
        </w:rPr>
        <w:t>甲</w:t>
      </w:r>
      <w:r>
        <w:rPr>
          <w:rFonts w:hint="eastAsia" w:ascii="仿宋" w:hAnsi="仿宋" w:eastAsia="仿宋" w:cs="仿宋"/>
          <w:color w:val="auto"/>
          <w:spacing w:val="-8"/>
          <w:sz w:val="22"/>
          <w:szCs w:val="22"/>
          <w14:textOutline w14:w="4013" w14:cap="sq" w14:cmpd="sng" w14:algn="ctr">
            <w14:solidFill>
              <w14:srgbClr w14:val="000000"/>
            </w14:solidFill>
            <w14:prstDash w14:val="solid"/>
            <w14:bevel/>
          </w14:textOutline>
        </w:rPr>
        <w:t>方地址：</w:t>
      </w:r>
    </w:p>
    <w:p>
      <w:pPr>
        <w:spacing w:before="163" w:line="224" w:lineRule="auto"/>
        <w:ind w:left="153"/>
        <w:rPr>
          <w:rFonts w:ascii="仿宋" w:hAnsi="仿宋" w:eastAsia="仿宋" w:cs="仿宋"/>
          <w:color w:val="auto"/>
          <w:sz w:val="22"/>
          <w:szCs w:val="22"/>
        </w:rPr>
      </w:pP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电</w:t>
      </w:r>
      <w:r>
        <w:rPr>
          <w:rFonts w:hint="eastAsia" w:ascii="仿宋" w:hAnsi="仿宋" w:eastAsia="仿宋" w:cs="仿宋"/>
          <w:color w:val="auto"/>
          <w:spacing w:val="-5"/>
          <w:sz w:val="22"/>
          <w:szCs w:val="22"/>
        </w:rPr>
        <w:t xml:space="preserve">    </w:t>
      </w:r>
      <w:r>
        <w:rPr>
          <w:rFonts w:hint="eastAsia" w:ascii="仿宋" w:hAnsi="仿宋" w:eastAsia="仿宋" w:cs="仿宋"/>
          <w:color w:val="auto"/>
          <w:spacing w:val="-5"/>
          <w:sz w:val="22"/>
          <w:szCs w:val="22"/>
          <w14:textOutline w14:w="4013" w14:cap="sq" w14:cmpd="sng" w14:algn="ctr">
            <w14:solidFill>
              <w14:srgbClr w14:val="000000"/>
            </w14:solidFill>
            <w14:prstDash w14:val="solid"/>
            <w14:bevel/>
          </w14:textOutline>
        </w:rPr>
        <w:t>话：</w:t>
      </w:r>
    </w:p>
    <w:p>
      <w:pPr>
        <w:spacing w:before="160" w:line="224" w:lineRule="auto"/>
        <w:ind w:left="132"/>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传</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真：</w:t>
      </w:r>
    </w:p>
    <w:p>
      <w:pPr>
        <w:spacing w:before="161" w:line="222" w:lineRule="auto"/>
        <w:ind w:left="146"/>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邮</w:t>
      </w:r>
      <w:r>
        <w:rPr>
          <w:rFonts w:hint="eastAsia" w:ascii="仿宋" w:hAnsi="仿宋" w:eastAsia="仿宋" w:cs="仿宋"/>
          <w:color w:val="auto"/>
          <w:spacing w:val="-4"/>
          <w:sz w:val="22"/>
          <w:szCs w:val="22"/>
        </w:rPr>
        <w:t xml:space="preserve">    </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编：</w:t>
      </w:r>
    </w:p>
    <w:p>
      <w:pPr>
        <w:spacing w:before="164" w:line="222" w:lineRule="auto"/>
        <w:ind w:left="129"/>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开</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户银行：</w:t>
      </w:r>
    </w:p>
    <w:p>
      <w:pPr>
        <w:spacing w:before="163" w:line="225" w:lineRule="auto"/>
        <w:ind w:left="138"/>
        <w:rPr>
          <w:rFonts w:ascii="仿宋" w:hAnsi="仿宋" w:eastAsia="仿宋" w:cs="仿宋"/>
          <w:color w:val="auto"/>
          <w:sz w:val="22"/>
          <w:szCs w:val="22"/>
        </w:rPr>
      </w:pP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帐</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号：</w:t>
      </w:r>
    </w:p>
    <w:p>
      <w:pPr>
        <w:spacing w:line="257" w:lineRule="auto"/>
        <w:rPr>
          <w:rFonts w:ascii="仿宋" w:hAnsi="仿宋" w:eastAsia="仿宋" w:cs="仿宋"/>
          <w:color w:val="auto"/>
        </w:rPr>
      </w:pPr>
    </w:p>
    <w:p>
      <w:pPr>
        <w:spacing w:line="257" w:lineRule="auto"/>
        <w:rPr>
          <w:rFonts w:ascii="仿宋" w:hAnsi="仿宋" w:eastAsia="仿宋" w:cs="仿宋"/>
          <w:color w:val="auto"/>
        </w:rPr>
      </w:pPr>
    </w:p>
    <w:p>
      <w:pPr>
        <w:spacing w:before="71" w:line="190" w:lineRule="auto"/>
        <w:ind w:left="176"/>
        <w:rPr>
          <w:rFonts w:ascii="仿宋" w:hAnsi="仿宋" w:eastAsia="仿宋" w:cs="仿宋"/>
          <w:color w:val="auto"/>
          <w:sz w:val="22"/>
          <w:szCs w:val="22"/>
        </w:rPr>
      </w:pPr>
      <w:r>
        <w:rPr>
          <w:rFonts w:hint="eastAsia" w:ascii="仿宋" w:hAnsi="仿宋" w:eastAsia="仿宋" w:cs="仿宋"/>
          <w:color w:val="auto"/>
          <w:spacing w:val="-11"/>
          <w:sz w:val="22"/>
          <w:szCs w:val="22"/>
          <w14:textOutline w14:w="4013" w14:cap="sq" w14:cmpd="sng" w14:algn="ctr">
            <w14:solidFill>
              <w14:srgbClr w14:val="000000"/>
            </w14:solidFill>
            <w14:prstDash w14:val="solid"/>
            <w14:bevel/>
          </w14:textOutline>
        </w:rPr>
        <w:t>日</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期：</w:t>
      </w:r>
      <w:r>
        <w:rPr>
          <w:rFonts w:hint="eastAsia" w:ascii="仿宋" w:hAnsi="仿宋" w:eastAsia="仿宋" w:cs="仿宋"/>
          <w:color w:val="auto"/>
          <w:spacing w:val="-6"/>
          <w:sz w:val="22"/>
          <w:szCs w:val="22"/>
        </w:rPr>
        <w:t xml:space="preserve">      </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年</w:t>
      </w:r>
      <w:r>
        <w:rPr>
          <w:rFonts w:hint="eastAsia" w:ascii="仿宋" w:hAnsi="仿宋" w:eastAsia="仿宋" w:cs="仿宋"/>
          <w:color w:val="auto"/>
          <w:spacing w:val="-6"/>
          <w:sz w:val="22"/>
          <w:szCs w:val="22"/>
        </w:rPr>
        <w:t xml:space="preserve">  </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月</w:t>
      </w:r>
      <w:r>
        <w:rPr>
          <w:rFonts w:hint="eastAsia" w:ascii="仿宋" w:hAnsi="仿宋" w:eastAsia="仿宋" w:cs="仿宋"/>
          <w:color w:val="auto"/>
          <w:spacing w:val="-6"/>
          <w:sz w:val="22"/>
          <w:szCs w:val="22"/>
        </w:rPr>
        <w:t xml:space="preserve">  </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日</w:t>
      </w:r>
    </w:p>
    <w:p>
      <w:pPr>
        <w:spacing w:line="14" w:lineRule="auto"/>
        <w:rPr>
          <w:rFonts w:ascii="仿宋" w:hAnsi="仿宋" w:eastAsia="仿宋" w:cs="仿宋"/>
          <w:color w:val="auto"/>
          <w:sz w:val="2"/>
        </w:rPr>
      </w:pPr>
      <w:r>
        <w:rPr>
          <w:rFonts w:hint="eastAsia" w:ascii="仿宋" w:hAnsi="仿宋" w:eastAsia="仿宋" w:cs="仿宋"/>
          <w:color w:val="auto"/>
          <w:sz w:val="2"/>
          <w:szCs w:val="2"/>
        </w:rPr>
        <w:br w:type="column"/>
      </w:r>
    </w:p>
    <w:p>
      <w:pPr>
        <w:spacing w:before="43" w:line="222" w:lineRule="auto"/>
        <w:ind w:left="15"/>
        <w:rPr>
          <w:rFonts w:ascii="仿宋" w:hAnsi="仿宋" w:eastAsia="仿宋" w:cs="仿宋"/>
          <w:color w:val="auto"/>
          <w:sz w:val="22"/>
          <w:szCs w:val="22"/>
        </w:rPr>
      </w:pPr>
      <w:r>
        <w:rPr>
          <w:rFonts w:hint="eastAsia" w:ascii="仿宋" w:hAnsi="仿宋" w:eastAsia="仿宋" w:cs="仿宋"/>
          <w:color w:val="auto"/>
          <w:spacing w:val="-17"/>
          <w:sz w:val="22"/>
          <w:szCs w:val="22"/>
          <w14:textOutline w14:w="4013" w14:cap="sq" w14:cmpd="sng" w14:algn="ctr">
            <w14:solidFill>
              <w14:srgbClr w14:val="000000"/>
            </w14:solidFill>
            <w14:prstDash w14:val="solid"/>
            <w14:bevel/>
          </w14:textOutline>
        </w:rPr>
        <w:t>乙</w:t>
      </w:r>
      <w:r>
        <w:rPr>
          <w:rFonts w:hint="eastAsia" w:ascii="仿宋" w:hAnsi="仿宋" w:eastAsia="仿宋" w:cs="仿宋"/>
          <w:color w:val="auto"/>
          <w:spacing w:val="-12"/>
          <w:sz w:val="22"/>
          <w:szCs w:val="22"/>
          <w14:textOutline w14:w="4013" w14:cap="sq" w14:cmpd="sng" w14:algn="ctr">
            <w14:solidFill>
              <w14:srgbClr w14:val="000000"/>
            </w14:solidFill>
            <w14:prstDash w14:val="solid"/>
            <w14:bevel/>
          </w14:textOutline>
        </w:rPr>
        <w:t>方名称：</w:t>
      </w:r>
      <w:r>
        <w:rPr>
          <w:rFonts w:hint="eastAsia" w:ascii="仿宋" w:hAnsi="仿宋" w:eastAsia="仿宋" w:cs="仿宋"/>
          <w:color w:val="auto"/>
          <w:spacing w:val="-12"/>
          <w:sz w:val="22"/>
          <w:szCs w:val="22"/>
        </w:rPr>
        <w:t xml:space="preserve">  (盖章)</w:t>
      </w:r>
    </w:p>
    <w:p>
      <w:pPr>
        <w:spacing w:before="162" w:line="428" w:lineRule="exact"/>
        <w:ind w:left="4"/>
        <w:rPr>
          <w:rFonts w:ascii="仿宋" w:hAnsi="仿宋" w:eastAsia="仿宋" w:cs="仿宋"/>
          <w:color w:val="auto"/>
          <w:sz w:val="22"/>
          <w:szCs w:val="22"/>
        </w:rPr>
      </w:pPr>
      <w:r>
        <w:rPr>
          <w:rFonts w:hint="eastAsia" w:ascii="仿宋" w:hAnsi="仿宋" w:eastAsia="仿宋" w:cs="仿宋"/>
          <w:color w:val="auto"/>
          <w:spacing w:val="-4"/>
          <w:position w:val="15"/>
          <w:sz w:val="22"/>
          <w:szCs w:val="22"/>
          <w14:textOutline w14:w="4013" w14:cap="sq" w14:cmpd="sng" w14:algn="ctr">
            <w14:solidFill>
              <w14:srgbClr w14:val="000000"/>
            </w14:solidFill>
            <w14:prstDash w14:val="solid"/>
            <w14:bevel/>
          </w14:textOutline>
        </w:rPr>
        <w:t>代</w:t>
      </w:r>
      <w:r>
        <w:rPr>
          <w:rFonts w:hint="eastAsia" w:ascii="仿宋" w:hAnsi="仿宋" w:eastAsia="仿宋" w:cs="仿宋"/>
          <w:color w:val="auto"/>
          <w:spacing w:val="-3"/>
          <w:position w:val="15"/>
          <w:sz w:val="22"/>
          <w:szCs w:val="22"/>
          <w14:textOutline w14:w="4013" w14:cap="sq" w14:cmpd="sng" w14:algn="ctr">
            <w14:solidFill>
              <w14:srgbClr w14:val="000000"/>
            </w14:solidFill>
            <w14:prstDash w14:val="solid"/>
            <w14:bevel/>
          </w14:textOutline>
        </w:rPr>
        <w:t>表签字：</w:t>
      </w:r>
    </w:p>
    <w:p>
      <w:pPr>
        <w:spacing w:line="225" w:lineRule="auto"/>
        <w:ind w:left="15"/>
        <w:rPr>
          <w:rFonts w:ascii="仿宋" w:hAnsi="仿宋" w:eastAsia="仿宋" w:cs="仿宋"/>
          <w:color w:val="auto"/>
          <w:sz w:val="22"/>
          <w:szCs w:val="22"/>
        </w:rPr>
      </w:pP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乙</w:t>
      </w:r>
      <w:r>
        <w:rPr>
          <w:rFonts w:hint="eastAsia" w:ascii="仿宋" w:hAnsi="仿宋" w:eastAsia="仿宋" w:cs="仿宋"/>
          <w:color w:val="auto"/>
          <w:spacing w:val="-5"/>
          <w:sz w:val="22"/>
          <w:szCs w:val="22"/>
          <w14:textOutline w14:w="4013" w14:cap="sq" w14:cmpd="sng" w14:algn="ctr">
            <w14:solidFill>
              <w14:srgbClr w14:val="000000"/>
            </w14:solidFill>
            <w14:prstDash w14:val="solid"/>
            <w14:bevel/>
          </w14:textOutline>
        </w:rPr>
        <w:t>方地址：</w:t>
      </w:r>
    </w:p>
    <w:p>
      <w:pPr>
        <w:spacing w:before="160" w:line="224" w:lineRule="auto"/>
        <w:ind w:left="24"/>
        <w:rPr>
          <w:rFonts w:ascii="仿宋" w:hAnsi="仿宋" w:eastAsia="仿宋" w:cs="仿宋"/>
          <w:color w:val="auto"/>
          <w:sz w:val="22"/>
          <w:szCs w:val="22"/>
        </w:rPr>
      </w:pP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电</w:t>
      </w:r>
      <w:r>
        <w:rPr>
          <w:rFonts w:hint="eastAsia" w:ascii="仿宋" w:hAnsi="仿宋" w:eastAsia="仿宋" w:cs="仿宋"/>
          <w:color w:val="auto"/>
          <w:spacing w:val="-5"/>
          <w:sz w:val="22"/>
          <w:szCs w:val="22"/>
        </w:rPr>
        <w:t xml:space="preserve">    </w:t>
      </w:r>
      <w:r>
        <w:rPr>
          <w:rFonts w:hint="eastAsia" w:ascii="仿宋" w:hAnsi="仿宋" w:eastAsia="仿宋" w:cs="仿宋"/>
          <w:color w:val="auto"/>
          <w:spacing w:val="-5"/>
          <w:sz w:val="22"/>
          <w:szCs w:val="22"/>
          <w14:textOutline w14:w="4013" w14:cap="sq" w14:cmpd="sng" w14:algn="ctr">
            <w14:solidFill>
              <w14:srgbClr w14:val="000000"/>
            </w14:solidFill>
            <w14:prstDash w14:val="solid"/>
            <w14:bevel/>
          </w14:textOutline>
        </w:rPr>
        <w:t>话：</w:t>
      </w:r>
    </w:p>
    <w:p>
      <w:pPr>
        <w:spacing w:before="160" w:line="224" w:lineRule="auto"/>
        <w:ind w:left="2"/>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传</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真：</w:t>
      </w:r>
    </w:p>
    <w:p>
      <w:pPr>
        <w:spacing w:before="161" w:line="222" w:lineRule="auto"/>
        <w:ind w:left="16"/>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邮</w:t>
      </w:r>
      <w:r>
        <w:rPr>
          <w:rFonts w:hint="eastAsia" w:ascii="仿宋" w:hAnsi="仿宋" w:eastAsia="仿宋" w:cs="仿宋"/>
          <w:color w:val="auto"/>
          <w:spacing w:val="-4"/>
          <w:sz w:val="22"/>
          <w:szCs w:val="22"/>
        </w:rPr>
        <w:t xml:space="preserve">    </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编：</w:t>
      </w:r>
    </w:p>
    <w:p>
      <w:pPr>
        <w:spacing w:before="165" w:line="222" w:lineRule="auto"/>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开</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户银行：</w:t>
      </w:r>
    </w:p>
    <w:p>
      <w:pPr>
        <w:spacing w:before="162" w:line="225" w:lineRule="auto"/>
        <w:ind w:left="9"/>
        <w:rPr>
          <w:rFonts w:ascii="仿宋" w:hAnsi="仿宋" w:eastAsia="仿宋" w:cs="仿宋"/>
          <w:color w:val="auto"/>
          <w:sz w:val="22"/>
          <w:szCs w:val="22"/>
        </w:rPr>
      </w:pP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帐</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号：</w:t>
      </w:r>
    </w:p>
    <w:p>
      <w:pPr>
        <w:spacing w:line="257" w:lineRule="auto"/>
        <w:rPr>
          <w:rFonts w:ascii="仿宋" w:hAnsi="仿宋" w:eastAsia="仿宋" w:cs="仿宋"/>
          <w:color w:val="auto"/>
        </w:rPr>
      </w:pPr>
    </w:p>
    <w:p>
      <w:pPr>
        <w:spacing w:line="257" w:lineRule="auto"/>
        <w:rPr>
          <w:rFonts w:ascii="仿宋" w:hAnsi="仿宋" w:eastAsia="仿宋" w:cs="仿宋"/>
          <w:color w:val="auto"/>
        </w:rPr>
      </w:pPr>
    </w:p>
    <w:p>
      <w:pPr>
        <w:spacing w:before="72" w:line="190" w:lineRule="auto"/>
        <w:ind w:left="46"/>
        <w:rPr>
          <w:rFonts w:ascii="仿宋" w:hAnsi="仿宋" w:eastAsia="仿宋" w:cs="仿宋"/>
          <w:color w:val="auto"/>
          <w:sz w:val="22"/>
          <w:szCs w:val="22"/>
        </w:rPr>
      </w:pPr>
      <w:r>
        <w:rPr>
          <w:rFonts w:hint="eastAsia" w:ascii="仿宋" w:hAnsi="仿宋" w:eastAsia="仿宋" w:cs="仿宋"/>
          <w:color w:val="auto"/>
          <w:spacing w:val="-12"/>
          <w:sz w:val="22"/>
          <w:szCs w:val="22"/>
          <w14:textOutline w14:w="4013" w14:cap="sq" w14:cmpd="sng" w14:algn="ctr">
            <w14:solidFill>
              <w14:srgbClr w14:val="000000"/>
            </w14:solidFill>
            <w14:prstDash w14:val="solid"/>
            <w14:bevel/>
          </w14:textOutline>
        </w:rPr>
        <w:t>日</w:t>
      </w: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期</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w:t>
      </w:r>
      <w:r>
        <w:rPr>
          <w:rFonts w:hint="eastAsia" w:ascii="仿宋" w:hAnsi="仿宋" w:eastAsia="仿宋" w:cs="仿宋"/>
          <w:color w:val="auto"/>
          <w:spacing w:val="-6"/>
          <w:sz w:val="22"/>
          <w:szCs w:val="22"/>
        </w:rPr>
        <w:t xml:space="preserve">      </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年</w:t>
      </w:r>
      <w:r>
        <w:rPr>
          <w:rFonts w:hint="eastAsia" w:ascii="仿宋" w:hAnsi="仿宋" w:eastAsia="仿宋" w:cs="仿宋"/>
          <w:color w:val="auto"/>
          <w:spacing w:val="-6"/>
          <w:sz w:val="22"/>
          <w:szCs w:val="22"/>
        </w:rPr>
        <w:t xml:space="preserve">  </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月</w:t>
      </w:r>
      <w:r>
        <w:rPr>
          <w:rFonts w:hint="eastAsia" w:ascii="仿宋" w:hAnsi="仿宋" w:eastAsia="仿宋" w:cs="仿宋"/>
          <w:color w:val="auto"/>
          <w:spacing w:val="-6"/>
          <w:sz w:val="22"/>
          <w:szCs w:val="22"/>
        </w:rPr>
        <w:t xml:space="preserve">  </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日</w:t>
      </w:r>
    </w:p>
    <w:p>
      <w:pPr>
        <w:rPr>
          <w:rFonts w:ascii="仿宋" w:hAnsi="仿宋" w:eastAsia="仿宋" w:cs="仿宋"/>
          <w:color w:val="auto"/>
        </w:rPr>
        <w:sectPr>
          <w:type w:val="continuous"/>
          <w:pgSz w:w="11906" w:h="16839"/>
          <w:pgMar w:top="1231" w:right="1785" w:bottom="1197" w:left="1785" w:header="991" w:footer="982" w:gutter="0"/>
          <w:pgNumType w:fmt="decimal"/>
          <w:cols w:equalWidth="0" w:num="2">
            <w:col w:w="4076" w:space="100"/>
            <w:col w:w="4159"/>
          </w:cols>
        </w:sectPr>
      </w:pPr>
    </w:p>
    <w:p>
      <w:pPr>
        <w:spacing w:before="259" w:line="228" w:lineRule="auto"/>
        <w:ind w:left="1224" w:firstLine="728" w:firstLineChars="200"/>
        <w:outlineLvl w:val="0"/>
        <w:rPr>
          <w:rFonts w:ascii="仿宋" w:hAnsi="仿宋" w:eastAsia="仿宋" w:cs="仿宋"/>
          <w:color w:val="auto"/>
          <w:sz w:val="35"/>
          <w:szCs w:val="35"/>
        </w:rPr>
      </w:pPr>
      <w:bookmarkStart w:id="25" w:name="_bookmark16"/>
      <w:bookmarkEnd w:id="25"/>
      <w:r>
        <w:rPr>
          <w:rFonts w:hint="eastAsia" w:ascii="仿宋" w:hAnsi="仿宋" w:eastAsia="仿宋" w:cs="仿宋"/>
          <w:color w:val="auto"/>
          <w:spacing w:val="7"/>
          <w:sz w:val="35"/>
          <w:szCs w:val="35"/>
        </w:rPr>
        <w:t xml:space="preserve"> </w:t>
      </w:r>
      <w:bookmarkStart w:id="26" w:name="_Toc28040"/>
      <w:r>
        <w:rPr>
          <w:rFonts w:hint="eastAsia" w:ascii="仿宋" w:hAnsi="仿宋" w:eastAsia="仿宋" w:cs="仿宋"/>
          <w:color w:val="auto"/>
          <w:spacing w:val="7"/>
          <w:sz w:val="35"/>
          <w:szCs w:val="35"/>
          <w14:textOutline w14:w="6540" w14:cap="sq" w14:cmpd="sng" w14:algn="ctr">
            <w14:solidFill>
              <w14:srgbClr w14:val="000000"/>
            </w14:solidFill>
            <w14:prstDash w14:val="solid"/>
            <w14:bevel/>
          </w14:textOutline>
        </w:rPr>
        <w:t>合同通用条款</w:t>
      </w:r>
      <w:r>
        <w:rPr>
          <w:rFonts w:hint="eastAsia" w:ascii="仿宋" w:hAnsi="仿宋" w:eastAsia="仿宋" w:cs="仿宋"/>
          <w:color w:val="auto"/>
          <w:spacing w:val="7"/>
          <w:sz w:val="35"/>
          <w:szCs w:val="35"/>
        </w:rPr>
        <w:t xml:space="preserve"> </w:t>
      </w:r>
      <w:r>
        <w:rPr>
          <w:rFonts w:hint="eastAsia" w:ascii="仿宋" w:hAnsi="仿宋" w:eastAsia="仿宋" w:cs="仿宋"/>
          <w:color w:val="auto"/>
          <w:spacing w:val="7"/>
          <w:sz w:val="35"/>
          <w:szCs w:val="35"/>
          <w14:textOutline w14:w="6540" w14:cap="sq" w14:cmpd="sng" w14:algn="ctr">
            <w14:solidFill>
              <w14:srgbClr w14:val="000000"/>
            </w14:solidFill>
            <w14:prstDash w14:val="solid"/>
            <w14:bevel/>
          </w14:textOutline>
        </w:rPr>
        <w:t>(参考文本)</w:t>
      </w:r>
      <w:bookmarkEnd w:id="26"/>
    </w:p>
    <w:p>
      <w:pPr>
        <w:spacing w:line="370" w:lineRule="auto"/>
        <w:rPr>
          <w:rFonts w:ascii="仿宋" w:hAnsi="仿宋" w:eastAsia="仿宋" w:cs="仿宋"/>
          <w:color w:val="auto"/>
        </w:rPr>
      </w:pPr>
    </w:p>
    <w:p>
      <w:pPr>
        <w:spacing w:before="71" w:line="223" w:lineRule="auto"/>
        <w:ind w:left="991"/>
        <w:rPr>
          <w:rFonts w:ascii="仿宋" w:hAnsi="仿宋" w:eastAsia="仿宋" w:cs="仿宋"/>
          <w:color w:val="auto"/>
          <w:sz w:val="22"/>
          <w:szCs w:val="22"/>
        </w:rPr>
      </w:pPr>
      <w:r>
        <w:rPr>
          <w:rFonts w:hint="eastAsia" w:ascii="仿宋" w:hAnsi="仿宋" w:eastAsia="仿宋" w:cs="仿宋"/>
          <w:color w:val="auto"/>
          <w:spacing w:val="6"/>
          <w:sz w:val="22"/>
          <w:szCs w:val="22"/>
        </w:rPr>
        <w:t>(本</w:t>
      </w:r>
      <w:r>
        <w:rPr>
          <w:rFonts w:hint="eastAsia" w:ascii="仿宋" w:hAnsi="仿宋" w:eastAsia="仿宋" w:cs="仿宋"/>
          <w:color w:val="auto"/>
          <w:spacing w:val="5"/>
          <w:sz w:val="22"/>
          <w:szCs w:val="22"/>
        </w:rPr>
        <w:t>部</w:t>
      </w:r>
      <w:r>
        <w:rPr>
          <w:rFonts w:hint="eastAsia" w:ascii="仿宋" w:hAnsi="仿宋" w:eastAsia="仿宋" w:cs="仿宋"/>
          <w:color w:val="auto"/>
          <w:spacing w:val="3"/>
          <w:sz w:val="22"/>
          <w:szCs w:val="22"/>
        </w:rPr>
        <w:t>分合同通用条款为成交后，签订采购合同时参考使用文本)</w:t>
      </w:r>
    </w:p>
    <w:p>
      <w:pPr>
        <w:spacing w:before="161" w:line="290" w:lineRule="exact"/>
        <w:ind w:left="474"/>
        <w:rPr>
          <w:rFonts w:ascii="仿宋" w:hAnsi="仿宋" w:eastAsia="仿宋" w:cs="仿宋"/>
          <w:color w:val="auto"/>
          <w:sz w:val="22"/>
          <w:szCs w:val="22"/>
        </w:rPr>
      </w:pPr>
      <w:r>
        <w:rPr>
          <w:rFonts w:hint="eastAsia" w:ascii="仿宋" w:hAnsi="仿宋" w:eastAsia="仿宋" w:cs="仿宋"/>
          <w:color w:val="auto"/>
          <w:spacing w:val="-7"/>
          <w:position w:val="1"/>
          <w:sz w:val="22"/>
          <w:szCs w:val="22"/>
          <w14:textOutline w14:w="4013" w14:cap="sq" w14:cmpd="sng" w14:algn="ctr">
            <w14:solidFill>
              <w14:srgbClr w14:val="000000"/>
            </w14:solidFill>
            <w14:prstDash w14:val="solid"/>
            <w14:bevel/>
          </w14:textOutline>
        </w:rPr>
        <w:t>1</w:t>
      </w:r>
      <w:r>
        <w:rPr>
          <w:rFonts w:hint="eastAsia" w:ascii="仿宋" w:hAnsi="仿宋" w:eastAsia="仿宋" w:cs="仿宋"/>
          <w:color w:val="auto"/>
          <w:spacing w:val="-5"/>
          <w:position w:val="1"/>
          <w:sz w:val="22"/>
          <w:szCs w:val="22"/>
          <w14:textOutline w14:w="4013" w14:cap="sq" w14:cmpd="sng" w14:algn="ctr">
            <w14:solidFill>
              <w14:srgbClr w14:val="000000"/>
            </w14:solidFill>
            <w14:prstDash w14:val="solid"/>
            <w14:bevel/>
          </w14:textOutline>
        </w:rPr>
        <w:t>.定义</w:t>
      </w:r>
    </w:p>
    <w:p>
      <w:pPr>
        <w:spacing w:before="137" w:line="223" w:lineRule="auto"/>
        <w:ind w:left="466"/>
        <w:rPr>
          <w:rFonts w:ascii="仿宋" w:hAnsi="仿宋" w:eastAsia="仿宋" w:cs="仿宋"/>
          <w:color w:val="auto"/>
          <w:sz w:val="22"/>
          <w:szCs w:val="22"/>
        </w:rPr>
      </w:pPr>
      <w:r>
        <w:rPr>
          <w:rFonts w:hint="eastAsia" w:ascii="仿宋" w:hAnsi="仿宋" w:eastAsia="仿宋" w:cs="仿宋"/>
          <w:color w:val="auto"/>
          <w:spacing w:val="-2"/>
          <w:sz w:val="22"/>
          <w:szCs w:val="22"/>
        </w:rPr>
        <w:t>本合</w:t>
      </w:r>
      <w:r>
        <w:rPr>
          <w:rFonts w:hint="eastAsia" w:ascii="仿宋" w:hAnsi="仿宋" w:eastAsia="仿宋" w:cs="仿宋"/>
          <w:color w:val="auto"/>
          <w:spacing w:val="-1"/>
          <w:sz w:val="22"/>
          <w:szCs w:val="22"/>
        </w:rPr>
        <w:t>同下列术语应解释为：</w:t>
      </w:r>
    </w:p>
    <w:p>
      <w:pPr>
        <w:spacing w:before="164" w:line="358" w:lineRule="auto"/>
        <w:ind w:left="27" w:right="64" w:firstLine="470"/>
        <w:rPr>
          <w:rFonts w:ascii="仿宋" w:hAnsi="仿宋" w:eastAsia="仿宋" w:cs="仿宋"/>
          <w:color w:val="auto"/>
          <w:sz w:val="22"/>
          <w:szCs w:val="22"/>
        </w:rPr>
      </w:pPr>
      <w:r>
        <w:rPr>
          <w:rFonts w:hint="eastAsia" w:ascii="仿宋" w:hAnsi="仿宋" w:eastAsia="仿宋" w:cs="仿宋"/>
          <w:color w:val="auto"/>
          <w:spacing w:val="1"/>
          <w:sz w:val="22"/>
          <w:szCs w:val="22"/>
        </w:rPr>
        <w:t>(1)“合同”指甲乙双方签署的</w:t>
      </w:r>
      <w:r>
        <w:rPr>
          <w:rFonts w:hint="eastAsia" w:ascii="仿宋" w:hAnsi="仿宋" w:eastAsia="仿宋" w:cs="仿宋"/>
          <w:color w:val="auto"/>
          <w:sz w:val="22"/>
          <w:szCs w:val="22"/>
        </w:rPr>
        <w:t xml:space="preserve">、合同格式中载明的甲乙双方所达成的协议，包括 </w:t>
      </w:r>
      <w:r>
        <w:rPr>
          <w:rFonts w:hint="eastAsia" w:ascii="仿宋" w:hAnsi="仿宋" w:eastAsia="仿宋" w:cs="仿宋"/>
          <w:color w:val="auto"/>
          <w:spacing w:val="-1"/>
          <w:sz w:val="22"/>
          <w:szCs w:val="22"/>
        </w:rPr>
        <w:t>所有的附件、附录和上述文件所</w:t>
      </w:r>
      <w:r>
        <w:rPr>
          <w:rFonts w:hint="eastAsia" w:ascii="仿宋" w:hAnsi="仿宋" w:eastAsia="仿宋" w:cs="仿宋"/>
          <w:color w:val="auto"/>
          <w:sz w:val="22"/>
          <w:szCs w:val="22"/>
        </w:rPr>
        <w:t>提到的构成合同的所有文件；</w:t>
      </w:r>
    </w:p>
    <w:p>
      <w:pPr>
        <w:spacing w:before="2" w:line="359" w:lineRule="auto"/>
        <w:ind w:left="31" w:right="61" w:firstLine="465"/>
        <w:rPr>
          <w:rFonts w:ascii="仿宋" w:hAnsi="仿宋" w:eastAsia="仿宋" w:cs="仿宋"/>
          <w:color w:val="auto"/>
          <w:sz w:val="22"/>
          <w:szCs w:val="22"/>
        </w:rPr>
      </w:pPr>
      <w:r>
        <w:rPr>
          <w:rFonts w:hint="eastAsia" w:ascii="仿宋" w:hAnsi="仿宋" w:eastAsia="仿宋" w:cs="仿宋"/>
          <w:color w:val="auto"/>
          <w:spacing w:val="1"/>
          <w:sz w:val="22"/>
          <w:szCs w:val="22"/>
        </w:rPr>
        <w:t>(2)“合同价”指根据合同规定乙方</w:t>
      </w:r>
      <w:r>
        <w:rPr>
          <w:rFonts w:hint="eastAsia" w:ascii="仿宋" w:hAnsi="仿宋" w:eastAsia="仿宋" w:cs="仿宋"/>
          <w:color w:val="auto"/>
          <w:sz w:val="22"/>
          <w:szCs w:val="22"/>
        </w:rPr>
        <w:t xml:space="preserve">在正确地完全履行合同义务后甲方应支付给乙 </w:t>
      </w:r>
      <w:r>
        <w:rPr>
          <w:rFonts w:hint="eastAsia" w:ascii="仿宋" w:hAnsi="仿宋" w:eastAsia="仿宋" w:cs="仿宋"/>
          <w:color w:val="auto"/>
          <w:spacing w:val="-6"/>
          <w:sz w:val="22"/>
          <w:szCs w:val="22"/>
        </w:rPr>
        <w:t>方</w:t>
      </w:r>
      <w:r>
        <w:rPr>
          <w:rFonts w:hint="eastAsia" w:ascii="仿宋" w:hAnsi="仿宋" w:eastAsia="仿宋" w:cs="仿宋"/>
          <w:color w:val="auto"/>
          <w:spacing w:val="-4"/>
          <w:sz w:val="22"/>
          <w:szCs w:val="22"/>
        </w:rPr>
        <w:t>的</w:t>
      </w:r>
      <w:r>
        <w:rPr>
          <w:rFonts w:hint="eastAsia" w:ascii="仿宋" w:hAnsi="仿宋" w:eastAsia="仿宋" w:cs="仿宋"/>
          <w:color w:val="auto"/>
          <w:spacing w:val="-3"/>
          <w:sz w:val="22"/>
          <w:szCs w:val="22"/>
        </w:rPr>
        <w:t>价格；</w:t>
      </w:r>
    </w:p>
    <w:p>
      <w:pPr>
        <w:spacing w:line="359" w:lineRule="auto"/>
        <w:ind w:left="39" w:right="61" w:firstLine="458"/>
        <w:rPr>
          <w:rFonts w:ascii="仿宋" w:hAnsi="仿宋" w:eastAsia="仿宋" w:cs="仿宋"/>
          <w:color w:val="auto"/>
          <w:sz w:val="22"/>
          <w:szCs w:val="22"/>
        </w:rPr>
      </w:pPr>
      <w:r>
        <w:rPr>
          <w:rFonts w:hint="eastAsia" w:ascii="仿宋" w:hAnsi="仿宋" w:eastAsia="仿宋" w:cs="仿宋"/>
          <w:color w:val="auto"/>
          <w:spacing w:val="-4"/>
          <w:sz w:val="22"/>
          <w:szCs w:val="22"/>
        </w:rPr>
        <w:t>(3) “服务”指</w:t>
      </w:r>
      <w:r>
        <w:rPr>
          <w:rFonts w:hint="eastAsia" w:ascii="仿宋" w:hAnsi="仿宋" w:eastAsia="仿宋" w:cs="仿宋"/>
          <w:color w:val="auto"/>
          <w:spacing w:val="-3"/>
          <w:sz w:val="22"/>
          <w:szCs w:val="22"/>
        </w:rPr>
        <w:t>根</w:t>
      </w:r>
      <w:r>
        <w:rPr>
          <w:rFonts w:hint="eastAsia" w:ascii="仿宋" w:hAnsi="仿宋" w:eastAsia="仿宋" w:cs="仿宋"/>
          <w:color w:val="auto"/>
          <w:spacing w:val="-2"/>
          <w:sz w:val="22"/>
          <w:szCs w:val="22"/>
        </w:rPr>
        <w:t>据合同规定乙方承担的与项目有关的辅助服务，比如运输、保险</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以及其它的伴随服务，比如安装、调试、提供技术援助、培训和合同中规定乙方应承</w:t>
      </w:r>
      <w:r>
        <w:rPr>
          <w:rFonts w:hint="eastAsia" w:ascii="仿宋" w:hAnsi="仿宋" w:eastAsia="仿宋" w:cs="仿宋"/>
          <w:color w:val="auto"/>
          <w:sz w:val="22"/>
          <w:szCs w:val="22"/>
        </w:rPr>
        <w:t xml:space="preserve">担 </w:t>
      </w:r>
      <w:r>
        <w:rPr>
          <w:rFonts w:hint="eastAsia" w:ascii="仿宋" w:hAnsi="仿宋" w:eastAsia="仿宋" w:cs="仿宋"/>
          <w:color w:val="auto"/>
          <w:spacing w:val="-6"/>
          <w:sz w:val="22"/>
          <w:szCs w:val="22"/>
        </w:rPr>
        <w:t>的</w:t>
      </w:r>
      <w:r>
        <w:rPr>
          <w:rFonts w:hint="eastAsia" w:ascii="仿宋" w:hAnsi="仿宋" w:eastAsia="仿宋" w:cs="仿宋"/>
          <w:color w:val="auto"/>
          <w:spacing w:val="-4"/>
          <w:sz w:val="22"/>
          <w:szCs w:val="22"/>
        </w:rPr>
        <w:t>其它义务；</w:t>
      </w:r>
    </w:p>
    <w:p>
      <w:pPr>
        <w:spacing w:before="1" w:line="223" w:lineRule="auto"/>
        <w:ind w:left="497"/>
        <w:rPr>
          <w:rFonts w:ascii="仿宋" w:hAnsi="仿宋" w:eastAsia="仿宋" w:cs="仿宋"/>
          <w:color w:val="auto"/>
          <w:sz w:val="22"/>
          <w:szCs w:val="22"/>
        </w:rPr>
      </w:pPr>
      <w:r>
        <w:rPr>
          <w:rFonts w:hint="eastAsia" w:ascii="仿宋" w:hAnsi="仿宋" w:eastAsia="仿宋" w:cs="仿宋"/>
          <w:color w:val="auto"/>
          <w:spacing w:val="-6"/>
          <w:sz w:val="22"/>
          <w:szCs w:val="22"/>
        </w:rPr>
        <w:t>(4</w:t>
      </w:r>
      <w:r>
        <w:rPr>
          <w:rFonts w:hint="eastAsia" w:ascii="仿宋" w:hAnsi="仿宋" w:eastAsia="仿宋" w:cs="仿宋"/>
          <w:color w:val="auto"/>
          <w:spacing w:val="-4"/>
          <w:sz w:val="22"/>
          <w:szCs w:val="22"/>
        </w:rPr>
        <w:t>)</w:t>
      </w:r>
      <w:r>
        <w:rPr>
          <w:rFonts w:hint="eastAsia" w:ascii="仿宋" w:hAnsi="仿宋" w:eastAsia="仿宋" w:cs="仿宋"/>
          <w:color w:val="auto"/>
          <w:spacing w:val="-3"/>
          <w:sz w:val="22"/>
          <w:szCs w:val="22"/>
        </w:rPr>
        <w:t xml:space="preserve"> “天”指日历天数。</w:t>
      </w:r>
    </w:p>
    <w:p>
      <w:pPr>
        <w:spacing w:before="161" w:line="290" w:lineRule="exact"/>
        <w:ind w:left="461"/>
        <w:rPr>
          <w:rFonts w:ascii="仿宋" w:hAnsi="仿宋" w:eastAsia="仿宋" w:cs="仿宋"/>
          <w:color w:val="auto"/>
          <w:sz w:val="22"/>
          <w:szCs w:val="22"/>
        </w:rPr>
      </w:pPr>
      <w:r>
        <w:rPr>
          <w:rFonts w:hint="eastAsia" w:ascii="仿宋" w:hAnsi="仿宋" w:eastAsia="仿宋" w:cs="仿宋"/>
          <w:color w:val="auto"/>
          <w:spacing w:val="-2"/>
          <w:position w:val="1"/>
          <w:sz w:val="22"/>
          <w:szCs w:val="22"/>
          <w14:textOutline w14:w="4013" w14:cap="sq" w14:cmpd="sng" w14:algn="ctr">
            <w14:solidFill>
              <w14:srgbClr w14:val="000000"/>
            </w14:solidFill>
            <w14:prstDash w14:val="solid"/>
            <w14:bevel/>
          </w14:textOutline>
        </w:rPr>
        <w:t>2.</w:t>
      </w:r>
      <w:r>
        <w:rPr>
          <w:rFonts w:hint="eastAsia" w:ascii="仿宋" w:hAnsi="仿宋" w:eastAsia="仿宋" w:cs="仿宋"/>
          <w:color w:val="auto"/>
          <w:spacing w:val="-1"/>
          <w:position w:val="1"/>
          <w:sz w:val="22"/>
          <w:szCs w:val="22"/>
          <w14:textOutline w14:w="4013" w14:cap="sq" w14:cmpd="sng" w14:algn="ctr">
            <w14:solidFill>
              <w14:srgbClr w14:val="000000"/>
            </w14:solidFill>
            <w14:prstDash w14:val="solid"/>
            <w14:bevel/>
          </w14:textOutline>
        </w:rPr>
        <w:t>适用性</w:t>
      </w:r>
    </w:p>
    <w:p>
      <w:pPr>
        <w:spacing w:before="140" w:line="358" w:lineRule="auto"/>
        <w:ind w:left="27" w:right="71" w:firstLine="434"/>
        <w:rPr>
          <w:rFonts w:ascii="仿宋" w:hAnsi="仿宋" w:eastAsia="仿宋" w:cs="仿宋"/>
          <w:color w:val="auto"/>
          <w:sz w:val="22"/>
          <w:szCs w:val="22"/>
        </w:rPr>
      </w:pPr>
      <w:r>
        <w:rPr>
          <w:rFonts w:hint="eastAsia" w:ascii="仿宋" w:hAnsi="仿宋" w:eastAsia="仿宋" w:cs="仿宋"/>
          <w:color w:val="auto"/>
          <w:spacing w:val="-2"/>
          <w:sz w:val="22"/>
          <w:szCs w:val="22"/>
        </w:rPr>
        <w:t>2.1 本合同条款适用于没有被本项目招标文件规定条款、中</w:t>
      </w:r>
      <w:r>
        <w:rPr>
          <w:rFonts w:hint="eastAsia" w:ascii="仿宋" w:hAnsi="仿宋" w:eastAsia="仿宋" w:cs="仿宋"/>
          <w:color w:val="auto"/>
          <w:spacing w:val="-1"/>
          <w:sz w:val="22"/>
          <w:szCs w:val="22"/>
        </w:rPr>
        <w:t>标人投标文件承诺条款</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所</w:t>
      </w:r>
      <w:r>
        <w:rPr>
          <w:rFonts w:hint="eastAsia" w:ascii="仿宋" w:hAnsi="仿宋" w:eastAsia="仿宋" w:cs="仿宋"/>
          <w:color w:val="auto"/>
          <w:spacing w:val="-2"/>
          <w:sz w:val="22"/>
          <w:szCs w:val="22"/>
        </w:rPr>
        <w:t>取代的范围。</w:t>
      </w:r>
    </w:p>
    <w:p>
      <w:pPr>
        <w:spacing w:before="2" w:line="241" w:lineRule="auto"/>
        <w:ind w:left="453"/>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3</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.标准</w:t>
      </w:r>
    </w:p>
    <w:p>
      <w:pPr>
        <w:spacing w:before="142" w:line="358" w:lineRule="auto"/>
        <w:ind w:left="28" w:right="71" w:firstLine="434"/>
        <w:rPr>
          <w:rFonts w:ascii="仿宋" w:hAnsi="仿宋" w:eastAsia="仿宋" w:cs="仿宋"/>
          <w:color w:val="auto"/>
          <w:sz w:val="22"/>
          <w:szCs w:val="22"/>
        </w:rPr>
      </w:pPr>
      <w:r>
        <w:rPr>
          <w:rFonts w:hint="eastAsia" w:ascii="仿宋" w:hAnsi="仿宋" w:eastAsia="仿宋" w:cs="仿宋"/>
          <w:color w:val="auto"/>
          <w:spacing w:val="-2"/>
          <w:sz w:val="22"/>
          <w:szCs w:val="22"/>
        </w:rPr>
        <w:t>3.1 本合同下提供的服务应符合招标文件中服务要求与商务要求</w:t>
      </w:r>
      <w:r>
        <w:rPr>
          <w:rFonts w:hint="eastAsia" w:ascii="仿宋" w:hAnsi="仿宋" w:eastAsia="仿宋" w:cs="仿宋"/>
          <w:color w:val="auto"/>
          <w:spacing w:val="-1"/>
          <w:sz w:val="22"/>
          <w:szCs w:val="22"/>
        </w:rPr>
        <w:t>所述的标准。如果</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没有提及适用标准，则应符合中华人民</w:t>
      </w:r>
      <w:r>
        <w:rPr>
          <w:rFonts w:hint="eastAsia" w:ascii="仿宋" w:hAnsi="仿宋" w:eastAsia="仿宋" w:cs="仿宋"/>
          <w:color w:val="auto"/>
          <w:sz w:val="22"/>
          <w:szCs w:val="22"/>
        </w:rPr>
        <w:t>共和国有关机构发布的最新版本的标准。</w:t>
      </w:r>
    </w:p>
    <w:p>
      <w:pPr>
        <w:spacing w:line="290" w:lineRule="exact"/>
        <w:ind w:left="457"/>
        <w:rPr>
          <w:rFonts w:ascii="仿宋" w:hAnsi="仿宋" w:eastAsia="仿宋" w:cs="仿宋"/>
          <w:color w:val="auto"/>
          <w:sz w:val="22"/>
          <w:szCs w:val="22"/>
        </w:rPr>
      </w:pPr>
      <w:r>
        <w:rPr>
          <w:rFonts w:hint="eastAsia" w:ascii="仿宋" w:hAnsi="仿宋" w:eastAsia="仿宋" w:cs="仿宋"/>
          <w:color w:val="auto"/>
          <w:spacing w:val="-1"/>
          <w:position w:val="1"/>
          <w:sz w:val="22"/>
          <w:szCs w:val="22"/>
          <w14:textOutline w14:w="4013" w14:cap="sq" w14:cmpd="sng" w14:algn="ctr">
            <w14:solidFill>
              <w14:srgbClr w14:val="000000"/>
            </w14:solidFill>
            <w14:prstDash w14:val="solid"/>
            <w14:bevel/>
          </w14:textOutline>
        </w:rPr>
        <w:t>4.质</w:t>
      </w:r>
      <w:r>
        <w:rPr>
          <w:rFonts w:hint="eastAsia" w:ascii="仿宋" w:hAnsi="仿宋" w:eastAsia="仿宋" w:cs="仿宋"/>
          <w:color w:val="auto"/>
          <w:position w:val="1"/>
          <w:sz w:val="22"/>
          <w:szCs w:val="22"/>
          <w14:textOutline w14:w="4013" w14:cap="sq" w14:cmpd="sng" w14:algn="ctr">
            <w14:solidFill>
              <w14:srgbClr w14:val="000000"/>
            </w14:solidFill>
            <w14:prstDash w14:val="solid"/>
            <w14:bevel/>
          </w14:textOutline>
        </w:rPr>
        <w:t>量保证</w:t>
      </w:r>
    </w:p>
    <w:p>
      <w:pPr>
        <w:spacing w:before="141" w:line="358" w:lineRule="auto"/>
        <w:ind w:left="29" w:right="64" w:firstLine="427"/>
        <w:rPr>
          <w:rFonts w:ascii="仿宋" w:hAnsi="仿宋" w:eastAsia="仿宋" w:cs="仿宋"/>
          <w:color w:val="auto"/>
          <w:sz w:val="22"/>
          <w:szCs w:val="22"/>
        </w:rPr>
      </w:pPr>
      <w:r>
        <w:rPr>
          <w:rFonts w:hint="eastAsia" w:ascii="仿宋" w:hAnsi="仿宋" w:eastAsia="仿宋" w:cs="仿宋"/>
          <w:color w:val="auto"/>
          <w:spacing w:val="-8"/>
          <w:sz w:val="22"/>
          <w:szCs w:val="22"/>
        </w:rPr>
        <w:t>4.</w:t>
      </w:r>
      <w:r>
        <w:rPr>
          <w:rFonts w:hint="eastAsia" w:ascii="仿宋" w:hAnsi="仿宋" w:eastAsia="仿宋" w:cs="仿宋"/>
          <w:color w:val="auto"/>
          <w:spacing w:val="-5"/>
          <w:sz w:val="22"/>
          <w:szCs w:val="22"/>
        </w:rPr>
        <w:t>1</w:t>
      </w:r>
      <w:r>
        <w:rPr>
          <w:rFonts w:hint="eastAsia" w:ascii="仿宋" w:hAnsi="仿宋" w:eastAsia="仿宋" w:cs="仿宋"/>
          <w:color w:val="auto"/>
          <w:spacing w:val="-4"/>
          <w:sz w:val="22"/>
          <w:szCs w:val="22"/>
        </w:rPr>
        <w:t xml:space="preserve"> 甲方有权对乙方服务进行监督，如乙方未达到服务质量标准， 甲方有权进行适</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量赔偿或终止服</w:t>
      </w:r>
      <w:r>
        <w:rPr>
          <w:rFonts w:hint="eastAsia" w:ascii="仿宋" w:hAnsi="仿宋" w:eastAsia="仿宋" w:cs="仿宋"/>
          <w:color w:val="auto"/>
          <w:spacing w:val="-1"/>
          <w:sz w:val="22"/>
          <w:szCs w:val="22"/>
        </w:rPr>
        <w:t>务合同。</w:t>
      </w:r>
    </w:p>
    <w:p>
      <w:pPr>
        <w:spacing w:before="1" w:line="359" w:lineRule="auto"/>
        <w:ind w:left="28" w:firstLine="429"/>
        <w:rPr>
          <w:rFonts w:ascii="仿宋" w:hAnsi="仿宋" w:eastAsia="仿宋" w:cs="仿宋"/>
          <w:color w:val="auto"/>
          <w:sz w:val="22"/>
          <w:szCs w:val="22"/>
        </w:rPr>
      </w:pPr>
      <w:r>
        <w:rPr>
          <w:rFonts w:hint="eastAsia" w:ascii="仿宋" w:hAnsi="仿宋" w:eastAsia="仿宋" w:cs="仿宋"/>
          <w:color w:val="auto"/>
          <w:spacing w:val="-10"/>
          <w:sz w:val="22"/>
          <w:szCs w:val="22"/>
        </w:rPr>
        <w:t>4.2</w:t>
      </w:r>
      <w:r>
        <w:rPr>
          <w:rFonts w:hint="eastAsia" w:ascii="仿宋" w:hAnsi="仿宋" w:eastAsia="仿宋" w:cs="仿宋"/>
          <w:color w:val="auto"/>
          <w:spacing w:val="-6"/>
          <w:sz w:val="22"/>
          <w:szCs w:val="22"/>
        </w:rPr>
        <w:t xml:space="preserve"> </w:t>
      </w:r>
      <w:r>
        <w:rPr>
          <w:rFonts w:hint="eastAsia" w:ascii="仿宋" w:hAnsi="仿宋" w:eastAsia="仿宋" w:cs="仿宋"/>
          <w:color w:val="auto"/>
          <w:spacing w:val="-5"/>
          <w:sz w:val="22"/>
          <w:szCs w:val="22"/>
        </w:rPr>
        <w:t>在服务期内，甲方会根据国家相关法律法规、行业规范、内部规章制度及合同，</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对乙方工作人员在本项目中的工作进</w:t>
      </w:r>
      <w:r>
        <w:rPr>
          <w:rFonts w:hint="eastAsia" w:ascii="仿宋" w:hAnsi="仿宋" w:eastAsia="仿宋" w:cs="仿宋"/>
          <w:color w:val="auto"/>
          <w:sz w:val="22"/>
          <w:szCs w:val="22"/>
        </w:rPr>
        <w:t>行监督，并不定期进行考核。</w:t>
      </w:r>
    </w:p>
    <w:p>
      <w:pPr>
        <w:spacing w:line="223" w:lineRule="auto"/>
        <w:ind w:left="457"/>
        <w:rPr>
          <w:rFonts w:ascii="仿宋" w:hAnsi="仿宋" w:eastAsia="仿宋" w:cs="仿宋"/>
          <w:color w:val="auto"/>
          <w:sz w:val="22"/>
          <w:szCs w:val="22"/>
        </w:rPr>
      </w:pPr>
      <w:r>
        <w:rPr>
          <w:rFonts w:hint="eastAsia" w:ascii="仿宋" w:hAnsi="仿宋" w:eastAsia="仿宋" w:cs="仿宋"/>
          <w:color w:val="auto"/>
          <w:spacing w:val="-2"/>
          <w:sz w:val="22"/>
          <w:szCs w:val="22"/>
        </w:rPr>
        <w:t>4.3 甲方负责牵头成立项目管理委</w:t>
      </w:r>
      <w:r>
        <w:rPr>
          <w:rFonts w:hint="eastAsia" w:ascii="仿宋" w:hAnsi="仿宋" w:eastAsia="仿宋" w:cs="仿宋"/>
          <w:color w:val="auto"/>
          <w:spacing w:val="-1"/>
          <w:sz w:val="22"/>
          <w:szCs w:val="22"/>
        </w:rPr>
        <w:t>员会，主要收集整理各方面对本项目的意见和建</w:t>
      </w:r>
    </w:p>
    <w:p>
      <w:pPr>
        <w:spacing w:before="163" w:line="359" w:lineRule="auto"/>
        <w:ind w:left="27" w:right="64" w:hanging="2"/>
        <w:rPr>
          <w:rFonts w:ascii="仿宋" w:hAnsi="仿宋" w:eastAsia="仿宋" w:cs="仿宋"/>
          <w:color w:val="auto"/>
          <w:sz w:val="22"/>
          <w:szCs w:val="22"/>
        </w:rPr>
      </w:pPr>
      <w:r>
        <w:rPr>
          <w:rFonts w:hint="eastAsia" w:ascii="仿宋" w:hAnsi="仿宋" w:eastAsia="仿宋" w:cs="仿宋"/>
          <w:color w:val="auto"/>
          <w:spacing w:val="-2"/>
          <w:sz w:val="22"/>
          <w:szCs w:val="22"/>
        </w:rPr>
        <w:t>议，甲方组织召开项目管理委员会会议，乙方应参加并对</w:t>
      </w:r>
      <w:r>
        <w:rPr>
          <w:rFonts w:hint="eastAsia" w:ascii="仿宋" w:hAnsi="仿宋" w:eastAsia="仿宋" w:cs="仿宋"/>
          <w:color w:val="auto"/>
          <w:spacing w:val="-1"/>
          <w:sz w:val="22"/>
          <w:szCs w:val="22"/>
        </w:rPr>
        <w:t>提出问题进行整改，在会议上</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提出整改意见后，乙方落实不到位</w:t>
      </w:r>
      <w:r>
        <w:rPr>
          <w:rFonts w:hint="eastAsia" w:ascii="仿宋" w:hAnsi="仿宋" w:eastAsia="仿宋" w:cs="仿宋"/>
          <w:color w:val="auto"/>
          <w:sz w:val="22"/>
          <w:szCs w:val="22"/>
        </w:rPr>
        <w:t>的，甲方可无条件解除采购合同。</w:t>
      </w:r>
    </w:p>
    <w:p>
      <w:pPr>
        <w:spacing w:before="1" w:line="358" w:lineRule="auto"/>
        <w:ind w:left="28" w:right="64" w:firstLine="429"/>
        <w:rPr>
          <w:rFonts w:ascii="仿宋" w:hAnsi="仿宋" w:eastAsia="仿宋" w:cs="仿宋"/>
          <w:color w:val="auto"/>
          <w:sz w:val="22"/>
          <w:szCs w:val="22"/>
        </w:rPr>
      </w:pPr>
      <w:r>
        <w:rPr>
          <w:rFonts w:hint="eastAsia" w:ascii="仿宋" w:hAnsi="仿宋" w:eastAsia="仿宋" w:cs="仿宋"/>
          <w:color w:val="auto"/>
          <w:spacing w:val="-2"/>
          <w:sz w:val="22"/>
          <w:szCs w:val="22"/>
        </w:rPr>
        <w:t>4.4 甲方如遇政策性调整或其他特</w:t>
      </w:r>
      <w:r>
        <w:rPr>
          <w:rFonts w:hint="eastAsia" w:ascii="仿宋" w:hAnsi="仿宋" w:eastAsia="仿宋" w:cs="仿宋"/>
          <w:color w:val="auto"/>
          <w:spacing w:val="-1"/>
          <w:sz w:val="22"/>
          <w:szCs w:val="22"/>
        </w:rPr>
        <w:t>殊原因，直至有可能解除采购合同的情况下，可</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提前书面告知乙方，按照当月实际天数费用结算，甲方不承担</w:t>
      </w:r>
      <w:r>
        <w:rPr>
          <w:rFonts w:hint="eastAsia" w:ascii="仿宋" w:hAnsi="仿宋" w:eastAsia="仿宋" w:cs="仿宋"/>
          <w:color w:val="auto"/>
          <w:spacing w:val="-1"/>
          <w:sz w:val="22"/>
          <w:szCs w:val="22"/>
        </w:rPr>
        <w:t>其他违约责任，即可终止</w:t>
      </w:r>
      <w:r>
        <w:rPr>
          <w:rFonts w:hint="eastAsia" w:ascii="仿宋" w:hAnsi="仿宋" w:eastAsia="仿宋" w:cs="仿宋"/>
          <w:color w:val="auto"/>
          <w:sz w:val="22"/>
          <w:szCs w:val="22"/>
        </w:rPr>
        <w:t xml:space="preserve"> </w:t>
      </w:r>
      <w:r>
        <w:rPr>
          <w:rFonts w:hint="eastAsia" w:ascii="仿宋" w:hAnsi="仿宋" w:eastAsia="仿宋" w:cs="仿宋"/>
          <w:color w:val="auto"/>
          <w:spacing w:val="-5"/>
          <w:sz w:val="22"/>
          <w:szCs w:val="22"/>
        </w:rPr>
        <w:t>合同。</w:t>
      </w:r>
    </w:p>
    <w:p>
      <w:pPr>
        <w:spacing w:before="1" w:line="368" w:lineRule="auto"/>
        <w:ind w:left="53" w:right="64" w:firstLine="404"/>
        <w:rPr>
          <w:rFonts w:ascii="仿宋" w:hAnsi="仿宋" w:eastAsia="仿宋" w:cs="仿宋"/>
          <w:color w:val="auto"/>
          <w:sz w:val="22"/>
          <w:szCs w:val="22"/>
        </w:rPr>
      </w:pPr>
      <w:r>
        <w:rPr>
          <w:rFonts w:hint="eastAsia" w:ascii="仿宋" w:hAnsi="仿宋" w:eastAsia="仿宋" w:cs="仿宋"/>
          <w:color w:val="auto"/>
          <w:spacing w:val="-2"/>
          <w:sz w:val="22"/>
          <w:szCs w:val="22"/>
        </w:rPr>
        <w:t>4.5 乙方在服务期内，应严格遵守</w:t>
      </w:r>
      <w:r>
        <w:rPr>
          <w:rFonts w:hint="eastAsia" w:ascii="仿宋" w:hAnsi="仿宋" w:eastAsia="仿宋" w:cs="仿宋"/>
          <w:color w:val="auto"/>
          <w:spacing w:val="-1"/>
          <w:sz w:val="22"/>
          <w:szCs w:val="22"/>
        </w:rPr>
        <w:t>中华人民共和国的现行法律法规，及乙方和甲方</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内部的相关管理制度，并应保障制度的有效执行</w:t>
      </w:r>
      <w:r>
        <w:rPr>
          <w:rFonts w:hint="eastAsia" w:ascii="仿宋" w:hAnsi="仿宋" w:eastAsia="仿宋" w:cs="仿宋"/>
          <w:color w:val="auto"/>
          <w:sz w:val="22"/>
          <w:szCs w:val="22"/>
        </w:rPr>
        <w:t>。</w:t>
      </w:r>
    </w:p>
    <w:p>
      <w:pPr>
        <w:rPr>
          <w:rFonts w:ascii="仿宋" w:hAnsi="仿宋" w:eastAsia="仿宋" w:cs="仿宋"/>
          <w:color w:val="auto"/>
        </w:rPr>
        <w:sectPr>
          <w:headerReference r:id="rId11" w:type="default"/>
          <w:footerReference r:id="rId12" w:type="default"/>
          <w:pgSz w:w="11906" w:h="16839"/>
          <w:pgMar w:top="1231" w:right="1732" w:bottom="1197" w:left="1785" w:header="991" w:footer="982" w:gutter="0"/>
          <w:pgNumType w:fmt="decimal"/>
          <w:cols w:space="720" w:num="1"/>
        </w:sectPr>
      </w:pPr>
    </w:p>
    <w:p>
      <w:pPr>
        <w:spacing w:before="241" w:line="358" w:lineRule="auto"/>
        <w:ind w:left="26" w:right="80" w:firstLine="431"/>
        <w:rPr>
          <w:rFonts w:ascii="仿宋" w:hAnsi="仿宋" w:eastAsia="仿宋" w:cs="仿宋"/>
          <w:color w:val="auto"/>
          <w:sz w:val="22"/>
          <w:szCs w:val="22"/>
        </w:rPr>
      </w:pPr>
      <w:r>
        <w:rPr>
          <w:rFonts w:hint="eastAsia" w:ascii="仿宋" w:hAnsi="仿宋" w:eastAsia="仿宋" w:cs="仿宋"/>
          <w:color w:val="auto"/>
          <w:spacing w:val="-2"/>
          <w:sz w:val="22"/>
          <w:szCs w:val="22"/>
        </w:rPr>
        <w:t>4.6 乙方在服务期内，应爱护公物</w:t>
      </w:r>
      <w:r>
        <w:rPr>
          <w:rFonts w:hint="eastAsia" w:ascii="仿宋" w:hAnsi="仿宋" w:eastAsia="仿宋" w:cs="仿宋"/>
          <w:color w:val="auto"/>
          <w:spacing w:val="-1"/>
          <w:sz w:val="22"/>
          <w:szCs w:val="22"/>
        </w:rPr>
        <w:t>，合理使用设备设施。否则，因乙方服务人员使</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用不当而对设备设施造成损坏</w:t>
      </w:r>
      <w:r>
        <w:rPr>
          <w:rFonts w:hint="eastAsia" w:ascii="仿宋" w:hAnsi="仿宋" w:eastAsia="仿宋" w:cs="仿宋"/>
          <w:color w:val="auto"/>
          <w:sz w:val="22"/>
          <w:szCs w:val="22"/>
        </w:rPr>
        <w:t>的，由乙方承担一切责任和经济损失。</w:t>
      </w:r>
    </w:p>
    <w:p>
      <w:pPr>
        <w:spacing w:line="359" w:lineRule="auto"/>
        <w:ind w:left="31" w:right="80" w:firstLine="426"/>
        <w:rPr>
          <w:rFonts w:ascii="仿宋" w:hAnsi="仿宋" w:eastAsia="仿宋" w:cs="仿宋"/>
          <w:color w:val="auto"/>
          <w:sz w:val="22"/>
          <w:szCs w:val="22"/>
        </w:rPr>
      </w:pPr>
      <w:r>
        <w:rPr>
          <w:rFonts w:hint="eastAsia" w:ascii="仿宋" w:hAnsi="仿宋" w:eastAsia="仿宋" w:cs="仿宋"/>
          <w:color w:val="auto"/>
          <w:spacing w:val="-2"/>
          <w:sz w:val="22"/>
          <w:szCs w:val="22"/>
        </w:rPr>
        <w:t>4.7 乙方派驻的技术人员在服务期</w:t>
      </w:r>
      <w:r>
        <w:rPr>
          <w:rFonts w:hint="eastAsia" w:ascii="仿宋" w:hAnsi="仿宋" w:eastAsia="仿宋" w:cs="仿宋"/>
          <w:color w:val="auto"/>
          <w:spacing w:val="-1"/>
          <w:sz w:val="22"/>
          <w:szCs w:val="22"/>
        </w:rPr>
        <w:t>间，因特殊原因无法继续提供服务的，在征得甲</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方的同意后，由乙方及时将人员予以调配，保证工作的正常进行。新替换人员</w:t>
      </w:r>
      <w:r>
        <w:rPr>
          <w:rFonts w:hint="eastAsia" w:ascii="仿宋" w:hAnsi="仿宋" w:eastAsia="仿宋" w:cs="仿宋"/>
          <w:color w:val="auto"/>
          <w:spacing w:val="-1"/>
          <w:sz w:val="22"/>
          <w:szCs w:val="22"/>
        </w:rPr>
        <w:t>应</w:t>
      </w:r>
      <w:r>
        <w:rPr>
          <w:rFonts w:hint="eastAsia" w:ascii="仿宋" w:hAnsi="仿宋" w:eastAsia="仿宋" w:cs="仿宋"/>
          <w:color w:val="auto"/>
          <w:sz w:val="22"/>
          <w:szCs w:val="22"/>
        </w:rPr>
        <w:t xml:space="preserve">根据相 </w:t>
      </w:r>
      <w:r>
        <w:rPr>
          <w:rFonts w:hint="eastAsia" w:ascii="仿宋" w:hAnsi="仿宋" w:eastAsia="仿宋" w:cs="仿宋"/>
          <w:color w:val="auto"/>
          <w:spacing w:val="-2"/>
          <w:sz w:val="22"/>
          <w:szCs w:val="22"/>
        </w:rPr>
        <w:t>关规定做好人员</w:t>
      </w:r>
      <w:r>
        <w:rPr>
          <w:rFonts w:hint="eastAsia" w:ascii="仿宋" w:hAnsi="仿宋" w:eastAsia="仿宋" w:cs="仿宋"/>
          <w:color w:val="auto"/>
          <w:spacing w:val="-1"/>
          <w:sz w:val="22"/>
          <w:szCs w:val="22"/>
        </w:rPr>
        <w:t>备案工作。</w:t>
      </w:r>
    </w:p>
    <w:p>
      <w:pPr>
        <w:spacing w:line="223" w:lineRule="auto"/>
        <w:ind w:left="457"/>
        <w:rPr>
          <w:rFonts w:ascii="仿宋" w:hAnsi="仿宋" w:eastAsia="仿宋" w:cs="仿宋"/>
          <w:color w:val="auto"/>
          <w:sz w:val="22"/>
          <w:szCs w:val="22"/>
        </w:rPr>
      </w:pPr>
      <w:r>
        <w:rPr>
          <w:rFonts w:hint="eastAsia" w:ascii="仿宋" w:hAnsi="仿宋" w:eastAsia="仿宋" w:cs="仿宋"/>
          <w:color w:val="auto"/>
          <w:spacing w:val="-5"/>
          <w:sz w:val="22"/>
          <w:szCs w:val="22"/>
        </w:rPr>
        <w:t>4.8 服务期间，乙方派出人员发生的任何意外伤害，均由乙方承担全部责任和赔偿。</w:t>
      </w:r>
    </w:p>
    <w:p>
      <w:pPr>
        <w:spacing w:before="163" w:line="223" w:lineRule="auto"/>
        <w:ind w:left="457"/>
        <w:rPr>
          <w:rFonts w:ascii="仿宋" w:hAnsi="仿宋" w:eastAsia="仿宋" w:cs="仿宋"/>
          <w:color w:val="auto"/>
          <w:sz w:val="22"/>
          <w:szCs w:val="22"/>
        </w:rPr>
      </w:pPr>
      <w:r>
        <w:rPr>
          <w:rFonts w:hint="eastAsia" w:ascii="仿宋" w:hAnsi="仿宋" w:eastAsia="仿宋" w:cs="仿宋"/>
          <w:color w:val="auto"/>
          <w:spacing w:val="-2"/>
          <w:sz w:val="22"/>
          <w:szCs w:val="22"/>
        </w:rPr>
        <w:t>4.9 服务期间，乙方必须要按照甲方要求对于突发事件提</w:t>
      </w:r>
      <w:r>
        <w:rPr>
          <w:rFonts w:hint="eastAsia" w:ascii="仿宋" w:hAnsi="仿宋" w:eastAsia="仿宋" w:cs="仿宋"/>
          <w:color w:val="auto"/>
          <w:spacing w:val="-1"/>
          <w:sz w:val="22"/>
          <w:szCs w:val="22"/>
        </w:rPr>
        <w:t>供应急服务和保障。</w:t>
      </w:r>
    </w:p>
    <w:p>
      <w:pPr>
        <w:spacing w:before="162" w:line="359" w:lineRule="auto"/>
        <w:ind w:left="28" w:right="78" w:firstLine="429"/>
        <w:rPr>
          <w:rFonts w:ascii="仿宋" w:hAnsi="仿宋" w:eastAsia="仿宋" w:cs="仿宋"/>
          <w:color w:val="auto"/>
          <w:sz w:val="22"/>
          <w:szCs w:val="22"/>
        </w:rPr>
      </w:pPr>
      <w:r>
        <w:rPr>
          <w:rFonts w:hint="eastAsia" w:ascii="仿宋" w:hAnsi="仿宋" w:eastAsia="仿宋" w:cs="仿宋"/>
          <w:color w:val="auto"/>
          <w:spacing w:val="-8"/>
          <w:sz w:val="22"/>
          <w:szCs w:val="22"/>
        </w:rPr>
        <w:t>4</w:t>
      </w:r>
      <w:r>
        <w:rPr>
          <w:rFonts w:hint="eastAsia" w:ascii="仿宋" w:hAnsi="仿宋" w:eastAsia="仿宋" w:cs="仿宋"/>
          <w:color w:val="auto"/>
          <w:spacing w:val="-7"/>
          <w:sz w:val="22"/>
          <w:szCs w:val="22"/>
        </w:rPr>
        <w:t>.</w:t>
      </w:r>
      <w:r>
        <w:rPr>
          <w:rFonts w:hint="eastAsia" w:ascii="仿宋" w:hAnsi="仿宋" w:eastAsia="仿宋" w:cs="仿宋"/>
          <w:color w:val="auto"/>
          <w:spacing w:val="-4"/>
          <w:sz w:val="22"/>
          <w:szCs w:val="22"/>
        </w:rPr>
        <w:t>10 乙方除因特殊情况外，造成数据或系统设备的损坏与丢失，甲方有权要求乙方</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进</w:t>
      </w:r>
      <w:r>
        <w:rPr>
          <w:rFonts w:hint="eastAsia" w:ascii="仿宋" w:hAnsi="仿宋" w:eastAsia="仿宋" w:cs="仿宋"/>
          <w:color w:val="auto"/>
          <w:spacing w:val="-3"/>
          <w:sz w:val="22"/>
          <w:szCs w:val="22"/>
        </w:rPr>
        <w:t>行</w:t>
      </w:r>
      <w:r>
        <w:rPr>
          <w:rFonts w:hint="eastAsia" w:ascii="仿宋" w:hAnsi="仿宋" w:eastAsia="仿宋" w:cs="仿宋"/>
          <w:color w:val="auto"/>
          <w:spacing w:val="-2"/>
          <w:sz w:val="22"/>
          <w:szCs w:val="22"/>
        </w:rPr>
        <w:t>适当赔偿。</w:t>
      </w:r>
    </w:p>
    <w:p>
      <w:pPr>
        <w:spacing w:before="1" w:line="241" w:lineRule="auto"/>
        <w:ind w:left="463"/>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5.索赔</w:t>
      </w:r>
    </w:p>
    <w:p>
      <w:pPr>
        <w:spacing w:before="140" w:line="359" w:lineRule="auto"/>
        <w:ind w:left="34" w:right="87" w:firstLine="428"/>
        <w:rPr>
          <w:rFonts w:ascii="仿宋" w:hAnsi="仿宋" w:eastAsia="仿宋" w:cs="仿宋"/>
          <w:color w:val="auto"/>
          <w:sz w:val="22"/>
          <w:szCs w:val="22"/>
        </w:rPr>
      </w:pPr>
      <w:r>
        <w:rPr>
          <w:rFonts w:hint="eastAsia" w:ascii="仿宋" w:hAnsi="仿宋" w:eastAsia="仿宋" w:cs="仿宋"/>
          <w:color w:val="auto"/>
          <w:spacing w:val="-2"/>
          <w:sz w:val="22"/>
          <w:szCs w:val="22"/>
        </w:rPr>
        <w:t>5.1 如果乙方对偏差负有责任，而甲方在服务期内提出了索赔，</w:t>
      </w:r>
      <w:r>
        <w:rPr>
          <w:rFonts w:hint="eastAsia" w:ascii="仿宋" w:hAnsi="仿宋" w:eastAsia="仿宋" w:cs="仿宋"/>
          <w:color w:val="auto"/>
          <w:spacing w:val="-1"/>
          <w:sz w:val="22"/>
          <w:szCs w:val="22"/>
        </w:rPr>
        <w:t>乙方应按照甲方同</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意的</w:t>
      </w:r>
      <w:r>
        <w:rPr>
          <w:rFonts w:hint="eastAsia" w:ascii="仿宋" w:hAnsi="仿宋" w:eastAsia="仿宋" w:cs="仿宋"/>
          <w:color w:val="auto"/>
          <w:spacing w:val="-1"/>
          <w:sz w:val="22"/>
          <w:szCs w:val="22"/>
        </w:rPr>
        <w:t>下列一种或几种方式结合起来解决索赔事宜：</w:t>
      </w:r>
    </w:p>
    <w:p>
      <w:pPr>
        <w:spacing w:before="2" w:line="358" w:lineRule="auto"/>
        <w:ind w:left="33" w:right="80" w:firstLine="426"/>
        <w:rPr>
          <w:rFonts w:ascii="仿宋" w:hAnsi="仿宋" w:eastAsia="仿宋" w:cs="仿宋"/>
          <w:color w:val="auto"/>
          <w:sz w:val="22"/>
          <w:szCs w:val="22"/>
        </w:rPr>
      </w:pPr>
      <w:r>
        <w:rPr>
          <w:rFonts w:hint="eastAsia" w:ascii="仿宋" w:hAnsi="仿宋" w:eastAsia="仿宋" w:cs="仿宋"/>
          <w:color w:val="auto"/>
          <w:spacing w:val="-2"/>
          <w:sz w:val="22"/>
          <w:szCs w:val="22"/>
        </w:rPr>
        <w:t>⑴乙方同意用合同规定的货币将合同款退还给甲</w:t>
      </w:r>
      <w:r>
        <w:rPr>
          <w:rFonts w:hint="eastAsia" w:ascii="仿宋" w:hAnsi="仿宋" w:eastAsia="仿宋" w:cs="仿宋"/>
          <w:color w:val="auto"/>
          <w:spacing w:val="-1"/>
          <w:sz w:val="22"/>
          <w:szCs w:val="22"/>
        </w:rPr>
        <w:t>方，并承担由此发生的一切损失和</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费用，包括利息、银行手续费等其它必要费用</w:t>
      </w:r>
      <w:r>
        <w:rPr>
          <w:rFonts w:hint="eastAsia" w:ascii="仿宋" w:hAnsi="仿宋" w:eastAsia="仿宋" w:cs="仿宋"/>
          <w:color w:val="auto"/>
          <w:sz w:val="22"/>
          <w:szCs w:val="22"/>
        </w:rPr>
        <w:t>。</w:t>
      </w:r>
    </w:p>
    <w:p>
      <w:pPr>
        <w:spacing w:before="1" w:line="359" w:lineRule="auto"/>
        <w:ind w:left="25" w:right="80" w:firstLine="433"/>
        <w:rPr>
          <w:rFonts w:ascii="仿宋" w:hAnsi="仿宋" w:eastAsia="仿宋" w:cs="仿宋"/>
          <w:color w:val="auto"/>
          <w:sz w:val="22"/>
          <w:szCs w:val="22"/>
        </w:rPr>
      </w:pPr>
      <w:r>
        <w:rPr>
          <w:rFonts w:hint="eastAsia" w:ascii="仿宋" w:hAnsi="仿宋" w:eastAsia="仿宋" w:cs="仿宋"/>
          <w:color w:val="auto"/>
          <w:spacing w:val="-2"/>
          <w:sz w:val="22"/>
          <w:szCs w:val="22"/>
        </w:rPr>
        <w:t>⑵根据服务的偏差情况、以及甲方所遭受损失的</w:t>
      </w:r>
      <w:r>
        <w:rPr>
          <w:rFonts w:hint="eastAsia" w:ascii="仿宋" w:hAnsi="仿宋" w:eastAsia="仿宋" w:cs="仿宋"/>
          <w:color w:val="auto"/>
          <w:spacing w:val="-1"/>
          <w:sz w:val="22"/>
          <w:szCs w:val="22"/>
        </w:rPr>
        <w:t>金额，经甲乙双方商定降低服务价</w:t>
      </w:r>
      <w:r>
        <w:rPr>
          <w:rFonts w:hint="eastAsia" w:ascii="仿宋" w:hAnsi="仿宋" w:eastAsia="仿宋" w:cs="仿宋"/>
          <w:color w:val="auto"/>
          <w:sz w:val="22"/>
          <w:szCs w:val="22"/>
        </w:rPr>
        <w:t xml:space="preserve"> </w:t>
      </w:r>
      <w:r>
        <w:rPr>
          <w:rFonts w:hint="eastAsia" w:ascii="仿宋" w:hAnsi="仿宋" w:eastAsia="仿宋" w:cs="仿宋"/>
          <w:color w:val="auto"/>
          <w:spacing w:val="-7"/>
          <w:sz w:val="22"/>
          <w:szCs w:val="22"/>
        </w:rPr>
        <w:t>格</w:t>
      </w:r>
      <w:r>
        <w:rPr>
          <w:rFonts w:hint="eastAsia" w:ascii="仿宋" w:hAnsi="仿宋" w:eastAsia="仿宋" w:cs="仿宋"/>
          <w:color w:val="auto"/>
          <w:spacing w:val="-6"/>
          <w:sz w:val="22"/>
          <w:szCs w:val="22"/>
        </w:rPr>
        <w:t>。</w:t>
      </w:r>
    </w:p>
    <w:p>
      <w:pPr>
        <w:spacing w:before="5" w:line="358" w:lineRule="auto"/>
        <w:ind w:left="40" w:right="78" w:firstLine="422"/>
        <w:rPr>
          <w:rFonts w:ascii="仿宋" w:hAnsi="仿宋" w:eastAsia="仿宋" w:cs="仿宋"/>
          <w:color w:val="auto"/>
          <w:sz w:val="22"/>
          <w:szCs w:val="22"/>
        </w:rPr>
      </w:pPr>
      <w:r>
        <w:rPr>
          <w:rFonts w:hint="eastAsia" w:ascii="仿宋" w:hAnsi="仿宋" w:eastAsia="仿宋" w:cs="仿宋"/>
          <w:color w:val="auto"/>
          <w:spacing w:val="-2"/>
          <w:sz w:val="22"/>
          <w:szCs w:val="22"/>
        </w:rPr>
        <w:t>5.2 如果在甲方发出索赔通知后三十 (30) 天内，</w:t>
      </w:r>
      <w:r>
        <w:rPr>
          <w:rFonts w:hint="eastAsia" w:ascii="仿宋" w:hAnsi="仿宋" w:eastAsia="仿宋" w:cs="仿宋"/>
          <w:color w:val="auto"/>
          <w:spacing w:val="-1"/>
          <w:sz w:val="22"/>
          <w:szCs w:val="22"/>
        </w:rPr>
        <w:t>乙方未作答复，上述索赔应视为</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已被乙方接受。如乙方未能在甲方发出索赔通知后三十 (30) 天内或甲方同意</w:t>
      </w:r>
      <w:r>
        <w:rPr>
          <w:rFonts w:hint="eastAsia" w:ascii="仿宋" w:hAnsi="仿宋" w:eastAsia="仿宋" w:cs="仿宋"/>
          <w:color w:val="auto"/>
          <w:spacing w:val="-1"/>
          <w:sz w:val="22"/>
          <w:szCs w:val="22"/>
        </w:rPr>
        <w:t>的</w:t>
      </w:r>
      <w:r>
        <w:rPr>
          <w:rFonts w:hint="eastAsia" w:ascii="仿宋" w:hAnsi="仿宋" w:eastAsia="仿宋" w:cs="仿宋"/>
          <w:color w:val="auto"/>
          <w:sz w:val="22"/>
          <w:szCs w:val="22"/>
        </w:rPr>
        <w:t xml:space="preserve">延长期 </w:t>
      </w:r>
      <w:r>
        <w:rPr>
          <w:rFonts w:hint="eastAsia" w:ascii="仿宋" w:hAnsi="仿宋" w:eastAsia="仿宋" w:cs="仿宋"/>
          <w:color w:val="auto"/>
          <w:spacing w:val="-4"/>
          <w:sz w:val="22"/>
          <w:szCs w:val="22"/>
        </w:rPr>
        <w:t>限</w:t>
      </w:r>
      <w:r>
        <w:rPr>
          <w:rFonts w:hint="eastAsia" w:ascii="仿宋" w:hAnsi="仿宋" w:eastAsia="仿宋" w:cs="仿宋"/>
          <w:color w:val="auto"/>
          <w:spacing w:val="-2"/>
          <w:sz w:val="22"/>
          <w:szCs w:val="22"/>
        </w:rPr>
        <w:t>内，按照甲方同意的上述规定的任何一种方法解决索赔事宜，甲方将从未付款项中扣</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回</w:t>
      </w:r>
      <w:r>
        <w:rPr>
          <w:rFonts w:hint="eastAsia" w:ascii="仿宋" w:hAnsi="仿宋" w:eastAsia="仿宋" w:cs="仿宋"/>
          <w:color w:val="auto"/>
          <w:spacing w:val="-1"/>
          <w:sz w:val="22"/>
          <w:szCs w:val="22"/>
        </w:rPr>
        <w:t>索赔金额。若索赔金额超过未付款项的，乙方必须进行弥补。</w:t>
      </w:r>
    </w:p>
    <w:p>
      <w:pPr>
        <w:spacing w:before="1" w:line="241" w:lineRule="auto"/>
        <w:ind w:left="460"/>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6.款项结算</w:t>
      </w:r>
    </w:p>
    <w:p>
      <w:pPr>
        <w:spacing w:before="151" w:line="223" w:lineRule="auto"/>
        <w:ind w:left="474"/>
        <w:rPr>
          <w:rFonts w:ascii="仿宋" w:hAnsi="仿宋" w:eastAsia="仿宋" w:cs="仿宋"/>
          <w:color w:val="auto"/>
          <w:spacing w:val="-1"/>
          <w:sz w:val="22"/>
          <w:szCs w:val="22"/>
        </w:rPr>
      </w:pPr>
      <w:r>
        <w:rPr>
          <w:rFonts w:hint="eastAsia" w:ascii="仿宋" w:hAnsi="仿宋" w:eastAsia="仿宋" w:cs="仿宋"/>
          <w:color w:val="auto"/>
          <w:spacing w:val="-1"/>
          <w:sz w:val="22"/>
          <w:szCs w:val="22"/>
        </w:rPr>
        <w:t>（1）合同签订后30日内，支付合同总价款的50%，作为预付款。</w:t>
      </w:r>
    </w:p>
    <w:p>
      <w:pPr>
        <w:spacing w:before="162" w:line="223" w:lineRule="auto"/>
        <w:ind w:left="460"/>
        <w:rPr>
          <w:rFonts w:ascii="仿宋" w:hAnsi="仿宋" w:eastAsia="仿宋" w:cs="仿宋"/>
          <w:color w:val="auto"/>
          <w:sz w:val="22"/>
          <w:szCs w:val="22"/>
          <w:highlight w:val="red"/>
        </w:rPr>
      </w:pPr>
      <w:r>
        <w:rPr>
          <w:rFonts w:hint="eastAsia" w:ascii="仿宋" w:hAnsi="仿宋" w:eastAsia="仿宋" w:cs="仿宋"/>
          <w:color w:val="auto"/>
          <w:spacing w:val="-1"/>
          <w:sz w:val="22"/>
          <w:szCs w:val="22"/>
        </w:rPr>
        <w:t>（2）服务期结束后30日内，付合同总价款的50%。</w:t>
      </w:r>
    </w:p>
    <w:p>
      <w:pPr>
        <w:spacing w:before="163" w:line="242" w:lineRule="auto"/>
        <w:ind w:left="492"/>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7</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转让</w:t>
      </w:r>
    </w:p>
    <w:p>
      <w:pPr>
        <w:spacing w:before="140" w:line="223" w:lineRule="auto"/>
        <w:ind w:left="463"/>
        <w:rPr>
          <w:rFonts w:ascii="仿宋" w:hAnsi="仿宋" w:eastAsia="仿宋" w:cs="仿宋"/>
          <w:color w:val="auto"/>
          <w:sz w:val="22"/>
          <w:szCs w:val="22"/>
        </w:rPr>
      </w:pPr>
      <w:r>
        <w:rPr>
          <w:rFonts w:hint="eastAsia" w:ascii="仿宋" w:hAnsi="仿宋" w:eastAsia="仿宋" w:cs="仿宋"/>
          <w:color w:val="auto"/>
          <w:spacing w:val="-2"/>
          <w:sz w:val="22"/>
          <w:szCs w:val="22"/>
        </w:rPr>
        <w:t>7.1 未经甲方事先书面同意，乙方不得部分转让或全部转让其应履行的合同</w:t>
      </w:r>
      <w:r>
        <w:rPr>
          <w:rFonts w:hint="eastAsia" w:ascii="仿宋" w:hAnsi="仿宋" w:eastAsia="仿宋" w:cs="仿宋"/>
          <w:color w:val="auto"/>
          <w:sz w:val="22"/>
          <w:szCs w:val="22"/>
        </w:rPr>
        <w:t>义务。</w:t>
      </w:r>
    </w:p>
    <w:p>
      <w:pPr>
        <w:spacing w:before="161" w:line="242" w:lineRule="auto"/>
        <w:ind w:left="459"/>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8.乙</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方履约延误</w:t>
      </w:r>
    </w:p>
    <w:p>
      <w:pPr>
        <w:spacing w:before="141" w:line="220" w:lineRule="auto"/>
        <w:ind w:left="459"/>
        <w:rPr>
          <w:rFonts w:ascii="仿宋" w:hAnsi="仿宋" w:eastAsia="仿宋" w:cs="仿宋"/>
          <w:color w:val="auto"/>
          <w:sz w:val="22"/>
          <w:szCs w:val="22"/>
        </w:rPr>
      </w:pPr>
      <w:r>
        <w:rPr>
          <w:rFonts w:hint="eastAsia" w:ascii="仿宋" w:hAnsi="仿宋" w:eastAsia="仿宋" w:cs="仿宋"/>
          <w:color w:val="auto"/>
          <w:spacing w:val="-6"/>
          <w:sz w:val="22"/>
          <w:szCs w:val="22"/>
        </w:rPr>
        <w:t>8</w:t>
      </w:r>
      <w:r>
        <w:rPr>
          <w:rFonts w:hint="eastAsia" w:ascii="仿宋" w:hAnsi="仿宋" w:eastAsia="仿宋" w:cs="仿宋"/>
          <w:color w:val="auto"/>
          <w:spacing w:val="-5"/>
          <w:sz w:val="22"/>
          <w:szCs w:val="22"/>
        </w:rPr>
        <w:t>.</w:t>
      </w:r>
      <w:r>
        <w:rPr>
          <w:rFonts w:hint="eastAsia" w:ascii="仿宋" w:hAnsi="仿宋" w:eastAsia="仿宋" w:cs="仿宋"/>
          <w:color w:val="auto"/>
          <w:spacing w:val="-3"/>
          <w:sz w:val="22"/>
          <w:szCs w:val="22"/>
        </w:rPr>
        <w:t>1 乙方应在规定的服务期内提供服务。</w:t>
      </w:r>
    </w:p>
    <w:p>
      <w:pPr>
        <w:spacing w:before="167" w:line="363" w:lineRule="auto"/>
        <w:ind w:left="27" w:right="78" w:firstLine="432"/>
        <w:rPr>
          <w:rFonts w:ascii="仿宋" w:hAnsi="仿宋" w:eastAsia="仿宋" w:cs="仿宋"/>
          <w:color w:val="auto"/>
          <w:sz w:val="22"/>
          <w:szCs w:val="22"/>
        </w:rPr>
      </w:pPr>
      <w:r>
        <w:rPr>
          <w:rFonts w:hint="eastAsia" w:ascii="仿宋" w:hAnsi="仿宋" w:eastAsia="仿宋" w:cs="仿宋"/>
          <w:color w:val="auto"/>
          <w:spacing w:val="-2"/>
          <w:sz w:val="22"/>
          <w:szCs w:val="22"/>
        </w:rPr>
        <w:t>8.2 在履行合同过程中，如果乙方遇到妨碍提供服务的</w:t>
      </w:r>
      <w:r>
        <w:rPr>
          <w:rFonts w:hint="eastAsia" w:ascii="仿宋" w:hAnsi="仿宋" w:eastAsia="仿宋" w:cs="仿宋"/>
          <w:color w:val="auto"/>
          <w:spacing w:val="-1"/>
          <w:sz w:val="22"/>
          <w:szCs w:val="22"/>
        </w:rPr>
        <w:t>情况时，应及时以书面形式</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将拖延的事实、可能拖延的时间和原因通知甲方。甲方</w:t>
      </w:r>
      <w:r>
        <w:rPr>
          <w:rFonts w:hint="eastAsia" w:ascii="仿宋" w:hAnsi="仿宋" w:eastAsia="仿宋" w:cs="仿宋"/>
          <w:color w:val="auto"/>
          <w:spacing w:val="-1"/>
          <w:sz w:val="22"/>
          <w:szCs w:val="22"/>
        </w:rPr>
        <w:t>在收到乙方通知后，应尽快对情</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况进行评价，并确定是否同意，以及是否收取误期赔偿费。延</w:t>
      </w:r>
      <w:r>
        <w:rPr>
          <w:rFonts w:hint="eastAsia" w:ascii="仿宋" w:hAnsi="仿宋" w:eastAsia="仿宋" w:cs="仿宋"/>
          <w:color w:val="auto"/>
          <w:spacing w:val="-1"/>
          <w:sz w:val="22"/>
          <w:szCs w:val="22"/>
        </w:rPr>
        <w:t>期应通过修改合同的方式</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由</w:t>
      </w:r>
      <w:r>
        <w:rPr>
          <w:rFonts w:hint="eastAsia" w:ascii="仿宋" w:hAnsi="仿宋" w:eastAsia="仿宋" w:cs="仿宋"/>
          <w:color w:val="auto"/>
          <w:spacing w:val="-2"/>
          <w:sz w:val="22"/>
          <w:szCs w:val="22"/>
        </w:rPr>
        <w:t>双方认可。</w:t>
      </w:r>
    </w:p>
    <w:p>
      <w:pPr>
        <w:rPr>
          <w:rFonts w:ascii="仿宋" w:hAnsi="仿宋" w:eastAsia="仿宋" w:cs="仿宋"/>
          <w:color w:val="auto"/>
        </w:rPr>
        <w:sectPr>
          <w:headerReference r:id="rId13" w:type="default"/>
          <w:footerReference r:id="rId14" w:type="default"/>
          <w:pgSz w:w="11906" w:h="16839"/>
          <w:pgMar w:top="1231" w:right="1716" w:bottom="1197" w:left="1785" w:header="991" w:footer="982" w:gutter="0"/>
          <w:pgNumType w:fmt="decimal"/>
          <w:cols w:space="720" w:num="1"/>
        </w:sectPr>
      </w:pPr>
    </w:p>
    <w:p>
      <w:pPr>
        <w:spacing w:before="240" w:line="242" w:lineRule="auto"/>
        <w:ind w:left="459"/>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9.违</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约终止合同</w:t>
      </w:r>
    </w:p>
    <w:p>
      <w:pPr>
        <w:spacing w:before="140" w:line="359" w:lineRule="auto"/>
        <w:ind w:left="48" w:right="198" w:firstLine="410"/>
        <w:rPr>
          <w:rFonts w:ascii="仿宋" w:hAnsi="仿宋" w:eastAsia="仿宋" w:cs="仿宋"/>
          <w:color w:val="auto"/>
          <w:sz w:val="22"/>
          <w:szCs w:val="22"/>
        </w:rPr>
      </w:pPr>
      <w:r>
        <w:rPr>
          <w:rFonts w:hint="eastAsia" w:ascii="仿宋" w:hAnsi="仿宋" w:eastAsia="仿宋" w:cs="仿宋"/>
          <w:color w:val="auto"/>
          <w:spacing w:val="-8"/>
          <w:sz w:val="22"/>
          <w:szCs w:val="22"/>
        </w:rPr>
        <w:t xml:space="preserve">9.1 </w:t>
      </w:r>
      <w:r>
        <w:rPr>
          <w:rFonts w:hint="eastAsia" w:ascii="仿宋" w:hAnsi="仿宋" w:eastAsia="仿宋" w:cs="仿宋"/>
          <w:color w:val="auto"/>
          <w:spacing w:val="-6"/>
          <w:sz w:val="22"/>
          <w:szCs w:val="22"/>
        </w:rPr>
        <w:t>在</w:t>
      </w:r>
      <w:r>
        <w:rPr>
          <w:rFonts w:hint="eastAsia" w:ascii="仿宋" w:hAnsi="仿宋" w:eastAsia="仿宋" w:cs="仿宋"/>
          <w:color w:val="auto"/>
          <w:spacing w:val="-4"/>
          <w:sz w:val="22"/>
          <w:szCs w:val="22"/>
        </w:rPr>
        <w:t>甲方对乙方违约而采取的任何补救措施不受影响的情况下， 甲方可向乙方发</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出书面违约通知书，提出终止部分</w:t>
      </w:r>
      <w:r>
        <w:rPr>
          <w:rFonts w:hint="eastAsia" w:ascii="仿宋" w:hAnsi="仿宋" w:eastAsia="仿宋" w:cs="仿宋"/>
          <w:color w:val="auto"/>
          <w:spacing w:val="-1"/>
          <w:sz w:val="22"/>
          <w:szCs w:val="22"/>
        </w:rPr>
        <w:t>或全部合同：</w:t>
      </w:r>
    </w:p>
    <w:p>
      <w:pPr>
        <w:spacing w:before="1" w:line="358" w:lineRule="auto"/>
        <w:ind w:left="39" w:right="188" w:firstLine="420"/>
        <w:rPr>
          <w:rFonts w:ascii="仿宋" w:hAnsi="仿宋" w:eastAsia="仿宋" w:cs="仿宋"/>
          <w:color w:val="auto"/>
          <w:sz w:val="22"/>
          <w:szCs w:val="22"/>
        </w:rPr>
      </w:pPr>
      <w:r>
        <w:rPr>
          <w:rFonts w:hint="eastAsia" w:ascii="仿宋" w:hAnsi="仿宋" w:eastAsia="仿宋" w:cs="仿宋"/>
          <w:color w:val="auto"/>
          <w:spacing w:val="-2"/>
          <w:sz w:val="22"/>
          <w:szCs w:val="22"/>
        </w:rPr>
        <w:t>⑴如果乙方未能在合同规定的期限内或</w:t>
      </w:r>
      <w:r>
        <w:rPr>
          <w:rFonts w:hint="eastAsia" w:ascii="仿宋" w:hAnsi="仿宋" w:eastAsia="仿宋" w:cs="仿宋"/>
          <w:color w:val="auto"/>
          <w:spacing w:val="-1"/>
          <w:sz w:val="22"/>
          <w:szCs w:val="22"/>
        </w:rPr>
        <w:t>甲方根据合同条款第8.2 条的规定同意延长</w:t>
      </w:r>
      <w:r>
        <w:rPr>
          <w:rFonts w:hint="eastAsia" w:ascii="仿宋" w:hAnsi="仿宋" w:eastAsia="仿宋" w:cs="仿宋"/>
          <w:color w:val="auto"/>
          <w:sz w:val="22"/>
          <w:szCs w:val="22"/>
        </w:rPr>
        <w:t xml:space="preserve"> </w:t>
      </w:r>
      <w:r>
        <w:rPr>
          <w:rFonts w:hint="eastAsia" w:ascii="仿宋" w:hAnsi="仿宋" w:eastAsia="仿宋" w:cs="仿宋"/>
          <w:color w:val="auto"/>
          <w:spacing w:val="-3"/>
          <w:sz w:val="22"/>
          <w:szCs w:val="22"/>
        </w:rPr>
        <w:t>的期限内提供服务</w:t>
      </w:r>
      <w:r>
        <w:rPr>
          <w:rFonts w:hint="eastAsia" w:ascii="仿宋" w:hAnsi="仿宋" w:eastAsia="仿宋" w:cs="仿宋"/>
          <w:color w:val="auto"/>
          <w:spacing w:val="-2"/>
          <w:sz w:val="22"/>
          <w:szCs w:val="22"/>
        </w:rPr>
        <w:t>。</w:t>
      </w:r>
    </w:p>
    <w:p>
      <w:pPr>
        <w:spacing w:line="221" w:lineRule="auto"/>
        <w:ind w:left="459"/>
        <w:rPr>
          <w:rFonts w:ascii="仿宋" w:hAnsi="仿宋" w:eastAsia="仿宋" w:cs="仿宋"/>
          <w:color w:val="auto"/>
          <w:sz w:val="22"/>
          <w:szCs w:val="22"/>
        </w:rPr>
      </w:pPr>
      <w:r>
        <w:rPr>
          <w:rFonts w:hint="eastAsia" w:ascii="仿宋" w:hAnsi="仿宋" w:eastAsia="仿宋" w:cs="仿宋"/>
          <w:color w:val="auto"/>
          <w:spacing w:val="-1"/>
          <w:sz w:val="22"/>
          <w:szCs w:val="22"/>
        </w:rPr>
        <w:t>⑵如果乙方未能</w:t>
      </w:r>
      <w:r>
        <w:rPr>
          <w:rFonts w:hint="eastAsia" w:ascii="仿宋" w:hAnsi="仿宋" w:eastAsia="仿宋" w:cs="仿宋"/>
          <w:color w:val="auto"/>
          <w:sz w:val="22"/>
          <w:szCs w:val="22"/>
        </w:rPr>
        <w:t>履行合同规定的其它任何义务。</w:t>
      </w:r>
    </w:p>
    <w:p>
      <w:pPr>
        <w:spacing w:before="166" w:line="358" w:lineRule="auto"/>
        <w:ind w:left="30" w:right="189" w:firstLine="428"/>
        <w:rPr>
          <w:rFonts w:ascii="仿宋" w:hAnsi="仿宋" w:eastAsia="仿宋" w:cs="仿宋"/>
          <w:color w:val="auto"/>
          <w:sz w:val="22"/>
          <w:szCs w:val="22"/>
        </w:rPr>
      </w:pPr>
      <w:r>
        <w:rPr>
          <w:rFonts w:hint="eastAsia" w:ascii="仿宋" w:hAnsi="仿宋" w:eastAsia="仿宋" w:cs="仿宋"/>
          <w:color w:val="auto"/>
          <w:spacing w:val="-2"/>
          <w:sz w:val="22"/>
          <w:szCs w:val="22"/>
        </w:rPr>
        <w:t>⑶如果甲方认为乙方在本合同的竞争和实施</w:t>
      </w:r>
      <w:r>
        <w:rPr>
          <w:rFonts w:hint="eastAsia" w:ascii="仿宋" w:hAnsi="仿宋" w:eastAsia="仿宋" w:cs="仿宋"/>
          <w:color w:val="auto"/>
          <w:spacing w:val="-1"/>
          <w:sz w:val="22"/>
          <w:szCs w:val="22"/>
        </w:rPr>
        <w:t>过程中有腐败和欺诈行为。为此目的，</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rPr>
        <w:t>定义</w:t>
      </w:r>
      <w:r>
        <w:rPr>
          <w:rFonts w:hint="eastAsia" w:ascii="仿宋" w:hAnsi="仿宋" w:eastAsia="仿宋" w:cs="仿宋"/>
          <w:color w:val="auto"/>
          <w:spacing w:val="-3"/>
          <w:sz w:val="22"/>
          <w:szCs w:val="22"/>
        </w:rPr>
        <w:t>下</w:t>
      </w:r>
      <w:r>
        <w:rPr>
          <w:rFonts w:hint="eastAsia" w:ascii="仿宋" w:hAnsi="仿宋" w:eastAsia="仿宋" w:cs="仿宋"/>
          <w:color w:val="auto"/>
          <w:spacing w:val="-2"/>
          <w:sz w:val="22"/>
          <w:szCs w:val="22"/>
        </w:rPr>
        <w:t>述条件：</w:t>
      </w:r>
    </w:p>
    <w:p>
      <w:pPr>
        <w:spacing w:before="1" w:line="359" w:lineRule="auto"/>
        <w:ind w:left="28" w:right="253" w:firstLine="304"/>
        <w:rPr>
          <w:rFonts w:ascii="仿宋" w:hAnsi="仿宋" w:eastAsia="仿宋" w:cs="仿宋"/>
          <w:color w:val="auto"/>
          <w:sz w:val="22"/>
          <w:szCs w:val="22"/>
        </w:rPr>
      </w:pPr>
      <w:r>
        <w:rPr>
          <w:rFonts w:hint="eastAsia" w:ascii="仿宋" w:hAnsi="仿宋" w:eastAsia="仿宋" w:cs="仿宋"/>
          <w:color w:val="auto"/>
          <w:spacing w:val="1"/>
          <w:sz w:val="22"/>
          <w:szCs w:val="22"/>
        </w:rPr>
        <w:t>“腐败行为”是指</w:t>
      </w:r>
      <w:r>
        <w:rPr>
          <w:rFonts w:hint="eastAsia" w:ascii="仿宋" w:hAnsi="仿宋" w:eastAsia="仿宋" w:cs="仿宋"/>
          <w:color w:val="auto"/>
          <w:sz w:val="22"/>
          <w:szCs w:val="22"/>
        </w:rPr>
        <w:t xml:space="preserve">提供、给予、接受或索取任何有价值的物品来影响甲方在采购过 </w:t>
      </w:r>
      <w:r>
        <w:rPr>
          <w:rFonts w:hint="eastAsia" w:ascii="仿宋" w:hAnsi="仿宋" w:eastAsia="仿宋" w:cs="仿宋"/>
          <w:color w:val="auto"/>
          <w:spacing w:val="-2"/>
          <w:sz w:val="22"/>
          <w:szCs w:val="22"/>
        </w:rPr>
        <w:t>程或合同</w:t>
      </w:r>
      <w:r>
        <w:rPr>
          <w:rFonts w:hint="eastAsia" w:ascii="仿宋" w:hAnsi="仿宋" w:eastAsia="仿宋" w:cs="仿宋"/>
          <w:color w:val="auto"/>
          <w:spacing w:val="-1"/>
          <w:sz w:val="22"/>
          <w:szCs w:val="22"/>
        </w:rPr>
        <w:t>实施过程中的行为。</w:t>
      </w:r>
    </w:p>
    <w:p>
      <w:pPr>
        <w:spacing w:before="1" w:line="359" w:lineRule="auto"/>
        <w:ind w:left="25" w:right="253" w:firstLine="306"/>
        <w:rPr>
          <w:rFonts w:ascii="仿宋" w:hAnsi="仿宋" w:eastAsia="仿宋" w:cs="仿宋"/>
          <w:color w:val="auto"/>
          <w:sz w:val="22"/>
          <w:szCs w:val="22"/>
        </w:rPr>
      </w:pPr>
      <w:r>
        <w:rPr>
          <w:rFonts w:hint="eastAsia" w:ascii="仿宋" w:hAnsi="仿宋" w:eastAsia="仿宋" w:cs="仿宋"/>
          <w:color w:val="auto"/>
          <w:spacing w:val="1"/>
          <w:sz w:val="22"/>
          <w:szCs w:val="22"/>
        </w:rPr>
        <w:t>“欺诈行为”是指</w:t>
      </w:r>
      <w:r>
        <w:rPr>
          <w:rFonts w:hint="eastAsia" w:ascii="仿宋" w:hAnsi="仿宋" w:eastAsia="仿宋" w:cs="仿宋"/>
          <w:color w:val="auto"/>
          <w:sz w:val="22"/>
          <w:szCs w:val="22"/>
        </w:rPr>
        <w:t xml:space="preserve">为了影响采购过程或合同实施过程而谎报或隐瞒事实，损害甲方 </w:t>
      </w:r>
      <w:r>
        <w:rPr>
          <w:rFonts w:hint="eastAsia" w:ascii="仿宋" w:hAnsi="仿宋" w:eastAsia="仿宋" w:cs="仿宋"/>
          <w:color w:val="auto"/>
          <w:spacing w:val="-3"/>
          <w:sz w:val="22"/>
          <w:szCs w:val="22"/>
        </w:rPr>
        <w:t>利</w:t>
      </w:r>
      <w:r>
        <w:rPr>
          <w:rFonts w:hint="eastAsia" w:ascii="仿宋" w:hAnsi="仿宋" w:eastAsia="仿宋" w:cs="仿宋"/>
          <w:color w:val="auto"/>
          <w:spacing w:val="-2"/>
          <w:sz w:val="22"/>
          <w:szCs w:val="22"/>
        </w:rPr>
        <w:t>益的行为。</w:t>
      </w:r>
    </w:p>
    <w:p>
      <w:pPr>
        <w:spacing w:before="1" w:line="359" w:lineRule="auto"/>
        <w:ind w:left="34" w:right="190" w:firstLine="425"/>
        <w:rPr>
          <w:rFonts w:ascii="仿宋" w:hAnsi="仿宋" w:eastAsia="仿宋" w:cs="仿宋"/>
          <w:color w:val="auto"/>
          <w:sz w:val="22"/>
          <w:szCs w:val="22"/>
        </w:rPr>
      </w:pPr>
      <w:r>
        <w:rPr>
          <w:rFonts w:hint="eastAsia" w:ascii="仿宋" w:hAnsi="仿宋" w:eastAsia="仿宋" w:cs="仿宋"/>
          <w:color w:val="auto"/>
          <w:spacing w:val="-12"/>
          <w:sz w:val="22"/>
          <w:szCs w:val="22"/>
        </w:rPr>
        <w:t>9.2 如</w:t>
      </w:r>
      <w:r>
        <w:rPr>
          <w:rFonts w:hint="eastAsia" w:ascii="仿宋" w:hAnsi="仿宋" w:eastAsia="仿宋" w:cs="仿宋"/>
          <w:color w:val="auto"/>
          <w:spacing w:val="-6"/>
          <w:sz w:val="22"/>
          <w:szCs w:val="22"/>
        </w:rPr>
        <w:t>果甲方根据上述第 9.1 条的规定，终止了全部或部分合同， 甲方可以依其认</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为适当的条件和方法购买类似的服务，乙方应承担甲方因购买类似服务而产生的额</w:t>
      </w:r>
      <w:r>
        <w:rPr>
          <w:rFonts w:hint="eastAsia" w:ascii="仿宋" w:hAnsi="仿宋" w:eastAsia="仿宋" w:cs="仿宋"/>
          <w:color w:val="auto"/>
          <w:sz w:val="22"/>
          <w:szCs w:val="22"/>
        </w:rPr>
        <w:t xml:space="preserve">外支 </w:t>
      </w:r>
      <w:r>
        <w:rPr>
          <w:rFonts w:hint="eastAsia" w:ascii="仿宋" w:hAnsi="仿宋" w:eastAsia="仿宋" w:cs="仿宋"/>
          <w:color w:val="auto"/>
          <w:spacing w:val="-2"/>
          <w:sz w:val="22"/>
          <w:szCs w:val="22"/>
        </w:rPr>
        <w:t>出</w:t>
      </w:r>
      <w:r>
        <w:rPr>
          <w:rFonts w:hint="eastAsia" w:ascii="仿宋" w:hAnsi="仿宋" w:eastAsia="仿宋" w:cs="仿宋"/>
          <w:color w:val="auto"/>
          <w:spacing w:val="-1"/>
          <w:sz w:val="22"/>
          <w:szCs w:val="22"/>
        </w:rPr>
        <w:t>。但是，乙方应继续执行合同中未终止的部分。</w:t>
      </w:r>
    </w:p>
    <w:p>
      <w:pPr>
        <w:spacing w:before="1" w:line="241" w:lineRule="auto"/>
        <w:ind w:left="474"/>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10.</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不可抗力</w:t>
      </w:r>
    </w:p>
    <w:p>
      <w:pPr>
        <w:spacing w:before="139" w:line="359" w:lineRule="auto"/>
        <w:ind w:left="29" w:right="188" w:firstLine="445"/>
        <w:rPr>
          <w:rFonts w:ascii="仿宋" w:hAnsi="仿宋" w:eastAsia="仿宋" w:cs="仿宋"/>
          <w:color w:val="auto"/>
          <w:sz w:val="22"/>
          <w:szCs w:val="22"/>
        </w:rPr>
      </w:pPr>
      <w:r>
        <w:rPr>
          <w:rFonts w:hint="eastAsia" w:ascii="仿宋" w:hAnsi="仿宋" w:eastAsia="仿宋" w:cs="仿宋"/>
          <w:color w:val="auto"/>
          <w:spacing w:val="-8"/>
          <w:sz w:val="22"/>
          <w:szCs w:val="22"/>
        </w:rPr>
        <w:t>10.1 签</w:t>
      </w:r>
      <w:r>
        <w:rPr>
          <w:rFonts w:hint="eastAsia" w:ascii="仿宋" w:hAnsi="仿宋" w:eastAsia="仿宋" w:cs="仿宋"/>
          <w:color w:val="auto"/>
          <w:spacing w:val="-6"/>
          <w:sz w:val="22"/>
          <w:szCs w:val="22"/>
        </w:rPr>
        <w:t>约</w:t>
      </w:r>
      <w:r>
        <w:rPr>
          <w:rFonts w:hint="eastAsia" w:ascii="仿宋" w:hAnsi="仿宋" w:eastAsia="仿宋" w:cs="仿宋"/>
          <w:color w:val="auto"/>
          <w:spacing w:val="-4"/>
          <w:sz w:val="22"/>
          <w:szCs w:val="22"/>
        </w:rPr>
        <w:t>双方任何一方由于不可抗力事件的影响而不能执行合同时，履行合同的期</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限应予延长，其延长的期限应相当于事件所影响的时间。不可抗力</w:t>
      </w:r>
      <w:r>
        <w:rPr>
          <w:rFonts w:hint="eastAsia" w:ascii="仿宋" w:hAnsi="仿宋" w:eastAsia="仿宋" w:cs="仿宋"/>
          <w:color w:val="auto"/>
          <w:spacing w:val="-1"/>
          <w:sz w:val="22"/>
          <w:szCs w:val="22"/>
        </w:rPr>
        <w:t>事件是指甲乙双方在</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缔结合同时所不能预见的，并且它的发生及其后果是无法避免</w:t>
      </w:r>
      <w:r>
        <w:rPr>
          <w:rFonts w:hint="eastAsia" w:ascii="仿宋" w:hAnsi="仿宋" w:eastAsia="仿宋" w:cs="仿宋"/>
          <w:color w:val="auto"/>
          <w:spacing w:val="-1"/>
          <w:sz w:val="22"/>
          <w:szCs w:val="22"/>
        </w:rPr>
        <w:t>和无法克服的事件，诸如</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战争、严重火灾、洪水、台风、地震、</w:t>
      </w:r>
      <w:r>
        <w:rPr>
          <w:rFonts w:hint="eastAsia" w:ascii="仿宋" w:hAnsi="仿宋" w:eastAsia="仿宋" w:cs="仿宋"/>
          <w:color w:val="auto"/>
          <w:sz w:val="22"/>
          <w:szCs w:val="22"/>
        </w:rPr>
        <w:t>疫情等。</w:t>
      </w:r>
    </w:p>
    <w:p>
      <w:pPr>
        <w:spacing w:before="2" w:line="359" w:lineRule="auto"/>
        <w:ind w:left="26" w:right="190" w:firstLine="448"/>
        <w:rPr>
          <w:rFonts w:ascii="仿宋" w:hAnsi="仿宋" w:eastAsia="仿宋" w:cs="仿宋"/>
          <w:color w:val="auto"/>
          <w:sz w:val="22"/>
          <w:szCs w:val="22"/>
        </w:rPr>
      </w:pPr>
      <w:r>
        <w:rPr>
          <w:rFonts w:hint="eastAsia" w:ascii="仿宋" w:hAnsi="仿宋" w:eastAsia="仿宋" w:cs="仿宋"/>
          <w:color w:val="auto"/>
          <w:spacing w:val="-8"/>
          <w:sz w:val="22"/>
          <w:szCs w:val="22"/>
        </w:rPr>
        <w:t>10.2 受</w:t>
      </w:r>
      <w:r>
        <w:rPr>
          <w:rFonts w:hint="eastAsia" w:ascii="仿宋" w:hAnsi="仿宋" w:eastAsia="仿宋" w:cs="仿宋"/>
          <w:color w:val="auto"/>
          <w:spacing w:val="-6"/>
          <w:sz w:val="22"/>
          <w:szCs w:val="22"/>
        </w:rPr>
        <w:t>影</w:t>
      </w:r>
      <w:r>
        <w:rPr>
          <w:rFonts w:hint="eastAsia" w:ascii="仿宋" w:hAnsi="仿宋" w:eastAsia="仿宋" w:cs="仿宋"/>
          <w:color w:val="auto"/>
          <w:spacing w:val="-4"/>
          <w:sz w:val="22"/>
          <w:szCs w:val="22"/>
        </w:rPr>
        <w:t>响一方应在不可抗力事件发生后尽快用书面形式通知对方，并于不可抗力</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事件发生后十四 (14) 天内将有关当局出具的</w:t>
      </w:r>
      <w:r>
        <w:rPr>
          <w:rFonts w:hint="eastAsia" w:ascii="仿宋" w:hAnsi="仿宋" w:eastAsia="仿宋" w:cs="仿宋"/>
          <w:color w:val="auto"/>
          <w:spacing w:val="-1"/>
          <w:sz w:val="22"/>
          <w:szCs w:val="22"/>
        </w:rPr>
        <w:t>证明文件用特快专递或挂号信寄给对方审</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阅确认。一旦不可抗力事件的影响持续一百二十天 (120 天</w:t>
      </w:r>
      <w:r>
        <w:rPr>
          <w:rFonts w:hint="eastAsia" w:ascii="仿宋" w:hAnsi="仿宋" w:eastAsia="仿宋" w:cs="仿宋"/>
          <w:color w:val="auto"/>
          <w:spacing w:val="-1"/>
          <w:sz w:val="22"/>
          <w:szCs w:val="22"/>
        </w:rPr>
        <w:t>) 以上，双方应通过友好协</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商在合理的时间内达成进一步</w:t>
      </w:r>
      <w:r>
        <w:rPr>
          <w:rFonts w:hint="eastAsia" w:ascii="仿宋" w:hAnsi="仿宋" w:eastAsia="仿宋" w:cs="仿宋"/>
          <w:color w:val="auto"/>
          <w:sz w:val="22"/>
          <w:szCs w:val="22"/>
        </w:rPr>
        <w:t>履行合同的协议。</w:t>
      </w:r>
    </w:p>
    <w:p>
      <w:pPr>
        <w:spacing w:before="1" w:line="224" w:lineRule="auto"/>
        <w:ind w:left="474"/>
        <w:rPr>
          <w:rFonts w:ascii="仿宋" w:hAnsi="仿宋" w:eastAsia="仿宋" w:cs="仿宋"/>
          <w:color w:val="auto"/>
          <w:sz w:val="22"/>
          <w:szCs w:val="22"/>
        </w:rPr>
      </w:pPr>
      <w:r>
        <w:rPr>
          <w:rFonts w:hint="eastAsia" w:ascii="仿宋" w:hAnsi="仿宋" w:eastAsia="仿宋" w:cs="仿宋"/>
          <w:color w:val="auto"/>
          <w:spacing w:val="-10"/>
          <w:sz w:val="22"/>
          <w:szCs w:val="22"/>
        </w:rPr>
        <w:t>10</w:t>
      </w:r>
      <w:r>
        <w:rPr>
          <w:rFonts w:hint="eastAsia" w:ascii="仿宋" w:hAnsi="仿宋" w:eastAsia="仿宋" w:cs="仿宋"/>
          <w:color w:val="auto"/>
          <w:spacing w:val="-7"/>
          <w:sz w:val="22"/>
          <w:szCs w:val="22"/>
        </w:rPr>
        <w:t>.</w:t>
      </w:r>
      <w:r>
        <w:rPr>
          <w:rFonts w:hint="eastAsia" w:ascii="仿宋" w:hAnsi="仿宋" w:eastAsia="仿宋" w:cs="仿宋"/>
          <w:color w:val="auto"/>
          <w:spacing w:val="-5"/>
          <w:sz w:val="22"/>
          <w:szCs w:val="22"/>
        </w:rPr>
        <w:t>3 因合同一方迟延履行合同后发生不可抗力的，不能免除迟延履行方的相应责任。</w:t>
      </w:r>
    </w:p>
    <w:p>
      <w:pPr>
        <w:spacing w:before="159" w:line="290" w:lineRule="exact"/>
        <w:ind w:left="474"/>
        <w:rPr>
          <w:rFonts w:ascii="仿宋" w:hAnsi="仿宋" w:eastAsia="仿宋" w:cs="仿宋"/>
          <w:color w:val="auto"/>
          <w:sz w:val="22"/>
          <w:szCs w:val="22"/>
        </w:rPr>
      </w:pPr>
      <w:r>
        <w:rPr>
          <w:rFonts w:hint="eastAsia" w:ascii="仿宋" w:hAnsi="仿宋" w:eastAsia="仿宋" w:cs="仿宋"/>
          <w:color w:val="auto"/>
          <w:spacing w:val="-2"/>
          <w:position w:val="1"/>
          <w:sz w:val="22"/>
          <w:szCs w:val="22"/>
          <w14:textOutline w14:w="4013" w14:cap="sq" w14:cmpd="sng" w14:algn="ctr">
            <w14:solidFill>
              <w14:srgbClr w14:val="000000"/>
            </w14:solidFill>
            <w14:prstDash w14:val="solid"/>
            <w14:bevel/>
          </w14:textOutline>
        </w:rPr>
        <w:t>11.因破产</w:t>
      </w:r>
      <w:r>
        <w:rPr>
          <w:rFonts w:hint="eastAsia" w:ascii="仿宋" w:hAnsi="仿宋" w:eastAsia="仿宋" w:cs="仿宋"/>
          <w:color w:val="auto"/>
          <w:spacing w:val="-1"/>
          <w:position w:val="1"/>
          <w:sz w:val="22"/>
          <w:szCs w:val="22"/>
          <w14:textOutline w14:w="4013" w14:cap="sq" w14:cmpd="sng" w14:algn="ctr">
            <w14:solidFill>
              <w14:srgbClr w14:val="000000"/>
            </w14:solidFill>
            <w14:prstDash w14:val="solid"/>
            <w14:bevel/>
          </w14:textOutline>
        </w:rPr>
        <w:t>而终止合同</w:t>
      </w:r>
    </w:p>
    <w:p>
      <w:pPr>
        <w:spacing w:before="138" w:line="359" w:lineRule="auto"/>
        <w:ind w:left="25" w:right="190" w:firstLine="449"/>
        <w:rPr>
          <w:rFonts w:ascii="仿宋" w:hAnsi="仿宋" w:eastAsia="仿宋" w:cs="仿宋"/>
          <w:color w:val="auto"/>
          <w:sz w:val="22"/>
          <w:szCs w:val="22"/>
        </w:rPr>
      </w:pPr>
      <w:r>
        <w:rPr>
          <w:rFonts w:hint="eastAsia" w:ascii="仿宋" w:hAnsi="仿宋" w:eastAsia="仿宋" w:cs="仿宋"/>
          <w:color w:val="auto"/>
          <w:spacing w:val="-8"/>
          <w:sz w:val="22"/>
          <w:szCs w:val="22"/>
        </w:rPr>
        <w:t>11.1 如</w:t>
      </w:r>
      <w:r>
        <w:rPr>
          <w:rFonts w:hint="eastAsia" w:ascii="仿宋" w:hAnsi="仿宋" w:eastAsia="仿宋" w:cs="仿宋"/>
          <w:color w:val="auto"/>
          <w:spacing w:val="-6"/>
          <w:sz w:val="22"/>
          <w:szCs w:val="22"/>
        </w:rPr>
        <w:t>果</w:t>
      </w:r>
      <w:r>
        <w:rPr>
          <w:rFonts w:hint="eastAsia" w:ascii="仿宋" w:hAnsi="仿宋" w:eastAsia="仿宋" w:cs="仿宋"/>
          <w:color w:val="auto"/>
          <w:spacing w:val="-4"/>
          <w:sz w:val="22"/>
          <w:szCs w:val="22"/>
        </w:rPr>
        <w:t>乙方破产或无清偿能力，甲方可在任何时候以书面形式通知乙方，提出终</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止合同而不给乙方补偿。该合同的终止将不损害或影响甲</w:t>
      </w:r>
      <w:r>
        <w:rPr>
          <w:rFonts w:hint="eastAsia" w:ascii="仿宋" w:hAnsi="仿宋" w:eastAsia="仿宋" w:cs="仿宋"/>
          <w:color w:val="auto"/>
          <w:spacing w:val="-1"/>
          <w:sz w:val="22"/>
          <w:szCs w:val="22"/>
        </w:rPr>
        <w:t>方已经采取或将要采取的任何</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行动</w:t>
      </w:r>
      <w:r>
        <w:rPr>
          <w:rFonts w:hint="eastAsia" w:ascii="仿宋" w:hAnsi="仿宋" w:eastAsia="仿宋" w:cs="仿宋"/>
          <w:color w:val="auto"/>
          <w:spacing w:val="-1"/>
          <w:sz w:val="22"/>
          <w:szCs w:val="22"/>
        </w:rPr>
        <w:t>或补救措施的权力。</w:t>
      </w:r>
    </w:p>
    <w:p>
      <w:pPr>
        <w:spacing w:line="290" w:lineRule="exact"/>
        <w:ind w:left="474"/>
        <w:rPr>
          <w:rFonts w:ascii="仿宋" w:hAnsi="仿宋" w:eastAsia="仿宋" w:cs="仿宋"/>
          <w:color w:val="auto"/>
          <w:sz w:val="22"/>
          <w:szCs w:val="22"/>
        </w:rPr>
      </w:pPr>
      <w:r>
        <w:rPr>
          <w:rFonts w:hint="eastAsia" w:ascii="仿宋" w:hAnsi="仿宋" w:eastAsia="仿宋" w:cs="仿宋"/>
          <w:color w:val="auto"/>
          <w:spacing w:val="-1"/>
          <w:position w:val="1"/>
          <w:sz w:val="22"/>
          <w:szCs w:val="22"/>
          <w14:textOutline w14:w="4013" w14:cap="sq" w14:cmpd="sng" w14:algn="ctr">
            <w14:solidFill>
              <w14:srgbClr w14:val="000000"/>
            </w14:solidFill>
            <w14:prstDash w14:val="solid"/>
            <w14:bevel/>
          </w14:textOutline>
        </w:rPr>
        <w:t>12.因甲方的便利而终止合同</w:t>
      </w:r>
    </w:p>
    <w:p>
      <w:pPr>
        <w:spacing w:before="139" w:line="367" w:lineRule="auto"/>
        <w:ind w:left="27" w:right="133" w:firstLine="447"/>
        <w:rPr>
          <w:rFonts w:ascii="仿宋" w:hAnsi="仿宋" w:eastAsia="仿宋" w:cs="仿宋"/>
          <w:color w:val="auto"/>
          <w:sz w:val="22"/>
          <w:szCs w:val="22"/>
        </w:rPr>
      </w:pPr>
      <w:r>
        <w:rPr>
          <w:rFonts w:hint="eastAsia" w:ascii="仿宋" w:hAnsi="仿宋" w:eastAsia="仿宋" w:cs="仿宋"/>
          <w:color w:val="auto"/>
          <w:spacing w:val="-6"/>
          <w:sz w:val="22"/>
          <w:szCs w:val="22"/>
        </w:rPr>
        <w:t>12</w:t>
      </w:r>
      <w:r>
        <w:rPr>
          <w:rFonts w:hint="eastAsia" w:ascii="仿宋" w:hAnsi="仿宋" w:eastAsia="仿宋" w:cs="仿宋"/>
          <w:color w:val="auto"/>
          <w:spacing w:val="-5"/>
          <w:sz w:val="22"/>
          <w:szCs w:val="22"/>
        </w:rPr>
        <w:t>.</w:t>
      </w:r>
      <w:r>
        <w:rPr>
          <w:rFonts w:hint="eastAsia" w:ascii="仿宋" w:hAnsi="仿宋" w:eastAsia="仿宋" w:cs="仿宋"/>
          <w:color w:val="auto"/>
          <w:spacing w:val="-3"/>
          <w:sz w:val="22"/>
          <w:szCs w:val="22"/>
        </w:rPr>
        <w:t>1 甲方可在任何时候出于自身的便利向乙方发出书面通知全部或部分终止合同，</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终止通知应明确该终止合同是出于甲方的便利，并明确合</w:t>
      </w:r>
      <w:r>
        <w:rPr>
          <w:rFonts w:hint="eastAsia" w:ascii="仿宋" w:hAnsi="仿宋" w:eastAsia="仿宋" w:cs="仿宋"/>
          <w:color w:val="auto"/>
          <w:spacing w:val="-1"/>
          <w:sz w:val="22"/>
          <w:szCs w:val="22"/>
        </w:rPr>
        <w:t>同终止的程度，以及终止的生</w:t>
      </w:r>
    </w:p>
    <w:p>
      <w:pPr>
        <w:rPr>
          <w:rFonts w:ascii="仿宋" w:hAnsi="仿宋" w:eastAsia="仿宋" w:cs="仿宋"/>
          <w:color w:val="auto"/>
        </w:rPr>
        <w:sectPr>
          <w:headerReference r:id="rId15" w:type="default"/>
          <w:footerReference r:id="rId16" w:type="default"/>
          <w:pgSz w:w="11906" w:h="16839"/>
          <w:pgMar w:top="1231" w:right="1606" w:bottom="1197" w:left="1785" w:header="991" w:footer="982" w:gutter="0"/>
          <w:pgNumType w:fmt="decimal"/>
          <w:cols w:space="720" w:num="1"/>
        </w:sectPr>
      </w:pPr>
    </w:p>
    <w:p>
      <w:pPr>
        <w:spacing w:before="240" w:line="224" w:lineRule="auto"/>
        <w:ind w:left="29"/>
        <w:rPr>
          <w:rFonts w:ascii="仿宋" w:hAnsi="仿宋" w:eastAsia="仿宋" w:cs="仿宋"/>
          <w:color w:val="auto"/>
          <w:sz w:val="22"/>
          <w:szCs w:val="22"/>
        </w:rPr>
      </w:pPr>
      <w:r>
        <w:rPr>
          <w:rFonts w:hint="eastAsia" w:ascii="仿宋" w:hAnsi="仿宋" w:eastAsia="仿宋" w:cs="仿宋"/>
          <w:color w:val="auto"/>
          <w:spacing w:val="-6"/>
          <w:sz w:val="22"/>
          <w:szCs w:val="22"/>
        </w:rPr>
        <w:t>效</w:t>
      </w:r>
      <w:r>
        <w:rPr>
          <w:rFonts w:hint="eastAsia" w:ascii="仿宋" w:hAnsi="仿宋" w:eastAsia="仿宋" w:cs="仿宋"/>
          <w:color w:val="auto"/>
          <w:spacing w:val="-4"/>
          <w:sz w:val="22"/>
          <w:szCs w:val="22"/>
        </w:rPr>
        <w:t>日期。</w:t>
      </w:r>
    </w:p>
    <w:p>
      <w:pPr>
        <w:spacing w:before="161" w:line="359" w:lineRule="auto"/>
        <w:ind w:left="25" w:right="190" w:firstLine="449"/>
        <w:rPr>
          <w:rFonts w:ascii="仿宋" w:hAnsi="仿宋" w:eastAsia="仿宋" w:cs="仿宋"/>
          <w:color w:val="auto"/>
          <w:sz w:val="22"/>
          <w:szCs w:val="22"/>
        </w:rPr>
      </w:pPr>
      <w:r>
        <w:rPr>
          <w:rFonts w:hint="eastAsia" w:ascii="仿宋" w:hAnsi="仿宋" w:eastAsia="仿宋" w:cs="仿宋"/>
          <w:color w:val="auto"/>
          <w:spacing w:val="-8"/>
          <w:sz w:val="22"/>
          <w:szCs w:val="22"/>
        </w:rPr>
        <w:t>12.</w:t>
      </w:r>
      <w:r>
        <w:rPr>
          <w:rFonts w:hint="eastAsia" w:ascii="仿宋" w:hAnsi="仿宋" w:eastAsia="仿宋" w:cs="仿宋"/>
          <w:color w:val="auto"/>
          <w:spacing w:val="-6"/>
          <w:sz w:val="22"/>
          <w:szCs w:val="22"/>
        </w:rPr>
        <w:t>2</w:t>
      </w:r>
      <w:r>
        <w:rPr>
          <w:rFonts w:hint="eastAsia" w:ascii="仿宋" w:hAnsi="仿宋" w:eastAsia="仿宋" w:cs="仿宋"/>
          <w:color w:val="auto"/>
          <w:spacing w:val="-4"/>
          <w:sz w:val="22"/>
          <w:szCs w:val="22"/>
        </w:rPr>
        <w:t xml:space="preserve"> 对乙方收到终止通知后三十 (30) 天内完成的服务，甲方应按原合同价格和条</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款予以接收，对于剩下的服务</w:t>
      </w:r>
      <w:r>
        <w:rPr>
          <w:rFonts w:hint="eastAsia" w:ascii="仿宋" w:hAnsi="仿宋" w:eastAsia="仿宋" w:cs="仿宋"/>
          <w:color w:val="auto"/>
          <w:sz w:val="22"/>
          <w:szCs w:val="22"/>
        </w:rPr>
        <w:t>，甲方可：</w:t>
      </w:r>
    </w:p>
    <w:p>
      <w:pPr>
        <w:spacing w:before="1" w:line="358" w:lineRule="auto"/>
        <w:ind w:left="459" w:right="172"/>
        <w:rPr>
          <w:rFonts w:ascii="仿宋" w:hAnsi="仿宋" w:eastAsia="仿宋" w:cs="仿宋"/>
          <w:color w:val="auto"/>
          <w:sz w:val="22"/>
          <w:szCs w:val="22"/>
        </w:rPr>
      </w:pPr>
      <w:r>
        <w:rPr>
          <w:rFonts w:hint="eastAsia" w:ascii="仿宋" w:hAnsi="仿宋" w:eastAsia="仿宋" w:cs="仿宋"/>
          <w:color w:val="auto"/>
          <w:spacing w:val="-1"/>
          <w:sz w:val="22"/>
          <w:szCs w:val="22"/>
        </w:rPr>
        <w:t>⑴仅对部分服务</w:t>
      </w:r>
      <w:r>
        <w:rPr>
          <w:rFonts w:hint="eastAsia" w:ascii="仿宋" w:hAnsi="仿宋" w:eastAsia="仿宋" w:cs="仿宋"/>
          <w:color w:val="auto"/>
          <w:sz w:val="22"/>
          <w:szCs w:val="22"/>
        </w:rPr>
        <w:t xml:space="preserve">按照原来的合同价格和条款予以接受；                        </w:t>
      </w:r>
      <w:r>
        <w:rPr>
          <w:rFonts w:hint="eastAsia" w:ascii="仿宋" w:hAnsi="仿宋" w:eastAsia="仿宋" w:cs="仿宋"/>
          <w:color w:val="auto"/>
          <w:spacing w:val="-2"/>
          <w:sz w:val="22"/>
          <w:szCs w:val="22"/>
        </w:rPr>
        <w:t>⑵取消</w:t>
      </w:r>
      <w:r>
        <w:rPr>
          <w:rFonts w:hint="eastAsia" w:ascii="仿宋" w:hAnsi="仿宋" w:eastAsia="仿宋" w:cs="仿宋"/>
          <w:color w:val="auto"/>
          <w:spacing w:val="-1"/>
          <w:sz w:val="22"/>
          <w:szCs w:val="22"/>
        </w:rPr>
        <w:t>对所剩服务的采购，并按双方商定的金额向乙方支付部分完成服务的费用。</w:t>
      </w:r>
    </w:p>
    <w:p>
      <w:pPr>
        <w:spacing w:before="1" w:line="241" w:lineRule="auto"/>
        <w:ind w:left="474"/>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1</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3</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.争议的解决</w:t>
      </w:r>
    </w:p>
    <w:p>
      <w:pPr>
        <w:spacing w:before="141" w:line="359" w:lineRule="auto"/>
        <w:ind w:left="25" w:right="7" w:firstLine="449"/>
        <w:rPr>
          <w:rFonts w:ascii="仿宋" w:hAnsi="仿宋" w:eastAsia="仿宋" w:cs="仿宋"/>
          <w:color w:val="auto"/>
          <w:sz w:val="22"/>
          <w:szCs w:val="22"/>
        </w:rPr>
      </w:pPr>
      <w:r>
        <w:rPr>
          <w:rFonts w:hint="eastAsia" w:ascii="仿宋" w:hAnsi="仿宋" w:eastAsia="仿宋" w:cs="仿宋"/>
          <w:color w:val="auto"/>
          <w:spacing w:val="-4"/>
          <w:sz w:val="22"/>
          <w:szCs w:val="22"/>
        </w:rPr>
        <w:t>13.1 因执行本合同所发生</w:t>
      </w:r>
      <w:r>
        <w:rPr>
          <w:rFonts w:hint="eastAsia" w:ascii="仿宋" w:hAnsi="仿宋" w:eastAsia="仿宋" w:cs="仿宋"/>
          <w:color w:val="auto"/>
          <w:spacing w:val="-3"/>
          <w:sz w:val="22"/>
          <w:szCs w:val="22"/>
        </w:rPr>
        <w:t>的</w:t>
      </w:r>
      <w:r>
        <w:rPr>
          <w:rFonts w:hint="eastAsia" w:ascii="仿宋" w:hAnsi="仿宋" w:eastAsia="仿宋" w:cs="仿宋"/>
          <w:color w:val="auto"/>
          <w:spacing w:val="-2"/>
          <w:sz w:val="22"/>
          <w:szCs w:val="22"/>
        </w:rPr>
        <w:t>或与本合同有关的一切争议,双方应通过友好协商解决。</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如果协商开始后六十 (60) 天还不能解决，</w:t>
      </w:r>
      <w:r>
        <w:rPr>
          <w:rFonts w:hint="eastAsia" w:ascii="仿宋" w:hAnsi="仿宋" w:eastAsia="仿宋" w:cs="仿宋"/>
          <w:color w:val="auto"/>
          <w:spacing w:val="-1"/>
          <w:sz w:val="22"/>
          <w:szCs w:val="22"/>
        </w:rPr>
        <w:t>任何一方均可按中华人民共和国有关法律的</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rPr>
        <w:t>规定提交仲裁。仲裁地点为采购</w:t>
      </w:r>
      <w:r>
        <w:rPr>
          <w:rFonts w:hint="eastAsia" w:ascii="仿宋" w:hAnsi="仿宋" w:eastAsia="仿宋" w:cs="仿宋"/>
          <w:color w:val="auto"/>
          <w:sz w:val="22"/>
          <w:szCs w:val="22"/>
        </w:rPr>
        <w:t>人所在地的仲裁委员会。</w:t>
      </w:r>
    </w:p>
    <w:p>
      <w:pPr>
        <w:spacing w:line="223" w:lineRule="auto"/>
        <w:ind w:left="474"/>
        <w:rPr>
          <w:rFonts w:ascii="仿宋" w:hAnsi="仿宋" w:eastAsia="仿宋" w:cs="仿宋"/>
          <w:color w:val="auto"/>
          <w:sz w:val="22"/>
          <w:szCs w:val="22"/>
        </w:rPr>
      </w:pPr>
      <w:r>
        <w:rPr>
          <w:rFonts w:hint="eastAsia" w:ascii="仿宋" w:hAnsi="仿宋" w:eastAsia="仿宋" w:cs="仿宋"/>
          <w:color w:val="auto"/>
          <w:spacing w:val="-4"/>
          <w:sz w:val="22"/>
          <w:szCs w:val="22"/>
        </w:rPr>
        <w:t>1</w:t>
      </w:r>
      <w:r>
        <w:rPr>
          <w:rFonts w:hint="eastAsia" w:ascii="仿宋" w:hAnsi="仿宋" w:eastAsia="仿宋" w:cs="仿宋"/>
          <w:color w:val="auto"/>
          <w:spacing w:val="-3"/>
          <w:sz w:val="22"/>
          <w:szCs w:val="22"/>
        </w:rPr>
        <w:t>3.2 仲裁裁决应为最终裁决，对双方均具有约束力。</w:t>
      </w:r>
    </w:p>
    <w:p>
      <w:pPr>
        <w:spacing w:before="161" w:line="223" w:lineRule="auto"/>
        <w:ind w:left="474"/>
        <w:rPr>
          <w:rFonts w:ascii="仿宋" w:hAnsi="仿宋" w:eastAsia="仿宋" w:cs="仿宋"/>
          <w:color w:val="auto"/>
          <w:sz w:val="22"/>
          <w:szCs w:val="22"/>
        </w:rPr>
      </w:pPr>
      <w:r>
        <w:rPr>
          <w:rFonts w:hint="eastAsia" w:ascii="仿宋" w:hAnsi="仿宋" w:eastAsia="仿宋" w:cs="仿宋"/>
          <w:color w:val="auto"/>
          <w:spacing w:val="-3"/>
          <w:sz w:val="22"/>
          <w:szCs w:val="22"/>
        </w:rPr>
        <w:t>13.3 仲裁费除仲裁机关另有裁决外均应由败诉方负担</w:t>
      </w:r>
      <w:r>
        <w:rPr>
          <w:rFonts w:hint="eastAsia" w:ascii="仿宋" w:hAnsi="仿宋" w:eastAsia="仿宋" w:cs="仿宋"/>
          <w:color w:val="auto"/>
          <w:spacing w:val="-2"/>
          <w:sz w:val="22"/>
          <w:szCs w:val="22"/>
        </w:rPr>
        <w:t>。</w:t>
      </w:r>
    </w:p>
    <w:p>
      <w:pPr>
        <w:spacing w:before="162" w:line="220" w:lineRule="auto"/>
        <w:ind w:left="474"/>
        <w:rPr>
          <w:rFonts w:ascii="仿宋" w:hAnsi="仿宋" w:eastAsia="仿宋" w:cs="仿宋"/>
          <w:color w:val="auto"/>
          <w:sz w:val="22"/>
          <w:szCs w:val="22"/>
        </w:rPr>
      </w:pPr>
      <w:r>
        <w:rPr>
          <w:rFonts w:hint="eastAsia" w:ascii="仿宋" w:hAnsi="仿宋" w:eastAsia="仿宋" w:cs="仿宋"/>
          <w:color w:val="auto"/>
          <w:spacing w:val="-4"/>
          <w:sz w:val="22"/>
          <w:szCs w:val="22"/>
        </w:rPr>
        <w:t>13.4</w:t>
      </w:r>
      <w:r>
        <w:rPr>
          <w:rFonts w:hint="eastAsia" w:ascii="仿宋" w:hAnsi="仿宋" w:eastAsia="仿宋" w:cs="仿宋"/>
          <w:color w:val="auto"/>
          <w:spacing w:val="-2"/>
          <w:sz w:val="22"/>
          <w:szCs w:val="22"/>
        </w:rPr>
        <w:t xml:space="preserve"> 在仲裁期间，除正在进行仲裁的部分外，本合同其它部分应继续执行。</w:t>
      </w:r>
    </w:p>
    <w:p>
      <w:pPr>
        <w:spacing w:before="167" w:line="290" w:lineRule="exact"/>
        <w:ind w:left="474"/>
        <w:rPr>
          <w:rFonts w:ascii="仿宋" w:hAnsi="仿宋" w:eastAsia="仿宋" w:cs="仿宋"/>
          <w:color w:val="auto"/>
          <w:sz w:val="22"/>
          <w:szCs w:val="22"/>
        </w:rPr>
      </w:pPr>
      <w:r>
        <w:rPr>
          <w:rFonts w:hint="eastAsia" w:ascii="仿宋" w:hAnsi="仿宋" w:eastAsia="仿宋" w:cs="仿宋"/>
          <w:color w:val="auto"/>
          <w:spacing w:val="-6"/>
          <w:position w:val="1"/>
          <w:sz w:val="22"/>
          <w:szCs w:val="22"/>
          <w14:textOutline w14:w="4013" w14:cap="sq" w14:cmpd="sng" w14:algn="ctr">
            <w14:solidFill>
              <w14:srgbClr w14:val="000000"/>
            </w14:solidFill>
            <w14:prstDash w14:val="solid"/>
            <w14:bevel/>
          </w14:textOutline>
        </w:rPr>
        <w:t>1</w:t>
      </w:r>
      <w:r>
        <w:rPr>
          <w:rFonts w:hint="eastAsia" w:ascii="仿宋" w:hAnsi="仿宋" w:eastAsia="仿宋" w:cs="仿宋"/>
          <w:color w:val="auto"/>
          <w:spacing w:val="-4"/>
          <w:position w:val="1"/>
          <w:sz w:val="22"/>
          <w:szCs w:val="22"/>
          <w14:textOutline w14:w="4013" w14:cap="sq" w14:cmpd="sng" w14:algn="ctr">
            <w14:solidFill>
              <w14:srgbClr w14:val="000000"/>
            </w14:solidFill>
            <w14:prstDash w14:val="solid"/>
            <w14:bevel/>
          </w14:textOutline>
        </w:rPr>
        <w:t>4.通知</w:t>
      </w:r>
    </w:p>
    <w:p>
      <w:pPr>
        <w:spacing w:before="138" w:line="359" w:lineRule="auto"/>
        <w:ind w:left="30" w:right="308" w:firstLine="444"/>
        <w:rPr>
          <w:rFonts w:ascii="仿宋" w:hAnsi="仿宋" w:eastAsia="仿宋" w:cs="仿宋"/>
          <w:color w:val="auto"/>
          <w:sz w:val="22"/>
          <w:szCs w:val="22"/>
        </w:rPr>
      </w:pPr>
      <w:r>
        <w:rPr>
          <w:rFonts w:hint="eastAsia" w:ascii="仿宋" w:hAnsi="仿宋" w:eastAsia="仿宋" w:cs="仿宋"/>
          <w:color w:val="auto"/>
          <w:spacing w:val="-4"/>
          <w:sz w:val="22"/>
          <w:szCs w:val="22"/>
        </w:rPr>
        <w:t>14</w:t>
      </w:r>
      <w:r>
        <w:rPr>
          <w:rFonts w:hint="eastAsia" w:ascii="仿宋" w:hAnsi="仿宋" w:eastAsia="仿宋" w:cs="仿宋"/>
          <w:color w:val="auto"/>
          <w:spacing w:val="-2"/>
          <w:sz w:val="22"/>
          <w:szCs w:val="22"/>
        </w:rPr>
        <w:t>.1 本合同一方给对方的通知应用书面形式送到合同专用条款中规定的对方的地</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址。传真要经书面</w:t>
      </w:r>
      <w:r>
        <w:rPr>
          <w:rFonts w:hint="eastAsia" w:ascii="仿宋" w:hAnsi="仿宋" w:eastAsia="仿宋" w:cs="仿宋"/>
          <w:color w:val="auto"/>
          <w:spacing w:val="-1"/>
          <w:sz w:val="22"/>
          <w:szCs w:val="22"/>
        </w:rPr>
        <w:t>确认。</w:t>
      </w:r>
    </w:p>
    <w:p>
      <w:pPr>
        <w:spacing w:before="1" w:line="223" w:lineRule="auto"/>
        <w:ind w:left="474"/>
        <w:rPr>
          <w:rFonts w:ascii="仿宋" w:hAnsi="仿宋" w:eastAsia="仿宋" w:cs="仿宋"/>
          <w:color w:val="auto"/>
          <w:sz w:val="22"/>
          <w:szCs w:val="22"/>
        </w:rPr>
      </w:pPr>
      <w:r>
        <w:rPr>
          <w:rFonts w:hint="eastAsia" w:ascii="仿宋" w:hAnsi="仿宋" w:eastAsia="仿宋" w:cs="仿宋"/>
          <w:color w:val="auto"/>
          <w:spacing w:val="-10"/>
          <w:sz w:val="22"/>
          <w:szCs w:val="22"/>
        </w:rPr>
        <w:t>14</w:t>
      </w:r>
      <w:r>
        <w:rPr>
          <w:rFonts w:hint="eastAsia" w:ascii="仿宋" w:hAnsi="仿宋" w:eastAsia="仿宋" w:cs="仿宋"/>
          <w:color w:val="auto"/>
          <w:spacing w:val="-7"/>
          <w:sz w:val="22"/>
          <w:szCs w:val="22"/>
        </w:rPr>
        <w:t>.</w:t>
      </w:r>
      <w:r>
        <w:rPr>
          <w:rFonts w:hint="eastAsia" w:ascii="仿宋" w:hAnsi="仿宋" w:eastAsia="仿宋" w:cs="仿宋"/>
          <w:color w:val="auto"/>
          <w:spacing w:val="-5"/>
          <w:sz w:val="22"/>
          <w:szCs w:val="22"/>
        </w:rPr>
        <w:t>2 通知以送到日期或通知书的生效日期为生效日期，两者中以晚的一个日期为准。</w:t>
      </w:r>
    </w:p>
    <w:p>
      <w:pPr>
        <w:spacing w:before="161" w:line="242" w:lineRule="auto"/>
        <w:ind w:left="474"/>
        <w:rPr>
          <w:rFonts w:ascii="仿宋" w:hAnsi="仿宋" w:eastAsia="仿宋" w:cs="仿宋"/>
          <w:color w:val="auto"/>
          <w:sz w:val="22"/>
          <w:szCs w:val="22"/>
        </w:rPr>
      </w:pP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1</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5.税款</w:t>
      </w:r>
    </w:p>
    <w:p>
      <w:pPr>
        <w:spacing w:before="137" w:line="360" w:lineRule="auto"/>
        <w:ind w:left="25" w:right="188" w:firstLine="449"/>
        <w:rPr>
          <w:rFonts w:ascii="仿宋" w:hAnsi="仿宋" w:eastAsia="仿宋" w:cs="仿宋"/>
          <w:color w:val="auto"/>
          <w:sz w:val="22"/>
          <w:szCs w:val="22"/>
        </w:rPr>
      </w:pPr>
      <w:r>
        <w:rPr>
          <w:rFonts w:hint="eastAsia" w:ascii="仿宋" w:hAnsi="仿宋" w:eastAsia="仿宋" w:cs="仿宋"/>
          <w:color w:val="auto"/>
          <w:spacing w:val="-8"/>
          <w:sz w:val="22"/>
          <w:szCs w:val="22"/>
        </w:rPr>
        <w:t>15.1 按</w:t>
      </w:r>
      <w:r>
        <w:rPr>
          <w:rFonts w:hint="eastAsia" w:ascii="仿宋" w:hAnsi="仿宋" w:eastAsia="仿宋" w:cs="仿宋"/>
          <w:color w:val="auto"/>
          <w:spacing w:val="-4"/>
          <w:sz w:val="22"/>
          <w:szCs w:val="22"/>
        </w:rPr>
        <w:t>照中华人民共和国税法和有关部门的规定，甲方需交纳的与本合同有关的一</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切税</w:t>
      </w:r>
      <w:r>
        <w:rPr>
          <w:rFonts w:hint="eastAsia" w:ascii="仿宋" w:hAnsi="仿宋" w:eastAsia="仿宋" w:cs="仿宋"/>
          <w:color w:val="auto"/>
          <w:spacing w:val="-1"/>
          <w:sz w:val="22"/>
          <w:szCs w:val="22"/>
        </w:rPr>
        <w:t>费均应由甲方负担。</w:t>
      </w:r>
    </w:p>
    <w:p>
      <w:pPr>
        <w:spacing w:before="2" w:line="359" w:lineRule="auto"/>
        <w:ind w:left="25" w:right="188" w:firstLine="449"/>
        <w:rPr>
          <w:rFonts w:ascii="仿宋" w:hAnsi="仿宋" w:eastAsia="仿宋" w:cs="仿宋"/>
          <w:color w:val="auto"/>
          <w:sz w:val="22"/>
          <w:szCs w:val="22"/>
        </w:rPr>
      </w:pPr>
      <w:r>
        <w:rPr>
          <w:rFonts w:hint="eastAsia" w:ascii="仿宋" w:hAnsi="仿宋" w:eastAsia="仿宋" w:cs="仿宋"/>
          <w:color w:val="auto"/>
          <w:spacing w:val="-8"/>
          <w:sz w:val="22"/>
          <w:szCs w:val="22"/>
        </w:rPr>
        <w:t>15.2 按</w:t>
      </w:r>
      <w:r>
        <w:rPr>
          <w:rFonts w:hint="eastAsia" w:ascii="仿宋" w:hAnsi="仿宋" w:eastAsia="仿宋" w:cs="仿宋"/>
          <w:color w:val="auto"/>
          <w:spacing w:val="-4"/>
          <w:sz w:val="22"/>
          <w:szCs w:val="22"/>
        </w:rPr>
        <w:t>照中华人民共和国税法和有关部门的规定，乙方需交纳的与本合同有关的一</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切税</w:t>
      </w:r>
      <w:r>
        <w:rPr>
          <w:rFonts w:hint="eastAsia" w:ascii="仿宋" w:hAnsi="仿宋" w:eastAsia="仿宋" w:cs="仿宋"/>
          <w:color w:val="auto"/>
          <w:spacing w:val="-1"/>
          <w:sz w:val="22"/>
          <w:szCs w:val="22"/>
        </w:rPr>
        <w:t>费均应由乙方负担。</w:t>
      </w:r>
    </w:p>
    <w:p>
      <w:pPr>
        <w:spacing w:before="1" w:line="241" w:lineRule="auto"/>
        <w:ind w:left="474"/>
        <w:rPr>
          <w:rFonts w:ascii="仿宋" w:hAnsi="仿宋" w:eastAsia="仿宋" w:cs="仿宋"/>
          <w:color w:val="auto"/>
          <w:sz w:val="22"/>
          <w:szCs w:val="22"/>
        </w:rPr>
      </w:pP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1</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6.其他</w:t>
      </w:r>
    </w:p>
    <w:p>
      <w:pPr>
        <w:spacing w:before="139" w:line="359" w:lineRule="auto"/>
        <w:ind w:left="27" w:right="172" w:firstLine="447"/>
        <w:rPr>
          <w:rFonts w:ascii="仿宋" w:hAnsi="仿宋" w:eastAsia="仿宋" w:cs="仿宋"/>
          <w:color w:val="auto"/>
          <w:sz w:val="22"/>
          <w:szCs w:val="22"/>
        </w:rPr>
      </w:pPr>
      <w:r>
        <w:rPr>
          <w:rFonts w:hint="eastAsia" w:ascii="仿宋" w:hAnsi="仿宋" w:eastAsia="仿宋" w:cs="仿宋"/>
          <w:color w:val="auto"/>
          <w:spacing w:val="-8"/>
          <w:sz w:val="22"/>
          <w:szCs w:val="22"/>
        </w:rPr>
        <w:t>16.1 乙</w:t>
      </w:r>
      <w:r>
        <w:rPr>
          <w:rFonts w:hint="eastAsia" w:ascii="仿宋" w:hAnsi="仿宋" w:eastAsia="仿宋" w:cs="仿宋"/>
          <w:color w:val="auto"/>
          <w:spacing w:val="-6"/>
          <w:sz w:val="22"/>
          <w:szCs w:val="22"/>
        </w:rPr>
        <w:t>方</w:t>
      </w:r>
      <w:r>
        <w:rPr>
          <w:rFonts w:hint="eastAsia" w:ascii="仿宋" w:hAnsi="仿宋" w:eastAsia="仿宋" w:cs="仿宋"/>
          <w:color w:val="auto"/>
          <w:spacing w:val="-4"/>
          <w:sz w:val="22"/>
          <w:szCs w:val="22"/>
        </w:rPr>
        <w:t>和乙方工作人员应对甲方提供的资料，以及对在项目实施过程中知悉的秘</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密 (包括不限于国家秘密、科研秘密、商业秘密、群众</w:t>
      </w:r>
      <w:r>
        <w:rPr>
          <w:rFonts w:hint="eastAsia" w:ascii="仿宋" w:hAnsi="仿宋" w:eastAsia="仿宋" w:cs="仿宋"/>
          <w:color w:val="auto"/>
          <w:spacing w:val="-1"/>
          <w:sz w:val="22"/>
          <w:szCs w:val="22"/>
        </w:rPr>
        <w:t>个人信息等所有秘密) 履行保密</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义务，不得就所涉</w:t>
      </w:r>
      <w:r>
        <w:rPr>
          <w:rFonts w:hint="eastAsia" w:ascii="仿宋" w:hAnsi="仿宋" w:eastAsia="仿宋" w:cs="仿宋"/>
          <w:color w:val="auto"/>
          <w:spacing w:val="-1"/>
          <w:sz w:val="22"/>
          <w:szCs w:val="22"/>
        </w:rPr>
        <w:t>及的秘密及敏感信息以单位或者个人名义公开披露和公开发表观点。</w:t>
      </w:r>
    </w:p>
    <w:p>
      <w:pPr>
        <w:spacing w:before="1" w:line="221" w:lineRule="auto"/>
        <w:ind w:left="474"/>
        <w:rPr>
          <w:rFonts w:ascii="仿宋" w:hAnsi="仿宋" w:eastAsia="仿宋" w:cs="仿宋"/>
          <w:color w:val="auto"/>
          <w:sz w:val="22"/>
          <w:szCs w:val="22"/>
        </w:rPr>
      </w:pPr>
      <w:r>
        <w:rPr>
          <w:rFonts w:hint="eastAsia" w:ascii="仿宋" w:hAnsi="仿宋" w:eastAsia="仿宋" w:cs="仿宋"/>
          <w:color w:val="auto"/>
          <w:spacing w:val="-3"/>
          <w:sz w:val="22"/>
          <w:szCs w:val="22"/>
        </w:rPr>
        <w:t>16.2 本合同应按照中华人民共和国的现行法律进行解</w:t>
      </w:r>
      <w:r>
        <w:rPr>
          <w:rFonts w:hint="eastAsia" w:ascii="仿宋" w:hAnsi="仿宋" w:eastAsia="仿宋" w:cs="仿宋"/>
          <w:color w:val="auto"/>
          <w:spacing w:val="-1"/>
          <w:sz w:val="22"/>
          <w:szCs w:val="22"/>
        </w:rPr>
        <w:t>释</w:t>
      </w:r>
      <w:r>
        <w:rPr>
          <w:rFonts w:hint="eastAsia" w:ascii="仿宋" w:hAnsi="仿宋" w:eastAsia="仿宋" w:cs="仿宋"/>
          <w:color w:val="auto"/>
          <w:sz w:val="22"/>
          <w:szCs w:val="22"/>
        </w:rPr>
        <w:t>。</w:t>
      </w:r>
    </w:p>
    <w:p>
      <w:pPr>
        <w:spacing w:before="163" w:line="222" w:lineRule="auto"/>
        <w:ind w:left="474"/>
        <w:rPr>
          <w:rFonts w:ascii="仿宋" w:hAnsi="仿宋" w:eastAsia="仿宋" w:cs="仿宋"/>
          <w:color w:val="auto"/>
          <w:sz w:val="22"/>
          <w:szCs w:val="22"/>
        </w:rPr>
      </w:pPr>
      <w:r>
        <w:rPr>
          <w:rFonts w:hint="eastAsia" w:ascii="仿宋" w:hAnsi="仿宋" w:eastAsia="仿宋" w:cs="仿宋"/>
          <w:color w:val="auto"/>
          <w:spacing w:val="-4"/>
          <w:sz w:val="22"/>
          <w:szCs w:val="22"/>
        </w:rPr>
        <w:t>16.3</w:t>
      </w:r>
      <w:r>
        <w:rPr>
          <w:rFonts w:hint="eastAsia" w:ascii="仿宋" w:hAnsi="仿宋" w:eastAsia="仿宋" w:cs="仿宋"/>
          <w:color w:val="auto"/>
          <w:spacing w:val="-3"/>
          <w:sz w:val="22"/>
          <w:szCs w:val="22"/>
        </w:rPr>
        <w:t xml:space="preserve"> </w:t>
      </w:r>
      <w:r>
        <w:rPr>
          <w:rFonts w:hint="eastAsia" w:ascii="仿宋" w:hAnsi="仿宋" w:eastAsia="仿宋" w:cs="仿宋"/>
          <w:color w:val="auto"/>
          <w:spacing w:val="-2"/>
          <w:sz w:val="22"/>
          <w:szCs w:val="22"/>
        </w:rPr>
        <w:t>本合同语言为简体中文，双方交换的与合同有关的信函均按此书写。</w:t>
      </w:r>
    </w:p>
    <w:p>
      <w:pPr>
        <w:spacing w:before="165" w:line="223" w:lineRule="auto"/>
        <w:ind w:left="474"/>
        <w:rPr>
          <w:rFonts w:ascii="仿宋" w:hAnsi="仿宋" w:eastAsia="仿宋" w:cs="仿宋"/>
          <w:color w:val="auto"/>
          <w:sz w:val="22"/>
          <w:szCs w:val="22"/>
        </w:rPr>
      </w:pPr>
      <w:r>
        <w:rPr>
          <w:rFonts w:hint="eastAsia" w:ascii="仿宋" w:hAnsi="仿宋" w:eastAsia="仿宋" w:cs="仿宋"/>
          <w:color w:val="auto"/>
          <w:spacing w:val="-1"/>
          <w:sz w:val="22"/>
          <w:szCs w:val="22"/>
        </w:rPr>
        <w:t>16.4 除技术规范中另有规定外,计量单位</w:t>
      </w:r>
      <w:r>
        <w:rPr>
          <w:rFonts w:hint="eastAsia" w:ascii="仿宋" w:hAnsi="仿宋" w:eastAsia="仿宋" w:cs="仿宋"/>
          <w:color w:val="auto"/>
          <w:sz w:val="22"/>
          <w:szCs w:val="22"/>
        </w:rPr>
        <w:t>均使用中华人民共和国法定计量单位。</w:t>
      </w:r>
    </w:p>
    <w:p>
      <w:pPr>
        <w:spacing w:before="162" w:line="242" w:lineRule="auto"/>
        <w:ind w:left="474"/>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17.</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合同生效</w:t>
      </w:r>
    </w:p>
    <w:p>
      <w:pPr>
        <w:spacing w:before="139" w:line="220" w:lineRule="auto"/>
        <w:ind w:left="474"/>
        <w:rPr>
          <w:rFonts w:ascii="仿宋" w:hAnsi="仿宋" w:eastAsia="仿宋" w:cs="仿宋"/>
          <w:color w:val="auto"/>
          <w:sz w:val="22"/>
          <w:szCs w:val="22"/>
        </w:rPr>
      </w:pPr>
      <w:r>
        <w:rPr>
          <w:rFonts w:hint="eastAsia" w:ascii="仿宋" w:hAnsi="仿宋" w:eastAsia="仿宋" w:cs="仿宋"/>
          <w:color w:val="auto"/>
          <w:spacing w:val="-4"/>
          <w:sz w:val="22"/>
          <w:szCs w:val="22"/>
        </w:rPr>
        <w:t>17.1 本合同在甲乙双方盖公章后生效</w:t>
      </w:r>
      <w:r>
        <w:rPr>
          <w:rFonts w:hint="eastAsia" w:ascii="仿宋" w:hAnsi="仿宋" w:eastAsia="仿宋" w:cs="仿宋"/>
          <w:color w:val="auto"/>
          <w:spacing w:val="-2"/>
          <w:sz w:val="22"/>
          <w:szCs w:val="22"/>
        </w:rPr>
        <w:t>。</w:t>
      </w:r>
    </w:p>
    <w:p>
      <w:pPr>
        <w:rPr>
          <w:rFonts w:ascii="仿宋" w:hAnsi="仿宋" w:eastAsia="仿宋" w:cs="仿宋"/>
          <w:color w:val="auto"/>
        </w:rPr>
        <w:sectPr>
          <w:headerReference r:id="rId17" w:type="default"/>
          <w:footerReference r:id="rId18" w:type="default"/>
          <w:pgSz w:w="11906" w:h="16839"/>
          <w:pgMar w:top="1231" w:right="1606" w:bottom="1197" w:left="1785" w:header="991" w:footer="982" w:gutter="0"/>
          <w:pgNumType w:fmt="decimal"/>
          <w:cols w:space="720" w:num="1"/>
        </w:sectPr>
      </w:pPr>
    </w:p>
    <w:p>
      <w:pPr>
        <w:spacing w:before="259" w:line="228" w:lineRule="auto"/>
        <w:ind w:left="2309"/>
        <w:outlineLvl w:val="0"/>
        <w:rPr>
          <w:rFonts w:ascii="仿宋" w:hAnsi="仿宋" w:eastAsia="仿宋" w:cs="仿宋"/>
          <w:color w:val="auto"/>
          <w:sz w:val="35"/>
          <w:szCs w:val="35"/>
        </w:rPr>
      </w:pPr>
      <w:bookmarkStart w:id="27" w:name="_bookmark17"/>
      <w:bookmarkEnd w:id="27"/>
      <w:bookmarkStart w:id="28" w:name="_Toc24295"/>
      <w:r>
        <w:rPr>
          <w:rFonts w:hint="eastAsia" w:ascii="仿宋" w:hAnsi="仿宋" w:eastAsia="仿宋" w:cs="仿宋"/>
          <w:color w:val="auto"/>
          <w:spacing w:val="7"/>
          <w:sz w:val="35"/>
          <w:szCs w:val="35"/>
          <w14:textOutline w14:w="6540" w14:cap="sq" w14:cmpd="sng" w14:algn="ctr">
            <w14:solidFill>
              <w14:srgbClr w14:val="000000"/>
            </w14:solidFill>
            <w14:prstDash w14:val="solid"/>
            <w14:bevel/>
          </w14:textOutline>
        </w:rPr>
        <w:t>第六部分</w:t>
      </w:r>
      <w:r>
        <w:rPr>
          <w:rFonts w:hint="eastAsia" w:ascii="仿宋" w:hAnsi="仿宋" w:eastAsia="仿宋" w:cs="仿宋"/>
          <w:color w:val="auto"/>
          <w:spacing w:val="7"/>
          <w:sz w:val="35"/>
          <w:szCs w:val="35"/>
        </w:rPr>
        <w:t xml:space="preserve"> </w:t>
      </w:r>
      <w:r>
        <w:rPr>
          <w:rFonts w:hint="eastAsia" w:ascii="仿宋" w:hAnsi="仿宋" w:eastAsia="仿宋" w:cs="仿宋"/>
          <w:color w:val="auto"/>
          <w:spacing w:val="7"/>
          <w:sz w:val="35"/>
          <w:szCs w:val="35"/>
          <w14:textOutline w14:w="6540" w14:cap="sq" w14:cmpd="sng" w14:algn="ctr">
            <w14:solidFill>
              <w14:srgbClr w14:val="000000"/>
            </w14:solidFill>
            <w14:prstDash w14:val="solid"/>
            <w14:bevel/>
          </w14:textOutline>
        </w:rPr>
        <w:t>投标文件格式</w:t>
      </w:r>
      <w:bookmarkEnd w:id="28"/>
    </w:p>
    <w:p>
      <w:pPr>
        <w:spacing w:line="397" w:lineRule="auto"/>
        <w:rPr>
          <w:rFonts w:ascii="仿宋" w:hAnsi="仿宋" w:eastAsia="仿宋" w:cs="仿宋"/>
          <w:color w:val="auto"/>
        </w:rPr>
      </w:pPr>
    </w:p>
    <w:p>
      <w:pPr>
        <w:spacing w:before="91" w:line="223" w:lineRule="auto"/>
        <w:ind w:right="14"/>
        <w:jc w:val="right"/>
        <w:rPr>
          <w:rFonts w:ascii="仿宋" w:hAnsi="仿宋" w:eastAsia="仿宋" w:cs="仿宋"/>
          <w:color w:val="auto"/>
          <w:sz w:val="28"/>
          <w:szCs w:val="28"/>
        </w:rPr>
      </w:pPr>
      <w:r>
        <w:rPr>
          <w:rFonts w:hint="eastAsia" w:ascii="仿宋" w:hAnsi="仿宋" w:eastAsia="仿宋" w:cs="仿宋"/>
          <w:color w:val="auto"/>
          <w:spacing w:val="22"/>
          <w:sz w:val="28"/>
          <w:szCs w:val="28"/>
          <w14:textOutline w14:w="5105" w14:cap="sq" w14:cmpd="sng" w14:algn="ctr">
            <w14:solidFill>
              <w14:srgbClr w14:val="000000"/>
            </w14:solidFill>
            <w14:prstDash w14:val="solid"/>
            <w14:bevel/>
          </w14:textOutline>
        </w:rPr>
        <w:t>(</w:t>
      </w:r>
      <w:r>
        <w:rPr>
          <w:rFonts w:hint="eastAsia" w:ascii="仿宋" w:hAnsi="仿宋" w:eastAsia="仿宋" w:cs="仿宋"/>
          <w:color w:val="auto"/>
          <w:spacing w:val="17"/>
          <w:sz w:val="28"/>
          <w:szCs w:val="28"/>
          <w14:textOutline w14:w="5105" w14:cap="sq" w14:cmpd="sng" w14:algn="ctr">
            <w14:solidFill>
              <w14:srgbClr w14:val="000000"/>
            </w14:solidFill>
            <w14:prstDash w14:val="solid"/>
            <w14:bevel/>
          </w14:textOutline>
        </w:rPr>
        <w:t>正本/副本)</w:t>
      </w:r>
    </w:p>
    <w:p>
      <w:pPr>
        <w:spacing w:line="312" w:lineRule="auto"/>
        <w:rPr>
          <w:rFonts w:ascii="仿宋" w:hAnsi="仿宋" w:eastAsia="仿宋" w:cs="仿宋"/>
          <w:color w:val="auto"/>
        </w:rPr>
      </w:pPr>
    </w:p>
    <w:p>
      <w:pPr>
        <w:spacing w:line="313" w:lineRule="auto"/>
        <w:rPr>
          <w:rFonts w:ascii="仿宋" w:hAnsi="仿宋" w:eastAsia="仿宋" w:cs="仿宋"/>
          <w:color w:val="auto"/>
        </w:rPr>
      </w:pPr>
    </w:p>
    <w:p>
      <w:pPr>
        <w:spacing w:before="140" w:line="1387" w:lineRule="exact"/>
        <w:ind w:left="3313"/>
        <w:rPr>
          <w:rFonts w:ascii="仿宋" w:hAnsi="仿宋" w:eastAsia="仿宋" w:cs="仿宋"/>
          <w:color w:val="auto"/>
          <w:sz w:val="43"/>
          <w:szCs w:val="43"/>
        </w:rPr>
      </w:pPr>
      <w:r>
        <w:rPr>
          <w:rFonts w:hint="eastAsia" w:ascii="仿宋" w:hAnsi="仿宋" w:eastAsia="仿宋" w:cs="仿宋"/>
          <w:color w:val="auto"/>
          <w:spacing w:val="4"/>
          <w:position w:val="73"/>
          <w:sz w:val="43"/>
          <w:szCs w:val="43"/>
          <w:u w:val="single"/>
          <w14:textOutline w14:w="7975" w14:cap="sq" w14:cmpd="sng" w14:algn="ctr">
            <w14:solidFill>
              <w14:srgbClr w14:val="000000"/>
            </w14:solidFill>
            <w14:prstDash w14:val="solid"/>
            <w14:bevel/>
          </w14:textOutline>
        </w:rPr>
        <w:t>项</w:t>
      </w:r>
      <w:r>
        <w:rPr>
          <w:rFonts w:hint="eastAsia" w:ascii="仿宋" w:hAnsi="仿宋" w:eastAsia="仿宋" w:cs="仿宋"/>
          <w:color w:val="auto"/>
          <w:spacing w:val="3"/>
          <w:position w:val="73"/>
          <w:sz w:val="43"/>
          <w:szCs w:val="43"/>
          <w:u w:val="single"/>
          <w14:textOutline w14:w="7975" w14:cap="sq" w14:cmpd="sng" w14:algn="ctr">
            <w14:solidFill>
              <w14:srgbClr w14:val="000000"/>
            </w14:solidFill>
            <w14:prstDash w14:val="solid"/>
            <w14:bevel/>
          </w14:textOutline>
        </w:rPr>
        <w:t>目名称</w:t>
      </w:r>
    </w:p>
    <w:p>
      <w:pPr>
        <w:spacing w:before="1" w:line="227" w:lineRule="auto"/>
        <w:ind w:left="3313"/>
        <w:rPr>
          <w:rFonts w:ascii="仿宋" w:hAnsi="仿宋" w:eastAsia="仿宋" w:cs="仿宋"/>
          <w:color w:val="auto"/>
          <w:sz w:val="43"/>
          <w:szCs w:val="43"/>
          <w:u w:val="single"/>
        </w:rPr>
      </w:pPr>
      <w:r>
        <w:rPr>
          <w:rFonts w:hint="eastAsia" w:ascii="仿宋" w:hAnsi="仿宋" w:eastAsia="仿宋" w:cs="仿宋"/>
          <w:color w:val="auto"/>
          <w:spacing w:val="4"/>
          <w:sz w:val="43"/>
          <w:szCs w:val="43"/>
          <w:u w:val="single"/>
          <w14:textOutline w14:w="7975" w14:cap="sq" w14:cmpd="sng" w14:algn="ctr">
            <w14:solidFill>
              <w14:srgbClr w14:val="000000"/>
            </w14:solidFill>
            <w14:prstDash w14:val="solid"/>
            <w14:bevel/>
          </w14:textOutline>
        </w:rPr>
        <w:t>项</w:t>
      </w:r>
      <w:r>
        <w:rPr>
          <w:rFonts w:hint="eastAsia" w:ascii="仿宋" w:hAnsi="仿宋" w:eastAsia="仿宋" w:cs="仿宋"/>
          <w:color w:val="auto"/>
          <w:spacing w:val="3"/>
          <w:sz w:val="43"/>
          <w:szCs w:val="43"/>
          <w:u w:val="single"/>
          <w14:textOutline w14:w="7975" w14:cap="sq" w14:cmpd="sng" w14:algn="ctr">
            <w14:solidFill>
              <w14:srgbClr w14:val="000000"/>
            </w14:solidFill>
            <w14:prstDash w14:val="solid"/>
            <w14:bevel/>
          </w14:textOutline>
        </w:rPr>
        <w:t>目编号</w:t>
      </w:r>
    </w:p>
    <w:p>
      <w:pPr>
        <w:spacing w:line="293" w:lineRule="auto"/>
        <w:rPr>
          <w:rFonts w:ascii="仿宋" w:hAnsi="仿宋" w:eastAsia="仿宋" w:cs="仿宋"/>
          <w:color w:val="auto"/>
        </w:rPr>
      </w:pPr>
    </w:p>
    <w:p>
      <w:pPr>
        <w:spacing w:line="293" w:lineRule="auto"/>
        <w:rPr>
          <w:rFonts w:ascii="仿宋" w:hAnsi="仿宋" w:eastAsia="仿宋" w:cs="仿宋"/>
          <w:color w:val="auto"/>
        </w:rPr>
      </w:pPr>
    </w:p>
    <w:p>
      <w:pPr>
        <w:spacing w:line="294" w:lineRule="auto"/>
        <w:rPr>
          <w:rFonts w:ascii="仿宋" w:hAnsi="仿宋" w:eastAsia="仿宋" w:cs="仿宋"/>
          <w:color w:val="auto"/>
        </w:rPr>
      </w:pPr>
    </w:p>
    <w:p>
      <w:pPr>
        <w:spacing w:line="294" w:lineRule="auto"/>
        <w:rPr>
          <w:rFonts w:ascii="仿宋" w:hAnsi="仿宋" w:eastAsia="仿宋" w:cs="仿宋"/>
          <w:color w:val="auto"/>
        </w:rPr>
      </w:pPr>
    </w:p>
    <w:p>
      <w:pPr>
        <w:spacing w:before="231" w:line="225" w:lineRule="auto"/>
        <w:ind w:left="2766"/>
        <w:rPr>
          <w:rFonts w:ascii="仿宋" w:hAnsi="仿宋" w:eastAsia="仿宋" w:cs="仿宋"/>
          <w:color w:val="auto"/>
          <w:spacing w:val="1"/>
          <w:sz w:val="71"/>
          <w:szCs w:val="71"/>
          <w14:textOutline w14:w="13081" w14:cap="sq" w14:cmpd="sng" w14:algn="ctr">
            <w14:solidFill>
              <w14:srgbClr w14:val="000000"/>
            </w14:solidFill>
            <w14:prstDash w14:val="solid"/>
            <w14:bevel/>
          </w14:textOutline>
        </w:rPr>
      </w:pPr>
      <w:r>
        <w:rPr>
          <w:rFonts w:hint="eastAsia" w:ascii="仿宋" w:hAnsi="仿宋" w:eastAsia="仿宋" w:cs="仿宋"/>
          <w:color w:val="auto"/>
          <w:spacing w:val="1"/>
          <w:sz w:val="71"/>
          <w:szCs w:val="71"/>
          <w14:textOutline w14:w="13081" w14:cap="sq" w14:cmpd="sng" w14:algn="ctr">
            <w14:solidFill>
              <w14:srgbClr w14:val="000000"/>
            </w14:solidFill>
            <w14:prstDash w14:val="solid"/>
            <w14:bevel/>
          </w14:textOutline>
        </w:rPr>
        <w:t>投标文件</w:t>
      </w:r>
    </w:p>
    <w:p>
      <w:pPr>
        <w:pStyle w:val="8"/>
        <w:ind w:firstLine="0" w:firstLineChars="0"/>
        <w:jc w:val="center"/>
        <w:rPr>
          <w:rFonts w:eastAsia="仿宋"/>
          <w:color w:val="auto"/>
          <w:sz w:val="13"/>
          <w:szCs w:val="15"/>
        </w:rPr>
      </w:pPr>
      <w:r>
        <w:rPr>
          <w:rFonts w:hint="eastAsia" w:ascii="仿宋" w:hAnsi="仿宋" w:eastAsia="仿宋" w:cs="仿宋"/>
          <w:color w:val="auto"/>
          <w:spacing w:val="1"/>
          <w:sz w:val="32"/>
          <w:szCs w:val="32"/>
          <w14:textOutline w14:w="13081" w14:cap="sq" w14:cmpd="sng" w14:algn="ctr">
            <w14:solidFill>
              <w14:srgbClr w14:val="000000"/>
            </w14:solidFill>
            <w14:prstDash w14:val="solid"/>
            <w14:bevel/>
          </w14:textOutline>
        </w:rPr>
        <w:t>（第一册：资格证明文件）</w:t>
      </w: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8" w:lineRule="auto"/>
        <w:rPr>
          <w:rFonts w:ascii="仿宋" w:hAnsi="仿宋" w:eastAsia="仿宋" w:cs="仿宋"/>
          <w:color w:val="auto"/>
        </w:rPr>
      </w:pPr>
    </w:p>
    <w:p>
      <w:pPr>
        <w:spacing w:before="92" w:line="222" w:lineRule="auto"/>
        <w:ind w:left="2268"/>
        <w:rPr>
          <w:rFonts w:ascii="仿宋" w:hAnsi="仿宋" w:eastAsia="仿宋" w:cs="仿宋"/>
          <w:color w:val="auto"/>
          <w:sz w:val="28"/>
          <w:szCs w:val="28"/>
        </w:rPr>
      </w:pPr>
      <w:r>
        <w:rPr>
          <w:rFonts w:hint="eastAsia" w:ascii="仿宋" w:hAnsi="仿宋" w:eastAsia="仿宋" w:cs="仿宋"/>
          <w:color w:val="auto"/>
          <w:spacing w:val="-4"/>
          <w:sz w:val="28"/>
          <w:szCs w:val="28"/>
        </w:rPr>
        <w:t>投</w:t>
      </w:r>
      <w:r>
        <w:rPr>
          <w:rFonts w:hint="eastAsia" w:ascii="仿宋" w:hAnsi="仿宋" w:eastAsia="仿宋" w:cs="仿宋"/>
          <w:color w:val="auto"/>
          <w:spacing w:val="-3"/>
          <w:sz w:val="28"/>
          <w:szCs w:val="28"/>
        </w:rPr>
        <w:t xml:space="preserve"> </w:t>
      </w:r>
      <w:r>
        <w:rPr>
          <w:rFonts w:hint="eastAsia" w:ascii="仿宋" w:hAnsi="仿宋" w:eastAsia="仿宋" w:cs="仿宋"/>
          <w:color w:val="auto"/>
          <w:spacing w:val="-2"/>
          <w:sz w:val="28"/>
          <w:szCs w:val="28"/>
        </w:rPr>
        <w:t>标 人：</w:t>
      </w:r>
      <w:r>
        <w:rPr>
          <w:rFonts w:hint="eastAsia" w:ascii="仿宋" w:hAnsi="仿宋" w:eastAsia="仿宋" w:cs="仿宋"/>
          <w:color w:val="auto"/>
          <w:spacing w:val="-2"/>
          <w:sz w:val="28"/>
          <w:szCs w:val="28"/>
          <w:u w:val="single"/>
        </w:rPr>
        <w:t xml:space="preserve">  (加盖单位公章)</w:t>
      </w:r>
      <w:r>
        <w:rPr>
          <w:rFonts w:hint="eastAsia" w:ascii="仿宋" w:hAnsi="仿宋" w:eastAsia="仿宋" w:cs="仿宋"/>
          <w:color w:val="auto"/>
          <w:sz w:val="28"/>
          <w:szCs w:val="28"/>
          <w:u w:val="single"/>
        </w:rPr>
        <w:t xml:space="preserve"> </w:t>
      </w:r>
    </w:p>
    <w:p>
      <w:pPr>
        <w:spacing w:line="297" w:lineRule="auto"/>
        <w:rPr>
          <w:rFonts w:ascii="仿宋" w:hAnsi="仿宋" w:eastAsia="仿宋" w:cs="仿宋"/>
          <w:color w:val="auto"/>
        </w:rPr>
      </w:pPr>
    </w:p>
    <w:p>
      <w:pPr>
        <w:spacing w:before="91" w:line="224" w:lineRule="auto"/>
        <w:ind w:left="2328"/>
        <w:rPr>
          <w:rFonts w:ascii="仿宋" w:hAnsi="仿宋" w:eastAsia="仿宋" w:cs="仿宋"/>
          <w:color w:val="auto"/>
          <w:sz w:val="28"/>
          <w:szCs w:val="28"/>
        </w:rPr>
      </w:pPr>
      <w:r>
        <w:rPr>
          <w:rFonts w:hint="eastAsia" w:ascii="仿宋" w:hAnsi="仿宋" w:eastAsia="仿宋" w:cs="仿宋"/>
          <w:color w:val="auto"/>
          <w:spacing w:val="-28"/>
          <w:sz w:val="28"/>
          <w:szCs w:val="28"/>
        </w:rPr>
        <w:t>日</w:t>
      </w:r>
      <w:r>
        <w:rPr>
          <w:rFonts w:hint="eastAsia" w:ascii="仿宋" w:hAnsi="仿宋" w:eastAsia="仿宋" w:cs="仿宋"/>
          <w:color w:val="auto"/>
          <w:spacing w:val="-27"/>
          <w:sz w:val="28"/>
          <w:szCs w:val="28"/>
        </w:rPr>
        <w:t xml:space="preserve">    期 ：</w:t>
      </w:r>
      <w:r>
        <w:rPr>
          <w:rFonts w:hint="eastAsia" w:ascii="仿宋" w:hAnsi="仿宋" w:eastAsia="仿宋" w:cs="仿宋"/>
          <w:color w:val="auto"/>
          <w:sz w:val="28"/>
          <w:szCs w:val="28"/>
          <w:u w:val="single"/>
        </w:rPr>
        <w:t xml:space="preserve">                  </w:t>
      </w:r>
    </w:p>
    <w:p>
      <w:pPr>
        <w:spacing w:line="327" w:lineRule="auto"/>
        <w:rPr>
          <w:rFonts w:ascii="仿宋" w:hAnsi="仿宋" w:eastAsia="仿宋" w:cs="仿宋"/>
          <w:color w:val="auto"/>
        </w:rPr>
      </w:pPr>
    </w:p>
    <w:p>
      <w:pPr>
        <w:spacing w:line="328" w:lineRule="auto"/>
        <w:rPr>
          <w:rFonts w:ascii="仿宋" w:hAnsi="仿宋" w:eastAsia="仿宋" w:cs="仿宋"/>
          <w:color w:val="auto"/>
        </w:rPr>
      </w:pPr>
    </w:p>
    <w:p>
      <w:pPr>
        <w:spacing w:before="92" w:line="223" w:lineRule="auto"/>
        <w:ind w:left="1317"/>
        <w:rPr>
          <w:rFonts w:ascii="仿宋" w:hAnsi="仿宋" w:eastAsia="仿宋" w:cs="仿宋"/>
          <w:color w:val="auto"/>
          <w:sz w:val="28"/>
          <w:szCs w:val="28"/>
        </w:rPr>
      </w:pPr>
      <w:r>
        <w:rPr>
          <w:rFonts w:hint="eastAsia" w:ascii="仿宋" w:hAnsi="仿宋" w:eastAsia="仿宋" w:cs="仿宋"/>
          <w:color w:val="auto"/>
          <w:spacing w:val="6"/>
          <w:sz w:val="28"/>
          <w:szCs w:val="28"/>
          <w:u w:val="single"/>
        </w:rPr>
        <w:t>(</w:t>
      </w:r>
      <w:r>
        <w:rPr>
          <w:rFonts w:hint="eastAsia" w:ascii="仿宋" w:hAnsi="仿宋" w:eastAsia="仿宋" w:cs="仿宋"/>
          <w:color w:val="auto"/>
          <w:spacing w:val="5"/>
          <w:sz w:val="28"/>
          <w:szCs w:val="28"/>
          <w:u w:val="single"/>
        </w:rPr>
        <w:t>封皮格式排版可调整，不可缺少上述内容)</w:t>
      </w:r>
      <w:r>
        <w:rPr>
          <w:rFonts w:hint="eastAsia" w:ascii="仿宋" w:hAnsi="仿宋" w:eastAsia="仿宋" w:cs="仿宋"/>
          <w:color w:val="auto"/>
          <w:sz w:val="28"/>
          <w:szCs w:val="28"/>
          <w:u w:val="single"/>
        </w:rPr>
        <w:t xml:space="preserve"> </w:t>
      </w:r>
    </w:p>
    <w:p>
      <w:pPr>
        <w:rPr>
          <w:rFonts w:ascii="仿宋" w:hAnsi="仿宋" w:eastAsia="仿宋" w:cs="仿宋"/>
          <w:color w:val="auto"/>
        </w:rPr>
      </w:pPr>
      <w:r>
        <w:rPr>
          <w:rFonts w:hint="eastAsia" w:ascii="仿宋" w:hAnsi="仿宋" w:eastAsia="仿宋" w:cs="仿宋"/>
          <w:color w:val="auto"/>
        </w:rPr>
        <w:br w:type="page"/>
      </w:r>
    </w:p>
    <w:p>
      <w:pPr>
        <w:pStyle w:val="8"/>
        <w:ind w:firstLine="602"/>
        <w:jc w:val="center"/>
        <w:rPr>
          <w:rFonts w:ascii="仿宋" w:hAnsi="仿宋" w:eastAsia="仿宋" w:cs="仿宋"/>
          <w:b/>
          <w:bCs/>
          <w:color w:val="auto"/>
          <w:sz w:val="30"/>
          <w:szCs w:val="30"/>
        </w:rPr>
      </w:pPr>
      <w:r>
        <w:rPr>
          <w:rFonts w:hint="eastAsia" w:ascii="仿宋" w:hAnsi="仿宋" w:eastAsia="仿宋" w:cs="仿宋"/>
          <w:b/>
          <w:bCs/>
          <w:color w:val="auto"/>
          <w:sz w:val="30"/>
          <w:szCs w:val="30"/>
        </w:rPr>
        <w:t>资格要求</w:t>
      </w:r>
    </w:p>
    <w:p>
      <w:pPr>
        <w:pStyle w:val="15"/>
        <w:numPr>
          <w:ilvl w:val="0"/>
          <w:numId w:val="5"/>
        </w:numPr>
        <w:spacing w:line="360" w:lineRule="auto"/>
        <w:ind w:firstLine="42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满足《中华人民共和国政府采购法》第二十二条规定；</w:t>
      </w:r>
    </w:p>
    <w:p>
      <w:pPr>
        <w:pStyle w:val="15"/>
        <w:numPr>
          <w:ilvl w:val="0"/>
          <w:numId w:val="5"/>
        </w:numPr>
        <w:spacing w:line="360" w:lineRule="auto"/>
        <w:ind w:firstLine="42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具有独立承担民事责任能力的法人、其他组织或自然人，提供合法有效的统一社会信用代码营业执照（事业单位提供事业单位法人证书，自然人提供身份证明）；</w:t>
      </w:r>
    </w:p>
    <w:p>
      <w:pPr>
        <w:pStyle w:val="15"/>
        <w:numPr>
          <w:ilvl w:val="0"/>
          <w:numId w:val="5"/>
        </w:numPr>
        <w:spacing w:line="360" w:lineRule="auto"/>
        <w:ind w:firstLine="42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法定代表人参加投标的，提供法定代表人身份证明书并出示身份证原件；法定代表人授权他人参加投标的，提供法定代表人授权委托书并出示被授权代表的身份证原件； </w:t>
      </w:r>
    </w:p>
    <w:p>
      <w:pPr>
        <w:pStyle w:val="15"/>
        <w:numPr>
          <w:ilvl w:val="0"/>
          <w:numId w:val="5"/>
        </w:numPr>
        <w:spacing w:line="360" w:lineRule="auto"/>
        <w:ind w:firstLine="42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财务状况报告：供应商提供2022年经审计的财务报告；或在开标日期前 6 个月内其基本开户银行出具的资信证明； </w:t>
      </w:r>
    </w:p>
    <w:p>
      <w:pPr>
        <w:pStyle w:val="15"/>
        <w:numPr>
          <w:ilvl w:val="0"/>
          <w:numId w:val="5"/>
        </w:numPr>
        <w:spacing w:line="360" w:lineRule="auto"/>
        <w:ind w:firstLine="42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税收缴纳证明：供应商提供自 2022年09月01日以来已缴纳任意时段完税凭证或税务机关开具的完税证明（任意税种）；依法免税的应提供相关文件证明； </w:t>
      </w:r>
    </w:p>
    <w:p>
      <w:pPr>
        <w:pStyle w:val="15"/>
        <w:numPr>
          <w:ilvl w:val="0"/>
          <w:numId w:val="5"/>
        </w:numPr>
        <w:spacing w:line="360" w:lineRule="auto"/>
        <w:ind w:firstLine="42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社会保障资金缴纳证明：供应商提供自 2022年09月01日以来已缴存的任意时段的社会保障资金缴存单据或社保机构开具的社会保险参保缴费情况证明；单据或证明上应有社保机构或代收机构的公章；依法不需要缴纳社会保障资金的应提供相关文件证明；</w:t>
      </w:r>
    </w:p>
    <w:p>
      <w:pPr>
        <w:pStyle w:val="15"/>
        <w:numPr>
          <w:ilvl w:val="0"/>
          <w:numId w:val="5"/>
        </w:numPr>
        <w:spacing w:line="360" w:lineRule="auto"/>
        <w:ind w:firstLine="42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参加本次政府采购活动前3年内，在经营活动中没有重大违法记录的书面声明； </w:t>
      </w:r>
    </w:p>
    <w:p>
      <w:pPr>
        <w:pStyle w:val="15"/>
        <w:numPr>
          <w:ilvl w:val="0"/>
          <w:numId w:val="5"/>
        </w:numPr>
        <w:spacing w:line="360" w:lineRule="auto"/>
        <w:ind w:firstLine="42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法定代表人（负责人）为同一人或者存在直接控股、管理关系的不同供应商，不得同时参加本次采购活动； </w:t>
      </w:r>
    </w:p>
    <w:p>
      <w:pPr>
        <w:pStyle w:val="15"/>
        <w:numPr>
          <w:ilvl w:val="0"/>
          <w:numId w:val="5"/>
        </w:numPr>
        <w:spacing w:line="360" w:lineRule="auto"/>
        <w:ind w:firstLine="42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本项目为专门面向中小企业项目，供应商应为中型企业、小型企业、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pPr>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br w:type="page"/>
      </w:r>
    </w:p>
    <w:p>
      <w:pPr>
        <w:pStyle w:val="5"/>
        <w:spacing w:line="360" w:lineRule="auto"/>
        <w:jc w:val="both"/>
        <w:rPr>
          <w:rFonts w:ascii="仿宋" w:hAnsi="仿宋" w:eastAsia="仿宋" w:cs="仿宋"/>
          <w:color w:val="auto"/>
          <w:sz w:val="28"/>
          <w:lang w:val="zh-CN"/>
        </w:rPr>
      </w:pPr>
      <w:r>
        <w:rPr>
          <w:rFonts w:hint="eastAsia" w:ascii="仿宋" w:hAnsi="仿宋" w:eastAsia="仿宋" w:cs="仿宋"/>
          <w:b/>
          <w:bCs/>
          <w:color w:val="auto"/>
          <w:sz w:val="28"/>
        </w:rPr>
        <w:t>1、供应商应符合《中华人民共和国政府采购法》第二十二条规定</w:t>
      </w:r>
    </w:p>
    <w:p>
      <w:pPr>
        <w:spacing w:line="360" w:lineRule="auto"/>
        <w:ind w:left="422" w:hanging="422" w:hangingChars="175"/>
        <w:jc w:val="center"/>
        <w:rPr>
          <w:rFonts w:ascii="仿宋" w:hAnsi="仿宋" w:eastAsia="仿宋" w:cs="仿宋"/>
          <w:b/>
          <w:bCs/>
          <w:color w:val="auto"/>
          <w:sz w:val="24"/>
          <w:szCs w:val="24"/>
        </w:rPr>
      </w:pPr>
    </w:p>
    <w:p>
      <w:pPr>
        <w:spacing w:line="360" w:lineRule="auto"/>
        <w:jc w:val="center"/>
        <w:rPr>
          <w:rFonts w:ascii="仿宋" w:hAnsi="仿宋" w:eastAsia="仿宋" w:cs="仿宋"/>
          <w:b/>
          <w:color w:val="auto"/>
          <w:sz w:val="32"/>
          <w:szCs w:val="18"/>
        </w:rPr>
      </w:pPr>
      <w:r>
        <w:rPr>
          <w:rFonts w:hint="eastAsia" w:ascii="仿宋" w:hAnsi="仿宋" w:eastAsia="仿宋" w:cs="仿宋"/>
          <w:b/>
          <w:color w:val="auto"/>
          <w:sz w:val="32"/>
          <w:szCs w:val="18"/>
        </w:rPr>
        <w:t>承诺书</w:t>
      </w:r>
    </w:p>
    <w:p>
      <w:pPr>
        <w:spacing w:line="360" w:lineRule="auto"/>
        <w:jc w:val="center"/>
        <w:rPr>
          <w:rFonts w:ascii="仿宋" w:hAnsi="仿宋" w:eastAsia="仿宋" w:cs="仿宋"/>
          <w:b/>
          <w:color w:val="auto"/>
          <w:sz w:val="36"/>
        </w:rPr>
      </w:pPr>
    </w:p>
    <w:p>
      <w:pPr>
        <w:spacing w:line="360" w:lineRule="auto"/>
        <w:ind w:left="420" w:hanging="420" w:hangingChars="175"/>
        <w:rPr>
          <w:rFonts w:ascii="仿宋" w:hAnsi="仿宋" w:eastAsia="仿宋" w:cs="仿宋"/>
          <w:color w:val="auto"/>
          <w:sz w:val="24"/>
          <w:szCs w:val="24"/>
        </w:rPr>
      </w:pPr>
      <w:r>
        <w:rPr>
          <w:rFonts w:hint="eastAsia" w:ascii="仿宋" w:hAnsi="仿宋" w:eastAsia="仿宋" w:cs="仿宋"/>
          <w:color w:val="auto"/>
          <w:sz w:val="24"/>
          <w:szCs w:val="24"/>
        </w:rPr>
        <w:t>我公司特此声明我公司符合以下所列情况:</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 具有履行合同所必需的设备和专业技术能力;</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color w:val="auto"/>
          <w:sz w:val="24"/>
          <w:szCs w:val="24"/>
        </w:rPr>
        <w:t>6、法律、行政法规规定的其他条件。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7、我公司承诺以上资料真实有效，如有隐瞒或欺骗，我公司愿承担相关所有责任。</w:t>
      </w:r>
    </w:p>
    <w:p>
      <w:pPr>
        <w:spacing w:line="360" w:lineRule="auto"/>
        <w:ind w:firstLine="480" w:firstLineChars="200"/>
        <w:rPr>
          <w:rFonts w:ascii="仿宋" w:hAnsi="仿宋" w:eastAsia="仿宋" w:cs="仿宋"/>
          <w:bCs/>
          <w:color w:val="auto"/>
          <w:sz w:val="24"/>
          <w:szCs w:val="24"/>
        </w:rPr>
      </w:pPr>
    </w:p>
    <w:p>
      <w:pPr>
        <w:spacing w:line="360" w:lineRule="auto"/>
        <w:ind w:firstLine="2640" w:firstLineChars="1100"/>
        <w:rPr>
          <w:rFonts w:ascii="仿宋" w:hAnsi="仿宋" w:eastAsia="仿宋" w:cs="仿宋"/>
          <w:color w:val="auto"/>
          <w:sz w:val="24"/>
          <w:szCs w:val="24"/>
        </w:rPr>
      </w:pPr>
      <w:r>
        <w:rPr>
          <w:rFonts w:hint="eastAsia" w:ascii="仿宋" w:hAnsi="仿宋" w:eastAsia="仿宋" w:cs="仿宋"/>
          <w:color w:val="auto"/>
          <w:sz w:val="24"/>
          <w:szCs w:val="24"/>
        </w:rPr>
        <w:t>供  应  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（单位公章）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法定代表人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ind w:firstLine="3600" w:firstLineChars="1500"/>
        <w:rPr>
          <w:rFonts w:ascii="仿宋" w:hAnsi="仿宋" w:eastAsia="仿宋" w:cs="仿宋"/>
          <w:color w:val="auto"/>
          <w:sz w:val="24"/>
          <w:szCs w:val="24"/>
          <w:lang w:val="zh-CN"/>
        </w:rPr>
      </w:pPr>
      <w:r>
        <w:rPr>
          <w:rFonts w:hint="eastAsia" w:ascii="仿宋" w:hAnsi="仿宋" w:eastAsia="仿宋" w:cs="仿宋"/>
          <w:color w:val="auto"/>
          <w:sz w:val="24"/>
          <w:szCs w:val="24"/>
        </w:rPr>
        <w:t>日期：____</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rPr>
        <w:t>____</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rPr>
        <w:t>____</w:t>
      </w:r>
      <w:r>
        <w:rPr>
          <w:rFonts w:hint="eastAsia" w:ascii="仿宋" w:hAnsi="仿宋" w:eastAsia="仿宋" w:cs="仿宋"/>
          <w:color w:val="auto"/>
          <w:sz w:val="24"/>
          <w:szCs w:val="24"/>
          <w:lang w:val="zh-CN"/>
        </w:rPr>
        <w:t>日</w:t>
      </w:r>
    </w:p>
    <w:p>
      <w:pPr>
        <w:rPr>
          <w:rFonts w:ascii="仿宋" w:hAnsi="仿宋" w:eastAsia="仿宋" w:cs="仿宋"/>
          <w:color w:val="auto"/>
          <w:sz w:val="24"/>
          <w:szCs w:val="24"/>
          <w:lang w:val="zh-CN"/>
        </w:rPr>
      </w:pPr>
      <w:r>
        <w:rPr>
          <w:rFonts w:hint="eastAsia" w:ascii="仿宋" w:hAnsi="仿宋" w:eastAsia="仿宋" w:cs="仿宋"/>
          <w:color w:val="auto"/>
          <w:sz w:val="24"/>
          <w:szCs w:val="24"/>
          <w:lang w:val="zh-CN"/>
        </w:rPr>
        <w:br w:type="page"/>
      </w:r>
    </w:p>
    <w:p>
      <w:pPr>
        <w:tabs>
          <w:tab w:val="left" w:pos="525"/>
        </w:tabs>
        <w:spacing w:line="460" w:lineRule="exact"/>
        <w:jc w:val="center"/>
        <w:outlineLvl w:val="1"/>
        <w:rPr>
          <w:rFonts w:ascii="仿宋" w:hAnsi="仿宋" w:eastAsia="仿宋" w:cs="仿宋"/>
          <w:b/>
          <w:bCs/>
          <w:color w:val="auto"/>
          <w:sz w:val="28"/>
          <w:szCs w:val="28"/>
        </w:rPr>
      </w:pPr>
      <w:r>
        <w:rPr>
          <w:rFonts w:hint="eastAsia" w:ascii="仿宋" w:hAnsi="仿宋" w:eastAsia="仿宋" w:cs="仿宋"/>
          <w:b/>
          <w:bCs/>
          <w:color w:val="auto"/>
          <w:kern w:val="2"/>
          <w:sz w:val="28"/>
        </w:rPr>
        <w:t>2、</w:t>
      </w:r>
      <w:r>
        <w:rPr>
          <w:rFonts w:hint="eastAsia" w:ascii="仿宋" w:hAnsi="仿宋" w:eastAsia="仿宋" w:cs="仿宋"/>
          <w:b/>
          <w:bCs/>
          <w:color w:val="auto"/>
          <w:sz w:val="28"/>
          <w:szCs w:val="28"/>
        </w:rPr>
        <w:t>供应商概况</w:t>
      </w:r>
    </w:p>
    <w:p>
      <w:pPr>
        <w:spacing w:line="460" w:lineRule="exact"/>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投标单位（公章）：                              单位：万元</w:t>
      </w:r>
    </w:p>
    <w:tbl>
      <w:tblPr>
        <w:tblStyle w:val="18"/>
        <w:tblW w:w="91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0"/>
        <w:gridCol w:w="956"/>
        <w:gridCol w:w="1013"/>
        <w:gridCol w:w="895"/>
        <w:gridCol w:w="447"/>
        <w:gridCol w:w="331"/>
        <w:gridCol w:w="1148"/>
        <w:gridCol w:w="522"/>
        <w:gridCol w:w="916"/>
        <w:gridCol w:w="1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29" w:name="_Toc343512416"/>
            <w:r>
              <w:rPr>
                <w:rFonts w:hint="eastAsia" w:ascii="仿宋" w:hAnsi="仿宋" w:eastAsia="仿宋" w:cs="仿宋"/>
                <w:color w:val="auto"/>
              </w:rPr>
              <w:t>投标人名称</w:t>
            </w:r>
            <w:bookmarkEnd w:id="29"/>
          </w:p>
        </w:tc>
        <w:tc>
          <w:tcPr>
            <w:tcW w:w="728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30" w:name="_Toc343512417"/>
            <w:r>
              <w:rPr>
                <w:rFonts w:hint="eastAsia" w:ascii="仿宋" w:hAnsi="仿宋" w:eastAsia="仿宋" w:cs="仿宋"/>
                <w:color w:val="auto"/>
              </w:rPr>
              <w:t>注册地址</w:t>
            </w:r>
            <w:bookmarkEnd w:id="30"/>
          </w:p>
        </w:tc>
        <w:tc>
          <w:tcPr>
            <w:tcW w:w="3642"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114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31" w:name="_Toc343512418"/>
            <w:r>
              <w:rPr>
                <w:rFonts w:hint="eastAsia" w:ascii="仿宋" w:hAnsi="仿宋" w:eastAsia="仿宋" w:cs="仿宋"/>
                <w:color w:val="auto"/>
              </w:rPr>
              <w:t>邮政编码</w:t>
            </w:r>
            <w:bookmarkEnd w:id="31"/>
          </w:p>
        </w:tc>
        <w:tc>
          <w:tcPr>
            <w:tcW w:w="2494"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32" w:name="_Toc343512419"/>
            <w:r>
              <w:rPr>
                <w:rFonts w:hint="eastAsia" w:ascii="仿宋" w:hAnsi="仿宋" w:eastAsia="仿宋" w:cs="仿宋"/>
                <w:color w:val="auto"/>
              </w:rPr>
              <w:t>联系方式</w:t>
            </w:r>
            <w:bookmarkEnd w:id="32"/>
          </w:p>
        </w:tc>
        <w:tc>
          <w:tcPr>
            <w:tcW w:w="95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33" w:name="_Toc343512420"/>
            <w:r>
              <w:rPr>
                <w:rFonts w:hint="eastAsia" w:ascii="仿宋" w:hAnsi="仿宋" w:eastAsia="仿宋" w:cs="仿宋"/>
                <w:color w:val="auto"/>
              </w:rPr>
              <w:t>联系人</w:t>
            </w:r>
            <w:bookmarkEnd w:id="33"/>
          </w:p>
        </w:tc>
        <w:tc>
          <w:tcPr>
            <w:tcW w:w="268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114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34" w:name="_Toc343512421"/>
            <w:r>
              <w:rPr>
                <w:rFonts w:hint="eastAsia" w:ascii="仿宋" w:hAnsi="仿宋" w:eastAsia="仿宋" w:cs="仿宋"/>
                <w:color w:val="auto"/>
              </w:rPr>
              <w:t>电话</w:t>
            </w:r>
            <w:bookmarkEnd w:id="34"/>
          </w:p>
        </w:tc>
        <w:tc>
          <w:tcPr>
            <w:tcW w:w="2494"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95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35" w:name="_Toc343512422"/>
            <w:r>
              <w:rPr>
                <w:rFonts w:hint="eastAsia" w:ascii="仿宋" w:hAnsi="仿宋" w:eastAsia="仿宋" w:cs="仿宋"/>
                <w:color w:val="auto"/>
              </w:rPr>
              <w:t>传真</w:t>
            </w:r>
            <w:bookmarkEnd w:id="35"/>
          </w:p>
        </w:tc>
        <w:tc>
          <w:tcPr>
            <w:tcW w:w="268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114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36" w:name="_Toc343512423"/>
            <w:r>
              <w:rPr>
                <w:rFonts w:hint="eastAsia" w:ascii="仿宋" w:hAnsi="仿宋" w:eastAsia="仿宋" w:cs="仿宋"/>
                <w:color w:val="auto"/>
              </w:rPr>
              <w:t>网址</w:t>
            </w:r>
            <w:bookmarkEnd w:id="36"/>
          </w:p>
        </w:tc>
        <w:tc>
          <w:tcPr>
            <w:tcW w:w="2494"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37" w:name="_Toc343512425"/>
            <w:r>
              <w:rPr>
                <w:rFonts w:hint="eastAsia" w:ascii="仿宋" w:hAnsi="仿宋" w:eastAsia="仿宋" w:cs="仿宋"/>
                <w:color w:val="auto"/>
              </w:rPr>
              <w:t>法定代表人</w:t>
            </w:r>
            <w:bookmarkEnd w:id="37"/>
          </w:p>
        </w:tc>
        <w:tc>
          <w:tcPr>
            <w:tcW w:w="95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38" w:name="_Toc343512426"/>
            <w:r>
              <w:rPr>
                <w:rFonts w:hint="eastAsia" w:ascii="仿宋" w:hAnsi="仿宋" w:eastAsia="仿宋" w:cs="仿宋"/>
                <w:color w:val="auto"/>
              </w:rPr>
              <w:t>姓名</w:t>
            </w:r>
            <w:bookmarkEnd w:id="38"/>
          </w:p>
        </w:tc>
        <w:tc>
          <w:tcPr>
            <w:tcW w:w="101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134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39" w:name="_Toc343512427"/>
            <w:r>
              <w:rPr>
                <w:rFonts w:hint="eastAsia" w:ascii="仿宋" w:hAnsi="仿宋" w:eastAsia="仿宋" w:cs="仿宋"/>
                <w:color w:val="auto"/>
              </w:rPr>
              <w:t>技术职称</w:t>
            </w:r>
            <w:bookmarkEnd w:id="39"/>
          </w:p>
        </w:tc>
        <w:tc>
          <w:tcPr>
            <w:tcW w:w="2001"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91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40" w:name="_Toc343512428"/>
            <w:r>
              <w:rPr>
                <w:rFonts w:hint="eastAsia" w:ascii="仿宋" w:hAnsi="仿宋" w:eastAsia="仿宋" w:cs="仿宋"/>
                <w:color w:val="auto"/>
              </w:rPr>
              <w:t>电话</w:t>
            </w:r>
            <w:bookmarkEnd w:id="40"/>
          </w:p>
        </w:tc>
        <w:tc>
          <w:tcPr>
            <w:tcW w:w="105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41" w:name="_Toc343512433"/>
            <w:r>
              <w:rPr>
                <w:rFonts w:hint="eastAsia" w:ascii="仿宋" w:hAnsi="仿宋" w:eastAsia="仿宋" w:cs="仿宋"/>
                <w:color w:val="auto"/>
              </w:rPr>
              <w:t>成立时间</w:t>
            </w:r>
            <w:bookmarkEnd w:id="41"/>
          </w:p>
        </w:tc>
        <w:tc>
          <w:tcPr>
            <w:tcW w:w="196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5315"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仿宋" w:hAnsi="仿宋" w:eastAsia="仿宋" w:cs="仿宋"/>
                <w:color w:val="auto"/>
              </w:rPr>
            </w:pPr>
            <w:bookmarkStart w:id="42" w:name="_Toc343512434"/>
            <w:r>
              <w:rPr>
                <w:rFonts w:hint="eastAsia" w:ascii="仿宋" w:hAnsi="仿宋" w:eastAsia="仿宋" w:cs="仿宋"/>
                <w:color w:val="auto"/>
              </w:rPr>
              <w:t>员工总人数：</w:t>
            </w:r>
            <w:bookmarkEnd w:id="4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43" w:name="_Toc343512438"/>
            <w:r>
              <w:rPr>
                <w:rFonts w:hint="eastAsia" w:ascii="仿宋" w:hAnsi="仿宋" w:eastAsia="仿宋" w:cs="仿宋"/>
                <w:color w:val="auto"/>
              </w:rPr>
              <w:t>营业执照号</w:t>
            </w:r>
            <w:bookmarkEnd w:id="43"/>
          </w:p>
        </w:tc>
        <w:tc>
          <w:tcPr>
            <w:tcW w:w="196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r>
              <w:rPr>
                <w:rFonts w:hint="eastAsia" w:ascii="仿宋" w:hAnsi="仿宋" w:eastAsia="仿宋" w:cs="仿宋"/>
                <w:color w:val="auto"/>
              </w:rPr>
              <w:t>其中</w:t>
            </w:r>
          </w:p>
        </w:tc>
        <w:tc>
          <w:tcPr>
            <w:tcW w:w="2448"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44" w:name="_Toc343512439"/>
            <w:r>
              <w:rPr>
                <w:rFonts w:hint="eastAsia" w:ascii="仿宋" w:hAnsi="仿宋" w:eastAsia="仿宋" w:cs="仿宋"/>
                <w:color w:val="auto"/>
              </w:rPr>
              <w:t>高级职称人员</w:t>
            </w:r>
            <w:bookmarkEnd w:id="44"/>
          </w:p>
        </w:tc>
        <w:tc>
          <w:tcPr>
            <w:tcW w:w="197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45" w:name="_Toc343512440"/>
            <w:r>
              <w:rPr>
                <w:rFonts w:hint="eastAsia" w:ascii="仿宋" w:hAnsi="仿宋" w:eastAsia="仿宋" w:cs="仿宋"/>
                <w:color w:val="auto"/>
              </w:rPr>
              <w:t>注册资金</w:t>
            </w:r>
            <w:bookmarkEnd w:id="45"/>
          </w:p>
        </w:tc>
        <w:tc>
          <w:tcPr>
            <w:tcW w:w="196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2448"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46" w:name="_Toc343512441"/>
            <w:r>
              <w:rPr>
                <w:rFonts w:hint="eastAsia" w:ascii="仿宋" w:hAnsi="仿宋" w:eastAsia="仿宋" w:cs="仿宋"/>
                <w:color w:val="auto"/>
              </w:rPr>
              <w:t>中级职称人员</w:t>
            </w:r>
            <w:bookmarkEnd w:id="46"/>
          </w:p>
        </w:tc>
        <w:tc>
          <w:tcPr>
            <w:tcW w:w="197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47" w:name="_Toc343512442"/>
            <w:r>
              <w:rPr>
                <w:rFonts w:hint="eastAsia" w:ascii="仿宋" w:hAnsi="仿宋" w:eastAsia="仿宋" w:cs="仿宋"/>
                <w:color w:val="auto"/>
              </w:rPr>
              <w:t>开户银行</w:t>
            </w:r>
            <w:bookmarkEnd w:id="47"/>
          </w:p>
        </w:tc>
        <w:tc>
          <w:tcPr>
            <w:tcW w:w="196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2448"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48" w:name="_Toc343512443"/>
            <w:r>
              <w:rPr>
                <w:rFonts w:hint="eastAsia" w:ascii="仿宋" w:hAnsi="仿宋" w:eastAsia="仿宋" w:cs="仿宋"/>
                <w:color w:val="auto"/>
              </w:rPr>
              <w:t>初级职称人员</w:t>
            </w:r>
            <w:bookmarkEnd w:id="48"/>
          </w:p>
        </w:tc>
        <w:tc>
          <w:tcPr>
            <w:tcW w:w="197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49" w:name="_Toc343512444"/>
            <w:r>
              <w:rPr>
                <w:rFonts w:hint="eastAsia" w:ascii="仿宋" w:hAnsi="仿宋" w:eastAsia="仿宋" w:cs="仿宋"/>
                <w:color w:val="auto"/>
              </w:rPr>
              <w:t>账号</w:t>
            </w:r>
            <w:bookmarkEnd w:id="49"/>
          </w:p>
        </w:tc>
        <w:tc>
          <w:tcPr>
            <w:tcW w:w="196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c>
          <w:tcPr>
            <w:tcW w:w="2448"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r>
              <w:rPr>
                <w:rFonts w:hint="eastAsia" w:ascii="仿宋" w:hAnsi="仿宋" w:eastAsia="仿宋" w:cs="仿宋"/>
                <w:color w:val="auto"/>
              </w:rPr>
              <w:t>其他</w:t>
            </w:r>
          </w:p>
        </w:tc>
        <w:tc>
          <w:tcPr>
            <w:tcW w:w="197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tcBorders>
              <w:top w:val="single" w:color="auto" w:sz="4" w:space="0"/>
              <w:left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50" w:name="_Toc343512446"/>
            <w:r>
              <w:rPr>
                <w:rFonts w:hint="eastAsia" w:ascii="仿宋" w:hAnsi="仿宋" w:eastAsia="仿宋" w:cs="仿宋"/>
                <w:color w:val="auto"/>
              </w:rPr>
              <w:t>经营范围</w:t>
            </w:r>
            <w:bookmarkEnd w:id="50"/>
          </w:p>
        </w:tc>
        <w:tc>
          <w:tcPr>
            <w:tcW w:w="7284"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仿宋" w:hAnsi="仿宋" w:eastAsia="仿宋" w:cs="仿宋"/>
                <w:color w:val="auto"/>
              </w:rPr>
            </w:pPr>
          </w:p>
          <w:p>
            <w:pPr>
              <w:topLinePunct/>
              <w:spacing w:line="360" w:lineRule="auto"/>
              <w:jc w:val="center"/>
              <w:rPr>
                <w:rFonts w:ascii="仿宋" w:hAnsi="仿宋" w:eastAsia="仿宋" w:cs="仿宋"/>
                <w:color w:val="auto"/>
              </w:rPr>
            </w:pPr>
          </w:p>
          <w:p>
            <w:pPr>
              <w:topLinePunct/>
              <w:spacing w:line="360" w:lineRule="auto"/>
              <w:jc w:val="center"/>
              <w:rPr>
                <w:rFonts w:ascii="仿宋" w:hAnsi="仿宋" w:eastAsia="仿宋" w:cs="仿宋"/>
                <w:color w:val="auto"/>
              </w:rPr>
            </w:pPr>
          </w:p>
          <w:p>
            <w:pPr>
              <w:topLinePunct/>
              <w:spacing w:line="360" w:lineRule="auto"/>
              <w:jc w:val="center"/>
              <w:rPr>
                <w:rFonts w:ascii="仿宋" w:hAnsi="仿宋" w:eastAsia="仿宋" w:cs="仿宋"/>
                <w:color w:val="auto"/>
              </w:rPr>
            </w:pPr>
          </w:p>
          <w:p>
            <w:pPr>
              <w:topLinePunct/>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bookmarkStart w:id="51" w:name="_Toc343512447"/>
            <w:r>
              <w:rPr>
                <w:rFonts w:hint="eastAsia" w:ascii="仿宋" w:hAnsi="仿宋" w:eastAsia="仿宋" w:cs="仿宋"/>
                <w:color w:val="auto"/>
              </w:rPr>
              <w:t>备注</w:t>
            </w:r>
            <w:bookmarkEnd w:id="51"/>
          </w:p>
        </w:tc>
        <w:tc>
          <w:tcPr>
            <w:tcW w:w="728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rPr>
            </w:pPr>
          </w:p>
        </w:tc>
      </w:tr>
    </w:tbl>
    <w:p>
      <w:pPr>
        <w:rPr>
          <w:rFonts w:ascii="仿宋" w:hAnsi="仿宋" w:eastAsia="仿宋" w:cs="仿宋"/>
          <w:b/>
          <w:bCs/>
          <w:color w:val="auto"/>
          <w:kern w:val="2"/>
          <w:sz w:val="28"/>
        </w:rPr>
      </w:pPr>
    </w:p>
    <w:p>
      <w:pPr>
        <w:rPr>
          <w:rFonts w:ascii="仿宋" w:hAnsi="仿宋" w:eastAsia="仿宋" w:cs="仿宋"/>
          <w:color w:val="auto"/>
          <w:sz w:val="20"/>
          <w:szCs w:val="18"/>
        </w:rPr>
      </w:pPr>
      <w:r>
        <w:rPr>
          <w:rFonts w:hint="eastAsia" w:ascii="仿宋" w:hAnsi="仿宋" w:eastAsia="仿宋" w:cs="仿宋"/>
          <w:b/>
          <w:bCs/>
          <w:color w:val="auto"/>
          <w:kern w:val="2"/>
          <w:sz w:val="24"/>
          <w:szCs w:val="20"/>
        </w:rPr>
        <w:t>后附：企业营业执照或其他证明资料（加盖供应商红色公章）</w:t>
      </w:r>
    </w:p>
    <w:p>
      <w:pPr>
        <w:pStyle w:val="5"/>
        <w:jc w:val="left"/>
        <w:rPr>
          <w:rFonts w:ascii="仿宋" w:hAnsi="仿宋" w:eastAsia="仿宋" w:cs="仿宋"/>
          <w:color w:val="auto"/>
        </w:rPr>
      </w:pPr>
      <w:r>
        <w:rPr>
          <w:rFonts w:hint="eastAsia" w:ascii="仿宋" w:hAnsi="仿宋" w:eastAsia="仿宋" w:cs="仿宋"/>
          <w:b/>
          <w:bCs/>
          <w:color w:val="auto"/>
          <w:sz w:val="42"/>
          <w:szCs w:val="42"/>
          <w:lang w:val="zh-CN"/>
        </w:rPr>
        <w:br w:type="page"/>
      </w:r>
      <w:r>
        <w:rPr>
          <w:rFonts w:hint="eastAsia" w:ascii="仿宋" w:hAnsi="仿宋" w:eastAsia="仿宋" w:cs="仿宋"/>
          <w:b/>
          <w:bCs/>
          <w:color w:val="auto"/>
          <w:kern w:val="2"/>
          <w:sz w:val="28"/>
        </w:rPr>
        <w:t>3</w:t>
      </w:r>
      <w:r>
        <w:rPr>
          <w:rFonts w:hint="eastAsia" w:ascii="仿宋" w:hAnsi="仿宋" w:eastAsia="仿宋" w:cs="仿宋"/>
          <w:b/>
          <w:color w:val="auto"/>
          <w:sz w:val="28"/>
          <w:szCs w:val="28"/>
        </w:rPr>
        <w:t>、</w:t>
      </w:r>
      <w:r>
        <w:rPr>
          <w:rFonts w:hint="eastAsia" w:ascii="仿宋" w:hAnsi="仿宋" w:eastAsia="仿宋" w:cs="仿宋"/>
          <w:b/>
          <w:color w:val="auto"/>
          <w:sz w:val="28"/>
        </w:rPr>
        <w:t>法定代表人身份证明或法定代表人授权书</w:t>
      </w:r>
    </w:p>
    <w:p>
      <w:pPr>
        <w:pStyle w:val="8"/>
        <w:spacing w:line="360" w:lineRule="auto"/>
        <w:ind w:firstLine="482"/>
        <w:rPr>
          <w:rFonts w:ascii="仿宋" w:hAnsi="仿宋" w:eastAsia="仿宋" w:cs="仿宋"/>
          <w:b/>
          <w:color w:val="auto"/>
          <w:sz w:val="24"/>
          <w:szCs w:val="24"/>
        </w:rPr>
      </w:pPr>
    </w:p>
    <w:p>
      <w:pPr>
        <w:pStyle w:val="8"/>
        <w:spacing w:line="360" w:lineRule="auto"/>
        <w:ind w:firstLine="482"/>
        <w:rPr>
          <w:rFonts w:ascii="仿宋" w:hAnsi="仿宋" w:eastAsia="仿宋" w:cs="仿宋"/>
          <w:b/>
          <w:color w:val="auto"/>
          <w:sz w:val="24"/>
          <w:szCs w:val="24"/>
        </w:rPr>
      </w:pPr>
    </w:p>
    <w:p>
      <w:pPr>
        <w:spacing w:line="360" w:lineRule="auto"/>
        <w:ind w:firstLine="482" w:firstLineChars="200"/>
        <w:jc w:val="center"/>
        <w:rPr>
          <w:rFonts w:ascii="仿宋" w:hAnsi="仿宋" w:eastAsia="仿宋" w:cs="仿宋"/>
          <w:b/>
          <w:bCs/>
          <w:color w:val="auto"/>
          <w:sz w:val="22"/>
        </w:rPr>
      </w:pPr>
      <w:r>
        <w:rPr>
          <w:rFonts w:hint="eastAsia" w:ascii="仿宋" w:hAnsi="仿宋" w:eastAsia="仿宋" w:cs="仿宋"/>
          <w:b/>
          <w:color w:val="auto"/>
          <w:sz w:val="24"/>
        </w:rPr>
        <w:t>法人身份证明</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供应商：</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单位性质：</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rPr>
        <w:t>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经营期限：</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rPr>
        <w:t xml:space="preserve">         性        别：</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rPr>
        <w:t xml:space="preserve">         职        务：</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rPr>
        <w:t>（供应商名称）的法定代表人。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特此证明。</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附法定代表人身份证。</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rPr>
          <w:rFonts w:ascii="仿宋" w:hAnsi="仿宋" w:eastAsia="仿宋" w:cs="仿宋"/>
          <w:color w:val="auto"/>
        </w:rPr>
      </w:pP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投标单位（单位公章）：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法定代表人（签字或盖章）：               </w:t>
      </w:r>
    </w:p>
    <w:p>
      <w:pPr>
        <w:pStyle w:val="16"/>
        <w:spacing w:line="48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日期：_____</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rPr>
        <w:t>_____</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rPr>
        <w:t>_____</w:t>
      </w:r>
      <w:r>
        <w:rPr>
          <w:rFonts w:hint="eastAsia" w:ascii="仿宋" w:hAnsi="仿宋" w:eastAsia="仿宋" w:cs="仿宋"/>
          <w:color w:val="auto"/>
          <w:sz w:val="24"/>
          <w:szCs w:val="24"/>
          <w:lang w:val="zh-CN"/>
        </w:rPr>
        <w:t>日</w:t>
      </w:r>
      <w:r>
        <w:rPr>
          <w:rFonts w:hint="eastAsia" w:ascii="仿宋" w:hAnsi="仿宋" w:eastAsia="仿宋" w:cs="仿宋"/>
          <w:color w:val="auto"/>
          <w:sz w:val="24"/>
          <w:szCs w:val="24"/>
        </w:rPr>
        <w:t xml:space="preserve">   </w:t>
      </w:r>
    </w:p>
    <w:p>
      <w:pPr>
        <w:rPr>
          <w:rFonts w:ascii="仿宋" w:hAnsi="仿宋" w:eastAsia="仿宋" w:cs="仿宋"/>
          <w:color w:val="auto"/>
          <w:sz w:val="24"/>
          <w:szCs w:val="24"/>
        </w:rPr>
      </w:pPr>
      <w:r>
        <w:rPr>
          <w:rFonts w:hint="eastAsia" w:ascii="仿宋" w:hAnsi="仿宋" w:eastAsia="仿宋" w:cs="仿宋"/>
          <w:color w:val="auto"/>
          <w:sz w:val="24"/>
          <w:szCs w:val="24"/>
        </w:rPr>
        <w:br w:type="page"/>
      </w:r>
    </w:p>
    <w:p>
      <w:pPr>
        <w:jc w:val="center"/>
        <w:rPr>
          <w:rFonts w:ascii="仿宋" w:hAnsi="仿宋" w:eastAsia="仿宋" w:cs="仿宋"/>
          <w:b/>
          <w:color w:val="auto"/>
          <w:sz w:val="24"/>
          <w:szCs w:val="22"/>
        </w:rPr>
      </w:pPr>
      <w:r>
        <w:rPr>
          <w:rFonts w:hint="eastAsia" w:ascii="仿宋" w:hAnsi="仿宋" w:eastAsia="仿宋" w:cs="仿宋"/>
          <w:b/>
          <w:color w:val="auto"/>
          <w:sz w:val="24"/>
          <w:szCs w:val="22"/>
        </w:rPr>
        <w:t>法定代表人授权书</w:t>
      </w:r>
    </w:p>
    <w:p>
      <w:pPr>
        <w:spacing w:line="360" w:lineRule="auto"/>
        <w:ind w:firstLine="402" w:firstLineChars="200"/>
        <w:rPr>
          <w:rFonts w:ascii="仿宋" w:hAnsi="仿宋" w:eastAsia="仿宋" w:cs="仿宋"/>
          <w:b/>
          <w:bCs/>
          <w:color w:val="auto"/>
          <w:sz w:val="20"/>
        </w:rPr>
      </w:pPr>
    </w:p>
    <w:p>
      <w:pPr>
        <w:kinsoku/>
        <w:autoSpaceDE/>
        <w:autoSpaceDN/>
        <w:adjustRightInd/>
        <w:snapToGrid/>
        <w:spacing w:line="48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 致：</w:t>
      </w: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lang w:val="zh-CN"/>
        </w:rPr>
        <w:t>：</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注册于</w:t>
      </w:r>
      <w:r>
        <w:rPr>
          <w:rFonts w:hint="eastAsia" w:ascii="仿宋" w:hAnsi="仿宋" w:eastAsia="仿宋" w:cs="仿宋"/>
          <w:color w:val="auto"/>
          <w:sz w:val="24"/>
          <w:szCs w:val="24"/>
          <w:u w:val="single"/>
          <w:lang w:val="zh-CN"/>
        </w:rPr>
        <w:t>（工商行政管理局名称）</w:t>
      </w:r>
      <w:r>
        <w:rPr>
          <w:rFonts w:hint="eastAsia" w:ascii="仿宋" w:hAnsi="仿宋" w:eastAsia="仿宋" w:cs="仿宋"/>
          <w:color w:val="auto"/>
          <w:sz w:val="24"/>
          <w:szCs w:val="24"/>
          <w:lang w:val="zh-CN"/>
        </w:rPr>
        <w:t>之</w:t>
      </w:r>
      <w:r>
        <w:rPr>
          <w:rFonts w:hint="eastAsia" w:ascii="仿宋" w:hAnsi="仿宋" w:eastAsia="仿宋" w:cs="仿宋"/>
          <w:color w:val="auto"/>
          <w:sz w:val="24"/>
          <w:szCs w:val="24"/>
          <w:u w:val="single"/>
          <w:lang w:val="zh-CN"/>
        </w:rPr>
        <w:t>（投标人全称）</w:t>
      </w:r>
      <w:r>
        <w:rPr>
          <w:rFonts w:hint="eastAsia" w:ascii="仿宋" w:hAnsi="仿宋" w:eastAsia="仿宋" w:cs="仿宋"/>
          <w:color w:val="auto"/>
          <w:sz w:val="24"/>
          <w:szCs w:val="24"/>
          <w:lang w:val="zh-CN"/>
        </w:rPr>
        <w:t>法人代表</w:t>
      </w:r>
      <w:r>
        <w:rPr>
          <w:rFonts w:hint="eastAsia" w:ascii="仿宋" w:hAnsi="仿宋" w:eastAsia="仿宋" w:cs="仿宋"/>
          <w:color w:val="auto"/>
          <w:sz w:val="24"/>
          <w:szCs w:val="24"/>
          <w:u w:val="single"/>
          <w:lang w:val="zh-CN"/>
        </w:rPr>
        <w:t>（姓名、职务）</w:t>
      </w:r>
      <w:r>
        <w:rPr>
          <w:rFonts w:hint="eastAsia" w:ascii="仿宋" w:hAnsi="仿宋" w:eastAsia="仿宋" w:cs="仿宋"/>
          <w:color w:val="auto"/>
          <w:sz w:val="24"/>
          <w:szCs w:val="24"/>
          <w:lang w:val="zh-CN"/>
        </w:rPr>
        <w:t>授权</w:t>
      </w:r>
      <w:r>
        <w:rPr>
          <w:rFonts w:hint="eastAsia" w:ascii="仿宋" w:hAnsi="仿宋" w:eastAsia="仿宋" w:cs="仿宋"/>
          <w:color w:val="auto"/>
          <w:sz w:val="24"/>
          <w:szCs w:val="24"/>
          <w:u w:val="single"/>
          <w:lang w:val="zh-CN"/>
        </w:rPr>
        <w:t>（被授权人姓名、职务）</w:t>
      </w:r>
      <w:r>
        <w:rPr>
          <w:rFonts w:hint="eastAsia" w:ascii="仿宋" w:hAnsi="仿宋" w:eastAsia="仿宋" w:cs="仿宋"/>
          <w:color w:val="auto"/>
          <w:sz w:val="24"/>
          <w:szCs w:val="24"/>
          <w:lang w:val="zh-CN"/>
        </w:rPr>
        <w:t>为本公司的合法代理人，就</w:t>
      </w:r>
      <w:r>
        <w:rPr>
          <w:rFonts w:hint="eastAsia" w:ascii="仿宋" w:hAnsi="仿宋" w:eastAsia="仿宋" w:cs="仿宋"/>
          <w:color w:val="auto"/>
          <w:sz w:val="24"/>
          <w:szCs w:val="24"/>
          <w:u w:val="single"/>
          <w:lang w:val="zh-CN"/>
        </w:rPr>
        <w:t>（项目名称）</w:t>
      </w:r>
      <w:r>
        <w:rPr>
          <w:rFonts w:hint="eastAsia" w:ascii="仿宋" w:hAnsi="仿宋" w:eastAsia="仿宋" w:cs="仿宋"/>
          <w:color w:val="auto"/>
          <w:sz w:val="24"/>
          <w:szCs w:val="24"/>
          <w:lang w:val="zh-CN"/>
        </w:rPr>
        <w:t>的投标及合同的执行和完成，以本公司的名义处理一切与之有关的事宜。</w:t>
      </w:r>
    </w:p>
    <w:p>
      <w:pPr>
        <w:tabs>
          <w:tab w:val="left" w:pos="4035"/>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ab/>
      </w:r>
    </w:p>
    <w:p>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lang w:val="zh-CN"/>
        </w:rPr>
        <w:t>附：授权代表（</w:t>
      </w:r>
      <w:r>
        <w:rPr>
          <w:rFonts w:hint="eastAsia" w:ascii="仿宋" w:hAnsi="仿宋" w:eastAsia="仿宋" w:cs="仿宋"/>
          <w:color w:val="auto"/>
          <w:sz w:val="24"/>
          <w:szCs w:val="24"/>
        </w:rPr>
        <w:t>签字</w:t>
      </w:r>
      <w:r>
        <w:rPr>
          <w:rFonts w:hint="eastAsia" w:ascii="仿宋" w:hAnsi="仿宋" w:eastAsia="仿宋" w:cs="仿宋"/>
          <w:color w:val="auto"/>
          <w:sz w:val="24"/>
          <w:szCs w:val="24"/>
          <w:lang w:val="zh-CN"/>
        </w:rPr>
        <w:t>）：</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lang w:val="zh-CN"/>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职务：</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lang w:val="zh-CN"/>
        </w:rPr>
        <w:t>身份证号码：</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lang w:val="zh-CN"/>
        </w:rPr>
        <w:t>通讯地址：</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lang w:val="zh-CN"/>
        </w:rPr>
        <w:t>邮政编码：</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lang w:val="zh-CN"/>
        </w:rPr>
        <w:t>电话：</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lang w:val="zh-CN"/>
        </w:rPr>
        <w:t>电    传：</w:t>
      </w:r>
      <w:r>
        <w:rPr>
          <w:rFonts w:hint="eastAsia" w:ascii="仿宋" w:hAnsi="仿宋" w:eastAsia="仿宋" w:cs="仿宋"/>
          <w:color w:val="auto"/>
          <w:sz w:val="24"/>
          <w:szCs w:val="24"/>
          <w:u w:val="single"/>
        </w:rPr>
        <w:t xml:space="preserve">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法定代表人</w:t>
      </w:r>
      <w:r>
        <w:rPr>
          <w:rFonts w:hint="eastAsia" w:ascii="仿宋" w:hAnsi="仿宋" w:eastAsia="仿宋" w:cs="仿宋"/>
          <w:color w:val="auto"/>
          <w:sz w:val="24"/>
          <w:szCs w:val="24"/>
        </w:rPr>
        <w:t>及</w:t>
      </w:r>
      <w:r>
        <w:rPr>
          <w:rFonts w:hint="eastAsia" w:ascii="仿宋" w:hAnsi="仿宋" w:eastAsia="仿宋" w:cs="仿宋"/>
          <w:color w:val="auto"/>
          <w:sz w:val="24"/>
          <w:szCs w:val="24"/>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法定代表人身份证复印件</w:t>
            </w:r>
          </w:p>
          <w:p>
            <w:pPr>
              <w:spacing w:line="360" w:lineRule="auto"/>
              <w:ind w:firstLine="480" w:firstLineChars="200"/>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（正反面）</w:t>
            </w:r>
          </w:p>
          <w:p>
            <w:pPr>
              <w:spacing w:line="360" w:lineRule="auto"/>
              <w:ind w:firstLine="480" w:firstLineChars="200"/>
              <w:jc w:val="center"/>
              <w:rPr>
                <w:rFonts w:ascii="仿宋" w:hAnsi="仿宋" w:eastAsia="仿宋" w:cs="仿宋"/>
                <w:color w:val="auto"/>
                <w:sz w:val="24"/>
                <w:szCs w:val="24"/>
                <w:lang w:val="zh-CN"/>
              </w:rPr>
            </w:pPr>
          </w:p>
          <w:p>
            <w:pPr>
              <w:spacing w:line="360" w:lineRule="auto"/>
              <w:ind w:firstLine="480" w:firstLineChars="200"/>
              <w:jc w:val="center"/>
              <w:rPr>
                <w:rFonts w:ascii="仿宋" w:hAnsi="仿宋" w:eastAsia="仿宋" w:cs="仿宋"/>
                <w:color w:val="auto"/>
                <w:sz w:val="24"/>
                <w:szCs w:val="24"/>
                <w:lang w:val="zh-CN"/>
              </w:rPr>
            </w:pPr>
          </w:p>
        </w:tc>
        <w:tc>
          <w:tcPr>
            <w:tcW w:w="388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jc w:val="center"/>
              <w:rPr>
                <w:rFonts w:ascii="仿宋" w:hAnsi="仿宋" w:eastAsia="仿宋" w:cs="仿宋"/>
                <w:color w:val="auto"/>
                <w:sz w:val="24"/>
                <w:szCs w:val="24"/>
                <w:lang w:val="zh-CN"/>
              </w:rPr>
            </w:pPr>
          </w:p>
          <w:p>
            <w:pPr>
              <w:spacing w:line="360" w:lineRule="auto"/>
              <w:ind w:firstLine="480" w:firstLineChars="200"/>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授权代表身份证复印件</w:t>
            </w:r>
          </w:p>
          <w:p>
            <w:pPr>
              <w:spacing w:line="360" w:lineRule="auto"/>
              <w:ind w:firstLine="480" w:firstLineChars="200"/>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（正反面）</w:t>
            </w:r>
          </w:p>
          <w:p>
            <w:pPr>
              <w:spacing w:line="360" w:lineRule="auto"/>
              <w:ind w:firstLine="480" w:firstLineChars="200"/>
              <w:jc w:val="center"/>
              <w:rPr>
                <w:rFonts w:ascii="仿宋" w:hAnsi="仿宋" w:eastAsia="仿宋" w:cs="仿宋"/>
                <w:color w:val="auto"/>
                <w:sz w:val="24"/>
                <w:szCs w:val="24"/>
                <w:lang w:val="zh-CN"/>
              </w:rPr>
            </w:pPr>
          </w:p>
          <w:p>
            <w:pPr>
              <w:spacing w:line="360" w:lineRule="auto"/>
              <w:ind w:firstLine="480" w:firstLineChars="200"/>
              <w:jc w:val="center"/>
              <w:rPr>
                <w:rFonts w:ascii="仿宋" w:hAnsi="仿宋" w:eastAsia="仿宋" w:cs="仿宋"/>
                <w:color w:val="auto"/>
                <w:sz w:val="24"/>
                <w:szCs w:val="24"/>
                <w:lang w:val="zh-CN"/>
              </w:rPr>
            </w:pPr>
          </w:p>
          <w:p>
            <w:pPr>
              <w:spacing w:line="360" w:lineRule="auto"/>
              <w:ind w:firstLine="480" w:firstLineChars="200"/>
              <w:jc w:val="center"/>
              <w:rPr>
                <w:rFonts w:ascii="仿宋" w:hAnsi="仿宋" w:eastAsia="仿宋" w:cs="仿宋"/>
                <w:color w:val="auto"/>
                <w:sz w:val="24"/>
                <w:szCs w:val="24"/>
                <w:lang w:val="zh-CN"/>
              </w:rPr>
            </w:pP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投标人：                         法定代表人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（单位公章）：                  （签字或盖章）：</w:t>
      </w:r>
    </w:p>
    <w:p>
      <w:pPr>
        <w:spacing w:line="360" w:lineRule="auto"/>
        <w:ind w:right="480" w:firstLine="4800" w:firstLineChars="2000"/>
        <w:rPr>
          <w:rFonts w:ascii="仿宋" w:hAnsi="仿宋" w:eastAsia="仿宋" w:cs="仿宋"/>
          <w:color w:val="auto"/>
          <w:sz w:val="24"/>
          <w:szCs w:val="24"/>
        </w:rPr>
      </w:pPr>
    </w:p>
    <w:p>
      <w:pPr>
        <w:spacing w:line="360" w:lineRule="auto"/>
        <w:ind w:right="480" w:firstLine="4800" w:firstLineChars="2000"/>
        <w:rPr>
          <w:rFonts w:ascii="仿宋" w:hAnsi="仿宋" w:eastAsia="仿宋" w:cs="仿宋"/>
          <w:color w:val="auto"/>
          <w:sz w:val="24"/>
          <w:szCs w:val="24"/>
        </w:rPr>
      </w:pPr>
      <w:r>
        <w:rPr>
          <w:rFonts w:hint="eastAsia" w:ascii="仿宋" w:hAnsi="仿宋" w:eastAsia="仿宋" w:cs="仿宋"/>
          <w:color w:val="auto"/>
          <w:sz w:val="24"/>
          <w:szCs w:val="24"/>
        </w:rPr>
        <w:t>日期：____</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rPr>
        <w:t>____</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rPr>
        <w:t>____</w:t>
      </w:r>
      <w:r>
        <w:rPr>
          <w:rFonts w:hint="eastAsia" w:ascii="仿宋" w:hAnsi="仿宋" w:eastAsia="仿宋" w:cs="仿宋"/>
          <w:color w:val="auto"/>
          <w:sz w:val="24"/>
          <w:szCs w:val="24"/>
          <w:lang w:val="zh-CN"/>
        </w:rPr>
        <w:t>日</w:t>
      </w:r>
    </w:p>
    <w:p>
      <w:pPr>
        <w:spacing w:line="360" w:lineRule="auto"/>
        <w:ind w:right="960" w:firstLine="480" w:firstLineChars="200"/>
        <w:rPr>
          <w:rFonts w:ascii="仿宋" w:hAnsi="仿宋" w:eastAsia="仿宋" w:cs="仿宋"/>
          <w:color w:val="auto"/>
          <w:sz w:val="24"/>
          <w:szCs w:val="24"/>
          <w:lang w:val="zh-CN"/>
        </w:rPr>
      </w:pPr>
    </w:p>
    <w:p>
      <w:pPr>
        <w:rPr>
          <w:rFonts w:ascii="仿宋" w:hAnsi="仿宋" w:eastAsia="仿宋" w:cs="仿宋"/>
          <w:b/>
          <w:color w:val="auto"/>
          <w:sz w:val="24"/>
          <w:szCs w:val="24"/>
        </w:rPr>
      </w:pPr>
      <w:r>
        <w:rPr>
          <w:rFonts w:hint="eastAsia" w:ascii="仿宋" w:hAnsi="仿宋" w:eastAsia="仿宋" w:cs="仿宋"/>
          <w:color w:val="auto"/>
          <w:sz w:val="24"/>
          <w:szCs w:val="24"/>
          <w:lang w:val="zh-CN"/>
        </w:rPr>
        <w:t>本授权书有效期：</w:t>
      </w:r>
      <w:r>
        <w:rPr>
          <w:rFonts w:hint="eastAsia" w:ascii="仿宋" w:hAnsi="仿宋" w:eastAsia="仿宋" w:cs="仿宋"/>
          <w:color w:val="auto"/>
          <w:sz w:val="24"/>
          <w:szCs w:val="24"/>
        </w:rPr>
        <w:t>自投标文件提交截止时间起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日历天。</w:t>
      </w:r>
      <w:r>
        <w:rPr>
          <w:rFonts w:hint="eastAsia" w:ascii="仿宋" w:hAnsi="仿宋" w:eastAsia="仿宋" w:cs="仿宋"/>
          <w:color w:val="auto"/>
          <w:sz w:val="24"/>
          <w:szCs w:val="22"/>
        </w:rPr>
        <w:br w:type="page"/>
      </w:r>
      <w:bookmarkStart w:id="52" w:name="_Toc25_WPSOffice_Level1"/>
      <w:r>
        <w:rPr>
          <w:rFonts w:hint="eastAsia" w:ascii="仿宋" w:hAnsi="仿宋" w:eastAsia="仿宋" w:cs="仿宋"/>
          <w:b/>
          <w:color w:val="auto"/>
          <w:sz w:val="24"/>
          <w:szCs w:val="24"/>
        </w:rPr>
        <w:t>4.非联合体投标书面声明</w:t>
      </w:r>
      <w:bookmarkEnd w:id="52"/>
    </w:p>
    <w:p>
      <w:pPr>
        <w:spacing w:line="360" w:lineRule="auto"/>
        <w:rPr>
          <w:rFonts w:ascii="仿宋" w:hAnsi="仿宋" w:eastAsia="仿宋" w:cs="仿宋"/>
          <w:bCs/>
          <w:color w:val="auto"/>
          <w:sz w:val="24"/>
          <w:szCs w:val="24"/>
        </w:rPr>
      </w:pPr>
    </w:p>
    <w:p>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（采购人名称）    </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我公司独立参加此次</w:t>
      </w:r>
      <w:r>
        <w:rPr>
          <w:rFonts w:hint="eastAsia" w:ascii="仿宋" w:hAnsi="仿宋" w:eastAsia="仿宋" w:cs="仿宋"/>
          <w:color w:val="auto"/>
          <w:sz w:val="24"/>
          <w:szCs w:val="24"/>
          <w:u w:val="single"/>
        </w:rPr>
        <w:t xml:space="preserve"> (项目名称) </w:t>
      </w:r>
      <w:r>
        <w:rPr>
          <w:rFonts w:hint="eastAsia" w:ascii="仿宋" w:hAnsi="仿宋" w:eastAsia="仿宋" w:cs="仿宋"/>
          <w:bCs/>
          <w:color w:val="auto"/>
          <w:sz w:val="24"/>
          <w:szCs w:val="24"/>
        </w:rPr>
        <w:t>投标，未与其他单位组成联合体。</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特此声明。</w:t>
      </w:r>
    </w:p>
    <w:p>
      <w:pPr>
        <w:spacing w:line="360" w:lineRule="auto"/>
        <w:jc w:val="center"/>
        <w:rPr>
          <w:rFonts w:ascii="仿宋" w:hAnsi="仿宋" w:eastAsia="仿宋" w:cs="仿宋"/>
          <w:b/>
          <w:color w:val="auto"/>
          <w:sz w:val="24"/>
          <w:szCs w:val="24"/>
        </w:rPr>
      </w:pPr>
    </w:p>
    <w:p>
      <w:pPr>
        <w:spacing w:line="360" w:lineRule="auto"/>
        <w:ind w:firstLine="480" w:firstLineChars="200"/>
        <w:rPr>
          <w:rFonts w:ascii="仿宋" w:hAnsi="仿宋" w:eastAsia="仿宋" w:cs="仿宋"/>
          <w:bCs/>
          <w:color w:val="auto"/>
          <w:sz w:val="24"/>
          <w:szCs w:val="24"/>
        </w:rPr>
      </w:pP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投标人                         法定代表人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（单位公章）：                  （签字或盖章）：</w:t>
      </w:r>
    </w:p>
    <w:p>
      <w:pPr>
        <w:spacing w:line="360" w:lineRule="auto"/>
        <w:ind w:right="480" w:firstLine="4800" w:firstLineChars="2000"/>
        <w:rPr>
          <w:rFonts w:ascii="仿宋" w:hAnsi="仿宋" w:eastAsia="仿宋" w:cs="仿宋"/>
          <w:color w:val="auto"/>
          <w:sz w:val="24"/>
          <w:szCs w:val="24"/>
        </w:rPr>
      </w:pPr>
    </w:p>
    <w:p>
      <w:pPr>
        <w:pStyle w:val="8"/>
        <w:ind w:firstLine="480"/>
        <w:rPr>
          <w:color w:val="auto"/>
        </w:rPr>
      </w:pPr>
      <w:r>
        <w:rPr>
          <w:rFonts w:hint="eastAsia" w:ascii="仿宋" w:hAnsi="仿宋" w:eastAsia="仿宋" w:cs="仿宋"/>
          <w:color w:val="auto"/>
          <w:sz w:val="24"/>
          <w:szCs w:val="24"/>
        </w:rPr>
        <w:t>日期：____</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rPr>
        <w:t>____</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rPr>
        <w:t>____</w:t>
      </w:r>
      <w:r>
        <w:rPr>
          <w:rFonts w:hint="eastAsia" w:ascii="仿宋" w:hAnsi="仿宋" w:eastAsia="仿宋" w:cs="仿宋"/>
          <w:color w:val="auto"/>
          <w:sz w:val="24"/>
          <w:szCs w:val="24"/>
          <w:lang w:val="zh-CN"/>
        </w:rPr>
        <w:t>日</w:t>
      </w:r>
    </w:p>
    <w:p>
      <w:pPr>
        <w:rPr>
          <w:color w:val="auto"/>
        </w:rPr>
      </w:pPr>
      <w:r>
        <w:rPr>
          <w:rFonts w:hint="eastAsia"/>
          <w:color w:val="auto"/>
        </w:rPr>
        <w:br w:type="page"/>
      </w:r>
    </w:p>
    <w:p>
      <w:pPr>
        <w:rPr>
          <w:rFonts w:ascii="仿宋" w:hAnsi="仿宋" w:eastAsia="仿宋" w:cs="仿宋"/>
          <w:b/>
          <w:color w:val="auto"/>
          <w:sz w:val="24"/>
          <w:szCs w:val="24"/>
        </w:rPr>
      </w:pPr>
      <w:r>
        <w:rPr>
          <w:rFonts w:hint="eastAsia" w:ascii="仿宋" w:hAnsi="仿宋" w:eastAsia="仿宋" w:cs="仿宋"/>
          <w:b/>
          <w:color w:val="auto"/>
          <w:sz w:val="24"/>
          <w:szCs w:val="24"/>
        </w:rPr>
        <w:t>5.参加政府采购活动前3年内在经营活动中没有重大违法记录的书面声明</w:t>
      </w:r>
    </w:p>
    <w:p>
      <w:pPr>
        <w:spacing w:line="360" w:lineRule="auto"/>
        <w:jc w:val="center"/>
        <w:rPr>
          <w:rFonts w:ascii="仿宋" w:hAnsi="仿宋" w:eastAsia="仿宋" w:cs="仿宋"/>
          <w:b/>
          <w:color w:val="auto"/>
          <w:sz w:val="44"/>
          <w:szCs w:val="44"/>
        </w:rPr>
      </w:pPr>
    </w:p>
    <w:p>
      <w:pPr>
        <w:spacing w:line="360" w:lineRule="auto"/>
        <w:rPr>
          <w:rFonts w:ascii="仿宋" w:hAnsi="仿宋" w:eastAsia="仿宋" w:cs="仿宋"/>
          <w:color w:val="auto"/>
          <w:sz w:val="24"/>
          <w:u w:val="single"/>
        </w:rPr>
      </w:pPr>
      <w:r>
        <w:rPr>
          <w:rFonts w:hint="eastAsia" w:ascii="仿宋" w:hAnsi="仿宋" w:eastAsia="仿宋" w:cs="仿宋"/>
          <w:color w:val="auto"/>
          <w:sz w:val="24"/>
        </w:rPr>
        <w:t>致：</w:t>
      </w:r>
      <w:r>
        <w:rPr>
          <w:rFonts w:hint="eastAsia" w:ascii="仿宋" w:hAnsi="仿宋" w:eastAsia="仿宋" w:cs="仿宋"/>
          <w:color w:val="auto"/>
          <w:sz w:val="24"/>
          <w:u w:val="single"/>
        </w:rPr>
        <w:t>（采购人名称）</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我单位</w:t>
      </w:r>
      <w:r>
        <w:rPr>
          <w:rFonts w:hint="eastAsia" w:ascii="仿宋" w:hAnsi="仿宋" w:eastAsia="仿宋" w:cs="仿宋"/>
          <w:color w:val="auto"/>
          <w:sz w:val="24"/>
          <w:u w:val="single"/>
        </w:rPr>
        <w:t>（投标人名称）</w:t>
      </w:r>
      <w:r>
        <w:rPr>
          <w:rFonts w:hint="eastAsia" w:ascii="仿宋" w:hAnsi="仿宋" w:eastAsia="仿宋" w:cs="仿宋"/>
          <w:color w:val="auto"/>
          <w:sz w:val="24"/>
        </w:rPr>
        <w:t>参加政府采购活动前3年内，在经营活动中没有重大违法记录，特此声明。</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若采购人在本项目招标采购过程中发现我单位参加政府采购活动前3年内，在经营活动中存在重大违法记录，我单位将无条件地退出本项目的招标、投标活动，并承担因此引起的一切后果。</w:t>
      </w:r>
    </w:p>
    <w:p>
      <w:pPr>
        <w:spacing w:line="360" w:lineRule="auto"/>
        <w:rPr>
          <w:rFonts w:ascii="仿宋" w:hAnsi="仿宋" w:eastAsia="仿宋" w:cs="仿宋"/>
          <w:color w:val="auto"/>
          <w:sz w:val="24"/>
        </w:rPr>
      </w:pPr>
    </w:p>
    <w:p>
      <w:pPr>
        <w:spacing w:before="75" w:line="501" w:lineRule="auto"/>
        <w:ind w:left="90"/>
        <w:rPr>
          <w:rFonts w:ascii="仿宋" w:hAnsi="仿宋" w:eastAsia="仿宋" w:cs="仿宋"/>
          <w:color w:val="auto"/>
          <w:sz w:val="23"/>
          <w:szCs w:val="23"/>
        </w:rPr>
      </w:pPr>
      <w:r>
        <w:rPr>
          <w:rFonts w:hint="eastAsia" w:ascii="仿宋" w:hAnsi="仿宋" w:eastAsia="仿宋" w:cs="仿宋"/>
          <w:color w:val="auto"/>
          <w:spacing w:val="7"/>
          <w:sz w:val="23"/>
          <w:szCs w:val="23"/>
        </w:rPr>
        <w:t>投标单位名称：</w:t>
      </w:r>
      <w:r>
        <w:rPr>
          <w:rFonts w:hint="eastAsia" w:ascii="仿宋" w:hAnsi="仿宋" w:eastAsia="仿宋" w:cs="仿宋"/>
          <w:color w:val="auto"/>
          <w:spacing w:val="7"/>
          <w:sz w:val="23"/>
          <w:szCs w:val="23"/>
          <w:u w:val="single"/>
        </w:rPr>
        <w:t xml:space="preserve">       (加盖单位公章</w:t>
      </w:r>
      <w:r>
        <w:rPr>
          <w:rFonts w:hint="eastAsia" w:ascii="仿宋" w:hAnsi="仿宋" w:eastAsia="仿宋" w:cs="仿宋"/>
          <w:color w:val="auto"/>
          <w:spacing w:val="5"/>
          <w:sz w:val="23"/>
          <w:szCs w:val="23"/>
          <w:u w:val="single"/>
        </w:rPr>
        <w:t>)</w:t>
      </w:r>
      <w:r>
        <w:rPr>
          <w:rFonts w:hint="eastAsia" w:ascii="仿宋" w:hAnsi="仿宋" w:eastAsia="仿宋" w:cs="仿宋"/>
          <w:color w:val="auto"/>
          <w:sz w:val="23"/>
          <w:szCs w:val="23"/>
          <w:u w:val="single"/>
        </w:rPr>
        <w:t xml:space="preserve">       </w:t>
      </w:r>
    </w:p>
    <w:p>
      <w:pPr>
        <w:spacing w:before="1" w:line="225" w:lineRule="auto"/>
        <w:ind w:left="91"/>
        <w:rPr>
          <w:rFonts w:ascii="仿宋" w:hAnsi="仿宋" w:eastAsia="仿宋" w:cs="仿宋"/>
          <w:color w:val="auto"/>
          <w:sz w:val="23"/>
          <w:szCs w:val="23"/>
        </w:rPr>
      </w:pPr>
      <w:r>
        <w:rPr>
          <w:rFonts w:hint="eastAsia" w:ascii="仿宋" w:hAnsi="仿宋" w:eastAsia="仿宋" w:cs="仿宋"/>
          <w:color w:val="auto"/>
          <w:spacing w:val="10"/>
          <w:sz w:val="23"/>
          <w:szCs w:val="23"/>
        </w:rPr>
        <w:t>法</w:t>
      </w:r>
      <w:r>
        <w:rPr>
          <w:rFonts w:hint="eastAsia" w:ascii="仿宋" w:hAnsi="仿宋" w:eastAsia="仿宋" w:cs="仿宋"/>
          <w:color w:val="auto"/>
          <w:spacing w:val="8"/>
          <w:sz w:val="23"/>
          <w:szCs w:val="23"/>
        </w:rPr>
        <w:t>定代表人或被授权人 (签字或盖章) ：</w:t>
      </w:r>
      <w:r>
        <w:rPr>
          <w:rFonts w:hint="eastAsia" w:ascii="仿宋" w:hAnsi="仿宋" w:eastAsia="仿宋" w:cs="仿宋"/>
          <w:color w:val="auto"/>
          <w:sz w:val="23"/>
          <w:szCs w:val="23"/>
          <w:u w:val="single"/>
        </w:rPr>
        <w:t xml:space="preserve">         </w:t>
      </w:r>
    </w:p>
    <w:p>
      <w:pPr>
        <w:spacing w:line="266" w:lineRule="auto"/>
        <w:rPr>
          <w:rFonts w:ascii="仿宋" w:hAnsi="仿宋" w:eastAsia="仿宋" w:cs="仿宋"/>
          <w:color w:val="auto"/>
        </w:rPr>
      </w:pPr>
    </w:p>
    <w:p>
      <w:pPr>
        <w:spacing w:line="360" w:lineRule="auto"/>
        <w:rPr>
          <w:rFonts w:ascii="仿宋" w:hAnsi="仿宋" w:eastAsia="仿宋" w:cs="仿宋"/>
          <w:bCs/>
          <w:color w:val="auto"/>
          <w:sz w:val="24"/>
        </w:rPr>
      </w:pPr>
      <w:r>
        <w:rPr>
          <w:rFonts w:hint="eastAsia" w:ascii="仿宋" w:hAnsi="仿宋" w:eastAsia="仿宋" w:cs="仿宋"/>
          <w:color w:val="auto"/>
          <w:spacing w:val="-18"/>
          <w:sz w:val="23"/>
          <w:szCs w:val="23"/>
        </w:rPr>
        <w:t>日</w:t>
      </w:r>
      <w:r>
        <w:rPr>
          <w:rFonts w:hint="eastAsia" w:ascii="仿宋" w:hAnsi="仿宋" w:eastAsia="仿宋" w:cs="仿宋"/>
          <w:color w:val="auto"/>
          <w:spacing w:val="-15"/>
          <w:sz w:val="23"/>
          <w:szCs w:val="23"/>
        </w:rPr>
        <w:t xml:space="preserve">    期 ：</w:t>
      </w:r>
      <w:r>
        <w:rPr>
          <w:rFonts w:hint="eastAsia" w:ascii="仿宋" w:hAnsi="仿宋" w:eastAsia="仿宋" w:cs="仿宋"/>
          <w:color w:val="auto"/>
          <w:sz w:val="23"/>
          <w:szCs w:val="23"/>
          <w:u w:val="single"/>
        </w:rPr>
        <w:t xml:space="preserve">                                     </w:t>
      </w:r>
    </w:p>
    <w:p>
      <w:pPr>
        <w:spacing w:line="360" w:lineRule="auto"/>
        <w:ind w:right="480" w:firstLine="4800" w:firstLineChars="2000"/>
        <w:rPr>
          <w:rFonts w:ascii="仿宋" w:hAnsi="仿宋" w:eastAsia="仿宋" w:cs="仿宋"/>
          <w:color w:val="auto"/>
          <w:sz w:val="24"/>
          <w:szCs w:val="24"/>
        </w:rPr>
      </w:pPr>
    </w:p>
    <w:p>
      <w:pPr>
        <w:rPr>
          <w:rFonts w:ascii="仿宋" w:hAnsi="仿宋" w:eastAsia="仿宋" w:cs="仿宋"/>
          <w:b/>
          <w:bCs/>
          <w:color w:val="auto"/>
          <w:sz w:val="42"/>
          <w:szCs w:val="42"/>
          <w:lang w:val="zh-CN"/>
        </w:rPr>
      </w:pPr>
      <w:r>
        <w:rPr>
          <w:rFonts w:hint="eastAsia" w:ascii="仿宋" w:hAnsi="仿宋" w:eastAsia="仿宋" w:cs="仿宋"/>
          <w:b/>
          <w:bCs/>
          <w:color w:val="auto"/>
          <w:sz w:val="42"/>
          <w:szCs w:val="42"/>
          <w:lang w:val="zh-CN"/>
        </w:rPr>
        <w:br w:type="page"/>
      </w:r>
    </w:p>
    <w:p>
      <w:pPr>
        <w:pStyle w:val="13"/>
        <w:widowControl w:val="0"/>
        <w:kinsoku/>
        <w:autoSpaceDE/>
        <w:autoSpaceDN/>
        <w:adjustRightInd/>
        <w:spacing w:line="560" w:lineRule="exact"/>
        <w:jc w:val="center"/>
        <w:textAlignment w:val="auto"/>
        <w:rPr>
          <w:rFonts w:ascii="仿宋" w:hAnsi="仿宋" w:eastAsia="仿宋" w:cs="仿宋"/>
          <w:b/>
          <w:color w:val="auto"/>
          <w:kern w:val="2"/>
          <w:sz w:val="28"/>
          <w:szCs w:val="22"/>
        </w:rPr>
      </w:pPr>
      <w:r>
        <w:rPr>
          <w:rFonts w:hint="eastAsia" w:ascii="仿宋" w:hAnsi="仿宋" w:eastAsia="仿宋" w:cs="仿宋"/>
          <w:b/>
          <w:color w:val="auto"/>
          <w:kern w:val="2"/>
          <w:sz w:val="28"/>
          <w:szCs w:val="22"/>
        </w:rPr>
        <w:t>承诺书</w:t>
      </w:r>
    </w:p>
    <w:p>
      <w:pPr>
        <w:pStyle w:val="13"/>
        <w:widowControl w:val="0"/>
        <w:kinsoku/>
        <w:autoSpaceDE/>
        <w:autoSpaceDN/>
        <w:adjustRightInd/>
        <w:spacing w:line="560" w:lineRule="exact"/>
        <w:jc w:val="center"/>
        <w:textAlignment w:val="auto"/>
        <w:rPr>
          <w:rFonts w:ascii="仿宋" w:hAnsi="仿宋" w:eastAsia="仿宋" w:cs="仿宋"/>
          <w:b/>
          <w:color w:val="auto"/>
          <w:kern w:val="2"/>
          <w:sz w:val="28"/>
          <w:szCs w:val="22"/>
        </w:rPr>
      </w:pPr>
    </w:p>
    <w:p>
      <w:pPr>
        <w:kinsoku/>
        <w:autoSpaceDE/>
        <w:autoSpaceDN/>
        <w:adjustRightInd/>
        <w:snapToGrid/>
        <w:spacing w:line="480" w:lineRule="auto"/>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（采购人名称）    </w:t>
      </w:r>
    </w:p>
    <w:p>
      <w:pPr>
        <w:kinsoku/>
        <w:autoSpaceDE/>
        <w:autoSpaceDN/>
        <w:adjustRightInd/>
        <w:snapToGrid/>
        <w:spacing w:line="48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我公司收到贵单位</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）的招标文件，经详细研究，我们决定参加该项目的投标活动。为此，我方郑重承诺：</w:t>
      </w:r>
    </w:p>
    <w:p>
      <w:pPr>
        <w:kinsoku/>
        <w:autoSpaceDE/>
        <w:autoSpaceDN/>
        <w:adjustRightInd/>
        <w:snapToGrid/>
        <w:spacing w:line="48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我方在人员、设备、资金等方面具备履行合同所必需的设备和专业技术能力。</w:t>
      </w:r>
    </w:p>
    <w:p>
      <w:pPr>
        <w:kinsoku/>
        <w:autoSpaceDE/>
        <w:autoSpaceDN/>
        <w:adjustRightInd/>
        <w:snapToGrid/>
        <w:spacing w:line="48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特此承诺。</w:t>
      </w:r>
    </w:p>
    <w:p>
      <w:pPr>
        <w:kinsoku/>
        <w:autoSpaceDE/>
        <w:autoSpaceDN/>
        <w:adjustRightInd/>
        <w:snapToGrid/>
        <w:spacing w:line="360" w:lineRule="auto"/>
        <w:textAlignment w:val="auto"/>
        <w:rPr>
          <w:rFonts w:ascii="仿宋" w:hAnsi="仿宋" w:eastAsia="仿宋" w:cs="仿宋"/>
          <w:color w:val="auto"/>
          <w:sz w:val="24"/>
          <w:szCs w:val="24"/>
        </w:rPr>
      </w:pPr>
    </w:p>
    <w:p>
      <w:pPr>
        <w:pStyle w:val="2"/>
        <w:rPr>
          <w:rFonts w:ascii="仿宋" w:hAnsi="仿宋" w:eastAsia="仿宋" w:cs="仿宋"/>
          <w:color w:val="auto"/>
          <w:sz w:val="32"/>
          <w:szCs w:val="22"/>
        </w:rPr>
      </w:pPr>
    </w:p>
    <w:p>
      <w:pPr>
        <w:widowControl w:val="0"/>
        <w:kinsoku/>
        <w:adjustRightInd/>
        <w:snapToGrid/>
        <w:spacing w:line="600" w:lineRule="auto"/>
        <w:ind w:firstLine="480" w:firstLineChars="200"/>
        <w:jc w:val="right"/>
        <w:textAlignment w:val="auto"/>
        <w:rPr>
          <w:rFonts w:ascii="仿宋" w:hAnsi="仿宋" w:eastAsia="仿宋" w:cs="仿宋"/>
          <w:color w:val="auto"/>
          <w:sz w:val="24"/>
          <w:szCs w:val="22"/>
        </w:rPr>
      </w:pPr>
      <w:r>
        <w:rPr>
          <w:rFonts w:hint="eastAsia" w:ascii="仿宋" w:hAnsi="仿宋" w:eastAsia="仿宋" w:cs="仿宋"/>
          <w:color w:val="auto"/>
          <w:sz w:val="24"/>
          <w:szCs w:val="22"/>
        </w:rPr>
        <w:t>投标人名称：</w:t>
      </w:r>
      <w:r>
        <w:rPr>
          <w:rFonts w:hint="eastAsia" w:ascii="仿宋" w:hAnsi="仿宋" w:eastAsia="仿宋" w:cs="仿宋"/>
          <w:color w:val="auto"/>
          <w:sz w:val="24"/>
          <w:szCs w:val="22"/>
          <w:u w:val="single"/>
        </w:rPr>
        <w:t xml:space="preserve">                           （盖单位章）</w:t>
      </w:r>
      <w:r>
        <w:rPr>
          <w:rFonts w:hint="eastAsia" w:ascii="仿宋" w:hAnsi="仿宋" w:eastAsia="仿宋" w:cs="仿宋"/>
          <w:color w:val="auto"/>
          <w:sz w:val="24"/>
          <w:szCs w:val="22"/>
        </w:rPr>
        <w:t xml:space="preserve"> </w:t>
      </w:r>
    </w:p>
    <w:p>
      <w:pPr>
        <w:widowControl w:val="0"/>
        <w:kinsoku/>
        <w:adjustRightInd/>
        <w:snapToGrid/>
        <w:spacing w:line="600" w:lineRule="auto"/>
        <w:ind w:firstLine="480" w:firstLineChars="200"/>
        <w:jc w:val="right"/>
        <w:textAlignment w:val="auto"/>
        <w:rPr>
          <w:rFonts w:ascii="仿宋" w:hAnsi="仿宋" w:eastAsia="仿宋" w:cs="仿宋"/>
          <w:color w:val="auto"/>
          <w:sz w:val="24"/>
          <w:szCs w:val="22"/>
        </w:rPr>
      </w:pPr>
      <w:r>
        <w:rPr>
          <w:rFonts w:hint="eastAsia" w:ascii="仿宋" w:hAnsi="仿宋" w:eastAsia="仿宋" w:cs="仿宋"/>
          <w:color w:val="auto"/>
          <w:sz w:val="24"/>
          <w:szCs w:val="22"/>
        </w:rPr>
        <w:t>法定代表人或其委托代理人：</w:t>
      </w:r>
      <w:r>
        <w:rPr>
          <w:rFonts w:hint="eastAsia" w:ascii="仿宋" w:hAnsi="仿宋" w:eastAsia="仿宋" w:cs="仿宋"/>
          <w:color w:val="auto"/>
          <w:sz w:val="24"/>
          <w:szCs w:val="22"/>
          <w:u w:val="single"/>
        </w:rPr>
        <w:t xml:space="preserve">       （签字或盖章） </w:t>
      </w:r>
    </w:p>
    <w:p>
      <w:pPr>
        <w:pStyle w:val="12"/>
        <w:jc w:val="center"/>
        <w:rPr>
          <w:rFonts w:ascii="仿宋" w:hAnsi="仿宋" w:eastAsia="仿宋" w:cs="仿宋"/>
          <w:color w:val="auto"/>
          <w:sz w:val="24"/>
          <w:szCs w:val="22"/>
        </w:rPr>
      </w:pPr>
      <w:r>
        <w:rPr>
          <w:rFonts w:hint="eastAsia" w:ascii="仿宋" w:hAnsi="仿宋" w:eastAsia="仿宋" w:cs="仿宋"/>
          <w:color w:val="auto"/>
          <w:sz w:val="28"/>
          <w:szCs w:val="28"/>
        </w:rPr>
        <w:t>日  期：</w:t>
      </w:r>
      <w:r>
        <w:rPr>
          <w:rFonts w:hint="eastAsia" w:ascii="仿宋" w:hAnsi="仿宋" w:eastAsia="仿宋" w:cs="仿宋"/>
          <w:color w:val="auto"/>
          <w:sz w:val="24"/>
          <w:szCs w:val="22"/>
          <w:u w:val="single"/>
        </w:rPr>
        <w:t xml:space="preserve">       </w:t>
      </w:r>
      <w:r>
        <w:rPr>
          <w:rFonts w:hint="eastAsia" w:ascii="仿宋" w:hAnsi="仿宋" w:eastAsia="仿宋" w:cs="仿宋"/>
          <w:color w:val="auto"/>
          <w:sz w:val="24"/>
          <w:szCs w:val="22"/>
        </w:rPr>
        <w:t>年</w:t>
      </w:r>
      <w:r>
        <w:rPr>
          <w:rFonts w:hint="eastAsia" w:ascii="仿宋" w:hAnsi="仿宋" w:eastAsia="仿宋" w:cs="仿宋"/>
          <w:color w:val="auto"/>
          <w:sz w:val="24"/>
          <w:szCs w:val="22"/>
          <w:u w:val="single"/>
        </w:rPr>
        <w:t xml:space="preserve">   </w:t>
      </w:r>
      <w:r>
        <w:rPr>
          <w:rFonts w:hint="eastAsia" w:ascii="仿宋" w:hAnsi="仿宋" w:eastAsia="仿宋" w:cs="仿宋"/>
          <w:color w:val="auto"/>
          <w:sz w:val="24"/>
          <w:szCs w:val="22"/>
        </w:rPr>
        <w:t>月</w:t>
      </w:r>
      <w:r>
        <w:rPr>
          <w:rFonts w:hint="eastAsia" w:ascii="仿宋" w:hAnsi="仿宋" w:eastAsia="仿宋" w:cs="仿宋"/>
          <w:color w:val="auto"/>
          <w:sz w:val="24"/>
          <w:szCs w:val="22"/>
          <w:u w:val="single"/>
        </w:rPr>
        <w:t xml:space="preserve">    </w:t>
      </w:r>
      <w:r>
        <w:rPr>
          <w:rFonts w:hint="eastAsia" w:ascii="仿宋" w:hAnsi="仿宋" w:eastAsia="仿宋" w:cs="仿宋"/>
          <w:color w:val="auto"/>
          <w:sz w:val="24"/>
          <w:szCs w:val="22"/>
        </w:rPr>
        <w:t>日</w:t>
      </w:r>
    </w:p>
    <w:p>
      <w:pPr>
        <w:pStyle w:val="12"/>
        <w:jc w:val="center"/>
        <w:rPr>
          <w:rFonts w:ascii="仿宋" w:hAnsi="仿宋" w:eastAsia="仿宋" w:cs="仿宋"/>
          <w:b/>
          <w:color w:val="auto"/>
          <w:sz w:val="28"/>
          <w:szCs w:val="22"/>
        </w:rPr>
      </w:pPr>
      <w:r>
        <w:rPr>
          <w:rFonts w:hint="eastAsia" w:ascii="仿宋" w:hAnsi="仿宋" w:eastAsia="仿宋" w:cs="仿宋"/>
          <w:b/>
          <w:bCs/>
          <w:color w:val="auto"/>
          <w:sz w:val="42"/>
          <w:szCs w:val="42"/>
          <w:lang w:val="zh-CN"/>
        </w:rPr>
        <w:br w:type="page"/>
      </w:r>
      <w:r>
        <w:rPr>
          <w:rFonts w:hint="eastAsia" w:ascii="仿宋" w:hAnsi="仿宋" w:eastAsia="仿宋" w:cs="仿宋"/>
          <w:b/>
          <w:color w:val="auto"/>
          <w:sz w:val="28"/>
          <w:szCs w:val="22"/>
        </w:rPr>
        <w:t>6、控股管理关系</w:t>
      </w:r>
    </w:p>
    <w:p>
      <w:pPr>
        <w:pStyle w:val="12"/>
        <w:rPr>
          <w:rFonts w:ascii="仿宋" w:hAnsi="仿宋" w:eastAsia="仿宋" w:cs="仿宋"/>
          <w:bCs/>
          <w:color w:val="auto"/>
          <w:sz w:val="24"/>
        </w:rPr>
      </w:pPr>
      <w:r>
        <w:rPr>
          <w:rFonts w:hint="eastAsia" w:ascii="仿宋" w:hAnsi="仿宋" w:eastAsia="仿宋" w:cs="仿宋"/>
          <w:bCs/>
          <w:color w:val="auto"/>
          <w:sz w:val="24"/>
        </w:rPr>
        <w:t>提供直接控股和管理关系清单。若与其他投标人存在单位负责人为同一人或者存在直接控股、管理关系的，则投标无效。</w:t>
      </w:r>
    </w:p>
    <w:p>
      <w:pPr>
        <w:pStyle w:val="12"/>
        <w:rPr>
          <w:rFonts w:ascii="仿宋" w:hAnsi="仿宋" w:eastAsia="仿宋" w:cs="仿宋"/>
          <w:bCs/>
          <w:color w:val="auto"/>
          <w:sz w:val="24"/>
        </w:rPr>
      </w:pPr>
    </w:p>
    <w:p>
      <w:pPr>
        <w:pStyle w:val="12"/>
        <w:jc w:val="center"/>
        <w:rPr>
          <w:rFonts w:ascii="仿宋" w:hAnsi="仿宋" w:eastAsia="仿宋" w:cs="仿宋"/>
          <w:b/>
          <w:color w:val="auto"/>
          <w:sz w:val="28"/>
          <w:szCs w:val="22"/>
        </w:rPr>
      </w:pPr>
      <w:r>
        <w:rPr>
          <w:rFonts w:hint="eastAsia" w:ascii="仿宋" w:hAnsi="仿宋" w:eastAsia="仿宋" w:cs="仿宋"/>
          <w:b/>
          <w:color w:val="auto"/>
          <w:sz w:val="28"/>
          <w:szCs w:val="22"/>
        </w:rPr>
        <w:t>控股管理关系</w:t>
      </w:r>
    </w:p>
    <w:p>
      <w:pPr>
        <w:pStyle w:val="12"/>
        <w:jc w:val="both"/>
        <w:rPr>
          <w:rFonts w:ascii="仿宋" w:hAnsi="仿宋" w:eastAsia="仿宋" w:cs="仿宋"/>
          <w:bCs/>
          <w:color w:val="auto"/>
          <w:sz w:val="24"/>
        </w:rPr>
      </w:pPr>
      <w:r>
        <w:rPr>
          <w:rFonts w:hint="eastAsia" w:ascii="仿宋" w:hAnsi="仿宋" w:eastAsia="仿宋" w:cs="仿宋"/>
          <w:color w:val="auto"/>
          <w:sz w:val="24"/>
          <w:szCs w:val="24"/>
        </w:rPr>
        <w:t>中金国际项目管理有限公司：</w:t>
      </w:r>
    </w:p>
    <w:p>
      <w:pPr>
        <w:pStyle w:val="12"/>
        <w:ind w:firstLine="480" w:firstLineChars="200"/>
        <w:rPr>
          <w:rFonts w:ascii="仿宋" w:hAnsi="仿宋" w:eastAsia="仿宋" w:cs="仿宋"/>
          <w:bCs/>
          <w:color w:val="auto"/>
          <w:sz w:val="24"/>
        </w:rPr>
      </w:pPr>
      <w:r>
        <w:rPr>
          <w:rFonts w:hint="eastAsia" w:ascii="仿宋" w:hAnsi="仿宋" w:eastAsia="仿宋" w:cs="仿宋"/>
          <w:bCs/>
          <w:color w:val="auto"/>
          <w:sz w:val="24"/>
        </w:rPr>
        <w:t>我方与以下企业存在直接控股、管理关系：</w:t>
      </w:r>
    </w:p>
    <w:tbl>
      <w:tblPr>
        <w:tblStyle w:val="23"/>
        <w:tblW w:w="95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58"/>
        <w:gridCol w:w="1462"/>
        <w:gridCol w:w="2575"/>
        <w:gridCol w:w="1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9500" w:type="dxa"/>
            <w:gridSpan w:val="4"/>
            <w:tcBorders>
              <w:tl2br w:val="nil"/>
              <w:tr2bl w:val="nil"/>
            </w:tcBorders>
            <w:vAlign w:val="center"/>
          </w:tcPr>
          <w:p>
            <w:pPr>
              <w:widowControl w:val="0"/>
              <w:kinsoku/>
              <w:autoSpaceDE/>
              <w:autoSpaceDN/>
              <w:adjustRightInd/>
              <w:snapToGrid/>
              <w:spacing w:line="360" w:lineRule="exact"/>
              <w:jc w:val="center"/>
              <w:textAlignment w:val="auto"/>
              <w:rPr>
                <w:rFonts w:ascii="仿宋" w:hAnsi="仿宋" w:eastAsia="仿宋" w:cs="仿宋"/>
                <w:color w:val="auto"/>
                <w:spacing w:val="13"/>
                <w:sz w:val="23"/>
                <w:szCs w:val="23"/>
              </w:rPr>
            </w:pPr>
            <w:r>
              <w:rPr>
                <w:rFonts w:hint="eastAsia" w:ascii="仿宋" w:hAnsi="仿宋" w:eastAsia="仿宋" w:cs="仿宋"/>
                <w:color w:val="auto"/>
                <w:spacing w:val="13"/>
                <w:sz w:val="23"/>
                <w:szCs w:val="23"/>
              </w:rPr>
              <w:t>存</w:t>
            </w:r>
            <w:r>
              <w:rPr>
                <w:rFonts w:hint="eastAsia" w:ascii="仿宋" w:hAnsi="仿宋" w:eastAsia="仿宋" w:cs="仿宋"/>
                <w:color w:val="auto"/>
                <w:spacing w:val="12"/>
                <w:sz w:val="23"/>
                <w:szCs w:val="23"/>
              </w:rPr>
              <w:t>在直接控股、管理关系的相关投标人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3858" w:type="dxa"/>
            <w:tcBorders>
              <w:tl2br w:val="nil"/>
              <w:tr2bl w:val="nil"/>
            </w:tcBorders>
            <w:vAlign w:val="center"/>
          </w:tcPr>
          <w:p>
            <w:pPr>
              <w:widowControl w:val="0"/>
              <w:kinsoku/>
              <w:autoSpaceDE/>
              <w:autoSpaceDN/>
              <w:adjustRightInd/>
              <w:snapToGrid/>
              <w:spacing w:line="360" w:lineRule="exact"/>
              <w:ind w:left="609"/>
              <w:jc w:val="center"/>
              <w:textAlignment w:val="auto"/>
              <w:rPr>
                <w:rFonts w:ascii="仿宋" w:hAnsi="仿宋" w:eastAsia="仿宋" w:cs="仿宋"/>
                <w:color w:val="auto"/>
                <w:sz w:val="23"/>
                <w:szCs w:val="23"/>
              </w:rPr>
            </w:pPr>
            <w:r>
              <w:rPr>
                <w:rFonts w:hint="eastAsia" w:ascii="仿宋" w:hAnsi="仿宋" w:eastAsia="仿宋" w:cs="仿宋"/>
                <w:color w:val="auto"/>
                <w:spacing w:val="10"/>
                <w:sz w:val="23"/>
                <w:szCs w:val="23"/>
              </w:rPr>
              <w:t>企业名</w:t>
            </w:r>
            <w:r>
              <w:rPr>
                <w:rFonts w:hint="eastAsia" w:ascii="仿宋" w:hAnsi="仿宋" w:eastAsia="仿宋" w:cs="仿宋"/>
                <w:color w:val="auto"/>
                <w:spacing w:val="9"/>
                <w:sz w:val="23"/>
                <w:szCs w:val="23"/>
              </w:rPr>
              <w:t>称</w:t>
            </w:r>
          </w:p>
        </w:tc>
        <w:tc>
          <w:tcPr>
            <w:tcW w:w="1462" w:type="dxa"/>
            <w:tcBorders>
              <w:tl2br w:val="nil"/>
              <w:tr2bl w:val="nil"/>
            </w:tcBorders>
            <w:vAlign w:val="center"/>
          </w:tcPr>
          <w:p>
            <w:pPr>
              <w:widowControl w:val="0"/>
              <w:kinsoku/>
              <w:autoSpaceDE/>
              <w:autoSpaceDN/>
              <w:adjustRightInd/>
              <w:snapToGrid/>
              <w:spacing w:line="360" w:lineRule="exact"/>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法定代表人</w:t>
            </w:r>
          </w:p>
        </w:tc>
        <w:tc>
          <w:tcPr>
            <w:tcW w:w="2575" w:type="dxa"/>
            <w:tcBorders>
              <w:tl2br w:val="nil"/>
              <w:tr2bl w:val="nil"/>
            </w:tcBorders>
            <w:vAlign w:val="center"/>
          </w:tcPr>
          <w:p>
            <w:pPr>
              <w:widowControl w:val="0"/>
              <w:kinsoku/>
              <w:autoSpaceDE/>
              <w:autoSpaceDN/>
              <w:adjustRightInd/>
              <w:snapToGrid/>
              <w:spacing w:line="360" w:lineRule="exact"/>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股东姓名及</w:t>
            </w:r>
          </w:p>
          <w:p>
            <w:pPr>
              <w:widowControl w:val="0"/>
              <w:kinsoku/>
              <w:autoSpaceDE/>
              <w:autoSpaceDN/>
              <w:adjustRightInd/>
              <w:snapToGrid/>
              <w:spacing w:line="360" w:lineRule="exact"/>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持股比例</w:t>
            </w:r>
          </w:p>
        </w:tc>
        <w:tc>
          <w:tcPr>
            <w:tcW w:w="1605" w:type="dxa"/>
            <w:tcBorders>
              <w:tl2br w:val="nil"/>
              <w:tr2bl w:val="nil"/>
            </w:tcBorders>
            <w:vAlign w:val="center"/>
          </w:tcPr>
          <w:p>
            <w:pPr>
              <w:widowControl w:val="0"/>
              <w:kinsoku/>
              <w:autoSpaceDE/>
              <w:autoSpaceDN/>
              <w:adjustRightInd/>
              <w:snapToGrid/>
              <w:spacing w:line="360" w:lineRule="exact"/>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3858"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c>
          <w:tcPr>
            <w:tcW w:w="1462"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c>
          <w:tcPr>
            <w:tcW w:w="2575"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c>
          <w:tcPr>
            <w:tcW w:w="1605"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3858"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c>
          <w:tcPr>
            <w:tcW w:w="1462"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c>
          <w:tcPr>
            <w:tcW w:w="2575"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c>
          <w:tcPr>
            <w:tcW w:w="1605"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3858"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c>
          <w:tcPr>
            <w:tcW w:w="1462"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c>
          <w:tcPr>
            <w:tcW w:w="2575"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c>
          <w:tcPr>
            <w:tcW w:w="1605" w:type="dxa"/>
            <w:tcBorders>
              <w:tl2br w:val="nil"/>
              <w:tr2bl w:val="nil"/>
            </w:tcBorders>
          </w:tcPr>
          <w:p>
            <w:pPr>
              <w:widowControl w:val="0"/>
              <w:kinsoku/>
              <w:autoSpaceDE/>
              <w:autoSpaceDN/>
              <w:adjustRightInd/>
              <w:snapToGrid/>
              <w:spacing w:line="360" w:lineRule="exact"/>
              <w:textAlignment w:val="auto"/>
              <w:rPr>
                <w:rFonts w:ascii="仿宋" w:hAnsi="仿宋" w:eastAsia="仿宋" w:cs="仿宋"/>
                <w:color w:val="auto"/>
              </w:rPr>
            </w:pPr>
          </w:p>
        </w:tc>
      </w:tr>
    </w:tbl>
    <w:p>
      <w:pPr>
        <w:pStyle w:val="12"/>
        <w:widowControl w:val="0"/>
        <w:jc w:val="both"/>
        <w:rPr>
          <w:rFonts w:ascii="仿宋" w:hAnsi="仿宋" w:eastAsia="仿宋" w:cs="仿宋"/>
          <w:bCs/>
          <w:color w:val="auto"/>
          <w:sz w:val="24"/>
        </w:rPr>
      </w:pPr>
    </w:p>
    <w:p>
      <w:pPr>
        <w:pStyle w:val="12"/>
        <w:widowControl w:val="0"/>
        <w:jc w:val="both"/>
        <w:rPr>
          <w:rFonts w:ascii="仿宋" w:hAnsi="仿宋" w:eastAsia="仿宋" w:cs="仿宋"/>
          <w:bCs/>
          <w:color w:val="auto"/>
          <w:sz w:val="24"/>
        </w:rPr>
      </w:pPr>
      <w:r>
        <w:rPr>
          <w:rFonts w:hint="eastAsia" w:ascii="仿宋" w:hAnsi="仿宋" w:eastAsia="仿宋" w:cs="仿宋"/>
          <w:bCs/>
          <w:color w:val="auto"/>
          <w:sz w:val="24"/>
        </w:rPr>
        <w:t>（注:如投标人没有存在直接控股、管理关系企业的，表格填“无”或“/”）</w:t>
      </w:r>
    </w:p>
    <w:p>
      <w:pPr>
        <w:pStyle w:val="12"/>
        <w:widowControl w:val="0"/>
        <w:jc w:val="both"/>
        <w:rPr>
          <w:rFonts w:ascii="仿宋" w:hAnsi="仿宋" w:eastAsia="仿宋" w:cs="仿宋"/>
          <w:bCs/>
          <w:color w:val="auto"/>
          <w:sz w:val="24"/>
        </w:rPr>
      </w:pPr>
    </w:p>
    <w:p>
      <w:pPr>
        <w:pStyle w:val="12"/>
        <w:widowControl w:val="0"/>
        <w:jc w:val="both"/>
        <w:rPr>
          <w:rFonts w:ascii="仿宋" w:hAnsi="仿宋" w:eastAsia="仿宋" w:cs="仿宋"/>
          <w:bCs/>
          <w:color w:val="auto"/>
          <w:sz w:val="24"/>
        </w:rPr>
      </w:pPr>
      <w:r>
        <w:rPr>
          <w:rFonts w:hint="eastAsia" w:ascii="仿宋" w:hAnsi="仿宋" w:eastAsia="仿宋" w:cs="仿宋"/>
          <w:bCs/>
          <w:color w:val="auto"/>
          <w:sz w:val="24"/>
        </w:rPr>
        <w:t xml:space="preserve">                 </w:t>
      </w:r>
    </w:p>
    <w:p>
      <w:pPr>
        <w:spacing w:line="500" w:lineRule="exact"/>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 xml:space="preserve">投标人名称：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（加盖公章）</w:t>
      </w:r>
    </w:p>
    <w:p>
      <w:pPr>
        <w:spacing w:line="500" w:lineRule="exact"/>
        <w:ind w:firstLine="3840" w:firstLineChars="1600"/>
        <w:rPr>
          <w:rFonts w:ascii="仿宋" w:hAnsi="仿宋" w:eastAsia="仿宋" w:cs="仿宋"/>
          <w:color w:val="auto"/>
          <w:sz w:val="24"/>
          <w:szCs w:val="24"/>
        </w:rPr>
      </w:pPr>
      <w:r>
        <w:rPr>
          <w:rFonts w:hint="eastAsia" w:ascii="仿宋" w:hAnsi="仿宋" w:eastAsia="仿宋" w:cs="仿宋"/>
          <w:color w:val="auto"/>
          <w:sz w:val="24"/>
          <w:szCs w:val="24"/>
        </w:rPr>
        <w:t>日期：　　年　月　日</w:t>
      </w:r>
    </w:p>
    <w:p>
      <w:pPr>
        <w:pStyle w:val="2"/>
        <w:jc w:val="both"/>
        <w:rPr>
          <w:rFonts w:ascii="仿宋" w:hAnsi="仿宋" w:eastAsia="仿宋" w:cs="仿宋"/>
          <w:color w:val="auto"/>
          <w:sz w:val="24"/>
          <w:szCs w:val="22"/>
        </w:rPr>
      </w:pPr>
    </w:p>
    <w:p>
      <w:pPr>
        <w:pStyle w:val="15"/>
        <w:numPr>
          <w:ilvl w:val="0"/>
          <w:numId w:val="6"/>
        </w:numPr>
        <w:shd w:val="clear" w:color="auto" w:fill="FFFFFF"/>
        <w:spacing w:line="360" w:lineRule="auto"/>
        <w:ind w:firstLine="480" w:firstLineChars="200"/>
        <w:jc w:val="center"/>
        <w:rPr>
          <w:rFonts w:ascii="仿宋" w:hAnsi="仿宋" w:eastAsia="仿宋" w:cs="仿宋"/>
          <w:b/>
          <w:bCs/>
          <w:color w:val="auto"/>
          <w:sz w:val="32"/>
          <w:szCs w:val="32"/>
        </w:rPr>
      </w:pPr>
      <w:r>
        <w:rPr>
          <w:rFonts w:hint="eastAsia" w:ascii="仿宋" w:hAnsi="仿宋" w:eastAsia="仿宋" w:cs="仿宋"/>
          <w:color w:val="auto"/>
          <w:sz w:val="24"/>
          <w:szCs w:val="22"/>
        </w:rPr>
        <w:br w:type="page"/>
      </w:r>
      <w:r>
        <w:rPr>
          <w:rFonts w:hint="eastAsia" w:ascii="仿宋" w:hAnsi="仿宋" w:eastAsia="仿宋" w:cs="仿宋"/>
          <w:b/>
          <w:bCs/>
          <w:color w:val="auto"/>
          <w:sz w:val="28"/>
          <w:szCs w:val="28"/>
        </w:rPr>
        <w:t>财务状况报告</w:t>
      </w:r>
    </w:p>
    <w:p>
      <w:pPr>
        <w:pStyle w:val="8"/>
        <w:ind w:firstLine="440"/>
        <w:rPr>
          <w:rFonts w:ascii="仿宋" w:hAnsi="仿宋" w:eastAsia="仿宋" w:cs="仿宋"/>
          <w:color w:val="auto"/>
          <w:sz w:val="22"/>
          <w:szCs w:val="28"/>
        </w:rPr>
      </w:pPr>
      <w:r>
        <w:rPr>
          <w:rFonts w:hint="eastAsia" w:ascii="仿宋" w:hAnsi="仿宋" w:eastAsia="仿宋" w:cs="仿宋"/>
          <w:color w:val="auto"/>
          <w:sz w:val="22"/>
          <w:szCs w:val="28"/>
        </w:rPr>
        <w:t>（供应商提供2022年经审计的财务报告；或在开标日期前6个月内其基本开户银行出具的资信证明）</w:t>
      </w:r>
    </w:p>
    <w:p>
      <w:pPr>
        <w:rPr>
          <w:rFonts w:ascii="仿宋" w:hAnsi="仿宋" w:eastAsia="仿宋" w:cs="仿宋"/>
          <w:color w:val="auto"/>
          <w:szCs w:val="24"/>
        </w:rPr>
      </w:pPr>
      <w:r>
        <w:rPr>
          <w:rFonts w:hint="eastAsia" w:ascii="仿宋" w:hAnsi="仿宋" w:eastAsia="仿宋" w:cs="仿宋"/>
          <w:color w:val="auto"/>
          <w:szCs w:val="24"/>
        </w:rPr>
        <w:br w:type="page"/>
      </w:r>
    </w:p>
    <w:p>
      <w:pPr>
        <w:pStyle w:val="2"/>
        <w:jc w:val="center"/>
        <w:rPr>
          <w:rFonts w:ascii="仿宋" w:hAnsi="仿宋" w:eastAsia="仿宋" w:cs="仿宋"/>
          <w:b/>
          <w:bCs/>
          <w:color w:val="auto"/>
          <w:kern w:val="2"/>
          <w:sz w:val="32"/>
          <w:szCs w:val="32"/>
        </w:rPr>
      </w:pPr>
      <w:r>
        <w:rPr>
          <w:rFonts w:hint="eastAsia" w:ascii="仿宋" w:hAnsi="仿宋" w:eastAsia="仿宋" w:cs="仿宋"/>
          <w:b/>
          <w:bCs/>
          <w:color w:val="auto"/>
          <w:kern w:val="2"/>
          <w:sz w:val="28"/>
          <w:szCs w:val="28"/>
        </w:rPr>
        <w:t>8、税收缴纳证明</w:t>
      </w:r>
    </w:p>
    <w:p>
      <w:pPr>
        <w:pStyle w:val="15"/>
        <w:shd w:val="clear" w:color="auto" w:fill="FFFFFF"/>
        <w:spacing w:line="360" w:lineRule="auto"/>
        <w:ind w:firstLine="440" w:firstLineChars="200"/>
        <w:rPr>
          <w:rFonts w:ascii="仿宋" w:hAnsi="仿宋" w:eastAsia="仿宋" w:cs="仿宋"/>
          <w:color w:val="auto"/>
          <w:sz w:val="22"/>
          <w:szCs w:val="28"/>
        </w:rPr>
      </w:pPr>
      <w:r>
        <w:rPr>
          <w:rFonts w:hint="eastAsia" w:ascii="仿宋" w:hAnsi="仿宋" w:eastAsia="仿宋" w:cs="仿宋"/>
          <w:color w:val="auto"/>
          <w:sz w:val="22"/>
          <w:szCs w:val="28"/>
        </w:rPr>
        <w:t>（税收缴纳证明：供应商提供自2022年09月01日以来已缴纳任意时段完税凭证或税务机关开具的完税证明（任意税种）；依法免税的应提供相关文件证明）</w:t>
      </w:r>
    </w:p>
    <w:p>
      <w:pPr>
        <w:pStyle w:val="2"/>
        <w:ind w:left="420" w:leftChars="200"/>
        <w:jc w:val="center"/>
        <w:rPr>
          <w:rFonts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r>
        <w:rPr>
          <w:rFonts w:hint="eastAsia" w:ascii="仿宋" w:hAnsi="仿宋" w:eastAsia="仿宋" w:cs="仿宋"/>
          <w:b/>
          <w:bCs/>
          <w:color w:val="auto"/>
          <w:kern w:val="2"/>
          <w:sz w:val="28"/>
          <w:szCs w:val="28"/>
        </w:rPr>
        <w:t>9、社会保障资金缴纳证明</w:t>
      </w:r>
    </w:p>
    <w:p>
      <w:pPr>
        <w:ind w:left="420" w:leftChars="200"/>
        <w:rPr>
          <w:color w:val="auto"/>
        </w:rPr>
      </w:pPr>
      <w:r>
        <w:rPr>
          <w:rFonts w:hint="eastAsia" w:ascii="仿宋" w:hAnsi="仿宋" w:eastAsia="仿宋" w:cs="仿宋"/>
          <w:color w:val="auto"/>
          <w:szCs w:val="24"/>
        </w:rPr>
        <w:t>（</w:t>
      </w:r>
      <w:r>
        <w:rPr>
          <w:rFonts w:hint="eastAsia" w:ascii="仿宋" w:hAnsi="仿宋" w:eastAsia="仿宋" w:cs="仿宋"/>
          <w:color w:val="auto"/>
          <w:sz w:val="22"/>
          <w:szCs w:val="28"/>
        </w:rPr>
        <w:t>供应商提供自 2022年09月01日以来已缴存的任意时段的社会保障资金缴存单据或社保机构开具的社会保险参保缴费情况证明；单据或证明上应有社保机构或代收机构的公章；依法不需要缴纳社会保障资金的应提供相关文件证明</w:t>
      </w:r>
      <w:r>
        <w:rPr>
          <w:rFonts w:hint="eastAsia" w:ascii="仿宋" w:hAnsi="仿宋" w:eastAsia="仿宋" w:cs="仿宋"/>
          <w:color w:val="auto"/>
          <w:szCs w:val="24"/>
        </w:rPr>
        <w:t>）</w:t>
      </w:r>
    </w:p>
    <w:p>
      <w:pPr>
        <w:pStyle w:val="2"/>
        <w:jc w:val="center"/>
        <w:rPr>
          <w:rFonts w:ascii="仿宋" w:hAnsi="仿宋" w:eastAsia="仿宋" w:cs="仿宋"/>
          <w:b/>
          <w:bCs/>
          <w:color w:val="auto"/>
          <w:kern w:val="2"/>
          <w:sz w:val="32"/>
          <w:szCs w:val="32"/>
          <w:highlight w:val="yellow"/>
        </w:rPr>
      </w:pPr>
      <w:r>
        <w:rPr>
          <w:rFonts w:hint="eastAsia" w:ascii="仿宋" w:hAnsi="仿宋" w:eastAsia="仿宋" w:cs="仿宋"/>
          <w:b/>
          <w:bCs/>
          <w:color w:val="auto"/>
          <w:kern w:val="2"/>
          <w:sz w:val="32"/>
          <w:szCs w:val="32"/>
        </w:rPr>
        <w:br w:type="page"/>
      </w:r>
    </w:p>
    <w:p>
      <w:pPr>
        <w:jc w:val="center"/>
        <w:rPr>
          <w:rFonts w:ascii="仿宋" w:hAnsi="仿宋" w:eastAsia="仿宋" w:cs="仿宋"/>
          <w:color w:val="auto"/>
          <w:szCs w:val="24"/>
        </w:rPr>
      </w:pPr>
      <w:r>
        <w:rPr>
          <w:rFonts w:hint="eastAsia" w:ascii="仿宋" w:hAnsi="仿宋" w:eastAsia="仿宋" w:cs="仿宋"/>
          <w:b/>
          <w:bCs/>
          <w:color w:val="auto"/>
          <w:kern w:val="2"/>
          <w:sz w:val="28"/>
          <w:szCs w:val="28"/>
        </w:rPr>
        <w:t>10、其他需要的证明文件（如有）</w:t>
      </w:r>
    </w:p>
    <w:p>
      <w:pPr>
        <w:rPr>
          <w:rFonts w:ascii="仿宋" w:hAnsi="仿宋" w:eastAsia="仿宋" w:cs="仿宋"/>
          <w:color w:val="auto"/>
          <w:szCs w:val="24"/>
        </w:rPr>
      </w:pPr>
      <w:r>
        <w:rPr>
          <w:rFonts w:hint="eastAsia" w:ascii="仿宋" w:hAnsi="仿宋" w:eastAsia="仿宋" w:cs="仿宋"/>
          <w:color w:val="auto"/>
          <w:szCs w:val="24"/>
        </w:rPr>
        <w:br w:type="page"/>
      </w:r>
    </w:p>
    <w:p>
      <w:pPr>
        <w:spacing w:line="360" w:lineRule="auto"/>
        <w:rPr>
          <w:rFonts w:ascii="仿宋" w:hAnsi="仿宋" w:eastAsia="仿宋" w:cs="仿宋"/>
          <w:b/>
          <w:color w:val="auto"/>
          <w:sz w:val="30"/>
          <w:szCs w:val="30"/>
        </w:rPr>
      </w:pPr>
      <w:r>
        <w:rPr>
          <w:rFonts w:hint="eastAsia" w:ascii="仿宋" w:hAnsi="仿宋" w:eastAsia="仿宋" w:cs="仿宋"/>
          <w:b/>
          <w:color w:val="auto"/>
          <w:sz w:val="24"/>
          <w:szCs w:val="24"/>
        </w:rPr>
        <w:t>附件一：</w:t>
      </w:r>
    </w:p>
    <w:p>
      <w:pPr>
        <w:spacing w:line="360" w:lineRule="auto"/>
        <w:jc w:val="center"/>
        <w:rPr>
          <w:rFonts w:ascii="仿宋" w:hAnsi="仿宋" w:eastAsia="仿宋" w:cs="仿宋"/>
          <w:b/>
          <w:color w:val="auto"/>
          <w:sz w:val="24"/>
          <w:szCs w:val="24"/>
          <w:lang w:val="zh-CN"/>
        </w:rPr>
      </w:pPr>
      <w:r>
        <w:rPr>
          <w:rFonts w:hint="eastAsia" w:ascii="仿宋" w:hAnsi="仿宋" w:eastAsia="仿宋" w:cs="仿宋"/>
          <w:b/>
          <w:color w:val="auto"/>
          <w:sz w:val="24"/>
          <w:szCs w:val="24"/>
          <w:lang w:val="zh-CN"/>
        </w:rPr>
        <w:t>一、中小企业声明函（服务）</w:t>
      </w:r>
    </w:p>
    <w:p>
      <w:pPr>
        <w:spacing w:line="360" w:lineRule="auto"/>
        <w:ind w:firstLine="480" w:firstLineChars="200"/>
        <w:rPr>
          <w:rFonts w:ascii="仿宋" w:hAnsi="仿宋" w:eastAsia="仿宋" w:cs="仿宋"/>
          <w:color w:val="auto"/>
          <w:sz w:val="24"/>
          <w:szCs w:val="24"/>
          <w:lang w:val="zh-CN"/>
        </w:rPr>
      </w:pPr>
    </w:p>
    <w:p>
      <w:pPr>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本公司（联合体）郑重声明，根据《政府采购促进中小企业发展管理办法》（财库〔2020〕46号）的规定，本公司（联合体）参加</w:t>
      </w:r>
      <w:r>
        <w:rPr>
          <w:rFonts w:hint="eastAsia" w:ascii="仿宋" w:hAnsi="仿宋" w:eastAsia="仿宋" w:cs="仿宋"/>
          <w:color w:val="auto"/>
          <w:sz w:val="24"/>
          <w:szCs w:val="24"/>
          <w:u w:val="single"/>
          <w:lang w:val="zh-CN"/>
        </w:rPr>
        <w:t>（单位名称）</w:t>
      </w:r>
      <w:r>
        <w:rPr>
          <w:rFonts w:hint="eastAsia" w:ascii="仿宋" w:hAnsi="仿宋" w:eastAsia="仿宋" w:cs="仿宋"/>
          <w:color w:val="auto"/>
          <w:sz w:val="24"/>
          <w:szCs w:val="24"/>
          <w:lang w:val="zh-CN"/>
        </w:rPr>
        <w:t>的</w:t>
      </w:r>
      <w:r>
        <w:rPr>
          <w:rFonts w:hint="eastAsia" w:ascii="仿宋" w:hAnsi="仿宋" w:eastAsia="仿宋" w:cs="仿宋"/>
          <w:color w:val="auto"/>
          <w:sz w:val="24"/>
          <w:szCs w:val="24"/>
          <w:u w:val="single"/>
          <w:lang w:val="zh-CN"/>
        </w:rPr>
        <w:t>（项目名称）</w:t>
      </w:r>
      <w:r>
        <w:rPr>
          <w:rFonts w:hint="eastAsia" w:ascii="仿宋" w:hAnsi="仿宋" w:eastAsia="仿宋" w:cs="仿宋"/>
          <w:color w:val="auto"/>
          <w:sz w:val="24"/>
          <w:szCs w:val="24"/>
          <w:lang w:val="zh-CN"/>
        </w:rPr>
        <w:t>采购活动，提供的服务全部由符合政策要求的中小企业制造。相关企业 （含联合体中的中小企业、签订分包意向协议的中小企业） 的具体情况如下：</w:t>
      </w:r>
    </w:p>
    <w:p>
      <w:pPr>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lang w:val="zh-CN"/>
        </w:rPr>
        <w:t xml:space="preserve">（标的名称） </w:t>
      </w:r>
      <w:r>
        <w:rPr>
          <w:rFonts w:hint="eastAsia" w:ascii="仿宋" w:hAnsi="仿宋" w:eastAsia="仿宋" w:cs="仿宋"/>
          <w:color w:val="auto"/>
          <w:sz w:val="24"/>
          <w:szCs w:val="24"/>
          <w:lang w:val="zh-CN"/>
        </w:rPr>
        <w:t>，属于</w:t>
      </w:r>
      <w:r>
        <w:rPr>
          <w:rFonts w:hint="eastAsia" w:ascii="仿宋" w:hAnsi="仿宋" w:eastAsia="仿宋" w:cs="仿宋"/>
          <w:color w:val="auto"/>
          <w:sz w:val="24"/>
          <w:szCs w:val="24"/>
          <w:u w:val="single"/>
          <w:lang w:val="zh-CN"/>
        </w:rPr>
        <w:t>（采购文件中明确的所属行业）行业</w:t>
      </w:r>
      <w:r>
        <w:rPr>
          <w:rFonts w:hint="eastAsia" w:ascii="仿宋" w:hAnsi="仿宋" w:eastAsia="仿宋" w:cs="仿宋"/>
          <w:color w:val="auto"/>
          <w:sz w:val="24"/>
          <w:szCs w:val="24"/>
          <w:lang w:val="zh-CN"/>
        </w:rPr>
        <w:t>；制造商为</w:t>
      </w:r>
      <w:r>
        <w:rPr>
          <w:rFonts w:hint="eastAsia" w:ascii="仿宋" w:hAnsi="仿宋" w:eastAsia="仿宋" w:cs="仿宋"/>
          <w:color w:val="auto"/>
          <w:sz w:val="24"/>
          <w:szCs w:val="24"/>
          <w:u w:val="single"/>
          <w:lang w:val="zh-CN"/>
        </w:rPr>
        <w:t>（企业名称）</w:t>
      </w:r>
      <w:r>
        <w:rPr>
          <w:rFonts w:hint="eastAsia" w:ascii="仿宋" w:hAnsi="仿宋" w:eastAsia="仿宋" w:cs="仿宋"/>
          <w:color w:val="auto"/>
          <w:sz w:val="24"/>
          <w:szCs w:val="24"/>
          <w:lang w:val="zh-CN"/>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万元</w:t>
      </w:r>
      <w:r>
        <w:rPr>
          <w:rFonts w:hint="eastAsia" w:ascii="仿宋" w:hAnsi="仿宋" w:eastAsia="仿宋" w:cs="仿宋"/>
          <w:color w:val="auto"/>
          <w:sz w:val="24"/>
          <w:szCs w:val="24"/>
          <w:vertAlign w:val="superscript"/>
        </w:rPr>
        <w:t>1</w:t>
      </w:r>
      <w:r>
        <w:rPr>
          <w:rFonts w:hint="eastAsia" w:ascii="仿宋" w:hAnsi="仿宋" w:eastAsia="仿宋" w:cs="仿宋"/>
          <w:color w:val="auto"/>
          <w:sz w:val="24"/>
          <w:szCs w:val="24"/>
          <w:lang w:val="zh-CN"/>
        </w:rPr>
        <w:t>，属于（</w:t>
      </w:r>
      <w:r>
        <w:rPr>
          <w:rFonts w:hint="eastAsia" w:ascii="仿宋" w:hAnsi="仿宋" w:eastAsia="仿宋" w:cs="仿宋"/>
          <w:color w:val="auto"/>
          <w:sz w:val="24"/>
          <w:szCs w:val="24"/>
          <w:u w:val="single"/>
          <w:lang w:val="zh-CN"/>
        </w:rPr>
        <w:t>中型企业、小型企业、微型企业）</w:t>
      </w:r>
      <w:r>
        <w:rPr>
          <w:rFonts w:hint="eastAsia" w:ascii="仿宋" w:hAnsi="仿宋" w:eastAsia="仿宋" w:cs="仿宋"/>
          <w:color w:val="auto"/>
          <w:sz w:val="24"/>
          <w:szCs w:val="24"/>
          <w:lang w:val="zh-CN"/>
        </w:rPr>
        <w:t xml:space="preserve">； </w:t>
      </w:r>
    </w:p>
    <w:p>
      <w:pPr>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 xml:space="preserve">2. </w:t>
      </w:r>
      <w:r>
        <w:rPr>
          <w:rFonts w:hint="eastAsia" w:ascii="仿宋" w:hAnsi="仿宋" w:eastAsia="仿宋" w:cs="仿宋"/>
          <w:color w:val="auto"/>
          <w:sz w:val="24"/>
          <w:szCs w:val="24"/>
          <w:u w:val="single"/>
          <w:lang w:val="zh-CN"/>
        </w:rPr>
        <w:t xml:space="preserve">（标的名称） </w:t>
      </w:r>
      <w:r>
        <w:rPr>
          <w:rFonts w:hint="eastAsia" w:ascii="仿宋" w:hAnsi="仿宋" w:eastAsia="仿宋" w:cs="仿宋"/>
          <w:color w:val="auto"/>
          <w:sz w:val="24"/>
          <w:szCs w:val="24"/>
          <w:lang w:val="zh-CN"/>
        </w:rPr>
        <w:t>，属于</w:t>
      </w:r>
      <w:r>
        <w:rPr>
          <w:rFonts w:hint="eastAsia" w:ascii="仿宋" w:hAnsi="仿宋" w:eastAsia="仿宋" w:cs="仿宋"/>
          <w:color w:val="auto"/>
          <w:sz w:val="24"/>
          <w:szCs w:val="24"/>
          <w:u w:val="single"/>
          <w:lang w:val="zh-CN"/>
        </w:rPr>
        <w:t>（采购文件中明确的所属行业）行业</w:t>
      </w:r>
      <w:r>
        <w:rPr>
          <w:rFonts w:hint="eastAsia" w:ascii="仿宋" w:hAnsi="仿宋" w:eastAsia="仿宋" w:cs="仿宋"/>
          <w:color w:val="auto"/>
          <w:sz w:val="24"/>
          <w:szCs w:val="24"/>
          <w:lang w:val="zh-CN"/>
        </w:rPr>
        <w:t>；制造商为</w:t>
      </w:r>
      <w:r>
        <w:rPr>
          <w:rFonts w:hint="eastAsia" w:ascii="仿宋" w:hAnsi="仿宋" w:eastAsia="仿宋" w:cs="仿宋"/>
          <w:color w:val="auto"/>
          <w:sz w:val="24"/>
          <w:szCs w:val="24"/>
          <w:u w:val="single"/>
          <w:lang w:val="zh-CN"/>
        </w:rPr>
        <w:t>（企业名称）</w:t>
      </w:r>
      <w:r>
        <w:rPr>
          <w:rFonts w:hint="eastAsia" w:ascii="仿宋" w:hAnsi="仿宋" w:eastAsia="仿宋" w:cs="仿宋"/>
          <w:color w:val="auto"/>
          <w:sz w:val="24"/>
          <w:szCs w:val="24"/>
          <w:lang w:val="zh-CN"/>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万元，属于</w:t>
      </w:r>
      <w:r>
        <w:rPr>
          <w:rFonts w:hint="eastAsia" w:ascii="仿宋" w:hAnsi="仿宋" w:eastAsia="仿宋" w:cs="仿宋"/>
          <w:color w:val="auto"/>
          <w:sz w:val="24"/>
          <w:szCs w:val="24"/>
          <w:u w:val="single"/>
          <w:lang w:val="zh-CN"/>
        </w:rPr>
        <w:t>（中型企业、小型企业、微型企业）</w:t>
      </w:r>
      <w:r>
        <w:rPr>
          <w:rFonts w:hint="eastAsia" w:ascii="仿宋" w:hAnsi="仿宋" w:eastAsia="仿宋" w:cs="仿宋"/>
          <w:color w:val="auto"/>
          <w:sz w:val="24"/>
          <w:szCs w:val="24"/>
          <w:lang w:val="zh-CN"/>
        </w:rPr>
        <w:t xml:space="preserve">； </w:t>
      </w:r>
    </w:p>
    <w:p>
      <w:pPr>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w:t>
      </w:r>
    </w:p>
    <w:p>
      <w:pPr>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 xml:space="preserve">本企业对上述声明内容的真实性负责。如有虚假，将依法承担相应责任。 </w:t>
      </w:r>
    </w:p>
    <w:p>
      <w:pPr>
        <w:pStyle w:val="6"/>
        <w:tabs>
          <w:tab w:val="left" w:pos="2410"/>
        </w:tabs>
        <w:rPr>
          <w:rFonts w:hint="default" w:ascii="仿宋" w:hAnsi="仿宋" w:eastAsia="仿宋" w:cs="仿宋"/>
          <w:color w:val="auto"/>
          <w:sz w:val="24"/>
          <w:szCs w:val="24"/>
          <w:lang w:val="zh-CN"/>
        </w:rPr>
      </w:pPr>
    </w:p>
    <w:p>
      <w:pPr>
        <w:spacing w:line="360" w:lineRule="auto"/>
        <w:ind w:firstLine="4320" w:firstLineChars="1800"/>
        <w:rPr>
          <w:rFonts w:ascii="仿宋" w:hAnsi="仿宋" w:eastAsia="仿宋" w:cs="仿宋"/>
          <w:color w:val="auto"/>
          <w:sz w:val="24"/>
          <w:szCs w:val="24"/>
          <w:lang w:val="zh-CN"/>
        </w:rPr>
      </w:pPr>
      <w:r>
        <w:rPr>
          <w:rFonts w:hint="eastAsia" w:ascii="仿宋" w:hAnsi="仿宋" w:eastAsia="仿宋" w:cs="仿宋"/>
          <w:color w:val="auto"/>
          <w:sz w:val="24"/>
          <w:szCs w:val="24"/>
          <w:lang w:val="zh-CN"/>
        </w:rPr>
        <w:t>企业名称（盖章）：</w:t>
      </w:r>
    </w:p>
    <w:p>
      <w:pPr>
        <w:spacing w:line="360" w:lineRule="auto"/>
        <w:ind w:firstLine="4320" w:firstLineChars="1800"/>
        <w:rPr>
          <w:rFonts w:ascii="仿宋" w:hAnsi="仿宋" w:eastAsia="仿宋" w:cs="仿宋"/>
          <w:color w:val="auto"/>
          <w:sz w:val="24"/>
          <w:szCs w:val="24"/>
          <w:lang w:val="zh-CN"/>
        </w:rPr>
      </w:pPr>
      <w:r>
        <w:rPr>
          <w:rFonts w:hint="eastAsia" w:ascii="仿宋" w:hAnsi="仿宋" w:eastAsia="仿宋" w:cs="仿宋"/>
          <w:color w:val="auto"/>
          <w:sz w:val="24"/>
          <w:szCs w:val="24"/>
          <w:lang w:val="zh-CN"/>
        </w:rPr>
        <w:t>日 期：</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rPr>
          <w:rFonts w:ascii="仿宋" w:hAnsi="仿宋" w:eastAsia="仿宋" w:cs="仿宋"/>
          <w:color w:val="auto"/>
          <w:sz w:val="24"/>
          <w:szCs w:val="24"/>
          <w:lang w:bidi="ar"/>
        </w:rPr>
      </w:pPr>
      <w:r>
        <w:rPr>
          <w:rFonts w:hint="eastAsia" w:ascii="仿宋" w:hAnsi="仿宋" w:eastAsia="仿宋" w:cs="仿宋"/>
          <w:color w:val="auto"/>
          <w:sz w:val="24"/>
          <w:szCs w:val="24"/>
          <w:vertAlign w:val="superscript"/>
        </w:rPr>
        <w:t>1</w:t>
      </w:r>
      <w:r>
        <w:rPr>
          <w:rFonts w:hint="eastAsia" w:ascii="仿宋" w:hAnsi="仿宋" w:eastAsia="仿宋" w:cs="仿宋"/>
          <w:color w:val="auto"/>
          <w:sz w:val="24"/>
          <w:szCs w:val="24"/>
          <w:lang w:bidi="ar"/>
        </w:rPr>
        <w:t>从业人员、营业收入、资产总额填报上一年度数据，无上一年度数据的新成立企业可不填报。</w:t>
      </w:r>
    </w:p>
    <w:p>
      <w:pPr>
        <w:pStyle w:val="2"/>
        <w:rPr>
          <w:rFonts w:ascii="仿宋" w:hAnsi="仿宋" w:eastAsia="仿宋" w:cs="仿宋"/>
          <w:color w:val="auto"/>
          <w:sz w:val="24"/>
          <w:szCs w:val="24"/>
          <w:lang w:bidi="ar"/>
        </w:rPr>
      </w:pPr>
    </w:p>
    <w:p>
      <w:pPr>
        <w:rPr>
          <w:rFonts w:ascii="仿宋" w:hAnsi="仿宋" w:eastAsia="仿宋" w:cs="仿宋"/>
          <w:b/>
          <w:bCs/>
          <w:color w:val="auto"/>
          <w:sz w:val="24"/>
          <w:szCs w:val="24"/>
          <w:lang w:val="zh-CN"/>
        </w:rPr>
      </w:pPr>
      <w:r>
        <w:rPr>
          <w:rFonts w:hint="eastAsia" w:ascii="仿宋" w:hAnsi="仿宋" w:eastAsia="仿宋" w:cs="仿宋"/>
          <w:b/>
          <w:bCs/>
          <w:color w:val="auto"/>
          <w:sz w:val="24"/>
          <w:szCs w:val="24"/>
          <w:lang w:val="zh-CN"/>
        </w:rPr>
        <w:t>注：1、中小企业参加政府采购活动，应当按照《政府采购促进中小企业发展管理办法》（财库〔2020〕46号）规定，如实填写并提交本《中小企业声明函》。</w:t>
      </w:r>
    </w:p>
    <w:p>
      <w:pPr>
        <w:pStyle w:val="17"/>
        <w:spacing w:after="120"/>
        <w:ind w:firstLine="0" w:firstLineChars="0"/>
        <w:rPr>
          <w:rFonts w:ascii="仿宋" w:hAnsi="仿宋" w:eastAsia="仿宋" w:cs="仿宋"/>
          <w:b/>
          <w:bCs/>
          <w:color w:val="auto"/>
          <w:spacing w:val="4"/>
          <w:szCs w:val="21"/>
        </w:rPr>
      </w:pPr>
      <w:r>
        <w:rPr>
          <w:rFonts w:hint="eastAsia" w:ascii="仿宋" w:hAnsi="仿宋" w:eastAsia="仿宋" w:cs="仿宋"/>
          <w:b/>
          <w:bCs/>
          <w:color w:val="auto"/>
          <w:spacing w:val="4"/>
          <w:szCs w:val="21"/>
        </w:rPr>
        <w:t>（非中小企业可不提供本附件）</w:t>
      </w:r>
    </w:p>
    <w:p>
      <w:pPr>
        <w:spacing w:line="360" w:lineRule="auto"/>
        <w:rPr>
          <w:rFonts w:ascii="仿宋" w:hAnsi="仿宋" w:eastAsia="仿宋" w:cs="仿宋"/>
          <w:color w:val="auto"/>
          <w:spacing w:val="6"/>
        </w:rPr>
      </w:pPr>
      <w:r>
        <w:rPr>
          <w:rFonts w:hint="eastAsia" w:ascii="仿宋" w:hAnsi="仿宋" w:eastAsia="仿宋" w:cs="仿宋"/>
          <w:b/>
          <w:color w:val="auto"/>
          <w:sz w:val="36"/>
          <w:szCs w:val="36"/>
        </w:rPr>
        <w:br w:type="page"/>
      </w:r>
      <w:r>
        <w:rPr>
          <w:rFonts w:hint="eastAsia" w:ascii="仿宋" w:hAnsi="仿宋" w:eastAsia="仿宋" w:cs="仿宋"/>
          <w:b/>
          <w:bCs/>
          <w:color w:val="auto"/>
          <w:spacing w:val="6"/>
          <w:sz w:val="24"/>
          <w:szCs w:val="24"/>
        </w:rPr>
        <w:t>附件二：</w:t>
      </w:r>
    </w:p>
    <w:p>
      <w:pPr>
        <w:spacing w:line="360" w:lineRule="auto"/>
        <w:ind w:left="1"/>
        <w:jc w:val="center"/>
        <w:rPr>
          <w:rFonts w:ascii="仿宋" w:hAnsi="仿宋" w:eastAsia="仿宋" w:cs="仿宋"/>
          <w:b/>
          <w:color w:val="auto"/>
          <w:sz w:val="28"/>
          <w:szCs w:val="28"/>
        </w:rPr>
      </w:pPr>
      <w:r>
        <w:rPr>
          <w:rFonts w:hint="eastAsia" w:ascii="仿宋" w:hAnsi="仿宋" w:eastAsia="仿宋" w:cs="仿宋"/>
          <w:b/>
          <w:color w:val="auto"/>
          <w:sz w:val="28"/>
          <w:szCs w:val="28"/>
        </w:rPr>
        <w:t>残疾人福利性单位声明函</w:t>
      </w:r>
    </w:p>
    <w:p>
      <w:pPr>
        <w:spacing w:line="360" w:lineRule="auto"/>
        <w:rPr>
          <w:rFonts w:ascii="仿宋" w:hAnsi="仿宋" w:eastAsia="仿宋" w:cs="仿宋"/>
          <w:b/>
          <w:bCs/>
          <w:color w:val="auto"/>
          <w:spacing w:val="6"/>
        </w:rPr>
      </w:pPr>
    </w:p>
    <w:p>
      <w:pPr>
        <w:jc w:val="center"/>
        <w:rPr>
          <w:rFonts w:ascii="仿宋" w:hAnsi="仿宋" w:eastAsia="仿宋" w:cs="仿宋"/>
          <w:b/>
          <w:color w:val="auto"/>
          <w:sz w:val="24"/>
          <w:szCs w:val="24"/>
        </w:rPr>
      </w:pP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 141号）的规定，本单位为</w:t>
      </w:r>
      <w:r>
        <w:rPr>
          <w:rFonts w:hint="eastAsia" w:ascii="仿宋" w:hAnsi="仿宋" w:eastAsia="仿宋" w:cs="仿宋"/>
          <w:color w:val="auto"/>
          <w:sz w:val="24"/>
          <w:szCs w:val="24"/>
          <w:u w:val="single"/>
        </w:rPr>
        <w:t xml:space="preserve">   （符合/不符合）  </w:t>
      </w:r>
      <w:r>
        <w:rPr>
          <w:rFonts w:hint="eastAsia" w:ascii="仿宋" w:hAnsi="仿宋" w:eastAsia="仿宋" w:cs="仿宋"/>
          <w:color w:val="auto"/>
          <w:sz w:val="24"/>
          <w:szCs w:val="24"/>
        </w:rPr>
        <w:t>残疾人福利性单位，且本单位参加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440" w:lineRule="exact"/>
        <w:ind w:firstLine="600" w:firstLineChars="250"/>
        <w:rPr>
          <w:rFonts w:ascii="仿宋" w:hAnsi="仿宋" w:eastAsia="仿宋" w:cs="仿宋"/>
          <w:color w:val="auto"/>
          <w:sz w:val="24"/>
          <w:szCs w:val="24"/>
        </w:rPr>
      </w:pPr>
      <w:bookmarkStart w:id="53" w:name="_Hlk530575930"/>
    </w:p>
    <w:bookmarkEnd w:id="53"/>
    <w:p>
      <w:pPr>
        <w:spacing w:line="440" w:lineRule="exact"/>
        <w:jc w:val="center"/>
        <w:rPr>
          <w:rFonts w:ascii="仿宋" w:hAnsi="仿宋" w:eastAsia="仿宋" w:cs="仿宋"/>
          <w:color w:val="auto"/>
          <w:sz w:val="24"/>
          <w:szCs w:val="24"/>
        </w:rPr>
      </w:pPr>
    </w:p>
    <w:p>
      <w:pPr>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 xml:space="preserve">                             单位名称（盖章）：</w:t>
      </w:r>
    </w:p>
    <w:p>
      <w:pPr>
        <w:spacing w:line="360" w:lineRule="auto"/>
        <w:jc w:val="center"/>
        <w:rPr>
          <w:rFonts w:ascii="仿宋" w:hAnsi="仿宋" w:eastAsia="仿宋" w:cs="仿宋"/>
          <w:color w:val="auto"/>
          <w:spacing w:val="6"/>
          <w:sz w:val="24"/>
          <w:szCs w:val="24"/>
        </w:rPr>
      </w:pPr>
      <w:r>
        <w:rPr>
          <w:rFonts w:hint="eastAsia" w:ascii="仿宋" w:hAnsi="仿宋" w:eastAsia="仿宋" w:cs="仿宋"/>
          <w:color w:val="auto"/>
          <w:sz w:val="24"/>
          <w:szCs w:val="24"/>
        </w:rPr>
        <w:t xml:space="preserve">                         日  期：</w:t>
      </w:r>
    </w:p>
    <w:p>
      <w:pPr>
        <w:spacing w:line="360" w:lineRule="auto"/>
        <w:rPr>
          <w:rFonts w:ascii="仿宋" w:hAnsi="仿宋" w:eastAsia="仿宋" w:cs="仿宋"/>
          <w:b/>
          <w:color w:val="auto"/>
          <w:spacing w:val="4"/>
          <w:szCs w:val="28"/>
        </w:rPr>
      </w:pPr>
    </w:p>
    <w:p>
      <w:pPr>
        <w:pStyle w:val="17"/>
        <w:spacing w:after="120"/>
        <w:ind w:firstLine="0" w:firstLineChars="0"/>
        <w:rPr>
          <w:rFonts w:ascii="仿宋" w:hAnsi="仿宋" w:eastAsia="仿宋" w:cs="仿宋"/>
          <w:b/>
          <w:bCs/>
          <w:color w:val="auto"/>
          <w:spacing w:val="4"/>
          <w:szCs w:val="21"/>
        </w:rPr>
      </w:pPr>
      <w:r>
        <w:rPr>
          <w:rFonts w:hint="eastAsia" w:ascii="仿宋" w:hAnsi="仿宋" w:eastAsia="仿宋" w:cs="仿宋"/>
          <w:b/>
          <w:bCs/>
          <w:color w:val="auto"/>
          <w:spacing w:val="4"/>
          <w:szCs w:val="21"/>
        </w:rPr>
        <w:t>（非残疾人福利性单位可不提供本附件）</w:t>
      </w: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spacing w:line="360" w:lineRule="auto"/>
        <w:ind w:firstLine="444" w:firstLineChars="200"/>
        <w:rPr>
          <w:rFonts w:ascii="仿宋" w:hAnsi="仿宋" w:eastAsia="仿宋" w:cs="仿宋"/>
          <w:color w:val="auto"/>
          <w:spacing w:val="6"/>
        </w:rPr>
      </w:pPr>
    </w:p>
    <w:p>
      <w:pPr>
        <w:rPr>
          <w:rFonts w:ascii="仿宋" w:hAnsi="仿宋" w:eastAsia="仿宋" w:cs="仿宋"/>
          <w:b/>
          <w:color w:val="auto"/>
          <w:spacing w:val="4"/>
          <w:szCs w:val="28"/>
        </w:rPr>
      </w:pPr>
      <w:r>
        <w:rPr>
          <w:rFonts w:hint="eastAsia" w:ascii="仿宋" w:hAnsi="仿宋" w:eastAsia="仿宋" w:cs="仿宋"/>
          <w:b/>
          <w:color w:val="auto"/>
          <w:spacing w:val="4"/>
          <w:szCs w:val="28"/>
        </w:rPr>
        <w:br w:type="page"/>
      </w:r>
    </w:p>
    <w:p>
      <w:pPr>
        <w:spacing w:line="360" w:lineRule="auto"/>
        <w:rPr>
          <w:rFonts w:ascii="仿宋" w:hAnsi="仿宋" w:eastAsia="仿宋" w:cs="仿宋"/>
          <w:b/>
          <w:color w:val="auto"/>
          <w:spacing w:val="4"/>
          <w:szCs w:val="28"/>
        </w:rPr>
      </w:pPr>
      <w:r>
        <w:rPr>
          <w:rFonts w:hint="eastAsia" w:ascii="仿宋" w:hAnsi="仿宋" w:eastAsia="仿宋" w:cs="仿宋"/>
          <w:b/>
          <w:color w:val="auto"/>
          <w:spacing w:val="4"/>
          <w:szCs w:val="28"/>
        </w:rPr>
        <w:t xml:space="preserve">附件三：              </w:t>
      </w:r>
    </w:p>
    <w:p>
      <w:pPr>
        <w:spacing w:line="588" w:lineRule="exact"/>
        <w:rPr>
          <w:rFonts w:ascii="仿宋" w:hAnsi="仿宋" w:eastAsia="仿宋" w:cs="仿宋"/>
          <w:b/>
          <w:color w:val="auto"/>
          <w:spacing w:val="6"/>
          <w:sz w:val="30"/>
          <w:szCs w:val="30"/>
        </w:rPr>
      </w:pPr>
    </w:p>
    <w:p>
      <w:pPr>
        <w:jc w:val="center"/>
        <w:rPr>
          <w:rFonts w:ascii="仿宋" w:hAnsi="仿宋" w:eastAsia="仿宋" w:cs="仿宋"/>
          <w:b/>
          <w:color w:val="auto"/>
          <w:sz w:val="28"/>
          <w:szCs w:val="28"/>
        </w:rPr>
      </w:pPr>
      <w:r>
        <w:rPr>
          <w:rFonts w:hint="eastAsia" w:ascii="仿宋" w:hAnsi="仿宋" w:eastAsia="仿宋" w:cs="仿宋"/>
          <w:b/>
          <w:color w:val="auto"/>
          <w:sz w:val="28"/>
          <w:szCs w:val="28"/>
        </w:rPr>
        <w:t>监狱企业声明函</w:t>
      </w:r>
    </w:p>
    <w:p>
      <w:pPr>
        <w:jc w:val="center"/>
        <w:rPr>
          <w:rFonts w:ascii="仿宋" w:hAnsi="仿宋" w:eastAsia="仿宋" w:cs="仿宋"/>
          <w:b/>
          <w:color w:val="auto"/>
          <w:sz w:val="32"/>
          <w:szCs w:val="32"/>
        </w:rPr>
      </w:pPr>
    </w:p>
    <w:p>
      <w:pPr>
        <w:jc w:val="center"/>
        <w:rPr>
          <w:rFonts w:ascii="仿宋" w:hAnsi="仿宋" w:eastAsia="仿宋" w:cs="仿宋"/>
          <w:b/>
          <w:color w:val="auto"/>
          <w:sz w:val="24"/>
          <w:szCs w:val="24"/>
        </w:rPr>
      </w:pP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本单位郑重声明，根据《财政部、司法部关于政府采购支持监狱企业发展有关问题的通知》（财库〔2014〕68号）的规定。因本单位</w:t>
      </w:r>
      <w:r>
        <w:rPr>
          <w:rFonts w:hint="eastAsia" w:ascii="仿宋" w:hAnsi="仿宋" w:eastAsia="仿宋" w:cs="仿宋"/>
          <w:b/>
          <w:color w:val="auto"/>
          <w:sz w:val="24"/>
          <w:szCs w:val="24"/>
          <w:u w:val="single"/>
        </w:rPr>
        <w:t>（符合/不符合）</w:t>
      </w:r>
      <w:r>
        <w:rPr>
          <w:rFonts w:hint="eastAsia" w:ascii="仿宋" w:hAnsi="仿宋" w:eastAsia="仿宋" w:cs="仿宋"/>
          <w:color w:val="auto"/>
          <w:sz w:val="24"/>
          <w:szCs w:val="24"/>
        </w:rPr>
        <w:t>条件，故本单位为</w:t>
      </w:r>
      <w:r>
        <w:rPr>
          <w:rFonts w:hint="eastAsia" w:ascii="仿宋" w:hAnsi="仿宋" w:eastAsia="仿宋" w:cs="仿宋"/>
          <w:b/>
          <w:color w:val="auto"/>
          <w:sz w:val="24"/>
          <w:szCs w:val="24"/>
          <w:u w:val="single"/>
        </w:rPr>
        <w:t>（监狱/非监狱）</w:t>
      </w:r>
      <w:r>
        <w:rPr>
          <w:rFonts w:hint="eastAsia" w:ascii="仿宋" w:hAnsi="仿宋" w:eastAsia="仿宋" w:cs="仿宋"/>
          <w:color w:val="auto"/>
          <w:sz w:val="24"/>
          <w:szCs w:val="24"/>
        </w:rPr>
        <w:t xml:space="preserve">企业。 </w:t>
      </w:r>
    </w:p>
    <w:p>
      <w:pPr>
        <w:spacing w:line="360" w:lineRule="auto"/>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602" w:firstLineChars="250"/>
        <w:rPr>
          <w:rFonts w:ascii="仿宋" w:hAnsi="仿宋" w:eastAsia="仿宋" w:cs="仿宋"/>
          <w:color w:val="auto"/>
          <w:sz w:val="24"/>
          <w:szCs w:val="24"/>
        </w:rPr>
      </w:pPr>
      <w:r>
        <w:rPr>
          <w:rFonts w:hint="eastAsia" w:ascii="仿宋" w:hAnsi="仿宋" w:eastAsia="仿宋" w:cs="仿宋"/>
          <w:b/>
          <w:color w:val="auto"/>
          <w:sz w:val="24"/>
          <w:szCs w:val="24"/>
        </w:rPr>
        <w:t>注：监狱企业参加政府采购活动时，应当提供由省级以上监狱管理局、戒毒管理局（含新疆生产建设兵团）出具的属于监狱企业的证明文件。</w:t>
      </w:r>
    </w:p>
    <w:p>
      <w:pPr>
        <w:spacing w:line="440" w:lineRule="exact"/>
        <w:jc w:val="center"/>
        <w:rPr>
          <w:rFonts w:ascii="仿宋" w:hAnsi="仿宋" w:eastAsia="仿宋" w:cs="仿宋"/>
          <w:color w:val="auto"/>
          <w:sz w:val="24"/>
          <w:szCs w:val="24"/>
        </w:rPr>
      </w:pPr>
    </w:p>
    <w:p>
      <w:pPr>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 xml:space="preserve">                               单位名称（盖章）：</w:t>
      </w:r>
    </w:p>
    <w:p>
      <w:pPr>
        <w:ind w:firstLine="4080" w:firstLineChars="1700"/>
        <w:jc w:val="center"/>
        <w:rPr>
          <w:rFonts w:ascii="仿宋" w:hAnsi="仿宋" w:eastAsia="仿宋" w:cs="仿宋"/>
          <w:color w:val="auto"/>
        </w:rPr>
      </w:pPr>
      <w:r>
        <w:rPr>
          <w:rFonts w:hint="eastAsia" w:ascii="仿宋" w:hAnsi="仿宋" w:eastAsia="仿宋" w:cs="仿宋"/>
          <w:color w:val="auto"/>
          <w:sz w:val="24"/>
          <w:szCs w:val="24"/>
        </w:rPr>
        <w:t>日  期：</w:t>
      </w:r>
    </w:p>
    <w:p>
      <w:pPr>
        <w:spacing w:before="240" w:beforeLines="100" w:after="120" w:afterLines="50" w:line="360" w:lineRule="auto"/>
        <w:ind w:firstLine="436" w:firstLineChars="200"/>
        <w:rPr>
          <w:rFonts w:ascii="仿宋" w:hAnsi="仿宋" w:eastAsia="仿宋" w:cs="仿宋"/>
          <w:color w:val="auto"/>
          <w:spacing w:val="4"/>
        </w:rPr>
      </w:pPr>
    </w:p>
    <w:p>
      <w:pPr>
        <w:pStyle w:val="17"/>
        <w:spacing w:after="120"/>
        <w:ind w:firstLine="0" w:firstLineChars="0"/>
        <w:rPr>
          <w:rFonts w:ascii="仿宋" w:hAnsi="仿宋" w:eastAsia="仿宋" w:cs="仿宋"/>
          <w:b/>
          <w:bCs/>
          <w:color w:val="auto"/>
          <w:spacing w:val="4"/>
          <w:szCs w:val="21"/>
        </w:rPr>
      </w:pPr>
      <w:r>
        <w:rPr>
          <w:rFonts w:hint="eastAsia" w:ascii="仿宋" w:hAnsi="仿宋" w:eastAsia="仿宋" w:cs="仿宋"/>
          <w:b/>
          <w:bCs/>
          <w:color w:val="auto"/>
          <w:spacing w:val="4"/>
          <w:szCs w:val="21"/>
        </w:rPr>
        <w:t>（非监狱企业可不提供本附件）</w:t>
      </w:r>
    </w:p>
    <w:p>
      <w:pPr>
        <w:spacing w:line="360" w:lineRule="auto"/>
        <w:rPr>
          <w:rFonts w:ascii="仿宋" w:hAnsi="仿宋" w:eastAsia="仿宋" w:cs="仿宋"/>
          <w:color w:val="auto"/>
          <w:sz w:val="28"/>
        </w:rPr>
      </w:pPr>
    </w:p>
    <w:p>
      <w:pPr>
        <w:rPr>
          <w:rFonts w:ascii="仿宋" w:hAnsi="仿宋" w:eastAsia="仿宋" w:cs="仿宋"/>
          <w:color w:val="auto"/>
          <w:sz w:val="28"/>
        </w:rPr>
      </w:pPr>
      <w:r>
        <w:rPr>
          <w:rFonts w:hint="eastAsia" w:ascii="仿宋" w:hAnsi="仿宋" w:eastAsia="仿宋" w:cs="仿宋"/>
          <w:color w:val="auto"/>
          <w:sz w:val="28"/>
        </w:rPr>
        <w:br w:type="page"/>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附件四 供应商拒绝政府采购领域商业贿赂承诺书</w:t>
      </w:r>
    </w:p>
    <w:p>
      <w:pPr>
        <w:spacing w:line="305" w:lineRule="auto"/>
        <w:rPr>
          <w:rFonts w:ascii="仿宋" w:hAnsi="仿宋" w:eastAsia="仿宋" w:cs="仿宋"/>
          <w:color w:val="auto"/>
        </w:rPr>
      </w:pPr>
    </w:p>
    <w:p>
      <w:pPr>
        <w:spacing w:before="75" w:line="375" w:lineRule="auto"/>
        <w:ind w:left="29" w:right="83" w:firstLine="486"/>
        <w:rPr>
          <w:rFonts w:ascii="仿宋" w:hAnsi="仿宋" w:eastAsia="仿宋" w:cs="仿宋"/>
          <w:color w:val="auto"/>
          <w:sz w:val="23"/>
          <w:szCs w:val="23"/>
        </w:rPr>
      </w:pPr>
      <w:r>
        <w:rPr>
          <w:rFonts w:hint="eastAsia" w:ascii="仿宋" w:hAnsi="仿宋" w:eastAsia="仿宋" w:cs="仿宋"/>
          <w:color w:val="auto"/>
          <w:spacing w:val="12"/>
          <w:sz w:val="23"/>
          <w:szCs w:val="23"/>
        </w:rPr>
        <w:t>为响应</w:t>
      </w:r>
      <w:r>
        <w:rPr>
          <w:rFonts w:hint="eastAsia" w:ascii="仿宋" w:hAnsi="仿宋" w:eastAsia="仿宋" w:cs="仿宋"/>
          <w:color w:val="auto"/>
          <w:spacing w:val="6"/>
          <w:sz w:val="23"/>
          <w:szCs w:val="23"/>
        </w:rPr>
        <w:t>党中央、国务院关于治理政府采购领域商业贿赂行为的号召，我公司</w:t>
      </w:r>
      <w:r>
        <w:rPr>
          <w:rFonts w:hint="eastAsia" w:ascii="仿宋" w:hAnsi="仿宋" w:eastAsia="仿宋" w:cs="仿宋"/>
          <w:color w:val="auto"/>
          <w:sz w:val="23"/>
          <w:szCs w:val="23"/>
        </w:rPr>
        <w:t xml:space="preserve"> </w:t>
      </w:r>
      <w:r>
        <w:rPr>
          <w:rFonts w:hint="eastAsia" w:ascii="仿宋" w:hAnsi="仿宋" w:eastAsia="仿宋" w:cs="仿宋"/>
          <w:color w:val="auto"/>
          <w:spacing w:val="6"/>
          <w:sz w:val="23"/>
          <w:szCs w:val="23"/>
        </w:rPr>
        <w:t>在此庄严承诺：</w:t>
      </w:r>
    </w:p>
    <w:p>
      <w:pPr>
        <w:spacing w:line="312" w:lineRule="exact"/>
        <w:ind w:left="517"/>
        <w:rPr>
          <w:rFonts w:ascii="仿宋" w:hAnsi="仿宋" w:eastAsia="仿宋" w:cs="仿宋"/>
          <w:color w:val="auto"/>
          <w:sz w:val="23"/>
          <w:szCs w:val="23"/>
        </w:rPr>
      </w:pPr>
      <w:r>
        <w:rPr>
          <w:rFonts w:hint="eastAsia" w:ascii="仿宋" w:hAnsi="仿宋" w:eastAsia="仿宋" w:cs="仿宋"/>
          <w:color w:val="auto"/>
          <w:spacing w:val="16"/>
          <w:position w:val="2"/>
          <w:sz w:val="23"/>
          <w:szCs w:val="23"/>
        </w:rPr>
        <w:t>1</w:t>
      </w:r>
      <w:r>
        <w:rPr>
          <w:rFonts w:hint="eastAsia" w:ascii="仿宋" w:hAnsi="仿宋" w:eastAsia="仿宋" w:cs="仿宋"/>
          <w:color w:val="auto"/>
          <w:spacing w:val="12"/>
          <w:position w:val="2"/>
          <w:sz w:val="23"/>
          <w:szCs w:val="23"/>
        </w:rPr>
        <w:t>、</w:t>
      </w:r>
      <w:r>
        <w:rPr>
          <w:rFonts w:hint="eastAsia" w:ascii="仿宋" w:hAnsi="仿宋" w:eastAsia="仿宋" w:cs="仿宋"/>
          <w:color w:val="auto"/>
          <w:spacing w:val="8"/>
          <w:position w:val="2"/>
          <w:sz w:val="23"/>
          <w:szCs w:val="23"/>
        </w:rPr>
        <w:t>在参与政府采购活动中遵纪守法、诚信经营、公平竞标。</w:t>
      </w:r>
    </w:p>
    <w:p>
      <w:pPr>
        <w:spacing w:before="152" w:line="375" w:lineRule="auto"/>
        <w:ind w:left="27" w:right="83" w:firstLine="475"/>
        <w:rPr>
          <w:rFonts w:ascii="仿宋" w:hAnsi="仿宋" w:eastAsia="仿宋" w:cs="仿宋"/>
          <w:color w:val="auto"/>
          <w:sz w:val="23"/>
          <w:szCs w:val="23"/>
        </w:rPr>
      </w:pPr>
      <w:r>
        <w:rPr>
          <w:rFonts w:hint="eastAsia" w:ascii="仿宋" w:hAnsi="仿宋" w:eastAsia="仿宋" w:cs="仿宋"/>
          <w:color w:val="auto"/>
          <w:spacing w:val="20"/>
          <w:sz w:val="23"/>
          <w:szCs w:val="23"/>
        </w:rPr>
        <w:t>2</w:t>
      </w:r>
      <w:r>
        <w:rPr>
          <w:rFonts w:hint="eastAsia" w:ascii="仿宋" w:hAnsi="仿宋" w:eastAsia="仿宋" w:cs="仿宋"/>
          <w:color w:val="auto"/>
          <w:spacing w:val="14"/>
          <w:sz w:val="23"/>
          <w:szCs w:val="23"/>
        </w:rPr>
        <w:t>、</w:t>
      </w:r>
      <w:r>
        <w:rPr>
          <w:rFonts w:hint="eastAsia" w:ascii="仿宋" w:hAnsi="仿宋" w:eastAsia="仿宋" w:cs="仿宋"/>
          <w:color w:val="auto"/>
          <w:spacing w:val="10"/>
          <w:sz w:val="23"/>
          <w:szCs w:val="23"/>
        </w:rPr>
        <w:t>不向政府采购人、采购代理机构和政府采购评审专家进行任何形式的商</w:t>
      </w:r>
      <w:r>
        <w:rPr>
          <w:rFonts w:hint="eastAsia" w:ascii="仿宋" w:hAnsi="仿宋" w:eastAsia="仿宋" w:cs="仿宋"/>
          <w:color w:val="auto"/>
          <w:spacing w:val="14"/>
          <w:sz w:val="23"/>
          <w:szCs w:val="23"/>
        </w:rPr>
        <w:t>业</w:t>
      </w:r>
      <w:r>
        <w:rPr>
          <w:rFonts w:hint="eastAsia" w:ascii="仿宋" w:hAnsi="仿宋" w:eastAsia="仿宋" w:cs="仿宋"/>
          <w:color w:val="auto"/>
          <w:spacing w:val="7"/>
          <w:sz w:val="23"/>
          <w:szCs w:val="23"/>
        </w:rPr>
        <w:t>贿赂以谋取交易机会。</w:t>
      </w:r>
    </w:p>
    <w:p>
      <w:pPr>
        <w:spacing w:before="1" w:line="375" w:lineRule="auto"/>
        <w:ind w:left="31" w:right="83" w:firstLine="473"/>
        <w:rPr>
          <w:rFonts w:ascii="仿宋" w:hAnsi="仿宋" w:eastAsia="仿宋" w:cs="仿宋"/>
          <w:color w:val="auto"/>
          <w:sz w:val="23"/>
          <w:szCs w:val="23"/>
        </w:rPr>
      </w:pPr>
      <w:r>
        <w:rPr>
          <w:rFonts w:hint="eastAsia" w:ascii="仿宋" w:hAnsi="仿宋" w:eastAsia="仿宋" w:cs="仿宋"/>
          <w:color w:val="auto"/>
          <w:spacing w:val="20"/>
          <w:sz w:val="23"/>
          <w:szCs w:val="23"/>
        </w:rPr>
        <w:t>3</w:t>
      </w:r>
      <w:r>
        <w:rPr>
          <w:rFonts w:hint="eastAsia" w:ascii="仿宋" w:hAnsi="仿宋" w:eastAsia="仿宋" w:cs="仿宋"/>
          <w:color w:val="auto"/>
          <w:spacing w:val="12"/>
          <w:sz w:val="23"/>
          <w:szCs w:val="23"/>
        </w:rPr>
        <w:t>、</w:t>
      </w:r>
      <w:r>
        <w:rPr>
          <w:rFonts w:hint="eastAsia" w:ascii="仿宋" w:hAnsi="仿宋" w:eastAsia="仿宋" w:cs="仿宋"/>
          <w:color w:val="auto"/>
          <w:spacing w:val="10"/>
          <w:sz w:val="23"/>
          <w:szCs w:val="23"/>
        </w:rPr>
        <w:t>不向政府采购代理机构和采购人提供虚假资质文件或采用虚假应标方式</w:t>
      </w:r>
      <w:r>
        <w:rPr>
          <w:rFonts w:hint="eastAsia" w:ascii="仿宋" w:hAnsi="仿宋" w:eastAsia="仿宋" w:cs="仿宋"/>
          <w:color w:val="auto"/>
          <w:sz w:val="23"/>
          <w:szCs w:val="23"/>
        </w:rPr>
        <w:t xml:space="preserve"> </w:t>
      </w:r>
      <w:r>
        <w:rPr>
          <w:rFonts w:hint="eastAsia" w:ascii="仿宋" w:hAnsi="仿宋" w:eastAsia="仿宋" w:cs="仿宋"/>
          <w:color w:val="auto"/>
          <w:spacing w:val="10"/>
          <w:sz w:val="23"/>
          <w:szCs w:val="23"/>
        </w:rPr>
        <w:t>参</w:t>
      </w:r>
      <w:r>
        <w:rPr>
          <w:rFonts w:hint="eastAsia" w:ascii="仿宋" w:hAnsi="仿宋" w:eastAsia="仿宋" w:cs="仿宋"/>
          <w:color w:val="auto"/>
          <w:spacing w:val="8"/>
          <w:sz w:val="23"/>
          <w:szCs w:val="23"/>
        </w:rPr>
        <w:t>与政府采购市场竞争并谋取中标。</w:t>
      </w:r>
    </w:p>
    <w:p>
      <w:pPr>
        <w:spacing w:line="312" w:lineRule="exact"/>
        <w:ind w:left="499"/>
        <w:rPr>
          <w:rFonts w:ascii="仿宋" w:hAnsi="仿宋" w:eastAsia="仿宋" w:cs="仿宋"/>
          <w:color w:val="auto"/>
          <w:sz w:val="23"/>
          <w:szCs w:val="23"/>
        </w:rPr>
      </w:pPr>
      <w:r>
        <w:rPr>
          <w:rFonts w:hint="eastAsia" w:ascii="仿宋" w:hAnsi="仿宋" w:eastAsia="仿宋" w:cs="仿宋"/>
          <w:color w:val="auto"/>
          <w:spacing w:val="14"/>
          <w:position w:val="2"/>
          <w:sz w:val="23"/>
          <w:szCs w:val="23"/>
        </w:rPr>
        <w:t>4</w:t>
      </w:r>
      <w:r>
        <w:rPr>
          <w:rFonts w:hint="eastAsia" w:ascii="仿宋" w:hAnsi="仿宋" w:eastAsia="仿宋" w:cs="仿宋"/>
          <w:color w:val="auto"/>
          <w:spacing w:val="9"/>
          <w:position w:val="2"/>
          <w:sz w:val="23"/>
          <w:szCs w:val="23"/>
        </w:rPr>
        <w:t>、不采取“围标、陪标”等商业欺诈手段获得政府采购订单。</w:t>
      </w:r>
    </w:p>
    <w:p>
      <w:pPr>
        <w:spacing w:before="154" w:line="310" w:lineRule="exact"/>
        <w:ind w:left="504"/>
        <w:rPr>
          <w:rFonts w:ascii="仿宋" w:hAnsi="仿宋" w:eastAsia="仿宋" w:cs="仿宋"/>
          <w:color w:val="auto"/>
          <w:sz w:val="23"/>
          <w:szCs w:val="23"/>
        </w:rPr>
      </w:pPr>
      <w:r>
        <w:rPr>
          <w:rFonts w:hint="eastAsia" w:ascii="仿宋" w:hAnsi="仿宋" w:eastAsia="仿宋" w:cs="仿宋"/>
          <w:color w:val="auto"/>
          <w:spacing w:val="16"/>
          <w:position w:val="2"/>
          <w:sz w:val="23"/>
          <w:szCs w:val="23"/>
        </w:rPr>
        <w:t>5</w:t>
      </w:r>
      <w:r>
        <w:rPr>
          <w:rFonts w:hint="eastAsia" w:ascii="仿宋" w:hAnsi="仿宋" w:eastAsia="仿宋" w:cs="仿宋"/>
          <w:color w:val="auto"/>
          <w:spacing w:val="13"/>
          <w:position w:val="2"/>
          <w:sz w:val="23"/>
          <w:szCs w:val="23"/>
        </w:rPr>
        <w:t>、</w:t>
      </w:r>
      <w:r>
        <w:rPr>
          <w:rFonts w:hint="eastAsia" w:ascii="仿宋" w:hAnsi="仿宋" w:eastAsia="仿宋" w:cs="仿宋"/>
          <w:color w:val="auto"/>
          <w:spacing w:val="8"/>
          <w:position w:val="2"/>
          <w:sz w:val="23"/>
          <w:szCs w:val="23"/>
        </w:rPr>
        <w:t>不采取不正当手段诋毁、排挤其他供应商。</w:t>
      </w:r>
    </w:p>
    <w:p>
      <w:pPr>
        <w:spacing w:before="158" w:line="310" w:lineRule="exact"/>
        <w:ind w:left="502"/>
        <w:rPr>
          <w:rFonts w:ascii="仿宋" w:hAnsi="仿宋" w:eastAsia="仿宋" w:cs="仿宋"/>
          <w:color w:val="auto"/>
          <w:sz w:val="23"/>
          <w:szCs w:val="23"/>
        </w:rPr>
      </w:pPr>
      <w:r>
        <w:rPr>
          <w:rFonts w:hint="eastAsia" w:ascii="仿宋" w:hAnsi="仿宋" w:eastAsia="仿宋" w:cs="仿宋"/>
          <w:color w:val="auto"/>
          <w:spacing w:val="6"/>
          <w:position w:val="2"/>
          <w:sz w:val="23"/>
          <w:szCs w:val="23"/>
        </w:rPr>
        <w:t>6、不在提供商品和服务时“偷梁换柱、以次充好”损害采购人的合法权益</w:t>
      </w:r>
      <w:r>
        <w:rPr>
          <w:rFonts w:hint="eastAsia" w:ascii="仿宋" w:hAnsi="仿宋" w:eastAsia="仿宋" w:cs="仿宋"/>
          <w:color w:val="auto"/>
          <w:position w:val="2"/>
          <w:sz w:val="23"/>
          <w:szCs w:val="23"/>
        </w:rPr>
        <w:t>。</w:t>
      </w:r>
    </w:p>
    <w:p>
      <w:pPr>
        <w:spacing w:before="154" w:line="375" w:lineRule="auto"/>
        <w:ind w:left="267" w:right="17" w:firstLine="236"/>
        <w:rPr>
          <w:rFonts w:ascii="仿宋" w:hAnsi="仿宋" w:eastAsia="仿宋" w:cs="仿宋"/>
          <w:color w:val="auto"/>
          <w:sz w:val="23"/>
          <w:szCs w:val="23"/>
        </w:rPr>
      </w:pPr>
      <w:r>
        <w:rPr>
          <w:rFonts w:hint="eastAsia" w:ascii="仿宋" w:hAnsi="仿宋" w:eastAsia="仿宋" w:cs="仿宋"/>
          <w:color w:val="auto"/>
          <w:spacing w:val="10"/>
          <w:sz w:val="23"/>
          <w:szCs w:val="23"/>
        </w:rPr>
        <w:t>7</w:t>
      </w:r>
      <w:r>
        <w:rPr>
          <w:rFonts w:hint="eastAsia" w:ascii="仿宋" w:hAnsi="仿宋" w:eastAsia="仿宋" w:cs="仿宋"/>
          <w:color w:val="auto"/>
          <w:spacing w:val="9"/>
          <w:sz w:val="23"/>
          <w:szCs w:val="23"/>
        </w:rPr>
        <w:t>、</w:t>
      </w:r>
      <w:r>
        <w:rPr>
          <w:rFonts w:hint="eastAsia" w:ascii="仿宋" w:hAnsi="仿宋" w:eastAsia="仿宋" w:cs="仿宋"/>
          <w:color w:val="auto"/>
          <w:spacing w:val="5"/>
          <w:sz w:val="23"/>
          <w:szCs w:val="23"/>
        </w:rPr>
        <w:t>不与采购人、采购代理机构、政府采购评审专家或其它供应商恶意串通，</w:t>
      </w:r>
      <w:r>
        <w:rPr>
          <w:rFonts w:hint="eastAsia" w:ascii="仿宋" w:hAnsi="仿宋" w:eastAsia="仿宋" w:cs="仿宋"/>
          <w:color w:val="auto"/>
          <w:sz w:val="23"/>
          <w:szCs w:val="23"/>
        </w:rPr>
        <w:t xml:space="preserve"> </w:t>
      </w:r>
      <w:r>
        <w:rPr>
          <w:rFonts w:hint="eastAsia" w:ascii="仿宋" w:hAnsi="仿宋" w:eastAsia="仿宋" w:cs="仿宋"/>
          <w:color w:val="auto"/>
          <w:spacing w:val="16"/>
          <w:sz w:val="23"/>
          <w:szCs w:val="23"/>
        </w:rPr>
        <w:t>进</w:t>
      </w:r>
      <w:r>
        <w:rPr>
          <w:rFonts w:hint="eastAsia" w:ascii="仿宋" w:hAnsi="仿宋" w:eastAsia="仿宋" w:cs="仿宋"/>
          <w:color w:val="auto"/>
          <w:spacing w:val="10"/>
          <w:sz w:val="23"/>
          <w:szCs w:val="23"/>
        </w:rPr>
        <w:t>行</w:t>
      </w:r>
      <w:r>
        <w:rPr>
          <w:rFonts w:hint="eastAsia" w:ascii="仿宋" w:hAnsi="仿宋" w:eastAsia="仿宋" w:cs="仿宋"/>
          <w:color w:val="auto"/>
          <w:spacing w:val="8"/>
          <w:sz w:val="23"/>
          <w:szCs w:val="23"/>
        </w:rPr>
        <w:t>质疑和投诉，维护政府采购市场秩序。</w:t>
      </w:r>
    </w:p>
    <w:p>
      <w:pPr>
        <w:spacing w:before="2" w:line="374" w:lineRule="auto"/>
        <w:ind w:left="265" w:right="83" w:firstLine="233"/>
        <w:rPr>
          <w:rFonts w:ascii="仿宋" w:hAnsi="仿宋" w:eastAsia="仿宋" w:cs="仿宋"/>
          <w:color w:val="auto"/>
          <w:sz w:val="23"/>
          <w:szCs w:val="23"/>
        </w:rPr>
      </w:pPr>
      <w:r>
        <w:rPr>
          <w:rFonts w:hint="eastAsia" w:ascii="仿宋" w:hAnsi="仿宋" w:eastAsia="仿宋" w:cs="仿宋"/>
          <w:color w:val="auto"/>
          <w:spacing w:val="20"/>
          <w:sz w:val="23"/>
          <w:szCs w:val="23"/>
        </w:rPr>
        <w:t>8</w:t>
      </w:r>
      <w:r>
        <w:rPr>
          <w:rFonts w:hint="eastAsia" w:ascii="仿宋" w:hAnsi="仿宋" w:eastAsia="仿宋" w:cs="仿宋"/>
          <w:color w:val="auto"/>
          <w:spacing w:val="19"/>
          <w:sz w:val="23"/>
          <w:szCs w:val="23"/>
        </w:rPr>
        <w:t>、</w:t>
      </w:r>
      <w:r>
        <w:rPr>
          <w:rFonts w:hint="eastAsia" w:ascii="仿宋" w:hAnsi="仿宋" w:eastAsia="仿宋" w:cs="仿宋"/>
          <w:color w:val="auto"/>
          <w:spacing w:val="10"/>
          <w:sz w:val="23"/>
          <w:szCs w:val="23"/>
        </w:rPr>
        <w:t>尊重和接受政府采购监督管理部门的监督及要求，承担因违约行为给采</w:t>
      </w:r>
      <w:r>
        <w:rPr>
          <w:rFonts w:hint="eastAsia" w:ascii="仿宋" w:hAnsi="仿宋" w:eastAsia="仿宋" w:cs="仿宋"/>
          <w:color w:val="auto"/>
          <w:sz w:val="23"/>
          <w:szCs w:val="23"/>
        </w:rPr>
        <w:t xml:space="preserve"> </w:t>
      </w:r>
      <w:r>
        <w:rPr>
          <w:rFonts w:hint="eastAsia" w:ascii="仿宋" w:hAnsi="仿宋" w:eastAsia="仿宋" w:cs="仿宋"/>
          <w:color w:val="auto"/>
          <w:spacing w:val="12"/>
          <w:sz w:val="23"/>
          <w:szCs w:val="23"/>
        </w:rPr>
        <w:t>购</w:t>
      </w:r>
      <w:r>
        <w:rPr>
          <w:rFonts w:hint="eastAsia" w:ascii="仿宋" w:hAnsi="仿宋" w:eastAsia="仿宋" w:cs="仿宋"/>
          <w:color w:val="auto"/>
          <w:spacing w:val="6"/>
          <w:sz w:val="23"/>
          <w:szCs w:val="23"/>
        </w:rPr>
        <w:t>人造成的损失。</w:t>
      </w:r>
    </w:p>
    <w:p>
      <w:pPr>
        <w:spacing w:line="311" w:lineRule="exact"/>
        <w:ind w:left="501"/>
        <w:rPr>
          <w:rFonts w:ascii="仿宋" w:hAnsi="仿宋" w:eastAsia="仿宋" w:cs="仿宋"/>
          <w:color w:val="auto"/>
          <w:sz w:val="23"/>
          <w:szCs w:val="23"/>
        </w:rPr>
      </w:pPr>
      <w:r>
        <w:rPr>
          <w:rFonts w:hint="eastAsia" w:ascii="仿宋" w:hAnsi="仿宋" w:eastAsia="仿宋" w:cs="仿宋"/>
          <w:color w:val="auto"/>
          <w:spacing w:val="15"/>
          <w:position w:val="2"/>
          <w:sz w:val="23"/>
          <w:szCs w:val="23"/>
        </w:rPr>
        <w:t>9</w:t>
      </w:r>
      <w:r>
        <w:rPr>
          <w:rFonts w:hint="eastAsia" w:ascii="仿宋" w:hAnsi="仿宋" w:eastAsia="仿宋" w:cs="仿宋"/>
          <w:color w:val="auto"/>
          <w:spacing w:val="9"/>
          <w:position w:val="2"/>
          <w:sz w:val="23"/>
          <w:szCs w:val="23"/>
        </w:rPr>
        <w:t>、不发生其它有悖于政府采购公开、公平、公正和诚信原则的行为。</w:t>
      </w:r>
    </w:p>
    <w:p>
      <w:pPr>
        <w:spacing w:line="272" w:lineRule="auto"/>
        <w:rPr>
          <w:rFonts w:ascii="仿宋" w:hAnsi="仿宋" w:eastAsia="仿宋" w:cs="仿宋"/>
          <w:color w:val="auto"/>
        </w:rPr>
      </w:pPr>
    </w:p>
    <w:p>
      <w:pPr>
        <w:spacing w:line="272" w:lineRule="auto"/>
        <w:rPr>
          <w:rFonts w:ascii="仿宋" w:hAnsi="仿宋" w:eastAsia="仿宋" w:cs="仿宋"/>
          <w:color w:val="auto"/>
        </w:rPr>
      </w:pPr>
    </w:p>
    <w:p>
      <w:pPr>
        <w:spacing w:before="75" w:line="231" w:lineRule="auto"/>
        <w:ind w:left="386"/>
        <w:rPr>
          <w:rFonts w:ascii="仿宋" w:hAnsi="仿宋" w:eastAsia="仿宋" w:cs="仿宋"/>
          <w:color w:val="auto"/>
          <w:sz w:val="23"/>
          <w:szCs w:val="23"/>
        </w:rPr>
      </w:pPr>
      <w:r>
        <w:rPr>
          <w:rFonts w:hint="eastAsia" w:ascii="仿宋" w:hAnsi="仿宋" w:eastAsia="仿宋" w:cs="仿宋"/>
          <w:color w:val="auto"/>
          <w:spacing w:val="6"/>
          <w:sz w:val="23"/>
          <w:szCs w:val="23"/>
        </w:rPr>
        <w:t>投标人：</w:t>
      </w:r>
      <w:r>
        <w:rPr>
          <w:rFonts w:hint="eastAsia" w:ascii="仿宋" w:hAnsi="仿宋" w:eastAsia="仿宋" w:cs="仿宋"/>
          <w:color w:val="auto"/>
          <w:spacing w:val="6"/>
          <w:sz w:val="23"/>
          <w:szCs w:val="23"/>
          <w:u w:val="single"/>
        </w:rPr>
        <w:t xml:space="preserve"> (加盖公章</w:t>
      </w:r>
      <w:r>
        <w:rPr>
          <w:rFonts w:hint="eastAsia" w:ascii="仿宋" w:hAnsi="仿宋" w:eastAsia="仿宋" w:cs="仿宋"/>
          <w:color w:val="auto"/>
          <w:spacing w:val="4"/>
          <w:sz w:val="23"/>
          <w:szCs w:val="23"/>
          <w:u w:val="single"/>
        </w:rPr>
        <w:t>)</w:t>
      </w:r>
      <w:r>
        <w:rPr>
          <w:rFonts w:hint="eastAsia" w:ascii="仿宋" w:hAnsi="仿宋" w:eastAsia="仿宋" w:cs="仿宋"/>
          <w:color w:val="auto"/>
          <w:sz w:val="23"/>
          <w:szCs w:val="23"/>
          <w:u w:val="single"/>
        </w:rPr>
        <w:t xml:space="preserve"> </w:t>
      </w:r>
    </w:p>
    <w:p>
      <w:pPr>
        <w:spacing w:before="181" w:line="468" w:lineRule="exact"/>
        <w:ind w:left="395"/>
        <w:rPr>
          <w:rFonts w:ascii="仿宋" w:hAnsi="仿宋" w:eastAsia="仿宋" w:cs="仿宋"/>
          <w:color w:val="auto"/>
          <w:sz w:val="23"/>
          <w:szCs w:val="23"/>
        </w:rPr>
      </w:pPr>
      <w:r>
        <w:rPr>
          <w:rFonts w:hint="eastAsia" w:ascii="仿宋" w:hAnsi="仿宋" w:eastAsia="仿宋" w:cs="仿宋"/>
          <w:color w:val="auto"/>
          <w:spacing w:val="7"/>
          <w:position w:val="17"/>
          <w:sz w:val="23"/>
          <w:szCs w:val="23"/>
        </w:rPr>
        <w:t>法定代表人/授权代表签字：</w:t>
      </w:r>
    </w:p>
    <w:p>
      <w:pPr>
        <w:pStyle w:val="8"/>
        <w:ind w:firstLine="442"/>
        <w:rPr>
          <w:color w:val="auto"/>
        </w:rPr>
      </w:pPr>
      <w:r>
        <w:rPr>
          <w:rFonts w:hint="eastAsia" w:ascii="仿宋" w:hAnsi="仿宋" w:eastAsia="仿宋" w:cs="仿宋"/>
          <w:color w:val="auto"/>
          <w:spacing w:val="-9"/>
          <w:sz w:val="23"/>
          <w:szCs w:val="23"/>
        </w:rPr>
        <w:t>日</w:t>
      </w:r>
      <w:r>
        <w:rPr>
          <w:rFonts w:hint="eastAsia" w:ascii="仿宋" w:hAnsi="仿宋" w:eastAsia="仿宋" w:cs="仿宋"/>
          <w:color w:val="auto"/>
          <w:spacing w:val="-7"/>
          <w:sz w:val="23"/>
          <w:szCs w:val="23"/>
        </w:rPr>
        <w:t xml:space="preserve">  期：</w:t>
      </w:r>
    </w:p>
    <w:p>
      <w:pPr>
        <w:spacing w:before="91" w:line="223" w:lineRule="auto"/>
        <w:ind w:right="14"/>
        <w:jc w:val="right"/>
        <w:rPr>
          <w:rFonts w:ascii="仿宋" w:hAnsi="仿宋" w:eastAsia="仿宋" w:cs="仿宋"/>
          <w:color w:val="auto"/>
          <w:sz w:val="28"/>
          <w:szCs w:val="28"/>
        </w:rPr>
      </w:pPr>
      <w:r>
        <w:rPr>
          <w:rFonts w:hint="eastAsia" w:ascii="仿宋" w:hAnsi="仿宋" w:eastAsia="仿宋" w:cs="仿宋"/>
          <w:color w:val="auto"/>
          <w:sz w:val="28"/>
        </w:rPr>
        <w:br w:type="page"/>
      </w:r>
      <w:r>
        <w:rPr>
          <w:rFonts w:hint="eastAsia" w:ascii="仿宋" w:hAnsi="仿宋" w:eastAsia="仿宋" w:cs="仿宋"/>
          <w:color w:val="auto"/>
          <w:spacing w:val="22"/>
          <w:sz w:val="28"/>
          <w:szCs w:val="28"/>
          <w14:textOutline w14:w="5105" w14:cap="sq" w14:cmpd="sng" w14:algn="ctr">
            <w14:solidFill>
              <w14:srgbClr w14:val="000000"/>
            </w14:solidFill>
            <w14:prstDash w14:val="solid"/>
            <w14:bevel/>
          </w14:textOutline>
        </w:rPr>
        <w:t>(</w:t>
      </w:r>
      <w:r>
        <w:rPr>
          <w:rFonts w:hint="eastAsia" w:ascii="仿宋" w:hAnsi="仿宋" w:eastAsia="仿宋" w:cs="仿宋"/>
          <w:color w:val="auto"/>
          <w:spacing w:val="17"/>
          <w:sz w:val="28"/>
          <w:szCs w:val="28"/>
          <w14:textOutline w14:w="5105" w14:cap="sq" w14:cmpd="sng" w14:algn="ctr">
            <w14:solidFill>
              <w14:srgbClr w14:val="000000"/>
            </w14:solidFill>
            <w14:prstDash w14:val="solid"/>
            <w14:bevel/>
          </w14:textOutline>
        </w:rPr>
        <w:t>正本/副本)</w:t>
      </w:r>
    </w:p>
    <w:p>
      <w:pPr>
        <w:spacing w:line="312" w:lineRule="auto"/>
        <w:rPr>
          <w:rFonts w:ascii="仿宋" w:hAnsi="仿宋" w:eastAsia="仿宋" w:cs="仿宋"/>
          <w:color w:val="auto"/>
        </w:rPr>
      </w:pPr>
    </w:p>
    <w:p>
      <w:pPr>
        <w:spacing w:line="313" w:lineRule="auto"/>
        <w:rPr>
          <w:rFonts w:ascii="仿宋" w:hAnsi="仿宋" w:eastAsia="仿宋" w:cs="仿宋"/>
          <w:color w:val="auto"/>
        </w:rPr>
      </w:pPr>
    </w:p>
    <w:p>
      <w:pPr>
        <w:spacing w:before="140" w:line="1387" w:lineRule="exact"/>
        <w:ind w:left="3313"/>
        <w:rPr>
          <w:rFonts w:ascii="仿宋" w:hAnsi="仿宋" w:eastAsia="仿宋" w:cs="仿宋"/>
          <w:color w:val="auto"/>
          <w:sz w:val="43"/>
          <w:szCs w:val="43"/>
        </w:rPr>
      </w:pPr>
      <w:r>
        <w:rPr>
          <w:rFonts w:hint="eastAsia" w:ascii="仿宋" w:hAnsi="仿宋" w:eastAsia="仿宋" w:cs="仿宋"/>
          <w:color w:val="auto"/>
          <w:spacing w:val="4"/>
          <w:position w:val="73"/>
          <w:sz w:val="43"/>
          <w:szCs w:val="43"/>
          <w:u w:val="single"/>
          <w14:textOutline w14:w="7975" w14:cap="sq" w14:cmpd="sng" w14:algn="ctr">
            <w14:solidFill>
              <w14:srgbClr w14:val="000000"/>
            </w14:solidFill>
            <w14:prstDash w14:val="solid"/>
            <w14:bevel/>
          </w14:textOutline>
        </w:rPr>
        <w:t>项</w:t>
      </w:r>
      <w:r>
        <w:rPr>
          <w:rFonts w:hint="eastAsia" w:ascii="仿宋" w:hAnsi="仿宋" w:eastAsia="仿宋" w:cs="仿宋"/>
          <w:color w:val="auto"/>
          <w:spacing w:val="3"/>
          <w:position w:val="73"/>
          <w:sz w:val="43"/>
          <w:szCs w:val="43"/>
          <w:u w:val="single"/>
          <w14:textOutline w14:w="7975" w14:cap="sq" w14:cmpd="sng" w14:algn="ctr">
            <w14:solidFill>
              <w14:srgbClr w14:val="000000"/>
            </w14:solidFill>
            <w14:prstDash w14:val="solid"/>
            <w14:bevel/>
          </w14:textOutline>
        </w:rPr>
        <w:t>目名称</w:t>
      </w:r>
    </w:p>
    <w:p>
      <w:pPr>
        <w:spacing w:before="1" w:line="227" w:lineRule="auto"/>
        <w:ind w:left="3313"/>
        <w:rPr>
          <w:rFonts w:ascii="仿宋" w:hAnsi="仿宋" w:eastAsia="仿宋" w:cs="仿宋"/>
          <w:color w:val="auto"/>
          <w:sz w:val="43"/>
          <w:szCs w:val="43"/>
          <w:u w:val="single"/>
        </w:rPr>
      </w:pPr>
      <w:r>
        <w:rPr>
          <w:rFonts w:hint="eastAsia" w:ascii="仿宋" w:hAnsi="仿宋" w:eastAsia="仿宋" w:cs="仿宋"/>
          <w:color w:val="auto"/>
          <w:spacing w:val="4"/>
          <w:sz w:val="43"/>
          <w:szCs w:val="43"/>
          <w:u w:val="single"/>
          <w14:textOutline w14:w="7975" w14:cap="sq" w14:cmpd="sng" w14:algn="ctr">
            <w14:solidFill>
              <w14:srgbClr w14:val="000000"/>
            </w14:solidFill>
            <w14:prstDash w14:val="solid"/>
            <w14:bevel/>
          </w14:textOutline>
        </w:rPr>
        <w:t>项</w:t>
      </w:r>
      <w:r>
        <w:rPr>
          <w:rFonts w:hint="eastAsia" w:ascii="仿宋" w:hAnsi="仿宋" w:eastAsia="仿宋" w:cs="仿宋"/>
          <w:color w:val="auto"/>
          <w:spacing w:val="3"/>
          <w:sz w:val="43"/>
          <w:szCs w:val="43"/>
          <w:u w:val="single"/>
          <w14:textOutline w14:w="7975" w14:cap="sq" w14:cmpd="sng" w14:algn="ctr">
            <w14:solidFill>
              <w14:srgbClr w14:val="000000"/>
            </w14:solidFill>
            <w14:prstDash w14:val="solid"/>
            <w14:bevel/>
          </w14:textOutline>
        </w:rPr>
        <w:t>目编号</w:t>
      </w:r>
    </w:p>
    <w:p>
      <w:pPr>
        <w:spacing w:line="293" w:lineRule="auto"/>
        <w:rPr>
          <w:rFonts w:ascii="仿宋" w:hAnsi="仿宋" w:eastAsia="仿宋" w:cs="仿宋"/>
          <w:color w:val="auto"/>
        </w:rPr>
      </w:pPr>
    </w:p>
    <w:p>
      <w:pPr>
        <w:spacing w:line="293" w:lineRule="auto"/>
        <w:rPr>
          <w:rFonts w:ascii="仿宋" w:hAnsi="仿宋" w:eastAsia="仿宋" w:cs="仿宋"/>
          <w:color w:val="auto"/>
        </w:rPr>
      </w:pPr>
    </w:p>
    <w:p>
      <w:pPr>
        <w:spacing w:line="294" w:lineRule="auto"/>
        <w:rPr>
          <w:rFonts w:ascii="仿宋" w:hAnsi="仿宋" w:eastAsia="仿宋" w:cs="仿宋"/>
          <w:color w:val="auto"/>
        </w:rPr>
      </w:pPr>
    </w:p>
    <w:p>
      <w:pPr>
        <w:spacing w:line="294" w:lineRule="auto"/>
        <w:rPr>
          <w:rFonts w:ascii="仿宋" w:hAnsi="仿宋" w:eastAsia="仿宋" w:cs="仿宋"/>
          <w:color w:val="auto"/>
        </w:rPr>
      </w:pPr>
    </w:p>
    <w:p>
      <w:pPr>
        <w:spacing w:before="231" w:line="225" w:lineRule="auto"/>
        <w:ind w:left="2766"/>
        <w:rPr>
          <w:rFonts w:ascii="仿宋" w:hAnsi="仿宋" w:eastAsia="仿宋" w:cs="仿宋"/>
          <w:color w:val="auto"/>
          <w:spacing w:val="1"/>
          <w:sz w:val="71"/>
          <w:szCs w:val="71"/>
          <w14:textOutline w14:w="13081" w14:cap="sq" w14:cmpd="sng" w14:algn="ctr">
            <w14:solidFill>
              <w14:srgbClr w14:val="000000"/>
            </w14:solidFill>
            <w14:prstDash w14:val="solid"/>
            <w14:bevel/>
          </w14:textOutline>
        </w:rPr>
      </w:pPr>
      <w:r>
        <w:rPr>
          <w:rFonts w:hint="eastAsia" w:ascii="仿宋" w:hAnsi="仿宋" w:eastAsia="仿宋" w:cs="仿宋"/>
          <w:color w:val="auto"/>
          <w:spacing w:val="1"/>
          <w:sz w:val="71"/>
          <w:szCs w:val="71"/>
          <w14:textOutline w14:w="13081" w14:cap="sq" w14:cmpd="sng" w14:algn="ctr">
            <w14:solidFill>
              <w14:srgbClr w14:val="000000"/>
            </w14:solidFill>
            <w14:prstDash w14:val="solid"/>
            <w14:bevel/>
          </w14:textOutline>
        </w:rPr>
        <w:t>投标文件</w:t>
      </w:r>
    </w:p>
    <w:p>
      <w:pPr>
        <w:pStyle w:val="8"/>
        <w:ind w:firstLine="0" w:firstLineChars="0"/>
        <w:jc w:val="center"/>
        <w:rPr>
          <w:rFonts w:eastAsia="仿宋"/>
          <w:color w:val="auto"/>
          <w:sz w:val="13"/>
          <w:szCs w:val="15"/>
        </w:rPr>
      </w:pPr>
      <w:r>
        <w:rPr>
          <w:rFonts w:hint="eastAsia" w:ascii="仿宋" w:hAnsi="仿宋" w:eastAsia="仿宋" w:cs="仿宋"/>
          <w:color w:val="auto"/>
          <w:spacing w:val="1"/>
          <w:sz w:val="40"/>
          <w:szCs w:val="40"/>
          <w14:textOutline w14:w="13081" w14:cap="sq" w14:cmpd="sng" w14:algn="ctr">
            <w14:solidFill>
              <w14:srgbClr w14:val="000000"/>
            </w14:solidFill>
            <w14:prstDash w14:val="solid"/>
            <w14:bevel/>
          </w14:textOutline>
        </w:rPr>
        <w:t>（第二册：技术及商务文件）</w:t>
      </w: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7" w:lineRule="auto"/>
        <w:rPr>
          <w:rFonts w:ascii="仿宋" w:hAnsi="仿宋" w:eastAsia="仿宋" w:cs="仿宋"/>
          <w:color w:val="auto"/>
        </w:rPr>
      </w:pPr>
    </w:p>
    <w:p>
      <w:pPr>
        <w:spacing w:line="248" w:lineRule="auto"/>
        <w:rPr>
          <w:rFonts w:ascii="仿宋" w:hAnsi="仿宋" w:eastAsia="仿宋" w:cs="仿宋"/>
          <w:color w:val="auto"/>
        </w:rPr>
      </w:pPr>
    </w:p>
    <w:p>
      <w:pPr>
        <w:spacing w:before="92" w:line="222" w:lineRule="auto"/>
        <w:ind w:left="2268"/>
        <w:rPr>
          <w:rFonts w:ascii="仿宋" w:hAnsi="仿宋" w:eastAsia="仿宋" w:cs="仿宋"/>
          <w:color w:val="auto"/>
          <w:sz w:val="28"/>
          <w:szCs w:val="28"/>
        </w:rPr>
      </w:pPr>
      <w:r>
        <w:rPr>
          <w:rFonts w:hint="eastAsia" w:ascii="仿宋" w:hAnsi="仿宋" w:eastAsia="仿宋" w:cs="仿宋"/>
          <w:color w:val="auto"/>
          <w:spacing w:val="-4"/>
          <w:sz w:val="28"/>
          <w:szCs w:val="28"/>
        </w:rPr>
        <w:t>投</w:t>
      </w:r>
      <w:r>
        <w:rPr>
          <w:rFonts w:hint="eastAsia" w:ascii="仿宋" w:hAnsi="仿宋" w:eastAsia="仿宋" w:cs="仿宋"/>
          <w:color w:val="auto"/>
          <w:spacing w:val="-3"/>
          <w:sz w:val="28"/>
          <w:szCs w:val="28"/>
        </w:rPr>
        <w:t xml:space="preserve"> </w:t>
      </w:r>
      <w:r>
        <w:rPr>
          <w:rFonts w:hint="eastAsia" w:ascii="仿宋" w:hAnsi="仿宋" w:eastAsia="仿宋" w:cs="仿宋"/>
          <w:color w:val="auto"/>
          <w:spacing w:val="-2"/>
          <w:sz w:val="28"/>
          <w:szCs w:val="28"/>
        </w:rPr>
        <w:t>标 人：</w:t>
      </w:r>
      <w:r>
        <w:rPr>
          <w:rFonts w:hint="eastAsia" w:ascii="仿宋" w:hAnsi="仿宋" w:eastAsia="仿宋" w:cs="仿宋"/>
          <w:color w:val="auto"/>
          <w:spacing w:val="-2"/>
          <w:sz w:val="28"/>
          <w:szCs w:val="28"/>
          <w:u w:val="single"/>
        </w:rPr>
        <w:t xml:space="preserve">  (加盖单位公章)</w:t>
      </w:r>
      <w:r>
        <w:rPr>
          <w:rFonts w:hint="eastAsia" w:ascii="仿宋" w:hAnsi="仿宋" w:eastAsia="仿宋" w:cs="仿宋"/>
          <w:color w:val="auto"/>
          <w:sz w:val="28"/>
          <w:szCs w:val="28"/>
          <w:u w:val="single"/>
        </w:rPr>
        <w:t xml:space="preserve"> </w:t>
      </w:r>
    </w:p>
    <w:p>
      <w:pPr>
        <w:spacing w:line="297" w:lineRule="auto"/>
        <w:rPr>
          <w:rFonts w:ascii="仿宋" w:hAnsi="仿宋" w:eastAsia="仿宋" w:cs="仿宋"/>
          <w:color w:val="auto"/>
        </w:rPr>
      </w:pPr>
    </w:p>
    <w:p>
      <w:pPr>
        <w:spacing w:before="91" w:line="224" w:lineRule="auto"/>
        <w:ind w:left="2328"/>
        <w:rPr>
          <w:rFonts w:ascii="仿宋" w:hAnsi="仿宋" w:eastAsia="仿宋" w:cs="仿宋"/>
          <w:color w:val="auto"/>
          <w:sz w:val="28"/>
          <w:szCs w:val="28"/>
        </w:rPr>
      </w:pPr>
      <w:r>
        <w:rPr>
          <w:rFonts w:hint="eastAsia" w:ascii="仿宋" w:hAnsi="仿宋" w:eastAsia="仿宋" w:cs="仿宋"/>
          <w:color w:val="auto"/>
          <w:spacing w:val="-28"/>
          <w:sz w:val="28"/>
          <w:szCs w:val="28"/>
        </w:rPr>
        <w:t>日</w:t>
      </w:r>
      <w:r>
        <w:rPr>
          <w:rFonts w:hint="eastAsia" w:ascii="仿宋" w:hAnsi="仿宋" w:eastAsia="仿宋" w:cs="仿宋"/>
          <w:color w:val="auto"/>
          <w:spacing w:val="-27"/>
          <w:sz w:val="28"/>
          <w:szCs w:val="28"/>
        </w:rPr>
        <w:t xml:space="preserve">    期 ：</w:t>
      </w:r>
      <w:r>
        <w:rPr>
          <w:rFonts w:hint="eastAsia" w:ascii="仿宋" w:hAnsi="仿宋" w:eastAsia="仿宋" w:cs="仿宋"/>
          <w:color w:val="auto"/>
          <w:sz w:val="28"/>
          <w:szCs w:val="28"/>
          <w:u w:val="single"/>
        </w:rPr>
        <w:t xml:space="preserve">                  </w:t>
      </w:r>
    </w:p>
    <w:p>
      <w:pPr>
        <w:spacing w:line="327" w:lineRule="auto"/>
        <w:rPr>
          <w:rFonts w:ascii="仿宋" w:hAnsi="仿宋" w:eastAsia="仿宋" w:cs="仿宋"/>
          <w:color w:val="auto"/>
        </w:rPr>
      </w:pPr>
    </w:p>
    <w:p>
      <w:pPr>
        <w:spacing w:line="328" w:lineRule="auto"/>
        <w:rPr>
          <w:rFonts w:ascii="仿宋" w:hAnsi="仿宋" w:eastAsia="仿宋" w:cs="仿宋"/>
          <w:color w:val="auto"/>
        </w:rPr>
      </w:pPr>
    </w:p>
    <w:p>
      <w:pPr>
        <w:spacing w:before="92" w:line="223" w:lineRule="auto"/>
        <w:ind w:left="1317"/>
        <w:rPr>
          <w:rFonts w:ascii="仿宋" w:hAnsi="仿宋" w:eastAsia="仿宋" w:cs="仿宋"/>
          <w:color w:val="auto"/>
          <w:sz w:val="28"/>
          <w:szCs w:val="28"/>
        </w:rPr>
      </w:pPr>
      <w:r>
        <w:rPr>
          <w:rFonts w:hint="eastAsia" w:ascii="仿宋" w:hAnsi="仿宋" w:eastAsia="仿宋" w:cs="仿宋"/>
          <w:color w:val="auto"/>
          <w:spacing w:val="6"/>
          <w:sz w:val="28"/>
          <w:szCs w:val="28"/>
          <w:u w:val="single"/>
        </w:rPr>
        <w:t>(</w:t>
      </w:r>
      <w:r>
        <w:rPr>
          <w:rFonts w:hint="eastAsia" w:ascii="仿宋" w:hAnsi="仿宋" w:eastAsia="仿宋" w:cs="仿宋"/>
          <w:color w:val="auto"/>
          <w:spacing w:val="5"/>
          <w:sz w:val="28"/>
          <w:szCs w:val="28"/>
          <w:u w:val="single"/>
        </w:rPr>
        <w:t>封皮格式排版可调整，不可缺少上述内容)</w:t>
      </w:r>
      <w:r>
        <w:rPr>
          <w:rFonts w:hint="eastAsia" w:ascii="仿宋" w:hAnsi="仿宋" w:eastAsia="仿宋" w:cs="仿宋"/>
          <w:color w:val="auto"/>
          <w:sz w:val="28"/>
          <w:szCs w:val="28"/>
          <w:u w:val="single"/>
        </w:rPr>
        <w:t xml:space="preserve"> </w:t>
      </w:r>
    </w:p>
    <w:p>
      <w:pPr>
        <w:rPr>
          <w:rFonts w:ascii="仿宋" w:hAnsi="仿宋" w:eastAsia="仿宋" w:cs="仿宋"/>
          <w:color w:val="auto"/>
        </w:rPr>
      </w:pPr>
    </w:p>
    <w:p>
      <w:pPr>
        <w:pStyle w:val="8"/>
        <w:rPr>
          <w:color w:val="auto"/>
        </w:rPr>
      </w:pPr>
    </w:p>
    <w:p>
      <w:pPr>
        <w:spacing w:line="248" w:lineRule="auto"/>
        <w:rPr>
          <w:rFonts w:ascii="仿宋" w:hAnsi="仿宋" w:eastAsia="仿宋" w:cs="仿宋"/>
          <w:color w:val="auto"/>
        </w:rPr>
      </w:pPr>
    </w:p>
    <w:p>
      <w:pPr>
        <w:rPr>
          <w:rFonts w:ascii="仿宋" w:hAnsi="仿宋" w:eastAsia="仿宋" w:cs="仿宋"/>
          <w:color w:val="auto"/>
          <w:spacing w:val="-49"/>
          <w:sz w:val="40"/>
          <w:szCs w:val="40"/>
          <w14:textOutline w14:w="7277" w14:cap="sq" w14:cmpd="sng" w14:algn="ctr">
            <w14:solidFill>
              <w14:srgbClr w14:val="000000"/>
            </w14:solidFill>
            <w14:prstDash w14:val="solid"/>
            <w14:bevel/>
          </w14:textOutline>
        </w:rPr>
      </w:pPr>
      <w:r>
        <w:rPr>
          <w:rFonts w:hint="eastAsia" w:ascii="仿宋" w:hAnsi="仿宋" w:eastAsia="仿宋" w:cs="仿宋"/>
          <w:color w:val="auto"/>
          <w:spacing w:val="-49"/>
          <w:sz w:val="40"/>
          <w:szCs w:val="40"/>
          <w14:textOutline w14:w="7277" w14:cap="sq" w14:cmpd="sng" w14:algn="ctr">
            <w14:solidFill>
              <w14:srgbClr w14:val="000000"/>
            </w14:solidFill>
            <w14:prstDash w14:val="solid"/>
            <w14:bevel/>
          </w14:textOutline>
        </w:rPr>
        <w:br w:type="page"/>
      </w:r>
    </w:p>
    <w:p>
      <w:pPr>
        <w:spacing w:before="130" w:line="224" w:lineRule="auto"/>
        <w:ind w:left="3862"/>
        <w:rPr>
          <w:rFonts w:ascii="仿宋" w:hAnsi="仿宋" w:eastAsia="仿宋" w:cs="仿宋"/>
          <w:color w:val="auto"/>
          <w:sz w:val="40"/>
          <w:szCs w:val="40"/>
        </w:rPr>
      </w:pPr>
      <w:r>
        <w:rPr>
          <w:rFonts w:hint="eastAsia" w:ascii="仿宋" w:hAnsi="仿宋" w:eastAsia="仿宋" w:cs="仿宋"/>
          <w:color w:val="auto"/>
          <w:spacing w:val="-49"/>
          <w:sz w:val="40"/>
          <w:szCs w:val="40"/>
          <w14:textOutline w14:w="7277" w14:cap="sq" w14:cmpd="sng" w14:algn="ctr">
            <w14:solidFill>
              <w14:srgbClr w14:val="000000"/>
            </w14:solidFill>
            <w14:prstDash w14:val="solid"/>
            <w14:bevel/>
          </w14:textOutline>
        </w:rPr>
        <w:t>目</w:t>
      </w:r>
      <w:r>
        <w:rPr>
          <w:rFonts w:hint="eastAsia" w:ascii="仿宋" w:hAnsi="仿宋" w:eastAsia="仿宋" w:cs="仿宋"/>
          <w:color w:val="auto"/>
          <w:spacing w:val="-47"/>
          <w:sz w:val="40"/>
          <w:szCs w:val="40"/>
          <w14:textOutline w14:w="7277" w14:cap="sq" w14:cmpd="sng" w14:algn="ctr">
            <w14:solidFill>
              <w14:srgbClr w14:val="000000"/>
            </w14:solidFill>
            <w14:prstDash w14:val="solid"/>
            <w14:bevel/>
          </w14:textOutline>
        </w:rPr>
        <w:t>录</w:t>
      </w:r>
    </w:p>
    <w:p>
      <w:pPr>
        <w:spacing w:line="328" w:lineRule="auto"/>
        <w:rPr>
          <w:rFonts w:ascii="仿宋" w:hAnsi="仿宋" w:eastAsia="仿宋" w:cs="仿宋"/>
          <w:color w:val="auto"/>
        </w:rPr>
      </w:pPr>
    </w:p>
    <w:p>
      <w:pPr>
        <w:spacing w:line="329" w:lineRule="auto"/>
        <w:rPr>
          <w:rFonts w:ascii="仿宋" w:hAnsi="仿宋" w:eastAsia="仿宋" w:cs="仿宋"/>
          <w:color w:val="auto"/>
        </w:rPr>
      </w:pPr>
    </w:p>
    <w:sdt>
      <w:sdtPr>
        <w:rPr>
          <w:rFonts w:hint="eastAsia" w:ascii="仿宋" w:hAnsi="仿宋" w:eastAsia="仿宋" w:cs="仿宋"/>
          <w:color w:val="auto"/>
          <w:sz w:val="23"/>
          <w:szCs w:val="23"/>
        </w:rPr>
        <w:id w:val="2"/>
        <w:docPartObj>
          <w:docPartGallery w:val="Table of Contents"/>
          <w:docPartUnique/>
        </w:docPartObj>
      </w:sdtPr>
      <w:sdtEndPr>
        <w:rPr>
          <w:rFonts w:hint="eastAsia" w:ascii="仿宋" w:hAnsi="仿宋" w:eastAsia="仿宋" w:cs="仿宋"/>
          <w:color w:val="auto"/>
          <w:sz w:val="23"/>
          <w:szCs w:val="23"/>
        </w:rPr>
      </w:sdtEndPr>
      <w:sdtContent>
        <w:p>
          <w:pPr>
            <w:tabs>
              <w:tab w:val="right" w:leader="dot" w:pos="7657"/>
            </w:tabs>
            <w:spacing w:before="75" w:line="312" w:lineRule="exact"/>
            <w:ind w:left="604"/>
            <w:rPr>
              <w:rFonts w:ascii="仿宋" w:hAnsi="仿宋" w:eastAsia="仿宋" w:cs="仿宋"/>
              <w:color w:val="auto"/>
              <w:sz w:val="23"/>
              <w:szCs w:val="23"/>
            </w:rPr>
          </w:pPr>
          <w:r>
            <w:rPr>
              <w:rFonts w:hint="eastAsia" w:ascii="仿宋" w:hAnsi="仿宋" w:eastAsia="仿宋" w:cs="仿宋"/>
              <w:color w:val="auto"/>
              <w:spacing w:val="6"/>
              <w:position w:val="2"/>
              <w:sz w:val="23"/>
              <w:szCs w:val="23"/>
            </w:rPr>
            <w:t>1</w:t>
          </w:r>
          <w:r>
            <w:rPr>
              <w:rFonts w:hint="eastAsia" w:ascii="仿宋" w:hAnsi="仿宋" w:eastAsia="仿宋" w:cs="仿宋"/>
              <w:color w:val="auto"/>
              <w:spacing w:val="3"/>
              <w:position w:val="2"/>
              <w:sz w:val="23"/>
              <w:szCs w:val="23"/>
            </w:rPr>
            <w:t>.投标函</w:t>
          </w:r>
          <w:r>
            <w:rPr>
              <w:rFonts w:hint="eastAsia" w:ascii="仿宋" w:hAnsi="仿宋" w:eastAsia="仿宋" w:cs="仿宋"/>
              <w:color w:val="auto"/>
              <w:position w:val="2"/>
              <w:sz w:val="23"/>
              <w:szCs w:val="23"/>
            </w:rPr>
            <w:tab/>
          </w:r>
          <w:r>
            <w:rPr>
              <w:rFonts w:hint="eastAsia" w:ascii="仿宋" w:hAnsi="仿宋" w:eastAsia="仿宋" w:cs="仿宋"/>
              <w:color w:val="auto"/>
              <w:position w:val="2"/>
              <w:sz w:val="23"/>
              <w:szCs w:val="23"/>
            </w:rPr>
            <w:t>X</w:t>
          </w:r>
        </w:p>
        <w:p>
          <w:pPr>
            <w:tabs>
              <w:tab w:val="right" w:leader="dot" w:pos="7657"/>
            </w:tabs>
            <w:spacing w:before="155" w:line="312" w:lineRule="exact"/>
            <w:ind w:left="589"/>
            <w:rPr>
              <w:rFonts w:ascii="仿宋" w:hAnsi="仿宋" w:eastAsia="仿宋" w:cs="仿宋"/>
              <w:color w:val="auto"/>
              <w:sz w:val="23"/>
              <w:szCs w:val="23"/>
            </w:rPr>
          </w:pPr>
          <w:r>
            <w:rPr>
              <w:rFonts w:hint="eastAsia" w:ascii="仿宋" w:hAnsi="仿宋" w:eastAsia="仿宋" w:cs="仿宋"/>
              <w:color w:val="auto"/>
              <w:spacing w:val="11"/>
              <w:position w:val="2"/>
              <w:sz w:val="23"/>
              <w:szCs w:val="23"/>
            </w:rPr>
            <w:t>2</w:t>
          </w:r>
          <w:r>
            <w:rPr>
              <w:rFonts w:hint="eastAsia" w:ascii="仿宋" w:hAnsi="仿宋" w:eastAsia="仿宋" w:cs="仿宋"/>
              <w:color w:val="auto"/>
              <w:spacing w:val="7"/>
              <w:position w:val="2"/>
              <w:sz w:val="23"/>
              <w:szCs w:val="23"/>
            </w:rPr>
            <w:t>.投标报价表</w:t>
          </w:r>
          <w:r>
            <w:rPr>
              <w:rFonts w:hint="eastAsia" w:ascii="仿宋" w:hAnsi="仿宋" w:eastAsia="仿宋" w:cs="仿宋"/>
              <w:color w:val="auto"/>
              <w:position w:val="2"/>
              <w:sz w:val="23"/>
              <w:szCs w:val="23"/>
            </w:rPr>
            <w:tab/>
          </w:r>
          <w:r>
            <w:rPr>
              <w:rFonts w:hint="eastAsia" w:ascii="仿宋" w:hAnsi="仿宋" w:eastAsia="仿宋" w:cs="仿宋"/>
              <w:color w:val="auto"/>
              <w:position w:val="2"/>
              <w:sz w:val="23"/>
              <w:szCs w:val="23"/>
            </w:rPr>
            <w:t>X</w:t>
          </w:r>
        </w:p>
        <w:p>
          <w:pPr>
            <w:tabs>
              <w:tab w:val="right" w:leader="dot" w:pos="7657"/>
            </w:tabs>
            <w:spacing w:before="158" w:line="310" w:lineRule="exact"/>
            <w:ind w:left="587"/>
            <w:rPr>
              <w:rFonts w:ascii="仿宋" w:hAnsi="仿宋" w:eastAsia="仿宋" w:cs="仿宋"/>
              <w:color w:val="auto"/>
              <w:sz w:val="23"/>
              <w:szCs w:val="23"/>
            </w:rPr>
          </w:pPr>
          <w:r>
            <w:rPr>
              <w:rFonts w:hint="eastAsia" w:ascii="仿宋" w:hAnsi="仿宋" w:eastAsia="仿宋" w:cs="仿宋"/>
              <w:color w:val="auto"/>
              <w:spacing w:val="11"/>
              <w:position w:val="2"/>
              <w:sz w:val="23"/>
              <w:szCs w:val="23"/>
            </w:rPr>
            <w:t>3</w:t>
          </w:r>
          <w:r>
            <w:rPr>
              <w:rFonts w:hint="eastAsia" w:ascii="仿宋" w:hAnsi="仿宋" w:eastAsia="仿宋" w:cs="仿宋"/>
              <w:color w:val="auto"/>
              <w:spacing w:val="8"/>
              <w:position w:val="2"/>
              <w:sz w:val="23"/>
              <w:szCs w:val="23"/>
            </w:rPr>
            <w:t>.技术证明及方案</w:t>
          </w:r>
          <w:r>
            <w:rPr>
              <w:rFonts w:hint="eastAsia" w:ascii="仿宋" w:hAnsi="仿宋" w:eastAsia="仿宋" w:cs="仿宋"/>
              <w:color w:val="auto"/>
              <w:position w:val="2"/>
              <w:sz w:val="23"/>
              <w:szCs w:val="23"/>
            </w:rPr>
            <w:tab/>
          </w:r>
          <w:r>
            <w:rPr>
              <w:rFonts w:hint="eastAsia" w:ascii="仿宋" w:hAnsi="仿宋" w:eastAsia="仿宋" w:cs="仿宋"/>
              <w:color w:val="auto"/>
              <w:position w:val="2"/>
              <w:sz w:val="23"/>
              <w:szCs w:val="23"/>
            </w:rPr>
            <w:t>X</w:t>
          </w:r>
        </w:p>
        <w:p>
          <w:pPr>
            <w:tabs>
              <w:tab w:val="right" w:leader="dot" w:pos="7657"/>
            </w:tabs>
            <w:spacing w:before="158" w:line="310" w:lineRule="exact"/>
            <w:ind w:left="587"/>
            <w:rPr>
              <w:rFonts w:ascii="仿宋" w:hAnsi="仿宋" w:eastAsia="仿宋" w:cs="仿宋"/>
              <w:color w:val="auto"/>
              <w:sz w:val="23"/>
              <w:szCs w:val="23"/>
            </w:rPr>
          </w:pPr>
          <w:r>
            <w:rPr>
              <w:rFonts w:hint="eastAsia" w:ascii="仿宋" w:hAnsi="仿宋" w:eastAsia="仿宋" w:cs="仿宋"/>
              <w:color w:val="auto"/>
              <w:spacing w:val="11"/>
              <w:position w:val="2"/>
              <w:sz w:val="23"/>
              <w:szCs w:val="23"/>
            </w:rPr>
            <w:t>4</w:t>
          </w:r>
          <w:r>
            <w:rPr>
              <w:rFonts w:hint="eastAsia" w:ascii="仿宋" w:hAnsi="仿宋" w:eastAsia="仿宋" w:cs="仿宋"/>
              <w:color w:val="auto"/>
              <w:spacing w:val="8"/>
              <w:position w:val="2"/>
              <w:sz w:val="23"/>
              <w:szCs w:val="23"/>
            </w:rPr>
            <w:t>.商务履约及售后</w:t>
          </w:r>
          <w:r>
            <w:rPr>
              <w:rFonts w:hint="eastAsia" w:ascii="仿宋" w:hAnsi="仿宋" w:eastAsia="仿宋" w:cs="仿宋"/>
              <w:color w:val="auto"/>
              <w:position w:val="2"/>
              <w:sz w:val="23"/>
              <w:szCs w:val="23"/>
            </w:rPr>
            <w:tab/>
          </w:r>
          <w:r>
            <w:rPr>
              <w:rFonts w:hint="eastAsia" w:ascii="仿宋" w:hAnsi="仿宋" w:eastAsia="仿宋" w:cs="仿宋"/>
              <w:color w:val="auto"/>
              <w:position w:val="2"/>
              <w:sz w:val="23"/>
              <w:szCs w:val="23"/>
            </w:rPr>
            <w:t>X</w:t>
          </w:r>
        </w:p>
        <w:p>
          <w:pPr>
            <w:spacing w:line="343" w:lineRule="auto"/>
            <w:rPr>
              <w:rFonts w:ascii="仿宋" w:hAnsi="仿宋" w:eastAsia="仿宋" w:cs="仿宋"/>
              <w:color w:val="auto"/>
            </w:rPr>
          </w:pPr>
        </w:p>
      </w:sdtContent>
    </w:sdt>
    <w:p>
      <w:pPr>
        <w:spacing w:line="344" w:lineRule="auto"/>
        <w:rPr>
          <w:rFonts w:ascii="仿宋" w:hAnsi="仿宋" w:eastAsia="仿宋" w:cs="仿宋"/>
          <w:color w:val="auto"/>
        </w:rPr>
      </w:pPr>
    </w:p>
    <w:p>
      <w:pPr>
        <w:spacing w:before="101" w:line="236" w:lineRule="auto"/>
        <w:ind w:left="41"/>
        <w:rPr>
          <w:rFonts w:ascii="仿宋" w:hAnsi="仿宋" w:eastAsia="仿宋" w:cs="仿宋"/>
          <w:color w:val="auto"/>
          <w:sz w:val="31"/>
          <w:szCs w:val="31"/>
        </w:rPr>
      </w:pPr>
      <w:r>
        <w:rPr>
          <w:rFonts w:hint="eastAsia" w:ascii="仿宋" w:hAnsi="仿宋" w:eastAsia="仿宋" w:cs="仿宋"/>
          <w:color w:val="auto"/>
          <w:spacing w:val="12"/>
          <w:sz w:val="31"/>
          <w:szCs w:val="31"/>
          <w14:textOutline w14:w="5791" w14:cap="sq" w14:cmpd="sng" w14:algn="ctr">
            <w14:solidFill>
              <w14:srgbClr w14:val="000000"/>
            </w14:solidFill>
            <w14:prstDash w14:val="solid"/>
            <w14:bevel/>
          </w14:textOutline>
        </w:rPr>
        <w:t>注</w:t>
      </w:r>
      <w:r>
        <w:rPr>
          <w:rFonts w:hint="eastAsia" w:ascii="仿宋" w:hAnsi="仿宋" w:eastAsia="仿宋" w:cs="仿宋"/>
          <w:color w:val="auto"/>
          <w:spacing w:val="8"/>
          <w:sz w:val="31"/>
          <w:szCs w:val="31"/>
          <w14:textOutline w14:w="5791" w14:cap="sq" w14:cmpd="sng" w14:algn="ctr">
            <w14:solidFill>
              <w14:srgbClr w14:val="000000"/>
            </w14:solidFill>
            <w14:prstDash w14:val="solid"/>
            <w14:bevel/>
          </w14:textOutline>
        </w:rPr>
        <w:t>：1.投标文件编制时不可缺少目录；</w:t>
      </w:r>
    </w:p>
    <w:p>
      <w:pPr>
        <w:spacing w:before="226" w:line="416" w:lineRule="exact"/>
        <w:ind w:left="665"/>
        <w:rPr>
          <w:rFonts w:ascii="仿宋" w:hAnsi="仿宋" w:eastAsia="仿宋" w:cs="仿宋"/>
          <w:color w:val="auto"/>
          <w:sz w:val="31"/>
          <w:szCs w:val="31"/>
        </w:rPr>
      </w:pPr>
      <w:r>
        <w:rPr>
          <w:rFonts w:hint="eastAsia" w:ascii="仿宋" w:hAnsi="仿宋" w:eastAsia="仿宋" w:cs="仿宋"/>
          <w:color w:val="auto"/>
          <w:spacing w:val="18"/>
          <w:position w:val="2"/>
          <w:sz w:val="31"/>
          <w:szCs w:val="31"/>
          <w14:textOutline w14:w="5791" w14:cap="sq" w14:cmpd="sng" w14:algn="ctr">
            <w14:solidFill>
              <w14:srgbClr w14:val="000000"/>
            </w14:solidFill>
            <w14:prstDash w14:val="solid"/>
            <w14:bevel/>
          </w14:textOutline>
        </w:rPr>
        <w:t>2</w:t>
      </w:r>
      <w:r>
        <w:rPr>
          <w:rFonts w:hint="eastAsia" w:ascii="仿宋" w:hAnsi="仿宋" w:eastAsia="仿宋" w:cs="仿宋"/>
          <w:color w:val="auto"/>
          <w:spacing w:val="11"/>
          <w:position w:val="2"/>
          <w:sz w:val="31"/>
          <w:szCs w:val="31"/>
          <w14:textOutline w14:w="5791" w14:cap="sq" w14:cmpd="sng" w14:algn="ctr">
            <w14:solidFill>
              <w14:srgbClr w14:val="000000"/>
            </w14:solidFill>
            <w14:prstDash w14:val="solid"/>
            <w14:bevel/>
          </w14:textOutline>
        </w:rPr>
        <w:t>.</w:t>
      </w:r>
      <w:r>
        <w:rPr>
          <w:rFonts w:hint="eastAsia" w:ascii="仿宋" w:hAnsi="仿宋" w:eastAsia="仿宋" w:cs="仿宋"/>
          <w:color w:val="auto"/>
          <w:spacing w:val="9"/>
          <w:position w:val="2"/>
          <w:sz w:val="31"/>
          <w:szCs w:val="31"/>
          <w14:textOutline w14:w="5791" w14:cap="sq" w14:cmpd="sng" w14:algn="ctr">
            <w14:solidFill>
              <w14:srgbClr w14:val="000000"/>
            </w14:solidFill>
            <w14:prstDash w14:val="solid"/>
            <w14:bevel/>
          </w14:textOutline>
        </w:rPr>
        <w:t>建议投标人按照目录所列顺序编制投标文件；</w:t>
      </w:r>
    </w:p>
    <w:p>
      <w:pPr>
        <w:spacing w:before="205" w:line="371" w:lineRule="auto"/>
        <w:ind w:left="51" w:right="11" w:firstLine="616"/>
        <w:rPr>
          <w:rFonts w:ascii="仿宋" w:hAnsi="仿宋" w:eastAsia="仿宋" w:cs="仿宋"/>
          <w:color w:val="auto"/>
          <w:sz w:val="31"/>
          <w:szCs w:val="31"/>
        </w:rPr>
      </w:pPr>
      <w:r>
        <w:rPr>
          <w:rFonts w:hint="eastAsia" w:ascii="仿宋" w:hAnsi="仿宋" w:eastAsia="仿宋" w:cs="仿宋"/>
          <w:color w:val="auto"/>
          <w:spacing w:val="4"/>
          <w:sz w:val="31"/>
          <w:szCs w:val="31"/>
          <w14:textOutline w14:w="5791" w14:cap="sq" w14:cmpd="sng" w14:algn="ctr">
            <w14:solidFill>
              <w14:srgbClr w14:val="000000"/>
            </w14:solidFill>
            <w14:prstDash w14:val="solid"/>
            <w14:bevel/>
          </w14:textOutline>
        </w:rPr>
        <w:t>3.建</w:t>
      </w:r>
      <w:r>
        <w:rPr>
          <w:rFonts w:hint="eastAsia" w:ascii="仿宋" w:hAnsi="仿宋" w:eastAsia="仿宋" w:cs="仿宋"/>
          <w:color w:val="auto"/>
          <w:spacing w:val="2"/>
          <w:sz w:val="31"/>
          <w:szCs w:val="31"/>
          <w14:textOutline w14:w="5791" w14:cap="sq" w14:cmpd="sng" w14:algn="ctr">
            <w14:solidFill>
              <w14:srgbClr w14:val="000000"/>
            </w14:solidFill>
            <w14:prstDash w14:val="solid"/>
            <w14:bevel/>
          </w14:textOutline>
        </w:rPr>
        <w:t>议添加</w:t>
      </w:r>
      <w:r>
        <w:rPr>
          <w:rFonts w:hint="eastAsia" w:ascii="仿宋" w:hAnsi="仿宋" w:eastAsia="仿宋" w:cs="仿宋"/>
          <w:color w:val="auto"/>
          <w:spacing w:val="2"/>
          <w:sz w:val="31"/>
          <w:szCs w:val="31"/>
        </w:rPr>
        <w:t xml:space="preserve"> </w:t>
      </w:r>
      <w:r>
        <w:rPr>
          <w:rFonts w:hint="eastAsia" w:ascii="仿宋" w:hAnsi="仿宋" w:eastAsia="仿宋" w:cs="仿宋"/>
          <w:color w:val="auto"/>
          <w:spacing w:val="2"/>
          <w:sz w:val="31"/>
          <w:szCs w:val="31"/>
          <w14:textOutline w14:w="5791" w14:cap="sq" w14:cmpd="sng" w14:algn="ctr">
            <w14:solidFill>
              <w14:srgbClr w14:val="000000"/>
            </w14:solidFill>
            <w14:prstDash w14:val="solid"/>
            <w14:bevel/>
          </w14:textOutline>
        </w:rPr>
        <w:t>2</w:t>
      </w:r>
      <w:r>
        <w:rPr>
          <w:rFonts w:hint="eastAsia" w:ascii="仿宋" w:hAnsi="仿宋" w:eastAsia="仿宋" w:cs="仿宋"/>
          <w:color w:val="auto"/>
          <w:spacing w:val="2"/>
          <w:sz w:val="31"/>
          <w:szCs w:val="31"/>
        </w:rPr>
        <w:t xml:space="preserve"> </w:t>
      </w:r>
      <w:r>
        <w:rPr>
          <w:rFonts w:hint="eastAsia" w:ascii="仿宋" w:hAnsi="仿宋" w:eastAsia="仿宋" w:cs="仿宋"/>
          <w:color w:val="auto"/>
          <w:spacing w:val="2"/>
          <w:sz w:val="31"/>
          <w:szCs w:val="31"/>
          <w14:textOutline w14:w="5791" w14:cap="sq" w14:cmpd="sng" w14:algn="ctr">
            <w14:solidFill>
              <w14:srgbClr w14:val="000000"/>
            </w14:solidFill>
            <w14:prstDash w14:val="solid"/>
            <w14:bevel/>
          </w14:textOutline>
        </w:rPr>
        <w:t>级及以上目录且页码索引清晰。添加内容</w:t>
      </w:r>
      <w:r>
        <w:rPr>
          <w:rFonts w:hint="eastAsia" w:ascii="仿宋" w:hAnsi="仿宋" w:eastAsia="仿宋" w:cs="仿宋"/>
          <w:color w:val="auto"/>
          <w:sz w:val="31"/>
          <w:szCs w:val="31"/>
        </w:rPr>
        <w:t xml:space="preserve"> </w:t>
      </w:r>
      <w:r>
        <w:rPr>
          <w:rFonts w:hint="eastAsia" w:ascii="仿宋" w:hAnsi="仿宋" w:eastAsia="仿宋" w:cs="仿宋"/>
          <w:color w:val="auto"/>
          <w:spacing w:val="7"/>
          <w:sz w:val="31"/>
          <w:szCs w:val="31"/>
          <w14:textOutline w14:w="5791" w14:cap="sq" w14:cmpd="sng" w14:algn="ctr">
            <w14:solidFill>
              <w14:srgbClr w14:val="000000"/>
            </w14:solidFill>
            <w14:prstDash w14:val="solid"/>
            <w14:bevel/>
          </w14:textOutline>
        </w:rPr>
        <w:t>的</w:t>
      </w:r>
      <w:r>
        <w:rPr>
          <w:rFonts w:hint="eastAsia" w:ascii="仿宋" w:hAnsi="仿宋" w:eastAsia="仿宋" w:cs="仿宋"/>
          <w:color w:val="auto"/>
          <w:spacing w:val="5"/>
          <w:sz w:val="31"/>
          <w:szCs w:val="31"/>
          <w14:textOutline w14:w="5791" w14:cap="sq" w14:cmpd="sng" w14:algn="ctr">
            <w14:solidFill>
              <w14:srgbClr w14:val="000000"/>
            </w14:solidFill>
            <w14:prstDash w14:val="solid"/>
            <w14:bevel/>
          </w14:textOutline>
        </w:rPr>
        <w:t>小标题自行设定。</w:t>
      </w:r>
    </w:p>
    <w:p>
      <w:pPr>
        <w:spacing w:line="416" w:lineRule="exact"/>
        <w:ind w:left="659"/>
        <w:rPr>
          <w:rFonts w:ascii="仿宋" w:hAnsi="仿宋" w:eastAsia="仿宋" w:cs="仿宋"/>
          <w:color w:val="auto"/>
          <w:sz w:val="31"/>
          <w:szCs w:val="31"/>
        </w:rPr>
      </w:pPr>
      <w:r>
        <w:rPr>
          <w:rFonts w:hint="eastAsia" w:ascii="仿宋" w:hAnsi="仿宋" w:eastAsia="仿宋" w:cs="仿宋"/>
          <w:color w:val="auto"/>
          <w:spacing w:val="17"/>
          <w:position w:val="2"/>
          <w:sz w:val="31"/>
          <w:szCs w:val="31"/>
          <w14:textOutline w14:w="5791" w14:cap="sq" w14:cmpd="sng" w14:algn="ctr">
            <w14:solidFill>
              <w14:srgbClr w14:val="000000"/>
            </w14:solidFill>
            <w14:prstDash w14:val="solid"/>
            <w14:bevel/>
          </w14:textOutline>
        </w:rPr>
        <w:t>4</w:t>
      </w:r>
      <w:r>
        <w:rPr>
          <w:rFonts w:hint="eastAsia" w:ascii="仿宋" w:hAnsi="仿宋" w:eastAsia="仿宋" w:cs="仿宋"/>
          <w:color w:val="auto"/>
          <w:spacing w:val="9"/>
          <w:position w:val="2"/>
          <w:sz w:val="31"/>
          <w:szCs w:val="31"/>
          <w14:textOutline w14:w="5791" w14:cap="sq" w14:cmpd="sng" w14:algn="ctr">
            <w14:solidFill>
              <w14:srgbClr w14:val="000000"/>
            </w14:solidFill>
            <w14:prstDash w14:val="solid"/>
            <w14:bevel/>
          </w14:textOutline>
        </w:rPr>
        <w:t>.建议投标文件采用双面打印或复印。</w:t>
      </w:r>
    </w:p>
    <w:p>
      <w:pPr>
        <w:rPr>
          <w:rFonts w:ascii="仿宋" w:hAnsi="仿宋" w:eastAsia="仿宋" w:cs="仿宋"/>
          <w:color w:val="auto"/>
        </w:rPr>
        <w:sectPr>
          <w:headerReference r:id="rId19" w:type="default"/>
          <w:footerReference r:id="rId20" w:type="default"/>
          <w:pgSz w:w="11906" w:h="16839"/>
          <w:pgMar w:top="1118" w:right="1501" w:bottom="1197" w:left="1785" w:header="878" w:footer="982" w:gutter="0"/>
          <w:pgNumType w:fmt="decimal"/>
          <w:cols w:space="720" w:num="1"/>
        </w:sectPr>
      </w:pPr>
    </w:p>
    <w:p>
      <w:pPr>
        <w:spacing w:before="289" w:line="207" w:lineRule="auto"/>
        <w:ind w:left="46"/>
        <w:rPr>
          <w:rFonts w:ascii="仿宋" w:hAnsi="仿宋" w:eastAsia="仿宋" w:cs="仿宋"/>
          <w:color w:val="auto"/>
          <w:sz w:val="28"/>
          <w:szCs w:val="28"/>
        </w:rPr>
      </w:pPr>
      <w:r>
        <w:rPr>
          <w:rFonts w:hint="eastAsia" w:ascii="仿宋" w:hAnsi="仿宋" w:eastAsia="仿宋" w:cs="仿宋"/>
          <w:color w:val="auto"/>
          <w:spacing w:val="-2"/>
          <w:sz w:val="31"/>
          <w:szCs w:val="31"/>
          <w14:textOutline w14:w="5791" w14:cap="sq" w14:cmpd="sng" w14:algn="ctr">
            <w14:solidFill>
              <w14:srgbClr w14:val="000000"/>
            </w14:solidFill>
            <w14:prstDash w14:val="solid"/>
            <w14:bevel/>
          </w14:textOutline>
        </w:rPr>
        <w:t>1.</w:t>
      </w:r>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投标函</w:t>
      </w:r>
      <w:r>
        <w:rPr>
          <w:rFonts w:hint="eastAsia" w:ascii="仿宋" w:hAnsi="仿宋" w:eastAsia="仿宋" w:cs="仿宋"/>
          <w:color w:val="auto"/>
          <w:spacing w:val="-2"/>
          <w:sz w:val="28"/>
          <w:szCs w:val="28"/>
        </w:rPr>
        <w:t xml:space="preserve"> </w:t>
      </w: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(格式)</w:t>
      </w:r>
    </w:p>
    <w:p>
      <w:pPr>
        <w:spacing w:line="520" w:lineRule="exact"/>
        <w:jc w:val="center"/>
        <w:outlineLvl w:val="1"/>
        <w:rPr>
          <w:rFonts w:ascii="仿宋" w:hAnsi="仿宋" w:eastAsia="仿宋" w:cs="仿宋"/>
          <w:color w:val="auto"/>
          <w:sz w:val="24"/>
          <w:szCs w:val="24"/>
        </w:rPr>
      </w:pPr>
      <w:bookmarkStart w:id="54" w:name="_Toc127"/>
      <w:bookmarkStart w:id="55" w:name="_Toc9092"/>
      <w:bookmarkStart w:id="56" w:name="_Toc12469"/>
      <w:r>
        <w:rPr>
          <w:rFonts w:hint="eastAsia" w:ascii="仿宋" w:hAnsi="仿宋" w:eastAsia="仿宋" w:cs="仿宋"/>
          <w:b/>
          <w:bCs/>
          <w:color w:val="auto"/>
          <w:sz w:val="28"/>
          <w:szCs w:val="28"/>
        </w:rPr>
        <w:t xml:space="preserve">  投标函</w:t>
      </w:r>
      <w:bookmarkEnd w:id="54"/>
      <w:bookmarkEnd w:id="55"/>
      <w:bookmarkEnd w:id="56"/>
    </w:p>
    <w:p>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（采购人名称）    </w:t>
      </w:r>
    </w:p>
    <w:p>
      <w:pPr>
        <w:widowControl w:val="0"/>
        <w:kinsoku/>
        <w:autoSpaceDE/>
        <w:autoSpaceDN/>
        <w:spacing w:line="440" w:lineRule="exact"/>
        <w:ind w:firstLine="54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我单位收到 </w:t>
      </w:r>
      <w:r>
        <w:rPr>
          <w:rFonts w:hint="eastAsia" w:ascii="仿宋" w:hAnsi="仿宋" w:eastAsia="仿宋" w:cs="仿宋"/>
          <w:color w:val="auto"/>
          <w:sz w:val="24"/>
          <w:szCs w:val="24"/>
          <w:u w:val="single"/>
        </w:rPr>
        <w:t xml:space="preserve">   （项目名称/项目编号）的</w:t>
      </w:r>
      <w:r>
        <w:rPr>
          <w:rFonts w:hint="eastAsia" w:ascii="仿宋" w:hAnsi="仿宋" w:eastAsia="仿宋" w:cs="仿宋"/>
          <w:color w:val="auto"/>
          <w:sz w:val="24"/>
          <w:szCs w:val="24"/>
        </w:rPr>
        <w:t>招标文件，经详细研究，我们决定参加投标活动。为此，我方郑重声明以下诸点，并负法律责任。</w:t>
      </w:r>
    </w:p>
    <w:p>
      <w:pPr>
        <w:widowControl w:val="0"/>
        <w:tabs>
          <w:tab w:val="left" w:pos="1260"/>
        </w:tabs>
        <w:kinsoku/>
        <w:autoSpaceDE/>
        <w:autoSpaceDN/>
        <w:spacing w:line="440" w:lineRule="exact"/>
        <w:ind w:left="2" w:leftChars="1"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1.我们已详细阅读了招标文件，完全理解并同意放弃提出含糊不清和误解问题的权力。</w:t>
      </w:r>
    </w:p>
    <w:p>
      <w:pPr>
        <w:widowControl w:val="0"/>
        <w:kinsoku/>
        <w:autoSpaceDE/>
        <w:autoSpaceDN/>
        <w:spacing w:line="440" w:lineRule="exact"/>
        <w:ind w:left="2" w:leftChars="1"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2.同意向贵方提供可能要求的与本次招标有关的任何证据资料。我们理解最低价不是中标的唯一条件，并尊重评审委员会的评审结果。</w:t>
      </w:r>
    </w:p>
    <w:p>
      <w:pPr>
        <w:widowControl w:val="0"/>
        <w:kinsoku/>
        <w:autoSpaceDE/>
        <w:autoSpaceDN/>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3.愿意按照招标文件中的一切要求，提供招标采购项目及技术服务，完成合同的责任和义务。</w:t>
      </w:r>
    </w:p>
    <w:p>
      <w:pPr>
        <w:widowControl w:val="0"/>
        <w:kinsoku/>
        <w:autoSpaceDE/>
        <w:autoSpaceDN/>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4.按招标文件的规定，完成</w:t>
      </w:r>
      <w:r>
        <w:rPr>
          <w:rFonts w:hint="eastAsia" w:ascii="仿宋" w:hAnsi="仿宋" w:eastAsia="仿宋" w:cs="仿宋"/>
          <w:color w:val="auto"/>
          <w:sz w:val="24"/>
          <w:szCs w:val="24"/>
          <w:u w:val="single"/>
        </w:rPr>
        <w:t xml:space="preserve">   （项目名称）</w:t>
      </w:r>
      <w:r>
        <w:rPr>
          <w:rFonts w:hint="eastAsia" w:ascii="仿宋" w:hAnsi="仿宋" w:eastAsia="仿宋" w:cs="仿宋"/>
          <w:color w:val="auto"/>
          <w:sz w:val="24"/>
          <w:szCs w:val="24"/>
        </w:rPr>
        <w:t>并验收合格的投标报价为：</w:t>
      </w:r>
    </w:p>
    <w:p>
      <w:pPr>
        <w:widowControl w:val="0"/>
        <w:tabs>
          <w:tab w:val="left" w:pos="0"/>
        </w:tabs>
        <w:kinsoku/>
        <w:autoSpaceDE/>
        <w:autoSpaceDN/>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widowControl w:val="0"/>
        <w:kinsoku/>
        <w:autoSpaceDE/>
        <w:autoSpaceDN/>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5.我方提交的投标文件第一、二册正本各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份、副本各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p>
      <w:pPr>
        <w:widowControl w:val="0"/>
        <w:kinsoku/>
        <w:autoSpaceDE/>
        <w:autoSpaceDN/>
        <w:spacing w:line="440" w:lineRule="exact"/>
        <w:ind w:left="2" w:leftChars="1"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6.如果我方在投标后到规定的投标有效期内撤回投标文件及承诺，我方承担相关法律责任。</w:t>
      </w:r>
    </w:p>
    <w:p>
      <w:pPr>
        <w:widowControl w:val="0"/>
        <w:kinsoku/>
        <w:autoSpaceDE/>
        <w:autoSpaceDN/>
        <w:spacing w:line="440" w:lineRule="exact"/>
        <w:ind w:left="2" w:leftChars="1"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7.我方的投标文件自招标之日起90日历天内有效，若成交，延至合同执行完毕时止。</w:t>
      </w:r>
    </w:p>
    <w:p>
      <w:pPr>
        <w:widowControl w:val="0"/>
        <w:kinsoku/>
        <w:autoSpaceDE/>
        <w:autoSpaceDN/>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8.所有关于此次招标活动的函电，请按下列地址联系：</w:t>
      </w:r>
    </w:p>
    <w:p>
      <w:pPr>
        <w:widowControl w:val="0"/>
        <w:kinsoku/>
        <w:autoSpaceDE/>
        <w:autoSpaceDN/>
        <w:spacing w:line="440" w:lineRule="exact"/>
        <w:textAlignment w:val="auto"/>
        <w:rPr>
          <w:rFonts w:ascii="仿宋" w:hAnsi="仿宋" w:eastAsia="仿宋" w:cs="仿宋"/>
          <w:color w:val="auto"/>
          <w:sz w:val="24"/>
          <w:szCs w:val="24"/>
        </w:rPr>
      </w:pPr>
    </w:p>
    <w:p>
      <w:pPr>
        <w:widowControl w:val="0"/>
        <w:kinsoku/>
        <w:autoSpaceDE/>
        <w:autoSpaceDN/>
        <w:spacing w:line="44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单位全称：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（加盖公章）</w:t>
      </w:r>
    </w:p>
    <w:p>
      <w:pPr>
        <w:widowControl w:val="0"/>
        <w:kinsoku/>
        <w:autoSpaceDE/>
        <w:autoSpaceDN/>
        <w:spacing w:line="440" w:lineRule="exact"/>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法定代表人或被授权人（签字）：</w:t>
      </w:r>
      <w:r>
        <w:rPr>
          <w:rFonts w:hint="eastAsia" w:ascii="仿宋" w:hAnsi="仿宋" w:eastAsia="仿宋" w:cs="仿宋"/>
          <w:color w:val="auto"/>
          <w:sz w:val="24"/>
          <w:szCs w:val="24"/>
          <w:u w:val="single"/>
        </w:rPr>
        <w:t xml:space="preserve">                     </w:t>
      </w:r>
    </w:p>
    <w:p>
      <w:pPr>
        <w:widowControl w:val="0"/>
        <w:kinsoku/>
        <w:autoSpaceDE/>
        <w:autoSpaceDN/>
        <w:spacing w:line="44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widowControl w:val="0"/>
        <w:kinsoku/>
        <w:autoSpaceDE/>
        <w:autoSpaceDN/>
        <w:spacing w:line="440" w:lineRule="exact"/>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p>
    <w:p>
      <w:pPr>
        <w:widowControl w:val="0"/>
        <w:kinsoku/>
        <w:autoSpaceDE/>
        <w:autoSpaceDN/>
        <w:spacing w:line="440" w:lineRule="exact"/>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帐    号：</w:t>
      </w:r>
      <w:r>
        <w:rPr>
          <w:rFonts w:hint="eastAsia" w:ascii="仿宋" w:hAnsi="仿宋" w:eastAsia="仿宋" w:cs="仿宋"/>
          <w:color w:val="auto"/>
          <w:sz w:val="24"/>
          <w:szCs w:val="24"/>
          <w:u w:val="single"/>
        </w:rPr>
        <w:t xml:space="preserve">                                         </w:t>
      </w:r>
    </w:p>
    <w:p>
      <w:pPr>
        <w:widowControl w:val="0"/>
        <w:kinsoku/>
        <w:autoSpaceDE/>
        <w:autoSpaceDN/>
        <w:spacing w:line="440" w:lineRule="exact"/>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p>
    <w:p>
      <w:pPr>
        <w:widowControl w:val="0"/>
        <w:kinsoku/>
        <w:autoSpaceDE/>
        <w:autoSpaceDN/>
        <w:spacing w:line="440" w:lineRule="exact"/>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p>
    <w:p>
      <w:pPr>
        <w:widowControl w:val="0"/>
        <w:kinsoku/>
        <w:autoSpaceDE/>
        <w:autoSpaceDN/>
        <w:spacing w:line="440" w:lineRule="exact"/>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邮    编：</w:t>
      </w:r>
      <w:r>
        <w:rPr>
          <w:rFonts w:hint="eastAsia" w:ascii="仿宋" w:hAnsi="仿宋" w:eastAsia="仿宋" w:cs="仿宋"/>
          <w:color w:val="auto"/>
          <w:sz w:val="24"/>
          <w:szCs w:val="24"/>
          <w:u w:val="single"/>
        </w:rPr>
        <w:t xml:space="preserve">                                         </w:t>
      </w:r>
    </w:p>
    <w:p>
      <w:pPr>
        <w:widowControl w:val="0"/>
        <w:kinsoku/>
        <w:autoSpaceDE/>
        <w:autoSpaceDN/>
        <w:spacing w:line="440" w:lineRule="exact"/>
        <w:textAlignment w:val="auto"/>
        <w:rPr>
          <w:color w:val="auto"/>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single"/>
        </w:rPr>
        <w:t xml:space="preserve">                                         </w:t>
      </w:r>
    </w:p>
    <w:p>
      <w:pPr>
        <w:spacing w:line="520" w:lineRule="exact"/>
        <w:jc w:val="right"/>
        <w:rPr>
          <w:rFonts w:ascii="仿宋" w:hAnsi="仿宋" w:eastAsia="仿宋" w:cs="仿宋"/>
          <w:color w:val="auto"/>
        </w:rPr>
      </w:pPr>
      <w:r>
        <w:rPr>
          <w:rFonts w:hint="eastAsia" w:ascii="仿宋" w:hAnsi="仿宋" w:eastAsia="仿宋" w:cs="仿宋"/>
          <w:color w:val="auto"/>
          <w:sz w:val="24"/>
          <w:szCs w:val="24"/>
        </w:rPr>
        <w:t>时间：    年   月    日</w:t>
      </w:r>
    </w:p>
    <w:p>
      <w:pPr>
        <w:spacing w:before="73" w:line="223" w:lineRule="auto"/>
        <w:ind w:left="5970"/>
        <w:rPr>
          <w:rFonts w:ascii="仿宋" w:hAnsi="仿宋" w:eastAsia="仿宋" w:cs="仿宋"/>
          <w:color w:val="auto"/>
          <w:sz w:val="22"/>
          <w:szCs w:val="22"/>
        </w:rPr>
      </w:pPr>
    </w:p>
    <w:p>
      <w:pPr>
        <w:rPr>
          <w:rFonts w:ascii="仿宋" w:hAnsi="仿宋" w:eastAsia="仿宋" w:cs="仿宋"/>
          <w:color w:val="auto"/>
        </w:rPr>
        <w:sectPr>
          <w:headerReference r:id="rId21" w:type="default"/>
          <w:footerReference r:id="rId22" w:type="default"/>
          <w:pgSz w:w="11906" w:h="16839"/>
          <w:pgMar w:top="1231" w:right="1785" w:bottom="1197" w:left="1785" w:header="991" w:footer="982" w:gutter="0"/>
          <w:pgNumType w:fmt="decimal"/>
          <w:cols w:space="720" w:num="1"/>
        </w:sectPr>
      </w:pPr>
    </w:p>
    <w:p>
      <w:pPr>
        <w:spacing w:before="257" w:line="416" w:lineRule="exact"/>
        <w:ind w:left="26"/>
        <w:rPr>
          <w:rFonts w:ascii="仿宋" w:hAnsi="仿宋" w:eastAsia="仿宋" w:cs="仿宋"/>
          <w:color w:val="auto"/>
          <w:sz w:val="31"/>
          <w:szCs w:val="31"/>
        </w:rPr>
      </w:pPr>
      <w:r>
        <w:rPr>
          <w:rFonts w:hint="eastAsia" w:ascii="仿宋" w:hAnsi="仿宋" w:eastAsia="仿宋" w:cs="仿宋"/>
          <w:color w:val="auto"/>
          <w:spacing w:val="8"/>
          <w:position w:val="2"/>
          <w:sz w:val="31"/>
          <w:szCs w:val="31"/>
          <w14:textOutline w14:w="5791" w14:cap="sq" w14:cmpd="sng" w14:algn="ctr">
            <w14:solidFill>
              <w14:srgbClr w14:val="000000"/>
            </w14:solidFill>
            <w14:prstDash w14:val="solid"/>
            <w14:bevel/>
          </w14:textOutline>
        </w:rPr>
        <w:t>2、投标报价</w:t>
      </w:r>
      <w:r>
        <w:rPr>
          <w:rFonts w:hint="eastAsia" w:ascii="仿宋" w:hAnsi="仿宋" w:eastAsia="仿宋" w:cs="仿宋"/>
          <w:color w:val="auto"/>
          <w:spacing w:val="7"/>
          <w:position w:val="2"/>
          <w:sz w:val="31"/>
          <w:szCs w:val="31"/>
          <w14:textOutline w14:w="5791" w14:cap="sq" w14:cmpd="sng" w14:algn="ctr">
            <w14:solidFill>
              <w14:srgbClr w14:val="000000"/>
            </w14:solidFill>
            <w14:prstDash w14:val="solid"/>
            <w14:bevel/>
          </w14:textOutline>
        </w:rPr>
        <w:t>表</w:t>
      </w:r>
    </w:p>
    <w:p>
      <w:pPr>
        <w:spacing w:before="193" w:line="231" w:lineRule="auto"/>
        <w:ind w:left="22"/>
        <w:rPr>
          <w:rFonts w:ascii="仿宋" w:hAnsi="仿宋" w:eastAsia="仿宋" w:cs="仿宋"/>
          <w:color w:val="auto"/>
          <w:sz w:val="23"/>
          <w:szCs w:val="23"/>
        </w:rPr>
      </w:pPr>
      <w:r>
        <w:rPr>
          <w:rFonts w:hint="eastAsia" w:ascii="仿宋" w:hAnsi="仿宋" w:eastAsia="仿宋" w:cs="仿宋"/>
          <w:color w:val="auto"/>
          <w:spacing w:val="1"/>
          <w:sz w:val="23"/>
          <w:szCs w:val="23"/>
          <w14:textOutline w14:w="4356" w14:cap="sq" w14:cmpd="sng" w14:algn="ctr">
            <w14:solidFill>
              <w14:srgbClr w14:val="000000"/>
            </w14:solidFill>
            <w14:prstDash w14:val="solid"/>
            <w14:bevel/>
          </w14:textOutline>
        </w:rPr>
        <w:t>2.1</w:t>
      </w:r>
      <w:r>
        <w:rPr>
          <w:rFonts w:hint="eastAsia" w:ascii="仿宋" w:hAnsi="仿宋" w:eastAsia="仿宋" w:cs="仿宋"/>
          <w:color w:val="auto"/>
          <w:spacing w:val="1"/>
          <w:sz w:val="23"/>
          <w:szCs w:val="23"/>
        </w:rPr>
        <w:t xml:space="preserve"> </w:t>
      </w:r>
      <w:r>
        <w:rPr>
          <w:rFonts w:hint="eastAsia" w:ascii="仿宋" w:hAnsi="仿宋" w:eastAsia="仿宋" w:cs="仿宋"/>
          <w:color w:val="auto"/>
          <w:spacing w:val="1"/>
          <w:sz w:val="23"/>
          <w:szCs w:val="23"/>
          <w14:textOutline w14:w="4356" w14:cap="sq" w14:cmpd="sng" w14:algn="ctr">
            <w14:solidFill>
              <w14:srgbClr w14:val="000000"/>
            </w14:solidFill>
            <w14:prstDash w14:val="solid"/>
            <w14:bevel/>
          </w14:textOutline>
        </w:rPr>
        <w:t>开</w:t>
      </w:r>
      <w:r>
        <w:rPr>
          <w:rFonts w:hint="eastAsia" w:ascii="仿宋" w:hAnsi="仿宋" w:eastAsia="仿宋" w:cs="仿宋"/>
          <w:color w:val="auto"/>
          <w:sz w:val="23"/>
          <w:szCs w:val="23"/>
          <w14:textOutline w14:w="4356" w14:cap="sq" w14:cmpd="sng" w14:algn="ctr">
            <w14:solidFill>
              <w14:srgbClr w14:val="000000"/>
            </w14:solidFill>
            <w14:prstDash w14:val="solid"/>
            <w14:bevel/>
          </w14:textOutline>
        </w:rPr>
        <w:t>标一览表</w:t>
      </w:r>
    </w:p>
    <w:p>
      <w:pPr>
        <w:spacing w:before="186" w:line="226" w:lineRule="auto"/>
        <w:ind w:left="3287"/>
        <w:rPr>
          <w:rFonts w:ascii="仿宋" w:hAnsi="仿宋" w:eastAsia="仿宋" w:cs="仿宋"/>
          <w:color w:val="auto"/>
          <w:spacing w:val="6"/>
          <w:sz w:val="35"/>
          <w:szCs w:val="35"/>
          <w14:textOutline w14:w="6540" w14:cap="sq" w14:cmpd="sng" w14:algn="ctr">
            <w14:solidFill>
              <w14:srgbClr w14:val="000000"/>
            </w14:solidFill>
            <w14:prstDash w14:val="solid"/>
            <w14:bevel/>
          </w14:textOutline>
        </w:rPr>
      </w:pPr>
      <w:r>
        <w:rPr>
          <w:rFonts w:hint="eastAsia" w:ascii="仿宋" w:hAnsi="仿宋" w:eastAsia="仿宋" w:cs="仿宋"/>
          <w:color w:val="auto"/>
          <w:spacing w:val="7"/>
          <w:sz w:val="35"/>
          <w:szCs w:val="35"/>
          <w14:textOutline w14:w="6540" w14:cap="sq" w14:cmpd="sng" w14:algn="ctr">
            <w14:solidFill>
              <w14:srgbClr w14:val="000000"/>
            </w14:solidFill>
            <w14:prstDash w14:val="solid"/>
            <w14:bevel/>
          </w14:textOutline>
        </w:rPr>
        <w:t>开</w:t>
      </w:r>
      <w:r>
        <w:rPr>
          <w:rFonts w:hint="eastAsia" w:ascii="仿宋" w:hAnsi="仿宋" w:eastAsia="仿宋" w:cs="仿宋"/>
          <w:color w:val="auto"/>
          <w:spacing w:val="6"/>
          <w:sz w:val="35"/>
          <w:szCs w:val="35"/>
          <w14:textOutline w14:w="6540" w14:cap="sq" w14:cmpd="sng" w14:algn="ctr">
            <w14:solidFill>
              <w14:srgbClr w14:val="000000"/>
            </w14:solidFill>
            <w14:prstDash w14:val="solid"/>
            <w14:bevel/>
          </w14:textOutline>
        </w:rPr>
        <w:t>标一览表</w:t>
      </w:r>
    </w:p>
    <w:p>
      <w:pPr>
        <w:spacing w:line="239" w:lineRule="auto"/>
        <w:ind w:left="27"/>
        <w:rPr>
          <w:rFonts w:ascii="仿宋" w:hAnsi="仿宋" w:eastAsia="仿宋" w:cs="仿宋"/>
          <w:color w:val="auto"/>
          <w:spacing w:val="-3"/>
          <w:sz w:val="22"/>
          <w:szCs w:val="22"/>
        </w:rPr>
      </w:pPr>
      <w:r>
        <w:rPr>
          <w:rFonts w:hint="eastAsia" w:ascii="仿宋" w:hAnsi="仿宋" w:eastAsia="仿宋" w:cs="仿宋"/>
          <w:color w:val="auto"/>
          <w:spacing w:val="-3"/>
          <w:sz w:val="22"/>
          <w:szCs w:val="22"/>
        </w:rPr>
        <w:t>项目名称：</w:t>
      </w:r>
    </w:p>
    <w:p>
      <w:pPr>
        <w:spacing w:line="239" w:lineRule="auto"/>
        <w:ind w:left="27"/>
        <w:rPr>
          <w:rFonts w:ascii="仿宋" w:hAnsi="仿宋" w:eastAsia="仿宋" w:cs="仿宋"/>
          <w:color w:val="auto"/>
          <w:spacing w:val="-3"/>
          <w:sz w:val="22"/>
          <w:szCs w:val="22"/>
        </w:rPr>
      </w:pPr>
      <w:r>
        <w:rPr>
          <w:rFonts w:hint="eastAsia" w:ascii="仿宋" w:hAnsi="仿宋" w:eastAsia="仿宋" w:cs="仿宋"/>
          <w:color w:val="auto"/>
          <w:spacing w:val="-3"/>
          <w:sz w:val="22"/>
          <w:szCs w:val="22"/>
        </w:rPr>
        <w:t>项目编号：</w:t>
      </w:r>
    </w:p>
    <w:p>
      <w:pPr>
        <w:spacing w:line="223" w:lineRule="auto"/>
        <w:ind w:left="25"/>
        <w:rPr>
          <w:rFonts w:ascii="仿宋" w:hAnsi="仿宋" w:eastAsia="仿宋" w:cs="仿宋"/>
          <w:color w:val="auto"/>
          <w:sz w:val="22"/>
          <w:szCs w:val="22"/>
        </w:rPr>
      </w:pPr>
      <w:r>
        <w:rPr>
          <w:rFonts w:hint="eastAsia" w:ascii="仿宋" w:hAnsi="仿宋" w:eastAsia="仿宋" w:cs="仿宋"/>
          <w:color w:val="auto"/>
          <w:spacing w:val="-3"/>
          <w:sz w:val="22"/>
          <w:szCs w:val="22"/>
        </w:rPr>
        <w:t>投</w:t>
      </w:r>
      <w:r>
        <w:rPr>
          <w:rFonts w:hint="eastAsia" w:ascii="仿宋" w:hAnsi="仿宋" w:eastAsia="仿宋" w:cs="仿宋"/>
          <w:color w:val="auto"/>
          <w:spacing w:val="-2"/>
          <w:sz w:val="22"/>
          <w:szCs w:val="22"/>
        </w:rPr>
        <w:t xml:space="preserve"> 标 人：</w:t>
      </w:r>
    </w:p>
    <w:p>
      <w:pPr>
        <w:spacing w:line="171" w:lineRule="exact"/>
        <w:rPr>
          <w:rFonts w:ascii="仿宋" w:hAnsi="仿宋" w:eastAsia="仿宋" w:cs="仿宋"/>
          <w:color w:val="auto"/>
        </w:rPr>
      </w:pPr>
    </w:p>
    <w:tbl>
      <w:tblPr>
        <w:tblStyle w:val="19"/>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9"/>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879" w:type="dxa"/>
            <w:vMerge w:val="restart"/>
            <w:vAlign w:val="center"/>
          </w:tcPr>
          <w:p>
            <w:pPr>
              <w:widowControl w:val="0"/>
              <w:spacing w:line="245" w:lineRule="auto"/>
              <w:jc w:val="center"/>
              <w:rPr>
                <w:rFonts w:ascii="仿宋" w:hAnsi="仿宋" w:eastAsia="仿宋" w:cs="仿宋"/>
                <w:color w:val="auto"/>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投标报价（元）</w:t>
            </w:r>
          </w:p>
        </w:tc>
        <w:tc>
          <w:tcPr>
            <w:tcW w:w="5760" w:type="dxa"/>
            <w:vAlign w:val="center"/>
          </w:tcPr>
          <w:p>
            <w:pPr>
              <w:widowControl w:val="0"/>
              <w:kinsoku/>
              <w:autoSpaceDE/>
              <w:autoSpaceDN/>
              <w:spacing w:line="440" w:lineRule="exact"/>
              <w:ind w:firstLine="54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879" w:type="dxa"/>
            <w:vMerge w:val="continue"/>
            <w:vAlign w:val="center"/>
          </w:tcPr>
          <w:p>
            <w:pPr>
              <w:widowControl w:val="0"/>
              <w:spacing w:line="245" w:lineRule="auto"/>
              <w:jc w:val="center"/>
              <w:rPr>
                <w:rFonts w:ascii="仿宋" w:hAnsi="仿宋" w:eastAsia="仿宋" w:cs="仿宋"/>
                <w:color w:val="auto"/>
              </w:rPr>
            </w:pPr>
          </w:p>
        </w:tc>
        <w:tc>
          <w:tcPr>
            <w:tcW w:w="5760" w:type="dxa"/>
            <w:vAlign w:val="center"/>
          </w:tcPr>
          <w:p>
            <w:pPr>
              <w:widowControl w:val="0"/>
              <w:kinsoku/>
              <w:autoSpaceDE/>
              <w:autoSpaceDN/>
              <w:spacing w:line="440" w:lineRule="exact"/>
              <w:ind w:firstLine="54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879" w:type="dxa"/>
            <w:vAlign w:val="center"/>
          </w:tcPr>
          <w:p>
            <w:pPr>
              <w:widowControl w:val="0"/>
              <w:spacing w:line="245" w:lineRule="auto"/>
              <w:jc w:val="center"/>
              <w:rPr>
                <w:rFonts w:ascii="仿宋" w:hAnsi="仿宋" w:eastAsia="仿宋" w:cs="仿宋"/>
                <w:color w:val="auto"/>
              </w:rPr>
            </w:pPr>
            <w:r>
              <w:rPr>
                <w:rFonts w:hint="eastAsia" w:ascii="仿宋" w:hAnsi="仿宋" w:eastAsia="仿宋" w:cs="仿宋"/>
                <w:color w:val="auto"/>
                <w:sz w:val="24"/>
                <w:szCs w:val="24"/>
              </w:rPr>
              <w:t>服务期</w:t>
            </w:r>
          </w:p>
        </w:tc>
        <w:tc>
          <w:tcPr>
            <w:tcW w:w="5760" w:type="dxa"/>
            <w:vAlign w:val="center"/>
          </w:tcPr>
          <w:p>
            <w:pPr>
              <w:widowControl w:val="0"/>
              <w:spacing w:line="245"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879" w:type="dxa"/>
            <w:vAlign w:val="center"/>
          </w:tcPr>
          <w:p>
            <w:pPr>
              <w:widowControl w:val="0"/>
              <w:spacing w:line="245" w:lineRule="auto"/>
              <w:jc w:val="center"/>
              <w:rPr>
                <w:rFonts w:ascii="仿宋" w:hAnsi="仿宋" w:eastAsia="仿宋" w:cs="仿宋"/>
                <w:color w:val="auto"/>
              </w:rPr>
            </w:pPr>
            <w:r>
              <w:rPr>
                <w:rFonts w:hint="eastAsia" w:ascii="仿宋" w:hAnsi="仿宋" w:eastAsia="仿宋" w:cs="仿宋"/>
                <w:color w:val="auto"/>
                <w:sz w:val="24"/>
                <w:szCs w:val="24"/>
              </w:rPr>
              <w:t>质量</w:t>
            </w:r>
          </w:p>
        </w:tc>
        <w:tc>
          <w:tcPr>
            <w:tcW w:w="5760" w:type="dxa"/>
            <w:vAlign w:val="center"/>
          </w:tcPr>
          <w:p>
            <w:pPr>
              <w:widowControl w:val="0"/>
              <w:spacing w:line="245"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879" w:type="dxa"/>
            <w:vAlign w:val="center"/>
          </w:tcPr>
          <w:p>
            <w:pPr>
              <w:widowControl w:val="0"/>
              <w:spacing w:line="245" w:lineRule="auto"/>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5760" w:type="dxa"/>
            <w:vAlign w:val="center"/>
          </w:tcPr>
          <w:p>
            <w:pPr>
              <w:widowControl w:val="0"/>
              <w:spacing w:line="245" w:lineRule="auto"/>
              <w:jc w:val="center"/>
              <w:rPr>
                <w:rFonts w:ascii="仿宋" w:hAnsi="仿宋" w:eastAsia="仿宋" w:cs="仿宋"/>
                <w:color w:val="auto"/>
              </w:rPr>
            </w:pPr>
          </w:p>
        </w:tc>
      </w:tr>
    </w:tbl>
    <w:p>
      <w:pPr>
        <w:spacing w:line="245" w:lineRule="auto"/>
        <w:rPr>
          <w:rFonts w:ascii="仿宋" w:hAnsi="仿宋" w:eastAsia="仿宋" w:cs="仿宋"/>
          <w:color w:val="auto"/>
        </w:rPr>
      </w:pPr>
    </w:p>
    <w:p>
      <w:pPr>
        <w:spacing w:before="72" w:line="231" w:lineRule="auto"/>
        <w:ind w:left="32"/>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注：1</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.投标人须按要求填写，不得随意更改本表格式；</w:t>
      </w:r>
    </w:p>
    <w:p>
      <w:pPr>
        <w:spacing w:before="10" w:line="254" w:lineRule="auto"/>
        <w:ind w:left="25" w:right="11" w:firstLine="435"/>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2.本表报价应按投标总价填写，须单独密封一份</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随投标文件一同提交。同时应保证</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投</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标文件的正、副本中仍有此表且一致。</w:t>
      </w: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line="248" w:lineRule="auto"/>
        <w:rPr>
          <w:rFonts w:ascii="仿宋" w:hAnsi="仿宋" w:eastAsia="仿宋" w:cs="仿宋"/>
          <w:color w:val="auto"/>
        </w:rPr>
      </w:pPr>
    </w:p>
    <w:p>
      <w:pPr>
        <w:spacing w:before="72" w:line="223" w:lineRule="auto"/>
        <w:ind w:left="25"/>
        <w:rPr>
          <w:rFonts w:ascii="仿宋" w:hAnsi="仿宋" w:eastAsia="仿宋" w:cs="仿宋"/>
          <w:color w:val="auto"/>
          <w:sz w:val="22"/>
          <w:szCs w:val="22"/>
        </w:rPr>
      </w:pPr>
      <w:r>
        <w:rPr>
          <w:rFonts w:hint="eastAsia" w:ascii="仿宋" w:hAnsi="仿宋" w:eastAsia="仿宋" w:cs="仿宋"/>
          <w:color w:val="auto"/>
          <w:spacing w:val="-4"/>
          <w:sz w:val="22"/>
          <w:szCs w:val="22"/>
        </w:rPr>
        <w:t>投标人：</w:t>
      </w:r>
      <w:r>
        <w:rPr>
          <w:rFonts w:hint="eastAsia" w:ascii="仿宋" w:hAnsi="仿宋" w:eastAsia="仿宋" w:cs="仿宋"/>
          <w:color w:val="auto"/>
          <w:spacing w:val="-3"/>
          <w:sz w:val="22"/>
          <w:szCs w:val="22"/>
          <w:u w:val="single"/>
        </w:rPr>
        <w:t xml:space="preserve"> </w:t>
      </w:r>
      <w:r>
        <w:rPr>
          <w:rFonts w:hint="eastAsia" w:ascii="仿宋" w:hAnsi="仿宋" w:eastAsia="仿宋" w:cs="仿宋"/>
          <w:color w:val="auto"/>
          <w:spacing w:val="-2"/>
          <w:sz w:val="22"/>
          <w:szCs w:val="22"/>
          <w:u w:val="single"/>
        </w:rPr>
        <w:t>(加盖公章)</w:t>
      </w:r>
      <w:r>
        <w:rPr>
          <w:rFonts w:hint="eastAsia" w:ascii="仿宋" w:hAnsi="仿宋" w:eastAsia="仿宋" w:cs="仿宋"/>
          <w:color w:val="auto"/>
          <w:sz w:val="22"/>
          <w:szCs w:val="22"/>
          <w:u w:val="single"/>
        </w:rPr>
        <w:t xml:space="preserve"> </w:t>
      </w:r>
    </w:p>
    <w:p>
      <w:pPr>
        <w:spacing w:before="164" w:line="223" w:lineRule="auto"/>
        <w:ind w:left="33"/>
        <w:rPr>
          <w:rFonts w:ascii="仿宋" w:hAnsi="仿宋" w:eastAsia="仿宋" w:cs="仿宋"/>
          <w:color w:val="auto"/>
          <w:sz w:val="22"/>
          <w:szCs w:val="22"/>
        </w:rPr>
      </w:pPr>
      <w:r>
        <w:rPr>
          <w:rFonts w:hint="eastAsia" w:ascii="仿宋" w:hAnsi="仿宋" w:eastAsia="仿宋" w:cs="仿宋"/>
          <w:color w:val="auto"/>
          <w:spacing w:val="-2"/>
          <w:sz w:val="22"/>
          <w:szCs w:val="22"/>
        </w:rPr>
        <w:t>法定代表人/授权代</w:t>
      </w:r>
      <w:r>
        <w:rPr>
          <w:rFonts w:hint="eastAsia" w:ascii="仿宋" w:hAnsi="仿宋" w:eastAsia="仿宋" w:cs="仿宋"/>
          <w:color w:val="auto"/>
          <w:spacing w:val="-1"/>
          <w:sz w:val="22"/>
          <w:szCs w:val="22"/>
        </w:rPr>
        <w:t>表签字：</w:t>
      </w:r>
    </w:p>
    <w:p>
      <w:pPr>
        <w:spacing w:before="161" w:line="224" w:lineRule="auto"/>
        <w:ind w:left="72"/>
        <w:rPr>
          <w:rFonts w:ascii="仿宋" w:hAnsi="仿宋" w:eastAsia="仿宋" w:cs="仿宋"/>
          <w:color w:val="auto"/>
          <w:sz w:val="22"/>
          <w:szCs w:val="22"/>
        </w:rPr>
      </w:pPr>
      <w:r>
        <w:rPr>
          <w:rFonts w:hint="eastAsia" w:ascii="仿宋" w:hAnsi="仿宋" w:eastAsia="仿宋" w:cs="仿宋"/>
          <w:color w:val="auto"/>
          <w:spacing w:val="-14"/>
          <w:sz w:val="22"/>
          <w:szCs w:val="22"/>
        </w:rPr>
        <w:t>日</w:t>
      </w:r>
      <w:r>
        <w:rPr>
          <w:rFonts w:hint="eastAsia" w:ascii="仿宋" w:hAnsi="仿宋" w:eastAsia="仿宋" w:cs="仿宋"/>
          <w:color w:val="auto"/>
          <w:spacing w:val="-12"/>
          <w:sz w:val="22"/>
          <w:szCs w:val="22"/>
        </w:rPr>
        <w:t xml:space="preserve">  期：</w:t>
      </w:r>
    </w:p>
    <w:p>
      <w:pPr>
        <w:rPr>
          <w:rFonts w:ascii="仿宋" w:hAnsi="仿宋" w:eastAsia="仿宋" w:cs="仿宋"/>
          <w:color w:val="auto"/>
        </w:rPr>
        <w:sectPr>
          <w:footerReference r:id="rId23" w:type="default"/>
          <w:pgSz w:w="11906" w:h="16839"/>
          <w:pgMar w:top="1231" w:right="1785" w:bottom="1197" w:left="1785" w:header="991" w:footer="982" w:gutter="0"/>
          <w:pgNumType w:fmt="decimal"/>
          <w:cols w:space="720" w:num="1"/>
        </w:sectPr>
      </w:pPr>
    </w:p>
    <w:p>
      <w:pPr>
        <w:spacing w:line="291" w:lineRule="auto"/>
        <w:rPr>
          <w:rFonts w:ascii="仿宋" w:hAnsi="仿宋" w:eastAsia="仿宋" w:cs="仿宋"/>
          <w:color w:val="auto"/>
        </w:rPr>
      </w:pPr>
    </w:p>
    <w:p>
      <w:pPr>
        <w:spacing w:before="75" w:line="231" w:lineRule="auto"/>
        <w:ind w:left="70"/>
        <w:rPr>
          <w:rFonts w:ascii="仿宋" w:hAnsi="仿宋" w:eastAsia="仿宋" w:cs="仿宋"/>
          <w:color w:val="auto"/>
          <w:sz w:val="23"/>
          <w:szCs w:val="23"/>
        </w:rPr>
      </w:pPr>
      <w:r>
        <w:rPr>
          <w:rFonts w:hint="eastAsia" w:ascii="仿宋" w:hAnsi="仿宋" w:eastAsia="仿宋" w:cs="仿宋"/>
          <w:color w:val="auto"/>
          <w:spacing w:val="4"/>
          <w:sz w:val="23"/>
          <w:szCs w:val="23"/>
          <w14:textOutline w14:w="4356" w14:cap="sq" w14:cmpd="sng" w14:algn="ctr">
            <w14:solidFill>
              <w14:srgbClr w14:val="000000"/>
            </w14:solidFill>
            <w14:prstDash w14:val="solid"/>
            <w14:bevel/>
          </w14:textOutline>
        </w:rPr>
        <w:t>2.2</w:t>
      </w:r>
      <w:r>
        <w:rPr>
          <w:rFonts w:hint="eastAsia" w:ascii="仿宋" w:hAnsi="仿宋" w:eastAsia="仿宋" w:cs="仿宋"/>
          <w:color w:val="auto"/>
          <w:spacing w:val="4"/>
          <w:sz w:val="23"/>
          <w:szCs w:val="23"/>
        </w:rPr>
        <w:t xml:space="preserve"> </w:t>
      </w:r>
      <w:r>
        <w:rPr>
          <w:rFonts w:hint="eastAsia" w:ascii="仿宋" w:hAnsi="仿宋" w:eastAsia="仿宋" w:cs="仿宋"/>
          <w:color w:val="auto"/>
          <w:spacing w:val="4"/>
          <w:sz w:val="23"/>
          <w:szCs w:val="23"/>
          <w14:textOutline w14:w="4356" w14:cap="sq" w14:cmpd="sng" w14:algn="ctr">
            <w14:solidFill>
              <w14:srgbClr w14:val="000000"/>
            </w14:solidFill>
            <w14:prstDash w14:val="solid"/>
            <w14:bevel/>
          </w14:textOutline>
        </w:rPr>
        <w:t>分</w:t>
      </w:r>
      <w:r>
        <w:rPr>
          <w:rFonts w:hint="eastAsia" w:ascii="仿宋" w:hAnsi="仿宋" w:eastAsia="仿宋" w:cs="仿宋"/>
          <w:color w:val="auto"/>
          <w:spacing w:val="2"/>
          <w:sz w:val="23"/>
          <w:szCs w:val="23"/>
          <w14:textOutline w14:w="4356" w14:cap="sq" w14:cmpd="sng" w14:algn="ctr">
            <w14:solidFill>
              <w14:srgbClr w14:val="000000"/>
            </w14:solidFill>
            <w14:prstDash w14:val="solid"/>
            <w14:bevel/>
          </w14:textOutline>
        </w:rPr>
        <w:t>项报价表</w:t>
      </w:r>
      <w:r>
        <w:rPr>
          <w:rFonts w:hint="eastAsia" w:ascii="仿宋" w:hAnsi="仿宋" w:eastAsia="仿宋" w:cs="仿宋"/>
          <w:color w:val="auto"/>
          <w:spacing w:val="2"/>
          <w:sz w:val="23"/>
          <w:szCs w:val="23"/>
        </w:rPr>
        <w:t xml:space="preserve"> </w:t>
      </w:r>
      <w:r>
        <w:rPr>
          <w:rFonts w:hint="eastAsia" w:ascii="仿宋" w:hAnsi="仿宋" w:eastAsia="仿宋" w:cs="仿宋"/>
          <w:color w:val="auto"/>
          <w:spacing w:val="2"/>
          <w:sz w:val="23"/>
          <w:szCs w:val="23"/>
          <w14:textOutline w14:w="4356" w14:cap="sq" w14:cmpd="sng" w14:algn="ctr">
            <w14:solidFill>
              <w14:srgbClr w14:val="000000"/>
            </w14:solidFill>
            <w14:prstDash w14:val="solid"/>
            <w14:bevel/>
          </w14:textOutline>
        </w:rPr>
        <w:t>(格式)</w:t>
      </w:r>
    </w:p>
    <w:p>
      <w:pPr>
        <w:spacing w:before="35" w:line="228" w:lineRule="auto"/>
        <w:ind w:left="6259"/>
        <w:rPr>
          <w:rFonts w:ascii="仿宋" w:hAnsi="仿宋" w:eastAsia="仿宋" w:cs="仿宋"/>
          <w:color w:val="auto"/>
          <w:sz w:val="31"/>
          <w:szCs w:val="31"/>
        </w:rPr>
      </w:pPr>
      <w:r>
        <w:rPr>
          <w:rFonts w:hint="eastAsia" w:ascii="仿宋" w:hAnsi="仿宋" w:eastAsia="仿宋" w:cs="仿宋"/>
          <w:color w:val="auto"/>
          <w:spacing w:val="8"/>
          <w:sz w:val="31"/>
          <w:szCs w:val="31"/>
          <w14:textOutline w14:w="5791" w14:cap="sq" w14:cmpd="sng" w14:algn="ctr">
            <w14:solidFill>
              <w14:srgbClr w14:val="000000"/>
            </w14:solidFill>
            <w14:prstDash w14:val="solid"/>
            <w14:bevel/>
          </w14:textOutline>
        </w:rPr>
        <w:t>分</w:t>
      </w:r>
      <w:r>
        <w:rPr>
          <w:rFonts w:hint="eastAsia" w:ascii="仿宋" w:hAnsi="仿宋" w:eastAsia="仿宋" w:cs="仿宋"/>
          <w:color w:val="auto"/>
          <w:spacing w:val="5"/>
          <w:sz w:val="31"/>
          <w:szCs w:val="31"/>
          <w14:textOutline w14:w="5791" w14:cap="sq" w14:cmpd="sng" w14:algn="ctr">
            <w14:solidFill>
              <w14:srgbClr w14:val="000000"/>
            </w14:solidFill>
            <w14:prstDash w14:val="solid"/>
            <w14:bevel/>
          </w14:textOutline>
        </w:rPr>
        <w:t>项报价表</w:t>
      </w:r>
    </w:p>
    <w:p>
      <w:pPr>
        <w:spacing w:before="222"/>
        <w:ind w:left="74"/>
        <w:rPr>
          <w:rFonts w:ascii="仿宋" w:hAnsi="仿宋" w:eastAsia="仿宋" w:cs="仿宋"/>
          <w:color w:val="auto"/>
          <w:sz w:val="22"/>
          <w:szCs w:val="22"/>
        </w:rPr>
      </w:pPr>
      <w:r>
        <w:rPr>
          <w:rFonts w:hint="eastAsia" w:ascii="仿宋" w:hAnsi="仿宋" w:eastAsia="仿宋" w:cs="仿宋"/>
          <w:color w:val="auto"/>
          <w:spacing w:val="-3"/>
          <w:sz w:val="22"/>
          <w:szCs w:val="22"/>
        </w:rPr>
        <w:t>项目编号：</w:t>
      </w:r>
    </w:p>
    <w:p>
      <w:pPr>
        <w:spacing w:line="212" w:lineRule="auto"/>
        <w:ind w:left="73"/>
        <w:rPr>
          <w:rFonts w:ascii="仿宋" w:hAnsi="仿宋" w:eastAsia="仿宋" w:cs="仿宋"/>
          <w:color w:val="auto"/>
          <w:sz w:val="22"/>
          <w:szCs w:val="22"/>
        </w:rPr>
      </w:pPr>
      <w:r>
        <w:rPr>
          <w:rFonts w:hint="eastAsia" w:ascii="仿宋" w:hAnsi="仿宋" w:eastAsia="仿宋" w:cs="仿宋"/>
          <w:color w:val="auto"/>
          <w:spacing w:val="-3"/>
          <w:sz w:val="22"/>
          <w:szCs w:val="22"/>
        </w:rPr>
        <w:t>投</w:t>
      </w:r>
      <w:r>
        <w:rPr>
          <w:rFonts w:hint="eastAsia" w:ascii="仿宋" w:hAnsi="仿宋" w:eastAsia="仿宋" w:cs="仿宋"/>
          <w:color w:val="auto"/>
          <w:spacing w:val="-2"/>
          <w:sz w:val="22"/>
          <w:szCs w:val="22"/>
        </w:rPr>
        <w:t xml:space="preserve"> 标 人：</w:t>
      </w:r>
    </w:p>
    <w:tbl>
      <w:tblPr>
        <w:tblStyle w:val="23"/>
        <w:tblW w:w="14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4"/>
        <w:gridCol w:w="2480"/>
        <w:gridCol w:w="3257"/>
        <w:gridCol w:w="2679"/>
        <w:gridCol w:w="3131"/>
        <w:gridCol w:w="1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24" w:type="dxa"/>
          </w:tcPr>
          <w:p>
            <w:pPr>
              <w:spacing w:before="171" w:line="231" w:lineRule="auto"/>
              <w:ind w:left="339"/>
              <w:rPr>
                <w:rFonts w:ascii="仿宋" w:hAnsi="仿宋" w:eastAsia="仿宋" w:cs="仿宋"/>
                <w:color w:val="auto"/>
                <w:sz w:val="23"/>
                <w:szCs w:val="23"/>
              </w:rPr>
            </w:pPr>
            <w:r>
              <w:rPr>
                <w:rFonts w:hint="eastAsia"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2480" w:type="dxa"/>
          </w:tcPr>
          <w:p>
            <w:pPr>
              <w:spacing w:before="172" w:line="234" w:lineRule="auto"/>
              <w:ind w:left="1036"/>
              <w:rPr>
                <w:rFonts w:ascii="仿宋" w:hAnsi="仿宋" w:eastAsia="仿宋" w:cs="仿宋"/>
                <w:color w:val="auto"/>
                <w:sz w:val="23"/>
                <w:szCs w:val="23"/>
              </w:rPr>
            </w:pPr>
            <w:r>
              <w:rPr>
                <w:rFonts w:hint="eastAsia" w:ascii="仿宋" w:hAnsi="仿宋" w:eastAsia="仿宋" w:cs="仿宋"/>
                <w:color w:val="auto"/>
                <w:spacing w:val="-32"/>
                <w:sz w:val="23"/>
                <w:szCs w:val="23"/>
                <w14:textOutline w14:w="4356" w14:cap="sq" w14:cmpd="sng" w14:algn="ctr">
                  <w14:solidFill>
                    <w14:srgbClr w14:val="000000"/>
                  </w14:solidFill>
                  <w14:prstDash w14:val="solid"/>
                  <w14:bevel/>
                </w14:textOutline>
              </w:rPr>
              <w:t>品</w:t>
            </w:r>
            <w:r>
              <w:rPr>
                <w:rFonts w:hint="eastAsia" w:ascii="仿宋" w:hAnsi="仿宋" w:eastAsia="仿宋" w:cs="仿宋"/>
                <w:color w:val="auto"/>
                <w:spacing w:val="-29"/>
                <w:sz w:val="23"/>
                <w:szCs w:val="23"/>
              </w:rPr>
              <w:t xml:space="preserve"> </w:t>
            </w:r>
            <w:r>
              <w:rPr>
                <w:rFonts w:hint="eastAsia" w:ascii="仿宋" w:hAnsi="仿宋" w:eastAsia="仿宋" w:cs="仿宋"/>
                <w:color w:val="auto"/>
                <w:spacing w:val="-29"/>
                <w:sz w:val="23"/>
                <w:szCs w:val="23"/>
                <w14:textOutline w14:w="4356" w14:cap="sq" w14:cmpd="sng" w14:algn="ctr">
                  <w14:solidFill>
                    <w14:srgbClr w14:val="000000"/>
                  </w14:solidFill>
                  <w14:prstDash w14:val="solid"/>
                  <w14:bevel/>
                </w14:textOutline>
              </w:rPr>
              <w:t>目</w:t>
            </w:r>
          </w:p>
        </w:tc>
        <w:tc>
          <w:tcPr>
            <w:tcW w:w="3257" w:type="dxa"/>
          </w:tcPr>
          <w:p>
            <w:pPr>
              <w:spacing w:before="171" w:line="229" w:lineRule="auto"/>
              <w:ind w:left="917"/>
              <w:rPr>
                <w:rFonts w:ascii="仿宋" w:hAnsi="仿宋" w:eastAsia="仿宋" w:cs="仿宋"/>
                <w:color w:val="auto"/>
                <w:sz w:val="23"/>
                <w:szCs w:val="23"/>
              </w:rPr>
            </w:pPr>
            <w:r>
              <w:rPr>
                <w:rFonts w:hint="eastAsia" w:ascii="仿宋" w:hAnsi="仿宋" w:eastAsia="仿宋" w:cs="仿宋"/>
                <w:color w:val="auto"/>
                <w:spacing w:val="9"/>
                <w:sz w:val="23"/>
                <w:szCs w:val="23"/>
                <w14:textOutline w14:w="4356" w14:cap="sq" w14:cmpd="sng" w14:algn="ctr">
                  <w14:solidFill>
                    <w14:srgbClr w14:val="000000"/>
                  </w14:solidFill>
                  <w14:prstDash w14:val="solid"/>
                  <w14:bevel/>
                </w14:textOutline>
              </w:rPr>
              <w:t>数</w:t>
            </w:r>
            <w:r>
              <w:rPr>
                <w:rFonts w:hint="eastAsia" w:ascii="仿宋" w:hAnsi="仿宋" w:eastAsia="仿宋" w:cs="仿宋"/>
                <w:color w:val="auto"/>
                <w:spacing w:val="5"/>
                <w:sz w:val="23"/>
                <w:szCs w:val="23"/>
                <w14:textOutline w14:w="4356" w14:cap="sq" w14:cmpd="sng" w14:algn="ctr">
                  <w14:solidFill>
                    <w14:srgbClr w14:val="000000"/>
                  </w14:solidFill>
                  <w14:prstDash w14:val="solid"/>
                  <w14:bevel/>
                </w14:textOutline>
              </w:rPr>
              <w:t>量</w:t>
            </w:r>
            <w:r>
              <w:rPr>
                <w:rFonts w:hint="eastAsia" w:ascii="仿宋" w:hAnsi="仿宋" w:eastAsia="仿宋" w:cs="仿宋"/>
                <w:color w:val="auto"/>
                <w:spacing w:val="5"/>
                <w:sz w:val="23"/>
                <w:szCs w:val="23"/>
              </w:rPr>
              <w:t xml:space="preserve"> </w:t>
            </w:r>
            <w:r>
              <w:rPr>
                <w:rFonts w:hint="eastAsia" w:ascii="仿宋" w:hAnsi="仿宋" w:eastAsia="仿宋" w:cs="仿宋"/>
                <w:color w:val="auto"/>
                <w:spacing w:val="5"/>
                <w:sz w:val="23"/>
                <w:szCs w:val="23"/>
                <w14:textOutline w14:w="4356" w14:cap="sq" w14:cmpd="sng" w14:algn="ctr">
                  <w14:solidFill>
                    <w14:srgbClr w14:val="000000"/>
                  </w14:solidFill>
                  <w14:prstDash w14:val="solid"/>
                  <w14:bevel/>
                </w14:textOutline>
              </w:rPr>
              <w:t>(单位)</w:t>
            </w:r>
          </w:p>
        </w:tc>
        <w:tc>
          <w:tcPr>
            <w:tcW w:w="2679" w:type="dxa"/>
          </w:tcPr>
          <w:p>
            <w:pPr>
              <w:spacing w:before="171" w:line="229" w:lineRule="auto"/>
              <w:ind w:left="754"/>
              <w:rPr>
                <w:rFonts w:ascii="仿宋" w:hAnsi="仿宋" w:eastAsia="仿宋" w:cs="仿宋"/>
                <w:color w:val="auto"/>
                <w:sz w:val="23"/>
                <w:szCs w:val="23"/>
              </w:rPr>
            </w:pP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单</w:t>
            </w:r>
            <w:r>
              <w:rPr>
                <w:rFonts w:hint="eastAsia" w:ascii="仿宋" w:hAnsi="仿宋" w:eastAsia="仿宋" w:cs="仿宋"/>
                <w:color w:val="auto"/>
                <w:spacing w:val="3"/>
                <w:sz w:val="23"/>
                <w:szCs w:val="23"/>
                <w14:textOutline w14:w="4356" w14:cap="sq" w14:cmpd="sng" w14:algn="ctr">
                  <w14:solidFill>
                    <w14:srgbClr w14:val="000000"/>
                  </w14:solidFill>
                  <w14:prstDash w14:val="solid"/>
                  <w14:bevel/>
                </w14:textOutline>
              </w:rPr>
              <w:t>价</w:t>
            </w:r>
            <w:r>
              <w:rPr>
                <w:rFonts w:hint="eastAsia" w:ascii="仿宋" w:hAnsi="仿宋" w:eastAsia="仿宋" w:cs="仿宋"/>
                <w:color w:val="auto"/>
                <w:spacing w:val="3"/>
                <w:sz w:val="23"/>
                <w:szCs w:val="23"/>
              </w:rPr>
              <w:t xml:space="preserve"> </w:t>
            </w:r>
            <w:r>
              <w:rPr>
                <w:rFonts w:hint="eastAsia" w:ascii="仿宋" w:hAnsi="仿宋" w:eastAsia="仿宋" w:cs="仿宋"/>
                <w:color w:val="auto"/>
                <w:spacing w:val="3"/>
                <w:sz w:val="23"/>
                <w:szCs w:val="23"/>
                <w14:textOutline w14:w="4356" w14:cap="sq" w14:cmpd="sng" w14:algn="ctr">
                  <w14:solidFill>
                    <w14:srgbClr w14:val="000000"/>
                  </w14:solidFill>
                  <w14:prstDash w14:val="solid"/>
                  <w14:bevel/>
                </w14:textOutline>
              </w:rPr>
              <w:t>(元)</w:t>
            </w:r>
          </w:p>
        </w:tc>
        <w:tc>
          <w:tcPr>
            <w:tcW w:w="3131" w:type="dxa"/>
          </w:tcPr>
          <w:p>
            <w:pPr>
              <w:spacing w:before="171" w:line="231" w:lineRule="auto"/>
              <w:ind w:left="984"/>
              <w:rPr>
                <w:rFonts w:ascii="仿宋" w:hAnsi="仿宋" w:eastAsia="仿宋" w:cs="仿宋"/>
                <w:color w:val="auto"/>
                <w:sz w:val="23"/>
                <w:szCs w:val="23"/>
              </w:rPr>
            </w:pPr>
            <w:r>
              <w:rPr>
                <w:rFonts w:hint="eastAsia" w:ascii="仿宋" w:hAnsi="仿宋" w:eastAsia="仿宋" w:cs="仿宋"/>
                <w:color w:val="auto"/>
                <w:spacing w:val="4"/>
                <w:sz w:val="23"/>
                <w:szCs w:val="23"/>
                <w14:textOutline w14:w="4356" w14:cap="sq" w14:cmpd="sng" w14:algn="ctr">
                  <w14:solidFill>
                    <w14:srgbClr w14:val="000000"/>
                  </w14:solidFill>
                  <w14:prstDash w14:val="solid"/>
                  <w14:bevel/>
                </w14:textOutline>
              </w:rPr>
              <w:t>合</w:t>
            </w:r>
            <w:r>
              <w:rPr>
                <w:rFonts w:hint="eastAsia" w:ascii="仿宋" w:hAnsi="仿宋" w:eastAsia="仿宋" w:cs="仿宋"/>
                <w:color w:val="auto"/>
                <w:spacing w:val="3"/>
                <w:sz w:val="23"/>
                <w:szCs w:val="23"/>
                <w14:textOutline w14:w="4356" w14:cap="sq" w14:cmpd="sng" w14:algn="ctr">
                  <w14:solidFill>
                    <w14:srgbClr w14:val="000000"/>
                  </w14:solidFill>
                  <w14:prstDash w14:val="solid"/>
                  <w14:bevel/>
                </w14:textOutline>
              </w:rPr>
              <w:t>计</w:t>
            </w:r>
            <w:r>
              <w:rPr>
                <w:rFonts w:hint="eastAsia" w:ascii="仿宋" w:hAnsi="仿宋" w:eastAsia="仿宋" w:cs="仿宋"/>
                <w:color w:val="auto"/>
                <w:spacing w:val="3"/>
                <w:sz w:val="23"/>
                <w:szCs w:val="23"/>
              </w:rPr>
              <w:t xml:space="preserve"> </w:t>
            </w:r>
            <w:r>
              <w:rPr>
                <w:rFonts w:hint="eastAsia" w:ascii="仿宋" w:hAnsi="仿宋" w:eastAsia="仿宋" w:cs="仿宋"/>
                <w:color w:val="auto"/>
                <w:spacing w:val="3"/>
                <w:sz w:val="23"/>
                <w:szCs w:val="23"/>
                <w14:textOutline w14:w="4356" w14:cap="sq" w14:cmpd="sng" w14:algn="ctr">
                  <w14:solidFill>
                    <w14:srgbClr w14:val="000000"/>
                  </w14:solidFill>
                  <w14:prstDash w14:val="solid"/>
                  <w14:bevel/>
                </w14:textOutline>
              </w:rPr>
              <w:t>(元)</w:t>
            </w:r>
          </w:p>
        </w:tc>
        <w:tc>
          <w:tcPr>
            <w:tcW w:w="1399" w:type="dxa"/>
          </w:tcPr>
          <w:p>
            <w:pPr>
              <w:spacing w:before="171" w:line="233" w:lineRule="auto"/>
              <w:ind w:left="469"/>
              <w:rPr>
                <w:rFonts w:ascii="仿宋" w:hAnsi="仿宋" w:eastAsia="仿宋" w:cs="仿宋"/>
                <w:color w:val="auto"/>
                <w:sz w:val="23"/>
                <w:szCs w:val="23"/>
              </w:rPr>
            </w:pPr>
            <w:r>
              <w:rPr>
                <w:rFonts w:hint="eastAsia"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24" w:type="dxa"/>
          </w:tcPr>
          <w:p>
            <w:pPr>
              <w:spacing w:before="186" w:line="187" w:lineRule="auto"/>
              <w:ind w:left="529"/>
              <w:rPr>
                <w:rFonts w:ascii="仿宋" w:hAnsi="仿宋" w:eastAsia="仿宋" w:cs="仿宋"/>
                <w:color w:val="auto"/>
                <w:sz w:val="23"/>
                <w:szCs w:val="23"/>
              </w:rPr>
            </w:pPr>
            <w:r>
              <w:rPr>
                <w:rFonts w:hint="eastAsia" w:ascii="仿宋" w:hAnsi="仿宋" w:eastAsia="仿宋" w:cs="仿宋"/>
                <w:color w:val="auto"/>
                <w:sz w:val="23"/>
                <w:szCs w:val="23"/>
              </w:rPr>
              <w:t>1</w:t>
            </w:r>
          </w:p>
        </w:tc>
        <w:tc>
          <w:tcPr>
            <w:tcW w:w="2480" w:type="dxa"/>
          </w:tcPr>
          <w:p>
            <w:pPr>
              <w:rPr>
                <w:rFonts w:ascii="仿宋" w:hAnsi="仿宋" w:eastAsia="仿宋" w:cs="仿宋"/>
                <w:color w:val="auto"/>
              </w:rPr>
            </w:pPr>
          </w:p>
        </w:tc>
        <w:tc>
          <w:tcPr>
            <w:tcW w:w="3257" w:type="dxa"/>
          </w:tcPr>
          <w:p>
            <w:pPr>
              <w:rPr>
                <w:rFonts w:ascii="仿宋" w:hAnsi="仿宋" w:eastAsia="仿宋" w:cs="仿宋"/>
                <w:color w:val="auto"/>
              </w:rPr>
            </w:pPr>
          </w:p>
        </w:tc>
        <w:tc>
          <w:tcPr>
            <w:tcW w:w="2679" w:type="dxa"/>
          </w:tcPr>
          <w:p>
            <w:pPr>
              <w:rPr>
                <w:rFonts w:ascii="仿宋" w:hAnsi="仿宋" w:eastAsia="仿宋" w:cs="仿宋"/>
                <w:color w:val="auto"/>
              </w:rPr>
            </w:pPr>
          </w:p>
        </w:tc>
        <w:tc>
          <w:tcPr>
            <w:tcW w:w="3131" w:type="dxa"/>
          </w:tcPr>
          <w:p>
            <w:pPr>
              <w:rPr>
                <w:rFonts w:ascii="仿宋" w:hAnsi="仿宋" w:eastAsia="仿宋" w:cs="仿宋"/>
                <w:color w:val="auto"/>
              </w:rPr>
            </w:pPr>
          </w:p>
        </w:tc>
        <w:tc>
          <w:tcPr>
            <w:tcW w:w="1399" w:type="dxa"/>
          </w:tcPr>
          <w:p>
            <w:pP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24" w:type="dxa"/>
          </w:tcPr>
          <w:p>
            <w:pPr>
              <w:spacing w:before="190" w:line="186" w:lineRule="auto"/>
              <w:ind w:left="514"/>
              <w:rPr>
                <w:rFonts w:ascii="仿宋" w:hAnsi="仿宋" w:eastAsia="仿宋" w:cs="仿宋"/>
                <w:color w:val="auto"/>
                <w:sz w:val="23"/>
                <w:szCs w:val="23"/>
              </w:rPr>
            </w:pPr>
            <w:r>
              <w:rPr>
                <w:rFonts w:hint="eastAsia" w:ascii="仿宋" w:hAnsi="仿宋" w:eastAsia="仿宋" w:cs="仿宋"/>
                <w:color w:val="auto"/>
                <w:sz w:val="23"/>
                <w:szCs w:val="23"/>
              </w:rPr>
              <w:t>2</w:t>
            </w:r>
          </w:p>
        </w:tc>
        <w:tc>
          <w:tcPr>
            <w:tcW w:w="2480" w:type="dxa"/>
          </w:tcPr>
          <w:p>
            <w:pPr>
              <w:rPr>
                <w:rFonts w:ascii="仿宋" w:hAnsi="仿宋" w:eastAsia="仿宋" w:cs="仿宋"/>
                <w:color w:val="auto"/>
              </w:rPr>
            </w:pPr>
          </w:p>
        </w:tc>
        <w:tc>
          <w:tcPr>
            <w:tcW w:w="3257" w:type="dxa"/>
          </w:tcPr>
          <w:p>
            <w:pPr>
              <w:rPr>
                <w:rFonts w:ascii="仿宋" w:hAnsi="仿宋" w:eastAsia="仿宋" w:cs="仿宋"/>
                <w:color w:val="auto"/>
              </w:rPr>
            </w:pPr>
          </w:p>
        </w:tc>
        <w:tc>
          <w:tcPr>
            <w:tcW w:w="2679" w:type="dxa"/>
          </w:tcPr>
          <w:p>
            <w:pPr>
              <w:rPr>
                <w:rFonts w:ascii="仿宋" w:hAnsi="仿宋" w:eastAsia="仿宋" w:cs="仿宋"/>
                <w:color w:val="auto"/>
              </w:rPr>
            </w:pPr>
          </w:p>
        </w:tc>
        <w:tc>
          <w:tcPr>
            <w:tcW w:w="3131" w:type="dxa"/>
          </w:tcPr>
          <w:p>
            <w:pPr>
              <w:rPr>
                <w:rFonts w:ascii="仿宋" w:hAnsi="仿宋" w:eastAsia="仿宋" w:cs="仿宋"/>
                <w:color w:val="auto"/>
              </w:rPr>
            </w:pPr>
          </w:p>
        </w:tc>
        <w:tc>
          <w:tcPr>
            <w:tcW w:w="1399" w:type="dxa"/>
          </w:tcPr>
          <w:p>
            <w:pP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24" w:type="dxa"/>
          </w:tcPr>
          <w:p>
            <w:pPr>
              <w:spacing w:before="189" w:line="186" w:lineRule="auto"/>
              <w:ind w:left="516"/>
              <w:rPr>
                <w:rFonts w:ascii="仿宋" w:hAnsi="仿宋" w:eastAsia="仿宋" w:cs="仿宋"/>
                <w:color w:val="auto"/>
                <w:sz w:val="23"/>
                <w:szCs w:val="23"/>
              </w:rPr>
            </w:pPr>
            <w:r>
              <w:rPr>
                <w:rFonts w:hint="eastAsia" w:ascii="仿宋" w:hAnsi="仿宋" w:eastAsia="仿宋" w:cs="仿宋"/>
                <w:color w:val="auto"/>
                <w:sz w:val="23"/>
                <w:szCs w:val="23"/>
              </w:rPr>
              <w:t>3</w:t>
            </w:r>
          </w:p>
        </w:tc>
        <w:tc>
          <w:tcPr>
            <w:tcW w:w="2480" w:type="dxa"/>
          </w:tcPr>
          <w:p>
            <w:pPr>
              <w:rPr>
                <w:rFonts w:ascii="仿宋" w:hAnsi="仿宋" w:eastAsia="仿宋" w:cs="仿宋"/>
                <w:color w:val="auto"/>
              </w:rPr>
            </w:pPr>
          </w:p>
        </w:tc>
        <w:tc>
          <w:tcPr>
            <w:tcW w:w="3257" w:type="dxa"/>
          </w:tcPr>
          <w:p>
            <w:pPr>
              <w:rPr>
                <w:rFonts w:ascii="仿宋" w:hAnsi="仿宋" w:eastAsia="仿宋" w:cs="仿宋"/>
                <w:color w:val="auto"/>
              </w:rPr>
            </w:pPr>
          </w:p>
        </w:tc>
        <w:tc>
          <w:tcPr>
            <w:tcW w:w="2679" w:type="dxa"/>
          </w:tcPr>
          <w:p>
            <w:pPr>
              <w:rPr>
                <w:rFonts w:ascii="仿宋" w:hAnsi="仿宋" w:eastAsia="仿宋" w:cs="仿宋"/>
                <w:color w:val="auto"/>
              </w:rPr>
            </w:pPr>
          </w:p>
        </w:tc>
        <w:tc>
          <w:tcPr>
            <w:tcW w:w="3131" w:type="dxa"/>
          </w:tcPr>
          <w:p>
            <w:pPr>
              <w:rPr>
                <w:rFonts w:ascii="仿宋" w:hAnsi="仿宋" w:eastAsia="仿宋" w:cs="仿宋"/>
                <w:color w:val="auto"/>
              </w:rPr>
            </w:pPr>
          </w:p>
        </w:tc>
        <w:tc>
          <w:tcPr>
            <w:tcW w:w="1399" w:type="dxa"/>
          </w:tcPr>
          <w:p>
            <w:pP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24" w:type="dxa"/>
          </w:tcPr>
          <w:p>
            <w:pPr>
              <w:spacing w:before="192" w:line="186" w:lineRule="auto"/>
              <w:ind w:left="510"/>
              <w:rPr>
                <w:rFonts w:ascii="仿宋" w:hAnsi="仿宋" w:eastAsia="仿宋" w:cs="仿宋"/>
                <w:color w:val="auto"/>
                <w:sz w:val="23"/>
                <w:szCs w:val="23"/>
              </w:rPr>
            </w:pPr>
            <w:r>
              <w:rPr>
                <w:rFonts w:hint="eastAsia" w:ascii="仿宋" w:hAnsi="仿宋" w:eastAsia="仿宋" w:cs="仿宋"/>
                <w:color w:val="auto"/>
                <w:sz w:val="23"/>
                <w:szCs w:val="23"/>
              </w:rPr>
              <w:t>4</w:t>
            </w:r>
          </w:p>
        </w:tc>
        <w:tc>
          <w:tcPr>
            <w:tcW w:w="2480" w:type="dxa"/>
          </w:tcPr>
          <w:p>
            <w:pPr>
              <w:rPr>
                <w:rFonts w:ascii="仿宋" w:hAnsi="仿宋" w:eastAsia="仿宋" w:cs="仿宋"/>
                <w:color w:val="auto"/>
              </w:rPr>
            </w:pPr>
          </w:p>
        </w:tc>
        <w:tc>
          <w:tcPr>
            <w:tcW w:w="3257" w:type="dxa"/>
          </w:tcPr>
          <w:p>
            <w:pPr>
              <w:rPr>
                <w:rFonts w:ascii="仿宋" w:hAnsi="仿宋" w:eastAsia="仿宋" w:cs="仿宋"/>
                <w:color w:val="auto"/>
              </w:rPr>
            </w:pPr>
          </w:p>
        </w:tc>
        <w:tc>
          <w:tcPr>
            <w:tcW w:w="2679" w:type="dxa"/>
          </w:tcPr>
          <w:p>
            <w:pPr>
              <w:rPr>
                <w:rFonts w:ascii="仿宋" w:hAnsi="仿宋" w:eastAsia="仿宋" w:cs="仿宋"/>
                <w:color w:val="auto"/>
              </w:rPr>
            </w:pPr>
          </w:p>
        </w:tc>
        <w:tc>
          <w:tcPr>
            <w:tcW w:w="3131" w:type="dxa"/>
          </w:tcPr>
          <w:p>
            <w:pPr>
              <w:rPr>
                <w:rFonts w:ascii="仿宋" w:hAnsi="仿宋" w:eastAsia="仿宋" w:cs="仿宋"/>
                <w:color w:val="auto"/>
              </w:rPr>
            </w:pPr>
          </w:p>
        </w:tc>
        <w:tc>
          <w:tcPr>
            <w:tcW w:w="1399" w:type="dxa"/>
          </w:tcPr>
          <w:p>
            <w:pP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24" w:type="dxa"/>
          </w:tcPr>
          <w:p>
            <w:pPr>
              <w:spacing w:before="150" w:line="236" w:lineRule="auto"/>
              <w:ind w:left="348"/>
              <w:rPr>
                <w:rFonts w:ascii="仿宋" w:hAnsi="仿宋" w:eastAsia="仿宋" w:cs="仿宋"/>
                <w:color w:val="auto"/>
                <w:sz w:val="23"/>
                <w:szCs w:val="23"/>
              </w:rPr>
            </w:pPr>
            <w:r>
              <w:rPr>
                <w:rFonts w:hint="eastAsia" w:ascii="仿宋" w:hAnsi="仿宋" w:eastAsia="仿宋" w:cs="仿宋"/>
                <w:color w:val="auto"/>
                <w:spacing w:val="5"/>
                <w:sz w:val="23"/>
                <w:szCs w:val="23"/>
              </w:rPr>
              <w:t>……</w:t>
            </w:r>
          </w:p>
        </w:tc>
        <w:tc>
          <w:tcPr>
            <w:tcW w:w="2480" w:type="dxa"/>
          </w:tcPr>
          <w:p>
            <w:pPr>
              <w:spacing w:before="150" w:line="236" w:lineRule="auto"/>
              <w:ind w:left="1019"/>
              <w:rPr>
                <w:rFonts w:ascii="仿宋" w:hAnsi="仿宋" w:eastAsia="仿宋" w:cs="仿宋"/>
                <w:color w:val="auto"/>
                <w:sz w:val="23"/>
                <w:szCs w:val="23"/>
              </w:rPr>
            </w:pPr>
            <w:r>
              <w:rPr>
                <w:rFonts w:hint="eastAsia" w:ascii="仿宋" w:hAnsi="仿宋" w:eastAsia="仿宋" w:cs="仿宋"/>
                <w:color w:val="auto"/>
                <w:spacing w:val="5"/>
                <w:sz w:val="23"/>
                <w:szCs w:val="23"/>
              </w:rPr>
              <w:t>……</w:t>
            </w:r>
          </w:p>
        </w:tc>
        <w:tc>
          <w:tcPr>
            <w:tcW w:w="3257" w:type="dxa"/>
          </w:tcPr>
          <w:p>
            <w:pPr>
              <w:spacing w:before="150" w:line="236" w:lineRule="auto"/>
              <w:ind w:left="1410"/>
              <w:rPr>
                <w:rFonts w:ascii="仿宋" w:hAnsi="仿宋" w:eastAsia="仿宋" w:cs="仿宋"/>
                <w:color w:val="auto"/>
                <w:sz w:val="23"/>
                <w:szCs w:val="23"/>
              </w:rPr>
            </w:pPr>
            <w:r>
              <w:rPr>
                <w:rFonts w:hint="eastAsia" w:ascii="仿宋" w:hAnsi="仿宋" w:eastAsia="仿宋" w:cs="仿宋"/>
                <w:color w:val="auto"/>
                <w:spacing w:val="5"/>
                <w:sz w:val="23"/>
                <w:szCs w:val="23"/>
              </w:rPr>
              <w:t>……</w:t>
            </w:r>
          </w:p>
        </w:tc>
        <w:tc>
          <w:tcPr>
            <w:tcW w:w="2679" w:type="dxa"/>
          </w:tcPr>
          <w:p>
            <w:pPr>
              <w:spacing w:before="150" w:line="236" w:lineRule="auto"/>
              <w:ind w:left="1124"/>
              <w:rPr>
                <w:rFonts w:ascii="仿宋" w:hAnsi="仿宋" w:eastAsia="仿宋" w:cs="仿宋"/>
                <w:color w:val="auto"/>
                <w:sz w:val="23"/>
                <w:szCs w:val="23"/>
              </w:rPr>
            </w:pPr>
            <w:r>
              <w:rPr>
                <w:rFonts w:hint="eastAsia" w:ascii="仿宋" w:hAnsi="仿宋" w:eastAsia="仿宋" w:cs="仿宋"/>
                <w:color w:val="auto"/>
                <w:spacing w:val="5"/>
                <w:sz w:val="23"/>
                <w:szCs w:val="23"/>
              </w:rPr>
              <w:t>……</w:t>
            </w:r>
          </w:p>
        </w:tc>
        <w:tc>
          <w:tcPr>
            <w:tcW w:w="3131" w:type="dxa"/>
          </w:tcPr>
          <w:p>
            <w:pPr>
              <w:spacing w:before="150" w:line="236" w:lineRule="auto"/>
              <w:ind w:left="1351"/>
              <w:rPr>
                <w:rFonts w:ascii="仿宋" w:hAnsi="仿宋" w:eastAsia="仿宋" w:cs="仿宋"/>
                <w:color w:val="auto"/>
                <w:sz w:val="23"/>
                <w:szCs w:val="23"/>
              </w:rPr>
            </w:pPr>
            <w:r>
              <w:rPr>
                <w:rFonts w:hint="eastAsia" w:ascii="仿宋" w:hAnsi="仿宋" w:eastAsia="仿宋" w:cs="仿宋"/>
                <w:color w:val="auto"/>
                <w:spacing w:val="5"/>
                <w:sz w:val="23"/>
                <w:szCs w:val="23"/>
              </w:rPr>
              <w:t>……</w:t>
            </w:r>
          </w:p>
        </w:tc>
        <w:tc>
          <w:tcPr>
            <w:tcW w:w="1399" w:type="dxa"/>
          </w:tcPr>
          <w:p>
            <w:pPr>
              <w:spacing w:before="150" w:line="236" w:lineRule="auto"/>
              <w:ind w:left="476"/>
              <w:rPr>
                <w:rFonts w:ascii="仿宋" w:hAnsi="仿宋" w:eastAsia="仿宋" w:cs="仿宋"/>
                <w:color w:val="auto"/>
                <w:sz w:val="23"/>
                <w:szCs w:val="23"/>
              </w:rPr>
            </w:pPr>
            <w:r>
              <w:rPr>
                <w:rFonts w:hint="eastAsia" w:ascii="仿宋" w:hAnsi="仿宋" w:eastAsia="仿宋" w:cs="仿宋"/>
                <w:color w:val="auto"/>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070" w:type="dxa"/>
            <w:gridSpan w:val="6"/>
          </w:tcPr>
          <w:p>
            <w:pPr>
              <w:spacing w:before="151" w:line="231" w:lineRule="auto"/>
              <w:ind w:left="6457"/>
              <w:rPr>
                <w:rFonts w:ascii="仿宋" w:hAnsi="仿宋" w:eastAsia="仿宋" w:cs="仿宋"/>
                <w:color w:val="auto"/>
                <w:sz w:val="23"/>
                <w:szCs w:val="23"/>
              </w:rPr>
            </w:pPr>
            <w:r>
              <w:rPr>
                <w:rFonts w:hint="eastAsia" w:ascii="仿宋" w:hAnsi="仿宋" w:eastAsia="仿宋" w:cs="仿宋"/>
                <w:color w:val="auto"/>
                <w:spacing w:val="4"/>
                <w:sz w:val="23"/>
                <w:szCs w:val="23"/>
              </w:rPr>
              <w:t>总</w:t>
            </w:r>
            <w:r>
              <w:rPr>
                <w:rFonts w:hint="eastAsia" w:ascii="仿宋" w:hAnsi="仿宋" w:eastAsia="仿宋" w:cs="仿宋"/>
                <w:color w:val="auto"/>
                <w:spacing w:val="3"/>
                <w:sz w:val="23"/>
                <w:szCs w:val="23"/>
              </w:rPr>
              <w:t>价</w:t>
            </w:r>
            <w:r>
              <w:rPr>
                <w:rFonts w:hint="eastAsia" w:ascii="仿宋" w:hAnsi="仿宋" w:eastAsia="仿宋" w:cs="仿宋"/>
                <w:color w:val="auto"/>
                <w:spacing w:val="2"/>
                <w:sz w:val="23"/>
                <w:szCs w:val="23"/>
              </w:rPr>
              <w:t>合计：</w:t>
            </w:r>
          </w:p>
        </w:tc>
      </w:tr>
    </w:tbl>
    <w:p>
      <w:pPr>
        <w:spacing w:line="274" w:lineRule="auto"/>
        <w:rPr>
          <w:rFonts w:ascii="仿宋" w:hAnsi="仿宋" w:eastAsia="仿宋" w:cs="仿宋"/>
          <w:color w:val="auto"/>
        </w:rPr>
      </w:pPr>
    </w:p>
    <w:p>
      <w:pPr>
        <w:spacing w:before="71" w:line="231" w:lineRule="auto"/>
        <w:ind w:left="288"/>
        <w:rPr>
          <w:rFonts w:ascii="仿宋" w:hAnsi="仿宋" w:eastAsia="仿宋" w:cs="仿宋"/>
          <w:color w:val="auto"/>
          <w:sz w:val="22"/>
          <w:szCs w:val="22"/>
        </w:rPr>
      </w:pP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注：1.</w:t>
      </w:r>
      <w:r>
        <w:rPr>
          <w:rFonts w:hint="eastAsia" w:ascii="仿宋" w:hAnsi="仿宋" w:eastAsia="仿宋" w:cs="仿宋"/>
          <w:color w:val="auto"/>
          <w:sz w:val="22"/>
          <w:szCs w:val="22"/>
          <w14:textOutline w14:w="4013" w14:cap="sq" w14:cmpd="sng" w14:algn="ctr">
            <w14:solidFill>
              <w14:srgbClr w14:val="000000"/>
            </w14:solidFill>
            <w14:prstDash w14:val="solid"/>
            <w14:bevel/>
          </w14:textOutline>
        </w:rPr>
        <w:t>如果不提供分项报价将视为未实质性响应招标文件；</w:t>
      </w:r>
    </w:p>
    <w:p>
      <w:pPr>
        <w:spacing w:before="51" w:line="290" w:lineRule="exact"/>
        <w:ind w:left="710"/>
        <w:rPr>
          <w:rFonts w:ascii="仿宋" w:hAnsi="仿宋" w:eastAsia="仿宋" w:cs="仿宋"/>
          <w:color w:val="auto"/>
          <w:sz w:val="22"/>
          <w:szCs w:val="22"/>
        </w:rPr>
      </w:pPr>
      <w:r>
        <w:rPr>
          <w:rFonts w:hint="eastAsia" w:ascii="仿宋" w:hAnsi="仿宋" w:eastAsia="仿宋" w:cs="仿宋"/>
          <w:color w:val="auto"/>
          <w:spacing w:val="-1"/>
          <w:position w:val="1"/>
          <w:sz w:val="22"/>
          <w:szCs w:val="22"/>
        </w:rPr>
        <w:t>2.分项报价表列出投标</w:t>
      </w:r>
      <w:r>
        <w:rPr>
          <w:rFonts w:hint="eastAsia" w:ascii="仿宋" w:hAnsi="仿宋" w:eastAsia="仿宋" w:cs="仿宋"/>
          <w:color w:val="auto"/>
          <w:position w:val="1"/>
          <w:sz w:val="22"/>
          <w:szCs w:val="22"/>
        </w:rPr>
        <w:t>总价的报价明细，总价合计应与开标一览表报价一致。</w:t>
      </w:r>
    </w:p>
    <w:p>
      <w:pPr>
        <w:spacing w:line="432" w:lineRule="auto"/>
        <w:rPr>
          <w:rFonts w:ascii="仿宋" w:hAnsi="仿宋" w:eastAsia="仿宋" w:cs="仿宋"/>
          <w:color w:val="auto"/>
        </w:rPr>
      </w:pPr>
    </w:p>
    <w:p>
      <w:pPr>
        <w:spacing w:before="72" w:line="223" w:lineRule="auto"/>
        <w:ind w:left="73"/>
        <w:rPr>
          <w:rFonts w:ascii="仿宋" w:hAnsi="仿宋" w:eastAsia="仿宋" w:cs="仿宋"/>
          <w:color w:val="auto"/>
          <w:sz w:val="22"/>
          <w:szCs w:val="22"/>
        </w:rPr>
      </w:pPr>
      <w:r>
        <w:rPr>
          <w:rFonts w:hint="eastAsia" w:ascii="仿宋" w:hAnsi="仿宋" w:eastAsia="仿宋" w:cs="仿宋"/>
          <w:color w:val="auto"/>
          <w:spacing w:val="-4"/>
          <w:sz w:val="22"/>
          <w:szCs w:val="22"/>
        </w:rPr>
        <w:t>投标人</w:t>
      </w:r>
      <w:r>
        <w:rPr>
          <w:rFonts w:hint="eastAsia" w:ascii="仿宋" w:hAnsi="仿宋" w:eastAsia="仿宋" w:cs="仿宋"/>
          <w:color w:val="auto"/>
          <w:spacing w:val="-3"/>
          <w:sz w:val="22"/>
          <w:szCs w:val="22"/>
        </w:rPr>
        <w:t>：</w:t>
      </w:r>
      <w:r>
        <w:rPr>
          <w:rFonts w:hint="eastAsia" w:ascii="仿宋" w:hAnsi="仿宋" w:eastAsia="仿宋" w:cs="仿宋"/>
          <w:color w:val="auto"/>
          <w:spacing w:val="-2"/>
          <w:sz w:val="22"/>
          <w:szCs w:val="22"/>
          <w:u w:val="single"/>
        </w:rPr>
        <w:t xml:space="preserve"> (加盖公章)</w:t>
      </w:r>
      <w:r>
        <w:rPr>
          <w:rFonts w:hint="eastAsia" w:ascii="仿宋" w:hAnsi="仿宋" w:eastAsia="仿宋" w:cs="仿宋"/>
          <w:color w:val="auto"/>
          <w:sz w:val="22"/>
          <w:szCs w:val="22"/>
          <w:u w:val="single"/>
        </w:rPr>
        <w:t xml:space="preserve"> </w:t>
      </w:r>
    </w:p>
    <w:p>
      <w:pPr>
        <w:spacing w:before="164" w:line="427" w:lineRule="exact"/>
        <w:ind w:left="81"/>
        <w:rPr>
          <w:rFonts w:ascii="仿宋" w:hAnsi="仿宋" w:eastAsia="仿宋" w:cs="仿宋"/>
          <w:color w:val="auto"/>
          <w:sz w:val="22"/>
          <w:szCs w:val="22"/>
        </w:rPr>
      </w:pPr>
      <w:r>
        <w:rPr>
          <w:rFonts w:hint="eastAsia" w:ascii="仿宋" w:hAnsi="仿宋" w:eastAsia="仿宋" w:cs="仿宋"/>
          <w:color w:val="auto"/>
          <w:spacing w:val="-2"/>
          <w:position w:val="15"/>
          <w:sz w:val="22"/>
          <w:szCs w:val="22"/>
        </w:rPr>
        <w:t>法定代表人/授权代</w:t>
      </w:r>
      <w:r>
        <w:rPr>
          <w:rFonts w:hint="eastAsia" w:ascii="仿宋" w:hAnsi="仿宋" w:eastAsia="仿宋" w:cs="仿宋"/>
          <w:color w:val="auto"/>
          <w:spacing w:val="-1"/>
          <w:position w:val="15"/>
          <w:sz w:val="22"/>
          <w:szCs w:val="22"/>
        </w:rPr>
        <w:t>表签字：</w:t>
      </w:r>
    </w:p>
    <w:p>
      <w:pPr>
        <w:spacing w:before="1" w:line="223" w:lineRule="auto"/>
        <w:ind w:left="120"/>
        <w:rPr>
          <w:rFonts w:ascii="仿宋" w:hAnsi="仿宋" w:eastAsia="仿宋" w:cs="仿宋"/>
          <w:color w:val="auto"/>
          <w:sz w:val="22"/>
          <w:szCs w:val="22"/>
        </w:rPr>
      </w:pPr>
      <w:r>
        <w:rPr>
          <w:rFonts w:hint="eastAsia" w:ascii="仿宋" w:hAnsi="仿宋" w:eastAsia="仿宋" w:cs="仿宋"/>
          <w:color w:val="auto"/>
          <w:spacing w:val="-14"/>
          <w:sz w:val="22"/>
          <w:szCs w:val="22"/>
        </w:rPr>
        <w:t>日</w:t>
      </w:r>
      <w:r>
        <w:rPr>
          <w:rFonts w:hint="eastAsia" w:ascii="仿宋" w:hAnsi="仿宋" w:eastAsia="仿宋" w:cs="仿宋"/>
          <w:color w:val="auto"/>
          <w:spacing w:val="-12"/>
          <w:sz w:val="22"/>
          <w:szCs w:val="22"/>
        </w:rPr>
        <w:t xml:space="preserve">  期：</w:t>
      </w:r>
    </w:p>
    <w:p>
      <w:pPr>
        <w:rPr>
          <w:rFonts w:ascii="仿宋" w:hAnsi="仿宋" w:eastAsia="仿宋" w:cs="仿宋"/>
          <w:color w:val="auto"/>
        </w:rPr>
        <w:sectPr>
          <w:headerReference r:id="rId24" w:type="default"/>
          <w:footerReference r:id="rId25" w:type="default"/>
          <w:pgSz w:w="16839" w:h="11906"/>
          <w:pgMar w:top="1514" w:right="1381" w:bottom="1197" w:left="1380" w:header="1274" w:footer="982" w:gutter="0"/>
          <w:pgNumType w:fmt="decimal"/>
          <w:cols w:space="720" w:num="1"/>
        </w:sectPr>
      </w:pPr>
    </w:p>
    <w:p>
      <w:pPr>
        <w:spacing w:line="311" w:lineRule="auto"/>
        <w:rPr>
          <w:rFonts w:ascii="仿宋" w:hAnsi="仿宋" w:eastAsia="仿宋" w:cs="仿宋"/>
          <w:color w:val="auto"/>
        </w:rPr>
      </w:pPr>
    </w:p>
    <w:p>
      <w:pPr>
        <w:spacing w:line="312" w:lineRule="auto"/>
        <w:rPr>
          <w:rFonts w:ascii="仿宋" w:hAnsi="仿宋" w:eastAsia="仿宋" w:cs="仿宋"/>
          <w:color w:val="auto"/>
        </w:rPr>
      </w:pPr>
    </w:p>
    <w:p>
      <w:pPr>
        <w:spacing w:line="268" w:lineRule="auto"/>
        <w:rPr>
          <w:rFonts w:ascii="仿宋" w:hAnsi="仿宋" w:eastAsia="仿宋" w:cs="仿宋"/>
          <w:color w:val="auto"/>
        </w:rPr>
      </w:pPr>
    </w:p>
    <w:p>
      <w:pPr>
        <w:tabs>
          <w:tab w:val="left" w:pos="525"/>
        </w:tabs>
        <w:spacing w:line="460" w:lineRule="exact"/>
        <w:jc w:val="center"/>
        <w:outlineLvl w:val="1"/>
        <w:rPr>
          <w:rFonts w:ascii="仿宋" w:hAnsi="仿宋" w:eastAsia="仿宋" w:cs="仿宋"/>
          <w:b/>
          <w:bCs/>
          <w:color w:val="auto"/>
          <w:sz w:val="28"/>
          <w:szCs w:val="28"/>
        </w:rPr>
      </w:pPr>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3.</w:t>
      </w:r>
      <w:r>
        <w:rPr>
          <w:rFonts w:hint="eastAsia" w:ascii="仿宋" w:hAnsi="仿宋" w:eastAsia="仿宋" w:cs="仿宋"/>
          <w:b/>
          <w:bCs/>
          <w:color w:val="auto"/>
          <w:sz w:val="28"/>
          <w:szCs w:val="28"/>
        </w:rPr>
        <w:t>技术商务偏离表</w:t>
      </w:r>
    </w:p>
    <w:p>
      <w:pPr>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技术偏离表</w:t>
      </w:r>
    </w:p>
    <w:tbl>
      <w:tblPr>
        <w:tblStyle w:val="18"/>
        <w:tblpPr w:leftFromText="180" w:rightFromText="180" w:vertAnchor="text" w:horzAnchor="margin" w:tblpY="504"/>
        <w:tblOverlap w:val="never"/>
        <w:tblW w:w="925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36"/>
        <w:gridCol w:w="3187"/>
        <w:gridCol w:w="1617"/>
        <w:gridCol w:w="17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5" w:type="dxa"/>
            <w:tcMar>
              <w:top w:w="57" w:type="dxa"/>
              <w:left w:w="28" w:type="dxa"/>
              <w:bottom w:w="57" w:type="dxa"/>
              <w:right w:w="28" w:type="dxa"/>
            </w:tcMar>
            <w:vAlign w:val="center"/>
          </w:tcPr>
          <w:p>
            <w:pPr>
              <w:spacing w:line="360" w:lineRule="exact"/>
              <w:ind w:left="40" w:leftChars="19"/>
              <w:jc w:val="center"/>
              <w:rPr>
                <w:rFonts w:ascii="仿宋" w:hAnsi="仿宋" w:eastAsia="仿宋" w:cs="仿宋"/>
                <w:color w:val="auto"/>
                <w:sz w:val="22"/>
                <w:szCs w:val="22"/>
                <w:lang w:bidi="ar"/>
              </w:rPr>
            </w:pPr>
            <w:r>
              <w:rPr>
                <w:rFonts w:hint="eastAsia" w:ascii="仿宋" w:hAnsi="仿宋" w:eastAsia="仿宋" w:cs="仿宋"/>
                <w:color w:val="auto"/>
                <w:sz w:val="22"/>
                <w:szCs w:val="22"/>
                <w:lang w:bidi="ar"/>
              </w:rPr>
              <w:t>序号</w:t>
            </w:r>
          </w:p>
        </w:tc>
        <w:tc>
          <w:tcPr>
            <w:tcW w:w="2036" w:type="dxa"/>
            <w:tcMar>
              <w:top w:w="57" w:type="dxa"/>
              <w:left w:w="28" w:type="dxa"/>
              <w:bottom w:w="57" w:type="dxa"/>
              <w:right w:w="28" w:type="dxa"/>
            </w:tcMar>
            <w:vAlign w:val="center"/>
          </w:tcPr>
          <w:p>
            <w:pPr>
              <w:spacing w:line="360" w:lineRule="exact"/>
              <w:ind w:left="210" w:leftChars="100"/>
              <w:jc w:val="center"/>
              <w:rPr>
                <w:rFonts w:ascii="仿宋" w:hAnsi="仿宋" w:eastAsia="仿宋" w:cs="仿宋"/>
                <w:color w:val="auto"/>
                <w:sz w:val="22"/>
                <w:szCs w:val="22"/>
                <w:lang w:bidi="ar"/>
              </w:rPr>
            </w:pPr>
            <w:r>
              <w:rPr>
                <w:rFonts w:hint="eastAsia" w:ascii="仿宋" w:hAnsi="仿宋" w:eastAsia="仿宋" w:cs="仿宋"/>
                <w:color w:val="auto"/>
                <w:sz w:val="22"/>
                <w:szCs w:val="22"/>
                <w:lang w:bidi="ar"/>
              </w:rPr>
              <w:t>招标文件</w:t>
            </w:r>
          </w:p>
          <w:p>
            <w:pPr>
              <w:spacing w:line="360" w:lineRule="exact"/>
              <w:ind w:left="210" w:leftChars="100"/>
              <w:jc w:val="center"/>
              <w:rPr>
                <w:rFonts w:ascii="仿宋" w:hAnsi="仿宋" w:eastAsia="仿宋" w:cs="仿宋"/>
                <w:color w:val="auto"/>
                <w:sz w:val="22"/>
                <w:szCs w:val="22"/>
                <w:lang w:bidi="ar"/>
              </w:rPr>
            </w:pPr>
            <w:r>
              <w:rPr>
                <w:rFonts w:hint="eastAsia" w:ascii="仿宋" w:hAnsi="仿宋" w:eastAsia="仿宋" w:cs="仿宋"/>
                <w:color w:val="auto"/>
                <w:sz w:val="22"/>
                <w:szCs w:val="22"/>
                <w:lang w:bidi="ar"/>
              </w:rPr>
              <w:t>技术需求</w:t>
            </w:r>
          </w:p>
        </w:tc>
        <w:tc>
          <w:tcPr>
            <w:tcW w:w="3187" w:type="dxa"/>
            <w:tcMar>
              <w:top w:w="57" w:type="dxa"/>
              <w:left w:w="28" w:type="dxa"/>
              <w:bottom w:w="57" w:type="dxa"/>
              <w:right w:w="28" w:type="dxa"/>
            </w:tcMar>
            <w:vAlign w:val="center"/>
          </w:tcPr>
          <w:p>
            <w:pPr>
              <w:spacing w:line="360" w:lineRule="exact"/>
              <w:jc w:val="center"/>
              <w:rPr>
                <w:rFonts w:ascii="仿宋" w:hAnsi="仿宋" w:eastAsia="仿宋" w:cs="仿宋"/>
                <w:color w:val="auto"/>
                <w:sz w:val="22"/>
                <w:szCs w:val="22"/>
                <w:lang w:bidi="ar"/>
              </w:rPr>
            </w:pPr>
            <w:r>
              <w:rPr>
                <w:rFonts w:hint="eastAsia" w:ascii="仿宋" w:hAnsi="仿宋" w:eastAsia="仿宋" w:cs="仿宋"/>
                <w:color w:val="auto"/>
                <w:sz w:val="22"/>
                <w:szCs w:val="22"/>
                <w:lang w:bidi="ar"/>
              </w:rPr>
              <w:t>投标文件技术参数</w:t>
            </w:r>
          </w:p>
        </w:tc>
        <w:tc>
          <w:tcPr>
            <w:tcW w:w="1617" w:type="dxa"/>
            <w:tcMar>
              <w:top w:w="57" w:type="dxa"/>
              <w:left w:w="28" w:type="dxa"/>
              <w:bottom w:w="57" w:type="dxa"/>
              <w:right w:w="28" w:type="dxa"/>
            </w:tcMar>
            <w:vAlign w:val="center"/>
          </w:tcPr>
          <w:p>
            <w:pPr>
              <w:spacing w:line="360" w:lineRule="exact"/>
              <w:jc w:val="center"/>
              <w:rPr>
                <w:rFonts w:ascii="仿宋" w:hAnsi="仿宋" w:eastAsia="仿宋" w:cs="仿宋"/>
                <w:color w:val="auto"/>
                <w:sz w:val="22"/>
                <w:szCs w:val="22"/>
                <w:lang w:bidi="ar"/>
              </w:rPr>
            </w:pPr>
            <w:r>
              <w:rPr>
                <w:rFonts w:hint="eastAsia" w:ascii="仿宋" w:hAnsi="仿宋" w:eastAsia="仿宋" w:cs="仿宋"/>
                <w:color w:val="auto"/>
                <w:sz w:val="22"/>
                <w:szCs w:val="22"/>
                <w:lang w:bidi="ar"/>
              </w:rPr>
              <w:t>偏离情况</w:t>
            </w:r>
          </w:p>
        </w:tc>
        <w:tc>
          <w:tcPr>
            <w:tcW w:w="1712" w:type="dxa"/>
            <w:tcMar>
              <w:top w:w="57" w:type="dxa"/>
              <w:left w:w="28" w:type="dxa"/>
              <w:bottom w:w="57" w:type="dxa"/>
              <w:right w:w="28" w:type="dxa"/>
            </w:tcMar>
            <w:vAlign w:val="center"/>
          </w:tcPr>
          <w:p>
            <w:pPr>
              <w:spacing w:line="360" w:lineRule="exact"/>
              <w:jc w:val="center"/>
              <w:rPr>
                <w:rFonts w:ascii="仿宋" w:hAnsi="仿宋" w:eastAsia="仿宋" w:cs="仿宋"/>
                <w:color w:val="auto"/>
                <w:sz w:val="22"/>
                <w:szCs w:val="22"/>
                <w:lang w:bidi="ar"/>
              </w:rPr>
            </w:pPr>
            <w:r>
              <w:rPr>
                <w:rFonts w:hint="eastAsia" w:ascii="仿宋" w:hAnsi="仿宋" w:eastAsia="仿宋" w:cs="仿宋"/>
                <w:color w:val="auto"/>
                <w:sz w:val="22"/>
                <w:szCs w:val="22"/>
                <w:lang w:bidi="ar"/>
              </w:rPr>
              <w:t>说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5"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203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318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1617" w:type="dxa"/>
            <w:tcBorders>
              <w:bottom w:val="single" w:color="auto" w:sz="4" w:space="0"/>
            </w:tcBorders>
            <w:tcMar>
              <w:top w:w="57" w:type="dxa"/>
              <w:left w:w="28" w:type="dxa"/>
              <w:bottom w:w="57" w:type="dxa"/>
              <w:right w:w="28" w:type="dxa"/>
            </w:tcMar>
            <w:vAlign w:val="center"/>
          </w:tcPr>
          <w:p>
            <w:pPr>
              <w:spacing w:line="480" w:lineRule="exact"/>
              <w:rPr>
                <w:rFonts w:ascii="仿宋" w:hAnsi="仿宋" w:eastAsia="仿宋" w:cs="仿宋"/>
                <w:color w:val="auto"/>
                <w:sz w:val="28"/>
                <w:szCs w:val="28"/>
              </w:rPr>
            </w:pPr>
          </w:p>
        </w:tc>
        <w:tc>
          <w:tcPr>
            <w:tcW w:w="1712"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5"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2036"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3187"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1617" w:type="dxa"/>
            <w:tcMar>
              <w:top w:w="57" w:type="dxa"/>
              <w:left w:w="28" w:type="dxa"/>
              <w:bottom w:w="57" w:type="dxa"/>
              <w:right w:w="28" w:type="dxa"/>
            </w:tcMar>
            <w:vAlign w:val="center"/>
          </w:tcPr>
          <w:p>
            <w:pPr>
              <w:spacing w:line="480" w:lineRule="exact"/>
              <w:rPr>
                <w:rFonts w:ascii="仿宋" w:hAnsi="仿宋" w:eastAsia="仿宋" w:cs="仿宋"/>
                <w:color w:val="auto"/>
                <w:sz w:val="28"/>
                <w:szCs w:val="28"/>
              </w:rPr>
            </w:pPr>
          </w:p>
        </w:tc>
        <w:tc>
          <w:tcPr>
            <w:tcW w:w="1712"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5"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2036"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3187"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1617" w:type="dxa"/>
            <w:tcMar>
              <w:top w:w="57" w:type="dxa"/>
              <w:left w:w="28" w:type="dxa"/>
              <w:bottom w:w="57" w:type="dxa"/>
              <w:right w:w="28" w:type="dxa"/>
            </w:tcMar>
            <w:vAlign w:val="center"/>
          </w:tcPr>
          <w:p>
            <w:pPr>
              <w:spacing w:line="480" w:lineRule="exact"/>
              <w:rPr>
                <w:rFonts w:ascii="仿宋" w:hAnsi="仿宋" w:eastAsia="仿宋" w:cs="仿宋"/>
                <w:color w:val="auto"/>
                <w:sz w:val="28"/>
                <w:szCs w:val="28"/>
              </w:rPr>
            </w:pPr>
          </w:p>
        </w:tc>
        <w:tc>
          <w:tcPr>
            <w:tcW w:w="1712"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5"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2036"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3187"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1617" w:type="dxa"/>
            <w:tcMar>
              <w:top w:w="57" w:type="dxa"/>
              <w:left w:w="28" w:type="dxa"/>
              <w:bottom w:w="57" w:type="dxa"/>
              <w:right w:w="28" w:type="dxa"/>
            </w:tcMar>
            <w:vAlign w:val="center"/>
          </w:tcPr>
          <w:p>
            <w:pPr>
              <w:spacing w:line="480" w:lineRule="exact"/>
              <w:rPr>
                <w:rFonts w:ascii="仿宋" w:hAnsi="仿宋" w:eastAsia="仿宋" w:cs="仿宋"/>
                <w:color w:val="auto"/>
                <w:sz w:val="28"/>
                <w:szCs w:val="28"/>
              </w:rPr>
            </w:pPr>
          </w:p>
        </w:tc>
        <w:tc>
          <w:tcPr>
            <w:tcW w:w="1712"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5"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2036"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3187"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c>
          <w:tcPr>
            <w:tcW w:w="1617" w:type="dxa"/>
            <w:tcMar>
              <w:top w:w="57" w:type="dxa"/>
              <w:left w:w="28" w:type="dxa"/>
              <w:bottom w:w="57" w:type="dxa"/>
              <w:right w:w="28" w:type="dxa"/>
            </w:tcMar>
            <w:vAlign w:val="center"/>
          </w:tcPr>
          <w:p>
            <w:pPr>
              <w:spacing w:line="480" w:lineRule="exact"/>
              <w:rPr>
                <w:rFonts w:ascii="仿宋" w:hAnsi="仿宋" w:eastAsia="仿宋" w:cs="仿宋"/>
                <w:color w:val="auto"/>
                <w:sz w:val="28"/>
                <w:szCs w:val="28"/>
              </w:rPr>
            </w:pPr>
          </w:p>
        </w:tc>
        <w:tc>
          <w:tcPr>
            <w:tcW w:w="1712"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8"/>
                <w:szCs w:val="28"/>
              </w:rPr>
            </w:pPr>
          </w:p>
        </w:tc>
      </w:tr>
    </w:tbl>
    <w:p>
      <w:pPr>
        <w:spacing w:line="480" w:lineRule="exact"/>
        <w:rPr>
          <w:rFonts w:ascii="仿宋" w:hAnsi="仿宋" w:eastAsia="仿宋" w:cs="仿宋"/>
          <w:color w:val="auto"/>
          <w:szCs w:val="24"/>
        </w:rPr>
      </w:pPr>
      <w:r>
        <w:rPr>
          <w:rFonts w:hint="eastAsia" w:ascii="仿宋" w:hAnsi="仿宋" w:eastAsia="仿宋" w:cs="仿宋"/>
          <w:color w:val="auto"/>
        </w:rPr>
        <w:t>投标人名称：</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zCs w:val="24"/>
        </w:rPr>
        <w:t xml:space="preserve">                       项目编号： </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 xml:space="preserve"> </w:t>
      </w:r>
    </w:p>
    <w:p>
      <w:pPr>
        <w:spacing w:line="360" w:lineRule="auto"/>
        <w:ind w:firstLine="440" w:firstLineChars="200"/>
        <w:rPr>
          <w:rFonts w:ascii="仿宋" w:hAnsi="仿宋" w:eastAsia="仿宋" w:cs="仿宋"/>
          <w:color w:val="auto"/>
          <w:sz w:val="22"/>
          <w:szCs w:val="22"/>
        </w:rPr>
      </w:pPr>
      <w:bookmarkStart w:id="57" w:name="_Toc193126887"/>
      <w:bookmarkStart w:id="58" w:name="_Toc318"/>
      <w:bookmarkStart w:id="59" w:name="_Toc416678757"/>
      <w:bookmarkStart w:id="60" w:name="_Toc188808838"/>
      <w:bookmarkStart w:id="61" w:name="_Toc194663924"/>
      <w:bookmarkStart w:id="62" w:name="_Toc193187103"/>
      <w:bookmarkStart w:id="63" w:name="_Toc416530635"/>
    </w:p>
    <w:p>
      <w:pPr>
        <w:spacing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注：1、</w:t>
      </w:r>
      <w:r>
        <w:rPr>
          <w:rFonts w:hint="eastAsia" w:ascii="仿宋" w:hAnsi="仿宋" w:eastAsia="仿宋" w:cs="仿宋"/>
          <w:color w:val="auto"/>
        </w:rPr>
        <w:t>投标人</w:t>
      </w:r>
      <w:r>
        <w:rPr>
          <w:rFonts w:hint="eastAsia" w:ascii="仿宋" w:hAnsi="仿宋" w:eastAsia="仿宋" w:cs="仿宋"/>
          <w:color w:val="auto"/>
          <w:sz w:val="22"/>
          <w:szCs w:val="22"/>
        </w:rPr>
        <w:t>如有技术偏离，在表中逐项列明。</w:t>
      </w:r>
    </w:p>
    <w:p>
      <w:pPr>
        <w:spacing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2、如投标人全部响应招标文件技术要求，在“</w:t>
      </w:r>
      <w:r>
        <w:rPr>
          <w:rFonts w:hint="eastAsia" w:ascii="仿宋" w:hAnsi="仿宋" w:eastAsia="仿宋" w:cs="仿宋"/>
          <w:color w:val="auto"/>
          <w:sz w:val="22"/>
          <w:szCs w:val="22"/>
          <w:lang w:bidi="ar"/>
        </w:rPr>
        <w:t>招标文件技术需求</w:t>
      </w:r>
      <w:r>
        <w:rPr>
          <w:rFonts w:hint="eastAsia" w:ascii="仿宋" w:hAnsi="仿宋" w:eastAsia="仿宋" w:cs="仿宋"/>
          <w:color w:val="auto"/>
          <w:sz w:val="22"/>
          <w:szCs w:val="22"/>
        </w:rPr>
        <w:t>”及“</w:t>
      </w:r>
      <w:r>
        <w:rPr>
          <w:rFonts w:hint="eastAsia" w:ascii="仿宋" w:hAnsi="仿宋" w:eastAsia="仿宋" w:cs="仿宋"/>
          <w:color w:val="auto"/>
          <w:sz w:val="22"/>
          <w:szCs w:val="22"/>
          <w:lang w:bidi="ar"/>
        </w:rPr>
        <w:t>投标文件技术参数</w:t>
      </w:r>
      <w:r>
        <w:rPr>
          <w:rFonts w:hint="eastAsia" w:ascii="仿宋" w:hAnsi="仿宋" w:eastAsia="仿宋" w:cs="仿宋"/>
          <w:color w:val="auto"/>
          <w:sz w:val="22"/>
          <w:szCs w:val="22"/>
        </w:rPr>
        <w:t>”栏中填写“全部”字样，在“偏离”栏填入“无偏离”字样。</w:t>
      </w:r>
    </w:p>
    <w:p>
      <w:pPr>
        <w:spacing w:line="360" w:lineRule="auto"/>
        <w:ind w:firstLine="440" w:firstLineChars="200"/>
        <w:jc w:val="right"/>
        <w:rPr>
          <w:rFonts w:ascii="仿宋" w:hAnsi="仿宋" w:eastAsia="仿宋" w:cs="仿宋"/>
          <w:color w:val="auto"/>
          <w:sz w:val="22"/>
          <w:szCs w:val="22"/>
        </w:rPr>
      </w:pPr>
    </w:p>
    <w:p>
      <w:pPr>
        <w:spacing w:line="360" w:lineRule="auto"/>
        <w:ind w:firstLine="440" w:firstLineChars="200"/>
        <w:jc w:val="right"/>
        <w:rPr>
          <w:rFonts w:ascii="仿宋" w:hAnsi="仿宋" w:eastAsia="仿宋" w:cs="仿宋"/>
          <w:color w:val="auto"/>
          <w:sz w:val="22"/>
          <w:szCs w:val="22"/>
        </w:rPr>
      </w:pPr>
    </w:p>
    <w:p>
      <w:pPr>
        <w:spacing w:line="360" w:lineRule="auto"/>
        <w:ind w:firstLine="440" w:firstLineChars="200"/>
        <w:jc w:val="right"/>
        <w:rPr>
          <w:rFonts w:ascii="仿宋" w:hAnsi="仿宋" w:eastAsia="仿宋" w:cs="仿宋"/>
          <w:color w:val="auto"/>
          <w:sz w:val="22"/>
          <w:szCs w:val="22"/>
        </w:rPr>
      </w:pPr>
    </w:p>
    <w:p>
      <w:pPr>
        <w:spacing w:line="360" w:lineRule="auto"/>
        <w:ind w:firstLine="440" w:firstLineChars="200"/>
        <w:jc w:val="right"/>
        <w:rPr>
          <w:rFonts w:ascii="仿宋" w:hAnsi="仿宋" w:eastAsia="仿宋" w:cs="仿宋"/>
          <w:color w:val="auto"/>
          <w:sz w:val="22"/>
          <w:szCs w:val="22"/>
        </w:rPr>
      </w:pPr>
      <w:r>
        <w:rPr>
          <w:rFonts w:hint="eastAsia" w:ascii="仿宋" w:hAnsi="仿宋" w:eastAsia="仿宋" w:cs="仿宋"/>
          <w:color w:val="auto"/>
          <w:sz w:val="22"/>
          <w:szCs w:val="22"/>
        </w:rPr>
        <w:t xml:space="preserve">投标人：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（盖单位公章）</w:t>
      </w:r>
    </w:p>
    <w:p>
      <w:pPr>
        <w:spacing w:line="360" w:lineRule="auto"/>
        <w:ind w:firstLine="440" w:firstLineChars="200"/>
        <w:jc w:val="right"/>
        <w:rPr>
          <w:rFonts w:ascii="仿宋" w:hAnsi="仿宋" w:eastAsia="仿宋" w:cs="仿宋"/>
          <w:color w:val="auto"/>
          <w:sz w:val="22"/>
          <w:szCs w:val="22"/>
        </w:rPr>
      </w:pPr>
      <w:r>
        <w:rPr>
          <w:rFonts w:hint="eastAsia" w:ascii="仿宋" w:hAnsi="仿宋" w:eastAsia="仿宋" w:cs="仿宋"/>
          <w:color w:val="auto"/>
          <w:sz w:val="22"/>
          <w:szCs w:val="22"/>
        </w:rPr>
        <w:t xml:space="preserve">   法人代表人或其委托代理人：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（签字或盖章）</w:t>
      </w:r>
    </w:p>
    <w:p>
      <w:pPr>
        <w:pStyle w:val="12"/>
        <w:spacing w:line="360" w:lineRule="auto"/>
        <w:ind w:firstLine="440" w:firstLineChars="200"/>
        <w:jc w:val="right"/>
        <w:rPr>
          <w:rFonts w:ascii="仿宋" w:hAnsi="仿宋" w:eastAsia="仿宋" w:cs="仿宋"/>
          <w:color w:val="auto"/>
          <w:sz w:val="22"/>
          <w:szCs w:val="22"/>
        </w:rPr>
      </w:pPr>
      <w:r>
        <w:rPr>
          <w:rFonts w:hint="eastAsia" w:ascii="仿宋" w:hAnsi="仿宋" w:eastAsia="仿宋" w:cs="仿宋"/>
          <w:color w:val="auto"/>
          <w:sz w:val="22"/>
          <w:szCs w:val="22"/>
        </w:rPr>
        <w:t>日        期：</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bookmarkEnd w:id="57"/>
    <w:bookmarkEnd w:id="58"/>
    <w:bookmarkEnd w:id="59"/>
    <w:bookmarkEnd w:id="60"/>
    <w:bookmarkEnd w:id="61"/>
    <w:bookmarkEnd w:id="62"/>
    <w:bookmarkEnd w:id="63"/>
    <w:p>
      <w:pPr>
        <w:spacing w:line="360" w:lineRule="auto"/>
        <w:jc w:val="center"/>
        <w:rPr>
          <w:rFonts w:ascii="仿宋" w:hAnsi="仿宋" w:eastAsia="仿宋" w:cs="仿宋"/>
          <w:b/>
          <w:bCs/>
          <w:color w:val="auto"/>
          <w:sz w:val="24"/>
          <w:szCs w:val="24"/>
        </w:rPr>
      </w:pPr>
    </w:p>
    <w:p>
      <w:pPr>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br w:type="page"/>
      </w:r>
      <w:r>
        <w:rPr>
          <w:rFonts w:hint="eastAsia" w:ascii="仿宋" w:hAnsi="仿宋" w:eastAsia="仿宋" w:cs="仿宋"/>
          <w:b/>
          <w:bCs/>
          <w:color w:val="auto"/>
          <w:sz w:val="24"/>
          <w:szCs w:val="24"/>
        </w:rPr>
        <w:t>商务偏离表</w:t>
      </w:r>
    </w:p>
    <w:p>
      <w:pPr>
        <w:spacing w:line="480" w:lineRule="exact"/>
        <w:ind w:firstLine="210" w:firstLineChars="100"/>
        <w:rPr>
          <w:rFonts w:ascii="仿宋" w:hAnsi="仿宋" w:eastAsia="仿宋" w:cs="仿宋"/>
          <w:color w:val="auto"/>
          <w:sz w:val="22"/>
          <w:szCs w:val="22"/>
        </w:rPr>
      </w:pPr>
      <w:r>
        <w:rPr>
          <w:rFonts w:hint="eastAsia" w:ascii="仿宋" w:hAnsi="仿宋" w:eastAsia="仿宋" w:cs="仿宋"/>
          <w:color w:val="auto"/>
        </w:rPr>
        <w:t>投标人名称</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项目编号：</w:t>
      </w:r>
      <w:r>
        <w:rPr>
          <w:rFonts w:hint="eastAsia" w:ascii="仿宋" w:hAnsi="仿宋" w:eastAsia="仿宋" w:cs="仿宋"/>
          <w:color w:val="auto"/>
          <w:sz w:val="22"/>
          <w:szCs w:val="22"/>
          <w:u w:val="single"/>
        </w:rPr>
        <w:t xml:space="preserve">             </w:t>
      </w:r>
    </w:p>
    <w:tbl>
      <w:tblPr>
        <w:tblStyle w:val="18"/>
        <w:tblW w:w="95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054"/>
        <w:gridCol w:w="3180"/>
        <w:gridCol w:w="1630"/>
        <w:gridCol w:w="17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80" w:type="dxa"/>
            <w:tcMar>
              <w:top w:w="57" w:type="dxa"/>
              <w:left w:w="28" w:type="dxa"/>
              <w:bottom w:w="57" w:type="dxa"/>
              <w:right w:w="28" w:type="dxa"/>
            </w:tcMar>
            <w:vAlign w:val="center"/>
          </w:tcPr>
          <w:p>
            <w:pPr>
              <w:spacing w:line="320" w:lineRule="exact"/>
              <w:ind w:left="-97" w:leftChars="-46"/>
              <w:jc w:val="center"/>
              <w:rPr>
                <w:rFonts w:ascii="仿宋" w:hAnsi="仿宋" w:eastAsia="仿宋" w:cs="仿宋"/>
                <w:b/>
                <w:color w:val="auto"/>
                <w:sz w:val="22"/>
                <w:szCs w:val="22"/>
              </w:rPr>
            </w:pPr>
            <w:r>
              <w:rPr>
                <w:rFonts w:hint="eastAsia" w:ascii="仿宋" w:hAnsi="仿宋" w:eastAsia="仿宋" w:cs="仿宋"/>
                <w:b/>
                <w:color w:val="auto"/>
                <w:sz w:val="22"/>
                <w:szCs w:val="22"/>
              </w:rPr>
              <w:t xml:space="preserve"> 序号</w:t>
            </w:r>
          </w:p>
        </w:tc>
        <w:tc>
          <w:tcPr>
            <w:tcW w:w="2054" w:type="dxa"/>
            <w:tcMar>
              <w:top w:w="57" w:type="dxa"/>
              <w:left w:w="28" w:type="dxa"/>
              <w:bottom w:w="57" w:type="dxa"/>
              <w:right w:w="28" w:type="dxa"/>
            </w:tcMar>
            <w:vAlign w:val="center"/>
          </w:tcPr>
          <w:p>
            <w:pPr>
              <w:spacing w:line="320" w:lineRule="exact"/>
              <w:ind w:left="210" w:leftChars="100"/>
              <w:jc w:val="center"/>
              <w:rPr>
                <w:rFonts w:ascii="仿宋" w:hAnsi="仿宋" w:eastAsia="仿宋" w:cs="仿宋"/>
                <w:b/>
                <w:color w:val="auto"/>
                <w:sz w:val="22"/>
                <w:szCs w:val="22"/>
              </w:rPr>
            </w:pPr>
            <w:r>
              <w:rPr>
                <w:rFonts w:hint="eastAsia" w:ascii="仿宋" w:hAnsi="仿宋" w:eastAsia="仿宋" w:cs="仿宋"/>
                <w:b/>
                <w:color w:val="auto"/>
                <w:sz w:val="22"/>
                <w:szCs w:val="22"/>
              </w:rPr>
              <w:t>招标文件商务要求</w:t>
            </w:r>
          </w:p>
        </w:tc>
        <w:tc>
          <w:tcPr>
            <w:tcW w:w="3180" w:type="dxa"/>
            <w:tcMar>
              <w:top w:w="57" w:type="dxa"/>
              <w:left w:w="28" w:type="dxa"/>
              <w:bottom w:w="57" w:type="dxa"/>
              <w:right w:w="28" w:type="dxa"/>
            </w:tcMar>
            <w:vAlign w:val="center"/>
          </w:tcPr>
          <w:p>
            <w:pPr>
              <w:spacing w:line="320" w:lineRule="exact"/>
              <w:ind w:left="210" w:leftChars="100"/>
              <w:jc w:val="center"/>
              <w:rPr>
                <w:rFonts w:ascii="仿宋" w:hAnsi="仿宋" w:eastAsia="仿宋" w:cs="仿宋"/>
                <w:b/>
                <w:color w:val="auto"/>
                <w:sz w:val="22"/>
                <w:szCs w:val="22"/>
              </w:rPr>
            </w:pPr>
            <w:r>
              <w:rPr>
                <w:rFonts w:hint="eastAsia" w:ascii="仿宋" w:hAnsi="仿宋" w:eastAsia="仿宋" w:cs="仿宋"/>
                <w:b/>
                <w:color w:val="auto"/>
                <w:sz w:val="22"/>
                <w:szCs w:val="22"/>
              </w:rPr>
              <w:t>投标文件商务响应</w:t>
            </w:r>
          </w:p>
        </w:tc>
        <w:tc>
          <w:tcPr>
            <w:tcW w:w="1630" w:type="dxa"/>
            <w:tcMar>
              <w:top w:w="57" w:type="dxa"/>
              <w:left w:w="28" w:type="dxa"/>
              <w:bottom w:w="57" w:type="dxa"/>
              <w:right w:w="28" w:type="dxa"/>
            </w:tcMar>
            <w:vAlign w:val="center"/>
          </w:tcPr>
          <w:p>
            <w:pPr>
              <w:spacing w:line="320" w:lineRule="exact"/>
              <w:ind w:left="210" w:leftChars="100"/>
              <w:jc w:val="center"/>
              <w:rPr>
                <w:rFonts w:ascii="仿宋" w:hAnsi="仿宋" w:eastAsia="仿宋" w:cs="仿宋"/>
                <w:b/>
                <w:color w:val="auto"/>
                <w:sz w:val="22"/>
                <w:szCs w:val="22"/>
              </w:rPr>
            </w:pPr>
            <w:r>
              <w:rPr>
                <w:rFonts w:hint="eastAsia" w:ascii="仿宋" w:hAnsi="仿宋" w:eastAsia="仿宋" w:cs="仿宋"/>
                <w:b/>
                <w:color w:val="auto"/>
                <w:sz w:val="22"/>
                <w:szCs w:val="22"/>
              </w:rPr>
              <w:t>偏离情况</w:t>
            </w:r>
          </w:p>
        </w:tc>
        <w:tc>
          <w:tcPr>
            <w:tcW w:w="1745" w:type="dxa"/>
            <w:vAlign w:val="center"/>
          </w:tcPr>
          <w:p>
            <w:pPr>
              <w:spacing w:line="320" w:lineRule="exact"/>
              <w:ind w:left="210" w:leftChars="100"/>
              <w:jc w:val="center"/>
              <w:rPr>
                <w:rFonts w:ascii="仿宋" w:hAnsi="仿宋" w:eastAsia="仿宋" w:cs="仿宋"/>
                <w:b/>
                <w:color w:val="auto"/>
                <w:sz w:val="22"/>
                <w:szCs w:val="22"/>
              </w:rPr>
            </w:pPr>
            <w:r>
              <w:rPr>
                <w:rFonts w:hint="eastAsia" w:ascii="仿宋" w:hAnsi="仿宋" w:eastAsia="仿宋" w:cs="仿宋"/>
                <w:b/>
                <w:color w:val="auto"/>
                <w:sz w:val="22"/>
                <w:szCs w:val="22"/>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2054"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318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163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1745" w:type="dxa"/>
            <w:tcBorders>
              <w:bottom w:val="single" w:color="auto" w:sz="4" w:space="0"/>
            </w:tcBorders>
            <w:vAlign w:val="center"/>
          </w:tcPr>
          <w:p>
            <w:pPr>
              <w:spacing w:line="480" w:lineRule="exact"/>
              <w:ind w:left="210" w:leftChars="100"/>
              <w:rPr>
                <w:rFonts w:ascii="仿宋" w:hAnsi="仿宋" w:eastAsia="仿宋" w:cs="仿宋"/>
                <w:color w:val="auto"/>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2054"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318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163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1745" w:type="dxa"/>
            <w:vAlign w:val="center"/>
          </w:tcPr>
          <w:p>
            <w:pPr>
              <w:spacing w:line="480" w:lineRule="exact"/>
              <w:ind w:left="210" w:leftChars="100"/>
              <w:rPr>
                <w:rFonts w:ascii="仿宋" w:hAnsi="仿宋" w:eastAsia="仿宋" w:cs="仿宋"/>
                <w:color w:val="auto"/>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2054"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318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163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1745" w:type="dxa"/>
            <w:vAlign w:val="center"/>
          </w:tcPr>
          <w:p>
            <w:pPr>
              <w:spacing w:line="480" w:lineRule="exact"/>
              <w:ind w:left="210" w:leftChars="100"/>
              <w:rPr>
                <w:rFonts w:ascii="仿宋" w:hAnsi="仿宋" w:eastAsia="仿宋" w:cs="仿宋"/>
                <w:color w:val="auto"/>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2054"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318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163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1745" w:type="dxa"/>
            <w:vAlign w:val="center"/>
          </w:tcPr>
          <w:p>
            <w:pPr>
              <w:spacing w:line="480" w:lineRule="exact"/>
              <w:ind w:left="210" w:leftChars="100"/>
              <w:rPr>
                <w:rFonts w:ascii="仿宋" w:hAnsi="仿宋" w:eastAsia="仿宋" w:cs="仿宋"/>
                <w:color w:val="auto"/>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2054"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318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1630" w:type="dxa"/>
            <w:tcMar>
              <w:top w:w="57" w:type="dxa"/>
              <w:left w:w="28" w:type="dxa"/>
              <w:bottom w:w="57" w:type="dxa"/>
              <w:right w:w="28" w:type="dxa"/>
            </w:tcMar>
            <w:vAlign w:val="center"/>
          </w:tcPr>
          <w:p>
            <w:pPr>
              <w:spacing w:line="480" w:lineRule="exact"/>
              <w:ind w:left="210" w:leftChars="100"/>
              <w:rPr>
                <w:rFonts w:ascii="仿宋" w:hAnsi="仿宋" w:eastAsia="仿宋" w:cs="仿宋"/>
                <w:color w:val="auto"/>
                <w:sz w:val="22"/>
                <w:szCs w:val="22"/>
              </w:rPr>
            </w:pPr>
          </w:p>
        </w:tc>
        <w:tc>
          <w:tcPr>
            <w:tcW w:w="1745" w:type="dxa"/>
            <w:vAlign w:val="center"/>
          </w:tcPr>
          <w:p>
            <w:pPr>
              <w:spacing w:line="480" w:lineRule="exact"/>
              <w:ind w:left="210" w:leftChars="100"/>
              <w:rPr>
                <w:rFonts w:ascii="仿宋" w:hAnsi="仿宋" w:eastAsia="仿宋" w:cs="仿宋"/>
                <w:color w:val="auto"/>
                <w:sz w:val="22"/>
                <w:szCs w:val="22"/>
              </w:rPr>
            </w:pPr>
          </w:p>
        </w:tc>
      </w:tr>
    </w:tbl>
    <w:p>
      <w:pPr>
        <w:spacing w:line="360" w:lineRule="auto"/>
        <w:ind w:firstLine="440" w:firstLineChars="200"/>
        <w:rPr>
          <w:rFonts w:ascii="仿宋" w:hAnsi="仿宋" w:eastAsia="仿宋" w:cs="仿宋"/>
          <w:color w:val="auto"/>
          <w:sz w:val="22"/>
          <w:szCs w:val="22"/>
        </w:rPr>
      </w:pPr>
    </w:p>
    <w:p>
      <w:pPr>
        <w:spacing w:line="360" w:lineRule="auto"/>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注：1、投标人如有商务偏离，在表中逐项列明。</w:t>
      </w:r>
    </w:p>
    <w:p>
      <w:pPr>
        <w:spacing w:line="360" w:lineRule="auto"/>
        <w:ind w:firstLine="880" w:firstLineChars="400"/>
        <w:rPr>
          <w:rFonts w:ascii="仿宋" w:hAnsi="仿宋" w:eastAsia="仿宋" w:cs="仿宋"/>
          <w:color w:val="auto"/>
        </w:rPr>
      </w:pPr>
      <w:r>
        <w:rPr>
          <w:rFonts w:hint="eastAsia" w:ascii="仿宋" w:hAnsi="仿宋" w:eastAsia="仿宋" w:cs="仿宋"/>
          <w:color w:val="auto"/>
          <w:sz w:val="22"/>
          <w:szCs w:val="22"/>
        </w:rPr>
        <w:t>2、如</w:t>
      </w:r>
      <w:r>
        <w:rPr>
          <w:rFonts w:hint="eastAsia" w:ascii="仿宋" w:hAnsi="仿宋" w:eastAsia="仿宋" w:cs="仿宋"/>
          <w:color w:val="auto"/>
        </w:rPr>
        <w:t>投标人</w:t>
      </w:r>
      <w:r>
        <w:rPr>
          <w:rFonts w:hint="eastAsia" w:ascii="仿宋" w:hAnsi="仿宋" w:eastAsia="仿宋" w:cs="仿宋"/>
          <w:color w:val="auto"/>
          <w:sz w:val="22"/>
          <w:szCs w:val="22"/>
        </w:rPr>
        <w:t>全部响应招标文件商务要求，在“招标文件商务要求”及“投标文件商务响应”栏中填写“全部”字样，在“偏离”栏填入“无偏离”字样。</w:t>
      </w:r>
    </w:p>
    <w:p>
      <w:pPr>
        <w:spacing w:line="360" w:lineRule="auto"/>
        <w:ind w:firstLine="440" w:firstLineChars="200"/>
        <w:jc w:val="right"/>
        <w:rPr>
          <w:rFonts w:ascii="仿宋" w:hAnsi="仿宋" w:eastAsia="仿宋" w:cs="仿宋"/>
          <w:color w:val="auto"/>
          <w:sz w:val="22"/>
          <w:szCs w:val="22"/>
        </w:rPr>
      </w:pPr>
    </w:p>
    <w:p>
      <w:pPr>
        <w:spacing w:line="360" w:lineRule="auto"/>
        <w:ind w:firstLine="440" w:firstLineChars="200"/>
        <w:jc w:val="right"/>
        <w:rPr>
          <w:rFonts w:ascii="仿宋" w:hAnsi="仿宋" w:eastAsia="仿宋" w:cs="仿宋"/>
          <w:color w:val="auto"/>
          <w:sz w:val="22"/>
          <w:szCs w:val="22"/>
        </w:rPr>
      </w:pPr>
    </w:p>
    <w:p>
      <w:pPr>
        <w:spacing w:line="360" w:lineRule="auto"/>
        <w:ind w:firstLine="440" w:firstLineChars="200"/>
        <w:jc w:val="right"/>
        <w:rPr>
          <w:rFonts w:ascii="仿宋" w:hAnsi="仿宋" w:eastAsia="仿宋" w:cs="仿宋"/>
          <w:color w:val="auto"/>
          <w:sz w:val="22"/>
          <w:szCs w:val="22"/>
        </w:rPr>
      </w:pPr>
    </w:p>
    <w:p>
      <w:pPr>
        <w:spacing w:line="360" w:lineRule="auto"/>
        <w:ind w:firstLine="440" w:firstLineChars="200"/>
        <w:jc w:val="right"/>
        <w:rPr>
          <w:rFonts w:ascii="仿宋" w:hAnsi="仿宋" w:eastAsia="仿宋" w:cs="仿宋"/>
          <w:color w:val="auto"/>
          <w:sz w:val="22"/>
          <w:szCs w:val="22"/>
        </w:rPr>
      </w:pPr>
    </w:p>
    <w:p>
      <w:pPr>
        <w:spacing w:line="360" w:lineRule="auto"/>
        <w:ind w:firstLine="440" w:firstLineChars="200"/>
        <w:jc w:val="right"/>
        <w:rPr>
          <w:rFonts w:ascii="仿宋" w:hAnsi="仿宋" w:eastAsia="仿宋" w:cs="仿宋"/>
          <w:color w:val="auto"/>
          <w:sz w:val="22"/>
          <w:szCs w:val="22"/>
        </w:rPr>
      </w:pPr>
      <w:r>
        <w:rPr>
          <w:rFonts w:hint="eastAsia" w:ascii="仿宋" w:hAnsi="仿宋" w:eastAsia="仿宋" w:cs="仿宋"/>
          <w:color w:val="auto"/>
          <w:sz w:val="22"/>
          <w:szCs w:val="22"/>
        </w:rPr>
        <w:t xml:space="preserve">投标人：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（盖单位公章）</w:t>
      </w:r>
    </w:p>
    <w:p>
      <w:pPr>
        <w:spacing w:line="360" w:lineRule="auto"/>
        <w:ind w:firstLine="440" w:firstLineChars="200"/>
        <w:jc w:val="right"/>
        <w:rPr>
          <w:rFonts w:ascii="仿宋" w:hAnsi="仿宋" w:eastAsia="仿宋" w:cs="仿宋"/>
          <w:color w:val="auto"/>
          <w:sz w:val="22"/>
          <w:szCs w:val="22"/>
        </w:rPr>
      </w:pPr>
      <w:r>
        <w:rPr>
          <w:rFonts w:hint="eastAsia" w:ascii="仿宋" w:hAnsi="仿宋" w:eastAsia="仿宋" w:cs="仿宋"/>
          <w:color w:val="auto"/>
          <w:sz w:val="22"/>
          <w:szCs w:val="22"/>
        </w:rPr>
        <w:t xml:space="preserve">   法人代表人或其委托代理人：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（签字或盖章）</w:t>
      </w:r>
    </w:p>
    <w:p>
      <w:pPr>
        <w:spacing w:line="247" w:lineRule="auto"/>
        <w:jc w:val="right"/>
        <w:rPr>
          <w:rFonts w:ascii="仿宋" w:hAnsi="仿宋" w:eastAsia="仿宋" w:cs="仿宋"/>
          <w:color w:val="auto"/>
          <w:sz w:val="22"/>
          <w:szCs w:val="22"/>
        </w:rPr>
      </w:pPr>
      <w:r>
        <w:rPr>
          <w:rFonts w:hint="eastAsia" w:ascii="仿宋" w:hAnsi="仿宋" w:eastAsia="仿宋" w:cs="仿宋"/>
          <w:color w:val="auto"/>
          <w:sz w:val="22"/>
          <w:szCs w:val="22"/>
        </w:rPr>
        <w:t>日        期：</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pPr>
        <w:rPr>
          <w:rFonts w:ascii="仿宋" w:hAnsi="仿宋" w:eastAsia="仿宋" w:cs="仿宋"/>
          <w:color w:val="auto"/>
          <w:sz w:val="22"/>
          <w:szCs w:val="22"/>
        </w:rPr>
      </w:pPr>
      <w:r>
        <w:rPr>
          <w:rFonts w:hint="eastAsia" w:ascii="仿宋" w:hAnsi="仿宋" w:eastAsia="仿宋" w:cs="仿宋"/>
          <w:color w:val="auto"/>
          <w:sz w:val="22"/>
          <w:szCs w:val="22"/>
        </w:rPr>
        <w:br w:type="page"/>
      </w:r>
    </w:p>
    <w:p>
      <w:pPr>
        <w:pStyle w:val="8"/>
        <w:rPr>
          <w:color w:val="auto"/>
        </w:rPr>
      </w:pPr>
    </w:p>
    <w:p>
      <w:pPr>
        <w:spacing w:before="91" w:line="242" w:lineRule="auto"/>
        <w:ind w:left="550"/>
        <w:rPr>
          <w:rFonts w:ascii="仿宋" w:hAnsi="仿宋" w:eastAsia="仿宋" w:cs="仿宋"/>
          <w:color w:val="auto"/>
          <w:sz w:val="28"/>
          <w:szCs w:val="28"/>
        </w:rPr>
      </w:pP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4.</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技术证明及方案</w:t>
      </w:r>
    </w:p>
    <w:p>
      <w:pPr>
        <w:spacing w:before="296" w:line="301" w:lineRule="auto"/>
        <w:ind w:left="560" w:right="539" w:firstLine="506"/>
        <w:rPr>
          <w:rFonts w:ascii="仿宋" w:hAnsi="仿宋" w:eastAsia="仿宋" w:cs="仿宋"/>
          <w:color w:val="auto"/>
          <w:sz w:val="23"/>
          <w:szCs w:val="23"/>
        </w:rPr>
      </w:pPr>
      <w:r>
        <w:rPr>
          <w:rFonts w:hint="eastAsia" w:ascii="仿宋" w:hAnsi="仿宋" w:eastAsia="仿宋" w:cs="仿宋"/>
          <w:color w:val="auto"/>
          <w:spacing w:val="6"/>
          <w:sz w:val="23"/>
          <w:szCs w:val="23"/>
        </w:rPr>
        <w:t>由投标人根据采购内容及评审要素，结合自身情况自主编写，提供不详细</w:t>
      </w:r>
      <w:r>
        <w:rPr>
          <w:rFonts w:hint="eastAsia" w:ascii="仿宋" w:hAnsi="仿宋" w:eastAsia="仿宋" w:cs="仿宋"/>
          <w:color w:val="auto"/>
          <w:spacing w:val="2"/>
          <w:sz w:val="23"/>
          <w:szCs w:val="23"/>
        </w:rPr>
        <w:t>不</w:t>
      </w:r>
      <w:r>
        <w:rPr>
          <w:rFonts w:hint="eastAsia" w:ascii="仿宋" w:hAnsi="仿宋" w:eastAsia="仿宋" w:cs="仿宋"/>
          <w:color w:val="auto"/>
          <w:sz w:val="23"/>
          <w:szCs w:val="23"/>
        </w:rPr>
        <w:t xml:space="preserve"> </w:t>
      </w:r>
      <w:r>
        <w:rPr>
          <w:rFonts w:hint="eastAsia" w:ascii="仿宋" w:hAnsi="仿宋" w:eastAsia="仿宋" w:cs="仿宋"/>
          <w:color w:val="auto"/>
          <w:spacing w:val="9"/>
          <w:sz w:val="23"/>
          <w:szCs w:val="23"/>
        </w:rPr>
        <w:t>完善将影响其得分，未实质响应招标文件的，将导致投标无效</w:t>
      </w:r>
      <w:r>
        <w:rPr>
          <w:rFonts w:hint="eastAsia" w:ascii="仿宋" w:hAnsi="仿宋" w:eastAsia="仿宋" w:cs="仿宋"/>
          <w:color w:val="auto"/>
          <w:spacing w:val="6"/>
          <w:sz w:val="23"/>
          <w:szCs w:val="23"/>
        </w:rPr>
        <w:t>。</w:t>
      </w: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5" w:lineRule="auto"/>
        <w:rPr>
          <w:rFonts w:ascii="仿宋" w:hAnsi="仿宋" w:eastAsia="仿宋" w:cs="仿宋"/>
          <w:color w:val="auto"/>
        </w:rPr>
      </w:pPr>
    </w:p>
    <w:p>
      <w:pPr>
        <w:spacing w:line="245" w:lineRule="auto"/>
        <w:rPr>
          <w:rFonts w:ascii="仿宋" w:hAnsi="仿宋" w:eastAsia="仿宋" w:cs="仿宋"/>
          <w:color w:val="auto"/>
        </w:rPr>
      </w:pPr>
    </w:p>
    <w:p>
      <w:pPr>
        <w:spacing w:line="245" w:lineRule="auto"/>
        <w:rPr>
          <w:rFonts w:ascii="仿宋" w:hAnsi="仿宋" w:eastAsia="仿宋" w:cs="仿宋"/>
          <w:color w:val="auto"/>
        </w:rPr>
      </w:pPr>
    </w:p>
    <w:p>
      <w:pPr>
        <w:spacing w:before="91" w:line="242" w:lineRule="auto"/>
        <w:ind w:left="550"/>
        <w:rPr>
          <w:rFonts w:ascii="仿宋" w:hAnsi="仿宋" w:eastAsia="仿宋" w:cs="仿宋"/>
          <w:color w:val="auto"/>
          <w:sz w:val="28"/>
          <w:szCs w:val="28"/>
        </w:rPr>
      </w:pP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5.</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商务履约及售后</w:t>
      </w:r>
    </w:p>
    <w:p>
      <w:pPr>
        <w:spacing w:line="341" w:lineRule="auto"/>
        <w:rPr>
          <w:rFonts w:ascii="仿宋" w:hAnsi="仿宋" w:eastAsia="仿宋" w:cs="仿宋"/>
          <w:color w:val="auto"/>
        </w:rPr>
      </w:pPr>
    </w:p>
    <w:p>
      <w:pPr>
        <w:spacing w:before="75" w:line="382" w:lineRule="auto"/>
        <w:ind w:left="1041" w:right="974" w:firstLine="9"/>
        <w:rPr>
          <w:rFonts w:ascii="仿宋" w:hAnsi="仿宋" w:eastAsia="仿宋" w:cs="仿宋"/>
          <w:color w:val="auto"/>
          <w:sz w:val="23"/>
          <w:szCs w:val="23"/>
        </w:rPr>
      </w:pPr>
      <w:r>
        <w:rPr>
          <w:rFonts w:hint="eastAsia" w:ascii="仿宋" w:hAnsi="仿宋" w:eastAsia="仿宋" w:cs="仿宋"/>
          <w:color w:val="auto"/>
          <w:spacing w:val="14"/>
          <w:sz w:val="23"/>
          <w:szCs w:val="23"/>
        </w:rPr>
        <w:t>投标人</w:t>
      </w:r>
      <w:r>
        <w:rPr>
          <w:rFonts w:hint="eastAsia" w:ascii="仿宋" w:hAnsi="仿宋" w:eastAsia="仿宋" w:cs="仿宋"/>
          <w:color w:val="auto"/>
          <w:spacing w:val="7"/>
          <w:sz w:val="23"/>
          <w:szCs w:val="23"/>
        </w:rPr>
        <w:t>根据采购内容，结合自身情况自主编写，评标时作为评审依据：</w:t>
      </w:r>
      <w:r>
        <w:rPr>
          <w:rFonts w:hint="eastAsia" w:ascii="仿宋" w:hAnsi="仿宋" w:eastAsia="仿宋" w:cs="仿宋"/>
          <w:color w:val="auto"/>
          <w:sz w:val="23"/>
          <w:szCs w:val="23"/>
        </w:rPr>
        <w:t xml:space="preserve"> </w:t>
      </w:r>
      <w:r>
        <w:rPr>
          <w:rFonts w:hint="eastAsia" w:ascii="仿宋" w:hAnsi="仿宋" w:eastAsia="仿宋" w:cs="仿宋"/>
          <w:color w:val="auto"/>
          <w:spacing w:val="19"/>
          <w:sz w:val="23"/>
          <w:szCs w:val="23"/>
        </w:rPr>
        <w:t>方</w:t>
      </w:r>
      <w:r>
        <w:rPr>
          <w:rFonts w:hint="eastAsia" w:ascii="仿宋" w:hAnsi="仿宋" w:eastAsia="仿宋" w:cs="仿宋"/>
          <w:color w:val="auto"/>
          <w:spacing w:val="16"/>
          <w:sz w:val="23"/>
          <w:szCs w:val="23"/>
        </w:rPr>
        <w:t>案中必须包含“项目团队人员”</w:t>
      </w:r>
    </w:p>
    <w:p>
      <w:pPr>
        <w:spacing w:before="232" w:line="231" w:lineRule="auto"/>
        <w:ind w:left="1028"/>
        <w:rPr>
          <w:rFonts w:ascii="仿宋" w:hAnsi="仿宋" w:eastAsia="仿宋" w:cs="仿宋"/>
          <w:color w:val="auto"/>
          <w:sz w:val="23"/>
          <w:szCs w:val="23"/>
        </w:rPr>
      </w:pPr>
      <w:r>
        <w:rPr>
          <w:rFonts w:hint="eastAsia" w:ascii="仿宋" w:hAnsi="仿宋" w:eastAsia="仿宋" w:cs="仿宋"/>
          <w:color w:val="auto"/>
          <w:spacing w:val="2"/>
          <w:sz w:val="23"/>
          <w:szCs w:val="23"/>
          <w14:textOutline w14:w="4356" w14:cap="sq" w14:cmpd="sng" w14:algn="ctr">
            <w14:solidFill>
              <w14:srgbClr w14:val="000000"/>
            </w14:solidFill>
            <w14:prstDash w14:val="solid"/>
            <w14:bevel/>
          </w14:textOutline>
        </w:rPr>
        <w:t>5.1</w:t>
      </w:r>
      <w:r>
        <w:rPr>
          <w:rFonts w:hint="eastAsia" w:ascii="仿宋" w:hAnsi="仿宋" w:eastAsia="仿宋" w:cs="仿宋"/>
          <w:color w:val="auto"/>
          <w:spacing w:val="2"/>
          <w:sz w:val="23"/>
          <w:szCs w:val="23"/>
        </w:rPr>
        <w:t xml:space="preserve"> </w:t>
      </w:r>
      <w:r>
        <w:rPr>
          <w:rFonts w:hint="eastAsia" w:ascii="仿宋" w:hAnsi="仿宋" w:eastAsia="仿宋" w:cs="仿宋"/>
          <w:color w:val="auto"/>
          <w:spacing w:val="2"/>
          <w:sz w:val="23"/>
          <w:szCs w:val="23"/>
          <w14:textOutline w14:w="4356" w14:cap="sq" w14:cmpd="sng" w14:algn="ctr">
            <w14:solidFill>
              <w14:srgbClr w14:val="000000"/>
            </w14:solidFill>
            <w14:prstDash w14:val="solid"/>
            <w14:bevel/>
          </w14:textOutline>
        </w:rPr>
        <w:t>项目团</w:t>
      </w:r>
      <w:r>
        <w:rPr>
          <w:rFonts w:hint="eastAsia" w:ascii="仿宋" w:hAnsi="仿宋" w:eastAsia="仿宋" w:cs="仿宋"/>
          <w:color w:val="auto"/>
          <w:spacing w:val="1"/>
          <w:sz w:val="23"/>
          <w:szCs w:val="23"/>
          <w14:textOutline w14:w="4356" w14:cap="sq" w14:cmpd="sng" w14:algn="ctr">
            <w14:solidFill>
              <w14:srgbClr w14:val="000000"/>
            </w14:solidFill>
            <w14:prstDash w14:val="solid"/>
            <w14:bevel/>
          </w14:textOutline>
        </w:rPr>
        <w:t>队人员</w:t>
      </w:r>
    </w:p>
    <w:p>
      <w:pPr>
        <w:spacing w:before="178" w:line="231" w:lineRule="auto"/>
        <w:ind w:left="3892"/>
        <w:rPr>
          <w:rFonts w:ascii="仿宋" w:hAnsi="仿宋" w:eastAsia="仿宋" w:cs="仿宋"/>
          <w:color w:val="auto"/>
          <w:sz w:val="23"/>
          <w:szCs w:val="23"/>
        </w:rPr>
      </w:pP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团</w:t>
      </w:r>
      <w:r>
        <w:rPr>
          <w:rFonts w:hint="eastAsia" w:ascii="仿宋" w:hAnsi="仿宋" w:eastAsia="仿宋" w:cs="仿宋"/>
          <w:color w:val="auto"/>
          <w:spacing w:val="5"/>
          <w:sz w:val="23"/>
          <w:szCs w:val="23"/>
          <w14:textOutline w14:w="4356" w14:cap="sq" w14:cmpd="sng" w14:algn="ctr">
            <w14:solidFill>
              <w14:srgbClr w14:val="000000"/>
            </w14:solidFill>
            <w14:prstDash w14:val="solid"/>
            <w14:bevel/>
          </w14:textOutline>
        </w:rPr>
        <w:t>队</w:t>
      </w:r>
      <w:r>
        <w:rPr>
          <w:rFonts w:hint="eastAsia" w:ascii="仿宋" w:hAnsi="仿宋" w:eastAsia="仿宋" w:cs="仿宋"/>
          <w:color w:val="auto"/>
          <w:spacing w:val="4"/>
          <w:sz w:val="23"/>
          <w:szCs w:val="23"/>
          <w14:textOutline w14:w="4356" w14:cap="sq" w14:cmpd="sng" w14:algn="ctr">
            <w14:solidFill>
              <w14:srgbClr w14:val="000000"/>
            </w14:solidFill>
            <w14:prstDash w14:val="solid"/>
            <w14:bevel/>
          </w14:textOutline>
        </w:rPr>
        <w:t>人员一览表</w:t>
      </w:r>
    </w:p>
    <w:p>
      <w:pPr>
        <w:rPr>
          <w:rFonts w:ascii="仿宋" w:hAnsi="仿宋" w:eastAsia="仿宋" w:cs="仿宋"/>
          <w:color w:val="auto"/>
        </w:rPr>
      </w:pPr>
    </w:p>
    <w:p>
      <w:pPr>
        <w:spacing w:line="23" w:lineRule="exact"/>
        <w:rPr>
          <w:rFonts w:ascii="仿宋" w:hAnsi="仿宋" w:eastAsia="仿宋" w:cs="仿宋"/>
          <w:color w:val="auto"/>
        </w:rPr>
      </w:pPr>
    </w:p>
    <w:tbl>
      <w:tblPr>
        <w:tblStyle w:val="23"/>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1558"/>
        <w:gridCol w:w="1218"/>
        <w:gridCol w:w="1984"/>
        <w:gridCol w:w="1234"/>
        <w:gridCol w:w="1033"/>
        <w:gridCol w:w="1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162" w:type="dxa"/>
          </w:tcPr>
          <w:p>
            <w:pPr>
              <w:spacing w:before="225" w:line="225" w:lineRule="auto"/>
              <w:ind w:left="371"/>
              <w:rPr>
                <w:rFonts w:ascii="仿宋" w:hAnsi="仿宋" w:eastAsia="仿宋" w:cs="仿宋"/>
                <w:color w:val="auto"/>
                <w:sz w:val="22"/>
                <w:szCs w:val="22"/>
              </w:rPr>
            </w:pP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姓</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名</w:t>
            </w:r>
          </w:p>
        </w:tc>
        <w:tc>
          <w:tcPr>
            <w:tcW w:w="1558" w:type="dxa"/>
          </w:tcPr>
          <w:p>
            <w:pPr>
              <w:spacing w:before="83" w:line="246" w:lineRule="auto"/>
              <w:ind w:left="350" w:right="226" w:hanging="114"/>
              <w:rPr>
                <w:rFonts w:ascii="仿宋" w:hAnsi="仿宋" w:eastAsia="仿宋" w:cs="仿宋"/>
                <w:color w:val="auto"/>
                <w:sz w:val="22"/>
                <w:szCs w:val="22"/>
              </w:rPr>
            </w:pP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拟</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在本项目</w:t>
            </w:r>
            <w:r>
              <w:rPr>
                <w:rFonts w:hint="eastAsia" w:ascii="仿宋" w:hAnsi="仿宋" w:eastAsia="仿宋" w:cs="仿宋"/>
                <w:color w:val="auto"/>
                <w:sz w:val="22"/>
                <w:szCs w:val="22"/>
              </w:rPr>
              <w:t xml:space="preserve"> </w:t>
            </w: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担</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任职务</w:t>
            </w:r>
          </w:p>
        </w:tc>
        <w:tc>
          <w:tcPr>
            <w:tcW w:w="1218" w:type="dxa"/>
          </w:tcPr>
          <w:p>
            <w:pPr>
              <w:spacing w:before="83" w:line="246" w:lineRule="auto"/>
              <w:ind w:left="398" w:right="165" w:hanging="218"/>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在</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本公司</w:t>
            </w:r>
            <w:r>
              <w:rPr>
                <w:rFonts w:hint="eastAsia" w:ascii="仿宋" w:hAnsi="仿宋" w:eastAsia="仿宋" w:cs="仿宋"/>
                <w:color w:val="auto"/>
                <w:sz w:val="22"/>
                <w:szCs w:val="22"/>
              </w:rPr>
              <w:t xml:space="preserve"> </w:t>
            </w: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职</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务</w:t>
            </w:r>
          </w:p>
        </w:tc>
        <w:tc>
          <w:tcPr>
            <w:tcW w:w="1984" w:type="dxa"/>
          </w:tcPr>
          <w:p>
            <w:pPr>
              <w:spacing w:before="224" w:line="223" w:lineRule="auto"/>
              <w:ind w:left="125"/>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参与主要</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项目履历</w:t>
            </w:r>
          </w:p>
        </w:tc>
        <w:tc>
          <w:tcPr>
            <w:tcW w:w="1234" w:type="dxa"/>
          </w:tcPr>
          <w:p>
            <w:pPr>
              <w:spacing w:before="224" w:line="224" w:lineRule="auto"/>
              <w:ind w:left="187"/>
              <w:rPr>
                <w:rFonts w:ascii="仿宋" w:hAnsi="仿宋" w:eastAsia="仿宋" w:cs="仿宋"/>
                <w:color w:val="auto"/>
                <w:sz w:val="22"/>
                <w:szCs w:val="22"/>
              </w:rPr>
            </w:pP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联</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系电话</w:t>
            </w:r>
          </w:p>
        </w:tc>
        <w:tc>
          <w:tcPr>
            <w:tcW w:w="1033" w:type="dxa"/>
          </w:tcPr>
          <w:p>
            <w:pPr>
              <w:spacing w:before="82" w:line="238" w:lineRule="auto"/>
              <w:ind w:left="309"/>
              <w:rPr>
                <w:rFonts w:ascii="仿宋" w:hAnsi="仿宋" w:eastAsia="仿宋" w:cs="仿宋"/>
                <w:color w:val="auto"/>
                <w:sz w:val="22"/>
                <w:szCs w:val="22"/>
              </w:rPr>
            </w:pPr>
            <w:r>
              <w:rPr>
                <w:rFonts w:hint="eastAsia" w:ascii="仿宋" w:hAnsi="仿宋" w:eastAsia="仿宋" w:cs="仿宋"/>
                <w:color w:val="auto"/>
                <w:spacing w:val="-7"/>
                <w:sz w:val="22"/>
                <w:szCs w:val="22"/>
                <w14:textOutline w14:w="4013" w14:cap="sq" w14:cmpd="sng" w14:algn="ctr">
                  <w14:solidFill>
                    <w14:srgbClr w14:val="000000"/>
                  </w14:solidFill>
                  <w14:prstDash w14:val="solid"/>
                  <w14:bevel/>
                </w14:textOutline>
              </w:rPr>
              <w:t>职</w:t>
            </w:r>
            <w:r>
              <w:rPr>
                <w:rFonts w:hint="eastAsia" w:ascii="仿宋" w:hAnsi="仿宋" w:eastAsia="仿宋" w:cs="仿宋"/>
                <w:color w:val="auto"/>
                <w:spacing w:val="-6"/>
                <w:sz w:val="22"/>
                <w:szCs w:val="22"/>
                <w14:textOutline w14:w="4013" w14:cap="sq" w14:cmpd="sng" w14:algn="ctr">
                  <w14:solidFill>
                    <w14:srgbClr w14:val="000000"/>
                  </w14:solidFill>
                  <w14:prstDash w14:val="solid"/>
                  <w14:bevel/>
                </w14:textOutline>
              </w:rPr>
              <w:t>称</w:t>
            </w:r>
          </w:p>
          <w:p>
            <w:pPr>
              <w:spacing w:line="224" w:lineRule="auto"/>
              <w:ind w:left="246"/>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/证</w:t>
            </w:r>
            <w:r>
              <w:rPr>
                <w:rFonts w:hint="eastAsia" w:ascii="仿宋" w:hAnsi="仿宋" w:eastAsia="仿宋" w:cs="仿宋"/>
                <w:color w:val="auto"/>
                <w:spacing w:val="-1"/>
                <w:sz w:val="22"/>
                <w:szCs w:val="22"/>
                <w14:textOutline w14:w="4013" w14:cap="sq" w14:cmpd="sng" w14:algn="ctr">
                  <w14:solidFill>
                    <w14:srgbClr w14:val="000000"/>
                  </w14:solidFill>
                  <w14:prstDash w14:val="solid"/>
                  <w14:bevel/>
                </w14:textOutline>
              </w:rPr>
              <w:t>书</w:t>
            </w:r>
          </w:p>
        </w:tc>
        <w:tc>
          <w:tcPr>
            <w:tcW w:w="1195" w:type="dxa"/>
          </w:tcPr>
          <w:p>
            <w:pPr>
              <w:spacing w:before="83" w:line="246" w:lineRule="auto"/>
              <w:ind w:left="398" w:right="154" w:hanging="232"/>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材</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料</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对应</w:t>
            </w:r>
            <w:r>
              <w:rPr>
                <w:rFonts w:hint="eastAsia" w:ascii="仿宋" w:hAnsi="仿宋" w:eastAsia="仿宋" w:cs="仿宋"/>
                <w:color w:val="auto"/>
                <w:sz w:val="22"/>
                <w:szCs w:val="22"/>
              </w:rPr>
              <w:t xml:space="preserve"> </w:t>
            </w:r>
            <w:r>
              <w:rPr>
                <w:rFonts w:hint="eastAsia" w:ascii="仿宋" w:hAnsi="仿宋" w:eastAsia="仿宋" w:cs="仿宋"/>
                <w:color w:val="auto"/>
                <w:spacing w:val="-13"/>
                <w:sz w:val="22"/>
                <w:szCs w:val="22"/>
                <w14:textOutline w14:w="4013" w14:cap="sq" w14:cmpd="sng" w14:algn="ctr">
                  <w14:solidFill>
                    <w14:srgbClr w14:val="000000"/>
                  </w14:solidFill>
                  <w14:prstDash w14:val="solid"/>
                  <w14:bevel/>
                </w14:textOutline>
              </w:rPr>
              <w:t>页</w:t>
            </w:r>
            <w:r>
              <w:rPr>
                <w:rFonts w:hint="eastAsia" w:ascii="仿宋" w:hAnsi="仿宋" w:eastAsia="仿宋" w:cs="仿宋"/>
                <w:color w:val="auto"/>
                <w:spacing w:val="-12"/>
                <w:sz w:val="22"/>
                <w:szCs w:val="22"/>
                <w14:textOutline w14:w="4013" w14:cap="sq" w14:cmpd="sng" w14:algn="ctr">
                  <w14:solidFill>
                    <w14:srgbClr w14:val="000000"/>
                  </w14:solidFill>
                  <w14:prstDash w14:val="solid"/>
                  <w14:bevel/>
                </w14:textOutline>
              </w:rPr>
              <w:t>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162" w:type="dxa"/>
          </w:tcPr>
          <w:p>
            <w:pPr>
              <w:spacing w:before="82" w:line="308" w:lineRule="exact"/>
              <w:ind w:left="382"/>
              <w:rPr>
                <w:rFonts w:ascii="仿宋" w:hAnsi="仿宋" w:eastAsia="仿宋" w:cs="仿宋"/>
                <w:color w:val="auto"/>
                <w:sz w:val="22"/>
                <w:szCs w:val="22"/>
              </w:rPr>
            </w:pPr>
            <w:r>
              <w:rPr>
                <w:rFonts w:hint="eastAsia" w:ascii="仿宋" w:hAnsi="仿宋" w:eastAsia="仿宋" w:cs="仿宋"/>
                <w:color w:val="auto"/>
                <w:position w:val="1"/>
                <w:sz w:val="22"/>
                <w:szCs w:val="22"/>
              </w:rPr>
              <w:t>……</w:t>
            </w:r>
          </w:p>
        </w:tc>
        <w:tc>
          <w:tcPr>
            <w:tcW w:w="1558" w:type="dxa"/>
          </w:tcPr>
          <w:p>
            <w:pPr>
              <w:rPr>
                <w:rFonts w:ascii="仿宋" w:hAnsi="仿宋" w:eastAsia="仿宋" w:cs="仿宋"/>
                <w:color w:val="auto"/>
              </w:rPr>
            </w:pPr>
          </w:p>
        </w:tc>
        <w:tc>
          <w:tcPr>
            <w:tcW w:w="1218" w:type="dxa"/>
          </w:tcPr>
          <w:p>
            <w:pPr>
              <w:rPr>
                <w:rFonts w:ascii="仿宋" w:hAnsi="仿宋" w:eastAsia="仿宋" w:cs="仿宋"/>
                <w:color w:val="auto"/>
              </w:rPr>
            </w:pPr>
          </w:p>
        </w:tc>
        <w:tc>
          <w:tcPr>
            <w:tcW w:w="1984" w:type="dxa"/>
          </w:tcPr>
          <w:p>
            <w:pPr>
              <w:rPr>
                <w:rFonts w:ascii="仿宋" w:hAnsi="仿宋" w:eastAsia="仿宋" w:cs="仿宋"/>
                <w:color w:val="auto"/>
              </w:rPr>
            </w:pPr>
          </w:p>
        </w:tc>
        <w:tc>
          <w:tcPr>
            <w:tcW w:w="1234" w:type="dxa"/>
          </w:tcPr>
          <w:p>
            <w:pPr>
              <w:rPr>
                <w:rFonts w:ascii="仿宋" w:hAnsi="仿宋" w:eastAsia="仿宋" w:cs="仿宋"/>
                <w:color w:val="auto"/>
              </w:rPr>
            </w:pPr>
          </w:p>
        </w:tc>
        <w:tc>
          <w:tcPr>
            <w:tcW w:w="1033" w:type="dxa"/>
          </w:tcPr>
          <w:p>
            <w:pPr>
              <w:rPr>
                <w:rFonts w:ascii="仿宋" w:hAnsi="仿宋" w:eastAsia="仿宋" w:cs="仿宋"/>
                <w:color w:val="auto"/>
              </w:rPr>
            </w:pPr>
          </w:p>
        </w:tc>
        <w:tc>
          <w:tcPr>
            <w:tcW w:w="1195" w:type="dxa"/>
          </w:tcPr>
          <w:p>
            <w:pP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162" w:type="dxa"/>
          </w:tcPr>
          <w:p>
            <w:pPr>
              <w:spacing w:before="84" w:line="306" w:lineRule="exact"/>
              <w:ind w:left="382"/>
              <w:rPr>
                <w:rFonts w:ascii="仿宋" w:hAnsi="仿宋" w:eastAsia="仿宋" w:cs="仿宋"/>
                <w:color w:val="auto"/>
                <w:sz w:val="22"/>
                <w:szCs w:val="22"/>
              </w:rPr>
            </w:pPr>
            <w:r>
              <w:rPr>
                <w:rFonts w:hint="eastAsia" w:ascii="仿宋" w:hAnsi="仿宋" w:eastAsia="仿宋" w:cs="仿宋"/>
                <w:color w:val="auto"/>
                <w:position w:val="1"/>
                <w:sz w:val="22"/>
                <w:szCs w:val="22"/>
              </w:rPr>
              <w:t>……</w:t>
            </w:r>
          </w:p>
        </w:tc>
        <w:tc>
          <w:tcPr>
            <w:tcW w:w="1558" w:type="dxa"/>
          </w:tcPr>
          <w:p>
            <w:pPr>
              <w:rPr>
                <w:rFonts w:ascii="仿宋" w:hAnsi="仿宋" w:eastAsia="仿宋" w:cs="仿宋"/>
                <w:color w:val="auto"/>
              </w:rPr>
            </w:pPr>
          </w:p>
        </w:tc>
        <w:tc>
          <w:tcPr>
            <w:tcW w:w="1218" w:type="dxa"/>
          </w:tcPr>
          <w:p>
            <w:pPr>
              <w:rPr>
                <w:rFonts w:ascii="仿宋" w:hAnsi="仿宋" w:eastAsia="仿宋" w:cs="仿宋"/>
                <w:color w:val="auto"/>
              </w:rPr>
            </w:pPr>
          </w:p>
        </w:tc>
        <w:tc>
          <w:tcPr>
            <w:tcW w:w="1984" w:type="dxa"/>
          </w:tcPr>
          <w:p>
            <w:pPr>
              <w:rPr>
                <w:rFonts w:ascii="仿宋" w:hAnsi="仿宋" w:eastAsia="仿宋" w:cs="仿宋"/>
                <w:color w:val="auto"/>
              </w:rPr>
            </w:pPr>
          </w:p>
        </w:tc>
        <w:tc>
          <w:tcPr>
            <w:tcW w:w="1234" w:type="dxa"/>
          </w:tcPr>
          <w:p>
            <w:pPr>
              <w:rPr>
                <w:rFonts w:ascii="仿宋" w:hAnsi="仿宋" w:eastAsia="仿宋" w:cs="仿宋"/>
                <w:color w:val="auto"/>
              </w:rPr>
            </w:pPr>
          </w:p>
        </w:tc>
        <w:tc>
          <w:tcPr>
            <w:tcW w:w="1033" w:type="dxa"/>
          </w:tcPr>
          <w:p>
            <w:pPr>
              <w:rPr>
                <w:rFonts w:ascii="仿宋" w:hAnsi="仿宋" w:eastAsia="仿宋" w:cs="仿宋"/>
                <w:color w:val="auto"/>
              </w:rPr>
            </w:pPr>
          </w:p>
        </w:tc>
        <w:tc>
          <w:tcPr>
            <w:tcW w:w="1195" w:type="dxa"/>
          </w:tcPr>
          <w:p>
            <w:pP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162" w:type="dxa"/>
          </w:tcPr>
          <w:p>
            <w:pPr>
              <w:spacing w:before="84" w:line="306" w:lineRule="exact"/>
              <w:ind w:left="382"/>
              <w:rPr>
                <w:rFonts w:ascii="仿宋" w:hAnsi="仿宋" w:eastAsia="仿宋" w:cs="仿宋"/>
                <w:color w:val="auto"/>
                <w:sz w:val="22"/>
                <w:szCs w:val="22"/>
              </w:rPr>
            </w:pPr>
            <w:r>
              <w:rPr>
                <w:rFonts w:hint="eastAsia" w:ascii="仿宋" w:hAnsi="仿宋" w:eastAsia="仿宋" w:cs="仿宋"/>
                <w:color w:val="auto"/>
                <w:position w:val="1"/>
                <w:sz w:val="22"/>
                <w:szCs w:val="22"/>
              </w:rPr>
              <w:t>……</w:t>
            </w:r>
          </w:p>
        </w:tc>
        <w:tc>
          <w:tcPr>
            <w:tcW w:w="1558" w:type="dxa"/>
          </w:tcPr>
          <w:p>
            <w:pPr>
              <w:rPr>
                <w:rFonts w:ascii="仿宋" w:hAnsi="仿宋" w:eastAsia="仿宋" w:cs="仿宋"/>
                <w:color w:val="auto"/>
              </w:rPr>
            </w:pPr>
          </w:p>
        </w:tc>
        <w:tc>
          <w:tcPr>
            <w:tcW w:w="1218" w:type="dxa"/>
          </w:tcPr>
          <w:p>
            <w:pPr>
              <w:rPr>
                <w:rFonts w:ascii="仿宋" w:hAnsi="仿宋" w:eastAsia="仿宋" w:cs="仿宋"/>
                <w:color w:val="auto"/>
              </w:rPr>
            </w:pPr>
          </w:p>
        </w:tc>
        <w:tc>
          <w:tcPr>
            <w:tcW w:w="1984" w:type="dxa"/>
          </w:tcPr>
          <w:p>
            <w:pPr>
              <w:rPr>
                <w:rFonts w:ascii="仿宋" w:hAnsi="仿宋" w:eastAsia="仿宋" w:cs="仿宋"/>
                <w:color w:val="auto"/>
              </w:rPr>
            </w:pPr>
          </w:p>
        </w:tc>
        <w:tc>
          <w:tcPr>
            <w:tcW w:w="1234" w:type="dxa"/>
          </w:tcPr>
          <w:p>
            <w:pPr>
              <w:rPr>
                <w:rFonts w:ascii="仿宋" w:hAnsi="仿宋" w:eastAsia="仿宋" w:cs="仿宋"/>
                <w:color w:val="auto"/>
              </w:rPr>
            </w:pPr>
          </w:p>
        </w:tc>
        <w:tc>
          <w:tcPr>
            <w:tcW w:w="1033" w:type="dxa"/>
          </w:tcPr>
          <w:p>
            <w:pPr>
              <w:rPr>
                <w:rFonts w:ascii="仿宋" w:hAnsi="仿宋" w:eastAsia="仿宋" w:cs="仿宋"/>
                <w:color w:val="auto"/>
              </w:rPr>
            </w:pPr>
          </w:p>
        </w:tc>
        <w:tc>
          <w:tcPr>
            <w:tcW w:w="1195" w:type="dxa"/>
          </w:tcPr>
          <w:p>
            <w:pP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162" w:type="dxa"/>
          </w:tcPr>
          <w:p>
            <w:pPr>
              <w:spacing w:before="84" w:line="306" w:lineRule="exact"/>
              <w:ind w:left="382"/>
              <w:rPr>
                <w:rFonts w:ascii="仿宋" w:hAnsi="仿宋" w:eastAsia="仿宋" w:cs="仿宋"/>
                <w:color w:val="auto"/>
                <w:sz w:val="22"/>
                <w:szCs w:val="22"/>
              </w:rPr>
            </w:pPr>
            <w:r>
              <w:rPr>
                <w:rFonts w:hint="eastAsia" w:ascii="仿宋" w:hAnsi="仿宋" w:eastAsia="仿宋" w:cs="仿宋"/>
                <w:color w:val="auto"/>
                <w:position w:val="1"/>
                <w:sz w:val="22"/>
                <w:szCs w:val="22"/>
              </w:rPr>
              <w:t>……</w:t>
            </w:r>
          </w:p>
        </w:tc>
        <w:tc>
          <w:tcPr>
            <w:tcW w:w="1558" w:type="dxa"/>
          </w:tcPr>
          <w:p>
            <w:pPr>
              <w:rPr>
                <w:rFonts w:ascii="仿宋" w:hAnsi="仿宋" w:eastAsia="仿宋" w:cs="仿宋"/>
                <w:color w:val="auto"/>
              </w:rPr>
            </w:pPr>
          </w:p>
        </w:tc>
        <w:tc>
          <w:tcPr>
            <w:tcW w:w="1218" w:type="dxa"/>
          </w:tcPr>
          <w:p>
            <w:pPr>
              <w:rPr>
                <w:rFonts w:ascii="仿宋" w:hAnsi="仿宋" w:eastAsia="仿宋" w:cs="仿宋"/>
                <w:color w:val="auto"/>
              </w:rPr>
            </w:pPr>
          </w:p>
        </w:tc>
        <w:tc>
          <w:tcPr>
            <w:tcW w:w="1984" w:type="dxa"/>
          </w:tcPr>
          <w:p>
            <w:pPr>
              <w:rPr>
                <w:rFonts w:ascii="仿宋" w:hAnsi="仿宋" w:eastAsia="仿宋" w:cs="仿宋"/>
                <w:color w:val="auto"/>
              </w:rPr>
            </w:pPr>
          </w:p>
        </w:tc>
        <w:tc>
          <w:tcPr>
            <w:tcW w:w="1234" w:type="dxa"/>
          </w:tcPr>
          <w:p>
            <w:pPr>
              <w:rPr>
                <w:rFonts w:ascii="仿宋" w:hAnsi="仿宋" w:eastAsia="仿宋" w:cs="仿宋"/>
                <w:color w:val="auto"/>
              </w:rPr>
            </w:pPr>
          </w:p>
        </w:tc>
        <w:tc>
          <w:tcPr>
            <w:tcW w:w="1033" w:type="dxa"/>
          </w:tcPr>
          <w:p>
            <w:pPr>
              <w:rPr>
                <w:rFonts w:ascii="仿宋" w:hAnsi="仿宋" w:eastAsia="仿宋" w:cs="仿宋"/>
                <w:color w:val="auto"/>
              </w:rPr>
            </w:pPr>
          </w:p>
        </w:tc>
        <w:tc>
          <w:tcPr>
            <w:tcW w:w="1195" w:type="dxa"/>
          </w:tcPr>
          <w:p>
            <w:pP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162" w:type="dxa"/>
          </w:tcPr>
          <w:p>
            <w:pPr>
              <w:spacing w:before="87" w:line="308" w:lineRule="exact"/>
              <w:ind w:left="382"/>
              <w:rPr>
                <w:rFonts w:ascii="仿宋" w:hAnsi="仿宋" w:eastAsia="仿宋" w:cs="仿宋"/>
                <w:color w:val="auto"/>
                <w:sz w:val="22"/>
                <w:szCs w:val="22"/>
              </w:rPr>
            </w:pPr>
            <w:r>
              <w:rPr>
                <w:rFonts w:hint="eastAsia" w:ascii="仿宋" w:hAnsi="仿宋" w:eastAsia="仿宋" w:cs="仿宋"/>
                <w:color w:val="auto"/>
                <w:position w:val="1"/>
                <w:sz w:val="22"/>
                <w:szCs w:val="22"/>
              </w:rPr>
              <w:t>……</w:t>
            </w:r>
          </w:p>
        </w:tc>
        <w:tc>
          <w:tcPr>
            <w:tcW w:w="1558" w:type="dxa"/>
          </w:tcPr>
          <w:p>
            <w:pPr>
              <w:rPr>
                <w:rFonts w:ascii="仿宋" w:hAnsi="仿宋" w:eastAsia="仿宋" w:cs="仿宋"/>
                <w:color w:val="auto"/>
              </w:rPr>
            </w:pPr>
          </w:p>
        </w:tc>
        <w:tc>
          <w:tcPr>
            <w:tcW w:w="1218" w:type="dxa"/>
          </w:tcPr>
          <w:p>
            <w:pPr>
              <w:rPr>
                <w:rFonts w:ascii="仿宋" w:hAnsi="仿宋" w:eastAsia="仿宋" w:cs="仿宋"/>
                <w:color w:val="auto"/>
              </w:rPr>
            </w:pPr>
          </w:p>
        </w:tc>
        <w:tc>
          <w:tcPr>
            <w:tcW w:w="1984" w:type="dxa"/>
          </w:tcPr>
          <w:p>
            <w:pPr>
              <w:rPr>
                <w:rFonts w:ascii="仿宋" w:hAnsi="仿宋" w:eastAsia="仿宋" w:cs="仿宋"/>
                <w:color w:val="auto"/>
              </w:rPr>
            </w:pPr>
          </w:p>
        </w:tc>
        <w:tc>
          <w:tcPr>
            <w:tcW w:w="1234" w:type="dxa"/>
          </w:tcPr>
          <w:p>
            <w:pPr>
              <w:rPr>
                <w:rFonts w:ascii="仿宋" w:hAnsi="仿宋" w:eastAsia="仿宋" w:cs="仿宋"/>
                <w:color w:val="auto"/>
              </w:rPr>
            </w:pPr>
          </w:p>
        </w:tc>
        <w:tc>
          <w:tcPr>
            <w:tcW w:w="1033" w:type="dxa"/>
          </w:tcPr>
          <w:p>
            <w:pPr>
              <w:rPr>
                <w:rFonts w:ascii="仿宋" w:hAnsi="仿宋" w:eastAsia="仿宋" w:cs="仿宋"/>
                <w:color w:val="auto"/>
              </w:rPr>
            </w:pPr>
          </w:p>
        </w:tc>
        <w:tc>
          <w:tcPr>
            <w:tcW w:w="1195" w:type="dxa"/>
          </w:tcPr>
          <w:p>
            <w:pPr>
              <w:rPr>
                <w:rFonts w:ascii="仿宋" w:hAnsi="仿宋" w:eastAsia="仿宋" w:cs="仿宋"/>
                <w:color w:val="auto"/>
              </w:rPr>
            </w:pPr>
          </w:p>
        </w:tc>
      </w:tr>
    </w:tbl>
    <w:p>
      <w:pPr>
        <w:spacing w:before="151" w:line="231" w:lineRule="auto"/>
        <w:ind w:left="560"/>
        <w:rPr>
          <w:rFonts w:ascii="仿宋" w:hAnsi="仿宋" w:eastAsia="仿宋" w:cs="仿宋"/>
          <w:color w:val="auto"/>
          <w:sz w:val="22"/>
          <w:szCs w:val="22"/>
        </w:rPr>
      </w:pPr>
      <w:r>
        <w:rPr>
          <w:rFonts w:hint="eastAsia" w:ascii="仿宋" w:hAnsi="仿宋" w:eastAsia="仿宋" w:cs="仿宋"/>
          <w:color w:val="auto"/>
          <w:spacing w:val="-10"/>
          <w:sz w:val="22"/>
          <w:szCs w:val="22"/>
        </w:rPr>
        <w:t>注：</w:t>
      </w:r>
    </w:p>
    <w:p>
      <w:pPr>
        <w:spacing w:before="154" w:line="427" w:lineRule="exact"/>
        <w:ind w:left="1002"/>
        <w:rPr>
          <w:rFonts w:ascii="仿宋" w:hAnsi="仿宋" w:eastAsia="仿宋" w:cs="仿宋"/>
          <w:color w:val="auto"/>
          <w:sz w:val="22"/>
          <w:szCs w:val="22"/>
        </w:rPr>
      </w:pPr>
      <w:r>
        <w:rPr>
          <w:rFonts w:hint="eastAsia" w:ascii="仿宋" w:hAnsi="仿宋" w:eastAsia="仿宋" w:cs="仿宋"/>
          <w:color w:val="auto"/>
          <w:spacing w:val="-1"/>
          <w:position w:val="15"/>
          <w:sz w:val="22"/>
          <w:szCs w:val="22"/>
        </w:rPr>
        <w:t>1.主要负责人、技术人员等可另页单独介绍，格式自</w:t>
      </w:r>
      <w:r>
        <w:rPr>
          <w:rFonts w:hint="eastAsia" w:ascii="仿宋" w:hAnsi="仿宋" w:eastAsia="仿宋" w:cs="仿宋"/>
          <w:color w:val="auto"/>
          <w:position w:val="15"/>
          <w:sz w:val="22"/>
          <w:szCs w:val="22"/>
        </w:rPr>
        <w:t>拟。</w:t>
      </w:r>
    </w:p>
    <w:p>
      <w:pPr>
        <w:spacing w:line="290" w:lineRule="exact"/>
        <w:ind w:left="988"/>
        <w:rPr>
          <w:rFonts w:ascii="仿宋" w:hAnsi="仿宋" w:eastAsia="仿宋" w:cs="仿宋"/>
          <w:color w:val="auto"/>
          <w:sz w:val="22"/>
          <w:szCs w:val="22"/>
        </w:rPr>
      </w:pPr>
      <w:r>
        <w:rPr>
          <w:rFonts w:hint="eastAsia" w:ascii="仿宋" w:hAnsi="仿宋" w:eastAsia="仿宋" w:cs="仿宋"/>
          <w:color w:val="auto"/>
          <w:spacing w:val="-1"/>
          <w:position w:val="1"/>
          <w:sz w:val="22"/>
          <w:szCs w:val="22"/>
        </w:rPr>
        <w:t>2.人员需求根据</w:t>
      </w:r>
      <w:r>
        <w:rPr>
          <w:rFonts w:hint="eastAsia" w:ascii="仿宋" w:hAnsi="仿宋" w:eastAsia="仿宋" w:cs="仿宋"/>
          <w:color w:val="auto"/>
          <w:position w:val="1"/>
          <w:sz w:val="22"/>
          <w:szCs w:val="22"/>
        </w:rPr>
        <w:t>采购内容及评审要素提供。</w:t>
      </w:r>
    </w:p>
    <w:p>
      <w:pPr>
        <w:spacing w:before="138" w:line="369" w:lineRule="auto"/>
        <w:ind w:left="553" w:right="518" w:firstLine="436"/>
        <w:rPr>
          <w:rFonts w:ascii="仿宋" w:hAnsi="仿宋" w:eastAsia="仿宋" w:cs="仿宋"/>
          <w:color w:val="auto"/>
          <w:sz w:val="22"/>
          <w:szCs w:val="22"/>
        </w:rPr>
      </w:pPr>
      <w:r>
        <w:rPr>
          <w:rFonts w:hint="eastAsia" w:ascii="仿宋" w:hAnsi="仿宋" w:eastAsia="仿宋" w:cs="仿宋"/>
          <w:color w:val="auto"/>
          <w:spacing w:val="14"/>
          <w:sz w:val="22"/>
          <w:szCs w:val="22"/>
        </w:rPr>
        <w:t>3.人</w:t>
      </w:r>
      <w:r>
        <w:rPr>
          <w:rFonts w:hint="eastAsia" w:ascii="仿宋" w:hAnsi="仿宋" w:eastAsia="仿宋" w:cs="仿宋"/>
          <w:color w:val="auto"/>
          <w:spacing w:val="13"/>
          <w:sz w:val="22"/>
          <w:szCs w:val="22"/>
        </w:rPr>
        <w:t>员</w:t>
      </w:r>
      <w:r>
        <w:rPr>
          <w:rFonts w:hint="eastAsia" w:ascii="仿宋" w:hAnsi="仿宋" w:eastAsia="仿宋" w:cs="仿宋"/>
          <w:color w:val="auto"/>
          <w:spacing w:val="7"/>
          <w:sz w:val="20"/>
          <w:szCs w:val="20"/>
        </w:rPr>
        <w:t>证明材料后附，并在“材料对应页码”栏中注明材料在投标文件中的具体页码。</w:t>
      </w:r>
      <w:r>
        <w:rPr>
          <w:rFonts w:hint="eastAsia" w:ascii="仿宋" w:hAnsi="仿宋" w:eastAsia="仿宋" w:cs="仿宋"/>
          <w:color w:val="auto"/>
          <w:sz w:val="20"/>
          <w:szCs w:val="20"/>
        </w:rPr>
        <w:t xml:space="preserve"> </w:t>
      </w:r>
      <w:r>
        <w:rPr>
          <w:rFonts w:hint="eastAsia" w:ascii="仿宋" w:hAnsi="仿宋" w:eastAsia="仿宋" w:cs="仿宋"/>
          <w:color w:val="auto"/>
          <w:spacing w:val="-1"/>
          <w:sz w:val="22"/>
          <w:szCs w:val="22"/>
        </w:rPr>
        <w:t>若无人员、无相应履历、证书的</w:t>
      </w:r>
      <w:r>
        <w:rPr>
          <w:rFonts w:hint="eastAsia" w:ascii="仿宋" w:hAnsi="仿宋" w:eastAsia="仿宋" w:cs="仿宋"/>
          <w:color w:val="auto"/>
          <w:sz w:val="22"/>
          <w:szCs w:val="22"/>
        </w:rPr>
        <w:t>，对应所属栏填写“/”或“无”。</w:t>
      </w:r>
    </w:p>
    <w:p>
      <w:pPr>
        <w:spacing w:line="242" w:lineRule="auto"/>
        <w:rPr>
          <w:rFonts w:ascii="仿宋" w:hAnsi="仿宋" w:eastAsia="仿宋" w:cs="仿宋"/>
          <w:color w:val="auto"/>
        </w:rPr>
      </w:pPr>
    </w:p>
    <w:p>
      <w:pPr>
        <w:spacing w:line="243" w:lineRule="auto"/>
        <w:rPr>
          <w:rFonts w:ascii="仿宋" w:hAnsi="仿宋" w:eastAsia="仿宋" w:cs="仿宋"/>
          <w:color w:val="auto"/>
        </w:rPr>
      </w:pPr>
    </w:p>
    <w:p>
      <w:pPr>
        <w:spacing w:line="243" w:lineRule="auto"/>
        <w:rPr>
          <w:rFonts w:ascii="仿宋" w:hAnsi="仿宋" w:eastAsia="仿宋" w:cs="仿宋"/>
          <w:color w:val="auto"/>
        </w:rPr>
      </w:pPr>
    </w:p>
    <w:p>
      <w:pPr>
        <w:spacing w:line="243" w:lineRule="auto"/>
        <w:rPr>
          <w:rFonts w:ascii="仿宋" w:hAnsi="仿宋" w:eastAsia="仿宋" w:cs="仿宋"/>
          <w:color w:val="auto"/>
        </w:rPr>
      </w:pPr>
    </w:p>
    <w:p>
      <w:pPr>
        <w:spacing w:line="243" w:lineRule="auto"/>
        <w:rPr>
          <w:rFonts w:ascii="仿宋" w:hAnsi="仿宋" w:eastAsia="仿宋" w:cs="仿宋"/>
          <w:color w:val="auto"/>
        </w:rPr>
      </w:pPr>
    </w:p>
    <w:p>
      <w:pPr>
        <w:spacing w:line="243" w:lineRule="auto"/>
        <w:rPr>
          <w:rFonts w:ascii="仿宋" w:hAnsi="仿宋" w:eastAsia="仿宋" w:cs="仿宋"/>
          <w:color w:val="auto"/>
        </w:rPr>
      </w:pPr>
    </w:p>
    <w:p>
      <w:pPr>
        <w:spacing w:line="243" w:lineRule="auto"/>
        <w:rPr>
          <w:rFonts w:ascii="仿宋" w:hAnsi="仿宋" w:eastAsia="仿宋" w:cs="仿宋"/>
          <w:color w:val="auto"/>
        </w:rPr>
      </w:pPr>
    </w:p>
    <w:p>
      <w:pPr>
        <w:spacing w:before="75" w:line="231" w:lineRule="auto"/>
        <w:ind w:left="1049"/>
        <w:rPr>
          <w:rFonts w:ascii="仿宋" w:hAnsi="仿宋" w:eastAsia="仿宋" w:cs="仿宋"/>
          <w:color w:val="auto"/>
          <w:sz w:val="23"/>
          <w:szCs w:val="23"/>
        </w:rPr>
      </w:pP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5</w:t>
      </w:r>
      <w:r>
        <w:rPr>
          <w:rFonts w:hint="eastAsia" w:ascii="仿宋" w:hAnsi="仿宋" w:eastAsia="仿宋" w:cs="仿宋"/>
          <w:color w:val="auto"/>
          <w:spacing w:val="5"/>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3"/>
          <w:sz w:val="23"/>
          <w:szCs w:val="23"/>
          <w14:textOutline w14:w="4356" w14:cap="sq" w14:cmpd="sng" w14:algn="ctr">
            <w14:solidFill>
              <w14:srgbClr w14:val="000000"/>
            </w14:solidFill>
            <w14:prstDash w14:val="solid"/>
            <w14:bevel/>
          </w14:textOutline>
        </w:rPr>
        <w:t>2</w:t>
      </w:r>
      <w:r>
        <w:rPr>
          <w:rFonts w:hint="eastAsia" w:ascii="仿宋" w:hAnsi="仿宋" w:eastAsia="仿宋" w:cs="仿宋"/>
          <w:color w:val="auto"/>
          <w:spacing w:val="3"/>
          <w:sz w:val="23"/>
          <w:szCs w:val="23"/>
        </w:rPr>
        <w:t xml:space="preserve"> </w:t>
      </w:r>
      <w:r>
        <w:rPr>
          <w:rFonts w:hint="eastAsia" w:ascii="仿宋" w:hAnsi="仿宋" w:eastAsia="仿宋" w:cs="仿宋"/>
          <w:color w:val="auto"/>
          <w:spacing w:val="3"/>
          <w:sz w:val="23"/>
          <w:szCs w:val="23"/>
          <w14:textOutline w14:w="4356" w14:cap="sq" w14:cmpd="sng" w14:algn="ctr">
            <w14:solidFill>
              <w14:srgbClr w14:val="000000"/>
            </w14:solidFill>
            <w14:prstDash w14:val="solid"/>
            <w14:bevel/>
          </w14:textOutline>
        </w:rPr>
        <w:t>类似项目业绩</w:t>
      </w:r>
      <w:r>
        <w:rPr>
          <w:rFonts w:hint="eastAsia" w:ascii="仿宋" w:hAnsi="仿宋" w:eastAsia="仿宋" w:cs="仿宋"/>
          <w:color w:val="auto"/>
          <w:spacing w:val="3"/>
          <w:sz w:val="23"/>
          <w:szCs w:val="23"/>
        </w:rPr>
        <w:t xml:space="preserve"> </w:t>
      </w:r>
      <w:r>
        <w:rPr>
          <w:rFonts w:hint="eastAsia" w:ascii="仿宋" w:hAnsi="仿宋" w:eastAsia="仿宋" w:cs="仿宋"/>
          <w:color w:val="auto"/>
          <w:spacing w:val="3"/>
          <w:sz w:val="23"/>
          <w:szCs w:val="23"/>
          <w14:textOutline w14:w="4356" w14:cap="sq" w14:cmpd="sng" w14:algn="ctr">
            <w14:solidFill>
              <w14:srgbClr w14:val="000000"/>
            </w14:solidFill>
            <w14:prstDash w14:val="solid"/>
            <w14:bevel/>
          </w14:textOutline>
        </w:rPr>
        <w:t>(如有)</w:t>
      </w:r>
    </w:p>
    <w:p>
      <w:pPr>
        <w:spacing w:before="178" w:line="229" w:lineRule="auto"/>
        <w:ind w:left="4011"/>
        <w:rPr>
          <w:rFonts w:ascii="仿宋" w:hAnsi="仿宋" w:eastAsia="仿宋" w:cs="仿宋"/>
          <w:color w:val="auto"/>
          <w:sz w:val="23"/>
          <w:szCs w:val="23"/>
        </w:rPr>
      </w:pPr>
      <w:r>
        <w:rPr>
          <w:rFonts w:hint="eastAsia" w:ascii="仿宋" w:hAnsi="仿宋" w:eastAsia="仿宋" w:cs="仿宋"/>
          <w:color w:val="auto"/>
          <w:spacing w:val="12"/>
          <w:sz w:val="23"/>
          <w:szCs w:val="23"/>
          <w14:textOutline w14:w="4356" w14:cap="sq" w14:cmpd="sng" w14:algn="ctr">
            <w14:solidFill>
              <w14:srgbClr w14:val="000000"/>
            </w14:solidFill>
            <w14:prstDash w14:val="solid"/>
            <w14:bevel/>
          </w14:textOutline>
        </w:rPr>
        <w:t>类</w:t>
      </w: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似项目业绩清单</w:t>
      </w:r>
    </w:p>
    <w:p>
      <w:pPr>
        <w:rPr>
          <w:rFonts w:ascii="仿宋" w:hAnsi="仿宋" w:eastAsia="仿宋" w:cs="仿宋"/>
          <w:color w:val="auto"/>
        </w:rPr>
      </w:pPr>
    </w:p>
    <w:p>
      <w:pPr>
        <w:spacing w:line="26" w:lineRule="exact"/>
        <w:rPr>
          <w:rFonts w:ascii="仿宋" w:hAnsi="仿宋" w:eastAsia="仿宋" w:cs="仿宋"/>
          <w:color w:val="auto"/>
        </w:rPr>
      </w:pPr>
    </w:p>
    <w:tbl>
      <w:tblPr>
        <w:tblStyle w:val="23"/>
        <w:tblW w:w="9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1700"/>
        <w:gridCol w:w="2766"/>
        <w:gridCol w:w="1632"/>
        <w:gridCol w:w="1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552" w:type="dxa"/>
            <w:tcBorders>
              <w:right w:val="single" w:color="000000" w:sz="4" w:space="0"/>
            </w:tcBorders>
          </w:tcPr>
          <w:p>
            <w:pPr>
              <w:spacing w:before="38" w:line="238" w:lineRule="auto"/>
              <w:ind w:left="313" w:right="290" w:firstLine="243"/>
              <w:rPr>
                <w:rFonts w:ascii="仿宋" w:hAnsi="仿宋" w:eastAsia="仿宋" w:cs="仿宋"/>
                <w:color w:val="auto"/>
                <w:sz w:val="23"/>
                <w:szCs w:val="23"/>
              </w:rPr>
            </w:pPr>
            <w:r>
              <w:rPr>
                <w:rFonts w:hint="eastAsia" w:ascii="仿宋" w:hAnsi="仿宋" w:eastAsia="仿宋" w:cs="仿宋"/>
                <w:color w:val="auto"/>
                <w:spacing w:val="-2"/>
                <w:sz w:val="23"/>
                <w:szCs w:val="23"/>
                <w14:textOutline w14:w="4356" w14:cap="sq" w14:cmpd="sng" w14:algn="ctr">
                  <w14:solidFill>
                    <w14:srgbClr w14:val="000000"/>
                  </w14:solidFill>
                  <w14:prstDash w14:val="solid"/>
                  <w14:bevel/>
                </w14:textOutline>
              </w:rPr>
              <w:t>合</w:t>
            </w:r>
            <w:r>
              <w:rPr>
                <w:rFonts w:hint="eastAsia" w:ascii="仿宋" w:hAnsi="仿宋" w:eastAsia="仿宋" w:cs="仿宋"/>
                <w:color w:val="auto"/>
                <w:spacing w:val="-1"/>
                <w:sz w:val="23"/>
                <w:szCs w:val="23"/>
                <w14:textOutline w14:w="4356" w14:cap="sq" w14:cmpd="sng" w14:algn="ctr">
                  <w14:solidFill>
                    <w14:srgbClr w14:val="000000"/>
                  </w14:solidFill>
                  <w14:prstDash w14:val="solid"/>
                  <w14:bevel/>
                </w14:textOutline>
              </w:rPr>
              <w:t>同</w:t>
            </w:r>
            <w:r>
              <w:rPr>
                <w:rFonts w:hint="eastAsia" w:ascii="仿宋" w:hAnsi="仿宋" w:eastAsia="仿宋" w:cs="仿宋"/>
                <w:color w:val="auto"/>
                <w:sz w:val="23"/>
                <w:szCs w:val="23"/>
              </w:rPr>
              <w:t xml:space="preserve">  </w:t>
            </w:r>
            <w:r>
              <w:rPr>
                <w:rFonts w:hint="eastAsia" w:ascii="仿宋" w:hAnsi="仿宋" w:eastAsia="仿宋" w:cs="仿宋"/>
                <w:color w:val="auto"/>
                <w:spacing w:val="5"/>
                <w:sz w:val="23"/>
                <w:szCs w:val="23"/>
                <w14:textOutline w14:w="4356" w14:cap="sq" w14:cmpd="sng" w14:algn="ctr">
                  <w14:solidFill>
                    <w14:srgbClr w14:val="000000"/>
                  </w14:solidFill>
                  <w14:prstDash w14:val="solid"/>
                  <w14:bevel/>
                </w14:textOutline>
              </w:rPr>
              <w:t>签订时间</w:t>
            </w:r>
          </w:p>
        </w:tc>
        <w:tc>
          <w:tcPr>
            <w:tcW w:w="1700" w:type="dxa"/>
            <w:tcBorders>
              <w:left w:val="single" w:color="000000" w:sz="4" w:space="0"/>
              <w:right w:val="single" w:color="000000" w:sz="4" w:space="0"/>
            </w:tcBorders>
          </w:tcPr>
          <w:p>
            <w:pPr>
              <w:spacing w:before="195" w:line="229" w:lineRule="auto"/>
              <w:ind w:left="379"/>
              <w:rPr>
                <w:rFonts w:ascii="仿宋" w:hAnsi="仿宋" w:eastAsia="仿宋" w:cs="仿宋"/>
                <w:color w:val="auto"/>
                <w:sz w:val="23"/>
                <w:szCs w:val="23"/>
              </w:rPr>
            </w:pP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采购单位</w:t>
            </w:r>
          </w:p>
        </w:tc>
        <w:tc>
          <w:tcPr>
            <w:tcW w:w="2766" w:type="dxa"/>
            <w:tcBorders>
              <w:left w:val="single" w:color="000000" w:sz="4" w:space="0"/>
              <w:right w:val="single" w:color="000000" w:sz="4" w:space="0"/>
            </w:tcBorders>
          </w:tcPr>
          <w:p>
            <w:pPr>
              <w:spacing w:before="195" w:line="229" w:lineRule="auto"/>
              <w:ind w:left="912"/>
              <w:rPr>
                <w:rFonts w:ascii="仿宋" w:hAnsi="仿宋" w:eastAsia="仿宋" w:cs="仿宋"/>
                <w:color w:val="auto"/>
                <w:sz w:val="23"/>
                <w:szCs w:val="23"/>
              </w:rPr>
            </w:pPr>
            <w:r>
              <w:rPr>
                <w:rFonts w:hint="eastAsia"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目名称</w:t>
            </w:r>
          </w:p>
        </w:tc>
        <w:tc>
          <w:tcPr>
            <w:tcW w:w="1632" w:type="dxa"/>
            <w:tcBorders>
              <w:left w:val="single" w:color="000000" w:sz="4" w:space="0"/>
              <w:right w:val="single" w:color="000000" w:sz="4" w:space="0"/>
            </w:tcBorders>
          </w:tcPr>
          <w:p>
            <w:pPr>
              <w:spacing w:before="195" w:line="231" w:lineRule="auto"/>
              <w:ind w:left="353"/>
              <w:rPr>
                <w:rFonts w:ascii="仿宋" w:hAnsi="仿宋" w:eastAsia="仿宋" w:cs="仿宋"/>
                <w:color w:val="auto"/>
                <w:sz w:val="23"/>
                <w:szCs w:val="23"/>
              </w:rPr>
            </w:pPr>
            <w:r>
              <w:rPr>
                <w:rFonts w:hint="eastAsia" w:ascii="仿宋" w:hAnsi="仿宋" w:eastAsia="仿宋" w:cs="仿宋"/>
                <w:color w:val="auto"/>
                <w:spacing w:val="5"/>
                <w:sz w:val="23"/>
                <w:szCs w:val="23"/>
                <w14:textOutline w14:w="4356" w14:cap="sq" w14:cmpd="sng" w14:algn="ctr">
                  <w14:solidFill>
                    <w14:srgbClr w14:val="000000"/>
                  </w14:solidFill>
                  <w14:prstDash w14:val="solid"/>
                  <w14:bevel/>
                </w14:textOutline>
              </w:rPr>
              <w:t>合同金</w:t>
            </w:r>
            <w:r>
              <w:rPr>
                <w:rFonts w:hint="eastAsia" w:ascii="仿宋" w:hAnsi="仿宋" w:eastAsia="仿宋" w:cs="仿宋"/>
                <w:color w:val="auto"/>
                <w:spacing w:val="4"/>
                <w:sz w:val="23"/>
                <w:szCs w:val="23"/>
                <w14:textOutline w14:w="4356" w14:cap="sq" w14:cmpd="sng" w14:algn="ctr">
                  <w14:solidFill>
                    <w14:srgbClr w14:val="000000"/>
                  </w14:solidFill>
                  <w14:prstDash w14:val="solid"/>
                  <w14:bevel/>
                </w14:textOutline>
              </w:rPr>
              <w:t>额</w:t>
            </w:r>
          </w:p>
        </w:tc>
        <w:tc>
          <w:tcPr>
            <w:tcW w:w="1776" w:type="dxa"/>
            <w:tcBorders>
              <w:left w:val="single" w:color="000000" w:sz="4" w:space="0"/>
            </w:tcBorders>
          </w:tcPr>
          <w:p>
            <w:pPr>
              <w:spacing w:before="60"/>
              <w:ind w:left="682"/>
              <w:rPr>
                <w:rFonts w:ascii="仿宋" w:hAnsi="仿宋" w:eastAsia="仿宋" w:cs="仿宋"/>
                <w:color w:val="auto"/>
                <w:sz w:val="22"/>
                <w:szCs w:val="22"/>
              </w:rPr>
            </w:pPr>
            <w:r>
              <w:rPr>
                <w:rFonts w:hint="eastAsia" w:ascii="仿宋" w:hAnsi="仿宋" w:eastAsia="仿宋" w:cs="仿宋"/>
                <w:color w:val="auto"/>
                <w:spacing w:val="-10"/>
                <w:sz w:val="22"/>
                <w:szCs w:val="22"/>
                <w14:textOutline w14:w="4013" w14:cap="sq" w14:cmpd="sng" w14:algn="ctr">
                  <w14:solidFill>
                    <w14:srgbClr w14:val="000000"/>
                  </w14:solidFill>
                  <w14:prstDash w14:val="solid"/>
                  <w14:bevel/>
                </w14:textOutline>
              </w:rPr>
              <w:t>合</w:t>
            </w:r>
            <w:r>
              <w:rPr>
                <w:rFonts w:hint="eastAsia" w:ascii="仿宋" w:hAnsi="仿宋" w:eastAsia="仿宋" w:cs="仿宋"/>
                <w:color w:val="auto"/>
                <w:spacing w:val="-9"/>
                <w:sz w:val="22"/>
                <w:szCs w:val="22"/>
                <w14:textOutline w14:w="4013" w14:cap="sq" w14:cmpd="sng" w14:algn="ctr">
                  <w14:solidFill>
                    <w14:srgbClr w14:val="000000"/>
                  </w14:solidFill>
                  <w14:prstDash w14:val="solid"/>
                  <w14:bevel/>
                </w14:textOutline>
              </w:rPr>
              <w:t>同</w:t>
            </w:r>
          </w:p>
          <w:p>
            <w:pPr>
              <w:spacing w:line="224" w:lineRule="auto"/>
              <w:ind w:left="457"/>
              <w:rPr>
                <w:rFonts w:ascii="仿宋" w:hAnsi="仿宋" w:eastAsia="仿宋" w:cs="仿宋"/>
                <w:color w:val="auto"/>
                <w:sz w:val="22"/>
                <w:szCs w:val="22"/>
              </w:rPr>
            </w:pPr>
            <w:r>
              <w:rPr>
                <w:rFonts w:hint="eastAsia" w:ascii="仿宋" w:hAnsi="仿宋" w:eastAsia="仿宋" w:cs="仿宋"/>
                <w:color w:val="auto"/>
                <w:spacing w:val="-4"/>
                <w:sz w:val="22"/>
                <w:szCs w:val="22"/>
                <w14:textOutline w14:w="4013" w14:cap="sq" w14:cmpd="sng" w14:algn="ctr">
                  <w14:solidFill>
                    <w14:srgbClr w14:val="000000"/>
                  </w14:solidFill>
                  <w14:prstDash w14:val="solid"/>
                  <w14:bevel/>
                </w14:textOutline>
              </w:rPr>
              <w:t>对</w:t>
            </w:r>
            <w:r>
              <w:rPr>
                <w:rFonts w:hint="eastAsia" w:ascii="仿宋" w:hAnsi="仿宋" w:eastAsia="仿宋" w:cs="仿宋"/>
                <w:color w:val="auto"/>
                <w:spacing w:val="-3"/>
                <w:sz w:val="22"/>
                <w:szCs w:val="22"/>
                <w14:textOutline w14:w="4013" w14:cap="sq" w14:cmpd="sng" w14:algn="ctr">
                  <w14:solidFill>
                    <w14:srgbClr w14:val="000000"/>
                  </w14:solidFill>
                  <w14:prstDash w14:val="solid"/>
                  <w14:bevel/>
                </w14:textOutline>
              </w:rPr>
              <w:t>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552" w:type="dxa"/>
            <w:tcBorders>
              <w:right w:val="single" w:color="000000" w:sz="4" w:space="0"/>
            </w:tcBorders>
          </w:tcPr>
          <w:p>
            <w:pPr>
              <w:rPr>
                <w:rFonts w:ascii="仿宋" w:hAnsi="仿宋" w:eastAsia="仿宋" w:cs="仿宋"/>
                <w:color w:val="auto"/>
              </w:rPr>
            </w:pPr>
          </w:p>
        </w:tc>
        <w:tc>
          <w:tcPr>
            <w:tcW w:w="1700" w:type="dxa"/>
            <w:tcBorders>
              <w:left w:val="single" w:color="000000" w:sz="4" w:space="0"/>
              <w:right w:val="single" w:color="000000" w:sz="4" w:space="0"/>
            </w:tcBorders>
          </w:tcPr>
          <w:p>
            <w:pPr>
              <w:rPr>
                <w:rFonts w:ascii="仿宋" w:hAnsi="仿宋" w:eastAsia="仿宋" w:cs="仿宋"/>
                <w:color w:val="auto"/>
              </w:rPr>
            </w:pPr>
          </w:p>
        </w:tc>
        <w:tc>
          <w:tcPr>
            <w:tcW w:w="2766" w:type="dxa"/>
            <w:tcBorders>
              <w:left w:val="single" w:color="000000" w:sz="4" w:space="0"/>
              <w:right w:val="single" w:color="000000" w:sz="4" w:space="0"/>
            </w:tcBorders>
          </w:tcPr>
          <w:p>
            <w:pPr>
              <w:rPr>
                <w:rFonts w:ascii="仿宋" w:hAnsi="仿宋" w:eastAsia="仿宋" w:cs="仿宋"/>
                <w:color w:val="auto"/>
              </w:rPr>
            </w:pPr>
          </w:p>
        </w:tc>
        <w:tc>
          <w:tcPr>
            <w:tcW w:w="1632" w:type="dxa"/>
            <w:tcBorders>
              <w:left w:val="single" w:color="000000" w:sz="4" w:space="0"/>
              <w:right w:val="single" w:color="000000" w:sz="4" w:space="0"/>
            </w:tcBorders>
          </w:tcPr>
          <w:p>
            <w:pPr>
              <w:rPr>
                <w:rFonts w:ascii="仿宋" w:hAnsi="仿宋" w:eastAsia="仿宋" w:cs="仿宋"/>
                <w:color w:val="auto"/>
              </w:rPr>
            </w:pPr>
          </w:p>
        </w:tc>
        <w:tc>
          <w:tcPr>
            <w:tcW w:w="1776" w:type="dxa"/>
            <w:tcBorders>
              <w:left w:val="single" w:color="000000" w:sz="4" w:space="0"/>
            </w:tcBorders>
          </w:tcPr>
          <w:p>
            <w:pP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552" w:type="dxa"/>
            <w:tcBorders>
              <w:right w:val="single" w:color="000000" w:sz="4" w:space="0"/>
            </w:tcBorders>
          </w:tcPr>
          <w:p>
            <w:pPr>
              <w:rPr>
                <w:rFonts w:ascii="仿宋" w:hAnsi="仿宋" w:eastAsia="仿宋" w:cs="仿宋"/>
                <w:color w:val="auto"/>
              </w:rPr>
            </w:pPr>
          </w:p>
        </w:tc>
        <w:tc>
          <w:tcPr>
            <w:tcW w:w="1700" w:type="dxa"/>
            <w:tcBorders>
              <w:left w:val="single" w:color="000000" w:sz="4" w:space="0"/>
              <w:right w:val="single" w:color="000000" w:sz="4" w:space="0"/>
            </w:tcBorders>
          </w:tcPr>
          <w:p>
            <w:pPr>
              <w:rPr>
                <w:rFonts w:ascii="仿宋" w:hAnsi="仿宋" w:eastAsia="仿宋" w:cs="仿宋"/>
                <w:color w:val="auto"/>
              </w:rPr>
            </w:pPr>
          </w:p>
        </w:tc>
        <w:tc>
          <w:tcPr>
            <w:tcW w:w="2766" w:type="dxa"/>
            <w:tcBorders>
              <w:left w:val="single" w:color="000000" w:sz="4" w:space="0"/>
              <w:right w:val="single" w:color="000000" w:sz="4" w:space="0"/>
            </w:tcBorders>
          </w:tcPr>
          <w:p>
            <w:pPr>
              <w:rPr>
                <w:rFonts w:ascii="仿宋" w:hAnsi="仿宋" w:eastAsia="仿宋" w:cs="仿宋"/>
                <w:color w:val="auto"/>
              </w:rPr>
            </w:pPr>
          </w:p>
        </w:tc>
        <w:tc>
          <w:tcPr>
            <w:tcW w:w="1632" w:type="dxa"/>
            <w:tcBorders>
              <w:left w:val="single" w:color="000000" w:sz="4" w:space="0"/>
              <w:right w:val="single" w:color="000000" w:sz="4" w:space="0"/>
            </w:tcBorders>
          </w:tcPr>
          <w:p>
            <w:pPr>
              <w:rPr>
                <w:rFonts w:ascii="仿宋" w:hAnsi="仿宋" w:eastAsia="仿宋" w:cs="仿宋"/>
                <w:color w:val="auto"/>
              </w:rPr>
            </w:pPr>
          </w:p>
        </w:tc>
        <w:tc>
          <w:tcPr>
            <w:tcW w:w="1776" w:type="dxa"/>
            <w:tcBorders>
              <w:left w:val="single" w:color="000000" w:sz="4" w:space="0"/>
            </w:tcBorders>
          </w:tcPr>
          <w:p>
            <w:pP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2" w:type="dxa"/>
            <w:tcBorders>
              <w:right w:val="single" w:color="000000" w:sz="4" w:space="0"/>
            </w:tcBorders>
          </w:tcPr>
          <w:p>
            <w:pPr>
              <w:rPr>
                <w:rFonts w:ascii="仿宋" w:hAnsi="仿宋" w:eastAsia="仿宋" w:cs="仿宋"/>
                <w:color w:val="auto"/>
              </w:rPr>
            </w:pPr>
          </w:p>
        </w:tc>
        <w:tc>
          <w:tcPr>
            <w:tcW w:w="1700" w:type="dxa"/>
            <w:tcBorders>
              <w:left w:val="single" w:color="000000" w:sz="4" w:space="0"/>
              <w:right w:val="single" w:color="000000" w:sz="4" w:space="0"/>
            </w:tcBorders>
          </w:tcPr>
          <w:p>
            <w:pPr>
              <w:rPr>
                <w:rFonts w:ascii="仿宋" w:hAnsi="仿宋" w:eastAsia="仿宋" w:cs="仿宋"/>
                <w:color w:val="auto"/>
              </w:rPr>
            </w:pPr>
          </w:p>
        </w:tc>
        <w:tc>
          <w:tcPr>
            <w:tcW w:w="2766" w:type="dxa"/>
            <w:tcBorders>
              <w:left w:val="single" w:color="000000" w:sz="4" w:space="0"/>
              <w:right w:val="single" w:color="000000" w:sz="4" w:space="0"/>
            </w:tcBorders>
          </w:tcPr>
          <w:p>
            <w:pPr>
              <w:rPr>
                <w:rFonts w:ascii="仿宋" w:hAnsi="仿宋" w:eastAsia="仿宋" w:cs="仿宋"/>
                <w:color w:val="auto"/>
              </w:rPr>
            </w:pPr>
          </w:p>
        </w:tc>
        <w:tc>
          <w:tcPr>
            <w:tcW w:w="1632" w:type="dxa"/>
            <w:tcBorders>
              <w:left w:val="single" w:color="000000" w:sz="4" w:space="0"/>
              <w:right w:val="single" w:color="000000" w:sz="4" w:space="0"/>
            </w:tcBorders>
          </w:tcPr>
          <w:p>
            <w:pPr>
              <w:rPr>
                <w:rFonts w:ascii="仿宋" w:hAnsi="仿宋" w:eastAsia="仿宋" w:cs="仿宋"/>
                <w:color w:val="auto"/>
              </w:rPr>
            </w:pPr>
          </w:p>
        </w:tc>
        <w:tc>
          <w:tcPr>
            <w:tcW w:w="1776" w:type="dxa"/>
            <w:tcBorders>
              <w:left w:val="single" w:color="000000" w:sz="4" w:space="0"/>
            </w:tcBorders>
          </w:tcPr>
          <w:p>
            <w:pPr>
              <w:rPr>
                <w:rFonts w:ascii="仿宋" w:hAnsi="仿宋" w:eastAsia="仿宋" w:cs="仿宋"/>
                <w:color w:val="auto"/>
              </w:rPr>
            </w:pPr>
          </w:p>
        </w:tc>
      </w:tr>
    </w:tbl>
    <w:p>
      <w:pPr>
        <w:spacing w:before="151" w:line="231" w:lineRule="auto"/>
        <w:rPr>
          <w:rFonts w:ascii="仿宋" w:hAnsi="仿宋" w:eastAsia="仿宋" w:cs="仿宋"/>
          <w:color w:val="auto"/>
          <w:sz w:val="22"/>
          <w:szCs w:val="22"/>
        </w:rPr>
      </w:pPr>
      <w:r>
        <w:rPr>
          <w:rFonts w:hint="eastAsia" w:ascii="仿宋" w:hAnsi="仿宋" w:eastAsia="仿宋" w:cs="仿宋"/>
          <w:color w:val="auto"/>
          <w:spacing w:val="-10"/>
          <w:sz w:val="22"/>
          <w:szCs w:val="22"/>
        </w:rPr>
        <w:t>注：</w:t>
      </w:r>
    </w:p>
    <w:p>
      <w:pPr>
        <w:numPr>
          <w:ilvl w:val="0"/>
          <w:numId w:val="7"/>
        </w:numPr>
        <w:spacing w:before="155" w:line="370" w:lineRule="auto"/>
        <w:ind w:right="-64"/>
        <w:rPr>
          <w:rFonts w:ascii="仿宋" w:hAnsi="仿宋" w:eastAsia="仿宋" w:cs="仿宋"/>
          <w:color w:val="auto"/>
          <w:sz w:val="22"/>
          <w:szCs w:val="22"/>
        </w:rPr>
      </w:pPr>
      <w:r>
        <w:rPr>
          <w:rFonts w:hint="eastAsia" w:ascii="仿宋" w:hAnsi="仿宋" w:eastAsia="仿宋" w:cs="仿宋"/>
          <w:color w:val="auto"/>
          <w:spacing w:val="1"/>
          <w:sz w:val="22"/>
          <w:szCs w:val="22"/>
        </w:rPr>
        <w:t>后附所列的</w:t>
      </w:r>
      <w:r>
        <w:rPr>
          <w:rFonts w:hint="eastAsia" w:ascii="仿宋" w:hAnsi="仿宋" w:eastAsia="仿宋" w:cs="仿宋"/>
          <w:color w:val="auto"/>
          <w:sz w:val="22"/>
          <w:szCs w:val="22"/>
        </w:rPr>
        <w:t>合同复印件/扫描件加盖公章。</w:t>
      </w:r>
    </w:p>
    <w:p>
      <w:pPr>
        <w:numPr>
          <w:ilvl w:val="0"/>
          <w:numId w:val="7"/>
        </w:numPr>
        <w:spacing w:before="155" w:line="370" w:lineRule="auto"/>
        <w:ind w:right="-64"/>
        <w:rPr>
          <w:rFonts w:ascii="仿宋" w:hAnsi="仿宋" w:eastAsia="仿宋" w:cs="仿宋"/>
          <w:color w:val="auto"/>
          <w:sz w:val="22"/>
          <w:szCs w:val="22"/>
        </w:rPr>
      </w:pPr>
      <w:r>
        <w:rPr>
          <w:rFonts w:hint="eastAsia" w:ascii="仿宋" w:hAnsi="仿宋" w:eastAsia="仿宋" w:cs="仿宋"/>
          <w:color w:val="auto"/>
          <w:spacing w:val="-2"/>
          <w:sz w:val="22"/>
          <w:szCs w:val="22"/>
        </w:rPr>
        <w:t>在“合同对应</w:t>
      </w:r>
      <w:r>
        <w:rPr>
          <w:rFonts w:hint="eastAsia" w:ascii="仿宋" w:hAnsi="仿宋" w:eastAsia="仿宋" w:cs="仿宋"/>
          <w:color w:val="auto"/>
          <w:spacing w:val="-1"/>
          <w:sz w:val="22"/>
          <w:szCs w:val="22"/>
        </w:rPr>
        <w:t>页码”栏中注明证明材料所在响应文件中的具体页码。</w:t>
      </w:r>
      <w:r>
        <w:rPr>
          <w:rFonts w:hint="eastAsia" w:ascii="仿宋" w:hAnsi="仿宋" w:eastAsia="仿宋" w:cs="仿宋"/>
          <w:color w:val="auto"/>
          <w:sz w:val="22"/>
          <w:szCs w:val="22"/>
        </w:rPr>
        <w:t xml:space="preserve"> </w:t>
      </w:r>
    </w:p>
    <w:p>
      <w:pPr>
        <w:spacing w:before="155" w:line="370" w:lineRule="auto"/>
        <w:ind w:right="-64"/>
        <w:rPr>
          <w:rFonts w:ascii="仿宋" w:hAnsi="仿宋" w:eastAsia="仿宋" w:cs="仿宋"/>
          <w:color w:val="auto"/>
          <w:sz w:val="22"/>
          <w:szCs w:val="22"/>
        </w:rPr>
      </w:pPr>
      <w:r>
        <w:rPr>
          <w:rFonts w:hint="eastAsia" w:ascii="仿宋" w:hAnsi="仿宋" w:eastAsia="仿宋" w:cs="仿宋"/>
          <w:color w:val="auto"/>
          <w:spacing w:val="-1"/>
          <w:sz w:val="22"/>
          <w:szCs w:val="22"/>
        </w:rPr>
        <w:t>3.若无类似项目业</w:t>
      </w:r>
      <w:r>
        <w:rPr>
          <w:rFonts w:hint="eastAsia" w:ascii="仿宋" w:hAnsi="仿宋" w:eastAsia="仿宋" w:cs="仿宋"/>
          <w:color w:val="auto"/>
          <w:sz w:val="22"/>
          <w:szCs w:val="22"/>
        </w:rPr>
        <w:t>绩，此项忽略。</w:t>
      </w:r>
    </w:p>
    <w:p>
      <w:pPr>
        <w:spacing w:line="253" w:lineRule="auto"/>
        <w:rPr>
          <w:rFonts w:ascii="仿宋" w:hAnsi="仿宋" w:eastAsia="仿宋" w:cs="仿宋"/>
          <w:color w:val="auto"/>
        </w:rPr>
      </w:pPr>
    </w:p>
    <w:p>
      <w:pPr>
        <w:spacing w:line="253" w:lineRule="auto"/>
        <w:rPr>
          <w:rFonts w:ascii="仿宋" w:hAnsi="仿宋" w:eastAsia="仿宋" w:cs="仿宋"/>
          <w:color w:val="auto"/>
        </w:rPr>
      </w:pPr>
    </w:p>
    <w:p>
      <w:pPr>
        <w:spacing w:before="72" w:line="222" w:lineRule="auto"/>
        <w:rPr>
          <w:rFonts w:ascii="仿宋" w:hAnsi="仿宋" w:eastAsia="仿宋" w:cs="仿宋"/>
          <w:color w:val="auto"/>
          <w:sz w:val="22"/>
          <w:szCs w:val="22"/>
        </w:rPr>
      </w:pP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5.3</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2"/>
          <w:sz w:val="22"/>
          <w:szCs w:val="22"/>
          <w14:textOutline w14:w="4013" w14:cap="sq" w14:cmpd="sng" w14:algn="ctr">
            <w14:solidFill>
              <w14:srgbClr w14:val="000000"/>
            </w14:solidFill>
            <w14:prstDash w14:val="solid"/>
            <w14:bevel/>
          </w14:textOutline>
        </w:rPr>
        <w:t>其他商务履约及售后相关内容</w:t>
      </w:r>
      <w:r>
        <w:rPr>
          <w:rFonts w:hint="eastAsia" w:ascii="仿宋" w:hAnsi="仿宋" w:eastAsia="仿宋" w:cs="仿宋"/>
          <w:color w:val="auto"/>
          <w:spacing w:val="-2"/>
          <w:sz w:val="22"/>
          <w:szCs w:val="22"/>
        </w:rPr>
        <w:t xml:space="preserve"> (</w:t>
      </w:r>
      <w:r>
        <w:rPr>
          <w:rFonts w:hint="eastAsia" w:ascii="仿宋" w:hAnsi="仿宋" w:eastAsia="仿宋" w:cs="仿宋"/>
          <w:color w:val="auto"/>
          <w:spacing w:val="-1"/>
          <w:sz w:val="22"/>
          <w:szCs w:val="22"/>
        </w:rPr>
        <w:t>小标题根据编写内容自拟)</w:t>
      </w:r>
    </w:p>
    <w:p>
      <w:pPr>
        <w:spacing w:line="375" w:lineRule="auto"/>
        <w:rPr>
          <w:rFonts w:ascii="仿宋" w:hAnsi="仿宋" w:eastAsia="仿宋" w:cs="仿宋"/>
          <w:color w:val="auto"/>
        </w:rPr>
      </w:pPr>
    </w:p>
    <w:p>
      <w:pPr>
        <w:spacing w:before="72" w:line="365" w:lineRule="auto"/>
        <w:ind w:left="218" w:leftChars="104" w:right="-484" w:firstLine="412" w:firstLineChars="191"/>
        <w:rPr>
          <w:rFonts w:ascii="仿宋" w:hAnsi="仿宋" w:eastAsia="仿宋" w:cs="仿宋"/>
          <w:color w:val="auto"/>
          <w:spacing w:val="7"/>
          <w:sz w:val="23"/>
          <w:szCs w:val="23"/>
        </w:rPr>
      </w:pPr>
      <w:r>
        <w:rPr>
          <w:rFonts w:hint="eastAsia" w:ascii="仿宋" w:hAnsi="仿宋" w:eastAsia="仿宋" w:cs="仿宋"/>
          <w:color w:val="auto"/>
          <w:spacing w:val="-2"/>
          <w:sz w:val="22"/>
          <w:szCs w:val="22"/>
        </w:rPr>
        <w:t>其他商务履约及售后内容由投标人根据采购内容及评审要素，结合</w:t>
      </w:r>
      <w:r>
        <w:rPr>
          <w:rFonts w:hint="eastAsia" w:ascii="仿宋" w:hAnsi="仿宋" w:eastAsia="仿宋" w:cs="仿宋"/>
          <w:color w:val="auto"/>
          <w:spacing w:val="-1"/>
          <w:sz w:val="22"/>
          <w:szCs w:val="22"/>
        </w:rPr>
        <w:t>自身情况自主编</w:t>
      </w:r>
      <w:r>
        <w:rPr>
          <w:rFonts w:hint="eastAsia" w:ascii="仿宋" w:hAnsi="仿宋" w:eastAsia="仿宋" w:cs="仿宋"/>
          <w:color w:val="auto"/>
          <w:spacing w:val="-2"/>
          <w:sz w:val="22"/>
          <w:szCs w:val="22"/>
        </w:rPr>
        <w:t>写。如提供对商务要求的具体响应内容、质量保证的具体方案、</w:t>
      </w:r>
      <w:r>
        <w:rPr>
          <w:rFonts w:hint="eastAsia" w:ascii="仿宋" w:hAnsi="仿宋" w:eastAsia="仿宋" w:cs="仿宋"/>
          <w:color w:val="auto"/>
          <w:spacing w:val="-1"/>
          <w:sz w:val="22"/>
          <w:szCs w:val="22"/>
        </w:rPr>
        <w:t>详细的售后服务方案及</w:t>
      </w:r>
      <w:r>
        <w:rPr>
          <w:rFonts w:hint="eastAsia" w:ascii="仿宋" w:hAnsi="仿宋" w:eastAsia="仿宋" w:cs="仿宋"/>
          <w:color w:val="auto"/>
          <w:spacing w:val="15"/>
          <w:sz w:val="23"/>
          <w:szCs w:val="23"/>
        </w:rPr>
        <w:t>投标人</w:t>
      </w:r>
      <w:r>
        <w:rPr>
          <w:rFonts w:hint="eastAsia" w:ascii="仿宋" w:hAnsi="仿宋" w:eastAsia="仿宋" w:cs="仿宋"/>
          <w:color w:val="auto"/>
          <w:spacing w:val="9"/>
          <w:sz w:val="23"/>
          <w:szCs w:val="23"/>
        </w:rPr>
        <w:t>的认为其它有关的证明材料或认为有必要的其它说明等，格式自拟；</w:t>
      </w:r>
      <w:r>
        <w:rPr>
          <w:rFonts w:hint="eastAsia" w:ascii="仿宋" w:hAnsi="仿宋" w:eastAsia="仿宋" w:cs="仿宋"/>
          <w:color w:val="auto"/>
          <w:spacing w:val="12"/>
          <w:sz w:val="23"/>
          <w:szCs w:val="23"/>
        </w:rPr>
        <w:t>此内容作</w:t>
      </w:r>
      <w:r>
        <w:rPr>
          <w:rFonts w:hint="eastAsia" w:ascii="仿宋" w:hAnsi="仿宋" w:eastAsia="仿宋" w:cs="仿宋"/>
          <w:color w:val="auto"/>
          <w:spacing w:val="7"/>
          <w:sz w:val="23"/>
          <w:szCs w:val="23"/>
        </w:rPr>
        <w:t>为</w:t>
      </w:r>
      <w:r>
        <w:rPr>
          <w:rFonts w:hint="eastAsia" w:ascii="仿宋" w:hAnsi="仿宋" w:eastAsia="仿宋" w:cs="仿宋"/>
          <w:color w:val="auto"/>
          <w:spacing w:val="6"/>
          <w:sz w:val="23"/>
          <w:szCs w:val="23"/>
        </w:rPr>
        <w:t>评审依据，提供不详细不完善将影响其得分；未实质响应招标文</w:t>
      </w:r>
      <w:r>
        <w:rPr>
          <w:rFonts w:hint="eastAsia" w:ascii="仿宋" w:hAnsi="仿宋" w:eastAsia="仿宋" w:cs="仿宋"/>
          <w:color w:val="auto"/>
          <w:spacing w:val="14"/>
          <w:sz w:val="23"/>
          <w:szCs w:val="23"/>
        </w:rPr>
        <w:t>件</w:t>
      </w:r>
      <w:r>
        <w:rPr>
          <w:rFonts w:hint="eastAsia" w:ascii="仿宋" w:hAnsi="仿宋" w:eastAsia="仿宋" w:cs="仿宋"/>
          <w:color w:val="auto"/>
          <w:spacing w:val="7"/>
          <w:sz w:val="23"/>
          <w:szCs w:val="23"/>
        </w:rPr>
        <w:t>的，将导致投标无效。</w:t>
      </w:r>
    </w:p>
    <w:p>
      <w:pPr>
        <w:rPr>
          <w:rFonts w:ascii="仿宋" w:hAnsi="仿宋" w:eastAsia="仿宋" w:cs="仿宋"/>
          <w:color w:val="auto"/>
          <w:spacing w:val="7"/>
          <w:sz w:val="23"/>
          <w:szCs w:val="23"/>
        </w:rPr>
      </w:pPr>
      <w:r>
        <w:rPr>
          <w:rFonts w:hint="eastAsia" w:ascii="仿宋" w:hAnsi="仿宋" w:eastAsia="仿宋" w:cs="仿宋"/>
          <w:color w:val="auto"/>
          <w:spacing w:val="7"/>
          <w:sz w:val="23"/>
          <w:szCs w:val="23"/>
        </w:rPr>
        <w:br w:type="page"/>
      </w:r>
    </w:p>
    <w:p>
      <w:pPr>
        <w:spacing w:line="400" w:lineRule="exact"/>
        <w:rPr>
          <w:rFonts w:ascii="仿宋" w:hAnsi="仿宋" w:eastAsia="仿宋" w:cs="仿宋"/>
          <w:b/>
          <w:color w:val="auto"/>
          <w:sz w:val="28"/>
          <w:szCs w:val="36"/>
        </w:rPr>
      </w:pPr>
      <w:r>
        <w:rPr>
          <w:rFonts w:hint="eastAsia" w:ascii="仿宋" w:hAnsi="仿宋" w:eastAsia="仿宋" w:cs="仿宋"/>
          <w:b/>
          <w:color w:val="auto"/>
          <w:sz w:val="24"/>
          <w:szCs w:val="24"/>
        </w:rPr>
        <w:t>附件五、封袋正面标识式样及格式附件</w:t>
      </w:r>
    </w:p>
    <w:p>
      <w:pPr>
        <w:spacing w:line="400" w:lineRule="exact"/>
        <w:rPr>
          <w:rFonts w:ascii="仿宋" w:hAnsi="仿宋" w:eastAsia="仿宋" w:cs="仿宋"/>
          <w:color w:val="auto"/>
          <w:sz w:val="28"/>
          <w:szCs w:val="32"/>
        </w:rPr>
      </w:pPr>
      <w:r>
        <w:rPr>
          <w:rFonts w:hint="eastAsia" w:ascii="仿宋" w:hAnsi="仿宋" w:eastAsia="仿宋" w:cs="仿宋"/>
          <w:color w:val="auto"/>
        </w:rPr>
        <mc:AlternateContent>
          <mc:Choice Requires="wps">
            <w:drawing>
              <wp:anchor distT="0" distB="0" distL="114300" distR="114300" simplePos="0" relativeHeight="251664384" behindDoc="0" locked="0" layoutInCell="1" allowOverlap="1">
                <wp:simplePos x="0" y="0"/>
                <wp:positionH relativeFrom="column">
                  <wp:posOffset>-226695</wp:posOffset>
                </wp:positionH>
                <wp:positionV relativeFrom="paragraph">
                  <wp:posOffset>188595</wp:posOffset>
                </wp:positionV>
                <wp:extent cx="6061075" cy="2990215"/>
                <wp:effectExtent l="28575" t="28575" r="44450" b="29210"/>
                <wp:wrapNone/>
                <wp:docPr id="1" name="文本框 1"/>
                <wp:cNvGraphicFramePr/>
                <a:graphic xmlns:a="http://schemas.openxmlformats.org/drawingml/2006/main">
                  <a:graphicData uri="http://schemas.microsoft.com/office/word/2010/wordprocessingShape">
                    <wps:wsp>
                      <wps:cNvSpPr txBox="1"/>
                      <wps:spPr>
                        <a:xfrm>
                          <a:off x="0" y="0"/>
                          <a:ext cx="6061075" cy="2990215"/>
                        </a:xfrm>
                        <a:prstGeom prst="rect">
                          <a:avLst/>
                        </a:prstGeom>
                        <a:solidFill>
                          <a:srgbClr val="FFFFFF"/>
                        </a:solidFill>
                        <a:ln w="57150" cap="flat" cmpd="thinThick">
                          <a:solidFill>
                            <a:srgbClr val="000000"/>
                          </a:solidFill>
                          <a:prstDash val="solid"/>
                          <a:miter/>
                          <a:headEnd type="none" w="med" len="med"/>
                          <a:tailEnd type="none" w="med" len="med"/>
                        </a:ln>
                        <a:effectLst/>
                      </wps:spPr>
                      <wps:txbx>
                        <w:txbxContent>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致：中金国际项目管理有限公司                     </w:t>
                            </w:r>
                          </w:p>
                          <w:p>
                            <w:pPr>
                              <w:rPr>
                                <w:rFonts w:ascii="仿宋" w:hAnsi="仿宋" w:eastAsia="仿宋" w:cs="仿宋"/>
                                <w:sz w:val="24"/>
                                <w:szCs w:val="24"/>
                              </w:rPr>
                            </w:pPr>
                          </w:p>
                          <w:p>
                            <w:pPr>
                              <w:rPr>
                                <w:rFonts w:ascii="仿宋" w:hAnsi="仿宋" w:eastAsia="仿宋" w:cs="仿宋"/>
                                <w:sz w:val="28"/>
                                <w:szCs w:val="28"/>
                              </w:rPr>
                            </w:pPr>
                            <w:r>
                              <w:rPr>
                                <w:rFonts w:hint="eastAsia" w:ascii="仿宋" w:hAnsi="仿宋" w:eastAsia="仿宋" w:cs="仿宋"/>
                                <w:sz w:val="28"/>
                                <w:szCs w:val="28"/>
                              </w:rPr>
                              <w:t xml:space="preserve">项目名称：                                  项目编号:   </w:t>
                            </w:r>
                          </w:p>
                          <w:p>
                            <w:pPr>
                              <w:jc w:val="center"/>
                              <w:rPr>
                                <w:rFonts w:ascii="仿宋" w:hAnsi="仿宋" w:eastAsia="仿宋" w:cs="仿宋"/>
                                <w:b/>
                                <w:sz w:val="24"/>
                                <w:szCs w:val="24"/>
                              </w:rPr>
                            </w:pPr>
                            <w:r>
                              <w:rPr>
                                <w:rFonts w:hint="eastAsia" w:ascii="仿宋" w:hAnsi="仿宋" w:eastAsia="仿宋" w:cs="仿宋"/>
                                <w:b/>
                                <w:sz w:val="32"/>
                                <w:szCs w:val="32"/>
                              </w:rPr>
                              <w:t>投标文件</w:t>
                            </w:r>
                            <w:r>
                              <w:rPr>
                                <w:rFonts w:hint="eastAsia" w:ascii="仿宋" w:hAnsi="仿宋" w:eastAsia="仿宋" w:cs="仿宋"/>
                                <w:b/>
                                <w:sz w:val="24"/>
                                <w:szCs w:val="24"/>
                              </w:rPr>
                              <w:t>（第一册 资格证明文件/第二册</w:t>
                            </w:r>
                            <w:r>
                              <w:rPr>
                                <w:rFonts w:hint="eastAsia" w:ascii="仿宋" w:hAnsi="仿宋" w:eastAsia="仿宋" w:cs="仿宋"/>
                                <w:b/>
                                <w:color w:val="auto"/>
                                <w:sz w:val="24"/>
                                <w:szCs w:val="24"/>
                              </w:rPr>
                              <w:t>商务及技术文件</w:t>
                            </w:r>
                            <w:r>
                              <w:rPr>
                                <w:rFonts w:hint="eastAsia" w:ascii="仿宋" w:hAnsi="仿宋" w:eastAsia="仿宋" w:cs="仿宋"/>
                                <w:b/>
                                <w:sz w:val="24"/>
                                <w:szCs w:val="24"/>
                              </w:rPr>
                              <w:t>）</w:t>
                            </w:r>
                          </w:p>
                          <w:p>
                            <w:pPr>
                              <w:jc w:val="center"/>
                              <w:rPr>
                                <w:rFonts w:ascii="仿宋" w:hAnsi="仿宋" w:eastAsia="仿宋" w:cs="仿宋"/>
                                <w:sz w:val="28"/>
                                <w:szCs w:val="28"/>
                              </w:rPr>
                            </w:pPr>
                            <w:r>
                              <w:rPr>
                                <w:rFonts w:hint="eastAsia" w:ascii="仿宋" w:hAnsi="仿宋" w:eastAsia="仿宋" w:cs="仿宋"/>
                                <w:sz w:val="28"/>
                                <w:szCs w:val="28"/>
                              </w:rPr>
                              <w:t>（非开标时间前不得启封）</w:t>
                            </w:r>
                          </w:p>
                          <w:p>
                            <w:pPr>
                              <w:pStyle w:val="16"/>
                              <w:ind w:firstLine="280"/>
                              <w:rPr>
                                <w:rFonts w:ascii="仿宋" w:hAnsi="仿宋" w:eastAsia="仿宋" w:cs="仿宋"/>
                                <w:sz w:val="28"/>
                                <w:szCs w:val="28"/>
                              </w:rPr>
                            </w:pPr>
                          </w:p>
                          <w:p>
                            <w:pPr>
                              <w:pStyle w:val="16"/>
                              <w:ind w:firstLine="300"/>
                            </w:pPr>
                          </w:p>
                          <w:p>
                            <w:pPr>
                              <w:jc w:val="cente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投标单位名称（公章）：                 法定代表人（签字或盖章）：</w:t>
                            </w:r>
                          </w:p>
                          <w:p>
                            <w:pPr>
                              <w:rPr>
                                <w:sz w:val="28"/>
                                <w:szCs w:val="28"/>
                              </w:rPr>
                            </w:pPr>
                            <w:r>
                              <w:rPr>
                                <w:rFonts w:hint="eastAsia"/>
                                <w:sz w:val="28"/>
                                <w:szCs w:val="28"/>
                              </w:rPr>
                              <w:t xml:space="preserve">                             </w:t>
                            </w:r>
                          </w:p>
                        </w:txbxContent>
                      </wps:txbx>
                      <wps:bodyPr lIns="91439" tIns="45719" rIns="91439" bIns="45719" upright="1"/>
                    </wps:wsp>
                  </a:graphicData>
                </a:graphic>
              </wp:anchor>
            </w:drawing>
          </mc:Choice>
          <mc:Fallback>
            <w:pict>
              <v:shape id="_x0000_s1026" o:spid="_x0000_s1026" o:spt="202" type="#_x0000_t202" style="position:absolute;left:0pt;margin-left:-17.85pt;margin-top:14.85pt;height:235.45pt;width:477.25pt;z-index:251664384;mso-width-relative:page;mso-height-relative:page;" fillcolor="#FFFFFF" filled="t" stroked="t" coordsize="21600,21600" o:gfxdata="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jfdP1wAAAAoBAAAPAAAAAAAAAAEAIAAAACIAAABkcnMvZG93bnJldi54bWxQSwEC&#10;FAAUAAAACACHTuJA6RYUUi4CAACABAAADgAAAAAAAAABACAAAAAmAQAAZHJzL2Uyb0RvYy54bWxQ&#10;SwUGAAAAAAYABgBZAQAAxgUAAAAA&#10;">
                <v:fill on="t" focussize="0,0"/>
                <v:stroke weight="4.5pt" color="#000000" linestyle="thinThick" joinstyle="miter"/>
                <v:imagedata o:title=""/>
                <o:lock v:ext="edit" aspectratio="f"/>
                <v:textbox inset="7.19992125984252pt,3.59992125984252pt,7.19992125984252pt,3.59992125984252pt">
                  <w:txbxContent>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致：中金国际项目管理有限公司                     </w:t>
                      </w:r>
                    </w:p>
                    <w:p>
                      <w:pPr>
                        <w:rPr>
                          <w:rFonts w:ascii="仿宋" w:hAnsi="仿宋" w:eastAsia="仿宋" w:cs="仿宋"/>
                          <w:sz w:val="24"/>
                          <w:szCs w:val="24"/>
                        </w:rPr>
                      </w:pPr>
                    </w:p>
                    <w:p>
                      <w:pPr>
                        <w:rPr>
                          <w:rFonts w:ascii="仿宋" w:hAnsi="仿宋" w:eastAsia="仿宋" w:cs="仿宋"/>
                          <w:sz w:val="28"/>
                          <w:szCs w:val="28"/>
                        </w:rPr>
                      </w:pPr>
                      <w:r>
                        <w:rPr>
                          <w:rFonts w:hint="eastAsia" w:ascii="仿宋" w:hAnsi="仿宋" w:eastAsia="仿宋" w:cs="仿宋"/>
                          <w:sz w:val="28"/>
                          <w:szCs w:val="28"/>
                        </w:rPr>
                        <w:t xml:space="preserve">项目名称：                                  项目编号:   </w:t>
                      </w:r>
                    </w:p>
                    <w:p>
                      <w:pPr>
                        <w:jc w:val="center"/>
                        <w:rPr>
                          <w:rFonts w:ascii="仿宋" w:hAnsi="仿宋" w:eastAsia="仿宋" w:cs="仿宋"/>
                          <w:b/>
                          <w:sz w:val="24"/>
                          <w:szCs w:val="24"/>
                        </w:rPr>
                      </w:pPr>
                      <w:r>
                        <w:rPr>
                          <w:rFonts w:hint="eastAsia" w:ascii="仿宋" w:hAnsi="仿宋" w:eastAsia="仿宋" w:cs="仿宋"/>
                          <w:b/>
                          <w:sz w:val="32"/>
                          <w:szCs w:val="32"/>
                        </w:rPr>
                        <w:t>投标文件</w:t>
                      </w:r>
                      <w:r>
                        <w:rPr>
                          <w:rFonts w:hint="eastAsia" w:ascii="仿宋" w:hAnsi="仿宋" w:eastAsia="仿宋" w:cs="仿宋"/>
                          <w:b/>
                          <w:sz w:val="24"/>
                          <w:szCs w:val="24"/>
                        </w:rPr>
                        <w:t>（第一册 资格证明文件/第二册</w:t>
                      </w:r>
                      <w:r>
                        <w:rPr>
                          <w:rFonts w:hint="eastAsia" w:ascii="仿宋" w:hAnsi="仿宋" w:eastAsia="仿宋" w:cs="仿宋"/>
                          <w:b/>
                          <w:color w:val="auto"/>
                          <w:sz w:val="24"/>
                          <w:szCs w:val="24"/>
                        </w:rPr>
                        <w:t>商务及技术文件</w:t>
                      </w:r>
                      <w:r>
                        <w:rPr>
                          <w:rFonts w:hint="eastAsia" w:ascii="仿宋" w:hAnsi="仿宋" w:eastAsia="仿宋" w:cs="仿宋"/>
                          <w:b/>
                          <w:sz w:val="24"/>
                          <w:szCs w:val="24"/>
                        </w:rPr>
                        <w:t>）</w:t>
                      </w:r>
                    </w:p>
                    <w:p>
                      <w:pPr>
                        <w:jc w:val="center"/>
                        <w:rPr>
                          <w:rFonts w:ascii="仿宋" w:hAnsi="仿宋" w:eastAsia="仿宋" w:cs="仿宋"/>
                          <w:sz w:val="28"/>
                          <w:szCs w:val="28"/>
                        </w:rPr>
                      </w:pPr>
                      <w:r>
                        <w:rPr>
                          <w:rFonts w:hint="eastAsia" w:ascii="仿宋" w:hAnsi="仿宋" w:eastAsia="仿宋" w:cs="仿宋"/>
                          <w:sz w:val="28"/>
                          <w:szCs w:val="28"/>
                        </w:rPr>
                        <w:t>（非开标时间前不得启封）</w:t>
                      </w:r>
                    </w:p>
                    <w:p>
                      <w:pPr>
                        <w:pStyle w:val="16"/>
                        <w:ind w:firstLine="280"/>
                        <w:rPr>
                          <w:rFonts w:ascii="仿宋" w:hAnsi="仿宋" w:eastAsia="仿宋" w:cs="仿宋"/>
                          <w:sz w:val="28"/>
                          <w:szCs w:val="28"/>
                        </w:rPr>
                      </w:pPr>
                    </w:p>
                    <w:p>
                      <w:pPr>
                        <w:pStyle w:val="16"/>
                        <w:ind w:firstLine="300"/>
                      </w:pPr>
                    </w:p>
                    <w:p>
                      <w:pPr>
                        <w:jc w:val="cente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投标单位名称（公章）：                 法定代表人（签字或盖章）：</w:t>
                      </w:r>
                    </w:p>
                    <w:p>
                      <w:pPr>
                        <w:rPr>
                          <w:sz w:val="28"/>
                          <w:szCs w:val="28"/>
                        </w:rPr>
                      </w:pPr>
                      <w:r>
                        <w:rPr>
                          <w:rFonts w:hint="eastAsia"/>
                          <w:sz w:val="28"/>
                          <w:szCs w:val="28"/>
                        </w:rPr>
                        <w:t xml:space="preserve">                             </w:t>
                      </w:r>
                    </w:p>
                  </w:txbxContent>
                </v:textbox>
              </v:shape>
            </w:pict>
          </mc:Fallback>
        </mc:AlternateContent>
      </w: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rPr>
          <w:rFonts w:ascii="仿宋" w:hAnsi="仿宋" w:eastAsia="仿宋" w:cs="仿宋"/>
          <w:color w:val="auto"/>
          <w:sz w:val="28"/>
          <w:szCs w:val="32"/>
        </w:rPr>
      </w:pPr>
    </w:p>
    <w:p>
      <w:pPr>
        <w:spacing w:line="400" w:lineRule="exact"/>
        <w:ind w:firstLine="6300" w:firstLineChars="2250"/>
        <w:rPr>
          <w:rFonts w:ascii="仿宋" w:hAnsi="仿宋" w:eastAsia="仿宋" w:cs="仿宋"/>
          <w:color w:val="auto"/>
          <w:sz w:val="28"/>
        </w:rPr>
      </w:pPr>
    </w:p>
    <w:p>
      <w:pPr>
        <w:pStyle w:val="25"/>
        <w:rPr>
          <w:rFonts w:ascii="仿宋" w:hAnsi="仿宋" w:eastAsia="仿宋" w:cs="仿宋"/>
          <w:color w:val="auto"/>
          <w:sz w:val="28"/>
        </w:rPr>
      </w:pPr>
      <w:r>
        <w:rPr>
          <w:rFonts w:hint="eastAsia" w:ascii="仿宋" w:hAnsi="仿宋" w:eastAsia="仿宋" w:cs="仿宋"/>
          <w:color w:val="auto"/>
        </w:rPr>
        <mc:AlternateContent>
          <mc:Choice Requires="wps">
            <w:drawing>
              <wp:anchor distT="0" distB="0" distL="114300" distR="114300" simplePos="0" relativeHeight="251663360" behindDoc="0" locked="0" layoutInCell="1" allowOverlap="1">
                <wp:simplePos x="0" y="0"/>
                <wp:positionH relativeFrom="column">
                  <wp:posOffset>-220345</wp:posOffset>
                </wp:positionH>
                <wp:positionV relativeFrom="paragraph">
                  <wp:posOffset>416560</wp:posOffset>
                </wp:positionV>
                <wp:extent cx="6061075" cy="2994025"/>
                <wp:effectExtent l="28575" t="28575" r="44450" b="44450"/>
                <wp:wrapNone/>
                <wp:docPr id="5" name="文本框 5"/>
                <wp:cNvGraphicFramePr/>
                <a:graphic xmlns:a="http://schemas.openxmlformats.org/drawingml/2006/main">
                  <a:graphicData uri="http://schemas.microsoft.com/office/word/2010/wordprocessingShape">
                    <wps:wsp>
                      <wps:cNvSpPr txBox="1"/>
                      <wps:spPr>
                        <a:xfrm>
                          <a:off x="0" y="0"/>
                          <a:ext cx="6061075" cy="2994025"/>
                        </a:xfrm>
                        <a:prstGeom prst="rect">
                          <a:avLst/>
                        </a:prstGeom>
                        <a:solidFill>
                          <a:srgbClr val="FFFFFF"/>
                        </a:solidFill>
                        <a:ln w="57150" cap="flat" cmpd="thinThick">
                          <a:solidFill>
                            <a:srgbClr val="000000"/>
                          </a:solidFill>
                          <a:prstDash val="solid"/>
                          <a:miter/>
                          <a:headEnd type="none" w="med" len="med"/>
                          <a:tailEnd type="none" w="med" len="med"/>
                        </a:ln>
                        <a:effectLst/>
                      </wps:spPr>
                      <wps:txbx>
                        <w:txbxContent>
                          <w:p>
                            <w:pPr>
                              <w:rPr>
                                <w:rFonts w:ascii="仿宋" w:hAnsi="仿宋" w:eastAsia="仿宋" w:cs="仿宋"/>
                                <w:sz w:val="28"/>
                                <w:szCs w:val="28"/>
                              </w:rPr>
                            </w:pPr>
                            <w:r>
                              <w:rPr>
                                <w:rFonts w:hint="eastAsia" w:ascii="仿宋" w:hAnsi="仿宋" w:eastAsia="仿宋" w:cs="仿宋"/>
                                <w:sz w:val="28"/>
                                <w:szCs w:val="28"/>
                              </w:rPr>
                              <w:t xml:space="preserve">致：中金国际项目管理有限公司           </w:t>
                            </w:r>
                          </w:p>
                          <w:p>
                            <w:pPr>
                              <w:rPr>
                                <w:rFonts w:ascii="仿宋" w:hAnsi="仿宋" w:eastAsia="仿宋" w:cs="仿宋"/>
                                <w:sz w:val="28"/>
                                <w:szCs w:val="28"/>
                              </w:rPr>
                            </w:pPr>
                            <w:r>
                              <w:rPr>
                                <w:rFonts w:hint="eastAsia" w:ascii="仿宋" w:hAnsi="仿宋" w:eastAsia="仿宋" w:cs="仿宋"/>
                                <w:sz w:val="28"/>
                                <w:szCs w:val="28"/>
                              </w:rPr>
                              <w:t xml:space="preserve">         </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8"/>
                                <w:szCs w:val="28"/>
                              </w:rPr>
                              <w:t xml:space="preserve">项目名称：                                  项目编号:           </w:t>
                            </w:r>
                            <w:r>
                              <w:rPr>
                                <w:rFonts w:hint="eastAsia" w:ascii="仿宋" w:hAnsi="仿宋" w:eastAsia="仿宋" w:cs="仿宋"/>
                                <w:sz w:val="24"/>
                                <w:szCs w:val="24"/>
                              </w:rPr>
                              <w:t xml:space="preserve"> </w:t>
                            </w:r>
                          </w:p>
                          <w:p>
                            <w:pPr>
                              <w:jc w:val="center"/>
                              <w:rPr>
                                <w:rFonts w:ascii="仿宋" w:hAnsi="仿宋" w:eastAsia="仿宋" w:cs="仿宋"/>
                                <w:b/>
                                <w:sz w:val="32"/>
                                <w:szCs w:val="32"/>
                              </w:rPr>
                            </w:pPr>
                            <w:r>
                              <w:rPr>
                                <w:rFonts w:hint="eastAsia" w:ascii="仿宋" w:hAnsi="仿宋" w:eastAsia="仿宋" w:cs="仿宋"/>
                                <w:b/>
                                <w:sz w:val="32"/>
                                <w:szCs w:val="32"/>
                              </w:rPr>
                              <w:t>开标一览表/电子投标文件</w:t>
                            </w:r>
                          </w:p>
                          <w:p>
                            <w:pPr>
                              <w:jc w:val="center"/>
                              <w:rPr>
                                <w:rFonts w:ascii="仿宋" w:hAnsi="仿宋" w:eastAsia="仿宋" w:cs="仿宋"/>
                                <w:sz w:val="28"/>
                                <w:szCs w:val="28"/>
                              </w:rPr>
                            </w:pPr>
                            <w:r>
                              <w:rPr>
                                <w:rFonts w:hint="eastAsia" w:ascii="仿宋" w:hAnsi="仿宋" w:eastAsia="仿宋" w:cs="仿宋"/>
                                <w:sz w:val="28"/>
                                <w:szCs w:val="28"/>
                              </w:rPr>
                              <w:t>（非开标时间前不得启封）</w:t>
                            </w:r>
                          </w:p>
                          <w:p>
                            <w:pPr>
                              <w:pStyle w:val="16"/>
                              <w:ind w:firstLine="280"/>
                              <w:rPr>
                                <w:rFonts w:ascii="仿宋" w:hAnsi="仿宋" w:eastAsia="仿宋" w:cs="仿宋"/>
                                <w:sz w:val="28"/>
                                <w:szCs w:val="28"/>
                              </w:rPr>
                            </w:pPr>
                          </w:p>
                          <w:p>
                            <w:pPr>
                              <w:rPr>
                                <w:rFonts w:ascii="仿宋" w:hAnsi="仿宋" w:eastAsia="仿宋" w:cs="仿宋"/>
                                <w:sz w:val="28"/>
                                <w:szCs w:val="28"/>
                              </w:rPr>
                            </w:pPr>
                          </w:p>
                          <w:p>
                            <w:pPr>
                              <w:pStyle w:val="16"/>
                              <w:ind w:firstLine="280"/>
                              <w:rPr>
                                <w:rFonts w:ascii="仿宋" w:hAnsi="仿宋" w:eastAsia="仿宋" w:cs="仿宋"/>
                                <w:sz w:val="28"/>
                                <w:szCs w:val="28"/>
                              </w:rPr>
                            </w:pPr>
                          </w:p>
                          <w:p/>
                          <w:p>
                            <w:pPr>
                              <w:jc w:val="cente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投标单位名称（公章）：                 法定代表人（签字或盖章）：</w:t>
                            </w:r>
                          </w:p>
                          <w:p>
                            <w:pPr>
                              <w:rPr>
                                <w:sz w:val="28"/>
                                <w:szCs w:val="28"/>
                              </w:rPr>
                            </w:pPr>
                            <w:r>
                              <w:rPr>
                                <w:rFonts w:hint="eastAsia"/>
                                <w:sz w:val="28"/>
                                <w:szCs w:val="28"/>
                              </w:rPr>
                              <w:t xml:space="preserve">                                </w:t>
                            </w:r>
                          </w:p>
                        </w:txbxContent>
                      </wps:txbx>
                      <wps:bodyPr lIns="91439" tIns="45719" rIns="91439" bIns="45719" upright="1"/>
                    </wps:wsp>
                  </a:graphicData>
                </a:graphic>
              </wp:anchor>
            </w:drawing>
          </mc:Choice>
          <mc:Fallback>
            <w:pict>
              <v:shape id="_x0000_s1026" o:spid="_x0000_s1026" o:spt="202" type="#_x0000_t202" style="position:absolute;left:0pt;margin-left:-17.35pt;margin-top:32.8pt;height:235.75pt;width:477.25pt;z-index:251663360;mso-width-relative:page;mso-height-relative:page;" fillcolor="#FFFFFF" filled="t" stroked="t" coordsize="21600,21600" o:gfxdata="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9YKQ7aAAAACgEAAA8AAAAAAAAAAQAgAAAAIgAAAGRycy9kb3ducmV2Lnht&#10;bFBLAQIUABQAAAAIAIdO4kD1AZSuMAIAAIAEAAAOAAAAAAAAAAEAIAAAACkBAABkcnMvZTJvRG9j&#10;LnhtbFBLBQYAAAAABgAGAFkBAADLBQAAAAA=&#10;">
                <v:fill on="t" focussize="0,0"/>
                <v:stroke weight="4.5pt" color="#000000" linestyle="thinThick" joinstyle="miter"/>
                <v:imagedata o:title=""/>
                <o:lock v:ext="edit" aspectratio="f"/>
                <v:textbox inset="7.19992125984252pt,3.59992125984252pt,7.19992125984252pt,3.59992125984252pt">
                  <w:txbxContent>
                    <w:p>
                      <w:pPr>
                        <w:rPr>
                          <w:rFonts w:ascii="仿宋" w:hAnsi="仿宋" w:eastAsia="仿宋" w:cs="仿宋"/>
                          <w:sz w:val="28"/>
                          <w:szCs w:val="28"/>
                        </w:rPr>
                      </w:pPr>
                      <w:r>
                        <w:rPr>
                          <w:rFonts w:hint="eastAsia" w:ascii="仿宋" w:hAnsi="仿宋" w:eastAsia="仿宋" w:cs="仿宋"/>
                          <w:sz w:val="28"/>
                          <w:szCs w:val="28"/>
                        </w:rPr>
                        <w:t xml:space="preserve">致：中金国际项目管理有限公司           </w:t>
                      </w:r>
                    </w:p>
                    <w:p>
                      <w:pPr>
                        <w:rPr>
                          <w:rFonts w:ascii="仿宋" w:hAnsi="仿宋" w:eastAsia="仿宋" w:cs="仿宋"/>
                          <w:sz w:val="28"/>
                          <w:szCs w:val="28"/>
                        </w:rPr>
                      </w:pPr>
                      <w:r>
                        <w:rPr>
                          <w:rFonts w:hint="eastAsia" w:ascii="仿宋" w:hAnsi="仿宋" w:eastAsia="仿宋" w:cs="仿宋"/>
                          <w:sz w:val="28"/>
                          <w:szCs w:val="28"/>
                        </w:rPr>
                        <w:t xml:space="preserve">         </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8"/>
                          <w:szCs w:val="28"/>
                        </w:rPr>
                        <w:t xml:space="preserve">项目名称：                                  项目编号:           </w:t>
                      </w:r>
                      <w:r>
                        <w:rPr>
                          <w:rFonts w:hint="eastAsia" w:ascii="仿宋" w:hAnsi="仿宋" w:eastAsia="仿宋" w:cs="仿宋"/>
                          <w:sz w:val="24"/>
                          <w:szCs w:val="24"/>
                        </w:rPr>
                        <w:t xml:space="preserve"> </w:t>
                      </w:r>
                    </w:p>
                    <w:p>
                      <w:pPr>
                        <w:jc w:val="center"/>
                        <w:rPr>
                          <w:rFonts w:ascii="仿宋" w:hAnsi="仿宋" w:eastAsia="仿宋" w:cs="仿宋"/>
                          <w:b/>
                          <w:sz w:val="32"/>
                          <w:szCs w:val="32"/>
                        </w:rPr>
                      </w:pPr>
                      <w:r>
                        <w:rPr>
                          <w:rFonts w:hint="eastAsia" w:ascii="仿宋" w:hAnsi="仿宋" w:eastAsia="仿宋" w:cs="仿宋"/>
                          <w:b/>
                          <w:sz w:val="32"/>
                          <w:szCs w:val="32"/>
                        </w:rPr>
                        <w:t>开标一览表/电子投标文件</w:t>
                      </w:r>
                    </w:p>
                    <w:p>
                      <w:pPr>
                        <w:jc w:val="center"/>
                        <w:rPr>
                          <w:rFonts w:ascii="仿宋" w:hAnsi="仿宋" w:eastAsia="仿宋" w:cs="仿宋"/>
                          <w:sz w:val="28"/>
                          <w:szCs w:val="28"/>
                        </w:rPr>
                      </w:pPr>
                      <w:r>
                        <w:rPr>
                          <w:rFonts w:hint="eastAsia" w:ascii="仿宋" w:hAnsi="仿宋" w:eastAsia="仿宋" w:cs="仿宋"/>
                          <w:sz w:val="28"/>
                          <w:szCs w:val="28"/>
                        </w:rPr>
                        <w:t>（非开标时间前不得启封）</w:t>
                      </w:r>
                    </w:p>
                    <w:p>
                      <w:pPr>
                        <w:pStyle w:val="16"/>
                        <w:ind w:firstLine="280"/>
                        <w:rPr>
                          <w:rFonts w:ascii="仿宋" w:hAnsi="仿宋" w:eastAsia="仿宋" w:cs="仿宋"/>
                          <w:sz w:val="28"/>
                          <w:szCs w:val="28"/>
                        </w:rPr>
                      </w:pPr>
                    </w:p>
                    <w:p>
                      <w:pPr>
                        <w:rPr>
                          <w:rFonts w:ascii="仿宋" w:hAnsi="仿宋" w:eastAsia="仿宋" w:cs="仿宋"/>
                          <w:sz w:val="28"/>
                          <w:szCs w:val="28"/>
                        </w:rPr>
                      </w:pPr>
                    </w:p>
                    <w:p>
                      <w:pPr>
                        <w:pStyle w:val="16"/>
                        <w:ind w:firstLine="280"/>
                        <w:rPr>
                          <w:rFonts w:ascii="仿宋" w:hAnsi="仿宋" w:eastAsia="仿宋" w:cs="仿宋"/>
                          <w:sz w:val="28"/>
                          <w:szCs w:val="28"/>
                        </w:rPr>
                      </w:pPr>
                    </w:p>
                    <w:p/>
                    <w:p>
                      <w:pPr>
                        <w:jc w:val="cente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投标单位名称（公章）：                 法定代表人（签字或盖章）：</w:t>
                      </w:r>
                    </w:p>
                    <w:p>
                      <w:pPr>
                        <w:rPr>
                          <w:sz w:val="28"/>
                          <w:szCs w:val="28"/>
                        </w:rPr>
                      </w:pPr>
                      <w:r>
                        <w:rPr>
                          <w:rFonts w:hint="eastAsia"/>
                          <w:sz w:val="28"/>
                          <w:szCs w:val="28"/>
                        </w:rPr>
                        <w:t xml:space="preserve">                                </w:t>
                      </w:r>
                    </w:p>
                  </w:txbxContent>
                </v:textbox>
              </v:shape>
            </w:pict>
          </mc:Fallback>
        </mc:AlternateContent>
      </w:r>
    </w:p>
    <w:p>
      <w:pPr>
        <w:pStyle w:val="25"/>
        <w:rPr>
          <w:rFonts w:ascii="仿宋" w:hAnsi="仿宋" w:eastAsia="仿宋" w:cs="仿宋"/>
          <w:color w:val="auto"/>
          <w:sz w:val="28"/>
        </w:rPr>
      </w:pPr>
    </w:p>
    <w:p>
      <w:pPr>
        <w:spacing w:line="400" w:lineRule="exact"/>
        <w:rPr>
          <w:rFonts w:ascii="仿宋" w:hAnsi="仿宋" w:eastAsia="仿宋" w:cs="仿宋"/>
          <w:color w:val="auto"/>
          <w:sz w:val="28"/>
        </w:rPr>
      </w:pPr>
    </w:p>
    <w:p>
      <w:pPr>
        <w:spacing w:line="400" w:lineRule="exact"/>
        <w:ind w:right="26"/>
        <w:textAlignment w:val="bottom"/>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pStyle w:val="8"/>
        <w:rPr>
          <w:rFonts w:ascii="仿宋" w:hAnsi="仿宋" w:eastAsia="仿宋" w:cs="仿宋"/>
          <w:color w:val="auto"/>
          <w:szCs w:val="24"/>
        </w:rPr>
        <w:sectPr>
          <w:headerReference r:id="rId26" w:type="default"/>
          <w:footerReference r:id="rId27" w:type="default"/>
          <w:pgSz w:w="11906" w:h="16839"/>
          <w:pgMar w:top="1231" w:right="1785" w:bottom="1197" w:left="1785" w:header="991" w:footer="982" w:gutter="0"/>
          <w:pgNumType w:fmt="decimal"/>
          <w:cols w:space="720" w:num="1"/>
        </w:sectPr>
      </w:pPr>
    </w:p>
    <w:p>
      <w:pPr>
        <w:spacing w:line="269"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4" w:lineRule="auto"/>
        <w:rPr>
          <w:rFonts w:ascii="仿宋" w:hAnsi="仿宋" w:eastAsia="仿宋" w:cs="仿宋"/>
          <w:color w:val="auto"/>
        </w:rPr>
      </w:pPr>
    </w:p>
    <w:p>
      <w:pPr>
        <w:spacing w:line="245" w:lineRule="auto"/>
        <w:rPr>
          <w:rFonts w:ascii="仿宋" w:hAnsi="仿宋" w:eastAsia="仿宋" w:cs="仿宋"/>
          <w:color w:val="auto"/>
        </w:rPr>
      </w:pPr>
    </w:p>
    <w:p>
      <w:pPr>
        <w:spacing w:line="245" w:lineRule="auto"/>
        <w:rPr>
          <w:rFonts w:ascii="仿宋" w:hAnsi="仿宋" w:eastAsia="仿宋" w:cs="仿宋"/>
          <w:color w:val="auto"/>
        </w:rPr>
      </w:pPr>
    </w:p>
    <w:p>
      <w:pPr>
        <w:spacing w:line="245" w:lineRule="auto"/>
        <w:rPr>
          <w:rFonts w:ascii="仿宋" w:hAnsi="仿宋" w:eastAsia="仿宋" w:cs="仿宋"/>
          <w:color w:val="auto"/>
        </w:rPr>
      </w:pPr>
    </w:p>
    <w:p>
      <w:pPr>
        <w:spacing w:before="94" w:line="229" w:lineRule="auto"/>
        <w:ind w:left="196"/>
        <w:outlineLvl w:val="0"/>
        <w:rPr>
          <w:rFonts w:ascii="仿宋" w:hAnsi="仿宋" w:eastAsia="仿宋" w:cs="仿宋"/>
          <w:color w:val="auto"/>
          <w:sz w:val="29"/>
          <w:szCs w:val="29"/>
        </w:rPr>
      </w:pPr>
      <w:r>
        <w:rPr>
          <w:rFonts w:hint="eastAsia" w:ascii="仿宋" w:hAnsi="仿宋" w:eastAsia="仿宋" w:cs="仿宋"/>
          <w:color w:val="auto"/>
          <w:spacing w:val="7"/>
          <w:sz w:val="29"/>
          <w:szCs w:val="29"/>
        </w:rPr>
        <w:t>中金国际项目管理有限公司</w:t>
      </w:r>
    </w:p>
    <w:p>
      <w:pPr>
        <w:spacing w:before="188" w:line="30" w:lineRule="exact"/>
        <w:ind w:firstLine="11"/>
        <w:textAlignment w:val="center"/>
        <w:rPr>
          <w:rFonts w:ascii="仿宋" w:hAnsi="仿宋" w:eastAsia="仿宋" w:cs="仿宋"/>
          <w:color w:val="auto"/>
        </w:rPr>
      </w:pPr>
      <w:r>
        <w:rPr>
          <w:rFonts w:hint="eastAsia" w:ascii="仿宋" w:hAnsi="仿宋" w:eastAsia="仿宋" w:cs="仿宋"/>
          <w:color w:val="auto"/>
        </w:rPr>
        <w:drawing>
          <wp:inline distT="0" distB="0" distL="0" distR="0">
            <wp:extent cx="5371465" cy="190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1"/>
                    <a:stretch>
                      <a:fillRect/>
                    </a:stretch>
                  </pic:blipFill>
                  <pic:spPr>
                    <a:xfrm>
                      <a:off x="0" y="0"/>
                      <a:ext cx="5372099" cy="19050"/>
                    </a:xfrm>
                    <a:prstGeom prst="rect">
                      <a:avLst/>
                    </a:prstGeom>
                  </pic:spPr>
                </pic:pic>
              </a:graphicData>
            </a:graphic>
          </wp:inline>
        </w:drawing>
      </w:r>
    </w:p>
    <w:p>
      <w:pPr>
        <w:spacing w:line="277" w:lineRule="auto"/>
        <w:rPr>
          <w:rFonts w:ascii="仿宋" w:hAnsi="仿宋" w:eastAsia="仿宋" w:cs="仿宋"/>
          <w:color w:val="auto"/>
        </w:rPr>
      </w:pPr>
    </w:p>
    <w:p>
      <w:pPr>
        <w:spacing w:before="154"/>
        <w:ind w:left="148"/>
        <w:rPr>
          <w:rFonts w:ascii="仿宋" w:hAnsi="仿宋" w:eastAsia="仿宋" w:cs="仿宋"/>
          <w:color w:val="auto"/>
          <w:sz w:val="23"/>
          <w:szCs w:val="23"/>
        </w:rPr>
      </w:pPr>
      <w:r>
        <w:rPr>
          <w:rFonts w:hint="eastAsia" w:ascii="仿宋" w:hAnsi="仿宋" w:eastAsia="仿宋" w:cs="仿宋"/>
          <w:color w:val="auto"/>
          <w:sz w:val="23"/>
          <w:szCs w:val="23"/>
        </w:rPr>
        <w:t>电话：029-89860332</w:t>
      </w:r>
    </w:p>
    <w:p>
      <w:pPr>
        <w:spacing w:before="154"/>
        <w:ind w:left="148"/>
        <w:rPr>
          <w:rFonts w:ascii="仿宋" w:hAnsi="仿宋" w:eastAsia="仿宋" w:cs="仿宋"/>
          <w:color w:val="auto"/>
          <w:sz w:val="23"/>
          <w:szCs w:val="23"/>
          <w:lang w:val="pt-BR"/>
        </w:rPr>
      </w:pPr>
      <w:r>
        <w:rPr>
          <w:rFonts w:hint="eastAsia" w:ascii="仿宋" w:hAnsi="仿宋" w:eastAsia="仿宋" w:cs="仿宋"/>
          <w:color w:val="auto"/>
          <w:sz w:val="23"/>
          <w:szCs w:val="23"/>
        </w:rPr>
        <w:t>邮箱：441705359@qq</w:t>
      </w:r>
      <w:r>
        <w:rPr>
          <w:rFonts w:hint="eastAsia" w:ascii="仿宋" w:hAnsi="仿宋" w:eastAsia="仿宋" w:cs="仿宋"/>
          <w:color w:val="auto"/>
          <w:sz w:val="23"/>
          <w:szCs w:val="23"/>
          <w:lang w:val="pt-BR"/>
        </w:rPr>
        <w:t>.com</w:t>
      </w:r>
    </w:p>
    <w:p>
      <w:pPr>
        <w:spacing w:before="154"/>
        <w:ind w:left="148"/>
        <w:rPr>
          <w:rFonts w:ascii="仿宋" w:hAnsi="仿宋" w:eastAsia="仿宋" w:cs="仿宋"/>
          <w:color w:val="auto"/>
          <w:sz w:val="23"/>
          <w:szCs w:val="23"/>
        </w:rPr>
      </w:pPr>
      <w:r>
        <w:rPr>
          <w:rFonts w:hint="eastAsia" w:ascii="仿宋" w:hAnsi="仿宋" w:eastAsia="仿宋" w:cs="仿宋"/>
          <w:color w:val="auto"/>
          <w:sz w:val="23"/>
          <w:szCs w:val="23"/>
        </w:rPr>
        <w:t>地址：西安市雁塔区雁翔路与南三环交汇处旺座曲江E座13楼</w:t>
      </w:r>
    </w:p>
    <w:sectPr>
      <w:headerReference r:id="rId28" w:type="default"/>
      <w:footerReference r:id="rId29" w:type="default"/>
      <w:pgSz w:w="11906" w:h="16839"/>
      <w:pgMar w:top="400" w:right="1649" w:bottom="2203" w:left="1785" w:header="0" w:footer="217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3"/>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3"/>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3"/>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81"/>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3"/>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 w:lineRule="exact"/>
      <w:rPr>
        <w:sz w:val="2"/>
      </w:rPr>
    </w:pPr>
    <w:r>
      <w:rPr>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3"/>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3"/>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3"/>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3"/>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3"/>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3"/>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133"/>
      <w:rPr>
        <w:rFonts w:ascii="仿宋" w:hAnsi="仿宋" w:eastAsia="仿宋" w:cs="仿宋"/>
        <w:sz w:val="17"/>
        <w:szCs w:val="17"/>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79"/>
      <w:rPr>
        <w:rFonts w:ascii="仿宋" w:hAnsi="仿宋" w:eastAsia="仿宋" w:cs="仿宋"/>
        <w:sz w:val="17"/>
        <w:szCs w:val="17"/>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2"/>
      <w:rPr>
        <w:rFonts w:ascii="仿宋" w:hAnsi="仿宋" w:eastAsia="仿宋" w:cs="仿宋"/>
        <w:sz w:val="17"/>
        <w:szCs w:val="17"/>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2"/>
      <w:rPr>
        <w:rFonts w:ascii="仿宋" w:hAnsi="仿宋" w:eastAsia="仿宋" w:cs="仿宋"/>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2"/>
      <w:rPr>
        <w:rFonts w:ascii="仿宋" w:hAnsi="仿宋" w:eastAsia="仿宋" w:cs="仿宋"/>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2"/>
      <w:rPr>
        <w:rFonts w:ascii="仿宋" w:hAnsi="仿宋" w:eastAsia="仿宋" w:cs="仿宋"/>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2"/>
      <w:rPr>
        <w:rFonts w:ascii="仿宋" w:hAnsi="仿宋" w:eastAsia="仿宋" w:cs="仿宋"/>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2"/>
      <w:rPr>
        <w:rFonts w:ascii="仿宋" w:hAnsi="仿宋" w:eastAsia="仿宋" w:cs="仿宋"/>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2"/>
      <w:rPr>
        <w:rFonts w:ascii="仿宋" w:hAnsi="仿宋" w:eastAsia="仿宋" w:cs="仿宋"/>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2"/>
      <w:rPr>
        <w:rFonts w:ascii="仿宋" w:hAnsi="仿宋" w:eastAsia="仿宋" w:cs="仿宋"/>
        <w:sz w:val="17"/>
        <w:szCs w:val="17"/>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2"/>
      <w:rPr>
        <w:rFonts w:ascii="仿宋" w:hAnsi="仿宋" w:eastAsia="仿宋" w:cs="仿宋"/>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73FB4"/>
    <w:multiLevelType w:val="singleLevel"/>
    <w:tmpl w:val="ACB73FB4"/>
    <w:lvl w:ilvl="0" w:tentative="0">
      <w:start w:val="2"/>
      <w:numFmt w:val="decimal"/>
      <w:suff w:val="nothing"/>
      <w:lvlText w:val="（%1）"/>
      <w:lvlJc w:val="left"/>
    </w:lvl>
  </w:abstractNum>
  <w:abstractNum w:abstractNumId="1">
    <w:nsid w:val="B9CE9B86"/>
    <w:multiLevelType w:val="singleLevel"/>
    <w:tmpl w:val="B9CE9B86"/>
    <w:lvl w:ilvl="0" w:tentative="0">
      <w:start w:val="2"/>
      <w:numFmt w:val="chineseCounting"/>
      <w:suff w:val="nothing"/>
      <w:lvlText w:val="%1、"/>
      <w:lvlJc w:val="left"/>
      <w:rPr>
        <w:rFonts w:hint="eastAsia"/>
        <w:b/>
        <w:bCs/>
      </w:rPr>
    </w:lvl>
  </w:abstractNum>
  <w:abstractNum w:abstractNumId="2">
    <w:nsid w:val="2ACCA751"/>
    <w:multiLevelType w:val="singleLevel"/>
    <w:tmpl w:val="2ACCA751"/>
    <w:lvl w:ilvl="0" w:tentative="0">
      <w:start w:val="7"/>
      <w:numFmt w:val="decimal"/>
      <w:suff w:val="nothing"/>
      <w:lvlText w:val="%1、"/>
      <w:lvlJc w:val="left"/>
    </w:lvl>
  </w:abstractNum>
  <w:abstractNum w:abstractNumId="3">
    <w:nsid w:val="2C0A7448"/>
    <w:multiLevelType w:val="singleLevel"/>
    <w:tmpl w:val="2C0A7448"/>
    <w:lvl w:ilvl="0" w:tentative="0">
      <w:start w:val="1"/>
      <w:numFmt w:val="decimal"/>
      <w:lvlText w:val="%1."/>
      <w:lvlJc w:val="left"/>
      <w:pPr>
        <w:tabs>
          <w:tab w:val="left" w:pos="312"/>
        </w:tabs>
      </w:pPr>
    </w:lvl>
  </w:abstractNum>
  <w:abstractNum w:abstractNumId="4">
    <w:nsid w:val="32D5B1A2"/>
    <w:multiLevelType w:val="singleLevel"/>
    <w:tmpl w:val="32D5B1A2"/>
    <w:lvl w:ilvl="0" w:tentative="0">
      <w:start w:val="2"/>
      <w:numFmt w:val="decimal"/>
      <w:suff w:val="nothing"/>
      <w:lvlText w:val="%1、"/>
      <w:lvlJc w:val="left"/>
    </w:lvl>
  </w:abstractNum>
  <w:abstractNum w:abstractNumId="5">
    <w:nsid w:val="38A5C948"/>
    <w:multiLevelType w:val="singleLevel"/>
    <w:tmpl w:val="38A5C948"/>
    <w:lvl w:ilvl="0" w:tentative="0">
      <w:start w:val="1"/>
      <w:numFmt w:val="chineseCounting"/>
      <w:suff w:val="space"/>
      <w:lvlText w:val="第%1部分"/>
      <w:lvlJc w:val="left"/>
      <w:pPr>
        <w:ind w:left="2962" w:firstLine="0"/>
      </w:pPr>
      <w:rPr>
        <w:rFonts w:hint="eastAsia"/>
      </w:rPr>
    </w:lvl>
  </w:abstractNum>
  <w:abstractNum w:abstractNumId="6">
    <w:nsid w:val="76CC156D"/>
    <w:multiLevelType w:val="singleLevel"/>
    <w:tmpl w:val="76CC156D"/>
    <w:lvl w:ilvl="0" w:tentative="0">
      <w:start w:val="1"/>
      <w:numFmt w:val="decimal"/>
      <w:suff w:val="nothing"/>
      <w:lvlText w:val="%1、"/>
      <w:lvlJc w:val="left"/>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wYzczN2E3OTFjMTMzY2NmOTA2OGE3NGU4ODQwODIifQ=="/>
  </w:docVars>
  <w:rsids>
    <w:rsidRoot w:val="0053396A"/>
    <w:rsid w:val="00317E4E"/>
    <w:rsid w:val="00462F8E"/>
    <w:rsid w:val="0053396A"/>
    <w:rsid w:val="0087107E"/>
    <w:rsid w:val="00A56232"/>
    <w:rsid w:val="00AD10E6"/>
    <w:rsid w:val="00B127AE"/>
    <w:rsid w:val="063F1A7D"/>
    <w:rsid w:val="08253634"/>
    <w:rsid w:val="0D916D9B"/>
    <w:rsid w:val="15D1257E"/>
    <w:rsid w:val="17A753FA"/>
    <w:rsid w:val="17D905BB"/>
    <w:rsid w:val="189B3AC2"/>
    <w:rsid w:val="190F03A8"/>
    <w:rsid w:val="1BFA0D0F"/>
    <w:rsid w:val="2F3830B3"/>
    <w:rsid w:val="30D34C93"/>
    <w:rsid w:val="316D4C54"/>
    <w:rsid w:val="33934FA9"/>
    <w:rsid w:val="37F15CF5"/>
    <w:rsid w:val="39B31F3A"/>
    <w:rsid w:val="3AB528BE"/>
    <w:rsid w:val="3BE54DC6"/>
    <w:rsid w:val="43A20290"/>
    <w:rsid w:val="447119F7"/>
    <w:rsid w:val="4E7642FE"/>
    <w:rsid w:val="53057EDB"/>
    <w:rsid w:val="536B61D0"/>
    <w:rsid w:val="5698071A"/>
    <w:rsid w:val="580249E9"/>
    <w:rsid w:val="5955220E"/>
    <w:rsid w:val="5C7917C9"/>
    <w:rsid w:val="5EF42630"/>
    <w:rsid w:val="5F655398"/>
    <w:rsid w:val="6138147B"/>
    <w:rsid w:val="621C2B4B"/>
    <w:rsid w:val="65AE568E"/>
    <w:rsid w:val="67797C17"/>
    <w:rsid w:val="75BF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after="330"/>
      <w:jc w:val="center"/>
      <w:outlineLvl w:val="0"/>
    </w:pPr>
    <w:rPr>
      <w:b/>
      <w:kern w:val="44"/>
      <w:sz w:val="32"/>
    </w:rPr>
  </w:style>
  <w:style w:type="paragraph" w:styleId="4">
    <w:name w:val="heading 2"/>
    <w:basedOn w:val="1"/>
    <w:next w:val="1"/>
    <w:unhideWhenUsed/>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unhideWhenUsed/>
    <w:qFormat/>
    <w:uiPriority w:val="0"/>
    <w:pPr>
      <w:keepNext/>
      <w:spacing w:line="320" w:lineRule="exact"/>
      <w:jc w:val="center"/>
      <w:outlineLvl w:val="2"/>
    </w:pPr>
    <w:rPr>
      <w:rFonts w:ascii="楷体_GB2312" w:eastAsia="楷体_GB2312"/>
      <w:sz w:val="24"/>
    </w:rPr>
  </w:style>
  <w:style w:type="paragraph" w:styleId="6">
    <w:name w:val="heading 4"/>
    <w:basedOn w:val="1"/>
    <w:next w:val="1"/>
    <w:unhideWhenUsed/>
    <w:qFormat/>
    <w:uiPriority w:val="0"/>
    <w:pPr>
      <w:keepNext/>
      <w:keepLines/>
      <w:outlineLvl w:val="3"/>
    </w:pPr>
    <w:rPr>
      <w:rFonts w:hint="eastAsia"/>
      <w:b/>
      <w:sz w:val="32"/>
    </w:rPr>
  </w:style>
  <w:style w:type="paragraph" w:styleId="7">
    <w:name w:val="heading 6"/>
    <w:basedOn w:val="1"/>
    <w:next w:val="1"/>
    <w:qFormat/>
    <w:uiPriority w:val="99"/>
    <w:pPr>
      <w:keepNext/>
      <w:keepLines/>
      <w:spacing w:before="240" w:after="64" w:line="320" w:lineRule="auto"/>
      <w:outlineLvl w:val="5"/>
    </w:pPr>
    <w:rPr>
      <w:rFonts w:ascii="Calibri Light" w:hAnsi="Calibri Light"/>
      <w:b/>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sz w:val="30"/>
      <w:szCs w:val="20"/>
    </w:rPr>
  </w:style>
  <w:style w:type="paragraph" w:styleId="8">
    <w:name w:val="Normal Indent"/>
    <w:basedOn w:val="1"/>
    <w:unhideWhenUsed/>
    <w:qFormat/>
    <w:uiPriority w:val="0"/>
    <w:pPr>
      <w:widowControl w:val="0"/>
      <w:ind w:firstLine="420" w:firstLineChars="200"/>
      <w:jc w:val="both"/>
    </w:pPr>
    <w:rPr>
      <w:rFonts w:ascii="Calibri" w:hAnsi="Calibri" w:eastAsia="宋体" w:cs="黑体"/>
      <w:kern w:val="2"/>
      <w:szCs w:val="22"/>
    </w:rPr>
  </w:style>
  <w:style w:type="paragraph" w:styleId="9">
    <w:name w:val="annotation text"/>
    <w:basedOn w:val="1"/>
    <w:qFormat/>
    <w:uiPriority w:val="0"/>
  </w:style>
  <w:style w:type="paragraph" w:styleId="10">
    <w:name w:val="Salutation"/>
    <w:basedOn w:val="1"/>
    <w:next w:val="1"/>
    <w:unhideWhenUsed/>
    <w:qFormat/>
    <w:uiPriority w:val="99"/>
    <w:rPr>
      <w:sz w:val="24"/>
    </w:rPr>
  </w:style>
  <w:style w:type="paragraph" w:styleId="11">
    <w:name w:val="Body Text Indent"/>
    <w:basedOn w:val="1"/>
    <w:next w:val="2"/>
    <w:qFormat/>
    <w:uiPriority w:val="99"/>
    <w:pPr>
      <w:spacing w:afterLines="50" w:line="360" w:lineRule="exact"/>
      <w:ind w:firstLine="480" w:firstLineChars="200"/>
    </w:pPr>
    <w:rPr>
      <w:rFonts w:ascii="宋体" w:hAnsi="宋体"/>
      <w:szCs w:val="24"/>
    </w:rPr>
  </w:style>
  <w:style w:type="paragraph" w:styleId="12">
    <w:name w:val="Plain Text"/>
    <w:basedOn w:val="1"/>
    <w:next w:val="1"/>
    <w:qFormat/>
    <w:uiPriority w:val="0"/>
    <w:pPr>
      <w:spacing w:line="324" w:lineRule="auto"/>
    </w:pPr>
    <w:rPr>
      <w:rFonts w:ascii="宋体" w:hAnsi="Courier New" w:cs="Courier New"/>
    </w:rPr>
  </w:style>
  <w:style w:type="paragraph" w:styleId="13">
    <w:name w:val="footer"/>
    <w:basedOn w:val="1"/>
    <w:next w:val="1"/>
    <w:qFormat/>
    <w:uiPriority w:val="0"/>
    <w:pPr>
      <w:tabs>
        <w:tab w:val="center" w:pos="4153"/>
        <w:tab w:val="right" w:pos="8306"/>
      </w:tabs>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Normal (Web)"/>
    <w:basedOn w:val="1"/>
    <w:qFormat/>
    <w:uiPriority w:val="0"/>
    <w:pPr>
      <w:spacing w:before="100" w:beforeAutospacing="1" w:after="100" w:afterAutospacing="1"/>
    </w:pPr>
    <w:rPr>
      <w:rFonts w:ascii="宋体" w:hAnsi="宋体" w:cs="宋体"/>
    </w:rPr>
  </w:style>
  <w:style w:type="paragraph" w:styleId="16">
    <w:name w:val="Body Text First Indent"/>
    <w:basedOn w:val="2"/>
    <w:next w:val="2"/>
    <w:qFormat/>
    <w:uiPriority w:val="99"/>
    <w:pPr>
      <w:ind w:firstLine="420" w:firstLineChars="100"/>
    </w:pPr>
  </w:style>
  <w:style w:type="paragraph" w:styleId="17">
    <w:name w:val="Body Text First Indent 2"/>
    <w:basedOn w:val="11"/>
    <w:next w:val="1"/>
    <w:qFormat/>
    <w:uiPriority w:val="0"/>
    <w:pPr>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paragraph" w:customStyle="1" w:styleId="22">
    <w:name w:val="BodyText"/>
    <w:basedOn w:val="1"/>
    <w:next w:val="1"/>
    <w:qFormat/>
    <w:uiPriority w:val="0"/>
    <w:pPr>
      <w:spacing w:after="120"/>
      <w:jc w:val="both"/>
    </w:p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xl48"/>
    <w:basedOn w:val="1"/>
    <w:qFormat/>
    <w:uiPriority w:val="0"/>
    <w:pPr>
      <w:pBdr>
        <w:bottom w:val="single" w:color="auto" w:sz="4" w:space="0"/>
      </w:pBdr>
      <w:spacing w:before="100" w:beforeAutospacing="1" w:after="100" w:afterAutospacing="1"/>
      <w:jc w:val="center"/>
    </w:pPr>
    <w:rPr>
      <w:rFonts w:eastAsia="Arial Unicode MS"/>
      <w:sz w:val="24"/>
    </w:rPr>
  </w:style>
  <w:style w:type="paragraph" w:customStyle="1" w:styleId="25">
    <w:name w:val="BodyText1I"/>
    <w:basedOn w:val="22"/>
    <w:qFormat/>
    <w:uiPriority w:val="0"/>
    <w:rPr>
      <w:rFonts w:hAnsi="宋体"/>
      <w:sz w:val="18"/>
      <w:szCs w:val="18"/>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BAC99-C0D7-480A-BB34-C198770B9803}">
  <ds:schemaRefs/>
</ds:datastoreItem>
</file>

<file path=docProps/app.xml><?xml version="1.0" encoding="utf-8"?>
<Properties xmlns="http://schemas.openxmlformats.org/officeDocument/2006/extended-properties" xmlns:vt="http://schemas.openxmlformats.org/officeDocument/2006/docPropsVTypes">
  <Template>Normal</Template>
  <Pages>71</Pages>
  <Words>31687</Words>
  <Characters>33712</Characters>
  <Lines>274</Lines>
  <Paragraphs>77</Paragraphs>
  <TotalTime>11</TotalTime>
  <ScaleCrop>false</ScaleCrop>
  <LinksUpToDate>false</LinksUpToDate>
  <CharactersWithSpaces>36524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2023-09-06T10:23:00Z</dcterms:created>
  <dc:creator>洛小洛</dc:creator>
  <cp:lastModifiedBy>X.y</cp:lastModifiedBy>
  <cp:lastPrinted>2023-09-27T01:40:10Z</cp:lastPrinted>
  <dcterms:modified xsi:type="dcterms:W3CDTF">2023-09-27T01:48:03Z</dcterms:modified>
  <dc:title>陕西财政预算执行信息系统升级项目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2023-08-09T08:47:43Z</vt:filetime>
  </property>
  <property fmtid="{D5CDD505-2E9C-101B-9397-08002B2CF9AE}" pid="4" name="KSOProductBuildVer">
    <vt:lpwstr>2052-12.1.0.15374</vt:lpwstr>
  </property>
  <property fmtid="{D5CDD505-2E9C-101B-9397-08002B2CF9AE}" pid="5" name="ICV">
    <vt:lpwstr>FA0D2E06871E4F28B74B38FE34669C73_13</vt:lpwstr>
  </property>
</Properties>
</file>