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技术参数及要求</w:t>
      </w:r>
    </w:p>
    <w:tbl>
      <w:tblPr>
        <w:tblStyle w:val="13"/>
        <w:tblW w:w="87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73"/>
        <w:gridCol w:w="5343"/>
        <w:gridCol w:w="626"/>
        <w:gridCol w:w="544"/>
        <w:gridCol w:w="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仪器设备购置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参数配置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数量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单位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智能数码型农药残留检测仪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1.符合国标GB/T5009.199-2003，采用速测卡法检测，适用于国标要求的所有产品。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2.最小样品数量≥10个；数据存储量≥8GB，内置容量扩充槽，最大增至128G。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3.将酶液、底物、显色剂等集成固化到农药残留检测卡上，采用光电处理技术将颜色变化转变为抑制率并判断样品检测结果。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4.彩色触摸屏≥9.8寸，Android操作系统，具备远程自动升级功能，无需配置电脑即可独立完成检测及数据传输工作。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5.需具有自动升温及恒温功能，屏幕全程显示温度变化过程，监控并确保检测过程温度达到国标要求37±2℃保证检测结果准确性。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6.仪器需内置专用防尘打印机，超过或≥45000组以上数据存贮容量，可以根据需要选择打印内容。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7.具备便携式移动检测功能，可以携带至户外检测。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8.检测仓不可拆卸且无需清洗，具备一键进出仓功能，检测完成后仓门自动打开。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9.具有RS232接口，USB接口，WIFI接口、网线接口，数据采集方式丰富，扩展性强。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10.不合格样品自动进入复检模式，选择原来样品编号直接进行复检。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11.检测精度≤0.5%，通道间误差≤0.5%，通道重复性≤0.5%。温度控制：±0.1℃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12.自带视频播放功能，可播放仪器操作及使用规范视频。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13.专用工具箱，一体成型模块，可良好容纳主机及附件，满足试验需要。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rFonts w:hint="eastAsia" w:eastAsia="宋体"/>
                <w:color w:val="000000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spacing w:val="-6"/>
                <w:kern w:val="0"/>
                <w:sz w:val="18"/>
                <w:szCs w:val="18"/>
              </w:rPr>
              <w:t>台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便携式合格证打码机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1.打印类型：热敏便携式打印机，含电池：电池容量≥1800mAh。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2.打印速度：≥80mm/s；打印宽度：70-75mm ；打印分辨率：≥200 dpi。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3.进纸宽度：75-80mm  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4.具备具备4.0或以上双模蓝牙模块，具备开机、盒盖自动定位功能实现不按键测纸。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5.无级调节纸宽结构，支持不同规格宽度耗材。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6.支持USB 5V电压充电，方便随处充电。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7.内嵌一维码，二维码编码库。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8.多种无线接口，支持 iOS、Android、 WinCE 等操作系统。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9.配备液晶显示屏，人机操作界面。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10.要求整机抗摔材料，1.5米左右水泥地面抗摔。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11.通讯接口：USB/双模蓝牙Wifi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12：支持睡眠模式。</w:t>
            </w:r>
          </w:p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13.侦测功能具备：缺纸侦测，黑标侦测，标签侦测，开盖侦测。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rFonts w:hint="default" w:eastAsia="宋体"/>
                <w:color w:val="000000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spacing w:val="-6"/>
                <w:kern w:val="0"/>
                <w:sz w:val="18"/>
                <w:szCs w:val="18"/>
              </w:rPr>
              <w:t>台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spacing w:val="-6"/>
                <w:kern w:val="0"/>
                <w:sz w:val="18"/>
                <w:szCs w:val="18"/>
              </w:rPr>
              <w:t>合计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rFonts w:hint="default" w:eastAsia="宋体"/>
                <w:color w:val="000000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center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  <w:lang w:eastAsia="zh-CN"/>
              </w:rPr>
              <w:t>台</w:t>
            </w:r>
            <w:r>
              <w:rPr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2" w:leftChars="-20" w:right="-56"/>
              <w:jc w:val="left"/>
              <w:textAlignment w:val="baseline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12"/>
        <w:adjustRightInd w:val="0"/>
        <w:snapToGrid w:val="0"/>
        <w:spacing w:line="500" w:lineRule="exact"/>
        <w:rPr>
          <w:rFonts w:hint="eastAsia" w:ascii="宋体" w:hAnsi="宋体" w:cs="宋体"/>
          <w:b/>
          <w:bCs/>
          <w:color w:val="auto"/>
        </w:rPr>
      </w:pPr>
    </w:p>
    <w:p>
      <w:pPr>
        <w:rPr>
          <w:rFonts w:hint="eastAsia" w:ascii="宋体" w:hAnsi="宋体" w:cs="宋体"/>
          <w:b/>
          <w:bCs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B3E805"/>
    <w:multiLevelType w:val="multilevel"/>
    <w:tmpl w:val="FCB3E805"/>
    <w:lvl w:ilvl="0" w:tentative="0">
      <w:start w:val="1"/>
      <w:numFmt w:val="upperRoman"/>
      <w:lvlText w:val="第 %1 条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pStyle w:val="4"/>
      <w:isLgl/>
      <w:lvlText w:val="节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6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7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8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9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0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1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zFkMGM4MjhjNjQ5Mzc2M2E4Njc2YTJiNzEzNDQifQ=="/>
  </w:docVars>
  <w:rsids>
    <w:rsidRoot w:val="0BCA5121"/>
    <w:rsid w:val="03273A81"/>
    <w:rsid w:val="0B4C7635"/>
    <w:rsid w:val="0BCA5121"/>
    <w:rsid w:val="0ED23830"/>
    <w:rsid w:val="158A7AAC"/>
    <w:rsid w:val="6B1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widowControl/>
      <w:spacing w:line="360" w:lineRule="auto"/>
      <w:jc w:val="center"/>
      <w:outlineLvl w:val="0"/>
    </w:pPr>
    <w:rPr>
      <w:rFonts w:ascii="Bodoni MT" w:hAnsi="Bodoni MT" w:eastAsia="宋体" w:cs="Bodoni MT"/>
      <w:b/>
      <w:kern w:val="0"/>
      <w:sz w:val="30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keepNext/>
      <w:keepLines/>
      <w:spacing w:line="240" w:lineRule="auto"/>
      <w:jc w:val="left"/>
      <w:outlineLvl w:val="2"/>
    </w:pPr>
    <w:rPr>
      <w:rFonts w:ascii="Bodoni MT" w:hAnsi="Bodoni MT" w:eastAsia="宋体" w:cs="Bodoni MT"/>
      <w:b/>
      <w:bCs/>
      <w:sz w:val="24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14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43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43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288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43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44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准正文"/>
    <w:basedOn w:val="1"/>
    <w:qFormat/>
    <w:uiPriority w:val="0"/>
    <w:pPr>
      <w:ind w:firstLine="480"/>
    </w:pPr>
    <w:rPr>
      <w:szCs w:val="22"/>
      <w:lang w:val="zh-CN"/>
    </w:rPr>
  </w:style>
  <w:style w:type="paragraph" w:styleId="12">
    <w:name w:val="Body Text"/>
    <w:basedOn w:val="1"/>
    <w:next w:val="1"/>
    <w:uiPriority w:val="0"/>
    <w:rPr>
      <w:color w:val="993300"/>
      <w:sz w:val="24"/>
    </w:rPr>
  </w:style>
  <w:style w:type="paragraph" w:customStyle="1" w:styleId="15">
    <w:name w:val="标题 1 New New New New"/>
    <w:basedOn w:val="1"/>
    <w:link w:val="16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24"/>
      <w:szCs w:val="20"/>
    </w:rPr>
  </w:style>
  <w:style w:type="character" w:customStyle="1" w:styleId="16">
    <w:name w:val="Char Char8 New"/>
    <w:link w:val="15"/>
    <w:unhideWhenUsed/>
    <w:qFormat/>
    <w:uiPriority w:val="0"/>
    <w:rPr>
      <w:rFonts w:ascii="Times New Roman" w:hAnsi="Times New Roman" w:eastAsia="宋体" w:cs="Times New Roman"/>
      <w:b/>
      <w:kern w:val="44"/>
      <w:sz w:val="24"/>
    </w:rPr>
  </w:style>
  <w:style w:type="character" w:customStyle="1" w:styleId="17">
    <w:name w:val="标题 1 字符"/>
    <w:basedOn w:val="14"/>
    <w:link w:val="3"/>
    <w:qFormat/>
    <w:uiPriority w:val="0"/>
    <w:rPr>
      <w:rFonts w:ascii="Bodoni MT" w:hAnsi="Bodoni MT" w:eastAsia="宋体" w:cs="Bodoni MT"/>
      <w:b/>
      <w:bCs/>
      <w:kern w:val="44"/>
      <w:sz w:val="28"/>
      <w:szCs w:val="44"/>
    </w:rPr>
  </w:style>
  <w:style w:type="character" w:customStyle="1" w:styleId="18">
    <w:name w:val="标题 3 Char"/>
    <w:basedOn w:val="14"/>
    <w:link w:val="5"/>
    <w:qFormat/>
    <w:uiPriority w:val="9"/>
    <w:rPr>
      <w:rFonts w:ascii="Bodoni MT" w:hAnsi="Bodoni MT" w:eastAsia="宋体" w:cs="Bodoni MT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973</Words>
  <Characters>1118</Characters>
  <Lines>0</Lines>
  <Paragraphs>0</Paragraphs>
  <TotalTime>0</TotalTime>
  <ScaleCrop>false</ScaleCrop>
  <LinksUpToDate>false</LinksUpToDate>
  <CharactersWithSpaces>1130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2022-11-02T06:59:00Z</dcterms:created>
  <dc:creator>邓云清</dc:creator>
  <cp:lastModifiedBy>邓云清</cp:lastModifiedBy>
  <dcterms:modified xsi:type="dcterms:W3CDTF">2022-11-02T07:02:00Z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812104B7831D4F7B94F5084BBB9D681C</vt:lpwstr>
  </property>
</Properties>
</file>