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before="0" w:after="0" w:line="800" w:lineRule="exact"/>
        <w:jc w:val="center"/>
        <w:rPr>
          <w:rFonts w:hint="eastAsia" w:ascii="宋体" w:hAnsi="宋体" w:eastAsia="宋体" w:cs="宋体"/>
          <w:color w:val="auto"/>
          <w:sz w:val="48"/>
          <w:szCs w:val="48"/>
          <w:highlight w:val="none"/>
        </w:rPr>
      </w:pPr>
      <w:r>
        <w:rPr>
          <w:rFonts w:hint="eastAsia" w:ascii="宋体" w:hAnsi="宋体" w:eastAsia="宋体" w:cs="宋体"/>
          <w:color w:val="auto"/>
          <w:highlight w:val="none"/>
        </w:rPr>
        <w:t xml:space="preserve"> 竞争性谈判公告</w:t>
      </w:r>
    </w:p>
    <w:p>
      <w:pPr>
        <w:numPr>
          <w:ilvl w:val="0"/>
          <w:numId w:val="0"/>
        </w:numPr>
        <w:spacing w:line="560" w:lineRule="exact"/>
        <w:ind w:leftChars="200"/>
        <w:jc w:val="center"/>
        <w:rPr>
          <w:rFonts w:hint="eastAsia" w:ascii="宋体" w:hAnsi="宋体" w:eastAsia="宋体" w:cs="宋体"/>
          <w:b/>
          <w:bCs/>
          <w:color w:val="auto"/>
          <w:kern w:val="2"/>
          <w:sz w:val="32"/>
          <w:szCs w:val="32"/>
          <w:highlight w:val="none"/>
          <w:lang w:val="en-US" w:eastAsia="zh-CN" w:bidi="ar-SA"/>
        </w:rPr>
      </w:pPr>
      <w:r>
        <w:rPr>
          <w:rFonts w:hint="eastAsia" w:ascii="宋体" w:hAnsi="宋体" w:eastAsia="宋体" w:cs="宋体"/>
          <w:b/>
          <w:bCs/>
          <w:color w:val="auto"/>
          <w:kern w:val="2"/>
          <w:sz w:val="32"/>
          <w:szCs w:val="32"/>
          <w:highlight w:val="none"/>
          <w:lang w:val="en-US" w:eastAsia="zh-CN" w:bidi="ar-SA"/>
        </w:rPr>
        <w:t>购置针灸康复设备（二次）采购项目竞争性谈判公告</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100" w:lineRule="atLeast"/>
        <w:ind w:left="0" w:right="0"/>
        <w:jc w:val="left"/>
        <w:textAlignment w:val="auto"/>
        <w:rPr>
          <w:b w:val="0"/>
          <w:bCs w:val="0"/>
          <w:color w:val="auto"/>
          <w:sz w:val="21"/>
          <w:szCs w:val="21"/>
        </w:rPr>
      </w:pPr>
      <w:r>
        <w:rPr>
          <w:rStyle w:val="12"/>
          <w:b/>
          <w:bCs/>
          <w:i w:val="0"/>
          <w:iCs w:val="0"/>
          <w:caps w:val="0"/>
          <w:color w:val="auto"/>
          <w:spacing w:val="0"/>
          <w:sz w:val="21"/>
          <w:szCs w:val="21"/>
          <w:shd w:val="clear" w:color="auto" w:fill="FFFFFF"/>
        </w:rPr>
        <w:t>项目概况</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12" w:lineRule="auto"/>
        <w:ind w:left="0" w:right="0" w:firstLine="482"/>
        <w:jc w:val="both"/>
        <w:textAlignment w:val="auto"/>
        <w:rPr>
          <w:rFonts w:hint="eastAsia" w:ascii="宋体" w:hAnsi="宋体" w:eastAsia="宋体" w:cs="宋体"/>
          <w:i w:val="0"/>
          <w:iCs w:val="0"/>
          <w:caps w:val="0"/>
          <w:color w:val="auto"/>
          <w:spacing w:val="0"/>
          <w:sz w:val="21"/>
          <w:szCs w:val="21"/>
          <w:shd w:val="clear" w:color="auto" w:fill="FFFFFF"/>
        </w:rPr>
      </w:pPr>
      <w:r>
        <w:rPr>
          <w:rFonts w:hint="eastAsia" w:ascii="宋体" w:hAnsi="宋体" w:eastAsia="宋体" w:cs="宋体"/>
          <w:i w:val="0"/>
          <w:iCs w:val="0"/>
          <w:caps w:val="0"/>
          <w:color w:val="auto"/>
          <w:spacing w:val="0"/>
          <w:sz w:val="21"/>
          <w:szCs w:val="21"/>
          <w:shd w:val="clear" w:color="auto" w:fill="FFFFFF"/>
          <w:lang w:eastAsia="zh-CN"/>
        </w:rPr>
        <w:t>购置针灸康复设备（二次）采购项目</w:t>
      </w:r>
      <w:r>
        <w:rPr>
          <w:rFonts w:hint="eastAsia" w:ascii="宋体" w:hAnsi="宋体" w:eastAsia="宋体" w:cs="宋体"/>
          <w:i w:val="0"/>
          <w:iCs w:val="0"/>
          <w:caps w:val="0"/>
          <w:color w:val="auto"/>
          <w:spacing w:val="0"/>
          <w:sz w:val="21"/>
          <w:szCs w:val="21"/>
          <w:shd w:val="clear" w:color="auto" w:fill="FFFFFF"/>
        </w:rPr>
        <w:t>的潜在供应商应在全国公共资源交易平台(陕西省·宝鸡市)平台自行下载获取采购文件，并于2022年12月</w:t>
      </w:r>
      <w:r>
        <w:rPr>
          <w:rFonts w:hint="eastAsia" w:ascii="宋体" w:hAnsi="宋体" w:eastAsia="宋体" w:cs="宋体"/>
          <w:i w:val="0"/>
          <w:iCs w:val="0"/>
          <w:caps w:val="0"/>
          <w:color w:val="auto"/>
          <w:spacing w:val="0"/>
          <w:sz w:val="21"/>
          <w:szCs w:val="21"/>
          <w:shd w:val="clear" w:color="auto" w:fill="FFFFFF"/>
          <w:lang w:val="en-US" w:eastAsia="zh-CN"/>
        </w:rPr>
        <w:t>30</w:t>
      </w:r>
      <w:r>
        <w:rPr>
          <w:rFonts w:hint="eastAsia" w:ascii="宋体" w:hAnsi="宋体" w:eastAsia="宋体" w:cs="宋体"/>
          <w:i w:val="0"/>
          <w:iCs w:val="0"/>
          <w:caps w:val="0"/>
          <w:color w:val="auto"/>
          <w:spacing w:val="0"/>
          <w:sz w:val="21"/>
          <w:szCs w:val="21"/>
          <w:shd w:val="clear" w:color="auto" w:fill="FFFFFF"/>
        </w:rPr>
        <w:t>日</w:t>
      </w:r>
      <w:r>
        <w:rPr>
          <w:rFonts w:hint="eastAsia" w:ascii="宋体" w:hAnsi="宋体" w:eastAsia="宋体" w:cs="宋体"/>
          <w:i w:val="0"/>
          <w:iCs w:val="0"/>
          <w:caps w:val="0"/>
          <w:color w:val="auto"/>
          <w:spacing w:val="0"/>
          <w:sz w:val="21"/>
          <w:szCs w:val="21"/>
          <w:shd w:val="clear" w:color="auto" w:fill="FFFFFF"/>
          <w:lang w:val="en-US" w:eastAsia="zh-CN"/>
        </w:rPr>
        <w:t>14</w:t>
      </w:r>
      <w:r>
        <w:rPr>
          <w:rFonts w:hint="eastAsia" w:ascii="宋体" w:hAnsi="宋体" w:eastAsia="宋体" w:cs="宋体"/>
          <w:i w:val="0"/>
          <w:iCs w:val="0"/>
          <w:caps w:val="0"/>
          <w:color w:val="auto"/>
          <w:spacing w:val="0"/>
          <w:sz w:val="21"/>
          <w:szCs w:val="21"/>
          <w:shd w:val="clear" w:color="auto" w:fill="FFFFFF"/>
        </w:rPr>
        <w:t>时</w:t>
      </w:r>
      <w:r>
        <w:rPr>
          <w:rFonts w:hint="eastAsia" w:ascii="宋体" w:hAnsi="宋体" w:eastAsia="宋体" w:cs="宋体"/>
          <w:i w:val="0"/>
          <w:iCs w:val="0"/>
          <w:caps w:val="0"/>
          <w:color w:val="auto"/>
          <w:spacing w:val="0"/>
          <w:sz w:val="21"/>
          <w:szCs w:val="21"/>
          <w:shd w:val="clear" w:color="auto" w:fill="FFFFFF"/>
          <w:lang w:val="en-US" w:eastAsia="zh-CN"/>
        </w:rPr>
        <w:t>3</w:t>
      </w:r>
      <w:r>
        <w:rPr>
          <w:rFonts w:hint="eastAsia" w:ascii="宋体" w:hAnsi="宋体" w:eastAsia="宋体" w:cs="宋体"/>
          <w:i w:val="0"/>
          <w:iCs w:val="0"/>
          <w:caps w:val="0"/>
          <w:color w:val="auto"/>
          <w:spacing w:val="0"/>
          <w:sz w:val="21"/>
          <w:szCs w:val="21"/>
          <w:shd w:val="clear" w:color="auto" w:fill="FFFFFF"/>
        </w:rPr>
        <w:t>0分（北京时间）前提交响应文件。</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100" w:lineRule="atLeast"/>
        <w:ind w:left="0" w:right="0"/>
        <w:jc w:val="left"/>
        <w:textAlignment w:val="auto"/>
        <w:rPr>
          <w:b w:val="0"/>
          <w:bCs w:val="0"/>
          <w:color w:val="auto"/>
          <w:sz w:val="21"/>
          <w:szCs w:val="21"/>
        </w:rPr>
      </w:pPr>
      <w:r>
        <w:rPr>
          <w:rStyle w:val="12"/>
          <w:b/>
          <w:bCs/>
          <w:i w:val="0"/>
          <w:iCs w:val="0"/>
          <w:caps w:val="0"/>
          <w:color w:val="auto"/>
          <w:spacing w:val="0"/>
          <w:sz w:val="21"/>
          <w:szCs w:val="21"/>
          <w:shd w:val="clear" w:color="auto" w:fill="FFFFFF"/>
        </w:rPr>
        <w:t>一、项目基本情况</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12" w:lineRule="auto"/>
        <w:ind w:left="0" w:right="0" w:firstLine="482"/>
        <w:jc w:val="both"/>
        <w:textAlignment w:val="auto"/>
        <w:rPr>
          <w:rFonts w:hint="eastAsia" w:ascii="宋体" w:hAnsi="宋体" w:eastAsia="宋体" w:cs="宋体"/>
          <w:i w:val="0"/>
          <w:iCs w:val="0"/>
          <w:caps w:val="0"/>
          <w:color w:val="auto"/>
          <w:spacing w:val="0"/>
          <w:sz w:val="21"/>
          <w:szCs w:val="21"/>
          <w:shd w:val="clear" w:color="auto" w:fill="FFFFFF"/>
        </w:rPr>
      </w:pPr>
      <w:r>
        <w:rPr>
          <w:rFonts w:hint="eastAsia" w:ascii="宋体" w:hAnsi="宋体" w:eastAsia="宋体" w:cs="宋体"/>
          <w:i w:val="0"/>
          <w:iCs w:val="0"/>
          <w:caps w:val="0"/>
          <w:color w:val="auto"/>
          <w:spacing w:val="0"/>
          <w:sz w:val="21"/>
          <w:szCs w:val="21"/>
          <w:shd w:val="clear" w:color="auto" w:fill="FFFFFF"/>
        </w:rPr>
        <w:t>项目编号：正昌CG招字MX(2022)035</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12" w:lineRule="auto"/>
        <w:ind w:left="0" w:right="0" w:firstLine="482"/>
        <w:jc w:val="both"/>
        <w:textAlignment w:val="auto"/>
        <w:rPr>
          <w:rFonts w:hint="eastAsia" w:ascii="宋体" w:hAnsi="宋体" w:eastAsia="宋体" w:cs="宋体"/>
          <w:i w:val="0"/>
          <w:iCs w:val="0"/>
          <w:caps w:val="0"/>
          <w:color w:val="auto"/>
          <w:spacing w:val="0"/>
          <w:sz w:val="21"/>
          <w:szCs w:val="21"/>
          <w:shd w:val="clear" w:color="auto" w:fill="FFFFFF"/>
        </w:rPr>
      </w:pPr>
      <w:r>
        <w:rPr>
          <w:rFonts w:hint="eastAsia" w:ascii="宋体" w:hAnsi="宋体" w:eastAsia="宋体" w:cs="宋体"/>
          <w:i w:val="0"/>
          <w:iCs w:val="0"/>
          <w:caps w:val="0"/>
          <w:color w:val="auto"/>
          <w:spacing w:val="0"/>
          <w:sz w:val="21"/>
          <w:szCs w:val="21"/>
          <w:shd w:val="clear" w:color="auto" w:fill="FFFFFF"/>
        </w:rPr>
        <w:t>项目名称：购置针灸康复设备</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12" w:lineRule="auto"/>
        <w:ind w:left="0" w:right="0" w:firstLine="482"/>
        <w:jc w:val="both"/>
        <w:textAlignment w:val="auto"/>
        <w:rPr>
          <w:rFonts w:hint="eastAsia" w:ascii="宋体" w:hAnsi="宋体" w:eastAsia="宋体" w:cs="宋体"/>
          <w:i w:val="0"/>
          <w:iCs w:val="0"/>
          <w:caps w:val="0"/>
          <w:color w:val="auto"/>
          <w:spacing w:val="0"/>
          <w:sz w:val="21"/>
          <w:szCs w:val="21"/>
          <w:shd w:val="clear" w:color="auto" w:fill="FFFFFF"/>
        </w:rPr>
      </w:pPr>
      <w:r>
        <w:rPr>
          <w:rFonts w:hint="eastAsia" w:ascii="宋体" w:hAnsi="宋体" w:eastAsia="宋体" w:cs="宋体"/>
          <w:i w:val="0"/>
          <w:iCs w:val="0"/>
          <w:caps w:val="0"/>
          <w:color w:val="auto"/>
          <w:spacing w:val="0"/>
          <w:sz w:val="21"/>
          <w:szCs w:val="21"/>
          <w:shd w:val="clear" w:color="auto" w:fill="FFFFFF"/>
        </w:rPr>
        <w:t>采购方式：竞争性谈判</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12" w:lineRule="auto"/>
        <w:ind w:left="0" w:right="0" w:firstLine="482"/>
        <w:jc w:val="both"/>
        <w:textAlignment w:val="auto"/>
        <w:rPr>
          <w:rFonts w:hint="eastAsia" w:ascii="宋体" w:hAnsi="宋体" w:eastAsia="宋体" w:cs="宋体"/>
          <w:i w:val="0"/>
          <w:iCs w:val="0"/>
          <w:caps w:val="0"/>
          <w:color w:val="auto"/>
          <w:spacing w:val="0"/>
          <w:sz w:val="21"/>
          <w:szCs w:val="21"/>
          <w:shd w:val="clear" w:color="auto" w:fill="FFFFFF"/>
        </w:rPr>
      </w:pPr>
      <w:r>
        <w:rPr>
          <w:rFonts w:hint="eastAsia" w:ascii="宋体" w:hAnsi="宋体" w:eastAsia="宋体" w:cs="宋体"/>
          <w:i w:val="0"/>
          <w:iCs w:val="0"/>
          <w:caps w:val="0"/>
          <w:color w:val="auto"/>
          <w:spacing w:val="0"/>
          <w:sz w:val="21"/>
          <w:szCs w:val="21"/>
          <w:shd w:val="clear" w:color="auto" w:fill="FFFFFF"/>
        </w:rPr>
        <w:t>预算金额：400,000.00元</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12" w:lineRule="auto"/>
        <w:ind w:left="0" w:right="0" w:firstLine="482"/>
        <w:jc w:val="both"/>
        <w:textAlignment w:val="auto"/>
        <w:rPr>
          <w:rFonts w:hint="eastAsia" w:ascii="宋体" w:hAnsi="宋体" w:eastAsia="宋体" w:cs="宋体"/>
          <w:i w:val="0"/>
          <w:iCs w:val="0"/>
          <w:caps w:val="0"/>
          <w:color w:val="auto"/>
          <w:spacing w:val="0"/>
          <w:sz w:val="21"/>
          <w:szCs w:val="21"/>
          <w:shd w:val="clear" w:color="auto" w:fill="FFFFFF"/>
        </w:rPr>
      </w:pPr>
      <w:r>
        <w:rPr>
          <w:rFonts w:hint="eastAsia" w:ascii="宋体" w:hAnsi="宋体" w:eastAsia="宋体" w:cs="宋体"/>
          <w:i w:val="0"/>
          <w:iCs w:val="0"/>
          <w:caps w:val="0"/>
          <w:color w:val="auto"/>
          <w:spacing w:val="0"/>
          <w:sz w:val="21"/>
          <w:szCs w:val="21"/>
          <w:shd w:val="clear" w:color="auto" w:fill="FFFFFF"/>
        </w:rPr>
        <w:t>采购需求：</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12" w:lineRule="auto"/>
        <w:ind w:left="0" w:right="0" w:firstLine="482"/>
        <w:jc w:val="both"/>
        <w:textAlignment w:val="auto"/>
        <w:rPr>
          <w:rFonts w:hint="eastAsia" w:ascii="宋体" w:hAnsi="宋体" w:eastAsia="宋体" w:cs="宋体"/>
          <w:i w:val="0"/>
          <w:iCs w:val="0"/>
          <w:caps w:val="0"/>
          <w:color w:val="auto"/>
          <w:spacing w:val="0"/>
          <w:sz w:val="21"/>
          <w:szCs w:val="21"/>
          <w:shd w:val="clear" w:color="auto" w:fill="FFFFFF"/>
        </w:rPr>
      </w:pPr>
      <w:r>
        <w:rPr>
          <w:rFonts w:hint="eastAsia" w:ascii="宋体" w:hAnsi="宋体" w:eastAsia="宋体" w:cs="宋体"/>
          <w:i w:val="0"/>
          <w:iCs w:val="0"/>
          <w:caps w:val="0"/>
          <w:color w:val="auto"/>
          <w:spacing w:val="0"/>
          <w:sz w:val="21"/>
          <w:szCs w:val="21"/>
          <w:shd w:val="clear" w:color="auto" w:fill="FFFFFF"/>
        </w:rPr>
        <w:t>合同包1(购置针灸康复设备):</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12" w:lineRule="auto"/>
        <w:ind w:left="0" w:right="0" w:firstLine="690" w:firstLineChars="329"/>
        <w:jc w:val="both"/>
        <w:textAlignment w:val="auto"/>
        <w:rPr>
          <w:rFonts w:hint="eastAsia" w:ascii="宋体" w:hAnsi="宋体" w:eastAsia="宋体" w:cs="宋体"/>
          <w:i w:val="0"/>
          <w:iCs w:val="0"/>
          <w:caps w:val="0"/>
          <w:color w:val="auto"/>
          <w:spacing w:val="0"/>
          <w:sz w:val="21"/>
          <w:szCs w:val="21"/>
          <w:shd w:val="clear" w:color="auto" w:fill="FFFFFF"/>
        </w:rPr>
      </w:pPr>
      <w:r>
        <w:rPr>
          <w:rFonts w:hint="eastAsia" w:ascii="宋体" w:hAnsi="宋体" w:eastAsia="宋体" w:cs="宋体"/>
          <w:i w:val="0"/>
          <w:iCs w:val="0"/>
          <w:caps w:val="0"/>
          <w:color w:val="auto"/>
          <w:spacing w:val="0"/>
          <w:sz w:val="21"/>
          <w:szCs w:val="21"/>
          <w:shd w:val="clear" w:color="auto" w:fill="FFFFFF"/>
        </w:rPr>
        <w:t>合同包预算金额：400,000.00元</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12" w:lineRule="auto"/>
        <w:ind w:left="0" w:right="0" w:firstLine="690" w:firstLineChars="329"/>
        <w:jc w:val="both"/>
        <w:textAlignment w:val="auto"/>
        <w:rPr>
          <w:rFonts w:hint="eastAsia" w:ascii="宋体" w:hAnsi="宋体" w:eastAsia="宋体" w:cs="宋体"/>
          <w:i w:val="0"/>
          <w:iCs w:val="0"/>
          <w:caps w:val="0"/>
          <w:color w:val="auto"/>
          <w:spacing w:val="0"/>
          <w:sz w:val="21"/>
          <w:szCs w:val="21"/>
          <w:shd w:val="clear" w:color="auto" w:fill="FFFFFF"/>
        </w:rPr>
      </w:pPr>
      <w:r>
        <w:rPr>
          <w:rFonts w:hint="eastAsia" w:ascii="宋体" w:hAnsi="宋体" w:eastAsia="宋体" w:cs="宋体"/>
          <w:i w:val="0"/>
          <w:iCs w:val="0"/>
          <w:caps w:val="0"/>
          <w:color w:val="auto"/>
          <w:spacing w:val="0"/>
          <w:sz w:val="21"/>
          <w:szCs w:val="21"/>
          <w:shd w:val="clear" w:color="auto" w:fill="FFFFFF"/>
        </w:rPr>
        <w:t>合同包最高限价：3</w:t>
      </w:r>
      <w:r>
        <w:rPr>
          <w:rFonts w:hint="eastAsia" w:ascii="宋体" w:hAnsi="宋体" w:eastAsia="宋体" w:cs="宋体"/>
          <w:i w:val="0"/>
          <w:iCs w:val="0"/>
          <w:caps w:val="0"/>
          <w:color w:val="auto"/>
          <w:spacing w:val="0"/>
          <w:sz w:val="21"/>
          <w:szCs w:val="21"/>
          <w:shd w:val="clear" w:color="auto" w:fill="FFFFFF"/>
          <w:lang w:val="en-US" w:eastAsia="zh-CN"/>
        </w:rPr>
        <w:t>5</w:t>
      </w:r>
      <w:r>
        <w:rPr>
          <w:rFonts w:hint="eastAsia" w:ascii="宋体" w:hAnsi="宋体" w:eastAsia="宋体" w:cs="宋体"/>
          <w:i w:val="0"/>
          <w:iCs w:val="0"/>
          <w:caps w:val="0"/>
          <w:color w:val="auto"/>
          <w:spacing w:val="0"/>
          <w:sz w:val="21"/>
          <w:szCs w:val="21"/>
          <w:shd w:val="clear" w:color="auto" w:fill="FFFFFF"/>
        </w:rPr>
        <w:t>0,000.00元</w:t>
      </w:r>
    </w:p>
    <w:tbl>
      <w:tblPr>
        <w:tblStyle w:val="10"/>
        <w:tblW w:w="0" w:type="auto"/>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730"/>
        <w:gridCol w:w="1965"/>
        <w:gridCol w:w="1095"/>
        <w:gridCol w:w="1020"/>
        <w:gridCol w:w="1320"/>
        <w:gridCol w:w="1155"/>
        <w:gridCol w:w="121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936" w:hRule="atLeast"/>
          <w:tblHeader/>
        </w:trPr>
        <w:tc>
          <w:tcPr>
            <w:tcW w:w="73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100" w:lineRule="atLeast"/>
              <w:ind w:left="0" w:right="0"/>
              <w:jc w:val="center"/>
              <w:textAlignment w:val="auto"/>
              <w:rPr>
                <w:b/>
                <w:bCs/>
                <w:color w:val="auto"/>
                <w:sz w:val="21"/>
                <w:szCs w:val="21"/>
              </w:rPr>
            </w:pPr>
            <w:r>
              <w:rPr>
                <w:rFonts w:ascii="宋体" w:hAnsi="宋体" w:eastAsia="宋体" w:cs="宋体"/>
                <w:b/>
                <w:bCs/>
                <w:color w:val="auto"/>
                <w:kern w:val="0"/>
                <w:sz w:val="21"/>
                <w:szCs w:val="21"/>
                <w:lang w:val="en-US" w:eastAsia="zh-CN" w:bidi="ar"/>
              </w:rPr>
              <w:t>品目号</w:t>
            </w:r>
          </w:p>
        </w:tc>
        <w:tc>
          <w:tcPr>
            <w:tcW w:w="1965"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100" w:lineRule="atLeast"/>
              <w:ind w:left="0" w:right="0"/>
              <w:jc w:val="center"/>
              <w:textAlignment w:val="auto"/>
              <w:rPr>
                <w:b/>
                <w:bCs/>
                <w:color w:val="auto"/>
                <w:sz w:val="21"/>
                <w:szCs w:val="21"/>
              </w:rPr>
            </w:pPr>
            <w:r>
              <w:rPr>
                <w:rFonts w:ascii="宋体" w:hAnsi="宋体" w:eastAsia="宋体" w:cs="宋体"/>
                <w:b/>
                <w:bCs/>
                <w:color w:val="auto"/>
                <w:kern w:val="0"/>
                <w:sz w:val="21"/>
                <w:szCs w:val="21"/>
                <w:lang w:val="en-US" w:eastAsia="zh-CN" w:bidi="ar"/>
              </w:rPr>
              <w:t>品目名称</w:t>
            </w:r>
          </w:p>
        </w:tc>
        <w:tc>
          <w:tcPr>
            <w:tcW w:w="1095"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100" w:lineRule="atLeast"/>
              <w:ind w:left="0" w:right="0"/>
              <w:jc w:val="center"/>
              <w:textAlignment w:val="auto"/>
              <w:rPr>
                <w:b/>
                <w:bCs/>
                <w:color w:val="auto"/>
                <w:sz w:val="21"/>
                <w:szCs w:val="21"/>
              </w:rPr>
            </w:pPr>
            <w:r>
              <w:rPr>
                <w:rFonts w:ascii="宋体" w:hAnsi="宋体" w:eastAsia="宋体" w:cs="宋体"/>
                <w:b/>
                <w:bCs/>
                <w:color w:val="auto"/>
                <w:kern w:val="0"/>
                <w:sz w:val="21"/>
                <w:szCs w:val="21"/>
                <w:lang w:val="en-US" w:eastAsia="zh-CN" w:bidi="ar"/>
              </w:rPr>
              <w:t>采购标的</w:t>
            </w:r>
          </w:p>
        </w:tc>
        <w:tc>
          <w:tcPr>
            <w:tcW w:w="102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100" w:lineRule="atLeast"/>
              <w:ind w:left="0" w:right="0"/>
              <w:jc w:val="center"/>
              <w:textAlignment w:val="auto"/>
              <w:rPr>
                <w:b/>
                <w:bCs/>
                <w:color w:val="auto"/>
                <w:sz w:val="21"/>
                <w:szCs w:val="21"/>
              </w:rPr>
            </w:pPr>
            <w:r>
              <w:rPr>
                <w:rFonts w:ascii="宋体" w:hAnsi="宋体" w:eastAsia="宋体" w:cs="宋体"/>
                <w:b/>
                <w:bCs/>
                <w:color w:val="auto"/>
                <w:kern w:val="0"/>
                <w:sz w:val="21"/>
                <w:szCs w:val="21"/>
                <w:lang w:val="en-US" w:eastAsia="zh-CN" w:bidi="ar"/>
              </w:rPr>
              <w:t>数量（单位）</w:t>
            </w:r>
          </w:p>
        </w:tc>
        <w:tc>
          <w:tcPr>
            <w:tcW w:w="132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100" w:lineRule="atLeast"/>
              <w:ind w:left="0" w:right="0"/>
              <w:jc w:val="center"/>
              <w:textAlignment w:val="auto"/>
              <w:rPr>
                <w:b/>
                <w:bCs/>
                <w:color w:val="auto"/>
                <w:sz w:val="21"/>
                <w:szCs w:val="21"/>
              </w:rPr>
            </w:pPr>
            <w:r>
              <w:rPr>
                <w:rFonts w:ascii="宋体" w:hAnsi="宋体" w:eastAsia="宋体" w:cs="宋体"/>
                <w:b/>
                <w:bCs/>
                <w:color w:val="auto"/>
                <w:kern w:val="0"/>
                <w:sz w:val="21"/>
                <w:szCs w:val="21"/>
                <w:lang w:val="en-US" w:eastAsia="zh-CN" w:bidi="ar"/>
              </w:rPr>
              <w:t>技术规格、参数及要求</w:t>
            </w:r>
          </w:p>
        </w:tc>
        <w:tc>
          <w:tcPr>
            <w:tcW w:w="1155"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100" w:lineRule="atLeast"/>
              <w:ind w:left="0" w:right="0"/>
              <w:jc w:val="center"/>
              <w:textAlignment w:val="auto"/>
              <w:rPr>
                <w:b/>
                <w:bCs/>
                <w:color w:val="auto"/>
                <w:sz w:val="21"/>
                <w:szCs w:val="21"/>
              </w:rPr>
            </w:pPr>
            <w:r>
              <w:rPr>
                <w:rFonts w:ascii="宋体" w:hAnsi="宋体" w:eastAsia="宋体" w:cs="宋体"/>
                <w:b/>
                <w:bCs/>
                <w:color w:val="auto"/>
                <w:kern w:val="0"/>
                <w:sz w:val="21"/>
                <w:szCs w:val="21"/>
                <w:lang w:val="en-US" w:eastAsia="zh-CN" w:bidi="ar"/>
              </w:rPr>
              <w:t>品目预算(元)</w:t>
            </w:r>
          </w:p>
        </w:tc>
        <w:tc>
          <w:tcPr>
            <w:tcW w:w="1217"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100" w:lineRule="atLeast"/>
              <w:ind w:left="0" w:right="0"/>
              <w:jc w:val="center"/>
              <w:textAlignment w:val="auto"/>
              <w:rPr>
                <w:b/>
                <w:bCs/>
                <w:color w:val="auto"/>
                <w:sz w:val="21"/>
                <w:szCs w:val="21"/>
              </w:rPr>
            </w:pPr>
            <w:r>
              <w:rPr>
                <w:rFonts w:ascii="宋体" w:hAnsi="宋体" w:eastAsia="宋体" w:cs="宋体"/>
                <w:b/>
                <w:bCs/>
                <w:color w:val="auto"/>
                <w:kern w:val="0"/>
                <w:sz w:val="21"/>
                <w:szCs w:val="21"/>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80" w:hRule="atLeast"/>
        </w:trPr>
        <w:tc>
          <w:tcPr>
            <w:tcW w:w="73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100" w:lineRule="atLeast"/>
              <w:ind w:left="0" w:right="0"/>
              <w:jc w:val="center"/>
              <w:textAlignment w:val="auto"/>
              <w:rPr>
                <w:color w:val="auto"/>
                <w:sz w:val="21"/>
                <w:szCs w:val="21"/>
              </w:rPr>
            </w:pPr>
            <w:r>
              <w:rPr>
                <w:rFonts w:ascii="宋体" w:hAnsi="宋体" w:eastAsia="宋体" w:cs="宋体"/>
                <w:color w:val="auto"/>
                <w:kern w:val="0"/>
                <w:sz w:val="21"/>
                <w:szCs w:val="21"/>
                <w:lang w:val="en-US" w:eastAsia="zh-CN" w:bidi="ar"/>
              </w:rPr>
              <w:t>1-1</w:t>
            </w:r>
          </w:p>
        </w:tc>
        <w:tc>
          <w:tcPr>
            <w:tcW w:w="1965"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100" w:lineRule="atLeast"/>
              <w:ind w:left="0" w:right="0"/>
              <w:jc w:val="center"/>
              <w:textAlignment w:val="auto"/>
              <w:rPr>
                <w:color w:val="auto"/>
                <w:sz w:val="21"/>
                <w:szCs w:val="21"/>
              </w:rPr>
            </w:pPr>
            <w:r>
              <w:rPr>
                <w:rFonts w:ascii="宋体" w:hAnsi="宋体" w:eastAsia="宋体" w:cs="宋体"/>
                <w:color w:val="auto"/>
                <w:kern w:val="0"/>
                <w:sz w:val="21"/>
                <w:szCs w:val="21"/>
                <w:lang w:val="en-US" w:eastAsia="zh-CN" w:bidi="ar"/>
              </w:rPr>
              <w:t>物理治疗、康复及体育治疗仪器设备</w:t>
            </w:r>
          </w:p>
        </w:tc>
        <w:tc>
          <w:tcPr>
            <w:tcW w:w="1095"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100" w:lineRule="atLeast"/>
              <w:ind w:left="0" w:right="0"/>
              <w:jc w:val="center"/>
              <w:textAlignment w:val="auto"/>
              <w:rPr>
                <w:color w:val="auto"/>
                <w:sz w:val="21"/>
                <w:szCs w:val="21"/>
              </w:rPr>
            </w:pPr>
            <w:r>
              <w:rPr>
                <w:rFonts w:ascii="宋体" w:hAnsi="宋体" w:eastAsia="宋体" w:cs="宋体"/>
                <w:color w:val="auto"/>
                <w:kern w:val="0"/>
                <w:sz w:val="21"/>
                <w:szCs w:val="21"/>
                <w:lang w:val="en-US" w:eastAsia="zh-CN" w:bidi="ar"/>
              </w:rPr>
              <w:t>购置针灸康复设备</w:t>
            </w:r>
          </w:p>
        </w:tc>
        <w:tc>
          <w:tcPr>
            <w:tcW w:w="102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100" w:lineRule="atLeast"/>
              <w:ind w:left="0" w:right="0"/>
              <w:jc w:val="center"/>
              <w:textAlignment w:val="auto"/>
              <w:rPr>
                <w:color w:val="auto"/>
                <w:sz w:val="21"/>
                <w:szCs w:val="21"/>
              </w:rPr>
            </w:pPr>
            <w:r>
              <w:rPr>
                <w:rFonts w:ascii="宋体" w:hAnsi="宋体" w:eastAsia="宋体" w:cs="宋体"/>
                <w:color w:val="auto"/>
                <w:kern w:val="0"/>
                <w:sz w:val="21"/>
                <w:szCs w:val="21"/>
                <w:lang w:val="en-US" w:eastAsia="zh-CN" w:bidi="ar"/>
              </w:rPr>
              <w:t>7(台)</w:t>
            </w:r>
          </w:p>
        </w:tc>
        <w:tc>
          <w:tcPr>
            <w:tcW w:w="132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100" w:lineRule="atLeast"/>
              <w:ind w:left="0" w:right="0"/>
              <w:jc w:val="center"/>
              <w:textAlignment w:val="auto"/>
              <w:rPr>
                <w:color w:val="auto"/>
                <w:sz w:val="21"/>
                <w:szCs w:val="21"/>
              </w:rPr>
            </w:pPr>
            <w:r>
              <w:rPr>
                <w:rFonts w:ascii="宋体" w:hAnsi="宋体" w:eastAsia="宋体" w:cs="宋体"/>
                <w:color w:val="auto"/>
                <w:kern w:val="0"/>
                <w:sz w:val="21"/>
                <w:szCs w:val="21"/>
                <w:lang w:val="en-US" w:eastAsia="zh-CN" w:bidi="ar"/>
              </w:rPr>
              <w:t>详见采购文件</w:t>
            </w:r>
          </w:p>
        </w:tc>
        <w:tc>
          <w:tcPr>
            <w:tcW w:w="1155"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100" w:lineRule="atLeast"/>
              <w:ind w:left="0" w:right="0"/>
              <w:jc w:val="right"/>
              <w:textAlignment w:val="auto"/>
              <w:rPr>
                <w:color w:val="auto"/>
                <w:sz w:val="21"/>
                <w:szCs w:val="21"/>
              </w:rPr>
            </w:pPr>
            <w:r>
              <w:rPr>
                <w:rFonts w:ascii="宋体" w:hAnsi="宋体" w:eastAsia="宋体" w:cs="宋体"/>
                <w:color w:val="auto"/>
                <w:kern w:val="0"/>
                <w:sz w:val="21"/>
                <w:szCs w:val="21"/>
                <w:lang w:val="en-US" w:eastAsia="zh-CN" w:bidi="ar"/>
              </w:rPr>
              <w:t>400000.00</w:t>
            </w:r>
          </w:p>
        </w:tc>
        <w:tc>
          <w:tcPr>
            <w:tcW w:w="1217"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100" w:lineRule="atLeast"/>
              <w:ind w:left="0" w:right="0"/>
              <w:jc w:val="right"/>
              <w:textAlignment w:val="auto"/>
              <w:rPr>
                <w:color w:val="auto"/>
                <w:sz w:val="21"/>
                <w:szCs w:val="21"/>
              </w:rPr>
            </w:pPr>
            <w:r>
              <w:rPr>
                <w:rFonts w:ascii="宋体" w:hAnsi="宋体" w:eastAsia="宋体" w:cs="宋体"/>
                <w:color w:val="auto"/>
                <w:kern w:val="0"/>
                <w:sz w:val="21"/>
                <w:szCs w:val="21"/>
                <w:lang w:val="en-US" w:eastAsia="zh-CN" w:bidi="ar"/>
              </w:rPr>
              <w:t>3</w:t>
            </w:r>
            <w:r>
              <w:rPr>
                <w:rFonts w:hint="eastAsia" w:ascii="宋体" w:hAnsi="宋体" w:eastAsia="宋体" w:cs="宋体"/>
                <w:color w:val="auto"/>
                <w:kern w:val="0"/>
                <w:sz w:val="21"/>
                <w:szCs w:val="21"/>
                <w:lang w:val="en-US" w:eastAsia="zh-CN" w:bidi="ar"/>
              </w:rPr>
              <w:t>5</w:t>
            </w:r>
            <w:r>
              <w:rPr>
                <w:rFonts w:ascii="宋体" w:hAnsi="宋体" w:eastAsia="宋体" w:cs="宋体"/>
                <w:color w:val="auto"/>
                <w:kern w:val="0"/>
                <w:sz w:val="21"/>
                <w:szCs w:val="21"/>
                <w:lang w:val="en-US" w:eastAsia="zh-CN" w:bidi="ar"/>
              </w:rPr>
              <w:t>0000.00</w:t>
            </w:r>
          </w:p>
        </w:tc>
      </w:tr>
    </w:tbl>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12" w:lineRule="auto"/>
        <w:ind w:left="0" w:right="0" w:firstLine="482"/>
        <w:jc w:val="both"/>
        <w:textAlignment w:val="auto"/>
        <w:rPr>
          <w:rFonts w:hint="eastAsia" w:ascii="宋体" w:hAnsi="宋体" w:eastAsia="宋体" w:cs="宋体"/>
          <w:i w:val="0"/>
          <w:iCs w:val="0"/>
          <w:caps w:val="0"/>
          <w:color w:val="auto"/>
          <w:spacing w:val="0"/>
          <w:sz w:val="21"/>
          <w:szCs w:val="21"/>
          <w:shd w:val="clear" w:color="auto" w:fill="FFFFFF"/>
        </w:rPr>
      </w:pPr>
      <w:r>
        <w:rPr>
          <w:rFonts w:hint="eastAsia" w:ascii="宋体" w:hAnsi="宋体" w:eastAsia="宋体" w:cs="宋体"/>
          <w:i w:val="0"/>
          <w:iCs w:val="0"/>
          <w:caps w:val="0"/>
          <w:color w:val="auto"/>
          <w:spacing w:val="0"/>
          <w:sz w:val="21"/>
          <w:szCs w:val="21"/>
          <w:shd w:val="clear" w:color="auto" w:fill="FFFFFF"/>
        </w:rPr>
        <w:t>本合同包不接受联合体投标</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12" w:lineRule="auto"/>
        <w:ind w:left="0" w:right="0" w:firstLine="482"/>
        <w:jc w:val="both"/>
        <w:textAlignment w:val="auto"/>
        <w:rPr>
          <w:rFonts w:hint="eastAsia" w:ascii="宋体" w:hAnsi="宋体" w:eastAsia="宋体" w:cs="宋体"/>
          <w:i w:val="0"/>
          <w:iCs w:val="0"/>
          <w:caps w:val="0"/>
          <w:color w:val="auto"/>
          <w:spacing w:val="0"/>
          <w:sz w:val="21"/>
          <w:szCs w:val="21"/>
          <w:shd w:val="clear" w:color="auto" w:fill="FFFFFF"/>
        </w:rPr>
      </w:pPr>
      <w:r>
        <w:rPr>
          <w:rFonts w:hint="eastAsia" w:ascii="宋体" w:hAnsi="宋体" w:eastAsia="宋体" w:cs="宋体"/>
          <w:i w:val="0"/>
          <w:iCs w:val="0"/>
          <w:caps w:val="0"/>
          <w:color w:val="auto"/>
          <w:spacing w:val="0"/>
          <w:sz w:val="21"/>
          <w:szCs w:val="21"/>
          <w:shd w:val="clear" w:color="auto" w:fill="FFFFFF"/>
        </w:rPr>
        <w:t>合同履行期限：15天</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100" w:lineRule="atLeast"/>
        <w:ind w:left="0" w:right="0"/>
        <w:jc w:val="left"/>
        <w:textAlignment w:val="auto"/>
        <w:rPr>
          <w:b w:val="0"/>
          <w:bCs w:val="0"/>
          <w:color w:val="auto"/>
          <w:sz w:val="21"/>
          <w:szCs w:val="21"/>
        </w:rPr>
      </w:pPr>
      <w:r>
        <w:rPr>
          <w:rStyle w:val="12"/>
          <w:b/>
          <w:bCs/>
          <w:i w:val="0"/>
          <w:iCs w:val="0"/>
          <w:caps w:val="0"/>
          <w:color w:val="auto"/>
          <w:spacing w:val="0"/>
          <w:sz w:val="21"/>
          <w:szCs w:val="21"/>
          <w:shd w:val="clear" w:color="auto" w:fill="FFFFFF"/>
        </w:rPr>
        <w:t>二、申请人的资格要求：</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12" w:lineRule="auto"/>
        <w:ind w:left="0" w:right="0" w:firstLine="482"/>
        <w:jc w:val="both"/>
        <w:textAlignment w:val="auto"/>
        <w:rPr>
          <w:rFonts w:hint="eastAsia" w:ascii="宋体" w:hAnsi="宋体" w:eastAsia="宋体" w:cs="宋体"/>
          <w:i w:val="0"/>
          <w:iCs w:val="0"/>
          <w:caps w:val="0"/>
          <w:color w:val="auto"/>
          <w:spacing w:val="0"/>
          <w:sz w:val="21"/>
          <w:szCs w:val="21"/>
          <w:shd w:val="clear" w:color="auto" w:fill="FFFFFF"/>
        </w:rPr>
      </w:pPr>
      <w:r>
        <w:rPr>
          <w:rFonts w:hint="eastAsia" w:ascii="宋体" w:hAnsi="宋体" w:eastAsia="宋体" w:cs="宋体"/>
          <w:i w:val="0"/>
          <w:iCs w:val="0"/>
          <w:caps w:val="0"/>
          <w:color w:val="auto"/>
          <w:spacing w:val="0"/>
          <w:sz w:val="21"/>
          <w:szCs w:val="21"/>
          <w:shd w:val="clear" w:color="auto" w:fill="FFFFFF"/>
        </w:rPr>
        <w:t>1.满足《中华人民共和国政府采购法》第二十二条规定;</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12" w:lineRule="auto"/>
        <w:ind w:left="0" w:right="0" w:firstLine="482"/>
        <w:jc w:val="both"/>
        <w:textAlignment w:val="auto"/>
        <w:rPr>
          <w:rFonts w:hint="eastAsia" w:ascii="宋体" w:hAnsi="宋体" w:eastAsia="宋体" w:cs="宋体"/>
          <w:i w:val="0"/>
          <w:iCs w:val="0"/>
          <w:caps w:val="0"/>
          <w:color w:val="auto"/>
          <w:spacing w:val="0"/>
          <w:sz w:val="21"/>
          <w:szCs w:val="21"/>
          <w:shd w:val="clear" w:color="auto" w:fill="FFFFFF"/>
        </w:rPr>
      </w:pPr>
      <w:r>
        <w:rPr>
          <w:rFonts w:hint="eastAsia" w:ascii="宋体" w:hAnsi="宋体" w:eastAsia="宋体" w:cs="宋体"/>
          <w:i w:val="0"/>
          <w:iCs w:val="0"/>
          <w:caps w:val="0"/>
          <w:color w:val="auto"/>
          <w:spacing w:val="0"/>
          <w:sz w:val="21"/>
          <w:szCs w:val="21"/>
          <w:shd w:val="clear" w:color="auto" w:fill="FFFFFF"/>
        </w:rPr>
        <w:t>2.落实政府采购政策需满足的资格要求：</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12" w:lineRule="auto"/>
        <w:ind w:left="0" w:right="0" w:firstLine="482"/>
        <w:jc w:val="both"/>
        <w:textAlignment w:val="auto"/>
        <w:rPr>
          <w:rFonts w:hint="eastAsia" w:ascii="宋体" w:hAnsi="宋体" w:eastAsia="宋体" w:cs="宋体"/>
          <w:i w:val="0"/>
          <w:iCs w:val="0"/>
          <w:caps w:val="0"/>
          <w:color w:val="auto"/>
          <w:spacing w:val="0"/>
          <w:sz w:val="21"/>
          <w:szCs w:val="21"/>
          <w:shd w:val="clear" w:color="auto" w:fill="FFFFFF"/>
        </w:rPr>
      </w:pPr>
      <w:r>
        <w:rPr>
          <w:rFonts w:hint="eastAsia" w:ascii="宋体" w:hAnsi="宋体" w:eastAsia="宋体" w:cs="宋体"/>
          <w:i w:val="0"/>
          <w:iCs w:val="0"/>
          <w:caps w:val="0"/>
          <w:color w:val="auto"/>
          <w:spacing w:val="0"/>
          <w:sz w:val="21"/>
          <w:szCs w:val="21"/>
          <w:shd w:val="clear" w:color="auto" w:fill="FFFFFF"/>
        </w:rPr>
        <w:t>合同包1(购置针灸康复设备)落实政府采购政策需满足的资格要求如下:</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12" w:lineRule="auto"/>
        <w:ind w:left="0" w:right="0" w:firstLine="482"/>
        <w:jc w:val="both"/>
        <w:textAlignment w:val="auto"/>
        <w:rPr>
          <w:rFonts w:hint="eastAsia" w:ascii="宋体" w:hAnsi="宋体" w:eastAsia="宋体" w:cs="宋体"/>
          <w:i w:val="0"/>
          <w:iCs w:val="0"/>
          <w:caps w:val="0"/>
          <w:color w:val="auto"/>
          <w:spacing w:val="0"/>
          <w:sz w:val="21"/>
          <w:szCs w:val="21"/>
          <w:shd w:val="clear" w:color="auto" w:fill="FFFFFF"/>
        </w:rPr>
      </w:pPr>
      <w:r>
        <w:rPr>
          <w:rFonts w:hint="eastAsia" w:ascii="宋体" w:hAnsi="宋体" w:eastAsia="宋体" w:cs="宋体"/>
          <w:i w:val="0"/>
          <w:iCs w:val="0"/>
          <w:caps w:val="0"/>
          <w:color w:val="auto"/>
          <w:spacing w:val="0"/>
          <w:sz w:val="21"/>
          <w:szCs w:val="21"/>
          <w:shd w:val="clear" w:color="auto" w:fill="FFFFFF"/>
        </w:rPr>
        <w:t>(1)、《政府采购促进中小企业发展管理办法》（财库〔2020〕46号）；</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12" w:lineRule="auto"/>
        <w:ind w:left="0" w:right="0" w:firstLine="482"/>
        <w:jc w:val="both"/>
        <w:textAlignment w:val="auto"/>
        <w:rPr>
          <w:rFonts w:hint="eastAsia" w:ascii="宋体" w:hAnsi="宋体" w:eastAsia="宋体" w:cs="宋体"/>
          <w:i w:val="0"/>
          <w:iCs w:val="0"/>
          <w:caps w:val="0"/>
          <w:color w:val="auto"/>
          <w:spacing w:val="0"/>
          <w:sz w:val="21"/>
          <w:szCs w:val="21"/>
          <w:shd w:val="clear" w:color="auto" w:fill="FFFFFF"/>
        </w:rPr>
      </w:pPr>
      <w:r>
        <w:rPr>
          <w:rFonts w:hint="eastAsia" w:ascii="宋体" w:hAnsi="宋体" w:eastAsia="宋体" w:cs="宋体"/>
          <w:i w:val="0"/>
          <w:iCs w:val="0"/>
          <w:caps w:val="0"/>
          <w:color w:val="auto"/>
          <w:spacing w:val="0"/>
          <w:sz w:val="21"/>
          <w:szCs w:val="21"/>
          <w:shd w:val="clear" w:color="auto" w:fill="FFFFFF"/>
        </w:rPr>
        <w:t>(2)、《财政部</w:t>
      </w:r>
      <w:r>
        <w:rPr>
          <w:rFonts w:hint="eastAsia" w:ascii="宋体" w:hAnsi="宋体" w:eastAsia="宋体" w:cs="宋体"/>
          <w:i w:val="0"/>
          <w:iCs w:val="0"/>
          <w:caps w:val="0"/>
          <w:color w:val="auto"/>
          <w:spacing w:val="0"/>
          <w:sz w:val="21"/>
          <w:szCs w:val="21"/>
          <w:shd w:val="clear" w:color="auto" w:fill="FFFFFF"/>
          <w:lang w:eastAsia="zh-CN"/>
        </w:rPr>
        <w:t>、</w:t>
      </w:r>
      <w:r>
        <w:rPr>
          <w:rFonts w:hint="eastAsia" w:ascii="宋体" w:hAnsi="宋体" w:eastAsia="宋体" w:cs="宋体"/>
          <w:i w:val="0"/>
          <w:iCs w:val="0"/>
          <w:caps w:val="0"/>
          <w:color w:val="auto"/>
          <w:spacing w:val="0"/>
          <w:sz w:val="21"/>
          <w:szCs w:val="21"/>
          <w:shd w:val="clear" w:color="auto" w:fill="FFFFFF"/>
        </w:rPr>
        <w:t>司法部关于政府采购支持监狱企业发展有关问题的通知》（财库〔2014〕68号）；</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12" w:lineRule="auto"/>
        <w:ind w:left="0" w:right="0" w:firstLine="482"/>
        <w:jc w:val="both"/>
        <w:textAlignment w:val="auto"/>
        <w:rPr>
          <w:rFonts w:hint="eastAsia" w:ascii="宋体" w:hAnsi="宋体" w:eastAsia="宋体" w:cs="宋体"/>
          <w:i w:val="0"/>
          <w:iCs w:val="0"/>
          <w:caps w:val="0"/>
          <w:color w:val="auto"/>
          <w:spacing w:val="0"/>
          <w:sz w:val="21"/>
          <w:szCs w:val="21"/>
          <w:shd w:val="clear" w:color="auto" w:fill="FFFFFF"/>
        </w:rPr>
      </w:pPr>
      <w:r>
        <w:rPr>
          <w:rFonts w:hint="eastAsia" w:ascii="宋体" w:hAnsi="宋体" w:eastAsia="宋体" w:cs="宋体"/>
          <w:i w:val="0"/>
          <w:iCs w:val="0"/>
          <w:caps w:val="0"/>
          <w:color w:val="auto"/>
          <w:spacing w:val="0"/>
          <w:sz w:val="21"/>
          <w:szCs w:val="21"/>
          <w:shd w:val="clear" w:color="auto" w:fill="FFFFFF"/>
        </w:rPr>
        <w:t>(3)、《国务院办公厅关于建立政府强制采购节能产品制度的通知》（国办发〔2007〕51号）；</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12" w:lineRule="auto"/>
        <w:ind w:left="0" w:right="0" w:firstLine="482"/>
        <w:jc w:val="both"/>
        <w:textAlignment w:val="auto"/>
        <w:rPr>
          <w:rFonts w:hint="eastAsia" w:ascii="宋体" w:hAnsi="宋体" w:eastAsia="宋体" w:cs="宋体"/>
          <w:i w:val="0"/>
          <w:iCs w:val="0"/>
          <w:caps w:val="0"/>
          <w:color w:val="auto"/>
          <w:spacing w:val="0"/>
          <w:sz w:val="21"/>
          <w:szCs w:val="21"/>
          <w:shd w:val="clear" w:color="auto" w:fill="FFFFFF"/>
        </w:rPr>
      </w:pPr>
      <w:r>
        <w:rPr>
          <w:rFonts w:hint="eastAsia" w:ascii="宋体" w:hAnsi="宋体" w:eastAsia="宋体" w:cs="宋体"/>
          <w:i w:val="0"/>
          <w:iCs w:val="0"/>
          <w:caps w:val="0"/>
          <w:color w:val="auto"/>
          <w:spacing w:val="0"/>
          <w:sz w:val="21"/>
          <w:szCs w:val="21"/>
          <w:shd w:val="clear" w:color="auto" w:fill="FFFFFF"/>
        </w:rPr>
        <w:t>(4)、《节能产品政府采购实施意见》（财库[2004]185号）；</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12" w:lineRule="auto"/>
        <w:ind w:left="0" w:right="0" w:firstLine="482"/>
        <w:jc w:val="both"/>
        <w:textAlignment w:val="auto"/>
        <w:rPr>
          <w:rFonts w:hint="eastAsia" w:ascii="宋体" w:hAnsi="宋体" w:eastAsia="宋体" w:cs="宋体"/>
          <w:i w:val="0"/>
          <w:iCs w:val="0"/>
          <w:caps w:val="0"/>
          <w:color w:val="auto"/>
          <w:spacing w:val="0"/>
          <w:sz w:val="21"/>
          <w:szCs w:val="21"/>
          <w:shd w:val="clear" w:color="auto" w:fill="FFFFFF"/>
        </w:rPr>
      </w:pPr>
      <w:r>
        <w:rPr>
          <w:rFonts w:hint="eastAsia" w:ascii="宋体" w:hAnsi="宋体" w:eastAsia="宋体" w:cs="宋体"/>
          <w:i w:val="0"/>
          <w:iCs w:val="0"/>
          <w:caps w:val="0"/>
          <w:color w:val="auto"/>
          <w:spacing w:val="0"/>
          <w:sz w:val="21"/>
          <w:szCs w:val="21"/>
          <w:shd w:val="clear" w:color="auto" w:fill="FFFFFF"/>
        </w:rPr>
        <w:t>(5)、《环境标志产品政府采购实施的意见》（财库[2006]90号）；</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12" w:lineRule="auto"/>
        <w:ind w:left="0" w:right="0" w:firstLine="482"/>
        <w:jc w:val="both"/>
        <w:textAlignment w:val="auto"/>
        <w:rPr>
          <w:rFonts w:hint="eastAsia" w:ascii="宋体" w:hAnsi="宋体" w:eastAsia="宋体" w:cs="宋体"/>
          <w:i w:val="0"/>
          <w:iCs w:val="0"/>
          <w:caps w:val="0"/>
          <w:color w:val="auto"/>
          <w:spacing w:val="0"/>
          <w:sz w:val="21"/>
          <w:szCs w:val="21"/>
          <w:shd w:val="clear" w:color="auto" w:fill="FFFFFF"/>
        </w:rPr>
      </w:pPr>
      <w:r>
        <w:rPr>
          <w:rFonts w:hint="eastAsia" w:ascii="宋体" w:hAnsi="宋体" w:eastAsia="宋体" w:cs="宋体"/>
          <w:i w:val="0"/>
          <w:iCs w:val="0"/>
          <w:caps w:val="0"/>
          <w:color w:val="auto"/>
          <w:spacing w:val="0"/>
          <w:sz w:val="21"/>
          <w:szCs w:val="21"/>
          <w:shd w:val="clear" w:color="auto" w:fill="FFFFFF"/>
        </w:rPr>
        <w:t>(6)、《财政部、民政部、中国残疾人联合会关于促进残疾人就业政府采购政策的通知》（财库[2017]141号）；</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12" w:lineRule="auto"/>
        <w:ind w:left="0" w:right="0" w:firstLine="482"/>
        <w:jc w:val="both"/>
        <w:textAlignment w:val="auto"/>
        <w:rPr>
          <w:rFonts w:hint="eastAsia" w:ascii="宋体" w:hAnsi="宋体" w:eastAsia="宋体" w:cs="宋体"/>
          <w:i w:val="0"/>
          <w:iCs w:val="0"/>
          <w:caps w:val="0"/>
          <w:color w:val="auto"/>
          <w:spacing w:val="0"/>
          <w:sz w:val="21"/>
          <w:szCs w:val="21"/>
          <w:shd w:val="clear" w:color="auto" w:fill="FFFFFF"/>
        </w:rPr>
      </w:pPr>
      <w:r>
        <w:rPr>
          <w:rFonts w:hint="eastAsia" w:ascii="宋体" w:hAnsi="宋体" w:eastAsia="宋体" w:cs="宋体"/>
          <w:i w:val="0"/>
          <w:iCs w:val="0"/>
          <w:caps w:val="0"/>
          <w:color w:val="auto"/>
          <w:spacing w:val="0"/>
          <w:sz w:val="21"/>
          <w:szCs w:val="21"/>
          <w:shd w:val="clear" w:color="auto" w:fill="FFFFFF"/>
        </w:rPr>
        <w:t>(7)、《陕西省中小企业政府采购信用融资办法》（陕财办采〔2018〕23号）。</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12" w:lineRule="auto"/>
        <w:ind w:left="0" w:right="0" w:firstLine="482"/>
        <w:jc w:val="both"/>
        <w:textAlignment w:val="auto"/>
        <w:rPr>
          <w:rFonts w:hint="eastAsia" w:ascii="宋体" w:hAnsi="宋体" w:eastAsia="宋体" w:cs="宋体"/>
          <w:i w:val="0"/>
          <w:iCs w:val="0"/>
          <w:caps w:val="0"/>
          <w:color w:val="auto"/>
          <w:spacing w:val="0"/>
          <w:sz w:val="21"/>
          <w:szCs w:val="21"/>
          <w:shd w:val="clear" w:color="auto" w:fill="FFFFFF"/>
        </w:rPr>
      </w:pPr>
      <w:r>
        <w:rPr>
          <w:rFonts w:hint="eastAsia" w:ascii="宋体" w:hAnsi="宋体" w:eastAsia="宋体" w:cs="宋体"/>
          <w:i w:val="0"/>
          <w:iCs w:val="0"/>
          <w:caps w:val="0"/>
          <w:color w:val="auto"/>
          <w:spacing w:val="0"/>
          <w:sz w:val="21"/>
          <w:szCs w:val="21"/>
          <w:shd w:val="clear" w:color="auto" w:fill="FFFFFF"/>
        </w:rPr>
        <w:t>3.本项目的特定资格要求：</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12" w:lineRule="auto"/>
        <w:ind w:left="0" w:right="0" w:firstLine="482"/>
        <w:jc w:val="both"/>
        <w:textAlignment w:val="auto"/>
        <w:rPr>
          <w:rFonts w:hint="eastAsia" w:ascii="宋体" w:hAnsi="宋体" w:eastAsia="宋体" w:cs="宋体"/>
          <w:i w:val="0"/>
          <w:iCs w:val="0"/>
          <w:caps w:val="0"/>
          <w:color w:val="auto"/>
          <w:spacing w:val="0"/>
          <w:sz w:val="21"/>
          <w:szCs w:val="21"/>
          <w:shd w:val="clear" w:color="auto" w:fill="FFFFFF"/>
        </w:rPr>
      </w:pPr>
      <w:r>
        <w:rPr>
          <w:rFonts w:hint="eastAsia" w:ascii="宋体" w:hAnsi="宋体" w:eastAsia="宋体" w:cs="宋体"/>
          <w:i w:val="0"/>
          <w:iCs w:val="0"/>
          <w:caps w:val="0"/>
          <w:color w:val="auto"/>
          <w:spacing w:val="0"/>
          <w:sz w:val="21"/>
          <w:szCs w:val="21"/>
          <w:shd w:val="clear" w:color="auto" w:fill="FFFFFF"/>
        </w:rPr>
        <w:t>合同包1(购置针灸康复设备)特定资格要求如下:</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12" w:lineRule="auto"/>
        <w:ind w:left="0" w:right="0" w:firstLine="482"/>
        <w:jc w:val="both"/>
        <w:textAlignment w:val="auto"/>
        <w:rPr>
          <w:rFonts w:hint="eastAsia" w:ascii="宋体" w:hAnsi="宋体" w:eastAsia="宋体" w:cs="宋体"/>
          <w:i w:val="0"/>
          <w:iCs w:val="0"/>
          <w:caps w:val="0"/>
          <w:color w:val="auto"/>
          <w:spacing w:val="0"/>
          <w:sz w:val="21"/>
          <w:szCs w:val="21"/>
          <w:shd w:val="clear" w:color="auto" w:fill="FFFFFF"/>
        </w:rPr>
      </w:pPr>
      <w:r>
        <w:rPr>
          <w:rFonts w:hint="eastAsia" w:ascii="宋体" w:hAnsi="宋体" w:eastAsia="宋体" w:cs="宋体"/>
          <w:i w:val="0"/>
          <w:iCs w:val="0"/>
          <w:caps w:val="0"/>
          <w:color w:val="auto"/>
          <w:spacing w:val="0"/>
          <w:sz w:val="21"/>
          <w:szCs w:val="21"/>
          <w:shd w:val="clear" w:color="auto" w:fill="FFFFFF"/>
        </w:rPr>
        <w:t>1、供应商应具有合法注册的法人或其他组织的营业执照；</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12" w:lineRule="auto"/>
        <w:ind w:left="0" w:right="0" w:firstLine="482"/>
        <w:jc w:val="both"/>
        <w:textAlignment w:val="auto"/>
        <w:rPr>
          <w:rFonts w:hint="eastAsia" w:ascii="宋体" w:hAnsi="宋体" w:eastAsia="宋体" w:cs="宋体"/>
          <w:i w:val="0"/>
          <w:iCs w:val="0"/>
          <w:caps w:val="0"/>
          <w:color w:val="auto"/>
          <w:spacing w:val="0"/>
          <w:sz w:val="21"/>
          <w:szCs w:val="21"/>
          <w:shd w:val="clear" w:color="auto" w:fill="FFFFFF"/>
        </w:rPr>
      </w:pPr>
      <w:r>
        <w:rPr>
          <w:rFonts w:hint="eastAsia" w:ascii="宋体" w:hAnsi="宋体" w:eastAsia="宋体" w:cs="宋体"/>
          <w:i w:val="0"/>
          <w:iCs w:val="0"/>
          <w:caps w:val="0"/>
          <w:color w:val="auto"/>
          <w:spacing w:val="0"/>
          <w:sz w:val="21"/>
          <w:szCs w:val="21"/>
          <w:shd w:val="clear" w:color="auto" w:fill="FFFFFF"/>
        </w:rPr>
        <w:t>2、投标人应授权合法的人员参加招标全过程，其中法定代表人直接参加招标的，须出具法人身份证，并与营业执照上信息一致。法定代表人授权代表参加招标的，须出具法定代表人授权书及授权代表身份证；</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12" w:lineRule="auto"/>
        <w:ind w:left="0" w:right="0" w:firstLine="482"/>
        <w:jc w:val="both"/>
        <w:textAlignment w:val="auto"/>
        <w:rPr>
          <w:rFonts w:hint="eastAsia" w:ascii="宋体" w:hAnsi="宋体" w:eastAsia="宋体" w:cs="宋体"/>
          <w:i w:val="0"/>
          <w:iCs w:val="0"/>
          <w:caps w:val="0"/>
          <w:color w:val="auto"/>
          <w:spacing w:val="0"/>
          <w:sz w:val="21"/>
          <w:szCs w:val="21"/>
          <w:shd w:val="clear" w:color="auto" w:fill="FFFFFF"/>
        </w:rPr>
      </w:pPr>
      <w:r>
        <w:rPr>
          <w:rFonts w:hint="eastAsia" w:ascii="宋体" w:hAnsi="宋体" w:eastAsia="宋体" w:cs="宋体"/>
          <w:i w:val="0"/>
          <w:iCs w:val="0"/>
          <w:caps w:val="0"/>
          <w:color w:val="auto"/>
          <w:spacing w:val="0"/>
          <w:sz w:val="21"/>
          <w:szCs w:val="21"/>
          <w:shd w:val="clear" w:color="auto" w:fill="FFFFFF"/>
        </w:rPr>
        <w:t>3、供应商为经销商的应出具医疗器械经营许可证或第二类医疗器械经营备案凭证（投标产品须在其经营范围内）；供应商为制造厂家应出具医疗器械生产许可证（投标产品须在其生产范围内）；</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12" w:lineRule="auto"/>
        <w:ind w:left="0" w:right="0" w:firstLine="482"/>
        <w:jc w:val="both"/>
        <w:textAlignment w:val="auto"/>
        <w:rPr>
          <w:rFonts w:hint="eastAsia" w:ascii="宋体" w:hAnsi="宋体" w:eastAsia="宋体" w:cs="宋体"/>
          <w:i w:val="0"/>
          <w:iCs w:val="0"/>
          <w:caps w:val="0"/>
          <w:color w:val="auto"/>
          <w:spacing w:val="0"/>
          <w:sz w:val="21"/>
          <w:szCs w:val="21"/>
          <w:shd w:val="clear" w:color="auto" w:fill="FFFFFF"/>
        </w:rPr>
      </w:pPr>
      <w:r>
        <w:rPr>
          <w:rFonts w:hint="eastAsia" w:ascii="宋体" w:hAnsi="宋体" w:eastAsia="宋体" w:cs="宋体"/>
          <w:i w:val="0"/>
          <w:iCs w:val="0"/>
          <w:caps w:val="0"/>
          <w:color w:val="auto"/>
          <w:spacing w:val="0"/>
          <w:sz w:val="21"/>
          <w:szCs w:val="21"/>
          <w:shd w:val="clear" w:color="auto" w:fill="FFFFFF"/>
        </w:rPr>
        <w:t>4、财务状况报告：提供2021年度的财务审计报告（成立时间至提交投标文件截止时间不足一年的可提供成立后任意时段的资产负债表）或其基本存款账户开户银行出具的资信证明；</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12" w:lineRule="auto"/>
        <w:ind w:left="0" w:right="0" w:firstLine="482"/>
        <w:jc w:val="both"/>
        <w:textAlignment w:val="auto"/>
        <w:rPr>
          <w:rFonts w:hint="eastAsia" w:ascii="宋体" w:hAnsi="宋体" w:eastAsia="宋体" w:cs="宋体"/>
          <w:i w:val="0"/>
          <w:iCs w:val="0"/>
          <w:caps w:val="0"/>
          <w:color w:val="auto"/>
          <w:spacing w:val="0"/>
          <w:sz w:val="21"/>
          <w:szCs w:val="21"/>
          <w:shd w:val="clear" w:color="auto" w:fill="FFFFFF"/>
        </w:rPr>
      </w:pPr>
      <w:r>
        <w:rPr>
          <w:rFonts w:hint="eastAsia" w:ascii="宋体" w:hAnsi="宋体" w:eastAsia="宋体" w:cs="宋体"/>
          <w:i w:val="0"/>
          <w:iCs w:val="0"/>
          <w:caps w:val="0"/>
          <w:color w:val="auto"/>
          <w:spacing w:val="0"/>
          <w:sz w:val="21"/>
          <w:szCs w:val="21"/>
          <w:shd w:val="clear" w:color="auto" w:fill="FFFFFF"/>
        </w:rPr>
        <w:t>5、税收缴纳证明：提供响应文件递交截止日前六个月内已缴纳的至少连续三个月的纳税证明或完税证明，依法免税的单位应提供相关证明材料；</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12" w:lineRule="auto"/>
        <w:ind w:left="0" w:right="0" w:firstLine="482"/>
        <w:jc w:val="both"/>
        <w:textAlignment w:val="auto"/>
        <w:rPr>
          <w:rFonts w:hint="eastAsia" w:ascii="宋体" w:hAnsi="宋体" w:eastAsia="宋体" w:cs="宋体"/>
          <w:i w:val="0"/>
          <w:iCs w:val="0"/>
          <w:caps w:val="0"/>
          <w:color w:val="auto"/>
          <w:spacing w:val="0"/>
          <w:sz w:val="21"/>
          <w:szCs w:val="21"/>
          <w:shd w:val="clear" w:color="auto" w:fill="FFFFFF"/>
        </w:rPr>
      </w:pPr>
      <w:r>
        <w:rPr>
          <w:rFonts w:hint="eastAsia" w:ascii="宋体" w:hAnsi="宋体" w:eastAsia="宋体" w:cs="宋体"/>
          <w:i w:val="0"/>
          <w:iCs w:val="0"/>
          <w:caps w:val="0"/>
          <w:color w:val="auto"/>
          <w:spacing w:val="0"/>
          <w:sz w:val="21"/>
          <w:szCs w:val="21"/>
          <w:shd w:val="clear" w:color="auto" w:fill="FFFFFF"/>
        </w:rPr>
        <w:t>6、社会保障资金缴纳证明：提供响应文件递交截止日前六个月内已缴存的至少连续三个月的社会保障资金缴存单据或社保机构开具的社会保险参保缴费情况证明，依法不需要缴纳社会保障资金的单位应提供相关证明材料；</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12" w:lineRule="auto"/>
        <w:ind w:left="0" w:right="0" w:firstLine="482"/>
        <w:jc w:val="both"/>
        <w:textAlignment w:val="auto"/>
        <w:rPr>
          <w:rFonts w:hint="eastAsia" w:ascii="宋体" w:hAnsi="宋体" w:eastAsia="宋体" w:cs="宋体"/>
          <w:i w:val="0"/>
          <w:iCs w:val="0"/>
          <w:caps w:val="0"/>
          <w:color w:val="auto"/>
          <w:spacing w:val="0"/>
          <w:sz w:val="21"/>
          <w:szCs w:val="21"/>
          <w:shd w:val="clear" w:color="auto" w:fill="FFFFFF"/>
        </w:rPr>
      </w:pPr>
      <w:r>
        <w:rPr>
          <w:rFonts w:hint="eastAsia" w:ascii="宋体" w:hAnsi="宋体" w:eastAsia="宋体" w:cs="宋体"/>
          <w:i w:val="0"/>
          <w:iCs w:val="0"/>
          <w:caps w:val="0"/>
          <w:color w:val="auto"/>
          <w:spacing w:val="0"/>
          <w:sz w:val="21"/>
          <w:szCs w:val="21"/>
          <w:shd w:val="clear" w:color="auto" w:fill="FFFFFF"/>
        </w:rPr>
        <w:t>7、供应商须具有履行合同所需的专业设备和技术能力的证明承诺书；</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12" w:lineRule="auto"/>
        <w:ind w:left="0" w:right="0" w:firstLine="482"/>
        <w:jc w:val="both"/>
        <w:textAlignment w:val="auto"/>
        <w:rPr>
          <w:rFonts w:hint="eastAsia" w:ascii="宋体" w:hAnsi="宋体" w:eastAsia="宋体" w:cs="宋体"/>
          <w:i w:val="0"/>
          <w:iCs w:val="0"/>
          <w:caps w:val="0"/>
          <w:color w:val="auto"/>
          <w:spacing w:val="0"/>
          <w:sz w:val="21"/>
          <w:szCs w:val="21"/>
          <w:shd w:val="clear" w:color="auto" w:fill="FFFFFF"/>
        </w:rPr>
      </w:pPr>
      <w:r>
        <w:rPr>
          <w:rFonts w:hint="eastAsia" w:ascii="宋体" w:hAnsi="宋体" w:eastAsia="宋体" w:cs="宋体"/>
          <w:i w:val="0"/>
          <w:iCs w:val="0"/>
          <w:caps w:val="0"/>
          <w:color w:val="auto"/>
          <w:spacing w:val="0"/>
          <w:sz w:val="21"/>
          <w:szCs w:val="21"/>
          <w:shd w:val="clear" w:color="auto" w:fill="FFFFFF"/>
        </w:rPr>
        <w:t>8、书面声明：参加本次采购活动前三年内在经营活动中没有重大违纪，以及未被列入失信被执行人、重大税收违法案件当事人名单、政府采购严重违法失信行为记录名单的书面声明；</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12" w:lineRule="auto"/>
        <w:ind w:left="0" w:right="0" w:firstLine="482"/>
        <w:jc w:val="both"/>
        <w:textAlignment w:val="auto"/>
        <w:rPr>
          <w:rFonts w:hint="eastAsia" w:ascii="宋体" w:hAnsi="宋体" w:eastAsia="宋体" w:cs="宋体"/>
          <w:i w:val="0"/>
          <w:iCs w:val="0"/>
          <w:caps w:val="0"/>
          <w:color w:val="auto"/>
          <w:spacing w:val="0"/>
          <w:sz w:val="21"/>
          <w:szCs w:val="21"/>
          <w:shd w:val="clear" w:color="auto" w:fill="FFFFFF"/>
        </w:rPr>
      </w:pPr>
      <w:r>
        <w:rPr>
          <w:rFonts w:hint="eastAsia" w:ascii="宋体" w:hAnsi="宋体" w:eastAsia="宋体" w:cs="宋体"/>
          <w:i w:val="0"/>
          <w:iCs w:val="0"/>
          <w:caps w:val="0"/>
          <w:color w:val="auto"/>
          <w:spacing w:val="0"/>
          <w:sz w:val="21"/>
          <w:szCs w:val="21"/>
          <w:shd w:val="clear" w:color="auto" w:fill="FFFFFF"/>
        </w:rPr>
        <w:t>9、供应商通过“信用中国”网站(www.creditchina.gov.cn)和中国政府采购网(www.ccgp.gov.cn)查询相关主体信用记录，截止时间为招标文件发出至开标时间前，并将网页截图（加盖供应商红色公章）附在投标文件中。（对列入失信被执行人、重大税收违法案件当事人名单、政府采购严重违法失信行为记录名单及其他不符合《中华人民共和国政府采购法》第二十二条规定条件的供应商，采购代理机构将拒绝其参与政府采购活动；</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12" w:lineRule="auto"/>
        <w:ind w:left="0" w:right="0" w:firstLine="482"/>
        <w:jc w:val="both"/>
        <w:textAlignment w:val="auto"/>
        <w:rPr>
          <w:rFonts w:hint="eastAsia" w:ascii="宋体" w:hAnsi="宋体" w:eastAsia="宋体" w:cs="宋体"/>
          <w:i w:val="0"/>
          <w:iCs w:val="0"/>
          <w:caps w:val="0"/>
          <w:color w:val="auto"/>
          <w:spacing w:val="0"/>
          <w:sz w:val="21"/>
          <w:szCs w:val="21"/>
          <w:shd w:val="clear" w:color="auto" w:fill="FFFFFF"/>
        </w:rPr>
      </w:pPr>
      <w:r>
        <w:rPr>
          <w:rFonts w:hint="eastAsia" w:ascii="宋体" w:hAnsi="宋体" w:eastAsia="宋体" w:cs="宋体"/>
          <w:i w:val="0"/>
          <w:iCs w:val="0"/>
          <w:caps w:val="0"/>
          <w:color w:val="auto"/>
          <w:spacing w:val="0"/>
          <w:sz w:val="21"/>
          <w:szCs w:val="21"/>
          <w:shd w:val="clear" w:color="auto" w:fill="FFFFFF"/>
        </w:rPr>
        <w:t>10、供应商交纳保证金凭证；</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12" w:lineRule="auto"/>
        <w:ind w:left="0" w:right="0" w:firstLine="482"/>
        <w:jc w:val="both"/>
        <w:textAlignment w:val="auto"/>
        <w:rPr>
          <w:rFonts w:hint="eastAsia" w:ascii="宋体" w:hAnsi="宋体" w:eastAsia="宋体" w:cs="宋体"/>
          <w:i w:val="0"/>
          <w:iCs w:val="0"/>
          <w:caps w:val="0"/>
          <w:color w:val="auto"/>
          <w:spacing w:val="0"/>
          <w:sz w:val="21"/>
          <w:szCs w:val="21"/>
          <w:shd w:val="clear" w:color="auto" w:fill="FFFFFF"/>
        </w:rPr>
      </w:pPr>
      <w:r>
        <w:rPr>
          <w:rFonts w:hint="eastAsia" w:ascii="宋体" w:hAnsi="宋体" w:eastAsia="宋体" w:cs="宋体"/>
          <w:i w:val="0"/>
          <w:iCs w:val="0"/>
          <w:caps w:val="0"/>
          <w:color w:val="auto"/>
          <w:spacing w:val="0"/>
          <w:sz w:val="21"/>
          <w:szCs w:val="21"/>
          <w:shd w:val="clear" w:color="auto" w:fill="FFFFFF"/>
        </w:rPr>
        <w:t>11、本次采购项目不接受联合体投标。</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12" w:lineRule="auto"/>
        <w:ind w:left="0" w:right="0" w:firstLine="482"/>
        <w:jc w:val="both"/>
        <w:textAlignment w:val="auto"/>
        <w:rPr>
          <w:b w:val="0"/>
          <w:bCs w:val="0"/>
          <w:color w:val="auto"/>
          <w:sz w:val="21"/>
          <w:szCs w:val="21"/>
        </w:rPr>
      </w:pPr>
      <w:r>
        <w:rPr>
          <w:rStyle w:val="12"/>
          <w:b/>
          <w:bCs/>
          <w:i w:val="0"/>
          <w:iCs w:val="0"/>
          <w:caps w:val="0"/>
          <w:color w:val="auto"/>
          <w:spacing w:val="0"/>
          <w:sz w:val="21"/>
          <w:szCs w:val="21"/>
          <w:shd w:val="clear" w:color="auto" w:fill="FFFFFF"/>
        </w:rPr>
        <w:t>三、获取招标文件</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12" w:lineRule="auto"/>
        <w:ind w:left="0" w:right="0" w:firstLine="482"/>
        <w:jc w:val="both"/>
        <w:textAlignment w:val="auto"/>
        <w:rPr>
          <w:rFonts w:hint="eastAsia" w:ascii="宋体" w:hAnsi="宋体" w:eastAsia="宋体" w:cs="宋体"/>
          <w:i w:val="0"/>
          <w:iCs w:val="0"/>
          <w:caps w:val="0"/>
          <w:color w:val="auto"/>
          <w:spacing w:val="0"/>
          <w:sz w:val="21"/>
          <w:szCs w:val="21"/>
          <w:shd w:val="clear" w:color="auto" w:fill="FFFFFF"/>
        </w:rPr>
      </w:pPr>
      <w:r>
        <w:rPr>
          <w:rFonts w:hint="eastAsia" w:ascii="宋体" w:hAnsi="宋体" w:eastAsia="宋体" w:cs="宋体"/>
          <w:i w:val="0"/>
          <w:iCs w:val="0"/>
          <w:caps w:val="0"/>
          <w:color w:val="auto"/>
          <w:spacing w:val="0"/>
          <w:sz w:val="21"/>
          <w:szCs w:val="21"/>
          <w:shd w:val="clear" w:color="auto" w:fill="FFFFFF"/>
        </w:rPr>
        <w:t>时间：2022年12月1</w:t>
      </w:r>
      <w:r>
        <w:rPr>
          <w:rFonts w:hint="eastAsia" w:ascii="宋体" w:hAnsi="宋体" w:eastAsia="宋体" w:cs="宋体"/>
          <w:i w:val="0"/>
          <w:iCs w:val="0"/>
          <w:caps w:val="0"/>
          <w:color w:val="auto"/>
          <w:spacing w:val="0"/>
          <w:sz w:val="21"/>
          <w:szCs w:val="21"/>
          <w:shd w:val="clear" w:color="auto" w:fill="FFFFFF"/>
          <w:lang w:val="en-US" w:eastAsia="zh-CN"/>
        </w:rPr>
        <w:t>9</w:t>
      </w:r>
      <w:r>
        <w:rPr>
          <w:rFonts w:hint="eastAsia" w:ascii="宋体" w:hAnsi="宋体" w:eastAsia="宋体" w:cs="宋体"/>
          <w:i w:val="0"/>
          <w:iCs w:val="0"/>
          <w:caps w:val="0"/>
          <w:color w:val="auto"/>
          <w:spacing w:val="0"/>
          <w:sz w:val="21"/>
          <w:szCs w:val="21"/>
          <w:shd w:val="clear" w:color="auto" w:fill="FFFFFF"/>
        </w:rPr>
        <w:t>日至2022年12月</w:t>
      </w:r>
      <w:r>
        <w:rPr>
          <w:rFonts w:hint="eastAsia" w:ascii="宋体" w:hAnsi="宋体" w:eastAsia="宋体" w:cs="宋体"/>
          <w:i w:val="0"/>
          <w:iCs w:val="0"/>
          <w:caps w:val="0"/>
          <w:color w:val="auto"/>
          <w:spacing w:val="0"/>
          <w:sz w:val="21"/>
          <w:szCs w:val="21"/>
          <w:shd w:val="clear" w:color="auto" w:fill="FFFFFF"/>
          <w:lang w:val="en-US" w:eastAsia="zh-CN"/>
        </w:rPr>
        <w:t>21</w:t>
      </w:r>
      <w:r>
        <w:rPr>
          <w:rFonts w:hint="eastAsia" w:ascii="宋体" w:hAnsi="宋体" w:eastAsia="宋体" w:cs="宋体"/>
          <w:i w:val="0"/>
          <w:iCs w:val="0"/>
          <w:caps w:val="0"/>
          <w:color w:val="auto"/>
          <w:spacing w:val="0"/>
          <w:sz w:val="21"/>
          <w:szCs w:val="21"/>
          <w:shd w:val="clear" w:color="auto" w:fill="FFFFFF"/>
        </w:rPr>
        <w:t>日，每天上午09:00:00至11:30:00，下午14:30:00至17:30:00（北京时间）</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12" w:lineRule="auto"/>
        <w:ind w:left="0" w:right="0" w:firstLine="482"/>
        <w:jc w:val="both"/>
        <w:textAlignment w:val="auto"/>
        <w:rPr>
          <w:rFonts w:hint="eastAsia" w:ascii="宋体" w:hAnsi="宋体" w:eastAsia="宋体" w:cs="宋体"/>
          <w:i w:val="0"/>
          <w:iCs w:val="0"/>
          <w:caps w:val="0"/>
          <w:color w:val="auto"/>
          <w:spacing w:val="0"/>
          <w:sz w:val="21"/>
          <w:szCs w:val="21"/>
          <w:shd w:val="clear" w:color="auto" w:fill="FFFFFF"/>
        </w:rPr>
      </w:pPr>
      <w:r>
        <w:rPr>
          <w:rFonts w:hint="eastAsia" w:ascii="宋体" w:hAnsi="宋体" w:eastAsia="宋体" w:cs="宋体"/>
          <w:i w:val="0"/>
          <w:iCs w:val="0"/>
          <w:caps w:val="0"/>
          <w:color w:val="auto"/>
          <w:spacing w:val="0"/>
          <w:sz w:val="21"/>
          <w:szCs w:val="21"/>
          <w:shd w:val="clear" w:color="auto" w:fill="FFFFFF"/>
        </w:rPr>
        <w:t>途径：全国公共资源交易平台(陕西省·宝鸡市)平台自行下载</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12" w:lineRule="auto"/>
        <w:ind w:left="0" w:right="0" w:firstLine="482"/>
        <w:jc w:val="both"/>
        <w:textAlignment w:val="auto"/>
        <w:rPr>
          <w:rFonts w:hint="eastAsia" w:ascii="宋体" w:hAnsi="宋体" w:eastAsia="宋体" w:cs="宋体"/>
          <w:i w:val="0"/>
          <w:iCs w:val="0"/>
          <w:caps w:val="0"/>
          <w:color w:val="auto"/>
          <w:spacing w:val="0"/>
          <w:sz w:val="21"/>
          <w:szCs w:val="21"/>
          <w:shd w:val="clear" w:color="auto" w:fill="FFFFFF"/>
        </w:rPr>
      </w:pPr>
      <w:r>
        <w:rPr>
          <w:rFonts w:hint="eastAsia" w:ascii="宋体" w:hAnsi="宋体" w:eastAsia="宋体" w:cs="宋体"/>
          <w:i w:val="0"/>
          <w:iCs w:val="0"/>
          <w:caps w:val="0"/>
          <w:color w:val="auto"/>
          <w:spacing w:val="0"/>
          <w:sz w:val="21"/>
          <w:szCs w:val="21"/>
          <w:shd w:val="clear" w:color="auto" w:fill="FFFFFF"/>
        </w:rPr>
        <w:t>方式：在线获取</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12" w:lineRule="auto"/>
        <w:ind w:left="0" w:right="0" w:firstLine="482"/>
        <w:jc w:val="both"/>
        <w:textAlignment w:val="auto"/>
        <w:rPr>
          <w:rFonts w:hint="eastAsia" w:ascii="宋体" w:hAnsi="宋体" w:eastAsia="宋体" w:cs="宋体"/>
          <w:i w:val="0"/>
          <w:iCs w:val="0"/>
          <w:caps w:val="0"/>
          <w:color w:val="auto"/>
          <w:spacing w:val="0"/>
          <w:sz w:val="21"/>
          <w:szCs w:val="21"/>
          <w:shd w:val="clear" w:color="auto" w:fill="FFFFFF"/>
        </w:rPr>
      </w:pPr>
      <w:r>
        <w:rPr>
          <w:rFonts w:hint="eastAsia" w:ascii="宋体" w:hAnsi="宋体" w:eastAsia="宋体" w:cs="宋体"/>
          <w:i w:val="0"/>
          <w:iCs w:val="0"/>
          <w:caps w:val="0"/>
          <w:color w:val="auto"/>
          <w:spacing w:val="0"/>
          <w:sz w:val="21"/>
          <w:szCs w:val="21"/>
          <w:shd w:val="clear" w:color="auto" w:fill="FFFFFF"/>
        </w:rPr>
        <w:t>售价：500元</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100" w:lineRule="atLeast"/>
        <w:ind w:left="0" w:right="0"/>
        <w:jc w:val="left"/>
        <w:textAlignment w:val="auto"/>
        <w:rPr>
          <w:b w:val="0"/>
          <w:bCs w:val="0"/>
          <w:color w:val="auto"/>
          <w:sz w:val="21"/>
          <w:szCs w:val="21"/>
        </w:rPr>
      </w:pPr>
      <w:r>
        <w:rPr>
          <w:rStyle w:val="12"/>
          <w:b/>
          <w:bCs/>
          <w:i w:val="0"/>
          <w:iCs w:val="0"/>
          <w:caps w:val="0"/>
          <w:color w:val="auto"/>
          <w:spacing w:val="0"/>
          <w:sz w:val="21"/>
          <w:szCs w:val="21"/>
          <w:shd w:val="clear" w:color="auto" w:fill="FFFFFF"/>
        </w:rPr>
        <w:t>四、提交投标文件截止时间、开标时间和地点</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12" w:lineRule="auto"/>
        <w:ind w:left="0" w:right="0" w:firstLine="482"/>
        <w:jc w:val="both"/>
        <w:textAlignment w:val="auto"/>
        <w:rPr>
          <w:rFonts w:hint="eastAsia" w:ascii="宋体" w:hAnsi="宋体" w:eastAsia="宋体" w:cs="宋体"/>
          <w:i w:val="0"/>
          <w:iCs w:val="0"/>
          <w:caps w:val="0"/>
          <w:color w:val="auto"/>
          <w:spacing w:val="0"/>
          <w:sz w:val="21"/>
          <w:szCs w:val="21"/>
          <w:shd w:val="clear" w:color="auto" w:fill="FFFFFF"/>
        </w:rPr>
      </w:pPr>
      <w:r>
        <w:rPr>
          <w:rFonts w:hint="eastAsia" w:ascii="宋体" w:hAnsi="宋体" w:eastAsia="宋体" w:cs="宋体"/>
          <w:i w:val="0"/>
          <w:iCs w:val="0"/>
          <w:caps w:val="0"/>
          <w:color w:val="auto"/>
          <w:spacing w:val="0"/>
          <w:sz w:val="21"/>
          <w:szCs w:val="21"/>
          <w:shd w:val="clear" w:color="auto" w:fill="FFFFFF"/>
        </w:rPr>
        <w:t>时间：2022年12月</w:t>
      </w:r>
      <w:r>
        <w:rPr>
          <w:rFonts w:hint="eastAsia" w:ascii="宋体" w:hAnsi="宋体" w:eastAsia="宋体" w:cs="宋体"/>
          <w:i w:val="0"/>
          <w:iCs w:val="0"/>
          <w:caps w:val="0"/>
          <w:color w:val="auto"/>
          <w:spacing w:val="0"/>
          <w:sz w:val="21"/>
          <w:szCs w:val="21"/>
          <w:shd w:val="clear" w:color="auto" w:fill="FFFFFF"/>
          <w:lang w:val="en-US" w:eastAsia="zh-CN"/>
        </w:rPr>
        <w:t>30</w:t>
      </w:r>
      <w:r>
        <w:rPr>
          <w:rFonts w:hint="eastAsia" w:ascii="宋体" w:hAnsi="宋体" w:eastAsia="宋体" w:cs="宋体"/>
          <w:i w:val="0"/>
          <w:iCs w:val="0"/>
          <w:caps w:val="0"/>
          <w:color w:val="auto"/>
          <w:spacing w:val="0"/>
          <w:sz w:val="21"/>
          <w:szCs w:val="21"/>
          <w:shd w:val="clear" w:color="auto" w:fill="FFFFFF"/>
        </w:rPr>
        <w:t>日</w:t>
      </w:r>
      <w:r>
        <w:rPr>
          <w:rFonts w:hint="eastAsia" w:ascii="宋体" w:hAnsi="宋体" w:eastAsia="宋体" w:cs="宋体"/>
          <w:i w:val="0"/>
          <w:iCs w:val="0"/>
          <w:caps w:val="0"/>
          <w:color w:val="auto"/>
          <w:spacing w:val="0"/>
          <w:sz w:val="21"/>
          <w:szCs w:val="21"/>
          <w:shd w:val="clear" w:color="auto" w:fill="FFFFFF"/>
          <w:lang w:val="en-US" w:eastAsia="zh-CN"/>
        </w:rPr>
        <w:t>14</w:t>
      </w:r>
      <w:r>
        <w:rPr>
          <w:rFonts w:hint="eastAsia" w:ascii="宋体" w:hAnsi="宋体" w:eastAsia="宋体" w:cs="宋体"/>
          <w:i w:val="0"/>
          <w:iCs w:val="0"/>
          <w:caps w:val="0"/>
          <w:color w:val="auto"/>
          <w:spacing w:val="0"/>
          <w:sz w:val="21"/>
          <w:szCs w:val="21"/>
          <w:shd w:val="clear" w:color="auto" w:fill="FFFFFF"/>
        </w:rPr>
        <w:t>时</w:t>
      </w:r>
      <w:r>
        <w:rPr>
          <w:rFonts w:hint="eastAsia" w:ascii="宋体" w:hAnsi="宋体" w:eastAsia="宋体" w:cs="宋体"/>
          <w:i w:val="0"/>
          <w:iCs w:val="0"/>
          <w:caps w:val="0"/>
          <w:color w:val="auto"/>
          <w:spacing w:val="0"/>
          <w:sz w:val="21"/>
          <w:szCs w:val="21"/>
          <w:shd w:val="clear" w:color="auto" w:fill="FFFFFF"/>
          <w:lang w:val="en-US" w:eastAsia="zh-CN"/>
        </w:rPr>
        <w:t>30</w:t>
      </w:r>
      <w:r>
        <w:rPr>
          <w:rFonts w:hint="eastAsia" w:ascii="宋体" w:hAnsi="宋体" w:eastAsia="宋体" w:cs="宋体"/>
          <w:i w:val="0"/>
          <w:iCs w:val="0"/>
          <w:caps w:val="0"/>
          <w:color w:val="auto"/>
          <w:spacing w:val="0"/>
          <w:sz w:val="21"/>
          <w:szCs w:val="21"/>
          <w:shd w:val="clear" w:color="auto" w:fill="FFFFFF"/>
        </w:rPr>
        <w:t>分00秒（北京时间）</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12" w:lineRule="auto"/>
        <w:ind w:left="0" w:right="0" w:firstLine="482"/>
        <w:jc w:val="both"/>
        <w:textAlignment w:val="auto"/>
        <w:rPr>
          <w:rFonts w:hint="eastAsia" w:ascii="宋体" w:hAnsi="宋体" w:eastAsia="宋体" w:cs="宋体"/>
          <w:i w:val="0"/>
          <w:iCs w:val="0"/>
          <w:caps w:val="0"/>
          <w:color w:val="auto"/>
          <w:spacing w:val="0"/>
          <w:sz w:val="21"/>
          <w:szCs w:val="21"/>
          <w:shd w:val="clear" w:color="auto" w:fill="FFFFFF"/>
        </w:rPr>
      </w:pPr>
      <w:r>
        <w:rPr>
          <w:rFonts w:hint="eastAsia" w:ascii="宋体" w:hAnsi="宋体" w:eastAsia="宋体" w:cs="宋体"/>
          <w:i w:val="0"/>
          <w:iCs w:val="0"/>
          <w:caps w:val="0"/>
          <w:color w:val="auto"/>
          <w:spacing w:val="0"/>
          <w:sz w:val="21"/>
          <w:szCs w:val="21"/>
          <w:shd w:val="clear" w:color="auto" w:fill="FFFFFF"/>
        </w:rPr>
        <w:t>提交投标文件地点：宝鸡市公共资源交易中心五楼第8开标室（32席）</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12" w:lineRule="auto"/>
        <w:ind w:left="0" w:right="0" w:firstLine="482"/>
        <w:jc w:val="both"/>
        <w:textAlignment w:val="auto"/>
        <w:rPr>
          <w:rFonts w:hint="eastAsia" w:ascii="宋体" w:hAnsi="宋体" w:eastAsia="宋体" w:cs="宋体"/>
          <w:i w:val="0"/>
          <w:iCs w:val="0"/>
          <w:caps w:val="0"/>
          <w:color w:val="auto"/>
          <w:spacing w:val="0"/>
          <w:sz w:val="21"/>
          <w:szCs w:val="21"/>
          <w:shd w:val="clear" w:color="auto" w:fill="FFFFFF"/>
        </w:rPr>
      </w:pPr>
      <w:r>
        <w:rPr>
          <w:rFonts w:hint="eastAsia" w:ascii="宋体" w:hAnsi="宋体" w:eastAsia="宋体" w:cs="宋体"/>
          <w:i w:val="0"/>
          <w:iCs w:val="0"/>
          <w:caps w:val="0"/>
          <w:color w:val="auto"/>
          <w:spacing w:val="0"/>
          <w:sz w:val="21"/>
          <w:szCs w:val="21"/>
          <w:shd w:val="clear" w:color="auto" w:fill="FFFFFF"/>
        </w:rPr>
        <w:t>开标地点：宝鸡市公共资源交易中心五楼第8开标室（32席）</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100" w:lineRule="atLeast"/>
        <w:ind w:left="0" w:right="0"/>
        <w:jc w:val="left"/>
        <w:textAlignment w:val="auto"/>
        <w:rPr>
          <w:b w:val="0"/>
          <w:bCs w:val="0"/>
          <w:color w:val="auto"/>
          <w:sz w:val="21"/>
          <w:szCs w:val="21"/>
        </w:rPr>
      </w:pPr>
      <w:r>
        <w:rPr>
          <w:rStyle w:val="12"/>
          <w:b/>
          <w:bCs/>
          <w:i w:val="0"/>
          <w:iCs w:val="0"/>
          <w:caps w:val="0"/>
          <w:color w:val="auto"/>
          <w:spacing w:val="0"/>
          <w:sz w:val="21"/>
          <w:szCs w:val="21"/>
          <w:shd w:val="clear" w:color="auto" w:fill="FFFFFF"/>
        </w:rPr>
        <w:t>五、公告期限</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12" w:lineRule="auto"/>
        <w:ind w:left="0" w:right="0" w:firstLine="482"/>
        <w:jc w:val="both"/>
        <w:textAlignment w:val="auto"/>
        <w:rPr>
          <w:rFonts w:hint="eastAsia" w:ascii="宋体" w:hAnsi="宋体" w:eastAsia="宋体" w:cs="宋体"/>
          <w:i w:val="0"/>
          <w:iCs w:val="0"/>
          <w:caps w:val="0"/>
          <w:color w:val="auto"/>
          <w:spacing w:val="0"/>
          <w:sz w:val="21"/>
          <w:szCs w:val="21"/>
          <w:shd w:val="clear" w:color="auto" w:fill="FFFFFF"/>
        </w:rPr>
      </w:pPr>
      <w:r>
        <w:rPr>
          <w:rFonts w:hint="eastAsia" w:ascii="宋体" w:hAnsi="宋体" w:eastAsia="宋体" w:cs="宋体"/>
          <w:i w:val="0"/>
          <w:iCs w:val="0"/>
          <w:caps w:val="0"/>
          <w:color w:val="auto"/>
          <w:spacing w:val="0"/>
          <w:sz w:val="21"/>
          <w:szCs w:val="21"/>
          <w:shd w:val="clear" w:color="auto" w:fill="FFFFFF"/>
        </w:rPr>
        <w:t>自本公告发布之日起3个工作日。</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50" w:beforeAutospacing="0" w:after="0" w:afterAutospacing="0" w:line="168" w:lineRule="auto"/>
        <w:ind w:left="0" w:right="0"/>
        <w:jc w:val="left"/>
        <w:textAlignment w:val="auto"/>
        <w:rPr>
          <w:b w:val="0"/>
          <w:bCs w:val="0"/>
          <w:color w:val="auto"/>
          <w:sz w:val="21"/>
          <w:szCs w:val="21"/>
        </w:rPr>
      </w:pPr>
      <w:r>
        <w:rPr>
          <w:rStyle w:val="12"/>
          <w:b/>
          <w:bCs/>
          <w:i w:val="0"/>
          <w:iCs w:val="0"/>
          <w:caps w:val="0"/>
          <w:color w:val="auto"/>
          <w:spacing w:val="0"/>
          <w:sz w:val="21"/>
          <w:szCs w:val="21"/>
          <w:shd w:val="clear" w:color="auto" w:fill="FFFFFF"/>
        </w:rPr>
        <w:t>六、其他补充事宜</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12" w:lineRule="auto"/>
        <w:ind w:left="0" w:right="0" w:firstLine="482"/>
        <w:jc w:val="both"/>
        <w:textAlignment w:val="auto"/>
        <w:rPr>
          <w:color w:val="auto"/>
          <w:sz w:val="21"/>
          <w:szCs w:val="21"/>
        </w:rPr>
      </w:pPr>
      <w:r>
        <w:rPr>
          <w:rFonts w:hint="eastAsia" w:ascii="宋体" w:hAnsi="宋体" w:eastAsia="宋体" w:cs="宋体"/>
          <w:i w:val="0"/>
          <w:iCs w:val="0"/>
          <w:caps w:val="0"/>
          <w:color w:val="auto"/>
          <w:spacing w:val="0"/>
          <w:sz w:val="21"/>
          <w:szCs w:val="21"/>
          <w:shd w:val="clear" w:color="auto" w:fill="FFFFFF"/>
        </w:rPr>
        <w:t>1、供应商可登录全国公共资源交易平台（陕西省宝鸡市）（http://ggzy.baoji.gov.cn/），选择“电子交易平台—陕西政府采购交易系统—企业端”进行登录，登录后选择“交易供应商”身份进入供应商界面，选择本项目点击“我要投标”，参与投标活动。投标成功后，持网上回执单、单位介绍信原件，被介绍人身份证复印件,加盖供应商公章（鲜章）到采购代理机构现场购买竞争性谈判文件，不接受邮寄等其他方式。</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12" w:lineRule="auto"/>
        <w:ind w:left="0" w:right="0" w:firstLine="482"/>
        <w:jc w:val="both"/>
        <w:textAlignment w:val="auto"/>
        <w:rPr>
          <w:color w:val="auto"/>
          <w:sz w:val="21"/>
          <w:szCs w:val="21"/>
        </w:rPr>
      </w:pPr>
      <w:r>
        <w:rPr>
          <w:rFonts w:hint="eastAsia" w:ascii="宋体" w:hAnsi="宋体" w:eastAsia="宋体" w:cs="宋体"/>
          <w:i w:val="0"/>
          <w:iCs w:val="0"/>
          <w:caps w:val="0"/>
          <w:color w:val="auto"/>
          <w:spacing w:val="0"/>
          <w:sz w:val="21"/>
          <w:szCs w:val="21"/>
          <w:shd w:val="clear" w:color="auto" w:fill="FFFFFF"/>
        </w:rPr>
        <w:t>2、下载文件：供应商购买成功后，登录宝鸡市公共资源交易中心（http://bj.sxggzyjy.cn/），选择“交易供应商”身份进入供应商界面下载竞争性谈判文件，逾期下载通道将关闭，未及时下载采购文件将会影响后续开评标活动。</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12" w:lineRule="auto"/>
        <w:ind w:left="0" w:right="0" w:firstLine="482"/>
        <w:jc w:val="both"/>
        <w:textAlignment w:val="auto"/>
        <w:rPr>
          <w:color w:val="auto"/>
          <w:sz w:val="21"/>
          <w:szCs w:val="21"/>
        </w:rPr>
      </w:pPr>
      <w:r>
        <w:rPr>
          <w:rFonts w:hint="eastAsia" w:ascii="宋体" w:hAnsi="宋体" w:eastAsia="宋体" w:cs="宋体"/>
          <w:i w:val="0"/>
          <w:iCs w:val="0"/>
          <w:caps w:val="0"/>
          <w:color w:val="auto"/>
          <w:spacing w:val="0"/>
          <w:sz w:val="21"/>
          <w:szCs w:val="21"/>
          <w:shd w:val="clear" w:color="auto" w:fill="FFFFFF"/>
        </w:rPr>
        <w:t>3、请各投标人购买竞争性谈判文件后，按照陕西省财政厅《关于政府采供应商注册登记有关事项的通知》要求，通过陕西省政府采购网注册登记加入陕西省政府采购供应商库。</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50" w:beforeAutospacing="0" w:after="0" w:afterAutospacing="0" w:line="168" w:lineRule="auto"/>
        <w:ind w:left="0" w:right="0"/>
        <w:jc w:val="left"/>
        <w:textAlignment w:val="auto"/>
        <w:rPr>
          <w:b w:val="0"/>
          <w:bCs w:val="0"/>
          <w:color w:val="auto"/>
          <w:sz w:val="21"/>
          <w:szCs w:val="21"/>
        </w:rPr>
      </w:pPr>
      <w:r>
        <w:rPr>
          <w:rStyle w:val="12"/>
          <w:b/>
          <w:bCs/>
          <w:i w:val="0"/>
          <w:iCs w:val="0"/>
          <w:caps w:val="0"/>
          <w:color w:val="auto"/>
          <w:spacing w:val="0"/>
          <w:sz w:val="21"/>
          <w:szCs w:val="21"/>
          <w:shd w:val="clear" w:color="auto" w:fill="FFFFFF"/>
        </w:rPr>
        <w:t>七、对本次招标提出询问，请按以下方式联系。</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12" w:lineRule="auto"/>
        <w:ind w:left="0" w:right="0" w:firstLine="482"/>
        <w:jc w:val="both"/>
        <w:textAlignment w:val="auto"/>
        <w:rPr>
          <w:rFonts w:hint="eastAsia" w:ascii="宋体" w:hAnsi="宋体" w:eastAsia="宋体" w:cs="宋体"/>
          <w:i w:val="0"/>
          <w:iCs w:val="0"/>
          <w:caps w:val="0"/>
          <w:color w:val="auto"/>
          <w:spacing w:val="0"/>
          <w:sz w:val="21"/>
          <w:szCs w:val="21"/>
          <w:shd w:val="clear" w:color="auto" w:fill="FFFFFF"/>
        </w:rPr>
      </w:pPr>
      <w:r>
        <w:rPr>
          <w:rFonts w:hint="eastAsia" w:ascii="宋体" w:hAnsi="宋体" w:eastAsia="宋体" w:cs="宋体"/>
          <w:i w:val="0"/>
          <w:iCs w:val="0"/>
          <w:caps w:val="0"/>
          <w:color w:val="auto"/>
          <w:spacing w:val="0"/>
          <w:sz w:val="21"/>
          <w:szCs w:val="21"/>
          <w:shd w:val="clear" w:color="auto" w:fill="FFFFFF"/>
        </w:rPr>
        <w:t>1.采购人信息</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12" w:lineRule="auto"/>
        <w:ind w:left="0" w:right="0" w:firstLine="690" w:firstLineChars="329"/>
        <w:jc w:val="both"/>
        <w:textAlignment w:val="auto"/>
        <w:rPr>
          <w:rFonts w:hint="eastAsia" w:ascii="宋体" w:hAnsi="宋体" w:eastAsia="宋体" w:cs="宋体"/>
          <w:i w:val="0"/>
          <w:iCs w:val="0"/>
          <w:caps w:val="0"/>
          <w:color w:val="auto"/>
          <w:spacing w:val="0"/>
          <w:sz w:val="21"/>
          <w:szCs w:val="21"/>
          <w:shd w:val="clear" w:color="auto" w:fill="FFFFFF"/>
        </w:rPr>
      </w:pPr>
      <w:r>
        <w:rPr>
          <w:rFonts w:hint="eastAsia" w:ascii="宋体" w:hAnsi="宋体" w:eastAsia="宋体" w:cs="宋体"/>
          <w:i w:val="0"/>
          <w:iCs w:val="0"/>
          <w:caps w:val="0"/>
          <w:color w:val="auto"/>
          <w:spacing w:val="0"/>
          <w:sz w:val="21"/>
          <w:szCs w:val="21"/>
          <w:shd w:val="clear" w:color="auto" w:fill="FFFFFF"/>
        </w:rPr>
        <w:t>名称：眉县中医医院</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12" w:lineRule="auto"/>
        <w:ind w:left="0" w:right="0" w:firstLine="690" w:firstLineChars="329"/>
        <w:jc w:val="both"/>
        <w:textAlignment w:val="auto"/>
        <w:rPr>
          <w:rFonts w:hint="eastAsia" w:ascii="宋体" w:hAnsi="宋体" w:eastAsia="宋体" w:cs="宋体"/>
          <w:i w:val="0"/>
          <w:iCs w:val="0"/>
          <w:caps w:val="0"/>
          <w:color w:val="auto"/>
          <w:spacing w:val="0"/>
          <w:sz w:val="21"/>
          <w:szCs w:val="21"/>
          <w:shd w:val="clear" w:color="auto" w:fill="FFFFFF"/>
        </w:rPr>
      </w:pPr>
      <w:r>
        <w:rPr>
          <w:rFonts w:hint="eastAsia" w:ascii="宋体" w:hAnsi="宋体" w:eastAsia="宋体" w:cs="宋体"/>
          <w:i w:val="0"/>
          <w:iCs w:val="0"/>
          <w:caps w:val="0"/>
          <w:color w:val="auto"/>
          <w:spacing w:val="0"/>
          <w:sz w:val="21"/>
          <w:szCs w:val="21"/>
          <w:shd w:val="clear" w:color="auto" w:fill="FFFFFF"/>
        </w:rPr>
        <w:t>地址：眉县首善镇首善街238号</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12" w:lineRule="auto"/>
        <w:ind w:left="0" w:right="0" w:firstLine="690" w:firstLineChars="329"/>
        <w:jc w:val="both"/>
        <w:textAlignment w:val="auto"/>
        <w:rPr>
          <w:rFonts w:hint="eastAsia" w:ascii="宋体" w:hAnsi="宋体" w:eastAsia="宋体" w:cs="宋体"/>
          <w:i w:val="0"/>
          <w:iCs w:val="0"/>
          <w:caps w:val="0"/>
          <w:color w:val="auto"/>
          <w:spacing w:val="0"/>
          <w:sz w:val="21"/>
          <w:szCs w:val="21"/>
          <w:shd w:val="clear" w:color="auto" w:fill="FFFFFF"/>
        </w:rPr>
      </w:pPr>
      <w:r>
        <w:rPr>
          <w:rFonts w:hint="eastAsia" w:ascii="宋体" w:hAnsi="宋体" w:eastAsia="宋体" w:cs="宋体"/>
          <w:i w:val="0"/>
          <w:iCs w:val="0"/>
          <w:caps w:val="0"/>
          <w:color w:val="auto"/>
          <w:spacing w:val="0"/>
          <w:sz w:val="21"/>
          <w:szCs w:val="21"/>
          <w:shd w:val="clear" w:color="auto" w:fill="FFFFFF"/>
        </w:rPr>
        <w:t>联系方式：0917-5549858</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12" w:lineRule="auto"/>
        <w:ind w:left="0" w:right="0" w:firstLine="482"/>
        <w:jc w:val="both"/>
        <w:textAlignment w:val="auto"/>
        <w:rPr>
          <w:rFonts w:hint="eastAsia" w:ascii="宋体" w:hAnsi="宋体" w:eastAsia="宋体" w:cs="宋体"/>
          <w:i w:val="0"/>
          <w:iCs w:val="0"/>
          <w:caps w:val="0"/>
          <w:color w:val="auto"/>
          <w:spacing w:val="0"/>
          <w:sz w:val="21"/>
          <w:szCs w:val="21"/>
          <w:shd w:val="clear" w:color="auto" w:fill="FFFFFF"/>
        </w:rPr>
      </w:pPr>
      <w:r>
        <w:rPr>
          <w:rFonts w:hint="eastAsia" w:ascii="宋体" w:hAnsi="宋体" w:eastAsia="宋体" w:cs="宋体"/>
          <w:i w:val="0"/>
          <w:iCs w:val="0"/>
          <w:caps w:val="0"/>
          <w:color w:val="auto"/>
          <w:spacing w:val="0"/>
          <w:sz w:val="21"/>
          <w:szCs w:val="21"/>
          <w:shd w:val="clear" w:color="auto" w:fill="FFFFFF"/>
        </w:rPr>
        <w:t>2.采购代理机构信息</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12" w:lineRule="auto"/>
        <w:ind w:left="0" w:right="0" w:firstLine="690" w:firstLineChars="329"/>
        <w:jc w:val="both"/>
        <w:textAlignment w:val="auto"/>
        <w:rPr>
          <w:rFonts w:hint="eastAsia" w:ascii="宋体" w:hAnsi="宋体" w:eastAsia="宋体" w:cs="宋体"/>
          <w:i w:val="0"/>
          <w:iCs w:val="0"/>
          <w:caps w:val="0"/>
          <w:color w:val="auto"/>
          <w:spacing w:val="0"/>
          <w:sz w:val="21"/>
          <w:szCs w:val="21"/>
          <w:shd w:val="clear" w:color="auto" w:fill="FFFFFF"/>
        </w:rPr>
      </w:pPr>
      <w:r>
        <w:rPr>
          <w:rFonts w:hint="eastAsia" w:ascii="宋体" w:hAnsi="宋体" w:eastAsia="宋体" w:cs="宋体"/>
          <w:i w:val="0"/>
          <w:iCs w:val="0"/>
          <w:caps w:val="0"/>
          <w:color w:val="auto"/>
          <w:spacing w:val="0"/>
          <w:sz w:val="21"/>
          <w:szCs w:val="21"/>
          <w:shd w:val="clear" w:color="auto" w:fill="FFFFFF"/>
        </w:rPr>
        <w:t>名称：正昌国际项目管理有限公司</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12" w:lineRule="auto"/>
        <w:ind w:left="0" w:right="0" w:firstLine="690" w:firstLineChars="329"/>
        <w:jc w:val="both"/>
        <w:textAlignment w:val="auto"/>
        <w:rPr>
          <w:rFonts w:hint="eastAsia" w:ascii="宋体" w:hAnsi="宋体" w:eastAsia="宋体" w:cs="宋体"/>
          <w:i w:val="0"/>
          <w:iCs w:val="0"/>
          <w:caps w:val="0"/>
          <w:color w:val="auto"/>
          <w:spacing w:val="0"/>
          <w:sz w:val="21"/>
          <w:szCs w:val="21"/>
          <w:shd w:val="clear" w:color="auto" w:fill="FFFFFF"/>
        </w:rPr>
      </w:pPr>
      <w:r>
        <w:rPr>
          <w:rFonts w:hint="eastAsia" w:ascii="宋体" w:hAnsi="宋体" w:eastAsia="宋体" w:cs="宋体"/>
          <w:i w:val="0"/>
          <w:iCs w:val="0"/>
          <w:caps w:val="0"/>
          <w:color w:val="auto"/>
          <w:spacing w:val="0"/>
          <w:sz w:val="21"/>
          <w:szCs w:val="21"/>
          <w:shd w:val="clear" w:color="auto" w:fill="FFFFFF"/>
        </w:rPr>
        <w:t>地址：陕西省宝鸡市渭滨区公园路7号建工大厦（建安集团）12层1203号</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12" w:lineRule="auto"/>
        <w:ind w:left="0" w:right="0" w:firstLine="690" w:firstLineChars="329"/>
        <w:jc w:val="both"/>
        <w:textAlignment w:val="auto"/>
        <w:rPr>
          <w:rFonts w:hint="eastAsia" w:ascii="宋体" w:hAnsi="宋体" w:eastAsia="宋体" w:cs="宋体"/>
          <w:i w:val="0"/>
          <w:iCs w:val="0"/>
          <w:caps w:val="0"/>
          <w:color w:val="auto"/>
          <w:spacing w:val="0"/>
          <w:sz w:val="21"/>
          <w:szCs w:val="21"/>
          <w:shd w:val="clear" w:color="auto" w:fill="FFFFFF"/>
        </w:rPr>
      </w:pPr>
      <w:r>
        <w:rPr>
          <w:rFonts w:hint="eastAsia" w:ascii="宋体" w:hAnsi="宋体" w:eastAsia="宋体" w:cs="宋体"/>
          <w:i w:val="0"/>
          <w:iCs w:val="0"/>
          <w:caps w:val="0"/>
          <w:color w:val="auto"/>
          <w:spacing w:val="0"/>
          <w:sz w:val="21"/>
          <w:szCs w:val="21"/>
          <w:shd w:val="clear" w:color="auto" w:fill="FFFFFF"/>
        </w:rPr>
        <w:t>联系方式：18091779787</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12" w:lineRule="auto"/>
        <w:ind w:left="0" w:right="0" w:firstLine="482"/>
        <w:jc w:val="both"/>
        <w:textAlignment w:val="auto"/>
        <w:rPr>
          <w:rFonts w:hint="eastAsia" w:ascii="宋体" w:hAnsi="宋体" w:eastAsia="宋体" w:cs="宋体"/>
          <w:i w:val="0"/>
          <w:iCs w:val="0"/>
          <w:caps w:val="0"/>
          <w:color w:val="auto"/>
          <w:spacing w:val="0"/>
          <w:sz w:val="21"/>
          <w:szCs w:val="21"/>
          <w:shd w:val="clear" w:color="auto" w:fill="FFFFFF"/>
        </w:rPr>
      </w:pPr>
      <w:r>
        <w:rPr>
          <w:rFonts w:hint="eastAsia" w:ascii="宋体" w:hAnsi="宋体" w:eastAsia="宋体" w:cs="宋体"/>
          <w:i w:val="0"/>
          <w:iCs w:val="0"/>
          <w:caps w:val="0"/>
          <w:color w:val="auto"/>
          <w:spacing w:val="0"/>
          <w:sz w:val="21"/>
          <w:szCs w:val="21"/>
          <w:shd w:val="clear" w:color="auto" w:fill="FFFFFF"/>
        </w:rPr>
        <w:t>3.项目联系方式</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12" w:lineRule="auto"/>
        <w:ind w:left="0" w:right="0" w:firstLine="690" w:firstLineChars="329"/>
        <w:jc w:val="both"/>
        <w:textAlignment w:val="auto"/>
        <w:rPr>
          <w:rFonts w:hint="eastAsia" w:ascii="宋体" w:hAnsi="宋体" w:eastAsia="宋体" w:cs="宋体"/>
          <w:i w:val="0"/>
          <w:iCs w:val="0"/>
          <w:caps w:val="0"/>
          <w:color w:val="auto"/>
          <w:spacing w:val="0"/>
          <w:sz w:val="21"/>
          <w:szCs w:val="21"/>
          <w:shd w:val="clear" w:color="auto" w:fill="FFFFFF"/>
        </w:rPr>
      </w:pPr>
      <w:r>
        <w:rPr>
          <w:rFonts w:hint="eastAsia" w:ascii="宋体" w:hAnsi="宋体" w:eastAsia="宋体" w:cs="宋体"/>
          <w:i w:val="0"/>
          <w:iCs w:val="0"/>
          <w:caps w:val="0"/>
          <w:color w:val="auto"/>
          <w:spacing w:val="0"/>
          <w:sz w:val="21"/>
          <w:szCs w:val="21"/>
          <w:shd w:val="clear" w:color="auto" w:fill="FFFFFF"/>
        </w:rPr>
        <w:t>项目联系人：苗进</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12" w:lineRule="auto"/>
        <w:ind w:left="0" w:right="0" w:firstLine="690" w:firstLineChars="329"/>
        <w:jc w:val="both"/>
        <w:textAlignment w:val="auto"/>
        <w:rPr>
          <w:rFonts w:hint="eastAsia" w:ascii="宋体" w:hAnsi="宋体" w:eastAsia="宋体" w:cs="宋体"/>
          <w:i w:val="0"/>
          <w:iCs w:val="0"/>
          <w:caps w:val="0"/>
          <w:color w:val="auto"/>
          <w:spacing w:val="0"/>
          <w:sz w:val="21"/>
          <w:szCs w:val="21"/>
          <w:shd w:val="clear" w:color="auto" w:fill="FFFFFF"/>
        </w:rPr>
      </w:pPr>
      <w:r>
        <w:rPr>
          <w:rFonts w:hint="eastAsia" w:ascii="宋体" w:hAnsi="宋体" w:eastAsia="宋体" w:cs="宋体"/>
          <w:i w:val="0"/>
          <w:iCs w:val="0"/>
          <w:caps w:val="0"/>
          <w:color w:val="auto"/>
          <w:spacing w:val="0"/>
          <w:sz w:val="21"/>
          <w:szCs w:val="21"/>
          <w:shd w:val="clear" w:color="auto" w:fill="FFFFFF"/>
        </w:rPr>
        <w:t>电话：18091779787</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12" w:lineRule="auto"/>
        <w:ind w:left="0" w:right="0" w:firstLine="690" w:firstLineChars="329"/>
        <w:jc w:val="right"/>
        <w:textAlignment w:val="auto"/>
        <w:rPr>
          <w:rFonts w:hint="eastAsia" w:ascii="宋体" w:hAnsi="宋体" w:eastAsia="宋体" w:cs="宋体"/>
          <w:i w:val="0"/>
          <w:iCs w:val="0"/>
          <w:caps w:val="0"/>
          <w:color w:val="auto"/>
          <w:spacing w:val="0"/>
          <w:sz w:val="21"/>
          <w:szCs w:val="21"/>
          <w:shd w:val="clear" w:color="auto" w:fill="FFFFFF"/>
          <w:lang w:val="en-US" w:eastAsia="zh-CN"/>
        </w:rPr>
      </w:pPr>
      <w:r>
        <w:rPr>
          <w:rFonts w:hint="eastAsia" w:ascii="宋体" w:hAnsi="宋体" w:eastAsia="宋体" w:cs="宋体"/>
          <w:i w:val="0"/>
          <w:iCs w:val="0"/>
          <w:caps w:val="0"/>
          <w:color w:val="auto"/>
          <w:spacing w:val="0"/>
          <w:sz w:val="21"/>
          <w:szCs w:val="21"/>
          <w:shd w:val="clear" w:color="auto" w:fill="FFFFFF"/>
        </w:rPr>
        <w:t>正昌国际项目管理有限公司</w:t>
      </w:r>
    </w:p>
    <w:p>
      <w:pPr>
        <w:numPr>
          <w:ilvl w:val="0"/>
          <w:numId w:val="0"/>
        </w:numPr>
        <w:spacing w:line="560" w:lineRule="exact"/>
        <w:ind w:leftChars="200"/>
        <w:jc w:val="right"/>
        <w:rPr>
          <w:rFonts w:hint="eastAsia" w:ascii="宋体" w:hAnsi="宋体" w:eastAsia="宋体" w:cs="宋体"/>
          <w:color w:val="000000"/>
          <w:kern w:val="2"/>
          <w:sz w:val="24"/>
          <w:szCs w:val="24"/>
          <w:highlight w:val="none"/>
          <w:lang w:val="en-US" w:eastAsia="zh-CN" w:bidi="ar-SA"/>
        </w:rPr>
      </w:pPr>
      <w:r>
        <w:rPr>
          <w:rFonts w:hint="eastAsia" w:ascii="宋体" w:hAnsi="宋体" w:eastAsia="宋体" w:cs="宋体"/>
          <w:color w:val="000000"/>
          <w:kern w:val="2"/>
          <w:sz w:val="24"/>
          <w:szCs w:val="24"/>
          <w:highlight w:val="none"/>
          <w:lang w:val="en-US" w:eastAsia="zh-CN" w:bidi="ar-SA"/>
        </w:rPr>
        <w:t>2022年12月19日</w:t>
      </w:r>
    </w:p>
    <w:p>
      <w:pPr>
        <w:widowControl/>
        <w:spacing w:line="400" w:lineRule="exact"/>
        <w:ind w:right="-197" w:rightChars="-94"/>
        <w:jc w:val="left"/>
      </w:pPr>
      <w:r>
        <w:rPr>
          <w:rFonts w:hint="eastAsia" w:ascii="宋体" w:hAnsi="宋体" w:eastAsia="宋体" w:cs="宋体"/>
          <w:color w:val="auto"/>
          <w:sz w:val="28"/>
          <w:szCs w:val="28"/>
          <w:highlight w:val="none"/>
        </w:rPr>
        <mc:AlternateContent>
          <mc:Choice Requires="wps">
            <w:drawing>
              <wp:anchor distT="0" distB="0" distL="114300" distR="114300" simplePos="0" relativeHeight="251659264" behindDoc="0" locked="0" layoutInCell="1" allowOverlap="1">
                <wp:simplePos x="0" y="0"/>
                <wp:positionH relativeFrom="column">
                  <wp:posOffset>66675</wp:posOffset>
                </wp:positionH>
                <wp:positionV relativeFrom="paragraph">
                  <wp:posOffset>414020</wp:posOffset>
                </wp:positionV>
                <wp:extent cx="5953125" cy="735965"/>
                <wp:effectExtent l="4445" t="4445" r="5080" b="21590"/>
                <wp:wrapSquare wrapText="bothSides"/>
                <wp:docPr id="1" name="文本框 1"/>
                <wp:cNvGraphicFramePr/>
                <a:graphic xmlns:a="http://schemas.openxmlformats.org/drawingml/2006/main">
                  <a:graphicData uri="http://schemas.microsoft.com/office/word/2010/wordprocessingShape">
                    <wps:wsp>
                      <wps:cNvSpPr txBox="1"/>
                      <wps:spPr>
                        <a:xfrm>
                          <a:off x="0" y="0"/>
                          <a:ext cx="5953125" cy="73596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500" w:lineRule="exact"/>
                              <w:rPr>
                                <w:rFonts w:hint="eastAsia" w:ascii="宋体" w:hAnsi="宋体" w:eastAsia="宋体"/>
                                <w:b/>
                                <w:sz w:val="24"/>
                                <w:lang w:eastAsia="zh-CN"/>
                              </w:rPr>
                            </w:pPr>
                            <w:r>
                              <w:rPr>
                                <w:rFonts w:hint="eastAsia" w:ascii="宋体" w:hAnsi="宋体"/>
                                <w:b/>
                                <w:sz w:val="24"/>
                              </w:rPr>
                              <w:t>温馨提示：购买竞争性谈判文件后，请仔细阅读，特别注意粗体及划线部分，如有疑问请来电咨询</w:t>
                            </w:r>
                            <w:r>
                              <w:rPr>
                                <w:rFonts w:hint="eastAsia" w:ascii="宋体" w:hAnsi="宋体"/>
                                <w:b/>
                                <w:sz w:val="24"/>
                                <w:lang w:eastAsia="zh-CN"/>
                              </w:rPr>
                              <w:t>。</w:t>
                            </w:r>
                          </w:p>
                        </w:txbxContent>
                      </wps:txbx>
                      <wps:bodyPr wrap="none" upright="1">
                        <a:spAutoFit/>
                      </wps:bodyPr>
                    </wps:wsp>
                  </a:graphicData>
                </a:graphic>
              </wp:anchor>
            </w:drawing>
          </mc:Choice>
          <mc:Fallback>
            <w:pict>
              <v:shape id="_x0000_s1026" o:spid="_x0000_s1026" o:spt="202" type="#_x0000_t202" style="position:absolute;left:0pt;margin-left:5.25pt;margin-top:32.6pt;height:57.95pt;width:468.75pt;mso-wrap-distance-bottom:0pt;mso-wrap-distance-left:9pt;mso-wrap-distance-right:9pt;mso-wrap-distance-top:0pt;mso-wrap-style:none;z-index:251659264;mso-width-relative:page;mso-height-relative:page;" coordsize="21600,21600" o:gfxdata="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RrANKNgAAAAJAQAA&#10;DwAAAAAAAAABACAAAAAiAAAAZHJzL2Rvd25yZXYueG1sUEsBAhQAFAAAAAgAh07iQNmWpKQZAgAA&#10;XAQAAA4AAAAAAAAAAQAgAAAAJwEAAGRycy9lMm9Eb2MueG1sUEsFBgAAAAAGAAYAWQEAALIFAAAA&#10;AA==&#10;">
                <v:path/>
                <v:fill focussize="0,0"/>
                <v:stroke/>
                <v:imagedata o:title=""/>
                <o:lock v:ext="edit" grouping="f" rotation="f" text="f" aspectratio="f"/>
                <v:textbox style="mso-fit-shape-to-text:t;">
                  <w:txbxContent>
                    <w:p>
                      <w:pPr>
                        <w:spacing w:line="500" w:lineRule="exact"/>
                        <w:rPr>
                          <w:rFonts w:hint="eastAsia" w:ascii="宋体" w:hAnsi="宋体" w:eastAsia="宋体"/>
                          <w:b/>
                          <w:sz w:val="24"/>
                          <w:lang w:eastAsia="zh-CN"/>
                        </w:rPr>
                      </w:pPr>
                      <w:r>
                        <w:rPr>
                          <w:rFonts w:hint="eastAsia" w:ascii="宋体" w:hAnsi="宋体"/>
                          <w:b/>
                          <w:sz w:val="24"/>
                        </w:rPr>
                        <w:t>温馨提示：购买竞争性谈判文件后，请仔细阅读，特别注意粗体及划线部分，如有疑问请来电咨询</w:t>
                      </w:r>
                      <w:r>
                        <w:rPr>
                          <w:rFonts w:hint="eastAsia" w:ascii="宋体" w:hAnsi="宋体"/>
                          <w:b/>
                          <w:sz w:val="24"/>
                          <w:lang w:eastAsia="zh-CN"/>
                        </w:rPr>
                        <w:t>。</w:t>
                      </w:r>
                    </w:p>
                  </w:txbxContent>
                </v:textbox>
                <w10:wrap type="square"/>
              </v:shape>
            </w:pict>
          </mc:Fallback>
        </mc:AlternateContent>
      </w:r>
      <w:bookmarkStart w:id="0" w:name="_GoBack"/>
      <w:bookmarkEnd w:id="0"/>
    </w:p>
    <w:sectPr>
      <w:pgSz w:w="11906" w:h="16838"/>
      <w:pgMar w:top="93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0"/>
    <w:family w:val="swiss"/>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C"/>
    <w:multiLevelType w:val="multilevel"/>
    <w:tmpl w:val="0000000C"/>
    <w:lvl w:ilvl="0" w:tentative="0">
      <w:start w:val="1"/>
      <w:numFmt w:val="none"/>
      <w:suff w:val="nothing"/>
      <w:lvlText w:val=""/>
      <w:lvlJc w:val="left"/>
    </w:lvl>
    <w:lvl w:ilvl="1" w:tentative="0">
      <w:start w:val="1"/>
      <w:numFmt w:val="none"/>
      <w:lvlText w:val=""/>
      <w:legacy w:legacy="1" w:legacySpace="0" w:legacyIndent="0"/>
      <w:lvlJc w:val="left"/>
    </w:lvl>
    <w:lvl w:ilvl="2" w:tentative="0">
      <w:start w:val="1"/>
      <w:numFmt w:val="none"/>
      <w:lvlText w:val=""/>
      <w:legacy w:legacy="1" w:legacySpace="0" w:legacyIndent="0"/>
      <w:lvlJc w:val="left"/>
    </w:lvl>
    <w:lvl w:ilvl="3" w:tentative="0">
      <w:start w:val="1"/>
      <w:numFmt w:val="none"/>
      <w:pStyle w:val="7"/>
      <w:lvlText w:val=""/>
      <w:legacy w:legacy="1" w:legacySpace="0" w:legacyIndent="0"/>
      <w:lvlJc w:val="left"/>
    </w:lvl>
    <w:lvl w:ilvl="4" w:tentative="0">
      <w:start w:val="1"/>
      <w:numFmt w:val="none"/>
      <w:lvlText w:val=""/>
      <w:legacy w:legacy="1" w:legacySpace="0" w:legacyIndent="0"/>
      <w:lvlJc w:val="left"/>
    </w:lvl>
    <w:lvl w:ilvl="5" w:tentative="0">
      <w:start w:val="1"/>
      <w:numFmt w:val="decimal"/>
      <w:lvlText w:val=".%6"/>
      <w:legacy w:legacy="1" w:legacySpace="144" w:legacyIndent="0"/>
      <w:lvlJc w:val="left"/>
    </w:lvl>
    <w:lvl w:ilvl="6" w:tentative="0">
      <w:start w:val="1"/>
      <w:numFmt w:val="decimal"/>
      <w:lvlText w:val=".%6.%7"/>
      <w:legacy w:legacy="1" w:legacySpace="144" w:legacyIndent="0"/>
      <w:lvlJc w:val="left"/>
    </w:lvl>
    <w:lvl w:ilvl="7" w:tentative="0">
      <w:start w:val="1"/>
      <w:numFmt w:val="decimal"/>
      <w:lvlText w:val=".%6.%7.%8"/>
      <w:legacy w:legacy="1" w:legacySpace="144" w:legacyIndent="0"/>
      <w:lvlJc w:val="left"/>
    </w:lvl>
    <w:lvl w:ilvl="8" w:tentative="0">
      <w:start w:val="1"/>
      <w:numFmt w:val="decimal"/>
      <w:lvlText w:val=".%6.%7.%8.%9"/>
      <w:legacy w:legacy="1" w:legacySpace="144" w:legacyIndent="0"/>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QwYzA5OTJhN2Y4YWQ0MjFlZDA0NTlkZjM0OTdjNDgifQ=="/>
  </w:docVars>
  <w:rsids>
    <w:rsidRoot w:val="0BD20A3F"/>
    <w:rsid w:val="0BD20A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99" w:semiHidden="0" w:name="heading 4"/>
    <w:lsdException w:qFormat="1" w:uiPriority="0" w:name="heading 5"/>
    <w:lsdException w:qFormat="1"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6">
    <w:name w:val="heading 1"/>
    <w:basedOn w:val="1"/>
    <w:next w:val="1"/>
    <w:qFormat/>
    <w:uiPriority w:val="0"/>
    <w:pPr>
      <w:keepNext/>
      <w:keepLines/>
      <w:spacing w:before="340" w:beforeLines="0" w:after="330" w:afterLines="0" w:line="576" w:lineRule="auto"/>
      <w:outlineLvl w:val="0"/>
    </w:pPr>
    <w:rPr>
      <w:b/>
      <w:bCs/>
      <w:kern w:val="44"/>
      <w:sz w:val="44"/>
      <w:szCs w:val="44"/>
    </w:rPr>
  </w:style>
  <w:style w:type="paragraph" w:styleId="7">
    <w:name w:val="heading 4"/>
    <w:basedOn w:val="1"/>
    <w:next w:val="1"/>
    <w:qFormat/>
    <w:uiPriority w:val="99"/>
    <w:pPr>
      <w:keepNext/>
      <w:keepLines/>
      <w:numPr>
        <w:ilvl w:val="3"/>
        <w:numId w:val="1"/>
      </w:numPr>
      <w:adjustRightInd w:val="0"/>
      <w:spacing w:before="280" w:beforeLines="0" w:after="290" w:afterLines="0" w:line="376" w:lineRule="atLeast"/>
      <w:textAlignment w:val="baseline"/>
      <w:outlineLvl w:val="3"/>
    </w:pPr>
    <w:rPr>
      <w:rFonts w:ascii="Arial" w:hAnsi="Arial"/>
      <w:b/>
      <w:spacing w:val="20"/>
      <w:sz w:val="28"/>
      <w:szCs w:val="20"/>
    </w:rPr>
  </w:style>
  <w:style w:type="paragraph" w:styleId="8">
    <w:name w:val="heading 6"/>
    <w:basedOn w:val="1"/>
    <w:next w:val="1"/>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jc w:val="left"/>
      <w:outlineLvl w:val="5"/>
    </w:pPr>
    <w:rPr>
      <w:rFonts w:hint="eastAsia" w:ascii="宋体" w:hAnsi="宋体" w:eastAsia="宋体" w:cs="宋体"/>
      <w:b/>
      <w:kern w:val="0"/>
      <w:sz w:val="24"/>
      <w:szCs w:val="24"/>
      <w:lang w:val="en-US" w:eastAsia="zh-CN" w:bidi="ar"/>
    </w:rPr>
  </w:style>
  <w:style w:type="character" w:default="1" w:styleId="11">
    <w:name w:val="Default Paragraph Font"/>
    <w:semiHidden/>
    <w:uiPriority w:val="0"/>
  </w:style>
  <w:style w:type="table" w:default="1" w:styleId="10">
    <w:name w:val="Normal Table"/>
    <w:semiHidden/>
    <w:uiPriority w:val="0"/>
    <w:tblPr>
      <w:tblCellMar>
        <w:top w:w="0" w:type="dxa"/>
        <w:left w:w="108" w:type="dxa"/>
        <w:bottom w:w="0" w:type="dxa"/>
        <w:right w:w="108" w:type="dxa"/>
      </w:tblCellMar>
    </w:tblPr>
  </w:style>
  <w:style w:type="paragraph" w:styleId="2">
    <w:name w:val="Body Text First Indent"/>
    <w:basedOn w:val="3"/>
    <w:next w:val="4"/>
    <w:qFormat/>
    <w:uiPriority w:val="0"/>
    <w:pPr>
      <w:ind w:firstLine="420" w:firstLineChars="100"/>
    </w:pPr>
  </w:style>
  <w:style w:type="paragraph" w:styleId="3">
    <w:name w:val="Body Text"/>
    <w:basedOn w:val="1"/>
    <w:next w:val="1"/>
    <w:unhideWhenUsed/>
    <w:uiPriority w:val="99"/>
    <w:pPr>
      <w:spacing w:after="120"/>
    </w:pPr>
    <w:rPr>
      <w:rFonts w:eastAsia="Times New Roman"/>
    </w:rPr>
  </w:style>
  <w:style w:type="paragraph" w:styleId="4">
    <w:name w:val="Body Text First Indent 2"/>
    <w:basedOn w:val="5"/>
    <w:next w:val="2"/>
    <w:qFormat/>
    <w:uiPriority w:val="99"/>
    <w:pPr>
      <w:ind w:firstLine="420" w:firstLineChars="200"/>
    </w:pPr>
  </w:style>
  <w:style w:type="paragraph" w:styleId="5">
    <w:name w:val="Body Text Indent"/>
    <w:basedOn w:val="1"/>
    <w:next w:val="4"/>
    <w:uiPriority w:val="0"/>
    <w:pPr>
      <w:spacing w:after="120" w:afterLines="0"/>
      <w:ind w:left="420" w:leftChars="200"/>
    </w:pPr>
  </w:style>
  <w:style w:type="paragraph" w:styleId="9">
    <w:name w:val="Normal (Web)"/>
    <w:basedOn w:val="1"/>
    <w:uiPriority w:val="99"/>
    <w:pPr>
      <w:widowControl/>
      <w:spacing w:before="100" w:beforeLines="0" w:beforeAutospacing="1" w:after="100" w:afterLines="0" w:afterAutospacing="1"/>
      <w:jc w:val="left"/>
    </w:pPr>
    <w:rPr>
      <w:rFonts w:ascii="宋体" w:hAnsi="宋体"/>
      <w:sz w:val="24"/>
    </w:rPr>
  </w:style>
  <w:style w:type="character" w:styleId="12">
    <w:name w:val="Strong"/>
    <w:basedOn w:val="11"/>
    <w:qFormat/>
    <w:uiPriority w:val="22"/>
    <w:rPr>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2022-12-16T09:04:00Z</dcterms:created>
  <dc:creator>Administrator</dc:creator>
  <cp:lastModifiedBy>Administrator</cp:lastModifiedBy>
  <dcterms:modified xsi:type="dcterms:W3CDTF">2022-12-16T09:05:35Z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254BE89AA3714901828344EABA25E26F</vt:lpwstr>
  </property>
</Properties>
</file>