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jc w:val="both"/>
        <w:outlineLvl w:val="9"/>
        <w:rPr>
          <w:rFonts w:hint="eastAsia" w:hAnsi="宋体" w:cs="仿宋_GB2312"/>
          <w:b/>
          <w:sz w:val="24"/>
          <w:szCs w:val="24"/>
        </w:rPr>
      </w:pPr>
      <w:r>
        <w:rPr>
          <w:rFonts w:hint="eastAsia" w:hAnsi="宋体" w:cs="仿宋_GB2312"/>
          <w:b/>
          <w:sz w:val="24"/>
          <w:szCs w:val="24"/>
        </w:rPr>
        <w:t>政府采购项目</w:t>
      </w:r>
    </w:p>
    <w:p>
      <w:pPr>
        <w:pStyle w:val="11"/>
        <w:spacing w:line="560" w:lineRule="exact"/>
        <w:jc w:val="both"/>
        <w:outlineLvl w:val="9"/>
        <w:rPr>
          <w:rFonts w:hint="eastAsia" w:hAnsi="宋体" w:eastAsia="宋体" w:cs="宋体"/>
          <w:b/>
          <w:bCs w:val="0"/>
          <w:sz w:val="24"/>
          <w:szCs w:val="24"/>
          <w:lang w:val="en-US" w:eastAsia="zh-CN"/>
        </w:rPr>
      </w:pPr>
      <w:r>
        <w:rPr>
          <w:rFonts w:hint="eastAsia" w:hAnsi="宋体" w:cs="仿宋_GB2312"/>
          <w:b/>
          <w:sz w:val="24"/>
          <w:szCs w:val="24"/>
        </w:rPr>
        <w:t>采购项目编号</w:t>
      </w:r>
      <w:r>
        <w:rPr>
          <w:rFonts w:hAnsi="宋体" w:cs="仿宋_GB2312"/>
          <w:b/>
          <w:bCs w:val="0"/>
          <w:sz w:val="24"/>
          <w:szCs w:val="24"/>
        </w:rPr>
        <w:t>:</w:t>
      </w:r>
      <w:r>
        <w:rPr>
          <w:rFonts w:hint="eastAsia" w:hAnsi="宋体" w:cs="宋体"/>
          <w:b/>
          <w:bCs w:val="0"/>
          <w:sz w:val="24"/>
          <w:szCs w:val="24"/>
          <w:lang w:eastAsia="zh-CN"/>
        </w:rPr>
        <w:t>ZKBHBJ22-0</w:t>
      </w:r>
      <w:r>
        <w:rPr>
          <w:rFonts w:hint="eastAsia" w:hAnsi="宋体" w:cs="宋体"/>
          <w:b/>
          <w:bCs w:val="0"/>
          <w:sz w:val="24"/>
          <w:szCs w:val="24"/>
          <w:lang w:val="en-US" w:eastAsia="zh-CN"/>
        </w:rPr>
        <w:t>411</w:t>
      </w:r>
      <w:r>
        <w:rPr>
          <w:rFonts w:hint="eastAsia" w:hAnsi="宋体" w:cs="宋体"/>
          <w:b/>
          <w:bCs w:val="0"/>
          <w:sz w:val="24"/>
          <w:szCs w:val="24"/>
          <w:lang w:eastAsia="zh-CN"/>
        </w:rPr>
        <w:t>C</w:t>
      </w:r>
    </w:p>
    <w:p>
      <w:pPr>
        <w:spacing w:line="360" w:lineRule="auto"/>
        <w:jc w:val="both"/>
        <w:outlineLvl w:val="9"/>
        <w:rPr>
          <w:rFonts w:ascii="宋体" w:cs="仿宋_GB2312"/>
          <w:b/>
          <w:sz w:val="52"/>
          <w:szCs w:val="52"/>
          <w:shd w:val="clear" w:color="auto" w:fill="FFFFFF"/>
        </w:rPr>
      </w:pPr>
    </w:p>
    <w:p>
      <w:pPr>
        <w:tabs>
          <w:tab w:val="left" w:pos="5670"/>
        </w:tabs>
        <w:autoSpaceDE w:val="0"/>
        <w:autoSpaceDN w:val="0"/>
        <w:adjustRightInd w:val="0"/>
        <w:snapToGrid w:val="0"/>
        <w:spacing w:line="360" w:lineRule="auto"/>
        <w:jc w:val="center"/>
        <w:rPr>
          <w:rFonts w:hint="eastAsia" w:ascii="宋体" w:hAnsi="宋体" w:eastAsia="宋体" w:cs="宋体"/>
          <w:b/>
          <w:sz w:val="48"/>
          <w:szCs w:val="48"/>
          <w:lang w:eastAsia="zh-CN"/>
        </w:rPr>
      </w:pPr>
      <w:r>
        <w:rPr>
          <w:rFonts w:hint="eastAsia" w:ascii="宋体" w:hAnsi="宋体" w:cs="宋体"/>
          <w:b/>
          <w:sz w:val="48"/>
          <w:szCs w:val="48"/>
          <w:lang w:eastAsia="zh-CN"/>
        </w:rPr>
        <w:t>眉县汤峪镇钟吕坪村2022年壮大村级集体经济艾草加工厂建设项目</w:t>
      </w:r>
    </w:p>
    <w:p>
      <w:pPr>
        <w:pStyle w:val="13"/>
        <w:rPr>
          <w:rFonts w:hint="eastAsia" w:ascii="宋体" w:hAnsi="宋体" w:eastAsia="宋体" w:cs="宋体"/>
          <w:b/>
          <w:sz w:val="48"/>
          <w:szCs w:val="48"/>
          <w:lang w:eastAsia="zh-CN"/>
        </w:rPr>
      </w:pPr>
    </w:p>
    <w:p>
      <w:pPr>
        <w:pStyle w:val="13"/>
        <w:rPr>
          <w:rFonts w:hint="eastAsia" w:ascii="宋体" w:hAnsi="宋体" w:eastAsia="宋体" w:cs="宋体"/>
          <w:b/>
          <w:sz w:val="48"/>
          <w:szCs w:val="48"/>
          <w:lang w:eastAsia="zh-CN"/>
        </w:rPr>
      </w:pPr>
    </w:p>
    <w:p>
      <w:pPr>
        <w:spacing w:line="460" w:lineRule="exact"/>
        <w:jc w:val="center"/>
        <w:outlineLvl w:val="9"/>
        <w:rPr>
          <w:rFonts w:ascii="宋体" w:cs="仿宋_GB2312"/>
          <w:b/>
          <w:sz w:val="32"/>
          <w:szCs w:val="32"/>
          <w:shd w:val="clear" w:color="auto" w:fill="FFFFFF"/>
        </w:rPr>
      </w:pPr>
    </w:p>
    <w:p>
      <w:pPr>
        <w:spacing w:beforeLines="50" w:line="360" w:lineRule="auto"/>
        <w:jc w:val="center"/>
        <w:outlineLvl w:val="9"/>
        <w:rPr>
          <w:rFonts w:ascii="宋体" w:cs="仿宋_GB2312"/>
          <w:b/>
          <w:bCs/>
          <w:spacing w:val="20"/>
          <w:kern w:val="0"/>
          <w:sz w:val="56"/>
          <w:szCs w:val="56"/>
        </w:rPr>
      </w:pPr>
      <w:r>
        <w:rPr>
          <w:rFonts w:hint="eastAsia" w:ascii="宋体" w:hAnsi="宋体" w:cs="仿宋_GB2312"/>
          <w:b/>
          <w:bCs/>
          <w:spacing w:val="20"/>
          <w:kern w:val="0"/>
          <w:sz w:val="56"/>
          <w:szCs w:val="56"/>
        </w:rPr>
        <w:t>竞争性磋商文件</w:t>
      </w:r>
    </w:p>
    <w:p>
      <w:pPr>
        <w:pStyle w:val="13"/>
        <w:ind w:left="0" w:leftChars="0" w:firstLine="0" w:firstLineChars="0"/>
      </w:pPr>
    </w:p>
    <w:p>
      <w:pPr>
        <w:spacing w:line="360" w:lineRule="auto"/>
        <w:jc w:val="center"/>
        <w:outlineLvl w:val="9"/>
        <w:rPr>
          <w:rFonts w:ascii="宋体" w:cs="仿宋_GB2312"/>
          <w:b/>
          <w:sz w:val="36"/>
          <w:szCs w:val="36"/>
        </w:rPr>
      </w:pPr>
    </w:p>
    <w:p>
      <w:pPr>
        <w:spacing w:line="360" w:lineRule="auto"/>
        <w:jc w:val="center"/>
        <w:outlineLvl w:val="9"/>
        <w:rPr>
          <w:rFonts w:ascii="宋体" w:cs="仿宋_GB2312"/>
          <w:b/>
          <w:sz w:val="36"/>
          <w:szCs w:val="36"/>
        </w:rPr>
      </w:pPr>
    </w:p>
    <w:p>
      <w:pPr>
        <w:spacing w:line="360" w:lineRule="auto"/>
        <w:outlineLvl w:val="9"/>
        <w:rPr>
          <w:rFonts w:ascii="宋体" w:cs="仿宋_GB2312"/>
          <w:b/>
          <w:sz w:val="36"/>
          <w:szCs w:val="36"/>
        </w:rPr>
      </w:pPr>
    </w:p>
    <w:p>
      <w:pPr>
        <w:pStyle w:val="2"/>
        <w:rPr>
          <w:color w:val="auto"/>
        </w:rPr>
      </w:pPr>
    </w:p>
    <w:p>
      <w:pPr>
        <w:autoSpaceDE w:val="0"/>
        <w:autoSpaceDN w:val="0"/>
        <w:adjustRightInd w:val="0"/>
        <w:snapToGrid w:val="0"/>
        <w:spacing w:line="480" w:lineRule="auto"/>
        <w:ind w:firstLine="2023" w:firstLineChars="600"/>
        <w:jc w:val="both"/>
        <w:rPr>
          <w:rFonts w:hint="eastAsia" w:ascii="宋体" w:hAnsi="宋体" w:eastAsia="宋体" w:cs="宋体"/>
          <w:b/>
          <w:color w:val="FFFFFF" w:themeColor="background1"/>
          <w:spacing w:val="28"/>
          <w:kern w:val="0"/>
          <w:sz w:val="28"/>
          <w:szCs w:val="28"/>
          <w:u w:val="single"/>
          <w14:textFill>
            <w14:solidFill>
              <w14:schemeClr w14:val="bg1"/>
            </w14:solidFill>
          </w14:textFill>
        </w:rPr>
      </w:pPr>
      <w:r>
        <w:rPr>
          <w:rFonts w:hint="eastAsia" w:ascii="宋体" w:hAnsi="宋体" w:eastAsia="宋体" w:cs="宋体"/>
          <w:b/>
          <w:color w:val="FFFFFF" w:themeColor="background1"/>
          <w:spacing w:val="28"/>
          <w:kern w:val="0"/>
          <w:sz w:val="28"/>
          <w:szCs w:val="28"/>
          <w:lang w:eastAsia="zh-CN"/>
          <w14:textFill>
            <w14:solidFill>
              <w14:schemeClr w14:val="bg1"/>
            </w14:solidFill>
          </w14:textFill>
        </w:rPr>
        <w:t>采购人：</w:t>
      </w:r>
      <w:r>
        <w:rPr>
          <w:rFonts w:hint="eastAsia" w:ascii="宋体" w:hAnsi="宋体" w:cs="宋体"/>
          <w:b/>
          <w:color w:val="FFFFFF" w:themeColor="background1"/>
          <w:sz w:val="28"/>
          <w:szCs w:val="28"/>
          <w:lang w:eastAsia="zh-CN"/>
          <w14:textFill>
            <w14:solidFill>
              <w14:schemeClr w14:val="bg1"/>
            </w14:solidFill>
          </w14:textFill>
        </w:rPr>
        <w:t>眉县汤峪镇人民政府</w:t>
      </w:r>
    </w:p>
    <w:p>
      <w:pPr>
        <w:autoSpaceDE w:val="0"/>
        <w:autoSpaceDN w:val="0"/>
        <w:adjustRightInd w:val="0"/>
        <w:snapToGrid w:val="0"/>
        <w:spacing w:line="480" w:lineRule="auto"/>
        <w:jc w:val="center"/>
        <w:rPr>
          <w:rFonts w:hint="eastAsia" w:ascii="宋体" w:hAnsi="宋体" w:eastAsia="宋体" w:cs="宋体"/>
          <w:b/>
          <w:sz w:val="28"/>
          <w:szCs w:val="28"/>
        </w:rPr>
      </w:pPr>
    </w:p>
    <w:p>
      <w:pPr>
        <w:autoSpaceDE w:val="0"/>
        <w:autoSpaceDN w:val="0"/>
        <w:adjustRightInd w:val="0"/>
        <w:snapToGrid w:val="0"/>
        <w:spacing w:line="480" w:lineRule="auto"/>
        <w:jc w:val="center"/>
        <w:rPr>
          <w:rFonts w:hint="eastAsia" w:ascii="宋体" w:hAnsi="宋体" w:eastAsia="宋体" w:cs="宋体"/>
          <w:b/>
          <w:spacing w:val="28"/>
          <w:sz w:val="28"/>
          <w:szCs w:val="28"/>
        </w:rPr>
      </w:pPr>
      <w:r>
        <w:rPr>
          <w:rFonts w:hint="eastAsia" w:ascii="宋体" w:hAnsi="宋体" w:eastAsia="宋体" w:cs="宋体"/>
          <w:b/>
          <w:sz w:val="28"/>
          <w:szCs w:val="28"/>
          <w:lang w:eastAsia="zh-CN"/>
        </w:rPr>
        <w:t>采购</w:t>
      </w:r>
      <w:r>
        <w:rPr>
          <w:rFonts w:hint="eastAsia" w:ascii="宋体" w:hAnsi="宋体" w:eastAsia="宋体" w:cs="宋体"/>
          <w:b/>
          <w:sz w:val="28"/>
          <w:szCs w:val="28"/>
        </w:rPr>
        <w:t>代理机构</w:t>
      </w:r>
      <w:r>
        <w:rPr>
          <w:rFonts w:hint="eastAsia" w:ascii="宋体" w:hAnsi="宋体" w:eastAsia="宋体" w:cs="宋体"/>
          <w:b/>
          <w:spacing w:val="28"/>
          <w:kern w:val="0"/>
          <w:sz w:val="28"/>
          <w:szCs w:val="28"/>
        </w:rPr>
        <w:t>:</w:t>
      </w:r>
      <w:r>
        <w:rPr>
          <w:rFonts w:hint="eastAsia" w:ascii="宋体" w:hAnsi="宋体" w:eastAsia="宋体" w:cs="宋体"/>
          <w:b/>
          <w:sz w:val="28"/>
          <w:szCs w:val="28"/>
        </w:rPr>
        <w:t>中科标禾工程项目管理有限公司</w:t>
      </w:r>
    </w:p>
    <w:p>
      <w:pPr>
        <w:autoSpaceDE w:val="0"/>
        <w:autoSpaceDN w:val="0"/>
        <w:adjustRightInd w:val="0"/>
        <w:snapToGrid w:val="0"/>
        <w:spacing w:line="240" w:lineRule="atLeast"/>
        <w:jc w:val="center"/>
        <w:rPr>
          <w:rFonts w:hint="eastAsia" w:ascii="宋体" w:hAnsi="宋体" w:eastAsia="宋体" w:cs="宋体"/>
          <w:b/>
          <w:spacing w:val="28"/>
          <w:sz w:val="28"/>
          <w:szCs w:val="28"/>
        </w:rPr>
      </w:pPr>
    </w:p>
    <w:p>
      <w:pPr>
        <w:autoSpaceDE w:val="0"/>
        <w:autoSpaceDN w:val="0"/>
        <w:adjustRightInd w:val="0"/>
        <w:snapToGrid w:val="0"/>
        <w:spacing w:line="240" w:lineRule="atLeast"/>
        <w:jc w:val="center"/>
        <w:rPr>
          <w:rFonts w:hint="eastAsia" w:ascii="宋体" w:hAnsi="宋体" w:eastAsia="宋体" w:cs="宋体"/>
          <w:b/>
          <w:spacing w:val="28"/>
          <w:sz w:val="28"/>
          <w:szCs w:val="28"/>
        </w:rPr>
      </w:pPr>
    </w:p>
    <w:p>
      <w:pPr>
        <w:autoSpaceDE w:val="0"/>
        <w:autoSpaceDN w:val="0"/>
        <w:adjustRightInd w:val="0"/>
        <w:snapToGrid w:val="0"/>
        <w:spacing w:line="240" w:lineRule="atLeast"/>
        <w:jc w:val="center"/>
        <w:rPr>
          <w:rFonts w:hint="eastAsia" w:ascii="宋体" w:hAnsi="宋体" w:eastAsia="宋体" w:cs="宋体"/>
          <w:b/>
          <w:sz w:val="28"/>
          <w:szCs w:val="28"/>
        </w:rPr>
      </w:pPr>
      <w:r>
        <w:rPr>
          <w:rFonts w:hint="eastAsia" w:ascii="宋体" w:hAnsi="宋体" w:eastAsia="宋体" w:cs="宋体"/>
          <w:b/>
          <w:spacing w:val="28"/>
          <w:sz w:val="28"/>
          <w:szCs w:val="28"/>
        </w:rPr>
        <w:t>二○二</w:t>
      </w:r>
      <w:r>
        <w:rPr>
          <w:rFonts w:hint="eastAsia" w:ascii="宋体" w:hAnsi="宋体" w:cs="宋体"/>
          <w:b/>
          <w:spacing w:val="28"/>
          <w:sz w:val="28"/>
          <w:szCs w:val="28"/>
          <w:lang w:eastAsia="zh-CN"/>
        </w:rPr>
        <w:t>二</w:t>
      </w:r>
      <w:r>
        <w:rPr>
          <w:rFonts w:hint="eastAsia" w:ascii="宋体" w:hAnsi="宋体" w:eastAsia="宋体" w:cs="宋体"/>
          <w:b/>
          <w:spacing w:val="28"/>
          <w:sz w:val="28"/>
          <w:szCs w:val="28"/>
        </w:rPr>
        <w:t>年</w:t>
      </w:r>
      <w:r>
        <w:rPr>
          <w:rFonts w:hint="eastAsia" w:ascii="宋体" w:hAnsi="宋体" w:cs="宋体"/>
          <w:b/>
          <w:spacing w:val="28"/>
          <w:sz w:val="28"/>
          <w:szCs w:val="28"/>
          <w:lang w:eastAsia="zh-CN"/>
        </w:rPr>
        <w:t>四</w:t>
      </w:r>
      <w:r>
        <w:rPr>
          <w:rFonts w:hint="eastAsia" w:ascii="宋体" w:hAnsi="宋体" w:eastAsia="宋体" w:cs="宋体"/>
          <w:b/>
          <w:spacing w:val="28"/>
          <w:sz w:val="28"/>
          <w:szCs w:val="28"/>
        </w:rPr>
        <w:t>月</w:t>
      </w:r>
    </w:p>
    <w:p>
      <w:pPr>
        <w:spacing w:line="480" w:lineRule="auto"/>
        <w:rPr>
          <w:rFonts w:hint="eastAsia" w:ascii="宋体" w:hAnsi="宋体" w:eastAsia="宋体" w:cs="宋体"/>
          <w:b/>
          <w:sz w:val="44"/>
          <w:szCs w:val="44"/>
        </w:rPr>
        <w:sectPr>
          <w:headerReference r:id="rId5" w:type="first"/>
          <w:headerReference r:id="rId3" w:type="default"/>
          <w:headerReference r:id="rId4" w:type="even"/>
          <w:footerReference r:id="rId6" w:type="even"/>
          <w:pgSz w:w="11907" w:h="16840"/>
          <w:pgMar w:top="1134" w:right="1134" w:bottom="1134" w:left="1134" w:header="1134" w:footer="964" w:gutter="0"/>
          <w:pgNumType w:fmt="decimal" w:start="1"/>
          <w:cols w:space="720" w:num="1"/>
          <w:titlePg/>
          <w:docGrid w:type="lines" w:linePitch="312" w:charSpace="0"/>
        </w:sectPr>
      </w:pPr>
    </w:p>
    <w:p>
      <w:pPr>
        <w:pStyle w:val="2"/>
        <w:ind w:left="0" w:leftChars="0" w:firstLine="0" w:firstLineChars="0"/>
        <w:jc w:val="center"/>
        <w:outlineLvl w:val="9"/>
        <w:rPr>
          <w:rFonts w:hint="eastAsia" w:ascii="宋体" w:hAnsi="宋体" w:cs="仿宋_GB2312"/>
          <w:b/>
          <w:bCs/>
          <w:sz w:val="40"/>
          <w:szCs w:val="40"/>
          <w:lang w:eastAsia="zh-CN"/>
        </w:rPr>
      </w:pPr>
      <w:r>
        <w:rPr>
          <w:rFonts w:hint="eastAsia" w:ascii="宋体" w:hAnsi="宋体" w:cs="仿宋_GB2312"/>
          <w:b/>
          <w:bCs/>
          <w:sz w:val="40"/>
          <w:szCs w:val="40"/>
          <w:lang w:eastAsia="zh-CN"/>
        </w:rPr>
        <w:t>目</w:t>
      </w:r>
      <w:r>
        <w:rPr>
          <w:rFonts w:hint="eastAsia" w:ascii="宋体" w:hAnsi="宋体" w:cs="仿宋_GB2312"/>
          <w:b/>
          <w:bCs/>
          <w:sz w:val="40"/>
          <w:szCs w:val="40"/>
          <w:lang w:val="en-US" w:eastAsia="zh-CN"/>
        </w:rPr>
        <w:t xml:space="preserve"> </w:t>
      </w:r>
      <w:r>
        <w:rPr>
          <w:rFonts w:hint="eastAsia" w:ascii="宋体" w:hAnsi="宋体" w:cs="仿宋_GB2312"/>
          <w:b/>
          <w:bCs/>
          <w:sz w:val="40"/>
          <w:szCs w:val="40"/>
          <w:lang w:eastAsia="zh-CN"/>
        </w:rPr>
        <w:t>录</w:t>
      </w:r>
    </w:p>
    <w:p>
      <w:pPr>
        <w:pStyle w:val="2"/>
        <w:ind w:left="0" w:leftChars="0" w:firstLine="0" w:firstLineChars="0"/>
        <w:jc w:val="center"/>
        <w:outlineLvl w:val="9"/>
        <w:rPr>
          <w:rFonts w:hint="eastAsia" w:ascii="宋体" w:hAnsi="宋体" w:cs="仿宋_GB2312"/>
          <w:b/>
          <w:bCs/>
          <w:sz w:val="44"/>
          <w:szCs w:val="44"/>
          <w:lang w:eastAsia="zh-CN"/>
        </w:rPr>
      </w:pPr>
    </w:p>
    <w:p>
      <w:pPr>
        <w:pStyle w:val="16"/>
        <w:tabs>
          <w:tab w:val="right" w:leader="dot" w:pos="9638"/>
        </w:tabs>
        <w:spacing w:line="480" w:lineRule="auto"/>
        <w:rPr>
          <w:rFonts w:hint="eastAsia" w:ascii="宋体" w:hAnsi="宋体" w:cs="仿宋_GB2312"/>
          <w:b/>
          <w:bCs/>
          <w:sz w:val="28"/>
          <w:szCs w:val="28"/>
        </w:rPr>
      </w:pPr>
    </w:p>
    <w:p>
      <w:pPr>
        <w:pStyle w:val="16"/>
        <w:tabs>
          <w:tab w:val="right" w:leader="dot" w:pos="9638"/>
        </w:tabs>
        <w:spacing w:line="480" w:lineRule="auto"/>
        <w:rPr>
          <w:b/>
          <w:bCs w:val="0"/>
          <w:sz w:val="28"/>
          <w:szCs w:val="32"/>
        </w:rPr>
      </w:pPr>
      <w:r>
        <w:rPr>
          <w:rFonts w:hint="eastAsia" w:ascii="宋体" w:hAnsi="宋体" w:cs="仿宋_GB2312"/>
          <w:b/>
          <w:bCs/>
          <w:sz w:val="28"/>
          <w:szCs w:val="28"/>
        </w:rPr>
        <w:fldChar w:fldCharType="begin"/>
      </w:r>
      <w:r>
        <w:rPr>
          <w:rFonts w:hint="eastAsia" w:ascii="宋体" w:hAnsi="宋体" w:cs="仿宋_GB2312"/>
          <w:b/>
          <w:bCs/>
          <w:sz w:val="28"/>
          <w:szCs w:val="28"/>
        </w:rPr>
        <w:instrText xml:space="preserve">TOC \o "1-1" \h \u </w:instrText>
      </w:r>
      <w:r>
        <w:rPr>
          <w:rFonts w:hint="eastAsia" w:ascii="宋体" w:hAnsi="宋体" w:cs="仿宋_GB2312"/>
          <w:b/>
          <w:bCs/>
          <w:sz w:val="28"/>
          <w:szCs w:val="28"/>
        </w:rPr>
        <w:fldChar w:fldCharType="separate"/>
      </w:r>
      <w:r>
        <w:rPr>
          <w:rFonts w:hint="eastAsia" w:ascii="宋体" w:hAnsi="宋体" w:cs="仿宋_GB2312"/>
          <w:b/>
          <w:bCs w:val="0"/>
          <w:sz w:val="28"/>
          <w:szCs w:val="40"/>
        </w:rPr>
        <w:fldChar w:fldCharType="begin"/>
      </w:r>
      <w:r>
        <w:rPr>
          <w:rFonts w:hint="eastAsia" w:ascii="宋体" w:hAnsi="宋体" w:cs="仿宋_GB2312"/>
          <w:b/>
          <w:bCs w:val="0"/>
          <w:sz w:val="28"/>
          <w:szCs w:val="40"/>
        </w:rPr>
        <w:instrText xml:space="preserve"> HYPERLINK \l _Toc5307 </w:instrText>
      </w:r>
      <w:r>
        <w:rPr>
          <w:rFonts w:hint="eastAsia" w:ascii="宋体" w:hAnsi="宋体" w:cs="仿宋_GB2312"/>
          <w:b/>
          <w:bCs w:val="0"/>
          <w:sz w:val="28"/>
          <w:szCs w:val="40"/>
        </w:rPr>
        <w:fldChar w:fldCharType="separate"/>
      </w:r>
      <w:r>
        <w:rPr>
          <w:rFonts w:hint="eastAsia"/>
          <w:b/>
          <w:bCs w:val="0"/>
          <w:sz w:val="28"/>
          <w:szCs w:val="48"/>
        </w:rPr>
        <w:t>第一部分</w:t>
      </w:r>
      <w:r>
        <w:rPr>
          <w:rFonts w:hint="eastAsia"/>
          <w:b/>
          <w:bCs w:val="0"/>
          <w:sz w:val="28"/>
          <w:szCs w:val="48"/>
          <w:lang w:val="en-US" w:eastAsia="zh-CN"/>
        </w:rPr>
        <w:t xml:space="preserve">  竞争性</w:t>
      </w:r>
      <w:r>
        <w:rPr>
          <w:rFonts w:hint="eastAsia"/>
          <w:b/>
          <w:bCs w:val="0"/>
          <w:sz w:val="28"/>
          <w:szCs w:val="48"/>
        </w:rPr>
        <w:t>磋商公告</w:t>
      </w:r>
      <w:r>
        <w:rPr>
          <w:b/>
          <w:bCs w:val="0"/>
          <w:sz w:val="28"/>
          <w:szCs w:val="32"/>
        </w:rPr>
        <w:tab/>
      </w:r>
      <w:r>
        <w:rPr>
          <w:b/>
          <w:bCs w:val="0"/>
          <w:sz w:val="28"/>
          <w:szCs w:val="32"/>
        </w:rPr>
        <w:fldChar w:fldCharType="begin"/>
      </w:r>
      <w:r>
        <w:rPr>
          <w:b/>
          <w:bCs w:val="0"/>
          <w:sz w:val="28"/>
          <w:szCs w:val="32"/>
        </w:rPr>
        <w:instrText xml:space="preserve"> PAGEREF _Toc5307 \h </w:instrText>
      </w:r>
      <w:r>
        <w:rPr>
          <w:b/>
          <w:bCs w:val="0"/>
          <w:sz w:val="28"/>
          <w:szCs w:val="32"/>
        </w:rPr>
        <w:fldChar w:fldCharType="separate"/>
      </w:r>
      <w:r>
        <w:rPr>
          <w:b/>
          <w:bCs w:val="0"/>
          <w:sz w:val="28"/>
          <w:szCs w:val="32"/>
        </w:rPr>
        <w:t>2</w:t>
      </w:r>
      <w:r>
        <w:rPr>
          <w:b/>
          <w:bCs w:val="0"/>
          <w:sz w:val="28"/>
          <w:szCs w:val="32"/>
        </w:rPr>
        <w:fldChar w:fldCharType="end"/>
      </w:r>
      <w:r>
        <w:rPr>
          <w:rFonts w:hint="eastAsia" w:ascii="宋体" w:hAnsi="宋体" w:cs="仿宋_GB2312"/>
          <w:b/>
          <w:bCs w:val="0"/>
          <w:sz w:val="28"/>
          <w:szCs w:val="40"/>
        </w:rPr>
        <w:fldChar w:fldCharType="end"/>
      </w:r>
    </w:p>
    <w:p>
      <w:pPr>
        <w:pStyle w:val="16"/>
        <w:tabs>
          <w:tab w:val="right" w:leader="dot" w:pos="9638"/>
        </w:tabs>
        <w:spacing w:line="480" w:lineRule="auto"/>
        <w:rPr>
          <w:b/>
          <w:bCs w:val="0"/>
          <w:sz w:val="28"/>
          <w:szCs w:val="32"/>
        </w:rPr>
      </w:pPr>
      <w:r>
        <w:rPr>
          <w:rFonts w:hint="eastAsia" w:ascii="宋体" w:hAnsi="宋体" w:cs="仿宋_GB2312"/>
          <w:b/>
          <w:bCs w:val="0"/>
          <w:sz w:val="28"/>
          <w:szCs w:val="40"/>
        </w:rPr>
        <w:fldChar w:fldCharType="begin"/>
      </w:r>
      <w:r>
        <w:rPr>
          <w:rFonts w:hint="eastAsia" w:ascii="宋体" w:hAnsi="宋体" w:cs="仿宋_GB2312"/>
          <w:b/>
          <w:bCs w:val="0"/>
          <w:sz w:val="28"/>
          <w:szCs w:val="40"/>
        </w:rPr>
        <w:instrText xml:space="preserve"> HYPERLINK \l _Toc7200 </w:instrText>
      </w:r>
      <w:r>
        <w:rPr>
          <w:rFonts w:hint="eastAsia" w:ascii="宋体" w:hAnsi="宋体" w:cs="仿宋_GB2312"/>
          <w:b/>
          <w:bCs w:val="0"/>
          <w:sz w:val="28"/>
          <w:szCs w:val="40"/>
        </w:rPr>
        <w:fldChar w:fldCharType="separate"/>
      </w:r>
      <w:r>
        <w:rPr>
          <w:rFonts w:hint="eastAsia" w:ascii="宋体" w:hAnsi="宋体" w:cs="宋体"/>
          <w:b/>
          <w:bCs w:val="0"/>
          <w:sz w:val="28"/>
          <w:szCs w:val="48"/>
          <w:lang w:val="zh-CN"/>
        </w:rPr>
        <w:t>第二部分</w:t>
      </w:r>
      <w:r>
        <w:rPr>
          <w:rFonts w:hint="eastAsia" w:ascii="宋体" w:hAnsi="宋体" w:cs="宋体"/>
          <w:b/>
          <w:bCs w:val="0"/>
          <w:sz w:val="28"/>
          <w:szCs w:val="48"/>
          <w:lang w:val="en-US" w:eastAsia="zh-CN"/>
        </w:rPr>
        <w:t xml:space="preserve">  供应商</w:t>
      </w:r>
      <w:r>
        <w:rPr>
          <w:rFonts w:hint="eastAsia" w:ascii="宋体" w:hAnsi="宋体" w:cs="宋体"/>
          <w:b/>
          <w:bCs w:val="0"/>
          <w:sz w:val="28"/>
          <w:szCs w:val="48"/>
          <w:lang w:val="zh-CN"/>
        </w:rPr>
        <w:t>须知</w:t>
      </w:r>
      <w:r>
        <w:rPr>
          <w:b/>
          <w:bCs w:val="0"/>
          <w:sz w:val="28"/>
          <w:szCs w:val="32"/>
        </w:rPr>
        <w:tab/>
      </w:r>
      <w:r>
        <w:rPr>
          <w:b/>
          <w:bCs w:val="0"/>
          <w:sz w:val="28"/>
          <w:szCs w:val="32"/>
        </w:rPr>
        <w:fldChar w:fldCharType="begin"/>
      </w:r>
      <w:r>
        <w:rPr>
          <w:b/>
          <w:bCs w:val="0"/>
          <w:sz w:val="28"/>
          <w:szCs w:val="32"/>
        </w:rPr>
        <w:instrText xml:space="preserve"> PAGEREF _Toc7200 \h </w:instrText>
      </w:r>
      <w:r>
        <w:rPr>
          <w:b/>
          <w:bCs w:val="0"/>
          <w:sz w:val="28"/>
          <w:szCs w:val="32"/>
        </w:rPr>
        <w:fldChar w:fldCharType="separate"/>
      </w:r>
      <w:r>
        <w:rPr>
          <w:b/>
          <w:bCs w:val="0"/>
          <w:sz w:val="28"/>
          <w:szCs w:val="32"/>
        </w:rPr>
        <w:t>9</w:t>
      </w:r>
      <w:r>
        <w:rPr>
          <w:b/>
          <w:bCs w:val="0"/>
          <w:sz w:val="28"/>
          <w:szCs w:val="32"/>
        </w:rPr>
        <w:fldChar w:fldCharType="end"/>
      </w:r>
      <w:r>
        <w:rPr>
          <w:rFonts w:hint="eastAsia" w:ascii="宋体" w:hAnsi="宋体" w:cs="仿宋_GB2312"/>
          <w:b/>
          <w:bCs w:val="0"/>
          <w:sz w:val="28"/>
          <w:szCs w:val="40"/>
        </w:rPr>
        <w:fldChar w:fldCharType="end"/>
      </w:r>
    </w:p>
    <w:p>
      <w:pPr>
        <w:pStyle w:val="16"/>
        <w:tabs>
          <w:tab w:val="right" w:leader="dot" w:pos="9638"/>
        </w:tabs>
        <w:spacing w:line="480" w:lineRule="auto"/>
        <w:rPr>
          <w:b/>
          <w:bCs w:val="0"/>
          <w:sz w:val="28"/>
          <w:szCs w:val="32"/>
        </w:rPr>
      </w:pPr>
      <w:r>
        <w:rPr>
          <w:rFonts w:hint="eastAsia" w:ascii="宋体" w:hAnsi="宋体" w:cs="仿宋_GB2312"/>
          <w:b/>
          <w:bCs w:val="0"/>
          <w:sz w:val="28"/>
          <w:szCs w:val="40"/>
        </w:rPr>
        <w:fldChar w:fldCharType="begin"/>
      </w:r>
      <w:r>
        <w:rPr>
          <w:rFonts w:hint="eastAsia" w:ascii="宋体" w:hAnsi="宋体" w:cs="仿宋_GB2312"/>
          <w:b/>
          <w:bCs w:val="0"/>
          <w:sz w:val="28"/>
          <w:szCs w:val="40"/>
        </w:rPr>
        <w:instrText xml:space="preserve"> HYPERLINK \l _Toc21557 </w:instrText>
      </w:r>
      <w:r>
        <w:rPr>
          <w:rFonts w:hint="eastAsia" w:ascii="宋体" w:hAnsi="宋体" w:cs="仿宋_GB2312"/>
          <w:b/>
          <w:bCs w:val="0"/>
          <w:sz w:val="28"/>
          <w:szCs w:val="40"/>
        </w:rPr>
        <w:fldChar w:fldCharType="separate"/>
      </w:r>
      <w:r>
        <w:rPr>
          <w:rFonts w:hint="eastAsia" w:ascii="宋体" w:hAnsi="宋体"/>
          <w:b/>
          <w:bCs w:val="0"/>
          <w:sz w:val="28"/>
          <w:szCs w:val="48"/>
          <w:lang w:eastAsia="zh-CN"/>
        </w:rPr>
        <w:t>第三部分</w:t>
      </w:r>
      <w:r>
        <w:rPr>
          <w:rFonts w:hint="eastAsia" w:ascii="宋体" w:hAnsi="宋体"/>
          <w:b/>
          <w:bCs w:val="0"/>
          <w:sz w:val="28"/>
          <w:szCs w:val="48"/>
          <w:lang w:val="en-US" w:eastAsia="zh-CN"/>
        </w:rPr>
        <w:t xml:space="preserve"> </w:t>
      </w:r>
      <w:r>
        <w:rPr>
          <w:rFonts w:hint="eastAsia" w:ascii="宋体" w:hAnsi="宋体" w:eastAsia="宋体" w:cs="Times New Roman"/>
          <w:b/>
          <w:bCs w:val="0"/>
          <w:kern w:val="44"/>
          <w:sz w:val="28"/>
          <w:szCs w:val="48"/>
          <w:lang w:val="en-US" w:eastAsia="zh-CN" w:bidi="ar-SA"/>
        </w:rPr>
        <w:t xml:space="preserve"> 采购内容及技术要求</w:t>
      </w:r>
      <w:r>
        <w:rPr>
          <w:b/>
          <w:bCs w:val="0"/>
          <w:sz w:val="28"/>
          <w:szCs w:val="32"/>
        </w:rPr>
        <w:tab/>
      </w:r>
      <w:r>
        <w:rPr>
          <w:b/>
          <w:bCs w:val="0"/>
          <w:sz w:val="28"/>
          <w:szCs w:val="32"/>
        </w:rPr>
        <w:fldChar w:fldCharType="begin"/>
      </w:r>
      <w:r>
        <w:rPr>
          <w:b/>
          <w:bCs w:val="0"/>
          <w:sz w:val="28"/>
          <w:szCs w:val="32"/>
        </w:rPr>
        <w:instrText xml:space="preserve"> PAGEREF _Toc21557 \h </w:instrText>
      </w:r>
      <w:r>
        <w:rPr>
          <w:b/>
          <w:bCs w:val="0"/>
          <w:sz w:val="28"/>
          <w:szCs w:val="32"/>
        </w:rPr>
        <w:fldChar w:fldCharType="separate"/>
      </w:r>
      <w:r>
        <w:rPr>
          <w:b/>
          <w:bCs w:val="0"/>
          <w:sz w:val="28"/>
          <w:szCs w:val="32"/>
        </w:rPr>
        <w:t>26</w:t>
      </w:r>
      <w:r>
        <w:rPr>
          <w:b/>
          <w:bCs w:val="0"/>
          <w:sz w:val="28"/>
          <w:szCs w:val="32"/>
        </w:rPr>
        <w:fldChar w:fldCharType="end"/>
      </w:r>
      <w:r>
        <w:rPr>
          <w:rFonts w:hint="eastAsia" w:ascii="宋体" w:hAnsi="宋体" w:cs="仿宋_GB2312"/>
          <w:b/>
          <w:bCs w:val="0"/>
          <w:sz w:val="28"/>
          <w:szCs w:val="40"/>
        </w:rPr>
        <w:fldChar w:fldCharType="end"/>
      </w:r>
    </w:p>
    <w:p>
      <w:pPr>
        <w:pStyle w:val="16"/>
        <w:tabs>
          <w:tab w:val="right" w:leader="dot" w:pos="9638"/>
        </w:tabs>
        <w:spacing w:line="480" w:lineRule="auto"/>
        <w:rPr>
          <w:b/>
          <w:bCs w:val="0"/>
          <w:sz w:val="28"/>
          <w:szCs w:val="32"/>
        </w:rPr>
      </w:pPr>
      <w:r>
        <w:rPr>
          <w:rFonts w:hint="eastAsia" w:ascii="宋体" w:hAnsi="宋体" w:cs="仿宋_GB2312"/>
          <w:b/>
          <w:bCs w:val="0"/>
          <w:sz w:val="28"/>
          <w:szCs w:val="40"/>
        </w:rPr>
        <w:fldChar w:fldCharType="begin"/>
      </w:r>
      <w:r>
        <w:rPr>
          <w:rFonts w:hint="eastAsia" w:ascii="宋体" w:hAnsi="宋体" w:cs="仿宋_GB2312"/>
          <w:b/>
          <w:bCs w:val="0"/>
          <w:sz w:val="28"/>
          <w:szCs w:val="40"/>
        </w:rPr>
        <w:instrText xml:space="preserve"> HYPERLINK \l _Toc14639 </w:instrText>
      </w:r>
      <w:r>
        <w:rPr>
          <w:rFonts w:hint="eastAsia" w:ascii="宋体" w:hAnsi="宋体" w:cs="仿宋_GB2312"/>
          <w:b/>
          <w:bCs w:val="0"/>
          <w:sz w:val="28"/>
          <w:szCs w:val="40"/>
        </w:rPr>
        <w:fldChar w:fldCharType="separate"/>
      </w:r>
      <w:r>
        <w:rPr>
          <w:rFonts w:hint="eastAsia" w:ascii="宋体" w:hAnsi="宋体" w:eastAsia="宋体" w:cs="Times New Roman"/>
          <w:b/>
          <w:bCs w:val="0"/>
          <w:kern w:val="44"/>
          <w:sz w:val="28"/>
          <w:szCs w:val="48"/>
          <w:lang w:val="en-US" w:eastAsia="zh-CN" w:bidi="ar-SA"/>
        </w:rPr>
        <w:t>第</w:t>
      </w:r>
      <w:r>
        <w:rPr>
          <w:rFonts w:hint="eastAsia" w:ascii="宋体" w:hAnsi="宋体" w:cs="Times New Roman"/>
          <w:b/>
          <w:bCs w:val="0"/>
          <w:kern w:val="44"/>
          <w:sz w:val="28"/>
          <w:szCs w:val="48"/>
          <w:lang w:val="en-US" w:eastAsia="zh-CN" w:bidi="ar-SA"/>
        </w:rPr>
        <w:t>四</w:t>
      </w:r>
      <w:r>
        <w:rPr>
          <w:rFonts w:hint="eastAsia" w:ascii="宋体" w:hAnsi="宋体" w:eastAsia="宋体" w:cs="Times New Roman"/>
          <w:b/>
          <w:bCs w:val="0"/>
          <w:kern w:val="44"/>
          <w:sz w:val="28"/>
          <w:szCs w:val="48"/>
          <w:lang w:val="en-US" w:eastAsia="zh-CN" w:bidi="ar-SA"/>
        </w:rPr>
        <w:t>部分  合同</w:t>
      </w:r>
      <w:r>
        <w:rPr>
          <w:rFonts w:hint="eastAsia" w:ascii="宋体" w:hAnsi="宋体" w:cs="Times New Roman"/>
          <w:b/>
          <w:bCs w:val="0"/>
          <w:kern w:val="44"/>
          <w:sz w:val="28"/>
          <w:szCs w:val="48"/>
          <w:lang w:val="en-US" w:eastAsia="zh-CN" w:bidi="ar-SA"/>
        </w:rPr>
        <w:t>主要条款</w:t>
      </w:r>
      <w:r>
        <w:rPr>
          <w:rFonts w:hint="eastAsia" w:ascii="宋体" w:hAnsi="宋体" w:eastAsia="宋体" w:cs="Times New Roman"/>
          <w:b/>
          <w:bCs w:val="0"/>
          <w:kern w:val="44"/>
          <w:sz w:val="28"/>
          <w:szCs w:val="48"/>
          <w:lang w:val="en-US" w:eastAsia="zh-CN" w:bidi="ar-SA"/>
        </w:rPr>
        <w:t>及格式</w:t>
      </w:r>
      <w:r>
        <w:rPr>
          <w:b/>
          <w:bCs w:val="0"/>
          <w:sz w:val="28"/>
          <w:szCs w:val="32"/>
        </w:rPr>
        <w:tab/>
      </w:r>
      <w:r>
        <w:rPr>
          <w:b/>
          <w:bCs w:val="0"/>
          <w:sz w:val="28"/>
          <w:szCs w:val="32"/>
        </w:rPr>
        <w:fldChar w:fldCharType="begin"/>
      </w:r>
      <w:r>
        <w:rPr>
          <w:b/>
          <w:bCs w:val="0"/>
          <w:sz w:val="28"/>
          <w:szCs w:val="32"/>
        </w:rPr>
        <w:instrText xml:space="preserve"> PAGEREF _Toc14639 \h </w:instrText>
      </w:r>
      <w:r>
        <w:rPr>
          <w:b/>
          <w:bCs w:val="0"/>
          <w:sz w:val="28"/>
          <w:szCs w:val="32"/>
        </w:rPr>
        <w:fldChar w:fldCharType="separate"/>
      </w:r>
      <w:r>
        <w:rPr>
          <w:b/>
          <w:bCs w:val="0"/>
          <w:sz w:val="28"/>
          <w:szCs w:val="32"/>
        </w:rPr>
        <w:t>27</w:t>
      </w:r>
      <w:r>
        <w:rPr>
          <w:b/>
          <w:bCs w:val="0"/>
          <w:sz w:val="28"/>
          <w:szCs w:val="32"/>
        </w:rPr>
        <w:fldChar w:fldCharType="end"/>
      </w:r>
      <w:r>
        <w:rPr>
          <w:rFonts w:hint="eastAsia" w:ascii="宋体" w:hAnsi="宋体" w:cs="仿宋_GB2312"/>
          <w:b/>
          <w:bCs w:val="0"/>
          <w:sz w:val="28"/>
          <w:szCs w:val="40"/>
        </w:rPr>
        <w:fldChar w:fldCharType="end"/>
      </w:r>
    </w:p>
    <w:p>
      <w:pPr>
        <w:pStyle w:val="16"/>
        <w:tabs>
          <w:tab w:val="right" w:leader="dot" w:pos="9638"/>
        </w:tabs>
        <w:spacing w:line="480" w:lineRule="auto"/>
        <w:rPr>
          <w:b/>
          <w:bCs w:val="0"/>
          <w:sz w:val="28"/>
          <w:szCs w:val="32"/>
        </w:rPr>
      </w:pPr>
      <w:r>
        <w:rPr>
          <w:rFonts w:hint="eastAsia" w:ascii="宋体" w:hAnsi="宋体" w:cs="仿宋_GB2312"/>
          <w:b/>
          <w:bCs w:val="0"/>
          <w:sz w:val="28"/>
          <w:szCs w:val="40"/>
        </w:rPr>
        <w:fldChar w:fldCharType="begin"/>
      </w:r>
      <w:r>
        <w:rPr>
          <w:rFonts w:hint="eastAsia" w:ascii="宋体" w:hAnsi="宋体" w:cs="仿宋_GB2312"/>
          <w:b/>
          <w:bCs w:val="0"/>
          <w:sz w:val="28"/>
          <w:szCs w:val="40"/>
        </w:rPr>
        <w:instrText xml:space="preserve"> HYPERLINK \l _Toc17805 </w:instrText>
      </w:r>
      <w:r>
        <w:rPr>
          <w:rFonts w:hint="eastAsia" w:ascii="宋体" w:hAnsi="宋体" w:cs="仿宋_GB2312"/>
          <w:b/>
          <w:bCs w:val="0"/>
          <w:sz w:val="28"/>
          <w:szCs w:val="40"/>
        </w:rPr>
        <w:fldChar w:fldCharType="separate"/>
      </w:r>
      <w:r>
        <w:rPr>
          <w:rFonts w:hint="eastAsia" w:ascii="宋体" w:hAnsi="宋体"/>
          <w:b/>
          <w:bCs w:val="0"/>
          <w:kern w:val="44"/>
          <w:sz w:val="28"/>
          <w:szCs w:val="48"/>
        </w:rPr>
        <w:t>第五部分  磋商响应文件格式</w:t>
      </w:r>
      <w:r>
        <w:rPr>
          <w:b/>
          <w:bCs w:val="0"/>
          <w:sz w:val="28"/>
          <w:szCs w:val="32"/>
        </w:rPr>
        <w:tab/>
      </w:r>
      <w:r>
        <w:rPr>
          <w:b/>
          <w:bCs w:val="0"/>
          <w:sz w:val="28"/>
          <w:szCs w:val="32"/>
        </w:rPr>
        <w:fldChar w:fldCharType="begin"/>
      </w:r>
      <w:r>
        <w:rPr>
          <w:b/>
          <w:bCs w:val="0"/>
          <w:sz w:val="28"/>
          <w:szCs w:val="32"/>
        </w:rPr>
        <w:instrText xml:space="preserve"> PAGEREF _Toc17805 \h </w:instrText>
      </w:r>
      <w:r>
        <w:rPr>
          <w:b/>
          <w:bCs w:val="0"/>
          <w:sz w:val="28"/>
          <w:szCs w:val="32"/>
        </w:rPr>
        <w:fldChar w:fldCharType="separate"/>
      </w:r>
      <w:r>
        <w:rPr>
          <w:b/>
          <w:bCs w:val="0"/>
          <w:sz w:val="28"/>
          <w:szCs w:val="32"/>
        </w:rPr>
        <w:t>43</w:t>
      </w:r>
      <w:r>
        <w:rPr>
          <w:b/>
          <w:bCs w:val="0"/>
          <w:sz w:val="28"/>
          <w:szCs w:val="32"/>
        </w:rPr>
        <w:fldChar w:fldCharType="end"/>
      </w:r>
      <w:r>
        <w:rPr>
          <w:rFonts w:hint="eastAsia" w:ascii="宋体" w:hAnsi="宋体" w:cs="仿宋_GB2312"/>
          <w:b/>
          <w:bCs w:val="0"/>
          <w:sz w:val="28"/>
          <w:szCs w:val="40"/>
        </w:rPr>
        <w:fldChar w:fldCharType="end"/>
      </w:r>
    </w:p>
    <w:p>
      <w:pPr>
        <w:pStyle w:val="16"/>
        <w:tabs>
          <w:tab w:val="right" w:leader="dot" w:pos="9638"/>
        </w:tabs>
        <w:spacing w:line="480" w:lineRule="auto"/>
      </w:pPr>
      <w:r>
        <w:rPr>
          <w:rFonts w:hint="eastAsia" w:ascii="宋体" w:hAnsi="宋体" w:cs="仿宋_GB2312"/>
          <w:b/>
          <w:bCs w:val="0"/>
          <w:sz w:val="28"/>
          <w:szCs w:val="40"/>
        </w:rPr>
        <w:fldChar w:fldCharType="begin"/>
      </w:r>
      <w:r>
        <w:rPr>
          <w:rFonts w:hint="eastAsia" w:ascii="宋体" w:hAnsi="宋体" w:cs="仿宋_GB2312"/>
          <w:b/>
          <w:bCs w:val="0"/>
          <w:sz w:val="28"/>
          <w:szCs w:val="40"/>
        </w:rPr>
        <w:instrText xml:space="preserve"> HYPERLINK \l _Toc28625 </w:instrText>
      </w:r>
      <w:r>
        <w:rPr>
          <w:rFonts w:hint="eastAsia" w:ascii="宋体" w:hAnsi="宋体" w:cs="仿宋_GB2312"/>
          <w:b/>
          <w:bCs w:val="0"/>
          <w:sz w:val="28"/>
          <w:szCs w:val="40"/>
        </w:rPr>
        <w:fldChar w:fldCharType="separate"/>
      </w:r>
      <w:r>
        <w:rPr>
          <w:rFonts w:hint="eastAsia" w:ascii="宋体" w:hAnsi="宋体" w:eastAsia="宋体" w:cs="宋体"/>
          <w:b/>
          <w:bCs w:val="0"/>
          <w:kern w:val="44"/>
          <w:sz w:val="28"/>
          <w:szCs w:val="32"/>
        </w:rPr>
        <w:t xml:space="preserve">附件一 </w:t>
      </w:r>
      <w:r>
        <w:rPr>
          <w:rFonts w:hint="eastAsia" w:ascii="宋体" w:hAnsi="宋体" w:eastAsia="宋体" w:cs="宋体"/>
          <w:b/>
          <w:bCs w:val="0"/>
          <w:kern w:val="44"/>
          <w:sz w:val="28"/>
          <w:szCs w:val="32"/>
          <w:lang w:val="en-US" w:eastAsia="zh-CN"/>
        </w:rPr>
        <w:t xml:space="preserve">   </w:t>
      </w:r>
      <w:r>
        <w:rPr>
          <w:rFonts w:hint="eastAsia" w:ascii="宋体" w:hAnsi="宋体" w:eastAsia="宋体" w:cs="宋体"/>
          <w:b/>
          <w:bCs w:val="0"/>
          <w:kern w:val="44"/>
          <w:sz w:val="28"/>
          <w:szCs w:val="32"/>
        </w:rPr>
        <w:t>工程量清单</w:t>
      </w:r>
      <w:r>
        <w:rPr>
          <w:b/>
          <w:bCs w:val="0"/>
          <w:sz w:val="28"/>
          <w:szCs w:val="32"/>
        </w:rPr>
        <w:tab/>
      </w:r>
      <w:r>
        <w:rPr>
          <w:b/>
          <w:bCs w:val="0"/>
          <w:sz w:val="28"/>
          <w:szCs w:val="32"/>
        </w:rPr>
        <w:fldChar w:fldCharType="begin"/>
      </w:r>
      <w:r>
        <w:rPr>
          <w:b/>
          <w:bCs w:val="0"/>
          <w:sz w:val="28"/>
          <w:szCs w:val="32"/>
        </w:rPr>
        <w:instrText xml:space="preserve"> PAGEREF _Toc28625 \h </w:instrText>
      </w:r>
      <w:r>
        <w:rPr>
          <w:b/>
          <w:bCs w:val="0"/>
          <w:sz w:val="28"/>
          <w:szCs w:val="32"/>
        </w:rPr>
        <w:fldChar w:fldCharType="separate"/>
      </w:r>
      <w:r>
        <w:rPr>
          <w:b/>
          <w:bCs w:val="0"/>
          <w:sz w:val="28"/>
          <w:szCs w:val="32"/>
        </w:rPr>
        <w:t>63</w:t>
      </w:r>
      <w:r>
        <w:rPr>
          <w:b/>
          <w:bCs w:val="0"/>
          <w:sz w:val="28"/>
          <w:szCs w:val="32"/>
        </w:rPr>
        <w:fldChar w:fldCharType="end"/>
      </w:r>
      <w:r>
        <w:rPr>
          <w:rFonts w:hint="eastAsia" w:ascii="宋体" w:hAnsi="宋体" w:cs="仿宋_GB2312"/>
          <w:b/>
          <w:bCs w:val="0"/>
          <w:sz w:val="28"/>
          <w:szCs w:val="40"/>
        </w:rPr>
        <w:fldChar w:fldCharType="end"/>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outlineLvl w:val="9"/>
        <w:rPr>
          <w:rFonts w:hint="eastAsia" w:ascii="宋体" w:hAnsi="宋体" w:cs="仿宋_GB2312"/>
          <w:b/>
          <w:bCs/>
          <w:sz w:val="28"/>
          <w:szCs w:val="28"/>
        </w:rPr>
      </w:pPr>
      <w:r>
        <w:rPr>
          <w:rFonts w:hint="eastAsia" w:ascii="宋体" w:hAnsi="宋体" w:cs="仿宋_GB2312"/>
          <w:bCs/>
          <w:szCs w:val="28"/>
        </w:rPr>
        <w:fldChar w:fldCharType="end"/>
      </w:r>
    </w:p>
    <w:p>
      <w:pPr>
        <w:pStyle w:val="2"/>
        <w:outlineLvl w:val="9"/>
        <w:rPr>
          <w:rFonts w:hint="eastAsia" w:ascii="宋体" w:hAnsi="宋体" w:cs="仿宋_GB2312"/>
          <w:b/>
          <w:bCs/>
          <w:sz w:val="28"/>
          <w:szCs w:val="28"/>
        </w:rPr>
      </w:pPr>
    </w:p>
    <w:p>
      <w:pPr>
        <w:pStyle w:val="2"/>
        <w:outlineLvl w:val="9"/>
        <w:rPr>
          <w:rFonts w:hint="eastAsia" w:ascii="宋体" w:hAnsi="宋体" w:cs="仿宋_GB2312"/>
          <w:b/>
          <w:bCs/>
          <w:sz w:val="28"/>
          <w:szCs w:val="28"/>
        </w:rPr>
      </w:pPr>
    </w:p>
    <w:p>
      <w:pPr>
        <w:pStyle w:val="18"/>
        <w:widowControl/>
        <w:spacing w:line="450" w:lineRule="atLeast"/>
        <w:jc w:val="center"/>
        <w:outlineLvl w:val="0"/>
        <w:rPr>
          <w:rFonts w:hint="eastAsia"/>
          <w:b/>
          <w:bCs/>
          <w:sz w:val="36"/>
          <w:szCs w:val="36"/>
        </w:rPr>
      </w:pPr>
      <w:bookmarkStart w:id="0" w:name="_Toc24253"/>
      <w:bookmarkStart w:id="137" w:name="_GoBack"/>
      <w:bookmarkEnd w:id="137"/>
    </w:p>
    <w:p>
      <w:pPr>
        <w:pStyle w:val="18"/>
        <w:widowControl/>
        <w:spacing w:line="450" w:lineRule="atLeast"/>
        <w:jc w:val="center"/>
        <w:outlineLvl w:val="0"/>
        <w:rPr>
          <w:rFonts w:hint="eastAsia"/>
          <w:b/>
          <w:bCs/>
          <w:sz w:val="36"/>
          <w:szCs w:val="36"/>
        </w:rPr>
      </w:pPr>
    </w:p>
    <w:p>
      <w:pPr>
        <w:pStyle w:val="18"/>
        <w:widowControl/>
        <w:spacing w:line="450" w:lineRule="atLeast"/>
        <w:jc w:val="center"/>
        <w:outlineLvl w:val="0"/>
        <w:rPr>
          <w:rFonts w:hint="eastAsia"/>
          <w:b/>
          <w:bCs/>
          <w:sz w:val="36"/>
          <w:szCs w:val="36"/>
        </w:rPr>
      </w:pPr>
    </w:p>
    <w:p>
      <w:pPr>
        <w:pStyle w:val="18"/>
        <w:widowControl/>
        <w:spacing w:line="450" w:lineRule="atLeast"/>
        <w:jc w:val="center"/>
        <w:outlineLvl w:val="0"/>
        <w:rPr>
          <w:rFonts w:hint="eastAsia"/>
          <w:b/>
          <w:bCs/>
          <w:sz w:val="36"/>
          <w:szCs w:val="36"/>
        </w:rPr>
      </w:pPr>
    </w:p>
    <w:p>
      <w:pPr>
        <w:pStyle w:val="18"/>
        <w:widowControl/>
        <w:spacing w:line="450" w:lineRule="atLeast"/>
        <w:jc w:val="center"/>
        <w:outlineLvl w:val="0"/>
        <w:rPr>
          <w:rFonts w:hint="eastAsia"/>
          <w:b/>
          <w:bCs/>
          <w:sz w:val="36"/>
          <w:szCs w:val="36"/>
        </w:rPr>
      </w:pPr>
    </w:p>
    <w:p>
      <w:pPr>
        <w:pStyle w:val="18"/>
        <w:widowControl/>
        <w:spacing w:line="450" w:lineRule="atLeast"/>
        <w:jc w:val="center"/>
        <w:outlineLvl w:val="0"/>
        <w:rPr>
          <w:rFonts w:hint="eastAsia"/>
          <w:b/>
          <w:bCs/>
          <w:sz w:val="36"/>
          <w:szCs w:val="36"/>
        </w:rPr>
      </w:pPr>
    </w:p>
    <w:p>
      <w:pPr>
        <w:pStyle w:val="18"/>
        <w:widowControl/>
        <w:spacing w:line="450" w:lineRule="atLeast"/>
        <w:jc w:val="center"/>
        <w:outlineLvl w:val="0"/>
        <w:rPr>
          <w:rFonts w:hint="eastAsia"/>
          <w:b/>
          <w:bCs/>
          <w:sz w:val="36"/>
          <w:szCs w:val="36"/>
        </w:rPr>
      </w:pPr>
    </w:p>
    <w:p>
      <w:pPr>
        <w:pStyle w:val="18"/>
        <w:widowControl/>
        <w:spacing w:line="450" w:lineRule="atLeast"/>
        <w:jc w:val="center"/>
        <w:outlineLvl w:val="0"/>
        <w:rPr>
          <w:b/>
          <w:bCs/>
          <w:color w:val="333333"/>
          <w:sz w:val="36"/>
          <w:szCs w:val="36"/>
        </w:rPr>
      </w:pPr>
      <w:bookmarkStart w:id="1" w:name="_Toc5307"/>
      <w:r>
        <w:rPr>
          <w:rFonts w:hint="eastAsia"/>
          <w:b/>
          <w:bCs/>
          <w:sz w:val="36"/>
          <w:szCs w:val="36"/>
        </w:rPr>
        <w:t>第一部分</w:t>
      </w:r>
      <w:r>
        <w:rPr>
          <w:rFonts w:hint="eastAsia"/>
          <w:b/>
          <w:bCs/>
          <w:sz w:val="36"/>
          <w:szCs w:val="36"/>
          <w:lang w:val="en-US" w:eastAsia="zh-CN"/>
        </w:rPr>
        <w:t xml:space="preserve">  竞争性</w:t>
      </w:r>
      <w:r>
        <w:rPr>
          <w:rFonts w:hint="eastAsia"/>
          <w:b/>
          <w:bCs/>
          <w:sz w:val="36"/>
          <w:szCs w:val="36"/>
        </w:rPr>
        <w:t>磋商公告</w:t>
      </w:r>
      <w:bookmarkEnd w:id="0"/>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center"/>
        <w:rPr>
          <w:rFonts w:hint="eastAsia" w:ascii="新宋体" w:hAnsi="新宋体" w:eastAsia="新宋体" w:cs="新宋体"/>
          <w:b/>
          <w:bCs/>
          <w:i w:val="0"/>
          <w:iCs w:val="0"/>
          <w:caps w:val="0"/>
          <w:color w:val="auto"/>
          <w:spacing w:val="0"/>
          <w:kern w:val="0"/>
          <w:sz w:val="24"/>
          <w:szCs w:val="24"/>
          <w:lang w:val="en-US" w:eastAsia="zh-CN" w:bidi="ar"/>
        </w:rPr>
      </w:pPr>
      <w:r>
        <w:rPr>
          <w:rFonts w:hint="eastAsia" w:ascii="新宋体" w:hAnsi="新宋体" w:eastAsia="新宋体" w:cs="新宋体"/>
          <w:b/>
          <w:bCs/>
          <w:i w:val="0"/>
          <w:iCs w:val="0"/>
          <w:caps w:val="0"/>
          <w:color w:val="auto"/>
          <w:spacing w:val="0"/>
          <w:kern w:val="0"/>
          <w:sz w:val="24"/>
          <w:szCs w:val="24"/>
          <w:lang w:val="en-US" w:eastAsia="zh-CN" w:bidi="ar"/>
        </w:rPr>
        <w:t>眉县汤峪镇人民政府眉县汤峪镇钟吕坪村2022年壮大村级集体经济艾草加工厂建设项目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center"/>
        <w:rPr>
          <w:rFonts w:hint="eastAsia" w:ascii="新宋体" w:hAnsi="新宋体" w:eastAsia="新宋体" w:cs="新宋体"/>
          <w:b/>
          <w:bCs/>
          <w:i w:val="0"/>
          <w:iCs w:val="0"/>
          <w:caps w:val="0"/>
          <w:color w:val="auto"/>
          <w:spacing w:val="0"/>
          <w:sz w:val="24"/>
          <w:szCs w:val="24"/>
        </w:rPr>
      </w:pPr>
      <w:r>
        <w:rPr>
          <w:rFonts w:hint="eastAsia" w:ascii="新宋体" w:hAnsi="新宋体" w:eastAsia="新宋体" w:cs="新宋体"/>
          <w:b/>
          <w:bCs/>
          <w:i w:val="0"/>
          <w:iCs w:val="0"/>
          <w:caps w:val="0"/>
          <w:color w:val="auto"/>
          <w:spacing w:val="0"/>
          <w:kern w:val="0"/>
          <w:sz w:val="24"/>
          <w:szCs w:val="24"/>
          <w:lang w:val="en-US" w:eastAsia="zh-CN" w:bidi="ar"/>
        </w:rPr>
        <w:t>竞争性磋商公告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项目概况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眉县汤峪镇钟吕坪村2022年壮大村级集体经济艾草加工厂建设项目采购项目的潜在供应商应在宝鸡市金台区鹏博财富中心6号楼701室获取采购文件，并于 2022年05月07日 14时30分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一、项目基本情况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项目编号：ZKBHBJ22-0411C</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项目名称：眉县汤峪镇钟吕坪村2022年壮大村级集体经济艾草加工厂建设项目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采购方式：竞争性磋商</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预算金额：1,200,000.00元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采购需求：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合同包1(眉县汤峪镇钟吕坪村2022年壮大村级集体经济艾草加工厂建设项目):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合同包预算金额：1,200,000.00元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合同包最高限价：1,200,000.00元</w:t>
      </w:r>
    </w:p>
    <w:tbl>
      <w:tblPr>
        <w:tblStyle w:val="20"/>
        <w:tblW w:w="94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02"/>
        <w:gridCol w:w="831"/>
        <w:gridCol w:w="3104"/>
        <w:gridCol w:w="744"/>
        <w:gridCol w:w="897"/>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7" w:hRule="atLeast"/>
          <w:tblHeader/>
        </w:trPr>
        <w:tc>
          <w:tcPr>
            <w:tcW w:w="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品目号</w:t>
            </w:r>
          </w:p>
        </w:tc>
        <w:tc>
          <w:tcPr>
            <w:tcW w:w="15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品目名称</w:t>
            </w:r>
          </w:p>
        </w:tc>
        <w:tc>
          <w:tcPr>
            <w:tcW w:w="40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采购标的</w:t>
            </w:r>
          </w:p>
        </w:tc>
        <w:tc>
          <w:tcPr>
            <w:tcW w:w="5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数量（单位）</w:t>
            </w:r>
          </w:p>
        </w:tc>
        <w:tc>
          <w:tcPr>
            <w:tcW w:w="10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技术规格、参数及要求</w:t>
            </w:r>
          </w:p>
        </w:tc>
        <w:tc>
          <w:tcPr>
            <w:tcW w:w="8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品目预算(元)</w:t>
            </w:r>
          </w:p>
        </w:tc>
        <w:tc>
          <w:tcPr>
            <w:tcW w:w="8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3"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农林牧渔业用房施工</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新建艾草加工厂房764.9平方米，安装吊车梁及轨道1部，购置粉碎机、破捆机、输送机、除尘器、提料机等设备设施27台套。</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1,200,000.00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lang w:val="en-US" w:eastAsia="zh-CN" w:bidi="ar"/>
              </w:rPr>
              <w:t>1,200,000.00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合同履行期限：2022-05-10 09:00:00 至 2022-08-10 17:00:00（具体服务起止日期可随合同签订时间相应顺延）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二、申请人的资格要求：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1.满足《中华人民共和国政府采购法》第二十二条规定;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2.落实政府采购政策需满足的资格要求：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合同包1(眉县汤峪镇钟吕坪村2022年壮大村级集体经济艾草加工厂建设项目)落实政府采购政策需满足的资格要求如下: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（1）《政府采购促进中小企业发展管理办法》的通知--财库[2020]46号； </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（2）财政部司法部关于政府采购支持监狱企业发展有关问题的通知--财库〔2014〕68号； </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（3）《国务院办公厅关于建立政府强制采购节能产品制度的通知》--国办发〔2007〕51号；</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（4）《财政部发展改革委生态环境部市场监督总局关于调整优化节能产品、环境标志产品政府采购执行机制的通知》--（财库[2019]9号）； </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（5）《市场监督总局关于发布参与实施政府采购节能产品、环境标志产品认证机构名录的公告》—2019年第16号； </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（6）《财政部民政部中国残疾人联合会关于促进残疾人就业政府采购政策的通知》--（财库〔2017〕141号）； </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（7）陕西省财政厅关于印发《陕西省中小企业政府采购信用融资办法》（陕财办采〔2018〕23号）； </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（8）其他需要落实的政府采购政策；</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（9）本项目非面向中小企业采购。</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3.本项目的特定资格要求：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合同包1(眉县汤峪镇钟吕坪村2022年壮大村级集体经济艾草加工厂建设项目)特定资格要求如下: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（1）具有独立承担民事责任能力的法人、其他组织或自然人，并出具合法有效的营业执照或事业单位法人证书等国家规定的相关证明，自然人参与的提供其身份证明。</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（2）若是法定代表人参加投标须出示本人身份证（原件及复印件），若是被授权代表参加投标须出具本人身份证及法定代表人授权书。</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（3）投标供应商须具备建筑工程施工总承包三级及以上资质，具备建设行政主管部门颁发的安全生产许可证，省内、外企业须在“陕西省建筑市场监管与诚信信息一体化平台”中登记报备。</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（4）拟派项目经理须为本单位在职人员，持有建筑工程二级及以上注册建造师资格，具有建设行政主管部门颁发的安全生产考核合格证，且无在建项目。</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5）投标供应商须出具本企业2020年度财务审计报告（至少包括资产负债表、利润表和现金流量表），成立时间至提交响应文件截止时间不足一年的可提供成立后任意时段的资产负债表或其基本存款账户开户银行出具的资信证明及基本存款账户开户许可证。税收缴纳证明：提供2021年04月至今不少于三个月的纳税证明或完税证明，依法免税的单位应提供相关证明材料。社会保障资金缴纳证明：提供2021年04月至今不少于六个月的社会保险缴费情况证明，依法不需要缴纳社会保障资金的单位应提供相关证明材料。</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（6）供应商不得被“信用中国”网站（www.creditchina.gov.cn）列入重大税收违法案件当事人名单；不得被中国政府采购网（www.ccgp.gov.cn）列入政府采购严重违法失信行为名单；不得被中国执行信息公开网 （http://zxgk.court.gov.cn/）列入失信被执行人名单。</w:t>
      </w:r>
      <w:r>
        <w:rPr>
          <w:rFonts w:hint="eastAsia" w:ascii="新宋体" w:hAnsi="新宋体" w:eastAsia="新宋体" w:cs="新宋体"/>
          <w:i w:val="0"/>
          <w:iCs w:val="0"/>
          <w:caps w:val="0"/>
          <w:color w:val="auto"/>
          <w:spacing w:val="0"/>
          <w:sz w:val="24"/>
          <w:szCs w:val="24"/>
        </w:rPr>
        <w:br w:type="textWrapping"/>
      </w:r>
      <w:r>
        <w:rPr>
          <w:rFonts w:hint="eastAsia" w:ascii="新宋体" w:hAnsi="新宋体" w:eastAsia="新宋体" w:cs="新宋体"/>
          <w:i w:val="0"/>
          <w:iCs w:val="0"/>
          <w:caps w:val="0"/>
          <w:color w:val="auto"/>
          <w:spacing w:val="0"/>
          <w:sz w:val="24"/>
          <w:szCs w:val="24"/>
        </w:rPr>
        <w:t>（7）投标供应商出具近3年参加政府采购活动没有重大违法纪录的书面声明。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三、获取采购文件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时间： 2022年04月22日 至 2022年04月27日 ，每天上午 09:00:00 至 11:30:00 ，下午 14:00:00 至 17:00:00 （北京时间,法定节假日除外）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地点：宝鸡市金台区鹏博财富中心6号楼701室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方式：现场获取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售价： 500元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四、响应文件提交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截止时间： 2022年05月07日 14时30分00秒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地点：宝鸡市公共资源交易中心五楼第8开标室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五、开启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时间： 2022年05月07日 14时30分00秒 （北京时间）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地点：宝鸡市公共资源交易中心五楼第8开标室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六、公告期限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七、其他补充事宜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shd w:val="clear" w:fill="FFFFFF"/>
        </w:rPr>
        <w:t>1、供应商可登录全国公共资源交易平台（陕西省宝鸡市）（http://www.sxggzyjy.cn/），选择“电子交易平台—陕西政府采购交易系统—企业端”进行登录，登录后选择“交易供应商”身份进入供应商界面，选择有意向的项目点击“我要投标”，参与投标活动。投标成功后，持网上回执单、单位介绍信原件，经办人身份证原件及加盖供应商公章的身份证复印件现场购买，不接受邮寄等其他方式。2、疫情防控须知：因近期新冠肺炎防疫形势严峻，各供应商应高度重视并自觉做好疫情防控工作，遵守国家及各省级、市级疫情防控部门的相关要求。购买磋商文件时，须持本人48小时内阴性核酸报告（以采样时间为准）、佩戴口罩、出示绿色健康码，未按照要求执行或体温异常者不可进场领取磋商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新宋体" w:hAnsi="新宋体" w:eastAsia="新宋体" w:cs="新宋体"/>
          <w:b w:val="0"/>
          <w:bCs w:val="0"/>
          <w:color w:val="auto"/>
          <w:sz w:val="24"/>
          <w:szCs w:val="24"/>
        </w:rPr>
      </w:pPr>
      <w:r>
        <w:rPr>
          <w:rStyle w:val="22"/>
          <w:rFonts w:hint="eastAsia" w:ascii="新宋体" w:hAnsi="新宋体" w:eastAsia="新宋体" w:cs="新宋体"/>
          <w:b/>
          <w:bCs/>
          <w:i w:val="0"/>
          <w:iCs w:val="0"/>
          <w:caps w:val="0"/>
          <w:color w:val="auto"/>
          <w:spacing w:val="0"/>
          <w:sz w:val="24"/>
          <w:szCs w:val="24"/>
        </w:rPr>
        <w:t>八、凡对本次采购提出询问，请按以下方式联系。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新宋体" w:hAnsi="新宋体" w:eastAsia="新宋体" w:cs="新宋体"/>
          <w:b w:val="0"/>
          <w:bCs w:val="0"/>
          <w:color w:val="auto"/>
          <w:sz w:val="24"/>
          <w:szCs w:val="24"/>
        </w:rPr>
      </w:pPr>
      <w:r>
        <w:rPr>
          <w:rFonts w:hint="eastAsia" w:ascii="新宋体" w:hAnsi="新宋体" w:eastAsia="新宋体" w:cs="新宋体"/>
          <w:b w:val="0"/>
          <w:bCs w:val="0"/>
          <w:i w:val="0"/>
          <w:iCs w:val="0"/>
          <w:caps w:val="0"/>
          <w:color w:val="auto"/>
          <w:spacing w:val="0"/>
          <w:sz w:val="24"/>
          <w:szCs w:val="24"/>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名称：眉县汤峪镇人民政府</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地址：眉县汤峪镇汤兴街1号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联系方式：0917-5711069</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新宋体" w:hAnsi="新宋体" w:eastAsia="新宋体" w:cs="新宋体"/>
          <w:b w:val="0"/>
          <w:bCs w:val="0"/>
          <w:color w:val="auto"/>
          <w:sz w:val="24"/>
          <w:szCs w:val="24"/>
        </w:rPr>
      </w:pPr>
      <w:r>
        <w:rPr>
          <w:rFonts w:hint="eastAsia" w:ascii="新宋体" w:hAnsi="新宋体" w:eastAsia="新宋体" w:cs="新宋体"/>
          <w:b w:val="0"/>
          <w:bCs w:val="0"/>
          <w:i w:val="0"/>
          <w:iCs w:val="0"/>
          <w:caps w:val="0"/>
          <w:color w:val="auto"/>
          <w:spacing w:val="0"/>
          <w:sz w:val="24"/>
          <w:szCs w:val="24"/>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名称：中科标禾工程项目管理有限公司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地址：宝鸡市金台区鹏博财富中心6号楼701室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联系方式：15809170095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新宋体" w:hAnsi="新宋体" w:eastAsia="新宋体" w:cs="新宋体"/>
          <w:b w:val="0"/>
          <w:bCs w:val="0"/>
          <w:color w:val="auto"/>
          <w:sz w:val="24"/>
          <w:szCs w:val="24"/>
        </w:rPr>
      </w:pPr>
      <w:r>
        <w:rPr>
          <w:rFonts w:hint="eastAsia" w:ascii="新宋体" w:hAnsi="新宋体" w:eastAsia="新宋体" w:cs="新宋体"/>
          <w:b w:val="0"/>
          <w:bCs w:val="0"/>
          <w:i w:val="0"/>
          <w:iCs w:val="0"/>
          <w:caps w:val="0"/>
          <w:color w:val="auto"/>
          <w:spacing w:val="0"/>
          <w:sz w:val="24"/>
          <w:szCs w:val="24"/>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项目联系人：袁女士</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新宋体" w:hAnsi="新宋体" w:eastAsia="新宋体" w:cs="新宋体"/>
          <w:color w:val="auto"/>
          <w:sz w:val="24"/>
          <w:szCs w:val="24"/>
        </w:rPr>
      </w:pPr>
      <w:r>
        <w:rPr>
          <w:rFonts w:hint="eastAsia" w:ascii="新宋体" w:hAnsi="新宋体" w:eastAsia="新宋体" w:cs="新宋体"/>
          <w:i w:val="0"/>
          <w:iCs w:val="0"/>
          <w:caps w:val="0"/>
          <w:color w:val="auto"/>
          <w:spacing w:val="0"/>
          <w:sz w:val="24"/>
          <w:szCs w:val="24"/>
        </w:rPr>
        <w:t>电话：15809170095</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新宋体" w:hAnsi="新宋体" w:eastAsia="新宋体" w:cs="新宋体"/>
          <w:sz w:val="24"/>
          <w:szCs w:val="24"/>
        </w:rPr>
      </w:pPr>
      <w:r>
        <w:rPr>
          <w:rFonts w:hint="eastAsia" w:ascii="新宋体" w:hAnsi="新宋体" w:eastAsia="新宋体" w:cs="新宋体"/>
          <w:i w:val="0"/>
          <w:iCs w:val="0"/>
          <w:caps w:val="0"/>
          <w:color w:val="222222"/>
          <w:spacing w:val="0"/>
          <w:sz w:val="24"/>
          <w:szCs w:val="24"/>
        </w:rPr>
        <w:t>中科标禾工程项目管理有限公司</w:t>
      </w:r>
    </w:p>
    <w:p>
      <w:pPr>
        <w:keepNext w:val="0"/>
        <w:keepLines w:val="0"/>
        <w:pageBreakBefore w:val="0"/>
        <w:kinsoku/>
        <w:wordWrap/>
        <w:overflowPunct/>
        <w:topLinePunct w:val="0"/>
        <w:autoSpaceDE/>
        <w:autoSpaceDN/>
        <w:bidi w:val="0"/>
        <w:adjustRightInd/>
        <w:snapToGrid/>
        <w:spacing w:line="360" w:lineRule="auto"/>
        <w:ind w:firstLine="5520" w:firstLineChars="2300"/>
        <w:textAlignment w:val="auto"/>
        <w:rPr>
          <w:rFonts w:hint="eastAsia" w:ascii="新宋体" w:hAnsi="新宋体" w:eastAsia="新宋体" w:cs="新宋体"/>
          <w:color w:val="auto"/>
          <w:kern w:val="0"/>
          <w:sz w:val="24"/>
          <w:szCs w:val="24"/>
          <w:highlight w:val="none"/>
          <w:lang w:val="en-US" w:eastAsia="zh-CN"/>
        </w:rPr>
      </w:pPr>
    </w:p>
    <w:p>
      <w:pPr>
        <w:pStyle w:val="2"/>
        <w:outlineLvl w:val="9"/>
        <w:rPr>
          <w:rFonts w:hint="eastAsia" w:ascii="宋体" w:hAnsi="宋体" w:cs="宋体"/>
          <w:color w:val="000000"/>
          <w:kern w:val="0"/>
          <w:sz w:val="24"/>
          <w:szCs w:val="24"/>
        </w:rPr>
      </w:pPr>
    </w:p>
    <w:p>
      <w:pPr>
        <w:pStyle w:val="2"/>
        <w:ind w:left="0" w:leftChars="0" w:firstLine="0" w:firstLineChars="0"/>
        <w:outlineLvl w:val="9"/>
        <w:rPr>
          <w:rFonts w:hint="eastAsia" w:ascii="宋体" w:hAnsi="宋体" w:cs="宋体"/>
          <w:color w:val="000000"/>
          <w:kern w:val="0"/>
          <w:sz w:val="24"/>
          <w:szCs w:val="24"/>
        </w:rPr>
      </w:pPr>
    </w:p>
    <w:p>
      <w:pPr>
        <w:pStyle w:val="2"/>
        <w:ind w:left="0" w:leftChars="0" w:firstLine="0" w:firstLineChars="0"/>
        <w:outlineLvl w:val="9"/>
        <w:rPr>
          <w:rFonts w:hint="eastAsia" w:ascii="宋体" w:hAnsi="宋体" w:cs="宋体"/>
          <w:color w:val="000000"/>
          <w:kern w:val="0"/>
          <w:sz w:val="24"/>
          <w:szCs w:val="24"/>
        </w:rPr>
      </w:pPr>
    </w:p>
    <w:p>
      <w:pPr>
        <w:pStyle w:val="2"/>
        <w:ind w:left="0" w:leftChars="0" w:firstLine="0" w:firstLineChars="0"/>
        <w:outlineLvl w:val="9"/>
        <w:rPr>
          <w:rFonts w:hint="eastAsia" w:ascii="宋体" w:hAnsi="宋体" w:cs="宋体"/>
          <w:color w:val="000000"/>
          <w:kern w:val="0"/>
          <w:sz w:val="24"/>
          <w:szCs w:val="24"/>
        </w:rPr>
      </w:pPr>
    </w:p>
    <w:p>
      <w:pPr>
        <w:pStyle w:val="2"/>
        <w:ind w:left="0" w:leftChars="0" w:firstLine="0" w:firstLineChars="0"/>
        <w:outlineLvl w:val="9"/>
        <w:rPr>
          <w:rFonts w:hint="eastAsia" w:ascii="宋体" w:hAnsi="宋体" w:cs="宋体"/>
          <w:color w:val="000000"/>
          <w:kern w:val="0"/>
          <w:sz w:val="24"/>
          <w:szCs w:val="24"/>
        </w:rPr>
      </w:pPr>
    </w:p>
    <w:p>
      <w:pPr>
        <w:pStyle w:val="2"/>
        <w:ind w:left="0" w:leftChars="0" w:firstLine="0" w:firstLineChars="0"/>
        <w:outlineLvl w:val="9"/>
        <w:rPr>
          <w:rFonts w:hint="eastAsia" w:ascii="宋体" w:hAnsi="宋体" w:cs="宋体"/>
          <w:color w:val="000000"/>
          <w:kern w:val="0"/>
          <w:sz w:val="24"/>
          <w:szCs w:val="24"/>
        </w:rPr>
      </w:pPr>
    </w:p>
    <w:p>
      <w:pPr>
        <w:pStyle w:val="2"/>
        <w:ind w:left="0" w:leftChars="0" w:firstLine="0" w:firstLineChars="0"/>
        <w:outlineLvl w:val="9"/>
        <w:rPr>
          <w:rFonts w:hint="eastAsia" w:ascii="宋体" w:hAnsi="宋体" w:cs="宋体"/>
          <w:color w:val="000000"/>
          <w:kern w:val="0"/>
          <w:sz w:val="24"/>
          <w:szCs w:val="24"/>
        </w:rPr>
      </w:pPr>
    </w:p>
    <w:p>
      <w:pPr>
        <w:spacing w:line="480" w:lineRule="exact"/>
        <w:jc w:val="center"/>
        <w:outlineLvl w:val="9"/>
        <w:rPr>
          <w:rFonts w:ascii="宋体" w:hAnsi="宋体" w:cs="宋体"/>
          <w:b/>
          <w:color w:val="000000"/>
          <w:sz w:val="36"/>
          <w:szCs w:val="36"/>
        </w:rPr>
      </w:pPr>
      <w:r>
        <w:rPr>
          <w:rFonts w:hint="eastAsia" w:ascii="宋体" w:hAnsi="宋体" w:cs="宋体"/>
          <w:b/>
          <w:color w:val="000000"/>
          <w:sz w:val="36"/>
          <w:szCs w:val="36"/>
          <w:lang w:eastAsia="zh-CN"/>
        </w:rPr>
        <w:t>供应商</w:t>
      </w:r>
      <w:r>
        <w:rPr>
          <w:rFonts w:hint="eastAsia" w:ascii="宋体" w:hAnsi="宋体" w:cs="宋体"/>
          <w:b/>
          <w:color w:val="000000"/>
          <w:sz w:val="36"/>
          <w:szCs w:val="36"/>
        </w:rPr>
        <w:t>须知前附表</w:t>
      </w:r>
    </w:p>
    <w:tbl>
      <w:tblPr>
        <w:tblStyle w:val="20"/>
        <w:tblpPr w:leftFromText="180" w:rightFromText="180" w:vertAnchor="text" w:horzAnchor="margin" w:tblpXSpec="center" w:tblpY="76"/>
        <w:tblOverlap w:val="never"/>
        <w:tblW w:w="10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706"/>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序号</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内  容</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要 求 与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项目名称</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eastAsia="zh-CN"/>
              </w:rPr>
            </w:pPr>
            <w:r>
              <w:rPr>
                <w:rFonts w:hint="eastAsia" w:ascii="新宋体" w:hAnsi="新宋体" w:eastAsia="新宋体" w:cs="新宋体"/>
                <w:b w:val="0"/>
                <w:bCs w:val="0"/>
                <w:kern w:val="0"/>
                <w:sz w:val="24"/>
                <w:szCs w:val="24"/>
                <w:lang w:eastAsia="zh-CN"/>
              </w:rPr>
              <w:t>眉县汤峪镇钟吕坪村2022年壮大村级集体经济艾草加工厂建设项目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采购项目编号</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eastAsia="zh-CN"/>
              </w:rPr>
              <w:t>ZKBHBJ22-0411C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采购内容</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新宋体" w:hAnsi="新宋体" w:eastAsia="新宋体" w:cs="新宋体"/>
                <w:kern w:val="0"/>
                <w:sz w:val="24"/>
                <w:szCs w:val="24"/>
                <w:lang w:val="en-US" w:eastAsia="zh-CN"/>
              </w:rPr>
            </w:pPr>
            <w:r>
              <w:rPr>
                <w:rFonts w:hint="default" w:ascii="新宋体" w:hAnsi="新宋体" w:eastAsia="新宋体" w:cs="新宋体"/>
                <w:kern w:val="0"/>
                <w:sz w:val="24"/>
                <w:szCs w:val="24"/>
                <w:lang w:val="en-US" w:eastAsia="zh-CN"/>
              </w:rPr>
              <w:t>新建艾草加工厂房764.9平方米，安装吊车梁及轨道1部，购置粉碎机、破捆机、输送机、除尘器、提料机等设备设施27台套。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供应商</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资格要求</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（2）若是法定代表人参加投标须出示本人身份证（原件及复印件），若是被授权代表参加投标须出具本人身份证及法定代表人授权书。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eastAsia="zh-CN"/>
              </w:rPr>
              <w:t>（</w:t>
            </w:r>
            <w:r>
              <w:rPr>
                <w:rFonts w:hint="eastAsia" w:ascii="新宋体" w:hAnsi="新宋体" w:eastAsia="新宋体" w:cs="新宋体"/>
                <w:kern w:val="0"/>
                <w:sz w:val="24"/>
                <w:szCs w:val="24"/>
                <w:lang w:val="en-US" w:eastAsia="zh-CN"/>
              </w:rPr>
              <w:t>3）</w:t>
            </w:r>
            <w:r>
              <w:rPr>
                <w:rFonts w:hint="eastAsia" w:ascii="新宋体" w:hAnsi="新宋体" w:eastAsia="新宋体" w:cs="新宋体"/>
                <w:kern w:val="0"/>
                <w:sz w:val="24"/>
                <w:szCs w:val="24"/>
                <w:lang w:eastAsia="zh-CN"/>
              </w:rPr>
              <w:t>投标供应商须具备建筑工程施工总承包三级及以上资质，具备建设行政主管部门颁发的安全生产许可证，省内、外企业须在“陕西省建筑市场监管与诚信信息一体化平台”中登记报备。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（4）拟派项目经理须为本单位在职人员，持有建筑工程二级及以上注册建造师资格，具有建设行政主管部门颁发的安全生产考核合格证，且无在建项目。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w:t>
            </w:r>
            <w:r>
              <w:rPr>
                <w:rFonts w:hint="eastAsia" w:ascii="新宋体" w:hAnsi="新宋体" w:eastAsia="新宋体" w:cs="新宋体"/>
                <w:kern w:val="0"/>
                <w:sz w:val="24"/>
                <w:szCs w:val="24"/>
                <w:lang w:val="en-US" w:eastAsia="zh-CN"/>
              </w:rPr>
              <w:t>5</w:t>
            </w:r>
            <w:r>
              <w:rPr>
                <w:rFonts w:hint="eastAsia" w:ascii="新宋体" w:hAnsi="新宋体" w:eastAsia="新宋体" w:cs="新宋体"/>
                <w:kern w:val="0"/>
                <w:sz w:val="24"/>
                <w:szCs w:val="24"/>
                <w:lang w:eastAsia="zh-CN"/>
              </w:rPr>
              <w:t>）投标供应商须出具本企业20</w:t>
            </w:r>
            <w:r>
              <w:rPr>
                <w:rFonts w:hint="eastAsia" w:ascii="新宋体" w:hAnsi="新宋体" w:eastAsia="新宋体" w:cs="新宋体"/>
                <w:kern w:val="0"/>
                <w:sz w:val="24"/>
                <w:szCs w:val="24"/>
                <w:lang w:val="en-US" w:eastAsia="zh-CN"/>
              </w:rPr>
              <w:t>20</w:t>
            </w:r>
            <w:r>
              <w:rPr>
                <w:rFonts w:hint="eastAsia" w:ascii="新宋体" w:hAnsi="新宋体" w:eastAsia="新宋体" w:cs="新宋体"/>
                <w:kern w:val="0"/>
                <w:sz w:val="24"/>
                <w:szCs w:val="24"/>
                <w:lang w:eastAsia="zh-CN"/>
              </w:rPr>
              <w:t>年度财务审计报告（至少包括资产负债表、利润表和现金流量表），成立时间至提交响应文件截止时间不足一年的可提供成立后任意时段的资产负债表或其基本存款账户开户银行出具的资信证明及基本存款账户开户许可证。税收缴纳证明：提供20</w:t>
            </w:r>
            <w:r>
              <w:rPr>
                <w:rFonts w:hint="eastAsia" w:ascii="新宋体" w:hAnsi="新宋体" w:eastAsia="新宋体" w:cs="新宋体"/>
                <w:kern w:val="0"/>
                <w:sz w:val="24"/>
                <w:szCs w:val="24"/>
                <w:lang w:val="en-US" w:eastAsia="zh-CN"/>
              </w:rPr>
              <w:t>21</w:t>
            </w:r>
            <w:r>
              <w:rPr>
                <w:rFonts w:hint="eastAsia" w:ascii="新宋体" w:hAnsi="新宋体" w:eastAsia="新宋体" w:cs="新宋体"/>
                <w:kern w:val="0"/>
                <w:sz w:val="24"/>
                <w:szCs w:val="24"/>
                <w:lang w:eastAsia="zh-CN"/>
              </w:rPr>
              <w:t>年</w:t>
            </w:r>
            <w:r>
              <w:rPr>
                <w:rFonts w:hint="eastAsia" w:ascii="新宋体" w:hAnsi="新宋体" w:eastAsia="新宋体" w:cs="新宋体"/>
                <w:kern w:val="0"/>
                <w:sz w:val="24"/>
                <w:szCs w:val="24"/>
                <w:lang w:val="en-US" w:eastAsia="zh-CN"/>
              </w:rPr>
              <w:t>04</w:t>
            </w:r>
            <w:r>
              <w:rPr>
                <w:rFonts w:hint="eastAsia" w:ascii="新宋体" w:hAnsi="新宋体" w:eastAsia="新宋体" w:cs="新宋体"/>
                <w:kern w:val="0"/>
                <w:sz w:val="24"/>
                <w:szCs w:val="24"/>
                <w:lang w:eastAsia="zh-CN"/>
              </w:rPr>
              <w:t>月至今不少于三个月的纳税证明或完税证明，依法免税的单位应提供相关证明材料。社会保障资金缴纳证明：提供20</w:t>
            </w:r>
            <w:r>
              <w:rPr>
                <w:rFonts w:hint="eastAsia" w:ascii="新宋体" w:hAnsi="新宋体" w:eastAsia="新宋体" w:cs="新宋体"/>
                <w:kern w:val="0"/>
                <w:sz w:val="24"/>
                <w:szCs w:val="24"/>
                <w:lang w:val="en-US" w:eastAsia="zh-CN"/>
              </w:rPr>
              <w:t>21</w:t>
            </w:r>
            <w:r>
              <w:rPr>
                <w:rFonts w:hint="eastAsia" w:ascii="新宋体" w:hAnsi="新宋体" w:eastAsia="新宋体" w:cs="新宋体"/>
                <w:kern w:val="0"/>
                <w:sz w:val="24"/>
                <w:szCs w:val="24"/>
                <w:lang w:eastAsia="zh-CN"/>
              </w:rPr>
              <w:t>年</w:t>
            </w:r>
            <w:r>
              <w:rPr>
                <w:rFonts w:hint="eastAsia" w:ascii="新宋体" w:hAnsi="新宋体" w:eastAsia="新宋体" w:cs="新宋体"/>
                <w:kern w:val="0"/>
                <w:sz w:val="24"/>
                <w:szCs w:val="24"/>
                <w:lang w:val="en-US" w:eastAsia="zh-CN"/>
              </w:rPr>
              <w:t>04</w:t>
            </w:r>
            <w:r>
              <w:rPr>
                <w:rFonts w:hint="eastAsia" w:ascii="新宋体" w:hAnsi="新宋体" w:eastAsia="新宋体" w:cs="新宋体"/>
                <w:kern w:val="0"/>
                <w:sz w:val="24"/>
                <w:szCs w:val="24"/>
                <w:lang w:eastAsia="zh-CN"/>
              </w:rPr>
              <w:t>月至今不少于六个月的社会保险缴费情况证明，依法不需要缴纳社会保障资金的单位应提供相关证明材料。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eastAsia="zh-CN"/>
              </w:rPr>
              <w:t>（</w:t>
            </w:r>
            <w:r>
              <w:rPr>
                <w:rFonts w:hint="eastAsia" w:ascii="新宋体" w:hAnsi="新宋体" w:eastAsia="新宋体" w:cs="新宋体"/>
                <w:kern w:val="0"/>
                <w:sz w:val="24"/>
                <w:szCs w:val="24"/>
                <w:lang w:val="en-US" w:eastAsia="zh-CN"/>
              </w:rPr>
              <w:t>6</w:t>
            </w:r>
            <w:r>
              <w:rPr>
                <w:rFonts w:hint="eastAsia" w:ascii="新宋体" w:hAnsi="新宋体" w:eastAsia="新宋体" w:cs="新宋体"/>
                <w:kern w:val="0"/>
                <w:sz w:val="24"/>
                <w:szCs w:val="24"/>
                <w:lang w:eastAsia="zh-CN"/>
              </w:rPr>
              <w:t>）</w:t>
            </w:r>
            <w:r>
              <w:rPr>
                <w:rFonts w:hint="eastAsia" w:ascii="新宋体" w:hAnsi="新宋体" w:eastAsia="新宋体" w:cs="新宋体"/>
                <w:kern w:val="0"/>
                <w:sz w:val="24"/>
                <w:szCs w:val="24"/>
                <w:lang w:val="en-US" w:eastAsia="zh-CN"/>
              </w:rPr>
              <w:t>供应商不得被“信用中国”网站（www.creditchina.gov.cn）列入重大税收违法案件当事人名单；不得被中国政府采购网（www.ccgp.gov.cn）列入政府采购严重违法失信行为名单；不得被中国执行信息公开网 （http://zxgk.court.gov.cn/）列入失信被执行人名单。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w:t>
            </w:r>
            <w:r>
              <w:rPr>
                <w:rFonts w:hint="eastAsia" w:ascii="新宋体" w:hAnsi="新宋体" w:eastAsia="新宋体" w:cs="新宋体"/>
                <w:kern w:val="0"/>
                <w:sz w:val="24"/>
                <w:szCs w:val="24"/>
                <w:lang w:val="en-US" w:eastAsia="zh-CN"/>
              </w:rPr>
              <w:t>7</w:t>
            </w:r>
            <w:r>
              <w:rPr>
                <w:rFonts w:hint="eastAsia" w:ascii="新宋体" w:hAnsi="新宋体" w:eastAsia="新宋体" w:cs="新宋体"/>
                <w:kern w:val="0"/>
                <w:sz w:val="24"/>
                <w:szCs w:val="24"/>
                <w:lang w:eastAsia="zh-CN"/>
              </w:rPr>
              <w:t>）投标供应商出具近3年参加政府采购活动没有重大违法纪录的书面声明。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lang w:eastAsia="zh-CN"/>
              </w:rPr>
              <w:t>（</w:t>
            </w:r>
            <w:r>
              <w:rPr>
                <w:rFonts w:hint="eastAsia" w:ascii="新宋体" w:hAnsi="新宋体" w:eastAsia="新宋体" w:cs="新宋体"/>
                <w:kern w:val="0"/>
                <w:sz w:val="24"/>
                <w:szCs w:val="24"/>
                <w:lang w:val="en-US" w:eastAsia="zh-CN"/>
              </w:rPr>
              <w:t>8</w:t>
            </w:r>
            <w:r>
              <w:rPr>
                <w:rFonts w:hint="eastAsia" w:ascii="新宋体" w:hAnsi="新宋体" w:eastAsia="新宋体" w:cs="新宋体"/>
                <w:kern w:val="0"/>
                <w:sz w:val="24"/>
                <w:szCs w:val="24"/>
                <w:lang w:eastAsia="zh-CN"/>
              </w:rPr>
              <w:t>）磋商保证金缴纳凭证。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5</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采购人</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eastAsia="zh-CN"/>
              </w:rPr>
            </w:pPr>
            <w:r>
              <w:rPr>
                <w:rFonts w:hint="eastAsia" w:ascii="新宋体" w:hAnsi="新宋体" w:eastAsia="新宋体" w:cs="新宋体"/>
                <w:sz w:val="24"/>
                <w:szCs w:val="24"/>
                <w:lang w:eastAsia="zh-CN"/>
              </w:rPr>
              <w:t>眉县汤峪镇人民政府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磋商保证金</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新宋体" w:hAnsi="新宋体" w:eastAsia="新宋体" w:cs="新宋体"/>
                <w:kern w:val="0"/>
                <w:sz w:val="24"/>
                <w:szCs w:val="24"/>
                <w:lang w:val="en-US"/>
              </w:rPr>
            </w:pPr>
            <w:r>
              <w:rPr>
                <w:rFonts w:hint="eastAsia" w:ascii="新宋体" w:hAnsi="新宋体" w:eastAsia="新宋体" w:cs="新宋体"/>
                <w:kern w:val="0"/>
                <w:sz w:val="24"/>
                <w:szCs w:val="24"/>
              </w:rPr>
              <w:t>人民</w:t>
            </w:r>
            <w:r>
              <w:rPr>
                <w:rFonts w:hint="eastAsia" w:ascii="新宋体" w:hAnsi="新宋体" w:eastAsia="新宋体" w:cs="新宋体"/>
                <w:kern w:val="0"/>
                <w:sz w:val="24"/>
                <w:szCs w:val="24"/>
                <w:lang w:val="en-US" w:eastAsia="zh-CN"/>
              </w:rPr>
              <w:t>币24000.00元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7</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保证金账户</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户  名：</w:t>
            </w:r>
            <w:r>
              <w:rPr>
                <w:rFonts w:hint="eastAsia" w:ascii="新宋体" w:hAnsi="新宋体" w:eastAsia="新宋体" w:cs="新宋体"/>
                <w:kern w:val="0"/>
                <w:sz w:val="24"/>
                <w:szCs w:val="24"/>
                <w:highlight w:val="none"/>
                <w:lang w:val="zh-CN"/>
              </w:rPr>
              <w:t>宝鸡市公共资源交易中心保证金专户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账  号：</w:t>
            </w:r>
            <w:r>
              <w:rPr>
                <w:rFonts w:hint="eastAsia" w:ascii="新宋体" w:hAnsi="新宋体" w:eastAsia="新宋体" w:cs="新宋体"/>
                <w:kern w:val="0"/>
                <w:sz w:val="24"/>
                <w:szCs w:val="24"/>
                <w:highlight w:val="none"/>
                <w:lang w:val="zh-CN"/>
              </w:rPr>
              <w:t>长安银行股份有限公司宝鸡分行营业部</w:t>
            </w:r>
            <w:r>
              <w:rPr>
                <w:rFonts w:hint="eastAsia" w:ascii="新宋体" w:hAnsi="新宋体" w:eastAsia="新宋体" w:cs="新宋体"/>
                <w:kern w:val="0"/>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highlight w:val="none"/>
              </w:rPr>
              <w:t>开户行： 80602000142101980601140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8</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保证金的交纳</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宋体" w:hAnsi="宋体" w:cs="宋体"/>
                <w:sz w:val="24"/>
                <w:szCs w:val="24"/>
              </w:rPr>
              <w:t>供应商在递交磋商响应文件时，</w:t>
            </w:r>
            <w:r>
              <w:rPr>
                <w:rFonts w:hint="eastAsia" w:ascii="新宋体" w:hAnsi="新宋体" w:eastAsia="新宋体" w:cs="新宋体"/>
                <w:sz w:val="24"/>
                <w:szCs w:val="24"/>
              </w:rPr>
              <w:t>不能出具</w:t>
            </w:r>
            <w:r>
              <w:rPr>
                <w:rFonts w:hint="eastAsia" w:ascii="新宋体" w:hAnsi="新宋体" w:eastAsia="新宋体" w:cs="新宋体"/>
                <w:sz w:val="24"/>
                <w:szCs w:val="24"/>
                <w:lang w:val="zh-CN"/>
              </w:rPr>
              <w:t>磋商保证金缴纳凭证的</w:t>
            </w:r>
            <w:r>
              <w:rPr>
                <w:rFonts w:hint="eastAsia" w:ascii="宋体" w:hAnsi="宋体" w:cs="宋体"/>
                <w:sz w:val="24"/>
                <w:szCs w:val="24"/>
              </w:rPr>
              <w:t>，其磋商响应文件将被拒绝接收。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9</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磋商响应文件</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有效期</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10</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文件数量</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磋商响应文件正本1份、副本2份、电子版1份(以word、excel文档形式</w:t>
            </w:r>
            <w:r>
              <w:rPr>
                <w:rFonts w:hint="eastAsia" w:ascii="新宋体" w:hAnsi="新宋体" w:eastAsia="新宋体" w:cs="新宋体"/>
                <w:kern w:val="0"/>
                <w:sz w:val="24"/>
                <w:szCs w:val="24"/>
                <w:lang w:eastAsia="zh-CN"/>
              </w:rPr>
              <w:t>提供整套的磋商响应文件</w:t>
            </w:r>
            <w:r>
              <w:rPr>
                <w:rFonts w:hint="eastAsia" w:ascii="新宋体" w:hAnsi="新宋体" w:eastAsia="新宋体" w:cs="新宋体"/>
                <w:kern w:val="0"/>
                <w:sz w:val="24"/>
                <w:szCs w:val="24"/>
              </w:rPr>
              <w:t>，用U盘提供，单独与</w:t>
            </w:r>
            <w:r>
              <w:rPr>
                <w:rFonts w:hint="eastAsia" w:ascii="新宋体" w:hAnsi="新宋体" w:eastAsia="新宋体" w:cs="新宋体"/>
                <w:kern w:val="0"/>
                <w:sz w:val="24"/>
                <w:szCs w:val="24"/>
                <w:lang w:val="en-US" w:eastAsia="zh-CN"/>
              </w:rPr>
              <w:t>磋商</w:t>
            </w:r>
            <w:r>
              <w:rPr>
                <w:rFonts w:hint="eastAsia" w:ascii="新宋体" w:hAnsi="新宋体" w:eastAsia="新宋体" w:cs="新宋体"/>
                <w:kern w:val="0"/>
                <w:sz w:val="24"/>
                <w:szCs w:val="24"/>
              </w:rPr>
              <w:t>报价一览表一同封装)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11</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磋商响应文件提交地点及截止时间</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地  点：宝鸡市公共资源交易中心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时  间：2</w:t>
            </w:r>
            <w:r>
              <w:rPr>
                <w:rFonts w:hint="eastAsia" w:ascii="新宋体" w:hAnsi="新宋体" w:eastAsia="新宋体" w:cs="新宋体"/>
                <w:kern w:val="0"/>
                <w:sz w:val="24"/>
                <w:szCs w:val="24"/>
                <w:highlight w:val="none"/>
                <w:lang w:val="en-US" w:eastAsia="zh-CN"/>
              </w:rPr>
              <w:t>022</w:t>
            </w:r>
            <w:r>
              <w:rPr>
                <w:rFonts w:hint="eastAsia" w:ascii="新宋体" w:hAnsi="新宋体" w:eastAsia="新宋体" w:cs="新宋体"/>
                <w:kern w:val="0"/>
                <w:sz w:val="24"/>
                <w:szCs w:val="24"/>
                <w:highlight w:val="none"/>
                <w:lang w:eastAsia="zh-CN"/>
              </w:rPr>
              <w:t>年</w:t>
            </w:r>
            <w:r>
              <w:rPr>
                <w:rFonts w:hint="eastAsia" w:ascii="新宋体" w:hAnsi="新宋体" w:eastAsia="新宋体" w:cs="新宋体"/>
                <w:kern w:val="0"/>
                <w:sz w:val="24"/>
                <w:szCs w:val="24"/>
                <w:highlight w:val="none"/>
                <w:lang w:val="en-US" w:eastAsia="zh-CN"/>
              </w:rPr>
              <w:t xml:space="preserve"> 05</w:t>
            </w:r>
            <w:r>
              <w:rPr>
                <w:rFonts w:hint="eastAsia" w:ascii="新宋体" w:hAnsi="新宋体" w:eastAsia="新宋体" w:cs="新宋体"/>
                <w:kern w:val="0"/>
                <w:sz w:val="24"/>
                <w:szCs w:val="24"/>
                <w:highlight w:val="none"/>
                <w:lang w:eastAsia="zh-CN"/>
              </w:rPr>
              <w:t>月</w:t>
            </w:r>
            <w:r>
              <w:rPr>
                <w:rFonts w:hint="eastAsia" w:ascii="新宋体" w:hAnsi="新宋体" w:eastAsia="新宋体" w:cs="新宋体"/>
                <w:kern w:val="0"/>
                <w:sz w:val="24"/>
                <w:szCs w:val="24"/>
                <w:highlight w:val="none"/>
                <w:lang w:val="en-US" w:eastAsia="zh-CN"/>
              </w:rPr>
              <w:t>07</w:t>
            </w:r>
            <w:r>
              <w:rPr>
                <w:rFonts w:hint="eastAsia" w:ascii="新宋体" w:hAnsi="新宋体" w:eastAsia="新宋体" w:cs="新宋体"/>
                <w:kern w:val="0"/>
                <w:sz w:val="24"/>
                <w:szCs w:val="24"/>
                <w:highlight w:val="none"/>
                <w:lang w:eastAsia="zh-CN"/>
              </w:rPr>
              <w:t>日</w:t>
            </w:r>
            <w:r>
              <w:rPr>
                <w:rFonts w:hint="eastAsia" w:ascii="新宋体" w:hAnsi="新宋体" w:eastAsia="新宋体" w:cs="新宋体"/>
                <w:kern w:val="0"/>
                <w:sz w:val="24"/>
                <w:szCs w:val="24"/>
                <w:highlight w:val="none"/>
                <w:lang w:val="en-US" w:eastAsia="zh-CN"/>
              </w:rPr>
              <w:t>14</w:t>
            </w:r>
            <w:r>
              <w:rPr>
                <w:rFonts w:hint="eastAsia" w:ascii="新宋体" w:hAnsi="新宋体" w:eastAsia="新宋体" w:cs="新宋体"/>
                <w:kern w:val="0"/>
                <w:sz w:val="24"/>
                <w:szCs w:val="24"/>
                <w:highlight w:val="none"/>
                <w:lang w:eastAsia="zh-CN"/>
              </w:rPr>
              <w:t>:</w:t>
            </w:r>
            <w:r>
              <w:rPr>
                <w:rFonts w:hint="eastAsia" w:ascii="新宋体" w:hAnsi="新宋体" w:eastAsia="新宋体" w:cs="新宋体"/>
                <w:kern w:val="0"/>
                <w:sz w:val="24"/>
                <w:szCs w:val="24"/>
                <w:highlight w:val="none"/>
                <w:lang w:val="en-US" w:eastAsia="zh-CN"/>
              </w:rPr>
              <w:t>3</w:t>
            </w:r>
            <w:r>
              <w:rPr>
                <w:rFonts w:hint="eastAsia" w:ascii="新宋体" w:hAnsi="新宋体" w:eastAsia="新宋体" w:cs="新宋体"/>
                <w:kern w:val="0"/>
                <w:sz w:val="24"/>
                <w:szCs w:val="24"/>
                <w:highlight w:val="none"/>
                <w:lang w:eastAsia="zh-CN"/>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12</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磋商地点及截止时间</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地  点：宝鸡市公共资源交易中心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截止时间：2</w:t>
            </w:r>
            <w:r>
              <w:rPr>
                <w:rFonts w:hint="eastAsia" w:ascii="新宋体" w:hAnsi="新宋体" w:eastAsia="新宋体" w:cs="新宋体"/>
                <w:kern w:val="0"/>
                <w:sz w:val="24"/>
                <w:szCs w:val="24"/>
                <w:highlight w:val="none"/>
                <w:lang w:val="en-US" w:eastAsia="zh-CN"/>
              </w:rPr>
              <w:t>022</w:t>
            </w:r>
            <w:r>
              <w:rPr>
                <w:rFonts w:hint="eastAsia" w:ascii="新宋体" w:hAnsi="新宋体" w:eastAsia="新宋体" w:cs="新宋体"/>
                <w:kern w:val="0"/>
                <w:sz w:val="24"/>
                <w:szCs w:val="24"/>
                <w:highlight w:val="none"/>
                <w:lang w:eastAsia="zh-CN"/>
              </w:rPr>
              <w:t>年</w:t>
            </w:r>
            <w:r>
              <w:rPr>
                <w:rFonts w:hint="eastAsia" w:ascii="新宋体" w:hAnsi="新宋体" w:eastAsia="新宋体" w:cs="新宋体"/>
                <w:kern w:val="0"/>
                <w:sz w:val="24"/>
                <w:szCs w:val="24"/>
                <w:highlight w:val="none"/>
                <w:lang w:val="en-US" w:eastAsia="zh-CN"/>
              </w:rPr>
              <w:t>05</w:t>
            </w:r>
            <w:r>
              <w:rPr>
                <w:rFonts w:hint="eastAsia" w:ascii="新宋体" w:hAnsi="新宋体" w:eastAsia="新宋体" w:cs="新宋体"/>
                <w:kern w:val="0"/>
                <w:sz w:val="24"/>
                <w:szCs w:val="24"/>
                <w:highlight w:val="none"/>
                <w:lang w:eastAsia="zh-CN"/>
              </w:rPr>
              <w:t>月</w:t>
            </w:r>
            <w:r>
              <w:rPr>
                <w:rFonts w:hint="eastAsia" w:ascii="新宋体" w:hAnsi="新宋体" w:eastAsia="新宋体" w:cs="新宋体"/>
                <w:kern w:val="0"/>
                <w:sz w:val="24"/>
                <w:szCs w:val="24"/>
                <w:highlight w:val="none"/>
                <w:lang w:val="en-US" w:eastAsia="zh-CN"/>
              </w:rPr>
              <w:t>07</w:t>
            </w:r>
            <w:r>
              <w:rPr>
                <w:rFonts w:hint="eastAsia" w:ascii="新宋体" w:hAnsi="新宋体" w:eastAsia="新宋体" w:cs="新宋体"/>
                <w:kern w:val="0"/>
                <w:sz w:val="24"/>
                <w:szCs w:val="24"/>
                <w:highlight w:val="none"/>
                <w:lang w:eastAsia="zh-CN"/>
              </w:rPr>
              <w:t>日</w:t>
            </w:r>
            <w:r>
              <w:rPr>
                <w:rFonts w:hint="eastAsia" w:ascii="新宋体" w:hAnsi="新宋体" w:eastAsia="新宋体" w:cs="新宋体"/>
                <w:kern w:val="0"/>
                <w:sz w:val="24"/>
                <w:szCs w:val="24"/>
                <w:highlight w:val="none"/>
                <w:lang w:val="en-US" w:eastAsia="zh-CN"/>
              </w:rPr>
              <w:t>14</w:t>
            </w:r>
            <w:r>
              <w:rPr>
                <w:rFonts w:hint="eastAsia" w:ascii="新宋体" w:hAnsi="新宋体" w:eastAsia="新宋体" w:cs="新宋体"/>
                <w:kern w:val="0"/>
                <w:sz w:val="24"/>
                <w:szCs w:val="24"/>
                <w:highlight w:val="none"/>
                <w:lang w:eastAsia="zh-CN"/>
              </w:rPr>
              <w:t>:</w:t>
            </w:r>
            <w:r>
              <w:rPr>
                <w:rFonts w:hint="eastAsia" w:ascii="新宋体" w:hAnsi="新宋体" w:eastAsia="新宋体" w:cs="新宋体"/>
                <w:kern w:val="0"/>
                <w:sz w:val="24"/>
                <w:szCs w:val="24"/>
                <w:highlight w:val="none"/>
                <w:lang w:val="en-US" w:eastAsia="zh-CN"/>
              </w:rPr>
              <w:t>3</w:t>
            </w:r>
            <w:r>
              <w:rPr>
                <w:rFonts w:hint="eastAsia" w:ascii="新宋体" w:hAnsi="新宋体" w:eastAsia="新宋体" w:cs="新宋体"/>
                <w:kern w:val="0"/>
                <w:sz w:val="24"/>
                <w:szCs w:val="24"/>
                <w:highlight w:val="none"/>
                <w:lang w:eastAsia="zh-CN"/>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13</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实施地点</w:t>
            </w:r>
          </w:p>
        </w:tc>
        <w:tc>
          <w:tcPr>
            <w:tcW w:w="7717" w:type="dxa"/>
            <w:vAlign w:val="center"/>
          </w:tcPr>
          <w:p>
            <w:pPr>
              <w:pStyle w:val="57"/>
              <w:numPr>
                <w:ilvl w:val="0"/>
                <w:numId w:val="0"/>
              </w:numPr>
              <w:spacing w:line="360" w:lineRule="auto"/>
              <w:rPr>
                <w:rFonts w:hint="eastAsia" w:ascii="新宋体" w:hAnsi="新宋体" w:eastAsia="新宋体" w:cs="新宋体"/>
                <w:kern w:val="0"/>
                <w:sz w:val="24"/>
                <w:szCs w:val="24"/>
                <w:highlight w:val="none"/>
                <w:lang w:eastAsia="zh-CN"/>
              </w:rPr>
            </w:pPr>
            <w:r>
              <w:rPr>
                <w:rFonts w:hint="eastAsia" w:ascii="新宋体" w:hAnsi="新宋体" w:eastAsia="新宋体" w:cs="新宋体"/>
                <w:b w:val="0"/>
                <w:bCs/>
                <w:sz w:val="24"/>
                <w:szCs w:val="24"/>
                <w:highlight w:val="none"/>
                <w:lang w:eastAsia="zh-CN"/>
              </w:rPr>
              <w:t>宝鸡市眉县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14</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lang w:eastAsia="zh-CN"/>
              </w:rPr>
              <w:t>评审</w:t>
            </w:r>
            <w:r>
              <w:rPr>
                <w:rFonts w:hint="eastAsia" w:ascii="新宋体" w:hAnsi="新宋体" w:eastAsia="新宋体" w:cs="新宋体"/>
                <w:kern w:val="0"/>
                <w:sz w:val="24"/>
                <w:szCs w:val="24"/>
              </w:rPr>
              <w:t>办法</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15</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工期</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16</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质量要求</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17</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rPr>
              <w:t>联合体</w:t>
            </w:r>
            <w:r>
              <w:rPr>
                <w:rFonts w:hint="eastAsia" w:ascii="新宋体" w:hAnsi="新宋体" w:eastAsia="新宋体" w:cs="新宋体"/>
                <w:kern w:val="0"/>
                <w:sz w:val="24"/>
                <w:szCs w:val="24"/>
                <w:lang w:eastAsia="zh-CN"/>
              </w:rPr>
              <w:t>磋商</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18</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现场勘查、标前答疑会</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19</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备选</w:t>
            </w:r>
            <w:r>
              <w:rPr>
                <w:rFonts w:hint="eastAsia" w:ascii="新宋体" w:hAnsi="新宋体" w:eastAsia="新宋体" w:cs="新宋体"/>
                <w:kern w:val="0"/>
                <w:sz w:val="24"/>
                <w:szCs w:val="24"/>
                <w:lang w:val="en-US" w:eastAsia="zh-CN"/>
              </w:rPr>
              <w:t>磋商</w:t>
            </w:r>
            <w:r>
              <w:rPr>
                <w:rFonts w:hint="eastAsia" w:ascii="新宋体" w:hAnsi="新宋体" w:eastAsia="新宋体" w:cs="新宋体"/>
                <w:kern w:val="0"/>
                <w:sz w:val="24"/>
                <w:szCs w:val="24"/>
              </w:rPr>
              <w:t>方案</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和报价</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不接受备选</w:t>
            </w:r>
            <w:r>
              <w:rPr>
                <w:rFonts w:hint="eastAsia" w:ascii="新宋体" w:hAnsi="新宋体" w:eastAsia="新宋体" w:cs="新宋体"/>
                <w:kern w:val="0"/>
                <w:sz w:val="24"/>
                <w:szCs w:val="24"/>
                <w:lang w:val="en-US" w:eastAsia="zh-CN"/>
              </w:rPr>
              <w:t>磋商</w:t>
            </w:r>
            <w:r>
              <w:rPr>
                <w:rFonts w:hint="eastAsia" w:ascii="新宋体" w:hAnsi="新宋体" w:eastAsia="新宋体" w:cs="新宋体"/>
                <w:kern w:val="0"/>
                <w:sz w:val="24"/>
                <w:szCs w:val="24"/>
              </w:rPr>
              <w:t>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20</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盖章签字</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lang w:eastAsia="zh-CN"/>
              </w:rPr>
              <w:t>供应商</w:t>
            </w:r>
            <w:r>
              <w:rPr>
                <w:rFonts w:hint="eastAsia" w:ascii="新宋体" w:hAnsi="新宋体" w:eastAsia="新宋体" w:cs="新宋体"/>
                <w:kern w:val="0"/>
                <w:sz w:val="24"/>
                <w:szCs w:val="24"/>
              </w:rPr>
              <w:t>必须按照磋商文件的规定和要求盖章、签字。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21</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eastAsia="zh-CN"/>
              </w:rPr>
              <w:t>采购最高限价</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lang w:eastAsia="zh-CN"/>
              </w:rPr>
            </w:pPr>
            <w:r>
              <w:rPr>
                <w:rFonts w:hint="eastAsia" w:ascii="宋体" w:hAnsi="宋体" w:cs="仿宋_GB2312"/>
                <w:b w:val="0"/>
                <w:bCs w:val="0"/>
                <w:sz w:val="24"/>
                <w:szCs w:val="24"/>
                <w:highlight w:val="none"/>
                <w:lang w:val="en-US" w:eastAsia="zh-CN"/>
              </w:rPr>
              <w:t>1200000.00元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22</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lang w:eastAsia="zh-CN"/>
              </w:rPr>
            </w:pPr>
            <w:r>
              <w:rPr>
                <w:rFonts w:hint="eastAsia" w:ascii="新宋体" w:hAnsi="新宋体" w:eastAsia="新宋体" w:cs="新宋体"/>
                <w:kern w:val="0"/>
                <w:sz w:val="24"/>
                <w:szCs w:val="24"/>
                <w:highlight w:val="none"/>
                <w:lang w:eastAsia="zh-CN"/>
              </w:rPr>
              <w:t>履约保证金</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仿宋_GB2312"/>
                <w:b w:val="0"/>
                <w:bCs w:val="0"/>
                <w:sz w:val="24"/>
                <w:szCs w:val="24"/>
                <w:highlight w:val="none"/>
                <w:lang w:val="en-US" w:eastAsia="zh-CN"/>
              </w:rPr>
            </w:pPr>
            <w:r>
              <w:rPr>
                <w:rFonts w:hint="default" w:ascii="宋体" w:hAnsi="宋体" w:cs="仿宋_GB2312"/>
                <w:b w:val="0"/>
                <w:bCs w:val="0"/>
                <w:sz w:val="24"/>
                <w:szCs w:val="24"/>
                <w:highlight w:val="none"/>
                <w:lang w:val="en-US" w:eastAsia="zh-CN"/>
              </w:rPr>
              <w:t>履约保证金的形式：银行保函、银行转账或现金、支票</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仿宋_GB2312"/>
                <w:b w:val="0"/>
                <w:bCs w:val="0"/>
                <w:sz w:val="24"/>
                <w:szCs w:val="24"/>
                <w:highlight w:val="none"/>
                <w:lang w:val="en-US" w:eastAsia="zh-CN"/>
              </w:rPr>
            </w:pPr>
            <w:r>
              <w:rPr>
                <w:rFonts w:hint="default" w:ascii="宋体" w:hAnsi="宋体" w:cs="仿宋_GB2312"/>
                <w:b w:val="0"/>
                <w:bCs w:val="0"/>
                <w:sz w:val="24"/>
                <w:szCs w:val="24"/>
                <w:highlight w:val="none"/>
                <w:lang w:val="en-US" w:eastAsia="zh-CN"/>
              </w:rPr>
              <w:t>履约保证金的金额：</w:t>
            </w:r>
            <w:r>
              <w:rPr>
                <w:rFonts w:hint="eastAsia" w:ascii="宋体" w:hAnsi="宋体" w:cs="仿宋_GB2312"/>
                <w:b w:val="0"/>
                <w:bCs w:val="0"/>
                <w:sz w:val="24"/>
                <w:szCs w:val="24"/>
                <w:highlight w:val="none"/>
                <w:lang w:val="en-US" w:eastAsia="zh-CN"/>
              </w:rPr>
              <w:t>5</w:t>
            </w:r>
            <w:r>
              <w:rPr>
                <w:rFonts w:hint="default" w:ascii="宋体" w:hAnsi="宋体" w:cs="仿宋_GB2312"/>
                <w:b w:val="0"/>
                <w:bCs w:val="0"/>
                <w:sz w:val="24"/>
                <w:szCs w:val="24"/>
                <w:highlight w:val="none"/>
                <w:lang w:val="en-US" w:eastAsia="zh-CN"/>
              </w:rPr>
              <w:t xml:space="preserve">％签约合同价   </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仿宋_GB2312"/>
                <w:b/>
                <w:bCs/>
                <w:sz w:val="24"/>
                <w:szCs w:val="24"/>
                <w:highlight w:val="none"/>
                <w:lang w:val="en-US" w:eastAsia="zh-CN"/>
              </w:rPr>
            </w:pPr>
            <w:r>
              <w:rPr>
                <w:rFonts w:hint="eastAsia" w:ascii="宋体" w:hAnsi="宋体" w:cs="仿宋_GB2312"/>
                <w:b/>
                <w:bCs/>
                <w:sz w:val="24"/>
                <w:szCs w:val="24"/>
                <w:highlight w:val="none"/>
                <w:lang w:val="en-US" w:eastAsia="zh-CN"/>
              </w:rPr>
              <w:t>注：在项目开工前由中标供应商向采购人指定账户交纳</w:t>
            </w:r>
            <w:r>
              <w:rPr>
                <w:rFonts w:hint="default" w:ascii="宋体" w:hAnsi="宋体" w:cs="仿宋_GB2312"/>
                <w:b/>
                <w:bCs/>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8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新宋体" w:hAnsi="新宋体" w:eastAsia="新宋体" w:cs="新宋体"/>
                <w:kern w:val="0"/>
                <w:sz w:val="24"/>
                <w:szCs w:val="24"/>
                <w:highlight w:val="none"/>
                <w:lang w:val="en-US" w:eastAsia="zh-CN"/>
              </w:rPr>
            </w:pPr>
            <w:r>
              <w:rPr>
                <w:rFonts w:hint="eastAsia" w:ascii="新宋体" w:hAnsi="新宋体" w:eastAsia="新宋体" w:cs="新宋体"/>
                <w:kern w:val="0"/>
                <w:sz w:val="24"/>
                <w:szCs w:val="24"/>
                <w:highlight w:val="none"/>
                <w:lang w:val="en-US" w:eastAsia="zh-CN"/>
              </w:rPr>
              <w:t>22</w:t>
            </w:r>
          </w:p>
        </w:tc>
        <w:tc>
          <w:tcPr>
            <w:tcW w:w="170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val="en-US" w:eastAsia="zh-CN"/>
              </w:rPr>
              <w:t>成交</w:t>
            </w:r>
            <w:r>
              <w:rPr>
                <w:rFonts w:hint="eastAsia" w:ascii="新宋体" w:hAnsi="新宋体" w:eastAsia="新宋体" w:cs="新宋体"/>
                <w:kern w:val="0"/>
                <w:sz w:val="24"/>
                <w:szCs w:val="24"/>
                <w:highlight w:val="none"/>
              </w:rPr>
              <w:t>服务费</w:t>
            </w:r>
          </w:p>
        </w:tc>
        <w:tc>
          <w:tcPr>
            <w:tcW w:w="771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eastAsia="zh-CN"/>
              </w:rPr>
              <w:t>招标代理服务费以中标金额为依据收取，由中标供应商支付，供应商应自行考虑计入报价，在领取成交通知书时向采购代理机构一次性付清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204" w:type="dxa"/>
            <w:gridSpan w:val="3"/>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注：相关文件中相关内容可不再列明，不符的以此表为准。</w:t>
            </w:r>
          </w:p>
        </w:tc>
      </w:tr>
    </w:tbl>
    <w:p>
      <w:pPr>
        <w:autoSpaceDE w:val="0"/>
        <w:autoSpaceDN w:val="0"/>
        <w:adjustRightInd w:val="0"/>
        <w:spacing w:line="600" w:lineRule="exact"/>
        <w:jc w:val="center"/>
        <w:outlineLvl w:val="0"/>
        <w:rPr>
          <w:rFonts w:hint="eastAsia" w:ascii="宋体" w:hAnsi="宋体" w:cs="宋体"/>
          <w:b/>
          <w:bCs/>
          <w:color w:val="000000"/>
          <w:sz w:val="36"/>
          <w:szCs w:val="36"/>
          <w:lang w:val="zh-CN"/>
        </w:rPr>
      </w:pPr>
      <w:bookmarkStart w:id="2" w:name="_Toc17089"/>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pStyle w:val="2"/>
        <w:rPr>
          <w:rFonts w:hint="eastAsia" w:ascii="宋体" w:hAnsi="宋体" w:cs="宋体"/>
          <w:b/>
          <w:bCs/>
          <w:color w:val="000000"/>
          <w:sz w:val="36"/>
          <w:szCs w:val="36"/>
          <w:lang w:val="zh-CN"/>
        </w:rPr>
      </w:pPr>
    </w:p>
    <w:p>
      <w:pPr>
        <w:pStyle w:val="2"/>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p>
    <w:p>
      <w:pPr>
        <w:autoSpaceDE w:val="0"/>
        <w:autoSpaceDN w:val="0"/>
        <w:adjustRightInd w:val="0"/>
        <w:spacing w:line="600" w:lineRule="exact"/>
        <w:jc w:val="center"/>
        <w:outlineLvl w:val="0"/>
        <w:rPr>
          <w:rFonts w:hint="eastAsia" w:ascii="宋体" w:hAnsi="宋体" w:cs="宋体"/>
          <w:b/>
          <w:bCs/>
          <w:color w:val="000000"/>
          <w:sz w:val="36"/>
          <w:szCs w:val="36"/>
          <w:lang w:val="zh-CN"/>
        </w:rPr>
      </w:pPr>
      <w:bookmarkStart w:id="3" w:name="_Toc7200"/>
      <w:r>
        <w:rPr>
          <w:rFonts w:hint="eastAsia" w:ascii="宋体" w:hAnsi="宋体" w:cs="宋体"/>
          <w:b/>
          <w:bCs/>
          <w:color w:val="000000"/>
          <w:sz w:val="36"/>
          <w:szCs w:val="36"/>
          <w:lang w:val="zh-CN"/>
        </w:rPr>
        <w:t>第二部分</w:t>
      </w:r>
      <w:r>
        <w:rPr>
          <w:rFonts w:hint="eastAsia" w:ascii="宋体" w:hAnsi="宋体" w:cs="宋体"/>
          <w:b/>
          <w:bCs/>
          <w:color w:val="000000"/>
          <w:sz w:val="36"/>
          <w:szCs w:val="36"/>
          <w:lang w:val="en-US" w:eastAsia="zh-CN"/>
        </w:rPr>
        <w:t xml:space="preserve">  供应商</w:t>
      </w:r>
      <w:r>
        <w:rPr>
          <w:rFonts w:hint="eastAsia" w:ascii="宋体" w:hAnsi="宋体" w:cs="宋体"/>
          <w:b/>
          <w:bCs/>
          <w:color w:val="000000"/>
          <w:sz w:val="36"/>
          <w:szCs w:val="36"/>
          <w:lang w:val="zh-CN"/>
        </w:rPr>
        <w:t>须知</w:t>
      </w:r>
      <w:bookmarkEnd w:id="2"/>
      <w:bookmarkEnd w:id="3"/>
    </w:p>
    <w:p>
      <w:pPr>
        <w:keepNext w:val="0"/>
        <w:keepLines w:val="0"/>
        <w:pageBreakBefore w:val="0"/>
        <w:widowControl w:val="0"/>
        <w:kinsoku/>
        <w:wordWrap/>
        <w:overflowPunct/>
        <w:topLinePunct w:val="0"/>
        <w:autoSpaceDE w:val="0"/>
        <w:autoSpaceDN w:val="0"/>
        <w:bidi w:val="0"/>
        <w:adjustRightInd w:val="0"/>
        <w:snapToGrid/>
        <w:spacing w:line="430" w:lineRule="exact"/>
        <w:textAlignment w:val="auto"/>
        <w:outlineLvl w:val="9"/>
        <w:rPr>
          <w:rFonts w:ascii="宋体" w:hAnsi="宋体" w:cs="宋体"/>
          <w:b/>
          <w:bCs/>
          <w:color w:val="000000"/>
          <w:sz w:val="24"/>
          <w:szCs w:val="24"/>
          <w:lang w:val="zh-CN"/>
        </w:rPr>
      </w:pPr>
      <w:r>
        <w:rPr>
          <w:rFonts w:hint="eastAsia" w:ascii="宋体" w:hAnsi="宋体" w:cs="宋体"/>
          <w:b/>
          <w:bCs/>
          <w:color w:val="000000"/>
          <w:sz w:val="24"/>
          <w:szCs w:val="24"/>
          <w:lang w:val="zh-CN"/>
        </w:rPr>
        <w:t>一、名词解释</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hint="eastAsia" w:ascii="宋体" w:hAnsi="宋体" w:eastAsia="宋体" w:cs="仿宋_GB2312"/>
          <w:sz w:val="24"/>
          <w:szCs w:val="24"/>
          <w:lang w:eastAsia="zh-CN"/>
        </w:rPr>
      </w:pPr>
      <w:r>
        <w:rPr>
          <w:rFonts w:hint="eastAsia" w:ascii="宋体" w:hAnsi="宋体" w:cs="仿宋_GB2312"/>
          <w:sz w:val="24"/>
          <w:szCs w:val="24"/>
          <w:lang w:val="zh-CN"/>
        </w:rPr>
        <w:t>1、采购人</w:t>
      </w:r>
      <w:r>
        <w:rPr>
          <w:rFonts w:hint="eastAsia" w:ascii="宋体" w:hAnsi="宋体" w:cs="仿宋_GB2312"/>
          <w:sz w:val="24"/>
          <w:szCs w:val="24"/>
        </w:rPr>
        <w:t>：</w:t>
      </w:r>
      <w:r>
        <w:rPr>
          <w:rFonts w:hint="eastAsia" w:ascii="宋体" w:hAnsi="宋体" w:cs="仿宋_GB2312"/>
          <w:sz w:val="24"/>
          <w:szCs w:val="24"/>
          <w:lang w:eastAsia="zh-CN"/>
        </w:rPr>
        <w:t>眉县汤峪镇人民政府</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hint="eastAsia" w:ascii="宋体" w:hAnsi="宋体" w:cs="仿宋_GB2312"/>
          <w:sz w:val="24"/>
          <w:szCs w:val="24"/>
        </w:rPr>
      </w:pPr>
      <w:r>
        <w:rPr>
          <w:rFonts w:hint="eastAsia" w:ascii="宋体" w:hAnsi="宋体" w:cs="仿宋_GB2312"/>
          <w:sz w:val="24"/>
          <w:szCs w:val="24"/>
        </w:rPr>
        <w:t>2</w:t>
      </w:r>
      <w:r>
        <w:rPr>
          <w:rFonts w:hint="eastAsia" w:ascii="宋体" w:hAnsi="宋体" w:cs="仿宋_GB2312"/>
          <w:sz w:val="24"/>
          <w:szCs w:val="24"/>
          <w:lang w:val="zh-CN"/>
        </w:rPr>
        <w:t>、采购代理</w:t>
      </w:r>
      <w:r>
        <w:rPr>
          <w:rFonts w:hint="eastAsia" w:ascii="宋体" w:hAnsi="宋体" w:cs="仿宋_GB2312"/>
          <w:sz w:val="24"/>
          <w:szCs w:val="24"/>
        </w:rPr>
        <w:t>机构：中科标禾工程项目管理有限公司</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hAnsi="宋体" w:cs="仿宋_GB2312"/>
          <w:b/>
          <w:bCs/>
          <w:sz w:val="24"/>
          <w:szCs w:val="24"/>
        </w:rPr>
      </w:pPr>
      <w:r>
        <w:rPr>
          <w:rFonts w:hint="eastAsia" w:ascii="宋体" w:hAnsi="宋体" w:cs="仿宋_GB2312"/>
          <w:sz w:val="24"/>
          <w:szCs w:val="24"/>
        </w:rPr>
        <w:t>3、采购预算价</w:t>
      </w:r>
      <w:r>
        <w:rPr>
          <w:rFonts w:hint="eastAsia" w:ascii="宋体" w:hAnsi="宋体" w:cs="仿宋_GB2312"/>
          <w:sz w:val="24"/>
          <w:szCs w:val="24"/>
          <w:highlight w:val="none"/>
        </w:rPr>
        <w:t>：</w:t>
      </w:r>
      <w:r>
        <w:rPr>
          <w:rFonts w:hint="eastAsia" w:ascii="宋体" w:hAnsi="宋体" w:cs="仿宋_GB2312"/>
          <w:b/>
          <w:bCs/>
          <w:sz w:val="24"/>
          <w:szCs w:val="24"/>
          <w:highlight w:val="none"/>
          <w:lang w:val="en-US" w:eastAsia="zh-CN"/>
        </w:rPr>
        <w:t>1200000.00元</w:t>
      </w:r>
      <w:r>
        <w:rPr>
          <w:rFonts w:hint="eastAsia" w:ascii="宋体" w:hAnsi="宋体" w:cs="仿宋_GB2312"/>
          <w:b/>
          <w:bCs/>
          <w:sz w:val="24"/>
          <w:szCs w:val="24"/>
          <w:highlight w:val="none"/>
        </w:rPr>
        <w:t>（</w:t>
      </w:r>
      <w:r>
        <w:rPr>
          <w:rFonts w:hint="eastAsia" w:ascii="宋体" w:hAnsi="宋体" w:cs="仿宋_GB2312"/>
          <w:b/>
          <w:bCs/>
          <w:sz w:val="24"/>
          <w:szCs w:val="24"/>
          <w:highlight w:val="none"/>
          <w:lang w:eastAsia="zh-CN"/>
        </w:rPr>
        <w:t>磋商报价</w:t>
      </w:r>
      <w:r>
        <w:rPr>
          <w:rFonts w:hint="eastAsia" w:ascii="宋体" w:hAnsi="宋体" w:cs="仿宋_GB2312"/>
          <w:b/>
          <w:bCs/>
          <w:sz w:val="24"/>
          <w:szCs w:val="24"/>
          <w:highlight w:val="none"/>
        </w:rPr>
        <w:t>若超过采购预算限价按无效文件处理</w:t>
      </w:r>
      <w:r>
        <w:rPr>
          <w:rFonts w:hint="eastAsia" w:ascii="宋体" w:hAnsi="宋体" w:cs="仿宋_GB2312"/>
          <w:b/>
          <w:sz w:val="24"/>
          <w:szCs w:val="24"/>
          <w:highlight w:val="none"/>
        </w:rPr>
        <w:t>）</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hAnsi="宋体" w:cs="仿宋_GB2312"/>
          <w:sz w:val="24"/>
          <w:szCs w:val="24"/>
        </w:rPr>
      </w:pPr>
      <w:r>
        <w:rPr>
          <w:rFonts w:hint="eastAsia" w:ascii="宋体" w:hAnsi="宋体" w:cs="仿宋_GB2312"/>
          <w:sz w:val="24"/>
          <w:szCs w:val="24"/>
        </w:rPr>
        <w:t>4、标  书：磋商文件与磋商响应文件的统称</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hint="eastAsia" w:ascii="宋体" w:hAnsi="宋体" w:cs="仿宋_GB2312"/>
          <w:sz w:val="24"/>
          <w:szCs w:val="24"/>
          <w:lang w:val="zh-CN"/>
        </w:rPr>
      </w:pPr>
      <w:r>
        <w:rPr>
          <w:rFonts w:hint="eastAsia" w:ascii="宋体" w:hAnsi="宋体" w:cs="仿宋_GB2312"/>
          <w:sz w:val="24"/>
          <w:szCs w:val="24"/>
          <w:lang w:val="zh-CN"/>
        </w:rPr>
        <w:t>5、</w:t>
      </w:r>
      <w:r>
        <w:rPr>
          <w:rFonts w:hint="eastAsia" w:ascii="宋体" w:hAnsi="宋体" w:cs="仿宋_GB2312"/>
          <w:sz w:val="24"/>
          <w:szCs w:val="24"/>
          <w:lang w:val="en-US" w:eastAsia="zh-CN"/>
        </w:rPr>
        <w:t>供应商</w:t>
      </w:r>
      <w:r>
        <w:rPr>
          <w:rFonts w:hint="eastAsia" w:ascii="宋体" w:hAnsi="宋体" w:cs="仿宋_GB2312"/>
          <w:sz w:val="24"/>
          <w:szCs w:val="24"/>
          <w:lang w:val="zh-CN"/>
        </w:rPr>
        <w:t>：符合本次磋商文件所规定的资格条件，自愿参加</w:t>
      </w:r>
      <w:r>
        <w:rPr>
          <w:rFonts w:hint="eastAsia" w:ascii="宋体" w:hAnsi="宋体" w:cs="仿宋_GB2312"/>
          <w:sz w:val="24"/>
          <w:szCs w:val="24"/>
          <w:lang w:val="en-US" w:eastAsia="zh-CN"/>
        </w:rPr>
        <w:t>本次磋商活</w:t>
      </w:r>
      <w:r>
        <w:rPr>
          <w:rFonts w:hint="eastAsia" w:ascii="宋体" w:hAnsi="宋体" w:cs="仿宋_GB2312"/>
          <w:sz w:val="24"/>
          <w:szCs w:val="24"/>
          <w:lang w:val="zh-CN"/>
        </w:rPr>
        <w:t>动的生产厂或供应商。</w:t>
      </w:r>
    </w:p>
    <w:p>
      <w:pPr>
        <w:keepNext w:val="0"/>
        <w:keepLines w:val="0"/>
        <w:pageBreakBefore w:val="0"/>
        <w:widowControl w:val="0"/>
        <w:kinsoku/>
        <w:wordWrap/>
        <w:overflowPunct/>
        <w:topLinePunct w:val="0"/>
        <w:bidi w:val="0"/>
        <w:snapToGrid/>
        <w:spacing w:line="430" w:lineRule="exact"/>
        <w:textAlignment w:val="auto"/>
        <w:outlineLvl w:val="9"/>
        <w:rPr>
          <w:rFonts w:ascii="宋体" w:cs="仿宋_GB2312"/>
          <w:b/>
          <w:bCs/>
          <w:sz w:val="24"/>
          <w:szCs w:val="24"/>
        </w:rPr>
      </w:pPr>
      <w:r>
        <w:rPr>
          <w:rFonts w:hint="eastAsia" w:ascii="宋体" w:hAnsi="宋体" w:cs="仿宋_GB2312"/>
          <w:b/>
          <w:bCs/>
          <w:sz w:val="24"/>
          <w:szCs w:val="24"/>
        </w:rPr>
        <w:t>二、项目说明</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1</w:t>
      </w:r>
      <w:r>
        <w:rPr>
          <w:rFonts w:hint="eastAsia" w:ascii="宋体" w:hAnsi="宋体" w:cs="仿宋_GB2312"/>
          <w:sz w:val="24"/>
          <w:szCs w:val="24"/>
        </w:rPr>
        <w:t>、本项目说明详见</w:t>
      </w:r>
      <w:r>
        <w:rPr>
          <w:rFonts w:hint="eastAsia" w:ascii="宋体" w:hAnsi="宋体" w:cs="仿宋_GB2312"/>
          <w:sz w:val="24"/>
          <w:szCs w:val="24"/>
          <w:lang w:eastAsia="zh-CN"/>
        </w:rPr>
        <w:t>供应商</w:t>
      </w:r>
      <w:r>
        <w:rPr>
          <w:rFonts w:hint="eastAsia" w:ascii="宋体" w:hAnsi="宋体" w:cs="仿宋_GB2312"/>
          <w:sz w:val="24"/>
          <w:szCs w:val="24"/>
        </w:rPr>
        <w:t>须知前附表。</w:t>
      </w:r>
      <w:bookmarkStart w:id="4" w:name="_Toc458617455"/>
      <w:bookmarkStart w:id="5" w:name="_Toc458617783"/>
      <w:bookmarkStart w:id="6" w:name="_Toc458617732"/>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hint="eastAsia" w:ascii="宋体" w:hAnsi="宋体" w:cs="仿宋_GB2312"/>
          <w:sz w:val="24"/>
          <w:szCs w:val="24"/>
        </w:rPr>
      </w:pPr>
      <w:r>
        <w:rPr>
          <w:rFonts w:ascii="宋体" w:hAnsi="宋体" w:cs="仿宋_GB2312"/>
          <w:sz w:val="24"/>
          <w:szCs w:val="24"/>
        </w:rPr>
        <w:t>2</w:t>
      </w:r>
      <w:r>
        <w:rPr>
          <w:rFonts w:hint="eastAsia" w:ascii="宋体" w:hAnsi="宋体" w:cs="仿宋_GB2312"/>
          <w:sz w:val="24"/>
          <w:szCs w:val="24"/>
        </w:rPr>
        <w:t>、本项目按照《中华人民共和国政府采购法》等有关法律、行政法规和部门规章，通过招标方式择优选定</w:t>
      </w:r>
      <w:r>
        <w:rPr>
          <w:rFonts w:hint="eastAsia" w:ascii="宋体" w:hAnsi="宋体" w:cs="仿宋_GB2312"/>
          <w:sz w:val="24"/>
          <w:szCs w:val="24"/>
          <w:lang w:eastAsia="zh-CN"/>
        </w:rPr>
        <w:t>成交供应商</w:t>
      </w:r>
      <w:r>
        <w:rPr>
          <w:rFonts w:hint="eastAsia" w:ascii="宋体" w:hAnsi="宋体" w:cs="仿宋_GB2312"/>
          <w:sz w:val="24"/>
          <w:szCs w:val="24"/>
        </w:rPr>
        <w:t>。</w:t>
      </w:r>
    </w:p>
    <w:bookmarkEnd w:id="4"/>
    <w:bookmarkEnd w:id="5"/>
    <w:bookmarkEnd w:id="6"/>
    <w:p>
      <w:pPr>
        <w:keepNext w:val="0"/>
        <w:keepLines w:val="0"/>
        <w:pageBreakBefore w:val="0"/>
        <w:widowControl w:val="0"/>
        <w:kinsoku/>
        <w:wordWrap/>
        <w:overflowPunct/>
        <w:topLinePunct w:val="0"/>
        <w:bidi w:val="0"/>
        <w:snapToGrid/>
        <w:spacing w:line="430" w:lineRule="exact"/>
        <w:textAlignment w:val="auto"/>
        <w:outlineLvl w:val="9"/>
        <w:rPr>
          <w:rFonts w:ascii="宋体" w:cs="仿宋_GB2312"/>
          <w:b/>
          <w:bCs/>
          <w:sz w:val="24"/>
          <w:szCs w:val="24"/>
        </w:rPr>
      </w:pPr>
      <w:bookmarkStart w:id="7" w:name="_Toc21554"/>
      <w:bookmarkStart w:id="8" w:name="_Toc458617733"/>
      <w:bookmarkStart w:id="9" w:name="_Toc458617456"/>
      <w:bookmarkStart w:id="10" w:name="_Toc458617784"/>
      <w:r>
        <w:rPr>
          <w:rFonts w:hint="eastAsia" w:ascii="宋体" w:hAnsi="宋体" w:cs="仿宋_GB2312"/>
          <w:b/>
          <w:bCs/>
          <w:sz w:val="24"/>
          <w:szCs w:val="24"/>
        </w:rPr>
        <w:t>三、</w:t>
      </w:r>
      <w:bookmarkEnd w:id="7"/>
      <w:bookmarkEnd w:id="8"/>
      <w:bookmarkEnd w:id="9"/>
      <w:bookmarkEnd w:id="10"/>
      <w:r>
        <w:rPr>
          <w:rFonts w:hint="eastAsia" w:ascii="宋体" w:hAnsi="宋体" w:cs="仿宋_GB2312"/>
          <w:b/>
          <w:bCs/>
          <w:sz w:val="24"/>
          <w:szCs w:val="24"/>
        </w:rPr>
        <w:t>磋商文件</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1</w:t>
      </w:r>
      <w:r>
        <w:rPr>
          <w:rFonts w:hint="eastAsia" w:ascii="宋体" w:hAnsi="宋体" w:cs="仿宋_GB2312"/>
          <w:sz w:val="24"/>
          <w:szCs w:val="24"/>
        </w:rPr>
        <w:t>、磋商文件购买：</w:t>
      </w:r>
      <w:r>
        <w:rPr>
          <w:rFonts w:hint="eastAsia" w:ascii="宋体" w:hAnsi="宋体" w:cs="仿宋_GB2312"/>
          <w:sz w:val="24"/>
          <w:szCs w:val="24"/>
          <w:lang w:eastAsia="zh-CN"/>
        </w:rPr>
        <w:t>供应商</w:t>
      </w:r>
      <w:r>
        <w:rPr>
          <w:rFonts w:hint="eastAsia" w:ascii="宋体" w:hAnsi="宋体" w:cs="仿宋_GB2312"/>
          <w:sz w:val="24"/>
          <w:szCs w:val="24"/>
        </w:rPr>
        <w:t>须经过正常渠道购买磋商文件，且</w:t>
      </w:r>
      <w:r>
        <w:rPr>
          <w:rFonts w:hint="eastAsia" w:ascii="宋体" w:hAnsi="宋体" w:cs="仿宋_GB2312"/>
          <w:sz w:val="24"/>
          <w:szCs w:val="24"/>
          <w:lang w:eastAsia="zh-CN"/>
        </w:rPr>
        <w:t>供应商</w:t>
      </w:r>
      <w:r>
        <w:rPr>
          <w:rFonts w:hint="eastAsia" w:ascii="宋体" w:hAnsi="宋体" w:cs="仿宋_GB2312"/>
          <w:sz w:val="24"/>
          <w:szCs w:val="24"/>
        </w:rPr>
        <w:t>名称与登记领取磋商文件的单位名称一致，否则将作为无效</w:t>
      </w:r>
      <w:r>
        <w:rPr>
          <w:rFonts w:hint="eastAsia" w:ascii="宋体" w:hAnsi="宋体" w:cs="仿宋_GB2312"/>
          <w:sz w:val="24"/>
          <w:szCs w:val="24"/>
          <w:lang w:eastAsia="zh-CN"/>
        </w:rPr>
        <w:t>磋商</w:t>
      </w:r>
      <w:r>
        <w:rPr>
          <w:rFonts w:hint="eastAsia" w:ascii="宋体" w:hAnsi="宋体" w:cs="仿宋_GB2312"/>
          <w:sz w:val="24"/>
          <w:szCs w:val="24"/>
        </w:rPr>
        <w:t>处理。</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2</w:t>
      </w:r>
      <w:r>
        <w:rPr>
          <w:rFonts w:hint="eastAsia" w:ascii="宋体" w:hAnsi="宋体" w:cs="仿宋_GB2312"/>
          <w:sz w:val="24"/>
          <w:szCs w:val="24"/>
        </w:rPr>
        <w:t>、磋商文件的组成：包括目录中所列全部内容。</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3</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应认真阅</w:t>
      </w:r>
      <w:r>
        <w:rPr>
          <w:rFonts w:hint="eastAsia" w:ascii="宋体" w:hAnsi="宋体" w:cs="仿宋_GB2312"/>
          <w:sz w:val="24"/>
          <w:szCs w:val="24"/>
          <w:lang w:val="en-US" w:eastAsia="zh-CN"/>
        </w:rPr>
        <w:t>读</w:t>
      </w:r>
      <w:r>
        <w:rPr>
          <w:rFonts w:hint="eastAsia" w:ascii="宋体" w:hAnsi="宋体" w:cs="仿宋_GB2312"/>
          <w:sz w:val="24"/>
          <w:szCs w:val="24"/>
        </w:rPr>
        <w:t>和充分理解磋商文件所有的事项、格式、条款和规范要求等，在磋商响应文件中对磋商文件的各方面都做出实质性的响应，按照磋商文件的要求提交全部资料。</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4</w:t>
      </w:r>
      <w:r>
        <w:rPr>
          <w:rFonts w:hint="eastAsia" w:ascii="宋体" w:hAnsi="宋体" w:cs="仿宋_GB2312"/>
          <w:sz w:val="24"/>
          <w:szCs w:val="24"/>
        </w:rPr>
        <w:t>、磋商文件的澄清或修改：</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4-1</w:t>
      </w:r>
      <w:r>
        <w:rPr>
          <w:rFonts w:hint="eastAsia" w:ascii="宋体" w:hAnsi="宋体" w:cs="仿宋_GB2312"/>
          <w:sz w:val="24"/>
          <w:szCs w:val="24"/>
        </w:rPr>
        <w:t>、提交</w:t>
      </w:r>
      <w:r>
        <w:rPr>
          <w:rFonts w:hint="eastAsia" w:ascii="宋体" w:hAnsi="宋体" w:cs="仿宋_GB2312"/>
          <w:sz w:val="24"/>
          <w:szCs w:val="24"/>
          <w:lang w:eastAsia="zh-CN"/>
        </w:rPr>
        <w:t>首次</w:t>
      </w:r>
      <w:r>
        <w:rPr>
          <w:rFonts w:hint="eastAsia" w:ascii="宋体" w:hAnsi="宋体" w:cs="仿宋_GB2312"/>
          <w:sz w:val="24"/>
          <w:szCs w:val="24"/>
        </w:rPr>
        <w:t>磋商响应文件截止</w:t>
      </w:r>
      <w:r>
        <w:rPr>
          <w:rFonts w:hint="eastAsia" w:ascii="宋体" w:hAnsi="宋体" w:cs="仿宋_GB2312"/>
          <w:sz w:val="24"/>
          <w:szCs w:val="24"/>
          <w:lang w:eastAsia="zh-CN"/>
        </w:rPr>
        <w:t>之日</w:t>
      </w:r>
      <w:r>
        <w:rPr>
          <w:rFonts w:hint="eastAsia" w:ascii="宋体" w:hAnsi="宋体" w:cs="仿宋_GB2312"/>
          <w:sz w:val="24"/>
          <w:szCs w:val="24"/>
        </w:rPr>
        <w:t>前，采购人、采购代理机构可以以书面形式对磋商文件进行必要的澄清或修改，并在原信息发布媒体上发布变更公告。澄清或修改的内容</w:t>
      </w:r>
      <w:r>
        <w:rPr>
          <w:rFonts w:hint="eastAsia" w:ascii="宋体" w:hAnsi="宋体" w:cs="仿宋_GB2312"/>
          <w:sz w:val="24"/>
          <w:szCs w:val="24"/>
          <w:lang w:eastAsia="zh-CN"/>
        </w:rPr>
        <w:t>作</w:t>
      </w:r>
      <w:r>
        <w:rPr>
          <w:rFonts w:hint="eastAsia" w:ascii="宋体" w:hAnsi="宋体" w:cs="仿宋_GB2312"/>
          <w:sz w:val="24"/>
          <w:szCs w:val="24"/>
        </w:rPr>
        <w:t>为磋商文件的组成部分，并对</w:t>
      </w:r>
      <w:r>
        <w:rPr>
          <w:rFonts w:hint="eastAsia" w:ascii="宋体" w:hAnsi="宋体" w:cs="仿宋_GB2312"/>
          <w:sz w:val="24"/>
          <w:szCs w:val="24"/>
          <w:lang w:eastAsia="zh-CN"/>
        </w:rPr>
        <w:t>供应商</w:t>
      </w:r>
      <w:r>
        <w:rPr>
          <w:rFonts w:hint="eastAsia" w:ascii="宋体" w:hAnsi="宋体" w:cs="仿宋_GB2312"/>
          <w:sz w:val="24"/>
          <w:szCs w:val="24"/>
        </w:rPr>
        <w:t>起约束作用。澄清或</w:t>
      </w:r>
      <w:r>
        <w:rPr>
          <w:rFonts w:hint="eastAsia" w:ascii="宋体" w:hAnsi="宋体" w:cs="仿宋_GB2312"/>
          <w:sz w:val="24"/>
          <w:szCs w:val="24"/>
          <w:lang w:eastAsia="zh-CN"/>
        </w:rPr>
        <w:t>者</w:t>
      </w:r>
      <w:r>
        <w:rPr>
          <w:rFonts w:hint="eastAsia" w:ascii="宋体" w:hAnsi="宋体" w:cs="仿宋_GB2312"/>
          <w:sz w:val="24"/>
          <w:szCs w:val="24"/>
        </w:rPr>
        <w:t>修改的内容可能影响磋商响应文件编制的，采购人、采购代理机构应当在提交首次</w:t>
      </w:r>
      <w:r>
        <w:rPr>
          <w:rFonts w:hint="eastAsia" w:ascii="宋体" w:hAnsi="宋体" w:cs="仿宋_GB2312"/>
          <w:sz w:val="24"/>
          <w:szCs w:val="24"/>
          <w:lang w:eastAsia="zh-CN"/>
        </w:rPr>
        <w:t>磋商</w:t>
      </w:r>
      <w:r>
        <w:rPr>
          <w:rFonts w:hint="eastAsia" w:ascii="宋体" w:hAnsi="宋体" w:cs="仿宋_GB2312"/>
          <w:sz w:val="24"/>
          <w:szCs w:val="24"/>
        </w:rPr>
        <w:t>响应文件截止时间至少5日前，以书面形式通知所有获取磋商文件的供应商；不足5日的，采购人、采购代理机构应当顺延提交首次磋商响应文件的截止时间。</w:t>
      </w:r>
    </w:p>
    <w:p>
      <w:pPr>
        <w:keepNext w:val="0"/>
        <w:keepLines w:val="0"/>
        <w:pageBreakBefore w:val="0"/>
        <w:widowControl w:val="0"/>
        <w:kinsoku/>
        <w:wordWrap/>
        <w:overflowPunct/>
        <w:topLinePunct w:val="0"/>
        <w:bidi w:val="0"/>
        <w:snapToGrid/>
        <w:spacing w:line="430" w:lineRule="exact"/>
        <w:ind w:firstLine="436" w:firstLineChars="182"/>
        <w:textAlignment w:val="auto"/>
        <w:outlineLvl w:val="9"/>
        <w:rPr>
          <w:rFonts w:ascii="宋体" w:cs="仿宋_GB2312"/>
          <w:sz w:val="24"/>
          <w:szCs w:val="24"/>
        </w:rPr>
      </w:pPr>
      <w:r>
        <w:rPr>
          <w:rFonts w:ascii="宋体" w:hAnsi="宋体" w:cs="仿宋_GB2312"/>
          <w:sz w:val="24"/>
          <w:szCs w:val="24"/>
        </w:rPr>
        <w:t>4-2</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若对磋商文件有任何疑问要求澄清，或认为有必要与采购人进行技术交流的，</w:t>
      </w:r>
      <w:r>
        <w:rPr>
          <w:rFonts w:hint="eastAsia" w:ascii="宋体" w:hAnsi="宋体" w:cs="仿宋_GB2312"/>
          <w:sz w:val="24"/>
          <w:szCs w:val="24"/>
          <w:lang w:eastAsia="zh-CN"/>
        </w:rPr>
        <w:t>供应商</w:t>
      </w:r>
      <w:r>
        <w:rPr>
          <w:rFonts w:hint="eastAsia" w:ascii="宋体" w:hAnsi="宋体" w:cs="仿宋_GB2312"/>
          <w:sz w:val="24"/>
          <w:szCs w:val="24"/>
        </w:rPr>
        <w:t>在</w:t>
      </w:r>
      <w:r>
        <w:rPr>
          <w:rFonts w:hint="eastAsia" w:ascii="宋体" w:hAnsi="宋体" w:cs="仿宋_GB2312"/>
          <w:sz w:val="24"/>
          <w:szCs w:val="24"/>
          <w:lang w:eastAsia="zh-CN"/>
        </w:rPr>
        <w:t>磋商</w:t>
      </w:r>
      <w:r>
        <w:rPr>
          <w:rFonts w:hint="eastAsia" w:ascii="宋体" w:hAnsi="宋体" w:cs="仿宋_GB2312"/>
          <w:sz w:val="24"/>
          <w:szCs w:val="24"/>
        </w:rPr>
        <w:t>截止时间</w:t>
      </w:r>
      <w:r>
        <w:rPr>
          <w:rFonts w:ascii="宋体" w:hAnsi="宋体" w:cs="仿宋_GB2312"/>
          <w:sz w:val="24"/>
          <w:szCs w:val="24"/>
        </w:rPr>
        <w:t>5</w:t>
      </w:r>
      <w:r>
        <w:rPr>
          <w:rFonts w:hint="eastAsia" w:ascii="宋体" w:hAnsi="宋体" w:cs="仿宋_GB2312"/>
          <w:sz w:val="24"/>
          <w:szCs w:val="24"/>
        </w:rPr>
        <w:t>日前，以书面形式向采购代理机构提出，采购代理机构以书面形式予以答复，在此之后提出的无效，</w:t>
      </w:r>
      <w:bookmarkStart w:id="11" w:name="OLE_LINK6"/>
      <w:r>
        <w:rPr>
          <w:rFonts w:hint="eastAsia" w:ascii="宋体" w:hAnsi="宋体" w:cs="仿宋_GB2312"/>
          <w:sz w:val="24"/>
          <w:szCs w:val="24"/>
        </w:rPr>
        <w:t>因此带来的一切不利后果由</w:t>
      </w:r>
      <w:r>
        <w:rPr>
          <w:rFonts w:hint="eastAsia" w:ascii="宋体" w:hAnsi="宋体" w:cs="仿宋_GB2312"/>
          <w:sz w:val="24"/>
          <w:szCs w:val="24"/>
          <w:lang w:eastAsia="zh-CN"/>
        </w:rPr>
        <w:t>供应商</w:t>
      </w:r>
      <w:r>
        <w:rPr>
          <w:rFonts w:hint="eastAsia" w:ascii="宋体" w:hAnsi="宋体" w:cs="仿宋_GB2312"/>
          <w:sz w:val="24"/>
          <w:szCs w:val="24"/>
        </w:rPr>
        <w:t>自负。</w:t>
      </w:r>
      <w:bookmarkEnd w:id="11"/>
    </w:p>
    <w:p>
      <w:pPr>
        <w:keepNext w:val="0"/>
        <w:keepLines w:val="0"/>
        <w:pageBreakBefore w:val="0"/>
        <w:widowControl w:val="0"/>
        <w:kinsoku/>
        <w:wordWrap/>
        <w:overflowPunct/>
        <w:topLinePunct w:val="0"/>
        <w:bidi w:val="0"/>
        <w:snapToGrid/>
        <w:spacing w:line="360" w:lineRule="auto"/>
        <w:ind w:firstLine="436" w:firstLineChars="182"/>
        <w:textAlignment w:val="auto"/>
        <w:outlineLvl w:val="9"/>
        <w:rPr>
          <w:rFonts w:ascii="宋体" w:cs="仿宋_GB2312"/>
          <w:sz w:val="24"/>
          <w:szCs w:val="24"/>
        </w:rPr>
      </w:pPr>
      <w:r>
        <w:rPr>
          <w:rFonts w:ascii="宋体" w:hAnsi="宋体" w:cs="仿宋_GB2312"/>
          <w:sz w:val="24"/>
          <w:szCs w:val="24"/>
        </w:rPr>
        <w:t>4-3</w:t>
      </w:r>
      <w:r>
        <w:rPr>
          <w:rFonts w:hint="eastAsia" w:ascii="宋体" w:hAnsi="宋体" w:cs="仿宋_GB2312"/>
          <w:sz w:val="24"/>
          <w:szCs w:val="24"/>
        </w:rPr>
        <w:t>、磋商文件的澄清或修改内容均以书面形式明确的内容为准。当磋商文件的澄清、修改、补充等在同一内容的表述上不一致时，以最后发出的书面文件为准。所有补充文件将作为磋商文件的组成部分，对所有</w:t>
      </w:r>
      <w:r>
        <w:rPr>
          <w:rFonts w:hint="eastAsia" w:ascii="宋体" w:hAnsi="宋体" w:cs="仿宋_GB2312"/>
          <w:sz w:val="24"/>
          <w:szCs w:val="24"/>
          <w:lang w:eastAsia="zh-CN"/>
        </w:rPr>
        <w:t>供应商</w:t>
      </w:r>
      <w:r>
        <w:rPr>
          <w:rFonts w:hint="eastAsia" w:ascii="宋体" w:hAnsi="宋体" w:cs="仿宋_GB2312"/>
          <w:sz w:val="24"/>
          <w:szCs w:val="24"/>
        </w:rPr>
        <w:t>具有约束力。</w:t>
      </w:r>
    </w:p>
    <w:p>
      <w:pPr>
        <w:keepNext w:val="0"/>
        <w:keepLines w:val="0"/>
        <w:pageBreakBefore w:val="0"/>
        <w:widowControl w:val="0"/>
        <w:kinsoku/>
        <w:wordWrap/>
        <w:overflowPunct/>
        <w:topLinePunct w:val="0"/>
        <w:bidi w:val="0"/>
        <w:snapToGrid/>
        <w:spacing w:line="360" w:lineRule="auto"/>
        <w:ind w:firstLine="436" w:firstLineChars="182"/>
        <w:textAlignment w:val="auto"/>
        <w:outlineLvl w:val="9"/>
        <w:rPr>
          <w:rFonts w:hint="eastAsia" w:ascii="宋体" w:hAnsi="宋体" w:cs="仿宋_GB2312"/>
          <w:sz w:val="24"/>
          <w:szCs w:val="24"/>
        </w:rPr>
      </w:pPr>
      <w:r>
        <w:rPr>
          <w:rFonts w:ascii="宋体" w:hAnsi="宋体" w:cs="仿宋_GB2312"/>
          <w:sz w:val="24"/>
          <w:szCs w:val="24"/>
        </w:rPr>
        <w:t>4-4</w:t>
      </w:r>
      <w:r>
        <w:rPr>
          <w:rFonts w:hint="eastAsia" w:ascii="宋体" w:hAnsi="宋体" w:cs="仿宋_GB2312"/>
          <w:sz w:val="24"/>
          <w:szCs w:val="24"/>
        </w:rPr>
        <w:t>、在</w:t>
      </w:r>
      <w:r>
        <w:rPr>
          <w:rFonts w:hint="eastAsia" w:ascii="宋体" w:hAnsi="宋体" w:cs="仿宋_GB2312"/>
          <w:sz w:val="24"/>
          <w:szCs w:val="24"/>
          <w:lang w:eastAsia="zh-CN"/>
        </w:rPr>
        <w:t>磋商</w:t>
      </w:r>
      <w:r>
        <w:rPr>
          <w:rFonts w:hint="eastAsia" w:ascii="宋体" w:hAnsi="宋体" w:cs="仿宋_GB2312"/>
          <w:sz w:val="24"/>
          <w:szCs w:val="24"/>
        </w:rPr>
        <w:t>截止时间前，根据磋商工作进展实际情况，采购人可酌情延长递交磋商响应文件的截止时间，以书面形式通知各</w:t>
      </w:r>
      <w:r>
        <w:rPr>
          <w:rFonts w:hint="eastAsia" w:ascii="宋体" w:hAnsi="宋体" w:cs="仿宋_GB2312"/>
          <w:sz w:val="24"/>
          <w:szCs w:val="24"/>
          <w:lang w:eastAsia="zh-CN"/>
        </w:rPr>
        <w:t>供应商</w:t>
      </w:r>
      <w:r>
        <w:rPr>
          <w:rFonts w:hint="eastAsia" w:ascii="宋体" w:hAnsi="宋体" w:cs="仿宋_GB2312"/>
          <w:sz w:val="24"/>
          <w:szCs w:val="24"/>
        </w:rPr>
        <w:t>并在原信息发布媒体上发布变更公告。</w:t>
      </w:r>
      <w:bookmarkStart w:id="12" w:name="OLE_LINK7"/>
      <w:r>
        <w:rPr>
          <w:rFonts w:hint="eastAsia" w:ascii="宋体" w:hAnsi="宋体" w:cs="仿宋_GB2312"/>
          <w:sz w:val="24"/>
          <w:szCs w:val="24"/>
        </w:rPr>
        <w:t>采购代理机构和</w:t>
      </w:r>
      <w:r>
        <w:rPr>
          <w:rFonts w:hint="eastAsia" w:ascii="宋体" w:hAnsi="宋体" w:cs="仿宋_GB2312"/>
          <w:sz w:val="24"/>
          <w:szCs w:val="24"/>
          <w:lang w:eastAsia="zh-CN"/>
        </w:rPr>
        <w:t>供应商</w:t>
      </w:r>
      <w:r>
        <w:rPr>
          <w:rFonts w:hint="eastAsia" w:ascii="宋体" w:hAnsi="宋体" w:cs="仿宋_GB2312"/>
          <w:sz w:val="24"/>
          <w:szCs w:val="24"/>
        </w:rPr>
        <w:t>的权利和义务将受到新的截止期的约束。</w:t>
      </w:r>
    </w:p>
    <w:bookmarkEnd w:id="12"/>
    <w:p>
      <w:pPr>
        <w:keepNext w:val="0"/>
        <w:keepLines w:val="0"/>
        <w:pageBreakBefore w:val="0"/>
        <w:widowControl w:val="0"/>
        <w:kinsoku/>
        <w:wordWrap/>
        <w:overflowPunct/>
        <w:topLinePunct w:val="0"/>
        <w:bidi w:val="0"/>
        <w:snapToGrid/>
        <w:spacing w:line="360" w:lineRule="auto"/>
        <w:ind w:firstLine="436" w:firstLineChars="182"/>
        <w:textAlignment w:val="auto"/>
        <w:outlineLvl w:val="9"/>
        <w:rPr>
          <w:rFonts w:hint="eastAsia" w:ascii="宋体" w:hAnsi="宋体" w:cs="仿宋_GB2312"/>
          <w:sz w:val="24"/>
          <w:szCs w:val="24"/>
        </w:rPr>
      </w:pPr>
      <w:r>
        <w:rPr>
          <w:rFonts w:hint="eastAsia" w:ascii="宋体" w:hAnsi="宋体" w:cs="仿宋_GB2312"/>
          <w:sz w:val="24"/>
          <w:szCs w:val="24"/>
        </w:rPr>
        <w:t>5、</w:t>
      </w:r>
      <w:r>
        <w:rPr>
          <w:rFonts w:hint="eastAsia" w:ascii="宋体" w:hAnsi="宋体" w:cs="仿宋_GB2312"/>
          <w:sz w:val="24"/>
          <w:szCs w:val="24"/>
          <w:lang w:eastAsia="zh-CN"/>
        </w:rPr>
        <w:t>供应商</w:t>
      </w:r>
      <w:r>
        <w:rPr>
          <w:rFonts w:hint="eastAsia" w:ascii="宋体" w:hAnsi="宋体" w:cs="仿宋_GB2312"/>
          <w:sz w:val="24"/>
          <w:szCs w:val="24"/>
        </w:rPr>
        <w:t>必须从采购代理机构购买磋商文件，</w:t>
      </w:r>
      <w:r>
        <w:rPr>
          <w:rFonts w:hint="eastAsia" w:ascii="宋体" w:hAnsi="宋体" w:cs="仿宋_GB2312"/>
          <w:sz w:val="24"/>
          <w:szCs w:val="24"/>
          <w:lang w:eastAsia="zh-CN"/>
        </w:rPr>
        <w:t>供应商</w:t>
      </w:r>
      <w:r>
        <w:rPr>
          <w:rFonts w:hint="eastAsia" w:ascii="宋体" w:hAnsi="宋体" w:cs="仿宋_GB2312"/>
          <w:sz w:val="24"/>
          <w:szCs w:val="24"/>
        </w:rPr>
        <w:t>自行转让或复制磋商文件视为无效。磋商文件售后不退，仅作为本次</w:t>
      </w:r>
      <w:r>
        <w:rPr>
          <w:rFonts w:hint="eastAsia" w:ascii="宋体" w:hAnsi="宋体" w:cs="仿宋_GB2312"/>
          <w:sz w:val="24"/>
          <w:szCs w:val="24"/>
          <w:lang w:val="en-US" w:eastAsia="zh-CN"/>
        </w:rPr>
        <w:t>磋商</w:t>
      </w:r>
      <w:r>
        <w:rPr>
          <w:rFonts w:hint="eastAsia" w:ascii="宋体" w:hAnsi="宋体" w:cs="仿宋_GB2312"/>
          <w:sz w:val="24"/>
          <w:szCs w:val="24"/>
        </w:rPr>
        <w:t>使用。</w:t>
      </w:r>
    </w:p>
    <w:p>
      <w:pPr>
        <w:spacing w:line="360" w:lineRule="auto"/>
        <w:ind w:firstLine="436" w:firstLineChars="182"/>
        <w:outlineLvl w:val="9"/>
        <w:rPr>
          <w:rFonts w:ascii="宋体" w:cs="仿宋_GB2312"/>
          <w:sz w:val="24"/>
          <w:szCs w:val="24"/>
        </w:rPr>
      </w:pPr>
      <w:r>
        <w:rPr>
          <w:rFonts w:ascii="宋体" w:hAnsi="宋体" w:cs="仿宋_GB2312"/>
          <w:sz w:val="24"/>
          <w:szCs w:val="24"/>
        </w:rPr>
        <w:t>6</w:t>
      </w:r>
      <w:r>
        <w:rPr>
          <w:rFonts w:hint="eastAsia" w:ascii="宋体" w:hAnsi="宋体" w:cs="仿宋_GB2312"/>
          <w:sz w:val="24"/>
          <w:szCs w:val="24"/>
        </w:rPr>
        <w:t>、磋商文件的解释权归采购代理机构，如发现磋商文件内容与现行法律法规不相符的情况，以现行法律法规为准。</w:t>
      </w:r>
    </w:p>
    <w:p>
      <w:pPr>
        <w:spacing w:line="360" w:lineRule="auto"/>
        <w:ind w:firstLine="436" w:firstLineChars="182"/>
        <w:outlineLvl w:val="9"/>
        <w:rPr>
          <w:rFonts w:ascii="宋体" w:cs="仿宋_GB2312"/>
          <w:sz w:val="24"/>
          <w:szCs w:val="24"/>
        </w:rPr>
      </w:pPr>
      <w:r>
        <w:rPr>
          <w:rFonts w:ascii="宋体" w:hAnsi="宋体" w:cs="仿宋_GB2312"/>
          <w:sz w:val="24"/>
          <w:szCs w:val="24"/>
        </w:rPr>
        <w:t>7</w:t>
      </w:r>
      <w:r>
        <w:rPr>
          <w:rFonts w:hint="eastAsia" w:ascii="宋体" w:hAnsi="宋体" w:cs="仿宋_GB2312"/>
          <w:sz w:val="24"/>
          <w:szCs w:val="24"/>
        </w:rPr>
        <w:t>、现场勘查、标前答疑会：见须知前附表。</w:t>
      </w:r>
      <w:bookmarkStart w:id="13" w:name="_Toc458617785"/>
      <w:bookmarkStart w:id="14" w:name="_Toc458617457"/>
      <w:bookmarkStart w:id="15" w:name="_Toc458617734"/>
    </w:p>
    <w:p>
      <w:pPr>
        <w:spacing w:line="360" w:lineRule="auto"/>
        <w:outlineLvl w:val="9"/>
        <w:rPr>
          <w:rFonts w:ascii="宋体" w:cs="仿宋_GB2312"/>
          <w:b/>
          <w:bCs/>
          <w:sz w:val="24"/>
          <w:szCs w:val="24"/>
        </w:rPr>
      </w:pPr>
      <w:bookmarkStart w:id="16" w:name="_Toc30706"/>
      <w:r>
        <w:rPr>
          <w:rFonts w:hint="eastAsia" w:ascii="宋体" w:hAnsi="宋体" w:cs="仿宋_GB2312"/>
          <w:b/>
          <w:bCs/>
          <w:sz w:val="24"/>
          <w:szCs w:val="24"/>
        </w:rPr>
        <w:t>四、磋商响应文件</w:t>
      </w:r>
      <w:bookmarkEnd w:id="13"/>
      <w:bookmarkEnd w:id="14"/>
      <w:bookmarkEnd w:id="15"/>
      <w:bookmarkEnd w:id="16"/>
    </w:p>
    <w:p>
      <w:pPr>
        <w:spacing w:line="360" w:lineRule="auto"/>
        <w:ind w:firstLine="439" w:firstLineChars="182"/>
        <w:outlineLvl w:val="9"/>
        <w:rPr>
          <w:rFonts w:ascii="宋体" w:cs="仿宋_GB2312"/>
          <w:b/>
          <w:bCs/>
          <w:sz w:val="24"/>
          <w:szCs w:val="24"/>
        </w:rPr>
      </w:pPr>
      <w:r>
        <w:rPr>
          <w:rFonts w:ascii="宋体" w:hAnsi="宋体" w:cs="仿宋_GB2312"/>
          <w:b/>
          <w:bCs/>
          <w:sz w:val="24"/>
          <w:szCs w:val="24"/>
        </w:rPr>
        <w:t>1</w:t>
      </w:r>
      <w:r>
        <w:rPr>
          <w:rFonts w:hint="eastAsia" w:ascii="宋体" w:hAnsi="宋体" w:cs="仿宋_GB2312"/>
          <w:b/>
          <w:bCs/>
          <w:sz w:val="24"/>
          <w:szCs w:val="24"/>
        </w:rPr>
        <w:t>、</w:t>
      </w:r>
      <w:r>
        <w:rPr>
          <w:rFonts w:hint="eastAsia" w:ascii="宋体" w:hAnsi="宋体" w:cs="仿宋_GB2312"/>
          <w:b/>
          <w:bCs/>
          <w:sz w:val="24"/>
          <w:szCs w:val="24"/>
          <w:lang w:eastAsia="zh-CN"/>
        </w:rPr>
        <w:t>供应商</w:t>
      </w:r>
      <w:r>
        <w:rPr>
          <w:rFonts w:hint="eastAsia" w:ascii="宋体" w:hAnsi="宋体" w:cs="仿宋_GB2312"/>
          <w:b/>
          <w:bCs/>
          <w:sz w:val="24"/>
          <w:szCs w:val="24"/>
        </w:rPr>
        <w:t>资格要求</w:t>
      </w:r>
    </w:p>
    <w:p>
      <w:pPr>
        <w:spacing w:line="360" w:lineRule="auto"/>
        <w:ind w:firstLine="439" w:firstLineChars="182"/>
        <w:rPr>
          <w:rFonts w:hint="eastAsia" w:ascii="新宋体" w:hAnsi="新宋体" w:eastAsia="新宋体" w:cs="新宋体"/>
          <w:b/>
          <w:bCs/>
          <w:sz w:val="24"/>
          <w:szCs w:val="24"/>
        </w:rPr>
      </w:pPr>
      <w:r>
        <w:rPr>
          <w:rFonts w:hint="eastAsia" w:ascii="新宋体" w:hAnsi="新宋体" w:eastAsia="新宋体" w:cs="新宋体"/>
          <w:b/>
          <w:bCs/>
          <w:sz w:val="24"/>
          <w:szCs w:val="24"/>
        </w:rPr>
        <w:t>（1）具有独立承担民事责任能力的法人、其他组织或自然人，并出具合法有效的营业执照或事业单位法人证书等国家规定的相关证明，自然人参与的提供其身份证明。</w:t>
      </w:r>
    </w:p>
    <w:p>
      <w:pPr>
        <w:spacing w:line="360" w:lineRule="auto"/>
        <w:ind w:firstLine="439" w:firstLineChars="182"/>
        <w:rPr>
          <w:rFonts w:hint="eastAsia" w:ascii="新宋体" w:hAnsi="新宋体" w:eastAsia="新宋体" w:cs="新宋体"/>
          <w:b/>
          <w:bCs/>
          <w:sz w:val="24"/>
          <w:szCs w:val="24"/>
        </w:rPr>
      </w:pPr>
      <w:r>
        <w:rPr>
          <w:rFonts w:hint="eastAsia" w:ascii="新宋体" w:hAnsi="新宋体" w:eastAsia="新宋体" w:cs="新宋体"/>
          <w:b/>
          <w:bCs/>
          <w:sz w:val="24"/>
          <w:szCs w:val="24"/>
        </w:rPr>
        <w:t>（2）若是法定代表人参加投标须出示本人身份证（原件及复印件），若是被授权代表参加投标须出具本人身份证及法定代表人授权书。</w:t>
      </w:r>
    </w:p>
    <w:p>
      <w:pPr>
        <w:spacing w:line="360" w:lineRule="auto"/>
        <w:ind w:firstLine="439" w:firstLineChars="182"/>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w:t>
      </w:r>
      <w:r>
        <w:rPr>
          <w:rFonts w:hint="eastAsia" w:ascii="新宋体" w:hAnsi="新宋体" w:eastAsia="新宋体" w:cs="新宋体"/>
          <w:b/>
          <w:bCs/>
          <w:sz w:val="24"/>
          <w:szCs w:val="24"/>
          <w:lang w:val="en-US" w:eastAsia="zh-CN"/>
        </w:rPr>
        <w:t>3）</w:t>
      </w:r>
      <w:r>
        <w:rPr>
          <w:rFonts w:hint="eastAsia" w:ascii="新宋体" w:hAnsi="新宋体" w:eastAsia="新宋体" w:cs="新宋体"/>
          <w:b/>
          <w:bCs/>
          <w:sz w:val="24"/>
          <w:szCs w:val="24"/>
        </w:rPr>
        <w:t>投标</w:t>
      </w:r>
      <w:r>
        <w:rPr>
          <w:rFonts w:hint="eastAsia" w:ascii="新宋体" w:hAnsi="新宋体" w:eastAsia="新宋体" w:cs="新宋体"/>
          <w:b/>
          <w:bCs/>
          <w:sz w:val="24"/>
          <w:szCs w:val="24"/>
          <w:lang w:eastAsia="zh-CN"/>
        </w:rPr>
        <w:t>供应商须</w:t>
      </w:r>
      <w:r>
        <w:rPr>
          <w:rFonts w:hint="eastAsia" w:ascii="新宋体" w:hAnsi="新宋体" w:eastAsia="新宋体" w:cs="新宋体"/>
          <w:b/>
          <w:bCs/>
          <w:sz w:val="24"/>
          <w:szCs w:val="24"/>
        </w:rPr>
        <w:t>具备</w:t>
      </w:r>
      <w:r>
        <w:rPr>
          <w:rFonts w:hint="eastAsia" w:ascii="新宋体" w:hAnsi="新宋体" w:eastAsia="新宋体" w:cs="新宋体"/>
          <w:b/>
          <w:bCs/>
          <w:sz w:val="24"/>
          <w:szCs w:val="24"/>
          <w:lang w:eastAsia="zh-CN"/>
        </w:rPr>
        <w:t>建筑工程施工总承包</w:t>
      </w:r>
      <w:r>
        <w:rPr>
          <w:rFonts w:hint="eastAsia" w:ascii="新宋体" w:hAnsi="新宋体" w:eastAsia="新宋体" w:cs="新宋体"/>
          <w:b/>
          <w:bCs/>
          <w:sz w:val="24"/>
          <w:szCs w:val="24"/>
        </w:rPr>
        <w:t>三级</w:t>
      </w:r>
      <w:r>
        <w:rPr>
          <w:rFonts w:hint="eastAsia" w:ascii="新宋体" w:hAnsi="新宋体" w:eastAsia="新宋体" w:cs="新宋体"/>
          <w:b/>
          <w:bCs/>
          <w:sz w:val="24"/>
          <w:szCs w:val="24"/>
          <w:lang w:eastAsia="zh-CN"/>
        </w:rPr>
        <w:t>及</w:t>
      </w:r>
      <w:r>
        <w:rPr>
          <w:rFonts w:hint="eastAsia" w:ascii="新宋体" w:hAnsi="新宋体" w:eastAsia="新宋体" w:cs="新宋体"/>
          <w:b/>
          <w:bCs/>
          <w:sz w:val="24"/>
          <w:szCs w:val="24"/>
        </w:rPr>
        <w:t>以上资质，具备建设行政主管部门颁发的安全生产许可证，省内、外企业须在“陕西省建筑市场监管与诚信信息一体化平台”中登记报备</w:t>
      </w:r>
      <w:r>
        <w:rPr>
          <w:rFonts w:hint="eastAsia" w:ascii="新宋体" w:hAnsi="新宋体" w:eastAsia="新宋体" w:cs="新宋体"/>
          <w:b/>
          <w:bCs/>
          <w:sz w:val="24"/>
          <w:szCs w:val="24"/>
          <w:lang w:val="en-US" w:eastAsia="zh-CN"/>
        </w:rPr>
        <w:t>。</w:t>
      </w:r>
    </w:p>
    <w:p>
      <w:pPr>
        <w:spacing w:line="360" w:lineRule="auto"/>
        <w:ind w:firstLine="439" w:firstLineChars="182"/>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（4）拟派项目经理须为本单位在职人员，持有建筑工程二级及以上注册建造师资格，具有建设行政主管部门颁发的安全生产考核合格证，且无在建项目。</w:t>
      </w:r>
    </w:p>
    <w:p>
      <w:pPr>
        <w:spacing w:line="360" w:lineRule="auto"/>
        <w:ind w:firstLine="439" w:firstLineChars="182"/>
        <w:rPr>
          <w:rFonts w:hint="eastAsia" w:ascii="新宋体" w:hAnsi="新宋体" w:eastAsia="新宋体" w:cs="新宋体"/>
          <w:b/>
          <w:bCs/>
          <w:sz w:val="24"/>
          <w:szCs w:val="24"/>
        </w:rPr>
      </w:pPr>
      <w:r>
        <w:rPr>
          <w:rFonts w:hint="eastAsia" w:ascii="新宋体" w:hAnsi="新宋体" w:eastAsia="新宋体" w:cs="新宋体"/>
          <w:b/>
          <w:bCs/>
          <w:sz w:val="24"/>
          <w:szCs w:val="24"/>
        </w:rPr>
        <w:t>（</w:t>
      </w:r>
      <w:r>
        <w:rPr>
          <w:rFonts w:hint="eastAsia" w:ascii="新宋体" w:hAnsi="新宋体" w:eastAsia="新宋体" w:cs="新宋体"/>
          <w:b/>
          <w:bCs/>
          <w:sz w:val="24"/>
          <w:szCs w:val="24"/>
          <w:lang w:val="en-US" w:eastAsia="zh-CN"/>
        </w:rPr>
        <w:t>5</w:t>
      </w:r>
      <w:r>
        <w:rPr>
          <w:rFonts w:hint="eastAsia" w:ascii="新宋体" w:hAnsi="新宋体" w:eastAsia="新宋体" w:cs="新宋体"/>
          <w:b/>
          <w:bCs/>
          <w:sz w:val="24"/>
          <w:szCs w:val="24"/>
        </w:rPr>
        <w:t>）</w:t>
      </w:r>
      <w:r>
        <w:rPr>
          <w:rFonts w:hint="eastAsia" w:ascii="新宋体" w:hAnsi="新宋体" w:eastAsia="新宋体" w:cs="新宋体"/>
          <w:b/>
          <w:bCs/>
          <w:sz w:val="24"/>
          <w:szCs w:val="24"/>
          <w:lang w:eastAsia="zh-CN"/>
        </w:rPr>
        <w:t>投标供应商</w:t>
      </w:r>
      <w:r>
        <w:rPr>
          <w:rFonts w:hint="eastAsia" w:ascii="新宋体" w:hAnsi="新宋体" w:eastAsia="新宋体" w:cs="新宋体"/>
          <w:b/>
          <w:bCs/>
          <w:sz w:val="24"/>
          <w:szCs w:val="24"/>
        </w:rPr>
        <w:t>须出具本企业20</w:t>
      </w:r>
      <w:r>
        <w:rPr>
          <w:rFonts w:hint="eastAsia" w:ascii="新宋体" w:hAnsi="新宋体" w:eastAsia="新宋体" w:cs="新宋体"/>
          <w:b/>
          <w:bCs/>
          <w:sz w:val="24"/>
          <w:szCs w:val="24"/>
          <w:lang w:val="en-US" w:eastAsia="zh-CN"/>
        </w:rPr>
        <w:t>20</w:t>
      </w:r>
      <w:r>
        <w:rPr>
          <w:rFonts w:hint="eastAsia" w:ascii="新宋体" w:hAnsi="新宋体" w:eastAsia="新宋体" w:cs="新宋体"/>
          <w:b/>
          <w:bCs/>
          <w:sz w:val="24"/>
          <w:szCs w:val="24"/>
        </w:rPr>
        <w:t>年度财务审计报告（至少包括资产负债表、利润表和现金流量表），成立时间至提交响应文件截止时间不足一年的可提供成立后任意时段的资产负债表或其基本存款账户开户银行出具的资信证明及基本存款账户开户许可证。税收缴纳证明：提供20</w:t>
      </w:r>
      <w:r>
        <w:rPr>
          <w:rFonts w:hint="eastAsia" w:ascii="新宋体" w:hAnsi="新宋体" w:eastAsia="新宋体" w:cs="新宋体"/>
          <w:b/>
          <w:bCs/>
          <w:sz w:val="24"/>
          <w:szCs w:val="24"/>
          <w:lang w:val="en-US" w:eastAsia="zh-CN"/>
        </w:rPr>
        <w:t>21</w:t>
      </w:r>
      <w:r>
        <w:rPr>
          <w:rFonts w:hint="eastAsia" w:ascii="新宋体" w:hAnsi="新宋体" w:eastAsia="新宋体" w:cs="新宋体"/>
          <w:b/>
          <w:bCs/>
          <w:sz w:val="24"/>
          <w:szCs w:val="24"/>
        </w:rPr>
        <w:t>年</w:t>
      </w:r>
      <w:r>
        <w:rPr>
          <w:rFonts w:hint="eastAsia" w:ascii="新宋体" w:hAnsi="新宋体" w:eastAsia="新宋体" w:cs="新宋体"/>
          <w:b/>
          <w:bCs/>
          <w:sz w:val="24"/>
          <w:szCs w:val="24"/>
          <w:lang w:val="en-US" w:eastAsia="zh-CN"/>
        </w:rPr>
        <w:t>04</w:t>
      </w:r>
      <w:r>
        <w:rPr>
          <w:rFonts w:hint="eastAsia" w:ascii="新宋体" w:hAnsi="新宋体" w:eastAsia="新宋体" w:cs="新宋体"/>
          <w:b/>
          <w:bCs/>
          <w:sz w:val="24"/>
          <w:szCs w:val="24"/>
        </w:rPr>
        <w:t>月至今不少于</w:t>
      </w:r>
      <w:r>
        <w:rPr>
          <w:rFonts w:hint="eastAsia" w:ascii="新宋体" w:hAnsi="新宋体" w:eastAsia="新宋体" w:cs="新宋体"/>
          <w:b/>
          <w:bCs/>
          <w:sz w:val="24"/>
          <w:szCs w:val="24"/>
          <w:lang w:eastAsia="zh-CN"/>
        </w:rPr>
        <w:t>三</w:t>
      </w:r>
      <w:r>
        <w:rPr>
          <w:rFonts w:hint="eastAsia" w:ascii="新宋体" w:hAnsi="新宋体" w:eastAsia="新宋体" w:cs="新宋体"/>
          <w:b/>
          <w:bCs/>
          <w:sz w:val="24"/>
          <w:szCs w:val="24"/>
        </w:rPr>
        <w:t>个月的纳税证明或完税证明，依法免税的单位应提供相关证明材料。社会保障资金缴纳证明：提供20</w:t>
      </w:r>
      <w:r>
        <w:rPr>
          <w:rFonts w:hint="eastAsia" w:ascii="新宋体" w:hAnsi="新宋体" w:eastAsia="新宋体" w:cs="新宋体"/>
          <w:b/>
          <w:bCs/>
          <w:sz w:val="24"/>
          <w:szCs w:val="24"/>
          <w:lang w:val="en-US" w:eastAsia="zh-CN"/>
        </w:rPr>
        <w:t>21</w:t>
      </w:r>
      <w:r>
        <w:rPr>
          <w:rFonts w:hint="eastAsia" w:ascii="新宋体" w:hAnsi="新宋体" w:eastAsia="新宋体" w:cs="新宋体"/>
          <w:b/>
          <w:bCs/>
          <w:sz w:val="24"/>
          <w:szCs w:val="24"/>
        </w:rPr>
        <w:t>年</w:t>
      </w:r>
      <w:r>
        <w:rPr>
          <w:rFonts w:hint="eastAsia" w:ascii="新宋体" w:hAnsi="新宋体" w:eastAsia="新宋体" w:cs="新宋体"/>
          <w:b/>
          <w:bCs/>
          <w:sz w:val="24"/>
          <w:szCs w:val="24"/>
          <w:lang w:val="en-US" w:eastAsia="zh-CN"/>
        </w:rPr>
        <w:t>04</w:t>
      </w:r>
      <w:r>
        <w:rPr>
          <w:rFonts w:hint="eastAsia" w:ascii="新宋体" w:hAnsi="新宋体" w:eastAsia="新宋体" w:cs="新宋体"/>
          <w:b/>
          <w:bCs/>
          <w:sz w:val="24"/>
          <w:szCs w:val="24"/>
        </w:rPr>
        <w:t>月至今不少于</w:t>
      </w:r>
      <w:r>
        <w:rPr>
          <w:rFonts w:hint="eastAsia" w:ascii="新宋体" w:hAnsi="新宋体" w:eastAsia="新宋体" w:cs="新宋体"/>
          <w:b/>
          <w:bCs/>
          <w:sz w:val="24"/>
          <w:szCs w:val="24"/>
          <w:lang w:eastAsia="zh-CN"/>
        </w:rPr>
        <w:t>六</w:t>
      </w:r>
      <w:r>
        <w:rPr>
          <w:rFonts w:hint="eastAsia" w:ascii="新宋体" w:hAnsi="新宋体" w:eastAsia="新宋体" w:cs="新宋体"/>
          <w:b/>
          <w:bCs/>
          <w:sz w:val="24"/>
          <w:szCs w:val="24"/>
        </w:rPr>
        <w:t>个月的社会保险缴费情况证明，依法不需要缴纳社会保障资金的单位应提供相关证明材料。</w:t>
      </w:r>
    </w:p>
    <w:p>
      <w:pPr>
        <w:spacing w:line="360" w:lineRule="auto"/>
        <w:ind w:firstLine="439" w:firstLineChars="182"/>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rPr>
        <w:t>（</w:t>
      </w:r>
      <w:r>
        <w:rPr>
          <w:rFonts w:hint="eastAsia" w:ascii="新宋体" w:hAnsi="新宋体" w:eastAsia="新宋体" w:cs="新宋体"/>
          <w:b/>
          <w:bCs/>
          <w:sz w:val="24"/>
          <w:szCs w:val="24"/>
          <w:lang w:val="en-US" w:eastAsia="zh-CN"/>
        </w:rPr>
        <w:t>6</w:t>
      </w:r>
      <w:r>
        <w:rPr>
          <w:rFonts w:hint="eastAsia" w:ascii="新宋体" w:hAnsi="新宋体" w:eastAsia="新宋体" w:cs="新宋体"/>
          <w:b/>
          <w:bCs/>
          <w:sz w:val="24"/>
          <w:szCs w:val="24"/>
        </w:rPr>
        <w:t>）</w:t>
      </w:r>
      <w:r>
        <w:rPr>
          <w:rFonts w:hint="eastAsia" w:ascii="新宋体" w:hAnsi="新宋体" w:eastAsia="新宋体" w:cs="新宋体"/>
          <w:b/>
          <w:bCs/>
          <w:sz w:val="24"/>
          <w:szCs w:val="24"/>
          <w:lang w:val="en-US" w:eastAsia="zh-CN"/>
        </w:rPr>
        <w:t>供应商不得被“信用中国”网站（www.creditchina.gov.cn）列入重大税收违法案件当事人名单；不得被中国政府采购网（www.ccgp.gov.cn）列入政府采购严重违法失信行为名单；不得被中国执行信息公开网 （http://zxgk.court.gov.cn/）列入失信被执行人名单。</w:t>
      </w:r>
    </w:p>
    <w:p>
      <w:pPr>
        <w:spacing w:line="360" w:lineRule="auto"/>
        <w:ind w:firstLine="439" w:firstLineChars="182"/>
        <w:rPr>
          <w:rFonts w:hint="eastAsia" w:ascii="新宋体" w:hAnsi="新宋体" w:eastAsia="新宋体" w:cs="新宋体"/>
          <w:b/>
          <w:bCs/>
          <w:sz w:val="24"/>
          <w:szCs w:val="24"/>
        </w:rPr>
      </w:pPr>
      <w:r>
        <w:rPr>
          <w:rFonts w:hint="eastAsia" w:ascii="新宋体" w:hAnsi="新宋体" w:eastAsia="新宋体" w:cs="新宋体"/>
          <w:b/>
          <w:bCs/>
          <w:sz w:val="24"/>
          <w:szCs w:val="24"/>
        </w:rPr>
        <w:t>（</w:t>
      </w:r>
      <w:r>
        <w:rPr>
          <w:rFonts w:hint="eastAsia" w:ascii="新宋体" w:hAnsi="新宋体" w:eastAsia="新宋体" w:cs="新宋体"/>
          <w:b/>
          <w:bCs/>
          <w:sz w:val="24"/>
          <w:szCs w:val="24"/>
          <w:lang w:val="en-US" w:eastAsia="zh-CN"/>
        </w:rPr>
        <w:t>7</w:t>
      </w:r>
      <w:r>
        <w:rPr>
          <w:rFonts w:hint="eastAsia" w:ascii="新宋体" w:hAnsi="新宋体" w:eastAsia="新宋体" w:cs="新宋体"/>
          <w:b/>
          <w:bCs/>
          <w:sz w:val="24"/>
          <w:szCs w:val="24"/>
        </w:rPr>
        <w:t>）</w:t>
      </w:r>
      <w:r>
        <w:rPr>
          <w:rFonts w:hint="eastAsia" w:ascii="新宋体" w:hAnsi="新宋体" w:eastAsia="新宋体" w:cs="新宋体"/>
          <w:b/>
          <w:bCs/>
          <w:sz w:val="24"/>
          <w:szCs w:val="24"/>
          <w:lang w:eastAsia="zh-CN"/>
        </w:rPr>
        <w:t>投标供应商</w:t>
      </w:r>
      <w:r>
        <w:rPr>
          <w:rFonts w:hint="eastAsia" w:ascii="新宋体" w:hAnsi="新宋体" w:eastAsia="新宋体" w:cs="新宋体"/>
          <w:b/>
          <w:bCs/>
          <w:sz w:val="24"/>
          <w:szCs w:val="24"/>
        </w:rPr>
        <w:t>出具近3年参加政府采购活动没有重大违法纪录的书面声明。</w:t>
      </w:r>
    </w:p>
    <w:p>
      <w:pPr>
        <w:spacing w:line="360" w:lineRule="auto"/>
        <w:ind w:firstLine="439" w:firstLineChars="182"/>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w:t>
      </w:r>
      <w:r>
        <w:rPr>
          <w:rFonts w:hint="eastAsia" w:ascii="新宋体" w:hAnsi="新宋体" w:eastAsia="新宋体" w:cs="新宋体"/>
          <w:b/>
          <w:bCs/>
          <w:sz w:val="24"/>
          <w:szCs w:val="24"/>
          <w:lang w:val="en-US" w:eastAsia="zh-CN"/>
        </w:rPr>
        <w:t>8</w:t>
      </w:r>
      <w:r>
        <w:rPr>
          <w:rFonts w:hint="eastAsia" w:ascii="新宋体" w:hAnsi="新宋体" w:eastAsia="新宋体" w:cs="新宋体"/>
          <w:b/>
          <w:bCs/>
          <w:sz w:val="24"/>
          <w:szCs w:val="24"/>
          <w:lang w:eastAsia="zh-CN"/>
        </w:rPr>
        <w:t>）磋商</w:t>
      </w:r>
      <w:r>
        <w:rPr>
          <w:rFonts w:hint="eastAsia" w:ascii="新宋体" w:hAnsi="新宋体" w:eastAsia="新宋体" w:cs="新宋体"/>
          <w:b/>
          <w:bCs/>
          <w:sz w:val="24"/>
          <w:szCs w:val="24"/>
        </w:rPr>
        <w:t>保证金</w:t>
      </w:r>
      <w:r>
        <w:rPr>
          <w:rFonts w:hint="eastAsia" w:ascii="新宋体" w:hAnsi="新宋体" w:eastAsia="新宋体" w:cs="新宋体"/>
          <w:b/>
          <w:bCs/>
          <w:sz w:val="24"/>
          <w:szCs w:val="24"/>
          <w:lang w:eastAsia="zh-CN"/>
        </w:rPr>
        <w:t>缴纳凭证</w:t>
      </w:r>
      <w:r>
        <w:rPr>
          <w:rFonts w:hint="eastAsia" w:ascii="新宋体" w:hAnsi="新宋体" w:eastAsia="新宋体" w:cs="新宋体"/>
          <w:b/>
          <w:bCs/>
          <w:sz w:val="24"/>
          <w:szCs w:val="24"/>
        </w:rPr>
        <w:t>。</w:t>
      </w:r>
    </w:p>
    <w:p>
      <w:pPr>
        <w:spacing w:line="360" w:lineRule="auto"/>
        <w:ind w:firstLine="482" w:firstLineChars="200"/>
        <w:outlineLvl w:val="9"/>
        <w:rPr>
          <w:rFonts w:hint="eastAsia" w:ascii="新宋体" w:hAnsi="新宋体" w:eastAsia="新宋体" w:cs="新宋体"/>
          <w:b/>
          <w:bCs/>
          <w:sz w:val="24"/>
          <w:szCs w:val="24"/>
        </w:rPr>
      </w:pPr>
      <w:r>
        <w:rPr>
          <w:rFonts w:hint="eastAsia" w:ascii="新宋体" w:hAnsi="新宋体" w:eastAsia="新宋体" w:cs="新宋体"/>
          <w:b/>
          <w:bCs/>
          <w:sz w:val="24"/>
          <w:szCs w:val="24"/>
        </w:rPr>
        <w:t>以上</w:t>
      </w:r>
      <w:r>
        <w:rPr>
          <w:rFonts w:hint="eastAsia" w:ascii="新宋体" w:hAnsi="新宋体" w:eastAsia="新宋体" w:cs="新宋体"/>
          <w:b/>
          <w:bCs/>
          <w:sz w:val="24"/>
          <w:szCs w:val="24"/>
          <w:lang w:eastAsia="zh-CN"/>
        </w:rPr>
        <w:t>资料</w:t>
      </w:r>
      <w:r>
        <w:rPr>
          <w:rFonts w:hint="eastAsia" w:ascii="新宋体" w:hAnsi="新宋体" w:eastAsia="新宋体" w:cs="新宋体"/>
          <w:b/>
          <w:bCs/>
          <w:sz w:val="24"/>
          <w:szCs w:val="24"/>
        </w:rPr>
        <w:t>均为必备</w:t>
      </w:r>
      <w:r>
        <w:rPr>
          <w:rFonts w:hint="eastAsia" w:ascii="新宋体" w:hAnsi="新宋体" w:eastAsia="新宋体" w:cs="新宋体"/>
          <w:b/>
          <w:bCs/>
          <w:sz w:val="24"/>
          <w:szCs w:val="24"/>
          <w:lang w:eastAsia="zh-CN"/>
        </w:rPr>
        <w:t>资料</w:t>
      </w:r>
      <w:r>
        <w:rPr>
          <w:rFonts w:hint="eastAsia" w:ascii="新宋体" w:hAnsi="新宋体" w:eastAsia="新宋体" w:cs="新宋体"/>
          <w:b/>
          <w:bCs/>
          <w:sz w:val="24"/>
          <w:szCs w:val="24"/>
        </w:rPr>
        <w:t>，磋商会议现场须提交以上资料（原件）进行审验，缺项或者符合性、有效性、合法性审核不合格的，将自动丧失磋商资格。</w:t>
      </w:r>
    </w:p>
    <w:p>
      <w:pPr>
        <w:spacing w:line="360" w:lineRule="auto"/>
        <w:ind w:firstLine="470" w:firstLineChars="196"/>
        <w:outlineLvl w:val="9"/>
        <w:rPr>
          <w:rFonts w:hint="eastAsia" w:ascii="宋体" w:eastAsia="宋体" w:cs="仿宋_GB2312"/>
          <w:sz w:val="24"/>
          <w:szCs w:val="24"/>
          <w:lang w:eastAsia="zh-CN"/>
        </w:rPr>
      </w:pPr>
      <w:r>
        <w:rPr>
          <w:rFonts w:ascii="宋体" w:hAnsi="宋体" w:cs="仿宋_GB2312"/>
          <w:sz w:val="24"/>
          <w:szCs w:val="24"/>
        </w:rPr>
        <w:t>2</w:t>
      </w:r>
      <w:r>
        <w:rPr>
          <w:rFonts w:hint="eastAsia" w:ascii="宋体" w:hAnsi="宋体" w:cs="仿宋_GB2312"/>
          <w:sz w:val="24"/>
          <w:szCs w:val="24"/>
        </w:rPr>
        <w:t>、合格</w:t>
      </w:r>
      <w:r>
        <w:rPr>
          <w:rFonts w:hint="eastAsia" w:ascii="宋体" w:hAnsi="宋体" w:cs="仿宋_GB2312"/>
          <w:sz w:val="24"/>
          <w:szCs w:val="24"/>
          <w:lang w:eastAsia="zh-CN"/>
        </w:rPr>
        <w:t>供应商</w:t>
      </w:r>
    </w:p>
    <w:p>
      <w:pPr>
        <w:spacing w:line="360" w:lineRule="auto"/>
        <w:ind w:firstLine="470" w:firstLineChars="196"/>
        <w:outlineLvl w:val="9"/>
        <w:rPr>
          <w:rFonts w:ascii="宋体" w:cs="仿宋_GB2312"/>
          <w:sz w:val="24"/>
          <w:szCs w:val="24"/>
        </w:rPr>
      </w:pPr>
      <w:r>
        <w:rPr>
          <w:rFonts w:hint="eastAsia" w:ascii="宋体" w:hAnsi="宋体" w:cs="仿宋_GB2312"/>
          <w:sz w:val="24"/>
          <w:szCs w:val="24"/>
        </w:rPr>
        <w:t>依照《中华人民共和国</w:t>
      </w:r>
      <w:r>
        <w:rPr>
          <w:rFonts w:hint="eastAsia" w:ascii="宋体" w:hAnsi="宋体" w:cs="仿宋_GB2312"/>
          <w:sz w:val="24"/>
          <w:szCs w:val="24"/>
          <w:lang w:eastAsia="zh-CN"/>
        </w:rPr>
        <w:t>公司</w:t>
      </w:r>
      <w:r>
        <w:rPr>
          <w:rFonts w:hint="eastAsia" w:ascii="宋体" w:hAnsi="宋体" w:cs="仿宋_GB2312"/>
          <w:sz w:val="24"/>
          <w:szCs w:val="24"/>
        </w:rPr>
        <w:t>法》合法注册的法人或其他组织的法人或自然人</w:t>
      </w:r>
      <w:r>
        <w:rPr>
          <w:rFonts w:hint="eastAsia" w:ascii="宋体" w:hAnsi="宋体" w:cs="仿宋_GB2312"/>
          <w:sz w:val="24"/>
          <w:szCs w:val="24"/>
          <w:lang w:eastAsia="zh-CN"/>
        </w:rPr>
        <w:t>，</w:t>
      </w:r>
      <w:r>
        <w:rPr>
          <w:rFonts w:hint="eastAsia" w:ascii="宋体" w:hAnsi="宋体" w:cs="仿宋_GB2312"/>
          <w:sz w:val="24"/>
          <w:szCs w:val="24"/>
        </w:rPr>
        <w:t>符合《中华人民共和国政府采购法》</w:t>
      </w:r>
      <w:bookmarkStart w:id="17" w:name="OLE_LINK8"/>
      <w:r>
        <w:rPr>
          <w:rFonts w:hint="eastAsia" w:ascii="宋体" w:hAnsi="宋体" w:cs="仿宋_GB2312"/>
          <w:sz w:val="24"/>
          <w:szCs w:val="24"/>
        </w:rPr>
        <w:t>及其实施条例等有关法律法规的规定</w:t>
      </w:r>
      <w:bookmarkEnd w:id="17"/>
      <w:r>
        <w:rPr>
          <w:rFonts w:hint="eastAsia" w:ascii="宋体" w:hAnsi="宋体" w:cs="仿宋_GB2312"/>
          <w:sz w:val="24"/>
          <w:szCs w:val="24"/>
        </w:rPr>
        <w:t>并满足本项目资格条件。不符合上述规定的</w:t>
      </w:r>
      <w:r>
        <w:rPr>
          <w:rFonts w:hint="eastAsia" w:ascii="宋体" w:hAnsi="宋体" w:cs="仿宋_GB2312"/>
          <w:sz w:val="24"/>
          <w:szCs w:val="24"/>
          <w:lang w:eastAsia="zh-CN"/>
        </w:rPr>
        <w:t>供应商</w:t>
      </w:r>
      <w:r>
        <w:rPr>
          <w:rFonts w:hint="eastAsia" w:ascii="宋体" w:hAnsi="宋体" w:cs="仿宋_GB2312"/>
          <w:sz w:val="24"/>
          <w:szCs w:val="24"/>
        </w:rPr>
        <w:t>，</w:t>
      </w:r>
      <w:r>
        <w:rPr>
          <w:rFonts w:hint="eastAsia" w:ascii="宋体" w:hAnsi="宋体" w:cs="仿宋_GB2312"/>
          <w:sz w:val="24"/>
          <w:szCs w:val="24"/>
          <w:lang w:eastAsia="zh-CN"/>
        </w:rPr>
        <w:t>磋商</w:t>
      </w:r>
      <w:r>
        <w:rPr>
          <w:rFonts w:hint="eastAsia" w:ascii="宋体" w:hAnsi="宋体" w:cs="仿宋_GB2312"/>
          <w:sz w:val="24"/>
          <w:szCs w:val="24"/>
        </w:rPr>
        <w:t>无效。</w:t>
      </w:r>
    </w:p>
    <w:p>
      <w:pPr>
        <w:spacing w:line="360" w:lineRule="auto"/>
        <w:ind w:firstLine="470" w:firstLineChars="196"/>
        <w:outlineLvl w:val="9"/>
        <w:rPr>
          <w:rFonts w:ascii="宋体" w:cs="仿宋_GB2312"/>
          <w:b/>
          <w:bCs/>
          <w:sz w:val="24"/>
          <w:szCs w:val="24"/>
        </w:rPr>
      </w:pPr>
      <w:r>
        <w:rPr>
          <w:rFonts w:hint="eastAsia" w:ascii="宋体" w:hAnsi="宋体" w:cs="仿宋_GB2312"/>
          <w:sz w:val="24"/>
          <w:szCs w:val="24"/>
        </w:rPr>
        <w:t>3、磋商响应文件的组成：</w:t>
      </w:r>
    </w:p>
    <w:p>
      <w:pPr>
        <w:spacing w:line="360" w:lineRule="auto"/>
        <w:ind w:firstLine="470" w:firstLineChars="196"/>
        <w:outlineLvl w:val="9"/>
        <w:rPr>
          <w:rFonts w:hint="eastAsia" w:ascii="宋体" w:eastAsia="宋体" w:cs="仿宋_GB2312"/>
          <w:b/>
          <w:bCs/>
          <w:sz w:val="24"/>
          <w:szCs w:val="24"/>
          <w:lang w:eastAsia="zh-CN"/>
        </w:rPr>
      </w:pPr>
      <w:r>
        <w:rPr>
          <w:rFonts w:hint="eastAsia" w:ascii="宋体" w:hAnsi="宋体" w:cs="仿宋_GB2312"/>
          <w:sz w:val="24"/>
          <w:szCs w:val="24"/>
        </w:rPr>
        <w:t>各</w:t>
      </w:r>
      <w:r>
        <w:rPr>
          <w:rFonts w:hint="eastAsia" w:ascii="宋体" w:hAnsi="宋体" w:cs="仿宋_GB2312"/>
          <w:sz w:val="24"/>
          <w:szCs w:val="24"/>
          <w:lang w:eastAsia="zh-CN"/>
        </w:rPr>
        <w:t>供应商</w:t>
      </w:r>
      <w:r>
        <w:rPr>
          <w:rFonts w:hint="eastAsia" w:ascii="宋体" w:hAnsi="宋体" w:cs="仿宋_GB2312"/>
          <w:sz w:val="24"/>
          <w:szCs w:val="24"/>
        </w:rPr>
        <w:t>应根据磋商文件要求编制磋商响应文件</w:t>
      </w:r>
      <w:r>
        <w:rPr>
          <w:rFonts w:hint="eastAsia" w:ascii="宋体" w:hAnsi="宋体" w:cs="仿宋_GB2312"/>
          <w:sz w:val="24"/>
          <w:szCs w:val="24"/>
          <w:lang w:eastAsia="zh-CN"/>
        </w:rPr>
        <w:t>（</w:t>
      </w:r>
      <w:r>
        <w:rPr>
          <w:rFonts w:hint="eastAsia" w:ascii="宋体" w:hAnsi="宋体" w:cs="仿宋_GB2312"/>
          <w:sz w:val="24"/>
          <w:szCs w:val="24"/>
          <w:lang w:val="en-US" w:eastAsia="zh-CN"/>
        </w:rPr>
        <w:t>见磋商响应文件格式</w:t>
      </w:r>
      <w:r>
        <w:rPr>
          <w:rFonts w:hint="eastAsia" w:ascii="宋体" w:hAnsi="宋体" w:cs="仿宋_GB2312"/>
          <w:sz w:val="24"/>
          <w:szCs w:val="24"/>
          <w:lang w:eastAsia="zh-CN"/>
        </w:rPr>
        <w:t>）</w:t>
      </w:r>
      <w:r>
        <w:rPr>
          <w:rFonts w:hint="eastAsia" w:ascii="宋体" w:hAnsi="宋体" w:cs="仿宋_GB2312"/>
          <w:sz w:val="24"/>
          <w:szCs w:val="24"/>
        </w:rPr>
        <w:t>。</w:t>
      </w:r>
    </w:p>
    <w:p>
      <w:pPr>
        <w:spacing w:line="360" w:lineRule="auto"/>
        <w:ind w:firstLine="480" w:firstLineChars="200"/>
        <w:outlineLvl w:val="9"/>
        <w:rPr>
          <w:rFonts w:ascii="宋体" w:cs="仿宋_GB2312"/>
          <w:b/>
          <w:bCs/>
          <w:sz w:val="24"/>
          <w:szCs w:val="24"/>
        </w:rPr>
      </w:pPr>
      <w:r>
        <w:rPr>
          <w:rFonts w:hint="eastAsia" w:ascii="宋体" w:hAnsi="宋体" w:cs="仿宋_GB2312"/>
          <w:bCs/>
          <w:sz w:val="24"/>
          <w:szCs w:val="24"/>
        </w:rPr>
        <w:t>4、</w:t>
      </w:r>
      <w:r>
        <w:rPr>
          <w:rFonts w:hint="eastAsia" w:ascii="宋体" w:hAnsi="宋体" w:cs="仿宋_GB2312"/>
          <w:sz w:val="24"/>
          <w:szCs w:val="24"/>
        </w:rPr>
        <w:t>磋商响应文件编写说明</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4</w:t>
      </w:r>
      <w:r>
        <w:rPr>
          <w:rFonts w:ascii="宋体" w:hAnsi="宋体" w:cs="仿宋_GB2312"/>
          <w:sz w:val="24"/>
          <w:szCs w:val="24"/>
        </w:rPr>
        <w:t>-1</w:t>
      </w:r>
      <w:r>
        <w:rPr>
          <w:rFonts w:hint="eastAsia" w:ascii="宋体" w:hAnsi="宋体" w:cs="仿宋_GB2312"/>
          <w:sz w:val="24"/>
          <w:szCs w:val="24"/>
        </w:rPr>
        <w:t>、磋商响应文件格式：磋商响应文件应当使用磋商文件规定的全部格式（表格可以按同样格式扩展）编写，除明确允许</w:t>
      </w:r>
      <w:r>
        <w:rPr>
          <w:rFonts w:hint="eastAsia" w:ascii="宋体" w:hAnsi="宋体" w:cs="仿宋_GB2312"/>
          <w:sz w:val="24"/>
          <w:szCs w:val="24"/>
          <w:lang w:eastAsia="zh-CN"/>
        </w:rPr>
        <w:t>供应商</w:t>
      </w:r>
      <w:r>
        <w:rPr>
          <w:rFonts w:hint="eastAsia" w:ascii="宋体" w:hAnsi="宋体" w:cs="仿宋_GB2312"/>
          <w:sz w:val="24"/>
          <w:szCs w:val="24"/>
        </w:rPr>
        <w:t>可以自行编写的外，</w:t>
      </w:r>
      <w:r>
        <w:rPr>
          <w:rFonts w:hint="eastAsia" w:ascii="宋体" w:hAnsi="宋体" w:cs="仿宋_GB2312"/>
          <w:sz w:val="24"/>
          <w:szCs w:val="24"/>
          <w:lang w:eastAsia="zh-CN"/>
        </w:rPr>
        <w:t>供应商</w:t>
      </w:r>
      <w:r>
        <w:rPr>
          <w:rFonts w:hint="eastAsia" w:ascii="宋体" w:hAnsi="宋体" w:cs="仿宋_GB2312"/>
          <w:sz w:val="24"/>
          <w:szCs w:val="24"/>
        </w:rPr>
        <w:t>不得以“磋商响应文件格式”规定之外的方式填写相关内容。否则，将作为无效</w:t>
      </w:r>
      <w:r>
        <w:rPr>
          <w:rFonts w:hint="eastAsia" w:ascii="宋体" w:hAnsi="宋体" w:cs="仿宋_GB2312"/>
          <w:sz w:val="24"/>
          <w:szCs w:val="24"/>
          <w:lang w:eastAsia="zh-CN"/>
        </w:rPr>
        <w:t>磋商</w:t>
      </w:r>
      <w:r>
        <w:rPr>
          <w:rFonts w:hint="eastAsia" w:ascii="宋体" w:hAnsi="宋体" w:cs="仿宋_GB2312"/>
          <w:sz w:val="24"/>
          <w:szCs w:val="24"/>
        </w:rPr>
        <w:t>处理。</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4</w:t>
      </w:r>
      <w:r>
        <w:rPr>
          <w:rFonts w:ascii="宋体" w:hAnsi="宋体" w:cs="仿宋_GB2312"/>
          <w:sz w:val="24"/>
          <w:szCs w:val="24"/>
        </w:rPr>
        <w:t>-2</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必须按照磋商文件的规定和要求由法定代表人或被授权人签字（或盖章），并逐页加盖</w:t>
      </w:r>
      <w:r>
        <w:rPr>
          <w:rFonts w:hint="eastAsia" w:ascii="宋体" w:hAnsi="宋体" w:cs="仿宋_GB2312"/>
          <w:sz w:val="24"/>
          <w:szCs w:val="24"/>
          <w:lang w:eastAsia="zh-CN"/>
        </w:rPr>
        <w:t>供应商</w:t>
      </w:r>
      <w:r>
        <w:rPr>
          <w:rFonts w:hint="eastAsia" w:ascii="宋体" w:hAnsi="宋体" w:cs="仿宋_GB2312"/>
          <w:sz w:val="24"/>
          <w:szCs w:val="24"/>
        </w:rPr>
        <w:t>公章（正本为鲜章），如有遗漏，将作为无效</w:t>
      </w:r>
      <w:r>
        <w:rPr>
          <w:rFonts w:hint="eastAsia" w:ascii="宋体" w:hAnsi="宋体" w:cs="仿宋_GB2312"/>
          <w:sz w:val="24"/>
          <w:szCs w:val="24"/>
          <w:lang w:eastAsia="zh-CN"/>
        </w:rPr>
        <w:t>磋商</w:t>
      </w:r>
      <w:r>
        <w:rPr>
          <w:rFonts w:hint="eastAsia" w:ascii="宋体" w:hAnsi="宋体" w:cs="仿宋_GB2312"/>
          <w:sz w:val="24"/>
          <w:szCs w:val="24"/>
        </w:rPr>
        <w:t>处理。</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4</w:t>
      </w:r>
      <w:r>
        <w:rPr>
          <w:rFonts w:ascii="宋体" w:hAnsi="宋体" w:cs="仿宋_GB2312"/>
          <w:sz w:val="24"/>
          <w:szCs w:val="24"/>
        </w:rPr>
        <w:t>-3</w:t>
      </w:r>
      <w:r>
        <w:rPr>
          <w:rFonts w:hint="eastAsia" w:ascii="宋体" w:hAnsi="宋体" w:cs="仿宋_GB2312"/>
          <w:sz w:val="24"/>
          <w:szCs w:val="24"/>
        </w:rPr>
        <w:t>、磋商响应文件如有修改，修改处应加盖</w:t>
      </w:r>
      <w:r>
        <w:rPr>
          <w:rFonts w:hint="eastAsia" w:ascii="宋体" w:hAnsi="宋体" w:cs="仿宋_GB2312"/>
          <w:sz w:val="24"/>
          <w:szCs w:val="24"/>
          <w:lang w:eastAsia="zh-CN"/>
        </w:rPr>
        <w:t>供应商</w:t>
      </w:r>
      <w:r>
        <w:rPr>
          <w:rFonts w:hint="eastAsia" w:ascii="宋体" w:hAnsi="宋体" w:cs="仿宋_GB2312"/>
          <w:sz w:val="24"/>
          <w:szCs w:val="24"/>
        </w:rPr>
        <w:t>公章及法定代表人或被授权人签字（或盖章）确认。</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4</w:t>
      </w:r>
      <w:r>
        <w:rPr>
          <w:rFonts w:ascii="宋体" w:hAnsi="宋体" w:cs="仿宋_GB2312"/>
          <w:sz w:val="24"/>
          <w:szCs w:val="24"/>
        </w:rPr>
        <w:t>-4</w:t>
      </w:r>
      <w:r>
        <w:rPr>
          <w:rFonts w:hint="eastAsia" w:ascii="宋体" w:hAnsi="宋体" w:cs="仿宋_GB2312"/>
          <w:sz w:val="24"/>
          <w:szCs w:val="24"/>
        </w:rPr>
        <w:t>、磋商响应文件的正本和副本均需打印或用不褪色、不变质的墨水书写。因字迹潦草或表达不清所引起的后果由</w:t>
      </w:r>
      <w:r>
        <w:rPr>
          <w:rFonts w:hint="eastAsia" w:ascii="宋体" w:hAnsi="宋体" w:cs="仿宋_GB2312"/>
          <w:sz w:val="24"/>
          <w:szCs w:val="24"/>
          <w:lang w:eastAsia="zh-CN"/>
        </w:rPr>
        <w:t>供应商</w:t>
      </w:r>
      <w:r>
        <w:rPr>
          <w:rFonts w:hint="eastAsia" w:ascii="宋体" w:hAnsi="宋体" w:cs="仿宋_GB2312"/>
          <w:sz w:val="24"/>
          <w:szCs w:val="24"/>
        </w:rPr>
        <w:t>自行负责。</w:t>
      </w:r>
    </w:p>
    <w:p>
      <w:pPr>
        <w:spacing w:line="360" w:lineRule="auto"/>
        <w:ind w:firstLine="480" w:firstLineChars="200"/>
        <w:outlineLvl w:val="9"/>
        <w:rPr>
          <w:rFonts w:ascii="宋体" w:cs="仿宋_GB2312"/>
          <w:b/>
          <w:sz w:val="24"/>
          <w:szCs w:val="24"/>
        </w:rPr>
      </w:pPr>
      <w:r>
        <w:rPr>
          <w:rFonts w:hint="eastAsia" w:ascii="宋体" w:hAnsi="宋体" w:cs="仿宋_GB2312"/>
          <w:sz w:val="24"/>
          <w:szCs w:val="24"/>
        </w:rPr>
        <w:t>4</w:t>
      </w:r>
      <w:r>
        <w:rPr>
          <w:rFonts w:ascii="宋体" w:hAnsi="宋体" w:cs="仿宋_GB2312"/>
          <w:sz w:val="24"/>
          <w:szCs w:val="24"/>
        </w:rPr>
        <w:t>-5</w:t>
      </w:r>
      <w:r>
        <w:rPr>
          <w:rFonts w:hint="eastAsia" w:ascii="宋体" w:hAnsi="宋体" w:cs="仿宋_GB2312"/>
          <w:sz w:val="24"/>
          <w:szCs w:val="24"/>
        </w:rPr>
        <w:t>、磋商响应文件电子版内容须与磋商响应文件纸质版正本中的内容一致。</w:t>
      </w:r>
    </w:p>
    <w:p>
      <w:pPr>
        <w:spacing w:line="360" w:lineRule="auto"/>
        <w:ind w:firstLine="480" w:firstLineChars="200"/>
        <w:outlineLvl w:val="9"/>
        <w:rPr>
          <w:rFonts w:hint="eastAsia" w:ascii="宋体" w:hAnsi="宋体" w:cs="仿宋_GB2312"/>
          <w:sz w:val="24"/>
          <w:szCs w:val="24"/>
        </w:rPr>
      </w:pPr>
      <w:r>
        <w:rPr>
          <w:rFonts w:hint="eastAsia" w:ascii="宋体" w:hAnsi="宋体" w:cs="仿宋_GB2312"/>
          <w:sz w:val="24"/>
          <w:szCs w:val="24"/>
        </w:rPr>
        <w:t>4</w:t>
      </w:r>
      <w:r>
        <w:rPr>
          <w:rFonts w:ascii="宋体" w:hAnsi="宋体" w:cs="仿宋_GB2312"/>
          <w:sz w:val="24"/>
          <w:szCs w:val="24"/>
        </w:rPr>
        <w:t>-6</w:t>
      </w:r>
      <w:r>
        <w:rPr>
          <w:rFonts w:hint="eastAsia" w:ascii="宋体" w:hAnsi="宋体" w:cs="仿宋_GB2312"/>
          <w:sz w:val="24"/>
          <w:szCs w:val="24"/>
        </w:rPr>
        <w:t>、</w:t>
      </w:r>
      <w:r>
        <w:rPr>
          <w:rFonts w:hint="eastAsia" w:ascii="宋体" w:hAnsi="宋体" w:cs="仿宋_GB2312"/>
          <w:sz w:val="24"/>
          <w:szCs w:val="24"/>
          <w:lang w:val="en-US" w:eastAsia="zh-CN"/>
        </w:rPr>
        <w:t>磋商</w:t>
      </w:r>
      <w:r>
        <w:rPr>
          <w:rFonts w:hint="eastAsia" w:ascii="宋体" w:hAnsi="宋体" w:cs="仿宋_GB2312"/>
          <w:sz w:val="24"/>
          <w:szCs w:val="24"/>
        </w:rPr>
        <w:t>报价一览表为在</w:t>
      </w:r>
      <w:r>
        <w:rPr>
          <w:rFonts w:hint="eastAsia" w:ascii="宋体" w:hAnsi="宋体" w:cs="仿宋_GB2312"/>
          <w:sz w:val="24"/>
          <w:szCs w:val="24"/>
          <w:lang w:eastAsia="zh-CN"/>
        </w:rPr>
        <w:t>磋商</w:t>
      </w:r>
      <w:r>
        <w:rPr>
          <w:rFonts w:hint="eastAsia" w:ascii="宋体" w:hAnsi="宋体" w:cs="仿宋_GB2312"/>
          <w:sz w:val="24"/>
          <w:szCs w:val="24"/>
        </w:rPr>
        <w:t>会议上唱标的内容，按格式要求填写。</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5、磋商响应文件的装订</w:t>
      </w:r>
    </w:p>
    <w:p>
      <w:pPr>
        <w:spacing w:line="360" w:lineRule="auto"/>
        <w:ind w:firstLine="482" w:firstLineChars="200"/>
        <w:outlineLvl w:val="9"/>
        <w:rPr>
          <w:rFonts w:ascii="宋体" w:cs="仿宋_GB2312"/>
          <w:b/>
          <w:bCs/>
          <w:sz w:val="24"/>
          <w:szCs w:val="24"/>
        </w:rPr>
      </w:pPr>
      <w:r>
        <w:rPr>
          <w:rFonts w:hint="eastAsia" w:ascii="宋体" w:hAnsi="宋体" w:cs="仿宋_GB2312"/>
          <w:b/>
          <w:bCs/>
          <w:sz w:val="24"/>
          <w:szCs w:val="24"/>
        </w:rPr>
        <w:t>5</w:t>
      </w:r>
      <w:r>
        <w:rPr>
          <w:rFonts w:ascii="宋体" w:hAnsi="宋体" w:cs="仿宋_GB2312"/>
          <w:b/>
          <w:bCs/>
          <w:sz w:val="24"/>
          <w:szCs w:val="24"/>
        </w:rPr>
        <w:t>-1</w:t>
      </w:r>
      <w:r>
        <w:rPr>
          <w:rFonts w:hint="eastAsia" w:ascii="宋体" w:hAnsi="宋体" w:cs="仿宋_GB2312"/>
          <w:b/>
          <w:bCs/>
          <w:sz w:val="24"/>
          <w:szCs w:val="24"/>
        </w:rPr>
        <w:t>、</w:t>
      </w:r>
      <w:r>
        <w:rPr>
          <w:rFonts w:hint="eastAsia" w:ascii="宋体" w:hAnsi="宋体" w:cs="仿宋_GB2312"/>
          <w:b/>
          <w:bCs/>
          <w:sz w:val="24"/>
          <w:szCs w:val="24"/>
          <w:lang w:eastAsia="zh-CN"/>
        </w:rPr>
        <w:t>磋商</w:t>
      </w:r>
      <w:r>
        <w:rPr>
          <w:rFonts w:hint="eastAsia" w:ascii="宋体" w:hAnsi="宋体" w:cs="仿宋_GB2312"/>
          <w:b/>
          <w:bCs/>
          <w:sz w:val="24"/>
          <w:szCs w:val="24"/>
        </w:rPr>
        <w:t>时，</w:t>
      </w:r>
      <w:r>
        <w:rPr>
          <w:rFonts w:hint="eastAsia" w:ascii="宋体" w:hAnsi="宋体" w:cs="仿宋_GB2312"/>
          <w:b/>
          <w:bCs/>
          <w:sz w:val="24"/>
          <w:szCs w:val="24"/>
          <w:lang w:eastAsia="zh-CN"/>
        </w:rPr>
        <w:t>供应商</w:t>
      </w:r>
      <w:r>
        <w:rPr>
          <w:rFonts w:hint="eastAsia" w:ascii="宋体" w:hAnsi="宋体" w:cs="仿宋_GB2312"/>
          <w:b/>
          <w:bCs/>
          <w:sz w:val="24"/>
          <w:szCs w:val="24"/>
        </w:rPr>
        <w:t>应自行将磋商响应文件密封完好</w:t>
      </w:r>
      <w:bookmarkStart w:id="18" w:name="OLE_LINK12"/>
      <w:r>
        <w:rPr>
          <w:rFonts w:hint="eastAsia" w:ascii="宋体" w:hAnsi="宋体" w:cs="仿宋_GB2312"/>
          <w:b/>
          <w:bCs/>
          <w:sz w:val="24"/>
          <w:szCs w:val="24"/>
        </w:rPr>
        <w:t>（封袋不得有破损）</w:t>
      </w:r>
      <w:bookmarkEnd w:id="18"/>
      <w:r>
        <w:rPr>
          <w:rFonts w:hint="eastAsia" w:ascii="宋体" w:hAnsi="宋体" w:cs="仿宋_GB2312"/>
          <w:b/>
          <w:bCs/>
          <w:sz w:val="24"/>
          <w:szCs w:val="24"/>
        </w:rPr>
        <w:t>。标袋上应写明项目名称、项目编号、</w:t>
      </w:r>
      <w:r>
        <w:rPr>
          <w:rFonts w:hint="eastAsia" w:ascii="宋体" w:hAnsi="宋体" w:cs="仿宋_GB2312"/>
          <w:b/>
          <w:bCs/>
          <w:sz w:val="24"/>
          <w:szCs w:val="24"/>
          <w:lang w:eastAsia="zh-CN"/>
        </w:rPr>
        <w:t>供应商</w:t>
      </w:r>
      <w:r>
        <w:rPr>
          <w:rFonts w:hint="eastAsia" w:ascii="宋体" w:hAnsi="宋体" w:cs="仿宋_GB2312"/>
          <w:b/>
          <w:bCs/>
          <w:sz w:val="24"/>
          <w:szCs w:val="24"/>
        </w:rPr>
        <w:t>名称及“正本”、“副本”字样，并在密封条接缝处加盖单位公章（鲜章）和</w:t>
      </w:r>
      <w:bookmarkStart w:id="19" w:name="OLE_LINK2"/>
      <w:r>
        <w:rPr>
          <w:rFonts w:hint="eastAsia" w:ascii="宋体" w:hAnsi="宋体" w:cs="仿宋_GB2312"/>
          <w:b/>
          <w:bCs/>
          <w:sz w:val="24"/>
          <w:szCs w:val="24"/>
        </w:rPr>
        <w:t>法定代表人或被授权人</w:t>
      </w:r>
      <w:bookmarkEnd w:id="19"/>
      <w:r>
        <w:rPr>
          <w:rFonts w:hint="eastAsia" w:ascii="宋体" w:hAnsi="宋体" w:cs="仿宋_GB2312"/>
          <w:b/>
          <w:bCs/>
          <w:sz w:val="24"/>
          <w:szCs w:val="24"/>
        </w:rPr>
        <w:t>签字</w:t>
      </w:r>
      <w:r>
        <w:rPr>
          <w:rFonts w:ascii="宋体" w:hAnsi="宋体" w:cs="仿宋_GB2312"/>
          <w:b/>
          <w:bCs/>
          <w:sz w:val="24"/>
          <w:szCs w:val="24"/>
        </w:rPr>
        <w:t>(</w:t>
      </w:r>
      <w:r>
        <w:rPr>
          <w:rFonts w:hint="eastAsia" w:ascii="宋体" w:hAnsi="宋体" w:cs="仿宋_GB2312"/>
          <w:b/>
          <w:bCs/>
          <w:sz w:val="24"/>
          <w:szCs w:val="24"/>
        </w:rPr>
        <w:t>或盖章）；</w:t>
      </w:r>
    </w:p>
    <w:p>
      <w:pPr>
        <w:spacing w:line="360" w:lineRule="auto"/>
        <w:ind w:firstLine="482" w:firstLineChars="200"/>
        <w:outlineLvl w:val="9"/>
        <w:rPr>
          <w:rFonts w:ascii="宋体" w:cs="仿宋_GB2312"/>
          <w:b/>
          <w:bCs/>
          <w:sz w:val="24"/>
          <w:szCs w:val="24"/>
        </w:rPr>
      </w:pPr>
      <w:r>
        <w:rPr>
          <w:rFonts w:hint="eastAsia" w:ascii="宋体" w:hAnsi="宋体" w:cs="仿宋_GB2312"/>
          <w:b/>
          <w:bCs/>
          <w:sz w:val="24"/>
          <w:szCs w:val="24"/>
        </w:rPr>
        <w:t>5</w:t>
      </w:r>
      <w:r>
        <w:rPr>
          <w:rFonts w:ascii="宋体" w:hAnsi="宋体" w:cs="仿宋_GB2312"/>
          <w:b/>
          <w:bCs/>
          <w:sz w:val="24"/>
          <w:szCs w:val="24"/>
        </w:rPr>
        <w:t>-2</w:t>
      </w:r>
      <w:r>
        <w:rPr>
          <w:rFonts w:hint="eastAsia" w:ascii="宋体" w:hAnsi="宋体" w:cs="仿宋_GB2312"/>
          <w:b/>
          <w:bCs/>
          <w:sz w:val="24"/>
          <w:szCs w:val="24"/>
        </w:rPr>
        <w:t>、磋商响应文件一律采用书籍（胶装）方式装订。磋商响应文件共4份，其中正本一份，副本二份，电子U盘一份。正、副本分别各自装订成册，</w:t>
      </w:r>
      <w:r>
        <w:rPr>
          <w:rFonts w:hint="eastAsia" w:ascii="宋体" w:hAnsi="宋体" w:cs="宋体"/>
          <w:b/>
          <w:bCs/>
          <w:sz w:val="24"/>
          <w:szCs w:val="24"/>
          <w:lang w:val="zh-CN"/>
        </w:rPr>
        <w:t>供应商应将磋商响应文件的正本密封在一个标袋，所有副本密封在一个标袋</w:t>
      </w:r>
      <w:r>
        <w:rPr>
          <w:rFonts w:hint="eastAsia" w:ascii="宋体" w:hAnsi="宋体" w:cs="仿宋_GB2312"/>
          <w:b/>
          <w:bCs/>
          <w:sz w:val="24"/>
          <w:szCs w:val="24"/>
        </w:rPr>
        <w:t>。</w:t>
      </w:r>
      <w:r>
        <w:rPr>
          <w:rFonts w:hint="eastAsia" w:ascii="宋体" w:hAnsi="宋体" w:cs="仿宋_GB2312"/>
          <w:b/>
          <w:bCs/>
          <w:sz w:val="24"/>
          <w:szCs w:val="24"/>
          <w:lang w:eastAsia="zh-CN"/>
        </w:rPr>
        <w:t>磋商报价</w:t>
      </w:r>
      <w:r>
        <w:rPr>
          <w:rFonts w:hint="eastAsia" w:ascii="宋体" w:hAnsi="宋体" w:cs="宋体"/>
          <w:b/>
          <w:bCs/>
          <w:sz w:val="24"/>
          <w:szCs w:val="24"/>
          <w:lang w:val="zh-CN"/>
        </w:rPr>
        <w:t>一览表与电子版</w:t>
      </w:r>
      <w:r>
        <w:rPr>
          <w:rFonts w:hint="eastAsia" w:ascii="宋体" w:hAnsi="宋体" w:cs="宋体"/>
          <w:b/>
          <w:bCs/>
          <w:sz w:val="24"/>
          <w:szCs w:val="24"/>
        </w:rPr>
        <w:t>U盘</w:t>
      </w:r>
      <w:r>
        <w:rPr>
          <w:rFonts w:hint="eastAsia" w:ascii="宋体" w:hAnsi="宋体" w:cs="宋体"/>
          <w:b/>
          <w:bCs/>
          <w:sz w:val="24"/>
          <w:szCs w:val="24"/>
          <w:lang w:val="zh-CN"/>
        </w:rPr>
        <w:t>（整套磋商响应文件）密封在一个标袋</w:t>
      </w:r>
      <w:r>
        <w:rPr>
          <w:rFonts w:hint="eastAsia" w:ascii="宋体" w:hAnsi="宋体" w:cs="仿宋_GB2312"/>
          <w:b/>
          <w:bCs/>
          <w:sz w:val="24"/>
          <w:szCs w:val="24"/>
        </w:rPr>
        <w:t>。磋商响应文件的正本和副本均须</w:t>
      </w:r>
      <w:r>
        <w:rPr>
          <w:rFonts w:ascii="宋体" w:hAnsi="宋体" w:cs="仿宋_GB2312"/>
          <w:b/>
          <w:bCs/>
          <w:sz w:val="24"/>
          <w:szCs w:val="24"/>
        </w:rPr>
        <w:t>A4</w:t>
      </w:r>
      <w:r>
        <w:rPr>
          <w:rFonts w:hint="eastAsia" w:ascii="宋体" w:hAnsi="宋体" w:cs="仿宋_GB2312"/>
          <w:b/>
          <w:bCs/>
          <w:sz w:val="24"/>
          <w:szCs w:val="24"/>
        </w:rPr>
        <w:t>纸打印，并编制目录和页码。磋商响应文件正本须按规定和要求进行签字</w:t>
      </w:r>
      <w:r>
        <w:rPr>
          <w:rFonts w:ascii="宋体" w:hAnsi="宋体" w:cs="仿宋_GB2312"/>
          <w:b/>
          <w:bCs/>
          <w:sz w:val="24"/>
          <w:szCs w:val="24"/>
        </w:rPr>
        <w:t>(</w:t>
      </w:r>
      <w:r>
        <w:rPr>
          <w:rFonts w:hint="eastAsia" w:ascii="宋体" w:hAnsi="宋体" w:cs="仿宋_GB2312"/>
          <w:b/>
          <w:bCs/>
          <w:sz w:val="24"/>
          <w:szCs w:val="24"/>
        </w:rPr>
        <w:t>或盖章），并逐页加盖公章（鲜章），副本可以是正本的复印件。各标袋上注明“</w:t>
      </w:r>
      <w:r>
        <w:rPr>
          <w:rFonts w:hint="eastAsia" w:ascii="宋体" w:hAnsi="宋体" w:cs="仿宋_GB2312"/>
          <w:b/>
          <w:bCs/>
          <w:sz w:val="24"/>
          <w:szCs w:val="24"/>
          <w:lang w:eastAsia="zh-CN"/>
        </w:rPr>
        <w:t>磋商</w:t>
      </w:r>
      <w:r>
        <w:rPr>
          <w:rFonts w:hint="eastAsia" w:ascii="宋体" w:hAnsi="宋体" w:cs="仿宋_GB2312"/>
          <w:b/>
          <w:bCs/>
          <w:sz w:val="24"/>
          <w:szCs w:val="24"/>
        </w:rPr>
        <w:t>时启封”字样。如果正本与副本不符，以正本为准。</w:t>
      </w:r>
    </w:p>
    <w:p>
      <w:pPr>
        <w:spacing w:line="360" w:lineRule="auto"/>
        <w:ind w:firstLine="482" w:firstLineChars="200"/>
        <w:outlineLvl w:val="9"/>
        <w:rPr>
          <w:rFonts w:ascii="宋体" w:cs="仿宋_GB2312"/>
          <w:b/>
          <w:sz w:val="24"/>
          <w:szCs w:val="24"/>
          <w:u w:val="single"/>
        </w:rPr>
      </w:pPr>
      <w:r>
        <w:rPr>
          <w:rFonts w:hint="eastAsia" w:ascii="宋体" w:hAnsi="宋体" w:cs="仿宋_GB2312"/>
          <w:b/>
          <w:sz w:val="24"/>
          <w:szCs w:val="24"/>
        </w:rPr>
        <w:t>注：</w:t>
      </w:r>
      <w:r>
        <w:rPr>
          <w:rFonts w:hint="eastAsia" w:ascii="宋体" w:hAnsi="宋体" w:cs="仿宋_GB2312"/>
          <w:b/>
          <w:sz w:val="24"/>
          <w:szCs w:val="24"/>
          <w:u w:val="single"/>
        </w:rPr>
        <w:t>对未按上述规定</w:t>
      </w:r>
      <w:bookmarkStart w:id="20" w:name="OLE_LINK13"/>
      <w:r>
        <w:rPr>
          <w:rFonts w:hint="eastAsia" w:ascii="宋体" w:hAnsi="宋体" w:cs="仿宋_GB2312"/>
          <w:b/>
          <w:sz w:val="24"/>
          <w:szCs w:val="24"/>
          <w:u w:val="single"/>
        </w:rPr>
        <w:t>装订</w:t>
      </w:r>
      <w:bookmarkEnd w:id="20"/>
      <w:r>
        <w:rPr>
          <w:rFonts w:hint="eastAsia" w:ascii="宋体" w:hAnsi="宋体" w:cs="仿宋_GB2312"/>
          <w:b/>
          <w:sz w:val="24"/>
          <w:szCs w:val="24"/>
          <w:u w:val="single"/>
        </w:rPr>
        <w:t>的磋商响应文件，将作为无效磋商响应文件。</w:t>
      </w:r>
    </w:p>
    <w:p>
      <w:pPr>
        <w:spacing w:line="360" w:lineRule="auto"/>
        <w:ind w:firstLine="480" w:firstLineChars="200"/>
        <w:outlineLvl w:val="9"/>
        <w:rPr>
          <w:rFonts w:ascii="宋体" w:cs="仿宋_GB2312"/>
          <w:b/>
          <w:bCs/>
          <w:sz w:val="24"/>
          <w:szCs w:val="24"/>
        </w:rPr>
      </w:pPr>
      <w:bookmarkStart w:id="21" w:name="OLE_LINK11"/>
      <w:r>
        <w:rPr>
          <w:rFonts w:hint="eastAsia" w:ascii="宋体" w:hAnsi="宋体" w:cs="仿宋_GB2312"/>
          <w:sz w:val="24"/>
          <w:szCs w:val="24"/>
        </w:rPr>
        <w:t>6、磋商响应文件的计量单位</w:t>
      </w:r>
    </w:p>
    <w:p>
      <w:pPr>
        <w:spacing w:line="360" w:lineRule="auto"/>
        <w:ind w:firstLine="480" w:firstLineChars="200"/>
        <w:outlineLvl w:val="9"/>
        <w:rPr>
          <w:rFonts w:ascii="宋体" w:cs="仿宋_GB2312"/>
          <w:b/>
          <w:bCs/>
          <w:sz w:val="24"/>
          <w:szCs w:val="24"/>
        </w:rPr>
      </w:pPr>
      <w:r>
        <w:rPr>
          <w:rFonts w:hint="eastAsia" w:ascii="宋体" w:hAnsi="宋体" w:cs="仿宋_GB2312"/>
          <w:sz w:val="24"/>
          <w:szCs w:val="24"/>
        </w:rPr>
        <w:t>磋商响应文件中所使用的计量单位，除有特殊要求外，均采用国家法定计量单位。</w:t>
      </w:r>
    </w:p>
    <w:p>
      <w:pPr>
        <w:spacing w:line="360" w:lineRule="auto"/>
        <w:ind w:firstLine="480" w:firstLineChars="200"/>
        <w:outlineLvl w:val="9"/>
        <w:rPr>
          <w:rFonts w:hint="eastAsia" w:ascii="宋体" w:eastAsia="宋体" w:cs="仿宋_GB2312"/>
          <w:b/>
          <w:bCs/>
          <w:sz w:val="24"/>
          <w:szCs w:val="24"/>
          <w:lang w:eastAsia="zh-CN"/>
        </w:rPr>
      </w:pPr>
      <w:r>
        <w:rPr>
          <w:rFonts w:hint="eastAsia" w:ascii="宋体" w:hAnsi="宋体" w:cs="仿宋_GB2312"/>
          <w:bCs/>
          <w:sz w:val="24"/>
          <w:szCs w:val="24"/>
        </w:rPr>
        <w:t>7、</w:t>
      </w:r>
      <w:r>
        <w:rPr>
          <w:rFonts w:hint="eastAsia" w:ascii="宋体" w:hAnsi="宋体" w:cs="仿宋_GB2312"/>
          <w:bCs/>
          <w:sz w:val="24"/>
          <w:szCs w:val="24"/>
          <w:lang w:eastAsia="zh-CN"/>
        </w:rPr>
        <w:t>磋商报价</w:t>
      </w:r>
    </w:p>
    <w:p>
      <w:pPr>
        <w:spacing w:line="360" w:lineRule="auto"/>
        <w:ind w:firstLine="480" w:firstLineChars="200"/>
        <w:outlineLvl w:val="9"/>
        <w:rPr>
          <w:rFonts w:ascii="宋体" w:cs="仿宋_GB2312"/>
          <w:b/>
          <w:bCs/>
          <w:sz w:val="24"/>
          <w:szCs w:val="24"/>
        </w:rPr>
      </w:pPr>
      <w:r>
        <w:rPr>
          <w:rFonts w:hint="eastAsia" w:ascii="宋体" w:hAnsi="宋体" w:cs="仿宋_GB2312"/>
          <w:sz w:val="24"/>
          <w:szCs w:val="24"/>
        </w:rPr>
        <w:t>7</w:t>
      </w:r>
      <w:r>
        <w:rPr>
          <w:rFonts w:ascii="宋体" w:hAnsi="宋体" w:cs="仿宋_GB2312"/>
          <w:sz w:val="24"/>
          <w:szCs w:val="24"/>
        </w:rPr>
        <w:t>-1</w:t>
      </w:r>
      <w:r>
        <w:rPr>
          <w:rFonts w:hint="eastAsia" w:ascii="宋体" w:hAnsi="宋体" w:cs="仿宋_GB2312"/>
          <w:sz w:val="24"/>
          <w:szCs w:val="24"/>
        </w:rPr>
        <w:t>、</w:t>
      </w:r>
      <w:r>
        <w:rPr>
          <w:rFonts w:hint="eastAsia" w:ascii="宋体" w:hAnsi="宋体" w:cs="仿宋_GB2312"/>
          <w:sz w:val="24"/>
          <w:szCs w:val="24"/>
          <w:lang w:val="en-US" w:eastAsia="zh-CN"/>
        </w:rPr>
        <w:t>磋商</w:t>
      </w:r>
      <w:r>
        <w:rPr>
          <w:rFonts w:hint="eastAsia" w:ascii="宋体" w:hAnsi="宋体" w:cs="仿宋_GB2312"/>
          <w:sz w:val="24"/>
          <w:szCs w:val="24"/>
        </w:rPr>
        <w:t>货币：人民币</w:t>
      </w:r>
      <w:r>
        <w:rPr>
          <w:rFonts w:hint="eastAsia" w:ascii="宋体" w:hAnsi="宋体" w:cs="仿宋_GB2312"/>
          <w:sz w:val="24"/>
          <w:szCs w:val="24"/>
          <w:lang w:val="en-US" w:eastAsia="zh-CN"/>
        </w:rPr>
        <w:t xml:space="preserve">     </w:t>
      </w:r>
      <w:r>
        <w:rPr>
          <w:rFonts w:hint="eastAsia" w:ascii="宋体" w:hAnsi="宋体" w:cs="仿宋_GB2312"/>
          <w:sz w:val="24"/>
          <w:szCs w:val="24"/>
        </w:rPr>
        <w:t>单位</w:t>
      </w:r>
      <w:r>
        <w:rPr>
          <w:rFonts w:ascii="宋体" w:hAnsi="宋体" w:cs="仿宋_GB2312"/>
          <w:sz w:val="24"/>
          <w:szCs w:val="24"/>
        </w:rPr>
        <w:t>:</w:t>
      </w:r>
      <w:r>
        <w:rPr>
          <w:rFonts w:hint="eastAsia" w:ascii="宋体" w:hAnsi="宋体" w:cs="仿宋_GB2312"/>
          <w:sz w:val="24"/>
          <w:szCs w:val="24"/>
        </w:rPr>
        <w:t>元。</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7</w:t>
      </w:r>
      <w:r>
        <w:rPr>
          <w:rFonts w:ascii="宋体" w:hAnsi="宋体" w:cs="仿宋_GB2312"/>
          <w:sz w:val="24"/>
          <w:szCs w:val="24"/>
        </w:rPr>
        <w:t>-2</w:t>
      </w:r>
      <w:r>
        <w:rPr>
          <w:rFonts w:hint="eastAsia" w:ascii="宋体" w:hAnsi="宋体" w:cs="仿宋_GB2312"/>
          <w:sz w:val="24"/>
          <w:szCs w:val="24"/>
        </w:rPr>
        <w:t>、</w:t>
      </w:r>
      <w:r>
        <w:rPr>
          <w:rFonts w:hint="eastAsia" w:ascii="宋体" w:hAnsi="宋体" w:cs="仿宋_GB2312"/>
          <w:sz w:val="24"/>
          <w:szCs w:val="24"/>
          <w:lang w:eastAsia="zh-CN"/>
        </w:rPr>
        <w:t>磋商报价</w:t>
      </w:r>
      <w:r>
        <w:rPr>
          <w:rFonts w:hint="eastAsia" w:ascii="宋体" w:hAnsi="宋体" w:cs="仿宋_GB2312"/>
          <w:sz w:val="24"/>
          <w:szCs w:val="24"/>
        </w:rPr>
        <w:t>是完成本项目，并经采购人验收合格所需的全部费用。以磋商文件的内容和要求作为</w:t>
      </w:r>
      <w:r>
        <w:rPr>
          <w:rFonts w:hint="eastAsia" w:ascii="宋体" w:hAnsi="宋体" w:cs="仿宋_GB2312"/>
          <w:sz w:val="24"/>
          <w:szCs w:val="24"/>
          <w:lang w:eastAsia="zh-CN"/>
        </w:rPr>
        <w:t>磋商</w:t>
      </w:r>
      <w:r>
        <w:rPr>
          <w:rFonts w:hint="eastAsia" w:ascii="宋体" w:hAnsi="宋体" w:cs="仿宋_GB2312"/>
          <w:sz w:val="24"/>
          <w:szCs w:val="24"/>
          <w:lang w:val="en-US" w:eastAsia="zh-CN"/>
        </w:rPr>
        <w:t>磋商</w:t>
      </w:r>
      <w:r>
        <w:rPr>
          <w:rFonts w:hint="eastAsia" w:ascii="宋体" w:hAnsi="宋体" w:cs="仿宋_GB2312"/>
          <w:sz w:val="24"/>
          <w:szCs w:val="24"/>
        </w:rPr>
        <w:t>依据。</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7</w:t>
      </w:r>
      <w:r>
        <w:rPr>
          <w:rFonts w:ascii="宋体" w:hAnsi="宋体" w:cs="仿宋_GB2312"/>
          <w:sz w:val="24"/>
          <w:szCs w:val="24"/>
        </w:rPr>
        <w:t>-3</w:t>
      </w:r>
      <w:r>
        <w:rPr>
          <w:rFonts w:hint="eastAsia" w:ascii="宋体" w:hAnsi="宋体" w:cs="仿宋_GB2312"/>
          <w:sz w:val="24"/>
          <w:szCs w:val="24"/>
        </w:rPr>
        <w:t>、</w:t>
      </w:r>
      <w:r>
        <w:rPr>
          <w:rFonts w:hint="eastAsia" w:ascii="宋体" w:hAnsi="宋体" w:cs="仿宋_GB2312"/>
          <w:sz w:val="24"/>
          <w:szCs w:val="24"/>
          <w:lang w:eastAsia="zh-CN"/>
        </w:rPr>
        <w:t>磋商报价</w:t>
      </w:r>
      <w:r>
        <w:rPr>
          <w:rFonts w:ascii="宋体" w:hAnsi="宋体" w:cs="仿宋_GB2312"/>
          <w:sz w:val="24"/>
          <w:szCs w:val="24"/>
        </w:rPr>
        <w:t>=</w:t>
      </w:r>
      <w:r>
        <w:rPr>
          <w:rFonts w:hint="eastAsia" w:ascii="宋体" w:hAnsi="宋体"/>
          <w:sz w:val="24"/>
          <w:szCs w:val="24"/>
        </w:rPr>
        <w:t>服务过程中的一切费用</w:t>
      </w:r>
      <w:r>
        <w:rPr>
          <w:rFonts w:hint="eastAsia" w:ascii="宋体" w:hAnsi="宋体" w:cs="仿宋_GB2312"/>
          <w:sz w:val="24"/>
          <w:szCs w:val="24"/>
        </w:rPr>
        <w:t>。</w:t>
      </w:r>
    </w:p>
    <w:bookmarkEnd w:id="21"/>
    <w:p>
      <w:pPr>
        <w:spacing w:line="360" w:lineRule="auto"/>
        <w:ind w:firstLine="480" w:firstLineChars="200"/>
        <w:outlineLvl w:val="9"/>
        <w:rPr>
          <w:rFonts w:ascii="宋体" w:cs="仿宋_GB2312"/>
          <w:b/>
          <w:bCs/>
          <w:sz w:val="24"/>
          <w:szCs w:val="24"/>
        </w:rPr>
      </w:pPr>
      <w:bookmarkStart w:id="22" w:name="_Toc458617735"/>
      <w:bookmarkStart w:id="23" w:name="_Toc458617458"/>
      <w:bookmarkStart w:id="24" w:name="_Toc458617786"/>
      <w:r>
        <w:rPr>
          <w:rFonts w:hint="eastAsia" w:ascii="宋体" w:hAnsi="宋体" w:cs="仿宋_GB2312"/>
          <w:sz w:val="24"/>
          <w:szCs w:val="24"/>
        </w:rPr>
        <w:t>7</w:t>
      </w:r>
      <w:r>
        <w:rPr>
          <w:rFonts w:ascii="宋体" w:hAnsi="宋体" w:cs="仿宋_GB2312"/>
          <w:sz w:val="24"/>
          <w:szCs w:val="24"/>
        </w:rPr>
        <w:t>-4</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须对《采购内容及</w:t>
      </w:r>
      <w:r>
        <w:rPr>
          <w:rFonts w:hint="eastAsia" w:ascii="宋体" w:hAnsi="宋体" w:cs="仿宋_GB2312"/>
          <w:sz w:val="24"/>
          <w:szCs w:val="24"/>
          <w:lang w:eastAsia="zh-CN"/>
        </w:rPr>
        <w:t>技术</w:t>
      </w:r>
      <w:r>
        <w:rPr>
          <w:rFonts w:hint="eastAsia" w:ascii="宋体" w:hAnsi="宋体" w:cs="仿宋_GB2312"/>
          <w:sz w:val="24"/>
          <w:szCs w:val="24"/>
        </w:rPr>
        <w:t>要求》中任何服务要求进行完整报价，</w:t>
      </w:r>
      <w:r>
        <w:rPr>
          <w:rFonts w:hint="eastAsia" w:ascii="宋体" w:hAnsi="宋体" w:cs="仿宋_GB2312"/>
          <w:sz w:val="24"/>
          <w:szCs w:val="24"/>
          <w:lang w:val="en-US" w:eastAsia="zh-CN"/>
        </w:rPr>
        <w:t>采购</w:t>
      </w:r>
      <w:r>
        <w:rPr>
          <w:rFonts w:hint="eastAsia" w:ascii="宋体" w:hAnsi="宋体" w:cs="仿宋_GB2312"/>
          <w:sz w:val="24"/>
          <w:szCs w:val="24"/>
        </w:rPr>
        <w:t>代理机构拒绝只对部分服务进行报价的</w:t>
      </w:r>
      <w:r>
        <w:rPr>
          <w:rFonts w:hint="eastAsia" w:ascii="宋体" w:hAnsi="宋体" w:cs="仿宋_GB2312"/>
          <w:sz w:val="24"/>
          <w:szCs w:val="24"/>
          <w:lang w:val="en-US" w:eastAsia="zh-CN"/>
        </w:rPr>
        <w:t>磋商</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应在磋商响应文件中的</w:t>
      </w:r>
      <w:r>
        <w:rPr>
          <w:rFonts w:hint="eastAsia" w:ascii="宋体" w:hAnsi="宋体" w:cs="仿宋_GB2312"/>
          <w:sz w:val="24"/>
          <w:szCs w:val="24"/>
          <w:lang w:eastAsia="zh-CN"/>
        </w:rPr>
        <w:t>磋商报价</w:t>
      </w:r>
      <w:r>
        <w:rPr>
          <w:rFonts w:hint="eastAsia" w:ascii="宋体" w:hAnsi="宋体" w:cs="仿宋_GB2312"/>
          <w:sz w:val="24"/>
          <w:szCs w:val="24"/>
        </w:rPr>
        <w:t>表上标明对本次</w:t>
      </w:r>
      <w:r>
        <w:rPr>
          <w:rFonts w:hint="eastAsia" w:ascii="宋体" w:hAnsi="宋体" w:cs="仿宋_GB2312"/>
          <w:sz w:val="24"/>
          <w:szCs w:val="24"/>
          <w:lang w:val="en-US" w:eastAsia="zh-CN"/>
        </w:rPr>
        <w:t>磋商</w:t>
      </w:r>
      <w:r>
        <w:rPr>
          <w:rFonts w:hint="eastAsia" w:ascii="宋体" w:hAnsi="宋体" w:cs="仿宋_GB2312"/>
          <w:sz w:val="24"/>
          <w:szCs w:val="24"/>
        </w:rPr>
        <w:t>拟提供服务的总价。任何有选择的报价将不予接受，每项服务只允许有一个报价。</w:t>
      </w:r>
    </w:p>
    <w:p>
      <w:pPr>
        <w:spacing w:line="360" w:lineRule="auto"/>
        <w:ind w:firstLine="480" w:firstLineChars="200"/>
        <w:outlineLvl w:val="9"/>
        <w:rPr>
          <w:rFonts w:ascii="宋体" w:cs="仿宋_GB2312"/>
          <w:b/>
          <w:bCs/>
          <w:sz w:val="24"/>
          <w:szCs w:val="24"/>
        </w:rPr>
      </w:pPr>
      <w:r>
        <w:rPr>
          <w:rFonts w:hint="eastAsia" w:ascii="宋体" w:hAnsi="宋体" w:cs="仿宋_GB2312"/>
          <w:sz w:val="24"/>
          <w:szCs w:val="24"/>
        </w:rPr>
        <w:t>8、各</w:t>
      </w:r>
      <w:r>
        <w:rPr>
          <w:rFonts w:hint="eastAsia" w:ascii="宋体" w:hAnsi="宋体" w:cs="仿宋_GB2312"/>
          <w:sz w:val="24"/>
          <w:szCs w:val="24"/>
          <w:lang w:eastAsia="zh-CN"/>
        </w:rPr>
        <w:t>供应商</w:t>
      </w:r>
      <w:r>
        <w:rPr>
          <w:rFonts w:hint="eastAsia" w:ascii="宋体" w:hAnsi="宋体" w:cs="仿宋_GB2312"/>
          <w:sz w:val="24"/>
          <w:szCs w:val="24"/>
        </w:rPr>
        <w:t>须对以下内容做出承诺：</w:t>
      </w:r>
    </w:p>
    <w:p>
      <w:pPr>
        <w:spacing w:line="360" w:lineRule="auto"/>
        <w:ind w:firstLine="480" w:firstLineChars="200"/>
        <w:outlineLvl w:val="9"/>
        <w:rPr>
          <w:rFonts w:hint="eastAsia" w:ascii="宋体" w:hAnsi="宋体" w:cs="仿宋_GB2312"/>
          <w:sz w:val="24"/>
          <w:szCs w:val="24"/>
        </w:rPr>
      </w:pPr>
      <w:r>
        <w:rPr>
          <w:rFonts w:hint="eastAsia" w:ascii="宋体" w:hAnsi="宋体" w:cs="仿宋_GB2312"/>
          <w:sz w:val="24"/>
          <w:szCs w:val="24"/>
        </w:rPr>
        <w:t>8</w:t>
      </w:r>
      <w:r>
        <w:rPr>
          <w:rFonts w:ascii="宋体" w:hAnsi="宋体" w:cs="仿宋_GB2312"/>
          <w:sz w:val="24"/>
          <w:szCs w:val="24"/>
        </w:rPr>
        <w:t>-1</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不得以他人名义</w:t>
      </w:r>
      <w:r>
        <w:rPr>
          <w:rFonts w:hint="eastAsia" w:ascii="宋体" w:hAnsi="宋体" w:cs="仿宋_GB2312"/>
          <w:sz w:val="24"/>
          <w:szCs w:val="24"/>
          <w:lang w:val="en-US" w:eastAsia="zh-CN"/>
        </w:rPr>
        <w:t>磋商</w:t>
      </w:r>
      <w:r>
        <w:rPr>
          <w:rFonts w:hint="eastAsia" w:ascii="宋体" w:hAnsi="宋体" w:cs="仿宋_GB2312"/>
          <w:sz w:val="24"/>
          <w:szCs w:val="24"/>
        </w:rPr>
        <w:t>和串通</w:t>
      </w:r>
      <w:r>
        <w:rPr>
          <w:rFonts w:hint="eastAsia" w:ascii="宋体" w:hAnsi="宋体" w:cs="仿宋_GB2312"/>
          <w:sz w:val="24"/>
          <w:szCs w:val="24"/>
          <w:lang w:val="en-US" w:eastAsia="zh-CN"/>
        </w:rPr>
        <w:t>磋商</w:t>
      </w:r>
      <w:r>
        <w:rPr>
          <w:rFonts w:hint="eastAsia" w:ascii="宋体" w:hAnsi="宋体" w:cs="仿宋_GB2312"/>
          <w:sz w:val="24"/>
          <w:szCs w:val="24"/>
        </w:rPr>
        <w:t>。</w:t>
      </w:r>
    </w:p>
    <w:p>
      <w:pPr>
        <w:spacing w:line="360" w:lineRule="auto"/>
        <w:ind w:firstLine="480" w:firstLineChars="200"/>
        <w:outlineLvl w:val="9"/>
        <w:rPr>
          <w:rFonts w:ascii="宋体" w:cs="仿宋_GB2312"/>
          <w:b/>
          <w:bCs/>
          <w:sz w:val="24"/>
          <w:szCs w:val="24"/>
        </w:rPr>
      </w:pPr>
      <w:r>
        <w:rPr>
          <w:rFonts w:hint="eastAsia" w:ascii="宋体" w:hAnsi="宋体" w:cs="仿宋_GB2312"/>
          <w:sz w:val="24"/>
          <w:szCs w:val="24"/>
        </w:rPr>
        <w:t>8</w:t>
      </w:r>
      <w:r>
        <w:rPr>
          <w:rFonts w:ascii="宋体" w:hAnsi="宋体" w:cs="仿宋_GB2312"/>
          <w:sz w:val="24"/>
          <w:szCs w:val="24"/>
        </w:rPr>
        <w:t>-2</w:t>
      </w:r>
      <w:r>
        <w:rPr>
          <w:rFonts w:hint="eastAsia" w:ascii="宋体" w:hAnsi="宋体" w:cs="仿宋_GB2312"/>
          <w:sz w:val="24"/>
          <w:szCs w:val="24"/>
        </w:rPr>
        <w:t>、必须根据磋商文件要求进行服务。</w:t>
      </w:r>
    </w:p>
    <w:p>
      <w:pPr>
        <w:spacing w:line="360" w:lineRule="auto"/>
        <w:ind w:firstLine="480" w:firstLineChars="200"/>
        <w:outlineLvl w:val="9"/>
        <w:rPr>
          <w:rFonts w:hint="eastAsia" w:ascii="宋体" w:hAnsi="宋体" w:cs="仿宋_GB2312"/>
          <w:sz w:val="24"/>
          <w:szCs w:val="24"/>
        </w:rPr>
      </w:pPr>
      <w:r>
        <w:rPr>
          <w:rFonts w:hint="eastAsia" w:ascii="宋体" w:hAnsi="宋体" w:cs="仿宋_GB2312"/>
          <w:sz w:val="24"/>
          <w:szCs w:val="24"/>
        </w:rPr>
        <w:t>8</w:t>
      </w:r>
      <w:r>
        <w:rPr>
          <w:rFonts w:ascii="宋体" w:hAnsi="宋体" w:cs="仿宋_GB2312"/>
          <w:sz w:val="24"/>
          <w:szCs w:val="24"/>
        </w:rPr>
        <w:t>-3</w:t>
      </w:r>
      <w:r>
        <w:rPr>
          <w:rFonts w:hint="eastAsia" w:ascii="宋体" w:hAnsi="宋体" w:cs="仿宋_GB2312"/>
          <w:sz w:val="24"/>
          <w:szCs w:val="24"/>
        </w:rPr>
        <w:t>、</w:t>
      </w:r>
      <w:r>
        <w:rPr>
          <w:rFonts w:hint="eastAsia" w:ascii="宋体" w:hAnsi="宋体" w:cs="仿宋_GB2312"/>
          <w:sz w:val="24"/>
          <w:szCs w:val="24"/>
          <w:lang w:val="en-US" w:eastAsia="zh-CN"/>
        </w:rPr>
        <w:t>未</w:t>
      </w:r>
      <w:r>
        <w:rPr>
          <w:rFonts w:hint="eastAsia" w:ascii="宋体" w:hAnsi="宋体" w:cs="仿宋_GB2312"/>
          <w:sz w:val="24"/>
          <w:szCs w:val="24"/>
        </w:rPr>
        <w:t>经采购人同意，不得将本项目内容进行分包实施，一经发现，立即取消其</w:t>
      </w:r>
      <w:r>
        <w:rPr>
          <w:rFonts w:hint="eastAsia" w:ascii="宋体" w:hAnsi="宋体" w:cs="仿宋_GB2312"/>
          <w:sz w:val="24"/>
          <w:szCs w:val="24"/>
          <w:lang w:val="en-US" w:eastAsia="zh-CN"/>
        </w:rPr>
        <w:t>成交</w:t>
      </w:r>
      <w:r>
        <w:rPr>
          <w:rFonts w:hint="eastAsia" w:ascii="宋体" w:hAnsi="宋体" w:cs="仿宋_GB2312"/>
          <w:sz w:val="24"/>
          <w:szCs w:val="24"/>
        </w:rPr>
        <w:t>资格，并承担由此引起的一切经济损失。</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8</w:t>
      </w:r>
      <w:r>
        <w:rPr>
          <w:rFonts w:ascii="宋体" w:hAnsi="宋体" w:cs="仿宋_GB2312"/>
          <w:sz w:val="24"/>
          <w:szCs w:val="24"/>
        </w:rPr>
        <w:t>-4</w:t>
      </w:r>
      <w:r>
        <w:rPr>
          <w:rFonts w:hint="eastAsia" w:ascii="宋体" w:hAnsi="宋体" w:cs="仿宋_GB2312"/>
          <w:sz w:val="24"/>
          <w:szCs w:val="24"/>
        </w:rPr>
        <w:t>、</w:t>
      </w:r>
      <w:r>
        <w:rPr>
          <w:rFonts w:hint="eastAsia" w:ascii="宋体" w:hAnsi="宋体" w:cs="仿宋_GB2312"/>
          <w:sz w:val="24"/>
          <w:szCs w:val="24"/>
          <w:lang w:val="en-US" w:eastAsia="zh-CN"/>
        </w:rPr>
        <w:t>供应商必须</w:t>
      </w:r>
      <w:r>
        <w:rPr>
          <w:rFonts w:hint="eastAsia" w:ascii="宋体" w:hAnsi="宋体" w:cs="仿宋_GB2312"/>
          <w:sz w:val="24"/>
          <w:szCs w:val="24"/>
        </w:rPr>
        <w:t>接受采购人委托的相关单位对服务内容、质量、进度、实施方案、价款支付与结算审核等监督和管理。</w:t>
      </w:r>
    </w:p>
    <w:p>
      <w:pPr>
        <w:spacing w:line="360" w:lineRule="auto"/>
        <w:ind w:firstLine="480" w:firstLineChars="200"/>
        <w:outlineLvl w:val="9"/>
        <w:rPr>
          <w:rFonts w:ascii="宋体" w:cs="仿宋_GB2312"/>
          <w:b/>
          <w:bCs/>
          <w:sz w:val="24"/>
          <w:szCs w:val="24"/>
        </w:rPr>
      </w:pPr>
      <w:r>
        <w:rPr>
          <w:rFonts w:hint="eastAsia" w:ascii="宋体" w:hAnsi="宋体" w:cs="仿宋_GB2312"/>
          <w:sz w:val="24"/>
          <w:szCs w:val="24"/>
        </w:rPr>
        <w:t>8</w:t>
      </w:r>
      <w:r>
        <w:rPr>
          <w:rFonts w:ascii="宋体" w:hAnsi="宋体" w:cs="仿宋_GB2312"/>
          <w:sz w:val="24"/>
          <w:szCs w:val="24"/>
        </w:rPr>
        <w:t>-5</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应保证在本项目使用的任何产品和服务的任何一部分，不会产生因第三方提出的侵犯其专利权、商标权、著作权或其它知识产权而引起的法律和经济纠纷，由此引起的纠纷，由</w:t>
      </w:r>
      <w:r>
        <w:rPr>
          <w:rFonts w:hint="eastAsia" w:ascii="宋体" w:hAnsi="宋体" w:cs="仿宋_GB2312"/>
          <w:sz w:val="24"/>
          <w:szCs w:val="24"/>
          <w:lang w:eastAsia="zh-CN"/>
        </w:rPr>
        <w:t>供应商</w:t>
      </w:r>
      <w:r>
        <w:rPr>
          <w:rFonts w:hint="eastAsia" w:ascii="宋体" w:hAnsi="宋体" w:cs="仿宋_GB2312"/>
          <w:sz w:val="24"/>
          <w:szCs w:val="24"/>
        </w:rPr>
        <w:t>承担所有相关责任。</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8</w:t>
      </w:r>
      <w:r>
        <w:rPr>
          <w:rFonts w:ascii="宋体" w:hAnsi="宋体" w:cs="仿宋_GB2312"/>
          <w:sz w:val="24"/>
          <w:szCs w:val="24"/>
        </w:rPr>
        <w:t>-6</w:t>
      </w:r>
      <w:r>
        <w:rPr>
          <w:rFonts w:hint="eastAsia" w:ascii="宋体" w:hAnsi="宋体" w:cs="仿宋_GB2312"/>
          <w:sz w:val="24"/>
          <w:szCs w:val="24"/>
        </w:rPr>
        <w:t>、采购人享有在本项目实施过程中产生的知识成果及知识产权。</w:t>
      </w:r>
      <w:r>
        <w:rPr>
          <w:rFonts w:hint="eastAsia" w:ascii="宋体" w:hAnsi="宋体" w:cs="仿宋_GB2312"/>
          <w:sz w:val="24"/>
          <w:szCs w:val="24"/>
          <w:lang w:eastAsia="zh-CN"/>
        </w:rPr>
        <w:t>供应商</w:t>
      </w:r>
      <w:r>
        <w:rPr>
          <w:rFonts w:hint="eastAsia" w:ascii="宋体" w:hAnsi="宋体" w:cs="仿宋_GB2312"/>
          <w:sz w:val="24"/>
          <w:szCs w:val="24"/>
        </w:rPr>
        <w:t>如欲在项目实施过程中采用自有知识成果，需在磋商响应文件中声明，并提供相关知识产权证明文件。使用该知识成果后，</w:t>
      </w:r>
      <w:r>
        <w:rPr>
          <w:rFonts w:hint="eastAsia" w:ascii="宋体" w:hAnsi="宋体" w:cs="仿宋_GB2312"/>
          <w:sz w:val="24"/>
          <w:szCs w:val="24"/>
          <w:lang w:eastAsia="zh-CN"/>
        </w:rPr>
        <w:t>供应商</w:t>
      </w:r>
      <w:r>
        <w:rPr>
          <w:rFonts w:hint="eastAsia" w:ascii="宋体" w:hAnsi="宋体" w:cs="仿宋_GB2312"/>
          <w:sz w:val="24"/>
          <w:szCs w:val="24"/>
        </w:rPr>
        <w:t>须提供开发接口和开发手册等技术文档，并承诺提供无限期技术支持，采购人享有永久使用权。如采用</w:t>
      </w:r>
      <w:r>
        <w:rPr>
          <w:rFonts w:hint="eastAsia" w:ascii="宋体" w:hAnsi="宋体" w:cs="仿宋_GB2312"/>
          <w:sz w:val="24"/>
          <w:szCs w:val="24"/>
          <w:lang w:eastAsia="zh-CN"/>
        </w:rPr>
        <w:t>供应商</w:t>
      </w:r>
      <w:r>
        <w:rPr>
          <w:rFonts w:hint="eastAsia" w:ascii="宋体" w:hAnsi="宋体" w:cs="仿宋_GB2312"/>
          <w:sz w:val="24"/>
          <w:szCs w:val="24"/>
        </w:rPr>
        <w:t>所不拥有的知识产权，则在</w:t>
      </w:r>
      <w:r>
        <w:rPr>
          <w:rFonts w:hint="eastAsia" w:ascii="宋体" w:hAnsi="宋体" w:cs="仿宋_GB2312"/>
          <w:sz w:val="24"/>
          <w:szCs w:val="24"/>
          <w:lang w:eastAsia="zh-CN"/>
        </w:rPr>
        <w:t>磋商报价</w:t>
      </w:r>
      <w:r>
        <w:rPr>
          <w:rFonts w:hint="eastAsia" w:ascii="宋体" w:hAnsi="宋体" w:cs="仿宋_GB2312"/>
          <w:sz w:val="24"/>
          <w:szCs w:val="24"/>
        </w:rPr>
        <w:t>中必须包含合法获得该知识产权的相关费用。</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8</w:t>
      </w:r>
      <w:r>
        <w:rPr>
          <w:rFonts w:ascii="宋体" w:hAnsi="宋体" w:cs="仿宋_GB2312"/>
          <w:sz w:val="24"/>
          <w:szCs w:val="24"/>
        </w:rPr>
        <w:t>-7</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不能以“赠送”、“赠予”等任何名义提供货物和服务以规避约束。否则，将作为无效</w:t>
      </w:r>
      <w:r>
        <w:rPr>
          <w:rFonts w:hint="eastAsia" w:ascii="宋体" w:hAnsi="宋体" w:cs="仿宋_GB2312"/>
          <w:sz w:val="24"/>
          <w:szCs w:val="24"/>
          <w:lang w:val="en-US" w:eastAsia="zh-CN"/>
        </w:rPr>
        <w:t>磋商</w:t>
      </w:r>
      <w:r>
        <w:rPr>
          <w:rFonts w:hint="eastAsia" w:ascii="宋体" w:hAnsi="宋体" w:cs="仿宋_GB2312"/>
          <w:sz w:val="24"/>
          <w:szCs w:val="24"/>
        </w:rPr>
        <w:t>处理。</w:t>
      </w:r>
      <w:r>
        <w:rPr>
          <w:rFonts w:hint="eastAsia" w:ascii="宋体" w:hAnsi="宋体" w:cs="仿宋_GB2312"/>
          <w:sz w:val="24"/>
          <w:szCs w:val="24"/>
          <w:lang w:eastAsia="zh-CN"/>
        </w:rPr>
        <w:t>供应商</w:t>
      </w:r>
      <w:r>
        <w:rPr>
          <w:rFonts w:hint="eastAsia" w:ascii="宋体" w:hAnsi="宋体" w:cs="仿宋_GB2312"/>
          <w:sz w:val="24"/>
          <w:szCs w:val="24"/>
        </w:rPr>
        <w:t>的行为将作为以不正当手段排挤其他</w:t>
      </w:r>
      <w:r>
        <w:rPr>
          <w:rFonts w:hint="eastAsia" w:ascii="宋体" w:hAnsi="宋体" w:cs="仿宋_GB2312"/>
          <w:sz w:val="24"/>
          <w:szCs w:val="24"/>
          <w:lang w:eastAsia="zh-CN"/>
        </w:rPr>
        <w:t>供应商</w:t>
      </w:r>
      <w:r>
        <w:rPr>
          <w:rFonts w:hint="eastAsia" w:ascii="宋体" w:hAnsi="宋体" w:cs="仿宋_GB2312"/>
          <w:sz w:val="24"/>
          <w:szCs w:val="24"/>
        </w:rPr>
        <w:t>认定。</w:t>
      </w:r>
    </w:p>
    <w:p>
      <w:pPr>
        <w:spacing w:line="360" w:lineRule="auto"/>
        <w:outlineLvl w:val="9"/>
        <w:rPr>
          <w:rFonts w:ascii="宋体" w:cs="仿宋_GB2312"/>
          <w:b/>
          <w:bCs/>
          <w:sz w:val="24"/>
          <w:szCs w:val="24"/>
        </w:rPr>
      </w:pPr>
      <w:bookmarkStart w:id="25" w:name="_Toc4296"/>
      <w:r>
        <w:rPr>
          <w:rFonts w:hint="eastAsia" w:ascii="宋体" w:hAnsi="宋体" w:cs="仿宋_GB2312"/>
          <w:b/>
          <w:bCs/>
          <w:sz w:val="24"/>
          <w:szCs w:val="24"/>
        </w:rPr>
        <w:t>五、</w:t>
      </w:r>
      <w:r>
        <w:rPr>
          <w:rFonts w:hint="eastAsia" w:ascii="宋体" w:hAnsi="宋体" w:cs="仿宋_GB2312"/>
          <w:b/>
          <w:bCs/>
          <w:sz w:val="24"/>
          <w:szCs w:val="24"/>
          <w:lang w:val="zh-CN"/>
        </w:rPr>
        <w:t>磋商保证金</w:t>
      </w:r>
      <w:bookmarkEnd w:id="22"/>
      <w:bookmarkEnd w:id="23"/>
      <w:bookmarkEnd w:id="24"/>
      <w:bookmarkEnd w:id="25"/>
    </w:p>
    <w:p>
      <w:pPr>
        <w:spacing w:line="360" w:lineRule="auto"/>
        <w:ind w:firstLine="480" w:firstLineChars="200"/>
        <w:rPr>
          <w:rFonts w:ascii="新宋体" w:hAnsi="新宋体" w:eastAsia="新宋体" w:cs="新宋体"/>
          <w:sz w:val="24"/>
          <w:szCs w:val="24"/>
        </w:rPr>
      </w:pPr>
      <w:r>
        <w:rPr>
          <w:rFonts w:hint="eastAsia" w:ascii="宋体" w:hAnsi="宋体" w:cs="仿宋_GB2312"/>
          <w:sz w:val="24"/>
          <w:szCs w:val="24"/>
        </w:rPr>
        <w:t>1、交纳</w:t>
      </w:r>
      <w:r>
        <w:rPr>
          <w:rFonts w:hint="eastAsia" w:ascii="宋体" w:hAnsi="宋体" w:cs="仿宋_GB2312"/>
          <w:sz w:val="24"/>
          <w:szCs w:val="24"/>
          <w:lang w:eastAsia="zh-CN"/>
        </w:rPr>
        <w:t>磋商</w:t>
      </w:r>
      <w:r>
        <w:rPr>
          <w:rFonts w:hint="eastAsia" w:ascii="宋体" w:hAnsi="宋体" w:cs="仿宋_GB2312"/>
          <w:sz w:val="24"/>
          <w:szCs w:val="24"/>
        </w:rPr>
        <w:t>保证金是保障招标</w:t>
      </w:r>
      <w:r>
        <w:rPr>
          <w:rFonts w:hint="eastAsia" w:ascii="宋体" w:hAnsi="宋体" w:cs="仿宋_GB2312"/>
          <w:sz w:val="24"/>
          <w:szCs w:val="24"/>
          <w:lang w:eastAsia="zh-CN"/>
        </w:rPr>
        <w:t>磋商</w:t>
      </w:r>
      <w:r>
        <w:rPr>
          <w:rFonts w:hint="eastAsia" w:ascii="宋体" w:hAnsi="宋体" w:cs="仿宋_GB2312"/>
          <w:sz w:val="24"/>
          <w:szCs w:val="24"/>
        </w:rPr>
        <w:t>活动的必要条件，</w:t>
      </w:r>
      <w:r>
        <w:rPr>
          <w:rFonts w:hint="eastAsia" w:ascii="宋体" w:hAnsi="宋体" w:cs="仿宋_GB2312"/>
          <w:sz w:val="24"/>
          <w:szCs w:val="24"/>
          <w:lang w:val="zh-CN"/>
        </w:rPr>
        <w:t>供应商须向采购代理机构递交磋商保证金，且确保在磋商前到达采购代理机构指定账户，</w:t>
      </w:r>
      <w:r>
        <w:rPr>
          <w:rFonts w:hint="eastAsia" w:ascii="新宋体" w:hAnsi="新宋体" w:eastAsia="新宋体" w:cs="新宋体"/>
          <w:sz w:val="24"/>
          <w:szCs w:val="24"/>
          <w:lang w:val="zh-CN"/>
        </w:rPr>
        <w:t>并将磋商保证金转账凭证附在磋商响应文件中，做为保证金交纳的唯一凭证。</w:t>
      </w:r>
      <w:r>
        <w:rPr>
          <w:rFonts w:hint="eastAsia" w:ascii="新宋体" w:hAnsi="新宋体" w:eastAsia="新宋体" w:cs="新宋体"/>
          <w:sz w:val="24"/>
          <w:szCs w:val="24"/>
        </w:rPr>
        <w:t>（不接受以个人名义交纳的</w:t>
      </w:r>
      <w:r>
        <w:rPr>
          <w:rFonts w:hint="eastAsia" w:ascii="新宋体" w:hAnsi="新宋体" w:eastAsia="新宋体" w:cs="新宋体"/>
          <w:sz w:val="24"/>
          <w:szCs w:val="24"/>
          <w:lang w:eastAsia="zh-CN"/>
        </w:rPr>
        <w:t>磋商</w:t>
      </w:r>
      <w:r>
        <w:rPr>
          <w:rFonts w:hint="eastAsia" w:ascii="新宋体" w:hAnsi="新宋体" w:eastAsia="新宋体" w:cs="新宋体"/>
          <w:sz w:val="24"/>
          <w:szCs w:val="24"/>
        </w:rPr>
        <w:t>保证金，交纳保证金的单位名称须与投标单位名称一致，否则不予退还。）</w:t>
      </w:r>
    </w:p>
    <w:p>
      <w:pPr>
        <w:spacing w:line="360" w:lineRule="auto"/>
        <w:ind w:firstLine="482" w:firstLineChars="200"/>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户  名：</w:t>
      </w:r>
      <w:r>
        <w:rPr>
          <w:rFonts w:hint="eastAsia" w:ascii="新宋体" w:hAnsi="新宋体" w:eastAsia="新宋体" w:cs="新宋体"/>
          <w:b/>
          <w:bCs/>
          <w:sz w:val="24"/>
          <w:szCs w:val="24"/>
          <w:highlight w:val="none"/>
          <w:lang w:val="zh-CN"/>
        </w:rPr>
        <w:t>宝鸡市公共资源交易中心保证金专户</w:t>
      </w:r>
    </w:p>
    <w:p>
      <w:pPr>
        <w:spacing w:line="360" w:lineRule="auto"/>
        <w:ind w:firstLine="482" w:firstLineChars="200"/>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账  号：</w:t>
      </w:r>
      <w:r>
        <w:rPr>
          <w:rFonts w:hint="eastAsia" w:ascii="新宋体" w:hAnsi="新宋体" w:eastAsia="新宋体" w:cs="新宋体"/>
          <w:b/>
          <w:bCs/>
          <w:sz w:val="24"/>
          <w:szCs w:val="24"/>
          <w:highlight w:val="none"/>
          <w:lang w:val="zh-CN"/>
        </w:rPr>
        <w:t>长安银行股份有限公司宝鸡分行营业部</w:t>
      </w:r>
      <w:r>
        <w:rPr>
          <w:rFonts w:hint="eastAsia" w:ascii="新宋体" w:hAnsi="新宋体" w:eastAsia="新宋体" w:cs="新宋体"/>
          <w:b/>
          <w:bCs/>
          <w:sz w:val="24"/>
          <w:szCs w:val="24"/>
          <w:highlight w:val="none"/>
        </w:rPr>
        <w:t xml:space="preserve">  </w:t>
      </w:r>
    </w:p>
    <w:p>
      <w:pPr>
        <w:spacing w:line="360" w:lineRule="auto"/>
        <w:ind w:firstLine="482" w:firstLineChars="200"/>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开户行： 80602000142101980601140</w:t>
      </w:r>
    </w:p>
    <w:p>
      <w:pPr>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供应商</w:t>
      </w:r>
      <w:r>
        <w:rPr>
          <w:rFonts w:hint="eastAsia" w:ascii="新宋体" w:hAnsi="新宋体" w:eastAsia="新宋体" w:cs="新宋体"/>
          <w:sz w:val="24"/>
          <w:szCs w:val="24"/>
        </w:rPr>
        <w:t>未交纳、或者未足额交纳、或者未按规定时限交纳保证金的，将被视为自动放弃投标的权利。</w:t>
      </w:r>
    </w:p>
    <w:p>
      <w:pPr>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eastAsia="zh-CN"/>
        </w:rPr>
        <w:t>供应商</w:t>
      </w:r>
      <w:r>
        <w:rPr>
          <w:rFonts w:hint="eastAsia" w:ascii="新宋体" w:hAnsi="新宋体" w:eastAsia="新宋体" w:cs="新宋体"/>
          <w:sz w:val="24"/>
          <w:szCs w:val="24"/>
        </w:rPr>
        <w:t>在递交磋商响应文件时，不能出具的</w:t>
      </w:r>
      <w:r>
        <w:rPr>
          <w:rFonts w:hint="eastAsia" w:ascii="新宋体" w:hAnsi="新宋体" w:eastAsia="新宋体" w:cs="新宋体"/>
          <w:sz w:val="24"/>
          <w:szCs w:val="24"/>
          <w:lang w:val="zh-CN"/>
        </w:rPr>
        <w:t>磋商保证金缴纳凭证的</w:t>
      </w:r>
      <w:r>
        <w:rPr>
          <w:rFonts w:hint="eastAsia" w:ascii="新宋体" w:hAnsi="新宋体" w:eastAsia="新宋体" w:cs="新宋体"/>
          <w:sz w:val="24"/>
          <w:szCs w:val="24"/>
        </w:rPr>
        <w:t>，其磋商响应文件将被拒绝接收。</w:t>
      </w:r>
    </w:p>
    <w:p>
      <w:pPr>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rPr>
        <w:t>4、</w:t>
      </w:r>
      <w:r>
        <w:rPr>
          <w:rFonts w:hint="eastAsia" w:ascii="新宋体" w:hAnsi="新宋体" w:eastAsia="新宋体" w:cs="新宋体"/>
          <w:sz w:val="24"/>
          <w:szCs w:val="24"/>
          <w:lang w:val="zh-CN"/>
        </w:rPr>
        <w:t>磋商保证金应用人民币，采用银行转帐支票，电汇、银行即期票现金。</w:t>
      </w:r>
    </w:p>
    <w:p>
      <w:pPr>
        <w:spacing w:line="360" w:lineRule="auto"/>
        <w:ind w:firstLine="480" w:firstLineChars="200"/>
        <w:rPr>
          <w:rFonts w:ascii="宋体" w:hAnsi="宋体" w:cs="仿宋_GB2312"/>
          <w:sz w:val="24"/>
          <w:szCs w:val="24"/>
        </w:rPr>
      </w:pPr>
      <w:r>
        <w:rPr>
          <w:rFonts w:hint="eastAsia" w:ascii="新宋体" w:hAnsi="新宋体" w:eastAsia="新宋体" w:cs="新宋体"/>
          <w:sz w:val="24"/>
          <w:szCs w:val="24"/>
        </w:rPr>
        <w:t>5、</w:t>
      </w:r>
      <w:r>
        <w:rPr>
          <w:rFonts w:hint="eastAsia" w:ascii="新宋体" w:hAnsi="新宋体" w:eastAsia="新宋体" w:cs="新宋体"/>
          <w:sz w:val="24"/>
          <w:szCs w:val="24"/>
          <w:lang w:val="zh-CN"/>
        </w:rPr>
        <w:t>以现金或者支票形式交纳保证金的供应商应当从其基本账户转出。</w:t>
      </w:r>
    </w:p>
    <w:p>
      <w:pPr>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6、退还</w:t>
      </w:r>
      <w:r>
        <w:rPr>
          <w:rFonts w:hint="eastAsia" w:ascii="新宋体" w:hAnsi="新宋体" w:eastAsia="新宋体" w:cs="新宋体"/>
          <w:sz w:val="24"/>
          <w:szCs w:val="24"/>
          <w:lang w:eastAsia="zh-CN"/>
        </w:rPr>
        <w:t>磋商</w:t>
      </w:r>
      <w:r>
        <w:rPr>
          <w:rFonts w:hint="eastAsia" w:ascii="新宋体" w:hAnsi="新宋体" w:eastAsia="新宋体" w:cs="新宋体"/>
          <w:sz w:val="24"/>
          <w:szCs w:val="24"/>
        </w:rPr>
        <w:t>保证金：</w:t>
      </w:r>
    </w:p>
    <w:p>
      <w:pPr>
        <w:spacing w:line="360" w:lineRule="auto"/>
        <w:ind w:firstLine="480" w:firstLineChars="200"/>
        <w:rPr>
          <w:rFonts w:ascii="新宋体" w:hAnsi="新宋体" w:eastAsia="新宋体" w:cs="新宋体"/>
          <w:b w:val="0"/>
          <w:bCs w:val="0"/>
          <w:sz w:val="24"/>
          <w:szCs w:val="24"/>
        </w:rPr>
      </w:pPr>
      <w:r>
        <w:rPr>
          <w:rFonts w:hint="eastAsia" w:ascii="新宋体" w:hAnsi="新宋体" w:eastAsia="新宋体" w:cs="新宋体"/>
          <w:b w:val="0"/>
          <w:bCs w:val="0"/>
          <w:sz w:val="24"/>
          <w:szCs w:val="24"/>
        </w:rPr>
        <w:t>（1）在磋商截止时间前撤回已提交磋商响应文件的供应商的磋商保证金，将在采购代理机构收到供应商书面撤回通知之日起5日内退还。</w:t>
      </w:r>
    </w:p>
    <w:p>
      <w:pPr>
        <w:spacing w:line="360" w:lineRule="auto"/>
        <w:ind w:firstLine="480" w:firstLineChars="200"/>
        <w:rPr>
          <w:rFonts w:ascii="新宋体" w:hAnsi="新宋体" w:eastAsia="新宋体" w:cs="新宋体"/>
          <w:b w:val="0"/>
          <w:bCs w:val="0"/>
          <w:sz w:val="24"/>
          <w:szCs w:val="24"/>
        </w:rPr>
      </w:pPr>
      <w:r>
        <w:rPr>
          <w:rFonts w:hint="eastAsia" w:ascii="新宋体" w:hAnsi="新宋体" w:eastAsia="新宋体" w:cs="新宋体"/>
          <w:b w:val="0"/>
          <w:bCs w:val="0"/>
          <w:sz w:val="24"/>
          <w:szCs w:val="24"/>
        </w:rPr>
        <w:t>（2）所有未成交供应商的磋商保证金，将在成交通知书发出后5日内退还。</w:t>
      </w:r>
    </w:p>
    <w:p>
      <w:pPr>
        <w:spacing w:line="360" w:lineRule="auto"/>
        <w:ind w:firstLine="480" w:firstLineChars="200"/>
        <w:rPr>
          <w:rFonts w:ascii="新宋体" w:hAnsi="新宋体" w:eastAsia="新宋体" w:cs="新宋体"/>
          <w:b w:val="0"/>
          <w:bCs w:val="0"/>
          <w:sz w:val="24"/>
          <w:szCs w:val="24"/>
        </w:rPr>
      </w:pPr>
      <w:r>
        <w:rPr>
          <w:rFonts w:hint="eastAsia" w:ascii="新宋体" w:hAnsi="新宋体" w:eastAsia="新宋体" w:cs="新宋体"/>
          <w:b w:val="0"/>
          <w:bCs w:val="0"/>
          <w:sz w:val="24"/>
          <w:szCs w:val="24"/>
        </w:rPr>
        <w:t>（3）成交供应商的磋商保证金，将在签订合同后5日内执合同予以退还。</w:t>
      </w:r>
    </w:p>
    <w:p>
      <w:pPr>
        <w:spacing w:line="360" w:lineRule="auto"/>
        <w:ind w:firstLine="480" w:firstLineChars="200"/>
        <w:rPr>
          <w:rFonts w:ascii="新宋体" w:hAnsi="新宋体" w:eastAsia="新宋体" w:cs="新宋体"/>
          <w:b w:val="0"/>
          <w:bCs w:val="0"/>
          <w:sz w:val="24"/>
          <w:szCs w:val="24"/>
        </w:rPr>
      </w:pPr>
      <w:r>
        <w:rPr>
          <w:rFonts w:hint="eastAsia" w:ascii="新宋体" w:hAnsi="新宋体" w:eastAsia="新宋体" w:cs="新宋体"/>
          <w:b w:val="0"/>
          <w:bCs w:val="0"/>
          <w:sz w:val="24"/>
          <w:szCs w:val="24"/>
        </w:rPr>
        <w:t>（4）</w:t>
      </w:r>
      <w:r>
        <w:rPr>
          <w:rFonts w:hint="eastAsia" w:ascii="新宋体" w:hAnsi="新宋体" w:eastAsia="新宋体" w:cs="新宋体"/>
          <w:b w:val="0"/>
          <w:bCs w:val="0"/>
          <w:sz w:val="24"/>
          <w:szCs w:val="24"/>
          <w:lang w:eastAsia="zh-CN"/>
        </w:rPr>
        <w:t>成交</w:t>
      </w:r>
      <w:r>
        <w:rPr>
          <w:rFonts w:hint="eastAsia" w:ascii="新宋体" w:hAnsi="新宋体" w:eastAsia="新宋体" w:cs="新宋体"/>
          <w:b w:val="0"/>
          <w:bCs w:val="0"/>
          <w:sz w:val="24"/>
          <w:szCs w:val="24"/>
        </w:rPr>
        <w:t>供应商须在规定的时间内（上述（3）），将签订合同复印件送至代理公司，以此为据办理保证金退还手续，未及时办理退还者，由供应商自行负责。</w:t>
      </w:r>
    </w:p>
    <w:p>
      <w:pPr>
        <w:spacing w:line="360" w:lineRule="auto"/>
        <w:ind w:firstLine="480" w:firstLineChars="200"/>
        <w:outlineLvl w:val="9"/>
        <w:rPr>
          <w:rFonts w:ascii="宋体" w:hAnsi="宋体" w:cs="仿宋_GB2312"/>
          <w:sz w:val="24"/>
          <w:szCs w:val="24"/>
        </w:rPr>
      </w:pPr>
      <w:r>
        <w:rPr>
          <w:rFonts w:hint="eastAsia" w:ascii="宋体" w:hAnsi="宋体" w:cs="仿宋_GB2312"/>
          <w:sz w:val="24"/>
          <w:szCs w:val="24"/>
        </w:rPr>
        <w:t>7、有下列情形之一的，磋商保证金不予退还：</w:t>
      </w:r>
    </w:p>
    <w:p>
      <w:pPr>
        <w:spacing w:line="360" w:lineRule="auto"/>
        <w:ind w:left="559" w:leftChars="266"/>
        <w:outlineLvl w:val="9"/>
        <w:rPr>
          <w:rFonts w:hint="eastAsia" w:ascii="宋体" w:hAnsi="宋体" w:cs="仿宋_GB2312"/>
          <w:sz w:val="24"/>
          <w:szCs w:val="24"/>
        </w:rPr>
      </w:pPr>
      <w:r>
        <w:rPr>
          <w:rFonts w:hint="eastAsia" w:ascii="宋体" w:hAnsi="宋体" w:cs="仿宋_GB2312"/>
          <w:sz w:val="24"/>
          <w:szCs w:val="24"/>
          <w:lang w:val="en-US" w:eastAsia="zh-CN"/>
        </w:rPr>
        <w:t>7-1、</w:t>
      </w:r>
      <w:r>
        <w:rPr>
          <w:rFonts w:hint="eastAsia" w:ascii="宋体" w:hAnsi="宋体" w:cs="仿宋_GB2312"/>
          <w:sz w:val="24"/>
          <w:szCs w:val="24"/>
        </w:rPr>
        <w:t>供应商在提交</w:t>
      </w:r>
      <w:r>
        <w:rPr>
          <w:rFonts w:hint="eastAsia" w:ascii="宋体" w:hAnsi="宋体" w:cs="仿宋_GB2312"/>
          <w:sz w:val="24"/>
          <w:szCs w:val="24"/>
          <w:lang w:eastAsia="zh-CN"/>
        </w:rPr>
        <w:t>磋商</w:t>
      </w:r>
      <w:r>
        <w:rPr>
          <w:rFonts w:hint="eastAsia" w:ascii="宋体" w:hAnsi="宋体" w:cs="仿宋_GB2312"/>
          <w:sz w:val="24"/>
          <w:szCs w:val="24"/>
        </w:rPr>
        <w:t>响应文件截止时间后撤回</w:t>
      </w:r>
      <w:r>
        <w:rPr>
          <w:rFonts w:hint="eastAsia" w:ascii="宋体" w:hAnsi="宋体" w:cs="仿宋_GB2312"/>
          <w:sz w:val="24"/>
          <w:szCs w:val="24"/>
          <w:lang w:eastAsia="zh-CN"/>
        </w:rPr>
        <w:t>磋商</w:t>
      </w:r>
      <w:r>
        <w:rPr>
          <w:rFonts w:hint="eastAsia" w:ascii="宋体" w:hAnsi="宋体" w:cs="仿宋_GB2312"/>
          <w:sz w:val="24"/>
          <w:szCs w:val="24"/>
        </w:rPr>
        <w:t>响应文件的；</w:t>
      </w:r>
    </w:p>
    <w:p>
      <w:pPr>
        <w:spacing w:line="360" w:lineRule="auto"/>
        <w:ind w:left="559" w:leftChars="266"/>
        <w:outlineLvl w:val="9"/>
        <w:rPr>
          <w:rFonts w:hint="eastAsia" w:ascii="宋体" w:hAnsi="宋体" w:cs="仿宋_GB2312"/>
          <w:sz w:val="24"/>
          <w:szCs w:val="24"/>
        </w:rPr>
      </w:pPr>
      <w:r>
        <w:rPr>
          <w:rFonts w:hint="eastAsia" w:ascii="宋体" w:hAnsi="宋体" w:cs="仿宋_GB2312"/>
          <w:sz w:val="24"/>
          <w:szCs w:val="24"/>
          <w:lang w:val="en-US" w:eastAsia="zh-CN"/>
        </w:rPr>
        <w:t>7-2、</w:t>
      </w:r>
      <w:r>
        <w:rPr>
          <w:rFonts w:hint="eastAsia" w:ascii="宋体" w:hAnsi="宋体" w:cs="仿宋_GB2312"/>
          <w:sz w:val="24"/>
          <w:szCs w:val="24"/>
        </w:rPr>
        <w:t>供应商在</w:t>
      </w:r>
      <w:r>
        <w:rPr>
          <w:rFonts w:hint="eastAsia" w:ascii="宋体" w:hAnsi="宋体" w:cs="仿宋_GB2312"/>
          <w:sz w:val="24"/>
          <w:szCs w:val="24"/>
          <w:lang w:eastAsia="zh-CN"/>
        </w:rPr>
        <w:t>磋商</w:t>
      </w:r>
      <w:r>
        <w:rPr>
          <w:rFonts w:hint="eastAsia" w:ascii="宋体" w:hAnsi="宋体" w:cs="仿宋_GB2312"/>
          <w:sz w:val="24"/>
          <w:szCs w:val="24"/>
        </w:rPr>
        <w:t>响应文件中提供虚假材料的；</w:t>
      </w:r>
    </w:p>
    <w:p>
      <w:pPr>
        <w:spacing w:line="360" w:lineRule="auto"/>
        <w:ind w:left="559" w:leftChars="266"/>
        <w:outlineLvl w:val="9"/>
        <w:rPr>
          <w:rFonts w:hint="eastAsia" w:ascii="宋体" w:hAnsi="宋体" w:cs="仿宋_GB2312"/>
          <w:sz w:val="24"/>
          <w:szCs w:val="24"/>
        </w:rPr>
      </w:pPr>
      <w:r>
        <w:rPr>
          <w:rFonts w:hint="eastAsia" w:ascii="宋体" w:hAnsi="宋体" w:cs="仿宋_GB2312"/>
          <w:sz w:val="24"/>
          <w:szCs w:val="24"/>
          <w:lang w:val="en-US" w:eastAsia="zh-CN"/>
        </w:rPr>
        <w:t>7-3、</w:t>
      </w:r>
      <w:r>
        <w:rPr>
          <w:rFonts w:hint="eastAsia" w:ascii="宋体" w:hAnsi="宋体" w:cs="仿宋_GB2312"/>
          <w:sz w:val="24"/>
          <w:szCs w:val="24"/>
        </w:rPr>
        <w:t>除因不可抗力或磋商文件认可的情形以外，成交供应商不与采购人签订合同的；</w:t>
      </w:r>
    </w:p>
    <w:p>
      <w:pPr>
        <w:spacing w:line="360" w:lineRule="auto"/>
        <w:ind w:left="559" w:leftChars="266"/>
        <w:outlineLvl w:val="9"/>
        <w:rPr>
          <w:rFonts w:hint="eastAsia" w:ascii="宋体" w:hAnsi="宋体" w:cs="仿宋_GB2312"/>
          <w:sz w:val="24"/>
          <w:szCs w:val="24"/>
        </w:rPr>
      </w:pPr>
      <w:r>
        <w:rPr>
          <w:rFonts w:hint="eastAsia" w:ascii="宋体" w:hAnsi="宋体" w:cs="仿宋_GB2312"/>
          <w:sz w:val="24"/>
          <w:szCs w:val="24"/>
          <w:lang w:val="en-US" w:eastAsia="zh-CN"/>
        </w:rPr>
        <w:t>7-4、</w:t>
      </w:r>
      <w:r>
        <w:rPr>
          <w:rFonts w:hint="eastAsia" w:ascii="宋体" w:hAnsi="宋体" w:cs="仿宋_GB2312"/>
          <w:sz w:val="24"/>
          <w:szCs w:val="24"/>
        </w:rPr>
        <w:t>供应商与采购人、其他供应商或者采购代理机构恶意串通的；</w:t>
      </w:r>
    </w:p>
    <w:p>
      <w:pPr>
        <w:spacing w:line="360" w:lineRule="auto"/>
        <w:ind w:left="559" w:leftChars="266"/>
        <w:outlineLvl w:val="9"/>
        <w:rPr>
          <w:rFonts w:hint="eastAsia" w:ascii="宋体" w:hAnsi="宋体" w:cs="仿宋_GB2312"/>
          <w:sz w:val="24"/>
          <w:szCs w:val="24"/>
        </w:rPr>
      </w:pPr>
      <w:r>
        <w:rPr>
          <w:rFonts w:hint="eastAsia" w:ascii="宋体" w:hAnsi="宋体" w:cs="仿宋_GB2312"/>
          <w:sz w:val="24"/>
          <w:szCs w:val="24"/>
          <w:lang w:val="en-US" w:eastAsia="zh-CN"/>
        </w:rPr>
        <w:t>7-5、</w:t>
      </w:r>
      <w:r>
        <w:rPr>
          <w:rFonts w:hint="eastAsia" w:ascii="宋体" w:hAnsi="宋体" w:cs="仿宋_GB2312"/>
          <w:sz w:val="24"/>
          <w:szCs w:val="24"/>
        </w:rPr>
        <w:t>磋商文件规定的其他情形。</w:t>
      </w:r>
    </w:p>
    <w:p>
      <w:pPr>
        <w:spacing w:line="360" w:lineRule="auto"/>
        <w:outlineLvl w:val="9"/>
        <w:rPr>
          <w:rFonts w:hint="default" w:ascii="宋体" w:eastAsia="宋体" w:cs="仿宋_GB2312"/>
          <w:b/>
          <w:bCs/>
          <w:color w:val="000000" w:themeColor="text1"/>
          <w:sz w:val="24"/>
          <w:szCs w:val="24"/>
          <w:lang w:val="en-US" w:eastAsia="zh-CN"/>
          <w14:textFill>
            <w14:solidFill>
              <w14:schemeClr w14:val="tx1"/>
            </w14:solidFill>
          </w14:textFill>
        </w:rPr>
      </w:pPr>
      <w:r>
        <w:rPr>
          <w:rFonts w:hint="eastAsia" w:ascii="宋体" w:hAnsi="宋体" w:cs="仿宋_GB2312"/>
          <w:b/>
          <w:sz w:val="24"/>
          <w:szCs w:val="24"/>
        </w:rPr>
        <w:t>六、</w:t>
      </w:r>
      <w:r>
        <w:rPr>
          <w:rFonts w:hint="eastAsia" w:ascii="宋体" w:hAnsi="宋体" w:cs="宋体"/>
          <w:b/>
          <w:bCs/>
          <w:color w:val="000000" w:themeColor="text1"/>
          <w:sz w:val="24"/>
          <w:szCs w:val="24"/>
          <w14:textFill>
            <w14:solidFill>
              <w14:schemeClr w14:val="tx1"/>
            </w14:solidFill>
          </w14:textFill>
        </w:rPr>
        <w:t>磋商</w:t>
      </w:r>
      <w:r>
        <w:rPr>
          <w:rFonts w:hint="eastAsia" w:ascii="宋体" w:hAnsi="宋体" w:cs="宋体"/>
          <w:b/>
          <w:bCs/>
          <w:color w:val="000000" w:themeColor="text1"/>
          <w:sz w:val="24"/>
          <w:szCs w:val="24"/>
          <w:lang w:val="en-US" w:eastAsia="zh-CN"/>
          <w14:textFill>
            <w14:solidFill>
              <w14:schemeClr w14:val="tx1"/>
            </w14:solidFill>
          </w14:textFill>
        </w:rPr>
        <w:t>文件递交</w:t>
      </w:r>
    </w:p>
    <w:p>
      <w:pPr>
        <w:autoSpaceDE w:val="0"/>
        <w:autoSpaceDN w:val="0"/>
        <w:adjustRightInd w:val="0"/>
        <w:snapToGrid w:val="0"/>
        <w:spacing w:line="360" w:lineRule="auto"/>
        <w:ind w:firstLine="480" w:firstLineChars="200"/>
        <w:outlineLvl w:val="9"/>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、磋商响应文件、必备资质文件的递交：</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应在磋商截止时间前将磋商响应文件密封送达磋商地点；</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1-2、逾期送达或者未按照磋商文件要求密封的磋商响应文件，将被拒收；</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1-3、逾期送达的必备资质文件，将被拒收；</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1-4、本次磋商不接受邮寄的磋商响应文件、必备资质文件。</w:t>
      </w:r>
    </w:p>
    <w:p>
      <w:pPr>
        <w:autoSpaceDE w:val="0"/>
        <w:autoSpaceDN w:val="0"/>
        <w:adjustRightInd w:val="0"/>
        <w:snapToGrid w:val="0"/>
        <w:spacing w:line="360" w:lineRule="auto"/>
        <w:ind w:firstLine="480" w:firstLineChars="200"/>
        <w:outlineLvl w:val="9"/>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、磋商响应文件的补充、修改与撤回：</w:t>
      </w:r>
    </w:p>
    <w:p>
      <w:pPr>
        <w:autoSpaceDE w:val="0"/>
        <w:autoSpaceDN w:val="0"/>
        <w:adjustRightInd w:val="0"/>
        <w:snapToGrid w:val="0"/>
        <w:spacing w:line="360" w:lineRule="auto"/>
        <w:ind w:firstLine="480" w:firstLineChars="200"/>
        <w:outlineLvl w:val="9"/>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在递交磋商响应文件以后，在规定的磋商截止时间之前</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可以书面形式补充、修改或撤回已递交的磋商响应文件，并以书面形式通知采购代理机构。补充、修改的内容应当按磋商文件要求密封、签署、盖章，并作为磋商响应文件的组成部分；补充、修改的内容与相应文件不一致的，以补充、修改的内容为准。</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提出修改和撤标要求的，须在</w:t>
      </w:r>
      <w:r>
        <w:rPr>
          <w:rFonts w:hint="eastAsia" w:ascii="宋体" w:hAnsi="宋体" w:cs="宋体"/>
          <w:color w:val="000000" w:themeColor="text1"/>
          <w:sz w:val="24"/>
          <w:szCs w:val="24"/>
          <w:lang w:eastAsia="zh-CN"/>
          <w14:textFill>
            <w14:solidFill>
              <w14:schemeClr w14:val="tx1"/>
            </w14:solidFill>
          </w14:textFill>
        </w:rPr>
        <w:t>磋商</w:t>
      </w:r>
      <w:r>
        <w:rPr>
          <w:rFonts w:hint="eastAsia" w:ascii="宋体" w:hAnsi="宋体" w:cs="宋体"/>
          <w:color w:val="000000" w:themeColor="text1"/>
          <w:sz w:val="24"/>
          <w:szCs w:val="24"/>
          <w14:textFill>
            <w14:solidFill>
              <w14:schemeClr w14:val="tx1"/>
            </w14:solidFill>
          </w14:textFill>
        </w:rPr>
        <w:t>截止时间前密封送到采购代理机构，并在封面上加注“修改”字样。</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提出撤</w:t>
      </w:r>
      <w:r>
        <w:rPr>
          <w:rFonts w:hint="eastAsia" w:ascii="宋体" w:hAnsi="宋体" w:cs="宋体"/>
          <w:color w:val="000000" w:themeColor="text1"/>
          <w:sz w:val="24"/>
          <w:szCs w:val="24"/>
          <w:lang w:val="en-US" w:eastAsia="zh-CN"/>
          <w14:textFill>
            <w14:solidFill>
              <w14:schemeClr w14:val="tx1"/>
            </w14:solidFill>
          </w14:textFill>
        </w:rPr>
        <w:t>回</w:t>
      </w:r>
      <w:r>
        <w:rPr>
          <w:rFonts w:hint="eastAsia" w:ascii="宋体" w:hAnsi="宋体" w:cs="宋体"/>
          <w:color w:val="000000" w:themeColor="text1"/>
          <w:sz w:val="24"/>
          <w:szCs w:val="24"/>
          <w14:textFill>
            <w14:solidFill>
              <w14:schemeClr w14:val="tx1"/>
            </w14:solidFill>
          </w14:textFill>
        </w:rPr>
        <w:t>磋商</w:t>
      </w:r>
      <w:r>
        <w:rPr>
          <w:rFonts w:hint="eastAsia" w:ascii="宋体" w:hAnsi="宋体" w:cs="宋体"/>
          <w:color w:val="000000" w:themeColor="text1"/>
          <w:sz w:val="24"/>
          <w:szCs w:val="24"/>
          <w:lang w:val="en-US" w:eastAsia="zh-CN"/>
          <w14:textFill>
            <w14:solidFill>
              <w14:schemeClr w14:val="tx1"/>
            </w14:solidFill>
          </w14:textFill>
        </w:rPr>
        <w:t>文件</w:t>
      </w:r>
      <w:r>
        <w:rPr>
          <w:rFonts w:hint="eastAsia" w:ascii="宋体" w:hAnsi="宋体" w:cs="宋体"/>
          <w:color w:val="000000" w:themeColor="text1"/>
          <w:sz w:val="24"/>
          <w:szCs w:val="24"/>
          <w14:textFill>
            <w14:solidFill>
              <w14:schemeClr w14:val="tx1"/>
            </w14:solidFill>
          </w14:textFill>
        </w:rPr>
        <w:t>要求的，须在磋商截止时间前以书面形式（经由法定代表人或被授权人签字）通知采购代理机构。如采取传真形式撤回磋商</w:t>
      </w:r>
      <w:r>
        <w:rPr>
          <w:rFonts w:hint="eastAsia" w:ascii="宋体" w:hAnsi="宋体" w:cs="宋体"/>
          <w:color w:val="000000" w:themeColor="text1"/>
          <w:sz w:val="24"/>
          <w:szCs w:val="24"/>
          <w:lang w:val="en-US" w:eastAsia="zh-CN"/>
          <w14:textFill>
            <w14:solidFill>
              <w14:schemeClr w14:val="tx1"/>
            </w14:solidFill>
          </w14:textFill>
        </w:rPr>
        <w:t>文件</w:t>
      </w:r>
      <w:r>
        <w:rPr>
          <w:rFonts w:hint="eastAsia" w:ascii="宋体" w:hAnsi="宋体" w:cs="宋体"/>
          <w:color w:val="000000" w:themeColor="text1"/>
          <w:sz w:val="24"/>
          <w:szCs w:val="24"/>
          <w14:textFill>
            <w14:solidFill>
              <w14:schemeClr w14:val="tx1"/>
            </w14:solidFill>
          </w14:textFill>
        </w:rPr>
        <w:t>，随后必须补充有法定代表人或被授权人签署的要求撤回磋商的正式文件。采购代理机构摄像留存后，将要“撤回”的磋商响应文件（包含纸质及电子版）退还</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签字确认领取。</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2-4、磋商截止时间之后，</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不得补充、修改磋商响应文件；</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2-5、在磋商截止时间至磋商有效期满之前，</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不得撤回其磋商响应文件，否则其磋商保证金将不予退还，提供磋商担保的</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将由专业担保机构先行偿付损失。</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3、磋商有效期：</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、自磋商</w:t>
      </w:r>
      <w:r>
        <w:rPr>
          <w:rFonts w:hint="eastAsia" w:ascii="宋体" w:hAnsi="宋体" w:cs="宋体"/>
          <w:color w:val="000000" w:themeColor="text1"/>
          <w:sz w:val="24"/>
          <w:szCs w:val="24"/>
          <w:lang w:val="en-US" w:eastAsia="zh-CN"/>
          <w14:textFill>
            <w14:solidFill>
              <w14:schemeClr w14:val="tx1"/>
            </w14:solidFill>
          </w14:textFill>
        </w:rPr>
        <w:t>响应文件递交</w:t>
      </w:r>
      <w:r>
        <w:rPr>
          <w:rFonts w:hint="eastAsia" w:ascii="宋体" w:hAnsi="宋体" w:cs="宋体"/>
          <w:color w:val="000000" w:themeColor="text1"/>
          <w:sz w:val="24"/>
          <w:szCs w:val="24"/>
          <w14:textFill>
            <w14:solidFill>
              <w14:schemeClr w14:val="tx1"/>
            </w14:solidFill>
          </w14:textFill>
        </w:rPr>
        <w:t>之日起90个日历日。</w:t>
      </w:r>
      <w:bookmarkStart w:id="26" w:name="OLE_LINK15"/>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磋商有效期短于磋商文件规定的磋商有效期，按无效磋商</w:t>
      </w:r>
      <w:r>
        <w:rPr>
          <w:rFonts w:hint="eastAsia" w:ascii="宋体" w:hAnsi="宋体" w:cs="宋体"/>
          <w:color w:val="000000" w:themeColor="text1"/>
          <w:sz w:val="24"/>
          <w:szCs w:val="24"/>
          <w:lang w:eastAsia="zh-CN"/>
          <w14:textFill>
            <w14:solidFill>
              <w14:schemeClr w14:val="tx1"/>
            </w14:solidFill>
          </w14:textFill>
        </w:rPr>
        <w:t>响应文件</w:t>
      </w:r>
      <w:r>
        <w:rPr>
          <w:rFonts w:hint="eastAsia" w:ascii="宋体" w:hAnsi="宋体" w:cs="宋体"/>
          <w:color w:val="000000" w:themeColor="text1"/>
          <w:sz w:val="24"/>
          <w:szCs w:val="24"/>
          <w14:textFill>
            <w14:solidFill>
              <w14:schemeClr w14:val="tx1"/>
            </w14:solidFill>
          </w14:textFill>
        </w:rPr>
        <w:t>处理。</w:t>
      </w:r>
    </w:p>
    <w:p>
      <w:pPr>
        <w:autoSpaceDE w:val="0"/>
        <w:autoSpaceDN w:val="0"/>
        <w:adjustRightInd w:val="0"/>
        <w:snapToGrid w:val="0"/>
        <w:spacing w:line="360" w:lineRule="auto"/>
        <w:ind w:firstLine="480" w:firstLineChars="20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3-2、在原磋商有效期结束前，采购代理机构可要求</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延长磋商有效期。拒绝延长磋商有效期的</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有权收回磋商保证金，但不得参与该项目后续采购活动。同意延长磋商有效期的</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应相应延长磋商担保的有效期，但不得修改磋商响应文件的实质性内容。</w:t>
      </w:r>
      <w:bookmarkEnd w:id="26"/>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有下列情形之一的，属于恶意串通，对其依照《中华人民共和国政府采购法》第七十七条第一款的规定追究法律责任，磋商无效：</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直接或者间接从采购人或采购代理机构处获得其他</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的相关情况并修改其磋商响应文件；</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4-2、</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按照采购人或采购代理机构的授意撤换、修改磋商响应文件；</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4-3、</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之间协商报价、技术方案等磋商响应文件的实质性内容；</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4-4、属于同一集团、协会、商会等组织成员的</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按照该组织要求协同参加政府采购活动；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4-5、</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之间事先约定由某一特定</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lang w:val="en-US" w:eastAsia="zh-CN"/>
          <w14:textFill>
            <w14:solidFill>
              <w14:schemeClr w14:val="tx1"/>
            </w14:solidFill>
          </w14:textFill>
        </w:rPr>
        <w:t>成交的</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4-6、</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之间商定部分</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放弃参加政府采购活动或放弃</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4-7、</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相互之间，为谋求特定</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lang w:val="en-US" w:eastAsia="zh-CN"/>
          <w14:textFill>
            <w14:solidFill>
              <w14:schemeClr w14:val="tx1"/>
            </w14:solidFill>
          </w14:textFill>
        </w:rPr>
        <w:t>成交</w:t>
      </w:r>
      <w:r>
        <w:rPr>
          <w:rFonts w:hint="eastAsia" w:ascii="宋体" w:hAnsi="宋体" w:cs="宋体"/>
          <w:color w:val="000000" w:themeColor="text1"/>
          <w:sz w:val="24"/>
          <w:szCs w:val="24"/>
          <w14:textFill>
            <w14:solidFill>
              <w14:schemeClr w14:val="tx1"/>
            </w14:solidFill>
          </w14:textFill>
        </w:rPr>
        <w:t>或排斥其他</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的其他串通行为。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5、有下列情形之一的，视为</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串通磋商，其磋商无效：</w:t>
      </w:r>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5-1、不同</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的磋商响应文件由同一单位或者个人编制；</w:t>
      </w:r>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5-2、不同</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委托同一单位或者个人办理磋商事宜；</w:t>
      </w:r>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5-3、不同</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的磋商响应文件载明的项目管理成员或者联系人为同一人；</w:t>
      </w:r>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5-4、不同</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的磋商响应文件异常一致或者</w:t>
      </w:r>
      <w:r>
        <w:rPr>
          <w:rFonts w:hint="eastAsia" w:ascii="宋体" w:hAnsi="宋体" w:cs="宋体"/>
          <w:color w:val="000000" w:themeColor="text1"/>
          <w:sz w:val="24"/>
          <w:szCs w:val="24"/>
          <w:lang w:eastAsia="zh-CN"/>
          <w14:textFill>
            <w14:solidFill>
              <w14:schemeClr w14:val="tx1"/>
            </w14:solidFill>
          </w14:textFill>
        </w:rPr>
        <w:t>磋商报价</w:t>
      </w:r>
      <w:r>
        <w:rPr>
          <w:rFonts w:hint="eastAsia" w:ascii="宋体" w:hAnsi="宋体" w:cs="宋体"/>
          <w:color w:val="000000" w:themeColor="text1"/>
          <w:sz w:val="24"/>
          <w:szCs w:val="24"/>
          <w14:textFill>
            <w14:solidFill>
              <w14:schemeClr w14:val="tx1"/>
            </w14:solidFill>
          </w14:textFill>
        </w:rPr>
        <w:t>呈现规律性差异；</w:t>
      </w:r>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5-5、不同</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的磋商响应文件相互混装；</w:t>
      </w:r>
    </w:p>
    <w:p>
      <w:pPr>
        <w:autoSpaceDE w:val="0"/>
        <w:autoSpaceDN w:val="0"/>
        <w:adjustRightInd w:val="0"/>
        <w:snapToGrid w:val="0"/>
        <w:spacing w:line="360" w:lineRule="auto"/>
        <w:ind w:firstLine="360" w:firstLineChars="150"/>
        <w:outlineLvl w:val="9"/>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5-6、不同</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的磋商保证金从同一单位或者个人的账户转出。</w:t>
      </w:r>
    </w:p>
    <w:p>
      <w:pPr>
        <w:autoSpaceDE w:val="0"/>
        <w:autoSpaceDN w:val="0"/>
        <w:adjustRightInd w:val="0"/>
        <w:snapToGrid w:val="0"/>
        <w:spacing w:line="360" w:lineRule="auto"/>
        <w:ind w:firstLine="120" w:firstLineChars="50"/>
        <w:rPr>
          <w:rFonts w:ascii="新宋体" w:hAnsi="新宋体" w:eastAsia="新宋体" w:cs="新宋体"/>
          <w:b/>
          <w:bCs/>
          <w:sz w:val="24"/>
          <w:szCs w:val="24"/>
        </w:rPr>
      </w:pPr>
      <w:r>
        <w:rPr>
          <w:rFonts w:hint="eastAsia" w:ascii="新宋体" w:hAnsi="新宋体" w:eastAsia="新宋体" w:cs="新宋体"/>
          <w:b/>
          <w:bCs/>
          <w:sz w:val="24"/>
          <w:szCs w:val="24"/>
        </w:rPr>
        <w:t>七、磋商 评审</w:t>
      </w:r>
    </w:p>
    <w:p>
      <w:pPr>
        <w:autoSpaceDE w:val="0"/>
        <w:autoSpaceDN w:val="0"/>
        <w:adjustRightInd w:val="0"/>
        <w:snapToGrid w:val="0"/>
        <w:spacing w:line="360" w:lineRule="auto"/>
        <w:ind w:firstLine="361" w:firstLineChars="150"/>
        <w:rPr>
          <w:rFonts w:ascii="新宋体" w:hAnsi="新宋体" w:eastAsia="新宋体" w:cs="新宋体"/>
          <w:b/>
          <w:bCs/>
          <w:sz w:val="24"/>
          <w:szCs w:val="24"/>
        </w:rPr>
      </w:pPr>
      <w:r>
        <w:rPr>
          <w:rFonts w:hint="eastAsia" w:ascii="新宋体" w:hAnsi="新宋体" w:eastAsia="新宋体" w:cs="新宋体"/>
          <w:b/>
          <w:bCs/>
          <w:sz w:val="24"/>
          <w:szCs w:val="24"/>
        </w:rPr>
        <w:t>1、磋商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1-1、采购代理机构按磋商文件规定的时间和地点组织磋商。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1-2、所有参会人员应签名报到，以证明其出席。供应商未参加磋商的，视同认可成交结果。</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1-3、磋商会议由采购代理机构主持。主持人宣读磋商会议开始，宣读会场纪律，宣布参加会议的供应商名单。</w:t>
      </w:r>
    </w:p>
    <w:p>
      <w:pPr>
        <w:autoSpaceDE w:val="0"/>
        <w:autoSpaceDN w:val="0"/>
        <w:adjustRightInd w:val="0"/>
        <w:snapToGrid w:val="0"/>
        <w:spacing w:line="360" w:lineRule="auto"/>
        <w:ind w:firstLine="360" w:firstLineChars="150"/>
        <w:rPr>
          <w:rFonts w:hint="eastAsia" w:ascii="新宋体" w:hAnsi="新宋体" w:eastAsia="新宋体" w:cs="新宋体"/>
          <w:sz w:val="24"/>
          <w:szCs w:val="24"/>
        </w:rPr>
      </w:pPr>
      <w:r>
        <w:rPr>
          <w:rFonts w:hint="eastAsia" w:ascii="新宋体" w:hAnsi="新宋体" w:eastAsia="新宋体" w:cs="新宋体"/>
          <w:sz w:val="24"/>
          <w:szCs w:val="24"/>
        </w:rPr>
        <w:t>1-4、对磋商响应文件进行评审。</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1-5、供应商的法定代表人或被授权人与监标人共同检查所有磋商响应文件的密封情况，签字确认并宣读检查结果。未通过磋商响应文件密封审查的按无效密封情况处理。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1-6、采购代理机构当众拆封并宣读供应商名称及磋商响应文件份数，供应商确认，如属于宣读错误，经现场监督人员核实后，当场予以更正。</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1-7、采购代理机构对磋商过程进行全程录音录像，并存档备查。</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1-8、采购代理机构对磋商过程进行文字记录，由参加磋商的各供应商代表和相关工作人员签字确认，并存档备查。供应商代表对磋商过程和磋商记录有疑义的，以及认为采购人、采购代理机构相关工作人员有需要回避的情形的，应当场提出询问或回避申请。</w:t>
      </w:r>
    </w:p>
    <w:p>
      <w:pPr>
        <w:autoSpaceDE w:val="0"/>
        <w:autoSpaceDN w:val="0"/>
        <w:adjustRightInd w:val="0"/>
        <w:snapToGrid w:val="0"/>
        <w:spacing w:line="360" w:lineRule="auto"/>
        <w:ind w:firstLine="361" w:firstLineChars="150"/>
        <w:rPr>
          <w:rFonts w:ascii="新宋体" w:hAnsi="新宋体" w:eastAsia="新宋体" w:cs="新宋体"/>
          <w:b/>
          <w:bCs/>
          <w:sz w:val="24"/>
          <w:szCs w:val="24"/>
        </w:rPr>
      </w:pPr>
      <w:r>
        <w:rPr>
          <w:rFonts w:hint="eastAsia" w:ascii="新宋体" w:hAnsi="新宋体" w:eastAsia="新宋体" w:cs="新宋体"/>
          <w:b/>
          <w:bCs/>
          <w:sz w:val="24"/>
          <w:szCs w:val="24"/>
        </w:rPr>
        <w:t>2、评审</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2-1、磋商小组</w:t>
      </w:r>
    </w:p>
    <w:p>
      <w:pPr>
        <w:autoSpaceDE w:val="0"/>
        <w:autoSpaceDN w:val="0"/>
        <w:adjustRightInd w:val="0"/>
        <w:snapToGrid w:val="0"/>
        <w:spacing w:line="360" w:lineRule="auto"/>
        <w:ind w:firstLine="120" w:firstLineChars="50"/>
        <w:rPr>
          <w:rFonts w:ascii="新宋体" w:hAnsi="新宋体" w:eastAsia="新宋体" w:cs="新宋体"/>
          <w:sz w:val="24"/>
          <w:szCs w:val="24"/>
        </w:rPr>
      </w:pPr>
      <w:r>
        <w:rPr>
          <w:rFonts w:hint="eastAsia" w:ascii="新宋体" w:hAnsi="新宋体" w:eastAsia="新宋体" w:cs="新宋体"/>
          <w:sz w:val="24"/>
          <w:szCs w:val="24"/>
        </w:rPr>
        <w:t>（1）采购代理机构根据《中华人民共和国政府采购法》及其实施条例、《政府采购货物和服务招标磋商管理办法》（财政部令第87号）等规定，依法组建磋商小组。</w:t>
      </w:r>
    </w:p>
    <w:p>
      <w:pPr>
        <w:autoSpaceDE w:val="0"/>
        <w:autoSpaceDN w:val="0"/>
        <w:adjustRightInd w:val="0"/>
        <w:snapToGrid w:val="0"/>
        <w:spacing w:line="360" w:lineRule="auto"/>
        <w:ind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磋商小组由采购人代表和评审专家共3人以上单数组成，其中技术、经济类专家人数不得少于磋商小组成员总数的2/3</w:t>
      </w:r>
      <w:r>
        <w:rPr>
          <w:rFonts w:hint="eastAsia" w:ascii="新宋体" w:hAnsi="新宋体" w:eastAsia="新宋体" w:cs="新宋体"/>
          <w:sz w:val="24"/>
          <w:szCs w:val="24"/>
          <w:lang w:eastAsia="zh-CN"/>
        </w:rPr>
        <w:t>。</w:t>
      </w:r>
    </w:p>
    <w:p>
      <w:pPr>
        <w:autoSpaceDE w:val="0"/>
        <w:autoSpaceDN w:val="0"/>
        <w:adjustRightInd w:val="0"/>
        <w:snapToGrid w:val="0"/>
        <w:spacing w:line="360" w:lineRule="auto"/>
        <w:ind w:firstLine="120" w:firstLineChars="50"/>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）采购人派代表进入磋商小组时，须向采购代理机构出具授权函。</w:t>
      </w:r>
    </w:p>
    <w:p>
      <w:pPr>
        <w:autoSpaceDE w:val="0"/>
        <w:autoSpaceDN w:val="0"/>
        <w:adjustRightInd w:val="0"/>
        <w:snapToGrid w:val="0"/>
        <w:spacing w:line="360" w:lineRule="auto"/>
        <w:ind w:firstLine="120" w:firstLineChars="50"/>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）磋商小组应推荐一名评审专家担任评审组长，并由评审组长牵头组织该项目评审工作，采购人代表不得担任评审组长。</w:t>
      </w:r>
    </w:p>
    <w:p>
      <w:pPr>
        <w:autoSpaceDE w:val="0"/>
        <w:autoSpaceDN w:val="0"/>
        <w:adjustRightInd w:val="0"/>
        <w:snapToGrid w:val="0"/>
        <w:spacing w:line="360" w:lineRule="auto"/>
        <w:ind w:firstLine="120" w:firstLineChars="50"/>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）磋商小组成员应当遵守并履行下列职责义务：</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a、遵纪守法，客观、公正、认真负责地履行职责，根据磋商文件规定的评审程序、评审方法和评审标准审查磋商响应文件；</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b、符合性审查、评价磋商响应文件是否符合磋商文件的商务、技术等实质性要求；</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c、要求供应商对磋商响应文件有关事项作出澄清或者说明；</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d、对磋商响应文件进行比较和评价；</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e、确定成交候选人名单，以及根据采购人委托直接确定成交供应商；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f、向采购人、采购代理机构或者有关部门报告评审中发现的违法行为；</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g、对评审过程及各供应商的商业机密予以保密；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h、配合采购人、采购代理机构答复各供应商提出的质疑；</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i、配合各部门的投诉处理和监督检查工作。</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2-2、在政府采购活动中，采购人员及相关人员（包括磋商小组）与供应商有下列利害关系之一的，应当回避：</w:t>
      </w:r>
      <w:r>
        <w:rPr>
          <w:rFonts w:hint="eastAsia" w:ascii="新宋体" w:hAnsi="新宋体" w:eastAsia="新宋体" w:cs="新宋体"/>
          <w:sz w:val="24"/>
          <w:szCs w:val="24"/>
        </w:rPr>
        <w:br w:type="textWrapping"/>
      </w:r>
      <w:r>
        <w:rPr>
          <w:rFonts w:hint="eastAsia" w:ascii="新宋体" w:hAnsi="新宋体" w:eastAsia="新宋体" w:cs="新宋体"/>
          <w:sz w:val="24"/>
          <w:szCs w:val="24"/>
        </w:rPr>
        <w:t>　（1）参加采购活动前3年内与供应商存在劳动关系；</w:t>
      </w:r>
      <w:r>
        <w:rPr>
          <w:rFonts w:hint="eastAsia" w:ascii="新宋体" w:hAnsi="新宋体" w:eastAsia="新宋体" w:cs="新宋体"/>
          <w:sz w:val="24"/>
          <w:szCs w:val="24"/>
        </w:rPr>
        <w:br w:type="textWrapping"/>
      </w:r>
      <w:r>
        <w:rPr>
          <w:rFonts w:hint="eastAsia" w:ascii="新宋体" w:hAnsi="新宋体" w:eastAsia="新宋体" w:cs="新宋体"/>
          <w:sz w:val="24"/>
          <w:szCs w:val="24"/>
        </w:rPr>
        <w:t>　（2）参加采购活动前3年内担任供应商的董事、监事；</w:t>
      </w:r>
      <w:r>
        <w:rPr>
          <w:rFonts w:hint="eastAsia" w:ascii="新宋体" w:hAnsi="新宋体" w:eastAsia="新宋体" w:cs="新宋体"/>
          <w:sz w:val="24"/>
          <w:szCs w:val="24"/>
        </w:rPr>
        <w:br w:type="textWrapping"/>
      </w:r>
      <w:r>
        <w:rPr>
          <w:rFonts w:hint="eastAsia" w:ascii="新宋体" w:hAnsi="新宋体" w:eastAsia="新宋体" w:cs="新宋体"/>
          <w:sz w:val="24"/>
          <w:szCs w:val="24"/>
        </w:rPr>
        <w:t>　（3）参加采购活动前3年内是供应商的控股股东或者实际控制人；</w:t>
      </w:r>
      <w:r>
        <w:rPr>
          <w:rFonts w:hint="eastAsia" w:ascii="新宋体" w:hAnsi="新宋体" w:eastAsia="新宋体" w:cs="新宋体"/>
          <w:sz w:val="24"/>
          <w:szCs w:val="24"/>
        </w:rPr>
        <w:br w:type="textWrapping"/>
      </w:r>
      <w:r>
        <w:rPr>
          <w:rFonts w:hint="eastAsia" w:ascii="新宋体" w:hAnsi="新宋体" w:eastAsia="新宋体" w:cs="新宋体"/>
          <w:sz w:val="24"/>
          <w:szCs w:val="24"/>
        </w:rPr>
        <w:t>　（4）与供应商的法定代表人或者负责人有夫妻、直系血亲、三代以内旁系血亲或者近姻亲关系；</w:t>
      </w:r>
      <w:r>
        <w:rPr>
          <w:rFonts w:hint="eastAsia" w:ascii="新宋体" w:hAnsi="新宋体" w:eastAsia="新宋体" w:cs="新宋体"/>
          <w:sz w:val="24"/>
          <w:szCs w:val="24"/>
        </w:rPr>
        <w:br w:type="textWrapping"/>
      </w:r>
      <w:r>
        <w:rPr>
          <w:rFonts w:hint="eastAsia" w:ascii="新宋体" w:hAnsi="新宋体" w:eastAsia="新宋体" w:cs="新宋体"/>
          <w:sz w:val="24"/>
          <w:szCs w:val="24"/>
        </w:rPr>
        <w:t>　（5）与供应商有其他可能影响政府采购活动公平、公正进行的关系。</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2-3、评审原则：坚持公平、公正、科学、择优原则，禁止不正当竞争。</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2-4、评审办法：本次招标采用综合评分法（详见评</w:t>
      </w:r>
      <w:r>
        <w:rPr>
          <w:rFonts w:hint="eastAsia" w:ascii="新宋体" w:hAnsi="新宋体" w:eastAsia="新宋体" w:cs="新宋体"/>
          <w:sz w:val="24"/>
          <w:szCs w:val="24"/>
          <w:lang w:eastAsia="zh-CN"/>
        </w:rPr>
        <w:t>标办法</w:t>
      </w:r>
      <w:r>
        <w:rPr>
          <w:rFonts w:hint="eastAsia" w:ascii="新宋体" w:hAnsi="新宋体" w:eastAsia="新宋体" w:cs="新宋体"/>
          <w:sz w:val="24"/>
          <w:szCs w:val="24"/>
        </w:rPr>
        <w:t>）。</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2-5、评审工作程序：符合性审查、澄清、评价、推荐成交候选人的工作程序进行评审。</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2-6、评审工作程序</w:t>
      </w:r>
    </w:p>
    <w:p>
      <w:pPr>
        <w:autoSpaceDE w:val="0"/>
        <w:autoSpaceDN w:val="0"/>
        <w:adjustRightInd w:val="0"/>
        <w:snapToGrid w:val="0"/>
        <w:spacing w:line="360" w:lineRule="auto"/>
        <w:ind w:firstLine="360" w:firstLineChars="150"/>
        <w:rPr>
          <w:rFonts w:hint="eastAsia" w:ascii="新宋体" w:hAnsi="新宋体" w:eastAsia="新宋体" w:cs="新宋体"/>
          <w:sz w:val="24"/>
          <w:szCs w:val="24"/>
        </w:rPr>
      </w:pPr>
      <w:r>
        <w:rPr>
          <w:rFonts w:hint="eastAsia" w:ascii="新宋体" w:hAnsi="新宋体" w:eastAsia="新宋体" w:cs="新宋体"/>
          <w:sz w:val="24"/>
          <w:szCs w:val="24"/>
        </w:rPr>
        <w:t>2-6-1、磋商响应文件</w:t>
      </w:r>
      <w:r>
        <w:rPr>
          <w:rFonts w:hint="eastAsia" w:ascii="新宋体" w:hAnsi="新宋体" w:eastAsia="新宋体" w:cs="新宋体"/>
          <w:sz w:val="24"/>
          <w:szCs w:val="24"/>
          <w:lang w:eastAsia="zh-CN"/>
        </w:rPr>
        <w:t>初审</w:t>
      </w:r>
    </w:p>
    <w:p>
      <w:pPr>
        <w:autoSpaceDE w:val="0"/>
        <w:autoSpaceDN w:val="0"/>
        <w:adjustRightInd w:val="0"/>
        <w:snapToGrid w:val="0"/>
        <w:spacing w:line="360" w:lineRule="auto"/>
        <w:ind w:firstLine="120" w:firstLineChars="50"/>
        <w:rPr>
          <w:rFonts w:hint="eastAsia" w:ascii="新宋体" w:hAnsi="新宋体" w:eastAsia="新宋体" w:cs="新宋体"/>
          <w:sz w:val="24"/>
          <w:szCs w:val="24"/>
          <w:lang w:eastAsia="zh-CN"/>
        </w:rPr>
      </w:pPr>
      <w:r>
        <w:rPr>
          <w:rFonts w:hint="eastAsia" w:ascii="新宋体" w:hAnsi="新宋体" w:eastAsia="新宋体" w:cs="新宋体"/>
          <w:sz w:val="24"/>
          <w:szCs w:val="24"/>
        </w:rPr>
        <w:t>（1）磋商响应文件资格性审查：依据法律法规和磋商文件的规定，对响应文件中的资格证明文件进行审查，以确保供应商是否具备相应资格</w:t>
      </w:r>
      <w:r>
        <w:rPr>
          <w:rFonts w:hint="eastAsia" w:ascii="新宋体" w:hAnsi="新宋体" w:eastAsia="新宋体" w:cs="新宋体"/>
          <w:sz w:val="24"/>
          <w:szCs w:val="24"/>
          <w:lang w:eastAsia="zh-CN"/>
        </w:rPr>
        <w:t>，</w:t>
      </w:r>
      <w:r>
        <w:rPr>
          <w:rFonts w:hint="eastAsia" w:ascii="新宋体" w:hAnsi="新宋体" w:eastAsia="新宋体" w:cs="新宋体"/>
          <w:sz w:val="24"/>
          <w:szCs w:val="24"/>
          <w:highlight w:val="none"/>
          <w:lang w:eastAsia="zh-CN"/>
        </w:rPr>
        <w:t>由磋商小组</w:t>
      </w:r>
      <w:r>
        <w:rPr>
          <w:rFonts w:hint="eastAsia" w:ascii="新宋体" w:hAnsi="新宋体" w:eastAsia="新宋体" w:cs="新宋体"/>
          <w:sz w:val="24"/>
          <w:szCs w:val="24"/>
          <w:highlight w:val="none"/>
        </w:rPr>
        <w:t>对供应商的资格进行审查。</w:t>
      </w:r>
    </w:p>
    <w:p>
      <w:pPr>
        <w:autoSpaceDE w:val="0"/>
        <w:autoSpaceDN w:val="0"/>
        <w:adjustRightInd w:val="0"/>
        <w:snapToGrid w:val="0"/>
        <w:spacing w:line="360" w:lineRule="auto"/>
        <w:ind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（2）磋商响应文件符合性审查：依据磋商文件的规定，从响应文件的有效性、完整性和对磋商文件的响应程度进行审查，以确定是否对磋商文件的实质性内容作出响应。</w:t>
      </w:r>
    </w:p>
    <w:p>
      <w:pPr>
        <w:autoSpaceDE w:val="0"/>
        <w:autoSpaceDN w:val="0"/>
        <w:adjustRightInd w:val="0"/>
        <w:snapToGrid w:val="0"/>
        <w:spacing w:line="360" w:lineRule="auto"/>
        <w:ind w:firstLine="120" w:firstLineChars="50"/>
        <w:rPr>
          <w:rFonts w:ascii="新宋体" w:hAnsi="新宋体" w:eastAsia="新宋体" w:cs="新宋体"/>
          <w:sz w:val="24"/>
          <w:szCs w:val="24"/>
        </w:rPr>
      </w:pPr>
      <w:r>
        <w:rPr>
          <w:rFonts w:hint="eastAsia" w:ascii="新宋体" w:hAnsi="新宋体" w:eastAsia="新宋体" w:cs="新宋体"/>
          <w:sz w:val="24"/>
          <w:szCs w:val="24"/>
        </w:rPr>
        <w:t>（3）资格性审查，详见磋商公告。</w:t>
      </w:r>
    </w:p>
    <w:p>
      <w:pPr>
        <w:autoSpaceDE w:val="0"/>
        <w:autoSpaceDN w:val="0"/>
        <w:adjustRightInd w:val="0"/>
        <w:snapToGrid w:val="0"/>
        <w:spacing w:line="360" w:lineRule="auto"/>
        <w:ind w:firstLine="120" w:firstLineChars="50"/>
        <w:rPr>
          <w:rFonts w:ascii="新宋体" w:hAnsi="新宋体" w:eastAsia="新宋体" w:cs="新宋体"/>
          <w:sz w:val="24"/>
          <w:szCs w:val="24"/>
        </w:rPr>
      </w:pPr>
      <w:r>
        <w:rPr>
          <w:rFonts w:hint="eastAsia" w:ascii="新宋体" w:hAnsi="新宋体" w:eastAsia="新宋体" w:cs="新宋体"/>
          <w:sz w:val="24"/>
          <w:szCs w:val="24"/>
        </w:rPr>
        <w:t>（4）符合性审查，出现下列情况者（但不限于），按无效磋商响应文件处理。</w:t>
      </w:r>
    </w:p>
    <w:p>
      <w:pPr>
        <w:autoSpaceDE w:val="0"/>
        <w:autoSpaceDN w:val="0"/>
        <w:adjustRightInd w:val="0"/>
        <w:snapToGrid w:val="0"/>
        <w:spacing w:line="360" w:lineRule="auto"/>
        <w:ind w:firstLine="360" w:firstLineChars="150"/>
        <w:rPr>
          <w:rFonts w:hint="eastAsia" w:ascii="新宋体" w:hAnsi="新宋体" w:eastAsia="新宋体" w:cs="新宋体"/>
          <w:sz w:val="24"/>
          <w:szCs w:val="24"/>
          <w:lang w:val="en-US" w:eastAsia="zh-CN"/>
        </w:rPr>
      </w:pPr>
      <w:r>
        <w:rPr>
          <w:rFonts w:hint="eastAsia" w:ascii="新宋体" w:hAnsi="新宋体" w:eastAsia="新宋体" w:cs="新宋体"/>
          <w:bCs/>
          <w:sz w:val="24"/>
          <w:szCs w:val="24"/>
          <w:lang w:val="en-US" w:eastAsia="zh-CN"/>
        </w:rPr>
        <w:t>1）</w:t>
      </w:r>
      <w:r>
        <w:rPr>
          <w:rFonts w:hint="eastAsia" w:ascii="新宋体" w:hAnsi="新宋体" w:eastAsia="新宋体" w:cs="新宋体"/>
          <w:bCs/>
          <w:sz w:val="24"/>
          <w:szCs w:val="24"/>
          <w:lang w:val="zh-CN"/>
        </w:rPr>
        <w:t>供应商名称是否与购买磋商文件的单位名称一致</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）除明确允许供应商可以自行编写的外，磋商响应文件是否按照磋商文件要求的格式编制；</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）磋商响应文件是否按照磋商文件要求的方式装订；</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）磋商响应文件是否按照磋商文件的要求盖章签字；</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）磋商响应文件是否符合磋商文件要求的数量；</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）磋商报价是否超过采购预算；</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）磋商有效期是否符合磋商文件的要求；</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w:t>
      </w:r>
      <w:r>
        <w:rPr>
          <w:rFonts w:hint="eastAsia" w:ascii="新宋体" w:hAnsi="新宋体" w:eastAsia="新宋体" w:cs="新宋体"/>
          <w:bCs/>
          <w:sz w:val="24"/>
          <w:szCs w:val="24"/>
          <w:lang w:val="zh-CN"/>
        </w:rPr>
        <w:t>供应商是否按照磋商文件要求提交磋商保证金缴纳凭证</w:t>
      </w:r>
      <w:r>
        <w:rPr>
          <w:rFonts w:hint="eastAsia" w:ascii="新宋体" w:hAnsi="新宋体" w:eastAsia="新宋体" w:cs="新宋体"/>
          <w:sz w:val="24"/>
          <w:szCs w:val="24"/>
          <w:lang w:val="zh-CN"/>
        </w:rPr>
        <w:t>；</w:t>
      </w:r>
    </w:p>
    <w:p>
      <w:pPr>
        <w:autoSpaceDE w:val="0"/>
        <w:autoSpaceDN w:val="0"/>
        <w:adjustRightInd w:val="0"/>
        <w:snapToGrid w:val="0"/>
        <w:spacing w:line="360" w:lineRule="auto"/>
        <w:ind w:firstLine="360" w:firstLineChars="1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rPr>
        <w:t>）是否符合法律、法规和磋商文件规定的其他无效磋商情形。</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 xml:space="preserve"> 2-6-2、磋商响应文件的澄清：</w:t>
      </w:r>
    </w:p>
    <w:p>
      <w:pPr>
        <w:autoSpaceDE w:val="0"/>
        <w:autoSpaceDN w:val="0"/>
        <w:adjustRightInd w:val="0"/>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在评审期间,对于磋商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被授权人签字。供应商的澄清、说明或者补正不得超出磋商响应文件的范围或者改变磋商响应文件的实质性内容。</w:t>
      </w:r>
    </w:p>
    <w:p>
      <w:pPr>
        <w:pStyle w:val="5"/>
        <w:overflowPunct w:val="0"/>
        <w:adjustRightInd w:val="0"/>
        <w:snapToGrid w:val="0"/>
        <w:spacing w:before="0" w:after="0" w:line="360" w:lineRule="auto"/>
        <w:ind w:firstLine="240" w:firstLineChars="100"/>
        <w:rPr>
          <w:rFonts w:hint="eastAsia" w:ascii="新宋体" w:hAnsi="新宋体" w:eastAsia="新宋体" w:cs="新宋体"/>
          <w:b w:val="0"/>
          <w:bCs w:val="0"/>
          <w:kern w:val="2"/>
          <w:sz w:val="24"/>
          <w:szCs w:val="24"/>
          <w:lang w:val="en-US" w:eastAsia="zh-CN" w:bidi="ar-SA"/>
        </w:rPr>
      </w:pPr>
      <w:r>
        <w:rPr>
          <w:rFonts w:hint="eastAsia" w:ascii="新宋体" w:hAnsi="新宋体" w:eastAsia="新宋体" w:cs="新宋体"/>
          <w:b w:val="0"/>
          <w:bCs w:val="0"/>
          <w:kern w:val="2"/>
          <w:sz w:val="24"/>
          <w:szCs w:val="24"/>
          <w:lang w:val="en-US" w:eastAsia="zh-CN" w:bidi="ar-SA"/>
        </w:rPr>
        <w:t>2-6-3、磋商响应文件的比较和评价</w:t>
      </w:r>
    </w:p>
    <w:p>
      <w:pPr>
        <w:autoSpaceDE w:val="0"/>
        <w:autoSpaceDN w:val="0"/>
        <w:adjustRightInd w:val="0"/>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磋商小组在评审过程中，发现磋商响应文件出现下列情况之一者，按以下原则修正：</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a、磋商响应文件有关内容与“报价一览表”不一致的，以“报价一览表”为准；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b、大写金额与小写金额不一致的，以大写金额为准；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c、单价金额小数点或者百分比有明显错位的，以“磋商一览表”的总价为准，并修改单价；</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d、总价金额与按单价汇总金额不一致的，以单价乘以数量的计算结果为准；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e、磋商响应文件图表与文字不符时，以文字为准；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f、磋商响应文件正本与副本不符时，以正本为准；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g、对不同文字文本磋商响应文件的解释发生异议的，以中文文本为准；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h、多处内容交叉不符时，以磋商小组评审结果为准。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注：按上述方法修正的内容（其中，同时出现上述a至d两种以上不一致的，按上述规定的顺序修正），经供应商确认后产生约束力，供应商不确认的，其磋商无效。</w:t>
      </w:r>
    </w:p>
    <w:p>
      <w:pPr>
        <w:autoSpaceDE w:val="0"/>
        <w:autoSpaceDN w:val="0"/>
        <w:adjustRightInd w:val="0"/>
        <w:snapToGrid w:val="0"/>
        <w:spacing w:line="360" w:lineRule="auto"/>
        <w:ind w:firstLine="360" w:firstLineChars="150"/>
        <w:rPr>
          <w:rFonts w:hint="eastAsia" w:ascii="新宋体" w:hAnsi="新宋体" w:eastAsia="新宋体" w:cs="新宋体"/>
          <w:sz w:val="24"/>
          <w:szCs w:val="24"/>
        </w:rPr>
      </w:pPr>
      <w:r>
        <w:rPr>
          <w:rFonts w:hint="eastAsia" w:ascii="新宋体" w:hAnsi="新宋体" w:eastAsia="新宋体" w:cs="新宋体"/>
          <w:b w:val="0"/>
          <w:bCs w:val="0"/>
          <w:kern w:val="2"/>
          <w:sz w:val="24"/>
          <w:szCs w:val="24"/>
          <w:lang w:val="en-US" w:eastAsia="zh-CN" w:bidi="ar-SA"/>
        </w:rPr>
        <w:t>2-6-4、</w:t>
      </w:r>
      <w:r>
        <w:rPr>
          <w:rFonts w:hint="eastAsia" w:ascii="新宋体" w:hAnsi="新宋体" w:eastAsia="新宋体" w:cs="新宋体"/>
          <w:sz w:val="24"/>
          <w:szCs w:val="24"/>
        </w:rPr>
        <w:t>推荐成交候选人：</w:t>
      </w:r>
    </w:p>
    <w:p>
      <w:pPr>
        <w:autoSpaceDE w:val="0"/>
        <w:autoSpaceDN w:val="0"/>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采取逐项分步评审方式，每一步评审不符合者，不进入下一步评审，先进行资格性审查，再进行符合性审查。</w:t>
      </w:r>
    </w:p>
    <w:p>
      <w:pPr>
        <w:autoSpaceDE w:val="0"/>
        <w:autoSpaceDN w:val="0"/>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磋商小组所有成员应当集中与单一供应商分别进行磋商，并给予所有参加磋商的供应商平等的磋商机会。磋商过程中所有磋商报价现场不对供应商公开宣读。</w:t>
      </w:r>
    </w:p>
    <w:p>
      <w:pPr>
        <w:autoSpaceDE w:val="0"/>
        <w:autoSpaceDN w:val="0"/>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供应商应当按照磋商文件的变动情况和磋商小组的要求重新提交响应文件，并由其法定代表人或授权代表签字或者加盖公章。</w:t>
      </w:r>
    </w:p>
    <w:p>
      <w:pPr>
        <w:autoSpaceDE w:val="0"/>
        <w:autoSpaceDN w:val="0"/>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磋商文件能够详细列明采购标的的技术、服务要求的，磋商结束后，磋商小组应当要求所有实质性响应的供应商在规定时间内提交最后报价。</w:t>
      </w:r>
    </w:p>
    <w:p>
      <w:pPr>
        <w:autoSpaceDE w:val="0"/>
        <w:autoSpaceDN w:val="0"/>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磋商小组认为供应商的最后报价或者某些分项报价明显不合理或者低于成本，有可能影响产品质量和不能诚信履约的，要求其在磋商小组规定的期限内提供书面文件予以解释说明，并提交相关证明材料；如果其不能在磋商小组规定时间内提供相关材料证明其报价的合理性，其最后报价为无效报价。</w:t>
      </w:r>
    </w:p>
    <w:p>
      <w:pPr>
        <w:autoSpaceDE w:val="0"/>
        <w:autoSpaceDN w:val="0"/>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经磋商确定最终采购需求和提交最后报价的供应商后，由磋商小组采用综合评分法对提交最后报价的供应商的响应文件和最后报价进行综合评分。按最后得分由高向低排序，推荐成交候选人。</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）其他需说明的情况：</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a、对于磋商响应文件中不构成实质性偏差的小的不正规、不一致或不规则，采购人可以接受，但这种接受不能损害或影响任何供应商的相对排序；</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b、在磋商过程中采取二次报价的形式，即各供应商磋商响应文件中的报价即为第一次报价。如采购需求没有实质性变化，各供应商报价应逐次降低，本次报价超过上次报价为无效报价。</w:t>
      </w:r>
    </w:p>
    <w:p>
      <w:pPr>
        <w:autoSpaceDE w:val="0"/>
        <w:autoSpaceDN w:val="0"/>
        <w:adjustRightInd w:val="0"/>
        <w:snapToGrid w:val="0"/>
        <w:spacing w:line="360" w:lineRule="auto"/>
        <w:ind w:firstLine="482" w:firstLineChars="200"/>
        <w:rPr>
          <w:rFonts w:ascii="新宋体" w:hAnsi="新宋体" w:eastAsia="新宋体" w:cs="新宋体"/>
          <w:b/>
          <w:bCs/>
          <w:sz w:val="24"/>
          <w:szCs w:val="24"/>
        </w:rPr>
      </w:pPr>
      <w:r>
        <w:rPr>
          <w:rFonts w:hint="eastAsia" w:ascii="新宋体" w:hAnsi="新宋体" w:eastAsia="新宋体" w:cs="新宋体"/>
          <w:b/>
          <w:bCs/>
          <w:sz w:val="24"/>
          <w:szCs w:val="24"/>
        </w:rPr>
        <w:t>最低报价不是成交的唯一条件；</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c、如果磋商实质上没有响应磋商文件的要求，其磋商将被拒绝，供应商不得通过修正或撤消不合要求的偏离或保留从而使其磋商成为实质上响应的磋商。</w:t>
      </w:r>
    </w:p>
    <w:p>
      <w:pPr>
        <w:autoSpaceDE w:val="0"/>
        <w:autoSpaceDN w:val="0"/>
        <w:adjustRightInd w:val="0"/>
        <w:snapToGrid w:val="0"/>
        <w:spacing w:line="360" w:lineRule="auto"/>
        <w:ind w:firstLine="360" w:firstLineChars="150"/>
        <w:rPr>
          <w:rFonts w:ascii="新宋体" w:hAnsi="新宋体" w:eastAsia="新宋体" w:cs="新宋体"/>
          <w:sz w:val="24"/>
          <w:szCs w:val="24"/>
        </w:rPr>
      </w:pPr>
      <w:r>
        <w:rPr>
          <w:rFonts w:hint="eastAsia" w:ascii="新宋体" w:hAnsi="新宋体" w:eastAsia="新宋体" w:cs="新宋体"/>
          <w:sz w:val="24"/>
          <w:szCs w:val="24"/>
        </w:rPr>
        <w:t>d、无论磋商的结果如何，磋商期间一切费用自理。</w:t>
      </w:r>
    </w:p>
    <w:p>
      <w:pPr>
        <w:autoSpaceDE w:val="0"/>
        <w:autoSpaceDN w:val="0"/>
        <w:adjustRightInd w:val="0"/>
        <w:snapToGrid w:val="0"/>
        <w:spacing w:line="360" w:lineRule="auto"/>
        <w:rPr>
          <w:rFonts w:hint="eastAsia" w:ascii="宋体" w:hAnsi="宋体" w:eastAsia="宋体" w:cs="宋体"/>
          <w:sz w:val="24"/>
          <w:szCs w:val="24"/>
        </w:rPr>
      </w:pPr>
      <w:r>
        <w:rPr>
          <w:rFonts w:hint="eastAsia" w:ascii="新宋体" w:hAnsi="新宋体" w:eastAsia="新宋体" w:cs="新宋体"/>
          <w:b/>
          <w:bCs/>
          <w:sz w:val="24"/>
          <w:szCs w:val="24"/>
        </w:rPr>
        <w:t>3、</w:t>
      </w:r>
      <w:r>
        <w:rPr>
          <w:rFonts w:hint="eastAsia" w:ascii="宋体" w:hAnsi="宋体" w:eastAsia="宋体" w:cs="宋体"/>
          <w:b/>
          <w:bCs/>
          <w:sz w:val="24"/>
          <w:szCs w:val="24"/>
        </w:rPr>
        <w:t>依据《中华人民共和国政府采购法》和《中华人民共和国政府采购实施条例》的有关规定，落实政府采购“优先购买节能环保产品、扶持小微企业、监狱企业、福利企业”等相关政策。</w:t>
      </w:r>
      <w:r>
        <w:rPr>
          <w:rFonts w:hint="eastAsia" w:ascii="宋体" w:hAnsi="宋体" w:eastAsia="宋体" w:cs="宋体"/>
          <w:b/>
          <w:bCs/>
          <w:sz w:val="24"/>
          <w:szCs w:val="24"/>
        </w:rPr>
        <w:br w:type="textWrapping"/>
      </w:r>
      <w:r>
        <w:rPr>
          <w:rFonts w:hint="eastAsia" w:ascii="宋体" w:hAnsi="宋体" w:eastAsia="宋体" w:cs="宋体"/>
          <w:sz w:val="24"/>
          <w:szCs w:val="24"/>
        </w:rPr>
        <w:t>1、</w:t>
      </w:r>
      <w:r>
        <w:rPr>
          <w:rFonts w:hint="eastAsia" w:ascii="宋体" w:hAnsi="宋体" w:eastAsia="宋体" w:cs="宋体"/>
          <w:sz w:val="24"/>
          <w:szCs w:val="24"/>
          <w:lang w:eastAsia="zh-CN"/>
        </w:rPr>
        <w:t>投标</w:t>
      </w:r>
      <w:r>
        <w:rPr>
          <w:rFonts w:hint="eastAsia" w:ascii="宋体" w:hAnsi="宋体" w:eastAsia="宋体" w:cs="宋体"/>
          <w:sz w:val="24"/>
          <w:szCs w:val="24"/>
        </w:rPr>
        <w:t>企业政府采购政策</w:t>
      </w:r>
      <w:r>
        <w:rPr>
          <w:rFonts w:hint="eastAsia" w:ascii="宋体" w:hAnsi="宋体" w:eastAsia="宋体" w:cs="宋体"/>
          <w:sz w:val="24"/>
          <w:szCs w:val="24"/>
        </w:rPr>
        <w:br w:type="textWrapping"/>
      </w:r>
      <w:r>
        <w:rPr>
          <w:rFonts w:hint="eastAsia" w:ascii="宋体" w:hAnsi="宋体" w:eastAsia="宋体" w:cs="宋体"/>
          <w:sz w:val="24"/>
          <w:szCs w:val="24"/>
        </w:rPr>
        <w:t>1-1、小微企业落实政府采购政策</w:t>
      </w:r>
      <w:r>
        <w:rPr>
          <w:rFonts w:hint="eastAsia" w:ascii="宋体" w:hAnsi="宋体" w:eastAsia="宋体" w:cs="宋体"/>
          <w:sz w:val="24"/>
          <w:szCs w:val="24"/>
        </w:rPr>
        <w:br w:type="textWrapping"/>
      </w:r>
      <w:r>
        <w:rPr>
          <w:rFonts w:hint="eastAsia" w:ascii="宋体" w:hAnsi="宋体" w:eastAsia="宋体" w:cs="宋体"/>
          <w:sz w:val="24"/>
          <w:szCs w:val="24"/>
        </w:rPr>
        <w:t>（1）小微企业应符合工信部联企业[2011]300号文件规定，采购活动执行《政府采购促进中小企业发展暂行办法》（财库[2020]46号）的规定。</w:t>
      </w:r>
      <w:r>
        <w:rPr>
          <w:rFonts w:hint="eastAsia" w:ascii="宋体" w:hAnsi="宋体" w:eastAsia="宋体" w:cs="宋体"/>
          <w:sz w:val="24"/>
          <w:szCs w:val="24"/>
        </w:rPr>
        <w:br w:type="textWrapping"/>
      </w:r>
      <w:r>
        <w:rPr>
          <w:rFonts w:hint="eastAsia" w:ascii="宋体" w:hAnsi="宋体" w:eastAsia="宋体" w:cs="宋体"/>
          <w:sz w:val="24"/>
          <w:szCs w:val="24"/>
        </w:rPr>
        <w:t>（2）联合体共同参加非专门面向中小企业的政府采购活动，联合协议中约定，小型和微型企业的协议合同金额占到联合体协议合同金额的30%以上的，可给予联合体2%的价格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报价*（1-2%）。</w:t>
      </w:r>
    </w:p>
    <w:p>
      <w:pPr>
        <w:autoSpaceDE w:val="0"/>
        <w:autoSpaceDN w:val="0"/>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（3）中小企业参加政府采购活动，须提供《中小企业声明函》（附件一），否则不得享受相关中小企业扶持政策。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（4）对小型、微型企业产品的价格给予</w:t>
      </w:r>
      <w:r>
        <w:rPr>
          <w:rFonts w:hint="eastAsia" w:ascii="宋体" w:hAnsi="宋体" w:cs="宋体"/>
          <w:sz w:val="24"/>
          <w:szCs w:val="24"/>
          <w:lang w:val="en-US" w:eastAsia="zh-CN"/>
        </w:rPr>
        <w:t>3</w:t>
      </w:r>
      <w:r>
        <w:rPr>
          <w:rFonts w:hint="eastAsia" w:ascii="宋体" w:hAnsi="宋体" w:eastAsia="宋体" w:cs="宋体"/>
          <w:sz w:val="24"/>
          <w:szCs w:val="24"/>
        </w:rPr>
        <w:t>%的扣除，用扣除后的价格参与评审，其评审价=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1-2、监狱和戒毒企业应符合《财政部司法部关于政府采购支持监狱企业发展有关问题的通知》--财库〔2014〕68号，并提供由省级以上监狱管理局、戒毒管理局(含新疆生产建设兵团)出具的属于监狱企业的证明。</w:t>
      </w:r>
    </w:p>
    <w:p>
      <w:pPr>
        <w:autoSpaceDE w:val="0"/>
        <w:autoSpaceDN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在政府采购活动中，监狱企业视同小型、微型企业，享受预留份额、评审中价格扣除等政府采购促进中小企业发展的政府采购政策。对监狱企业产品的价格给予</w:t>
      </w:r>
      <w:r>
        <w:rPr>
          <w:rFonts w:hint="eastAsia" w:ascii="宋体" w:hAnsi="宋体" w:cs="宋体"/>
          <w:sz w:val="24"/>
          <w:szCs w:val="24"/>
          <w:lang w:val="en-US" w:eastAsia="zh-CN"/>
        </w:rPr>
        <w:t>3</w:t>
      </w:r>
      <w:r>
        <w:rPr>
          <w:rFonts w:hint="eastAsia" w:ascii="宋体" w:hAnsi="宋体" w:eastAsia="宋体" w:cs="宋体"/>
          <w:sz w:val="24"/>
          <w:szCs w:val="24"/>
        </w:rPr>
        <w:t>%的扣除，用扣除后的价格参与评审，其评审价=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w:t>
      </w:r>
      <w:r>
        <w:rPr>
          <w:rFonts w:hint="eastAsia" w:ascii="宋体" w:hAnsi="宋体" w:cs="宋体"/>
          <w:sz w:val="24"/>
          <w:szCs w:val="24"/>
          <w:lang w:val="en-US" w:eastAsia="zh-CN"/>
        </w:rPr>
        <w:t>3</w:t>
      </w:r>
      <w:r>
        <w:rPr>
          <w:rFonts w:hint="eastAsia" w:ascii="宋体" w:hAnsi="宋体" w:eastAsia="宋体" w:cs="宋体"/>
          <w:sz w:val="24"/>
          <w:szCs w:val="24"/>
        </w:rPr>
        <w:t>%）。</w:t>
      </w:r>
    </w:p>
    <w:p>
      <w:pPr>
        <w:autoSpaceDE w:val="0"/>
        <w:autoSpaceDN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监狱企业属于小型、微型企业的，不重复享受政策。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1-3、《国务院办公厅关于建立政府强制采购节能产品制度的通知》（国办发〔2007〕51号）。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1-4、《节能产品政府采购实施意见》（财库[2004]185号）。 </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1-5、《环境标志产品政府采购实施的意见》（财库[2006]90号）。</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1-6、 残疾人福利性单位的价格评分标准</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cs="宋体"/>
          <w:sz w:val="24"/>
          <w:szCs w:val="24"/>
          <w:lang w:val="en-US" w:eastAsia="zh-CN"/>
        </w:rPr>
        <w:t>3</w:t>
      </w:r>
      <w:r>
        <w:rPr>
          <w:rFonts w:hint="eastAsia" w:ascii="宋体" w:hAnsi="宋体" w:eastAsia="宋体" w:cs="宋体"/>
          <w:sz w:val="24"/>
          <w:szCs w:val="24"/>
        </w:rPr>
        <w:t>%的扣除，用扣除后的价格参与评审，其评审价=</w:t>
      </w:r>
      <w:r>
        <w:rPr>
          <w:rFonts w:hint="eastAsia" w:ascii="宋体" w:hAnsi="宋体" w:eastAsia="宋体" w:cs="宋体"/>
          <w:sz w:val="24"/>
          <w:szCs w:val="24"/>
          <w:lang w:eastAsia="zh-CN"/>
        </w:rPr>
        <w:t>投标</w:t>
      </w:r>
      <w:r>
        <w:rPr>
          <w:rFonts w:hint="eastAsia" w:ascii="宋体" w:hAnsi="宋体" w:eastAsia="宋体" w:cs="宋体"/>
          <w:sz w:val="24"/>
          <w:szCs w:val="24"/>
        </w:rPr>
        <w:t>报价*（1-</w:t>
      </w:r>
      <w:r>
        <w:rPr>
          <w:rFonts w:hint="eastAsia" w:ascii="宋体" w:hAnsi="宋体" w:cs="宋体"/>
          <w:sz w:val="24"/>
          <w:szCs w:val="24"/>
          <w:lang w:val="en-US" w:eastAsia="zh-CN"/>
        </w:rPr>
        <w:t>3</w:t>
      </w:r>
      <w:r>
        <w:rPr>
          <w:rFonts w:hint="eastAsia" w:ascii="宋体" w:hAnsi="宋体" w:eastAsia="宋体" w:cs="宋体"/>
          <w:sz w:val="24"/>
          <w:szCs w:val="24"/>
        </w:rPr>
        <w:t>%）。</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（2）残疾人福利性单位属于小型、微型企业的，不重复享受政策。</w:t>
      </w:r>
    </w:p>
    <w:p>
      <w:pPr>
        <w:autoSpaceDE w:val="0"/>
        <w:autoSpaceDN w:val="0"/>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（3）符合条件的残疾人福利性单位在参加政府采购活动时，应当提供本通知规定的《残疾人福利性单位声明函》（附件二），并对声明的真实性负责，未提供的不适为残疾人福利性单位。</w:t>
      </w:r>
    </w:p>
    <w:p>
      <w:pPr>
        <w:autoSpaceDE w:val="0"/>
        <w:autoSpaceDN w:val="0"/>
        <w:adjustRightInd w:val="0"/>
        <w:snapToGrid w:val="0"/>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1-7、</w:t>
      </w:r>
      <w:r>
        <w:rPr>
          <w:rFonts w:hint="eastAsia" w:ascii="宋体" w:hAnsi="宋体" w:eastAsia="宋体" w:cs="宋体"/>
          <w:sz w:val="24"/>
          <w:szCs w:val="24"/>
          <w:lang w:eastAsia="zh-CN"/>
        </w:rPr>
        <w:t>投标</w:t>
      </w:r>
      <w:r>
        <w:rPr>
          <w:rFonts w:hint="eastAsia" w:ascii="宋体" w:hAnsi="宋体" w:eastAsia="宋体" w:cs="宋体"/>
          <w:sz w:val="24"/>
          <w:szCs w:val="24"/>
        </w:rPr>
        <w:t>供应商应如实提供以上证明文件，如存在虚假应标，将取消其</w:t>
      </w:r>
      <w:r>
        <w:rPr>
          <w:rFonts w:hint="eastAsia" w:ascii="宋体" w:hAnsi="宋体" w:eastAsia="宋体" w:cs="宋体"/>
          <w:sz w:val="24"/>
          <w:szCs w:val="24"/>
          <w:lang w:eastAsia="zh-CN"/>
        </w:rPr>
        <w:t>投标</w:t>
      </w:r>
      <w:r>
        <w:rPr>
          <w:rFonts w:hint="eastAsia" w:ascii="宋体" w:hAnsi="宋体" w:eastAsia="宋体" w:cs="宋体"/>
          <w:sz w:val="24"/>
          <w:szCs w:val="24"/>
        </w:rPr>
        <w:t>资格。</w:t>
      </w:r>
    </w:p>
    <w:p>
      <w:pPr>
        <w:autoSpaceDE w:val="0"/>
        <w:autoSpaceDN w:val="0"/>
        <w:adjustRightInd w:val="0"/>
        <w:snapToGrid w:val="0"/>
        <w:spacing w:line="360" w:lineRule="auto"/>
        <w:ind w:firstLine="280" w:firstLineChars="100"/>
        <w:rPr>
          <w:rFonts w:ascii="新宋体" w:hAnsi="新宋体" w:eastAsia="新宋体" w:cs="新宋体"/>
          <w:sz w:val="28"/>
          <w:szCs w:val="28"/>
        </w:rPr>
      </w:pPr>
    </w:p>
    <w:p>
      <w:pPr>
        <w:autoSpaceDE w:val="0"/>
        <w:autoSpaceDN w:val="0"/>
        <w:adjustRightInd w:val="0"/>
        <w:snapToGrid w:val="0"/>
        <w:spacing w:line="360" w:lineRule="auto"/>
        <w:ind w:firstLine="280" w:firstLineChars="100"/>
        <w:outlineLvl w:val="9"/>
        <w:rPr>
          <w:rFonts w:ascii="宋体" w:hAnsi="宋体" w:cs="宋体"/>
          <w:color w:val="000000" w:themeColor="text1"/>
          <w:sz w:val="28"/>
          <w:szCs w:val="28"/>
          <w14:textFill>
            <w14:solidFill>
              <w14:schemeClr w14:val="tx1"/>
            </w14:solidFill>
          </w14:textFill>
        </w:rPr>
      </w:pPr>
    </w:p>
    <w:p>
      <w:pPr>
        <w:autoSpaceDE w:val="0"/>
        <w:autoSpaceDN w:val="0"/>
        <w:adjustRightInd w:val="0"/>
        <w:snapToGrid w:val="0"/>
        <w:spacing w:line="360" w:lineRule="auto"/>
        <w:ind w:firstLine="140" w:firstLineChars="50"/>
        <w:jc w:val="left"/>
        <w:outlineLvl w:val="9"/>
        <w:rPr>
          <w:color w:val="000000" w:themeColor="text1"/>
          <w:sz w:val="24"/>
          <w:szCs w:val="24"/>
          <w:highlight w:val="none"/>
          <w:lang w:val="zh-CN"/>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r>
        <w:rPr>
          <w:rFonts w:hint="eastAsia" w:ascii="宋体" w:hAnsi="宋体" w:cs="宋体"/>
          <w:color w:val="000000" w:themeColor="text1"/>
          <w:sz w:val="24"/>
          <w:szCs w:val="24"/>
          <w:highlight w:val="none"/>
          <w14:textFill>
            <w14:solidFill>
              <w14:schemeClr w14:val="tx1"/>
            </w14:solidFill>
          </w14:textFill>
        </w:rPr>
        <w:t>附件一</w:t>
      </w:r>
    </w:p>
    <w:p>
      <w:pPr>
        <w:pStyle w:val="3"/>
        <w:ind w:left="0" w:leftChars="0" w:firstLine="0" w:firstLineChars="0"/>
        <w:jc w:val="center"/>
        <w:rPr>
          <w:b w:val="0"/>
          <w:bCs w:val="0"/>
          <w:sz w:val="24"/>
          <w:szCs w:val="24"/>
          <w:highlight w:val="none"/>
        </w:rPr>
      </w:pPr>
      <w:r>
        <w:rPr>
          <w:b w:val="0"/>
          <w:bCs w:val="0"/>
          <w:sz w:val="24"/>
          <w:szCs w:val="24"/>
          <w:highlight w:val="none"/>
        </w:rPr>
        <w:t>中小企业声明函</w:t>
      </w:r>
    </w:p>
    <w:p>
      <w:pPr>
        <w:pStyle w:val="9"/>
        <w:spacing w:before="5" w:line="480" w:lineRule="auto"/>
        <w:ind w:left="0"/>
        <w:rPr>
          <w:rFonts w:ascii="宋体"/>
          <w:b/>
          <w:sz w:val="48"/>
          <w:highlight w:val="none"/>
        </w:rPr>
      </w:pPr>
    </w:p>
    <w:p>
      <w:pPr>
        <w:pStyle w:val="9"/>
        <w:spacing w:line="480" w:lineRule="auto"/>
        <w:ind w:right="415" w:firstLine="64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本公司（联合体）郑重声明，根据《政府采购促进中小企业发展管理办法》（财库﹝2020﹞46 号）的规定，本公司</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（联合体）</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参加</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（单位名称）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的</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（项目名称）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采购活动，工程的施工单位全部为符合政策要求的中小企业（或者：服务全部由符合政策要求的中小企业承接）。相关企业（含联合 体中的中小企业、签订分包意向协议的中小企业）的具体情况如下：</w:t>
      </w:r>
    </w:p>
    <w:p>
      <w:pPr>
        <w:pStyle w:val="57"/>
        <w:numPr>
          <w:ilvl w:val="0"/>
          <w:numId w:val="1"/>
        </w:numPr>
        <w:tabs>
          <w:tab w:val="left" w:pos="1243"/>
        </w:tabs>
        <w:spacing w:before="0" w:after="0" w:line="480" w:lineRule="auto"/>
        <w:ind w:leftChars="200" w:right="0" w:rightChars="0" w:firstLine="480" w:firstLineChars="200"/>
        <w:jc w:val="left"/>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（标的名称），属于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（采购文件中明确的所属行业）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承建（承接）企业为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（企业名称）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，从业人员</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人，营业收入为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ab/>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万元，资产总额为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ab/>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（中型企业、小型企业、微型企业）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57"/>
        <w:numPr>
          <w:ilvl w:val="0"/>
          <w:numId w:val="1"/>
        </w:numPr>
        <w:tabs>
          <w:tab w:val="left" w:pos="1243"/>
          <w:tab w:val="left" w:pos="1806"/>
          <w:tab w:val="left" w:pos="5005"/>
          <w:tab w:val="left" w:pos="7213"/>
        </w:tabs>
        <w:spacing w:before="0" w:after="0" w:line="480" w:lineRule="auto"/>
        <w:ind w:left="420" w:leftChars="200" w:right="258" w:rightChars="0" w:firstLine="480" w:firstLineChars="200"/>
        <w:jc w:val="left"/>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（标的名称），属于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（采购文件中明确的所属行业）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承建（承接）企业为</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（企业名称）</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，从业人员</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人，营业收入为</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万元，资产总额为</w:t>
      </w:r>
      <w:r>
        <w:rPr>
          <w:rFonts w:hint="eastAsia" w:ascii="宋体" w:hAnsi="宋体" w:cs="宋体"/>
          <w:color w:val="000000" w:themeColor="text1"/>
          <w:kern w:val="2"/>
          <w:sz w:val="24"/>
          <w:szCs w:val="24"/>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万元，属于</w:t>
      </w:r>
      <w:r>
        <w:rPr>
          <w:rFonts w:hint="eastAsia" w:ascii="宋体" w:hAnsi="宋体" w:eastAsia="宋体" w:cs="宋体"/>
          <w:color w:val="000000" w:themeColor="text1"/>
          <w:kern w:val="2"/>
          <w:sz w:val="24"/>
          <w:szCs w:val="24"/>
          <w:highlight w:val="none"/>
          <w:u w:val="single"/>
          <w:lang w:val="zh-CN" w:eastAsia="zh-CN" w:bidi="ar-SA"/>
          <w14:textFill>
            <w14:solidFill>
              <w14:schemeClr w14:val="tx1"/>
            </w14:solidFill>
          </w14:textFill>
        </w:rPr>
        <w:t>（中型企业、小型企业、微型企业）</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9"/>
        <w:spacing w:before="11" w:line="480" w:lineRule="auto"/>
        <w:ind w:left="86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w:t>
      </w:r>
    </w:p>
    <w:p>
      <w:pPr>
        <w:pStyle w:val="9"/>
        <w:spacing w:before="108" w:line="480" w:lineRule="auto"/>
        <w:ind w:right="417" w:firstLine="645"/>
        <w:jc w:val="both"/>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以上企业，不属于大企业的分支机构，不存在控股股东为大企业的情形，也不存在与大企业的负责人为同一人的情形。</w:t>
      </w:r>
    </w:p>
    <w:p>
      <w:pPr>
        <w:pStyle w:val="9"/>
        <w:spacing w:line="480" w:lineRule="auto"/>
        <w:ind w:right="375" w:firstLine="64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本企业对上述声明内容的真实性负责。如有虚假，将依法承担相应责任。</w:t>
      </w:r>
    </w:p>
    <w:p>
      <w:pPr>
        <w:pStyle w:val="2"/>
        <w:spacing w:line="480" w:lineRule="auto"/>
        <w:ind w:firstLineChars="0"/>
        <w:jc w:val="right"/>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p>
    <w:p>
      <w:pPr>
        <w:pStyle w:val="2"/>
        <w:spacing w:line="480" w:lineRule="auto"/>
        <w:ind w:firstLineChars="0"/>
        <w:jc w:val="right"/>
        <w:outlineLvl w:val="9"/>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企业名称（盖章）：</w:t>
      </w:r>
    </w:p>
    <w:p>
      <w:pPr>
        <w:pStyle w:val="2"/>
        <w:spacing w:line="480" w:lineRule="auto"/>
        <w:ind w:firstLineChars="0"/>
        <w:jc w:val="center"/>
        <w:outlineLvl w:val="9"/>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t>日期：</w:t>
      </w:r>
    </w:p>
    <w:p>
      <w:pPr>
        <w:pStyle w:val="18"/>
        <w:snapToGrid w:val="0"/>
        <w:spacing w:line="600" w:lineRule="exact"/>
        <w:jc w:val="both"/>
        <w:outlineLvl w:val="9"/>
        <w:rPr>
          <w:rFonts w:cs="宋体"/>
          <w:color w:val="000000" w:themeColor="text1"/>
          <w:kern w:val="2"/>
          <w:sz w:val="28"/>
          <w:szCs w:val="28"/>
          <w:lang w:val="zh-CN"/>
          <w14:textFill>
            <w14:solidFill>
              <w14:schemeClr w14:val="tx1"/>
            </w14:solidFill>
          </w14:textFill>
        </w:rPr>
      </w:pPr>
    </w:p>
    <w:p>
      <w:pPr>
        <w:pStyle w:val="18"/>
        <w:snapToGrid w:val="0"/>
        <w:spacing w:line="600" w:lineRule="exact"/>
        <w:jc w:val="both"/>
        <w:outlineLvl w:val="9"/>
        <w:rPr>
          <w:rFonts w:cs="宋体"/>
          <w:color w:val="000000" w:themeColor="text1"/>
          <w:kern w:val="2"/>
          <w:sz w:val="24"/>
          <w:szCs w:val="24"/>
          <w:lang w:val="zh-CN"/>
          <w14:textFill>
            <w14:solidFill>
              <w14:schemeClr w14:val="tx1"/>
            </w14:solidFill>
          </w14:textFill>
        </w:rPr>
      </w:pPr>
      <w:r>
        <w:rPr>
          <w:rFonts w:hint="eastAsia" w:cs="宋体"/>
          <w:color w:val="000000" w:themeColor="text1"/>
          <w:kern w:val="2"/>
          <w:sz w:val="24"/>
          <w:szCs w:val="24"/>
          <w:lang w:val="zh-CN"/>
          <w14:textFill>
            <w14:solidFill>
              <w14:schemeClr w14:val="tx1"/>
            </w14:solidFill>
          </w14:textFill>
        </w:rPr>
        <w:t>附件二</w:t>
      </w:r>
    </w:p>
    <w:p>
      <w:pPr>
        <w:pStyle w:val="2"/>
        <w:spacing w:line="480" w:lineRule="auto"/>
        <w:ind w:firstLine="480"/>
        <w:jc w:val="center"/>
        <w:outlineLvl w:val="9"/>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残疾人福利性单位声明函</w:t>
      </w:r>
    </w:p>
    <w:p>
      <w:pPr>
        <w:pStyle w:val="2"/>
        <w:spacing w:line="480" w:lineRule="auto"/>
        <w:ind w:firstLine="480"/>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本单位郑重声明，根据</w:t>
      </w:r>
      <w:r>
        <w:rPr>
          <w:rFonts w:hint="eastAsia" w:ascii="宋体" w:hAnsi="宋体" w:cs="宋体"/>
          <w:color w:val="000000" w:themeColor="text1"/>
          <w:sz w:val="24"/>
          <w:szCs w:val="24"/>
          <w14:textFill>
            <w14:solidFill>
              <w14:schemeClr w14:val="tx1"/>
            </w14:solidFill>
          </w14:textFill>
        </w:rPr>
        <w:t>《财政部  民政部  中国残疾人联合会关于促进残疾人就业政府采购政策的通知》（财库[2017]141号）的规定，本单位为符合条件的残疾人福利性单位，且本单位参加     单位的     项目采购活动提供本单位制造的货物（由本单位承担工程/提供服务），或者提供其他残疾人福利性单位知道的货物（不包括使用非残疾人福利性单位注册商标的货物）。</w:t>
      </w:r>
    </w:p>
    <w:p>
      <w:pPr>
        <w:pStyle w:val="2"/>
        <w:spacing w:line="480" w:lineRule="auto"/>
        <w:ind w:firstLine="480"/>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pStyle w:val="2"/>
        <w:spacing w:line="480" w:lineRule="auto"/>
        <w:ind w:firstLine="480"/>
        <w:outlineLvl w:val="9"/>
        <w:rPr>
          <w:rFonts w:ascii="宋体" w:hAnsi="宋体" w:cs="宋体"/>
          <w:color w:val="000000" w:themeColor="text1"/>
          <w:sz w:val="24"/>
          <w:szCs w:val="24"/>
          <w14:textFill>
            <w14:solidFill>
              <w14:schemeClr w14:val="tx1"/>
            </w14:solidFill>
          </w14:textFill>
        </w:rPr>
      </w:pPr>
    </w:p>
    <w:p>
      <w:pPr>
        <w:pStyle w:val="2"/>
        <w:spacing w:line="480" w:lineRule="auto"/>
        <w:ind w:firstLine="480"/>
        <w:outlineLvl w:val="9"/>
        <w:rPr>
          <w:rFonts w:ascii="宋体" w:hAnsi="宋体" w:cs="宋体"/>
          <w:color w:val="000000" w:themeColor="text1"/>
          <w:sz w:val="24"/>
          <w:szCs w:val="24"/>
          <w14:textFill>
            <w14:solidFill>
              <w14:schemeClr w14:val="tx1"/>
            </w14:solidFill>
          </w14:textFill>
        </w:rPr>
      </w:pPr>
    </w:p>
    <w:p>
      <w:pPr>
        <w:pStyle w:val="2"/>
        <w:spacing w:line="480" w:lineRule="auto"/>
        <w:ind w:firstLine="480"/>
        <w:outlineLvl w:val="9"/>
        <w:rPr>
          <w:rFonts w:ascii="宋体" w:hAnsi="宋体" w:cs="宋体"/>
          <w:color w:val="000000" w:themeColor="text1"/>
          <w:sz w:val="24"/>
          <w:szCs w:val="24"/>
          <w14:textFill>
            <w14:solidFill>
              <w14:schemeClr w14:val="tx1"/>
            </w14:solidFill>
          </w14:textFill>
        </w:rPr>
      </w:pPr>
    </w:p>
    <w:p>
      <w:pPr>
        <w:pStyle w:val="2"/>
        <w:spacing w:line="480" w:lineRule="auto"/>
        <w:ind w:firstLineChars="0"/>
        <w:jc w:val="right"/>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名称（公章）：</w:t>
      </w:r>
    </w:p>
    <w:p>
      <w:pPr>
        <w:pStyle w:val="2"/>
        <w:spacing w:line="480" w:lineRule="auto"/>
        <w:ind w:firstLine="480"/>
        <w:jc w:val="right"/>
        <w:outlineLvl w:val="9"/>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            期：</w:t>
      </w:r>
    </w:p>
    <w:p>
      <w:pPr>
        <w:autoSpaceDE w:val="0"/>
        <w:autoSpaceDN w:val="0"/>
        <w:adjustRightInd w:val="0"/>
        <w:snapToGrid w:val="0"/>
        <w:spacing w:line="360" w:lineRule="auto"/>
        <w:outlineLvl w:val="9"/>
        <w:rPr>
          <w:rFonts w:ascii="宋体" w:hAnsi="宋体" w:cs="宋体"/>
          <w:b/>
          <w:bCs/>
          <w:color w:val="000000"/>
          <w:sz w:val="24"/>
          <w:szCs w:val="24"/>
          <w:lang w:val="zh-CN"/>
        </w:rPr>
      </w:pPr>
      <w:r>
        <w:rPr>
          <w:rFonts w:ascii="宋体" w:hAnsi="宋体" w:cs="宋体"/>
          <w:color w:val="000000" w:themeColor="text1"/>
          <w:sz w:val="28"/>
          <w:szCs w:val="28"/>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 xml:space="preserve"> 4</w:t>
      </w:r>
      <w:r>
        <w:rPr>
          <w:rFonts w:hint="eastAsia" w:ascii="宋体" w:hAnsi="宋体" w:cs="宋体"/>
          <w:b/>
          <w:bCs/>
          <w:color w:val="000000" w:themeColor="text1"/>
          <w:sz w:val="24"/>
          <w:szCs w:val="24"/>
          <w:lang w:val="zh-CN"/>
          <w14:textFill>
            <w14:solidFill>
              <w14:schemeClr w14:val="tx1"/>
            </w14:solidFill>
          </w14:textFill>
        </w:rPr>
        <w:t>、</w:t>
      </w:r>
      <w:r>
        <w:rPr>
          <w:rFonts w:hint="eastAsia" w:ascii="宋体" w:hAnsi="宋体" w:cs="宋体"/>
          <w:b/>
          <w:bCs/>
          <w:color w:val="000000"/>
          <w:sz w:val="24"/>
          <w:szCs w:val="24"/>
          <w:lang w:val="zh-CN"/>
        </w:rPr>
        <w:t>评审办法：综合评分法（总计100分）</w:t>
      </w:r>
    </w:p>
    <w:p>
      <w:pPr>
        <w:pStyle w:val="2"/>
        <w:ind w:left="0" w:leftChars="0" w:firstLine="0" w:firstLineChars="0"/>
        <w:jc w:val="center"/>
        <w:rPr>
          <w:rFonts w:hint="eastAsia"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评审</w:t>
      </w:r>
      <w:r>
        <w:rPr>
          <w:rFonts w:hint="eastAsia" w:ascii="宋体" w:hAnsi="宋体" w:eastAsia="宋体" w:cs="宋体"/>
          <w:b/>
          <w:kern w:val="2"/>
          <w:sz w:val="24"/>
          <w:szCs w:val="24"/>
          <w:lang w:val="en-US" w:eastAsia="zh-CN" w:bidi="ar-SA"/>
        </w:rPr>
        <w:t>要素一览表</w:t>
      </w:r>
    </w:p>
    <w:tbl>
      <w:tblPr>
        <w:tblStyle w:val="20"/>
        <w:tblpPr w:leftFromText="180" w:rightFromText="180" w:vertAnchor="text" w:horzAnchor="page" w:tblpXSpec="center" w:tblpY="117"/>
        <w:tblOverlap w:val="never"/>
        <w:tblW w:w="10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825"/>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exact"/>
          <w:jc w:val="center"/>
        </w:trPr>
        <w:tc>
          <w:tcPr>
            <w:tcW w:w="901" w:type="dxa"/>
            <w:vAlign w:val="center"/>
          </w:tcPr>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rPr>
              <w:t>评审</w:t>
            </w:r>
          </w:p>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rPr>
              <w:t>分项</w:t>
            </w:r>
          </w:p>
        </w:tc>
        <w:tc>
          <w:tcPr>
            <w:tcW w:w="825" w:type="dxa"/>
            <w:vAlign w:val="center"/>
          </w:tcPr>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rPr>
              <w:t>分项</w:t>
            </w:r>
          </w:p>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rPr>
              <w:t>分值</w:t>
            </w:r>
          </w:p>
        </w:tc>
        <w:tc>
          <w:tcPr>
            <w:tcW w:w="8445" w:type="dxa"/>
            <w:vAlign w:val="center"/>
          </w:tcPr>
          <w:p>
            <w:pPr>
              <w:spacing w:line="360" w:lineRule="auto"/>
              <w:ind w:firstLine="240" w:firstLineChars="100"/>
              <w:jc w:val="center"/>
              <w:outlineLvl w:val="9"/>
              <w:rPr>
                <w:rFonts w:hint="eastAsia" w:ascii="宋体" w:hAnsi="宋体" w:eastAsia="宋体" w:cs="仿宋_GB2312"/>
                <w:sz w:val="24"/>
                <w:szCs w:val="24"/>
              </w:rPr>
            </w:pPr>
            <w:r>
              <w:rPr>
                <w:rFonts w:hint="eastAsia" w:ascii="宋体" w:hAnsi="宋体" w:eastAsia="宋体" w:cs="仿宋_GB2312"/>
                <w:sz w:val="24"/>
                <w:szCs w:val="24"/>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3" w:hRule="exact"/>
          <w:jc w:val="center"/>
        </w:trPr>
        <w:tc>
          <w:tcPr>
            <w:tcW w:w="901" w:type="dxa"/>
            <w:vAlign w:val="center"/>
          </w:tcPr>
          <w:p>
            <w:pPr>
              <w:spacing w:line="360" w:lineRule="auto"/>
              <w:jc w:val="center"/>
              <w:outlineLvl w:val="9"/>
              <w:rPr>
                <w:rFonts w:hint="eastAsia" w:ascii="宋体" w:hAnsi="宋体" w:eastAsia="宋体" w:cs="仿宋_GB2312"/>
                <w:sz w:val="24"/>
                <w:szCs w:val="24"/>
                <w:lang w:val="zh-CN"/>
              </w:rPr>
            </w:pPr>
            <w:r>
              <w:rPr>
                <w:rFonts w:hint="eastAsia" w:ascii="宋体" w:hAnsi="宋体" w:eastAsia="宋体" w:cs="仿宋_GB2312"/>
                <w:sz w:val="24"/>
                <w:szCs w:val="24"/>
                <w:lang w:val="zh-CN"/>
              </w:rPr>
              <w:t>磋商</w:t>
            </w:r>
          </w:p>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lang w:val="zh-CN"/>
              </w:rPr>
              <w:t>报价</w:t>
            </w:r>
          </w:p>
        </w:tc>
        <w:tc>
          <w:tcPr>
            <w:tcW w:w="825" w:type="dxa"/>
            <w:vAlign w:val="center"/>
          </w:tcPr>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lang w:val="en-US" w:eastAsia="zh-CN"/>
              </w:rPr>
              <w:t>75</w:t>
            </w:r>
            <w:r>
              <w:rPr>
                <w:rFonts w:hint="eastAsia" w:ascii="宋体" w:hAnsi="宋体" w:eastAsia="宋体" w:cs="仿宋_GB2312"/>
                <w:sz w:val="24"/>
                <w:szCs w:val="24"/>
              </w:rPr>
              <w:t>分</w:t>
            </w:r>
          </w:p>
        </w:tc>
        <w:tc>
          <w:tcPr>
            <w:tcW w:w="8445" w:type="dxa"/>
            <w:vAlign w:val="center"/>
          </w:tcPr>
          <w:p>
            <w:pPr>
              <w:spacing w:line="360" w:lineRule="auto"/>
              <w:ind w:firstLine="240" w:firstLineChars="100"/>
              <w:outlineLvl w:val="9"/>
              <w:rPr>
                <w:rFonts w:hint="eastAsia" w:ascii="宋体" w:hAnsi="宋体" w:eastAsia="宋体" w:cs="仿宋_GB2312"/>
                <w:sz w:val="24"/>
                <w:szCs w:val="24"/>
              </w:rPr>
            </w:pPr>
            <w:r>
              <w:rPr>
                <w:rFonts w:hint="eastAsia" w:ascii="宋体" w:hAnsi="宋体" w:eastAsia="宋体" w:cs="仿宋_GB2312"/>
                <w:sz w:val="24"/>
                <w:szCs w:val="24"/>
              </w:rPr>
              <w:t>价格分采用低价优先法计算，即满足磋商文件要求且</w:t>
            </w:r>
            <w:r>
              <w:rPr>
                <w:rFonts w:hint="eastAsia" w:ascii="宋体" w:hAnsi="宋体" w:eastAsia="宋体" w:cs="仿宋_GB2312"/>
                <w:sz w:val="24"/>
                <w:szCs w:val="24"/>
                <w:lang w:eastAsia="zh-CN"/>
              </w:rPr>
              <w:t>磋商报价</w:t>
            </w:r>
            <w:r>
              <w:rPr>
                <w:rFonts w:hint="eastAsia" w:ascii="宋体" w:hAnsi="宋体" w:eastAsia="宋体" w:cs="仿宋_GB2312"/>
                <w:sz w:val="24"/>
                <w:szCs w:val="24"/>
              </w:rPr>
              <w:t>最低的</w:t>
            </w:r>
            <w:r>
              <w:rPr>
                <w:rFonts w:hint="eastAsia" w:ascii="宋体" w:hAnsi="宋体" w:eastAsia="宋体" w:cs="仿宋_GB2312"/>
                <w:sz w:val="24"/>
                <w:szCs w:val="24"/>
                <w:lang w:eastAsia="zh-CN"/>
              </w:rPr>
              <w:t>磋商报价</w:t>
            </w:r>
            <w:r>
              <w:rPr>
                <w:rFonts w:hint="eastAsia" w:ascii="宋体" w:hAnsi="宋体" w:eastAsia="宋体" w:cs="仿宋_GB2312"/>
                <w:sz w:val="24"/>
                <w:szCs w:val="24"/>
              </w:rPr>
              <w:t>为</w:t>
            </w:r>
            <w:r>
              <w:rPr>
                <w:rFonts w:hint="eastAsia" w:ascii="宋体" w:hAnsi="宋体" w:eastAsia="宋体" w:cs="仿宋_GB2312"/>
                <w:sz w:val="24"/>
                <w:szCs w:val="24"/>
                <w:lang w:eastAsia="zh-CN"/>
              </w:rPr>
              <w:t>评审</w:t>
            </w:r>
            <w:r>
              <w:rPr>
                <w:rFonts w:hint="eastAsia" w:ascii="宋体" w:hAnsi="宋体" w:eastAsia="宋体" w:cs="仿宋_GB2312"/>
                <w:sz w:val="24"/>
                <w:szCs w:val="24"/>
              </w:rPr>
              <w:t>基准价，其价格分为满分，共计</w:t>
            </w:r>
            <w:r>
              <w:rPr>
                <w:rFonts w:hint="eastAsia" w:ascii="宋体" w:hAnsi="宋体" w:eastAsia="宋体" w:cs="仿宋_GB2312"/>
                <w:sz w:val="24"/>
                <w:szCs w:val="24"/>
                <w:lang w:val="en-US" w:eastAsia="zh-CN"/>
              </w:rPr>
              <w:t>75</w:t>
            </w:r>
            <w:r>
              <w:rPr>
                <w:rFonts w:hint="eastAsia" w:ascii="宋体" w:hAnsi="宋体" w:eastAsia="宋体" w:cs="仿宋_GB2312"/>
                <w:sz w:val="24"/>
                <w:szCs w:val="24"/>
              </w:rPr>
              <w:t>分；其他各</w:t>
            </w:r>
            <w:r>
              <w:rPr>
                <w:rFonts w:hint="eastAsia" w:ascii="宋体" w:hAnsi="宋体" w:eastAsia="宋体" w:cs="仿宋_GB2312"/>
                <w:sz w:val="24"/>
                <w:szCs w:val="24"/>
                <w:lang w:eastAsia="zh-CN"/>
              </w:rPr>
              <w:t>供应商</w:t>
            </w:r>
            <w:r>
              <w:rPr>
                <w:rFonts w:hint="eastAsia" w:ascii="宋体" w:hAnsi="宋体" w:eastAsia="宋体" w:cs="仿宋_GB2312"/>
                <w:sz w:val="24"/>
                <w:szCs w:val="24"/>
              </w:rPr>
              <w:t>的报价按下列公式计算：（基准价/</w:t>
            </w:r>
            <w:r>
              <w:rPr>
                <w:rFonts w:hint="eastAsia" w:ascii="宋体" w:hAnsi="宋体" w:eastAsia="宋体" w:cs="仿宋_GB2312"/>
                <w:sz w:val="24"/>
                <w:szCs w:val="24"/>
                <w:lang w:eastAsia="zh-CN"/>
              </w:rPr>
              <w:t>供应商</w:t>
            </w:r>
            <w:r>
              <w:rPr>
                <w:rFonts w:hint="eastAsia" w:ascii="宋体" w:hAnsi="宋体" w:eastAsia="宋体" w:cs="仿宋_GB2312"/>
                <w:sz w:val="24"/>
                <w:szCs w:val="24"/>
              </w:rPr>
              <w:t>的</w:t>
            </w:r>
            <w:r>
              <w:rPr>
                <w:rFonts w:hint="eastAsia" w:ascii="宋体" w:hAnsi="宋体" w:eastAsia="宋体" w:cs="仿宋_GB2312"/>
                <w:sz w:val="24"/>
                <w:szCs w:val="24"/>
                <w:lang w:eastAsia="zh-CN"/>
              </w:rPr>
              <w:t>磋商报价</w:t>
            </w:r>
            <w:r>
              <w:rPr>
                <w:rFonts w:hint="eastAsia" w:ascii="宋体" w:hAnsi="宋体" w:eastAsia="宋体" w:cs="仿宋_GB2312"/>
                <w:sz w:val="24"/>
                <w:szCs w:val="24"/>
              </w:rPr>
              <w:t>）*</w:t>
            </w:r>
            <w:r>
              <w:rPr>
                <w:rFonts w:hint="eastAsia" w:ascii="宋体" w:hAnsi="宋体" w:eastAsia="宋体" w:cs="仿宋_GB2312"/>
                <w:sz w:val="24"/>
                <w:szCs w:val="24"/>
                <w:lang w:val="en-US" w:eastAsia="zh-CN"/>
              </w:rPr>
              <w:t>75</w:t>
            </w:r>
            <w:r>
              <w:rPr>
                <w:rFonts w:hint="eastAsia" w:ascii="宋体" w:hAnsi="宋体" w:eastAsia="宋体" w:cs="仿宋_GB2312"/>
                <w:sz w:val="24"/>
                <w:szCs w:val="24"/>
              </w:rPr>
              <w:t>=报价得分。</w:t>
            </w:r>
          </w:p>
          <w:p>
            <w:pPr>
              <w:spacing w:line="360" w:lineRule="auto"/>
              <w:ind w:firstLine="240" w:firstLineChars="100"/>
              <w:outlineLvl w:val="9"/>
              <w:rPr>
                <w:rFonts w:hint="eastAsia" w:ascii="宋体" w:hAnsi="宋体" w:eastAsia="宋体" w:cs="仿宋_GB2312"/>
                <w:sz w:val="24"/>
                <w:szCs w:val="24"/>
                <w:lang w:val="zh-CN"/>
              </w:rPr>
            </w:pPr>
            <w:r>
              <w:rPr>
                <w:rFonts w:hint="eastAsia" w:ascii="宋体" w:hAnsi="宋体" w:eastAsia="宋体" w:cs="仿宋_GB2312"/>
                <w:sz w:val="24"/>
                <w:szCs w:val="24"/>
              </w:rPr>
              <w:t>符合磋商文件规定的小微企业、监狱企业、残疾人福利性单位优惠条件的</w:t>
            </w:r>
            <w:r>
              <w:rPr>
                <w:rFonts w:hint="eastAsia" w:ascii="宋体" w:hAnsi="宋体" w:eastAsia="宋体" w:cs="仿宋_GB2312"/>
                <w:sz w:val="24"/>
                <w:szCs w:val="24"/>
                <w:lang w:eastAsia="zh-CN"/>
              </w:rPr>
              <w:t>供应商</w:t>
            </w:r>
            <w:r>
              <w:rPr>
                <w:rFonts w:hint="eastAsia" w:ascii="宋体" w:hAnsi="宋体" w:eastAsia="宋体" w:cs="仿宋_GB2312"/>
                <w:sz w:val="24"/>
                <w:szCs w:val="24"/>
              </w:rPr>
              <w:t>，价格给予</w:t>
            </w:r>
            <w:r>
              <w:rPr>
                <w:rFonts w:hint="eastAsia" w:ascii="宋体" w:hAnsi="宋体" w:cs="仿宋_GB2312"/>
                <w:sz w:val="24"/>
                <w:szCs w:val="24"/>
                <w:lang w:val="en-US" w:eastAsia="zh-CN"/>
              </w:rPr>
              <w:t>3</w:t>
            </w:r>
            <w:r>
              <w:rPr>
                <w:rFonts w:hint="eastAsia" w:ascii="宋体" w:hAnsi="宋体" w:eastAsia="宋体" w:cs="仿宋_GB2312"/>
                <w:sz w:val="24"/>
                <w:szCs w:val="24"/>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3" w:hRule="exact"/>
          <w:jc w:val="center"/>
        </w:trPr>
        <w:tc>
          <w:tcPr>
            <w:tcW w:w="901" w:type="dxa"/>
            <w:vAlign w:val="center"/>
          </w:tcPr>
          <w:p>
            <w:pPr>
              <w:spacing w:line="360" w:lineRule="auto"/>
              <w:jc w:val="center"/>
              <w:outlineLvl w:val="9"/>
              <w:rPr>
                <w:rFonts w:hint="eastAsia" w:ascii="宋体" w:hAnsi="宋体" w:eastAsia="宋体" w:cs="仿宋_GB2312"/>
                <w:sz w:val="24"/>
                <w:szCs w:val="24"/>
                <w:lang w:eastAsia="zh-CN"/>
              </w:rPr>
            </w:pPr>
            <w:r>
              <w:rPr>
                <w:rFonts w:hint="eastAsia" w:ascii="宋体" w:hAnsi="宋体" w:eastAsia="宋体" w:cs="仿宋_GB2312"/>
                <w:sz w:val="24"/>
                <w:szCs w:val="24"/>
                <w:lang w:eastAsia="zh-CN"/>
              </w:rPr>
              <w:t>技术</w:t>
            </w:r>
          </w:p>
          <w:p>
            <w:pPr>
              <w:spacing w:line="360" w:lineRule="auto"/>
              <w:jc w:val="center"/>
              <w:outlineLvl w:val="9"/>
              <w:rPr>
                <w:rFonts w:hint="eastAsia" w:ascii="宋体" w:hAnsi="宋体" w:eastAsia="宋体" w:cs="仿宋_GB2312"/>
                <w:sz w:val="24"/>
                <w:szCs w:val="24"/>
                <w:lang w:val="zh-CN" w:eastAsia="zh-CN"/>
              </w:rPr>
            </w:pPr>
            <w:r>
              <w:rPr>
                <w:rFonts w:hint="eastAsia" w:ascii="宋体" w:hAnsi="宋体" w:eastAsia="宋体" w:cs="仿宋_GB2312"/>
                <w:sz w:val="24"/>
                <w:szCs w:val="24"/>
                <w:lang w:eastAsia="zh-CN"/>
              </w:rPr>
              <w:t>方案</w:t>
            </w:r>
          </w:p>
        </w:tc>
        <w:tc>
          <w:tcPr>
            <w:tcW w:w="825" w:type="dxa"/>
            <w:vAlign w:val="center"/>
          </w:tcPr>
          <w:p>
            <w:pPr>
              <w:spacing w:line="360" w:lineRule="auto"/>
              <w:jc w:val="center"/>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1</w:t>
            </w:r>
            <w:r>
              <w:rPr>
                <w:rFonts w:hint="eastAsia" w:ascii="宋体" w:hAnsi="宋体" w:cs="仿宋_GB2312"/>
                <w:sz w:val="24"/>
                <w:szCs w:val="24"/>
                <w:lang w:val="en-US" w:eastAsia="zh-CN"/>
              </w:rPr>
              <w:t>5</w:t>
            </w:r>
            <w:r>
              <w:rPr>
                <w:rFonts w:hint="eastAsia" w:ascii="宋体" w:hAnsi="宋体" w:eastAsia="宋体" w:cs="仿宋_GB2312"/>
                <w:sz w:val="24"/>
                <w:szCs w:val="24"/>
                <w:lang w:val="en-US" w:eastAsia="zh-CN"/>
              </w:rPr>
              <w:t>分</w:t>
            </w:r>
          </w:p>
        </w:tc>
        <w:tc>
          <w:tcPr>
            <w:tcW w:w="8445" w:type="dxa"/>
            <w:vAlign w:val="center"/>
          </w:tcPr>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1.项目经理和主要技术、管理人员的配备 （0-2分）  </w:t>
            </w:r>
          </w:p>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2.施工方案和方法（0-3分） </w:t>
            </w:r>
          </w:p>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3.工期和进度计划（0-2分） </w:t>
            </w:r>
          </w:p>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4.质量保证体系与措施（0-2分） </w:t>
            </w:r>
          </w:p>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5.主要机具、设备和劳动力的配置（0-2分） </w:t>
            </w:r>
          </w:p>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6.安全文明施工措施的合理性、科学性（0-2分） </w:t>
            </w:r>
          </w:p>
          <w:p>
            <w:pPr>
              <w:spacing w:line="360" w:lineRule="auto"/>
              <w:ind w:firstLine="240" w:firstLineChars="100"/>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 xml:space="preserve">7.施工部署和现场平面布置（0-2分）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901" w:type="dxa"/>
            <w:vAlign w:val="center"/>
          </w:tcPr>
          <w:p>
            <w:pPr>
              <w:spacing w:line="360" w:lineRule="auto"/>
              <w:jc w:val="center"/>
              <w:outlineLvl w:val="9"/>
              <w:rPr>
                <w:rFonts w:hint="eastAsia" w:ascii="宋体" w:hAnsi="宋体" w:eastAsia="宋体" w:cs="仿宋_GB2312"/>
                <w:sz w:val="24"/>
                <w:szCs w:val="24"/>
                <w:lang w:val="zh-CN"/>
              </w:rPr>
            </w:pPr>
            <w:r>
              <w:rPr>
                <w:rFonts w:hint="eastAsia" w:ascii="宋体" w:hAnsi="宋体" w:eastAsia="宋体" w:cs="仿宋_GB2312"/>
                <w:sz w:val="24"/>
                <w:szCs w:val="24"/>
              </w:rPr>
              <w:t>业绩</w:t>
            </w:r>
          </w:p>
        </w:tc>
        <w:tc>
          <w:tcPr>
            <w:tcW w:w="825" w:type="dxa"/>
            <w:vAlign w:val="center"/>
          </w:tcPr>
          <w:p>
            <w:pPr>
              <w:spacing w:line="360" w:lineRule="auto"/>
              <w:jc w:val="center"/>
              <w:outlineLvl w:val="9"/>
              <w:rPr>
                <w:rFonts w:hint="eastAsia" w:ascii="宋体" w:hAnsi="宋体" w:eastAsia="宋体" w:cs="仿宋_GB2312"/>
                <w:sz w:val="24"/>
                <w:szCs w:val="24"/>
              </w:rPr>
            </w:pPr>
            <w:r>
              <w:rPr>
                <w:rFonts w:hint="eastAsia" w:ascii="宋体" w:hAnsi="宋体" w:eastAsia="宋体" w:cs="仿宋_GB2312"/>
                <w:sz w:val="24"/>
                <w:szCs w:val="24"/>
                <w:lang w:val="en-US" w:eastAsia="zh-CN"/>
              </w:rPr>
              <w:t>5</w:t>
            </w:r>
            <w:r>
              <w:rPr>
                <w:rFonts w:hint="eastAsia" w:ascii="宋体" w:hAnsi="宋体" w:eastAsia="宋体" w:cs="仿宋_GB2312"/>
                <w:sz w:val="24"/>
                <w:szCs w:val="24"/>
              </w:rPr>
              <w:t>分</w:t>
            </w:r>
          </w:p>
        </w:tc>
        <w:tc>
          <w:tcPr>
            <w:tcW w:w="8445" w:type="dxa"/>
            <w:vAlign w:val="center"/>
          </w:tcPr>
          <w:p>
            <w:pPr>
              <w:spacing w:line="360" w:lineRule="auto"/>
              <w:outlineLvl w:val="9"/>
              <w:rPr>
                <w:rFonts w:hint="eastAsia" w:ascii="宋体" w:hAnsi="宋体" w:eastAsia="宋体" w:cs="仿宋_GB2312"/>
                <w:sz w:val="24"/>
                <w:szCs w:val="24"/>
                <w:lang w:eastAsia="zh-CN"/>
              </w:rPr>
            </w:pPr>
            <w:r>
              <w:rPr>
                <w:rFonts w:hint="eastAsia" w:ascii="宋体" w:hAnsi="宋体" w:eastAsia="宋体" w:cs="仿宋_GB2312"/>
                <w:sz w:val="24"/>
                <w:szCs w:val="24"/>
                <w:highlight w:val="none"/>
              </w:rPr>
              <w:t>提供201</w:t>
            </w:r>
            <w:r>
              <w:rPr>
                <w:rFonts w:hint="eastAsia" w:ascii="宋体" w:hAnsi="宋体" w:cs="仿宋_GB2312"/>
                <w:sz w:val="24"/>
                <w:szCs w:val="24"/>
                <w:highlight w:val="none"/>
                <w:lang w:val="en-US" w:eastAsia="zh-CN"/>
              </w:rPr>
              <w:t>9</w:t>
            </w:r>
            <w:r>
              <w:rPr>
                <w:rFonts w:hint="eastAsia" w:ascii="宋体" w:hAnsi="宋体" w:eastAsia="宋体" w:cs="仿宋_GB2312"/>
                <w:sz w:val="24"/>
                <w:szCs w:val="24"/>
                <w:highlight w:val="none"/>
              </w:rPr>
              <w:t>年</w:t>
            </w:r>
            <w:r>
              <w:rPr>
                <w:rFonts w:hint="eastAsia" w:ascii="宋体" w:hAnsi="宋体" w:cs="仿宋_GB2312"/>
                <w:sz w:val="24"/>
                <w:szCs w:val="24"/>
                <w:highlight w:val="none"/>
                <w:lang w:val="en-US" w:eastAsia="zh-CN"/>
              </w:rPr>
              <w:t>3</w:t>
            </w:r>
            <w:r>
              <w:rPr>
                <w:rFonts w:hint="eastAsia" w:ascii="宋体" w:hAnsi="宋体" w:eastAsia="宋体" w:cs="仿宋_GB2312"/>
                <w:sz w:val="24"/>
                <w:szCs w:val="24"/>
                <w:highlight w:val="none"/>
              </w:rPr>
              <w:t>月</w:t>
            </w:r>
            <w:r>
              <w:rPr>
                <w:rFonts w:hint="eastAsia" w:ascii="宋体" w:hAnsi="宋体" w:eastAsia="宋体" w:cs="仿宋_GB2312"/>
                <w:sz w:val="24"/>
                <w:szCs w:val="24"/>
                <w:highlight w:val="none"/>
                <w:lang w:val="zh-CN"/>
              </w:rPr>
              <w:t>至今类似项目业绩（以合同原件为准）。每提供一个业绩得</w:t>
            </w:r>
            <w:r>
              <w:rPr>
                <w:rFonts w:hint="eastAsia" w:ascii="宋体" w:hAnsi="宋体" w:eastAsia="宋体" w:cs="仿宋_GB2312"/>
                <w:sz w:val="24"/>
                <w:szCs w:val="24"/>
                <w:highlight w:val="none"/>
                <w:lang w:val="en-US" w:eastAsia="zh-CN"/>
              </w:rPr>
              <w:t>1</w:t>
            </w:r>
            <w:r>
              <w:rPr>
                <w:rFonts w:hint="eastAsia" w:ascii="宋体" w:hAnsi="宋体" w:eastAsia="宋体" w:cs="仿宋_GB2312"/>
                <w:sz w:val="24"/>
                <w:szCs w:val="24"/>
                <w:highlight w:val="none"/>
                <w:lang w:val="zh-CN"/>
              </w:rPr>
              <w:t>分，</w:t>
            </w:r>
            <w:r>
              <w:rPr>
                <w:rFonts w:hint="eastAsia" w:ascii="宋体" w:hAnsi="宋体" w:eastAsia="宋体" w:cs="仿宋_GB2312"/>
                <w:sz w:val="24"/>
                <w:szCs w:val="24"/>
                <w:highlight w:val="none"/>
              </w:rPr>
              <w:t>最高不超过</w:t>
            </w:r>
            <w:r>
              <w:rPr>
                <w:rFonts w:hint="eastAsia" w:ascii="宋体" w:hAnsi="宋体" w:eastAsia="宋体" w:cs="仿宋_GB2312"/>
                <w:sz w:val="24"/>
                <w:szCs w:val="24"/>
                <w:highlight w:val="none"/>
                <w:lang w:val="en-US" w:eastAsia="zh-CN"/>
              </w:rPr>
              <w:t>5</w:t>
            </w:r>
            <w:r>
              <w:rPr>
                <w:rFonts w:hint="eastAsia" w:ascii="宋体" w:hAnsi="宋体" w:eastAsia="宋体" w:cs="仿宋_GB2312"/>
                <w:sz w:val="24"/>
                <w:szCs w:val="24"/>
                <w:highlight w:val="none"/>
              </w:rPr>
              <w:t>分。</w:t>
            </w:r>
            <w:r>
              <w:rPr>
                <w:rFonts w:hint="eastAsia" w:ascii="宋体" w:hAnsi="宋体" w:cs="仿宋_GB2312"/>
                <w:sz w:val="24"/>
                <w:szCs w:val="24"/>
                <w:highlight w:val="none"/>
                <w:lang w:eastAsia="zh-CN"/>
              </w:rPr>
              <w:t>（磋商响应文件中所附业绩复印件须与合同原件保持一致。）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901" w:type="dxa"/>
            <w:vAlign w:val="center"/>
          </w:tcPr>
          <w:p>
            <w:pPr>
              <w:spacing w:line="360" w:lineRule="auto"/>
              <w:jc w:val="center"/>
              <w:outlineLvl w:val="9"/>
              <w:rPr>
                <w:rFonts w:hint="default" w:ascii="宋体" w:hAnsi="宋体" w:eastAsia="宋体" w:cs="仿宋_GB2312"/>
                <w:sz w:val="24"/>
                <w:szCs w:val="24"/>
                <w:lang w:val="en-US" w:eastAsia="zh-CN"/>
              </w:rPr>
            </w:pPr>
            <w:r>
              <w:rPr>
                <w:rFonts w:hint="eastAsia" w:ascii="宋体" w:hAnsi="宋体" w:eastAsia="宋体" w:cs="仿宋_GB2312"/>
                <w:sz w:val="24"/>
                <w:szCs w:val="24"/>
                <w:lang w:val="en-US" w:eastAsia="zh-CN"/>
              </w:rPr>
              <w:t>保修</w:t>
            </w:r>
          </w:p>
          <w:p>
            <w:pPr>
              <w:spacing w:line="360" w:lineRule="auto"/>
              <w:jc w:val="center"/>
              <w:outlineLvl w:val="9"/>
              <w:rPr>
                <w:rFonts w:hint="eastAsia" w:ascii="宋体" w:hAnsi="宋体" w:eastAsia="宋体" w:cs="仿宋_GB2312"/>
                <w:sz w:val="24"/>
                <w:szCs w:val="24"/>
                <w:lang w:val="en-US" w:eastAsia="zh-CN"/>
              </w:rPr>
            </w:pPr>
            <w:r>
              <w:rPr>
                <w:rFonts w:hint="eastAsia" w:ascii="宋体" w:hAnsi="宋体" w:eastAsia="宋体" w:cs="仿宋_GB2312"/>
                <w:sz w:val="24"/>
                <w:szCs w:val="24"/>
                <w:lang w:val="en-US" w:eastAsia="zh-CN"/>
              </w:rPr>
              <w:t>服务</w:t>
            </w:r>
          </w:p>
        </w:tc>
        <w:tc>
          <w:tcPr>
            <w:tcW w:w="825" w:type="dxa"/>
            <w:vAlign w:val="center"/>
          </w:tcPr>
          <w:p>
            <w:pPr>
              <w:spacing w:line="360" w:lineRule="auto"/>
              <w:jc w:val="center"/>
              <w:outlineLvl w:val="9"/>
              <w:rPr>
                <w:rFonts w:hint="default" w:ascii="宋体" w:hAnsi="宋体" w:eastAsia="宋体" w:cs="仿宋_GB2312"/>
                <w:sz w:val="24"/>
                <w:szCs w:val="24"/>
                <w:lang w:val="en-US" w:eastAsia="zh-CN"/>
              </w:rPr>
            </w:pPr>
            <w:r>
              <w:rPr>
                <w:rFonts w:hint="eastAsia" w:ascii="宋体" w:hAnsi="宋体" w:eastAsia="宋体" w:cs="仿宋_GB2312"/>
                <w:sz w:val="24"/>
                <w:szCs w:val="24"/>
                <w:lang w:val="en-US" w:eastAsia="zh-CN"/>
              </w:rPr>
              <w:t>5分</w:t>
            </w:r>
          </w:p>
        </w:tc>
        <w:tc>
          <w:tcPr>
            <w:tcW w:w="8445" w:type="dxa"/>
            <w:vAlign w:val="center"/>
          </w:tcPr>
          <w:p>
            <w:pPr>
              <w:spacing w:line="360" w:lineRule="auto"/>
              <w:ind w:firstLine="240" w:firstLineChars="100"/>
              <w:outlineLvl w:val="9"/>
              <w:rPr>
                <w:rFonts w:hint="default"/>
                <w:lang w:val="en-US" w:eastAsia="zh-CN"/>
              </w:rPr>
            </w:pPr>
            <w:r>
              <w:rPr>
                <w:rFonts w:hint="eastAsia" w:ascii="宋体" w:hAnsi="宋体" w:eastAsia="宋体" w:cs="仿宋_GB2312"/>
                <w:sz w:val="24"/>
                <w:szCs w:val="24"/>
                <w:lang w:val="en-US" w:eastAsia="zh-CN"/>
              </w:rPr>
              <w:t>工程竣工验收合格后，发生质量问题有补救措施、质保期有承诺、方案切实可行，根据其</w:t>
            </w:r>
            <w:r>
              <w:rPr>
                <w:rFonts w:hint="eastAsia" w:ascii="宋体" w:hAnsi="宋体" w:eastAsia="宋体" w:cs="仿宋_GB2312"/>
                <w:sz w:val="24"/>
                <w:szCs w:val="24"/>
                <w:lang w:val="zh-CN" w:eastAsia="zh-CN"/>
              </w:rPr>
              <w:t>方案的针对性、科学性、合理性和完善性</w:t>
            </w:r>
            <w:r>
              <w:rPr>
                <w:rFonts w:hint="eastAsia" w:ascii="宋体" w:hAnsi="宋体" w:eastAsia="宋体" w:cs="仿宋_GB2312"/>
                <w:sz w:val="24"/>
                <w:szCs w:val="24"/>
                <w:lang w:val="en-US" w:eastAsia="zh-CN"/>
              </w:rPr>
              <w:t>横向对比，进行赋分1</w:t>
            </w:r>
            <w:r>
              <w:rPr>
                <w:rFonts w:hint="eastAsia" w:ascii="宋体" w:hAnsi="宋体" w:eastAsia="宋体" w:cs="仿宋_GB2312"/>
                <w:sz w:val="24"/>
                <w:szCs w:val="24"/>
                <w:lang w:val="zh-CN" w:eastAsia="zh-CN"/>
              </w:rPr>
              <w:t>～</w:t>
            </w:r>
            <w:r>
              <w:rPr>
                <w:rFonts w:hint="eastAsia" w:ascii="宋体" w:hAnsi="宋体" w:eastAsia="宋体" w:cs="仿宋_GB2312"/>
                <w:sz w:val="24"/>
                <w:szCs w:val="24"/>
                <w:lang w:val="en-US" w:eastAsia="zh-CN"/>
              </w:rPr>
              <w:t>5分，缺项不得分。</w:t>
            </w:r>
          </w:p>
        </w:tc>
      </w:tr>
    </w:tbl>
    <w:p>
      <w:pPr>
        <w:spacing w:line="360" w:lineRule="auto"/>
        <w:ind w:firstLine="240" w:firstLineChars="100"/>
        <w:outlineLvl w:val="9"/>
        <w:rPr>
          <w:rFonts w:hint="eastAsia" w:ascii="宋体" w:hAnsi="宋体" w:eastAsia="宋体" w:cs="仿宋_GB2312"/>
          <w:sz w:val="24"/>
          <w:szCs w:val="24"/>
        </w:rPr>
      </w:pPr>
      <w:r>
        <w:rPr>
          <w:rFonts w:hint="eastAsia" w:ascii="宋体" w:hAnsi="宋体" w:cs="宋体"/>
          <w:color w:val="000000"/>
          <w:sz w:val="24"/>
          <w:szCs w:val="24"/>
          <w:lang w:eastAsia="zh-CN"/>
        </w:rPr>
        <w:t>注：</w:t>
      </w:r>
      <w:r>
        <w:rPr>
          <w:rFonts w:hint="eastAsia" w:ascii="宋体" w:hAnsi="宋体" w:eastAsia="宋体" w:cs="仿宋_GB2312"/>
          <w:sz w:val="24"/>
          <w:szCs w:val="24"/>
        </w:rPr>
        <w:t>1、以上得分，按四舍五入法取小数点后二位。</w:t>
      </w:r>
    </w:p>
    <w:p>
      <w:pPr>
        <w:spacing w:line="360" w:lineRule="auto"/>
        <w:ind w:firstLine="720" w:firstLineChars="300"/>
        <w:outlineLvl w:val="9"/>
        <w:rPr>
          <w:rFonts w:hint="eastAsia" w:ascii="宋体" w:hAnsi="宋体" w:eastAsia="宋体" w:cs="仿宋_GB2312"/>
          <w:sz w:val="24"/>
          <w:szCs w:val="24"/>
        </w:rPr>
      </w:pPr>
      <w:r>
        <w:rPr>
          <w:rFonts w:hint="eastAsia" w:ascii="宋体" w:hAnsi="宋体" w:eastAsia="宋体" w:cs="仿宋_GB2312"/>
          <w:sz w:val="24"/>
          <w:szCs w:val="24"/>
        </w:rPr>
        <w:t>2、</w:t>
      </w:r>
      <w:r>
        <w:rPr>
          <w:rFonts w:hint="eastAsia" w:ascii="宋体" w:hAnsi="宋体" w:eastAsia="宋体" w:cs="仿宋_GB2312"/>
          <w:sz w:val="24"/>
          <w:szCs w:val="24"/>
          <w:lang w:eastAsia="zh-CN"/>
        </w:rPr>
        <w:t>评审</w:t>
      </w:r>
      <w:r>
        <w:rPr>
          <w:rFonts w:hint="eastAsia" w:ascii="宋体" w:hAnsi="宋体" w:eastAsia="宋体" w:cs="仿宋_GB2312"/>
          <w:sz w:val="24"/>
          <w:szCs w:val="24"/>
        </w:rPr>
        <w:t>过程中，若出现特殊情况时，将暂停</w:t>
      </w:r>
      <w:r>
        <w:rPr>
          <w:rFonts w:hint="eastAsia" w:ascii="宋体" w:hAnsi="宋体" w:eastAsia="宋体" w:cs="仿宋_GB2312"/>
          <w:sz w:val="24"/>
          <w:szCs w:val="24"/>
          <w:lang w:eastAsia="zh-CN"/>
        </w:rPr>
        <w:t>评审</w:t>
      </w:r>
      <w:r>
        <w:rPr>
          <w:rFonts w:hint="eastAsia" w:ascii="宋体" w:hAnsi="宋体" w:eastAsia="宋体" w:cs="仿宋_GB2312"/>
          <w:sz w:val="24"/>
          <w:szCs w:val="24"/>
        </w:rPr>
        <w:t>，有关情况的处理待磋商小组确认后，再行评定。</w:t>
      </w:r>
    </w:p>
    <w:p>
      <w:pPr>
        <w:spacing w:line="360" w:lineRule="auto"/>
        <w:ind w:firstLine="720" w:firstLineChars="300"/>
        <w:outlineLvl w:val="9"/>
        <w:rPr>
          <w:rFonts w:hint="eastAsia" w:ascii="宋体" w:hAnsi="宋体" w:eastAsia="宋体" w:cs="仿宋_GB2312"/>
          <w:sz w:val="24"/>
          <w:szCs w:val="24"/>
        </w:rPr>
      </w:pPr>
      <w:r>
        <w:rPr>
          <w:rFonts w:hint="eastAsia" w:ascii="宋体" w:hAnsi="宋体" w:eastAsia="宋体" w:cs="仿宋_GB2312"/>
          <w:sz w:val="24"/>
          <w:szCs w:val="24"/>
        </w:rPr>
        <w:t>3、评委打分超过得分界限或未按本方法赋分时，该评委的打分按</w:t>
      </w:r>
      <w:r>
        <w:rPr>
          <w:rFonts w:hint="eastAsia" w:ascii="宋体" w:hAnsi="宋体" w:cs="仿宋_GB2312"/>
          <w:sz w:val="24"/>
          <w:szCs w:val="24"/>
          <w:lang w:eastAsia="zh-CN"/>
        </w:rPr>
        <w:t>无效</w:t>
      </w:r>
      <w:r>
        <w:rPr>
          <w:rFonts w:hint="eastAsia" w:ascii="宋体" w:hAnsi="宋体" w:eastAsia="宋体" w:cs="仿宋_GB2312"/>
          <w:sz w:val="24"/>
          <w:szCs w:val="24"/>
        </w:rPr>
        <w:t>处理。</w:t>
      </w:r>
    </w:p>
    <w:p>
      <w:pPr>
        <w:spacing w:line="360" w:lineRule="auto"/>
        <w:ind w:firstLine="720" w:firstLineChars="300"/>
        <w:outlineLvl w:val="9"/>
        <w:rPr>
          <w:rFonts w:hint="eastAsia" w:ascii="宋体" w:hAnsi="宋体" w:eastAsia="宋体" w:cs="仿宋_GB2312"/>
          <w:sz w:val="24"/>
          <w:szCs w:val="24"/>
        </w:rPr>
      </w:pPr>
      <w:r>
        <w:rPr>
          <w:rFonts w:hint="eastAsia" w:ascii="宋体" w:hAnsi="宋体" w:eastAsia="宋体" w:cs="仿宋_GB2312"/>
          <w:sz w:val="24"/>
          <w:szCs w:val="24"/>
        </w:rPr>
        <w:t>4. 对于各</w:t>
      </w:r>
      <w:r>
        <w:rPr>
          <w:rFonts w:hint="eastAsia" w:ascii="宋体" w:hAnsi="宋体" w:eastAsia="宋体" w:cs="仿宋_GB2312"/>
          <w:sz w:val="24"/>
          <w:szCs w:val="24"/>
          <w:lang w:eastAsia="zh-CN"/>
        </w:rPr>
        <w:t>磋商</w:t>
      </w:r>
      <w:r>
        <w:rPr>
          <w:rFonts w:hint="eastAsia" w:ascii="宋体" w:hAnsi="宋体" w:eastAsia="宋体" w:cs="仿宋_GB2312"/>
          <w:sz w:val="24"/>
          <w:szCs w:val="24"/>
        </w:rPr>
        <w:t>单位的报价，若超过三分之二的专家一致认为此次报价明显低于市场价的</w:t>
      </w:r>
      <w:r>
        <w:rPr>
          <w:rFonts w:hint="eastAsia" w:ascii="宋体" w:hAnsi="宋体" w:eastAsia="宋体" w:cs="仿宋_GB2312"/>
          <w:sz w:val="24"/>
          <w:szCs w:val="24"/>
          <w:lang w:eastAsia="zh-CN"/>
        </w:rPr>
        <w:t>磋商报价</w:t>
      </w:r>
      <w:r>
        <w:rPr>
          <w:rFonts w:hint="eastAsia" w:ascii="宋体" w:hAnsi="宋体" w:eastAsia="宋体" w:cs="仿宋_GB2312"/>
          <w:sz w:val="24"/>
          <w:szCs w:val="24"/>
        </w:rPr>
        <w:t>，视为无效报价。</w:t>
      </w:r>
    </w:p>
    <w:p>
      <w:pPr>
        <w:spacing w:line="360" w:lineRule="auto"/>
        <w:ind w:firstLine="720" w:firstLineChars="300"/>
        <w:outlineLvl w:val="9"/>
        <w:rPr>
          <w:rFonts w:hint="eastAsia" w:ascii="宋体" w:hAnsi="宋体" w:eastAsia="宋体" w:cs="仿宋_GB2312"/>
          <w:sz w:val="24"/>
          <w:szCs w:val="24"/>
        </w:rPr>
      </w:pPr>
      <w:r>
        <w:rPr>
          <w:rFonts w:hint="eastAsia" w:ascii="宋体" w:hAnsi="宋体" w:eastAsia="宋体" w:cs="仿宋_GB2312"/>
          <w:sz w:val="24"/>
          <w:szCs w:val="24"/>
        </w:rPr>
        <w:t>5.磋商小组对进入详细评审的</w:t>
      </w:r>
      <w:r>
        <w:rPr>
          <w:rFonts w:hint="eastAsia" w:ascii="宋体" w:hAnsi="宋体" w:eastAsia="宋体" w:cs="仿宋_GB2312"/>
          <w:sz w:val="24"/>
          <w:szCs w:val="24"/>
          <w:lang w:eastAsia="zh-CN"/>
        </w:rPr>
        <w:t>供应商</w:t>
      </w:r>
      <w:r>
        <w:rPr>
          <w:rFonts w:hint="eastAsia" w:ascii="宋体" w:hAnsi="宋体" w:eastAsia="宋体" w:cs="仿宋_GB2312"/>
          <w:sz w:val="24"/>
          <w:szCs w:val="24"/>
        </w:rPr>
        <w:t>进行综合评分，根据得分由高到低进行排序。如果综合评分出现二个</w:t>
      </w:r>
      <w:r>
        <w:rPr>
          <w:rFonts w:hint="eastAsia" w:ascii="宋体" w:hAnsi="宋体" w:eastAsia="宋体" w:cs="仿宋_GB2312"/>
          <w:sz w:val="24"/>
          <w:szCs w:val="24"/>
          <w:lang w:eastAsia="zh-CN"/>
        </w:rPr>
        <w:t>供应商</w:t>
      </w:r>
      <w:r>
        <w:rPr>
          <w:rFonts w:hint="eastAsia" w:ascii="宋体" w:hAnsi="宋体" w:eastAsia="宋体" w:cs="仿宋_GB2312"/>
          <w:sz w:val="24"/>
          <w:szCs w:val="24"/>
        </w:rPr>
        <w:t>得分相同的情况，按下列顺序排列：</w:t>
      </w:r>
    </w:p>
    <w:p>
      <w:pPr>
        <w:spacing w:line="360" w:lineRule="auto"/>
        <w:ind w:firstLine="480" w:firstLineChars="200"/>
        <w:outlineLvl w:val="9"/>
        <w:rPr>
          <w:rFonts w:hint="eastAsia" w:ascii="宋体" w:hAnsi="宋体" w:eastAsia="宋体" w:cs="仿宋_GB2312"/>
          <w:sz w:val="24"/>
          <w:szCs w:val="24"/>
        </w:rPr>
      </w:pPr>
      <w:r>
        <w:rPr>
          <w:rFonts w:hint="eastAsia" w:ascii="宋体" w:hAnsi="宋体" w:eastAsia="宋体" w:cs="仿宋_GB2312"/>
          <w:sz w:val="24"/>
          <w:szCs w:val="24"/>
        </w:rPr>
        <w:t>（1）</w:t>
      </w:r>
      <w:r>
        <w:rPr>
          <w:rFonts w:hint="eastAsia" w:ascii="宋体" w:hAnsi="宋体" w:eastAsia="宋体" w:cs="仿宋_GB2312"/>
          <w:sz w:val="24"/>
          <w:szCs w:val="24"/>
          <w:lang w:eastAsia="zh-CN"/>
        </w:rPr>
        <w:t>磋商</w:t>
      </w:r>
      <w:r>
        <w:rPr>
          <w:rFonts w:hint="eastAsia" w:ascii="宋体" w:hAnsi="宋体" w:eastAsia="宋体" w:cs="仿宋_GB2312"/>
          <w:sz w:val="24"/>
          <w:szCs w:val="24"/>
        </w:rPr>
        <w:t>价格低的</w:t>
      </w:r>
    </w:p>
    <w:p>
      <w:pPr>
        <w:spacing w:line="460" w:lineRule="exact"/>
        <w:ind w:firstLine="480" w:firstLineChars="200"/>
        <w:outlineLvl w:val="9"/>
        <w:rPr>
          <w:rFonts w:hint="eastAsia" w:ascii="宋体" w:hAnsi="宋体" w:cs="宋体"/>
          <w:color w:val="000000"/>
          <w:sz w:val="24"/>
          <w:szCs w:val="24"/>
        </w:rPr>
      </w:pPr>
      <w:r>
        <w:rPr>
          <w:rFonts w:hint="eastAsia" w:ascii="宋体" w:hAnsi="宋体" w:eastAsia="宋体" w:cs="仿宋_GB2312"/>
          <w:sz w:val="24"/>
          <w:szCs w:val="24"/>
        </w:rPr>
        <w:t>（2）技术部分得分高的</w:t>
      </w:r>
    </w:p>
    <w:p>
      <w:pPr>
        <w:spacing w:line="460" w:lineRule="exact"/>
        <w:outlineLvl w:val="9"/>
        <w:rPr>
          <w:rFonts w:ascii="宋体" w:hAnsi="宋体" w:cs="仿宋_GB2312"/>
          <w:sz w:val="24"/>
          <w:szCs w:val="24"/>
          <w:lang w:val="zh-CN"/>
        </w:rPr>
      </w:pPr>
      <w:r>
        <w:rPr>
          <w:rFonts w:hint="eastAsia" w:ascii="宋体" w:hAnsi="宋体" w:cs="宋体"/>
          <w:color w:val="000000"/>
          <w:sz w:val="24"/>
          <w:szCs w:val="24"/>
        </w:rPr>
        <w:t>5、</w:t>
      </w:r>
      <w:r>
        <w:rPr>
          <w:rFonts w:hint="eastAsia" w:ascii="宋体" w:hAnsi="宋体" w:cs="宋体"/>
          <w:color w:val="000000"/>
          <w:sz w:val="24"/>
          <w:szCs w:val="24"/>
          <w:lang w:val="zh-CN"/>
        </w:rPr>
        <w:t>推荐成交候选人名单：磋商小组根据以上内容进行综合比较，自主打分，按最终得分由高到低进行汇总排序，推荐</w:t>
      </w:r>
      <w:r>
        <w:rPr>
          <w:rFonts w:hint="eastAsia" w:ascii="宋体" w:hAnsi="宋体" w:cs="宋体"/>
          <w:color w:val="000000"/>
          <w:sz w:val="24"/>
          <w:szCs w:val="24"/>
        </w:rPr>
        <w:t>3名</w:t>
      </w:r>
      <w:r>
        <w:rPr>
          <w:rFonts w:hint="eastAsia" w:ascii="宋体" w:hAnsi="宋体" w:cs="宋体"/>
          <w:color w:val="000000"/>
          <w:sz w:val="24"/>
          <w:szCs w:val="24"/>
          <w:lang w:val="zh-CN"/>
        </w:rPr>
        <w:t>成交候选单位。</w:t>
      </w:r>
      <w:r>
        <w:rPr>
          <w:rFonts w:hint="eastAsia" w:ascii="宋体" w:hAnsi="宋体" w:cs="仿宋_GB2312"/>
          <w:sz w:val="24"/>
          <w:szCs w:val="24"/>
          <w:lang w:val="zh-CN"/>
        </w:rPr>
        <w:t>磋商小组依据评审过程和结果写出评审报告。</w:t>
      </w:r>
    </w:p>
    <w:p>
      <w:pPr>
        <w:spacing w:line="360" w:lineRule="auto"/>
        <w:outlineLvl w:val="9"/>
        <w:rPr>
          <w:rFonts w:hint="eastAsia" w:ascii="宋体" w:hAnsi="宋体" w:eastAsia="宋体" w:cs="仿宋_GB2312"/>
          <w:b/>
          <w:bCs/>
          <w:sz w:val="24"/>
          <w:szCs w:val="24"/>
          <w:lang w:val="zh-CN" w:eastAsia="zh-CN"/>
        </w:rPr>
      </w:pPr>
      <w:r>
        <w:rPr>
          <w:rFonts w:hint="eastAsia" w:ascii="宋体" w:hAnsi="宋体" w:cs="仿宋_GB2312"/>
          <w:b/>
          <w:bCs/>
          <w:sz w:val="24"/>
          <w:szCs w:val="24"/>
          <w:lang w:val="zh-CN"/>
        </w:rPr>
        <w:t>八、</w:t>
      </w:r>
      <w:r>
        <w:rPr>
          <w:rFonts w:hint="eastAsia" w:ascii="宋体" w:hAnsi="宋体" w:cs="仿宋_GB2312"/>
          <w:b/>
          <w:bCs/>
          <w:sz w:val="24"/>
          <w:szCs w:val="24"/>
          <w:lang w:val="en-US" w:eastAsia="zh-CN"/>
        </w:rPr>
        <w:t>成交</w:t>
      </w:r>
    </w:p>
    <w:p>
      <w:pPr>
        <w:spacing w:line="360" w:lineRule="auto"/>
        <w:ind w:firstLine="480" w:firstLineChars="200"/>
        <w:outlineLvl w:val="9"/>
        <w:rPr>
          <w:rFonts w:ascii="宋体" w:hAnsi="宋体" w:cs="仿宋_GB2312"/>
          <w:sz w:val="24"/>
          <w:szCs w:val="24"/>
          <w:lang w:val="zh-CN"/>
        </w:rPr>
      </w:pPr>
      <w:r>
        <w:rPr>
          <w:rFonts w:hint="eastAsia" w:ascii="宋体" w:hAnsi="宋体" w:cs="仿宋_GB2312"/>
          <w:sz w:val="24"/>
          <w:szCs w:val="24"/>
          <w:lang w:val="zh-CN"/>
        </w:rPr>
        <w:t>1、成交程序</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磋商小组依据</w:t>
      </w:r>
      <w:r>
        <w:rPr>
          <w:rFonts w:hint="eastAsia" w:ascii="宋体" w:hAnsi="宋体" w:cs="仿宋_GB2312"/>
          <w:sz w:val="24"/>
          <w:szCs w:val="24"/>
          <w:lang w:eastAsia="zh-CN"/>
        </w:rPr>
        <w:t>评审</w:t>
      </w:r>
      <w:r>
        <w:rPr>
          <w:rFonts w:hint="eastAsia" w:ascii="宋体" w:hAnsi="宋体" w:cs="仿宋_GB2312"/>
          <w:sz w:val="24"/>
          <w:szCs w:val="24"/>
        </w:rPr>
        <w:t>办法，经过初审、澄清、比较与评价等程序后，在最大限度满足磋商文件实质性要求前提下进行综合评审，以</w:t>
      </w:r>
      <w:r>
        <w:rPr>
          <w:rFonts w:hint="eastAsia" w:ascii="宋体" w:hAnsi="宋体" w:cs="仿宋_GB2312"/>
          <w:sz w:val="24"/>
          <w:szCs w:val="24"/>
          <w:lang w:eastAsia="zh-CN"/>
        </w:rPr>
        <w:t>评审</w:t>
      </w:r>
      <w:r>
        <w:rPr>
          <w:rFonts w:hint="eastAsia" w:ascii="宋体" w:hAnsi="宋体" w:cs="仿宋_GB2312"/>
          <w:sz w:val="24"/>
          <w:szCs w:val="24"/>
        </w:rPr>
        <w:t>总得分由高到低的顺序推荐</w:t>
      </w:r>
      <w:r>
        <w:rPr>
          <w:rFonts w:ascii="宋体" w:hAnsi="宋体" w:cs="仿宋_GB2312"/>
          <w:sz w:val="24"/>
          <w:szCs w:val="24"/>
        </w:rPr>
        <w:t>3</w:t>
      </w:r>
      <w:r>
        <w:rPr>
          <w:rFonts w:hint="eastAsia" w:ascii="宋体" w:hAnsi="宋体" w:cs="仿宋_GB2312"/>
          <w:sz w:val="24"/>
          <w:szCs w:val="24"/>
        </w:rPr>
        <w:t>名</w:t>
      </w:r>
      <w:r>
        <w:rPr>
          <w:rFonts w:hint="eastAsia" w:ascii="宋体" w:hAnsi="宋体" w:cs="仿宋_GB2312"/>
          <w:sz w:val="24"/>
          <w:szCs w:val="24"/>
          <w:lang w:eastAsia="zh-CN"/>
        </w:rPr>
        <w:t>成交</w:t>
      </w:r>
      <w:r>
        <w:rPr>
          <w:rFonts w:hint="eastAsia" w:ascii="宋体" w:hAnsi="宋体" w:cs="仿宋_GB2312"/>
          <w:sz w:val="24"/>
          <w:szCs w:val="24"/>
        </w:rPr>
        <w:t>候选人，并编写</w:t>
      </w:r>
      <w:r>
        <w:rPr>
          <w:rFonts w:hint="eastAsia" w:ascii="宋体" w:hAnsi="宋体" w:cs="仿宋_GB2312"/>
          <w:sz w:val="24"/>
          <w:szCs w:val="24"/>
          <w:lang w:eastAsia="zh-CN"/>
        </w:rPr>
        <w:t>评审</w:t>
      </w:r>
      <w:r>
        <w:rPr>
          <w:rFonts w:hint="eastAsia" w:ascii="宋体" w:hAnsi="宋体" w:cs="仿宋_GB2312"/>
          <w:sz w:val="24"/>
          <w:szCs w:val="24"/>
        </w:rPr>
        <w:t>报告。　</w:t>
      </w:r>
    </w:p>
    <w:p>
      <w:pPr>
        <w:spacing w:line="360" w:lineRule="auto"/>
        <w:ind w:firstLine="240" w:firstLineChars="100"/>
        <w:outlineLvl w:val="9"/>
        <w:rPr>
          <w:rFonts w:ascii="宋体" w:cs="仿宋_GB2312"/>
          <w:sz w:val="24"/>
          <w:szCs w:val="24"/>
        </w:rPr>
      </w:pPr>
      <w:bookmarkStart w:id="27" w:name="OLE_LINK18"/>
      <w:r>
        <w:rPr>
          <w:rFonts w:hint="eastAsia" w:ascii="宋体" w:hAnsi="宋体" w:cs="仿宋_GB2312"/>
          <w:sz w:val="24"/>
          <w:szCs w:val="24"/>
        </w:rPr>
        <w:t>（1）磋商小组成员应当在</w:t>
      </w:r>
      <w:r>
        <w:rPr>
          <w:rFonts w:hint="eastAsia" w:ascii="宋体" w:hAnsi="宋体" w:cs="仿宋_GB2312"/>
          <w:sz w:val="24"/>
          <w:szCs w:val="24"/>
          <w:lang w:eastAsia="zh-CN"/>
        </w:rPr>
        <w:t>评审</w:t>
      </w:r>
      <w:r>
        <w:rPr>
          <w:rFonts w:hint="eastAsia" w:ascii="宋体" w:hAnsi="宋体" w:cs="仿宋_GB2312"/>
          <w:sz w:val="24"/>
          <w:szCs w:val="24"/>
        </w:rPr>
        <w:t>报告上签字，对自己的评审意见承担法律责任。磋商小组成员对</w:t>
      </w:r>
      <w:r>
        <w:rPr>
          <w:rFonts w:hint="eastAsia" w:ascii="宋体" w:hAnsi="宋体" w:cs="仿宋_GB2312"/>
          <w:sz w:val="24"/>
          <w:szCs w:val="24"/>
          <w:lang w:eastAsia="zh-CN"/>
        </w:rPr>
        <w:t>评审</w:t>
      </w:r>
      <w:r>
        <w:rPr>
          <w:rFonts w:hint="eastAsia" w:ascii="宋体" w:hAnsi="宋体" w:cs="仿宋_GB2312"/>
          <w:sz w:val="24"/>
          <w:szCs w:val="24"/>
        </w:rPr>
        <w:t>报告有异议的，磋商小组按照少数服从多数的原则推荐</w:t>
      </w:r>
      <w:r>
        <w:rPr>
          <w:rFonts w:hint="eastAsia" w:ascii="宋体" w:hAnsi="宋体" w:cs="仿宋_GB2312"/>
          <w:sz w:val="24"/>
          <w:szCs w:val="24"/>
          <w:lang w:eastAsia="zh-CN"/>
        </w:rPr>
        <w:t>成交</w:t>
      </w:r>
      <w:r>
        <w:rPr>
          <w:rFonts w:hint="eastAsia" w:ascii="宋体" w:hAnsi="宋体" w:cs="仿宋_GB2312"/>
          <w:sz w:val="24"/>
          <w:szCs w:val="24"/>
        </w:rPr>
        <w:t>候选人。对</w:t>
      </w:r>
      <w:r>
        <w:rPr>
          <w:rFonts w:hint="eastAsia" w:ascii="宋体" w:hAnsi="宋体" w:cs="仿宋_GB2312"/>
          <w:sz w:val="24"/>
          <w:szCs w:val="24"/>
          <w:lang w:eastAsia="zh-CN"/>
        </w:rPr>
        <w:t>评审</w:t>
      </w:r>
      <w:r>
        <w:rPr>
          <w:rFonts w:hint="eastAsia" w:ascii="宋体" w:hAnsi="宋体" w:cs="仿宋_GB2312"/>
          <w:sz w:val="24"/>
          <w:szCs w:val="24"/>
        </w:rPr>
        <w:t>报告有异议的，应当在</w:t>
      </w:r>
      <w:r>
        <w:rPr>
          <w:rFonts w:hint="eastAsia" w:ascii="宋体" w:hAnsi="宋体" w:cs="仿宋_GB2312"/>
          <w:sz w:val="24"/>
          <w:szCs w:val="24"/>
          <w:lang w:eastAsia="zh-CN"/>
        </w:rPr>
        <w:t>评审</w:t>
      </w:r>
      <w:r>
        <w:rPr>
          <w:rFonts w:hint="eastAsia" w:ascii="宋体" w:hAnsi="宋体" w:cs="仿宋_GB2312"/>
          <w:sz w:val="24"/>
          <w:szCs w:val="24"/>
        </w:rPr>
        <w:t>报告上签署不同意见并说明理由，否则视为同意</w:t>
      </w:r>
      <w:r>
        <w:rPr>
          <w:rFonts w:hint="eastAsia" w:ascii="宋体" w:hAnsi="宋体" w:cs="仿宋_GB2312"/>
          <w:sz w:val="24"/>
          <w:szCs w:val="24"/>
          <w:lang w:eastAsia="zh-CN"/>
        </w:rPr>
        <w:t>评审</w:t>
      </w:r>
      <w:r>
        <w:rPr>
          <w:rFonts w:hint="eastAsia" w:ascii="宋体" w:hAnsi="宋体" w:cs="仿宋_GB2312"/>
          <w:sz w:val="24"/>
          <w:szCs w:val="24"/>
        </w:rPr>
        <w:t>报告。</w:t>
      </w:r>
    </w:p>
    <w:p>
      <w:pPr>
        <w:spacing w:line="360" w:lineRule="auto"/>
        <w:ind w:firstLine="240" w:firstLineChars="100"/>
        <w:outlineLvl w:val="9"/>
        <w:rPr>
          <w:rFonts w:ascii="宋体" w:cs="仿宋_GB2312"/>
          <w:sz w:val="24"/>
          <w:szCs w:val="24"/>
        </w:rPr>
      </w:pPr>
      <w:r>
        <w:rPr>
          <w:rFonts w:hint="eastAsia" w:ascii="宋体" w:hAnsi="宋体" w:cs="仿宋_GB2312"/>
          <w:sz w:val="24"/>
          <w:szCs w:val="24"/>
        </w:rPr>
        <w:t>（2）</w:t>
      </w:r>
      <w:bookmarkEnd w:id="27"/>
      <w:r>
        <w:rPr>
          <w:rFonts w:hint="eastAsia" w:ascii="宋体" w:hAnsi="宋体" w:cs="仿宋_GB2312"/>
          <w:sz w:val="24"/>
          <w:szCs w:val="24"/>
        </w:rPr>
        <w:t>采购代理机构应当自评审结束之日起</w:t>
      </w:r>
      <w:r>
        <w:rPr>
          <w:rFonts w:ascii="宋体" w:hAnsi="宋体" w:cs="仿宋_GB2312"/>
          <w:sz w:val="24"/>
          <w:szCs w:val="24"/>
        </w:rPr>
        <w:t>2</w:t>
      </w:r>
      <w:r>
        <w:rPr>
          <w:rFonts w:hint="eastAsia" w:ascii="宋体" w:hAnsi="宋体" w:cs="仿宋_GB2312"/>
          <w:sz w:val="24"/>
          <w:szCs w:val="24"/>
        </w:rPr>
        <w:t>个工作日内将评审报告送交采购人。采购人在收到评审报告</w:t>
      </w:r>
      <w:r>
        <w:rPr>
          <w:rFonts w:ascii="宋体" w:hAnsi="宋体" w:cs="仿宋_GB2312"/>
          <w:sz w:val="24"/>
          <w:szCs w:val="24"/>
        </w:rPr>
        <w:t>5</w:t>
      </w:r>
      <w:r>
        <w:rPr>
          <w:rFonts w:hint="eastAsia" w:ascii="宋体" w:hAnsi="宋体" w:cs="仿宋_GB2312"/>
          <w:sz w:val="24"/>
          <w:szCs w:val="24"/>
        </w:rPr>
        <w:t>个工作日内，从评审报告推荐的</w:t>
      </w:r>
      <w:r>
        <w:rPr>
          <w:rFonts w:hint="eastAsia" w:ascii="宋体" w:hAnsi="宋体" w:cs="仿宋_GB2312"/>
          <w:sz w:val="24"/>
          <w:szCs w:val="24"/>
          <w:lang w:eastAsia="zh-CN"/>
        </w:rPr>
        <w:t>成交</w:t>
      </w:r>
      <w:r>
        <w:rPr>
          <w:rFonts w:hint="eastAsia" w:ascii="宋体" w:hAnsi="宋体" w:cs="仿宋_GB2312"/>
          <w:sz w:val="24"/>
          <w:szCs w:val="24"/>
        </w:rPr>
        <w:t>候选人中，以</w:t>
      </w:r>
      <w:r>
        <w:rPr>
          <w:rFonts w:hint="eastAsia" w:ascii="宋体" w:hAnsi="宋体" w:cs="仿宋_GB2312"/>
          <w:sz w:val="24"/>
          <w:szCs w:val="24"/>
          <w:lang w:eastAsia="zh-CN"/>
        </w:rPr>
        <w:t>评审</w:t>
      </w:r>
      <w:r>
        <w:rPr>
          <w:rFonts w:hint="eastAsia" w:ascii="宋体" w:hAnsi="宋体" w:cs="仿宋_GB2312"/>
          <w:sz w:val="24"/>
          <w:szCs w:val="24"/>
        </w:rPr>
        <w:t>总分最高的</w:t>
      </w:r>
      <w:r>
        <w:rPr>
          <w:rFonts w:hint="eastAsia" w:ascii="宋体" w:hAnsi="宋体" w:cs="仿宋_GB2312"/>
          <w:sz w:val="24"/>
          <w:szCs w:val="24"/>
          <w:lang w:eastAsia="zh-CN"/>
        </w:rPr>
        <w:t>供应商</w:t>
      </w:r>
      <w:r>
        <w:rPr>
          <w:rFonts w:hint="eastAsia" w:ascii="宋体" w:hAnsi="宋体" w:cs="仿宋_GB2312"/>
          <w:sz w:val="24"/>
          <w:szCs w:val="24"/>
        </w:rPr>
        <w:t>作为</w:t>
      </w:r>
      <w:r>
        <w:rPr>
          <w:rFonts w:hint="eastAsia" w:ascii="宋体" w:hAnsi="宋体" w:cs="仿宋_GB2312"/>
          <w:sz w:val="24"/>
          <w:szCs w:val="24"/>
          <w:lang w:eastAsia="zh-CN"/>
        </w:rPr>
        <w:t>成交供应商</w:t>
      </w:r>
      <w:r>
        <w:rPr>
          <w:rFonts w:hint="eastAsia" w:ascii="宋体" w:hAnsi="宋体" w:cs="仿宋_GB2312"/>
          <w:sz w:val="24"/>
          <w:szCs w:val="24"/>
        </w:rPr>
        <w:t>，向采购代理机构出具《</w:t>
      </w:r>
      <w:r>
        <w:rPr>
          <w:rFonts w:hint="eastAsia" w:ascii="宋体" w:hAnsi="宋体" w:cs="仿宋_GB2312"/>
          <w:sz w:val="24"/>
          <w:szCs w:val="24"/>
          <w:lang w:eastAsia="zh-CN"/>
        </w:rPr>
        <w:t>成交</w:t>
      </w:r>
      <w:r>
        <w:rPr>
          <w:rFonts w:hint="eastAsia" w:ascii="宋体" w:hAnsi="宋体" w:cs="仿宋_GB2312"/>
          <w:sz w:val="24"/>
          <w:szCs w:val="24"/>
        </w:rPr>
        <w:t>复函》；逾期未确定</w:t>
      </w:r>
      <w:r>
        <w:rPr>
          <w:rFonts w:hint="eastAsia" w:ascii="宋体" w:hAnsi="宋体" w:cs="仿宋_GB2312"/>
          <w:sz w:val="24"/>
          <w:szCs w:val="24"/>
          <w:lang w:eastAsia="zh-CN"/>
        </w:rPr>
        <w:t>成交</w:t>
      </w:r>
      <w:r>
        <w:rPr>
          <w:rFonts w:hint="eastAsia" w:ascii="宋体" w:hAnsi="宋体" w:cs="仿宋_GB2312"/>
          <w:sz w:val="24"/>
          <w:szCs w:val="24"/>
        </w:rPr>
        <w:t>单位且不提出异议的，视为确定</w:t>
      </w:r>
      <w:r>
        <w:rPr>
          <w:rFonts w:hint="eastAsia" w:ascii="宋体" w:hAnsi="宋体" w:cs="仿宋_GB2312"/>
          <w:sz w:val="24"/>
          <w:szCs w:val="24"/>
          <w:lang w:eastAsia="zh-CN"/>
        </w:rPr>
        <w:t>评审</w:t>
      </w:r>
      <w:r>
        <w:rPr>
          <w:rFonts w:hint="eastAsia" w:ascii="宋体" w:hAnsi="宋体" w:cs="仿宋_GB2312"/>
          <w:sz w:val="24"/>
          <w:szCs w:val="24"/>
        </w:rPr>
        <w:t>报告推荐的</w:t>
      </w:r>
      <w:r>
        <w:rPr>
          <w:rFonts w:hint="eastAsia" w:ascii="宋体" w:hAnsi="宋体" w:cs="仿宋_GB2312"/>
          <w:sz w:val="24"/>
          <w:szCs w:val="24"/>
          <w:lang w:eastAsia="zh-CN"/>
        </w:rPr>
        <w:t>评审</w:t>
      </w:r>
      <w:r>
        <w:rPr>
          <w:rFonts w:hint="eastAsia" w:ascii="宋体" w:hAnsi="宋体" w:cs="仿宋_GB2312"/>
          <w:sz w:val="24"/>
          <w:szCs w:val="24"/>
        </w:rPr>
        <w:t>得分最高的</w:t>
      </w:r>
      <w:r>
        <w:rPr>
          <w:rFonts w:hint="eastAsia" w:ascii="宋体" w:hAnsi="宋体" w:cs="仿宋_GB2312"/>
          <w:sz w:val="24"/>
          <w:szCs w:val="24"/>
          <w:lang w:eastAsia="zh-CN"/>
        </w:rPr>
        <w:t>供应商</w:t>
      </w:r>
      <w:r>
        <w:rPr>
          <w:rFonts w:hint="eastAsia" w:ascii="宋体" w:hAnsi="宋体" w:cs="仿宋_GB2312"/>
          <w:sz w:val="24"/>
          <w:szCs w:val="24"/>
        </w:rPr>
        <w:t>为</w:t>
      </w:r>
      <w:r>
        <w:rPr>
          <w:rFonts w:hint="eastAsia" w:ascii="宋体" w:hAnsi="宋体" w:cs="仿宋_GB2312"/>
          <w:sz w:val="24"/>
          <w:szCs w:val="24"/>
          <w:lang w:eastAsia="zh-CN"/>
        </w:rPr>
        <w:t>成交供应商</w:t>
      </w:r>
      <w:r>
        <w:rPr>
          <w:rFonts w:hint="eastAsia" w:ascii="宋体" w:hAnsi="宋体" w:cs="仿宋_GB2312"/>
          <w:sz w:val="24"/>
          <w:szCs w:val="24"/>
        </w:rPr>
        <w:t>。</w:t>
      </w:r>
    </w:p>
    <w:p>
      <w:pPr>
        <w:spacing w:line="360" w:lineRule="auto"/>
        <w:ind w:firstLine="240" w:firstLineChars="100"/>
        <w:outlineLvl w:val="9"/>
        <w:rPr>
          <w:rFonts w:ascii="宋体" w:cs="仿宋_GB2312"/>
          <w:sz w:val="24"/>
          <w:szCs w:val="24"/>
        </w:rPr>
      </w:pPr>
      <w:r>
        <w:rPr>
          <w:rFonts w:hint="eastAsia" w:ascii="宋体" w:hAnsi="宋体" w:cs="仿宋_GB2312"/>
          <w:sz w:val="24"/>
          <w:szCs w:val="24"/>
        </w:rPr>
        <w:t>（3）采购代理机构接到的《</w:t>
      </w:r>
      <w:r>
        <w:rPr>
          <w:rFonts w:hint="eastAsia" w:ascii="宋体" w:hAnsi="宋体" w:cs="仿宋_GB2312"/>
          <w:sz w:val="24"/>
          <w:szCs w:val="24"/>
          <w:lang w:eastAsia="zh-CN"/>
        </w:rPr>
        <w:t>成交</w:t>
      </w:r>
      <w:r>
        <w:rPr>
          <w:rFonts w:hint="eastAsia" w:ascii="宋体" w:hAnsi="宋体" w:cs="仿宋_GB2312"/>
          <w:sz w:val="24"/>
          <w:szCs w:val="24"/>
        </w:rPr>
        <w:t>复函》后，在</w:t>
      </w:r>
      <w:r>
        <w:rPr>
          <w:rFonts w:ascii="宋体" w:hAnsi="宋体" w:cs="仿宋_GB2312"/>
          <w:sz w:val="24"/>
          <w:szCs w:val="24"/>
        </w:rPr>
        <w:t>2</w:t>
      </w:r>
      <w:r>
        <w:rPr>
          <w:rFonts w:hint="eastAsia" w:ascii="宋体" w:hAnsi="宋体" w:cs="仿宋_GB2312"/>
          <w:sz w:val="24"/>
          <w:szCs w:val="24"/>
        </w:rPr>
        <w:t>个工作日内，将</w:t>
      </w:r>
      <w:r>
        <w:rPr>
          <w:rFonts w:hint="eastAsia" w:ascii="宋体" w:hAnsi="宋体" w:cs="仿宋_GB2312"/>
          <w:sz w:val="24"/>
          <w:szCs w:val="24"/>
          <w:lang w:eastAsia="zh-CN"/>
        </w:rPr>
        <w:t>成交</w:t>
      </w:r>
      <w:r>
        <w:rPr>
          <w:rFonts w:hint="eastAsia" w:ascii="宋体" w:hAnsi="宋体" w:cs="仿宋_GB2312"/>
          <w:sz w:val="24"/>
          <w:szCs w:val="24"/>
        </w:rPr>
        <w:t>结果在陕西省政府采购网上进行公告。公告发布</w:t>
      </w:r>
      <w:r>
        <w:rPr>
          <w:rFonts w:ascii="宋体" w:hAnsi="宋体" w:cs="仿宋_GB2312"/>
          <w:sz w:val="24"/>
          <w:szCs w:val="24"/>
        </w:rPr>
        <w:t>1</w:t>
      </w:r>
      <w:r>
        <w:rPr>
          <w:rFonts w:hint="eastAsia" w:ascii="宋体" w:hAnsi="宋体" w:cs="仿宋_GB2312"/>
          <w:sz w:val="24"/>
          <w:szCs w:val="24"/>
        </w:rPr>
        <w:t>个工作日，其他</w:t>
      </w:r>
      <w:r>
        <w:rPr>
          <w:rFonts w:hint="eastAsia" w:ascii="宋体" w:hAnsi="宋体" w:cs="仿宋_GB2312"/>
          <w:sz w:val="24"/>
          <w:szCs w:val="24"/>
          <w:lang w:eastAsia="zh-CN"/>
        </w:rPr>
        <w:t>供应商</w:t>
      </w:r>
      <w:r>
        <w:rPr>
          <w:rFonts w:hint="eastAsia" w:ascii="宋体" w:hAnsi="宋体" w:cs="仿宋_GB2312"/>
          <w:sz w:val="24"/>
          <w:szCs w:val="24"/>
        </w:rPr>
        <w:t>若有异议，按《政府采购法》第</w:t>
      </w:r>
      <w:r>
        <w:rPr>
          <w:rFonts w:ascii="宋体" w:hAnsi="宋体" w:cs="仿宋_GB2312"/>
          <w:sz w:val="24"/>
          <w:szCs w:val="24"/>
        </w:rPr>
        <w:t>52</w:t>
      </w:r>
      <w:r>
        <w:rPr>
          <w:rFonts w:hint="eastAsia" w:ascii="宋体" w:hAnsi="宋体" w:cs="仿宋_GB2312"/>
          <w:sz w:val="24"/>
          <w:szCs w:val="24"/>
        </w:rPr>
        <w:t>条执行。</w:t>
      </w:r>
    </w:p>
    <w:p>
      <w:pPr>
        <w:spacing w:line="360" w:lineRule="auto"/>
        <w:ind w:firstLine="480" w:firstLineChars="200"/>
        <w:outlineLvl w:val="9"/>
        <w:rPr>
          <w:rFonts w:ascii="宋体" w:cs="仿宋_GB2312"/>
          <w:sz w:val="24"/>
          <w:szCs w:val="24"/>
        </w:rPr>
      </w:pPr>
      <w:r>
        <w:rPr>
          <w:rFonts w:ascii="宋体" w:hAnsi="宋体" w:cs="仿宋_GB2312"/>
          <w:sz w:val="24"/>
          <w:szCs w:val="24"/>
        </w:rPr>
        <w:t>2</w:t>
      </w:r>
      <w:r>
        <w:rPr>
          <w:rFonts w:hint="eastAsia" w:ascii="宋体" w:hAnsi="宋体" w:cs="仿宋_GB2312"/>
          <w:sz w:val="24"/>
          <w:szCs w:val="24"/>
        </w:rPr>
        <w:t>、</w:t>
      </w:r>
      <w:r>
        <w:rPr>
          <w:rFonts w:hint="eastAsia" w:ascii="宋体" w:hAnsi="宋体" w:cs="仿宋_GB2312"/>
          <w:sz w:val="24"/>
          <w:szCs w:val="24"/>
          <w:lang w:eastAsia="zh-CN"/>
        </w:rPr>
        <w:t>成交供应商</w:t>
      </w:r>
      <w:r>
        <w:rPr>
          <w:rFonts w:hint="eastAsia" w:ascii="宋体" w:hAnsi="宋体" w:cs="仿宋_GB2312"/>
          <w:sz w:val="24"/>
          <w:szCs w:val="24"/>
        </w:rPr>
        <w:t>确定后，采购人和采购代理机构对未</w:t>
      </w:r>
      <w:r>
        <w:rPr>
          <w:rFonts w:hint="eastAsia" w:ascii="宋体" w:hAnsi="宋体" w:cs="仿宋_GB2312"/>
          <w:sz w:val="24"/>
          <w:szCs w:val="24"/>
          <w:lang w:eastAsia="zh-CN"/>
        </w:rPr>
        <w:t>成交</w:t>
      </w:r>
      <w:r>
        <w:rPr>
          <w:rFonts w:hint="eastAsia" w:ascii="宋体" w:hAnsi="宋体" w:cs="仿宋_GB2312"/>
          <w:sz w:val="24"/>
          <w:szCs w:val="24"/>
        </w:rPr>
        <w:t>原因不作任何解释，磋商响应文件不予退还（含纸质及电子版文件）。</w:t>
      </w:r>
    </w:p>
    <w:p>
      <w:pPr>
        <w:spacing w:line="360" w:lineRule="auto"/>
        <w:ind w:firstLine="482" w:firstLineChars="200"/>
        <w:outlineLvl w:val="9"/>
        <w:rPr>
          <w:rFonts w:ascii="宋体" w:cs="仿宋_GB2312"/>
          <w:b/>
          <w:sz w:val="24"/>
          <w:szCs w:val="24"/>
        </w:rPr>
      </w:pPr>
      <w:bookmarkStart w:id="28" w:name="_Toc458617461"/>
      <w:bookmarkStart w:id="29" w:name="_Toc458617738"/>
      <w:bookmarkStart w:id="30" w:name="_Toc458617789"/>
      <w:r>
        <w:rPr>
          <w:rFonts w:hint="eastAsia" w:ascii="宋体" w:hAnsi="宋体" w:cs="仿宋_GB2312"/>
          <w:b/>
          <w:sz w:val="24"/>
          <w:szCs w:val="24"/>
        </w:rPr>
        <w:t>3、</w:t>
      </w:r>
      <w:r>
        <w:rPr>
          <w:rFonts w:hint="eastAsia" w:ascii="宋体" w:hAnsi="宋体" w:cs="仿宋_GB2312"/>
          <w:b/>
          <w:sz w:val="24"/>
          <w:szCs w:val="24"/>
          <w:lang w:eastAsia="zh-CN"/>
        </w:rPr>
        <w:t>成交</w:t>
      </w:r>
      <w:r>
        <w:rPr>
          <w:rFonts w:hint="eastAsia" w:ascii="宋体" w:hAnsi="宋体" w:cs="仿宋_GB2312"/>
          <w:b/>
          <w:sz w:val="24"/>
          <w:szCs w:val="24"/>
        </w:rPr>
        <w:t>通知</w:t>
      </w:r>
      <w:bookmarkEnd w:id="28"/>
      <w:bookmarkEnd w:id="29"/>
      <w:bookmarkEnd w:id="30"/>
      <w:r>
        <w:rPr>
          <w:rFonts w:hint="eastAsia" w:ascii="宋体" w:hAnsi="宋体" w:cs="仿宋_GB2312"/>
          <w:b/>
          <w:sz w:val="24"/>
          <w:szCs w:val="24"/>
        </w:rPr>
        <w:t>书</w:t>
      </w:r>
    </w:p>
    <w:p>
      <w:pPr>
        <w:spacing w:line="360" w:lineRule="auto"/>
        <w:ind w:firstLine="480" w:firstLineChars="200"/>
        <w:outlineLvl w:val="9"/>
        <w:rPr>
          <w:rFonts w:ascii="宋体" w:cs="仿宋_GB2312"/>
          <w:sz w:val="24"/>
          <w:szCs w:val="24"/>
        </w:rPr>
      </w:pPr>
      <w:bookmarkStart w:id="31" w:name="_Toc458617790"/>
      <w:bookmarkStart w:id="32" w:name="_Toc458617739"/>
      <w:bookmarkStart w:id="33" w:name="_Toc458617462"/>
      <w:r>
        <w:rPr>
          <w:rFonts w:hint="eastAsia" w:ascii="宋体" w:hAnsi="宋体" w:cs="仿宋_GB2312"/>
          <w:sz w:val="24"/>
          <w:szCs w:val="24"/>
        </w:rPr>
        <w:t>3</w:t>
      </w:r>
      <w:r>
        <w:rPr>
          <w:rFonts w:ascii="宋体" w:hAnsi="宋体" w:cs="仿宋_GB2312"/>
          <w:sz w:val="24"/>
          <w:szCs w:val="24"/>
        </w:rPr>
        <w:t>-1</w:t>
      </w:r>
      <w:r>
        <w:rPr>
          <w:rFonts w:hint="eastAsia" w:ascii="宋体" w:hAnsi="宋体" w:cs="仿宋_GB2312"/>
          <w:sz w:val="24"/>
          <w:szCs w:val="24"/>
        </w:rPr>
        <w:t>、</w:t>
      </w:r>
      <w:r>
        <w:rPr>
          <w:rFonts w:hint="eastAsia" w:ascii="宋体" w:hAnsi="宋体" w:cs="仿宋_GB2312"/>
          <w:sz w:val="24"/>
          <w:szCs w:val="24"/>
          <w:lang w:eastAsia="zh-CN"/>
        </w:rPr>
        <w:t>成交</w:t>
      </w:r>
      <w:r>
        <w:rPr>
          <w:rFonts w:hint="eastAsia" w:ascii="宋体" w:hAnsi="宋体" w:cs="仿宋_GB2312"/>
          <w:sz w:val="24"/>
          <w:szCs w:val="24"/>
        </w:rPr>
        <w:t>通知书将在</w:t>
      </w:r>
      <w:r>
        <w:rPr>
          <w:rFonts w:hint="eastAsia" w:ascii="宋体" w:hAnsi="宋体" w:cs="仿宋_GB2312"/>
          <w:sz w:val="24"/>
          <w:szCs w:val="24"/>
          <w:lang w:eastAsia="zh-CN"/>
        </w:rPr>
        <w:t>成交</w:t>
      </w:r>
      <w:r>
        <w:rPr>
          <w:rFonts w:hint="eastAsia" w:ascii="宋体" w:hAnsi="宋体" w:cs="仿宋_GB2312"/>
          <w:sz w:val="24"/>
          <w:szCs w:val="24"/>
        </w:rPr>
        <w:t>公告发布的同时由采购代理机构发出。</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3</w:t>
      </w:r>
      <w:r>
        <w:rPr>
          <w:rFonts w:ascii="宋体" w:hAnsi="宋体" w:cs="仿宋_GB2312"/>
          <w:sz w:val="24"/>
          <w:szCs w:val="24"/>
        </w:rPr>
        <w:t>-2</w:t>
      </w:r>
      <w:r>
        <w:rPr>
          <w:rFonts w:hint="eastAsia" w:ascii="宋体" w:hAnsi="宋体" w:cs="仿宋_GB2312"/>
          <w:sz w:val="24"/>
          <w:szCs w:val="24"/>
        </w:rPr>
        <w:t>、</w:t>
      </w:r>
      <w:r>
        <w:rPr>
          <w:rFonts w:hint="eastAsia" w:ascii="宋体" w:hAnsi="宋体" w:cs="仿宋_GB2312"/>
          <w:sz w:val="24"/>
          <w:szCs w:val="24"/>
          <w:lang w:eastAsia="zh-CN"/>
        </w:rPr>
        <w:t>成交供应商</w:t>
      </w:r>
      <w:r>
        <w:rPr>
          <w:rFonts w:hint="eastAsia" w:ascii="宋体" w:hAnsi="宋体" w:cs="仿宋_GB2312"/>
          <w:sz w:val="24"/>
          <w:szCs w:val="24"/>
        </w:rPr>
        <w:t>应在接到采购代理机构通知之日起七日内领取</w:t>
      </w:r>
      <w:r>
        <w:rPr>
          <w:rFonts w:hint="eastAsia" w:ascii="宋体" w:hAnsi="宋体" w:cs="仿宋_GB2312"/>
          <w:sz w:val="24"/>
          <w:szCs w:val="24"/>
          <w:lang w:eastAsia="zh-CN"/>
        </w:rPr>
        <w:t>成交</w:t>
      </w:r>
      <w:r>
        <w:rPr>
          <w:rFonts w:hint="eastAsia" w:ascii="宋体" w:hAnsi="宋体" w:cs="仿宋_GB2312"/>
          <w:sz w:val="24"/>
          <w:szCs w:val="24"/>
        </w:rPr>
        <w:t>通知书。未在规定时间内领取</w:t>
      </w:r>
      <w:r>
        <w:rPr>
          <w:rFonts w:hint="eastAsia" w:ascii="宋体" w:hAnsi="宋体" w:cs="仿宋_GB2312"/>
          <w:sz w:val="24"/>
          <w:szCs w:val="24"/>
          <w:lang w:eastAsia="zh-CN"/>
        </w:rPr>
        <w:t>成交</w:t>
      </w:r>
      <w:r>
        <w:rPr>
          <w:rFonts w:hint="eastAsia" w:ascii="宋体" w:hAnsi="宋体" w:cs="仿宋_GB2312"/>
          <w:sz w:val="24"/>
          <w:szCs w:val="24"/>
        </w:rPr>
        <w:t>通知书的，</w:t>
      </w:r>
      <w:r>
        <w:rPr>
          <w:rFonts w:hint="eastAsia" w:ascii="宋体" w:hAnsi="宋体" w:cs="仿宋_GB2312"/>
          <w:sz w:val="24"/>
          <w:szCs w:val="24"/>
          <w:lang w:eastAsia="zh-CN"/>
        </w:rPr>
        <w:t>磋商</w:t>
      </w:r>
      <w:r>
        <w:rPr>
          <w:rFonts w:hint="eastAsia" w:ascii="宋体" w:hAnsi="宋体" w:cs="仿宋_GB2312"/>
          <w:sz w:val="24"/>
          <w:szCs w:val="24"/>
        </w:rPr>
        <w:t>保证金不予退还。</w:t>
      </w:r>
    </w:p>
    <w:p>
      <w:pPr>
        <w:spacing w:line="360" w:lineRule="auto"/>
        <w:ind w:firstLine="480" w:firstLineChars="200"/>
        <w:outlineLvl w:val="9"/>
        <w:rPr>
          <w:rFonts w:ascii="宋体" w:cs="仿宋_GB2312"/>
          <w:sz w:val="24"/>
          <w:szCs w:val="24"/>
        </w:rPr>
      </w:pPr>
      <w:r>
        <w:rPr>
          <w:rFonts w:hint="eastAsia" w:ascii="宋体" w:hAnsi="宋体" w:cs="仿宋_GB2312"/>
          <w:sz w:val="24"/>
          <w:szCs w:val="24"/>
        </w:rPr>
        <w:t>3</w:t>
      </w:r>
      <w:r>
        <w:rPr>
          <w:rFonts w:ascii="宋体" w:hAnsi="宋体" w:cs="仿宋_GB2312"/>
          <w:sz w:val="24"/>
          <w:szCs w:val="24"/>
        </w:rPr>
        <w:t>-3</w:t>
      </w:r>
      <w:r>
        <w:rPr>
          <w:rFonts w:hint="eastAsia" w:ascii="宋体" w:hAnsi="宋体" w:cs="仿宋_GB2312"/>
          <w:sz w:val="24"/>
          <w:szCs w:val="24"/>
        </w:rPr>
        <w:t>、</w:t>
      </w:r>
      <w:r>
        <w:rPr>
          <w:rFonts w:hint="eastAsia" w:ascii="宋体" w:hAnsi="宋体" w:cs="仿宋_GB2312"/>
          <w:sz w:val="24"/>
          <w:szCs w:val="24"/>
          <w:lang w:eastAsia="zh-CN"/>
        </w:rPr>
        <w:t>成交</w:t>
      </w:r>
      <w:r>
        <w:rPr>
          <w:rFonts w:hint="eastAsia" w:ascii="宋体" w:hAnsi="宋体" w:cs="仿宋_GB2312"/>
          <w:sz w:val="24"/>
          <w:szCs w:val="24"/>
        </w:rPr>
        <w:t>通知书发出后，采购人不得违法改变</w:t>
      </w:r>
      <w:r>
        <w:rPr>
          <w:rFonts w:hint="eastAsia" w:ascii="宋体" w:hAnsi="宋体" w:cs="仿宋_GB2312"/>
          <w:sz w:val="24"/>
          <w:szCs w:val="24"/>
          <w:lang w:eastAsia="zh-CN"/>
        </w:rPr>
        <w:t>成交</w:t>
      </w:r>
      <w:r>
        <w:rPr>
          <w:rFonts w:hint="eastAsia" w:ascii="宋体" w:hAnsi="宋体" w:cs="仿宋_GB2312"/>
          <w:sz w:val="24"/>
          <w:szCs w:val="24"/>
        </w:rPr>
        <w:t>结果，</w:t>
      </w:r>
      <w:r>
        <w:rPr>
          <w:rFonts w:hint="eastAsia" w:ascii="宋体" w:hAnsi="宋体" w:cs="仿宋_GB2312"/>
          <w:sz w:val="24"/>
          <w:szCs w:val="24"/>
          <w:lang w:eastAsia="zh-CN"/>
        </w:rPr>
        <w:t>成交供应商</w:t>
      </w:r>
      <w:r>
        <w:rPr>
          <w:rFonts w:hint="eastAsia" w:ascii="宋体" w:hAnsi="宋体" w:cs="仿宋_GB2312"/>
          <w:sz w:val="24"/>
          <w:szCs w:val="24"/>
        </w:rPr>
        <w:t>无正当理由不得弃</w:t>
      </w:r>
      <w:r>
        <w:rPr>
          <w:rFonts w:hint="eastAsia" w:ascii="宋体" w:hAnsi="宋体" w:cs="仿宋_GB2312"/>
          <w:sz w:val="24"/>
          <w:szCs w:val="24"/>
          <w:lang w:eastAsia="zh-CN"/>
        </w:rPr>
        <w:t>成交</w:t>
      </w:r>
      <w:r>
        <w:rPr>
          <w:rFonts w:hint="eastAsia" w:ascii="宋体" w:hAnsi="宋体" w:cs="仿宋_GB2312"/>
          <w:sz w:val="24"/>
          <w:szCs w:val="24"/>
        </w:rPr>
        <w:t>。</w:t>
      </w:r>
    </w:p>
    <w:p>
      <w:pPr>
        <w:spacing w:line="360" w:lineRule="auto"/>
        <w:outlineLvl w:val="9"/>
        <w:rPr>
          <w:rFonts w:ascii="宋体" w:cs="仿宋_GB2312"/>
          <w:b/>
          <w:bCs/>
          <w:sz w:val="24"/>
          <w:szCs w:val="24"/>
        </w:rPr>
      </w:pPr>
      <w:bookmarkStart w:id="34" w:name="_Toc9217"/>
      <w:r>
        <w:rPr>
          <w:rFonts w:hint="eastAsia" w:ascii="宋体" w:hAnsi="宋体" w:cs="仿宋_GB2312"/>
          <w:b/>
          <w:bCs/>
          <w:sz w:val="24"/>
          <w:szCs w:val="24"/>
        </w:rPr>
        <w:t>九、合同</w:t>
      </w:r>
      <w:bookmarkEnd w:id="31"/>
      <w:bookmarkEnd w:id="32"/>
      <w:bookmarkEnd w:id="33"/>
      <w:bookmarkEnd w:id="34"/>
    </w:p>
    <w:p>
      <w:pPr>
        <w:spacing w:line="360" w:lineRule="auto"/>
        <w:ind w:firstLine="480" w:firstLineChars="200"/>
        <w:outlineLvl w:val="9"/>
        <w:rPr>
          <w:rFonts w:ascii="宋体" w:cs="仿宋_GB2312"/>
          <w:sz w:val="24"/>
          <w:szCs w:val="24"/>
        </w:rPr>
      </w:pPr>
      <w:r>
        <w:rPr>
          <w:rFonts w:ascii="宋体" w:hAnsi="宋体" w:cs="仿宋_GB2312"/>
          <w:sz w:val="24"/>
          <w:szCs w:val="24"/>
        </w:rPr>
        <w:t>1</w:t>
      </w:r>
      <w:r>
        <w:rPr>
          <w:rFonts w:hint="eastAsia" w:ascii="宋体" w:hAnsi="宋体" w:cs="仿宋_GB2312"/>
          <w:sz w:val="24"/>
          <w:szCs w:val="24"/>
        </w:rPr>
        <w:t>、</w:t>
      </w:r>
      <w:r>
        <w:rPr>
          <w:rFonts w:hint="eastAsia" w:ascii="宋体" w:hAnsi="宋体" w:cs="仿宋_GB2312"/>
          <w:sz w:val="24"/>
          <w:szCs w:val="24"/>
          <w:lang w:eastAsia="zh-CN"/>
        </w:rPr>
        <w:t>成交供应商</w:t>
      </w:r>
      <w:r>
        <w:rPr>
          <w:rFonts w:hint="eastAsia" w:ascii="宋体" w:hAnsi="宋体" w:cs="仿宋_GB2312"/>
          <w:sz w:val="24"/>
          <w:szCs w:val="24"/>
        </w:rPr>
        <w:t>在</w:t>
      </w:r>
      <w:r>
        <w:rPr>
          <w:rFonts w:hint="eastAsia" w:ascii="宋体" w:hAnsi="宋体" w:cs="仿宋_GB2312"/>
          <w:sz w:val="24"/>
          <w:szCs w:val="24"/>
          <w:lang w:eastAsia="zh-CN"/>
        </w:rPr>
        <w:t>成交</w:t>
      </w:r>
      <w:r>
        <w:rPr>
          <w:rFonts w:hint="eastAsia" w:ascii="宋体" w:hAnsi="宋体" w:cs="仿宋_GB2312"/>
          <w:sz w:val="24"/>
          <w:szCs w:val="24"/>
        </w:rPr>
        <w:t>通知书</w:t>
      </w:r>
      <w:r>
        <w:rPr>
          <w:rFonts w:hint="eastAsia" w:ascii="宋体" w:hAnsi="宋体" w:cs="仿宋_GB2312"/>
          <w:sz w:val="24"/>
          <w:szCs w:val="24"/>
          <w:lang w:val="en-US" w:eastAsia="zh-CN"/>
        </w:rPr>
        <w:t>发出</w:t>
      </w:r>
      <w:r>
        <w:rPr>
          <w:rFonts w:hint="eastAsia" w:ascii="宋体" w:hAnsi="宋体" w:cs="仿宋_GB2312"/>
          <w:sz w:val="24"/>
          <w:szCs w:val="24"/>
        </w:rPr>
        <w:t>后三十</w:t>
      </w:r>
      <w:r>
        <w:rPr>
          <w:rFonts w:hint="eastAsia" w:ascii="宋体" w:hAnsi="宋体" w:cs="仿宋_GB2312"/>
          <w:sz w:val="24"/>
          <w:szCs w:val="24"/>
          <w:lang w:val="en-US" w:eastAsia="zh-CN"/>
        </w:rPr>
        <w:t>天</w:t>
      </w:r>
      <w:r>
        <w:rPr>
          <w:rFonts w:hint="eastAsia" w:ascii="宋体" w:hAnsi="宋体" w:cs="仿宋_GB2312"/>
          <w:sz w:val="24"/>
          <w:szCs w:val="24"/>
        </w:rPr>
        <w:t>内，应按磋商文件的要求与采购人签订合同。</w:t>
      </w:r>
    </w:p>
    <w:p>
      <w:pPr>
        <w:spacing w:line="360" w:lineRule="auto"/>
        <w:ind w:firstLine="480" w:firstLineChars="200"/>
        <w:outlineLvl w:val="9"/>
        <w:rPr>
          <w:rFonts w:ascii="宋体" w:cs="仿宋_GB2312"/>
          <w:sz w:val="24"/>
          <w:szCs w:val="24"/>
        </w:rPr>
      </w:pPr>
      <w:r>
        <w:rPr>
          <w:rFonts w:ascii="宋体" w:hAnsi="宋体" w:cs="仿宋_GB2312"/>
          <w:sz w:val="24"/>
          <w:szCs w:val="24"/>
        </w:rPr>
        <w:t>2</w:t>
      </w:r>
      <w:r>
        <w:rPr>
          <w:rFonts w:hint="eastAsia" w:ascii="宋体" w:hAnsi="宋体" w:cs="仿宋_GB2312"/>
          <w:sz w:val="24"/>
          <w:szCs w:val="24"/>
        </w:rPr>
        <w:t>、</w:t>
      </w:r>
      <w:r>
        <w:rPr>
          <w:rFonts w:hint="eastAsia" w:ascii="宋体" w:hAnsi="宋体" w:cs="仿宋_GB2312"/>
          <w:sz w:val="24"/>
          <w:szCs w:val="24"/>
          <w:lang w:eastAsia="zh-CN"/>
        </w:rPr>
        <w:t>成交供应商</w:t>
      </w:r>
      <w:r>
        <w:rPr>
          <w:rFonts w:hint="eastAsia" w:ascii="宋体" w:hAnsi="宋体" w:cs="仿宋_GB2312"/>
          <w:sz w:val="24"/>
          <w:szCs w:val="24"/>
        </w:rPr>
        <w:t>因自身原因不按规定与采购人签订供货合同或者拒绝与采购人签订合同的，则采购人将废除</w:t>
      </w:r>
      <w:r>
        <w:rPr>
          <w:rFonts w:hint="eastAsia" w:ascii="宋体" w:hAnsi="宋体" w:cs="仿宋_GB2312"/>
          <w:sz w:val="24"/>
          <w:szCs w:val="24"/>
          <w:lang w:val="en-US" w:eastAsia="zh-CN"/>
        </w:rPr>
        <w:t>成交</w:t>
      </w:r>
      <w:r>
        <w:rPr>
          <w:rFonts w:hint="eastAsia" w:ascii="宋体" w:hAnsi="宋体" w:cs="仿宋_GB2312"/>
          <w:sz w:val="24"/>
          <w:szCs w:val="24"/>
        </w:rPr>
        <w:t>，</w:t>
      </w:r>
      <w:r>
        <w:rPr>
          <w:rFonts w:hint="eastAsia" w:ascii="宋体" w:hAnsi="宋体" w:cs="仿宋_GB2312"/>
          <w:sz w:val="24"/>
          <w:szCs w:val="24"/>
          <w:lang w:eastAsia="zh-CN"/>
        </w:rPr>
        <w:t>磋商</w:t>
      </w:r>
      <w:r>
        <w:rPr>
          <w:rFonts w:hint="eastAsia" w:ascii="宋体" w:hAnsi="宋体" w:cs="仿宋_GB2312"/>
          <w:sz w:val="24"/>
          <w:szCs w:val="24"/>
        </w:rPr>
        <w:t>保证金不予退还。给采购人造成损失超过</w:t>
      </w:r>
      <w:r>
        <w:rPr>
          <w:rFonts w:hint="eastAsia" w:ascii="宋体" w:hAnsi="宋体" w:cs="仿宋_GB2312"/>
          <w:sz w:val="24"/>
          <w:szCs w:val="24"/>
          <w:lang w:eastAsia="zh-CN"/>
        </w:rPr>
        <w:t>磋商</w:t>
      </w:r>
      <w:r>
        <w:rPr>
          <w:rFonts w:hint="eastAsia" w:ascii="宋体" w:hAnsi="宋体" w:cs="仿宋_GB2312"/>
          <w:sz w:val="24"/>
          <w:szCs w:val="24"/>
        </w:rPr>
        <w:t>保证金额的，还应当对超过部分予以赔偿，并依法承担相应法律责任。同时，采购人可以按照评审报告推荐的</w:t>
      </w:r>
      <w:r>
        <w:rPr>
          <w:rFonts w:hint="eastAsia" w:ascii="宋体" w:hAnsi="宋体" w:cs="仿宋_GB2312"/>
          <w:sz w:val="24"/>
          <w:szCs w:val="24"/>
          <w:lang w:eastAsia="zh-CN"/>
        </w:rPr>
        <w:t>成交</w:t>
      </w:r>
      <w:r>
        <w:rPr>
          <w:rFonts w:hint="eastAsia" w:ascii="宋体" w:hAnsi="宋体" w:cs="仿宋_GB2312"/>
          <w:sz w:val="24"/>
          <w:szCs w:val="24"/>
        </w:rPr>
        <w:t>候选人名单排序，确定下一候选人为</w:t>
      </w:r>
      <w:r>
        <w:rPr>
          <w:rFonts w:hint="eastAsia" w:ascii="宋体" w:hAnsi="宋体" w:cs="仿宋_GB2312"/>
          <w:sz w:val="24"/>
          <w:szCs w:val="24"/>
          <w:lang w:eastAsia="zh-CN"/>
        </w:rPr>
        <w:t>成交供应商</w:t>
      </w:r>
      <w:r>
        <w:rPr>
          <w:rFonts w:hint="eastAsia" w:ascii="宋体" w:hAnsi="宋体" w:cs="仿宋_GB2312"/>
          <w:sz w:val="24"/>
          <w:szCs w:val="24"/>
        </w:rPr>
        <w:t>，以此类推，也可以重新开展政府采购活动。因自身原因拒绝签订政府采购合同的或者未按合同约定进行履约的，</w:t>
      </w:r>
      <w:r>
        <w:rPr>
          <w:rFonts w:hint="eastAsia" w:ascii="宋体" w:hAnsi="宋体" w:cs="仿宋_GB2312"/>
          <w:sz w:val="24"/>
          <w:szCs w:val="24"/>
          <w:lang w:eastAsia="zh-CN"/>
        </w:rPr>
        <w:t>成交供应商</w:t>
      </w:r>
      <w:r>
        <w:rPr>
          <w:rFonts w:hint="eastAsia" w:ascii="宋体" w:hAnsi="宋体" w:cs="仿宋_GB2312"/>
          <w:sz w:val="24"/>
          <w:szCs w:val="24"/>
        </w:rPr>
        <w:t>不得参加对该项目重新开展的招标活动。</w:t>
      </w:r>
    </w:p>
    <w:p>
      <w:pPr>
        <w:spacing w:line="360" w:lineRule="auto"/>
        <w:ind w:firstLine="480" w:firstLineChars="200"/>
        <w:outlineLvl w:val="9"/>
        <w:rPr>
          <w:rFonts w:ascii="宋体" w:cs="仿宋_GB2312"/>
          <w:sz w:val="24"/>
          <w:szCs w:val="24"/>
        </w:rPr>
      </w:pPr>
      <w:r>
        <w:rPr>
          <w:rFonts w:ascii="宋体" w:hAnsi="宋体" w:cs="仿宋_GB2312"/>
          <w:sz w:val="24"/>
          <w:szCs w:val="24"/>
        </w:rPr>
        <w:t>3</w:t>
      </w:r>
      <w:r>
        <w:rPr>
          <w:rFonts w:hint="eastAsia" w:ascii="宋体" w:hAnsi="宋体" w:cs="仿宋_GB2312"/>
          <w:sz w:val="24"/>
          <w:szCs w:val="24"/>
        </w:rPr>
        <w:t>、</w:t>
      </w:r>
      <w:r>
        <w:rPr>
          <w:rFonts w:hint="eastAsia" w:ascii="宋体" w:hAnsi="宋体" w:cs="仿宋_GB2312"/>
          <w:sz w:val="24"/>
          <w:szCs w:val="24"/>
          <w:lang w:eastAsia="zh-CN"/>
        </w:rPr>
        <w:t>成交</w:t>
      </w:r>
      <w:r>
        <w:rPr>
          <w:rFonts w:hint="eastAsia" w:ascii="宋体" w:hAnsi="宋体" w:cs="仿宋_GB2312"/>
          <w:sz w:val="24"/>
          <w:szCs w:val="24"/>
        </w:rPr>
        <w:t>通知书将是合同的重要组成部分。磋商文件、</w:t>
      </w:r>
      <w:r>
        <w:rPr>
          <w:rFonts w:hint="eastAsia" w:ascii="宋体" w:hAnsi="宋体" w:cs="仿宋_GB2312"/>
          <w:sz w:val="24"/>
          <w:szCs w:val="24"/>
          <w:lang w:eastAsia="zh-CN"/>
        </w:rPr>
        <w:t>成交供应商</w:t>
      </w:r>
      <w:r>
        <w:rPr>
          <w:rFonts w:hint="eastAsia" w:ascii="宋体" w:hAnsi="宋体" w:cs="仿宋_GB2312"/>
          <w:sz w:val="24"/>
          <w:szCs w:val="24"/>
        </w:rPr>
        <w:t>的磋商响应文件及评议过程中有关的澄清文件均作为合同附件。</w:t>
      </w:r>
    </w:p>
    <w:p>
      <w:pPr>
        <w:spacing w:line="360" w:lineRule="auto"/>
        <w:ind w:firstLine="480" w:firstLineChars="200"/>
        <w:outlineLvl w:val="9"/>
        <w:rPr>
          <w:rFonts w:hint="eastAsia" w:ascii="宋体" w:hAnsi="宋体" w:cs="仿宋_GB2312"/>
          <w:sz w:val="24"/>
          <w:szCs w:val="24"/>
        </w:rPr>
      </w:pPr>
      <w:r>
        <w:rPr>
          <w:rFonts w:ascii="宋体" w:hAnsi="宋体" w:cs="仿宋_GB2312"/>
          <w:sz w:val="24"/>
          <w:szCs w:val="24"/>
        </w:rPr>
        <w:t>4</w:t>
      </w:r>
      <w:r>
        <w:rPr>
          <w:rFonts w:hint="eastAsia" w:ascii="宋体" w:hAnsi="宋体" w:cs="仿宋_GB2312"/>
          <w:sz w:val="24"/>
          <w:szCs w:val="24"/>
        </w:rPr>
        <w:t>、</w:t>
      </w:r>
      <w:r>
        <w:rPr>
          <w:rFonts w:hint="eastAsia" w:ascii="宋体" w:hAnsi="宋体" w:cs="仿宋_GB2312"/>
          <w:sz w:val="24"/>
          <w:szCs w:val="24"/>
          <w:lang w:eastAsia="zh-CN"/>
        </w:rPr>
        <w:t>成交</w:t>
      </w:r>
      <w:r>
        <w:rPr>
          <w:rFonts w:hint="eastAsia" w:ascii="宋体" w:hAnsi="宋体" w:cs="仿宋_GB2312"/>
          <w:sz w:val="24"/>
          <w:szCs w:val="24"/>
        </w:rPr>
        <w:t>后，</w:t>
      </w:r>
      <w:r>
        <w:rPr>
          <w:rFonts w:hint="eastAsia" w:ascii="宋体" w:hAnsi="宋体" w:cs="仿宋_GB2312"/>
          <w:sz w:val="24"/>
          <w:szCs w:val="24"/>
          <w:lang w:eastAsia="zh-CN"/>
        </w:rPr>
        <w:t>成交供应商</w:t>
      </w:r>
      <w:r>
        <w:rPr>
          <w:rFonts w:hint="eastAsia" w:ascii="宋体" w:hAnsi="宋体" w:cs="仿宋_GB2312"/>
          <w:sz w:val="24"/>
          <w:szCs w:val="24"/>
        </w:rPr>
        <w:t>应按照合同约定履行义务，完成</w:t>
      </w:r>
      <w:r>
        <w:rPr>
          <w:rFonts w:hint="eastAsia" w:ascii="宋体" w:hAnsi="宋体" w:cs="仿宋_GB2312"/>
          <w:sz w:val="24"/>
          <w:szCs w:val="24"/>
          <w:lang w:val="en-US" w:eastAsia="zh-CN"/>
        </w:rPr>
        <w:t>磋商</w:t>
      </w:r>
      <w:r>
        <w:rPr>
          <w:rFonts w:hint="eastAsia" w:ascii="宋体" w:hAnsi="宋体" w:cs="仿宋_GB2312"/>
          <w:sz w:val="24"/>
          <w:szCs w:val="24"/>
        </w:rPr>
        <w:t>项目的供货。</w:t>
      </w:r>
    </w:p>
    <w:p>
      <w:pPr>
        <w:spacing w:line="360" w:lineRule="auto"/>
        <w:ind w:firstLine="480" w:firstLineChars="200"/>
        <w:outlineLvl w:val="9"/>
        <w:rPr>
          <w:rFonts w:ascii="宋体" w:cs="仿宋_GB2312"/>
          <w:sz w:val="24"/>
          <w:szCs w:val="24"/>
        </w:rPr>
      </w:pPr>
      <w:r>
        <w:rPr>
          <w:rFonts w:ascii="宋体" w:hAnsi="宋体" w:cs="仿宋_GB2312"/>
          <w:sz w:val="24"/>
          <w:szCs w:val="24"/>
        </w:rPr>
        <w:t>5</w:t>
      </w:r>
      <w:r>
        <w:rPr>
          <w:rFonts w:hint="eastAsia" w:ascii="宋体" w:hAnsi="宋体" w:cs="仿宋_GB2312"/>
          <w:sz w:val="24"/>
          <w:szCs w:val="24"/>
        </w:rPr>
        <w:t>、所签订的合同不得对磋商文件确定的事项和</w:t>
      </w:r>
      <w:r>
        <w:rPr>
          <w:rFonts w:hint="eastAsia" w:ascii="宋体" w:hAnsi="宋体" w:cs="仿宋_GB2312"/>
          <w:sz w:val="24"/>
          <w:szCs w:val="24"/>
          <w:lang w:eastAsia="zh-CN"/>
        </w:rPr>
        <w:t>成交供应商</w:t>
      </w:r>
      <w:r>
        <w:rPr>
          <w:rFonts w:hint="eastAsia" w:ascii="宋体" w:hAnsi="宋体" w:cs="仿宋_GB2312"/>
          <w:sz w:val="24"/>
          <w:szCs w:val="24"/>
        </w:rPr>
        <w:t>磋商响应文件作实质性修改。</w:t>
      </w:r>
    </w:p>
    <w:p>
      <w:pPr>
        <w:spacing w:line="360" w:lineRule="auto"/>
        <w:ind w:firstLine="480" w:firstLineChars="200"/>
        <w:outlineLvl w:val="9"/>
        <w:rPr>
          <w:rFonts w:ascii="宋体" w:hAnsi="宋体" w:cs="仿宋_GB2312"/>
          <w:sz w:val="24"/>
          <w:szCs w:val="24"/>
        </w:rPr>
      </w:pPr>
      <w:r>
        <w:rPr>
          <w:rFonts w:ascii="宋体" w:hAnsi="宋体" w:cs="仿宋_GB2312"/>
          <w:sz w:val="24"/>
          <w:szCs w:val="24"/>
        </w:rPr>
        <w:t>6</w:t>
      </w:r>
      <w:r>
        <w:rPr>
          <w:rFonts w:hint="eastAsia" w:ascii="宋体" w:hAnsi="宋体" w:cs="仿宋_GB2312"/>
          <w:sz w:val="24"/>
          <w:szCs w:val="24"/>
        </w:rPr>
        <w:t>、采购人需追加与合同标的相同的货物、工程或服务的，在不改变合同其他条款的前提下，可以与</w:t>
      </w:r>
      <w:r>
        <w:rPr>
          <w:rFonts w:hint="eastAsia" w:ascii="宋体" w:hAnsi="宋体" w:cs="仿宋_GB2312"/>
          <w:sz w:val="24"/>
          <w:szCs w:val="24"/>
          <w:lang w:eastAsia="zh-CN"/>
        </w:rPr>
        <w:t>成交供应商</w:t>
      </w:r>
      <w:r>
        <w:rPr>
          <w:rFonts w:hint="eastAsia" w:ascii="宋体" w:hAnsi="宋体" w:cs="仿宋_GB2312"/>
          <w:sz w:val="24"/>
          <w:szCs w:val="24"/>
        </w:rPr>
        <w:t>协商签订补充合同，但所有补充合同的采购金额不得超过原合同采购金额的百分之十。</w:t>
      </w:r>
    </w:p>
    <w:p>
      <w:pPr>
        <w:spacing w:line="360" w:lineRule="auto"/>
        <w:outlineLvl w:val="9"/>
        <w:rPr>
          <w:rFonts w:ascii="宋体" w:cs="仿宋_GB2312"/>
          <w:sz w:val="24"/>
          <w:szCs w:val="24"/>
        </w:rPr>
      </w:pPr>
      <w:r>
        <w:rPr>
          <w:rFonts w:hint="eastAsia" w:ascii="宋体" w:hAnsi="宋体" w:cs="仿宋_GB2312"/>
          <w:b/>
          <w:bCs/>
          <w:sz w:val="24"/>
          <w:szCs w:val="24"/>
        </w:rPr>
        <w:t>十、合同的履约验收</w:t>
      </w:r>
    </w:p>
    <w:p>
      <w:pPr>
        <w:spacing w:line="360" w:lineRule="auto"/>
        <w:ind w:firstLine="480" w:firstLineChars="200"/>
        <w:outlineLvl w:val="9"/>
        <w:rPr>
          <w:rFonts w:ascii="宋体" w:cs="仿宋_GB2312"/>
          <w:sz w:val="24"/>
          <w:szCs w:val="24"/>
        </w:rPr>
      </w:pPr>
      <w:r>
        <w:rPr>
          <w:rFonts w:hint="eastAsia" w:ascii="宋体" w:hAnsi="宋体" w:cs="仿宋_GB2312"/>
          <w:bCs/>
          <w:sz w:val="24"/>
          <w:szCs w:val="24"/>
        </w:rPr>
        <w:t>采购人应按照政府采购合同约定的技术、服务、安全标准组织对</w:t>
      </w:r>
      <w:r>
        <w:rPr>
          <w:rFonts w:hint="eastAsia" w:ascii="宋体" w:hAnsi="宋体" w:cs="仿宋_GB2312"/>
          <w:bCs/>
          <w:sz w:val="24"/>
          <w:szCs w:val="24"/>
          <w:lang w:eastAsia="zh-CN"/>
        </w:rPr>
        <w:t>供应商</w:t>
      </w:r>
      <w:r>
        <w:rPr>
          <w:rFonts w:hint="eastAsia" w:ascii="宋体" w:hAnsi="宋体" w:cs="仿宋_GB2312"/>
          <w:bCs/>
          <w:sz w:val="24"/>
          <w:szCs w:val="24"/>
        </w:rPr>
        <w:t>每一项技术、服务、安全标准的履约情况进行验收，并出具验收书。</w:t>
      </w:r>
    </w:p>
    <w:p>
      <w:pPr>
        <w:autoSpaceDE w:val="0"/>
        <w:autoSpaceDN w:val="0"/>
        <w:adjustRightInd w:val="0"/>
        <w:snapToGrid w:val="0"/>
        <w:spacing w:line="360" w:lineRule="auto"/>
        <w:outlineLvl w:val="9"/>
        <w:rPr>
          <w:rFonts w:ascii="宋体" w:hAnsi="宋体" w:cs="宋体"/>
          <w:b/>
          <w:bCs/>
          <w:color w:val="000000"/>
          <w:sz w:val="24"/>
          <w:szCs w:val="24"/>
          <w:lang w:val="zh-CN"/>
        </w:rPr>
      </w:pPr>
      <w:r>
        <w:rPr>
          <w:rFonts w:hint="eastAsia" w:ascii="宋体" w:hAnsi="宋体" w:cs="宋体"/>
          <w:b/>
          <w:bCs/>
          <w:color w:val="000000"/>
          <w:sz w:val="24"/>
          <w:szCs w:val="24"/>
          <w:lang w:val="zh-CN"/>
        </w:rPr>
        <w:t>十一、成交服务费</w:t>
      </w:r>
    </w:p>
    <w:p>
      <w:pPr>
        <w:autoSpaceDE w:val="0"/>
        <w:autoSpaceDN w:val="0"/>
        <w:adjustRightInd w:val="0"/>
        <w:snapToGrid w:val="0"/>
        <w:spacing w:line="360" w:lineRule="auto"/>
        <w:ind w:firstLine="472" w:firstLineChars="196"/>
        <w:outlineLvl w:val="9"/>
        <w:rPr>
          <w:rFonts w:ascii="宋体" w:hAnsi="宋体" w:cs="宋体"/>
          <w:b/>
          <w:bCs/>
          <w:color w:val="000000"/>
          <w:sz w:val="24"/>
          <w:szCs w:val="24"/>
        </w:rPr>
      </w:pPr>
      <w:r>
        <w:rPr>
          <w:rFonts w:hint="eastAsia" w:ascii="宋体" w:hAnsi="宋体" w:cs="宋体"/>
          <w:b/>
          <w:bCs/>
          <w:color w:val="000000"/>
          <w:kern w:val="0"/>
          <w:sz w:val="24"/>
          <w:szCs w:val="24"/>
          <w:lang w:val="zh-CN"/>
        </w:rPr>
        <w:t>成交服务费由成交供应商</w:t>
      </w:r>
      <w:r>
        <w:rPr>
          <w:rFonts w:hint="eastAsia" w:ascii="宋体" w:hAnsi="宋体" w:cs="宋体"/>
          <w:b/>
          <w:bCs/>
          <w:color w:val="000000" w:themeColor="text1"/>
          <w:kern w:val="0"/>
          <w:sz w:val="24"/>
          <w:szCs w:val="24"/>
          <w:lang w:val="zh-CN"/>
          <w14:textFill>
            <w14:solidFill>
              <w14:schemeClr w14:val="tx1"/>
            </w14:solidFill>
          </w14:textFill>
        </w:rPr>
        <w:t>一次性</w:t>
      </w:r>
      <w:r>
        <w:rPr>
          <w:rFonts w:hint="eastAsia" w:ascii="宋体" w:hAnsi="宋体" w:cs="宋体"/>
          <w:b/>
          <w:bCs/>
          <w:color w:val="000000"/>
          <w:kern w:val="0"/>
          <w:sz w:val="24"/>
          <w:szCs w:val="24"/>
          <w:lang w:val="zh-CN"/>
        </w:rPr>
        <w:t>向</w:t>
      </w:r>
      <w:r>
        <w:rPr>
          <w:rFonts w:hint="eastAsia" w:ascii="宋体" w:hAnsi="宋体" w:cs="宋体"/>
          <w:b/>
          <w:bCs/>
          <w:color w:val="000000"/>
          <w:kern w:val="0"/>
          <w:sz w:val="24"/>
          <w:szCs w:val="24"/>
          <w:lang w:val="en-US" w:eastAsia="zh-CN"/>
        </w:rPr>
        <w:t>采购</w:t>
      </w:r>
      <w:r>
        <w:rPr>
          <w:rFonts w:hint="eastAsia" w:ascii="宋体" w:hAnsi="宋体" w:cs="宋体"/>
          <w:b/>
          <w:bCs/>
          <w:color w:val="000000"/>
          <w:kern w:val="0"/>
          <w:sz w:val="24"/>
          <w:szCs w:val="24"/>
          <w:lang w:val="zh-CN"/>
        </w:rPr>
        <w:t>代理机构支付。</w:t>
      </w:r>
    </w:p>
    <w:p>
      <w:pPr>
        <w:spacing w:line="360" w:lineRule="auto"/>
        <w:rPr>
          <w:rFonts w:hint="eastAsia" w:ascii="宋体" w:hAnsi="宋体"/>
          <w:b/>
          <w:bCs/>
          <w:sz w:val="24"/>
          <w:szCs w:val="24"/>
        </w:rPr>
      </w:pPr>
      <w:r>
        <w:rPr>
          <w:rFonts w:hint="eastAsia" w:ascii="宋体" w:hAnsi="宋体" w:cs="仿宋_GB2312"/>
          <w:b/>
          <w:bCs/>
          <w:sz w:val="24"/>
          <w:szCs w:val="24"/>
        </w:rPr>
        <w:t>十二、</w:t>
      </w:r>
      <w:bookmarkStart w:id="35" w:name="_Toc458617742"/>
      <w:bookmarkStart w:id="36" w:name="_Toc458617465"/>
      <w:bookmarkStart w:id="37" w:name="_Toc458617793"/>
      <w:r>
        <w:rPr>
          <w:rFonts w:hint="eastAsia" w:ascii="宋体" w:hAnsi="宋体"/>
          <w:b/>
          <w:bCs/>
          <w:sz w:val="24"/>
          <w:szCs w:val="24"/>
        </w:rPr>
        <w:t>废标及变更采购方式</w:t>
      </w:r>
    </w:p>
    <w:p>
      <w:pPr>
        <w:spacing w:line="360" w:lineRule="auto"/>
        <w:ind w:firstLine="480" w:firstLineChars="200"/>
        <w:rPr>
          <w:rFonts w:hint="eastAsia" w:ascii="宋体" w:hAnsi="宋体"/>
          <w:sz w:val="24"/>
          <w:szCs w:val="24"/>
        </w:rPr>
      </w:pPr>
      <w:r>
        <w:rPr>
          <w:rFonts w:hint="eastAsia" w:ascii="宋体" w:hAnsi="宋体"/>
          <w:sz w:val="24"/>
          <w:szCs w:val="24"/>
        </w:rPr>
        <w:t>1、如果发生下列情况之一，采购人和采购代理机构将按《政府采购法》等有关规定重新组织采购：</w:t>
      </w:r>
    </w:p>
    <w:p>
      <w:pPr>
        <w:spacing w:line="360" w:lineRule="auto"/>
        <w:ind w:firstLine="480" w:firstLineChars="200"/>
        <w:rPr>
          <w:rFonts w:hint="eastAsia" w:ascii="宋体" w:hAnsi="宋体"/>
          <w:sz w:val="24"/>
          <w:szCs w:val="24"/>
        </w:rPr>
      </w:pPr>
      <w:r>
        <w:rPr>
          <w:rFonts w:hint="eastAsia" w:ascii="宋体" w:hAnsi="宋体"/>
          <w:sz w:val="24"/>
          <w:szCs w:val="24"/>
        </w:rPr>
        <w:t>（1）因重大变故，采购任务取消的；</w:t>
      </w:r>
    </w:p>
    <w:p>
      <w:pPr>
        <w:spacing w:line="360" w:lineRule="auto"/>
        <w:ind w:firstLine="480" w:firstLineChars="200"/>
        <w:rPr>
          <w:rFonts w:hint="eastAsia"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（3）符合专业条件的投标人或者对磋商文件实质响应的投标人不满足政府采购法相关规定的；</w:t>
      </w:r>
    </w:p>
    <w:p>
      <w:pPr>
        <w:spacing w:line="360" w:lineRule="auto"/>
        <w:ind w:firstLine="480" w:firstLineChars="200"/>
        <w:rPr>
          <w:rFonts w:hint="eastAsia" w:ascii="宋体" w:hAnsi="宋体"/>
          <w:sz w:val="24"/>
          <w:szCs w:val="24"/>
        </w:rPr>
      </w:pPr>
      <w:r>
        <w:rPr>
          <w:rFonts w:hint="eastAsia" w:ascii="宋体" w:hAnsi="宋体"/>
          <w:sz w:val="24"/>
          <w:szCs w:val="24"/>
        </w:rPr>
        <w:t>（4）所有投标人的报价均超出采购预算，采购人不能支付的。</w:t>
      </w:r>
    </w:p>
    <w:p>
      <w:pPr>
        <w:spacing w:line="360" w:lineRule="auto"/>
        <w:ind w:firstLine="480" w:firstLineChars="200"/>
        <w:rPr>
          <w:rFonts w:hint="eastAsia" w:ascii="宋体" w:hAnsi="宋体"/>
          <w:sz w:val="24"/>
          <w:szCs w:val="24"/>
        </w:rPr>
      </w:pPr>
      <w:r>
        <w:rPr>
          <w:rFonts w:hint="eastAsia" w:ascii="宋体" w:hAnsi="宋体"/>
          <w:sz w:val="24"/>
          <w:szCs w:val="24"/>
        </w:rPr>
        <w:t>2、若出现投标截止时间后提交磋商响应文件的投标人或通过资格审查或符合性审查的投标人</w:t>
      </w:r>
      <w:r>
        <w:rPr>
          <w:rFonts w:hint="eastAsia" w:ascii="宋体" w:hAnsi="宋体"/>
          <w:sz w:val="24"/>
          <w:szCs w:val="24"/>
          <w:lang w:eastAsia="zh-CN"/>
        </w:rPr>
        <w:t>不符合相关规定的</w:t>
      </w:r>
      <w:r>
        <w:rPr>
          <w:rFonts w:hint="eastAsia" w:ascii="宋体" w:hAnsi="宋体"/>
          <w:sz w:val="24"/>
          <w:szCs w:val="24"/>
        </w:rPr>
        <w:t>，按照《政府采购货物和服务招标投标管理办法》（财政部令第87号）的规定，经报财政部门批准后可变更为其他采购方式。</w:t>
      </w:r>
    </w:p>
    <w:p>
      <w:pPr>
        <w:spacing w:line="360" w:lineRule="auto"/>
        <w:ind w:firstLine="480" w:firstLineChars="200"/>
        <w:rPr>
          <w:rFonts w:hint="eastAsia" w:ascii="宋体" w:hAnsi="宋体"/>
          <w:sz w:val="24"/>
          <w:szCs w:val="24"/>
        </w:rPr>
      </w:pPr>
      <w:r>
        <w:rPr>
          <w:rFonts w:hint="eastAsia" w:ascii="宋体" w:hAnsi="宋体"/>
          <w:sz w:val="24"/>
          <w:szCs w:val="24"/>
        </w:rPr>
        <w:t>（1）评标委员会及磋商文件仍继续沿用，若有重大变动，以书面形式通知参加竞争的全体投标人；</w:t>
      </w:r>
    </w:p>
    <w:p>
      <w:pPr>
        <w:spacing w:line="360" w:lineRule="auto"/>
        <w:ind w:firstLine="480" w:firstLineChars="200"/>
        <w:rPr>
          <w:rFonts w:hint="eastAsia" w:ascii="宋体" w:hAnsi="宋体"/>
          <w:sz w:val="24"/>
          <w:szCs w:val="24"/>
        </w:rPr>
      </w:pPr>
      <w:r>
        <w:rPr>
          <w:rFonts w:hint="eastAsia" w:ascii="宋体" w:hAnsi="宋体"/>
          <w:sz w:val="24"/>
          <w:szCs w:val="24"/>
        </w:rPr>
        <w:t>（2）在磋商过程中采取二次报价的形式，即各投标人磋商响应文件中的报价即为第一次报价。如采购需求没有实质性变化，各投标人报价应逐次降低，本次报价超过上次报价为无效报价。</w:t>
      </w:r>
    </w:p>
    <w:p>
      <w:pPr>
        <w:spacing w:line="360" w:lineRule="auto"/>
        <w:ind w:firstLine="480" w:firstLineChars="200"/>
        <w:rPr>
          <w:rFonts w:hint="eastAsia" w:ascii="宋体" w:hAnsi="宋体"/>
          <w:sz w:val="24"/>
          <w:szCs w:val="24"/>
        </w:rPr>
      </w:pPr>
      <w:r>
        <w:rPr>
          <w:rFonts w:hint="eastAsia" w:ascii="宋体" w:hAnsi="宋体"/>
          <w:sz w:val="24"/>
          <w:szCs w:val="24"/>
        </w:rPr>
        <w:t>（3）定标原则按照有关法律法规执行。</w:t>
      </w:r>
    </w:p>
    <w:p>
      <w:pPr>
        <w:spacing w:line="360" w:lineRule="auto"/>
        <w:ind w:firstLine="480" w:firstLineChars="200"/>
        <w:outlineLvl w:val="9"/>
        <w:rPr>
          <w:rFonts w:ascii="宋体" w:cs="仿宋_GB2312"/>
          <w:sz w:val="24"/>
          <w:szCs w:val="24"/>
        </w:rPr>
      </w:pPr>
      <w:r>
        <w:rPr>
          <w:rFonts w:hint="eastAsia" w:ascii="宋体" w:hAnsi="宋体"/>
          <w:sz w:val="24"/>
          <w:szCs w:val="24"/>
        </w:rPr>
        <w:t>3、若出现提交磋商响应文件或经评审实质性响应磋商文件要求的投标人</w:t>
      </w:r>
      <w:r>
        <w:rPr>
          <w:rFonts w:hint="eastAsia" w:ascii="宋体" w:hAnsi="宋体"/>
          <w:sz w:val="24"/>
          <w:szCs w:val="24"/>
          <w:lang w:eastAsia="zh-CN"/>
        </w:rPr>
        <w:t>不符合相关规定的</w:t>
      </w:r>
      <w:r>
        <w:rPr>
          <w:rFonts w:hint="eastAsia" w:ascii="宋体" w:hAnsi="宋体"/>
          <w:sz w:val="24"/>
          <w:szCs w:val="24"/>
        </w:rPr>
        <w:t>，依据</w:t>
      </w:r>
      <w:r>
        <w:rPr>
          <w:rFonts w:hint="eastAsia" w:ascii="宋体" w:hAnsi="宋体"/>
          <w:bCs/>
          <w:kern w:val="0"/>
          <w:sz w:val="24"/>
          <w:szCs w:val="24"/>
          <w:lang w:bidi="ar"/>
        </w:rPr>
        <w:t>政府采购相关规定处理，</w:t>
      </w:r>
      <w:r>
        <w:rPr>
          <w:rFonts w:hint="eastAsia" w:ascii="宋体" w:hAnsi="宋体"/>
          <w:sz w:val="24"/>
          <w:szCs w:val="24"/>
        </w:rPr>
        <w:t>提交磋商响应文件或经评审实质性响应磋商文件要求的投标人只有1家时</w:t>
      </w:r>
      <w:r>
        <w:rPr>
          <w:rFonts w:hint="eastAsia" w:ascii="宋体" w:hAnsi="宋体"/>
          <w:szCs w:val="21"/>
        </w:rPr>
        <w:t>，</w:t>
      </w:r>
      <w:r>
        <w:rPr>
          <w:rFonts w:hint="eastAsia" w:ascii="宋体" w:hAnsi="宋体"/>
          <w:sz w:val="24"/>
          <w:szCs w:val="24"/>
        </w:rPr>
        <w:t>采购人（项目实施机构）或者采购代理机构应当终止竞争性磋商采购活动，发布项目终止公告并说明原因，重新开展采购活动</w:t>
      </w:r>
      <w:r>
        <w:rPr>
          <w:rFonts w:hint="eastAsia" w:ascii="宋体" w:hAnsi="宋体" w:cs="仿宋_GB2312"/>
          <w:sz w:val="24"/>
          <w:szCs w:val="24"/>
        </w:rPr>
        <w:t>。</w:t>
      </w:r>
    </w:p>
    <w:bookmarkEnd w:id="35"/>
    <w:bookmarkEnd w:id="36"/>
    <w:bookmarkEnd w:id="37"/>
    <w:p>
      <w:pPr>
        <w:spacing w:line="360" w:lineRule="auto"/>
        <w:outlineLvl w:val="9"/>
        <w:rPr>
          <w:rFonts w:ascii="宋体" w:cs="仿宋_GB2312"/>
          <w:b/>
          <w:sz w:val="24"/>
          <w:szCs w:val="24"/>
        </w:rPr>
      </w:pPr>
      <w:bookmarkStart w:id="38" w:name="_Toc458617466"/>
      <w:bookmarkStart w:id="39" w:name="_Toc458617794"/>
      <w:bookmarkStart w:id="40" w:name="_Toc458617743"/>
      <w:r>
        <w:rPr>
          <w:rFonts w:hint="eastAsia" w:ascii="宋体" w:hAnsi="宋体" w:cs="仿宋_GB2312"/>
          <w:b/>
          <w:sz w:val="24"/>
          <w:szCs w:val="24"/>
        </w:rPr>
        <w:t>十三、询问、质疑与投诉</w:t>
      </w:r>
    </w:p>
    <w:p>
      <w:pPr>
        <w:spacing w:line="360" w:lineRule="auto"/>
        <w:ind w:firstLine="480" w:firstLineChars="200"/>
        <w:outlineLvl w:val="9"/>
        <w:rPr>
          <w:rFonts w:ascii="宋体" w:cs="仿宋_GB2312"/>
          <w:bCs/>
          <w:sz w:val="24"/>
          <w:szCs w:val="24"/>
        </w:rPr>
      </w:pPr>
      <w:r>
        <w:rPr>
          <w:rFonts w:ascii="宋体" w:hAnsi="宋体" w:cs="仿宋_GB2312"/>
          <w:bCs/>
          <w:sz w:val="24"/>
          <w:szCs w:val="24"/>
        </w:rPr>
        <w:t>1</w:t>
      </w:r>
      <w:r>
        <w:rPr>
          <w:rFonts w:hint="eastAsia" w:ascii="宋体" w:hAnsi="宋体" w:cs="仿宋_GB2312"/>
          <w:bCs/>
          <w:sz w:val="24"/>
          <w:szCs w:val="24"/>
        </w:rPr>
        <w:t>、询问</w:t>
      </w:r>
    </w:p>
    <w:p>
      <w:pPr>
        <w:spacing w:line="360" w:lineRule="auto"/>
        <w:ind w:firstLine="480" w:firstLineChars="200"/>
        <w:outlineLvl w:val="9"/>
        <w:rPr>
          <w:rFonts w:ascii="宋体" w:cs="仿宋_GB2312"/>
          <w:bCs/>
          <w:sz w:val="24"/>
          <w:szCs w:val="24"/>
        </w:rPr>
      </w:pPr>
      <w:r>
        <w:rPr>
          <w:rFonts w:hint="eastAsia" w:ascii="宋体" w:hAnsi="宋体" w:cs="仿宋_GB2312"/>
          <w:bCs/>
          <w:sz w:val="24"/>
          <w:szCs w:val="24"/>
          <w:lang w:eastAsia="zh-CN"/>
        </w:rPr>
        <w:t>供应商</w:t>
      </w:r>
      <w:r>
        <w:rPr>
          <w:rFonts w:hint="eastAsia" w:ascii="宋体" w:hAnsi="宋体" w:cs="仿宋_GB2312"/>
          <w:bCs/>
          <w:sz w:val="24"/>
          <w:szCs w:val="24"/>
        </w:rPr>
        <w:t>对政府采购活动事项有疑问的，可以向采购人、采购代理机构提出询问。</w:t>
      </w:r>
    </w:p>
    <w:p>
      <w:pPr>
        <w:spacing w:line="360" w:lineRule="auto"/>
        <w:ind w:firstLine="480" w:firstLineChars="200"/>
        <w:outlineLvl w:val="9"/>
        <w:rPr>
          <w:rFonts w:ascii="宋体" w:cs="仿宋_GB2312"/>
          <w:bCs/>
          <w:sz w:val="24"/>
          <w:szCs w:val="24"/>
        </w:rPr>
      </w:pPr>
      <w:r>
        <w:rPr>
          <w:rFonts w:ascii="宋体" w:hAnsi="宋体" w:cs="仿宋_GB2312"/>
          <w:bCs/>
          <w:sz w:val="24"/>
          <w:szCs w:val="24"/>
        </w:rPr>
        <w:t>2</w:t>
      </w:r>
      <w:r>
        <w:rPr>
          <w:rFonts w:hint="eastAsia" w:ascii="宋体" w:hAnsi="宋体" w:cs="仿宋_GB2312"/>
          <w:bCs/>
          <w:sz w:val="24"/>
          <w:szCs w:val="24"/>
        </w:rPr>
        <w:t>、质疑</w:t>
      </w:r>
    </w:p>
    <w:p>
      <w:pPr>
        <w:spacing w:line="360" w:lineRule="auto"/>
        <w:ind w:firstLine="480" w:firstLineChars="200"/>
        <w:outlineLvl w:val="9"/>
        <w:rPr>
          <w:rFonts w:ascii="宋体" w:cs="仿宋_GB2312"/>
          <w:bCs/>
          <w:sz w:val="24"/>
          <w:szCs w:val="24"/>
        </w:rPr>
      </w:pPr>
      <w:r>
        <w:rPr>
          <w:rFonts w:ascii="宋体" w:hAnsi="宋体" w:cs="仿宋_GB2312"/>
          <w:bCs/>
          <w:sz w:val="24"/>
          <w:szCs w:val="24"/>
        </w:rPr>
        <w:t>2-1</w:t>
      </w:r>
      <w:r>
        <w:rPr>
          <w:rFonts w:hint="eastAsia" w:ascii="宋体" w:hAnsi="宋体" w:cs="仿宋_GB2312"/>
          <w:bCs/>
          <w:sz w:val="24"/>
          <w:szCs w:val="24"/>
        </w:rPr>
        <w:t>、</w:t>
      </w:r>
      <w:r>
        <w:rPr>
          <w:rFonts w:hint="eastAsia" w:ascii="宋体" w:hAnsi="宋体" w:cs="仿宋_GB2312"/>
          <w:bCs/>
          <w:sz w:val="24"/>
          <w:szCs w:val="24"/>
          <w:lang w:eastAsia="zh-CN"/>
        </w:rPr>
        <w:t>供应商</w:t>
      </w:r>
      <w:r>
        <w:rPr>
          <w:rFonts w:hint="eastAsia" w:ascii="宋体" w:hAnsi="宋体" w:cs="仿宋_GB2312"/>
          <w:bCs/>
          <w:sz w:val="24"/>
          <w:szCs w:val="24"/>
        </w:rPr>
        <w:t>认为磋商文件、招标过程和</w:t>
      </w:r>
      <w:r>
        <w:rPr>
          <w:rFonts w:hint="eastAsia" w:ascii="宋体" w:hAnsi="宋体" w:cs="仿宋_GB2312"/>
          <w:bCs/>
          <w:sz w:val="24"/>
          <w:szCs w:val="24"/>
          <w:lang w:eastAsia="zh-CN"/>
        </w:rPr>
        <w:t>成交</w:t>
      </w:r>
      <w:r>
        <w:rPr>
          <w:rFonts w:hint="eastAsia" w:ascii="宋体" w:hAnsi="宋体" w:cs="仿宋_GB2312"/>
          <w:bCs/>
          <w:sz w:val="24"/>
          <w:szCs w:val="24"/>
        </w:rPr>
        <w:t>结果使自己的权益受到损害的，可以向采购人、采购代理机构提出质疑，具体时限为：</w:t>
      </w:r>
    </w:p>
    <w:p>
      <w:pPr>
        <w:spacing w:line="360" w:lineRule="auto"/>
        <w:ind w:firstLine="480" w:firstLineChars="200"/>
        <w:outlineLvl w:val="9"/>
        <w:rPr>
          <w:rFonts w:ascii="宋体" w:cs="仿宋_GB2312"/>
          <w:bCs/>
          <w:sz w:val="24"/>
          <w:szCs w:val="24"/>
        </w:rPr>
      </w:pPr>
      <w:r>
        <w:rPr>
          <w:rFonts w:hint="eastAsia" w:ascii="宋体" w:hAnsi="宋体" w:cs="仿宋_GB2312"/>
          <w:bCs/>
          <w:sz w:val="24"/>
          <w:szCs w:val="24"/>
        </w:rPr>
        <w:t>（一）对可以质疑的采购文件提出质疑的，为收到采购文件之日起七个工作日内；</w:t>
      </w:r>
      <w:r>
        <w:rPr>
          <w:rFonts w:ascii="宋体" w:cs="仿宋_GB2312"/>
          <w:bCs/>
          <w:sz w:val="24"/>
          <w:szCs w:val="24"/>
        </w:rPr>
        <w:br w:type="textWrapping"/>
      </w:r>
      <w:r>
        <w:rPr>
          <w:rFonts w:hint="eastAsia" w:ascii="宋体" w:hAnsi="宋体" w:cs="仿宋_GB2312"/>
          <w:bCs/>
          <w:sz w:val="24"/>
          <w:szCs w:val="24"/>
        </w:rPr>
        <w:t>　　（二）对采购过程提出质疑的，为各采购程序环节结束之日起七个工作日内；</w:t>
      </w:r>
      <w:r>
        <w:rPr>
          <w:rFonts w:ascii="宋体" w:cs="仿宋_GB2312"/>
          <w:bCs/>
          <w:sz w:val="24"/>
          <w:szCs w:val="24"/>
        </w:rPr>
        <w:br w:type="textWrapping"/>
      </w:r>
      <w:r>
        <w:rPr>
          <w:rFonts w:hint="eastAsia" w:ascii="宋体" w:hAnsi="宋体" w:cs="仿宋_GB2312"/>
          <w:bCs/>
          <w:sz w:val="24"/>
          <w:szCs w:val="24"/>
        </w:rPr>
        <w:t>　　（三）对</w:t>
      </w:r>
      <w:r>
        <w:rPr>
          <w:rFonts w:hint="eastAsia" w:ascii="宋体" w:hAnsi="宋体" w:cs="仿宋_GB2312"/>
          <w:bCs/>
          <w:sz w:val="24"/>
          <w:szCs w:val="24"/>
          <w:lang w:eastAsia="zh-CN"/>
        </w:rPr>
        <w:t>成交</w:t>
      </w:r>
      <w:r>
        <w:rPr>
          <w:rFonts w:hint="eastAsia" w:ascii="宋体" w:hAnsi="宋体" w:cs="仿宋_GB2312"/>
          <w:bCs/>
          <w:sz w:val="24"/>
          <w:szCs w:val="24"/>
        </w:rPr>
        <w:t>结果提出质疑的，为</w:t>
      </w:r>
      <w:r>
        <w:rPr>
          <w:rFonts w:hint="eastAsia" w:ascii="宋体" w:hAnsi="宋体" w:cs="仿宋_GB2312"/>
          <w:bCs/>
          <w:sz w:val="24"/>
          <w:szCs w:val="24"/>
          <w:lang w:eastAsia="zh-CN"/>
        </w:rPr>
        <w:t>成交</w:t>
      </w:r>
      <w:r>
        <w:rPr>
          <w:rFonts w:hint="eastAsia" w:ascii="宋体" w:hAnsi="宋体" w:cs="仿宋_GB2312"/>
          <w:bCs/>
          <w:sz w:val="24"/>
          <w:szCs w:val="24"/>
        </w:rPr>
        <w:t>结果公告期限届满之日起七个工作日内。</w:t>
      </w:r>
      <w:r>
        <w:rPr>
          <w:rFonts w:ascii="宋体" w:cs="仿宋_GB2312"/>
          <w:bCs/>
          <w:sz w:val="24"/>
          <w:szCs w:val="24"/>
        </w:rPr>
        <w:br w:type="textWrapping"/>
      </w:r>
      <w:r>
        <w:rPr>
          <w:rFonts w:ascii="宋体" w:hAnsi="宋体" w:cs="仿宋_GB2312"/>
          <w:bCs/>
          <w:sz w:val="24"/>
          <w:szCs w:val="24"/>
        </w:rPr>
        <w:t xml:space="preserve">    2-2</w:t>
      </w:r>
      <w:r>
        <w:rPr>
          <w:rFonts w:hint="eastAsia" w:ascii="宋体" w:hAnsi="宋体" w:cs="仿宋_GB2312"/>
          <w:bCs/>
          <w:sz w:val="24"/>
          <w:szCs w:val="24"/>
        </w:rPr>
        <w:t>、质疑须提供法定代表人授权书、质疑函、相关证明材料。</w:t>
      </w:r>
    </w:p>
    <w:p>
      <w:pPr>
        <w:spacing w:line="360" w:lineRule="auto"/>
        <w:ind w:firstLine="480" w:firstLineChars="200"/>
        <w:outlineLvl w:val="9"/>
        <w:rPr>
          <w:rFonts w:ascii="宋体" w:cs="仿宋_GB2312"/>
          <w:bCs/>
          <w:sz w:val="24"/>
          <w:szCs w:val="24"/>
        </w:rPr>
      </w:pPr>
      <w:r>
        <w:rPr>
          <w:rFonts w:ascii="宋体" w:hAnsi="宋体" w:cs="仿宋_GB2312"/>
          <w:bCs/>
          <w:sz w:val="24"/>
          <w:szCs w:val="24"/>
        </w:rPr>
        <w:t>3</w:t>
      </w:r>
      <w:r>
        <w:rPr>
          <w:rFonts w:hint="eastAsia" w:ascii="宋体" w:hAnsi="宋体" w:cs="仿宋_GB2312"/>
          <w:bCs/>
          <w:sz w:val="24"/>
          <w:szCs w:val="24"/>
        </w:rPr>
        <w:t>、投诉</w:t>
      </w:r>
    </w:p>
    <w:p>
      <w:pPr>
        <w:pStyle w:val="2"/>
        <w:outlineLvl w:val="9"/>
        <w:rPr>
          <w:rFonts w:hint="eastAsia" w:ascii="宋体" w:hAnsi="宋体" w:cs="仿宋_GB2312"/>
          <w:bCs/>
          <w:sz w:val="24"/>
          <w:szCs w:val="24"/>
        </w:rPr>
      </w:pPr>
      <w:r>
        <w:rPr>
          <w:rFonts w:hint="eastAsia" w:ascii="宋体" w:hAnsi="宋体" w:cs="仿宋_GB2312"/>
          <w:bCs/>
          <w:sz w:val="24"/>
          <w:szCs w:val="24"/>
        </w:rPr>
        <w:t>质疑</w:t>
      </w:r>
      <w:r>
        <w:rPr>
          <w:rFonts w:hint="eastAsia" w:ascii="宋体" w:hAnsi="宋体" w:cs="仿宋_GB2312"/>
          <w:bCs/>
          <w:sz w:val="24"/>
          <w:szCs w:val="24"/>
          <w:lang w:eastAsia="zh-CN"/>
        </w:rPr>
        <w:t>供应商</w:t>
      </w:r>
      <w:r>
        <w:rPr>
          <w:rFonts w:hint="eastAsia" w:ascii="宋体" w:hAnsi="宋体" w:cs="仿宋_GB2312"/>
          <w:bCs/>
          <w:sz w:val="24"/>
          <w:szCs w:val="24"/>
        </w:rPr>
        <w:t>对采购人、采购代理机构的答复不满意或者采购人、采购代理机构未在规定的时间内作出答复的，可按《政府采购法》第</w:t>
      </w:r>
      <w:r>
        <w:rPr>
          <w:rFonts w:ascii="宋体" w:hAnsi="宋体" w:cs="仿宋_GB2312"/>
          <w:bCs/>
          <w:sz w:val="24"/>
          <w:szCs w:val="24"/>
        </w:rPr>
        <w:t>55</w:t>
      </w:r>
      <w:r>
        <w:rPr>
          <w:rFonts w:hint="eastAsia" w:ascii="宋体" w:hAnsi="宋体" w:cs="仿宋_GB2312"/>
          <w:bCs/>
          <w:sz w:val="24"/>
          <w:szCs w:val="24"/>
        </w:rPr>
        <w:t>条等有关规定执行。</w:t>
      </w:r>
      <w:bookmarkEnd w:id="38"/>
      <w:bookmarkEnd w:id="39"/>
      <w:bookmarkEnd w:id="40"/>
    </w:p>
    <w:p>
      <w:pPr>
        <w:spacing w:line="360" w:lineRule="auto"/>
        <w:rPr>
          <w:rFonts w:ascii="宋体" w:cs="仿宋_GB2312"/>
          <w:b/>
          <w:bCs/>
          <w:sz w:val="24"/>
          <w:szCs w:val="24"/>
        </w:rPr>
      </w:pPr>
      <w:bookmarkStart w:id="41" w:name="_Toc25630"/>
      <w:r>
        <w:rPr>
          <w:rFonts w:hint="eastAsia" w:ascii="宋体" w:hAnsi="宋体" w:cs="仿宋_GB2312"/>
          <w:b/>
          <w:bCs/>
          <w:sz w:val="24"/>
          <w:szCs w:val="24"/>
        </w:rPr>
        <w:t>十</w:t>
      </w:r>
      <w:r>
        <w:rPr>
          <w:rFonts w:hint="eastAsia" w:ascii="宋体" w:hAnsi="宋体" w:cs="仿宋_GB2312"/>
          <w:b/>
          <w:bCs/>
          <w:sz w:val="24"/>
          <w:szCs w:val="24"/>
          <w:lang w:eastAsia="zh-CN"/>
        </w:rPr>
        <w:t>四</w:t>
      </w:r>
      <w:r>
        <w:rPr>
          <w:rFonts w:hint="eastAsia" w:ascii="宋体" w:hAnsi="宋体" w:cs="仿宋_GB2312"/>
          <w:b/>
          <w:bCs/>
          <w:sz w:val="24"/>
          <w:szCs w:val="24"/>
        </w:rPr>
        <w:t>、拒绝商业贿赂</w:t>
      </w:r>
      <w:bookmarkEnd w:id="41"/>
    </w:p>
    <w:p>
      <w:pPr>
        <w:spacing w:line="360" w:lineRule="auto"/>
        <w:ind w:firstLine="480" w:firstLineChars="200"/>
        <w:rPr>
          <w:rFonts w:ascii="宋体" w:cs="仿宋_GB2312"/>
          <w:sz w:val="24"/>
          <w:szCs w:val="24"/>
        </w:rPr>
      </w:pPr>
      <w:r>
        <w:rPr>
          <w:rFonts w:ascii="宋体" w:hAnsi="宋体" w:cs="仿宋_GB2312"/>
          <w:sz w:val="24"/>
          <w:szCs w:val="24"/>
        </w:rPr>
        <w:t>1</w:t>
      </w:r>
      <w:r>
        <w:rPr>
          <w:rFonts w:hint="eastAsia" w:ascii="宋体" w:hAnsi="宋体" w:cs="仿宋_GB2312"/>
          <w:sz w:val="24"/>
          <w:szCs w:val="24"/>
        </w:rPr>
        <w:t>、遵照陕西省财政厅的规定，采购代理机构、</w:t>
      </w:r>
      <w:r>
        <w:rPr>
          <w:rFonts w:hint="eastAsia" w:ascii="宋体" w:hAnsi="宋体" w:cs="仿宋_GB2312"/>
          <w:sz w:val="24"/>
          <w:szCs w:val="24"/>
          <w:lang w:eastAsia="zh-CN"/>
        </w:rPr>
        <w:t>供应商</w:t>
      </w:r>
      <w:r>
        <w:rPr>
          <w:rFonts w:hint="eastAsia" w:ascii="宋体" w:hAnsi="宋体" w:cs="仿宋_GB2312"/>
          <w:sz w:val="24"/>
          <w:szCs w:val="24"/>
        </w:rPr>
        <w:t>和评审专家在</w:t>
      </w:r>
      <w:r>
        <w:rPr>
          <w:rFonts w:hint="eastAsia" w:ascii="宋体" w:hAnsi="宋体" w:cs="仿宋_GB2312"/>
          <w:sz w:val="24"/>
          <w:szCs w:val="24"/>
          <w:lang w:eastAsia="zh-CN"/>
        </w:rPr>
        <w:t>磋商</w:t>
      </w:r>
      <w:r>
        <w:rPr>
          <w:rFonts w:hint="eastAsia" w:ascii="宋体" w:hAnsi="宋体" w:cs="仿宋_GB2312"/>
          <w:sz w:val="24"/>
          <w:szCs w:val="24"/>
        </w:rPr>
        <w:t>活动中，都要签订相应的《拒绝政府采购领域商业贿赂承诺书》，并对违反承诺的行为承担全部责任。</w:t>
      </w:r>
    </w:p>
    <w:p>
      <w:pPr>
        <w:spacing w:line="360" w:lineRule="auto"/>
        <w:ind w:firstLine="480" w:firstLineChars="200"/>
        <w:rPr>
          <w:rFonts w:ascii="宋体" w:cs="仿宋_GB2312"/>
          <w:sz w:val="24"/>
          <w:szCs w:val="24"/>
        </w:rPr>
      </w:pPr>
      <w:r>
        <w:rPr>
          <w:rFonts w:ascii="宋体" w:hAnsi="宋体" w:cs="仿宋_GB2312"/>
          <w:sz w:val="24"/>
          <w:szCs w:val="24"/>
        </w:rPr>
        <w:t>2</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必须填写一份《拒绝政府采购领域商业贿赂承诺书》（附件），与</w:t>
      </w:r>
      <w:r>
        <w:rPr>
          <w:rFonts w:hint="eastAsia" w:ascii="宋体" w:hAnsi="宋体" w:cs="仿宋_GB2312"/>
          <w:sz w:val="24"/>
          <w:szCs w:val="24"/>
          <w:lang w:eastAsia="zh-CN"/>
        </w:rPr>
        <w:t>磋商</w:t>
      </w:r>
      <w:r>
        <w:rPr>
          <w:rFonts w:hint="eastAsia" w:ascii="宋体" w:hAnsi="宋体" w:cs="仿宋_GB2312"/>
          <w:sz w:val="24"/>
          <w:szCs w:val="24"/>
        </w:rPr>
        <w:t>文件一同提交给</w:t>
      </w:r>
      <w:r>
        <w:rPr>
          <w:rFonts w:hint="eastAsia" w:ascii="宋体" w:hAnsi="宋体" w:cs="仿宋_GB2312"/>
          <w:sz w:val="24"/>
          <w:szCs w:val="24"/>
          <w:highlight w:val="none"/>
          <w:lang w:eastAsia="zh-CN"/>
        </w:rPr>
        <w:t>中科标禾工程项目管理有限公司</w:t>
      </w:r>
      <w:r>
        <w:rPr>
          <w:rFonts w:hint="eastAsia" w:ascii="宋体" w:hAnsi="宋体" w:cs="仿宋_GB2312"/>
          <w:sz w:val="24"/>
          <w:szCs w:val="24"/>
        </w:rPr>
        <w:t>，同时应保证</w:t>
      </w:r>
      <w:r>
        <w:rPr>
          <w:rFonts w:hint="eastAsia" w:ascii="宋体" w:hAnsi="宋体" w:cs="仿宋_GB2312"/>
          <w:sz w:val="24"/>
          <w:szCs w:val="24"/>
          <w:lang w:eastAsia="zh-CN"/>
        </w:rPr>
        <w:t>磋商</w:t>
      </w:r>
      <w:r>
        <w:rPr>
          <w:rFonts w:hint="eastAsia" w:ascii="宋体" w:hAnsi="宋体" w:cs="仿宋_GB2312"/>
          <w:sz w:val="24"/>
          <w:szCs w:val="24"/>
        </w:rPr>
        <w:t>文件正、副本中仍有且一致。</w:t>
      </w:r>
    </w:p>
    <w:p>
      <w:pPr>
        <w:pStyle w:val="2"/>
        <w:outlineLvl w:val="9"/>
        <w:rPr>
          <w:rFonts w:hint="eastAsia" w:ascii="宋体" w:hAnsi="宋体" w:cs="仿宋_GB2312"/>
          <w:bCs/>
          <w:sz w:val="24"/>
          <w:szCs w:val="24"/>
        </w:rPr>
      </w:pPr>
    </w:p>
    <w:p>
      <w:pPr>
        <w:pStyle w:val="2"/>
        <w:outlineLvl w:val="9"/>
        <w:rPr>
          <w:rFonts w:hint="eastAsia" w:ascii="宋体" w:hAnsi="宋体" w:cs="仿宋_GB2312"/>
          <w:bCs/>
          <w:sz w:val="24"/>
          <w:szCs w:val="24"/>
        </w:rPr>
      </w:pPr>
    </w:p>
    <w:p>
      <w:pPr>
        <w:pStyle w:val="2"/>
        <w:outlineLvl w:val="9"/>
        <w:rPr>
          <w:rFonts w:hint="eastAsia" w:ascii="宋体" w:hAnsi="宋体" w:cs="仿宋_GB2312"/>
          <w:bCs/>
          <w:sz w:val="24"/>
          <w:szCs w:val="24"/>
        </w:rPr>
      </w:pPr>
    </w:p>
    <w:p>
      <w:pPr>
        <w:pStyle w:val="2"/>
        <w:outlineLvl w:val="9"/>
        <w:rPr>
          <w:rFonts w:hint="eastAsia" w:ascii="宋体" w:hAnsi="宋体" w:cs="仿宋_GB2312"/>
          <w:bCs/>
          <w:sz w:val="24"/>
          <w:szCs w:val="24"/>
        </w:rPr>
      </w:pPr>
    </w:p>
    <w:p>
      <w:pPr>
        <w:spacing w:line="360" w:lineRule="auto"/>
        <w:jc w:val="center"/>
        <w:outlineLvl w:val="0"/>
        <w:rPr>
          <w:rFonts w:hint="eastAsia" w:ascii="宋体" w:hAnsi="宋体" w:eastAsia="宋体" w:cs="Times New Roman"/>
          <w:b/>
          <w:bCs/>
          <w:kern w:val="44"/>
          <w:sz w:val="36"/>
          <w:szCs w:val="36"/>
          <w:lang w:val="en-US" w:eastAsia="zh-CN" w:bidi="ar-SA"/>
        </w:rPr>
      </w:pPr>
      <w:bookmarkStart w:id="42" w:name="_Toc3207"/>
      <w:bookmarkStart w:id="43" w:name="_Toc21557"/>
      <w:r>
        <w:rPr>
          <w:rFonts w:hint="eastAsia" w:ascii="宋体" w:hAnsi="宋体"/>
          <w:b/>
          <w:bCs/>
          <w:sz w:val="36"/>
          <w:szCs w:val="36"/>
          <w:lang w:eastAsia="zh-CN"/>
        </w:rPr>
        <w:t>第三部分</w:t>
      </w:r>
      <w:r>
        <w:rPr>
          <w:rFonts w:hint="eastAsia" w:ascii="宋体" w:hAnsi="宋体"/>
          <w:b/>
          <w:bCs/>
          <w:sz w:val="36"/>
          <w:szCs w:val="36"/>
          <w:lang w:val="en-US" w:eastAsia="zh-CN"/>
        </w:rPr>
        <w:t xml:space="preserve"> </w:t>
      </w:r>
      <w:r>
        <w:rPr>
          <w:rFonts w:hint="eastAsia" w:ascii="宋体" w:hAnsi="宋体" w:eastAsia="宋体" w:cs="Times New Roman"/>
          <w:b/>
          <w:bCs/>
          <w:kern w:val="44"/>
          <w:sz w:val="36"/>
          <w:szCs w:val="36"/>
          <w:lang w:val="en-US" w:eastAsia="zh-CN" w:bidi="ar-SA"/>
        </w:rPr>
        <w:t xml:space="preserve"> </w:t>
      </w:r>
      <w:bookmarkEnd w:id="42"/>
      <w:bookmarkStart w:id="44" w:name="_Toc11570"/>
      <w:r>
        <w:rPr>
          <w:rFonts w:hint="eastAsia" w:ascii="宋体" w:hAnsi="宋体" w:eastAsia="宋体" w:cs="Times New Roman"/>
          <w:b/>
          <w:bCs/>
          <w:kern w:val="44"/>
          <w:sz w:val="36"/>
          <w:szCs w:val="36"/>
          <w:lang w:val="en-US" w:eastAsia="zh-CN" w:bidi="ar-SA"/>
        </w:rPr>
        <w:t>采购内容及技术要求</w:t>
      </w:r>
      <w:bookmarkEnd w:id="43"/>
    </w:p>
    <w:p>
      <w:pPr>
        <w:pStyle w:val="57"/>
        <w:numPr>
          <w:ilvl w:val="0"/>
          <w:numId w:val="0"/>
        </w:numPr>
        <w:spacing w:line="360" w:lineRule="auto"/>
        <w:ind w:leftChars="0" w:firstLine="482" w:firstLineChars="200"/>
        <w:jc w:val="left"/>
        <w:rPr>
          <w:rFonts w:hint="eastAsia" w:ascii="新宋体" w:hAnsi="新宋体" w:eastAsia="新宋体" w:cs="新宋体"/>
          <w:b/>
          <w:sz w:val="24"/>
          <w:szCs w:val="24"/>
        </w:rPr>
      </w:pPr>
      <w:r>
        <w:rPr>
          <w:rFonts w:hint="eastAsia" w:ascii="新宋体" w:hAnsi="新宋体" w:eastAsia="新宋体" w:cs="新宋体"/>
          <w:b/>
          <w:sz w:val="24"/>
          <w:szCs w:val="24"/>
          <w:lang w:eastAsia="zh-CN"/>
        </w:rPr>
        <w:t>一、</w:t>
      </w:r>
      <w:r>
        <w:rPr>
          <w:rFonts w:hint="eastAsia" w:ascii="新宋体" w:hAnsi="新宋体" w:eastAsia="新宋体" w:cs="新宋体"/>
          <w:b/>
          <w:sz w:val="24"/>
          <w:szCs w:val="24"/>
        </w:rPr>
        <w:t>采购项目名称：</w:t>
      </w:r>
    </w:p>
    <w:p>
      <w:pPr>
        <w:pStyle w:val="57"/>
        <w:numPr>
          <w:ilvl w:val="0"/>
          <w:numId w:val="0"/>
        </w:numPr>
        <w:spacing w:line="360" w:lineRule="auto"/>
        <w:ind w:leftChars="0" w:firstLine="960" w:firstLineChars="400"/>
        <w:rPr>
          <w:rFonts w:hint="eastAsia" w:ascii="新宋体" w:hAnsi="新宋体" w:eastAsia="新宋体" w:cs="新宋体"/>
          <w:b/>
          <w:sz w:val="24"/>
          <w:szCs w:val="24"/>
        </w:rPr>
      </w:pPr>
      <w:r>
        <w:rPr>
          <w:rFonts w:hint="eastAsia" w:ascii="新宋体" w:hAnsi="新宋体" w:eastAsia="新宋体" w:cs="新宋体"/>
          <w:sz w:val="24"/>
          <w:szCs w:val="24"/>
          <w:lang w:val="zh-CN" w:eastAsia="zh-CN"/>
        </w:rPr>
        <w:t>眉县汤峪镇钟吕坪村2022年壮大村级集体经济艾草加工厂建设项目</w:t>
      </w:r>
    </w:p>
    <w:p>
      <w:pPr>
        <w:pStyle w:val="57"/>
        <w:numPr>
          <w:ilvl w:val="0"/>
          <w:numId w:val="0"/>
        </w:numPr>
        <w:spacing w:line="360" w:lineRule="auto"/>
        <w:ind w:leftChars="0"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lang w:eastAsia="zh-CN"/>
        </w:rPr>
        <w:t>二、</w:t>
      </w:r>
      <w:r>
        <w:rPr>
          <w:rFonts w:hint="eastAsia" w:ascii="新宋体" w:hAnsi="新宋体" w:eastAsia="新宋体" w:cs="新宋体"/>
          <w:b/>
          <w:sz w:val="24"/>
          <w:szCs w:val="24"/>
        </w:rPr>
        <w:t>实施地点：</w:t>
      </w:r>
    </w:p>
    <w:p>
      <w:pPr>
        <w:pStyle w:val="57"/>
        <w:numPr>
          <w:ilvl w:val="0"/>
          <w:numId w:val="0"/>
        </w:numPr>
        <w:spacing w:line="360" w:lineRule="auto"/>
        <w:ind w:firstLine="960" w:firstLineChars="400"/>
        <w:rPr>
          <w:rFonts w:hint="eastAsia" w:ascii="新宋体" w:hAnsi="新宋体" w:eastAsia="新宋体" w:cs="新宋体"/>
          <w:b w:val="0"/>
          <w:bCs/>
          <w:sz w:val="24"/>
          <w:szCs w:val="24"/>
          <w:highlight w:val="none"/>
          <w:lang w:eastAsia="zh-CN"/>
        </w:rPr>
      </w:pPr>
      <w:r>
        <w:rPr>
          <w:rFonts w:hint="eastAsia" w:ascii="新宋体" w:hAnsi="新宋体" w:eastAsia="新宋体" w:cs="新宋体"/>
          <w:b w:val="0"/>
          <w:bCs/>
          <w:sz w:val="24"/>
          <w:szCs w:val="24"/>
          <w:highlight w:val="none"/>
          <w:lang w:eastAsia="zh-CN"/>
        </w:rPr>
        <w:t>宝鸡市眉县</w:t>
      </w:r>
    </w:p>
    <w:p>
      <w:pPr>
        <w:pStyle w:val="57"/>
        <w:numPr>
          <w:ilvl w:val="0"/>
          <w:numId w:val="0"/>
        </w:numPr>
        <w:spacing w:line="360" w:lineRule="auto"/>
        <w:ind w:leftChars="0" w:firstLine="482" w:firstLineChars="200"/>
        <w:rPr>
          <w:rFonts w:hint="eastAsia" w:ascii="新宋体" w:hAnsi="新宋体" w:eastAsia="新宋体" w:cs="新宋体"/>
          <w:sz w:val="24"/>
          <w:szCs w:val="24"/>
          <w:highlight w:val="none"/>
        </w:rPr>
      </w:pPr>
      <w:r>
        <w:rPr>
          <w:rFonts w:hint="eastAsia" w:ascii="新宋体" w:hAnsi="新宋体" w:eastAsia="新宋体" w:cs="新宋体"/>
          <w:b/>
          <w:sz w:val="24"/>
          <w:szCs w:val="24"/>
          <w:highlight w:val="none"/>
          <w:lang w:eastAsia="zh-CN"/>
        </w:rPr>
        <w:t>三、</w:t>
      </w:r>
      <w:r>
        <w:rPr>
          <w:rFonts w:hint="eastAsia" w:ascii="新宋体" w:hAnsi="新宋体" w:eastAsia="新宋体" w:cs="新宋体"/>
          <w:b/>
          <w:sz w:val="24"/>
          <w:szCs w:val="24"/>
          <w:highlight w:val="none"/>
        </w:rPr>
        <w:t>采购</w:t>
      </w:r>
      <w:r>
        <w:rPr>
          <w:rFonts w:hint="eastAsia" w:ascii="新宋体" w:hAnsi="新宋体" w:eastAsia="新宋体" w:cs="新宋体"/>
          <w:b/>
          <w:sz w:val="24"/>
          <w:szCs w:val="24"/>
          <w:highlight w:val="none"/>
          <w:lang w:eastAsia="zh-CN"/>
        </w:rPr>
        <w:t>内容及</w:t>
      </w:r>
      <w:r>
        <w:rPr>
          <w:rFonts w:hint="eastAsia" w:ascii="新宋体" w:hAnsi="新宋体" w:eastAsia="新宋体" w:cs="新宋体"/>
          <w:b/>
          <w:sz w:val="24"/>
          <w:szCs w:val="24"/>
          <w:highlight w:val="none"/>
        </w:rPr>
        <w:t>要求：</w:t>
      </w:r>
    </w:p>
    <w:p>
      <w:pPr>
        <w:spacing w:line="360" w:lineRule="auto"/>
        <w:ind w:left="479" w:leftChars="228" w:firstLine="480" w:firstLineChars="200"/>
        <w:jc w:val="left"/>
        <w:outlineLvl w:val="0"/>
        <w:rPr>
          <w:rFonts w:hint="eastAsia" w:ascii="宋体" w:hAnsi="宋体" w:cs="Times New Roman"/>
          <w:b/>
          <w:bCs/>
          <w:color w:val="auto"/>
          <w:kern w:val="44"/>
          <w:sz w:val="36"/>
          <w:szCs w:val="36"/>
          <w:highlight w:val="none"/>
          <w:lang w:val="en-US" w:eastAsia="zh-CN" w:bidi="ar-SA"/>
        </w:rPr>
      </w:pPr>
      <w:r>
        <w:rPr>
          <w:rFonts w:hint="eastAsia" w:ascii="宋体" w:hAnsi="宋体" w:cs="Times New Roman"/>
          <w:b w:val="0"/>
          <w:bCs w:val="0"/>
          <w:color w:val="auto"/>
          <w:kern w:val="44"/>
          <w:sz w:val="24"/>
          <w:szCs w:val="24"/>
          <w:highlight w:val="none"/>
          <w:lang w:val="en-US" w:eastAsia="zh-CN" w:bidi="ar-SA"/>
        </w:rPr>
        <w:t>1.新建艾草加工厂房764.9平方米，安装吊车梁及轨道1部，购置粉碎机、破捆机、输送机、除尘器、提料机等设备设施27台套</w:t>
      </w:r>
      <w:r>
        <w:rPr>
          <w:rFonts w:hint="eastAsia" w:ascii="新宋体" w:hAnsi="新宋体" w:eastAsia="新宋体" w:cs="新宋体"/>
          <w:color w:val="auto"/>
          <w:kern w:val="0"/>
          <w:sz w:val="24"/>
          <w:szCs w:val="24"/>
          <w:highlight w:val="none"/>
          <w:lang w:val="en-US" w:eastAsia="zh-CN"/>
        </w:rPr>
        <w:t>。</w:t>
      </w:r>
    </w:p>
    <w:p>
      <w:pPr>
        <w:spacing w:line="360" w:lineRule="auto"/>
        <w:ind w:firstLine="960" w:firstLineChars="400"/>
        <w:jc w:val="left"/>
        <w:outlineLvl w:val="0"/>
        <w:rPr>
          <w:rFonts w:hint="default" w:ascii="宋体" w:hAnsi="宋体" w:eastAsia="宋体" w:cs="Times New Roman"/>
          <w:b w:val="0"/>
          <w:bCs w:val="0"/>
          <w:color w:val="auto"/>
          <w:kern w:val="44"/>
          <w:sz w:val="24"/>
          <w:szCs w:val="24"/>
          <w:highlight w:val="none"/>
          <w:lang w:val="en-US" w:eastAsia="zh-CN" w:bidi="ar-SA"/>
        </w:rPr>
      </w:pPr>
      <w:r>
        <w:rPr>
          <w:rFonts w:hint="eastAsia" w:ascii="宋体" w:hAnsi="宋体" w:cs="Times New Roman"/>
          <w:b w:val="0"/>
          <w:bCs w:val="0"/>
          <w:color w:val="auto"/>
          <w:kern w:val="44"/>
          <w:sz w:val="24"/>
          <w:szCs w:val="24"/>
          <w:highlight w:val="none"/>
          <w:lang w:val="en-US" w:eastAsia="zh-CN" w:bidi="ar-SA"/>
        </w:rPr>
        <w:t>2.</w:t>
      </w:r>
      <w:r>
        <w:rPr>
          <w:rFonts w:hint="eastAsia" w:ascii="宋体" w:hAnsi="宋体" w:eastAsia="宋体" w:cs="Times New Roman"/>
          <w:b w:val="0"/>
          <w:bCs w:val="0"/>
          <w:color w:val="auto"/>
          <w:kern w:val="44"/>
          <w:sz w:val="24"/>
          <w:szCs w:val="24"/>
          <w:highlight w:val="none"/>
          <w:lang w:val="en-US" w:eastAsia="zh-CN" w:bidi="ar-SA"/>
        </w:rPr>
        <w:t>工期要求：</w:t>
      </w:r>
      <w:r>
        <w:rPr>
          <w:rFonts w:hint="eastAsia" w:ascii="宋体" w:hAnsi="宋体" w:cs="Times New Roman"/>
          <w:b w:val="0"/>
          <w:bCs w:val="0"/>
          <w:color w:val="auto"/>
          <w:kern w:val="44"/>
          <w:sz w:val="24"/>
          <w:szCs w:val="24"/>
          <w:highlight w:val="none"/>
          <w:lang w:val="en-US" w:eastAsia="zh-CN" w:bidi="ar-SA"/>
        </w:rPr>
        <w:t>90日历天</w:t>
      </w:r>
    </w:p>
    <w:p>
      <w:pPr>
        <w:spacing w:line="360" w:lineRule="auto"/>
        <w:ind w:firstLine="960" w:firstLineChars="400"/>
        <w:jc w:val="left"/>
        <w:outlineLvl w:val="0"/>
        <w:rPr>
          <w:rFonts w:hint="eastAsia" w:ascii="宋体" w:hAnsi="宋体" w:eastAsia="宋体" w:cs="Times New Roman"/>
          <w:b w:val="0"/>
          <w:bCs w:val="0"/>
          <w:color w:val="auto"/>
          <w:kern w:val="44"/>
          <w:sz w:val="24"/>
          <w:szCs w:val="24"/>
          <w:highlight w:val="none"/>
          <w:lang w:val="en-US" w:eastAsia="zh-CN" w:bidi="ar-SA"/>
        </w:rPr>
      </w:pPr>
      <w:r>
        <w:rPr>
          <w:rFonts w:hint="eastAsia" w:ascii="宋体" w:hAnsi="宋体" w:eastAsia="宋体" w:cs="Times New Roman"/>
          <w:b w:val="0"/>
          <w:bCs w:val="0"/>
          <w:color w:val="auto"/>
          <w:kern w:val="44"/>
          <w:sz w:val="24"/>
          <w:szCs w:val="24"/>
          <w:highlight w:val="none"/>
          <w:lang w:val="en-US" w:eastAsia="zh-CN" w:bidi="ar-SA"/>
        </w:rPr>
        <w:t>3.工程质量：合格</w:t>
      </w:r>
    </w:p>
    <w:p>
      <w:pPr>
        <w:pStyle w:val="57"/>
        <w:numPr>
          <w:ilvl w:val="0"/>
          <w:numId w:val="0"/>
        </w:numPr>
        <w:spacing w:line="360" w:lineRule="auto"/>
        <w:ind w:leftChars="0" w:firstLine="482" w:firstLineChars="200"/>
        <w:rPr>
          <w:rFonts w:hint="default" w:ascii="新宋体" w:hAnsi="新宋体" w:eastAsia="新宋体" w:cs="新宋体"/>
          <w:b/>
          <w:color w:val="auto"/>
          <w:sz w:val="24"/>
          <w:szCs w:val="24"/>
          <w:highlight w:val="none"/>
          <w:lang w:val="en-US" w:eastAsia="zh-CN"/>
        </w:rPr>
      </w:pPr>
      <w:r>
        <w:rPr>
          <w:rFonts w:hint="eastAsia" w:ascii="新宋体" w:hAnsi="新宋体" w:eastAsia="新宋体" w:cs="新宋体"/>
          <w:b/>
          <w:color w:val="auto"/>
          <w:sz w:val="24"/>
          <w:szCs w:val="24"/>
          <w:highlight w:val="none"/>
          <w:lang w:val="en-US" w:eastAsia="zh-CN"/>
        </w:rPr>
        <w:t>四、付款方式：</w:t>
      </w:r>
      <w:r>
        <w:rPr>
          <w:rFonts w:hint="eastAsia" w:ascii="宋体" w:hAnsi="宋体" w:eastAsia="宋体" w:cs="宋体"/>
          <w:color w:val="auto"/>
          <w:kern w:val="0"/>
          <w:sz w:val="24"/>
          <w:highlight w:val="none"/>
        </w:rPr>
        <w:t xml:space="preserve"> </w:t>
      </w:r>
      <w:r>
        <w:rPr>
          <w:rFonts w:hint="eastAsia" w:ascii="宋体" w:hAnsi="宋体" w:eastAsia="宋体" w:cs="宋体"/>
          <w:color w:val="000000"/>
          <w:kern w:val="0"/>
          <w:sz w:val="24"/>
          <w:highlight w:val="none"/>
          <w:lang w:eastAsia="zh-CN"/>
        </w:rPr>
        <w:t>项目基础已完工付合同价款的40%，待设备安装调试完毕付合同价款的45%，竣工验收合格后付合同价款的</w:t>
      </w:r>
      <w:r>
        <w:rPr>
          <w:rFonts w:hint="eastAsia" w:ascii="宋体" w:hAnsi="宋体" w:eastAsia="宋体" w:cs="宋体"/>
          <w:color w:val="000000"/>
          <w:kern w:val="0"/>
          <w:sz w:val="24"/>
          <w:highlight w:val="none"/>
          <w:lang w:val="en-US" w:eastAsia="zh-CN"/>
        </w:rPr>
        <w:t>1</w:t>
      </w:r>
      <w:r>
        <w:rPr>
          <w:rFonts w:hint="eastAsia" w:ascii="宋体" w:hAnsi="宋体" w:cs="宋体"/>
          <w:color w:val="000000"/>
          <w:kern w:val="0"/>
          <w:sz w:val="24"/>
          <w:highlight w:val="none"/>
          <w:lang w:val="en-US" w:eastAsia="zh-CN"/>
        </w:rPr>
        <w:t>5</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w:t>
      </w:r>
    </w:p>
    <w:p>
      <w:pPr>
        <w:pStyle w:val="57"/>
        <w:numPr>
          <w:ilvl w:val="0"/>
          <w:numId w:val="0"/>
        </w:numPr>
        <w:spacing w:line="360" w:lineRule="auto"/>
        <w:ind w:leftChars="0" w:firstLine="482" w:firstLineChars="200"/>
        <w:rPr>
          <w:rFonts w:hint="default" w:ascii="新宋体" w:hAnsi="新宋体" w:eastAsia="新宋体" w:cs="新宋体"/>
          <w:b/>
          <w:color w:val="FF0000"/>
          <w:sz w:val="24"/>
          <w:szCs w:val="24"/>
          <w:lang w:val="en-US" w:eastAsia="zh-CN"/>
        </w:rPr>
      </w:pPr>
      <w:r>
        <w:rPr>
          <w:rFonts w:hint="eastAsia" w:ascii="新宋体" w:hAnsi="新宋体" w:eastAsia="新宋体" w:cs="新宋体"/>
          <w:b/>
          <w:color w:val="FF0000"/>
          <w:sz w:val="24"/>
          <w:szCs w:val="24"/>
          <w:lang w:val="en-US" w:eastAsia="zh-CN"/>
        </w:rPr>
        <w:t xml:space="preserve">   </w:t>
      </w: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p>
    <w:p>
      <w:pPr>
        <w:spacing w:line="360" w:lineRule="auto"/>
        <w:jc w:val="center"/>
        <w:outlineLvl w:val="0"/>
        <w:rPr>
          <w:rFonts w:hint="eastAsia" w:ascii="宋体" w:hAnsi="宋体" w:eastAsia="宋体" w:cs="Times New Roman"/>
          <w:b/>
          <w:bCs/>
          <w:kern w:val="44"/>
          <w:sz w:val="36"/>
          <w:szCs w:val="36"/>
          <w:lang w:val="en-US" w:eastAsia="zh-CN" w:bidi="ar-SA"/>
        </w:rPr>
      </w:pPr>
      <w:bookmarkStart w:id="45" w:name="_Toc14639"/>
      <w:r>
        <w:rPr>
          <w:rFonts w:hint="eastAsia" w:ascii="宋体" w:hAnsi="宋体" w:eastAsia="宋体" w:cs="Times New Roman"/>
          <w:b/>
          <w:bCs/>
          <w:kern w:val="44"/>
          <w:sz w:val="36"/>
          <w:szCs w:val="36"/>
          <w:lang w:val="en-US" w:eastAsia="zh-CN" w:bidi="ar-SA"/>
        </w:rPr>
        <w:t>第</w:t>
      </w:r>
      <w:r>
        <w:rPr>
          <w:rFonts w:hint="eastAsia" w:ascii="宋体" w:hAnsi="宋体" w:cs="Times New Roman"/>
          <w:b/>
          <w:bCs/>
          <w:kern w:val="44"/>
          <w:sz w:val="36"/>
          <w:szCs w:val="36"/>
          <w:lang w:val="en-US" w:eastAsia="zh-CN" w:bidi="ar-SA"/>
        </w:rPr>
        <w:t>四</w:t>
      </w:r>
      <w:r>
        <w:rPr>
          <w:rFonts w:hint="eastAsia" w:ascii="宋体" w:hAnsi="宋体" w:eastAsia="宋体" w:cs="Times New Roman"/>
          <w:b/>
          <w:bCs/>
          <w:kern w:val="44"/>
          <w:sz w:val="36"/>
          <w:szCs w:val="36"/>
          <w:lang w:val="en-US" w:eastAsia="zh-CN" w:bidi="ar-SA"/>
        </w:rPr>
        <w:t>部分  合同</w:t>
      </w:r>
      <w:r>
        <w:rPr>
          <w:rFonts w:hint="eastAsia" w:ascii="宋体" w:hAnsi="宋体" w:cs="Times New Roman"/>
          <w:b/>
          <w:bCs/>
          <w:kern w:val="44"/>
          <w:sz w:val="36"/>
          <w:szCs w:val="36"/>
          <w:lang w:val="en-US" w:eastAsia="zh-CN" w:bidi="ar-SA"/>
        </w:rPr>
        <w:t>主要条款</w:t>
      </w:r>
      <w:r>
        <w:rPr>
          <w:rFonts w:hint="eastAsia" w:ascii="宋体" w:hAnsi="宋体" w:eastAsia="宋体" w:cs="Times New Roman"/>
          <w:b/>
          <w:bCs/>
          <w:kern w:val="44"/>
          <w:sz w:val="36"/>
          <w:szCs w:val="36"/>
          <w:lang w:val="en-US" w:eastAsia="zh-CN" w:bidi="ar-SA"/>
        </w:rPr>
        <w:t>及格式</w:t>
      </w:r>
      <w:bookmarkEnd w:id="44"/>
      <w:bookmarkEnd w:id="45"/>
    </w:p>
    <w:p>
      <w:pPr>
        <w:spacing w:line="360" w:lineRule="auto"/>
        <w:jc w:val="center"/>
        <w:rPr>
          <w:rFonts w:hint="eastAsia" w:ascii="宋体" w:hAnsi="宋体" w:eastAsia="宋体" w:cs="宋体"/>
          <w:sz w:val="24"/>
          <w:szCs w:val="24"/>
        </w:rPr>
      </w:pPr>
      <w:bookmarkStart w:id="46" w:name="_Hlt16619369"/>
      <w:bookmarkEnd w:id="46"/>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使用陕西省建设厅、陕西省工商商行政管理局2008年8月印发的</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《陕西省建设工程施工合同（示范文本）》</w:t>
      </w:r>
    </w:p>
    <w:p>
      <w:pPr>
        <w:widowControl/>
        <w:spacing w:line="360" w:lineRule="auto"/>
        <w:rPr>
          <w:rFonts w:hint="eastAsia" w:ascii="宋体" w:hAnsi="宋体" w:eastAsia="宋体" w:cs="宋体"/>
          <w:kern w:val="0"/>
          <w:sz w:val="24"/>
          <w:szCs w:val="24"/>
        </w:rPr>
      </w:pPr>
    </w:p>
    <w:p>
      <w:pPr>
        <w:widowControl/>
        <w:spacing w:line="36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第一部分    协议书</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发包人（全称）：</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承包人（全称）：</w:t>
      </w:r>
      <w:r>
        <w:rPr>
          <w:rFonts w:hint="eastAsia" w:ascii="宋体" w:hAnsi="宋体" w:eastAsia="宋体" w:cs="宋体"/>
          <w:sz w:val="24"/>
          <w:szCs w:val="24"/>
          <w:u w:val="dotted"/>
        </w:rPr>
        <w:t xml:space="preserve">                                          </w:t>
      </w:r>
    </w:p>
    <w:p>
      <w:pPr>
        <w:spacing w:line="480" w:lineRule="auto"/>
        <w:ind w:left="561" w:leftChars="267"/>
        <w:rPr>
          <w:rFonts w:hint="eastAsia" w:ascii="宋体" w:hAnsi="宋体" w:eastAsia="宋体" w:cs="宋体"/>
          <w:sz w:val="24"/>
          <w:szCs w:val="24"/>
        </w:rPr>
      </w:pPr>
      <w:r>
        <w:rPr>
          <w:rFonts w:hint="eastAsia" w:ascii="宋体" w:hAnsi="宋体" w:eastAsia="宋体" w:cs="宋体"/>
          <w:sz w:val="24"/>
          <w:szCs w:val="24"/>
        </w:rPr>
        <w:t>依照</w:t>
      </w:r>
      <w:r>
        <w:rPr>
          <w:rFonts w:hint="eastAsia" w:ascii="宋体" w:hAnsi="宋体" w:cs="宋体"/>
          <w:sz w:val="24"/>
          <w:szCs w:val="24"/>
          <w:lang w:eastAsia="zh-CN"/>
        </w:rPr>
        <w:t>《民法典》</w:t>
      </w:r>
      <w:r>
        <w:rPr>
          <w:rFonts w:hint="eastAsia" w:ascii="宋体" w:hAnsi="宋体" w:eastAsia="宋体" w:cs="宋体"/>
          <w:sz w:val="24"/>
          <w:szCs w:val="24"/>
        </w:rPr>
        <w:t>、《中华人民共和国建筑法》及其他有关法律、行政法规，遵循平等、平等、自愿、公平和诚实信用的原则，双方就本建设工程施工协商一致，订立本合同。</w:t>
      </w:r>
    </w:p>
    <w:p>
      <w:pPr>
        <w:spacing w:line="480" w:lineRule="auto"/>
        <w:rPr>
          <w:rFonts w:hint="eastAsia" w:ascii="宋体" w:hAnsi="宋体" w:eastAsia="宋体" w:cs="宋体"/>
          <w:sz w:val="24"/>
          <w:szCs w:val="24"/>
        </w:rPr>
      </w:pPr>
      <w:r>
        <w:rPr>
          <w:rFonts w:hint="eastAsia" w:ascii="宋体" w:hAnsi="宋体" w:eastAsia="宋体" w:cs="宋体"/>
          <w:sz w:val="24"/>
          <w:szCs w:val="24"/>
        </w:rPr>
        <w:t>一、工程概况</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工程名称：</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 xml:space="preserve">工程地点: </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rPr>
      </w:pPr>
      <w:r>
        <w:rPr>
          <w:rFonts w:hint="eastAsia" w:ascii="宋体" w:hAnsi="宋体" w:eastAsia="宋体" w:cs="宋体"/>
          <w:sz w:val="24"/>
          <w:szCs w:val="24"/>
        </w:rPr>
        <w:t xml:space="preserve">工程应附承包人承揽工程项目一览表（附件1）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工程立项文号：</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资金来源：</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spacing w:line="480" w:lineRule="auto"/>
        <w:rPr>
          <w:rFonts w:hint="eastAsia" w:ascii="宋体" w:hAnsi="宋体" w:eastAsia="宋体" w:cs="宋体"/>
          <w:sz w:val="24"/>
          <w:szCs w:val="24"/>
        </w:rPr>
      </w:pPr>
      <w:r>
        <w:rPr>
          <w:rFonts w:hint="eastAsia" w:ascii="宋体" w:hAnsi="宋体" w:eastAsia="宋体" w:cs="宋体"/>
          <w:sz w:val="24"/>
          <w:szCs w:val="24"/>
        </w:rPr>
        <w:t>二、工程承包范围</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承包范围：</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不包括的工程范围：</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rPr>
      </w:pPr>
      <w:r>
        <w:rPr>
          <w:rFonts w:hint="eastAsia" w:ascii="宋体" w:hAnsi="宋体" w:eastAsia="宋体" w:cs="宋体"/>
          <w:sz w:val="24"/>
          <w:szCs w:val="24"/>
        </w:rPr>
        <w:t>三、合同工期：</w:t>
      </w:r>
    </w:p>
    <w:p>
      <w:pPr>
        <w:spacing w:line="480" w:lineRule="auto"/>
        <w:rPr>
          <w:rFonts w:hint="eastAsia" w:ascii="宋体" w:hAnsi="宋体" w:eastAsia="宋体" w:cs="宋体"/>
          <w:sz w:val="24"/>
          <w:szCs w:val="24"/>
        </w:rPr>
      </w:pPr>
      <w:r>
        <w:rPr>
          <w:rFonts w:hint="eastAsia" w:ascii="宋体" w:hAnsi="宋体" w:eastAsia="宋体" w:cs="宋体"/>
          <w:sz w:val="24"/>
          <w:szCs w:val="24"/>
        </w:rPr>
        <w:t>总日历天数</w:t>
      </w:r>
      <w:r>
        <w:rPr>
          <w:rFonts w:hint="eastAsia" w:ascii="宋体" w:hAnsi="宋体" w:eastAsia="宋体" w:cs="宋体"/>
          <w:sz w:val="24"/>
          <w:szCs w:val="24"/>
          <w:u w:val="dotted"/>
        </w:rPr>
        <w:t xml:space="preserve">                   </w:t>
      </w:r>
      <w:r>
        <w:rPr>
          <w:rFonts w:hint="eastAsia" w:ascii="宋体" w:hAnsi="宋体" w:eastAsia="宋体" w:cs="宋体"/>
          <w:sz w:val="24"/>
          <w:szCs w:val="24"/>
        </w:rPr>
        <w:t>天</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开工日期：</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竣工日期：</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rPr>
      </w:pPr>
      <w:r>
        <w:rPr>
          <w:rFonts w:hint="eastAsia" w:ascii="宋体" w:hAnsi="宋体" w:eastAsia="宋体" w:cs="宋体"/>
          <w:sz w:val="24"/>
          <w:szCs w:val="24"/>
        </w:rPr>
        <w:t>四、质量标准</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工程质量标准：</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rPr>
      </w:pPr>
      <w:r>
        <w:rPr>
          <w:rFonts w:hint="eastAsia" w:ascii="宋体" w:hAnsi="宋体" w:eastAsia="宋体" w:cs="宋体"/>
          <w:sz w:val="24"/>
          <w:szCs w:val="24"/>
        </w:rPr>
        <w:t>五、合同价款</w:t>
      </w:r>
    </w:p>
    <w:p>
      <w:pPr>
        <w:spacing w:line="480" w:lineRule="auto"/>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1、合同总价（大写）：</w:t>
      </w:r>
      <w:r>
        <w:rPr>
          <w:rFonts w:hint="eastAsia" w:ascii="宋体" w:hAnsi="宋体" w:eastAsia="宋体" w:cs="宋体"/>
          <w:color w:val="000000"/>
          <w:sz w:val="24"/>
          <w:szCs w:val="24"/>
          <w:u w:val="dotted"/>
        </w:rPr>
        <w:t xml:space="preserve">                            </w:t>
      </w:r>
      <w:r>
        <w:rPr>
          <w:rFonts w:hint="eastAsia" w:ascii="宋体" w:hAnsi="宋体" w:eastAsia="宋体" w:cs="宋体"/>
          <w:color w:val="000000"/>
          <w:sz w:val="24"/>
          <w:szCs w:val="24"/>
        </w:rPr>
        <w:t>（人民币）元</w:t>
      </w:r>
    </w:p>
    <w:p>
      <w:pPr>
        <w:spacing w:line="480" w:lineRule="auto"/>
        <w:ind w:left="14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（小写）￥：</w:t>
      </w:r>
      <w:r>
        <w:rPr>
          <w:rFonts w:hint="eastAsia" w:ascii="宋体" w:hAnsi="宋体" w:eastAsia="宋体" w:cs="宋体"/>
          <w:color w:val="000000"/>
          <w:sz w:val="24"/>
          <w:szCs w:val="24"/>
          <w:u w:val="dotted"/>
        </w:rPr>
        <w:t xml:space="preserve">                                   </w:t>
      </w:r>
      <w:r>
        <w:rPr>
          <w:rFonts w:hint="eastAsia" w:ascii="宋体" w:hAnsi="宋体" w:eastAsia="宋体" w:cs="宋体"/>
          <w:color w:val="000000"/>
          <w:sz w:val="24"/>
          <w:szCs w:val="24"/>
        </w:rPr>
        <w:t>元</w:t>
      </w:r>
    </w:p>
    <w:p>
      <w:pPr>
        <w:spacing w:line="480" w:lineRule="auto"/>
        <w:ind w:firstLine="120" w:firstLineChars="50"/>
        <w:rPr>
          <w:rFonts w:hint="eastAsia" w:ascii="宋体" w:hAnsi="宋体" w:eastAsia="宋体" w:cs="宋体"/>
          <w:color w:val="000000"/>
          <w:sz w:val="24"/>
          <w:szCs w:val="24"/>
        </w:rPr>
      </w:pPr>
      <w:r>
        <w:rPr>
          <w:rFonts w:hint="eastAsia" w:ascii="宋体" w:hAnsi="宋体" w:eastAsia="宋体" w:cs="宋体"/>
          <w:color w:val="000000"/>
          <w:sz w:val="24"/>
          <w:szCs w:val="24"/>
        </w:rPr>
        <w:t>（其中：</w:t>
      </w:r>
      <w:r>
        <w:rPr>
          <w:rFonts w:ascii="宋体" w:hAnsi="宋体" w:cs="宋体"/>
          <w:sz w:val="24"/>
          <w:szCs w:val="24"/>
        </w:rPr>
        <w:t>合同总价为总承包价</w:t>
      </w:r>
      <w:r>
        <w:rPr>
          <w:rFonts w:hint="eastAsia" w:ascii="宋体" w:hAnsi="宋体" w:cs="宋体"/>
          <w:sz w:val="24"/>
          <w:szCs w:val="24"/>
          <w:lang w:eastAsia="zh-CN"/>
        </w:rPr>
        <w:t>，</w:t>
      </w:r>
      <w:r>
        <w:rPr>
          <w:rFonts w:hint="eastAsia" w:ascii="宋体" w:hAnsi="宋体" w:cs="宋体"/>
          <w:sz w:val="24"/>
          <w:szCs w:val="24"/>
          <w:lang w:val="en-US" w:eastAsia="zh-CN"/>
        </w:rPr>
        <w:t>合同总价一次包死</w:t>
      </w:r>
      <w:r>
        <w:rPr>
          <w:rFonts w:ascii="宋体" w:hAnsi="宋体" w:cs="宋体"/>
          <w:sz w:val="24"/>
          <w:szCs w:val="24"/>
        </w:rPr>
        <w:t>，不受市场价格变化的影响。</w:t>
      </w:r>
      <w:r>
        <w:rPr>
          <w:rFonts w:hint="eastAsia" w:ascii="宋体" w:hAnsi="宋体" w:eastAsia="宋体" w:cs="宋体"/>
          <w:color w:val="000000"/>
          <w:spacing w:val="-20"/>
          <w:sz w:val="24"/>
          <w:szCs w:val="24"/>
        </w:rPr>
        <w:t>）。</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2、综合单价：详见承包人的报价书。</w:t>
      </w:r>
    </w:p>
    <w:p>
      <w:pPr>
        <w:spacing w:line="480" w:lineRule="auto"/>
        <w:rPr>
          <w:rFonts w:hint="eastAsia" w:ascii="宋体" w:hAnsi="宋体" w:eastAsia="宋体" w:cs="宋体"/>
          <w:sz w:val="24"/>
          <w:szCs w:val="24"/>
        </w:rPr>
      </w:pPr>
      <w:r>
        <w:rPr>
          <w:rFonts w:hint="eastAsia" w:ascii="宋体" w:hAnsi="宋体" w:eastAsia="宋体" w:cs="宋体"/>
          <w:sz w:val="24"/>
          <w:szCs w:val="24"/>
        </w:rPr>
        <w:t>六、组成合同的文件</w:t>
      </w:r>
    </w:p>
    <w:p>
      <w:pPr>
        <w:spacing w:line="480" w:lineRule="auto"/>
        <w:rPr>
          <w:rFonts w:hint="eastAsia" w:ascii="宋体" w:hAnsi="宋体" w:eastAsia="宋体" w:cs="宋体"/>
          <w:sz w:val="24"/>
          <w:szCs w:val="24"/>
        </w:rPr>
      </w:pPr>
      <w:r>
        <w:rPr>
          <w:rFonts w:hint="eastAsia" w:ascii="宋体" w:hAnsi="宋体" w:eastAsia="宋体" w:cs="宋体"/>
          <w:sz w:val="24"/>
          <w:szCs w:val="24"/>
        </w:rPr>
        <w:t>组成本合同的文件包括：</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1、本合同协议书</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2、本合同专用条款</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3、本合同通用条款</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成交</w:t>
      </w:r>
      <w:r>
        <w:rPr>
          <w:rFonts w:hint="eastAsia" w:ascii="宋体" w:hAnsi="宋体" w:eastAsia="宋体" w:cs="宋体"/>
          <w:sz w:val="24"/>
          <w:szCs w:val="24"/>
        </w:rPr>
        <w:t>通知书</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eastAsia="zh-CN"/>
        </w:rPr>
        <w:t>磋商</w:t>
      </w:r>
      <w:r>
        <w:rPr>
          <w:rFonts w:hint="eastAsia" w:ascii="宋体" w:hAnsi="宋体" w:eastAsia="宋体" w:cs="宋体"/>
          <w:sz w:val="24"/>
          <w:szCs w:val="24"/>
        </w:rPr>
        <w:t>书、工程报价单或预算书及其附件</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磋商</w:t>
      </w:r>
      <w:r>
        <w:rPr>
          <w:rFonts w:hint="eastAsia" w:ascii="宋体" w:hAnsi="宋体" w:eastAsia="宋体" w:cs="宋体"/>
          <w:sz w:val="24"/>
          <w:szCs w:val="24"/>
        </w:rPr>
        <w:t>文件、答疑纪要及工程量清单</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7、图纸</w:t>
      </w:r>
    </w:p>
    <w:p>
      <w:pPr>
        <w:spacing w:line="48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8、标准、规范及有关技术文件</w:t>
      </w:r>
    </w:p>
    <w:p>
      <w:pPr>
        <w:spacing w:line="480" w:lineRule="auto"/>
        <w:rPr>
          <w:rFonts w:hint="eastAsia" w:ascii="宋体" w:hAnsi="宋体" w:eastAsia="宋体" w:cs="宋体"/>
          <w:sz w:val="24"/>
          <w:szCs w:val="24"/>
        </w:rPr>
      </w:pPr>
      <w:r>
        <w:rPr>
          <w:rFonts w:hint="eastAsia" w:ascii="宋体" w:hAnsi="宋体" w:eastAsia="宋体" w:cs="宋体"/>
          <w:sz w:val="24"/>
          <w:szCs w:val="24"/>
        </w:rPr>
        <w:t>双方为履行本合同的有关洽商、变更等书面协议、文件，视为本合同的组成部分。</w:t>
      </w:r>
    </w:p>
    <w:p>
      <w:pPr>
        <w:spacing w:line="480" w:lineRule="auto"/>
        <w:ind w:left="101" w:hanging="86" w:hangingChars="36"/>
        <w:rPr>
          <w:rFonts w:hint="eastAsia" w:ascii="宋体" w:hAnsi="宋体" w:eastAsia="宋体" w:cs="宋体"/>
          <w:sz w:val="24"/>
          <w:szCs w:val="24"/>
        </w:rPr>
      </w:pPr>
      <w:r>
        <w:rPr>
          <w:rFonts w:hint="eastAsia" w:ascii="宋体" w:hAnsi="宋体" w:eastAsia="宋体" w:cs="宋体"/>
          <w:sz w:val="24"/>
          <w:szCs w:val="24"/>
        </w:rPr>
        <w:t>七、本协议书中有关词语含义与本合同第二部分《通用条款》中赋予的定义相同。</w:t>
      </w:r>
    </w:p>
    <w:p>
      <w:pPr>
        <w:spacing w:line="480" w:lineRule="auto"/>
        <w:ind w:left="56" w:hanging="48" w:hangingChars="20"/>
        <w:rPr>
          <w:rFonts w:hint="eastAsia" w:ascii="宋体" w:hAnsi="宋体" w:eastAsia="宋体" w:cs="宋体"/>
          <w:sz w:val="24"/>
          <w:szCs w:val="24"/>
        </w:rPr>
      </w:pPr>
      <w:r>
        <w:rPr>
          <w:rFonts w:hint="eastAsia" w:ascii="宋体" w:hAnsi="宋体" w:eastAsia="宋体" w:cs="宋体"/>
          <w:sz w:val="24"/>
          <w:szCs w:val="24"/>
        </w:rPr>
        <w:t>八、承包人按照合同约定进行施工、竣工并在质量保修期内承担工程质量保修责任。</w:t>
      </w:r>
    </w:p>
    <w:p>
      <w:pPr>
        <w:spacing w:line="480" w:lineRule="auto"/>
        <w:rPr>
          <w:rFonts w:hint="eastAsia" w:ascii="宋体" w:hAnsi="宋体" w:eastAsia="宋体" w:cs="宋体"/>
          <w:spacing w:val="-20"/>
          <w:sz w:val="24"/>
          <w:szCs w:val="24"/>
        </w:rPr>
      </w:pPr>
      <w:r>
        <w:rPr>
          <w:rFonts w:hint="eastAsia" w:ascii="宋体" w:hAnsi="宋体" w:eastAsia="宋体" w:cs="宋体"/>
          <w:sz w:val="24"/>
          <w:szCs w:val="24"/>
        </w:rPr>
        <w:t>九、发包人按照合同约定的期限和方式支付合同价款及其他应当支</w:t>
      </w:r>
      <w:r>
        <w:rPr>
          <w:rFonts w:hint="eastAsia" w:ascii="宋体" w:hAnsi="宋体" w:eastAsia="宋体" w:cs="宋体"/>
          <w:spacing w:val="-20"/>
          <w:sz w:val="24"/>
          <w:szCs w:val="24"/>
        </w:rPr>
        <w:t>付的款项。</w:t>
      </w:r>
    </w:p>
    <w:p>
      <w:pPr>
        <w:spacing w:line="480" w:lineRule="auto"/>
        <w:rPr>
          <w:rFonts w:hint="eastAsia" w:ascii="宋体" w:hAnsi="宋体" w:eastAsia="宋体" w:cs="宋体"/>
          <w:sz w:val="24"/>
          <w:szCs w:val="24"/>
        </w:rPr>
      </w:pPr>
      <w:r>
        <w:rPr>
          <w:rFonts w:hint="eastAsia" w:ascii="宋体" w:hAnsi="宋体" w:eastAsia="宋体" w:cs="宋体"/>
          <w:sz w:val="24"/>
          <w:szCs w:val="24"/>
        </w:rPr>
        <w:t>十、合同生效</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同订立时间：</w:t>
      </w:r>
      <w:r>
        <w:rPr>
          <w:rFonts w:hint="eastAsia" w:ascii="宋体" w:hAnsi="宋体" w:eastAsia="宋体" w:cs="宋体"/>
          <w:sz w:val="24"/>
          <w:szCs w:val="24"/>
          <w:u w:val="dotted"/>
        </w:rPr>
        <w:t xml:space="preserve">        </w:t>
      </w:r>
      <w:r>
        <w:rPr>
          <w:rFonts w:hint="eastAsia" w:ascii="宋体" w:hAnsi="宋体" w:eastAsia="宋体" w:cs="宋体"/>
          <w:sz w:val="24"/>
          <w:szCs w:val="24"/>
        </w:rPr>
        <w:t>年</w:t>
      </w:r>
      <w:r>
        <w:rPr>
          <w:rFonts w:hint="eastAsia" w:ascii="宋体" w:hAnsi="宋体" w:eastAsia="宋体" w:cs="宋体"/>
          <w:sz w:val="24"/>
          <w:szCs w:val="24"/>
          <w:u w:val="dotted"/>
        </w:rPr>
        <w:t xml:space="preserve">      </w:t>
      </w:r>
      <w:r>
        <w:rPr>
          <w:rFonts w:hint="eastAsia" w:ascii="宋体" w:hAnsi="宋体" w:eastAsia="宋体" w:cs="宋体"/>
          <w:sz w:val="24"/>
          <w:szCs w:val="24"/>
        </w:rPr>
        <w:t>月</w:t>
      </w:r>
      <w:r>
        <w:rPr>
          <w:rFonts w:hint="eastAsia" w:ascii="宋体" w:hAnsi="宋体" w:eastAsia="宋体" w:cs="宋体"/>
          <w:sz w:val="24"/>
          <w:szCs w:val="24"/>
          <w:u w:val="dotted"/>
        </w:rPr>
        <w:t xml:space="preserve">     日</w:t>
      </w:r>
    </w:p>
    <w:p>
      <w:pPr>
        <w:spacing w:line="480" w:lineRule="auto"/>
        <w:rPr>
          <w:rFonts w:hint="eastAsia" w:ascii="宋体" w:hAnsi="宋体" w:eastAsia="宋体" w:cs="宋体"/>
          <w:sz w:val="24"/>
          <w:szCs w:val="24"/>
        </w:rPr>
      </w:pPr>
      <w:r>
        <w:rPr>
          <w:rFonts w:hint="eastAsia" w:ascii="宋体" w:hAnsi="宋体" w:eastAsia="宋体" w:cs="宋体"/>
          <w:sz w:val="24"/>
          <w:szCs w:val="24"/>
        </w:rPr>
        <w:t>合同订立地点：</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本合同双方约定</w:t>
      </w:r>
      <w:r>
        <w:rPr>
          <w:rFonts w:hint="eastAsia" w:ascii="宋体" w:hAnsi="宋体" w:eastAsia="宋体" w:cs="宋体"/>
          <w:sz w:val="24"/>
          <w:szCs w:val="24"/>
          <w:u w:val="dotted"/>
        </w:rPr>
        <w:t xml:space="preserve">  签字盖章  </w:t>
      </w:r>
      <w:r>
        <w:rPr>
          <w:rFonts w:hint="eastAsia" w:ascii="宋体" w:hAnsi="宋体" w:eastAsia="宋体" w:cs="宋体"/>
          <w:sz w:val="24"/>
          <w:szCs w:val="24"/>
        </w:rPr>
        <w:t>后生效。</w:t>
      </w:r>
    </w:p>
    <w:p>
      <w:pPr>
        <w:spacing w:before="312" w:beforeLines="100" w:line="480" w:lineRule="auto"/>
        <w:rPr>
          <w:rFonts w:hint="eastAsia" w:ascii="宋体" w:hAnsi="宋体" w:eastAsia="宋体" w:cs="宋体"/>
          <w:sz w:val="24"/>
          <w:szCs w:val="24"/>
          <w:u w:val="dotted"/>
        </w:rPr>
      </w:pPr>
      <w:r>
        <w:rPr>
          <w:rFonts w:hint="eastAsia" w:ascii="宋体" w:hAnsi="宋体" w:eastAsia="宋体" w:cs="宋体"/>
          <w:sz w:val="24"/>
          <w:szCs w:val="24"/>
        </w:rPr>
        <w:t>发包人：（公章）</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承包人：（公章）</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邮政编码：</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邮政编码：</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法定代表人：</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法定代表人：</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委托代理人：</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委托代理人：</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传真：</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传真：</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sz w:val="24"/>
          <w:szCs w:val="24"/>
          <w:u w:val="dotted"/>
        </w:rPr>
      </w:pPr>
      <w:r>
        <w:rPr>
          <w:rFonts w:hint="eastAsia" w:ascii="宋体" w:hAnsi="宋体" w:eastAsia="宋体" w:cs="宋体"/>
          <w:sz w:val="24"/>
          <w:szCs w:val="24"/>
        </w:rPr>
        <w:t>开户银行：</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开户银行：</w:t>
      </w:r>
      <w:r>
        <w:rPr>
          <w:rFonts w:hint="eastAsia" w:ascii="宋体" w:hAnsi="宋体" w:eastAsia="宋体" w:cs="宋体"/>
          <w:sz w:val="24"/>
          <w:szCs w:val="24"/>
          <w:u w:val="dotted"/>
        </w:rPr>
        <w:t xml:space="preserve">                   </w:t>
      </w:r>
    </w:p>
    <w:p>
      <w:pPr>
        <w:spacing w:line="480" w:lineRule="auto"/>
        <w:rPr>
          <w:rFonts w:hint="eastAsia" w:ascii="宋体" w:hAnsi="宋体" w:eastAsia="宋体" w:cs="宋体"/>
          <w:b/>
          <w:kern w:val="0"/>
          <w:sz w:val="24"/>
          <w:szCs w:val="24"/>
        </w:rPr>
      </w:pPr>
      <w:r>
        <w:rPr>
          <w:rFonts w:hint="eastAsia" w:ascii="宋体" w:hAnsi="宋体" w:eastAsia="宋体" w:cs="宋体"/>
          <w:sz w:val="24"/>
          <w:szCs w:val="24"/>
        </w:rPr>
        <w:t>账号：</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账号：</w:t>
      </w:r>
      <w:r>
        <w:rPr>
          <w:rFonts w:hint="eastAsia" w:ascii="宋体" w:hAnsi="宋体" w:eastAsia="宋体" w:cs="宋体"/>
          <w:sz w:val="24"/>
          <w:szCs w:val="24"/>
          <w:u w:val="dotted"/>
        </w:rPr>
        <w:t xml:space="preserve">                     </w:t>
      </w:r>
    </w:p>
    <w:p>
      <w:pPr>
        <w:widowControl/>
        <w:spacing w:line="36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br w:type="page"/>
      </w:r>
      <w:r>
        <w:rPr>
          <w:rFonts w:hint="eastAsia" w:ascii="宋体" w:hAnsi="宋体" w:eastAsia="宋体" w:cs="宋体"/>
          <w:b/>
          <w:kern w:val="0"/>
          <w:sz w:val="24"/>
          <w:szCs w:val="24"/>
        </w:rPr>
        <w:t>第二部分  通用条款</w:t>
      </w:r>
    </w:p>
    <w:p>
      <w:pPr>
        <w:widowControl/>
        <w:spacing w:line="360" w:lineRule="auto"/>
        <w:jc w:val="center"/>
        <w:rPr>
          <w:rFonts w:hint="eastAsia" w:ascii="宋体" w:hAnsi="宋体" w:eastAsia="宋体" w:cs="宋体"/>
          <w:kern w:val="0"/>
          <w:sz w:val="24"/>
          <w:szCs w:val="24"/>
        </w:rPr>
      </w:pPr>
    </w:p>
    <w:p>
      <w:pPr>
        <w:widowControl/>
        <w:spacing w:line="360" w:lineRule="auto"/>
        <w:jc w:val="center"/>
        <w:rPr>
          <w:rFonts w:hint="eastAsia" w:ascii="宋体" w:hAnsi="宋体" w:eastAsia="宋体" w:cs="宋体"/>
          <w:b/>
          <w:kern w:val="0"/>
          <w:sz w:val="24"/>
          <w:szCs w:val="24"/>
        </w:rPr>
      </w:pPr>
      <w:r>
        <w:rPr>
          <w:rFonts w:hint="eastAsia" w:ascii="宋体" w:hAnsi="宋体" w:eastAsia="宋体" w:cs="宋体"/>
          <w:kern w:val="0"/>
          <w:sz w:val="24"/>
          <w:szCs w:val="24"/>
        </w:rPr>
        <w:t>（见陕西建设网）</w:t>
      </w:r>
    </w:p>
    <w:p>
      <w:pPr>
        <w:widowControl/>
        <w:spacing w:line="360" w:lineRule="auto"/>
        <w:jc w:val="center"/>
        <w:rPr>
          <w:rFonts w:hint="eastAsia" w:ascii="宋体" w:hAnsi="宋体" w:eastAsia="宋体" w:cs="宋体"/>
          <w:b/>
          <w:kern w:val="0"/>
          <w:sz w:val="24"/>
          <w:szCs w:val="24"/>
        </w:rPr>
      </w:pPr>
    </w:p>
    <w:p>
      <w:pPr>
        <w:widowControl/>
        <w:spacing w:line="36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第三部分  专用条款</w:t>
      </w:r>
    </w:p>
    <w:p>
      <w:pPr>
        <w:widowControl/>
        <w:spacing w:before="312" w:beforeLines="100" w:line="48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一、词语定义及合同文件</w:t>
      </w:r>
    </w:p>
    <w:p>
      <w:pPr>
        <w:widowControl/>
        <w:spacing w:before="312" w:beforeLines="100" w:line="480" w:lineRule="auto"/>
        <w:rPr>
          <w:rFonts w:hint="eastAsia" w:ascii="宋体" w:hAnsi="宋体" w:eastAsia="宋体" w:cs="宋体"/>
          <w:b/>
          <w:kern w:val="0"/>
          <w:sz w:val="24"/>
          <w:szCs w:val="24"/>
        </w:rPr>
      </w:pPr>
      <w:r>
        <w:rPr>
          <w:rFonts w:hint="eastAsia" w:ascii="宋体" w:hAnsi="宋体" w:eastAsia="宋体" w:cs="宋体"/>
          <w:kern w:val="0"/>
          <w:sz w:val="24"/>
          <w:szCs w:val="24"/>
        </w:rPr>
        <w:t>1、合同文件及解释顺序</w:t>
      </w:r>
    </w:p>
    <w:p>
      <w:pPr>
        <w:widowControl/>
        <w:spacing w:line="480" w:lineRule="auto"/>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合同文件组成及解释顺序：</w:t>
      </w:r>
      <w:r>
        <w:rPr>
          <w:rFonts w:hint="eastAsia" w:ascii="宋体" w:hAnsi="宋体" w:eastAsia="宋体" w:cs="宋体"/>
          <w:kern w:val="0"/>
          <w:sz w:val="24"/>
          <w:szCs w:val="24"/>
          <w:u w:val="single"/>
        </w:rPr>
        <w:t>1.本合同协议书；2.本合同专用条款；3.本合同通用条款；4.</w:t>
      </w:r>
      <w:r>
        <w:rPr>
          <w:rFonts w:hint="eastAsia" w:ascii="宋体" w:hAnsi="宋体" w:cs="宋体"/>
          <w:kern w:val="0"/>
          <w:sz w:val="24"/>
          <w:szCs w:val="24"/>
          <w:u w:val="single"/>
          <w:lang w:eastAsia="zh-CN"/>
        </w:rPr>
        <w:t>成交</w:t>
      </w:r>
      <w:r>
        <w:rPr>
          <w:rFonts w:hint="eastAsia" w:ascii="宋体" w:hAnsi="宋体" w:eastAsia="宋体" w:cs="宋体"/>
          <w:kern w:val="0"/>
          <w:sz w:val="24"/>
          <w:szCs w:val="24"/>
          <w:u w:val="single"/>
        </w:rPr>
        <w:t>通知书；5.</w:t>
      </w:r>
      <w:r>
        <w:rPr>
          <w:rFonts w:hint="eastAsia" w:ascii="宋体" w:hAnsi="宋体" w:cs="宋体"/>
          <w:kern w:val="0"/>
          <w:sz w:val="24"/>
          <w:szCs w:val="24"/>
          <w:u w:val="single"/>
          <w:lang w:eastAsia="zh-CN"/>
        </w:rPr>
        <w:t>磋商</w:t>
      </w:r>
      <w:r>
        <w:rPr>
          <w:rFonts w:hint="eastAsia" w:ascii="宋体" w:hAnsi="宋体" w:eastAsia="宋体" w:cs="宋体"/>
          <w:kern w:val="0"/>
          <w:sz w:val="24"/>
          <w:szCs w:val="24"/>
          <w:u w:val="single"/>
        </w:rPr>
        <w:t>书、工程报价单或预算书及其附件；6.</w:t>
      </w:r>
      <w:r>
        <w:rPr>
          <w:rFonts w:hint="eastAsia" w:ascii="宋体" w:hAnsi="宋体" w:cs="宋体"/>
          <w:kern w:val="0"/>
          <w:sz w:val="24"/>
          <w:szCs w:val="24"/>
          <w:u w:val="single"/>
          <w:lang w:eastAsia="zh-CN"/>
        </w:rPr>
        <w:t>磋商</w:t>
      </w:r>
      <w:r>
        <w:rPr>
          <w:rFonts w:hint="eastAsia" w:ascii="宋体" w:hAnsi="宋体" w:eastAsia="宋体" w:cs="宋体"/>
          <w:kern w:val="0"/>
          <w:sz w:val="24"/>
          <w:szCs w:val="24"/>
          <w:u w:val="single"/>
        </w:rPr>
        <w:t>文件；7.标准、规范及有关技术文件。</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2、语言文字和适用法律、标准及规范</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2.1 本合同除使用汉语外，还使用</w:t>
      </w:r>
      <w:r>
        <w:rPr>
          <w:rFonts w:hint="eastAsia" w:ascii="宋体" w:hAnsi="宋体" w:eastAsia="宋体" w:cs="宋体"/>
          <w:kern w:val="0"/>
          <w:sz w:val="24"/>
          <w:szCs w:val="24"/>
          <w:u w:val="single"/>
        </w:rPr>
        <w:t xml:space="preserve"> 无 </w:t>
      </w:r>
      <w:r>
        <w:rPr>
          <w:rFonts w:hint="eastAsia" w:ascii="宋体" w:hAnsi="宋体" w:eastAsia="宋体" w:cs="宋体"/>
          <w:kern w:val="0"/>
          <w:sz w:val="24"/>
          <w:szCs w:val="24"/>
        </w:rPr>
        <w:t>语言文字。</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2.2 适用法律和法规</w:t>
      </w:r>
    </w:p>
    <w:p>
      <w:pPr>
        <w:widowControl/>
        <w:spacing w:line="480" w:lineRule="auto"/>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需要明示的法律、行政法规：</w:t>
      </w:r>
      <w:r>
        <w:rPr>
          <w:rFonts w:hint="eastAsia" w:ascii="宋体" w:hAnsi="宋体" w:cs="宋体"/>
          <w:kern w:val="0"/>
          <w:sz w:val="24"/>
          <w:szCs w:val="24"/>
          <w:u w:val="single"/>
          <w:lang w:eastAsia="zh-CN"/>
        </w:rPr>
        <w:t>《民法典》</w:t>
      </w:r>
      <w:r>
        <w:rPr>
          <w:rFonts w:hint="eastAsia" w:ascii="宋体" w:hAnsi="宋体" w:eastAsia="宋体" w:cs="宋体"/>
          <w:kern w:val="0"/>
          <w:sz w:val="24"/>
          <w:szCs w:val="24"/>
          <w:u w:val="single"/>
        </w:rPr>
        <w:t>、《中华人民共和国建筑法》、《中华人民共和国招标</w:t>
      </w:r>
      <w:r>
        <w:rPr>
          <w:rFonts w:hint="eastAsia" w:ascii="宋体" w:hAnsi="宋体" w:cs="宋体"/>
          <w:kern w:val="0"/>
          <w:sz w:val="24"/>
          <w:szCs w:val="24"/>
          <w:u w:val="single"/>
          <w:lang w:eastAsia="zh-CN"/>
        </w:rPr>
        <w:t>投标</w:t>
      </w:r>
      <w:r>
        <w:rPr>
          <w:rFonts w:hint="eastAsia" w:ascii="宋体" w:hAnsi="宋体" w:eastAsia="宋体" w:cs="宋体"/>
          <w:kern w:val="0"/>
          <w:sz w:val="24"/>
          <w:szCs w:val="24"/>
          <w:u w:val="single"/>
        </w:rPr>
        <w:t>法》。</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2.3 适用标准、规范</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适用标准、规范的名称：</w:t>
      </w:r>
      <w:r>
        <w:rPr>
          <w:rFonts w:hint="eastAsia" w:ascii="宋体" w:hAnsi="宋体" w:eastAsia="宋体" w:cs="宋体"/>
          <w:kern w:val="0"/>
          <w:sz w:val="24"/>
          <w:szCs w:val="24"/>
          <w:u w:val="single"/>
        </w:rPr>
        <w:t xml:space="preserve">按现行建筑工程施工质量验收统一标准   </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发包人提供标准、规范的时间：</w:t>
      </w:r>
      <w:r>
        <w:rPr>
          <w:rFonts w:hint="eastAsia" w:ascii="宋体" w:hAnsi="宋体" w:eastAsia="宋体" w:cs="宋体"/>
          <w:kern w:val="0"/>
          <w:sz w:val="24"/>
          <w:szCs w:val="24"/>
          <w:u w:val="single"/>
        </w:rPr>
        <w:t>无 。</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国内没有相应标准、规范时的约定：</w:t>
      </w:r>
      <w:r>
        <w:rPr>
          <w:rFonts w:hint="eastAsia" w:ascii="宋体" w:hAnsi="宋体" w:eastAsia="宋体" w:cs="宋体"/>
          <w:kern w:val="0"/>
          <w:sz w:val="24"/>
          <w:szCs w:val="24"/>
          <w:u w:val="single"/>
        </w:rPr>
        <w:t xml:space="preserve"> 执行通用条款及相关规定。</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3、图纸</w:t>
      </w:r>
    </w:p>
    <w:p>
      <w:pPr>
        <w:widowControl/>
        <w:spacing w:line="480" w:lineRule="auto"/>
        <w:ind w:firstLine="240" w:firstLineChars="100"/>
        <w:rPr>
          <w:rFonts w:hint="eastAsia" w:ascii="宋体" w:hAnsi="宋体" w:eastAsia="宋体" w:cs="宋体"/>
          <w:spacing w:val="-20"/>
          <w:kern w:val="0"/>
          <w:sz w:val="24"/>
          <w:szCs w:val="24"/>
        </w:rPr>
      </w:pPr>
      <w:r>
        <w:rPr>
          <w:rFonts w:hint="eastAsia" w:ascii="宋体" w:hAnsi="宋体" w:eastAsia="宋体" w:cs="宋体"/>
          <w:kern w:val="0"/>
          <w:sz w:val="24"/>
          <w:szCs w:val="24"/>
        </w:rPr>
        <w:t>3.1发包人向承包人提供图纸日期和套数：</w:t>
      </w:r>
      <w:r>
        <w:rPr>
          <w:rFonts w:hint="eastAsia" w:ascii="宋体" w:hAnsi="宋体" w:eastAsia="宋体" w:cs="宋体"/>
          <w:kern w:val="0"/>
          <w:sz w:val="24"/>
          <w:szCs w:val="24"/>
          <w:u w:val="single"/>
        </w:rPr>
        <w:t>具体双方协商</w:t>
      </w:r>
      <w:r>
        <w:rPr>
          <w:rFonts w:hint="eastAsia" w:ascii="宋体" w:hAnsi="宋体" w:eastAsia="宋体" w:cs="宋体"/>
          <w:spacing w:val="-20"/>
          <w:kern w:val="0"/>
          <w:sz w:val="24"/>
          <w:szCs w:val="24"/>
        </w:rPr>
        <w:t xml:space="preserve"> 。</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发包人对图纸的保密要求：</w:t>
      </w:r>
      <w:r>
        <w:rPr>
          <w:rFonts w:hint="eastAsia" w:ascii="宋体" w:hAnsi="宋体" w:eastAsia="宋体" w:cs="宋体"/>
          <w:kern w:val="0"/>
          <w:sz w:val="24"/>
          <w:szCs w:val="24"/>
          <w:u w:val="single"/>
        </w:rPr>
        <w:t xml:space="preserve"> 无。</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使用国外图纸的要求及费用承担：</w:t>
      </w:r>
      <w:r>
        <w:rPr>
          <w:rFonts w:hint="eastAsia" w:ascii="宋体" w:hAnsi="宋体" w:eastAsia="宋体" w:cs="宋体"/>
          <w:kern w:val="0"/>
          <w:sz w:val="24"/>
          <w:szCs w:val="24"/>
          <w:u w:val="single"/>
        </w:rPr>
        <w:t xml:space="preserve"> 无。</w:t>
      </w:r>
    </w:p>
    <w:p>
      <w:pPr>
        <w:widowControl/>
        <w:spacing w:before="312" w:beforeLines="100" w:line="480" w:lineRule="auto"/>
        <w:ind w:firstLine="2518" w:firstLineChars="1045"/>
        <w:rPr>
          <w:rFonts w:hint="eastAsia" w:ascii="宋体" w:hAnsi="宋体" w:eastAsia="宋体" w:cs="宋体"/>
          <w:b/>
          <w:kern w:val="0"/>
          <w:sz w:val="24"/>
          <w:szCs w:val="24"/>
        </w:rPr>
      </w:pPr>
      <w:r>
        <w:rPr>
          <w:rFonts w:hint="eastAsia" w:ascii="宋体" w:hAnsi="宋体" w:eastAsia="宋体" w:cs="宋体"/>
          <w:b/>
          <w:kern w:val="0"/>
          <w:sz w:val="24"/>
          <w:szCs w:val="24"/>
        </w:rPr>
        <w:t>二、双方一般权利和义务</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4、工程师</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 xml:space="preserve"> 4.1监理单位委派的工程师</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职务：</w:t>
      </w:r>
      <w:r>
        <w:rPr>
          <w:rFonts w:hint="eastAsia" w:ascii="宋体" w:hAnsi="宋体" w:eastAsia="宋体" w:cs="宋体"/>
          <w:kern w:val="0"/>
          <w:sz w:val="24"/>
          <w:szCs w:val="24"/>
          <w:u w:val="single"/>
        </w:rPr>
        <w:t>总监理工程师</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发包人委托的职权：</w:t>
      </w:r>
      <w:r>
        <w:rPr>
          <w:rFonts w:hint="eastAsia" w:ascii="宋体" w:hAnsi="宋体" w:eastAsia="宋体" w:cs="宋体"/>
          <w:kern w:val="0"/>
          <w:sz w:val="24"/>
          <w:szCs w:val="24"/>
          <w:u w:val="single"/>
        </w:rPr>
        <w:t>工程质量、进度、造价三控制。</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5、项目经理</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职务：</w:t>
      </w:r>
      <w:r>
        <w:rPr>
          <w:rFonts w:hint="eastAsia" w:ascii="宋体" w:hAnsi="宋体" w:eastAsia="宋体" w:cs="宋体"/>
          <w:kern w:val="0"/>
          <w:sz w:val="24"/>
          <w:szCs w:val="24"/>
          <w:u w:val="single"/>
        </w:rPr>
        <w:t xml:space="preserve">                         </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6、发包人工作</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6.1发包人应按约定的时间和要求完成以下工作：</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（1）施工场地具备施工条件的要求及完成的时间：</w:t>
      </w:r>
      <w:r>
        <w:rPr>
          <w:rFonts w:hint="eastAsia" w:ascii="宋体" w:hAnsi="宋体" w:eastAsia="宋体" w:cs="宋体"/>
          <w:kern w:val="0"/>
          <w:sz w:val="24"/>
          <w:szCs w:val="24"/>
          <w:u w:val="single"/>
        </w:rPr>
        <w:t xml:space="preserve">   年  月  日前。</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（2）将施工所需的水、电、电讯线路接至施工场地的时间、地点和供应要求：</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年   月   日前。</w:t>
      </w:r>
      <w:r>
        <w:rPr>
          <w:rFonts w:hint="eastAsia" w:ascii="宋体" w:hAnsi="宋体" w:eastAsia="宋体" w:cs="宋体"/>
          <w:kern w:val="0"/>
          <w:sz w:val="24"/>
          <w:szCs w:val="24"/>
        </w:rPr>
        <w:t>其计量和计价方法为：</w:t>
      </w:r>
      <w:r>
        <w:rPr>
          <w:rFonts w:hint="eastAsia" w:ascii="宋体" w:hAnsi="宋体" w:eastAsia="宋体" w:cs="宋体"/>
          <w:kern w:val="0"/>
          <w:sz w:val="24"/>
          <w:szCs w:val="24"/>
          <w:u w:val="single"/>
        </w:rPr>
        <w:t>双方协商。</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（3）工程地质和地下管线资料的提供时间 ：</w:t>
      </w:r>
      <w:r>
        <w:rPr>
          <w:rFonts w:hint="eastAsia" w:ascii="宋体" w:hAnsi="宋体" w:eastAsia="宋体" w:cs="宋体"/>
          <w:kern w:val="0"/>
          <w:sz w:val="24"/>
          <w:szCs w:val="24"/>
          <w:u w:val="single"/>
        </w:rPr>
        <w:t xml:space="preserve">   年   月   日前。</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（4）由发包人办理的施工所需证件、批件的名称和完成时间：</w:t>
      </w:r>
      <w:r>
        <w:rPr>
          <w:rFonts w:hint="eastAsia" w:ascii="宋体" w:hAnsi="宋体" w:eastAsia="宋体" w:cs="宋体"/>
          <w:kern w:val="0"/>
          <w:sz w:val="24"/>
          <w:szCs w:val="24"/>
          <w:u w:val="single"/>
        </w:rPr>
        <w:t xml:space="preserve">    年 月  日前。</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（5）水准点与座标控制点交验要求：</w:t>
      </w:r>
      <w:r>
        <w:rPr>
          <w:rFonts w:hint="eastAsia" w:ascii="宋体" w:hAnsi="宋体" w:eastAsia="宋体" w:cs="宋体"/>
          <w:kern w:val="0"/>
          <w:sz w:val="24"/>
          <w:szCs w:val="24"/>
          <w:u w:val="single"/>
        </w:rPr>
        <w:t>符合施工条件，方便施工。</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（6）图纸会审和设计交底时间：</w:t>
      </w:r>
      <w:r>
        <w:rPr>
          <w:rFonts w:hint="eastAsia" w:ascii="宋体" w:hAnsi="宋体" w:eastAsia="宋体" w:cs="宋体"/>
          <w:kern w:val="0"/>
          <w:sz w:val="24"/>
          <w:szCs w:val="24"/>
          <w:u w:val="single"/>
        </w:rPr>
        <w:t xml:space="preserve">    年   月   日前。</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（7）协调处理施工场地周围地下管线和邻近建筑物、构筑物（含文物保</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护建筑）、古树名木的保护工作：</w:t>
      </w:r>
      <w:r>
        <w:rPr>
          <w:rFonts w:hint="eastAsia" w:ascii="宋体" w:hAnsi="宋体" w:eastAsia="宋体" w:cs="宋体"/>
          <w:kern w:val="0"/>
          <w:sz w:val="24"/>
          <w:szCs w:val="24"/>
          <w:u w:val="single"/>
        </w:rPr>
        <w:t>_发包人提供相关资料，由承包人实施</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u w:val="single"/>
        </w:rPr>
        <w:t>保护，费用发包人承担；由承包人人为原因造成的损失由承包人负责费用。</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（8）双方约定发包人应做的其他工作：</w:t>
      </w:r>
      <w:r>
        <w:rPr>
          <w:rFonts w:hint="eastAsia" w:ascii="宋体" w:hAnsi="宋体" w:eastAsia="宋体" w:cs="宋体"/>
          <w:kern w:val="0"/>
          <w:sz w:val="24"/>
          <w:szCs w:val="24"/>
          <w:u w:val="single"/>
        </w:rPr>
        <w:t xml:space="preserve"> 无。</w:t>
      </w:r>
    </w:p>
    <w:p>
      <w:pPr>
        <w:widowControl/>
        <w:spacing w:line="480" w:lineRule="auto"/>
        <w:ind w:firstLine="120" w:firstLineChars="50"/>
        <w:rPr>
          <w:rFonts w:hint="eastAsia" w:ascii="宋体" w:hAnsi="宋体" w:eastAsia="宋体" w:cs="宋体"/>
          <w:kern w:val="0"/>
          <w:sz w:val="24"/>
          <w:szCs w:val="24"/>
        </w:rPr>
      </w:pPr>
      <w:r>
        <w:rPr>
          <w:rFonts w:hint="eastAsia" w:ascii="宋体" w:hAnsi="宋体" w:eastAsia="宋体" w:cs="宋体"/>
          <w:kern w:val="0"/>
          <w:sz w:val="24"/>
          <w:szCs w:val="24"/>
        </w:rPr>
        <w:t>（9）双方约定发包人应做的其他工作：</w:t>
      </w:r>
      <w:r>
        <w:rPr>
          <w:rFonts w:hint="eastAsia" w:ascii="宋体" w:hAnsi="宋体" w:eastAsia="宋体" w:cs="宋体"/>
          <w:kern w:val="0"/>
          <w:sz w:val="24"/>
          <w:szCs w:val="24"/>
          <w:u w:val="single"/>
        </w:rPr>
        <w:t xml:space="preserve"> 无。</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6.2发包人委托承包人办理的工作：</w:t>
      </w:r>
      <w:r>
        <w:rPr>
          <w:rFonts w:hint="eastAsia" w:ascii="宋体" w:hAnsi="宋体" w:eastAsia="宋体" w:cs="宋体"/>
          <w:kern w:val="0"/>
          <w:sz w:val="24"/>
          <w:szCs w:val="24"/>
          <w:u w:val="single"/>
        </w:rPr>
        <w:t>双方协商。</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7、承包人工作</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7.1承包人应按约定时间和要求，完成以下工作：</w:t>
      </w:r>
      <w:r>
        <w:rPr>
          <w:rFonts w:hint="eastAsia" w:ascii="宋体" w:hAnsi="宋体" w:eastAsia="宋体" w:cs="宋体"/>
          <w:kern w:val="0"/>
          <w:sz w:val="24"/>
          <w:szCs w:val="24"/>
          <w:u w:val="single"/>
        </w:rPr>
        <w:t>施工组织设计的实施、工程进度计划、材料供应计划等。</w:t>
      </w:r>
    </w:p>
    <w:p>
      <w:pPr>
        <w:widowControl/>
        <w:spacing w:line="480" w:lineRule="auto"/>
        <w:ind w:firstLine="240" w:firstLineChars="100"/>
        <w:rPr>
          <w:rFonts w:hint="eastAsia" w:ascii="宋体" w:hAnsi="宋体" w:eastAsia="宋体" w:cs="宋体"/>
          <w:kern w:val="0"/>
          <w:sz w:val="24"/>
          <w:szCs w:val="24"/>
          <w:u w:val="single"/>
        </w:rPr>
      </w:pPr>
      <w:r>
        <w:rPr>
          <w:rFonts w:hint="eastAsia" w:ascii="宋体" w:hAnsi="宋体" w:eastAsia="宋体" w:cs="宋体"/>
          <w:kern w:val="0"/>
          <w:sz w:val="24"/>
          <w:szCs w:val="24"/>
        </w:rPr>
        <w:t>（1）需由设计资质等级和业务范围允许的承包人完成的设计文件提交时间：</w:t>
      </w:r>
      <w:r>
        <w:rPr>
          <w:rFonts w:hint="eastAsia" w:ascii="宋体" w:hAnsi="宋体" w:eastAsia="宋体" w:cs="宋体"/>
          <w:kern w:val="0"/>
          <w:sz w:val="24"/>
          <w:szCs w:val="24"/>
          <w:u w:val="single"/>
        </w:rPr>
        <w:t xml:space="preserve"> 无。</w:t>
      </w:r>
    </w:p>
    <w:p>
      <w:pPr>
        <w:widowControl/>
        <w:spacing w:line="480" w:lineRule="auto"/>
        <w:ind w:firstLine="240" w:firstLineChars="100"/>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（2） 应提供计划、报表的名称及完成时间：</w:t>
      </w:r>
      <w:r>
        <w:rPr>
          <w:rFonts w:hint="eastAsia" w:ascii="宋体" w:hAnsi="宋体" w:eastAsia="宋体" w:cs="宋体"/>
          <w:color w:val="000000"/>
          <w:kern w:val="0"/>
          <w:sz w:val="24"/>
          <w:szCs w:val="24"/>
          <w:u w:val="single"/>
        </w:rPr>
        <w:t>每月25日前向甲方监理工程师提交本月完成工程量及下月工程进度计划、材料供应计划。</w:t>
      </w:r>
    </w:p>
    <w:p>
      <w:pPr>
        <w:widowControl/>
        <w:spacing w:line="480" w:lineRule="auto"/>
        <w:ind w:firstLine="240" w:firstLineChars="100"/>
        <w:rPr>
          <w:rFonts w:hint="eastAsia" w:ascii="宋体" w:hAnsi="宋体" w:eastAsia="宋体" w:cs="宋体"/>
          <w:kern w:val="0"/>
          <w:sz w:val="24"/>
          <w:szCs w:val="24"/>
          <w:u w:val="single"/>
        </w:rPr>
      </w:pPr>
      <w:r>
        <w:rPr>
          <w:rFonts w:hint="eastAsia" w:ascii="宋体" w:hAnsi="宋体" w:eastAsia="宋体" w:cs="宋体"/>
          <w:kern w:val="0"/>
          <w:sz w:val="24"/>
          <w:szCs w:val="24"/>
        </w:rPr>
        <w:t>（3）承担施工安全保卫工作及非夜间施工照明的责任和要求：</w:t>
      </w:r>
      <w:r>
        <w:rPr>
          <w:rFonts w:hint="eastAsia" w:ascii="宋体" w:hAnsi="宋体" w:eastAsia="宋体" w:cs="宋体"/>
          <w:kern w:val="0"/>
          <w:sz w:val="24"/>
          <w:szCs w:val="24"/>
          <w:u w:val="single"/>
        </w:rPr>
        <w:t>执行通用条件及相关规定，符合文明施工条件。</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（4）向发包人提供的办公和生活房屋及设施的要求：</w:t>
      </w:r>
    </w:p>
    <w:p>
      <w:pPr>
        <w:widowControl/>
        <w:spacing w:line="480" w:lineRule="auto"/>
        <w:ind w:left="700" w:hanging="600" w:hangingChars="250"/>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w:t>
      </w:r>
      <w:r>
        <w:rPr>
          <w:rFonts w:hint="eastAsia" w:ascii="宋体" w:hAnsi="宋体" w:eastAsia="宋体" w:cs="宋体"/>
          <w:kern w:val="0"/>
          <w:sz w:val="24"/>
          <w:szCs w:val="24"/>
          <w:u w:val="single"/>
        </w:rPr>
        <w:t xml:space="preserve">                                                    。</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（5）需承包人办理的有关施工场地交通、环卫和施工噪音管理等手续:</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u w:val="single"/>
        </w:rPr>
        <w:t xml:space="preserve">  执行通用条款规定，符合城管、环卫、环保部门规定，并办理相关手续。</w:t>
      </w:r>
    </w:p>
    <w:p>
      <w:pPr>
        <w:widowControl/>
        <w:spacing w:line="480" w:lineRule="auto"/>
        <w:ind w:firstLine="240" w:firstLineChars="100"/>
        <w:rPr>
          <w:rFonts w:hint="eastAsia" w:ascii="宋体" w:hAnsi="宋体" w:eastAsia="宋体" w:cs="宋体"/>
          <w:kern w:val="0"/>
          <w:sz w:val="24"/>
          <w:szCs w:val="24"/>
          <w:u w:val="single"/>
        </w:rPr>
      </w:pPr>
      <w:r>
        <w:rPr>
          <w:rFonts w:hint="eastAsia" w:ascii="宋体" w:hAnsi="宋体" w:eastAsia="宋体" w:cs="宋体"/>
          <w:kern w:val="0"/>
          <w:sz w:val="24"/>
          <w:szCs w:val="24"/>
        </w:rPr>
        <w:t>（6）已完工程成品保护的特殊要求及费用承担:</w:t>
      </w:r>
      <w:r>
        <w:rPr>
          <w:rFonts w:hint="eastAsia" w:ascii="宋体" w:hAnsi="宋体" w:eastAsia="宋体" w:cs="宋体"/>
          <w:kern w:val="0"/>
          <w:sz w:val="24"/>
          <w:szCs w:val="24"/>
          <w:u w:val="single"/>
        </w:rPr>
        <w:t xml:space="preserve"> 由承包人保护，费用承包人承担。</w:t>
      </w:r>
    </w:p>
    <w:p>
      <w:pPr>
        <w:widowControl/>
        <w:spacing w:line="480" w:lineRule="auto"/>
        <w:ind w:firstLine="240" w:firstLineChars="100"/>
        <w:rPr>
          <w:rFonts w:hint="eastAsia" w:ascii="宋体" w:hAnsi="宋体" w:eastAsia="宋体" w:cs="宋体"/>
          <w:color w:val="000000"/>
          <w:kern w:val="0"/>
          <w:sz w:val="24"/>
          <w:szCs w:val="24"/>
          <w:u w:val="single"/>
        </w:rPr>
      </w:pPr>
      <w:r>
        <w:rPr>
          <w:rFonts w:hint="eastAsia" w:ascii="宋体" w:hAnsi="宋体" w:eastAsia="宋体" w:cs="宋体"/>
          <w:kern w:val="0"/>
          <w:sz w:val="24"/>
          <w:szCs w:val="24"/>
        </w:rPr>
        <w:t>（7）施工场地周围邻近建筑物、构筑物（含文物保护建筑）、古树名木的保护要求及费用</w:t>
      </w:r>
      <w:r>
        <w:rPr>
          <w:rFonts w:hint="eastAsia" w:ascii="宋体" w:hAnsi="宋体" w:eastAsia="宋体" w:cs="宋体"/>
          <w:color w:val="000000"/>
          <w:kern w:val="0"/>
          <w:sz w:val="24"/>
          <w:szCs w:val="24"/>
        </w:rPr>
        <w:t>承担：</w:t>
      </w:r>
      <w:r>
        <w:rPr>
          <w:rFonts w:hint="eastAsia" w:ascii="宋体" w:hAnsi="宋体" w:eastAsia="宋体" w:cs="宋体"/>
          <w:color w:val="000000"/>
          <w:kern w:val="0"/>
          <w:sz w:val="24"/>
          <w:szCs w:val="24"/>
          <w:u w:val="single"/>
        </w:rPr>
        <w:t>发包人提供相关资料，由承包人实施保护，费用发包人承担；由承包人人为原因造成的损失由承包人负责费用。</w:t>
      </w:r>
    </w:p>
    <w:p>
      <w:pPr>
        <w:widowControl/>
        <w:spacing w:line="48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（8）施工场地清洁卫生的要求：</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w:t>
      </w:r>
      <w:r>
        <w:rPr>
          <w:rFonts w:hint="eastAsia" w:ascii="宋体" w:hAnsi="宋体" w:eastAsia="宋体" w:cs="宋体"/>
          <w:kern w:val="0"/>
          <w:sz w:val="24"/>
          <w:szCs w:val="24"/>
          <w:u w:val="single"/>
        </w:rPr>
        <w:t xml:space="preserve"> 执行通用条款规定，符合环卫部门规定，文明施工，承包人负责。</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（9）双方约定承包人应做的其他工作：</w:t>
      </w:r>
      <w:r>
        <w:rPr>
          <w:rFonts w:hint="eastAsia" w:ascii="宋体" w:hAnsi="宋体" w:eastAsia="宋体" w:cs="宋体"/>
          <w:kern w:val="0"/>
          <w:sz w:val="24"/>
          <w:szCs w:val="24"/>
          <w:u w:val="single"/>
        </w:rPr>
        <w:t>协调并处理好施工现场周边及邻里关系、安全文明施工。</w:t>
      </w:r>
    </w:p>
    <w:p>
      <w:pPr>
        <w:widowControl/>
        <w:spacing w:before="312" w:beforeLines="100" w:line="48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三、施工组织设计和工期</w:t>
      </w:r>
    </w:p>
    <w:p>
      <w:pPr>
        <w:widowControl/>
        <w:spacing w:line="480" w:lineRule="auto"/>
        <w:rPr>
          <w:rFonts w:hint="eastAsia" w:ascii="宋体" w:hAnsi="宋体" w:eastAsia="宋体" w:cs="宋体"/>
          <w:b/>
          <w:kern w:val="0"/>
          <w:sz w:val="24"/>
          <w:szCs w:val="24"/>
        </w:rPr>
      </w:pPr>
      <w:r>
        <w:rPr>
          <w:rFonts w:hint="eastAsia" w:ascii="宋体" w:hAnsi="宋体" w:eastAsia="宋体" w:cs="宋体"/>
          <w:kern w:val="0"/>
          <w:sz w:val="24"/>
          <w:szCs w:val="24"/>
        </w:rPr>
        <w:t>8、进度计划</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8.1承包人提供施工组织设计（施工方案）和进度计划的时间：</w:t>
      </w:r>
      <w:r>
        <w:rPr>
          <w:rFonts w:hint="eastAsia" w:ascii="宋体" w:hAnsi="宋体" w:eastAsia="宋体" w:cs="宋体"/>
          <w:kern w:val="0"/>
          <w:sz w:val="24"/>
          <w:szCs w:val="24"/>
          <w:u w:val="single"/>
        </w:rPr>
        <w:t xml:space="preserve">    年  月  日前。</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工程师确认的时间：</w:t>
      </w:r>
      <w:r>
        <w:rPr>
          <w:rFonts w:hint="eastAsia" w:ascii="宋体" w:hAnsi="宋体" w:eastAsia="宋体" w:cs="宋体"/>
          <w:kern w:val="0"/>
          <w:sz w:val="24"/>
          <w:szCs w:val="24"/>
          <w:u w:val="single"/>
        </w:rPr>
        <w:t xml:space="preserve">    年  月  日前。</w:t>
      </w:r>
    </w:p>
    <w:p>
      <w:pPr>
        <w:widowControl/>
        <w:spacing w:line="480" w:lineRule="auto"/>
        <w:ind w:firstLine="240" w:firstLineChars="100"/>
        <w:rPr>
          <w:rFonts w:hint="eastAsia" w:ascii="宋体" w:hAnsi="宋体" w:eastAsia="宋体" w:cs="宋体"/>
          <w:spacing w:val="-20"/>
          <w:kern w:val="0"/>
          <w:sz w:val="24"/>
          <w:szCs w:val="24"/>
        </w:rPr>
      </w:pPr>
      <w:r>
        <w:rPr>
          <w:rFonts w:hint="eastAsia" w:ascii="宋体" w:hAnsi="宋体" w:eastAsia="宋体" w:cs="宋体"/>
          <w:kern w:val="0"/>
          <w:sz w:val="24"/>
          <w:szCs w:val="24"/>
        </w:rPr>
        <w:t>8.2群体工程中有关进度计划的要求：</w:t>
      </w:r>
      <w:r>
        <w:rPr>
          <w:rFonts w:hint="eastAsia" w:ascii="宋体" w:hAnsi="宋体" w:eastAsia="宋体" w:cs="宋体"/>
          <w:spacing w:val="-20"/>
          <w:kern w:val="0"/>
          <w:sz w:val="24"/>
          <w:szCs w:val="24"/>
          <w:u w:val="single"/>
        </w:rPr>
        <w:t>符合审定的施工组织设计规定。</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9、工期延误</w:t>
      </w:r>
    </w:p>
    <w:p>
      <w:pPr>
        <w:widowControl/>
        <w:spacing w:line="480" w:lineRule="auto"/>
        <w:ind w:firstLine="240" w:firstLineChars="100"/>
        <w:rPr>
          <w:rFonts w:hint="eastAsia" w:ascii="宋体" w:hAnsi="宋体" w:cs="宋体"/>
          <w:kern w:val="0"/>
          <w:sz w:val="24"/>
          <w:szCs w:val="24"/>
          <w:highlight w:val="none"/>
          <w:lang w:eastAsia="zh-CN"/>
        </w:rPr>
      </w:pPr>
      <w:r>
        <w:rPr>
          <w:rFonts w:hint="eastAsia" w:ascii="宋体" w:hAnsi="宋体" w:eastAsia="宋体" w:cs="宋体"/>
          <w:kern w:val="0"/>
          <w:sz w:val="24"/>
          <w:szCs w:val="24"/>
          <w:highlight w:val="none"/>
        </w:rPr>
        <w:t>9.1</w:t>
      </w:r>
      <w:r>
        <w:rPr>
          <w:rFonts w:hint="eastAsia" w:ascii="宋体" w:hAnsi="宋体" w:cs="宋体"/>
          <w:color w:val="000000"/>
          <w:sz w:val="24"/>
          <w:highlight w:val="none"/>
        </w:rPr>
        <w:t>双方约定工期顺延的其他情况：</w:t>
      </w:r>
      <w:r>
        <w:rPr>
          <w:rFonts w:hint="eastAsia" w:ascii="宋体" w:hAnsi="宋体" w:cs="宋体"/>
          <w:color w:val="000000"/>
          <w:sz w:val="24"/>
          <w:highlight w:val="none"/>
          <w:u w:val="single"/>
        </w:rPr>
        <w:t xml:space="preserve"> 承包人没有正当理由未按约定工期交工，每逾期交付一天的，应承担合同金额的万分之五作为逾期违金；逾期满15天时，建设方有权暂停履行支付相关款项，并书面通知承包人，承包人承担建设方的相应损失。 </w:t>
      </w:r>
    </w:p>
    <w:p>
      <w:pPr>
        <w:widowControl/>
        <w:spacing w:before="312" w:beforeLines="100" w:line="480" w:lineRule="auto"/>
        <w:jc w:val="center"/>
        <w:rPr>
          <w:rFonts w:hint="eastAsia" w:ascii="宋体" w:hAnsi="宋体" w:eastAsia="宋体" w:cs="宋体"/>
          <w:kern w:val="0"/>
          <w:sz w:val="24"/>
          <w:szCs w:val="24"/>
        </w:rPr>
      </w:pPr>
      <w:r>
        <w:rPr>
          <w:rFonts w:hint="eastAsia" w:ascii="宋体" w:hAnsi="宋体" w:eastAsia="宋体" w:cs="宋体"/>
          <w:b/>
          <w:kern w:val="0"/>
          <w:sz w:val="24"/>
          <w:szCs w:val="24"/>
        </w:rPr>
        <w:t>四、质量与检验</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10、隐蔽工程和中间验收</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10.1双方约定中间验收部位：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widowControl/>
        <w:spacing w:before="312" w:beforeLines="100" w:line="48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五、安全防护、文明施工</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执行《通用条款》全部和国家及省、市关于安全文明施工的相关规定。</w:t>
      </w:r>
    </w:p>
    <w:p>
      <w:pPr>
        <w:widowControl/>
        <w:spacing w:before="312" w:beforeLines="100" w:line="48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六、合同价款</w:t>
      </w:r>
    </w:p>
    <w:p>
      <w:pPr>
        <w:widowControl/>
        <w:spacing w:line="600" w:lineRule="exac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11、合同价款约定</w:t>
      </w:r>
    </w:p>
    <w:p>
      <w:pPr>
        <w:widowControl/>
        <w:spacing w:line="600" w:lineRule="exact"/>
        <w:ind w:firstLine="240" w:firstLineChars="1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11.1本合同价款采用 </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 xml:space="preserve"> 方式确定。</w:t>
      </w:r>
    </w:p>
    <w:p>
      <w:pPr>
        <w:widowControl/>
        <w:spacing w:line="480" w:lineRule="auto"/>
        <w:ind w:firstLine="360" w:firstLineChars="15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（1）采用固定总价合同</w:t>
      </w:r>
    </w:p>
    <w:p>
      <w:pPr>
        <w:widowControl/>
        <w:spacing w:line="480" w:lineRule="auto"/>
        <w:ind w:firstLine="240" w:firstLineChars="1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（2）采用固定综合单价合同，综合单价中包括的风险范围：</w:t>
      </w:r>
    </w:p>
    <w:p>
      <w:pPr>
        <w:widowControl/>
        <w:spacing w:line="480" w:lineRule="auto"/>
        <w:ind w:firstLine="240" w:firstLineChars="1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 ①主材价格风险范围调整方法：</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以</w:t>
      </w:r>
      <w:r>
        <w:rPr>
          <w:rFonts w:hint="eastAsia" w:ascii="宋体" w:hAnsi="宋体" w:cs="宋体"/>
          <w:color w:val="000000" w:themeColor="text1"/>
          <w:kern w:val="0"/>
          <w:sz w:val="24"/>
          <w:szCs w:val="24"/>
          <w:highlight w:val="none"/>
          <w:lang w:eastAsia="zh-CN"/>
          <w14:textFill>
            <w14:solidFill>
              <w14:schemeClr w14:val="tx1"/>
            </w14:solidFill>
          </w14:textFill>
        </w:rPr>
        <w:t>投标人投标报价中的</w:t>
      </w:r>
      <w:r>
        <w:rPr>
          <w:rFonts w:hint="eastAsia" w:ascii="宋体" w:hAnsi="宋体" w:eastAsia="宋体" w:cs="宋体"/>
          <w:color w:val="000000" w:themeColor="text1"/>
          <w:kern w:val="0"/>
          <w:sz w:val="24"/>
          <w:szCs w:val="24"/>
          <w:highlight w:val="none"/>
          <w14:textFill>
            <w14:solidFill>
              <w14:schemeClr w14:val="tx1"/>
            </w14:solidFill>
          </w14:textFill>
        </w:rPr>
        <w:t>主要材料价为合同约定价，主要材料、价格波动在合同约定价的±5%以内时不作调整，超过合同约定价的±5%以外时参考当期信息价予以调整。</w:t>
      </w:r>
    </w:p>
    <w:p>
      <w:pPr>
        <w:widowControl/>
        <w:spacing w:line="480" w:lineRule="auto"/>
        <w:ind w:firstLine="240" w:firstLineChars="1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②对于工程清单漏项或有误以及设计变更引起新的工程量清单项目：工程量清单漏项及设计变更按实调整。</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a清单或合同中已有使用于新工程量清单项目的价格，按已有价格变更合同价款；</w:t>
      </w:r>
    </w:p>
    <w:p>
      <w:pPr>
        <w:widowControl/>
        <w:spacing w:line="480" w:lineRule="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b清单或合同中只有类似于新工程量清单项目的价格，仍执行类似于新工程量清单项目的价格，只调整相应的主材料，其新工程量清单项目主材单价投标文件中已有的按已有的主材价计算，没有的按发包人、承包人共同确认的主材价格与类似于新工程量清单项目的价格中的主材价格之差额在</w:t>
      </w:r>
      <w:r>
        <w:rPr>
          <w:rFonts w:hint="eastAsia" w:ascii="宋体" w:hAnsi="宋体" w:cs="宋体"/>
          <w:color w:val="000000" w:themeColor="text1"/>
          <w:kern w:val="0"/>
          <w:sz w:val="24"/>
          <w:szCs w:val="24"/>
          <w:highlight w:val="none"/>
          <w:lang w:eastAsia="zh-CN"/>
          <w14:textFill>
            <w14:solidFill>
              <w14:schemeClr w14:val="tx1"/>
            </w14:solidFill>
          </w14:textFill>
        </w:rPr>
        <w:t>扣除</w:t>
      </w:r>
      <w:r>
        <w:rPr>
          <w:rFonts w:hint="eastAsia" w:ascii="宋体" w:hAnsi="宋体" w:eastAsia="宋体" w:cs="宋体"/>
          <w:color w:val="000000" w:themeColor="text1"/>
          <w:kern w:val="0"/>
          <w:sz w:val="24"/>
          <w:szCs w:val="24"/>
          <w:highlight w:val="none"/>
          <w14:textFill>
            <w14:solidFill>
              <w14:schemeClr w14:val="tx1"/>
            </w14:solidFill>
          </w14:textFill>
        </w:rPr>
        <w:t>税金后直接进入结算造价中</w:t>
      </w:r>
      <w:r>
        <w:rPr>
          <w:rFonts w:hint="eastAsia" w:ascii="宋体" w:hAnsi="宋体" w:cs="宋体"/>
          <w:color w:val="000000" w:themeColor="text1"/>
          <w:kern w:val="0"/>
          <w:sz w:val="24"/>
          <w:szCs w:val="24"/>
          <w:highlight w:val="none"/>
          <w:lang w:eastAsia="zh-CN"/>
          <w14:textFill>
            <w14:solidFill>
              <w14:schemeClr w14:val="tx1"/>
            </w14:solidFill>
          </w14:textFill>
        </w:rPr>
        <w:t>。</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c.工程量清单漏项或设计变更引起新的工程量清单项目，其相关综合单价由承包人提出，经发包人确认后作为依据，组价按照经确认的采购价执行。</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d其他未及事项，结算时由工程承、发包方依据合同规定办理。</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③承包人报价明显低于市场价的风险由承包人自行承担，不予调整。</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风险范围以外综合单价调整方法：工程变更，工程签证执行投标综合单价；无综合单价的按照2009年《陕西省建设工程量计价规则》、《陕西省建筑、装饰工程消耗量定额》及配套文件另行组价。</w:t>
      </w:r>
    </w:p>
    <w:p>
      <w:pPr>
        <w:widowControl/>
        <w:spacing w:line="480" w:lineRule="auto"/>
        <w:rPr>
          <w:rFonts w:hint="default" w:ascii="宋体" w:hAnsi="宋体" w:eastAsia="宋体" w:cs="宋体"/>
          <w:color w:val="000000" w:themeColor="text1"/>
          <w:kern w:val="0"/>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（3）采用可调价格合同，合同价款调整方法：</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、合同价款调整</w:t>
      </w:r>
    </w:p>
    <w:p>
      <w:pPr>
        <w:widowControl/>
        <w:spacing w:line="480" w:lineRule="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.1双方约定合同价款的其他调整因素：设计变更、现场签证、工程量清单漏项、工程甩项、工程量调差按时调整。</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.1.1.分部分项工程量清单综合单价：</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（1）合同中已有适用于变更工程的综合单价或价格，按合同已有的综合单价或价格变更合同价款：</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（2）合同中只有</w:t>
      </w:r>
      <w:r>
        <w:rPr>
          <w:rFonts w:hint="eastAsia" w:ascii="宋体" w:hAnsi="宋体" w:cs="宋体"/>
          <w:color w:val="000000"/>
          <w:sz w:val="24"/>
          <w:highlight w:val="none"/>
          <w:lang w:eastAsia="zh-CN"/>
        </w:rPr>
        <w:t>类</w:t>
      </w:r>
      <w:r>
        <w:rPr>
          <w:rFonts w:hint="eastAsia" w:ascii="宋体" w:hAnsi="宋体" w:cs="宋体"/>
          <w:color w:val="000000"/>
          <w:sz w:val="24"/>
          <w:highlight w:val="none"/>
        </w:rPr>
        <w:t>似与变更工程综合单价或价格，可以参照类似综合单价或价格变更合同价款；</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（3）合同中没有适用或类似于变更的综合单价或价格，由承包人报价发包人确认。</w:t>
      </w:r>
    </w:p>
    <w:p>
      <w:pPr>
        <w:widowControl/>
        <w:spacing w:line="52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rPr>
        <w:t>.1.2因非承包人原因引起的工程量增减，发、承包双方在合同约定调整综合单价的工程量增减幅度在±15%以内的，应执行原有的综合单价；在合同约定幅度以外的，其综合单价由承包人提出、发包人确认。</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.1.3措施项目费（含安全防护、文明施工措施费）出现下列情况是可做调整，除下列情况以外其他无论任何情况措施项目费均不予调整：</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（1）发包人更改以审定的实施方案（修正错误除外），引起措施项目费的</w:t>
      </w:r>
      <w:r>
        <w:rPr>
          <w:rFonts w:hint="eastAsia" w:ascii="宋体" w:hAnsi="宋体" w:cs="宋体"/>
          <w:color w:val="000000"/>
          <w:sz w:val="24"/>
          <w:highlight w:val="none"/>
          <w:lang w:eastAsia="zh-CN"/>
        </w:rPr>
        <w:t>变更，按措施项目费通用条款约定</w:t>
      </w:r>
      <w:r>
        <w:rPr>
          <w:rFonts w:hint="eastAsia" w:ascii="宋体" w:hAnsi="宋体" w:cs="宋体"/>
          <w:color w:val="000000"/>
          <w:sz w:val="24"/>
          <w:highlight w:val="none"/>
        </w:rPr>
        <w:t>。</w:t>
      </w:r>
    </w:p>
    <w:p>
      <w:pPr>
        <w:spacing w:line="520" w:lineRule="exact"/>
        <w:rPr>
          <w:rFonts w:hint="eastAsia" w:ascii="宋体" w:hAnsi="宋体" w:cs="宋体"/>
          <w:color w:val="000000"/>
          <w:sz w:val="24"/>
          <w:highlight w:val="none"/>
        </w:rPr>
      </w:pPr>
      <w:r>
        <w:rPr>
          <w:rFonts w:hint="eastAsia" w:ascii="宋体" w:hAnsi="宋体" w:cs="宋体"/>
          <w:color w:val="000000"/>
          <w:sz w:val="24"/>
          <w:highlight w:val="none"/>
        </w:rPr>
        <w:t>（2）施工过程中由于设计变更造成工程量变化引起相关措施项目费用的增加或减少。</w:t>
      </w:r>
    </w:p>
    <w:p>
      <w:pPr>
        <w:spacing w:line="520" w:lineRule="exact"/>
        <w:rPr>
          <w:rFonts w:hint="eastAsia"/>
          <w:highlight w:val="none"/>
        </w:rPr>
      </w:pPr>
      <w:r>
        <w:rPr>
          <w:rFonts w:hint="eastAsia" w:ascii="宋体" w:hAnsi="宋体" w:cs="宋体"/>
          <w:color w:val="000000"/>
          <w:sz w:val="24"/>
          <w:highlight w:val="none"/>
        </w:rPr>
        <w:t>（3）上诉两类情况发生时，承包人原中标价以综合单价计算的措施项目</w:t>
      </w:r>
      <w:r>
        <w:rPr>
          <w:rFonts w:hint="eastAsia" w:ascii="宋体" w:hAnsi="宋体" w:cs="宋体"/>
          <w:color w:val="000000"/>
          <w:sz w:val="24"/>
          <w:highlight w:val="none"/>
          <w:lang w:eastAsia="zh-CN"/>
        </w:rPr>
        <w:t>费</w:t>
      </w:r>
      <w:r>
        <w:rPr>
          <w:rFonts w:hint="eastAsia" w:ascii="宋体" w:hAnsi="宋体" w:cs="宋体"/>
          <w:color w:val="000000"/>
          <w:sz w:val="24"/>
          <w:highlight w:val="none"/>
        </w:rPr>
        <w:t>按《陕西省建设工程工程量清单计价规则》工程价款调整规定执行。</w:t>
      </w:r>
    </w:p>
    <w:p>
      <w:pPr>
        <w:widowControl/>
        <w:spacing w:line="48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13、工程预付款</w:t>
      </w:r>
    </w:p>
    <w:p>
      <w:pPr>
        <w:widowControl/>
        <w:spacing w:line="480" w:lineRule="auto"/>
        <w:rPr>
          <w:rFonts w:hint="eastAsia"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发包人向承包人预付工程款的时间和金额或占合同价款总额的比例</w:t>
      </w:r>
      <w:r>
        <w:rPr>
          <w:rFonts w:hint="eastAsia" w:ascii="宋体" w:hAnsi="宋体" w:eastAsia="宋体" w:cs="宋体"/>
          <w:color w:val="000000" w:themeColor="text1"/>
          <w:kern w:val="0"/>
          <w:sz w:val="24"/>
          <w:szCs w:val="24"/>
          <w:u w:val="single"/>
          <w14:textFill>
            <w14:solidFill>
              <w14:schemeClr w14:val="tx1"/>
            </w14:solidFill>
          </w14:textFill>
        </w:rPr>
        <w:t>：</w:t>
      </w:r>
      <w:r>
        <w:rPr>
          <w:rFonts w:hint="eastAsia" w:ascii="宋体" w:hAnsi="宋体" w:cs="宋体"/>
          <w:color w:val="000000" w:themeColor="text1"/>
          <w:kern w:val="0"/>
          <w:sz w:val="24"/>
          <w:szCs w:val="24"/>
          <w:u w:val="single"/>
          <w:lang w:eastAsia="zh-CN"/>
          <w14:textFill>
            <w14:solidFill>
              <w14:schemeClr w14:val="tx1"/>
            </w14:solidFill>
          </w14:textFill>
        </w:rPr>
        <w:t>无</w:t>
      </w:r>
      <w:r>
        <w:rPr>
          <w:rFonts w:hint="eastAsia" w:ascii="宋体" w:hAnsi="宋体" w:eastAsia="宋体" w:cs="宋体"/>
          <w:color w:val="000000" w:themeColor="text1"/>
          <w:kern w:val="0"/>
          <w:sz w:val="24"/>
          <w:szCs w:val="24"/>
          <w:u w:val="single"/>
          <w14:textFill>
            <w14:solidFill>
              <w14:schemeClr w14:val="tx1"/>
            </w14:solidFill>
          </w14:textFill>
        </w:rPr>
        <w:t>。</w:t>
      </w:r>
    </w:p>
    <w:p>
      <w:pPr>
        <w:widowControl/>
        <w:spacing w:line="480" w:lineRule="auto"/>
        <w:rPr>
          <w:rFonts w:hint="eastAsia"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扣回工程款的时间、比例：</w:t>
      </w:r>
      <w:r>
        <w:rPr>
          <w:rFonts w:hint="eastAsia" w:ascii="宋体" w:hAnsi="宋体" w:eastAsia="宋体" w:cs="宋体"/>
          <w:color w:val="000000" w:themeColor="text1"/>
          <w:kern w:val="0"/>
          <w:sz w:val="24"/>
          <w:szCs w:val="24"/>
          <w:u w:val="single"/>
          <w14:textFill>
            <w14:solidFill>
              <w14:schemeClr w14:val="tx1"/>
            </w14:solidFill>
          </w14:textFill>
        </w:rPr>
        <w:t>双方协商。</w:t>
      </w:r>
    </w:p>
    <w:p>
      <w:pPr>
        <w:widowControl/>
        <w:spacing w:line="48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14、工程量确认</w:t>
      </w:r>
    </w:p>
    <w:p>
      <w:pPr>
        <w:widowControl/>
        <w:spacing w:line="480" w:lineRule="auto"/>
        <w:ind w:firstLine="240" w:firstLineChars="1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14.1承包人向工程师提交已完工程量报告的时间：</w:t>
      </w:r>
    </w:p>
    <w:p>
      <w:pPr>
        <w:widowControl/>
        <w:spacing w:line="48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 xml:space="preserve"> 每月五日前提交上月完成工程报告        </w:t>
      </w:r>
    </w:p>
    <w:p>
      <w:pPr>
        <w:widowControl/>
        <w:numPr>
          <w:ilvl w:val="0"/>
          <w:numId w:val="2"/>
        </w:numPr>
        <w:spacing w:line="480" w:lineRule="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szCs w:val="24"/>
          <w:highlight w:val="none"/>
        </w:rPr>
        <w:t>工程进度款结算与支付</w:t>
      </w:r>
      <w:r>
        <w:rPr>
          <w:rFonts w:hint="eastAsia" w:ascii="宋体" w:hAnsi="宋体" w:cs="宋体"/>
          <w:color w:val="auto"/>
          <w:kern w:val="0"/>
          <w:sz w:val="24"/>
          <w:szCs w:val="24"/>
          <w:highlight w:val="none"/>
          <w:lang w:eastAsia="zh-CN"/>
        </w:rPr>
        <w:t>：</w:t>
      </w:r>
      <w:r>
        <w:rPr>
          <w:rFonts w:hint="eastAsia" w:ascii="宋体" w:hAnsi="宋体" w:eastAsia="宋体" w:cs="宋体"/>
          <w:color w:val="000000"/>
          <w:kern w:val="0"/>
          <w:sz w:val="24"/>
          <w:highlight w:val="none"/>
          <w:lang w:eastAsia="zh-CN"/>
        </w:rPr>
        <w:t>项目基础已完工付合同价款的40%，待设备安装调试完毕付合同价款的45%，竣工验收合格后付合同价款的</w:t>
      </w:r>
      <w:r>
        <w:rPr>
          <w:rFonts w:hint="eastAsia" w:ascii="宋体" w:hAnsi="宋体" w:eastAsia="宋体" w:cs="宋体"/>
          <w:color w:val="000000"/>
          <w:kern w:val="0"/>
          <w:sz w:val="24"/>
          <w:highlight w:val="none"/>
          <w:lang w:val="en-US" w:eastAsia="zh-CN"/>
        </w:rPr>
        <w:t>1</w:t>
      </w:r>
      <w:r>
        <w:rPr>
          <w:rFonts w:hint="eastAsia" w:ascii="宋体" w:hAnsi="宋体" w:cs="宋体"/>
          <w:color w:val="000000"/>
          <w:kern w:val="0"/>
          <w:sz w:val="24"/>
          <w:highlight w:val="none"/>
          <w:lang w:val="en-US" w:eastAsia="zh-CN"/>
        </w:rPr>
        <w:t>5</w:t>
      </w:r>
      <w:r>
        <w:rPr>
          <w:rFonts w:hint="eastAsia" w:ascii="宋体" w:hAnsi="宋体" w:eastAsia="宋体" w:cs="宋体"/>
          <w:color w:val="000000"/>
          <w:kern w:val="0"/>
          <w:sz w:val="24"/>
          <w:highlight w:val="none"/>
          <w:lang w:eastAsia="zh-CN"/>
        </w:rPr>
        <w:t>%</w:t>
      </w:r>
      <w:r>
        <w:rPr>
          <w:rFonts w:hint="eastAsia" w:ascii="宋体" w:hAnsi="宋体" w:eastAsia="宋体" w:cs="宋体"/>
          <w:color w:val="auto"/>
          <w:kern w:val="0"/>
          <w:sz w:val="24"/>
          <w:highlight w:val="none"/>
          <w:lang w:val="en-US" w:eastAsia="zh-CN"/>
        </w:rPr>
        <w:t>。</w:t>
      </w:r>
    </w:p>
    <w:p>
      <w:pPr>
        <w:widowControl/>
        <w:numPr>
          <w:ilvl w:val="0"/>
          <w:numId w:val="0"/>
        </w:numPr>
        <w:spacing w:line="480" w:lineRule="auto"/>
        <w:rPr>
          <w:rFonts w:hint="eastAsia" w:ascii="宋体" w:hAnsi="宋体" w:eastAsia="宋体" w:cs="宋体"/>
          <w:b/>
          <w:kern w:val="0"/>
          <w:sz w:val="24"/>
          <w:szCs w:val="24"/>
        </w:rPr>
      </w:pPr>
      <w:r>
        <w:rPr>
          <w:rFonts w:hint="eastAsia" w:ascii="宋体" w:hAnsi="宋体" w:eastAsia="宋体" w:cs="宋体"/>
          <w:b/>
          <w:kern w:val="0"/>
          <w:sz w:val="24"/>
          <w:szCs w:val="24"/>
        </w:rPr>
        <w:t>七、材料设备供应</w:t>
      </w:r>
    </w:p>
    <w:p>
      <w:pPr>
        <w:widowControl/>
        <w:spacing w:line="600" w:lineRule="exact"/>
        <w:rPr>
          <w:rFonts w:hint="eastAsia" w:ascii="宋体" w:hAnsi="宋体" w:eastAsia="宋体" w:cs="宋体"/>
          <w:kern w:val="0"/>
          <w:sz w:val="24"/>
          <w:szCs w:val="24"/>
        </w:rPr>
      </w:pPr>
      <w:r>
        <w:rPr>
          <w:rFonts w:hint="eastAsia" w:ascii="宋体" w:hAnsi="宋体" w:eastAsia="宋体" w:cs="宋体"/>
          <w:kern w:val="0"/>
          <w:sz w:val="24"/>
          <w:szCs w:val="24"/>
        </w:rPr>
        <w:t>16、发包人供应材料设备</w:t>
      </w:r>
    </w:p>
    <w:p>
      <w:pPr>
        <w:widowControl/>
        <w:spacing w:line="600" w:lineRule="exact"/>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16.1发包人供应的材料设备与一览表不符时，双方约定发包人承担责任如下：</w:t>
      </w:r>
    </w:p>
    <w:p>
      <w:pPr>
        <w:widowControl/>
        <w:spacing w:line="60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（1）材料设备单价与一览表不符：</w:t>
      </w:r>
      <w:r>
        <w:rPr>
          <w:rFonts w:hint="eastAsia" w:ascii="宋体" w:hAnsi="宋体" w:eastAsia="宋体" w:cs="宋体"/>
          <w:kern w:val="0"/>
          <w:sz w:val="24"/>
          <w:szCs w:val="24"/>
          <w:u w:val="single"/>
        </w:rPr>
        <w:t xml:space="preserve">                 无                 </w:t>
      </w:r>
    </w:p>
    <w:p>
      <w:pPr>
        <w:widowControl/>
        <w:spacing w:line="60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（2）材料设备的品种、规格、型号、质量等级与一览表不符：</w:t>
      </w:r>
      <w:r>
        <w:rPr>
          <w:rFonts w:hint="eastAsia" w:ascii="宋体" w:hAnsi="宋体" w:eastAsia="宋体" w:cs="宋体"/>
          <w:kern w:val="0"/>
          <w:sz w:val="24"/>
          <w:szCs w:val="24"/>
          <w:u w:val="single"/>
        </w:rPr>
        <w:t xml:space="preserve">    无     </w:t>
      </w:r>
    </w:p>
    <w:p>
      <w:pPr>
        <w:widowControl/>
        <w:spacing w:line="60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（3）承包人可代为调剂串换的材料：</w:t>
      </w:r>
      <w:r>
        <w:rPr>
          <w:rFonts w:hint="eastAsia" w:ascii="宋体" w:hAnsi="宋体" w:eastAsia="宋体" w:cs="宋体"/>
          <w:kern w:val="0"/>
          <w:sz w:val="24"/>
          <w:szCs w:val="24"/>
          <w:u w:val="single"/>
        </w:rPr>
        <w:t xml:space="preserve">                    无           </w:t>
      </w:r>
    </w:p>
    <w:p>
      <w:pPr>
        <w:widowControl/>
        <w:spacing w:line="60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（4）到货地点与一览表不符：</w:t>
      </w:r>
      <w:r>
        <w:rPr>
          <w:rFonts w:hint="eastAsia" w:ascii="宋体" w:hAnsi="宋体" w:eastAsia="宋体" w:cs="宋体"/>
          <w:kern w:val="0"/>
          <w:sz w:val="24"/>
          <w:szCs w:val="24"/>
          <w:u w:val="single"/>
        </w:rPr>
        <w:t xml:space="preserve">                  无                   </w:t>
      </w:r>
    </w:p>
    <w:p>
      <w:pPr>
        <w:widowControl/>
        <w:spacing w:line="60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（5）供应数量与一览表不符：</w:t>
      </w:r>
      <w:r>
        <w:rPr>
          <w:rFonts w:hint="eastAsia" w:ascii="宋体" w:hAnsi="宋体" w:eastAsia="宋体" w:cs="宋体"/>
          <w:kern w:val="0"/>
          <w:sz w:val="24"/>
          <w:szCs w:val="24"/>
          <w:u w:val="single"/>
        </w:rPr>
        <w:t xml:space="preserve">                  无                   </w:t>
      </w:r>
    </w:p>
    <w:p>
      <w:pPr>
        <w:widowControl/>
        <w:spacing w:line="600" w:lineRule="exact"/>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（6）到货时间与一览表不符：</w:t>
      </w:r>
      <w:r>
        <w:rPr>
          <w:rFonts w:hint="eastAsia" w:ascii="宋体" w:hAnsi="宋体" w:eastAsia="宋体" w:cs="宋体"/>
          <w:kern w:val="0"/>
          <w:sz w:val="24"/>
          <w:szCs w:val="24"/>
          <w:u w:val="single"/>
        </w:rPr>
        <w:t xml:space="preserve">                  无                  </w:t>
      </w:r>
    </w:p>
    <w:p>
      <w:pPr>
        <w:widowControl/>
        <w:spacing w:line="600" w:lineRule="exact"/>
        <w:ind w:firstLine="240" w:firstLineChars="100"/>
        <w:rPr>
          <w:rFonts w:hint="eastAsia" w:ascii="宋体" w:hAnsi="宋体" w:eastAsia="宋体" w:cs="宋体"/>
          <w:kern w:val="0"/>
          <w:sz w:val="24"/>
          <w:szCs w:val="24"/>
          <w:u w:val="single"/>
        </w:rPr>
      </w:pPr>
      <w:r>
        <w:rPr>
          <w:rFonts w:hint="eastAsia" w:ascii="宋体" w:hAnsi="宋体" w:eastAsia="宋体" w:cs="宋体"/>
          <w:kern w:val="0"/>
          <w:sz w:val="24"/>
          <w:szCs w:val="24"/>
        </w:rPr>
        <w:t>16.2发包人供应材料设备的结算方法：</w:t>
      </w:r>
      <w:r>
        <w:rPr>
          <w:rFonts w:hint="eastAsia" w:ascii="宋体" w:hAnsi="宋体" w:eastAsia="宋体" w:cs="宋体"/>
          <w:kern w:val="0"/>
          <w:sz w:val="24"/>
          <w:szCs w:val="24"/>
          <w:u w:val="single"/>
        </w:rPr>
        <w:t xml:space="preserve">             无                 </w:t>
      </w:r>
    </w:p>
    <w:p>
      <w:pPr>
        <w:widowControl/>
        <w:spacing w:line="600" w:lineRule="exac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17、承包人采购材料设备</w:t>
      </w:r>
    </w:p>
    <w:p>
      <w:pPr>
        <w:widowControl/>
        <w:spacing w:line="600" w:lineRule="exact"/>
        <w:ind w:firstLine="240" w:firstLineChars="1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17.1承包人采购材料设备的约定：</w:t>
      </w:r>
      <w:r>
        <w:rPr>
          <w:rFonts w:hint="eastAsia" w:ascii="宋体" w:hAnsi="宋体" w:eastAsia="宋体" w:cs="宋体"/>
          <w:color w:val="000000"/>
          <w:kern w:val="0"/>
          <w:sz w:val="24"/>
          <w:szCs w:val="24"/>
          <w:u w:val="single"/>
        </w:rPr>
        <w:t>承包人采购材料设备，必须在10日前向发包人提供材料设备样品、质量指标、技术参数，有发包人认质认价后采购，并做为工程结算的依据。</w:t>
      </w:r>
    </w:p>
    <w:p>
      <w:pPr>
        <w:widowControl/>
        <w:spacing w:before="312" w:beforeLines="100" w:line="480" w:lineRule="auto"/>
        <w:ind w:firstLine="2747" w:firstLineChars="1140"/>
        <w:rPr>
          <w:rFonts w:hint="eastAsia" w:ascii="宋体" w:hAnsi="宋体" w:eastAsia="宋体" w:cs="宋体"/>
          <w:b/>
          <w:kern w:val="0"/>
          <w:sz w:val="24"/>
          <w:szCs w:val="24"/>
        </w:rPr>
      </w:pPr>
      <w:r>
        <w:rPr>
          <w:rFonts w:hint="eastAsia" w:ascii="宋体" w:hAnsi="宋体" w:eastAsia="宋体" w:cs="宋体"/>
          <w:b/>
          <w:kern w:val="0"/>
          <w:sz w:val="24"/>
          <w:szCs w:val="24"/>
        </w:rPr>
        <w:t>八、工程变更</w:t>
      </w:r>
    </w:p>
    <w:p>
      <w:pPr>
        <w:widowControl/>
        <w:spacing w:line="480" w:lineRule="auto"/>
        <w:rPr>
          <w:rFonts w:hint="eastAsia" w:ascii="宋体" w:hAnsi="宋体" w:eastAsia="宋体" w:cs="宋体"/>
          <w:b/>
          <w:kern w:val="0"/>
          <w:sz w:val="24"/>
          <w:szCs w:val="24"/>
        </w:rPr>
      </w:pPr>
      <w:r>
        <w:rPr>
          <w:rFonts w:hint="eastAsia" w:ascii="宋体" w:hAnsi="宋体" w:eastAsia="宋体" w:cs="宋体"/>
          <w:kern w:val="0"/>
          <w:sz w:val="24"/>
          <w:szCs w:val="24"/>
          <w:u w:val="single"/>
        </w:rPr>
        <w:t>工程设计变更以设计方出具书面报告并由发包人认可为准。</w:t>
      </w:r>
    </w:p>
    <w:p>
      <w:pPr>
        <w:widowControl/>
        <w:spacing w:before="468" w:beforeLines="150" w:line="480" w:lineRule="auto"/>
        <w:ind w:firstLine="2650" w:firstLineChars="1100"/>
        <w:jc w:val="both"/>
        <w:rPr>
          <w:rFonts w:hint="eastAsia" w:ascii="宋体" w:hAnsi="宋体" w:eastAsia="宋体" w:cs="宋体"/>
          <w:b/>
          <w:kern w:val="0"/>
          <w:sz w:val="24"/>
          <w:szCs w:val="24"/>
        </w:rPr>
      </w:pPr>
      <w:r>
        <w:rPr>
          <w:rFonts w:hint="eastAsia" w:ascii="宋体" w:hAnsi="宋体" w:eastAsia="宋体" w:cs="宋体"/>
          <w:b/>
          <w:kern w:val="0"/>
          <w:sz w:val="24"/>
          <w:szCs w:val="24"/>
        </w:rPr>
        <w:t>九、竣工验收与结算</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18、竣工验收</w:t>
      </w:r>
    </w:p>
    <w:p>
      <w:pPr>
        <w:widowControl/>
        <w:spacing w:line="480" w:lineRule="auto"/>
        <w:ind w:firstLine="360" w:firstLineChars="150"/>
        <w:rPr>
          <w:rFonts w:hint="eastAsia" w:ascii="宋体" w:hAnsi="宋体" w:eastAsia="宋体" w:cs="宋体"/>
          <w:spacing w:val="-20"/>
          <w:kern w:val="0"/>
          <w:sz w:val="24"/>
          <w:szCs w:val="24"/>
        </w:rPr>
      </w:pPr>
      <w:r>
        <w:rPr>
          <w:rFonts w:hint="eastAsia" w:ascii="宋体" w:hAnsi="宋体" w:eastAsia="宋体" w:cs="宋体"/>
          <w:kern w:val="0"/>
          <w:sz w:val="24"/>
          <w:szCs w:val="24"/>
        </w:rPr>
        <w:t>18.1承包人提供竣工图的约定：</w:t>
      </w:r>
      <w:r>
        <w:rPr>
          <w:rFonts w:hint="eastAsia" w:ascii="宋体" w:hAnsi="宋体" w:eastAsia="宋体" w:cs="宋体"/>
          <w:kern w:val="0"/>
          <w:sz w:val="24"/>
          <w:szCs w:val="24"/>
          <w:u w:val="single"/>
        </w:rPr>
        <w:t>提供工程竣工图及竣工资料叁</w:t>
      </w:r>
      <w:r>
        <w:rPr>
          <w:rFonts w:hint="eastAsia" w:ascii="宋体" w:hAnsi="宋体" w:eastAsia="宋体" w:cs="宋体"/>
          <w:spacing w:val="-20"/>
          <w:kern w:val="0"/>
          <w:sz w:val="24"/>
          <w:szCs w:val="24"/>
          <w:u w:val="single"/>
        </w:rPr>
        <w:t>套给发包人。</w:t>
      </w:r>
    </w:p>
    <w:p>
      <w:pPr>
        <w:widowControl/>
        <w:spacing w:line="480" w:lineRule="auto"/>
        <w:ind w:firstLine="360" w:firstLineChars="150"/>
        <w:rPr>
          <w:rFonts w:hint="eastAsia" w:ascii="宋体" w:hAnsi="宋体" w:eastAsia="宋体" w:cs="宋体"/>
          <w:kern w:val="0"/>
          <w:sz w:val="24"/>
          <w:szCs w:val="24"/>
          <w:u w:val="single"/>
        </w:rPr>
      </w:pPr>
      <w:r>
        <w:rPr>
          <w:rFonts w:hint="eastAsia" w:ascii="宋体" w:hAnsi="宋体" w:eastAsia="宋体" w:cs="宋体"/>
          <w:kern w:val="0"/>
          <w:sz w:val="24"/>
          <w:szCs w:val="24"/>
        </w:rPr>
        <w:t>18.2中间交工工程的范围和竣工时间：</w:t>
      </w:r>
      <w:r>
        <w:rPr>
          <w:rFonts w:hint="eastAsia" w:ascii="宋体" w:hAnsi="宋体" w:eastAsia="宋体" w:cs="宋体"/>
          <w:kern w:val="0"/>
          <w:sz w:val="24"/>
          <w:szCs w:val="24"/>
          <w:u w:val="single"/>
        </w:rPr>
        <w:t>执行合同条款规定。</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19、竣工结算</w:t>
      </w:r>
    </w:p>
    <w:p>
      <w:pPr>
        <w:widowControl/>
        <w:spacing w:line="48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按实结算：</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结算审查期限：</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widowControl/>
        <w:spacing w:before="312" w:beforeLines="100" w:line="48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十、违约、索赔和争议</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20、违约</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20.1本合同中关于发包人违约的具体责任如下：</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本合同通用条款第28.1条约定发包人违约应承担的违约责任：</w:t>
      </w:r>
      <w:r>
        <w:rPr>
          <w:rFonts w:hint="eastAsia" w:ascii="宋体" w:hAnsi="宋体" w:eastAsia="宋体" w:cs="宋体"/>
          <w:kern w:val="0"/>
          <w:sz w:val="24"/>
          <w:szCs w:val="24"/>
          <w:u w:val="single"/>
        </w:rPr>
        <w:t>执行合同通用条款。</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本合同通用条款第30.5款约定发包人违约应承担的违约责任：</w:t>
      </w:r>
      <w:r>
        <w:rPr>
          <w:rFonts w:hint="eastAsia" w:ascii="宋体" w:hAnsi="宋体" w:eastAsia="宋体" w:cs="宋体"/>
          <w:kern w:val="0"/>
          <w:sz w:val="24"/>
          <w:szCs w:val="24"/>
          <w:u w:val="single"/>
        </w:rPr>
        <w:t>执行合同通用条款。</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本合同通用条款第37.6款约定发包人违约应承担的违约责任：</w:t>
      </w:r>
      <w:r>
        <w:rPr>
          <w:rFonts w:hint="eastAsia" w:ascii="宋体" w:hAnsi="宋体" w:eastAsia="宋体" w:cs="宋体"/>
          <w:kern w:val="0"/>
          <w:sz w:val="24"/>
          <w:szCs w:val="24"/>
          <w:u w:val="single"/>
        </w:rPr>
        <w:t>双方协商解决。</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双方约定的发包人其他违约责任：</w:t>
      </w:r>
      <w:r>
        <w:rPr>
          <w:rFonts w:hint="eastAsia" w:ascii="宋体" w:hAnsi="宋体" w:eastAsia="宋体" w:cs="宋体"/>
          <w:kern w:val="0"/>
          <w:sz w:val="24"/>
          <w:szCs w:val="24"/>
          <w:u w:val="single"/>
        </w:rPr>
        <w:t>双方协商解决。</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20.2本合同中关于承包人违约的具体责任如下：</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本合同通用条款约定承包人违约承担的违约责任：</w:t>
      </w:r>
      <w:r>
        <w:rPr>
          <w:rFonts w:hint="eastAsia" w:ascii="宋体" w:hAnsi="宋体" w:eastAsia="宋体" w:cs="宋体"/>
          <w:kern w:val="0"/>
          <w:sz w:val="24"/>
          <w:szCs w:val="24"/>
          <w:u w:val="single"/>
        </w:rPr>
        <w:t>双方协商解决。</w:t>
      </w:r>
    </w:p>
    <w:p>
      <w:pPr>
        <w:widowControl/>
        <w:spacing w:line="480" w:lineRule="auto"/>
        <w:rPr>
          <w:rFonts w:hint="eastAsia" w:ascii="宋体" w:hAnsi="宋体" w:eastAsia="宋体" w:cs="宋体"/>
          <w:kern w:val="0"/>
          <w:sz w:val="24"/>
          <w:szCs w:val="24"/>
          <w:u w:val="single"/>
        </w:rPr>
      </w:pPr>
      <w:r>
        <w:rPr>
          <w:rFonts w:hint="eastAsia" w:ascii="宋体" w:hAnsi="宋体" w:eastAsia="宋体" w:cs="宋体"/>
          <w:kern w:val="0"/>
          <w:sz w:val="24"/>
          <w:szCs w:val="24"/>
        </w:rPr>
        <w:t>双方约定的承包人其他违约责任：</w:t>
      </w:r>
      <w:r>
        <w:rPr>
          <w:rFonts w:hint="eastAsia" w:ascii="宋体" w:hAnsi="宋体" w:eastAsia="宋体" w:cs="宋体"/>
          <w:kern w:val="0"/>
          <w:sz w:val="24"/>
          <w:szCs w:val="24"/>
          <w:u w:val="single"/>
        </w:rPr>
        <w:t xml:space="preserve"> 执行合同通用条款。</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21、争议</w:t>
      </w:r>
    </w:p>
    <w:p>
      <w:pPr>
        <w:widowControl/>
        <w:spacing w:line="480" w:lineRule="auto"/>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21.1双方当事人约定，在履行合同过程中产生争议时：</w:t>
      </w:r>
    </w:p>
    <w:p>
      <w:pPr>
        <w:widowControl/>
        <w:spacing w:line="480" w:lineRule="auto"/>
        <w:ind w:firstLine="240" w:firstLineChars="1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（1）甲</w:t>
      </w:r>
      <w:r>
        <w:rPr>
          <w:rFonts w:hint="eastAsia" w:ascii="宋体" w:hAnsi="宋体" w:cs="宋体"/>
          <w:kern w:val="0"/>
          <w:sz w:val="24"/>
          <w:szCs w:val="24"/>
          <w:highlight w:val="none"/>
          <w:lang w:eastAsia="zh-CN"/>
        </w:rPr>
        <w:t>、乙双</w:t>
      </w:r>
      <w:r>
        <w:rPr>
          <w:rFonts w:hint="eastAsia" w:ascii="宋体" w:hAnsi="宋体" w:eastAsia="宋体" w:cs="宋体"/>
          <w:kern w:val="0"/>
          <w:sz w:val="24"/>
          <w:szCs w:val="24"/>
          <w:highlight w:val="none"/>
        </w:rPr>
        <w:t>方</w:t>
      </w:r>
      <w:r>
        <w:rPr>
          <w:rFonts w:hint="eastAsia" w:ascii="宋体" w:hAnsi="宋体" w:cs="宋体"/>
          <w:kern w:val="0"/>
          <w:sz w:val="24"/>
          <w:szCs w:val="24"/>
          <w:highlight w:val="none"/>
          <w:lang w:eastAsia="zh-CN"/>
        </w:rPr>
        <w:t>协商处理</w:t>
      </w:r>
      <w:r>
        <w:rPr>
          <w:rFonts w:hint="eastAsia" w:ascii="宋体" w:hAnsi="宋体" w:eastAsia="宋体" w:cs="宋体"/>
          <w:kern w:val="0"/>
          <w:sz w:val="24"/>
          <w:szCs w:val="24"/>
          <w:highlight w:val="none"/>
        </w:rPr>
        <w:t>；</w:t>
      </w:r>
    </w:p>
    <w:p>
      <w:pPr>
        <w:widowControl/>
        <w:spacing w:line="480" w:lineRule="auto"/>
        <w:ind w:firstLine="240" w:firstLineChars="1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cs="宋体"/>
          <w:kern w:val="0"/>
          <w:sz w:val="24"/>
          <w:szCs w:val="24"/>
          <w:highlight w:val="none"/>
          <w:lang w:eastAsia="zh-CN"/>
        </w:rPr>
        <w:t>协商争议</w:t>
      </w:r>
      <w:r>
        <w:rPr>
          <w:rFonts w:hint="eastAsia" w:ascii="宋体" w:hAnsi="宋体" w:eastAsia="宋体" w:cs="宋体"/>
          <w:kern w:val="0"/>
          <w:sz w:val="24"/>
          <w:szCs w:val="24"/>
          <w:highlight w:val="none"/>
        </w:rPr>
        <w:t>不能解决时，约定向</w:t>
      </w:r>
      <w:r>
        <w:rPr>
          <w:rFonts w:hint="eastAsia" w:ascii="宋体" w:hAnsi="宋体" w:eastAsia="宋体" w:cs="宋体"/>
          <w:kern w:val="0"/>
          <w:sz w:val="24"/>
          <w:szCs w:val="24"/>
          <w:highlight w:val="none"/>
          <w:u w:val="single"/>
        </w:rPr>
        <w:t>宝鸡仲裁委员会</w:t>
      </w:r>
      <w:r>
        <w:rPr>
          <w:rFonts w:hint="eastAsia" w:ascii="宋体" w:hAnsi="宋体" w:eastAsia="宋体" w:cs="宋体"/>
          <w:kern w:val="0"/>
          <w:sz w:val="24"/>
          <w:szCs w:val="24"/>
          <w:highlight w:val="none"/>
        </w:rPr>
        <w:t>提出仲裁。</w:t>
      </w:r>
    </w:p>
    <w:p>
      <w:pPr>
        <w:widowControl/>
        <w:spacing w:line="48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十一、其他</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22、工程分包</w:t>
      </w:r>
    </w:p>
    <w:p>
      <w:pPr>
        <w:widowControl/>
        <w:spacing w:line="480" w:lineRule="auto"/>
        <w:ind w:firstLine="360" w:firstLineChars="150"/>
        <w:rPr>
          <w:rFonts w:hint="eastAsia" w:ascii="宋体" w:hAnsi="宋体" w:eastAsia="宋体" w:cs="宋体"/>
          <w:kern w:val="0"/>
          <w:sz w:val="24"/>
          <w:szCs w:val="24"/>
          <w:u w:val="single"/>
        </w:rPr>
      </w:pPr>
      <w:r>
        <w:rPr>
          <w:rFonts w:hint="eastAsia" w:ascii="宋体" w:hAnsi="宋体" w:eastAsia="宋体" w:cs="宋体"/>
          <w:kern w:val="0"/>
          <w:sz w:val="24"/>
          <w:szCs w:val="24"/>
        </w:rPr>
        <w:t>22.1本工程发包人同意承包人分包的专业工程：</w:t>
      </w:r>
      <w:r>
        <w:rPr>
          <w:rFonts w:hint="eastAsia" w:ascii="宋体" w:hAnsi="宋体" w:eastAsia="宋体" w:cs="宋体"/>
          <w:kern w:val="0"/>
          <w:sz w:val="24"/>
          <w:szCs w:val="24"/>
          <w:u w:val="single"/>
        </w:rPr>
        <w:t xml:space="preserve">  无。</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分包施工单位为：</w:t>
      </w:r>
      <w:r>
        <w:rPr>
          <w:rFonts w:hint="eastAsia" w:ascii="宋体" w:hAnsi="宋体" w:eastAsia="宋体" w:cs="宋体"/>
          <w:kern w:val="0"/>
          <w:sz w:val="24"/>
          <w:szCs w:val="24"/>
          <w:u w:val="single"/>
        </w:rPr>
        <w:t xml:space="preserve">  无。</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23、不可抗力</w:t>
      </w:r>
    </w:p>
    <w:p>
      <w:pPr>
        <w:widowControl/>
        <w:spacing w:line="480" w:lineRule="auto"/>
        <w:ind w:firstLine="360" w:firstLineChars="150"/>
        <w:rPr>
          <w:rFonts w:hint="eastAsia" w:ascii="宋体" w:hAnsi="宋体" w:eastAsia="宋体" w:cs="宋体"/>
          <w:kern w:val="0"/>
          <w:sz w:val="24"/>
          <w:szCs w:val="24"/>
          <w:u w:val="single"/>
        </w:rPr>
      </w:pPr>
      <w:r>
        <w:rPr>
          <w:rFonts w:hint="eastAsia" w:ascii="宋体" w:hAnsi="宋体" w:eastAsia="宋体" w:cs="宋体"/>
          <w:kern w:val="0"/>
          <w:sz w:val="24"/>
          <w:szCs w:val="24"/>
        </w:rPr>
        <w:t>23.1双方关于不可抗力的约定：</w:t>
      </w:r>
      <w:r>
        <w:rPr>
          <w:rFonts w:hint="eastAsia" w:ascii="宋体" w:hAnsi="宋体" w:eastAsia="宋体" w:cs="宋体"/>
          <w:kern w:val="0"/>
          <w:sz w:val="24"/>
          <w:szCs w:val="24"/>
          <w:u w:val="single"/>
        </w:rPr>
        <w:t>按国家相关规定执行。</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24、保险</w:t>
      </w:r>
    </w:p>
    <w:p>
      <w:pPr>
        <w:widowControl/>
        <w:spacing w:line="480" w:lineRule="auto"/>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24.1本工程双方约定投保内容如下：</w:t>
      </w:r>
    </w:p>
    <w:p>
      <w:pPr>
        <w:widowControl/>
        <w:spacing w:line="480" w:lineRule="auto"/>
        <w:ind w:firstLine="240" w:firstLineChars="100"/>
        <w:rPr>
          <w:rFonts w:hint="eastAsia" w:ascii="宋体" w:hAnsi="宋体" w:eastAsia="宋体" w:cs="宋体"/>
          <w:kern w:val="0"/>
          <w:sz w:val="24"/>
          <w:szCs w:val="24"/>
          <w:u w:val="single"/>
        </w:rPr>
      </w:pPr>
      <w:r>
        <w:rPr>
          <w:rFonts w:hint="eastAsia" w:ascii="宋体" w:hAnsi="宋体" w:eastAsia="宋体" w:cs="宋体"/>
          <w:kern w:val="0"/>
          <w:sz w:val="24"/>
          <w:szCs w:val="24"/>
        </w:rPr>
        <w:t>（1）发包人投保内容：</w:t>
      </w:r>
      <w:r>
        <w:rPr>
          <w:rFonts w:hint="eastAsia" w:ascii="宋体" w:hAnsi="宋体" w:eastAsia="宋体" w:cs="宋体"/>
          <w:kern w:val="0"/>
          <w:sz w:val="24"/>
          <w:szCs w:val="24"/>
          <w:u w:val="single"/>
        </w:rPr>
        <w:t xml:space="preserve">                   。</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发包人委托承包人办理的保险事项：</w:t>
      </w:r>
      <w:r>
        <w:rPr>
          <w:rFonts w:hint="eastAsia" w:ascii="宋体" w:hAnsi="宋体" w:eastAsia="宋体" w:cs="宋体"/>
          <w:kern w:val="0"/>
          <w:sz w:val="24"/>
          <w:szCs w:val="24"/>
          <w:u w:val="single"/>
        </w:rPr>
        <w:t>无。</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highlight w:val="none"/>
        </w:rPr>
        <w:t xml:space="preserve"> （2）承包人投保内容：</w:t>
      </w:r>
      <w:r>
        <w:rPr>
          <w:rFonts w:hint="eastAsia" w:ascii="宋体" w:hAnsi="宋体" w:cs="宋体"/>
          <w:kern w:val="0"/>
          <w:sz w:val="24"/>
          <w:szCs w:val="24"/>
          <w:highlight w:val="none"/>
          <w:u w:val="single"/>
          <w:lang w:val="en-US" w:eastAsia="zh-CN"/>
        </w:rPr>
        <w:t xml:space="preserve"> 现场施工人员的意外伤害险、工伤保险及需承包人承担的与工程有关的其他保险 </w:t>
      </w:r>
      <w:r>
        <w:rPr>
          <w:rFonts w:hint="eastAsia" w:ascii="宋体" w:hAnsi="宋体" w:eastAsia="宋体" w:cs="宋体"/>
          <w:kern w:val="0"/>
          <w:sz w:val="24"/>
          <w:szCs w:val="24"/>
          <w:highlight w:val="none"/>
          <w:u w:val="single"/>
        </w:rPr>
        <w:t>。</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25、担保</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25.1本工程双方约定担保事项如下：</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（1）发包人向承包人提供支付担保，担保方式为：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担保合同作为本合同附件。担保有效期：</w:t>
      </w:r>
      <w:r>
        <w:rPr>
          <w:rFonts w:hint="eastAsia" w:ascii="宋体" w:hAnsi="宋体" w:eastAsia="宋体" w:cs="宋体"/>
          <w:kern w:val="0"/>
          <w:sz w:val="24"/>
          <w:szCs w:val="24"/>
          <w:u w:val="single"/>
        </w:rPr>
        <w:t xml:space="preserve">       天</w:t>
      </w:r>
      <w:r>
        <w:rPr>
          <w:rFonts w:hint="eastAsia" w:ascii="宋体" w:hAnsi="宋体" w:eastAsia="宋体" w:cs="宋体"/>
          <w:kern w:val="0"/>
          <w:sz w:val="24"/>
          <w:szCs w:val="24"/>
        </w:rPr>
        <w:t>。</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（2）承包人向发包人提供履约担保，担保方式为：承包人向发包人提供履约担保，担保方式为：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担保合同作为本合同附件。担保金额：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，担保有效期：</w:t>
      </w:r>
      <w:r>
        <w:rPr>
          <w:rFonts w:hint="eastAsia" w:ascii="宋体" w:hAnsi="宋体" w:eastAsia="宋体" w:cs="宋体"/>
          <w:kern w:val="0"/>
          <w:sz w:val="24"/>
          <w:szCs w:val="24"/>
          <w:u w:val="single"/>
        </w:rPr>
        <w:t xml:space="preserve">    天。</w:t>
      </w:r>
    </w:p>
    <w:p>
      <w:pPr>
        <w:widowControl/>
        <w:spacing w:line="480" w:lineRule="auto"/>
        <w:ind w:firstLine="240" w:firstLineChars="100"/>
        <w:rPr>
          <w:rFonts w:hint="eastAsia" w:ascii="宋体" w:hAnsi="宋体" w:eastAsia="宋体" w:cs="宋体"/>
          <w:kern w:val="0"/>
          <w:sz w:val="24"/>
          <w:szCs w:val="24"/>
          <w:u w:val="single"/>
        </w:rPr>
      </w:pPr>
      <w:r>
        <w:rPr>
          <w:rFonts w:hint="eastAsia" w:ascii="宋体" w:hAnsi="宋体" w:eastAsia="宋体" w:cs="宋体"/>
          <w:kern w:val="0"/>
          <w:sz w:val="24"/>
          <w:szCs w:val="24"/>
        </w:rPr>
        <w:t>（3）双方约定的其他担保事项：</w:t>
      </w:r>
      <w:r>
        <w:rPr>
          <w:rFonts w:hint="eastAsia" w:ascii="宋体" w:hAnsi="宋体" w:eastAsia="宋体" w:cs="宋体"/>
          <w:kern w:val="0"/>
          <w:sz w:val="24"/>
          <w:szCs w:val="24"/>
          <w:u w:val="single"/>
        </w:rPr>
        <w:t>无。</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26、合同份数</w:t>
      </w:r>
    </w:p>
    <w:p>
      <w:pPr>
        <w:widowControl/>
        <w:spacing w:line="480" w:lineRule="auto"/>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26.1双方约定合同副本份数：</w:t>
      </w:r>
      <w:r>
        <w:rPr>
          <w:rFonts w:hint="eastAsia" w:ascii="宋体" w:hAnsi="宋体" w:eastAsia="宋体" w:cs="宋体"/>
          <w:kern w:val="0"/>
          <w:sz w:val="24"/>
          <w:szCs w:val="24"/>
          <w:u w:val="single"/>
        </w:rPr>
        <w:t>正本  份，副本  份。</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27、 补充条款</w:t>
      </w:r>
    </w:p>
    <w:p>
      <w:pPr>
        <w:widowControl/>
        <w:spacing w:line="48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27.1本工程现场地形地貌与施工图不符时工程量不作任何调整。</w:t>
      </w:r>
    </w:p>
    <w:p>
      <w:pPr>
        <w:spacing w:line="6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27.2</w:t>
      </w:r>
      <w:r>
        <w:rPr>
          <w:rFonts w:hint="eastAsia" w:ascii="宋体" w:hAnsi="宋体" w:cs="宋体"/>
          <w:sz w:val="24"/>
          <w:szCs w:val="24"/>
          <w:lang w:eastAsia="zh-CN"/>
        </w:rPr>
        <w:t>成交</w:t>
      </w:r>
      <w:r>
        <w:rPr>
          <w:rFonts w:hint="eastAsia" w:ascii="宋体" w:hAnsi="宋体" w:eastAsia="宋体" w:cs="宋体"/>
          <w:sz w:val="24"/>
          <w:szCs w:val="24"/>
        </w:rPr>
        <w:t>价即为签订的施工合同价。</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27.3本工程竣工后，承包人应将建筑物、现场周围及承包人生活区范围内施工现场清除干净；无建筑材料、无建筑设备、无临时垃圾、无坑池渠沟、无掩埋的硬化道路和垃圾，场地整洁，达到合同规定工程标准。否则发包人不予支付工程款。</w:t>
      </w:r>
    </w:p>
    <w:p>
      <w:pPr>
        <w:widowControl/>
        <w:spacing w:line="480" w:lineRule="auto"/>
        <w:rPr>
          <w:rFonts w:hint="eastAsia" w:ascii="宋体" w:hAnsi="宋体" w:eastAsia="宋体" w:cs="宋体"/>
          <w:kern w:val="0"/>
          <w:sz w:val="24"/>
          <w:szCs w:val="24"/>
          <w:highlight w:val="yellow"/>
        </w:rPr>
      </w:pPr>
      <w:r>
        <w:rPr>
          <w:rFonts w:hint="eastAsia" w:ascii="宋体" w:hAnsi="宋体" w:eastAsia="宋体" w:cs="宋体"/>
          <w:kern w:val="0"/>
          <w:sz w:val="24"/>
          <w:szCs w:val="24"/>
        </w:rPr>
        <w:t xml:space="preserve"> </w:t>
      </w:r>
      <w:r>
        <w:rPr>
          <w:rFonts w:hint="eastAsia" w:ascii="宋体" w:hAnsi="宋体" w:eastAsia="宋体" w:cs="宋体"/>
          <w:kern w:val="0"/>
          <w:sz w:val="24"/>
          <w:szCs w:val="24"/>
          <w:highlight w:val="none"/>
        </w:rPr>
        <w:t xml:space="preserve"> 27.4对于</w:t>
      </w:r>
      <w:r>
        <w:rPr>
          <w:rFonts w:hint="eastAsia" w:ascii="宋体" w:hAnsi="宋体" w:cs="宋体"/>
          <w:kern w:val="0"/>
          <w:sz w:val="24"/>
          <w:szCs w:val="24"/>
          <w:highlight w:val="none"/>
          <w:lang w:eastAsia="zh-CN"/>
        </w:rPr>
        <w:t>农</w:t>
      </w:r>
      <w:r>
        <w:rPr>
          <w:rFonts w:hint="eastAsia" w:ascii="宋体" w:hAnsi="宋体" w:eastAsia="宋体" w:cs="宋体"/>
          <w:kern w:val="0"/>
          <w:sz w:val="24"/>
          <w:szCs w:val="24"/>
          <w:highlight w:val="none"/>
        </w:rPr>
        <w:t>民工工资的支付，承包人在申请工程进度款的同时还应提供</w:t>
      </w:r>
      <w:r>
        <w:rPr>
          <w:rFonts w:hint="eastAsia" w:ascii="宋体" w:hAnsi="宋体" w:cs="宋体"/>
          <w:kern w:val="0"/>
          <w:sz w:val="24"/>
          <w:szCs w:val="24"/>
          <w:highlight w:val="none"/>
          <w:lang w:eastAsia="zh-CN"/>
        </w:rPr>
        <w:t>农</w:t>
      </w:r>
      <w:r>
        <w:rPr>
          <w:rFonts w:hint="eastAsia" w:ascii="宋体" w:hAnsi="宋体" w:eastAsia="宋体" w:cs="宋体"/>
          <w:kern w:val="0"/>
          <w:sz w:val="24"/>
          <w:szCs w:val="24"/>
          <w:highlight w:val="none"/>
        </w:rPr>
        <w:t>民工工资的发放清单证明，若无</w:t>
      </w:r>
      <w:r>
        <w:rPr>
          <w:rFonts w:hint="eastAsia" w:ascii="宋体" w:hAnsi="宋体" w:cs="宋体"/>
          <w:kern w:val="0"/>
          <w:sz w:val="24"/>
          <w:szCs w:val="24"/>
          <w:highlight w:val="none"/>
          <w:lang w:eastAsia="zh-CN"/>
        </w:rPr>
        <w:t>农</w:t>
      </w:r>
      <w:r>
        <w:rPr>
          <w:rFonts w:hint="eastAsia" w:ascii="宋体" w:hAnsi="宋体" w:eastAsia="宋体" w:cs="宋体"/>
          <w:kern w:val="0"/>
          <w:sz w:val="24"/>
          <w:szCs w:val="24"/>
          <w:highlight w:val="none"/>
        </w:rPr>
        <w:t>民工工资的发放清单证明，发包人将在支付工程进度款时扣除部分款项，直至</w:t>
      </w:r>
      <w:r>
        <w:rPr>
          <w:rFonts w:hint="eastAsia" w:ascii="宋体" w:hAnsi="宋体" w:cs="宋体"/>
          <w:kern w:val="0"/>
          <w:sz w:val="24"/>
          <w:szCs w:val="24"/>
          <w:highlight w:val="none"/>
          <w:lang w:eastAsia="zh-CN"/>
        </w:rPr>
        <w:t>农</w:t>
      </w:r>
      <w:r>
        <w:rPr>
          <w:rFonts w:hint="eastAsia" w:ascii="宋体" w:hAnsi="宋体" w:eastAsia="宋体" w:cs="宋体"/>
          <w:kern w:val="0"/>
          <w:sz w:val="24"/>
          <w:szCs w:val="24"/>
          <w:highlight w:val="none"/>
        </w:rPr>
        <w:t>民工工资发放落到实处。</w:t>
      </w:r>
    </w:p>
    <w:p>
      <w:pPr>
        <w:widowControl/>
        <w:spacing w:line="480" w:lineRule="auto"/>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27.5施工过程中，承包人应将工程的资料和进度同时进行，每月由发包人管理人员对施工进度和资料进行检查，出现问题限期整改。在工程竣工验收前，承包人应按规定将竣工资料交监理工程师验收，由监理工程师出具相应证明后，发包人方可组织工程竣工验收。</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27.6工程安全管理人员必须持证上岗，并负责检查现场和施工人员安全情况，出现不安全事故，承包人负责。</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27.7承包人未经发包人同意，不得擅自更换发包人在招标时认定的本工程施工负责人（项目经理）及施工队伍。</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27.8承包人必须自行施工，不得将工程转包。工程项目确需分包时需征得发包人同意，并报建设行政主管部门备案。</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27.9承包人</w:t>
      </w:r>
      <w:r>
        <w:rPr>
          <w:rFonts w:hint="eastAsia" w:ascii="宋体" w:hAnsi="宋体" w:cs="宋体"/>
          <w:kern w:val="0"/>
          <w:sz w:val="24"/>
          <w:szCs w:val="24"/>
          <w:lang w:eastAsia="zh-CN"/>
        </w:rPr>
        <w:t>磋商</w:t>
      </w:r>
      <w:r>
        <w:rPr>
          <w:rFonts w:hint="eastAsia" w:ascii="宋体" w:hAnsi="宋体" w:eastAsia="宋体" w:cs="宋体"/>
          <w:kern w:val="0"/>
          <w:sz w:val="24"/>
          <w:szCs w:val="24"/>
        </w:rPr>
        <w:t>书中关于</w:t>
      </w:r>
      <w:r>
        <w:rPr>
          <w:rFonts w:hint="eastAsia" w:ascii="宋体" w:hAnsi="宋体" w:cs="宋体"/>
          <w:kern w:val="0"/>
          <w:sz w:val="24"/>
          <w:szCs w:val="24"/>
          <w:lang w:eastAsia="zh-CN"/>
        </w:rPr>
        <w:t>磋商报价</w:t>
      </w:r>
      <w:r>
        <w:rPr>
          <w:rFonts w:hint="eastAsia" w:ascii="宋体" w:hAnsi="宋体" w:eastAsia="宋体" w:cs="宋体"/>
          <w:kern w:val="0"/>
          <w:sz w:val="24"/>
          <w:szCs w:val="24"/>
        </w:rPr>
        <w:t>（包括材料用量及其差价）、</w:t>
      </w:r>
      <w:r>
        <w:rPr>
          <w:rFonts w:hint="eastAsia" w:ascii="宋体" w:hAnsi="宋体" w:cs="宋体"/>
          <w:kern w:val="0"/>
          <w:sz w:val="24"/>
          <w:szCs w:val="24"/>
          <w:lang w:eastAsia="zh-CN"/>
        </w:rPr>
        <w:t>磋商</w:t>
      </w:r>
      <w:r>
        <w:rPr>
          <w:rFonts w:hint="eastAsia" w:ascii="宋体" w:hAnsi="宋体" w:eastAsia="宋体" w:cs="宋体"/>
          <w:kern w:val="0"/>
          <w:sz w:val="24"/>
          <w:szCs w:val="24"/>
        </w:rPr>
        <w:t>工期，</w:t>
      </w:r>
      <w:r>
        <w:rPr>
          <w:rFonts w:hint="eastAsia" w:ascii="宋体" w:hAnsi="宋体" w:cs="宋体"/>
          <w:kern w:val="0"/>
          <w:sz w:val="24"/>
          <w:szCs w:val="24"/>
          <w:lang w:eastAsia="zh-CN"/>
        </w:rPr>
        <w:t>磋商</w:t>
      </w:r>
      <w:r>
        <w:rPr>
          <w:rFonts w:hint="eastAsia" w:ascii="宋体" w:hAnsi="宋体" w:eastAsia="宋体" w:cs="宋体"/>
          <w:kern w:val="0"/>
          <w:sz w:val="24"/>
          <w:szCs w:val="24"/>
        </w:rPr>
        <w:t>工程质量标准，对</w:t>
      </w:r>
      <w:r>
        <w:rPr>
          <w:rFonts w:hint="eastAsia" w:ascii="宋体" w:hAnsi="宋体" w:cs="宋体"/>
          <w:kern w:val="0"/>
          <w:sz w:val="24"/>
          <w:szCs w:val="24"/>
          <w:lang w:eastAsia="zh-CN"/>
        </w:rPr>
        <w:t>磋商</w:t>
      </w:r>
      <w:r>
        <w:rPr>
          <w:rFonts w:hint="eastAsia" w:ascii="宋体" w:hAnsi="宋体" w:eastAsia="宋体" w:cs="宋体"/>
          <w:kern w:val="0"/>
          <w:sz w:val="24"/>
          <w:szCs w:val="24"/>
        </w:rPr>
        <w:t>文件和合同主要条款的承诺及补充意见等</w:t>
      </w:r>
    </w:p>
    <w:p>
      <w:pPr>
        <w:widowControl/>
        <w:spacing w:line="480" w:lineRule="auto"/>
        <w:rPr>
          <w:rFonts w:hint="eastAsia" w:ascii="宋体" w:hAnsi="宋体" w:eastAsia="宋体" w:cs="宋体"/>
          <w:kern w:val="0"/>
          <w:sz w:val="24"/>
          <w:szCs w:val="24"/>
        </w:rPr>
      </w:pPr>
      <w:r>
        <w:rPr>
          <w:rFonts w:hint="eastAsia" w:ascii="宋体" w:hAnsi="宋体" w:eastAsia="宋体" w:cs="宋体"/>
          <w:kern w:val="0"/>
          <w:sz w:val="24"/>
          <w:szCs w:val="24"/>
        </w:rPr>
        <w:t>内容，将作为承包条件列入合同。</w:t>
      </w:r>
      <w:r>
        <w:rPr>
          <w:rFonts w:hint="eastAsia" w:ascii="宋体" w:hAnsi="宋体" w:cs="宋体"/>
          <w:sz w:val="24"/>
          <w:szCs w:val="24"/>
          <w:lang w:eastAsia="zh-CN"/>
        </w:rPr>
        <w:t>磋商</w:t>
      </w:r>
      <w:r>
        <w:rPr>
          <w:rFonts w:hint="eastAsia" w:ascii="宋体" w:hAnsi="宋体" w:eastAsia="宋体" w:cs="宋体"/>
          <w:sz w:val="24"/>
          <w:szCs w:val="24"/>
        </w:rPr>
        <w:t>文件和承包方承诺书作为合同附件。</w:t>
      </w:r>
    </w:p>
    <w:p>
      <w:pPr>
        <w:spacing w:line="600" w:lineRule="exact"/>
        <w:ind w:firstLine="240" w:firstLineChars="100"/>
        <w:rPr>
          <w:rFonts w:hint="eastAsia" w:ascii="宋体" w:hAnsi="宋体" w:eastAsia="宋体" w:cs="宋体"/>
          <w:spacing w:val="-20"/>
          <w:sz w:val="24"/>
          <w:szCs w:val="24"/>
        </w:rPr>
      </w:pPr>
      <w:r>
        <w:rPr>
          <w:rFonts w:hint="eastAsia" w:ascii="宋体" w:hAnsi="宋体" w:eastAsia="宋体" w:cs="宋体"/>
          <w:sz w:val="24"/>
          <w:szCs w:val="24"/>
        </w:rPr>
        <w:t>27.10必须严格遵守现行施工及验收规范，文明施工。工程</w:t>
      </w:r>
      <w:r>
        <w:rPr>
          <w:rFonts w:hint="eastAsia" w:ascii="宋体" w:hAnsi="宋体" w:eastAsia="宋体" w:cs="宋体"/>
          <w:spacing w:val="-20"/>
          <w:sz w:val="24"/>
          <w:szCs w:val="24"/>
        </w:rPr>
        <w:t>质量为合格标准。</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附件1：承包人承揽工程项目一览表</w:t>
      </w:r>
    </w:p>
    <w:p>
      <w:pPr>
        <w:widowControl/>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附件2：</w:t>
      </w:r>
      <w:r>
        <w:rPr>
          <w:rFonts w:hint="eastAsia" w:ascii="宋体" w:hAnsi="宋体" w:eastAsia="宋体" w:cs="宋体"/>
          <w:sz w:val="24"/>
          <w:szCs w:val="24"/>
        </w:rPr>
        <w:t>工程质量保修书</w:t>
      </w:r>
    </w:p>
    <w:p>
      <w:pPr>
        <w:spacing w:line="480" w:lineRule="auto"/>
        <w:rPr>
          <w:rFonts w:hint="eastAsia" w:ascii="宋体" w:hAnsi="宋体" w:eastAsia="宋体" w:cs="宋体"/>
          <w:b/>
          <w:sz w:val="24"/>
          <w:szCs w:val="24"/>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spacing w:line="480" w:lineRule="auto"/>
        <w:rPr>
          <w:rFonts w:hint="eastAsia" w:ascii="宋体" w:hAnsi="宋体" w:eastAsia="宋体" w:cs="宋体"/>
          <w:b/>
          <w:sz w:val="24"/>
          <w:szCs w:val="24"/>
        </w:rPr>
      </w:pPr>
      <w:r>
        <w:rPr>
          <w:rFonts w:hint="eastAsia" w:ascii="宋体" w:hAnsi="宋体" w:eastAsia="宋体" w:cs="宋体"/>
          <w:b/>
          <w:sz w:val="24"/>
          <w:szCs w:val="24"/>
        </w:rPr>
        <w:t>附件1</w:t>
      </w:r>
    </w:p>
    <w:p>
      <w:pPr>
        <w:spacing w:line="600" w:lineRule="exact"/>
        <w:jc w:val="center"/>
        <w:rPr>
          <w:rFonts w:hint="eastAsia" w:ascii="宋体" w:hAnsi="宋体" w:eastAsia="宋体" w:cs="宋体"/>
          <w:kern w:val="0"/>
          <w:sz w:val="24"/>
          <w:szCs w:val="24"/>
        </w:rPr>
      </w:pPr>
      <w:r>
        <w:rPr>
          <w:rFonts w:hint="eastAsia" w:ascii="宋体" w:hAnsi="宋体" w:eastAsia="宋体" w:cs="宋体"/>
          <w:b/>
          <w:bCs/>
          <w:sz w:val="24"/>
          <w:szCs w:val="24"/>
        </w:rPr>
        <w:t>承包人承揽工程项目一览表</w:t>
      </w:r>
    </w:p>
    <w:tbl>
      <w:tblPr>
        <w:tblStyle w:val="2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470"/>
        <w:gridCol w:w="1995"/>
        <w:gridCol w:w="1499"/>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单位工程名称</w:t>
            </w: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建设规模</w:t>
            </w: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工程造价（元）</w:t>
            </w: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开工日期</w:t>
            </w: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415" w:type="dxa"/>
            <w:vAlign w:val="center"/>
          </w:tcPr>
          <w:p>
            <w:pPr>
              <w:pStyle w:val="18"/>
              <w:spacing w:before="0" w:beforeAutospacing="0" w:after="0" w:afterAutospacing="0"/>
              <w:jc w:val="center"/>
              <w:rPr>
                <w:rFonts w:hint="eastAsia" w:ascii="宋体" w:hAnsi="宋体" w:eastAsia="宋体" w:cs="宋体"/>
                <w:sz w:val="24"/>
                <w:szCs w:val="24"/>
              </w:rPr>
            </w:pPr>
          </w:p>
        </w:tc>
        <w:tc>
          <w:tcPr>
            <w:tcW w:w="1470" w:type="dxa"/>
            <w:vAlign w:val="center"/>
          </w:tcPr>
          <w:p>
            <w:pPr>
              <w:pStyle w:val="18"/>
              <w:spacing w:before="0" w:beforeAutospacing="0" w:after="0" w:afterAutospacing="0"/>
              <w:jc w:val="center"/>
              <w:rPr>
                <w:rFonts w:hint="eastAsia" w:ascii="宋体" w:hAnsi="宋体" w:eastAsia="宋体" w:cs="宋体"/>
                <w:sz w:val="24"/>
                <w:szCs w:val="24"/>
              </w:rPr>
            </w:pPr>
          </w:p>
        </w:tc>
        <w:tc>
          <w:tcPr>
            <w:tcW w:w="1995" w:type="dxa"/>
            <w:vAlign w:val="center"/>
          </w:tcPr>
          <w:p>
            <w:pPr>
              <w:pStyle w:val="18"/>
              <w:spacing w:before="0" w:beforeAutospacing="0" w:after="0" w:afterAutospacing="0"/>
              <w:jc w:val="center"/>
              <w:rPr>
                <w:rFonts w:hint="eastAsia" w:ascii="宋体" w:hAnsi="宋体" w:eastAsia="宋体" w:cs="宋体"/>
                <w:sz w:val="24"/>
                <w:szCs w:val="24"/>
              </w:rPr>
            </w:pPr>
          </w:p>
        </w:tc>
        <w:tc>
          <w:tcPr>
            <w:tcW w:w="1499" w:type="dxa"/>
            <w:vAlign w:val="center"/>
          </w:tcPr>
          <w:p>
            <w:pPr>
              <w:pStyle w:val="18"/>
              <w:spacing w:before="0" w:beforeAutospacing="0" w:after="0" w:afterAutospacing="0"/>
              <w:jc w:val="center"/>
              <w:rPr>
                <w:rFonts w:hint="eastAsia" w:ascii="宋体" w:hAnsi="宋体" w:eastAsia="宋体" w:cs="宋体"/>
                <w:sz w:val="24"/>
                <w:szCs w:val="24"/>
              </w:rPr>
            </w:pPr>
          </w:p>
        </w:tc>
        <w:tc>
          <w:tcPr>
            <w:tcW w:w="1651" w:type="dxa"/>
            <w:vAlign w:val="center"/>
          </w:tcPr>
          <w:p>
            <w:pPr>
              <w:pStyle w:val="18"/>
              <w:spacing w:before="0" w:beforeAutospacing="0" w:after="0" w:afterAutospacing="0"/>
              <w:jc w:val="center"/>
              <w:rPr>
                <w:rFonts w:hint="eastAsia" w:ascii="宋体" w:hAnsi="宋体" w:eastAsia="宋体" w:cs="宋体"/>
                <w:sz w:val="24"/>
                <w:szCs w:val="24"/>
              </w:rPr>
            </w:pPr>
          </w:p>
        </w:tc>
      </w:tr>
    </w:tbl>
    <w:p>
      <w:pPr>
        <w:spacing w:line="480" w:lineRule="auto"/>
        <w:rPr>
          <w:rFonts w:hint="eastAsia" w:ascii="宋体" w:hAnsi="宋体" w:eastAsia="宋体" w:cs="宋体"/>
          <w:sz w:val="24"/>
          <w:szCs w:val="24"/>
        </w:rPr>
      </w:pPr>
    </w:p>
    <w:p>
      <w:pPr>
        <w:pStyle w:val="18"/>
        <w:spacing w:before="0" w:beforeAutospacing="0" w:after="0" w:afterAutospacing="0" w:line="480" w:lineRule="auto"/>
        <w:jc w:val="both"/>
        <w:rPr>
          <w:rFonts w:hint="eastAsia" w:ascii="宋体" w:hAnsi="宋体" w:eastAsia="宋体" w:cs="宋体"/>
          <w:b/>
          <w:sz w:val="24"/>
          <w:szCs w:val="24"/>
        </w:rPr>
      </w:pPr>
    </w:p>
    <w:p>
      <w:pPr>
        <w:pStyle w:val="18"/>
        <w:spacing w:before="0" w:beforeAutospacing="0" w:after="0" w:afterAutospacing="0" w:line="480" w:lineRule="auto"/>
        <w:jc w:val="both"/>
        <w:rPr>
          <w:rFonts w:hint="eastAsia" w:ascii="宋体" w:hAnsi="宋体" w:eastAsia="宋体" w:cs="宋体"/>
          <w:b/>
          <w:sz w:val="24"/>
          <w:szCs w:val="24"/>
        </w:rPr>
      </w:pPr>
    </w:p>
    <w:p>
      <w:pPr>
        <w:pStyle w:val="18"/>
        <w:spacing w:before="0" w:beforeAutospacing="0" w:after="0" w:afterAutospacing="0" w:line="480" w:lineRule="auto"/>
        <w:jc w:val="both"/>
        <w:rPr>
          <w:rFonts w:hint="eastAsia" w:ascii="宋体" w:hAnsi="宋体" w:eastAsia="宋体" w:cs="宋体"/>
          <w:b/>
          <w:sz w:val="24"/>
          <w:szCs w:val="24"/>
        </w:rPr>
      </w:pPr>
    </w:p>
    <w:p>
      <w:pPr>
        <w:pStyle w:val="18"/>
        <w:spacing w:before="0" w:beforeAutospacing="0" w:after="0" w:afterAutospacing="0" w:line="480" w:lineRule="auto"/>
        <w:jc w:val="both"/>
        <w:rPr>
          <w:rFonts w:hint="eastAsia" w:ascii="宋体" w:hAnsi="宋体" w:eastAsia="宋体" w:cs="宋体"/>
          <w:b/>
          <w:sz w:val="24"/>
          <w:szCs w:val="24"/>
        </w:rPr>
      </w:pPr>
    </w:p>
    <w:p>
      <w:pPr>
        <w:pStyle w:val="18"/>
        <w:spacing w:before="0" w:beforeAutospacing="0" w:after="0" w:afterAutospacing="0" w:line="480" w:lineRule="auto"/>
        <w:jc w:val="both"/>
        <w:rPr>
          <w:rFonts w:hint="eastAsia" w:ascii="宋体" w:hAnsi="宋体" w:eastAsia="宋体" w:cs="宋体"/>
          <w:b/>
          <w:sz w:val="24"/>
          <w:szCs w:val="24"/>
        </w:rPr>
      </w:pPr>
      <w:r>
        <w:rPr>
          <w:rFonts w:hint="eastAsia" w:ascii="宋体" w:hAnsi="宋体" w:eastAsia="宋体" w:cs="宋体"/>
          <w:b/>
          <w:sz w:val="24"/>
          <w:szCs w:val="24"/>
        </w:rPr>
        <w:t>附件2</w:t>
      </w:r>
    </w:p>
    <w:p>
      <w:pPr>
        <w:pStyle w:val="18"/>
        <w:spacing w:before="0" w:beforeAutospacing="0" w:after="0" w:afterAutospacing="0" w:line="480" w:lineRule="auto"/>
        <w:jc w:val="center"/>
        <w:rPr>
          <w:rFonts w:hint="eastAsia" w:ascii="宋体" w:hAnsi="宋体" w:eastAsia="宋体" w:cs="宋体"/>
          <w:b/>
          <w:sz w:val="24"/>
          <w:szCs w:val="24"/>
        </w:rPr>
      </w:pPr>
      <w:r>
        <w:rPr>
          <w:rFonts w:hint="eastAsia" w:ascii="宋体" w:hAnsi="宋体" w:eastAsia="宋体" w:cs="宋体"/>
          <w:b/>
          <w:sz w:val="24"/>
          <w:szCs w:val="24"/>
        </w:rPr>
        <w:t>工程质量保修书</w:t>
      </w:r>
    </w:p>
    <w:p>
      <w:pPr>
        <w:pStyle w:val="18"/>
        <w:spacing w:before="0" w:beforeAutospacing="0" w:after="0" w:afterAutospacing="0" w:line="480" w:lineRule="auto"/>
        <w:jc w:val="both"/>
        <w:rPr>
          <w:rFonts w:hint="eastAsia" w:ascii="宋体" w:hAnsi="宋体" w:eastAsia="宋体" w:cs="宋体"/>
          <w:sz w:val="24"/>
          <w:szCs w:val="24"/>
          <w:u w:val="dotted"/>
        </w:rPr>
      </w:pPr>
      <w:r>
        <w:rPr>
          <w:rFonts w:hint="eastAsia" w:ascii="宋体" w:hAnsi="宋体" w:eastAsia="宋体" w:cs="宋体"/>
          <w:sz w:val="24"/>
          <w:szCs w:val="24"/>
        </w:rPr>
        <w:t>发包人（全称）：</w:t>
      </w:r>
      <w:r>
        <w:rPr>
          <w:rFonts w:hint="eastAsia" w:ascii="宋体" w:hAnsi="宋体" w:eastAsia="宋体" w:cs="宋体"/>
          <w:sz w:val="24"/>
          <w:szCs w:val="24"/>
          <w:u w:val="dotted"/>
        </w:rPr>
        <w:t xml:space="preserve">                                 </w:t>
      </w:r>
    </w:p>
    <w:p>
      <w:pPr>
        <w:pStyle w:val="18"/>
        <w:spacing w:before="0" w:beforeAutospacing="0" w:after="0" w:afterAutospacing="0" w:line="480" w:lineRule="auto"/>
        <w:jc w:val="both"/>
        <w:rPr>
          <w:rFonts w:hint="eastAsia" w:ascii="宋体" w:hAnsi="宋体" w:eastAsia="宋体" w:cs="宋体"/>
          <w:sz w:val="24"/>
          <w:szCs w:val="24"/>
          <w:u w:val="dotted"/>
        </w:rPr>
      </w:pPr>
      <w:r>
        <w:rPr>
          <w:rFonts w:hint="eastAsia" w:ascii="宋体" w:hAnsi="宋体" w:eastAsia="宋体" w:cs="宋体"/>
          <w:sz w:val="24"/>
          <w:szCs w:val="24"/>
        </w:rPr>
        <w:t>承包人（全称）：</w:t>
      </w:r>
      <w:r>
        <w:rPr>
          <w:rFonts w:hint="eastAsia" w:ascii="宋体" w:hAnsi="宋体" w:eastAsia="宋体" w:cs="宋体"/>
          <w:sz w:val="24"/>
          <w:szCs w:val="24"/>
          <w:u w:val="dotted"/>
        </w:rPr>
        <w:t xml:space="preserve">                                 </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为保证</w:t>
      </w:r>
      <w:r>
        <w:rPr>
          <w:rFonts w:hint="eastAsia" w:ascii="宋体" w:hAnsi="宋体" w:eastAsia="宋体" w:cs="宋体"/>
          <w:sz w:val="24"/>
          <w:szCs w:val="24"/>
          <w:u w:val="dotted"/>
        </w:rPr>
        <w:t xml:space="preserve">                     </w:t>
      </w:r>
      <w:r>
        <w:rPr>
          <w:rFonts w:hint="eastAsia" w:ascii="宋体" w:hAnsi="宋体" w:eastAsia="宋体" w:cs="宋体"/>
          <w:sz w:val="24"/>
          <w:szCs w:val="24"/>
        </w:rPr>
        <w:t>（工程名称）在合理使用期限内正常使用，发包人、承包人协商一致签订工程质量保修书。承包人在质量保修期内按照有关管理规定及双方约定承担工程质量保修责任。</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一、工程质量保修范围和内容</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质量保修范围包括</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工程。 </w:t>
      </w:r>
    </w:p>
    <w:p>
      <w:pPr>
        <w:pStyle w:val="18"/>
        <w:spacing w:before="0" w:beforeAutospacing="0" w:after="0" w:afterAutospacing="0" w:line="480" w:lineRule="auto"/>
        <w:jc w:val="both"/>
        <w:rPr>
          <w:rFonts w:hint="eastAsia" w:ascii="宋体" w:hAnsi="宋体" w:eastAsia="宋体" w:cs="宋体"/>
          <w:sz w:val="24"/>
          <w:szCs w:val="24"/>
          <w:u w:val="dotted"/>
        </w:rPr>
      </w:pPr>
      <w:r>
        <w:rPr>
          <w:rFonts w:hint="eastAsia" w:ascii="宋体" w:hAnsi="宋体" w:eastAsia="宋体" w:cs="宋体"/>
          <w:sz w:val="24"/>
          <w:szCs w:val="24"/>
        </w:rPr>
        <w:t>具体质量保修内容双方约定如下：</w:t>
      </w:r>
      <w:r>
        <w:rPr>
          <w:rFonts w:hint="eastAsia" w:ascii="宋体" w:hAnsi="宋体" w:eastAsia="宋体" w:cs="宋体"/>
          <w:sz w:val="24"/>
          <w:szCs w:val="24"/>
          <w:u w:val="dotted"/>
        </w:rPr>
        <w:t xml:space="preserve">                                    </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二、质量保修期</w:t>
      </w:r>
    </w:p>
    <w:p>
      <w:pPr>
        <w:pStyle w:val="18"/>
        <w:spacing w:before="0" w:beforeAutospacing="0" w:after="0" w:afterAutospacing="0" w:line="48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质量保修期自竣工验收合格之日起计算。分单项竣工验收的工程，按单项工程分别计算质量保修期。</w:t>
      </w:r>
    </w:p>
    <w:p>
      <w:pPr>
        <w:pStyle w:val="18"/>
        <w:spacing w:before="0" w:beforeAutospacing="0" w:after="0" w:afterAutospacing="0" w:line="48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双方根据《建设工程质量管理条例》及国家有关规定，结合具体工程约定质量保修期。</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480" w:firstLineChars="200"/>
        <w:jc w:val="both"/>
        <w:rPr>
          <w:rFonts w:hint="default" w:ascii="Arial" w:hAnsi="Arial" w:cs="Arial"/>
          <w:i w:val="0"/>
          <w:iCs w:val="0"/>
          <w:caps w:val="0"/>
          <w:color w:val="333333"/>
          <w:spacing w:val="0"/>
          <w:sz w:val="24"/>
          <w:szCs w:val="24"/>
          <w:highlight w:val="none"/>
          <w:shd w:val="clear" w:fill="FFFFFF"/>
        </w:rPr>
      </w:pPr>
      <w:r>
        <w:rPr>
          <w:rFonts w:hint="eastAsia" w:ascii="Arial" w:hAnsi="Arial" w:cs="Arial"/>
          <w:i w:val="0"/>
          <w:iCs w:val="0"/>
          <w:caps w:val="0"/>
          <w:color w:val="333333"/>
          <w:spacing w:val="0"/>
          <w:sz w:val="24"/>
          <w:szCs w:val="24"/>
          <w:highlight w:val="none"/>
          <w:shd w:val="clear" w:fill="FFFFFF"/>
          <w:lang w:val="en-US" w:eastAsia="zh-CN"/>
        </w:rPr>
        <w:t>1、</w:t>
      </w:r>
      <w:r>
        <w:rPr>
          <w:rFonts w:hint="default" w:ascii="Arial" w:hAnsi="Arial" w:cs="Arial"/>
          <w:i w:val="0"/>
          <w:iCs w:val="0"/>
          <w:caps w:val="0"/>
          <w:color w:val="333333"/>
          <w:spacing w:val="0"/>
          <w:sz w:val="24"/>
          <w:szCs w:val="24"/>
          <w:highlight w:val="none"/>
          <w:shd w:val="clear" w:fill="FFFFFF"/>
        </w:rPr>
        <w:t xml:space="preserve"> 基础设施工程、房屋建筑的地基基础工程和</w:t>
      </w:r>
      <w:r>
        <w:rPr>
          <w:rFonts w:hint="default" w:ascii="Arial" w:hAnsi="Arial" w:cs="Arial"/>
          <w:i w:val="0"/>
          <w:iCs w:val="0"/>
          <w:caps w:val="0"/>
          <w:color w:val="333333"/>
          <w:spacing w:val="0"/>
          <w:sz w:val="24"/>
          <w:szCs w:val="24"/>
          <w:highlight w:val="none"/>
          <w:u w:val="none"/>
          <w:shd w:val="clear" w:fill="FFFFFF"/>
        </w:rPr>
        <w:fldChar w:fldCharType="begin"/>
      </w:r>
      <w:r>
        <w:rPr>
          <w:rFonts w:hint="default" w:ascii="Arial" w:hAnsi="Arial" w:cs="Arial"/>
          <w:i w:val="0"/>
          <w:iCs w:val="0"/>
          <w:caps w:val="0"/>
          <w:color w:val="333333"/>
          <w:spacing w:val="0"/>
          <w:sz w:val="24"/>
          <w:szCs w:val="24"/>
          <w:highlight w:val="none"/>
          <w:u w:val="none"/>
          <w:shd w:val="clear" w:fill="FFFFFF"/>
        </w:rPr>
        <w:instrText xml:space="preserve"> HYPERLINK "https://wenwen.sogou.com/s/?w=%E4%B8%BB%E4%BD%93%E7%BB%93%E6%9E%84%E5%B7%A5%E7%A8%8B&amp;ch=ww.xqy.chain" \t "https://wenwen.sogou.com/z/_blank" </w:instrText>
      </w:r>
      <w:r>
        <w:rPr>
          <w:rFonts w:hint="default" w:ascii="Arial" w:hAnsi="Arial" w:cs="Arial"/>
          <w:i w:val="0"/>
          <w:iCs w:val="0"/>
          <w:caps w:val="0"/>
          <w:color w:val="333333"/>
          <w:spacing w:val="0"/>
          <w:sz w:val="24"/>
          <w:szCs w:val="24"/>
          <w:highlight w:val="none"/>
          <w:u w:val="none"/>
          <w:shd w:val="clear" w:fill="FFFFFF"/>
        </w:rPr>
        <w:fldChar w:fldCharType="separate"/>
      </w:r>
      <w:r>
        <w:rPr>
          <w:rStyle w:val="30"/>
          <w:rFonts w:hint="default" w:ascii="Arial" w:hAnsi="Arial" w:cs="Arial"/>
          <w:i w:val="0"/>
          <w:iCs w:val="0"/>
          <w:caps w:val="0"/>
          <w:color w:val="333333"/>
          <w:spacing w:val="0"/>
          <w:sz w:val="24"/>
          <w:szCs w:val="24"/>
          <w:highlight w:val="none"/>
          <w:u w:val="none"/>
          <w:shd w:val="clear" w:fill="FFFFFF"/>
        </w:rPr>
        <w:t>主体结构工程</w:t>
      </w:r>
      <w:r>
        <w:rPr>
          <w:rFonts w:hint="default" w:ascii="Arial" w:hAnsi="Arial" w:cs="Arial"/>
          <w:i w:val="0"/>
          <w:iCs w:val="0"/>
          <w:caps w:val="0"/>
          <w:color w:val="333333"/>
          <w:spacing w:val="0"/>
          <w:sz w:val="24"/>
          <w:szCs w:val="24"/>
          <w:highlight w:val="none"/>
          <w:u w:val="none"/>
          <w:shd w:val="clear" w:fill="FFFFFF"/>
        </w:rPr>
        <w:fldChar w:fldCharType="end"/>
      </w:r>
      <w:r>
        <w:rPr>
          <w:rFonts w:hint="default" w:ascii="Arial" w:hAnsi="Arial" w:cs="Arial"/>
          <w:i w:val="0"/>
          <w:iCs w:val="0"/>
          <w:caps w:val="0"/>
          <w:color w:val="333333"/>
          <w:spacing w:val="0"/>
          <w:sz w:val="24"/>
          <w:szCs w:val="24"/>
          <w:highlight w:val="none"/>
          <w:shd w:val="clear" w:fill="FFFFFF"/>
        </w:rPr>
        <w:t>，为</w:t>
      </w:r>
      <w:r>
        <w:rPr>
          <w:rFonts w:hint="default" w:ascii="Arial" w:hAnsi="Arial" w:cs="Arial"/>
          <w:i w:val="0"/>
          <w:iCs w:val="0"/>
          <w:caps w:val="0"/>
          <w:color w:val="333333"/>
          <w:spacing w:val="0"/>
          <w:sz w:val="24"/>
          <w:szCs w:val="24"/>
          <w:highlight w:val="none"/>
          <w:u w:val="none"/>
          <w:shd w:val="clear" w:fill="FFFFFF"/>
        </w:rPr>
        <w:fldChar w:fldCharType="begin"/>
      </w:r>
      <w:r>
        <w:rPr>
          <w:rFonts w:hint="default" w:ascii="Arial" w:hAnsi="Arial" w:cs="Arial"/>
          <w:i w:val="0"/>
          <w:iCs w:val="0"/>
          <w:caps w:val="0"/>
          <w:color w:val="333333"/>
          <w:spacing w:val="0"/>
          <w:sz w:val="24"/>
          <w:szCs w:val="24"/>
          <w:highlight w:val="none"/>
          <w:u w:val="none"/>
          <w:shd w:val="clear" w:fill="FFFFFF"/>
        </w:rPr>
        <w:instrText xml:space="preserve"> HYPERLINK "https://wenwen.sogou.com/s/?w=%E8%AE%BE%E8%AE%A1%E6%96%87%E4%BB%B6&amp;ch=ww.xqy.chain" \t "https://wenwen.sogou.com/z/_blank" </w:instrText>
      </w:r>
      <w:r>
        <w:rPr>
          <w:rFonts w:hint="default" w:ascii="Arial" w:hAnsi="Arial" w:cs="Arial"/>
          <w:i w:val="0"/>
          <w:iCs w:val="0"/>
          <w:caps w:val="0"/>
          <w:color w:val="333333"/>
          <w:spacing w:val="0"/>
          <w:sz w:val="24"/>
          <w:szCs w:val="24"/>
          <w:highlight w:val="none"/>
          <w:u w:val="none"/>
          <w:shd w:val="clear" w:fill="FFFFFF"/>
        </w:rPr>
        <w:fldChar w:fldCharType="separate"/>
      </w:r>
      <w:r>
        <w:rPr>
          <w:rStyle w:val="30"/>
          <w:rFonts w:hint="default" w:ascii="Arial" w:hAnsi="Arial" w:cs="Arial"/>
          <w:i w:val="0"/>
          <w:iCs w:val="0"/>
          <w:caps w:val="0"/>
          <w:color w:val="333333"/>
          <w:spacing w:val="0"/>
          <w:sz w:val="24"/>
          <w:szCs w:val="24"/>
          <w:highlight w:val="none"/>
          <w:u w:val="none"/>
          <w:shd w:val="clear" w:fill="FFFFFF"/>
        </w:rPr>
        <w:t>设计文件</w:t>
      </w:r>
      <w:r>
        <w:rPr>
          <w:rFonts w:hint="default" w:ascii="Arial" w:hAnsi="Arial" w:cs="Arial"/>
          <w:i w:val="0"/>
          <w:iCs w:val="0"/>
          <w:caps w:val="0"/>
          <w:color w:val="333333"/>
          <w:spacing w:val="0"/>
          <w:sz w:val="24"/>
          <w:szCs w:val="24"/>
          <w:highlight w:val="none"/>
          <w:u w:val="none"/>
          <w:shd w:val="clear" w:fill="FFFFFF"/>
        </w:rPr>
        <w:fldChar w:fldCharType="end"/>
      </w:r>
      <w:r>
        <w:rPr>
          <w:rFonts w:hint="default" w:ascii="Arial" w:hAnsi="Arial" w:cs="Arial"/>
          <w:i w:val="0"/>
          <w:iCs w:val="0"/>
          <w:caps w:val="0"/>
          <w:color w:val="333333"/>
          <w:spacing w:val="0"/>
          <w:sz w:val="24"/>
          <w:szCs w:val="24"/>
          <w:highlight w:val="none"/>
          <w:shd w:val="clear" w:fill="FFFFFF"/>
        </w:rPr>
        <w:t xml:space="preserve">规定的该工程的合理使用年限； </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480" w:firstLineChars="200"/>
        <w:jc w:val="both"/>
        <w:rPr>
          <w:rFonts w:hint="default" w:ascii="Arial" w:hAnsi="Arial" w:cs="Arial"/>
          <w:i w:val="0"/>
          <w:iCs w:val="0"/>
          <w:caps w:val="0"/>
          <w:color w:val="333333"/>
          <w:spacing w:val="0"/>
          <w:sz w:val="24"/>
          <w:szCs w:val="24"/>
          <w:highlight w:val="none"/>
          <w:shd w:val="clear" w:fill="FFFFFF"/>
        </w:rPr>
      </w:pPr>
      <w:r>
        <w:rPr>
          <w:rFonts w:hint="eastAsia" w:ascii="Arial" w:hAnsi="Arial" w:cs="Arial"/>
          <w:i w:val="0"/>
          <w:iCs w:val="0"/>
          <w:caps w:val="0"/>
          <w:color w:val="333333"/>
          <w:spacing w:val="0"/>
          <w:sz w:val="24"/>
          <w:szCs w:val="24"/>
          <w:highlight w:val="none"/>
          <w:shd w:val="clear" w:fill="FFFFFF"/>
          <w:lang w:val="en-US" w:eastAsia="zh-CN"/>
        </w:rPr>
        <w:t>2、</w:t>
      </w:r>
      <w:r>
        <w:rPr>
          <w:rFonts w:hint="default" w:ascii="Arial" w:hAnsi="Arial" w:cs="Arial"/>
          <w:i w:val="0"/>
          <w:iCs w:val="0"/>
          <w:caps w:val="0"/>
          <w:color w:val="333333"/>
          <w:spacing w:val="0"/>
          <w:sz w:val="24"/>
          <w:szCs w:val="24"/>
          <w:highlight w:val="none"/>
          <w:u w:val="none"/>
          <w:shd w:val="clear" w:fill="FFFFFF"/>
        </w:rPr>
        <w:fldChar w:fldCharType="begin"/>
      </w:r>
      <w:r>
        <w:rPr>
          <w:rFonts w:hint="default" w:ascii="Arial" w:hAnsi="Arial" w:cs="Arial"/>
          <w:i w:val="0"/>
          <w:iCs w:val="0"/>
          <w:caps w:val="0"/>
          <w:color w:val="333333"/>
          <w:spacing w:val="0"/>
          <w:sz w:val="24"/>
          <w:szCs w:val="24"/>
          <w:highlight w:val="none"/>
          <w:u w:val="none"/>
          <w:shd w:val="clear" w:fill="FFFFFF"/>
        </w:rPr>
        <w:instrText xml:space="preserve"> HYPERLINK "https://wenwen.sogou.com/s/?w=%E5%B1%8B%E9%9D%A2%E9%98%B2%E6%B0%B4%E5%B7%A5%E7%A8%8B&amp;ch=ww.xqy.chain" \t "https://wenwen.sogou.com/z/_blank" </w:instrText>
      </w:r>
      <w:r>
        <w:rPr>
          <w:rFonts w:hint="default" w:ascii="Arial" w:hAnsi="Arial" w:cs="Arial"/>
          <w:i w:val="0"/>
          <w:iCs w:val="0"/>
          <w:caps w:val="0"/>
          <w:color w:val="333333"/>
          <w:spacing w:val="0"/>
          <w:sz w:val="24"/>
          <w:szCs w:val="24"/>
          <w:highlight w:val="none"/>
          <w:u w:val="none"/>
          <w:shd w:val="clear" w:fill="FFFFFF"/>
        </w:rPr>
        <w:fldChar w:fldCharType="separate"/>
      </w:r>
      <w:r>
        <w:rPr>
          <w:rStyle w:val="30"/>
          <w:rFonts w:hint="default" w:ascii="Arial" w:hAnsi="Arial" w:cs="Arial"/>
          <w:i w:val="0"/>
          <w:iCs w:val="0"/>
          <w:caps w:val="0"/>
          <w:color w:val="333333"/>
          <w:spacing w:val="0"/>
          <w:sz w:val="24"/>
          <w:szCs w:val="24"/>
          <w:highlight w:val="none"/>
          <w:u w:val="none"/>
          <w:shd w:val="clear" w:fill="FFFFFF"/>
        </w:rPr>
        <w:t>屋面防水工程</w:t>
      </w:r>
      <w:r>
        <w:rPr>
          <w:rFonts w:hint="default" w:ascii="Arial" w:hAnsi="Arial" w:cs="Arial"/>
          <w:i w:val="0"/>
          <w:iCs w:val="0"/>
          <w:caps w:val="0"/>
          <w:color w:val="333333"/>
          <w:spacing w:val="0"/>
          <w:sz w:val="24"/>
          <w:szCs w:val="24"/>
          <w:highlight w:val="none"/>
          <w:u w:val="none"/>
          <w:shd w:val="clear" w:fill="FFFFFF"/>
        </w:rPr>
        <w:fldChar w:fldCharType="end"/>
      </w:r>
      <w:r>
        <w:rPr>
          <w:rFonts w:hint="default" w:ascii="Arial" w:hAnsi="Arial" w:cs="Arial"/>
          <w:i w:val="0"/>
          <w:iCs w:val="0"/>
          <w:caps w:val="0"/>
          <w:color w:val="333333"/>
          <w:spacing w:val="0"/>
          <w:sz w:val="24"/>
          <w:szCs w:val="24"/>
          <w:highlight w:val="none"/>
          <w:shd w:val="clear" w:fill="FFFFFF"/>
        </w:rPr>
        <w:t>、有防水要求的卫生间、房间和外墙面的防渗漏，为</w:t>
      </w:r>
      <w:r>
        <w:rPr>
          <w:rFonts w:hint="eastAsia" w:ascii="Arial" w:hAnsi="Arial" w:cs="Arial"/>
          <w:i w:val="0"/>
          <w:iCs w:val="0"/>
          <w:caps w:val="0"/>
          <w:color w:val="333333"/>
          <w:spacing w:val="0"/>
          <w:sz w:val="24"/>
          <w:szCs w:val="24"/>
          <w:highlight w:val="none"/>
          <w:u w:val="single"/>
          <w:shd w:val="clear" w:fill="FFFFFF"/>
          <w:lang w:val="en-US" w:eastAsia="zh-CN"/>
        </w:rPr>
        <w:t xml:space="preserve"> /  </w:t>
      </w:r>
      <w:r>
        <w:rPr>
          <w:rFonts w:hint="default" w:ascii="Arial" w:hAnsi="Arial" w:cs="Arial"/>
          <w:i w:val="0"/>
          <w:iCs w:val="0"/>
          <w:caps w:val="0"/>
          <w:color w:val="333333"/>
          <w:spacing w:val="0"/>
          <w:sz w:val="24"/>
          <w:szCs w:val="24"/>
          <w:highlight w:val="none"/>
          <w:shd w:val="clear" w:fill="FFFFFF"/>
        </w:rPr>
        <w:t xml:space="preserve">年； </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480" w:firstLineChars="200"/>
        <w:jc w:val="both"/>
        <w:rPr>
          <w:rFonts w:ascii="Arial" w:hAnsi="Arial" w:cs="Arial"/>
          <w:i w:val="0"/>
          <w:iCs w:val="0"/>
          <w:caps w:val="0"/>
          <w:color w:val="333333"/>
          <w:spacing w:val="0"/>
          <w:sz w:val="24"/>
          <w:szCs w:val="24"/>
          <w:highlight w:val="none"/>
        </w:rPr>
      </w:pPr>
      <w:r>
        <w:rPr>
          <w:rFonts w:hint="eastAsia" w:ascii="Arial" w:hAnsi="Arial" w:cs="Arial"/>
          <w:i w:val="0"/>
          <w:iCs w:val="0"/>
          <w:caps w:val="0"/>
          <w:color w:val="333333"/>
          <w:spacing w:val="0"/>
          <w:sz w:val="24"/>
          <w:szCs w:val="24"/>
          <w:highlight w:val="none"/>
          <w:shd w:val="clear" w:fill="FFFFFF"/>
          <w:lang w:val="en-US" w:eastAsia="zh-CN"/>
        </w:rPr>
        <w:t>3、</w:t>
      </w:r>
      <w:r>
        <w:rPr>
          <w:rFonts w:hint="default" w:ascii="Arial" w:hAnsi="Arial" w:cs="Arial"/>
          <w:i w:val="0"/>
          <w:iCs w:val="0"/>
          <w:caps w:val="0"/>
          <w:color w:val="333333"/>
          <w:spacing w:val="0"/>
          <w:sz w:val="24"/>
          <w:szCs w:val="24"/>
          <w:highlight w:val="none"/>
          <w:shd w:val="clear" w:fill="FFFFFF"/>
        </w:rPr>
        <w:t>电气管线、给</w:t>
      </w:r>
      <w:r>
        <w:rPr>
          <w:rFonts w:hint="default" w:ascii="Arial" w:hAnsi="Arial" w:cs="Arial"/>
          <w:i w:val="0"/>
          <w:iCs w:val="0"/>
          <w:caps w:val="0"/>
          <w:color w:val="333333"/>
          <w:spacing w:val="0"/>
          <w:sz w:val="24"/>
          <w:szCs w:val="24"/>
          <w:highlight w:val="none"/>
          <w:u w:val="none"/>
          <w:shd w:val="clear" w:fill="FFFFFF"/>
        </w:rPr>
        <w:fldChar w:fldCharType="begin"/>
      </w:r>
      <w:r>
        <w:rPr>
          <w:rFonts w:hint="default" w:ascii="Arial" w:hAnsi="Arial" w:cs="Arial"/>
          <w:i w:val="0"/>
          <w:iCs w:val="0"/>
          <w:caps w:val="0"/>
          <w:color w:val="333333"/>
          <w:spacing w:val="0"/>
          <w:sz w:val="24"/>
          <w:szCs w:val="24"/>
          <w:highlight w:val="none"/>
          <w:u w:val="none"/>
          <w:shd w:val="clear" w:fill="FFFFFF"/>
        </w:rPr>
        <w:instrText xml:space="preserve"> HYPERLINK "https://wenwen.sogou.com/s/?w=%E6%8E%92%E6%B0%B4%E7%AE%A1%E9%81%93&amp;ch=ww.xqy.chain" \t "https://wenwen.sogou.com/z/_blank" </w:instrText>
      </w:r>
      <w:r>
        <w:rPr>
          <w:rFonts w:hint="default" w:ascii="Arial" w:hAnsi="Arial" w:cs="Arial"/>
          <w:i w:val="0"/>
          <w:iCs w:val="0"/>
          <w:caps w:val="0"/>
          <w:color w:val="333333"/>
          <w:spacing w:val="0"/>
          <w:sz w:val="24"/>
          <w:szCs w:val="24"/>
          <w:highlight w:val="none"/>
          <w:u w:val="none"/>
          <w:shd w:val="clear" w:fill="FFFFFF"/>
        </w:rPr>
        <w:fldChar w:fldCharType="separate"/>
      </w:r>
      <w:r>
        <w:rPr>
          <w:rStyle w:val="30"/>
          <w:rFonts w:hint="default" w:ascii="Arial" w:hAnsi="Arial" w:cs="Arial"/>
          <w:i w:val="0"/>
          <w:iCs w:val="0"/>
          <w:caps w:val="0"/>
          <w:color w:val="333333"/>
          <w:spacing w:val="0"/>
          <w:sz w:val="24"/>
          <w:szCs w:val="24"/>
          <w:highlight w:val="none"/>
          <w:u w:val="none"/>
          <w:shd w:val="clear" w:fill="FFFFFF"/>
        </w:rPr>
        <w:t>排水管道</w:t>
      </w:r>
      <w:r>
        <w:rPr>
          <w:rFonts w:hint="default" w:ascii="Arial" w:hAnsi="Arial" w:cs="Arial"/>
          <w:i w:val="0"/>
          <w:iCs w:val="0"/>
          <w:caps w:val="0"/>
          <w:color w:val="333333"/>
          <w:spacing w:val="0"/>
          <w:sz w:val="24"/>
          <w:szCs w:val="24"/>
          <w:highlight w:val="none"/>
          <w:u w:val="none"/>
          <w:shd w:val="clear" w:fill="FFFFFF"/>
        </w:rPr>
        <w:fldChar w:fldCharType="end"/>
      </w:r>
      <w:r>
        <w:rPr>
          <w:rFonts w:hint="default" w:ascii="Arial" w:hAnsi="Arial" w:cs="Arial"/>
          <w:i w:val="0"/>
          <w:iCs w:val="0"/>
          <w:caps w:val="0"/>
          <w:color w:val="333333"/>
          <w:spacing w:val="0"/>
          <w:sz w:val="24"/>
          <w:szCs w:val="24"/>
          <w:highlight w:val="none"/>
          <w:shd w:val="clear" w:fill="FFFFFF"/>
        </w:rPr>
        <w:t>、设备安装和装修工程，为</w:t>
      </w:r>
      <w:r>
        <w:rPr>
          <w:rFonts w:hint="eastAsia" w:ascii="Arial" w:hAnsi="Arial" w:cs="Arial"/>
          <w:i w:val="0"/>
          <w:iCs w:val="0"/>
          <w:caps w:val="0"/>
          <w:color w:val="333333"/>
          <w:spacing w:val="0"/>
          <w:sz w:val="24"/>
          <w:szCs w:val="24"/>
          <w:highlight w:val="none"/>
          <w:u w:val="single"/>
          <w:shd w:val="clear" w:fill="FFFFFF"/>
          <w:lang w:val="en-US" w:eastAsia="zh-CN"/>
        </w:rPr>
        <w:t xml:space="preserve">  / </w:t>
      </w:r>
      <w:r>
        <w:rPr>
          <w:rFonts w:hint="default" w:ascii="Arial" w:hAnsi="Arial" w:cs="Arial"/>
          <w:i w:val="0"/>
          <w:iCs w:val="0"/>
          <w:caps w:val="0"/>
          <w:color w:val="333333"/>
          <w:spacing w:val="0"/>
          <w:sz w:val="24"/>
          <w:szCs w:val="24"/>
          <w:highlight w:val="none"/>
          <w:shd w:val="clear" w:fill="FFFFFF"/>
        </w:rPr>
        <w:t>年</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480" w:firstLineChars="200"/>
        <w:jc w:val="both"/>
        <w:rPr>
          <w:rFonts w:hint="eastAsia" w:ascii="Arial" w:hAnsi="Arial" w:eastAsia="宋体" w:cs="Arial"/>
          <w:i w:val="0"/>
          <w:iCs w:val="0"/>
          <w:caps w:val="0"/>
          <w:color w:val="333333"/>
          <w:spacing w:val="0"/>
          <w:sz w:val="24"/>
          <w:szCs w:val="24"/>
          <w:highlight w:val="none"/>
          <w:shd w:val="clear" w:fill="FFFFFF"/>
        </w:rPr>
      </w:pPr>
      <w:r>
        <w:rPr>
          <w:rFonts w:hint="eastAsia" w:ascii="Arial" w:hAnsi="Arial" w:cs="Arial"/>
          <w:i w:val="0"/>
          <w:iCs w:val="0"/>
          <w:caps w:val="0"/>
          <w:color w:val="333333"/>
          <w:spacing w:val="0"/>
          <w:sz w:val="24"/>
          <w:szCs w:val="24"/>
          <w:highlight w:val="none"/>
          <w:shd w:val="clear" w:fill="FFFFFF"/>
          <w:lang w:val="en-US" w:eastAsia="zh-CN"/>
        </w:rPr>
        <w:t>4</w:t>
      </w:r>
      <w:r>
        <w:rPr>
          <w:rFonts w:hint="eastAsia" w:ascii="Arial" w:hAnsi="Arial" w:eastAsia="宋体" w:cs="Arial"/>
          <w:i w:val="0"/>
          <w:iCs w:val="0"/>
          <w:caps w:val="0"/>
          <w:color w:val="333333"/>
          <w:spacing w:val="0"/>
          <w:sz w:val="24"/>
          <w:szCs w:val="24"/>
          <w:highlight w:val="none"/>
          <w:shd w:val="clear" w:fill="FFFFFF"/>
          <w:lang w:val="en-US" w:eastAsia="zh-CN"/>
        </w:rPr>
        <w:t>、</w:t>
      </w:r>
      <w:r>
        <w:rPr>
          <w:rFonts w:hint="eastAsia" w:ascii="Arial" w:hAnsi="Arial" w:eastAsia="宋体" w:cs="Arial"/>
          <w:i w:val="0"/>
          <w:iCs w:val="0"/>
          <w:caps w:val="0"/>
          <w:color w:val="333333"/>
          <w:spacing w:val="0"/>
          <w:sz w:val="24"/>
          <w:szCs w:val="24"/>
          <w:highlight w:val="none"/>
          <w:shd w:val="clear" w:fill="FFFFFF"/>
        </w:rPr>
        <w:t>其他约定：</w:t>
      </w:r>
      <w:r>
        <w:rPr>
          <w:rFonts w:hint="eastAsia" w:ascii="Arial" w:hAnsi="Arial" w:eastAsia="宋体" w:cs="Arial"/>
          <w:i w:val="0"/>
          <w:iCs w:val="0"/>
          <w:caps w:val="0"/>
          <w:color w:val="333333"/>
          <w:spacing w:val="0"/>
          <w:sz w:val="24"/>
          <w:szCs w:val="24"/>
          <w:highlight w:val="none"/>
          <w:u w:val="single"/>
          <w:shd w:val="clear" w:fill="FFFFFF"/>
        </w:rPr>
        <w:t xml:space="preserve">   </w:t>
      </w:r>
      <w:r>
        <w:rPr>
          <w:rFonts w:hint="eastAsia" w:ascii="Arial" w:hAnsi="Arial" w:cs="Arial"/>
          <w:i w:val="0"/>
          <w:iCs w:val="0"/>
          <w:caps w:val="0"/>
          <w:color w:val="333333"/>
          <w:spacing w:val="0"/>
          <w:sz w:val="24"/>
          <w:szCs w:val="24"/>
          <w:highlight w:val="none"/>
          <w:u w:val="single"/>
          <w:shd w:val="clear" w:fill="FFFFFF"/>
          <w:lang w:eastAsia="zh-CN"/>
        </w:rPr>
        <w:t>本工程质量保修期为</w:t>
      </w:r>
      <w:r>
        <w:rPr>
          <w:rFonts w:hint="eastAsia" w:ascii="Arial" w:hAnsi="Arial" w:cs="Arial"/>
          <w:i w:val="0"/>
          <w:iCs w:val="0"/>
          <w:caps w:val="0"/>
          <w:color w:val="333333"/>
          <w:spacing w:val="0"/>
          <w:sz w:val="24"/>
          <w:szCs w:val="24"/>
          <w:highlight w:val="none"/>
          <w:u w:val="single"/>
          <w:shd w:val="clear" w:fill="FFFFFF"/>
          <w:lang w:val="en-US" w:eastAsia="zh-CN"/>
        </w:rPr>
        <w:t>2年</w:t>
      </w:r>
      <w:r>
        <w:rPr>
          <w:rFonts w:hint="eastAsia" w:ascii="Arial" w:hAnsi="Arial" w:eastAsia="宋体" w:cs="Arial"/>
          <w:i w:val="0"/>
          <w:iCs w:val="0"/>
          <w:caps w:val="0"/>
          <w:color w:val="333333"/>
          <w:spacing w:val="0"/>
          <w:sz w:val="24"/>
          <w:szCs w:val="24"/>
          <w:highlight w:val="none"/>
          <w:u w:val="single"/>
          <w:shd w:val="clear" w:fill="FFFFFF"/>
        </w:rPr>
        <w:t xml:space="preserve">    </w:t>
      </w:r>
      <w:r>
        <w:rPr>
          <w:rFonts w:hint="eastAsia" w:ascii="Arial" w:hAnsi="Arial" w:eastAsia="宋体" w:cs="Arial"/>
          <w:i w:val="0"/>
          <w:iCs w:val="0"/>
          <w:caps w:val="0"/>
          <w:color w:val="333333"/>
          <w:spacing w:val="0"/>
          <w:sz w:val="24"/>
          <w:szCs w:val="24"/>
          <w:highlight w:val="none"/>
          <w:shd w:val="clear" w:fill="FFFFFF"/>
        </w:rPr>
        <w:t xml:space="preserve"> </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 xml:space="preserve">三、质量保修责任 </w:t>
      </w:r>
    </w:p>
    <w:p>
      <w:pPr>
        <w:pStyle w:val="18"/>
        <w:spacing w:before="0" w:beforeAutospacing="0" w:after="0" w:afterAutospacing="0" w:line="48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1、属于保修范围和内容的项目，承包人应在接到修理通知之日后7天内派人修理。承包人不在约定期限内派人修理，发包人可委托其他人员修理，保修费用从质量保修金内扣除。</w:t>
      </w:r>
    </w:p>
    <w:p>
      <w:pPr>
        <w:pStyle w:val="18"/>
        <w:spacing w:before="0" w:beforeAutospacing="0" w:after="0" w:afterAutospacing="0" w:line="48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2、发生须紧急抢修事故，承包人接到事故通知书，应立即到达事故现场抢修。非承包人施工质量引起的事故，抢修费用由发包人承担。</w:t>
      </w:r>
    </w:p>
    <w:p>
      <w:pPr>
        <w:pStyle w:val="18"/>
        <w:spacing w:before="0" w:beforeAutospacing="0" w:after="0" w:afterAutospacing="0" w:line="480" w:lineRule="auto"/>
        <w:ind w:firstLine="240" w:firstLineChars="100"/>
        <w:jc w:val="both"/>
        <w:rPr>
          <w:rFonts w:hint="eastAsia" w:ascii="宋体" w:hAnsi="宋体" w:eastAsia="宋体" w:cs="宋体"/>
          <w:sz w:val="24"/>
          <w:szCs w:val="24"/>
        </w:rPr>
      </w:pPr>
      <w:r>
        <w:rPr>
          <w:rFonts w:hint="eastAsia" w:ascii="宋体" w:hAnsi="宋体" w:eastAsia="宋体" w:cs="宋体"/>
          <w:sz w:val="24"/>
          <w:szCs w:val="24"/>
        </w:rPr>
        <w:t>3、在国家规定的工程合理使用期限内，承包人确保地基基础工程和主体结构的质量。因承包人原因致使工程在合理使用期限内造成人身和财产损害的，承包人应承担损害赔偿责任。</w:t>
      </w:r>
    </w:p>
    <w:p>
      <w:pPr>
        <w:pStyle w:val="18"/>
        <w:spacing w:before="0" w:beforeAutospacing="0" w:after="0" w:afterAutospacing="0" w:line="48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四、质量保险金的支付</w:t>
      </w:r>
    </w:p>
    <w:p>
      <w:pPr>
        <w:pStyle w:val="18"/>
        <w:spacing w:before="0" w:beforeAutospacing="0" w:after="0" w:afterAutospacing="0" w:line="48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highlight w:val="none"/>
        </w:rPr>
        <w:t>工程质量保险金一般不超过施工合同价款的</w:t>
      </w:r>
      <w:r>
        <w:rPr>
          <w:rFonts w:hint="eastAsia"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rPr>
        <w:t>本工程约定的工程质量保险金为施工合同价款的</w:t>
      </w:r>
      <w:r>
        <w:rPr>
          <w:rFonts w:hint="eastAsia" w:cs="宋体"/>
          <w:sz w:val="24"/>
          <w:szCs w:val="24"/>
          <w:lang w:val="en-US" w:eastAsia="zh-CN"/>
        </w:rPr>
        <w:t>3</w:t>
      </w:r>
      <w:r>
        <w:rPr>
          <w:rFonts w:hint="eastAsia" w:ascii="宋体" w:hAnsi="宋体" w:eastAsia="宋体" w:cs="宋体"/>
          <w:sz w:val="24"/>
          <w:szCs w:val="24"/>
        </w:rPr>
        <w:t>%。本工程双方约定承包人向发包人支付工程质量保险金金额为</w:t>
      </w:r>
      <w:r>
        <w:rPr>
          <w:rFonts w:hint="eastAsia" w:ascii="宋体" w:hAnsi="宋体" w:eastAsia="宋体" w:cs="宋体"/>
          <w:sz w:val="24"/>
          <w:szCs w:val="24"/>
          <w:u w:val="single"/>
        </w:rPr>
        <w:t xml:space="preserve">               </w:t>
      </w:r>
      <w:r>
        <w:rPr>
          <w:rFonts w:hint="eastAsia" w:ascii="宋体" w:hAnsi="宋体" w:eastAsia="宋体" w:cs="宋体"/>
          <w:sz w:val="24"/>
          <w:szCs w:val="24"/>
        </w:rPr>
        <w:t>（大写）。质量保险金银行利率为零。</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五、质量保修金的返还</w:t>
      </w:r>
    </w:p>
    <w:p>
      <w:pPr>
        <w:pStyle w:val="18"/>
        <w:spacing w:before="0" w:beforeAutospacing="0" w:after="0" w:afterAutospacing="0" w:line="480" w:lineRule="auto"/>
        <w:ind w:firstLine="360" w:firstLineChars="150"/>
        <w:jc w:val="both"/>
        <w:rPr>
          <w:rFonts w:hint="eastAsia" w:ascii="宋体" w:hAnsi="宋体" w:eastAsia="宋体" w:cs="宋体"/>
          <w:sz w:val="24"/>
          <w:szCs w:val="24"/>
        </w:rPr>
      </w:pPr>
      <w:r>
        <w:rPr>
          <w:rFonts w:hint="eastAsia" w:ascii="宋体" w:hAnsi="宋体" w:eastAsia="宋体" w:cs="宋体"/>
          <w:sz w:val="24"/>
          <w:szCs w:val="24"/>
        </w:rPr>
        <w:t>发包人在质量保修期满后一月内，将剩余保修金返还承包人。</w:t>
      </w:r>
    </w:p>
    <w:p>
      <w:pPr>
        <w:pStyle w:val="18"/>
        <w:spacing w:before="0" w:beforeAutospacing="0" w:after="0" w:afterAutospacing="0" w:line="480" w:lineRule="auto"/>
        <w:jc w:val="both"/>
        <w:rPr>
          <w:rFonts w:hint="eastAsia" w:ascii="宋体" w:hAnsi="宋体" w:eastAsia="宋体" w:cs="宋体"/>
          <w:sz w:val="24"/>
          <w:szCs w:val="24"/>
          <w:u w:val="dotted"/>
        </w:rPr>
      </w:pPr>
      <w:r>
        <w:rPr>
          <w:rFonts w:hint="eastAsia" w:ascii="宋体" w:hAnsi="宋体" w:eastAsia="宋体" w:cs="宋体"/>
          <w:sz w:val="24"/>
          <w:szCs w:val="24"/>
        </w:rPr>
        <w:t>六、其他：双方约定的其他工程质量保修事项：</w:t>
      </w:r>
      <w:r>
        <w:rPr>
          <w:rFonts w:hint="eastAsia" w:ascii="宋体" w:hAnsi="宋体" w:eastAsia="宋体" w:cs="宋体"/>
          <w:sz w:val="24"/>
          <w:szCs w:val="24"/>
          <w:u w:val="dotted"/>
        </w:rPr>
        <w:t xml:space="preserve">                       </w:t>
      </w:r>
    </w:p>
    <w:p>
      <w:pPr>
        <w:pStyle w:val="18"/>
        <w:spacing w:before="0" w:beforeAutospacing="0" w:after="0" w:afterAutospacing="0" w:line="480" w:lineRule="auto"/>
        <w:jc w:val="both"/>
        <w:rPr>
          <w:rFonts w:hint="eastAsia" w:ascii="宋体" w:hAnsi="宋体" w:eastAsia="宋体" w:cs="宋体"/>
          <w:sz w:val="24"/>
          <w:szCs w:val="24"/>
        </w:rPr>
      </w:pPr>
      <w:r>
        <w:rPr>
          <w:rFonts w:hint="eastAsia" w:ascii="宋体" w:hAnsi="宋体" w:eastAsia="宋体" w:cs="宋体"/>
          <w:sz w:val="24"/>
          <w:szCs w:val="24"/>
        </w:rPr>
        <w:t xml:space="preserve">   本工程质量保修</w:t>
      </w:r>
      <w:r>
        <w:rPr>
          <w:rFonts w:hint="eastAsia" w:cs="宋体"/>
          <w:sz w:val="24"/>
          <w:szCs w:val="24"/>
          <w:lang w:eastAsia="zh-CN"/>
        </w:rPr>
        <w:t>书</w:t>
      </w:r>
      <w:r>
        <w:rPr>
          <w:rFonts w:hint="eastAsia" w:ascii="宋体" w:hAnsi="宋体" w:eastAsia="宋体" w:cs="宋体"/>
          <w:sz w:val="24"/>
          <w:szCs w:val="24"/>
        </w:rPr>
        <w:t>作为施工合同的附件，由施工合同发包人、承包人双方共同签订。</w:t>
      </w:r>
    </w:p>
    <w:p>
      <w:pPr>
        <w:pStyle w:val="18"/>
        <w:spacing w:before="0" w:beforeAutospacing="0" w:after="0" w:afterAutospacing="0" w:line="480" w:lineRule="auto"/>
        <w:jc w:val="both"/>
        <w:rPr>
          <w:rFonts w:hint="eastAsia" w:ascii="宋体" w:hAnsi="宋体" w:eastAsia="宋体" w:cs="宋体"/>
          <w:sz w:val="24"/>
          <w:szCs w:val="24"/>
        </w:rPr>
      </w:pPr>
    </w:p>
    <w:p>
      <w:pPr>
        <w:pStyle w:val="18"/>
        <w:spacing w:before="0" w:beforeAutospacing="0" w:after="0" w:afterAutospacing="0" w:line="480" w:lineRule="auto"/>
        <w:jc w:val="both"/>
        <w:rPr>
          <w:rFonts w:hint="eastAsia" w:ascii="宋体" w:hAnsi="宋体" w:eastAsia="宋体" w:cs="宋体"/>
          <w:sz w:val="24"/>
          <w:szCs w:val="24"/>
          <w:u w:val="dotted"/>
        </w:rPr>
      </w:pPr>
      <w:r>
        <w:rPr>
          <w:rFonts w:hint="eastAsia" w:ascii="宋体" w:hAnsi="宋体" w:eastAsia="宋体" w:cs="宋体"/>
          <w:sz w:val="24"/>
          <w:szCs w:val="24"/>
        </w:rPr>
        <w:t>发 包 人（公章）：</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承 包 人（公章）：</w:t>
      </w:r>
      <w:r>
        <w:rPr>
          <w:rFonts w:hint="eastAsia" w:ascii="宋体" w:hAnsi="宋体" w:eastAsia="宋体" w:cs="宋体"/>
          <w:sz w:val="24"/>
          <w:szCs w:val="24"/>
          <w:u w:val="dotted"/>
        </w:rPr>
        <w:t xml:space="preserve">                </w:t>
      </w:r>
    </w:p>
    <w:p>
      <w:pPr>
        <w:pStyle w:val="18"/>
        <w:spacing w:before="0" w:beforeAutospacing="0" w:after="0" w:afterAutospacing="0" w:line="480" w:lineRule="auto"/>
        <w:jc w:val="both"/>
        <w:rPr>
          <w:rFonts w:hint="eastAsia" w:ascii="宋体" w:hAnsi="宋体" w:eastAsia="宋体" w:cs="宋体"/>
          <w:sz w:val="24"/>
          <w:szCs w:val="24"/>
          <w:u w:val="dotted"/>
        </w:rPr>
      </w:pPr>
      <w:r>
        <w:rPr>
          <w:rFonts w:hint="eastAsia" w:ascii="宋体" w:hAnsi="宋体" w:eastAsia="宋体" w:cs="宋体"/>
          <w:sz w:val="24"/>
          <w:szCs w:val="24"/>
        </w:rPr>
        <w:t>法定代表人（签字）：</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法定代表人（签字）：</w:t>
      </w:r>
      <w:r>
        <w:rPr>
          <w:rFonts w:hint="eastAsia" w:ascii="宋体" w:hAnsi="宋体" w:eastAsia="宋体" w:cs="宋体"/>
          <w:sz w:val="24"/>
          <w:szCs w:val="24"/>
          <w:u w:val="dotted"/>
        </w:rPr>
        <w:t xml:space="preserve">              </w:t>
      </w:r>
    </w:p>
    <w:p>
      <w:pPr>
        <w:pStyle w:val="18"/>
        <w:spacing w:before="0" w:beforeAutospacing="0" w:after="0" w:afterAutospacing="0" w:line="480" w:lineRule="auto"/>
        <w:jc w:val="both"/>
        <w:rPr>
          <w:rFonts w:hint="eastAsia" w:ascii="宋体" w:hAnsi="宋体" w:eastAsia="宋体" w:cs="宋体"/>
          <w:b/>
          <w:sz w:val="24"/>
          <w:szCs w:val="24"/>
        </w:rPr>
      </w:pPr>
      <w:r>
        <w:rPr>
          <w:rFonts w:hint="eastAsia" w:ascii="宋体" w:hAnsi="宋体" w:eastAsia="宋体" w:cs="宋体"/>
          <w:sz w:val="24"/>
          <w:szCs w:val="24"/>
          <w:u w:val="dotted"/>
        </w:rPr>
        <w:t xml:space="preserve">        </w:t>
      </w:r>
      <w:r>
        <w:rPr>
          <w:rFonts w:hint="eastAsia" w:ascii="宋体" w:hAnsi="宋体" w:eastAsia="宋体" w:cs="宋体"/>
          <w:sz w:val="24"/>
          <w:szCs w:val="24"/>
        </w:rPr>
        <w:t>年</w:t>
      </w:r>
      <w:r>
        <w:rPr>
          <w:rFonts w:hint="eastAsia" w:ascii="宋体" w:hAnsi="宋体" w:eastAsia="宋体" w:cs="宋体"/>
          <w:sz w:val="24"/>
          <w:szCs w:val="24"/>
          <w:u w:val="dotted"/>
        </w:rPr>
        <w:t xml:space="preserve">      </w:t>
      </w:r>
      <w:r>
        <w:rPr>
          <w:rFonts w:hint="eastAsia" w:ascii="宋体" w:hAnsi="宋体" w:eastAsia="宋体" w:cs="宋体"/>
          <w:sz w:val="24"/>
          <w:szCs w:val="24"/>
        </w:rPr>
        <w:t>月</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日             </w:t>
      </w:r>
      <w:r>
        <w:rPr>
          <w:rFonts w:hint="eastAsia" w:ascii="宋体" w:hAnsi="宋体" w:eastAsia="宋体" w:cs="宋体"/>
          <w:sz w:val="24"/>
          <w:szCs w:val="24"/>
          <w:u w:val="dotted"/>
        </w:rPr>
        <w:t xml:space="preserve">        </w:t>
      </w:r>
      <w:r>
        <w:rPr>
          <w:rFonts w:hint="eastAsia" w:ascii="宋体" w:hAnsi="宋体" w:eastAsia="宋体" w:cs="宋体"/>
          <w:sz w:val="24"/>
          <w:szCs w:val="24"/>
        </w:rPr>
        <w:t>年</w:t>
      </w:r>
      <w:r>
        <w:rPr>
          <w:rFonts w:hint="eastAsia" w:ascii="宋体" w:hAnsi="宋体" w:eastAsia="宋体" w:cs="宋体"/>
          <w:sz w:val="24"/>
          <w:szCs w:val="24"/>
          <w:u w:val="dotted"/>
        </w:rPr>
        <w:t xml:space="preserve">    </w:t>
      </w:r>
      <w:r>
        <w:rPr>
          <w:rFonts w:hint="eastAsia" w:ascii="宋体" w:hAnsi="宋体" w:eastAsia="宋体" w:cs="宋体"/>
          <w:sz w:val="24"/>
          <w:szCs w:val="24"/>
        </w:rPr>
        <w:t>月</w:t>
      </w:r>
      <w:r>
        <w:rPr>
          <w:rFonts w:hint="eastAsia" w:ascii="宋体" w:hAnsi="宋体" w:eastAsia="宋体" w:cs="宋体"/>
          <w:sz w:val="24"/>
          <w:szCs w:val="24"/>
          <w:u w:val="dotted"/>
        </w:rPr>
        <w:t xml:space="preserve">    </w:t>
      </w:r>
      <w:r>
        <w:rPr>
          <w:rFonts w:hint="eastAsia" w:ascii="宋体" w:hAnsi="宋体" w:eastAsia="宋体" w:cs="宋体"/>
          <w:sz w:val="24"/>
          <w:szCs w:val="24"/>
        </w:rPr>
        <w:t>日</w:t>
      </w: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spacing w:line="360" w:lineRule="auto"/>
        <w:jc w:val="center"/>
        <w:outlineLvl w:val="0"/>
        <w:rPr>
          <w:rFonts w:hint="eastAsia" w:ascii="宋体" w:hAnsi="宋体"/>
          <w:b/>
          <w:bCs/>
          <w:kern w:val="44"/>
          <w:sz w:val="36"/>
          <w:szCs w:val="36"/>
        </w:rPr>
      </w:pPr>
      <w:bookmarkStart w:id="47" w:name="_Toc29421"/>
    </w:p>
    <w:p>
      <w:pPr>
        <w:spacing w:line="360" w:lineRule="auto"/>
        <w:jc w:val="center"/>
        <w:outlineLvl w:val="0"/>
        <w:rPr>
          <w:rFonts w:hint="eastAsia" w:ascii="宋体" w:hAnsi="宋体"/>
          <w:b/>
          <w:bCs/>
          <w:kern w:val="44"/>
          <w:sz w:val="36"/>
          <w:szCs w:val="36"/>
        </w:rPr>
      </w:pPr>
    </w:p>
    <w:p>
      <w:pPr>
        <w:spacing w:line="360" w:lineRule="auto"/>
        <w:jc w:val="center"/>
        <w:outlineLvl w:val="0"/>
        <w:rPr>
          <w:rFonts w:hint="eastAsia" w:ascii="宋体" w:hAnsi="宋体"/>
          <w:b/>
          <w:bCs/>
          <w:kern w:val="44"/>
          <w:sz w:val="36"/>
          <w:szCs w:val="36"/>
        </w:rPr>
      </w:pPr>
    </w:p>
    <w:p>
      <w:pPr>
        <w:spacing w:line="360" w:lineRule="auto"/>
        <w:jc w:val="center"/>
        <w:outlineLvl w:val="0"/>
        <w:rPr>
          <w:rFonts w:hint="eastAsia" w:ascii="宋体" w:hAnsi="宋体"/>
          <w:b/>
          <w:bCs/>
          <w:kern w:val="44"/>
          <w:sz w:val="36"/>
          <w:szCs w:val="36"/>
        </w:rPr>
      </w:pPr>
    </w:p>
    <w:p>
      <w:pPr>
        <w:pStyle w:val="2"/>
        <w:rPr>
          <w:rFonts w:hint="eastAsia" w:ascii="宋体" w:hAnsi="宋体"/>
          <w:b/>
          <w:bCs/>
          <w:kern w:val="44"/>
          <w:sz w:val="36"/>
          <w:szCs w:val="36"/>
        </w:rPr>
      </w:pPr>
    </w:p>
    <w:p>
      <w:pPr>
        <w:pStyle w:val="2"/>
        <w:rPr>
          <w:rFonts w:hint="eastAsia" w:ascii="宋体" w:hAnsi="宋体"/>
          <w:b/>
          <w:bCs/>
          <w:kern w:val="44"/>
          <w:sz w:val="36"/>
          <w:szCs w:val="36"/>
        </w:rPr>
      </w:pPr>
    </w:p>
    <w:p>
      <w:pPr>
        <w:spacing w:line="360" w:lineRule="auto"/>
        <w:jc w:val="center"/>
        <w:outlineLvl w:val="0"/>
        <w:rPr>
          <w:rFonts w:hint="eastAsia" w:ascii="宋体" w:hAnsi="宋体"/>
          <w:b/>
          <w:bCs/>
          <w:kern w:val="44"/>
          <w:sz w:val="36"/>
          <w:szCs w:val="36"/>
        </w:rPr>
      </w:pPr>
      <w:bookmarkStart w:id="48" w:name="_Toc17805"/>
    </w:p>
    <w:p>
      <w:pPr>
        <w:spacing w:line="360" w:lineRule="auto"/>
        <w:jc w:val="center"/>
        <w:outlineLvl w:val="0"/>
        <w:rPr>
          <w:rFonts w:ascii="宋体" w:hAnsi="宋体"/>
          <w:b/>
          <w:bCs/>
          <w:kern w:val="44"/>
          <w:sz w:val="36"/>
          <w:szCs w:val="36"/>
        </w:rPr>
      </w:pPr>
      <w:r>
        <w:rPr>
          <w:rFonts w:hint="eastAsia" w:ascii="宋体" w:hAnsi="宋体"/>
          <w:b/>
          <w:bCs/>
          <w:kern w:val="44"/>
          <w:sz w:val="36"/>
          <w:szCs w:val="36"/>
        </w:rPr>
        <w:t>第五部分  磋商响应文件格式</w:t>
      </w:r>
      <w:bookmarkEnd w:id="47"/>
      <w:bookmarkEnd w:id="48"/>
    </w:p>
    <w:p>
      <w:pPr>
        <w:spacing w:line="460" w:lineRule="exact"/>
        <w:jc w:val="center"/>
        <w:outlineLvl w:val="9"/>
        <w:rPr>
          <w:rFonts w:ascii="宋体" w:cs="仿宋_GB2312"/>
          <w:sz w:val="24"/>
          <w:szCs w:val="24"/>
        </w:rPr>
      </w:pPr>
      <w:r>
        <w:rPr>
          <w:rFonts w:hint="eastAsia" w:ascii="宋体" w:hAnsi="宋体" w:cs="仿宋_GB2312"/>
          <w:sz w:val="24"/>
          <w:szCs w:val="24"/>
        </w:rPr>
        <w:t>磋商响应文件编制说明</w:t>
      </w:r>
    </w:p>
    <w:p>
      <w:pPr>
        <w:widowControl/>
        <w:spacing w:line="460" w:lineRule="exact"/>
        <w:ind w:firstLine="480" w:firstLineChars="200"/>
        <w:jc w:val="left"/>
        <w:outlineLvl w:val="9"/>
        <w:rPr>
          <w:rFonts w:ascii="宋体" w:cs="仿宋_GB2312"/>
          <w:sz w:val="24"/>
          <w:szCs w:val="24"/>
        </w:rPr>
      </w:pPr>
      <w:r>
        <w:rPr>
          <w:rFonts w:ascii="宋体" w:hAnsi="宋体" w:cs="仿宋_GB2312"/>
          <w:sz w:val="24"/>
          <w:szCs w:val="24"/>
        </w:rPr>
        <w:t>1</w:t>
      </w:r>
      <w:r>
        <w:rPr>
          <w:rFonts w:hint="eastAsia" w:ascii="宋体" w:hAnsi="宋体" w:cs="仿宋_GB2312"/>
          <w:sz w:val="24"/>
          <w:szCs w:val="24"/>
        </w:rPr>
        <w:t>、磋商响应文件应当使用磋商文件规定的全部格式（表格可以按同样格式扩展）编写，除明确允许</w:t>
      </w:r>
      <w:r>
        <w:rPr>
          <w:rFonts w:hint="eastAsia" w:ascii="宋体" w:hAnsi="宋体" w:cs="仿宋_GB2312"/>
          <w:sz w:val="24"/>
          <w:szCs w:val="24"/>
          <w:lang w:eastAsia="zh-CN"/>
        </w:rPr>
        <w:t>供应商</w:t>
      </w:r>
      <w:r>
        <w:rPr>
          <w:rFonts w:hint="eastAsia" w:ascii="宋体" w:hAnsi="宋体" w:cs="仿宋_GB2312"/>
          <w:sz w:val="24"/>
          <w:szCs w:val="24"/>
        </w:rPr>
        <w:t>可以自行编写的外，</w:t>
      </w:r>
      <w:r>
        <w:rPr>
          <w:rFonts w:hint="eastAsia" w:ascii="宋体" w:hAnsi="宋体" w:cs="仿宋_GB2312"/>
          <w:sz w:val="24"/>
          <w:szCs w:val="24"/>
          <w:lang w:eastAsia="zh-CN"/>
        </w:rPr>
        <w:t>供应商</w:t>
      </w:r>
      <w:r>
        <w:rPr>
          <w:rFonts w:hint="eastAsia" w:ascii="宋体" w:hAnsi="宋体" w:cs="仿宋_GB2312"/>
          <w:sz w:val="24"/>
          <w:szCs w:val="24"/>
        </w:rPr>
        <w:t>不得以“磋商响应文件格式”规定之外的方式填写相关内容。</w:t>
      </w:r>
    </w:p>
    <w:p>
      <w:pPr>
        <w:spacing w:line="460" w:lineRule="exact"/>
        <w:ind w:firstLine="480" w:firstLineChars="200"/>
        <w:outlineLvl w:val="9"/>
        <w:rPr>
          <w:rFonts w:ascii="宋体" w:cs="仿宋_GB2312"/>
          <w:sz w:val="24"/>
          <w:szCs w:val="24"/>
        </w:rPr>
      </w:pPr>
      <w:r>
        <w:rPr>
          <w:rFonts w:ascii="宋体" w:hAnsi="宋体" w:cs="仿宋_GB2312"/>
          <w:sz w:val="24"/>
          <w:szCs w:val="24"/>
        </w:rPr>
        <w:t>2</w:t>
      </w:r>
      <w:r>
        <w:rPr>
          <w:rFonts w:hint="eastAsia" w:ascii="宋体" w:hAnsi="宋体" w:cs="仿宋_GB2312"/>
          <w:sz w:val="24"/>
          <w:szCs w:val="24"/>
        </w:rPr>
        <w:t>、磋商响应文件的编制应按照样本格式提供的内容，做出逐一明确的答复；</w:t>
      </w:r>
      <w:r>
        <w:rPr>
          <w:rFonts w:hint="eastAsia" w:ascii="宋体" w:hAnsi="宋体" w:cs="仿宋_GB2312"/>
          <w:sz w:val="24"/>
          <w:szCs w:val="24"/>
          <w:lang w:eastAsia="zh-CN"/>
        </w:rPr>
        <w:t>供应商</w:t>
      </w:r>
      <w:r>
        <w:rPr>
          <w:rFonts w:hint="eastAsia" w:ascii="宋体" w:hAnsi="宋体" w:cs="仿宋_GB2312"/>
          <w:sz w:val="24"/>
          <w:szCs w:val="24"/>
        </w:rPr>
        <w:t>认为有必要，还可以做其它补充说明。</w:t>
      </w:r>
    </w:p>
    <w:p>
      <w:pPr>
        <w:spacing w:line="460" w:lineRule="exact"/>
        <w:ind w:firstLine="480" w:firstLineChars="200"/>
        <w:outlineLvl w:val="9"/>
        <w:rPr>
          <w:rFonts w:ascii="宋体" w:cs="仿宋_GB2312"/>
          <w:sz w:val="24"/>
          <w:szCs w:val="24"/>
        </w:rPr>
      </w:pPr>
      <w:r>
        <w:rPr>
          <w:rFonts w:ascii="宋体" w:hAnsi="宋体" w:cs="仿宋_GB2312"/>
          <w:sz w:val="24"/>
          <w:szCs w:val="24"/>
        </w:rPr>
        <w:t>3</w:t>
      </w:r>
      <w:r>
        <w:rPr>
          <w:rFonts w:hint="eastAsia" w:ascii="宋体" w:hAnsi="宋体" w:cs="仿宋_GB2312"/>
          <w:sz w:val="24"/>
          <w:szCs w:val="24"/>
        </w:rPr>
        <w:t>、</w:t>
      </w:r>
      <w:r>
        <w:rPr>
          <w:rFonts w:hint="eastAsia" w:ascii="宋体" w:hAnsi="宋体" w:cs="仿宋_GB2312"/>
          <w:sz w:val="24"/>
          <w:szCs w:val="24"/>
          <w:lang w:eastAsia="zh-CN"/>
        </w:rPr>
        <w:t>供应商</w:t>
      </w:r>
      <w:r>
        <w:rPr>
          <w:rFonts w:hint="eastAsia" w:ascii="宋体" w:hAnsi="宋体" w:cs="仿宋_GB2312"/>
          <w:sz w:val="24"/>
          <w:szCs w:val="24"/>
        </w:rPr>
        <w:t>必须按照磋商文件的规定和要求由法定代表人或被授权人签字（或盖章），并逐页加盖</w:t>
      </w:r>
      <w:r>
        <w:rPr>
          <w:rFonts w:hint="eastAsia" w:ascii="宋体" w:hAnsi="宋体" w:cs="仿宋_GB2312"/>
          <w:sz w:val="24"/>
          <w:szCs w:val="24"/>
          <w:lang w:eastAsia="zh-CN"/>
        </w:rPr>
        <w:t>供应商</w:t>
      </w:r>
      <w:r>
        <w:rPr>
          <w:rFonts w:hint="eastAsia" w:ascii="宋体" w:hAnsi="宋体" w:cs="仿宋_GB2312"/>
          <w:sz w:val="24"/>
          <w:szCs w:val="24"/>
        </w:rPr>
        <w:t>公章（正本为鲜章），副本可以是正本的复印件。纸质磋商响应文件均须</w:t>
      </w:r>
      <w:r>
        <w:rPr>
          <w:rFonts w:ascii="宋体" w:hAnsi="宋体" w:cs="仿宋_GB2312"/>
          <w:sz w:val="24"/>
          <w:szCs w:val="24"/>
        </w:rPr>
        <w:t>A4</w:t>
      </w:r>
      <w:r>
        <w:rPr>
          <w:rFonts w:hint="eastAsia" w:ascii="宋体" w:hAnsi="宋体" w:cs="仿宋_GB2312"/>
          <w:sz w:val="24"/>
          <w:szCs w:val="24"/>
        </w:rPr>
        <w:t>纸打印，分别各自装订成册并编制目录和页码。</w:t>
      </w: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11"/>
        <w:spacing w:line="560" w:lineRule="exact"/>
        <w:rPr>
          <w:rFonts w:ascii="新宋体" w:hAnsi="新宋体" w:eastAsia="新宋体" w:cs="新宋体"/>
          <w:sz w:val="28"/>
          <w:szCs w:val="28"/>
        </w:rPr>
      </w:pPr>
      <w:r>
        <w:rPr>
          <w:rFonts w:hint="eastAsia" w:ascii="新宋体" w:hAnsi="新宋体" w:eastAsia="新宋体" w:cs="新宋体"/>
          <w:b/>
          <w:sz w:val="28"/>
          <w:szCs w:val="28"/>
        </w:rPr>
        <w:t>采购项目编号:</w:t>
      </w:r>
      <w:r>
        <w:rPr>
          <w:rFonts w:hint="eastAsia" w:ascii="新宋体" w:hAnsi="新宋体" w:eastAsia="新宋体" w:cs="新宋体"/>
          <w:b/>
          <w:sz w:val="28"/>
          <w:szCs w:val="28"/>
          <w:lang w:eastAsia="zh-CN"/>
        </w:rPr>
        <w:t>ZKBHBJ22-0411C</w:t>
      </w:r>
      <w:r>
        <w:rPr>
          <w:rFonts w:hint="eastAsia" w:ascii="新宋体" w:hAnsi="新宋体" w:eastAsia="新宋体" w:cs="新宋体"/>
          <w:b/>
          <w:sz w:val="28"/>
          <w:szCs w:val="28"/>
          <w:lang w:val="en-US" w:eastAsia="zh-CN"/>
        </w:rPr>
        <w:t xml:space="preserve">                            </w:t>
      </w:r>
      <w:r>
        <w:rPr>
          <w:rFonts w:hint="eastAsia" w:ascii="新宋体" w:hAnsi="新宋体" w:eastAsia="新宋体" w:cs="新宋体"/>
          <w:b/>
          <w:bCs/>
          <w:sz w:val="28"/>
          <w:szCs w:val="28"/>
        </w:rPr>
        <w:t>正/副本</w:t>
      </w:r>
    </w:p>
    <w:p>
      <w:pPr>
        <w:widowControl/>
        <w:spacing w:line="460" w:lineRule="exact"/>
        <w:rPr>
          <w:rFonts w:ascii="新宋体" w:hAnsi="新宋体" w:eastAsia="新宋体" w:cs="新宋体"/>
          <w:b/>
          <w:bCs/>
          <w:spacing w:val="20"/>
          <w:kern w:val="0"/>
          <w:sz w:val="28"/>
          <w:szCs w:val="28"/>
        </w:rPr>
      </w:pPr>
    </w:p>
    <w:p>
      <w:pPr>
        <w:widowControl/>
        <w:spacing w:line="460" w:lineRule="exact"/>
        <w:rPr>
          <w:rFonts w:ascii="新宋体" w:hAnsi="新宋体" w:eastAsia="新宋体" w:cs="新宋体"/>
          <w:b/>
          <w:bCs/>
          <w:spacing w:val="20"/>
          <w:kern w:val="0"/>
          <w:sz w:val="28"/>
          <w:szCs w:val="28"/>
        </w:rPr>
      </w:pPr>
    </w:p>
    <w:p>
      <w:pPr>
        <w:spacing w:beforeLines="50" w:line="460" w:lineRule="exact"/>
        <w:ind w:right="-874" w:rightChars="-416"/>
        <w:jc w:val="center"/>
        <w:outlineLvl w:val="9"/>
        <w:rPr>
          <w:rFonts w:hint="eastAsia" w:ascii="新宋体" w:hAnsi="新宋体" w:eastAsia="新宋体" w:cs="新宋体"/>
          <w:b/>
          <w:sz w:val="44"/>
          <w:szCs w:val="44"/>
          <w:shd w:val="clear" w:color="auto" w:fill="FFFFFF"/>
          <w:lang w:eastAsia="zh-CN"/>
        </w:rPr>
      </w:pPr>
    </w:p>
    <w:p>
      <w:pPr>
        <w:spacing w:beforeLines="50" w:line="460" w:lineRule="exact"/>
        <w:ind w:right="-874" w:rightChars="-416"/>
        <w:jc w:val="center"/>
        <w:outlineLvl w:val="9"/>
        <w:rPr>
          <w:rFonts w:hint="eastAsia" w:ascii="新宋体" w:hAnsi="新宋体" w:eastAsia="新宋体" w:cs="新宋体"/>
          <w:b/>
          <w:sz w:val="44"/>
          <w:szCs w:val="44"/>
          <w:shd w:val="clear" w:color="auto" w:fill="FFFFFF"/>
          <w:lang w:eastAsia="zh-CN"/>
        </w:rPr>
      </w:pPr>
      <w:r>
        <w:rPr>
          <w:rFonts w:hint="eastAsia" w:ascii="新宋体" w:hAnsi="新宋体" w:eastAsia="新宋体" w:cs="新宋体"/>
          <w:b/>
          <w:sz w:val="44"/>
          <w:szCs w:val="44"/>
          <w:shd w:val="clear" w:color="auto" w:fill="FFFFFF"/>
          <w:lang w:eastAsia="zh-CN"/>
        </w:rPr>
        <w:t>眉县汤峪镇钟吕坪村2022年壮大村级集体经济艾草</w:t>
      </w:r>
    </w:p>
    <w:p>
      <w:pPr>
        <w:spacing w:beforeLines="50" w:line="460" w:lineRule="exact"/>
        <w:ind w:right="-874" w:rightChars="-416"/>
        <w:jc w:val="center"/>
        <w:outlineLvl w:val="9"/>
        <w:rPr>
          <w:rFonts w:ascii="宋体" w:cs="仿宋_GB2312"/>
          <w:b/>
          <w:bCs/>
          <w:spacing w:val="20"/>
          <w:kern w:val="0"/>
          <w:sz w:val="72"/>
          <w:szCs w:val="72"/>
        </w:rPr>
      </w:pPr>
      <w:r>
        <w:rPr>
          <w:rFonts w:hint="eastAsia" w:ascii="新宋体" w:hAnsi="新宋体" w:eastAsia="新宋体" w:cs="新宋体"/>
          <w:b/>
          <w:sz w:val="44"/>
          <w:szCs w:val="44"/>
          <w:shd w:val="clear" w:color="auto" w:fill="FFFFFF"/>
          <w:lang w:eastAsia="zh-CN"/>
        </w:rPr>
        <w:t>加工厂建设项目</w:t>
      </w:r>
    </w:p>
    <w:p>
      <w:pPr>
        <w:spacing w:beforeLines="50" w:line="360" w:lineRule="auto"/>
        <w:ind w:right="-874" w:rightChars="-416"/>
        <w:jc w:val="center"/>
        <w:outlineLvl w:val="9"/>
        <w:rPr>
          <w:rFonts w:hint="eastAsia" w:ascii="宋体" w:hAnsi="宋体" w:cs="仿宋_GB2312"/>
          <w:b/>
          <w:bCs/>
          <w:spacing w:val="20"/>
          <w:kern w:val="0"/>
          <w:sz w:val="56"/>
          <w:szCs w:val="56"/>
        </w:rPr>
      </w:pPr>
    </w:p>
    <w:p>
      <w:pPr>
        <w:spacing w:beforeLines="50" w:line="360" w:lineRule="auto"/>
        <w:ind w:right="-874" w:rightChars="-416"/>
        <w:jc w:val="center"/>
        <w:outlineLvl w:val="9"/>
        <w:rPr>
          <w:rFonts w:hint="eastAsia" w:ascii="宋体" w:hAnsi="宋体" w:cs="仿宋_GB2312"/>
          <w:b/>
          <w:bCs/>
          <w:spacing w:val="20"/>
          <w:kern w:val="0"/>
          <w:sz w:val="56"/>
          <w:szCs w:val="56"/>
        </w:rPr>
      </w:pPr>
    </w:p>
    <w:p>
      <w:pPr>
        <w:spacing w:beforeLines="50" w:line="360" w:lineRule="auto"/>
        <w:ind w:right="-874" w:rightChars="-416"/>
        <w:jc w:val="center"/>
        <w:outlineLvl w:val="9"/>
        <w:rPr>
          <w:rFonts w:ascii="宋体" w:cs="仿宋_GB2312"/>
          <w:b/>
          <w:bCs/>
          <w:spacing w:val="20"/>
          <w:kern w:val="0"/>
          <w:sz w:val="56"/>
          <w:szCs w:val="56"/>
        </w:rPr>
      </w:pPr>
      <w:r>
        <w:rPr>
          <w:rFonts w:hint="eastAsia" w:ascii="宋体" w:hAnsi="宋体" w:cs="仿宋_GB2312"/>
          <w:b/>
          <w:bCs/>
          <w:spacing w:val="20"/>
          <w:kern w:val="0"/>
          <w:sz w:val="56"/>
          <w:szCs w:val="56"/>
        </w:rPr>
        <w:t>磋商响应文件</w:t>
      </w:r>
    </w:p>
    <w:p>
      <w:pPr>
        <w:spacing w:line="360" w:lineRule="auto"/>
        <w:outlineLvl w:val="9"/>
        <w:rPr>
          <w:rFonts w:ascii="宋体" w:cs="仿宋_GB2312"/>
          <w:sz w:val="32"/>
        </w:rPr>
      </w:pPr>
    </w:p>
    <w:p>
      <w:pPr>
        <w:spacing w:line="460" w:lineRule="exact"/>
        <w:outlineLvl w:val="9"/>
        <w:rPr>
          <w:rFonts w:ascii="宋体" w:cs="仿宋_GB2312"/>
          <w:sz w:val="32"/>
        </w:rPr>
      </w:pPr>
    </w:p>
    <w:p>
      <w:pPr>
        <w:spacing w:line="460" w:lineRule="exact"/>
        <w:outlineLvl w:val="9"/>
        <w:rPr>
          <w:rFonts w:ascii="宋体" w:cs="仿宋_GB2312"/>
          <w:sz w:val="32"/>
        </w:rPr>
      </w:pPr>
    </w:p>
    <w:p>
      <w:pPr>
        <w:pStyle w:val="2"/>
        <w:ind w:left="0" w:leftChars="0" w:firstLine="0" w:firstLineChars="0"/>
        <w:outlineLvl w:val="9"/>
        <w:rPr>
          <w:rFonts w:ascii="宋体" w:cs="仿宋_GB2312"/>
          <w:sz w:val="36"/>
        </w:rPr>
      </w:pPr>
    </w:p>
    <w:p>
      <w:pPr>
        <w:pStyle w:val="2"/>
        <w:ind w:firstLine="720"/>
        <w:outlineLvl w:val="9"/>
        <w:rPr>
          <w:rFonts w:ascii="宋体" w:cs="仿宋_GB2312"/>
          <w:sz w:val="36"/>
        </w:rPr>
      </w:pPr>
    </w:p>
    <w:p>
      <w:pPr>
        <w:pStyle w:val="2"/>
        <w:ind w:firstLine="720"/>
        <w:outlineLvl w:val="9"/>
        <w:rPr>
          <w:rFonts w:ascii="宋体" w:cs="仿宋_GB2312"/>
          <w:sz w:val="36"/>
        </w:rPr>
      </w:pPr>
    </w:p>
    <w:p>
      <w:pPr>
        <w:spacing w:line="480" w:lineRule="auto"/>
        <w:ind w:firstLine="1634" w:firstLineChars="550"/>
        <w:outlineLvl w:val="9"/>
        <w:rPr>
          <w:rFonts w:ascii="宋体" w:cs="仿宋_GB2312"/>
          <w:b/>
          <w:bCs/>
          <w:spacing w:val="8"/>
          <w:sz w:val="28"/>
          <w:szCs w:val="28"/>
          <w:u w:val="single"/>
        </w:rPr>
      </w:pPr>
      <w:r>
        <w:rPr>
          <w:rFonts w:hint="eastAsia" w:ascii="宋体" w:hAnsi="宋体" w:cs="仿宋_GB2312"/>
          <w:b/>
          <w:spacing w:val="8"/>
          <w:sz w:val="28"/>
          <w:szCs w:val="28"/>
          <w:lang w:eastAsia="zh-CN"/>
        </w:rPr>
        <w:t>供</w:t>
      </w:r>
      <w:r>
        <w:rPr>
          <w:rFonts w:hint="eastAsia" w:ascii="宋体" w:hAnsi="宋体" w:cs="仿宋_GB2312"/>
          <w:b/>
          <w:spacing w:val="8"/>
          <w:sz w:val="28"/>
          <w:szCs w:val="28"/>
          <w:lang w:val="en-US" w:eastAsia="zh-CN"/>
        </w:rPr>
        <w:t xml:space="preserve">  </w:t>
      </w:r>
      <w:r>
        <w:rPr>
          <w:rFonts w:hint="eastAsia" w:ascii="宋体" w:hAnsi="宋体" w:cs="仿宋_GB2312"/>
          <w:b/>
          <w:spacing w:val="8"/>
          <w:sz w:val="28"/>
          <w:szCs w:val="28"/>
          <w:lang w:eastAsia="zh-CN"/>
        </w:rPr>
        <w:t>应</w:t>
      </w:r>
      <w:r>
        <w:rPr>
          <w:rFonts w:hint="eastAsia" w:ascii="宋体" w:hAnsi="宋体" w:cs="仿宋_GB2312"/>
          <w:b/>
          <w:spacing w:val="8"/>
          <w:sz w:val="28"/>
          <w:szCs w:val="28"/>
          <w:lang w:val="en-US" w:eastAsia="zh-CN"/>
        </w:rPr>
        <w:t xml:space="preserve">  </w:t>
      </w:r>
      <w:r>
        <w:rPr>
          <w:rFonts w:hint="eastAsia" w:ascii="宋体" w:hAnsi="宋体" w:cs="仿宋_GB2312"/>
          <w:b/>
          <w:spacing w:val="8"/>
          <w:sz w:val="28"/>
          <w:szCs w:val="28"/>
          <w:lang w:eastAsia="zh-CN"/>
        </w:rPr>
        <w:t>商</w:t>
      </w:r>
      <w:r>
        <w:rPr>
          <w:rFonts w:hint="eastAsia" w:ascii="宋体" w:hAnsi="宋体" w:cs="仿宋_GB2312"/>
          <w:b/>
          <w:spacing w:val="8"/>
          <w:sz w:val="28"/>
          <w:szCs w:val="28"/>
        </w:rPr>
        <w:t>：</w:t>
      </w:r>
      <w:r>
        <w:rPr>
          <w:rFonts w:ascii="宋体" w:hAnsi="宋体" w:cs="仿宋_GB2312"/>
          <w:b/>
          <w:spacing w:val="8"/>
          <w:sz w:val="28"/>
          <w:szCs w:val="28"/>
          <w:u w:val="single"/>
        </w:rPr>
        <w:t xml:space="preserve">                            </w:t>
      </w:r>
    </w:p>
    <w:p>
      <w:pPr>
        <w:spacing w:line="480" w:lineRule="auto"/>
        <w:ind w:firstLine="1687" w:firstLineChars="600"/>
        <w:outlineLvl w:val="9"/>
        <w:rPr>
          <w:rFonts w:hint="eastAsia" w:ascii="宋体" w:hAnsi="宋体" w:cs="仿宋_GB2312"/>
          <w:b/>
          <w:sz w:val="28"/>
          <w:szCs w:val="28"/>
        </w:rPr>
      </w:pPr>
    </w:p>
    <w:p>
      <w:pPr>
        <w:spacing w:line="480" w:lineRule="auto"/>
        <w:ind w:firstLine="1687" w:firstLineChars="600"/>
        <w:outlineLvl w:val="9"/>
        <w:rPr>
          <w:rFonts w:ascii="宋体" w:cs="仿宋_GB2312"/>
          <w:b/>
          <w:sz w:val="36"/>
          <w:szCs w:val="36"/>
          <w:u w:val="single"/>
        </w:rPr>
      </w:pPr>
      <w:r>
        <w:rPr>
          <w:rFonts w:hint="eastAsia" w:ascii="宋体" w:hAnsi="宋体" w:cs="仿宋_GB2312"/>
          <w:b/>
          <w:sz w:val="28"/>
          <w:szCs w:val="28"/>
        </w:rPr>
        <w:t>时</w:t>
      </w:r>
      <w:r>
        <w:rPr>
          <w:rFonts w:ascii="宋体" w:hAnsi="宋体" w:cs="仿宋_GB2312"/>
          <w:b/>
          <w:sz w:val="28"/>
          <w:szCs w:val="28"/>
        </w:rPr>
        <w:t xml:space="preserve">       </w:t>
      </w:r>
      <w:r>
        <w:rPr>
          <w:rFonts w:hint="eastAsia" w:ascii="宋体" w:hAnsi="宋体" w:cs="仿宋_GB2312"/>
          <w:b/>
          <w:sz w:val="28"/>
          <w:szCs w:val="28"/>
        </w:rPr>
        <w:t>间：</w:t>
      </w:r>
      <w:r>
        <w:rPr>
          <w:rFonts w:ascii="宋体" w:hAnsi="宋体" w:cs="仿宋_GB2312"/>
          <w:b/>
          <w:sz w:val="28"/>
          <w:szCs w:val="28"/>
          <w:u w:val="single"/>
        </w:rPr>
        <w:t xml:space="preserve">                               </w:t>
      </w: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autoSpaceDE w:val="0"/>
        <w:autoSpaceDN w:val="0"/>
        <w:adjustRightInd w:val="0"/>
        <w:snapToGrid w:val="0"/>
        <w:spacing w:line="360" w:lineRule="auto"/>
        <w:jc w:val="center"/>
        <w:outlineLvl w:val="9"/>
        <w:rPr>
          <w:rFonts w:hint="eastAsia" w:ascii="宋体" w:hAnsi="宋体" w:cs="宋体"/>
          <w:b/>
          <w:bCs/>
          <w:sz w:val="32"/>
          <w:szCs w:val="32"/>
          <w:lang w:val="zh-CN"/>
        </w:rPr>
      </w:pPr>
    </w:p>
    <w:p>
      <w:pPr>
        <w:autoSpaceDE w:val="0"/>
        <w:autoSpaceDN w:val="0"/>
        <w:adjustRightInd w:val="0"/>
        <w:snapToGrid w:val="0"/>
        <w:spacing w:line="360" w:lineRule="auto"/>
        <w:jc w:val="center"/>
        <w:outlineLvl w:val="9"/>
        <w:rPr>
          <w:rFonts w:hint="eastAsia" w:ascii="宋体" w:hAnsi="宋体" w:cs="宋体"/>
          <w:b/>
          <w:bCs/>
          <w:sz w:val="32"/>
          <w:szCs w:val="32"/>
          <w:lang w:val="zh-CN"/>
        </w:rPr>
      </w:pPr>
    </w:p>
    <w:p>
      <w:pPr>
        <w:pStyle w:val="6"/>
        <w:rPr>
          <w:rFonts w:hint="eastAsia"/>
          <w:lang w:val="zh-CN"/>
        </w:rPr>
      </w:pPr>
    </w:p>
    <w:p>
      <w:pPr>
        <w:autoSpaceDE w:val="0"/>
        <w:autoSpaceDN w:val="0"/>
        <w:adjustRightInd w:val="0"/>
        <w:snapToGrid w:val="0"/>
        <w:spacing w:line="360" w:lineRule="auto"/>
        <w:jc w:val="center"/>
        <w:outlineLvl w:val="9"/>
        <w:rPr>
          <w:rFonts w:ascii="宋体" w:hAnsi="宋体" w:cs="宋体"/>
          <w:b/>
          <w:bCs/>
          <w:sz w:val="32"/>
          <w:szCs w:val="32"/>
        </w:rPr>
      </w:pPr>
      <w:r>
        <w:rPr>
          <w:rFonts w:hint="eastAsia" w:ascii="宋体" w:hAnsi="宋体" w:cs="宋体"/>
          <w:b/>
          <w:bCs/>
          <w:sz w:val="32"/>
          <w:szCs w:val="32"/>
          <w:lang w:val="zh-CN"/>
        </w:rPr>
        <w:t>目</w:t>
      </w:r>
      <w:r>
        <w:rPr>
          <w:rFonts w:hint="eastAsia" w:ascii="宋体" w:hAnsi="宋体" w:cs="宋体"/>
          <w:b/>
          <w:bCs/>
          <w:sz w:val="32"/>
          <w:szCs w:val="32"/>
          <w:lang w:val="en-US" w:eastAsia="zh-CN"/>
        </w:rPr>
        <w:t xml:space="preserve"> </w:t>
      </w:r>
      <w:r>
        <w:rPr>
          <w:rFonts w:hint="eastAsia" w:ascii="宋体" w:hAnsi="宋体" w:cs="宋体"/>
          <w:b/>
          <w:bCs/>
          <w:sz w:val="32"/>
          <w:szCs w:val="32"/>
          <w:lang w:val="zh-CN"/>
        </w:rPr>
        <w:t>录</w:t>
      </w:r>
    </w:p>
    <w:p>
      <w:pPr>
        <w:autoSpaceDE w:val="0"/>
        <w:autoSpaceDN w:val="0"/>
        <w:adjustRightInd w:val="0"/>
        <w:snapToGrid w:val="0"/>
        <w:spacing w:line="360" w:lineRule="auto"/>
        <w:ind w:firstLine="1506" w:firstLineChars="500"/>
        <w:outlineLvl w:val="9"/>
        <w:rPr>
          <w:rFonts w:ascii="宋体" w:hAnsi="宋体" w:cs="宋体"/>
          <w:b/>
          <w:bCs/>
          <w:sz w:val="30"/>
          <w:szCs w:val="30"/>
          <w:lang w:val="zh-CN"/>
        </w:rPr>
      </w:pPr>
    </w:p>
    <w:p>
      <w:pPr>
        <w:autoSpaceDE w:val="0"/>
        <w:autoSpaceDN w:val="0"/>
        <w:adjustRightInd w:val="0"/>
        <w:snapToGrid w:val="0"/>
        <w:spacing w:line="480" w:lineRule="auto"/>
        <w:ind w:firstLine="1205" w:firstLineChars="500"/>
        <w:outlineLvl w:val="9"/>
        <w:rPr>
          <w:rFonts w:ascii="宋体" w:hAnsi="宋体" w:cs="宋体"/>
          <w:b/>
          <w:bCs/>
          <w:sz w:val="24"/>
          <w:szCs w:val="24"/>
          <w:lang w:val="zh-CN"/>
        </w:rPr>
      </w:pPr>
      <w:r>
        <w:rPr>
          <w:rFonts w:hint="eastAsia" w:ascii="宋体" w:hAnsi="宋体" w:cs="宋体"/>
          <w:b/>
          <w:bCs/>
          <w:sz w:val="24"/>
          <w:szCs w:val="24"/>
          <w:lang w:val="zh-CN"/>
        </w:rPr>
        <w:t>第一部分</w:t>
      </w:r>
      <w:r>
        <w:rPr>
          <w:rFonts w:hint="eastAsia" w:ascii="宋体" w:hAnsi="宋体" w:cs="宋体"/>
          <w:b/>
          <w:bCs/>
          <w:sz w:val="24"/>
          <w:szCs w:val="24"/>
          <w:lang w:val="en-US" w:eastAsia="zh-CN"/>
        </w:rPr>
        <w:t xml:space="preserve">  </w:t>
      </w:r>
      <w:r>
        <w:rPr>
          <w:rFonts w:hint="eastAsia" w:ascii="宋体" w:hAnsi="宋体" w:cs="宋体"/>
          <w:b/>
          <w:bCs/>
          <w:sz w:val="24"/>
          <w:szCs w:val="24"/>
          <w:lang w:val="zh-CN"/>
        </w:rPr>
        <w:t>磋商函</w:t>
      </w:r>
    </w:p>
    <w:p>
      <w:pPr>
        <w:autoSpaceDE w:val="0"/>
        <w:autoSpaceDN w:val="0"/>
        <w:adjustRightInd w:val="0"/>
        <w:snapToGrid w:val="0"/>
        <w:spacing w:line="480" w:lineRule="auto"/>
        <w:ind w:firstLine="1205" w:firstLineChars="500"/>
        <w:outlineLvl w:val="9"/>
        <w:rPr>
          <w:rFonts w:ascii="宋体" w:hAnsi="宋体" w:cs="宋体"/>
          <w:b/>
          <w:bCs/>
          <w:sz w:val="24"/>
          <w:szCs w:val="24"/>
          <w:lang w:val="zh-CN"/>
        </w:rPr>
      </w:pPr>
      <w:r>
        <w:rPr>
          <w:rFonts w:hint="eastAsia" w:ascii="宋体" w:hAnsi="宋体" w:cs="宋体"/>
          <w:b/>
          <w:bCs/>
          <w:sz w:val="24"/>
          <w:szCs w:val="24"/>
          <w:lang w:val="zh-CN"/>
        </w:rPr>
        <w:t>第二部分</w:t>
      </w:r>
      <w:r>
        <w:rPr>
          <w:rFonts w:hint="eastAsia" w:ascii="宋体" w:hAnsi="宋体" w:cs="宋体"/>
          <w:b/>
          <w:bCs/>
          <w:sz w:val="24"/>
          <w:szCs w:val="24"/>
          <w:lang w:val="en-US" w:eastAsia="zh-CN"/>
        </w:rPr>
        <w:t xml:space="preserve">  </w:t>
      </w:r>
      <w:r>
        <w:rPr>
          <w:rFonts w:hint="eastAsia" w:ascii="宋体" w:hAnsi="宋体" w:cs="宋体"/>
          <w:b/>
          <w:bCs/>
          <w:sz w:val="24"/>
          <w:szCs w:val="24"/>
          <w:lang w:val="zh-CN"/>
        </w:rPr>
        <w:t>磋商一览表（报价表）</w:t>
      </w:r>
    </w:p>
    <w:p>
      <w:pPr>
        <w:autoSpaceDE w:val="0"/>
        <w:autoSpaceDN w:val="0"/>
        <w:adjustRightInd w:val="0"/>
        <w:snapToGrid w:val="0"/>
        <w:spacing w:line="480" w:lineRule="auto"/>
        <w:ind w:firstLine="1205" w:firstLineChars="500"/>
        <w:outlineLvl w:val="9"/>
        <w:rPr>
          <w:rFonts w:ascii="宋体" w:hAnsi="宋体" w:cs="宋体"/>
          <w:b/>
          <w:bCs/>
          <w:sz w:val="24"/>
          <w:szCs w:val="24"/>
          <w:lang w:val="zh-CN"/>
        </w:rPr>
      </w:pPr>
      <w:r>
        <w:rPr>
          <w:rFonts w:hint="eastAsia" w:ascii="宋体" w:hAnsi="宋体" w:cs="宋体"/>
          <w:b/>
          <w:bCs/>
          <w:sz w:val="24"/>
          <w:szCs w:val="24"/>
          <w:lang w:val="zh-CN"/>
        </w:rPr>
        <w:t>第三部分</w:t>
      </w:r>
      <w:r>
        <w:rPr>
          <w:rFonts w:hint="eastAsia" w:ascii="宋体" w:hAnsi="宋体" w:cs="宋体"/>
          <w:b/>
          <w:bCs/>
          <w:sz w:val="24"/>
          <w:szCs w:val="24"/>
          <w:lang w:val="en-US" w:eastAsia="zh-CN"/>
        </w:rPr>
        <w:t xml:space="preserve">  </w:t>
      </w:r>
      <w:r>
        <w:rPr>
          <w:rFonts w:hint="eastAsia" w:ascii="宋体" w:hAnsi="宋体" w:cs="宋体"/>
          <w:b/>
          <w:bCs/>
          <w:sz w:val="24"/>
          <w:szCs w:val="24"/>
          <w:lang w:val="zh-CN"/>
        </w:rPr>
        <w:t>供应商承诺书</w:t>
      </w:r>
    </w:p>
    <w:p>
      <w:pPr>
        <w:autoSpaceDE w:val="0"/>
        <w:autoSpaceDN w:val="0"/>
        <w:adjustRightInd w:val="0"/>
        <w:snapToGrid w:val="0"/>
        <w:spacing w:line="480" w:lineRule="auto"/>
        <w:ind w:firstLine="1205" w:firstLineChars="500"/>
        <w:outlineLvl w:val="9"/>
        <w:rPr>
          <w:rFonts w:ascii="宋体" w:hAnsi="宋体" w:cs="宋体"/>
          <w:b/>
          <w:bCs/>
          <w:sz w:val="24"/>
          <w:szCs w:val="24"/>
          <w:lang w:val="zh-CN"/>
        </w:rPr>
      </w:pPr>
      <w:r>
        <w:rPr>
          <w:rFonts w:hint="eastAsia" w:ascii="宋体" w:hAnsi="宋体" w:cs="宋体"/>
          <w:b/>
          <w:bCs/>
          <w:sz w:val="24"/>
          <w:szCs w:val="24"/>
          <w:lang w:val="zh-CN"/>
        </w:rPr>
        <w:t>第四部分</w:t>
      </w:r>
      <w:r>
        <w:rPr>
          <w:rFonts w:hint="eastAsia" w:ascii="宋体" w:hAnsi="宋体" w:cs="宋体"/>
          <w:b/>
          <w:bCs/>
          <w:sz w:val="24"/>
          <w:szCs w:val="24"/>
          <w:lang w:val="en-US" w:eastAsia="zh-CN"/>
        </w:rPr>
        <w:t xml:space="preserve">  </w:t>
      </w:r>
      <w:r>
        <w:rPr>
          <w:rFonts w:hint="eastAsia" w:ascii="宋体" w:hAnsi="宋体" w:cs="宋体"/>
          <w:b/>
          <w:bCs/>
          <w:sz w:val="24"/>
          <w:szCs w:val="24"/>
          <w:lang w:val="zh-CN"/>
        </w:rPr>
        <w:t>法定代表人身份证明书或法人授权委托书</w:t>
      </w:r>
    </w:p>
    <w:p>
      <w:pPr>
        <w:autoSpaceDE w:val="0"/>
        <w:autoSpaceDN w:val="0"/>
        <w:adjustRightInd w:val="0"/>
        <w:snapToGrid w:val="0"/>
        <w:spacing w:line="480" w:lineRule="auto"/>
        <w:ind w:firstLine="964" w:firstLineChars="400"/>
        <w:outlineLvl w:val="9"/>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第五部分 </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资格审查资料</w:t>
      </w:r>
    </w:p>
    <w:p>
      <w:pPr>
        <w:autoSpaceDE w:val="0"/>
        <w:autoSpaceDN w:val="0"/>
        <w:adjustRightInd w:val="0"/>
        <w:snapToGrid w:val="0"/>
        <w:spacing w:line="480" w:lineRule="auto"/>
        <w:ind w:firstLine="1205" w:firstLineChars="500"/>
        <w:outlineLvl w:val="9"/>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w:t>
      </w:r>
      <w:r>
        <w:rPr>
          <w:rFonts w:hint="eastAsia" w:ascii="宋体" w:hAnsi="宋体" w:cs="宋体"/>
          <w:b/>
          <w:bCs/>
          <w:color w:val="000000" w:themeColor="text1"/>
          <w:sz w:val="24"/>
          <w:szCs w:val="24"/>
          <w:lang w:eastAsia="zh-CN"/>
          <w14:textFill>
            <w14:solidFill>
              <w14:schemeClr w14:val="tx1"/>
            </w14:solidFill>
          </w14:textFill>
        </w:rPr>
        <w:t>六</w:t>
      </w:r>
      <w:r>
        <w:rPr>
          <w:rFonts w:hint="eastAsia" w:ascii="宋体" w:hAnsi="宋体" w:cs="宋体"/>
          <w:b/>
          <w:bCs/>
          <w:color w:val="000000" w:themeColor="text1"/>
          <w:sz w:val="24"/>
          <w:szCs w:val="24"/>
          <w14:textFill>
            <w14:solidFill>
              <w14:schemeClr w14:val="tx1"/>
            </w14:solidFill>
          </w14:textFill>
        </w:rPr>
        <w:t>部分</w:t>
      </w:r>
      <w:r>
        <w:rPr>
          <w:rFonts w:hint="eastAsia" w:ascii="宋体" w:hAnsi="宋体" w:cs="宋体"/>
          <w:b/>
          <w:bCs/>
          <w:color w:val="000000" w:themeColor="text1"/>
          <w:sz w:val="24"/>
          <w:szCs w:val="24"/>
          <w:lang w:val="en-US" w:eastAsia="zh-CN"/>
          <w14:textFill>
            <w14:solidFill>
              <w14:schemeClr w14:val="tx1"/>
            </w14:solidFill>
          </w14:textFill>
        </w:rPr>
        <w:t xml:space="preserve">  技术部分</w:t>
      </w: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pStyle w:val="2"/>
        <w:ind w:firstLine="6720" w:firstLineChars="2800"/>
        <w:outlineLvl w:val="9"/>
        <w:rPr>
          <w:rFonts w:hint="eastAsia" w:ascii="宋体" w:hAnsi="宋体" w:eastAsia="宋体" w:cs="宋体"/>
          <w:sz w:val="24"/>
          <w:szCs w:val="24"/>
        </w:rPr>
      </w:pPr>
    </w:p>
    <w:p>
      <w:pPr>
        <w:spacing w:line="460" w:lineRule="exact"/>
        <w:jc w:val="center"/>
        <w:outlineLvl w:val="9"/>
        <w:rPr>
          <w:rFonts w:hint="eastAsia" w:ascii="宋体" w:hAnsi="宋体"/>
          <w:b/>
          <w:bCs/>
          <w:color w:val="000000" w:themeColor="text1"/>
          <w:sz w:val="32"/>
          <w:szCs w:val="32"/>
          <w14:textFill>
            <w14:solidFill>
              <w14:schemeClr w14:val="tx1"/>
            </w14:solidFill>
          </w14:textFill>
        </w:rPr>
      </w:pPr>
      <w:bookmarkStart w:id="49" w:name="_Toc458437943"/>
      <w:bookmarkStart w:id="50" w:name="_Toc496603222"/>
      <w:bookmarkStart w:id="51" w:name="_Toc2669"/>
    </w:p>
    <w:p>
      <w:pPr>
        <w:spacing w:line="460" w:lineRule="exact"/>
        <w:jc w:val="center"/>
        <w:outlineLvl w:val="9"/>
        <w:rPr>
          <w:rFonts w:hint="eastAsia" w:ascii="宋体" w:hAnsi="宋体"/>
          <w:b/>
          <w:bCs/>
          <w:color w:val="000000" w:themeColor="text1"/>
          <w:sz w:val="32"/>
          <w:szCs w:val="32"/>
          <w14:textFill>
            <w14:solidFill>
              <w14:schemeClr w14:val="tx1"/>
            </w14:solidFill>
          </w14:textFill>
        </w:rPr>
      </w:pPr>
    </w:p>
    <w:p>
      <w:pPr>
        <w:spacing w:line="460" w:lineRule="exact"/>
        <w:jc w:val="center"/>
        <w:outlineLvl w:val="9"/>
        <w:rPr>
          <w:rFonts w:ascii="宋体"/>
          <w:b/>
          <w:bCs/>
          <w:sz w:val="32"/>
          <w:szCs w:val="32"/>
        </w:rPr>
      </w:pPr>
      <w:r>
        <w:rPr>
          <w:rFonts w:hint="eastAsia" w:ascii="宋体" w:hAnsi="宋体"/>
          <w:b/>
          <w:bCs/>
          <w:color w:val="000000" w:themeColor="text1"/>
          <w:sz w:val="32"/>
          <w:szCs w:val="32"/>
          <w14:textFill>
            <w14:solidFill>
              <w14:schemeClr w14:val="tx1"/>
            </w14:solidFill>
          </w14:textFill>
        </w:rPr>
        <w:t>第一部分</w:t>
      </w:r>
      <w:r>
        <w:rPr>
          <w:rFonts w:hint="eastAsia" w:ascii="宋体" w:hAnsi="宋体"/>
          <w:b/>
          <w:bCs/>
          <w:color w:val="000000" w:themeColor="text1"/>
          <w:sz w:val="32"/>
          <w:szCs w:val="32"/>
          <w:lang w:val="en-US" w:eastAsia="zh-CN"/>
          <w14:textFill>
            <w14:solidFill>
              <w14:schemeClr w14:val="tx1"/>
            </w14:solidFill>
          </w14:textFill>
        </w:rPr>
        <w:t xml:space="preserve">  </w:t>
      </w:r>
      <w:r>
        <w:rPr>
          <w:rFonts w:hint="eastAsia" w:ascii="宋体" w:hAnsi="宋体"/>
          <w:b/>
          <w:bCs/>
          <w:sz w:val="32"/>
          <w:szCs w:val="32"/>
          <w:lang w:eastAsia="zh-CN"/>
        </w:rPr>
        <w:t>磋商</w:t>
      </w:r>
      <w:r>
        <w:rPr>
          <w:rFonts w:hint="eastAsia" w:ascii="宋体" w:hAnsi="宋体"/>
          <w:b/>
          <w:bCs/>
          <w:sz w:val="32"/>
          <w:szCs w:val="32"/>
        </w:rPr>
        <w:t>函（格式）</w:t>
      </w:r>
      <w:bookmarkEnd w:id="49"/>
      <w:bookmarkEnd w:id="50"/>
      <w:bookmarkEnd w:id="51"/>
    </w:p>
    <w:p>
      <w:pPr>
        <w:spacing w:line="460" w:lineRule="exact"/>
        <w:outlineLvl w:val="9"/>
        <w:rPr>
          <w:rFonts w:hint="eastAsia" w:ascii="宋体" w:hAnsi="宋体" w:cs="仿宋_GB2312"/>
          <w:b/>
          <w:sz w:val="24"/>
          <w:szCs w:val="24"/>
        </w:rPr>
      </w:pPr>
    </w:p>
    <w:p>
      <w:pPr>
        <w:spacing w:line="460" w:lineRule="exact"/>
        <w:outlineLvl w:val="9"/>
        <w:rPr>
          <w:rFonts w:ascii="宋体" w:cs="仿宋_GB2312"/>
          <w:b/>
          <w:sz w:val="24"/>
          <w:szCs w:val="24"/>
        </w:rPr>
      </w:pPr>
      <w:r>
        <w:rPr>
          <w:rFonts w:hint="eastAsia" w:ascii="宋体" w:hAnsi="宋体" w:cs="仿宋_GB2312"/>
          <w:b/>
          <w:sz w:val="24"/>
          <w:szCs w:val="24"/>
        </w:rPr>
        <w:t>致：中科标禾工程项目管理有限公司</w:t>
      </w:r>
    </w:p>
    <w:p>
      <w:pPr>
        <w:spacing w:line="460" w:lineRule="exact"/>
        <w:ind w:firstLine="470" w:firstLineChars="196"/>
        <w:outlineLvl w:val="9"/>
        <w:rPr>
          <w:rFonts w:ascii="宋体" w:cs="仿宋_GB2312"/>
          <w:b/>
          <w:sz w:val="24"/>
          <w:szCs w:val="24"/>
        </w:rPr>
      </w:pPr>
      <w:r>
        <w:rPr>
          <w:rFonts w:hint="eastAsia" w:ascii="宋体" w:hAnsi="宋体" w:cs="仿宋_GB2312"/>
          <w:sz w:val="24"/>
          <w:szCs w:val="24"/>
        </w:rPr>
        <w:t>根据贵单位</w:t>
      </w:r>
      <w:r>
        <w:rPr>
          <w:rFonts w:hint="eastAsia" w:ascii="宋体" w:hAnsi="宋体" w:cs="仿宋_GB2312"/>
          <w:sz w:val="24"/>
          <w:szCs w:val="24"/>
          <w:u w:val="single"/>
        </w:rPr>
        <w:t>（</w:t>
      </w:r>
      <w:r>
        <w:rPr>
          <w:rFonts w:hint="eastAsia" w:ascii="宋体" w:hAnsi="宋体" w:cs="仿宋_GB2312"/>
          <w:sz w:val="24"/>
          <w:szCs w:val="24"/>
          <w:u w:val="single"/>
          <w:lang w:eastAsia="zh-CN"/>
        </w:rPr>
        <w:t>采购</w:t>
      </w:r>
      <w:r>
        <w:rPr>
          <w:rFonts w:hint="eastAsia" w:ascii="宋体" w:hAnsi="宋体" w:cs="仿宋_GB2312"/>
          <w:sz w:val="24"/>
          <w:szCs w:val="24"/>
          <w:u w:val="single"/>
        </w:rPr>
        <w:t>项目名称）</w:t>
      </w:r>
      <w:r>
        <w:rPr>
          <w:rFonts w:hint="eastAsia" w:ascii="宋体" w:hAnsi="宋体" w:cs="仿宋_GB2312"/>
          <w:sz w:val="24"/>
          <w:szCs w:val="24"/>
        </w:rPr>
        <w:t>项目</w:t>
      </w:r>
      <w:r>
        <w:rPr>
          <w:rFonts w:hint="eastAsia" w:ascii="宋体" w:hAnsi="宋体" w:cs="仿宋_GB2312"/>
          <w:sz w:val="24"/>
          <w:szCs w:val="24"/>
          <w:u w:val="single"/>
        </w:rPr>
        <w:t>（采购项目编号）</w:t>
      </w:r>
      <w:r>
        <w:rPr>
          <w:rFonts w:hint="eastAsia" w:ascii="宋体" w:hAnsi="宋体" w:cs="仿宋_GB2312"/>
          <w:sz w:val="24"/>
          <w:szCs w:val="24"/>
        </w:rPr>
        <w:t>的招标公告，我方代表</w:t>
      </w:r>
      <w:r>
        <w:rPr>
          <w:rFonts w:hint="eastAsia" w:ascii="宋体" w:hAnsi="宋体" w:cs="仿宋_GB2312"/>
          <w:sz w:val="24"/>
          <w:szCs w:val="24"/>
          <w:u w:val="single"/>
        </w:rPr>
        <w:t>（姓名、职务）</w:t>
      </w:r>
      <w:r>
        <w:rPr>
          <w:rFonts w:hint="eastAsia" w:ascii="宋体" w:hAnsi="宋体" w:cs="仿宋_GB2312"/>
          <w:sz w:val="24"/>
          <w:szCs w:val="24"/>
        </w:rPr>
        <w:t>经正式授权并代表</w:t>
      </w:r>
      <w:r>
        <w:rPr>
          <w:rFonts w:hint="eastAsia" w:ascii="宋体" w:hAnsi="宋体" w:cs="仿宋_GB2312"/>
          <w:sz w:val="24"/>
          <w:szCs w:val="24"/>
          <w:u w:val="single"/>
        </w:rPr>
        <w:t>（</w:t>
      </w:r>
      <w:r>
        <w:rPr>
          <w:rFonts w:hint="eastAsia" w:ascii="宋体" w:hAnsi="宋体" w:cs="仿宋_GB2312"/>
          <w:sz w:val="24"/>
          <w:szCs w:val="24"/>
          <w:u w:val="single"/>
          <w:lang w:eastAsia="zh-CN"/>
        </w:rPr>
        <w:t>供应商</w:t>
      </w:r>
      <w:r>
        <w:rPr>
          <w:rFonts w:hint="eastAsia" w:ascii="宋体" w:hAnsi="宋体" w:cs="仿宋_GB2312"/>
          <w:sz w:val="24"/>
          <w:szCs w:val="24"/>
          <w:u w:val="single"/>
        </w:rPr>
        <w:t>名称）</w:t>
      </w:r>
      <w:r>
        <w:rPr>
          <w:rFonts w:hint="eastAsia" w:ascii="宋体" w:hAnsi="宋体" w:cs="仿宋_GB2312"/>
          <w:sz w:val="24"/>
          <w:szCs w:val="24"/>
        </w:rPr>
        <w:t>就该项目进行</w:t>
      </w:r>
      <w:r>
        <w:rPr>
          <w:rFonts w:hint="eastAsia" w:ascii="宋体" w:hAnsi="宋体" w:cs="仿宋_GB2312"/>
          <w:sz w:val="24"/>
          <w:szCs w:val="24"/>
          <w:lang w:eastAsia="zh-CN"/>
        </w:rPr>
        <w:t>磋商</w:t>
      </w:r>
      <w:r>
        <w:rPr>
          <w:rFonts w:hint="eastAsia" w:ascii="宋体" w:hAnsi="宋体" w:cs="仿宋_GB2312"/>
          <w:sz w:val="24"/>
          <w:szCs w:val="24"/>
        </w:rPr>
        <w:t>。</w:t>
      </w:r>
    </w:p>
    <w:p>
      <w:pPr>
        <w:spacing w:line="460" w:lineRule="exact"/>
        <w:ind w:firstLine="472" w:firstLineChars="196"/>
        <w:outlineLvl w:val="9"/>
        <w:rPr>
          <w:rFonts w:ascii="宋体" w:cs="仿宋_GB2312"/>
          <w:b/>
          <w:sz w:val="24"/>
          <w:szCs w:val="24"/>
        </w:rPr>
      </w:pPr>
      <w:r>
        <w:rPr>
          <w:rFonts w:hint="eastAsia" w:ascii="宋体" w:hAnsi="宋体" w:cs="仿宋_GB2312"/>
          <w:b/>
          <w:sz w:val="24"/>
          <w:szCs w:val="24"/>
        </w:rPr>
        <w:t>在此，我方郑重声明以下诸点，并负法律责任：</w:t>
      </w:r>
    </w:p>
    <w:p>
      <w:pPr>
        <w:spacing w:line="460" w:lineRule="exact"/>
        <w:ind w:firstLine="470" w:firstLineChars="196"/>
        <w:outlineLvl w:val="9"/>
        <w:rPr>
          <w:rFonts w:ascii="宋体" w:cs="仿宋_GB2312"/>
          <w:b/>
          <w:sz w:val="24"/>
          <w:szCs w:val="24"/>
        </w:rPr>
      </w:pPr>
      <w:r>
        <w:rPr>
          <w:rFonts w:ascii="宋体" w:hAnsi="宋体" w:cs="仿宋_GB2312"/>
          <w:sz w:val="24"/>
          <w:szCs w:val="24"/>
        </w:rPr>
        <w:t>1</w:t>
      </w:r>
      <w:r>
        <w:rPr>
          <w:rFonts w:hint="eastAsia" w:ascii="宋体" w:hAnsi="宋体" w:cs="仿宋_GB2312"/>
          <w:sz w:val="24"/>
          <w:szCs w:val="24"/>
        </w:rPr>
        <w:t>、我方提交的磋商响应文件一式四份，正本一份，副本二份，电子文件一份。</w:t>
      </w:r>
    </w:p>
    <w:p>
      <w:pPr>
        <w:spacing w:line="460" w:lineRule="exact"/>
        <w:ind w:firstLine="470" w:firstLineChars="196"/>
        <w:outlineLvl w:val="9"/>
        <w:rPr>
          <w:rFonts w:ascii="宋体" w:cs="仿宋_GB2312"/>
          <w:sz w:val="24"/>
          <w:szCs w:val="24"/>
        </w:rPr>
      </w:pPr>
      <w:r>
        <w:rPr>
          <w:rFonts w:ascii="宋体" w:hAnsi="宋体" w:cs="仿宋_GB2312"/>
          <w:sz w:val="24"/>
          <w:szCs w:val="24"/>
        </w:rPr>
        <w:t>2</w:t>
      </w:r>
      <w:r>
        <w:rPr>
          <w:rFonts w:hint="eastAsia" w:ascii="宋体" w:hAnsi="宋体" w:cs="仿宋_GB2312"/>
          <w:sz w:val="24"/>
          <w:szCs w:val="24"/>
        </w:rPr>
        <w:t>、我方所附</w:t>
      </w:r>
      <w:r>
        <w:rPr>
          <w:rFonts w:hint="eastAsia" w:ascii="宋体" w:hAnsi="宋体" w:cs="仿宋_GB2312"/>
          <w:sz w:val="24"/>
          <w:szCs w:val="24"/>
          <w:lang w:eastAsia="zh-CN"/>
        </w:rPr>
        <w:t>磋商报价</w:t>
      </w:r>
      <w:r>
        <w:rPr>
          <w:rFonts w:hint="eastAsia" w:ascii="宋体" w:hAnsi="宋体" w:cs="仿宋_GB2312"/>
          <w:sz w:val="24"/>
          <w:szCs w:val="24"/>
        </w:rPr>
        <w:t>表中应提交和交付的</w:t>
      </w:r>
      <w:r>
        <w:rPr>
          <w:rFonts w:hint="eastAsia" w:ascii="宋体" w:hAnsi="宋体" w:cs="仿宋_GB2312"/>
          <w:sz w:val="24"/>
          <w:szCs w:val="24"/>
          <w:lang w:val="en-US" w:eastAsia="zh-CN"/>
        </w:rPr>
        <w:t>工程</w:t>
      </w:r>
      <w:r>
        <w:rPr>
          <w:rFonts w:hint="eastAsia" w:ascii="宋体" w:hAnsi="宋体" w:cs="仿宋_GB2312"/>
          <w:sz w:val="24"/>
          <w:szCs w:val="24"/>
          <w:lang w:eastAsia="zh-CN"/>
        </w:rPr>
        <w:t>磋商</w:t>
      </w:r>
      <w:r>
        <w:rPr>
          <w:rFonts w:hint="eastAsia" w:ascii="宋体" w:hAnsi="宋体" w:cs="仿宋_GB2312"/>
          <w:sz w:val="24"/>
          <w:szCs w:val="24"/>
        </w:rPr>
        <w:t>总价为人民币：</w:t>
      </w:r>
      <w:r>
        <w:rPr>
          <w:rFonts w:hint="eastAsia" w:ascii="宋体" w:hAnsi="宋体" w:cs="仿宋_GB2312"/>
          <w:sz w:val="24"/>
          <w:szCs w:val="24"/>
          <w:u w:val="single"/>
        </w:rPr>
        <w:t>（同时用</w:t>
      </w:r>
      <w:r>
        <w:rPr>
          <w:rFonts w:hint="eastAsia" w:ascii="宋体" w:hAnsi="宋体" w:cs="仿宋_GB2312"/>
          <w:sz w:val="24"/>
          <w:szCs w:val="24"/>
          <w:u w:val="single"/>
          <w:lang w:eastAsia="zh-CN"/>
        </w:rPr>
        <w:t>人民币</w:t>
      </w:r>
      <w:r>
        <w:rPr>
          <w:rFonts w:hint="eastAsia" w:ascii="宋体" w:hAnsi="宋体" w:cs="仿宋_GB2312"/>
          <w:sz w:val="24"/>
          <w:szCs w:val="24"/>
          <w:u w:val="single"/>
        </w:rPr>
        <w:t>大写和</w:t>
      </w:r>
      <w:r>
        <w:rPr>
          <w:rFonts w:hint="eastAsia" w:ascii="宋体" w:hAnsi="宋体" w:cs="仿宋_GB2312"/>
          <w:sz w:val="24"/>
          <w:szCs w:val="24"/>
          <w:u w:val="single"/>
          <w:lang w:eastAsia="zh-CN"/>
        </w:rPr>
        <w:t>小写分别</w:t>
      </w:r>
      <w:r>
        <w:rPr>
          <w:rFonts w:hint="eastAsia" w:ascii="宋体" w:hAnsi="宋体" w:cs="仿宋_GB2312"/>
          <w:sz w:val="24"/>
          <w:szCs w:val="24"/>
          <w:u w:val="single"/>
        </w:rPr>
        <w:t>表示的</w:t>
      </w:r>
      <w:r>
        <w:rPr>
          <w:rFonts w:hint="eastAsia" w:ascii="宋体" w:hAnsi="宋体" w:cs="仿宋_GB2312"/>
          <w:sz w:val="24"/>
          <w:szCs w:val="24"/>
          <w:u w:val="single"/>
          <w:lang w:eastAsia="zh-CN"/>
        </w:rPr>
        <w:t>磋商</w:t>
      </w:r>
      <w:r>
        <w:rPr>
          <w:rFonts w:hint="eastAsia" w:ascii="宋体" w:hAnsi="宋体" w:cs="仿宋_GB2312"/>
          <w:sz w:val="24"/>
          <w:szCs w:val="24"/>
          <w:u w:val="single"/>
        </w:rPr>
        <w:t>总价）</w:t>
      </w:r>
      <w:r>
        <w:rPr>
          <w:rFonts w:hint="eastAsia" w:ascii="宋体" w:hAnsi="宋体" w:cs="仿宋_GB2312"/>
          <w:sz w:val="24"/>
          <w:szCs w:val="24"/>
        </w:rPr>
        <w:t>。该报价一次报死，不受市场因素的影响。</w:t>
      </w:r>
    </w:p>
    <w:p>
      <w:pPr>
        <w:spacing w:line="460" w:lineRule="exact"/>
        <w:ind w:firstLine="470" w:firstLineChars="196"/>
        <w:outlineLvl w:val="9"/>
        <w:rPr>
          <w:rFonts w:ascii="宋体" w:cs="仿宋_GB2312"/>
          <w:b/>
          <w:sz w:val="24"/>
          <w:szCs w:val="24"/>
        </w:rPr>
      </w:pPr>
      <w:r>
        <w:rPr>
          <w:rFonts w:ascii="宋体" w:hAnsi="宋体" w:cs="仿宋_GB2312"/>
          <w:sz w:val="24"/>
          <w:szCs w:val="24"/>
        </w:rPr>
        <w:t>3</w:t>
      </w:r>
      <w:r>
        <w:rPr>
          <w:rFonts w:hint="eastAsia" w:ascii="宋体" w:hAnsi="宋体" w:cs="仿宋_GB2312"/>
          <w:sz w:val="24"/>
          <w:szCs w:val="24"/>
        </w:rPr>
        <w:t>、我方已详细审查全部磋商文件，完全理解并同意放弃对这方面有不明及误解质疑的权力。</w:t>
      </w:r>
    </w:p>
    <w:p>
      <w:pPr>
        <w:spacing w:line="460" w:lineRule="exact"/>
        <w:ind w:firstLine="470" w:firstLineChars="196"/>
        <w:outlineLvl w:val="9"/>
        <w:rPr>
          <w:rFonts w:ascii="宋体" w:cs="仿宋_GB2312"/>
          <w:b/>
          <w:sz w:val="24"/>
          <w:szCs w:val="24"/>
        </w:rPr>
      </w:pPr>
      <w:r>
        <w:rPr>
          <w:rFonts w:ascii="宋体" w:hAnsi="宋体" w:cs="仿宋_GB2312"/>
          <w:sz w:val="24"/>
          <w:szCs w:val="24"/>
        </w:rPr>
        <w:t>4</w:t>
      </w:r>
      <w:r>
        <w:rPr>
          <w:rFonts w:hint="eastAsia" w:ascii="宋体" w:hAnsi="宋体" w:cs="仿宋_GB2312"/>
          <w:sz w:val="24"/>
          <w:szCs w:val="24"/>
        </w:rPr>
        <w:t>、我方完全理解并同意磋商文件中有关没收</w:t>
      </w:r>
      <w:r>
        <w:rPr>
          <w:rFonts w:hint="eastAsia" w:ascii="宋体" w:hAnsi="宋体" w:cs="仿宋_GB2312"/>
          <w:sz w:val="24"/>
          <w:szCs w:val="24"/>
          <w:lang w:eastAsia="zh-CN"/>
        </w:rPr>
        <w:t>磋商</w:t>
      </w:r>
      <w:r>
        <w:rPr>
          <w:rFonts w:hint="eastAsia" w:ascii="宋体" w:hAnsi="宋体" w:cs="仿宋_GB2312"/>
          <w:sz w:val="24"/>
          <w:szCs w:val="24"/>
        </w:rPr>
        <w:t>保证金、要求专业担保机构先行偿付和拒绝</w:t>
      </w:r>
      <w:r>
        <w:rPr>
          <w:rFonts w:hint="eastAsia" w:ascii="宋体" w:hAnsi="宋体" w:cs="仿宋_GB2312"/>
          <w:sz w:val="24"/>
          <w:szCs w:val="24"/>
          <w:lang w:eastAsia="zh-CN"/>
        </w:rPr>
        <w:t>磋商</w:t>
      </w:r>
      <w:r>
        <w:rPr>
          <w:rFonts w:hint="eastAsia" w:ascii="宋体" w:hAnsi="宋体" w:cs="仿宋_GB2312"/>
          <w:sz w:val="24"/>
          <w:szCs w:val="24"/>
        </w:rPr>
        <w:t>的条款。</w:t>
      </w:r>
    </w:p>
    <w:p>
      <w:pPr>
        <w:spacing w:line="460" w:lineRule="exact"/>
        <w:ind w:firstLine="470" w:firstLineChars="196"/>
        <w:outlineLvl w:val="9"/>
        <w:rPr>
          <w:rFonts w:ascii="宋体" w:cs="仿宋_GB2312"/>
          <w:b/>
          <w:sz w:val="24"/>
          <w:szCs w:val="24"/>
        </w:rPr>
      </w:pPr>
      <w:r>
        <w:rPr>
          <w:rFonts w:ascii="宋体" w:hAnsi="宋体" w:cs="仿宋_GB2312"/>
          <w:sz w:val="24"/>
          <w:szCs w:val="24"/>
        </w:rPr>
        <w:t>5</w:t>
      </w:r>
      <w:r>
        <w:rPr>
          <w:rFonts w:hint="eastAsia" w:ascii="宋体" w:hAnsi="宋体" w:cs="仿宋_GB2312"/>
          <w:sz w:val="24"/>
          <w:szCs w:val="24"/>
        </w:rPr>
        <w:t>、我方同意按照要求提供</w:t>
      </w:r>
      <w:r>
        <w:rPr>
          <w:rFonts w:hint="eastAsia" w:ascii="宋体" w:hAnsi="宋体" w:cs="仿宋_GB2312"/>
          <w:sz w:val="24"/>
          <w:szCs w:val="24"/>
          <w:lang w:eastAsia="zh-CN"/>
        </w:rPr>
        <w:t>磋商</w:t>
      </w:r>
      <w:r>
        <w:rPr>
          <w:rFonts w:hint="eastAsia" w:ascii="宋体" w:hAnsi="宋体" w:cs="仿宋_GB2312"/>
          <w:sz w:val="24"/>
          <w:szCs w:val="24"/>
        </w:rPr>
        <w:t>有关的一切数据或资料。</w:t>
      </w:r>
    </w:p>
    <w:p>
      <w:pPr>
        <w:spacing w:line="460" w:lineRule="exact"/>
        <w:ind w:firstLine="470" w:firstLineChars="196"/>
        <w:outlineLvl w:val="9"/>
        <w:rPr>
          <w:rFonts w:ascii="宋体" w:cs="仿宋_GB2312"/>
          <w:b/>
          <w:sz w:val="24"/>
          <w:szCs w:val="24"/>
        </w:rPr>
      </w:pPr>
      <w:r>
        <w:rPr>
          <w:rFonts w:ascii="宋体" w:hAnsi="宋体" w:cs="仿宋_GB2312"/>
          <w:sz w:val="24"/>
          <w:szCs w:val="24"/>
        </w:rPr>
        <w:t>6</w:t>
      </w:r>
      <w:r>
        <w:rPr>
          <w:rFonts w:hint="eastAsia" w:ascii="宋体" w:hAnsi="宋体" w:cs="仿宋_GB2312"/>
          <w:sz w:val="24"/>
          <w:szCs w:val="24"/>
        </w:rPr>
        <w:t>、我方将按磋商文件的规定履行合同责任和义务。</w:t>
      </w:r>
    </w:p>
    <w:p>
      <w:pPr>
        <w:spacing w:line="460" w:lineRule="exact"/>
        <w:ind w:firstLine="470" w:firstLineChars="196"/>
        <w:outlineLvl w:val="9"/>
        <w:rPr>
          <w:rFonts w:ascii="宋体" w:cs="仿宋_GB2312"/>
          <w:b/>
          <w:sz w:val="24"/>
          <w:szCs w:val="24"/>
        </w:rPr>
      </w:pPr>
      <w:r>
        <w:rPr>
          <w:rFonts w:ascii="宋体" w:hAnsi="宋体" w:cs="仿宋_GB2312"/>
          <w:sz w:val="24"/>
          <w:szCs w:val="24"/>
        </w:rPr>
        <w:t>7</w:t>
      </w:r>
      <w:r>
        <w:rPr>
          <w:rFonts w:hint="eastAsia" w:ascii="宋体" w:hAnsi="宋体" w:cs="仿宋_GB2312"/>
          <w:sz w:val="24"/>
          <w:szCs w:val="24"/>
        </w:rPr>
        <w:t>、我方完全理解最低报价不是</w:t>
      </w:r>
      <w:r>
        <w:rPr>
          <w:rFonts w:hint="eastAsia" w:ascii="宋体" w:hAnsi="宋体" w:cs="仿宋_GB2312"/>
          <w:sz w:val="24"/>
          <w:szCs w:val="24"/>
          <w:lang w:eastAsia="zh-CN"/>
        </w:rPr>
        <w:t>成交</w:t>
      </w:r>
      <w:r>
        <w:rPr>
          <w:rFonts w:hint="eastAsia" w:ascii="宋体" w:hAnsi="宋体" w:cs="仿宋_GB2312"/>
          <w:sz w:val="24"/>
          <w:szCs w:val="24"/>
        </w:rPr>
        <w:t>的唯一条件，采购人有权选择质优价廉的</w:t>
      </w:r>
      <w:r>
        <w:rPr>
          <w:rFonts w:hint="eastAsia" w:ascii="宋体" w:hAnsi="宋体" w:cs="仿宋_GB2312"/>
          <w:sz w:val="24"/>
          <w:szCs w:val="24"/>
          <w:lang w:eastAsia="zh-CN"/>
        </w:rPr>
        <w:t>工程</w:t>
      </w:r>
      <w:r>
        <w:rPr>
          <w:rFonts w:hint="eastAsia" w:ascii="宋体" w:hAnsi="宋体" w:cs="仿宋_GB2312"/>
          <w:sz w:val="24"/>
          <w:szCs w:val="24"/>
        </w:rPr>
        <w:t>。</w:t>
      </w:r>
    </w:p>
    <w:p>
      <w:pPr>
        <w:spacing w:line="460" w:lineRule="exact"/>
        <w:ind w:firstLine="470" w:firstLineChars="196"/>
        <w:outlineLvl w:val="9"/>
        <w:rPr>
          <w:rFonts w:ascii="宋体" w:cs="仿宋_GB2312"/>
          <w:b/>
          <w:sz w:val="24"/>
          <w:szCs w:val="24"/>
        </w:rPr>
      </w:pPr>
      <w:r>
        <w:rPr>
          <w:rFonts w:ascii="宋体" w:hAnsi="宋体" w:cs="仿宋_GB2312"/>
          <w:sz w:val="24"/>
          <w:szCs w:val="24"/>
        </w:rPr>
        <w:t>8</w:t>
      </w:r>
      <w:r>
        <w:rPr>
          <w:rFonts w:hint="eastAsia" w:ascii="宋体" w:hAnsi="宋体" w:cs="仿宋_GB2312"/>
          <w:sz w:val="24"/>
          <w:szCs w:val="24"/>
        </w:rPr>
        <w:t>、我方同意按磋商文件规定，遵守贵方有关招标的各项规定。</w:t>
      </w:r>
    </w:p>
    <w:p>
      <w:pPr>
        <w:spacing w:line="460" w:lineRule="exact"/>
        <w:ind w:firstLine="470" w:firstLineChars="196"/>
        <w:outlineLvl w:val="9"/>
        <w:rPr>
          <w:rFonts w:ascii="宋体" w:cs="仿宋_GB2312"/>
          <w:b/>
          <w:sz w:val="24"/>
          <w:szCs w:val="24"/>
        </w:rPr>
      </w:pPr>
      <w:r>
        <w:rPr>
          <w:rFonts w:ascii="宋体" w:hAnsi="宋体" w:cs="仿宋_GB2312"/>
          <w:sz w:val="24"/>
          <w:szCs w:val="24"/>
        </w:rPr>
        <w:t>9</w:t>
      </w:r>
      <w:r>
        <w:rPr>
          <w:rFonts w:hint="eastAsia" w:ascii="宋体" w:hAnsi="宋体" w:cs="仿宋_GB2312"/>
          <w:sz w:val="24"/>
          <w:szCs w:val="24"/>
        </w:rPr>
        <w:t>、若我方</w:t>
      </w:r>
      <w:r>
        <w:rPr>
          <w:rFonts w:hint="eastAsia" w:ascii="宋体" w:hAnsi="宋体" w:cs="仿宋_GB2312"/>
          <w:sz w:val="24"/>
          <w:szCs w:val="24"/>
          <w:lang w:eastAsia="zh-CN"/>
        </w:rPr>
        <w:t>成交</w:t>
      </w:r>
      <w:r>
        <w:rPr>
          <w:rFonts w:hint="eastAsia" w:ascii="宋体" w:hAnsi="宋体" w:cs="仿宋_GB2312"/>
          <w:sz w:val="24"/>
          <w:szCs w:val="24"/>
        </w:rPr>
        <w:t>，我方保证按有关规定向贵方支付招标服务费。</w:t>
      </w:r>
    </w:p>
    <w:p>
      <w:pPr>
        <w:spacing w:line="460" w:lineRule="exact"/>
        <w:ind w:firstLine="470" w:firstLineChars="196"/>
        <w:outlineLvl w:val="9"/>
        <w:rPr>
          <w:rFonts w:ascii="宋体" w:cs="仿宋_GB2312"/>
          <w:b/>
          <w:sz w:val="24"/>
          <w:szCs w:val="24"/>
        </w:rPr>
      </w:pPr>
      <w:r>
        <w:rPr>
          <w:rFonts w:ascii="宋体" w:hAnsi="宋体" w:cs="仿宋_GB2312"/>
          <w:sz w:val="24"/>
          <w:szCs w:val="24"/>
        </w:rPr>
        <w:t>10</w:t>
      </w:r>
      <w:r>
        <w:rPr>
          <w:rFonts w:hint="eastAsia" w:ascii="宋体" w:hAnsi="宋体" w:cs="仿宋_GB2312"/>
          <w:sz w:val="24"/>
          <w:szCs w:val="24"/>
        </w:rPr>
        <w:t>、</w:t>
      </w:r>
      <w:r>
        <w:rPr>
          <w:rFonts w:hint="eastAsia" w:ascii="宋体" w:hAnsi="宋体" w:cs="仿宋_GB2312"/>
          <w:sz w:val="24"/>
          <w:szCs w:val="24"/>
          <w:lang w:eastAsia="zh-CN"/>
        </w:rPr>
        <w:t>磋商</w:t>
      </w:r>
      <w:r>
        <w:rPr>
          <w:rFonts w:hint="eastAsia" w:ascii="宋体" w:hAnsi="宋体" w:cs="仿宋_GB2312"/>
          <w:sz w:val="24"/>
          <w:szCs w:val="24"/>
        </w:rPr>
        <w:t>有效期为自</w:t>
      </w:r>
      <w:r>
        <w:rPr>
          <w:rFonts w:hint="eastAsia" w:ascii="宋体" w:hAnsi="宋体" w:cs="仿宋_GB2312"/>
          <w:sz w:val="24"/>
          <w:szCs w:val="24"/>
          <w:lang w:eastAsia="zh-CN"/>
        </w:rPr>
        <w:t>磋商</w:t>
      </w:r>
      <w:r>
        <w:rPr>
          <w:rFonts w:hint="eastAsia" w:ascii="宋体" w:hAnsi="宋体" w:cs="仿宋_GB2312"/>
          <w:sz w:val="24"/>
          <w:szCs w:val="24"/>
        </w:rPr>
        <w:t>日起</w:t>
      </w:r>
      <w:r>
        <w:rPr>
          <w:rFonts w:ascii="宋体" w:hAnsi="宋体" w:cs="仿宋_GB2312"/>
          <w:sz w:val="24"/>
          <w:szCs w:val="24"/>
        </w:rPr>
        <w:t>90</w:t>
      </w:r>
      <w:r>
        <w:rPr>
          <w:rFonts w:hint="eastAsia" w:ascii="宋体" w:hAnsi="宋体" w:cs="仿宋_GB2312"/>
          <w:sz w:val="24"/>
          <w:szCs w:val="24"/>
        </w:rPr>
        <w:t>个日历日。</w:t>
      </w:r>
    </w:p>
    <w:p>
      <w:pPr>
        <w:spacing w:line="460" w:lineRule="exact"/>
        <w:ind w:firstLine="470" w:firstLineChars="196"/>
        <w:outlineLvl w:val="9"/>
        <w:rPr>
          <w:rFonts w:ascii="宋体" w:cs="仿宋_GB2312"/>
          <w:b/>
          <w:sz w:val="24"/>
          <w:szCs w:val="24"/>
        </w:rPr>
      </w:pPr>
      <w:r>
        <w:rPr>
          <w:rFonts w:ascii="宋体" w:hAnsi="宋体" w:cs="仿宋_GB2312"/>
          <w:sz w:val="24"/>
          <w:szCs w:val="24"/>
        </w:rPr>
        <w:t>11</w:t>
      </w:r>
      <w:r>
        <w:rPr>
          <w:rFonts w:hint="eastAsia" w:ascii="宋体" w:hAnsi="宋体" w:cs="仿宋_GB2312"/>
          <w:sz w:val="24"/>
          <w:szCs w:val="24"/>
        </w:rPr>
        <w:t>、所有关于本项目的函电，请按下列地址联系：</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rPr>
        <w:t>供应商名称（公章）：</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rPr>
        <w:t>详细地址：</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rPr>
        <w:t>邮政编码：</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lang w:val="zh-CN"/>
        </w:rPr>
        <w:t>电话：</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lang w:val="zh-CN"/>
        </w:rPr>
        <w:t>传真：</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rPr>
        <w:t>电子邮件：</w:t>
      </w:r>
    </w:p>
    <w:p>
      <w:pPr>
        <w:spacing w:line="460" w:lineRule="exact"/>
        <w:ind w:firstLine="480" w:firstLineChars="200"/>
        <w:outlineLvl w:val="9"/>
        <w:rPr>
          <w:rFonts w:ascii="宋体" w:cs="仿宋_GB2312"/>
          <w:sz w:val="24"/>
          <w:szCs w:val="24"/>
          <w:u w:val="single"/>
        </w:rPr>
      </w:pPr>
      <w:r>
        <w:rPr>
          <w:rFonts w:hint="eastAsia" w:ascii="宋体" w:hAnsi="宋体" w:cs="仿宋_GB2312"/>
          <w:sz w:val="24"/>
          <w:szCs w:val="24"/>
          <w:lang w:val="zh-CN"/>
        </w:rPr>
        <w:t>开户银行：</w:t>
      </w:r>
    </w:p>
    <w:p>
      <w:pPr>
        <w:spacing w:line="460" w:lineRule="exact"/>
        <w:ind w:firstLine="480" w:firstLineChars="200"/>
        <w:outlineLvl w:val="9"/>
        <w:rPr>
          <w:rFonts w:ascii="宋体" w:cs="仿宋_GB2312"/>
          <w:sz w:val="24"/>
          <w:szCs w:val="24"/>
          <w:lang w:val="zh-CN"/>
        </w:rPr>
      </w:pPr>
      <w:r>
        <w:rPr>
          <w:rFonts w:hint="eastAsia" w:ascii="宋体" w:hAnsi="宋体" w:cs="仿宋_GB2312"/>
          <w:sz w:val="24"/>
          <w:szCs w:val="24"/>
          <w:lang w:val="zh-CN"/>
        </w:rPr>
        <w:t>帐号：</w:t>
      </w:r>
    </w:p>
    <w:p>
      <w:pPr>
        <w:spacing w:line="460" w:lineRule="exact"/>
        <w:ind w:firstLine="480" w:firstLineChars="200"/>
        <w:outlineLvl w:val="9"/>
        <w:rPr>
          <w:rFonts w:ascii="宋体" w:cs="仿宋_GB2312"/>
          <w:sz w:val="24"/>
          <w:szCs w:val="24"/>
          <w:lang w:val="zh-CN"/>
        </w:rPr>
      </w:pPr>
      <w:r>
        <w:rPr>
          <w:rFonts w:hint="eastAsia" w:ascii="宋体" w:hAnsi="宋体" w:cs="仿宋_GB2312"/>
          <w:sz w:val="24"/>
          <w:szCs w:val="24"/>
          <w:lang w:val="zh-CN"/>
        </w:rPr>
        <w:t>法定代表人或被授权人（签字或盖章）：</w:t>
      </w:r>
    </w:p>
    <w:p>
      <w:pPr>
        <w:spacing w:line="460" w:lineRule="exact"/>
        <w:ind w:firstLine="480" w:firstLineChars="200"/>
        <w:outlineLvl w:val="9"/>
        <w:rPr>
          <w:rFonts w:ascii="宋体" w:cs="仿宋_GB2312"/>
          <w:sz w:val="24"/>
          <w:szCs w:val="24"/>
          <w:lang w:val="zh-CN"/>
        </w:rPr>
      </w:pPr>
      <w:r>
        <w:rPr>
          <w:rFonts w:hint="eastAsia" w:ascii="宋体" w:hAnsi="宋体" w:cs="仿宋_GB2312"/>
          <w:sz w:val="24"/>
          <w:szCs w:val="24"/>
          <w:lang w:val="zh-CN"/>
        </w:rPr>
        <w:t>联系电话</w:t>
      </w:r>
      <w:r>
        <w:rPr>
          <w:rFonts w:ascii="宋体" w:hAnsi="宋体" w:cs="仿宋_GB2312"/>
          <w:sz w:val="24"/>
          <w:szCs w:val="24"/>
          <w:lang w:val="zh-CN"/>
        </w:rPr>
        <w:t>/</w:t>
      </w:r>
      <w:r>
        <w:rPr>
          <w:rFonts w:hint="eastAsia" w:ascii="宋体" w:hAnsi="宋体" w:cs="仿宋_GB2312"/>
          <w:sz w:val="24"/>
          <w:szCs w:val="24"/>
          <w:lang w:val="zh-CN"/>
        </w:rPr>
        <w:t>手机：</w:t>
      </w:r>
    </w:p>
    <w:p>
      <w:pPr>
        <w:pStyle w:val="2"/>
        <w:ind w:firstLine="6720" w:firstLineChars="2800"/>
        <w:outlineLvl w:val="9"/>
        <w:rPr>
          <w:rFonts w:hint="eastAsia" w:ascii="宋体" w:hAnsi="宋体" w:cs="仿宋_GB2312"/>
          <w:sz w:val="24"/>
          <w:szCs w:val="24"/>
        </w:rPr>
      </w:pPr>
      <w:r>
        <w:rPr>
          <w:rFonts w:hint="eastAsia" w:ascii="宋体" w:hAnsi="宋体" w:cs="仿宋_GB2312"/>
          <w:sz w:val="24"/>
          <w:szCs w:val="24"/>
        </w:rPr>
        <w:t>年</w:t>
      </w:r>
      <w:r>
        <w:rPr>
          <w:rFonts w:hint="eastAsia" w:ascii="宋体" w:hAnsi="宋体" w:cs="仿宋_GB2312"/>
          <w:sz w:val="24"/>
          <w:szCs w:val="24"/>
          <w:lang w:val="en-US" w:eastAsia="zh-CN"/>
        </w:rPr>
        <w:t xml:space="preserve">   </w:t>
      </w:r>
      <w:r>
        <w:rPr>
          <w:rFonts w:hint="eastAsia" w:ascii="宋体" w:hAnsi="宋体" w:cs="仿宋_GB2312"/>
          <w:sz w:val="24"/>
          <w:szCs w:val="24"/>
        </w:rPr>
        <w:t>月</w:t>
      </w:r>
      <w:r>
        <w:rPr>
          <w:rFonts w:hint="eastAsia" w:ascii="宋体" w:hAnsi="宋体" w:cs="仿宋_GB2312"/>
          <w:sz w:val="24"/>
          <w:szCs w:val="24"/>
          <w:lang w:val="en-US" w:eastAsia="zh-CN"/>
        </w:rPr>
        <w:t xml:space="preserve">   </w:t>
      </w:r>
      <w:r>
        <w:rPr>
          <w:rFonts w:hint="eastAsia" w:ascii="宋体" w:hAnsi="宋体" w:cs="仿宋_GB2312"/>
          <w:sz w:val="24"/>
          <w:szCs w:val="24"/>
        </w:rPr>
        <w:t>日</w:t>
      </w:r>
    </w:p>
    <w:p>
      <w:pPr>
        <w:numPr>
          <w:ilvl w:val="0"/>
          <w:numId w:val="0"/>
        </w:numPr>
        <w:autoSpaceDE w:val="0"/>
        <w:autoSpaceDN w:val="0"/>
        <w:adjustRightInd w:val="0"/>
        <w:snapToGrid w:val="0"/>
        <w:spacing w:line="480" w:lineRule="auto"/>
        <w:jc w:val="center"/>
        <w:outlineLvl w:val="9"/>
        <w:rPr>
          <w:rFonts w:ascii="宋体" w:hAnsi="宋体" w:cs="宋体"/>
          <w:b/>
          <w:bCs/>
          <w:sz w:val="32"/>
          <w:szCs w:val="32"/>
          <w:lang w:val="zh-CN"/>
        </w:rPr>
      </w:pPr>
      <w:r>
        <w:rPr>
          <w:rFonts w:hint="eastAsia" w:ascii="宋体" w:hAnsi="宋体" w:cs="宋体"/>
          <w:b/>
          <w:bCs/>
          <w:sz w:val="32"/>
          <w:szCs w:val="32"/>
          <w:lang w:val="zh-CN"/>
        </w:rPr>
        <w:t>第二部分</w:t>
      </w:r>
      <w:r>
        <w:rPr>
          <w:rFonts w:hint="eastAsia" w:ascii="宋体" w:hAnsi="宋体" w:cs="宋体"/>
          <w:b/>
          <w:bCs/>
          <w:sz w:val="32"/>
          <w:szCs w:val="32"/>
          <w:lang w:val="en-US" w:eastAsia="zh-CN"/>
        </w:rPr>
        <w:t xml:space="preserve">  </w:t>
      </w:r>
      <w:r>
        <w:rPr>
          <w:rFonts w:hint="eastAsia" w:ascii="宋体" w:hAnsi="宋体" w:cs="宋体"/>
          <w:b/>
          <w:bCs/>
          <w:sz w:val="32"/>
          <w:szCs w:val="32"/>
          <w:lang w:val="zh-CN"/>
        </w:rPr>
        <w:t>磋商一览表（报价表）</w:t>
      </w:r>
    </w:p>
    <w:p>
      <w:pPr>
        <w:tabs>
          <w:tab w:val="left" w:pos="7920"/>
        </w:tabs>
        <w:jc w:val="center"/>
        <w:outlineLvl w:val="9"/>
        <w:rPr>
          <w:sz w:val="28"/>
          <w:szCs w:val="28"/>
          <w:lang w:val="zh-CN"/>
        </w:rPr>
      </w:pPr>
      <w:r>
        <w:rPr>
          <w:rFonts w:hint="eastAsia" w:ascii="宋体" w:hAnsi="宋体" w:cs="宋体"/>
          <w:b/>
          <w:sz w:val="28"/>
          <w:szCs w:val="28"/>
        </w:rPr>
        <w:t>2.1初次报价表</w:t>
      </w:r>
    </w:p>
    <w:p>
      <w:pPr>
        <w:tabs>
          <w:tab w:val="left" w:pos="5110"/>
        </w:tabs>
        <w:ind w:right="280"/>
        <w:outlineLvl w:val="9"/>
        <w:rPr>
          <w:rFonts w:hint="eastAsia" w:ascii="宋体" w:hAnsi="宋体" w:cs="宋体"/>
          <w:sz w:val="24"/>
          <w:szCs w:val="24"/>
        </w:rPr>
      </w:pPr>
    </w:p>
    <w:p>
      <w:pPr>
        <w:tabs>
          <w:tab w:val="left" w:pos="5110"/>
        </w:tabs>
        <w:ind w:right="280"/>
        <w:outlineLvl w:val="9"/>
        <w:rPr>
          <w:rFonts w:ascii="宋体" w:hAnsi="宋体" w:cs="宋体"/>
          <w:sz w:val="24"/>
          <w:szCs w:val="24"/>
        </w:rPr>
      </w:pPr>
      <w:r>
        <w:rPr>
          <w:rFonts w:hint="eastAsia" w:ascii="宋体" w:hAnsi="宋体" w:cs="宋体"/>
          <w:sz w:val="24"/>
          <w:szCs w:val="24"/>
        </w:rPr>
        <w:t xml:space="preserve">供应商名称： </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RMB元</w:t>
      </w:r>
    </w:p>
    <w:tbl>
      <w:tblPr>
        <w:tblStyle w:val="20"/>
        <w:tblpPr w:leftFromText="180" w:rightFromText="180" w:vertAnchor="text" w:horzAnchor="margin" w:tblpXSpec="center" w:tblpY="336"/>
        <w:tblOverlap w:val="never"/>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9"/>
        <w:gridCol w:w="2923"/>
        <w:gridCol w:w="630"/>
        <w:gridCol w:w="166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472" w:type="dxa"/>
            <w:gridSpan w:val="3"/>
            <w:tcBorders>
              <w:bottom w:val="single" w:color="auto" w:sz="4" w:space="0"/>
            </w:tcBorders>
            <w:vAlign w:val="center"/>
          </w:tcPr>
          <w:p>
            <w:pPr>
              <w:spacing w:line="360" w:lineRule="exact"/>
              <w:jc w:val="center"/>
              <w:outlineLvl w:val="9"/>
              <w:rPr>
                <w:rFonts w:ascii="宋体" w:hAnsi="宋体" w:cs="宋体"/>
                <w:sz w:val="24"/>
                <w:szCs w:val="24"/>
              </w:rPr>
            </w:pPr>
            <w:r>
              <w:rPr>
                <w:rFonts w:hint="eastAsia" w:ascii="宋体" w:hAnsi="宋体" w:cs="宋体"/>
                <w:sz w:val="24"/>
                <w:szCs w:val="24"/>
              </w:rPr>
              <w:t>总报价</w:t>
            </w:r>
          </w:p>
        </w:tc>
        <w:tc>
          <w:tcPr>
            <w:tcW w:w="1664" w:type="dxa"/>
            <w:tcBorders>
              <w:bottom w:val="single" w:color="auto" w:sz="4" w:space="0"/>
            </w:tcBorders>
            <w:vAlign w:val="center"/>
          </w:tcPr>
          <w:p>
            <w:pPr>
              <w:spacing w:line="360" w:lineRule="exact"/>
              <w:jc w:val="center"/>
              <w:outlineLvl w:val="9"/>
              <w:rPr>
                <w:rFonts w:ascii="宋体" w:hAnsi="宋体" w:cs="宋体"/>
                <w:sz w:val="24"/>
                <w:szCs w:val="24"/>
              </w:rPr>
            </w:pPr>
            <w:r>
              <w:rPr>
                <w:rFonts w:hint="eastAsia" w:ascii="宋体" w:hAnsi="宋体" w:cs="宋体"/>
                <w:sz w:val="24"/>
                <w:szCs w:val="24"/>
                <w:lang w:eastAsia="zh-CN"/>
              </w:rPr>
              <w:t>工期</w:t>
            </w:r>
          </w:p>
        </w:tc>
        <w:tc>
          <w:tcPr>
            <w:tcW w:w="1665" w:type="dxa"/>
            <w:tcBorders>
              <w:bottom w:val="single" w:color="auto" w:sz="4" w:space="0"/>
            </w:tcBorders>
            <w:vAlign w:val="center"/>
          </w:tcPr>
          <w:p>
            <w:pPr>
              <w:spacing w:line="360" w:lineRule="exact"/>
              <w:jc w:val="center"/>
              <w:outlineLvl w:val="9"/>
              <w:rPr>
                <w:rFonts w:hint="default" w:ascii="宋体" w:hAnsi="宋体" w:cs="宋体"/>
                <w:sz w:val="24"/>
                <w:szCs w:val="24"/>
                <w:lang w:val="en-US" w:eastAsia="zh-CN"/>
              </w:rPr>
            </w:pPr>
            <w:r>
              <w:rPr>
                <w:rFonts w:hint="eastAsia" w:ascii="宋体" w:hAnsi="宋体" w:cs="宋体"/>
                <w:sz w:val="24"/>
                <w:szCs w:val="24"/>
                <w:lang w:val="en-US"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6472" w:type="dxa"/>
            <w:gridSpan w:val="3"/>
            <w:tcBorders>
              <w:bottom w:val="single" w:color="auto" w:sz="4" w:space="0"/>
            </w:tcBorders>
            <w:vAlign w:val="center"/>
          </w:tcPr>
          <w:p>
            <w:pPr>
              <w:outlineLvl w:val="9"/>
              <w:rPr>
                <w:rFonts w:ascii="宋体" w:hAnsi="宋体" w:cs="宋体"/>
                <w:kern w:val="0"/>
                <w:sz w:val="24"/>
                <w:szCs w:val="24"/>
              </w:rPr>
            </w:pPr>
            <w:r>
              <w:rPr>
                <w:rFonts w:hint="eastAsia" w:ascii="宋体" w:hAnsi="宋体" w:cs="宋体"/>
                <w:sz w:val="24"/>
                <w:szCs w:val="24"/>
              </w:rPr>
              <w:t>初次总报价小写：</w:t>
            </w:r>
          </w:p>
        </w:tc>
        <w:tc>
          <w:tcPr>
            <w:tcW w:w="1664" w:type="dxa"/>
            <w:vMerge w:val="restart"/>
            <w:vAlign w:val="center"/>
          </w:tcPr>
          <w:p>
            <w:pPr>
              <w:widowControl/>
              <w:jc w:val="left"/>
              <w:outlineLvl w:val="9"/>
              <w:rPr>
                <w:rFonts w:ascii="宋体" w:hAnsi="宋体" w:cs="宋体"/>
                <w:kern w:val="0"/>
                <w:sz w:val="24"/>
                <w:szCs w:val="24"/>
              </w:rPr>
            </w:pPr>
          </w:p>
          <w:p>
            <w:pPr>
              <w:pStyle w:val="12"/>
              <w:ind w:left="5250" w:right="-565" w:rightChars="-269"/>
              <w:jc w:val="left"/>
              <w:outlineLvl w:val="9"/>
              <w:rPr>
                <w:rFonts w:ascii="宋体" w:hAnsi="宋体" w:cs="宋体"/>
                <w:sz w:val="24"/>
                <w:szCs w:val="24"/>
              </w:rPr>
            </w:pPr>
          </w:p>
        </w:tc>
        <w:tc>
          <w:tcPr>
            <w:tcW w:w="1665" w:type="dxa"/>
            <w:vMerge w:val="restart"/>
            <w:vAlign w:val="center"/>
          </w:tcPr>
          <w:p>
            <w:pPr>
              <w:pStyle w:val="12"/>
              <w:ind w:left="5250" w:right="-565" w:rightChars="-269"/>
              <w:jc w:val="left"/>
              <w:outlineLvl w:val="9"/>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472" w:type="dxa"/>
            <w:gridSpan w:val="3"/>
            <w:tcBorders>
              <w:bottom w:val="single" w:color="auto" w:sz="4" w:space="0"/>
            </w:tcBorders>
            <w:vAlign w:val="center"/>
          </w:tcPr>
          <w:p>
            <w:pPr>
              <w:pStyle w:val="12"/>
              <w:ind w:right="-565" w:rightChars="-269"/>
              <w:jc w:val="left"/>
              <w:outlineLvl w:val="9"/>
              <w:rPr>
                <w:rFonts w:ascii="宋体" w:hAnsi="宋体" w:cs="宋体"/>
                <w:sz w:val="24"/>
                <w:szCs w:val="24"/>
              </w:rPr>
            </w:pPr>
            <w:r>
              <w:rPr>
                <w:rFonts w:hint="eastAsia" w:ascii="宋体" w:hAnsi="宋体" w:cs="宋体"/>
                <w:sz w:val="24"/>
                <w:szCs w:val="24"/>
              </w:rPr>
              <w:t>初次总报价大写：</w:t>
            </w:r>
          </w:p>
        </w:tc>
        <w:tc>
          <w:tcPr>
            <w:tcW w:w="1664" w:type="dxa"/>
            <w:vMerge w:val="continue"/>
            <w:vAlign w:val="center"/>
          </w:tcPr>
          <w:p>
            <w:pPr>
              <w:pStyle w:val="12"/>
              <w:ind w:left="5250" w:right="-565" w:rightChars="-269"/>
              <w:jc w:val="left"/>
              <w:outlineLvl w:val="9"/>
              <w:rPr>
                <w:rFonts w:ascii="宋体" w:hAnsi="宋体" w:cs="宋体"/>
                <w:sz w:val="24"/>
                <w:szCs w:val="24"/>
              </w:rPr>
            </w:pPr>
          </w:p>
        </w:tc>
        <w:tc>
          <w:tcPr>
            <w:tcW w:w="1665" w:type="dxa"/>
            <w:vMerge w:val="continue"/>
            <w:vAlign w:val="center"/>
          </w:tcPr>
          <w:p>
            <w:pPr>
              <w:pStyle w:val="12"/>
              <w:ind w:left="5250" w:right="-565" w:rightChars="-269"/>
              <w:jc w:val="left"/>
              <w:outlineLvl w:val="9"/>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801" w:type="dxa"/>
            <w:gridSpan w:val="5"/>
            <w:tcBorders>
              <w:bottom w:val="single" w:color="auto" w:sz="4" w:space="0"/>
            </w:tcBorders>
            <w:vAlign w:val="center"/>
          </w:tcPr>
          <w:p>
            <w:pPr>
              <w:pStyle w:val="12"/>
              <w:ind w:right="-565" w:rightChars="-269"/>
              <w:jc w:val="left"/>
              <w:outlineLvl w:val="9"/>
              <w:rPr>
                <w:rFonts w:ascii="宋体" w:hAnsi="宋体" w:cs="宋体"/>
                <w:sz w:val="24"/>
                <w:szCs w:val="24"/>
              </w:rPr>
            </w:pPr>
            <w:r>
              <w:rPr>
                <w:rFonts w:hint="eastAsia" w:ascii="宋体" w:hAnsi="宋体" w:cs="宋体"/>
                <w:sz w:val="24"/>
                <w:szCs w:val="24"/>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2919" w:type="dxa"/>
            <w:vAlign w:val="center"/>
          </w:tcPr>
          <w:p>
            <w:pPr>
              <w:pStyle w:val="12"/>
              <w:ind w:right="-565" w:rightChars="-269" w:firstLine="960" w:firstLineChars="400"/>
              <w:outlineLvl w:val="9"/>
              <w:rPr>
                <w:rFonts w:ascii="宋体" w:hAnsi="宋体" w:cs="宋体"/>
                <w:sz w:val="24"/>
                <w:szCs w:val="24"/>
              </w:rPr>
            </w:pPr>
            <w:r>
              <w:rPr>
                <w:rFonts w:hint="eastAsia" w:ascii="宋体" w:hAnsi="宋体" w:cs="宋体"/>
                <w:sz w:val="24"/>
                <w:szCs w:val="24"/>
              </w:rPr>
              <w:t>供应商</w:t>
            </w:r>
          </w:p>
        </w:tc>
        <w:tc>
          <w:tcPr>
            <w:tcW w:w="2923" w:type="dxa"/>
            <w:vAlign w:val="center"/>
          </w:tcPr>
          <w:p>
            <w:pPr>
              <w:pStyle w:val="12"/>
              <w:ind w:right="-565" w:rightChars="-269" w:firstLine="960" w:firstLineChars="400"/>
              <w:outlineLvl w:val="9"/>
              <w:rPr>
                <w:rFonts w:ascii="宋体" w:hAnsi="宋体" w:cs="宋体"/>
                <w:sz w:val="24"/>
                <w:szCs w:val="24"/>
              </w:rPr>
            </w:pPr>
            <w:r>
              <w:rPr>
                <w:rFonts w:hint="eastAsia" w:ascii="宋体" w:hAnsi="宋体" w:cs="宋体"/>
                <w:sz w:val="24"/>
                <w:szCs w:val="24"/>
              </w:rPr>
              <w:t>被授权人</w:t>
            </w:r>
          </w:p>
        </w:tc>
        <w:tc>
          <w:tcPr>
            <w:tcW w:w="3959" w:type="dxa"/>
            <w:gridSpan w:val="3"/>
            <w:vAlign w:val="center"/>
          </w:tcPr>
          <w:p>
            <w:pPr>
              <w:pStyle w:val="12"/>
              <w:ind w:right="-565" w:rightChars="-269" w:firstLine="1440" w:firstLineChars="600"/>
              <w:outlineLvl w:val="9"/>
              <w:rPr>
                <w:rFonts w:ascii="宋体" w:hAnsi="宋体" w:cs="宋体"/>
                <w:sz w:val="24"/>
                <w:szCs w:val="24"/>
              </w:rPr>
            </w:pPr>
            <w:r>
              <w:rPr>
                <w:rFonts w:hint="eastAsia" w:ascii="宋体" w:hAnsi="宋体" w:cs="宋体"/>
                <w:sz w:val="24"/>
                <w:szCs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9" w:hRule="atLeast"/>
          <w:jc w:val="center"/>
        </w:trPr>
        <w:tc>
          <w:tcPr>
            <w:tcW w:w="2919" w:type="dxa"/>
            <w:tcBorders>
              <w:bottom w:val="single" w:color="auto" w:sz="4" w:space="0"/>
            </w:tcBorders>
            <w:vAlign w:val="center"/>
          </w:tcPr>
          <w:p>
            <w:pPr>
              <w:pStyle w:val="12"/>
              <w:ind w:right="-565" w:rightChars="-269" w:firstLine="960" w:firstLineChars="400"/>
              <w:outlineLvl w:val="9"/>
              <w:rPr>
                <w:rFonts w:ascii="宋体" w:hAnsi="宋体" w:cs="宋体"/>
                <w:sz w:val="24"/>
                <w:szCs w:val="24"/>
              </w:rPr>
            </w:pPr>
            <w:r>
              <w:rPr>
                <w:rFonts w:hint="eastAsia" w:ascii="宋体" w:hAnsi="宋体" w:cs="宋体"/>
                <w:sz w:val="24"/>
                <w:szCs w:val="24"/>
              </w:rPr>
              <w:t>（公章）</w:t>
            </w:r>
          </w:p>
        </w:tc>
        <w:tc>
          <w:tcPr>
            <w:tcW w:w="2923" w:type="dxa"/>
            <w:tcBorders>
              <w:bottom w:val="single" w:color="auto" w:sz="4" w:space="0"/>
            </w:tcBorders>
            <w:vAlign w:val="center"/>
          </w:tcPr>
          <w:p>
            <w:pPr>
              <w:pStyle w:val="12"/>
              <w:ind w:right="-565" w:rightChars="-269" w:firstLine="480" w:firstLineChars="200"/>
              <w:outlineLvl w:val="9"/>
              <w:rPr>
                <w:rFonts w:ascii="宋体" w:hAnsi="宋体" w:cs="宋体"/>
                <w:sz w:val="24"/>
                <w:szCs w:val="24"/>
              </w:rPr>
            </w:pPr>
            <w:r>
              <w:rPr>
                <w:rFonts w:hint="eastAsia" w:ascii="宋体" w:hAnsi="宋体" w:cs="宋体"/>
                <w:sz w:val="24"/>
                <w:szCs w:val="24"/>
              </w:rPr>
              <w:t>（签字或盖章）</w:t>
            </w:r>
          </w:p>
        </w:tc>
        <w:tc>
          <w:tcPr>
            <w:tcW w:w="3959" w:type="dxa"/>
            <w:gridSpan w:val="3"/>
            <w:tcBorders>
              <w:bottom w:val="single" w:color="auto" w:sz="4" w:space="0"/>
            </w:tcBorders>
            <w:vAlign w:val="center"/>
          </w:tcPr>
          <w:p>
            <w:pPr>
              <w:pStyle w:val="12"/>
              <w:ind w:left="5250" w:right="-565" w:rightChars="-269"/>
              <w:jc w:val="center"/>
              <w:outlineLvl w:val="9"/>
              <w:rPr>
                <w:rFonts w:ascii="宋体" w:hAnsi="宋体" w:cs="宋体"/>
                <w:sz w:val="24"/>
                <w:szCs w:val="24"/>
              </w:rPr>
            </w:pPr>
          </w:p>
        </w:tc>
      </w:tr>
    </w:tbl>
    <w:p>
      <w:pPr>
        <w:spacing w:line="440" w:lineRule="exact"/>
        <w:outlineLvl w:val="9"/>
        <w:rPr>
          <w:rFonts w:ascii="宋体" w:hAnsi="宋体" w:cs="宋体"/>
          <w:b/>
          <w:sz w:val="24"/>
          <w:szCs w:val="24"/>
        </w:rPr>
      </w:pPr>
      <w:bookmarkStart w:id="52" w:name="_Toc30688"/>
      <w:bookmarkStart w:id="53" w:name="_Toc16742"/>
      <w:bookmarkStart w:id="54" w:name="_Toc541"/>
      <w:bookmarkStart w:id="55" w:name="_Toc22960"/>
    </w:p>
    <w:p>
      <w:pPr>
        <w:spacing w:line="440" w:lineRule="exact"/>
        <w:outlineLvl w:val="9"/>
        <w:rPr>
          <w:rFonts w:ascii="宋体" w:hAnsi="宋体" w:cs="宋体"/>
          <w:b/>
          <w:sz w:val="24"/>
          <w:szCs w:val="24"/>
        </w:rPr>
      </w:pPr>
      <w:bookmarkStart w:id="56" w:name="_Toc21690"/>
      <w:r>
        <w:rPr>
          <w:rFonts w:hint="eastAsia" w:ascii="宋体" w:hAnsi="宋体" w:cs="宋体"/>
          <w:b/>
          <w:sz w:val="24"/>
          <w:szCs w:val="24"/>
        </w:rPr>
        <w:t>特别提示：</w:t>
      </w:r>
      <w:bookmarkEnd w:id="52"/>
      <w:bookmarkEnd w:id="53"/>
      <w:bookmarkEnd w:id="54"/>
      <w:bookmarkEnd w:id="55"/>
      <w:bookmarkEnd w:id="56"/>
    </w:p>
    <w:p>
      <w:pPr>
        <w:jc w:val="left"/>
        <w:outlineLvl w:val="9"/>
        <w:rPr>
          <w:rFonts w:ascii="宋体" w:hAnsi="宋体" w:cs="宋体"/>
          <w:sz w:val="28"/>
          <w:szCs w:val="28"/>
        </w:rPr>
      </w:pPr>
      <w:r>
        <w:rPr>
          <w:rFonts w:hint="eastAsia" w:ascii="宋体" w:hAnsi="宋体" w:cs="宋体"/>
          <w:sz w:val="24"/>
          <w:szCs w:val="24"/>
          <w:lang w:eastAsia="zh-CN"/>
        </w:rPr>
        <w:t>供应商</w:t>
      </w:r>
      <w:r>
        <w:rPr>
          <w:rFonts w:hint="eastAsia" w:ascii="宋体" w:hAnsi="宋体" w:cs="宋体"/>
          <w:sz w:val="24"/>
          <w:szCs w:val="24"/>
        </w:rPr>
        <w:t>除按要求编制、装订响应文件正、副本外，为便于</w:t>
      </w:r>
      <w:r>
        <w:rPr>
          <w:rFonts w:hint="eastAsia" w:ascii="宋体" w:hAnsi="宋体" w:cs="宋体"/>
          <w:sz w:val="24"/>
          <w:szCs w:val="24"/>
          <w:lang w:eastAsia="zh-CN"/>
        </w:rPr>
        <w:t>评审</w:t>
      </w:r>
      <w:r>
        <w:rPr>
          <w:rFonts w:hint="eastAsia" w:ascii="宋体" w:hAnsi="宋体" w:cs="宋体"/>
          <w:sz w:val="24"/>
          <w:szCs w:val="24"/>
        </w:rPr>
        <w:t>，还须提供本报价一览表（原件）及本表格式电子报价文档</w:t>
      </w:r>
      <w:r>
        <w:rPr>
          <w:rFonts w:hint="eastAsia" w:ascii="宋体" w:hAnsi="宋体" w:cs="宋体"/>
          <w:b/>
          <w:sz w:val="24"/>
          <w:szCs w:val="24"/>
        </w:rPr>
        <w:t>（U盘粘贴供应商名称）</w:t>
      </w:r>
      <w:r>
        <w:rPr>
          <w:rFonts w:hint="eastAsia" w:ascii="宋体" w:hAnsi="宋体" w:cs="宋体"/>
          <w:sz w:val="24"/>
          <w:szCs w:val="24"/>
        </w:rPr>
        <w:t>，并进行单独封装密封，磋商大会签到时，与响应文件一并递交。本表报价大小写不符的以大写为准（</w:t>
      </w:r>
      <w:r>
        <w:rPr>
          <w:rFonts w:hint="eastAsia" w:ascii="宋体" w:hAnsi="宋体" w:cs="宋体"/>
          <w:sz w:val="24"/>
          <w:szCs w:val="24"/>
          <w:lang w:eastAsia="zh-CN"/>
        </w:rPr>
        <w:t>磋商报价</w:t>
      </w:r>
      <w:r>
        <w:rPr>
          <w:rFonts w:hint="eastAsia" w:ascii="宋体" w:hAnsi="宋体" w:cs="宋体"/>
          <w:sz w:val="24"/>
          <w:szCs w:val="24"/>
        </w:rPr>
        <w:t>包括所有费用）。</w:t>
      </w: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tabs>
          <w:tab w:val="left" w:pos="7920"/>
        </w:tabs>
        <w:jc w:val="center"/>
        <w:outlineLvl w:val="9"/>
        <w:rPr>
          <w:rFonts w:ascii="宋体" w:hAnsi="宋体" w:cs="宋体"/>
          <w:b/>
          <w:sz w:val="28"/>
          <w:szCs w:val="28"/>
        </w:rPr>
      </w:pPr>
      <w:r>
        <w:rPr>
          <w:rFonts w:hint="eastAsia" w:ascii="宋体" w:hAnsi="宋体" w:cs="宋体"/>
          <w:b/>
          <w:sz w:val="28"/>
          <w:szCs w:val="28"/>
        </w:rPr>
        <w:t>2.2最终磋商报价表</w:t>
      </w:r>
    </w:p>
    <w:p>
      <w:pPr>
        <w:pStyle w:val="2"/>
        <w:outlineLvl w:val="9"/>
        <w:rPr>
          <w:lang w:val="zh-CN"/>
        </w:rPr>
      </w:pPr>
    </w:p>
    <w:p>
      <w:pPr>
        <w:tabs>
          <w:tab w:val="left" w:pos="5110"/>
        </w:tabs>
        <w:ind w:right="280"/>
        <w:outlineLvl w:val="9"/>
        <w:rPr>
          <w:rFonts w:ascii="宋体" w:hAnsi="宋体" w:cs="宋体"/>
          <w:sz w:val="24"/>
          <w:szCs w:val="24"/>
        </w:rPr>
      </w:pPr>
      <w:r>
        <w:rPr>
          <w:rFonts w:hint="eastAsia" w:ascii="宋体" w:hAnsi="宋体" w:cs="宋体"/>
          <w:sz w:val="24"/>
          <w:szCs w:val="24"/>
        </w:rPr>
        <w:t xml:space="preserve">供应商名称：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rPr>
        <w:t>RMB元</w:t>
      </w:r>
    </w:p>
    <w:tbl>
      <w:tblPr>
        <w:tblStyle w:val="20"/>
        <w:tblpPr w:leftFromText="180" w:rightFromText="180" w:vertAnchor="text" w:horzAnchor="margin" w:tblpXSpec="center" w:tblpY="336"/>
        <w:tblOverlap w:val="never"/>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1"/>
        <w:gridCol w:w="3146"/>
        <w:gridCol w:w="1447"/>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6387" w:type="dxa"/>
            <w:gridSpan w:val="2"/>
            <w:tcBorders>
              <w:bottom w:val="single" w:color="auto" w:sz="4" w:space="0"/>
            </w:tcBorders>
            <w:vAlign w:val="center"/>
          </w:tcPr>
          <w:p>
            <w:pPr>
              <w:spacing w:line="360" w:lineRule="exact"/>
              <w:jc w:val="center"/>
              <w:outlineLvl w:val="9"/>
              <w:rPr>
                <w:rFonts w:ascii="宋体" w:hAnsi="宋体" w:cs="宋体"/>
                <w:sz w:val="24"/>
                <w:szCs w:val="24"/>
              </w:rPr>
            </w:pPr>
            <w:r>
              <w:rPr>
                <w:rFonts w:hint="eastAsia" w:ascii="宋体" w:hAnsi="宋体" w:cs="宋体"/>
                <w:sz w:val="24"/>
                <w:szCs w:val="24"/>
              </w:rPr>
              <w:t>最终磋商报价</w:t>
            </w:r>
          </w:p>
        </w:tc>
        <w:tc>
          <w:tcPr>
            <w:tcW w:w="1447" w:type="dxa"/>
            <w:tcBorders>
              <w:bottom w:val="single" w:color="auto" w:sz="4" w:space="0"/>
            </w:tcBorders>
            <w:vAlign w:val="center"/>
          </w:tcPr>
          <w:p>
            <w:pPr>
              <w:spacing w:line="360" w:lineRule="exact"/>
              <w:jc w:val="center"/>
              <w:outlineLvl w:val="9"/>
              <w:rPr>
                <w:rFonts w:hint="eastAsia" w:ascii="宋体" w:hAnsi="宋体" w:cs="宋体"/>
                <w:sz w:val="24"/>
                <w:szCs w:val="24"/>
              </w:rPr>
            </w:pPr>
            <w:r>
              <w:rPr>
                <w:rFonts w:hint="eastAsia" w:ascii="宋体" w:hAnsi="宋体" w:cs="宋体"/>
                <w:sz w:val="24"/>
                <w:szCs w:val="24"/>
                <w:lang w:eastAsia="zh-CN"/>
              </w:rPr>
              <w:t>工期</w:t>
            </w:r>
          </w:p>
        </w:tc>
        <w:tc>
          <w:tcPr>
            <w:tcW w:w="1448" w:type="dxa"/>
            <w:tcBorders>
              <w:bottom w:val="single" w:color="auto" w:sz="4" w:space="0"/>
            </w:tcBorders>
            <w:vAlign w:val="center"/>
          </w:tcPr>
          <w:p>
            <w:pPr>
              <w:spacing w:line="360" w:lineRule="exact"/>
              <w:jc w:val="center"/>
              <w:outlineLvl w:val="9"/>
              <w:rPr>
                <w:rFonts w:hint="default" w:ascii="宋体" w:hAnsi="宋体" w:cs="宋体"/>
                <w:sz w:val="24"/>
                <w:szCs w:val="24"/>
                <w:lang w:val="en-US" w:eastAsia="zh-CN"/>
              </w:rPr>
            </w:pPr>
            <w:r>
              <w:rPr>
                <w:rFonts w:hint="eastAsia" w:ascii="宋体" w:hAnsi="宋体" w:cs="宋体"/>
                <w:sz w:val="24"/>
                <w:szCs w:val="24"/>
                <w:lang w:val="en-US"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6387" w:type="dxa"/>
            <w:gridSpan w:val="2"/>
            <w:tcBorders>
              <w:bottom w:val="single" w:color="auto" w:sz="4" w:space="0"/>
            </w:tcBorders>
            <w:vAlign w:val="center"/>
          </w:tcPr>
          <w:p>
            <w:pPr>
              <w:outlineLvl w:val="9"/>
              <w:rPr>
                <w:rFonts w:ascii="宋体" w:hAnsi="宋体" w:cs="宋体"/>
                <w:kern w:val="0"/>
                <w:sz w:val="24"/>
                <w:szCs w:val="24"/>
              </w:rPr>
            </w:pPr>
            <w:r>
              <w:rPr>
                <w:rFonts w:hint="eastAsia" w:ascii="宋体" w:hAnsi="宋体" w:cs="宋体"/>
                <w:sz w:val="24"/>
                <w:szCs w:val="24"/>
              </w:rPr>
              <w:t>总报价小写：</w:t>
            </w:r>
          </w:p>
        </w:tc>
        <w:tc>
          <w:tcPr>
            <w:tcW w:w="1447" w:type="dxa"/>
            <w:vMerge w:val="restart"/>
            <w:vAlign w:val="center"/>
          </w:tcPr>
          <w:p>
            <w:pPr>
              <w:widowControl/>
              <w:jc w:val="left"/>
              <w:outlineLvl w:val="9"/>
              <w:rPr>
                <w:rFonts w:ascii="宋体" w:hAnsi="宋体" w:cs="宋体"/>
                <w:kern w:val="0"/>
                <w:sz w:val="24"/>
                <w:szCs w:val="24"/>
              </w:rPr>
            </w:pPr>
          </w:p>
          <w:p>
            <w:pPr>
              <w:pStyle w:val="12"/>
              <w:ind w:left="5250" w:right="-565" w:rightChars="-269"/>
              <w:jc w:val="left"/>
              <w:outlineLvl w:val="9"/>
              <w:rPr>
                <w:rFonts w:ascii="宋体" w:hAnsi="宋体" w:cs="宋体"/>
                <w:sz w:val="24"/>
                <w:szCs w:val="24"/>
              </w:rPr>
            </w:pPr>
          </w:p>
        </w:tc>
        <w:tc>
          <w:tcPr>
            <w:tcW w:w="1448" w:type="dxa"/>
            <w:vMerge w:val="restart"/>
            <w:vAlign w:val="center"/>
          </w:tcPr>
          <w:p>
            <w:pPr>
              <w:pStyle w:val="12"/>
              <w:ind w:left="5250" w:right="-565" w:rightChars="-269"/>
              <w:jc w:val="left"/>
              <w:outlineLvl w:val="9"/>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6387" w:type="dxa"/>
            <w:gridSpan w:val="2"/>
            <w:tcBorders>
              <w:bottom w:val="single" w:color="auto" w:sz="4" w:space="0"/>
            </w:tcBorders>
            <w:vAlign w:val="center"/>
          </w:tcPr>
          <w:p>
            <w:pPr>
              <w:pStyle w:val="12"/>
              <w:ind w:right="-565" w:rightChars="-269"/>
              <w:jc w:val="left"/>
              <w:outlineLvl w:val="9"/>
              <w:rPr>
                <w:rFonts w:ascii="宋体" w:hAnsi="宋体" w:cs="宋体"/>
                <w:sz w:val="24"/>
                <w:szCs w:val="24"/>
              </w:rPr>
            </w:pPr>
            <w:r>
              <w:rPr>
                <w:rFonts w:hint="eastAsia" w:ascii="宋体" w:hAnsi="宋体" w:cs="宋体"/>
                <w:sz w:val="24"/>
                <w:szCs w:val="24"/>
              </w:rPr>
              <w:t>总报价大写：</w:t>
            </w:r>
          </w:p>
          <w:p>
            <w:pPr>
              <w:pStyle w:val="12"/>
              <w:ind w:right="-565" w:rightChars="-269"/>
              <w:jc w:val="left"/>
              <w:outlineLvl w:val="9"/>
              <w:rPr>
                <w:rFonts w:ascii="宋体" w:hAnsi="宋体" w:cs="宋体"/>
                <w:sz w:val="24"/>
                <w:szCs w:val="24"/>
              </w:rPr>
            </w:pPr>
          </w:p>
        </w:tc>
        <w:tc>
          <w:tcPr>
            <w:tcW w:w="1447" w:type="dxa"/>
            <w:vMerge w:val="continue"/>
            <w:vAlign w:val="center"/>
          </w:tcPr>
          <w:p>
            <w:pPr>
              <w:pStyle w:val="12"/>
              <w:ind w:left="5250" w:right="-565" w:rightChars="-269"/>
              <w:jc w:val="left"/>
              <w:outlineLvl w:val="9"/>
              <w:rPr>
                <w:rFonts w:ascii="宋体" w:hAnsi="宋体" w:cs="宋体"/>
                <w:sz w:val="24"/>
                <w:szCs w:val="24"/>
              </w:rPr>
            </w:pPr>
          </w:p>
        </w:tc>
        <w:tc>
          <w:tcPr>
            <w:tcW w:w="1448" w:type="dxa"/>
            <w:vMerge w:val="continue"/>
            <w:vAlign w:val="center"/>
          </w:tcPr>
          <w:p>
            <w:pPr>
              <w:pStyle w:val="12"/>
              <w:ind w:left="5250" w:right="-565" w:rightChars="-269"/>
              <w:jc w:val="left"/>
              <w:outlineLvl w:val="9"/>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282" w:type="dxa"/>
            <w:gridSpan w:val="4"/>
            <w:tcBorders>
              <w:bottom w:val="single" w:color="auto" w:sz="4" w:space="0"/>
            </w:tcBorders>
            <w:vAlign w:val="center"/>
          </w:tcPr>
          <w:p>
            <w:pPr>
              <w:pStyle w:val="12"/>
              <w:ind w:right="-565" w:rightChars="-269"/>
              <w:jc w:val="left"/>
              <w:outlineLvl w:val="9"/>
              <w:rPr>
                <w:rFonts w:ascii="宋体" w:hAnsi="宋体" w:cs="宋体"/>
                <w:sz w:val="24"/>
                <w:szCs w:val="24"/>
              </w:rPr>
            </w:pPr>
            <w:r>
              <w:rPr>
                <w:rFonts w:hint="eastAsia" w:ascii="宋体" w:hAnsi="宋体" w:cs="宋体"/>
                <w:sz w:val="24"/>
                <w:szCs w:val="24"/>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3241" w:type="dxa"/>
            <w:vAlign w:val="center"/>
          </w:tcPr>
          <w:p>
            <w:pPr>
              <w:pStyle w:val="12"/>
              <w:ind w:right="-565" w:rightChars="-269" w:firstLine="1440" w:firstLineChars="600"/>
              <w:outlineLvl w:val="9"/>
              <w:rPr>
                <w:rFonts w:ascii="宋体" w:hAnsi="宋体" w:cs="宋体"/>
                <w:sz w:val="24"/>
                <w:szCs w:val="24"/>
              </w:rPr>
            </w:pPr>
            <w:r>
              <w:rPr>
                <w:rFonts w:hint="eastAsia" w:ascii="宋体" w:hAnsi="宋体" w:cs="宋体"/>
                <w:sz w:val="24"/>
                <w:szCs w:val="24"/>
              </w:rPr>
              <w:t>供应商</w:t>
            </w:r>
          </w:p>
        </w:tc>
        <w:tc>
          <w:tcPr>
            <w:tcW w:w="3146" w:type="dxa"/>
            <w:vAlign w:val="center"/>
          </w:tcPr>
          <w:p>
            <w:pPr>
              <w:pStyle w:val="12"/>
              <w:ind w:right="-565" w:rightChars="-269"/>
              <w:jc w:val="center"/>
              <w:outlineLvl w:val="9"/>
              <w:rPr>
                <w:rFonts w:ascii="宋体" w:hAnsi="宋体" w:cs="宋体"/>
                <w:sz w:val="24"/>
                <w:szCs w:val="24"/>
              </w:rPr>
            </w:pPr>
            <w:r>
              <w:rPr>
                <w:rFonts w:hint="eastAsia" w:ascii="宋体" w:hAnsi="宋体" w:cs="宋体"/>
                <w:sz w:val="24"/>
                <w:szCs w:val="24"/>
              </w:rPr>
              <w:t>被授权人</w:t>
            </w:r>
          </w:p>
        </w:tc>
        <w:tc>
          <w:tcPr>
            <w:tcW w:w="2895" w:type="dxa"/>
            <w:gridSpan w:val="2"/>
            <w:vAlign w:val="center"/>
          </w:tcPr>
          <w:p>
            <w:pPr>
              <w:pStyle w:val="12"/>
              <w:ind w:right="-565" w:rightChars="-269" w:firstLine="720" w:firstLineChars="300"/>
              <w:outlineLvl w:val="9"/>
              <w:rPr>
                <w:rFonts w:ascii="宋体" w:hAnsi="宋体" w:cs="宋体"/>
                <w:sz w:val="24"/>
                <w:szCs w:val="24"/>
              </w:rPr>
            </w:pPr>
            <w:r>
              <w:rPr>
                <w:rFonts w:hint="eastAsia" w:ascii="宋体" w:hAnsi="宋体" w:cs="宋体"/>
                <w:sz w:val="24"/>
                <w:szCs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jc w:val="center"/>
        </w:trPr>
        <w:tc>
          <w:tcPr>
            <w:tcW w:w="3241" w:type="dxa"/>
            <w:tcBorders>
              <w:bottom w:val="single" w:color="auto" w:sz="4" w:space="0"/>
            </w:tcBorders>
            <w:vAlign w:val="center"/>
          </w:tcPr>
          <w:p>
            <w:pPr>
              <w:pStyle w:val="12"/>
              <w:ind w:right="-565" w:rightChars="-269"/>
              <w:jc w:val="center"/>
              <w:outlineLvl w:val="9"/>
              <w:rPr>
                <w:rFonts w:ascii="宋体" w:hAnsi="宋体" w:cs="宋体"/>
                <w:sz w:val="24"/>
                <w:szCs w:val="24"/>
              </w:rPr>
            </w:pPr>
            <w:r>
              <w:rPr>
                <w:rFonts w:hint="eastAsia" w:ascii="宋体" w:hAnsi="宋体" w:cs="宋体"/>
                <w:sz w:val="24"/>
                <w:szCs w:val="24"/>
              </w:rPr>
              <w:t>（公章）</w:t>
            </w:r>
          </w:p>
        </w:tc>
        <w:tc>
          <w:tcPr>
            <w:tcW w:w="3146" w:type="dxa"/>
            <w:tcBorders>
              <w:bottom w:val="single" w:color="auto" w:sz="4" w:space="0"/>
            </w:tcBorders>
            <w:vAlign w:val="center"/>
          </w:tcPr>
          <w:p>
            <w:pPr>
              <w:pStyle w:val="12"/>
              <w:ind w:right="-565" w:rightChars="-269"/>
              <w:jc w:val="center"/>
              <w:outlineLvl w:val="9"/>
              <w:rPr>
                <w:rFonts w:ascii="宋体" w:hAnsi="宋体" w:cs="宋体"/>
                <w:sz w:val="24"/>
                <w:szCs w:val="24"/>
              </w:rPr>
            </w:pPr>
            <w:r>
              <w:rPr>
                <w:rFonts w:hint="eastAsia" w:ascii="宋体" w:hAnsi="宋体" w:cs="宋体"/>
                <w:sz w:val="24"/>
                <w:szCs w:val="24"/>
              </w:rPr>
              <w:t>（签字或盖章）</w:t>
            </w:r>
          </w:p>
        </w:tc>
        <w:tc>
          <w:tcPr>
            <w:tcW w:w="2895" w:type="dxa"/>
            <w:gridSpan w:val="2"/>
            <w:tcBorders>
              <w:bottom w:val="single" w:color="auto" w:sz="4" w:space="0"/>
            </w:tcBorders>
            <w:vAlign w:val="center"/>
          </w:tcPr>
          <w:p>
            <w:pPr>
              <w:pStyle w:val="12"/>
              <w:ind w:left="5250" w:right="-565" w:rightChars="-269"/>
              <w:jc w:val="center"/>
              <w:outlineLvl w:val="9"/>
              <w:rPr>
                <w:rFonts w:ascii="宋体" w:hAnsi="宋体" w:cs="宋体"/>
                <w:sz w:val="24"/>
                <w:szCs w:val="24"/>
              </w:rPr>
            </w:pPr>
          </w:p>
        </w:tc>
      </w:tr>
    </w:tbl>
    <w:p>
      <w:pPr>
        <w:spacing w:line="440" w:lineRule="exact"/>
        <w:outlineLvl w:val="9"/>
        <w:rPr>
          <w:rFonts w:ascii="宋体" w:hAnsi="宋体" w:cs="宋体"/>
          <w:b/>
          <w:sz w:val="24"/>
          <w:szCs w:val="24"/>
        </w:rPr>
      </w:pPr>
      <w:bookmarkStart w:id="57" w:name="_Toc780"/>
      <w:bookmarkStart w:id="58" w:name="_Toc15729"/>
      <w:bookmarkStart w:id="59" w:name="_Toc2369"/>
    </w:p>
    <w:p>
      <w:pPr>
        <w:spacing w:line="440" w:lineRule="exact"/>
        <w:outlineLvl w:val="9"/>
        <w:rPr>
          <w:rFonts w:ascii="宋体" w:hAnsi="宋体" w:cs="宋体"/>
          <w:b/>
          <w:sz w:val="24"/>
          <w:szCs w:val="24"/>
        </w:rPr>
      </w:pPr>
      <w:bookmarkStart w:id="60" w:name="_Toc4843"/>
      <w:r>
        <w:rPr>
          <w:rFonts w:hint="eastAsia" w:ascii="宋体" w:hAnsi="宋体" w:cs="宋体"/>
          <w:b/>
          <w:sz w:val="24"/>
          <w:szCs w:val="24"/>
        </w:rPr>
        <w:t>特别提示：</w:t>
      </w:r>
      <w:r>
        <w:rPr>
          <w:rFonts w:hint="eastAsia" w:ascii="宋体" w:hAnsi="宋体" w:cs="宋体"/>
          <w:sz w:val="24"/>
          <w:szCs w:val="24"/>
        </w:rPr>
        <w:t>此最终磋商报价表请各单位提前盖好章手持，磋商过程中要求提交最终磋商报价时再填写提交。本表报价大小写不符的以大写为准（磋商报价包括所有费用）。</w:t>
      </w:r>
      <w:bookmarkEnd w:id="57"/>
      <w:bookmarkEnd w:id="58"/>
      <w:bookmarkEnd w:id="59"/>
      <w:bookmarkEnd w:id="60"/>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jc w:val="center"/>
        <w:outlineLvl w:val="9"/>
        <w:rPr>
          <w:rFonts w:ascii="宋体" w:hAnsi="宋体" w:cs="宋体"/>
          <w:b/>
          <w:sz w:val="28"/>
          <w:szCs w:val="28"/>
        </w:rPr>
      </w:pPr>
      <w:r>
        <w:rPr>
          <w:rFonts w:hint="eastAsia" w:ascii="宋体" w:hAnsi="宋体" w:cs="宋体"/>
          <w:b/>
          <w:sz w:val="28"/>
          <w:szCs w:val="28"/>
        </w:rPr>
        <w:t>2.3</w:t>
      </w:r>
      <w:r>
        <w:rPr>
          <w:rFonts w:hint="eastAsia" w:ascii="宋体" w:hAnsi="宋体" w:cs="宋体"/>
          <w:b/>
          <w:sz w:val="28"/>
          <w:szCs w:val="28"/>
          <w:lang w:eastAsia="zh-CN"/>
        </w:rPr>
        <w:t>磋商报价</w:t>
      </w:r>
      <w:r>
        <w:rPr>
          <w:rFonts w:hint="eastAsia" w:ascii="宋体" w:hAnsi="宋体" w:cs="宋体"/>
          <w:b/>
          <w:sz w:val="28"/>
          <w:szCs w:val="28"/>
        </w:rPr>
        <w:t>分项价格表</w:t>
      </w:r>
    </w:p>
    <w:p>
      <w:pPr>
        <w:pStyle w:val="2"/>
        <w:ind w:left="0" w:leftChars="0" w:firstLine="0" w:firstLineChars="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numPr>
          <w:ilvl w:val="0"/>
          <w:numId w:val="3"/>
        </w:numPr>
        <w:tabs>
          <w:tab w:val="right" w:leader="middleDot" w:pos="8190"/>
        </w:tabs>
        <w:spacing w:line="480" w:lineRule="auto"/>
        <w:ind w:left="784"/>
        <w:rPr>
          <w:rFonts w:hint="eastAsia" w:ascii="宋体" w:hAnsi="宋体"/>
          <w:sz w:val="28"/>
          <w:szCs w:val="28"/>
        </w:rPr>
      </w:pPr>
      <w:r>
        <w:rPr>
          <w:rFonts w:hint="eastAsia" w:ascii="宋体" w:hAnsi="宋体"/>
          <w:sz w:val="28"/>
          <w:szCs w:val="28"/>
          <w:lang w:eastAsia="zh-CN"/>
        </w:rPr>
        <w:t>磋商</w:t>
      </w:r>
      <w:r>
        <w:rPr>
          <w:rFonts w:hint="eastAsia" w:ascii="宋体" w:hAnsi="宋体"/>
          <w:sz w:val="28"/>
          <w:szCs w:val="28"/>
        </w:rPr>
        <w:t>总价</w:t>
      </w:r>
    </w:p>
    <w:p>
      <w:pPr>
        <w:numPr>
          <w:ilvl w:val="0"/>
          <w:numId w:val="3"/>
        </w:numPr>
        <w:tabs>
          <w:tab w:val="right" w:leader="middleDot" w:pos="8190"/>
        </w:tabs>
        <w:spacing w:line="480" w:lineRule="auto"/>
        <w:ind w:left="784"/>
        <w:rPr>
          <w:rFonts w:hint="eastAsia" w:ascii="宋体" w:hAnsi="宋体"/>
          <w:sz w:val="28"/>
          <w:szCs w:val="28"/>
        </w:rPr>
      </w:pPr>
      <w:r>
        <w:rPr>
          <w:rFonts w:hint="eastAsia" w:ascii="宋体" w:hAnsi="宋体"/>
          <w:sz w:val="28"/>
          <w:szCs w:val="28"/>
        </w:rPr>
        <w:t>工程量清单计价表</w:t>
      </w: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spacing w:line="560" w:lineRule="exact"/>
        <w:rPr>
          <w:rFonts w:hint="eastAsia" w:ascii="宋体" w:hAnsi="宋体"/>
          <w:b/>
          <w:sz w:val="28"/>
          <w:szCs w:val="28"/>
        </w:rPr>
      </w:pPr>
      <w:r>
        <w:rPr>
          <w:rFonts w:hint="eastAsia" w:ascii="宋体" w:hAnsi="宋体"/>
          <w:b/>
          <w:sz w:val="28"/>
          <w:szCs w:val="28"/>
        </w:rPr>
        <w:t xml:space="preserve">（一）  </w:t>
      </w:r>
      <w:r>
        <w:rPr>
          <w:rFonts w:hint="eastAsia" w:ascii="宋体" w:hAnsi="宋体"/>
          <w:b/>
          <w:sz w:val="28"/>
          <w:szCs w:val="28"/>
          <w:lang w:eastAsia="zh-CN"/>
        </w:rPr>
        <w:t>磋商</w:t>
      </w:r>
      <w:r>
        <w:rPr>
          <w:rFonts w:hint="eastAsia" w:ascii="宋体" w:hAnsi="宋体"/>
          <w:b/>
          <w:sz w:val="28"/>
          <w:szCs w:val="28"/>
        </w:rPr>
        <w:t>总价</w:t>
      </w:r>
    </w:p>
    <w:p>
      <w:pPr>
        <w:spacing w:line="560" w:lineRule="exact"/>
        <w:ind w:left="680"/>
        <w:jc w:val="center"/>
        <w:rPr>
          <w:rFonts w:hint="eastAsia" w:ascii="宋体" w:hAnsi="宋体"/>
          <w:spacing w:val="20"/>
          <w:sz w:val="30"/>
          <w:szCs w:val="30"/>
        </w:rPr>
      </w:pPr>
    </w:p>
    <w:p>
      <w:pPr>
        <w:spacing w:line="560" w:lineRule="exact"/>
        <w:ind w:left="680"/>
        <w:jc w:val="center"/>
        <w:rPr>
          <w:rFonts w:hint="eastAsia" w:ascii="宋体" w:hAnsi="宋体"/>
          <w:b w:val="0"/>
          <w:bCs w:val="0"/>
          <w:spacing w:val="20"/>
          <w:sz w:val="24"/>
          <w:szCs w:val="24"/>
        </w:rPr>
      </w:pPr>
      <w:r>
        <w:rPr>
          <w:rFonts w:hint="eastAsia" w:ascii="宋体" w:hAnsi="宋体"/>
          <w:b/>
          <w:bCs/>
          <w:spacing w:val="20"/>
          <w:sz w:val="24"/>
          <w:szCs w:val="24"/>
          <w:lang w:eastAsia="zh-CN"/>
        </w:rPr>
        <w:t>磋商</w:t>
      </w:r>
      <w:r>
        <w:rPr>
          <w:rFonts w:hint="eastAsia" w:ascii="宋体" w:hAnsi="宋体"/>
          <w:b/>
          <w:bCs/>
          <w:spacing w:val="20"/>
          <w:sz w:val="24"/>
          <w:szCs w:val="24"/>
        </w:rPr>
        <w:t>总价</w:t>
      </w:r>
    </w:p>
    <w:p>
      <w:pPr>
        <w:spacing w:line="560" w:lineRule="exact"/>
        <w:rPr>
          <w:rFonts w:hint="eastAsia" w:ascii="宋体" w:hAnsi="宋体"/>
          <w:sz w:val="24"/>
          <w:szCs w:val="24"/>
        </w:rPr>
      </w:pPr>
    </w:p>
    <w:p>
      <w:pPr>
        <w:spacing w:line="560" w:lineRule="exact"/>
        <w:ind w:left="560"/>
        <w:rPr>
          <w:rFonts w:hint="eastAsia" w:ascii="宋体" w:hAnsi="宋体"/>
          <w:sz w:val="24"/>
          <w:szCs w:val="24"/>
          <w:u w:val="single"/>
        </w:rPr>
      </w:pPr>
      <w:r>
        <w:rPr>
          <w:rFonts w:hint="eastAsia" w:ascii="宋体" w:hAnsi="宋体"/>
          <w:sz w:val="24"/>
          <w:szCs w:val="24"/>
          <w:lang w:eastAsia="zh-CN"/>
        </w:rPr>
        <w:t>采</w:t>
      </w:r>
      <w:r>
        <w:rPr>
          <w:rFonts w:hint="eastAsia" w:ascii="宋体" w:hAnsi="宋体"/>
          <w:sz w:val="24"/>
          <w:szCs w:val="24"/>
          <w:lang w:val="en-US" w:eastAsia="zh-CN"/>
        </w:rPr>
        <w:t xml:space="preserve"> </w:t>
      </w:r>
      <w:r>
        <w:rPr>
          <w:rFonts w:hint="eastAsia" w:ascii="宋体" w:hAnsi="宋体"/>
          <w:sz w:val="24"/>
          <w:szCs w:val="24"/>
          <w:lang w:eastAsia="zh-CN"/>
        </w:rPr>
        <w:t>购</w:t>
      </w:r>
      <w:r>
        <w:rPr>
          <w:rFonts w:hint="eastAsia" w:ascii="宋体" w:hAnsi="宋体"/>
          <w:sz w:val="24"/>
          <w:szCs w:val="24"/>
          <w:lang w:val="en-US" w:eastAsia="zh-CN"/>
        </w:rPr>
        <w:t xml:space="preserve"> </w:t>
      </w:r>
      <w:r>
        <w:rPr>
          <w:rFonts w:hint="eastAsia" w:ascii="宋体" w:hAnsi="宋体"/>
          <w:sz w:val="24"/>
          <w:szCs w:val="24"/>
        </w:rPr>
        <w:t>人：</w:t>
      </w:r>
      <w:r>
        <w:rPr>
          <w:rFonts w:hint="eastAsia" w:ascii="宋体" w:hAnsi="宋体"/>
          <w:sz w:val="24"/>
          <w:szCs w:val="24"/>
          <w:u w:val="single"/>
        </w:rPr>
        <w:t xml:space="preserve">                                              </w:t>
      </w:r>
    </w:p>
    <w:p>
      <w:pPr>
        <w:spacing w:line="560" w:lineRule="exact"/>
        <w:ind w:left="560"/>
        <w:rPr>
          <w:rFonts w:hint="eastAsia" w:ascii="宋体" w:hAnsi="宋体"/>
          <w:sz w:val="24"/>
          <w:szCs w:val="24"/>
        </w:rPr>
      </w:pPr>
    </w:p>
    <w:p>
      <w:pPr>
        <w:spacing w:line="560" w:lineRule="exact"/>
        <w:ind w:left="560"/>
        <w:rPr>
          <w:rFonts w:hint="eastAsia" w:ascii="宋体" w:hAnsi="宋体"/>
          <w:sz w:val="24"/>
          <w:szCs w:val="24"/>
        </w:rPr>
      </w:pPr>
      <w:r>
        <w:rPr>
          <w:rFonts w:hint="eastAsia" w:ascii="宋体" w:hAnsi="宋体"/>
          <w:sz w:val="24"/>
          <w:szCs w:val="24"/>
          <w:lang w:eastAsia="zh-CN"/>
        </w:rPr>
        <w:t>项目</w:t>
      </w:r>
      <w:r>
        <w:rPr>
          <w:rFonts w:hint="eastAsia" w:ascii="宋体" w:hAnsi="宋体"/>
          <w:sz w:val="24"/>
          <w:szCs w:val="24"/>
        </w:rPr>
        <w:t>名称：</w:t>
      </w:r>
      <w:r>
        <w:rPr>
          <w:rFonts w:hint="eastAsia" w:ascii="宋体" w:hAnsi="宋体"/>
          <w:sz w:val="24"/>
          <w:szCs w:val="24"/>
          <w:u w:val="single"/>
        </w:rPr>
        <w:t xml:space="preserve">                                              </w:t>
      </w:r>
    </w:p>
    <w:p>
      <w:pPr>
        <w:spacing w:line="560" w:lineRule="exact"/>
        <w:ind w:left="560"/>
        <w:rPr>
          <w:rFonts w:hint="eastAsia" w:ascii="宋体" w:hAnsi="宋体"/>
          <w:sz w:val="24"/>
          <w:szCs w:val="24"/>
        </w:rPr>
      </w:pPr>
    </w:p>
    <w:p>
      <w:pPr>
        <w:spacing w:line="560" w:lineRule="exact"/>
        <w:ind w:left="560"/>
        <w:rPr>
          <w:rFonts w:hint="eastAsia" w:ascii="宋体" w:hAnsi="宋体"/>
          <w:sz w:val="24"/>
          <w:szCs w:val="24"/>
        </w:rPr>
      </w:pPr>
      <w:r>
        <w:rPr>
          <w:rFonts w:hint="eastAsia" w:ascii="宋体" w:hAnsi="宋体"/>
          <w:sz w:val="24"/>
          <w:szCs w:val="24"/>
          <w:lang w:eastAsia="zh-CN"/>
        </w:rPr>
        <w:t>磋商</w:t>
      </w:r>
      <w:r>
        <w:rPr>
          <w:rFonts w:hint="eastAsia" w:ascii="宋体" w:hAnsi="宋体"/>
          <w:sz w:val="24"/>
          <w:szCs w:val="24"/>
        </w:rPr>
        <w:t>总价(小写) ：</w:t>
      </w:r>
      <w:r>
        <w:rPr>
          <w:rFonts w:hint="eastAsia" w:ascii="宋体" w:hAnsi="宋体"/>
          <w:sz w:val="24"/>
          <w:szCs w:val="24"/>
          <w:u w:val="single"/>
        </w:rPr>
        <w:t xml:space="preserve">                                       </w:t>
      </w:r>
    </w:p>
    <w:p>
      <w:pPr>
        <w:spacing w:line="560" w:lineRule="exact"/>
        <w:ind w:left="1680"/>
        <w:rPr>
          <w:rFonts w:hint="eastAsia" w:ascii="宋体" w:hAnsi="宋体"/>
          <w:sz w:val="24"/>
          <w:szCs w:val="24"/>
        </w:rPr>
      </w:pPr>
    </w:p>
    <w:p>
      <w:pPr>
        <w:spacing w:line="560" w:lineRule="exact"/>
        <w:ind w:left="1680"/>
        <w:rPr>
          <w:rFonts w:hint="eastAsia" w:ascii="宋体" w:hAnsi="宋体"/>
          <w:sz w:val="24"/>
          <w:szCs w:val="24"/>
          <w:u w:val="single"/>
        </w:rPr>
      </w:pPr>
      <w:r>
        <w:rPr>
          <w:rFonts w:hint="eastAsia" w:ascii="宋体" w:hAnsi="宋体"/>
          <w:sz w:val="24"/>
          <w:szCs w:val="24"/>
        </w:rPr>
        <w:t>(大写) ：</w:t>
      </w:r>
      <w:r>
        <w:rPr>
          <w:rFonts w:hint="eastAsia" w:ascii="宋体" w:hAnsi="宋体"/>
          <w:sz w:val="24"/>
          <w:szCs w:val="24"/>
          <w:u w:val="single"/>
        </w:rPr>
        <w:t xml:space="preserve">                                       </w:t>
      </w:r>
    </w:p>
    <w:p>
      <w:pPr>
        <w:spacing w:line="560" w:lineRule="exact"/>
        <w:rPr>
          <w:rFonts w:hint="eastAsia" w:ascii="宋体" w:hAnsi="宋体"/>
          <w:sz w:val="24"/>
          <w:szCs w:val="24"/>
        </w:rPr>
      </w:pPr>
      <w:r>
        <w:rPr>
          <w:rFonts w:hint="eastAsia" w:ascii="宋体" w:hAnsi="宋体"/>
          <w:sz w:val="24"/>
          <w:szCs w:val="24"/>
        </w:rPr>
        <w:t xml:space="preserve">    </w:t>
      </w:r>
    </w:p>
    <w:p>
      <w:pPr>
        <w:spacing w:line="560" w:lineRule="exact"/>
        <w:ind w:firstLine="480" w:firstLineChars="200"/>
        <w:rPr>
          <w:rFonts w:hint="eastAsia"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工    期</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 xml:space="preserve">                </w:t>
      </w:r>
    </w:p>
    <w:p>
      <w:pPr>
        <w:spacing w:line="560" w:lineRule="exact"/>
        <w:ind w:firstLine="480" w:firstLineChars="200"/>
        <w:rPr>
          <w:rFonts w:hint="eastAsia" w:ascii="宋体" w:hAnsi="宋体"/>
          <w:color w:val="000000" w:themeColor="text1"/>
          <w:sz w:val="24"/>
          <w:szCs w:val="24"/>
          <w:u w:val="single"/>
          <w14:textFill>
            <w14:solidFill>
              <w14:schemeClr w14:val="tx1"/>
            </w14:solidFill>
          </w14:textFill>
        </w:rPr>
      </w:pPr>
    </w:p>
    <w:p>
      <w:pPr>
        <w:spacing w:line="560" w:lineRule="exact"/>
        <w:ind w:firstLine="480" w:firstLineChars="200"/>
        <w:rPr>
          <w:rFonts w:hint="eastAsia"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质    量</w:t>
      </w:r>
      <w:r>
        <w:rPr>
          <w:rFonts w:hint="eastAsia" w:ascii="宋体" w:hAnsi="宋体"/>
          <w:color w:val="000000" w:themeColor="text1"/>
          <w:sz w:val="24"/>
          <w:szCs w:val="24"/>
          <w:u w:val="none"/>
          <w:lang w:eastAsia="zh-CN"/>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 xml:space="preserve">                </w:t>
      </w:r>
    </w:p>
    <w:p>
      <w:pPr>
        <w:spacing w:line="560" w:lineRule="exact"/>
        <w:ind w:firstLine="480" w:firstLineChars="200"/>
        <w:rPr>
          <w:rFonts w:hint="eastAsia" w:ascii="宋体" w:hAnsi="宋体"/>
          <w:color w:val="000000" w:themeColor="text1"/>
          <w:sz w:val="24"/>
          <w:szCs w:val="24"/>
          <w:lang w:val="en-US" w:eastAsia="zh-CN"/>
          <w14:textFill>
            <w14:solidFill>
              <w14:schemeClr w14:val="tx1"/>
            </w14:solidFill>
          </w14:textFill>
        </w:rPr>
      </w:pPr>
    </w:p>
    <w:p>
      <w:pPr>
        <w:spacing w:line="560" w:lineRule="exact"/>
        <w:ind w:firstLine="480" w:firstLineChars="200"/>
        <w:rPr>
          <w:rFonts w:hint="eastAsia"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项目经理：</w:t>
      </w:r>
      <w:r>
        <w:rPr>
          <w:rFonts w:hint="eastAsia" w:ascii="宋体" w:hAnsi="宋体"/>
          <w:color w:val="000000" w:themeColor="text1"/>
          <w:sz w:val="24"/>
          <w:szCs w:val="24"/>
          <w:u w:val="single"/>
          <w14:textFill>
            <w14:solidFill>
              <w14:schemeClr w14:val="tx1"/>
            </w14:solidFill>
          </w14:textFill>
        </w:rPr>
        <w:t xml:space="preserve">                 </w:t>
      </w:r>
    </w:p>
    <w:p>
      <w:pPr>
        <w:spacing w:line="560" w:lineRule="exact"/>
        <w:ind w:firstLine="560" w:firstLineChars="200"/>
        <w:rPr>
          <w:rFonts w:hint="eastAsia" w:ascii="宋体" w:hAnsi="宋体"/>
          <w:color w:val="000000" w:themeColor="text1"/>
          <w:sz w:val="28"/>
          <w:szCs w:val="28"/>
          <w:u w:val="single"/>
          <w14:textFill>
            <w14:solidFill>
              <w14:schemeClr w14:val="tx1"/>
            </w14:solidFill>
          </w14:textFill>
        </w:rPr>
      </w:pPr>
    </w:p>
    <w:p>
      <w:pPr>
        <w:spacing w:line="560" w:lineRule="exact"/>
        <w:ind w:firstLine="560" w:firstLineChars="200"/>
        <w:rPr>
          <w:rFonts w:hint="eastAsia" w:ascii="宋体" w:hAnsi="宋体"/>
          <w:color w:val="000000" w:themeColor="text1"/>
          <w:sz w:val="28"/>
          <w:szCs w:val="28"/>
          <w14:textFill>
            <w14:solidFill>
              <w14:schemeClr w14:val="tx1"/>
            </w14:solidFill>
          </w14:textFill>
        </w:rPr>
      </w:pPr>
    </w:p>
    <w:p>
      <w:pPr>
        <w:kinsoku w:val="0"/>
        <w:spacing w:line="288" w:lineRule="auto"/>
        <w:ind w:firstLine="3120" w:firstLineChars="1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 ：</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（公章）       </w:t>
      </w:r>
    </w:p>
    <w:p>
      <w:pPr>
        <w:kinsoku w:val="0"/>
        <w:spacing w:line="240" w:lineRule="auto"/>
        <w:ind w:firstLine="3360" w:firstLineChars="1400"/>
        <w:rPr>
          <w:rFonts w:hint="eastAsia" w:ascii="宋体" w:hAnsi="宋体" w:cs="宋体"/>
          <w:color w:val="000000" w:themeColor="text1"/>
          <w:sz w:val="24"/>
          <w:szCs w:val="24"/>
          <w14:textFill>
            <w14:solidFill>
              <w14:schemeClr w14:val="tx1"/>
            </w14:solidFill>
          </w14:textFill>
        </w:rPr>
      </w:pPr>
    </w:p>
    <w:p>
      <w:pPr>
        <w:kinsoku w:val="0"/>
        <w:spacing w:line="240" w:lineRule="auto"/>
        <w:ind w:firstLine="3120" w:firstLineChars="1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r>
        <w:rPr>
          <w:rFonts w:hint="eastAsia" w:ascii="宋体" w:hAnsi="宋体" w:cs="宋体"/>
          <w:color w:val="000000" w:themeColor="text1"/>
          <w:sz w:val="24"/>
          <w:szCs w:val="24"/>
          <w:lang w:eastAsia="zh-CN"/>
          <w14:textFill>
            <w14:solidFill>
              <w14:schemeClr w14:val="tx1"/>
            </w14:solidFill>
          </w14:textFill>
        </w:rPr>
        <w:t>或被授权</w:t>
      </w:r>
      <w:r>
        <w:rPr>
          <w:rFonts w:hint="eastAsia" w:ascii="宋体" w:hAnsi="宋体" w:cs="宋体"/>
          <w:color w:val="000000" w:themeColor="text1"/>
          <w:sz w:val="24"/>
          <w:szCs w:val="24"/>
          <w14:textFill>
            <w14:solidFill>
              <w14:schemeClr w14:val="tx1"/>
            </w14:solidFill>
          </w14:textFill>
        </w:rPr>
        <w:t>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（签字或盖章） </w:t>
      </w:r>
    </w:p>
    <w:p>
      <w:pPr>
        <w:pStyle w:val="2"/>
        <w:spacing w:line="240" w:lineRule="auto"/>
        <w:ind w:firstLine="492"/>
        <w:rPr>
          <w:rFonts w:ascii="宋体" w:hAnsi="宋体" w:cs="宋体"/>
          <w:color w:val="000000" w:themeColor="text1"/>
          <w:sz w:val="24"/>
          <w:szCs w:val="24"/>
          <w14:textFill>
            <w14:solidFill>
              <w14:schemeClr w14:val="tx1"/>
            </w14:solidFill>
          </w14:textFill>
        </w:rPr>
      </w:pPr>
    </w:p>
    <w:p>
      <w:pPr>
        <w:pStyle w:val="2"/>
        <w:spacing w:line="288" w:lineRule="auto"/>
        <w:ind w:firstLine="492"/>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日    期：</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年</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月</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日</w:t>
      </w:r>
    </w:p>
    <w:p>
      <w:pPr>
        <w:spacing w:line="480" w:lineRule="exact"/>
        <w:ind w:left="210" w:leftChars="100"/>
        <w:jc w:val="center"/>
        <w:outlineLvl w:val="9"/>
        <w:rPr>
          <w:rFonts w:hint="eastAsia" w:ascii="宋体" w:hAnsi="宋体" w:cs="仿宋_GB2312"/>
          <w:b/>
          <w:bCs/>
          <w:color w:val="000000" w:themeColor="text1"/>
          <w:sz w:val="32"/>
          <w:szCs w:val="32"/>
          <w:lang w:val="zh-CN"/>
          <w14:textFill>
            <w14:solidFill>
              <w14:schemeClr w14:val="tx1"/>
            </w14:solidFill>
          </w14:textFill>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pStyle w:val="13"/>
        <w:rPr>
          <w:rFonts w:hint="eastAsia"/>
          <w:lang w:val="zh-CN"/>
        </w:rPr>
      </w:pPr>
    </w:p>
    <w:p>
      <w:pPr>
        <w:numPr>
          <w:ilvl w:val="0"/>
          <w:numId w:val="0"/>
        </w:numPr>
        <w:spacing w:line="560" w:lineRule="exact"/>
        <w:rPr>
          <w:rFonts w:hint="eastAsia" w:ascii="宋体" w:hAnsi="宋体" w:cs="Times New Roman"/>
          <w:b/>
          <w:sz w:val="28"/>
          <w:szCs w:val="28"/>
        </w:rPr>
      </w:pPr>
      <w:r>
        <w:rPr>
          <w:rFonts w:hint="eastAsia" w:ascii="宋体" w:hAnsi="宋体"/>
          <w:b/>
          <w:sz w:val="28"/>
          <w:szCs w:val="28"/>
        </w:rPr>
        <w:t>（</w:t>
      </w:r>
      <w:r>
        <w:rPr>
          <w:rFonts w:hint="eastAsia" w:ascii="宋体" w:hAnsi="宋体"/>
          <w:b/>
          <w:sz w:val="28"/>
          <w:szCs w:val="28"/>
          <w:lang w:eastAsia="zh-CN"/>
        </w:rPr>
        <w:t>二</w:t>
      </w:r>
      <w:r>
        <w:rPr>
          <w:rFonts w:hint="eastAsia" w:ascii="宋体" w:hAnsi="宋体"/>
          <w:b/>
          <w:sz w:val="28"/>
          <w:szCs w:val="28"/>
        </w:rPr>
        <w:t>）</w:t>
      </w:r>
      <w:r>
        <w:rPr>
          <w:rFonts w:hint="eastAsia" w:ascii="宋体" w:hAnsi="宋体" w:cs="Times New Roman"/>
          <w:b/>
          <w:sz w:val="28"/>
          <w:szCs w:val="28"/>
        </w:rPr>
        <w:t>工程量清单计价表</w:t>
      </w:r>
    </w:p>
    <w:p>
      <w:pPr>
        <w:spacing w:line="480" w:lineRule="exact"/>
        <w:ind w:left="210" w:leftChars="100"/>
        <w:jc w:val="center"/>
        <w:outlineLvl w:val="9"/>
        <w:rPr>
          <w:rFonts w:hint="eastAsia" w:ascii="宋体" w:hAnsi="宋体" w:cs="仿宋_GB2312"/>
          <w:b/>
          <w:bCs/>
          <w:sz w:val="32"/>
          <w:szCs w:val="32"/>
          <w:lang w:val="zh-CN"/>
        </w:rPr>
      </w:pP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表一、工程项目总造价表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表二、单项工程造价汇总表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表三、单位工程造价汇总表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表四、分部分项工程量清单计价表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表五、措施项目清单计价表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表六、其他项目清单计价表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表七、计日工计价表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表八、总承包服务费计价表</w:t>
      </w:r>
    </w:p>
    <w:p>
      <w:pPr>
        <w:tabs>
          <w:tab w:val="right" w:leader="middleDot" w:pos="8190"/>
        </w:tabs>
        <w:spacing w:line="560" w:lineRule="exact"/>
        <w:ind w:left="784"/>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表九、规费、税金项目清单计价表</w:t>
      </w:r>
    </w:p>
    <w:p>
      <w:pPr>
        <w:spacing w:line="480" w:lineRule="exact"/>
        <w:ind w:firstLine="720" w:firstLineChars="300"/>
        <w:jc w:val="left"/>
        <w:outlineLvl w:val="9"/>
        <w:rPr>
          <w:rFonts w:hint="eastAsia" w:ascii="宋体" w:hAnsi="宋体" w:cs="仿宋_GB2312"/>
          <w:b/>
          <w:bCs/>
          <w:sz w:val="32"/>
          <w:szCs w:val="32"/>
          <w:lang w:val="zh-CN"/>
        </w:rPr>
      </w:pPr>
      <w:r>
        <w:rPr>
          <w:rFonts w:hint="eastAsia" w:ascii="新宋体" w:hAnsi="新宋体" w:eastAsia="新宋体" w:cs="新宋体"/>
          <w:color w:val="000000"/>
          <w:sz w:val="24"/>
          <w:szCs w:val="24"/>
        </w:rPr>
        <w:t>表十、主要材料价格表</w:t>
      </w: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hint="eastAsia" w:ascii="宋体" w:hAnsi="宋体" w:cs="仿宋_GB2312"/>
          <w:b/>
          <w:bCs/>
          <w:sz w:val="32"/>
          <w:szCs w:val="32"/>
          <w:lang w:val="zh-CN"/>
        </w:rPr>
      </w:pPr>
    </w:p>
    <w:p>
      <w:pPr>
        <w:spacing w:line="480" w:lineRule="exact"/>
        <w:ind w:left="210" w:leftChars="100"/>
        <w:jc w:val="center"/>
        <w:outlineLvl w:val="9"/>
        <w:rPr>
          <w:rFonts w:ascii="宋体" w:hAnsi="宋体" w:cs="仿宋_GB2312"/>
          <w:b/>
          <w:bCs/>
          <w:sz w:val="32"/>
          <w:szCs w:val="32"/>
          <w:lang w:val="zh-CN"/>
        </w:rPr>
      </w:pPr>
      <w:r>
        <w:rPr>
          <w:rFonts w:hint="eastAsia" w:ascii="宋体" w:hAnsi="宋体" w:cs="仿宋_GB2312"/>
          <w:b/>
          <w:bCs/>
          <w:sz w:val="32"/>
          <w:szCs w:val="32"/>
          <w:lang w:val="zh-CN"/>
        </w:rPr>
        <w:t>第三部分</w:t>
      </w:r>
      <w:r>
        <w:rPr>
          <w:rFonts w:hint="eastAsia" w:ascii="宋体" w:hAnsi="宋体" w:cs="仿宋_GB2312"/>
          <w:b/>
          <w:bCs/>
          <w:sz w:val="32"/>
          <w:szCs w:val="32"/>
          <w:lang w:val="en-US" w:eastAsia="zh-CN"/>
        </w:rPr>
        <w:t xml:space="preserve">  </w:t>
      </w:r>
      <w:r>
        <w:rPr>
          <w:rFonts w:hint="eastAsia" w:ascii="宋体" w:hAnsi="宋体" w:cs="仿宋_GB2312"/>
          <w:b/>
          <w:bCs/>
          <w:sz w:val="32"/>
          <w:szCs w:val="32"/>
          <w:lang w:val="zh-CN"/>
        </w:rPr>
        <w:t>供应商承诺书</w:t>
      </w:r>
    </w:p>
    <w:p>
      <w:pPr>
        <w:autoSpaceDE w:val="0"/>
        <w:autoSpaceDN w:val="0"/>
        <w:adjustRightInd w:val="0"/>
        <w:spacing w:line="360" w:lineRule="auto"/>
        <w:outlineLvl w:val="9"/>
        <w:rPr>
          <w:rFonts w:ascii="宋体" w:hAnsi="宋体" w:cs="宋体"/>
          <w:kern w:val="0"/>
          <w:sz w:val="24"/>
          <w:szCs w:val="24"/>
        </w:rPr>
      </w:pPr>
    </w:p>
    <w:p>
      <w:pPr>
        <w:autoSpaceDE w:val="0"/>
        <w:autoSpaceDN w:val="0"/>
        <w:adjustRightInd w:val="0"/>
        <w:spacing w:line="360" w:lineRule="auto"/>
        <w:outlineLvl w:val="9"/>
        <w:rPr>
          <w:rFonts w:ascii="宋体" w:hAnsi="宋体" w:cs="宋体"/>
          <w:sz w:val="24"/>
          <w:szCs w:val="24"/>
        </w:rPr>
      </w:pPr>
      <w:r>
        <w:rPr>
          <w:rFonts w:hint="eastAsia" w:ascii="宋体" w:hAnsi="宋体" w:cs="宋体"/>
          <w:kern w:val="0"/>
          <w:sz w:val="24"/>
          <w:szCs w:val="24"/>
        </w:rPr>
        <w:t>中科标禾工程项目管理有限公司：</w:t>
      </w:r>
    </w:p>
    <w:p>
      <w:pPr>
        <w:autoSpaceDE w:val="0"/>
        <w:autoSpaceDN w:val="0"/>
        <w:adjustRightInd w:val="0"/>
        <w:spacing w:line="360" w:lineRule="auto"/>
        <w:ind w:firstLine="480" w:firstLineChars="200"/>
        <w:outlineLvl w:val="9"/>
        <w:rPr>
          <w:rFonts w:ascii="宋体" w:hAnsi="宋体" w:cs="宋体"/>
          <w:sz w:val="24"/>
          <w:szCs w:val="24"/>
        </w:rPr>
      </w:pPr>
      <w:r>
        <w:rPr>
          <w:rFonts w:hint="eastAsia" w:ascii="宋体" w:hAnsi="宋体" w:cs="宋体"/>
          <w:sz w:val="24"/>
          <w:szCs w:val="24"/>
        </w:rPr>
        <w:t>做为参加贵单位组织的项目的</w:t>
      </w:r>
      <w:r>
        <w:rPr>
          <w:rFonts w:hint="eastAsia" w:ascii="宋体" w:hAnsi="宋体" w:cs="宋体"/>
          <w:sz w:val="24"/>
          <w:szCs w:val="24"/>
          <w:lang w:eastAsia="zh-CN"/>
        </w:rPr>
        <w:t>供应商</w:t>
      </w:r>
      <w:r>
        <w:rPr>
          <w:rFonts w:hint="eastAsia" w:ascii="宋体" w:hAnsi="宋体" w:cs="宋体"/>
          <w:sz w:val="24"/>
          <w:szCs w:val="24"/>
        </w:rPr>
        <w:t>，本公司郑重承诺：</w:t>
      </w:r>
    </w:p>
    <w:p>
      <w:pPr>
        <w:autoSpaceDE w:val="0"/>
        <w:autoSpaceDN w:val="0"/>
        <w:adjustRightInd w:val="0"/>
        <w:spacing w:line="360" w:lineRule="auto"/>
        <w:ind w:firstLine="480" w:firstLineChars="200"/>
        <w:outlineLvl w:val="9"/>
        <w:rPr>
          <w:rFonts w:ascii="宋体" w:hAnsi="宋体" w:cs="宋体"/>
          <w:sz w:val="24"/>
          <w:szCs w:val="24"/>
        </w:rPr>
      </w:pPr>
      <w:r>
        <w:rPr>
          <w:rFonts w:hint="eastAsia" w:ascii="宋体" w:hAnsi="宋体" w:cs="宋体"/>
          <w:sz w:val="24"/>
          <w:szCs w:val="24"/>
        </w:rPr>
        <w:t>1、在参加本项目</w:t>
      </w:r>
      <w:r>
        <w:rPr>
          <w:rFonts w:hint="eastAsia" w:ascii="宋体" w:hAnsi="宋体" w:cs="宋体"/>
          <w:sz w:val="24"/>
          <w:szCs w:val="24"/>
          <w:lang w:eastAsia="zh-CN"/>
        </w:rPr>
        <w:t>磋商</w:t>
      </w:r>
      <w:r>
        <w:rPr>
          <w:rFonts w:hint="eastAsia" w:ascii="宋体" w:hAnsi="宋体" w:cs="宋体"/>
          <w:sz w:val="24"/>
          <w:szCs w:val="24"/>
        </w:rPr>
        <w:t>之前不存在被依法禁止经营行为、财产被接管或冻结的情况，如有隐瞒实情，愿承担一切责任及后果。</w:t>
      </w:r>
    </w:p>
    <w:p>
      <w:pPr>
        <w:autoSpaceDE w:val="0"/>
        <w:autoSpaceDN w:val="0"/>
        <w:adjustRightInd w:val="0"/>
        <w:spacing w:line="360" w:lineRule="auto"/>
        <w:ind w:firstLine="480" w:firstLineChars="200"/>
        <w:outlineLvl w:val="9"/>
        <w:rPr>
          <w:rFonts w:ascii="宋体" w:hAnsi="宋体" w:cs="宋体"/>
          <w:sz w:val="24"/>
          <w:szCs w:val="24"/>
        </w:rPr>
      </w:pPr>
      <w:r>
        <w:rPr>
          <w:rFonts w:hint="eastAsia" w:ascii="宋体" w:hAnsi="宋体" w:cs="宋体"/>
          <w:bCs/>
          <w:sz w:val="24"/>
          <w:szCs w:val="24"/>
        </w:rPr>
        <w:t>2、近</w:t>
      </w:r>
      <w:r>
        <w:rPr>
          <w:rFonts w:hint="eastAsia" w:ascii="宋体" w:hAnsi="宋体" w:cs="宋体"/>
          <w:sz w:val="24"/>
          <w:szCs w:val="24"/>
        </w:rPr>
        <w:t>三年受到有关行政主管部门的行政处理、不良行为记录为</w:t>
      </w:r>
      <w:r>
        <w:rPr>
          <w:rFonts w:hint="eastAsia" w:ascii="宋体" w:hAnsi="宋体" w:cs="宋体"/>
          <w:sz w:val="24"/>
          <w:szCs w:val="24"/>
          <w:u w:val="single"/>
          <w:lang w:val="en-US" w:eastAsia="zh-CN"/>
        </w:rPr>
        <w:t xml:space="preserve">      </w:t>
      </w:r>
      <w:r>
        <w:rPr>
          <w:rFonts w:hint="eastAsia" w:ascii="宋体" w:hAnsi="宋体" w:cs="宋体"/>
          <w:sz w:val="24"/>
          <w:szCs w:val="24"/>
        </w:rPr>
        <w:t>次（没有填零），如有隐瞒实情，愿承担一切责任及后果。</w:t>
      </w:r>
    </w:p>
    <w:p>
      <w:pPr>
        <w:autoSpaceDE w:val="0"/>
        <w:autoSpaceDN w:val="0"/>
        <w:adjustRightInd w:val="0"/>
        <w:spacing w:line="360" w:lineRule="auto"/>
        <w:ind w:firstLine="480" w:firstLineChars="200"/>
        <w:outlineLvl w:val="9"/>
        <w:rPr>
          <w:rFonts w:hint="eastAsia" w:ascii="宋体" w:hAnsi="宋体" w:cs="宋体"/>
          <w:sz w:val="24"/>
          <w:szCs w:val="24"/>
        </w:rPr>
      </w:pPr>
      <w:r>
        <w:rPr>
          <w:rFonts w:hint="eastAsia" w:ascii="宋体" w:hAnsi="宋体" w:cs="宋体"/>
          <w:sz w:val="24"/>
          <w:szCs w:val="24"/>
        </w:rPr>
        <w:t>3、参加本次</w:t>
      </w:r>
      <w:r>
        <w:rPr>
          <w:rFonts w:hint="eastAsia" w:ascii="宋体" w:hAnsi="宋体" w:cs="宋体"/>
          <w:sz w:val="24"/>
          <w:szCs w:val="24"/>
          <w:lang w:eastAsia="zh-CN"/>
        </w:rPr>
        <w:t>磋商</w:t>
      </w:r>
      <w:r>
        <w:rPr>
          <w:rFonts w:hint="eastAsia" w:ascii="宋体" w:hAnsi="宋体" w:cs="宋体"/>
          <w:sz w:val="24"/>
          <w:szCs w:val="24"/>
        </w:rPr>
        <w:t>提交的所有资质证明文件及业绩证明文件是真实的、有效的，如有隐瞒实情，愿承担一切责任及后果。</w:t>
      </w:r>
    </w:p>
    <w:p>
      <w:pPr>
        <w:autoSpaceDE w:val="0"/>
        <w:autoSpaceDN w:val="0"/>
        <w:adjustRightInd w:val="0"/>
        <w:spacing w:line="360" w:lineRule="auto"/>
        <w:ind w:firstLine="480" w:firstLineChars="200"/>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4、我公司将按照相关规定将农民工工资按期足额发放至农民工的个人账户，不因任何原因拖欠农民工工资，或因拖欠工资造成农民工罢工、上访和恶意讨薪事件的发生，愿承担由此发生所产生的一切不良后果。</w:t>
      </w:r>
    </w:p>
    <w:p>
      <w:pPr>
        <w:autoSpaceDE w:val="0"/>
        <w:autoSpaceDN w:val="0"/>
        <w:adjustRightInd w:val="0"/>
        <w:spacing w:line="480" w:lineRule="auto"/>
        <w:jc w:val="center"/>
        <w:outlineLvl w:val="9"/>
        <w:rPr>
          <w:rFonts w:ascii="宋体" w:hAnsi="宋体" w:cs="宋体"/>
          <w:b/>
          <w:sz w:val="24"/>
          <w:szCs w:val="24"/>
        </w:rPr>
      </w:pPr>
    </w:p>
    <w:p>
      <w:pPr>
        <w:autoSpaceDE w:val="0"/>
        <w:autoSpaceDN w:val="0"/>
        <w:adjustRightInd w:val="0"/>
        <w:spacing w:line="480" w:lineRule="auto"/>
        <w:outlineLvl w:val="9"/>
        <w:rPr>
          <w:rFonts w:ascii="宋体" w:hAnsi="宋体" w:cs="宋体"/>
          <w:b/>
          <w:sz w:val="24"/>
          <w:szCs w:val="24"/>
        </w:rPr>
      </w:pPr>
    </w:p>
    <w:p>
      <w:pPr>
        <w:adjustRightInd w:val="0"/>
        <w:snapToGrid w:val="0"/>
        <w:spacing w:line="480" w:lineRule="auto"/>
        <w:ind w:firstLine="720" w:firstLineChars="300"/>
        <w:outlineLvl w:val="9"/>
        <w:rPr>
          <w:rFonts w:ascii="宋体" w:hAnsi="宋体" w:cs="宋体"/>
          <w:sz w:val="24"/>
          <w:szCs w:val="24"/>
        </w:rPr>
      </w:pPr>
      <w:r>
        <w:rPr>
          <w:rFonts w:hint="eastAsia" w:ascii="宋体" w:hAnsi="宋体" w:cs="宋体"/>
          <w:sz w:val="24"/>
          <w:szCs w:val="24"/>
        </w:rPr>
        <w:t>供应商：                            法定代表人：</w:t>
      </w:r>
    </w:p>
    <w:p>
      <w:pPr>
        <w:adjustRightInd w:val="0"/>
        <w:snapToGrid w:val="0"/>
        <w:spacing w:line="480" w:lineRule="auto"/>
        <w:ind w:firstLine="5040" w:firstLineChars="2100"/>
        <w:outlineLvl w:val="9"/>
        <w:rPr>
          <w:rFonts w:ascii="宋体" w:hAnsi="宋体" w:cs="宋体"/>
          <w:sz w:val="24"/>
          <w:szCs w:val="24"/>
        </w:rPr>
      </w:pPr>
      <w:r>
        <w:rPr>
          <w:rFonts w:hint="eastAsia" w:ascii="宋体" w:hAnsi="宋体" w:cs="宋体"/>
          <w:sz w:val="24"/>
          <w:szCs w:val="24"/>
        </w:rPr>
        <w:t>被授权</w:t>
      </w:r>
      <w:r>
        <w:rPr>
          <w:rFonts w:hint="eastAsia" w:ascii="宋体" w:hAnsi="宋体" w:cs="宋体"/>
          <w:sz w:val="24"/>
          <w:szCs w:val="24"/>
          <w:lang w:eastAsia="zh-CN"/>
        </w:rPr>
        <w:t>人</w:t>
      </w:r>
      <w:r>
        <w:rPr>
          <w:rFonts w:hint="eastAsia" w:ascii="宋体" w:hAnsi="宋体" w:cs="宋体"/>
          <w:sz w:val="24"/>
          <w:szCs w:val="24"/>
        </w:rPr>
        <w:t>：</w:t>
      </w:r>
    </w:p>
    <w:p>
      <w:pPr>
        <w:adjustRightInd w:val="0"/>
        <w:snapToGrid w:val="0"/>
        <w:spacing w:line="480" w:lineRule="auto"/>
        <w:outlineLvl w:val="9"/>
        <w:rPr>
          <w:rFonts w:ascii="宋体" w:hAnsi="宋体" w:cs="宋体"/>
          <w:sz w:val="24"/>
          <w:szCs w:val="24"/>
        </w:rPr>
      </w:pPr>
    </w:p>
    <w:p>
      <w:pPr>
        <w:adjustRightInd w:val="0"/>
        <w:snapToGrid w:val="0"/>
        <w:spacing w:line="480" w:lineRule="auto"/>
        <w:ind w:firstLine="600" w:firstLineChars="250"/>
        <w:outlineLvl w:val="9"/>
        <w:rPr>
          <w:rFonts w:ascii="宋体" w:hAnsi="宋体" w:cs="宋体"/>
          <w:sz w:val="24"/>
          <w:szCs w:val="24"/>
        </w:rPr>
      </w:pPr>
      <w:r>
        <w:rPr>
          <w:rFonts w:hint="eastAsia" w:ascii="宋体" w:hAnsi="宋体" w:cs="宋体"/>
          <w:sz w:val="24"/>
          <w:szCs w:val="24"/>
        </w:rPr>
        <w:t>（公章）                           （签字或盖章）</w:t>
      </w:r>
    </w:p>
    <w:p>
      <w:pPr>
        <w:adjustRightInd w:val="0"/>
        <w:snapToGrid w:val="0"/>
        <w:spacing w:line="480" w:lineRule="auto"/>
        <w:outlineLvl w:val="9"/>
        <w:rPr>
          <w:rFonts w:ascii="宋体" w:hAnsi="宋体" w:cs="宋体"/>
          <w:sz w:val="24"/>
          <w:szCs w:val="24"/>
        </w:rPr>
      </w:pPr>
    </w:p>
    <w:p>
      <w:pPr>
        <w:autoSpaceDE w:val="0"/>
        <w:autoSpaceDN w:val="0"/>
        <w:adjustRightInd w:val="0"/>
        <w:spacing w:line="480" w:lineRule="auto"/>
        <w:ind w:firstLine="240" w:firstLineChars="100"/>
        <w:outlineLvl w:val="9"/>
        <w:rPr>
          <w:rFonts w:ascii="宋体" w:hAnsi="宋体" w:cs="宋体"/>
          <w:sz w:val="24"/>
          <w:szCs w:val="24"/>
        </w:rPr>
      </w:pPr>
      <w:r>
        <w:rPr>
          <w:rFonts w:hint="eastAsia" w:ascii="宋体" w:hAnsi="宋体" w:cs="宋体"/>
          <w:sz w:val="24"/>
          <w:szCs w:val="24"/>
        </w:rPr>
        <w:t xml:space="preserve">                                        年    月    日</w:t>
      </w: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autoSpaceDE w:val="0"/>
        <w:autoSpaceDN w:val="0"/>
        <w:adjustRightInd w:val="0"/>
        <w:spacing w:line="600" w:lineRule="exact"/>
        <w:jc w:val="center"/>
        <w:outlineLvl w:val="9"/>
        <w:rPr>
          <w:rFonts w:ascii="宋体" w:hAnsi="宋体" w:cs="仿宋_GB2312"/>
          <w:b/>
          <w:bCs/>
          <w:sz w:val="32"/>
          <w:szCs w:val="32"/>
          <w:lang w:val="zh-CN"/>
        </w:rPr>
      </w:pPr>
      <w:r>
        <w:rPr>
          <w:rFonts w:hint="eastAsia" w:ascii="宋体" w:hAnsi="宋体" w:cs="仿宋_GB2312"/>
          <w:b/>
          <w:bCs/>
          <w:sz w:val="32"/>
          <w:szCs w:val="32"/>
          <w:lang w:val="zh-CN"/>
        </w:rPr>
        <w:t>第四部分</w:t>
      </w:r>
      <w:r>
        <w:rPr>
          <w:rFonts w:hint="eastAsia" w:ascii="宋体" w:hAnsi="宋体" w:cs="仿宋_GB2312"/>
          <w:b/>
          <w:bCs/>
          <w:sz w:val="32"/>
          <w:szCs w:val="32"/>
          <w:lang w:val="en-US" w:eastAsia="zh-CN"/>
        </w:rPr>
        <w:t xml:space="preserve">  </w:t>
      </w:r>
      <w:r>
        <w:rPr>
          <w:rFonts w:hint="eastAsia" w:ascii="宋体" w:hAnsi="宋体" w:cs="仿宋_GB2312"/>
          <w:b/>
          <w:bCs/>
          <w:sz w:val="32"/>
          <w:szCs w:val="32"/>
          <w:lang w:val="zh-CN"/>
        </w:rPr>
        <w:t>法定代表人证明书或法人授权委托书</w:t>
      </w:r>
    </w:p>
    <w:p>
      <w:pPr>
        <w:autoSpaceDE w:val="0"/>
        <w:autoSpaceDN w:val="0"/>
        <w:adjustRightInd w:val="0"/>
        <w:spacing w:line="360" w:lineRule="auto"/>
        <w:ind w:firstLine="560" w:firstLineChars="200"/>
        <w:jc w:val="center"/>
        <w:outlineLvl w:val="9"/>
        <w:rPr>
          <w:rFonts w:ascii="宋体" w:hAnsi="宋体" w:cs="宋体"/>
          <w:kern w:val="0"/>
          <w:sz w:val="28"/>
          <w:szCs w:val="28"/>
        </w:rPr>
      </w:pPr>
      <w:r>
        <w:rPr>
          <w:rFonts w:hint="eastAsia" w:ascii="宋体" w:hAnsi="宋体" w:cs="宋体"/>
          <w:kern w:val="0"/>
          <w:sz w:val="28"/>
          <w:szCs w:val="28"/>
        </w:rPr>
        <w:t>4.1</w:t>
      </w:r>
      <w:r>
        <w:rPr>
          <w:rFonts w:hint="eastAsia" w:ascii="宋体" w:hAnsi="宋体" w:cs="宋体"/>
          <w:kern w:val="0"/>
          <w:sz w:val="28"/>
          <w:szCs w:val="28"/>
          <w:lang w:val="en-US" w:eastAsia="zh-CN"/>
        </w:rPr>
        <w:t xml:space="preserve"> </w:t>
      </w:r>
      <w:r>
        <w:rPr>
          <w:rFonts w:hint="eastAsia" w:ascii="宋体" w:hAnsi="宋体" w:cs="宋体"/>
          <w:kern w:val="0"/>
          <w:sz w:val="28"/>
          <w:szCs w:val="28"/>
        </w:rPr>
        <w:t>法定代表人证明书</w:t>
      </w:r>
    </w:p>
    <w:p>
      <w:pPr>
        <w:autoSpaceDE w:val="0"/>
        <w:autoSpaceDN w:val="0"/>
        <w:adjustRightInd w:val="0"/>
        <w:spacing w:line="360" w:lineRule="auto"/>
        <w:outlineLvl w:val="9"/>
        <w:rPr>
          <w:rFonts w:ascii="宋体" w:hAnsi="宋体" w:cs="宋体"/>
          <w:kern w:val="0"/>
          <w:sz w:val="28"/>
          <w:szCs w:val="28"/>
        </w:rPr>
      </w:pPr>
    </w:p>
    <w:p>
      <w:pPr>
        <w:autoSpaceDE w:val="0"/>
        <w:autoSpaceDN w:val="0"/>
        <w:adjustRightInd w:val="0"/>
        <w:spacing w:line="480" w:lineRule="auto"/>
        <w:outlineLvl w:val="9"/>
        <w:rPr>
          <w:rFonts w:ascii="宋体" w:hAnsi="宋体" w:cs="宋体"/>
          <w:sz w:val="24"/>
          <w:szCs w:val="24"/>
        </w:rPr>
      </w:pPr>
      <w:r>
        <w:rPr>
          <w:rFonts w:hint="eastAsia" w:ascii="宋体" w:hAnsi="宋体" w:cs="宋体"/>
          <w:kern w:val="0"/>
          <w:sz w:val="24"/>
          <w:szCs w:val="24"/>
        </w:rPr>
        <w:t>中科标禾工程项目管理有限公司：</w:t>
      </w: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u w:val="single"/>
        </w:rPr>
        <w:t>（法定代表人姓名）</w:t>
      </w:r>
      <w:r>
        <w:rPr>
          <w:rFonts w:hint="eastAsia" w:ascii="宋体" w:hAnsi="宋体" w:cs="宋体"/>
          <w:sz w:val="24"/>
          <w:szCs w:val="24"/>
        </w:rPr>
        <w:t>先生/女士现任我单位职务，为法定代表人，特此证明。</w:t>
      </w:r>
    </w:p>
    <w:p>
      <w:pPr>
        <w:autoSpaceDE w:val="0"/>
        <w:autoSpaceDN w:val="0"/>
        <w:adjustRightInd w:val="0"/>
        <w:spacing w:line="480" w:lineRule="auto"/>
        <w:ind w:firstLine="480" w:firstLineChars="200"/>
        <w:outlineLvl w:val="9"/>
        <w:rPr>
          <w:rFonts w:ascii="宋体" w:hAnsi="宋体" w:cs="宋体"/>
          <w:sz w:val="24"/>
          <w:szCs w:val="24"/>
        </w:rPr>
      </w:pP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有效期限：自      年   月   日至      年   月   日</w:t>
      </w:r>
    </w:p>
    <w:p>
      <w:pPr>
        <w:autoSpaceDE w:val="0"/>
        <w:autoSpaceDN w:val="0"/>
        <w:adjustRightInd w:val="0"/>
        <w:spacing w:line="480" w:lineRule="auto"/>
        <w:ind w:firstLine="480" w:firstLineChars="200"/>
        <w:outlineLvl w:val="9"/>
        <w:rPr>
          <w:rFonts w:ascii="宋体" w:hAnsi="宋体" w:cs="宋体"/>
          <w:sz w:val="24"/>
          <w:szCs w:val="24"/>
        </w:rPr>
      </w:pPr>
    </w:p>
    <w:p>
      <w:pPr>
        <w:autoSpaceDE w:val="0"/>
        <w:autoSpaceDN w:val="0"/>
        <w:adjustRightInd w:val="0"/>
        <w:spacing w:line="480" w:lineRule="auto"/>
        <w:ind w:firstLine="480" w:firstLineChars="200"/>
        <w:outlineLvl w:val="9"/>
        <w:rPr>
          <w:rFonts w:hint="eastAsia" w:ascii="宋体" w:hAnsi="宋体" w:cs="宋体"/>
          <w:sz w:val="24"/>
          <w:szCs w:val="24"/>
          <w:lang w:val="en-US" w:eastAsia="zh-CN"/>
        </w:rPr>
      </w:pPr>
      <w:r>
        <w:rPr>
          <w:rFonts w:hint="eastAsia" w:ascii="宋体" w:hAnsi="宋体" w:cs="宋体"/>
          <w:sz w:val="24"/>
          <w:szCs w:val="24"/>
        </w:rPr>
        <w:t>法定代表人</w:t>
      </w:r>
      <w:r>
        <w:rPr>
          <w:rFonts w:hint="eastAsia" w:ascii="宋体" w:hAnsi="宋体" w:cs="宋体"/>
          <w:sz w:val="24"/>
          <w:szCs w:val="24"/>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rPr>
        <w:t>性别：</w:t>
      </w:r>
      <w:r>
        <w:rPr>
          <w:rFonts w:hint="eastAsia" w:ascii="宋体" w:hAnsi="宋体" w:cs="宋体"/>
          <w:sz w:val="24"/>
          <w:szCs w:val="24"/>
          <w:u w:val="single"/>
          <w:lang w:val="en-US" w:eastAsia="zh-CN"/>
        </w:rPr>
        <w:t xml:space="preserve">      </w:t>
      </w:r>
      <w:r>
        <w:rPr>
          <w:rFonts w:hint="eastAsia" w:ascii="宋体" w:hAnsi="宋体" w:cs="宋体"/>
          <w:sz w:val="24"/>
          <w:szCs w:val="24"/>
        </w:rPr>
        <w:t>年龄：</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rPr>
        <w:t>身份证号码：</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营业执照(注册号)：</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 xml:space="preserve">企业类型：                             </w:t>
      </w: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 xml:space="preserve">经营范围：                             </w:t>
      </w: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eastAsia="zh-CN"/>
        </w:rPr>
        <w:t>供应商</w:t>
      </w:r>
      <w:r>
        <w:rPr>
          <w:rFonts w:hint="eastAsia" w:ascii="宋体" w:hAnsi="宋体" w:cs="宋体"/>
          <w:sz w:val="24"/>
          <w:szCs w:val="24"/>
        </w:rPr>
        <w:t xml:space="preserve">（盖章）：              </w:t>
      </w: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 xml:space="preserve">                                      年   月   日</w:t>
      </w:r>
    </w:p>
    <w:p>
      <w:pPr>
        <w:autoSpaceDE w:val="0"/>
        <w:autoSpaceDN w:val="0"/>
        <w:adjustRightInd w:val="0"/>
        <w:spacing w:line="480" w:lineRule="auto"/>
        <w:ind w:firstLine="480" w:firstLineChars="200"/>
        <w:outlineLvl w:val="9"/>
        <w:rPr>
          <w:rFonts w:ascii="宋体" w:hAnsi="宋体" w:cs="宋体"/>
          <w:sz w:val="24"/>
          <w:szCs w:val="24"/>
        </w:rPr>
      </w:pPr>
    </w:p>
    <w:p>
      <w:pPr>
        <w:autoSpaceDE w:val="0"/>
        <w:autoSpaceDN w:val="0"/>
        <w:adjustRightInd w:val="0"/>
        <w:spacing w:line="480" w:lineRule="auto"/>
        <w:ind w:firstLine="480" w:firstLineChars="200"/>
        <w:outlineLvl w:val="9"/>
        <w:rPr>
          <w:rFonts w:ascii="宋体" w:hAnsi="宋体" w:cs="宋体"/>
          <w:sz w:val="24"/>
          <w:szCs w:val="24"/>
        </w:rPr>
      </w:pPr>
      <w:r>
        <w:rPr>
          <w:rFonts w:hint="eastAsia" w:ascii="宋体" w:hAnsi="宋体" w:cs="宋体"/>
          <w:sz w:val="24"/>
          <w:szCs w:val="24"/>
        </w:rPr>
        <w:t>注：1、此委托书一式两份。一份装订在磋商响应文件正本内（磋商响应文件副本装复印件），另一份由法人携带出席</w:t>
      </w:r>
      <w:r>
        <w:rPr>
          <w:rFonts w:hint="eastAsia" w:ascii="宋体" w:hAnsi="宋体" w:cs="宋体"/>
          <w:sz w:val="24"/>
          <w:szCs w:val="24"/>
          <w:lang w:eastAsia="zh-CN"/>
        </w:rPr>
        <w:t>磋商</w:t>
      </w:r>
      <w:r>
        <w:rPr>
          <w:rFonts w:hint="eastAsia" w:ascii="宋体" w:hAnsi="宋体" w:cs="宋体"/>
          <w:sz w:val="24"/>
          <w:szCs w:val="24"/>
        </w:rPr>
        <w:t>会（授权委托人出席的不需提供）；</w:t>
      </w:r>
    </w:p>
    <w:p>
      <w:pPr>
        <w:autoSpaceDE w:val="0"/>
        <w:autoSpaceDN w:val="0"/>
        <w:adjustRightInd w:val="0"/>
        <w:spacing w:line="480" w:lineRule="auto"/>
        <w:ind w:firstLine="480" w:firstLineChars="200"/>
        <w:outlineLvl w:val="9"/>
        <w:rPr>
          <w:rFonts w:ascii="宋体" w:hAnsi="宋体" w:cs="宋体"/>
          <w:sz w:val="28"/>
          <w:szCs w:val="28"/>
        </w:rPr>
      </w:pPr>
      <w:r>
        <w:rPr>
          <w:rFonts w:hint="eastAsia" w:ascii="宋体" w:hAnsi="宋体" w:cs="宋体"/>
          <w:sz w:val="24"/>
          <w:szCs w:val="24"/>
          <w:lang w:val="zh-CN"/>
        </w:rPr>
        <w:t>附：法定代表人身份证复印件。</w:t>
      </w:r>
    </w:p>
    <w:p>
      <w:pPr>
        <w:autoSpaceDE w:val="0"/>
        <w:autoSpaceDN w:val="0"/>
        <w:adjustRightInd w:val="0"/>
        <w:spacing w:line="360" w:lineRule="auto"/>
        <w:ind w:firstLine="560" w:firstLineChars="200"/>
        <w:jc w:val="center"/>
        <w:outlineLvl w:val="9"/>
        <w:rPr>
          <w:rFonts w:ascii="宋体" w:hAnsi="宋体" w:cs="宋体"/>
          <w:kern w:val="0"/>
          <w:sz w:val="28"/>
          <w:szCs w:val="28"/>
        </w:rPr>
      </w:pPr>
      <w:r>
        <w:rPr>
          <w:rFonts w:hint="eastAsia" w:ascii="宋体" w:hAnsi="宋体" w:cs="宋体"/>
          <w:sz w:val="28"/>
          <w:szCs w:val="28"/>
        </w:rPr>
        <w:br w:type="page"/>
      </w:r>
      <w:r>
        <w:rPr>
          <w:rFonts w:hint="eastAsia" w:ascii="宋体" w:hAnsi="宋体" w:cs="宋体"/>
          <w:kern w:val="0"/>
          <w:sz w:val="28"/>
          <w:szCs w:val="28"/>
        </w:rPr>
        <w:t>4.2</w:t>
      </w:r>
      <w:r>
        <w:rPr>
          <w:rFonts w:hint="eastAsia" w:ascii="宋体" w:hAnsi="宋体" w:cs="宋体"/>
          <w:kern w:val="0"/>
          <w:sz w:val="28"/>
          <w:szCs w:val="28"/>
          <w:lang w:val="en-US" w:eastAsia="zh-CN"/>
        </w:rPr>
        <w:t xml:space="preserve"> </w:t>
      </w:r>
      <w:r>
        <w:rPr>
          <w:rFonts w:hint="eastAsia" w:ascii="宋体" w:hAnsi="宋体" w:cs="宋体"/>
          <w:kern w:val="0"/>
          <w:sz w:val="28"/>
          <w:szCs w:val="28"/>
        </w:rPr>
        <w:t>法人授权委托书</w:t>
      </w:r>
    </w:p>
    <w:p>
      <w:pPr>
        <w:autoSpaceDE w:val="0"/>
        <w:autoSpaceDN w:val="0"/>
        <w:adjustRightInd w:val="0"/>
        <w:spacing w:line="480" w:lineRule="auto"/>
        <w:outlineLvl w:val="9"/>
        <w:rPr>
          <w:rFonts w:ascii="宋体" w:hAnsi="宋体" w:cs="宋体"/>
          <w:kern w:val="0"/>
          <w:sz w:val="24"/>
          <w:szCs w:val="24"/>
        </w:rPr>
      </w:pPr>
      <w:r>
        <w:rPr>
          <w:rFonts w:hint="eastAsia" w:ascii="宋体" w:hAnsi="宋体" w:cs="宋体"/>
          <w:kern w:val="0"/>
          <w:sz w:val="24"/>
          <w:szCs w:val="24"/>
        </w:rPr>
        <w:t>中科标禾工程项目管理有限公司：</w:t>
      </w:r>
    </w:p>
    <w:p>
      <w:pPr>
        <w:autoSpaceDE w:val="0"/>
        <w:autoSpaceDN w:val="0"/>
        <w:adjustRightInd w:val="0"/>
        <w:spacing w:line="480" w:lineRule="auto"/>
        <w:ind w:firstLine="360" w:firstLineChars="150"/>
        <w:outlineLvl w:val="9"/>
        <w:rPr>
          <w:rFonts w:ascii="宋体" w:hAnsi="宋体" w:cs="宋体"/>
          <w:sz w:val="24"/>
          <w:szCs w:val="24"/>
          <w:lang w:val="zh-CN"/>
        </w:rPr>
      </w:pPr>
      <w:r>
        <w:rPr>
          <w:rFonts w:hint="eastAsia" w:ascii="宋体" w:hAnsi="宋体" w:cs="宋体"/>
          <w:sz w:val="24"/>
          <w:szCs w:val="24"/>
          <w:lang w:val="zh-CN"/>
        </w:rPr>
        <w:t>注册于</w:t>
      </w:r>
      <w:r>
        <w:rPr>
          <w:rFonts w:hint="eastAsia" w:ascii="宋体" w:hAnsi="宋体" w:cs="宋体"/>
          <w:sz w:val="24"/>
          <w:szCs w:val="24"/>
          <w:u w:val="single"/>
          <w:lang w:val="zh-CN"/>
        </w:rPr>
        <w:t>（工商行政管理局名称）</w:t>
      </w:r>
      <w:r>
        <w:rPr>
          <w:rFonts w:hint="eastAsia" w:ascii="宋体" w:hAnsi="宋体" w:cs="宋体"/>
          <w:sz w:val="24"/>
          <w:szCs w:val="24"/>
          <w:lang w:val="zh-CN"/>
        </w:rPr>
        <w:t>之</w:t>
      </w:r>
      <w:r>
        <w:rPr>
          <w:rFonts w:hint="eastAsia" w:ascii="宋体" w:hAnsi="宋体" w:cs="宋体"/>
          <w:sz w:val="24"/>
          <w:szCs w:val="24"/>
          <w:u w:val="single"/>
          <w:lang w:val="zh-CN"/>
        </w:rPr>
        <w:t>（供应商全称）</w:t>
      </w:r>
      <w:r>
        <w:rPr>
          <w:rFonts w:hint="eastAsia" w:ascii="宋体" w:hAnsi="宋体" w:cs="宋体"/>
          <w:sz w:val="24"/>
          <w:szCs w:val="24"/>
          <w:lang w:val="zh-CN"/>
        </w:rPr>
        <w:t>法人代表</w:t>
      </w:r>
      <w:r>
        <w:rPr>
          <w:rFonts w:hint="eastAsia" w:ascii="宋体" w:hAnsi="宋体" w:cs="宋体"/>
          <w:sz w:val="24"/>
          <w:szCs w:val="24"/>
          <w:u w:val="single"/>
          <w:lang w:val="zh-CN"/>
        </w:rPr>
        <w:t>（姓名、职务）</w:t>
      </w:r>
      <w:r>
        <w:rPr>
          <w:rFonts w:hint="eastAsia" w:ascii="宋体" w:hAnsi="宋体" w:cs="宋体"/>
          <w:sz w:val="24"/>
          <w:szCs w:val="24"/>
          <w:lang w:val="zh-CN"/>
        </w:rPr>
        <w:t>授权</w:t>
      </w:r>
      <w:r>
        <w:rPr>
          <w:rFonts w:hint="eastAsia" w:ascii="宋体" w:hAnsi="宋体" w:cs="宋体"/>
          <w:sz w:val="24"/>
          <w:szCs w:val="24"/>
          <w:u w:val="single"/>
          <w:lang w:val="zh-CN"/>
        </w:rPr>
        <w:t>（被授权人姓名、职务）</w:t>
      </w:r>
      <w:r>
        <w:rPr>
          <w:rFonts w:hint="eastAsia" w:ascii="宋体" w:hAnsi="宋体" w:cs="宋体"/>
          <w:sz w:val="24"/>
          <w:szCs w:val="24"/>
          <w:lang w:val="zh-CN"/>
        </w:rPr>
        <w:t>为本公司的合法代理人，就</w:t>
      </w:r>
      <w:r>
        <w:rPr>
          <w:rFonts w:hint="eastAsia" w:ascii="宋体" w:hAnsi="宋体" w:cs="宋体"/>
          <w:sz w:val="24"/>
          <w:szCs w:val="24"/>
          <w:u w:val="single"/>
          <w:lang w:val="zh-CN"/>
        </w:rPr>
        <w:t>（采购项目名称）</w:t>
      </w:r>
      <w:r>
        <w:rPr>
          <w:rFonts w:hint="eastAsia" w:ascii="宋体" w:hAnsi="宋体" w:cs="宋体"/>
          <w:sz w:val="24"/>
          <w:szCs w:val="24"/>
          <w:lang w:val="zh-CN"/>
        </w:rPr>
        <w:t>的招标及合同的执行和完成，以本公司的名义处理一切与之有关的事宜。</w:t>
      </w:r>
    </w:p>
    <w:p>
      <w:pPr>
        <w:autoSpaceDE w:val="0"/>
        <w:autoSpaceDN w:val="0"/>
        <w:adjustRightInd w:val="0"/>
        <w:spacing w:line="480" w:lineRule="auto"/>
        <w:ind w:firstLine="640"/>
        <w:outlineLvl w:val="9"/>
        <w:rPr>
          <w:rFonts w:ascii="宋体" w:hAnsi="宋体" w:cs="宋体"/>
          <w:sz w:val="24"/>
          <w:szCs w:val="24"/>
        </w:rPr>
      </w:pPr>
      <w:r>
        <w:rPr>
          <w:rFonts w:hint="eastAsia" w:ascii="宋体" w:hAnsi="宋体" w:cs="宋体"/>
          <w:sz w:val="24"/>
          <w:szCs w:val="24"/>
          <w:lang w:val="zh-CN"/>
        </w:rPr>
        <w:t>代理人无转委权，特此委托。</w:t>
      </w:r>
    </w:p>
    <w:p>
      <w:pPr>
        <w:autoSpaceDE w:val="0"/>
        <w:autoSpaceDN w:val="0"/>
        <w:adjustRightInd w:val="0"/>
        <w:spacing w:line="480" w:lineRule="auto"/>
        <w:outlineLvl w:val="9"/>
        <w:rPr>
          <w:rFonts w:ascii="宋体" w:hAnsi="宋体" w:cs="宋体"/>
          <w:sz w:val="24"/>
          <w:szCs w:val="24"/>
          <w:u w:val="single"/>
        </w:rPr>
      </w:pPr>
      <w:r>
        <w:rPr>
          <w:rFonts w:hint="eastAsia" w:ascii="宋体" w:hAnsi="宋体" w:cs="宋体"/>
          <w:sz w:val="24"/>
          <w:szCs w:val="24"/>
          <w:lang w:val="zh-CN"/>
        </w:rPr>
        <w:t>附：全权代表姓名：</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lang w:val="zh-CN"/>
        </w:rPr>
        <w:t>性别：</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lang w:val="zh-CN"/>
        </w:rPr>
        <w:t>年龄：</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630"/>
        <w:outlineLvl w:val="9"/>
        <w:rPr>
          <w:rFonts w:ascii="宋体" w:hAnsi="宋体" w:cs="宋体"/>
          <w:sz w:val="24"/>
          <w:szCs w:val="24"/>
          <w:u w:val="single"/>
        </w:rPr>
      </w:pPr>
      <w:r>
        <w:rPr>
          <w:rFonts w:hint="eastAsia" w:ascii="宋体" w:hAnsi="宋体" w:cs="宋体"/>
          <w:sz w:val="24"/>
          <w:szCs w:val="24"/>
          <w:lang w:val="zh-CN"/>
        </w:rPr>
        <w:t>职务：</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lang w:val="zh-CN"/>
        </w:rPr>
        <w:t>身份证号码：</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630"/>
        <w:outlineLvl w:val="9"/>
        <w:rPr>
          <w:rFonts w:hint="eastAsia" w:ascii="宋体" w:hAnsi="宋体" w:cs="宋体"/>
          <w:sz w:val="24"/>
          <w:szCs w:val="24"/>
          <w:lang w:val="en-US" w:eastAsia="zh-CN"/>
        </w:rPr>
      </w:pPr>
      <w:r>
        <w:rPr>
          <w:rFonts w:hint="eastAsia" w:ascii="宋体" w:hAnsi="宋体" w:cs="宋体"/>
          <w:sz w:val="24"/>
          <w:szCs w:val="24"/>
          <w:lang w:val="zh-CN"/>
        </w:rPr>
        <w:t>通讯地址</w:t>
      </w:r>
      <w:r>
        <w:rPr>
          <w:rFonts w:hint="eastAsia" w:ascii="宋体" w:hAnsi="宋体" w:cs="宋体"/>
          <w:sz w:val="24"/>
          <w:szCs w:val="24"/>
          <w:u w:val="none"/>
          <w:lang w:val="zh-CN"/>
        </w:rPr>
        <w:t>：</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630"/>
        <w:outlineLvl w:val="9"/>
        <w:rPr>
          <w:rFonts w:hint="eastAsia" w:ascii="宋体" w:hAnsi="宋体" w:cs="宋体"/>
          <w:sz w:val="24"/>
          <w:szCs w:val="24"/>
          <w:lang w:val="en-US" w:eastAsia="zh-CN"/>
        </w:rPr>
      </w:pPr>
      <w:r>
        <w:rPr>
          <w:rFonts w:hint="eastAsia" w:ascii="宋体" w:hAnsi="宋体" w:cs="宋体"/>
          <w:sz w:val="24"/>
          <w:szCs w:val="24"/>
          <w:lang w:val="zh-CN"/>
        </w:rPr>
        <w:t>邮政编码：</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630"/>
        <w:outlineLvl w:val="9"/>
        <w:rPr>
          <w:rFonts w:ascii="宋体" w:hAnsi="宋体" w:cs="宋体"/>
          <w:sz w:val="24"/>
          <w:szCs w:val="24"/>
          <w:lang w:val="zh-CN"/>
        </w:rPr>
      </w:pPr>
      <w:r>
        <w:rPr>
          <w:rFonts w:hint="eastAsia" w:ascii="宋体" w:hAnsi="宋体" w:cs="宋体"/>
          <w:sz w:val="24"/>
          <w:szCs w:val="24"/>
          <w:lang w:val="zh-CN"/>
        </w:rPr>
        <w:t>电话：</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lang w:val="zh-CN"/>
        </w:rPr>
        <w:t>电传：</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autoSpaceDE w:val="0"/>
        <w:autoSpaceDN w:val="0"/>
        <w:adjustRightInd w:val="0"/>
        <w:spacing w:line="480" w:lineRule="auto"/>
        <w:ind w:firstLine="360" w:firstLineChars="150"/>
        <w:outlineLvl w:val="9"/>
        <w:rPr>
          <w:rFonts w:ascii="宋体" w:hAnsi="宋体" w:cs="宋体"/>
          <w:sz w:val="24"/>
          <w:szCs w:val="24"/>
          <w:lang w:val="zh-CN"/>
        </w:rPr>
      </w:pPr>
      <w:r>
        <w:rPr>
          <w:rFonts w:hint="eastAsia" w:ascii="宋体" w:hAnsi="宋体" w:cs="宋体"/>
          <w:sz w:val="24"/>
          <w:szCs w:val="24"/>
          <w:lang w:val="zh-CN"/>
        </w:rPr>
        <w:t>法定代表人</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被</w:t>
      </w:r>
      <w:r>
        <w:rPr>
          <w:rFonts w:hint="eastAsia" w:ascii="宋体" w:hAnsi="宋体" w:cs="宋体"/>
          <w:sz w:val="24"/>
          <w:szCs w:val="24"/>
          <w:lang w:val="zh-CN"/>
        </w:rPr>
        <w:t>授权代表</w:t>
      </w:r>
    </w:p>
    <w:tbl>
      <w:tblPr>
        <w:tblStyle w:val="20"/>
        <w:tblW w:w="8790" w:type="dxa"/>
        <w:tblInd w:w="286" w:type="dxa"/>
        <w:tblLayout w:type="fixed"/>
        <w:tblCellMar>
          <w:top w:w="0" w:type="dxa"/>
          <w:left w:w="108" w:type="dxa"/>
          <w:bottom w:w="0" w:type="dxa"/>
          <w:right w:w="108" w:type="dxa"/>
        </w:tblCellMar>
      </w:tblPr>
      <w:tblGrid>
        <w:gridCol w:w="4142"/>
        <w:gridCol w:w="4648"/>
      </w:tblGrid>
      <w:tr>
        <w:tblPrEx>
          <w:tblCellMar>
            <w:top w:w="0" w:type="dxa"/>
            <w:left w:w="108" w:type="dxa"/>
            <w:bottom w:w="0" w:type="dxa"/>
            <w:right w:w="108" w:type="dxa"/>
          </w:tblCellMar>
        </w:tblPrEx>
        <w:trPr>
          <w:trHeight w:val="2291" w:hRule="atLeast"/>
        </w:trPr>
        <w:tc>
          <w:tcPr>
            <w:tcW w:w="4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auto"/>
              <w:jc w:val="center"/>
              <w:outlineLvl w:val="9"/>
              <w:rPr>
                <w:rFonts w:hint="eastAsia" w:ascii="宋体" w:hAnsi="宋体" w:eastAsia="宋体" w:cs="宋体"/>
                <w:sz w:val="24"/>
                <w:szCs w:val="24"/>
                <w:u w:val="single"/>
                <w:lang w:val="en-US" w:eastAsia="zh-CN"/>
              </w:rPr>
            </w:pPr>
            <w:r>
              <w:rPr>
                <w:rFonts w:hint="eastAsia" w:ascii="宋体" w:hAnsi="宋体" w:cs="宋体"/>
                <w:sz w:val="24"/>
                <w:szCs w:val="24"/>
                <w:lang w:val="zh-CN"/>
              </w:rPr>
              <w:t>法定代表人身份证复印件</w:t>
            </w:r>
            <w:r>
              <w:rPr>
                <w:rFonts w:hint="eastAsia" w:ascii="宋体" w:hAnsi="宋体" w:cs="宋体"/>
                <w:sz w:val="24"/>
                <w:szCs w:val="24"/>
                <w:lang w:val="en-US" w:eastAsia="zh-CN"/>
              </w:rPr>
              <w:t>(正反面）</w:t>
            </w:r>
          </w:p>
        </w:tc>
        <w:tc>
          <w:tcPr>
            <w:tcW w:w="4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auto"/>
              <w:jc w:val="center"/>
              <w:outlineLvl w:val="9"/>
              <w:rPr>
                <w:rFonts w:ascii="宋体" w:hAnsi="宋体" w:cs="宋体"/>
                <w:sz w:val="24"/>
                <w:szCs w:val="24"/>
                <w:u w:val="single"/>
              </w:rPr>
            </w:pPr>
            <w:r>
              <w:rPr>
                <w:rFonts w:hint="eastAsia" w:ascii="宋体" w:hAnsi="宋体" w:cs="宋体"/>
                <w:sz w:val="24"/>
                <w:szCs w:val="24"/>
                <w:lang w:val="zh-CN"/>
              </w:rPr>
              <w:t>被授权代表身份证复印件</w:t>
            </w:r>
            <w:r>
              <w:rPr>
                <w:rFonts w:hint="eastAsia" w:ascii="宋体" w:hAnsi="宋体" w:cs="宋体"/>
                <w:sz w:val="24"/>
                <w:szCs w:val="24"/>
                <w:lang w:val="en-US" w:eastAsia="zh-CN"/>
              </w:rPr>
              <w:t>(正反面）</w:t>
            </w:r>
          </w:p>
        </w:tc>
      </w:tr>
    </w:tbl>
    <w:p>
      <w:pPr>
        <w:autoSpaceDE w:val="0"/>
        <w:autoSpaceDN w:val="0"/>
        <w:adjustRightInd w:val="0"/>
        <w:spacing w:line="720" w:lineRule="auto"/>
        <w:ind w:firstLine="480" w:firstLineChars="200"/>
        <w:outlineLvl w:val="9"/>
        <w:rPr>
          <w:rFonts w:ascii="宋体" w:hAnsi="宋体" w:cs="宋体"/>
          <w:sz w:val="24"/>
          <w:szCs w:val="24"/>
        </w:rPr>
      </w:pPr>
      <w:r>
        <w:rPr>
          <w:rFonts w:hint="eastAsia" w:ascii="宋体" w:hAnsi="宋体" w:cs="宋体"/>
          <w:sz w:val="24"/>
          <w:szCs w:val="24"/>
          <w:lang w:val="zh-CN"/>
        </w:rPr>
        <w:t>法定代表人</w:t>
      </w:r>
      <w:r>
        <w:rPr>
          <w:rFonts w:hint="eastAsia" w:ascii="宋体" w:hAnsi="宋体" w:cs="宋体"/>
          <w:sz w:val="24"/>
          <w:szCs w:val="24"/>
        </w:rPr>
        <w:t>签名：                 被授权代表签名:</w:t>
      </w:r>
    </w:p>
    <w:p>
      <w:pPr>
        <w:adjustRightInd w:val="0"/>
        <w:snapToGrid w:val="0"/>
        <w:spacing w:line="720" w:lineRule="auto"/>
        <w:ind w:firstLine="480" w:firstLineChars="200"/>
        <w:outlineLvl w:val="9"/>
        <w:rPr>
          <w:rFonts w:hint="eastAsia" w:ascii="宋体" w:hAnsi="宋体" w:cs="宋体"/>
          <w:sz w:val="24"/>
          <w:szCs w:val="24"/>
        </w:rPr>
      </w:pPr>
      <w:r>
        <w:rPr>
          <w:rFonts w:hint="eastAsia" w:ascii="宋体" w:hAnsi="宋体" w:cs="宋体"/>
          <w:sz w:val="24"/>
          <w:szCs w:val="24"/>
        </w:rPr>
        <w:t>供应商（公章）：</w:t>
      </w:r>
    </w:p>
    <w:p>
      <w:pPr>
        <w:adjustRightInd w:val="0"/>
        <w:snapToGrid w:val="0"/>
        <w:spacing w:line="720" w:lineRule="auto"/>
        <w:ind w:firstLine="480" w:firstLineChars="200"/>
        <w:outlineLvl w:val="9"/>
        <w:rPr>
          <w:rFonts w:ascii="宋体" w:hAnsi="宋体" w:cs="宋体"/>
          <w:sz w:val="24"/>
          <w:szCs w:val="24"/>
          <w:lang w:val="zh-CN"/>
        </w:rPr>
      </w:pPr>
      <w:r>
        <w:rPr>
          <w:rFonts w:hint="eastAsia" w:ascii="宋体" w:hAnsi="宋体" w:cs="宋体"/>
          <w:sz w:val="24"/>
          <w:szCs w:val="24"/>
          <w:lang w:val="zh-CN"/>
        </w:rPr>
        <w:t>本授权有效期：</w:t>
      </w:r>
      <w:r>
        <w:rPr>
          <w:rFonts w:hint="eastAsia" w:ascii="宋体" w:hAnsi="宋体" w:cs="宋体"/>
          <w:sz w:val="24"/>
          <w:szCs w:val="24"/>
          <w:lang w:val="en-US" w:eastAsia="zh-CN"/>
        </w:rPr>
        <w:t xml:space="preserve">        </w:t>
      </w:r>
      <w:r>
        <w:rPr>
          <w:rFonts w:hint="eastAsia" w:ascii="宋体" w:hAnsi="宋体" w:cs="宋体"/>
          <w:sz w:val="24"/>
          <w:szCs w:val="24"/>
          <w:lang w:val="zh-CN"/>
        </w:rPr>
        <w:t>年</w:t>
      </w:r>
      <w:r>
        <w:rPr>
          <w:rFonts w:hint="eastAsia" w:ascii="宋体" w:hAnsi="宋体" w:cs="宋体"/>
          <w:sz w:val="24"/>
          <w:szCs w:val="24"/>
          <w:lang w:val="en-US" w:eastAsia="zh-CN"/>
        </w:rPr>
        <w:t xml:space="preserve">   </w:t>
      </w:r>
      <w:r>
        <w:rPr>
          <w:rFonts w:hint="eastAsia" w:ascii="宋体" w:hAnsi="宋体" w:cs="宋体"/>
          <w:sz w:val="24"/>
          <w:szCs w:val="24"/>
          <w:lang w:val="zh-CN"/>
        </w:rPr>
        <w:t>月</w:t>
      </w:r>
      <w:r>
        <w:rPr>
          <w:rFonts w:hint="eastAsia" w:ascii="宋体" w:hAnsi="宋体" w:cs="宋体"/>
          <w:sz w:val="24"/>
          <w:szCs w:val="24"/>
          <w:lang w:val="en-US" w:eastAsia="zh-CN"/>
        </w:rPr>
        <w:t xml:space="preserve">   </w:t>
      </w:r>
      <w:r>
        <w:rPr>
          <w:rFonts w:hint="eastAsia" w:ascii="宋体" w:hAnsi="宋体" w:cs="宋体"/>
          <w:sz w:val="24"/>
          <w:szCs w:val="24"/>
          <w:lang w:val="zh-CN"/>
        </w:rPr>
        <w:t>日至</w:t>
      </w:r>
      <w:r>
        <w:rPr>
          <w:rFonts w:hint="eastAsia" w:ascii="宋体" w:hAnsi="宋体" w:cs="宋体"/>
          <w:sz w:val="24"/>
          <w:szCs w:val="24"/>
          <w:lang w:val="en-US" w:eastAsia="zh-CN"/>
        </w:rPr>
        <w:t xml:space="preserve">     </w:t>
      </w:r>
      <w:r>
        <w:rPr>
          <w:rFonts w:hint="eastAsia" w:ascii="宋体" w:hAnsi="宋体" w:cs="宋体"/>
          <w:sz w:val="24"/>
          <w:szCs w:val="24"/>
          <w:lang w:val="zh-CN"/>
        </w:rPr>
        <w:t>年</w:t>
      </w:r>
      <w:r>
        <w:rPr>
          <w:rFonts w:hint="eastAsia" w:ascii="宋体" w:hAnsi="宋体" w:cs="宋体"/>
          <w:sz w:val="24"/>
          <w:szCs w:val="24"/>
          <w:lang w:val="en-US" w:eastAsia="zh-CN"/>
        </w:rPr>
        <w:t xml:space="preserve">    </w:t>
      </w:r>
      <w:r>
        <w:rPr>
          <w:rFonts w:hint="eastAsia" w:ascii="宋体" w:hAnsi="宋体" w:cs="宋体"/>
          <w:sz w:val="24"/>
          <w:szCs w:val="24"/>
          <w:lang w:val="zh-CN"/>
        </w:rPr>
        <w:t>月</w:t>
      </w:r>
      <w:r>
        <w:rPr>
          <w:rFonts w:hint="eastAsia" w:ascii="宋体" w:hAnsi="宋体" w:cs="宋体"/>
          <w:sz w:val="24"/>
          <w:szCs w:val="24"/>
          <w:lang w:val="en-US" w:eastAsia="zh-CN"/>
        </w:rPr>
        <w:t xml:space="preserve">   </w:t>
      </w:r>
      <w:r>
        <w:rPr>
          <w:rFonts w:hint="eastAsia" w:ascii="宋体" w:hAnsi="宋体" w:cs="宋体"/>
          <w:sz w:val="24"/>
          <w:szCs w:val="24"/>
          <w:lang w:val="zh-CN"/>
        </w:rPr>
        <w:t>日</w:t>
      </w:r>
    </w:p>
    <w:p>
      <w:pPr>
        <w:autoSpaceDE w:val="0"/>
        <w:autoSpaceDN w:val="0"/>
        <w:adjustRightInd w:val="0"/>
        <w:spacing w:line="480" w:lineRule="auto"/>
        <w:outlineLvl w:val="9"/>
        <w:rPr>
          <w:rFonts w:ascii="宋体" w:hAnsi="宋体" w:cs="宋体"/>
          <w:sz w:val="24"/>
          <w:szCs w:val="24"/>
        </w:rPr>
      </w:pPr>
      <w:r>
        <w:rPr>
          <w:rFonts w:hint="eastAsia" w:ascii="宋体" w:hAnsi="宋体" w:cs="宋体"/>
          <w:b/>
          <w:bCs/>
          <w:sz w:val="24"/>
          <w:szCs w:val="24"/>
          <w:lang w:val="zh-CN"/>
        </w:rPr>
        <w:t>（要求：本授权有效期自磋商之日起不得少于</w:t>
      </w:r>
      <w:r>
        <w:rPr>
          <w:rFonts w:hint="eastAsia" w:ascii="宋体" w:hAnsi="宋体" w:cs="宋体"/>
          <w:b/>
          <w:bCs/>
          <w:sz w:val="24"/>
          <w:szCs w:val="24"/>
        </w:rPr>
        <w:t>90日历</w:t>
      </w:r>
      <w:r>
        <w:rPr>
          <w:rFonts w:hint="eastAsia" w:ascii="宋体" w:hAnsi="宋体" w:cs="宋体"/>
          <w:b/>
          <w:bCs/>
          <w:sz w:val="24"/>
          <w:szCs w:val="24"/>
          <w:lang w:val="zh-CN"/>
        </w:rPr>
        <w:t>天，</w:t>
      </w:r>
      <w:r>
        <w:rPr>
          <w:rFonts w:hint="eastAsia" w:ascii="宋体" w:hAnsi="宋体" w:cs="宋体"/>
          <w:sz w:val="24"/>
          <w:szCs w:val="24"/>
        </w:rPr>
        <w:t>此委托书一式两份，一份装订在磋商响应文件正本内（磋商响应文件副本装复印件）；另一份由授权代表携带出席</w:t>
      </w:r>
      <w:r>
        <w:rPr>
          <w:rFonts w:hint="eastAsia" w:ascii="宋体" w:hAnsi="宋体" w:cs="宋体"/>
          <w:sz w:val="24"/>
          <w:szCs w:val="24"/>
          <w:lang w:eastAsia="zh-CN"/>
        </w:rPr>
        <w:t>磋商</w:t>
      </w:r>
      <w:r>
        <w:rPr>
          <w:rFonts w:hint="eastAsia" w:ascii="宋体" w:hAnsi="宋体" w:cs="宋体"/>
          <w:sz w:val="24"/>
          <w:szCs w:val="24"/>
        </w:rPr>
        <w:t>会）</w:t>
      </w:r>
    </w:p>
    <w:p>
      <w:pPr>
        <w:pStyle w:val="2"/>
        <w:ind w:firstLine="6720" w:firstLineChars="2800"/>
        <w:outlineLvl w:val="9"/>
        <w:rPr>
          <w:rFonts w:hint="eastAsia" w:ascii="宋体" w:hAnsi="宋体" w:cs="仿宋_GB2312"/>
          <w:sz w:val="24"/>
          <w:szCs w:val="24"/>
        </w:rPr>
      </w:pPr>
    </w:p>
    <w:p>
      <w:pPr>
        <w:numPr>
          <w:ilvl w:val="0"/>
          <w:numId w:val="0"/>
        </w:numPr>
        <w:spacing w:line="360" w:lineRule="auto"/>
        <w:jc w:val="center"/>
        <w:outlineLvl w:val="9"/>
        <w:rPr>
          <w:rFonts w:hint="eastAsia"/>
        </w:rPr>
      </w:pPr>
      <w:r>
        <w:rPr>
          <w:rFonts w:hint="eastAsia" w:ascii="宋体" w:hAnsi="宋体" w:cs="仿宋_GB2312"/>
          <w:b/>
          <w:bCs/>
          <w:sz w:val="32"/>
          <w:szCs w:val="32"/>
          <w:lang w:val="zh-CN"/>
        </w:rPr>
        <w:t>第五部分</w:t>
      </w:r>
      <w:r>
        <w:rPr>
          <w:rFonts w:hint="eastAsia" w:ascii="宋体" w:hAnsi="宋体" w:cs="仿宋_GB2312"/>
          <w:b/>
          <w:bCs/>
          <w:sz w:val="32"/>
          <w:szCs w:val="32"/>
          <w:lang w:val="en-US" w:eastAsia="zh-CN"/>
        </w:rPr>
        <w:t xml:space="preserve">  </w:t>
      </w:r>
      <w:r>
        <w:rPr>
          <w:rFonts w:hint="eastAsia" w:ascii="宋体" w:hAnsi="宋体" w:cs="宋体"/>
          <w:b/>
          <w:bCs/>
          <w:sz w:val="32"/>
          <w:szCs w:val="32"/>
          <w:lang w:val="zh-CN"/>
        </w:rPr>
        <w:t>资格审查资料</w:t>
      </w:r>
    </w:p>
    <w:p>
      <w:pPr>
        <w:pStyle w:val="56"/>
        <w:jc w:val="both"/>
        <w:rPr>
          <w:rFonts w:hint="eastAsia" w:ascii="宋体" w:hAnsi="宋体" w:eastAsia="宋体"/>
          <w:b/>
          <w:bCs/>
        </w:rPr>
      </w:pPr>
      <w:bookmarkStart w:id="61" w:name="_Toc179715759"/>
      <w:bookmarkStart w:id="62" w:name="_Toc221952154"/>
      <w:bookmarkStart w:id="63" w:name="_Toc152047266"/>
      <w:bookmarkStart w:id="64" w:name="_Toc1747"/>
      <w:bookmarkStart w:id="65" w:name="_Toc229408551"/>
      <w:r>
        <w:rPr>
          <w:rFonts w:hint="eastAsia" w:ascii="宋体" w:hAnsi="宋体" w:eastAsia="宋体"/>
          <w:b/>
          <w:bCs/>
        </w:rPr>
        <w:t>（一）</w:t>
      </w:r>
      <w:r>
        <w:rPr>
          <w:rFonts w:hint="eastAsia" w:ascii="宋体" w:hAnsi="宋体" w:eastAsia="宋体"/>
          <w:b/>
          <w:bCs/>
          <w:lang w:eastAsia="zh-CN"/>
        </w:rPr>
        <w:t>供应商</w:t>
      </w:r>
      <w:r>
        <w:rPr>
          <w:rFonts w:hint="eastAsia" w:ascii="宋体" w:hAnsi="宋体" w:eastAsia="宋体"/>
          <w:b/>
          <w:bCs/>
        </w:rPr>
        <w:t>基本情况表</w:t>
      </w:r>
      <w:bookmarkEnd w:id="61"/>
      <w:bookmarkEnd w:id="62"/>
      <w:bookmarkEnd w:id="63"/>
      <w:bookmarkEnd w:id="64"/>
      <w:bookmarkEnd w:id="65"/>
    </w:p>
    <w:p>
      <w:pPr>
        <w:spacing w:line="400" w:lineRule="exact"/>
        <w:rPr>
          <w:rFonts w:hint="eastAsia" w:ascii="宋体" w:hAnsi="宋体" w:cs="宋体"/>
        </w:rPr>
      </w:pP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3"/>
        <w:gridCol w:w="999"/>
        <w:gridCol w:w="1055"/>
        <w:gridCol w:w="933"/>
        <w:gridCol w:w="467"/>
        <w:gridCol w:w="353"/>
        <w:gridCol w:w="1197"/>
        <w:gridCol w:w="540"/>
        <w:gridCol w:w="957"/>
        <w:gridCol w:w="1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66" w:name="_Toc221952155"/>
            <w:r>
              <w:rPr>
                <w:rFonts w:hint="eastAsia" w:ascii="宋体" w:hAnsi="宋体" w:cs="宋体"/>
                <w:sz w:val="24"/>
                <w:szCs w:val="24"/>
                <w:lang w:eastAsia="zh-CN"/>
              </w:rPr>
              <w:t>供应商</w:t>
            </w:r>
            <w:r>
              <w:rPr>
                <w:rFonts w:hint="eastAsia" w:ascii="宋体" w:hAnsi="宋体" w:cs="宋体"/>
                <w:sz w:val="24"/>
                <w:szCs w:val="24"/>
              </w:rPr>
              <w:t>名称</w:t>
            </w:r>
            <w:bookmarkEnd w:id="66"/>
          </w:p>
        </w:tc>
        <w:tc>
          <w:tcPr>
            <w:tcW w:w="761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67" w:name="_Toc221952156"/>
            <w:r>
              <w:rPr>
                <w:rFonts w:hint="eastAsia" w:ascii="宋体" w:hAnsi="宋体" w:cs="宋体"/>
                <w:sz w:val="24"/>
                <w:szCs w:val="24"/>
              </w:rPr>
              <w:t>注册地址</w:t>
            </w:r>
            <w:bookmarkEnd w:id="67"/>
          </w:p>
        </w:tc>
        <w:tc>
          <w:tcPr>
            <w:tcW w:w="3807"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68" w:name="_Toc221952157"/>
            <w:r>
              <w:rPr>
                <w:rFonts w:hint="eastAsia" w:ascii="宋体" w:hAnsi="宋体" w:cs="宋体"/>
                <w:sz w:val="24"/>
                <w:szCs w:val="24"/>
              </w:rPr>
              <w:t>邮政编码</w:t>
            </w:r>
            <w:bookmarkEnd w:id="68"/>
          </w:p>
        </w:tc>
        <w:tc>
          <w:tcPr>
            <w:tcW w:w="261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1923"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69" w:name="_Toc221952158"/>
            <w:r>
              <w:rPr>
                <w:rFonts w:hint="eastAsia" w:ascii="宋体" w:hAnsi="宋体" w:cs="宋体"/>
                <w:sz w:val="24"/>
                <w:szCs w:val="24"/>
              </w:rPr>
              <w:t>联系方式</w:t>
            </w:r>
            <w:bookmarkEnd w:id="69"/>
          </w:p>
        </w:tc>
        <w:tc>
          <w:tcPr>
            <w:tcW w:w="99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0" w:name="_Toc221952159"/>
            <w:r>
              <w:rPr>
                <w:rFonts w:hint="eastAsia" w:ascii="宋体" w:hAnsi="宋体" w:cs="宋体"/>
                <w:sz w:val="24"/>
                <w:szCs w:val="24"/>
              </w:rPr>
              <w:t>联系人</w:t>
            </w:r>
            <w:bookmarkEnd w:id="70"/>
          </w:p>
        </w:tc>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1" w:name="_Toc221952160"/>
            <w:r>
              <w:rPr>
                <w:rFonts w:hint="eastAsia" w:ascii="宋体" w:hAnsi="宋体" w:cs="宋体"/>
                <w:sz w:val="24"/>
                <w:szCs w:val="24"/>
              </w:rPr>
              <w:t>电 话</w:t>
            </w:r>
            <w:bookmarkEnd w:id="71"/>
          </w:p>
        </w:tc>
        <w:tc>
          <w:tcPr>
            <w:tcW w:w="261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192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2" w:name="_Toc221952161"/>
            <w:r>
              <w:rPr>
                <w:rFonts w:hint="eastAsia" w:ascii="宋体" w:hAnsi="宋体" w:cs="宋体"/>
                <w:sz w:val="24"/>
                <w:szCs w:val="24"/>
              </w:rPr>
              <w:t>传  真</w:t>
            </w:r>
            <w:bookmarkEnd w:id="72"/>
          </w:p>
        </w:tc>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3" w:name="_Toc221952162"/>
            <w:r>
              <w:rPr>
                <w:rFonts w:hint="eastAsia" w:ascii="宋体" w:hAnsi="宋体" w:cs="宋体"/>
                <w:sz w:val="24"/>
                <w:szCs w:val="24"/>
              </w:rPr>
              <w:t>网 址</w:t>
            </w:r>
            <w:bookmarkEnd w:id="73"/>
          </w:p>
        </w:tc>
        <w:tc>
          <w:tcPr>
            <w:tcW w:w="261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4" w:name="_Toc221952163"/>
            <w:r>
              <w:rPr>
                <w:rFonts w:hint="eastAsia" w:ascii="宋体" w:hAnsi="宋体" w:cs="宋体"/>
                <w:sz w:val="24"/>
                <w:szCs w:val="24"/>
              </w:rPr>
              <w:t>组织结构</w:t>
            </w:r>
            <w:bookmarkEnd w:id="74"/>
          </w:p>
        </w:tc>
        <w:tc>
          <w:tcPr>
            <w:tcW w:w="761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5" w:name="_Toc221952164"/>
            <w:r>
              <w:rPr>
                <w:rFonts w:hint="eastAsia" w:ascii="宋体" w:hAnsi="宋体" w:cs="宋体"/>
                <w:sz w:val="24"/>
                <w:szCs w:val="24"/>
              </w:rPr>
              <w:t>法定代表人</w:t>
            </w:r>
            <w:bookmarkEnd w:id="75"/>
          </w:p>
        </w:tc>
        <w:tc>
          <w:tcPr>
            <w:tcW w:w="99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6" w:name="_Toc221952165"/>
            <w:r>
              <w:rPr>
                <w:rFonts w:hint="eastAsia" w:ascii="宋体" w:hAnsi="宋体" w:cs="宋体"/>
                <w:sz w:val="24"/>
                <w:szCs w:val="24"/>
              </w:rPr>
              <w:t>姓名</w:t>
            </w:r>
            <w:bookmarkEnd w:id="76"/>
          </w:p>
        </w:tc>
        <w:tc>
          <w:tcPr>
            <w:tcW w:w="105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140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7" w:name="_Toc221952166"/>
            <w:r>
              <w:rPr>
                <w:rFonts w:hint="eastAsia" w:ascii="宋体" w:hAnsi="宋体" w:cs="宋体"/>
                <w:sz w:val="24"/>
                <w:szCs w:val="24"/>
              </w:rPr>
              <w:t>技术职称</w:t>
            </w:r>
            <w:bookmarkEnd w:id="77"/>
          </w:p>
        </w:tc>
        <w:tc>
          <w:tcPr>
            <w:tcW w:w="209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8" w:name="_Toc221952167"/>
            <w:r>
              <w:rPr>
                <w:rFonts w:hint="eastAsia" w:ascii="宋体" w:hAnsi="宋体" w:cs="宋体"/>
                <w:sz w:val="24"/>
                <w:szCs w:val="24"/>
              </w:rPr>
              <w:t>电话</w:t>
            </w:r>
            <w:bookmarkEnd w:id="78"/>
          </w:p>
        </w:tc>
        <w:tc>
          <w:tcPr>
            <w:tcW w:w="111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79" w:name="_Toc221952168"/>
            <w:r>
              <w:rPr>
                <w:rFonts w:hint="eastAsia" w:ascii="宋体" w:hAnsi="宋体" w:cs="宋体"/>
                <w:sz w:val="24"/>
                <w:szCs w:val="24"/>
              </w:rPr>
              <w:t>技术负责人</w:t>
            </w:r>
            <w:bookmarkEnd w:id="79"/>
          </w:p>
        </w:tc>
        <w:tc>
          <w:tcPr>
            <w:tcW w:w="99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0" w:name="_Toc221952169"/>
            <w:r>
              <w:rPr>
                <w:rFonts w:hint="eastAsia" w:ascii="宋体" w:hAnsi="宋体" w:cs="宋体"/>
                <w:sz w:val="24"/>
                <w:szCs w:val="24"/>
              </w:rPr>
              <w:t>姓名</w:t>
            </w:r>
            <w:bookmarkEnd w:id="80"/>
          </w:p>
        </w:tc>
        <w:tc>
          <w:tcPr>
            <w:tcW w:w="105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140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1" w:name="_Toc221952170"/>
            <w:r>
              <w:rPr>
                <w:rFonts w:hint="eastAsia" w:ascii="宋体" w:hAnsi="宋体" w:cs="宋体"/>
                <w:sz w:val="24"/>
                <w:szCs w:val="24"/>
              </w:rPr>
              <w:t>技术职称</w:t>
            </w:r>
            <w:bookmarkEnd w:id="81"/>
          </w:p>
        </w:tc>
        <w:tc>
          <w:tcPr>
            <w:tcW w:w="209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2" w:name="_Toc221952171"/>
            <w:r>
              <w:rPr>
                <w:rFonts w:hint="eastAsia" w:ascii="宋体" w:hAnsi="宋体" w:cs="宋体"/>
                <w:sz w:val="24"/>
                <w:szCs w:val="24"/>
              </w:rPr>
              <w:t>电话</w:t>
            </w:r>
            <w:bookmarkEnd w:id="82"/>
          </w:p>
        </w:tc>
        <w:tc>
          <w:tcPr>
            <w:tcW w:w="111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3" w:name="_Toc221952172"/>
            <w:r>
              <w:rPr>
                <w:rFonts w:hint="eastAsia" w:ascii="宋体" w:hAnsi="宋体" w:cs="宋体"/>
                <w:sz w:val="24"/>
                <w:szCs w:val="24"/>
              </w:rPr>
              <w:t>成立时间</w:t>
            </w:r>
            <w:bookmarkEnd w:id="83"/>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5562"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200" w:firstLineChars="500"/>
              <w:rPr>
                <w:rFonts w:hint="eastAsia" w:ascii="宋体" w:hAnsi="宋体" w:cs="宋体"/>
                <w:sz w:val="24"/>
                <w:szCs w:val="24"/>
              </w:rPr>
            </w:pPr>
            <w:bookmarkStart w:id="84" w:name="_Toc221952173"/>
            <w:r>
              <w:rPr>
                <w:rFonts w:hint="eastAsia" w:ascii="宋体" w:hAnsi="宋体" w:cs="宋体"/>
                <w:sz w:val="24"/>
                <w:szCs w:val="24"/>
              </w:rPr>
              <w:t>员工总人数：</w:t>
            </w:r>
            <w:bookmarkEnd w:id="8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5" w:name="_Toc221952174"/>
            <w:r>
              <w:rPr>
                <w:rFonts w:hint="eastAsia" w:ascii="宋体" w:hAnsi="宋体" w:cs="宋体"/>
                <w:sz w:val="24"/>
                <w:szCs w:val="24"/>
              </w:rPr>
              <w:t>企业资质等级</w:t>
            </w:r>
            <w:bookmarkEnd w:id="85"/>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33"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6" w:name="_Toc221952175"/>
            <w:r>
              <w:rPr>
                <w:rFonts w:hint="eastAsia" w:ascii="宋体" w:hAnsi="宋体" w:cs="宋体"/>
                <w:sz w:val="24"/>
                <w:szCs w:val="24"/>
              </w:rPr>
              <w:t>其中</w:t>
            </w:r>
            <w:bookmarkEnd w:id="86"/>
          </w:p>
        </w:tc>
        <w:tc>
          <w:tcPr>
            <w:tcW w:w="255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7" w:name="_Toc221952176"/>
            <w:r>
              <w:rPr>
                <w:rFonts w:hint="eastAsia" w:ascii="宋体" w:hAnsi="宋体" w:cs="宋体"/>
                <w:sz w:val="24"/>
                <w:szCs w:val="24"/>
              </w:rPr>
              <w:t>项目经理</w:t>
            </w:r>
            <w:bookmarkEnd w:id="87"/>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8" w:name="_Toc221952177"/>
            <w:r>
              <w:rPr>
                <w:rFonts w:hint="eastAsia" w:ascii="宋体" w:hAnsi="宋体" w:cs="宋体"/>
                <w:sz w:val="24"/>
                <w:szCs w:val="24"/>
              </w:rPr>
              <w:t>营业执照号</w:t>
            </w:r>
            <w:bookmarkEnd w:id="88"/>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3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255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89" w:name="_Toc221952178"/>
            <w:r>
              <w:rPr>
                <w:rFonts w:hint="eastAsia" w:ascii="宋体" w:hAnsi="宋体" w:cs="宋体"/>
                <w:sz w:val="24"/>
                <w:szCs w:val="24"/>
              </w:rPr>
              <w:t>高级职称人员</w:t>
            </w:r>
            <w:bookmarkEnd w:id="89"/>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90" w:name="_Toc221952179"/>
            <w:r>
              <w:rPr>
                <w:rFonts w:hint="eastAsia" w:ascii="宋体" w:hAnsi="宋体" w:cs="宋体"/>
                <w:sz w:val="24"/>
                <w:szCs w:val="24"/>
              </w:rPr>
              <w:t>注册资金</w:t>
            </w:r>
            <w:bookmarkEnd w:id="90"/>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3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255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91" w:name="_Toc221952180"/>
            <w:r>
              <w:rPr>
                <w:rFonts w:hint="eastAsia" w:ascii="宋体" w:hAnsi="宋体" w:cs="宋体"/>
                <w:sz w:val="24"/>
                <w:szCs w:val="24"/>
              </w:rPr>
              <w:t>中级职称人员</w:t>
            </w:r>
            <w:bookmarkEnd w:id="91"/>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92" w:name="_Toc221952181"/>
            <w:r>
              <w:rPr>
                <w:rFonts w:hint="eastAsia" w:ascii="宋体" w:hAnsi="宋体" w:cs="宋体"/>
                <w:sz w:val="24"/>
                <w:szCs w:val="24"/>
              </w:rPr>
              <w:t>开户银行</w:t>
            </w:r>
            <w:bookmarkEnd w:id="92"/>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3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255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93" w:name="_Toc221952182"/>
            <w:r>
              <w:rPr>
                <w:rFonts w:hint="eastAsia" w:ascii="宋体" w:hAnsi="宋体" w:cs="宋体"/>
                <w:sz w:val="24"/>
                <w:szCs w:val="24"/>
              </w:rPr>
              <w:t>初级职称人员</w:t>
            </w:r>
            <w:bookmarkEnd w:id="93"/>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94" w:name="_Toc221952183"/>
            <w:r>
              <w:rPr>
                <w:rFonts w:hint="eastAsia" w:ascii="宋体" w:hAnsi="宋体" w:cs="宋体"/>
                <w:sz w:val="24"/>
                <w:szCs w:val="24"/>
              </w:rPr>
              <w:t>账号</w:t>
            </w:r>
            <w:bookmarkEnd w:id="94"/>
          </w:p>
        </w:tc>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93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c>
          <w:tcPr>
            <w:tcW w:w="255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bookmarkStart w:id="95" w:name="_Toc221952184"/>
            <w:r>
              <w:rPr>
                <w:rFonts w:hint="eastAsia" w:ascii="宋体" w:hAnsi="宋体" w:cs="宋体"/>
                <w:sz w:val="24"/>
                <w:szCs w:val="24"/>
              </w:rPr>
              <w:t>技  工</w:t>
            </w:r>
            <w:bookmarkEnd w:id="95"/>
          </w:p>
        </w:tc>
        <w:tc>
          <w:tcPr>
            <w:tcW w:w="207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87"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经营范围</w:t>
            </w:r>
          </w:p>
        </w:tc>
        <w:tc>
          <w:tcPr>
            <w:tcW w:w="761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19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bookmarkStart w:id="96" w:name="_Toc221952186"/>
            <w:r>
              <w:rPr>
                <w:rFonts w:hint="eastAsia" w:ascii="宋体" w:hAnsi="宋体" w:cs="宋体"/>
                <w:sz w:val="24"/>
                <w:szCs w:val="24"/>
              </w:rPr>
              <w:t>备注</w:t>
            </w:r>
            <w:bookmarkEnd w:id="96"/>
          </w:p>
        </w:tc>
        <w:tc>
          <w:tcPr>
            <w:tcW w:w="761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sz w:val="24"/>
                <w:szCs w:val="24"/>
              </w:rPr>
            </w:pPr>
          </w:p>
        </w:tc>
      </w:tr>
    </w:tbl>
    <w:p>
      <w:pPr>
        <w:autoSpaceDE w:val="0"/>
        <w:autoSpaceDN w:val="0"/>
        <w:adjustRightInd w:val="0"/>
        <w:snapToGrid w:val="0"/>
        <w:spacing w:line="360" w:lineRule="auto"/>
        <w:outlineLvl w:val="9"/>
        <w:rPr>
          <w:rFonts w:hint="eastAsia" w:ascii="宋体" w:hAnsi="宋体" w:eastAsia="宋体"/>
          <w:b/>
          <w:bCs/>
          <w:sz w:val="24"/>
          <w:szCs w:val="18"/>
        </w:rPr>
      </w:pPr>
    </w:p>
    <w:p>
      <w:pPr>
        <w:autoSpaceDE w:val="0"/>
        <w:autoSpaceDN w:val="0"/>
        <w:adjustRightInd w:val="0"/>
        <w:snapToGrid w:val="0"/>
        <w:spacing w:line="360" w:lineRule="auto"/>
        <w:outlineLvl w:val="9"/>
        <w:rPr>
          <w:rFonts w:ascii="宋体" w:hAnsi="宋体"/>
          <w:b/>
          <w:bCs/>
        </w:rPr>
      </w:pPr>
      <w:r>
        <w:rPr>
          <w:rFonts w:hint="eastAsia" w:ascii="宋体" w:hAnsi="宋体" w:eastAsia="宋体"/>
          <w:b/>
          <w:bCs/>
          <w:sz w:val="24"/>
          <w:szCs w:val="18"/>
        </w:rPr>
        <w:t>注：（后附</w:t>
      </w:r>
      <w:r>
        <w:rPr>
          <w:rFonts w:hint="eastAsia" w:ascii="宋体" w:hAnsi="宋体" w:eastAsia="宋体"/>
          <w:b/>
          <w:bCs/>
          <w:sz w:val="24"/>
          <w:szCs w:val="18"/>
          <w:lang w:eastAsia="zh-CN"/>
        </w:rPr>
        <w:t>企业营业执照、资质证书、安全生产许可证</w:t>
      </w:r>
      <w:r>
        <w:rPr>
          <w:rFonts w:hint="eastAsia" w:ascii="宋体" w:hAnsi="宋体"/>
          <w:b/>
          <w:bCs/>
          <w:sz w:val="24"/>
          <w:szCs w:val="18"/>
          <w:lang w:eastAsia="zh-CN"/>
        </w:rPr>
        <w:t>及供应商须知前附表中供应商资格要求等资料</w:t>
      </w:r>
      <w:r>
        <w:rPr>
          <w:rFonts w:hint="eastAsia" w:ascii="宋体" w:hAnsi="宋体" w:eastAsia="宋体"/>
          <w:b/>
          <w:bCs/>
          <w:sz w:val="24"/>
          <w:szCs w:val="18"/>
          <w:lang w:eastAsia="zh-CN"/>
        </w:rPr>
        <w:t>复印件</w:t>
      </w:r>
      <w:r>
        <w:rPr>
          <w:rFonts w:hint="eastAsia" w:ascii="宋体" w:hAnsi="宋体" w:eastAsia="宋体"/>
          <w:b/>
          <w:bCs/>
          <w:sz w:val="24"/>
          <w:szCs w:val="18"/>
        </w:rPr>
        <w:t>。）</w:t>
      </w:r>
    </w:p>
    <w:p>
      <w:pPr>
        <w:tabs>
          <w:tab w:val="left" w:pos="1680"/>
        </w:tabs>
        <w:spacing w:line="360" w:lineRule="auto"/>
        <w:ind w:firstLine="420"/>
        <w:outlineLvl w:val="9"/>
        <w:rPr>
          <w:rFonts w:hint="eastAsia" w:ascii="宋体" w:hAnsi="宋体"/>
          <w:sz w:val="24"/>
          <w:lang w:eastAsia="zh-CN"/>
        </w:rPr>
      </w:pPr>
    </w:p>
    <w:p>
      <w:pPr>
        <w:tabs>
          <w:tab w:val="left" w:pos="1680"/>
        </w:tabs>
        <w:spacing w:line="360" w:lineRule="auto"/>
        <w:ind w:firstLine="420"/>
        <w:outlineLvl w:val="9"/>
        <w:rPr>
          <w:rFonts w:hint="eastAsia" w:ascii="宋体" w:hAnsi="宋体"/>
          <w:sz w:val="24"/>
        </w:rPr>
      </w:pPr>
      <w:r>
        <w:rPr>
          <w:rFonts w:hint="eastAsia" w:ascii="宋体" w:hAnsi="宋体"/>
          <w:sz w:val="24"/>
          <w:lang w:eastAsia="zh-CN"/>
        </w:rPr>
        <w:t>供应商</w:t>
      </w:r>
      <w:r>
        <w:rPr>
          <w:rFonts w:hint="eastAsia" w:ascii="宋体" w:hAnsi="宋体"/>
          <w:sz w:val="24"/>
        </w:rPr>
        <w:t xml:space="preserve">： </w:t>
      </w:r>
      <w:r>
        <w:rPr>
          <w:rFonts w:hint="eastAsia" w:ascii="宋体" w:hAnsi="宋体"/>
          <w:sz w:val="24"/>
          <w:u w:val="single"/>
        </w:rPr>
        <w:t xml:space="preserve">           （单位全称） (</w:t>
      </w:r>
      <w:r>
        <w:rPr>
          <w:rFonts w:hint="eastAsia" w:ascii="宋体" w:hAnsi="宋体"/>
          <w:sz w:val="24"/>
          <w:u w:val="single"/>
          <w:lang w:eastAsia="zh-CN"/>
        </w:rPr>
        <w:t>公章</w:t>
      </w:r>
      <w:r>
        <w:rPr>
          <w:rFonts w:hint="eastAsia" w:ascii="宋体" w:hAnsi="宋体"/>
          <w:sz w:val="24"/>
          <w:u w:val="single"/>
        </w:rPr>
        <w:t xml:space="preserve">)  </w:t>
      </w:r>
    </w:p>
    <w:p>
      <w:pPr>
        <w:tabs>
          <w:tab w:val="left" w:pos="1680"/>
        </w:tabs>
        <w:spacing w:line="360" w:lineRule="auto"/>
        <w:ind w:firstLine="420"/>
        <w:outlineLvl w:val="9"/>
        <w:rPr>
          <w:rFonts w:hint="eastAsia" w:ascii="宋体" w:hAnsi="宋体"/>
          <w:b/>
          <w:sz w:val="24"/>
        </w:rPr>
      </w:pPr>
      <w:r>
        <w:rPr>
          <w:rFonts w:hint="eastAsia" w:ascii="宋体" w:hAnsi="宋体"/>
          <w:sz w:val="24"/>
        </w:rPr>
        <w:t>法定代表人或</w:t>
      </w:r>
      <w:r>
        <w:rPr>
          <w:rFonts w:hint="eastAsia" w:ascii="宋体" w:hAnsi="宋体"/>
          <w:sz w:val="24"/>
          <w:lang w:eastAsia="zh-CN"/>
        </w:rPr>
        <w:t>被</w:t>
      </w:r>
      <w:r>
        <w:rPr>
          <w:rFonts w:hint="eastAsia" w:ascii="宋体" w:hAnsi="宋体"/>
          <w:sz w:val="24"/>
        </w:rPr>
        <w:t>授权</w:t>
      </w:r>
      <w:r>
        <w:rPr>
          <w:rFonts w:hint="eastAsia" w:ascii="宋体" w:hAnsi="宋体"/>
          <w:sz w:val="24"/>
          <w:lang w:eastAsia="zh-CN"/>
        </w:rPr>
        <w:t>人</w:t>
      </w:r>
      <w:r>
        <w:rPr>
          <w:rFonts w:hint="eastAsia" w:ascii="宋体" w:hAnsi="宋体"/>
          <w:sz w:val="24"/>
        </w:rPr>
        <w:t>：</w:t>
      </w:r>
      <w:r>
        <w:rPr>
          <w:rFonts w:hint="eastAsia" w:ascii="宋体" w:hAnsi="宋体"/>
          <w:sz w:val="24"/>
          <w:u w:val="single"/>
        </w:rPr>
        <w:t xml:space="preserve">               (签</w:t>
      </w:r>
      <w:r>
        <w:rPr>
          <w:rFonts w:hint="eastAsia" w:ascii="宋体" w:hAnsi="宋体"/>
          <w:sz w:val="24"/>
          <w:u w:val="single"/>
          <w:lang w:eastAsia="zh-CN"/>
        </w:rPr>
        <w:t>字或盖章</w:t>
      </w:r>
      <w:r>
        <w:rPr>
          <w:rFonts w:hint="eastAsia" w:ascii="宋体" w:hAnsi="宋体"/>
          <w:sz w:val="24"/>
          <w:u w:val="single"/>
        </w:rPr>
        <w:t>)</w:t>
      </w:r>
    </w:p>
    <w:p>
      <w:pPr>
        <w:tabs>
          <w:tab w:val="left" w:pos="1680"/>
        </w:tabs>
        <w:spacing w:line="360" w:lineRule="auto"/>
        <w:ind w:firstLine="420"/>
        <w:outlineLvl w:val="9"/>
        <w:rPr>
          <w:rFonts w:hint="eastAsia"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numPr>
          <w:ilvl w:val="0"/>
          <w:numId w:val="0"/>
        </w:numPr>
        <w:autoSpaceDE w:val="0"/>
        <w:autoSpaceDN w:val="0"/>
        <w:adjustRightInd w:val="0"/>
        <w:spacing w:line="600" w:lineRule="exact"/>
        <w:jc w:val="both"/>
        <w:outlineLvl w:val="9"/>
        <w:rPr>
          <w:rFonts w:hint="eastAsia" w:ascii="宋体" w:hAnsi="宋体" w:cs="仿宋_GB2312"/>
          <w:b/>
          <w:bCs/>
          <w:sz w:val="32"/>
          <w:szCs w:val="32"/>
          <w:lang w:val="zh-CN"/>
        </w:rPr>
      </w:pPr>
      <w:r>
        <w:rPr>
          <w:rFonts w:hint="eastAsia" w:ascii="宋体" w:hAnsi="宋体" w:cs="仿宋_GB2312"/>
          <w:b/>
          <w:bCs/>
          <w:sz w:val="32"/>
          <w:szCs w:val="32"/>
          <w:lang w:val="en-US" w:eastAsia="zh-CN"/>
        </w:rPr>
        <w:t>（二）项目经理简历</w:t>
      </w:r>
      <w:r>
        <w:rPr>
          <w:rFonts w:hint="eastAsia" w:ascii="宋体" w:hAnsi="宋体" w:cs="仿宋_GB2312"/>
          <w:b/>
          <w:bCs/>
          <w:sz w:val="32"/>
          <w:szCs w:val="32"/>
          <w:lang w:val="zh-CN"/>
        </w:rPr>
        <w:t>表</w:t>
      </w:r>
    </w:p>
    <w:p>
      <w:pPr>
        <w:pStyle w:val="2"/>
        <w:numPr>
          <w:ilvl w:val="0"/>
          <w:numId w:val="0"/>
        </w:numPr>
        <w:rPr>
          <w:lang w:val="zh-C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402"/>
        <w:gridCol w:w="805"/>
        <w:gridCol w:w="1038"/>
        <w:gridCol w:w="1191"/>
        <w:gridCol w:w="795"/>
        <w:gridCol w:w="1411"/>
        <w:gridCol w:w="65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27" w:type="dxa"/>
            <w:noWrap w:val="0"/>
            <w:vAlign w:val="center"/>
          </w:tcPr>
          <w:p>
            <w:pPr>
              <w:spacing w:line="440" w:lineRule="exact"/>
              <w:jc w:val="center"/>
              <w:rPr>
                <w:rFonts w:hint="eastAsia" w:ascii="宋体" w:hAnsi="宋体" w:cs="宋体"/>
                <w:sz w:val="24"/>
              </w:rPr>
            </w:pPr>
            <w:bookmarkStart w:id="97" w:name="_Toc221952129"/>
            <w:r>
              <w:rPr>
                <w:rFonts w:hint="eastAsia" w:ascii="宋体" w:hAnsi="宋体" w:cs="宋体"/>
                <w:sz w:val="24"/>
              </w:rPr>
              <w:t>姓  名</w:t>
            </w:r>
            <w:bookmarkEnd w:id="97"/>
          </w:p>
        </w:tc>
        <w:tc>
          <w:tcPr>
            <w:tcW w:w="1207" w:type="dxa"/>
            <w:gridSpan w:val="2"/>
            <w:noWrap w:val="0"/>
            <w:vAlign w:val="center"/>
          </w:tcPr>
          <w:p>
            <w:pPr>
              <w:spacing w:line="440" w:lineRule="exact"/>
              <w:jc w:val="center"/>
              <w:rPr>
                <w:rFonts w:hint="eastAsia" w:ascii="宋体" w:hAnsi="宋体" w:cs="宋体"/>
                <w:sz w:val="24"/>
              </w:rPr>
            </w:pPr>
          </w:p>
        </w:tc>
        <w:tc>
          <w:tcPr>
            <w:tcW w:w="1038" w:type="dxa"/>
            <w:noWrap w:val="0"/>
            <w:vAlign w:val="center"/>
          </w:tcPr>
          <w:p>
            <w:pPr>
              <w:spacing w:line="440" w:lineRule="exact"/>
              <w:jc w:val="center"/>
              <w:rPr>
                <w:rFonts w:hint="eastAsia" w:ascii="宋体" w:hAnsi="宋体" w:cs="宋体"/>
                <w:sz w:val="24"/>
              </w:rPr>
            </w:pPr>
            <w:bookmarkStart w:id="98" w:name="_Toc221952130"/>
            <w:r>
              <w:rPr>
                <w:rFonts w:hint="eastAsia" w:ascii="宋体" w:hAnsi="宋体" w:cs="宋体"/>
                <w:sz w:val="24"/>
              </w:rPr>
              <w:t>年 龄</w:t>
            </w:r>
            <w:bookmarkEnd w:id="98"/>
          </w:p>
        </w:tc>
        <w:tc>
          <w:tcPr>
            <w:tcW w:w="1191" w:type="dxa"/>
            <w:noWrap w:val="0"/>
            <w:vAlign w:val="center"/>
          </w:tcPr>
          <w:p>
            <w:pPr>
              <w:spacing w:line="440" w:lineRule="exact"/>
              <w:jc w:val="center"/>
              <w:rPr>
                <w:rFonts w:hint="eastAsia" w:ascii="宋体" w:hAnsi="宋体" w:cs="宋体"/>
                <w:sz w:val="24"/>
              </w:rPr>
            </w:pPr>
          </w:p>
        </w:tc>
        <w:tc>
          <w:tcPr>
            <w:tcW w:w="2862" w:type="dxa"/>
            <w:gridSpan w:val="3"/>
            <w:noWrap w:val="0"/>
            <w:vAlign w:val="center"/>
          </w:tcPr>
          <w:p>
            <w:pPr>
              <w:spacing w:line="440" w:lineRule="exact"/>
              <w:jc w:val="center"/>
              <w:rPr>
                <w:rFonts w:hint="eastAsia" w:ascii="宋体" w:hAnsi="宋体" w:cs="宋体"/>
                <w:sz w:val="24"/>
              </w:rPr>
            </w:pPr>
            <w:bookmarkStart w:id="99" w:name="_Toc221952131"/>
            <w:r>
              <w:rPr>
                <w:rFonts w:hint="eastAsia" w:ascii="宋体" w:hAnsi="宋体" w:cs="宋体"/>
                <w:sz w:val="24"/>
              </w:rPr>
              <w:t>学历</w:t>
            </w:r>
            <w:bookmarkEnd w:id="99"/>
          </w:p>
        </w:tc>
        <w:tc>
          <w:tcPr>
            <w:tcW w:w="1912"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327" w:type="dxa"/>
            <w:noWrap w:val="0"/>
            <w:vAlign w:val="center"/>
          </w:tcPr>
          <w:p>
            <w:pPr>
              <w:spacing w:line="440" w:lineRule="exact"/>
              <w:jc w:val="center"/>
              <w:rPr>
                <w:rFonts w:hint="eastAsia" w:ascii="宋体" w:hAnsi="宋体" w:cs="宋体"/>
                <w:sz w:val="24"/>
              </w:rPr>
            </w:pPr>
            <w:r>
              <w:rPr>
                <w:rFonts w:hint="eastAsia" w:ascii="宋体" w:hAnsi="宋体" w:cs="宋体"/>
                <w:sz w:val="24"/>
              </w:rPr>
              <w:t>执业资格</w:t>
            </w:r>
          </w:p>
        </w:tc>
        <w:tc>
          <w:tcPr>
            <w:tcW w:w="3436" w:type="dxa"/>
            <w:gridSpan w:val="4"/>
            <w:noWrap w:val="0"/>
            <w:vAlign w:val="center"/>
          </w:tcPr>
          <w:p>
            <w:pPr>
              <w:spacing w:line="440" w:lineRule="exact"/>
              <w:jc w:val="center"/>
              <w:rPr>
                <w:rFonts w:hint="eastAsia" w:ascii="宋体" w:hAnsi="宋体" w:cs="宋体"/>
                <w:sz w:val="24"/>
              </w:rPr>
            </w:pPr>
          </w:p>
        </w:tc>
        <w:tc>
          <w:tcPr>
            <w:tcW w:w="2862" w:type="dxa"/>
            <w:gridSpan w:val="3"/>
            <w:noWrap w:val="0"/>
            <w:vAlign w:val="center"/>
          </w:tcPr>
          <w:p>
            <w:pPr>
              <w:spacing w:line="440" w:lineRule="exact"/>
              <w:jc w:val="center"/>
              <w:rPr>
                <w:rFonts w:hint="eastAsia" w:ascii="宋体" w:hAnsi="宋体" w:cs="宋体"/>
                <w:sz w:val="24"/>
              </w:rPr>
            </w:pPr>
            <w:r>
              <w:rPr>
                <w:rFonts w:hint="eastAsia" w:ascii="宋体" w:hAnsi="宋体" w:cs="宋体"/>
                <w:sz w:val="24"/>
              </w:rPr>
              <w:t>安全生产考核合格证书</w:t>
            </w:r>
          </w:p>
        </w:tc>
        <w:tc>
          <w:tcPr>
            <w:tcW w:w="1912"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7" w:type="dxa"/>
            <w:noWrap w:val="0"/>
            <w:vAlign w:val="center"/>
          </w:tcPr>
          <w:p>
            <w:pPr>
              <w:spacing w:line="440" w:lineRule="exact"/>
              <w:jc w:val="center"/>
              <w:rPr>
                <w:rFonts w:hint="eastAsia" w:ascii="宋体" w:hAnsi="宋体" w:cs="宋体"/>
                <w:sz w:val="24"/>
              </w:rPr>
            </w:pPr>
            <w:bookmarkStart w:id="100" w:name="_Toc221952132"/>
            <w:r>
              <w:rPr>
                <w:rFonts w:hint="eastAsia" w:ascii="宋体" w:hAnsi="宋体" w:cs="宋体"/>
                <w:sz w:val="24"/>
              </w:rPr>
              <w:t>职  称</w:t>
            </w:r>
            <w:bookmarkEnd w:id="100"/>
          </w:p>
        </w:tc>
        <w:tc>
          <w:tcPr>
            <w:tcW w:w="1207" w:type="dxa"/>
            <w:gridSpan w:val="2"/>
            <w:noWrap w:val="0"/>
            <w:vAlign w:val="center"/>
          </w:tcPr>
          <w:p>
            <w:pPr>
              <w:spacing w:line="440" w:lineRule="exact"/>
              <w:jc w:val="center"/>
              <w:rPr>
                <w:rFonts w:hint="eastAsia" w:ascii="宋体" w:hAnsi="宋体" w:cs="宋体"/>
                <w:sz w:val="24"/>
              </w:rPr>
            </w:pPr>
          </w:p>
        </w:tc>
        <w:tc>
          <w:tcPr>
            <w:tcW w:w="1038" w:type="dxa"/>
            <w:noWrap w:val="0"/>
            <w:vAlign w:val="center"/>
          </w:tcPr>
          <w:p>
            <w:pPr>
              <w:spacing w:line="440" w:lineRule="exact"/>
              <w:jc w:val="center"/>
              <w:rPr>
                <w:rFonts w:hint="eastAsia" w:ascii="宋体" w:hAnsi="宋体" w:cs="宋体"/>
                <w:sz w:val="24"/>
              </w:rPr>
            </w:pPr>
            <w:bookmarkStart w:id="101" w:name="_Toc221952133"/>
            <w:r>
              <w:rPr>
                <w:rFonts w:hint="eastAsia" w:ascii="宋体" w:hAnsi="宋体" w:cs="宋体"/>
                <w:sz w:val="24"/>
              </w:rPr>
              <w:t>职 务</w:t>
            </w:r>
            <w:bookmarkEnd w:id="101"/>
          </w:p>
        </w:tc>
        <w:tc>
          <w:tcPr>
            <w:tcW w:w="1191" w:type="dxa"/>
            <w:noWrap w:val="0"/>
            <w:vAlign w:val="center"/>
          </w:tcPr>
          <w:p>
            <w:pPr>
              <w:spacing w:line="440" w:lineRule="exact"/>
              <w:jc w:val="center"/>
              <w:rPr>
                <w:rFonts w:hint="eastAsia" w:ascii="宋体" w:hAnsi="宋体" w:cs="宋体"/>
                <w:sz w:val="24"/>
              </w:rPr>
            </w:pPr>
          </w:p>
        </w:tc>
        <w:tc>
          <w:tcPr>
            <w:tcW w:w="2862" w:type="dxa"/>
            <w:gridSpan w:val="3"/>
            <w:noWrap w:val="0"/>
            <w:vAlign w:val="center"/>
          </w:tcPr>
          <w:p>
            <w:pPr>
              <w:spacing w:line="440" w:lineRule="exact"/>
              <w:jc w:val="center"/>
              <w:rPr>
                <w:rFonts w:hint="eastAsia" w:ascii="宋体" w:hAnsi="宋体" w:cs="宋体"/>
                <w:sz w:val="24"/>
              </w:rPr>
            </w:pPr>
            <w:bookmarkStart w:id="102" w:name="_Toc221952134"/>
            <w:r>
              <w:rPr>
                <w:rFonts w:hint="eastAsia" w:ascii="宋体" w:hAnsi="宋体" w:cs="宋体"/>
                <w:sz w:val="24"/>
              </w:rPr>
              <w:t>拟在本合同任职</w:t>
            </w:r>
            <w:bookmarkEnd w:id="102"/>
          </w:p>
        </w:tc>
        <w:tc>
          <w:tcPr>
            <w:tcW w:w="1912"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7" w:type="dxa"/>
            <w:noWrap w:val="0"/>
            <w:vAlign w:val="center"/>
          </w:tcPr>
          <w:p>
            <w:pPr>
              <w:spacing w:line="440" w:lineRule="exact"/>
              <w:jc w:val="center"/>
              <w:rPr>
                <w:rFonts w:hint="eastAsia" w:ascii="宋体" w:hAnsi="宋体" w:cs="宋体"/>
                <w:sz w:val="24"/>
              </w:rPr>
            </w:pPr>
            <w:bookmarkStart w:id="103" w:name="_Toc221952135"/>
            <w:r>
              <w:rPr>
                <w:rFonts w:hint="eastAsia" w:ascii="宋体" w:hAnsi="宋体" w:cs="宋体"/>
                <w:sz w:val="24"/>
              </w:rPr>
              <w:t>毕业学校</w:t>
            </w:r>
            <w:bookmarkEnd w:id="103"/>
          </w:p>
        </w:tc>
        <w:tc>
          <w:tcPr>
            <w:tcW w:w="8210" w:type="dxa"/>
            <w:gridSpan w:val="8"/>
            <w:noWrap w:val="0"/>
            <w:vAlign w:val="top"/>
          </w:tcPr>
          <w:p>
            <w:pPr>
              <w:spacing w:line="440" w:lineRule="exact"/>
              <w:rPr>
                <w:rFonts w:hint="eastAsia" w:ascii="宋体" w:hAnsi="宋体" w:cs="宋体"/>
                <w:sz w:val="24"/>
              </w:rPr>
            </w:pPr>
            <w:r>
              <w:rPr>
                <w:rFonts w:hint="eastAsia" w:ascii="宋体" w:hAnsi="宋体" w:cs="宋体"/>
                <w:sz w:val="24"/>
              </w:rPr>
              <w:t xml:space="preserve">      </w:t>
            </w:r>
            <w:bookmarkStart w:id="104" w:name="_Toc221952136"/>
            <w:r>
              <w:rPr>
                <w:rFonts w:hint="eastAsia" w:ascii="宋体" w:hAnsi="宋体" w:cs="宋体"/>
                <w:sz w:val="24"/>
              </w:rPr>
              <w:t>年毕业于            学校        专业</w:t>
            </w:r>
            <w:bookmarkEnd w:id="1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37" w:type="dxa"/>
            <w:gridSpan w:val="9"/>
            <w:noWrap w:val="0"/>
            <w:vAlign w:val="center"/>
          </w:tcPr>
          <w:p>
            <w:pPr>
              <w:spacing w:line="440" w:lineRule="exact"/>
              <w:jc w:val="center"/>
              <w:rPr>
                <w:rFonts w:hint="eastAsia" w:ascii="宋体" w:hAnsi="宋体" w:cs="宋体"/>
                <w:sz w:val="24"/>
              </w:rPr>
            </w:pPr>
            <w:bookmarkStart w:id="105" w:name="_Toc221952137"/>
            <w:r>
              <w:rPr>
                <w:rFonts w:hint="eastAsia" w:ascii="宋体" w:hAnsi="宋体" w:cs="宋体"/>
                <w:sz w:val="24"/>
              </w:rPr>
              <w:t>主要施工管理经历</w:t>
            </w:r>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729" w:type="dxa"/>
            <w:gridSpan w:val="2"/>
            <w:noWrap w:val="0"/>
            <w:vAlign w:val="center"/>
          </w:tcPr>
          <w:p>
            <w:pPr>
              <w:spacing w:line="440" w:lineRule="exact"/>
              <w:jc w:val="center"/>
              <w:rPr>
                <w:rFonts w:hint="eastAsia" w:ascii="宋体" w:hAnsi="宋体" w:cs="宋体"/>
                <w:sz w:val="24"/>
              </w:rPr>
            </w:pPr>
            <w:bookmarkStart w:id="106" w:name="_Toc221952138"/>
            <w:r>
              <w:rPr>
                <w:rFonts w:hint="eastAsia" w:ascii="宋体" w:hAnsi="宋体" w:cs="宋体"/>
                <w:sz w:val="24"/>
              </w:rPr>
              <w:t>时  间</w:t>
            </w:r>
            <w:bookmarkEnd w:id="106"/>
          </w:p>
        </w:tc>
        <w:tc>
          <w:tcPr>
            <w:tcW w:w="3829" w:type="dxa"/>
            <w:gridSpan w:val="4"/>
            <w:noWrap w:val="0"/>
            <w:vAlign w:val="center"/>
          </w:tcPr>
          <w:p>
            <w:pPr>
              <w:spacing w:line="440" w:lineRule="exact"/>
              <w:jc w:val="center"/>
              <w:rPr>
                <w:rFonts w:hint="eastAsia" w:ascii="宋体" w:hAnsi="宋体" w:cs="宋体"/>
                <w:sz w:val="24"/>
              </w:rPr>
            </w:pPr>
            <w:bookmarkStart w:id="107" w:name="_Toc221952139"/>
            <w:r>
              <w:rPr>
                <w:rFonts w:hint="eastAsia" w:ascii="宋体" w:hAnsi="宋体" w:cs="宋体"/>
                <w:sz w:val="24"/>
              </w:rPr>
              <w:t>参加过的类似项目</w:t>
            </w:r>
            <w:bookmarkEnd w:id="107"/>
          </w:p>
        </w:tc>
        <w:tc>
          <w:tcPr>
            <w:tcW w:w="1411" w:type="dxa"/>
            <w:noWrap w:val="0"/>
            <w:vAlign w:val="center"/>
          </w:tcPr>
          <w:p>
            <w:pPr>
              <w:spacing w:line="440" w:lineRule="exact"/>
              <w:jc w:val="center"/>
              <w:rPr>
                <w:rFonts w:hint="eastAsia" w:ascii="宋体" w:hAnsi="宋体" w:cs="宋体"/>
                <w:sz w:val="24"/>
              </w:rPr>
            </w:pPr>
            <w:bookmarkStart w:id="108" w:name="_Toc221952140"/>
            <w:r>
              <w:rPr>
                <w:rFonts w:hint="eastAsia" w:ascii="宋体" w:hAnsi="宋体" w:cs="宋体"/>
                <w:sz w:val="24"/>
              </w:rPr>
              <w:t>担任职务</w:t>
            </w:r>
            <w:bookmarkEnd w:id="108"/>
          </w:p>
        </w:tc>
        <w:tc>
          <w:tcPr>
            <w:tcW w:w="2568" w:type="dxa"/>
            <w:gridSpan w:val="2"/>
            <w:noWrap w:val="0"/>
            <w:vAlign w:val="center"/>
          </w:tcPr>
          <w:p>
            <w:pPr>
              <w:spacing w:line="440" w:lineRule="exact"/>
              <w:rPr>
                <w:rFonts w:hint="eastAsia" w:ascii="宋体" w:hAnsi="宋体" w:cs="宋体"/>
                <w:sz w:val="24"/>
              </w:rPr>
            </w:pPr>
            <w:bookmarkStart w:id="109" w:name="_Toc221952141"/>
            <w:r>
              <w:rPr>
                <w:rFonts w:hint="eastAsia" w:ascii="宋体" w:hAnsi="宋体" w:cs="宋体"/>
                <w:sz w:val="24"/>
              </w:rPr>
              <w:t>发包人及联系电话</w:t>
            </w:r>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729" w:type="dxa"/>
            <w:gridSpan w:val="2"/>
            <w:noWrap w:val="0"/>
            <w:vAlign w:val="top"/>
          </w:tcPr>
          <w:p>
            <w:pPr>
              <w:spacing w:line="440" w:lineRule="exact"/>
              <w:rPr>
                <w:rFonts w:hint="eastAsia" w:ascii="宋体" w:hAnsi="宋体" w:cs="宋体"/>
                <w:sz w:val="24"/>
              </w:rPr>
            </w:pPr>
          </w:p>
        </w:tc>
        <w:tc>
          <w:tcPr>
            <w:tcW w:w="3829" w:type="dxa"/>
            <w:gridSpan w:val="4"/>
            <w:noWrap w:val="0"/>
            <w:vAlign w:val="top"/>
          </w:tcPr>
          <w:p>
            <w:pPr>
              <w:spacing w:line="440" w:lineRule="exact"/>
              <w:rPr>
                <w:rFonts w:hint="eastAsia" w:ascii="宋体" w:hAnsi="宋体" w:cs="宋体"/>
                <w:sz w:val="24"/>
              </w:rPr>
            </w:pPr>
          </w:p>
        </w:tc>
        <w:tc>
          <w:tcPr>
            <w:tcW w:w="1411" w:type="dxa"/>
            <w:noWrap w:val="0"/>
            <w:vAlign w:val="top"/>
          </w:tcPr>
          <w:p>
            <w:pPr>
              <w:spacing w:line="440" w:lineRule="exact"/>
              <w:rPr>
                <w:rFonts w:hint="eastAsia" w:ascii="宋体" w:hAnsi="宋体" w:cs="宋体"/>
                <w:sz w:val="24"/>
              </w:rPr>
            </w:pPr>
          </w:p>
        </w:tc>
        <w:tc>
          <w:tcPr>
            <w:tcW w:w="2568" w:type="dxa"/>
            <w:gridSpan w:val="2"/>
            <w:noWrap w:val="0"/>
            <w:vAlign w:val="top"/>
          </w:tcPr>
          <w:p>
            <w:pPr>
              <w:spacing w:line="44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729" w:type="dxa"/>
            <w:gridSpan w:val="2"/>
            <w:noWrap w:val="0"/>
            <w:vAlign w:val="top"/>
          </w:tcPr>
          <w:p>
            <w:pPr>
              <w:spacing w:line="440" w:lineRule="exact"/>
              <w:rPr>
                <w:rFonts w:hint="eastAsia" w:ascii="宋体" w:hAnsi="宋体" w:cs="宋体"/>
                <w:szCs w:val="21"/>
              </w:rPr>
            </w:pPr>
          </w:p>
        </w:tc>
        <w:tc>
          <w:tcPr>
            <w:tcW w:w="3829" w:type="dxa"/>
            <w:gridSpan w:val="4"/>
            <w:noWrap w:val="0"/>
            <w:vAlign w:val="top"/>
          </w:tcPr>
          <w:p>
            <w:pPr>
              <w:spacing w:line="440" w:lineRule="exact"/>
              <w:rPr>
                <w:rFonts w:hint="eastAsia" w:ascii="宋体" w:hAnsi="宋体" w:cs="宋体"/>
                <w:szCs w:val="21"/>
              </w:rPr>
            </w:pPr>
          </w:p>
        </w:tc>
        <w:tc>
          <w:tcPr>
            <w:tcW w:w="1411" w:type="dxa"/>
            <w:noWrap w:val="0"/>
            <w:vAlign w:val="top"/>
          </w:tcPr>
          <w:p>
            <w:pPr>
              <w:spacing w:line="440" w:lineRule="exact"/>
              <w:rPr>
                <w:rFonts w:hint="eastAsia" w:ascii="宋体" w:hAnsi="宋体" w:cs="宋体"/>
                <w:szCs w:val="21"/>
              </w:rPr>
            </w:pPr>
          </w:p>
        </w:tc>
        <w:tc>
          <w:tcPr>
            <w:tcW w:w="2568" w:type="dxa"/>
            <w:gridSpan w:val="2"/>
            <w:noWrap w:val="0"/>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729" w:type="dxa"/>
            <w:gridSpan w:val="2"/>
            <w:noWrap w:val="0"/>
            <w:vAlign w:val="top"/>
          </w:tcPr>
          <w:p>
            <w:pPr>
              <w:spacing w:line="440" w:lineRule="exact"/>
              <w:rPr>
                <w:rFonts w:hint="eastAsia" w:ascii="宋体" w:hAnsi="宋体" w:cs="宋体"/>
                <w:szCs w:val="21"/>
              </w:rPr>
            </w:pPr>
          </w:p>
        </w:tc>
        <w:tc>
          <w:tcPr>
            <w:tcW w:w="3829" w:type="dxa"/>
            <w:gridSpan w:val="4"/>
            <w:noWrap w:val="0"/>
            <w:vAlign w:val="top"/>
          </w:tcPr>
          <w:p>
            <w:pPr>
              <w:spacing w:line="440" w:lineRule="exact"/>
              <w:rPr>
                <w:rFonts w:hint="eastAsia" w:ascii="宋体" w:hAnsi="宋体" w:cs="宋体"/>
                <w:szCs w:val="21"/>
              </w:rPr>
            </w:pPr>
          </w:p>
        </w:tc>
        <w:tc>
          <w:tcPr>
            <w:tcW w:w="1411" w:type="dxa"/>
            <w:noWrap w:val="0"/>
            <w:vAlign w:val="top"/>
          </w:tcPr>
          <w:p>
            <w:pPr>
              <w:spacing w:line="440" w:lineRule="exact"/>
              <w:rPr>
                <w:rFonts w:hint="eastAsia" w:ascii="宋体" w:hAnsi="宋体" w:cs="宋体"/>
                <w:szCs w:val="21"/>
              </w:rPr>
            </w:pPr>
          </w:p>
        </w:tc>
        <w:tc>
          <w:tcPr>
            <w:tcW w:w="2568" w:type="dxa"/>
            <w:gridSpan w:val="2"/>
            <w:noWrap w:val="0"/>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729" w:type="dxa"/>
            <w:gridSpan w:val="2"/>
            <w:noWrap w:val="0"/>
            <w:vAlign w:val="center"/>
          </w:tcPr>
          <w:p>
            <w:pPr>
              <w:spacing w:line="440" w:lineRule="exact"/>
              <w:rPr>
                <w:rFonts w:hint="eastAsia" w:ascii="宋体" w:hAnsi="宋体" w:cs="宋体"/>
                <w:szCs w:val="21"/>
              </w:rPr>
            </w:pPr>
          </w:p>
        </w:tc>
        <w:tc>
          <w:tcPr>
            <w:tcW w:w="3829" w:type="dxa"/>
            <w:gridSpan w:val="4"/>
            <w:noWrap w:val="0"/>
            <w:vAlign w:val="center"/>
          </w:tcPr>
          <w:p>
            <w:pPr>
              <w:spacing w:line="440" w:lineRule="exact"/>
              <w:rPr>
                <w:rFonts w:hint="eastAsia" w:ascii="宋体" w:hAnsi="宋体" w:cs="宋体"/>
                <w:szCs w:val="21"/>
              </w:rPr>
            </w:pPr>
          </w:p>
        </w:tc>
        <w:tc>
          <w:tcPr>
            <w:tcW w:w="1411" w:type="dxa"/>
            <w:noWrap w:val="0"/>
            <w:vAlign w:val="center"/>
          </w:tcPr>
          <w:p>
            <w:pPr>
              <w:spacing w:line="440" w:lineRule="exact"/>
              <w:rPr>
                <w:rFonts w:hint="eastAsia" w:ascii="宋体" w:hAnsi="宋体" w:cs="宋体"/>
                <w:szCs w:val="21"/>
              </w:rPr>
            </w:pPr>
          </w:p>
        </w:tc>
        <w:tc>
          <w:tcPr>
            <w:tcW w:w="2568" w:type="dxa"/>
            <w:gridSpan w:val="2"/>
            <w:noWrap w:val="0"/>
            <w:vAlign w:val="center"/>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729" w:type="dxa"/>
            <w:gridSpan w:val="2"/>
            <w:noWrap w:val="0"/>
            <w:vAlign w:val="center"/>
          </w:tcPr>
          <w:p>
            <w:pPr>
              <w:spacing w:line="440" w:lineRule="exact"/>
              <w:rPr>
                <w:rFonts w:hint="eastAsia" w:ascii="宋体" w:hAnsi="宋体" w:cs="宋体"/>
                <w:szCs w:val="21"/>
              </w:rPr>
            </w:pPr>
          </w:p>
        </w:tc>
        <w:tc>
          <w:tcPr>
            <w:tcW w:w="3829" w:type="dxa"/>
            <w:gridSpan w:val="4"/>
            <w:noWrap w:val="0"/>
            <w:vAlign w:val="center"/>
          </w:tcPr>
          <w:p>
            <w:pPr>
              <w:spacing w:line="440" w:lineRule="exact"/>
              <w:rPr>
                <w:rFonts w:hint="eastAsia" w:ascii="宋体" w:hAnsi="宋体" w:cs="宋体"/>
                <w:szCs w:val="21"/>
              </w:rPr>
            </w:pPr>
          </w:p>
        </w:tc>
        <w:tc>
          <w:tcPr>
            <w:tcW w:w="1411" w:type="dxa"/>
            <w:noWrap w:val="0"/>
            <w:vAlign w:val="center"/>
          </w:tcPr>
          <w:p>
            <w:pPr>
              <w:spacing w:line="440" w:lineRule="exact"/>
              <w:rPr>
                <w:rFonts w:hint="eastAsia" w:ascii="宋体" w:hAnsi="宋体" w:cs="宋体"/>
                <w:szCs w:val="21"/>
              </w:rPr>
            </w:pPr>
          </w:p>
        </w:tc>
        <w:tc>
          <w:tcPr>
            <w:tcW w:w="2568" w:type="dxa"/>
            <w:gridSpan w:val="2"/>
            <w:noWrap w:val="0"/>
            <w:vAlign w:val="center"/>
          </w:tcPr>
          <w:p>
            <w:pPr>
              <w:spacing w:line="440" w:lineRule="exact"/>
              <w:rPr>
                <w:rFonts w:hint="eastAsia" w:ascii="宋体" w:hAnsi="宋体" w:cs="宋体"/>
                <w:szCs w:val="21"/>
              </w:rPr>
            </w:pPr>
          </w:p>
        </w:tc>
      </w:tr>
    </w:tbl>
    <w:p>
      <w:pPr>
        <w:autoSpaceDE w:val="0"/>
        <w:autoSpaceDN w:val="0"/>
        <w:adjustRightInd w:val="0"/>
        <w:spacing w:line="600" w:lineRule="exact"/>
        <w:jc w:val="center"/>
        <w:outlineLvl w:val="9"/>
        <w:rPr>
          <w:rFonts w:ascii="宋体" w:hAnsi="宋体" w:cs="仿宋_GB2312"/>
          <w:b/>
          <w:bCs/>
          <w:sz w:val="32"/>
          <w:szCs w:val="32"/>
          <w:lang w:val="zh-CN"/>
        </w:rPr>
      </w:pPr>
    </w:p>
    <w:p>
      <w:pPr>
        <w:pStyle w:val="2"/>
        <w:ind w:left="0" w:leftChars="0" w:firstLine="0" w:firstLineChars="0"/>
        <w:outlineLvl w:val="9"/>
        <w:rPr>
          <w:rFonts w:hint="eastAsia" w:ascii="宋体" w:hAnsi="宋体" w:cs="仿宋_GB2312"/>
          <w:b w:val="0"/>
          <w:bCs w:val="0"/>
          <w:sz w:val="24"/>
          <w:szCs w:val="24"/>
        </w:rPr>
      </w:pPr>
      <w:r>
        <w:rPr>
          <w:rFonts w:hint="eastAsia" w:ascii="宋体" w:hAnsi="宋体"/>
          <w:b/>
          <w:bCs/>
          <w:sz w:val="24"/>
          <w:lang w:eastAsia="zh-CN"/>
        </w:rPr>
        <w:t>注：</w:t>
      </w:r>
      <w:r>
        <w:rPr>
          <w:rFonts w:hint="eastAsia" w:ascii="宋体" w:hAnsi="宋体"/>
          <w:b/>
          <w:bCs/>
          <w:sz w:val="24"/>
        </w:rPr>
        <w:t>（后附</w:t>
      </w:r>
      <w:r>
        <w:rPr>
          <w:rFonts w:hint="eastAsia" w:ascii="宋体" w:hAnsi="宋体"/>
          <w:b/>
          <w:bCs/>
          <w:sz w:val="24"/>
          <w:lang w:eastAsia="zh-CN"/>
        </w:rPr>
        <w:t>项目经理身份证、注册证、安全生产考核合格证、</w:t>
      </w:r>
      <w:r>
        <w:rPr>
          <w:rFonts w:hint="eastAsia" w:ascii="宋体" w:hAnsi="宋体"/>
          <w:b/>
          <w:bCs/>
          <w:sz w:val="24"/>
        </w:rPr>
        <w:t>职称</w:t>
      </w:r>
      <w:r>
        <w:rPr>
          <w:rFonts w:hint="eastAsia" w:ascii="宋体" w:hAnsi="宋体"/>
          <w:b/>
          <w:bCs/>
          <w:sz w:val="24"/>
          <w:lang w:eastAsia="zh-CN"/>
        </w:rPr>
        <w:t>证、养老保险缴纳证明</w:t>
      </w:r>
      <w:r>
        <w:rPr>
          <w:rFonts w:hint="eastAsia" w:ascii="宋体" w:hAnsi="宋体"/>
          <w:b/>
          <w:bCs/>
          <w:sz w:val="24"/>
        </w:rPr>
        <w:t>等</w:t>
      </w:r>
      <w:r>
        <w:rPr>
          <w:rFonts w:hint="eastAsia" w:ascii="宋体" w:hAnsi="宋体"/>
          <w:b/>
          <w:bCs/>
          <w:sz w:val="24"/>
          <w:lang w:eastAsia="zh-CN"/>
        </w:rPr>
        <w:t>相关证件的</w:t>
      </w:r>
      <w:r>
        <w:rPr>
          <w:rFonts w:hint="eastAsia" w:ascii="宋体" w:hAnsi="宋体"/>
          <w:b/>
          <w:bCs/>
          <w:sz w:val="24"/>
        </w:rPr>
        <w:t>复印件。）</w:t>
      </w:r>
    </w:p>
    <w:p>
      <w:pPr>
        <w:autoSpaceDE w:val="0"/>
        <w:autoSpaceDN w:val="0"/>
        <w:adjustRightInd w:val="0"/>
        <w:spacing w:after="100" w:line="360" w:lineRule="auto"/>
        <w:jc w:val="center"/>
        <w:outlineLvl w:val="9"/>
        <w:rPr>
          <w:rFonts w:ascii="宋体"/>
          <w:lang w:val="zh-CN"/>
        </w:rPr>
      </w:pPr>
    </w:p>
    <w:p>
      <w:pPr>
        <w:autoSpaceDE w:val="0"/>
        <w:autoSpaceDN w:val="0"/>
        <w:adjustRightInd w:val="0"/>
        <w:spacing w:line="360" w:lineRule="auto"/>
        <w:ind w:firstLine="960" w:firstLineChars="400"/>
        <w:outlineLvl w:val="9"/>
        <w:rPr>
          <w:rFonts w:ascii="宋体"/>
          <w:lang w:val="zh-CN"/>
        </w:rPr>
      </w:pPr>
      <w:r>
        <w:rPr>
          <w:rFonts w:hint="eastAsia" w:ascii="宋体"/>
          <w:kern w:val="0"/>
          <w:sz w:val="24"/>
          <w:szCs w:val="24"/>
          <w:lang w:val="zh-CN"/>
        </w:rPr>
        <w:t>供应商：</w:t>
      </w:r>
      <w:r>
        <w:rPr>
          <w:rFonts w:hint="eastAsia" w:ascii="宋体"/>
          <w:kern w:val="0"/>
          <w:sz w:val="24"/>
          <w:szCs w:val="24"/>
          <w:u w:val="single"/>
          <w:lang w:val="en-US" w:eastAsia="zh-CN"/>
        </w:rPr>
        <w:t xml:space="preserve">         </w:t>
      </w:r>
      <w:r>
        <w:rPr>
          <w:rFonts w:hint="eastAsia" w:ascii="宋体"/>
          <w:kern w:val="0"/>
          <w:sz w:val="24"/>
          <w:szCs w:val="24"/>
          <w:u w:val="single"/>
          <w:lang w:val="zh-CN"/>
        </w:rPr>
        <w:t>（单位全称）</w:t>
      </w:r>
      <w:r>
        <w:rPr>
          <w:rFonts w:hint="eastAsia" w:ascii="宋体"/>
          <w:kern w:val="0"/>
          <w:sz w:val="24"/>
          <w:szCs w:val="24"/>
          <w:u w:val="single"/>
          <w:lang w:val="en-US" w:eastAsia="zh-CN"/>
        </w:rPr>
        <w:t xml:space="preserve">  </w:t>
      </w:r>
      <w:r>
        <w:rPr>
          <w:rFonts w:hint="eastAsia" w:ascii="宋体"/>
          <w:kern w:val="0"/>
          <w:sz w:val="24"/>
          <w:szCs w:val="24"/>
          <w:u w:val="single"/>
          <w:lang w:val="zh-CN"/>
        </w:rPr>
        <w:t>（公章）</w:t>
      </w:r>
    </w:p>
    <w:p>
      <w:pPr>
        <w:spacing w:line="360" w:lineRule="auto"/>
        <w:ind w:firstLine="960" w:firstLineChars="400"/>
        <w:outlineLvl w:val="9"/>
        <w:rPr>
          <w:rFonts w:ascii="宋体"/>
          <w:lang w:val="zh-CN"/>
        </w:rPr>
      </w:pPr>
      <w:r>
        <w:rPr>
          <w:rFonts w:hint="eastAsia" w:ascii="宋体" w:hAnsi="宋体"/>
          <w:kern w:val="0"/>
          <w:sz w:val="24"/>
        </w:rPr>
        <w:t>法定代表人或</w:t>
      </w:r>
      <w:r>
        <w:rPr>
          <w:rFonts w:hint="eastAsia" w:ascii="宋体" w:hAnsi="宋体"/>
          <w:kern w:val="0"/>
          <w:sz w:val="24"/>
          <w:lang w:eastAsia="zh-CN"/>
        </w:rPr>
        <w:t>被</w:t>
      </w:r>
      <w:r>
        <w:rPr>
          <w:rFonts w:hint="eastAsia" w:ascii="宋体" w:hAnsi="宋体"/>
          <w:kern w:val="0"/>
          <w:sz w:val="24"/>
        </w:rPr>
        <w:t>授权</w:t>
      </w:r>
      <w:r>
        <w:rPr>
          <w:rFonts w:hint="eastAsia" w:ascii="宋体" w:hAnsi="宋体"/>
          <w:kern w:val="0"/>
          <w:sz w:val="24"/>
          <w:lang w:eastAsia="zh-CN"/>
        </w:rPr>
        <w:t>人：</w:t>
      </w:r>
      <w:r>
        <w:rPr>
          <w:rFonts w:hint="eastAsia" w:ascii="宋体" w:hAnsi="宋体"/>
          <w:kern w:val="0"/>
          <w:sz w:val="24"/>
          <w:u w:val="single"/>
        </w:rPr>
        <w:t xml:space="preserve">           (签</w:t>
      </w:r>
      <w:r>
        <w:rPr>
          <w:rFonts w:hint="eastAsia" w:ascii="宋体" w:hAnsi="宋体"/>
          <w:kern w:val="0"/>
          <w:sz w:val="24"/>
          <w:u w:val="single"/>
          <w:lang w:eastAsia="zh-CN"/>
        </w:rPr>
        <w:t>字或盖章</w:t>
      </w:r>
      <w:r>
        <w:rPr>
          <w:rFonts w:hint="eastAsia" w:ascii="宋体" w:hAnsi="宋体"/>
          <w:kern w:val="0"/>
          <w:sz w:val="24"/>
          <w:u w:val="single"/>
        </w:rPr>
        <w:t xml:space="preserve">) </w:t>
      </w:r>
    </w:p>
    <w:p>
      <w:pPr>
        <w:tabs>
          <w:tab w:val="left" w:pos="1680"/>
        </w:tabs>
        <w:spacing w:line="360" w:lineRule="auto"/>
        <w:ind w:firstLine="960" w:firstLineChars="400"/>
        <w:outlineLvl w:val="9"/>
        <w:rPr>
          <w:rFonts w:hint="eastAsia"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adjustRightInd w:val="0"/>
        <w:spacing w:after="100" w:line="360" w:lineRule="auto"/>
        <w:ind w:firstLine="960" w:firstLineChars="400"/>
        <w:outlineLvl w:val="9"/>
        <w:rPr>
          <w:rFonts w:ascii="宋体"/>
          <w:sz w:val="24"/>
          <w:szCs w:val="24"/>
          <w:lang w:val="zh-CN"/>
        </w:rPr>
      </w:pPr>
    </w:p>
    <w:p>
      <w:pPr>
        <w:autoSpaceDE w:val="0"/>
        <w:autoSpaceDN w:val="0"/>
        <w:adjustRightInd w:val="0"/>
        <w:snapToGrid w:val="0"/>
        <w:spacing w:line="360" w:lineRule="auto"/>
        <w:jc w:val="both"/>
        <w:outlineLvl w:val="9"/>
        <w:rPr>
          <w:rFonts w:hint="eastAsia" w:ascii="宋体" w:hAnsi="宋体" w:cs="仿宋_GB2312"/>
          <w:b/>
          <w:bCs/>
          <w:sz w:val="32"/>
          <w:szCs w:val="32"/>
          <w:lang w:val="zh-CN"/>
        </w:rPr>
      </w:pPr>
    </w:p>
    <w:p>
      <w:pPr>
        <w:pStyle w:val="56"/>
        <w:jc w:val="left"/>
        <w:rPr>
          <w:rFonts w:hint="eastAsia" w:ascii="宋体" w:hAnsi="宋体" w:eastAsia="宋体" w:cs="仿宋_GB2312"/>
          <w:b/>
          <w:bCs/>
          <w:kern w:val="2"/>
          <w:sz w:val="32"/>
          <w:szCs w:val="32"/>
          <w:lang w:val="en-US" w:eastAsia="zh-CN" w:bidi="ar-SA"/>
        </w:rPr>
      </w:pPr>
      <w:bookmarkStart w:id="110" w:name="_Toc152047268"/>
      <w:bookmarkStart w:id="111" w:name="_Toc229408553"/>
      <w:bookmarkStart w:id="112" w:name="_Toc221952188"/>
      <w:bookmarkStart w:id="113" w:name="_Toc222031073"/>
      <w:bookmarkStart w:id="114" w:name="_Toc229305431"/>
      <w:bookmarkStart w:id="115" w:name="_Toc222032740"/>
      <w:bookmarkStart w:id="116" w:name="_Toc222033922"/>
      <w:bookmarkStart w:id="117" w:name="_Toc222029571"/>
      <w:bookmarkStart w:id="118" w:name="_Toc4677"/>
      <w:bookmarkStart w:id="119" w:name="_Toc179715761"/>
      <w:r>
        <w:rPr>
          <w:rFonts w:hint="eastAsia" w:ascii="宋体" w:hAnsi="宋体" w:eastAsia="宋体" w:cs="仿宋_GB2312"/>
          <w:b/>
          <w:bCs/>
          <w:kern w:val="2"/>
          <w:sz w:val="32"/>
          <w:szCs w:val="32"/>
          <w:lang w:val="en-US" w:eastAsia="zh-CN" w:bidi="ar-SA"/>
        </w:rPr>
        <w:t>（三）</w:t>
      </w:r>
      <w:r>
        <w:rPr>
          <w:rFonts w:hint="eastAsia" w:ascii="宋体" w:hAnsi="宋体" w:cs="仿宋_GB2312"/>
          <w:b/>
          <w:bCs/>
          <w:kern w:val="2"/>
          <w:sz w:val="32"/>
          <w:szCs w:val="32"/>
          <w:lang w:val="en-US" w:eastAsia="zh-CN" w:bidi="ar-SA"/>
        </w:rPr>
        <w:t>提供2019年3月至今</w:t>
      </w:r>
      <w:r>
        <w:rPr>
          <w:rFonts w:hint="eastAsia" w:ascii="宋体" w:hAnsi="宋体" w:eastAsia="宋体" w:cs="仿宋_GB2312"/>
          <w:b/>
          <w:bCs/>
          <w:kern w:val="2"/>
          <w:sz w:val="32"/>
          <w:szCs w:val="32"/>
          <w:lang w:val="en-US" w:eastAsia="zh-CN" w:bidi="ar-SA"/>
        </w:rPr>
        <w:t>完成的类似项目情况表</w:t>
      </w:r>
      <w:bookmarkEnd w:id="110"/>
      <w:bookmarkEnd w:id="111"/>
      <w:bookmarkEnd w:id="112"/>
      <w:bookmarkEnd w:id="113"/>
      <w:bookmarkEnd w:id="114"/>
      <w:bookmarkEnd w:id="115"/>
      <w:bookmarkEnd w:id="116"/>
      <w:bookmarkEnd w:id="117"/>
      <w:bookmarkEnd w:id="118"/>
      <w:bookmarkEnd w:id="119"/>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0" w:name="_Toc221952189"/>
            <w:r>
              <w:rPr>
                <w:rFonts w:hint="eastAsia" w:ascii="宋体" w:hAnsi="宋体" w:cs="宋体"/>
                <w:sz w:val="24"/>
              </w:rPr>
              <w:t>合同名称</w:t>
            </w:r>
            <w:bookmarkEnd w:id="120"/>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1" w:name="_Toc221952190"/>
            <w:r>
              <w:rPr>
                <w:rFonts w:hint="eastAsia" w:ascii="宋体" w:hAnsi="宋体" w:cs="宋体"/>
                <w:sz w:val="24"/>
              </w:rPr>
              <w:t>合同项目所在地</w:t>
            </w:r>
            <w:bookmarkEnd w:id="121"/>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2" w:name="_Toc221952191"/>
            <w:r>
              <w:rPr>
                <w:rFonts w:hint="eastAsia" w:ascii="宋体" w:hAnsi="宋体" w:cs="宋体"/>
                <w:sz w:val="24"/>
              </w:rPr>
              <w:t>发包人名称</w:t>
            </w:r>
            <w:bookmarkEnd w:id="122"/>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3" w:name="_Toc221952192"/>
            <w:r>
              <w:rPr>
                <w:rFonts w:hint="eastAsia" w:ascii="宋体" w:hAnsi="宋体" w:cs="宋体"/>
                <w:sz w:val="24"/>
              </w:rPr>
              <w:t>发包人地址</w:t>
            </w:r>
            <w:bookmarkEnd w:id="123"/>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4" w:name="_Toc221952193"/>
            <w:r>
              <w:rPr>
                <w:rFonts w:hint="eastAsia" w:ascii="宋体" w:hAnsi="宋体" w:cs="宋体"/>
                <w:sz w:val="24"/>
              </w:rPr>
              <w:t>发包人电话</w:t>
            </w:r>
            <w:bookmarkEnd w:id="124"/>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5" w:name="_Toc221952194"/>
            <w:r>
              <w:rPr>
                <w:rFonts w:hint="eastAsia" w:ascii="宋体" w:hAnsi="宋体" w:cs="宋体"/>
                <w:sz w:val="24"/>
              </w:rPr>
              <w:t>签约合同价</w:t>
            </w:r>
            <w:bookmarkEnd w:id="125"/>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6" w:name="_Toc221952195"/>
            <w:r>
              <w:rPr>
                <w:rFonts w:hint="eastAsia" w:ascii="宋体" w:hAnsi="宋体" w:cs="宋体"/>
                <w:sz w:val="24"/>
              </w:rPr>
              <w:t>开工日期</w:t>
            </w:r>
            <w:bookmarkEnd w:id="126"/>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7" w:name="_Toc221952196"/>
            <w:r>
              <w:rPr>
                <w:rFonts w:hint="eastAsia" w:ascii="宋体" w:hAnsi="宋体" w:cs="宋体"/>
                <w:sz w:val="24"/>
              </w:rPr>
              <w:t>完工日期</w:t>
            </w:r>
            <w:bookmarkEnd w:id="127"/>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8" w:name="_Toc221952197"/>
            <w:r>
              <w:rPr>
                <w:rFonts w:hint="eastAsia" w:ascii="宋体" w:hAnsi="宋体" w:cs="宋体"/>
                <w:sz w:val="24"/>
              </w:rPr>
              <w:t>承担的工作</w:t>
            </w:r>
            <w:bookmarkEnd w:id="128"/>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07" w:type="dxa"/>
            <w:noWrap w:val="0"/>
            <w:vAlign w:val="center"/>
          </w:tcPr>
          <w:p>
            <w:pPr>
              <w:topLinePunct/>
              <w:spacing w:line="440" w:lineRule="exact"/>
              <w:jc w:val="center"/>
              <w:rPr>
                <w:rFonts w:hint="eastAsia" w:ascii="宋体" w:hAnsi="宋体" w:cs="宋体"/>
                <w:sz w:val="24"/>
              </w:rPr>
            </w:pPr>
            <w:bookmarkStart w:id="129" w:name="_Toc221952198"/>
            <w:r>
              <w:rPr>
                <w:rFonts w:hint="eastAsia" w:ascii="宋体" w:hAnsi="宋体" w:cs="宋体"/>
                <w:sz w:val="24"/>
              </w:rPr>
              <w:t>工程质量</w:t>
            </w:r>
            <w:bookmarkEnd w:id="129"/>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07" w:type="dxa"/>
            <w:noWrap w:val="0"/>
            <w:vAlign w:val="center"/>
          </w:tcPr>
          <w:p>
            <w:pPr>
              <w:topLinePunct/>
              <w:spacing w:line="440" w:lineRule="exact"/>
              <w:jc w:val="center"/>
              <w:rPr>
                <w:rFonts w:hint="eastAsia" w:ascii="宋体" w:hAnsi="宋体" w:cs="宋体"/>
                <w:sz w:val="24"/>
              </w:rPr>
            </w:pPr>
            <w:bookmarkStart w:id="130" w:name="_Toc221952199"/>
            <w:r>
              <w:rPr>
                <w:rFonts w:hint="eastAsia" w:ascii="宋体" w:hAnsi="宋体" w:cs="宋体"/>
                <w:sz w:val="24"/>
              </w:rPr>
              <w:t>项目经理</w:t>
            </w:r>
            <w:bookmarkEnd w:id="130"/>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507" w:type="dxa"/>
            <w:noWrap w:val="0"/>
            <w:vAlign w:val="center"/>
          </w:tcPr>
          <w:p>
            <w:pPr>
              <w:topLinePunct/>
              <w:spacing w:line="440" w:lineRule="exact"/>
              <w:jc w:val="center"/>
              <w:rPr>
                <w:rFonts w:hint="eastAsia" w:ascii="宋体" w:hAnsi="宋体" w:cs="宋体"/>
                <w:sz w:val="24"/>
              </w:rPr>
            </w:pPr>
            <w:bookmarkStart w:id="131" w:name="_Toc221952200"/>
            <w:r>
              <w:rPr>
                <w:rFonts w:hint="eastAsia" w:ascii="宋体" w:hAnsi="宋体" w:cs="宋体"/>
                <w:sz w:val="24"/>
              </w:rPr>
              <w:t>技术负责人</w:t>
            </w:r>
            <w:bookmarkEnd w:id="131"/>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507" w:type="dxa"/>
            <w:noWrap w:val="0"/>
            <w:vAlign w:val="center"/>
          </w:tcPr>
          <w:p>
            <w:pPr>
              <w:topLinePunct/>
              <w:spacing w:line="440" w:lineRule="exact"/>
              <w:jc w:val="center"/>
              <w:rPr>
                <w:rFonts w:hint="eastAsia" w:ascii="宋体" w:hAnsi="宋体" w:cs="宋体"/>
                <w:sz w:val="24"/>
              </w:rPr>
            </w:pPr>
            <w:bookmarkStart w:id="132" w:name="_Toc221952201"/>
            <w:r>
              <w:rPr>
                <w:rFonts w:hint="eastAsia" w:ascii="宋体" w:hAnsi="宋体" w:cs="宋体"/>
                <w:sz w:val="24"/>
              </w:rPr>
              <w:t>监理人和总监理工程师以及电话</w:t>
            </w:r>
            <w:bookmarkEnd w:id="132"/>
          </w:p>
        </w:tc>
        <w:tc>
          <w:tcPr>
            <w:tcW w:w="6911" w:type="dxa"/>
            <w:noWrap w:val="0"/>
            <w:vAlign w:val="top"/>
          </w:tcPr>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2507" w:type="dxa"/>
            <w:noWrap w:val="0"/>
            <w:vAlign w:val="center"/>
          </w:tcPr>
          <w:p>
            <w:pPr>
              <w:topLinePunct/>
              <w:spacing w:line="440" w:lineRule="exact"/>
              <w:jc w:val="center"/>
              <w:rPr>
                <w:rFonts w:hint="eastAsia" w:ascii="宋体" w:hAnsi="宋体" w:cs="宋体"/>
                <w:sz w:val="24"/>
              </w:rPr>
            </w:pPr>
            <w:bookmarkStart w:id="133" w:name="_Toc221952202"/>
            <w:r>
              <w:rPr>
                <w:rFonts w:hint="eastAsia" w:ascii="宋体" w:hAnsi="宋体" w:cs="宋体"/>
                <w:sz w:val="24"/>
              </w:rPr>
              <w:t>合同项目描述</w:t>
            </w:r>
            <w:bookmarkEnd w:id="133"/>
          </w:p>
        </w:tc>
        <w:tc>
          <w:tcPr>
            <w:tcW w:w="6911" w:type="dxa"/>
            <w:noWrap w:val="0"/>
            <w:vAlign w:val="top"/>
          </w:tcPr>
          <w:p>
            <w:pPr>
              <w:topLinePunct/>
              <w:spacing w:line="440" w:lineRule="exact"/>
              <w:jc w:val="center"/>
              <w:rPr>
                <w:rFonts w:hint="eastAsia" w:ascii="宋体" w:hAnsi="宋体" w:cs="宋体"/>
                <w:sz w:val="24"/>
              </w:rPr>
            </w:pPr>
          </w:p>
          <w:p>
            <w:pPr>
              <w:topLinePunct/>
              <w:spacing w:line="440" w:lineRule="exact"/>
              <w:jc w:val="center"/>
              <w:rPr>
                <w:rFonts w:hint="eastAsia" w:ascii="宋体" w:hAnsi="宋体" w:cs="宋体"/>
                <w:sz w:val="24"/>
              </w:rPr>
            </w:pPr>
          </w:p>
          <w:p>
            <w:pPr>
              <w:topLinePunct/>
              <w:spacing w:line="440" w:lineRule="exact"/>
              <w:jc w:val="center"/>
              <w:rPr>
                <w:rFonts w:hint="eastAsia" w:ascii="宋体" w:hAnsi="宋体" w:cs="宋体"/>
                <w:sz w:val="24"/>
              </w:rPr>
            </w:pPr>
          </w:p>
          <w:p>
            <w:pPr>
              <w:topLinePunct/>
              <w:spacing w:line="440" w:lineRule="exact"/>
              <w:jc w:val="center"/>
              <w:rPr>
                <w:rFonts w:hint="eastAsia" w:ascii="宋体" w:hAnsi="宋体" w:cs="宋体"/>
                <w:sz w:val="24"/>
              </w:rPr>
            </w:pPr>
          </w:p>
          <w:p>
            <w:pPr>
              <w:topLinePunct/>
              <w:spacing w:line="440" w:lineRule="exact"/>
              <w:jc w:val="center"/>
              <w:rPr>
                <w:rFonts w:hint="eastAsia" w:ascii="宋体" w:hAnsi="宋体" w:cs="宋体"/>
                <w:sz w:val="24"/>
              </w:rPr>
            </w:pPr>
          </w:p>
          <w:p>
            <w:pPr>
              <w:topLinePunct/>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507" w:type="dxa"/>
            <w:noWrap w:val="0"/>
            <w:vAlign w:val="center"/>
          </w:tcPr>
          <w:p>
            <w:pPr>
              <w:jc w:val="center"/>
              <w:rPr>
                <w:rFonts w:hint="eastAsia" w:ascii="宋体" w:hAnsi="宋体" w:cs="宋体"/>
                <w:sz w:val="24"/>
              </w:rPr>
            </w:pPr>
            <w:bookmarkStart w:id="134" w:name="_Toc221952203"/>
            <w:r>
              <w:rPr>
                <w:rFonts w:hint="eastAsia" w:ascii="宋体" w:hAnsi="宋体" w:cs="宋体"/>
                <w:sz w:val="24"/>
              </w:rPr>
              <w:t>备注</w:t>
            </w:r>
            <w:bookmarkEnd w:id="134"/>
          </w:p>
        </w:tc>
        <w:tc>
          <w:tcPr>
            <w:tcW w:w="6911" w:type="dxa"/>
            <w:noWrap w:val="0"/>
            <w:vAlign w:val="top"/>
          </w:tcPr>
          <w:p>
            <w:pPr>
              <w:topLinePunct/>
              <w:spacing w:line="440" w:lineRule="exact"/>
              <w:jc w:val="left"/>
              <w:rPr>
                <w:rFonts w:hint="eastAsia" w:ascii="宋体" w:hAnsi="宋体" w:cs="宋体"/>
                <w:sz w:val="24"/>
              </w:rPr>
            </w:pPr>
            <w:r>
              <w:rPr>
                <w:rFonts w:hint="eastAsia" w:ascii="宋体" w:hAnsi="宋体" w:cs="宋体"/>
                <w:sz w:val="24"/>
                <w:highlight w:val="none"/>
              </w:rPr>
              <w:t>合同项目描述内容至少包括项目概况和合同工程完工验收鉴定书有关验收结论</w:t>
            </w:r>
          </w:p>
        </w:tc>
      </w:tr>
    </w:tbl>
    <w:p>
      <w:pPr>
        <w:autoSpaceDE w:val="0"/>
        <w:autoSpaceDN w:val="0"/>
        <w:adjustRightInd w:val="0"/>
        <w:snapToGrid w:val="0"/>
        <w:spacing w:line="360" w:lineRule="auto"/>
        <w:jc w:val="center"/>
        <w:outlineLvl w:val="9"/>
        <w:rPr>
          <w:rFonts w:hint="eastAsia" w:ascii="宋体" w:hAnsi="宋体" w:cs="仿宋_GB2312"/>
          <w:b/>
          <w:bCs/>
          <w:sz w:val="32"/>
          <w:szCs w:val="32"/>
          <w:lang w:val="zh-CN"/>
        </w:rPr>
      </w:pPr>
    </w:p>
    <w:p>
      <w:pPr>
        <w:pStyle w:val="2"/>
        <w:ind w:left="0" w:leftChars="0" w:firstLine="0" w:firstLineChars="0"/>
        <w:outlineLvl w:val="9"/>
        <w:rPr>
          <w:rFonts w:hint="eastAsia" w:ascii="宋体" w:hAnsi="宋体" w:eastAsia="宋体" w:cs="仿宋_GB2312"/>
          <w:b w:val="0"/>
          <w:bCs w:val="0"/>
          <w:sz w:val="24"/>
          <w:szCs w:val="24"/>
          <w:lang w:eastAsia="zh-CN"/>
        </w:rPr>
      </w:pPr>
      <w:r>
        <w:rPr>
          <w:rFonts w:hint="eastAsia" w:ascii="宋体" w:hAnsi="宋体"/>
          <w:b/>
          <w:bCs/>
          <w:sz w:val="24"/>
          <w:lang w:eastAsia="zh-CN"/>
        </w:rPr>
        <w:t>注：</w:t>
      </w:r>
      <w:r>
        <w:rPr>
          <w:rFonts w:hint="eastAsia" w:ascii="宋体" w:hAnsi="宋体"/>
          <w:b w:val="0"/>
          <w:bCs w:val="0"/>
          <w:sz w:val="24"/>
          <w:lang w:eastAsia="zh-CN"/>
        </w:rPr>
        <w:t>（如有多个已完成项目，每个项目填一张此表，</w:t>
      </w:r>
      <w:r>
        <w:rPr>
          <w:rFonts w:hint="eastAsia" w:ascii="宋体" w:hAnsi="宋体"/>
          <w:b w:val="0"/>
          <w:bCs w:val="0"/>
          <w:sz w:val="24"/>
        </w:rPr>
        <w:t>后附</w:t>
      </w:r>
      <w:r>
        <w:rPr>
          <w:rFonts w:hint="eastAsia" w:ascii="宋体" w:hAnsi="宋体"/>
          <w:b w:val="0"/>
          <w:bCs w:val="0"/>
          <w:sz w:val="24"/>
          <w:lang w:eastAsia="zh-CN"/>
        </w:rPr>
        <w:t>业绩</w:t>
      </w:r>
      <w:r>
        <w:rPr>
          <w:rFonts w:hint="eastAsia" w:ascii="宋体" w:hAnsi="宋体"/>
          <w:b w:val="0"/>
          <w:bCs w:val="0"/>
          <w:sz w:val="24"/>
        </w:rPr>
        <w:t>复印件。</w:t>
      </w:r>
      <w:r>
        <w:rPr>
          <w:rFonts w:hint="eastAsia" w:ascii="宋体" w:hAnsi="宋体"/>
          <w:b w:val="0"/>
          <w:bCs w:val="0"/>
          <w:sz w:val="24"/>
          <w:lang w:eastAsia="zh-CN"/>
        </w:rPr>
        <w:t>）</w:t>
      </w:r>
    </w:p>
    <w:p>
      <w:pPr>
        <w:autoSpaceDE w:val="0"/>
        <w:autoSpaceDN w:val="0"/>
        <w:adjustRightInd w:val="0"/>
        <w:snapToGrid w:val="0"/>
        <w:spacing w:line="360" w:lineRule="auto"/>
        <w:jc w:val="center"/>
        <w:outlineLvl w:val="9"/>
        <w:rPr>
          <w:rFonts w:hint="eastAsia" w:ascii="宋体" w:hAnsi="宋体" w:cs="仿宋_GB2312"/>
          <w:b/>
          <w:bCs/>
          <w:sz w:val="32"/>
          <w:szCs w:val="32"/>
          <w:lang w:val="zh-CN"/>
        </w:rPr>
      </w:pPr>
    </w:p>
    <w:p>
      <w:pPr>
        <w:autoSpaceDE w:val="0"/>
        <w:autoSpaceDN w:val="0"/>
        <w:adjustRightInd w:val="0"/>
        <w:snapToGrid w:val="0"/>
        <w:spacing w:line="360" w:lineRule="auto"/>
        <w:jc w:val="center"/>
        <w:outlineLvl w:val="9"/>
        <w:rPr>
          <w:rFonts w:ascii="宋体" w:hAnsi="宋体" w:cs="仿宋_GB2312"/>
          <w:b/>
          <w:bCs/>
          <w:sz w:val="32"/>
          <w:szCs w:val="32"/>
          <w:lang w:val="zh-CN"/>
        </w:rPr>
      </w:pPr>
      <w:r>
        <w:rPr>
          <w:rFonts w:hint="eastAsia" w:ascii="宋体" w:hAnsi="宋体" w:cs="仿宋_GB2312"/>
          <w:b/>
          <w:bCs/>
          <w:sz w:val="32"/>
          <w:szCs w:val="32"/>
          <w:lang w:val="zh-CN"/>
        </w:rPr>
        <w:t>第六部分</w:t>
      </w:r>
      <w:r>
        <w:rPr>
          <w:rFonts w:hint="eastAsia" w:ascii="宋体" w:hAnsi="宋体" w:cs="仿宋_GB2312"/>
          <w:b/>
          <w:bCs/>
          <w:sz w:val="32"/>
          <w:szCs w:val="32"/>
          <w:lang w:val="en-US" w:eastAsia="zh-CN"/>
        </w:rPr>
        <w:t xml:space="preserve">  </w:t>
      </w:r>
      <w:r>
        <w:rPr>
          <w:rFonts w:hint="eastAsia" w:ascii="宋体" w:hAnsi="宋体" w:cs="仿宋_GB2312"/>
          <w:b/>
          <w:bCs/>
          <w:sz w:val="32"/>
          <w:szCs w:val="32"/>
          <w:lang w:val="zh-CN"/>
        </w:rPr>
        <w:t>技术部分</w:t>
      </w:r>
    </w:p>
    <w:p>
      <w:pPr>
        <w:autoSpaceDE w:val="0"/>
        <w:autoSpaceDN w:val="0"/>
        <w:adjustRightInd w:val="0"/>
        <w:snapToGrid w:val="0"/>
        <w:spacing w:line="360" w:lineRule="auto"/>
        <w:jc w:val="center"/>
        <w:outlineLvl w:val="9"/>
        <w:rPr>
          <w:rFonts w:ascii="宋体" w:hAnsi="宋体" w:cs="仿宋_GB2312"/>
          <w:b/>
          <w:bCs/>
          <w:sz w:val="32"/>
          <w:szCs w:val="32"/>
          <w:lang w:val="zh-CN"/>
        </w:rPr>
      </w:pPr>
    </w:p>
    <w:p>
      <w:pPr>
        <w:pStyle w:val="2"/>
        <w:ind w:firstLine="6720" w:firstLineChars="2800"/>
        <w:outlineLvl w:val="9"/>
        <w:rPr>
          <w:rFonts w:hint="eastAsia" w:ascii="宋体" w:hAnsi="宋体" w:cs="仿宋_GB2312"/>
          <w:sz w:val="24"/>
          <w:szCs w:val="24"/>
        </w:rPr>
      </w:pP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rPr>
        <w:t>1、项目经理和主要技术、管理人员的配备</w:t>
      </w: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rPr>
        <w:t>2、施工方案和方法</w:t>
      </w: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rPr>
        <w:t>3、工期和进度计划</w:t>
      </w: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rPr>
        <w:t>4、质量保证体系与措施</w:t>
      </w: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rPr>
        <w:t>5、主要机具、设备和劳动力的配置</w:t>
      </w: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、安全文明施工措施的合理性、科学性</w:t>
      </w:r>
    </w:p>
    <w:p>
      <w:pPr>
        <w:pStyle w:val="2"/>
        <w:spacing w:line="480" w:lineRule="auto"/>
        <w:jc w:val="both"/>
        <w:outlineLvl w:val="9"/>
        <w:rPr>
          <w:rFonts w:hint="eastAsia" w:ascii="宋体" w:hAnsi="宋体" w:cs="仿宋_GB2312"/>
          <w:sz w:val="24"/>
          <w:szCs w:val="24"/>
        </w:rPr>
      </w:pPr>
      <w:r>
        <w:rPr>
          <w:rFonts w:hint="eastAsia" w:ascii="宋体" w:hAnsi="宋体" w:cs="仿宋_GB2312"/>
          <w:sz w:val="24"/>
          <w:szCs w:val="24"/>
          <w:lang w:val="en-US" w:eastAsia="zh-CN"/>
        </w:rPr>
        <w:t>7</w:t>
      </w:r>
      <w:r>
        <w:rPr>
          <w:rFonts w:hint="eastAsia" w:ascii="宋体" w:hAnsi="宋体" w:cs="仿宋_GB2312"/>
          <w:sz w:val="24"/>
          <w:szCs w:val="24"/>
        </w:rPr>
        <w:t>、施工部署和现场平面布置</w:t>
      </w: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pStyle w:val="2"/>
        <w:ind w:firstLine="6720" w:firstLineChars="2800"/>
        <w:outlineLvl w:val="9"/>
        <w:rPr>
          <w:rFonts w:hint="eastAsia" w:ascii="宋体" w:hAnsi="宋体" w:cs="仿宋_GB2312"/>
          <w:sz w:val="24"/>
          <w:szCs w:val="24"/>
        </w:rPr>
      </w:pPr>
    </w:p>
    <w:p>
      <w:pPr>
        <w:jc w:val="center"/>
        <w:outlineLvl w:val="9"/>
        <w:rPr>
          <w:rFonts w:hint="eastAsia" w:ascii="宋体" w:hAnsi="宋体" w:cs="仿宋_GB2312"/>
          <w:b/>
          <w:bCs/>
          <w:sz w:val="28"/>
          <w:szCs w:val="18"/>
          <w:lang w:val="zh-CN"/>
        </w:rPr>
      </w:pPr>
    </w:p>
    <w:p>
      <w:pPr>
        <w:spacing w:line="360" w:lineRule="auto"/>
        <w:jc w:val="center"/>
        <w:rPr>
          <w:rFonts w:hint="eastAsia" w:ascii="新宋体" w:hAnsi="新宋体" w:eastAsia="新宋体" w:cs="新宋体"/>
          <w:b/>
          <w:sz w:val="32"/>
          <w:szCs w:val="32"/>
        </w:rPr>
      </w:pPr>
      <w:r>
        <w:rPr>
          <w:rFonts w:hint="eastAsia" w:ascii="新宋体" w:hAnsi="新宋体" w:eastAsia="新宋体" w:cs="新宋体"/>
          <w:b/>
          <w:sz w:val="32"/>
          <w:szCs w:val="32"/>
        </w:rPr>
        <w:t>宝鸡市政府采购供应商反商业贿赂承诺书</w:t>
      </w:r>
    </w:p>
    <w:p>
      <w:pPr>
        <w:spacing w:line="480" w:lineRule="auto"/>
        <w:rPr>
          <w:rFonts w:hint="eastAsia" w:ascii="新宋体" w:hAnsi="新宋体" w:eastAsia="新宋体" w:cs="新宋体"/>
          <w:sz w:val="24"/>
          <w:szCs w:val="24"/>
          <w:lang w:val="zh-CN"/>
        </w:rPr>
      </w:pPr>
    </w:p>
    <w:p>
      <w:pPr>
        <w:spacing w:line="480" w:lineRule="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我公司承诺：</w:t>
      </w:r>
    </w:p>
    <w:p>
      <w:pPr>
        <w:widowControl/>
        <w:spacing w:line="480" w:lineRule="auto"/>
        <w:ind w:right="-197" w:rightChars="-94"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zh-CN"/>
        </w:rPr>
        <w:t xml:space="preserve">    在参加招投标活动中做到：</w:t>
      </w:r>
    </w:p>
    <w:p>
      <w:pPr>
        <w:spacing w:line="480" w:lineRule="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xml:space="preserve">    一、诚信公平竞争参加本次招标活动。</w:t>
      </w:r>
    </w:p>
    <w:p>
      <w:pPr>
        <w:spacing w:line="480" w:lineRule="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xml:space="preserve">    二、以产品（物品、工程和服务）的质量、技术、价格等优势参与正常商业竞争，杜绝任何形式的商业贿赂行为。不向国家工作人员、政府采购工作人员、评审专家、采购监督人员及其亲属提供礼品礼金、有价证券、购物券、回扣、佣金、咨询费、劳务费、赞助费、宣传费、宴请；不为其报销各种消费凭证，不支付其旅游、娱乐等费用。</w:t>
      </w:r>
    </w:p>
    <w:p>
      <w:pPr>
        <w:spacing w:line="48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三、本公司如认为采购文件、采购过程、中标和成交结果使本公司的合法权益受到损害的，严格按照法律法规规定的程序进行质疑、投诉、复议、诉讼或者举报。</w:t>
      </w:r>
    </w:p>
    <w:p>
      <w:pPr>
        <w:spacing w:line="480" w:lineRule="auto"/>
        <w:ind w:firstLine="66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四、在签约与履约过程中，恪守商业道德和机密，严格遵守磋商文件和合同，不降低标准和质量，更不为此向采购方及其工作人员给予其他好处。</w:t>
      </w:r>
    </w:p>
    <w:p>
      <w:pPr>
        <w:spacing w:line="480" w:lineRule="auto"/>
        <w:ind w:firstLine="66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五、若违反上述承诺，我公司及参与投标的工作人员愿意接受按照国家法律法规等有关规定给予的处罚。</w:t>
      </w:r>
    </w:p>
    <w:p>
      <w:pPr>
        <w:spacing w:line="480" w:lineRule="auto"/>
        <w:rPr>
          <w:rFonts w:hint="eastAsia" w:ascii="新宋体" w:hAnsi="新宋体" w:eastAsia="新宋体" w:cs="新宋体"/>
          <w:sz w:val="24"/>
          <w:szCs w:val="24"/>
        </w:rPr>
      </w:pPr>
    </w:p>
    <w:p>
      <w:pPr>
        <w:spacing w:line="480" w:lineRule="auto"/>
        <w:rPr>
          <w:rFonts w:hint="eastAsia" w:ascii="新宋体" w:hAnsi="新宋体" w:eastAsia="新宋体" w:cs="新宋体"/>
          <w:sz w:val="24"/>
          <w:szCs w:val="24"/>
        </w:rPr>
      </w:pPr>
    </w:p>
    <w:p>
      <w:pPr>
        <w:spacing w:line="480" w:lineRule="auto"/>
        <w:ind w:firstLine="4800" w:firstLineChars="20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供应商：（签章）</w:t>
      </w:r>
    </w:p>
    <w:p>
      <w:pPr>
        <w:pStyle w:val="2"/>
        <w:ind w:left="0" w:leftChars="0" w:firstLine="8160" w:firstLineChars="3400"/>
        <w:outlineLvl w:val="9"/>
        <w:rPr>
          <w:rFonts w:ascii="宋体" w:hAnsi="宋体" w:cs="宋体"/>
          <w:sz w:val="24"/>
          <w:szCs w:val="24"/>
          <w:lang w:val="zh-CN"/>
        </w:rPr>
      </w:pPr>
      <w:r>
        <w:rPr>
          <w:rFonts w:hint="eastAsia" w:ascii="新宋体" w:hAnsi="新宋体" w:eastAsia="新宋体" w:cs="新宋体"/>
          <w:sz w:val="24"/>
          <w:szCs w:val="24"/>
          <w:lang w:val="zh-CN"/>
        </w:rPr>
        <w:t xml:space="preserve"> 年  月   日</w:t>
      </w:r>
    </w:p>
    <w:p>
      <w:pPr>
        <w:pStyle w:val="2"/>
        <w:ind w:left="0" w:leftChars="0" w:firstLine="8160" w:firstLineChars="3400"/>
        <w:outlineLvl w:val="9"/>
        <w:rPr>
          <w:rFonts w:ascii="宋体" w:hAnsi="宋体" w:cs="宋体"/>
          <w:sz w:val="24"/>
          <w:szCs w:val="24"/>
          <w:lang w:val="zh-CN"/>
        </w:rPr>
      </w:pPr>
    </w:p>
    <w:p>
      <w:pPr>
        <w:pStyle w:val="2"/>
        <w:ind w:left="0" w:leftChars="0" w:firstLine="8160" w:firstLineChars="3400"/>
        <w:outlineLvl w:val="9"/>
        <w:rPr>
          <w:rFonts w:ascii="宋体" w:hAnsi="宋体" w:cs="宋体"/>
          <w:sz w:val="24"/>
          <w:szCs w:val="24"/>
          <w:lang w:val="zh-CN"/>
        </w:rPr>
      </w:pPr>
    </w:p>
    <w:p>
      <w:pPr>
        <w:pStyle w:val="2"/>
        <w:ind w:left="0" w:leftChars="0" w:firstLine="8160" w:firstLineChars="3400"/>
        <w:outlineLvl w:val="9"/>
        <w:rPr>
          <w:rFonts w:ascii="宋体" w:hAnsi="宋体" w:cs="宋体"/>
          <w:sz w:val="24"/>
          <w:szCs w:val="24"/>
          <w:lang w:val="zh-CN"/>
        </w:rPr>
      </w:pPr>
    </w:p>
    <w:p>
      <w:pPr>
        <w:pStyle w:val="2"/>
        <w:ind w:left="0" w:leftChars="0" w:firstLine="8160" w:firstLineChars="3400"/>
        <w:outlineLvl w:val="9"/>
        <w:rPr>
          <w:rFonts w:ascii="宋体" w:hAnsi="宋体" w:cs="宋体"/>
          <w:sz w:val="24"/>
          <w:szCs w:val="24"/>
          <w:lang w:val="zh-CN"/>
        </w:rPr>
      </w:pPr>
    </w:p>
    <w:p>
      <w:pPr>
        <w:pStyle w:val="2"/>
        <w:ind w:left="0" w:leftChars="0" w:firstLine="8160" w:firstLineChars="3400"/>
        <w:outlineLvl w:val="9"/>
        <w:rPr>
          <w:rFonts w:ascii="宋体" w:hAnsi="宋体" w:cs="宋体"/>
          <w:sz w:val="24"/>
          <w:szCs w:val="24"/>
          <w:lang w:val="zh-CN"/>
        </w:rPr>
      </w:pPr>
    </w:p>
    <w:p>
      <w:pPr>
        <w:pStyle w:val="2"/>
        <w:ind w:left="0" w:leftChars="0" w:firstLine="8160" w:firstLineChars="3400"/>
        <w:outlineLvl w:val="9"/>
        <w:rPr>
          <w:rFonts w:ascii="宋体" w:hAnsi="宋体" w:cs="宋体"/>
          <w:sz w:val="24"/>
          <w:szCs w:val="24"/>
          <w:lang w:val="zh-CN"/>
        </w:rPr>
      </w:pPr>
    </w:p>
    <w:p>
      <w:pPr>
        <w:pStyle w:val="2"/>
        <w:ind w:left="0" w:leftChars="0" w:firstLine="8160" w:firstLineChars="3400"/>
        <w:outlineLvl w:val="9"/>
        <w:rPr>
          <w:rFonts w:ascii="宋体" w:hAnsi="宋体" w:cs="宋体"/>
          <w:sz w:val="24"/>
          <w:szCs w:val="24"/>
          <w:lang w:val="zh-CN"/>
        </w:rPr>
      </w:pPr>
    </w:p>
    <w:p>
      <w:pPr>
        <w:spacing w:line="360" w:lineRule="auto"/>
        <w:jc w:val="center"/>
        <w:outlineLvl w:val="9"/>
        <w:rPr>
          <w:rFonts w:ascii="宋体" w:hAnsi="宋体" w:cs="宋体"/>
          <w:b/>
          <w:bCs/>
          <w:sz w:val="30"/>
          <w:szCs w:val="30"/>
          <w:lang w:val="zh-CN"/>
        </w:rPr>
      </w:pPr>
      <w:r>
        <w:rPr>
          <w:rFonts w:hint="eastAsia" w:ascii="宋体" w:hAnsi="宋体" w:cs="宋体"/>
          <w:b/>
          <w:bCs/>
          <w:sz w:val="30"/>
          <w:szCs w:val="30"/>
          <w:lang w:val="zh-CN"/>
        </w:rPr>
        <w:t>宝鸡市政府采购供应商诚信承诺书</w:t>
      </w:r>
    </w:p>
    <w:p>
      <w:pPr>
        <w:spacing w:line="480" w:lineRule="exact"/>
        <w:outlineLvl w:val="9"/>
        <w:rPr>
          <w:rFonts w:ascii="宋体" w:hAnsi="宋体" w:cs="宋体"/>
          <w:sz w:val="24"/>
          <w:szCs w:val="24"/>
        </w:rPr>
      </w:pPr>
      <w:r>
        <w:rPr>
          <w:rFonts w:hint="eastAsia" w:ascii="宋体" w:hAnsi="宋体" w:cs="宋体"/>
          <w:sz w:val="24"/>
          <w:szCs w:val="24"/>
        </w:rPr>
        <w:t>致：</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统一社会信用代码为的我方</w:t>
      </w:r>
      <w:r>
        <w:rPr>
          <w:rFonts w:hint="eastAsia" w:ascii="宋体" w:hAnsi="宋体" w:cs="宋体"/>
          <w:sz w:val="24"/>
          <w:szCs w:val="24"/>
          <w:u w:val="single"/>
        </w:rPr>
        <w:t>（供应商名称）</w:t>
      </w:r>
      <w:r>
        <w:rPr>
          <w:rFonts w:hint="eastAsia" w:ascii="宋体" w:hAnsi="宋体" w:cs="宋体"/>
          <w:sz w:val="24"/>
          <w:szCs w:val="24"/>
        </w:rPr>
        <w:t>自愿参加贵单位组织的编号为</w:t>
      </w:r>
      <w:r>
        <w:rPr>
          <w:rFonts w:hint="eastAsia" w:ascii="宋体" w:hAnsi="宋体" w:cs="宋体"/>
          <w:sz w:val="24"/>
          <w:szCs w:val="24"/>
          <w:u w:val="single"/>
        </w:rPr>
        <w:t>（采购项目编号）</w:t>
      </w:r>
      <w:r>
        <w:rPr>
          <w:rFonts w:hint="eastAsia" w:ascii="宋体" w:hAnsi="宋体" w:cs="宋体"/>
          <w:sz w:val="24"/>
          <w:szCs w:val="24"/>
        </w:rPr>
        <w:t>的项目</w:t>
      </w:r>
      <w:r>
        <w:rPr>
          <w:rFonts w:hint="eastAsia" w:ascii="宋体" w:hAnsi="宋体" w:cs="宋体"/>
          <w:sz w:val="24"/>
          <w:szCs w:val="24"/>
          <w:u w:val="single"/>
        </w:rPr>
        <w:t>（采购项目名称）</w:t>
      </w:r>
      <w:r>
        <w:rPr>
          <w:rFonts w:hint="eastAsia" w:ascii="宋体" w:hAnsi="宋体" w:cs="宋体"/>
          <w:sz w:val="24"/>
          <w:szCs w:val="24"/>
        </w:rPr>
        <w:t>的政府采购活动，我方已知悉并理解本项目采购文件的各项要求。为贯彻公开、公平、公正和诚实信用的政府采购原则，共同维护宝鸡市政府采购市场良好秩序，我方郑重声明和承诺如下：</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一、在参加本次政府采购活动中严格遵守《中华人民共和国政府采购法》等法律、法规、规章及宝鸡市有关规定。</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二、我方郑重声明，在参加本次政府采购活动前三年内，无因违法经营受到刑事处罚或者责令停产停业、吊销许可证或者执照、较大数额罚款等重大违法记录。</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我方同时声明，在参加本次政府采购活动前，未被列入失信被执行人、重大税收违法案件当事人名单、政府采购严重违法失信行为记录名单。</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我方对以上声明的真实性负责，接受采购人、采购代理机构根据相关政策规定进行的信用记录查询。如发现以上声明不实，我方承担响应后果。</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三、我方郑重承诺，在参加本次政府采购活动中：</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（1）不向采购人、采购代理机构和评审专家提供任何形式的商业贿赂或者提供其他不正当利益。对索取或接受商业贿赂的单位和个人，及时向财政部门和监察机关举报；</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（2）不与其他供应商串通采取围标、陪标等商业欺诈手段谋取</w:t>
      </w:r>
      <w:r>
        <w:rPr>
          <w:rFonts w:hint="eastAsia" w:ascii="宋体" w:hAnsi="宋体" w:cs="宋体"/>
          <w:sz w:val="24"/>
          <w:szCs w:val="24"/>
          <w:lang w:eastAsia="zh-CN"/>
        </w:rPr>
        <w:t>成交</w:t>
      </w:r>
      <w:r>
        <w:rPr>
          <w:rFonts w:hint="eastAsia" w:ascii="宋体" w:hAnsi="宋体" w:cs="宋体"/>
          <w:sz w:val="24"/>
          <w:szCs w:val="24"/>
        </w:rPr>
        <w:t>（成交）；</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（3）不出借或借用资质；</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（4）不与采购人、采购代理机构、评审专家恶意串通；</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（5）不采取不正当手段诋毁、排挤其他供应商；</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（6）不以虚假材料谋取</w:t>
      </w:r>
      <w:r>
        <w:rPr>
          <w:rFonts w:hint="eastAsia" w:ascii="宋体" w:hAnsi="宋体" w:cs="宋体"/>
          <w:sz w:val="24"/>
          <w:szCs w:val="24"/>
          <w:lang w:eastAsia="zh-CN"/>
        </w:rPr>
        <w:t>成交</w:t>
      </w:r>
      <w:r>
        <w:rPr>
          <w:rFonts w:hint="eastAsia" w:ascii="宋体" w:hAnsi="宋体" w:cs="宋体"/>
          <w:sz w:val="24"/>
          <w:szCs w:val="24"/>
        </w:rPr>
        <w:t>（成交）；</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（7）不以低于成本价或恶意低价竞争；</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（8）不与采购人在招标采购过程中进行协商谈判；</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（9）</w:t>
      </w:r>
      <w:r>
        <w:rPr>
          <w:rFonts w:hint="eastAsia" w:ascii="宋体" w:hAnsi="宋体" w:cs="宋体"/>
          <w:sz w:val="24"/>
          <w:szCs w:val="24"/>
          <w:lang w:eastAsia="zh-CN"/>
        </w:rPr>
        <w:t>成交</w:t>
      </w:r>
      <w:r>
        <w:rPr>
          <w:rFonts w:hint="eastAsia" w:ascii="宋体" w:hAnsi="宋体" w:cs="宋体"/>
          <w:sz w:val="24"/>
          <w:szCs w:val="24"/>
        </w:rPr>
        <w:t>或者成交后不得提供假冒伪劣产品；</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（10）</w:t>
      </w:r>
      <w:r>
        <w:rPr>
          <w:rFonts w:hint="eastAsia" w:ascii="宋体" w:hAnsi="宋体" w:cs="宋体"/>
          <w:sz w:val="24"/>
          <w:szCs w:val="24"/>
          <w:lang w:eastAsia="zh-CN"/>
        </w:rPr>
        <w:t>成交</w:t>
      </w:r>
      <w:r>
        <w:rPr>
          <w:rFonts w:hint="eastAsia" w:ascii="宋体" w:hAnsi="宋体" w:cs="宋体"/>
          <w:sz w:val="24"/>
          <w:szCs w:val="24"/>
        </w:rPr>
        <w:t>或者成交后非因不可抗力不得变更</w:t>
      </w:r>
      <w:r>
        <w:rPr>
          <w:rFonts w:hint="eastAsia" w:ascii="宋体" w:hAnsi="宋体" w:cs="宋体"/>
          <w:sz w:val="24"/>
          <w:szCs w:val="24"/>
          <w:lang w:eastAsia="zh-CN"/>
        </w:rPr>
        <w:t>磋商</w:t>
      </w:r>
      <w:r>
        <w:rPr>
          <w:rFonts w:hint="eastAsia" w:ascii="宋体" w:hAnsi="宋体" w:cs="宋体"/>
          <w:sz w:val="24"/>
          <w:szCs w:val="24"/>
        </w:rPr>
        <w:t>（响应）文件中承诺的项目管理实施人员；</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eastAsia="zh-CN"/>
        </w:rPr>
        <w:t>成交</w:t>
      </w:r>
      <w:r>
        <w:rPr>
          <w:rFonts w:hint="eastAsia" w:ascii="宋体" w:hAnsi="宋体" w:cs="宋体"/>
          <w:sz w:val="24"/>
          <w:szCs w:val="24"/>
        </w:rPr>
        <w:t>或者成交后无正当理由不得拒不与采购人签订政府采购合同；</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（12）不得有未按照采购文件确定的事项与采购人签订政府采购合同，或者与采购人员另行订立背离合同实质性内容协议的行为；</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（13）不转包或违法分包政府采购合同，不擅自变更、中止或者终止政府采购合同；</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（14）不捏造事实、提供虚假材料或者以非法手段取得证明材料进行质疑、投诉；</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（15）不得有拒绝有关部门监督检查或者提供虚假情况的行为；</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（16）不得有其他违反国家法律法规和规章要求的违法犯罪或者失信行为。</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四、如有违反以上声明或者承诺之一情形的，我方知悉并接受采购人、采购代理机构和政府采购监督管理部门等政府职能部门将采取以下一种或几种方式追究我方责任：</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磋商</w:t>
      </w:r>
      <w:r>
        <w:rPr>
          <w:rFonts w:hint="eastAsia" w:ascii="宋体" w:hAnsi="宋体" w:cs="宋体"/>
          <w:sz w:val="24"/>
          <w:szCs w:val="24"/>
        </w:rPr>
        <w:t>（响应）无效；</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2、不予退还</w:t>
      </w:r>
      <w:r>
        <w:rPr>
          <w:rFonts w:hint="eastAsia" w:ascii="宋体" w:hAnsi="宋体" w:cs="宋体"/>
          <w:sz w:val="24"/>
          <w:szCs w:val="24"/>
          <w:lang w:eastAsia="zh-CN"/>
        </w:rPr>
        <w:t>磋商</w:t>
      </w:r>
      <w:r>
        <w:rPr>
          <w:rFonts w:hint="eastAsia" w:ascii="宋体" w:hAnsi="宋体" w:cs="宋体"/>
          <w:sz w:val="24"/>
          <w:szCs w:val="24"/>
        </w:rPr>
        <w:t>保证金或者履约保证金；</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3、约谈法人代表或者主要负责人，责令整改；</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成交</w:t>
      </w:r>
      <w:r>
        <w:rPr>
          <w:rFonts w:hint="eastAsia" w:ascii="宋体" w:hAnsi="宋体" w:cs="宋体"/>
          <w:sz w:val="24"/>
          <w:szCs w:val="24"/>
        </w:rPr>
        <w:t>（成交）无效；</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5、处以采购金额千分之五以上千分之十以下的罚款，列入不良行为记录名单，在一至三年内禁止参加政府采购活动；</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6、没收违法的所得；</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7、吊销营业执照；</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8、政府相关部门的联合惩戒措施；</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9、追究民事责任；</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10、追究刑事责任；</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11、法律法规规定的其他处理处罚措施。</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单位名称（公章）：</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法定代表人或主要负责人签字：</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法定代表人或主要负责人身份证复印件：</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法定代表人或主要负责人联系电话：</w:t>
      </w:r>
    </w:p>
    <w:p>
      <w:pPr>
        <w:spacing w:line="480" w:lineRule="exact"/>
        <w:ind w:firstLine="480" w:firstLineChars="200"/>
        <w:outlineLvl w:val="9"/>
        <w:rPr>
          <w:rFonts w:ascii="宋体" w:hAnsi="宋体" w:cs="宋体"/>
          <w:sz w:val="24"/>
          <w:szCs w:val="24"/>
        </w:rPr>
      </w:pPr>
      <w:r>
        <w:rPr>
          <w:rFonts w:hint="eastAsia" w:ascii="宋体" w:hAnsi="宋体" w:cs="宋体"/>
          <w:sz w:val="24"/>
          <w:szCs w:val="24"/>
        </w:rPr>
        <w:t>法定代表人或主要负责人传真：</w:t>
      </w:r>
    </w:p>
    <w:p>
      <w:pPr>
        <w:widowControl/>
        <w:spacing w:line="360" w:lineRule="exact"/>
        <w:ind w:firstLine="5762" w:firstLineChars="2401"/>
        <w:jc w:val="left"/>
        <w:outlineLvl w:val="9"/>
        <w:rPr>
          <w:rFonts w:ascii="宋体" w:hAnsi="宋体" w:cs="宋体"/>
          <w:kern w:val="0"/>
          <w:sz w:val="24"/>
          <w:szCs w:val="24"/>
        </w:rPr>
      </w:pPr>
      <w:r>
        <w:rPr>
          <w:rFonts w:hint="eastAsia" w:ascii="宋体" w:hAnsi="宋体" w:cs="宋体"/>
          <w:sz w:val="24"/>
          <w:szCs w:val="24"/>
        </w:rPr>
        <w:t>年    月   日</w:t>
      </w:r>
    </w:p>
    <w:p>
      <w:pPr>
        <w:pStyle w:val="2"/>
        <w:outlineLvl w:val="9"/>
        <w:rPr>
          <w:rFonts w:hint="eastAsia" w:ascii="宋体" w:hAnsi="宋体" w:cs="宋体"/>
          <w:sz w:val="24"/>
          <w:szCs w:val="24"/>
          <w:lang w:val="zh-CN"/>
        </w:rPr>
      </w:pPr>
    </w:p>
    <w:p>
      <w:pPr>
        <w:pStyle w:val="2"/>
        <w:ind w:left="0" w:leftChars="0" w:firstLine="0" w:firstLineChars="0"/>
        <w:outlineLvl w:val="9"/>
        <w:rPr>
          <w:rFonts w:hint="eastAsia" w:ascii="宋体" w:hAnsi="宋体" w:cs="仿宋_GB2312"/>
          <w:sz w:val="24"/>
          <w:szCs w:val="24"/>
        </w:rPr>
      </w:pPr>
    </w:p>
    <w:p>
      <w:pPr>
        <w:pStyle w:val="2"/>
        <w:ind w:left="0" w:leftChars="0" w:firstLine="0" w:firstLineChars="0"/>
        <w:outlineLvl w:val="9"/>
        <w:rPr>
          <w:rFonts w:hint="eastAsia" w:ascii="宋体" w:hAnsi="宋体" w:cs="仿宋_GB2312"/>
          <w:sz w:val="24"/>
          <w:szCs w:val="24"/>
        </w:rPr>
      </w:pPr>
    </w:p>
    <w:p>
      <w:pPr>
        <w:pStyle w:val="2"/>
        <w:ind w:left="0" w:leftChars="0" w:firstLine="0" w:firstLineChars="0"/>
        <w:outlineLvl w:val="9"/>
        <w:rPr>
          <w:rFonts w:hint="eastAsia" w:ascii="宋体" w:hAnsi="宋体" w:cs="仿宋_GB2312"/>
          <w:sz w:val="24"/>
          <w:szCs w:val="24"/>
        </w:rPr>
      </w:pPr>
    </w:p>
    <w:p>
      <w:pPr>
        <w:pStyle w:val="2"/>
        <w:ind w:left="0" w:leftChars="0" w:firstLine="0" w:firstLineChars="0"/>
        <w:outlineLvl w:val="9"/>
        <w:rPr>
          <w:rFonts w:hint="eastAsia" w:ascii="宋体" w:hAnsi="宋体" w:cs="仿宋_GB2312"/>
          <w:sz w:val="24"/>
          <w:szCs w:val="24"/>
        </w:rPr>
      </w:pPr>
    </w:p>
    <w:p>
      <w:pPr>
        <w:pStyle w:val="2"/>
        <w:ind w:left="0" w:leftChars="0" w:firstLine="0" w:firstLineChars="0"/>
        <w:outlineLvl w:val="9"/>
        <w:rPr>
          <w:rFonts w:hint="eastAsia" w:ascii="宋体" w:hAnsi="宋体" w:cs="仿宋_GB2312"/>
          <w:sz w:val="24"/>
          <w:szCs w:val="24"/>
        </w:rPr>
      </w:pPr>
    </w:p>
    <w:p>
      <w:pPr>
        <w:pStyle w:val="13"/>
        <w:ind w:left="0" w:leftChars="0" w:firstLine="0" w:firstLineChars="0"/>
        <w:jc w:val="center"/>
        <w:rPr>
          <w:rFonts w:hint="eastAsia" w:ascii="宋体" w:hAnsi="宋体" w:eastAsia="宋体" w:cs="宋体"/>
          <w:b/>
          <w:spacing w:val="-20"/>
          <w:sz w:val="44"/>
          <w:szCs w:val="36"/>
        </w:rPr>
      </w:pPr>
      <w:bookmarkStart w:id="135" w:name="_Toc23968"/>
      <w:r>
        <w:rPr>
          <w:rFonts w:hint="eastAsia" w:ascii="新宋体" w:hAnsi="新宋体" w:eastAsia="新宋体" w:cs="新宋体"/>
          <w:b/>
          <w:bCs/>
          <w:kern w:val="2"/>
          <w:sz w:val="36"/>
          <w:szCs w:val="36"/>
          <w:lang w:val="en-US" w:eastAsia="zh-CN" w:bidi="ar-SA"/>
        </w:rPr>
        <w:t>磋商保证金缴纳凭证复印件粘贴页</w:t>
      </w:r>
    </w:p>
    <w:p>
      <w:pPr>
        <w:spacing w:before="209" w:beforeLines="67" w:after="156" w:afterLines="50" w:line="420" w:lineRule="exact"/>
        <w:rPr>
          <w:rFonts w:hint="eastAsia" w:ascii="宋体" w:hAnsi="宋体" w:eastAsia="宋体" w:cs="宋体"/>
          <w:b/>
          <w:spacing w:val="-20"/>
          <w:sz w:val="44"/>
          <w:szCs w:val="36"/>
        </w:rPr>
      </w:pPr>
    </w:p>
    <w:tbl>
      <w:tblPr>
        <w:tblStyle w:val="20"/>
        <w:tblpPr w:leftFromText="180" w:rightFromText="180" w:vertAnchor="text" w:horzAnchor="margin" w:tblpX="392" w:tblpY="3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trPr>
        <w:tc>
          <w:tcPr>
            <w:tcW w:w="8788" w:type="dxa"/>
            <w:noWrap w:val="0"/>
            <w:vAlign w:val="top"/>
          </w:tcPr>
          <w:p>
            <w:pPr>
              <w:spacing w:line="420" w:lineRule="auto"/>
              <w:rPr>
                <w:rFonts w:hint="eastAsia" w:ascii="宋体" w:hAnsi="宋体" w:eastAsia="宋体" w:cs="宋体"/>
                <w:sz w:val="44"/>
              </w:rPr>
            </w:pPr>
          </w:p>
          <w:p>
            <w:pPr>
              <w:spacing w:line="420" w:lineRule="auto"/>
              <w:rPr>
                <w:rFonts w:hint="eastAsia" w:ascii="宋体" w:hAnsi="宋体" w:eastAsia="宋体" w:cs="宋体"/>
                <w:sz w:val="44"/>
              </w:rPr>
            </w:pPr>
          </w:p>
          <w:p>
            <w:pPr>
              <w:spacing w:line="420" w:lineRule="auto"/>
              <w:rPr>
                <w:rFonts w:hint="eastAsia" w:ascii="宋体" w:hAnsi="宋体" w:eastAsia="宋体" w:cs="宋体"/>
                <w:sz w:val="44"/>
              </w:rPr>
            </w:pPr>
          </w:p>
          <w:p>
            <w:pPr>
              <w:spacing w:line="420" w:lineRule="auto"/>
              <w:rPr>
                <w:rFonts w:hint="eastAsia" w:ascii="宋体" w:hAnsi="宋体" w:eastAsia="宋体" w:cs="宋体"/>
                <w:sz w:val="44"/>
              </w:rPr>
            </w:pPr>
          </w:p>
          <w:p>
            <w:pPr>
              <w:spacing w:line="420" w:lineRule="auto"/>
              <w:jc w:val="center"/>
              <w:rPr>
                <w:rFonts w:hint="eastAsia" w:ascii="宋体" w:hAnsi="宋体" w:eastAsia="宋体" w:cs="宋体"/>
                <w:sz w:val="36"/>
                <w:szCs w:val="36"/>
              </w:rPr>
            </w:pPr>
            <w:r>
              <w:rPr>
                <w:rFonts w:hint="eastAsia" w:ascii="宋体" w:hAnsi="宋体" w:eastAsia="宋体" w:cs="宋体"/>
                <w:sz w:val="36"/>
                <w:szCs w:val="36"/>
                <w:lang w:eastAsia="zh-CN"/>
              </w:rPr>
              <w:t>磋商</w:t>
            </w:r>
            <w:r>
              <w:rPr>
                <w:rFonts w:hint="eastAsia" w:ascii="宋体" w:hAnsi="宋体" w:eastAsia="宋体" w:cs="宋体"/>
                <w:sz w:val="36"/>
                <w:szCs w:val="36"/>
              </w:rPr>
              <w:t>保证金</w:t>
            </w:r>
            <w:r>
              <w:rPr>
                <w:rFonts w:hint="eastAsia" w:ascii="宋体" w:hAnsi="宋体" w:cs="宋体"/>
                <w:sz w:val="36"/>
                <w:szCs w:val="36"/>
                <w:lang w:eastAsia="zh-CN"/>
              </w:rPr>
              <w:t>缴纳凭证</w:t>
            </w:r>
            <w:r>
              <w:rPr>
                <w:rFonts w:hint="eastAsia" w:ascii="宋体" w:hAnsi="宋体" w:eastAsia="宋体" w:cs="宋体"/>
                <w:sz w:val="36"/>
                <w:szCs w:val="36"/>
                <w:lang w:eastAsia="zh-CN"/>
              </w:rPr>
              <w:t>复印件</w:t>
            </w:r>
            <w:r>
              <w:rPr>
                <w:rFonts w:hint="eastAsia" w:ascii="宋体" w:hAnsi="宋体" w:eastAsia="宋体" w:cs="宋体"/>
                <w:sz w:val="36"/>
                <w:szCs w:val="36"/>
              </w:rPr>
              <w:t>粘贴栏</w:t>
            </w:r>
          </w:p>
          <w:p>
            <w:pPr>
              <w:spacing w:line="420" w:lineRule="auto"/>
              <w:jc w:val="center"/>
              <w:rPr>
                <w:rFonts w:hint="eastAsia" w:ascii="宋体" w:hAnsi="宋体" w:eastAsia="宋体" w:cs="宋体"/>
                <w:b/>
                <w:sz w:val="36"/>
                <w:szCs w:val="36"/>
              </w:rPr>
            </w:pPr>
          </w:p>
          <w:p>
            <w:pPr>
              <w:spacing w:line="420" w:lineRule="auto"/>
              <w:jc w:val="center"/>
              <w:rPr>
                <w:rFonts w:hint="eastAsia" w:ascii="宋体" w:hAnsi="宋体" w:eastAsia="宋体" w:cs="宋体"/>
                <w:b/>
                <w:sz w:val="36"/>
                <w:szCs w:val="36"/>
              </w:rPr>
            </w:pPr>
          </w:p>
          <w:p>
            <w:pPr>
              <w:spacing w:line="420" w:lineRule="auto"/>
              <w:jc w:val="center"/>
              <w:rPr>
                <w:rFonts w:hint="eastAsia" w:ascii="宋体" w:hAnsi="宋体" w:eastAsia="宋体" w:cs="宋体"/>
                <w:b/>
                <w:sz w:val="36"/>
                <w:szCs w:val="36"/>
              </w:rPr>
            </w:pPr>
          </w:p>
          <w:p>
            <w:pPr>
              <w:spacing w:line="420" w:lineRule="auto"/>
              <w:jc w:val="center"/>
              <w:rPr>
                <w:rFonts w:hint="eastAsia" w:ascii="宋体" w:hAnsi="宋体" w:eastAsia="宋体" w:cs="宋体"/>
                <w:b/>
                <w:sz w:val="36"/>
                <w:szCs w:val="36"/>
              </w:rPr>
            </w:pPr>
          </w:p>
        </w:tc>
      </w:tr>
    </w:tbl>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outlineLvl w:val="0"/>
        <w:rPr>
          <w:rFonts w:hint="eastAsia" w:ascii="宋体" w:hAnsi="宋体" w:eastAsia="宋体" w:cs="宋体"/>
          <w:b/>
          <w:kern w:val="44"/>
          <w:sz w:val="44"/>
        </w:rPr>
      </w:pPr>
    </w:p>
    <w:p>
      <w:pPr>
        <w:jc w:val="center"/>
        <w:rPr>
          <w:rFonts w:hint="eastAsia" w:ascii="宋体" w:hAnsi="宋体" w:eastAsia="宋体" w:cs="宋体"/>
          <w:b w:val="0"/>
          <w:bCs/>
          <w:kern w:val="44"/>
          <w:sz w:val="44"/>
          <w:highlight w:val="none"/>
        </w:rPr>
      </w:pPr>
      <w:bookmarkStart w:id="136" w:name="_Toc28625"/>
      <w:r>
        <w:rPr>
          <w:rFonts w:hint="eastAsia" w:ascii="宋体" w:hAnsi="宋体" w:eastAsia="宋体" w:cs="宋体"/>
          <w:b w:val="0"/>
          <w:bCs/>
          <w:kern w:val="44"/>
          <w:sz w:val="44"/>
          <w:highlight w:val="none"/>
        </w:rPr>
        <w:t>附件一 工程量清单</w:t>
      </w:r>
      <w:bookmarkEnd w:id="135"/>
      <w:bookmarkEnd w:id="136"/>
    </w:p>
    <w:p>
      <w:pPr>
        <w:pStyle w:val="2"/>
        <w:rPr>
          <w:rFonts w:hint="eastAsia"/>
          <w:lang w:eastAsia="zh-CN"/>
        </w:rPr>
      </w:pPr>
    </w:p>
    <w:p>
      <w:pPr>
        <w:pStyle w:val="2"/>
        <w:rPr>
          <w:rFonts w:hint="eastAsia" w:ascii="宋体" w:hAnsi="宋体" w:cs="宋体"/>
          <w:b w:val="0"/>
          <w:bCs/>
          <w:kern w:val="44"/>
          <w:sz w:val="44"/>
          <w:highlight w:val="none"/>
          <w:lang w:eastAsia="zh-CN"/>
        </w:rPr>
      </w:pPr>
    </w:p>
    <w:p>
      <w:pPr>
        <w:pStyle w:val="2"/>
        <w:rPr>
          <w:rFonts w:hint="eastAsia" w:ascii="宋体" w:hAnsi="宋体" w:cs="宋体"/>
          <w:b w:val="0"/>
          <w:bCs/>
          <w:kern w:val="44"/>
          <w:sz w:val="44"/>
          <w:highlight w:val="none"/>
          <w:lang w:eastAsia="zh-CN"/>
        </w:rPr>
      </w:pPr>
    </w:p>
    <w:p>
      <w:pPr>
        <w:jc w:val="center"/>
        <w:outlineLvl w:val="0"/>
        <w:rPr>
          <w:rFonts w:hint="eastAsia" w:ascii="宋体" w:hAnsi="宋体" w:eastAsia="宋体" w:cs="宋体"/>
          <w:b/>
          <w:kern w:val="44"/>
          <w:sz w:val="44"/>
        </w:rPr>
      </w:pPr>
    </w:p>
    <w:p>
      <w:pPr>
        <w:rPr>
          <w:rFonts w:hint="eastAsia" w:eastAsia="宋体"/>
          <w:lang w:eastAsia="zh-CN"/>
        </w:rPr>
      </w:pPr>
    </w:p>
    <w:p>
      <w:pPr>
        <w:pStyle w:val="2"/>
        <w:rPr>
          <w:rFonts w:hint="eastAsia" w:eastAsia="宋体"/>
          <w:lang w:eastAsia="zh-CN"/>
        </w:rPr>
      </w:pPr>
    </w:p>
    <w:p>
      <w:pPr>
        <w:pStyle w:val="2"/>
        <w:ind w:left="0" w:leftChars="0" w:firstLine="0" w:firstLineChars="0"/>
      </w:pPr>
    </w:p>
    <w:p>
      <w:pPr>
        <w:pStyle w:val="2"/>
        <w:ind w:left="0" w:leftChars="0" w:firstLine="0" w:firstLineChars="0"/>
      </w:pPr>
    </w:p>
    <w:p>
      <w:pPr>
        <w:pStyle w:val="2"/>
        <w:ind w:left="0" w:leftChars="0" w:firstLine="0" w:firstLineChars="0"/>
        <w:rPr>
          <w:rFonts w:hint="eastAsia"/>
          <w:lang w:eastAsia="zh-CN"/>
        </w:rPr>
      </w:pPr>
    </w:p>
    <w:sectPr>
      <w:headerReference r:id="rId7" w:type="default"/>
      <w:footerReference r:id="rId8" w:type="default"/>
      <w:pgSz w:w="11906" w:h="16838"/>
      <w:pgMar w:top="1134" w:right="1134" w:bottom="1134" w:left="113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2"/>
      <w:rPr>
        <w:rStyle w:val="23"/>
      </w:rPr>
    </w:pPr>
    <w:r>
      <w:fldChar w:fldCharType="begin"/>
    </w:r>
    <w:r>
      <w:rPr>
        <w:rStyle w:val="23"/>
      </w:rPr>
      <w:instrText xml:space="preserve">PAGE  </w:instrText>
    </w:r>
    <w:r>
      <w:fldChar w:fldCharType="separate"/>
    </w:r>
    <w:r>
      <w:rPr>
        <w:rStyle w:val="23"/>
      </w:rPr>
      <w:t>2</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sz w:val="21"/>
        <w:szCs w:val="21"/>
        <w:u w:val="single"/>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ascii="宋体" w:hAnsi="宋体" w:cs="宋体"/>
        <w:color w:val="000000"/>
        <w:kern w:val="0"/>
        <w:u w:val="none"/>
      </w:rPr>
    </w:pPr>
    <w:r>
      <w:rPr>
        <w:rFonts w:hint="eastAsia" w:ascii="宋体" w:hAnsi="宋体" w:cs="宋体"/>
        <w:color w:val="000000"/>
        <w:kern w:val="0"/>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outlineLvl w:val="9"/>
      <w:rPr>
        <w:b w:val="0"/>
        <w:bCs/>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17E4B7"/>
    <w:multiLevelType w:val="singleLevel"/>
    <w:tmpl w:val="1717E4B7"/>
    <w:lvl w:ilvl="0" w:tentative="0">
      <w:start w:val="1"/>
      <w:numFmt w:val="decimal"/>
      <w:suff w:val="space"/>
      <w:lvlText w:val="%1."/>
      <w:lvlJc w:val="left"/>
    </w:lvl>
  </w:abstractNum>
  <w:abstractNum w:abstractNumId="1">
    <w:nsid w:val="22A192F3"/>
    <w:multiLevelType w:val="singleLevel"/>
    <w:tmpl w:val="22A192F3"/>
    <w:lvl w:ilvl="0" w:tentative="0">
      <w:start w:val="1"/>
      <w:numFmt w:val="chineseCounting"/>
      <w:suff w:val="nothing"/>
      <w:lvlText w:val="（%1）"/>
      <w:lvlJc w:val="left"/>
      <w:rPr>
        <w:rFonts w:hint="eastAsia"/>
      </w:rPr>
    </w:lvl>
  </w:abstractNum>
  <w:abstractNum w:abstractNumId="2">
    <w:nsid w:val="36B9EC43"/>
    <w:multiLevelType w:val="singleLevel"/>
    <w:tmpl w:val="36B9EC43"/>
    <w:lvl w:ilvl="0" w:tentative="0">
      <w:start w:val="1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GZkOTU4YjQ2NzFkYzY2ZDdkNjdjMGRhYWQyMGMifQ=="/>
  </w:docVars>
  <w:rsids>
    <w:rsidRoot w:val="4F5E27B7"/>
    <w:rsid w:val="00B64AAE"/>
    <w:rsid w:val="01513647"/>
    <w:rsid w:val="01B95BAA"/>
    <w:rsid w:val="02B524D4"/>
    <w:rsid w:val="02CA482F"/>
    <w:rsid w:val="032F0D8F"/>
    <w:rsid w:val="0395007D"/>
    <w:rsid w:val="03C61EA7"/>
    <w:rsid w:val="044B2C77"/>
    <w:rsid w:val="04B859E0"/>
    <w:rsid w:val="04D17B4C"/>
    <w:rsid w:val="05AF1727"/>
    <w:rsid w:val="05B73C26"/>
    <w:rsid w:val="05DB640C"/>
    <w:rsid w:val="065B5A88"/>
    <w:rsid w:val="06F50107"/>
    <w:rsid w:val="076E406A"/>
    <w:rsid w:val="078C16F3"/>
    <w:rsid w:val="078C6951"/>
    <w:rsid w:val="079F5232"/>
    <w:rsid w:val="07F67654"/>
    <w:rsid w:val="085A0974"/>
    <w:rsid w:val="09157246"/>
    <w:rsid w:val="092F5FC5"/>
    <w:rsid w:val="09BC4A90"/>
    <w:rsid w:val="0AB75D96"/>
    <w:rsid w:val="0AF6251C"/>
    <w:rsid w:val="0B0101ED"/>
    <w:rsid w:val="0B650F4B"/>
    <w:rsid w:val="0C69719D"/>
    <w:rsid w:val="0CA62186"/>
    <w:rsid w:val="0CC66073"/>
    <w:rsid w:val="0CDE40D4"/>
    <w:rsid w:val="0D8979CE"/>
    <w:rsid w:val="0D9528D3"/>
    <w:rsid w:val="0DC01FDC"/>
    <w:rsid w:val="0DE45DF7"/>
    <w:rsid w:val="0EA132A5"/>
    <w:rsid w:val="0EC2471D"/>
    <w:rsid w:val="0F054027"/>
    <w:rsid w:val="0F3658F7"/>
    <w:rsid w:val="0F781B01"/>
    <w:rsid w:val="1033162A"/>
    <w:rsid w:val="120503C6"/>
    <w:rsid w:val="129E1075"/>
    <w:rsid w:val="12D64C6E"/>
    <w:rsid w:val="13353602"/>
    <w:rsid w:val="13575FE6"/>
    <w:rsid w:val="13B341F6"/>
    <w:rsid w:val="148133FE"/>
    <w:rsid w:val="15757D6A"/>
    <w:rsid w:val="15CF4BCD"/>
    <w:rsid w:val="170768D4"/>
    <w:rsid w:val="178E5A88"/>
    <w:rsid w:val="17A728DB"/>
    <w:rsid w:val="17C960C3"/>
    <w:rsid w:val="19402EC2"/>
    <w:rsid w:val="19C239FC"/>
    <w:rsid w:val="19DE0EEB"/>
    <w:rsid w:val="19E033BB"/>
    <w:rsid w:val="1A4B7FFF"/>
    <w:rsid w:val="1AC368E1"/>
    <w:rsid w:val="1AEB1486"/>
    <w:rsid w:val="1B5323E6"/>
    <w:rsid w:val="1BE91B1A"/>
    <w:rsid w:val="1CB921C7"/>
    <w:rsid w:val="1CEC1206"/>
    <w:rsid w:val="1D0C4ADF"/>
    <w:rsid w:val="1D3614DB"/>
    <w:rsid w:val="1D54679E"/>
    <w:rsid w:val="1DAE650A"/>
    <w:rsid w:val="1DFD2A7E"/>
    <w:rsid w:val="1EBB79EF"/>
    <w:rsid w:val="1EE96555"/>
    <w:rsid w:val="1F4211B4"/>
    <w:rsid w:val="1FA40EBB"/>
    <w:rsid w:val="1FE3647B"/>
    <w:rsid w:val="1FF33AD6"/>
    <w:rsid w:val="20C61C50"/>
    <w:rsid w:val="21093CBF"/>
    <w:rsid w:val="21383AF6"/>
    <w:rsid w:val="219263AA"/>
    <w:rsid w:val="21EA56D7"/>
    <w:rsid w:val="22E61016"/>
    <w:rsid w:val="23A46223"/>
    <w:rsid w:val="23A64991"/>
    <w:rsid w:val="23D1500E"/>
    <w:rsid w:val="23E629DD"/>
    <w:rsid w:val="23F60C8F"/>
    <w:rsid w:val="24BA2E0D"/>
    <w:rsid w:val="274A2F8C"/>
    <w:rsid w:val="27AC5CEC"/>
    <w:rsid w:val="27B51C16"/>
    <w:rsid w:val="27ED5384"/>
    <w:rsid w:val="28177787"/>
    <w:rsid w:val="283A6E08"/>
    <w:rsid w:val="28716DD7"/>
    <w:rsid w:val="28887BBF"/>
    <w:rsid w:val="28F7556F"/>
    <w:rsid w:val="291B545C"/>
    <w:rsid w:val="29EB53F0"/>
    <w:rsid w:val="2A421BBE"/>
    <w:rsid w:val="2A646283"/>
    <w:rsid w:val="2AEE28C2"/>
    <w:rsid w:val="2B1B04E2"/>
    <w:rsid w:val="2B1F2635"/>
    <w:rsid w:val="2B731256"/>
    <w:rsid w:val="2B787E18"/>
    <w:rsid w:val="2BA6390F"/>
    <w:rsid w:val="2CDB4601"/>
    <w:rsid w:val="2D05293E"/>
    <w:rsid w:val="2D206B3D"/>
    <w:rsid w:val="2D8C66F2"/>
    <w:rsid w:val="2D9652A2"/>
    <w:rsid w:val="2DA01485"/>
    <w:rsid w:val="2DDE714F"/>
    <w:rsid w:val="2E751A39"/>
    <w:rsid w:val="2F957AFE"/>
    <w:rsid w:val="2FB741B0"/>
    <w:rsid w:val="30154096"/>
    <w:rsid w:val="30CC47CB"/>
    <w:rsid w:val="310913DC"/>
    <w:rsid w:val="312A4251"/>
    <w:rsid w:val="32082564"/>
    <w:rsid w:val="326D7C5E"/>
    <w:rsid w:val="347A55AF"/>
    <w:rsid w:val="35681E5C"/>
    <w:rsid w:val="35822453"/>
    <w:rsid w:val="35880418"/>
    <w:rsid w:val="35EF5079"/>
    <w:rsid w:val="365C4E51"/>
    <w:rsid w:val="366119CC"/>
    <w:rsid w:val="37020190"/>
    <w:rsid w:val="378B647A"/>
    <w:rsid w:val="379715C3"/>
    <w:rsid w:val="37B50089"/>
    <w:rsid w:val="399F3B19"/>
    <w:rsid w:val="39BF5522"/>
    <w:rsid w:val="39D00128"/>
    <w:rsid w:val="39FC0A87"/>
    <w:rsid w:val="39FD0F4C"/>
    <w:rsid w:val="3AD62D92"/>
    <w:rsid w:val="3B462F39"/>
    <w:rsid w:val="3C53717C"/>
    <w:rsid w:val="3C7F1999"/>
    <w:rsid w:val="3CC5691D"/>
    <w:rsid w:val="3D0912E1"/>
    <w:rsid w:val="3D7A5F41"/>
    <w:rsid w:val="3DE357BD"/>
    <w:rsid w:val="3DFD59F3"/>
    <w:rsid w:val="3E1633D2"/>
    <w:rsid w:val="3E3078E8"/>
    <w:rsid w:val="3E5D13C8"/>
    <w:rsid w:val="3F0D008A"/>
    <w:rsid w:val="3FC74E7D"/>
    <w:rsid w:val="405B711B"/>
    <w:rsid w:val="40817B05"/>
    <w:rsid w:val="40BA6DC0"/>
    <w:rsid w:val="40F868FA"/>
    <w:rsid w:val="41232723"/>
    <w:rsid w:val="41270465"/>
    <w:rsid w:val="41444BDE"/>
    <w:rsid w:val="417C3A12"/>
    <w:rsid w:val="41A06826"/>
    <w:rsid w:val="41EB5E83"/>
    <w:rsid w:val="41FD0B10"/>
    <w:rsid w:val="42A739D4"/>
    <w:rsid w:val="433E1BBD"/>
    <w:rsid w:val="43607CFE"/>
    <w:rsid w:val="4409040D"/>
    <w:rsid w:val="441D5BB6"/>
    <w:rsid w:val="445700BD"/>
    <w:rsid w:val="44950A5B"/>
    <w:rsid w:val="454E4C22"/>
    <w:rsid w:val="455B66A9"/>
    <w:rsid w:val="46976F28"/>
    <w:rsid w:val="474927B8"/>
    <w:rsid w:val="477D5343"/>
    <w:rsid w:val="48564C99"/>
    <w:rsid w:val="49550140"/>
    <w:rsid w:val="49AD7858"/>
    <w:rsid w:val="4A537373"/>
    <w:rsid w:val="4A9650A0"/>
    <w:rsid w:val="4B6B486C"/>
    <w:rsid w:val="4B8F250E"/>
    <w:rsid w:val="4BB96200"/>
    <w:rsid w:val="4C794316"/>
    <w:rsid w:val="4CED5A51"/>
    <w:rsid w:val="4CF4668D"/>
    <w:rsid w:val="4D681A3A"/>
    <w:rsid w:val="4D747429"/>
    <w:rsid w:val="4E2C21BE"/>
    <w:rsid w:val="4E466360"/>
    <w:rsid w:val="4EA418F5"/>
    <w:rsid w:val="4EAE3095"/>
    <w:rsid w:val="4EE06127"/>
    <w:rsid w:val="4F5E27B7"/>
    <w:rsid w:val="4FD03A76"/>
    <w:rsid w:val="4FF74123"/>
    <w:rsid w:val="50897245"/>
    <w:rsid w:val="50965809"/>
    <w:rsid w:val="510C3C21"/>
    <w:rsid w:val="51426073"/>
    <w:rsid w:val="519B4524"/>
    <w:rsid w:val="51C414AB"/>
    <w:rsid w:val="51EE18D3"/>
    <w:rsid w:val="527B4479"/>
    <w:rsid w:val="52E55EE7"/>
    <w:rsid w:val="535E45D0"/>
    <w:rsid w:val="53964F58"/>
    <w:rsid w:val="53C552C1"/>
    <w:rsid w:val="54244217"/>
    <w:rsid w:val="54C7137A"/>
    <w:rsid w:val="564052AA"/>
    <w:rsid w:val="56476238"/>
    <w:rsid w:val="568F28CC"/>
    <w:rsid w:val="56C25233"/>
    <w:rsid w:val="56CB744A"/>
    <w:rsid w:val="56E12A0D"/>
    <w:rsid w:val="572B6C5D"/>
    <w:rsid w:val="575256B8"/>
    <w:rsid w:val="57850D2B"/>
    <w:rsid w:val="57E9601D"/>
    <w:rsid w:val="58107436"/>
    <w:rsid w:val="5829130D"/>
    <w:rsid w:val="58AB1524"/>
    <w:rsid w:val="591C41D0"/>
    <w:rsid w:val="595B2DED"/>
    <w:rsid w:val="5AB333BD"/>
    <w:rsid w:val="5AFC397C"/>
    <w:rsid w:val="5C2E7488"/>
    <w:rsid w:val="5C4217B9"/>
    <w:rsid w:val="5C7435A6"/>
    <w:rsid w:val="5C785A6E"/>
    <w:rsid w:val="5CF04AE1"/>
    <w:rsid w:val="5D682923"/>
    <w:rsid w:val="5D85517D"/>
    <w:rsid w:val="5E051C77"/>
    <w:rsid w:val="5E68159D"/>
    <w:rsid w:val="5EC546F3"/>
    <w:rsid w:val="5F4678B1"/>
    <w:rsid w:val="5F6863D0"/>
    <w:rsid w:val="5F8571EC"/>
    <w:rsid w:val="5F8D728E"/>
    <w:rsid w:val="60114363"/>
    <w:rsid w:val="60CF608F"/>
    <w:rsid w:val="61913340"/>
    <w:rsid w:val="62155D45"/>
    <w:rsid w:val="62B41211"/>
    <w:rsid w:val="62D560D4"/>
    <w:rsid w:val="63F863BF"/>
    <w:rsid w:val="64E10F80"/>
    <w:rsid w:val="65481C98"/>
    <w:rsid w:val="65582397"/>
    <w:rsid w:val="65584CAB"/>
    <w:rsid w:val="65F84283"/>
    <w:rsid w:val="66111629"/>
    <w:rsid w:val="665855DD"/>
    <w:rsid w:val="66597397"/>
    <w:rsid w:val="6661495C"/>
    <w:rsid w:val="669A0DE3"/>
    <w:rsid w:val="672545A7"/>
    <w:rsid w:val="678B0E42"/>
    <w:rsid w:val="68905436"/>
    <w:rsid w:val="68C220A1"/>
    <w:rsid w:val="68C220A5"/>
    <w:rsid w:val="69264A6E"/>
    <w:rsid w:val="697C2A24"/>
    <w:rsid w:val="698F5812"/>
    <w:rsid w:val="6A3E7AB2"/>
    <w:rsid w:val="6A9E369F"/>
    <w:rsid w:val="6B022C1D"/>
    <w:rsid w:val="6B2B4B09"/>
    <w:rsid w:val="6C2D6414"/>
    <w:rsid w:val="6C3B6A9A"/>
    <w:rsid w:val="6C467142"/>
    <w:rsid w:val="6C8A22BE"/>
    <w:rsid w:val="6C996CE6"/>
    <w:rsid w:val="6CD62C6D"/>
    <w:rsid w:val="6D25090C"/>
    <w:rsid w:val="6D45389E"/>
    <w:rsid w:val="6D7D7B96"/>
    <w:rsid w:val="6E5B487E"/>
    <w:rsid w:val="6E832EC1"/>
    <w:rsid w:val="6E9D7C8E"/>
    <w:rsid w:val="6F636BF9"/>
    <w:rsid w:val="6F782515"/>
    <w:rsid w:val="6F86128E"/>
    <w:rsid w:val="70265F41"/>
    <w:rsid w:val="709877D9"/>
    <w:rsid w:val="714732F1"/>
    <w:rsid w:val="71846682"/>
    <w:rsid w:val="71BC7EE9"/>
    <w:rsid w:val="727A1369"/>
    <w:rsid w:val="72FF335B"/>
    <w:rsid w:val="73337CF4"/>
    <w:rsid w:val="74435BFA"/>
    <w:rsid w:val="74ED6CB5"/>
    <w:rsid w:val="75BA6CF8"/>
    <w:rsid w:val="75BD289C"/>
    <w:rsid w:val="75F776FF"/>
    <w:rsid w:val="762806E7"/>
    <w:rsid w:val="76410B7F"/>
    <w:rsid w:val="7689565A"/>
    <w:rsid w:val="76A13AFE"/>
    <w:rsid w:val="76C35311"/>
    <w:rsid w:val="76CF6993"/>
    <w:rsid w:val="77A17922"/>
    <w:rsid w:val="77DE7F37"/>
    <w:rsid w:val="77E77B7C"/>
    <w:rsid w:val="77FC2136"/>
    <w:rsid w:val="78054C6E"/>
    <w:rsid w:val="78275D61"/>
    <w:rsid w:val="78787CF5"/>
    <w:rsid w:val="799D2712"/>
    <w:rsid w:val="7A6E4062"/>
    <w:rsid w:val="7B4C6475"/>
    <w:rsid w:val="7B535337"/>
    <w:rsid w:val="7C036E44"/>
    <w:rsid w:val="7C040ABD"/>
    <w:rsid w:val="7C4D36F9"/>
    <w:rsid w:val="7C5D7365"/>
    <w:rsid w:val="7CD67F76"/>
    <w:rsid w:val="7D0B723D"/>
    <w:rsid w:val="7D4D3E6E"/>
    <w:rsid w:val="7D5C43BC"/>
    <w:rsid w:val="7DB97445"/>
    <w:rsid w:val="7E2C2E4C"/>
    <w:rsid w:val="7E625A2A"/>
    <w:rsid w:val="7E77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1"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1"/>
    <w:pPr>
      <w:spacing w:before="38"/>
      <w:ind w:left="1844"/>
      <w:outlineLvl w:val="1"/>
    </w:pPr>
    <w:rPr>
      <w:rFonts w:ascii="宋体" w:hAnsi="宋体" w:eastAsia="宋体" w:cs="宋体"/>
      <w:b/>
      <w:bCs/>
      <w:sz w:val="36"/>
      <w:szCs w:val="36"/>
      <w:lang w:val="zh-CN" w:eastAsia="zh-CN" w:bidi="zh-CN"/>
    </w:rPr>
  </w:style>
  <w:style w:type="paragraph" w:styleId="4">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jc w:val="left"/>
      <w:outlineLvl w:val="2"/>
    </w:pPr>
    <w:rPr>
      <w:b/>
      <w:bCs/>
      <w:sz w:val="24"/>
      <w:szCs w:val="32"/>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1"/>
    <w:pPr>
      <w:spacing w:line="300" w:lineRule="auto"/>
      <w:ind w:firstLine="420" w:firstLineChars="200"/>
    </w:pPr>
  </w:style>
  <w:style w:type="paragraph" w:styleId="8">
    <w:name w:val="annotation text"/>
    <w:basedOn w:val="1"/>
    <w:qFormat/>
    <w:uiPriority w:val="0"/>
    <w:pPr>
      <w:jc w:val="left"/>
    </w:pPr>
  </w:style>
  <w:style w:type="paragraph" w:styleId="9">
    <w:name w:val="Body Text"/>
    <w:basedOn w:val="1"/>
    <w:qFormat/>
    <w:uiPriority w:val="1"/>
    <w:pPr>
      <w:ind w:left="220"/>
    </w:pPr>
    <w:rPr>
      <w:rFonts w:ascii="仿宋" w:hAnsi="仿宋" w:eastAsia="仿宋" w:cs="仿宋"/>
      <w:sz w:val="32"/>
      <w:szCs w:val="32"/>
      <w:lang w:val="zh-CN" w:eastAsia="zh-CN" w:bidi="zh-CN"/>
    </w:rPr>
  </w:style>
  <w:style w:type="paragraph" w:styleId="10">
    <w:name w:val="Body Text Indent"/>
    <w:basedOn w:val="1"/>
    <w:qFormat/>
    <w:uiPriority w:val="99"/>
    <w:pPr>
      <w:autoSpaceDE w:val="0"/>
      <w:autoSpaceDN w:val="0"/>
      <w:adjustRightInd w:val="0"/>
      <w:spacing w:line="600" w:lineRule="exact"/>
      <w:ind w:firstLine="560"/>
    </w:pPr>
    <w:rPr>
      <w:rFonts w:ascii="方正书宋简体" w:eastAsia="方正书宋简体"/>
      <w:kern w:val="0"/>
      <w:sz w:val="28"/>
      <w:szCs w:val="28"/>
    </w:rPr>
  </w:style>
  <w:style w:type="paragraph" w:styleId="11">
    <w:name w:val="Plain Text"/>
    <w:basedOn w:val="1"/>
    <w:qFormat/>
    <w:uiPriority w:val="99"/>
    <w:rPr>
      <w:rFonts w:ascii="宋体" w:hAnsi="Courier New" w:cs="Courier New"/>
      <w:szCs w:val="21"/>
    </w:rPr>
  </w:style>
  <w:style w:type="paragraph" w:styleId="12">
    <w:name w:val="Date"/>
    <w:basedOn w:val="1"/>
    <w:next w:val="1"/>
    <w:semiHidden/>
    <w:unhideWhenUsed/>
    <w:qFormat/>
    <w:uiPriority w:val="99"/>
    <w:rPr>
      <w:sz w:val="32"/>
      <w:szCs w:val="32"/>
    </w:rPr>
  </w:style>
  <w:style w:type="paragraph" w:styleId="13">
    <w:name w:val="Body Text Indent 2"/>
    <w:basedOn w:val="1"/>
    <w:qFormat/>
    <w:uiPriority w:val="0"/>
    <w:pPr>
      <w:spacing w:line="420" w:lineRule="auto"/>
      <w:ind w:left="630" w:hanging="630" w:hangingChars="300"/>
    </w:pPr>
    <w:rPr>
      <w:rFonts w:ascii="宋体" w:hAnsi="宋体"/>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semiHidden/>
    <w:qFormat/>
    <w:uiPriority w:val="99"/>
    <w:pPr>
      <w:spacing w:beforeAutospacing="1" w:afterAutospacing="1"/>
      <w:jc w:val="left"/>
    </w:pPr>
    <w:rPr>
      <w:rFonts w:ascii="宋体" w:hAnsi="宋体"/>
      <w:color w:val="000000"/>
      <w:kern w:val="0"/>
      <w:sz w:val="18"/>
      <w:szCs w:val="18"/>
    </w:rPr>
  </w:style>
  <w:style w:type="paragraph" w:styleId="19">
    <w:name w:val="Body Text First Indent 2"/>
    <w:basedOn w:val="10"/>
    <w:next w:val="1"/>
    <w:qFormat/>
    <w:uiPriority w:val="99"/>
    <w:pPr>
      <w:spacing w:after="120" w:line="240" w:lineRule="auto"/>
      <w:ind w:left="420" w:leftChars="200" w:firstLine="420" w:firstLineChars="200"/>
    </w:pPr>
    <w:rPr>
      <w:rFonts w:ascii="Times New Roman" w:hAnsi="Times New Roman"/>
      <w:sz w:val="21"/>
      <w:szCs w:val="24"/>
    </w:r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u w:val="none"/>
    </w:rPr>
  </w:style>
  <w:style w:type="character" w:styleId="25">
    <w:name w:val="Emphasis"/>
    <w:basedOn w:val="21"/>
    <w:qFormat/>
    <w:uiPriority w:val="0"/>
    <w:rPr>
      <w:b/>
      <w:bCs/>
    </w:rPr>
  </w:style>
  <w:style w:type="character" w:styleId="26">
    <w:name w:val="HTML Definition"/>
    <w:basedOn w:val="21"/>
    <w:qFormat/>
    <w:uiPriority w:val="0"/>
  </w:style>
  <w:style w:type="character" w:styleId="27">
    <w:name w:val="HTML Typewriter"/>
    <w:basedOn w:val="21"/>
    <w:qFormat/>
    <w:uiPriority w:val="0"/>
    <w:rPr>
      <w:rFonts w:ascii="monospace" w:hAnsi="monospace" w:eastAsia="monospace" w:cs="monospace"/>
      <w:sz w:val="0"/>
      <w:szCs w:val="0"/>
      <w:bdr w:val="single" w:color="auto" w:sz="2" w:space="0"/>
    </w:rPr>
  </w:style>
  <w:style w:type="character" w:styleId="28">
    <w:name w:val="HTML Acronym"/>
    <w:basedOn w:val="21"/>
    <w:qFormat/>
    <w:uiPriority w:val="0"/>
  </w:style>
  <w:style w:type="character" w:styleId="29">
    <w:name w:val="HTML Variable"/>
    <w:basedOn w:val="21"/>
    <w:qFormat/>
    <w:uiPriority w:val="0"/>
    <w:rPr>
      <w:bdr w:val="single" w:color="BDBEC1" w:sz="6" w:space="0"/>
      <w:shd w:val="clear" w:fill="FFFFFF"/>
    </w:rPr>
  </w:style>
  <w:style w:type="character" w:styleId="30">
    <w:name w:val="Hyperlink"/>
    <w:basedOn w:val="21"/>
    <w:qFormat/>
    <w:uiPriority w:val="0"/>
    <w:rPr>
      <w:color w:val="0000FF"/>
      <w:u w:val="single"/>
    </w:rPr>
  </w:style>
  <w:style w:type="character" w:styleId="31">
    <w:name w:val="HTML Code"/>
    <w:basedOn w:val="21"/>
    <w:qFormat/>
    <w:uiPriority w:val="0"/>
    <w:rPr>
      <w:rFonts w:hint="default" w:ascii="monospace" w:hAnsi="monospace" w:eastAsia="monospace" w:cs="monospace"/>
      <w:sz w:val="20"/>
    </w:rPr>
  </w:style>
  <w:style w:type="character" w:styleId="32">
    <w:name w:val="HTML Cite"/>
    <w:basedOn w:val="21"/>
    <w:qFormat/>
    <w:uiPriority w:val="0"/>
  </w:style>
  <w:style w:type="character" w:styleId="33">
    <w:name w:val="HTML Keyboard"/>
    <w:basedOn w:val="21"/>
    <w:qFormat/>
    <w:uiPriority w:val="0"/>
    <w:rPr>
      <w:rFonts w:hint="default" w:ascii="monospace" w:hAnsi="monospace" w:eastAsia="monospace" w:cs="monospace"/>
      <w:sz w:val="20"/>
    </w:rPr>
  </w:style>
  <w:style w:type="character" w:styleId="34">
    <w:name w:val="HTML Sample"/>
    <w:basedOn w:val="21"/>
    <w:qFormat/>
    <w:uiPriority w:val="0"/>
    <w:rPr>
      <w:rFonts w:hint="default" w:ascii="monospace" w:hAnsi="monospace" w:eastAsia="monospace" w:cs="monospace"/>
    </w:rPr>
  </w:style>
  <w:style w:type="character" w:customStyle="1" w:styleId="35">
    <w:name w:val="font81"/>
    <w:basedOn w:val="21"/>
    <w:qFormat/>
    <w:uiPriority w:val="0"/>
    <w:rPr>
      <w:rFonts w:hint="default" w:ascii="Times New Roman" w:hAnsi="Times New Roman" w:cs="Times New Roman"/>
      <w:b/>
      <w:color w:val="000000"/>
      <w:sz w:val="18"/>
      <w:szCs w:val="18"/>
      <w:u w:val="none"/>
    </w:rPr>
  </w:style>
  <w:style w:type="character" w:customStyle="1" w:styleId="36">
    <w:name w:val="font171"/>
    <w:basedOn w:val="21"/>
    <w:qFormat/>
    <w:uiPriority w:val="0"/>
    <w:rPr>
      <w:rFonts w:hint="eastAsia" w:ascii="宋体" w:hAnsi="宋体" w:eastAsia="宋体" w:cs="宋体"/>
      <w:b/>
      <w:color w:val="000000"/>
      <w:sz w:val="18"/>
      <w:szCs w:val="18"/>
      <w:u w:val="none"/>
    </w:rPr>
  </w:style>
  <w:style w:type="character" w:customStyle="1" w:styleId="37">
    <w:name w:val="font12"/>
    <w:basedOn w:val="21"/>
    <w:qFormat/>
    <w:uiPriority w:val="0"/>
    <w:rPr>
      <w:rFonts w:hint="default" w:ascii="Times New Roman" w:hAnsi="Times New Roman" w:cs="Times New Roman"/>
      <w:color w:val="000000"/>
      <w:sz w:val="18"/>
      <w:szCs w:val="18"/>
      <w:u w:val="none"/>
      <w:vertAlign w:val="superscript"/>
    </w:rPr>
  </w:style>
  <w:style w:type="character" w:customStyle="1" w:styleId="38">
    <w:name w:val="font131"/>
    <w:basedOn w:val="21"/>
    <w:qFormat/>
    <w:uiPriority w:val="0"/>
    <w:rPr>
      <w:rFonts w:hint="eastAsia" w:ascii="宋体" w:hAnsi="宋体" w:eastAsia="宋体" w:cs="宋体"/>
      <w:color w:val="000000"/>
      <w:sz w:val="18"/>
      <w:szCs w:val="18"/>
      <w:u w:val="none"/>
    </w:rPr>
  </w:style>
  <w:style w:type="character" w:customStyle="1" w:styleId="39">
    <w:name w:val="font31"/>
    <w:basedOn w:val="21"/>
    <w:qFormat/>
    <w:uiPriority w:val="0"/>
    <w:rPr>
      <w:rFonts w:hint="default" w:ascii="Times New Roman" w:hAnsi="Times New Roman" w:cs="Times New Roman"/>
      <w:color w:val="000000"/>
      <w:sz w:val="18"/>
      <w:szCs w:val="18"/>
      <w:u w:val="none"/>
    </w:rPr>
  </w:style>
  <w:style w:type="character" w:customStyle="1" w:styleId="40">
    <w:name w:val="font101"/>
    <w:basedOn w:val="21"/>
    <w:qFormat/>
    <w:uiPriority w:val="0"/>
    <w:rPr>
      <w:rFonts w:hint="eastAsia" w:ascii="宋体" w:hAnsi="宋体" w:eastAsia="宋体" w:cs="宋体"/>
      <w:color w:val="000000"/>
      <w:sz w:val="18"/>
      <w:szCs w:val="18"/>
      <w:u w:val="none"/>
      <w:vertAlign w:val="subscript"/>
    </w:rPr>
  </w:style>
  <w:style w:type="character" w:customStyle="1" w:styleId="41">
    <w:name w:val="font41"/>
    <w:basedOn w:val="21"/>
    <w:qFormat/>
    <w:uiPriority w:val="0"/>
    <w:rPr>
      <w:rFonts w:hint="default" w:ascii="Times New Roman" w:hAnsi="Times New Roman" w:cs="Times New Roman"/>
      <w:color w:val="000000"/>
      <w:sz w:val="20"/>
      <w:szCs w:val="20"/>
      <w:u w:val="none"/>
    </w:rPr>
  </w:style>
  <w:style w:type="character" w:customStyle="1" w:styleId="42">
    <w:name w:val="font122"/>
    <w:basedOn w:val="21"/>
    <w:qFormat/>
    <w:uiPriority w:val="0"/>
    <w:rPr>
      <w:rFonts w:hint="eastAsia" w:ascii="宋体" w:hAnsi="宋体" w:eastAsia="宋体" w:cs="宋体"/>
      <w:color w:val="000000"/>
      <w:sz w:val="20"/>
      <w:szCs w:val="20"/>
      <w:u w:val="none"/>
    </w:rPr>
  </w:style>
  <w:style w:type="character" w:customStyle="1" w:styleId="43">
    <w:name w:val="font01"/>
    <w:basedOn w:val="21"/>
    <w:qFormat/>
    <w:uiPriority w:val="0"/>
    <w:rPr>
      <w:rFonts w:hint="default" w:ascii="Times New Roman" w:hAnsi="Times New Roman" w:cs="Times New Roman"/>
      <w:color w:val="000000"/>
      <w:sz w:val="18"/>
      <w:szCs w:val="18"/>
      <w:u w:val="none"/>
      <w:vertAlign w:val="subscript"/>
    </w:rPr>
  </w:style>
  <w:style w:type="character" w:customStyle="1" w:styleId="44">
    <w:name w:val="font91"/>
    <w:basedOn w:val="21"/>
    <w:qFormat/>
    <w:uiPriority w:val="0"/>
    <w:rPr>
      <w:rFonts w:hint="eastAsia" w:ascii="宋体" w:hAnsi="宋体" w:eastAsia="宋体" w:cs="宋体"/>
      <w:color w:val="000000"/>
      <w:sz w:val="18"/>
      <w:szCs w:val="18"/>
      <w:u w:val="none"/>
      <w:vertAlign w:val="subscript"/>
    </w:rPr>
  </w:style>
  <w:style w:type="character" w:customStyle="1" w:styleId="45">
    <w:name w:val="font21"/>
    <w:basedOn w:val="21"/>
    <w:qFormat/>
    <w:uiPriority w:val="0"/>
    <w:rPr>
      <w:rFonts w:hint="eastAsia" w:ascii="宋体" w:hAnsi="宋体" w:eastAsia="宋体" w:cs="宋体"/>
      <w:color w:val="000000"/>
      <w:sz w:val="18"/>
      <w:szCs w:val="18"/>
      <w:u w:val="none"/>
    </w:rPr>
  </w:style>
  <w:style w:type="character" w:customStyle="1" w:styleId="46">
    <w:name w:val="font191"/>
    <w:basedOn w:val="21"/>
    <w:qFormat/>
    <w:uiPriority w:val="0"/>
    <w:rPr>
      <w:rFonts w:hint="eastAsia" w:ascii="宋体" w:hAnsi="宋体" w:eastAsia="宋体" w:cs="宋体"/>
      <w:color w:val="000000"/>
      <w:sz w:val="18"/>
      <w:szCs w:val="18"/>
      <w:u w:val="none"/>
    </w:rPr>
  </w:style>
  <w:style w:type="character" w:customStyle="1" w:styleId="47">
    <w:name w:val="font11"/>
    <w:basedOn w:val="21"/>
    <w:qFormat/>
    <w:uiPriority w:val="0"/>
    <w:rPr>
      <w:rFonts w:hint="eastAsia" w:ascii="宋体" w:hAnsi="宋体" w:eastAsia="宋体" w:cs="宋体"/>
      <w:color w:val="000000"/>
      <w:sz w:val="18"/>
      <w:szCs w:val="18"/>
      <w:u w:val="none"/>
      <w:vertAlign w:val="subscript"/>
    </w:rPr>
  </w:style>
  <w:style w:type="character" w:customStyle="1" w:styleId="48">
    <w:name w:val="font181"/>
    <w:basedOn w:val="21"/>
    <w:qFormat/>
    <w:uiPriority w:val="0"/>
    <w:rPr>
      <w:rFonts w:hint="eastAsia" w:ascii="宋体" w:hAnsi="宋体" w:eastAsia="宋体" w:cs="宋体"/>
      <w:color w:val="000000"/>
      <w:sz w:val="20"/>
      <w:szCs w:val="20"/>
      <w:u w:val="none"/>
    </w:rPr>
  </w:style>
  <w:style w:type="character" w:customStyle="1" w:styleId="49">
    <w:name w:val="font161"/>
    <w:basedOn w:val="21"/>
    <w:qFormat/>
    <w:uiPriority w:val="0"/>
    <w:rPr>
      <w:rFonts w:hint="default" w:ascii="Times New Roman" w:hAnsi="Times New Roman" w:cs="Times New Roman"/>
      <w:color w:val="000000"/>
      <w:sz w:val="18"/>
      <w:szCs w:val="18"/>
      <w:u w:val="none"/>
      <w:vertAlign w:val="subscript"/>
    </w:rPr>
  </w:style>
  <w:style w:type="character" w:customStyle="1" w:styleId="50">
    <w:name w:val="font151"/>
    <w:basedOn w:val="21"/>
    <w:qFormat/>
    <w:uiPriority w:val="0"/>
    <w:rPr>
      <w:rFonts w:hint="default" w:ascii="Times New Roman" w:hAnsi="Times New Roman" w:cs="Times New Roman"/>
      <w:color w:val="000000"/>
      <w:sz w:val="18"/>
      <w:szCs w:val="18"/>
      <w:u w:val="none"/>
    </w:rPr>
  </w:style>
  <w:style w:type="character" w:customStyle="1" w:styleId="51">
    <w:name w:val="font141"/>
    <w:basedOn w:val="21"/>
    <w:qFormat/>
    <w:uiPriority w:val="0"/>
    <w:rPr>
      <w:rFonts w:hint="default" w:ascii="Times New Roman" w:hAnsi="Times New Roman" w:cs="Times New Roman"/>
      <w:color w:val="000000"/>
      <w:sz w:val="20"/>
      <w:szCs w:val="20"/>
      <w:u w:val="none"/>
      <w:vertAlign w:val="superscript"/>
    </w:rPr>
  </w:style>
  <w:style w:type="character" w:customStyle="1" w:styleId="52">
    <w:name w:val="font61"/>
    <w:basedOn w:val="21"/>
    <w:qFormat/>
    <w:uiPriority w:val="0"/>
    <w:rPr>
      <w:rFonts w:hint="default" w:ascii="Times New Roman" w:hAnsi="Times New Roman" w:cs="Times New Roman"/>
      <w:b/>
      <w:color w:val="000000"/>
      <w:sz w:val="18"/>
      <w:szCs w:val="18"/>
      <w:u w:val="none"/>
    </w:rPr>
  </w:style>
  <w:style w:type="character" w:customStyle="1" w:styleId="53">
    <w:name w:val="font201"/>
    <w:basedOn w:val="21"/>
    <w:qFormat/>
    <w:uiPriority w:val="0"/>
    <w:rPr>
      <w:rFonts w:hint="eastAsia" w:ascii="宋体" w:hAnsi="宋体" w:eastAsia="宋体" w:cs="宋体"/>
      <w:b/>
      <w:color w:val="000000"/>
      <w:sz w:val="18"/>
      <w:szCs w:val="18"/>
      <w:u w:val="none"/>
    </w:rPr>
  </w:style>
  <w:style w:type="character" w:customStyle="1" w:styleId="54">
    <w:name w:val="font112"/>
    <w:basedOn w:val="21"/>
    <w:qFormat/>
    <w:uiPriority w:val="0"/>
    <w:rPr>
      <w:rFonts w:hint="eastAsia" w:ascii="宋体" w:hAnsi="宋体" w:eastAsia="宋体" w:cs="宋体"/>
      <w:color w:val="000000"/>
      <w:sz w:val="18"/>
      <w:szCs w:val="18"/>
      <w:u w:val="none"/>
    </w:rPr>
  </w:style>
  <w:style w:type="character" w:customStyle="1" w:styleId="55">
    <w:name w:val="font121"/>
    <w:basedOn w:val="21"/>
    <w:qFormat/>
    <w:uiPriority w:val="0"/>
    <w:rPr>
      <w:rFonts w:hint="default" w:ascii="Times New Roman" w:hAnsi="Times New Roman" w:cs="Times New Roman"/>
      <w:color w:val="000000"/>
      <w:sz w:val="18"/>
      <w:szCs w:val="18"/>
      <w:u w:val="none"/>
    </w:rPr>
  </w:style>
  <w:style w:type="paragraph" w:customStyle="1" w:styleId="5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styleId="5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27939</Words>
  <Characters>29125</Characters>
  <Lines>0</Lines>
  <Paragraphs>0</Paragraphs>
  <TotalTime>12</TotalTime>
  <ScaleCrop>false</ScaleCrop>
  <LinksUpToDate>false</LinksUpToDate>
  <CharactersWithSpaces>32685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2021-03-03T08:26:00Z</dcterms:created>
  <dc:creator>Administrator</dc:creator>
  <cp:lastModifiedBy>颜 _`  </cp:lastModifiedBy>
  <cp:lastPrinted>2021-06-09T03:31:00Z</cp:lastPrinted>
  <dcterms:modified xsi:type="dcterms:W3CDTF">2022-04-29T06:34:31Z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AF2096F7190547E3853E5E86D9827026</vt:lpwstr>
  </property>
  <property fmtid="{D5CDD505-2E9C-101B-9397-08002B2CF9AE}" pid="4" name="commondata">
    <vt:lpwstr>eyJoZGlkIjoiZWRkNGZkOTU4YjQ2NzFkYzY2ZDdkNjdjMGRhYWQyMGMifQ==</vt:lpwstr>
  </property>
</Properties>
</file>