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rPr>
          <w:rFonts w:hint="eastAsia" w:ascii="仿宋" w:hAnsi="仿宋" w:eastAsia="仿宋" w:cs="仿宋"/>
          <w:b/>
          <w:bCs/>
          <w:sz w:val="32"/>
          <w:szCs w:val="32"/>
          <w:lang w:val="zh-CN"/>
        </w:rPr>
      </w:pPr>
      <w:bookmarkStart w:id="0" w:name="_Toc475451542"/>
      <w:bookmarkStart w:id="1" w:name="_Toc475451789"/>
      <w:r>
        <w:rPr>
          <w:rFonts w:hint="eastAsia" w:ascii="仿宋" w:hAnsi="仿宋" w:eastAsia="仿宋" w:cs="仿宋"/>
          <w:b/>
          <w:bCs/>
          <w:sz w:val="32"/>
          <w:szCs w:val="32"/>
          <w:lang w:val="zh-CN"/>
        </w:rPr>
        <w:t>政府采购项目</w:t>
      </w:r>
      <w:bookmarkEnd w:id="0"/>
      <w:bookmarkEnd w:id="1"/>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ind w:firstLine="321" w:firstLineChars="100"/>
        <w:rPr>
          <w:rFonts w:hint="default" w:ascii="仿宋" w:hAnsi="仿宋" w:eastAsia="仿宋" w:cs="仿宋"/>
          <w:b/>
          <w:bCs/>
          <w:sz w:val="32"/>
          <w:szCs w:val="32"/>
          <w:lang w:val="en-US" w:eastAsia="zh-CN"/>
        </w:rPr>
      </w:pPr>
      <w:r>
        <w:rPr>
          <w:rFonts w:hint="eastAsia" w:ascii="仿宋" w:hAnsi="仿宋" w:eastAsia="仿宋" w:cs="仿宋"/>
          <w:b/>
          <w:bCs/>
          <w:sz w:val="32"/>
          <w:szCs w:val="32"/>
          <w:lang w:val="zh-CN"/>
        </w:rPr>
        <w:t>项目编号：HCZBCG-202</w:t>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val="zh-CN"/>
        </w:rPr>
        <w:t>-</w:t>
      </w:r>
      <w:r>
        <w:rPr>
          <w:rFonts w:hint="eastAsia" w:ascii="仿宋" w:hAnsi="仿宋" w:eastAsia="仿宋" w:cs="仿宋"/>
          <w:b/>
          <w:bCs/>
          <w:sz w:val="32"/>
          <w:szCs w:val="32"/>
          <w:lang w:val="en-US" w:eastAsia="zh-CN"/>
        </w:rPr>
        <w:t>09</w:t>
      </w: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4"/>
        <w:pBdr>
          <w:top w:val="none" w:color="auto" w:sz="0" w:space="0"/>
          <w:left w:val="none" w:color="auto" w:sz="0" w:space="0"/>
          <w:bottom w:val="none" w:color="auto" w:sz="0" w:space="0"/>
          <w:right w:val="none" w:color="auto" w:sz="0" w:space="0"/>
          <w:between w:val="none" w:color="auto" w:sz="0" w:space="0"/>
        </w:pBdr>
        <w:spacing w:line="240" w:lineRule="auto"/>
        <w:jc w:val="center"/>
        <w:rPr>
          <w:rFonts w:hint="eastAsia" w:ascii="仿宋" w:hAnsi="仿宋" w:eastAsia="仿宋" w:cs="仿宋"/>
          <w:b/>
          <w:bCs/>
          <w:sz w:val="52"/>
          <w:szCs w:val="52"/>
          <w:lang w:val="zh-CN"/>
        </w:rPr>
      </w:pPr>
    </w:p>
    <w:p>
      <w:pPr>
        <w:pStyle w:val="4"/>
        <w:jc w:val="center"/>
        <w:rPr>
          <w:rFonts w:hint="eastAsia" w:ascii="仿宋" w:hAnsi="仿宋" w:eastAsia="仿宋" w:cs="仿宋"/>
          <w:b/>
          <w:bCs/>
          <w:kern w:val="2"/>
          <w:sz w:val="48"/>
          <w:szCs w:val="48"/>
          <w:lang w:val="zh-CN" w:eastAsia="zh-CN" w:bidi="ar-SA"/>
        </w:rPr>
      </w:pPr>
      <w:r>
        <w:rPr>
          <w:rFonts w:hint="eastAsia" w:ascii="仿宋" w:hAnsi="仿宋" w:eastAsia="仿宋" w:cs="仿宋"/>
          <w:b/>
          <w:bCs/>
          <w:kern w:val="2"/>
          <w:sz w:val="48"/>
          <w:szCs w:val="48"/>
          <w:lang w:val="zh-CN" w:eastAsia="zh-CN" w:bidi="ar-SA"/>
        </w:rPr>
        <w:t>2022年省级水利发展资金水土保持项目（蓝田县唐沟新型材料於地坝工程）</w:t>
      </w: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lang w:val="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b/>
          <w:bCs/>
          <w:sz w:val="72"/>
          <w:szCs w:val="72"/>
          <w:lang w:val="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72"/>
          <w:szCs w:val="72"/>
          <w:lang w:val="zh-CN"/>
        </w:rPr>
        <w:t>竞争性磋商文件</w:t>
      </w: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Style w:val="4"/>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pacing w:line="360" w:lineRule="auto"/>
        <w:jc w:val="center"/>
        <w:rPr>
          <w:rFonts w:hint="eastAsia" w:ascii="仿宋" w:hAnsi="仿宋" w:eastAsia="仿宋" w:cs="仿宋"/>
          <w:b/>
          <w:bCs/>
          <w:sz w:val="44"/>
          <w:szCs w:val="44"/>
          <w:lang w:eastAsia="zh-CN"/>
        </w:rPr>
      </w:pPr>
    </w:p>
    <w:p>
      <w:pPr>
        <w:pBdr>
          <w:top w:val="none" w:color="auto" w:sz="0" w:space="0"/>
          <w:left w:val="none" w:color="auto" w:sz="0" w:space="0"/>
          <w:bottom w:val="none" w:color="auto" w:sz="0" w:space="0"/>
          <w:right w:val="none" w:color="auto" w:sz="0" w:space="0"/>
          <w:between w:val="none" w:color="auto" w:sz="0" w:space="0"/>
        </w:pBdr>
        <w:tabs>
          <w:tab w:val="left" w:pos="5670"/>
        </w:tabs>
        <w:autoSpaceDE w:val="0"/>
        <w:autoSpaceDN w:val="0"/>
        <w:adjustRightIn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陕西汇诚建设项目管理有限公司</w:t>
      </w:r>
    </w:p>
    <w:p>
      <w:pPr>
        <w:pBdr>
          <w:top w:val="none" w:color="auto" w:sz="0" w:space="0"/>
          <w:left w:val="none" w:color="auto" w:sz="0" w:space="0"/>
          <w:bottom w:val="none" w:color="auto" w:sz="0" w:space="0"/>
          <w:right w:val="none" w:color="auto" w:sz="0" w:space="0"/>
          <w:between w:val="none" w:color="auto" w:sz="0" w:space="0"/>
        </w:pBdr>
        <w:tabs>
          <w:tab w:val="left" w:pos="5460"/>
        </w:tabs>
        <w:autoSpaceDE w:val="0"/>
        <w:autoSpaceDN w:val="0"/>
        <w:adjustRightIn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lang w:val="en-US" w:eastAsia="zh-CN"/>
        </w:rPr>
        <w:t>二〇二二年八月</w:t>
      </w:r>
    </w:p>
    <w:p>
      <w:pPr>
        <w:pBdr>
          <w:top w:val="none" w:color="auto" w:sz="0" w:space="0"/>
          <w:left w:val="none" w:color="auto" w:sz="0" w:space="0"/>
          <w:bottom w:val="none" w:color="auto" w:sz="0" w:space="0"/>
          <w:right w:val="none" w:color="auto" w:sz="0" w:space="0"/>
          <w:between w:val="none" w:color="auto" w:sz="0" w:space="0"/>
        </w:pBdr>
        <w:spacing w:line="360" w:lineRule="auto"/>
        <w:jc w:val="center"/>
        <w:rPr>
          <w:rFonts w:hint="eastAsia" w:ascii="仿宋" w:hAnsi="仿宋" w:eastAsia="仿宋" w:cs="仿宋"/>
          <w:b/>
          <w:bCs/>
          <w:sz w:val="32"/>
          <w:szCs w:val="32"/>
        </w:rPr>
        <w:sectPr>
          <w:headerReference r:id="rId3" w:type="default"/>
          <w:pgSz w:w="11906" w:h="16838"/>
          <w:pgMar w:top="1418" w:right="1868" w:bottom="1418" w:left="1418" w:header="851" w:footer="992" w:gutter="0"/>
          <w:pgNumType w:fmt="decimal"/>
          <w:cols w:space="720" w:num="1"/>
          <w:docGrid w:type="lines" w:linePitch="350" w:charSpace="0"/>
        </w:sectPr>
      </w:pPr>
      <w:bookmarkStart w:id="2" w:name="_Toc4224"/>
    </w:p>
    <w:p>
      <w:pPr>
        <w:spacing w:line="360" w:lineRule="auto"/>
        <w:jc w:val="center"/>
        <w:rPr>
          <w:rFonts w:hint="eastAsia" w:ascii="华文仿宋" w:hAnsi="华文仿宋" w:eastAsia="华文仿宋" w:cs="华文仿宋"/>
          <w:b/>
          <w:bCs/>
          <w:sz w:val="44"/>
          <w:szCs w:val="44"/>
        </w:rPr>
      </w:pPr>
      <w:r>
        <w:rPr>
          <w:rFonts w:hint="eastAsia" w:ascii="华文仿宋" w:hAnsi="华文仿宋" w:eastAsia="华文仿宋" w:cs="华文仿宋"/>
          <w:b/>
          <w:bCs/>
          <w:sz w:val="44"/>
          <w:szCs w:val="44"/>
        </w:rPr>
        <w:t>目</w:t>
      </w:r>
      <w:r>
        <w:rPr>
          <w:rFonts w:hint="eastAsia" w:ascii="华文仿宋" w:hAnsi="华文仿宋" w:eastAsia="华文仿宋" w:cs="华文仿宋"/>
          <w:b/>
          <w:bCs/>
          <w:sz w:val="44"/>
          <w:szCs w:val="44"/>
          <w:lang w:val="en-US" w:eastAsia="zh-CN"/>
        </w:rPr>
        <w:t xml:space="preserve">   </w:t>
      </w:r>
      <w:r>
        <w:rPr>
          <w:rFonts w:hint="eastAsia" w:ascii="华文仿宋" w:hAnsi="华文仿宋" w:eastAsia="华文仿宋" w:cs="华文仿宋"/>
          <w:b/>
          <w:bCs/>
          <w:sz w:val="44"/>
          <w:szCs w:val="44"/>
        </w:rPr>
        <w:t xml:space="preserve">  录</w:t>
      </w:r>
      <w:bookmarkEnd w:id="2"/>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b/>
          <w:sz w:val="24"/>
          <w:szCs w:val="24"/>
        </w:rPr>
        <w:fldChar w:fldCharType="begin"/>
      </w:r>
      <w:r>
        <w:rPr>
          <w:rFonts w:hint="eastAsia" w:ascii="华文仿宋" w:hAnsi="华文仿宋" w:eastAsia="华文仿宋" w:cs="华文仿宋"/>
          <w:b/>
          <w:sz w:val="24"/>
          <w:szCs w:val="24"/>
        </w:rPr>
        <w:instrText xml:space="preserve"> TOC \o "1-2" \h \z \u </w:instrText>
      </w:r>
      <w:r>
        <w:rPr>
          <w:rFonts w:hint="eastAsia" w:ascii="华文仿宋" w:hAnsi="华文仿宋" w:eastAsia="华文仿宋" w:cs="华文仿宋"/>
          <w:b/>
          <w:sz w:val="24"/>
          <w:szCs w:val="24"/>
        </w:rPr>
        <w:fldChar w:fldCharType="separate"/>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_Toc31465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第一部分  竞争性磋商公告</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_Toc31465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_Toc30220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第二部分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供应商须知</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_Toc30220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_Toc225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一、总则</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_Toc225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8</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_Toc13464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二、磋商文件</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_Toc13464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10</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_Toc510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三、磋商响应文件</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_Toc510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_Toc28832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四、磋商保证金</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_Toc28832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_Toc12014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rPr>
        <w:t>五、磋商响应文件的签署、密封及提交</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_Toc12014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15</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_Toc26968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六、磋商会议</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_Toc26968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_Toc24144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七、磋商小组的组成及职责</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_Toc24144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17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_Toc17973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八、磋商评审办法及内容</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_Toc17973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20</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_Toc24524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九、需要落实的政府采购政策</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_Toc24524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27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_Toc28194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十、推荐成交候选人名单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_Toc28194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30</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_Toc1279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十一、确定成交供应商</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_Toc1279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30</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_Toc16699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十二、质疑与投诉</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_Toc16699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31</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_Toc30399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十三、合同</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_Toc30399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33</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_Toc4481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十四、成交服务费</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_Toc4481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33</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_Toc24957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十五、重新招标</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_Toc24957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11"/>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_Toc23087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40"/>
          <w:lang w:val="zh-CN"/>
        </w:rPr>
        <w:t>十六、信用担保</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_Toc23087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34</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_Toc6617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第三部分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采购内容及要求</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_Toc6617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42</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_Toc29321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kern w:val="2"/>
          <w:sz w:val="24"/>
          <w:szCs w:val="52"/>
          <w:lang w:val="en-US" w:eastAsia="zh-CN"/>
        </w:rPr>
        <w:t>第四部分</w:t>
      </w:r>
      <w:r>
        <w:rPr>
          <w:rFonts w:hint="eastAsia" w:ascii="华文仿宋" w:hAnsi="华文仿宋" w:eastAsia="华文仿宋" w:cs="华文仿宋"/>
          <w:bCs/>
          <w:kern w:val="2"/>
          <w:sz w:val="24"/>
          <w:szCs w:val="52"/>
        </w:rPr>
        <w:t xml:space="preserve">  合同条款及格式</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_Toc29321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43</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_Toc8861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w:t>
      </w:r>
      <w:r>
        <w:rPr>
          <w:rFonts w:hint="eastAsia" w:ascii="华文仿宋" w:hAnsi="华文仿宋" w:eastAsia="华文仿宋" w:cs="华文仿宋"/>
          <w:bCs/>
          <w:sz w:val="24"/>
          <w:szCs w:val="52"/>
          <w:lang w:val="en-US" w:eastAsia="zh-CN"/>
        </w:rPr>
        <w:t>五</w:t>
      </w:r>
      <w:r>
        <w:rPr>
          <w:rFonts w:hint="eastAsia" w:ascii="华文仿宋" w:hAnsi="华文仿宋" w:eastAsia="华文仿宋" w:cs="华文仿宋"/>
          <w:bCs/>
          <w:sz w:val="24"/>
          <w:szCs w:val="52"/>
          <w:lang w:val="zh-CN"/>
        </w:rPr>
        <w:t>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zh-CN"/>
        </w:rPr>
        <w:t>竞争性磋商响应文件格式</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_Toc8861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53</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pStyle w:val="9"/>
        <w:tabs>
          <w:tab w:val="right" w:leader="dot" w:pos="8620"/>
        </w:tabs>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HYPERLINK \l _Toc8292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bCs/>
          <w:sz w:val="24"/>
          <w:szCs w:val="52"/>
          <w:lang w:val="zh-CN"/>
        </w:rPr>
        <w:t>第</w:t>
      </w:r>
      <w:r>
        <w:rPr>
          <w:rFonts w:hint="eastAsia" w:ascii="华文仿宋" w:hAnsi="华文仿宋" w:eastAsia="华文仿宋" w:cs="华文仿宋"/>
          <w:bCs/>
          <w:sz w:val="24"/>
          <w:szCs w:val="52"/>
          <w:lang w:val="en-US" w:eastAsia="zh-CN"/>
        </w:rPr>
        <w:t>六</w:t>
      </w:r>
      <w:r>
        <w:rPr>
          <w:rFonts w:hint="eastAsia" w:ascii="华文仿宋" w:hAnsi="华文仿宋" w:eastAsia="华文仿宋" w:cs="华文仿宋"/>
          <w:bCs/>
          <w:sz w:val="24"/>
          <w:szCs w:val="52"/>
          <w:lang w:val="zh-CN"/>
        </w:rPr>
        <w:t>部分</w:t>
      </w:r>
      <w:r>
        <w:rPr>
          <w:rFonts w:hint="eastAsia" w:ascii="华文仿宋" w:hAnsi="华文仿宋" w:eastAsia="华文仿宋" w:cs="华文仿宋"/>
          <w:bCs/>
          <w:sz w:val="24"/>
          <w:szCs w:val="52"/>
        </w:rPr>
        <w:t xml:space="preserve">  </w:t>
      </w:r>
      <w:r>
        <w:rPr>
          <w:rFonts w:hint="eastAsia" w:ascii="华文仿宋" w:hAnsi="华文仿宋" w:eastAsia="华文仿宋" w:cs="华文仿宋"/>
          <w:bCs/>
          <w:sz w:val="24"/>
          <w:szCs w:val="52"/>
          <w:lang w:val="en-US" w:eastAsia="zh-CN"/>
        </w:rPr>
        <w:t>工程量清单</w:t>
      </w:r>
      <w:r>
        <w:rPr>
          <w:rFonts w:hint="eastAsia" w:ascii="华文仿宋" w:hAnsi="华文仿宋" w:eastAsia="华文仿宋" w:cs="华文仿宋"/>
          <w:sz w:val="24"/>
          <w:szCs w:val="24"/>
        </w:rPr>
        <w:tab/>
      </w:r>
      <w:r>
        <w:rPr>
          <w:rFonts w:hint="eastAsia" w:ascii="华文仿宋" w:hAnsi="华文仿宋" w:eastAsia="华文仿宋" w:cs="华文仿宋"/>
          <w:sz w:val="24"/>
          <w:szCs w:val="24"/>
        </w:rPr>
        <w:fldChar w:fldCharType="begin"/>
      </w:r>
      <w:r>
        <w:rPr>
          <w:rFonts w:hint="eastAsia" w:ascii="华文仿宋" w:hAnsi="华文仿宋" w:eastAsia="华文仿宋" w:cs="华文仿宋"/>
          <w:sz w:val="24"/>
          <w:szCs w:val="24"/>
        </w:rPr>
        <w:instrText xml:space="preserve"> PAGEREF _Toc8292 </w:instrText>
      </w:r>
      <w:r>
        <w:rPr>
          <w:rFonts w:hint="eastAsia" w:ascii="华文仿宋" w:hAnsi="华文仿宋" w:eastAsia="华文仿宋" w:cs="华文仿宋"/>
          <w:sz w:val="24"/>
          <w:szCs w:val="24"/>
        </w:rPr>
        <w:fldChar w:fldCharType="separate"/>
      </w:r>
      <w:r>
        <w:rPr>
          <w:rFonts w:hint="eastAsia" w:ascii="华文仿宋" w:hAnsi="华文仿宋" w:eastAsia="华文仿宋" w:cs="华文仿宋"/>
          <w:sz w:val="24"/>
          <w:szCs w:val="24"/>
        </w:rPr>
        <w:t>77</w:t>
      </w:r>
      <w:r>
        <w:rPr>
          <w:rFonts w:hint="eastAsia" w:ascii="华文仿宋" w:hAnsi="华文仿宋" w:eastAsia="华文仿宋" w:cs="华文仿宋"/>
          <w:sz w:val="24"/>
          <w:szCs w:val="24"/>
        </w:rPr>
        <w:fldChar w:fldCharType="end"/>
      </w:r>
      <w:r>
        <w:rPr>
          <w:rFonts w:hint="eastAsia" w:ascii="华文仿宋" w:hAnsi="华文仿宋" w:eastAsia="华文仿宋" w:cs="华文仿宋"/>
          <w:sz w:val="24"/>
          <w:szCs w:val="24"/>
        </w:rPr>
        <w:fldChar w:fldCharType="end"/>
      </w:r>
    </w:p>
    <w:p>
      <w:pPr>
        <w:spacing w:line="360" w:lineRule="auto"/>
        <w:jc w:val="center"/>
        <w:outlineLvl w:val="0"/>
        <w:rPr>
          <w:rFonts w:hint="eastAsia" w:ascii="黑体" w:hAnsi="黑体" w:eastAsia="黑体" w:cs="黑体"/>
          <w:sz w:val="24"/>
          <w:szCs w:val="24"/>
        </w:rPr>
        <w:sectPr>
          <w:footerReference r:id="rId4" w:type="default"/>
          <w:pgSz w:w="11906" w:h="16838"/>
          <w:pgMar w:top="1418" w:right="1868" w:bottom="1418" w:left="1418" w:header="851" w:footer="992" w:gutter="0"/>
          <w:pgNumType w:fmt="decimal" w:start="2"/>
          <w:cols w:space="720" w:num="1"/>
          <w:docGrid w:type="lines" w:linePitch="350" w:charSpace="0"/>
        </w:sectPr>
      </w:pPr>
      <w:r>
        <w:rPr>
          <w:rFonts w:hint="eastAsia" w:ascii="华文仿宋" w:hAnsi="华文仿宋" w:eastAsia="华文仿宋" w:cs="华文仿宋"/>
          <w:sz w:val="24"/>
          <w:szCs w:val="24"/>
        </w:rPr>
        <w:fldChar w:fldCharType="end"/>
      </w:r>
      <w:bookmarkStart w:id="3" w:name="_Toc5513"/>
      <w:bookmarkStart w:id="4" w:name="_Toc28626"/>
      <w:bookmarkStart w:id="5" w:name="_Toc29070"/>
      <w:bookmarkStart w:id="6" w:name="_Toc15982092"/>
      <w:bookmarkStart w:id="7" w:name="_Toc27870"/>
      <w:bookmarkStart w:id="8" w:name="_Toc31465"/>
      <w:bookmarkStart w:id="9" w:name="_Toc1316"/>
      <w:bookmarkStart w:id="10" w:name="_Toc483219498"/>
      <w:bookmarkStart w:id="11" w:name="_Toc8625"/>
      <w:bookmarkStart w:id="12" w:name="_Toc13553"/>
    </w:p>
    <w:p>
      <w:pPr>
        <w:spacing w:line="360" w:lineRule="auto"/>
        <w:jc w:val="center"/>
        <w:outlineLvl w:val="0"/>
        <w:rPr>
          <w:rFonts w:ascii="宋体" w:hAnsi="宋体" w:cs="宋体"/>
          <w:b/>
          <w:bCs/>
          <w:sz w:val="44"/>
          <w:szCs w:val="44"/>
          <w:lang w:val="zh-CN"/>
        </w:rPr>
      </w:pPr>
      <w:r>
        <w:rPr>
          <w:rFonts w:hint="eastAsia" w:ascii="宋体" w:hAnsi="宋体" w:cs="宋体"/>
          <w:b/>
          <w:bCs/>
          <w:sz w:val="44"/>
          <w:szCs w:val="44"/>
          <w:lang w:val="zh-CN"/>
        </w:rPr>
        <w:t>第一部分  竞争性磋商公告</w:t>
      </w:r>
      <w:bookmarkEnd w:id="3"/>
      <w:bookmarkEnd w:id="4"/>
      <w:bookmarkEnd w:id="5"/>
      <w:bookmarkEnd w:id="6"/>
      <w:bookmarkEnd w:id="7"/>
      <w:bookmarkEnd w:id="8"/>
      <w:bookmarkEnd w:id="9"/>
      <w:bookmarkEnd w:id="10"/>
      <w:bookmarkEnd w:id="11"/>
      <w:bookmarkEnd w:id="12"/>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auto"/>
        <w:rPr>
          <w:rFonts w:hint="eastAsia" w:ascii="仿宋_GB2312" w:hAnsi="仿宋_GB2312" w:eastAsia="仿宋_GB2312" w:cs="仿宋_GB2312"/>
          <w:color w:val="auto"/>
          <w:sz w:val="28"/>
          <w:szCs w:val="28"/>
          <w:lang w:val="zh-CN"/>
        </w:rPr>
      </w:pPr>
      <w:bookmarkStart w:id="13" w:name="_Toc483219499"/>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eastAsia="zh-CN"/>
        </w:rPr>
        <w:t>2022年省级水利发展资金水土保持项目（蓝田县唐沟新型材料於地坝工程）</w:t>
      </w:r>
      <w:r>
        <w:rPr>
          <w:rFonts w:hint="eastAsia" w:ascii="仿宋_GB2312" w:hAnsi="仿宋_GB2312" w:eastAsia="仿宋_GB2312" w:cs="仿宋_GB2312"/>
          <w:color w:val="auto"/>
          <w:sz w:val="28"/>
          <w:szCs w:val="28"/>
          <w:lang w:val="zh-CN"/>
        </w:rPr>
        <w:t>潜在的供应商可在</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r>
        <w:rPr>
          <w:rFonts w:hint="eastAsia" w:ascii="仿宋_GB2312" w:hAnsi="仿宋_GB2312" w:eastAsia="仿宋_GB2312" w:cs="仿宋_GB2312"/>
          <w:color w:val="auto"/>
          <w:sz w:val="28"/>
          <w:szCs w:val="28"/>
          <w:lang w:val="zh-CN"/>
        </w:rPr>
        <w:t>获取磋商文件，</w:t>
      </w:r>
      <w:r>
        <w:rPr>
          <w:rFonts w:hint="eastAsia" w:ascii="仿宋_GB2312" w:hAnsi="仿宋_GB2312" w:eastAsia="仿宋_GB2312" w:cs="仿宋_GB2312"/>
          <w:color w:val="auto"/>
          <w:sz w:val="28"/>
          <w:szCs w:val="28"/>
          <w:highlight w:val="none"/>
          <w:lang w:val="zh-CN"/>
        </w:rPr>
        <w:t>并于</w:t>
      </w:r>
      <w:r>
        <w:rPr>
          <w:rFonts w:hint="eastAsia" w:ascii="仿宋_GB2312" w:hAnsi="仿宋_GB2312" w:eastAsia="仿宋_GB2312" w:cs="仿宋_GB2312"/>
          <w:color w:val="auto"/>
          <w:sz w:val="28"/>
          <w:szCs w:val="28"/>
          <w:highlight w:val="none"/>
          <w:u w:val="none"/>
          <w:lang w:val="en-US" w:eastAsia="zh-CN"/>
        </w:rPr>
        <w:t xml:space="preserve">2022-8-30 </w:t>
      </w:r>
      <w:r>
        <w:rPr>
          <w:rFonts w:hint="eastAsia" w:ascii="仿宋_GB2312" w:hAnsi="仿宋_GB2312" w:eastAsia="仿宋_GB2312" w:cs="仿宋_GB2312"/>
          <w:color w:val="auto"/>
          <w:sz w:val="28"/>
          <w:szCs w:val="28"/>
          <w:highlight w:val="none"/>
          <w:lang w:val="en-US" w:eastAsia="zh-CN"/>
        </w:rPr>
        <w:t>14</w:t>
      </w: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lang w:val="en-US" w:eastAsia="zh-CN"/>
        </w:rPr>
        <w:t>30</w:t>
      </w:r>
      <w:r>
        <w:rPr>
          <w:rFonts w:hint="eastAsia" w:ascii="仿宋_GB2312" w:hAnsi="仿宋_GB2312" w:eastAsia="仿宋_GB2312" w:cs="仿宋_GB2312"/>
          <w:color w:val="auto"/>
          <w:sz w:val="28"/>
          <w:szCs w:val="28"/>
          <w:highlight w:val="none"/>
          <w:lang w:val="zh-CN"/>
        </w:rPr>
        <w:t>:00</w:t>
      </w:r>
      <w:r>
        <w:rPr>
          <w:rFonts w:hint="eastAsia" w:ascii="仿宋_GB2312" w:hAnsi="仿宋_GB2312" w:eastAsia="仿宋_GB2312" w:cs="仿宋_GB2312"/>
          <w:color w:val="auto"/>
          <w:sz w:val="28"/>
          <w:szCs w:val="28"/>
          <w:lang w:val="zh-CN"/>
        </w:rPr>
        <w:t>前递交响应文件。</w:t>
      </w:r>
    </w:p>
    <w:p>
      <w:pPr>
        <w:keepNext w:val="0"/>
        <w:keepLines w:val="0"/>
        <w:pageBreakBefore w:val="0"/>
        <w:kinsoku/>
        <w:wordWrap/>
        <w:overflowPunct/>
        <w:topLinePunct w:val="0"/>
        <w:autoSpaceDE w:val="0"/>
        <w:autoSpaceDN w:val="0"/>
        <w:bidi w:val="0"/>
        <w:adjustRightInd w:val="0"/>
        <w:snapToGrid w:val="0"/>
        <w:spacing w:line="360" w:lineRule="auto"/>
        <w:ind w:firstLine="573"/>
        <w:textAlignment w:val="auto"/>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lang w:val="zh-CN"/>
        </w:rPr>
        <w:t>一、项目基本情况：</w:t>
      </w:r>
    </w:p>
    <w:p>
      <w:pPr>
        <w:keepNext w:val="0"/>
        <w:keepLines w:val="0"/>
        <w:pageBreakBefore w:val="0"/>
        <w:kinsoku/>
        <w:wordWrap/>
        <w:overflowPunct/>
        <w:topLinePunct w:val="0"/>
        <w:autoSpaceDE w:val="0"/>
        <w:autoSpaceDN w:val="0"/>
        <w:bidi w:val="0"/>
        <w:adjustRightInd w:val="0"/>
        <w:snapToGrid w:val="0"/>
        <w:spacing w:line="360" w:lineRule="auto"/>
        <w:ind w:firstLine="573"/>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zh-CN"/>
        </w:rPr>
        <w:t>1、项目编号：HCZB</w:t>
      </w:r>
      <w:r>
        <w:rPr>
          <w:rFonts w:hint="eastAsia" w:ascii="仿宋_GB2312" w:hAnsi="仿宋_GB2312" w:eastAsia="仿宋_GB2312" w:cs="仿宋_GB2312"/>
          <w:color w:val="auto"/>
          <w:sz w:val="28"/>
          <w:szCs w:val="28"/>
          <w:lang w:val="en-US" w:eastAsia="zh-CN"/>
        </w:rPr>
        <w:t>CG</w:t>
      </w:r>
      <w:r>
        <w:rPr>
          <w:rFonts w:hint="eastAsia" w:ascii="仿宋_GB2312" w:hAnsi="仿宋_GB2312" w:eastAsia="仿宋_GB2312" w:cs="仿宋_GB2312"/>
          <w:color w:val="auto"/>
          <w:sz w:val="28"/>
          <w:szCs w:val="28"/>
          <w:lang w:val="zh-CN"/>
        </w:rPr>
        <w:t>-202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lang w:val="en-US" w:eastAsia="zh-CN"/>
        </w:rPr>
        <w:t>09</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lang w:val="zh-CN" w:eastAsia="zh-CN"/>
        </w:rPr>
      </w:pPr>
      <w:r>
        <w:rPr>
          <w:rFonts w:hint="eastAsia" w:ascii="仿宋_GB2312" w:hAnsi="仿宋_GB2312" w:eastAsia="仿宋_GB2312" w:cs="仿宋_GB2312"/>
          <w:color w:val="auto"/>
          <w:sz w:val="28"/>
          <w:szCs w:val="28"/>
          <w:highlight w:val="none"/>
          <w:shd w:val="clear" w:color="auto" w:fill="FFFFFF"/>
        </w:rPr>
        <w:t>2、项目名称：</w:t>
      </w:r>
      <w:r>
        <w:rPr>
          <w:rFonts w:hint="eastAsia" w:ascii="仿宋_GB2312" w:hAnsi="仿宋_GB2312" w:eastAsia="仿宋_GB2312" w:cs="仿宋_GB2312"/>
          <w:color w:val="auto"/>
          <w:sz w:val="28"/>
          <w:szCs w:val="28"/>
          <w:highlight w:val="none"/>
          <w:shd w:val="clear" w:color="auto" w:fill="FFFFFF"/>
          <w:lang w:val="zh-CN" w:eastAsia="zh-CN"/>
        </w:rPr>
        <w:t>2022年省级水利发展资金水土保持项目（蓝田县唐沟新型材料於地坝工程）</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3、预算金额</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986200.00</w:t>
      </w:r>
      <w:r>
        <w:rPr>
          <w:rFonts w:hint="eastAsia" w:ascii="仿宋_GB2312" w:hAnsi="仿宋_GB2312" w:eastAsia="仿宋_GB2312" w:cs="仿宋_GB2312"/>
          <w:color w:val="auto"/>
          <w:sz w:val="28"/>
          <w:szCs w:val="28"/>
          <w:highlight w:val="none"/>
        </w:rPr>
        <w:t>元</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4、最高限价：</w:t>
      </w:r>
      <w:r>
        <w:rPr>
          <w:rFonts w:hint="eastAsia" w:ascii="仿宋_GB2312" w:hAnsi="仿宋_GB2312" w:eastAsia="仿宋_GB2312" w:cs="仿宋_GB2312"/>
          <w:color w:val="auto"/>
          <w:sz w:val="28"/>
          <w:szCs w:val="28"/>
          <w:highlight w:val="none"/>
          <w:lang w:val="en-US" w:eastAsia="zh-CN"/>
        </w:rPr>
        <w:t>981655.00元</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5、采购需求：</w:t>
      </w:r>
      <w:r>
        <w:rPr>
          <w:rFonts w:hint="eastAsia" w:ascii="仿宋_GB2312" w:hAnsi="仿宋_GB2312" w:eastAsia="仿宋_GB2312" w:cs="仿宋_GB2312"/>
          <w:color w:val="auto"/>
          <w:sz w:val="28"/>
          <w:szCs w:val="28"/>
          <w:highlight w:val="none"/>
          <w:lang w:val="zh-CN" w:eastAsia="zh-CN"/>
        </w:rPr>
        <w:t>2022年省级水利发展资金水土保持项目（蓝田县唐沟新型材料於地坝工程）</w:t>
      </w:r>
      <w:r>
        <w:rPr>
          <w:rFonts w:hint="eastAsia" w:ascii="仿宋_GB2312" w:hAnsi="仿宋_GB2312" w:eastAsia="仿宋_GB2312" w:cs="仿宋_GB2312"/>
          <w:color w:val="auto"/>
          <w:sz w:val="28"/>
          <w:szCs w:val="28"/>
          <w:highlight w:val="none"/>
        </w:rPr>
        <w:t>，1批，采购预算：</w:t>
      </w:r>
      <w:r>
        <w:rPr>
          <w:rFonts w:hint="eastAsia" w:ascii="仿宋_GB2312" w:hAnsi="仿宋_GB2312" w:eastAsia="仿宋_GB2312" w:cs="仿宋_GB2312"/>
          <w:color w:val="auto"/>
          <w:sz w:val="28"/>
          <w:szCs w:val="28"/>
          <w:highlight w:val="none"/>
          <w:lang w:val="en-US" w:eastAsia="zh-CN"/>
        </w:rPr>
        <w:t>986200.00</w:t>
      </w:r>
      <w:r>
        <w:rPr>
          <w:rFonts w:hint="eastAsia" w:ascii="仿宋_GB2312" w:hAnsi="仿宋_GB2312" w:eastAsia="仿宋_GB2312" w:cs="仿宋_GB2312"/>
          <w:color w:val="auto"/>
          <w:sz w:val="28"/>
          <w:szCs w:val="28"/>
          <w:highlight w:val="none"/>
        </w:rPr>
        <w:t>元。项目概况：</w:t>
      </w:r>
      <w:r>
        <w:rPr>
          <w:rFonts w:hint="eastAsia" w:ascii="仿宋_GB2312" w:hAnsi="仿宋_GB2312" w:eastAsia="仿宋_GB2312" w:cs="仿宋_GB2312"/>
          <w:color w:val="auto"/>
          <w:sz w:val="28"/>
          <w:szCs w:val="28"/>
          <w:highlight w:val="none"/>
          <w:lang w:val="en-US" w:eastAsia="zh-CN"/>
        </w:rPr>
        <w:t>本工程位于</w:t>
      </w:r>
      <w:r>
        <w:rPr>
          <w:rFonts w:hint="eastAsia" w:ascii="仿宋_GB2312" w:hAnsi="仿宋_GB2312" w:eastAsia="仿宋_GB2312" w:cs="仿宋_GB2312"/>
          <w:color w:val="auto"/>
          <w:sz w:val="28"/>
          <w:szCs w:val="28"/>
          <w:highlight w:val="none"/>
          <w:lang w:val="zh-CN" w:eastAsia="zh-CN"/>
        </w:rPr>
        <w:t>陕西省西安市蓝田县洩湖镇</w:t>
      </w:r>
      <w:r>
        <w:rPr>
          <w:rFonts w:hint="eastAsia" w:ascii="仿宋_GB2312" w:hAnsi="仿宋_GB2312" w:eastAsia="仿宋_GB2312" w:cs="仿宋_GB2312"/>
          <w:color w:val="auto"/>
          <w:sz w:val="28"/>
          <w:szCs w:val="28"/>
          <w:highlight w:val="none"/>
          <w:lang w:val="en-US" w:eastAsia="zh-CN"/>
        </w:rPr>
        <w:t>，本工程主要内容为：开展唐沟新型材料试验淤地坝工程建设。</w:t>
      </w:r>
      <w:r>
        <w:rPr>
          <w:rFonts w:hint="eastAsia" w:ascii="仿宋_GB2312" w:hAnsi="仿宋_GB2312" w:eastAsia="仿宋_GB2312" w:cs="仿宋_GB2312"/>
          <w:color w:val="auto"/>
          <w:sz w:val="28"/>
          <w:szCs w:val="28"/>
          <w:highlight w:val="none"/>
        </w:rPr>
        <w:t>简要技术要求、用途：</w:t>
      </w:r>
      <w:r>
        <w:rPr>
          <w:rFonts w:hint="eastAsia" w:ascii="仿宋_GB2312" w:hAnsi="仿宋_GB2312" w:eastAsia="仿宋_GB2312" w:cs="仿宋_GB2312"/>
          <w:color w:val="auto"/>
          <w:sz w:val="28"/>
          <w:szCs w:val="28"/>
          <w:highlight w:val="none"/>
          <w:lang w:val="en-US" w:eastAsia="zh-CN"/>
        </w:rPr>
        <w:t>地坝工程建设</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6、合同履行期限：202</w:t>
      </w:r>
      <w:r>
        <w:rPr>
          <w:rFonts w:hint="eastAsia" w:ascii="仿宋_GB2312" w:hAnsi="仿宋_GB2312" w:eastAsia="仿宋_GB2312" w:cs="仿宋_GB2312"/>
          <w:color w:val="auto"/>
          <w:sz w:val="28"/>
          <w:szCs w:val="28"/>
          <w:highlight w:val="none"/>
          <w:lang w:val="en-US" w:eastAsia="zh-CN"/>
        </w:rPr>
        <w:t xml:space="preserve">2-9-1  </w:t>
      </w:r>
      <w:r>
        <w:rPr>
          <w:rFonts w:hint="eastAsia" w:ascii="仿宋_GB2312" w:hAnsi="仿宋_GB2312" w:eastAsia="仿宋_GB2312" w:cs="仿宋_GB2312"/>
          <w:color w:val="auto"/>
          <w:sz w:val="28"/>
          <w:szCs w:val="28"/>
          <w:highlight w:val="none"/>
        </w:rPr>
        <w:t>00:00:00至202</w:t>
      </w:r>
      <w:r>
        <w:rPr>
          <w:rFonts w:hint="eastAsia" w:ascii="仿宋_GB2312" w:hAnsi="仿宋_GB2312" w:eastAsia="仿宋_GB2312" w:cs="仿宋_GB2312"/>
          <w:color w:val="auto"/>
          <w:sz w:val="28"/>
          <w:szCs w:val="28"/>
          <w:highlight w:val="none"/>
          <w:lang w:val="en-US" w:eastAsia="zh-CN"/>
        </w:rPr>
        <w:t>2-11-30   00</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00</w:t>
      </w:r>
      <w:r>
        <w:rPr>
          <w:rFonts w:hint="eastAsia" w:ascii="仿宋_GB2312" w:hAnsi="仿宋_GB2312" w:eastAsia="仿宋_GB2312" w:cs="仿宋_GB2312"/>
          <w:color w:val="auto"/>
          <w:sz w:val="28"/>
          <w:szCs w:val="28"/>
          <w:highlight w:val="none"/>
        </w:rPr>
        <w:t>:00（具体服务起止日期可随合同签订时间相应顺延）</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7、本项目是否接受联合体投标：否</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shd w:val="clear" w:color="auto" w:fill="FFFFFF"/>
        </w:rPr>
        <w:t>二、响应供应商的资格要求</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仿宋_GB2312" w:eastAsia="仿宋_GB2312" w:cs="仿宋_GB2312"/>
          <w:color w:val="auto"/>
          <w:sz w:val="28"/>
          <w:szCs w:val="28"/>
          <w:shd w:val="clear" w:color="auto" w:fill="FFFFFF"/>
        </w:rPr>
        <w:t>1、</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lang w:val="en-US" w:eastAsia="zh-CN"/>
        </w:rPr>
        <w:t>1</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rPr>
        <w:t>满足《中华人民共和国政府采购法》第二十二条规定</w:t>
      </w:r>
      <w:r>
        <w:rPr>
          <w:rFonts w:hint="eastAsia" w:ascii="仿宋_GB2312" w:hAnsi="仿宋_GB2312" w:eastAsia="仿宋_GB2312" w:cs="仿宋_GB2312"/>
          <w:color w:val="auto"/>
          <w:sz w:val="28"/>
          <w:szCs w:val="28"/>
          <w:shd w:val="clear" w:color="auto" w:fill="FFFFFF"/>
          <w:lang w:eastAsia="zh-CN"/>
        </w:rPr>
        <w:t>；（</w:t>
      </w:r>
      <w:r>
        <w:rPr>
          <w:rFonts w:hint="eastAsia" w:ascii="仿宋_GB2312" w:hAnsi="仿宋_GB2312" w:eastAsia="仿宋_GB2312" w:cs="仿宋_GB2312"/>
          <w:color w:val="auto"/>
          <w:sz w:val="28"/>
          <w:szCs w:val="28"/>
          <w:shd w:val="clear" w:color="auto" w:fill="FFFFFF"/>
          <w:lang w:val="en-US" w:eastAsia="zh-CN"/>
        </w:rPr>
        <w:t>2</w:t>
      </w:r>
      <w:r>
        <w:rPr>
          <w:rFonts w:hint="eastAsia" w:ascii="仿宋_GB2312" w:hAnsi="仿宋_GB2312" w:eastAsia="仿宋_GB2312" w:cs="仿宋_GB2312"/>
          <w:color w:val="auto"/>
          <w:sz w:val="28"/>
          <w:szCs w:val="28"/>
          <w:shd w:val="clear" w:color="auto" w:fill="FFFFFF"/>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2、落实政府采购政策需满足的资格要求：1.《政府采购促进中小企业发展管理办法》（财库﹝2020﹞46 号）；2.《财政部司法部关于政府采购支持监狱企业发展有关问题的通知》（财库〔2014〕68号）；    3.《国务院办公厅关于建立政府强制采购节能产品制度的通知》（国办发〔2007〕51号）； 4.《关于调整优化节能产品、环境标志产品政府采购执行机制的通知》（财库〔2019〕9号）；5.《关于印发环境标志</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产品政府采购品目清单的通知》（财库〔2019〕18号）；6.《关于印发节能产品政府采购品目清单的通知》（财库〔2019〕19号）； 7.《三部门联合发布关于促进残疾人就业政府采购政策的通知》（财库〔2017〕141号）；8.《关于运用政府采购政策支持脱贫攻坚的通知》财库〔2019〕27号； 9.《陕西省财政厅关于加快推进我省中小企业政府采购信用融资工作的通知》（陕财办采〔2020〕15号）；10.《西安市财政局关于促进政府采购公平竞争优化营商环境的通知》（市财函〔2021〕431号）；11.如有最新颁布的政府采购政策，按最新的文件执行。</w:t>
      </w:r>
    </w:p>
    <w:p>
      <w:pPr>
        <w:keepNext w:val="0"/>
        <w:keepLines w:val="0"/>
        <w:pageBreakBefore w:val="0"/>
        <w:widowControl w:val="0"/>
        <w:kinsoku/>
        <w:wordWrap/>
        <w:overflowPunct/>
        <w:topLinePunct w:val="0"/>
        <w:autoSpaceDE w:val="0"/>
        <w:autoSpaceDN w:val="0"/>
        <w:bidi w:val="0"/>
        <w:adjustRightInd/>
        <w:snapToGrid w:val="0"/>
        <w:spacing w:line="360" w:lineRule="auto"/>
        <w:ind w:firstLine="560" w:firstLineChars="200"/>
        <w:textAlignment w:val="auto"/>
        <w:rPr>
          <w:rFonts w:hint="eastAsia" w:ascii="仿宋_GB2312" w:hAnsi="仿宋_GB2312" w:eastAsia="仿宋_GB2312" w:cs="仿宋_GB2312"/>
          <w:color w:val="auto"/>
          <w:sz w:val="28"/>
          <w:szCs w:val="28"/>
          <w:shd w:val="clear" w:color="auto" w:fill="FFFFFF"/>
        </w:rPr>
      </w:pPr>
      <w:r>
        <w:rPr>
          <w:rFonts w:hint="eastAsia" w:ascii="仿宋_GB2312" w:hAnsi="仿宋_GB2312" w:eastAsia="仿宋_GB2312" w:cs="仿宋_GB2312"/>
          <w:color w:val="auto"/>
          <w:sz w:val="28"/>
          <w:szCs w:val="28"/>
          <w:shd w:val="clear" w:color="auto" w:fill="FFFFFF"/>
        </w:rPr>
        <w:t>3、本项目的特定资格要求：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ascii="仿宋_GB2312" w:hAnsi="宋体" w:eastAsia="仿宋_GB2312" w:cs="仿宋_GB2312"/>
          <w:color w:val="auto"/>
          <w:sz w:val="28"/>
          <w:szCs w:val="28"/>
          <w:highlight w:val="none"/>
        </w:rPr>
      </w:pPr>
      <w:r>
        <w:rPr>
          <w:rFonts w:hint="eastAsia" w:ascii="仿宋_GB2312" w:hAnsi="宋体" w:eastAsia="仿宋_GB2312" w:cs="仿宋_GB2312"/>
          <w:color w:val="auto"/>
          <w:sz w:val="28"/>
          <w:szCs w:val="28"/>
          <w:lang w:eastAsia="zh-CN"/>
        </w:rPr>
        <w:t>（</w:t>
      </w:r>
      <w:r>
        <w:rPr>
          <w:rFonts w:hint="eastAsia" w:ascii="仿宋_GB2312" w:hAnsi="宋体" w:eastAsia="仿宋_GB2312" w:cs="仿宋_GB2312"/>
          <w:color w:val="auto"/>
          <w:sz w:val="28"/>
          <w:szCs w:val="28"/>
        </w:rPr>
        <w:t>1</w:t>
      </w:r>
      <w:r>
        <w:rPr>
          <w:rFonts w:hint="eastAsia" w:ascii="仿宋_GB2312" w:hAnsi="宋体" w:eastAsia="仿宋_GB2312" w:cs="仿宋_GB2312"/>
          <w:color w:val="auto"/>
          <w:sz w:val="28"/>
          <w:szCs w:val="28"/>
          <w:lang w:eastAsia="zh-CN"/>
        </w:rPr>
        <w:t>）</w:t>
      </w:r>
      <w:r>
        <w:rPr>
          <w:rFonts w:hint="eastAsia" w:ascii="仿宋_GB2312" w:hAnsi="宋体" w:eastAsia="仿宋_GB2312" w:cs="仿宋_GB2312"/>
          <w:color w:val="auto"/>
          <w:sz w:val="28"/>
          <w:szCs w:val="28"/>
        </w:rPr>
        <w:t>法定代表人直接参加磋商的，须出具</w:t>
      </w:r>
      <w:r>
        <w:rPr>
          <w:rFonts w:hint="eastAsia" w:ascii="仿宋_GB2312" w:hAnsi="宋体" w:eastAsia="仿宋_GB2312" w:cs="仿宋_GB2312"/>
          <w:color w:val="auto"/>
          <w:sz w:val="28"/>
          <w:szCs w:val="28"/>
          <w:lang w:eastAsia="zh-CN"/>
        </w:rPr>
        <w:t>法定代表人</w:t>
      </w:r>
      <w:r>
        <w:rPr>
          <w:rFonts w:hint="eastAsia" w:ascii="仿宋_GB2312" w:hAnsi="宋体" w:eastAsia="仿宋_GB2312" w:cs="仿宋_GB2312"/>
          <w:color w:val="auto"/>
          <w:sz w:val="28"/>
          <w:szCs w:val="28"/>
        </w:rPr>
        <w:t>身份证明及身份证；法定代表人授权代表参加磋商的，须出具法定代表人授</w:t>
      </w:r>
      <w:r>
        <w:rPr>
          <w:rFonts w:hint="eastAsia" w:ascii="仿宋_GB2312" w:hAnsi="宋体" w:eastAsia="仿宋_GB2312" w:cs="仿宋_GB2312"/>
          <w:color w:val="auto"/>
          <w:sz w:val="28"/>
          <w:szCs w:val="28"/>
          <w:highlight w:val="none"/>
        </w:rPr>
        <w:t>权书及授权代表身份证;</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outlineLvl w:val="5"/>
        <w:rPr>
          <w:rFonts w:hint="eastAsia" w:ascii="仿宋_GB2312" w:hAnsi="仿宋_GB2312" w:eastAsia="仿宋_GB2312" w:cs="仿宋_GB2312"/>
          <w:color w:val="auto"/>
          <w:sz w:val="28"/>
          <w:szCs w:val="28"/>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rPr>
        <w:t>2</w:t>
      </w:r>
      <w:r>
        <w:rPr>
          <w:rFonts w:hint="eastAsia" w:ascii="仿宋_GB2312" w:hAnsi="宋体" w:eastAsia="仿宋_GB2312" w:cs="仿宋_GB2312"/>
          <w:color w:val="auto"/>
          <w:sz w:val="28"/>
          <w:szCs w:val="28"/>
          <w:highlight w:val="none"/>
          <w:lang w:eastAsia="zh-CN"/>
        </w:rPr>
        <w:t>）供应商须具备建设行政主管部门颁发的水利水电工程施工总承包三级（及以上）并具有合格有效的安全生产许可证；</w:t>
      </w:r>
      <w:r>
        <w:rPr>
          <w:rFonts w:hint="eastAsia" w:ascii="仿宋_GB2312" w:hAnsi="仿宋_GB2312" w:eastAsia="仿宋_GB2312" w:cs="仿宋_GB2312"/>
          <w:color w:val="auto"/>
          <w:sz w:val="28"/>
          <w:szCs w:val="28"/>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hAnsi="宋体" w:eastAsia="仿宋_GB2312" w:cs="仿宋_GB2312"/>
          <w:color w:val="auto"/>
          <w:sz w:val="28"/>
          <w:szCs w:val="28"/>
          <w:highlight w:val="none"/>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拟派项目经理具备水利水电工程二级</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及以上</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注册建造师证书和安全生产考核合格证（B证），且无在建项目（提供承诺书）</w:t>
      </w:r>
      <w:r>
        <w:rPr>
          <w:rFonts w:hint="eastAsia" w:ascii="仿宋_GB2312" w:hAnsi="宋体"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宋体" w:eastAsia="仿宋_GB2312" w:cs="仿宋_GB2312"/>
          <w:color w:val="auto"/>
          <w:sz w:val="28"/>
          <w:szCs w:val="28"/>
          <w:highlight w:val="none"/>
          <w:lang w:eastAsia="zh-CN"/>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4</w:t>
      </w: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供应商</w:t>
      </w:r>
      <w:r>
        <w:rPr>
          <w:rFonts w:hint="eastAsia" w:ascii="仿宋_GB2312" w:hAnsi="宋体" w:eastAsia="仿宋_GB2312" w:cs="仿宋_GB2312"/>
          <w:color w:val="auto"/>
          <w:sz w:val="28"/>
          <w:szCs w:val="28"/>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宋体" w:eastAsia="仿宋_GB2312" w:cs="仿宋_GB2312"/>
          <w:color w:val="auto"/>
          <w:sz w:val="28"/>
          <w:szCs w:val="28"/>
          <w:highlight w:val="none"/>
          <w:lang w:eastAsia="zh-CN"/>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5</w:t>
      </w:r>
      <w:r>
        <w:rPr>
          <w:rFonts w:hint="eastAsia" w:ascii="仿宋_GB2312" w:hAnsi="宋体" w:eastAsia="仿宋_GB2312" w:cs="仿宋_GB2312"/>
          <w:color w:val="auto"/>
          <w:sz w:val="28"/>
          <w:szCs w:val="28"/>
          <w:highlight w:val="none"/>
          <w:lang w:eastAsia="zh-CN"/>
        </w:rPr>
        <w:t>）本项目为专门面向中小企业采购项目；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hAnsi="宋体" w:eastAsia="仿宋_GB2312" w:cs="仿宋_GB2312"/>
          <w:color w:val="auto"/>
          <w:sz w:val="28"/>
          <w:szCs w:val="28"/>
          <w:highlight w:val="none"/>
        </w:rPr>
      </w:pPr>
      <w:r>
        <w:rPr>
          <w:rFonts w:hint="eastAsia" w:ascii="仿宋_GB2312" w:hAnsi="宋体" w:eastAsia="仿宋_GB2312" w:cs="仿宋_GB2312"/>
          <w:color w:val="auto"/>
          <w:sz w:val="28"/>
          <w:szCs w:val="28"/>
          <w:highlight w:val="none"/>
          <w:lang w:eastAsia="zh-CN"/>
        </w:rPr>
        <w:t>（</w:t>
      </w:r>
      <w:r>
        <w:rPr>
          <w:rFonts w:hint="eastAsia" w:ascii="仿宋_GB2312" w:hAnsi="宋体" w:eastAsia="仿宋_GB2312" w:cs="仿宋_GB2312"/>
          <w:color w:val="auto"/>
          <w:sz w:val="28"/>
          <w:szCs w:val="28"/>
          <w:highlight w:val="none"/>
          <w:lang w:val="en-US" w:eastAsia="zh-CN"/>
        </w:rPr>
        <w:t>6</w:t>
      </w:r>
      <w:r>
        <w:rPr>
          <w:rFonts w:hint="eastAsia" w:ascii="仿宋_GB2312" w:hAnsi="宋体" w:eastAsia="仿宋_GB2312" w:cs="仿宋_GB2312"/>
          <w:color w:val="auto"/>
          <w:sz w:val="28"/>
          <w:szCs w:val="28"/>
          <w:highlight w:val="none"/>
          <w:lang w:eastAsia="zh-CN"/>
        </w:rPr>
        <w:t>）本项目不接受联合体磋商。</w:t>
      </w:r>
    </w:p>
    <w:p>
      <w:pPr>
        <w:keepNext w:val="0"/>
        <w:keepLines w:val="0"/>
        <w:pageBreakBefore w:val="0"/>
        <w:kinsoku/>
        <w:wordWrap/>
        <w:overflowPunct/>
        <w:topLinePunct w:val="0"/>
        <w:bidi w:val="0"/>
        <w:adjustRightInd w:val="0"/>
        <w:snapToGrid w:val="0"/>
        <w:spacing w:line="360" w:lineRule="auto"/>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说明：本项目不接受联合体磋商，单位负责人为同一人或者存在控股、管理关系的不同投标单位,不得同时参加本项目采购活动。</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shd w:val="clear" w:color="auto" w:fill="FFFFFF"/>
        </w:rPr>
        <w:t>三、采购文件的获取方式</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时间：2022年</w:t>
      </w:r>
      <w:r>
        <w:rPr>
          <w:rFonts w:hint="eastAsia" w:ascii="仿宋_GB2312" w:hAnsi="仿宋_GB2312" w:eastAsia="仿宋_GB2312" w:cs="仿宋_GB2312"/>
          <w:color w:val="auto"/>
          <w:sz w:val="28"/>
          <w:szCs w:val="28"/>
          <w:highlight w:val="none"/>
          <w:shd w:val="clear" w:color="auto" w:fill="FFFFFF"/>
          <w:lang w:val="en-US" w:eastAsia="zh-CN"/>
        </w:rPr>
        <w:t>8</w:t>
      </w:r>
      <w:r>
        <w:rPr>
          <w:rFonts w:hint="eastAsia" w:ascii="仿宋_GB2312" w:hAnsi="仿宋_GB2312" w:eastAsia="仿宋_GB2312" w:cs="仿宋_GB2312"/>
          <w:color w:val="auto"/>
          <w:sz w:val="28"/>
          <w:szCs w:val="28"/>
          <w:highlight w:val="none"/>
          <w:shd w:val="clear" w:color="auto" w:fill="FFFFFF"/>
        </w:rPr>
        <w:t>月</w:t>
      </w:r>
      <w:r>
        <w:rPr>
          <w:rFonts w:hint="eastAsia" w:ascii="仿宋_GB2312" w:hAnsi="仿宋_GB2312" w:eastAsia="仿宋_GB2312" w:cs="仿宋_GB2312"/>
          <w:color w:val="auto"/>
          <w:sz w:val="28"/>
          <w:szCs w:val="28"/>
          <w:highlight w:val="none"/>
          <w:shd w:val="clear" w:color="auto" w:fill="FFFFFF"/>
          <w:lang w:val="en-US" w:eastAsia="zh-CN"/>
        </w:rPr>
        <w:t>18</w:t>
      </w:r>
      <w:r>
        <w:rPr>
          <w:rFonts w:hint="eastAsia" w:ascii="仿宋_GB2312" w:hAnsi="仿宋_GB2312" w:eastAsia="仿宋_GB2312" w:cs="仿宋_GB2312"/>
          <w:color w:val="auto"/>
          <w:sz w:val="28"/>
          <w:szCs w:val="28"/>
          <w:highlight w:val="none"/>
          <w:shd w:val="clear" w:color="auto" w:fill="FFFFFF"/>
        </w:rPr>
        <w:t>日至 2022年</w:t>
      </w:r>
      <w:r>
        <w:rPr>
          <w:rFonts w:hint="eastAsia" w:ascii="仿宋_GB2312" w:hAnsi="仿宋_GB2312" w:eastAsia="仿宋_GB2312" w:cs="仿宋_GB2312"/>
          <w:color w:val="auto"/>
          <w:sz w:val="28"/>
          <w:szCs w:val="28"/>
          <w:highlight w:val="none"/>
          <w:shd w:val="clear" w:color="auto" w:fill="FFFFFF"/>
          <w:lang w:val="en-US" w:eastAsia="zh-CN"/>
        </w:rPr>
        <w:t>8</w:t>
      </w:r>
      <w:r>
        <w:rPr>
          <w:rFonts w:hint="eastAsia" w:ascii="仿宋_GB2312" w:hAnsi="仿宋_GB2312" w:eastAsia="仿宋_GB2312" w:cs="仿宋_GB2312"/>
          <w:color w:val="auto"/>
          <w:sz w:val="28"/>
          <w:szCs w:val="28"/>
          <w:highlight w:val="none"/>
          <w:shd w:val="clear" w:color="auto" w:fill="FFFFFF"/>
        </w:rPr>
        <w:t>月</w:t>
      </w:r>
      <w:r>
        <w:rPr>
          <w:rFonts w:hint="eastAsia" w:ascii="仿宋_GB2312" w:hAnsi="仿宋_GB2312" w:eastAsia="仿宋_GB2312" w:cs="仿宋_GB2312"/>
          <w:color w:val="auto"/>
          <w:sz w:val="28"/>
          <w:szCs w:val="28"/>
          <w:highlight w:val="none"/>
          <w:shd w:val="clear" w:color="auto" w:fill="FFFFFF"/>
          <w:lang w:val="en-US" w:eastAsia="zh-CN"/>
        </w:rPr>
        <w:t>24</w:t>
      </w:r>
      <w:r>
        <w:rPr>
          <w:rFonts w:hint="eastAsia" w:ascii="仿宋_GB2312" w:hAnsi="仿宋_GB2312" w:eastAsia="仿宋_GB2312" w:cs="仿宋_GB2312"/>
          <w:color w:val="auto"/>
          <w:sz w:val="28"/>
          <w:szCs w:val="28"/>
          <w:highlight w:val="none"/>
          <w:shd w:val="clear" w:color="auto" w:fill="FFFFFF"/>
        </w:rPr>
        <w:t>日，每天上午 09:00:00 至 12:00:00，下午 14:00:00 至17:00:00（北京时间,法定节假日除外）</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lang w:val="zh-CN"/>
        </w:rPr>
      </w:pPr>
      <w:r>
        <w:rPr>
          <w:rFonts w:hint="eastAsia" w:ascii="仿宋_GB2312" w:hAnsi="仿宋_GB2312" w:eastAsia="仿宋_GB2312" w:cs="仿宋_GB2312"/>
          <w:color w:val="auto"/>
          <w:sz w:val="28"/>
          <w:szCs w:val="28"/>
          <w:shd w:val="clear" w:color="auto" w:fill="FFFFFF"/>
        </w:rPr>
        <w:t>地点：</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shd w:val="clear" w:color="auto" w:fill="FFFFFF"/>
        </w:rPr>
        <w:t>方式：符合报名条件的</w:t>
      </w:r>
      <w:r>
        <w:rPr>
          <w:rFonts w:hint="eastAsia" w:ascii="仿宋_GB2312" w:hAnsi="仿宋_GB2312" w:eastAsia="仿宋_GB2312" w:cs="仿宋_GB2312"/>
          <w:color w:val="auto"/>
          <w:sz w:val="28"/>
          <w:szCs w:val="28"/>
          <w:shd w:val="clear" w:color="auto" w:fill="FFFFFF"/>
          <w:lang w:val="en-US" w:eastAsia="zh-CN"/>
        </w:rPr>
        <w:t>供应商</w:t>
      </w:r>
      <w:r>
        <w:rPr>
          <w:rFonts w:hint="eastAsia" w:ascii="仿宋_GB2312" w:hAnsi="仿宋_GB2312" w:eastAsia="仿宋_GB2312" w:cs="仿宋_GB2312"/>
          <w:color w:val="auto"/>
          <w:sz w:val="28"/>
          <w:szCs w:val="28"/>
          <w:shd w:val="clear" w:color="auto" w:fill="FFFFFF"/>
        </w:rPr>
        <w:t>在报名时间内</w:t>
      </w:r>
      <w:r>
        <w:rPr>
          <w:rFonts w:hint="eastAsia" w:ascii="仿宋_GB2312" w:hAnsi="仿宋_GB2312" w:eastAsia="仿宋_GB2312" w:cs="仿宋_GB2312"/>
          <w:color w:val="auto"/>
          <w:sz w:val="28"/>
          <w:szCs w:val="28"/>
          <w:shd w:val="clear" w:color="auto" w:fill="FFFFFF"/>
          <w:lang w:val="en-US" w:eastAsia="zh-CN"/>
        </w:rPr>
        <w:t>手持</w:t>
      </w:r>
      <w:r>
        <w:rPr>
          <w:rFonts w:hint="eastAsia" w:ascii="仿宋_GB2312" w:hAnsi="仿宋_GB2312" w:eastAsia="仿宋_GB2312" w:cs="仿宋_GB2312"/>
          <w:color w:val="auto"/>
          <w:sz w:val="28"/>
          <w:szCs w:val="28"/>
          <w:shd w:val="clear" w:color="auto" w:fill="FFFFFF"/>
          <w:lang w:val="zh-CN"/>
        </w:rPr>
        <w:t>单位介绍信、经办人身份证</w:t>
      </w:r>
      <w:r>
        <w:rPr>
          <w:rFonts w:hint="eastAsia" w:ascii="仿宋_GB2312" w:hAnsi="仿宋_GB2312" w:eastAsia="仿宋_GB2312" w:cs="仿宋_GB2312"/>
          <w:color w:val="auto"/>
          <w:sz w:val="28"/>
          <w:szCs w:val="28"/>
          <w:shd w:val="clear" w:color="auto" w:fill="FFFFFF"/>
          <w:lang w:val="en-US" w:eastAsia="zh-CN"/>
        </w:rPr>
        <w:t>原件及</w:t>
      </w:r>
      <w:r>
        <w:rPr>
          <w:rFonts w:hint="eastAsia" w:ascii="仿宋_GB2312" w:hAnsi="仿宋_GB2312" w:eastAsia="仿宋_GB2312" w:cs="仿宋_GB2312"/>
          <w:color w:val="auto"/>
          <w:sz w:val="28"/>
          <w:szCs w:val="28"/>
          <w:shd w:val="clear" w:color="auto" w:fill="FFFFFF"/>
          <w:lang w:val="zh-CN"/>
        </w:rPr>
        <w:t>复印件加盖单位鲜章</w:t>
      </w:r>
      <w:r>
        <w:rPr>
          <w:rFonts w:hint="eastAsia" w:ascii="仿宋_GB2312" w:hAnsi="仿宋_GB2312" w:eastAsia="仿宋_GB2312" w:cs="仿宋_GB2312"/>
          <w:color w:val="auto"/>
          <w:sz w:val="28"/>
          <w:szCs w:val="28"/>
          <w:shd w:val="clear" w:color="auto" w:fill="FFFFFF"/>
          <w:lang w:val="en-US" w:eastAsia="zh-CN"/>
        </w:rPr>
        <w:t>现场报名</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shd w:val="clear" w:color="auto" w:fill="FFFFFF"/>
        </w:rPr>
        <w:t>售价：</w:t>
      </w:r>
      <w:r>
        <w:rPr>
          <w:rFonts w:hint="eastAsia" w:ascii="仿宋_GB2312" w:hAnsi="仿宋" w:eastAsia="仿宋_GB2312"/>
          <w:color w:val="auto"/>
          <w:sz w:val="28"/>
          <w:szCs w:val="28"/>
          <w:lang w:val="en-US" w:eastAsia="zh-CN"/>
        </w:rPr>
        <w:t>免费赠送</w:t>
      </w:r>
      <w:r>
        <w:rPr>
          <w:rFonts w:hint="eastAsia" w:ascii="仿宋_GB2312" w:hAnsi="仿宋" w:eastAsia="仿宋_GB2312"/>
          <w:color w:val="auto"/>
          <w:sz w:val="28"/>
          <w:szCs w:val="28"/>
        </w:rPr>
        <w:t xml:space="preserve"> </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Style w:val="15"/>
          <w:rFonts w:hint="eastAsia" w:ascii="仿宋_GB2312" w:hAnsi="仿宋_GB2312" w:eastAsia="仿宋_GB2312" w:cs="仿宋_GB2312"/>
          <w:b w:val="0"/>
          <w:bCs w:val="0"/>
          <w:color w:val="auto"/>
          <w:sz w:val="28"/>
          <w:szCs w:val="28"/>
          <w:shd w:val="clear" w:color="auto" w:fill="FFFFFF"/>
        </w:rPr>
      </w:pPr>
      <w:r>
        <w:rPr>
          <w:rStyle w:val="15"/>
          <w:rFonts w:ascii="仿宋_GB2312" w:hAnsi="仿宋_GB2312" w:eastAsia="仿宋_GB2312" w:cs="仿宋_GB2312"/>
          <w:b w:val="0"/>
          <w:bCs w:val="0"/>
          <w:color w:val="auto"/>
          <w:sz w:val="28"/>
          <w:szCs w:val="28"/>
          <w:shd w:val="clear" w:color="auto" w:fill="FFFFFF"/>
        </w:rPr>
        <w:t>注：</w:t>
      </w:r>
      <w:r>
        <w:rPr>
          <w:rStyle w:val="15"/>
          <w:rFonts w:hint="eastAsia" w:ascii="仿宋_GB2312" w:hAnsi="仿宋_GB2312" w:eastAsia="仿宋_GB2312" w:cs="仿宋_GB2312"/>
          <w:b w:val="0"/>
          <w:bCs w:val="0"/>
          <w:color w:val="auto"/>
          <w:sz w:val="28"/>
          <w:szCs w:val="28"/>
          <w:shd w:val="clear" w:color="auto" w:fill="FFFFFF"/>
        </w:rPr>
        <w:fldChar w:fldCharType="begin"/>
      </w:r>
      <w:r>
        <w:rPr>
          <w:rStyle w:val="15"/>
          <w:rFonts w:hint="eastAsia" w:ascii="仿宋_GB2312" w:hAnsi="仿宋_GB2312" w:eastAsia="仿宋_GB2312" w:cs="仿宋_GB2312"/>
          <w:b w:val="0"/>
          <w:bCs w:val="0"/>
          <w:color w:val="auto"/>
          <w:sz w:val="28"/>
          <w:szCs w:val="28"/>
          <w:shd w:val="clear" w:color="auto" w:fill="FFFFFF"/>
        </w:rPr>
        <w:instrText xml:space="preserve"> HYPERLINK "mailto:符合报名条件的投标单位在报名时间内将法人授权委托书(后附法人身份证复印件及被委托人身份证复印件加盖单位公章)扫描件及经办人联系方式、接收文件邮箱发送至953791686@qq.com邮箱，并电话联系招标代理机构联系人完成相关信息登记及缴费；招标文件将通过邮件形式发送。" </w:instrText>
      </w:r>
      <w:r>
        <w:rPr>
          <w:rStyle w:val="15"/>
          <w:rFonts w:hint="eastAsia" w:ascii="仿宋_GB2312" w:hAnsi="仿宋_GB2312" w:eastAsia="仿宋_GB2312" w:cs="仿宋_GB2312"/>
          <w:b w:val="0"/>
          <w:bCs w:val="0"/>
          <w:color w:val="auto"/>
          <w:sz w:val="28"/>
          <w:szCs w:val="28"/>
          <w:shd w:val="clear" w:color="auto" w:fill="FFFFFF"/>
        </w:rPr>
        <w:fldChar w:fldCharType="separate"/>
      </w:r>
      <w:r>
        <w:rPr>
          <w:rStyle w:val="15"/>
          <w:rFonts w:hint="eastAsia" w:ascii="仿宋_GB2312" w:hAnsi="仿宋_GB2312" w:eastAsia="仿宋_GB2312" w:cs="仿宋_GB2312"/>
          <w:b w:val="0"/>
          <w:bCs w:val="0"/>
          <w:color w:val="auto"/>
          <w:sz w:val="28"/>
          <w:szCs w:val="28"/>
          <w:shd w:val="clear" w:color="auto" w:fill="FFFFFF"/>
        </w:rPr>
        <w:t>符合报名条件的投标单位在报名时间内将</w:t>
      </w:r>
      <w:r>
        <w:rPr>
          <w:rStyle w:val="15"/>
          <w:rFonts w:hint="eastAsia" w:ascii="仿宋_GB2312" w:hAnsi="仿宋_GB2312" w:eastAsia="仿宋_GB2312" w:cs="仿宋_GB2312"/>
          <w:b w:val="0"/>
          <w:bCs w:val="0"/>
          <w:color w:val="auto"/>
          <w:sz w:val="28"/>
          <w:szCs w:val="28"/>
          <w:shd w:val="clear" w:color="auto" w:fill="FFFFFF"/>
          <w:lang w:val="en-US" w:eastAsia="zh-CN"/>
        </w:rPr>
        <w:t>单位介绍信及</w:t>
      </w:r>
      <w:r>
        <w:rPr>
          <w:rStyle w:val="15"/>
          <w:rFonts w:hint="eastAsia" w:ascii="仿宋_GB2312" w:hAnsi="仿宋_GB2312" w:eastAsia="仿宋_GB2312" w:cs="仿宋_GB2312"/>
          <w:b w:val="0"/>
          <w:bCs w:val="0"/>
          <w:color w:val="auto"/>
          <w:sz w:val="28"/>
          <w:szCs w:val="28"/>
          <w:shd w:val="clear" w:color="auto" w:fill="FFFFFF"/>
        </w:rPr>
        <w:t>法人授权委托书(后附法人身份证复印件及被委托人身份证复印件加盖单位公章)扫描件及经办人联系方式、接收文件邮箱发送至</w:t>
      </w:r>
      <w:r>
        <w:rPr>
          <w:rStyle w:val="15"/>
          <w:rFonts w:hint="eastAsia" w:ascii="仿宋_GB2312" w:hAnsi="仿宋_GB2312" w:eastAsia="仿宋_GB2312" w:cs="仿宋_GB2312"/>
          <w:b w:val="0"/>
          <w:bCs w:val="0"/>
          <w:color w:val="auto"/>
          <w:sz w:val="28"/>
          <w:szCs w:val="28"/>
          <w:shd w:val="clear" w:color="auto" w:fill="FFFFFF"/>
          <w:lang w:val="en-US" w:eastAsia="zh-CN"/>
        </w:rPr>
        <w:t>953791686</w:t>
      </w:r>
      <w:r>
        <w:rPr>
          <w:rStyle w:val="15"/>
          <w:rFonts w:hint="eastAsia" w:ascii="仿宋_GB2312" w:hAnsi="仿宋_GB2312" w:eastAsia="仿宋_GB2312" w:cs="仿宋_GB2312"/>
          <w:b w:val="0"/>
          <w:bCs w:val="0"/>
          <w:color w:val="auto"/>
          <w:sz w:val="28"/>
          <w:szCs w:val="28"/>
          <w:shd w:val="clear" w:color="auto" w:fill="FFFFFF"/>
        </w:rPr>
        <w:t>@qq.com邮箱，并电话联系招标代理机构联系人完成相关信息登记及缴费；招标文件将通过邮件形式发送。</w:t>
      </w:r>
      <w:r>
        <w:rPr>
          <w:rStyle w:val="15"/>
          <w:rFonts w:hint="eastAsia" w:ascii="仿宋_GB2312" w:hAnsi="仿宋_GB2312" w:eastAsia="仿宋_GB2312" w:cs="仿宋_GB2312"/>
          <w:b w:val="0"/>
          <w:bCs w:val="0"/>
          <w:color w:val="auto"/>
          <w:sz w:val="28"/>
          <w:szCs w:val="28"/>
          <w:shd w:val="clear" w:color="auto" w:fill="FFFFFF"/>
        </w:rPr>
        <w:fldChar w:fldCharType="end"/>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四、响应文件递交</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shd w:val="clear" w:color="auto" w:fill="FFFFFF"/>
        </w:rPr>
        <w:t>截止时间：202</w:t>
      </w:r>
      <w:r>
        <w:rPr>
          <w:rFonts w:hint="eastAsia" w:ascii="仿宋_GB2312" w:hAnsi="仿宋_GB2312" w:eastAsia="仿宋_GB2312" w:cs="仿宋_GB2312"/>
          <w:b w:val="0"/>
          <w:bCs w:val="0"/>
          <w:color w:val="auto"/>
          <w:sz w:val="28"/>
          <w:szCs w:val="28"/>
          <w:highlight w:val="none"/>
          <w:shd w:val="clear" w:color="auto" w:fill="FFFFFF"/>
          <w:lang w:val="en-US" w:eastAsia="zh-CN"/>
        </w:rPr>
        <w:t>2-8-30  14</w:t>
      </w:r>
      <w:r>
        <w:rPr>
          <w:rFonts w:hint="eastAsia" w:ascii="仿宋_GB2312" w:hAnsi="仿宋_GB2312" w:eastAsia="仿宋_GB2312" w:cs="仿宋_GB2312"/>
          <w:b w:val="0"/>
          <w:bCs w:val="0"/>
          <w:color w:val="auto"/>
          <w:sz w:val="28"/>
          <w:szCs w:val="28"/>
          <w:highlight w:val="none"/>
          <w:shd w:val="clear" w:color="auto" w:fill="FFFFFF"/>
        </w:rPr>
        <w:t>:</w:t>
      </w:r>
      <w:r>
        <w:rPr>
          <w:rFonts w:hint="eastAsia" w:ascii="仿宋_GB2312" w:hAnsi="仿宋_GB2312" w:eastAsia="仿宋_GB2312" w:cs="仿宋_GB2312"/>
          <w:b w:val="0"/>
          <w:bCs w:val="0"/>
          <w:color w:val="auto"/>
          <w:sz w:val="28"/>
          <w:szCs w:val="28"/>
          <w:highlight w:val="none"/>
          <w:shd w:val="clear" w:color="auto" w:fill="FFFFFF"/>
          <w:lang w:val="en-US" w:eastAsia="zh-CN"/>
        </w:rPr>
        <w:t>30</w:t>
      </w:r>
      <w:r>
        <w:rPr>
          <w:rFonts w:hint="eastAsia" w:ascii="仿宋_GB2312" w:hAnsi="仿宋_GB2312" w:eastAsia="仿宋_GB2312" w:cs="仿宋_GB2312"/>
          <w:b w:val="0"/>
          <w:bCs w:val="0"/>
          <w:color w:val="auto"/>
          <w:sz w:val="28"/>
          <w:szCs w:val="28"/>
          <w:highlight w:val="none"/>
          <w:shd w:val="clear" w:color="auto" w:fill="FFFFFF"/>
        </w:rPr>
        <w:t>:00</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shd w:val="clear" w:color="auto" w:fill="FFFFFF"/>
        </w:rPr>
        <w:t>地点：</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五、公告期限</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自本公告发布之日起3个工作日。</w:t>
      </w:r>
    </w:p>
    <w:p>
      <w:pPr>
        <w:pStyle w:val="12"/>
        <w:keepNext w:val="0"/>
        <w:keepLines w:val="0"/>
        <w:pageBreakBefore w:val="0"/>
        <w:numPr>
          <w:ilvl w:val="0"/>
          <w:numId w:val="1"/>
        </w:numPr>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shd w:val="clear" w:color="auto" w:fill="FFFFFF"/>
        </w:rPr>
      </w:pPr>
      <w:r>
        <w:rPr>
          <w:rFonts w:hint="eastAsia" w:ascii="仿宋_GB2312" w:hAnsi="仿宋_GB2312" w:eastAsia="仿宋_GB2312" w:cs="仿宋_GB2312"/>
          <w:b/>
          <w:color w:val="auto"/>
          <w:sz w:val="28"/>
          <w:szCs w:val="28"/>
          <w:highlight w:val="none"/>
          <w:shd w:val="clear" w:color="auto" w:fill="FFFFFF"/>
        </w:rPr>
        <w:t>其他补充事宜：</w:t>
      </w:r>
    </w:p>
    <w:p>
      <w:pPr>
        <w:pStyle w:val="12"/>
        <w:keepNext w:val="0"/>
        <w:keepLines w:val="0"/>
        <w:pageBreakBefore w:val="0"/>
        <w:numPr>
          <w:ilvl w:val="0"/>
          <w:numId w:val="2"/>
        </w:numPr>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b w:val="0"/>
          <w:bCs/>
          <w:color w:val="auto"/>
          <w:sz w:val="28"/>
          <w:szCs w:val="28"/>
          <w:highlight w:val="none"/>
          <w:shd w:val="clear" w:color="auto" w:fill="FFFFFF"/>
        </w:rPr>
      </w:pPr>
      <w:r>
        <w:rPr>
          <w:rFonts w:hint="eastAsia" w:ascii="仿宋_GB2312" w:hAnsi="仿宋_GB2312" w:eastAsia="仿宋_GB2312" w:cs="仿宋_GB2312"/>
          <w:b w:val="0"/>
          <w:bCs/>
          <w:color w:val="auto"/>
          <w:sz w:val="28"/>
          <w:szCs w:val="28"/>
          <w:highlight w:val="none"/>
          <w:shd w:val="clear" w:color="auto" w:fill="FFFFFF"/>
        </w:rPr>
        <w:t>请供应商按照陕西省财政厅关于政府采购供应商注册登记有关事项的通知中的要求，通过陕西省政府采购网（http://www.ccgp-shaanxi.gov.cn/）注册登记加入陕西省政府采购供应商库。</w:t>
      </w:r>
    </w:p>
    <w:p>
      <w:pPr>
        <w:pStyle w:val="12"/>
        <w:keepNext w:val="0"/>
        <w:keepLines w:val="0"/>
        <w:pageBreakBefore w:val="0"/>
        <w:numPr>
          <w:ilvl w:val="0"/>
          <w:numId w:val="2"/>
        </w:numPr>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shd w:val="clear" w:color="auto" w:fill="FFFFFF"/>
        </w:rPr>
        <w:t xml:space="preserve"> 供应商登记领取磋商文件的，如不参与项目投标，应在递交响应文件截止时间前一日以书面形式告知采购代理机构。否则，采购代理机构可以向财政部门反映情况并提供相应的佐证。供应商一年内累计出现三次该情形，将被监管部门记录为失信行为。</w:t>
      </w:r>
    </w:p>
    <w:p>
      <w:pPr>
        <w:pStyle w:val="12"/>
        <w:keepNext w:val="0"/>
        <w:keepLines w:val="0"/>
        <w:pageBreakBefore w:val="0"/>
        <w:numPr>
          <w:ilvl w:val="0"/>
          <w:numId w:val="2"/>
        </w:numPr>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shd w:val="clear" w:color="auto" w:fill="FFFFFF"/>
        </w:rPr>
        <w:t>项目开标时，供应商代表需佩戴好口罩，做好自身防疫防护，“陕西一码通”显 示为绿码方可参与本项目开标会议。</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shd w:val="clear" w:color="auto" w:fill="FFFFFF"/>
        </w:rPr>
        <w:t>七、对本次采购提出询问，请按以下方式联系。</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lang w:val="en-US" w:eastAsia="zh-CN"/>
        </w:rPr>
        <w:t>1、</w:t>
      </w:r>
      <w:r>
        <w:rPr>
          <w:rFonts w:hint="eastAsia" w:ascii="仿宋_GB2312" w:hAnsi="仿宋_GB2312" w:eastAsia="仿宋_GB2312" w:cs="仿宋_GB2312"/>
          <w:color w:val="auto"/>
          <w:sz w:val="28"/>
          <w:szCs w:val="28"/>
          <w:highlight w:val="none"/>
          <w:shd w:val="clear" w:color="auto" w:fill="FFFFFF"/>
        </w:rPr>
        <w:t>采购人信息</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名称：蓝田县水务局</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shd w:val="clear" w:color="auto" w:fill="FFFFFF"/>
        </w:rPr>
      </w:pPr>
      <w:r>
        <w:rPr>
          <w:rFonts w:hint="eastAsia" w:ascii="仿宋_GB2312" w:hAnsi="仿宋_GB2312" w:eastAsia="仿宋_GB2312" w:cs="仿宋_GB2312"/>
          <w:color w:val="auto"/>
          <w:sz w:val="28"/>
          <w:szCs w:val="28"/>
          <w:highlight w:val="none"/>
          <w:shd w:val="clear" w:color="auto" w:fill="FFFFFF"/>
        </w:rPr>
        <w:t>地址：蓝田县新城路 41 号</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shd w:val="clear" w:color="auto" w:fill="FFFFFF"/>
        </w:rPr>
        <w:t>联系人：</w:t>
      </w:r>
      <w:r>
        <w:rPr>
          <w:rFonts w:hint="eastAsia" w:ascii="仿宋_GB2312" w:hAnsi="仿宋_GB2312" w:eastAsia="仿宋_GB2312" w:cs="仿宋_GB2312"/>
          <w:color w:val="auto"/>
          <w:sz w:val="28"/>
          <w:szCs w:val="28"/>
          <w:highlight w:val="none"/>
          <w:shd w:val="clear" w:color="auto" w:fill="FFFFFF"/>
          <w:lang w:val="en-US" w:eastAsia="zh-CN"/>
        </w:rPr>
        <w:t>马工</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color w:val="auto"/>
          <w:sz w:val="28"/>
          <w:szCs w:val="28"/>
          <w:highlight w:val="none"/>
          <w:shd w:val="clear" w:color="auto" w:fill="FFFFFF"/>
          <w:lang w:val="en-US" w:eastAsia="zh-CN"/>
        </w:rPr>
      </w:pPr>
      <w:r>
        <w:rPr>
          <w:rFonts w:hint="eastAsia" w:ascii="仿宋_GB2312" w:hAnsi="仿宋_GB2312" w:eastAsia="仿宋_GB2312" w:cs="仿宋_GB2312"/>
          <w:b w:val="0"/>
          <w:bCs w:val="0"/>
          <w:color w:val="auto"/>
          <w:sz w:val="28"/>
          <w:szCs w:val="28"/>
          <w:highlight w:val="none"/>
          <w:shd w:val="clear" w:color="auto" w:fill="FFFFFF"/>
        </w:rPr>
        <w:t>电话：</w:t>
      </w:r>
      <w:r>
        <w:rPr>
          <w:rFonts w:hint="eastAsia" w:ascii="仿宋_GB2312" w:hAnsi="仿宋_GB2312" w:eastAsia="仿宋_GB2312" w:cs="仿宋_GB2312"/>
          <w:b w:val="0"/>
          <w:bCs w:val="0"/>
          <w:color w:val="auto"/>
          <w:sz w:val="28"/>
          <w:szCs w:val="28"/>
          <w:highlight w:val="none"/>
          <w:shd w:val="clear" w:color="auto" w:fill="FFFFFF"/>
          <w:lang w:val="en-US" w:eastAsia="zh-CN"/>
        </w:rPr>
        <w:t>13659292022</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2、项目联系方式</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shd w:val="clear" w:color="auto" w:fill="FFFFFF"/>
        </w:rPr>
        <w:t>项目联系人：</w:t>
      </w:r>
      <w:r>
        <w:rPr>
          <w:rFonts w:hint="eastAsia" w:ascii="仿宋_GB2312" w:hAnsi="仿宋_GB2312" w:eastAsia="仿宋_GB2312" w:cs="仿宋_GB2312"/>
          <w:color w:val="auto"/>
          <w:sz w:val="28"/>
          <w:szCs w:val="28"/>
          <w:highlight w:val="none"/>
          <w:shd w:val="clear" w:color="auto" w:fill="FFFFFF"/>
          <w:lang w:val="en-US" w:eastAsia="zh-CN"/>
        </w:rPr>
        <w:t>杨</w:t>
      </w:r>
      <w:r>
        <w:rPr>
          <w:rFonts w:hint="eastAsia" w:ascii="仿宋_GB2312" w:hAnsi="仿宋_GB2312" w:eastAsia="仿宋_GB2312" w:cs="仿宋_GB2312"/>
          <w:color w:val="auto"/>
          <w:sz w:val="28"/>
          <w:szCs w:val="28"/>
          <w:highlight w:val="none"/>
          <w:shd w:val="clear" w:color="auto" w:fill="FFFFFF"/>
          <w:lang w:eastAsia="zh-CN"/>
        </w:rPr>
        <w:t>工</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highlight w:val="none"/>
          <w:shd w:val="clear" w:color="auto" w:fill="FFFFFF"/>
        </w:rPr>
        <w:t>电 话：</w:t>
      </w:r>
      <w:r>
        <w:rPr>
          <w:rFonts w:hint="eastAsia" w:ascii="仿宋_GB2312" w:hAnsi="仿宋_GB2312" w:eastAsia="仿宋_GB2312" w:cs="仿宋_GB2312"/>
          <w:color w:val="auto"/>
          <w:sz w:val="28"/>
          <w:szCs w:val="28"/>
          <w:shd w:val="clear" w:color="auto" w:fill="FFFFFF"/>
          <w:lang w:val="en-US" w:eastAsia="zh-CN"/>
        </w:rPr>
        <w:t>029-81104728</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3、采购代理机构信息</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shd w:val="clear" w:color="auto" w:fill="FFFFFF"/>
        </w:rPr>
        <w:t>名称：</w:t>
      </w:r>
      <w:r>
        <w:rPr>
          <w:rFonts w:hint="eastAsia" w:ascii="仿宋_GB2312" w:hAnsi="仿宋_GB2312" w:eastAsia="仿宋_GB2312" w:cs="仿宋_GB2312"/>
          <w:color w:val="auto"/>
          <w:sz w:val="28"/>
          <w:szCs w:val="28"/>
          <w:highlight w:val="none"/>
          <w:shd w:val="clear" w:color="auto" w:fill="FFFFFF"/>
          <w:lang w:eastAsia="zh-CN"/>
        </w:rPr>
        <w:t>陕西汇诚建设项目管理有限公司</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color w:val="auto"/>
          <w:sz w:val="28"/>
          <w:szCs w:val="28"/>
          <w:highlight w:val="none"/>
          <w:shd w:val="clear" w:color="auto" w:fill="FFFFFF"/>
        </w:rPr>
        <w:t>联系地址：</w:t>
      </w:r>
      <w:r>
        <w:rPr>
          <w:rFonts w:hint="eastAsia" w:ascii="仿宋_GB2312" w:hAnsi="仿宋_GB2312" w:eastAsia="仿宋_GB2312" w:cs="仿宋_GB2312"/>
          <w:color w:val="auto"/>
          <w:sz w:val="28"/>
          <w:szCs w:val="28"/>
          <w:highlight w:val="none"/>
          <w:shd w:val="clear" w:color="auto" w:fill="FFFFFF"/>
          <w:lang w:val="zh-CN"/>
        </w:rPr>
        <w:t>西安市雁塔区西沣北路1159号万科汇智中心1号楼1单元2303室</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jc w:val="left"/>
        <w:textAlignment w:val="auto"/>
        <w:rPr>
          <w:rFonts w:hint="default" w:ascii="仿宋_GB2312" w:hAnsi="仿宋_GB2312" w:eastAsia="仿宋_GB2312" w:cs="仿宋_GB2312"/>
          <w:color w:val="auto"/>
          <w:sz w:val="28"/>
          <w:szCs w:val="28"/>
          <w:shd w:val="clear" w:color="auto" w:fill="FFFFFF"/>
          <w:lang w:val="en-US" w:eastAsia="zh-CN"/>
        </w:rPr>
      </w:pPr>
      <w:r>
        <w:rPr>
          <w:rFonts w:hint="eastAsia" w:ascii="仿宋_GB2312" w:hAnsi="仿宋_GB2312" w:eastAsia="仿宋_GB2312" w:cs="仿宋_GB2312"/>
          <w:color w:val="auto"/>
          <w:sz w:val="28"/>
          <w:szCs w:val="28"/>
          <w:shd w:val="clear" w:color="auto" w:fill="FFFFFF"/>
        </w:rPr>
        <w:t>联系方式：</w:t>
      </w:r>
      <w:r>
        <w:rPr>
          <w:rFonts w:hint="eastAsia" w:ascii="仿宋_GB2312" w:hAnsi="仿宋_GB2312" w:eastAsia="仿宋_GB2312" w:cs="仿宋_GB2312"/>
          <w:color w:val="auto"/>
          <w:sz w:val="28"/>
          <w:szCs w:val="28"/>
          <w:shd w:val="clear" w:color="auto" w:fill="FFFFFF"/>
          <w:lang w:val="en-US" w:eastAsia="zh-CN"/>
        </w:rPr>
        <w:t>029-81104728</w:t>
      </w:r>
    </w:p>
    <w:p>
      <w:pPr>
        <w:pStyle w:val="7"/>
        <w:rPr>
          <w:rFonts w:hint="eastAsia" w:ascii="仿宋_GB2312" w:hAnsi="仿宋_GB2312" w:eastAsia="仿宋_GB2312" w:cs="仿宋_GB2312"/>
          <w:color w:val="auto"/>
          <w:sz w:val="28"/>
          <w:szCs w:val="28"/>
          <w:highlight w:val="none"/>
          <w:lang w:val="en-US" w:eastAsia="zh-CN"/>
        </w:rPr>
        <w:sectPr>
          <w:footerReference r:id="rId5" w:type="default"/>
          <w:pgSz w:w="11906" w:h="16838"/>
          <w:pgMar w:top="1418" w:right="1868" w:bottom="1418" w:left="1418" w:header="851" w:footer="992" w:gutter="0"/>
          <w:pgNumType w:fmt="decimal" w:start="1"/>
          <w:cols w:space="720" w:num="1"/>
          <w:docGrid w:type="lines" w:linePitch="350" w:charSpace="0"/>
        </w:sectPr>
      </w:pPr>
    </w:p>
    <w:p>
      <w:pPr>
        <w:pStyle w:val="3"/>
        <w:keepNext w:val="0"/>
        <w:spacing w:line="360" w:lineRule="auto"/>
        <w:jc w:val="center"/>
        <w:rPr>
          <w:rFonts w:ascii="宋体" w:hAnsi="宋体" w:eastAsia="宋体"/>
          <w:b/>
          <w:bCs/>
          <w:sz w:val="44"/>
          <w:szCs w:val="44"/>
          <w:lang w:val="zh-CN"/>
        </w:rPr>
      </w:pPr>
      <w:bookmarkStart w:id="14" w:name="_Toc29540"/>
      <w:bookmarkStart w:id="15" w:name="_Toc15982093"/>
      <w:bookmarkStart w:id="16" w:name="_Toc23287"/>
      <w:bookmarkStart w:id="17" w:name="_Toc14886"/>
      <w:bookmarkStart w:id="18" w:name="_Toc18987"/>
      <w:bookmarkStart w:id="19" w:name="_Toc15138"/>
      <w:bookmarkStart w:id="20" w:name="_Toc23807"/>
      <w:bookmarkStart w:id="21" w:name="_Toc292"/>
      <w:bookmarkStart w:id="22" w:name="_Toc30220"/>
      <w:r>
        <w:rPr>
          <w:rFonts w:hint="eastAsia" w:ascii="宋体" w:hAnsi="宋体" w:eastAsia="宋体" w:cs="宋体"/>
          <w:b/>
          <w:bCs/>
          <w:sz w:val="44"/>
          <w:szCs w:val="44"/>
          <w:lang w:val="zh-CN"/>
        </w:rPr>
        <w:t>第二部分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供应商须知</w:t>
      </w:r>
      <w:bookmarkEnd w:id="14"/>
      <w:bookmarkEnd w:id="15"/>
      <w:bookmarkEnd w:id="16"/>
      <w:bookmarkEnd w:id="17"/>
      <w:bookmarkEnd w:id="18"/>
      <w:bookmarkEnd w:id="19"/>
      <w:bookmarkEnd w:id="20"/>
      <w:bookmarkEnd w:id="21"/>
      <w:bookmarkEnd w:id="22"/>
    </w:p>
    <w:p>
      <w:pPr>
        <w:spacing w:line="360" w:lineRule="auto"/>
        <w:jc w:val="center"/>
        <w:rPr>
          <w:rFonts w:ascii="仿宋_GB2312" w:eastAsia="仿宋_GB2312"/>
          <w:b/>
          <w:bCs/>
          <w:sz w:val="32"/>
          <w:szCs w:val="32"/>
        </w:rPr>
      </w:pPr>
      <w:bookmarkStart w:id="23" w:name="_Toc385848052"/>
      <w:r>
        <w:rPr>
          <w:rFonts w:hint="eastAsia" w:ascii="仿宋_GB2312" w:eastAsia="仿宋_GB2312" w:cs="仿宋_GB2312"/>
          <w:b/>
          <w:bCs/>
          <w:sz w:val="32"/>
          <w:szCs w:val="32"/>
        </w:rPr>
        <w:t>供应商须知前附表</w:t>
      </w:r>
      <w:bookmarkEnd w:id="23"/>
    </w:p>
    <w:tbl>
      <w:tblPr>
        <w:tblStyle w:val="13"/>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86"/>
        <w:gridCol w:w="6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序号</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名称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b/>
                <w:bCs/>
                <w:sz w:val="32"/>
                <w:szCs w:val="32"/>
              </w:rPr>
            </w:pPr>
            <w:r>
              <w:rPr>
                <w:rFonts w:hint="eastAsia" w:ascii="仿宋_GB2312" w:hAnsi="宋体" w:eastAsia="仿宋_GB2312" w:cs="仿宋_GB2312"/>
                <w:b/>
                <w:bCs/>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采购人</w:t>
            </w:r>
          </w:p>
        </w:tc>
        <w:tc>
          <w:tcPr>
            <w:tcW w:w="6888" w:type="dxa"/>
            <w:noWrap w:val="0"/>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仿宋_GB2312" w:eastAsia="仿宋_GB2312"/>
                <w:sz w:val="32"/>
                <w:szCs w:val="32"/>
                <w:highlight w:val="none"/>
                <w:lang w:val="en-US" w:eastAsia="zh-CN"/>
              </w:rPr>
            </w:pPr>
            <w:r>
              <w:rPr>
                <w:rFonts w:hint="eastAsia" w:ascii="仿宋_GB2312" w:hAnsi="仿宋_GB2312" w:eastAsia="仿宋_GB2312"/>
                <w:sz w:val="32"/>
                <w:szCs w:val="32"/>
                <w:highlight w:val="none"/>
                <w:lang w:val="en-US" w:eastAsia="zh-CN"/>
              </w:rPr>
              <w:t>名称：蓝田县水务局</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仿宋_GB2312" w:eastAsia="仿宋_GB2312"/>
                <w:sz w:val="32"/>
                <w:szCs w:val="32"/>
                <w:highlight w:val="none"/>
                <w:lang w:val="en-US" w:eastAsia="zh-CN"/>
              </w:rPr>
            </w:pPr>
            <w:r>
              <w:rPr>
                <w:rFonts w:hint="eastAsia" w:ascii="仿宋_GB2312" w:hAnsi="仿宋_GB2312" w:eastAsia="仿宋_GB2312"/>
                <w:sz w:val="32"/>
                <w:szCs w:val="32"/>
                <w:highlight w:val="none"/>
                <w:lang w:val="en-US" w:eastAsia="zh-CN"/>
              </w:rPr>
              <w:t>地址：蓝田县新城路41号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2</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采购代理机构</w:t>
            </w:r>
          </w:p>
        </w:tc>
        <w:tc>
          <w:tcPr>
            <w:tcW w:w="6888" w:type="dxa"/>
            <w:noWrap w:val="0"/>
            <w:vAlign w:val="center"/>
          </w:tcPr>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_GB2312" w:hAnsi="宋体" w:eastAsia="仿宋_GB2312"/>
                <w:sz w:val="32"/>
                <w:szCs w:val="32"/>
                <w:lang w:eastAsia="zh-CN"/>
              </w:rPr>
            </w:pPr>
            <w:r>
              <w:rPr>
                <w:rFonts w:hint="eastAsia" w:ascii="仿宋_GB2312" w:hAnsi="宋体" w:eastAsia="仿宋_GB2312" w:cs="仿宋_GB2312"/>
                <w:sz w:val="32"/>
                <w:szCs w:val="32"/>
              </w:rPr>
              <w:t>名称：</w:t>
            </w:r>
            <w:r>
              <w:rPr>
                <w:rFonts w:hint="eastAsia" w:ascii="仿宋_GB2312" w:hAnsi="宋体" w:eastAsia="仿宋_GB2312" w:cs="仿宋_GB2312"/>
                <w:sz w:val="32"/>
                <w:szCs w:val="32"/>
                <w:lang w:eastAsia="zh-CN"/>
              </w:rPr>
              <w:t>陕西汇诚建设项目管理有限公司</w:t>
            </w:r>
          </w:p>
          <w:p>
            <w:pPr>
              <w:keepNext w:val="0"/>
              <w:keepLines w:val="0"/>
              <w:pageBreakBefore w:val="0"/>
              <w:widowControl w:val="0"/>
              <w:kinsoku/>
              <w:wordWrap/>
              <w:overflowPunct/>
              <w:topLinePunct w:val="0"/>
              <w:autoSpaceDE/>
              <w:autoSpaceDN/>
              <w:bidi w:val="0"/>
              <w:snapToGrid w:val="0"/>
              <w:spacing w:line="360" w:lineRule="exact"/>
              <w:textAlignment w:val="auto"/>
              <w:rPr>
                <w:rFonts w:ascii="仿宋_GB2312" w:hAnsi="宋体" w:eastAsia="仿宋_GB2312"/>
                <w:sz w:val="32"/>
                <w:szCs w:val="32"/>
              </w:rPr>
            </w:pPr>
            <w:r>
              <w:rPr>
                <w:rFonts w:hint="eastAsia" w:ascii="仿宋_GB2312" w:hAnsi="宋体" w:eastAsia="仿宋_GB2312" w:cs="仿宋_GB2312"/>
                <w:sz w:val="32"/>
                <w:szCs w:val="32"/>
              </w:rPr>
              <w:t>地址</w:t>
            </w:r>
            <w:r>
              <w:rPr>
                <w:rFonts w:hint="eastAsia" w:ascii="仿宋_GB2312" w:hAnsi="宋体" w:eastAsia="仿宋_GB2312" w:cs="仿宋_GB2312"/>
                <w:sz w:val="32"/>
                <w:szCs w:val="32"/>
                <w:lang w:eastAsia="zh-CN"/>
              </w:rPr>
              <w:t>：</w:t>
            </w:r>
            <w:r>
              <w:rPr>
                <w:rFonts w:hint="eastAsia" w:ascii="仿宋_GB2312" w:hAnsi="仿宋_GB2312" w:eastAsia="仿宋_GB2312" w:cs="仿宋_GB2312"/>
                <w:color w:val="auto"/>
                <w:sz w:val="32"/>
                <w:szCs w:val="32"/>
                <w:shd w:val="clear" w:color="auto" w:fill="FFFFFF"/>
                <w:lang w:val="zh-CN"/>
              </w:rPr>
              <w:t>西安市雁塔区西沣北路1159号万科汇智中心1号楼1单元2303室</w:t>
            </w:r>
          </w:p>
          <w:p>
            <w:pPr>
              <w:keepNext w:val="0"/>
              <w:keepLines w:val="0"/>
              <w:pageBreakBefore w:val="0"/>
              <w:widowControl w:val="0"/>
              <w:kinsoku/>
              <w:wordWrap/>
              <w:overflowPunct/>
              <w:topLinePunct w:val="0"/>
              <w:autoSpaceDE/>
              <w:autoSpaceDN/>
              <w:bidi w:val="0"/>
              <w:snapToGrid w:val="0"/>
              <w:spacing w:line="360" w:lineRule="exact"/>
              <w:textAlignment w:val="auto"/>
              <w:rPr>
                <w:rFonts w:hint="default" w:ascii="仿宋_GB2312" w:hAnsi="宋体" w:eastAsia="仿宋_GB2312"/>
                <w:sz w:val="32"/>
                <w:szCs w:val="32"/>
                <w:lang w:val="en-US" w:eastAsia="zh-CN"/>
              </w:rPr>
            </w:pPr>
            <w:r>
              <w:rPr>
                <w:rFonts w:hint="eastAsia" w:ascii="仿宋_GB2312" w:hAnsi="宋体" w:eastAsia="仿宋_GB2312" w:cs="仿宋_GB2312"/>
                <w:sz w:val="32"/>
                <w:szCs w:val="32"/>
              </w:rPr>
              <w:t>联系人：</w:t>
            </w:r>
            <w:r>
              <w:rPr>
                <w:rFonts w:hint="eastAsia" w:ascii="仿宋_GB2312" w:hAnsi="宋体" w:eastAsia="仿宋_GB2312" w:cs="仿宋_GB2312"/>
                <w:sz w:val="32"/>
                <w:szCs w:val="32"/>
                <w:lang w:val="en-US" w:eastAsia="zh-CN"/>
              </w:rPr>
              <w:t>杨</w:t>
            </w:r>
            <w:r>
              <w:rPr>
                <w:rFonts w:hint="eastAsia" w:ascii="仿宋_GB2312" w:hAnsi="宋体" w:eastAsia="仿宋_GB2312" w:cs="仿宋_GB2312"/>
                <w:sz w:val="32"/>
                <w:szCs w:val="32"/>
                <w:lang w:eastAsia="zh-CN"/>
              </w:rPr>
              <w:t>工</w:t>
            </w:r>
          </w:p>
          <w:p>
            <w:pPr>
              <w:keepNext w:val="0"/>
              <w:keepLines w:val="0"/>
              <w:pageBreakBefore w:val="0"/>
              <w:widowControl w:val="0"/>
              <w:kinsoku/>
              <w:wordWrap/>
              <w:overflowPunct/>
              <w:topLinePunct w:val="0"/>
              <w:autoSpaceDE/>
              <w:autoSpaceDN/>
              <w:bidi w:val="0"/>
              <w:snapToGrid w:val="0"/>
              <w:spacing w:line="360" w:lineRule="exact"/>
              <w:textAlignment w:val="auto"/>
              <w:rPr>
                <w:rFonts w:hint="default" w:ascii="仿宋_GB2312" w:hAnsi="宋体" w:eastAsia="仿宋_GB2312"/>
                <w:sz w:val="32"/>
                <w:szCs w:val="32"/>
                <w:lang w:val="en-US" w:eastAsia="zh-CN"/>
              </w:rPr>
            </w:pPr>
            <w:r>
              <w:rPr>
                <w:rFonts w:hint="eastAsia" w:ascii="仿宋_GB2312" w:hAnsi="宋体" w:eastAsia="仿宋_GB2312" w:cs="仿宋_GB2312"/>
                <w:sz w:val="32"/>
                <w:szCs w:val="32"/>
              </w:rPr>
              <w:t>联系电话：</w:t>
            </w:r>
            <w:r>
              <w:rPr>
                <w:rFonts w:hint="eastAsia" w:ascii="仿宋_GB2312" w:hAnsi="宋体" w:eastAsia="仿宋_GB2312" w:cs="仿宋_GB2312"/>
                <w:sz w:val="32"/>
                <w:szCs w:val="32"/>
                <w:lang w:val="en-US" w:eastAsia="zh-CN"/>
              </w:rPr>
              <w:t>029-81104728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项目名称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eastAsia="仿宋_GB2312"/>
                <w:sz w:val="32"/>
                <w:szCs w:val="32"/>
                <w:lang w:eastAsia="zh-CN"/>
              </w:rPr>
            </w:pPr>
            <w:r>
              <w:rPr>
                <w:rFonts w:hint="eastAsia" w:ascii="仿宋_GB2312" w:eastAsia="仿宋_GB2312"/>
                <w:sz w:val="32"/>
                <w:szCs w:val="32"/>
                <w:lang w:val="zh-CN" w:eastAsia="zh-CN"/>
              </w:rPr>
              <w:t>2022年省级水利发展资金水土保持项目（蓝田县唐沟新型材料於地坝工程）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highlight w:val="none"/>
              </w:rPr>
              <w:t>实施地点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hAnsi="仿宋" w:eastAsia="仿宋_GB2312" w:cs="仿宋_GB2312"/>
                <w:sz w:val="32"/>
                <w:szCs w:val="32"/>
                <w:highlight w:val="none"/>
                <w:lang w:val="en-US" w:eastAsia="zh-CN"/>
              </w:rPr>
            </w:pPr>
            <w:r>
              <w:rPr>
                <w:rFonts w:hint="default" w:ascii="仿宋_GB2312" w:hAnsi="仿宋" w:eastAsia="仿宋_GB2312" w:cs="仿宋_GB2312"/>
                <w:sz w:val="32"/>
                <w:szCs w:val="32"/>
                <w:highlight w:val="none"/>
                <w:lang w:val="en-US" w:eastAsia="zh-CN"/>
              </w:rPr>
              <w:t>陕西省西安市蓝田县洩湖镇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highlight w:val="none"/>
                <w:lang w:eastAsia="zh-CN"/>
              </w:rPr>
            </w:pPr>
            <w:r>
              <w:rPr>
                <w:rFonts w:hint="eastAsia" w:ascii="仿宋_GB2312" w:hAnsi="宋体" w:eastAsia="仿宋_GB2312" w:cs="仿宋_GB2312"/>
                <w:sz w:val="32"/>
                <w:szCs w:val="32"/>
                <w:highlight w:val="none"/>
                <w:lang w:eastAsia="zh-CN"/>
              </w:rPr>
              <w:t>项目预算</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986200.00</w:t>
            </w:r>
            <w:r>
              <w:rPr>
                <w:rFonts w:hint="eastAsia" w:ascii="仿宋_GB2312" w:eastAsia="仿宋_GB2312"/>
                <w:sz w:val="32"/>
                <w:szCs w:val="3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资金落实情况</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资金已落实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lang w:eastAsia="zh-CN"/>
              </w:rPr>
            </w:pPr>
            <w:r>
              <w:rPr>
                <w:rFonts w:hint="eastAsia" w:ascii="仿宋_GB2312" w:hAnsi="宋体" w:eastAsia="仿宋_GB2312" w:cs="仿宋_GB2312"/>
                <w:sz w:val="32"/>
                <w:szCs w:val="32"/>
                <w:lang w:val="en-US" w:eastAsia="zh-CN"/>
              </w:rPr>
              <w:t>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ascii="仿宋_GB2312" w:eastAsia="仿宋_GB2312"/>
                <w:sz w:val="32"/>
                <w:szCs w:val="32"/>
                <w:highlight w:val="none"/>
              </w:rPr>
            </w:pPr>
            <w:bookmarkStart w:id="281" w:name="_GoBack"/>
            <w:bookmarkEnd w:id="281"/>
            <w:r>
              <w:rPr>
                <w:rFonts w:hint="eastAsia" w:ascii="仿宋_GB2312" w:hAnsi="宋体" w:eastAsia="仿宋_GB2312" w:cs="仿宋_GB2312"/>
                <w:sz w:val="32"/>
                <w:szCs w:val="32"/>
                <w:highlight w:val="none"/>
              </w:rPr>
              <w:t>计划工期</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sz w:val="32"/>
                <w:szCs w:val="32"/>
                <w:highlight w:val="none"/>
                <w:lang w:val="en-US" w:eastAsia="zh-CN"/>
              </w:rPr>
            </w:pPr>
            <w:r>
              <w:rPr>
                <w:rFonts w:hint="eastAsia" w:ascii="仿宋_GB2312" w:hAnsi="宋体" w:eastAsia="仿宋_GB2312" w:cs="仿宋_GB2312"/>
                <w:sz w:val="32"/>
                <w:szCs w:val="32"/>
                <w:highlight w:val="none"/>
                <w:u w:val="single"/>
                <w:lang w:val="en-US" w:eastAsia="zh-CN"/>
              </w:rPr>
              <w:t xml:space="preserve"> 90 </w:t>
            </w:r>
            <w:r>
              <w:rPr>
                <w:rFonts w:hint="eastAsia" w:ascii="仿宋_GB2312" w:hAnsi="宋体" w:eastAsia="仿宋_GB2312" w:cs="仿宋_GB2312"/>
                <w:sz w:val="32"/>
                <w:szCs w:val="32"/>
                <w:highlight w:val="none"/>
                <w:lang w:val="en-US" w:eastAsia="zh-CN"/>
              </w:rPr>
              <w:t>日历天（具体工期及开竣工时间以正式签订的合同为准。）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质量要求</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合格，并满足国家相关标准、规范及有关技术文件要求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highlight w:val="none"/>
              </w:rPr>
              <w:t>踏勘现场</w:t>
            </w:r>
          </w:p>
        </w:tc>
        <w:tc>
          <w:tcPr>
            <w:tcW w:w="6888" w:type="dxa"/>
            <w:noWrap w:val="0"/>
            <w:vAlign w:val="center"/>
          </w:tcPr>
          <w:p>
            <w:pPr>
              <w:pStyle w:val="17"/>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highlight w:val="none"/>
                <w:lang w:val="en-US" w:eastAsia="zh-CN"/>
              </w:rPr>
            </w:pPr>
            <w:r>
              <w:rPr>
                <w:rFonts w:hint="default" w:ascii="仿宋_GB2312" w:hAnsi="宋体" w:eastAsia="仿宋_GB2312" w:cs="仿宋_GB2312"/>
                <w:kern w:val="2"/>
                <w:sz w:val="32"/>
                <w:szCs w:val="32"/>
                <w:highlight w:val="none"/>
                <w:lang w:val="en-US" w:eastAsia="zh-CN" w:bidi="ar-SA"/>
              </w:rPr>
              <w:t>本项目</w:t>
            </w:r>
            <w:r>
              <w:rPr>
                <w:rFonts w:hint="eastAsia" w:ascii="仿宋_GB2312" w:hAnsi="宋体" w:eastAsia="仿宋_GB2312" w:cs="仿宋_GB2312"/>
                <w:kern w:val="2"/>
                <w:sz w:val="32"/>
                <w:szCs w:val="32"/>
                <w:highlight w:val="none"/>
                <w:lang w:val="en-US" w:eastAsia="zh-CN" w:bidi="ar-SA"/>
              </w:rPr>
              <w:t>不</w:t>
            </w:r>
            <w:r>
              <w:rPr>
                <w:rFonts w:hint="default" w:ascii="仿宋_GB2312" w:hAnsi="宋体" w:eastAsia="仿宋_GB2312" w:cs="仿宋_GB2312"/>
                <w:kern w:val="2"/>
                <w:sz w:val="32"/>
                <w:szCs w:val="32"/>
                <w:highlight w:val="none"/>
                <w:lang w:val="en-US" w:eastAsia="zh-CN" w:bidi="ar-SA"/>
              </w:rPr>
              <w:t>组织现场踏勘，</w:t>
            </w:r>
            <w:r>
              <w:rPr>
                <w:rFonts w:hint="eastAsia" w:ascii="仿宋_GB2312" w:hAnsi="仿宋_GB2312" w:eastAsia="仿宋_GB2312" w:cs="仿宋_GB2312"/>
                <w:sz w:val="32"/>
                <w:szCs w:val="32"/>
                <w:highlight w:val="none"/>
                <w:lang w:val="zh-CN"/>
              </w:rPr>
              <w:t>供应商</w:t>
            </w:r>
            <w:r>
              <w:rPr>
                <w:rFonts w:hint="eastAsia" w:ascii="仿宋_GB2312" w:hAnsi="宋体" w:eastAsia="仿宋_GB2312" w:cs="仿宋_GB2312"/>
                <w:sz w:val="32"/>
                <w:szCs w:val="32"/>
                <w:highlight w:val="none"/>
              </w:rPr>
              <w:t>根据需要自行进行现场踏勘。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10</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rPr>
              <w:t>供应商预备会</w:t>
            </w:r>
          </w:p>
        </w:tc>
        <w:tc>
          <w:tcPr>
            <w:tcW w:w="6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11</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偏离</w:t>
            </w:r>
          </w:p>
        </w:tc>
        <w:tc>
          <w:tcPr>
            <w:tcW w:w="68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12</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供应商</w:t>
            </w:r>
            <w:r>
              <w:rPr>
                <w:rFonts w:hint="eastAsia" w:ascii="仿宋_GB2312" w:hAnsi="宋体" w:eastAsia="仿宋_GB2312" w:cs="仿宋_GB2312"/>
                <w:color w:val="000000"/>
                <w:sz w:val="32"/>
                <w:szCs w:val="32"/>
              </w:rPr>
              <w:t>对磋商文件提出异议的时间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磋商截止时间前2个工作日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eastAsia="仿宋_GB2312" w:cs="仿宋_GB2312"/>
                <w:color w:val="000000"/>
                <w:sz w:val="32"/>
                <w:szCs w:val="32"/>
                <w:lang w:val="zh-CN"/>
              </w:rPr>
              <w:t>对</w:t>
            </w:r>
            <w:r>
              <w:rPr>
                <w:rFonts w:hint="eastAsia" w:ascii="仿宋_GB2312" w:hAnsi="宋体" w:eastAsia="仿宋_GB2312" w:cs="仿宋_GB2312"/>
                <w:color w:val="000000"/>
                <w:sz w:val="32"/>
                <w:szCs w:val="32"/>
              </w:rPr>
              <w:t>磋商文件澄清或修改的时间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采购人或</w:t>
            </w:r>
            <w:r>
              <w:rPr>
                <w:rFonts w:hint="eastAsia" w:ascii="仿宋_GB2312" w:eastAsia="仿宋_GB2312" w:cs="仿宋_GB2312"/>
                <w:sz w:val="32"/>
                <w:szCs w:val="32"/>
                <w:lang w:val="zh-CN"/>
              </w:rPr>
              <w:t>采购代理机构对已发出的磋商文件进行必要的澄清或者修改，应当在磋商文件要求提交磋商响应文件截止时间五日前，不足五日的应当顺延提交磋商响应文件的截止时间。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6"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color w:val="000000"/>
                <w:sz w:val="32"/>
                <w:szCs w:val="32"/>
              </w:rPr>
              <w:t>构成磋商文件的其他材料</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eastAsia="仿宋_GB2312" w:cs="仿宋_GB2312"/>
                <w:sz w:val="32"/>
                <w:szCs w:val="32"/>
                <w:lang w:val="zh-CN"/>
              </w:rPr>
              <w:t>以书面形式发出的答疑纪要或对磋商文件的澄清或修改内容，均为磋商文件的组成部分，对供应商起约束作用。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color w:val="000000"/>
                <w:sz w:val="32"/>
                <w:szCs w:val="32"/>
              </w:rPr>
              <w:t>供应商确认收到答疑纪要或磋商文件澄清或修改的时间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磋商文件修改发出后</w:t>
            </w:r>
            <w:r>
              <w:rPr>
                <w:rFonts w:ascii="仿宋_GB2312" w:hAnsi="宋体" w:eastAsia="仿宋_GB2312" w:cs="仿宋_GB2312"/>
                <w:sz w:val="32"/>
                <w:szCs w:val="32"/>
              </w:rPr>
              <w:t>24</w:t>
            </w:r>
            <w:r>
              <w:rPr>
                <w:rFonts w:hint="eastAsia" w:ascii="仿宋_GB2312" w:hAnsi="宋体" w:eastAsia="仿宋_GB2312" w:cs="仿宋_GB2312"/>
                <w:sz w:val="32"/>
                <w:szCs w:val="32"/>
              </w:rPr>
              <w:t>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16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磋商有效期</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ascii="仿宋_GB2312" w:hAnsi="宋体" w:eastAsia="仿宋_GB2312" w:cs="仿宋_GB2312"/>
                <w:sz w:val="32"/>
                <w:szCs w:val="32"/>
              </w:rPr>
              <w:t>9</w:t>
            </w:r>
            <w:r>
              <w:rPr>
                <w:rFonts w:ascii="仿宋_GB2312" w:eastAsia="仿宋_GB2312" w:cs="仿宋_GB2312"/>
                <w:sz w:val="32"/>
                <w:szCs w:val="32"/>
              </w:rPr>
              <w:t>0</w:t>
            </w:r>
            <w:r>
              <w:rPr>
                <w:rFonts w:hint="eastAsia" w:ascii="仿宋_GB2312" w:hAnsi="宋体" w:eastAsia="仿宋_GB2312" w:cs="仿宋_GB2312"/>
                <w:sz w:val="32"/>
                <w:szCs w:val="32"/>
              </w:rPr>
              <w:t>日历天（从磋商截止之日算起）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磋商保证金</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hAnsi="宋体" w:eastAsia="仿宋_GB2312"/>
                <w:sz w:val="32"/>
                <w:szCs w:val="32"/>
                <w:lang w:val="en-US" w:eastAsia="zh-CN"/>
              </w:rPr>
            </w:pPr>
            <w:r>
              <w:rPr>
                <w:rFonts w:hint="eastAsia" w:ascii="仿宋_GB2312" w:hAnsi="仿宋_GB2312" w:eastAsia="仿宋_GB2312" w:cs="仿宋_GB2312"/>
                <w:sz w:val="32"/>
                <w:szCs w:val="3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是否允许递交备选磋商响应方案</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19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rPr>
              <w:t>签字或</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盖章要求</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磋商响应文件</w:t>
            </w:r>
            <w:r>
              <w:rPr>
                <w:rFonts w:hint="eastAsia" w:ascii="仿宋_GB2312" w:eastAsia="仿宋_GB2312" w:cs="仿宋_GB2312"/>
                <w:sz w:val="32"/>
                <w:szCs w:val="32"/>
              </w:rPr>
              <w:t>加盖供应商公章并经法定代表人或其授权代表签字。由授权代表签字的在磋商响应文件中须同时提交有效</w:t>
            </w:r>
            <w:r>
              <w:rPr>
                <w:rFonts w:hint="eastAsia" w:ascii="仿宋_GB2312" w:hAnsi="宋体" w:eastAsia="仿宋_GB2312" w:cs="仿宋_GB2312"/>
                <w:sz w:val="32"/>
                <w:szCs w:val="32"/>
              </w:rPr>
              <w:t>磋商响应文件</w:t>
            </w:r>
            <w:r>
              <w:rPr>
                <w:rFonts w:hint="eastAsia" w:ascii="仿宋_GB2312" w:eastAsia="仿宋_GB2312" w:cs="仿宋_GB2312"/>
                <w:sz w:val="32"/>
                <w:szCs w:val="32"/>
              </w:rPr>
              <w:t>签署授权委托书。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ascii="仿宋_GB2312" w:hAnsi="宋体" w:eastAsia="仿宋_GB2312" w:cs="仿宋_GB2312"/>
                <w:sz w:val="32"/>
                <w:szCs w:val="32"/>
              </w:rPr>
              <w:t>20</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磋商响应文件份数</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磋商响应文件正本一份</w:t>
            </w:r>
            <w:r>
              <w:rPr>
                <w:rFonts w:ascii="仿宋_GB2312" w:eastAsia="仿宋_GB2312" w:cs="仿宋_GB2312"/>
                <w:sz w:val="32"/>
                <w:szCs w:val="32"/>
              </w:rPr>
              <w:t>,</w:t>
            </w:r>
            <w:r>
              <w:rPr>
                <w:rFonts w:hint="eastAsia" w:ascii="仿宋_GB2312" w:hAnsi="宋体" w:eastAsia="仿宋_GB2312" w:cs="仿宋_GB2312"/>
                <w:sz w:val="32"/>
                <w:szCs w:val="32"/>
              </w:rPr>
              <w:t>副本</w:t>
            </w:r>
            <w:r>
              <w:rPr>
                <w:rFonts w:hint="eastAsia" w:ascii="仿宋_GB2312" w:hAnsi="宋体" w:eastAsia="仿宋_GB2312" w:cs="仿宋_GB2312"/>
                <w:sz w:val="32"/>
                <w:szCs w:val="32"/>
                <w:lang w:eastAsia="zh-CN"/>
              </w:rPr>
              <w:t>二</w:t>
            </w:r>
            <w:r>
              <w:rPr>
                <w:rFonts w:hint="eastAsia" w:ascii="仿宋_GB2312" w:hAnsi="宋体" w:eastAsia="仿宋_GB2312" w:cs="仿宋_GB2312"/>
                <w:sz w:val="32"/>
                <w:szCs w:val="32"/>
              </w:rPr>
              <w:t>份，同时提供电子版一份。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21</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rPr>
            </w:pPr>
            <w:r>
              <w:rPr>
                <w:rFonts w:hint="eastAsia" w:ascii="仿宋_GB2312" w:hAnsi="宋体" w:eastAsia="仿宋_GB2312" w:cs="仿宋_GB2312"/>
                <w:sz w:val="32"/>
                <w:szCs w:val="32"/>
              </w:rPr>
              <w:t>密封及</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封套注释</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磋商响应</w:t>
            </w:r>
            <w:r>
              <w:rPr>
                <w:rFonts w:hint="eastAsia" w:ascii="仿宋_GB2312" w:eastAsia="仿宋_GB2312" w:cs="仿宋_GB2312"/>
                <w:sz w:val="32"/>
                <w:szCs w:val="32"/>
              </w:rPr>
              <w:t>文件的正本、副本及电子版分别装袋密封，加贴封条</w:t>
            </w:r>
          </w:p>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eastAsia="仿宋_GB2312" w:cs="仿宋_GB2312"/>
                <w:sz w:val="32"/>
                <w:szCs w:val="32"/>
              </w:rPr>
              <w:t>封套上应标注：</w:t>
            </w:r>
            <w:r>
              <w:rPr>
                <w:rFonts w:hint="eastAsia" w:ascii="仿宋_GB2312" w:hAnsi="宋体" w:eastAsia="仿宋_GB2312" w:cs="仿宋_GB2312"/>
                <w:sz w:val="32"/>
                <w:szCs w:val="32"/>
                <w:lang w:val="zh-CN"/>
              </w:rPr>
              <w:t>项目编号、项目名称，供应商全称（公章）等内容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22</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是否退还磋商响应文件</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sz w:val="32"/>
                <w:szCs w:val="32"/>
              </w:rPr>
            </w:pPr>
            <w:r>
              <w:rPr>
                <w:rFonts w:hint="eastAsia" w:ascii="仿宋_GB2312" w:hAnsi="宋体" w:eastAsia="仿宋_GB2312" w:cs="仿宋_GB2312"/>
                <w:sz w:val="32"/>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rPr>
              <w:t>2</w:t>
            </w:r>
            <w:r>
              <w:rPr>
                <w:rFonts w:hint="eastAsia" w:ascii="仿宋_GB2312" w:hAnsi="宋体" w:eastAsia="仿宋_GB2312" w:cs="仿宋_GB2312"/>
                <w:sz w:val="32"/>
                <w:szCs w:val="32"/>
                <w:lang w:val="en-US" w:eastAsia="zh-CN"/>
              </w:rPr>
              <w:t>3</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highlight w:val="none"/>
              </w:rPr>
            </w:pPr>
            <w:r>
              <w:rPr>
                <w:rFonts w:hint="eastAsia" w:ascii="仿宋_GB2312" w:hAnsi="宋体" w:eastAsia="仿宋_GB2312" w:cs="仿宋_GB2312"/>
                <w:sz w:val="32"/>
                <w:szCs w:val="32"/>
                <w:highlight w:val="none"/>
              </w:rPr>
              <w:t>磋商响应文件递交截止时间</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cs="仿宋_GB2312"/>
                <w:sz w:val="32"/>
                <w:szCs w:val="32"/>
                <w:highlight w:val="none"/>
              </w:rPr>
            </w:pPr>
            <w:r>
              <w:rPr>
                <w:rFonts w:hint="eastAsia" w:ascii="仿宋_GB2312" w:hAnsi="宋体" w:eastAsia="仿宋_GB2312" w:cs="仿宋_GB2312"/>
                <w:sz w:val="32"/>
                <w:szCs w:val="32"/>
                <w:highlight w:val="none"/>
              </w:rPr>
              <w:t>20</w:t>
            </w:r>
            <w:r>
              <w:rPr>
                <w:rFonts w:hint="eastAsia" w:ascii="仿宋_GB2312" w:hAnsi="宋体" w:eastAsia="仿宋_GB2312" w:cs="仿宋_GB2312"/>
                <w:sz w:val="32"/>
                <w:szCs w:val="32"/>
                <w:highlight w:val="none"/>
                <w:lang w:val="en-US" w:eastAsia="zh-CN"/>
              </w:rPr>
              <w:t>22</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8</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w:t>
            </w:r>
            <w:r>
              <w:rPr>
                <w:rFonts w:hint="eastAsia" w:ascii="仿宋_GB2312" w:hAnsi="宋体" w:eastAsia="仿宋_GB2312" w:cs="仿宋_GB2312"/>
                <w:sz w:val="32"/>
                <w:szCs w:val="32"/>
                <w:highlight w:val="none"/>
              </w:rPr>
              <w:t xml:space="preserve"> </w:t>
            </w:r>
            <w:r>
              <w:rPr>
                <w:rFonts w:hint="eastAsia" w:ascii="仿宋_GB2312" w:hAnsi="宋体" w:eastAsia="仿宋_GB2312" w:cs="仿宋_GB2312"/>
                <w:sz w:val="32"/>
                <w:szCs w:val="32"/>
                <w:highlight w:val="none"/>
                <w:lang w:val="en-US" w:eastAsia="zh-CN"/>
              </w:rPr>
              <w:t>14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w:t>
            </w:r>
            <w:r>
              <w:rPr>
                <w:rFonts w:hint="eastAsia" w:ascii="仿宋_GB2312" w:hAnsi="宋体" w:eastAsia="仿宋_GB2312" w:cs="仿宋_GB2312"/>
                <w:sz w:val="32"/>
                <w:szCs w:val="3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eastAsia="仿宋_GB2312"/>
                <w:sz w:val="32"/>
                <w:szCs w:val="32"/>
                <w:lang w:eastAsia="zh-CN"/>
              </w:rPr>
            </w:pPr>
            <w:r>
              <w:rPr>
                <w:rFonts w:ascii="仿宋_GB2312" w:hAnsi="宋体" w:eastAsia="仿宋_GB2312" w:cs="仿宋_GB2312"/>
                <w:sz w:val="32"/>
                <w:szCs w:val="32"/>
              </w:rPr>
              <w:t>2</w:t>
            </w:r>
            <w:r>
              <w:rPr>
                <w:rFonts w:hint="eastAsia" w:ascii="仿宋_GB2312" w:hAnsi="宋体" w:eastAsia="仿宋_GB2312" w:cs="仿宋_GB2312"/>
                <w:sz w:val="32"/>
                <w:szCs w:val="32"/>
                <w:lang w:val="en-US" w:eastAsia="zh-CN"/>
              </w:rPr>
              <w:t>4</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sz w:val="32"/>
                <w:szCs w:val="32"/>
                <w:highlight w:val="none"/>
              </w:rPr>
            </w:pPr>
            <w:r>
              <w:rPr>
                <w:rFonts w:hint="eastAsia" w:ascii="仿宋_GB2312" w:hAnsi="宋体" w:eastAsia="仿宋_GB2312" w:cs="仿宋_GB2312"/>
                <w:sz w:val="32"/>
                <w:szCs w:val="32"/>
                <w:highlight w:val="none"/>
              </w:rPr>
              <w:t>磋商</w:t>
            </w:r>
          </w:p>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宋体" w:eastAsia="仿宋_GB2312" w:cs="仿宋_GB2312"/>
                <w:sz w:val="32"/>
                <w:szCs w:val="32"/>
                <w:highlight w:val="none"/>
              </w:rPr>
            </w:pPr>
            <w:r>
              <w:rPr>
                <w:rFonts w:hint="eastAsia" w:ascii="仿宋_GB2312" w:hAnsi="宋体" w:eastAsia="仿宋_GB2312" w:cs="仿宋_GB2312"/>
                <w:sz w:val="32"/>
                <w:szCs w:val="32"/>
                <w:highlight w:val="none"/>
              </w:rPr>
              <w:t>时间和地点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cs="仿宋_GB2312"/>
                <w:sz w:val="32"/>
                <w:szCs w:val="32"/>
                <w:highlight w:val="none"/>
                <w:lang w:val="en-US" w:eastAsia="zh-CN"/>
              </w:rPr>
            </w:pPr>
            <w:r>
              <w:rPr>
                <w:rFonts w:hint="eastAsia" w:ascii="仿宋_GB2312" w:eastAsia="仿宋_GB2312" w:cs="仿宋_GB2312"/>
                <w:sz w:val="32"/>
                <w:szCs w:val="32"/>
                <w:highlight w:val="none"/>
              </w:rPr>
              <w:t>磋商时间：</w:t>
            </w:r>
            <w:r>
              <w:rPr>
                <w:rFonts w:hint="eastAsia" w:ascii="仿宋_GB2312" w:hAnsi="宋体" w:eastAsia="仿宋_GB2312" w:cs="仿宋_GB2312"/>
                <w:sz w:val="32"/>
                <w:szCs w:val="32"/>
                <w:highlight w:val="none"/>
              </w:rPr>
              <w:t>20</w:t>
            </w:r>
            <w:r>
              <w:rPr>
                <w:rFonts w:hint="eastAsia" w:ascii="仿宋_GB2312" w:hAnsi="宋体" w:eastAsia="仿宋_GB2312" w:cs="仿宋_GB2312"/>
                <w:sz w:val="32"/>
                <w:szCs w:val="32"/>
                <w:highlight w:val="none"/>
                <w:lang w:val="en-US" w:eastAsia="zh-CN"/>
              </w:rPr>
              <w:t>22</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8</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30  14</w:t>
            </w:r>
            <w:r>
              <w:rPr>
                <w:rFonts w:hint="eastAsia" w:ascii="仿宋_GB2312" w:hAnsi="宋体" w:eastAsia="仿宋_GB2312" w:cs="仿宋_GB2312"/>
                <w:sz w:val="32"/>
                <w:szCs w:val="32"/>
                <w:highlight w:val="none"/>
              </w:rPr>
              <w:t>:</w:t>
            </w:r>
            <w:r>
              <w:rPr>
                <w:rFonts w:hint="eastAsia" w:ascii="仿宋_GB2312" w:hAnsi="宋体" w:eastAsia="仿宋_GB2312" w:cs="仿宋_GB2312"/>
                <w:sz w:val="32"/>
                <w:szCs w:val="32"/>
                <w:highlight w:val="none"/>
                <w:lang w:val="en-US" w:eastAsia="zh-CN"/>
              </w:rPr>
              <w:t>30</w:t>
            </w:r>
            <w:r>
              <w:rPr>
                <w:rFonts w:hint="eastAsia" w:ascii="仿宋_GB2312" w:hAnsi="宋体" w:eastAsia="仿宋_GB2312" w:cs="仿宋_GB2312"/>
                <w:sz w:val="32"/>
                <w:szCs w:val="32"/>
                <w:highlight w:val="none"/>
              </w:rPr>
              <w:t>:00</w:t>
            </w:r>
          </w:p>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eastAsia="仿宋_GB2312" w:cs="仿宋_GB2312"/>
                <w:sz w:val="32"/>
                <w:szCs w:val="32"/>
                <w:highlight w:val="none"/>
                <w:lang w:val="en-US" w:eastAsia="zh-CN"/>
              </w:rPr>
            </w:pPr>
            <w:r>
              <w:rPr>
                <w:rFonts w:hint="eastAsia" w:ascii="仿宋_GB2312" w:eastAsia="仿宋_GB2312" w:cs="仿宋_GB2312"/>
                <w:sz w:val="32"/>
                <w:szCs w:val="32"/>
                <w:highlight w:val="none"/>
              </w:rPr>
              <w:t>磋商地点</w:t>
            </w:r>
            <w:r>
              <w:rPr>
                <w:rFonts w:asci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shd w:val="clear" w:color="auto" w:fill="FFFFFF"/>
                <w:lang w:val="zh-CN"/>
              </w:rPr>
              <w:t>西安市雁塔区西沣北路1159号万科汇智中心1号楼1单元2303室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eastAsia="zh-CN"/>
              </w:rPr>
            </w:pPr>
            <w:r>
              <w:rPr>
                <w:rFonts w:ascii="仿宋_GB2312" w:hAnsi="宋体" w:eastAsia="仿宋_GB2312" w:cs="仿宋_GB2312"/>
                <w:sz w:val="32"/>
                <w:szCs w:val="32"/>
              </w:rPr>
              <w:t>2</w:t>
            </w:r>
            <w:r>
              <w:rPr>
                <w:rFonts w:hint="eastAsia" w:ascii="仿宋_GB2312" w:hAnsi="宋体" w:eastAsia="仿宋_GB2312" w:cs="仿宋_GB2312"/>
                <w:sz w:val="32"/>
                <w:szCs w:val="32"/>
                <w:lang w:val="en-US" w:eastAsia="zh-CN"/>
              </w:rPr>
              <w:t>5</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eastAsia="仿宋_GB2312"/>
                <w:sz w:val="32"/>
                <w:szCs w:val="32"/>
              </w:rPr>
            </w:pPr>
            <w:r>
              <w:rPr>
                <w:rFonts w:hint="eastAsia" w:ascii="仿宋_GB2312" w:hAnsi="宋体" w:eastAsia="仿宋_GB2312" w:cs="仿宋_GB2312"/>
                <w:sz w:val="32"/>
                <w:szCs w:val="32"/>
              </w:rPr>
              <w:t>履约担保</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26</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最高限价</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eastAsia="仿宋_GB2312" w:cs="仿宋_GB2312"/>
                <w:sz w:val="32"/>
                <w:szCs w:val="32"/>
              </w:rPr>
            </w:pPr>
            <w:r>
              <w:rPr>
                <w:rFonts w:hint="eastAsia" w:ascii="仿宋_GB2312" w:eastAsia="仿宋_GB2312" w:cs="仿宋_GB2312"/>
                <w:sz w:val="32"/>
                <w:szCs w:val="32"/>
                <w:lang w:val="en-US" w:eastAsia="zh-CN"/>
              </w:rPr>
              <w:t>981655.00元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27</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暂列金</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按3%计</w:t>
            </w:r>
            <w:r>
              <w:rPr>
                <w:rFonts w:hint="eastAsia" w:ascii="仿宋_GB2312" w:hAnsi="仿宋_GB2312" w:eastAsia="仿宋_GB2312" w:cs="仿宋_GB2312"/>
                <w:color w:val="auto"/>
                <w:sz w:val="32"/>
                <w:szCs w:val="32"/>
                <w:highlight w:val="none"/>
                <w:lang w:val="en-US" w:eastAsia="zh-CN"/>
              </w:rPr>
              <w:t>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28</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招标代理</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Times New Roman" w:eastAsia="仿宋_GB2312" w:cs="仿宋_GB2312"/>
                <w:sz w:val="32"/>
                <w:szCs w:val="32"/>
                <w:highlight w:val="none"/>
                <w:lang w:val="en-US" w:eastAsia="zh-CN"/>
              </w:rPr>
            </w:pPr>
            <w:r>
              <w:rPr>
                <w:rFonts w:hint="eastAsia" w:ascii="仿宋_GB2312" w:hAnsi="宋体" w:eastAsia="仿宋_GB2312" w:cs="仿宋_GB2312"/>
                <w:sz w:val="32"/>
                <w:szCs w:val="32"/>
                <w:lang w:val="en-US" w:eastAsia="zh-CN"/>
              </w:rPr>
              <w:t>服务费</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Times New Roman" w:eastAsia="仿宋_GB2312" w:cs="仿宋_GB2312"/>
                <w:sz w:val="32"/>
                <w:szCs w:val="32"/>
                <w:highlight w:val="none"/>
                <w:lang w:val="zh-CN"/>
              </w:rPr>
            </w:pPr>
            <w:r>
              <w:rPr>
                <w:rFonts w:hint="eastAsia" w:ascii="仿宋_GB2312" w:hAnsi="Times New Roman" w:eastAsia="仿宋_GB2312" w:cs="仿宋_GB2312"/>
                <w:sz w:val="32"/>
                <w:szCs w:val="32"/>
                <w:highlight w:val="none"/>
                <w:lang w:val="en-US" w:eastAsia="zh-CN"/>
              </w:rPr>
              <w:t>1、由采购人向</w:t>
            </w:r>
            <w:r>
              <w:rPr>
                <w:rFonts w:hint="eastAsia" w:ascii="仿宋_GB2312" w:hAnsi="Times New Roman" w:eastAsia="仿宋_GB2312" w:cs="仿宋_GB2312"/>
                <w:sz w:val="32"/>
                <w:szCs w:val="32"/>
                <w:highlight w:val="none"/>
                <w:lang w:val="zh-CN"/>
              </w:rPr>
              <w:t>采购代理机构一次性缴纳代理服务费。</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Times New Roman" w:eastAsia="仿宋_GB2312" w:cs="仿宋_GB2312"/>
                <w:sz w:val="32"/>
                <w:szCs w:val="32"/>
                <w:highlight w:val="none"/>
                <w:lang w:val="en-US" w:eastAsia="zh-CN"/>
              </w:rPr>
            </w:pPr>
            <w:r>
              <w:rPr>
                <w:rFonts w:hint="eastAsia" w:ascii="仿宋_GB2312" w:hAnsi="Times New Roman" w:eastAsia="仿宋_GB2312" w:cs="仿宋_GB2312"/>
                <w:sz w:val="32"/>
                <w:szCs w:val="32"/>
                <w:highlight w:val="none"/>
                <w:lang w:val="en-US" w:eastAsia="zh-CN"/>
              </w:rPr>
              <w:t>2、</w:t>
            </w:r>
            <w:r>
              <w:rPr>
                <w:rFonts w:hint="eastAsia" w:ascii="仿宋_GB2312" w:hAnsi="Times New Roman" w:eastAsia="仿宋_GB2312" w:cs="仿宋_GB2312"/>
                <w:sz w:val="32"/>
                <w:szCs w:val="32"/>
                <w:highlight w:val="none"/>
                <w:lang w:val="zh-CN"/>
              </w:rPr>
              <w:t>代理服务费计算方法：按照</w:t>
            </w:r>
            <w:r>
              <w:rPr>
                <w:rFonts w:hint="eastAsia" w:ascii="仿宋_GB2312" w:hAnsi="Times New Roman" w:eastAsia="仿宋_GB2312" w:cs="仿宋_GB2312"/>
                <w:sz w:val="32"/>
                <w:szCs w:val="32"/>
                <w:highlight w:val="none"/>
              </w:rPr>
              <w:t>《国家计委关于印发&lt;招标代理服务收费管理暂行办法&gt;的通知》（计价格【2002】1980号）规定</w:t>
            </w:r>
            <w:r>
              <w:rPr>
                <w:rFonts w:hint="eastAsia" w:ascii="仿宋_GB2312" w:hAnsi="Times New Roman" w:eastAsia="仿宋_GB2312" w:cs="仿宋_GB2312"/>
                <w:sz w:val="32"/>
                <w:szCs w:val="32"/>
                <w:highlight w:val="none"/>
                <w:lang w:eastAsia="zh-CN"/>
              </w:rPr>
              <w:t>的</w:t>
            </w:r>
            <w:r>
              <w:rPr>
                <w:rFonts w:hint="eastAsia" w:ascii="仿宋_GB2312" w:hAnsi="Times New Roman" w:eastAsia="仿宋_GB2312" w:cs="仿宋_GB2312"/>
                <w:sz w:val="32"/>
                <w:szCs w:val="32"/>
                <w:highlight w:val="none"/>
              </w:rPr>
              <w:t>标准收取。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87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29</w:t>
            </w:r>
          </w:p>
        </w:tc>
        <w:tc>
          <w:tcPr>
            <w:tcW w:w="1886"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sz w:val="32"/>
                <w:szCs w:val="32"/>
                <w:lang w:val="en-US" w:eastAsia="zh-CN"/>
              </w:rPr>
              <w:t>其他说明</w:t>
            </w:r>
          </w:p>
        </w:tc>
        <w:tc>
          <w:tcPr>
            <w:tcW w:w="6888" w:type="dxa"/>
            <w:noWrap w:val="0"/>
            <w:vAlign w:val="center"/>
          </w:tcPr>
          <w:p>
            <w:pPr>
              <w:keepNext w:val="0"/>
              <w:keepLines w:val="0"/>
              <w:pageBreakBefore w:val="0"/>
              <w:widowControl w:val="0"/>
              <w:kinsoku/>
              <w:wordWrap/>
              <w:overflowPunct/>
              <w:topLinePunct w:val="0"/>
              <w:autoSpaceDE/>
              <w:autoSpaceDN/>
              <w:bidi w:val="0"/>
              <w:spacing w:line="3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本项目专门面向中小企业采购，须符合《政府采购促进中小企业发展管理办法》（财库〔2020〕46号）规定的中小企业参加。</w:t>
            </w:r>
          </w:p>
        </w:tc>
      </w:tr>
    </w:tbl>
    <w:p>
      <w:pPr>
        <w:jc w:val="center"/>
        <w:rPr>
          <w:lang w:val="zh-CN"/>
        </w:rPr>
      </w:pPr>
    </w:p>
    <w:p>
      <w:pPr>
        <w:spacing w:line="360" w:lineRule="auto"/>
        <w:jc w:val="center"/>
        <w:outlineLvl w:val="1"/>
        <w:rPr>
          <w:rFonts w:ascii="仿宋_GB2312" w:eastAsia="仿宋_GB2312"/>
          <w:b/>
          <w:bCs/>
          <w:sz w:val="32"/>
          <w:szCs w:val="32"/>
          <w:lang w:val="zh-CN"/>
        </w:rPr>
      </w:pPr>
      <w:r>
        <w:rPr>
          <w:b/>
          <w:bCs/>
          <w:sz w:val="44"/>
          <w:szCs w:val="44"/>
          <w:lang w:val="zh-CN"/>
        </w:rPr>
        <w:br w:type="page"/>
      </w:r>
      <w:bookmarkStart w:id="24" w:name="_Toc17739"/>
      <w:bookmarkStart w:id="25" w:name="_Toc385848053"/>
      <w:bookmarkStart w:id="26" w:name="_Toc20644"/>
      <w:bookmarkStart w:id="27" w:name="_Toc21314"/>
      <w:bookmarkStart w:id="28" w:name="_Toc10973"/>
      <w:bookmarkStart w:id="29" w:name="_Toc225"/>
      <w:bookmarkStart w:id="30" w:name="_Toc14712"/>
      <w:bookmarkStart w:id="31" w:name="_Toc4044"/>
      <w:bookmarkStart w:id="32" w:name="_Toc15982094"/>
      <w:bookmarkStart w:id="33" w:name="_Toc18847"/>
      <w:r>
        <w:rPr>
          <w:rFonts w:hint="eastAsia" w:ascii="仿宋_GB2312" w:eastAsia="仿宋_GB2312" w:cs="仿宋_GB2312"/>
          <w:b/>
          <w:bCs/>
          <w:sz w:val="32"/>
          <w:szCs w:val="32"/>
          <w:lang w:val="zh-CN"/>
        </w:rPr>
        <w:t>一、总则</w:t>
      </w:r>
      <w:bookmarkEnd w:id="24"/>
      <w:bookmarkEnd w:id="25"/>
      <w:bookmarkEnd w:id="26"/>
      <w:bookmarkEnd w:id="27"/>
      <w:bookmarkEnd w:id="28"/>
      <w:bookmarkEnd w:id="29"/>
      <w:bookmarkEnd w:id="30"/>
      <w:bookmarkEnd w:id="31"/>
      <w:bookmarkEnd w:id="32"/>
      <w:bookmarkEnd w:id="33"/>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（一）项目概况</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1.根据《中华人民共和国招标投标法》、</w:t>
      </w:r>
      <w:r>
        <w:rPr>
          <w:rFonts w:hint="eastAsia" w:ascii="仿宋_GB2312" w:hAnsi="仿宋_GB2312" w:eastAsia="仿宋_GB2312" w:cs="仿宋_GB2312"/>
          <w:sz w:val="32"/>
          <w:szCs w:val="32"/>
          <w:lang w:val="zh-CN"/>
        </w:rPr>
        <w:t>《中华人民共和国政府采购法》、《中华人民共和国政府采购实施条例》和</w:t>
      </w:r>
      <w:r>
        <w:rPr>
          <w:rFonts w:hint="eastAsia" w:ascii="仿宋_GB2312" w:hAnsi="仿宋_GB2312" w:eastAsia="仿宋_GB2312" w:cs="仿宋_GB2312"/>
          <w:sz w:val="32"/>
          <w:szCs w:val="32"/>
        </w:rPr>
        <w:t>《政府采购竞争性磋商采购方式管理暂行办法》等有关法律、法规和规章的规定，本采购项目己具备磋商条件，现对本采购项目施工进行磋商。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2.本采购项目采购人：见供应商须知前附表。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3.本采购项目采购代理机构：见供应商须知前附表。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4.本采购项目名称：见供应商须知前附表。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5.本采购项目建设地点：见供应商须知前附表。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（二）资金来源和落实情况</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1.本采购项目的资金来源：见供应商须知前附表。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2.本采购项目的资金落实情况：见供应商须知前附表。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（三）采购范围、计划工期和质量要求</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1.本次采购范围：见供应商须知前附表。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2.本采购项目的计划工期：</w:t>
      </w:r>
      <w:bookmarkStart w:id="34" w:name="OLE_LINK1"/>
      <w:r>
        <w:rPr>
          <w:rFonts w:hint="eastAsia" w:ascii="仿宋_GB2312" w:hAnsi="仿宋_GB2312" w:eastAsia="仿宋_GB2312" w:cs="仿宋_GB2312"/>
          <w:sz w:val="32"/>
          <w:szCs w:val="32"/>
        </w:rPr>
        <w:t>见供应商须知前附表</w:t>
      </w:r>
      <w:bookmarkEnd w:id="34"/>
      <w:r>
        <w:rPr>
          <w:rFonts w:hint="eastAsia" w:ascii="仿宋_GB2312" w:hAnsi="仿宋_GB2312" w:eastAsia="仿宋_GB2312" w:cs="仿宋_GB2312"/>
          <w:sz w:val="32"/>
          <w:szCs w:val="32"/>
        </w:rPr>
        <w:t>。</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3.本采购项目的质量要求：见供应商须知前附表。</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（四）费用承担</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供应商准备和参加磋商活动发生的费用自理。</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（五）保密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参与磋商活动的各方应对磋商文件和磋商响应文件中的商业和技术等秘密保密，违者应对由此造成的后果承担法律责任。</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（六）语言文字</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除专用术语外，与磋商有关的语言均使用中文。必要时专用术语应附有中文注释。</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（七）计量单位</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所有计量均采用中华人民共和国法定计量单位。</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（八）踏勘现场</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踏勘现场</w:t>
      </w:r>
      <w:r>
        <w:rPr>
          <w:rFonts w:hint="eastAsia" w:ascii="仿宋_GB2312" w:hAnsi="仿宋_GB2312" w:eastAsia="仿宋_GB2312" w:cs="仿宋_GB2312"/>
          <w:sz w:val="32"/>
          <w:szCs w:val="32"/>
        </w:rPr>
        <w:t>：见供应商须知前附表。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2.供应商踏勘现场发生的费用自理。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3.供应商自行负责在踏勘现场中所发生的人员伤亡和财产损失。</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（九）磋商预备会</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本项目不召开磋商预备会，供应商如有疑问，请以书面形式在磋商须知前附表规定的时间内提交给代理公司。</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（十）偏离</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本项目不允许负偏离。</w:t>
      </w:r>
    </w:p>
    <w:p>
      <w:pPr>
        <w:autoSpaceDE/>
        <w:autoSpaceDN/>
        <w:adjustRightInd/>
        <w:snapToGrid w:val="0"/>
        <w:spacing w:line="360" w:lineRule="auto"/>
        <w:ind w:firstLine="643" w:firstLineChars="200"/>
        <w:rPr>
          <w:rFonts w:hint="eastAsia" w:ascii="仿宋_GB2312" w:hAnsi="仿宋_GB2312" w:eastAsia="仿宋_GB2312" w:cs="仿宋_GB2312"/>
          <w:b/>
          <w:bCs/>
          <w:color w:val="auto"/>
          <w:sz w:val="32"/>
          <w:szCs w:val="32"/>
          <w:lang w:val="zh-CN"/>
        </w:rPr>
      </w:pPr>
      <w:r>
        <w:rPr>
          <w:rFonts w:hint="eastAsia" w:ascii="仿宋_GB2312" w:hAnsi="仿宋_GB2312" w:eastAsia="仿宋_GB2312" w:cs="仿宋_GB2312"/>
          <w:b/>
          <w:bCs/>
          <w:color w:val="auto"/>
          <w:sz w:val="32"/>
          <w:szCs w:val="32"/>
          <w:lang w:val="zh-CN"/>
        </w:rPr>
        <w:t>（</w:t>
      </w:r>
      <w:r>
        <w:rPr>
          <w:rFonts w:hint="eastAsia" w:ascii="仿宋_GB2312" w:hAnsi="仿宋_GB2312" w:eastAsia="仿宋_GB2312" w:cs="仿宋_GB2312"/>
          <w:b/>
          <w:bCs/>
          <w:color w:val="auto"/>
          <w:sz w:val="32"/>
          <w:szCs w:val="32"/>
          <w:lang w:val="en-US" w:eastAsia="zh-CN"/>
        </w:rPr>
        <w:t>十一</w:t>
      </w:r>
      <w:r>
        <w:rPr>
          <w:rFonts w:hint="eastAsia" w:ascii="仿宋_GB2312" w:hAnsi="仿宋_GB2312" w:eastAsia="仿宋_GB2312" w:cs="仿宋_GB2312"/>
          <w:b/>
          <w:bCs/>
          <w:color w:val="auto"/>
          <w:sz w:val="32"/>
          <w:szCs w:val="32"/>
          <w:lang w:val="zh-CN"/>
        </w:rPr>
        <w:t>）限制投标要求</w:t>
      </w:r>
    </w:p>
    <w:p>
      <w:pPr>
        <w:autoSpaceDE/>
        <w:autoSpaceDN/>
        <w:adjustRightInd/>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供应商单位负责人为同一人或者存在直接控股、管理关系的不同</w:t>
      </w:r>
      <w:r>
        <w:rPr>
          <w:rFonts w:hint="eastAsia" w:ascii="仿宋_GB2312" w:hAnsi="仿宋_GB2312" w:eastAsia="仿宋_GB2312" w:cs="仿宋_GB2312"/>
          <w:sz w:val="32"/>
          <w:szCs w:val="32"/>
          <w:lang w:val="zh-CN"/>
        </w:rPr>
        <w:t>供应商</w:t>
      </w:r>
      <w:r>
        <w:rPr>
          <w:rFonts w:hint="eastAsia" w:ascii="仿宋_GB2312" w:hAnsi="仿宋_GB2312" w:eastAsia="仿宋_GB2312" w:cs="仿宋_GB2312"/>
          <w:color w:val="auto"/>
          <w:sz w:val="32"/>
          <w:szCs w:val="32"/>
          <w:lang w:val="zh-CN"/>
        </w:rPr>
        <w:t>，不得参加同一项目或同一包号的政府采购活动。</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zh-CN"/>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rPr>
        <w:t>除单一来源采购项目外，为采购项目提供过整体设计、规范编制或者项目管理、监理、检测等服务的供应商，不得再参加同一项目的其他采购活动。</w:t>
      </w:r>
    </w:p>
    <w:p>
      <w:pPr>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35" w:name="_Toc32166"/>
      <w:bookmarkStart w:id="36" w:name="_Toc11018"/>
      <w:bookmarkStart w:id="37" w:name="_Toc15982095"/>
      <w:bookmarkStart w:id="38" w:name="_Toc5326"/>
      <w:bookmarkStart w:id="39" w:name="_Toc5799"/>
      <w:bookmarkStart w:id="40" w:name="_Toc13464"/>
      <w:bookmarkStart w:id="41" w:name="_Toc23709"/>
      <w:bookmarkStart w:id="42" w:name="_Toc31592"/>
      <w:bookmarkStart w:id="43" w:name="_Toc27464"/>
      <w:r>
        <w:rPr>
          <w:rFonts w:hint="eastAsia" w:ascii="仿宋_GB2312" w:hAnsi="仿宋_GB2312" w:eastAsia="仿宋_GB2312" w:cs="仿宋_GB2312"/>
          <w:b/>
          <w:bCs/>
          <w:sz w:val="32"/>
          <w:szCs w:val="32"/>
          <w:lang w:val="zh-CN"/>
        </w:rPr>
        <w:t>二、磋商文件</w:t>
      </w:r>
      <w:bookmarkEnd w:id="35"/>
      <w:bookmarkEnd w:id="36"/>
      <w:bookmarkEnd w:id="37"/>
      <w:bookmarkEnd w:id="38"/>
      <w:bookmarkEnd w:id="39"/>
      <w:bookmarkEnd w:id="40"/>
      <w:bookmarkEnd w:id="41"/>
      <w:bookmarkEnd w:id="42"/>
      <w:bookmarkEnd w:id="43"/>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（一）磋商文件的组成</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本磋商文件包括：</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竞争性</w:t>
      </w:r>
      <w:r>
        <w:rPr>
          <w:rFonts w:hint="eastAsia" w:ascii="仿宋_GB2312" w:hAnsi="仿宋_GB2312" w:eastAsia="仿宋_GB2312" w:cs="仿宋_GB2312"/>
          <w:sz w:val="32"/>
          <w:szCs w:val="32"/>
        </w:rPr>
        <w:t>磋商公告；</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2.供应商须知；</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3.采购内容及要求；</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4.合同条款及格式；</w:t>
      </w:r>
      <w:r>
        <w:rPr>
          <w:rFonts w:hint="eastAsia" w:ascii="仿宋_GB2312" w:hAnsi="仿宋_GB2312" w:eastAsia="仿宋_GB2312" w:cs="仿宋_GB2312"/>
          <w:sz w:val="32"/>
          <w:szCs w:val="32"/>
        </w:rPr>
        <w:tab/>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5.磋商响应文件格式；</w:t>
      </w:r>
    </w:p>
    <w:p>
      <w:pPr>
        <w:snapToGrid w:val="0"/>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6.工程量清单。</w:t>
      </w:r>
    </w:p>
    <w:p>
      <w:pPr>
        <w:snapToGrid w:val="0"/>
        <w:spacing w:line="360" w:lineRule="auto"/>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color w:val="000000"/>
          <w:sz w:val="32"/>
          <w:szCs w:val="32"/>
        </w:rPr>
        <w:t>对磋商文件的异议</w:t>
      </w:r>
    </w:p>
    <w:p>
      <w:pPr>
        <w:snapToGrid w:val="0"/>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供应商对磋商文件有异议的，应在供应商须知前附表规定的时间前以书面形式提出，</w:t>
      </w:r>
      <w:r>
        <w:rPr>
          <w:rFonts w:hint="eastAsia" w:ascii="仿宋_GB2312" w:hAnsi="仿宋_GB2312" w:eastAsia="仿宋_GB2312" w:cs="仿宋_GB2312"/>
          <w:sz w:val="32"/>
          <w:szCs w:val="32"/>
          <w:lang w:val="zh-CN"/>
        </w:rPr>
        <w:t>否则，视为认同竞争性磋商文件的所有条款。</w:t>
      </w:r>
      <w:r>
        <w:rPr>
          <w:rFonts w:hint="eastAsia" w:ascii="仿宋_GB2312" w:hAnsi="仿宋_GB2312" w:eastAsia="仿宋_GB2312" w:cs="仿宋_GB2312"/>
          <w:color w:val="000000"/>
          <w:sz w:val="32"/>
          <w:szCs w:val="32"/>
        </w:rPr>
        <w:t>采购人或采购代理机构将在收到供应商异议后3个工作日内予以答复，并以书面形式发给所有购买磋商文件的供应商，但不指明问题的来源。</w:t>
      </w:r>
    </w:p>
    <w:p>
      <w:pPr>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（三）磋商文件的澄清或修改</w:t>
      </w:r>
    </w:p>
    <w:p>
      <w:pPr>
        <w:snapToGrid w:val="0"/>
        <w:spacing w:line="36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采购人或采购代理机构可以对已发出的磋商文件进行必要的澄清或者修改，澄清或者修改的内容可能影响响应文件编制的，应当在提交响应文件截止时间至少5日前；不足5日的，应当顺延提交响应文件截止时间。</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color w:val="000000"/>
          <w:sz w:val="32"/>
          <w:szCs w:val="32"/>
          <w:lang w:val="zh-CN"/>
        </w:rPr>
        <w:t>澄清或者修改内容在原公告发布媒体上发布更正公告，并以书面形式通知所有磋商文件收受人。</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3.供应商</w:t>
      </w:r>
      <w:r>
        <w:rPr>
          <w:rFonts w:hint="eastAsia" w:ascii="仿宋_GB2312" w:hAnsi="仿宋_GB2312" w:eastAsia="仿宋_GB2312" w:cs="仿宋_GB2312"/>
          <w:color w:val="000000"/>
          <w:sz w:val="32"/>
          <w:szCs w:val="32"/>
        </w:rPr>
        <w:t>在收到澄清或修改后，应在供应商须知前附表规定的时间内以书面形式通知采购代理机构，确认己收到。</w:t>
      </w:r>
    </w:p>
    <w:p>
      <w:pPr>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44" w:name="_Toc662"/>
      <w:bookmarkStart w:id="45" w:name="_Toc15982096"/>
      <w:bookmarkStart w:id="46" w:name="_Toc510"/>
      <w:bookmarkStart w:id="47" w:name="_Toc1126"/>
      <w:bookmarkStart w:id="48" w:name="_Toc18172"/>
      <w:bookmarkStart w:id="49" w:name="_Toc21566"/>
      <w:bookmarkStart w:id="50" w:name="_Toc15115"/>
      <w:bookmarkStart w:id="51" w:name="_Toc26608"/>
      <w:bookmarkStart w:id="52" w:name="_Toc13851"/>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val="zh-CN"/>
        </w:rPr>
        <w:t>三、磋商响应文件</w:t>
      </w:r>
      <w:bookmarkEnd w:id="44"/>
      <w:bookmarkEnd w:id="45"/>
      <w:bookmarkEnd w:id="46"/>
      <w:bookmarkEnd w:id="47"/>
      <w:bookmarkEnd w:id="48"/>
      <w:bookmarkEnd w:id="49"/>
      <w:bookmarkEnd w:id="50"/>
      <w:bookmarkEnd w:id="51"/>
      <w:bookmarkEnd w:id="52"/>
    </w:p>
    <w:p>
      <w:pPr>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（一）磋商响应文件的组成</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 磋商响应函</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 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3.</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施工组织设计</w:t>
      </w:r>
      <w:r>
        <w:rPr>
          <w:rFonts w:hint="eastAsia" w:ascii="仿宋_GB2312" w:hAnsi="仿宋_GB2312" w:eastAsia="仿宋_GB2312" w:cs="仿宋_GB2312"/>
          <w:color w:val="auto"/>
          <w:sz w:val="32"/>
          <w:szCs w:val="32"/>
          <w:lang w:val="zh-CN"/>
        </w:rPr>
        <w:tab/>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4.</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合同主要条款偏差表</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5.</w:t>
      </w:r>
      <w:r>
        <w:rPr>
          <w:rFonts w:hint="eastAsia" w:ascii="仿宋_GB2312" w:hAnsi="仿宋_GB2312" w:eastAsia="仿宋_GB2312" w:cs="仿宋_GB2312"/>
          <w:color w:val="auto"/>
          <w:sz w:val="32"/>
          <w:szCs w:val="32"/>
          <w:lang w:val="en-US" w:eastAsia="zh-CN"/>
        </w:rPr>
        <w:t xml:space="preserve"> 合格供应商资格证明文件</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6.</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zh-CN"/>
        </w:rPr>
        <w:t>供应商承诺书</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val="zh-CN"/>
        </w:rPr>
        <w:t>. 供应商认为有必要补充说明的事项</w:t>
      </w:r>
    </w:p>
    <w:p>
      <w:pPr>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（二）磋商响应文件的编制</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供应商</w:t>
      </w:r>
      <w:r>
        <w:rPr>
          <w:rFonts w:hint="eastAsia" w:ascii="仿宋_GB2312" w:hAnsi="仿宋_GB2312" w:eastAsia="仿宋_GB2312" w:cs="仿宋_GB2312"/>
          <w:sz w:val="32"/>
          <w:szCs w:val="32"/>
          <w:lang w:val="zh-CN"/>
        </w:rPr>
        <w:t>必须按</w:t>
      </w:r>
      <w:r>
        <w:rPr>
          <w:rFonts w:hint="eastAsia" w:ascii="仿宋_GB2312" w:hAnsi="仿宋_GB2312" w:eastAsia="仿宋_GB2312" w:cs="仿宋_GB2312"/>
          <w:sz w:val="32"/>
          <w:szCs w:val="32"/>
          <w:highlight w:val="none"/>
          <w:lang w:val="zh-CN"/>
        </w:rPr>
        <w:t>磋商文件的“第五部分磋商</w:t>
      </w:r>
      <w:r>
        <w:rPr>
          <w:rFonts w:hint="eastAsia" w:ascii="仿宋_GB2312" w:hAnsi="仿宋_GB2312" w:eastAsia="仿宋_GB2312" w:cs="仿宋_GB2312"/>
          <w:sz w:val="32"/>
          <w:szCs w:val="32"/>
          <w:lang w:val="zh-CN"/>
        </w:rPr>
        <w:t>响应文件格式”编写磋商响应文件，供应商不得对格式做任何修改。</w:t>
      </w:r>
      <w:r>
        <w:rPr>
          <w:rFonts w:hint="eastAsia" w:ascii="仿宋_GB2312" w:hAnsi="仿宋_GB2312" w:eastAsia="仿宋_GB2312" w:cs="仿宋_GB2312"/>
          <w:sz w:val="32"/>
          <w:szCs w:val="32"/>
        </w:rPr>
        <w:t>如有必要，可以增加附页，作为磋商响应文件的组成部分</w:t>
      </w:r>
      <w:r>
        <w:rPr>
          <w:rFonts w:hint="eastAsia" w:ascii="仿宋_GB2312" w:hAnsi="仿宋_GB2312" w:eastAsia="仿宋_GB2312" w:cs="仿宋_GB2312"/>
          <w:sz w:val="32"/>
          <w:szCs w:val="32"/>
          <w:lang w:val="zh-CN"/>
        </w:rPr>
        <w:t>。</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2.各供应商递交的磋商响应文件应包括下列内容：</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对磋商响应函格式中内容的响应；</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供应商须出具的合格供应商资格证明文件，证明参加磋商供应商是响应本项目磋商的合格供应商；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zh-CN"/>
        </w:rPr>
        <w:t>供应商为本次竞争性磋商活动编制的施工组织设计方案，具有履行合同所必须的施工机械设备和专业技术能力，配备了相应的商务和技术人员，项目在组织实施、财务保证、人员配备等方面保障措施；</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zh-CN"/>
        </w:rPr>
        <w:t>供应商提供相应业绩，证明其供应经验及能力。</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3.磋商响应文件的</w:t>
      </w:r>
      <w:r>
        <w:rPr>
          <w:rFonts w:hint="eastAsia" w:ascii="仿宋_GB2312" w:hAnsi="仿宋_GB2312" w:eastAsia="仿宋_GB2312" w:cs="仿宋_GB2312"/>
          <w:sz w:val="32"/>
          <w:szCs w:val="32"/>
        </w:rPr>
        <w:t>编写说明:</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（1）真实性原则</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①供应商应保证所提供的磋商响应文件和所有资料的真实性、准确性和完整性。</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②供应商在政府采购过程中提供不真实的材料，无论其材料是否重要，采购人均有权拒绝，并取消其磋商资格，供应商需承担相应的后果及法律责任。</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（2）语言文字</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①供应商提交的磋商响应文件以及供应商与采购代理机构就有关磋商的所有来往书面文件均须使用中文。磋商响应文件中如附有外文资料，必须逐一对应翻译成中文并加盖供应商公章后附在相关外文资料后面，否则，供应商的磋商响应文件将作为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②翻译的中文资料与外文资料如果出现差异和矛盾时，以中文为准。但不能故意错误翻译，否则，供应商的磋商响应文件将作为无效响应文件处理。必要时采购人可以要求供应商提供附有公证书的中文翻译文件或者与原版文件签章相一致的中文翻译文件。</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（3）计量单位</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磋商文件已有明确规定的，使用磋商文件规定的计量单位；磋商文件没有规定的，应采用中华人民共和国法定计量单位(国际单位制和国家选定的其他计量单位)。否则，视为对磋商文件未作出实质性响应。</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（4）备选方案</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本项目不接受备选磋商响应方案，磋商响应文件的报价只允许有一个报价，不接受有任何选择或具有附加条件的报价，否则，在评审时将其视为无效响应文件处理。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4.磋商响应文件有效期</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响应文件有效期为自磋商之日起九十（90）个日历日，在有效期内磋商响应文件对供应商具有法律约束力，以保证采购人完成评审、定标以及合同签订事项，成交供应商的磋商响应文件有效期自动延长至合同执行完毕。</w:t>
      </w:r>
    </w:p>
    <w:p>
      <w:pPr>
        <w:autoSpaceDE w:val="0"/>
        <w:autoSpaceDN w:val="0"/>
        <w:adjustRightInd w:val="0"/>
        <w:snapToGrid w:val="0"/>
        <w:spacing w:line="360" w:lineRule="auto"/>
        <w:ind w:firstLine="643" w:firstLineChars="200"/>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（三）磋商报价</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1.供应商应按照磋商文件中提供的格式完整、正确填写磋商响应函、首次磋商报价表，任何有选择的报价采购代理机构不予接受。</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highlight w:val="green"/>
          <w:lang w:val="zh-CN"/>
        </w:rPr>
      </w:pPr>
      <w:r>
        <w:rPr>
          <w:rFonts w:hint="eastAsia" w:ascii="仿宋_GB2312" w:hAnsi="仿宋_GB2312" w:eastAsia="仿宋_GB2312" w:cs="仿宋_GB2312"/>
          <w:sz w:val="32"/>
          <w:szCs w:val="32"/>
          <w:lang w:val="zh-CN"/>
        </w:rPr>
        <w:t>2.磋商报价以市场价为准，自主报价。</w:t>
      </w:r>
      <w:r>
        <w:rPr>
          <w:rFonts w:hint="eastAsia" w:ascii="仿宋_GB2312" w:hAnsi="仿宋_GB2312" w:eastAsia="仿宋_GB2312" w:cs="仿宋_GB2312"/>
          <w:sz w:val="32"/>
          <w:szCs w:val="32"/>
          <w:highlight w:val="none"/>
          <w:lang w:val="zh-CN"/>
        </w:rPr>
        <w:t>所报价格应包括完成该工程项目的直接费、间接费、利润、税金、设备供应费、运输费（含保险费）、安装调试费、检测验收费、其它费用以及合同明示或暗示的所有风险、责任和义务等全部费用。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3.供应商磋商报价中包含磋商范围内全部工程的施工、建成和保修期的维护费用。无论磋商文件工程量是否明确，采购人将不另行增加磋商范围内工程的相关费用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凡因供应商对磋商文件阅读不深、理解不透、误解、疏漏、或因市场行情了解不清造成的后果和风险均由供应商自负。</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4.供应商装备险和供应商职工的（人身）事故险由供应商投保，其保险费由承包人承担并支付，并包含在所报的单价或合价中，不得单独报价。</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5.最后磋商报价，在采购内容无实质性变更下，不得高于首次磋商报价表。</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供应商不得以低于成本的报价参与磋商。当磋商小组认为，某潜在供应商的报价或者部分分项报价存在明显不合理的低于成本的报价，有可能影响工程质量和不能诚信履约的，可要求该潜在供应商在规定期限内，提供必要的书面文件予以解释和说明并附带相关证明材料；否则，磋商小组认定该供应商以低于成本价竞价，其磋商响应文件作无效响应文件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7.最低报价不是成交的唯一依据，磋商过程中所产生的一切费用由供应商自行承担。</w:t>
      </w:r>
    </w:p>
    <w:p>
      <w:pPr>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outlineLvl w:val="1"/>
        <w:rPr>
          <w:rFonts w:hint="eastAsia" w:ascii="仿宋_GB2312" w:hAnsi="仿宋_GB2312" w:eastAsia="仿宋_GB2312" w:cs="仿宋_GB2312"/>
          <w:b/>
          <w:bCs/>
          <w:sz w:val="32"/>
          <w:szCs w:val="32"/>
          <w:lang w:val="zh-CN"/>
        </w:rPr>
      </w:pPr>
      <w:bookmarkStart w:id="53" w:name="_Toc28832"/>
      <w:bookmarkStart w:id="54" w:name="_Toc17686"/>
      <w:bookmarkStart w:id="55" w:name="_Toc27459"/>
      <w:bookmarkStart w:id="56" w:name="_Toc15982097"/>
      <w:bookmarkStart w:id="57" w:name="_Toc20132"/>
      <w:bookmarkStart w:id="58" w:name="_Toc13578"/>
      <w:bookmarkStart w:id="59" w:name="_Toc26133"/>
      <w:bookmarkStart w:id="60" w:name="_Toc21518"/>
      <w:bookmarkStart w:id="61" w:name="_Toc13327"/>
      <w:r>
        <w:rPr>
          <w:rFonts w:hint="eastAsia" w:ascii="仿宋_GB2312" w:hAnsi="仿宋_GB2312" w:eastAsia="仿宋_GB2312" w:cs="仿宋_GB2312"/>
          <w:b/>
          <w:bCs/>
          <w:sz w:val="32"/>
          <w:szCs w:val="32"/>
          <w:lang w:val="zh-CN"/>
        </w:rPr>
        <w:t>四、磋商保证金</w:t>
      </w:r>
      <w:bookmarkEnd w:id="53"/>
      <w:bookmarkEnd w:id="54"/>
      <w:bookmarkEnd w:id="55"/>
      <w:bookmarkEnd w:id="56"/>
      <w:bookmarkEnd w:id="57"/>
      <w:bookmarkEnd w:id="58"/>
      <w:bookmarkEnd w:id="59"/>
      <w:bookmarkEnd w:id="60"/>
      <w:bookmarkEnd w:id="61"/>
    </w:p>
    <w:p>
      <w:pPr>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1、本项目免收磋商保证金。</w:t>
      </w:r>
    </w:p>
    <w:p>
      <w:pPr>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2、成交供应商需在合同签订后两个工作日内，提供完整的合同扫描件发送至</w:t>
      </w:r>
      <w:r>
        <w:rPr>
          <w:rFonts w:hint="eastAsia" w:ascii="仿宋_GB2312" w:hAnsi="仿宋_GB2312" w:eastAsia="仿宋_GB2312" w:cs="仿宋_GB2312"/>
          <w:color w:val="000000"/>
          <w:sz w:val="32"/>
          <w:szCs w:val="32"/>
          <w:lang w:val="zh-CN"/>
        </w:rPr>
        <w:t>邮箱（</w:t>
      </w:r>
      <w:r>
        <w:rPr>
          <w:rFonts w:hint="eastAsia" w:ascii="仿宋_GB2312" w:hAnsi="仿宋_GB2312" w:eastAsia="仿宋_GB2312" w:cs="仿宋_GB2312"/>
          <w:color w:val="000000"/>
          <w:sz w:val="32"/>
          <w:szCs w:val="32"/>
          <w:lang w:val="zh-CN"/>
        </w:rPr>
        <w:fldChar w:fldCharType="begin"/>
      </w:r>
      <w:r>
        <w:rPr>
          <w:rFonts w:hint="eastAsia" w:ascii="仿宋_GB2312" w:hAnsi="仿宋_GB2312" w:eastAsia="仿宋_GB2312" w:cs="仿宋_GB2312"/>
          <w:color w:val="000000"/>
          <w:sz w:val="32"/>
          <w:szCs w:val="32"/>
          <w:lang w:val="zh-CN"/>
        </w:rPr>
        <w:instrText xml:space="preserve"> HYPERLINK "mailto:229037809@qq.com" </w:instrText>
      </w:r>
      <w:r>
        <w:rPr>
          <w:rFonts w:hint="eastAsia" w:ascii="仿宋_GB2312" w:hAnsi="仿宋_GB2312" w:eastAsia="仿宋_GB2312" w:cs="仿宋_GB2312"/>
          <w:color w:val="000000"/>
          <w:sz w:val="32"/>
          <w:szCs w:val="32"/>
          <w:lang w:val="zh-CN"/>
        </w:rPr>
        <w:fldChar w:fldCharType="separate"/>
      </w:r>
      <w:r>
        <w:rPr>
          <w:rStyle w:val="16"/>
          <w:rFonts w:hint="eastAsia" w:ascii="仿宋_GB2312" w:hAnsi="仿宋_GB2312" w:eastAsia="仿宋_GB2312" w:cs="仿宋_GB2312"/>
          <w:color w:val="000000"/>
          <w:sz w:val="32"/>
          <w:szCs w:val="32"/>
          <w:lang w:val="en-US" w:eastAsia="zh-CN"/>
        </w:rPr>
        <w:t>953791686</w:t>
      </w:r>
      <w:r>
        <w:rPr>
          <w:rStyle w:val="16"/>
          <w:rFonts w:hint="eastAsia" w:ascii="仿宋_GB2312" w:hAnsi="仿宋_GB2312" w:eastAsia="仿宋_GB2312" w:cs="仿宋_GB2312"/>
          <w:color w:val="000000"/>
          <w:sz w:val="32"/>
          <w:szCs w:val="32"/>
          <w:lang w:val="zh-CN"/>
        </w:rPr>
        <w:t>qq.com</w:t>
      </w:r>
      <w:r>
        <w:rPr>
          <w:rFonts w:hint="eastAsia" w:ascii="仿宋_GB2312" w:hAnsi="仿宋_GB2312" w:eastAsia="仿宋_GB2312" w:cs="仿宋_GB2312"/>
          <w:color w:val="000000"/>
          <w:sz w:val="32"/>
          <w:szCs w:val="32"/>
          <w:lang w:val="zh-CN"/>
        </w:rPr>
        <w:fldChar w:fldCharType="end"/>
      </w:r>
      <w:r>
        <w:rPr>
          <w:rFonts w:hint="eastAsia" w:ascii="仿宋_GB2312" w:hAnsi="仿宋_GB2312" w:eastAsia="仿宋_GB2312" w:cs="仿宋_GB2312"/>
          <w:color w:val="000000"/>
          <w:sz w:val="32"/>
          <w:szCs w:val="32"/>
          <w:lang w:val="zh-CN"/>
        </w:rPr>
        <w:t>）。</w:t>
      </w:r>
    </w:p>
    <w:p>
      <w:pPr>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outlineLvl w:val="1"/>
        <w:rPr>
          <w:rFonts w:hint="eastAsia" w:ascii="仿宋_GB2312" w:hAnsi="仿宋_GB2312" w:eastAsia="仿宋_GB2312" w:cs="仿宋_GB2312"/>
          <w:b/>
          <w:bCs/>
          <w:sz w:val="32"/>
          <w:szCs w:val="32"/>
        </w:rPr>
      </w:pPr>
      <w:bookmarkStart w:id="62" w:name="_Toc9915"/>
      <w:bookmarkStart w:id="63" w:name="_Toc28858"/>
      <w:bookmarkStart w:id="64" w:name="_Toc21227"/>
      <w:bookmarkStart w:id="65" w:name="_Toc26611"/>
      <w:bookmarkStart w:id="66" w:name="_Toc26143"/>
      <w:bookmarkStart w:id="67" w:name="_Toc12014"/>
      <w:bookmarkStart w:id="68" w:name="_Toc21960"/>
      <w:bookmarkStart w:id="69" w:name="_Toc4109"/>
      <w:bookmarkStart w:id="70" w:name="_Toc15982098"/>
      <w:r>
        <w:rPr>
          <w:rFonts w:hint="eastAsia" w:ascii="仿宋_GB2312" w:hAnsi="仿宋_GB2312" w:eastAsia="仿宋_GB2312" w:cs="仿宋_GB2312"/>
          <w:b/>
          <w:bCs/>
          <w:sz w:val="32"/>
          <w:szCs w:val="32"/>
        </w:rPr>
        <w:t>五、磋商响应文件的签署、密封及提交</w:t>
      </w:r>
      <w:bookmarkEnd w:id="62"/>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bidi w:val="0"/>
        <w:adjustRightInd w:val="0"/>
        <w:snapToGrid w:val="0"/>
        <w:spacing w:line="36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zh-CN"/>
        </w:rPr>
        <w:t>（一）</w:t>
      </w:r>
      <w:r>
        <w:rPr>
          <w:rFonts w:hint="eastAsia" w:ascii="仿宋_GB2312" w:hAnsi="仿宋_GB2312" w:eastAsia="仿宋_GB2312" w:cs="仿宋_GB2312"/>
          <w:b/>
          <w:bCs/>
          <w:sz w:val="32"/>
          <w:szCs w:val="32"/>
        </w:rPr>
        <w:t>磋商响应文件的式样和签署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1.各供应商应参照磋商文件给定的样式，准备磋商响应文件正本一份、副本二份，磋商响应文件电子版一份，磋商响应文件的封面上应清楚地标记“正本”、“副本”字样。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2.磋商响应文件的正本和所有的副本均需打印或用不褪色蓝（黑）墨水（汁）书写，统一装订、逐页编码，牢固胶装成册，不可抽页插页,建议</w:t>
      </w:r>
      <w:r>
        <w:rPr>
          <w:rFonts w:hint="eastAsia" w:ascii="仿宋_GB2312" w:hAnsi="仿宋_GB2312" w:eastAsia="仿宋_GB2312" w:cs="仿宋_GB2312"/>
          <w:b/>
          <w:bCs/>
          <w:sz w:val="32"/>
          <w:szCs w:val="32"/>
          <w:lang w:val="zh-CN"/>
        </w:rPr>
        <w:t>双面打印</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3.磋商响应文件（正、副本）必须磋商文件格式签署、盖章，</w:t>
      </w:r>
      <w:r>
        <w:rPr>
          <w:rFonts w:hint="eastAsia" w:ascii="仿宋_GB2312" w:hAnsi="仿宋_GB2312" w:eastAsia="仿宋_GB2312" w:cs="仿宋_GB2312"/>
          <w:b/>
          <w:sz w:val="32"/>
          <w:szCs w:val="32"/>
        </w:rPr>
        <w:t>磋商文件中凡是需要法定代表人签字或盖章之处，非法人单位的负责人均参照执行。</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4.磋商响应文件除各供应商对错处做必要修改外，不得行间插字、涂改和增删，如有修改错漏处，必须由供应商法定代表人或其授权代表签字或盖章。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w:t>
      </w:r>
      <w:r>
        <w:rPr>
          <w:rFonts w:hint="eastAsia" w:ascii="仿宋_GB2312" w:hAnsi="仿宋_GB2312" w:eastAsia="仿宋_GB2312" w:cs="仿宋_GB2312"/>
          <w:color w:val="000000"/>
          <w:sz w:val="32"/>
          <w:szCs w:val="32"/>
          <w:lang w:val="zh-CN"/>
        </w:rPr>
        <w:t>电子版</w:t>
      </w:r>
      <w:r>
        <w:rPr>
          <w:rFonts w:hint="eastAsia" w:ascii="仿宋_GB2312" w:hAnsi="仿宋_GB2312" w:eastAsia="仿宋_GB2312" w:cs="仿宋_GB2312"/>
          <w:sz w:val="32"/>
          <w:szCs w:val="32"/>
          <w:lang w:val="zh-CN"/>
        </w:rPr>
        <w:t>磋商</w:t>
      </w:r>
      <w:r>
        <w:rPr>
          <w:rFonts w:hint="eastAsia" w:ascii="仿宋_GB2312" w:hAnsi="仿宋_GB2312" w:eastAsia="仿宋_GB2312" w:cs="仿宋_GB2312"/>
          <w:color w:val="000000"/>
          <w:sz w:val="32"/>
          <w:szCs w:val="32"/>
          <w:lang w:val="zh-CN"/>
        </w:rPr>
        <w:t>响应文件必须与纸质版</w:t>
      </w:r>
      <w:r>
        <w:rPr>
          <w:rFonts w:hint="eastAsia" w:ascii="仿宋_GB2312" w:hAnsi="仿宋_GB2312" w:eastAsia="仿宋_GB2312" w:cs="仿宋_GB2312"/>
          <w:sz w:val="32"/>
          <w:szCs w:val="32"/>
          <w:lang w:val="zh-CN"/>
        </w:rPr>
        <w:t>磋商</w:t>
      </w:r>
      <w:r>
        <w:rPr>
          <w:rFonts w:hint="eastAsia" w:ascii="仿宋_GB2312" w:hAnsi="仿宋_GB2312" w:eastAsia="仿宋_GB2312" w:cs="仿宋_GB2312"/>
          <w:color w:val="000000"/>
          <w:sz w:val="32"/>
          <w:szCs w:val="32"/>
          <w:lang w:val="zh-CN"/>
        </w:rPr>
        <w:t>响应文件正本中的内容保持一致。</w:t>
      </w:r>
      <w:r>
        <w:rPr>
          <w:rFonts w:hint="eastAsia" w:ascii="仿宋_GB2312" w:hAnsi="仿宋_GB2312" w:eastAsia="仿宋_GB2312" w:cs="仿宋_GB2312"/>
          <w:sz w:val="32"/>
          <w:szCs w:val="32"/>
          <w:lang w:val="en-US" w:eastAsia="zh-CN"/>
        </w:rPr>
        <w:t>光</w:t>
      </w:r>
      <w:r>
        <w:rPr>
          <w:rFonts w:hint="eastAsia" w:ascii="仿宋_GB2312" w:hAnsi="仿宋_GB2312" w:eastAsia="仿宋_GB2312" w:cs="仿宋_GB2312"/>
          <w:sz w:val="32"/>
          <w:szCs w:val="32"/>
          <w:lang w:val="zh-CN"/>
        </w:rPr>
        <w:t>盘</w:t>
      </w:r>
      <w:r>
        <w:rPr>
          <w:rFonts w:hint="eastAsia" w:ascii="仿宋_GB2312" w:hAnsi="仿宋_GB2312" w:eastAsia="仿宋_GB2312" w:cs="仿宋_GB2312"/>
          <w:sz w:val="32"/>
          <w:szCs w:val="32"/>
          <w:lang w:val="en-US" w:eastAsia="zh-CN"/>
        </w:rPr>
        <w:t>及U盘各一份，电子版内容包括</w:t>
      </w:r>
      <w:r>
        <w:rPr>
          <w:rFonts w:hint="eastAsia" w:ascii="仿宋_GB2312" w:hAnsi="仿宋_GB2312" w:eastAsia="仿宋_GB2312" w:cs="仿宋_GB2312"/>
          <w:color w:val="000000"/>
          <w:sz w:val="32"/>
          <w:szCs w:val="32"/>
          <w:lang w:val="zh-CN"/>
        </w:rPr>
        <w:t>以W</w:t>
      </w:r>
      <w:r>
        <w:rPr>
          <w:rFonts w:hint="eastAsia" w:ascii="仿宋_GB2312" w:hAnsi="仿宋_GB2312" w:eastAsia="仿宋_GB2312" w:cs="仿宋_GB2312"/>
          <w:color w:val="000000"/>
          <w:sz w:val="32"/>
          <w:szCs w:val="32"/>
        </w:rPr>
        <w:t>ord</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rPr>
        <w:t>P</w:t>
      </w:r>
      <w:r>
        <w:rPr>
          <w:rFonts w:hint="eastAsia" w:ascii="仿宋_GB2312" w:hAnsi="仿宋_GB2312" w:eastAsia="仿宋_GB2312" w:cs="仿宋_GB2312"/>
          <w:sz w:val="32"/>
          <w:szCs w:val="32"/>
          <w:lang w:val="zh-CN"/>
        </w:rPr>
        <w:t>DF格式录入</w:t>
      </w:r>
      <w:r>
        <w:rPr>
          <w:rFonts w:hint="eastAsia" w:ascii="仿宋_GB2312" w:hAnsi="仿宋_GB2312" w:eastAsia="仿宋_GB2312" w:cs="仿宋_GB2312"/>
          <w:sz w:val="32"/>
          <w:szCs w:val="32"/>
          <w:lang w:val="en-US" w:eastAsia="zh-CN"/>
        </w:rPr>
        <w:t>的磋商文件及电子投标书</w:t>
      </w:r>
      <w:r>
        <w:rPr>
          <w:rFonts w:hint="eastAsia" w:ascii="仿宋_GB2312" w:hAnsi="仿宋_GB2312" w:eastAsia="仿宋_GB2312" w:cs="仿宋_GB2312"/>
          <w:sz w:val="32"/>
          <w:szCs w:val="32"/>
          <w:lang w:val="zh-CN"/>
        </w:rPr>
        <w:t>。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zh-CN"/>
        </w:rPr>
        <w:t>.</w:t>
      </w:r>
      <w:r>
        <w:rPr>
          <w:rFonts w:hint="eastAsia" w:ascii="仿宋_GB2312" w:hAnsi="仿宋_GB2312" w:eastAsia="仿宋_GB2312" w:cs="仿宋_GB2312"/>
          <w:color w:val="000000"/>
          <w:sz w:val="32"/>
          <w:szCs w:val="32"/>
          <w:lang w:val="zh-CN"/>
        </w:rPr>
        <w:t>存储电子投标数据前，必须确保计算机无病毒，无病毒的标准为：使用当前流行杀毒软件，并且是升级为最近10天内的病毒库检查无病毒。如若在接收电子投标数据时，使用此标准查出有病毒且导致数据损坏的，后果自负</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3"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bCs/>
          <w:sz w:val="32"/>
          <w:szCs w:val="32"/>
          <w:lang w:val="zh-CN"/>
        </w:rPr>
        <w:t>（二）竞争性磋商响应文件的密封和提交</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竞争性磋商响应文件密封</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供应商应将竞争性磋商响应文件的正本、所有副本、电子版，用单独的信封分别密封，且在信封上标明“正本”、“副本”、“电子版”字样。</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封套应加封条密封，在封线处加盖公章（骑缝章），标明项目编号、项目名称，供应商全称（公章）等内容。</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竞争性磋商响应文件的递交</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sz w:val="32"/>
          <w:szCs w:val="32"/>
          <w:lang w:val="zh-CN"/>
        </w:rPr>
        <w:t>（1）供应商应在竞争性磋商文件要求提交竞争性磋商响应文件的截止时间前将竞争性磋商响应文件密封送达磋商地点</w:t>
      </w:r>
      <w:r>
        <w:rPr>
          <w:rFonts w:hint="eastAsia" w:ascii="仿宋_GB2312" w:hAnsi="仿宋_GB2312" w:eastAsia="仿宋_GB2312" w:cs="仿宋_GB2312"/>
          <w:b w:val="0"/>
          <w:bCs w:val="0"/>
          <w:sz w:val="32"/>
          <w:szCs w:val="32"/>
          <w:lang w:val="zh-CN"/>
        </w:rPr>
        <w:t>当面递交并办理签收手续。</w:t>
      </w:r>
    </w:p>
    <w:p>
      <w:pPr>
        <w:keepNext w:val="0"/>
        <w:keepLines w:val="0"/>
        <w:pageBreakBefore w:val="0"/>
        <w:widowControl w:val="0"/>
        <w:tabs>
          <w:tab w:val="left" w:pos="9030"/>
        </w:tabs>
        <w:kinsoku/>
        <w:wordWrap/>
        <w:overflowPunct/>
        <w:topLinePunct w:val="0"/>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如果竞争性磋商响应文件未按要求密封和加写标记，采购代理机构拒绝接收。</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（3）在竞争性磋商文件要求提交竞争性磋商响应文件的截止时间之后送达的竞争性磋商响应文件，采购代理机构拒绝接收。</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（4）采购代理机构在竞争性磋商文件规定的竞争性磋商响应文件递交截止时间前，只负责竞争性磋商响应文件的接收、登记和组织工作，对其竞争性磋商响应文件的有效性不负任何责任。</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竞争性磋商响应文件递送后，在磋商截止期前，供应商可以补充、修改或撤回其竞争性磋商响应文件，并书面通知采购代理机构。补充、修改的内容应按竞争性磋商文件的要求签署、盖章，作为竞争性磋商响应文件的组成部分。</w:t>
      </w:r>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（6）磋商截止期后，供应商不得对其竞争性磋商响应文件做任何修改。</w:t>
      </w:r>
    </w:p>
    <w:p>
      <w:pPr>
        <w:tabs>
          <w:tab w:val="left" w:pos="9030"/>
        </w:tabs>
        <w:snapToGrid w:val="0"/>
        <w:spacing w:line="360" w:lineRule="auto"/>
        <w:ind w:right="-65"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（7）在磋商截止期后到竞争性磋商文件规定的磋商有效期满之间的这段时间内，供应商不得撤回其磋商，否则，其</w:t>
      </w:r>
      <w:r>
        <w:rPr>
          <w:rFonts w:hint="eastAsia" w:ascii="仿宋_GB2312" w:hAnsi="仿宋_GB2312" w:eastAsia="仿宋_GB2312" w:cs="仿宋_GB2312"/>
          <w:sz w:val="32"/>
          <w:szCs w:val="32"/>
        </w:rPr>
        <w:t>磋商</w:t>
      </w:r>
      <w:r>
        <w:rPr>
          <w:rFonts w:hint="eastAsia" w:ascii="仿宋_GB2312" w:hAnsi="仿宋_GB2312" w:eastAsia="仿宋_GB2312" w:cs="仿宋_GB2312"/>
          <w:sz w:val="32"/>
          <w:szCs w:val="32"/>
          <w:lang w:val="zh-CN"/>
        </w:rPr>
        <w:t>保证金将被没收。</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71" w:name="_Toc15982099"/>
      <w:bookmarkStart w:id="72" w:name="_Toc10141"/>
      <w:bookmarkStart w:id="73" w:name="_Toc880"/>
      <w:bookmarkStart w:id="74" w:name="_Toc5570"/>
      <w:bookmarkStart w:id="75" w:name="_Toc5567"/>
      <w:bookmarkStart w:id="76" w:name="_Toc26968"/>
      <w:bookmarkStart w:id="77" w:name="_Toc2461"/>
      <w:bookmarkStart w:id="78" w:name="_Toc14693"/>
      <w:bookmarkStart w:id="79" w:name="_Toc17690"/>
      <w:r>
        <w:rPr>
          <w:rFonts w:hint="eastAsia" w:ascii="仿宋_GB2312" w:hAnsi="仿宋_GB2312" w:eastAsia="仿宋_GB2312" w:cs="仿宋_GB2312"/>
          <w:b/>
          <w:bCs/>
          <w:sz w:val="32"/>
          <w:szCs w:val="32"/>
          <w:lang w:val="zh-CN"/>
        </w:rPr>
        <w:t>六、磋商会议</w:t>
      </w:r>
      <w:bookmarkEnd w:id="71"/>
      <w:bookmarkEnd w:id="72"/>
      <w:bookmarkEnd w:id="73"/>
      <w:bookmarkEnd w:id="74"/>
      <w:bookmarkEnd w:id="75"/>
      <w:bookmarkEnd w:id="76"/>
      <w:bookmarkEnd w:id="77"/>
      <w:bookmarkEnd w:id="78"/>
      <w:bookmarkEnd w:id="79"/>
    </w:p>
    <w:p>
      <w:pPr>
        <w:tabs>
          <w:tab w:val="left" w:pos="9030"/>
        </w:tabs>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（一）在竞争性磋商文件规定的磋商时间和地点，由采购代理机构组织磋商工作，磋商整个过程接受监督机构的监督和管理。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（二）磋商由采购代理机构主持，采购人、供应商和有关方面代表参加，签名报到以证明其出席。</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val="zh-CN"/>
        </w:rPr>
        <w:t>磋商时，由供应商或其推荐的代表与采购人的监标人共同检查竞争性磋商响应文件的密封情况，经检查无误后，签字确认。</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（四）采购代理机构工作人员按照顺序，将各供应商首次响应文件的份数等内容公布，无异议后，由供应商法定代表人（或授权代表）和监标人签字确认，磋商过程由采购代理机构指定专人记录。</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80" w:name="_Toc25003"/>
      <w:bookmarkStart w:id="81" w:name="_Toc26567"/>
      <w:bookmarkStart w:id="82" w:name="_Toc24144"/>
      <w:bookmarkStart w:id="83" w:name="_Toc24544"/>
      <w:bookmarkStart w:id="84" w:name="_Toc23970"/>
      <w:bookmarkStart w:id="85" w:name="_Toc21347"/>
      <w:bookmarkStart w:id="86" w:name="_Toc12769"/>
      <w:bookmarkStart w:id="87" w:name="_Toc8577"/>
      <w:bookmarkStart w:id="88" w:name="_Toc15982100"/>
      <w:r>
        <w:rPr>
          <w:rFonts w:hint="eastAsia" w:ascii="仿宋_GB2312" w:hAnsi="仿宋_GB2312" w:eastAsia="仿宋_GB2312" w:cs="仿宋_GB2312"/>
          <w:b/>
          <w:bCs/>
          <w:sz w:val="32"/>
          <w:szCs w:val="32"/>
          <w:lang w:val="zh-CN"/>
        </w:rPr>
        <w:t>七、磋商小组的组成及职责</w:t>
      </w:r>
      <w:bookmarkEnd w:id="80"/>
      <w:bookmarkEnd w:id="81"/>
      <w:bookmarkEnd w:id="82"/>
      <w:bookmarkEnd w:id="83"/>
      <w:bookmarkEnd w:id="84"/>
      <w:bookmarkEnd w:id="85"/>
      <w:bookmarkEnd w:id="86"/>
      <w:bookmarkEnd w:id="87"/>
      <w:bookmarkEnd w:id="88"/>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（一）</w:t>
      </w:r>
      <w:r>
        <w:rPr>
          <w:rFonts w:hint="eastAsia" w:ascii="仿宋_GB2312" w:hAnsi="仿宋_GB2312" w:eastAsia="仿宋_GB2312" w:cs="仿宋_GB2312"/>
          <w:sz w:val="32"/>
          <w:szCs w:val="32"/>
        </w:rPr>
        <w:t>为确保磋商工作公平、公正，根据有关规定成立磋商小组。磋商小组为3人以上单数，由采购人及有关专家组成，专家比例不少于磋商小组成员总数的三分之二。磋商小组成员在专家库中随机抽取。磋商小组成员应当遵守并履行下列义务：</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1.遵纪守法，客观、公正、廉洁地履行职责，审查磋商响应文件是否符合竞争性磋商文件的要求，并做出评价；</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2.要求供应商对磋商响应文件有关事项作出解释或者澄清；</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3.按照竞争性磋商文件的要求和磋商办法进行评审，推荐成交候选供应商名单，对评审意见承担个人责任；</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4.对评审过程和结果以及供应商的商业秘密保密；</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5.编写磋商评审报告；</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6.配合采购代理机构答复供应商提出的质疑；</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7.配合财政部门的投诉处理工作；</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8.依据政府采购法有关精神，有权对磋商过程中出现的一切问题做出处理决定。</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（二）磋商小组的职能：</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审查、评价磋商响应文件是否符合磋商文件的商务、技术、服务等实质性要求；</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要求供应商对磋商响应文件有关事项作出澄清或者说明；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与合格的供应商进行技术和商务磋商；</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对磋商响应文件进行比较和评价；</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确定成交候选供应商名单，以及根据采购人委托直接确定成交供应商；</w:t>
      </w:r>
    </w:p>
    <w:p>
      <w:pPr>
        <w:snapToGrid w:val="0"/>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（三）磋商小组有权对整个磋商过程中出现的一切问题，根据</w:t>
      </w:r>
      <w:r>
        <w:rPr>
          <w:rFonts w:hint="eastAsia" w:ascii="仿宋_GB2312" w:hAnsi="仿宋_GB2312" w:eastAsia="仿宋_GB2312" w:cs="仿宋_GB2312"/>
          <w:sz w:val="32"/>
          <w:szCs w:val="32"/>
        </w:rPr>
        <w:t>《中华人民共和国招标投标法》、</w:t>
      </w:r>
      <w:r>
        <w:rPr>
          <w:rFonts w:hint="eastAsia" w:ascii="仿宋_GB2312" w:hAnsi="仿宋_GB2312" w:eastAsia="仿宋_GB2312" w:cs="仿宋_GB2312"/>
          <w:sz w:val="32"/>
          <w:szCs w:val="32"/>
          <w:lang w:val="zh-CN"/>
        </w:rPr>
        <w:t>《中华人民共和国政府采购法》、《中华人民共和国政府采购实施条例》和</w:t>
      </w:r>
      <w:r>
        <w:rPr>
          <w:rFonts w:hint="eastAsia" w:ascii="仿宋_GB2312" w:hAnsi="仿宋_GB2312" w:eastAsia="仿宋_GB2312" w:cs="仿宋_GB2312"/>
          <w:sz w:val="32"/>
          <w:szCs w:val="32"/>
        </w:rPr>
        <w:t>《政府采购竞争性磋商采购方式管理暂行办法》</w:t>
      </w:r>
      <w:r>
        <w:rPr>
          <w:rFonts w:hint="eastAsia" w:ascii="仿宋_GB2312" w:hAnsi="仿宋_GB2312" w:eastAsia="仿宋_GB2312" w:cs="仿宋_GB2312"/>
          <w:sz w:val="32"/>
          <w:szCs w:val="32"/>
          <w:lang w:val="zh-CN"/>
        </w:rPr>
        <w:t>的精神，本着公开、公平、公正的原则，进行处理。</w:t>
      </w:r>
    </w:p>
    <w:p>
      <w:pPr>
        <w:autoSpaceDE w:val="0"/>
        <w:autoSpaceDN w:val="0"/>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（四）竞争性磋商开始后，直到与成交的供应商签订合同为止，凡与审查、澄清、评价和比较各供应商的有关资料及意见等内容，磋商小组均不得向供应商及与磋商无关的其他人透露。</w:t>
      </w:r>
    </w:p>
    <w:p>
      <w:pPr>
        <w:autoSpaceDE w:val="0"/>
        <w:autoSpaceDN w:val="0"/>
        <w:adjustRightInd w:val="0"/>
        <w:snapToGrid w:val="0"/>
        <w:spacing w:line="360" w:lineRule="auto"/>
        <w:ind w:firstLine="0" w:firstLineChars="0"/>
        <w:jc w:val="center"/>
        <w:outlineLvl w:val="1"/>
        <w:rPr>
          <w:rFonts w:hint="eastAsia" w:ascii="仿宋_GB2312" w:hAnsi="仿宋_GB2312" w:eastAsia="仿宋_GB2312" w:cs="仿宋_GB2312"/>
          <w:b/>
          <w:bCs/>
          <w:sz w:val="32"/>
          <w:szCs w:val="32"/>
          <w:lang w:val="zh-CN"/>
        </w:rPr>
      </w:pPr>
      <w:bookmarkStart w:id="89" w:name="_Toc15982101"/>
      <w:bookmarkStart w:id="90" w:name="_Toc30057"/>
      <w:bookmarkStart w:id="91" w:name="_Toc813"/>
      <w:bookmarkStart w:id="92" w:name="_Toc11127"/>
      <w:bookmarkStart w:id="93" w:name="_Toc17274"/>
      <w:bookmarkStart w:id="94" w:name="_Toc17627"/>
      <w:bookmarkStart w:id="95" w:name="_Toc8693"/>
      <w:bookmarkStart w:id="96" w:name="_Toc17973"/>
      <w:bookmarkStart w:id="97" w:name="_Toc2551"/>
      <w:r>
        <w:rPr>
          <w:rFonts w:hint="eastAsia" w:ascii="仿宋_GB2312" w:hAnsi="仿宋_GB2312" w:eastAsia="仿宋_GB2312" w:cs="仿宋_GB2312"/>
          <w:b/>
          <w:bCs/>
          <w:sz w:val="32"/>
          <w:szCs w:val="32"/>
          <w:lang w:val="zh-CN"/>
        </w:rPr>
        <w:br w:type="page"/>
      </w:r>
      <w:r>
        <w:rPr>
          <w:rFonts w:hint="eastAsia" w:ascii="仿宋_GB2312" w:hAnsi="仿宋_GB2312" w:eastAsia="仿宋_GB2312" w:cs="仿宋_GB2312"/>
          <w:b/>
          <w:bCs/>
          <w:sz w:val="32"/>
          <w:szCs w:val="32"/>
          <w:lang w:val="zh-CN"/>
        </w:rPr>
        <w:t>八、磋商评审办法及内容</w:t>
      </w:r>
      <w:bookmarkEnd w:id="89"/>
      <w:bookmarkEnd w:id="90"/>
      <w:bookmarkEnd w:id="91"/>
      <w:bookmarkEnd w:id="92"/>
      <w:bookmarkEnd w:id="93"/>
      <w:bookmarkEnd w:id="94"/>
      <w:bookmarkEnd w:id="95"/>
      <w:bookmarkEnd w:id="96"/>
      <w:bookmarkEnd w:id="97"/>
    </w:p>
    <w:p>
      <w:pPr>
        <w:snapToGrid w:val="0"/>
        <w:spacing w:line="360" w:lineRule="auto"/>
        <w:ind w:firstLine="643" w:firstLineChars="200"/>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sz w:val="32"/>
          <w:szCs w:val="32"/>
          <w:lang w:val="zh-CN"/>
        </w:rPr>
        <w:t>评审程序:采取逐项分步评审方式，每一步评审不符合者，不进入下一步评审，全部评审合格的供应商进行最后的综合评审和打分，按最后得分由高向低排序，推荐成交候选人。</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甲方代表人</w:t>
      </w:r>
      <w:r>
        <w:rPr>
          <w:rFonts w:hint="eastAsia" w:ascii="仿宋_GB2312" w:hAnsi="仿宋_GB2312" w:eastAsia="仿宋_GB2312" w:cs="仿宋_GB2312"/>
          <w:sz w:val="32"/>
          <w:szCs w:val="32"/>
          <w:lang w:val="zh-CN" w:eastAsia="zh-CN"/>
        </w:rPr>
        <w:t>依据磋商文件的规定，</w:t>
      </w:r>
      <w:r>
        <w:rPr>
          <w:rFonts w:hint="eastAsia" w:ascii="仿宋_GB2312" w:hAnsi="仿宋_GB2312" w:eastAsia="仿宋_GB2312" w:cs="仿宋_GB2312"/>
          <w:sz w:val="32"/>
          <w:szCs w:val="32"/>
          <w:lang w:val="en-US" w:eastAsia="zh-CN"/>
        </w:rPr>
        <w:t>对投标供应商</w:t>
      </w:r>
      <w:r>
        <w:rPr>
          <w:rFonts w:hint="eastAsia" w:ascii="仿宋_GB2312" w:hAnsi="仿宋_GB2312" w:eastAsia="仿宋_GB2312" w:cs="仿宋_GB2312"/>
          <w:sz w:val="32"/>
          <w:szCs w:val="32"/>
          <w:lang w:val="zh-CN" w:eastAsia="zh-CN"/>
        </w:rPr>
        <w:t>的磋商响应文件进行</w:t>
      </w:r>
      <w:r>
        <w:rPr>
          <w:rFonts w:hint="eastAsia" w:ascii="仿宋_GB2312" w:hAnsi="仿宋_GB2312" w:eastAsia="仿宋_GB2312" w:cs="仿宋_GB2312"/>
          <w:sz w:val="32"/>
          <w:szCs w:val="32"/>
        </w:rPr>
        <w:t>资格性审查：</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仿宋_GB2312" w:eastAsia="仿宋_GB2312" w:cs="仿宋_GB2312"/>
          <w:sz w:val="32"/>
          <w:szCs w:val="32"/>
        </w:rPr>
        <w:t>1.符合《政府采购法》第二十二条规定的供应商条件；</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（1）具有独立承担民事责任能力，提供供应商合法注册的法人或其他组织的营业执照等证明文件或自然人的身份证明；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（2）财务状况报告:提供具有财务审计资质单位出具的20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或2021</w:t>
      </w:r>
      <w:r>
        <w:rPr>
          <w:rFonts w:hint="eastAsia" w:ascii="仿宋_GB2312" w:hAnsi="仿宋_GB2312" w:eastAsia="仿宋_GB2312" w:cs="仿宋_GB2312"/>
          <w:sz w:val="32"/>
          <w:szCs w:val="32"/>
        </w:rPr>
        <w:t>度财务报告或磋商前六个月内其公户银行出具的资信证明；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（3）依法缴纳税收和社会保障资金：提供磋商截止时间前六个月任一月份的缴纳证明；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（4）提供具有履行本合同所必需的设备和专业技术能力的书面声明；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（5）提供参加政府采购活动前三年内在经营活动中没有重大违法记录的书面声明；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2.特定资格条件：</w:t>
      </w:r>
    </w:p>
    <w:p>
      <w:pPr>
        <w:keepNext w:val="0"/>
        <w:keepLines w:val="0"/>
        <w:pageBreakBefore w:val="0"/>
        <w:widowControl w:val="0"/>
        <w:tabs>
          <w:tab w:val="left" w:pos="9030"/>
        </w:tabs>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（1）法定代表人直接参加磋商的，须出具法人身份证明及身份证；法定代表人授权代表参加磋商的，须出具法定代表人授权书及授权代表身份证;</w:t>
      </w:r>
    </w:p>
    <w:p>
      <w:pPr>
        <w:keepNext w:val="0"/>
        <w:keepLines w:val="0"/>
        <w:pageBreakBefore w:val="0"/>
        <w:widowControl w:val="0"/>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）具备建设行政主管部门核发的</w:t>
      </w:r>
      <w:r>
        <w:rPr>
          <w:rFonts w:hint="eastAsia" w:ascii="仿宋_GB2312" w:hAnsi="仿宋_GB2312" w:eastAsia="仿宋_GB2312" w:cs="仿宋_GB2312"/>
          <w:color w:val="auto"/>
          <w:sz w:val="32"/>
          <w:szCs w:val="32"/>
          <w:highlight w:val="none"/>
          <w:lang w:val="en-US" w:eastAsia="zh-CN"/>
        </w:rPr>
        <w:t>水利水电</w:t>
      </w:r>
      <w:r>
        <w:rPr>
          <w:rFonts w:hint="eastAsia" w:ascii="仿宋_GB2312" w:hAnsi="仿宋_GB2312" w:eastAsia="仿宋_GB2312" w:cs="仿宋_GB2312"/>
          <w:color w:val="auto"/>
          <w:sz w:val="32"/>
          <w:szCs w:val="32"/>
          <w:highlight w:val="none"/>
          <w:lang w:eastAsia="zh-CN"/>
        </w:rPr>
        <w:t xml:space="preserve">工程施工总承包三级及以上资质，且具备有效的安全生产许可证； </w:t>
      </w:r>
    </w:p>
    <w:p>
      <w:pPr>
        <w:keepNext w:val="0"/>
        <w:keepLines w:val="0"/>
        <w:pageBreakBefore w:val="0"/>
        <w:widowControl w:val="0"/>
        <w:kinsoku/>
        <w:wordWrap/>
        <w:overflowPunct/>
        <w:topLinePunct w:val="0"/>
        <w:bidi w:val="0"/>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拟派项目经理具备</w:t>
      </w:r>
      <w:r>
        <w:rPr>
          <w:rFonts w:hint="eastAsia" w:ascii="仿宋_GB2312" w:hAnsi="仿宋_GB2312" w:eastAsia="仿宋_GB2312" w:cs="仿宋_GB2312"/>
          <w:color w:val="auto"/>
          <w:sz w:val="32"/>
          <w:szCs w:val="32"/>
          <w:lang w:val="en-US" w:eastAsia="zh-CN"/>
        </w:rPr>
        <w:t>水利水电工程</w:t>
      </w:r>
      <w:r>
        <w:rPr>
          <w:rFonts w:hint="eastAsia" w:ascii="仿宋_GB2312" w:hAnsi="仿宋_GB2312" w:eastAsia="仿宋_GB2312" w:cs="仿宋_GB2312"/>
          <w:color w:val="auto"/>
          <w:sz w:val="32"/>
          <w:szCs w:val="32"/>
        </w:rPr>
        <w:t>专业二级及以上注册建造师证书和安全生产考核合格证（B证），且无在建项目（提供承诺书）</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 xml:space="preserve"> </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宋体" w:eastAsia="仿宋_GB2312" w:cs="仿宋_GB2312"/>
          <w:color w:val="auto"/>
          <w:sz w:val="32"/>
          <w:szCs w:val="32"/>
          <w:highlight w:val="none"/>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宋体" w:eastAsia="仿宋_GB2312" w:cs="仿宋_GB2312"/>
          <w:color w:val="auto"/>
          <w:sz w:val="32"/>
          <w:szCs w:val="32"/>
          <w:highlight w:val="none"/>
          <w:lang w:val="en-US" w:eastAsia="zh-CN"/>
        </w:rPr>
        <w:t>供应商</w:t>
      </w:r>
      <w:r>
        <w:rPr>
          <w:rFonts w:hint="eastAsia" w:ascii="仿宋_GB2312" w:hAnsi="宋体" w:eastAsia="仿宋_GB2312" w:cs="仿宋_GB2312"/>
          <w:color w:val="auto"/>
          <w:sz w:val="32"/>
          <w:szCs w:val="32"/>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lang w:val="en-US" w:eastAsia="zh-CN"/>
        </w:rPr>
        <w:t>5）</w:t>
      </w:r>
      <w:r>
        <w:rPr>
          <w:rFonts w:hint="eastAsia" w:ascii="仿宋_GB2312" w:hAnsi="仿宋_GB2312" w:eastAsia="仿宋_GB2312" w:cs="仿宋_GB2312"/>
          <w:sz w:val="32"/>
          <w:szCs w:val="32"/>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采购人或采购代理机构将在磋商响应文件递交截止日当天资格审查阶段通过【信用中国（www.creditchina.gov.cn）】</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【中国政府采购网（www.ccgp.gov.cn）】网站对供应商的信用情况进行查询，并将网页截图附在评审资料中。如相关失信记录已失效，供应商需提供相关证明资料。</w:t>
      </w:r>
    </w:p>
    <w:p>
      <w:pPr>
        <w:tabs>
          <w:tab w:val="left" w:pos="9030"/>
        </w:tabs>
        <w:snapToGrid w:val="0"/>
        <w:spacing w:line="36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说明</w:t>
      </w:r>
      <w:r>
        <w:rPr>
          <w:rFonts w:hint="eastAsia" w:ascii="仿宋_GB2312" w:hAnsi="仿宋_GB2312" w:eastAsia="仿宋_GB2312" w:cs="仿宋_GB2312"/>
          <w:sz w:val="32"/>
          <w:szCs w:val="32"/>
        </w:rPr>
        <w:t>：</w:t>
      </w:r>
    </w:p>
    <w:p>
      <w:pPr>
        <w:tabs>
          <w:tab w:val="left" w:pos="9030"/>
        </w:tabs>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（1）以上为供应商必备资格要求，资格证明文件无效或缺项响应文件按无效响应文件处理。</w:t>
      </w:r>
    </w:p>
    <w:p>
      <w:pPr>
        <w:tabs>
          <w:tab w:val="left" w:pos="9030"/>
        </w:tabs>
        <w:snapToGrid w:val="0"/>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）依法免税或不需要缴纳社会保障资金的供应商，提供相应文件证明其依法免税或者不需要缴纳保障资金，事业单位法人参与磋商可不提供财务状况报告和社会保障资金缴纳证明。</w:t>
      </w:r>
    </w:p>
    <w:p>
      <w:pPr>
        <w:tabs>
          <w:tab w:val="left" w:pos="9030"/>
        </w:tabs>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（二）磋商响应文件符合性审查：</w:t>
      </w:r>
    </w:p>
    <w:p>
      <w:pPr>
        <w:tabs>
          <w:tab w:val="left" w:pos="9030"/>
        </w:tabs>
        <w:adjustRightInd w:val="0"/>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磋商小组依据磋商文件的规定，对符合资格条件的供应商的磋商响应文件进行有效性、完整性和对磋商文件的响应程度审查，具体审查内容如下：</w:t>
      </w:r>
    </w:p>
    <w:tbl>
      <w:tblPr>
        <w:tblStyle w:val="13"/>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651"/>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64"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
                <w:bCs/>
                <w:kern w:val="0"/>
                <w:sz w:val="30"/>
                <w:szCs w:val="30"/>
              </w:rPr>
            </w:pPr>
            <w:r>
              <w:rPr>
                <w:rFonts w:hint="eastAsia" w:ascii="仿宋_GB2312" w:hAnsi="宋体" w:eastAsia="仿宋_GB2312" w:cs="宋体"/>
                <w:b/>
                <w:bCs/>
                <w:kern w:val="0"/>
                <w:sz w:val="30"/>
                <w:szCs w:val="30"/>
              </w:rPr>
              <w:t>实质性条款</w:t>
            </w:r>
          </w:p>
        </w:tc>
        <w:tc>
          <w:tcPr>
            <w:tcW w:w="510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
                <w:bCs/>
                <w:kern w:val="0"/>
                <w:sz w:val="30"/>
                <w:szCs w:val="30"/>
              </w:rPr>
            </w:pPr>
            <w:r>
              <w:rPr>
                <w:rFonts w:hint="eastAsia" w:ascii="仿宋_GB2312" w:hAnsi="宋体" w:eastAsia="仿宋_GB2312" w:cs="宋体"/>
                <w:b/>
                <w:bCs/>
                <w:kern w:val="0"/>
                <w:sz w:val="30"/>
                <w:szCs w:val="3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有效性审查</w:t>
            </w:r>
          </w:p>
        </w:tc>
        <w:tc>
          <w:tcPr>
            <w:tcW w:w="365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b/>
                <w:bCs/>
                <w:sz w:val="32"/>
                <w:szCs w:val="32"/>
                <w:lang w:val="zh-CN"/>
              </w:rPr>
            </w:pPr>
            <w:r>
              <w:rPr>
                <w:rFonts w:hint="eastAsia" w:ascii="仿宋_GB2312" w:hAnsi="宋体" w:eastAsia="仿宋_GB2312" w:cs="宋体"/>
                <w:bCs/>
                <w:kern w:val="0"/>
                <w:sz w:val="30"/>
                <w:szCs w:val="30"/>
              </w:rPr>
              <w:t>磋商响应文件份数</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hint="eastAsia" w:ascii="仿宋_GB2312" w:eastAsia="仿宋_GB2312"/>
                <w:kern w:val="0"/>
                <w:sz w:val="32"/>
                <w:szCs w:val="32"/>
              </w:rPr>
            </w:pPr>
            <w:r>
              <w:rPr>
                <w:rFonts w:hint="eastAsia" w:ascii="仿宋_GB2312" w:hAnsi="宋体" w:eastAsia="仿宋_GB2312"/>
                <w:sz w:val="30"/>
                <w:szCs w:val="30"/>
              </w:rPr>
              <w:t>均符合磋商文件要求。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磋商响应文件签署、盖章</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sz w:val="30"/>
                <w:szCs w:val="30"/>
              </w:rPr>
            </w:pPr>
            <w:r>
              <w:rPr>
                <w:rFonts w:hint="eastAsia" w:ascii="仿宋_GB2312" w:hAnsi="宋体" w:eastAsia="仿宋_GB2312"/>
                <w:sz w:val="30"/>
                <w:szCs w:val="30"/>
              </w:rPr>
              <w:t>均按磋商文件要求签字、盖章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13"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磋商响应文件的计量单位、语言、报价货币、磋商有效期</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cs="宋体"/>
                <w:b/>
                <w:bCs/>
                <w:kern w:val="0"/>
                <w:sz w:val="30"/>
                <w:szCs w:val="30"/>
              </w:rPr>
            </w:pPr>
            <w:r>
              <w:rPr>
                <w:rFonts w:hint="eastAsia" w:ascii="仿宋_GB2312" w:hAnsi="宋体" w:eastAsia="仿宋_GB2312"/>
                <w:sz w:val="30"/>
                <w:szCs w:val="30"/>
              </w:rPr>
              <w:t>计量单位、语言、报价货币、磋商有效期均符合磋商文件的要求。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完整性审查</w:t>
            </w: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lang w:val="en-US" w:eastAsia="zh-CN"/>
              </w:rPr>
              <w:t xml:space="preserve"> </w:t>
            </w:r>
            <w:r>
              <w:rPr>
                <w:rFonts w:hint="eastAsia" w:ascii="仿宋_GB2312" w:hAnsi="宋体" w:eastAsia="仿宋_GB2312" w:cs="宋体"/>
                <w:bCs/>
                <w:kern w:val="0"/>
                <w:sz w:val="30"/>
                <w:szCs w:val="30"/>
              </w:rPr>
              <w:t>磋商响应文件组成</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left"/>
              <w:textAlignment w:val="auto"/>
              <w:rPr>
                <w:rFonts w:hint="eastAsia" w:ascii="仿宋_GB2312" w:eastAsia="仿宋_GB2312" w:cs="宋体"/>
                <w:b/>
                <w:bCs/>
                <w:kern w:val="0"/>
                <w:sz w:val="30"/>
                <w:szCs w:val="30"/>
                <w:lang w:val="en-US" w:eastAsia="zh-CN"/>
              </w:rPr>
            </w:pPr>
            <w:r>
              <w:rPr>
                <w:rFonts w:hint="eastAsia" w:ascii="仿宋_GB2312" w:hAnsi="仿宋" w:eastAsia="仿宋_GB2312"/>
                <w:sz w:val="30"/>
                <w:szCs w:val="30"/>
                <w:lang w:val="zh-CN"/>
              </w:rPr>
              <w:t>按照磋商文件第五部分格式编写，</w:t>
            </w:r>
            <w:r>
              <w:rPr>
                <w:rFonts w:hint="eastAsia" w:ascii="仿宋_GB2312" w:hAnsi="宋体" w:eastAsia="仿宋_GB2312"/>
                <w:sz w:val="30"/>
                <w:szCs w:val="30"/>
                <w:lang w:val="zh-CN"/>
              </w:rPr>
              <w:t>无缺漏项且关键内容字迹清晰可辨</w:t>
            </w:r>
            <w:r>
              <w:rPr>
                <w:rFonts w:hint="eastAsia" w:ascii="仿宋_GB2312" w:hAnsi="宋体" w:eastAsia="仿宋_GB2312"/>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磋商内容的完整性</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仿宋" w:eastAsia="仿宋_GB2312"/>
                <w:sz w:val="30"/>
                <w:szCs w:val="30"/>
                <w:lang w:val="zh-CN"/>
              </w:rPr>
              <w:t>磋商响应内容未出现漏项且数量与要求相符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 w:eastAsia="仿宋_GB2312"/>
                <w:sz w:val="30"/>
                <w:szCs w:val="30"/>
                <w:lang w:val="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仿宋" w:eastAsia="仿宋_GB2312"/>
                <w:sz w:val="30"/>
                <w:szCs w:val="30"/>
                <w:lang w:val="zh-CN"/>
              </w:rPr>
              <w:t>响应程度审查</w:t>
            </w:r>
          </w:p>
        </w:tc>
        <w:tc>
          <w:tcPr>
            <w:tcW w:w="365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磋商报价</w:t>
            </w:r>
          </w:p>
        </w:tc>
        <w:tc>
          <w:tcPr>
            <w:tcW w:w="510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宋体" w:eastAsia="仿宋_GB2312"/>
                <w:sz w:val="30"/>
                <w:szCs w:val="30"/>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cs="宋体"/>
                <w:bCs/>
                <w:kern w:val="0"/>
                <w:sz w:val="30"/>
                <w:szCs w:val="30"/>
              </w:rPr>
            </w:pPr>
            <w:r>
              <w:rPr>
                <w:rFonts w:hint="eastAsia" w:ascii="仿宋_GB2312" w:hAnsi="宋体" w:eastAsia="仿宋_GB2312" w:cs="宋体"/>
                <w:bCs/>
                <w:kern w:val="0"/>
                <w:sz w:val="30"/>
                <w:szCs w:val="30"/>
              </w:rPr>
              <w:t>合同条款响应</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完整响应磋商文件合同条款未有负偏离</w:t>
            </w:r>
            <w:r>
              <w:rPr>
                <w:rFonts w:hint="eastAsia" w:ascii="仿宋_GB2312" w:hAnsi="宋体" w:eastAsia="仿宋_GB2312" w:cs="仿宋_GB2312"/>
                <w:sz w:val="30"/>
                <w:szCs w:val="30"/>
                <w:lang w:val="zh-CN"/>
              </w:rPr>
              <w:t>且响应的内容未含有采购人不能接受的附加条件的</w:t>
            </w:r>
            <w:r>
              <w:rPr>
                <w:rFonts w:hint="eastAsia" w:ascii="仿宋_GB2312" w:hAnsi="宋体" w:eastAsia="仿宋_GB2312"/>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工期</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rPr>
                <w:rFonts w:hint="eastAsia" w:ascii="仿宋_GB2312" w:hAnsi="宋体" w:eastAsia="仿宋_GB2312"/>
                <w:sz w:val="30"/>
                <w:szCs w:val="30"/>
              </w:rPr>
            </w:pPr>
            <w:r>
              <w:rPr>
                <w:rFonts w:hint="eastAsia" w:ascii="仿宋_GB2312" w:hAnsi="宋体" w:eastAsia="仿宋_GB2312"/>
                <w:sz w:val="30"/>
                <w:szCs w:val="30"/>
              </w:rPr>
              <w:t>应满足磋商文件的要求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13" w:type="dxa"/>
            <w:vMerge w:val="continue"/>
            <w:tcBorders>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sz w:val="30"/>
                <w:szCs w:val="30"/>
              </w:rPr>
            </w:pPr>
          </w:p>
        </w:tc>
        <w:tc>
          <w:tcPr>
            <w:tcW w:w="36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工程质量</w:t>
            </w:r>
          </w:p>
        </w:tc>
        <w:tc>
          <w:tcPr>
            <w:tcW w:w="5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hint="eastAsia" w:ascii="仿宋_GB2312" w:hAnsi="宋体" w:eastAsia="仿宋_GB2312" w:cs="宋体"/>
                <w:bCs/>
                <w:kern w:val="0"/>
                <w:sz w:val="30"/>
                <w:szCs w:val="30"/>
              </w:rPr>
            </w:pPr>
            <w:r>
              <w:rPr>
                <w:rFonts w:hint="eastAsia" w:ascii="仿宋_GB2312" w:hAnsi="宋体" w:eastAsia="仿宋_GB2312" w:cs="宋体"/>
                <w:bCs/>
                <w:kern w:val="0"/>
                <w:sz w:val="30"/>
                <w:szCs w:val="30"/>
              </w:rPr>
              <w:t>应符合磋商文件的要求</w:t>
            </w:r>
          </w:p>
        </w:tc>
      </w:tr>
    </w:tbl>
    <w:p>
      <w:pPr>
        <w:keepNext w:val="0"/>
        <w:keepLines w:val="0"/>
        <w:pageBreakBefore w:val="0"/>
        <w:widowControl w:val="0"/>
        <w:tabs>
          <w:tab w:val="left" w:pos="9030"/>
        </w:tabs>
        <w:kinsoku/>
        <w:wordWrap/>
        <w:overflowPunct/>
        <w:topLinePunct w:val="0"/>
        <w:autoSpaceDE/>
        <w:autoSpaceDN/>
        <w:bidi w:val="0"/>
        <w:adjustRightInd/>
        <w:snapToGrid w:val="0"/>
        <w:spacing w:line="360" w:lineRule="auto"/>
        <w:ind w:right="0" w:firstLine="643" w:firstLineChars="200"/>
        <w:textAlignment w:val="auto"/>
        <w:rPr>
          <w:rFonts w:hint="eastAsia" w:ascii="仿宋_GB2312" w:hAnsi="宋体" w:eastAsia="仿宋_GB2312"/>
          <w:b/>
          <w:bCs/>
          <w:sz w:val="32"/>
          <w:szCs w:val="32"/>
          <w:lang w:val="zh-CN"/>
        </w:rPr>
      </w:pPr>
      <w:r>
        <w:rPr>
          <w:rFonts w:hint="eastAsia" w:ascii="仿宋_GB2312" w:hAnsi="宋体" w:eastAsia="仿宋_GB2312"/>
          <w:b/>
          <w:bCs/>
          <w:sz w:val="32"/>
          <w:szCs w:val="32"/>
          <w:lang w:val="zh-CN"/>
        </w:rPr>
        <w:t>注：以上各项有1项不合格，评审不予通过，按无效标处理。符合性审查结束后，评审小组当对审查结果进行签字确认，并告知无效供应商符合性审查未通过的原因。</w:t>
      </w:r>
    </w:p>
    <w:p>
      <w:pPr>
        <w:tabs>
          <w:tab w:val="left" w:pos="9030"/>
        </w:tabs>
        <w:snapToGrid w:val="0"/>
        <w:spacing w:line="360" w:lineRule="auto"/>
        <w:ind w:firstLine="640" w:firstLineChars="200"/>
        <w:rPr>
          <w:rFonts w:ascii="仿宋_GB2312" w:hAnsi="宋体" w:eastAsia="仿宋_GB2312"/>
          <w:sz w:val="32"/>
          <w:szCs w:val="32"/>
        </w:rPr>
      </w:pP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三</w:t>
      </w:r>
      <w:r>
        <w:rPr>
          <w:rFonts w:hint="eastAsia" w:ascii="仿宋_GB2312" w:hAnsi="宋体" w:eastAsia="仿宋_GB2312" w:cs="仿宋_GB2312"/>
          <w:sz w:val="32"/>
          <w:szCs w:val="32"/>
        </w:rPr>
        <w:t>）磋商响应文件的澄清、说明或者更正：</w:t>
      </w:r>
    </w:p>
    <w:p>
      <w:pPr>
        <w:tabs>
          <w:tab w:val="left" w:pos="9030"/>
        </w:tabs>
        <w:snapToGrid w:val="0"/>
        <w:spacing w:line="360" w:lineRule="auto"/>
        <w:ind w:firstLine="640" w:firstLineChars="200"/>
        <w:rPr>
          <w:rFonts w:ascii="仿宋_GB2312" w:hAnsi="宋体" w:eastAsia="仿宋_GB2312"/>
          <w:sz w:val="32"/>
          <w:szCs w:val="32"/>
        </w:rPr>
      </w:pPr>
      <w:r>
        <w:rPr>
          <w:rFonts w:ascii="仿宋_GB2312" w:hAnsi="宋体" w:eastAsia="仿宋_GB2312" w:cs="仿宋_GB2312"/>
          <w:sz w:val="32"/>
          <w:szCs w:val="32"/>
        </w:rPr>
        <w:t>1.</w:t>
      </w:r>
      <w:r>
        <w:rPr>
          <w:rFonts w:hint="eastAsia" w:ascii="仿宋_GB2312" w:hAnsi="宋体" w:eastAsia="仿宋_GB2312" w:cs="仿宋_GB2312"/>
          <w:sz w:val="32"/>
          <w:szCs w:val="32"/>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30"/>
        </w:tabs>
        <w:snapToGrid w:val="0"/>
        <w:spacing w:line="360" w:lineRule="auto"/>
        <w:ind w:firstLine="640" w:firstLineChars="200"/>
        <w:rPr>
          <w:rFonts w:ascii="仿宋_GB2312" w:hAnsi="宋体" w:eastAsia="仿宋_GB2312"/>
          <w:sz w:val="32"/>
          <w:szCs w:val="32"/>
        </w:rPr>
      </w:pPr>
      <w:r>
        <w:rPr>
          <w:rFonts w:ascii="仿宋_GB2312" w:hAnsi="宋体" w:eastAsia="仿宋_GB2312" w:cs="仿宋_GB2312"/>
          <w:sz w:val="32"/>
          <w:szCs w:val="32"/>
        </w:rPr>
        <w:t>2.</w:t>
      </w:r>
      <w:r>
        <w:rPr>
          <w:rFonts w:hint="eastAsia" w:ascii="仿宋_GB2312" w:hAnsi="宋体" w:eastAsia="仿宋_GB2312" w:cs="仿宋_GB2312"/>
          <w:sz w:val="32"/>
          <w:szCs w:val="32"/>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tabs>
          <w:tab w:val="left" w:pos="9030"/>
        </w:tabs>
        <w:snapToGrid w:val="0"/>
        <w:spacing w:line="360" w:lineRule="auto"/>
        <w:ind w:firstLine="640" w:firstLineChars="200"/>
        <w:rPr>
          <w:rFonts w:eastAsia="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rPr>
        <w:t>.</w:t>
      </w:r>
      <w:r>
        <w:rPr>
          <w:rFonts w:hint="eastAsia" w:eastAsia="仿宋_GB2312" w:cs="仿宋_GB2312"/>
          <w:sz w:val="32"/>
          <w:szCs w:val="32"/>
          <w:lang w:val="zh-CN"/>
        </w:rPr>
        <w:t>报价出现前后不一致的，按照下列规定修正：</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（1）正本与副本不一致的，以正本为准；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（2）磋商时，磋商响应文件中磋商报价表内容与磋商响应文件中明细表内容不一致的，以磋商报价表为准；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（3）大写金额和小写金额不一致的，以大写金额为准；</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（4）单价金额小数点或者百分比有明显错位的，以</w:t>
      </w:r>
      <w:r>
        <w:rPr>
          <w:rFonts w:hint="eastAsia" w:ascii="仿宋_GB2312" w:hAnsi="仿宋_GB2312" w:eastAsia="仿宋_GB2312" w:cs="仿宋_GB2312"/>
          <w:sz w:val="32"/>
          <w:szCs w:val="32"/>
          <w:lang w:eastAsia="zh-CN"/>
        </w:rPr>
        <w:t>首次磋商报价表</w:t>
      </w:r>
      <w:r>
        <w:rPr>
          <w:rFonts w:hint="eastAsia" w:ascii="仿宋_GB2312" w:hAnsi="仿宋_GB2312" w:eastAsia="仿宋_GB2312" w:cs="仿宋_GB2312"/>
          <w:sz w:val="32"/>
          <w:szCs w:val="32"/>
        </w:rPr>
        <w:t>的总价为准，并修改单价；</w:t>
      </w:r>
    </w:p>
    <w:p>
      <w:pPr>
        <w:autoSpaceDE w:val="0"/>
        <w:autoSpaceDN w:val="0"/>
        <w:adjustRightInd w:val="0"/>
        <w:snapToGrid w:val="0"/>
        <w:spacing w:line="360" w:lineRule="auto"/>
        <w:ind w:firstLine="640" w:firstLineChars="200"/>
        <w:rPr>
          <w:rFonts w:eastAsia="仿宋_GB2312"/>
          <w:sz w:val="32"/>
          <w:szCs w:val="32"/>
          <w:lang w:val="zh-CN"/>
        </w:rPr>
      </w:pPr>
      <w:r>
        <w:rPr>
          <w:rFonts w:hint="eastAsia" w:ascii="仿宋_GB2312" w:hAnsi="仿宋_GB2312" w:eastAsia="仿宋_GB2312" w:cs="仿宋_GB2312"/>
          <w:sz w:val="32"/>
          <w:szCs w:val="32"/>
        </w:rPr>
        <w:t>（5）总价金额与按单价汇总金额不一致的，以单价金额计算结果为准</w:t>
      </w:r>
      <w:r>
        <w:rPr>
          <w:rFonts w:hint="eastAsia" w:eastAsia="仿宋_GB2312" w:cs="仿宋_GB2312"/>
          <w:sz w:val="32"/>
          <w:szCs w:val="32"/>
          <w:lang w:val="zh-CN"/>
        </w:rPr>
        <w:t>。</w:t>
      </w:r>
    </w:p>
    <w:p>
      <w:pPr>
        <w:adjustRightInd w:val="0"/>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同时出现两种以上不一致的，按照前款规定的顺序修正。修正后的报价经供应商书面确认后产生约束力，供应商不确认的，其磋商无效。</w:t>
      </w:r>
    </w:p>
    <w:p>
      <w:pPr>
        <w:adjustRightInd w:val="0"/>
        <w:snapToGrid w:val="0"/>
        <w:spacing w:line="360" w:lineRule="auto"/>
        <w:ind w:firstLine="640" w:firstLineChars="200"/>
        <w:rPr>
          <w:rFonts w:ascii="仿宋_GB2312" w:hAnsi="仿宋_GB2312" w:eastAsia="仿宋_GB2312"/>
          <w:sz w:val="28"/>
          <w:szCs w:val="28"/>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）磋商：</w:t>
      </w:r>
      <w:r>
        <w:rPr>
          <w:rFonts w:hint="eastAsia" w:ascii="仿宋_GB2312" w:eastAsia="仿宋_GB2312" w:cs="仿宋_GB2312"/>
          <w:sz w:val="32"/>
          <w:szCs w:val="32"/>
          <w:lang w:val="zh-CN"/>
        </w:rPr>
        <w:t>磋商小组所有成员集中与单一供应商分别进行磋商，并给所有参加磋商供应商平等的磋商机会。</w:t>
      </w:r>
    </w:p>
    <w:p>
      <w:pPr>
        <w:snapToGrid w:val="0"/>
        <w:spacing w:line="360" w:lineRule="auto"/>
        <w:ind w:firstLine="640" w:firstLineChars="200"/>
        <w:rPr>
          <w:rFonts w:ascii="仿宋_GB2312" w:eastAsia="仿宋_GB2312"/>
          <w:sz w:val="32"/>
          <w:szCs w:val="32"/>
          <w:lang w:val="zh-CN"/>
        </w:rPr>
      </w:pPr>
      <w:r>
        <w:rPr>
          <w:rFonts w:ascii="仿宋_GB2312" w:eastAsia="仿宋_GB2312" w:cs="仿宋_GB2312"/>
          <w:sz w:val="32"/>
          <w:szCs w:val="32"/>
          <w:lang w:val="zh-CN"/>
        </w:rPr>
        <w:t>1.</w:t>
      </w:r>
      <w:r>
        <w:rPr>
          <w:rFonts w:hint="eastAsia" w:ascii="仿宋_GB2312" w:eastAsia="仿宋_GB2312" w:cs="仿宋_GB2312"/>
          <w:sz w:val="32"/>
          <w:szCs w:val="32"/>
          <w:lang w:val="zh-CN"/>
        </w:rPr>
        <w:t>在磋商过程中，磋商小组可以根据磋商文件和磋商情况实质性变动采购需求中的技术、服务要求以及合同草案条款，但不得变动磋商文件中的其他内容。实质性变动的内容，须经采购人代表确认。</w:t>
      </w:r>
    </w:p>
    <w:p>
      <w:pPr>
        <w:snapToGrid w:val="0"/>
        <w:spacing w:line="360" w:lineRule="auto"/>
        <w:ind w:firstLine="640" w:firstLineChars="200"/>
        <w:rPr>
          <w:rFonts w:ascii="仿宋_GB2312" w:eastAsia="仿宋_GB2312"/>
          <w:sz w:val="32"/>
          <w:szCs w:val="32"/>
          <w:lang w:val="zh-CN"/>
        </w:rPr>
      </w:pPr>
      <w:r>
        <w:rPr>
          <w:rFonts w:ascii="仿宋_GB2312" w:eastAsia="仿宋_GB2312" w:cs="仿宋_GB2312"/>
          <w:sz w:val="32"/>
          <w:szCs w:val="32"/>
          <w:lang w:val="zh-CN"/>
        </w:rPr>
        <w:t>2.</w:t>
      </w:r>
      <w:r>
        <w:rPr>
          <w:rFonts w:hint="eastAsia" w:ascii="仿宋_GB2312" w:eastAsia="仿宋_GB2312" w:cs="仿宋_GB2312"/>
          <w:sz w:val="32"/>
          <w:szCs w:val="32"/>
          <w:lang w:val="zh-CN"/>
        </w:rPr>
        <w:t>对磋商文件作出的实质性变动是磋商文件的有效组成部分，磋商小组应当及时以书面形式同时通知所有参加磋商的供应商。</w:t>
      </w:r>
    </w:p>
    <w:p>
      <w:pPr>
        <w:adjustRightInd w:val="0"/>
        <w:snapToGrid w:val="0"/>
        <w:spacing w:line="360" w:lineRule="auto"/>
        <w:ind w:firstLine="640" w:firstLineChars="200"/>
        <w:rPr>
          <w:rFonts w:ascii="仿宋_GB2312" w:hAnsi="仿宋_GB2312" w:eastAsia="仿宋_GB2312"/>
          <w:sz w:val="28"/>
          <w:szCs w:val="28"/>
        </w:rPr>
      </w:pPr>
      <w:r>
        <w:rPr>
          <w:rFonts w:ascii="仿宋_GB2312" w:eastAsia="仿宋_GB2312" w:cs="仿宋_GB2312"/>
          <w:sz w:val="32"/>
          <w:szCs w:val="32"/>
          <w:lang w:val="zh-CN"/>
        </w:rPr>
        <w:t>3.</w:t>
      </w:r>
      <w:r>
        <w:rPr>
          <w:rFonts w:hint="eastAsia" w:ascii="仿宋_GB2312" w:eastAsia="仿宋_GB2312" w:cs="仿宋_GB2312"/>
          <w:sz w:val="32"/>
          <w:szCs w:val="32"/>
          <w:lang w:val="zh-CN"/>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adjustRightInd w:val="0"/>
        <w:snapToGrid w:val="0"/>
        <w:spacing w:line="360" w:lineRule="auto"/>
        <w:ind w:firstLine="640" w:firstLineChars="200"/>
        <w:rPr>
          <w:rFonts w:ascii="仿宋_GB2312" w:hAnsi="仿宋_GB2312" w:eastAsia="仿宋_GB2312"/>
          <w:sz w:val="28"/>
          <w:szCs w:val="28"/>
        </w:rPr>
      </w:pPr>
      <w:r>
        <w:rPr>
          <w:rFonts w:hint="eastAsia" w:ascii="仿宋_GB2312" w:eastAsia="仿宋_GB2312" w:cs="仿宋_GB2312"/>
          <w:sz w:val="32"/>
          <w:szCs w:val="32"/>
          <w:lang w:val="zh-CN"/>
        </w:rPr>
        <w:t>（</w:t>
      </w:r>
      <w:r>
        <w:rPr>
          <w:rFonts w:hint="eastAsia" w:ascii="仿宋_GB2312" w:eastAsia="仿宋_GB2312" w:cs="仿宋_GB2312"/>
          <w:sz w:val="32"/>
          <w:szCs w:val="32"/>
          <w:lang w:val="en-US" w:eastAsia="zh-CN"/>
        </w:rPr>
        <w:t>五</w:t>
      </w:r>
      <w:r>
        <w:rPr>
          <w:rFonts w:hint="eastAsia" w:ascii="仿宋_GB2312" w:eastAsia="仿宋_GB2312" w:cs="仿宋_GB2312"/>
          <w:sz w:val="32"/>
          <w:szCs w:val="32"/>
          <w:lang w:val="zh-CN"/>
        </w:rPr>
        <w:t>）最终报价</w:t>
      </w:r>
    </w:p>
    <w:p>
      <w:pPr>
        <w:snapToGrid w:val="0"/>
        <w:spacing w:line="360" w:lineRule="auto"/>
        <w:ind w:firstLine="640" w:firstLineChars="200"/>
        <w:rPr>
          <w:rFonts w:ascii="仿宋_GB2312" w:eastAsia="仿宋_GB2312"/>
          <w:sz w:val="32"/>
          <w:szCs w:val="32"/>
          <w:highlight w:val="none"/>
          <w:lang w:val="zh-CN"/>
        </w:rPr>
      </w:pPr>
      <w:r>
        <w:rPr>
          <w:rFonts w:ascii="仿宋_GB2312" w:eastAsia="仿宋_GB2312" w:cs="仿宋_GB2312"/>
          <w:sz w:val="32"/>
          <w:szCs w:val="32"/>
          <w:highlight w:val="none"/>
          <w:lang w:val="zh-CN"/>
        </w:rPr>
        <w:t>1.</w:t>
      </w:r>
      <w:r>
        <w:rPr>
          <w:rFonts w:hint="eastAsia" w:ascii="仿宋_GB2312" w:eastAsia="仿宋_GB2312" w:cs="仿宋_GB2312"/>
          <w:sz w:val="32"/>
          <w:szCs w:val="32"/>
          <w:highlight w:val="none"/>
          <w:lang w:val="zh-CN"/>
        </w:rPr>
        <w:t>磋商文件能够详细列明采购的技术、服务要求的，磋商结束后，磋商小组应当要求所有实质性响应的供应商在规定时间内提交最后报价，提交最后报价的供应商不得少于</w:t>
      </w:r>
      <w:r>
        <w:rPr>
          <w:rFonts w:ascii="仿宋_GB2312" w:eastAsia="仿宋_GB2312" w:cs="仿宋_GB2312"/>
          <w:sz w:val="32"/>
          <w:szCs w:val="32"/>
          <w:highlight w:val="none"/>
          <w:lang w:val="zh-CN"/>
        </w:rPr>
        <w:t>3</w:t>
      </w:r>
      <w:r>
        <w:rPr>
          <w:rFonts w:hint="eastAsia" w:ascii="仿宋_GB2312" w:eastAsia="仿宋_GB2312" w:cs="仿宋_GB2312"/>
          <w:sz w:val="32"/>
          <w:szCs w:val="32"/>
          <w:highlight w:val="none"/>
          <w:lang w:val="zh-CN"/>
        </w:rPr>
        <w:t>家。</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磋商文件不能详细列明采购标的的技术、服务要求，需经磋商由供应商提供最终设计方案或解决方案的，磋商结束后，磋商小组应当按照少数服从多数的原则投票推荐</w:t>
      </w:r>
      <w:r>
        <w:rPr>
          <w:rFonts w:ascii="仿宋_GB2312" w:eastAsia="仿宋_GB2312" w:cs="仿宋_GB2312"/>
          <w:sz w:val="32"/>
          <w:szCs w:val="32"/>
        </w:rPr>
        <w:t>3</w:t>
      </w:r>
      <w:r>
        <w:rPr>
          <w:rFonts w:hint="eastAsia" w:ascii="仿宋_GB2312" w:eastAsia="仿宋_GB2312" w:cs="仿宋_GB2312"/>
          <w:sz w:val="32"/>
          <w:szCs w:val="32"/>
        </w:rPr>
        <w:t>家以上供应商的设计方案或者解决方案，并要求其在规定时间内提交最后报价。</w:t>
      </w:r>
    </w:p>
    <w:p>
      <w:pPr>
        <w:snapToGrid w:val="0"/>
        <w:spacing w:line="360" w:lineRule="auto"/>
        <w:ind w:firstLine="640" w:firstLineChars="200"/>
        <w:rPr>
          <w:rFonts w:ascii="仿宋_GB2312" w:eastAsia="仿宋_GB2312"/>
          <w:sz w:val="32"/>
          <w:szCs w:val="32"/>
          <w:highlight w:val="none"/>
        </w:rPr>
      </w:pPr>
      <w:r>
        <w:rPr>
          <w:rFonts w:ascii="仿宋_GB2312" w:eastAsia="仿宋_GB2312" w:cs="仿宋_GB2312"/>
          <w:sz w:val="32"/>
          <w:szCs w:val="32"/>
          <w:highlight w:val="none"/>
        </w:rPr>
        <w:t>3.</w:t>
      </w:r>
      <w:r>
        <w:rPr>
          <w:rFonts w:hint="eastAsia" w:ascii="仿宋_GB2312" w:eastAsia="仿宋_GB2312" w:cs="仿宋_GB2312"/>
          <w:sz w:val="32"/>
          <w:szCs w:val="32"/>
          <w:highlight w:val="none"/>
        </w:rPr>
        <w:t>最后报价是供应商响应文件的有效组成部分。</w:t>
      </w:r>
      <w:r>
        <w:rPr>
          <w:rFonts w:hint="eastAsia" w:ascii="仿宋_GB2312" w:hAnsi="??" w:eastAsia="仿宋_GB2312" w:cs="仿宋_GB2312"/>
          <w:snapToGrid w:val="0"/>
          <w:kern w:val="0"/>
          <w:sz w:val="32"/>
          <w:szCs w:val="32"/>
          <w:highlight w:val="none"/>
        </w:rPr>
        <w:t>符合</w:t>
      </w:r>
      <w:r>
        <w:rPr>
          <w:rFonts w:hint="eastAsia" w:ascii="仿宋_GB2312" w:eastAsia="仿宋_GB2312" w:cs="仿宋_GB2312"/>
          <w:sz w:val="32"/>
          <w:szCs w:val="32"/>
          <w:highlight w:val="none"/>
        </w:rPr>
        <w:t>《竞争性磋商采购方式管理暂行办法</w:t>
      </w:r>
      <w:r>
        <w:rPr>
          <w:rFonts w:hint="eastAsia" w:ascii="仿宋_GB2312" w:eastAsia="仿宋_GB2312" w:cs="仿宋_GB2312"/>
          <w:sz w:val="32"/>
          <w:szCs w:val="32"/>
          <w:highlight w:val="none"/>
          <w:lang w:val="en-US" w:eastAsia="zh-CN"/>
        </w:rPr>
        <w:t>有关问题的补充通知（财库【2015】124号）</w:t>
      </w:r>
      <w:r>
        <w:rPr>
          <w:rFonts w:hint="eastAsia" w:ascii="仿宋_GB2312" w:eastAsia="仿宋_GB2312" w:cs="仿宋_GB2312"/>
          <w:sz w:val="32"/>
          <w:szCs w:val="32"/>
          <w:highlight w:val="none"/>
        </w:rPr>
        <w:t>》</w:t>
      </w:r>
      <w:r>
        <w:rPr>
          <w:rFonts w:hint="eastAsia" w:ascii="仿宋_GB2312" w:hAnsi="??" w:eastAsia="仿宋_GB2312" w:cs="仿宋_GB2312"/>
          <w:snapToGrid w:val="0"/>
          <w:kern w:val="0"/>
          <w:sz w:val="32"/>
          <w:szCs w:val="32"/>
          <w:highlight w:val="none"/>
        </w:rPr>
        <w:t>情形的</w:t>
      </w:r>
      <w:r>
        <w:rPr>
          <w:rFonts w:hint="eastAsia" w:ascii="仿宋_GB2312" w:eastAsia="仿宋_GB2312" w:cs="仿宋_GB2312"/>
          <w:sz w:val="32"/>
          <w:szCs w:val="32"/>
          <w:highlight w:val="none"/>
        </w:rPr>
        <w:t>，提交最后报价的供应商可以为</w:t>
      </w:r>
      <w:r>
        <w:rPr>
          <w:rFonts w:ascii="仿宋_GB2312" w:eastAsia="仿宋_GB2312" w:cs="仿宋_GB2312"/>
          <w:sz w:val="32"/>
          <w:szCs w:val="32"/>
          <w:highlight w:val="none"/>
        </w:rPr>
        <w:t>2</w:t>
      </w:r>
      <w:r>
        <w:rPr>
          <w:rFonts w:hint="eastAsia" w:ascii="仿宋_GB2312" w:eastAsia="仿宋_GB2312" w:cs="仿宋_GB2312"/>
          <w:sz w:val="32"/>
          <w:szCs w:val="32"/>
          <w:highlight w:val="none"/>
        </w:rPr>
        <w:t>家。</w:t>
      </w:r>
    </w:p>
    <w:p>
      <w:pPr>
        <w:autoSpaceDE w:val="0"/>
        <w:autoSpaceDN w:val="0"/>
        <w:adjustRightInd w:val="0"/>
        <w:snapToGrid w:val="0"/>
        <w:spacing w:line="360" w:lineRule="auto"/>
        <w:ind w:firstLine="640" w:firstLineChars="200"/>
        <w:rPr>
          <w:rFonts w:ascii="仿宋_GB2312" w:hAnsi="宋体" w:eastAsia="仿宋_GB2312"/>
          <w:sz w:val="32"/>
          <w:szCs w:val="32"/>
          <w:lang w:val="zh-CN"/>
        </w:rPr>
      </w:pPr>
      <w:r>
        <w:rPr>
          <w:rFonts w:ascii="仿宋_GB2312" w:hAnsi="宋体" w:eastAsia="仿宋_GB2312" w:cs="仿宋_GB2312"/>
          <w:sz w:val="32"/>
          <w:szCs w:val="32"/>
          <w:lang w:val="zh-CN"/>
        </w:rPr>
        <w:t>4.</w:t>
      </w:r>
      <w:r>
        <w:rPr>
          <w:rFonts w:hint="eastAsia" w:ascii="仿宋_GB2312" w:hAnsi="宋体" w:eastAsia="仿宋_GB2312" w:cs="仿宋_GB2312"/>
          <w:sz w:val="32"/>
          <w:szCs w:val="32"/>
          <w:lang w:val="zh-CN"/>
        </w:rPr>
        <w:t>最后报价应按首次报价的格式内容填写，且由法定代表人（或授权代表）签字。</w:t>
      </w:r>
    </w:p>
    <w:p>
      <w:pPr>
        <w:autoSpaceDE w:val="0"/>
        <w:autoSpaceDN w:val="0"/>
        <w:adjustRightInd w:val="0"/>
        <w:snapToGrid w:val="0"/>
        <w:spacing w:line="360" w:lineRule="auto"/>
        <w:ind w:firstLine="640" w:firstLineChars="200"/>
        <w:rPr>
          <w:rFonts w:ascii="仿宋_GB2312" w:hAnsi="仿宋_GB2312" w:eastAsia="仿宋_GB2312"/>
          <w:sz w:val="28"/>
          <w:szCs w:val="28"/>
        </w:rPr>
      </w:pPr>
      <w:r>
        <w:rPr>
          <w:rFonts w:hint="eastAsia" w:ascii="仿宋_GB2312" w:hAnsi="宋体" w:eastAsia="仿宋_GB2312" w:cs="仿宋_GB2312"/>
          <w:sz w:val="32"/>
          <w:szCs w:val="32"/>
        </w:rPr>
        <w:t>（</w:t>
      </w:r>
      <w:r>
        <w:rPr>
          <w:rFonts w:hint="eastAsia" w:ascii="仿宋_GB2312" w:hAnsi="宋体" w:eastAsia="仿宋_GB2312" w:cs="仿宋_GB2312"/>
          <w:sz w:val="32"/>
          <w:szCs w:val="32"/>
          <w:lang w:val="en-US" w:eastAsia="zh-CN"/>
        </w:rPr>
        <w:t>六</w:t>
      </w:r>
      <w:r>
        <w:rPr>
          <w:rFonts w:hint="eastAsia" w:ascii="仿宋_GB2312" w:hAnsi="宋体" w:eastAsia="仿宋_GB2312" w:cs="仿宋_GB2312"/>
          <w:sz w:val="32"/>
          <w:szCs w:val="32"/>
        </w:rPr>
        <w:t>）比较与评价</w:t>
      </w:r>
    </w:p>
    <w:p>
      <w:pPr>
        <w:adjustRightInd w:val="0"/>
        <w:snapToGrid w:val="0"/>
        <w:spacing w:line="360" w:lineRule="auto"/>
        <w:ind w:firstLine="640" w:firstLineChars="200"/>
        <w:rPr>
          <w:rFonts w:ascii="仿宋_GB2312" w:hAnsi="宋体" w:eastAsia="仿宋_GB2312"/>
          <w:sz w:val="32"/>
          <w:szCs w:val="32"/>
          <w:highlight w:val="none"/>
        </w:rPr>
      </w:pPr>
      <w:r>
        <w:rPr>
          <w:rFonts w:ascii="仿宋_GB2312" w:hAnsi="宋体" w:eastAsia="仿宋_GB2312" w:cs="仿宋_GB2312"/>
          <w:sz w:val="32"/>
          <w:szCs w:val="32"/>
        </w:rPr>
        <w:t>1.</w:t>
      </w:r>
      <w:r>
        <w:rPr>
          <w:rFonts w:hint="eastAsia" w:ascii="仿宋_GB2312" w:hAnsi="宋体" w:eastAsia="仿宋_GB2312" w:cs="仿宋_GB2312"/>
          <w:sz w:val="32"/>
          <w:szCs w:val="32"/>
        </w:rPr>
        <w:t>按照磋商文件规定的评审方法和</w:t>
      </w:r>
      <w:r>
        <w:rPr>
          <w:rFonts w:hint="eastAsia" w:ascii="仿宋_GB2312" w:hAnsi="宋体" w:eastAsia="仿宋_GB2312" w:cs="仿宋_GB2312"/>
          <w:sz w:val="32"/>
          <w:szCs w:val="32"/>
          <w:highlight w:val="none"/>
        </w:rPr>
        <w:t>标准，对审查合格的供应商响应文件进行商务和技术评审，综合比较和评价，最低报价不作为成交的唯一条件。</w:t>
      </w:r>
    </w:p>
    <w:p>
      <w:pPr>
        <w:autoSpaceDE w:val="0"/>
        <w:autoSpaceDN w:val="0"/>
        <w:adjustRightInd w:val="0"/>
        <w:snapToGrid w:val="0"/>
        <w:spacing w:line="360" w:lineRule="auto"/>
        <w:ind w:firstLine="640" w:firstLineChars="200"/>
        <w:rPr>
          <w:rFonts w:ascii="仿宋_GB2312" w:hAnsi="宋体" w:eastAsia="仿宋_GB2312"/>
          <w:sz w:val="32"/>
          <w:szCs w:val="32"/>
          <w:highlight w:val="none"/>
          <w:lang w:val="zh-CN"/>
        </w:rPr>
      </w:pPr>
      <w:r>
        <w:rPr>
          <w:rFonts w:ascii="仿宋_GB2312" w:hAnsi="宋体" w:eastAsia="仿宋_GB2312" w:cs="仿宋_GB2312"/>
          <w:sz w:val="32"/>
          <w:szCs w:val="32"/>
          <w:highlight w:val="none"/>
        </w:rPr>
        <w:t>2.</w:t>
      </w:r>
      <w:r>
        <w:rPr>
          <w:rFonts w:hint="eastAsia" w:ascii="仿宋_GB2312" w:hAnsi="宋体" w:eastAsia="仿宋_GB2312" w:cs="仿宋_GB2312"/>
          <w:sz w:val="32"/>
          <w:szCs w:val="32"/>
          <w:highlight w:val="none"/>
        </w:rPr>
        <w:t>评审方法：</w:t>
      </w:r>
      <w:r>
        <w:rPr>
          <w:rFonts w:hint="eastAsia" w:ascii="仿宋_GB2312" w:hAnsi="宋体" w:eastAsia="仿宋_GB2312" w:cs="仿宋_GB2312"/>
          <w:sz w:val="32"/>
          <w:szCs w:val="32"/>
          <w:highlight w:val="none"/>
          <w:lang w:val="zh-CN"/>
        </w:rPr>
        <w:t>综合评分法。</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highlight w:val="none"/>
          <w:lang w:val="zh-CN"/>
        </w:rPr>
      </w:pPr>
      <w:r>
        <w:rPr>
          <w:rFonts w:ascii="仿宋_GB2312" w:hAnsi="宋体" w:eastAsia="仿宋_GB2312" w:cs="仿宋_GB2312"/>
          <w:sz w:val="32"/>
          <w:szCs w:val="32"/>
          <w:highlight w:val="none"/>
          <w:lang w:val="zh-CN"/>
        </w:rPr>
        <w:t>3.</w:t>
      </w:r>
      <w:r>
        <w:rPr>
          <w:rFonts w:hint="eastAsia" w:ascii="仿宋_GB2312" w:hAnsi="宋体" w:eastAsia="仿宋_GB2312" w:cs="仿宋_GB2312"/>
          <w:sz w:val="32"/>
          <w:szCs w:val="32"/>
          <w:highlight w:val="none"/>
          <w:lang w:val="zh-CN"/>
        </w:rPr>
        <w:t>评审指标分值构成（总计</w:t>
      </w:r>
      <w:r>
        <w:rPr>
          <w:rFonts w:ascii="仿宋_GB2312" w:hAnsi="宋体" w:eastAsia="仿宋_GB2312" w:cs="仿宋_GB2312"/>
          <w:sz w:val="32"/>
          <w:szCs w:val="32"/>
          <w:highlight w:val="none"/>
          <w:lang w:val="zh-CN"/>
        </w:rPr>
        <w:t>100</w:t>
      </w:r>
      <w:r>
        <w:rPr>
          <w:rFonts w:hint="eastAsia" w:ascii="仿宋_GB2312" w:hAnsi="宋体" w:eastAsia="仿宋_GB2312" w:cs="仿宋_GB2312"/>
          <w:sz w:val="32"/>
          <w:szCs w:val="32"/>
          <w:highlight w:val="none"/>
          <w:lang w:val="zh-CN"/>
        </w:rPr>
        <w:t>分）</w:t>
      </w:r>
    </w:p>
    <w:p>
      <w:pPr>
        <w:autoSpaceDE w:val="0"/>
        <w:autoSpaceDN w:val="0"/>
        <w:adjustRightInd w:val="0"/>
        <w:snapToGrid w:val="0"/>
        <w:spacing w:line="240" w:lineRule="auto"/>
        <w:ind w:firstLine="562" w:firstLineChars="20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评审因素及量化指标分解表</w:t>
      </w:r>
    </w:p>
    <w:tbl>
      <w:tblPr>
        <w:tblStyle w:val="13"/>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550"/>
        <w:gridCol w:w="5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1301"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评标项目</w:t>
            </w:r>
          </w:p>
        </w:tc>
        <w:tc>
          <w:tcPr>
            <w:tcW w:w="2550"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评标内容</w:t>
            </w:r>
          </w:p>
        </w:tc>
        <w:tc>
          <w:tcPr>
            <w:tcW w:w="5647" w:type="dxa"/>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评标原则与标准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trPr>
        <w:tc>
          <w:tcPr>
            <w:tcW w:w="1301" w:type="dxa"/>
            <w:vMerge w:val="restart"/>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 </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施工组织设计</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（60分）</w:t>
            </w: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施工现场疫情防控措施（</w:t>
            </w:r>
            <w:r>
              <w:rPr>
                <w:rFonts w:hint="eastAsia" w:ascii="仿宋_GB2312" w:eastAsia="仿宋_GB2312" w:cs="仿宋_GB2312"/>
                <w:sz w:val="24"/>
                <w:szCs w:val="24"/>
                <w:lang w:val="en-US" w:eastAsia="zh-CN"/>
              </w:rPr>
              <w:t>6</w:t>
            </w:r>
            <w:r>
              <w:rPr>
                <w:rFonts w:hint="eastAsia" w:ascii="仿宋_GB2312" w:hAnsi="Times New Roman" w:eastAsia="仿宋_GB2312" w:cs="仿宋_GB2312"/>
                <w:sz w:val="24"/>
                <w:szCs w:val="24"/>
              </w:rPr>
              <w:t>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对施工现场疫情防控措施</w:t>
            </w:r>
            <w:r>
              <w:rPr>
                <w:rFonts w:hint="eastAsia" w:ascii="仿宋_GB2312" w:hAnsi="Times New Roman" w:eastAsia="仿宋_GB2312" w:cs="仿宋_GB2312"/>
                <w:sz w:val="24"/>
                <w:szCs w:val="24"/>
                <w:lang w:eastAsia="zh-CN"/>
              </w:rPr>
              <w:t>。</w:t>
            </w:r>
            <w:r>
              <w:rPr>
                <w:rFonts w:hint="eastAsia" w:ascii="仿宋_GB2312" w:hAnsi="Times New Roman" w:eastAsia="仿宋_GB2312" w:cs="仿宋_GB2312"/>
                <w:sz w:val="24"/>
                <w:szCs w:val="24"/>
              </w:rPr>
              <w:t xml:space="preserve">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施工方案与技术措施（10分）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结合本项目技术标准和要求，制定详细的施工方案、方法与技术措施，施工工艺合理，符合行业规范及行业标准</w:t>
            </w:r>
            <w:r>
              <w:rPr>
                <w:rFonts w:hint="eastAsia" w:ascii="仿宋_GB2312" w:hAnsi="Times New Roman" w:eastAsia="仿宋_GB2312" w:cs="仿宋_GB2312"/>
                <w:sz w:val="24"/>
                <w:szCs w:val="24"/>
                <w:lang w:eastAsia="zh-CN"/>
              </w:rPr>
              <w:t>。</w:t>
            </w:r>
            <w:r>
              <w:rPr>
                <w:rFonts w:hint="eastAsia" w:ascii="仿宋_GB2312" w:hAnsi="Times New Roman" w:eastAsia="仿宋_GB2312" w:cs="仿宋_GB2312"/>
                <w:sz w:val="24"/>
                <w:szCs w:val="24"/>
              </w:rPr>
              <w:t xml:space="preserve">科学、合理得 </w:t>
            </w:r>
            <w:r>
              <w:rPr>
                <w:rFonts w:hint="eastAsia" w:ascii="仿宋_GB2312" w:hAnsi="Times New Roman" w:eastAsia="仿宋_GB2312" w:cs="仿宋_GB2312"/>
                <w:sz w:val="24"/>
                <w:szCs w:val="24"/>
                <w:lang w:val="en-US" w:eastAsia="zh-CN"/>
              </w:rPr>
              <w:t>10</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7</w:t>
            </w:r>
            <w:r>
              <w:rPr>
                <w:rFonts w:hint="eastAsia" w:ascii="仿宋_GB2312" w:hAnsi="Times New Roman" w:eastAsia="仿宋_GB2312" w:cs="仿宋_GB2312"/>
                <w:sz w:val="24"/>
                <w:szCs w:val="24"/>
              </w:rPr>
              <w:t xml:space="preserve"> 分；较为合理得 </w:t>
            </w:r>
            <w:r>
              <w:rPr>
                <w:rFonts w:hint="eastAsia" w:ascii="仿宋_GB2312" w:hAnsi="Times New Roman" w:eastAsia="仿宋_GB2312" w:cs="仿宋_GB2312"/>
                <w:sz w:val="24"/>
                <w:szCs w:val="24"/>
                <w:lang w:val="en-US" w:eastAsia="zh-CN"/>
              </w:rPr>
              <w:t>7</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r>
              <w:rPr>
                <w:rFonts w:hint="eastAsia" w:ascii="仿宋_GB2312" w:hAnsi="Times New Roman"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工程质量目标与措施（8分）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质量目标明确，管理体系健全，管理体系功能完善、管理幅度适宜。科学、合理得 </w:t>
            </w:r>
            <w:r>
              <w:rPr>
                <w:rFonts w:hint="eastAsia" w:ascii="仿宋_GB2312" w:hAnsi="Times New Roman" w:eastAsia="仿宋_GB2312" w:cs="仿宋_GB2312"/>
                <w:sz w:val="24"/>
                <w:szCs w:val="24"/>
                <w:lang w:val="en-US" w:eastAsia="zh-CN"/>
              </w:rPr>
              <w:t>8</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 xml:space="preserve"> 分；较为合理得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项目管理机构组成（</w:t>
            </w:r>
            <w:r>
              <w:rPr>
                <w:rFonts w:hint="eastAsia" w:ascii="仿宋_GB2312" w:eastAsia="仿宋_GB2312" w:cs="仿宋_GB2312"/>
                <w:sz w:val="24"/>
                <w:szCs w:val="24"/>
                <w:lang w:val="en-US" w:eastAsia="zh-CN"/>
              </w:rPr>
              <w:t>6</w:t>
            </w:r>
            <w:r>
              <w:rPr>
                <w:rFonts w:hint="eastAsia" w:ascii="仿宋_GB2312" w:hAnsi="Times New Roman" w:eastAsia="仿宋_GB2312" w:cs="仿宋_GB2312"/>
                <w:sz w:val="24"/>
                <w:szCs w:val="24"/>
              </w:rPr>
              <w:t>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结合本项目实际配备合理的项目管理机构人员组成，专业齐全，有能力确保。科学、合理得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工程进度计划与措施（6分）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总工期满足招标文件要求、进度计划有横道图或网络图且工期控制合理。科学、合理得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安全管理体系与措施（6分）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安全生产目标明确，预防和动态控制制度完整、到位，管理体系和组织功能完善。科学、合理得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文明施工体系与措施（6分）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文明施工体系健全，预防和动态控制制度完整、到位，管理体系和组织功能完善。科学、合理得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环境保护管理体系与措施（6分）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环境保护目标明确，预防和动态控制措施及制度完整、到位，管理体系和组织措施功能完善。科学、合理得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 xml:space="preserve">分；一般得 </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exact"/>
        </w:trPr>
        <w:tc>
          <w:tcPr>
            <w:tcW w:w="1301" w:type="dxa"/>
            <w:vMerge w:val="continue"/>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p>
        </w:tc>
        <w:tc>
          <w:tcPr>
            <w:tcW w:w="2550" w:type="dxa"/>
            <w:noWrap w:val="0"/>
            <w:vAlign w:val="center"/>
          </w:tcPr>
          <w:p>
            <w:pPr>
              <w:snapToGrid w:val="0"/>
              <w:spacing w:line="240" w:lineRule="auto"/>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资源配备计划（6分）</w:t>
            </w:r>
          </w:p>
        </w:tc>
        <w:tc>
          <w:tcPr>
            <w:tcW w:w="5647" w:type="dxa"/>
            <w:noWrap w:val="0"/>
            <w:vAlign w:val="center"/>
          </w:tcPr>
          <w:p>
            <w:pPr>
              <w:snapToGrid w:val="0"/>
              <w:spacing w:line="240" w:lineRule="auto"/>
              <w:ind w:firstLine="480" w:firstLineChars="200"/>
              <w:jc w:val="left"/>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 xml:space="preserve">投标人对材料、机械设备的分配及使用计划的合理程度切实可行，操作性强得。科学、合理得 </w:t>
            </w:r>
            <w:r>
              <w:rPr>
                <w:rFonts w:hint="eastAsia" w:ascii="仿宋_GB2312" w:hAnsi="Times New Roman" w:eastAsia="仿宋_GB2312" w:cs="仿宋_GB2312"/>
                <w:sz w:val="24"/>
                <w:szCs w:val="24"/>
                <w:lang w:val="en-US" w:eastAsia="zh-CN"/>
              </w:rPr>
              <w:t>6</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 xml:space="preserve">分；较为合理得 </w:t>
            </w:r>
            <w:r>
              <w:rPr>
                <w:rFonts w:hint="eastAsia" w:ascii="仿宋_GB2312" w:hAnsi="Times New Roman" w:eastAsia="仿宋_GB2312" w:cs="仿宋_GB2312"/>
                <w:sz w:val="24"/>
                <w:szCs w:val="24"/>
                <w:lang w:val="en-US" w:eastAsia="zh-CN"/>
              </w:rPr>
              <w:t>4</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分；一般得</w:t>
            </w:r>
            <w:r>
              <w:rPr>
                <w:rFonts w:hint="eastAsia" w:ascii="仿宋_GB2312" w:hAnsi="Times New Roman" w:eastAsia="仿宋_GB2312" w:cs="仿宋_GB2312"/>
                <w:sz w:val="24"/>
                <w:szCs w:val="24"/>
                <w:lang w:val="en-US" w:eastAsia="zh-CN"/>
              </w:rPr>
              <w:t>3</w:t>
            </w:r>
            <w:r>
              <w:rPr>
                <w:rFonts w:hint="eastAsia" w:ascii="仿宋_GB2312" w:hAnsi="Times New Roman" w:eastAsia="仿宋_GB2312" w:cs="仿宋_GB2312"/>
                <w:sz w:val="24"/>
                <w:szCs w:val="24"/>
              </w:rPr>
              <w:t>-</w:t>
            </w:r>
            <w:r>
              <w:rPr>
                <w:rFonts w:hint="eastAsia" w:ascii="仿宋_GB2312" w:hAnsi="Times New Roman" w:eastAsia="仿宋_GB2312" w:cs="仿宋_GB2312"/>
                <w:sz w:val="24"/>
                <w:szCs w:val="24"/>
                <w:lang w:val="en-US" w:eastAsia="zh-CN"/>
              </w:rPr>
              <w:t>1</w:t>
            </w:r>
            <w:r>
              <w:rPr>
                <w:rFonts w:hint="eastAsia" w:ascii="仿宋_GB2312" w:hAnsi="Times New Roman" w:eastAsia="仿宋_GB2312" w:cs="仿宋_GB2312"/>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9" w:hRule="exact"/>
        </w:trPr>
        <w:tc>
          <w:tcPr>
            <w:tcW w:w="1301" w:type="dxa"/>
            <w:noWrap w:val="0"/>
            <w:vAlign w:val="center"/>
          </w:tcPr>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业绩</w:t>
            </w:r>
          </w:p>
          <w:p>
            <w:pPr>
              <w:snapToGrid w:val="0"/>
              <w:spacing w:line="240" w:lineRule="auto"/>
              <w:jc w:val="center"/>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（10分）</w:t>
            </w:r>
          </w:p>
        </w:tc>
        <w:tc>
          <w:tcPr>
            <w:tcW w:w="8197" w:type="dxa"/>
            <w:gridSpan w:val="2"/>
            <w:noWrap w:val="0"/>
            <w:vAlign w:val="center"/>
          </w:tcPr>
          <w:p>
            <w:pPr>
              <w:snapToGrid w:val="0"/>
              <w:spacing w:line="360" w:lineRule="auto"/>
              <w:ind w:firstLine="480" w:firstLineChars="200"/>
              <w:rPr>
                <w:rFonts w:hint="eastAsia" w:ascii="仿宋_GB2312" w:hAnsi="Times New Roman" w:eastAsia="仿宋_GB2312" w:cs="仿宋_GB2312"/>
                <w:sz w:val="24"/>
                <w:szCs w:val="24"/>
              </w:rPr>
            </w:pPr>
            <w:r>
              <w:rPr>
                <w:rFonts w:hint="eastAsia" w:ascii="仿宋_GB2312" w:hAnsi="Times New Roman" w:eastAsia="仿宋_GB2312" w:cs="仿宋_GB2312"/>
                <w:sz w:val="24"/>
                <w:szCs w:val="24"/>
              </w:rPr>
              <w:t>提供近三年（</w:t>
            </w:r>
            <w:r>
              <w:rPr>
                <w:rFonts w:hint="eastAsia" w:ascii="仿宋_GB2312" w:eastAsia="仿宋_GB2312" w:cs="仿宋_GB2312"/>
                <w:sz w:val="24"/>
                <w:szCs w:val="24"/>
                <w:lang w:val="en-US" w:eastAsia="zh-CN"/>
              </w:rPr>
              <w:t>2019</w:t>
            </w:r>
            <w:r>
              <w:rPr>
                <w:rFonts w:hint="eastAsia" w:ascii="仿宋_GB2312" w:hAnsi="Times New Roman" w:eastAsia="仿宋_GB2312" w:cs="仿宋_GB2312"/>
                <w:sz w:val="24"/>
                <w:szCs w:val="24"/>
              </w:rPr>
              <w:t>年</w:t>
            </w:r>
            <w:r>
              <w:rPr>
                <w:rFonts w:hint="eastAsia" w:ascii="仿宋_GB2312" w:eastAsia="仿宋_GB2312" w:cs="仿宋_GB2312"/>
                <w:sz w:val="24"/>
                <w:szCs w:val="24"/>
                <w:lang w:val="en-US" w:eastAsia="zh-CN"/>
              </w:rPr>
              <w:t>1</w:t>
            </w:r>
            <w:r>
              <w:rPr>
                <w:rFonts w:hint="eastAsia" w:ascii="仿宋_GB2312" w:hAnsi="Times New Roman" w:eastAsia="仿宋_GB2312" w:cs="仿宋_GB2312"/>
                <w:sz w:val="24"/>
                <w:szCs w:val="24"/>
              </w:rPr>
              <w:t>月1日至今）同类项目业绩，每一个类似项目业绩计5分，满分10分。（以施工合同或中标通知书复印件为准，加盖公章）。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exact"/>
        </w:trPr>
        <w:tc>
          <w:tcPr>
            <w:tcW w:w="9498" w:type="dxa"/>
            <w:gridSpan w:val="3"/>
            <w:noWrap w:val="0"/>
            <w:vAlign w:val="center"/>
          </w:tcPr>
          <w:p>
            <w:pPr>
              <w:widowControl/>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磋商小组根据供应商响应文件横向对比，自主赋分，缺项或漏项时该子项不得分。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1301" w:type="dxa"/>
            <w:noWrap w:val="0"/>
            <w:vAlign w:val="center"/>
          </w:tcPr>
          <w:p>
            <w:pPr>
              <w:autoSpaceDE w:val="0"/>
              <w:autoSpaceDN w:val="0"/>
              <w:adjustRightInd w:val="0"/>
              <w:snapToGrid w:val="0"/>
              <w:spacing w:line="360" w:lineRule="auto"/>
              <w:rPr>
                <w:rFonts w:hint="eastAsia" w:ascii="仿宋_GB2312" w:hAnsi="宋体" w:eastAsia="仿宋_GB2312" w:cs="仿宋_GB2312"/>
                <w:sz w:val="24"/>
                <w:szCs w:val="24"/>
                <w:lang w:val="zh-CN"/>
              </w:rPr>
            </w:pPr>
            <w:r>
              <w:rPr>
                <w:rFonts w:hint="eastAsia" w:ascii="仿宋_GB2312" w:hAnsi="Times New Roman" w:eastAsia="仿宋_GB2312" w:cs="仿宋_GB2312"/>
                <w:sz w:val="24"/>
                <w:szCs w:val="24"/>
                <w:lang w:val="zh-CN"/>
              </w:rPr>
              <w:t>磋商报价（30分）</w:t>
            </w:r>
          </w:p>
        </w:tc>
        <w:tc>
          <w:tcPr>
            <w:tcW w:w="8197" w:type="dxa"/>
            <w:gridSpan w:val="2"/>
            <w:noWrap w:val="0"/>
            <w:vAlign w:val="center"/>
          </w:tcPr>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highlight w:val="none"/>
                <w:lang w:val="zh-CN"/>
              </w:rPr>
            </w:pPr>
            <w:r>
              <w:rPr>
                <w:rFonts w:hint="eastAsia" w:ascii="仿宋_GB2312" w:hAnsi="宋体" w:eastAsia="仿宋_GB2312" w:cs="仿宋_GB2312"/>
                <w:sz w:val="24"/>
                <w:szCs w:val="24"/>
                <w:highlight w:val="none"/>
                <w:lang w:val="zh-CN"/>
              </w:rPr>
              <w:t>投标总报价不高于</w:t>
            </w:r>
            <w:r>
              <w:rPr>
                <w:rFonts w:hint="eastAsia" w:ascii="仿宋_GB2312" w:hAnsi="宋体" w:eastAsia="仿宋_GB2312" w:cs="仿宋_GB2312"/>
                <w:sz w:val="24"/>
                <w:szCs w:val="24"/>
                <w:highlight w:val="none"/>
                <w:lang w:val="en-US" w:eastAsia="zh-CN"/>
              </w:rPr>
              <w:t>最高限价</w:t>
            </w:r>
            <w:r>
              <w:rPr>
                <w:rFonts w:hint="eastAsia" w:ascii="仿宋_GB2312" w:hAnsi="宋体" w:eastAsia="仿宋_GB2312" w:cs="仿宋_GB2312"/>
                <w:sz w:val="24"/>
                <w:szCs w:val="24"/>
                <w:highlight w:val="none"/>
                <w:lang w:val="zh-CN"/>
              </w:rPr>
              <w:t>的为有效报价，投标总报价超过本工程</w:t>
            </w:r>
            <w:r>
              <w:rPr>
                <w:rFonts w:hint="eastAsia" w:ascii="仿宋_GB2312" w:hAnsi="宋体" w:eastAsia="仿宋_GB2312" w:cs="仿宋_GB2312"/>
                <w:sz w:val="24"/>
                <w:szCs w:val="24"/>
                <w:highlight w:val="none"/>
                <w:lang w:val="en-US" w:eastAsia="zh-CN"/>
              </w:rPr>
              <w:t>最高限价</w:t>
            </w:r>
            <w:r>
              <w:rPr>
                <w:rFonts w:hint="eastAsia" w:ascii="仿宋_GB2312" w:hAnsi="宋体" w:eastAsia="仿宋_GB2312" w:cs="仿宋_GB2312"/>
                <w:sz w:val="24"/>
                <w:szCs w:val="24"/>
                <w:highlight w:val="none"/>
                <w:lang w:val="zh-CN"/>
              </w:rPr>
              <w:t>的，其竞争性磋商响应文件按否决投标处理。</w:t>
            </w:r>
          </w:p>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lang w:val="zh-CN"/>
              </w:rPr>
            </w:pPr>
            <w:r>
              <w:rPr>
                <w:rFonts w:hint="eastAsia" w:ascii="仿宋_GB2312" w:hAnsi="宋体" w:eastAsia="仿宋_GB2312" w:cs="仿宋_GB2312"/>
                <w:sz w:val="24"/>
                <w:szCs w:val="24"/>
                <w:lang w:val="zh-CN"/>
              </w:rPr>
              <w:t>满足磋商文件要求且最后报价最低的供应商的价格为磋商基准价，其价格分为满分。其他供应商的价格分按照下列公式计算：</w:t>
            </w:r>
          </w:p>
          <w:p>
            <w:pPr>
              <w:autoSpaceDE w:val="0"/>
              <w:autoSpaceDN w:val="0"/>
              <w:adjustRightInd w:val="0"/>
              <w:snapToGrid w:val="0"/>
              <w:spacing w:line="360" w:lineRule="auto"/>
              <w:ind w:firstLine="480" w:firstLineChars="200"/>
              <w:rPr>
                <w:rFonts w:hint="eastAsia" w:ascii="仿宋_GB2312" w:hAnsi="宋体" w:eastAsia="仿宋_GB2312" w:cs="仿宋_GB2312"/>
                <w:sz w:val="24"/>
                <w:szCs w:val="24"/>
                <w:lang w:val="zh-CN"/>
              </w:rPr>
            </w:pPr>
            <w:r>
              <w:rPr>
                <w:rFonts w:hint="eastAsia" w:ascii="仿宋_GB2312" w:hAnsi="宋体" w:eastAsia="仿宋_GB2312" w:cs="仿宋_GB2312"/>
                <w:sz w:val="24"/>
                <w:szCs w:val="24"/>
                <w:lang w:val="zh-CN"/>
              </w:rPr>
              <w:t>磋商报价得分=（磋商基准价/</w:t>
            </w:r>
            <w:r>
              <w:rPr>
                <w:rFonts w:hint="eastAsia" w:ascii="仿宋_GB2312" w:hAnsi="宋体" w:eastAsia="仿宋_GB2312" w:cs="仿宋_GB2312"/>
                <w:sz w:val="24"/>
                <w:szCs w:val="24"/>
                <w:lang w:val="en-US" w:eastAsia="zh-CN"/>
              </w:rPr>
              <w:t>磋商评审价</w:t>
            </w:r>
            <w:r>
              <w:rPr>
                <w:rFonts w:hint="eastAsia" w:ascii="仿宋_GB2312" w:hAnsi="宋体" w:eastAsia="仿宋_GB2312" w:cs="仿宋_GB2312"/>
                <w:sz w:val="24"/>
                <w:szCs w:val="24"/>
                <w:lang w:val="zh-CN"/>
              </w:rPr>
              <w:t>）×价格权值</w:t>
            </w:r>
          </w:p>
        </w:tc>
      </w:tr>
    </w:tbl>
    <w:p>
      <w:pPr>
        <w:autoSpaceDE w:val="0"/>
        <w:autoSpaceDN w:val="0"/>
        <w:adjustRightInd w:val="0"/>
        <w:snapToGrid w:val="0"/>
        <w:spacing w:line="620" w:lineRule="exact"/>
        <w:rPr>
          <w:rFonts w:ascii="仿宋_GB2312" w:hAnsi="宋体" w:eastAsia="仿宋_GB2312"/>
          <w:sz w:val="32"/>
          <w:szCs w:val="32"/>
        </w:rPr>
      </w:pPr>
      <w:r>
        <w:rPr>
          <w:rFonts w:ascii="仿宋_GB2312" w:hAnsi="宋体" w:eastAsia="仿宋_GB2312" w:cs="仿宋_GB2312"/>
          <w:sz w:val="32"/>
          <w:szCs w:val="32"/>
        </w:rPr>
        <w:t>4.</w:t>
      </w:r>
      <w:r>
        <w:rPr>
          <w:rFonts w:hint="eastAsia" w:ascii="仿宋_GB2312" w:hAnsi="宋体" w:eastAsia="仿宋_GB2312" w:cs="仿宋_GB2312"/>
          <w:sz w:val="32"/>
          <w:szCs w:val="32"/>
        </w:rPr>
        <w:t>注意事项：</w:t>
      </w:r>
    </w:p>
    <w:p>
      <w:pPr>
        <w:autoSpaceDE w:val="0"/>
        <w:autoSpaceDN w:val="0"/>
        <w:adjustRightInd w:val="0"/>
        <w:snapToGrid w:val="0"/>
        <w:spacing w:line="360" w:lineRule="auto"/>
        <w:ind w:firstLine="627"/>
        <w:rPr>
          <w:rFonts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ascii="仿宋_GB2312" w:hAnsi="宋体" w:eastAsia="仿宋_GB2312" w:cs="仿宋_GB2312"/>
          <w:sz w:val="32"/>
          <w:szCs w:val="32"/>
          <w:lang w:val="zh-CN"/>
        </w:rPr>
        <w:t>1</w:t>
      </w:r>
      <w:r>
        <w:rPr>
          <w:rFonts w:hint="eastAsia" w:ascii="仿宋_GB2312" w:hAnsi="宋体" w:eastAsia="仿宋_GB2312" w:cs="仿宋_GB2312"/>
          <w:sz w:val="32"/>
          <w:szCs w:val="32"/>
          <w:lang w:val="zh-CN"/>
        </w:rPr>
        <w:t>）本项目为专门面向中小微企业采购的采购项目，不再执行价格评审优惠的扶持政策。</w:t>
      </w:r>
    </w:p>
    <w:p>
      <w:pPr>
        <w:autoSpaceDE w:val="0"/>
        <w:autoSpaceDN w:val="0"/>
        <w:adjustRightInd w:val="0"/>
        <w:snapToGrid w:val="0"/>
        <w:spacing w:line="360" w:lineRule="auto"/>
        <w:ind w:firstLine="627"/>
        <w:rPr>
          <w:rFonts w:ascii="仿宋_GB2312" w:hAnsi="宋体" w:eastAsia="仿宋_GB2312"/>
          <w:color w:val="000000"/>
          <w:sz w:val="32"/>
          <w:szCs w:val="32"/>
          <w:lang w:val="zh-CN"/>
        </w:rPr>
      </w:pPr>
      <w:r>
        <w:rPr>
          <w:rFonts w:hint="eastAsia" w:ascii="仿宋_GB2312" w:hAnsi="宋体" w:eastAsia="仿宋_GB2312" w:cs="仿宋_GB2312"/>
          <w:sz w:val="32"/>
          <w:szCs w:val="32"/>
          <w:lang w:val="zh-CN"/>
        </w:rPr>
        <w:t>（2）评审时，磋商小组根据以上内容进行综合比较，自主打分，分数四舍五入保留两位小数，独立对每个供应商的磋商响应文件进行评价，并汇总每个供应商的得分</w:t>
      </w:r>
      <w:r>
        <w:rPr>
          <w:rFonts w:hint="eastAsia" w:ascii="仿宋_GB2312" w:hAnsi="宋体" w:eastAsia="仿宋_GB2312" w:cs="仿宋_GB2312"/>
          <w:color w:val="000000"/>
          <w:sz w:val="32"/>
          <w:szCs w:val="32"/>
          <w:lang w:val="zh-CN"/>
        </w:rPr>
        <w:t>。</w:t>
      </w:r>
    </w:p>
    <w:p>
      <w:pPr>
        <w:autoSpaceDE w:val="0"/>
        <w:autoSpaceDN w:val="0"/>
        <w:adjustRightInd w:val="0"/>
        <w:snapToGrid w:val="0"/>
        <w:spacing w:line="360" w:lineRule="auto"/>
        <w:ind w:firstLine="0"/>
        <w:jc w:val="center"/>
        <w:outlineLvl w:val="1"/>
        <w:rPr>
          <w:rFonts w:ascii="仿宋_GB2312" w:hAnsi="宋体" w:eastAsia="仿宋_GB2312"/>
          <w:b/>
          <w:bCs/>
          <w:sz w:val="32"/>
          <w:szCs w:val="32"/>
          <w:lang w:val="zh-CN"/>
        </w:rPr>
      </w:pPr>
      <w:bookmarkStart w:id="98" w:name="_Toc24524"/>
      <w:bookmarkStart w:id="99" w:name="_Toc15982102"/>
      <w:bookmarkStart w:id="100" w:name="_Toc20691"/>
      <w:bookmarkStart w:id="101" w:name="_Toc2445"/>
      <w:bookmarkStart w:id="102" w:name="_Toc9996"/>
      <w:bookmarkStart w:id="103" w:name="_Toc30930"/>
      <w:bookmarkStart w:id="104" w:name="_Toc30338"/>
      <w:bookmarkStart w:id="105" w:name="_Toc11296"/>
      <w:bookmarkStart w:id="106" w:name="_Toc24438"/>
      <w:r>
        <w:rPr>
          <w:rFonts w:hint="eastAsia" w:ascii="仿宋_GB2312" w:hAnsi="宋体" w:eastAsia="仿宋_GB2312" w:cs="仿宋_GB2312"/>
          <w:b/>
          <w:bCs/>
          <w:sz w:val="32"/>
          <w:szCs w:val="32"/>
          <w:lang w:val="zh-CN"/>
        </w:rPr>
        <w:t>九、需要落实的政府采购政策</w:t>
      </w:r>
      <w:bookmarkEnd w:id="98"/>
      <w:bookmarkEnd w:id="99"/>
      <w:bookmarkEnd w:id="100"/>
      <w:bookmarkEnd w:id="101"/>
      <w:bookmarkEnd w:id="102"/>
      <w:bookmarkEnd w:id="103"/>
      <w:bookmarkEnd w:id="104"/>
      <w:bookmarkEnd w:id="105"/>
      <w:bookmarkEnd w:id="106"/>
    </w:p>
    <w:p>
      <w:pPr>
        <w:adjustRightInd w:val="0"/>
        <w:snapToGrid w:val="0"/>
        <w:spacing w:line="360" w:lineRule="auto"/>
        <w:ind w:firstLine="640" w:firstLineChars="200"/>
        <w:rPr>
          <w:rFonts w:hint="eastAsia" w:ascii="仿宋_GB2312" w:eastAsia="仿宋_GB2312"/>
          <w:sz w:val="32"/>
          <w:szCs w:val="32"/>
          <w:lang w:val="en-US" w:eastAsia="zh-CN"/>
        </w:rPr>
      </w:pPr>
      <w:bookmarkStart w:id="107" w:name="_Toc15982103"/>
      <w:bookmarkStart w:id="108" w:name="_Toc4414"/>
      <w:bookmarkStart w:id="109" w:name="_Toc20012"/>
      <w:bookmarkStart w:id="110" w:name="_Toc16597"/>
      <w:bookmarkStart w:id="111" w:name="_Toc6330"/>
      <w:bookmarkStart w:id="112" w:name="_Toc20993"/>
      <w:bookmarkStart w:id="113" w:name="_Toc16063"/>
      <w:bookmarkStart w:id="114" w:name="_Toc126"/>
      <w:r>
        <w:rPr>
          <w:rFonts w:hint="eastAsia" w:ascii="仿宋_GB2312" w:eastAsia="仿宋_GB2312"/>
          <w:sz w:val="32"/>
          <w:szCs w:val="32"/>
          <w:lang w:val="en-US" w:eastAsia="zh-CN"/>
        </w:rPr>
        <w:t xml:space="preserve">一、供应商企业政府采购政策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（1）中小企业落实政府采购政策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根据财政部、工业和信息化部关于印发《政府采购促进中小企业发展管理办法》的通知(财库〔2020〕46号)。在政府采购活动中，供应商提供的货物、工程或者服务符合下列情形的，享受本办法规定的中小企业扶持政策：</w:t>
      </w:r>
    </w:p>
    <w:p>
      <w:pPr>
        <w:numPr>
          <w:ilvl w:val="0"/>
          <w:numId w:val="3"/>
        </w:num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中小企业参加政府采购活动，应当出具本办法规定的《中小企业声明函》（见附件）， 否则不得享受相关中小企业扶持政策。 </w:t>
      </w:r>
    </w:p>
    <w:p>
      <w:pPr>
        <w:numPr>
          <w:ilvl w:val="0"/>
          <w:numId w:val="4"/>
        </w:num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监狱企业</w:t>
      </w:r>
    </w:p>
    <w:p>
      <w:pPr>
        <w:numPr>
          <w:ilvl w:val="0"/>
          <w:numId w:val="0"/>
        </w:num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zh-CN"/>
        </w:rPr>
        <w:t>符合《关于政府采购支持监狱企业发展有关问题的通知》（财库[2014]68号）文件规定的监狱企业，提供本企业制造的货物、由本企业承建的工程或者承接的服务。</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zh-CN"/>
        </w:rPr>
        <w:t>监狱企</w:t>
      </w:r>
      <w:r>
        <w:rPr>
          <w:rFonts w:hint="eastAsia" w:ascii="仿宋_GB2312" w:hAnsi="仿宋_GB2312" w:eastAsia="仿宋_GB2312" w:cs="仿宋_GB2312"/>
          <w:color w:val="auto"/>
          <w:sz w:val="32"/>
          <w:szCs w:val="32"/>
          <w:highlight w:val="none"/>
          <w:lang w:val="zh-CN"/>
        </w:rPr>
        <w:t>业投标时提供</w:t>
      </w:r>
      <w:r>
        <w:rPr>
          <w:rFonts w:hint="eastAsia" w:ascii="仿宋_GB2312" w:hAnsi="仿宋_GB2312" w:eastAsia="仿宋_GB2312" w:cs="仿宋_GB2312"/>
          <w:color w:val="auto"/>
          <w:sz w:val="32"/>
          <w:szCs w:val="32"/>
          <w:lang w:val="zh-CN"/>
        </w:rPr>
        <w:t>由省级以上监狱管理局、戒毒管理局(含新疆生产建设兵团)出具的属于监狱企业的证明，若未提供证明不享受扶持政策。</w:t>
      </w:r>
    </w:p>
    <w:p>
      <w:pPr>
        <w:autoSpaceDE w:val="0"/>
        <w:autoSpaceDN w:val="0"/>
        <w:adjustRightInd w:val="0"/>
        <w:snapToGrid w:val="0"/>
        <w:spacing w:line="360" w:lineRule="auto"/>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zh-CN"/>
        </w:rPr>
        <w:t>在政府采购活动中，监狱企业视同小型、微型企业，享受相关中小企业扶持政策，若监狱企业已属于小型、微型企业的，不重复享受政策。</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（3）促进残疾人就业落实政府采购政策 1）投标供应商应符合《三部门联合发布关于促进残疾人就业政府采购政策的通知》财库〔2017〕141 号文件的规定。2）符合条件的残疾人福利性单位在参加政府采购活动时，应当提供本通知规定的《残疾 人福利性单位声明函》，并对声明的真实性负责。任何单位或者个人在政府采购活动中均不 得要求残疾人福利性单位提供其他材料。 3）中标、成交供应商为残疾人福利性单位的，采购人或者其委托的采购代理机构应当随中标、成交结果同时公告其《残疾人福利性单位声明函》，接受社会监督。 4）供应商提供的《残疾人福利性单位声明函》与事实不符的，依照《政府采购法》第七十七条第一款的规定追究法律责任。 </w:t>
      </w:r>
    </w:p>
    <w:p>
      <w:pPr>
        <w:adjustRightInd w:val="0"/>
        <w:snapToGrid w:val="0"/>
        <w:spacing w:line="360" w:lineRule="auto"/>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（4）投标供应商应如实提供以上证明文件，如存在虚假应标，将取消其投标资格。</w:t>
      </w:r>
    </w:p>
    <w:p>
      <w:pPr>
        <w:adjustRightInd w:val="0"/>
        <w:snapToGrid w:val="0"/>
        <w:spacing w:line="360" w:lineRule="auto"/>
        <w:ind w:firstLine="640" w:firstLineChars="200"/>
        <w:rPr>
          <w:rFonts w:hint="eastAsia" w:ascii="仿宋_GB2312" w:eastAsia="仿宋_GB2312"/>
          <w:b w:val="0"/>
          <w:bCs w:val="0"/>
          <w:sz w:val="32"/>
          <w:szCs w:val="32"/>
          <w:lang w:val="en-US" w:eastAsia="zh-CN"/>
        </w:rPr>
      </w:pPr>
      <w:r>
        <w:rPr>
          <w:rFonts w:hint="eastAsia" w:ascii="仿宋_GB2312" w:eastAsia="仿宋_GB2312"/>
          <w:b w:val="0"/>
          <w:bCs w:val="0"/>
          <w:sz w:val="32"/>
          <w:szCs w:val="32"/>
          <w:lang w:val="en-US" w:eastAsia="zh-CN"/>
        </w:rPr>
        <w:t>（5）专门面向中小企业采购的项目或者采购包，不再执行价格评审优惠的扶持政策。</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val="en-US" w:eastAsia="zh-CN"/>
        </w:rPr>
        <w:t>二、</w:t>
      </w:r>
      <w:r>
        <w:rPr>
          <w:rFonts w:hint="eastAsia" w:ascii="仿宋_GB2312" w:eastAsia="仿宋_GB2312"/>
          <w:sz w:val="32"/>
          <w:szCs w:val="32"/>
        </w:rPr>
        <w:t>磋商产品政府采购政策</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供应商所投产品属于《关于印发环境标志产品政府采购品目清单的通知》（财库[2019]18号文）、《关于印发节能产品政府采购品目清单的通知》（财库[2019]19号文）中品目清单内的产品，供应商在磋商时提供经国家确定的认证机构出具的、处于有效期之内的节能产品、环境标志产品认证证书，采购人对获得证书的产品实施政府优先采购或强制采购。</w:t>
      </w:r>
    </w:p>
    <w:p>
      <w:pPr>
        <w:adjustRightInd w:val="0"/>
        <w:snapToGrid w:val="0"/>
        <w:spacing w:line="360" w:lineRule="auto"/>
        <w:ind w:firstLine="640" w:firstLineChars="200"/>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rPr>
        <w:t>供应商在磋商响应文件中必须按照《节能产品、环境标志产品明细表》格式对此类产品单独分项报价计算出占磋商报价总金额的百分比。</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en-US" w:eastAsia="zh-CN"/>
        </w:rPr>
        <w:t>注：磋商响应文件中未按上述要求提供相关证明不予优先采购。</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关于运用政府采购政策支持脱贫攻坚的通知》--（财库【2019】27号）。</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1）鼓励采用优先采购、预留采购份额方式采购贫困地区农副产品各级预算单位采购农副产品的，同等条件下应优先采购贫困地区农副产品。各主管预算单位要做好统筹协调，确定并预留本部门各预算单位食堂采购农副产品总额的一定比例定向采购贫困地区农副产品。各级预算单位要按照积极稳妥的原则确定预留比例，购买贫困地区农副产品时要遵循就近、经济的原则，在确保完成既定预留比例的基础上，鼓励更多采购贫困地区农副产品，注重扶贫实际效果。</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贫困地区农副产品是指832个国家级贫困县域内注册的企业、农民专业合作社、家庭农场等出产的农副产品。</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（2）鼓励优先采购聘用建档立卡贫困人员物业公司提供的物业服务</w:t>
      </w:r>
    </w:p>
    <w:p>
      <w:pPr>
        <w:adjustRightInd w:val="0"/>
        <w:snapToGrid w:val="0"/>
        <w:spacing w:line="360" w:lineRule="auto"/>
        <w:ind w:firstLine="640" w:firstLineChars="200"/>
        <w:rPr>
          <w:rFonts w:hint="eastAsia" w:ascii="仿宋_GB2312" w:eastAsia="仿宋_GB2312"/>
          <w:sz w:val="32"/>
          <w:szCs w:val="32"/>
          <w:lang w:val="zh-CN" w:eastAsia="zh-CN"/>
        </w:rPr>
      </w:pPr>
      <w:r>
        <w:rPr>
          <w:rFonts w:hint="eastAsia" w:ascii="仿宋_GB2312" w:eastAsia="仿宋_GB2312"/>
          <w:sz w:val="32"/>
          <w:szCs w:val="32"/>
          <w:lang w:val="zh-CN" w:eastAsia="zh-CN"/>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采购人式报批程序后，采用竞争性谈判、竞争性磋商、单一来源等非公开招标采购方式，采购有关物业公司提供的物业服务。</w:t>
      </w:r>
    </w:p>
    <w:p>
      <w:pPr>
        <w:autoSpaceDE w:val="0"/>
        <w:autoSpaceDN w:val="0"/>
        <w:adjustRightInd w:val="0"/>
        <w:snapToGrid w:val="0"/>
        <w:spacing w:line="360" w:lineRule="auto"/>
        <w:ind w:firstLine="0" w:firstLineChars="0"/>
        <w:jc w:val="center"/>
        <w:outlineLvl w:val="1"/>
        <w:rPr>
          <w:rFonts w:hint="eastAsia" w:ascii="仿宋_GB2312" w:hAnsi="仿宋" w:eastAsia="仿宋_GB2312" w:cs="仿宋_GB2312"/>
          <w:b/>
          <w:bCs/>
          <w:sz w:val="32"/>
          <w:szCs w:val="32"/>
          <w:lang w:val="zh-CN"/>
        </w:rPr>
      </w:pPr>
      <w:bookmarkStart w:id="115" w:name="_Toc28194"/>
      <w:r>
        <w:rPr>
          <w:rFonts w:hint="eastAsia" w:ascii="仿宋_GB2312" w:hAnsi="仿宋" w:eastAsia="仿宋_GB2312" w:cs="仿宋_GB2312"/>
          <w:b/>
          <w:bCs/>
          <w:sz w:val="32"/>
          <w:szCs w:val="32"/>
          <w:lang w:val="zh-CN"/>
        </w:rPr>
        <w:t>十、推荐成交候选人名单</w:t>
      </w:r>
      <w:bookmarkEnd w:id="107"/>
      <w:bookmarkEnd w:id="108"/>
      <w:bookmarkEnd w:id="109"/>
      <w:bookmarkEnd w:id="110"/>
      <w:bookmarkEnd w:id="111"/>
      <w:bookmarkEnd w:id="112"/>
      <w:bookmarkEnd w:id="113"/>
      <w:bookmarkEnd w:id="114"/>
      <w:bookmarkEnd w:id="115"/>
    </w:p>
    <w:p>
      <w:pPr>
        <w:autoSpaceDE w:val="0"/>
        <w:autoSpaceDN w:val="0"/>
        <w:adjustRightInd w:val="0"/>
        <w:snapToGrid w:val="0"/>
        <w:spacing w:line="360" w:lineRule="auto"/>
        <w:ind w:firstLine="645"/>
        <w:rPr>
          <w:rFonts w:ascii="仿宋_GB2312" w:hAnsi="宋体" w:eastAsia="仿宋_GB2312"/>
          <w:sz w:val="32"/>
          <w:szCs w:val="32"/>
          <w:lang w:val="zh-CN"/>
        </w:rPr>
      </w:pPr>
      <w:r>
        <w:rPr>
          <w:rFonts w:hint="eastAsia" w:ascii="仿宋_GB2312" w:hAnsi="宋体" w:eastAsia="仿宋_GB2312" w:cs="仿宋_GB2312"/>
          <w:sz w:val="32"/>
          <w:szCs w:val="32"/>
          <w:lang w:val="zh-CN"/>
        </w:rPr>
        <w:t>磋商小组根据以上内容进行综合比较，自主打分，分数四舍五入保留两位小数，由高到低进行汇总排序，推荐一个以上三个以下成交候选人，磋商小组依据评审结果写出评审报告。</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16" w:name="_Toc17665"/>
      <w:bookmarkStart w:id="117" w:name="_Toc1279"/>
      <w:bookmarkStart w:id="118" w:name="_Toc16369"/>
      <w:bookmarkStart w:id="119" w:name="_Toc25050"/>
      <w:bookmarkStart w:id="120" w:name="_Toc548"/>
      <w:bookmarkStart w:id="121" w:name="_Toc20767"/>
      <w:bookmarkStart w:id="122" w:name="_Toc15982104"/>
      <w:bookmarkStart w:id="123" w:name="_Toc24707"/>
      <w:bookmarkStart w:id="124" w:name="_Toc26676"/>
      <w:r>
        <w:rPr>
          <w:rFonts w:hint="eastAsia" w:ascii="仿宋_GB2312" w:hAnsi="仿宋" w:eastAsia="仿宋_GB2312" w:cs="仿宋_GB2312"/>
          <w:b/>
          <w:bCs/>
          <w:sz w:val="32"/>
          <w:szCs w:val="32"/>
          <w:lang w:val="zh-CN"/>
        </w:rPr>
        <w:t>十一、确定成交供应商</w:t>
      </w:r>
      <w:bookmarkEnd w:id="116"/>
      <w:bookmarkEnd w:id="117"/>
      <w:bookmarkEnd w:id="118"/>
      <w:bookmarkEnd w:id="119"/>
      <w:bookmarkEnd w:id="120"/>
      <w:bookmarkEnd w:id="121"/>
      <w:bookmarkEnd w:id="122"/>
      <w:bookmarkEnd w:id="123"/>
      <w:bookmarkEnd w:id="124"/>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（一）</w:t>
      </w:r>
      <w:r>
        <w:rPr>
          <w:rFonts w:hint="eastAsia" w:eastAsia="仿宋_GB2312" w:cs="仿宋_GB2312"/>
          <w:sz w:val="32"/>
          <w:szCs w:val="32"/>
          <w:lang w:val="zh-CN"/>
        </w:rPr>
        <w:t>采购代理机构应在评审结束后两个工作日内，将评审报告送采购人定标。</w:t>
      </w:r>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（二）</w:t>
      </w:r>
      <w:r>
        <w:rPr>
          <w:rFonts w:hint="eastAsia" w:eastAsia="仿宋_GB2312" w:cs="仿宋_GB2312"/>
          <w:sz w:val="32"/>
          <w:szCs w:val="32"/>
          <w:lang w:val="zh-CN"/>
        </w:rPr>
        <w:t>采购人在收到评审报告后五个工作日内，根据评审报告对评审过程及结果进行严格审核后确定成交供应商，复函采购代理机构。</w:t>
      </w:r>
    </w:p>
    <w:p>
      <w:pPr>
        <w:autoSpaceDE w:val="0"/>
        <w:autoSpaceDN w:val="0"/>
        <w:adjustRightInd w:val="0"/>
        <w:snapToGrid w:val="0"/>
        <w:spacing w:line="360" w:lineRule="auto"/>
        <w:ind w:firstLine="645"/>
        <w:rPr>
          <w:rFonts w:eastAsia="仿宋_GB2312"/>
          <w:sz w:val="32"/>
          <w:szCs w:val="32"/>
          <w:lang w:val="zh-CN"/>
        </w:rPr>
      </w:pPr>
      <w:r>
        <w:rPr>
          <w:rFonts w:hint="eastAsia" w:eastAsia="仿宋_GB2312" w:cs="仿宋_GB2312"/>
          <w:sz w:val="32"/>
          <w:szCs w:val="32"/>
          <w:lang w:val="zh-CN"/>
        </w:rPr>
        <w:t>（三）采购代理机构在接到采购人的</w:t>
      </w:r>
      <w:r>
        <w:rPr>
          <w:rFonts w:eastAsia="仿宋_GB2312"/>
          <w:sz w:val="32"/>
          <w:szCs w:val="32"/>
          <w:lang w:val="zh-CN"/>
        </w:rPr>
        <w:t>“</w:t>
      </w:r>
      <w:r>
        <w:rPr>
          <w:rFonts w:hint="eastAsia" w:eastAsia="仿宋_GB2312" w:cs="仿宋_GB2312"/>
          <w:sz w:val="32"/>
          <w:szCs w:val="32"/>
          <w:lang w:val="zh-CN"/>
        </w:rPr>
        <w:t>定标复函</w:t>
      </w:r>
      <w:r>
        <w:rPr>
          <w:rFonts w:eastAsia="仿宋_GB2312"/>
          <w:sz w:val="32"/>
          <w:szCs w:val="32"/>
          <w:lang w:val="zh-CN"/>
        </w:rPr>
        <w:t>”</w:t>
      </w:r>
      <w:r>
        <w:rPr>
          <w:rFonts w:hint="eastAsia" w:eastAsia="仿宋_GB2312" w:cs="仿宋_GB2312"/>
          <w:sz w:val="32"/>
          <w:szCs w:val="32"/>
          <w:lang w:val="zh-CN"/>
        </w:rPr>
        <w:t>两个工作日内，在财政部门指定的政府采购信息发布媒体上公告并向成交供应商发</w:t>
      </w:r>
      <w:r>
        <w:rPr>
          <w:rFonts w:eastAsia="仿宋_GB2312"/>
          <w:sz w:val="32"/>
          <w:szCs w:val="32"/>
          <w:lang w:val="zh-CN"/>
        </w:rPr>
        <w:t>“</w:t>
      </w:r>
      <w:r>
        <w:rPr>
          <w:rFonts w:hint="eastAsia" w:eastAsia="仿宋_GB2312" w:cs="仿宋_GB2312"/>
          <w:sz w:val="32"/>
          <w:szCs w:val="32"/>
          <w:lang w:val="zh-CN"/>
        </w:rPr>
        <w:t>成交通知书</w:t>
      </w:r>
      <w:r>
        <w:rPr>
          <w:rFonts w:eastAsia="仿宋_GB2312"/>
          <w:sz w:val="32"/>
          <w:szCs w:val="32"/>
          <w:lang w:val="zh-CN"/>
        </w:rPr>
        <w:t>”</w:t>
      </w:r>
      <w:r>
        <w:rPr>
          <w:rFonts w:hint="eastAsia" w:eastAsia="仿宋_GB2312" w:cs="仿宋_GB2312"/>
          <w:sz w:val="32"/>
          <w:szCs w:val="32"/>
          <w:lang w:val="zh-CN"/>
        </w:rPr>
        <w:t>。</w:t>
      </w:r>
    </w:p>
    <w:p>
      <w:pPr>
        <w:autoSpaceDE w:val="0"/>
        <w:autoSpaceDN w:val="0"/>
        <w:adjustRightInd w:val="0"/>
        <w:snapToGrid w:val="0"/>
        <w:spacing w:line="360" w:lineRule="auto"/>
        <w:ind w:firstLine="645"/>
        <w:rPr>
          <w:rFonts w:eastAsia="仿宋_GB2312"/>
          <w:sz w:val="32"/>
          <w:szCs w:val="32"/>
          <w:lang w:val="zh-CN"/>
        </w:rPr>
      </w:pPr>
      <w:r>
        <w:rPr>
          <w:rFonts w:hint="eastAsia" w:eastAsia="仿宋_GB2312" w:cs="仿宋_GB2312"/>
          <w:sz w:val="32"/>
          <w:szCs w:val="32"/>
          <w:lang w:val="zh-CN"/>
        </w:rPr>
        <w:t>（四）采购代理机构将评审过程及成交供应商情况书面报监督机构备案。</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25" w:name="_Toc495908924"/>
      <w:bookmarkStart w:id="126" w:name="_Toc21659"/>
      <w:bookmarkStart w:id="127" w:name="_Toc514060648"/>
      <w:bookmarkStart w:id="128" w:name="_Toc15982105"/>
      <w:bookmarkStart w:id="129" w:name="_Toc14288"/>
      <w:bookmarkStart w:id="130" w:name="_Toc513741487"/>
      <w:bookmarkStart w:id="131" w:name="_Toc511298200"/>
      <w:bookmarkStart w:id="132" w:name="_Toc31478"/>
      <w:bookmarkStart w:id="133" w:name="_Toc1986"/>
      <w:bookmarkStart w:id="134" w:name="_Toc513108171"/>
      <w:bookmarkStart w:id="135" w:name="_Toc22553"/>
      <w:bookmarkStart w:id="136" w:name="_Toc16699"/>
      <w:bookmarkStart w:id="137" w:name="_Toc17398"/>
      <w:bookmarkStart w:id="138" w:name="_Toc5917"/>
      <w:r>
        <w:rPr>
          <w:rFonts w:hint="eastAsia" w:ascii="仿宋_GB2312" w:hAnsi="仿宋" w:eastAsia="仿宋_GB2312" w:cs="仿宋_GB2312"/>
          <w:b/>
          <w:bCs/>
          <w:sz w:val="32"/>
          <w:szCs w:val="32"/>
          <w:lang w:val="zh-CN"/>
        </w:rPr>
        <w:t>十二、质疑</w:t>
      </w:r>
      <w:bookmarkEnd w:id="125"/>
      <w:r>
        <w:rPr>
          <w:rFonts w:hint="eastAsia" w:ascii="仿宋_GB2312" w:hAnsi="仿宋" w:eastAsia="仿宋_GB2312" w:cs="仿宋_GB2312"/>
          <w:b/>
          <w:bCs/>
          <w:sz w:val="32"/>
          <w:szCs w:val="32"/>
          <w:lang w:val="zh-CN"/>
        </w:rPr>
        <w:t>与投诉</w:t>
      </w:r>
      <w:bookmarkEnd w:id="126"/>
      <w:bookmarkEnd w:id="127"/>
      <w:bookmarkEnd w:id="128"/>
      <w:bookmarkEnd w:id="129"/>
      <w:bookmarkEnd w:id="130"/>
      <w:bookmarkEnd w:id="131"/>
      <w:bookmarkEnd w:id="132"/>
      <w:bookmarkEnd w:id="133"/>
      <w:bookmarkEnd w:id="134"/>
      <w:bookmarkEnd w:id="135"/>
      <w:bookmarkEnd w:id="136"/>
      <w:bookmarkEnd w:id="137"/>
      <w:bookmarkEnd w:id="138"/>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（一）质疑</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sz w:val="32"/>
          <w:szCs w:val="32"/>
        </w:rPr>
        <w:t>供应商认为磋商文件、磋商过程或成交结果使自身的合法权益受到损害，可以在法定期限内 (对磋商文件提出质疑为获取采购文件之日起7个工作日内,对磋商过程提出质疑为各采购环节结束之日起7个工作日内,对成交结果提出质疑的为成交公告期限届满之日起7个工作日内)</w:t>
      </w:r>
      <w:r>
        <w:rPr>
          <w:rFonts w:hint="eastAsia" w:ascii="仿宋_GB2312" w:eastAsia="仿宋_GB2312"/>
          <w:color w:val="000000"/>
          <w:sz w:val="32"/>
          <w:szCs w:val="32"/>
        </w:rPr>
        <w:t>，</w:t>
      </w:r>
      <w:r>
        <w:rPr>
          <w:rFonts w:hint="eastAsia" w:ascii="仿宋_GB2312" w:eastAsia="仿宋_GB2312" w:cs="仿宋_GB2312"/>
          <w:sz w:val="32"/>
          <w:szCs w:val="32"/>
        </w:rPr>
        <w:t>以书面形式向采购代理机构或采购人当面递交质疑。</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）提出质疑应当提交质疑函和必要的证明材料，质疑函应当包括以下主要内容：</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①供应商的姓名或者名称、地址、邮编、联系人及联系电话；②质疑项目的名称、编号；③具体、明确的质疑事项和与质疑事项相关的请求；④事实依据；⑤必要的法律依据；⑥提出质疑的日期。</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）质疑函应当由法定代表人签字并加盖公章，公章不得以合同章或其他印章代替。</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）质疑人可以授权代表办理质疑事项，授权代表办理质疑事项时，除提交质疑函外，还应当提交法人授权委托书及授权代表的有效身份证明，授权委托书应当载明委托代理的具体权限和事项。</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）有下列情形之一的，属于无效质疑：</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①质疑人不是参与本次政府采购项目的供应商或潜在供应商；</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②质疑人与质疑事项不存在利害关系的；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③未在法定期限内提出质疑的；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④质疑未以书面形式提出，或质疑函主要内容构成不完整的；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⑤质疑函没有合法有效的签字、盖章或授权的；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⑥以非法手段取得证据、材料的；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⑦质疑答复后，同一质疑人就同一事项再次提出质疑的；</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⑧不符合法律、法规、规章和政府采购监管机构规定的其他条件的。</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符合要求的质疑，采购代理机构将予以受理并答复，具体联系方式如下：</w:t>
      </w:r>
    </w:p>
    <w:p>
      <w:pPr>
        <w:snapToGrid w:val="0"/>
        <w:spacing w:line="360" w:lineRule="auto"/>
        <w:ind w:firstLine="640" w:firstLineChars="200"/>
        <w:rPr>
          <w:rFonts w:hint="eastAsia" w:ascii="仿宋_GB2312" w:eastAsia="仿宋_GB2312"/>
          <w:sz w:val="32"/>
          <w:szCs w:val="32"/>
          <w:lang w:eastAsia="zh-CN"/>
        </w:rPr>
      </w:pPr>
      <w:r>
        <w:rPr>
          <w:rFonts w:hint="eastAsia" w:ascii="仿宋_GB2312" w:eastAsia="仿宋_GB2312" w:cs="仿宋_GB2312"/>
          <w:sz w:val="32"/>
          <w:szCs w:val="32"/>
        </w:rPr>
        <w:t>联系人：</w:t>
      </w:r>
      <w:r>
        <w:rPr>
          <w:rFonts w:hint="eastAsia" w:ascii="仿宋_GB2312" w:eastAsia="仿宋_GB2312" w:cs="仿宋_GB2312"/>
          <w:sz w:val="32"/>
          <w:szCs w:val="32"/>
          <w:lang w:val="en-US" w:eastAsia="zh-CN"/>
        </w:rPr>
        <w:t>杨</w:t>
      </w:r>
      <w:r>
        <w:rPr>
          <w:rFonts w:hint="eastAsia" w:ascii="仿宋_GB2312" w:eastAsia="仿宋_GB2312" w:cs="仿宋_GB2312"/>
          <w:sz w:val="32"/>
          <w:szCs w:val="32"/>
          <w:lang w:eastAsia="zh-CN"/>
        </w:rPr>
        <w:t>工</w:t>
      </w:r>
    </w:p>
    <w:p>
      <w:pPr>
        <w:snapToGrid w:val="0"/>
        <w:spacing w:line="360" w:lineRule="auto"/>
        <w:ind w:firstLine="640" w:firstLineChars="200"/>
        <w:rPr>
          <w:rFonts w:hint="default" w:ascii="仿宋_GB2312" w:eastAsia="仿宋_GB2312" w:cs="仿宋_GB2312"/>
          <w:color w:val="auto"/>
          <w:sz w:val="32"/>
          <w:szCs w:val="32"/>
          <w:lang w:val="en-US" w:eastAsia="zh-CN"/>
        </w:rPr>
      </w:pPr>
      <w:r>
        <w:rPr>
          <w:rFonts w:hint="eastAsia" w:ascii="仿宋_GB2312" w:eastAsia="仿宋_GB2312" w:cs="仿宋_GB2312"/>
          <w:sz w:val="32"/>
          <w:szCs w:val="32"/>
        </w:rPr>
        <w:t>联系电话：</w:t>
      </w:r>
      <w:r>
        <w:rPr>
          <w:rFonts w:hint="eastAsia" w:ascii="仿宋_GB2312" w:eastAsia="仿宋_GB2312" w:cs="仿宋_GB2312"/>
          <w:sz w:val="32"/>
          <w:szCs w:val="32"/>
          <w:lang w:val="en-US" w:eastAsia="zh-CN"/>
        </w:rPr>
        <w:t>029-81104728</w:t>
      </w:r>
    </w:p>
    <w:p>
      <w:pPr>
        <w:snapToGrid w:val="0"/>
        <w:spacing w:line="360" w:lineRule="auto"/>
        <w:ind w:firstLine="640" w:firstLineChars="200"/>
        <w:rPr>
          <w:rFonts w:hint="eastAsia" w:ascii="仿宋_GB2312" w:eastAsia="仿宋_GB2312"/>
          <w:sz w:val="32"/>
          <w:szCs w:val="32"/>
          <w:lang w:eastAsia="zh-CN"/>
        </w:rPr>
      </w:pPr>
      <w:r>
        <w:rPr>
          <w:rFonts w:hint="eastAsia" w:ascii="仿宋_GB2312" w:eastAsia="仿宋_GB2312" w:cs="仿宋_GB2312"/>
          <w:sz w:val="32"/>
          <w:szCs w:val="32"/>
        </w:rPr>
        <w:t>地址：</w:t>
      </w:r>
      <w:r>
        <w:rPr>
          <w:rFonts w:hint="eastAsia" w:ascii="仿宋_GB2312" w:eastAsia="仿宋_GB2312" w:cs="仿宋_GB2312"/>
          <w:sz w:val="32"/>
          <w:szCs w:val="32"/>
          <w:lang w:eastAsia="zh-CN"/>
        </w:rPr>
        <w:t>西安市雁塔区西沣北路1159号万科汇智中心1号楼1单元2303室</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采购代理机构或采购人将在收到书面质疑后</w:t>
      </w:r>
      <w:r>
        <w:rPr>
          <w:rFonts w:ascii="仿宋_GB2312" w:eastAsia="仿宋_GB2312" w:cs="仿宋_GB2312"/>
          <w:sz w:val="32"/>
          <w:szCs w:val="32"/>
        </w:rPr>
        <w:t>7</w:t>
      </w:r>
      <w:r>
        <w:rPr>
          <w:rFonts w:hint="eastAsia" w:ascii="仿宋_GB2312" w:eastAsia="仿宋_GB2312" w:cs="仿宋_GB2312"/>
          <w:sz w:val="32"/>
          <w:szCs w:val="32"/>
        </w:rPr>
        <w:t>个工作日内做出答复，并以书面形式通知质疑人和其他有关供应商。</w:t>
      </w:r>
    </w:p>
    <w:p>
      <w:pPr>
        <w:snapToGrid w:val="0"/>
        <w:spacing w:line="360" w:lineRule="auto"/>
        <w:ind w:firstLine="640" w:firstLineChars="200"/>
        <w:rPr>
          <w:rFonts w:ascii="仿宋_GB2312" w:eastAsia="仿宋_GB2312"/>
          <w:sz w:val="32"/>
          <w:szCs w:val="32"/>
        </w:rPr>
      </w:pPr>
      <w:r>
        <w:rPr>
          <w:rFonts w:hint="eastAsia" w:ascii="仿宋_GB2312" w:eastAsia="仿宋_GB2312" w:cs="仿宋_GB2312"/>
          <w:sz w:val="32"/>
          <w:szCs w:val="32"/>
        </w:rPr>
        <w:t>（二）投诉</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质疑人对采购代理机构或采购人的答复不满意，以及采购代理机构或采购人未在规定时间内做出答复的，可以在答复期满后</w:t>
      </w:r>
      <w:r>
        <w:rPr>
          <w:rFonts w:ascii="仿宋_GB2312" w:eastAsia="仿宋_GB2312" w:cs="仿宋_GB2312"/>
          <w:sz w:val="32"/>
          <w:szCs w:val="32"/>
        </w:rPr>
        <w:t>15</w:t>
      </w:r>
      <w:r>
        <w:rPr>
          <w:rFonts w:hint="eastAsia" w:ascii="仿宋_GB2312" w:eastAsia="仿宋_GB2312" w:cs="仿宋_GB2312"/>
          <w:sz w:val="32"/>
          <w:szCs w:val="32"/>
        </w:rPr>
        <w:t>个工作日内向政府采购监管机构提出投诉。</w:t>
      </w:r>
    </w:p>
    <w:p>
      <w:pPr>
        <w:snapToGrid w:val="0"/>
        <w:spacing w:line="360" w:lineRule="auto"/>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投诉的事项不得超出已质疑事项的范围。</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39" w:name="_Toc15982106"/>
      <w:bookmarkStart w:id="140" w:name="_Toc17979"/>
      <w:bookmarkStart w:id="141" w:name="_Toc12747"/>
      <w:bookmarkStart w:id="142" w:name="_Toc30399"/>
      <w:bookmarkStart w:id="143" w:name="_Toc3563"/>
      <w:bookmarkStart w:id="144" w:name="_Toc25447"/>
      <w:bookmarkStart w:id="145" w:name="_Toc31646"/>
      <w:bookmarkStart w:id="146" w:name="_Toc18313"/>
      <w:bookmarkStart w:id="147" w:name="_Toc27670"/>
      <w:r>
        <w:rPr>
          <w:rFonts w:hint="eastAsia" w:ascii="仿宋_GB2312" w:hAnsi="仿宋" w:eastAsia="仿宋_GB2312" w:cs="仿宋_GB2312"/>
          <w:b/>
          <w:bCs/>
          <w:sz w:val="32"/>
          <w:szCs w:val="32"/>
          <w:lang w:val="zh-CN"/>
        </w:rPr>
        <w:t>十三、合同</w:t>
      </w:r>
      <w:bookmarkEnd w:id="139"/>
      <w:bookmarkEnd w:id="140"/>
      <w:bookmarkEnd w:id="141"/>
      <w:bookmarkEnd w:id="142"/>
      <w:bookmarkEnd w:id="143"/>
      <w:bookmarkEnd w:id="144"/>
      <w:bookmarkEnd w:id="145"/>
      <w:bookmarkEnd w:id="146"/>
      <w:bookmarkEnd w:id="147"/>
    </w:p>
    <w:p>
      <w:pPr>
        <w:autoSpaceDE w:val="0"/>
        <w:autoSpaceDN w:val="0"/>
        <w:adjustRightInd w:val="0"/>
        <w:snapToGrid w:val="0"/>
        <w:spacing w:line="360" w:lineRule="auto"/>
        <w:ind w:firstLine="640" w:firstLineChars="200"/>
        <w:rPr>
          <w:rFonts w:eastAsia="仿宋_GB2312"/>
          <w:sz w:val="32"/>
          <w:szCs w:val="32"/>
          <w:lang w:val="zh-CN"/>
        </w:rPr>
      </w:pPr>
      <w:r>
        <w:rPr>
          <w:rFonts w:hint="eastAsia" w:ascii="仿宋_GB2312" w:hAnsi="宋体" w:eastAsia="仿宋_GB2312" w:cs="仿宋_GB2312"/>
          <w:sz w:val="32"/>
          <w:szCs w:val="32"/>
          <w:lang w:val="zh-CN"/>
        </w:rPr>
        <w:t>（一）</w:t>
      </w:r>
      <w:r>
        <w:rPr>
          <w:rFonts w:hint="eastAsia" w:eastAsia="仿宋_GB2312" w:cs="仿宋_GB2312"/>
          <w:sz w:val="32"/>
          <w:szCs w:val="32"/>
          <w:lang w:val="zh-CN"/>
        </w:rPr>
        <w:t>采购人在自成交通知书发出之日起三十日内，按照竞争性磋商文件和成交供应商竞争性磋商响应文件的约定，采购人与成交供应商洽谈合同条款，并签订合同。竞争性磋商文件及成交供应商的竞争性磋商响应文件均作为合同的组成部分。</w:t>
      </w:r>
    </w:p>
    <w:p>
      <w:pPr>
        <w:autoSpaceDE w:val="0"/>
        <w:autoSpaceDN w:val="0"/>
        <w:adjustRightInd w:val="0"/>
        <w:snapToGrid w:val="0"/>
        <w:spacing w:line="360" w:lineRule="auto"/>
        <w:ind w:firstLine="645"/>
        <w:rPr>
          <w:rFonts w:eastAsia="仿宋_GB2312"/>
          <w:sz w:val="32"/>
          <w:szCs w:val="32"/>
          <w:lang w:val="zh-CN"/>
        </w:rPr>
      </w:pPr>
      <w:r>
        <w:rPr>
          <w:rFonts w:hint="eastAsia" w:ascii="仿宋_GB2312" w:hAnsi="宋体" w:eastAsia="仿宋_GB2312" w:cs="仿宋_GB2312"/>
          <w:sz w:val="32"/>
          <w:szCs w:val="32"/>
          <w:lang w:val="zh-CN"/>
        </w:rPr>
        <w:t>（二）</w:t>
      </w:r>
      <w:r>
        <w:rPr>
          <w:rFonts w:hint="eastAsia" w:eastAsia="仿宋_GB2312" w:cs="仿宋_GB2312"/>
          <w:sz w:val="32"/>
          <w:szCs w:val="32"/>
          <w:lang w:val="zh-CN"/>
        </w:rPr>
        <w:t>定标后，成交供应商无正当理由拖延或拒签合同，监督机构有权取消其成交资格，并按评审结果顺序重新确定成交供应商。同时报请监督机构通报，取消其进入政府采购市场的资格，按规定予以处罚</w:t>
      </w:r>
      <w:r>
        <w:rPr>
          <w:rFonts w:ascii="仿宋_GB2312" w:eastAsia="仿宋_GB2312"/>
          <w:sz w:val="32"/>
          <w:szCs w:val="32"/>
        </w:rPr>
        <w:t>，并没收其</w:t>
      </w:r>
      <w:r>
        <w:rPr>
          <w:rFonts w:hint="eastAsia" w:ascii="仿宋_GB2312" w:eastAsia="仿宋_GB2312"/>
          <w:sz w:val="32"/>
          <w:szCs w:val="32"/>
        </w:rPr>
        <w:t>磋商</w:t>
      </w:r>
      <w:r>
        <w:rPr>
          <w:rFonts w:ascii="仿宋_GB2312" w:eastAsia="仿宋_GB2312"/>
          <w:sz w:val="32"/>
          <w:szCs w:val="32"/>
        </w:rPr>
        <w:t>保证金。</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48" w:name="_Toc15982107"/>
      <w:bookmarkStart w:id="149" w:name="_Toc16302"/>
      <w:bookmarkStart w:id="150" w:name="_Toc10490"/>
      <w:bookmarkStart w:id="151" w:name="_Toc4481"/>
      <w:bookmarkStart w:id="152" w:name="_Toc19836"/>
      <w:bookmarkStart w:id="153" w:name="_Toc27130"/>
      <w:bookmarkStart w:id="154" w:name="_Toc31184"/>
      <w:bookmarkStart w:id="155" w:name="_Toc7689"/>
      <w:bookmarkStart w:id="156" w:name="_Toc28034"/>
      <w:r>
        <w:rPr>
          <w:rFonts w:hint="eastAsia" w:ascii="仿宋_GB2312" w:hAnsi="仿宋" w:eastAsia="仿宋_GB2312" w:cs="仿宋_GB2312"/>
          <w:b/>
          <w:bCs/>
          <w:sz w:val="32"/>
          <w:szCs w:val="32"/>
          <w:lang w:val="zh-CN"/>
        </w:rPr>
        <w:t>十四、成交服务费</w:t>
      </w:r>
      <w:bookmarkEnd w:id="148"/>
      <w:bookmarkEnd w:id="149"/>
      <w:bookmarkEnd w:id="150"/>
      <w:bookmarkEnd w:id="151"/>
      <w:bookmarkEnd w:id="152"/>
      <w:bookmarkEnd w:id="153"/>
      <w:bookmarkEnd w:id="154"/>
      <w:bookmarkEnd w:id="155"/>
      <w:bookmarkEnd w:id="156"/>
    </w:p>
    <w:p>
      <w:pPr>
        <w:autoSpaceDE w:val="0"/>
        <w:autoSpaceDN w:val="0"/>
        <w:adjustRightInd w:val="0"/>
        <w:snapToGrid w:val="0"/>
        <w:spacing w:line="360" w:lineRule="auto"/>
        <w:ind w:firstLine="645"/>
        <w:rPr>
          <w:rFonts w:eastAsia="仿宋_GB2312" w:cs="仿宋_GB2312"/>
          <w:sz w:val="32"/>
          <w:szCs w:val="32"/>
          <w:lang w:val="zh-CN"/>
        </w:rPr>
      </w:pPr>
      <w:r>
        <w:rPr>
          <w:rFonts w:hint="eastAsia" w:eastAsia="仿宋_GB2312" w:cs="仿宋_GB2312"/>
          <w:sz w:val="32"/>
          <w:szCs w:val="32"/>
          <w:lang w:val="zh-CN"/>
        </w:rPr>
        <w:t>（一）</w:t>
      </w:r>
      <w:r>
        <w:rPr>
          <w:rFonts w:hint="eastAsia" w:ascii="仿宋_GB2312" w:hAnsi="Times New Roman" w:eastAsia="仿宋_GB2312" w:cs="仿宋_GB2312"/>
          <w:sz w:val="32"/>
          <w:szCs w:val="32"/>
          <w:highlight w:val="none"/>
          <w:lang w:val="en-US" w:eastAsia="zh-CN"/>
        </w:rPr>
        <w:t>由采购人向</w:t>
      </w:r>
      <w:r>
        <w:rPr>
          <w:rFonts w:hint="eastAsia" w:ascii="仿宋_GB2312" w:hAnsi="Times New Roman" w:eastAsia="仿宋_GB2312" w:cs="仿宋_GB2312"/>
          <w:sz w:val="32"/>
          <w:szCs w:val="32"/>
          <w:highlight w:val="none"/>
          <w:lang w:val="zh-CN"/>
        </w:rPr>
        <w:t>采购代理机构一次性缴纳代理服务费。</w:t>
      </w:r>
    </w:p>
    <w:p>
      <w:pPr>
        <w:adjustRightInd w:val="0"/>
        <w:snapToGrid w:val="0"/>
        <w:spacing w:line="360" w:lineRule="auto"/>
        <w:ind w:firstLine="640" w:firstLineChars="200"/>
        <w:rPr>
          <w:rFonts w:hint="eastAsia" w:eastAsia="仿宋_GB2312" w:cs="仿宋_GB2312"/>
          <w:color w:val="000000"/>
          <w:sz w:val="32"/>
          <w:szCs w:val="32"/>
          <w:lang w:val="zh-CN"/>
        </w:rPr>
      </w:pPr>
      <w:r>
        <w:rPr>
          <w:rFonts w:hint="eastAsia" w:eastAsia="仿宋_GB2312" w:cs="仿宋_GB2312"/>
          <w:sz w:val="32"/>
          <w:szCs w:val="32"/>
          <w:lang w:val="zh-CN"/>
        </w:rPr>
        <w:t>（二）成交服务费</w:t>
      </w:r>
      <w:r>
        <w:rPr>
          <w:rFonts w:hint="eastAsia" w:eastAsia="仿宋_GB2312" w:cs="仿宋_GB2312"/>
          <w:color w:val="000000"/>
          <w:sz w:val="32"/>
          <w:szCs w:val="32"/>
          <w:lang w:val="zh-CN"/>
        </w:rPr>
        <w:t>计算方法：</w:t>
      </w:r>
    </w:p>
    <w:p>
      <w:pPr>
        <w:adjustRightInd w:val="0"/>
        <w:snapToGrid w:val="0"/>
        <w:spacing w:line="360" w:lineRule="auto"/>
        <w:ind w:firstLine="640" w:firstLineChars="200"/>
        <w:rPr>
          <w:rFonts w:hint="eastAsia" w:ascii="仿宋_GB2312" w:hAnsi="仿宋" w:eastAsia="仿宋_GB2312"/>
          <w:bCs/>
          <w:sz w:val="32"/>
          <w:szCs w:val="32"/>
          <w:lang w:val="en-US" w:eastAsia="zh-CN"/>
        </w:rPr>
      </w:pPr>
      <w:r>
        <w:rPr>
          <w:rFonts w:hint="eastAsia" w:ascii="仿宋_GB2312" w:hAnsi="仿宋_GB2312" w:eastAsia="仿宋_GB2312" w:cs="仿宋_GB2312"/>
          <w:sz w:val="32"/>
          <w:szCs w:val="32"/>
          <w:lang w:val="zh-CN"/>
        </w:rPr>
        <w:t>以</w:t>
      </w:r>
      <w:r>
        <w:rPr>
          <w:rFonts w:hint="eastAsia" w:ascii="仿宋_GB2312" w:hAnsi="仿宋" w:eastAsia="仿宋_GB2312"/>
          <w:sz w:val="32"/>
          <w:szCs w:val="32"/>
          <w:lang w:val="zh-CN"/>
        </w:rPr>
        <w:t>成交金额为基数，</w:t>
      </w:r>
      <w:r>
        <w:rPr>
          <w:rFonts w:hint="eastAsia" w:ascii="仿宋_GB2312" w:hAnsi="仿宋" w:eastAsia="仿宋_GB2312"/>
          <w:bCs/>
          <w:sz w:val="32"/>
          <w:szCs w:val="32"/>
        </w:rPr>
        <w:t>参考《国家计委关于印发&lt;招标代理服务收费管理暂行办法&gt;的通知》（计价格【2002】1980号）及《国家发改委关于降低部分建设项目收费标准规范收费行为等有关问题的通知》（发改价格[2011]534号）规定按标准收取，</w:t>
      </w:r>
      <w:r>
        <w:rPr>
          <w:rFonts w:hint="eastAsia" w:ascii="仿宋_GB2312" w:hAnsi="宋体" w:eastAsia="仿宋_GB2312"/>
          <w:sz w:val="32"/>
          <w:szCs w:val="32"/>
        </w:rPr>
        <w:t>若按照标准收取不足6000元，按6000元计</w:t>
      </w:r>
      <w:r>
        <w:rPr>
          <w:rFonts w:hint="eastAsia" w:ascii="仿宋_GB2312" w:hAnsi="仿宋" w:eastAsia="仿宋_GB2312"/>
          <w:bCs/>
          <w:sz w:val="32"/>
          <w:szCs w:val="32"/>
          <w:lang w:val="en-US" w:eastAsia="zh-CN"/>
        </w:rPr>
        <w:t>取。</w:t>
      </w:r>
    </w:p>
    <w:p>
      <w:pPr>
        <w:numPr>
          <w:ilvl w:val="0"/>
          <w:numId w:val="5"/>
        </w:numPr>
        <w:autoSpaceDE w:val="0"/>
        <w:autoSpaceDN w:val="0"/>
        <w:adjustRightInd w:val="0"/>
        <w:snapToGrid w:val="0"/>
        <w:spacing w:line="360" w:lineRule="auto"/>
        <w:ind w:firstLine="640" w:firstLineChars="200"/>
        <w:rPr>
          <w:rFonts w:hint="eastAsia" w:ascii="仿宋_GB2312" w:hAnsi="仿宋" w:eastAsia="仿宋_GB2312"/>
          <w:sz w:val="32"/>
          <w:szCs w:val="32"/>
          <w:lang w:val="zh-CN"/>
        </w:rPr>
      </w:pPr>
      <w:r>
        <w:rPr>
          <w:rFonts w:hint="eastAsia" w:ascii="仿宋_GB2312" w:hAnsi="宋体" w:eastAsia="仿宋_GB2312" w:cs="仿宋_GB2312"/>
          <w:sz w:val="32"/>
          <w:szCs w:val="32"/>
          <w:lang w:val="zh-CN"/>
        </w:rPr>
        <w:t>成交服务费可以采取现金、支票、银行汇票、电汇、网银等方式缴纳</w:t>
      </w:r>
      <w:r>
        <w:rPr>
          <w:rFonts w:hint="eastAsia" w:ascii="仿宋_GB2312" w:hAnsi="仿宋" w:eastAsia="仿宋_GB2312"/>
          <w:sz w:val="32"/>
          <w:szCs w:val="32"/>
          <w:lang w:val="zh-CN"/>
        </w:rPr>
        <w:t>，不得用磋商保证金冲抵。</w:t>
      </w:r>
    </w:p>
    <w:p>
      <w:pPr>
        <w:autoSpaceDE w:val="0"/>
        <w:autoSpaceDN w:val="0"/>
        <w:adjustRightInd w:val="0"/>
        <w:snapToGrid w:val="0"/>
        <w:spacing w:line="360" w:lineRule="auto"/>
        <w:ind w:firstLine="0" w:firstLineChars="0"/>
        <w:jc w:val="center"/>
        <w:outlineLvl w:val="1"/>
        <w:rPr>
          <w:rFonts w:ascii="仿宋_GB2312" w:hAnsi="仿宋" w:eastAsia="仿宋_GB2312"/>
          <w:b/>
          <w:bCs/>
          <w:sz w:val="32"/>
          <w:szCs w:val="32"/>
          <w:lang w:val="zh-CN"/>
        </w:rPr>
      </w:pPr>
      <w:bookmarkStart w:id="157" w:name="_Toc15542"/>
      <w:bookmarkStart w:id="158" w:name="_Toc1215"/>
      <w:bookmarkStart w:id="159" w:name="_Toc19714"/>
      <w:bookmarkStart w:id="160" w:name="_Toc7773"/>
      <w:bookmarkStart w:id="161" w:name="_Toc223"/>
      <w:bookmarkStart w:id="162" w:name="_Toc26162"/>
      <w:bookmarkStart w:id="163" w:name="_Toc24957"/>
      <w:bookmarkStart w:id="164" w:name="_Toc15982108"/>
      <w:bookmarkStart w:id="165" w:name="_Toc4321"/>
      <w:r>
        <w:rPr>
          <w:rFonts w:hint="eastAsia" w:ascii="仿宋_GB2312" w:hAnsi="仿宋" w:eastAsia="仿宋_GB2312" w:cs="仿宋_GB2312"/>
          <w:b/>
          <w:bCs/>
          <w:sz w:val="32"/>
          <w:szCs w:val="32"/>
          <w:lang w:val="zh-CN"/>
        </w:rPr>
        <w:t>十五、重新招标</w:t>
      </w:r>
      <w:bookmarkEnd w:id="157"/>
      <w:bookmarkEnd w:id="158"/>
      <w:bookmarkEnd w:id="159"/>
      <w:bookmarkEnd w:id="160"/>
      <w:bookmarkEnd w:id="161"/>
      <w:bookmarkEnd w:id="162"/>
      <w:bookmarkEnd w:id="163"/>
      <w:bookmarkEnd w:id="164"/>
      <w:bookmarkEnd w:id="165"/>
    </w:p>
    <w:p>
      <w:pPr>
        <w:snapToGrid w:val="0"/>
        <w:spacing w:line="360" w:lineRule="auto"/>
        <w:ind w:firstLine="640" w:firstLineChars="200"/>
        <w:rPr>
          <w:rFonts w:ascii="仿宋_GB2312" w:hAnsi="宋体" w:eastAsia="仿宋_GB2312"/>
          <w:sz w:val="32"/>
          <w:szCs w:val="32"/>
        </w:rPr>
      </w:pPr>
      <w:r>
        <w:rPr>
          <w:rFonts w:hint="eastAsia" w:ascii="仿宋_GB2312" w:eastAsia="仿宋_GB2312" w:cs="仿宋_GB2312"/>
          <w:sz w:val="32"/>
          <w:szCs w:val="32"/>
        </w:rPr>
        <w:t>在竞争性磋商采购活动中，提交最后报价的供应商不足</w:t>
      </w:r>
      <w:r>
        <w:rPr>
          <w:rFonts w:ascii="仿宋_GB2312" w:eastAsia="仿宋_GB2312" w:cs="仿宋_GB2312"/>
          <w:sz w:val="32"/>
          <w:szCs w:val="32"/>
        </w:rPr>
        <w:t>3</w:t>
      </w:r>
      <w:r>
        <w:rPr>
          <w:rFonts w:hint="eastAsia" w:ascii="仿宋_GB2312" w:eastAsia="仿宋_GB2312" w:cs="仿宋_GB2312"/>
          <w:sz w:val="32"/>
          <w:szCs w:val="32"/>
        </w:rPr>
        <w:t>家时，</w:t>
      </w:r>
      <w:r>
        <w:rPr>
          <w:rFonts w:hint="eastAsia" w:ascii="仿宋_GB2312" w:hAnsi="??" w:eastAsia="仿宋_GB2312" w:cs="仿宋_GB2312"/>
          <w:snapToGrid w:val="0"/>
          <w:kern w:val="0"/>
          <w:sz w:val="32"/>
          <w:szCs w:val="32"/>
        </w:rPr>
        <w:t>符合</w:t>
      </w:r>
      <w:r>
        <w:rPr>
          <w:rFonts w:hint="eastAsia" w:ascii="仿宋_GB2312" w:eastAsia="仿宋_GB2312" w:cs="仿宋_GB2312"/>
          <w:sz w:val="32"/>
          <w:szCs w:val="32"/>
        </w:rPr>
        <w:t>《政府采购竞争性磋商采购方式管理暂行办法》</w:t>
      </w:r>
      <w:r>
        <w:rPr>
          <w:rFonts w:hint="eastAsia" w:ascii="仿宋_GB2312" w:hAnsi="??" w:eastAsia="仿宋_GB2312" w:cs="仿宋_GB2312"/>
          <w:snapToGrid w:val="0"/>
          <w:kern w:val="0"/>
          <w:sz w:val="32"/>
          <w:szCs w:val="32"/>
        </w:rPr>
        <w:t>第三条第四项情形的</w:t>
      </w:r>
      <w:r>
        <w:rPr>
          <w:rFonts w:hint="eastAsia" w:ascii="仿宋_GB2312" w:eastAsia="仿宋_GB2312" w:cs="仿宋_GB2312"/>
          <w:sz w:val="32"/>
          <w:szCs w:val="32"/>
        </w:rPr>
        <w:t>，提交最后报价的供应商不足</w:t>
      </w:r>
      <w:r>
        <w:rPr>
          <w:rFonts w:ascii="仿宋_GB2312" w:eastAsia="仿宋_GB2312" w:cs="仿宋_GB2312"/>
          <w:sz w:val="32"/>
          <w:szCs w:val="32"/>
        </w:rPr>
        <w:t>2</w:t>
      </w:r>
      <w:r>
        <w:rPr>
          <w:rFonts w:hint="eastAsia" w:ascii="仿宋_GB2312" w:eastAsia="仿宋_GB2312" w:cs="仿宋_GB2312"/>
          <w:sz w:val="32"/>
          <w:szCs w:val="32"/>
        </w:rPr>
        <w:t>家。采购代理机构应当终止竞争性磋商活动，发布项目终止公告并说明原因，重新开展采购活动。</w:t>
      </w:r>
    </w:p>
    <w:p>
      <w:pPr>
        <w:autoSpaceDE w:val="0"/>
        <w:autoSpaceDN w:val="0"/>
        <w:adjustRightInd w:val="0"/>
        <w:snapToGrid w:val="0"/>
        <w:spacing w:line="360" w:lineRule="auto"/>
        <w:ind w:firstLine="0" w:firstLineChars="0"/>
        <w:jc w:val="center"/>
        <w:outlineLvl w:val="1"/>
        <w:rPr>
          <w:rFonts w:hint="default" w:ascii="仿宋_GB2312" w:hAnsi="仿宋" w:eastAsia="仿宋_GB2312"/>
          <w:b/>
          <w:bCs/>
          <w:sz w:val="32"/>
          <w:szCs w:val="32"/>
          <w:lang w:val="en-US" w:eastAsia="zh-CN"/>
        </w:rPr>
      </w:pPr>
      <w:bookmarkStart w:id="166" w:name="_Toc11987"/>
      <w:bookmarkStart w:id="167" w:name="_Toc20303"/>
      <w:bookmarkStart w:id="168" w:name="_Toc5020"/>
      <w:bookmarkStart w:id="169" w:name="_Toc23087"/>
      <w:bookmarkStart w:id="170" w:name="_Toc15982109"/>
      <w:bookmarkStart w:id="171" w:name="_Toc24252"/>
      <w:bookmarkStart w:id="172" w:name="_Toc629"/>
      <w:bookmarkStart w:id="173" w:name="_Toc31973"/>
      <w:bookmarkStart w:id="174" w:name="_Toc1515"/>
      <w:r>
        <w:rPr>
          <w:rFonts w:hint="eastAsia" w:ascii="仿宋_GB2312" w:hAnsi="仿宋" w:eastAsia="仿宋_GB2312" w:cs="仿宋_GB2312"/>
          <w:b/>
          <w:bCs/>
          <w:sz w:val="32"/>
          <w:szCs w:val="32"/>
          <w:lang w:val="zh-CN"/>
        </w:rPr>
        <w:t>十六、</w:t>
      </w:r>
      <w:bookmarkEnd w:id="166"/>
      <w:bookmarkEnd w:id="167"/>
      <w:bookmarkEnd w:id="168"/>
      <w:bookmarkEnd w:id="169"/>
      <w:bookmarkEnd w:id="170"/>
      <w:bookmarkEnd w:id="171"/>
      <w:bookmarkEnd w:id="172"/>
      <w:bookmarkEnd w:id="173"/>
      <w:bookmarkEnd w:id="174"/>
      <w:r>
        <w:rPr>
          <w:rFonts w:hint="eastAsia" w:ascii="仿宋_GB2312" w:hAnsi="仿宋" w:eastAsia="仿宋_GB2312" w:cs="仿宋_GB2312"/>
          <w:b/>
          <w:bCs/>
          <w:sz w:val="32"/>
          <w:szCs w:val="32"/>
          <w:lang w:val="en-US" w:eastAsia="zh-CN"/>
        </w:rPr>
        <w:t>政采贷业务</w:t>
      </w:r>
    </w:p>
    <w:p>
      <w:pPr>
        <w:bidi w:val="0"/>
        <w:ind w:firstLine="640" w:firstLineChars="200"/>
        <w:rPr>
          <w:rFonts w:hint="eastAsia" w:ascii="仿宋" w:hAnsi="仿宋" w:eastAsia="仿宋" w:cs="仿宋"/>
          <w:b w:val="0"/>
          <w:bCs w:val="0"/>
          <w:sz w:val="32"/>
          <w:szCs w:val="32"/>
          <w:lang w:val="en-US" w:eastAsia="zh-CN"/>
        </w:rPr>
      </w:pPr>
      <w:bookmarkStart w:id="175" w:name="_Toc19108"/>
      <w:r>
        <w:rPr>
          <w:rFonts w:hint="eastAsia" w:ascii="仿宋" w:hAnsi="仿宋" w:eastAsia="仿宋" w:cs="仿宋"/>
          <w:b w:val="0"/>
          <w:bCs w:val="0"/>
          <w:sz w:val="32"/>
          <w:szCs w:val="32"/>
          <w:lang w:val="en-US" w:eastAsia="zh-CN"/>
        </w:rPr>
        <w:t>关于进一步做好政采贷工作的通知</w:t>
      </w:r>
      <w:bookmarkEnd w:id="175"/>
    </w:p>
    <w:p>
      <w:pPr>
        <w:spacing w:line="360" w:lineRule="auto"/>
        <w:ind w:firstLine="640" w:firstLineChars="200"/>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zh-CN" w:eastAsia="zh-CN"/>
        </w:rPr>
        <w:t>（</w:t>
      </w:r>
      <w:r>
        <w:rPr>
          <w:rFonts w:hint="eastAsia" w:ascii="仿宋" w:hAnsi="仿宋" w:eastAsia="仿宋" w:cs="仿宋"/>
          <w:color w:val="000000"/>
          <w:sz w:val="32"/>
          <w:szCs w:val="32"/>
          <w:highlight w:val="none"/>
          <w:lang w:val="en-US" w:eastAsia="zh-CN"/>
        </w:rPr>
        <w:t>1</w:t>
      </w:r>
      <w:r>
        <w:rPr>
          <w:rFonts w:hint="eastAsia" w:ascii="仿宋" w:hAnsi="仿宋" w:eastAsia="仿宋" w:cs="仿宋"/>
          <w:color w:val="000000"/>
          <w:sz w:val="32"/>
          <w:szCs w:val="32"/>
          <w:highlight w:val="none"/>
          <w:lang w:val="zh-CN" w:eastAsia="zh-CN"/>
        </w:rPr>
        <w:t>）</w:t>
      </w:r>
      <w:r>
        <w:rPr>
          <w:rFonts w:hint="eastAsia" w:ascii="仿宋" w:hAnsi="仿宋" w:eastAsia="仿宋" w:cs="仿宋"/>
          <w:color w:val="000000"/>
          <w:sz w:val="32"/>
          <w:szCs w:val="32"/>
          <w:highlight w:val="none"/>
          <w:lang w:val="en-US" w:eastAsia="zh-CN"/>
        </w:rPr>
        <w:t>“政采贷”业务介绍</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政采贷,即政府采购供应商信用融资,是指银行以政府采购供应商信用审和政府采购信誉为基础,依托政府采购合同，按优于一般企业的贷款程序和利率，直接向申请贷款的供应商发放无财产抵押贷款的一种融资方式。（陕西政府采购供应商信用融资信息服务平台网址为：</w:t>
      </w:r>
      <w:r>
        <w:rPr>
          <w:rFonts w:hint="eastAsia" w:ascii="仿宋" w:hAnsi="仿宋" w:eastAsia="仿宋" w:cs="仿宋"/>
          <w:color w:val="000000"/>
          <w:sz w:val="32"/>
          <w:szCs w:val="32"/>
          <w:highlight w:val="none"/>
          <w:lang w:val="en-US" w:eastAsia="zh-CN"/>
        </w:rPr>
        <w:t>http://www.ccgp-shaanxi.gov.cn/zcdservice/zcd/shanxi/</w:t>
      </w:r>
      <w:r>
        <w:rPr>
          <w:rFonts w:hint="eastAsia" w:ascii="仿宋" w:hAnsi="仿宋" w:eastAsia="仿宋" w:cs="仿宋"/>
          <w:color w:val="000000"/>
          <w:sz w:val="32"/>
          <w:szCs w:val="32"/>
          <w:highlight w:val="none"/>
          <w:lang w:val="zh-CN" w:eastAsia="zh-CN"/>
        </w:rPr>
        <w:t>）</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“政采贷”流程</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(一)有融资需求的供应商可根据陕西省政府采购网公示的银行及其“政采贷”产品,自行选择符合自身情况的“政采贷”银行及其产品,凭中标(成交)通知书向银行提出贷款意向申请。</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(二)银行根据供应商的贷款意向申请,及时对供应商开展信用审查以及开设账户等相关工作。</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(三)供应商与采购人签订政府采购合同后,向银行提出正式申请。拟用于“政采贷”的政府采购合同,应当在合同中注明贷款银行的名称和账号,并作为本次采购的唯一收款账号。</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(四)银行按规定对供应商资格及其提供的政府采购合同等信息进行审查,审查通过后按照公示的服务承诺事项及时放款。</w:t>
      </w:r>
    </w:p>
    <w:p>
      <w:pPr>
        <w:spacing w:line="360" w:lineRule="auto"/>
        <w:ind w:firstLine="640" w:firstLineChars="200"/>
        <w:rPr>
          <w:rFonts w:hint="eastAsia" w:ascii="仿宋" w:hAnsi="仿宋" w:eastAsia="仿宋" w:cs="仿宋"/>
          <w:color w:val="000000"/>
          <w:sz w:val="32"/>
          <w:szCs w:val="32"/>
          <w:highlight w:val="none"/>
          <w:lang w:val="zh-CN" w:eastAsia="zh-CN"/>
        </w:rPr>
      </w:pPr>
      <w:r>
        <w:rPr>
          <w:rFonts w:hint="eastAsia" w:ascii="仿宋" w:hAnsi="仿宋" w:eastAsia="仿宋" w:cs="仿宋"/>
          <w:color w:val="000000"/>
          <w:sz w:val="32"/>
          <w:szCs w:val="32"/>
          <w:highlight w:val="none"/>
          <w:lang w:val="zh-CN" w:eastAsia="zh-CN"/>
        </w:rPr>
        <w:t>(五)在资金支付时,采购人应当将采购资金支付到政府采购合同注明的贷款银行和账号中,不得支付到政府采购合同约定以外的账号,以保障贷款资金安全回收。</w:t>
      </w:r>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6" w:name="_Toc32437"/>
      <w:r>
        <w:rPr>
          <w:rFonts w:hint="eastAsia" w:ascii="仿宋" w:hAnsi="仿宋" w:eastAsia="仿宋" w:cs="仿宋"/>
          <w:color w:val="000000"/>
          <w:sz w:val="32"/>
          <w:szCs w:val="32"/>
          <w:highlight w:val="none"/>
          <w:lang w:val="en-US" w:eastAsia="zh-CN"/>
        </w:rPr>
        <w:t>（3）职责要求</w:t>
      </w:r>
      <w:bookmarkEnd w:id="176"/>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7" w:name="_Toc28484"/>
      <w:r>
        <w:rPr>
          <w:rFonts w:hint="eastAsia" w:ascii="仿宋" w:hAnsi="仿宋" w:eastAsia="仿宋" w:cs="仿宋"/>
          <w:color w:val="000000"/>
          <w:sz w:val="32"/>
          <w:szCs w:val="32"/>
          <w:highlight w:val="none"/>
          <w:lang w:val="en-US" w:eastAsia="zh-CN"/>
        </w:rPr>
        <w:t>（一）各单位要积极推动“政采贷”工作开展，应当在合同签订后2个工作日内将政府采购合同在陕西省政府采购网进行公示，为金融机构核实合同提供信息。对于已融资采购项目，供应商履约完成后，要及时开展履约验收工作，并按照合同约定支付采购资金，不得无故拖延和拒付。</w:t>
      </w:r>
      <w:bookmarkEnd w:id="177"/>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8" w:name="_Toc16515"/>
      <w:r>
        <w:rPr>
          <w:rFonts w:hint="eastAsia" w:ascii="仿宋" w:hAnsi="仿宋" w:eastAsia="仿宋" w:cs="仿宋"/>
          <w:color w:val="000000"/>
          <w:sz w:val="32"/>
          <w:szCs w:val="32"/>
          <w:highlight w:val="none"/>
          <w:lang w:val="en-US" w:eastAsia="zh-CN"/>
        </w:rPr>
        <w:t>（二）各单位和采购代理机构在组织实施政府采购活动中，应当将“政采贷”业务介绍、陕西政府采购供应商信用融资信息服务平台操作手册和银行联系方式（见附件）在采购文件中载明，并随中标（成交）通知书一并发放。</w:t>
      </w:r>
      <w:bookmarkEnd w:id="178"/>
    </w:p>
    <w:p>
      <w:pPr>
        <w:spacing w:line="360" w:lineRule="auto"/>
        <w:ind w:firstLine="640" w:firstLineChars="200"/>
        <w:rPr>
          <w:rFonts w:hint="eastAsia" w:ascii="仿宋" w:hAnsi="仿宋" w:eastAsia="仿宋" w:cs="仿宋"/>
          <w:color w:val="000000"/>
          <w:sz w:val="32"/>
          <w:szCs w:val="32"/>
          <w:highlight w:val="none"/>
          <w:lang w:val="en-US" w:eastAsia="zh-CN"/>
        </w:rPr>
      </w:pPr>
      <w:bookmarkStart w:id="179" w:name="_Toc18539"/>
      <w:r>
        <w:rPr>
          <w:rFonts w:hint="eastAsia" w:ascii="仿宋" w:hAnsi="仿宋" w:eastAsia="仿宋" w:cs="仿宋"/>
          <w:color w:val="000000"/>
          <w:sz w:val="32"/>
          <w:szCs w:val="32"/>
          <w:highlight w:val="none"/>
          <w:lang w:val="en-US" w:eastAsia="zh-CN"/>
        </w:rPr>
        <w:t>（三）供应商应当依法参加政府采购活动，公平竞争，诚实守信，严格按照政府采购合同履约，严格按照借款合同偿还债务。</w:t>
      </w:r>
      <w:bookmarkEnd w:id="179"/>
    </w:p>
    <w:p>
      <w:pPr>
        <w:rPr>
          <w:rFonts w:hint="eastAsia" w:ascii="仿宋" w:hAnsi="仿宋" w:eastAsia="仿宋" w:cs="仿宋"/>
          <w:color w:val="000000"/>
          <w:sz w:val="32"/>
          <w:szCs w:val="32"/>
          <w:highlight w:val="none"/>
          <w:lang w:val="en-US" w:eastAsia="zh-CN"/>
        </w:rPr>
      </w:pPr>
      <w:bookmarkStart w:id="180" w:name="_Toc20596"/>
      <w:r>
        <w:rPr>
          <w:rFonts w:hint="eastAsia" w:ascii="仿宋" w:hAnsi="仿宋" w:eastAsia="仿宋" w:cs="仿宋"/>
          <w:color w:val="000000"/>
          <w:sz w:val="32"/>
          <w:szCs w:val="32"/>
          <w:highlight w:val="none"/>
          <w:lang w:val="en-US" w:eastAsia="zh-CN"/>
        </w:rPr>
        <w:t>附件∶1.“政采贷”业务介绍</w:t>
      </w:r>
      <w:bookmarkEnd w:id="180"/>
      <w:r>
        <w:rPr>
          <w:rFonts w:hint="eastAsia" w:ascii="仿宋" w:hAnsi="仿宋" w:eastAsia="仿宋" w:cs="仿宋"/>
          <w:color w:val="000000"/>
          <w:sz w:val="32"/>
          <w:szCs w:val="32"/>
          <w:highlight w:val="none"/>
          <w:lang w:val="en-US" w:eastAsia="zh-CN"/>
        </w:rPr>
        <w:t xml:space="preserve">                           </w:t>
      </w:r>
    </w:p>
    <w:p>
      <w:pPr>
        <w:spacing w:line="360" w:lineRule="auto"/>
        <w:ind w:firstLine="960" w:firstLineChars="300"/>
        <w:rPr>
          <w:rFonts w:hint="eastAsia" w:ascii="仿宋" w:hAnsi="仿宋" w:eastAsia="仿宋" w:cs="仿宋"/>
          <w:color w:val="000000"/>
          <w:sz w:val="32"/>
          <w:szCs w:val="32"/>
          <w:highlight w:val="none"/>
          <w:lang w:val="en-US" w:eastAsia="zh-CN"/>
        </w:rPr>
      </w:pPr>
      <w:bookmarkStart w:id="181" w:name="_Toc24838"/>
      <w:r>
        <w:rPr>
          <w:rFonts w:hint="eastAsia" w:ascii="仿宋" w:hAnsi="仿宋" w:eastAsia="仿宋" w:cs="仿宋"/>
          <w:color w:val="000000"/>
          <w:sz w:val="32"/>
          <w:szCs w:val="32"/>
          <w:highlight w:val="none"/>
          <w:lang w:val="en-US" w:eastAsia="zh-CN"/>
        </w:rPr>
        <w:t>2.陕西政府采购供应商信用融资信息服务平台操作手册</w:t>
      </w:r>
      <w:bookmarkEnd w:id="181"/>
      <w:r>
        <w:rPr>
          <w:rFonts w:hint="eastAsia" w:ascii="仿宋" w:hAnsi="仿宋" w:eastAsia="仿宋" w:cs="仿宋"/>
          <w:color w:val="000000"/>
          <w:sz w:val="32"/>
          <w:szCs w:val="32"/>
          <w:highlight w:val="none"/>
          <w:lang w:val="en-US" w:eastAsia="zh-CN"/>
        </w:rPr>
        <w:t xml:space="preserve"> </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bidi w:val="0"/>
        <w:rPr>
          <w:rFonts w:hint="eastAsia" w:ascii="仿宋" w:hAnsi="仿宋" w:eastAsia="仿宋" w:cs="仿宋"/>
          <w:b/>
          <w:bCs/>
          <w:sz w:val="28"/>
          <w:szCs w:val="28"/>
        </w:rPr>
      </w:pPr>
      <w:r>
        <w:rPr>
          <w:rFonts w:hint="eastAsia" w:ascii="仿宋" w:hAnsi="仿宋" w:eastAsia="仿宋" w:cs="仿宋"/>
          <w:b/>
          <w:bCs/>
          <w:sz w:val="28"/>
          <w:szCs w:val="28"/>
        </w:rPr>
        <w:t>附件1</w:t>
      </w:r>
    </w:p>
    <w:p>
      <w:pPr>
        <w:bidi w:val="0"/>
        <w:rPr>
          <w:rFonts w:hint="eastAsia" w:ascii="仿宋" w:hAnsi="仿宋" w:eastAsia="仿宋" w:cs="仿宋"/>
          <w:sz w:val="28"/>
          <w:szCs w:val="28"/>
        </w:rPr>
      </w:pP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“政采贷”业务介绍</w:t>
      </w:r>
    </w:p>
    <w:p>
      <w:pPr>
        <w:pStyle w:val="10"/>
        <w:rPr>
          <w:rFonts w:hint="eastAsia" w:ascii="仿宋" w:hAnsi="仿宋" w:eastAsia="仿宋" w:cs="仿宋"/>
          <w:b/>
          <w:bCs/>
          <w:sz w:val="28"/>
          <w:szCs w:val="28"/>
        </w:rPr>
      </w:pPr>
    </w:p>
    <w:p>
      <w:pPr>
        <w:pStyle w:val="10"/>
        <w:rPr>
          <w:rFonts w:hint="eastAsia" w:ascii="仿宋" w:hAnsi="仿宋" w:eastAsia="仿宋" w:cs="仿宋"/>
          <w:b/>
          <w:bCs/>
          <w:sz w:val="28"/>
          <w:szCs w:val="28"/>
        </w:rPr>
      </w:pP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pStyle w:val="10"/>
        <w:rPr>
          <w:rFonts w:hint="eastAsia" w:ascii="仿宋" w:hAnsi="仿宋" w:eastAsia="仿宋" w:cs="仿宋"/>
          <w:sz w:val="28"/>
          <w:szCs w:val="28"/>
        </w:rPr>
      </w:pPr>
    </w:p>
    <w:p>
      <w:pPr>
        <w:pStyle w:val="10"/>
        <w:rPr>
          <w:rFonts w:hint="eastAsia" w:ascii="仿宋" w:hAnsi="仿宋" w:eastAsia="仿宋" w:cs="仿宋"/>
          <w:sz w:val="28"/>
          <w:szCs w:val="28"/>
        </w:rPr>
      </w:pPr>
    </w:p>
    <w:p>
      <w:pPr>
        <w:pStyle w:val="10"/>
        <w:rPr>
          <w:rFonts w:hint="eastAsia" w:ascii="仿宋" w:hAnsi="仿宋" w:eastAsia="仿宋" w:cs="仿宋"/>
          <w:sz w:val="28"/>
          <w:szCs w:val="28"/>
        </w:rPr>
      </w:pPr>
    </w:p>
    <w:p>
      <w:pPr>
        <w:pStyle w:val="10"/>
        <w:rPr>
          <w:rFonts w:hint="eastAsia" w:ascii="仿宋" w:hAnsi="仿宋" w:eastAsia="仿宋" w:cs="仿宋"/>
          <w:sz w:val="28"/>
          <w:szCs w:val="28"/>
        </w:rPr>
      </w:pPr>
    </w:p>
    <w:p>
      <w:pPr>
        <w:bidi w:val="0"/>
        <w:rPr>
          <w:rFonts w:hint="eastAsia" w:ascii="仿宋" w:hAnsi="仿宋" w:eastAsia="仿宋" w:cs="仿宋"/>
          <w:b/>
          <w:bCs/>
          <w:sz w:val="28"/>
          <w:szCs w:val="28"/>
        </w:rPr>
      </w:pPr>
    </w:p>
    <w:p>
      <w:pPr>
        <w:bidi w:val="0"/>
        <w:rPr>
          <w:rFonts w:hint="eastAsia" w:ascii="仿宋" w:hAnsi="仿宋" w:eastAsia="仿宋" w:cs="仿宋"/>
          <w:b/>
          <w:bCs/>
          <w:sz w:val="28"/>
          <w:szCs w:val="28"/>
        </w:rPr>
      </w:pPr>
      <w:r>
        <w:rPr>
          <w:rFonts w:hint="eastAsia" w:ascii="仿宋" w:hAnsi="仿宋" w:eastAsia="仿宋" w:cs="仿宋"/>
          <w:b/>
          <w:bCs/>
          <w:sz w:val="28"/>
          <w:szCs w:val="28"/>
        </w:rPr>
        <w:t>附件2</w:t>
      </w: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陕西政府采购供应商信用融资信息服务平台操作手册</w:t>
      </w:r>
    </w:p>
    <w:p>
      <w:pPr>
        <w:pStyle w:val="10"/>
        <w:rPr>
          <w:rFonts w:hint="eastAsia" w:ascii="仿宋" w:hAnsi="仿宋" w:eastAsia="仿宋" w:cs="仿宋"/>
          <w:sz w:val="28"/>
          <w:szCs w:val="28"/>
        </w:rPr>
      </w:pPr>
    </w:p>
    <w:p>
      <w:pPr>
        <w:pStyle w:val="10"/>
        <w:rPr>
          <w:rFonts w:hint="eastAsia" w:ascii="仿宋" w:hAnsi="仿宋" w:eastAsia="仿宋" w:cs="仿宋"/>
          <w:sz w:val="28"/>
          <w:szCs w:val="28"/>
        </w:rPr>
      </w:pPr>
    </w:p>
    <w:p>
      <w:pPr>
        <w:bidi w:val="0"/>
        <w:rPr>
          <w:rFonts w:hint="eastAsia" w:ascii="仿宋" w:hAnsi="仿宋" w:eastAsia="仿宋" w:cs="仿宋"/>
          <w:sz w:val="28"/>
          <w:szCs w:val="28"/>
        </w:rPr>
      </w:pPr>
      <w:r>
        <w:rPr>
          <w:rFonts w:hint="eastAsia" w:ascii="仿宋" w:hAnsi="仿宋" w:eastAsia="仿宋" w:cs="仿宋"/>
          <w:sz w:val="28"/>
          <w:szCs w:val="28"/>
        </w:rPr>
        <w:t>陕西政府采购供应商信用融资信息服务平台主要功能为</w:t>
      </w:r>
      <w:r>
        <w:rPr>
          <w:rFonts w:hint="eastAsia" w:ascii="仿宋" w:hAnsi="仿宋" w:eastAsia="仿宋" w:cs="仿宋"/>
          <w:sz w:val="28"/>
          <w:szCs w:val="28"/>
          <w:lang w:eastAsia="zh-CN"/>
        </w:rPr>
        <w:t>：</w:t>
      </w:r>
      <w:r>
        <w:rPr>
          <w:rFonts w:hint="eastAsia" w:ascii="仿宋" w:hAnsi="仿宋" w:eastAsia="仿宋" w:cs="仿宋"/>
          <w:sz w:val="28"/>
          <w:szCs w:val="28"/>
        </w:rPr>
        <w:t>供应商凭中标项目或成交合提交融资意向，查看融资申请进度等功能，本操作手册将详细说明这些功能。</w:t>
      </w:r>
    </w:p>
    <w:p>
      <w:pPr>
        <w:bidi w:val="0"/>
        <w:rPr>
          <w:rFonts w:hint="eastAsia" w:ascii="仿宋" w:hAnsi="仿宋" w:eastAsia="仿宋" w:cs="仿宋"/>
          <w:sz w:val="28"/>
          <w:szCs w:val="28"/>
        </w:rPr>
      </w:pPr>
      <w:r>
        <w:rPr>
          <w:rFonts w:hint="eastAsia" w:ascii="仿宋" w:hAnsi="仿宋" w:eastAsia="仿宋" w:cs="仿宋"/>
          <w:sz w:val="28"/>
          <w:szCs w:val="28"/>
        </w:rPr>
        <w:t>1.首页</w:t>
      </w:r>
    </w:p>
    <w:p>
      <w:pPr>
        <w:bidi w:val="0"/>
        <w:rPr>
          <w:rFonts w:hint="eastAsia" w:ascii="仿宋" w:hAnsi="仿宋" w:eastAsia="仿宋" w:cs="仿宋"/>
          <w:sz w:val="28"/>
          <w:szCs w:val="28"/>
        </w:rPr>
      </w:pPr>
      <w:r>
        <w:rPr>
          <w:rFonts w:hint="eastAsia" w:ascii="仿宋" w:hAnsi="仿宋" w:eastAsia="仿宋" w:cs="仿宋"/>
          <w:sz w:val="28"/>
          <w:szCs w:val="28"/>
        </w:rPr>
        <w:t>平台首页主要呈现陕西政府采购信用融资相关政策法规、基本操作流程及供应商帮助内容，供应商企业可由登录注册模块登录平台。</w:t>
      </w:r>
    </w:p>
    <w:p>
      <w:pPr>
        <w:bidi w:val="0"/>
        <w:rPr>
          <w:rFonts w:hint="eastAsia" w:ascii="仿宋" w:hAnsi="仿宋" w:eastAsia="仿宋" w:cs="仿宋"/>
          <w:sz w:val="28"/>
          <w:szCs w:val="28"/>
        </w:rPr>
      </w:pPr>
      <w:r>
        <w:rPr>
          <w:rFonts w:hint="eastAsia" w:ascii="仿宋" w:hAnsi="仿宋" w:eastAsia="仿宋" w:cs="仿宋"/>
          <w:sz w:val="28"/>
          <w:szCs w:val="28"/>
        </w:rPr>
        <w:t>2.登录</w:t>
      </w:r>
    </w:p>
    <w:p>
      <w:pPr>
        <w:bidi w:val="0"/>
        <w:rPr>
          <w:rFonts w:hint="eastAsia" w:ascii="仿宋" w:hAnsi="仿宋" w:eastAsia="仿宋" w:cs="仿宋"/>
          <w:sz w:val="28"/>
          <w:szCs w:val="28"/>
        </w:rPr>
      </w:pPr>
      <w:r>
        <w:rPr>
          <w:rFonts w:hint="eastAsia" w:ascii="仿宋" w:hAnsi="仿宋" w:eastAsia="仿宋" w:cs="仿宋"/>
          <w:sz w:val="28"/>
          <w:szCs w:val="28"/>
        </w:rPr>
        <w:t>陕西政府采购网的中标企业可用手机号注册用户，注册时需要填写企业名称及社会统一信用代码等信息，如下图</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152390" cy="29711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52390" cy="297116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rPr>
        <w:t>注册成功后，凭手机登录平台，如下图，点击首页</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05755" cy="3005455"/>
            <wp:effectExtent l="0" t="0" r="444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405755" cy="300545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rPr>
        <w:t>3.点击“可融资项目/合同”，再点击申请贷款</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07660" cy="3051175"/>
            <wp:effectExtent l="0" t="0" r="2540"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07660" cy="3051175"/>
                    </a:xfrm>
                    <a:prstGeom prst="rect">
                      <a:avLst/>
                    </a:prstGeom>
                    <a:noFill/>
                    <a:ln>
                      <a:noFill/>
                    </a:ln>
                  </pic:spPr>
                </pic:pic>
              </a:graphicData>
            </a:graphic>
          </wp:inline>
        </w:drawing>
      </w: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勾选融资意向书</w:t>
      </w:r>
      <w:r>
        <w:rPr>
          <w:rFonts w:hint="eastAsia" w:ascii="仿宋" w:hAnsi="仿宋" w:eastAsia="仿宋" w:cs="仿宋"/>
          <w:sz w:val="28"/>
          <w:szCs w:val="28"/>
          <w:lang w:eastAsia="zh-CN"/>
        </w:rPr>
        <w:t>：</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72735" cy="3068955"/>
            <wp:effectExtent l="0" t="0" r="18415"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372735" cy="3068955"/>
                    </a:xfrm>
                    <a:prstGeom prst="rect">
                      <a:avLst/>
                    </a:prstGeom>
                    <a:noFill/>
                    <a:ln>
                      <a:noFill/>
                    </a:ln>
                  </pic:spPr>
                </pic:pic>
              </a:graphicData>
            </a:graphic>
          </wp:inline>
        </w:drawing>
      </w: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页面下拉，输入贷款金额、预计用款周期、可接受利率、贷款资金用途，点击保存，选择办理贷款机构所在地，例如</w:t>
      </w:r>
      <w:r>
        <w:rPr>
          <w:rFonts w:hint="eastAsia" w:ascii="仿宋" w:hAnsi="仿宋" w:eastAsia="仿宋" w:cs="仿宋"/>
          <w:sz w:val="28"/>
          <w:szCs w:val="28"/>
          <w:lang w:eastAsia="zh-CN"/>
        </w:rPr>
        <w:t>：</w:t>
      </w:r>
      <w:r>
        <w:rPr>
          <w:rFonts w:hint="eastAsia" w:ascii="仿宋" w:hAnsi="仿宋" w:eastAsia="仿宋" w:cs="仿宋"/>
          <w:sz w:val="28"/>
          <w:szCs w:val="28"/>
        </w:rPr>
        <w:t>长安区韦曲街道，然后点击下一步。</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68950" cy="3142615"/>
            <wp:effectExtent l="0" t="0" r="12700" b="6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5568950" cy="3142615"/>
                    </a:xfrm>
                    <a:prstGeom prst="rect">
                      <a:avLst/>
                    </a:prstGeom>
                    <a:noFill/>
                    <a:ln>
                      <a:noFill/>
                    </a:ln>
                  </pic:spPr>
                </pic:pic>
              </a:graphicData>
            </a:graphic>
          </wp:inline>
        </w:drawing>
      </w:r>
    </w:p>
    <w:p>
      <w:pPr>
        <w:bidi w:val="0"/>
        <w:rPr>
          <w:rFonts w:hint="eastAsia" w:ascii="仿宋" w:hAnsi="仿宋" w:eastAsia="仿宋" w:cs="仿宋"/>
          <w:sz w:val="28"/>
          <w:szCs w:val="28"/>
          <w:lang w:val="en-US" w:eastAsia="zh-CN"/>
        </w:rPr>
      </w:pPr>
    </w:p>
    <w:p>
      <w:pPr>
        <w:bidi w:val="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在意向银行列点击提交贷款意向并确定∶</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72125" cy="3145155"/>
            <wp:effectExtent l="0" t="0" r="9525"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572125" cy="3145155"/>
                    </a:xfrm>
                    <a:prstGeom prst="rect">
                      <a:avLst/>
                    </a:prstGeom>
                    <a:noFill/>
                    <a:ln>
                      <a:noFill/>
                    </a:ln>
                  </pic:spPr>
                </pic:pic>
              </a:graphicData>
            </a:graphic>
          </wp:inline>
        </w:drawing>
      </w:r>
      <w:r>
        <w:rPr>
          <w:rFonts w:hint="eastAsia" w:ascii="仿宋" w:hAnsi="仿宋" w:eastAsia="仿宋" w:cs="仿宋"/>
          <w:sz w:val="28"/>
          <w:szCs w:val="28"/>
          <w:lang w:val="en-US" w:eastAsia="zh-CN"/>
        </w:rPr>
        <w:t>7.</w:t>
      </w:r>
      <w:r>
        <w:rPr>
          <w:rFonts w:hint="eastAsia" w:ascii="仿宋" w:hAnsi="仿宋" w:eastAsia="仿宋" w:cs="仿宋"/>
          <w:sz w:val="28"/>
          <w:szCs w:val="28"/>
        </w:rPr>
        <w:t>在申请进度栏即可查看本笔融资进度∶</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68620" cy="3106420"/>
            <wp:effectExtent l="0" t="0" r="17780" b="1778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5468620" cy="3106420"/>
                    </a:xfrm>
                    <a:prstGeom prst="rect">
                      <a:avLst/>
                    </a:prstGeom>
                    <a:noFill/>
                    <a:ln>
                      <a:noFill/>
                    </a:ln>
                  </pic:spPr>
                </pic:pic>
              </a:graphicData>
            </a:graphic>
          </wp:inline>
        </w:drawing>
      </w:r>
    </w:p>
    <w:p>
      <w:pPr>
        <w:bidi w:val="0"/>
        <w:rPr>
          <w:rFonts w:hint="eastAsia" w:ascii="仿宋" w:hAnsi="仿宋" w:eastAsia="仿宋" w:cs="仿宋"/>
          <w:sz w:val="28"/>
          <w:szCs w:val="28"/>
          <w:lang w:eastAsia="zh-CN"/>
        </w:rPr>
      </w:pPr>
    </w:p>
    <w:p>
      <w:pPr>
        <w:bidi w:val="0"/>
        <w:rPr>
          <w:rFonts w:hint="eastAsia" w:ascii="仿宋" w:hAnsi="仿宋" w:eastAsia="仿宋" w:cs="仿宋"/>
          <w:sz w:val="28"/>
          <w:szCs w:val="28"/>
          <w:lang w:eastAsia="zh-CN"/>
        </w:rPr>
      </w:pPr>
    </w:p>
    <w:p>
      <w:pPr>
        <w:bidi w:val="0"/>
        <w:rPr>
          <w:rFonts w:hint="eastAsia" w:ascii="仿宋" w:hAnsi="仿宋" w:eastAsia="仿宋" w:cs="仿宋"/>
          <w:sz w:val="28"/>
          <w:szCs w:val="28"/>
          <w:lang w:eastAsia="zh-CN"/>
        </w:rPr>
      </w:pPr>
    </w:p>
    <w:p>
      <w:pPr>
        <w:pStyle w:val="3"/>
        <w:keepNext w:val="0"/>
        <w:spacing w:line="360" w:lineRule="auto"/>
        <w:rPr>
          <w:rFonts w:hint="eastAsia" w:cs="宋体"/>
          <w:b/>
          <w:bCs/>
          <w:color w:val="000000"/>
          <w:kern w:val="2"/>
          <w:sz w:val="44"/>
          <w:szCs w:val="44"/>
        </w:rPr>
      </w:pPr>
      <w:r>
        <w:rPr>
          <w:rFonts w:ascii="仿宋_GB2312" w:hAnsi="宋体" w:eastAsia="仿宋_GB2312"/>
          <w:sz w:val="32"/>
          <w:szCs w:val="32"/>
        </w:rPr>
        <w:br w:type="page"/>
      </w:r>
      <w:bookmarkEnd w:id="13"/>
      <w:bookmarkStart w:id="182" w:name="_Toc483219517"/>
      <w:bookmarkStart w:id="183" w:name="_Toc6617"/>
      <w:bookmarkStart w:id="184" w:name="_Toc462"/>
      <w:bookmarkStart w:id="185" w:name="_Toc18821"/>
      <w:bookmarkStart w:id="186" w:name="_Toc9809"/>
      <w:bookmarkStart w:id="187" w:name="_Toc32041"/>
      <w:bookmarkStart w:id="188" w:name="_Toc26335"/>
      <w:bookmarkStart w:id="189" w:name="_Toc16819"/>
      <w:bookmarkStart w:id="190" w:name="_Toc31837"/>
      <w:bookmarkStart w:id="191" w:name="_Toc15982110"/>
      <w:r>
        <w:rPr>
          <w:rFonts w:hint="eastAsia" w:ascii="宋体" w:hAnsi="宋体" w:eastAsia="宋体" w:cs="宋体"/>
          <w:b/>
          <w:bCs/>
          <w:sz w:val="44"/>
          <w:szCs w:val="44"/>
          <w:lang w:val="zh-CN"/>
        </w:rPr>
        <w:t>第三部分</w:t>
      </w:r>
      <w:bookmarkEnd w:id="182"/>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采购内容及要求</w:t>
      </w:r>
      <w:bookmarkEnd w:id="183"/>
      <w:bookmarkEnd w:id="184"/>
      <w:bookmarkEnd w:id="185"/>
      <w:bookmarkEnd w:id="186"/>
      <w:bookmarkEnd w:id="187"/>
      <w:bookmarkEnd w:id="188"/>
      <w:bookmarkEnd w:id="189"/>
      <w:bookmarkEnd w:id="190"/>
      <w:bookmarkEnd w:id="191"/>
      <w:bookmarkStart w:id="192" w:name="_Toc483219518"/>
      <w:bookmarkStart w:id="193" w:name="_Toc15982111"/>
    </w:p>
    <w:p>
      <w:pPr>
        <w:ind w:firstLine="643" w:firstLineChars="200"/>
        <w:rPr>
          <w:rFonts w:hint="eastAsia" w:ascii="仿宋_GB2312" w:hAnsi="宋体" w:eastAsia="仿宋_GB2312" w:cs="仿宋_GB2312"/>
          <w:b/>
          <w:bCs/>
          <w:color w:val="000000"/>
          <w:kern w:val="0"/>
          <w:sz w:val="32"/>
          <w:szCs w:val="32"/>
          <w:lang w:val="en-US" w:eastAsia="zh-CN"/>
        </w:rPr>
      </w:pP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lang w:val="en-US" w:eastAsia="zh-CN"/>
        </w:rPr>
        <w:t>一、</w:t>
      </w:r>
      <w:r>
        <w:rPr>
          <w:rFonts w:hint="eastAsia" w:ascii="仿宋_GB2312" w:hAnsi="宋体" w:eastAsia="仿宋_GB2312" w:cs="仿宋_GB2312"/>
          <w:b/>
          <w:bCs/>
          <w:color w:val="000000"/>
          <w:kern w:val="0"/>
          <w:sz w:val="32"/>
          <w:szCs w:val="32"/>
        </w:rPr>
        <w:t>项目概况</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48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项目概况：</w:t>
      </w:r>
      <w:r>
        <w:rPr>
          <w:rFonts w:hint="eastAsia" w:ascii="仿宋_GB2312" w:hAnsi="仿宋_GB2312" w:eastAsia="仿宋_GB2312" w:cs="仿宋_GB2312"/>
          <w:color w:val="auto"/>
          <w:sz w:val="32"/>
          <w:szCs w:val="32"/>
          <w:highlight w:val="none"/>
          <w:lang w:val="zh-CN" w:eastAsia="zh-CN"/>
        </w:rPr>
        <w:t>2022年省级水利发展资金水土保持项目（蓝田县唐沟新型材料於地坝工程）</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本工程位于</w:t>
      </w:r>
      <w:r>
        <w:rPr>
          <w:rFonts w:hint="eastAsia" w:ascii="仿宋_GB2312" w:hAnsi="仿宋_GB2312" w:eastAsia="仿宋_GB2312" w:cs="仿宋_GB2312"/>
          <w:color w:val="auto"/>
          <w:sz w:val="32"/>
          <w:szCs w:val="32"/>
          <w:highlight w:val="none"/>
          <w:lang w:val="zh-CN" w:eastAsia="zh-CN"/>
        </w:rPr>
        <w:t>陕西省西安市蓝田县洩湖镇</w:t>
      </w:r>
      <w:r>
        <w:rPr>
          <w:rFonts w:hint="eastAsia" w:ascii="仿宋_GB2312" w:hAnsi="仿宋_GB2312" w:eastAsia="仿宋_GB2312" w:cs="仿宋_GB2312"/>
          <w:color w:val="auto"/>
          <w:sz w:val="32"/>
          <w:szCs w:val="32"/>
          <w:highlight w:val="none"/>
          <w:lang w:val="en-US" w:eastAsia="zh-CN"/>
        </w:rPr>
        <w:t>，本工程主要内容为：工程量清单及设计图纸包含的全部内容。</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480" w:lineRule="auto"/>
        <w:ind w:firstLine="643" w:firstLineChars="200"/>
        <w:textAlignment w:val="auto"/>
        <w:rPr>
          <w:rFonts w:hint="default" w:ascii="仿宋_GB2312" w:hAnsi="宋体" w:eastAsia="仿宋_GB2312" w:cs="仿宋_GB2312"/>
          <w:b/>
          <w:bCs/>
          <w:color w:val="000000"/>
          <w:kern w:val="0"/>
          <w:sz w:val="32"/>
          <w:szCs w:val="32"/>
          <w:highlight w:val="none"/>
          <w:lang w:val="en-US" w:eastAsia="zh-CN"/>
        </w:rPr>
      </w:pPr>
      <w:r>
        <w:rPr>
          <w:rFonts w:hint="eastAsia" w:ascii="仿宋_GB2312" w:hAnsi="宋体" w:eastAsia="仿宋_GB2312" w:cs="仿宋_GB2312"/>
          <w:b/>
          <w:bCs/>
          <w:color w:val="000000"/>
          <w:kern w:val="0"/>
          <w:sz w:val="32"/>
          <w:szCs w:val="32"/>
          <w:highlight w:val="none"/>
        </w:rPr>
        <w:t>预算金额：</w:t>
      </w:r>
      <w:r>
        <w:rPr>
          <w:rFonts w:hint="eastAsia" w:ascii="仿宋_GB2312" w:hAnsi="宋体" w:eastAsia="仿宋_GB2312" w:cs="仿宋_GB2312"/>
          <w:b/>
          <w:bCs/>
          <w:color w:val="000000"/>
          <w:kern w:val="0"/>
          <w:sz w:val="32"/>
          <w:szCs w:val="32"/>
          <w:highlight w:val="none"/>
          <w:lang w:val="en-US" w:eastAsia="zh-CN"/>
        </w:rPr>
        <w:t>986200.00</w:t>
      </w:r>
      <w:r>
        <w:rPr>
          <w:rFonts w:hint="eastAsia" w:ascii="仿宋_GB2312" w:hAnsi="宋体" w:eastAsia="仿宋_GB2312" w:cs="仿宋_GB2312"/>
          <w:b/>
          <w:bCs/>
          <w:color w:val="000000"/>
          <w:kern w:val="0"/>
          <w:sz w:val="32"/>
          <w:szCs w:val="32"/>
          <w:highlight w:val="none"/>
        </w:rPr>
        <w:t>元</w:t>
      </w:r>
    </w:p>
    <w:p>
      <w:pPr>
        <w:pStyle w:val="7"/>
        <w:rPr>
          <w:rFonts w:hint="default" w:eastAsia="仿宋_GB2312"/>
          <w:lang w:val="en-US" w:eastAsia="zh-CN"/>
        </w:rPr>
      </w:pP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二、工期要求</w:t>
      </w:r>
    </w:p>
    <w:p>
      <w:pPr>
        <w:ind w:firstLine="640" w:firstLineChars="200"/>
        <w:rPr>
          <w:rFonts w:hint="eastAsia" w:ascii="仿宋_GB2312" w:hAnsi="宋体" w:eastAsia="仿宋_GB2312" w:cs="仿宋_GB2312"/>
          <w:color w:val="000000"/>
          <w:kern w:val="0"/>
          <w:sz w:val="32"/>
          <w:szCs w:val="32"/>
          <w:lang w:val="en-US" w:eastAsia="zh-CN"/>
        </w:rPr>
      </w:pPr>
      <w:r>
        <w:rPr>
          <w:rFonts w:hint="eastAsia" w:ascii="仿宋_GB2312" w:hAnsi="宋体" w:eastAsia="仿宋_GB2312" w:cs="仿宋_GB2312"/>
          <w:color w:val="000000"/>
          <w:kern w:val="0"/>
          <w:sz w:val="32"/>
          <w:szCs w:val="32"/>
          <w:lang w:val="en-US" w:eastAsia="zh-CN"/>
        </w:rPr>
        <w:t xml:space="preserve"> 90</w:t>
      </w:r>
      <w:r>
        <w:rPr>
          <w:rFonts w:hint="eastAsia" w:ascii="仿宋_GB2312" w:hAnsi="宋体" w:eastAsia="仿宋_GB2312" w:cs="仿宋_GB2312"/>
          <w:color w:val="000000"/>
          <w:kern w:val="0"/>
          <w:sz w:val="32"/>
          <w:szCs w:val="32"/>
          <w:highlight w:val="none"/>
          <w:lang w:val="en-US" w:eastAsia="zh-CN"/>
        </w:rPr>
        <w:t>日历天</w:t>
      </w:r>
      <w:r>
        <w:rPr>
          <w:rFonts w:hint="eastAsia" w:ascii="仿宋_GB2312" w:hAnsi="宋体" w:eastAsia="仿宋_GB2312" w:cs="仿宋_GB2312"/>
          <w:color w:val="000000"/>
          <w:kern w:val="0"/>
          <w:sz w:val="32"/>
          <w:szCs w:val="32"/>
          <w:lang w:val="en-US" w:eastAsia="zh-CN"/>
        </w:rPr>
        <w:t>（本项目具体工期及开竣工时间以正式签订的合同为准。）</w:t>
      </w:r>
    </w:p>
    <w:p>
      <w:pPr>
        <w:ind w:firstLine="643" w:firstLineChars="200"/>
        <w:rPr>
          <w:rFonts w:hint="eastAsia"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 xml:space="preserve">三、质量标准   </w:t>
      </w:r>
    </w:p>
    <w:p>
      <w:pPr>
        <w:ind w:firstLine="640" w:firstLineChars="200"/>
        <w:rPr>
          <w:rFonts w:hint="eastAsia" w:ascii="仿宋_GB2312" w:hAnsi="宋体" w:eastAsia="仿宋_GB2312" w:cs="仿宋_GB2312"/>
          <w:color w:val="000000"/>
          <w:kern w:val="0"/>
          <w:sz w:val="32"/>
          <w:szCs w:val="32"/>
          <w:lang w:eastAsia="zh-CN"/>
        </w:rPr>
      </w:pPr>
      <w:r>
        <w:rPr>
          <w:rFonts w:hint="eastAsia" w:ascii="仿宋_GB2312" w:hAnsi="宋体" w:eastAsia="仿宋_GB2312" w:cs="仿宋_GB2312"/>
          <w:color w:val="000000"/>
          <w:kern w:val="0"/>
          <w:sz w:val="32"/>
          <w:szCs w:val="32"/>
          <w:lang w:eastAsia="zh-CN"/>
        </w:rPr>
        <w:t>合格，并满足国家相关标准、规范及有关技术文件要求。</w:t>
      </w:r>
    </w:p>
    <w:p>
      <w:pPr>
        <w:numPr>
          <w:ilvl w:val="0"/>
          <w:numId w:val="0"/>
        </w:numPr>
        <w:spacing w:line="240" w:lineRule="auto"/>
        <w:rPr>
          <w:rFonts w:hint="default" w:ascii="宋体" w:hAnsi="宋体" w:cs="Times New Roman"/>
          <w:b/>
          <w:bCs/>
          <w:sz w:val="30"/>
          <w:lang w:val="en-US" w:eastAsia="zh-CN"/>
        </w:rPr>
      </w:pPr>
    </w:p>
    <w:p>
      <w:pPr>
        <w:pStyle w:val="4"/>
        <w:numPr>
          <w:ilvl w:val="0"/>
          <w:numId w:val="6"/>
        </w:numPr>
        <w:jc w:val="center"/>
        <w:outlineLvl w:val="0"/>
        <w:rPr>
          <w:rFonts w:hint="eastAsia" w:ascii="宋体" w:hAnsi="宋体" w:eastAsia="宋体" w:cs="宋体"/>
          <w:b/>
          <w:bCs/>
          <w:kern w:val="2"/>
          <w:sz w:val="44"/>
          <w:szCs w:val="44"/>
          <w:lang w:val="zh-CN" w:eastAsia="zh-CN" w:bidi="ar-SA"/>
        </w:rPr>
      </w:pPr>
      <w:bookmarkStart w:id="194" w:name="_Toc7419"/>
      <w:bookmarkStart w:id="195" w:name="_Toc933"/>
      <w:bookmarkStart w:id="196" w:name="_Toc30475"/>
      <w:bookmarkStart w:id="197" w:name="_Toc22623"/>
      <w:bookmarkStart w:id="198" w:name="_Toc7701"/>
      <w:bookmarkStart w:id="199" w:name="_Toc2344"/>
      <w:bookmarkStart w:id="200" w:name="_Toc13620"/>
      <w:r>
        <w:rPr>
          <w:rFonts w:hint="eastAsia" w:cs="宋体"/>
          <w:b/>
          <w:bCs/>
          <w:color w:val="000000"/>
          <w:kern w:val="2"/>
          <w:sz w:val="44"/>
          <w:szCs w:val="44"/>
        </w:rPr>
        <w:br w:type="page"/>
      </w:r>
      <w:bookmarkStart w:id="201" w:name="_Toc8640"/>
      <w:bookmarkStart w:id="202" w:name="_Toc29321"/>
      <w:r>
        <w:rPr>
          <w:rFonts w:hint="eastAsia" w:ascii="宋体" w:hAnsi="宋体" w:eastAsia="宋体" w:cs="宋体"/>
          <w:b/>
          <w:bCs/>
          <w:kern w:val="2"/>
          <w:sz w:val="44"/>
          <w:szCs w:val="44"/>
          <w:lang w:val="zh-CN" w:eastAsia="zh-CN" w:bidi="ar-SA"/>
        </w:rPr>
        <w:t xml:space="preserve"> 合同条款及格式</w:t>
      </w:r>
      <w:bookmarkEnd w:id="192"/>
      <w:bookmarkEnd w:id="193"/>
      <w:bookmarkEnd w:id="194"/>
      <w:bookmarkEnd w:id="195"/>
      <w:bookmarkEnd w:id="196"/>
      <w:bookmarkEnd w:id="197"/>
      <w:bookmarkEnd w:id="198"/>
      <w:bookmarkEnd w:id="199"/>
      <w:bookmarkEnd w:id="200"/>
      <w:bookmarkEnd w:id="201"/>
      <w:bookmarkEnd w:id="202"/>
    </w:p>
    <w:p>
      <w:pPr>
        <w:numPr>
          <w:ilvl w:val="0"/>
          <w:numId w:val="0"/>
        </w:numPr>
        <w:jc w:val="center"/>
        <w:rPr>
          <w:rFonts w:hint="default" w:eastAsia="宋体"/>
          <w:lang w:val="en-US" w:eastAsia="zh-CN"/>
        </w:rPr>
      </w:pPr>
      <w:r>
        <w:rPr>
          <w:rFonts w:hint="eastAsia"/>
          <w:lang w:eastAsia="zh-CN"/>
        </w:rPr>
        <w:t>（</w:t>
      </w:r>
      <w:r>
        <w:rPr>
          <w:rFonts w:hint="eastAsia"/>
          <w:lang w:val="en-US" w:eastAsia="zh-CN"/>
        </w:rPr>
        <w:t>此格式仅供参考，具体以甲乙双方签订合同为准）</w:t>
      </w:r>
    </w:p>
    <w:p>
      <w:pPr>
        <w:autoSpaceDE w:val="0"/>
        <w:autoSpaceDN w:val="0"/>
        <w:adjustRightInd w:val="0"/>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cs="仿宋_GB2312"/>
          <w:sz w:val="32"/>
          <w:szCs w:val="32"/>
        </w:rPr>
        <w:t>甲方：</w:t>
      </w:r>
      <w:r>
        <w:rPr>
          <w:rFonts w:hint="eastAsia" w:ascii="仿宋_GB2312" w:hAnsi="仿宋" w:eastAsia="仿宋_GB2312" w:cs="仿宋_GB2312"/>
          <w:sz w:val="32"/>
          <w:szCs w:val="32"/>
          <w:u w:val="single"/>
          <w:lang w:val="en-US" w:eastAsia="zh-CN"/>
        </w:rPr>
        <w:t xml:space="preserve"> 蓝田县水务局                         </w:t>
      </w:r>
    </w:p>
    <w:p>
      <w:pPr>
        <w:autoSpaceDE w:val="0"/>
        <w:autoSpaceDN w:val="0"/>
        <w:adjustRightInd w:val="0"/>
        <w:spacing w:line="360" w:lineRule="auto"/>
        <w:ind w:firstLine="640" w:firstLineChars="200"/>
        <w:rPr>
          <w:rFonts w:ascii="仿宋_GB2312" w:hAnsi="仿宋" w:eastAsia="仿宋_GB2312"/>
          <w:sz w:val="32"/>
          <w:szCs w:val="32"/>
          <w:u w:val="single"/>
        </w:rPr>
      </w:pPr>
      <w:r>
        <w:rPr>
          <w:rFonts w:hint="eastAsia" w:ascii="仿宋_GB2312" w:hAnsi="仿宋" w:eastAsia="仿宋_GB2312" w:cs="仿宋_GB2312"/>
          <w:sz w:val="32"/>
          <w:szCs w:val="32"/>
        </w:rPr>
        <w:t>乙方：</w:t>
      </w:r>
      <w:r>
        <w:rPr>
          <w:rFonts w:hint="eastAsia" w:ascii="仿宋_GB2312" w:hAnsi="仿宋" w:eastAsia="仿宋_GB2312" w:cs="仿宋_GB2312"/>
          <w:sz w:val="32"/>
          <w:szCs w:val="32"/>
          <w:u w:val="single"/>
        </w:rPr>
        <w:t xml:space="preserve">                              </w:t>
      </w:r>
      <w:r>
        <w:rPr>
          <w:rFonts w:hint="eastAsia" w:ascii="仿宋_GB2312" w:hAnsi="仿宋" w:eastAsia="仿宋_GB2312" w:cs="仿宋_GB2312"/>
          <w:sz w:val="32"/>
          <w:szCs w:val="32"/>
          <w:u w:val="single"/>
          <w:lang w:val="en-US" w:eastAsia="zh-CN"/>
        </w:rPr>
        <w:t xml:space="preserve">            </w:t>
      </w:r>
      <w:r>
        <w:rPr>
          <w:rFonts w:hint="eastAsia" w:ascii="仿宋_GB2312" w:hAnsi="仿宋" w:eastAsia="仿宋_GB2312" w:cs="仿宋_GB2312"/>
          <w:sz w:val="32"/>
          <w:szCs w:val="32"/>
          <w:u w:val="single"/>
        </w:rPr>
        <w:t xml:space="preserve"> </w:t>
      </w:r>
    </w:p>
    <w:p>
      <w:pPr>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lang w:val="zh-CN" w:eastAsia="zh-CN"/>
        </w:rPr>
        <w:t>2022年省级水利发展资金水土保持项目（蓝田县唐沟新型材料於地坝工程）</w:t>
      </w:r>
      <w:r>
        <w:rPr>
          <w:rFonts w:hint="eastAsia" w:ascii="仿宋_GB2312" w:hAnsi="宋体" w:eastAsia="仿宋_GB2312" w:cs="仿宋_GB2312"/>
          <w:color w:val="000000"/>
          <w:kern w:val="0"/>
          <w:sz w:val="32"/>
          <w:szCs w:val="32"/>
        </w:rPr>
        <w:t>(项目编号：</w:t>
      </w:r>
      <w:r>
        <w:rPr>
          <w:rFonts w:hint="eastAsia" w:ascii="仿宋_GB2312" w:hAnsi="宋体" w:eastAsia="仿宋_GB2312" w:cs="仿宋_GB2312"/>
          <w:color w:val="000000"/>
          <w:kern w:val="0"/>
          <w:sz w:val="32"/>
          <w:szCs w:val="32"/>
          <w:lang w:eastAsia="zh-CN"/>
        </w:rPr>
        <w:t>HCZB</w:t>
      </w:r>
      <w:r>
        <w:rPr>
          <w:rFonts w:hint="eastAsia" w:ascii="仿宋_GB2312" w:hAnsi="宋体" w:eastAsia="仿宋_GB2312" w:cs="仿宋_GB2312"/>
          <w:color w:val="000000"/>
          <w:kern w:val="0"/>
          <w:sz w:val="32"/>
          <w:szCs w:val="32"/>
          <w:lang w:val="en-US" w:eastAsia="zh-CN"/>
        </w:rPr>
        <w:t>CG</w:t>
      </w:r>
      <w:r>
        <w:rPr>
          <w:rFonts w:hint="eastAsia" w:ascii="仿宋_GB2312" w:hAnsi="宋体" w:eastAsia="仿宋_GB2312" w:cs="仿宋_GB2312"/>
          <w:color w:val="000000"/>
          <w:kern w:val="0"/>
          <w:sz w:val="32"/>
          <w:szCs w:val="32"/>
          <w:lang w:eastAsia="zh-CN"/>
        </w:rPr>
        <w:t>-202</w:t>
      </w:r>
      <w:r>
        <w:rPr>
          <w:rFonts w:hint="eastAsia" w:ascii="仿宋_GB2312" w:hAnsi="宋体" w:eastAsia="仿宋_GB2312" w:cs="仿宋_GB2312"/>
          <w:color w:val="000000"/>
          <w:kern w:val="0"/>
          <w:sz w:val="32"/>
          <w:szCs w:val="32"/>
          <w:lang w:val="en-US" w:eastAsia="zh-CN"/>
        </w:rPr>
        <w:t>2</w:t>
      </w:r>
      <w:r>
        <w:rPr>
          <w:rFonts w:hint="eastAsia" w:ascii="仿宋_GB2312" w:hAnsi="宋体" w:eastAsia="仿宋_GB2312" w:cs="仿宋_GB2312"/>
          <w:color w:val="000000"/>
          <w:kern w:val="0"/>
          <w:sz w:val="32"/>
          <w:szCs w:val="32"/>
          <w:lang w:eastAsia="zh-CN"/>
        </w:rPr>
        <w:t>-</w:t>
      </w:r>
      <w:r>
        <w:rPr>
          <w:rFonts w:hint="eastAsia" w:ascii="仿宋_GB2312" w:hAnsi="宋体" w:eastAsia="仿宋_GB2312" w:cs="仿宋_GB2312"/>
          <w:color w:val="000000"/>
          <w:kern w:val="0"/>
          <w:sz w:val="32"/>
          <w:szCs w:val="32"/>
          <w:lang w:val="en-US" w:eastAsia="zh-CN"/>
        </w:rPr>
        <w:t>09</w:t>
      </w:r>
      <w:r>
        <w:rPr>
          <w:rFonts w:hint="eastAsia" w:ascii="仿宋_GB2312" w:hAnsi="宋体" w:eastAsia="仿宋_GB2312" w:cs="仿宋_GB2312"/>
          <w:color w:val="000000"/>
          <w:kern w:val="0"/>
          <w:sz w:val="32"/>
          <w:szCs w:val="32"/>
        </w:rPr>
        <w:t>)由</w:t>
      </w:r>
      <w:r>
        <w:rPr>
          <w:rFonts w:hint="eastAsia" w:ascii="仿宋_GB2312" w:hAnsi="宋体" w:eastAsia="仿宋_GB2312" w:cs="仿宋_GB2312"/>
          <w:color w:val="000000"/>
          <w:kern w:val="0"/>
          <w:sz w:val="32"/>
          <w:szCs w:val="32"/>
          <w:lang w:eastAsia="zh-CN"/>
        </w:rPr>
        <w:t>陕西汇诚建设项目管理有限公司</w:t>
      </w:r>
      <w:r>
        <w:rPr>
          <w:rFonts w:hint="eastAsia" w:ascii="仿宋_GB2312" w:hAnsi="宋体" w:eastAsia="仿宋_GB2312" w:cs="仿宋_GB2312"/>
          <w:color w:val="000000"/>
          <w:kern w:val="0"/>
          <w:sz w:val="32"/>
          <w:szCs w:val="32"/>
        </w:rPr>
        <w:t>组织竞争性磋商，</w:t>
      </w:r>
      <w:r>
        <w:rPr>
          <w:rFonts w:hint="eastAsia" w:ascii="仿宋_GB2312" w:hAnsi="宋体" w:eastAsia="仿宋_GB2312" w:cs="仿宋_GB2312"/>
          <w:color w:val="000000"/>
          <w:kern w:val="0"/>
          <w:sz w:val="32"/>
          <w:szCs w:val="32"/>
          <w:u w:val="single"/>
          <w:lang w:val="en-US" w:eastAsia="zh-CN"/>
        </w:rPr>
        <w:t xml:space="preserve"> 蓝田县水务局  </w:t>
      </w:r>
      <w:r>
        <w:rPr>
          <w:rFonts w:hint="eastAsia" w:ascii="仿宋_GB2312" w:hAnsi="宋体" w:eastAsia="仿宋_GB2312" w:cs="仿宋_GB2312"/>
          <w:color w:val="000000"/>
          <w:kern w:val="0"/>
          <w:sz w:val="32"/>
          <w:szCs w:val="32"/>
        </w:rPr>
        <w:t>（以下简称“甲方”)确定</w:t>
      </w:r>
      <w:r>
        <w:rPr>
          <w:rFonts w:hint="eastAsia" w:ascii="仿宋_GB2312" w:hAnsi="宋体" w:eastAsia="仿宋_GB2312" w:cs="仿宋_GB2312"/>
          <w:color w:val="000000"/>
          <w:kern w:val="0"/>
          <w:sz w:val="32"/>
          <w:szCs w:val="32"/>
          <w:u w:val="single"/>
        </w:rPr>
        <w:t xml:space="preserve">   </w:t>
      </w:r>
      <w:r>
        <w:rPr>
          <w:rFonts w:hint="eastAsia" w:ascii="仿宋_GB2312" w:hAnsi="宋体" w:eastAsia="仿宋_GB2312" w:cs="仿宋_GB2312"/>
          <w:color w:val="000000"/>
          <w:kern w:val="0"/>
          <w:sz w:val="32"/>
          <w:szCs w:val="32"/>
          <w:u w:val="single"/>
          <w:lang w:val="en-US" w:eastAsia="zh-CN"/>
        </w:rPr>
        <w:t xml:space="preserve">     </w:t>
      </w:r>
      <w:r>
        <w:rPr>
          <w:rFonts w:hint="eastAsia" w:ascii="仿宋_GB2312" w:hAnsi="宋体" w:eastAsia="仿宋_GB2312" w:cs="仿宋_GB2312"/>
          <w:color w:val="000000"/>
          <w:kern w:val="0"/>
          <w:sz w:val="32"/>
          <w:szCs w:val="32"/>
          <w:u w:val="single"/>
        </w:rPr>
        <w:t>（以下简称“乙方”）</w:t>
      </w:r>
      <w:r>
        <w:rPr>
          <w:rFonts w:hint="eastAsia" w:ascii="仿宋_GB2312" w:hAnsi="宋体" w:eastAsia="仿宋_GB2312" w:cs="仿宋_GB2312"/>
          <w:color w:val="000000"/>
          <w:kern w:val="0"/>
          <w:sz w:val="32"/>
          <w:szCs w:val="32"/>
        </w:rPr>
        <w:t>为成交供应商。</w:t>
      </w:r>
    </w:p>
    <w:p>
      <w:pPr>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根据《中华人民共和国合同法》、《中华人民共和国建筑法》及《建筑工程质量管理条例》的原则，结合本工程实际情况，为明确甲乙双方的权利、义务和经济责任，经双方洽商达成如下协议。</w:t>
      </w:r>
    </w:p>
    <w:p>
      <w:pPr>
        <w:numPr>
          <w:ilvl w:val="0"/>
          <w:numId w:val="7"/>
        </w:numPr>
        <w:ind w:firstLine="643" w:firstLineChars="200"/>
        <w:rPr>
          <w:rFonts w:hint="eastAsia" w:ascii="仿宋_GB2312" w:hAnsi="宋体" w:eastAsia="仿宋_GB2312" w:cs="仿宋_GB2312"/>
          <w:b w:val="0"/>
          <w:bCs w:val="0"/>
          <w:color w:val="000000"/>
          <w:kern w:val="0"/>
          <w:sz w:val="32"/>
          <w:szCs w:val="32"/>
          <w:u w:val="single"/>
          <w:lang w:val="zh-CN" w:eastAsia="zh-CN"/>
        </w:rPr>
      </w:pPr>
      <w:r>
        <w:rPr>
          <w:rFonts w:hint="eastAsia" w:ascii="仿宋_GB2312" w:hAnsi="宋体" w:eastAsia="仿宋_GB2312" w:cs="仿宋_GB2312"/>
          <w:b/>
          <w:bCs/>
          <w:color w:val="000000"/>
          <w:kern w:val="0"/>
          <w:sz w:val="32"/>
          <w:szCs w:val="32"/>
        </w:rPr>
        <w:t>工程名称：</w:t>
      </w:r>
      <w:r>
        <w:rPr>
          <w:rFonts w:hint="eastAsia" w:ascii="仿宋_GB2312" w:hAnsi="宋体" w:eastAsia="仿宋_GB2312" w:cs="仿宋_GB2312"/>
          <w:b/>
          <w:bCs/>
          <w:color w:val="000000"/>
          <w:kern w:val="0"/>
          <w:sz w:val="32"/>
          <w:szCs w:val="32"/>
          <w:u w:val="single"/>
          <w:lang w:val="en-US" w:eastAsia="zh-CN"/>
        </w:rPr>
        <w:t>2022年省级水利发展资金水土保持项目（蓝田县唐沟新型材料於地坝工程）</w:t>
      </w:r>
    </w:p>
    <w:p>
      <w:pPr>
        <w:numPr>
          <w:ilvl w:val="0"/>
          <w:numId w:val="0"/>
        </w:numPr>
        <w:ind w:firstLine="643" w:firstLineChars="200"/>
        <w:rPr>
          <w:rFonts w:ascii="仿宋_GB2312" w:hAnsi="宋体" w:eastAsia="仿宋_GB2312" w:cs="仿宋_GB2312"/>
          <w:color w:val="000000"/>
          <w:kern w:val="0"/>
          <w:sz w:val="32"/>
          <w:szCs w:val="32"/>
          <w:u w:val="single"/>
        </w:rPr>
      </w:pPr>
      <w:r>
        <w:rPr>
          <w:rFonts w:hint="eastAsia" w:ascii="仿宋_GB2312" w:hAnsi="宋体" w:eastAsia="仿宋_GB2312" w:cs="仿宋_GB2312"/>
          <w:b/>
          <w:bCs/>
          <w:color w:val="000000"/>
          <w:kern w:val="0"/>
          <w:sz w:val="32"/>
          <w:szCs w:val="32"/>
        </w:rPr>
        <w:t>二、工程地点：</w:t>
      </w:r>
      <w:r>
        <w:rPr>
          <w:rFonts w:hint="eastAsia" w:ascii="仿宋_GB2312" w:hAnsi="宋体" w:eastAsia="仿宋_GB2312" w:cs="仿宋_GB2312"/>
          <w:color w:val="000000"/>
          <w:kern w:val="0"/>
          <w:sz w:val="32"/>
          <w:szCs w:val="32"/>
          <w:u w:val="single"/>
        </w:rPr>
        <w:t xml:space="preserve">       </w:t>
      </w:r>
      <w:r>
        <w:rPr>
          <w:rFonts w:hint="eastAsia" w:ascii="仿宋_GB2312" w:hAnsi="宋体" w:eastAsia="仿宋_GB2312" w:cs="仿宋_GB2312"/>
          <w:color w:val="000000"/>
          <w:kern w:val="0"/>
          <w:sz w:val="32"/>
          <w:szCs w:val="32"/>
          <w:u w:val="single"/>
          <w:lang w:val="en-US" w:eastAsia="zh-CN"/>
        </w:rPr>
        <w:t xml:space="preserve">                             </w:t>
      </w:r>
      <w:r>
        <w:rPr>
          <w:rFonts w:hint="eastAsia" w:ascii="仿宋_GB2312" w:hAnsi="宋体" w:eastAsia="仿宋_GB2312" w:cs="仿宋_GB2312"/>
          <w:color w:val="000000"/>
          <w:kern w:val="0"/>
          <w:sz w:val="32"/>
          <w:szCs w:val="32"/>
          <w:u w:val="single"/>
        </w:rPr>
        <w:t xml:space="preserve">  </w:t>
      </w:r>
    </w:p>
    <w:p>
      <w:pPr>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bCs/>
          <w:color w:val="000000"/>
          <w:kern w:val="0"/>
          <w:sz w:val="32"/>
          <w:szCs w:val="32"/>
        </w:rPr>
        <w:t xml:space="preserve">三、工作内容: </w:t>
      </w:r>
      <w:r>
        <w:rPr>
          <w:rFonts w:hint="eastAsia" w:ascii="仿宋_GB2312" w:hAnsi="宋体" w:eastAsia="仿宋_GB2312" w:cs="仿宋_GB2312"/>
          <w:color w:val="000000"/>
          <w:kern w:val="0"/>
          <w:sz w:val="32"/>
          <w:szCs w:val="32"/>
          <w:u w:val="single"/>
        </w:rPr>
        <w:t xml:space="preserve">                                       </w:t>
      </w:r>
    </w:p>
    <w:p>
      <w:pPr>
        <w:ind w:firstLine="643" w:firstLineChars="200"/>
        <w:rPr>
          <w:rFonts w:ascii="仿宋_GB2312" w:hAnsi="宋体" w:eastAsia="仿宋_GB2312" w:cs="仿宋_GB2312"/>
          <w:b/>
          <w:bCs/>
          <w:color w:val="000000"/>
          <w:kern w:val="0"/>
          <w:sz w:val="32"/>
          <w:szCs w:val="32"/>
        </w:rPr>
      </w:pPr>
      <w:r>
        <w:rPr>
          <w:rFonts w:hint="eastAsia" w:ascii="仿宋_GB2312" w:hAnsi="宋体" w:eastAsia="仿宋_GB2312" w:cs="仿宋_GB2312"/>
          <w:b/>
          <w:bCs/>
          <w:color w:val="000000"/>
          <w:kern w:val="0"/>
          <w:sz w:val="32"/>
          <w:szCs w:val="32"/>
        </w:rPr>
        <w:t>四、承包方式及材料供应方式：</w:t>
      </w:r>
    </w:p>
    <w:p>
      <w:pPr>
        <w:ind w:firstLine="614" w:firstLineChars="192"/>
        <w:rPr>
          <w:rFonts w:ascii="仿宋_GB2312" w:hAnsi="宋体" w:eastAsia="仿宋_GB2312"/>
          <w:color w:val="000000"/>
          <w:sz w:val="32"/>
          <w:szCs w:val="32"/>
        </w:rPr>
      </w:pPr>
      <w:r>
        <w:rPr>
          <w:rFonts w:hint="eastAsia" w:ascii="仿宋_GB2312" w:hAnsi="宋体" w:eastAsia="仿宋_GB2312" w:cs="仿宋_GB2312"/>
          <w:color w:val="000000"/>
          <w:sz w:val="32"/>
          <w:szCs w:val="32"/>
        </w:rPr>
        <w:t>（一）承包方式：</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lang w:val="en-US" w:eastAsia="zh-CN"/>
        </w:rPr>
        <w:t xml:space="preserve"> </w:t>
      </w:r>
      <w:r>
        <w:rPr>
          <w:rFonts w:hint="eastAsia" w:ascii="仿宋_GB2312" w:hAnsi="宋体" w:eastAsia="仿宋_GB2312" w:cs="仿宋_GB2312"/>
          <w:color w:val="000000"/>
          <w:sz w:val="32"/>
          <w:szCs w:val="32"/>
        </w:rPr>
        <w:t>。</w:t>
      </w:r>
    </w:p>
    <w:p>
      <w:pPr>
        <w:ind w:firstLine="614" w:firstLineChars="192"/>
        <w:rPr>
          <w:rFonts w:ascii="仿宋_GB2312" w:hAnsi="宋体" w:eastAsia="仿宋_GB2312"/>
          <w:color w:val="000000"/>
          <w:sz w:val="32"/>
          <w:szCs w:val="32"/>
        </w:rPr>
      </w:pPr>
      <w:r>
        <w:rPr>
          <w:rFonts w:hint="eastAsia" w:ascii="仿宋_GB2312" w:hAnsi="宋体" w:eastAsia="仿宋_GB2312" w:cs="仿宋_GB2312"/>
          <w:color w:val="000000"/>
          <w:sz w:val="32"/>
          <w:szCs w:val="32"/>
        </w:rPr>
        <w:t>（二）材料供应方式：本工程所需材料全部由乙方采购供应。所有进场材料必须符合产品质量及规范要求，并按规定进行材料复验，并能满足工程项目设计要求及有关行业特殊使用要求。</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（三）所有材料，成品，半成品均应有产品合格证及检验报告，须经现场甲方代表及监理工程师检查验收，报验合格方可进场，无质量证明文件的产品不得用于本项目工程。</w:t>
      </w:r>
    </w:p>
    <w:p>
      <w:pPr>
        <w:ind w:left="315" w:leftChars="150" w:firstLine="321" w:firstLineChars="1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五、工程价款及结算办法</w:t>
      </w:r>
    </w:p>
    <w:p>
      <w:pPr>
        <w:ind w:firstLine="640" w:firstLineChars="200"/>
        <w:jc w:val="left"/>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（一）合同暂定价（最后磋商报价）</w:t>
      </w:r>
      <w:r>
        <w:rPr>
          <w:rFonts w:hint="eastAsia" w:ascii="仿宋_GB2312" w:eastAsia="仿宋_GB2312" w:cs="宋体"/>
          <w:sz w:val="32"/>
          <w:szCs w:val="32"/>
        </w:rPr>
        <w:t xml:space="preserve"> </w:t>
      </w:r>
      <w:r>
        <w:rPr>
          <w:rFonts w:hint="eastAsia" w:ascii="仿宋_GB2312" w:eastAsia="仿宋_GB2312" w:cs="宋体"/>
          <w:b/>
          <w:sz w:val="32"/>
          <w:szCs w:val="32"/>
          <w:u w:val="single"/>
        </w:rPr>
        <w:t xml:space="preserve">   </w:t>
      </w:r>
      <w:r>
        <w:rPr>
          <w:rFonts w:hint="eastAsia" w:ascii="仿宋_GB2312" w:eastAsia="仿宋_GB2312" w:cs="宋体"/>
          <w:b/>
          <w:sz w:val="32"/>
          <w:szCs w:val="32"/>
          <w:u w:val="single"/>
          <w:lang w:val="en-US" w:eastAsia="zh-CN"/>
        </w:rPr>
        <w:t xml:space="preserve"> </w:t>
      </w:r>
      <w:r>
        <w:rPr>
          <w:rFonts w:hint="eastAsia" w:ascii="仿宋_GB2312" w:eastAsia="仿宋_GB2312" w:cs="宋体"/>
          <w:b/>
          <w:sz w:val="32"/>
          <w:szCs w:val="32"/>
          <w:u w:val="single"/>
        </w:rPr>
        <w:t xml:space="preserve"> </w:t>
      </w:r>
      <w:r>
        <w:rPr>
          <w:rFonts w:hint="eastAsia" w:ascii="仿宋_GB2312" w:eastAsia="仿宋_GB2312" w:cs="宋体"/>
          <w:sz w:val="32"/>
          <w:szCs w:val="32"/>
        </w:rPr>
        <w:t>元（人民币）。</w:t>
      </w:r>
    </w:p>
    <w:p>
      <w:pPr>
        <w:ind w:firstLine="640" w:firstLineChars="200"/>
        <w:jc w:val="left"/>
        <w:rPr>
          <w:rFonts w:ascii="仿宋_GB2312" w:hAnsi="宋体" w:eastAsia="仿宋_GB2312"/>
          <w:color w:val="000000"/>
          <w:sz w:val="32"/>
          <w:szCs w:val="32"/>
          <w:highlight w:val="none"/>
        </w:rPr>
      </w:pPr>
      <w:r>
        <w:rPr>
          <w:rFonts w:hint="eastAsia" w:ascii="仿宋_GB2312" w:hAnsi="宋体" w:eastAsia="仿宋_GB2312" w:cs="仿宋_GB2312"/>
          <w:color w:val="000000"/>
          <w:sz w:val="32"/>
          <w:szCs w:val="32"/>
          <w:highlight w:val="none"/>
        </w:rPr>
        <w:t>（二）合同价款包括完成该工程项目的直接费、间接费、利润、税金、</w:t>
      </w:r>
      <w:r>
        <w:rPr>
          <w:rFonts w:hint="eastAsia" w:ascii="仿宋_GB2312" w:hAnsi="宋体" w:eastAsia="仿宋_GB2312"/>
          <w:sz w:val="32"/>
          <w:szCs w:val="32"/>
          <w:highlight w:val="none"/>
          <w:lang w:val="zh-CN"/>
        </w:rPr>
        <w:t>产品供应费、运输费（含保险费）、安装调试费、检测验收费</w:t>
      </w:r>
      <w:r>
        <w:rPr>
          <w:rFonts w:hint="eastAsia" w:ascii="仿宋_GB2312" w:hAnsi="宋体" w:eastAsia="仿宋_GB2312" w:cs="仿宋_GB2312"/>
          <w:color w:val="000000"/>
          <w:sz w:val="32"/>
          <w:szCs w:val="32"/>
          <w:highlight w:val="none"/>
          <w:lang w:val="en-US" w:eastAsia="zh-CN"/>
        </w:rPr>
        <w:t>、</w:t>
      </w:r>
      <w:r>
        <w:rPr>
          <w:rFonts w:hint="eastAsia" w:ascii="仿宋_GB2312" w:hAnsi="宋体" w:eastAsia="仿宋_GB2312" w:cs="仿宋_GB2312"/>
          <w:color w:val="000000"/>
          <w:sz w:val="32"/>
          <w:szCs w:val="32"/>
          <w:highlight w:val="none"/>
        </w:rPr>
        <w:t>其它费用以及合同明示或暗示的所有风险、责任和义务等全部费用。</w:t>
      </w:r>
    </w:p>
    <w:p>
      <w:pPr>
        <w:ind w:firstLine="640" w:firstLineChars="200"/>
        <w:jc w:val="left"/>
        <w:rPr>
          <w:rFonts w:ascii="仿宋_GB2312" w:hAnsi="宋体" w:eastAsia="仿宋_GB2312"/>
          <w:color w:val="000000"/>
          <w:sz w:val="32"/>
          <w:szCs w:val="32"/>
        </w:rPr>
      </w:pPr>
      <w:r>
        <w:rPr>
          <w:rFonts w:hint="eastAsia" w:ascii="仿宋_GB2312" w:hAnsi="宋体" w:eastAsia="仿宋_GB2312" w:cs="仿宋_GB2312"/>
          <w:color w:val="000000"/>
          <w:sz w:val="32"/>
          <w:szCs w:val="32"/>
        </w:rPr>
        <w:t>（二</w:t>
      </w:r>
      <w:r>
        <w:rPr>
          <w:rFonts w:hint="eastAsia" w:ascii="仿宋_GB2312" w:hAnsi="宋体" w:eastAsia="仿宋_GB2312" w:cs="仿宋_GB2312"/>
          <w:color w:val="000000"/>
          <w:sz w:val="32"/>
          <w:szCs w:val="32"/>
          <w:highlight w:val="none"/>
        </w:rPr>
        <w:t>）合同价款按照成交确定的价格和合同中明确的工程范围，在工程实施过程中一次性包死。除此之外的工程范围和工程量的变动部分在征得甲方同意后实行现场签证，依照磋商报价增加或扣减</w:t>
      </w:r>
      <w:r>
        <w:rPr>
          <w:rFonts w:hint="eastAsia" w:ascii="仿宋_GB2312" w:hAnsi="宋体" w:eastAsia="仿宋_GB2312" w:cs="仿宋_GB2312"/>
          <w:color w:val="000000"/>
          <w:sz w:val="32"/>
          <w:szCs w:val="32"/>
        </w:rPr>
        <w:t>。</w:t>
      </w:r>
    </w:p>
    <w:p>
      <w:pPr>
        <w:numPr>
          <w:ilvl w:val="0"/>
          <w:numId w:val="8"/>
        </w:numPr>
        <w:ind w:hanging="9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付款方式及工期：</w:t>
      </w:r>
    </w:p>
    <w:p>
      <w:pPr>
        <w:ind w:firstLine="640" w:firstLineChars="200"/>
        <w:rPr>
          <w:rFonts w:ascii="仿宋_GB2312" w:hAnsi="宋体" w:eastAsia="仿宋_GB2312"/>
          <w:color w:val="000000"/>
          <w:sz w:val="32"/>
          <w:szCs w:val="32"/>
          <w:highlight w:val="none"/>
        </w:rPr>
      </w:pPr>
      <w:r>
        <w:rPr>
          <w:rFonts w:hint="eastAsia" w:ascii="仿宋_GB2312" w:hAnsi="宋体" w:eastAsia="仿宋_GB2312" w:cs="仿宋_GB2312"/>
          <w:color w:val="000000"/>
          <w:sz w:val="32"/>
          <w:szCs w:val="32"/>
          <w:highlight w:val="none"/>
        </w:rPr>
        <w:t>（一）付款方式：</w:t>
      </w:r>
    </w:p>
    <w:p>
      <w:pPr>
        <w:ind w:firstLine="640" w:firstLineChars="200"/>
        <w:rPr>
          <w:rFonts w:hint="eastAsia" w:ascii="仿宋_GB2312" w:hAnsi="宋体" w:eastAsia="仿宋_GB2312" w:cs="仿宋_GB2312"/>
          <w:color w:val="auto"/>
          <w:kern w:val="2"/>
          <w:sz w:val="32"/>
          <w:szCs w:val="32"/>
          <w:highlight w:val="none"/>
          <w:lang w:val="en-US" w:eastAsia="zh-CN" w:bidi="ar-SA"/>
        </w:rPr>
      </w:pPr>
      <w:r>
        <w:rPr>
          <w:rFonts w:ascii="仿宋_GB2312" w:hAnsi="宋体" w:eastAsia="仿宋_GB2312" w:cs="仿宋_GB2312"/>
          <w:color w:val="000000"/>
          <w:sz w:val="32"/>
          <w:szCs w:val="32"/>
          <w:highlight w:val="none"/>
        </w:rPr>
        <w:t>1</w:t>
      </w:r>
      <w:r>
        <w:rPr>
          <w:rFonts w:hint="eastAsia" w:ascii="仿宋_GB2312" w:hAnsi="宋体" w:eastAsia="仿宋_GB2312" w:cs="仿宋_GB2312"/>
          <w:color w:val="000000"/>
          <w:sz w:val="32"/>
          <w:szCs w:val="32"/>
          <w:highlight w:val="none"/>
        </w:rPr>
        <w:t>.工程款支付：</w:t>
      </w:r>
      <w:r>
        <w:rPr>
          <w:rFonts w:hint="eastAsia" w:ascii="仿宋_GB2312" w:hAnsi="宋体" w:eastAsia="仿宋_GB2312" w:cs="仿宋_GB2312"/>
          <w:b/>
          <w:color w:val="auto"/>
          <w:sz w:val="32"/>
          <w:szCs w:val="32"/>
          <w:highlight w:val="none"/>
        </w:rPr>
        <w:t>工程竣工验收合格后</w:t>
      </w:r>
      <w:r>
        <w:rPr>
          <w:rFonts w:ascii="仿宋_GB2312" w:hAnsi="宋体" w:eastAsia="仿宋_GB2312" w:cs="仿宋_GB2312"/>
          <w:b/>
          <w:color w:val="auto"/>
          <w:sz w:val="32"/>
          <w:szCs w:val="32"/>
          <w:highlight w:val="none"/>
        </w:rPr>
        <w:t>支付总价款的</w:t>
      </w:r>
      <w:r>
        <w:rPr>
          <w:rFonts w:hint="eastAsia" w:ascii="仿宋_GB2312" w:hAnsi="宋体" w:eastAsia="仿宋_GB2312" w:cs="仿宋_GB2312"/>
          <w:b/>
          <w:color w:val="auto"/>
          <w:sz w:val="32"/>
          <w:szCs w:val="32"/>
          <w:highlight w:val="none"/>
          <w:u w:val="single"/>
          <w:lang w:val="en-US" w:eastAsia="zh-CN"/>
        </w:rPr>
        <w:t xml:space="preserve">    </w:t>
      </w:r>
      <w:r>
        <w:rPr>
          <w:rFonts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lang w:val="en-US" w:eastAsia="zh-CN"/>
        </w:rPr>
        <w:t>项目审计完成后</w:t>
      </w:r>
      <w:r>
        <w:rPr>
          <w:rFonts w:ascii="仿宋_GB2312" w:hAnsi="宋体" w:eastAsia="仿宋_GB2312" w:cs="仿宋_GB2312"/>
          <w:b/>
          <w:color w:val="auto"/>
          <w:sz w:val="32"/>
          <w:szCs w:val="32"/>
          <w:highlight w:val="none"/>
        </w:rPr>
        <w:t>支付总价款的</w:t>
      </w:r>
      <w:r>
        <w:rPr>
          <w:rFonts w:hint="eastAsia" w:ascii="仿宋_GB2312" w:hAnsi="宋体" w:eastAsia="仿宋_GB2312" w:cs="仿宋_GB2312"/>
          <w:b/>
          <w:color w:val="auto"/>
          <w:sz w:val="32"/>
          <w:szCs w:val="32"/>
          <w:highlight w:val="none"/>
          <w:u w:val="single"/>
          <w:lang w:val="en-US" w:eastAsia="zh-CN"/>
        </w:rPr>
        <w:t xml:space="preserve">      </w:t>
      </w:r>
      <w:r>
        <w:rPr>
          <w:rFonts w:ascii="仿宋_GB2312" w:hAnsi="宋体" w:eastAsia="仿宋_GB2312" w:cs="仿宋_GB2312"/>
          <w:b/>
          <w:color w:val="auto"/>
          <w:sz w:val="32"/>
          <w:szCs w:val="32"/>
          <w:highlight w:val="none"/>
        </w:rPr>
        <w:t>%</w:t>
      </w:r>
      <w:r>
        <w:rPr>
          <w:rFonts w:hint="eastAsia" w:ascii="仿宋_GB2312" w:hAnsi="宋体" w:eastAsia="仿宋_GB2312" w:cs="仿宋_GB2312"/>
          <w:b/>
          <w:color w:val="auto"/>
          <w:sz w:val="32"/>
          <w:szCs w:val="32"/>
          <w:highlight w:val="none"/>
        </w:rPr>
        <w:t>，质保期满</w:t>
      </w:r>
      <w:r>
        <w:rPr>
          <w:rFonts w:ascii="仿宋_GB2312" w:hAnsi="宋体" w:eastAsia="仿宋_GB2312" w:cs="仿宋_GB2312"/>
          <w:b/>
          <w:color w:val="auto"/>
          <w:sz w:val="32"/>
          <w:szCs w:val="32"/>
          <w:highlight w:val="none"/>
        </w:rPr>
        <w:t>1</w:t>
      </w:r>
      <w:r>
        <w:rPr>
          <w:rFonts w:hint="eastAsia" w:ascii="仿宋_GB2312" w:hAnsi="宋体" w:eastAsia="仿宋_GB2312" w:cs="仿宋_GB2312"/>
          <w:b/>
          <w:color w:val="auto"/>
          <w:sz w:val="32"/>
          <w:szCs w:val="32"/>
          <w:highlight w:val="none"/>
        </w:rPr>
        <w:t>年后甲方向乙方支付剩余合同价款</w:t>
      </w:r>
      <w:r>
        <w:rPr>
          <w:rFonts w:hint="eastAsia" w:ascii="仿宋_GB2312" w:hAnsi="宋体" w:eastAsia="仿宋_GB2312" w:cs="仿宋_GB2312"/>
          <w:b/>
          <w:color w:val="auto"/>
          <w:sz w:val="32"/>
          <w:szCs w:val="32"/>
          <w:highlight w:val="none"/>
          <w:u w:val="single"/>
          <w:lang w:val="en-US" w:eastAsia="zh-CN"/>
        </w:rPr>
        <w:t xml:space="preserve">      </w:t>
      </w:r>
      <w:r>
        <w:rPr>
          <w:rFonts w:hint="eastAsia" w:ascii="仿宋_GB2312" w:hAnsi="宋体" w:eastAsia="仿宋_GB2312" w:cs="仿宋_GB2312"/>
          <w:b/>
          <w:color w:val="auto"/>
          <w:sz w:val="32"/>
          <w:szCs w:val="32"/>
          <w:highlight w:val="none"/>
        </w:rPr>
        <w:t>的质保金，</w:t>
      </w:r>
      <w:r>
        <w:rPr>
          <w:rFonts w:hint="eastAsia" w:ascii="仿宋_GB2312" w:hAnsi="宋体" w:eastAsia="仿宋_GB2312" w:cs="仿宋_GB2312"/>
          <w:color w:val="000000"/>
          <w:sz w:val="32"/>
          <w:szCs w:val="32"/>
          <w:highlight w:val="none"/>
        </w:rPr>
        <w:t>乙方不得因甲方资金暂时不到位而影响工期。</w:t>
      </w:r>
    </w:p>
    <w:p>
      <w:pPr>
        <w:ind w:firstLine="640" w:firstLineChars="200"/>
        <w:rPr>
          <w:rFonts w:ascii="仿宋_GB2312" w:hAnsi="宋体" w:eastAsia="仿宋_GB2312" w:cs="仿宋_GB2312"/>
          <w:sz w:val="32"/>
          <w:szCs w:val="32"/>
          <w:highlight w:val="none"/>
        </w:rPr>
      </w:pPr>
      <w:r>
        <w:rPr>
          <w:rFonts w:ascii="仿宋_GB2312" w:hAnsi="宋体" w:eastAsia="仿宋_GB2312" w:cs="仿宋_GB2312"/>
          <w:color w:val="000000"/>
          <w:sz w:val="32"/>
          <w:szCs w:val="32"/>
          <w:highlight w:val="none"/>
        </w:rPr>
        <w:t>2</w:t>
      </w:r>
      <w:r>
        <w:rPr>
          <w:rFonts w:hint="eastAsia" w:ascii="仿宋_GB2312" w:hAnsi="宋体" w:eastAsia="仿宋_GB2312" w:cs="仿宋_GB2312"/>
          <w:color w:val="000000"/>
          <w:sz w:val="32"/>
          <w:szCs w:val="32"/>
          <w:highlight w:val="none"/>
        </w:rPr>
        <w:t>.</w:t>
      </w:r>
      <w:r>
        <w:rPr>
          <w:rFonts w:hint="eastAsia" w:ascii="仿宋_GB2312" w:hAnsi="宋体" w:eastAsia="仿宋_GB2312" w:cs="仿宋_GB2312"/>
          <w:sz w:val="32"/>
          <w:szCs w:val="32"/>
          <w:highlight w:val="none"/>
        </w:rPr>
        <w:t>结算方式：银行转账。</w:t>
      </w:r>
    </w:p>
    <w:p>
      <w:pPr>
        <w:ind w:firstLine="640" w:firstLineChars="200"/>
        <w:rPr>
          <w:rFonts w:ascii="仿宋_GB2312" w:hAnsi="宋体" w:eastAsia="仿宋_GB2312" w:cs="仿宋_GB2312"/>
          <w:sz w:val="32"/>
          <w:szCs w:val="32"/>
          <w:highlight w:val="none"/>
        </w:rPr>
      </w:pPr>
      <w:r>
        <w:rPr>
          <w:rFonts w:ascii="仿宋_GB2312" w:hAnsi="宋体" w:eastAsia="仿宋_GB2312" w:cs="仿宋_GB2312"/>
          <w:sz w:val="32"/>
          <w:szCs w:val="32"/>
          <w:highlight w:val="none"/>
        </w:rPr>
        <w:t>3</w:t>
      </w:r>
      <w:r>
        <w:rPr>
          <w:rFonts w:hint="eastAsia" w:ascii="仿宋_GB2312" w:hAnsi="宋体" w:eastAsia="仿宋_GB2312" w:cs="仿宋_GB2312"/>
          <w:sz w:val="32"/>
          <w:szCs w:val="32"/>
          <w:highlight w:val="none"/>
        </w:rPr>
        <w:t>.付款方式：乙方在接受每次付款前，开具相应额度发票给甲方。</w:t>
      </w:r>
    </w:p>
    <w:p>
      <w:pPr>
        <w:ind w:firstLine="640" w:firstLineChars="200"/>
        <w:rPr>
          <w:rFonts w:hint="eastAsia" w:ascii="仿宋_GB2312" w:hAnsi="宋体" w:eastAsia="仿宋_GB2312" w:cs="仿宋_GB2312"/>
          <w:sz w:val="32"/>
          <w:szCs w:val="32"/>
          <w:highlight w:val="yellow"/>
        </w:rPr>
      </w:pPr>
      <w:r>
        <w:rPr>
          <w:rFonts w:hint="eastAsia" w:ascii="仿宋_GB2312" w:hAnsi="宋体" w:eastAsia="仿宋_GB2312" w:cs="仿宋_GB2312"/>
          <w:sz w:val="32"/>
          <w:szCs w:val="32"/>
          <w:highlight w:val="none"/>
        </w:rPr>
        <w:t>（二）工期</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签订合同后90日历天内。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firstLineChars="196"/>
        <w:textAlignment w:val="auto"/>
        <w:rPr>
          <w:rFonts w:ascii="仿宋_GB2312" w:hAnsi="宋体" w:eastAsia="仿宋_GB2312"/>
          <w:b/>
          <w:bCs/>
          <w:sz w:val="32"/>
          <w:szCs w:val="32"/>
          <w:highlight w:val="none"/>
          <w:lang w:val="zh-CN"/>
        </w:rPr>
      </w:pPr>
      <w:r>
        <w:rPr>
          <w:rFonts w:hint="eastAsia" w:ascii="仿宋_GB2312" w:hAnsi="宋体" w:eastAsia="仿宋_GB2312" w:cs="仿宋_GB2312"/>
          <w:b/>
          <w:bCs/>
          <w:sz w:val="32"/>
          <w:szCs w:val="32"/>
          <w:highlight w:val="none"/>
          <w:lang w:val="zh-CN"/>
        </w:rPr>
        <w:t>七、质量保证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ascii="仿宋_GB2312" w:hAnsi="宋体" w:eastAsia="仿宋_GB2312"/>
          <w:sz w:val="32"/>
          <w:szCs w:val="32"/>
          <w:lang w:val="zh-CN"/>
        </w:rPr>
      </w:pPr>
      <w:r>
        <w:rPr>
          <w:rFonts w:hint="eastAsia" w:ascii="仿宋_GB2312" w:hAnsi="宋体" w:eastAsia="仿宋_GB2312" w:cs="仿宋_GB2312"/>
          <w:color w:val="000000"/>
          <w:sz w:val="32"/>
          <w:szCs w:val="32"/>
          <w:highlight w:val="none"/>
        </w:rPr>
        <w:t>（一）</w:t>
      </w:r>
      <w:r>
        <w:rPr>
          <w:rFonts w:hint="eastAsia" w:ascii="仿宋_GB2312" w:hAnsi="宋体" w:eastAsia="仿宋_GB2312" w:cs="仿宋_GB2312"/>
          <w:sz w:val="32"/>
          <w:szCs w:val="32"/>
          <w:highlight w:val="none"/>
          <w:lang w:val="zh-CN"/>
        </w:rPr>
        <w:t>所选材料必须保证质量可靠、进货渠道正常，符合国家环保等相关标准，满</w:t>
      </w:r>
      <w:r>
        <w:rPr>
          <w:rFonts w:hint="eastAsia" w:ascii="仿宋_GB2312" w:hAnsi="宋体" w:eastAsia="仿宋_GB2312" w:cs="仿宋_GB2312"/>
          <w:sz w:val="32"/>
          <w:szCs w:val="32"/>
          <w:lang w:val="zh-CN"/>
        </w:rPr>
        <w:t>足施工要求。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二</w:t>
      </w:r>
      <w:r>
        <w:rPr>
          <w:rFonts w:hint="eastAsia" w:ascii="仿宋_GB2312" w:hAnsi="宋体" w:eastAsia="仿宋_GB2312" w:cs="仿宋_GB2312"/>
          <w:sz w:val="32"/>
          <w:szCs w:val="32"/>
          <w:lang w:val="zh-CN"/>
        </w:rPr>
        <w:t>）工程质量符合国家有关规范，确保达到合格。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hint="eastAsia" w:ascii="仿宋_GB2312" w:hAnsi="宋体" w:eastAsia="仿宋_GB2312" w:cs="仿宋_GB2312"/>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三</w:t>
      </w:r>
      <w:r>
        <w:rPr>
          <w:rFonts w:hint="eastAsia" w:ascii="仿宋_GB2312" w:hAnsi="宋体" w:eastAsia="仿宋_GB2312" w:cs="仿宋_GB2312"/>
          <w:sz w:val="32"/>
          <w:szCs w:val="32"/>
          <w:lang w:val="zh-CN"/>
        </w:rPr>
        <w:t>）建设工程的</w:t>
      </w:r>
      <w:r>
        <w:rPr>
          <w:rFonts w:hint="eastAsia" w:ascii="仿宋_GB2312" w:hAnsi="宋体" w:eastAsia="仿宋_GB2312" w:cs="仿宋_GB2312"/>
          <w:sz w:val="32"/>
          <w:szCs w:val="32"/>
          <w:lang w:val="en-US" w:eastAsia="zh-CN"/>
        </w:rPr>
        <w:t>质保</w:t>
      </w:r>
      <w:r>
        <w:rPr>
          <w:rFonts w:hint="eastAsia" w:ascii="仿宋_GB2312" w:hAnsi="宋体" w:eastAsia="仿宋_GB2312" w:cs="仿宋_GB2312"/>
          <w:sz w:val="32"/>
          <w:szCs w:val="32"/>
          <w:lang w:val="zh-CN"/>
        </w:rPr>
        <w:t>期，自竣工验收合格之日起计算。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7" w:firstLineChars="196"/>
        <w:textAlignment w:val="auto"/>
        <w:rPr>
          <w:rFonts w:hint="eastAsia" w:ascii="仿宋_GB2312" w:hAnsi="宋体" w:eastAsia="仿宋_GB2312" w:cs="仿宋_GB2312"/>
          <w:bCs w:val="0"/>
          <w:sz w:val="32"/>
          <w:szCs w:val="32"/>
          <w:lang w:val="zh-CN"/>
        </w:rPr>
      </w:pPr>
      <w:r>
        <w:rPr>
          <w:rFonts w:hint="eastAsia" w:ascii="仿宋_GB2312" w:hAnsi="宋体" w:eastAsia="仿宋_GB2312" w:cs="仿宋_GB2312"/>
          <w:sz w:val="32"/>
          <w:szCs w:val="32"/>
          <w:lang w:val="zh-CN"/>
        </w:rPr>
        <w:t>（</w:t>
      </w:r>
      <w:r>
        <w:rPr>
          <w:rFonts w:hint="eastAsia" w:ascii="仿宋_GB2312" w:hAnsi="宋体" w:eastAsia="仿宋_GB2312" w:cs="仿宋_GB2312"/>
          <w:sz w:val="32"/>
          <w:szCs w:val="32"/>
          <w:lang w:val="en-US" w:eastAsia="zh-CN"/>
        </w:rPr>
        <w:t>四</w:t>
      </w:r>
      <w:r>
        <w:rPr>
          <w:rFonts w:hint="eastAsia" w:ascii="仿宋_GB2312" w:hAnsi="宋体" w:eastAsia="仿宋_GB2312" w:cs="仿宋_GB2312"/>
          <w:sz w:val="32"/>
          <w:szCs w:val="32"/>
          <w:lang w:val="zh-CN"/>
        </w:rPr>
        <w:t>）</w:t>
      </w:r>
      <w:r>
        <w:rPr>
          <w:rFonts w:hint="eastAsia" w:ascii="仿宋_GB2312" w:hAnsi="宋体" w:eastAsia="仿宋_GB2312" w:cs="仿宋_GB2312"/>
          <w:bCs w:val="0"/>
          <w:sz w:val="32"/>
          <w:szCs w:val="32"/>
          <w:lang w:val="zh-CN"/>
        </w:rPr>
        <w:t>若乙方未按照合同规定的服务要求执行，甲方有权自行选择第三方进行维护和修理，所产生的费用将从质保金中扣除。</w:t>
      </w:r>
    </w:p>
    <w:p>
      <w:pPr>
        <w:keepNext w:val="0"/>
        <w:keepLines w:val="0"/>
        <w:pageBreakBefore w:val="0"/>
        <w:widowControl w:val="0"/>
        <w:kinsoku/>
        <w:wordWrap/>
        <w:overflowPunct/>
        <w:topLinePunct w:val="0"/>
        <w:bidi w:val="0"/>
        <w:adjustRightInd w:val="0"/>
        <w:snapToGrid w:val="0"/>
        <w:spacing w:line="360" w:lineRule="auto"/>
        <w:ind w:firstLine="800" w:firstLineChars="249"/>
        <w:textAlignment w:val="auto"/>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八、双方责任</w:t>
      </w:r>
    </w:p>
    <w:p>
      <w:pPr>
        <w:keepNext w:val="0"/>
        <w:keepLines w:val="0"/>
        <w:pageBreakBefore w:val="0"/>
        <w:widowControl w:val="0"/>
        <w:kinsoku/>
        <w:wordWrap/>
        <w:overflowPunct/>
        <w:topLinePunct w:val="0"/>
        <w:bidi w:val="0"/>
        <w:adjustRightInd w:val="0"/>
        <w:snapToGrid w:val="0"/>
        <w:spacing w:line="360" w:lineRule="auto"/>
        <w:ind w:firstLine="640" w:firstLineChars="200"/>
        <w:textAlignment w:val="auto"/>
        <w:rPr>
          <w:rFonts w:ascii="仿宋_GB2312" w:hAnsi="宋体" w:eastAsia="仿宋_GB2312"/>
          <w:b/>
          <w:bCs/>
          <w:color w:val="000000"/>
          <w:sz w:val="32"/>
          <w:szCs w:val="32"/>
        </w:rPr>
      </w:pPr>
      <w:r>
        <w:rPr>
          <w:rFonts w:hint="eastAsia" w:ascii="仿宋_GB2312" w:hAnsi="宋体" w:eastAsia="仿宋_GB2312" w:cs="仿宋_GB2312"/>
          <w:color w:val="000000"/>
          <w:sz w:val="32"/>
          <w:szCs w:val="32"/>
        </w:rPr>
        <w:t>（一）甲方责任：</w:t>
      </w:r>
    </w:p>
    <w:p>
      <w:pPr>
        <w:snapToGrid w:val="0"/>
        <w:spacing w:line="360" w:lineRule="auto"/>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甲方负责施工场地的提供，排除施工障碍的协调。</w:t>
      </w:r>
    </w:p>
    <w:p>
      <w:pPr>
        <w:snapToGrid w:val="0"/>
        <w:spacing w:line="360" w:lineRule="auto"/>
        <w:ind w:firstLine="640" w:firstLineChars="200"/>
        <w:jc w:val="left"/>
        <w:rPr>
          <w:rFonts w:ascii="仿宋_GB2312" w:hAnsi="宋体" w:eastAsia="仿宋_GB2312"/>
          <w:sz w:val="32"/>
          <w:szCs w:val="32"/>
          <w:u w:val="single"/>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组织设计、</w:t>
      </w:r>
      <w:r>
        <w:rPr>
          <w:rFonts w:hint="eastAsia" w:ascii="仿宋_GB2312" w:hAnsi="宋体" w:eastAsia="仿宋_GB2312" w:cs="仿宋_GB2312"/>
          <w:sz w:val="32"/>
          <w:szCs w:val="32"/>
        </w:rPr>
        <w:t>施工单位进行图纸交底，负责设计图纸问题的处理，设计变更及现场签证，工程结算的审定等工作。</w:t>
      </w:r>
    </w:p>
    <w:p>
      <w:pPr>
        <w:snapToGrid w:val="0"/>
        <w:spacing w:line="360" w:lineRule="auto"/>
        <w:ind w:firstLine="640" w:firstLineChars="200"/>
        <w:jc w:val="left"/>
        <w:rPr>
          <w:rFonts w:ascii="仿宋_GB2312" w:hAnsi="宋体" w:eastAsia="仿宋_GB2312"/>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对工程进度、质量进行监督检查。</w:t>
      </w:r>
    </w:p>
    <w:p>
      <w:pPr>
        <w:snapToGrid w:val="0"/>
        <w:spacing w:line="360" w:lineRule="auto"/>
        <w:ind w:firstLine="640" w:firstLineChars="200"/>
        <w:jc w:val="left"/>
        <w:rPr>
          <w:rFonts w:ascii="仿宋_GB2312" w:hAnsi="宋体" w:eastAsia="仿宋_GB2312"/>
          <w:color w:val="000000"/>
          <w:sz w:val="32"/>
          <w:szCs w:val="32"/>
        </w:rPr>
      </w:pPr>
      <w:r>
        <w:rPr>
          <w:rFonts w:ascii="仿宋_GB2312" w:hAnsi="宋体" w:eastAsia="仿宋_GB2312" w:cs="仿宋_GB2312"/>
          <w:color w:val="000000"/>
          <w:sz w:val="32"/>
          <w:szCs w:val="32"/>
        </w:rPr>
        <w:t>4.</w:t>
      </w:r>
      <w:r>
        <w:rPr>
          <w:rFonts w:hint="eastAsia" w:ascii="仿宋_GB2312" w:hAnsi="宋体" w:eastAsia="仿宋_GB2312" w:cs="仿宋_GB2312"/>
          <w:color w:val="000000"/>
          <w:sz w:val="32"/>
          <w:szCs w:val="32"/>
        </w:rPr>
        <w:t>组织有关单位对工程进行竣工验收。</w:t>
      </w:r>
    </w:p>
    <w:p>
      <w:pPr>
        <w:snapToGrid w:val="0"/>
        <w:spacing w:line="360" w:lineRule="auto"/>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按时支付工程款。</w:t>
      </w:r>
    </w:p>
    <w:p>
      <w:pPr>
        <w:ind w:firstLine="640" w:firstLineChars="200"/>
        <w:jc w:val="left"/>
        <w:rPr>
          <w:rFonts w:ascii="仿宋_GB2312" w:hAnsi="宋体" w:eastAsia="仿宋_GB2312"/>
          <w:color w:val="000000"/>
          <w:sz w:val="32"/>
          <w:szCs w:val="32"/>
          <w:u w:val="single"/>
        </w:rPr>
      </w:pPr>
      <w:r>
        <w:rPr>
          <w:rFonts w:hint="eastAsia" w:ascii="仿宋_GB2312" w:hAnsi="宋体" w:eastAsia="仿宋_GB2312" w:cs="仿宋_GB2312"/>
          <w:color w:val="000000"/>
          <w:sz w:val="32"/>
          <w:szCs w:val="32"/>
        </w:rPr>
        <w:t>（二）乙方责任：</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负责办理完成项目使用审批手续，负责工程安全文明施工、承担一切风险，满足甲方工程的需要。保证甲方正式投入使用，再无其他费用发生。</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乙方进入甲方要求场地施工，应服从当地对治安、卫生、环保、社会保险等工程建设的统一管理，并按有关规定交纳费用以及因违反相关规定而造成的罚款。乙方按照国家和当地政府有关规定应采取的任何必要安全防护措施已包含在乙方的合同价款当中，甲方不另行支付。竣工后交甲方竣工图二份及甲方委托乙方办理项目手续的相关资料等，以备留档。</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乙方提供的主要材料、设备必须有质量合格证等相关证件方可用于工程，对材料改变或代用必须经原设计单位同意，并发书面通知和甲方代表签证后，方可用于工程，任何一方认为对方提供的材料需要复检的，应允许复检。经复检符合质量要求的，方可用于工程，其复检费由要求一方承担，不符合质量要求的，应按有关规定处理，其复检费由提供材料、设备一方承担。</w:t>
      </w:r>
    </w:p>
    <w:p>
      <w:pPr>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4.</w:t>
      </w:r>
      <w:r>
        <w:rPr>
          <w:rFonts w:hint="eastAsia" w:ascii="仿宋_GB2312" w:hAnsi="宋体" w:eastAsia="仿宋_GB2312" w:cs="仿宋_GB2312"/>
          <w:color w:val="000000"/>
          <w:sz w:val="32"/>
          <w:szCs w:val="32"/>
        </w:rPr>
        <w:t>隐蔽工程在覆盖前必须经甲方代表或现场监理代表验收签章后，方可进行下一道工序。</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5.</w:t>
      </w:r>
      <w:r>
        <w:rPr>
          <w:rFonts w:hint="eastAsia" w:ascii="仿宋_GB2312" w:hAnsi="宋体" w:eastAsia="仿宋_GB2312" w:cs="仿宋_GB2312"/>
          <w:color w:val="000000"/>
          <w:sz w:val="32"/>
          <w:szCs w:val="32"/>
        </w:rPr>
        <w:t>遵守甲方施工场地的规章制度和管理，做到安全文明施工，做好成品保护，对甲方提出的问题应在</w:t>
      </w:r>
      <w:r>
        <w:rPr>
          <w:rFonts w:ascii="仿宋_GB2312" w:hAnsi="宋体" w:eastAsia="仿宋_GB2312" w:cs="仿宋_GB2312"/>
          <w:color w:val="000000"/>
          <w:sz w:val="32"/>
          <w:szCs w:val="32"/>
        </w:rPr>
        <w:t xml:space="preserve"> 24 </w:t>
      </w:r>
      <w:r>
        <w:rPr>
          <w:rFonts w:hint="eastAsia" w:ascii="仿宋_GB2312" w:hAnsi="宋体" w:eastAsia="仿宋_GB2312" w:cs="仿宋_GB2312"/>
          <w:color w:val="000000"/>
          <w:sz w:val="32"/>
          <w:szCs w:val="32"/>
        </w:rPr>
        <w:t>小时内予以解决或处理；遵守有关施工规范和安全操作规程，如发生安全事故，乙方应及时通知甲方，积极采取有效的补救措施，如因此造成甲方、乙方或第三方人身或财产损失，全部责任由乙方自行承担。</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6.</w:t>
      </w:r>
      <w:r>
        <w:rPr>
          <w:rFonts w:hint="eastAsia" w:ascii="仿宋_GB2312" w:hAnsi="宋体" w:eastAsia="仿宋_GB2312" w:cs="仿宋_GB2312"/>
          <w:color w:val="000000"/>
          <w:sz w:val="32"/>
          <w:szCs w:val="32"/>
        </w:rPr>
        <w:t>采取有效的安全保障措施，确保施工安全，包括悬挂警示标牌、装设围栏、配备安全人员等，并承担事故的全部费用和责任。</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7.</w:t>
      </w:r>
      <w:r>
        <w:rPr>
          <w:rFonts w:hint="eastAsia" w:ascii="仿宋_GB2312" w:hAnsi="宋体" w:eastAsia="仿宋_GB2312" w:cs="仿宋_GB2312"/>
          <w:color w:val="000000"/>
          <w:sz w:val="32"/>
          <w:szCs w:val="32"/>
        </w:rPr>
        <w:t>工程竣工后提供竣工验收技术资料及竣工图</w:t>
      </w:r>
      <w:r>
        <w:rPr>
          <w:rFonts w:hint="eastAsia" w:ascii="仿宋_GB2312" w:hAnsi="宋体" w:eastAsia="仿宋_GB2312" w:cs="仿宋_GB2312"/>
          <w:color w:val="000000"/>
          <w:sz w:val="32"/>
          <w:szCs w:val="32"/>
          <w:u w:val="single"/>
        </w:rPr>
        <w:t>肆</w:t>
      </w:r>
      <w:r>
        <w:rPr>
          <w:rFonts w:hint="eastAsia" w:ascii="仿宋_GB2312" w:hAnsi="宋体" w:eastAsia="仿宋_GB2312" w:cs="仿宋_GB2312"/>
          <w:color w:val="000000"/>
          <w:sz w:val="32"/>
          <w:szCs w:val="32"/>
        </w:rPr>
        <w:t>套，办理工程竣工结算手续，参加工程竣工验收。</w:t>
      </w:r>
    </w:p>
    <w:p>
      <w:pPr>
        <w:ind w:firstLine="640" w:firstLineChars="200"/>
        <w:jc w:val="left"/>
        <w:rPr>
          <w:rFonts w:ascii="仿宋_GB2312" w:hAnsi="宋体" w:eastAsia="仿宋_GB2312"/>
          <w:color w:val="000000"/>
          <w:sz w:val="32"/>
          <w:szCs w:val="32"/>
          <w:u w:val="single"/>
        </w:rPr>
      </w:pPr>
      <w:r>
        <w:rPr>
          <w:rFonts w:ascii="仿宋_GB2312" w:hAnsi="宋体" w:eastAsia="仿宋_GB2312" w:cs="仿宋_GB2312"/>
          <w:color w:val="000000"/>
          <w:sz w:val="32"/>
          <w:szCs w:val="32"/>
        </w:rPr>
        <w:t>8.</w:t>
      </w:r>
      <w:r>
        <w:rPr>
          <w:rFonts w:hint="eastAsia" w:ascii="仿宋_GB2312" w:hAnsi="宋体" w:eastAsia="仿宋_GB2312" w:cs="仿宋_GB2312"/>
          <w:color w:val="000000"/>
          <w:sz w:val="32"/>
          <w:szCs w:val="32"/>
        </w:rPr>
        <w:t>已完工的项目，在交工前乙方应负责保管，清理现场达到建筑物无污染，现场无建筑垃圾。</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9</w:t>
      </w:r>
      <w:r>
        <w:rPr>
          <w:rFonts w:ascii="仿宋_GB2312" w:hAnsi="宋体" w:eastAsia="仿宋_GB2312" w:cs="仿宋_GB2312"/>
          <w:color w:val="000000"/>
          <w:sz w:val="32"/>
          <w:szCs w:val="32"/>
        </w:rPr>
        <w:t>.</w:t>
      </w:r>
      <w:r>
        <w:rPr>
          <w:rFonts w:hint="eastAsia" w:ascii="仿宋_GB2312" w:hAnsi="宋体" w:eastAsia="仿宋_GB2312" w:cs="仿宋_GB2312"/>
          <w:color w:val="000000"/>
          <w:sz w:val="32"/>
          <w:szCs w:val="32"/>
        </w:rPr>
        <w:t>乙方应在设备运行过程中，对安全隐患进行全面的不定期检查与维护，并对不按安全规程操作的施工单位及时制止，并报甲方进行处理。</w:t>
      </w:r>
    </w:p>
    <w:p>
      <w:pPr>
        <w:ind w:firstLine="640" w:firstLineChars="200"/>
        <w:rPr>
          <w:rFonts w:hint="eastAsia" w:ascii="仿宋_GB2312" w:hAnsi="宋体" w:eastAsia="仿宋_GB2312" w:cs="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0</w:t>
      </w:r>
      <w:r>
        <w:rPr>
          <w:rFonts w:ascii="仿宋_GB2312" w:hAnsi="宋体" w:eastAsia="仿宋_GB2312" w:cs="仿宋_GB2312"/>
          <w:color w:val="000000"/>
          <w:sz w:val="32"/>
          <w:szCs w:val="32"/>
        </w:rPr>
        <w:t>.</w:t>
      </w:r>
      <w:r>
        <w:rPr>
          <w:rFonts w:hint="eastAsia" w:ascii="仿宋_GB2312" w:hAnsi="宋体" w:eastAsia="仿宋_GB2312" w:cs="仿宋_GB2312"/>
          <w:color w:val="000000"/>
          <w:sz w:val="32"/>
          <w:szCs w:val="32"/>
        </w:rPr>
        <w:t>乙方不能按合同规定的工期竣工的，应向甲方支付违约金，每逾期一日，支付合同总价款万分之二的违约金，造成甲方损失的，还应赔偿甲方损失。</w:t>
      </w:r>
    </w:p>
    <w:p>
      <w:pPr>
        <w:autoSpaceDE w:val="0"/>
        <w:autoSpaceDN w:val="0"/>
        <w:adjustRightInd w:val="0"/>
        <w:ind w:firstLine="630" w:firstLineChars="196"/>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九、验收</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（一）</w:t>
      </w:r>
      <w:r>
        <w:rPr>
          <w:rFonts w:hint="eastAsia" w:ascii="仿宋_GB2312" w:hAnsi="宋体" w:eastAsia="仿宋_GB2312" w:cs="仿宋_GB2312"/>
          <w:sz w:val="32"/>
          <w:szCs w:val="32"/>
          <w:lang w:val="zh-CN"/>
        </w:rPr>
        <w:t>主材到现场后，由甲方对其进行验收，确认材料的产地、规格、数量。</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（二）</w:t>
      </w:r>
      <w:r>
        <w:rPr>
          <w:rFonts w:hint="eastAsia" w:ascii="仿宋_GB2312" w:hAnsi="宋体" w:eastAsia="仿宋_GB2312" w:cs="仿宋_GB2312"/>
          <w:color w:val="000000"/>
          <w:sz w:val="32"/>
          <w:szCs w:val="32"/>
          <w:lang w:eastAsia="zh-CN"/>
        </w:rPr>
        <w:t>验收工作</w:t>
      </w:r>
      <w:r>
        <w:rPr>
          <w:rFonts w:hint="eastAsia" w:ascii="仿宋_GB2312" w:hAnsi="仿宋_GB2312" w:eastAsia="仿宋_GB2312" w:cs="仿宋_GB2312"/>
          <w:sz w:val="32"/>
          <w:szCs w:val="32"/>
          <w:lang w:val="zh-CN"/>
        </w:rPr>
        <w:t>包含装饰装修隐蔽工程验收、砌体工程验收、上下水隐蔽工程验收、电气隐蔽工程等。</w:t>
      </w:r>
      <w:r>
        <w:rPr>
          <w:rFonts w:hint="eastAsia" w:ascii="仿宋_GB2312" w:hAnsi="宋体" w:eastAsia="仿宋_GB2312" w:cs="仿宋_GB2312"/>
          <w:sz w:val="32"/>
          <w:szCs w:val="32"/>
          <w:lang w:val="zh-CN"/>
        </w:rPr>
        <w:t>乙方工程完工后，进行自检，合格后准备验收文件，并书面通知甲方。</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（三）</w:t>
      </w:r>
      <w:r>
        <w:rPr>
          <w:rFonts w:hint="eastAsia" w:ascii="仿宋_GB2312" w:hAnsi="宋体" w:eastAsia="仿宋_GB2312" w:cs="仿宋_GB2312"/>
          <w:sz w:val="32"/>
          <w:szCs w:val="32"/>
          <w:lang w:val="zh-CN"/>
        </w:rPr>
        <w:t>甲方确认乙方的自检内容，验收合格作为工程的最终认可。</w:t>
      </w:r>
    </w:p>
    <w:p>
      <w:pPr>
        <w:autoSpaceDE w:val="0"/>
        <w:autoSpaceDN w:val="0"/>
        <w:adjustRightInd w:val="0"/>
        <w:ind w:firstLine="627" w:firstLineChars="196"/>
        <w:rPr>
          <w:rFonts w:ascii="仿宋_GB2312" w:hAnsi="宋体" w:eastAsia="仿宋_GB2312"/>
          <w:sz w:val="32"/>
          <w:szCs w:val="32"/>
          <w:lang w:val="zh-CN"/>
        </w:rPr>
      </w:pPr>
      <w:r>
        <w:rPr>
          <w:rFonts w:hint="eastAsia" w:ascii="仿宋_GB2312" w:hAnsi="宋体" w:eastAsia="仿宋_GB2312" w:cs="仿宋_GB2312"/>
          <w:color w:val="000000"/>
          <w:sz w:val="32"/>
          <w:szCs w:val="32"/>
        </w:rPr>
        <w:t>（四）</w:t>
      </w:r>
      <w:r>
        <w:rPr>
          <w:rFonts w:hint="eastAsia" w:ascii="仿宋_GB2312" w:hAnsi="宋体" w:eastAsia="仿宋_GB2312" w:cs="仿宋_GB2312"/>
          <w:sz w:val="32"/>
          <w:szCs w:val="32"/>
          <w:lang w:val="zh-CN"/>
        </w:rPr>
        <w:t>验收依据：</w:t>
      </w:r>
    </w:p>
    <w:p>
      <w:pPr>
        <w:autoSpaceDE w:val="0"/>
        <w:autoSpaceDN w:val="0"/>
        <w:adjustRightInd w:val="0"/>
        <w:ind w:firstLine="627" w:firstLineChars="196"/>
        <w:rPr>
          <w:rFonts w:ascii="仿宋_GB2312" w:hAnsi="宋体" w:eastAsia="仿宋_GB2312"/>
          <w:sz w:val="32"/>
          <w:szCs w:val="32"/>
          <w:lang w:val="zh-CN"/>
        </w:rPr>
      </w:pPr>
      <w:r>
        <w:rPr>
          <w:rFonts w:ascii="仿宋_GB2312" w:hAnsi="宋体" w:eastAsia="仿宋_GB2312" w:cs="仿宋_GB2312"/>
          <w:sz w:val="32"/>
          <w:szCs w:val="32"/>
          <w:lang w:val="zh-CN"/>
        </w:rPr>
        <w:t>1.</w:t>
      </w:r>
      <w:r>
        <w:rPr>
          <w:rFonts w:hint="eastAsia" w:ascii="仿宋_GB2312" w:hAnsi="宋体" w:eastAsia="仿宋_GB2312" w:cs="仿宋_GB2312"/>
          <w:sz w:val="32"/>
          <w:szCs w:val="32"/>
          <w:lang w:val="zh-CN"/>
        </w:rPr>
        <w:t>合同、磋商文件、磋商响应文件及承诺。</w:t>
      </w:r>
    </w:p>
    <w:p>
      <w:pPr>
        <w:autoSpaceDE w:val="0"/>
        <w:autoSpaceDN w:val="0"/>
        <w:adjustRightInd w:val="0"/>
        <w:ind w:firstLine="627" w:firstLineChars="196"/>
        <w:rPr>
          <w:rFonts w:ascii="仿宋_GB2312" w:hAnsi="宋体" w:eastAsia="仿宋_GB2312"/>
          <w:sz w:val="32"/>
          <w:szCs w:val="32"/>
          <w:lang w:val="zh-CN"/>
        </w:rPr>
      </w:pPr>
      <w:r>
        <w:rPr>
          <w:rFonts w:ascii="仿宋_GB2312" w:hAnsi="宋体" w:eastAsia="仿宋_GB2312" w:cs="仿宋_GB2312"/>
          <w:sz w:val="32"/>
          <w:szCs w:val="32"/>
          <w:lang w:val="zh-CN"/>
        </w:rPr>
        <w:t>2.</w:t>
      </w:r>
      <w:r>
        <w:rPr>
          <w:rFonts w:hint="eastAsia" w:ascii="仿宋_GB2312" w:hAnsi="宋体" w:eastAsia="仿宋_GB2312" w:cs="仿宋_GB2312"/>
          <w:sz w:val="32"/>
          <w:szCs w:val="32"/>
          <w:lang w:val="zh-CN"/>
        </w:rPr>
        <w:t>国家相关</w:t>
      </w:r>
      <w:r>
        <w:rPr>
          <w:rFonts w:hint="eastAsia" w:ascii="仿宋_GB2312" w:hAnsi="宋体" w:eastAsia="仿宋_GB2312" w:cs="仿宋_GB2312"/>
          <w:sz w:val="32"/>
          <w:szCs w:val="32"/>
        </w:rPr>
        <w:t>标准、规范及有关技术文件</w:t>
      </w:r>
      <w:r>
        <w:rPr>
          <w:rFonts w:hint="eastAsia" w:ascii="仿宋_GB2312" w:hAnsi="宋体" w:eastAsia="仿宋_GB2312" w:cs="仿宋_GB2312"/>
          <w:sz w:val="32"/>
          <w:szCs w:val="32"/>
          <w:lang w:val="zh-CN"/>
        </w:rPr>
        <w:t>。</w:t>
      </w:r>
    </w:p>
    <w:p>
      <w:pPr>
        <w:ind w:firstLine="643" w:firstLineChars="200"/>
        <w:jc w:val="left"/>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十、工程保修：</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sz w:val="32"/>
          <w:szCs w:val="32"/>
        </w:rPr>
        <w:t>本项目保修期参照国家相关规定执行。</w:t>
      </w:r>
      <w:r>
        <w:rPr>
          <w:rFonts w:hint="eastAsia" w:ascii="仿宋_GB2312" w:hAnsi="宋体" w:eastAsia="仿宋_GB2312" w:cs="仿宋_GB2312"/>
          <w:color w:val="000000"/>
          <w:sz w:val="32"/>
          <w:szCs w:val="32"/>
        </w:rPr>
        <w:t>在保修期限内，乙方应</w:t>
      </w:r>
      <w:r>
        <w:rPr>
          <w:rFonts w:hint="eastAsia" w:ascii="仿宋" w:hAnsi="仿宋" w:eastAsia="仿宋" w:cs="仿宋"/>
          <w:bCs/>
          <w:color w:val="auto"/>
          <w:sz w:val="32"/>
          <w:szCs w:val="32"/>
        </w:rPr>
        <w:t>提供7*24时故障响应，</w:t>
      </w:r>
      <w:r>
        <w:rPr>
          <w:rFonts w:hint="eastAsia" w:ascii="仿宋_GB2312" w:hAnsi="宋体" w:eastAsia="仿宋_GB2312" w:cs="仿宋_GB2312"/>
          <w:color w:val="000000"/>
          <w:sz w:val="32"/>
          <w:szCs w:val="32"/>
        </w:rPr>
        <w:t>对甲方提出的有关维修、维护</w:t>
      </w:r>
      <w:r>
        <w:rPr>
          <w:rFonts w:hint="eastAsia" w:ascii="仿宋_GB2312" w:hAnsi="宋体" w:eastAsia="仿宋_GB2312" w:cs="仿宋_GB2312"/>
          <w:color w:val="000000"/>
          <w:sz w:val="32"/>
          <w:szCs w:val="32"/>
          <w:lang w:eastAsia="zh-CN"/>
        </w:rPr>
        <w:t>、</w:t>
      </w:r>
      <w:r>
        <w:rPr>
          <w:rFonts w:hint="eastAsia" w:ascii="仿宋" w:hAnsi="仿宋" w:eastAsia="仿宋" w:cs="仿宋"/>
          <w:bCs/>
          <w:color w:val="auto"/>
          <w:sz w:val="32"/>
          <w:szCs w:val="32"/>
        </w:rPr>
        <w:t>软件系统平台的免费升级</w:t>
      </w:r>
      <w:r>
        <w:rPr>
          <w:rFonts w:hint="eastAsia" w:ascii="仿宋_GB2312" w:hAnsi="宋体" w:eastAsia="仿宋_GB2312" w:cs="仿宋_GB2312"/>
          <w:color w:val="000000"/>
          <w:sz w:val="32"/>
          <w:szCs w:val="32"/>
          <w:lang w:val="en-US" w:eastAsia="zh-CN"/>
        </w:rPr>
        <w:t>等</w:t>
      </w:r>
      <w:r>
        <w:rPr>
          <w:rFonts w:hint="eastAsia" w:ascii="仿宋_GB2312" w:hAnsi="宋体" w:eastAsia="仿宋_GB2312" w:cs="仿宋_GB2312"/>
          <w:color w:val="000000"/>
          <w:sz w:val="32"/>
          <w:szCs w:val="32"/>
        </w:rPr>
        <w:t>要求</w:t>
      </w:r>
      <w:r>
        <w:rPr>
          <w:rFonts w:hint="eastAsia" w:ascii="仿宋_GB2312" w:hAnsi="宋体" w:eastAsia="仿宋_GB2312" w:cs="仿宋_GB2312"/>
          <w:color w:val="000000"/>
          <w:sz w:val="32"/>
          <w:szCs w:val="32"/>
          <w:lang w:eastAsia="zh-CN"/>
        </w:rPr>
        <w:t>，</w:t>
      </w:r>
      <w:r>
        <w:rPr>
          <w:rFonts w:hint="eastAsia" w:ascii="仿宋" w:hAnsi="仿宋" w:eastAsia="仿宋" w:cs="仿宋"/>
          <w:bCs/>
          <w:color w:val="auto"/>
          <w:sz w:val="32"/>
          <w:szCs w:val="32"/>
        </w:rPr>
        <w:t>响应时间不得超过2小时。</w:t>
      </w:r>
      <w:r>
        <w:rPr>
          <w:rFonts w:hint="eastAsia" w:ascii="仿宋_GB2312" w:hAnsi="宋体" w:eastAsia="仿宋_GB2312" w:cs="仿宋_GB2312"/>
          <w:color w:val="000000"/>
          <w:sz w:val="32"/>
          <w:szCs w:val="32"/>
        </w:rPr>
        <w:t>乙方未能按时予以</w:t>
      </w:r>
      <w:r>
        <w:rPr>
          <w:rFonts w:hint="eastAsia" w:ascii="仿宋_GB2312" w:hAnsi="宋体" w:eastAsia="仿宋_GB2312" w:cs="仿宋_GB2312"/>
          <w:color w:val="000000"/>
          <w:sz w:val="32"/>
          <w:szCs w:val="32"/>
          <w:lang w:val="en-US" w:eastAsia="zh-CN"/>
        </w:rPr>
        <w:t>响应</w:t>
      </w:r>
      <w:r>
        <w:rPr>
          <w:rFonts w:hint="eastAsia" w:ascii="仿宋_GB2312" w:hAnsi="宋体" w:eastAsia="仿宋_GB2312" w:cs="仿宋_GB2312"/>
          <w:color w:val="000000"/>
          <w:sz w:val="32"/>
          <w:szCs w:val="32"/>
        </w:rPr>
        <w:t>的，甲方可另行委托第三方进行，因此而产生的费用由乙方承担，甲方有权从质保金中直接扣除，不足部分由乙方支付，乙方不得提出任何异议，给甲方造成损失的，乙方须给予赔偿。</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十一、争议的解决方式</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合同执行过程中如发生争议，双方应及时协商解决，协商不成，双方均可向项目所在地人民法院起诉。</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十二、其他：</w:t>
      </w:r>
    </w:p>
    <w:p>
      <w:pPr>
        <w:ind w:firstLine="660"/>
        <w:rPr>
          <w:rFonts w:ascii="仿宋_GB2312" w:hAnsi="宋体" w:eastAsia="仿宋_GB2312"/>
          <w:sz w:val="32"/>
          <w:szCs w:val="32"/>
        </w:rPr>
      </w:pPr>
      <w:r>
        <w:rPr>
          <w:rFonts w:ascii="仿宋_GB2312" w:hAnsi="宋体" w:eastAsia="仿宋_GB2312" w:cs="仿宋_GB2312"/>
          <w:color w:val="000000"/>
          <w:sz w:val="32"/>
          <w:szCs w:val="32"/>
        </w:rPr>
        <w:t>(</w:t>
      </w:r>
      <w:r>
        <w:rPr>
          <w:rFonts w:hint="eastAsia" w:ascii="仿宋_GB2312" w:hAnsi="宋体" w:eastAsia="仿宋_GB2312" w:cs="仿宋_GB2312"/>
          <w:sz w:val="32"/>
          <w:szCs w:val="32"/>
        </w:rPr>
        <w:t>一</w:t>
      </w:r>
      <w:r>
        <w:rPr>
          <w:rFonts w:ascii="仿宋_GB2312" w:hAnsi="宋体" w:eastAsia="仿宋_GB2312" w:cs="仿宋_GB2312"/>
          <w:sz w:val="32"/>
          <w:szCs w:val="32"/>
        </w:rPr>
        <w:t>)</w:t>
      </w:r>
      <w:r>
        <w:rPr>
          <w:rFonts w:hint="eastAsia" w:ascii="仿宋_GB2312" w:hAnsi="宋体" w:eastAsia="仿宋_GB2312" w:cs="仿宋_GB2312"/>
          <w:sz w:val="32"/>
          <w:szCs w:val="32"/>
        </w:rPr>
        <w:t>实际签订合同时，以《建设工程施工合同（示范文本，含保修书）》（</w:t>
      </w:r>
      <w:r>
        <w:rPr>
          <w:rFonts w:ascii="仿宋_GB2312" w:hAnsi="宋体" w:eastAsia="仿宋_GB2312" w:cs="仿宋_GB2312"/>
          <w:sz w:val="32"/>
          <w:szCs w:val="32"/>
        </w:rPr>
        <w:t>GF-1999-0201</w:t>
      </w:r>
      <w:r>
        <w:rPr>
          <w:rFonts w:hint="eastAsia" w:ascii="仿宋_GB2312" w:hAnsi="宋体" w:eastAsia="仿宋_GB2312" w:cs="仿宋_GB2312"/>
          <w:sz w:val="32"/>
          <w:szCs w:val="32"/>
        </w:rPr>
        <w:t>）为基础，按采购监管部门相关要求确定施工承包合同最终文本和格式；其实质条款和内容须与本项目磋商及磋商响应文件（采购）系列文件一致。</w:t>
      </w:r>
    </w:p>
    <w:p>
      <w:pPr>
        <w:ind w:firstLine="660"/>
        <w:rPr>
          <w:rFonts w:ascii="仿宋_GB2312" w:hAnsi="宋体" w:eastAsia="仿宋_GB2312"/>
          <w:sz w:val="32"/>
          <w:szCs w:val="32"/>
        </w:rPr>
      </w:pPr>
      <w:r>
        <w:rPr>
          <w:rFonts w:ascii="仿宋_GB2312" w:hAnsi="宋体" w:eastAsia="仿宋_GB2312" w:cs="仿宋_GB2312"/>
          <w:sz w:val="32"/>
          <w:szCs w:val="32"/>
        </w:rPr>
        <w:t>(</w:t>
      </w:r>
      <w:r>
        <w:rPr>
          <w:rFonts w:hint="eastAsia" w:ascii="仿宋_GB2312" w:hAnsi="宋体" w:eastAsia="仿宋_GB2312" w:cs="仿宋_GB2312"/>
          <w:sz w:val="32"/>
          <w:szCs w:val="32"/>
        </w:rPr>
        <w:t>二</w:t>
      </w:r>
      <w:r>
        <w:rPr>
          <w:rFonts w:ascii="仿宋_GB2312" w:hAnsi="宋体" w:eastAsia="仿宋_GB2312" w:cs="仿宋_GB2312"/>
          <w:sz w:val="32"/>
          <w:szCs w:val="32"/>
        </w:rPr>
        <w:t>)</w:t>
      </w:r>
      <w:r>
        <w:rPr>
          <w:rFonts w:hint="eastAsia" w:ascii="仿宋_GB2312" w:hAnsi="宋体" w:eastAsia="仿宋_GB2312" w:cs="仿宋_GB2312"/>
          <w:sz w:val="32"/>
          <w:szCs w:val="32"/>
        </w:rPr>
        <w:t>本合同未定事宜，双方可根据具体情况结合有关规定另行签订补充协议，补充协议与本合同具有同等法律效力。</w:t>
      </w:r>
    </w:p>
    <w:p>
      <w:pPr>
        <w:ind w:firstLine="643" w:firstLineChars="20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十三、附则</w:t>
      </w:r>
    </w:p>
    <w:p>
      <w:pPr>
        <w:tabs>
          <w:tab w:val="left" w:pos="0"/>
        </w:tabs>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（一）本合同一式</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份，正本</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份，甲、乙方各执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份，副本</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份，甲方执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份，乙方执</w:t>
      </w:r>
      <w:r>
        <w:rPr>
          <w:rFonts w:hint="eastAsia" w:ascii="仿宋_GB2312" w:hAnsi="宋体" w:eastAsia="仿宋_GB2312" w:cs="仿宋_GB2312"/>
          <w:color w:val="000000"/>
          <w:sz w:val="32"/>
          <w:szCs w:val="32"/>
          <w:u w:val="single"/>
          <w:lang w:val="en-US" w:eastAsia="zh-CN"/>
        </w:rPr>
        <w:t xml:space="preserve">  </w:t>
      </w:r>
      <w:r>
        <w:rPr>
          <w:rFonts w:hint="eastAsia" w:ascii="仿宋_GB2312" w:hAnsi="宋体" w:eastAsia="仿宋_GB2312" w:cs="仿宋_GB2312"/>
          <w:color w:val="000000"/>
          <w:sz w:val="32"/>
          <w:szCs w:val="32"/>
        </w:rPr>
        <w:t>份。</w:t>
      </w:r>
    </w:p>
    <w:p>
      <w:pPr>
        <w:ind w:firstLine="640" w:firstLineChars="200"/>
        <w:rPr>
          <w:rFonts w:ascii="仿宋_GB2312" w:hAnsi="宋体" w:eastAsia="仿宋_GB2312"/>
          <w:color w:val="000000"/>
          <w:sz w:val="32"/>
          <w:szCs w:val="32"/>
        </w:rPr>
      </w:pPr>
      <w:r>
        <w:rPr>
          <w:rFonts w:hint="eastAsia" w:ascii="仿宋_GB2312" w:hAnsi="宋体" w:eastAsia="仿宋_GB2312" w:cs="仿宋_GB2312"/>
          <w:color w:val="000000"/>
          <w:sz w:val="32"/>
          <w:szCs w:val="32"/>
        </w:rPr>
        <w:t>（二）合同经双方盖章后生效，各条款执行完毕后终止。</w:t>
      </w:r>
    </w:p>
    <w:p>
      <w:pPr>
        <w:spacing w:line="360" w:lineRule="auto"/>
        <w:ind w:firstLine="161" w:firstLineChars="50"/>
        <w:rPr>
          <w:rFonts w:hint="eastAsia" w:ascii="仿宋_GB2312" w:hAnsi="宋体" w:eastAsia="仿宋_GB2312" w:cs="仿宋_GB2312"/>
          <w:b/>
          <w:bCs/>
          <w:color w:val="000000"/>
          <w:sz w:val="32"/>
          <w:szCs w:val="32"/>
        </w:rPr>
      </w:pPr>
    </w:p>
    <w:p>
      <w:pPr>
        <w:spacing w:line="360" w:lineRule="auto"/>
        <w:ind w:firstLine="161" w:firstLineChars="50"/>
        <w:rPr>
          <w:rFonts w:ascii="仿宋_GB2312" w:hAnsi="宋体" w:eastAsia="仿宋_GB2312"/>
          <w:color w:val="000000"/>
          <w:sz w:val="32"/>
          <w:szCs w:val="32"/>
        </w:rPr>
      </w:pPr>
      <w:r>
        <w:rPr>
          <w:rFonts w:hint="eastAsia" w:ascii="仿宋_GB2312" w:hAnsi="宋体" w:eastAsia="仿宋_GB2312" w:cs="仿宋_GB2312"/>
          <w:b/>
          <w:bCs/>
          <w:color w:val="000000"/>
          <w:sz w:val="32"/>
          <w:szCs w:val="32"/>
        </w:rPr>
        <w:t>甲方（公章）：             乙方（公章）</w:t>
      </w:r>
      <w:r>
        <w:rPr>
          <w:rFonts w:hint="eastAsia" w:ascii="仿宋_GB2312" w:hAnsi="宋体" w:eastAsia="仿宋_GB2312" w:cs="仿宋_GB2312"/>
          <w:color w:val="000000"/>
          <w:sz w:val="32"/>
          <w:szCs w:val="32"/>
        </w:rPr>
        <w:t>：</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法定代表人：               法定代表人：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委托代表人：               委托代表人：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经办人：                   经办人：</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电话：                     电话：</w:t>
      </w:r>
    </w:p>
    <w:p>
      <w:pPr>
        <w:spacing w:line="360" w:lineRule="auto"/>
        <w:ind w:firstLine="161" w:firstLineChars="50"/>
        <w:rPr>
          <w:rFonts w:ascii="仿宋_GB2312" w:hAnsi="宋体" w:eastAsia="仿宋_GB2312"/>
          <w:b/>
          <w:bCs/>
          <w:color w:val="000000"/>
          <w:sz w:val="32"/>
          <w:szCs w:val="32"/>
        </w:rPr>
      </w:pPr>
      <w:r>
        <w:rPr>
          <w:rFonts w:hint="eastAsia" w:ascii="仿宋_GB2312" w:hAnsi="宋体" w:eastAsia="仿宋_GB2312" w:cs="仿宋_GB2312"/>
          <w:b/>
          <w:bCs/>
          <w:color w:val="000000"/>
          <w:sz w:val="32"/>
          <w:szCs w:val="32"/>
        </w:rPr>
        <w:t>地址：                     地址：</w:t>
      </w:r>
    </w:p>
    <w:p>
      <w:pPr>
        <w:tabs>
          <w:tab w:val="left" w:pos="735"/>
        </w:tabs>
        <w:autoSpaceDE w:val="0"/>
        <w:autoSpaceDN w:val="0"/>
        <w:adjustRightInd w:val="0"/>
        <w:snapToGrid w:val="0"/>
        <w:spacing w:line="360" w:lineRule="auto"/>
        <w:ind w:firstLine="161" w:firstLineChars="50"/>
        <w:rPr>
          <w:rFonts w:hint="eastAsia" w:ascii="方正小标宋简体" w:hAnsi="宋体" w:eastAsia="方正小标宋简体"/>
          <w:bCs/>
          <w:sz w:val="44"/>
          <w:szCs w:val="44"/>
        </w:rPr>
      </w:pPr>
      <w:r>
        <w:rPr>
          <w:rFonts w:hint="eastAsia" w:ascii="仿宋_GB2312" w:eastAsia="仿宋_GB2312" w:cs="仿宋_GB2312"/>
          <w:b/>
          <w:bCs/>
          <w:color w:val="000000"/>
          <w:sz w:val="32"/>
          <w:szCs w:val="32"/>
        </w:rPr>
        <w:t>签订时间</w:t>
      </w:r>
      <w:r>
        <w:rPr>
          <w:rFonts w:hint="eastAsia" w:ascii="仿宋_GB2312" w:eastAsia="仿宋_GB2312" w:cs="仿宋_GB2312"/>
          <w:color w:val="000000"/>
          <w:sz w:val="32"/>
          <w:szCs w:val="32"/>
        </w:rPr>
        <w:t xml:space="preserve">：年 月 日         </w:t>
      </w:r>
      <w:r>
        <w:rPr>
          <w:rFonts w:hint="eastAsia" w:ascii="仿宋_GB2312" w:eastAsia="仿宋_GB2312" w:cs="仿宋_GB2312"/>
          <w:b/>
          <w:bCs/>
          <w:color w:val="000000"/>
          <w:sz w:val="32"/>
          <w:szCs w:val="32"/>
        </w:rPr>
        <w:t xml:space="preserve">签订时间： </w:t>
      </w:r>
      <w:r>
        <w:rPr>
          <w:rFonts w:hint="eastAsia" w:ascii="仿宋_GB2312" w:eastAsia="仿宋_GB2312" w:cs="仿宋_GB2312"/>
          <w:color w:val="000000"/>
          <w:sz w:val="32"/>
          <w:szCs w:val="32"/>
        </w:rPr>
        <w:t>年 月 日</w:t>
      </w:r>
    </w:p>
    <w:p>
      <w:pPr>
        <w:pStyle w:val="12"/>
        <w:shd w:val="clear" w:color="auto" w:fill="FFFFFF"/>
        <w:spacing w:before="0" w:beforeAutospacing="0" w:after="0" w:afterAutospacing="0" w:line="360" w:lineRule="auto"/>
        <w:ind w:right="374"/>
        <w:jc w:val="center"/>
        <w:rPr>
          <w:rFonts w:hint="eastAsia"/>
          <w:b/>
          <w:bCs/>
          <w:color w:val="222222"/>
          <w:sz w:val="36"/>
          <w:szCs w:val="36"/>
        </w:rPr>
      </w:pPr>
    </w:p>
    <w:p>
      <w:pPr>
        <w:pStyle w:val="12"/>
        <w:shd w:val="clear" w:color="auto" w:fill="FFFFFF"/>
        <w:spacing w:before="0" w:beforeAutospacing="0" w:after="0" w:afterAutospacing="0" w:line="360" w:lineRule="auto"/>
        <w:ind w:right="374"/>
        <w:jc w:val="center"/>
        <w:rPr>
          <w:rFonts w:cs="Times New Roman"/>
          <w:b/>
          <w:bCs/>
          <w:color w:val="222222"/>
          <w:sz w:val="36"/>
          <w:szCs w:val="36"/>
        </w:rPr>
      </w:pPr>
      <w:r>
        <w:rPr>
          <w:rFonts w:hint="eastAsia"/>
          <w:b/>
          <w:bCs/>
          <w:color w:val="222222"/>
          <w:sz w:val="36"/>
          <w:szCs w:val="36"/>
        </w:rPr>
        <w:t>施工安全协议书</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甲方：</w:t>
      </w:r>
      <w:r>
        <w:rPr>
          <w:rFonts w:hint="eastAsia" w:ascii="仿宋_GB2312" w:eastAsia="仿宋_GB2312" w:cs="仿宋_GB2312"/>
          <w:sz w:val="32"/>
          <w:szCs w:val="32"/>
          <w:u w:val="single"/>
          <w:lang w:val="en-US" w:eastAsia="zh-CN"/>
        </w:rPr>
        <w:t xml:space="preserve">                  </w:t>
      </w:r>
      <w:r>
        <w:rPr>
          <w:rFonts w:ascii="仿宋_GB2312" w:eastAsia="仿宋_GB2312" w:cs="仿宋_GB2312"/>
          <w:sz w:val="32"/>
          <w:szCs w:val="32"/>
        </w:rPr>
        <w:t xml:space="preserve"> </w:t>
      </w:r>
    </w:p>
    <w:p>
      <w:pPr>
        <w:spacing w:line="580" w:lineRule="exact"/>
        <w:ind w:firstLine="640" w:firstLineChars="200"/>
        <w:rPr>
          <w:rFonts w:hint="default" w:ascii="仿宋_GB2312" w:eastAsia="仿宋_GB2312" w:cs="仿宋_GB2312"/>
          <w:sz w:val="32"/>
          <w:szCs w:val="32"/>
          <w:u w:val="single"/>
          <w:lang w:val="en-US" w:eastAsia="zh-CN"/>
        </w:rPr>
      </w:pPr>
      <w:r>
        <w:rPr>
          <w:rFonts w:hint="eastAsia" w:ascii="仿宋_GB2312" w:eastAsia="仿宋_GB2312" w:cs="仿宋_GB2312"/>
          <w:sz w:val="32"/>
          <w:szCs w:val="32"/>
        </w:rPr>
        <w:t>乙方：</w:t>
      </w:r>
      <w:r>
        <w:rPr>
          <w:rFonts w:hint="eastAsia" w:ascii="仿宋_GB2312" w:eastAsia="仿宋_GB2312" w:cs="仿宋_GB2312"/>
          <w:sz w:val="32"/>
          <w:szCs w:val="32"/>
          <w:u w:val="single"/>
          <w:lang w:val="en-US" w:eastAsia="zh-CN"/>
        </w:rPr>
        <w:t xml:space="preserve">                  </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为加强施工现场的标准化管理，落实安全生产工作责任制，确保安全、文明施工、环保卫生等工作达到预期目标。经甲乙双方平等协商，自愿签订本安全协议，并共同遵守。</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一、安全管理目标</w:t>
      </w:r>
    </w:p>
    <w:p>
      <w:pPr>
        <w:spacing w:line="580" w:lineRule="exact"/>
        <w:ind w:firstLine="640" w:firstLineChars="200"/>
        <w:rPr>
          <w:rFonts w:ascii="仿宋_GB2312" w:eastAsia="仿宋_GB2312" w:cs="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、杜绝大小事故的发生，安全隐患整改率必须达到</w:t>
      </w:r>
      <w:r>
        <w:rPr>
          <w:rFonts w:ascii="仿宋_GB2312" w:eastAsia="仿宋_GB2312" w:cs="仿宋_GB2312"/>
          <w:sz w:val="32"/>
          <w:szCs w:val="32"/>
        </w:rPr>
        <w:t>100%;</w:t>
      </w:r>
    </w:p>
    <w:p>
      <w:pPr>
        <w:spacing w:line="580" w:lineRule="exact"/>
        <w:ind w:firstLine="640" w:firstLineChars="200"/>
        <w:rPr>
          <w:rFonts w:ascii="仿宋_GB2312" w:eastAsia="仿宋_GB2312" w:cs="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、必须达到各项安全生产检查标准</w:t>
      </w:r>
      <w:r>
        <w:rPr>
          <w:rFonts w:ascii="仿宋_GB2312" w:eastAsia="仿宋_GB2312" w:cs="仿宋_GB2312"/>
          <w:sz w:val="32"/>
          <w:szCs w:val="32"/>
        </w:rPr>
        <w:t>;</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、不发生重大安全伤亡事故。</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二、双方责任</w:t>
      </w:r>
    </w:p>
    <w:p>
      <w:pPr>
        <w:spacing w:line="580" w:lineRule="exact"/>
        <w:ind w:firstLine="480" w:firstLineChars="150"/>
        <w:rPr>
          <w:rFonts w:ascii="仿宋_GB2312" w:eastAsia="仿宋_GB2312"/>
          <w:sz w:val="32"/>
          <w:szCs w:val="32"/>
        </w:rPr>
      </w:pPr>
      <w:r>
        <w:rPr>
          <w:rFonts w:ascii="仿宋_GB2312" w:eastAsia="仿宋_GB2312" w:cs="仿宋_GB2312"/>
          <w:sz w:val="32"/>
          <w:szCs w:val="32"/>
        </w:rPr>
        <w:t xml:space="preserve"> (</w:t>
      </w:r>
      <w:r>
        <w:rPr>
          <w:rFonts w:hint="eastAsia" w:ascii="仿宋_GB2312" w:eastAsia="仿宋_GB2312" w:cs="仿宋_GB2312"/>
          <w:sz w:val="32"/>
          <w:szCs w:val="32"/>
        </w:rPr>
        <w:t>一</w:t>
      </w:r>
      <w:r>
        <w:rPr>
          <w:rFonts w:ascii="仿宋_GB2312" w:eastAsia="仿宋_GB2312" w:cs="仿宋_GB2312"/>
          <w:sz w:val="32"/>
          <w:szCs w:val="32"/>
        </w:rPr>
        <w:t>)</w:t>
      </w:r>
      <w:r>
        <w:rPr>
          <w:rFonts w:hint="eastAsia" w:ascii="仿宋_GB2312" w:eastAsia="仿宋_GB2312" w:cs="仿宋_GB2312"/>
          <w:sz w:val="32"/>
          <w:szCs w:val="32"/>
        </w:rPr>
        <w:t>甲方责任</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负责对乙方在施工过程中的安全生产、文明施工、劳务使用等进行监督、协调、检查、处罚的权利。对违反项目管理制度的行为行使经济处罚和辞退的权利。</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w:t>
      </w:r>
      <w:r>
        <w:rPr>
          <w:rFonts w:hint="eastAsia" w:ascii="仿宋_GB2312" w:eastAsia="仿宋_GB2312" w:cs="仿宋_GB2312"/>
          <w:sz w:val="32"/>
          <w:szCs w:val="32"/>
        </w:rPr>
        <w:t>二</w:t>
      </w:r>
      <w:r>
        <w:rPr>
          <w:rFonts w:ascii="仿宋_GB2312" w:eastAsia="仿宋_GB2312" w:cs="仿宋_GB2312"/>
          <w:sz w:val="32"/>
          <w:szCs w:val="32"/>
        </w:rPr>
        <w:t>)</w:t>
      </w:r>
      <w:r>
        <w:rPr>
          <w:rFonts w:hint="eastAsia" w:ascii="仿宋_GB2312" w:eastAsia="仿宋_GB2312" w:cs="仿宋_GB2312"/>
          <w:sz w:val="32"/>
          <w:szCs w:val="32"/>
        </w:rPr>
        <w:t>乙方责任</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、严格执行安全技术交底。严格执行工序质量操作程序，确保当天工完场清，责任区材料堆放整齐、环境安全整洁。</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、严格执行项目部制定的各项安全生产、文明施工的规章制度。有权拒绝违章指挥，杜绝违章作业。不发生人身伤亡、机械、火灾事故。</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、因工违章受伤时，立即向甲方经理和乙方项目负责人报告，并接受甲方人员调查，</w:t>
      </w:r>
      <w:r>
        <w:rPr>
          <w:rFonts w:ascii="仿宋_GB2312" w:eastAsia="仿宋_GB2312" w:cs="仿宋_GB2312"/>
          <w:sz w:val="32"/>
          <w:szCs w:val="32"/>
        </w:rPr>
        <w:t>24</w:t>
      </w:r>
      <w:r>
        <w:rPr>
          <w:rFonts w:hint="eastAsia" w:ascii="仿宋_GB2312" w:eastAsia="仿宋_GB2312" w:cs="仿宋_GB2312"/>
          <w:sz w:val="32"/>
          <w:szCs w:val="32"/>
        </w:rPr>
        <w:t>小时后补报，不予受理。在工地以外，非甲方安排的作业，出现事故时，甲方不予受理。</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、乙方违反协议造成事故时，应对人员伤亡和财产损失负全部责任。</w:t>
      </w:r>
    </w:p>
    <w:p>
      <w:pPr>
        <w:spacing w:line="5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三、具体要求</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、遵守工作时间，有事请假，不得擅离工作岗位。</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、热爱本职工作，工作积极性高，奉公守法，能吃苦耐劳。</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、努力学习安全技术知识，熟悉各种安全技术措施，精通安全技术操作要求，熟悉项目部规章制度、管理标准。</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、坚决制止违章作业，按章办事。遇险情要停止作业，立即报告。</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、进入施工现场必须戴好安全帽，高空作业必须系好安全带，必须熟悉本工种的安全技术操作规程。</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积极参加安全活动，认真执行安全交底。不违章作业，服从安全人员的指导。在安全生产方面做到互相帮助，互相监督。对新人要积极传授安全生产知识。维护一切安全设备和防护用具，不擅自拆改任何安全技术设施。对不安全作业要积极提出</w:t>
      </w:r>
      <w:r>
        <w:fldChar w:fldCharType="begin"/>
      </w:r>
      <w:r>
        <w:instrText xml:space="preserve"> HYPERLINK "http://www.xuexila.com/fanwen/yijian/" \t "_blank" </w:instrText>
      </w:r>
      <w:r>
        <w:fldChar w:fldCharType="separate"/>
      </w:r>
      <w:r>
        <w:rPr>
          <w:rFonts w:hint="eastAsia" w:ascii="仿宋_GB2312" w:eastAsia="仿宋_GB2312" w:cs="仿宋_GB2312"/>
          <w:sz w:val="32"/>
          <w:szCs w:val="32"/>
        </w:rPr>
        <w:t>意见</w:t>
      </w:r>
      <w:r>
        <w:rPr>
          <w:rFonts w:hint="eastAsia" w:ascii="仿宋_GB2312" w:eastAsia="仿宋_GB2312" w:cs="仿宋_GB2312"/>
          <w:sz w:val="32"/>
          <w:szCs w:val="32"/>
        </w:rPr>
        <w:fldChar w:fldCharType="end"/>
      </w:r>
      <w:r>
        <w:rPr>
          <w:rFonts w:hint="eastAsia" w:ascii="仿宋_GB2312" w:eastAsia="仿宋_GB2312" w:cs="仿宋_GB2312"/>
          <w:sz w:val="32"/>
          <w:szCs w:val="32"/>
        </w:rPr>
        <w:t>，并有权拒绝违章指令。发生伤亡和未遂事故要保护现场并立即上报。</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、不擅自开动他人使用的施工机械、机电设备。</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8</w:t>
      </w:r>
      <w:r>
        <w:rPr>
          <w:rFonts w:hint="eastAsia" w:ascii="仿宋_GB2312" w:eastAsia="仿宋_GB2312" w:cs="仿宋_GB2312"/>
          <w:sz w:val="32"/>
          <w:szCs w:val="32"/>
        </w:rPr>
        <w:t>、认真执行成品保护措施，严禁损坏污染成品。</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9</w:t>
      </w:r>
      <w:r>
        <w:rPr>
          <w:rFonts w:hint="eastAsia" w:ascii="仿宋_GB2312" w:eastAsia="仿宋_GB2312" w:cs="仿宋_GB2312"/>
          <w:sz w:val="32"/>
          <w:szCs w:val="32"/>
        </w:rPr>
        <w:t>、讲究卫生，严禁在施工现场随地大小便。</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10</w:t>
      </w:r>
      <w:r>
        <w:rPr>
          <w:rFonts w:hint="eastAsia" w:ascii="仿宋_GB2312" w:eastAsia="仿宋_GB2312" w:cs="仿宋_GB2312"/>
          <w:sz w:val="32"/>
          <w:szCs w:val="32"/>
        </w:rPr>
        <w:t>、宿舍内要保持整洁、有序。生活区周围应保持卫生。污物和污水、生活垃圾要集中堆放及时</w:t>
      </w:r>
      <w:r>
        <w:fldChar w:fldCharType="begin"/>
      </w:r>
      <w:r>
        <w:instrText xml:space="preserve"> HYPERLINK "http://www.xuexila.com/shenghuo/shoujiqingli/" \t "_blank" </w:instrText>
      </w:r>
      <w:r>
        <w:fldChar w:fldCharType="separate"/>
      </w:r>
      <w:r>
        <w:rPr>
          <w:rFonts w:hint="eastAsia" w:ascii="仿宋_GB2312" w:eastAsia="仿宋_GB2312" w:cs="仿宋_GB2312"/>
          <w:sz w:val="32"/>
          <w:szCs w:val="32"/>
        </w:rPr>
        <w:t>清理</w:t>
      </w:r>
      <w:r>
        <w:rPr>
          <w:rFonts w:hint="eastAsia" w:ascii="仿宋_GB2312" w:eastAsia="仿宋_GB2312" w:cs="仿宋_GB2312"/>
          <w:sz w:val="32"/>
          <w:szCs w:val="32"/>
        </w:rPr>
        <w:fldChar w:fldCharType="end"/>
      </w:r>
      <w:r>
        <w:rPr>
          <w:rFonts w:hint="eastAsia" w:ascii="仿宋_GB2312" w:eastAsia="仿宋_GB2312" w:cs="仿宋_GB2312"/>
          <w:sz w:val="32"/>
          <w:szCs w:val="32"/>
        </w:rPr>
        <w:t>。严禁使用电炉、电饭锅及所有电力加热器。禁止私拉乱接电源线路。</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11</w:t>
      </w:r>
      <w:r>
        <w:rPr>
          <w:rFonts w:hint="eastAsia" w:ascii="仿宋_GB2312" w:eastAsia="仿宋_GB2312" w:cs="仿宋_GB2312"/>
          <w:sz w:val="32"/>
          <w:szCs w:val="32"/>
        </w:rPr>
        <w:t>、特种作业人员必须持证上岗，并严格遵守有关的安全技术操作规程。</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12</w:t>
      </w:r>
      <w:r>
        <w:rPr>
          <w:rFonts w:hint="eastAsia" w:ascii="仿宋_GB2312" w:eastAsia="仿宋_GB2312" w:cs="仿宋_GB2312"/>
          <w:sz w:val="32"/>
          <w:szCs w:val="32"/>
        </w:rPr>
        <w:t>、遵守国家的法律、法规，不发生打架斗殴、赌博、流氓行为进入施工现场作业前，必须先把身份证复印件交安全部备案，并且接受安全教育，签订安全协议书，否则不得进入现场施工。</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14</w:t>
      </w:r>
      <w:r>
        <w:rPr>
          <w:rFonts w:hint="eastAsia" w:ascii="仿宋_GB2312" w:eastAsia="仿宋_GB2312" w:cs="仿宋_GB2312"/>
          <w:sz w:val="32"/>
          <w:szCs w:val="32"/>
        </w:rPr>
        <w:t>、严格遵守施工定额，照合同办事，严禁在结算工资时无理取闹及乱投诉等现象。</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四、对于下列情况之一的，甲方给予罚款或者令其停止上班，情节特别恶劣的清退出施工现场。</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、严重违反安全操作规程，事故隐患严重直接危及他人生命安全的。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、违章违纪较多，经教育指出后不改者，造成事故或影响安全生产评比、达标的。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、擅自动用他人使用的施工机械、电动设备而造成事故的。</w:t>
      </w:r>
    </w:p>
    <w:p>
      <w:pPr>
        <w:spacing w:line="580" w:lineRule="exact"/>
        <w:ind w:firstLine="640" w:firstLineChars="200"/>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、违反劳动纪律、违章作业、野蛮施工及不遵守规章制度的。</w:t>
      </w:r>
    </w:p>
    <w:p>
      <w:pPr>
        <w:spacing w:line="580" w:lineRule="exact"/>
        <w:ind w:firstLine="640" w:firstLineChars="200"/>
        <w:rPr>
          <w:rFonts w:ascii="仿宋_GB2312" w:eastAsia="仿宋_GB2312"/>
          <w:sz w:val="32"/>
          <w:szCs w:val="32"/>
        </w:rPr>
      </w:pPr>
      <w:r>
        <w:rPr>
          <w:rFonts w:hint="eastAsia" w:ascii="仿宋_GB2312" w:eastAsia="仿宋_GB2312" w:cs="仿宋_GB2312"/>
          <w:sz w:val="32"/>
          <w:szCs w:val="32"/>
        </w:rPr>
        <w:t>五、本安全生产协议一式两份，各自双方签字后生效。</w:t>
      </w:r>
    </w:p>
    <w:p>
      <w:pPr>
        <w:pStyle w:val="12"/>
        <w:shd w:val="clear" w:color="auto" w:fill="FFFFFF"/>
        <w:spacing w:before="0" w:beforeAutospacing="0" w:after="0" w:afterAutospacing="0" w:line="561" w:lineRule="atLeast"/>
        <w:ind w:right="374"/>
        <w:jc w:val="right"/>
        <w:rPr>
          <w:rFonts w:cs="Times New Roman"/>
          <w:color w:val="222222"/>
          <w:sz w:val="30"/>
          <w:szCs w:val="30"/>
        </w:rPr>
      </w:pPr>
      <w:r>
        <w:rPr>
          <w:rFonts w:hint="eastAsia"/>
          <w:color w:val="222222"/>
          <w:sz w:val="30"/>
          <w:szCs w:val="30"/>
        </w:rPr>
        <w:t>　</w:t>
      </w:r>
    </w:p>
    <w:p>
      <w:pPr>
        <w:spacing w:line="480" w:lineRule="auto"/>
        <w:ind w:firstLine="790" w:firstLineChars="246"/>
        <w:rPr>
          <w:rFonts w:ascii="仿宋_GB2312" w:eastAsia="仿宋_GB2312" w:cs="仿宋_GB2312"/>
          <w:b/>
          <w:bCs/>
          <w:color w:val="000000"/>
          <w:sz w:val="32"/>
          <w:szCs w:val="32"/>
        </w:rPr>
      </w:pPr>
      <w:r>
        <w:rPr>
          <w:rFonts w:hint="eastAsia" w:ascii="仿宋_GB2312" w:hAnsi="宋体" w:eastAsia="仿宋_GB2312" w:cs="仿宋_GB2312"/>
          <w:b/>
          <w:bCs/>
          <w:color w:val="000000"/>
          <w:sz w:val="32"/>
          <w:szCs w:val="32"/>
        </w:rPr>
        <w:t>甲方（公章）：              乙方（公章）</w:t>
      </w:r>
      <w:r>
        <w:rPr>
          <w:rFonts w:hint="eastAsia" w:ascii="仿宋_GB2312" w:hAnsi="宋体" w:eastAsia="仿宋_GB2312" w:cs="仿宋_GB2312"/>
          <w:color w:val="000000"/>
          <w:sz w:val="32"/>
          <w:szCs w:val="32"/>
        </w:rPr>
        <w:t>：</w:t>
      </w:r>
    </w:p>
    <w:p>
      <w:pPr>
        <w:ind w:firstLine="790" w:firstLineChars="246"/>
        <w:rPr>
          <w:rFonts w:hAnsi="仿宋_GB2312" w:eastAsia="仿宋_GB2312"/>
          <w:sz w:val="32"/>
          <w:lang w:val="zh-CN"/>
        </w:rPr>
      </w:pPr>
      <w:r>
        <w:rPr>
          <w:rFonts w:hint="eastAsia" w:ascii="仿宋_GB2312" w:eastAsia="仿宋_GB2312" w:cs="仿宋_GB2312"/>
          <w:b/>
          <w:bCs/>
          <w:color w:val="000000"/>
          <w:sz w:val="32"/>
          <w:szCs w:val="32"/>
        </w:rPr>
        <w:t>签订</w:t>
      </w:r>
      <w:r>
        <w:rPr>
          <w:rFonts w:hint="eastAsia" w:ascii="仿宋_GB2312" w:hAnsi="仿宋_GB2312" w:eastAsia="仿宋_GB2312" w:cs="仿宋_GB2312"/>
          <w:b/>
          <w:bCs/>
          <w:sz w:val="32"/>
          <w:szCs w:val="32"/>
          <w:lang w:val="zh-CN" w:eastAsia="zh-CN"/>
        </w:rPr>
        <w:t>日期</w:t>
      </w:r>
      <w:r>
        <w:rPr>
          <w:rFonts w:hint="eastAsia" w:ascii="仿宋_GB2312" w:eastAsia="仿宋_GB2312" w:cs="仿宋_GB2312"/>
          <w:color w:val="000000"/>
          <w:sz w:val="32"/>
          <w:szCs w:val="32"/>
        </w:rPr>
        <w:t xml:space="preserve">：年  月  日        </w:t>
      </w:r>
      <w:r>
        <w:rPr>
          <w:rFonts w:hint="eastAsia" w:ascii="仿宋_GB2312" w:eastAsia="仿宋_GB2312" w:cs="仿宋_GB2312"/>
          <w:b/>
          <w:bCs/>
          <w:color w:val="000000"/>
          <w:sz w:val="32"/>
          <w:szCs w:val="32"/>
        </w:rPr>
        <w:t>签订</w:t>
      </w:r>
      <w:r>
        <w:rPr>
          <w:rFonts w:hint="eastAsia" w:ascii="仿宋_GB2312" w:hAnsi="仿宋_GB2312" w:eastAsia="仿宋_GB2312" w:cs="仿宋_GB2312"/>
          <w:b/>
          <w:bCs/>
          <w:sz w:val="32"/>
          <w:szCs w:val="32"/>
          <w:lang w:val="zh-CN" w:eastAsia="zh-CN"/>
        </w:rPr>
        <w:t>日期</w:t>
      </w:r>
      <w:r>
        <w:rPr>
          <w:rFonts w:hint="eastAsia" w:ascii="仿宋_GB2312" w:eastAsia="仿宋_GB2312" w:cs="仿宋_GB2312"/>
          <w:b/>
          <w:bCs/>
          <w:color w:val="000000"/>
          <w:sz w:val="32"/>
          <w:szCs w:val="32"/>
        </w:rPr>
        <w:t xml:space="preserve">： </w:t>
      </w:r>
      <w:r>
        <w:rPr>
          <w:rFonts w:hint="eastAsia" w:ascii="仿宋_GB2312" w:eastAsia="仿宋_GB2312" w:cs="仿宋_GB2312"/>
          <w:color w:val="000000"/>
          <w:sz w:val="32"/>
          <w:szCs w:val="32"/>
        </w:rPr>
        <w:t>年  月  日</w:t>
      </w:r>
    </w:p>
    <w:p>
      <w:pPr>
        <w:pStyle w:val="3"/>
        <w:spacing w:line="360" w:lineRule="auto"/>
        <w:jc w:val="center"/>
        <w:rPr>
          <w:rFonts w:ascii="宋体" w:hAnsi="宋体" w:eastAsia="宋体"/>
          <w:b/>
          <w:bCs/>
          <w:sz w:val="44"/>
          <w:szCs w:val="44"/>
          <w:lang w:val="zh-CN"/>
        </w:rPr>
      </w:pPr>
      <w:r>
        <w:rPr>
          <w:rFonts w:ascii="仿宋_GB2312" w:hAnsi="仿宋_GB2312" w:eastAsia="仿宋_GB2312" w:cs="Times New Roman"/>
          <w:b/>
          <w:bCs/>
          <w:lang w:val="zh-CN"/>
        </w:rPr>
        <w:br w:type="page"/>
      </w:r>
      <w:bookmarkStart w:id="203" w:name="_Toc15982112"/>
      <w:bookmarkStart w:id="204" w:name="_Toc483219519"/>
      <w:bookmarkStart w:id="205" w:name="_Toc24873"/>
      <w:bookmarkStart w:id="206" w:name="_Toc6265"/>
      <w:bookmarkStart w:id="207" w:name="_Toc15781"/>
      <w:bookmarkStart w:id="208" w:name="_Toc29633"/>
      <w:bookmarkStart w:id="209" w:name="_Toc8861"/>
      <w:bookmarkStart w:id="210" w:name="_Toc31753"/>
      <w:bookmarkStart w:id="211" w:name="_Toc7403"/>
      <w:bookmarkStart w:id="212" w:name="_Toc30349"/>
      <w:r>
        <w:rPr>
          <w:rFonts w:hint="eastAsia" w:ascii="宋体" w:hAnsi="宋体" w:eastAsia="宋体" w:cs="宋体"/>
          <w:b/>
          <w:bCs/>
          <w:sz w:val="44"/>
          <w:szCs w:val="44"/>
          <w:lang w:val="zh-CN"/>
        </w:rPr>
        <w:t>第</w:t>
      </w:r>
      <w:r>
        <w:rPr>
          <w:rFonts w:hint="eastAsia" w:ascii="宋体" w:hAnsi="宋体" w:eastAsia="宋体" w:cs="宋体"/>
          <w:b/>
          <w:bCs/>
          <w:sz w:val="44"/>
          <w:szCs w:val="44"/>
          <w:lang w:val="en-US" w:eastAsia="zh-CN"/>
        </w:rPr>
        <w:t>五</w:t>
      </w:r>
      <w:r>
        <w:rPr>
          <w:rFonts w:hint="eastAsia" w:ascii="宋体" w:hAnsi="宋体" w:eastAsia="宋体" w:cs="宋体"/>
          <w:b/>
          <w:bCs/>
          <w:sz w:val="44"/>
          <w:szCs w:val="44"/>
          <w:lang w:val="zh-CN"/>
        </w:rPr>
        <w:t>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zh-CN"/>
        </w:rPr>
        <w:t>竞争性磋商响应文件格式</w:t>
      </w:r>
      <w:bookmarkEnd w:id="203"/>
      <w:bookmarkEnd w:id="204"/>
      <w:bookmarkEnd w:id="205"/>
      <w:bookmarkEnd w:id="206"/>
      <w:bookmarkEnd w:id="207"/>
      <w:bookmarkEnd w:id="208"/>
      <w:bookmarkEnd w:id="209"/>
      <w:bookmarkEnd w:id="210"/>
      <w:bookmarkEnd w:id="211"/>
      <w:bookmarkEnd w:id="212"/>
    </w:p>
    <w:p>
      <w:pPr>
        <w:autoSpaceDE w:val="0"/>
        <w:autoSpaceDN w:val="0"/>
        <w:adjustRightInd w:val="0"/>
        <w:snapToGrid w:val="0"/>
        <w:spacing w:line="360" w:lineRule="auto"/>
        <w:jc w:val="right"/>
        <w:rPr>
          <w:rFonts w:ascii="仿宋_GB2312" w:hAnsi="仿宋_GB2312" w:eastAsia="仿宋_GB2312" w:cs="仿宋_GB2312"/>
          <w:b/>
          <w:bCs/>
          <w:sz w:val="32"/>
          <w:szCs w:val="32"/>
          <w:lang w:val="zh-CN"/>
        </w:rPr>
      </w:pPr>
    </w:p>
    <w:p>
      <w:pPr>
        <w:autoSpaceDE w:val="0"/>
        <w:autoSpaceDN w:val="0"/>
        <w:adjustRightInd w:val="0"/>
        <w:snapToGrid w:val="0"/>
        <w:spacing w:line="360" w:lineRule="auto"/>
        <w:jc w:val="right"/>
        <w:rPr>
          <w:rFonts w:ascii="仿宋_GB2312" w:hAnsi="仿宋_GB2312" w:eastAsia="仿宋_GB2312"/>
          <w:b/>
          <w:bCs/>
          <w:sz w:val="32"/>
          <w:szCs w:val="32"/>
          <w:lang w:val="zh-CN"/>
        </w:rPr>
      </w:pPr>
      <w:r>
        <w:rPr>
          <w:rFonts w:hint="eastAsia" w:ascii="仿宋_GB2312" w:hAnsi="仿宋_GB2312" w:eastAsia="仿宋_GB2312" w:cs="仿宋_GB2312"/>
          <w:b/>
          <w:bCs/>
          <w:sz w:val="32"/>
          <w:szCs w:val="32"/>
          <w:lang w:val="zh-CN"/>
        </w:rPr>
        <w:t>正本</w:t>
      </w:r>
      <w:r>
        <w:rPr>
          <w:rFonts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lang w:val="zh-CN"/>
        </w:rPr>
        <w:t>副本</w:t>
      </w:r>
    </w:p>
    <w:p>
      <w:pPr>
        <w:tabs>
          <w:tab w:val="left" w:pos="5670"/>
        </w:tabs>
        <w:autoSpaceDE w:val="0"/>
        <w:autoSpaceDN w:val="0"/>
        <w:adjustRightInd w:val="0"/>
        <w:spacing w:line="360" w:lineRule="auto"/>
        <w:ind w:firstLine="300"/>
        <w:rPr>
          <w:rFonts w:ascii="仿宋_GB2312" w:hAnsi="宋体" w:eastAsia="仿宋_GB2312"/>
          <w:b/>
          <w:bCs/>
          <w:sz w:val="32"/>
          <w:szCs w:val="32"/>
          <w:lang w:val="zh-CN"/>
        </w:rPr>
      </w:pPr>
      <w:r>
        <w:rPr>
          <w:rFonts w:hint="eastAsia" w:ascii="仿宋_GB2312" w:hAnsi="宋体" w:eastAsia="仿宋_GB2312"/>
          <w:b/>
          <w:bCs/>
          <w:sz w:val="32"/>
          <w:szCs w:val="32"/>
          <w:lang w:val="zh-CN"/>
        </w:rPr>
        <w:t>政府采购项目</w:t>
      </w:r>
    </w:p>
    <w:p>
      <w:pPr>
        <w:tabs>
          <w:tab w:val="left" w:pos="5670"/>
        </w:tabs>
        <w:autoSpaceDE w:val="0"/>
        <w:autoSpaceDN w:val="0"/>
        <w:adjustRightInd w:val="0"/>
        <w:spacing w:line="360" w:lineRule="auto"/>
        <w:ind w:firstLine="300"/>
        <w:rPr>
          <w:rFonts w:hint="default" w:ascii="仿宋_GB2312" w:hAnsi="宋体" w:eastAsia="仿宋_GB2312"/>
          <w:b/>
          <w:bCs/>
          <w:sz w:val="32"/>
          <w:szCs w:val="32"/>
          <w:lang w:val="en-US" w:eastAsia="zh-CN"/>
        </w:rPr>
      </w:pPr>
      <w:r>
        <w:rPr>
          <w:rFonts w:hint="eastAsia" w:ascii="仿宋_GB2312" w:hAnsi="宋体" w:eastAsia="仿宋_GB2312"/>
          <w:b/>
          <w:bCs/>
          <w:sz w:val="32"/>
          <w:szCs w:val="32"/>
          <w:lang w:val="zh-CN"/>
        </w:rPr>
        <w:t>项目编号：HCZB</w:t>
      </w:r>
      <w:r>
        <w:rPr>
          <w:rFonts w:hint="eastAsia" w:ascii="仿宋_GB2312" w:hAnsi="宋体" w:eastAsia="仿宋_GB2312"/>
          <w:b/>
          <w:bCs/>
          <w:sz w:val="32"/>
          <w:szCs w:val="32"/>
          <w:lang w:val="en-US" w:eastAsia="zh-CN"/>
        </w:rPr>
        <w:t>CG</w:t>
      </w:r>
      <w:r>
        <w:rPr>
          <w:rFonts w:hint="eastAsia" w:ascii="仿宋_GB2312" w:hAnsi="宋体" w:eastAsia="仿宋_GB2312"/>
          <w:b/>
          <w:bCs/>
          <w:sz w:val="32"/>
          <w:szCs w:val="32"/>
          <w:lang w:val="zh-CN"/>
        </w:rPr>
        <w:t>-202</w:t>
      </w:r>
      <w:r>
        <w:rPr>
          <w:rFonts w:hint="eastAsia" w:ascii="仿宋_GB2312" w:hAnsi="宋体" w:eastAsia="仿宋_GB2312"/>
          <w:b/>
          <w:bCs/>
          <w:sz w:val="32"/>
          <w:szCs w:val="32"/>
          <w:lang w:val="en-US" w:eastAsia="zh-CN"/>
        </w:rPr>
        <w:t>2</w:t>
      </w:r>
      <w:r>
        <w:rPr>
          <w:rFonts w:hint="eastAsia" w:ascii="仿宋_GB2312" w:hAnsi="宋体" w:eastAsia="仿宋_GB2312"/>
          <w:b/>
          <w:bCs/>
          <w:sz w:val="32"/>
          <w:szCs w:val="32"/>
          <w:lang w:val="zh-CN"/>
        </w:rPr>
        <w:t>-</w:t>
      </w:r>
      <w:r>
        <w:rPr>
          <w:rFonts w:hint="eastAsia" w:ascii="仿宋_GB2312" w:hAnsi="宋体" w:eastAsia="仿宋_GB2312"/>
          <w:b/>
          <w:bCs/>
          <w:sz w:val="32"/>
          <w:szCs w:val="32"/>
          <w:lang w:val="en-US" w:eastAsia="zh-CN"/>
        </w:rPr>
        <w:t>09</w:t>
      </w:r>
    </w:p>
    <w:p>
      <w:pPr>
        <w:pStyle w:val="4"/>
        <w:ind w:left="0" w:leftChars="-95" w:right="-199" w:rightChars="-95" w:hanging="199" w:hangingChars="45"/>
        <w:jc w:val="center"/>
        <w:rPr>
          <w:rFonts w:hint="eastAsia" w:ascii="宋体" w:hAnsi="宋体" w:cs="宋体"/>
          <w:b/>
          <w:bCs/>
          <w:kern w:val="2"/>
          <w:sz w:val="44"/>
          <w:szCs w:val="44"/>
          <w:lang w:val="zh-CN" w:eastAsia="zh-CN" w:bidi="ar-SA"/>
        </w:rPr>
      </w:pPr>
    </w:p>
    <w:p>
      <w:pPr>
        <w:pStyle w:val="4"/>
        <w:ind w:left="0" w:leftChars="-95" w:right="-199" w:rightChars="-95" w:hanging="199" w:hangingChars="45"/>
        <w:jc w:val="center"/>
        <w:rPr>
          <w:rFonts w:hint="eastAsia" w:ascii="宋体" w:hAnsi="宋体" w:cs="宋体"/>
          <w:b/>
          <w:bCs/>
          <w:kern w:val="2"/>
          <w:sz w:val="44"/>
          <w:szCs w:val="44"/>
          <w:lang w:val="zh-CN" w:eastAsia="zh-CN" w:bidi="ar-SA"/>
        </w:rPr>
      </w:pPr>
    </w:p>
    <w:p>
      <w:pPr>
        <w:tabs>
          <w:tab w:val="left" w:pos="5670"/>
        </w:tabs>
        <w:autoSpaceDE w:val="0"/>
        <w:autoSpaceDN w:val="0"/>
        <w:adjustRightInd w:val="0"/>
        <w:spacing w:line="360" w:lineRule="auto"/>
        <w:ind w:firstLine="300"/>
        <w:jc w:val="center"/>
        <w:rPr>
          <w:rFonts w:hint="eastAsia" w:ascii="仿宋_GB2312" w:hAnsi="宋体" w:eastAsia="仿宋_GB2312" w:cs="Times New Roman"/>
          <w:b/>
          <w:bCs/>
          <w:sz w:val="32"/>
          <w:szCs w:val="32"/>
          <w:lang w:val="zh-CN" w:eastAsia="zh-CN"/>
        </w:rPr>
      </w:pPr>
      <w:r>
        <w:rPr>
          <w:rFonts w:hint="eastAsia" w:ascii="仿宋_GB2312" w:hAnsi="宋体" w:eastAsia="仿宋_GB2312" w:cs="Times New Roman"/>
          <w:b/>
          <w:bCs/>
          <w:sz w:val="44"/>
          <w:szCs w:val="44"/>
          <w:lang w:val="en-US" w:eastAsia="zh-CN"/>
        </w:rPr>
        <w:t>2022年省级水利发展资金水土保持项目（蓝田县唐沟新型材料於地坝工程）</w:t>
      </w: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rPr>
          <w:rFonts w:hint="eastAsia" w:ascii="仿宋_GB2312" w:hAnsi="宋体" w:eastAsia="仿宋_GB2312" w:cs="Times New Roman"/>
          <w:b/>
          <w:bCs/>
          <w:sz w:val="32"/>
          <w:szCs w:val="32"/>
          <w:lang w:val="zh-CN"/>
        </w:rPr>
      </w:pPr>
    </w:p>
    <w:p>
      <w:pPr>
        <w:tabs>
          <w:tab w:val="left" w:pos="5670"/>
        </w:tabs>
        <w:autoSpaceDE w:val="0"/>
        <w:autoSpaceDN w:val="0"/>
        <w:adjustRightInd w:val="0"/>
        <w:spacing w:line="360" w:lineRule="auto"/>
        <w:ind w:firstLine="300"/>
        <w:jc w:val="center"/>
        <w:rPr>
          <w:rFonts w:ascii="宋体"/>
          <w:b/>
          <w:bCs/>
          <w:sz w:val="160"/>
          <w:szCs w:val="160"/>
          <w:lang w:val="zh-CN"/>
        </w:rPr>
      </w:pPr>
      <w:r>
        <w:rPr>
          <w:rFonts w:hint="eastAsia" w:ascii="仿宋_GB2312" w:hAnsi="宋体" w:eastAsia="仿宋_GB2312" w:cs="Times New Roman"/>
          <w:b/>
          <w:bCs/>
          <w:sz w:val="72"/>
          <w:szCs w:val="72"/>
          <w:lang w:val="zh-CN"/>
        </w:rPr>
        <w:t>竞争性磋商响应文件</w:t>
      </w:r>
    </w:p>
    <w:p>
      <w:pPr>
        <w:autoSpaceDE w:val="0"/>
        <w:autoSpaceDN w:val="0"/>
        <w:adjustRightInd w:val="0"/>
        <w:snapToGrid w:val="0"/>
        <w:spacing w:line="360" w:lineRule="auto"/>
        <w:jc w:val="center"/>
        <w:rPr>
          <w:rFonts w:ascii="仿宋_GB2312" w:hAnsi="仿宋_GB2312" w:eastAsia="仿宋_GB2312"/>
          <w:b/>
          <w:bCs/>
          <w:sz w:val="32"/>
          <w:szCs w:val="32"/>
        </w:rPr>
      </w:pPr>
    </w:p>
    <w:p>
      <w:pPr>
        <w:pStyle w:val="4"/>
      </w:pPr>
    </w:p>
    <w:p>
      <w:pPr>
        <w:pStyle w:val="4"/>
      </w:pPr>
    </w:p>
    <w:p>
      <w:pPr>
        <w:tabs>
          <w:tab w:val="left" w:pos="735"/>
        </w:tabs>
        <w:autoSpaceDE w:val="0"/>
        <w:autoSpaceDN w:val="0"/>
        <w:adjustRightInd w:val="0"/>
        <w:snapToGrid w:val="0"/>
        <w:spacing w:line="360" w:lineRule="auto"/>
        <w:ind w:firstLine="631"/>
        <w:rPr>
          <w:rFonts w:ascii="仿宋_GB2312" w:hAnsi="仿宋_GB2312" w:eastAsia="仿宋_GB2312"/>
          <w:sz w:val="32"/>
          <w:szCs w:val="32"/>
          <w:lang w:val="zh-CN"/>
        </w:rPr>
      </w:pP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rPr>
        <w:t>供应商（盖章）：</w:t>
      </w:r>
      <w:r>
        <w:rPr>
          <w:rFonts w:hint="eastAsia" w:ascii="仿宋_GB2312" w:hAnsi="仿宋_GB2312" w:eastAsia="仿宋_GB2312" w:cs="仿宋_GB2312"/>
          <w:b/>
          <w:bCs/>
          <w:sz w:val="32"/>
          <w:szCs w:val="32"/>
          <w:u w:val="single"/>
          <w:lang w:val="zh-CN"/>
        </w:rPr>
        <w:t xml:space="preserve">                                </w:t>
      </w: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rPr>
        <w:t>法定代表人或授权代表（签字或盖章）：</w:t>
      </w:r>
      <w:r>
        <w:rPr>
          <w:rFonts w:hint="eastAsia" w:ascii="仿宋_GB2312" w:hAnsi="仿宋_GB2312" w:eastAsia="仿宋_GB2312" w:cs="仿宋_GB2312"/>
          <w:b/>
          <w:bCs/>
          <w:sz w:val="32"/>
          <w:szCs w:val="32"/>
          <w:u w:val="single"/>
          <w:lang w:val="zh-CN"/>
        </w:rPr>
        <w:t xml:space="preserve">            </w:t>
      </w:r>
    </w:p>
    <w:p>
      <w:pPr>
        <w:tabs>
          <w:tab w:val="left" w:pos="735"/>
        </w:tabs>
        <w:autoSpaceDE w:val="0"/>
        <w:autoSpaceDN w:val="0"/>
        <w:adjustRightInd w:val="0"/>
        <w:snapToGrid w:val="0"/>
        <w:spacing w:line="480" w:lineRule="auto"/>
        <w:ind w:firstLine="964" w:firstLineChars="300"/>
        <w:rPr>
          <w:rFonts w:ascii="仿宋_GB2312" w:hAnsi="仿宋_GB2312" w:eastAsia="仿宋_GB2312"/>
          <w:b/>
          <w:bCs/>
          <w:sz w:val="32"/>
          <w:szCs w:val="32"/>
          <w:u w:val="single"/>
          <w:lang w:val="zh-CN"/>
        </w:rPr>
      </w:pPr>
      <w:r>
        <w:rPr>
          <w:rFonts w:hint="eastAsia" w:ascii="仿宋_GB2312" w:hAnsi="仿宋_GB2312" w:eastAsia="仿宋_GB2312" w:cs="仿宋_GB2312"/>
          <w:b/>
          <w:bCs/>
          <w:sz w:val="32"/>
          <w:szCs w:val="32"/>
          <w:lang w:val="zh-CN" w:eastAsia="zh-CN"/>
        </w:rPr>
        <w:t>日期</w:t>
      </w:r>
      <w:r>
        <w:rPr>
          <w:rFonts w:hint="eastAsia"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u w:val="single"/>
          <w:lang w:val="zh-CN"/>
        </w:rPr>
        <w:t xml:space="preserve">                                          </w:t>
      </w:r>
    </w:p>
    <w:p>
      <w:pPr>
        <w:widowControl/>
        <w:jc w:val="center"/>
        <w:rPr>
          <w:rFonts w:ascii="仿宋_GB2312" w:hAnsi="仿宋_GB2312" w:eastAsia="仿宋_GB2312"/>
          <w:b/>
          <w:bCs/>
          <w:sz w:val="32"/>
          <w:szCs w:val="32"/>
          <w:lang w:val="zh-CN"/>
        </w:rPr>
      </w:pPr>
      <w:r>
        <w:rPr>
          <w:rFonts w:hint="eastAsia" w:ascii="仿宋_GB2312" w:hAnsi="仿宋_GB2312" w:eastAsia="仿宋_GB2312" w:cs="仿宋_GB2312"/>
          <w:b/>
          <w:bCs/>
          <w:sz w:val="42"/>
          <w:szCs w:val="42"/>
          <w:lang w:val="zh-CN"/>
        </w:rPr>
        <w:t>目</w:t>
      </w:r>
      <w:r>
        <w:rPr>
          <w:rFonts w:hint="eastAsia" w:ascii="仿宋_GB2312" w:hAnsi="仿宋_GB2312" w:eastAsia="仿宋_GB2312" w:cs="仿宋_GB2312"/>
          <w:b/>
          <w:bCs/>
          <w:sz w:val="42"/>
          <w:szCs w:val="42"/>
          <w:lang w:val="en-US" w:eastAsia="zh-CN"/>
        </w:rPr>
        <w:t xml:space="preserve">  </w:t>
      </w:r>
      <w:r>
        <w:rPr>
          <w:rFonts w:hint="eastAsia" w:ascii="仿宋_GB2312" w:hAnsi="仿宋_GB2312" w:eastAsia="仿宋_GB2312" w:cs="仿宋_GB2312"/>
          <w:b/>
          <w:bCs/>
          <w:sz w:val="42"/>
          <w:szCs w:val="42"/>
          <w:lang w:val="zh-CN"/>
        </w:rPr>
        <w:t>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hint="eastAsia" w:ascii="仿宋_GB2312" w:hAnsi="宋体" w:eastAsia="仿宋_GB2312" w:cs="仿宋_GB2312"/>
          <w:b/>
          <w:bCs/>
          <w:sz w:val="32"/>
          <w:szCs w:val="32"/>
          <w:lang w:val="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第一章：磋商响应函………………………………………页码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hint="eastAsia" w:ascii="仿宋_GB2312" w:hAnsi="宋体" w:eastAsia="仿宋_GB2312" w:cs="仿宋_GB2312"/>
          <w:b/>
          <w:bCs/>
          <w:sz w:val="32"/>
          <w:szCs w:val="32"/>
          <w:lang w:val="zh-CN"/>
        </w:rPr>
      </w:pPr>
      <w:r>
        <w:rPr>
          <w:rFonts w:hint="eastAsia" w:ascii="仿宋_GB2312" w:hAnsi="宋体" w:eastAsia="仿宋_GB2312" w:cs="仿宋_GB2312"/>
          <w:b/>
          <w:bCs/>
          <w:sz w:val="32"/>
          <w:szCs w:val="32"/>
          <w:lang w:val="zh-CN"/>
        </w:rPr>
        <w:t>第二章：首次磋商报价表………………………………………</w:t>
      </w:r>
    </w:p>
    <w:p>
      <w:pPr>
        <w:pStyle w:val="17"/>
        <w:keepNext w:val="0"/>
        <w:keepLines w:val="0"/>
        <w:pageBreakBefore w:val="0"/>
        <w:widowControl w:val="0"/>
        <w:kinsoku/>
        <w:wordWrap/>
        <w:overflowPunct/>
        <w:topLinePunct w:val="0"/>
        <w:bidi w:val="0"/>
        <w:adjustRightInd w:val="0"/>
        <w:snapToGrid w:val="0"/>
        <w:spacing w:line="360" w:lineRule="auto"/>
        <w:ind w:firstLine="321" w:firstLineChars="100"/>
        <w:textAlignment w:val="auto"/>
        <w:rPr>
          <w:rFonts w:hint="default" w:eastAsia="仿宋_GB2312"/>
          <w:lang w:val="en-US" w:eastAsia="zh-CN"/>
        </w:rPr>
      </w:pPr>
      <w:r>
        <w:rPr>
          <w:rFonts w:hint="eastAsia" w:ascii="仿宋_GB2312" w:hAnsi="宋体" w:eastAsia="仿宋_GB2312" w:cs="仿宋_GB2312"/>
          <w:b/>
          <w:bCs/>
          <w:sz w:val="32"/>
          <w:szCs w:val="32"/>
          <w:lang w:val="en-US" w:eastAsia="zh-CN"/>
        </w:rPr>
        <w:t>第三章：施工组织设计</w:t>
      </w:r>
      <w:r>
        <w:rPr>
          <w:rFonts w:hint="eastAsia" w:ascii="仿宋_GB2312" w:hAnsi="宋体" w:eastAsia="仿宋_GB2312" w:cs="仿宋_GB2312"/>
          <w:b/>
          <w:bCs/>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四</w:t>
      </w:r>
      <w:r>
        <w:rPr>
          <w:rFonts w:hint="eastAsia" w:ascii="仿宋_GB2312" w:hAnsi="宋体" w:eastAsia="仿宋_GB2312" w:cs="仿宋_GB2312"/>
          <w:b/>
          <w:bCs/>
          <w:sz w:val="32"/>
          <w:szCs w:val="32"/>
          <w:lang w:val="zh-CN"/>
        </w:rPr>
        <w:t>章：合同主要条款偏差表…………………………………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五</w:t>
      </w:r>
      <w:r>
        <w:rPr>
          <w:rFonts w:hint="eastAsia" w:ascii="仿宋_GB2312" w:hAnsi="宋体" w:eastAsia="仿宋_GB2312" w:cs="仿宋_GB2312"/>
          <w:b/>
          <w:bCs/>
          <w:sz w:val="32"/>
          <w:szCs w:val="32"/>
          <w:lang w:val="zh-CN"/>
        </w:rPr>
        <w:t>章：合格供应商证明文件…………………………………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六</w:t>
      </w:r>
      <w:r>
        <w:rPr>
          <w:rFonts w:hint="eastAsia" w:ascii="仿宋_GB2312" w:hAnsi="宋体" w:eastAsia="仿宋_GB2312" w:cs="仿宋_GB2312"/>
          <w:b/>
          <w:bCs/>
          <w:sz w:val="32"/>
          <w:szCs w:val="32"/>
          <w:lang w:val="zh-CN"/>
        </w:rPr>
        <w:t>章：供应商承诺书…………………………………………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321" w:firstLineChars="100"/>
        <w:textAlignment w:val="auto"/>
        <w:rPr>
          <w:rFonts w:ascii="仿宋_GB2312" w:hAnsi="宋体" w:eastAsia="仿宋_GB2312"/>
          <w:b/>
          <w:bCs/>
          <w:sz w:val="32"/>
          <w:szCs w:val="32"/>
          <w:lang w:val="zh-CN"/>
        </w:rPr>
      </w:pPr>
      <w:r>
        <w:rPr>
          <w:rFonts w:hint="eastAsia" w:ascii="仿宋_GB2312" w:hAnsi="宋体" w:eastAsia="仿宋_GB2312" w:cs="仿宋_GB2312"/>
          <w:b/>
          <w:bCs/>
          <w:sz w:val="32"/>
          <w:szCs w:val="32"/>
          <w:lang w:val="zh-CN"/>
        </w:rPr>
        <w:t>第</w:t>
      </w:r>
      <w:r>
        <w:rPr>
          <w:rFonts w:hint="eastAsia" w:ascii="仿宋_GB2312" w:hAnsi="宋体" w:eastAsia="仿宋_GB2312" w:cs="仿宋_GB2312"/>
          <w:b/>
          <w:bCs/>
          <w:sz w:val="32"/>
          <w:szCs w:val="32"/>
          <w:lang w:val="en-US" w:eastAsia="zh-CN"/>
        </w:rPr>
        <w:t>七</w:t>
      </w:r>
      <w:r>
        <w:rPr>
          <w:rFonts w:hint="eastAsia" w:ascii="仿宋_GB2312" w:hAnsi="宋体" w:eastAsia="仿宋_GB2312" w:cs="仿宋_GB2312"/>
          <w:b/>
          <w:bCs/>
          <w:sz w:val="32"/>
          <w:szCs w:val="32"/>
          <w:lang w:val="zh-CN"/>
        </w:rPr>
        <w:t>章：供应商认为有必要补充说明的事项…………………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1446" w:firstLineChars="450"/>
        <w:textAlignment w:val="auto"/>
        <w:rPr>
          <w:rFonts w:ascii="仿宋_GB2312" w:hAnsi="宋体" w:eastAsia="仿宋_GB2312"/>
          <w:b/>
          <w:bCs/>
          <w:sz w:val="32"/>
          <w:szCs w:val="32"/>
          <w:lang w:val="zh-CN"/>
        </w:rPr>
      </w:pPr>
    </w:p>
    <w:p>
      <w:pPr>
        <w:autoSpaceDE w:val="0"/>
        <w:autoSpaceDN w:val="0"/>
        <w:adjustRightInd w:val="0"/>
        <w:snapToGrid w:val="0"/>
        <w:spacing w:line="360" w:lineRule="auto"/>
        <w:ind w:firstLine="3357" w:firstLineChars="1045"/>
        <w:rPr>
          <w:rFonts w:ascii="仿宋_GB2312" w:hAnsi="仿宋_GB2312" w:eastAsia="仿宋_GB2312"/>
          <w:b/>
          <w:bCs/>
          <w:sz w:val="32"/>
          <w:szCs w:val="32"/>
        </w:rPr>
      </w:pPr>
    </w:p>
    <w:p>
      <w:pPr>
        <w:autoSpaceDE w:val="0"/>
        <w:autoSpaceDN w:val="0"/>
        <w:adjustRightInd w:val="0"/>
        <w:spacing w:line="360" w:lineRule="auto"/>
        <w:jc w:val="center"/>
        <w:outlineLvl w:val="9"/>
        <w:rPr>
          <w:rFonts w:ascii="宋体"/>
          <w:b/>
          <w:bCs/>
          <w:sz w:val="44"/>
          <w:szCs w:val="44"/>
        </w:rPr>
      </w:pPr>
      <w:r>
        <w:rPr>
          <w:rFonts w:ascii="仿宋_GB2312" w:hAnsi="仿宋_GB2312" w:eastAsia="仿宋_GB2312"/>
          <w:sz w:val="30"/>
          <w:szCs w:val="30"/>
        </w:rPr>
        <w:br w:type="page"/>
      </w:r>
      <w:bookmarkStart w:id="213" w:name="_Toc25067"/>
      <w:bookmarkStart w:id="214" w:name="_Toc19161"/>
      <w:bookmarkStart w:id="215" w:name="_Toc15982113"/>
      <w:bookmarkStart w:id="216" w:name="_Toc26702"/>
      <w:bookmarkStart w:id="217" w:name="_Toc483219520"/>
      <w:bookmarkStart w:id="218" w:name="_Toc17623"/>
      <w:r>
        <w:rPr>
          <w:rFonts w:hint="eastAsia" w:ascii="宋体" w:hAnsi="宋体" w:cs="宋体"/>
          <w:b/>
          <w:bCs/>
          <w:sz w:val="44"/>
          <w:szCs w:val="44"/>
          <w:lang w:val="zh-CN"/>
        </w:rPr>
        <w:t xml:space="preserve">第一章  </w:t>
      </w:r>
      <w:r>
        <w:rPr>
          <w:rFonts w:hint="eastAsia" w:ascii="宋体" w:hAnsi="宋体" w:cs="宋体"/>
          <w:b/>
          <w:bCs/>
          <w:sz w:val="44"/>
          <w:szCs w:val="44"/>
        </w:rPr>
        <w:t>磋商</w:t>
      </w:r>
      <w:r>
        <w:rPr>
          <w:rFonts w:hint="eastAsia" w:ascii="宋体" w:hAnsi="宋体" w:cs="宋体"/>
          <w:b/>
          <w:bCs/>
          <w:sz w:val="44"/>
          <w:szCs w:val="44"/>
          <w:lang w:val="zh-CN"/>
        </w:rPr>
        <w:t>响应函</w:t>
      </w:r>
      <w:bookmarkEnd w:id="213"/>
      <w:bookmarkEnd w:id="214"/>
      <w:bookmarkEnd w:id="215"/>
      <w:bookmarkEnd w:id="216"/>
      <w:bookmarkEnd w:id="217"/>
      <w:bookmarkEnd w:id="218"/>
    </w:p>
    <w:p>
      <w:pPr>
        <w:autoSpaceDE w:val="0"/>
        <w:autoSpaceDN w:val="0"/>
        <w:adjustRightInd w:val="0"/>
        <w:snapToGrid w:val="0"/>
        <w:spacing w:line="360" w:lineRule="auto"/>
        <w:rPr>
          <w:rFonts w:ascii="仿宋_GB2312" w:hAnsi="仿宋_GB2312" w:eastAsia="仿宋_GB2312"/>
          <w:sz w:val="32"/>
          <w:szCs w:val="32"/>
          <w:lang w:val="zh-CN"/>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319" w:leftChars="152" w:firstLine="640" w:firstLineChars="200"/>
        <w:textAlignment w:val="auto"/>
        <w:rPr>
          <w:rFonts w:ascii="仿宋_GB2312" w:hAnsi="仿宋_GB2312" w:eastAsia="仿宋_GB2312"/>
          <w:sz w:val="32"/>
          <w:szCs w:val="32"/>
          <w:lang w:val="zh-CN"/>
        </w:rPr>
      </w:pPr>
      <w:r>
        <w:rPr>
          <w:rFonts w:hint="eastAsia" w:ascii="仿宋_GB2312" w:hAnsi="仿宋_GB2312" w:eastAsia="仿宋_GB2312" w:cs="仿宋_GB2312"/>
          <w:sz w:val="32"/>
          <w:szCs w:val="32"/>
          <w:lang w:val="zh-CN"/>
        </w:rPr>
        <w:t>我单位收到关于</w:t>
      </w:r>
      <w:r>
        <w:rPr>
          <w:rFonts w:hint="eastAsia" w:ascii="仿宋_GB2312" w:hAnsi="仿宋_GB2312" w:eastAsia="仿宋_GB2312" w:cs="仿宋_GB2312"/>
          <w:sz w:val="32"/>
          <w:szCs w:val="32"/>
          <w:u w:val="single"/>
          <w:lang w:val="zh-CN" w:eastAsia="zh-CN"/>
        </w:rPr>
        <w:t>2022年省级水利发展资金水土保持项目（蓝田县唐沟新型材料於地坝工程）</w:t>
      </w:r>
      <w:r>
        <w:rPr>
          <w:rFonts w:hint="eastAsia" w:ascii="仿宋_GB2312" w:hAnsi="仿宋_GB2312" w:eastAsia="仿宋_GB2312" w:cs="仿宋_GB2312"/>
          <w:sz w:val="32"/>
          <w:szCs w:val="32"/>
          <w:u w:val="single"/>
          <w:lang w:val="zh-CN"/>
        </w:rPr>
        <w:t>（</w:t>
      </w:r>
      <w:r>
        <w:rPr>
          <w:rFonts w:hint="eastAsia" w:ascii="仿宋_GB2312" w:hAnsi="仿宋" w:eastAsia="仿宋_GB2312" w:cs="仿宋_GB2312"/>
          <w:sz w:val="32"/>
          <w:szCs w:val="32"/>
          <w:u w:val="single"/>
          <w:lang w:eastAsia="zh-CN"/>
        </w:rPr>
        <w:t>HCZB</w:t>
      </w:r>
      <w:r>
        <w:rPr>
          <w:rFonts w:hint="eastAsia" w:ascii="仿宋_GB2312" w:hAnsi="仿宋" w:eastAsia="仿宋_GB2312" w:cs="仿宋_GB2312"/>
          <w:sz w:val="32"/>
          <w:szCs w:val="32"/>
          <w:u w:val="single"/>
          <w:lang w:val="en-US" w:eastAsia="zh-CN"/>
        </w:rPr>
        <w:t>CG</w:t>
      </w:r>
      <w:r>
        <w:rPr>
          <w:rFonts w:hint="eastAsia" w:ascii="仿宋_GB2312" w:hAnsi="仿宋" w:eastAsia="仿宋_GB2312" w:cs="仿宋_GB2312"/>
          <w:sz w:val="32"/>
          <w:szCs w:val="32"/>
          <w:u w:val="single"/>
          <w:lang w:eastAsia="zh-CN"/>
        </w:rPr>
        <w:t>-202</w:t>
      </w:r>
      <w:r>
        <w:rPr>
          <w:rFonts w:hint="eastAsia" w:ascii="仿宋_GB2312" w:hAnsi="仿宋" w:eastAsia="仿宋_GB2312" w:cs="仿宋_GB2312"/>
          <w:sz w:val="32"/>
          <w:szCs w:val="32"/>
          <w:u w:val="single"/>
          <w:lang w:val="en-US" w:eastAsia="zh-CN"/>
        </w:rPr>
        <w:t>2</w:t>
      </w:r>
      <w:r>
        <w:rPr>
          <w:rFonts w:hint="eastAsia" w:ascii="仿宋_GB2312" w:hAnsi="仿宋" w:eastAsia="仿宋_GB2312" w:cs="仿宋_GB2312"/>
          <w:sz w:val="32"/>
          <w:szCs w:val="32"/>
          <w:u w:val="single"/>
          <w:lang w:eastAsia="zh-CN"/>
        </w:rPr>
        <w:t>-</w:t>
      </w:r>
      <w:r>
        <w:rPr>
          <w:rFonts w:hint="eastAsia" w:ascii="仿宋_GB2312" w:hAnsi="仿宋" w:eastAsia="仿宋_GB2312" w:cs="仿宋_GB2312"/>
          <w:sz w:val="32"/>
          <w:szCs w:val="32"/>
          <w:u w:val="single"/>
          <w:lang w:val="en-US" w:eastAsia="zh-CN"/>
        </w:rPr>
        <w:t>09</w:t>
      </w:r>
      <w:r>
        <w:rPr>
          <w:rFonts w:hint="eastAsia" w:ascii="仿宋_GB2312" w:hAnsi="仿宋" w:eastAsia="仿宋_GB2312" w:cs="仿宋_GB2312"/>
          <w:sz w:val="32"/>
          <w:szCs w:val="32"/>
          <w:u w:val="single"/>
        </w:rPr>
        <w:t>）</w:t>
      </w:r>
      <w:r>
        <w:rPr>
          <w:rFonts w:hint="eastAsia" w:ascii="仿宋_GB2312" w:hAnsi="仿宋_GB2312" w:eastAsia="仿宋_GB2312" w:cs="仿宋_GB2312"/>
          <w:sz w:val="32"/>
          <w:szCs w:val="32"/>
          <w:lang w:val="zh-CN"/>
        </w:rPr>
        <w:t>磋商文件，经详细研究，我们决定参加本次磋商活动。为此，我方郑重声明以下诸点，并负法律责任。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仿宋_GB2312" w:eastAsia="仿宋_GB2312"/>
          <w:sz w:val="32"/>
          <w:szCs w:val="32"/>
          <w:lang w:val="zh-CN"/>
        </w:rPr>
      </w:pPr>
      <w:r>
        <w:rPr>
          <w:rFonts w:hint="eastAsia" w:ascii="仿宋_GB2312" w:hAnsi="仿宋_GB2312" w:eastAsia="仿宋_GB2312" w:cs="仿宋_GB2312"/>
          <w:sz w:val="32"/>
          <w:szCs w:val="32"/>
          <w:lang w:val="zh-CN"/>
        </w:rPr>
        <w:t>一、愿意按照磋商文件中的要求，完成合同的责任和义务。</w:t>
      </w:r>
    </w:p>
    <w:p>
      <w:pPr>
        <w:keepNext w:val="0"/>
        <w:keepLines w:val="0"/>
        <w:pageBreakBefore w:val="0"/>
        <w:widowControl w:val="0"/>
        <w:kinsoku/>
        <w:wordWrap/>
        <w:overflowPunct/>
        <w:topLinePunct w:val="0"/>
        <w:bidi w:val="0"/>
        <w:adjustRightInd w:val="0"/>
        <w:snapToGrid w:val="0"/>
        <w:spacing w:line="360" w:lineRule="auto"/>
        <w:ind w:firstLine="640" w:firstLineChars="200"/>
        <w:textAlignment w:val="auto"/>
        <w:rPr>
          <w:rFonts w:ascii="仿宋_GB2312" w:hAnsi="宋体" w:eastAsia="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、按磋商文件规定，我公司首次磋商总报价：</w:t>
      </w:r>
      <w:r>
        <w:rPr>
          <w:rFonts w:hint="eastAsia" w:ascii="仿宋_GB2312" w:hAnsi="宋体" w:eastAsia="仿宋_GB2312" w:cs="仿宋_GB2312"/>
          <w:sz w:val="32"/>
          <w:szCs w:val="32"/>
        </w:rPr>
        <w:t>人民币（大写）：</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（小写）￥</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元。工期</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日历天，工程质量</w:t>
      </w:r>
      <w:r>
        <w:rPr>
          <w:rFonts w:hint="eastAsia" w:ascii="仿宋_GB2312" w:hAnsi="宋体" w:eastAsia="仿宋_GB2312" w:cs="仿宋_GB2312"/>
          <w:sz w:val="32"/>
          <w:szCs w:val="32"/>
          <w:lang w:val="en-US" w:eastAsia="zh-CN"/>
        </w:rPr>
        <w:t>标准</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，本项目的项目经理</w:t>
      </w:r>
      <w:r>
        <w:rPr>
          <w:rFonts w:hint="eastAsia" w:ascii="仿宋_GB2312" w:hAnsi="宋体" w:eastAsia="仿宋_GB2312" w:cs="仿宋_GB2312"/>
          <w:sz w:val="32"/>
          <w:szCs w:val="32"/>
          <w:lang w:eastAsia="zh-CN"/>
        </w:rPr>
        <w:t>：</w:t>
      </w:r>
      <w:r>
        <w:rPr>
          <w:rFonts w:hint="eastAsia" w:ascii="仿宋_GB2312" w:hAnsi="宋体"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证书编号：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w:t>
      </w:r>
      <w:r>
        <w:rPr>
          <w:rFonts w:hint="eastAsia" w:ascii="仿宋_GB2312" w:hAnsi="仿宋_GB2312" w:eastAsia="仿宋_GB2312" w:cs="仿宋_GB2312"/>
          <w:sz w:val="32"/>
          <w:szCs w:val="32"/>
          <w:lang w:val="zh-CN"/>
        </w:rPr>
        <w:t>并对其后的磋商报价负法律责任。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三、我方提交的磋商响应文件正本一份、副本</w:t>
      </w:r>
      <w:r>
        <w:rPr>
          <w:rFonts w:hint="eastAsia" w:ascii="仿宋_GB2312" w:hAnsi="宋体" w:eastAsia="仿宋_GB2312"/>
          <w:sz w:val="32"/>
          <w:szCs w:val="32"/>
          <w:lang w:eastAsia="zh-CN"/>
        </w:rPr>
        <w:t>二</w:t>
      </w:r>
      <w:r>
        <w:rPr>
          <w:rFonts w:hint="eastAsia" w:ascii="仿宋_GB2312" w:hAnsi="宋体" w:eastAsia="仿宋_GB2312"/>
          <w:sz w:val="32"/>
          <w:szCs w:val="32"/>
        </w:rPr>
        <w:t>份及电子版一份，</w:t>
      </w:r>
      <w:r>
        <w:rPr>
          <w:rFonts w:ascii="仿宋_GB2312" w:hAnsi="宋体" w:eastAsia="仿宋_GB2312"/>
          <w:sz w:val="32"/>
          <w:szCs w:val="32"/>
        </w:rPr>
        <w:t>并保证</w:t>
      </w:r>
      <w:r>
        <w:rPr>
          <w:rFonts w:hint="eastAsia" w:ascii="仿宋_GB2312" w:hAnsi="宋体" w:eastAsia="仿宋_GB2312"/>
          <w:sz w:val="32"/>
          <w:szCs w:val="32"/>
        </w:rPr>
        <w:t>磋商响应文件</w:t>
      </w:r>
      <w:r>
        <w:rPr>
          <w:rFonts w:ascii="仿宋_GB2312" w:hAnsi="宋体" w:eastAsia="仿宋_GB2312"/>
          <w:sz w:val="32"/>
          <w:szCs w:val="32"/>
        </w:rPr>
        <w:t>提供的数据和材料真实、准确。否则，愿承担</w:t>
      </w:r>
      <w:r>
        <w:rPr>
          <w:rFonts w:hint="eastAsia" w:ascii="仿宋_GB2312" w:hAnsi="宋体" w:eastAsia="仿宋_GB2312"/>
          <w:sz w:val="32"/>
          <w:szCs w:val="32"/>
        </w:rPr>
        <w:t>相关</w:t>
      </w:r>
      <w:r>
        <w:rPr>
          <w:rFonts w:ascii="仿宋_GB2312" w:hAnsi="宋体" w:eastAsia="仿宋_GB2312"/>
          <w:sz w:val="32"/>
          <w:szCs w:val="32"/>
        </w:rPr>
        <w:t>的法律责任。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四、我方已详细阅读了磋商文件，完全理解并放弃提出含糊不清或易形成歧义的表述和资料。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五</w:t>
      </w:r>
      <w:r>
        <w:rPr>
          <w:rFonts w:ascii="仿宋_GB2312" w:hAnsi="宋体" w:eastAsia="仿宋_GB2312"/>
          <w:sz w:val="32"/>
          <w:szCs w:val="32"/>
        </w:rPr>
        <w:t>、我方愿意向贵方提供任何与本</w:t>
      </w:r>
      <w:r>
        <w:rPr>
          <w:rFonts w:hint="eastAsia" w:ascii="仿宋_GB2312" w:hAnsi="宋体" w:eastAsia="仿宋_GB2312"/>
          <w:sz w:val="32"/>
          <w:szCs w:val="32"/>
        </w:rPr>
        <w:t>次磋商</w:t>
      </w:r>
      <w:r>
        <w:rPr>
          <w:rFonts w:ascii="仿宋_GB2312" w:hAnsi="宋体" w:eastAsia="仿宋_GB2312"/>
          <w:sz w:val="32"/>
          <w:szCs w:val="32"/>
        </w:rPr>
        <w:t>有关的数据、情况和技术资料</w:t>
      </w:r>
      <w:r>
        <w:rPr>
          <w:rFonts w:hint="eastAsia" w:ascii="仿宋_GB2312" w:hAnsi="宋体" w:eastAsia="仿宋_GB2312"/>
          <w:sz w:val="32"/>
          <w:szCs w:val="32"/>
        </w:rPr>
        <w:t>，</w:t>
      </w:r>
      <w:r>
        <w:rPr>
          <w:rFonts w:ascii="仿宋_GB2312" w:hAnsi="宋体" w:eastAsia="仿宋_GB2312"/>
          <w:sz w:val="32"/>
          <w:szCs w:val="32"/>
        </w:rPr>
        <w:t>若贵方需要，我方愿意提供我方作出的一切承诺的证明材料。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六、我方的磋商响应文件在磋商后有效期为</w:t>
      </w:r>
      <w:r>
        <w:rPr>
          <w:rFonts w:hint="eastAsia" w:ascii="仿宋_GB2312" w:hAnsi="宋体" w:eastAsia="仿宋_GB2312"/>
          <w:sz w:val="32"/>
          <w:szCs w:val="32"/>
          <w:u w:val="single"/>
        </w:rPr>
        <w:t xml:space="preserve">    </w:t>
      </w:r>
      <w:r>
        <w:rPr>
          <w:rFonts w:hint="eastAsia" w:ascii="仿宋_GB2312" w:hAnsi="宋体" w:eastAsia="仿宋_GB2312"/>
          <w:sz w:val="32"/>
          <w:szCs w:val="32"/>
        </w:rPr>
        <w:t>个日历天，磋商后在规定的磋商有效期内撤回磋商，我们愿接受政府采购的有关处罚决定。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七</w:t>
      </w:r>
      <w:r>
        <w:rPr>
          <w:rFonts w:hint="eastAsia" w:ascii="仿宋_GB2312" w:hAnsi="宋体" w:eastAsia="仿宋_GB2312"/>
          <w:sz w:val="32"/>
          <w:szCs w:val="32"/>
        </w:rPr>
        <w:t>、</w:t>
      </w:r>
      <w:r>
        <w:rPr>
          <w:rFonts w:ascii="仿宋_GB2312" w:hAnsi="宋体" w:eastAsia="仿宋_GB2312"/>
          <w:sz w:val="32"/>
          <w:szCs w:val="32"/>
        </w:rPr>
        <w:t>我方承诺遵守《中华人民共和国</w:t>
      </w:r>
      <w:r>
        <w:rPr>
          <w:rFonts w:hint="eastAsia" w:ascii="仿宋_GB2312" w:hAnsi="宋体" w:eastAsia="仿宋_GB2312"/>
          <w:sz w:val="32"/>
          <w:szCs w:val="32"/>
        </w:rPr>
        <w:t>政府采购</w:t>
      </w:r>
      <w:r>
        <w:rPr>
          <w:rFonts w:ascii="仿宋_GB2312" w:hAnsi="宋体" w:eastAsia="仿宋_GB2312"/>
          <w:sz w:val="32"/>
          <w:szCs w:val="32"/>
        </w:rPr>
        <w:t>法》及其实施条例的有关规定，保证在获得</w:t>
      </w:r>
      <w:r>
        <w:rPr>
          <w:rFonts w:hint="eastAsia" w:ascii="仿宋_GB2312" w:hAnsi="宋体" w:eastAsia="仿宋_GB2312"/>
          <w:sz w:val="32"/>
          <w:szCs w:val="32"/>
        </w:rPr>
        <w:t>成交</w:t>
      </w:r>
      <w:r>
        <w:rPr>
          <w:rFonts w:ascii="仿宋_GB2312" w:hAnsi="宋体" w:eastAsia="仿宋_GB2312"/>
          <w:sz w:val="32"/>
          <w:szCs w:val="32"/>
        </w:rPr>
        <w:t>资格后：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（1）按照</w:t>
      </w:r>
      <w:r>
        <w:rPr>
          <w:rFonts w:hint="eastAsia" w:ascii="仿宋_GB2312" w:hAnsi="宋体" w:eastAsia="仿宋_GB2312"/>
          <w:sz w:val="32"/>
          <w:szCs w:val="32"/>
        </w:rPr>
        <w:t>磋商文件</w:t>
      </w:r>
      <w:r>
        <w:rPr>
          <w:rFonts w:ascii="仿宋_GB2312" w:hAnsi="宋体" w:eastAsia="仿宋_GB2312"/>
          <w:sz w:val="32"/>
          <w:szCs w:val="32"/>
        </w:rPr>
        <w:t>确定的事项签订合同，履行双方所签订的合同，并承担合同规定的责任和义务；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b/>
          <w:bCs/>
          <w:sz w:val="32"/>
          <w:szCs w:val="32"/>
        </w:rPr>
      </w:pPr>
      <w:r>
        <w:rPr>
          <w:rFonts w:ascii="仿宋_GB2312" w:hAnsi="宋体" w:eastAsia="仿宋_GB2312"/>
          <w:b/>
          <w:bCs/>
          <w:sz w:val="32"/>
          <w:szCs w:val="32"/>
        </w:rPr>
        <w:t>（2）我方保证</w:t>
      </w:r>
      <w:r>
        <w:rPr>
          <w:rFonts w:hint="eastAsia" w:ascii="仿宋_GB2312" w:hAnsi="宋体" w:eastAsia="仿宋_GB2312"/>
          <w:b/>
          <w:bCs/>
          <w:sz w:val="32"/>
          <w:szCs w:val="32"/>
          <w:lang w:val="en-US" w:eastAsia="zh-CN"/>
        </w:rPr>
        <w:t>成交公告发布后七个工作日内</w:t>
      </w:r>
      <w:r>
        <w:rPr>
          <w:rFonts w:ascii="仿宋_GB2312" w:hAnsi="宋体" w:eastAsia="仿宋_GB2312"/>
          <w:b/>
          <w:bCs/>
          <w:sz w:val="32"/>
          <w:szCs w:val="32"/>
        </w:rPr>
        <w:t>按规定和标准缴纳</w:t>
      </w:r>
      <w:r>
        <w:rPr>
          <w:rFonts w:hint="eastAsia" w:ascii="仿宋_GB2312" w:hAnsi="宋体" w:eastAsia="仿宋_GB2312"/>
          <w:b/>
          <w:bCs/>
          <w:sz w:val="32"/>
          <w:szCs w:val="32"/>
        </w:rPr>
        <w:t>成交</w:t>
      </w:r>
      <w:r>
        <w:rPr>
          <w:rFonts w:ascii="仿宋_GB2312" w:hAnsi="宋体" w:eastAsia="仿宋_GB2312"/>
          <w:b/>
          <w:bCs/>
          <w:sz w:val="32"/>
          <w:szCs w:val="32"/>
        </w:rPr>
        <w:t>服务费；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ascii="仿宋_GB2312" w:hAnsi="宋体" w:eastAsia="仿宋_GB2312"/>
          <w:sz w:val="32"/>
          <w:szCs w:val="32"/>
        </w:rPr>
        <w:t>（3）</w:t>
      </w:r>
      <w:r>
        <w:rPr>
          <w:rFonts w:hint="eastAsia" w:ascii="仿宋_GB2312" w:hAnsi="宋体" w:eastAsia="仿宋_GB2312"/>
          <w:sz w:val="32"/>
          <w:szCs w:val="32"/>
        </w:rPr>
        <w:t>磋商响应文件有效期延长至合同履行完毕。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八</w:t>
      </w:r>
      <w:r>
        <w:rPr>
          <w:rFonts w:ascii="仿宋_GB2312" w:hAnsi="宋体" w:eastAsia="仿宋_GB2312"/>
          <w:sz w:val="32"/>
          <w:szCs w:val="32"/>
        </w:rPr>
        <w:t>、我方完全理解最低报价不是</w:t>
      </w:r>
      <w:r>
        <w:rPr>
          <w:rFonts w:hint="eastAsia" w:ascii="仿宋_GB2312" w:hAnsi="宋体" w:eastAsia="仿宋_GB2312"/>
          <w:sz w:val="32"/>
          <w:szCs w:val="32"/>
        </w:rPr>
        <w:t>成交</w:t>
      </w:r>
      <w:r>
        <w:rPr>
          <w:rFonts w:ascii="仿宋_GB2312" w:hAnsi="宋体" w:eastAsia="仿宋_GB2312"/>
          <w:sz w:val="32"/>
          <w:szCs w:val="32"/>
        </w:rPr>
        <w:t>的唯一条件，并尊重</w:t>
      </w:r>
      <w:r>
        <w:rPr>
          <w:rFonts w:hint="eastAsia" w:ascii="仿宋_GB2312" w:hAnsi="宋体" w:eastAsia="仿宋_GB2312"/>
          <w:sz w:val="32"/>
          <w:szCs w:val="32"/>
        </w:rPr>
        <w:t>磋商小组</w:t>
      </w:r>
      <w:r>
        <w:rPr>
          <w:rFonts w:ascii="仿宋_GB2312" w:hAnsi="宋体" w:eastAsia="仿宋_GB2312"/>
          <w:sz w:val="32"/>
          <w:szCs w:val="32"/>
        </w:rPr>
        <w:t>的</w:t>
      </w:r>
      <w:r>
        <w:rPr>
          <w:rFonts w:hint="eastAsia" w:ascii="仿宋_GB2312" w:hAnsi="宋体" w:eastAsia="仿宋_GB2312"/>
          <w:sz w:val="32"/>
          <w:szCs w:val="32"/>
        </w:rPr>
        <w:t>评评审结论和成交结果。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九、一旦我方成交,我方同意与使用单位签订保密协议。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30"/>
        <w:textAlignment w:val="auto"/>
        <w:rPr>
          <w:rFonts w:ascii="仿宋_GB2312" w:hAnsi="宋体" w:eastAsia="仿宋_GB2312"/>
          <w:sz w:val="32"/>
          <w:szCs w:val="32"/>
        </w:rPr>
      </w:pPr>
      <w:r>
        <w:rPr>
          <w:rFonts w:hint="eastAsia" w:ascii="仿宋_GB2312" w:hAnsi="宋体" w:eastAsia="仿宋_GB2312"/>
          <w:sz w:val="32"/>
          <w:szCs w:val="32"/>
        </w:rPr>
        <w:t>十、有关于本磋商响应文件的函电，请按下列地址联系：</w:t>
      </w:r>
    </w:p>
    <w:p>
      <w:pPr>
        <w:autoSpaceDE w:val="0"/>
        <w:autoSpaceDN w:val="0"/>
        <w:adjustRightInd w:val="0"/>
        <w:snapToGrid w:val="0"/>
        <w:spacing w:line="660" w:lineRule="exact"/>
        <w:ind w:firstLine="640" w:firstLineChars="200"/>
        <w:rPr>
          <w:rFonts w:ascii="仿宋_GB2312" w:hAnsi="宋体" w:eastAsia="仿宋_GB2312"/>
          <w:b/>
          <w:sz w:val="32"/>
          <w:szCs w:val="32"/>
          <w:u w:val="single"/>
        </w:rPr>
      </w:pPr>
      <w:r>
        <w:rPr>
          <w:rFonts w:hint="eastAsia" w:ascii="仿宋_GB2312" w:hAnsi="宋体" w:eastAsia="仿宋_GB2312"/>
          <w:sz w:val="32"/>
          <w:szCs w:val="32"/>
        </w:rPr>
        <w:t>供应商全称（</w:t>
      </w:r>
      <w:r>
        <w:rPr>
          <w:rFonts w:hint="eastAsia" w:ascii="仿宋_GB2312" w:hAnsi="宋体" w:eastAsia="仿宋_GB2312"/>
          <w:sz w:val="32"/>
          <w:szCs w:val="32"/>
          <w:lang w:eastAsia="zh-CN"/>
        </w:rPr>
        <w:t>公</w:t>
      </w:r>
      <w:r>
        <w:rPr>
          <w:rFonts w:hint="eastAsia" w:ascii="仿宋_GB2312" w:hAnsi="宋体" w:eastAsia="仿宋_GB2312"/>
          <w:sz w:val="32"/>
          <w:szCs w:val="32"/>
        </w:rPr>
        <w:t>章）：</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法定代表人或授权代表（签字）：</w:t>
      </w:r>
      <w:r>
        <w:rPr>
          <w:rFonts w:hint="eastAsia" w:ascii="仿宋_GB2312" w:hAnsi="宋体" w:eastAsia="仿宋_GB2312"/>
          <w:sz w:val="32"/>
          <w:szCs w:val="32"/>
          <w:u w:val="single"/>
        </w:rPr>
        <w:t xml:space="preserve">                       </w:t>
      </w:r>
      <w:r>
        <w:rPr>
          <w:rFonts w:hint="eastAsia" w:ascii="仿宋_GB2312" w:hAnsi="宋体" w:eastAsia="仿宋_GB2312"/>
          <w:sz w:val="32"/>
          <w:szCs w:val="32"/>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地    址：</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开户银行：</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账    号：</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电    话：</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传    真：</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邮    编：</w:t>
      </w:r>
      <w:r>
        <w:rPr>
          <w:rFonts w:hint="eastAsia" w:ascii="仿宋_GB2312" w:hAnsi="宋体" w:eastAsia="仿宋_GB2312"/>
          <w:b/>
          <w:sz w:val="32"/>
          <w:szCs w:val="32"/>
          <w:u w:val="single"/>
        </w:rPr>
        <w:t xml:space="preserve">                                          </w:t>
      </w:r>
    </w:p>
    <w:p>
      <w:pPr>
        <w:autoSpaceDE w:val="0"/>
        <w:autoSpaceDN w:val="0"/>
        <w:adjustRightInd w:val="0"/>
        <w:snapToGrid w:val="0"/>
        <w:spacing w:line="660" w:lineRule="exact"/>
        <w:jc w:val="right"/>
        <w:rPr>
          <w:rFonts w:ascii="仿宋_GB2312" w:hAnsi="仿宋" w:eastAsia="仿宋_GB2312"/>
          <w:sz w:val="32"/>
          <w:szCs w:val="32"/>
          <w:lang w:val="zh-CN"/>
        </w:rPr>
        <w:sectPr>
          <w:footerReference r:id="rId6" w:type="default"/>
          <w:pgSz w:w="11906" w:h="16838"/>
          <w:pgMar w:top="1418" w:right="1868" w:bottom="1418" w:left="1418" w:header="851" w:footer="992" w:gutter="0"/>
          <w:pgNumType w:fmt="decimal"/>
          <w:cols w:space="720" w:num="1"/>
          <w:docGrid w:type="lines" w:linePitch="350" w:charSpace="0"/>
        </w:sectPr>
      </w:pPr>
      <w:r>
        <w:rPr>
          <w:rFonts w:hint="eastAsia" w:ascii="仿宋_GB2312" w:hAnsi="宋体" w:eastAsia="仿宋_GB2312"/>
          <w:sz w:val="32"/>
          <w:szCs w:val="32"/>
        </w:rPr>
        <w:t xml:space="preserve">                              </w:t>
      </w:r>
      <w:r>
        <w:rPr>
          <w:rFonts w:hint="eastAsia" w:ascii="仿宋_GB2312" w:hAnsi="宋体" w:eastAsia="仿宋_GB2312"/>
          <w:sz w:val="32"/>
          <w:szCs w:val="32"/>
          <w:u w:val="single"/>
        </w:rPr>
        <w:t xml:space="preserve">     </w:t>
      </w:r>
      <w:r>
        <w:rPr>
          <w:rFonts w:hint="eastAsia" w:ascii="仿宋_GB2312" w:hAnsi="宋体" w:eastAsia="仿宋_GB2312"/>
          <w:sz w:val="32"/>
          <w:szCs w:val="32"/>
        </w:rPr>
        <w:t>年</w:t>
      </w:r>
      <w:r>
        <w:rPr>
          <w:rFonts w:hint="eastAsia" w:ascii="仿宋_GB2312" w:hAnsi="宋体" w:eastAsia="仿宋_GB2312"/>
          <w:sz w:val="32"/>
          <w:szCs w:val="32"/>
          <w:u w:val="single"/>
        </w:rPr>
        <w:t xml:space="preserve">     </w:t>
      </w:r>
      <w:r>
        <w:rPr>
          <w:rFonts w:hint="eastAsia" w:ascii="仿宋_GB2312" w:hAnsi="宋体" w:eastAsia="仿宋_GB2312"/>
          <w:sz w:val="32"/>
          <w:szCs w:val="32"/>
        </w:rPr>
        <w:t>月</w:t>
      </w:r>
      <w:r>
        <w:rPr>
          <w:rFonts w:hint="eastAsia" w:ascii="仿宋_GB2312" w:hAnsi="宋体" w:eastAsia="仿宋_GB2312"/>
          <w:sz w:val="32"/>
          <w:szCs w:val="32"/>
          <w:u w:val="single"/>
        </w:rPr>
        <w:t xml:space="preserve">     </w:t>
      </w:r>
      <w:r>
        <w:rPr>
          <w:rFonts w:hint="eastAsia" w:ascii="仿宋_GB2312" w:hAnsi="宋体" w:eastAsia="仿宋_GB2312"/>
          <w:sz w:val="32"/>
          <w:szCs w:val="32"/>
        </w:rPr>
        <w:t>日</w:t>
      </w:r>
    </w:p>
    <w:p>
      <w:pPr>
        <w:autoSpaceDE w:val="0"/>
        <w:autoSpaceDN w:val="0"/>
        <w:adjustRightInd w:val="0"/>
        <w:snapToGrid w:val="0"/>
        <w:spacing w:line="360" w:lineRule="auto"/>
        <w:jc w:val="center"/>
        <w:outlineLvl w:val="9"/>
        <w:rPr>
          <w:rFonts w:ascii="宋体"/>
          <w:sz w:val="44"/>
          <w:szCs w:val="44"/>
        </w:rPr>
      </w:pPr>
      <w:bookmarkStart w:id="219" w:name="_Toc26896"/>
      <w:bookmarkStart w:id="220" w:name="_Toc483219521"/>
      <w:bookmarkStart w:id="221" w:name="_Toc9615"/>
      <w:bookmarkStart w:id="222" w:name="_Toc15982114"/>
      <w:bookmarkStart w:id="223" w:name="_Toc13137"/>
      <w:bookmarkStart w:id="224" w:name="_Toc12498"/>
      <w:r>
        <w:rPr>
          <w:rFonts w:hint="eastAsia" w:ascii="宋体" w:hAnsi="宋体" w:cs="宋体"/>
          <w:b/>
          <w:bCs/>
          <w:sz w:val="44"/>
          <w:szCs w:val="44"/>
          <w:lang w:val="zh-CN"/>
        </w:rPr>
        <w:t xml:space="preserve">第二章   </w:t>
      </w:r>
      <w:r>
        <w:rPr>
          <w:rFonts w:hint="eastAsia" w:ascii="宋体" w:hAnsi="宋体" w:cs="宋体"/>
          <w:b/>
          <w:bCs/>
          <w:sz w:val="44"/>
          <w:szCs w:val="44"/>
          <w:lang w:eastAsia="zh-CN"/>
        </w:rPr>
        <w:t>首次</w:t>
      </w:r>
      <w:r>
        <w:rPr>
          <w:rFonts w:hint="eastAsia" w:ascii="宋体" w:hAnsi="宋体" w:cs="宋体"/>
          <w:b/>
          <w:bCs/>
          <w:sz w:val="44"/>
          <w:szCs w:val="44"/>
        </w:rPr>
        <w:t>磋商</w:t>
      </w:r>
      <w:r>
        <w:rPr>
          <w:rFonts w:hint="eastAsia" w:ascii="宋体" w:hAnsi="宋体" w:cs="宋体"/>
          <w:b/>
          <w:bCs/>
          <w:sz w:val="44"/>
          <w:szCs w:val="44"/>
          <w:lang w:val="zh-CN"/>
        </w:rPr>
        <w:t>报价表</w:t>
      </w:r>
      <w:bookmarkEnd w:id="219"/>
      <w:bookmarkEnd w:id="220"/>
      <w:bookmarkEnd w:id="221"/>
      <w:bookmarkEnd w:id="222"/>
      <w:bookmarkEnd w:id="223"/>
      <w:bookmarkEnd w:id="224"/>
    </w:p>
    <w:tbl>
      <w:tblPr>
        <w:tblStyle w:val="13"/>
        <w:tblW w:w="0" w:type="auto"/>
        <w:jc w:val="center"/>
        <w:tblLayout w:type="fixed"/>
        <w:tblCellMar>
          <w:top w:w="0" w:type="dxa"/>
          <w:left w:w="108" w:type="dxa"/>
          <w:bottom w:w="0" w:type="dxa"/>
          <w:right w:w="108" w:type="dxa"/>
        </w:tblCellMar>
      </w:tblPr>
      <w:tblGrid>
        <w:gridCol w:w="2229"/>
        <w:gridCol w:w="6405"/>
      </w:tblGrid>
      <w:tr>
        <w:tblPrEx>
          <w:tblCellMar>
            <w:top w:w="0" w:type="dxa"/>
            <w:left w:w="108" w:type="dxa"/>
            <w:bottom w:w="0" w:type="dxa"/>
            <w:right w:w="108" w:type="dxa"/>
          </w:tblCellMar>
        </w:tblPrEx>
        <w:trPr>
          <w:trHeight w:val="1195" w:hRule="atLeas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仿宋_GB2312" w:eastAsia="仿宋_GB2312" w:cs="仿宋_GB2312"/>
                <w:sz w:val="32"/>
                <w:szCs w:val="32"/>
                <w:lang w:val="zh-CN"/>
              </w:rPr>
            </w:pPr>
            <w:r>
              <w:rPr>
                <w:rFonts w:hint="eastAsia" w:ascii="仿宋_GB2312" w:eastAsia="仿宋_GB2312" w:cs="仿宋_GB2312"/>
                <w:sz w:val="32"/>
                <w:szCs w:val="32"/>
                <w:lang w:val="zh-CN"/>
              </w:rPr>
              <w:t>项目名称</w:t>
            </w:r>
          </w:p>
        </w:tc>
        <w:tc>
          <w:tcPr>
            <w:tcW w:w="6405" w:type="dxa"/>
            <w:tcBorders>
              <w:top w:val="single" w:color="auto" w:sz="6" w:space="0"/>
              <w:left w:val="single" w:color="auto" w:sz="6" w:space="0"/>
              <w:bottom w:val="single" w:color="auto" w:sz="4" w:space="0"/>
              <w:right w:val="single" w:color="auto" w:sz="6" w:space="0"/>
            </w:tcBorders>
            <w:noWrap w:val="0"/>
            <w:vAlign w:val="center"/>
          </w:tcPr>
          <w:p>
            <w:pPr>
              <w:adjustRightInd w:val="0"/>
              <w:snapToGrid w:val="0"/>
              <w:jc w:val="center"/>
              <w:rPr>
                <w:rFonts w:ascii="仿宋_GB2312" w:eastAsia="仿宋_GB2312" w:cs="仿宋_GB2312"/>
                <w:sz w:val="32"/>
                <w:szCs w:val="32"/>
                <w:lang w:val="zh-CN"/>
              </w:rPr>
            </w:pPr>
            <w:r>
              <w:rPr>
                <w:rFonts w:hint="eastAsia" w:ascii="仿宋_GB2312" w:hAnsi="Times New Roman" w:eastAsia="仿宋_GB2312" w:cs="仿宋_GB2312"/>
                <w:sz w:val="32"/>
                <w:szCs w:val="32"/>
                <w:lang w:val="en-US" w:eastAsia="zh-CN"/>
              </w:rPr>
              <w:t>2022年省级水利发展资金水土保持项目（蓝田县唐沟新型材料於地坝工程）</w:t>
            </w:r>
          </w:p>
        </w:tc>
      </w:tr>
      <w:tr>
        <w:tblPrEx>
          <w:tblCellMar>
            <w:top w:w="0" w:type="dxa"/>
            <w:left w:w="108" w:type="dxa"/>
            <w:bottom w:w="0" w:type="dxa"/>
            <w:right w:w="108" w:type="dxa"/>
          </w:tblCellMar>
        </w:tblPrEx>
        <w:trPr>
          <w:trHeight w:val="973" w:hRule="atLeas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仿宋_GB2312" w:eastAsia="仿宋_GB2312" w:cs="仿宋_GB2312"/>
                <w:sz w:val="32"/>
                <w:szCs w:val="32"/>
                <w:lang w:val="zh-CN"/>
              </w:rPr>
            </w:pPr>
            <w:r>
              <w:rPr>
                <w:rFonts w:hint="eastAsia" w:ascii="仿宋_GB2312" w:eastAsia="仿宋_GB2312" w:cs="仿宋_GB2312"/>
                <w:sz w:val="32"/>
                <w:szCs w:val="32"/>
                <w:lang w:val="zh-CN"/>
              </w:rPr>
              <w:t>项目编号</w:t>
            </w:r>
          </w:p>
        </w:tc>
        <w:tc>
          <w:tcPr>
            <w:tcW w:w="6405" w:type="dxa"/>
            <w:tcBorders>
              <w:top w:val="single" w:color="auto" w:sz="6" w:space="0"/>
              <w:left w:val="single" w:color="auto" w:sz="6" w:space="0"/>
              <w:bottom w:val="single" w:color="auto" w:sz="4" w:space="0"/>
              <w:right w:val="single" w:color="auto" w:sz="6" w:space="0"/>
            </w:tcBorders>
            <w:noWrap w:val="0"/>
            <w:vAlign w:val="center"/>
          </w:tcPr>
          <w:p>
            <w:pPr>
              <w:adjustRightInd w:val="0"/>
              <w:snapToGri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zh-CN"/>
              </w:rPr>
              <w:t>HCZB</w:t>
            </w:r>
            <w:r>
              <w:rPr>
                <w:rFonts w:hint="eastAsia" w:ascii="仿宋_GB2312" w:eastAsia="仿宋_GB2312" w:cs="仿宋_GB2312"/>
                <w:sz w:val="32"/>
                <w:szCs w:val="32"/>
                <w:lang w:val="en-US" w:eastAsia="zh-CN"/>
              </w:rPr>
              <w:t>CG</w:t>
            </w:r>
            <w:r>
              <w:rPr>
                <w:rFonts w:hint="eastAsia" w:ascii="仿宋_GB2312" w:eastAsia="仿宋_GB2312" w:cs="仿宋_GB2312"/>
                <w:sz w:val="32"/>
                <w:szCs w:val="32"/>
                <w:lang w:val="zh-CN"/>
              </w:rPr>
              <w:t>-202</w:t>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val="zh-CN"/>
              </w:rPr>
              <w:t>-</w:t>
            </w:r>
            <w:r>
              <w:rPr>
                <w:rFonts w:hint="eastAsia" w:ascii="仿宋_GB2312" w:eastAsia="仿宋_GB2312" w:cs="仿宋_GB2312"/>
                <w:sz w:val="32"/>
                <w:szCs w:val="32"/>
                <w:lang w:val="en-US" w:eastAsia="zh-CN"/>
              </w:rPr>
              <w:t>09</w:t>
            </w:r>
          </w:p>
        </w:tc>
      </w:tr>
      <w:tr>
        <w:tblPrEx>
          <w:tblCellMar>
            <w:top w:w="0" w:type="dxa"/>
            <w:left w:w="108" w:type="dxa"/>
            <w:bottom w:w="0" w:type="dxa"/>
            <w:right w:w="108" w:type="dxa"/>
          </w:tblCellMar>
        </w:tblPrEx>
        <w:trPr>
          <w:trHeight w:val="1231"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eastAsia="zh-CN"/>
              </w:rPr>
              <w:t>磋商</w:t>
            </w:r>
            <w:r>
              <w:rPr>
                <w:rFonts w:hint="eastAsia" w:ascii="仿宋_GB2312" w:eastAsia="仿宋_GB2312" w:cs="仿宋_GB2312"/>
                <w:sz w:val="32"/>
                <w:szCs w:val="32"/>
                <w:lang w:val="zh-CN"/>
              </w:rPr>
              <w:t>总报价</w:t>
            </w:r>
          </w:p>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rPr>
              <w:t>（元）</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both"/>
              <w:rPr>
                <w:rFonts w:hint="eastAsia" w:ascii="仿宋_GB2312" w:eastAsia="仿宋_GB2312" w:cs="仿宋_GB2312"/>
                <w:sz w:val="32"/>
                <w:szCs w:val="32"/>
                <w:lang w:val="zh-CN"/>
              </w:rPr>
            </w:pPr>
            <w:r>
              <w:rPr>
                <w:rFonts w:hint="eastAsia" w:ascii="仿宋_GB2312" w:eastAsia="仿宋_GB2312" w:cs="仿宋_GB2312"/>
                <w:sz w:val="32"/>
                <w:szCs w:val="32"/>
                <w:lang w:val="zh-CN"/>
              </w:rPr>
              <w:t>大写:</w:t>
            </w:r>
          </w:p>
          <w:p>
            <w:pPr>
              <w:autoSpaceDE w:val="0"/>
              <w:autoSpaceDN w:val="0"/>
              <w:adjustRightInd w:val="0"/>
              <w:jc w:val="both"/>
              <w:rPr>
                <w:rFonts w:hint="eastAsia" w:ascii="仿宋_GB2312" w:eastAsia="仿宋_GB2312" w:cs="仿宋_GB2312"/>
                <w:sz w:val="32"/>
                <w:szCs w:val="32"/>
                <w:lang w:val="zh-CN"/>
              </w:rPr>
            </w:pPr>
            <w:r>
              <w:rPr>
                <w:rFonts w:hint="eastAsia" w:ascii="仿宋_GB2312" w:eastAsia="仿宋_GB2312" w:cs="仿宋_GB2312"/>
                <w:sz w:val="32"/>
                <w:szCs w:val="32"/>
                <w:lang w:val="zh-CN"/>
              </w:rPr>
              <w:t>小写:</w:t>
            </w:r>
          </w:p>
        </w:tc>
      </w:tr>
      <w:tr>
        <w:tblPrEx>
          <w:tblCellMar>
            <w:top w:w="0" w:type="dxa"/>
            <w:left w:w="108" w:type="dxa"/>
            <w:bottom w:w="0" w:type="dxa"/>
            <w:right w:w="108" w:type="dxa"/>
          </w:tblCellMar>
        </w:tblPrEx>
        <w:trPr>
          <w:trHeight w:val="964"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仿宋_GB2312" w:eastAsia="仿宋_GB2312" w:cs="仿宋_GB2312"/>
                <w:sz w:val="32"/>
                <w:szCs w:val="32"/>
                <w:lang w:val="zh-CN"/>
              </w:rPr>
            </w:pPr>
            <w:r>
              <w:rPr>
                <w:rFonts w:hint="eastAsia" w:ascii="仿宋_GB2312" w:eastAsia="仿宋_GB2312" w:cs="仿宋_GB2312"/>
                <w:sz w:val="32"/>
                <w:szCs w:val="32"/>
                <w:lang w:val="zh-CN"/>
              </w:rPr>
              <w:t>工期</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en-US" w:eastAsia="zh-CN"/>
              </w:rPr>
              <w:t>90日历天</w:t>
            </w:r>
          </w:p>
        </w:tc>
      </w:tr>
      <w:tr>
        <w:tblPrEx>
          <w:tblCellMar>
            <w:top w:w="0" w:type="dxa"/>
            <w:left w:w="108" w:type="dxa"/>
            <w:bottom w:w="0" w:type="dxa"/>
            <w:right w:w="108" w:type="dxa"/>
          </w:tblCellMar>
        </w:tblPrEx>
        <w:trPr>
          <w:trHeight w:val="1153" w:hRule="exact"/>
          <w:jc w:val="center"/>
        </w:trPr>
        <w:tc>
          <w:tcPr>
            <w:tcW w:w="222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eastAsia="仿宋_GB2312" w:cs="仿宋_GB2312"/>
                <w:sz w:val="32"/>
                <w:szCs w:val="32"/>
                <w:lang w:val="en-US" w:eastAsia="zh-CN"/>
              </w:rPr>
              <w:t>质量标准</w:t>
            </w:r>
          </w:p>
        </w:tc>
        <w:tc>
          <w:tcPr>
            <w:tcW w:w="64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default" w:ascii="仿宋_GB2312" w:eastAsia="仿宋_GB2312" w:cs="仿宋_GB2312"/>
                <w:sz w:val="32"/>
                <w:szCs w:val="32"/>
                <w:lang w:val="en-US" w:eastAsia="zh-CN"/>
              </w:rPr>
            </w:pPr>
            <w:r>
              <w:rPr>
                <w:rFonts w:hint="eastAsia" w:ascii="仿宋_GB2312" w:hAnsi="宋体" w:eastAsia="仿宋_GB2312" w:cs="仿宋_GB2312"/>
                <w:color w:val="000000"/>
                <w:kern w:val="0"/>
                <w:sz w:val="32"/>
                <w:szCs w:val="32"/>
                <w:lang w:eastAsia="zh-CN"/>
              </w:rPr>
              <w:t>合格，并满足国家相关标准、规范及有关技术文件要求</w:t>
            </w:r>
          </w:p>
        </w:tc>
      </w:tr>
      <w:tr>
        <w:tblPrEx>
          <w:tblCellMar>
            <w:top w:w="0" w:type="dxa"/>
            <w:left w:w="108" w:type="dxa"/>
            <w:bottom w:w="0" w:type="dxa"/>
            <w:right w:w="108" w:type="dxa"/>
          </w:tblCellMar>
        </w:tblPrEx>
        <w:trPr>
          <w:trHeight w:val="1216" w:hRule="atLeast"/>
          <w:jc w:val="center"/>
        </w:trPr>
        <w:tc>
          <w:tcPr>
            <w:tcW w:w="8634"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eastAsia="zh-CN"/>
              </w:rPr>
              <w:t>备注：</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val="en-US" w:eastAsia="zh-CN"/>
              </w:rPr>
              <w:t>1.</w:t>
            </w:r>
            <w:r>
              <w:rPr>
                <w:rFonts w:hint="eastAsia" w:ascii="仿宋_GB2312" w:hAnsi="宋体" w:eastAsia="仿宋_GB2312" w:cs="仿宋_GB2312"/>
                <w:sz w:val="32"/>
                <w:szCs w:val="32"/>
                <w:lang w:eastAsia="zh-CN"/>
              </w:rPr>
              <w:t>磋商报价大写与小写不一致时,以大写为准。</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val="en-US" w:eastAsia="zh-CN"/>
              </w:rPr>
              <w:t>2.</w:t>
            </w:r>
            <w:r>
              <w:rPr>
                <w:rFonts w:hint="eastAsia" w:ascii="仿宋_GB2312" w:hAnsi="宋体" w:eastAsia="仿宋_GB2312" w:cs="仿宋_GB2312"/>
                <w:sz w:val="32"/>
                <w:szCs w:val="32"/>
                <w:lang w:eastAsia="zh-CN"/>
              </w:rPr>
              <w:t>磋商总报价不得超</w:t>
            </w:r>
            <w:r>
              <w:rPr>
                <w:rFonts w:hint="eastAsia" w:ascii="仿宋_GB2312" w:hAnsi="宋体" w:eastAsia="仿宋_GB2312" w:cs="仿宋_GB2312"/>
                <w:sz w:val="32"/>
                <w:szCs w:val="32"/>
                <w:lang w:val="en-US" w:eastAsia="zh-CN"/>
              </w:rPr>
              <w:t>最高限价</w:t>
            </w:r>
            <w:r>
              <w:rPr>
                <w:rFonts w:hint="eastAsia" w:ascii="仿宋_GB2312" w:hAnsi="宋体" w:eastAsia="仿宋_GB2312" w:cs="仿宋_GB2312"/>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lang w:val="zh-CN"/>
              </w:rPr>
            </w:pPr>
            <w:r>
              <w:rPr>
                <w:rFonts w:hint="eastAsia" w:ascii="仿宋_GB2312" w:hAnsi="宋体" w:eastAsia="仿宋_GB2312" w:cs="仿宋_GB2312"/>
                <w:sz w:val="32"/>
                <w:szCs w:val="32"/>
                <w:lang w:val="en-US" w:eastAsia="zh-CN"/>
              </w:rPr>
              <w:t>3.</w:t>
            </w:r>
            <w:r>
              <w:rPr>
                <w:rFonts w:hint="eastAsia" w:ascii="仿宋_GB2312" w:hAnsi="宋体" w:eastAsia="仿宋_GB2312" w:cs="仿宋_GB2312"/>
                <w:sz w:val="32"/>
                <w:szCs w:val="32"/>
                <w:lang w:eastAsia="zh-CN"/>
              </w:rPr>
              <w:t>投标报价保留小数点后两位，四舍五入。</w:t>
            </w:r>
          </w:p>
        </w:tc>
      </w:tr>
    </w:tbl>
    <w:p>
      <w:pPr>
        <w:autoSpaceDE w:val="0"/>
        <w:autoSpaceDN w:val="0"/>
        <w:adjustRightInd w:val="0"/>
        <w:snapToGrid w:val="0"/>
        <w:spacing w:line="360" w:lineRule="auto"/>
        <w:jc w:val="right"/>
        <w:rPr>
          <w:rFonts w:ascii="仿宋_GB2312" w:eastAsia="仿宋_GB2312" w:cs="仿宋_GB2312"/>
          <w:sz w:val="32"/>
          <w:szCs w:val="32"/>
          <w:lang w:val="zh-CN"/>
        </w:rPr>
      </w:pPr>
    </w:p>
    <w:p>
      <w:pPr>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供应商（公章）：</w:t>
      </w:r>
      <w:r>
        <w:rPr>
          <w:rFonts w:hint="eastAsia" w:ascii="仿宋_GB2312" w:eastAsia="仿宋_GB2312" w:cs="仿宋_GB2312"/>
          <w:sz w:val="32"/>
          <w:szCs w:val="32"/>
          <w:u w:val="single"/>
          <w:lang w:val="zh-CN"/>
        </w:rPr>
        <w:t xml:space="preserve">                        </w:t>
      </w:r>
    </w:p>
    <w:p>
      <w:pPr>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法定代表人或授权代表（签字）：</w:t>
      </w:r>
      <w:r>
        <w:rPr>
          <w:rFonts w:hint="eastAsia" w:ascii="仿宋_GB2312" w:eastAsia="仿宋_GB2312" w:cs="仿宋_GB2312"/>
          <w:sz w:val="32"/>
          <w:szCs w:val="32"/>
          <w:u w:val="single"/>
          <w:lang w:val="zh-CN"/>
        </w:rPr>
        <w:t xml:space="preserve">          </w:t>
      </w:r>
    </w:p>
    <w:p>
      <w:pPr>
        <w:adjustRightInd w:val="0"/>
        <w:snapToGrid w:val="0"/>
        <w:spacing w:line="360" w:lineRule="auto"/>
        <w:ind w:firstLine="2560" w:firstLineChars="800"/>
        <w:rPr>
          <w:rFonts w:ascii="仿宋_GB2312" w:eastAsia="仿宋_GB2312" w:cs="仿宋_GB2312"/>
          <w:sz w:val="32"/>
          <w:szCs w:val="32"/>
          <w:lang w:val="zh-CN"/>
        </w:rPr>
      </w:pPr>
      <w:r>
        <w:rPr>
          <w:rFonts w:hint="eastAsia" w:ascii="仿宋_GB2312" w:eastAsia="仿宋_GB2312" w:cs="仿宋_GB2312"/>
          <w:sz w:val="32"/>
          <w:szCs w:val="32"/>
          <w:lang w:val="zh-CN"/>
        </w:rPr>
        <w:t>日        期：</w:t>
      </w:r>
      <w:r>
        <w:rPr>
          <w:rFonts w:hint="eastAsia" w:ascii="仿宋_GB2312" w:eastAsia="仿宋_GB2312" w:cs="仿宋_GB2312"/>
          <w:sz w:val="32"/>
          <w:szCs w:val="32"/>
          <w:u w:val="single"/>
          <w:lang w:val="zh-CN"/>
        </w:rPr>
        <w:t xml:space="preserve">                          </w:t>
      </w:r>
    </w:p>
    <w:p>
      <w:r>
        <w:br w:type="page"/>
      </w:r>
    </w:p>
    <w:p>
      <w:pPr>
        <w:tabs>
          <w:tab w:val="center" w:pos="4535"/>
          <w:tab w:val="left" w:pos="6521"/>
        </w:tabs>
        <w:snapToGrid w:val="0"/>
        <w:spacing w:line="360" w:lineRule="auto"/>
        <w:jc w:val="center"/>
        <w:rPr>
          <w:rFonts w:hint="eastAsia" w:ascii="仿宋_GB2312" w:hAnsi="仿宋_GB2312" w:eastAsia="仿宋_GB2312" w:cs="仿宋_GB2312"/>
          <w:b/>
          <w:bCs/>
          <w:sz w:val="44"/>
          <w:szCs w:val="44"/>
          <w:lang w:val="zh-CN"/>
        </w:rPr>
      </w:pPr>
      <w:r>
        <w:rPr>
          <w:rFonts w:hint="eastAsia" w:ascii="宋体" w:hAnsi="宋体" w:cs="宋体"/>
          <w:b/>
          <w:bCs/>
          <w:sz w:val="44"/>
          <w:szCs w:val="44"/>
          <w:lang w:val="zh-CN"/>
        </w:rPr>
        <w:t>已标价的工程量清单</w:t>
      </w:r>
    </w:p>
    <w:p>
      <w:pPr>
        <w:pStyle w:val="4"/>
        <w:spacing w:line="276" w:lineRule="auto"/>
        <w:ind w:firstLine="480" w:firstLineChars="150"/>
        <w:rPr>
          <w:rFonts w:hint="eastAsia" w:ascii="仿宋_GB2312" w:eastAsia="仿宋_GB2312" w:cs="仿宋_GB2312"/>
          <w:sz w:val="32"/>
          <w:szCs w:val="32"/>
          <w:lang w:val="zh-CN"/>
        </w:rPr>
      </w:pP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注：各</w:t>
      </w:r>
      <w:r>
        <w:rPr>
          <w:rFonts w:hint="eastAsia" w:ascii="仿宋_GB2312" w:hAnsi="仿宋_GB2312" w:eastAsia="仿宋_GB2312" w:cs="仿宋_GB2312"/>
          <w:sz w:val="32"/>
          <w:szCs w:val="32"/>
          <w:lang w:val="en-US" w:eastAsia="zh-CN"/>
        </w:rPr>
        <w:t>供应商</w:t>
      </w:r>
      <w:r>
        <w:rPr>
          <w:rFonts w:hint="eastAsia" w:ascii="仿宋_GB2312" w:hAnsi="仿宋_GB2312" w:eastAsia="仿宋_GB2312" w:cs="仿宋_GB2312"/>
          <w:sz w:val="32"/>
          <w:szCs w:val="32"/>
        </w:rPr>
        <w:t>必须根据本项目提供中的工程量清单自主报价，不可缺漏项，已标价的工程量清单必须加盖清单编制相关专业中级造价员或注册造价工程师的资格印章。</w:t>
      </w:r>
    </w:p>
    <w:p>
      <w:r>
        <w:br w:type="page"/>
      </w:r>
    </w:p>
    <w:p>
      <w:pPr>
        <w:widowControl/>
        <w:numPr>
          <w:ilvl w:val="0"/>
          <w:numId w:val="0"/>
        </w:numPr>
        <w:autoSpaceDE w:val="0"/>
        <w:autoSpaceDN w:val="0"/>
        <w:adjustRightInd w:val="0"/>
        <w:snapToGrid w:val="0"/>
        <w:spacing w:line="660" w:lineRule="exact"/>
        <w:jc w:val="center"/>
        <w:rPr>
          <w:rFonts w:hint="eastAsia" w:ascii="宋体" w:hAnsi="宋体" w:cs="宋体"/>
          <w:b/>
          <w:bCs/>
          <w:sz w:val="44"/>
          <w:szCs w:val="44"/>
        </w:rPr>
      </w:pPr>
      <w:r>
        <w:rPr>
          <w:rFonts w:hint="eastAsia" w:ascii="宋体" w:hAnsi="宋体" w:cs="宋体"/>
          <w:b/>
          <w:bCs/>
          <w:sz w:val="44"/>
          <w:szCs w:val="44"/>
          <w:lang w:val="en-US" w:eastAsia="zh-CN"/>
        </w:rPr>
        <w:t xml:space="preserve">第三章 </w:t>
      </w:r>
      <w:r>
        <w:rPr>
          <w:rFonts w:hint="eastAsia" w:ascii="宋体" w:hAnsi="宋体"/>
          <w:b/>
          <w:bCs/>
          <w:sz w:val="44"/>
          <w:szCs w:val="44"/>
          <w:lang w:val="en-US" w:eastAsia="zh-CN"/>
        </w:rPr>
        <w:t>施工组织设计</w:t>
      </w:r>
    </w:p>
    <w:p>
      <w:pPr>
        <w:pStyle w:val="7"/>
        <w:numPr>
          <w:ilvl w:val="0"/>
          <w:numId w:val="0"/>
        </w:numPr>
      </w:pPr>
    </w:p>
    <w:p>
      <w:pPr>
        <w:pStyle w:val="7"/>
        <w:spacing w:line="360" w:lineRule="auto"/>
        <w:ind w:firstLine="640" w:firstLineChars="200"/>
        <w:rPr>
          <w:rFonts w:hint="eastAsia" w:ascii="仿宋_GB2312" w:hAnsi="仿宋_GB2312" w:eastAsia="仿宋_GB2312" w:cs="仿宋_GB2312"/>
          <w:sz w:val="32"/>
          <w:szCs w:val="32"/>
        </w:rPr>
      </w:pPr>
      <w:bookmarkStart w:id="225" w:name="_Toc473056006"/>
      <w:bookmarkStart w:id="226" w:name="_Toc475451803"/>
      <w:bookmarkStart w:id="227" w:name="_Toc475451556"/>
      <w:r>
        <w:rPr>
          <w:rFonts w:hint="eastAsia" w:ascii="仿宋_GB2312" w:hAnsi="仿宋_GB2312" w:eastAsia="仿宋_GB2312" w:cs="仿宋_GB2312"/>
          <w:sz w:val="32"/>
          <w:szCs w:val="32"/>
        </w:rPr>
        <w:t>投标人应根据招标文件和对现场的勘察情况，采用文字并结合图表形式，参考以下要点编制本工程的施工组织设计；技术标内容包含但不限于以下内容：</w:t>
      </w:r>
    </w:p>
    <w:p>
      <w:pPr>
        <w:pStyle w:val="7"/>
        <w:spacing w:line="360" w:lineRule="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一、施工组织设计</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1）施工现场疫情防控措施；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2）施工方案与技术措施；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3）工程质量目标与措施；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4）项目管理机构组成；</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5）工程进度计划与措施；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6）安全管理体系与措施；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7）文明施工体系与措施；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8）环境保护管理体系与措施；</w:t>
      </w:r>
    </w:p>
    <w:p>
      <w:pPr>
        <w:pStyle w:val="7"/>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9）资源配备计划；</w:t>
      </w:r>
    </w:p>
    <w:p>
      <w:pPr>
        <w:pStyle w:val="7"/>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业 绩 ；</w:t>
      </w:r>
    </w:p>
    <w:p>
      <w:pPr>
        <w:pStyle w:val="7"/>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附表一：近三年类似业绩表</w:t>
      </w:r>
    </w:p>
    <w:p>
      <w:pPr>
        <w:pStyle w:val="7"/>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（无固定格式，自行编制）</w:t>
      </w:r>
    </w:p>
    <w:p>
      <w:pPr>
        <w:pStyle w:val="18"/>
        <w:ind w:firstLine="640"/>
        <w:rPr>
          <w:rFonts w:eastAsia="仿宋_GB2312"/>
          <w:sz w:val="32"/>
          <w:szCs w:val="32"/>
        </w:rPr>
      </w:pPr>
    </w:p>
    <w:bookmarkEnd w:id="225"/>
    <w:bookmarkEnd w:id="226"/>
    <w:bookmarkEnd w:id="227"/>
    <w:p>
      <w:pPr>
        <w:shd w:val="clear" w:color="auto" w:fill="FFFFFF"/>
        <w:spacing w:line="360" w:lineRule="auto"/>
        <w:jc w:val="left"/>
        <w:rPr>
          <w:rFonts w:hint="default" w:ascii="仿宋_GB2312" w:hAnsi="仿宋_GB2312" w:eastAsia="仿宋_GB2312" w:cs="仿宋_GB2312"/>
          <w:kern w:val="2"/>
          <w:sz w:val="32"/>
          <w:szCs w:val="32"/>
          <w:lang w:val="en-US" w:eastAsia="zh-CN" w:bidi="ar-SA"/>
        </w:rPr>
      </w:pPr>
      <w:r>
        <w:rPr>
          <w:rFonts w:ascii="仿宋_GB2312" w:hAnsi="宋体" w:eastAsia="仿宋_GB2312"/>
          <w:sz w:val="32"/>
          <w:szCs w:val="32"/>
        </w:rPr>
        <w:br w:type="page"/>
      </w:r>
      <w:bookmarkStart w:id="228" w:name="_Toc19032"/>
      <w:bookmarkStart w:id="229" w:name="_Toc15982117"/>
      <w:bookmarkStart w:id="230" w:name="_Toc22186"/>
      <w:bookmarkStart w:id="231" w:name="_Toc4274"/>
      <w:bookmarkStart w:id="232" w:name="_Toc15015"/>
      <w:r>
        <w:rPr>
          <w:rFonts w:hint="eastAsia" w:ascii="仿宋_GB2312" w:hAnsi="仿宋_GB2312" w:eastAsia="仿宋_GB2312" w:cs="仿宋_GB2312"/>
          <w:kern w:val="2"/>
          <w:sz w:val="32"/>
          <w:szCs w:val="32"/>
          <w:lang w:val="en-US" w:eastAsia="zh-CN" w:bidi="ar-SA"/>
        </w:rPr>
        <w:t xml:space="preserve">附表一：近三年类似业绩表 </w:t>
      </w:r>
    </w:p>
    <w:p>
      <w:pPr>
        <w:spacing w:line="360" w:lineRule="auto"/>
        <w:ind w:right="420"/>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序号：  第    页 共    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308"/>
        <w:gridCol w:w="1978"/>
        <w:gridCol w:w="1620"/>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37"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序号</w:t>
            </w:r>
          </w:p>
        </w:tc>
        <w:tc>
          <w:tcPr>
            <w:tcW w:w="2308"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项目名称</w:t>
            </w:r>
          </w:p>
        </w:tc>
        <w:tc>
          <w:tcPr>
            <w:tcW w:w="1978"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招标人</w:t>
            </w:r>
          </w:p>
        </w:tc>
        <w:tc>
          <w:tcPr>
            <w:tcW w:w="1620"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项目规模</w:t>
            </w:r>
          </w:p>
        </w:tc>
        <w:tc>
          <w:tcPr>
            <w:tcW w:w="1603"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7"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230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978"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20"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c>
          <w:tcPr>
            <w:tcW w:w="1603" w:type="dxa"/>
            <w:noWrap w:val="0"/>
            <w:vAlign w:val="top"/>
          </w:tcPr>
          <w:p>
            <w:pPr>
              <w:topLinePunct/>
              <w:spacing w:line="440" w:lineRule="exact"/>
              <w:rPr>
                <w:rFonts w:hint="eastAsia" w:ascii="仿宋_GB2312" w:hAnsi="仿宋_GB2312" w:eastAsia="仿宋_GB2312" w:cs="仿宋_GB2312"/>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37" w:type="dxa"/>
            <w:noWrap w:val="0"/>
            <w:vAlign w:val="center"/>
          </w:tcPr>
          <w:p>
            <w:pPr>
              <w:topLinePunct/>
              <w:spacing w:line="440" w:lineRule="exact"/>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备注</w:t>
            </w:r>
          </w:p>
        </w:tc>
        <w:tc>
          <w:tcPr>
            <w:tcW w:w="7509" w:type="dxa"/>
            <w:gridSpan w:val="4"/>
            <w:noWrap w:val="0"/>
            <w:vAlign w:val="center"/>
          </w:tcPr>
          <w:p>
            <w:pPr>
              <w:topLinePunct/>
              <w:spacing w:line="440" w:lineRule="exac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近年完成的类似项目业绩须附合同加盖公章复印件。</w:t>
            </w:r>
          </w:p>
        </w:tc>
      </w:tr>
    </w:tbl>
    <w:p>
      <w:pPr>
        <w:tabs>
          <w:tab w:val="left" w:pos="0"/>
        </w:tabs>
        <w:spacing w:line="360" w:lineRule="auto"/>
        <w:ind w:firstLine="640" w:firstLineChars="200"/>
        <w:jc w:val="center"/>
        <w:outlineLvl w:val="9"/>
        <w:rPr>
          <w:rFonts w:ascii="仿宋_GB2312" w:hAnsi="宋体" w:eastAsia="仿宋_GB2312"/>
          <w:sz w:val="32"/>
          <w:szCs w:val="32"/>
        </w:rPr>
      </w:pPr>
    </w:p>
    <w:p>
      <w:pPr>
        <w:spacing w:line="360" w:lineRule="auto"/>
        <w:ind w:firstLine="2560" w:firstLineChars="800"/>
        <w:rPr>
          <w:rFonts w:hint="eastAsia" w:ascii="仿宋_GB2312" w:hAnsi="宋体" w:eastAsia="仿宋_GB2312" w:cs="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法定代表人或授权代表（签字）：</w:t>
      </w:r>
      <w:r>
        <w:rPr>
          <w:rFonts w:hint="eastAsia" w:ascii="仿宋_GB2312" w:hAnsi="宋体" w:eastAsia="仿宋_GB2312" w:cs="仿宋_GB2312"/>
          <w:sz w:val="32"/>
          <w:szCs w:val="32"/>
          <w:u w:val="single"/>
        </w:rPr>
        <w:t xml:space="preserve">           </w:t>
      </w:r>
    </w:p>
    <w:p>
      <w:pPr>
        <w:adjustRightInd w:val="0"/>
        <w:snapToGri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tabs>
          <w:tab w:val="left" w:pos="0"/>
        </w:tabs>
        <w:spacing w:line="360" w:lineRule="auto"/>
        <w:ind w:firstLine="640" w:firstLineChars="200"/>
        <w:jc w:val="center"/>
        <w:outlineLvl w:val="9"/>
        <w:rPr>
          <w:rFonts w:ascii="宋体"/>
          <w:b/>
          <w:bCs/>
          <w:sz w:val="44"/>
          <w:szCs w:val="44"/>
          <w:lang w:val="zh-CN"/>
        </w:rPr>
      </w:pPr>
      <w:r>
        <w:rPr>
          <w:rFonts w:ascii="仿宋_GB2312" w:hAnsi="宋体" w:eastAsia="仿宋_GB2312"/>
          <w:sz w:val="32"/>
          <w:szCs w:val="32"/>
        </w:rPr>
        <w:br w:type="page"/>
      </w:r>
      <w:r>
        <w:rPr>
          <w:rFonts w:hint="eastAsia" w:ascii="宋体" w:hAnsi="宋体" w:cs="宋体"/>
          <w:b/>
          <w:bCs/>
          <w:sz w:val="44"/>
          <w:szCs w:val="44"/>
          <w:lang w:val="zh-CN"/>
        </w:rPr>
        <w:t>第</w:t>
      </w:r>
      <w:r>
        <w:rPr>
          <w:rFonts w:hint="eastAsia" w:ascii="宋体" w:hAnsi="宋体" w:cs="宋体"/>
          <w:b/>
          <w:bCs/>
          <w:sz w:val="44"/>
          <w:szCs w:val="44"/>
          <w:lang w:val="en-US" w:eastAsia="zh-CN"/>
        </w:rPr>
        <w:t>四</w:t>
      </w:r>
      <w:r>
        <w:rPr>
          <w:rFonts w:hint="eastAsia" w:ascii="宋体" w:hAnsi="宋体" w:cs="宋体"/>
          <w:b/>
          <w:bCs/>
          <w:sz w:val="44"/>
          <w:szCs w:val="44"/>
          <w:lang w:val="zh-CN"/>
        </w:rPr>
        <w:t>章  合同主要条款偏差表</w:t>
      </w:r>
      <w:bookmarkEnd w:id="228"/>
      <w:bookmarkEnd w:id="229"/>
      <w:bookmarkEnd w:id="230"/>
      <w:bookmarkEnd w:id="231"/>
      <w:bookmarkEnd w:id="232"/>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835"/>
        <w:gridCol w:w="294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序号</w:t>
            </w:r>
          </w:p>
        </w:tc>
        <w:tc>
          <w:tcPr>
            <w:tcW w:w="2835"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磋商文件</w:t>
            </w:r>
          </w:p>
          <w:p>
            <w:pPr>
              <w:jc w:val="center"/>
              <w:rPr>
                <w:rFonts w:ascii="仿宋_GB2312" w:hAnsi="仿宋" w:eastAsia="仿宋_GB2312"/>
                <w:sz w:val="32"/>
                <w:szCs w:val="32"/>
              </w:rPr>
            </w:pPr>
            <w:r>
              <w:rPr>
                <w:rFonts w:hint="eastAsia" w:ascii="仿宋_GB2312" w:hAnsi="仿宋" w:eastAsia="仿宋_GB2312" w:cs="仿宋_GB2312"/>
                <w:sz w:val="32"/>
                <w:szCs w:val="32"/>
              </w:rPr>
              <w:t>合同主要条款要求</w:t>
            </w:r>
          </w:p>
        </w:tc>
        <w:tc>
          <w:tcPr>
            <w:tcW w:w="2940" w:type="dxa"/>
            <w:noWrap w:val="0"/>
            <w:vAlign w:val="center"/>
          </w:tcPr>
          <w:p>
            <w:pPr>
              <w:jc w:val="center"/>
              <w:rPr>
                <w:rFonts w:ascii="仿宋_GB2312" w:hAnsi="仿宋" w:eastAsia="仿宋_GB2312"/>
                <w:sz w:val="32"/>
                <w:szCs w:val="32"/>
              </w:rPr>
            </w:pPr>
            <w:r>
              <w:rPr>
                <w:rFonts w:hint="eastAsia" w:ascii="仿宋_GB2312" w:hAnsi="仿宋" w:eastAsia="仿宋_GB2312" w:cs="仿宋_GB2312"/>
                <w:sz w:val="32"/>
                <w:szCs w:val="32"/>
              </w:rPr>
              <w:t>磋商响应文件</w:t>
            </w:r>
          </w:p>
          <w:p>
            <w:pPr>
              <w:jc w:val="center"/>
              <w:rPr>
                <w:rFonts w:ascii="仿宋_GB2312" w:hAnsi="仿宋" w:eastAsia="仿宋_GB2312"/>
                <w:sz w:val="32"/>
                <w:szCs w:val="32"/>
              </w:rPr>
            </w:pPr>
            <w:r>
              <w:rPr>
                <w:rFonts w:hint="eastAsia" w:ascii="仿宋_GB2312" w:hAnsi="仿宋" w:eastAsia="仿宋_GB2312" w:cs="仿宋_GB2312"/>
                <w:sz w:val="32"/>
                <w:szCs w:val="32"/>
              </w:rPr>
              <w:t>合同主要条款响应</w:t>
            </w:r>
          </w:p>
        </w:tc>
        <w:tc>
          <w:tcPr>
            <w:tcW w:w="1985" w:type="dxa"/>
            <w:noWrap w:val="0"/>
            <w:vAlign w:val="center"/>
          </w:tcPr>
          <w:p>
            <w:pPr>
              <w:jc w:val="center"/>
              <w:rPr>
                <w:rFonts w:ascii="仿宋_GB2312" w:hAnsi="仿宋" w:eastAsia="仿宋_GB2312" w:cs="仿宋_GB2312"/>
                <w:sz w:val="32"/>
                <w:szCs w:val="32"/>
              </w:rPr>
            </w:pPr>
            <w:r>
              <w:rPr>
                <w:rFonts w:hint="eastAsia" w:ascii="仿宋_GB2312" w:hAnsi="仿宋" w:eastAsia="仿宋_GB2312" w:cs="仿宋_GB2312"/>
                <w:sz w:val="32"/>
                <w:szCs w:val="32"/>
              </w:rPr>
              <w:t>偏离</w:t>
            </w:r>
          </w:p>
          <w:p>
            <w:pPr>
              <w:jc w:val="center"/>
              <w:rPr>
                <w:rFonts w:ascii="仿宋_GB2312" w:hAnsi="仿宋" w:eastAsia="仿宋_GB2312"/>
                <w:sz w:val="32"/>
                <w:szCs w:val="32"/>
              </w:rPr>
            </w:pPr>
            <w:r>
              <w:rPr>
                <w:rFonts w:hint="eastAsia" w:ascii="仿宋_GB2312" w:hAnsi="仿宋" w:eastAsia="仿宋_GB2312" w:cs="仿宋_GB2312"/>
                <w:sz w:val="32"/>
                <w:szCs w:val="32"/>
              </w:rPr>
              <w:t>及其影响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noWrap w:val="0"/>
            <w:vAlign w:val="top"/>
          </w:tcPr>
          <w:p>
            <w:pPr>
              <w:adjustRightInd w:val="0"/>
              <w:snapToGrid w:val="0"/>
              <w:spacing w:line="360" w:lineRule="auto"/>
              <w:rPr>
                <w:rFonts w:ascii="仿宋_GB2312" w:hAnsi="仿宋_GB2312" w:eastAsia="仿宋_GB2312"/>
                <w:sz w:val="32"/>
                <w:szCs w:val="32"/>
              </w:rPr>
            </w:pPr>
          </w:p>
        </w:tc>
        <w:tc>
          <w:tcPr>
            <w:tcW w:w="2835" w:type="dxa"/>
            <w:noWrap w:val="0"/>
            <w:vAlign w:val="top"/>
          </w:tcPr>
          <w:p>
            <w:pPr>
              <w:adjustRightInd w:val="0"/>
              <w:snapToGrid w:val="0"/>
              <w:spacing w:line="360" w:lineRule="auto"/>
              <w:rPr>
                <w:rFonts w:ascii="仿宋_GB2312" w:hAnsi="仿宋_GB2312" w:eastAsia="仿宋_GB2312"/>
                <w:sz w:val="32"/>
                <w:szCs w:val="32"/>
              </w:rPr>
            </w:pPr>
          </w:p>
        </w:tc>
        <w:tc>
          <w:tcPr>
            <w:tcW w:w="2940" w:type="dxa"/>
            <w:noWrap w:val="0"/>
            <w:vAlign w:val="top"/>
          </w:tcPr>
          <w:p>
            <w:pPr>
              <w:adjustRightInd w:val="0"/>
              <w:snapToGrid w:val="0"/>
              <w:spacing w:line="360" w:lineRule="auto"/>
              <w:rPr>
                <w:rFonts w:ascii="仿宋_GB2312" w:hAnsi="仿宋_GB2312" w:eastAsia="仿宋_GB2312"/>
                <w:sz w:val="32"/>
                <w:szCs w:val="32"/>
              </w:rPr>
            </w:pPr>
          </w:p>
        </w:tc>
        <w:tc>
          <w:tcPr>
            <w:tcW w:w="1985" w:type="dxa"/>
            <w:noWrap w:val="0"/>
            <w:vAlign w:val="top"/>
          </w:tcPr>
          <w:p>
            <w:pPr>
              <w:adjustRightInd w:val="0"/>
              <w:snapToGrid w:val="0"/>
              <w:spacing w:line="360" w:lineRule="auto"/>
              <w:rPr>
                <w:rFonts w:ascii="仿宋_GB2312" w:hAnsi="仿宋_GB2312" w:eastAsia="仿宋_GB2312"/>
                <w:sz w:val="32"/>
                <w:szCs w:val="32"/>
              </w:rPr>
            </w:pPr>
          </w:p>
        </w:tc>
      </w:tr>
    </w:tbl>
    <w:p>
      <w:pPr>
        <w:spacing w:line="360" w:lineRule="auto"/>
        <w:ind w:firstLine="640" w:firstLineChars="200"/>
        <w:rPr>
          <w:rFonts w:ascii="仿宋_GB2312" w:eastAsia="仿宋_GB2312"/>
          <w:sz w:val="32"/>
          <w:szCs w:val="32"/>
        </w:rPr>
      </w:pPr>
      <w:r>
        <w:rPr>
          <w:rFonts w:hint="eastAsia" w:ascii="仿宋_GB2312" w:hAnsi="宋体" w:eastAsia="仿宋_GB2312" w:cs="仿宋_GB2312"/>
          <w:sz w:val="32"/>
          <w:szCs w:val="32"/>
        </w:rPr>
        <w:t>注：1.</w:t>
      </w:r>
      <w:r>
        <w:rPr>
          <w:rFonts w:hint="eastAsia" w:ascii="仿宋_GB2312" w:eastAsia="仿宋_GB2312"/>
          <w:sz w:val="32"/>
          <w:szCs w:val="32"/>
        </w:rPr>
        <w:t>本表只填写响应文件中与磋商文件有偏离（包括正偏离和负偏离）的内容，响应文件中合同主要条款响应与磋商文件要求完全一致的，不用在此表中列出，但必须提交空白表。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2.供应商必须据实填写，不得虚假响应，否则将取消其评审或成交资格，并按有关规定进处罚。</w:t>
      </w:r>
    </w:p>
    <w:p>
      <w:pPr>
        <w:adjustRightInd w:val="0"/>
        <w:snapToGrid w:val="0"/>
        <w:spacing w:line="360" w:lineRule="auto"/>
        <w:ind w:firstLine="1280" w:firstLineChars="400"/>
        <w:rPr>
          <w:rFonts w:ascii="仿宋_GB2312" w:hAnsi="仿宋_GB2312" w:eastAsia="仿宋_GB2312"/>
          <w:sz w:val="32"/>
          <w:szCs w:val="32"/>
        </w:rPr>
      </w:pPr>
    </w:p>
    <w:p>
      <w:pPr>
        <w:adjustRightInd w:val="0"/>
        <w:snapToGrid w:val="0"/>
        <w:spacing w:line="360" w:lineRule="auto"/>
        <w:ind w:left="-525" w:leftChars="-250" w:firstLine="1280" w:firstLineChars="400"/>
        <w:rPr>
          <w:rFonts w:ascii="仿宋_GB2312" w:hAnsi="仿宋_GB2312" w:eastAsia="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法定代表人或授权代表（签字）：</w:t>
      </w:r>
      <w:r>
        <w:rPr>
          <w:rFonts w:hint="eastAsia" w:ascii="仿宋_GB2312" w:hAnsi="宋体" w:eastAsia="仿宋_GB2312" w:cs="仿宋_GB2312"/>
          <w:sz w:val="32"/>
          <w:szCs w:val="32"/>
          <w:u w:val="single"/>
        </w:rPr>
        <w:t xml:space="preserve">           </w:t>
      </w:r>
    </w:p>
    <w:p>
      <w:pPr>
        <w:adjustRightInd w:val="0"/>
        <w:snapToGri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utoSpaceDE w:val="0"/>
        <w:autoSpaceDN w:val="0"/>
        <w:adjustRightInd w:val="0"/>
        <w:spacing w:line="360" w:lineRule="auto"/>
        <w:jc w:val="center"/>
        <w:outlineLvl w:val="9"/>
        <w:rPr>
          <w:rFonts w:ascii="宋体"/>
          <w:b/>
          <w:bCs/>
          <w:sz w:val="44"/>
          <w:szCs w:val="44"/>
          <w:lang w:val="zh-CN"/>
        </w:rPr>
      </w:pPr>
      <w:bookmarkStart w:id="233" w:name="_Toc8668"/>
      <w:bookmarkStart w:id="234" w:name="_Toc483219526"/>
      <w:r>
        <w:rPr>
          <w:rFonts w:hint="eastAsia" w:ascii="宋体" w:hAnsi="宋体" w:cs="宋体"/>
          <w:b/>
          <w:bCs/>
          <w:sz w:val="44"/>
          <w:szCs w:val="44"/>
          <w:lang w:val="zh-CN"/>
        </w:rPr>
        <w:br w:type="page"/>
      </w:r>
      <w:bookmarkStart w:id="235" w:name="_Toc1684"/>
      <w:bookmarkStart w:id="236" w:name="_Toc15982118"/>
      <w:bookmarkStart w:id="237" w:name="_Toc13361"/>
      <w:bookmarkStart w:id="238" w:name="_Toc3668"/>
      <w:r>
        <w:rPr>
          <w:rFonts w:hint="eastAsia" w:ascii="宋体" w:hAnsi="宋体" w:cs="宋体"/>
          <w:b/>
          <w:bCs/>
          <w:sz w:val="44"/>
          <w:szCs w:val="44"/>
          <w:lang w:val="zh-CN"/>
        </w:rPr>
        <w:t>第</w:t>
      </w:r>
      <w:r>
        <w:rPr>
          <w:rFonts w:hint="eastAsia" w:ascii="宋体" w:hAnsi="宋体" w:cs="宋体"/>
          <w:b/>
          <w:bCs/>
          <w:sz w:val="44"/>
          <w:szCs w:val="44"/>
          <w:lang w:val="en-US" w:eastAsia="zh-CN"/>
        </w:rPr>
        <w:t>五</w:t>
      </w:r>
      <w:r>
        <w:rPr>
          <w:rFonts w:hint="eastAsia" w:ascii="宋体" w:hAnsi="宋体" w:cs="宋体"/>
          <w:b/>
          <w:bCs/>
          <w:sz w:val="44"/>
          <w:szCs w:val="44"/>
          <w:lang w:val="zh-CN"/>
        </w:rPr>
        <w:t>章  合格供应商资格证明文件</w:t>
      </w:r>
      <w:bookmarkEnd w:id="233"/>
      <w:bookmarkEnd w:id="234"/>
      <w:bookmarkEnd w:id="235"/>
      <w:bookmarkEnd w:id="236"/>
      <w:bookmarkEnd w:id="237"/>
      <w:bookmarkEnd w:id="238"/>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bookmarkStart w:id="239" w:name="_Toc499714763"/>
      <w:bookmarkStart w:id="240" w:name="_Toc495681532"/>
      <w:bookmarkStart w:id="241" w:name="_Toc495908047"/>
      <w:bookmarkStart w:id="242" w:name="_Toc495909096"/>
      <w:bookmarkStart w:id="243" w:name="_Toc495671262"/>
      <w:bookmarkStart w:id="244" w:name="_Toc497895210"/>
      <w:bookmarkStart w:id="245" w:name="_Toc495681405"/>
      <w:bookmarkStart w:id="246" w:name="_Toc495681251"/>
      <w:r>
        <w:rPr>
          <w:rFonts w:hint="eastAsia" w:ascii="仿宋_GB2312" w:eastAsia="仿宋_GB2312"/>
          <w:color w:val="000000"/>
          <w:sz w:val="32"/>
          <w:szCs w:val="32"/>
        </w:rPr>
        <w:t>1.基本资格条件：符</w:t>
      </w:r>
      <w:r>
        <w:rPr>
          <w:rFonts w:hint="eastAsia" w:ascii="仿宋_GB2312" w:hAnsi="宋体" w:eastAsia="仿宋_GB2312" w:cs="宋体"/>
          <w:color w:val="000000"/>
          <w:sz w:val="32"/>
          <w:szCs w:val="32"/>
        </w:rPr>
        <w:t>合《政府采购法》第二十二条规定的供应商条件；</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（1）具有独立承担民事责任能力，提供供应商合法注册的法人或其他组织的</w:t>
      </w:r>
      <w:r>
        <w:rPr>
          <w:rFonts w:ascii="仿宋_GB2312" w:hAnsi="仿宋_GB2312" w:eastAsia="仿宋_GB2312" w:cs="仿宋_GB2312"/>
          <w:kern w:val="0"/>
          <w:sz w:val="32"/>
          <w:szCs w:val="32"/>
        </w:rPr>
        <w:t>营业执照</w:t>
      </w:r>
      <w:r>
        <w:rPr>
          <w:rFonts w:hint="eastAsia" w:ascii="仿宋_GB2312" w:hAnsi="仿宋_GB2312" w:eastAsia="仿宋_GB2312" w:cs="仿宋_GB2312"/>
          <w:kern w:val="0"/>
          <w:sz w:val="32"/>
          <w:szCs w:val="32"/>
        </w:rPr>
        <w:t>等证明文件或自然人的身份证明；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（2）财务状况报告:提供具有财务审计资质单位出具的20</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或2021</w:t>
      </w:r>
      <w:r>
        <w:rPr>
          <w:rFonts w:hint="eastAsia" w:ascii="仿宋_GB2312" w:hAnsi="仿宋_GB2312" w:eastAsia="仿宋_GB2312" w:cs="仿宋_GB2312"/>
          <w:kern w:val="0"/>
          <w:sz w:val="32"/>
          <w:szCs w:val="32"/>
        </w:rPr>
        <w:t>度财务报告或磋商前六个月内其公户银行出具的资信证明；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（3）依法缴纳税收和社会保障资金：</w:t>
      </w:r>
      <w:r>
        <w:rPr>
          <w:rFonts w:hint="eastAsia" w:ascii="仿宋_GB2312" w:hAnsi="宋体" w:eastAsia="仿宋_GB2312" w:cs="仿宋_GB2312"/>
          <w:sz w:val="32"/>
          <w:szCs w:val="32"/>
        </w:rPr>
        <w:t>提供磋商截止时间前六个月任一月份的缴纳证明；</w:t>
      </w:r>
    </w:p>
    <w:p>
      <w:pPr>
        <w:adjustRightInd w:val="0"/>
        <w:snapToGrid w:val="0"/>
        <w:spacing w:line="360" w:lineRule="auto"/>
        <w:ind w:firstLine="640" w:firstLineChars="200"/>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（4）提供具有履行本合同所必需的设备和专业技术能力的书面声明；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（5）提供参加政府采购活动前三年内在经营活动中没有重大违法记录的书面声明；</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2.特定资格条件：</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（1）法定代表人直接参加磋商的，须出具法人身份证明及身份证；法定代表人授权代表参加磋商的，须出具法定代表人授权书及授权代表身份证;</w:t>
      </w:r>
    </w:p>
    <w:p>
      <w:pPr>
        <w:autoSpaceDE w:val="0"/>
        <w:autoSpaceDN w:val="0"/>
        <w:adjustRightInd w:val="0"/>
        <w:snapToGrid w:val="0"/>
        <w:spacing w:line="360" w:lineRule="auto"/>
        <w:ind w:firstLine="640" w:firstLineChars="200"/>
        <w:jc w:val="left"/>
        <w:outlineLvl w:val="5"/>
        <w:rPr>
          <w:rFonts w:hint="eastAsia" w:ascii="仿宋_GB2312" w:hAnsi="仿宋_GB2312" w:eastAsia="仿宋_GB2312" w:cs="仿宋_GB2312"/>
          <w:color w:val="auto"/>
          <w:sz w:val="32"/>
          <w:szCs w:val="32"/>
        </w:rPr>
      </w:pPr>
      <w:r>
        <w:rPr>
          <w:rFonts w:hint="eastAsia" w:ascii="仿宋_GB2312" w:hAnsi="宋体" w:eastAsia="仿宋_GB2312" w:cs="仿宋_GB2312"/>
          <w:color w:val="auto"/>
          <w:sz w:val="32"/>
          <w:szCs w:val="32"/>
          <w:highlight w:val="none"/>
          <w:lang w:eastAsia="zh-CN"/>
        </w:rPr>
        <w:t>（</w:t>
      </w:r>
      <w:r>
        <w:rPr>
          <w:rFonts w:hint="eastAsia" w:ascii="仿宋_GB2312" w:hAnsi="宋体" w:eastAsia="仿宋_GB2312" w:cs="仿宋_GB2312"/>
          <w:color w:val="auto"/>
          <w:sz w:val="32"/>
          <w:szCs w:val="32"/>
          <w:highlight w:val="none"/>
        </w:rPr>
        <w:t>2</w:t>
      </w:r>
      <w:r>
        <w:rPr>
          <w:rFonts w:hint="eastAsia" w:ascii="仿宋_GB2312" w:hAnsi="宋体" w:eastAsia="仿宋_GB2312" w:cs="仿宋_GB2312"/>
          <w:color w:val="auto"/>
          <w:sz w:val="32"/>
          <w:szCs w:val="32"/>
          <w:highlight w:val="none"/>
          <w:lang w:eastAsia="zh-CN"/>
        </w:rPr>
        <w:t>）具备建设行政主管部门核发的</w:t>
      </w:r>
      <w:r>
        <w:rPr>
          <w:rFonts w:hint="eastAsia" w:ascii="仿宋_GB2312" w:hAnsi="宋体" w:eastAsia="仿宋_GB2312" w:cs="仿宋_GB2312"/>
          <w:color w:val="auto"/>
          <w:sz w:val="32"/>
          <w:szCs w:val="32"/>
          <w:highlight w:val="none"/>
          <w:lang w:val="en-US" w:eastAsia="zh-CN"/>
        </w:rPr>
        <w:t>水利水电施工总承包</w:t>
      </w:r>
      <w:r>
        <w:rPr>
          <w:rFonts w:hint="eastAsia" w:ascii="仿宋_GB2312" w:hAnsi="宋体" w:eastAsia="仿宋_GB2312" w:cs="仿宋_GB2312"/>
          <w:color w:val="auto"/>
          <w:sz w:val="32"/>
          <w:szCs w:val="32"/>
          <w:highlight w:val="none"/>
          <w:lang w:eastAsia="zh-CN"/>
        </w:rPr>
        <w:t xml:space="preserve">三级及以上资质，且具备有效的安全生产许可证； </w:t>
      </w:r>
    </w:p>
    <w:p>
      <w:pPr>
        <w:adjustRightInd w:val="0"/>
        <w:snapToGrid w:val="0"/>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拟派项目经理具备</w:t>
      </w:r>
      <w:r>
        <w:rPr>
          <w:rFonts w:hint="eastAsia" w:ascii="仿宋_GB2312" w:hAnsi="仿宋_GB2312" w:eastAsia="仿宋_GB2312" w:cs="仿宋_GB2312"/>
          <w:color w:val="auto"/>
          <w:sz w:val="32"/>
          <w:szCs w:val="32"/>
          <w:lang w:val="en-US" w:eastAsia="zh-CN"/>
        </w:rPr>
        <w:t>水利水电</w:t>
      </w:r>
      <w:r>
        <w:rPr>
          <w:rFonts w:hint="eastAsia" w:ascii="仿宋_GB2312" w:hAnsi="仿宋_GB2312" w:eastAsia="仿宋_GB2312" w:cs="仿宋_GB2312"/>
          <w:color w:val="auto"/>
          <w:sz w:val="32"/>
          <w:szCs w:val="32"/>
        </w:rPr>
        <w:t>专业二级及以上注册建造师证书和安全生产考核合格证（B证），且无在建项目（提供承诺书）</w:t>
      </w:r>
      <w:r>
        <w:rPr>
          <w:rFonts w:hint="eastAsia" w:ascii="仿宋_GB2312" w:hAnsi="宋体"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宋体" w:eastAsia="仿宋_GB2312" w:cs="仿宋_GB2312"/>
          <w:color w:val="auto"/>
          <w:sz w:val="32"/>
          <w:szCs w:val="32"/>
          <w:highlight w:val="none"/>
          <w:lang w:eastAsia="zh-CN"/>
        </w:rPr>
      </w:pP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w:t>
      </w:r>
      <w:r>
        <w:rPr>
          <w:rFonts w:hint="eastAsia" w:ascii="仿宋_GB2312" w:hAnsi="宋体" w:eastAsia="仿宋_GB2312" w:cs="仿宋_GB2312"/>
          <w:color w:val="auto"/>
          <w:sz w:val="32"/>
          <w:szCs w:val="32"/>
          <w:highlight w:val="none"/>
          <w:lang w:val="en-US" w:eastAsia="zh-CN"/>
        </w:rPr>
        <w:t>供应商</w:t>
      </w:r>
      <w:r>
        <w:rPr>
          <w:rFonts w:hint="eastAsia" w:ascii="仿宋_GB2312" w:hAnsi="宋体" w:eastAsia="仿宋_GB2312" w:cs="仿宋_GB2312"/>
          <w:color w:val="auto"/>
          <w:sz w:val="32"/>
          <w:szCs w:val="32"/>
          <w:highlight w:val="none"/>
          <w:lang w:eastAsia="zh-CN"/>
        </w:rPr>
        <w:t>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pStyle w:val="12"/>
        <w:keepNext w:val="0"/>
        <w:keepLines w:val="0"/>
        <w:pageBreakBefore w:val="0"/>
        <w:shd w:val="clear" w:color="auto" w:fill="auto"/>
        <w:kinsoku/>
        <w:wordWrap/>
        <w:overflowPunct/>
        <w:topLinePunct w:val="0"/>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color w:val="auto"/>
          <w:sz w:val="28"/>
          <w:szCs w:val="28"/>
          <w:shd w:val="clear" w:color="auto" w:fill="FFFFFF"/>
          <w:lang w:eastAsia="zh-CN"/>
        </w:rPr>
      </w:pP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5</w:t>
      </w:r>
      <w:r>
        <w:rPr>
          <w:rFonts w:hint="eastAsia" w:ascii="仿宋_GB2312" w:hAnsi="宋体" w:eastAsia="仿宋_GB2312" w:cs="宋体"/>
          <w:color w:val="000000"/>
          <w:sz w:val="32"/>
          <w:szCs w:val="32"/>
          <w:lang w:eastAsia="zh-CN"/>
        </w:rPr>
        <w:t xml:space="preserve">）本项目专门面向中小企业采购，仅限符合《政府采购促进中小企业发展管理办法》（财库〔2020〕46号）条件的中小企业参与，供应商应填写中小企业声明函并对真实性负责（残疾人福利性单位及监狱企业视同为小型、微型企业）。 </w:t>
      </w:r>
    </w:p>
    <w:p>
      <w:pPr>
        <w:pStyle w:val="2"/>
      </w:pPr>
    </w:p>
    <w:p>
      <w:pPr>
        <w:adjustRightInd w:val="0"/>
        <w:snapToGrid w:val="0"/>
        <w:spacing w:line="360" w:lineRule="auto"/>
        <w:ind w:firstLine="643" w:firstLineChars="200"/>
        <w:rPr>
          <w:rFonts w:hint="eastAsia" w:ascii="仿宋_GB2312" w:hAnsi="宋体" w:eastAsia="仿宋_GB2312" w:cs="仿宋_GB2312"/>
          <w:b/>
          <w:bCs/>
          <w:sz w:val="32"/>
          <w:szCs w:val="32"/>
        </w:rPr>
      </w:pPr>
    </w:p>
    <w:p>
      <w:pPr>
        <w:shd w:val="clear" w:color="auto" w:fill="FFFFFF"/>
        <w:jc w:val="center"/>
        <w:rPr>
          <w:rFonts w:hint="eastAsia" w:ascii="仿宋_GB2312" w:hAnsi="宋体" w:eastAsia="仿宋_GB2312" w:cs="仿宋_GB2312"/>
          <w:b/>
          <w:bCs/>
          <w:sz w:val="32"/>
          <w:szCs w:val="32"/>
        </w:rPr>
      </w:pPr>
      <w:r>
        <w:rPr>
          <w:rFonts w:hint="eastAsia" w:ascii="仿宋_GB2312" w:hAnsi="宋体" w:eastAsia="仿宋_GB2312" w:cs="仿宋_GB2312"/>
          <w:b/>
          <w:bCs/>
          <w:sz w:val="32"/>
          <w:szCs w:val="32"/>
        </w:rPr>
        <w:t>注：各供应商在磋商响应文件中按要求提供证明资料复印件加盖供应商红色公章。</w:t>
      </w:r>
      <w:bookmarkEnd w:id="239"/>
      <w:bookmarkEnd w:id="240"/>
      <w:bookmarkEnd w:id="241"/>
      <w:bookmarkEnd w:id="242"/>
      <w:bookmarkEnd w:id="243"/>
      <w:bookmarkEnd w:id="244"/>
      <w:bookmarkEnd w:id="245"/>
      <w:bookmarkEnd w:id="246"/>
      <w:bookmarkStart w:id="247" w:name="_Toc495681540"/>
      <w:bookmarkStart w:id="248" w:name="_Toc495681259"/>
      <w:bookmarkStart w:id="249" w:name="_Toc495909104"/>
      <w:bookmarkStart w:id="250" w:name="_Toc495908055"/>
      <w:bookmarkStart w:id="251" w:name="_Toc495681413"/>
      <w:bookmarkStart w:id="252" w:name="_Toc495671270"/>
      <w:bookmarkStart w:id="253" w:name="_Toc14386"/>
      <w:bookmarkStart w:id="254" w:name="_Toc483219531"/>
    </w:p>
    <w:p>
      <w:pPr>
        <w:shd w:val="clear" w:color="auto" w:fill="FFFFFF"/>
        <w:spacing w:line="360" w:lineRule="auto"/>
        <w:jc w:val="left"/>
        <w:rPr>
          <w:rFonts w:ascii="宋体" w:hAnsi="宋体"/>
          <w:b/>
          <w:spacing w:val="-6"/>
          <w:sz w:val="36"/>
          <w:szCs w:val="36"/>
        </w:rPr>
      </w:pPr>
      <w:r>
        <w:rPr>
          <w:rFonts w:hint="eastAsia" w:ascii="仿宋_GB2312" w:hAnsi="宋体" w:eastAsia="仿宋_GB2312" w:cs="仿宋_GB2312"/>
          <w:b/>
          <w:bCs/>
          <w:sz w:val="32"/>
          <w:szCs w:val="32"/>
        </w:rPr>
        <w:br w:type="page"/>
      </w:r>
      <w:r>
        <w:rPr>
          <w:rFonts w:hint="eastAsia" w:ascii="仿宋_GB2312" w:hAnsi="仿宋_GB2312" w:eastAsia="仿宋_GB2312" w:cs="仿宋_GB2312"/>
          <w:b/>
          <w:sz w:val="32"/>
          <w:szCs w:val="32"/>
        </w:rPr>
        <w:t>附件1</w:t>
      </w:r>
      <w:r>
        <w:rPr>
          <w:rFonts w:hint="eastAsia" w:ascii="宋体" w:hAnsi="宋体"/>
          <w:b/>
          <w:sz w:val="32"/>
          <w:szCs w:val="32"/>
        </w:rPr>
        <w:t>:</w:t>
      </w:r>
    </w:p>
    <w:p>
      <w:pPr>
        <w:pStyle w:val="5"/>
        <w:adjustRightInd w:val="0"/>
        <w:snapToGrid w:val="0"/>
        <w:spacing w:line="360" w:lineRule="auto"/>
        <w:jc w:val="center"/>
        <w:rPr>
          <w:rFonts w:ascii="仿宋_GB2312" w:eastAsia="仿宋_GB2312"/>
          <w:sz w:val="32"/>
          <w:szCs w:val="32"/>
          <w:lang w:val="zh-CN"/>
        </w:rPr>
      </w:pPr>
    </w:p>
    <w:p>
      <w:pPr>
        <w:pStyle w:val="5"/>
        <w:adjustRightInd w:val="0"/>
        <w:snapToGrid w:val="0"/>
        <w:spacing w:line="360" w:lineRule="auto"/>
        <w:jc w:val="center"/>
        <w:rPr>
          <w:rFonts w:hAnsi="宋体"/>
          <w:b/>
          <w:spacing w:val="-6"/>
          <w:sz w:val="36"/>
          <w:szCs w:val="36"/>
        </w:rPr>
      </w:pPr>
      <w:r>
        <w:rPr>
          <w:rFonts w:hint="eastAsia" w:hAnsi="宋体"/>
          <w:b/>
          <w:spacing w:val="-6"/>
          <w:sz w:val="36"/>
          <w:szCs w:val="36"/>
        </w:rPr>
        <w:t>履行合同所必需的设备和专业技术能力的书面声明</w:t>
      </w:r>
    </w:p>
    <w:p>
      <w:pPr>
        <w:pStyle w:val="5"/>
        <w:adjustRightInd w:val="0"/>
        <w:snapToGrid w:val="0"/>
        <w:spacing w:line="360" w:lineRule="auto"/>
        <w:jc w:val="center"/>
        <w:rPr>
          <w:b/>
          <w:sz w:val="44"/>
          <w:szCs w:val="44"/>
        </w:rPr>
      </w:pPr>
    </w:p>
    <w:p>
      <w:pPr>
        <w:spacing w:line="360" w:lineRule="auto"/>
        <w:rPr>
          <w:rFonts w:ascii="仿宋_GB2312" w:eastAsia="仿宋_GB2312"/>
          <w:spacing w:val="4"/>
          <w:sz w:val="32"/>
          <w:szCs w:val="32"/>
          <w:u w:val="single"/>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 </w:t>
      </w:r>
      <w:r>
        <w:rPr>
          <w:rFonts w:hint="eastAsia" w:ascii="仿宋_GB2312" w:hAnsi="宋体" w:eastAsia="仿宋_GB2312"/>
          <w:spacing w:val="4"/>
          <w:sz w:val="32"/>
          <w:szCs w:val="32"/>
          <w:u w:val="single"/>
        </w:rPr>
        <w:t>：</w:t>
      </w:r>
    </w:p>
    <w:p>
      <w:pPr>
        <w:spacing w:before="240" w:beforeLines="100" w:after="120" w:afterLines="50" w:line="360" w:lineRule="auto"/>
        <w:ind w:firstLine="820" w:firstLineChars="250"/>
        <w:rPr>
          <w:rFonts w:ascii="仿宋_GB2312" w:hAnsi="宋体" w:eastAsia="仿宋_GB2312"/>
          <w:spacing w:val="4"/>
          <w:sz w:val="32"/>
          <w:szCs w:val="32"/>
        </w:rPr>
      </w:pPr>
      <w:r>
        <w:rPr>
          <w:rFonts w:hint="eastAsia" w:ascii="仿宋_GB2312" w:hAnsi="宋体" w:eastAsia="仿宋_GB2312"/>
          <w:spacing w:val="4"/>
          <w:sz w:val="32"/>
          <w:szCs w:val="32"/>
          <w:u w:val="single"/>
        </w:rPr>
        <w:t xml:space="preserve">   （供应商名称）    </w:t>
      </w:r>
      <w:r>
        <w:rPr>
          <w:rFonts w:hint="eastAsia" w:ascii="仿宋_GB2312" w:hAnsi="宋体" w:eastAsia="仿宋_GB2312"/>
          <w:spacing w:val="4"/>
          <w:sz w:val="32"/>
          <w:szCs w:val="32"/>
        </w:rPr>
        <w:t xml:space="preserve"> 于</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年</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rPr>
        <w:t>月</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日在中华人民共和国境内</w:t>
      </w:r>
      <w:r>
        <w:rPr>
          <w:rFonts w:hint="eastAsia" w:ascii="仿宋_GB2312" w:hAnsi="宋体" w:eastAsia="仿宋_GB2312"/>
          <w:spacing w:val="4"/>
          <w:sz w:val="32"/>
          <w:szCs w:val="32"/>
          <w:u w:val="single"/>
        </w:rPr>
        <w:t xml:space="preserve">               （详细注册地址）     </w:t>
      </w:r>
      <w:r>
        <w:rPr>
          <w:rFonts w:hint="eastAsia" w:ascii="仿宋_GB2312" w:hAnsi="宋体" w:eastAsia="仿宋_GB2312"/>
          <w:spacing w:val="4"/>
          <w:sz w:val="32"/>
          <w:szCs w:val="32"/>
        </w:rPr>
        <w:t>合法注册并经营，公司主营业务为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，营业（生产经营）面积为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，现有员工数量为</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rPr>
        <w:t>，其中与履行本合同相关的专业技术人员有（</w:t>
      </w:r>
      <w:r>
        <w:rPr>
          <w:rFonts w:hint="eastAsia" w:ascii="仿宋_GB2312" w:hAnsi="宋体" w:eastAsia="仿宋_GB2312"/>
          <w:spacing w:val="4"/>
          <w:sz w:val="32"/>
          <w:szCs w:val="32"/>
          <w:u w:val="single"/>
        </w:rPr>
        <w:t xml:space="preserve">             </w:t>
      </w:r>
      <w:r>
        <w:rPr>
          <w:rFonts w:hint="eastAsia" w:ascii="仿宋_GB2312" w:hAnsi="宋体" w:eastAsia="仿宋_GB2312"/>
          <w:spacing w:val="4"/>
          <w:sz w:val="32"/>
          <w:szCs w:val="32"/>
          <w:u w:val="single"/>
          <w:lang w:val="en-US" w:eastAsia="zh-CN"/>
        </w:rPr>
        <w:t xml:space="preserve">       </w:t>
      </w:r>
      <w:r>
        <w:rPr>
          <w:rFonts w:hint="eastAsia" w:ascii="仿宋_GB2312" w:hAnsi="宋体" w:eastAsia="仿宋_GB2312"/>
          <w:spacing w:val="4"/>
          <w:sz w:val="32"/>
          <w:szCs w:val="32"/>
          <w:u w:val="single"/>
        </w:rPr>
        <w:t>专业能力、数量</w:t>
      </w:r>
      <w:r>
        <w:rPr>
          <w:rFonts w:hint="eastAsia" w:ascii="仿宋_GB2312" w:hAnsi="宋体" w:eastAsia="仿宋_GB2312"/>
          <w:spacing w:val="4"/>
          <w:sz w:val="32"/>
          <w:szCs w:val="32"/>
        </w:rPr>
        <w:t>），本公司郑重声明，具有履行本合同所必需的设备和专业技术能力。</w:t>
      </w:r>
      <w:r>
        <w:rPr>
          <w:rFonts w:eastAsia="仿宋_GB2312"/>
          <w:sz w:val="32"/>
          <w:szCs w:val="32"/>
        </w:rPr>
        <w:t>如有不实，我方将无条件地退出本项目的采购活动，并遵照《政府采购法》有关"提供虚假材料的规定"接受处罚。</w:t>
      </w:r>
    </w:p>
    <w:p>
      <w:pPr>
        <w:spacing w:before="240" w:beforeLines="100" w:after="120" w:afterLines="50" w:line="360" w:lineRule="auto"/>
        <w:ind w:firstLine="170"/>
        <w:rPr>
          <w:rFonts w:ascii="宋体"/>
          <w:spacing w:val="4"/>
          <w:sz w:val="24"/>
          <w:szCs w:val="24"/>
        </w:rPr>
      </w:pPr>
    </w:p>
    <w:p>
      <w:pPr>
        <w:spacing w:before="240" w:beforeLines="100" w:after="120" w:afterLines="50" w:line="360" w:lineRule="auto"/>
        <w:ind w:firstLine="170"/>
        <w:rPr>
          <w:rFonts w:ascii="宋体"/>
          <w:spacing w:val="4"/>
          <w:sz w:val="24"/>
          <w:szCs w:val="24"/>
        </w:rPr>
      </w:pPr>
    </w:p>
    <w:p>
      <w:pPr>
        <w:pStyle w:val="7"/>
      </w:pPr>
    </w:p>
    <w:p>
      <w:pPr>
        <w:spacing w:line="360" w:lineRule="auto"/>
        <w:ind w:firstLine="2560" w:firstLineChars="800"/>
        <w:rPr>
          <w:rFonts w:ascii="仿宋_GB2312" w:hAnsi="宋体" w:eastAsia="仿宋_GB2312"/>
          <w:sz w:val="32"/>
        </w:rPr>
      </w:pPr>
      <w:r>
        <w:rPr>
          <w:rFonts w:hint="eastAsia" w:ascii="仿宋_GB2312" w:hAnsi="宋体" w:eastAsia="仿宋_GB2312" w:cs="仿宋_GB2312"/>
          <w:sz w:val="32"/>
          <w:szCs w:val="32"/>
        </w:rPr>
        <w:t>供应商</w:t>
      </w:r>
      <w:r>
        <w:rPr>
          <w:rFonts w:hint="eastAsia" w:ascii="仿宋_GB2312" w:hAnsi="宋体" w:eastAsia="仿宋_GB2312"/>
          <w:sz w:val="32"/>
        </w:rPr>
        <w:t>（公章）：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法定代表人（签字</w:t>
      </w:r>
      <w:r>
        <w:rPr>
          <w:rFonts w:hint="eastAsia" w:ascii="仿宋_GB2312" w:hAnsi="宋体" w:eastAsia="仿宋_GB2312"/>
          <w:sz w:val="32"/>
          <w:lang w:eastAsia="zh-CN"/>
        </w:rPr>
        <w:t>或盖章</w:t>
      </w:r>
      <w:r>
        <w:rPr>
          <w:rFonts w:hint="eastAsia" w:ascii="仿宋_GB2312" w:hAnsi="宋体" w:eastAsia="仿宋_GB2312"/>
          <w:sz w:val="32"/>
        </w:rPr>
        <w:t>）：</w:t>
      </w:r>
      <w:r>
        <w:rPr>
          <w:rFonts w:hint="eastAsia" w:ascii="仿宋_GB2312" w:hAnsi="宋体" w:eastAsia="仿宋_GB2312"/>
          <w:sz w:val="32"/>
          <w:u w:val="single"/>
        </w:rPr>
        <w:t xml:space="preserve">                    </w:t>
      </w:r>
    </w:p>
    <w:p>
      <w:pPr>
        <w:autoSpaceDE w:val="0"/>
        <w:autoSpaceDN w:val="0"/>
        <w:adjustRightInd w:val="0"/>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pStyle w:val="5"/>
        <w:adjustRightInd w:val="0"/>
        <w:snapToGrid w:val="0"/>
        <w:spacing w:line="360" w:lineRule="auto"/>
        <w:rPr>
          <w:rFonts w:ascii="仿宋_GB2312" w:hAnsi="仿宋_GB2312" w:eastAsia="仿宋_GB2312" w:cs="仿宋_GB2312"/>
          <w:b/>
          <w:sz w:val="32"/>
          <w:szCs w:val="32"/>
        </w:rPr>
      </w:pPr>
      <w:r>
        <w:rPr>
          <w:rFonts w:ascii="仿宋_GB2312" w:hAnsi="仿宋_GB2312" w:eastAsia="仿宋_GB2312" w:cs="仿宋_GB2312"/>
          <w:b/>
          <w:sz w:val="32"/>
          <w:szCs w:val="32"/>
        </w:rPr>
        <w:br w:type="page"/>
      </w:r>
      <w:r>
        <w:rPr>
          <w:rFonts w:hint="eastAsia" w:ascii="仿宋_GB2312" w:hAnsi="仿宋_GB2312" w:eastAsia="仿宋_GB2312" w:cs="仿宋_GB2312"/>
          <w:b/>
          <w:sz w:val="32"/>
          <w:szCs w:val="32"/>
        </w:rPr>
        <w:t>附件2：</w:t>
      </w:r>
    </w:p>
    <w:p>
      <w:pPr>
        <w:autoSpaceDE w:val="0"/>
        <w:autoSpaceDN w:val="0"/>
        <w:adjustRightInd w:val="0"/>
        <w:spacing w:line="360" w:lineRule="auto"/>
        <w:jc w:val="center"/>
        <w:rPr>
          <w:rFonts w:ascii="仿宋_GB2312" w:hAnsi="宋体" w:eastAsia="仿宋_GB2312"/>
          <w:sz w:val="32"/>
          <w:u w:val="single"/>
        </w:rPr>
      </w:pPr>
    </w:p>
    <w:p>
      <w:pPr>
        <w:autoSpaceDE w:val="0"/>
        <w:autoSpaceDN w:val="0"/>
        <w:adjustRightInd w:val="0"/>
        <w:spacing w:line="360" w:lineRule="auto"/>
        <w:jc w:val="center"/>
        <w:rPr>
          <w:rFonts w:ascii="宋体" w:hAnsi="宋体" w:cs="宋体"/>
          <w:b/>
          <w:sz w:val="36"/>
          <w:szCs w:val="36"/>
        </w:rPr>
      </w:pPr>
      <w:r>
        <w:rPr>
          <w:rFonts w:hint="eastAsia" w:ascii="宋体" w:hAnsi="宋体" w:cs="宋体"/>
          <w:b/>
          <w:spacing w:val="-6"/>
          <w:sz w:val="36"/>
          <w:szCs w:val="36"/>
        </w:rPr>
        <w:t>参加政府采购活动前三年内无重大违法记录的书面声明</w:t>
      </w:r>
      <w:bookmarkEnd w:id="247"/>
      <w:bookmarkEnd w:id="248"/>
      <w:bookmarkEnd w:id="249"/>
      <w:bookmarkEnd w:id="250"/>
      <w:bookmarkEnd w:id="251"/>
      <w:bookmarkEnd w:id="252"/>
    </w:p>
    <w:p>
      <w:pPr>
        <w:snapToGrid w:val="0"/>
        <w:spacing w:line="360" w:lineRule="auto"/>
        <w:ind w:firstLine="640" w:firstLineChars="200"/>
        <w:rPr>
          <w:rFonts w:ascii="仿宋_GB2312" w:hAnsi="仿宋" w:eastAsia="仿宋_GB2312"/>
          <w:sz w:val="32"/>
          <w:szCs w:val="32"/>
        </w:rPr>
      </w:pPr>
    </w:p>
    <w:p>
      <w:pPr>
        <w:autoSpaceDE w:val="0"/>
        <w:autoSpaceDN w:val="0"/>
        <w:adjustRightInd w:val="0"/>
        <w:snapToGrid w:val="0"/>
        <w:spacing w:line="360" w:lineRule="auto"/>
        <w:rPr>
          <w:rFonts w:eastAsia="仿宋_GB2312"/>
          <w:sz w:val="32"/>
          <w:szCs w:val="32"/>
        </w:rPr>
      </w:pP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（采购人名称）</w:t>
      </w:r>
      <w:r>
        <w:rPr>
          <w:rFonts w:hint="eastAsia" w:ascii="仿宋_GB2312" w:hAnsi="仿宋_GB2312" w:eastAsia="仿宋_GB2312" w:cs="仿宋_GB2312"/>
          <w:sz w:val="32"/>
          <w:szCs w:val="32"/>
          <w:lang w:val="zh-CN"/>
        </w:rPr>
        <w:t>：</w:t>
      </w:r>
      <w:r>
        <w:rPr>
          <w:rFonts w:eastAsia="仿宋_GB2312"/>
          <w:sz w:val="32"/>
          <w:szCs w:val="32"/>
        </w:rPr>
        <w:br w:type="textWrapping"/>
      </w:r>
      <w:r>
        <w:rPr>
          <w:rFonts w:hint="eastAsia" w:eastAsia="仿宋_GB2312"/>
          <w:sz w:val="32"/>
          <w:szCs w:val="32"/>
        </w:rPr>
        <w:t xml:space="preserve">    </w:t>
      </w:r>
      <w:r>
        <w:rPr>
          <w:rFonts w:eastAsia="仿宋_GB2312"/>
          <w:sz w:val="32"/>
          <w:szCs w:val="32"/>
        </w:rPr>
        <w:t>我方_______________（</w:t>
      </w:r>
      <w:r>
        <w:rPr>
          <w:rFonts w:hint="eastAsia" w:eastAsia="仿宋_GB2312"/>
          <w:sz w:val="32"/>
          <w:szCs w:val="32"/>
        </w:rPr>
        <w:t>供应商</w:t>
      </w:r>
      <w:r>
        <w:rPr>
          <w:rFonts w:eastAsia="仿宋_GB2312"/>
          <w:sz w:val="32"/>
          <w:szCs w:val="32"/>
        </w:rPr>
        <w:t>名称）郑重声明在参加本次政府采购活动前</w:t>
      </w:r>
      <w:r>
        <w:rPr>
          <w:rFonts w:hint="eastAsia" w:ascii="仿宋_GB2312" w:hAnsi="仿宋_GB2312" w:eastAsia="仿宋_GB2312" w:cs="仿宋_GB2312"/>
          <w:sz w:val="32"/>
          <w:szCs w:val="32"/>
        </w:rPr>
        <w:t>3</w:t>
      </w:r>
      <w:r>
        <w:rPr>
          <w:rFonts w:eastAsia="仿宋_GB2312"/>
          <w:sz w:val="32"/>
          <w:szCs w:val="32"/>
        </w:rPr>
        <w:t>年内的经营活动没有重大违法记录。如有不实，我方将无条件地退出本项目的采购活动，并遵照《政府采购法》有关"提供虚假材料的规定"接受处罚。</w:t>
      </w:r>
      <w:r>
        <w:rPr>
          <w:rFonts w:eastAsia="仿宋_GB2312"/>
          <w:sz w:val="32"/>
          <w:szCs w:val="32"/>
        </w:rPr>
        <w:br w:type="textWrapping"/>
      </w:r>
      <w:r>
        <w:rPr>
          <w:rFonts w:hint="eastAsia" w:eastAsia="仿宋_GB2312"/>
          <w:sz w:val="32"/>
          <w:szCs w:val="32"/>
        </w:rPr>
        <w:t xml:space="preserve">     </w:t>
      </w:r>
      <w:r>
        <w:rPr>
          <w:rFonts w:eastAsia="仿宋_GB2312"/>
          <w:sz w:val="32"/>
          <w:szCs w:val="32"/>
        </w:rPr>
        <w:t>特此声明。</w:t>
      </w:r>
    </w:p>
    <w:p>
      <w:pPr>
        <w:autoSpaceDE w:val="0"/>
        <w:autoSpaceDN w:val="0"/>
        <w:adjustRightInd w:val="0"/>
        <w:spacing w:line="360" w:lineRule="auto"/>
        <w:ind w:firstLine="640" w:firstLineChars="200"/>
        <w:rPr>
          <w:rFonts w:eastAsia="仿宋_GB2312"/>
          <w:sz w:val="32"/>
          <w:szCs w:val="32"/>
        </w:rPr>
      </w:pPr>
    </w:p>
    <w:p>
      <w:pPr>
        <w:autoSpaceDE w:val="0"/>
        <w:autoSpaceDN w:val="0"/>
        <w:adjustRightInd w:val="0"/>
        <w:spacing w:line="360" w:lineRule="auto"/>
        <w:ind w:firstLine="640" w:firstLineChars="200"/>
        <w:rPr>
          <w:rFonts w:eastAsia="仿宋_GB2312"/>
          <w:sz w:val="32"/>
          <w:szCs w:val="32"/>
        </w:rPr>
      </w:pPr>
    </w:p>
    <w:p>
      <w:pPr>
        <w:autoSpaceDE w:val="0"/>
        <w:autoSpaceDN w:val="0"/>
        <w:adjustRightInd w:val="0"/>
        <w:spacing w:line="360" w:lineRule="auto"/>
        <w:ind w:firstLine="640" w:firstLineChars="200"/>
        <w:rPr>
          <w:rFonts w:eastAsia="仿宋_GB2312"/>
          <w:sz w:val="32"/>
          <w:szCs w:val="32"/>
        </w:rPr>
      </w:pPr>
    </w:p>
    <w:p>
      <w:pPr>
        <w:spacing w:line="360" w:lineRule="auto"/>
        <w:ind w:firstLine="2560" w:firstLineChars="800"/>
        <w:rPr>
          <w:rFonts w:ascii="仿宋_GB2312" w:hAnsi="宋体" w:eastAsia="仿宋_GB2312"/>
          <w:sz w:val="32"/>
        </w:rPr>
      </w:pPr>
      <w:r>
        <w:rPr>
          <w:rFonts w:hint="eastAsia" w:ascii="仿宋_GB2312" w:hAnsi="宋体" w:eastAsia="仿宋_GB2312"/>
          <w:sz w:val="32"/>
        </w:rPr>
        <w:t>供应商（公章）：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法定代表人（签字</w:t>
      </w:r>
      <w:r>
        <w:rPr>
          <w:rFonts w:hint="eastAsia" w:ascii="仿宋_GB2312" w:hAnsi="宋体" w:eastAsia="仿宋_GB2312"/>
          <w:sz w:val="32"/>
          <w:lang w:eastAsia="zh-CN"/>
        </w:rPr>
        <w:t>或盖章</w:t>
      </w:r>
      <w:r>
        <w:rPr>
          <w:rFonts w:hint="eastAsia" w:ascii="仿宋_GB2312" w:hAnsi="宋体" w:eastAsia="仿宋_GB2312"/>
          <w:sz w:val="32"/>
        </w:rPr>
        <w:t>）：</w:t>
      </w:r>
      <w:r>
        <w:rPr>
          <w:rFonts w:hint="eastAsia" w:ascii="仿宋_GB2312" w:hAnsi="宋体" w:eastAsia="仿宋_GB2312"/>
          <w:sz w:val="32"/>
          <w:u w:val="single"/>
        </w:rPr>
        <w:t xml:space="preserve">                   </w:t>
      </w:r>
    </w:p>
    <w:p>
      <w:pPr>
        <w:autoSpaceDE w:val="0"/>
        <w:autoSpaceDN w:val="0"/>
        <w:adjustRightInd w:val="0"/>
        <w:spacing w:line="360" w:lineRule="auto"/>
        <w:ind w:firstLine="2560" w:firstLineChars="800"/>
        <w:rPr>
          <w:rFonts w:ascii="仿宋_GB2312" w:hAnsi="宋体" w:eastAsia="仿宋_GB2312"/>
          <w:sz w:val="32"/>
          <w:u w:val="single"/>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adjustRightInd w:val="0"/>
        <w:snapToGrid w:val="0"/>
        <w:spacing w:line="360" w:lineRule="auto"/>
        <w:rPr>
          <w:rFonts w:ascii="宋体" w:hAnsi="宋体"/>
          <w:b/>
          <w:sz w:val="32"/>
          <w:szCs w:val="32"/>
        </w:rPr>
      </w:pPr>
      <w:bookmarkStart w:id="255" w:name="_Toc495908056"/>
      <w:bookmarkStart w:id="256" w:name="_Toc495681541"/>
      <w:bookmarkStart w:id="257" w:name="_Toc495671271"/>
      <w:bookmarkStart w:id="258" w:name="_Toc495681260"/>
      <w:bookmarkStart w:id="259" w:name="_Toc495909105"/>
      <w:bookmarkStart w:id="260" w:name="_Toc495681414"/>
      <w:r>
        <w:rPr>
          <w:rFonts w:ascii="仿宋_GB2312" w:hAnsi="宋体" w:eastAsia="仿宋_GB2312"/>
          <w:sz w:val="32"/>
          <w:szCs w:val="32"/>
          <w:lang w:val="zh-CN"/>
        </w:rPr>
        <w:br w:type="page"/>
      </w:r>
      <w:bookmarkEnd w:id="255"/>
      <w:bookmarkEnd w:id="256"/>
      <w:bookmarkEnd w:id="257"/>
      <w:bookmarkEnd w:id="258"/>
      <w:bookmarkEnd w:id="259"/>
      <w:bookmarkEnd w:id="260"/>
      <w:r>
        <w:rPr>
          <w:rFonts w:hint="eastAsia" w:ascii="仿宋_GB2312" w:hAnsi="仿宋_GB2312" w:eastAsia="仿宋_GB2312" w:cs="仿宋_GB2312"/>
          <w:b/>
          <w:sz w:val="32"/>
          <w:szCs w:val="32"/>
        </w:rPr>
        <w:t>附件3</w:t>
      </w:r>
      <w:r>
        <w:rPr>
          <w:rFonts w:hint="eastAsia" w:ascii="宋体" w:hAnsi="宋体"/>
          <w:b/>
          <w:sz w:val="32"/>
          <w:szCs w:val="32"/>
        </w:rPr>
        <w:t>:</w:t>
      </w: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法定代表人身份证明/法定代表人授权书</w:t>
      </w: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（1）法定代表人身份证明</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sz w:val="32"/>
          <w:szCs w:val="32"/>
        </w:rPr>
        <w:t>供应商</w:t>
      </w:r>
      <w:r>
        <w:rPr>
          <w:rFonts w:hint="eastAsia" w:ascii="仿宋_GB2312" w:eastAsia="仿宋_GB2312"/>
          <w:kern w:val="0"/>
          <w:sz w:val="32"/>
          <w:szCs w:val="32"/>
        </w:rPr>
        <w:t>名称：</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统一社会信用代码：</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u w:val="single"/>
        </w:rPr>
      </w:pPr>
      <w:r>
        <w:rPr>
          <w:rFonts w:hint="eastAsia" w:ascii="仿宋_GB2312" w:eastAsia="仿宋_GB2312"/>
          <w:kern w:val="0"/>
          <w:sz w:val="32"/>
          <w:szCs w:val="32"/>
        </w:rPr>
        <w:t>注册地址：</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成立时间：</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年 </w:t>
      </w:r>
      <w:r>
        <w:rPr>
          <w:rFonts w:hint="eastAsia" w:ascii="仿宋_GB2312" w:eastAsia="仿宋_GB2312"/>
          <w:kern w:val="0"/>
          <w:sz w:val="32"/>
          <w:szCs w:val="32"/>
          <w:u w:val="single"/>
        </w:rPr>
        <w:t xml:space="preserve">  </w:t>
      </w:r>
      <w:r>
        <w:rPr>
          <w:rFonts w:hint="eastAsia" w:ascii="仿宋_GB2312" w:eastAsia="仿宋_GB2312"/>
          <w:kern w:val="0"/>
          <w:sz w:val="32"/>
          <w:szCs w:val="32"/>
        </w:rPr>
        <w:t>月</w:t>
      </w:r>
      <w:r>
        <w:rPr>
          <w:rFonts w:hint="eastAsia" w:ascii="仿宋_GB2312" w:eastAsia="仿宋_GB2312"/>
          <w:kern w:val="0"/>
          <w:sz w:val="32"/>
          <w:szCs w:val="32"/>
          <w:u w:val="single"/>
        </w:rPr>
        <w:t xml:space="preserve">  </w:t>
      </w:r>
      <w:r>
        <w:rPr>
          <w:rFonts w:hint="eastAsia" w:ascii="仿宋_GB2312" w:eastAsia="仿宋_GB2312"/>
          <w:kern w:val="0"/>
          <w:sz w:val="32"/>
          <w:szCs w:val="32"/>
        </w:rPr>
        <w:t>日；经营期限：</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u w:val="single"/>
        </w:rPr>
      </w:pPr>
      <w:r>
        <w:rPr>
          <w:rFonts w:hint="eastAsia" w:ascii="仿宋_GB2312" w:eastAsia="仿宋_GB2312"/>
          <w:kern w:val="0"/>
          <w:sz w:val="32"/>
          <w:szCs w:val="32"/>
        </w:rPr>
        <w:t>经营范围：主营：</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；兼营：</w:t>
      </w:r>
      <w:r>
        <w:rPr>
          <w:rFonts w:hint="eastAsia" w:ascii="仿宋_GB2312" w:eastAsia="仿宋_GB2312"/>
          <w:kern w:val="0"/>
          <w:sz w:val="32"/>
          <w:szCs w:val="32"/>
          <w:u w:val="single"/>
        </w:rPr>
        <w:t xml:space="preserve">              </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姓名：</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性别：</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年龄：</w:t>
      </w:r>
      <w:r>
        <w:rPr>
          <w:rFonts w:hint="eastAsia" w:ascii="仿宋_GB2312" w:eastAsia="仿宋_GB2312"/>
          <w:kern w:val="0"/>
          <w:sz w:val="32"/>
          <w:szCs w:val="32"/>
          <w:u w:val="single"/>
        </w:rPr>
        <w:t xml:space="preserve"> </w:t>
      </w:r>
      <w:r>
        <w:rPr>
          <w:rFonts w:hint="eastAsia" w:ascii="仿宋_GB2312" w:eastAsia="仿宋_GB2312"/>
          <w:kern w:val="0"/>
          <w:sz w:val="32"/>
          <w:szCs w:val="32"/>
          <w:u w:val="single"/>
          <w:lang w:val="en-US" w:eastAsia="zh-CN"/>
        </w:rPr>
        <w:t xml:space="preserve">   </w:t>
      </w:r>
      <w:r>
        <w:rPr>
          <w:rFonts w:hint="eastAsia" w:ascii="仿宋_GB2312" w:eastAsia="仿宋_GB2312"/>
          <w:kern w:val="0"/>
          <w:sz w:val="32"/>
          <w:szCs w:val="32"/>
          <w:u w:val="single"/>
        </w:rPr>
        <w:t xml:space="preserve">   </w:t>
      </w:r>
      <w:r>
        <w:rPr>
          <w:rFonts w:hint="eastAsia" w:ascii="仿宋_GB2312" w:eastAsia="仿宋_GB2312"/>
          <w:kern w:val="0"/>
          <w:sz w:val="32"/>
          <w:szCs w:val="32"/>
        </w:rPr>
        <w:t xml:space="preserve"> 系</w:t>
      </w:r>
      <w:r>
        <w:rPr>
          <w:rFonts w:hint="eastAsia" w:ascii="仿宋_GB2312" w:eastAsia="仿宋_GB2312"/>
          <w:kern w:val="0"/>
          <w:sz w:val="32"/>
          <w:szCs w:val="32"/>
          <w:u w:val="single"/>
        </w:rPr>
        <w:t xml:space="preserve">            </w:t>
      </w:r>
      <w:r>
        <w:rPr>
          <w:rFonts w:hint="eastAsia" w:ascii="仿宋_GB2312" w:eastAsia="仿宋_GB2312"/>
          <w:kern w:val="0"/>
          <w:sz w:val="32"/>
          <w:szCs w:val="32"/>
        </w:rPr>
        <w:t>（</w:t>
      </w:r>
      <w:r>
        <w:rPr>
          <w:rFonts w:hint="eastAsia" w:ascii="仿宋_GB2312" w:eastAsia="仿宋_GB2312"/>
          <w:sz w:val="32"/>
          <w:szCs w:val="32"/>
        </w:rPr>
        <w:t>供应商</w:t>
      </w:r>
      <w:r>
        <w:rPr>
          <w:rFonts w:hint="eastAsia" w:ascii="仿宋_GB2312" w:eastAsia="仿宋_GB2312"/>
          <w:kern w:val="0"/>
          <w:sz w:val="32"/>
          <w:szCs w:val="32"/>
        </w:rPr>
        <w:t>名称）的法定代表人。</w:t>
      </w:r>
    </w:p>
    <w:p>
      <w:pPr>
        <w:autoSpaceDE w:val="0"/>
        <w:autoSpaceDN w:val="0"/>
        <w:adjustRightInd w:val="0"/>
        <w:snapToGrid w:val="0"/>
        <w:spacing w:before="120" w:beforeLines="50"/>
        <w:ind w:firstLine="640" w:firstLineChars="200"/>
        <w:jc w:val="left"/>
        <w:rPr>
          <w:rFonts w:ascii="仿宋_GB2312" w:eastAsia="仿宋_GB2312"/>
          <w:kern w:val="0"/>
          <w:sz w:val="32"/>
          <w:szCs w:val="32"/>
        </w:rPr>
      </w:pPr>
      <w:r>
        <w:rPr>
          <w:rFonts w:hint="eastAsia" w:ascii="仿宋_GB2312" w:eastAsia="仿宋_GB2312"/>
          <w:kern w:val="0"/>
          <w:sz w:val="32"/>
          <w:szCs w:val="32"/>
        </w:rPr>
        <w:t>特此证明。</w:t>
      </w:r>
    </w:p>
    <w:p>
      <w:pPr>
        <w:autoSpaceDE w:val="0"/>
        <w:autoSpaceDN w:val="0"/>
        <w:adjustRightInd w:val="0"/>
        <w:snapToGrid w:val="0"/>
        <w:spacing w:before="120" w:beforeLines="50"/>
        <w:ind w:firstLine="640" w:firstLineChars="200"/>
        <w:jc w:val="left"/>
        <w:rPr>
          <w:rFonts w:ascii="仿宋_GB2312" w:eastAsia="仿宋_GB2312"/>
          <w:sz w:val="32"/>
          <w:szCs w:val="32"/>
        </w:rPr>
      </w:pPr>
      <w:r>
        <w:rPr>
          <w:rFonts w:ascii="仿宋_GB2312" w:eastAsia="仿宋_GB2312"/>
          <w:sz w:val="32"/>
          <w:szCs w:val="32"/>
        </w:rPr>
        <w:t>附：法定代表人身份证复印件</w:t>
      </w:r>
    </w:p>
    <w:tbl>
      <w:tblPr>
        <w:tblStyle w:val="13"/>
        <w:tblW w:w="0" w:type="auto"/>
        <w:jc w:val="center"/>
        <w:tblLayout w:type="fixed"/>
        <w:tblCellMar>
          <w:top w:w="0" w:type="dxa"/>
          <w:left w:w="108" w:type="dxa"/>
          <w:bottom w:w="0" w:type="dxa"/>
          <w:right w:w="108" w:type="dxa"/>
        </w:tblCellMar>
      </w:tblPr>
      <w:tblGrid>
        <w:gridCol w:w="5234"/>
      </w:tblGrid>
      <w:tr>
        <w:tblPrEx>
          <w:tblCellMar>
            <w:top w:w="0" w:type="dxa"/>
            <w:left w:w="108" w:type="dxa"/>
            <w:bottom w:w="0" w:type="dxa"/>
            <w:right w:w="108" w:type="dxa"/>
          </w:tblCellMar>
        </w:tblPrEx>
        <w:trPr>
          <w:trHeight w:val="2956" w:hRule="atLeast"/>
          <w:jc w:val="center"/>
        </w:trPr>
        <w:tc>
          <w:tcPr>
            <w:tcW w:w="5234"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ascii="仿宋_GB2312" w:eastAsia="仿宋_GB2312"/>
                <w:sz w:val="32"/>
                <w:szCs w:val="32"/>
                <w:lang w:val="zh-CN"/>
              </w:rPr>
            </w:pPr>
            <w:r>
              <w:rPr>
                <w:rFonts w:hint="eastAsia" w:ascii="仿宋_GB2312" w:eastAsia="仿宋_GB2312"/>
                <w:sz w:val="32"/>
                <w:szCs w:val="32"/>
                <w:lang w:val="zh-CN"/>
              </w:rPr>
              <w:t>法定代表人身份证</w:t>
            </w:r>
          </w:p>
          <w:p>
            <w:pPr>
              <w:spacing w:line="360" w:lineRule="auto"/>
              <w:jc w:val="center"/>
              <w:rPr>
                <w:rFonts w:ascii="仿宋_GB2312" w:eastAsia="仿宋_GB2312"/>
                <w:sz w:val="32"/>
                <w:szCs w:val="32"/>
                <w:u w:val="single"/>
              </w:rPr>
            </w:pPr>
            <w:r>
              <w:rPr>
                <w:rFonts w:hint="eastAsia" w:ascii="仿宋_GB2312" w:eastAsia="仿宋_GB2312"/>
                <w:sz w:val="32"/>
                <w:szCs w:val="32"/>
                <w:lang w:val="zh-CN"/>
              </w:rPr>
              <w:t>正、反面复印件</w:t>
            </w:r>
          </w:p>
        </w:tc>
      </w:tr>
    </w:tbl>
    <w:p>
      <w:pPr>
        <w:spacing w:line="540" w:lineRule="exact"/>
        <w:ind w:right="-197" w:rightChars="-94" w:firstLine="640" w:firstLineChars="200"/>
        <w:jc w:val="left"/>
        <w:rPr>
          <w:rFonts w:ascii="仿宋_GB2312" w:hAnsi="宋体" w:eastAsia="仿宋_GB2312"/>
          <w:kern w:val="0"/>
          <w:sz w:val="32"/>
          <w:szCs w:val="32"/>
        </w:rPr>
      </w:pPr>
      <w:r>
        <w:rPr>
          <w:rFonts w:hint="eastAsia" w:ascii="仿宋_GB2312" w:hAnsi="宋体" w:eastAsia="仿宋_GB2312"/>
          <w:kern w:val="0"/>
          <w:sz w:val="32"/>
          <w:szCs w:val="32"/>
        </w:rPr>
        <w:t>说明：仅限法定代表人参加磋商时提供。</w:t>
      </w:r>
    </w:p>
    <w:p>
      <w:pPr>
        <w:pStyle w:val="7"/>
      </w:pPr>
    </w:p>
    <w:p>
      <w:pPr>
        <w:ind w:firstLine="2560" w:firstLineChars="800"/>
        <w:rPr>
          <w:rFonts w:ascii="仿宋_GB2312" w:hAnsi="宋体" w:eastAsia="仿宋_GB2312"/>
          <w:sz w:val="32"/>
        </w:rPr>
      </w:pPr>
    </w:p>
    <w:p>
      <w:pPr>
        <w:spacing w:line="360" w:lineRule="auto"/>
        <w:ind w:firstLine="2560" w:firstLineChars="800"/>
        <w:rPr>
          <w:rFonts w:ascii="仿宋_GB2312" w:hAnsi="宋体" w:eastAsia="仿宋_GB2312"/>
          <w:sz w:val="32"/>
        </w:rPr>
      </w:pPr>
      <w:r>
        <w:rPr>
          <w:rFonts w:hint="eastAsia" w:ascii="仿宋_GB2312" w:hAnsi="宋体" w:eastAsia="仿宋_GB2312"/>
          <w:sz w:val="32"/>
        </w:rPr>
        <w:t>供应商（公章）：</w:t>
      </w:r>
      <w:r>
        <w:rPr>
          <w:rFonts w:hint="eastAsia" w:ascii="仿宋_GB2312" w:hAnsi="宋体" w:eastAsia="仿宋_GB2312"/>
          <w:sz w:val="32"/>
          <w:u w:val="single"/>
        </w:rPr>
        <w:t xml:space="preserve">                       </w:t>
      </w:r>
    </w:p>
    <w:p>
      <w:pPr>
        <w:spacing w:line="360" w:lineRule="auto"/>
        <w:ind w:firstLine="2560" w:firstLineChars="800"/>
        <w:rPr>
          <w:rFonts w:ascii="仿宋_GB2312" w:hAnsi="宋体" w:eastAsia="仿宋_GB2312"/>
          <w:sz w:val="32"/>
        </w:rPr>
      </w:pPr>
      <w:r>
        <w:rPr>
          <w:rFonts w:hint="eastAsia" w:ascii="仿宋_GB2312" w:hAnsi="宋体" w:eastAsia="仿宋_GB2312"/>
          <w:sz w:val="32"/>
        </w:rPr>
        <w:t>日    期：</w:t>
      </w:r>
      <w:r>
        <w:rPr>
          <w:rFonts w:hint="eastAsia" w:ascii="仿宋_GB2312" w:hAnsi="宋体" w:eastAsia="仿宋_GB2312"/>
          <w:sz w:val="32"/>
          <w:u w:val="single"/>
        </w:rPr>
        <w:t xml:space="preserve">                             </w:t>
      </w:r>
    </w:p>
    <w:p>
      <w:pPr>
        <w:adjustRightInd w:val="0"/>
        <w:snapToGrid w:val="0"/>
        <w:spacing w:line="360" w:lineRule="auto"/>
        <w:ind w:firstLine="2891" w:firstLineChars="800"/>
        <w:rPr>
          <w:rFonts w:ascii="宋体" w:hAnsi="宋体" w:cs="宋体"/>
          <w:sz w:val="32"/>
          <w:u w:val="single"/>
        </w:rPr>
      </w:pPr>
      <w:r>
        <w:rPr>
          <w:rFonts w:ascii="宋体" w:hAnsi="宋体" w:cs="宋体"/>
          <w:b/>
          <w:sz w:val="36"/>
          <w:szCs w:val="36"/>
        </w:rPr>
        <w:br w:type="page"/>
      </w:r>
      <w:r>
        <w:rPr>
          <w:rFonts w:hint="eastAsia" w:ascii="宋体" w:hAnsi="宋体" w:cs="宋体"/>
          <w:b/>
          <w:sz w:val="36"/>
          <w:szCs w:val="36"/>
        </w:rPr>
        <w:t>（2）法定代表人授权书</w:t>
      </w:r>
    </w:p>
    <w:p>
      <w:pPr>
        <w:adjustRightInd w:val="0"/>
        <w:snapToGrid w:val="0"/>
        <w:rPr>
          <w:rFonts w:ascii="仿宋_GB2312" w:hAnsi="宋体" w:eastAsia="仿宋_GB2312"/>
          <w:sz w:val="32"/>
          <w:szCs w:val="32"/>
        </w:rPr>
      </w:pPr>
      <w:r>
        <w:rPr>
          <w:rFonts w:hint="eastAsia" w:ascii="仿宋_GB2312" w:hAnsi="宋体" w:eastAsia="仿宋_GB2312"/>
          <w:spacing w:val="4"/>
          <w:sz w:val="32"/>
          <w:szCs w:val="32"/>
          <w:u w:val="single"/>
        </w:rPr>
        <w:t xml:space="preserve"> </w:t>
      </w:r>
      <w:r>
        <w:rPr>
          <w:rFonts w:hint="eastAsia" w:ascii="仿宋_GB2312" w:hAnsi="宋体" w:eastAsia="仿宋_GB2312"/>
          <w:color w:val="auto"/>
          <w:spacing w:val="4"/>
          <w:sz w:val="32"/>
          <w:szCs w:val="32"/>
          <w:u w:val="single"/>
        </w:rPr>
        <w:t xml:space="preserve">  </w:t>
      </w:r>
      <w:r>
        <w:rPr>
          <w:rFonts w:hint="eastAsia" w:ascii="仿宋_GB2312" w:hAnsi="宋体" w:eastAsia="仿宋_GB2312"/>
          <w:color w:val="auto"/>
          <w:spacing w:val="4"/>
          <w:sz w:val="32"/>
          <w:szCs w:val="32"/>
          <w:u w:val="single"/>
          <w:lang w:val="en-US" w:eastAsia="zh-CN"/>
        </w:rPr>
        <w:t xml:space="preserve">     </w:t>
      </w:r>
      <w:r>
        <w:rPr>
          <w:rFonts w:hint="eastAsia" w:ascii="仿宋_GB2312" w:hAnsi="宋体" w:eastAsia="仿宋_GB2312"/>
          <w:color w:val="auto"/>
          <w:spacing w:val="4"/>
          <w:sz w:val="32"/>
          <w:szCs w:val="32"/>
          <w:u w:val="single"/>
        </w:rPr>
        <w:t xml:space="preserve"> （采购人名称） </w:t>
      </w:r>
      <w:r>
        <w:rPr>
          <w:rFonts w:hint="eastAsia" w:ascii="仿宋_GB2312" w:hAnsi="宋体" w:eastAsia="仿宋_GB2312"/>
          <w:spacing w:val="4"/>
          <w:sz w:val="32"/>
          <w:szCs w:val="32"/>
          <w:u w:val="single"/>
        </w:rPr>
        <w:t>：</w:t>
      </w:r>
    </w:p>
    <w:p>
      <w:pPr>
        <w:spacing w:line="600" w:lineRule="exact"/>
        <w:ind w:firstLine="640" w:firstLineChars="200"/>
        <w:rPr>
          <w:rFonts w:ascii="仿宋_GB2312" w:hAnsi="宋体" w:eastAsia="仿宋_GB2312"/>
          <w:sz w:val="32"/>
          <w:szCs w:val="32"/>
        </w:rPr>
      </w:pPr>
      <w:r>
        <w:rPr>
          <w:rFonts w:hint="eastAsia" w:ascii="仿宋_GB2312" w:eastAsia="仿宋_GB2312"/>
          <w:sz w:val="32"/>
          <w:szCs w:val="32"/>
          <w:lang w:val="zh-CN"/>
        </w:rPr>
        <w:t>注册于</w:t>
      </w:r>
      <w:r>
        <w:rPr>
          <w:rFonts w:hint="eastAsia" w:ascii="仿宋_GB2312" w:eastAsia="仿宋_GB2312"/>
          <w:sz w:val="32"/>
          <w:szCs w:val="32"/>
          <w:u w:val="single"/>
          <w:lang w:val="zh-CN"/>
        </w:rPr>
        <w:t xml:space="preserve">      （工商行政管理局名称）</w:t>
      </w:r>
      <w:r>
        <w:rPr>
          <w:rFonts w:hint="eastAsia" w:ascii="仿宋_GB2312" w:eastAsia="仿宋_GB2312"/>
          <w:sz w:val="32"/>
          <w:szCs w:val="32"/>
          <w:lang w:val="zh-CN"/>
        </w:rPr>
        <w:t>之</w:t>
      </w:r>
      <w:r>
        <w:rPr>
          <w:rFonts w:hint="eastAsia" w:ascii="仿宋_GB2312" w:eastAsia="仿宋_GB2312"/>
          <w:sz w:val="32"/>
          <w:szCs w:val="32"/>
          <w:u w:val="single"/>
          <w:lang w:val="zh-CN"/>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lang w:val="zh-CN"/>
        </w:rPr>
        <w:t xml:space="preserve">   （供应商全称）</w:t>
      </w:r>
      <w:r>
        <w:rPr>
          <w:rFonts w:hint="eastAsia" w:ascii="仿宋_GB2312" w:eastAsia="仿宋_GB2312"/>
          <w:sz w:val="32"/>
          <w:szCs w:val="32"/>
          <w:lang w:val="zh-CN"/>
        </w:rPr>
        <w:t>的法定代表人</w:t>
      </w:r>
      <w:r>
        <w:rPr>
          <w:rFonts w:hint="eastAsia" w:ascii="仿宋_GB2312" w:eastAsia="仿宋_GB2312"/>
          <w:sz w:val="32"/>
          <w:szCs w:val="32"/>
          <w:u w:val="single"/>
          <w:lang w:val="zh-CN"/>
        </w:rPr>
        <w:t xml:space="preserve">      （姓名）</w:t>
      </w:r>
      <w:r>
        <w:rPr>
          <w:rFonts w:hint="eastAsia" w:ascii="仿宋_GB2312" w:eastAsia="仿宋_GB2312"/>
          <w:sz w:val="32"/>
          <w:szCs w:val="32"/>
          <w:lang w:val="zh-CN"/>
        </w:rPr>
        <w:t>授权</w:t>
      </w:r>
      <w:r>
        <w:rPr>
          <w:rFonts w:hint="eastAsia" w:ascii="仿宋_GB2312" w:eastAsia="仿宋_GB2312"/>
          <w:sz w:val="32"/>
          <w:szCs w:val="32"/>
          <w:u w:val="single"/>
          <w:lang w:val="zh-CN"/>
        </w:rPr>
        <w:t xml:space="preserve">     （授权代表姓名）</w:t>
      </w:r>
      <w:r>
        <w:rPr>
          <w:rFonts w:hint="eastAsia" w:ascii="仿宋_GB2312" w:hAnsi="宋体" w:eastAsia="仿宋_GB2312"/>
          <w:sz w:val="32"/>
          <w:szCs w:val="32"/>
        </w:rPr>
        <w:t>为我方合法授权代表。代理人根据授权，以我方名义签署、澄清、说明、递交、撤回、修改</w:t>
      </w:r>
      <w:r>
        <w:rPr>
          <w:rFonts w:hint="eastAsia" w:ascii="仿宋_GB2312" w:hAnsi="宋体" w:eastAsia="仿宋_GB2312"/>
          <w:sz w:val="32"/>
          <w:szCs w:val="32"/>
          <w:u w:val="single"/>
        </w:rPr>
        <w:t xml:space="preserve">     （项目名称）           </w:t>
      </w:r>
      <w:r>
        <w:rPr>
          <w:rFonts w:hint="eastAsia" w:ascii="仿宋_GB2312" w:hAnsi="宋体" w:eastAsia="仿宋_GB2312"/>
          <w:sz w:val="32"/>
          <w:szCs w:val="32"/>
        </w:rPr>
        <w:t>磋商响应文件、签订合同和处理有关事宜，其法律后果由我方承担。</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代理人无转委托权。</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本授权书自双方</w:t>
      </w:r>
      <w:r>
        <w:rPr>
          <w:rFonts w:hint="eastAsia" w:ascii="仿宋_GB2312" w:hAnsi="仿宋" w:eastAsia="仿宋_GB2312"/>
          <w:bCs/>
          <w:sz w:val="32"/>
          <w:szCs w:val="32"/>
        </w:rPr>
        <w:t>签字并加盖本单位公章后正式生效，</w:t>
      </w:r>
      <w:r>
        <w:rPr>
          <w:rFonts w:hint="eastAsia" w:ascii="仿宋_GB2312" w:hAnsi="宋体" w:eastAsia="仿宋_GB2312"/>
          <w:sz w:val="32"/>
          <w:szCs w:val="32"/>
        </w:rPr>
        <w:t>有效期自投标截止之日起</w:t>
      </w:r>
      <w:r>
        <w:rPr>
          <w:rFonts w:hint="eastAsia" w:ascii="仿宋_GB2312" w:hAnsi="宋体" w:eastAsia="仿宋_GB2312"/>
          <w:sz w:val="32"/>
          <w:szCs w:val="32"/>
          <w:u w:val="single"/>
        </w:rPr>
        <w:t xml:space="preserve">      </w:t>
      </w:r>
      <w:r>
        <w:rPr>
          <w:rFonts w:hint="eastAsia" w:ascii="仿宋_GB2312" w:hAnsi="宋体" w:eastAsia="仿宋_GB2312"/>
          <w:sz w:val="32"/>
          <w:szCs w:val="32"/>
        </w:rPr>
        <w:t>个日历日</w:t>
      </w:r>
      <w:r>
        <w:rPr>
          <w:rFonts w:ascii="仿宋_GB2312" w:hAnsi="宋体" w:eastAsia="仿宋_GB2312"/>
          <w:sz w:val="32"/>
          <w:szCs w:val="32"/>
        </w:rPr>
        <w:t>(</w:t>
      </w:r>
      <w:r>
        <w:rPr>
          <w:rFonts w:hint="eastAsia" w:ascii="仿宋_GB2312" w:hAnsi="宋体" w:eastAsia="仿宋_GB2312"/>
          <w:sz w:val="32"/>
          <w:szCs w:val="32"/>
        </w:rPr>
        <w:t>本授权有效期自磋商截止之日起不少于90天），仅限授权代表参加磋商时提供。</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供应商：</w:t>
      </w:r>
      <w:r>
        <w:rPr>
          <w:rFonts w:hint="eastAsia" w:ascii="仿宋_GB2312" w:hAnsi="宋体" w:eastAsia="仿宋_GB2312"/>
          <w:sz w:val="32"/>
          <w:szCs w:val="32"/>
          <w:u w:val="single"/>
        </w:rPr>
        <w:t xml:space="preserve">                       </w:t>
      </w:r>
      <w:r>
        <w:rPr>
          <w:rFonts w:hint="eastAsia" w:ascii="仿宋_GB2312" w:hAnsi="宋体" w:eastAsia="仿宋_GB2312"/>
          <w:sz w:val="32"/>
          <w:szCs w:val="32"/>
        </w:rPr>
        <w:t>（盖单位公章）</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法定代表人：</w:t>
      </w:r>
      <w:r>
        <w:rPr>
          <w:rFonts w:hint="eastAsia" w:ascii="仿宋_GB2312" w:hAnsi="宋体" w:eastAsia="仿宋_GB2312"/>
          <w:sz w:val="32"/>
          <w:szCs w:val="32"/>
          <w:u w:val="single"/>
        </w:rPr>
        <w:t xml:space="preserve">                   </w:t>
      </w:r>
      <w:r>
        <w:rPr>
          <w:rFonts w:hint="eastAsia" w:ascii="仿宋_GB2312" w:hAnsi="宋体" w:eastAsia="仿宋_GB2312"/>
          <w:sz w:val="32"/>
          <w:szCs w:val="32"/>
        </w:rPr>
        <w:t>（签字</w:t>
      </w:r>
      <w:r>
        <w:rPr>
          <w:rFonts w:hint="eastAsia" w:ascii="仿宋_GB2312" w:hAnsi="宋体" w:eastAsia="仿宋_GB2312"/>
          <w:sz w:val="32"/>
          <w:szCs w:val="32"/>
          <w:lang w:eastAsia="zh-CN"/>
        </w:rPr>
        <w:t>或盖章</w:t>
      </w:r>
      <w:r>
        <w:rPr>
          <w:rFonts w:hint="eastAsia" w:ascii="仿宋_GB2312" w:hAnsi="宋体" w:eastAsia="仿宋_GB2312"/>
          <w:sz w:val="32"/>
          <w:szCs w:val="32"/>
        </w:rPr>
        <w:t>）</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身份证号码：</w:t>
      </w:r>
      <w:r>
        <w:rPr>
          <w:rFonts w:hint="eastAsia" w:ascii="仿宋_GB2312" w:hAnsi="宋体" w:eastAsia="仿宋_GB2312"/>
          <w:sz w:val="32"/>
          <w:szCs w:val="32"/>
          <w:u w:val="single"/>
        </w:rPr>
        <w:t xml:space="preserve">                   </w:t>
      </w:r>
    </w:p>
    <w:p>
      <w:pPr>
        <w:spacing w:line="600" w:lineRule="exact"/>
        <w:ind w:firstLine="640" w:firstLineChars="200"/>
        <w:rPr>
          <w:rFonts w:hint="default" w:ascii="仿宋_GB2312" w:hAnsi="宋体" w:eastAsia="仿宋_GB2312"/>
          <w:sz w:val="32"/>
          <w:szCs w:val="32"/>
          <w:lang w:val="en-US" w:eastAsia="zh-CN"/>
        </w:rPr>
      </w:pPr>
      <w:r>
        <w:rPr>
          <w:rFonts w:hint="eastAsia" w:ascii="仿宋_GB2312" w:hAnsi="宋体" w:eastAsia="仿宋_GB2312"/>
          <w:sz w:val="32"/>
          <w:szCs w:val="32"/>
        </w:rPr>
        <w:t>授权代表：</w:t>
      </w:r>
      <w:r>
        <w:rPr>
          <w:rFonts w:hint="eastAsia" w:ascii="仿宋_GB2312" w:hAnsi="宋体" w:eastAsia="仿宋_GB2312"/>
          <w:sz w:val="32"/>
          <w:szCs w:val="32"/>
          <w:u w:val="single"/>
        </w:rPr>
        <w:t xml:space="preserve">                     </w:t>
      </w:r>
      <w:r>
        <w:rPr>
          <w:rFonts w:hint="eastAsia" w:ascii="仿宋_GB2312" w:hAnsi="宋体" w:eastAsia="仿宋_GB2312"/>
          <w:sz w:val="32"/>
          <w:szCs w:val="32"/>
        </w:rPr>
        <w:t>（签     字）</w:t>
      </w:r>
      <w:r>
        <w:rPr>
          <w:rFonts w:hint="eastAsia" w:ascii="仿宋_GB2312" w:hAnsi="宋体" w:eastAsia="仿宋_GB2312"/>
          <w:sz w:val="32"/>
          <w:szCs w:val="32"/>
          <w:lang w:val="en-US" w:eastAsia="zh-CN"/>
        </w:rPr>
        <w:t xml:space="preserve">                                                                        </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身份证号码</w:t>
      </w:r>
      <w:r>
        <w:rPr>
          <w:rFonts w:hint="eastAsia" w:ascii="仿宋_GB2312" w:hAnsi="宋体" w:eastAsia="仿宋_GB2312"/>
          <w:sz w:val="32"/>
          <w:szCs w:val="32"/>
          <w:u w:val="single"/>
        </w:rPr>
        <w:t xml:space="preserve">：                   </w:t>
      </w:r>
    </w:p>
    <w:p>
      <w:pPr>
        <w:spacing w:line="600" w:lineRule="exact"/>
        <w:ind w:firstLine="3520" w:firstLineChars="1100"/>
        <w:rPr>
          <w:rFonts w:ascii="仿宋_GB2312" w:hAnsi="宋体" w:eastAsia="仿宋_GB2312"/>
          <w:sz w:val="32"/>
          <w:szCs w:val="32"/>
        </w:rPr>
      </w:pPr>
      <w:r>
        <w:rPr>
          <w:rFonts w:hint="eastAsia" w:ascii="仿宋_GB2312" w:hAnsi="宋体" w:eastAsia="仿宋_GB2312"/>
          <w:sz w:val="32"/>
          <w:szCs w:val="32"/>
        </w:rPr>
        <w:t>日期：</w:t>
      </w:r>
      <w:r>
        <w:rPr>
          <w:rFonts w:hint="eastAsia" w:ascii="仿宋_GB2312" w:hAnsi="宋体" w:eastAsia="仿宋_GB2312"/>
          <w:sz w:val="32"/>
          <w:szCs w:val="32"/>
          <w:u w:val="single"/>
        </w:rPr>
        <w:t xml:space="preserve">      </w:t>
      </w:r>
      <w:r>
        <w:rPr>
          <w:rFonts w:hint="eastAsia" w:ascii="仿宋_GB2312" w:hAnsi="宋体" w:eastAsia="仿宋_GB2312"/>
          <w:sz w:val="32"/>
          <w:szCs w:val="32"/>
        </w:rPr>
        <w:t>年</w:t>
      </w:r>
      <w:r>
        <w:rPr>
          <w:rFonts w:hint="eastAsia" w:ascii="仿宋_GB2312" w:hAnsi="宋体" w:eastAsia="仿宋_GB2312"/>
          <w:sz w:val="32"/>
          <w:szCs w:val="32"/>
          <w:u w:val="single"/>
        </w:rPr>
        <w:t xml:space="preserve">    </w:t>
      </w:r>
      <w:r>
        <w:rPr>
          <w:rFonts w:hint="eastAsia" w:ascii="仿宋_GB2312" w:hAnsi="宋体" w:eastAsia="仿宋_GB2312"/>
          <w:sz w:val="32"/>
          <w:szCs w:val="32"/>
        </w:rPr>
        <w:t>月</w:t>
      </w:r>
      <w:r>
        <w:rPr>
          <w:rFonts w:hint="eastAsia" w:ascii="仿宋_GB2312" w:hAnsi="宋体" w:eastAsia="仿宋_GB2312"/>
          <w:sz w:val="32"/>
          <w:szCs w:val="32"/>
          <w:u w:val="single"/>
        </w:rPr>
        <w:t xml:space="preserve">     </w:t>
      </w:r>
      <w:r>
        <w:rPr>
          <w:rFonts w:hint="eastAsia" w:ascii="仿宋_GB2312" w:hAnsi="宋体" w:eastAsia="仿宋_GB2312"/>
          <w:sz w:val="32"/>
          <w:szCs w:val="32"/>
        </w:rPr>
        <w:t>日</w:t>
      </w:r>
    </w:p>
    <w:p>
      <w:pPr>
        <w:spacing w:line="480" w:lineRule="auto"/>
        <w:ind w:firstLine="420"/>
        <w:rPr>
          <w:rFonts w:ascii="仿宋_GB2312" w:hAnsi="宋体" w:eastAsia="仿宋_GB2312"/>
          <w:bCs/>
          <w:sz w:val="32"/>
          <w:szCs w:val="32"/>
        </w:rPr>
      </w:pPr>
      <w:r>
        <w:rPr>
          <w:rFonts w:ascii="仿宋_GB2312" w:hAnsi="宋体" w:eastAsia="仿宋_GB2312"/>
          <w:bCs/>
          <w:sz w:val="32"/>
          <w:szCs w:val="32"/>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2867025" cy="1584960"/>
                <wp:effectExtent l="4445" t="4445" r="5080" b="10795"/>
                <wp:wrapNone/>
                <wp:docPr id="18" name="文本框 18"/>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wps:txbx>
                      <wps:bodyPr wrap="square" upright="1"/>
                    </wps:wsp>
                  </a:graphicData>
                </a:graphic>
              </wp:anchor>
            </w:drawing>
          </mc:Choice>
          <mc:Fallback>
            <w:pict>
              <v:shape id="_x0000_s1026" o:spid="_x0000_s1026" o:spt="202" type="#_x0000_t202" style="position:absolute;left:0pt;margin-left:-9pt;margin-top:7.8pt;height:124.8pt;width:225.75pt;z-index:251659264;mso-width-relative:page;mso-height-relative:page;" fillcolor="#FFFFFF" filled="t" stroked="t" coordsize="21600,21600" o:gfxdata="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YwgDa&#10;AAAACgEAAA8AAAAAAAAAAQAgAAAAIgAAAGRycy9kb3ducmV2LnhtbFBLAQIUABQAAAAIAIdO4kDU&#10;awdyHgIAAFUEAAAOAAAAAAAAAAEAIAAAACkBAABkcnMvZTJvRG9jLnhtbFBLBQYAAAAABgAGAFkB&#10;AAC5BQAAAAA=&#10;">
                <v:fill on="t" focussize="0,0"/>
                <v:stroke color="#000000" joinstyle="miter"/>
                <v:imagedata o:title=""/>
                <o:lock v:ext="edit" aspectratio="f"/>
                <v:textbo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法定代表人身份证复印件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r>
        <w:rPr>
          <w:rFonts w:ascii="仿宋_GB2312" w:hAnsi="宋体" w:eastAsia="仿宋_GB2312"/>
          <w:bCs/>
          <w:sz w:val="32"/>
          <w:szCs w:val="32"/>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99060</wp:posOffset>
                </wp:positionV>
                <wp:extent cx="2867025" cy="1584960"/>
                <wp:effectExtent l="4445" t="4445" r="5080" b="10795"/>
                <wp:wrapNone/>
                <wp:docPr id="17" name="文本框 17"/>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wps:txbx>
                      <wps:bodyPr wrap="square" upright="1"/>
                    </wps:wsp>
                  </a:graphicData>
                </a:graphic>
              </wp:anchor>
            </w:drawing>
          </mc:Choice>
          <mc:Fallback>
            <w:pict>
              <v:shape id="_x0000_s1026" o:spid="_x0000_s1026" o:spt="202" type="#_x0000_t202" style="position:absolute;left:0pt;margin-left:243pt;margin-top:7.8pt;height:124.8pt;width:225.75pt;z-index:251660288;mso-width-relative:page;mso-height-relative:page;" fillcolor="#FFFFFF" filled="t" stroked="t" coordsize="21600,21600" o:gfxdata="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dpYXTa&#10;AAAACgEAAA8AAAAAAAAAAQAgAAAAIgAAAGRycy9kb3ducmV2LnhtbFBLAQIUABQAAAAIAIdO4kC6&#10;9k1aHgIAAFUEAAAOAAAAAAAAAAEAIAAAACkBAABkcnMvZTJvRG9jLnhtbFBLBQYAAAAABgAGAFkB&#10;AAC5BQAAAAA=&#10;">
                <v:fill on="t" focussize="0,0"/>
                <v:stroke color="#000000" joinstyle="miter"/>
                <v:imagedata o:title=""/>
                <o:lock v:ext="edit" aspectratio="f"/>
                <v:textbox>
                  <w:txbxContent>
                    <w:p>
                      <w:pPr>
                        <w:jc w:val="center"/>
                        <w:rPr>
                          <w:rFonts w:ascii="黑体" w:eastAsia="黑体"/>
                          <w:sz w:val="32"/>
                          <w:szCs w:val="32"/>
                        </w:rPr>
                      </w:pP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授权代表身份证复印件</w:t>
                      </w:r>
                    </w:p>
                    <w:p>
                      <w:pPr>
                        <w:adjustRightInd w:val="0"/>
                        <w:snapToGrid w:val="0"/>
                        <w:spacing w:line="348" w:lineRule="auto"/>
                        <w:jc w:val="center"/>
                        <w:rPr>
                          <w:rFonts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p>
    <w:p>
      <w:pPr>
        <w:spacing w:line="480" w:lineRule="auto"/>
        <w:ind w:firstLine="420"/>
        <w:rPr>
          <w:rFonts w:ascii="仿宋_GB2312" w:hAnsi="宋体" w:eastAsia="仿宋_GB2312"/>
          <w:bCs/>
          <w:sz w:val="32"/>
          <w:szCs w:val="32"/>
        </w:rPr>
      </w:pPr>
    </w:p>
    <w:p>
      <w:pPr>
        <w:ind w:firstLine="640" w:firstLineChars="200"/>
        <w:rPr>
          <w:rFonts w:ascii="仿宋_GB2312" w:hAnsi="宋体" w:eastAsia="仿宋_GB2312"/>
          <w:bCs/>
          <w:sz w:val="32"/>
          <w:szCs w:val="32"/>
        </w:rPr>
      </w:pPr>
    </w:p>
    <w:p>
      <w:pPr>
        <w:shd w:val="clear" w:color="auto" w:fill="FFFFFF"/>
        <w:jc w:val="both"/>
        <w:rPr>
          <w:rFonts w:hint="eastAsia" w:ascii="宋体" w:hAnsi="宋体" w:cs="宋体"/>
          <w:b/>
          <w:sz w:val="36"/>
          <w:szCs w:val="36"/>
        </w:rPr>
      </w:pPr>
      <w:r>
        <w:rPr>
          <w:rFonts w:ascii="宋体" w:hAnsi="宋体" w:cs="宋体"/>
          <w:b/>
          <w:bCs/>
          <w:sz w:val="44"/>
          <w:szCs w:val="44"/>
          <w:lang w:val="zh-CN"/>
        </w:rPr>
        <w:br w:type="page"/>
      </w:r>
      <w:bookmarkEnd w:id="253"/>
      <w:bookmarkEnd w:id="254"/>
      <w:bookmarkStart w:id="261" w:name="_Toc15982120"/>
      <w:bookmarkStart w:id="262" w:name="_Toc483219532"/>
      <w:bookmarkStart w:id="263" w:name="_Toc15377"/>
      <w:r>
        <w:rPr>
          <w:rFonts w:hint="eastAsia" w:ascii="仿宋_GB2312" w:hAnsi="仿宋_GB2312" w:eastAsia="仿宋_GB2312" w:cs="仿宋_GB2312"/>
          <w:b/>
          <w:sz w:val="32"/>
          <w:szCs w:val="32"/>
          <w:lang w:val="en-US" w:eastAsia="zh-CN"/>
        </w:rPr>
        <w:t xml:space="preserve">附件4：            </w:t>
      </w:r>
      <w:r>
        <w:rPr>
          <w:rFonts w:hint="eastAsia" w:ascii="宋体" w:hAnsi="宋体" w:cs="宋体"/>
          <w:b/>
          <w:sz w:val="36"/>
          <w:szCs w:val="36"/>
          <w:lang w:val="en-US" w:eastAsia="zh-CN"/>
        </w:rPr>
        <w:t xml:space="preserve">  供应商</w:t>
      </w:r>
      <w:r>
        <w:rPr>
          <w:rFonts w:hint="eastAsia" w:ascii="宋体" w:hAnsi="宋体" w:cs="宋体"/>
          <w:b/>
          <w:sz w:val="36"/>
          <w:szCs w:val="36"/>
        </w:rPr>
        <w:t>基本情况表</w:t>
      </w:r>
    </w:p>
    <w:p>
      <w:pPr>
        <w:shd w:val="clear" w:color="auto" w:fill="FFFFFF"/>
        <w:jc w:val="center"/>
        <w:rPr>
          <w:rFonts w:ascii="宋体"/>
          <w:b/>
          <w:color w:val="000000"/>
          <w:szCs w:val="21"/>
        </w:rPr>
      </w:pPr>
    </w:p>
    <w:tbl>
      <w:tblPr>
        <w:tblStyle w:val="13"/>
        <w:tblW w:w="8510" w:type="dxa"/>
        <w:jc w:val="center"/>
        <w:tblLayout w:type="fixed"/>
        <w:tblCellMar>
          <w:top w:w="0" w:type="dxa"/>
          <w:left w:w="0" w:type="dxa"/>
          <w:bottom w:w="0" w:type="dxa"/>
          <w:right w:w="0" w:type="dxa"/>
        </w:tblCellMar>
      </w:tblPr>
      <w:tblGrid>
        <w:gridCol w:w="1485"/>
        <w:gridCol w:w="981"/>
        <w:gridCol w:w="940"/>
        <w:gridCol w:w="993"/>
        <w:gridCol w:w="285"/>
        <w:gridCol w:w="195"/>
        <w:gridCol w:w="1246"/>
        <w:gridCol w:w="260"/>
        <w:gridCol w:w="709"/>
        <w:gridCol w:w="1416"/>
      </w:tblGrid>
      <w:tr>
        <w:tblPrEx>
          <w:tblCellMar>
            <w:top w:w="0" w:type="dxa"/>
            <w:left w:w="0" w:type="dxa"/>
            <w:bottom w:w="0" w:type="dxa"/>
            <w:right w:w="0" w:type="dxa"/>
          </w:tblCellMar>
        </w:tblPrEx>
        <w:trPr>
          <w:trHeight w:val="680" w:hRule="exact"/>
          <w:jc w:val="center"/>
        </w:trPr>
        <w:tc>
          <w:tcPr>
            <w:tcW w:w="1485"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供应商</w:t>
            </w:r>
            <w:r>
              <w:rPr>
                <w:rFonts w:hint="eastAsia" w:ascii="仿宋" w:hAnsi="仿宋" w:eastAsia="仿宋" w:cs="仿宋"/>
                <w:color w:val="000000"/>
                <w:sz w:val="24"/>
                <w:szCs w:val="24"/>
              </w:rPr>
              <w:t>名称</w:t>
            </w:r>
          </w:p>
        </w:tc>
        <w:tc>
          <w:tcPr>
            <w:tcW w:w="7025" w:type="dxa"/>
            <w:gridSpan w:val="9"/>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注册地址</w:t>
            </w:r>
          </w:p>
        </w:tc>
        <w:tc>
          <w:tcPr>
            <w:tcW w:w="3394" w:type="dxa"/>
            <w:gridSpan w:val="5"/>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邮政编码</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vMerge w:val="restart"/>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联系方式</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联系人</w:t>
            </w:r>
          </w:p>
        </w:tc>
        <w:tc>
          <w:tcPr>
            <w:tcW w:w="2413" w:type="dxa"/>
            <w:gridSpan w:val="4"/>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 话</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vMerge w:val="continue"/>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传 真</w:t>
            </w:r>
          </w:p>
        </w:tc>
        <w:tc>
          <w:tcPr>
            <w:tcW w:w="2413" w:type="dxa"/>
            <w:gridSpan w:val="4"/>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4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网 址</w:t>
            </w:r>
          </w:p>
        </w:tc>
        <w:tc>
          <w:tcPr>
            <w:tcW w:w="238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组织结构</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姓名</w:t>
            </w:r>
          </w:p>
        </w:tc>
        <w:tc>
          <w:tcPr>
            <w:tcW w:w="940"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78"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技术职称</w:t>
            </w:r>
          </w:p>
        </w:tc>
        <w:tc>
          <w:tcPr>
            <w:tcW w:w="1701"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70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4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技术负责人</w:t>
            </w:r>
          </w:p>
        </w:tc>
        <w:tc>
          <w:tcPr>
            <w:tcW w:w="981"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姓名</w:t>
            </w:r>
          </w:p>
        </w:tc>
        <w:tc>
          <w:tcPr>
            <w:tcW w:w="940" w:type="dxa"/>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278"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技术职称</w:t>
            </w:r>
          </w:p>
        </w:tc>
        <w:tc>
          <w:tcPr>
            <w:tcW w:w="1701"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70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4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成立时间</w:t>
            </w:r>
          </w:p>
        </w:tc>
        <w:tc>
          <w:tcPr>
            <w:tcW w:w="192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5104"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员工总人数：</w:t>
            </w: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企业资质等级</w:t>
            </w:r>
          </w:p>
        </w:tc>
        <w:tc>
          <w:tcPr>
            <w:tcW w:w="192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c>
          <w:tcPr>
            <w:tcW w:w="993"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其中</w:t>
            </w: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项目经理</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营业执照号</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高级职称人员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注册资金</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中级职称人员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开户银行</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初级职称人员</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账号</w:t>
            </w:r>
          </w:p>
        </w:tc>
        <w:tc>
          <w:tcPr>
            <w:tcW w:w="1921" w:type="dxa"/>
            <w:gridSpan w:val="2"/>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993" w:type="dxa"/>
            <w:vMerge w:val="continue"/>
            <w:tcBorders>
              <w:top w:val="nil"/>
              <w:left w:val="nil"/>
              <w:bottom w:val="single" w:color="auto" w:sz="8" w:space="0"/>
              <w:right w:val="single" w:color="auto" w:sz="8" w:space="0"/>
            </w:tcBorders>
            <w:noWrap w:val="0"/>
            <w:vAlign w:val="center"/>
          </w:tcPr>
          <w:p>
            <w:pPr>
              <w:jc w:val="center"/>
              <w:rPr>
                <w:rFonts w:hint="eastAsia" w:ascii="仿宋" w:hAnsi="仿宋" w:eastAsia="仿宋" w:cs="仿宋"/>
                <w:color w:val="000000"/>
                <w:sz w:val="24"/>
                <w:szCs w:val="24"/>
              </w:rPr>
            </w:pPr>
          </w:p>
        </w:tc>
        <w:tc>
          <w:tcPr>
            <w:tcW w:w="1986"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 工</w:t>
            </w:r>
          </w:p>
        </w:tc>
        <w:tc>
          <w:tcPr>
            <w:tcW w:w="212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2218"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经营范围</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80" w:hRule="exact"/>
          <w:jc w:val="center"/>
        </w:trPr>
        <w:tc>
          <w:tcPr>
            <w:tcW w:w="148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025" w:type="dxa"/>
            <w:gridSpan w:val="9"/>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ascii="仿宋" w:hAnsi="仿宋" w:eastAsia="仿宋" w:cs="仿宋"/>
                <w:color w:val="000000"/>
                <w:sz w:val="24"/>
                <w:szCs w:val="24"/>
              </w:rPr>
            </w:pPr>
          </w:p>
        </w:tc>
      </w:tr>
    </w:tbl>
    <w:p>
      <w:pPr>
        <w:shd w:val="clear" w:color="auto" w:fill="FFFFFF"/>
        <w:spacing w:line="360" w:lineRule="auto"/>
        <w:ind w:firstLine="220" w:firstLineChars="100"/>
        <w:jc w:val="left"/>
        <w:rPr>
          <w:rFonts w:ascii="宋体" w:hAnsi="宋体"/>
          <w:color w:val="000000"/>
          <w:szCs w:val="21"/>
        </w:rPr>
      </w:pPr>
      <w:r>
        <w:rPr>
          <w:rFonts w:hint="eastAsia" w:ascii="仿宋" w:hAnsi="仿宋" w:eastAsia="仿宋" w:cs="仿宋"/>
          <w:color w:val="000000"/>
          <w:sz w:val="22"/>
          <w:szCs w:val="22"/>
        </w:rPr>
        <w:t> 注：后附营业执照、资质证书、安全生产许可证复印件加盖公章。</w:t>
      </w:r>
    </w:p>
    <w:p>
      <w:pPr>
        <w:jc w:val="both"/>
        <w:rPr>
          <w:rFonts w:hint="eastAsia" w:ascii="宋体" w:hAnsi="宋体" w:cs="宋体"/>
          <w:b/>
          <w:sz w:val="36"/>
          <w:szCs w:val="36"/>
          <w:lang w:val="en-US" w:eastAsia="zh-CN"/>
        </w:rPr>
      </w:pPr>
      <w:r>
        <w:rPr>
          <w:rFonts w:ascii="宋体" w:hAnsi="宋体" w:cs="宋体"/>
          <w:b/>
          <w:bCs/>
          <w:sz w:val="44"/>
          <w:szCs w:val="44"/>
          <w:lang w:val="zh-CN"/>
        </w:rPr>
        <w:br w:type="page"/>
      </w:r>
      <w:bookmarkStart w:id="264" w:name="_Toc341281850"/>
      <w:bookmarkStart w:id="265" w:name="_Toc375047944"/>
      <w:bookmarkStart w:id="266" w:name="_Toc410302380"/>
      <w:bookmarkStart w:id="267" w:name="_Toc450116115"/>
      <w:bookmarkStart w:id="268" w:name="_Toc450830163"/>
      <w:r>
        <w:rPr>
          <w:rFonts w:hint="eastAsia" w:ascii="仿宋_GB2312" w:hAnsi="仿宋_GB2312" w:eastAsia="仿宋_GB2312" w:cs="仿宋_GB2312"/>
          <w:b/>
          <w:sz w:val="32"/>
          <w:szCs w:val="32"/>
          <w:lang w:val="en-US" w:eastAsia="zh-CN"/>
        </w:rPr>
        <w:t xml:space="preserve">附件5：          </w:t>
      </w:r>
      <w:r>
        <w:rPr>
          <w:rFonts w:hint="eastAsia" w:ascii="宋体" w:hAnsi="宋体" w:cs="宋体"/>
          <w:b/>
          <w:sz w:val="36"/>
          <w:szCs w:val="36"/>
          <w:lang w:val="en-US" w:eastAsia="zh-CN"/>
        </w:rPr>
        <w:t>拟派本工程</w:t>
      </w:r>
      <w:bookmarkEnd w:id="264"/>
      <w:bookmarkEnd w:id="265"/>
      <w:bookmarkEnd w:id="266"/>
      <w:r>
        <w:rPr>
          <w:rFonts w:hint="eastAsia" w:ascii="宋体" w:hAnsi="宋体" w:cs="宋体"/>
          <w:b/>
          <w:sz w:val="36"/>
          <w:szCs w:val="36"/>
          <w:lang w:val="en-US" w:eastAsia="zh-CN"/>
        </w:rPr>
        <w:t>项目经理</w:t>
      </w:r>
    </w:p>
    <w:p>
      <w:pPr>
        <w:snapToGrid w:val="0"/>
        <w:spacing w:line="288" w:lineRule="auto"/>
        <w:rPr>
          <w:rFonts w:ascii="宋体"/>
          <w:u w:val="single"/>
        </w:rPr>
      </w:pPr>
    </w:p>
    <w:p>
      <w:pPr>
        <w:snapToGrid w:val="0"/>
        <w:spacing w:line="288" w:lineRule="auto"/>
        <w:jc w:val="center"/>
        <w:rPr>
          <w:rFonts w:hint="eastAsia" w:ascii="仿宋" w:hAnsi="仿宋" w:eastAsia="仿宋" w:cs="仿宋"/>
          <w:sz w:val="28"/>
          <w:szCs w:val="28"/>
        </w:rPr>
      </w:pPr>
      <w:r>
        <w:rPr>
          <w:rFonts w:hint="eastAsia" w:ascii="仿宋" w:hAnsi="仿宋" w:eastAsia="仿宋" w:cs="仿宋"/>
          <w:sz w:val="28"/>
          <w:szCs w:val="28"/>
        </w:rPr>
        <w:t>项目经理简历表</w:t>
      </w:r>
    </w:p>
    <w:tbl>
      <w:tblPr>
        <w:tblStyle w:val="13"/>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354"/>
        <w:gridCol w:w="70"/>
        <w:gridCol w:w="705"/>
        <w:gridCol w:w="1241"/>
        <w:gridCol w:w="685"/>
        <w:gridCol w:w="708"/>
        <w:gridCol w:w="201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姓  名</w:t>
            </w:r>
          </w:p>
        </w:tc>
        <w:tc>
          <w:tcPr>
            <w:tcW w:w="1129" w:type="dxa"/>
            <w:gridSpan w:val="3"/>
            <w:noWrap w:val="0"/>
            <w:vAlign w:val="center"/>
          </w:tcPr>
          <w:p>
            <w:pPr>
              <w:jc w:val="center"/>
              <w:rPr>
                <w:rFonts w:hint="eastAsia" w:ascii="仿宋" w:hAnsi="仿宋" w:eastAsia="仿宋" w:cs="仿宋"/>
                <w:color w:val="000000"/>
                <w:sz w:val="24"/>
                <w:szCs w:val="24"/>
              </w:rPr>
            </w:pPr>
          </w:p>
        </w:tc>
        <w:tc>
          <w:tcPr>
            <w:tcW w:w="1241"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  龄</w:t>
            </w:r>
          </w:p>
        </w:tc>
        <w:tc>
          <w:tcPr>
            <w:tcW w:w="1393" w:type="dxa"/>
            <w:gridSpan w:val="2"/>
            <w:noWrap w:val="0"/>
            <w:vAlign w:val="center"/>
          </w:tcPr>
          <w:p>
            <w:pPr>
              <w:jc w:val="center"/>
              <w:rPr>
                <w:rFonts w:hint="eastAsia" w:ascii="仿宋" w:hAnsi="仿宋" w:eastAsia="仿宋" w:cs="仿宋"/>
                <w:color w:val="000000"/>
                <w:sz w:val="24"/>
                <w:szCs w:val="24"/>
              </w:rPr>
            </w:pP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学历</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职  称</w:t>
            </w:r>
          </w:p>
        </w:tc>
        <w:tc>
          <w:tcPr>
            <w:tcW w:w="1129" w:type="dxa"/>
            <w:gridSpan w:val="3"/>
            <w:noWrap w:val="0"/>
            <w:vAlign w:val="center"/>
          </w:tcPr>
          <w:p>
            <w:pPr>
              <w:jc w:val="center"/>
              <w:rPr>
                <w:rFonts w:hint="eastAsia" w:ascii="仿宋" w:hAnsi="仿宋" w:eastAsia="仿宋" w:cs="仿宋"/>
                <w:color w:val="000000"/>
                <w:sz w:val="24"/>
                <w:szCs w:val="24"/>
              </w:rPr>
            </w:pPr>
          </w:p>
        </w:tc>
        <w:tc>
          <w:tcPr>
            <w:tcW w:w="1241"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职  务</w:t>
            </w:r>
          </w:p>
        </w:tc>
        <w:tc>
          <w:tcPr>
            <w:tcW w:w="1393" w:type="dxa"/>
            <w:gridSpan w:val="2"/>
            <w:noWrap w:val="0"/>
            <w:vAlign w:val="center"/>
          </w:tcPr>
          <w:p>
            <w:pPr>
              <w:jc w:val="center"/>
              <w:rPr>
                <w:rFonts w:hint="eastAsia" w:ascii="仿宋" w:hAnsi="仿宋" w:eastAsia="仿宋" w:cs="仿宋"/>
                <w:color w:val="000000"/>
                <w:sz w:val="24"/>
                <w:szCs w:val="24"/>
              </w:rPr>
            </w:pP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拟在本工程任职</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0" w:type="dxa"/>
            <w:gridSpan w:val="5"/>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注册建造师执业资格等级</w:t>
            </w:r>
          </w:p>
        </w:tc>
        <w:tc>
          <w:tcPr>
            <w:tcW w:w="1393"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级</w:t>
            </w:r>
          </w:p>
        </w:tc>
        <w:tc>
          <w:tcPr>
            <w:tcW w:w="201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建造师专业</w:t>
            </w:r>
          </w:p>
        </w:tc>
        <w:tc>
          <w:tcPr>
            <w:tcW w:w="2322" w:type="dxa"/>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0" w:type="dxa"/>
            <w:gridSpan w:val="5"/>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安全生产考核合格证书</w:t>
            </w:r>
          </w:p>
        </w:tc>
        <w:tc>
          <w:tcPr>
            <w:tcW w:w="5727" w:type="dxa"/>
            <w:gridSpan w:val="4"/>
            <w:noWrap w:val="0"/>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4"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毕业学校</w:t>
            </w:r>
          </w:p>
        </w:tc>
        <w:tc>
          <w:tcPr>
            <w:tcW w:w="7743" w:type="dxa"/>
            <w:gridSpan w:val="7"/>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7" w:type="dxa"/>
            <w:gridSpan w:val="9"/>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gridSpan w:val="3"/>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时  间</w:t>
            </w:r>
          </w:p>
        </w:tc>
        <w:tc>
          <w:tcPr>
            <w:tcW w:w="2631" w:type="dxa"/>
            <w:gridSpan w:val="3"/>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参加过的类似项目名称</w:t>
            </w:r>
          </w:p>
        </w:tc>
        <w:tc>
          <w:tcPr>
            <w:tcW w:w="2720" w:type="dxa"/>
            <w:gridSpan w:val="2"/>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工程概况说明</w:t>
            </w:r>
          </w:p>
        </w:tc>
        <w:tc>
          <w:tcPr>
            <w:tcW w:w="2322"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14" w:type="dxa"/>
            <w:gridSpan w:val="3"/>
            <w:noWrap w:val="0"/>
            <w:vAlign w:val="center"/>
          </w:tcPr>
          <w:p>
            <w:pPr>
              <w:snapToGrid w:val="0"/>
              <w:spacing w:line="480" w:lineRule="auto"/>
              <w:jc w:val="center"/>
              <w:rPr>
                <w:rFonts w:hint="eastAsia" w:ascii="仿宋" w:hAnsi="仿宋" w:eastAsia="仿宋" w:cs="仿宋"/>
                <w:sz w:val="24"/>
                <w:szCs w:val="24"/>
              </w:rPr>
            </w:pPr>
          </w:p>
        </w:tc>
        <w:tc>
          <w:tcPr>
            <w:tcW w:w="2631" w:type="dxa"/>
            <w:gridSpan w:val="3"/>
            <w:noWrap w:val="0"/>
            <w:vAlign w:val="center"/>
          </w:tcPr>
          <w:p>
            <w:pPr>
              <w:snapToGrid w:val="0"/>
              <w:spacing w:line="480" w:lineRule="auto"/>
              <w:jc w:val="center"/>
              <w:rPr>
                <w:rFonts w:hint="eastAsia" w:ascii="仿宋" w:hAnsi="仿宋" w:eastAsia="仿宋" w:cs="仿宋"/>
                <w:sz w:val="24"/>
                <w:szCs w:val="24"/>
              </w:rPr>
            </w:pPr>
          </w:p>
        </w:tc>
        <w:tc>
          <w:tcPr>
            <w:tcW w:w="2720" w:type="dxa"/>
            <w:gridSpan w:val="2"/>
            <w:noWrap w:val="0"/>
            <w:vAlign w:val="center"/>
          </w:tcPr>
          <w:p>
            <w:pPr>
              <w:snapToGrid w:val="0"/>
              <w:spacing w:line="480" w:lineRule="auto"/>
              <w:jc w:val="center"/>
              <w:rPr>
                <w:rFonts w:hint="eastAsia" w:ascii="仿宋" w:hAnsi="仿宋" w:eastAsia="仿宋" w:cs="仿宋"/>
                <w:sz w:val="24"/>
                <w:szCs w:val="24"/>
              </w:rPr>
            </w:pPr>
          </w:p>
        </w:tc>
        <w:tc>
          <w:tcPr>
            <w:tcW w:w="2322" w:type="dxa"/>
            <w:noWrap w:val="0"/>
            <w:vAlign w:val="center"/>
          </w:tcPr>
          <w:p>
            <w:pPr>
              <w:snapToGrid w:val="0"/>
              <w:spacing w:line="480" w:lineRule="auto"/>
              <w:jc w:val="center"/>
              <w:rPr>
                <w:rFonts w:hint="eastAsia" w:ascii="仿宋" w:hAnsi="仿宋" w:eastAsia="仿宋" w:cs="仿宋"/>
                <w:sz w:val="24"/>
                <w:szCs w:val="24"/>
              </w:rPr>
            </w:pPr>
          </w:p>
        </w:tc>
      </w:tr>
    </w:tbl>
    <w:p>
      <w:pPr>
        <w:snapToGrid w:val="0"/>
        <w:spacing w:line="288" w:lineRule="auto"/>
        <w:rPr>
          <w:rFonts w:ascii="宋体" w:hAnsi="宋体"/>
          <w:szCs w:val="21"/>
        </w:rPr>
      </w:pPr>
    </w:p>
    <w:p>
      <w:pPr>
        <w:snapToGrid w:val="0"/>
        <w:spacing w:line="288" w:lineRule="auto"/>
        <w:ind w:right="-687" w:rightChars="-327"/>
        <w:rPr>
          <w:rFonts w:hint="eastAsia" w:ascii="仿宋" w:hAnsi="仿宋" w:eastAsia="仿宋" w:cs="仿宋"/>
          <w:sz w:val="24"/>
          <w:szCs w:val="24"/>
        </w:rPr>
      </w:pPr>
      <w:r>
        <w:rPr>
          <w:rFonts w:hint="eastAsia" w:ascii="仿宋" w:hAnsi="仿宋" w:eastAsia="仿宋" w:cs="仿宋"/>
          <w:sz w:val="24"/>
          <w:szCs w:val="24"/>
        </w:rPr>
        <w:t>注：后附拟派本工程项目经理证书及项目经理安全考核证复印件加盖投标单位公章。</w:t>
      </w:r>
    </w:p>
    <w:p>
      <w:pPr>
        <w:pStyle w:val="19"/>
        <w:spacing w:before="100" w:beforeAutospacing="1" w:after="100" w:afterAutospacing="1" w:line="360" w:lineRule="auto"/>
        <w:ind w:left="450" w:firstLine="0" w:firstLineChars="0"/>
        <w:rPr>
          <w:rFonts w:ascii="宋体" w:hAnsi="宋体" w:eastAsia="宋体"/>
          <w:b/>
          <w:color w:val="000000"/>
          <w:szCs w:val="21"/>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p>
      <w:pPr>
        <w:pStyle w:val="19"/>
        <w:spacing w:before="100" w:beforeAutospacing="1" w:after="100" w:afterAutospacing="1" w:line="360" w:lineRule="auto"/>
        <w:ind w:left="450" w:firstLine="0" w:firstLineChars="0"/>
        <w:rPr>
          <w:b/>
          <w:color w:val="000000"/>
          <w:sz w:val="24"/>
        </w:rPr>
      </w:pPr>
    </w:p>
    <w:bookmarkEnd w:id="267"/>
    <w:bookmarkEnd w:id="268"/>
    <w:p>
      <w:pPr>
        <w:autoSpaceDE w:val="0"/>
        <w:autoSpaceDN w:val="0"/>
        <w:adjustRightInd w:val="0"/>
        <w:spacing w:line="360" w:lineRule="auto"/>
        <w:jc w:val="center"/>
        <w:rPr>
          <w:rFonts w:hint="eastAsia" w:ascii="仿宋" w:hAnsi="仿宋" w:eastAsia="仿宋" w:cs="仿宋"/>
          <w:b/>
          <w:color w:val="000000"/>
          <w:kern w:val="0"/>
          <w:sz w:val="32"/>
          <w:szCs w:val="24"/>
        </w:rPr>
      </w:pPr>
      <w:r>
        <w:rPr>
          <w:rFonts w:hint="eastAsia" w:ascii="仿宋" w:hAnsi="仿宋" w:eastAsia="仿宋" w:cs="仿宋"/>
          <w:b/>
          <w:color w:val="000000"/>
          <w:kern w:val="0"/>
          <w:sz w:val="32"/>
          <w:szCs w:val="24"/>
        </w:rPr>
        <w:t>项目经理承诺书</w:t>
      </w:r>
    </w:p>
    <w:p>
      <w:pPr>
        <w:autoSpaceDE w:val="0"/>
        <w:autoSpaceDN w:val="0"/>
        <w:adjustRightInd w:val="0"/>
        <w:spacing w:line="360" w:lineRule="auto"/>
        <w:ind w:firstLine="562" w:firstLineChars="200"/>
        <w:jc w:val="center"/>
        <w:rPr>
          <w:rFonts w:hint="eastAsia" w:ascii="仿宋" w:hAnsi="仿宋" w:eastAsia="仿宋" w:cs="仿宋"/>
          <w:b/>
          <w:color w:val="000000"/>
          <w:kern w:val="0"/>
          <w:sz w:val="28"/>
          <w:szCs w:val="22"/>
        </w:rPr>
      </w:pPr>
      <w:r>
        <w:rPr>
          <w:rFonts w:hint="eastAsia" w:ascii="仿宋" w:hAnsi="仿宋" w:eastAsia="仿宋" w:cs="仿宋"/>
          <w:b/>
          <w:color w:val="000000"/>
          <w:kern w:val="0"/>
          <w:sz w:val="28"/>
          <w:szCs w:val="22"/>
        </w:rPr>
        <w:t xml:space="preserve"> </w:t>
      </w:r>
    </w:p>
    <w:p>
      <w:pPr>
        <w:shd w:val="clear" w:color="auto" w:fill="FFFFFF"/>
        <w:spacing w:after="240" w:line="440" w:lineRule="atLeast"/>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w:t>
      </w:r>
      <w:r>
        <w:rPr>
          <w:rFonts w:hint="eastAsia" w:ascii="仿宋" w:hAnsi="仿宋" w:eastAsia="仿宋" w:cs="仿宋"/>
          <w:color w:val="000000"/>
          <w:sz w:val="28"/>
          <w:szCs w:val="28"/>
          <w:u w:val="single"/>
          <w:lang w:val="en-US" w:eastAsia="zh-CN"/>
        </w:rPr>
        <w:t>采购</w:t>
      </w:r>
      <w:r>
        <w:rPr>
          <w:rFonts w:hint="eastAsia" w:ascii="仿宋" w:hAnsi="仿宋" w:eastAsia="仿宋" w:cs="仿宋"/>
          <w:color w:val="000000"/>
          <w:sz w:val="28"/>
          <w:szCs w:val="28"/>
          <w:u w:val="single"/>
        </w:rPr>
        <w:t xml:space="preserve">人名称） </w:t>
      </w:r>
      <w:r>
        <w:rPr>
          <w:rFonts w:hint="eastAsia" w:ascii="仿宋" w:hAnsi="仿宋" w:eastAsia="仿宋" w:cs="仿宋"/>
          <w:color w:val="000000"/>
          <w:sz w:val="28"/>
          <w:szCs w:val="28"/>
        </w:rPr>
        <w:t>：</w:t>
      </w:r>
    </w:p>
    <w:p>
      <w:pPr>
        <w:shd w:val="clear" w:color="auto" w:fill="FFFFFF"/>
        <w:spacing w:line="48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我方在此声明，我方拟派往</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（项目名称）    </w:t>
      </w:r>
      <w:r>
        <w:rPr>
          <w:rFonts w:hint="eastAsia" w:ascii="仿宋" w:hAnsi="仿宋" w:eastAsia="仿宋" w:cs="仿宋"/>
          <w:color w:val="000000"/>
          <w:sz w:val="28"/>
          <w:szCs w:val="28"/>
        </w:rPr>
        <w:t>标段（以下简称“本工程”）的项目经理</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（姓名）</w:t>
      </w:r>
      <w:r>
        <w:rPr>
          <w:rFonts w:hint="eastAsia" w:ascii="仿宋" w:hAnsi="仿宋" w:eastAsia="仿宋" w:cs="仿宋"/>
          <w:color w:val="000000"/>
          <w:sz w:val="28"/>
          <w:szCs w:val="28"/>
        </w:rPr>
        <w:t>现阶段没有担任任何在施建设工程项目的项目经理。</w:t>
      </w:r>
    </w:p>
    <w:p>
      <w:pPr>
        <w:shd w:val="clear" w:color="auto" w:fill="FFFFFF"/>
        <w:spacing w:line="48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我方保证上述信息的真实和准确，并愿意承担因我方就此弄虚作假所引起的一切法律后果。</w:t>
      </w:r>
    </w:p>
    <w:p>
      <w:pPr>
        <w:shd w:val="clear" w:color="auto" w:fill="FFFFFF"/>
        <w:spacing w:line="440" w:lineRule="atLeast"/>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p>
    <w:p>
      <w:pPr>
        <w:spacing w:line="480" w:lineRule="auto"/>
        <w:ind w:firstLine="420"/>
        <w:rPr>
          <w:rFonts w:hint="eastAsia" w:ascii="仿宋" w:hAnsi="仿宋" w:eastAsia="仿宋" w:cs="仿宋"/>
          <w:color w:val="000000"/>
          <w:sz w:val="22"/>
          <w:szCs w:val="22"/>
        </w:rPr>
      </w:pPr>
      <w:r>
        <w:rPr>
          <w:rFonts w:hint="eastAsia" w:ascii="仿宋" w:hAnsi="仿宋" w:eastAsia="仿宋" w:cs="仿宋"/>
          <w:color w:val="000000"/>
          <w:sz w:val="22"/>
          <w:szCs w:val="22"/>
        </w:rPr>
        <w:t xml:space="preserve"> </w:t>
      </w:r>
    </w:p>
    <w:p>
      <w:pPr>
        <w:spacing w:line="480" w:lineRule="auto"/>
        <w:ind w:firstLine="3920" w:firstLineChars="1400"/>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供应商</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（单位公章）</w:t>
      </w:r>
    </w:p>
    <w:p>
      <w:pPr>
        <w:spacing w:line="480" w:lineRule="auto"/>
        <w:ind w:firstLine="3920" w:firstLineChars="1400"/>
        <w:rPr>
          <w:rFonts w:hint="eastAsia" w:ascii="仿宋" w:hAnsi="仿宋" w:eastAsia="仿宋" w:cs="仿宋"/>
          <w:color w:val="000000"/>
          <w:sz w:val="28"/>
          <w:szCs w:val="28"/>
          <w:u w:val="single"/>
        </w:rPr>
      </w:pPr>
      <w:r>
        <w:rPr>
          <w:rFonts w:hint="eastAsia" w:ascii="仿宋" w:hAnsi="仿宋" w:eastAsia="仿宋" w:cs="仿宋"/>
          <w:color w:val="000000"/>
          <w:sz w:val="28"/>
          <w:szCs w:val="28"/>
        </w:rPr>
        <w:t>法定代表人：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（签字或盖章）</w:t>
      </w:r>
    </w:p>
    <w:p>
      <w:pPr>
        <w:autoSpaceDE w:val="0"/>
        <w:autoSpaceDN w:val="0"/>
        <w:adjustRightInd w:val="0"/>
        <w:spacing w:line="560" w:lineRule="exact"/>
        <w:ind w:right="480" w:firstLine="3920" w:firstLineChars="1400"/>
        <w:rPr>
          <w:rFonts w:hint="eastAsia" w:ascii="仿宋" w:hAnsi="仿宋" w:eastAsia="仿宋" w:cs="仿宋"/>
          <w:color w:val="000000"/>
          <w:kern w:val="0"/>
          <w:sz w:val="28"/>
          <w:szCs w:val="28"/>
        </w:rPr>
      </w:pPr>
      <w:r>
        <w:rPr>
          <w:rFonts w:hint="eastAsia" w:ascii="仿宋" w:hAnsi="仿宋" w:eastAsia="仿宋" w:cs="仿宋"/>
          <w:color w:val="000000"/>
          <w:sz w:val="28"/>
          <w:szCs w:val="28"/>
        </w:rPr>
        <w:t>日  期：</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 年</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xml:space="preserve"> 月</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日</w:t>
      </w:r>
    </w:p>
    <w:p>
      <w:pPr>
        <w:autoSpaceDE w:val="0"/>
        <w:autoSpaceDN w:val="0"/>
        <w:adjustRightInd w:val="0"/>
        <w:spacing w:line="360" w:lineRule="auto"/>
        <w:jc w:val="center"/>
        <w:rPr>
          <w:rFonts w:hint="eastAsia" w:ascii="仿宋_GB2312" w:hAnsi="宋体" w:eastAsia="仿宋_GB2312" w:cs="仿宋_GB2312"/>
          <w:b w:val="0"/>
          <w:bCs w:val="0"/>
          <w:sz w:val="32"/>
          <w:szCs w:val="32"/>
        </w:rPr>
      </w:pPr>
      <w:r>
        <w:rPr>
          <w:rFonts w:ascii="宋体" w:hAnsi="宋体" w:cs="宋体"/>
          <w:b/>
          <w:bCs/>
          <w:sz w:val="44"/>
          <w:szCs w:val="44"/>
          <w:lang w:val="zh-CN"/>
        </w:rPr>
        <w:br w:type="page"/>
      </w:r>
      <w:r>
        <w:rPr>
          <w:rFonts w:hint="eastAsia" w:ascii="宋体" w:hAnsi="宋体" w:cs="宋体"/>
          <w:b/>
          <w:bCs/>
          <w:sz w:val="44"/>
          <w:szCs w:val="44"/>
          <w:lang w:val="zh-CN"/>
        </w:rPr>
        <w:t>第</w:t>
      </w:r>
      <w:r>
        <w:rPr>
          <w:rFonts w:hint="eastAsia" w:ascii="宋体" w:hAnsi="宋体" w:cs="宋体"/>
          <w:b/>
          <w:bCs/>
          <w:sz w:val="44"/>
          <w:szCs w:val="44"/>
          <w:lang w:val="en-US" w:eastAsia="zh-CN"/>
        </w:rPr>
        <w:t>六</w:t>
      </w:r>
      <w:r>
        <w:rPr>
          <w:rFonts w:hint="eastAsia" w:ascii="宋体" w:hAnsi="宋体" w:cs="宋体"/>
          <w:b/>
          <w:bCs/>
          <w:sz w:val="44"/>
          <w:szCs w:val="44"/>
          <w:lang w:val="zh-CN"/>
        </w:rPr>
        <w:t>章  供应商承诺书</w:t>
      </w:r>
      <w:bookmarkEnd w:id="261"/>
      <w:bookmarkEnd w:id="262"/>
      <w:bookmarkEnd w:id="263"/>
    </w:p>
    <w:p>
      <w:pPr>
        <w:autoSpaceDE w:val="0"/>
        <w:autoSpaceDN w:val="0"/>
        <w:adjustRightInd w:val="0"/>
        <w:snapToGrid/>
        <w:spacing w:line="360" w:lineRule="auto"/>
        <w:ind w:firstLine="0" w:firstLineChars="0"/>
        <w:rPr>
          <w:rFonts w:hint="eastAsia" w:ascii="仿宋_GB2312" w:hAnsi="宋体" w:eastAsia="仿宋_GB2312" w:cs="仿宋_GB2312"/>
          <w:sz w:val="32"/>
          <w:szCs w:val="32"/>
        </w:rPr>
      </w:pP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（采购人名称）</w:t>
      </w:r>
      <w:r>
        <w:rPr>
          <w:rFonts w:hint="eastAsia" w:ascii="仿宋_GB2312" w:hAnsi="宋体" w:eastAsia="仿宋_GB2312" w:cs="仿宋_GB2312"/>
          <w:spacing w:val="0"/>
          <w:sz w:val="32"/>
          <w:szCs w:val="32"/>
          <w:u w:val="none"/>
        </w:rPr>
        <w:t>：</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作为参加</w:t>
      </w:r>
      <w:r>
        <w:rPr>
          <w:rFonts w:hint="eastAsia" w:ascii="仿宋_GB2312" w:hAnsi="宋体" w:eastAsia="仿宋_GB2312" w:cs="仿宋_GB2312"/>
          <w:sz w:val="32"/>
          <w:szCs w:val="32"/>
          <w:lang w:val="en-US" w:eastAsia="zh-CN"/>
        </w:rPr>
        <w:t>2022年省级水利发展资金水土保持项目（蓝田县唐沟新型材料於地坝工程）</w:t>
      </w:r>
      <w:r>
        <w:rPr>
          <w:rFonts w:hint="eastAsia" w:ascii="仿宋_GB2312" w:hAnsi="宋体" w:eastAsia="仿宋_GB2312" w:cs="仿宋_GB2312"/>
          <w:sz w:val="32"/>
          <w:szCs w:val="32"/>
        </w:rPr>
        <w:t>的供应商，本公司郑重承诺：</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一、在参加本项目磋商之前不存在被依法禁止经营行为、财产被接管或冻结的情况，如有隐瞒实情，愿承担一切责任及后果。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b w:val="0"/>
          <w:bCs w:val="0"/>
          <w:sz w:val="32"/>
          <w:szCs w:val="32"/>
        </w:rPr>
        <w:t>二、</w:t>
      </w:r>
      <w:r>
        <w:rPr>
          <w:rFonts w:hint="eastAsia" w:ascii="仿宋_GB2312" w:hAnsi="宋体" w:eastAsia="仿宋_GB2312" w:cs="仿宋_GB2312"/>
          <w:sz w:val="32"/>
          <w:szCs w:val="32"/>
        </w:rPr>
        <w:t>近三年受到有关行政主管部门的行政处理、不良行为记录为</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次（没有填零），如有隐瞒实情，愿承担一切责任及后果。</w:t>
      </w:r>
    </w:p>
    <w:p>
      <w:pPr>
        <w:autoSpaceDE w:val="0"/>
        <w:autoSpaceDN w:val="0"/>
        <w:adjustRightIn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三、参加本次磋商提交的所有资质证明文件及业绩证明文件是真实的、有效的，如有隐瞒实情，愿承担一切责任及后果。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四、近三年因产品问题（水货、替代品、次品、翻新品等）的不法行为记录为</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u w:val="single"/>
          <w:lang w:val="en-US" w:eastAsia="zh-CN"/>
        </w:rPr>
        <w:t xml:space="preserve">  </w:t>
      </w:r>
      <w:r>
        <w:rPr>
          <w:rFonts w:hint="eastAsia" w:ascii="仿宋_GB2312" w:hAnsi="宋体" w:eastAsia="仿宋_GB2312" w:cs="仿宋_GB2312"/>
          <w:sz w:val="32"/>
          <w:szCs w:val="32"/>
          <w:u w:val="single"/>
        </w:rPr>
        <w:t xml:space="preserve">  </w:t>
      </w:r>
      <w:r>
        <w:rPr>
          <w:rFonts w:hint="eastAsia" w:ascii="仿宋_GB2312" w:hAnsi="宋体" w:eastAsia="仿宋_GB2312" w:cs="仿宋_GB2312"/>
          <w:sz w:val="32"/>
          <w:szCs w:val="32"/>
        </w:rPr>
        <w:t>次（没有填零），如有隐瞒实情，愿承担一切责任及后果。</w:t>
      </w:r>
    </w:p>
    <w:p>
      <w:pPr>
        <w:autoSpaceDE w:val="0"/>
        <w:autoSpaceDN w:val="0"/>
        <w:adjustRightInd w:val="0"/>
        <w:snapToGrid w:val="0"/>
        <w:spacing w:line="360" w:lineRule="auto"/>
        <w:ind w:firstLine="640" w:firstLineChars="200"/>
        <w:rPr>
          <w:rFonts w:hint="eastAsia" w:ascii="仿宋_GB2312" w:hAnsi="宋体" w:eastAsia="仿宋_GB2312" w:cs="仿宋_GB2312"/>
          <w:sz w:val="32"/>
          <w:szCs w:val="32"/>
        </w:rPr>
      </w:pPr>
      <w:r>
        <w:rPr>
          <w:rFonts w:hint="eastAsia" w:ascii="仿宋_GB2312" w:hAnsi="宋体" w:eastAsia="仿宋_GB2312" w:cs="仿宋_GB2312"/>
          <w:sz w:val="32"/>
          <w:szCs w:val="32"/>
        </w:rPr>
        <w:t>五、成交后，在工程施工、结算、保修等各个环节上，不拖欠农民工工资。</w:t>
      </w:r>
    </w:p>
    <w:p>
      <w:pPr>
        <w:autoSpaceDE w:val="0"/>
        <w:autoSpaceDN w:val="0"/>
        <w:adjustRightInd w:val="0"/>
        <w:spacing w:line="360" w:lineRule="auto"/>
        <w:rPr>
          <w:rFonts w:eastAsia="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autoSpaceDE w:val="0"/>
        <w:autoSpaceDN w:val="0"/>
        <w:adjustRightInd w:val="0"/>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utoSpaceDE w:val="0"/>
        <w:autoSpaceDN w:val="0"/>
        <w:adjustRightInd w:val="0"/>
        <w:snapToGrid w:val="0"/>
        <w:spacing w:line="360" w:lineRule="auto"/>
        <w:jc w:val="center"/>
        <w:rPr>
          <w:rFonts w:ascii="宋体"/>
          <w:b/>
          <w:bCs/>
          <w:sz w:val="44"/>
          <w:szCs w:val="44"/>
        </w:rPr>
      </w:pPr>
      <w:r>
        <w:rPr>
          <w:rFonts w:ascii="仿宋_GB2312" w:hAnsi="仿宋" w:eastAsia="仿宋_GB2312"/>
          <w:sz w:val="32"/>
          <w:szCs w:val="32"/>
        </w:rPr>
        <w:br w:type="page"/>
      </w:r>
      <w:bookmarkStart w:id="269" w:name="_Toc482775582"/>
      <w:r>
        <w:rPr>
          <w:rFonts w:hint="eastAsia" w:ascii="宋体" w:hAnsi="宋体" w:cs="宋体"/>
          <w:b/>
          <w:bCs/>
          <w:sz w:val="44"/>
          <w:szCs w:val="44"/>
        </w:rPr>
        <w:t>供应商企业关系关联承诺书</w:t>
      </w:r>
      <w:bookmarkEnd w:id="269"/>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一</w:t>
      </w:r>
      <w:r>
        <w:rPr>
          <w:rFonts w:hint="eastAsia" w:ascii="仿宋_GB2312" w:hAnsi="仿宋" w:eastAsia="仿宋_GB2312" w:cs="仿宋"/>
          <w:sz w:val="32"/>
          <w:szCs w:val="32"/>
        </w:rPr>
        <w:t>、供应商在本项目磋商中，不存在与其它供应商负责人为同一人，有控股、管理等关联关系承诺。</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1.管理关系说明：</w:t>
      </w:r>
    </w:p>
    <w:p>
      <w:pPr>
        <w:autoSpaceDE w:val="0"/>
        <w:autoSpaceDN w:val="0"/>
        <w:adjustRightInd w:val="0"/>
        <w:spacing w:line="360" w:lineRule="auto"/>
        <w:ind w:firstLine="640" w:firstLineChars="200"/>
        <w:rPr>
          <w:rFonts w:ascii="仿宋_GB2312" w:hAnsi="仿宋" w:eastAsia="仿宋_GB2312" w:cs="仿宋"/>
          <w:sz w:val="32"/>
          <w:szCs w:val="32"/>
          <w:u w:val="single"/>
        </w:rPr>
      </w:pPr>
      <w:r>
        <w:rPr>
          <w:rFonts w:hint="eastAsia" w:ascii="仿宋_GB2312" w:hAnsi="仿宋" w:eastAsia="仿宋_GB2312" w:cs="仿宋"/>
          <w:sz w:val="32"/>
          <w:szCs w:val="32"/>
        </w:rPr>
        <w:t>我单位管理的具有独立法人的下属单位：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我单位的上级管理单位 </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 xml:space="preserve"> (没有填无)。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2.股权关系说明：</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我单位控股的单位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 。</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我单位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(没有填无)被</w:t>
      </w:r>
      <w:r>
        <w:rPr>
          <w:rFonts w:hint="eastAsia" w:ascii="仿宋_GB2312" w:hAnsi="仿宋" w:eastAsia="仿宋_GB2312" w:cs="仿宋"/>
          <w:sz w:val="32"/>
          <w:szCs w:val="32"/>
          <w:u w:val="single"/>
        </w:rPr>
        <w:t xml:space="preserve">   （控股单位全称）  </w:t>
      </w:r>
      <w:r>
        <w:rPr>
          <w:rFonts w:hint="eastAsia" w:ascii="仿宋_GB2312" w:hAnsi="仿宋" w:eastAsia="仿宋_GB2312" w:cs="仿宋"/>
          <w:sz w:val="32"/>
          <w:szCs w:val="32"/>
        </w:rPr>
        <w:t>单位控股。</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3.单位负责人：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 xml:space="preserve"> (没有填无)。</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二</w:t>
      </w:r>
      <w:r>
        <w:rPr>
          <w:rFonts w:hint="eastAsia" w:ascii="仿宋_GB2312" w:hAnsi="仿宋" w:eastAsia="仿宋_GB2312" w:cs="仿宋"/>
          <w:sz w:val="32"/>
          <w:szCs w:val="32"/>
        </w:rPr>
        <w:t>、我单位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（是或否） 为本采购项目提供过整体设计、规范编制或者项目管理、监理、检测等服务的供应商。</w:t>
      </w:r>
    </w:p>
    <w:p>
      <w:pPr>
        <w:autoSpaceDE w:val="0"/>
        <w:autoSpaceDN w:val="0"/>
        <w:adjustRightInd w:val="0"/>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lang w:eastAsia="zh-CN"/>
        </w:rPr>
        <w:t>三</w:t>
      </w:r>
      <w:r>
        <w:rPr>
          <w:rFonts w:hint="eastAsia" w:ascii="仿宋_GB2312" w:hAnsi="仿宋" w:eastAsia="仿宋_GB2312" w:cs="仿宋"/>
          <w:sz w:val="32"/>
          <w:szCs w:val="32"/>
        </w:rPr>
        <w:t>、其他与本项目有关的利害关系说明</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(没有填无)。</w:t>
      </w:r>
    </w:p>
    <w:p>
      <w:pPr>
        <w:autoSpaceDE w:val="0"/>
        <w:autoSpaceDN w:val="0"/>
        <w:adjustRightInd w:val="0"/>
        <w:spacing w:line="360" w:lineRule="auto"/>
        <w:ind w:firstLine="640" w:firstLineChars="200"/>
        <w:rPr>
          <w:rFonts w:ascii="仿宋_GB2312" w:eastAsia="仿宋_GB2312"/>
          <w:sz w:val="32"/>
          <w:szCs w:val="32"/>
        </w:rPr>
      </w:pPr>
      <w:r>
        <w:rPr>
          <w:rFonts w:hint="eastAsia" w:ascii="仿宋_GB2312" w:hAnsi="仿宋" w:eastAsia="仿宋_GB2312" w:cs="仿宋"/>
          <w:sz w:val="32"/>
          <w:szCs w:val="32"/>
        </w:rPr>
        <w:t>我单位承诺以上说明真实有效，无虚假内容或隐瞒。</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djustRightInd w:val="0"/>
        <w:snapToGrid w:val="0"/>
        <w:spacing w:line="360" w:lineRule="auto"/>
        <w:jc w:val="center"/>
        <w:rPr>
          <w:rFonts w:ascii="宋体"/>
          <w:b/>
          <w:bCs/>
          <w:sz w:val="44"/>
          <w:szCs w:val="44"/>
        </w:rPr>
      </w:pPr>
      <w:r>
        <w:rPr>
          <w:rFonts w:ascii="仿宋_GB2312" w:hAnsi="宋体" w:eastAsia="仿宋_GB2312"/>
          <w:sz w:val="32"/>
          <w:szCs w:val="32"/>
          <w:u w:val="single"/>
        </w:rPr>
        <w:br w:type="page"/>
      </w:r>
      <w:bookmarkStart w:id="270" w:name="_Toc482775583"/>
      <w:r>
        <w:rPr>
          <w:rFonts w:hint="eastAsia" w:ascii="宋体" w:hAnsi="宋体" w:cs="宋体"/>
          <w:b/>
          <w:bCs/>
          <w:sz w:val="44"/>
          <w:szCs w:val="44"/>
        </w:rPr>
        <w:t>拒绝政府采购领域商业贿赂承诺书</w:t>
      </w:r>
      <w:bookmarkEnd w:id="270"/>
    </w:p>
    <w:p>
      <w:pPr>
        <w:keepNext w:val="0"/>
        <w:keepLines w:val="0"/>
        <w:pageBreakBefore w:val="0"/>
        <w:widowControl w:val="0"/>
        <w:kinsoku/>
        <w:wordWrap/>
        <w:overflowPunct/>
        <w:topLinePunct w:val="0"/>
        <w:autoSpaceDE w:val="0"/>
        <w:autoSpaceDN w:val="0"/>
        <w:bidi w:val="0"/>
        <w:adjustRightInd w:val="0"/>
        <w:snapToGrid/>
        <w:spacing w:line="460" w:lineRule="exact"/>
        <w:ind w:firstLine="640" w:firstLineChars="200"/>
        <w:textAlignment w:val="auto"/>
        <w:rPr>
          <w:rFonts w:ascii="宋体"/>
          <w:sz w:val="28"/>
          <w:szCs w:val="28"/>
          <w:lang w:val="zh-CN"/>
        </w:rPr>
      </w:pPr>
      <w:r>
        <w:rPr>
          <w:rFonts w:hint="eastAsia" w:ascii="仿宋_GB2312" w:hAnsi="宋体" w:eastAsia="仿宋_GB2312"/>
          <w:sz w:val="32"/>
          <w:szCs w:val="32"/>
          <w:lang w:val="zh-CN"/>
        </w:rPr>
        <w:t>为响应党中央、国务院关于治理政府采购领域商业贿赂行为的号召，我公司在此庄严承诺：</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一、在参与政府采购活动中遵纪守法、诚信经营、公平竞标。</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二、不向政府采购人、采购代理机构和政府采购评审专家进行任何形式的商业贿赂以谋取交易机会。</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三、不向政府采购代理机构和采购人提供虚假资质证明文件或采用虚假应标方式参与政府采购市场竞争并谋取中标、成交。</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四、不采取“围标、陪标”等商业欺诈手段获得政府采购订单。</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五、不采取不正当手段诋毁、排挤其他供应商。</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六、不在提供货物和服务时“偷梁换柱、以次充好”损害采购人的合法权益。</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七、不与采购人、采购代理机构、政府采购评审专家或其它供应商恶意串通，进行质疑和投诉，维护政府采购市场秩序。</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八、尊重和接受政府采购监督管理部门的监督和政府采购代理机构招标采购要求，承担因违约行为给采购人造成的损失。</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九、不发生其他有悖于政府采购公开、公平、公正和诚信原则的行为</w:t>
      </w:r>
    </w:p>
    <w:p>
      <w:pPr>
        <w:spacing w:line="360" w:lineRule="auto"/>
        <w:ind w:firstLine="2560" w:firstLineChars="800"/>
        <w:rPr>
          <w:rFonts w:ascii="仿宋_GB2312" w:hAnsi="宋体" w:eastAsia="仿宋_GB2312" w:cs="仿宋_GB2312"/>
          <w:sz w:val="32"/>
          <w:szCs w:val="32"/>
        </w:rPr>
      </w:pP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供应商（公章）：</w:t>
      </w:r>
      <w:r>
        <w:rPr>
          <w:rFonts w:hint="eastAsia" w:ascii="仿宋_GB2312" w:hAnsi="宋体" w:eastAsia="仿宋_GB2312" w:cs="仿宋_GB2312"/>
          <w:sz w:val="32"/>
          <w:szCs w:val="32"/>
          <w:u w:val="single"/>
        </w:rPr>
        <w:t xml:space="preserve">                         </w:t>
      </w:r>
    </w:p>
    <w:p>
      <w:pPr>
        <w:spacing w:line="360"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法定代表人（签字</w:t>
      </w:r>
      <w:r>
        <w:rPr>
          <w:rFonts w:hint="eastAsia" w:ascii="仿宋_GB2312" w:hAnsi="宋体" w:eastAsia="仿宋_GB2312" w:cs="仿宋_GB2312"/>
          <w:sz w:val="32"/>
          <w:szCs w:val="32"/>
          <w:lang w:eastAsia="zh-CN"/>
        </w:rPr>
        <w:t>或盖章</w:t>
      </w:r>
      <w:r>
        <w:rPr>
          <w:rFonts w:hint="eastAsia" w:ascii="仿宋_GB2312" w:hAnsi="宋体" w:eastAsia="仿宋_GB2312" w:cs="仿宋_GB2312"/>
          <w:sz w:val="32"/>
          <w:szCs w:val="32"/>
        </w:rPr>
        <w:t>）：</w:t>
      </w:r>
      <w:r>
        <w:rPr>
          <w:rFonts w:hint="eastAsia" w:ascii="仿宋_GB2312" w:hAnsi="宋体" w:eastAsia="仿宋_GB2312" w:cs="仿宋_GB2312"/>
          <w:sz w:val="32"/>
          <w:szCs w:val="32"/>
          <w:u w:val="single"/>
        </w:rPr>
        <w:t xml:space="preserve">                     </w:t>
      </w:r>
    </w:p>
    <w:p>
      <w:pPr>
        <w:autoSpaceDE w:val="0"/>
        <w:autoSpaceDN w:val="0"/>
        <w:adjustRightInd w:val="0"/>
        <w:spacing w:line="348" w:lineRule="auto"/>
        <w:ind w:firstLine="2560" w:firstLineChars="800"/>
        <w:rPr>
          <w:rFonts w:ascii="仿宋_GB2312" w:hAnsi="宋体" w:eastAsia="仿宋_GB2312"/>
          <w:sz w:val="32"/>
          <w:szCs w:val="32"/>
          <w:u w:val="single"/>
        </w:rPr>
      </w:pPr>
      <w:r>
        <w:rPr>
          <w:rFonts w:hint="eastAsia" w:ascii="仿宋_GB2312" w:hAnsi="宋体" w:eastAsia="仿宋_GB2312" w:cs="仿宋_GB2312"/>
          <w:sz w:val="32"/>
          <w:szCs w:val="32"/>
        </w:rPr>
        <w:t>日        期：</w:t>
      </w:r>
      <w:r>
        <w:rPr>
          <w:rFonts w:hint="eastAsia" w:ascii="仿宋_GB2312" w:hAnsi="宋体" w:eastAsia="仿宋_GB2312" w:cs="仿宋_GB2312"/>
          <w:sz w:val="32"/>
          <w:szCs w:val="32"/>
          <w:u w:val="single"/>
        </w:rPr>
        <w:t xml:space="preserve">                           </w:t>
      </w:r>
    </w:p>
    <w:p>
      <w:pPr>
        <w:adjustRightInd w:val="0"/>
        <w:snapToGrid w:val="0"/>
        <w:spacing w:line="360" w:lineRule="auto"/>
        <w:jc w:val="center"/>
        <w:outlineLvl w:val="9"/>
        <w:rPr>
          <w:rFonts w:hint="eastAsia" w:ascii="宋体" w:hAnsi="宋体" w:cs="宋体"/>
          <w:b/>
          <w:bCs/>
          <w:sz w:val="44"/>
          <w:szCs w:val="44"/>
        </w:rPr>
      </w:pPr>
      <w:r>
        <w:rPr>
          <w:rFonts w:ascii="仿宋_GB2312" w:hAnsi="宋体" w:eastAsia="仿宋_GB2312"/>
          <w:sz w:val="32"/>
          <w:szCs w:val="32"/>
          <w:u w:val="single"/>
        </w:rPr>
        <w:br w:type="page"/>
      </w:r>
      <w:bookmarkStart w:id="271" w:name="_Toc15982121"/>
      <w:bookmarkStart w:id="272" w:name="_Toc8225"/>
      <w:bookmarkStart w:id="273" w:name="_Toc9782"/>
      <w:bookmarkStart w:id="274" w:name="_Toc483219533"/>
      <w:bookmarkStart w:id="275" w:name="_Toc19483"/>
      <w:bookmarkStart w:id="276" w:name="_Toc547"/>
      <w:r>
        <w:rPr>
          <w:rFonts w:hint="eastAsia" w:ascii="宋体" w:hAnsi="宋体" w:cs="宋体"/>
          <w:b/>
          <w:bCs/>
          <w:sz w:val="44"/>
          <w:szCs w:val="44"/>
        </w:rPr>
        <w:t>第</w:t>
      </w:r>
      <w:r>
        <w:rPr>
          <w:rFonts w:hint="eastAsia" w:ascii="宋体" w:hAnsi="宋体" w:cs="宋体"/>
          <w:b/>
          <w:bCs/>
          <w:sz w:val="44"/>
          <w:szCs w:val="44"/>
          <w:lang w:val="en-US" w:eastAsia="zh-CN"/>
        </w:rPr>
        <w:t>七</w:t>
      </w:r>
      <w:r>
        <w:rPr>
          <w:rFonts w:hint="eastAsia" w:ascii="宋体" w:hAnsi="宋体" w:cs="宋体"/>
          <w:b/>
          <w:bCs/>
          <w:sz w:val="44"/>
          <w:szCs w:val="44"/>
        </w:rPr>
        <w:t>章 供应商认为有必要补充说明的事项</w:t>
      </w:r>
      <w:bookmarkEnd w:id="271"/>
      <w:bookmarkEnd w:id="272"/>
      <w:bookmarkEnd w:id="273"/>
      <w:bookmarkEnd w:id="274"/>
      <w:bookmarkEnd w:id="275"/>
      <w:bookmarkEnd w:id="276"/>
    </w:p>
    <w:p>
      <w:pPr>
        <w:adjustRightInd w:val="0"/>
        <w:snapToGrid w:val="0"/>
        <w:spacing w:line="360" w:lineRule="auto"/>
        <w:jc w:val="both"/>
        <w:outlineLvl w:val="9"/>
        <w:rPr>
          <w:rFonts w:hint="eastAsia" w:ascii="宋体" w:hAnsi="宋体" w:eastAsia="宋体" w:cs="宋体"/>
          <w:b/>
          <w:kern w:val="0"/>
          <w:sz w:val="32"/>
          <w:szCs w:val="32"/>
          <w:lang w:val="zh-CN" w:eastAsia="zh-CN" w:bidi="ar-SA"/>
        </w:rPr>
      </w:pPr>
      <w:r>
        <w:rPr>
          <w:rFonts w:hint="eastAsia" w:ascii="宋体" w:hAnsi="宋体" w:cs="宋体"/>
          <w:b/>
          <w:bCs/>
          <w:sz w:val="44"/>
          <w:szCs w:val="44"/>
        </w:rPr>
        <w:br w:type="page"/>
      </w:r>
      <w:r>
        <w:rPr>
          <w:rFonts w:hint="eastAsia" w:ascii="宋体" w:hAnsi="宋体" w:cs="宋体"/>
          <w:b w:val="0"/>
          <w:bCs w:val="0"/>
          <w:sz w:val="28"/>
          <w:szCs w:val="28"/>
          <w:lang w:eastAsia="zh-CN"/>
        </w:rPr>
        <w:t>附件</w:t>
      </w:r>
      <w:r>
        <w:rPr>
          <w:rFonts w:hint="eastAsia" w:ascii="宋体" w:hAnsi="宋体" w:cs="宋体"/>
          <w:b w:val="0"/>
          <w:bCs w:val="0"/>
          <w:sz w:val="28"/>
          <w:szCs w:val="28"/>
          <w:lang w:val="en-US" w:eastAsia="zh-CN"/>
        </w:rPr>
        <w:t xml:space="preserve">               </w:t>
      </w:r>
      <w:r>
        <w:rPr>
          <w:rFonts w:hint="eastAsia" w:ascii="宋体" w:hAnsi="宋体" w:eastAsia="宋体" w:cs="宋体"/>
          <w:b/>
          <w:kern w:val="0"/>
          <w:sz w:val="32"/>
          <w:szCs w:val="32"/>
          <w:lang w:val="zh-CN" w:eastAsia="zh-CN" w:bidi="ar-SA"/>
        </w:rPr>
        <w:t>中小企业声明函(工程、服务)</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本公司(联合体)郑重声明，根据《政府采购促进中小企业发展管理办法》(财库〔2020〕46号)的规定，本公司 (联合体)参加(单位名称)的(项目名称)采购活动，工程的施工单位全部为符合政策要求的中小企业(或者:服务全部由符合政策要求的中小企业承接)。相关企业(含联合 体中的中小企业、签订分包意向协议的中小企业)的具体情况如下:</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 xml:space="preserve">1. </w:t>
      </w:r>
      <w:r>
        <w:rPr>
          <w:rFonts w:hint="eastAsia" w:ascii="仿宋_GB2312" w:hAnsi="宋体" w:eastAsia="仿宋_GB2312" w:cs="Times New Roman"/>
          <w:kern w:val="2"/>
          <w:sz w:val="24"/>
          <w:szCs w:val="24"/>
          <w:u w:val="single"/>
          <w:lang w:val="zh-CN" w:eastAsia="zh-CN" w:bidi="ar-SA"/>
        </w:rPr>
        <w:t>(标的名称)</w:t>
      </w:r>
      <w:r>
        <w:rPr>
          <w:rFonts w:hint="eastAsia" w:ascii="仿宋_GB2312" w:hAnsi="宋体" w:eastAsia="仿宋_GB2312" w:cs="Times New Roman"/>
          <w:kern w:val="2"/>
          <w:sz w:val="24"/>
          <w:szCs w:val="24"/>
          <w:lang w:val="zh-CN" w:eastAsia="zh-CN" w:bidi="ar-SA"/>
        </w:rPr>
        <w:t>，属于(采购文件中明确的所属行业); 承建(承接)企业为(企业名称)，从业人员</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人，营业收入为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万元，资产总额为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万元，属于(中型企业、小型企业、微型企业);</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2.</w:t>
      </w:r>
      <w:r>
        <w:rPr>
          <w:rFonts w:hint="eastAsia" w:ascii="仿宋_GB2312" w:hAnsi="宋体" w:eastAsia="仿宋_GB2312" w:cs="Times New Roman"/>
          <w:kern w:val="2"/>
          <w:sz w:val="24"/>
          <w:szCs w:val="24"/>
          <w:u w:val="single"/>
          <w:lang w:val="zh-CN" w:eastAsia="zh-CN" w:bidi="ar-SA"/>
        </w:rPr>
        <w:t xml:space="preserve"> (标的名称)</w:t>
      </w:r>
      <w:r>
        <w:rPr>
          <w:rFonts w:hint="eastAsia" w:ascii="仿宋_GB2312" w:hAnsi="宋体" w:eastAsia="仿宋_GB2312" w:cs="Times New Roman"/>
          <w:kern w:val="2"/>
          <w:sz w:val="24"/>
          <w:szCs w:val="24"/>
          <w:lang w:val="zh-CN" w:eastAsia="zh-CN" w:bidi="ar-SA"/>
        </w:rPr>
        <w:t>，属于(采购文件中明确的所属行业); 承建(承接)企业为(企业名称)，从业人员</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人，营业收入为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lang w:val="zh-CN" w:eastAsia="zh-CN" w:bidi="ar-SA"/>
        </w:rPr>
        <w:t>万元，资产总额为</w:t>
      </w:r>
      <w:r>
        <w:rPr>
          <w:rFonts w:hint="eastAsia" w:ascii="仿宋_GB2312" w:hAnsi="宋体" w:eastAsia="仿宋_GB2312" w:cs="Times New Roman"/>
          <w:kern w:val="2"/>
          <w:sz w:val="24"/>
          <w:szCs w:val="24"/>
          <w:u w:val="single"/>
          <w:lang w:val="zh-CN" w:eastAsia="zh-CN" w:bidi="ar-SA"/>
        </w:rPr>
        <w:t>   </w:t>
      </w:r>
      <w:r>
        <w:rPr>
          <w:rFonts w:hint="eastAsia" w:ascii="仿宋_GB2312" w:hAnsi="宋体" w:eastAsia="仿宋_GB2312" w:cs="Times New Roman"/>
          <w:kern w:val="2"/>
          <w:sz w:val="24"/>
          <w:szCs w:val="24"/>
          <w:u w:val="none"/>
          <w:lang w:val="zh-CN" w:eastAsia="zh-CN" w:bidi="ar-SA"/>
        </w:rPr>
        <w:t>万</w:t>
      </w:r>
      <w:r>
        <w:rPr>
          <w:rFonts w:hint="eastAsia" w:ascii="仿宋_GB2312" w:hAnsi="宋体" w:eastAsia="仿宋_GB2312" w:cs="Times New Roman"/>
          <w:kern w:val="2"/>
          <w:sz w:val="24"/>
          <w:szCs w:val="24"/>
          <w:lang w:val="zh-CN" w:eastAsia="zh-CN" w:bidi="ar-SA"/>
        </w:rPr>
        <w:t>元，属于(中型企业、小型企业、微型企业);</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以上企业，不属于大企业的分支机构，不存在控股股东为大企业的情形，也不存在与大企业的负责人为同一人的情形。</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本企业对上述声明内容的真实性负责。如有虚假，将依法承担相应责任。</w:t>
      </w:r>
    </w:p>
    <w:p>
      <w:pPr>
        <w:pStyle w:val="12"/>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both"/>
        <w:textAlignment w:val="auto"/>
        <w:rPr>
          <w:rFonts w:hint="eastAsia" w:ascii="仿宋_GB2312" w:hAnsi="宋体" w:eastAsia="仿宋_GB2312" w:cs="Times New Roman"/>
          <w:kern w:val="2"/>
          <w:sz w:val="24"/>
          <w:szCs w:val="24"/>
          <w:lang w:val="zh-CN" w:eastAsia="zh-CN" w:bidi="ar-SA"/>
        </w:rPr>
      </w:pPr>
      <w:r>
        <w:rPr>
          <w:rFonts w:hint="eastAsia" w:ascii="仿宋_GB2312" w:hAnsi="宋体" w:eastAsia="仿宋_GB2312" w:cs="Times New Roman"/>
          <w:kern w:val="2"/>
          <w:sz w:val="24"/>
          <w:szCs w:val="24"/>
          <w:lang w:val="zh-CN" w:eastAsia="zh-CN" w:bidi="ar-SA"/>
        </w:rPr>
        <w:t xml:space="preserve">从业人员、营业收入、资产总额填报上一年度数据，无上一年度数据的新成立企业可 不填报。 </w:t>
      </w:r>
    </w:p>
    <w:p>
      <w:pPr>
        <w:pStyle w:val="12"/>
        <w:shd w:val="clear" w:color="auto" w:fill="FFFFFF"/>
        <w:spacing w:line="240" w:lineRule="auto"/>
        <w:jc w:val="center"/>
        <w:rPr>
          <w:rFonts w:hint="eastAsia" w:ascii="仿宋_GB2312" w:hAnsi="宋体" w:eastAsia="仿宋_GB2312" w:cs="Times New Roman"/>
          <w:kern w:val="2"/>
          <w:sz w:val="24"/>
          <w:szCs w:val="24"/>
          <w:lang w:val="zh-CN" w:eastAsia="zh-CN" w:bidi="ar-SA"/>
        </w:rPr>
      </w:pPr>
      <w:r>
        <w:rPr>
          <w:rFonts w:hint="eastAsia" w:ascii="仿宋_GB2312" w:eastAsia="仿宋_GB2312" w:cs="Times New Roman"/>
          <w:kern w:val="2"/>
          <w:sz w:val="24"/>
          <w:szCs w:val="24"/>
          <w:lang w:val="en-US" w:eastAsia="zh-CN" w:bidi="ar-SA"/>
        </w:rPr>
        <w:t xml:space="preserve">                                      </w:t>
      </w:r>
      <w:r>
        <w:rPr>
          <w:rFonts w:hint="eastAsia" w:ascii="仿宋_GB2312" w:hAnsi="宋体" w:eastAsia="仿宋_GB2312" w:cs="Times New Roman"/>
          <w:kern w:val="2"/>
          <w:sz w:val="24"/>
          <w:szCs w:val="24"/>
          <w:lang w:val="zh-CN" w:eastAsia="zh-CN" w:bidi="ar-SA"/>
        </w:rPr>
        <w:t xml:space="preserve">企业名称（盖章）： </w:t>
      </w:r>
    </w:p>
    <w:p>
      <w:pPr>
        <w:pStyle w:val="12"/>
        <w:shd w:val="clear" w:color="auto" w:fill="FFFFFF"/>
        <w:spacing w:line="240" w:lineRule="auto"/>
        <w:jc w:val="center"/>
        <w:rPr>
          <w:rFonts w:ascii="宋体" w:hAnsi="宋体"/>
          <w:b/>
          <w:sz w:val="32"/>
          <w:szCs w:val="32"/>
          <w:lang w:val="zh-CN"/>
        </w:rPr>
      </w:pPr>
      <w:r>
        <w:rPr>
          <w:rFonts w:hint="eastAsia" w:ascii="仿宋_GB2312" w:eastAsia="仿宋_GB2312" w:cs="Times New Roman"/>
          <w:kern w:val="2"/>
          <w:sz w:val="24"/>
          <w:szCs w:val="24"/>
          <w:lang w:val="en-US" w:eastAsia="zh-CN" w:bidi="ar-SA"/>
        </w:rPr>
        <w:t xml:space="preserve">                                     </w:t>
      </w:r>
      <w:r>
        <w:rPr>
          <w:rFonts w:hint="eastAsia" w:ascii="仿宋_GB2312" w:hAnsi="宋体" w:eastAsia="仿宋_GB2312" w:cs="Times New Roman"/>
          <w:kern w:val="2"/>
          <w:sz w:val="24"/>
          <w:szCs w:val="24"/>
          <w:lang w:val="zh-CN" w:eastAsia="zh-CN" w:bidi="ar-SA"/>
        </w:rPr>
        <w:t>日 期： 年 月 日</w:t>
      </w:r>
      <w:r>
        <w:rPr>
          <w:rFonts w:ascii="宋体" w:hAnsi="宋体" w:cs="宋体"/>
          <w:color w:val="333333"/>
          <w:spacing w:val="15"/>
          <w:sz w:val="21"/>
          <w:szCs w:val="21"/>
          <w:shd w:val="clear" w:color="auto" w:fill="FFFFFF"/>
        </w:rPr>
        <w:br w:type="page"/>
      </w:r>
      <w:bookmarkStart w:id="277" w:name="_Toc18636_WPSOffice_Level2"/>
      <w:bookmarkStart w:id="278" w:name="_Toc14572_WPSOffice_Level2"/>
      <w:bookmarkStart w:id="279" w:name="_Toc7716_WPSOffice_Level2"/>
      <w:r>
        <w:rPr>
          <w:rFonts w:hint="eastAsia" w:ascii="宋体" w:hAnsi="宋体"/>
          <w:b/>
          <w:sz w:val="32"/>
          <w:szCs w:val="32"/>
          <w:lang w:val="zh-CN"/>
        </w:rPr>
        <w:t>残疾人福利性单位声明函</w:t>
      </w:r>
      <w:bookmarkEnd w:id="277"/>
      <w:bookmarkEnd w:id="278"/>
      <w:bookmarkEnd w:id="279"/>
    </w:p>
    <w:p>
      <w:pPr>
        <w:spacing w:line="360" w:lineRule="auto"/>
        <w:rPr>
          <w:rFonts w:ascii="宋体" w:hAnsi="宋体"/>
          <w:sz w:val="21"/>
          <w:szCs w:val="21"/>
          <w:lang w:val="zh-CN"/>
        </w:rPr>
      </w:pP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本单位对上述声明的真实性负责。如有虚假，将依法承担相应责任。</w:t>
      </w: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spacing w:line="360" w:lineRule="auto"/>
        <w:ind w:firstLine="420" w:firstLineChars="200"/>
        <w:rPr>
          <w:rFonts w:hint="eastAsia" w:ascii="仿宋" w:hAnsi="仿宋" w:eastAsia="仿宋" w:cs="仿宋"/>
          <w:sz w:val="21"/>
          <w:szCs w:val="21"/>
          <w:lang w:val="zh-CN"/>
        </w:rPr>
      </w:pPr>
    </w:p>
    <w:p>
      <w:pPr>
        <w:tabs>
          <w:tab w:val="left" w:pos="4860"/>
        </w:tabs>
        <w:spacing w:line="360" w:lineRule="auto"/>
        <w:ind w:right="1560"/>
        <w:jc w:val="right"/>
        <w:rPr>
          <w:rFonts w:hint="eastAsia" w:ascii="仿宋" w:hAnsi="仿宋" w:eastAsia="仿宋" w:cs="仿宋"/>
          <w:sz w:val="21"/>
          <w:szCs w:val="21"/>
          <w:lang w:val="zh-CN"/>
        </w:rPr>
      </w:pPr>
      <w:r>
        <w:rPr>
          <w:rFonts w:hint="eastAsia" w:ascii="仿宋" w:hAnsi="仿宋" w:eastAsia="仿宋" w:cs="仿宋"/>
          <w:sz w:val="21"/>
          <w:szCs w:val="21"/>
          <w:lang w:val="zh-CN"/>
        </w:rPr>
        <w:t>单位名称（盖章）：</w:t>
      </w:r>
    </w:p>
    <w:p>
      <w:pPr>
        <w:tabs>
          <w:tab w:val="left" w:pos="4860"/>
        </w:tabs>
        <w:spacing w:line="360" w:lineRule="auto"/>
        <w:ind w:right="1560" w:firstLine="5775" w:firstLineChars="2750"/>
        <w:rPr>
          <w:rFonts w:hint="eastAsia" w:ascii="仿宋" w:hAnsi="仿宋" w:eastAsia="仿宋" w:cs="仿宋"/>
          <w:sz w:val="21"/>
          <w:szCs w:val="21"/>
          <w:lang w:val="zh-CN"/>
        </w:rPr>
      </w:pPr>
      <w:r>
        <w:rPr>
          <w:rFonts w:hint="eastAsia" w:ascii="仿宋" w:hAnsi="仿宋" w:eastAsia="仿宋" w:cs="仿宋"/>
          <w:sz w:val="21"/>
          <w:szCs w:val="21"/>
          <w:lang w:val="zh-CN"/>
        </w:rPr>
        <w:t>日  期：</w:t>
      </w:r>
    </w:p>
    <w:p>
      <w:pPr>
        <w:autoSpaceDE w:val="0"/>
        <w:autoSpaceDN w:val="0"/>
        <w:adjustRightInd w:val="0"/>
        <w:spacing w:line="360" w:lineRule="auto"/>
        <w:jc w:val="left"/>
        <w:rPr>
          <w:rFonts w:ascii="宋体" w:hAnsi="宋体"/>
          <w:sz w:val="21"/>
          <w:szCs w:val="21"/>
          <w:lang w:val="zh-CN"/>
        </w:rPr>
      </w:pPr>
    </w:p>
    <w:p>
      <w:pPr>
        <w:autoSpaceDE w:val="0"/>
        <w:autoSpaceDN w:val="0"/>
        <w:adjustRightInd w:val="0"/>
        <w:spacing w:line="360" w:lineRule="auto"/>
        <w:jc w:val="left"/>
        <w:rPr>
          <w:rFonts w:ascii="宋体" w:hAnsi="宋体"/>
          <w:sz w:val="21"/>
          <w:szCs w:val="21"/>
          <w:lang w:val="zh-CN"/>
        </w:rPr>
      </w:pPr>
    </w:p>
    <w:p>
      <w:pPr>
        <w:spacing w:line="360" w:lineRule="auto"/>
        <w:ind w:firstLine="420" w:firstLineChars="200"/>
        <w:jc w:val="center"/>
        <w:rPr>
          <w:rFonts w:ascii="宋体" w:hAnsi="宋体"/>
          <w:sz w:val="21"/>
          <w:szCs w:val="21"/>
          <w:lang w:val="zh-CN"/>
        </w:rPr>
      </w:pPr>
    </w:p>
    <w:p>
      <w:pPr>
        <w:pStyle w:val="7"/>
        <w:spacing w:line="360" w:lineRule="auto"/>
        <w:rPr>
          <w:rFonts w:hint="eastAsia" w:ascii="仿宋" w:hAnsi="仿宋" w:eastAsia="仿宋" w:cs="仿宋"/>
          <w:sz w:val="21"/>
          <w:szCs w:val="21"/>
          <w:lang w:val="zh-CN"/>
        </w:rPr>
      </w:pPr>
      <w:r>
        <w:rPr>
          <w:rFonts w:hint="eastAsia" w:ascii="仿宋" w:hAnsi="仿宋" w:eastAsia="仿宋" w:cs="仿宋"/>
          <w:sz w:val="21"/>
          <w:szCs w:val="21"/>
          <w:lang w:val="zh-CN"/>
        </w:rPr>
        <w:t>（备注：如不是该类企业则不需提供相关声明，若提供虚假材料谋取中标、成交的，将按照《政府采购法》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3"/>
        <w:spacing w:line="360" w:lineRule="auto"/>
        <w:jc w:val="center"/>
        <w:rPr>
          <w:rFonts w:hint="default" w:ascii="宋体" w:hAnsi="宋体" w:eastAsia="宋体"/>
          <w:b/>
          <w:bCs/>
          <w:sz w:val="44"/>
          <w:szCs w:val="44"/>
          <w:lang w:val="en-US" w:eastAsia="zh-CN"/>
        </w:rPr>
      </w:pPr>
      <w:r>
        <w:rPr>
          <w:rFonts w:hint="default"/>
          <w:lang w:val="en-US" w:eastAsia="zh-CN"/>
        </w:rPr>
        <w:br w:type="page"/>
      </w:r>
      <w:bookmarkStart w:id="280" w:name="_Toc8292"/>
      <w:r>
        <w:rPr>
          <w:rFonts w:hint="eastAsia" w:ascii="宋体" w:hAnsi="宋体" w:eastAsia="宋体" w:cs="宋体"/>
          <w:b/>
          <w:bCs/>
          <w:sz w:val="44"/>
          <w:szCs w:val="44"/>
          <w:lang w:val="zh-CN"/>
        </w:rPr>
        <w:t>第</w:t>
      </w:r>
      <w:r>
        <w:rPr>
          <w:rFonts w:hint="eastAsia" w:ascii="宋体" w:hAnsi="宋体" w:eastAsia="宋体" w:cs="宋体"/>
          <w:b/>
          <w:bCs/>
          <w:sz w:val="44"/>
          <w:szCs w:val="44"/>
          <w:lang w:val="en-US" w:eastAsia="zh-CN"/>
        </w:rPr>
        <w:t>六</w:t>
      </w:r>
      <w:r>
        <w:rPr>
          <w:rFonts w:hint="eastAsia" w:ascii="宋体" w:hAnsi="宋体" w:eastAsia="宋体" w:cs="宋体"/>
          <w:b/>
          <w:bCs/>
          <w:sz w:val="44"/>
          <w:szCs w:val="44"/>
          <w:lang w:val="zh-CN"/>
        </w:rPr>
        <w:t>部分</w:t>
      </w:r>
      <w:r>
        <w:rPr>
          <w:rFonts w:hint="eastAsia" w:ascii="宋体" w:hAnsi="宋体" w:eastAsia="宋体" w:cs="宋体"/>
          <w:b/>
          <w:bCs/>
          <w:sz w:val="44"/>
          <w:szCs w:val="44"/>
        </w:rPr>
        <w:t xml:space="preserve">  </w:t>
      </w:r>
      <w:r>
        <w:rPr>
          <w:rFonts w:hint="eastAsia" w:ascii="宋体" w:hAnsi="宋体" w:eastAsia="宋体" w:cs="宋体"/>
          <w:b/>
          <w:bCs/>
          <w:sz w:val="44"/>
          <w:szCs w:val="44"/>
          <w:lang w:val="en-US" w:eastAsia="zh-CN"/>
        </w:rPr>
        <w:t>工程量清单</w:t>
      </w:r>
      <w:bookmarkEnd w:id="280"/>
    </w:p>
    <w:p>
      <w:pPr>
        <w:pStyle w:val="6"/>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eastAsia" w:ascii="华文仿宋" w:hAnsi="华文仿宋" w:eastAsia="华文仿宋" w:cs="华文仿宋"/>
          <w:b/>
          <w:bCs/>
          <w:sz w:val="36"/>
          <w:szCs w:val="36"/>
          <w:lang w:val="en-US" w:eastAsia="zh-CN"/>
        </w:rPr>
      </w:pPr>
      <w:r>
        <w:rPr>
          <w:rFonts w:hint="eastAsia" w:ascii="华文仿宋" w:hAnsi="华文仿宋" w:eastAsia="华文仿宋" w:cs="华文仿宋"/>
          <w:b/>
          <w:bCs/>
          <w:sz w:val="36"/>
          <w:szCs w:val="36"/>
          <w:lang w:val="en-US" w:eastAsia="zh-CN"/>
        </w:rPr>
        <w:t>2022年省级水利发展资金水土保持项目（蓝田县唐沟新型材料於地坝工程）</w:t>
      </w:r>
    </w:p>
    <w:p>
      <w:pPr>
        <w:pStyle w:val="6"/>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eastAsia" w:ascii="华文仿宋" w:hAnsi="华文仿宋" w:eastAsia="华文仿宋" w:cs="华文仿宋"/>
          <w:sz w:val="36"/>
          <w:szCs w:val="36"/>
        </w:rPr>
      </w:pPr>
      <w:r>
        <w:rPr>
          <w:rFonts w:hint="eastAsia" w:ascii="华文仿宋" w:hAnsi="华文仿宋" w:eastAsia="华文仿宋" w:cs="华文仿宋"/>
          <w:b/>
          <w:bCs/>
          <w:sz w:val="36"/>
          <w:szCs w:val="36"/>
          <w:lang w:val="en-US" w:eastAsia="zh-CN"/>
        </w:rPr>
        <w:t>工程量清单编制说明</w:t>
      </w:r>
    </w:p>
    <w:p>
      <w:pPr>
        <w:adjustRightInd w:val="0"/>
        <w:snapToGrid w:val="0"/>
        <w:spacing w:line="540" w:lineRule="exact"/>
        <w:ind w:firstLine="585" w:firstLineChars="200"/>
        <w:jc w:val="left"/>
        <w:rPr>
          <w:rFonts w:hint="eastAsia" w:ascii="华文仿宋" w:hAnsi="华文仿宋" w:eastAsia="华文仿宋" w:cs="华文仿宋"/>
          <w:b/>
          <w:bCs/>
          <w:spacing w:val="6"/>
          <w:sz w:val="28"/>
          <w:szCs w:val="22"/>
        </w:rPr>
      </w:pPr>
      <w:r>
        <w:rPr>
          <w:rFonts w:hint="eastAsia" w:ascii="华文仿宋" w:hAnsi="华文仿宋" w:eastAsia="华文仿宋" w:cs="华文仿宋"/>
          <w:b/>
          <w:bCs/>
          <w:spacing w:val="6"/>
          <w:sz w:val="28"/>
          <w:szCs w:val="22"/>
        </w:rPr>
        <w:t>一、工程概况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rPr>
      </w:pPr>
      <w:r>
        <w:rPr>
          <w:rFonts w:hint="eastAsia" w:ascii="华文仿宋" w:hAnsi="华文仿宋" w:eastAsia="华文仿宋" w:cs="华文仿宋"/>
          <w:sz w:val="28"/>
          <w:szCs w:val="22"/>
          <w:lang w:val="en-US" w:eastAsia="zh-CN"/>
        </w:rPr>
        <w:t>本工程位于西安市蓝田县洩湖镇，工程主要内容为开展唐沟新型材料试验淤地坝工程建设</w:t>
      </w:r>
      <w:r>
        <w:rPr>
          <w:rFonts w:hint="eastAsia" w:ascii="华文仿宋" w:hAnsi="华文仿宋" w:eastAsia="华文仿宋" w:cs="华文仿宋"/>
          <w:sz w:val="28"/>
          <w:szCs w:val="22"/>
        </w:rPr>
        <w:t>。</w:t>
      </w:r>
    </w:p>
    <w:p>
      <w:pPr>
        <w:adjustRightInd w:val="0"/>
        <w:snapToGrid w:val="0"/>
        <w:spacing w:line="540" w:lineRule="exact"/>
        <w:ind w:firstLine="585" w:firstLineChars="200"/>
        <w:jc w:val="left"/>
        <w:rPr>
          <w:rFonts w:hint="eastAsia" w:ascii="华文仿宋" w:hAnsi="华文仿宋" w:eastAsia="华文仿宋" w:cs="华文仿宋"/>
          <w:b/>
          <w:bCs/>
          <w:color w:val="auto"/>
          <w:spacing w:val="6"/>
          <w:sz w:val="28"/>
          <w:szCs w:val="22"/>
        </w:rPr>
      </w:pPr>
      <w:r>
        <w:rPr>
          <w:rFonts w:hint="eastAsia" w:ascii="华文仿宋" w:hAnsi="华文仿宋" w:eastAsia="华文仿宋" w:cs="华文仿宋"/>
          <w:b/>
          <w:bCs/>
          <w:color w:val="auto"/>
          <w:spacing w:val="6"/>
          <w:sz w:val="28"/>
          <w:szCs w:val="22"/>
        </w:rPr>
        <w:t>二、编制依据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lang w:val="en-US" w:eastAsia="zh-CN"/>
        </w:rPr>
      </w:pPr>
      <w:r>
        <w:rPr>
          <w:rFonts w:hint="eastAsia" w:ascii="华文仿宋" w:hAnsi="华文仿宋" w:eastAsia="华文仿宋" w:cs="华文仿宋"/>
          <w:sz w:val="28"/>
          <w:szCs w:val="22"/>
          <w:lang w:val="en-US" w:eastAsia="zh-CN"/>
        </w:rPr>
        <w:t>1、</w:t>
      </w:r>
      <w:r>
        <w:rPr>
          <w:rFonts w:hint="eastAsia" w:ascii="华文仿宋" w:hAnsi="华文仿宋" w:eastAsia="华文仿宋" w:cs="华文仿宋"/>
          <w:sz w:val="28"/>
          <w:szCs w:val="22"/>
        </w:rPr>
        <w:t>2017年7月17日</w:t>
      </w:r>
      <w:r>
        <w:rPr>
          <w:rFonts w:hint="eastAsia" w:ascii="华文仿宋" w:hAnsi="华文仿宋" w:eastAsia="华文仿宋" w:cs="华文仿宋"/>
          <w:sz w:val="28"/>
          <w:szCs w:val="22"/>
          <w:lang w:val="zh-TW" w:eastAsia="zh-TW"/>
        </w:rPr>
        <w:t>陕西省发展和改革委员</w:t>
      </w:r>
      <w:r>
        <w:rPr>
          <w:rFonts w:hint="eastAsia" w:ascii="华文仿宋" w:hAnsi="华文仿宋" w:eastAsia="华文仿宋" w:cs="华文仿宋"/>
          <w:sz w:val="28"/>
          <w:szCs w:val="22"/>
        </w:rPr>
        <w:t>会</w:t>
      </w:r>
      <w:r>
        <w:rPr>
          <w:rFonts w:hint="eastAsia" w:ascii="华文仿宋" w:hAnsi="华文仿宋" w:eastAsia="华文仿宋" w:cs="华文仿宋"/>
          <w:sz w:val="28"/>
          <w:szCs w:val="22"/>
          <w:lang w:val="zh-TW" w:eastAsia="zh-TW"/>
        </w:rPr>
        <w:t>关于《陕西省水利工程设计概(估)算编制规定》《陕西省水利建筑工程概算定额》等计价依据的批复</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陕发改项目〔2017〕1606号</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CN"/>
        </w:rPr>
        <w:t>（</w:t>
      </w:r>
      <w:r>
        <w:rPr>
          <w:rFonts w:hint="eastAsia" w:ascii="华文仿宋" w:hAnsi="华文仿宋" w:eastAsia="华文仿宋" w:cs="华文仿宋"/>
          <w:sz w:val="28"/>
          <w:szCs w:val="22"/>
          <w:lang w:val="en-US" w:eastAsia="zh-CN"/>
        </w:rPr>
        <w:t>以下简称</w:t>
      </w:r>
      <w:r>
        <w:rPr>
          <w:rFonts w:hint="eastAsia" w:ascii="华文仿宋" w:hAnsi="华文仿宋" w:eastAsia="华文仿宋" w:cs="华文仿宋"/>
          <w:sz w:val="28"/>
          <w:szCs w:val="22"/>
        </w:rPr>
        <w:t>“2017办法及费用标准”</w:t>
      </w:r>
      <w:r>
        <w:rPr>
          <w:rFonts w:hint="eastAsia" w:ascii="华文仿宋" w:hAnsi="华文仿宋" w:eastAsia="华文仿宋" w:cs="华文仿宋"/>
          <w:sz w:val="28"/>
          <w:szCs w:val="22"/>
          <w:lang w:val="zh-TW" w:eastAsia="zh-CN"/>
        </w:rPr>
        <w:t>）</w:t>
      </w:r>
      <w:r>
        <w:rPr>
          <w:rFonts w:hint="eastAsia" w:ascii="华文仿宋" w:hAnsi="华文仿宋" w:eastAsia="华文仿宋" w:cs="华文仿宋"/>
          <w:sz w:val="28"/>
          <w:szCs w:val="22"/>
          <w:lang w:val="zh-TW"/>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lang w:val="zh-TW"/>
        </w:rPr>
      </w:pPr>
      <w:r>
        <w:rPr>
          <w:rFonts w:hint="eastAsia" w:ascii="华文仿宋" w:hAnsi="华文仿宋" w:eastAsia="华文仿宋" w:cs="华文仿宋"/>
          <w:sz w:val="28"/>
          <w:szCs w:val="22"/>
          <w:lang w:val="en-US" w:eastAsia="zh-CN"/>
        </w:rPr>
        <w:t>2、</w:t>
      </w:r>
      <w:r>
        <w:rPr>
          <w:rFonts w:hint="eastAsia" w:ascii="华文仿宋" w:hAnsi="华文仿宋" w:eastAsia="华文仿宋" w:cs="华文仿宋"/>
          <w:sz w:val="28"/>
          <w:szCs w:val="22"/>
        </w:rPr>
        <w:t>2019年5月30日陕西省水利厅</w:t>
      </w:r>
      <w:r>
        <w:rPr>
          <w:rFonts w:hint="eastAsia" w:ascii="华文仿宋" w:hAnsi="华文仿宋" w:eastAsia="华文仿宋" w:cs="华文仿宋"/>
          <w:sz w:val="28"/>
          <w:szCs w:val="22"/>
          <w:lang w:val="zh-TW" w:eastAsia="zh-TW"/>
        </w:rPr>
        <w:t>关于</w:t>
      </w:r>
      <w:r>
        <w:rPr>
          <w:rFonts w:hint="eastAsia" w:ascii="华文仿宋" w:hAnsi="华文仿宋" w:eastAsia="华文仿宋" w:cs="华文仿宋"/>
          <w:sz w:val="28"/>
          <w:szCs w:val="22"/>
        </w:rPr>
        <w:t>发布试行</w:t>
      </w:r>
      <w:r>
        <w:rPr>
          <w:rFonts w:hint="eastAsia" w:ascii="华文仿宋" w:hAnsi="华文仿宋" w:eastAsia="华文仿宋" w:cs="华文仿宋"/>
          <w:sz w:val="28"/>
          <w:szCs w:val="22"/>
          <w:lang w:val="zh-TW" w:eastAsia="zh-TW"/>
        </w:rPr>
        <w:t>《陕西省水利工程设计概(估)算编制规定》《陕西省水利建筑工程概算定额》等计价依据的</w:t>
      </w:r>
      <w:r>
        <w:rPr>
          <w:rFonts w:hint="eastAsia" w:ascii="华文仿宋" w:hAnsi="华文仿宋" w:eastAsia="华文仿宋" w:cs="华文仿宋"/>
          <w:sz w:val="28"/>
          <w:szCs w:val="22"/>
        </w:rPr>
        <w:t>通知</w:t>
      </w:r>
      <w:r>
        <w:rPr>
          <w:rFonts w:hint="eastAsia" w:ascii="华文仿宋" w:hAnsi="华文仿宋" w:eastAsia="华文仿宋" w:cs="华文仿宋"/>
          <w:sz w:val="28"/>
          <w:szCs w:val="22"/>
          <w:lang w:val="zh-TW"/>
        </w:rPr>
        <w:t>（</w:t>
      </w:r>
      <w:r>
        <w:rPr>
          <w:rFonts w:hint="eastAsia" w:ascii="华文仿宋" w:hAnsi="华文仿宋" w:eastAsia="华文仿宋" w:cs="华文仿宋"/>
          <w:sz w:val="28"/>
          <w:szCs w:val="22"/>
          <w:lang w:val="zh-TW" w:eastAsia="zh-TW"/>
        </w:rPr>
        <w:t>陕</w:t>
      </w:r>
      <w:r>
        <w:rPr>
          <w:rFonts w:hint="eastAsia" w:ascii="华文仿宋" w:hAnsi="华文仿宋" w:eastAsia="华文仿宋" w:cs="华文仿宋"/>
          <w:sz w:val="28"/>
          <w:szCs w:val="22"/>
        </w:rPr>
        <w:t>水规计发</w:t>
      </w:r>
      <w:r>
        <w:rPr>
          <w:rFonts w:hint="eastAsia" w:ascii="华文仿宋" w:hAnsi="华文仿宋" w:eastAsia="华文仿宋" w:cs="华文仿宋"/>
          <w:sz w:val="28"/>
          <w:szCs w:val="22"/>
          <w:lang w:val="zh-TW" w:eastAsia="zh-TW"/>
        </w:rPr>
        <w:t>〔201</w:t>
      </w:r>
      <w:r>
        <w:rPr>
          <w:rFonts w:hint="eastAsia" w:ascii="华文仿宋" w:hAnsi="华文仿宋" w:eastAsia="华文仿宋" w:cs="华文仿宋"/>
          <w:sz w:val="28"/>
          <w:szCs w:val="22"/>
        </w:rPr>
        <w:t>9</w:t>
      </w:r>
      <w:r>
        <w:rPr>
          <w:rFonts w:hint="eastAsia" w:ascii="华文仿宋" w:hAnsi="华文仿宋" w:eastAsia="华文仿宋" w:cs="华文仿宋"/>
          <w:sz w:val="28"/>
          <w:szCs w:val="22"/>
          <w:lang w:val="zh-TW" w:eastAsia="zh-TW"/>
        </w:rPr>
        <w:t>〕</w:t>
      </w:r>
      <w:r>
        <w:rPr>
          <w:rFonts w:hint="eastAsia" w:ascii="华文仿宋" w:hAnsi="华文仿宋" w:eastAsia="华文仿宋" w:cs="华文仿宋"/>
          <w:sz w:val="28"/>
          <w:szCs w:val="22"/>
        </w:rPr>
        <w:t>6</w:t>
      </w:r>
      <w:r>
        <w:rPr>
          <w:rFonts w:hint="eastAsia" w:ascii="华文仿宋" w:hAnsi="华文仿宋" w:eastAsia="华文仿宋" w:cs="华文仿宋"/>
          <w:sz w:val="28"/>
          <w:szCs w:val="22"/>
          <w:lang w:val="zh-TW" w:eastAsia="zh-TW"/>
        </w:rPr>
        <w:t>6号</w:t>
      </w:r>
      <w:r>
        <w:rPr>
          <w:rFonts w:hint="eastAsia" w:ascii="华文仿宋" w:hAnsi="华文仿宋" w:eastAsia="华文仿宋" w:cs="华文仿宋"/>
          <w:sz w:val="28"/>
          <w:szCs w:val="22"/>
          <w:lang w:val="zh-TW"/>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lang w:val="en-US" w:eastAsia="zh-CN"/>
        </w:rPr>
      </w:pPr>
      <w:r>
        <w:rPr>
          <w:rFonts w:hint="eastAsia" w:ascii="华文仿宋" w:hAnsi="华文仿宋" w:eastAsia="华文仿宋" w:cs="华文仿宋"/>
          <w:sz w:val="28"/>
          <w:szCs w:val="22"/>
          <w:lang w:val="en-US" w:eastAsia="zh-CN"/>
        </w:rPr>
        <w:t>3、</w:t>
      </w:r>
      <w:r>
        <w:rPr>
          <w:rFonts w:hint="eastAsia" w:ascii="华文仿宋" w:hAnsi="华文仿宋" w:eastAsia="华文仿宋" w:cs="华文仿宋"/>
          <w:sz w:val="28"/>
          <w:szCs w:val="22"/>
        </w:rPr>
        <w:t>2018年4月4日财政部税务总局</w:t>
      </w:r>
      <w:r>
        <w:rPr>
          <w:rFonts w:hint="eastAsia" w:ascii="华文仿宋" w:hAnsi="华文仿宋" w:eastAsia="华文仿宋" w:cs="华文仿宋"/>
          <w:sz w:val="28"/>
          <w:szCs w:val="22"/>
          <w:lang w:eastAsia="zh-CN"/>
        </w:rPr>
        <w:t>“</w:t>
      </w:r>
      <w:r>
        <w:rPr>
          <w:rFonts w:hint="eastAsia" w:ascii="华文仿宋" w:hAnsi="华文仿宋" w:eastAsia="华文仿宋" w:cs="华文仿宋"/>
          <w:sz w:val="28"/>
          <w:szCs w:val="22"/>
        </w:rPr>
        <w:t>关于调整增值税税率的通知</w:t>
      </w:r>
      <w:r>
        <w:rPr>
          <w:rFonts w:hint="eastAsia" w:ascii="华文仿宋" w:hAnsi="华文仿宋" w:eastAsia="华文仿宋" w:cs="华文仿宋"/>
          <w:sz w:val="28"/>
          <w:szCs w:val="22"/>
          <w:lang w:eastAsia="zh-CN"/>
        </w:rPr>
        <w:t>”</w:t>
      </w:r>
      <w:r>
        <w:rPr>
          <w:rFonts w:hint="eastAsia" w:ascii="华文仿宋" w:hAnsi="华文仿宋" w:eastAsia="华文仿宋" w:cs="华文仿宋"/>
          <w:sz w:val="28"/>
          <w:szCs w:val="22"/>
        </w:rPr>
        <w:t>(财税〔2018〕32 号)</w:t>
      </w:r>
      <w:r>
        <w:rPr>
          <w:rFonts w:hint="eastAsia" w:ascii="华文仿宋" w:hAnsi="华文仿宋" w:eastAsia="华文仿宋" w:cs="华文仿宋"/>
          <w:sz w:val="28"/>
          <w:szCs w:val="22"/>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rPr>
      </w:pPr>
      <w:r>
        <w:rPr>
          <w:rFonts w:hint="eastAsia" w:ascii="华文仿宋" w:hAnsi="华文仿宋" w:eastAsia="华文仿宋" w:cs="华文仿宋"/>
          <w:sz w:val="28"/>
          <w:szCs w:val="22"/>
          <w:lang w:val="en-US" w:eastAsia="zh-CN"/>
        </w:rPr>
        <w:t>4、</w:t>
      </w:r>
      <w:r>
        <w:rPr>
          <w:rFonts w:hint="eastAsia" w:ascii="华文仿宋" w:hAnsi="华文仿宋" w:eastAsia="华文仿宋" w:cs="华文仿宋"/>
          <w:sz w:val="28"/>
          <w:szCs w:val="22"/>
        </w:rPr>
        <w:t>正常施工组织设计及施工方法；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华文仿宋" w:hAnsi="华文仿宋" w:eastAsia="华文仿宋" w:cs="华文仿宋"/>
          <w:sz w:val="28"/>
          <w:szCs w:val="22"/>
        </w:rPr>
      </w:pPr>
      <w:r>
        <w:rPr>
          <w:rFonts w:hint="eastAsia" w:ascii="华文仿宋" w:hAnsi="华文仿宋" w:eastAsia="华文仿宋" w:cs="华文仿宋"/>
          <w:sz w:val="28"/>
          <w:szCs w:val="22"/>
          <w:lang w:val="en-US" w:eastAsia="zh-CN"/>
        </w:rPr>
        <w:t>5</w:t>
      </w:r>
      <w:r>
        <w:rPr>
          <w:rFonts w:hint="eastAsia" w:ascii="华文仿宋" w:hAnsi="华文仿宋" w:eastAsia="华文仿宋" w:cs="华文仿宋"/>
          <w:sz w:val="28"/>
          <w:szCs w:val="22"/>
          <w:lang w:eastAsia="zh-CN"/>
        </w:rPr>
        <w:t>、</w:t>
      </w:r>
      <w:r>
        <w:rPr>
          <w:rFonts w:hint="eastAsia" w:ascii="华文仿宋" w:hAnsi="华文仿宋" w:eastAsia="华文仿宋" w:cs="华文仿宋"/>
          <w:sz w:val="28"/>
          <w:szCs w:val="22"/>
        </w:rPr>
        <w:t>施工图中采用的相关施工规范及验收规范。</w:t>
      </w:r>
    </w:p>
    <w:p>
      <w:pPr>
        <w:adjustRightInd w:val="0"/>
        <w:snapToGrid w:val="0"/>
        <w:spacing w:line="540" w:lineRule="exact"/>
        <w:ind w:firstLine="585" w:firstLineChars="200"/>
        <w:jc w:val="left"/>
        <w:rPr>
          <w:rFonts w:hint="eastAsia" w:ascii="华文仿宋" w:hAnsi="华文仿宋" w:eastAsia="华文仿宋" w:cs="华文仿宋"/>
          <w:b/>
          <w:bCs/>
          <w:color w:val="auto"/>
          <w:spacing w:val="6"/>
          <w:sz w:val="28"/>
          <w:szCs w:val="22"/>
        </w:rPr>
      </w:pPr>
      <w:r>
        <w:rPr>
          <w:rFonts w:hint="eastAsia" w:ascii="华文仿宋" w:hAnsi="华文仿宋" w:eastAsia="华文仿宋" w:cs="华文仿宋"/>
          <w:b/>
          <w:bCs/>
          <w:color w:val="auto"/>
          <w:spacing w:val="6"/>
          <w:sz w:val="28"/>
          <w:szCs w:val="22"/>
        </w:rPr>
        <w:t>三、编制说明</w:t>
      </w:r>
    </w:p>
    <w:p>
      <w:pPr>
        <w:tabs>
          <w:tab w:val="left" w:pos="0"/>
        </w:tabs>
        <w:spacing w:line="360" w:lineRule="auto"/>
        <w:ind w:firstLine="560" w:firstLineChars="200"/>
        <w:rPr>
          <w:rFonts w:hint="eastAsia" w:ascii="华文仿宋" w:hAnsi="华文仿宋" w:eastAsia="华文仿宋" w:cs="华文仿宋"/>
          <w:color w:val="auto"/>
          <w:sz w:val="28"/>
          <w:szCs w:val="22"/>
        </w:rPr>
      </w:pPr>
      <w:r>
        <w:rPr>
          <w:rFonts w:hint="eastAsia" w:ascii="华文仿宋" w:hAnsi="华文仿宋" w:eastAsia="华文仿宋" w:cs="华文仿宋"/>
          <w:color w:val="auto"/>
          <w:sz w:val="28"/>
          <w:szCs w:val="22"/>
        </w:rPr>
        <w:t>1.</w:t>
      </w:r>
      <w:r>
        <w:rPr>
          <w:rFonts w:hint="eastAsia" w:ascii="华文仿宋" w:hAnsi="华文仿宋" w:eastAsia="华文仿宋" w:cs="华文仿宋"/>
          <w:color w:val="000000"/>
          <w:sz w:val="28"/>
          <w:szCs w:val="22"/>
        </w:rPr>
        <w:t>工程暂列金</w:t>
      </w:r>
      <w:r>
        <w:rPr>
          <w:rFonts w:hint="eastAsia" w:ascii="华文仿宋" w:hAnsi="华文仿宋" w:eastAsia="华文仿宋" w:cs="华文仿宋"/>
          <w:color w:val="000000"/>
          <w:sz w:val="28"/>
          <w:szCs w:val="22"/>
          <w:lang w:val="en-US" w:eastAsia="zh-CN"/>
        </w:rPr>
        <w:t>按3%计</w:t>
      </w:r>
      <w:r>
        <w:rPr>
          <w:rFonts w:hint="eastAsia" w:ascii="华文仿宋" w:hAnsi="华文仿宋" w:eastAsia="华文仿宋" w:cs="华文仿宋"/>
          <w:color w:val="000000"/>
          <w:sz w:val="28"/>
          <w:szCs w:val="22"/>
        </w:rPr>
        <w:t>；</w:t>
      </w:r>
    </w:p>
    <w:p>
      <w:pPr>
        <w:pStyle w:val="20"/>
        <w:spacing w:line="360" w:lineRule="auto"/>
        <w:ind w:firstLine="560" w:firstLineChars="200"/>
        <w:jc w:val="both"/>
      </w:pPr>
      <w:r>
        <w:rPr>
          <w:rFonts w:hint="eastAsia" w:ascii="华文仿宋" w:hAnsi="华文仿宋" w:eastAsia="华文仿宋" w:cs="华文仿宋"/>
          <w:color w:val="auto"/>
          <w:sz w:val="28"/>
          <w:szCs w:val="36"/>
        </w:rPr>
        <w:t>2.编制软件采用</w:t>
      </w:r>
      <w:r>
        <w:rPr>
          <w:rFonts w:hint="eastAsia" w:ascii="华文仿宋" w:hAnsi="华文仿宋" w:eastAsia="华文仿宋" w:cs="华文仿宋"/>
          <w:color w:val="000000"/>
          <w:sz w:val="28"/>
          <w:szCs w:val="36"/>
          <w:lang w:val="en-US" w:eastAsia="zh-CN"/>
        </w:rPr>
        <w:t>天宇</w:t>
      </w:r>
      <w:r>
        <w:rPr>
          <w:rFonts w:hint="eastAsia" w:ascii="华文仿宋" w:hAnsi="华文仿宋" w:eastAsia="华文仿宋" w:cs="华文仿宋"/>
          <w:color w:val="000000"/>
          <w:sz w:val="28"/>
          <w:szCs w:val="36"/>
        </w:rPr>
        <w:t>软件，版本号</w:t>
      </w:r>
      <w:r>
        <w:rPr>
          <w:rFonts w:hint="eastAsia" w:ascii="华文仿宋" w:hAnsi="华文仿宋" w:eastAsia="华文仿宋" w:cs="华文仿宋"/>
          <w:color w:val="000000"/>
          <w:sz w:val="28"/>
          <w:szCs w:val="36"/>
          <w:lang w:val="en-US" w:eastAsia="zh-CN"/>
        </w:rPr>
        <w:t>V1.2.2(202207-02)</w:t>
      </w:r>
      <w:r>
        <w:rPr>
          <w:rFonts w:hint="eastAsia" w:ascii="华文仿宋" w:hAnsi="华文仿宋" w:eastAsia="华文仿宋" w:cs="华文仿宋"/>
          <w:color w:val="000000"/>
          <w:sz w:val="28"/>
          <w:szCs w:val="36"/>
        </w:rPr>
        <w:t>。</w:t>
      </w:r>
      <w:r>
        <w:rPr>
          <w:rFonts w:hint="default"/>
          <w:lang w:val="en-US" w:eastAsia="zh-CN"/>
        </w:rPr>
        <w:br w:type="page"/>
      </w:r>
    </w:p>
    <w:p>
      <w:r>
        <w:drawing>
          <wp:inline distT="0" distB="0" distL="114300" distR="114300">
            <wp:extent cx="5695950" cy="7610475"/>
            <wp:effectExtent l="0" t="0" r="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5695950" cy="7610475"/>
                    </a:xfrm>
                    <a:prstGeom prst="rect">
                      <a:avLst/>
                    </a:prstGeom>
                    <a:noFill/>
                    <a:ln>
                      <a:noFill/>
                    </a:ln>
                  </pic:spPr>
                </pic:pic>
              </a:graphicData>
            </a:graphic>
          </wp:inline>
        </w:drawing>
      </w:r>
    </w:p>
    <w:p>
      <w:pPr>
        <w:pStyle w:val="7"/>
        <w:spacing w:line="360" w:lineRule="auto"/>
      </w:pPr>
    </w:p>
    <w:p>
      <w:pPr>
        <w:pStyle w:val="7"/>
        <w:spacing w:line="360" w:lineRule="auto"/>
      </w:pPr>
      <w:r>
        <w:br w:type="page"/>
      </w:r>
    </w:p>
    <w:p>
      <w:pPr>
        <w:pStyle w:val="7"/>
        <w:spacing w:line="360" w:lineRule="auto"/>
      </w:pPr>
      <w:r>
        <w:drawing>
          <wp:inline distT="0" distB="0" distL="114300" distR="114300">
            <wp:extent cx="5756910" cy="7513320"/>
            <wp:effectExtent l="0" t="0" r="15240"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756910" cy="7513320"/>
                    </a:xfrm>
                    <a:prstGeom prst="rect">
                      <a:avLst/>
                    </a:prstGeom>
                    <a:noFill/>
                    <a:ln>
                      <a:noFill/>
                    </a:ln>
                  </pic:spPr>
                </pic:pic>
              </a:graphicData>
            </a:graphic>
          </wp:inline>
        </w:drawing>
      </w:r>
      <w:r>
        <w:br w:type="page"/>
      </w:r>
    </w:p>
    <w:p>
      <w:pPr>
        <w:pStyle w:val="7"/>
        <w:spacing w:line="360" w:lineRule="auto"/>
      </w:pPr>
      <w:r>
        <w:drawing>
          <wp:inline distT="0" distB="0" distL="114300" distR="114300">
            <wp:extent cx="5758180" cy="7541895"/>
            <wp:effectExtent l="0" t="0" r="13970" b="19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5758180" cy="7541895"/>
                    </a:xfrm>
                    <a:prstGeom prst="rect">
                      <a:avLst/>
                    </a:prstGeom>
                    <a:noFill/>
                    <a:ln>
                      <a:noFill/>
                    </a:ln>
                  </pic:spPr>
                </pic:pic>
              </a:graphicData>
            </a:graphic>
          </wp:inline>
        </w:drawing>
      </w:r>
      <w:r>
        <w:br w:type="page"/>
      </w:r>
      <w:r>
        <w:drawing>
          <wp:inline distT="0" distB="0" distL="114300" distR="114300">
            <wp:extent cx="5758180" cy="7541895"/>
            <wp:effectExtent l="0" t="0" r="13970" b="19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758180" cy="7541895"/>
                    </a:xfrm>
                    <a:prstGeom prst="rect">
                      <a:avLst/>
                    </a:prstGeom>
                    <a:noFill/>
                    <a:ln>
                      <a:noFill/>
                    </a:ln>
                  </pic:spPr>
                </pic:pic>
              </a:graphicData>
            </a:graphic>
          </wp:inline>
        </w:drawing>
      </w:r>
    </w:p>
    <w:p>
      <w:pPr>
        <w:pStyle w:val="7"/>
        <w:spacing w:line="360" w:lineRule="auto"/>
        <w:rPr>
          <w:rFonts w:hint="default"/>
          <w:u w:val="single"/>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方正小标宋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ind w:right="90"/>
      <w:jc w:val="center"/>
      <w:rPr>
        <w:rFonts w:hint="default" w:ascii="宋体" w:eastAsia="宋体"/>
        <w:b/>
        <w:bCs/>
        <w:i/>
        <w:iCs/>
        <w:sz w:val="18"/>
        <w:szCs w:val="18"/>
        <w:lang w:val="en-US" w:eastAsia="zh-CN"/>
      </w:rPr>
    </w:pPr>
    <w:r>
      <w:rPr>
        <w:rFonts w:hint="eastAsia" w:ascii="宋体"/>
        <w:b/>
        <w:bCs/>
        <w:i/>
        <w:iCs/>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87CDC"/>
    <w:multiLevelType w:val="singleLevel"/>
    <w:tmpl w:val="97087CDC"/>
    <w:lvl w:ilvl="0" w:tentative="0">
      <w:start w:val="2"/>
      <w:numFmt w:val="decimal"/>
      <w:suff w:val="nothing"/>
      <w:lvlText w:val="（%1）"/>
      <w:lvlJc w:val="left"/>
    </w:lvl>
  </w:abstractNum>
  <w:abstractNum w:abstractNumId="1">
    <w:nsid w:val="A69A8EC6"/>
    <w:multiLevelType w:val="singleLevel"/>
    <w:tmpl w:val="A69A8EC6"/>
    <w:lvl w:ilvl="0" w:tentative="0">
      <w:start w:val="6"/>
      <w:numFmt w:val="chineseCounting"/>
      <w:suff w:val="nothing"/>
      <w:lvlText w:val="%1、"/>
      <w:lvlJc w:val="left"/>
      <w:rPr>
        <w:rFonts w:hint="eastAsia"/>
      </w:rPr>
    </w:lvl>
  </w:abstractNum>
  <w:abstractNum w:abstractNumId="2">
    <w:nsid w:val="00000002"/>
    <w:multiLevelType w:val="multilevel"/>
    <w:tmpl w:val="00000002"/>
    <w:lvl w:ilvl="0" w:tentative="0">
      <w:start w:val="6"/>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6F32099"/>
    <w:multiLevelType w:val="singleLevel"/>
    <w:tmpl w:val="16F32099"/>
    <w:lvl w:ilvl="0" w:tentative="0">
      <w:start w:val="1"/>
      <w:numFmt w:val="decimal"/>
      <w:suff w:val="nothing"/>
      <w:lvlText w:val="%1、"/>
      <w:lvlJc w:val="left"/>
    </w:lvl>
  </w:abstractNum>
  <w:abstractNum w:abstractNumId="4">
    <w:nsid w:val="22AD0565"/>
    <w:multiLevelType w:val="singleLevel"/>
    <w:tmpl w:val="22AD0565"/>
    <w:lvl w:ilvl="0" w:tentative="0">
      <w:start w:val="1"/>
      <w:numFmt w:val="chineseCounting"/>
      <w:suff w:val="nothing"/>
      <w:lvlText w:val="（%1）"/>
      <w:lvlJc w:val="left"/>
      <w:rPr>
        <w:rFonts w:hint="eastAsia"/>
      </w:rPr>
    </w:lvl>
  </w:abstractNum>
  <w:abstractNum w:abstractNumId="5">
    <w:nsid w:val="2E3792AA"/>
    <w:multiLevelType w:val="singleLevel"/>
    <w:tmpl w:val="2E3792AA"/>
    <w:lvl w:ilvl="0" w:tentative="0">
      <w:start w:val="1"/>
      <w:numFmt w:val="chineseCounting"/>
      <w:suff w:val="nothing"/>
      <w:lvlText w:val="%1、"/>
      <w:lvlJc w:val="left"/>
      <w:rPr>
        <w:rFonts w:hint="eastAsia"/>
      </w:rPr>
    </w:lvl>
  </w:abstractNum>
  <w:abstractNum w:abstractNumId="6">
    <w:nsid w:val="51AD3A1D"/>
    <w:multiLevelType w:val="singleLevel"/>
    <w:tmpl w:val="51AD3A1D"/>
    <w:lvl w:ilvl="0" w:tentative="0">
      <w:start w:val="4"/>
      <w:numFmt w:val="chineseCounting"/>
      <w:suff w:val="space"/>
      <w:lvlText w:val="第%1部分"/>
      <w:lvlJc w:val="left"/>
      <w:rPr>
        <w:rFonts w:hint="eastAsia"/>
      </w:rPr>
    </w:lvl>
  </w:abstractNum>
  <w:abstractNum w:abstractNumId="7">
    <w:nsid w:val="57840EDB"/>
    <w:multiLevelType w:val="singleLevel"/>
    <w:tmpl w:val="57840EDB"/>
    <w:lvl w:ilvl="0" w:tentative="0">
      <w:start w:val="3"/>
      <w:numFmt w:val="chineseCounting"/>
      <w:suff w:val="nothing"/>
      <w:lvlText w:val="（%1）"/>
      <w:lvlJc w:val="left"/>
      <w:rPr>
        <w:rFonts w:hint="eastAsia"/>
      </w:rPr>
    </w:lvl>
  </w:abstractNum>
  <w:num w:numId="1">
    <w:abstractNumId w:val="1"/>
  </w:num>
  <w:num w:numId="2">
    <w:abstractNumId w:val="3"/>
  </w:num>
  <w:num w:numId="3">
    <w:abstractNumId w:val="4"/>
  </w:num>
  <w:num w:numId="4">
    <w:abstractNumId w:val="0"/>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4NzczYzg1YmEyNmY4MmFlMTZiNzMwNTA1ZDM2Y2YifQ=="/>
  </w:docVars>
  <w:rsids>
    <w:rsidRoot w:val="78224369"/>
    <w:rsid w:val="00F60D21"/>
    <w:rsid w:val="010B22B0"/>
    <w:rsid w:val="02915438"/>
    <w:rsid w:val="06064F7D"/>
    <w:rsid w:val="06BA75F3"/>
    <w:rsid w:val="06CB49BC"/>
    <w:rsid w:val="0B4E28FE"/>
    <w:rsid w:val="0F304F86"/>
    <w:rsid w:val="11A7392F"/>
    <w:rsid w:val="172B6DB1"/>
    <w:rsid w:val="19901009"/>
    <w:rsid w:val="1B98309D"/>
    <w:rsid w:val="1DA65E17"/>
    <w:rsid w:val="1E075E82"/>
    <w:rsid w:val="1F784E52"/>
    <w:rsid w:val="1FD77AD6"/>
    <w:rsid w:val="20B515D0"/>
    <w:rsid w:val="21CE6CB6"/>
    <w:rsid w:val="22AE6F15"/>
    <w:rsid w:val="23C860B3"/>
    <w:rsid w:val="24CA7C09"/>
    <w:rsid w:val="25F0544D"/>
    <w:rsid w:val="26B951CC"/>
    <w:rsid w:val="29763F7D"/>
    <w:rsid w:val="2E162111"/>
    <w:rsid w:val="38107BD1"/>
    <w:rsid w:val="3A1C285D"/>
    <w:rsid w:val="3F5D64C9"/>
    <w:rsid w:val="41105572"/>
    <w:rsid w:val="46D324F5"/>
    <w:rsid w:val="4C6D61F7"/>
    <w:rsid w:val="4E3F66C2"/>
    <w:rsid w:val="4FD33566"/>
    <w:rsid w:val="50854950"/>
    <w:rsid w:val="50C7131D"/>
    <w:rsid w:val="54554B2A"/>
    <w:rsid w:val="54AA50C2"/>
    <w:rsid w:val="564C5E20"/>
    <w:rsid w:val="5C470D42"/>
    <w:rsid w:val="5CA15DB5"/>
    <w:rsid w:val="5EAB402C"/>
    <w:rsid w:val="63F12786"/>
    <w:rsid w:val="66811B16"/>
    <w:rsid w:val="66E1294F"/>
    <w:rsid w:val="67AD7FBC"/>
    <w:rsid w:val="69181CC6"/>
    <w:rsid w:val="6AE368FC"/>
    <w:rsid w:val="6CB27E23"/>
    <w:rsid w:val="6CD6284C"/>
    <w:rsid w:val="6D3B47CD"/>
    <w:rsid w:val="71186BD3"/>
    <w:rsid w:val="737F118B"/>
    <w:rsid w:val="74654825"/>
    <w:rsid w:val="78224369"/>
    <w:rsid w:val="79132AA2"/>
    <w:rsid w:val="7BF73FB5"/>
    <w:rsid w:val="7C213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keepNext/>
      <w:jc w:val="center"/>
      <w:outlineLvl w:val="0"/>
    </w:pPr>
    <w:rPr>
      <w:rFonts w:ascii="黑体" w:eastAsia="黑体"/>
      <w:sz w:val="28"/>
      <w:szCs w:val="28"/>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99"/>
    <w:pPr>
      <w:widowControl/>
      <w:spacing w:before="240" w:after="60"/>
      <w:jc w:val="center"/>
      <w:outlineLvl w:val="0"/>
    </w:pPr>
    <w:rPr>
      <w:rFonts w:ascii="Cambria" w:hAnsi="Cambria"/>
      <w:b/>
      <w:bCs/>
      <w:kern w:val="28"/>
      <w:sz w:val="32"/>
      <w:szCs w:val="32"/>
    </w:rPr>
  </w:style>
  <w:style w:type="paragraph" w:styleId="4">
    <w:name w:val="Body Text"/>
    <w:basedOn w:val="1"/>
    <w:next w:val="1"/>
    <w:qFormat/>
    <w:uiPriority w:val="99"/>
    <w:pPr>
      <w:jc w:val="left"/>
    </w:pPr>
    <w:rPr>
      <w:kern w:val="0"/>
    </w:rPr>
  </w:style>
  <w:style w:type="paragraph" w:styleId="5">
    <w:name w:val="Plain Text"/>
    <w:basedOn w:val="1"/>
    <w:qFormat/>
    <w:uiPriority w:val="99"/>
    <w:rPr>
      <w:rFonts w:ascii="宋体" w:hAnsi="Courier New"/>
      <w:kern w:val="0"/>
    </w:rPr>
  </w:style>
  <w:style w:type="paragraph" w:styleId="6">
    <w:name w:val="Body Text Indent 2"/>
    <w:basedOn w:val="1"/>
    <w:qFormat/>
    <w:uiPriority w:val="99"/>
    <w:pPr>
      <w:spacing w:line="640" w:lineRule="exact"/>
      <w:ind w:firstLine="645"/>
    </w:pPr>
    <w:rPr>
      <w:kern w:val="0"/>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toc 1"/>
    <w:basedOn w:val="1"/>
    <w:next w:val="1"/>
    <w:semiHidden/>
    <w:qFormat/>
    <w:uiPriority w:val="99"/>
  </w:style>
  <w:style w:type="paragraph" w:styleId="10">
    <w:name w:val="footnote text"/>
    <w:basedOn w:val="1"/>
    <w:qFormat/>
    <w:uiPriority w:val="0"/>
    <w:pPr>
      <w:snapToGrid w:val="0"/>
      <w:jc w:val="left"/>
    </w:pPr>
    <w:rPr>
      <w:sz w:val="18"/>
      <w:szCs w:val="18"/>
    </w:rPr>
  </w:style>
  <w:style w:type="paragraph" w:styleId="11">
    <w:name w:val="toc 2"/>
    <w:basedOn w:val="1"/>
    <w:next w:val="1"/>
    <w:semiHidden/>
    <w:qFormat/>
    <w:uiPriority w:val="99"/>
    <w:pPr>
      <w:ind w:left="420" w:leftChars="200"/>
    </w:pPr>
  </w:style>
  <w:style w:type="paragraph" w:styleId="12">
    <w:name w:val="Normal (Web)"/>
    <w:basedOn w:val="1"/>
    <w:next w:val="7"/>
    <w:qFormat/>
    <w:uiPriority w:val="0"/>
    <w:pPr>
      <w:widowControl/>
      <w:spacing w:before="100" w:beforeAutospacing="1" w:after="100" w:afterAutospacing="1"/>
      <w:jc w:val="left"/>
    </w:pPr>
    <w:rPr>
      <w:rFonts w:ascii="宋体" w:hAnsi="宋体" w:cs="宋体"/>
      <w:kern w:val="0"/>
      <w:sz w:val="24"/>
      <w:szCs w:val="24"/>
    </w:rPr>
  </w:style>
  <w:style w:type="character" w:styleId="15">
    <w:name w:val="Strong"/>
    <w:qFormat/>
    <w:uiPriority w:val="99"/>
    <w:rPr>
      <w:rFonts w:ascii="Times New Roman" w:hAnsi="Times New Roman" w:eastAsia="宋体" w:cs="Times New Roman"/>
      <w:b/>
      <w:bCs/>
    </w:rPr>
  </w:style>
  <w:style w:type="character" w:styleId="16">
    <w:name w:val="Hyperlink"/>
    <w:basedOn w:val="14"/>
    <w:qFormat/>
    <w:uiPriority w:val="99"/>
    <w:rPr>
      <w:rFonts w:ascii="Times New Roman" w:hAnsi="Times New Roman" w:eastAsia="宋体" w:cs="Times New Roman"/>
      <w:color w:val="0000FF"/>
      <w:u w:val="single"/>
    </w:rPr>
  </w:style>
  <w:style w:type="paragraph" w:customStyle="1" w:styleId="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
    <w:name w:val="正文自定"/>
    <w:basedOn w:val="1"/>
    <w:qFormat/>
    <w:uiPriority w:val="0"/>
    <w:pPr>
      <w:tabs>
        <w:tab w:val="left" w:pos="7665"/>
      </w:tabs>
      <w:spacing w:line="360" w:lineRule="auto"/>
      <w:ind w:firstLine="480" w:firstLineChars="200"/>
    </w:pPr>
    <w:rPr>
      <w:rFonts w:ascii="宋体" w:hAnsi="宋体"/>
      <w:sz w:val="24"/>
      <w:szCs w:val="24"/>
    </w:rPr>
  </w:style>
  <w:style w:type="paragraph" w:styleId="19">
    <w:name w:val="List Paragraph"/>
    <w:basedOn w:val="1"/>
    <w:unhideWhenUsed/>
    <w:qFormat/>
    <w:uiPriority w:val="99"/>
    <w:pPr>
      <w:ind w:firstLine="420" w:firstLineChars="200"/>
    </w:pPr>
  </w:style>
  <w:style w:type="paragraph" w:customStyle="1" w:styleId="20">
    <w:name w:val="UserStyle_0"/>
    <w:basedOn w:val="21"/>
    <w:next w:val="1"/>
    <w:qFormat/>
    <w:uiPriority w:val="0"/>
    <w:pPr>
      <w:keepNext/>
      <w:spacing w:before="480" w:after="0" w:line="276" w:lineRule="auto"/>
      <w:jc w:val="center"/>
      <w:textAlignment w:val="baseline"/>
    </w:pPr>
    <w:rPr>
      <w:rFonts w:ascii="仿宋" w:hAnsi="仿宋" w:eastAsia="仿宋"/>
      <w:color w:val="000000"/>
      <w:kern w:val="0"/>
      <w:sz w:val="28"/>
      <w:szCs w:val="32"/>
      <w:lang w:val="en-US" w:eastAsia="zh-CN" w:bidi="ar-SA"/>
    </w:rPr>
  </w:style>
  <w:style w:type="paragraph" w:customStyle="1" w:styleId="21">
    <w:name w:val="Heading1"/>
    <w:basedOn w:val="1"/>
    <w:next w:val="1"/>
    <w:qFormat/>
    <w:uiPriority w:val="0"/>
    <w:pPr>
      <w:keepNext/>
      <w:jc w:val="center"/>
      <w:textAlignment w:val="baseline"/>
    </w:pPr>
    <w:rPr>
      <w:rFonts w:ascii="黑体" w:eastAsia="黑体"/>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26759</Words>
  <Characters>27917</Characters>
  <Lines>0</Lines>
  <Paragraphs>0</Paragraphs>
  <TotalTime>0</TotalTime>
  <ScaleCrop>false</ScaleCrop>
  <LinksUpToDate>false</LinksUpToDate>
  <CharactersWithSpaces>30739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2022-08-18T01:04:00Z</dcterms:created>
  <dc:creator>杨闹闹</dc:creator>
  <cp:lastModifiedBy>杨闹闹</cp:lastModifiedBy>
  <dcterms:modified xsi:type="dcterms:W3CDTF">2022-08-24T01:20:49Z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2409EA28D96744B3B72EA71CC795C365</vt:lpwstr>
  </property>
</Properties>
</file>