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西安市碑林区小雁塔小学音乐、舞蹈、美术教室设备采购项目(二次)竞争性谈判公告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音乐、舞蹈、美术教室设备采购项目(二次)</w:t>
      </w:r>
      <w:r>
        <w:rPr>
          <w:rFonts w:hint="eastAsia" w:ascii="宋体" w:hAnsi="宋体" w:eastAsia="宋体" w:cs="宋体"/>
          <w:i w:val="0"/>
          <w:iCs w:val="0"/>
          <w:caps w:val="0"/>
          <w:color w:val="auto"/>
          <w:spacing w:val="0"/>
          <w:sz w:val="21"/>
          <w:szCs w:val="21"/>
          <w:bdr w:val="none" w:color="auto" w:sz="0" w:space="0"/>
          <w:shd w:val="clear" w:fill="FFFFFF"/>
        </w:rPr>
        <w:t>的潜在供应商应在陕西省政府采购综合管理平台项目电子化交易系统（以下简称“项目电子化交易系统”）获取采购文件，并于</w:t>
      </w:r>
      <w:r>
        <w:rPr>
          <w:rFonts w:hint="eastAsia" w:ascii="宋体" w:hAnsi="宋体" w:eastAsia="宋体" w:cs="宋体"/>
          <w:i w:val="0"/>
          <w:iCs w:val="0"/>
          <w:caps w:val="0"/>
          <w:color w:val="auto"/>
          <w:spacing w:val="0"/>
          <w:sz w:val="21"/>
          <w:szCs w:val="21"/>
          <w:bdr w:val="none" w:color="auto" w:sz="0" w:space="0"/>
          <w:shd w:val="clear" w:fill="FFFFFF"/>
        </w:rPr>
        <w:t> 2022年11月28日 09时30分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项目编号：SXLX22-02-107Z（H）（二次）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项目名称：音乐、舞蹈、美术教室设备采购项目(二次)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预算金额：840,000.00元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采购需求：详见采购需求附件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96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合同包1(音乐、舞蹈、美术教室设备采购项目):自合同签订之日起30日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本项目是否接受联合体投标：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96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合同包1(音乐、舞蹈、美术教室设备采购项目):不接受联合体投标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合同包1(音乐、舞蹈、美术教室设备采购项目)落实政府采购政策需满足的资格要求如下: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参与的供应商（联合体）提供的货物全部由符合政策要求的中小企业制造。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2022年11月17日 至 2022年11月22日 ，每天上午 00:00:00 至 12:00:00 ，下午 12:00:00 至 23:59:59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项目电子化交易系统-应标-项目投标中选择本项目参与并获取采购文件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投标人有意参加本项目的，应在陕西省政府采购网（www.ccgp-shaanxi.gov.cn）登录项目电子化交易系统申请获取招标文件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2022年11月28日 09时30分00秒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提交投标文件地点：</w:t>
      </w:r>
      <w:r>
        <w:rPr>
          <w:rFonts w:hint="eastAsia" w:ascii="宋体" w:hAnsi="宋体" w:eastAsia="宋体" w:cs="宋体"/>
          <w:i w:val="0"/>
          <w:iCs w:val="0"/>
          <w:caps w:val="0"/>
          <w:color w:val="auto"/>
          <w:spacing w:val="0"/>
          <w:sz w:val="21"/>
          <w:szCs w:val="21"/>
          <w:bdr w:val="none" w:color="auto" w:sz="0" w:space="0"/>
          <w:shd w:val="clear" w:fill="FFFFFF"/>
        </w:rPr>
        <w:t>项目电子化交易系统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开标地点：</w:t>
      </w:r>
      <w:r>
        <w:rPr>
          <w:rFonts w:hint="eastAsia" w:ascii="宋体" w:hAnsi="宋体" w:eastAsia="宋体" w:cs="宋体"/>
          <w:i w:val="0"/>
          <w:iCs w:val="0"/>
          <w:caps w:val="0"/>
          <w:color w:val="auto"/>
          <w:spacing w:val="0"/>
          <w:sz w:val="21"/>
          <w:szCs w:val="21"/>
          <w:bdr w:val="none" w:color="auto" w:sz="0" w:space="0"/>
          <w:shd w:val="clear" w:fill="FFFFFF"/>
        </w:rPr>
        <w:t>项目电子化交易系统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登录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（四）政府采购平台技术支持：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在线客服：通过陕西省政府采购网-在线客服进行咨询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技术服务电话：029-96702转6、029-68936460、029-68936462、029-68936469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CA及签章服务：通过陕西省政府采购网-服务专区进行查询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特别注意：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为顺利推进政府采购电子化交易平台试点应用工作，供应商需要在线提交所有通过电子化交易平台实施的政府采购项目的响应文件，同时，线下提交响应文件正本一份、副本两套、电子光盘一份（光盘标明供应商名称，随正本密封），文件须密封（密封以不泄露供应商商业机密、资格内容、技术及商务内容为标准）。若电子响应文件与纸质响应文件不一致的，以纸质响应文件为准；若正本和副本不一致的，以正本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线下开启响应文件时间：2022年11月28日09时30分00秒（北京时间）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线下开启响应文件地点：西安市莲湖区丰登南路9号怡景花园酒店裙楼（A座）2层第二会议室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2.本项目需要落实的政府采购政策：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w:t>
      </w:r>
      <w:r>
        <w:rPr>
          <w:rStyle w:val="7"/>
          <w:rFonts w:hint="eastAsia" w:ascii="宋体" w:hAnsi="宋体" w:eastAsia="宋体" w:cs="宋体"/>
          <w:b/>
          <w:bCs/>
          <w:i w:val="0"/>
          <w:iCs w:val="0"/>
          <w:caps w:val="0"/>
          <w:color w:val="auto"/>
          <w:spacing w:val="0"/>
          <w:kern w:val="0"/>
          <w:sz w:val="21"/>
          <w:szCs w:val="21"/>
          <w:bdr w:val="none" w:color="auto" w:sz="0" w:space="0"/>
          <w:shd w:val="clear" w:fill="FFFFFF"/>
          <w:lang w:val="en-US" w:eastAsia="zh-CN" w:bidi="ar"/>
        </w:rPr>
        <w:t>中小企业发展政策：</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w:t>
      </w:r>
      <w:r>
        <w:rPr>
          <w:rStyle w:val="7"/>
          <w:rFonts w:hint="eastAsia" w:ascii="宋体" w:hAnsi="宋体" w:eastAsia="宋体" w:cs="宋体"/>
          <w:b/>
          <w:bCs/>
          <w:i w:val="0"/>
          <w:iCs w:val="0"/>
          <w:caps w:val="0"/>
          <w:color w:val="auto"/>
          <w:spacing w:val="0"/>
          <w:kern w:val="0"/>
          <w:sz w:val="21"/>
          <w:szCs w:val="21"/>
          <w:bdr w:val="none" w:color="auto" w:sz="0" w:space="0"/>
          <w:shd w:val="clear" w:fill="FFFFFF"/>
          <w:lang w:val="en-US" w:eastAsia="zh-CN" w:bidi="ar"/>
        </w:rPr>
        <w:t>绿色发展政策：</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（3）</w:t>
      </w:r>
      <w:r>
        <w:rPr>
          <w:rStyle w:val="7"/>
          <w:rFonts w:hint="eastAsia" w:ascii="宋体" w:hAnsi="宋体" w:eastAsia="宋体" w:cs="宋体"/>
          <w:b/>
          <w:bCs/>
          <w:i w:val="0"/>
          <w:iCs w:val="0"/>
          <w:caps w:val="0"/>
          <w:color w:val="auto"/>
          <w:spacing w:val="0"/>
          <w:kern w:val="0"/>
          <w:sz w:val="21"/>
          <w:szCs w:val="21"/>
          <w:bdr w:val="none" w:color="auto" w:sz="0" w:space="0"/>
          <w:shd w:val="clear" w:fill="FFFFFF"/>
          <w:lang w:val="en-US" w:eastAsia="zh-CN" w:bidi="ar"/>
        </w:rPr>
        <w:t>支持本国产业政策：</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《财政部关于印发&lt;进口产品管理办法&gt;的通知》（财库〔2007〕119号）；《财政部办公厅关于政府采购进口产品管理有关问题的通知》（财办库〔2008〕248号）。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（4）</w:t>
      </w:r>
      <w:r>
        <w:rPr>
          <w:rStyle w:val="7"/>
          <w:rFonts w:hint="eastAsia" w:ascii="宋体" w:hAnsi="宋体" w:eastAsia="宋体" w:cs="宋体"/>
          <w:b/>
          <w:bCs/>
          <w:i w:val="0"/>
          <w:iCs w:val="0"/>
          <w:caps w:val="0"/>
          <w:color w:val="auto"/>
          <w:spacing w:val="0"/>
          <w:kern w:val="0"/>
          <w:sz w:val="21"/>
          <w:szCs w:val="21"/>
          <w:bdr w:val="none" w:color="auto" w:sz="0" w:space="0"/>
          <w:shd w:val="clear" w:fill="FFFFFF"/>
          <w:lang w:val="en-US" w:eastAsia="zh-CN" w:bidi="ar"/>
        </w:rPr>
        <w:t>支持创新等政府采购政策。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西安市碑林区小雁塔小学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陕西省西安市碑林区友谊西路108号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029-87800016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陕西隆信项目管理有限公司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西安市莲湖区丰登南路9号怡景花园酒店裙楼（A座）2层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029-88489979-8206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李耀华 寇翠萍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029-88489979-8206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陕西隆信项目管理有限公司</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jdjNzgyODUyNzMyNzA3OWFhYmVkMjQ5YWM4ZmQifQ=="/>
  </w:docVars>
  <w:rsids>
    <w:rsidRoot w:val="01115E7E"/>
    <w:rsid w:val="01115E7E"/>
    <w:rsid w:val="2B2067D5"/>
    <w:rsid w:val="3A92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2263</Words>
  <Characters>2539</Characters>
  <Lines>0</Lines>
  <Paragraphs>0</Paragraphs>
  <TotalTime>10</TotalTime>
  <ScaleCrop>false</ScaleCrop>
  <LinksUpToDate>false</LinksUpToDate>
  <CharactersWithSpaces>2561</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2022-11-07T08:55:00Z</dcterms:created>
  <dc:creator>Admin</dc:creator>
  <cp:lastModifiedBy>Administrator</cp:lastModifiedBy>
  <dcterms:modified xsi:type="dcterms:W3CDTF">2022-11-17T02:30:04Z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B3FD250F1CF54DC9ABD66EDCD143641C</vt:lpwstr>
  </property>
</Properties>
</file>