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1364"/>
        <w:gridCol w:w="865"/>
        <w:gridCol w:w="1206"/>
        <w:gridCol w:w="1472"/>
        <w:gridCol w:w="452"/>
        <w:gridCol w:w="666"/>
        <w:gridCol w:w="992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color w:val="000000"/>
                <w:kern w:val="0"/>
                <w:sz w:val="18"/>
                <w:szCs w:val="18"/>
              </w:rPr>
              <w:t>品牌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color w:val="000000"/>
                <w:kern w:val="0"/>
                <w:sz w:val="18"/>
                <w:szCs w:val="18"/>
              </w:rPr>
              <w:t>型号或规格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color w:val="000000"/>
                <w:kern w:val="0"/>
                <w:sz w:val="18"/>
                <w:szCs w:val="18"/>
              </w:rPr>
              <w:t>原产地及制造厂名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color w:val="000000"/>
                <w:kern w:val="0"/>
                <w:sz w:val="18"/>
                <w:szCs w:val="18"/>
              </w:rPr>
              <w:t>单价（元）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color w:val="000000"/>
                <w:kern w:val="0"/>
                <w:sz w:val="18"/>
                <w:szCs w:val="18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RFID图书标签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信昇达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H19C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福建/福建信昇达智能科技有限公司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80000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18"/>
                <w:szCs w:val="18"/>
              </w:rPr>
              <w:t>2.00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160000.00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RFID安全门禁及其设备应用软件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信昇达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XSD-SG100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福建/福建信昇达智能科技有限公司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18"/>
                <w:szCs w:val="18"/>
              </w:rPr>
              <w:t>3.20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9.60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RFID读者证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信昇达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H21C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福建/福建信昇达智能科技有限公司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18"/>
                <w:szCs w:val="18"/>
              </w:rPr>
              <w:t>16.00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32000.00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自助借还书机及其RFID系统操作软件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信昇达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XSD-SC900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福建/福建信昇达智能科技有限公司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18"/>
                <w:szCs w:val="18"/>
              </w:rPr>
              <w:t>86670.00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86670.00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移动还书箱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信昇达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XSD-BC100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福建/福建信昇达智能科技有限公司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18"/>
                <w:szCs w:val="18"/>
              </w:rPr>
              <w:t>5600.00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5600.00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RFID馆员工作站及其设备应用软件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信昇达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XSD-CS300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福建/福建信昇达智能科技有限公司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18"/>
                <w:szCs w:val="18"/>
              </w:rPr>
              <w:t>66900.00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66900.00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图书编目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禄益祥电子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定制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西安/西安禄益祥电子科技有限公司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18"/>
                <w:szCs w:val="18"/>
              </w:rPr>
              <w:t>2.00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16000.00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图书馆管理系统软件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信昇达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V2.0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福建/福建信昇达智能科技有限公司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18"/>
                <w:szCs w:val="18"/>
              </w:rPr>
              <w:t>58000.00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58000.00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图书馆馆情大数据分析管理软件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信昇达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福建/福建信昇达智能科技有限公司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18"/>
                <w:szCs w:val="18"/>
              </w:rPr>
              <w:t>71500.00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71500.00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图书馆馆情大数据分析显示设备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MAXHUB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CF75MA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广州/广州视臻信息科技有限公司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18"/>
                <w:szCs w:val="18"/>
              </w:rPr>
              <w:t>48600.00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48600.00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RFID层架标签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信昇达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H20C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福建/福建信昇达智能科技有限公司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18"/>
                <w:szCs w:val="18"/>
              </w:rPr>
              <w:t>13.50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16200.00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移动检点车及其RFID系统操作软件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信昇达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XSD-ICS700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福建/福建信昇达智能科技有限公司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18"/>
                <w:szCs w:val="18"/>
              </w:rPr>
              <w:t>45000.00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45000.00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OPAC查询系统及其设备应用软件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信昇达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XSD-OPAC300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福建/福建信昇达智能科技有限公司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18"/>
                <w:szCs w:val="18"/>
              </w:rPr>
              <w:t>26000.00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26000.00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电子借阅机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中版行知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XZ-V6.0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广州/中版行知（广州）数字传媒有限公司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18"/>
                <w:szCs w:val="18"/>
              </w:rPr>
              <w:t>56000.00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112000.00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大屏显示一体机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清大视讯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E750A001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北京/北京清大视讯科技有限公司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18"/>
                <w:szCs w:val="18"/>
              </w:rPr>
              <w:t>1960.00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1960.00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电脑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联想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M4000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北京/联想控股股份有限公司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新宋体" w:hAnsi="新宋体" w:eastAsia="新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18"/>
                <w:szCs w:val="18"/>
              </w:rPr>
              <w:t>7860.00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7860.00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总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价：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752200.00元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交货期：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合同签订后25日历日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质保期：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验收合格后12个月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YjRkMGE3NzQxYjczMTVhMGMzZWI2OGY4N2I2NjYifQ=="/>
  </w:docVars>
  <w:rsids>
    <w:rsidRoot w:val="03620340"/>
    <w:rsid w:val="036203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2022-08-10T05:34:00Z</dcterms:created>
  <dc:creator>趁早</dc:creator>
  <cp:lastModifiedBy>趁早</cp:lastModifiedBy>
  <dcterms:modified xsi:type="dcterms:W3CDTF">2022-08-10T05:36:32Z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61D589DD48BC4A3BBCDC2F1FCEE9A246</vt:lpwstr>
  </property>
</Properties>
</file>