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名称：西安市文物保护考古研究院图书出版（二次）(合同包2）</w:t>
      </w:r>
    </w:p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服务范围：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《国际文化遗产保护文件之操作指南选编》（上下）图书出版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服务要求</w:t>
      </w:r>
      <w:r>
        <w:rPr>
          <w:rFonts w:hint="eastAsia"/>
          <w:sz w:val="28"/>
          <w:szCs w:val="28"/>
          <w:lang w:val="en-US" w:eastAsia="zh-CN"/>
        </w:rPr>
        <w:t>：供应商应根据国家和省、市有关法律法规及采购人的有关规定完成相关服务内容。</w:t>
      </w:r>
    </w:p>
    <w:p>
      <w:pPr>
        <w:pStyle w:val="6"/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服务期限：120日历天</w:t>
      </w:r>
    </w:p>
    <w:p>
      <w:pPr>
        <w:pStyle w:val="6"/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服务标准：</w:t>
      </w:r>
      <w:bookmarkStart w:id="0" w:name="_GoBack"/>
      <w:r>
        <w:rPr>
          <w:rFonts w:hint="default"/>
          <w:sz w:val="28"/>
          <w:szCs w:val="28"/>
          <w:lang w:val="en-US" w:eastAsia="zh-CN"/>
        </w:rPr>
        <w:t>符合</w:t>
      </w:r>
      <w:r>
        <w:rPr>
          <w:rFonts w:hint="eastAsia"/>
          <w:sz w:val="28"/>
          <w:szCs w:val="28"/>
          <w:lang w:val="en-US" w:eastAsia="zh-CN"/>
        </w:rPr>
        <w:t>竞争性磋商文件</w:t>
      </w:r>
      <w:r>
        <w:rPr>
          <w:rFonts w:hint="default"/>
          <w:sz w:val="28"/>
          <w:szCs w:val="28"/>
          <w:lang w:val="en-US" w:eastAsia="zh-CN"/>
        </w:rPr>
        <w:t>要求。</w:t>
      </w:r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开标一览表</w:t>
      </w:r>
      <w:r>
        <w:rPr>
          <w:rFonts w:hint="eastAsia" w:eastAsia="宋体" w:cs="Times New Roman"/>
          <w:sz w:val="28"/>
          <w:szCs w:val="28"/>
          <w:lang w:val="en-US" w:eastAsia="zh-CN"/>
        </w:rPr>
        <w:t>（附图片）</w:t>
      </w:r>
    </w:p>
    <w:p>
      <w:pPr>
        <w:pStyle w:val="6"/>
        <w:ind w:left="0" w:leftChars="0" w:firstLine="0" w:firstLineChars="0"/>
        <w:jc w:val="both"/>
        <w:rPr>
          <w:rFonts w:hint="eastAsia" w:eastAsiaTheme="minorEastAsia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396230" cy="7901305"/>
            <wp:effectExtent l="0" t="0" r="13970" b="4445"/>
            <wp:docPr id="1" name="图片 1" descr="c46f181194415eddb37b3f233522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46f181194415eddb37b3f233522e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8B1BED"/>
    <w:multiLevelType w:val="singleLevel"/>
    <w:tmpl w:val="258B1B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N2UzYmY0MjIxZGRhNDI2Nzk0OGRiNWM3YmJlYTkifQ=="/>
  </w:docVars>
  <w:rsids>
    <w:rsidRoot w:val="6E195696"/>
    <w:rsid w:val="25C9503A"/>
    <w:rsid w:val="2D0B0D0C"/>
    <w:rsid w:val="2F7667ED"/>
    <w:rsid w:val="4C8D6D3F"/>
    <w:rsid w:val="4EB4170B"/>
    <w:rsid w:val="501E487B"/>
    <w:rsid w:val="5EAF4931"/>
    <w:rsid w:val="6E195696"/>
    <w:rsid w:val="751E5EE9"/>
    <w:rsid w:val="7F4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  <w:sz w:val="28"/>
    </w:rPr>
  </w:style>
  <w:style w:type="paragraph" w:styleId="3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cs="Times New Roman"/>
      <w:sz w:val="21"/>
      <w:szCs w:val="20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119</Characters>
  <Lines>0</Lines>
  <Paragraphs>0</Paragraphs>
  <TotalTime>0</TotalTime>
  <ScaleCrop>false</ScaleCrop>
  <LinksUpToDate>false</LinksUpToDate>
  <CharactersWithSpaces>119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2021-10-18T01:24:00Z</dcterms:created>
  <dc:creator>Administrator</dc:creator>
  <cp:lastModifiedBy>WPS_1658109251</cp:lastModifiedBy>
  <dcterms:modified xsi:type="dcterms:W3CDTF">2022-08-29T06:10:18Z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882C963D76904CD7AEB7C4979E2B6441</vt:lpwstr>
  </property>
</Properties>
</file>