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20E3" w14:textId="0F7B2ECE" w:rsidR="008B1011" w:rsidRDefault="008B1011"/>
    <w:p w14:paraId="03BF58F3" w14:textId="465A8AE5" w:rsidR="00827517" w:rsidRPr="00827517" w:rsidRDefault="00827517" w:rsidP="00827517">
      <w:pPr>
        <w:jc w:val="center"/>
        <w:rPr>
          <w:sz w:val="30"/>
          <w:szCs w:val="30"/>
        </w:rPr>
      </w:pPr>
      <w:r w:rsidRPr="00827517">
        <w:rPr>
          <w:rFonts w:hint="eastAsia"/>
          <w:sz w:val="30"/>
          <w:szCs w:val="30"/>
        </w:rPr>
        <w:t>采购需求</w:t>
      </w:r>
    </w:p>
    <w:p w14:paraId="2427376A" w14:textId="0F85B22E" w:rsidR="00827517" w:rsidRDefault="00827517"/>
    <w:tbl>
      <w:tblPr>
        <w:tblStyle w:val="a7"/>
        <w:tblW w:w="8793" w:type="dxa"/>
        <w:jc w:val="center"/>
        <w:tblLook w:val="04A0" w:firstRow="1" w:lastRow="0" w:firstColumn="1" w:lastColumn="0" w:noHBand="0" w:noVBand="1"/>
      </w:tblPr>
      <w:tblGrid>
        <w:gridCol w:w="851"/>
        <w:gridCol w:w="1559"/>
        <w:gridCol w:w="986"/>
        <w:gridCol w:w="1441"/>
        <w:gridCol w:w="1121"/>
        <w:gridCol w:w="1134"/>
        <w:gridCol w:w="1701"/>
      </w:tblGrid>
      <w:tr w:rsidR="00827517" w:rsidRPr="00827517" w14:paraId="0BC06F9A" w14:textId="77777777" w:rsidTr="00827517">
        <w:trPr>
          <w:jc w:val="center"/>
        </w:trPr>
        <w:tc>
          <w:tcPr>
            <w:tcW w:w="851" w:type="dxa"/>
            <w:vAlign w:val="center"/>
          </w:tcPr>
          <w:p w14:paraId="0D9AAC4D" w14:textId="11F5BF6A" w:rsidR="00827517" w:rsidRPr="00827517" w:rsidRDefault="00827517" w:rsidP="003D2A1A">
            <w:pPr>
              <w:spacing w:line="360" w:lineRule="auto"/>
              <w:jc w:val="center"/>
              <w:rPr>
                <w:rFonts w:ascii="宋体" w:hAnsi="宋体"/>
              </w:rPr>
            </w:pPr>
            <w:proofErr w:type="gramStart"/>
            <w:r w:rsidRPr="00827517">
              <w:rPr>
                <w:rFonts w:ascii="宋体" w:hAnsi="宋体" w:hint="eastAsia"/>
              </w:rPr>
              <w:t>包</w:t>
            </w:r>
            <w:r w:rsidRPr="00827517">
              <w:rPr>
                <w:rFonts w:ascii="宋体" w:hAnsi="宋体" w:hint="eastAsia"/>
              </w:rPr>
              <w:t>号</w:t>
            </w:r>
            <w:proofErr w:type="gramEnd"/>
          </w:p>
        </w:tc>
        <w:tc>
          <w:tcPr>
            <w:tcW w:w="1559" w:type="dxa"/>
            <w:vAlign w:val="center"/>
          </w:tcPr>
          <w:p w14:paraId="01D0BA5A" w14:textId="77777777" w:rsidR="00827517" w:rsidRPr="00827517" w:rsidRDefault="00827517" w:rsidP="003D2A1A">
            <w:pPr>
              <w:spacing w:line="360" w:lineRule="auto"/>
              <w:jc w:val="center"/>
              <w:rPr>
                <w:rFonts w:ascii="宋体" w:hAnsi="宋体"/>
              </w:rPr>
            </w:pPr>
            <w:r w:rsidRPr="00827517">
              <w:rPr>
                <w:rFonts w:ascii="宋体" w:hAnsi="宋体" w:hint="eastAsia"/>
              </w:rPr>
              <w:t>名称</w:t>
            </w:r>
          </w:p>
        </w:tc>
        <w:tc>
          <w:tcPr>
            <w:tcW w:w="986" w:type="dxa"/>
            <w:vAlign w:val="center"/>
          </w:tcPr>
          <w:p w14:paraId="3F89C0E6" w14:textId="77777777" w:rsidR="00827517" w:rsidRPr="00827517" w:rsidRDefault="00827517" w:rsidP="003D2A1A">
            <w:pPr>
              <w:spacing w:line="360" w:lineRule="auto"/>
              <w:jc w:val="center"/>
              <w:rPr>
                <w:rFonts w:ascii="宋体" w:hAnsi="宋体"/>
              </w:rPr>
            </w:pPr>
            <w:r w:rsidRPr="00827517">
              <w:rPr>
                <w:rFonts w:ascii="宋体" w:hAnsi="宋体" w:hint="eastAsia"/>
              </w:rPr>
              <w:t>数量</w:t>
            </w:r>
          </w:p>
        </w:tc>
        <w:tc>
          <w:tcPr>
            <w:tcW w:w="1441" w:type="dxa"/>
            <w:vAlign w:val="center"/>
          </w:tcPr>
          <w:p w14:paraId="22BA05DC" w14:textId="77777777" w:rsidR="00827517" w:rsidRPr="00827517" w:rsidRDefault="00827517" w:rsidP="003D2A1A">
            <w:pPr>
              <w:spacing w:line="360" w:lineRule="auto"/>
              <w:jc w:val="center"/>
              <w:rPr>
                <w:rFonts w:ascii="宋体" w:hAnsi="宋体"/>
              </w:rPr>
            </w:pPr>
            <w:r w:rsidRPr="00827517">
              <w:rPr>
                <w:rFonts w:ascii="宋体" w:hAnsi="宋体" w:hint="eastAsia"/>
                <w:szCs w:val="21"/>
              </w:rPr>
              <w:t>服务要求</w:t>
            </w:r>
          </w:p>
        </w:tc>
        <w:tc>
          <w:tcPr>
            <w:tcW w:w="1121" w:type="dxa"/>
            <w:vAlign w:val="center"/>
          </w:tcPr>
          <w:p w14:paraId="557F8C48" w14:textId="77777777" w:rsidR="00827517" w:rsidRPr="00827517" w:rsidRDefault="00827517" w:rsidP="003D2A1A">
            <w:pPr>
              <w:spacing w:line="360" w:lineRule="auto"/>
              <w:jc w:val="center"/>
              <w:rPr>
                <w:rFonts w:ascii="宋体" w:hAnsi="宋体"/>
              </w:rPr>
            </w:pPr>
            <w:r w:rsidRPr="00827517">
              <w:rPr>
                <w:rFonts w:ascii="宋体" w:hAnsi="宋体" w:hint="eastAsia"/>
              </w:rPr>
              <w:t>服务期限</w:t>
            </w:r>
          </w:p>
        </w:tc>
        <w:tc>
          <w:tcPr>
            <w:tcW w:w="1134" w:type="dxa"/>
            <w:vAlign w:val="center"/>
          </w:tcPr>
          <w:p w14:paraId="19358B50" w14:textId="77777777" w:rsidR="00827517" w:rsidRPr="00827517" w:rsidRDefault="00827517" w:rsidP="003D2A1A">
            <w:pPr>
              <w:spacing w:line="360" w:lineRule="auto"/>
              <w:jc w:val="center"/>
              <w:rPr>
                <w:rFonts w:ascii="宋体" w:hAnsi="宋体"/>
              </w:rPr>
            </w:pPr>
            <w:r w:rsidRPr="00827517">
              <w:rPr>
                <w:rFonts w:ascii="宋体" w:hAnsi="宋体" w:hint="eastAsia"/>
              </w:rPr>
              <w:t>预算</w:t>
            </w:r>
          </w:p>
          <w:p w14:paraId="362E37C8" w14:textId="77777777" w:rsidR="00827517" w:rsidRPr="00827517" w:rsidRDefault="00827517" w:rsidP="003D2A1A">
            <w:pPr>
              <w:spacing w:line="360" w:lineRule="auto"/>
              <w:jc w:val="center"/>
              <w:rPr>
                <w:rFonts w:ascii="宋体" w:hAnsi="宋体"/>
              </w:rPr>
            </w:pPr>
            <w:r w:rsidRPr="00827517">
              <w:rPr>
                <w:rFonts w:ascii="宋体" w:hAnsi="宋体" w:hint="eastAsia"/>
              </w:rPr>
              <w:t>（万元）</w:t>
            </w:r>
          </w:p>
        </w:tc>
        <w:tc>
          <w:tcPr>
            <w:tcW w:w="1701" w:type="dxa"/>
            <w:vAlign w:val="center"/>
          </w:tcPr>
          <w:p w14:paraId="261EC495" w14:textId="77777777" w:rsidR="00827517" w:rsidRPr="00827517" w:rsidRDefault="00827517" w:rsidP="003D2A1A">
            <w:pPr>
              <w:spacing w:line="360" w:lineRule="auto"/>
              <w:jc w:val="center"/>
              <w:rPr>
                <w:rFonts w:ascii="宋体" w:hAnsi="宋体"/>
              </w:rPr>
            </w:pPr>
            <w:r w:rsidRPr="00827517">
              <w:rPr>
                <w:rFonts w:ascii="宋体" w:hAnsi="宋体" w:hint="eastAsia"/>
              </w:rPr>
              <w:t>最高投标限价</w:t>
            </w:r>
          </w:p>
          <w:p w14:paraId="05684234" w14:textId="77777777" w:rsidR="00827517" w:rsidRPr="00827517" w:rsidRDefault="00827517" w:rsidP="003D2A1A">
            <w:pPr>
              <w:spacing w:line="360" w:lineRule="auto"/>
              <w:jc w:val="center"/>
              <w:rPr>
                <w:rFonts w:ascii="宋体" w:hAnsi="宋体"/>
              </w:rPr>
            </w:pPr>
            <w:r w:rsidRPr="00827517">
              <w:rPr>
                <w:rFonts w:ascii="宋体" w:hAnsi="宋体" w:hint="eastAsia"/>
              </w:rPr>
              <w:t>（万元）</w:t>
            </w:r>
          </w:p>
        </w:tc>
      </w:tr>
      <w:tr w:rsidR="00827517" w:rsidRPr="00827517" w14:paraId="4FDEC132" w14:textId="77777777" w:rsidTr="00827517">
        <w:trPr>
          <w:jc w:val="center"/>
        </w:trPr>
        <w:tc>
          <w:tcPr>
            <w:tcW w:w="851" w:type="dxa"/>
            <w:vAlign w:val="center"/>
          </w:tcPr>
          <w:p w14:paraId="70862EF3" w14:textId="77777777" w:rsidR="00827517" w:rsidRPr="00827517" w:rsidRDefault="00827517" w:rsidP="003D2A1A">
            <w:pPr>
              <w:spacing w:line="360" w:lineRule="auto"/>
              <w:jc w:val="center"/>
              <w:rPr>
                <w:rFonts w:ascii="宋体" w:hAnsi="宋体"/>
              </w:rPr>
            </w:pPr>
            <w:r w:rsidRPr="00827517">
              <w:rPr>
                <w:rFonts w:ascii="宋体" w:hAnsi="宋体" w:hint="eastAsia"/>
              </w:rPr>
              <w:t>1</w:t>
            </w:r>
          </w:p>
        </w:tc>
        <w:tc>
          <w:tcPr>
            <w:tcW w:w="1559" w:type="dxa"/>
            <w:vAlign w:val="center"/>
          </w:tcPr>
          <w:p w14:paraId="66C40F78" w14:textId="77777777" w:rsidR="00827517" w:rsidRPr="00827517" w:rsidRDefault="00827517" w:rsidP="003D2A1A">
            <w:pPr>
              <w:spacing w:line="360" w:lineRule="auto"/>
              <w:rPr>
                <w:rFonts w:ascii="宋体" w:hAnsi="宋体"/>
              </w:rPr>
            </w:pPr>
            <w:r w:rsidRPr="00827517">
              <w:rPr>
                <w:rFonts w:ascii="宋体" w:hAnsi="宋体" w:hint="eastAsia"/>
              </w:rPr>
              <w:t>其他检验服务（不包含质谱服务）</w:t>
            </w:r>
          </w:p>
        </w:tc>
        <w:tc>
          <w:tcPr>
            <w:tcW w:w="986" w:type="dxa"/>
            <w:vAlign w:val="center"/>
          </w:tcPr>
          <w:p w14:paraId="0A925DB7" w14:textId="0B3D1FFA" w:rsidR="00827517" w:rsidRPr="00827517" w:rsidRDefault="00827517" w:rsidP="003D2A1A">
            <w:pPr>
              <w:spacing w:line="360" w:lineRule="auto"/>
              <w:jc w:val="center"/>
              <w:rPr>
                <w:rFonts w:ascii="宋体" w:hAnsi="宋体"/>
              </w:rPr>
            </w:pPr>
            <w:r w:rsidRPr="00827517">
              <w:rPr>
                <w:rFonts w:ascii="宋体" w:hAnsi="宋体" w:hint="eastAsia"/>
              </w:rPr>
              <w:t>1</w:t>
            </w:r>
            <w:r w:rsidRPr="00827517">
              <w:rPr>
                <w:rFonts w:ascii="宋体" w:hAnsi="宋体" w:hint="eastAsia"/>
              </w:rPr>
              <w:t>（项）</w:t>
            </w:r>
          </w:p>
        </w:tc>
        <w:tc>
          <w:tcPr>
            <w:tcW w:w="1441" w:type="dxa"/>
            <w:vAlign w:val="center"/>
          </w:tcPr>
          <w:p w14:paraId="2C21F745" w14:textId="77777777" w:rsidR="00827517" w:rsidRPr="00827517" w:rsidRDefault="00827517" w:rsidP="003D2A1A">
            <w:pPr>
              <w:spacing w:line="360" w:lineRule="auto"/>
              <w:jc w:val="center"/>
              <w:rPr>
                <w:rFonts w:ascii="宋体" w:hAnsi="宋体"/>
              </w:rPr>
            </w:pPr>
            <w:r w:rsidRPr="00827517">
              <w:rPr>
                <w:rFonts w:ascii="宋体" w:hAnsi="宋体" w:hint="eastAsia"/>
                <w:szCs w:val="21"/>
              </w:rPr>
              <w:t>详见采购文件</w:t>
            </w:r>
          </w:p>
        </w:tc>
        <w:tc>
          <w:tcPr>
            <w:tcW w:w="1121" w:type="dxa"/>
            <w:vAlign w:val="center"/>
          </w:tcPr>
          <w:p w14:paraId="2E17D7FA" w14:textId="77777777" w:rsidR="00827517" w:rsidRPr="00827517" w:rsidRDefault="00827517" w:rsidP="00827517">
            <w:pPr>
              <w:spacing w:line="360" w:lineRule="auto"/>
              <w:jc w:val="center"/>
              <w:rPr>
                <w:rFonts w:ascii="宋体" w:hAnsi="宋体"/>
              </w:rPr>
            </w:pPr>
            <w:r w:rsidRPr="00827517">
              <w:rPr>
                <w:rFonts w:ascii="宋体" w:hAnsi="宋体" w:hint="eastAsia"/>
              </w:rPr>
              <w:t>两年</w:t>
            </w:r>
          </w:p>
        </w:tc>
        <w:tc>
          <w:tcPr>
            <w:tcW w:w="1134" w:type="dxa"/>
            <w:vAlign w:val="center"/>
          </w:tcPr>
          <w:p w14:paraId="63C5575A" w14:textId="77777777" w:rsidR="00827517" w:rsidRPr="00827517" w:rsidRDefault="00827517" w:rsidP="00827517">
            <w:pPr>
              <w:spacing w:line="360" w:lineRule="auto"/>
              <w:jc w:val="center"/>
              <w:rPr>
                <w:rFonts w:ascii="宋体" w:hAnsi="宋体"/>
              </w:rPr>
            </w:pPr>
            <w:r w:rsidRPr="00827517">
              <w:rPr>
                <w:rFonts w:ascii="宋体" w:hAnsi="宋体" w:hint="eastAsia"/>
              </w:rPr>
              <w:t>377.0152</w:t>
            </w:r>
          </w:p>
        </w:tc>
        <w:tc>
          <w:tcPr>
            <w:tcW w:w="1701" w:type="dxa"/>
            <w:vAlign w:val="center"/>
          </w:tcPr>
          <w:p w14:paraId="24B5071E" w14:textId="77777777" w:rsidR="00827517" w:rsidRPr="00827517" w:rsidRDefault="00827517" w:rsidP="00827517">
            <w:pPr>
              <w:spacing w:line="360" w:lineRule="auto"/>
              <w:jc w:val="center"/>
              <w:rPr>
                <w:rFonts w:ascii="宋体" w:hAnsi="宋体"/>
              </w:rPr>
            </w:pPr>
            <w:r w:rsidRPr="00827517">
              <w:rPr>
                <w:rFonts w:ascii="宋体" w:hAnsi="宋体" w:hint="eastAsia"/>
              </w:rPr>
              <w:t>377.0152</w:t>
            </w:r>
          </w:p>
        </w:tc>
      </w:tr>
      <w:tr w:rsidR="00827517" w:rsidRPr="00827517" w14:paraId="1F1BA275" w14:textId="77777777" w:rsidTr="00827517">
        <w:trPr>
          <w:trHeight w:val="1170"/>
          <w:jc w:val="center"/>
        </w:trPr>
        <w:tc>
          <w:tcPr>
            <w:tcW w:w="851" w:type="dxa"/>
            <w:vAlign w:val="center"/>
          </w:tcPr>
          <w:p w14:paraId="09AEE750" w14:textId="02341F6D" w:rsidR="00827517" w:rsidRPr="00827517" w:rsidRDefault="00827517" w:rsidP="00827517">
            <w:pPr>
              <w:spacing w:line="360" w:lineRule="auto"/>
              <w:jc w:val="center"/>
              <w:rPr>
                <w:rFonts w:ascii="宋体" w:hAnsi="宋体" w:hint="eastAsia"/>
              </w:rPr>
            </w:pPr>
            <w:r w:rsidRPr="00827517">
              <w:rPr>
                <w:rFonts w:ascii="宋体" w:hAnsi="宋体" w:hint="eastAsia"/>
              </w:rPr>
              <w:t>2</w:t>
            </w:r>
          </w:p>
        </w:tc>
        <w:tc>
          <w:tcPr>
            <w:tcW w:w="1559" w:type="dxa"/>
            <w:vAlign w:val="center"/>
          </w:tcPr>
          <w:p w14:paraId="15ECA043" w14:textId="13CE520F" w:rsidR="00827517" w:rsidRPr="00827517" w:rsidRDefault="00827517" w:rsidP="00827517">
            <w:pPr>
              <w:spacing w:line="360" w:lineRule="auto"/>
              <w:rPr>
                <w:rFonts w:ascii="宋体" w:hAnsi="宋体" w:hint="eastAsia"/>
              </w:rPr>
            </w:pPr>
            <w:r w:rsidRPr="00827517">
              <w:rPr>
                <w:rFonts w:ascii="宋体" w:hAnsi="宋体" w:hint="eastAsia"/>
              </w:rPr>
              <w:t>质谱检验服务</w:t>
            </w:r>
          </w:p>
        </w:tc>
        <w:tc>
          <w:tcPr>
            <w:tcW w:w="986" w:type="dxa"/>
            <w:vAlign w:val="center"/>
          </w:tcPr>
          <w:p w14:paraId="31CCE6A9" w14:textId="5FC8452D" w:rsidR="00827517" w:rsidRPr="00827517" w:rsidRDefault="00827517" w:rsidP="00827517">
            <w:pPr>
              <w:spacing w:line="360" w:lineRule="auto"/>
              <w:jc w:val="center"/>
              <w:rPr>
                <w:rFonts w:ascii="宋体" w:hAnsi="宋体" w:hint="eastAsia"/>
              </w:rPr>
            </w:pPr>
            <w:r w:rsidRPr="00827517">
              <w:rPr>
                <w:rFonts w:ascii="宋体" w:hAnsi="宋体" w:hint="eastAsia"/>
              </w:rPr>
              <w:t>1（项）</w:t>
            </w:r>
          </w:p>
        </w:tc>
        <w:tc>
          <w:tcPr>
            <w:tcW w:w="1441" w:type="dxa"/>
            <w:vAlign w:val="center"/>
          </w:tcPr>
          <w:p w14:paraId="1CB99D57" w14:textId="05A13418" w:rsidR="00827517" w:rsidRPr="00827517" w:rsidRDefault="00827517" w:rsidP="00827517">
            <w:pPr>
              <w:spacing w:line="360" w:lineRule="auto"/>
              <w:jc w:val="center"/>
              <w:rPr>
                <w:rFonts w:ascii="宋体" w:hAnsi="宋体" w:hint="eastAsia"/>
                <w:szCs w:val="21"/>
              </w:rPr>
            </w:pPr>
            <w:r w:rsidRPr="00827517">
              <w:rPr>
                <w:rFonts w:ascii="宋体" w:hAnsi="宋体" w:hint="eastAsia"/>
                <w:szCs w:val="21"/>
              </w:rPr>
              <w:t>详见采购文件</w:t>
            </w:r>
          </w:p>
        </w:tc>
        <w:tc>
          <w:tcPr>
            <w:tcW w:w="1121" w:type="dxa"/>
            <w:vAlign w:val="center"/>
          </w:tcPr>
          <w:p w14:paraId="17D5D213" w14:textId="14583033" w:rsidR="00827517" w:rsidRPr="00827517" w:rsidRDefault="00827517" w:rsidP="00827517">
            <w:pPr>
              <w:spacing w:line="360" w:lineRule="auto"/>
              <w:jc w:val="center"/>
              <w:rPr>
                <w:rFonts w:ascii="宋体" w:hAnsi="宋体" w:hint="eastAsia"/>
              </w:rPr>
            </w:pPr>
            <w:r w:rsidRPr="00827517">
              <w:rPr>
                <w:rFonts w:ascii="宋体" w:hAnsi="宋体" w:hint="eastAsia"/>
              </w:rPr>
              <w:t>两年</w:t>
            </w:r>
          </w:p>
        </w:tc>
        <w:tc>
          <w:tcPr>
            <w:tcW w:w="1134" w:type="dxa"/>
            <w:vAlign w:val="center"/>
          </w:tcPr>
          <w:p w14:paraId="00E8D09D" w14:textId="6A614B4B" w:rsidR="00827517" w:rsidRPr="00827517" w:rsidRDefault="00827517" w:rsidP="00827517">
            <w:pPr>
              <w:spacing w:line="360" w:lineRule="auto"/>
              <w:jc w:val="center"/>
              <w:rPr>
                <w:rFonts w:ascii="宋体" w:hAnsi="宋体" w:hint="eastAsia"/>
              </w:rPr>
            </w:pPr>
            <w:r w:rsidRPr="00827517">
              <w:rPr>
                <w:rFonts w:ascii="宋体" w:hAnsi="宋体" w:hint="eastAsia"/>
              </w:rPr>
              <w:t>2</w:t>
            </w:r>
            <w:r w:rsidRPr="00827517">
              <w:rPr>
                <w:rFonts w:ascii="宋体" w:hAnsi="宋体"/>
              </w:rPr>
              <w:t>00.3</w:t>
            </w:r>
          </w:p>
        </w:tc>
        <w:tc>
          <w:tcPr>
            <w:tcW w:w="1701" w:type="dxa"/>
            <w:vAlign w:val="center"/>
          </w:tcPr>
          <w:p w14:paraId="7E97C2DD" w14:textId="463E857F" w:rsidR="00827517" w:rsidRPr="00827517" w:rsidRDefault="00827517" w:rsidP="00827517">
            <w:pPr>
              <w:spacing w:line="360" w:lineRule="auto"/>
              <w:jc w:val="center"/>
              <w:rPr>
                <w:rFonts w:ascii="宋体" w:hAnsi="宋体" w:hint="eastAsia"/>
              </w:rPr>
            </w:pPr>
            <w:r w:rsidRPr="00827517">
              <w:rPr>
                <w:rFonts w:ascii="宋体" w:hAnsi="宋体" w:hint="eastAsia"/>
              </w:rPr>
              <w:t>2</w:t>
            </w:r>
            <w:r w:rsidRPr="00827517">
              <w:rPr>
                <w:rFonts w:ascii="宋体" w:hAnsi="宋体"/>
              </w:rPr>
              <w:t>00.3</w:t>
            </w:r>
          </w:p>
        </w:tc>
      </w:tr>
    </w:tbl>
    <w:p w14:paraId="17114BEE" w14:textId="3DCBD31F" w:rsidR="00827517" w:rsidRPr="00827517" w:rsidRDefault="00827517">
      <w:pPr>
        <w:rPr>
          <w:rFonts w:ascii="楷体" w:eastAsia="楷体" w:hAnsi="楷体" w:hint="eastAsia"/>
          <w:szCs w:val="21"/>
        </w:rPr>
      </w:pPr>
      <w:r w:rsidRPr="00827517">
        <w:rPr>
          <w:rFonts w:ascii="楷体" w:eastAsia="楷体" w:hAnsi="楷体" w:hint="eastAsia"/>
          <w:szCs w:val="21"/>
        </w:rPr>
        <w:t>本项目报价采用结算率方式，第1包投标人的报价结算率不能高于现行的陕西省医疗服务项目价格政府指导价65%，否则其投标将被认定为无效投标。第2包投标人的报价结算率不能高于现行的陕西省医疗服务项目价格政府指导价75%，否则其投标将被认定为无效投标。</w:t>
      </w:r>
    </w:p>
    <w:sectPr w:rsidR="00827517" w:rsidRPr="0082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5B96" w14:textId="77777777" w:rsidR="00666CC5" w:rsidRDefault="00666CC5" w:rsidP="00827517">
      <w:r>
        <w:separator/>
      </w:r>
    </w:p>
  </w:endnote>
  <w:endnote w:type="continuationSeparator" w:id="0">
    <w:p w14:paraId="7F2D4B62" w14:textId="77777777" w:rsidR="00666CC5" w:rsidRDefault="00666CC5" w:rsidP="0082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7DA8" w14:textId="77777777" w:rsidR="00666CC5" w:rsidRDefault="00666CC5" w:rsidP="00827517">
      <w:r>
        <w:separator/>
      </w:r>
    </w:p>
  </w:footnote>
  <w:footnote w:type="continuationSeparator" w:id="0">
    <w:p w14:paraId="0568BD36" w14:textId="77777777" w:rsidR="00666CC5" w:rsidRDefault="00666CC5" w:rsidP="00827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E32"/>
    <w:rsid w:val="003466AA"/>
    <w:rsid w:val="00666CC5"/>
    <w:rsid w:val="00827517"/>
    <w:rsid w:val="008B1011"/>
    <w:rsid w:val="00E4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558C"/>
  <w15:chartTrackingRefBased/>
  <w15:docId w15:val="{FBE3AFFD-0CDE-49AB-8D3D-3325E737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5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5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517"/>
    <w:rPr>
      <w:sz w:val="18"/>
      <w:szCs w:val="18"/>
    </w:rPr>
  </w:style>
  <w:style w:type="paragraph" w:styleId="a5">
    <w:name w:val="footer"/>
    <w:basedOn w:val="a"/>
    <w:link w:val="a6"/>
    <w:uiPriority w:val="99"/>
    <w:unhideWhenUsed/>
    <w:rsid w:val="00827517"/>
    <w:pPr>
      <w:tabs>
        <w:tab w:val="center" w:pos="4153"/>
        <w:tab w:val="right" w:pos="8306"/>
      </w:tabs>
      <w:snapToGrid w:val="0"/>
      <w:jc w:val="left"/>
    </w:pPr>
    <w:rPr>
      <w:sz w:val="18"/>
      <w:szCs w:val="18"/>
    </w:rPr>
  </w:style>
  <w:style w:type="character" w:customStyle="1" w:styleId="a6">
    <w:name w:val="页脚 字符"/>
    <w:basedOn w:val="a0"/>
    <w:link w:val="a5"/>
    <w:uiPriority w:val="99"/>
    <w:rsid w:val="00827517"/>
    <w:rPr>
      <w:sz w:val="18"/>
      <w:szCs w:val="18"/>
    </w:rPr>
  </w:style>
  <w:style w:type="table" w:styleId="a7">
    <w:name w:val="Table Grid"/>
    <w:basedOn w:val="a1"/>
    <w:uiPriority w:val="59"/>
    <w:qFormat/>
    <w:rsid w:val="0082751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衣冯源</dc:creator>
  <cp:keywords/>
  <dc:description/>
  <cp:lastModifiedBy>衣冯源</cp:lastModifiedBy>
  <cp:revision>2</cp:revision>
  <dcterms:created xsi:type="dcterms:W3CDTF">2022-12-27T05:41:00Z</dcterms:created>
  <dcterms:modified xsi:type="dcterms:W3CDTF">2022-12-27T05:44:00Z</dcterms:modified>
</cp:coreProperties>
</file>