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cs="宋体"/>
          <w:b w:val="0"/>
          <w:szCs w:val="32"/>
        </w:rPr>
      </w:pPr>
      <w:bookmarkStart w:id="0" w:name="_Toc188"/>
      <w:bookmarkStart w:id="1" w:name="_Toc1272"/>
      <w:bookmarkStart w:id="2" w:name="_Toc30375"/>
      <w:r>
        <w:rPr>
          <w:rStyle w:val="6"/>
          <w:rFonts w:hint="eastAsia" w:ascii="宋体" w:hAnsi="宋体" w:cs="宋体"/>
          <w:b/>
          <w:bCs/>
          <w:szCs w:val="52"/>
        </w:rPr>
        <w:t>第三部分  采购内容技术参数及要求</w:t>
      </w:r>
      <w:bookmarkEnd w:id="0"/>
      <w:bookmarkEnd w:id="1"/>
      <w:bookmarkEnd w:id="2"/>
    </w:p>
    <w:p>
      <w:pPr>
        <w:spacing w:line="360" w:lineRule="auto"/>
        <w:jc w:val="center"/>
        <w:rPr>
          <w:rFonts w:ascii="宋体"/>
          <w:b/>
          <w:sz w:val="28"/>
        </w:rPr>
      </w:pPr>
      <w:r>
        <w:rPr>
          <w:rFonts w:hint="eastAsia" w:ascii="宋体"/>
          <w:b/>
          <w:sz w:val="28"/>
        </w:rPr>
        <w:t>宫腔镜检查系统技术参数</w:t>
      </w:r>
    </w:p>
    <w:p>
      <w:pPr>
        <w:spacing w:line="360" w:lineRule="auto"/>
        <w:rPr>
          <w:rFonts w:ascii="宋体"/>
          <w:b/>
          <w:sz w:val="24"/>
        </w:rPr>
      </w:pPr>
      <w:r>
        <w:rPr>
          <w:rFonts w:hint="eastAsia" w:ascii="宋体"/>
          <w:b/>
          <w:sz w:val="24"/>
        </w:rPr>
        <w:t>一、设备名称：宫腔镜检查系统</w:t>
      </w:r>
    </w:p>
    <w:p>
      <w:pPr>
        <w:spacing w:line="360" w:lineRule="auto"/>
        <w:rPr>
          <w:rFonts w:hint="eastAsia" w:ascii="宋体"/>
          <w:b/>
          <w:sz w:val="24"/>
        </w:rPr>
      </w:pPr>
      <w:r>
        <w:rPr>
          <w:rFonts w:hint="eastAsia" w:ascii="宋体"/>
          <w:b/>
          <w:sz w:val="24"/>
        </w:rPr>
        <w:t>二、数量：1套（详见表格）</w:t>
      </w:r>
    </w:p>
    <w:tbl>
      <w:tblPr>
        <w:tblStyle w:val="4"/>
        <w:tblW w:w="83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62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序号</w:t>
            </w:r>
          </w:p>
        </w:tc>
        <w:tc>
          <w:tcPr>
            <w:tcW w:w="5625"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名称</w:t>
            </w:r>
          </w:p>
        </w:tc>
        <w:tc>
          <w:tcPr>
            <w:tcW w:w="1639"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1</w:t>
            </w:r>
          </w:p>
        </w:tc>
        <w:tc>
          <w:tcPr>
            <w:tcW w:w="5625" w:type="dxa"/>
            <w:noWrap w:val="0"/>
            <w:vAlign w:val="center"/>
          </w:tcPr>
          <w:p>
            <w:pPr>
              <w:spacing w:line="240" w:lineRule="auto"/>
              <w:jc w:val="center"/>
              <w:rPr>
                <w:rFonts w:hint="eastAsia" w:ascii="宋体" w:hAnsi="宋体" w:cs="宋体"/>
                <w:caps/>
                <w:sz w:val="24"/>
                <w:szCs w:val="32"/>
              </w:rPr>
            </w:pPr>
            <w:r>
              <w:rPr>
                <w:rFonts w:hint="eastAsia" w:ascii="宋体" w:hAnsi="宋体" w:cs="宋体"/>
                <w:sz w:val="24"/>
                <w:szCs w:val="32"/>
              </w:rPr>
              <w:t>宫腔检查镜</w:t>
            </w:r>
          </w:p>
        </w:tc>
        <w:tc>
          <w:tcPr>
            <w:tcW w:w="1639" w:type="dxa"/>
            <w:noWrap w:val="0"/>
            <w:vAlign w:val="center"/>
          </w:tcPr>
          <w:p>
            <w:pPr>
              <w:spacing w:line="240" w:lineRule="auto"/>
              <w:jc w:val="center"/>
              <w:rPr>
                <w:rFonts w:hint="eastAsia" w:ascii="宋体" w:hAnsi="宋体" w:cs="宋体"/>
                <w:caps/>
                <w:sz w:val="24"/>
                <w:szCs w:val="32"/>
              </w:rPr>
            </w:pPr>
            <w:r>
              <w:rPr>
                <w:rFonts w:hint="eastAsia" w:ascii="宋体" w:hAnsi="宋体" w:cs="宋体"/>
                <w:sz w:val="24"/>
                <w:lang w:val="en-GB"/>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2</w:t>
            </w:r>
          </w:p>
        </w:tc>
        <w:tc>
          <w:tcPr>
            <w:tcW w:w="5625" w:type="dxa"/>
            <w:noWrap w:val="0"/>
            <w:vAlign w:val="center"/>
          </w:tcPr>
          <w:p>
            <w:pPr>
              <w:spacing w:line="240" w:lineRule="auto"/>
              <w:jc w:val="center"/>
              <w:rPr>
                <w:rFonts w:hint="eastAsia" w:ascii="宋体" w:hAnsi="宋体" w:cs="宋体"/>
                <w:sz w:val="24"/>
                <w:szCs w:val="32"/>
              </w:rPr>
            </w:pPr>
            <w:r>
              <w:rPr>
                <w:rFonts w:hint="eastAsia" w:ascii="宋体" w:hAnsi="宋体" w:cs="宋体"/>
                <w:sz w:val="24"/>
                <w:szCs w:val="32"/>
              </w:rPr>
              <w:t>多功能液体膨宫泵</w:t>
            </w:r>
          </w:p>
        </w:tc>
        <w:tc>
          <w:tcPr>
            <w:tcW w:w="1639" w:type="dxa"/>
            <w:noWrap w:val="0"/>
            <w:vAlign w:val="center"/>
          </w:tcPr>
          <w:p>
            <w:pPr>
              <w:spacing w:line="240" w:lineRule="auto"/>
              <w:jc w:val="center"/>
              <w:rPr>
                <w:rFonts w:hint="eastAsia" w:ascii="宋体" w:hAnsi="宋体" w:cs="宋体"/>
                <w:sz w:val="24"/>
                <w:lang w:val="en-GB"/>
              </w:rPr>
            </w:pPr>
            <w:r>
              <w:rPr>
                <w:rFonts w:hint="eastAsia" w:ascii="宋体" w:hAnsi="宋体" w:cs="宋体"/>
                <w:sz w:val="24"/>
                <w:lang w:val="en-GB"/>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3</w:t>
            </w:r>
          </w:p>
        </w:tc>
        <w:tc>
          <w:tcPr>
            <w:tcW w:w="5625" w:type="dxa"/>
            <w:noWrap w:val="0"/>
            <w:vAlign w:val="center"/>
          </w:tcPr>
          <w:p>
            <w:pPr>
              <w:spacing w:line="240" w:lineRule="auto"/>
              <w:jc w:val="center"/>
              <w:rPr>
                <w:rFonts w:hint="eastAsia" w:ascii="宋体" w:hAnsi="宋体" w:cs="宋体"/>
                <w:sz w:val="24"/>
                <w:szCs w:val="32"/>
              </w:rPr>
            </w:pPr>
            <w:r>
              <w:rPr>
                <w:rFonts w:hint="eastAsia" w:ascii="宋体" w:hAnsi="宋体" w:cs="宋体"/>
                <w:sz w:val="24"/>
                <w:szCs w:val="32"/>
              </w:rPr>
              <w:t>可重复使用膨宫管</w:t>
            </w:r>
          </w:p>
        </w:tc>
        <w:tc>
          <w:tcPr>
            <w:tcW w:w="1639" w:type="dxa"/>
            <w:noWrap w:val="0"/>
            <w:vAlign w:val="center"/>
          </w:tcPr>
          <w:p>
            <w:pPr>
              <w:spacing w:line="240" w:lineRule="auto"/>
              <w:jc w:val="center"/>
              <w:rPr>
                <w:rFonts w:hint="eastAsia" w:ascii="宋体" w:hAnsi="宋体" w:cs="宋体"/>
                <w:sz w:val="24"/>
                <w:lang w:val="en-GB"/>
              </w:rPr>
            </w:pPr>
            <w:r>
              <w:rPr>
                <w:rFonts w:hint="eastAsia" w:ascii="宋体" w:hAnsi="宋体" w:cs="宋体"/>
                <w:sz w:val="24"/>
                <w:lang w:val="en-GB"/>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4</w:t>
            </w:r>
          </w:p>
        </w:tc>
        <w:tc>
          <w:tcPr>
            <w:tcW w:w="5625"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连续冲洗操作鞘</w:t>
            </w:r>
          </w:p>
        </w:tc>
        <w:tc>
          <w:tcPr>
            <w:tcW w:w="1639" w:type="dxa"/>
            <w:noWrap w:val="0"/>
            <w:vAlign w:val="top"/>
          </w:tcPr>
          <w:p>
            <w:pPr>
              <w:spacing w:line="240" w:lineRule="auto"/>
              <w:jc w:val="center"/>
              <w:rPr>
                <w:rFonts w:hint="eastAsia" w:ascii="宋体" w:hAnsi="宋体" w:cs="宋体"/>
                <w:sz w:val="24"/>
                <w:lang w:val="en-GB"/>
              </w:rPr>
            </w:pPr>
            <w:r>
              <w:rPr>
                <w:rFonts w:hint="eastAsia" w:ascii="宋体" w:hAnsi="宋体" w:cs="宋体"/>
                <w:sz w:val="24"/>
                <w:szCs w:val="32"/>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5</w:t>
            </w:r>
          </w:p>
        </w:tc>
        <w:tc>
          <w:tcPr>
            <w:tcW w:w="5625"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操作鞘</w:t>
            </w:r>
          </w:p>
        </w:tc>
        <w:tc>
          <w:tcPr>
            <w:tcW w:w="1639" w:type="dxa"/>
            <w:noWrap w:val="0"/>
            <w:vAlign w:val="top"/>
          </w:tcPr>
          <w:p>
            <w:pPr>
              <w:spacing w:line="240" w:lineRule="auto"/>
              <w:jc w:val="center"/>
              <w:rPr>
                <w:rFonts w:hint="eastAsia" w:ascii="宋体" w:hAnsi="宋体" w:cs="宋体"/>
                <w:sz w:val="24"/>
                <w:lang w:val="en-GB"/>
              </w:rPr>
            </w:pPr>
            <w:r>
              <w:rPr>
                <w:rFonts w:hint="eastAsia" w:ascii="宋体" w:hAnsi="宋体" w:cs="宋体"/>
                <w:sz w:val="24"/>
                <w:szCs w:val="32"/>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6</w:t>
            </w:r>
          </w:p>
        </w:tc>
        <w:tc>
          <w:tcPr>
            <w:tcW w:w="5625"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软性剪刀</w:t>
            </w:r>
          </w:p>
        </w:tc>
        <w:tc>
          <w:tcPr>
            <w:tcW w:w="1639" w:type="dxa"/>
            <w:noWrap w:val="0"/>
            <w:vAlign w:val="top"/>
          </w:tcPr>
          <w:p>
            <w:pPr>
              <w:spacing w:line="240" w:lineRule="auto"/>
              <w:jc w:val="center"/>
              <w:rPr>
                <w:rFonts w:hint="eastAsia" w:ascii="宋体" w:hAnsi="宋体" w:cs="宋体"/>
                <w:sz w:val="24"/>
                <w:lang w:val="en-GB"/>
              </w:rPr>
            </w:pPr>
            <w:r>
              <w:rPr>
                <w:rFonts w:hint="eastAsia" w:ascii="宋体" w:hAnsi="宋体" w:cs="宋体"/>
                <w:sz w:val="24"/>
                <w:szCs w:val="32"/>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7</w:t>
            </w:r>
          </w:p>
        </w:tc>
        <w:tc>
          <w:tcPr>
            <w:tcW w:w="5625"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软性抓钳</w:t>
            </w:r>
          </w:p>
        </w:tc>
        <w:tc>
          <w:tcPr>
            <w:tcW w:w="1639" w:type="dxa"/>
            <w:noWrap w:val="0"/>
            <w:vAlign w:val="top"/>
          </w:tcPr>
          <w:p>
            <w:pPr>
              <w:spacing w:line="240" w:lineRule="auto"/>
              <w:jc w:val="center"/>
              <w:rPr>
                <w:rFonts w:hint="eastAsia" w:ascii="宋体" w:hAnsi="宋体" w:cs="宋体"/>
                <w:sz w:val="24"/>
                <w:lang w:val="en-GB"/>
              </w:rPr>
            </w:pPr>
            <w:r>
              <w:rPr>
                <w:rFonts w:hint="eastAsia" w:ascii="宋体" w:hAnsi="宋体" w:cs="宋体"/>
                <w:sz w:val="24"/>
                <w:szCs w:val="32"/>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97" w:type="dxa"/>
            <w:noWrap w:val="0"/>
            <w:vAlign w:val="center"/>
          </w:tcPr>
          <w:p>
            <w:pPr>
              <w:spacing w:line="240" w:lineRule="auto"/>
              <w:jc w:val="center"/>
              <w:rPr>
                <w:rFonts w:hint="eastAsia" w:ascii="宋体" w:hAnsi="宋体" w:cs="宋体"/>
                <w:caps/>
                <w:sz w:val="24"/>
                <w:szCs w:val="32"/>
              </w:rPr>
            </w:pPr>
            <w:r>
              <w:rPr>
                <w:rFonts w:hint="eastAsia" w:ascii="宋体" w:hAnsi="宋体" w:cs="宋体"/>
                <w:caps/>
                <w:sz w:val="24"/>
                <w:szCs w:val="32"/>
              </w:rPr>
              <w:t>8</w:t>
            </w:r>
          </w:p>
        </w:tc>
        <w:tc>
          <w:tcPr>
            <w:tcW w:w="5625"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纤维导光束</w:t>
            </w:r>
          </w:p>
        </w:tc>
        <w:tc>
          <w:tcPr>
            <w:tcW w:w="1639" w:type="dxa"/>
            <w:noWrap w:val="0"/>
            <w:vAlign w:val="top"/>
          </w:tcPr>
          <w:p>
            <w:pPr>
              <w:spacing w:line="240" w:lineRule="auto"/>
              <w:jc w:val="center"/>
              <w:rPr>
                <w:rFonts w:hint="eastAsia" w:ascii="宋体" w:hAnsi="宋体" w:cs="宋体"/>
                <w:sz w:val="24"/>
                <w:szCs w:val="32"/>
              </w:rPr>
            </w:pPr>
            <w:r>
              <w:rPr>
                <w:rFonts w:hint="eastAsia" w:ascii="宋体" w:hAnsi="宋体" w:cs="宋体"/>
                <w:sz w:val="24"/>
                <w:szCs w:val="32"/>
              </w:rPr>
              <w:t>1条</w:t>
            </w:r>
          </w:p>
        </w:tc>
      </w:tr>
    </w:tbl>
    <w:p>
      <w:pPr>
        <w:spacing w:line="360" w:lineRule="auto"/>
        <w:rPr>
          <w:rFonts w:ascii="宋体"/>
          <w:b/>
          <w:sz w:val="24"/>
        </w:rPr>
      </w:pPr>
      <w:r>
        <w:rPr>
          <w:rFonts w:hint="eastAsia" w:ascii="宋体"/>
          <w:b/>
          <w:sz w:val="24"/>
        </w:rPr>
        <w:t>三、总体要求：</w:t>
      </w:r>
    </w:p>
    <w:p>
      <w:pPr>
        <w:spacing w:line="360" w:lineRule="auto"/>
        <w:rPr>
          <w:sz w:val="24"/>
        </w:rPr>
      </w:pPr>
      <w:r>
        <w:rPr>
          <w:rFonts w:hint="eastAsia"/>
          <w:sz w:val="24"/>
        </w:rPr>
        <w:t>1、所有配置必须为同一厂家原装进口</w:t>
      </w:r>
    </w:p>
    <w:p>
      <w:pPr>
        <w:spacing w:line="360" w:lineRule="auto"/>
        <w:rPr>
          <w:rFonts w:hint="eastAsia"/>
          <w:sz w:val="24"/>
        </w:rPr>
      </w:pPr>
      <w:r>
        <w:rPr>
          <w:sz w:val="24"/>
        </w:rPr>
        <w:t>*</w:t>
      </w:r>
      <w:r>
        <w:rPr>
          <w:rFonts w:hint="eastAsia"/>
          <w:sz w:val="24"/>
        </w:rPr>
        <w:t>2、提供进字号中华人民共和国医疗器械注册证</w:t>
      </w:r>
    </w:p>
    <w:p>
      <w:pPr>
        <w:spacing w:line="360" w:lineRule="auto"/>
        <w:rPr>
          <w:sz w:val="24"/>
        </w:rPr>
      </w:pPr>
      <w:r>
        <w:rPr>
          <w:rFonts w:hint="eastAsia"/>
          <w:sz w:val="24"/>
        </w:rPr>
        <w:t>*3、与医院手术室现有系统能够匹配连接</w:t>
      </w:r>
    </w:p>
    <w:p>
      <w:pPr>
        <w:spacing w:line="360" w:lineRule="auto"/>
        <w:rPr>
          <w:rFonts w:ascii="宋体"/>
          <w:b/>
          <w:sz w:val="24"/>
        </w:rPr>
      </w:pPr>
      <w:r>
        <w:rPr>
          <w:rFonts w:hint="eastAsia" w:ascii="宋体"/>
          <w:b/>
          <w:sz w:val="24"/>
        </w:rPr>
        <w:t>四、技术参数</w:t>
      </w:r>
    </w:p>
    <w:p>
      <w:pPr>
        <w:spacing w:line="360" w:lineRule="auto"/>
        <w:rPr>
          <w:rFonts w:ascii="宋体" w:hAnsi="宋体"/>
          <w:b/>
          <w:bCs/>
          <w:color w:val="000000"/>
          <w:sz w:val="24"/>
        </w:rPr>
      </w:pPr>
      <w:r>
        <w:rPr>
          <w:rFonts w:hint="eastAsia" w:ascii="宋体" w:hAnsi="宋体"/>
          <w:b/>
          <w:bCs/>
          <w:color w:val="000000"/>
          <w:sz w:val="24"/>
        </w:rPr>
        <w:t>1</w:t>
      </w:r>
      <w:r>
        <w:rPr>
          <w:rFonts w:ascii="宋体" w:hAnsi="宋体"/>
          <w:b/>
          <w:bCs/>
          <w:color w:val="000000"/>
          <w:sz w:val="24"/>
        </w:rPr>
        <w:t>.</w:t>
      </w:r>
      <w:r>
        <w:rPr>
          <w:rFonts w:hint="eastAsia" w:ascii="宋体" w:hAnsi="宋体"/>
          <w:b/>
          <w:bCs/>
          <w:color w:val="000000"/>
          <w:sz w:val="24"/>
        </w:rPr>
        <w:t xml:space="preserve"> 宫腔检查镜及宫腔镜鞘</w:t>
      </w:r>
    </w:p>
    <w:p>
      <w:pPr>
        <w:spacing w:line="360" w:lineRule="auto"/>
        <w:rPr>
          <w:rFonts w:hint="eastAsia"/>
          <w:sz w:val="24"/>
        </w:rPr>
      </w:pPr>
      <w:r>
        <w:rPr>
          <w:rFonts w:hint="eastAsia"/>
          <w:sz w:val="24"/>
        </w:rPr>
        <w:t>1.1镜体结构：超广角，无失真</w:t>
      </w:r>
    </w:p>
    <w:p>
      <w:pPr>
        <w:spacing w:line="360" w:lineRule="auto"/>
        <w:rPr>
          <w:rFonts w:hint="eastAsia"/>
          <w:sz w:val="24"/>
        </w:rPr>
      </w:pPr>
      <w:r>
        <w:rPr>
          <w:rFonts w:hint="eastAsia"/>
          <w:sz w:val="24"/>
        </w:rPr>
        <w:t>1.2镜面材质：蓝宝石</w:t>
      </w:r>
    </w:p>
    <w:p>
      <w:pPr>
        <w:spacing w:line="360" w:lineRule="auto"/>
        <w:rPr>
          <w:rFonts w:hint="eastAsia"/>
          <w:sz w:val="24"/>
        </w:rPr>
      </w:pPr>
      <w:r>
        <w:rPr>
          <w:rFonts w:hint="eastAsia"/>
          <w:sz w:val="24"/>
        </w:rPr>
        <w:t>1.3镜体成像角度30°，直径≤2.9mm，长度≥30cm</w:t>
      </w:r>
    </w:p>
    <w:p>
      <w:pPr>
        <w:spacing w:line="360" w:lineRule="auto"/>
        <w:rPr>
          <w:rFonts w:hint="eastAsia"/>
          <w:sz w:val="24"/>
        </w:rPr>
      </w:pPr>
      <w:r>
        <w:rPr>
          <w:rFonts w:hint="eastAsia"/>
          <w:sz w:val="24"/>
        </w:rPr>
        <w:t>1.4灭菌方法：可高温高压、浸泡、熏蒸</w:t>
      </w:r>
    </w:p>
    <w:p>
      <w:pPr>
        <w:spacing w:line="360" w:lineRule="auto"/>
        <w:rPr>
          <w:rFonts w:hint="eastAsia"/>
          <w:sz w:val="24"/>
        </w:rPr>
      </w:pPr>
      <w:r>
        <w:rPr>
          <w:rFonts w:hint="eastAsia"/>
          <w:sz w:val="24"/>
        </w:rPr>
        <w:t>1.5操作鞘：双鞘设计，外径≤4.3mm，带5FR器械通道，头端泪滴设计，符合人体工程学设计，减少病人痛苦。</w:t>
      </w:r>
    </w:p>
    <w:p>
      <w:pPr>
        <w:spacing w:line="360" w:lineRule="auto"/>
        <w:rPr>
          <w:rFonts w:hint="eastAsia"/>
          <w:sz w:val="24"/>
        </w:rPr>
      </w:pPr>
      <w:r>
        <w:rPr>
          <w:rFonts w:hint="eastAsia"/>
          <w:sz w:val="24"/>
        </w:rPr>
        <w:t>*1.6宫腔镜连续灌流鞘：连续灌流鞘，鞘口卵圆形设计免扩宫（外鞘≤5mm），分别独立的进出水通道，配合操作鞘使用。</w:t>
      </w:r>
    </w:p>
    <w:p>
      <w:pPr>
        <w:spacing w:line="360" w:lineRule="auto"/>
        <w:rPr>
          <w:rFonts w:hint="eastAsia" w:ascii="宋体" w:hAnsi="宋体" w:cs="宋体"/>
          <w:b/>
          <w:bCs/>
          <w:color w:val="000000"/>
          <w:sz w:val="24"/>
        </w:rPr>
      </w:pPr>
      <w:r>
        <w:rPr>
          <w:rFonts w:hint="eastAsia" w:ascii="宋体" w:hAnsi="宋体" w:cs="宋体"/>
          <w:b/>
          <w:bCs/>
          <w:color w:val="000000"/>
          <w:sz w:val="24"/>
        </w:rPr>
        <w:t>2.多功能液体膨宫泵</w:t>
      </w:r>
    </w:p>
    <w:p>
      <w:pPr>
        <w:spacing w:line="360" w:lineRule="auto"/>
        <w:rPr>
          <w:rFonts w:hint="eastAsia" w:ascii="宋体" w:hAnsi="宋体" w:cs="宋体"/>
          <w:bCs/>
          <w:color w:val="000000"/>
          <w:sz w:val="24"/>
        </w:rPr>
      </w:pPr>
      <w:r>
        <w:rPr>
          <w:rFonts w:hint="eastAsia" w:ascii="宋体" w:hAnsi="宋体" w:cs="宋体"/>
          <w:sz w:val="24"/>
        </w:rPr>
        <w:t>2.1</w:t>
      </w:r>
      <w:r>
        <w:rPr>
          <w:rFonts w:hint="eastAsia" w:ascii="宋体" w:hAnsi="宋体" w:cs="宋体"/>
          <w:bCs/>
          <w:color w:val="000000"/>
          <w:sz w:val="24"/>
        </w:rPr>
        <w:t>全彩触摸屏，用户使用更方便，两个压力监测点，数据更精准</w:t>
      </w:r>
    </w:p>
    <w:p>
      <w:pPr>
        <w:spacing w:line="360" w:lineRule="auto"/>
        <w:rPr>
          <w:rFonts w:hint="eastAsia" w:ascii="宋体" w:hAnsi="宋体" w:cs="宋体"/>
          <w:bCs/>
          <w:color w:val="000000"/>
          <w:sz w:val="24"/>
        </w:rPr>
      </w:pPr>
      <w:r>
        <w:rPr>
          <w:rFonts w:hint="eastAsia" w:ascii="宋体" w:hAnsi="宋体" w:cs="宋体"/>
          <w:sz w:val="24"/>
        </w:rPr>
        <w:t>2.2</w:t>
      </w:r>
      <w:r>
        <w:rPr>
          <w:rFonts w:hint="eastAsia" w:ascii="宋体" w:hAnsi="宋体" w:cs="宋体"/>
          <w:bCs/>
          <w:color w:val="000000"/>
          <w:sz w:val="24"/>
        </w:rPr>
        <w:t>流量范围：宫腔镜模式200/400/600ml/min；</w:t>
      </w:r>
    </w:p>
    <w:p>
      <w:pPr>
        <w:spacing w:line="360" w:lineRule="auto"/>
        <w:rPr>
          <w:rFonts w:hint="eastAsia" w:ascii="宋体" w:hAnsi="宋体" w:cs="宋体"/>
          <w:sz w:val="24"/>
        </w:rPr>
      </w:pPr>
      <w:r>
        <w:rPr>
          <w:rFonts w:hint="eastAsia" w:ascii="宋体" w:hAnsi="宋体" w:cs="宋体"/>
          <w:sz w:val="24"/>
        </w:rPr>
        <w:t>2.3压力范围：宫腔镜模式0-200mmHg；</w:t>
      </w:r>
    </w:p>
    <w:p>
      <w:pPr>
        <w:spacing w:line="360" w:lineRule="auto"/>
        <w:rPr>
          <w:rFonts w:hint="eastAsia" w:ascii="宋体" w:hAnsi="宋体" w:cs="宋体"/>
          <w:sz w:val="24"/>
        </w:rPr>
      </w:pPr>
      <w:r>
        <w:rPr>
          <w:rFonts w:hint="eastAsia" w:ascii="宋体" w:hAnsi="宋体" w:cs="宋体"/>
          <w:sz w:val="24"/>
        </w:rPr>
        <w:t>2.4负压吸引范围：宫腔镜模式0-（-0.8bar）；</w:t>
      </w:r>
    </w:p>
    <w:p>
      <w:pPr>
        <w:spacing w:line="360" w:lineRule="auto"/>
        <w:rPr>
          <w:rFonts w:hint="eastAsia" w:ascii="宋体" w:hAnsi="宋体" w:cs="宋体"/>
          <w:bCs/>
          <w:color w:val="000000"/>
          <w:sz w:val="24"/>
        </w:rPr>
      </w:pPr>
      <w:r>
        <w:rPr>
          <w:rFonts w:hint="eastAsia" w:ascii="宋体" w:hAnsi="宋体" w:cs="宋体"/>
          <w:sz w:val="24"/>
        </w:rPr>
        <w:t>2.5安全等级：至少</w:t>
      </w:r>
      <w:r>
        <w:rPr>
          <w:rFonts w:hint="eastAsia" w:ascii="宋体" w:hAnsi="宋体" w:cs="宋体"/>
          <w:bCs/>
          <w:color w:val="000000"/>
          <w:sz w:val="24"/>
        </w:rPr>
        <w:t>I级；</w:t>
      </w:r>
    </w:p>
    <w:p>
      <w:pPr>
        <w:spacing w:line="360" w:lineRule="auto"/>
        <w:rPr>
          <w:rFonts w:hint="eastAsia" w:ascii="宋体" w:hAnsi="宋体" w:cs="宋体"/>
          <w:sz w:val="24"/>
        </w:rPr>
      </w:pPr>
      <w:r>
        <w:rPr>
          <w:rFonts w:hint="eastAsia" w:ascii="宋体" w:hAnsi="宋体" w:cs="宋体"/>
          <w:sz w:val="24"/>
        </w:rPr>
        <w:t>2.6有微电脑测压系统，可避免子宫穿孔的危险；</w:t>
      </w:r>
    </w:p>
    <w:p>
      <w:pPr>
        <w:spacing w:line="360" w:lineRule="auto"/>
        <w:rPr>
          <w:rFonts w:hint="eastAsia" w:ascii="宋体" w:hAnsi="宋体" w:cs="宋体"/>
          <w:sz w:val="24"/>
        </w:rPr>
      </w:pPr>
      <w:r>
        <w:rPr>
          <w:rFonts w:hint="eastAsia" w:ascii="宋体" w:hAnsi="宋体" w:cs="宋体"/>
          <w:sz w:val="24"/>
        </w:rPr>
        <w:t>2.7智能化软件与设备自动识别精确的宫腔内压力控制；</w:t>
      </w:r>
    </w:p>
    <w:p>
      <w:pPr>
        <w:spacing w:line="360" w:lineRule="auto"/>
        <w:rPr>
          <w:rFonts w:hint="eastAsia" w:ascii="宋体" w:hAnsi="宋体" w:cs="宋体"/>
          <w:sz w:val="24"/>
        </w:rPr>
      </w:pPr>
      <w:r>
        <w:rPr>
          <w:rFonts w:hint="eastAsia" w:ascii="宋体" w:hAnsi="宋体" w:cs="宋体"/>
          <w:sz w:val="24"/>
        </w:rPr>
        <w:t>2.8可动态显示各种功能数据（如实际流量、实际压力等），操作便捷；</w:t>
      </w:r>
    </w:p>
    <w:p>
      <w:pPr>
        <w:spacing w:line="360" w:lineRule="auto"/>
        <w:rPr>
          <w:rFonts w:hint="eastAsia" w:ascii="宋体" w:hAnsi="宋体" w:cs="宋体"/>
          <w:sz w:val="24"/>
        </w:rPr>
      </w:pPr>
      <w:r>
        <w:rPr>
          <w:rFonts w:hint="eastAsia" w:ascii="宋体" w:hAnsi="宋体" w:cs="宋体"/>
          <w:sz w:val="24"/>
        </w:rPr>
        <w:t>2.9电子控制系统可保证子宫腔在手术中的最佳膨胀状态；</w:t>
      </w:r>
    </w:p>
    <w:p>
      <w:pPr>
        <w:spacing w:line="360" w:lineRule="auto"/>
        <w:rPr>
          <w:rFonts w:hint="eastAsia" w:ascii="宋体" w:hAnsi="宋体" w:cs="宋体"/>
          <w:sz w:val="24"/>
        </w:rPr>
      </w:pPr>
      <w:r>
        <w:rPr>
          <w:rFonts w:hint="eastAsia" w:ascii="宋体" w:hAnsi="宋体" w:cs="宋体"/>
          <w:sz w:val="24"/>
        </w:rPr>
        <w:t>2.10具有防止TURP综合症的负压系统；</w:t>
      </w:r>
    </w:p>
    <w:p>
      <w:pPr>
        <w:spacing w:line="360" w:lineRule="auto"/>
        <w:rPr>
          <w:rFonts w:hint="eastAsia" w:ascii="宋体" w:hAnsi="宋体" w:cs="宋体"/>
          <w:sz w:val="24"/>
        </w:rPr>
      </w:pPr>
      <w:r>
        <w:rPr>
          <w:rFonts w:hint="eastAsia" w:ascii="宋体" w:hAnsi="宋体" w:cs="宋体"/>
          <w:sz w:val="24"/>
        </w:rPr>
        <w:t>2.11预设置与实际值可同时显示，方便观察；</w:t>
      </w:r>
    </w:p>
    <w:p>
      <w:pPr>
        <w:spacing w:line="360" w:lineRule="auto"/>
        <w:rPr>
          <w:rFonts w:hint="eastAsia" w:ascii="宋体" w:hAnsi="宋体" w:cs="宋体"/>
          <w:sz w:val="24"/>
        </w:rPr>
      </w:pPr>
      <w:r>
        <w:rPr>
          <w:rFonts w:hint="eastAsia" w:ascii="宋体" w:hAnsi="宋体" w:cs="宋体"/>
          <w:sz w:val="24"/>
        </w:rPr>
        <w:t>2.12可至少同时悬挂2袋液体，方便术中更换。</w:t>
      </w:r>
    </w:p>
    <w:p>
      <w:pPr>
        <w:spacing w:line="360" w:lineRule="auto"/>
        <w:rPr>
          <w:rFonts w:hint="eastAsia" w:ascii="宋体" w:hAnsi="宋体" w:cs="宋体"/>
          <w:b/>
          <w:bCs/>
          <w:color w:val="000000"/>
          <w:sz w:val="24"/>
        </w:rPr>
      </w:pPr>
      <w:r>
        <w:rPr>
          <w:rFonts w:hint="eastAsia" w:ascii="宋体" w:hAnsi="宋体" w:cs="宋体"/>
          <w:bCs/>
          <w:color w:val="000000"/>
          <w:sz w:val="24"/>
        </w:rPr>
        <w:t>3．</w:t>
      </w:r>
      <w:r>
        <w:rPr>
          <w:rFonts w:hint="eastAsia" w:ascii="宋体" w:hAnsi="宋体" w:cs="宋体"/>
          <w:b/>
          <w:bCs/>
          <w:color w:val="000000"/>
          <w:sz w:val="24"/>
        </w:rPr>
        <w:t>宫腔检查镜手术器械</w:t>
      </w:r>
    </w:p>
    <w:p>
      <w:pPr>
        <w:spacing w:line="360" w:lineRule="auto"/>
        <w:rPr>
          <w:rFonts w:hint="eastAsia" w:ascii="宋体" w:hAnsi="宋体" w:cs="宋体"/>
          <w:sz w:val="24"/>
        </w:rPr>
      </w:pPr>
      <w:r>
        <w:rPr>
          <w:rFonts w:hint="eastAsia" w:ascii="宋体" w:hAnsi="宋体" w:cs="宋体"/>
          <w:sz w:val="24"/>
        </w:rPr>
        <w:t>3.1软性剪刀：剪刀，钝，5Fr，长≥34 cm，单动钳夹</w:t>
      </w:r>
    </w:p>
    <w:p>
      <w:pPr>
        <w:spacing w:line="360" w:lineRule="auto"/>
        <w:rPr>
          <w:rFonts w:hint="eastAsia" w:ascii="宋体" w:hAnsi="宋体" w:cs="宋体"/>
          <w:sz w:val="24"/>
        </w:rPr>
      </w:pPr>
      <w:r>
        <w:rPr>
          <w:rFonts w:hint="eastAsia" w:ascii="宋体" w:hAnsi="宋体" w:cs="宋体"/>
          <w:sz w:val="24"/>
        </w:rPr>
        <w:t>3.2软性抓钳：活检抓钳，5Fr，长≥34 cm，软性，双动钳夹</w:t>
      </w:r>
    </w:p>
    <w:p>
      <w:pPr>
        <w:spacing w:line="360" w:lineRule="auto"/>
        <w:rPr>
          <w:rFonts w:hint="eastAsia" w:ascii="宋体" w:hAnsi="宋体" w:cs="宋体"/>
          <w:b/>
          <w:bCs/>
          <w:sz w:val="24"/>
        </w:rPr>
      </w:pPr>
      <w:r>
        <w:rPr>
          <w:rFonts w:hint="eastAsia" w:ascii="宋体" w:hAnsi="宋体" w:cs="宋体"/>
          <w:sz w:val="24"/>
        </w:rPr>
        <w:t>4.</w:t>
      </w:r>
      <w:r>
        <w:rPr>
          <w:rFonts w:hint="eastAsia" w:ascii="宋体" w:hAnsi="宋体" w:cs="宋体"/>
          <w:b/>
          <w:bCs/>
          <w:sz w:val="24"/>
        </w:rPr>
        <w:t xml:space="preserve"> 纤维导光束</w:t>
      </w:r>
    </w:p>
    <w:p>
      <w:pPr>
        <w:spacing w:line="360" w:lineRule="auto"/>
        <w:rPr>
          <w:rFonts w:hint="eastAsia" w:ascii="宋体" w:hAnsi="宋体" w:cs="宋体"/>
          <w:sz w:val="24"/>
        </w:rPr>
      </w:pPr>
      <w:r>
        <w:rPr>
          <w:rFonts w:hint="eastAsia" w:ascii="宋体" w:hAnsi="宋体" w:cs="宋体"/>
          <w:sz w:val="24"/>
        </w:rPr>
        <w:t>4.1直径≤3.5mm，工作长度≥230cm</w:t>
      </w:r>
    </w:p>
    <w:p>
      <w:pPr>
        <w:spacing w:line="360" w:lineRule="auto"/>
        <w:rPr>
          <w:rFonts w:hint="eastAsia" w:ascii="宋体" w:hAnsi="宋体" w:cs="宋体"/>
          <w:sz w:val="24"/>
        </w:rPr>
      </w:pPr>
      <w:r>
        <w:rPr>
          <w:rFonts w:hint="eastAsia" w:ascii="宋体" w:hAnsi="宋体" w:cs="宋体"/>
          <w:sz w:val="24"/>
        </w:rPr>
        <w:t>五、商务要求：</w:t>
      </w:r>
    </w:p>
    <w:p>
      <w:pPr>
        <w:spacing w:line="240" w:lineRule="auto"/>
        <w:rPr>
          <w:rFonts w:hint="eastAsia" w:ascii="宋体" w:hAnsi="宋体" w:cs="宋体"/>
          <w:sz w:val="24"/>
        </w:rPr>
      </w:pPr>
      <w:r>
        <w:rPr>
          <w:rFonts w:hint="eastAsia" w:ascii="宋体" w:hAnsi="宋体" w:cs="宋体"/>
          <w:sz w:val="24"/>
        </w:rPr>
        <w:t>1、质保期：验收合格后不少于1年，终身维护。</w:t>
      </w:r>
    </w:p>
    <w:p>
      <w:pPr>
        <w:spacing w:line="240" w:lineRule="auto"/>
        <w:rPr>
          <w:rFonts w:hint="eastAsia" w:ascii="宋体" w:hAnsi="宋体" w:cs="宋体"/>
          <w:sz w:val="24"/>
        </w:rPr>
      </w:pPr>
      <w:r>
        <w:rPr>
          <w:rFonts w:hint="eastAsia" w:ascii="宋体" w:hAnsi="宋体" w:cs="宋体"/>
          <w:sz w:val="24"/>
        </w:rPr>
        <w:t>2、在陕西省内有具备正规、及时、完整、可靠的售后服务机构和维修技术能力，公司设有专业的工程部，可为医院提供报修后的4小时电话响应及8小时内上门监测故障的技术服务；</w:t>
      </w:r>
    </w:p>
    <w:p>
      <w:pPr>
        <w:spacing w:line="240" w:lineRule="auto"/>
        <w:rPr>
          <w:rFonts w:hint="eastAsia" w:ascii="宋体" w:hAnsi="宋体" w:cs="宋体"/>
          <w:sz w:val="24"/>
        </w:rPr>
      </w:pPr>
      <w:r>
        <w:rPr>
          <w:rFonts w:hint="eastAsia" w:ascii="宋体" w:hAnsi="宋体" w:cs="宋体"/>
          <w:sz w:val="24"/>
        </w:rPr>
        <w:t>3、在中国国内维修机构具有800或400客户服务呼叫中心。</w:t>
      </w:r>
    </w:p>
    <w:p>
      <w:pPr>
        <w:spacing w:line="360" w:lineRule="auto"/>
        <w:rPr>
          <w:rFonts w:hint="eastAsia" w:ascii="宋体" w:hAnsi="宋体" w:cs="宋体"/>
          <w:sz w:val="24"/>
        </w:rPr>
      </w:pPr>
      <w:r>
        <w:rPr>
          <w:rFonts w:hint="eastAsia" w:ascii="宋体" w:hAnsi="宋体" w:cs="宋体"/>
          <w:sz w:val="24"/>
        </w:rPr>
        <w:t>4、能够提供维修、学术会议的备机服务。</w:t>
      </w:r>
    </w:p>
    <w:p>
      <w:pPr>
        <w:spacing w:line="360" w:lineRule="auto"/>
        <w:rPr>
          <w:rFonts w:hint="eastAsia" w:ascii="宋体" w:hAnsi="宋体" w:cs="宋体"/>
          <w:sz w:val="24"/>
        </w:rPr>
      </w:pPr>
      <w:r>
        <w:rPr>
          <w:rFonts w:hint="eastAsia" w:ascii="宋体" w:hAnsi="宋体" w:cs="宋体"/>
          <w:sz w:val="24"/>
        </w:rPr>
        <w:t>5、专业人员为医院相关科室提供省内三甲医院宫腔镜培训机构培训大于等于2人次，直至取得证书。</w:t>
      </w:r>
    </w:p>
    <w:p>
      <w:pPr>
        <w:pStyle w:val="2"/>
      </w:pPr>
    </w:p>
    <w:p>
      <w:pPr>
        <w:spacing w:line="360" w:lineRule="auto"/>
        <w:jc w:val="center"/>
        <w:rPr>
          <w:rFonts w:hint="eastAsia" w:ascii="宋体"/>
          <w:b/>
          <w:sz w:val="28"/>
        </w:rPr>
      </w:pPr>
      <w:r>
        <w:rPr>
          <w:rFonts w:hint="eastAsia" w:ascii="宋体"/>
          <w:b/>
          <w:sz w:val="28"/>
        </w:rPr>
        <w:t>电动胸骨锯技术参数</w:t>
      </w:r>
    </w:p>
    <w:p>
      <w:pPr>
        <w:spacing w:line="240" w:lineRule="auto"/>
        <w:rPr>
          <w:rFonts w:hint="eastAsia" w:ascii="宋体" w:hAnsi="宋体" w:cs="宋体"/>
          <w:sz w:val="24"/>
        </w:rPr>
      </w:pPr>
      <w:r>
        <w:rPr>
          <w:rFonts w:hint="eastAsia" w:ascii="宋体" w:hAnsi="宋体" w:cs="宋体"/>
          <w:sz w:val="24"/>
        </w:rPr>
        <w:t>一、设备名称：电动胸骨锯</w:t>
      </w:r>
    </w:p>
    <w:p>
      <w:pPr>
        <w:spacing w:line="240" w:lineRule="auto"/>
        <w:rPr>
          <w:rFonts w:hint="eastAsia" w:ascii="宋体" w:hAnsi="宋体" w:cs="宋体"/>
          <w:sz w:val="24"/>
        </w:rPr>
      </w:pPr>
      <w:r>
        <w:rPr>
          <w:rFonts w:hint="eastAsia" w:ascii="宋体" w:hAnsi="宋体" w:cs="宋体"/>
          <w:sz w:val="24"/>
        </w:rPr>
        <w:t>二、数量：1套（包含主机、电池、充电器、锯片及其他必备附件等）</w:t>
      </w:r>
    </w:p>
    <w:p>
      <w:pPr>
        <w:spacing w:line="240" w:lineRule="auto"/>
        <w:rPr>
          <w:rFonts w:hint="eastAsia" w:ascii="宋体" w:hAnsi="宋体" w:cs="宋体"/>
          <w:sz w:val="24"/>
        </w:rPr>
      </w:pPr>
      <w:r>
        <w:rPr>
          <w:rFonts w:hint="eastAsia" w:ascii="宋体" w:hAnsi="宋体" w:cs="宋体"/>
          <w:sz w:val="24"/>
        </w:rPr>
        <w:t>三、总体要求：</w:t>
      </w:r>
    </w:p>
    <w:p>
      <w:pPr>
        <w:ind w:left="420"/>
        <w:rPr>
          <w:rFonts w:hint="eastAsia" w:ascii="宋体" w:hAnsi="宋体" w:cs="宋体"/>
          <w:sz w:val="24"/>
        </w:rPr>
      </w:pPr>
      <w:r>
        <w:rPr>
          <w:rFonts w:hint="eastAsia" w:ascii="宋体" w:hAnsi="宋体" w:cs="宋体"/>
          <w:sz w:val="24"/>
        </w:rPr>
        <w:t>*具有进字号中华人民共和国医疗器械注册证</w:t>
      </w:r>
    </w:p>
    <w:p>
      <w:pPr>
        <w:spacing w:line="240" w:lineRule="auto"/>
        <w:rPr>
          <w:rFonts w:hint="eastAsia" w:ascii="宋体" w:hAnsi="宋体" w:cs="宋体"/>
          <w:sz w:val="24"/>
        </w:rPr>
      </w:pPr>
      <w:r>
        <w:rPr>
          <w:rFonts w:hint="eastAsia" w:ascii="宋体" w:hAnsi="宋体" w:cs="宋体"/>
          <w:sz w:val="24"/>
        </w:rPr>
        <w:t>四、技术参数：</w:t>
      </w:r>
    </w:p>
    <w:p>
      <w:pPr>
        <w:numPr>
          <w:ilvl w:val="0"/>
          <w:numId w:val="1"/>
        </w:numPr>
        <w:rPr>
          <w:rFonts w:hint="eastAsia" w:ascii="宋体" w:hAnsi="宋体" w:cs="宋体"/>
          <w:sz w:val="24"/>
        </w:rPr>
      </w:pPr>
      <w:r>
        <w:rPr>
          <w:rFonts w:hint="eastAsia" w:ascii="宋体" w:hAnsi="宋体" w:cs="宋体"/>
          <w:sz w:val="24"/>
        </w:rPr>
        <w:t>胸骨锯</w:t>
      </w:r>
    </w:p>
    <w:p>
      <w:pPr>
        <w:numPr>
          <w:ilvl w:val="0"/>
          <w:numId w:val="2"/>
        </w:numPr>
        <w:rPr>
          <w:rFonts w:hint="eastAsia" w:ascii="宋体" w:hAnsi="宋体" w:cs="宋体"/>
          <w:sz w:val="24"/>
        </w:rPr>
      </w:pPr>
      <w:r>
        <w:rPr>
          <w:rFonts w:hint="eastAsia" w:ascii="宋体" w:hAnsi="宋体" w:cs="宋体"/>
          <w:sz w:val="24"/>
        </w:rPr>
        <w:t>电池提供动力，使用轻便，重量（不含电池）≤1kg</w:t>
      </w:r>
    </w:p>
    <w:p>
      <w:pPr>
        <w:numPr>
          <w:ilvl w:val="0"/>
          <w:numId w:val="2"/>
        </w:numPr>
        <w:rPr>
          <w:rFonts w:hint="eastAsia" w:ascii="宋体" w:hAnsi="宋体" w:cs="宋体"/>
          <w:sz w:val="24"/>
        </w:rPr>
      </w:pPr>
      <w:r>
        <w:rPr>
          <w:rFonts w:hint="eastAsia" w:ascii="宋体" w:hAnsi="宋体" w:cs="宋体"/>
          <w:sz w:val="24"/>
        </w:rPr>
        <w:t>可高温高压消毒，无需拆卸即可消毒</w:t>
      </w:r>
    </w:p>
    <w:p>
      <w:pPr>
        <w:numPr>
          <w:ilvl w:val="0"/>
          <w:numId w:val="2"/>
        </w:numPr>
        <w:rPr>
          <w:rFonts w:hint="eastAsia" w:ascii="宋体" w:hAnsi="宋体" w:cs="宋体"/>
          <w:sz w:val="24"/>
        </w:rPr>
      </w:pPr>
      <w:r>
        <w:rPr>
          <w:rFonts w:hint="eastAsia" w:ascii="宋体" w:hAnsi="宋体" w:cs="宋体"/>
          <w:sz w:val="24"/>
        </w:rPr>
        <w:t>至少包括11000次/分和14000次/分两级可变速度</w:t>
      </w:r>
    </w:p>
    <w:p>
      <w:pPr>
        <w:numPr>
          <w:ilvl w:val="0"/>
          <w:numId w:val="2"/>
        </w:numPr>
        <w:rPr>
          <w:rFonts w:hint="eastAsia" w:ascii="宋体" w:hAnsi="宋体" w:cs="宋体"/>
          <w:sz w:val="24"/>
        </w:rPr>
      </w:pPr>
      <w:r>
        <w:rPr>
          <w:rFonts w:hint="eastAsia" w:ascii="宋体" w:hAnsi="宋体" w:cs="宋体"/>
          <w:sz w:val="24"/>
        </w:rPr>
        <w:t>震幅≤3.9mm</w:t>
      </w:r>
    </w:p>
    <w:p>
      <w:pPr>
        <w:numPr>
          <w:ilvl w:val="0"/>
          <w:numId w:val="2"/>
        </w:numPr>
        <w:rPr>
          <w:rFonts w:hint="eastAsia" w:ascii="宋体" w:hAnsi="宋体" w:cs="宋体"/>
          <w:sz w:val="24"/>
        </w:rPr>
      </w:pPr>
      <w:r>
        <w:rPr>
          <w:rFonts w:hint="eastAsia" w:ascii="宋体" w:hAnsi="宋体" w:cs="宋体"/>
          <w:sz w:val="24"/>
        </w:rPr>
        <w:t>适配加厚型胸骨锯保护弓，安全耐用</w:t>
      </w:r>
    </w:p>
    <w:p>
      <w:pPr>
        <w:numPr>
          <w:ilvl w:val="0"/>
          <w:numId w:val="2"/>
        </w:numPr>
        <w:rPr>
          <w:rFonts w:hint="eastAsia" w:ascii="宋体" w:hAnsi="宋体" w:cs="宋体"/>
          <w:sz w:val="24"/>
        </w:rPr>
      </w:pPr>
      <w:r>
        <w:rPr>
          <w:rFonts w:hint="eastAsia" w:ascii="宋体" w:hAnsi="宋体" w:cs="宋体"/>
          <w:sz w:val="24"/>
        </w:rPr>
        <w:t>防水，不易打滑，可浸泡清洗</w:t>
      </w:r>
    </w:p>
    <w:p>
      <w:pPr>
        <w:numPr>
          <w:ilvl w:val="0"/>
          <w:numId w:val="1"/>
        </w:numPr>
        <w:rPr>
          <w:rFonts w:hint="eastAsia" w:ascii="宋体" w:hAnsi="宋体" w:cs="宋体"/>
          <w:sz w:val="24"/>
        </w:rPr>
      </w:pPr>
      <w:r>
        <w:rPr>
          <w:rFonts w:hint="eastAsia" w:ascii="宋体" w:hAnsi="宋体" w:cs="宋体"/>
          <w:sz w:val="24"/>
        </w:rPr>
        <w:t>电池</w:t>
      </w:r>
    </w:p>
    <w:p>
      <w:pPr>
        <w:numPr>
          <w:ilvl w:val="0"/>
          <w:numId w:val="3"/>
        </w:numPr>
        <w:rPr>
          <w:rFonts w:hint="eastAsia" w:ascii="宋体" w:hAnsi="宋体" w:cs="宋体"/>
          <w:sz w:val="24"/>
        </w:rPr>
      </w:pPr>
      <w:r>
        <w:rPr>
          <w:rFonts w:hint="eastAsia" w:ascii="宋体" w:hAnsi="宋体" w:cs="宋体"/>
          <w:sz w:val="24"/>
        </w:rPr>
        <w:t>无记忆效应的锂电池，可重复充电使用</w:t>
      </w:r>
    </w:p>
    <w:p>
      <w:pPr>
        <w:numPr>
          <w:ilvl w:val="0"/>
          <w:numId w:val="3"/>
        </w:numPr>
        <w:rPr>
          <w:rFonts w:hint="eastAsia" w:ascii="宋体" w:hAnsi="宋体" w:cs="宋体"/>
          <w:sz w:val="24"/>
        </w:rPr>
      </w:pPr>
      <w:r>
        <w:rPr>
          <w:rFonts w:hint="eastAsia" w:ascii="宋体" w:hAnsi="宋体" w:cs="宋体"/>
          <w:sz w:val="24"/>
        </w:rPr>
        <w:t>具备电池保护技术，防止电池过热等问题</w:t>
      </w:r>
    </w:p>
    <w:p>
      <w:pPr>
        <w:numPr>
          <w:ilvl w:val="0"/>
          <w:numId w:val="3"/>
        </w:numPr>
        <w:rPr>
          <w:rFonts w:hint="eastAsia" w:ascii="宋体" w:hAnsi="宋体" w:cs="宋体"/>
          <w:sz w:val="24"/>
        </w:rPr>
      </w:pPr>
      <w:r>
        <w:rPr>
          <w:rFonts w:hint="eastAsia" w:ascii="宋体" w:hAnsi="宋体" w:cs="宋体"/>
          <w:sz w:val="24"/>
        </w:rPr>
        <w:t>电池电压大于等于9.9V</w:t>
      </w:r>
    </w:p>
    <w:p>
      <w:pPr>
        <w:numPr>
          <w:ilvl w:val="0"/>
          <w:numId w:val="3"/>
        </w:numPr>
        <w:rPr>
          <w:rFonts w:hint="eastAsia" w:ascii="宋体" w:hAnsi="宋体" w:cs="宋体"/>
          <w:sz w:val="24"/>
        </w:rPr>
      </w:pPr>
      <w:r>
        <w:rPr>
          <w:rFonts w:hint="eastAsia" w:ascii="宋体" w:hAnsi="宋体" w:cs="宋体"/>
          <w:sz w:val="24"/>
        </w:rPr>
        <w:t>有大容量和小容量电池可选择</w:t>
      </w:r>
    </w:p>
    <w:p>
      <w:pPr>
        <w:numPr>
          <w:ilvl w:val="0"/>
          <w:numId w:val="3"/>
        </w:numPr>
        <w:rPr>
          <w:rFonts w:hint="eastAsia" w:ascii="宋体" w:hAnsi="宋体" w:cs="宋体"/>
          <w:sz w:val="24"/>
        </w:rPr>
      </w:pPr>
      <w:r>
        <w:rPr>
          <w:rFonts w:hint="eastAsia" w:ascii="宋体" w:hAnsi="宋体" w:cs="宋体"/>
          <w:sz w:val="24"/>
        </w:rPr>
        <w:t>有免消毒和可消毒可选择</w:t>
      </w:r>
    </w:p>
    <w:p>
      <w:pPr>
        <w:numPr>
          <w:ilvl w:val="0"/>
          <w:numId w:val="1"/>
        </w:numPr>
        <w:rPr>
          <w:rFonts w:hint="eastAsia" w:ascii="宋体" w:hAnsi="宋体" w:cs="宋体"/>
          <w:sz w:val="24"/>
        </w:rPr>
      </w:pPr>
      <w:r>
        <w:rPr>
          <w:rFonts w:hint="eastAsia" w:ascii="宋体" w:hAnsi="宋体" w:cs="宋体"/>
          <w:sz w:val="24"/>
        </w:rPr>
        <w:t>充电器</w:t>
      </w:r>
    </w:p>
    <w:p>
      <w:pPr>
        <w:numPr>
          <w:ilvl w:val="0"/>
          <w:numId w:val="4"/>
        </w:numPr>
        <w:rPr>
          <w:rFonts w:hint="eastAsia" w:ascii="宋体" w:hAnsi="宋体" w:cs="宋体"/>
          <w:sz w:val="24"/>
        </w:rPr>
      </w:pPr>
      <w:r>
        <w:rPr>
          <w:rFonts w:hint="eastAsia" w:ascii="宋体" w:hAnsi="宋体" w:cs="宋体"/>
          <w:sz w:val="24"/>
        </w:rPr>
        <w:t>可同时至少充4节电池</w:t>
      </w:r>
    </w:p>
    <w:p>
      <w:pPr>
        <w:numPr>
          <w:ilvl w:val="0"/>
          <w:numId w:val="4"/>
        </w:numPr>
        <w:rPr>
          <w:rFonts w:hint="eastAsia" w:ascii="宋体" w:hAnsi="宋体" w:cs="宋体"/>
          <w:sz w:val="24"/>
        </w:rPr>
      </w:pPr>
      <w:r>
        <w:rPr>
          <w:rFonts w:hint="eastAsia" w:ascii="宋体" w:hAnsi="宋体" w:cs="宋体"/>
          <w:sz w:val="24"/>
        </w:rPr>
        <w:t>液晶显示屏，可显示电池充电程度和次数</w:t>
      </w:r>
    </w:p>
    <w:p>
      <w:pPr>
        <w:numPr>
          <w:ilvl w:val="0"/>
          <w:numId w:val="4"/>
        </w:numPr>
        <w:rPr>
          <w:rFonts w:hint="eastAsia" w:ascii="宋体" w:hAnsi="宋体" w:cs="宋体"/>
          <w:sz w:val="24"/>
        </w:rPr>
      </w:pPr>
      <w:r>
        <w:rPr>
          <w:rFonts w:hint="eastAsia" w:ascii="宋体" w:hAnsi="宋体" w:cs="宋体"/>
          <w:sz w:val="24"/>
        </w:rPr>
        <w:t>充电器自动识别电池，自动判断及调整电池状态，确保电池良好工作</w:t>
      </w:r>
    </w:p>
    <w:p>
      <w:pPr>
        <w:numPr>
          <w:ilvl w:val="0"/>
          <w:numId w:val="4"/>
        </w:numPr>
        <w:rPr>
          <w:rFonts w:hint="eastAsia" w:ascii="宋体" w:hAnsi="宋体" w:cs="宋体"/>
          <w:sz w:val="24"/>
        </w:rPr>
      </w:pPr>
      <w:r>
        <w:rPr>
          <w:rFonts w:hint="eastAsia" w:ascii="宋体" w:hAnsi="宋体" w:cs="宋体"/>
          <w:sz w:val="24"/>
        </w:rPr>
        <w:t>可记录并显示过高温误消毒次数及总时长</w:t>
      </w:r>
    </w:p>
    <w:p>
      <w:pPr>
        <w:spacing w:line="240" w:lineRule="auto"/>
        <w:rPr>
          <w:rFonts w:hint="eastAsia" w:ascii="宋体" w:hAnsi="宋体" w:cs="宋体"/>
          <w:sz w:val="24"/>
        </w:rPr>
      </w:pPr>
      <w:r>
        <w:rPr>
          <w:rFonts w:hint="eastAsia" w:ascii="宋体" w:hAnsi="宋体" w:cs="宋体"/>
          <w:sz w:val="24"/>
        </w:rPr>
        <w:t>五、商务要求：</w:t>
      </w:r>
    </w:p>
    <w:p>
      <w:pPr>
        <w:numPr>
          <w:ilvl w:val="0"/>
          <w:numId w:val="5"/>
        </w:numPr>
        <w:rPr>
          <w:rFonts w:hint="eastAsia" w:ascii="宋体" w:hAnsi="宋体" w:cs="宋体"/>
          <w:sz w:val="24"/>
        </w:rPr>
      </w:pPr>
      <w:r>
        <w:rPr>
          <w:rFonts w:hint="eastAsia" w:ascii="宋体" w:hAnsi="宋体" w:cs="宋体"/>
          <w:sz w:val="24"/>
        </w:rPr>
        <w:t>质保期：验收合格后不少于1年免费报修服务，终身维护</w:t>
      </w:r>
    </w:p>
    <w:p>
      <w:pPr>
        <w:numPr>
          <w:ilvl w:val="0"/>
          <w:numId w:val="5"/>
        </w:numPr>
        <w:rPr>
          <w:rFonts w:hint="eastAsia" w:ascii="宋体" w:hAnsi="宋体" w:cs="宋体"/>
          <w:sz w:val="24"/>
        </w:rPr>
      </w:pPr>
      <w:r>
        <w:rPr>
          <w:rFonts w:hint="eastAsia" w:ascii="宋体" w:hAnsi="宋体" w:cs="宋体"/>
          <w:sz w:val="24"/>
        </w:rPr>
        <w:t>维修响应：2小时内电话响应，48小时内到达现场维修，需返厂维修的提供备用设备。</w:t>
      </w:r>
    </w:p>
    <w:p>
      <w:pPr>
        <w:numPr>
          <w:ilvl w:val="0"/>
          <w:numId w:val="5"/>
        </w:numPr>
        <w:rPr>
          <w:rFonts w:hint="eastAsia" w:ascii="宋体" w:hAnsi="宋体" w:cs="宋体"/>
          <w:sz w:val="24"/>
        </w:rPr>
      </w:pPr>
      <w:r>
        <w:rPr>
          <w:rFonts w:hint="eastAsia" w:ascii="宋体" w:hAnsi="宋体" w:cs="宋体"/>
          <w:sz w:val="24"/>
        </w:rPr>
        <w:t>到货安装调试后，厂家专业人员对医院相关科室操作人员进行培训（包括使用、维护保养、清洁灭菌等），并提供手术跟台培训。</w:t>
      </w:r>
    </w:p>
    <w:p>
      <w:pPr>
        <w:ind w:left="420"/>
        <w:rPr>
          <w:rFonts w:ascii="宋体" w:hAnsi="宋体"/>
          <w:sz w:val="24"/>
        </w:rPr>
      </w:pPr>
    </w:p>
    <w:p>
      <w:pPr>
        <w:spacing w:line="360" w:lineRule="auto"/>
        <w:jc w:val="center"/>
        <w:rPr>
          <w:rFonts w:hint="eastAsia" w:ascii="宋体"/>
          <w:b/>
          <w:sz w:val="28"/>
        </w:rPr>
      </w:pPr>
      <w:r>
        <w:rPr>
          <w:rFonts w:hint="eastAsia" w:ascii="宋体"/>
          <w:b/>
          <w:sz w:val="28"/>
        </w:rPr>
        <w:t>胶体渗透压仪</w:t>
      </w:r>
    </w:p>
    <w:p>
      <w:pPr>
        <w:spacing w:line="400" w:lineRule="exact"/>
        <w:rPr>
          <w:rFonts w:hint="eastAsia" w:ascii="宋体" w:hAnsi="宋体" w:cs="宋体"/>
          <w:sz w:val="24"/>
        </w:rPr>
      </w:pPr>
      <w:r>
        <w:rPr>
          <w:rFonts w:hint="eastAsia" w:ascii="宋体" w:hAnsi="宋体" w:cs="宋体"/>
          <w:sz w:val="24"/>
        </w:rPr>
        <w:t>一、设备名称:胶体渗透压仪</w:t>
      </w:r>
    </w:p>
    <w:p>
      <w:pPr>
        <w:spacing w:line="400" w:lineRule="exact"/>
        <w:rPr>
          <w:rFonts w:hint="eastAsia" w:ascii="宋体" w:hAnsi="宋体" w:cs="宋体"/>
          <w:sz w:val="24"/>
        </w:rPr>
      </w:pPr>
      <w:r>
        <w:rPr>
          <w:rFonts w:hint="eastAsia" w:ascii="宋体" w:hAnsi="宋体" w:cs="宋体"/>
          <w:sz w:val="24"/>
        </w:rPr>
        <w:t>二、数量：1套（含主机、全套附件盒、盐水瓶带盖、废液瓶带盖、手动盐水泵、盐水管的连接头、废液抽吸管的连接头、全套连接管（抽吸管和废液管）、测定室盖子、空气过滤器、电源适配器等）</w:t>
      </w:r>
    </w:p>
    <w:p>
      <w:pPr>
        <w:spacing w:line="400" w:lineRule="exact"/>
        <w:rPr>
          <w:rFonts w:hint="eastAsia" w:ascii="宋体" w:hAnsi="宋体" w:cs="宋体"/>
          <w:sz w:val="24"/>
        </w:rPr>
      </w:pPr>
      <w:r>
        <w:rPr>
          <w:rFonts w:hint="eastAsia" w:ascii="宋体" w:hAnsi="宋体" w:cs="宋体"/>
          <w:sz w:val="24"/>
        </w:rPr>
        <w:t>三、总体要求：</w:t>
      </w:r>
    </w:p>
    <w:p>
      <w:pPr>
        <w:spacing w:line="400" w:lineRule="exact"/>
        <w:rPr>
          <w:rFonts w:hint="eastAsia" w:ascii="宋体" w:hAnsi="宋体" w:cs="宋体"/>
          <w:sz w:val="24"/>
        </w:rPr>
      </w:pPr>
      <w:r>
        <w:rPr>
          <w:rFonts w:hint="eastAsia" w:ascii="宋体" w:hAnsi="宋体" w:cs="宋体"/>
          <w:sz w:val="24"/>
        </w:rPr>
        <w:t>*1、提供进字号中华人民共和国医疗器械注册证</w:t>
      </w:r>
    </w:p>
    <w:p>
      <w:pPr>
        <w:spacing w:line="400" w:lineRule="exact"/>
        <w:rPr>
          <w:rFonts w:hint="eastAsia" w:ascii="宋体" w:hAnsi="宋体" w:cs="宋体"/>
          <w:sz w:val="24"/>
        </w:rPr>
      </w:pPr>
      <w:r>
        <w:rPr>
          <w:rFonts w:hint="eastAsia" w:ascii="宋体" w:hAnsi="宋体" w:cs="宋体"/>
          <w:sz w:val="24"/>
        </w:rPr>
        <w:t>四、技术参数：</w:t>
      </w:r>
    </w:p>
    <w:p>
      <w:pPr>
        <w:spacing w:line="400" w:lineRule="exact"/>
        <w:rPr>
          <w:rFonts w:hint="eastAsia" w:ascii="宋体" w:hAnsi="宋体" w:cs="宋体"/>
          <w:bCs/>
          <w:sz w:val="24"/>
        </w:rPr>
      </w:pPr>
      <w:r>
        <w:rPr>
          <w:rFonts w:hint="eastAsia" w:ascii="宋体" w:hAnsi="宋体" w:cs="宋体"/>
          <w:bCs/>
          <w:sz w:val="24"/>
        </w:rPr>
        <w:t>1.半透膜材料：三乙酸纤维素</w:t>
      </w:r>
    </w:p>
    <w:p>
      <w:pPr>
        <w:spacing w:line="400" w:lineRule="exact"/>
        <w:rPr>
          <w:rFonts w:hint="eastAsia" w:ascii="宋体" w:hAnsi="宋体" w:cs="宋体"/>
          <w:bCs/>
          <w:sz w:val="24"/>
        </w:rPr>
      </w:pPr>
      <w:r>
        <w:rPr>
          <w:rFonts w:hint="eastAsia" w:ascii="宋体" w:hAnsi="宋体" w:cs="宋体"/>
          <w:bCs/>
          <w:sz w:val="24"/>
        </w:rPr>
        <w:t>2.规定滤过分子量：≤20000道尔顿</w:t>
      </w:r>
    </w:p>
    <w:p>
      <w:pPr>
        <w:spacing w:line="400" w:lineRule="exact"/>
        <w:rPr>
          <w:rFonts w:hint="eastAsia" w:ascii="宋体" w:hAnsi="宋体" w:cs="宋体"/>
          <w:bCs/>
          <w:sz w:val="24"/>
        </w:rPr>
      </w:pPr>
      <w:r>
        <w:rPr>
          <w:rFonts w:hint="eastAsia" w:ascii="宋体" w:hAnsi="宋体" w:cs="宋体"/>
          <w:bCs/>
          <w:sz w:val="24"/>
        </w:rPr>
        <w:t>3.使用环境：温度5—40℃，湿度≤85%</w:t>
      </w:r>
    </w:p>
    <w:p>
      <w:pPr>
        <w:spacing w:line="400" w:lineRule="exact"/>
        <w:rPr>
          <w:rFonts w:hint="eastAsia" w:ascii="宋体" w:hAnsi="宋体" w:cs="宋体"/>
          <w:bCs/>
          <w:sz w:val="24"/>
        </w:rPr>
      </w:pPr>
      <w:r>
        <w:rPr>
          <w:rFonts w:hint="eastAsia" w:ascii="宋体" w:hAnsi="宋体" w:cs="宋体"/>
          <w:bCs/>
          <w:sz w:val="24"/>
        </w:rPr>
        <w:t>4.测定压力范围：参比液室与样品室最大压力差为0kpa-5.33kpa(0-40mmHg)</w:t>
      </w:r>
    </w:p>
    <w:p>
      <w:pPr>
        <w:spacing w:line="400" w:lineRule="exact"/>
        <w:rPr>
          <w:rFonts w:hint="eastAsia" w:ascii="宋体" w:hAnsi="宋体" w:cs="宋体"/>
          <w:bCs/>
          <w:sz w:val="24"/>
        </w:rPr>
      </w:pPr>
      <w:r>
        <w:rPr>
          <w:rFonts w:hint="eastAsia" w:ascii="宋体" w:hAnsi="宋体" w:cs="宋体"/>
          <w:bCs/>
          <w:sz w:val="24"/>
        </w:rPr>
        <w:t>5.压力误差: ±0.0266kpa(0.2mmHg)</w:t>
      </w:r>
    </w:p>
    <w:p>
      <w:pPr>
        <w:spacing w:line="400" w:lineRule="exact"/>
        <w:rPr>
          <w:rFonts w:hint="eastAsia" w:ascii="宋体" w:hAnsi="宋体" w:cs="宋体"/>
          <w:bCs/>
          <w:sz w:val="24"/>
        </w:rPr>
      </w:pPr>
      <w:r>
        <w:rPr>
          <w:rFonts w:hint="eastAsia" w:ascii="宋体" w:hAnsi="宋体" w:cs="宋体"/>
          <w:bCs/>
          <w:sz w:val="24"/>
        </w:rPr>
        <w:t>6.管路密闭性：压力达到≥3.333kpa(25mmHg)时,持续1min各管路探头处无渗漏现象</w:t>
      </w:r>
    </w:p>
    <w:p>
      <w:pPr>
        <w:spacing w:line="400" w:lineRule="exact"/>
        <w:rPr>
          <w:rFonts w:hint="eastAsia" w:ascii="宋体" w:hAnsi="宋体" w:cs="宋体"/>
          <w:bCs/>
          <w:sz w:val="24"/>
        </w:rPr>
      </w:pPr>
      <w:r>
        <w:rPr>
          <w:rFonts w:hint="eastAsia" w:ascii="宋体" w:hAnsi="宋体" w:cs="宋体"/>
          <w:bCs/>
          <w:sz w:val="24"/>
        </w:rPr>
        <w:t>7.动态监测：2分钟内出结果</w:t>
      </w:r>
    </w:p>
    <w:p>
      <w:pPr>
        <w:spacing w:line="400" w:lineRule="exact"/>
        <w:rPr>
          <w:rFonts w:hint="eastAsia" w:ascii="宋体" w:hAnsi="宋体" w:cs="宋体"/>
          <w:bCs/>
          <w:sz w:val="24"/>
        </w:rPr>
      </w:pPr>
      <w:r>
        <w:rPr>
          <w:rFonts w:hint="eastAsia" w:ascii="宋体" w:hAnsi="宋体" w:cs="宋体"/>
          <w:bCs/>
          <w:sz w:val="24"/>
        </w:rPr>
        <w:t>8.精密度：≤0.1mmHg</w:t>
      </w:r>
    </w:p>
    <w:p>
      <w:pPr>
        <w:spacing w:line="400" w:lineRule="exact"/>
        <w:rPr>
          <w:rFonts w:hint="eastAsia" w:ascii="宋体" w:hAnsi="宋体" w:cs="宋体"/>
          <w:bCs/>
          <w:sz w:val="24"/>
        </w:rPr>
      </w:pPr>
      <w:r>
        <w:rPr>
          <w:rFonts w:hint="eastAsia" w:ascii="宋体" w:hAnsi="宋体" w:cs="宋体"/>
          <w:bCs/>
          <w:sz w:val="24"/>
        </w:rPr>
        <w:t>9.样品量： ≤2 x 150 μl血浆和血清</w:t>
      </w:r>
    </w:p>
    <w:p>
      <w:pPr>
        <w:spacing w:line="400" w:lineRule="exact"/>
        <w:rPr>
          <w:rFonts w:hint="eastAsia" w:ascii="宋体" w:hAnsi="宋体" w:cs="宋体"/>
          <w:bCs/>
          <w:sz w:val="24"/>
        </w:rPr>
      </w:pPr>
      <w:r>
        <w:rPr>
          <w:rFonts w:hint="eastAsia" w:ascii="宋体" w:hAnsi="宋体" w:cs="宋体"/>
          <w:bCs/>
          <w:sz w:val="24"/>
        </w:rPr>
        <w:t>10.通过内置电子真空泵半自动清洗样品室</w:t>
      </w:r>
    </w:p>
    <w:p>
      <w:pPr>
        <w:spacing w:line="400" w:lineRule="exact"/>
        <w:rPr>
          <w:rFonts w:hint="eastAsia" w:ascii="宋体" w:hAnsi="宋体" w:cs="宋体"/>
          <w:bCs/>
          <w:sz w:val="24"/>
        </w:rPr>
      </w:pPr>
      <w:r>
        <w:rPr>
          <w:rFonts w:hint="eastAsia" w:ascii="宋体" w:hAnsi="宋体" w:cs="宋体"/>
          <w:bCs/>
          <w:sz w:val="24"/>
        </w:rPr>
        <w:t xml:space="preserve">11.工作电压：直流12伏，使用安全 </w:t>
      </w:r>
    </w:p>
    <w:p>
      <w:pPr>
        <w:spacing w:line="400" w:lineRule="exact"/>
        <w:rPr>
          <w:rFonts w:hint="eastAsia" w:ascii="宋体" w:hAnsi="宋体" w:cs="宋体"/>
          <w:bCs/>
          <w:sz w:val="24"/>
        </w:rPr>
      </w:pPr>
      <w:r>
        <w:rPr>
          <w:rFonts w:hint="eastAsia" w:ascii="宋体" w:hAnsi="宋体" w:cs="宋体"/>
          <w:bCs/>
          <w:sz w:val="24"/>
        </w:rPr>
        <w:t xml:space="preserve">12.尺寸：≤14*9*25 cm (W*H*D)  </w:t>
      </w:r>
    </w:p>
    <w:p>
      <w:pPr>
        <w:spacing w:line="400" w:lineRule="exact"/>
        <w:rPr>
          <w:rFonts w:hint="eastAsia" w:ascii="宋体" w:hAnsi="宋体" w:cs="宋体"/>
          <w:bCs/>
          <w:sz w:val="24"/>
        </w:rPr>
      </w:pPr>
      <w:r>
        <w:rPr>
          <w:rFonts w:hint="eastAsia" w:ascii="宋体" w:hAnsi="宋体" w:cs="宋体"/>
          <w:bCs/>
          <w:sz w:val="24"/>
        </w:rPr>
        <w:t>13.消耗功率：≤2.5W</w:t>
      </w:r>
    </w:p>
    <w:p>
      <w:pPr>
        <w:spacing w:line="400" w:lineRule="exact"/>
        <w:rPr>
          <w:rFonts w:hint="eastAsia" w:ascii="宋体" w:hAnsi="宋体" w:cs="宋体"/>
          <w:bCs/>
          <w:sz w:val="24"/>
        </w:rPr>
      </w:pPr>
      <w:r>
        <w:rPr>
          <w:rFonts w:hint="eastAsia" w:ascii="宋体" w:hAnsi="宋体" w:cs="宋体"/>
          <w:bCs/>
          <w:sz w:val="24"/>
        </w:rPr>
        <w:t>14.重量：主机≤1 kg , 电源适配器≤0.6 kg</w:t>
      </w:r>
    </w:p>
    <w:p>
      <w:pPr>
        <w:spacing w:line="400" w:lineRule="exact"/>
        <w:rPr>
          <w:rFonts w:hint="eastAsia" w:ascii="宋体" w:hAnsi="宋体" w:cs="宋体"/>
          <w:sz w:val="24"/>
        </w:rPr>
      </w:pPr>
      <w:r>
        <w:rPr>
          <w:rFonts w:hint="eastAsia" w:ascii="宋体" w:hAnsi="宋体" w:cs="宋体"/>
          <w:sz w:val="24"/>
        </w:rPr>
        <w:t>四、商务要求</w:t>
      </w:r>
    </w:p>
    <w:p>
      <w:pPr>
        <w:spacing w:line="400" w:lineRule="exact"/>
        <w:rPr>
          <w:rFonts w:hint="eastAsia" w:ascii="宋体" w:hAnsi="宋体" w:cs="宋体"/>
          <w:sz w:val="24"/>
        </w:rPr>
      </w:pPr>
      <w:r>
        <w:rPr>
          <w:rFonts w:hint="eastAsia" w:ascii="宋体" w:hAnsi="宋体" w:cs="宋体"/>
          <w:sz w:val="24"/>
        </w:rPr>
        <w:t>1、质保期：整机免费保修不少于3年，</w:t>
      </w:r>
      <w:r>
        <w:rPr>
          <w:rFonts w:hint="eastAsia" w:ascii="宋体" w:hAnsi="宋体" w:cs="宋体"/>
          <w:kern w:val="0"/>
          <w:sz w:val="24"/>
        </w:rPr>
        <w:t>终身维修</w:t>
      </w:r>
    </w:p>
    <w:p>
      <w:pPr>
        <w:spacing w:line="400" w:lineRule="exact"/>
        <w:rPr>
          <w:rFonts w:hint="eastAsia" w:ascii="宋体" w:hAnsi="宋体" w:cs="宋体"/>
          <w:kern w:val="0"/>
          <w:sz w:val="24"/>
        </w:rPr>
      </w:pPr>
      <w:r>
        <w:rPr>
          <w:rFonts w:hint="eastAsia" w:ascii="宋体" w:hAnsi="宋体" w:cs="宋体"/>
          <w:bCs/>
          <w:sz w:val="24"/>
        </w:rPr>
        <w:t>2、</w:t>
      </w:r>
      <w:r>
        <w:rPr>
          <w:rFonts w:hint="eastAsia" w:ascii="宋体" w:hAnsi="宋体" w:cs="宋体"/>
          <w:kern w:val="0"/>
          <w:sz w:val="24"/>
        </w:rPr>
        <w:t>保修期内,年度定期预防性维护保养次数应不少于4次。保修期内免费更换零配件、免工时费。</w:t>
      </w:r>
    </w:p>
    <w:p>
      <w:pPr>
        <w:spacing w:line="400" w:lineRule="exact"/>
        <w:rPr>
          <w:rFonts w:hint="eastAsia" w:ascii="宋体" w:hAnsi="宋体" w:cs="宋体"/>
          <w:kern w:val="0"/>
          <w:sz w:val="24"/>
        </w:rPr>
      </w:pPr>
      <w:r>
        <w:rPr>
          <w:rFonts w:hint="eastAsia" w:ascii="宋体" w:hAnsi="宋体" w:cs="宋体"/>
          <w:kern w:val="0"/>
          <w:sz w:val="24"/>
        </w:rPr>
        <w:t>3、由设备制造商提供售后服务，4小时内响应，24小时维修到位（不可抗力情况除外）。消耗品和零配件供应及时，特殊情况下可提供备用机。</w:t>
      </w:r>
    </w:p>
    <w:p>
      <w:pPr>
        <w:spacing w:line="400" w:lineRule="exact"/>
        <w:rPr>
          <w:rFonts w:hint="eastAsia" w:ascii="宋体" w:hAnsi="宋体" w:cs="宋体"/>
          <w:kern w:val="0"/>
          <w:sz w:val="24"/>
        </w:rPr>
      </w:pPr>
      <w:r>
        <w:rPr>
          <w:rFonts w:hint="eastAsia" w:ascii="宋体" w:hAnsi="宋体" w:cs="宋体"/>
          <w:kern w:val="0"/>
          <w:sz w:val="24"/>
        </w:rPr>
        <w:t>4、派专业技术人员免费对医院指定人员进行培训及指导，直至其完全掌握设备的操作。</w:t>
      </w:r>
    </w:p>
    <w:p>
      <w:pPr>
        <w:pStyle w:val="2"/>
      </w:pPr>
    </w:p>
    <w:p>
      <w:pPr>
        <w:spacing w:line="360" w:lineRule="auto"/>
        <w:jc w:val="center"/>
        <w:rPr>
          <w:rFonts w:hint="eastAsia" w:ascii="宋体"/>
          <w:b/>
          <w:sz w:val="28"/>
          <w:lang w:val="zh-CN"/>
        </w:rPr>
      </w:pPr>
      <w:r>
        <w:rPr>
          <w:rFonts w:hint="eastAsia" w:ascii="宋体"/>
          <w:b/>
          <w:sz w:val="28"/>
        </w:rPr>
        <w:t>阻抗心输出量测定系统技术</w:t>
      </w:r>
      <w:r>
        <w:rPr>
          <w:rFonts w:hint="eastAsia" w:ascii="宋体"/>
          <w:b/>
          <w:sz w:val="28"/>
          <w:lang w:val="zh-CN"/>
        </w:rPr>
        <w:t>参数</w:t>
      </w:r>
    </w:p>
    <w:p>
      <w:pPr>
        <w:numPr>
          <w:ilvl w:val="0"/>
          <w:numId w:val="6"/>
        </w:numPr>
        <w:spacing w:line="360" w:lineRule="auto"/>
        <w:rPr>
          <w:rFonts w:ascii="宋体" w:hAnsi="宋体" w:cs="宋体"/>
          <w:sz w:val="24"/>
          <w:lang w:val="zh-CN" w:bidi="zh-CN"/>
        </w:rPr>
      </w:pPr>
      <w:r>
        <w:rPr>
          <w:rFonts w:hint="eastAsia" w:ascii="宋体" w:hAnsi="宋体" w:cs="宋体"/>
          <w:sz w:val="24"/>
          <w:lang w:val="zh-CN" w:bidi="zh-CN"/>
        </w:rPr>
        <w:t>设备名称：阻抗心输出量测定系统</w:t>
      </w:r>
    </w:p>
    <w:p>
      <w:pPr>
        <w:numPr>
          <w:ilvl w:val="0"/>
          <w:numId w:val="6"/>
        </w:numPr>
        <w:spacing w:line="360" w:lineRule="auto"/>
        <w:rPr>
          <w:rFonts w:ascii="宋体" w:hAnsi="宋体" w:cs="宋体"/>
          <w:sz w:val="24"/>
          <w:lang w:val="zh-CN" w:bidi="zh-CN"/>
        </w:rPr>
      </w:pPr>
      <w:r>
        <w:rPr>
          <w:rFonts w:hint="eastAsia" w:ascii="宋体" w:hAnsi="宋体" w:cs="宋体"/>
          <w:sz w:val="24"/>
          <w:lang w:val="zh-CN" w:bidi="zh-CN"/>
        </w:rPr>
        <w:t>数量：1套</w:t>
      </w:r>
    </w:p>
    <w:p>
      <w:pPr>
        <w:numPr>
          <w:ilvl w:val="0"/>
          <w:numId w:val="6"/>
        </w:numPr>
        <w:autoSpaceDE w:val="0"/>
        <w:autoSpaceDN w:val="0"/>
        <w:spacing w:line="360" w:lineRule="auto"/>
        <w:rPr>
          <w:rFonts w:ascii="宋体" w:hAnsi="宋体" w:cs="宋体"/>
          <w:sz w:val="24"/>
          <w:lang w:val="zh-CN" w:bidi="zh-CN"/>
        </w:rPr>
      </w:pPr>
      <w:r>
        <w:rPr>
          <w:rFonts w:hint="eastAsia" w:ascii="宋体" w:hAnsi="宋体" w:cs="宋体"/>
          <w:sz w:val="24"/>
          <w:lang w:val="zh-CN" w:bidi="zh-CN"/>
        </w:rPr>
        <w:t>总体要求：</w:t>
      </w:r>
    </w:p>
    <w:p>
      <w:pPr>
        <w:autoSpaceDE w:val="0"/>
        <w:autoSpaceDN w:val="0"/>
        <w:spacing w:before="2"/>
        <w:ind w:left="429"/>
        <w:rPr>
          <w:rFonts w:ascii="宋体" w:hAnsi="宋体" w:cs="宋体"/>
          <w:sz w:val="24"/>
          <w:lang w:val="zh-CN" w:bidi="zh-CN"/>
        </w:rPr>
      </w:pPr>
      <w:r>
        <w:rPr>
          <w:rFonts w:ascii="宋体" w:hAnsi="宋体" w:cs="宋体"/>
          <w:sz w:val="24"/>
          <w:lang w:val="zh-CN" w:bidi="zh-CN"/>
        </w:rPr>
        <w:t>*</w:t>
      </w:r>
      <w:r>
        <w:rPr>
          <w:rFonts w:hint="eastAsia" w:ascii="宋体" w:hAnsi="宋体" w:cs="宋体"/>
          <w:sz w:val="24"/>
          <w:lang w:val="zh-CN" w:bidi="zh-CN"/>
        </w:rPr>
        <w:t>具有进字号中华人民共和国医疗器械注册证</w:t>
      </w:r>
    </w:p>
    <w:p>
      <w:pPr>
        <w:autoSpaceDE w:val="0"/>
        <w:autoSpaceDN w:val="0"/>
        <w:spacing w:line="360" w:lineRule="auto"/>
        <w:jc w:val="left"/>
        <w:rPr>
          <w:rFonts w:ascii="宋体" w:hAnsi="宋体" w:cs="宋体"/>
          <w:kern w:val="0"/>
          <w:sz w:val="24"/>
          <w:lang w:val="zh-CN" w:bidi="zh-CN"/>
        </w:rPr>
      </w:pPr>
      <w:r>
        <w:rPr>
          <w:rFonts w:hint="eastAsia" w:ascii="宋体" w:hAnsi="宋体" w:cs="宋体"/>
          <w:kern w:val="0"/>
          <w:sz w:val="24"/>
          <w:lang w:val="zh-CN" w:bidi="zh-CN"/>
        </w:rPr>
        <w:t>四、技术参数：</w:t>
      </w:r>
    </w:p>
    <w:p>
      <w:pPr>
        <w:autoSpaceDE w:val="0"/>
        <w:autoSpaceDN w:val="0"/>
        <w:spacing w:line="360" w:lineRule="auto"/>
        <w:jc w:val="left"/>
        <w:rPr>
          <w:rFonts w:ascii="宋体" w:hAnsi="宋体" w:cs="宋体"/>
          <w:kern w:val="0"/>
          <w:sz w:val="24"/>
          <w:lang w:val="zh-CN" w:bidi="zh-CN"/>
        </w:rPr>
      </w:pPr>
      <w:r>
        <w:rPr>
          <w:rFonts w:hint="eastAsia" w:ascii="宋体" w:hAnsi="宋体" w:cs="宋体"/>
          <w:kern w:val="0"/>
          <w:sz w:val="24"/>
          <w:lang w:val="zh-CN" w:bidi="zh-CN"/>
        </w:rPr>
        <w:t xml:space="preserve"> </w:t>
      </w:r>
      <w:r>
        <w:rPr>
          <w:rFonts w:ascii="宋体" w:hAnsi="宋体" w:cs="宋体"/>
          <w:kern w:val="0"/>
          <w:sz w:val="24"/>
          <w:lang w:val="zh-CN" w:bidi="zh-CN"/>
        </w:rPr>
        <w:t xml:space="preserve">  1</w:t>
      </w:r>
      <w:r>
        <w:rPr>
          <w:rFonts w:hint="eastAsia" w:ascii="宋体" w:hAnsi="宋体" w:cs="宋体"/>
          <w:kern w:val="0"/>
          <w:sz w:val="24"/>
          <w:lang w:val="zh-CN" w:bidi="zh-CN"/>
        </w:rPr>
        <w:t>、可测量性能指标至少包括：</w:t>
      </w:r>
    </w:p>
    <w:p>
      <w:pPr>
        <w:pStyle w:val="7"/>
        <w:spacing w:line="20" w:lineRule="atLeast"/>
        <w:ind w:left="360"/>
        <w:rPr>
          <w:rFonts w:ascii="宋体" w:hAnsi="宋体"/>
          <w:sz w:val="24"/>
          <w:lang w:val="en-US"/>
        </w:rPr>
      </w:pPr>
      <w:r>
        <w:rPr>
          <w:rFonts w:hint="eastAsia" w:ascii="宋体" w:hAnsi="宋体"/>
          <w:sz w:val="24"/>
          <w:lang w:val="en-US"/>
        </w:rPr>
        <w:t>1</w:t>
      </w:r>
      <w:r>
        <w:rPr>
          <w:rFonts w:hint="eastAsia" w:ascii="宋体" w:hAnsi="宋体"/>
          <w:sz w:val="24"/>
        </w:rPr>
        <w:t>）</w:t>
      </w:r>
      <w:r>
        <w:rPr>
          <w:rFonts w:hint="eastAsia" w:ascii="宋体" w:hAnsi="宋体"/>
          <w:sz w:val="24"/>
          <w:lang w:val="en-US"/>
        </w:rPr>
        <w:t xml:space="preserve">HR </w:t>
      </w:r>
      <w:r>
        <w:rPr>
          <w:rFonts w:hint="eastAsia" w:ascii="宋体" w:hAnsi="宋体"/>
          <w:sz w:val="24"/>
        </w:rPr>
        <w:t>心率</w:t>
      </w:r>
    </w:p>
    <w:p>
      <w:pPr>
        <w:pStyle w:val="7"/>
        <w:spacing w:line="20" w:lineRule="atLeast"/>
        <w:ind w:left="360"/>
        <w:rPr>
          <w:rFonts w:ascii="宋体" w:hAnsi="宋体"/>
          <w:sz w:val="24"/>
          <w:lang w:val="en-US"/>
        </w:rPr>
      </w:pPr>
      <w:r>
        <w:rPr>
          <w:rFonts w:hint="eastAsia" w:ascii="宋体" w:hAnsi="宋体"/>
          <w:sz w:val="24"/>
          <w:lang w:val="en-US"/>
        </w:rPr>
        <w:t>2</w:t>
      </w:r>
      <w:r>
        <w:rPr>
          <w:rFonts w:hint="eastAsia" w:ascii="宋体" w:hAnsi="宋体"/>
          <w:sz w:val="24"/>
        </w:rPr>
        <w:t>）</w:t>
      </w:r>
      <w:r>
        <w:rPr>
          <w:rFonts w:hint="eastAsia" w:ascii="宋体" w:hAnsi="宋体"/>
          <w:sz w:val="24"/>
          <w:lang w:val="en-US"/>
        </w:rPr>
        <w:t>SV</w:t>
      </w:r>
      <w:r>
        <w:rPr>
          <w:rFonts w:ascii="宋体" w:hAnsi="宋体"/>
          <w:sz w:val="24"/>
          <w:lang w:val="en-US"/>
        </w:rPr>
        <w:t xml:space="preserve"> </w:t>
      </w:r>
      <w:r>
        <w:rPr>
          <w:rFonts w:hint="eastAsia" w:ascii="宋体" w:hAnsi="宋体"/>
          <w:sz w:val="24"/>
        </w:rPr>
        <w:t>每搏</w:t>
      </w:r>
      <w:r>
        <w:rPr>
          <w:rFonts w:ascii="宋体" w:hAnsi="宋体"/>
          <w:sz w:val="24"/>
        </w:rPr>
        <w:t>输出量</w:t>
      </w:r>
    </w:p>
    <w:p>
      <w:pPr>
        <w:pStyle w:val="7"/>
        <w:spacing w:line="20" w:lineRule="atLeast"/>
        <w:ind w:left="360"/>
        <w:rPr>
          <w:rFonts w:ascii="宋体" w:hAnsi="宋体"/>
          <w:sz w:val="24"/>
          <w:lang w:val="en-US"/>
        </w:rPr>
      </w:pPr>
      <w:r>
        <w:rPr>
          <w:rFonts w:ascii="宋体" w:hAnsi="宋体"/>
          <w:sz w:val="24"/>
          <w:lang w:val="en-US"/>
        </w:rPr>
        <w:t>3</w:t>
      </w:r>
      <w:r>
        <w:rPr>
          <w:rFonts w:hint="eastAsia" w:ascii="宋体" w:hAnsi="宋体"/>
          <w:sz w:val="24"/>
        </w:rPr>
        <w:t>）</w:t>
      </w:r>
      <w:r>
        <w:rPr>
          <w:rFonts w:hint="eastAsia" w:ascii="宋体" w:hAnsi="宋体"/>
          <w:sz w:val="24"/>
          <w:lang w:val="en-US"/>
        </w:rPr>
        <w:t>SI</w:t>
      </w:r>
      <w:r>
        <w:rPr>
          <w:rFonts w:ascii="宋体" w:hAnsi="宋体"/>
          <w:sz w:val="24"/>
          <w:lang w:val="en-US"/>
        </w:rPr>
        <w:t xml:space="preserve"> </w:t>
      </w:r>
      <w:r>
        <w:rPr>
          <w:rFonts w:hint="eastAsia" w:ascii="宋体" w:hAnsi="宋体"/>
          <w:sz w:val="24"/>
        </w:rPr>
        <w:t>每搏</w:t>
      </w:r>
      <w:r>
        <w:rPr>
          <w:rFonts w:ascii="宋体" w:hAnsi="宋体"/>
          <w:sz w:val="24"/>
        </w:rPr>
        <w:t>指数</w:t>
      </w:r>
    </w:p>
    <w:p>
      <w:pPr>
        <w:pStyle w:val="7"/>
        <w:spacing w:line="20" w:lineRule="atLeast"/>
        <w:ind w:left="360"/>
        <w:rPr>
          <w:rFonts w:ascii="宋体" w:hAnsi="宋体"/>
          <w:sz w:val="24"/>
          <w:lang w:val="en-US"/>
        </w:rPr>
      </w:pPr>
      <w:r>
        <w:rPr>
          <w:rFonts w:hint="eastAsia" w:ascii="宋体" w:hAnsi="宋体"/>
          <w:sz w:val="24"/>
          <w:lang w:val="en-US"/>
        </w:rPr>
        <w:t>4</w:t>
      </w:r>
      <w:r>
        <w:rPr>
          <w:rFonts w:hint="eastAsia" w:ascii="宋体" w:hAnsi="宋体"/>
          <w:sz w:val="24"/>
        </w:rPr>
        <w:t>）</w:t>
      </w:r>
      <w:r>
        <w:rPr>
          <w:rFonts w:hint="eastAsia" w:ascii="宋体" w:hAnsi="宋体"/>
          <w:sz w:val="24"/>
          <w:lang w:val="en-US"/>
        </w:rPr>
        <w:t>CO</w:t>
      </w:r>
      <w:r>
        <w:rPr>
          <w:rFonts w:ascii="宋体" w:hAnsi="宋体"/>
          <w:sz w:val="24"/>
          <w:lang w:val="en-US"/>
        </w:rPr>
        <w:t xml:space="preserve"> </w:t>
      </w:r>
      <w:r>
        <w:rPr>
          <w:rFonts w:hint="eastAsia" w:ascii="宋体" w:hAnsi="宋体"/>
          <w:sz w:val="24"/>
        </w:rPr>
        <w:t>心输出量</w:t>
      </w:r>
    </w:p>
    <w:p>
      <w:pPr>
        <w:pStyle w:val="7"/>
        <w:spacing w:line="20" w:lineRule="atLeast"/>
        <w:ind w:left="360"/>
        <w:rPr>
          <w:rFonts w:ascii="宋体" w:hAnsi="宋体"/>
          <w:sz w:val="24"/>
          <w:lang w:val="en-US"/>
        </w:rPr>
      </w:pPr>
      <w:r>
        <w:rPr>
          <w:rFonts w:hint="eastAsia" w:ascii="宋体" w:hAnsi="宋体"/>
          <w:sz w:val="24"/>
          <w:lang w:val="en-US"/>
        </w:rPr>
        <w:t>5</w:t>
      </w:r>
      <w:r>
        <w:rPr>
          <w:rFonts w:hint="eastAsia" w:ascii="宋体" w:hAnsi="宋体"/>
          <w:sz w:val="24"/>
        </w:rPr>
        <w:t>）</w:t>
      </w:r>
      <w:r>
        <w:rPr>
          <w:rFonts w:hint="eastAsia" w:ascii="宋体" w:hAnsi="宋体"/>
          <w:sz w:val="24"/>
          <w:lang w:val="en-US"/>
        </w:rPr>
        <w:t>CI</w:t>
      </w:r>
      <w:r>
        <w:rPr>
          <w:rFonts w:ascii="宋体" w:hAnsi="宋体"/>
          <w:sz w:val="24"/>
          <w:lang w:val="en-US"/>
        </w:rPr>
        <w:t xml:space="preserve"> </w:t>
      </w:r>
      <w:r>
        <w:rPr>
          <w:rFonts w:hint="eastAsia" w:ascii="宋体" w:hAnsi="宋体"/>
          <w:sz w:val="24"/>
        </w:rPr>
        <w:t>心指数</w:t>
      </w:r>
    </w:p>
    <w:p>
      <w:pPr>
        <w:pStyle w:val="7"/>
        <w:spacing w:line="20" w:lineRule="atLeast"/>
        <w:ind w:left="360"/>
        <w:rPr>
          <w:rFonts w:ascii="宋体" w:hAnsi="宋体"/>
          <w:sz w:val="24"/>
        </w:rPr>
      </w:pPr>
      <w:r>
        <w:rPr>
          <w:rFonts w:hint="eastAsia" w:ascii="宋体" w:hAnsi="宋体"/>
          <w:sz w:val="24"/>
          <w:lang w:val="en-US"/>
        </w:rPr>
        <w:t>*</w:t>
      </w:r>
      <w:r>
        <w:rPr>
          <w:rFonts w:ascii="宋体" w:hAnsi="宋体"/>
          <w:sz w:val="24"/>
        </w:rPr>
        <w:t>6</w:t>
      </w:r>
      <w:r>
        <w:rPr>
          <w:rFonts w:hint="eastAsia" w:ascii="宋体" w:hAnsi="宋体"/>
          <w:sz w:val="24"/>
        </w:rPr>
        <w:t>）GGI</w:t>
      </w:r>
      <w:r>
        <w:rPr>
          <w:rFonts w:ascii="宋体" w:hAnsi="宋体"/>
          <w:sz w:val="24"/>
        </w:rPr>
        <w:t xml:space="preserve"> </w:t>
      </w:r>
      <w:r>
        <w:rPr>
          <w:rFonts w:hint="eastAsia" w:ascii="宋体" w:hAnsi="宋体"/>
          <w:sz w:val="24"/>
        </w:rPr>
        <w:t>格兰夫</w:t>
      </w:r>
      <w:r>
        <w:rPr>
          <w:rFonts w:ascii="宋体" w:hAnsi="宋体"/>
          <w:sz w:val="24"/>
        </w:rPr>
        <w:t>-高尔指数</w:t>
      </w:r>
    </w:p>
    <w:p>
      <w:pPr>
        <w:pStyle w:val="7"/>
        <w:spacing w:line="20" w:lineRule="atLeast"/>
        <w:ind w:left="360"/>
        <w:rPr>
          <w:rFonts w:ascii="宋体" w:hAnsi="宋体"/>
          <w:sz w:val="24"/>
        </w:rPr>
      </w:pPr>
      <w:r>
        <w:rPr>
          <w:rFonts w:hint="eastAsia" w:ascii="宋体" w:hAnsi="宋体"/>
          <w:sz w:val="24"/>
        </w:rPr>
        <w:t>7）R</w:t>
      </w:r>
      <w:r>
        <w:rPr>
          <w:rFonts w:ascii="宋体" w:hAnsi="宋体"/>
          <w:sz w:val="24"/>
        </w:rPr>
        <w:t xml:space="preserve">esp </w:t>
      </w:r>
      <w:r>
        <w:rPr>
          <w:rFonts w:hint="eastAsia" w:ascii="宋体" w:hAnsi="宋体"/>
          <w:sz w:val="24"/>
        </w:rPr>
        <w:t>呼吸</w:t>
      </w:r>
      <w:r>
        <w:rPr>
          <w:rFonts w:ascii="宋体" w:hAnsi="宋体"/>
          <w:sz w:val="24"/>
        </w:rPr>
        <w:t>频率</w:t>
      </w:r>
    </w:p>
    <w:p>
      <w:pPr>
        <w:pStyle w:val="7"/>
        <w:spacing w:line="20" w:lineRule="atLeast"/>
        <w:ind w:left="360"/>
        <w:rPr>
          <w:rFonts w:ascii="宋体" w:hAnsi="宋体"/>
          <w:sz w:val="24"/>
        </w:rPr>
      </w:pPr>
      <w:r>
        <w:rPr>
          <w:rFonts w:hint="eastAsia" w:ascii="宋体" w:hAnsi="宋体"/>
          <w:sz w:val="24"/>
        </w:rPr>
        <w:t>8）CPI</w:t>
      </w:r>
      <w:r>
        <w:rPr>
          <w:rFonts w:ascii="宋体" w:hAnsi="宋体"/>
          <w:sz w:val="24"/>
        </w:rPr>
        <w:t xml:space="preserve"> </w:t>
      </w:r>
      <w:r>
        <w:rPr>
          <w:rFonts w:hint="eastAsia" w:ascii="宋体" w:hAnsi="宋体"/>
          <w:sz w:val="24"/>
        </w:rPr>
        <w:t>心脏功能</w:t>
      </w:r>
      <w:r>
        <w:rPr>
          <w:rFonts w:ascii="宋体" w:hAnsi="宋体"/>
          <w:sz w:val="24"/>
        </w:rPr>
        <w:t>指数</w:t>
      </w:r>
    </w:p>
    <w:p>
      <w:pPr>
        <w:pStyle w:val="7"/>
        <w:spacing w:line="20" w:lineRule="atLeast"/>
        <w:ind w:left="360"/>
        <w:rPr>
          <w:rFonts w:ascii="宋体" w:hAnsi="宋体"/>
          <w:sz w:val="24"/>
        </w:rPr>
      </w:pPr>
      <w:r>
        <w:rPr>
          <w:rFonts w:hint="eastAsia" w:ascii="宋体" w:hAnsi="宋体"/>
          <w:sz w:val="24"/>
          <w:lang w:val="en-US"/>
        </w:rPr>
        <w:t>*</w:t>
      </w:r>
      <w:r>
        <w:rPr>
          <w:rFonts w:ascii="宋体" w:hAnsi="宋体"/>
          <w:sz w:val="24"/>
          <w:lang w:val="en-US"/>
        </w:rPr>
        <w:t>9</w:t>
      </w:r>
      <w:r>
        <w:rPr>
          <w:rFonts w:hint="eastAsia" w:ascii="宋体" w:hAnsi="宋体"/>
          <w:sz w:val="24"/>
        </w:rPr>
        <w:t>）TBW</w:t>
      </w:r>
      <w:r>
        <w:rPr>
          <w:rFonts w:ascii="宋体" w:hAnsi="宋体"/>
          <w:sz w:val="24"/>
        </w:rPr>
        <w:t xml:space="preserve"> </w:t>
      </w:r>
      <w:r>
        <w:rPr>
          <w:rFonts w:hint="eastAsia" w:ascii="宋体" w:hAnsi="宋体"/>
          <w:sz w:val="24"/>
        </w:rPr>
        <w:t>全身</w:t>
      </w:r>
      <w:r>
        <w:rPr>
          <w:rFonts w:ascii="宋体" w:hAnsi="宋体"/>
          <w:sz w:val="24"/>
        </w:rPr>
        <w:t>液体水平</w:t>
      </w:r>
      <w:r>
        <w:rPr>
          <w:rFonts w:hint="eastAsia" w:ascii="宋体" w:hAnsi="宋体"/>
          <w:sz w:val="24"/>
        </w:rPr>
        <w:t>（百分比）</w:t>
      </w:r>
    </w:p>
    <w:p>
      <w:pPr>
        <w:pStyle w:val="7"/>
        <w:spacing w:line="20" w:lineRule="atLeast"/>
        <w:ind w:left="360"/>
        <w:rPr>
          <w:rFonts w:ascii="宋体" w:hAnsi="宋体"/>
          <w:color w:val="000000"/>
          <w:sz w:val="24"/>
          <w:lang w:val="en-US"/>
        </w:rPr>
      </w:pPr>
      <w:r>
        <w:rPr>
          <w:rFonts w:hint="eastAsia" w:ascii="宋体" w:hAnsi="宋体"/>
          <w:color w:val="000000"/>
          <w:sz w:val="24"/>
          <w:lang w:val="en-US"/>
        </w:rPr>
        <w:t>1</w:t>
      </w:r>
      <w:r>
        <w:rPr>
          <w:rFonts w:ascii="宋体" w:hAnsi="宋体"/>
          <w:color w:val="000000"/>
          <w:sz w:val="24"/>
          <w:lang w:val="en-US"/>
        </w:rPr>
        <w:t>0</w:t>
      </w:r>
      <w:r>
        <w:rPr>
          <w:rFonts w:hint="eastAsia" w:ascii="宋体" w:hAnsi="宋体"/>
          <w:color w:val="000000"/>
          <w:sz w:val="24"/>
          <w:lang w:val="en-US"/>
        </w:rPr>
        <w:t>）TBW 全身液体水平（重量）</w:t>
      </w:r>
    </w:p>
    <w:p>
      <w:pPr>
        <w:pStyle w:val="7"/>
        <w:spacing w:line="20" w:lineRule="atLeast"/>
        <w:ind w:left="360"/>
        <w:rPr>
          <w:rFonts w:ascii="宋体" w:hAnsi="宋体"/>
          <w:sz w:val="24"/>
        </w:rPr>
      </w:pPr>
      <w:r>
        <w:rPr>
          <w:rFonts w:ascii="宋体" w:hAnsi="宋体"/>
          <w:sz w:val="24"/>
        </w:rPr>
        <w:t>1</w:t>
      </w:r>
      <w:r>
        <w:rPr>
          <w:rFonts w:ascii="宋体" w:hAnsi="宋体"/>
          <w:sz w:val="24"/>
          <w:lang w:val="en-US"/>
        </w:rPr>
        <w:t>1</w:t>
      </w:r>
      <w:r>
        <w:rPr>
          <w:rFonts w:hint="eastAsia" w:ascii="宋体" w:hAnsi="宋体"/>
          <w:sz w:val="24"/>
        </w:rPr>
        <w:t>）SVV每搏输出量</w:t>
      </w:r>
      <w:r>
        <w:rPr>
          <w:rFonts w:ascii="宋体" w:hAnsi="宋体"/>
          <w:sz w:val="24"/>
        </w:rPr>
        <w:t>变异</w:t>
      </w:r>
    </w:p>
    <w:p>
      <w:pPr>
        <w:pStyle w:val="7"/>
        <w:spacing w:line="20" w:lineRule="atLeast"/>
        <w:ind w:left="360"/>
        <w:rPr>
          <w:rFonts w:ascii="宋体" w:hAnsi="宋体"/>
          <w:sz w:val="24"/>
        </w:rPr>
      </w:pPr>
      <w:r>
        <w:rPr>
          <w:rFonts w:ascii="宋体" w:hAnsi="宋体"/>
          <w:sz w:val="24"/>
        </w:rPr>
        <w:t>1</w:t>
      </w:r>
      <w:r>
        <w:rPr>
          <w:rFonts w:ascii="宋体" w:hAnsi="宋体"/>
          <w:sz w:val="24"/>
          <w:lang w:val="en-US"/>
        </w:rPr>
        <w:t>2</w:t>
      </w:r>
      <w:r>
        <w:rPr>
          <w:rFonts w:hint="eastAsia" w:ascii="宋体" w:hAnsi="宋体"/>
          <w:sz w:val="24"/>
        </w:rPr>
        <w:t>）</w:t>
      </w:r>
      <w:r>
        <w:rPr>
          <w:rFonts w:hint="eastAsia" w:ascii="宋体" w:hAnsi="宋体"/>
          <w:sz w:val="24"/>
          <w:lang w:val="en-US"/>
        </w:rPr>
        <w:t>d</w:t>
      </w:r>
      <w:r>
        <w:rPr>
          <w:rFonts w:hint="eastAsia" w:ascii="宋体" w:hAnsi="宋体"/>
          <w:sz w:val="24"/>
        </w:rPr>
        <w:t>ECW细胞</w:t>
      </w:r>
      <w:r>
        <w:rPr>
          <w:rFonts w:ascii="宋体" w:hAnsi="宋体"/>
          <w:sz w:val="24"/>
        </w:rPr>
        <w:t>外液体水平</w:t>
      </w:r>
    </w:p>
    <w:p>
      <w:pPr>
        <w:pStyle w:val="7"/>
        <w:spacing w:line="20" w:lineRule="atLeast"/>
        <w:ind w:left="360"/>
        <w:rPr>
          <w:rFonts w:ascii="宋体" w:hAnsi="宋体"/>
          <w:sz w:val="24"/>
          <w:lang w:val="en-US"/>
        </w:rPr>
      </w:pPr>
      <w:r>
        <w:rPr>
          <w:rFonts w:hint="eastAsia" w:ascii="宋体" w:hAnsi="宋体"/>
          <w:sz w:val="24"/>
          <w:lang w:val="en-US"/>
        </w:rPr>
        <w:t>1</w:t>
      </w:r>
      <w:r>
        <w:rPr>
          <w:rFonts w:ascii="宋体" w:hAnsi="宋体"/>
          <w:sz w:val="24"/>
          <w:lang w:val="en-US"/>
        </w:rPr>
        <w:t>3</w:t>
      </w:r>
      <w:r>
        <w:rPr>
          <w:rFonts w:hint="eastAsia" w:ascii="宋体" w:hAnsi="宋体"/>
          <w:sz w:val="24"/>
        </w:rPr>
        <w:t>）</w:t>
      </w:r>
      <w:r>
        <w:rPr>
          <w:rFonts w:hint="eastAsia" w:ascii="宋体" w:hAnsi="宋体"/>
          <w:sz w:val="24"/>
          <w:lang w:val="en-US"/>
        </w:rPr>
        <w:t>TPR</w:t>
      </w:r>
      <w:r>
        <w:rPr>
          <w:rFonts w:ascii="宋体" w:hAnsi="宋体"/>
          <w:sz w:val="24"/>
          <w:lang w:val="en-US"/>
        </w:rPr>
        <w:t xml:space="preserve"> </w:t>
      </w:r>
      <w:r>
        <w:rPr>
          <w:rFonts w:hint="eastAsia" w:ascii="宋体" w:hAnsi="宋体"/>
          <w:sz w:val="24"/>
        </w:rPr>
        <w:t>全身</w:t>
      </w:r>
      <w:r>
        <w:rPr>
          <w:rFonts w:ascii="宋体" w:hAnsi="宋体"/>
          <w:sz w:val="24"/>
        </w:rPr>
        <w:t>外周血管阻力</w:t>
      </w:r>
    </w:p>
    <w:p>
      <w:pPr>
        <w:pStyle w:val="7"/>
        <w:spacing w:line="20" w:lineRule="atLeast"/>
        <w:ind w:left="360"/>
        <w:rPr>
          <w:rFonts w:ascii="宋体" w:hAnsi="宋体"/>
          <w:sz w:val="24"/>
          <w:lang w:val="en-US"/>
        </w:rPr>
      </w:pPr>
      <w:r>
        <w:rPr>
          <w:rFonts w:ascii="宋体" w:hAnsi="宋体"/>
          <w:sz w:val="24"/>
        </w:rPr>
        <w:t>1</w:t>
      </w:r>
      <w:r>
        <w:rPr>
          <w:rFonts w:ascii="宋体" w:hAnsi="宋体"/>
          <w:sz w:val="24"/>
          <w:lang w:val="en-US"/>
        </w:rPr>
        <w:t>4</w:t>
      </w:r>
      <w:r>
        <w:rPr>
          <w:rFonts w:hint="eastAsia" w:ascii="宋体" w:hAnsi="宋体"/>
          <w:sz w:val="24"/>
        </w:rPr>
        <w:t>）TPRI 全身外周血管阻力指数</w:t>
      </w:r>
    </w:p>
    <w:p>
      <w:pPr>
        <w:pStyle w:val="7"/>
        <w:spacing w:line="20" w:lineRule="atLeast"/>
        <w:ind w:left="360"/>
        <w:rPr>
          <w:sz w:val="24"/>
          <w:lang w:val="en-US"/>
        </w:rPr>
      </w:pPr>
      <w:r>
        <w:rPr>
          <w:rFonts w:ascii="宋体" w:hAnsi="宋体"/>
          <w:sz w:val="24"/>
        </w:rPr>
        <w:t>1</w:t>
      </w:r>
      <w:r>
        <w:rPr>
          <w:rFonts w:ascii="宋体" w:hAnsi="宋体"/>
          <w:sz w:val="24"/>
          <w:lang w:val="en-US"/>
        </w:rPr>
        <w:t>5</w:t>
      </w:r>
      <w:r>
        <w:rPr>
          <w:rFonts w:hint="eastAsia" w:ascii="宋体" w:hAnsi="宋体"/>
          <w:sz w:val="24"/>
        </w:rPr>
        <w:t>）</w:t>
      </w:r>
      <w:r>
        <w:rPr>
          <w:rFonts w:ascii="宋体" w:hAnsi="宋体"/>
          <w:sz w:val="24"/>
        </w:rPr>
        <w:t>AC动脉顺应性</w:t>
      </w:r>
    </w:p>
    <w:p>
      <w:pPr>
        <w:pStyle w:val="7"/>
        <w:spacing w:line="20" w:lineRule="atLeast"/>
        <w:ind w:left="360"/>
        <w:rPr>
          <w:sz w:val="24"/>
          <w:lang w:val="en-US"/>
        </w:rPr>
      </w:pPr>
      <w:r>
        <w:rPr>
          <w:rFonts w:ascii="宋体" w:hAnsi="宋体"/>
          <w:sz w:val="24"/>
        </w:rPr>
        <w:t>1</w:t>
      </w:r>
      <w:r>
        <w:rPr>
          <w:rFonts w:ascii="宋体" w:hAnsi="宋体"/>
          <w:sz w:val="24"/>
          <w:lang w:val="en-US"/>
        </w:rPr>
        <w:t>6</w:t>
      </w:r>
      <w:r>
        <w:rPr>
          <w:rFonts w:hint="eastAsia" w:ascii="宋体" w:hAnsi="宋体"/>
          <w:sz w:val="24"/>
        </w:rPr>
        <w:t>）</w:t>
      </w:r>
      <w:r>
        <w:rPr>
          <w:rFonts w:ascii="宋体" w:hAnsi="宋体"/>
          <w:sz w:val="24"/>
        </w:rPr>
        <w:t>D02氧输送</w:t>
      </w:r>
    </w:p>
    <w:p>
      <w:pPr>
        <w:pStyle w:val="7"/>
        <w:spacing w:line="20" w:lineRule="atLeast"/>
        <w:ind w:left="360"/>
        <w:rPr>
          <w:rFonts w:ascii="宋体" w:hAnsi="宋体"/>
          <w:sz w:val="24"/>
          <w:lang w:val="en-US"/>
        </w:rPr>
      </w:pPr>
      <w:r>
        <w:rPr>
          <w:rFonts w:ascii="宋体" w:hAnsi="宋体"/>
          <w:sz w:val="24"/>
          <w:lang w:val="en-US"/>
        </w:rPr>
        <w:t>17</w:t>
      </w:r>
      <w:r>
        <w:rPr>
          <w:rFonts w:hint="eastAsia" w:ascii="宋体" w:hAnsi="宋体"/>
          <w:sz w:val="24"/>
          <w:lang w:val="en-US"/>
        </w:rPr>
        <w:t>）</w:t>
      </w:r>
      <w:r>
        <w:rPr>
          <w:rFonts w:ascii="宋体" w:hAnsi="宋体"/>
          <w:sz w:val="24"/>
          <w:lang w:val="en-US"/>
        </w:rPr>
        <w:t>DO2I氧输送指数</w:t>
      </w:r>
    </w:p>
    <w:p>
      <w:pPr>
        <w:pStyle w:val="7"/>
        <w:spacing w:line="20" w:lineRule="atLeast"/>
        <w:ind w:left="360"/>
        <w:rPr>
          <w:sz w:val="24"/>
          <w:lang w:val="en-US"/>
        </w:rPr>
      </w:pPr>
      <w:r>
        <w:rPr>
          <w:rFonts w:hint="eastAsia" w:ascii="宋体" w:hAnsi="宋体"/>
          <w:sz w:val="24"/>
          <w:lang w:val="en-US"/>
        </w:rPr>
        <w:t>*18）适用于胸壁不完整的患者。</w:t>
      </w:r>
    </w:p>
    <w:p>
      <w:pPr>
        <w:autoSpaceDE w:val="0"/>
        <w:autoSpaceDN w:val="0"/>
        <w:ind w:left="4" w:firstLine="480" w:firstLineChars="200"/>
        <w:rPr>
          <w:rFonts w:ascii="宋体" w:hAnsi="宋体" w:cs="宋体"/>
          <w:sz w:val="24"/>
          <w:lang w:val="zh-CN" w:bidi="zh-CN"/>
        </w:rPr>
      </w:pPr>
      <w:r>
        <w:rPr>
          <w:rFonts w:hint="eastAsia" w:ascii="宋体" w:hAnsi="宋体" w:cs="宋体"/>
          <w:sz w:val="24"/>
          <w:lang w:val="zh-CN" w:bidi="zh-CN"/>
        </w:rPr>
        <w:t>2、</w:t>
      </w:r>
      <w:r>
        <w:rPr>
          <w:rFonts w:ascii="宋体" w:hAnsi="宋体" w:cs="宋体"/>
          <w:sz w:val="24"/>
          <w:lang w:val="zh-CN" w:bidi="zh-CN"/>
        </w:rPr>
        <w:t>主要技术指标：</w:t>
      </w:r>
    </w:p>
    <w:p>
      <w:pPr>
        <w:autoSpaceDE w:val="0"/>
        <w:autoSpaceDN w:val="0"/>
        <w:spacing w:before="2"/>
        <w:ind w:left="364"/>
        <w:rPr>
          <w:rFonts w:ascii="宋体" w:hAnsi="宋体" w:cs="宋体"/>
          <w:sz w:val="24"/>
          <w:lang w:val="zh-CN" w:bidi="zh-CN"/>
        </w:rPr>
      </w:pPr>
      <w:r>
        <w:rPr>
          <w:rFonts w:ascii="宋体" w:hAnsi="宋体" w:cs="宋体"/>
          <w:sz w:val="24"/>
          <w:lang w:val="zh-CN" w:bidi="zh-CN"/>
        </w:rPr>
        <w:t>1</w:t>
      </w:r>
      <w:r>
        <w:rPr>
          <w:rFonts w:hint="eastAsia" w:ascii="宋体" w:hAnsi="宋体" w:cs="宋体"/>
          <w:sz w:val="24"/>
          <w:lang w:val="zh-CN" w:bidi="zh-CN"/>
        </w:rPr>
        <w:t>）</w:t>
      </w:r>
      <w:r>
        <w:rPr>
          <w:rFonts w:ascii="宋体" w:hAnsi="宋体" w:cs="宋体"/>
          <w:sz w:val="24"/>
          <w:lang w:val="zh-CN" w:bidi="zh-CN"/>
        </w:rPr>
        <w:t>帮助判断左心室无症状型心功能衰竭筛查</w:t>
      </w:r>
    </w:p>
    <w:p>
      <w:pPr>
        <w:autoSpaceDE w:val="0"/>
        <w:autoSpaceDN w:val="0"/>
        <w:spacing w:before="5"/>
        <w:ind w:left="364"/>
        <w:rPr>
          <w:rFonts w:ascii="宋体" w:hAnsi="宋体" w:cs="宋体"/>
          <w:sz w:val="24"/>
          <w:lang w:val="zh-CN" w:bidi="zh-CN"/>
        </w:rPr>
      </w:pPr>
      <w:r>
        <w:rPr>
          <w:rFonts w:ascii="宋体" w:hAnsi="宋体" w:cs="宋体"/>
          <w:sz w:val="24"/>
          <w:lang w:val="zh-CN" w:bidi="zh-CN"/>
        </w:rPr>
        <w:t>2</w:t>
      </w:r>
      <w:r>
        <w:rPr>
          <w:rFonts w:hint="eastAsia" w:ascii="宋体" w:hAnsi="宋体" w:cs="宋体"/>
          <w:sz w:val="24"/>
          <w:lang w:val="zh-CN" w:bidi="zh-CN"/>
        </w:rPr>
        <w:t>）具备</w:t>
      </w:r>
      <w:r>
        <w:rPr>
          <w:rFonts w:ascii="宋体" w:hAnsi="宋体" w:cs="宋体"/>
          <w:sz w:val="24"/>
          <w:lang w:val="zh-CN" w:bidi="zh-CN"/>
        </w:rPr>
        <w:t>国际先进的全身生物阻抗法监测技术</w:t>
      </w:r>
    </w:p>
    <w:p>
      <w:pPr>
        <w:autoSpaceDE w:val="0"/>
        <w:autoSpaceDN w:val="0"/>
        <w:spacing w:line="265" w:lineRule="exact"/>
        <w:ind w:left="364"/>
        <w:rPr>
          <w:rFonts w:ascii="宋体" w:hAnsi="宋体" w:cs="宋体"/>
          <w:sz w:val="24"/>
          <w:lang w:val="zh-CN" w:bidi="zh-CN"/>
        </w:rPr>
      </w:pPr>
      <w:r>
        <w:rPr>
          <w:rFonts w:ascii="宋体" w:hAnsi="宋体" w:cs="宋体"/>
          <w:sz w:val="24"/>
          <w:lang w:val="zh-CN" w:bidi="zh-CN"/>
        </w:rPr>
        <w:t>3</w:t>
      </w:r>
      <w:r>
        <w:rPr>
          <w:rFonts w:hint="eastAsia" w:ascii="宋体" w:hAnsi="宋体" w:cs="宋体"/>
          <w:sz w:val="24"/>
          <w:lang w:val="zh-CN" w:bidi="zh-CN"/>
        </w:rPr>
        <w:t>）具备</w:t>
      </w:r>
      <w:r>
        <w:rPr>
          <w:rFonts w:ascii="宋体" w:hAnsi="宋体" w:cs="宋体"/>
          <w:sz w:val="24"/>
          <w:lang w:val="zh-CN" w:bidi="zh-CN"/>
        </w:rPr>
        <w:t>专业的 CRT 治疗优化系统</w:t>
      </w:r>
    </w:p>
    <w:p>
      <w:pPr>
        <w:autoSpaceDE w:val="0"/>
        <w:autoSpaceDN w:val="0"/>
        <w:spacing w:line="265" w:lineRule="exact"/>
        <w:ind w:left="364"/>
        <w:rPr>
          <w:rFonts w:ascii="宋体" w:hAnsi="宋体" w:cs="宋体"/>
          <w:sz w:val="24"/>
          <w:lang w:val="zh-CN" w:bidi="zh-CN"/>
        </w:rPr>
      </w:pPr>
      <w:r>
        <w:rPr>
          <w:rFonts w:ascii="宋体" w:hAnsi="宋体" w:cs="宋体"/>
          <w:sz w:val="24"/>
          <w:lang w:val="zh-CN" w:bidi="zh-CN"/>
        </w:rPr>
        <w:t>*4</w:t>
      </w:r>
      <w:r>
        <w:rPr>
          <w:rFonts w:hint="eastAsia" w:ascii="宋体" w:hAnsi="宋体" w:cs="宋体"/>
          <w:sz w:val="24"/>
          <w:lang w:val="zh-CN" w:bidi="zh-CN"/>
        </w:rPr>
        <w:t>）至少</w:t>
      </w:r>
      <w:r>
        <w:rPr>
          <w:rFonts w:ascii="宋体" w:hAnsi="宋体" w:cs="宋体"/>
          <w:sz w:val="24"/>
          <w:lang w:val="zh-CN" w:bidi="zh-CN"/>
        </w:rPr>
        <w:t>三种以上不同专用传感器贴放方式,可用于选择监测患者中心血流动力学变化及患者全身血流动力学变化</w:t>
      </w:r>
    </w:p>
    <w:p>
      <w:pPr>
        <w:autoSpaceDE w:val="0"/>
        <w:autoSpaceDN w:val="0"/>
        <w:spacing w:line="265" w:lineRule="exact"/>
        <w:ind w:left="364"/>
        <w:rPr>
          <w:rFonts w:ascii="宋体" w:hAnsi="宋体" w:cs="宋体"/>
          <w:sz w:val="24"/>
          <w:lang w:val="zh-CN" w:bidi="zh-CN"/>
        </w:rPr>
      </w:pPr>
      <w:r>
        <w:rPr>
          <w:rFonts w:ascii="宋体" w:hAnsi="宋体" w:cs="宋体"/>
          <w:sz w:val="24"/>
          <w:lang w:val="zh-CN" w:bidi="zh-CN"/>
        </w:rPr>
        <w:t>5</w:t>
      </w:r>
      <w:r>
        <w:rPr>
          <w:rFonts w:hint="eastAsia" w:ascii="宋体" w:hAnsi="宋体" w:cs="宋体"/>
          <w:sz w:val="24"/>
          <w:lang w:val="zh-CN" w:bidi="zh-CN"/>
        </w:rPr>
        <w:t>）</w:t>
      </w:r>
      <w:r>
        <w:rPr>
          <w:rFonts w:ascii="宋体" w:hAnsi="宋体" w:cs="宋体"/>
          <w:sz w:val="24"/>
          <w:lang w:val="zh-CN" w:bidi="zh-CN"/>
        </w:rPr>
        <w:t>单个和全部监测结果可以分别用表格导出进行数据统计分析</w:t>
      </w:r>
    </w:p>
    <w:p>
      <w:pPr>
        <w:autoSpaceDE w:val="0"/>
        <w:autoSpaceDN w:val="0"/>
        <w:spacing w:line="265" w:lineRule="exact"/>
        <w:rPr>
          <w:rFonts w:ascii="宋体" w:hAnsi="宋体" w:cs="宋体"/>
          <w:sz w:val="24"/>
          <w:lang w:val="zh-CN" w:bidi="zh-CN"/>
        </w:rPr>
      </w:pPr>
      <w:r>
        <w:rPr>
          <w:rFonts w:hint="eastAsia" w:ascii="宋体" w:hAnsi="宋体" w:cs="宋体"/>
          <w:sz w:val="24"/>
          <w:lang w:val="zh-CN" w:bidi="zh-CN"/>
        </w:rPr>
        <w:t>六、商务要求</w:t>
      </w:r>
    </w:p>
    <w:p>
      <w:pPr>
        <w:autoSpaceDE w:val="0"/>
        <w:autoSpaceDN w:val="0"/>
        <w:spacing w:line="265" w:lineRule="exact"/>
        <w:ind w:firstLine="420"/>
        <w:rPr>
          <w:rFonts w:ascii="宋体" w:hAnsi="宋体" w:cs="宋体"/>
          <w:sz w:val="24"/>
          <w:lang w:val="zh-CN" w:bidi="zh-CN"/>
        </w:rPr>
      </w:pPr>
      <w:r>
        <w:rPr>
          <w:rFonts w:ascii="宋体" w:hAnsi="宋体" w:cs="宋体"/>
          <w:sz w:val="24"/>
          <w:lang w:val="zh-CN" w:bidi="zh-CN"/>
        </w:rPr>
        <w:t>1</w:t>
      </w:r>
      <w:r>
        <w:rPr>
          <w:rFonts w:hint="eastAsia" w:ascii="宋体" w:hAnsi="宋体" w:cs="宋体"/>
          <w:sz w:val="24"/>
          <w:lang w:val="zh-CN" w:bidi="zh-CN"/>
        </w:rPr>
        <w:t>、质保期：验收合格后不少于</w:t>
      </w:r>
      <w:r>
        <w:rPr>
          <w:rFonts w:ascii="宋体" w:hAnsi="宋体" w:cs="宋体"/>
          <w:sz w:val="24"/>
          <w:lang w:val="zh-CN" w:bidi="zh-CN"/>
        </w:rPr>
        <w:t>1</w:t>
      </w:r>
      <w:r>
        <w:rPr>
          <w:rFonts w:hint="eastAsia" w:ascii="宋体" w:hAnsi="宋体" w:cs="宋体"/>
          <w:sz w:val="24"/>
          <w:lang w:val="zh-CN" w:bidi="zh-CN"/>
        </w:rPr>
        <w:t>年，终身维护，</w:t>
      </w:r>
    </w:p>
    <w:p>
      <w:pPr>
        <w:autoSpaceDE w:val="0"/>
        <w:autoSpaceDN w:val="0"/>
        <w:spacing w:line="265" w:lineRule="exact"/>
        <w:ind w:firstLine="420"/>
        <w:rPr>
          <w:rFonts w:ascii="宋体" w:hAnsi="宋体" w:cs="宋体"/>
          <w:sz w:val="24"/>
          <w:lang w:val="zh-CN" w:bidi="zh-CN"/>
        </w:rPr>
      </w:pPr>
      <w:r>
        <w:rPr>
          <w:rFonts w:hint="eastAsia" w:ascii="宋体" w:hAnsi="宋体" w:cs="宋体"/>
          <w:sz w:val="24"/>
          <w:lang w:val="zh-CN" w:bidi="zh-CN"/>
        </w:rPr>
        <w:t>2、厂家专业人员对医院相关科室人员进行培训，直至熟练掌握使用。</w:t>
      </w:r>
    </w:p>
    <w:p>
      <w:pPr>
        <w:autoSpaceDE w:val="0"/>
        <w:autoSpaceDN w:val="0"/>
        <w:spacing w:line="265" w:lineRule="exact"/>
        <w:ind w:firstLine="420"/>
        <w:rPr>
          <w:rFonts w:ascii="宋体" w:hAnsi="宋体" w:cs="宋体"/>
          <w:sz w:val="24"/>
          <w:lang w:val="zh-CN" w:bidi="zh-CN"/>
        </w:rPr>
      </w:pPr>
      <w:r>
        <w:rPr>
          <w:rFonts w:hint="eastAsia" w:ascii="宋体" w:hAnsi="宋体" w:cs="宋体"/>
          <w:sz w:val="24"/>
          <w:lang w:val="zh-CN" w:bidi="zh-CN"/>
        </w:rPr>
        <w:t>3、维修服务2小时内电话响应，8小时内提供维修方案，2</w:t>
      </w:r>
      <w:r>
        <w:rPr>
          <w:rFonts w:ascii="宋体" w:hAnsi="宋体" w:cs="宋体"/>
          <w:sz w:val="24"/>
          <w:lang w:val="zh-CN" w:bidi="zh-CN"/>
        </w:rPr>
        <w:t>4</w:t>
      </w:r>
      <w:r>
        <w:rPr>
          <w:rFonts w:hint="eastAsia" w:ascii="宋体" w:hAnsi="宋体" w:cs="宋体"/>
          <w:sz w:val="24"/>
          <w:lang w:val="zh-CN" w:bidi="zh-CN"/>
        </w:rPr>
        <w:t>小时内不能解决时提供备用机</w:t>
      </w:r>
    </w:p>
    <w:p>
      <w:pPr>
        <w:autoSpaceDE w:val="0"/>
        <w:autoSpaceDN w:val="0"/>
        <w:spacing w:line="265" w:lineRule="exact"/>
        <w:ind w:firstLine="420"/>
        <w:rPr>
          <w:rFonts w:hint="eastAsia" w:ascii="宋体" w:hAnsi="宋体" w:cs="宋体"/>
          <w:sz w:val="24"/>
          <w:lang w:val="zh-CN" w:bidi="zh-CN"/>
        </w:rPr>
      </w:pPr>
      <w:r>
        <w:rPr>
          <w:rFonts w:hint="eastAsia" w:ascii="宋体" w:hAnsi="宋体" w:cs="宋体"/>
          <w:sz w:val="24"/>
          <w:lang w:val="zh-CN" w:bidi="zh-CN"/>
        </w:rPr>
        <w:t>4、软件免费升级。</w:t>
      </w:r>
    </w:p>
    <w:p>
      <w:pPr>
        <w:autoSpaceDE w:val="0"/>
        <w:autoSpaceDN w:val="0"/>
        <w:spacing w:line="265" w:lineRule="exact"/>
        <w:ind w:firstLine="420"/>
        <w:rPr>
          <w:rFonts w:hint="eastAsia" w:ascii="宋体" w:hAnsi="宋体" w:cs="宋体"/>
          <w:szCs w:val="22"/>
          <w:lang w:val="zh-CN" w:bidi="zh-CN"/>
        </w:rPr>
      </w:pPr>
    </w:p>
    <w:p>
      <w:pPr>
        <w:spacing w:line="360" w:lineRule="auto"/>
        <w:jc w:val="center"/>
        <w:rPr>
          <w:rFonts w:hint="eastAsia" w:ascii="宋体"/>
          <w:b/>
          <w:sz w:val="28"/>
        </w:rPr>
      </w:pPr>
      <w:r>
        <w:rPr>
          <w:rFonts w:hint="eastAsia" w:ascii="宋体"/>
          <w:b/>
          <w:sz w:val="28"/>
        </w:rPr>
        <w:t>凝胶成像系统参数</w:t>
      </w:r>
    </w:p>
    <w:p>
      <w:pPr>
        <w:widowControl/>
        <w:numPr>
          <w:ilvl w:val="0"/>
          <w:numId w:val="7"/>
        </w:numPr>
        <w:tabs>
          <w:tab w:val="left" w:pos="925"/>
          <w:tab w:val="left" w:pos="3799"/>
        </w:tabs>
        <w:spacing w:line="360" w:lineRule="auto"/>
        <w:rPr>
          <w:rFonts w:ascii="宋体" w:hAnsi="宋体" w:cs="宋体"/>
          <w:color w:val="000000"/>
          <w:kern w:val="0"/>
          <w:sz w:val="24"/>
        </w:rPr>
      </w:pPr>
      <w:r>
        <w:rPr>
          <w:rFonts w:hint="eastAsia" w:ascii="宋体" w:hAnsi="宋体" w:cs="宋体"/>
          <w:color w:val="000000"/>
          <w:kern w:val="0"/>
          <w:sz w:val="24"/>
        </w:rPr>
        <w:t>设备名称：凝胶成像系统</w:t>
      </w:r>
    </w:p>
    <w:p>
      <w:pPr>
        <w:widowControl/>
        <w:numPr>
          <w:ilvl w:val="0"/>
          <w:numId w:val="7"/>
        </w:numPr>
        <w:tabs>
          <w:tab w:val="left" w:pos="925"/>
          <w:tab w:val="left" w:pos="3799"/>
        </w:tabs>
        <w:spacing w:before="156" w:beforeLines="50" w:after="156" w:afterLines="50" w:line="360" w:lineRule="auto"/>
        <w:rPr>
          <w:rFonts w:hint="eastAsia" w:ascii="宋体" w:hAnsi="宋体" w:cs="宋体"/>
          <w:color w:val="000000"/>
          <w:kern w:val="0"/>
          <w:sz w:val="24"/>
        </w:rPr>
      </w:pPr>
      <w:r>
        <w:rPr>
          <w:rFonts w:hint="eastAsia" w:ascii="宋体" w:hAnsi="宋体" w:cs="宋体"/>
          <w:color w:val="000000"/>
          <w:kern w:val="0"/>
          <w:sz w:val="24"/>
        </w:rPr>
        <w:t>采购数量：1套</w:t>
      </w:r>
    </w:p>
    <w:p>
      <w:pPr>
        <w:widowControl/>
        <w:numPr>
          <w:ilvl w:val="0"/>
          <w:numId w:val="7"/>
        </w:numPr>
        <w:tabs>
          <w:tab w:val="left" w:pos="925"/>
          <w:tab w:val="left" w:pos="3799"/>
        </w:tabs>
        <w:spacing w:before="156" w:beforeLines="50" w:after="156" w:afterLines="50" w:line="360" w:lineRule="auto"/>
        <w:rPr>
          <w:rFonts w:hint="eastAsia" w:ascii="宋体" w:hAnsi="宋体" w:cs="宋体"/>
          <w:color w:val="000000"/>
          <w:sz w:val="24"/>
        </w:rPr>
      </w:pPr>
      <w:r>
        <w:rPr>
          <w:rFonts w:hint="eastAsia" w:ascii="宋体" w:hAnsi="宋体" w:cs="宋体"/>
          <w:color w:val="000000"/>
          <w:kern w:val="0"/>
          <w:sz w:val="24"/>
        </w:rPr>
        <w:t>技术参数：</w:t>
      </w:r>
    </w:p>
    <w:p>
      <w:pPr>
        <w:spacing w:line="360" w:lineRule="auto"/>
        <w:ind w:left="218" w:hanging="218" w:hangingChars="91"/>
        <w:rPr>
          <w:rFonts w:hint="eastAsia" w:ascii="宋体" w:hAnsi="宋体" w:cs="宋体"/>
          <w:color w:val="000000"/>
          <w:sz w:val="24"/>
        </w:rPr>
      </w:pPr>
      <w:r>
        <w:rPr>
          <w:rFonts w:hint="eastAsia" w:ascii="宋体" w:hAnsi="宋体" w:cs="宋体"/>
          <w:color w:val="000000"/>
          <w:sz w:val="24"/>
        </w:rPr>
        <w:t>* 1. 适用于凝胶成像、荧光成像检测，具透射紫外光源、白光（顶置白光、透射白光）、RGB三色荧光光源以及相应的滤光片。可以满足不同荧光染色的核酸胶和蛋白胶成像，荧光成像（如EB,SYBR Green，SYBR Red,等染料），也可对考马斯蓝、铜离子、银离子等染色的蛋白胶成像，应用于色度分析，克隆/斑点计数，微孔板定量，放射自显影胶片成像等，小动物成像和植物成像等。</w:t>
      </w:r>
    </w:p>
    <w:p>
      <w:pPr>
        <w:spacing w:line="360" w:lineRule="auto"/>
        <w:ind w:left="218" w:hanging="218" w:hangingChars="91"/>
        <w:rPr>
          <w:rFonts w:hint="eastAsia" w:ascii="宋体" w:hAnsi="宋体" w:cs="宋体"/>
          <w:color w:val="000000"/>
          <w:sz w:val="24"/>
        </w:rPr>
      </w:pPr>
      <w:r>
        <w:rPr>
          <w:rFonts w:hint="eastAsia" w:ascii="宋体" w:hAnsi="宋体" w:cs="宋体"/>
          <w:color w:val="000000"/>
          <w:sz w:val="24"/>
        </w:rPr>
        <w:t>* 2.有效真实物理像素不低于4000*3000，分辨率不低于1000万。可变焦，进行自动对焦，兼容各种厚度样品。</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3. 具有实时预览功能，且可支持视频记录动态信息。</w:t>
      </w:r>
    </w:p>
    <w:p>
      <w:pPr>
        <w:spacing w:line="360" w:lineRule="auto"/>
        <w:ind w:left="218" w:hanging="218" w:hangingChars="91"/>
        <w:rPr>
          <w:rFonts w:hint="eastAsia" w:ascii="宋体" w:hAnsi="宋体" w:cs="宋体"/>
          <w:color w:val="000000"/>
          <w:sz w:val="24"/>
        </w:rPr>
      </w:pPr>
      <w:r>
        <w:rPr>
          <w:rFonts w:hint="eastAsia" w:ascii="宋体" w:hAnsi="宋体" w:cs="宋体"/>
          <w:color w:val="000000"/>
          <w:sz w:val="24"/>
        </w:rPr>
        <w:t>* 4. 具有UV 防护板：方便用紫外透照台观测胶，能够同时进行割胶，抽拉式操作方便。</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5. 定时紫外关闭功能，同时具有紫外开门自动关闭。</w:t>
      </w:r>
    </w:p>
    <w:p>
      <w:pPr>
        <w:kinsoku w:val="0"/>
        <w:overflowPunct w:val="0"/>
        <w:spacing w:line="360" w:lineRule="auto"/>
        <w:ind w:left="218" w:hanging="218" w:hangingChars="91"/>
        <w:rPr>
          <w:rFonts w:hint="eastAsia" w:ascii="宋体" w:hAnsi="宋体" w:cs="宋体"/>
          <w:color w:val="000000"/>
          <w:sz w:val="24"/>
        </w:rPr>
      </w:pPr>
      <w:r>
        <w:rPr>
          <w:rFonts w:hint="eastAsia" w:ascii="宋体" w:hAnsi="宋体" w:cs="宋体"/>
          <w:color w:val="000000"/>
          <w:sz w:val="24"/>
        </w:rPr>
        <w:t xml:space="preserve">  6. 分析软件功能：中英文界面，具有实时预览、自动曝光等模式；包括但不限于分子量测定、RF值测定、克隆计数、相对百分比浓度测定、绝对浓度、光密度测定；标准曲线制作、自动/手动泳道识别、自动/手动条带识别、定义标记物、图像文字注释、图像角度旋转；图像镜像、反色及明暗对比处理、倾斜弯曲泳道条带修正，背景扣除、多态性分析；显示过饱和图像提示；3D 图像观测及输出；Excel数据表格格式，有多种图像文字格式，多种数据输出格式：包括但不限于jpg、tif、png、sqv、avi等；软件差异显示分析；所有结果可以生成报告，存档并追踪历史记录。</w:t>
      </w:r>
    </w:p>
    <w:p>
      <w:pPr>
        <w:widowControl/>
        <w:numPr>
          <w:ilvl w:val="0"/>
          <w:numId w:val="7"/>
        </w:numPr>
        <w:tabs>
          <w:tab w:val="left" w:pos="925"/>
          <w:tab w:val="left" w:pos="3799"/>
        </w:tabs>
        <w:spacing w:before="156" w:beforeLines="50" w:after="156" w:afterLines="50" w:line="360" w:lineRule="auto"/>
        <w:rPr>
          <w:rFonts w:hint="eastAsia" w:ascii="宋体" w:hAnsi="宋体" w:cs="宋体"/>
          <w:color w:val="000000"/>
          <w:kern w:val="0"/>
          <w:sz w:val="24"/>
        </w:rPr>
      </w:pPr>
      <w:r>
        <w:rPr>
          <w:rFonts w:hint="eastAsia" w:ascii="宋体" w:hAnsi="宋体" w:cs="宋体"/>
          <w:color w:val="000000"/>
          <w:kern w:val="0"/>
          <w:sz w:val="24"/>
        </w:rPr>
        <w:t>基本配置：</w:t>
      </w:r>
    </w:p>
    <w:p>
      <w:pPr>
        <w:widowControl/>
        <w:tabs>
          <w:tab w:val="left" w:pos="925"/>
          <w:tab w:val="left" w:pos="3799"/>
        </w:tabs>
        <w:spacing w:before="156" w:beforeLines="50" w:after="156" w:afterLines="50" w:line="360" w:lineRule="auto"/>
        <w:ind w:firstLine="240" w:firstLineChars="100"/>
        <w:rPr>
          <w:rFonts w:hint="eastAsia" w:ascii="宋体" w:hAnsi="宋体" w:cs="宋体"/>
          <w:color w:val="000000"/>
          <w:kern w:val="0"/>
          <w:sz w:val="24"/>
        </w:rPr>
      </w:pPr>
      <w:r>
        <w:rPr>
          <w:rFonts w:hint="eastAsia" w:ascii="宋体" w:hAnsi="宋体" w:cs="宋体"/>
          <w:color w:val="000000"/>
          <w:kern w:val="0"/>
          <w:sz w:val="24"/>
        </w:rPr>
        <w:t>1. 配套电脑1台：能够满足凝胶成像仪软件运行。</w:t>
      </w:r>
    </w:p>
    <w:p>
      <w:pPr>
        <w:widowControl/>
        <w:tabs>
          <w:tab w:val="left" w:pos="925"/>
          <w:tab w:val="left" w:pos="3799"/>
        </w:tabs>
        <w:spacing w:before="156" w:beforeLines="50" w:after="156" w:afterLines="50" w:line="360" w:lineRule="auto"/>
        <w:ind w:firstLine="240" w:firstLineChars="100"/>
        <w:rPr>
          <w:rFonts w:hint="eastAsia" w:ascii="宋体" w:hAnsi="宋体" w:cs="宋体"/>
          <w:color w:val="000000"/>
          <w:kern w:val="0"/>
          <w:sz w:val="24"/>
        </w:rPr>
      </w:pPr>
      <w:r>
        <w:rPr>
          <w:rFonts w:hint="eastAsia" w:ascii="宋体" w:hAnsi="宋体" w:cs="宋体"/>
          <w:color w:val="000000"/>
          <w:kern w:val="0"/>
          <w:sz w:val="24"/>
        </w:rPr>
        <w:t>2. 满足上述凝胶成像仪功能要求所需的所有配件及软件。</w:t>
      </w:r>
    </w:p>
    <w:p>
      <w:pPr>
        <w:widowControl/>
        <w:numPr>
          <w:ilvl w:val="0"/>
          <w:numId w:val="8"/>
        </w:numPr>
        <w:tabs>
          <w:tab w:val="left" w:pos="925"/>
          <w:tab w:val="left" w:pos="3799"/>
        </w:tabs>
        <w:spacing w:before="156" w:beforeLines="50" w:after="156" w:afterLines="50" w:line="360" w:lineRule="auto"/>
        <w:rPr>
          <w:rFonts w:hint="eastAsia" w:ascii="宋体" w:hAnsi="宋体" w:cs="宋体"/>
          <w:color w:val="000000"/>
          <w:kern w:val="0"/>
          <w:sz w:val="24"/>
        </w:rPr>
      </w:pPr>
      <w:r>
        <w:rPr>
          <w:rFonts w:hint="eastAsia" w:ascii="宋体" w:hAnsi="宋体" w:cs="宋体"/>
          <w:color w:val="000000"/>
          <w:kern w:val="0"/>
          <w:sz w:val="24"/>
        </w:rPr>
        <w:t>商务要求：</w:t>
      </w:r>
    </w:p>
    <w:p>
      <w:pPr>
        <w:kinsoku w:val="0"/>
        <w:overflowPunct w:val="0"/>
        <w:spacing w:line="360" w:lineRule="auto"/>
        <w:ind w:left="239" w:leftChars="114" w:firstLine="19" w:firstLineChars="8"/>
        <w:rPr>
          <w:rFonts w:hint="eastAsia" w:ascii="宋体" w:hAnsi="宋体" w:cs="宋体"/>
          <w:color w:val="000000"/>
          <w:sz w:val="24"/>
        </w:rPr>
      </w:pPr>
      <w:r>
        <w:rPr>
          <w:rFonts w:hint="eastAsia" w:ascii="宋体" w:hAnsi="宋体" w:cs="宋体"/>
          <w:color w:val="000000"/>
          <w:sz w:val="24"/>
        </w:rPr>
        <w:t>1、提供现场免费安装、调试设备，提供仪器调试用试剂，并进行操作试验，专业人员培训医院操作人员，直至试验运行正常。</w:t>
      </w:r>
    </w:p>
    <w:p>
      <w:pPr>
        <w:kinsoku w:val="0"/>
        <w:overflowPunct w:val="0"/>
        <w:spacing w:line="360" w:lineRule="auto"/>
        <w:ind w:left="239" w:leftChars="114" w:firstLine="19" w:firstLineChars="8"/>
        <w:rPr>
          <w:rFonts w:hint="eastAsia" w:ascii="宋体" w:hAnsi="宋体" w:cs="宋体"/>
          <w:color w:val="000000"/>
          <w:sz w:val="24"/>
        </w:rPr>
      </w:pPr>
      <w:r>
        <w:rPr>
          <w:rFonts w:hint="eastAsia" w:ascii="宋体" w:hAnsi="宋体" w:cs="宋体"/>
          <w:color w:val="000000"/>
          <w:sz w:val="24"/>
        </w:rPr>
        <w:t>2、厂家直接提供技术服务，设备出现故障时保证2小时内电话响应，24小时内现场维修响应，且进行相关的维修。</w:t>
      </w:r>
    </w:p>
    <w:p>
      <w:pPr>
        <w:kinsoku w:val="0"/>
        <w:overflowPunct w:val="0"/>
        <w:spacing w:line="360" w:lineRule="auto"/>
        <w:ind w:left="239" w:leftChars="114" w:firstLine="19" w:firstLineChars="8"/>
        <w:rPr>
          <w:rFonts w:hint="eastAsia" w:ascii="宋体" w:hAnsi="宋体" w:cs="宋体"/>
          <w:color w:val="000000"/>
          <w:sz w:val="24"/>
        </w:rPr>
      </w:pPr>
      <w:r>
        <w:rPr>
          <w:rFonts w:hint="eastAsia" w:ascii="宋体" w:hAnsi="宋体" w:cs="宋体"/>
          <w:color w:val="000000"/>
          <w:sz w:val="24"/>
        </w:rPr>
        <w:t>3、提供详细操作手册和仪器维护的有关资料。</w:t>
      </w:r>
    </w:p>
    <w:p>
      <w:pPr>
        <w:kinsoku w:val="0"/>
        <w:overflowPunct w:val="0"/>
        <w:spacing w:line="360" w:lineRule="auto"/>
        <w:ind w:left="239" w:leftChars="114" w:firstLine="19" w:firstLineChars="8"/>
        <w:rPr>
          <w:rFonts w:hint="eastAsia" w:ascii="宋体" w:hAnsi="宋体" w:cs="宋体"/>
          <w:color w:val="000000"/>
          <w:sz w:val="24"/>
        </w:rPr>
      </w:pPr>
      <w:r>
        <w:rPr>
          <w:rFonts w:hint="eastAsia" w:ascii="宋体" w:hAnsi="宋体" w:cs="宋体"/>
          <w:color w:val="000000"/>
          <w:sz w:val="24"/>
        </w:rPr>
        <w:t>4、验收合格起质量保证期1年，终身维护。</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D1A8"/>
    <w:multiLevelType w:val="singleLevel"/>
    <w:tmpl w:val="9B18D1A8"/>
    <w:lvl w:ilvl="0" w:tentative="0">
      <w:start w:val="1"/>
      <w:numFmt w:val="chineseCounting"/>
      <w:suff w:val="nothing"/>
      <w:lvlText w:val="%1、"/>
      <w:lvlJc w:val="left"/>
      <w:pPr>
        <w:ind w:left="0" w:firstLine="0"/>
      </w:pPr>
      <w:rPr>
        <w:rFonts w:hint="eastAsia"/>
      </w:rPr>
    </w:lvl>
  </w:abstractNum>
  <w:abstractNum w:abstractNumId="1">
    <w:nsid w:val="07A163E0"/>
    <w:multiLevelType w:val="multilevel"/>
    <w:tmpl w:val="07A163E0"/>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4B1E61"/>
    <w:multiLevelType w:val="multilevel"/>
    <w:tmpl w:val="274B1E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36F7628"/>
    <w:multiLevelType w:val="multilevel"/>
    <w:tmpl w:val="336F762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7B4925"/>
    <w:multiLevelType w:val="multilevel"/>
    <w:tmpl w:val="457B49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A01EB8"/>
    <w:multiLevelType w:val="multilevel"/>
    <w:tmpl w:val="4AA01EB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D3D3815"/>
    <w:multiLevelType w:val="multilevel"/>
    <w:tmpl w:val="5D3D3815"/>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2C66D1"/>
    <w:multiLevelType w:val="multilevel"/>
    <w:tmpl w:val="6A2C66D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48E0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character" w:customStyle="1" w:styleId="6">
    <w:name w:val="标题 1 字符"/>
    <w:link w:val="3"/>
    <w:qFormat/>
    <w:uiPriority w:val="0"/>
    <w:rPr>
      <w:b/>
      <w:bCs/>
      <w:kern w:val="44"/>
      <w:sz w:val="30"/>
      <w:szCs w:val="44"/>
    </w:rPr>
  </w:style>
  <w:style w:type="paragraph" w:customStyle="1" w:styleId="7">
    <w:name w:val="列出段落2"/>
    <w:qFormat/>
    <w:uiPriority w:val="1"/>
    <w:pPr>
      <w:widowControl w:val="0"/>
      <w:jc w:val="both"/>
    </w:pPr>
    <w:rPr>
      <w:rFonts w:ascii="Calibri" w:hAnsi="Calibri" w:eastAsia="宋体" w:cs="Times New Roman"/>
      <w:kern w:val="2"/>
      <w:sz w:val="21"/>
      <w:szCs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2022-11-25T05:27:25Z</dcterms:created>
  <dc:creator>HUAWEI</dc:creator>
  <cp:lastModifiedBy>蓝天海</cp:lastModifiedBy>
  <dcterms:modified xsi:type="dcterms:W3CDTF">2022-11-25T05:27:37Z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408FFC94762845D8AEBC89AB0AE581A1</vt:lpwstr>
  </property>
</Properties>
</file>