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highlight w:val="none"/>
        </w:rPr>
      </w:pPr>
      <w:r>
        <w:rPr>
          <w:rFonts w:hint="eastAsia"/>
          <w:sz w:val="32"/>
          <w:highlight w:val="none"/>
        </w:rPr>
        <w:t>招标公告</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415" w:type="dxa"/>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项目概况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lang w:val="en-US" w:eastAsia="zh-CN"/>
              </w:rPr>
              <w:t>供应室耗材采购项目</w:t>
            </w:r>
            <w:r>
              <w:rPr>
                <w:rFonts w:hint="default"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rPr>
              <w:t>潜在供应商</w:t>
            </w:r>
            <w:r>
              <w:rPr>
                <w:rFonts w:hint="default" w:ascii="Times New Roman" w:hAnsi="Times New Roman" w:eastAsia="宋体" w:cs="Times New Roman"/>
                <w:color w:val="auto"/>
                <w:sz w:val="24"/>
                <w:szCs w:val="24"/>
                <w:highlight w:val="none"/>
                <w:lang w:val="en-US" w:eastAsia="zh-CN"/>
              </w:rPr>
              <w:t>应在</w:t>
            </w:r>
            <w:r>
              <w:rPr>
                <w:rFonts w:hint="default" w:ascii="Times New Roman" w:hAnsi="Times New Roman" w:eastAsia="宋体" w:cs="Times New Roman"/>
                <w:color w:val="auto"/>
                <w:sz w:val="24"/>
                <w:szCs w:val="24"/>
                <w:highlight w:val="none"/>
              </w:rPr>
              <w:t>陕西省西安市和平路108号佳腾大厦</w:t>
            </w:r>
            <w:r>
              <w:rPr>
                <w:rFonts w:hint="eastAsia" w:ascii="Times New Roman" w:hAnsi="Times New Roman" w:cs="Times New Roman"/>
                <w:color w:val="auto"/>
                <w:sz w:val="24"/>
                <w:szCs w:val="24"/>
                <w:highlight w:val="none"/>
                <w:lang w:val="en-US" w:eastAsia="zh-CN"/>
              </w:rPr>
              <w:t>七</w:t>
            </w:r>
            <w:r>
              <w:rPr>
                <w:rFonts w:hint="default" w:ascii="Times New Roman" w:hAnsi="Times New Roman" w:eastAsia="宋体" w:cs="Times New Roman"/>
                <w:color w:val="auto"/>
                <w:sz w:val="24"/>
                <w:szCs w:val="24"/>
                <w:highlight w:val="none"/>
              </w:rPr>
              <w:t>层陕西省招标有限责任公司招标业务室获取</w:t>
            </w:r>
            <w:r>
              <w:rPr>
                <w:rFonts w:hint="eastAsia" w:ascii="Times New Roman" w:hAnsi="Times New Roman" w:eastAsia="宋体" w:cs="Times New Roman"/>
                <w:color w:val="auto"/>
                <w:sz w:val="24"/>
                <w:szCs w:val="24"/>
                <w:highlight w:val="none"/>
                <w:lang w:val="en-US" w:eastAsia="zh-CN"/>
              </w:rPr>
              <w:t>招标</w:t>
            </w:r>
            <w:r>
              <w:rPr>
                <w:rFonts w:hint="default" w:ascii="Times New Roman" w:hAnsi="Times New Roman" w:eastAsia="宋体" w:cs="Times New Roman"/>
                <w:color w:val="auto"/>
                <w:sz w:val="24"/>
                <w:szCs w:val="24"/>
                <w:highlight w:val="none"/>
              </w:rPr>
              <w:t>文件，并于</w:t>
            </w:r>
            <w:r>
              <w:rPr>
                <w:rFonts w:hint="default" w:ascii="Times New Roman" w:hAnsi="Times New Roman" w:eastAsia="宋体" w:cs="Times New Roman"/>
                <w:color w:val="auto"/>
                <w:kern w:val="0"/>
                <w:sz w:val="24"/>
                <w:szCs w:val="24"/>
                <w:highlight w:val="none"/>
                <w:lang w:val="en-US" w:eastAsia="zh-CN" w:bidi="ar-SA"/>
              </w:rPr>
              <w:t>2022年</w:t>
            </w:r>
            <w:r>
              <w:rPr>
                <w:rFonts w:hint="eastAsia" w:ascii="Times New Roman" w:hAnsi="Times New Roman" w:cs="Times New Roman"/>
                <w:color w:val="auto"/>
                <w:kern w:val="0"/>
                <w:sz w:val="24"/>
                <w:szCs w:val="24"/>
                <w:highlight w:val="none"/>
                <w:lang w:val="en-US" w:eastAsia="zh-CN" w:bidi="ar-SA"/>
              </w:rPr>
              <w:t>12</w:t>
            </w:r>
            <w:r>
              <w:rPr>
                <w:rFonts w:hint="default" w:ascii="Times New Roman" w:hAnsi="Times New Roman" w:eastAsia="宋体" w:cs="Times New Roman"/>
                <w:color w:val="auto"/>
                <w:kern w:val="0"/>
                <w:sz w:val="24"/>
                <w:szCs w:val="24"/>
                <w:highlight w:val="none"/>
                <w:lang w:val="en-US" w:eastAsia="zh-CN" w:bidi="ar-SA"/>
              </w:rPr>
              <w:t>月</w:t>
            </w:r>
            <w:r>
              <w:rPr>
                <w:rFonts w:hint="eastAsia" w:ascii="Times New Roman" w:hAnsi="Times New Roman" w:cs="Times New Roman"/>
                <w:color w:val="auto"/>
                <w:kern w:val="0"/>
                <w:sz w:val="24"/>
                <w:szCs w:val="24"/>
                <w:highlight w:val="none"/>
                <w:lang w:val="en-US" w:eastAsia="zh-CN" w:bidi="ar-SA"/>
              </w:rPr>
              <w:t>13</w:t>
            </w:r>
            <w:r>
              <w:rPr>
                <w:rFonts w:hint="default" w:ascii="Times New Roman" w:hAnsi="Times New Roman" w:eastAsia="宋体" w:cs="Times New Roman"/>
                <w:color w:val="auto"/>
                <w:kern w:val="0"/>
                <w:sz w:val="24"/>
                <w:szCs w:val="24"/>
                <w:highlight w:val="none"/>
                <w:lang w:val="en-US" w:eastAsia="zh-CN" w:bidi="ar-SA"/>
              </w:rPr>
              <w:t>日</w:t>
            </w:r>
            <w:r>
              <w:rPr>
                <w:rFonts w:hint="eastAsia" w:ascii="Times New Roman" w:hAnsi="Times New Roman" w:cs="Times New Roman"/>
                <w:color w:val="auto"/>
                <w:kern w:val="0"/>
                <w:sz w:val="24"/>
                <w:szCs w:val="24"/>
                <w:highlight w:val="none"/>
                <w:lang w:val="en-US" w:eastAsia="zh-CN" w:bidi="ar-SA"/>
              </w:rPr>
              <w:t>09</w:t>
            </w:r>
            <w:r>
              <w:rPr>
                <w:rFonts w:hint="default" w:ascii="Times New Roman" w:hAnsi="Times New Roman" w:eastAsia="宋体" w:cs="Times New Roman"/>
                <w:color w:val="auto"/>
                <w:kern w:val="0"/>
                <w:sz w:val="24"/>
                <w:szCs w:val="24"/>
                <w:highlight w:val="none"/>
                <w:lang w:val="en-US" w:eastAsia="zh-CN" w:bidi="ar-SA"/>
              </w:rPr>
              <w:t>时</w:t>
            </w:r>
            <w:r>
              <w:rPr>
                <w:rFonts w:hint="eastAsia" w:ascii="Times New Roman" w:hAnsi="Times New Roman" w:cs="Times New Roman"/>
                <w:color w:val="auto"/>
                <w:kern w:val="0"/>
                <w:sz w:val="24"/>
                <w:szCs w:val="24"/>
                <w:highlight w:val="none"/>
                <w:lang w:val="en-US" w:eastAsia="zh-CN" w:bidi="ar-SA"/>
              </w:rPr>
              <w:t>30</w:t>
            </w:r>
            <w:r>
              <w:rPr>
                <w:rFonts w:hint="default" w:ascii="Times New Roman" w:hAnsi="Times New Roman" w:eastAsia="宋体" w:cs="Times New Roman"/>
                <w:color w:val="auto"/>
                <w:kern w:val="0"/>
                <w:sz w:val="24"/>
                <w:szCs w:val="24"/>
                <w:highlight w:val="none"/>
                <w:lang w:val="en-US" w:eastAsia="zh-CN" w:bidi="ar-SA"/>
              </w:rPr>
              <w:t>分00秒</w:t>
            </w:r>
            <w:r>
              <w:rPr>
                <w:rFonts w:hint="default" w:ascii="Times New Roman" w:hAnsi="Times New Roman" w:eastAsia="宋体" w:cs="Times New Roman"/>
                <w:color w:val="auto"/>
                <w:sz w:val="24"/>
                <w:szCs w:val="24"/>
                <w:highlight w:val="none"/>
                <w:lang w:val="en-US" w:eastAsia="zh-CN"/>
              </w:rPr>
              <w:t>（北京时间）</w:t>
            </w:r>
            <w:r>
              <w:rPr>
                <w:rFonts w:hint="default" w:ascii="Times New Roman" w:hAnsi="Times New Roman" w:eastAsia="宋体" w:cs="Times New Roman"/>
                <w:color w:val="auto"/>
                <w:sz w:val="24"/>
                <w:szCs w:val="24"/>
                <w:highlight w:val="none"/>
              </w:rPr>
              <w:t>前递交</w:t>
            </w:r>
            <w:r>
              <w:rPr>
                <w:rFonts w:hint="eastAsia" w:ascii="Times New Roman" w:hAnsi="Times New Roman" w:eastAsia="宋体" w:cs="Times New Roman"/>
                <w:color w:val="auto"/>
                <w:sz w:val="24"/>
                <w:szCs w:val="24"/>
                <w:highlight w:val="none"/>
                <w:lang w:val="en-US" w:eastAsia="zh-CN"/>
              </w:rPr>
              <w:t>投标</w:t>
            </w:r>
            <w:r>
              <w:rPr>
                <w:rFonts w:hint="default" w:ascii="Times New Roman" w:hAnsi="Times New Roman" w:eastAsia="宋体" w:cs="Times New Roman"/>
                <w:color w:val="auto"/>
                <w:sz w:val="24"/>
                <w:szCs w:val="24"/>
                <w:highlight w:val="none"/>
              </w:rPr>
              <w:t>文件。</w:t>
            </w:r>
          </w:p>
        </w:tc>
      </w:tr>
    </w:tbl>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一、项目基本情况：</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项目编号：</w:t>
      </w:r>
      <w:r>
        <w:rPr>
          <w:rFonts w:hint="eastAsia" w:cs="Times New Roman"/>
          <w:color w:val="auto"/>
          <w:sz w:val="24"/>
          <w:szCs w:val="24"/>
          <w:highlight w:val="none"/>
          <w:lang w:eastAsia="zh-CN"/>
        </w:rPr>
        <w:t>SZ2022-GP-XC-198H</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sz w:val="24"/>
          <w:szCs w:val="24"/>
          <w:highlight w:val="none"/>
        </w:rPr>
        <w:t>项目名称：</w:t>
      </w:r>
      <w:r>
        <w:rPr>
          <w:rFonts w:hint="eastAsia" w:cs="Times New Roman"/>
          <w:color w:val="auto"/>
          <w:sz w:val="24"/>
          <w:szCs w:val="24"/>
          <w:highlight w:val="none"/>
          <w:lang w:val="en-US" w:eastAsia="zh-CN"/>
        </w:rPr>
        <w:t>供应室耗材采购项目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采购方式：</w:t>
      </w:r>
      <w:r>
        <w:rPr>
          <w:rFonts w:hint="eastAsia" w:ascii="Times New Roman" w:hAnsi="Times New Roman" w:eastAsia="宋体" w:cs="Times New Roman"/>
          <w:color w:val="auto"/>
          <w:sz w:val="24"/>
          <w:szCs w:val="24"/>
          <w:highlight w:val="none"/>
          <w:lang w:val="en-US" w:eastAsia="zh-CN"/>
        </w:rPr>
        <w:t>公开招标</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预算金额：</w:t>
      </w:r>
      <w:r>
        <w:rPr>
          <w:rFonts w:hint="eastAsia" w:cs="Times New Roman"/>
          <w:color w:val="auto"/>
          <w:sz w:val="24"/>
          <w:szCs w:val="24"/>
          <w:highlight w:val="none"/>
          <w:lang w:val="en-US" w:eastAsia="zh-CN"/>
        </w:rPr>
        <w:t>530,000.00</w:t>
      </w:r>
      <w:r>
        <w:rPr>
          <w:rFonts w:hint="default" w:ascii="Times New Roman" w:hAnsi="Times New Roman" w:eastAsia="宋体" w:cs="Times New Roman"/>
          <w:color w:val="auto"/>
          <w:kern w:val="0"/>
          <w:sz w:val="24"/>
          <w:szCs w:val="24"/>
          <w:highlight w:val="none"/>
        </w:rPr>
        <w:t>元</w:t>
      </w:r>
    </w:p>
    <w:p>
      <w:pPr>
        <w:widowControl/>
        <w:spacing w:line="360" w:lineRule="auto"/>
        <w:ind w:firstLine="480"/>
        <w:jc w:val="left"/>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5、采购需求：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合同包1(</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供应室耗材</w:t>
      </w:r>
      <w:r>
        <w:rPr>
          <w:rFonts w:hint="default" w:ascii="Times New Roman" w:hAnsi="Times New Roman" w:eastAsia="宋体" w:cs="Times New Roman"/>
          <w:i w:val="0"/>
          <w:iCs w:val="0"/>
          <w:caps w:val="0"/>
          <w:color w:val="auto"/>
          <w:spacing w:val="0"/>
          <w:sz w:val="24"/>
          <w:szCs w:val="24"/>
          <w:highlight w:val="none"/>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合同包预算金额：</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170,000.00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合同包最高限价：</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170,000.00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tbl>
      <w:tblPr>
        <w:tblStyle w:val="5"/>
        <w:tblW w:w="8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4"/>
        <w:gridCol w:w="1017"/>
        <w:gridCol w:w="1485"/>
        <w:gridCol w:w="1155"/>
        <w:gridCol w:w="1125"/>
        <w:gridCol w:w="1297"/>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品目号</w:t>
            </w:r>
          </w:p>
        </w:tc>
        <w:tc>
          <w:tcPr>
            <w:tcW w:w="10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品目名称</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采购标的</w:t>
            </w:r>
          </w:p>
        </w:tc>
        <w:tc>
          <w:tcPr>
            <w:tcW w:w="11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数量（单位）</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技术规格、参数及要求</w:t>
            </w:r>
          </w:p>
        </w:tc>
        <w:tc>
          <w:tcPr>
            <w:tcW w:w="12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品目预算(元)</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1-1</w:t>
            </w:r>
          </w:p>
        </w:tc>
        <w:tc>
          <w:tcPr>
            <w:tcW w:w="10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塑料制品</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供应室医用清洗剂、灭菌耗材、医用清洗效果监测等耗材</w:t>
            </w:r>
          </w:p>
        </w:tc>
        <w:tc>
          <w:tcPr>
            <w:tcW w:w="11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1(</w:t>
            </w:r>
            <w:r>
              <w:rPr>
                <w:rFonts w:hint="eastAsia" w:cs="Times New Roman"/>
                <w:color w:val="auto"/>
                <w:kern w:val="0"/>
                <w:sz w:val="24"/>
                <w:szCs w:val="24"/>
                <w:highlight w:val="none"/>
                <w:lang w:val="en-US" w:eastAsia="zh-CN" w:bidi="ar"/>
              </w:rPr>
              <w:t>批</w:t>
            </w:r>
            <w:r>
              <w:rPr>
                <w:rFonts w:hint="default" w:ascii="Times New Roman" w:hAnsi="Times New Roman" w:eastAsia="宋体" w:cs="Times New Roman"/>
                <w:color w:val="auto"/>
                <w:kern w:val="0"/>
                <w:sz w:val="24"/>
                <w:szCs w:val="24"/>
                <w:highlight w:val="none"/>
                <w:lang w:val="en-US" w:eastAsia="zh-CN" w:bidi="ar"/>
              </w:rPr>
              <w:t>)</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详见采购文件</w:t>
            </w:r>
          </w:p>
        </w:tc>
        <w:tc>
          <w:tcPr>
            <w:tcW w:w="12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170,000.00</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170,000.00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i w:val="0"/>
          <w:iCs w:val="0"/>
          <w:caps w:val="0"/>
          <w:color w:val="auto"/>
          <w:spacing w:val="0"/>
          <w:sz w:val="24"/>
          <w:szCs w:val="24"/>
          <w:highlight w:val="none"/>
          <w:shd w:val="clear" w:fill="FFFFFF"/>
          <w:vertAlign w:val="baseli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i w:val="0"/>
          <w:iCs w:val="0"/>
          <w:caps w:val="0"/>
          <w:color w:val="auto"/>
          <w:spacing w:val="0"/>
          <w:sz w:val="24"/>
          <w:szCs w:val="24"/>
          <w:highlight w:val="none"/>
          <w:shd w:val="clear" w:fill="FFFFFF"/>
          <w:vertAlign w:val="baseli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w:t>
      </w:r>
      <w:r>
        <w:rPr>
          <w:rFonts w:hint="eastAsia" w:ascii="Times New Roman" w:hAnsi="Times New Roman" w:cs="Times New Roman"/>
          <w:i w:val="0"/>
          <w:iCs w:val="0"/>
          <w:caps w:val="0"/>
          <w:color w:val="auto"/>
          <w:spacing w:val="0"/>
          <w:sz w:val="24"/>
          <w:szCs w:val="24"/>
          <w:highlight w:val="none"/>
          <w:shd w:val="clear" w:fill="FFFFFF"/>
          <w:vertAlign w:val="baseline"/>
          <w:lang w:val="en-US" w:eastAsia="zh-CN"/>
        </w:rPr>
        <w:t>2</w:t>
      </w:r>
      <w:r>
        <w:rPr>
          <w:rFonts w:hint="default" w:ascii="Times New Roman" w:hAnsi="Times New Roman" w:eastAsia="宋体" w:cs="Times New Roman"/>
          <w:i w:val="0"/>
          <w:iCs w:val="0"/>
          <w:caps w:val="0"/>
          <w:color w:val="auto"/>
          <w:spacing w:val="0"/>
          <w:sz w:val="24"/>
          <w:szCs w:val="24"/>
          <w:highlight w:val="none"/>
          <w:shd w:val="clear" w:fill="FFFFFF"/>
          <w:vertAlign w:val="baseline"/>
        </w:rPr>
        <w:t>(</w:t>
      </w:r>
      <w:r>
        <w:rPr>
          <w:rFonts w:hint="eastAsia" w:cs="Times New Roman"/>
          <w:color w:val="auto"/>
          <w:sz w:val="24"/>
          <w:szCs w:val="24"/>
          <w:highlight w:val="none"/>
          <w:lang w:val="en-US" w:eastAsia="zh-CN"/>
        </w:rPr>
        <w:t>茶饮袋、塑封膜等耗材</w:t>
      </w:r>
      <w:r>
        <w:rPr>
          <w:rFonts w:hint="default" w:ascii="Times New Roman" w:hAnsi="Times New Roman" w:eastAsia="宋体" w:cs="Times New Roman"/>
          <w:i w:val="0"/>
          <w:iCs w:val="0"/>
          <w:caps w:val="0"/>
          <w:color w:val="auto"/>
          <w:spacing w:val="0"/>
          <w:sz w:val="24"/>
          <w:szCs w:val="24"/>
          <w:highlight w:val="none"/>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合同包预算金额：</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270,000.00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合同包最高限价：</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270,000.00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tbl>
      <w:tblPr>
        <w:tblStyle w:val="5"/>
        <w:tblW w:w="8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4"/>
        <w:gridCol w:w="1142"/>
        <w:gridCol w:w="1300"/>
        <w:gridCol w:w="900"/>
        <w:gridCol w:w="1375"/>
        <w:gridCol w:w="1362"/>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品目号</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品目名称</w:t>
            </w:r>
          </w:p>
        </w:tc>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采购标的</w:t>
            </w:r>
          </w:p>
        </w:tc>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数量（单位）</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技术规格、参数及要求</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品目预算(元)</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2-1</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塑料制品</w:t>
            </w:r>
          </w:p>
        </w:tc>
        <w:tc>
          <w:tcPr>
            <w:tcW w:w="13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茶饮袋、塑封膜等耗材一批</w:t>
            </w:r>
          </w:p>
        </w:tc>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1(</w:t>
            </w:r>
            <w:r>
              <w:rPr>
                <w:rFonts w:hint="eastAsia" w:cs="Times New Roman"/>
                <w:color w:val="auto"/>
                <w:kern w:val="0"/>
                <w:sz w:val="24"/>
                <w:szCs w:val="24"/>
                <w:highlight w:val="none"/>
                <w:lang w:val="en-US" w:eastAsia="zh-CN" w:bidi="ar"/>
              </w:rPr>
              <w:t>批</w:t>
            </w:r>
            <w:r>
              <w:rPr>
                <w:rFonts w:hint="default" w:ascii="Times New Roman" w:hAnsi="Times New Roman" w:eastAsia="宋体" w:cs="Times New Roman"/>
                <w:color w:val="auto"/>
                <w:kern w:val="0"/>
                <w:sz w:val="24"/>
                <w:szCs w:val="24"/>
                <w:highlight w:val="none"/>
                <w:lang w:val="en-US" w:eastAsia="zh-CN" w:bidi="ar"/>
              </w:rPr>
              <w:t>)</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详见采购文件</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270,000.00</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270,000.00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i w:val="0"/>
          <w:iCs w:val="0"/>
          <w:caps w:val="0"/>
          <w:color w:val="auto"/>
          <w:spacing w:val="0"/>
          <w:sz w:val="24"/>
          <w:szCs w:val="24"/>
          <w:highlight w:val="none"/>
          <w:shd w:val="clear" w:fill="FFFFFF"/>
          <w:vertAlign w:val="baseli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i w:val="0"/>
          <w:iCs w:val="0"/>
          <w:caps w:val="0"/>
          <w:color w:val="auto"/>
          <w:spacing w:val="0"/>
          <w:sz w:val="24"/>
          <w:szCs w:val="24"/>
          <w:highlight w:val="none"/>
          <w:shd w:val="clear" w:fill="FFFFFF"/>
          <w:vertAlign w:val="baseli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w:t>
      </w:r>
      <w:r>
        <w:rPr>
          <w:rFonts w:hint="eastAsia" w:ascii="Times New Roman" w:hAnsi="Times New Roman" w:cs="Times New Roman"/>
          <w:i w:val="0"/>
          <w:iCs w:val="0"/>
          <w:caps w:val="0"/>
          <w:color w:val="auto"/>
          <w:spacing w:val="0"/>
          <w:sz w:val="24"/>
          <w:szCs w:val="24"/>
          <w:highlight w:val="none"/>
          <w:shd w:val="clear" w:fill="FFFFFF"/>
          <w:vertAlign w:val="baseline"/>
          <w:lang w:val="en-US" w:eastAsia="zh-CN"/>
        </w:rPr>
        <w:t>3</w:t>
      </w:r>
      <w:r>
        <w:rPr>
          <w:rFonts w:hint="default" w:ascii="Times New Roman" w:hAnsi="Times New Roman" w:eastAsia="宋体" w:cs="Times New Roman"/>
          <w:i w:val="0"/>
          <w:iCs w:val="0"/>
          <w:caps w:val="0"/>
          <w:color w:val="auto"/>
          <w:spacing w:val="0"/>
          <w:sz w:val="24"/>
          <w:szCs w:val="24"/>
          <w:highlight w:val="none"/>
          <w:shd w:val="clear" w:fill="FFFFFF"/>
          <w:vertAlign w:val="baseline"/>
        </w:rPr>
        <w:t>(一次性使用灭菌橡胶外科手套):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合同包预算金额：</w:t>
      </w:r>
      <w:r>
        <w:rPr>
          <w:rFonts w:hint="eastAsia" w:ascii="Times New Roman" w:hAnsi="Times New Roman" w:cs="Times New Roman"/>
          <w:i w:val="0"/>
          <w:iCs w:val="0"/>
          <w:caps w:val="0"/>
          <w:color w:val="auto"/>
          <w:spacing w:val="0"/>
          <w:sz w:val="24"/>
          <w:szCs w:val="24"/>
          <w:highlight w:val="none"/>
          <w:shd w:val="clear" w:fill="FFFFFF"/>
          <w:vertAlign w:val="baseline"/>
          <w:lang w:val="en-US" w:eastAsia="zh-CN"/>
        </w:rPr>
        <w:t>9</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合同包最高限价：</w:t>
      </w:r>
      <w:r>
        <w:rPr>
          <w:rFonts w:hint="eastAsia" w:ascii="Times New Roman" w:hAnsi="Times New Roman" w:cs="Times New Roman"/>
          <w:i w:val="0"/>
          <w:iCs w:val="0"/>
          <w:caps w:val="0"/>
          <w:color w:val="auto"/>
          <w:spacing w:val="0"/>
          <w:sz w:val="24"/>
          <w:szCs w:val="24"/>
          <w:highlight w:val="none"/>
          <w:shd w:val="clear" w:fill="FFFFFF"/>
          <w:vertAlign w:val="baseline"/>
          <w:lang w:val="en-US" w:eastAsia="zh-CN"/>
        </w:rPr>
        <w:t>9</w:t>
      </w:r>
      <w:r>
        <w:rPr>
          <w:rFonts w:hint="eastAsia" w:ascii="Times New Roman" w:hAnsi="Times New Roman" w:cs="Times New Roman"/>
          <w:i w:val="0"/>
          <w:iCs w:val="0"/>
          <w:caps w:val="0"/>
          <w:color w:val="auto"/>
          <w:spacing w:val="0"/>
          <w:sz w:val="24"/>
          <w:szCs w:val="24"/>
          <w:highlight w:val="none"/>
          <w:shd w:val="clear" w:fill="FFFFFF"/>
          <w:vertAlign w:val="baseline"/>
          <w:lang w:eastAsia="zh-CN"/>
        </w:rPr>
        <w:t>0,000.00</w:t>
      </w:r>
      <w:r>
        <w:rPr>
          <w:rFonts w:hint="default" w:ascii="Times New Roman" w:hAnsi="Times New Roman" w:eastAsia="宋体" w:cs="Times New Roman"/>
          <w:i w:val="0"/>
          <w:iCs w:val="0"/>
          <w:caps w:val="0"/>
          <w:color w:val="auto"/>
          <w:spacing w:val="0"/>
          <w:sz w:val="24"/>
          <w:szCs w:val="24"/>
          <w:highlight w:val="none"/>
          <w:shd w:val="clear" w:fill="FFFFFF"/>
          <w:vertAlign w:val="baseline"/>
        </w:rPr>
        <w:t>元</w:t>
      </w:r>
    </w:p>
    <w:tbl>
      <w:tblPr>
        <w:tblStyle w:val="5"/>
        <w:tblW w:w="8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4"/>
        <w:gridCol w:w="1142"/>
        <w:gridCol w:w="1180"/>
        <w:gridCol w:w="1020"/>
        <w:gridCol w:w="1375"/>
        <w:gridCol w:w="1362"/>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品目号</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品目名称</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采购标的</w:t>
            </w:r>
          </w:p>
        </w:tc>
        <w:tc>
          <w:tcPr>
            <w:tcW w:w="1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数量（单位）</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技术规格、参数及要求</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品目预算(元)</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3-1</w:t>
            </w:r>
          </w:p>
        </w:tc>
        <w:tc>
          <w:tcPr>
            <w:tcW w:w="11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橡胶手套</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一次性使用灭菌橡胶外科手套</w:t>
            </w:r>
          </w:p>
        </w:tc>
        <w:tc>
          <w:tcPr>
            <w:tcW w:w="1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1(</w:t>
            </w:r>
            <w:r>
              <w:rPr>
                <w:rFonts w:hint="eastAsia" w:cs="Times New Roman"/>
                <w:color w:val="auto"/>
                <w:kern w:val="0"/>
                <w:sz w:val="24"/>
                <w:szCs w:val="24"/>
                <w:highlight w:val="none"/>
                <w:lang w:val="en-US" w:eastAsia="zh-CN" w:bidi="ar"/>
              </w:rPr>
              <w:t>批</w:t>
            </w:r>
            <w:r>
              <w:rPr>
                <w:rFonts w:hint="default" w:ascii="Times New Roman" w:hAnsi="Times New Roman" w:eastAsia="宋体" w:cs="Times New Roman"/>
                <w:color w:val="auto"/>
                <w:kern w:val="0"/>
                <w:sz w:val="24"/>
                <w:szCs w:val="24"/>
                <w:highlight w:val="none"/>
                <w:lang w:val="en-US" w:eastAsia="zh-CN" w:bidi="ar"/>
              </w:rPr>
              <w:t>)</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详见采购文件</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90,000.00</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imes New Roman" w:hAnsi="Times New Roman" w:eastAsia="宋体" w:cs="Times New Roman"/>
                <w:color w:val="auto"/>
                <w:kern w:val="0"/>
                <w:sz w:val="24"/>
                <w:szCs w:val="24"/>
                <w:highlight w:val="none"/>
                <w:lang w:val="en-US" w:eastAsia="zh-CN" w:bidi="ar"/>
              </w:rPr>
            </w:pPr>
            <w:r>
              <w:rPr>
                <w:rFonts w:hint="eastAsia" w:cs="Times New Roman"/>
                <w:color w:val="auto"/>
                <w:kern w:val="0"/>
                <w:sz w:val="24"/>
                <w:szCs w:val="24"/>
                <w:highlight w:val="none"/>
                <w:lang w:val="en-US" w:eastAsia="zh-CN" w:bidi="ar"/>
              </w:rPr>
              <w:t>90,000.00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vertAlign w:val="baseline"/>
        </w:rPr>
        <w:t>本合同包不接受联合体投标</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合同履行期限：</w:t>
      </w:r>
      <w:r>
        <w:rPr>
          <w:rFonts w:hint="eastAsia" w:cs="Times New Roman"/>
          <w:color w:val="auto"/>
          <w:kern w:val="0"/>
          <w:sz w:val="24"/>
          <w:szCs w:val="24"/>
          <w:highlight w:val="none"/>
          <w:lang w:val="en-US" w:eastAsia="zh-CN"/>
        </w:rPr>
        <w:t>1年</w:t>
      </w:r>
    </w:p>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 xml:space="preserve">二、 </w:t>
      </w:r>
      <w:r>
        <w:rPr>
          <w:rFonts w:hint="default" w:ascii="Times New Roman" w:hAnsi="Times New Roman" w:eastAsia="宋体" w:cs="Times New Roman"/>
          <w:b/>
          <w:bCs/>
          <w:color w:val="auto"/>
          <w:kern w:val="0"/>
          <w:sz w:val="24"/>
          <w:szCs w:val="24"/>
          <w:highlight w:val="none"/>
          <w:lang w:val="en-US" w:eastAsia="zh-CN"/>
        </w:rPr>
        <w:t>申请</w:t>
      </w:r>
      <w:r>
        <w:rPr>
          <w:rFonts w:hint="default" w:ascii="Times New Roman" w:hAnsi="Times New Roman" w:eastAsia="宋体" w:cs="Times New Roman"/>
          <w:b/>
          <w:bCs/>
          <w:color w:val="auto"/>
          <w:kern w:val="0"/>
          <w:sz w:val="24"/>
          <w:szCs w:val="24"/>
          <w:highlight w:val="none"/>
        </w:rPr>
        <w:t xml:space="preserve">人的资格要求 </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1、满足《中华人民共和国政府采购法》第二十二条规定</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2、落实政府采购政策需满足的资格要求：</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合同包1(</w:t>
      </w:r>
      <w:r>
        <w:rPr>
          <w:rFonts w:hint="eastAsia" w:cs="Times New Roman"/>
          <w:color w:val="auto"/>
          <w:kern w:val="0"/>
          <w:sz w:val="24"/>
          <w:szCs w:val="24"/>
          <w:highlight w:val="none"/>
          <w:lang w:eastAsia="zh-CN"/>
        </w:rPr>
        <w:t>供应室耗材</w:t>
      </w:r>
      <w:r>
        <w:rPr>
          <w:rFonts w:hint="default" w:ascii="Times New Roman" w:hAnsi="Times New Roman" w:eastAsia="宋体" w:cs="Times New Roman"/>
          <w:color w:val="auto"/>
          <w:kern w:val="0"/>
          <w:sz w:val="24"/>
          <w:szCs w:val="24"/>
          <w:highlight w:val="none"/>
          <w:lang w:eastAsia="zh-CN"/>
        </w:rPr>
        <w:t>)落实政府采购政策需满足的资格要求如下:</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2.1 《节能产品政府采购实施意见》（财库[2004]185号）；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2.2 《环境标志产品政府采购实施的意见》（财库[2006]90号）；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2.3 《国务院办公厅关于建立政府强制采购节能产品制度的通知》（国办发〔2007〕51号）；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2.4 《财政部 司法部关于政府采购支持监狱企业发展有关问题的通知》（财库〔2014〕68号）；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2.5 《财政部、民政部、中国残疾人联合会关于促进残疾人就业政府采购政策的通知》财库〔2017〕141号；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2.6 陕西省财政厅关于印发《陕西省中小企业政府采购信用融资办法》（陕财办采〔2018〕23号）相关政策、业务流程、办理平台（http://www.ccgp-shaanxi.gov.cn/zcdservice/zcd/shanxi/）；</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2.7 《财政部 发展改革委 生态环境部 市场监管总局关于调整优化节能产品、环境标志产品政府采购执行机制的通知》（财库〔2019〕9号）；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2.8 财政部、工业和信息化部关于印发《政府采购促进中小企业发展管理办法》的通知（财库〔2020〕46号）；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2.9 《关于运用政府采购政策支持乡村产业振兴的通知》（财库〔2021〕19号）；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2.10 《关于进一步加大政府采购支持中小企业力度的通知》（财库〔2022〕19号）；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2.11 《关于在政府采购活动中查询及使用信用记录有关问题的通知》（财库〔2016〕125号）；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2.12 《财政部国务院扶贫办关于运用政府采购政策支持脱贫攻坚的通知》（财库〔2019〕27号）；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2.13 《陕西省财政厅关于加快推进我省中小企业政府采购信用融资工作的通知》（陕财办采〔2020〕15号）；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2.14 《财政部农业农村部国家乡村振兴局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2.1</w:t>
      </w:r>
      <w:r>
        <w:rPr>
          <w:rFonts w:hint="eastAsia"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lang w:val="en-US" w:eastAsia="zh-CN"/>
        </w:rPr>
        <w:t xml:space="preserve"> 本项目为非专门面向中小企业的采购；</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highlight w:val="none"/>
        </w:rPr>
      </w:pPr>
      <w:r>
        <w:rPr>
          <w:rFonts w:hint="default" w:ascii="Times New Roman" w:hAnsi="Times New Roman" w:eastAsia="宋体" w:cs="Times New Roman"/>
          <w:color w:val="auto"/>
          <w:kern w:val="0"/>
          <w:sz w:val="24"/>
          <w:szCs w:val="24"/>
          <w:highlight w:val="none"/>
        </w:rPr>
        <w:t>2.1</w:t>
      </w:r>
      <w:r>
        <w:rPr>
          <w:rFonts w:hint="eastAsia"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rPr>
        <w:t xml:space="preserve"> 其他需要落实的政府采购政策。</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合同包</w:t>
      </w:r>
      <w:r>
        <w:rPr>
          <w:rFonts w:hint="eastAsia" w:cs="Times New Roman"/>
          <w:color w:val="auto"/>
          <w:kern w:val="0"/>
          <w:sz w:val="24"/>
          <w:szCs w:val="24"/>
          <w:highlight w:val="none"/>
          <w:lang w:val="en-US" w:eastAsia="zh-CN"/>
        </w:rPr>
        <w:t>2</w:t>
      </w:r>
      <w:r>
        <w:rPr>
          <w:rFonts w:hint="eastAsia" w:cs="Times New Roman"/>
          <w:color w:val="auto"/>
          <w:kern w:val="0"/>
          <w:sz w:val="24"/>
          <w:szCs w:val="24"/>
          <w:highlight w:val="none"/>
          <w:lang w:eastAsia="zh-CN"/>
        </w:rPr>
        <w:t>（</w:t>
      </w:r>
      <w:r>
        <w:rPr>
          <w:rFonts w:hint="eastAsia" w:cs="Times New Roman"/>
          <w:color w:val="auto"/>
          <w:sz w:val="24"/>
          <w:szCs w:val="24"/>
          <w:highlight w:val="none"/>
          <w:lang w:val="en-US" w:eastAsia="zh-CN"/>
        </w:rPr>
        <w:t>茶饮袋、塑封膜等耗材</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eastAsia="zh-CN"/>
        </w:rPr>
        <w:t>落实政府采购政策需满足的资格要求如下:</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同包1要求。</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cs="Times New Roman"/>
          <w:color w:val="auto"/>
          <w:kern w:val="0"/>
          <w:sz w:val="24"/>
          <w:szCs w:val="24"/>
          <w:highlight w:val="none"/>
          <w:lang w:val="en-US" w:eastAsia="zh-CN"/>
        </w:rPr>
      </w:pPr>
      <w:r>
        <w:rPr>
          <w:rFonts w:hint="default" w:cs="Times New Roman"/>
          <w:color w:val="auto"/>
          <w:kern w:val="0"/>
          <w:sz w:val="24"/>
          <w:szCs w:val="24"/>
          <w:highlight w:val="none"/>
          <w:lang w:val="en-US" w:eastAsia="zh-CN"/>
        </w:rPr>
        <w:t>合同包3(一次性使用灭菌橡胶外科手套)落实政府采购政策需满足的资格要求如下:</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同包1要求。</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cs="Times New Roman"/>
          <w:color w:val="auto"/>
          <w:kern w:val="0"/>
          <w:sz w:val="24"/>
          <w:szCs w:val="24"/>
          <w:highlight w:val="none"/>
          <w:lang w:val="en-US" w:eastAsia="zh-CN"/>
        </w:rPr>
      </w:pPr>
      <w:r>
        <w:rPr>
          <w:rFonts w:hint="default" w:cs="Times New Roman"/>
          <w:color w:val="auto"/>
          <w:kern w:val="0"/>
          <w:sz w:val="24"/>
          <w:szCs w:val="24"/>
          <w:highlight w:val="none"/>
          <w:lang w:val="en-US" w:eastAsia="zh-CN"/>
        </w:rPr>
        <w:t>3、本项目的特定资格要求：</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合同包1(</w:t>
      </w:r>
      <w:r>
        <w:rPr>
          <w:rFonts w:hint="eastAsia" w:cs="Times New Roman"/>
          <w:color w:val="auto"/>
          <w:kern w:val="0"/>
          <w:sz w:val="24"/>
          <w:szCs w:val="24"/>
          <w:highlight w:val="none"/>
          <w:lang w:eastAsia="zh-CN"/>
        </w:rPr>
        <w:t>供应室耗材</w:t>
      </w:r>
      <w:r>
        <w:rPr>
          <w:rFonts w:hint="default" w:ascii="Times New Roman" w:hAnsi="Times New Roman" w:eastAsia="宋体" w:cs="Times New Roman"/>
          <w:color w:val="auto"/>
          <w:kern w:val="0"/>
          <w:sz w:val="24"/>
          <w:szCs w:val="24"/>
          <w:highlight w:val="none"/>
        </w:rPr>
        <w:t>)特定资格要求如下:</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 xml:space="preserve">3.1 </w:t>
      </w:r>
      <w:r>
        <w:rPr>
          <w:rFonts w:hint="default" w:ascii="Times New Roman" w:hAnsi="Times New Roman" w:eastAsia="宋体" w:cs="Times New Roman"/>
          <w:color w:val="auto"/>
          <w:sz w:val="24"/>
          <w:szCs w:val="24"/>
          <w:highlight w:val="none"/>
        </w:rPr>
        <w:t>提供统一社会信用代码的营业执照或其他组织经营的合法凭证或自然人的提供身份证明文件</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eastAsia"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rPr>
        <w:t xml:space="preserve">3.2 </w:t>
      </w:r>
      <w:r>
        <w:rPr>
          <w:rFonts w:hint="eastAsia" w:cs="Times New Roman"/>
          <w:color w:val="auto"/>
          <w:kern w:val="0"/>
          <w:sz w:val="24"/>
          <w:szCs w:val="24"/>
          <w:highlight w:val="none"/>
          <w:lang w:eastAsia="zh-CN"/>
        </w:rPr>
        <w:t>属于医疗器械提供经营许可证、产品注册证和登记表；非医疗器械提供所属行业相关文件（包括但不限于检测报告、生产许可证、规范等）</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3</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财务状况证明：供应商提供</w:t>
      </w:r>
      <w:r>
        <w:rPr>
          <w:rFonts w:hint="default" w:ascii="Times New Roman" w:hAnsi="Times New Roman" w:eastAsia="宋体" w:cs="Times New Roman"/>
          <w:color w:val="auto"/>
          <w:sz w:val="24"/>
          <w:szCs w:val="24"/>
          <w:highlight w:val="none"/>
          <w:lang w:val="en-US" w:eastAsia="zh-CN"/>
        </w:rPr>
        <w:t>2020</w:t>
      </w:r>
      <w:r>
        <w:rPr>
          <w:rFonts w:hint="default" w:ascii="Times New Roman" w:hAnsi="Times New Roman" w:eastAsia="宋体" w:cs="Times New Roman"/>
          <w:color w:val="auto"/>
          <w:sz w:val="24"/>
          <w:szCs w:val="24"/>
          <w:highlight w:val="none"/>
        </w:rPr>
        <w:t>年或202</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年全年度经审计的财务报告或提供开标前1个月内由开户银行出具的资信证明</w:t>
      </w:r>
      <w:r>
        <w:rPr>
          <w:rFonts w:hint="default" w:ascii="Times New Roman" w:hAnsi="Times New Roman" w:eastAsia="宋体" w:cs="Times New Roman"/>
          <w:color w:val="auto"/>
          <w:kern w:val="0"/>
          <w:sz w:val="24"/>
          <w:szCs w:val="24"/>
          <w:highlight w:val="none"/>
        </w:rPr>
        <w:t>或财政部门认可的政府采购专业担保机构出具的投标担保函，以上形式的证明资料提供任何一种即可；</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税收缴纳证明：提供已缴纳的本年度或上年度任一月份的缴税凭证。依法免税的供应商应提供相关文件证明</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社会保障资金缴纳证明：提供已缴存的本年度或上年度任一月份的社会保障资金缴存单据或社保机构开具的社会保险参保缴费情况证明或提供其它相关证明资料，单据或证明上应有社保机构或代收机构的公章。依法不需要缴纳社会保障资金的服务商应提供相关文件证明</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供应商未被列入“信用中国”网站（www.creditchina.gov.cn）“失信被执行人”和“重大税收违法案件当事人名单”及中国政府采购网（www.ccgp.gov.cn）“政府采购严重违法失信行为记录名单”，提供书面信用承诺函；</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7</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供应商应出具参加政府采购活动前3年内在经营活动中没有重大违法记录的书面声明；</w:t>
      </w:r>
    </w:p>
    <w:p>
      <w:pPr>
        <w:keepNext w:val="0"/>
        <w:keepLines w:val="0"/>
        <w:pageBreakBefore w:val="0"/>
        <w:widowControl/>
        <w:kinsoku/>
        <w:wordWrap w:val="0"/>
        <w:overflowPunct/>
        <w:topLinePunct w:val="0"/>
        <w:autoSpaceDE/>
        <w:autoSpaceDN/>
        <w:bidi w:val="0"/>
        <w:adjustRightInd/>
        <w:snapToGrid/>
        <w:spacing w:line="360" w:lineRule="auto"/>
        <w:ind w:right="-197"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3.</w:t>
      </w:r>
      <w:r>
        <w:rPr>
          <w:rFonts w:hint="eastAsia" w:cs="Times New Roman"/>
          <w:color w:val="auto"/>
          <w:kern w:val="0"/>
          <w:sz w:val="24"/>
          <w:szCs w:val="24"/>
          <w:highlight w:val="none"/>
          <w:lang w:val="en-US" w:eastAsia="zh-CN"/>
        </w:rPr>
        <w:t>8</w:t>
      </w:r>
      <w:r>
        <w:rPr>
          <w:rFonts w:hint="default" w:ascii="Times New Roman" w:hAnsi="Times New Roman"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本项目不接受联合体。</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合同包</w:t>
      </w:r>
      <w:r>
        <w:rPr>
          <w:rFonts w:hint="eastAsia" w:cs="Times New Roman"/>
          <w:color w:val="auto"/>
          <w:kern w:val="0"/>
          <w:sz w:val="24"/>
          <w:szCs w:val="24"/>
          <w:highlight w:val="none"/>
          <w:lang w:val="en-US" w:eastAsia="zh-CN"/>
        </w:rPr>
        <w:t>2</w:t>
      </w:r>
      <w:r>
        <w:rPr>
          <w:rFonts w:hint="eastAsia" w:cs="Times New Roman"/>
          <w:color w:val="auto"/>
          <w:kern w:val="0"/>
          <w:sz w:val="24"/>
          <w:szCs w:val="24"/>
          <w:highlight w:val="none"/>
          <w:lang w:eastAsia="zh-CN"/>
        </w:rPr>
        <w:t>（</w:t>
      </w:r>
      <w:r>
        <w:rPr>
          <w:rFonts w:hint="eastAsia" w:cs="Times New Roman"/>
          <w:color w:val="auto"/>
          <w:sz w:val="24"/>
          <w:szCs w:val="24"/>
          <w:highlight w:val="none"/>
          <w:lang w:val="en-US" w:eastAsia="zh-CN"/>
        </w:rPr>
        <w:t>茶饮袋、塑封膜等耗材</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特定资格要求如下:</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同包1要求。</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cs="Times New Roman"/>
          <w:color w:val="auto"/>
          <w:kern w:val="0"/>
          <w:sz w:val="24"/>
          <w:szCs w:val="24"/>
          <w:highlight w:val="none"/>
          <w:lang w:val="en-US" w:eastAsia="zh-CN"/>
        </w:rPr>
        <w:t>合同包3(一次性使用灭菌橡胶外科手套)</w:t>
      </w:r>
      <w:r>
        <w:rPr>
          <w:rFonts w:hint="default" w:ascii="Times New Roman" w:hAnsi="Times New Roman" w:eastAsia="宋体" w:cs="Times New Roman"/>
          <w:color w:val="auto"/>
          <w:kern w:val="0"/>
          <w:sz w:val="24"/>
          <w:szCs w:val="24"/>
          <w:highlight w:val="none"/>
        </w:rPr>
        <w:t>特定资格要求如下:</w:t>
      </w:r>
    </w:p>
    <w:p>
      <w:pPr>
        <w:widowControl/>
        <w:wordWrap w:val="0"/>
        <w:spacing w:line="360" w:lineRule="auto"/>
        <w:ind w:right="-197" w:firstLine="480" w:firstLineChars="200"/>
        <w:jc w:val="left"/>
        <w:rPr>
          <w:rFonts w:hint="eastAsia"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同包1要求。</w:t>
      </w:r>
    </w:p>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三、获取</w:t>
      </w:r>
      <w:r>
        <w:rPr>
          <w:rFonts w:hint="eastAsia" w:ascii="Times New Roman" w:hAnsi="Times New Roman" w:eastAsia="宋体" w:cs="Times New Roman"/>
          <w:b/>
          <w:bCs/>
          <w:color w:val="auto"/>
          <w:kern w:val="0"/>
          <w:sz w:val="24"/>
          <w:szCs w:val="24"/>
          <w:highlight w:val="none"/>
          <w:lang w:val="en-US" w:eastAsia="zh-CN"/>
        </w:rPr>
        <w:t>招标</w:t>
      </w:r>
      <w:r>
        <w:rPr>
          <w:rFonts w:hint="default" w:ascii="Times New Roman" w:hAnsi="Times New Roman" w:eastAsia="宋体" w:cs="Times New Roman"/>
          <w:b/>
          <w:bCs/>
          <w:color w:val="auto"/>
          <w:kern w:val="0"/>
          <w:sz w:val="24"/>
          <w:szCs w:val="24"/>
          <w:highlight w:val="none"/>
        </w:rPr>
        <w:t>文件</w:t>
      </w:r>
    </w:p>
    <w:p>
      <w:pPr>
        <w:widowControl/>
        <w:spacing w:line="360" w:lineRule="auto"/>
        <w:ind w:firstLine="480"/>
        <w:jc w:val="left"/>
        <w:rPr>
          <w:rFonts w:hint="default" w:ascii="Times New Roman" w:hAnsi="Times New Roman" w:eastAsia="宋体" w:cs="Times New Roman"/>
          <w:b w:val="0"/>
          <w:bCs/>
          <w:color w:val="auto"/>
          <w:sz w:val="24"/>
          <w:szCs w:val="24"/>
          <w:highlight w:val="none"/>
          <w:shd w:val="clear" w:color="auto" w:fill="FFFFFF"/>
        </w:rPr>
      </w:pPr>
      <w:r>
        <w:rPr>
          <w:rFonts w:hint="default" w:ascii="Times New Roman" w:hAnsi="Times New Roman" w:eastAsia="宋体" w:cs="Times New Roman"/>
          <w:b w:val="0"/>
          <w:bCs/>
          <w:color w:val="auto"/>
          <w:sz w:val="24"/>
          <w:szCs w:val="24"/>
          <w:highlight w:val="none"/>
          <w:shd w:val="clear" w:color="auto" w:fill="FFFFFF"/>
        </w:rPr>
        <w:t>时间：2022年</w:t>
      </w:r>
      <w:r>
        <w:rPr>
          <w:rFonts w:hint="eastAsia" w:cs="Times New Roman"/>
          <w:b w:val="0"/>
          <w:bCs/>
          <w:color w:val="auto"/>
          <w:sz w:val="24"/>
          <w:szCs w:val="24"/>
          <w:highlight w:val="none"/>
          <w:shd w:val="clear" w:color="auto" w:fill="FFFFFF"/>
          <w:lang w:val="en-US" w:eastAsia="zh-CN"/>
        </w:rPr>
        <w:t>11</w:t>
      </w:r>
      <w:r>
        <w:rPr>
          <w:rFonts w:hint="default" w:ascii="Times New Roman" w:hAnsi="Times New Roman" w:eastAsia="宋体" w:cs="Times New Roman"/>
          <w:b w:val="0"/>
          <w:bCs/>
          <w:color w:val="auto"/>
          <w:sz w:val="24"/>
          <w:szCs w:val="24"/>
          <w:highlight w:val="none"/>
          <w:shd w:val="clear" w:color="auto" w:fill="FFFFFF"/>
        </w:rPr>
        <w:t>月</w:t>
      </w:r>
      <w:r>
        <w:rPr>
          <w:rFonts w:hint="eastAsia" w:cs="Times New Roman"/>
          <w:b w:val="0"/>
          <w:bCs/>
          <w:color w:val="auto"/>
          <w:sz w:val="24"/>
          <w:szCs w:val="24"/>
          <w:highlight w:val="none"/>
          <w:shd w:val="clear" w:color="auto" w:fill="FFFFFF"/>
          <w:lang w:val="en-US" w:eastAsia="zh-CN"/>
        </w:rPr>
        <w:t>21</w:t>
      </w:r>
      <w:r>
        <w:rPr>
          <w:rFonts w:hint="default" w:ascii="Times New Roman" w:hAnsi="Times New Roman" w:eastAsia="宋体" w:cs="Times New Roman"/>
          <w:b w:val="0"/>
          <w:bCs/>
          <w:color w:val="auto"/>
          <w:sz w:val="24"/>
          <w:szCs w:val="24"/>
          <w:highlight w:val="none"/>
          <w:shd w:val="clear" w:color="auto" w:fill="FFFFFF"/>
        </w:rPr>
        <w:t>日至2022年</w:t>
      </w:r>
      <w:r>
        <w:rPr>
          <w:rFonts w:hint="eastAsia" w:cs="Times New Roman"/>
          <w:b w:val="0"/>
          <w:bCs/>
          <w:color w:val="auto"/>
          <w:sz w:val="24"/>
          <w:szCs w:val="24"/>
          <w:highlight w:val="none"/>
          <w:shd w:val="clear" w:color="auto" w:fill="FFFFFF"/>
          <w:lang w:val="en-US" w:eastAsia="zh-CN"/>
        </w:rPr>
        <w:t>11</w:t>
      </w:r>
      <w:r>
        <w:rPr>
          <w:rFonts w:hint="default" w:ascii="Times New Roman" w:hAnsi="Times New Roman" w:eastAsia="宋体" w:cs="Times New Roman"/>
          <w:b w:val="0"/>
          <w:bCs/>
          <w:color w:val="auto"/>
          <w:sz w:val="24"/>
          <w:szCs w:val="24"/>
          <w:highlight w:val="none"/>
          <w:shd w:val="clear" w:color="auto" w:fill="FFFFFF"/>
        </w:rPr>
        <w:t>月</w:t>
      </w:r>
      <w:r>
        <w:rPr>
          <w:rFonts w:hint="eastAsia" w:cs="Times New Roman"/>
          <w:b w:val="0"/>
          <w:bCs/>
          <w:color w:val="auto"/>
          <w:sz w:val="24"/>
          <w:szCs w:val="24"/>
          <w:highlight w:val="none"/>
          <w:shd w:val="clear" w:color="auto" w:fill="FFFFFF"/>
          <w:lang w:val="en-US" w:eastAsia="zh-CN"/>
        </w:rPr>
        <w:t>25</w:t>
      </w:r>
      <w:r>
        <w:rPr>
          <w:rFonts w:hint="default" w:ascii="Times New Roman" w:hAnsi="Times New Roman" w:eastAsia="宋体" w:cs="Times New Roman"/>
          <w:b w:val="0"/>
          <w:bCs/>
          <w:color w:val="auto"/>
          <w:sz w:val="24"/>
          <w:szCs w:val="24"/>
          <w:highlight w:val="none"/>
          <w:shd w:val="clear" w:color="auto" w:fill="FFFFFF"/>
        </w:rPr>
        <w:t>日，每天上午09:00:00至1</w:t>
      </w:r>
      <w:r>
        <w:rPr>
          <w:rFonts w:hint="default" w:ascii="Times New Roman" w:hAnsi="Times New Roman" w:eastAsia="宋体" w:cs="Times New Roman"/>
          <w:b w:val="0"/>
          <w:bCs/>
          <w:color w:val="auto"/>
          <w:sz w:val="24"/>
          <w:szCs w:val="24"/>
          <w:highlight w:val="none"/>
          <w:shd w:val="clear" w:color="auto" w:fill="FFFFFF"/>
          <w:lang w:val="en-US" w:eastAsia="zh-CN"/>
        </w:rPr>
        <w:t>2</w:t>
      </w:r>
      <w:r>
        <w:rPr>
          <w:rFonts w:hint="default" w:ascii="Times New Roman" w:hAnsi="Times New Roman" w:eastAsia="宋体" w:cs="Times New Roman"/>
          <w:b w:val="0"/>
          <w:bCs/>
          <w:color w:val="auto"/>
          <w:sz w:val="24"/>
          <w:szCs w:val="24"/>
          <w:highlight w:val="none"/>
          <w:shd w:val="clear" w:color="auto" w:fill="FFFFFF"/>
        </w:rPr>
        <w:t>:</w:t>
      </w:r>
      <w:r>
        <w:rPr>
          <w:rFonts w:hint="default" w:ascii="Times New Roman" w:hAnsi="Times New Roman" w:eastAsia="宋体" w:cs="Times New Roman"/>
          <w:b w:val="0"/>
          <w:bCs/>
          <w:color w:val="auto"/>
          <w:sz w:val="24"/>
          <w:szCs w:val="24"/>
          <w:highlight w:val="none"/>
          <w:shd w:val="clear" w:color="auto" w:fill="FFFFFF"/>
          <w:lang w:val="en-US" w:eastAsia="zh-CN"/>
        </w:rPr>
        <w:t>0</w:t>
      </w:r>
      <w:r>
        <w:rPr>
          <w:rFonts w:hint="default" w:ascii="Times New Roman" w:hAnsi="Times New Roman" w:eastAsia="宋体" w:cs="Times New Roman"/>
          <w:b w:val="0"/>
          <w:bCs/>
          <w:color w:val="auto"/>
          <w:sz w:val="24"/>
          <w:szCs w:val="24"/>
          <w:highlight w:val="none"/>
          <w:shd w:val="clear" w:color="auto" w:fill="FFFFFF"/>
        </w:rPr>
        <w:t>0:00</w:t>
      </w:r>
      <w:r>
        <w:rPr>
          <w:rFonts w:hint="default" w:ascii="Times New Roman" w:hAnsi="Times New Roman" w:eastAsia="宋体" w:cs="Times New Roman"/>
          <w:b w:val="0"/>
          <w:bCs/>
          <w:color w:val="auto"/>
          <w:sz w:val="24"/>
          <w:szCs w:val="24"/>
          <w:highlight w:val="none"/>
          <w:shd w:val="clear" w:color="auto" w:fill="FFFFFF"/>
          <w:lang w:eastAsia="zh-CN"/>
        </w:rPr>
        <w:t>，</w:t>
      </w:r>
      <w:r>
        <w:rPr>
          <w:rFonts w:hint="default" w:ascii="Times New Roman" w:hAnsi="Times New Roman" w:eastAsia="宋体" w:cs="Times New Roman"/>
          <w:b w:val="0"/>
          <w:bCs/>
          <w:color w:val="auto"/>
          <w:sz w:val="24"/>
          <w:szCs w:val="24"/>
          <w:highlight w:val="none"/>
          <w:shd w:val="clear" w:color="auto" w:fill="FFFFFF"/>
        </w:rPr>
        <w:t>下午</w:t>
      </w:r>
      <w:r>
        <w:rPr>
          <w:rFonts w:hint="eastAsia" w:cs="Times New Roman"/>
          <w:b w:val="0"/>
          <w:bCs/>
          <w:color w:val="auto"/>
          <w:sz w:val="24"/>
          <w:szCs w:val="24"/>
          <w:highlight w:val="none"/>
          <w:shd w:val="clear" w:color="auto" w:fill="FFFFFF"/>
          <w:lang w:val="en-US" w:eastAsia="zh-CN"/>
        </w:rPr>
        <w:t>14</w:t>
      </w:r>
      <w:r>
        <w:rPr>
          <w:rFonts w:hint="default" w:ascii="Times New Roman" w:hAnsi="Times New Roman" w:eastAsia="宋体" w:cs="Times New Roman"/>
          <w:b w:val="0"/>
          <w:bCs/>
          <w:color w:val="auto"/>
          <w:sz w:val="24"/>
          <w:szCs w:val="24"/>
          <w:highlight w:val="none"/>
          <w:shd w:val="clear" w:color="auto" w:fill="FFFFFF"/>
        </w:rPr>
        <w:t>:00:00至17:00:00（北京时间,法定节假日除外）</w:t>
      </w:r>
    </w:p>
    <w:p>
      <w:pPr>
        <w:widowControl/>
        <w:spacing w:line="360" w:lineRule="auto"/>
        <w:ind w:firstLine="480"/>
        <w:jc w:val="left"/>
        <w:rPr>
          <w:rFonts w:hint="default" w:ascii="Times New Roman" w:hAnsi="Times New Roman" w:eastAsia="宋体" w:cs="Times New Roman"/>
          <w:b w:val="0"/>
          <w:bCs/>
          <w:color w:val="auto"/>
          <w:sz w:val="24"/>
          <w:szCs w:val="24"/>
          <w:highlight w:val="none"/>
          <w:shd w:val="clear" w:color="auto" w:fill="FFFFFF"/>
        </w:rPr>
      </w:pPr>
      <w:r>
        <w:rPr>
          <w:rFonts w:hint="default" w:ascii="Times New Roman" w:hAnsi="Times New Roman" w:eastAsia="宋体" w:cs="Times New Roman"/>
          <w:b w:val="0"/>
          <w:bCs/>
          <w:color w:val="auto"/>
          <w:sz w:val="24"/>
          <w:szCs w:val="24"/>
          <w:highlight w:val="none"/>
          <w:shd w:val="clear" w:color="auto" w:fill="FFFFFF"/>
        </w:rPr>
        <w:t>地点：</w:t>
      </w:r>
      <w:r>
        <w:rPr>
          <w:rFonts w:hint="default" w:ascii="Times New Roman" w:hAnsi="Times New Roman" w:eastAsia="宋体" w:cs="Times New Roman"/>
          <w:color w:val="auto"/>
          <w:kern w:val="0"/>
          <w:sz w:val="24"/>
          <w:szCs w:val="24"/>
          <w:highlight w:val="none"/>
        </w:rPr>
        <w:t>陕西省西安市和平路108号佳腾大厦七层陕西省招标有限责任公司招标业务室</w:t>
      </w:r>
    </w:p>
    <w:p>
      <w:pPr>
        <w:widowControl/>
        <w:spacing w:line="360" w:lineRule="auto"/>
        <w:ind w:firstLine="480"/>
        <w:jc w:val="left"/>
        <w:rPr>
          <w:rFonts w:hint="default" w:ascii="Times New Roman" w:hAnsi="Times New Roman" w:eastAsia="宋体" w:cs="Times New Roman"/>
          <w:b w:val="0"/>
          <w:bCs/>
          <w:color w:val="auto"/>
          <w:sz w:val="24"/>
          <w:szCs w:val="24"/>
          <w:highlight w:val="none"/>
          <w:shd w:val="clear" w:color="auto" w:fill="FFFFFF"/>
        </w:rPr>
      </w:pPr>
      <w:r>
        <w:rPr>
          <w:rFonts w:hint="default" w:ascii="Times New Roman" w:hAnsi="Times New Roman" w:eastAsia="宋体" w:cs="Times New Roman"/>
          <w:b w:val="0"/>
          <w:bCs/>
          <w:color w:val="auto"/>
          <w:sz w:val="24"/>
          <w:szCs w:val="24"/>
          <w:highlight w:val="none"/>
          <w:shd w:val="clear" w:color="auto" w:fill="FFFFFF"/>
        </w:rPr>
        <w:t>方式：现场获取</w:t>
      </w:r>
    </w:p>
    <w:p>
      <w:pPr>
        <w:widowControl/>
        <w:spacing w:line="360" w:lineRule="auto"/>
        <w:ind w:firstLine="480"/>
        <w:jc w:val="left"/>
        <w:rPr>
          <w:rFonts w:hint="default" w:ascii="Times New Roman" w:hAnsi="Times New Roman" w:eastAsia="宋体" w:cs="Times New Roman"/>
          <w:b w:val="0"/>
          <w:bCs/>
          <w:color w:val="auto"/>
          <w:sz w:val="24"/>
          <w:szCs w:val="24"/>
          <w:highlight w:val="none"/>
          <w:shd w:val="clear" w:color="auto" w:fill="FFFFFF"/>
        </w:rPr>
      </w:pPr>
      <w:r>
        <w:rPr>
          <w:rFonts w:hint="default" w:ascii="Times New Roman" w:hAnsi="Times New Roman" w:eastAsia="宋体" w:cs="Times New Roman"/>
          <w:b w:val="0"/>
          <w:bCs/>
          <w:color w:val="auto"/>
          <w:sz w:val="24"/>
          <w:szCs w:val="24"/>
          <w:highlight w:val="none"/>
          <w:shd w:val="clear" w:color="auto" w:fill="FFFFFF"/>
        </w:rPr>
        <w:t>售价：免费获取</w:t>
      </w:r>
    </w:p>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四、提交投标文件截止时间、开标时间和地点</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2022年</w:t>
      </w:r>
      <w:r>
        <w:rPr>
          <w:rFonts w:hint="eastAsia" w:cs="Times New Roman"/>
          <w:color w:val="auto"/>
          <w:kern w:val="0"/>
          <w:sz w:val="24"/>
          <w:szCs w:val="24"/>
          <w:highlight w:val="none"/>
          <w:lang w:val="en-US" w:eastAsia="zh-CN" w:bidi="ar-SA"/>
        </w:rPr>
        <w:t>12</w:t>
      </w:r>
      <w:r>
        <w:rPr>
          <w:rFonts w:hint="default" w:ascii="Times New Roman" w:hAnsi="Times New Roman" w:eastAsia="宋体" w:cs="Times New Roman"/>
          <w:color w:val="auto"/>
          <w:kern w:val="0"/>
          <w:sz w:val="24"/>
          <w:szCs w:val="24"/>
          <w:highlight w:val="none"/>
          <w:lang w:val="en-US" w:eastAsia="zh-CN" w:bidi="ar-SA"/>
        </w:rPr>
        <w:t>月</w:t>
      </w:r>
      <w:r>
        <w:rPr>
          <w:rFonts w:hint="eastAsia" w:cs="Times New Roman"/>
          <w:color w:val="auto"/>
          <w:kern w:val="0"/>
          <w:sz w:val="24"/>
          <w:szCs w:val="24"/>
          <w:highlight w:val="none"/>
          <w:lang w:val="en-US" w:eastAsia="zh-CN" w:bidi="ar-SA"/>
        </w:rPr>
        <w:t>13</w:t>
      </w:r>
      <w:r>
        <w:rPr>
          <w:rFonts w:hint="default" w:ascii="Times New Roman" w:hAnsi="Times New Roman" w:eastAsia="宋体" w:cs="Times New Roman"/>
          <w:color w:val="auto"/>
          <w:kern w:val="0"/>
          <w:sz w:val="24"/>
          <w:szCs w:val="24"/>
          <w:highlight w:val="none"/>
          <w:lang w:val="en-US" w:eastAsia="zh-CN" w:bidi="ar-SA"/>
        </w:rPr>
        <w:t>日</w:t>
      </w:r>
      <w:r>
        <w:rPr>
          <w:rFonts w:hint="eastAsia" w:cs="Times New Roman"/>
          <w:color w:val="auto"/>
          <w:kern w:val="0"/>
          <w:sz w:val="24"/>
          <w:szCs w:val="24"/>
          <w:highlight w:val="none"/>
          <w:lang w:val="en-US" w:eastAsia="zh-CN" w:bidi="ar-SA"/>
        </w:rPr>
        <w:t>09</w:t>
      </w:r>
      <w:r>
        <w:rPr>
          <w:rFonts w:hint="default" w:ascii="Times New Roman" w:hAnsi="Times New Roman" w:eastAsia="宋体" w:cs="Times New Roman"/>
          <w:color w:val="auto"/>
          <w:kern w:val="0"/>
          <w:sz w:val="24"/>
          <w:szCs w:val="24"/>
          <w:highlight w:val="none"/>
          <w:lang w:val="en-US" w:eastAsia="zh-CN" w:bidi="ar-SA"/>
        </w:rPr>
        <w:t>时</w:t>
      </w:r>
      <w:r>
        <w:rPr>
          <w:rFonts w:hint="eastAsia" w:cs="Times New Roman"/>
          <w:color w:val="auto"/>
          <w:kern w:val="0"/>
          <w:sz w:val="24"/>
          <w:szCs w:val="24"/>
          <w:highlight w:val="none"/>
          <w:lang w:val="en-US" w:eastAsia="zh-CN" w:bidi="ar-SA"/>
        </w:rPr>
        <w:t>30</w:t>
      </w:r>
      <w:r>
        <w:rPr>
          <w:rFonts w:hint="default" w:ascii="Times New Roman" w:hAnsi="Times New Roman" w:eastAsia="宋体" w:cs="Times New Roman"/>
          <w:color w:val="auto"/>
          <w:kern w:val="0"/>
          <w:sz w:val="24"/>
          <w:szCs w:val="24"/>
          <w:highlight w:val="none"/>
          <w:lang w:val="en-US" w:eastAsia="zh-CN" w:bidi="ar-SA"/>
        </w:rPr>
        <w:t>分00秒（北京时间）</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提交投标文件地点：西安市和平路108号佳腾大厦</w:t>
      </w:r>
      <w:r>
        <w:rPr>
          <w:rFonts w:hint="eastAsia" w:cs="Times New Roman"/>
          <w:color w:val="auto"/>
          <w:kern w:val="0"/>
          <w:sz w:val="24"/>
          <w:szCs w:val="24"/>
          <w:highlight w:val="none"/>
          <w:lang w:val="en-US" w:eastAsia="zh-CN" w:bidi="ar-SA"/>
        </w:rPr>
        <w:t>七</w:t>
      </w:r>
      <w:r>
        <w:rPr>
          <w:rFonts w:hint="default" w:ascii="Times New Roman" w:hAnsi="Times New Roman" w:eastAsia="宋体" w:cs="Times New Roman"/>
          <w:color w:val="auto"/>
          <w:kern w:val="0"/>
          <w:sz w:val="24"/>
          <w:szCs w:val="24"/>
          <w:highlight w:val="none"/>
          <w:lang w:val="en-US" w:eastAsia="zh-CN" w:bidi="ar-SA"/>
        </w:rPr>
        <w:t>层陕西省招标有限责任公司会议室</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开标地点：西安市和平路108号佳腾大厦</w:t>
      </w:r>
      <w:r>
        <w:rPr>
          <w:rFonts w:hint="eastAsia" w:cs="Times New Roman"/>
          <w:color w:val="auto"/>
          <w:kern w:val="0"/>
          <w:sz w:val="24"/>
          <w:szCs w:val="24"/>
          <w:highlight w:val="none"/>
          <w:lang w:val="en-US" w:eastAsia="zh-CN" w:bidi="ar-SA"/>
        </w:rPr>
        <w:t>七</w:t>
      </w:r>
      <w:r>
        <w:rPr>
          <w:rFonts w:hint="default" w:ascii="Times New Roman" w:hAnsi="Times New Roman" w:eastAsia="宋体" w:cs="Times New Roman"/>
          <w:color w:val="auto"/>
          <w:kern w:val="0"/>
          <w:sz w:val="24"/>
          <w:szCs w:val="24"/>
          <w:highlight w:val="none"/>
          <w:lang w:val="en-US" w:eastAsia="zh-CN" w:bidi="ar-SA"/>
        </w:rPr>
        <w:t>层陕西省招标有限责任公司会议室</w:t>
      </w:r>
    </w:p>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rPr>
      </w:pPr>
      <w:r>
        <w:rPr>
          <w:rFonts w:hint="eastAsia" w:ascii="Times New Roman" w:hAnsi="Times New Roman" w:eastAsia="宋体" w:cs="Times New Roman"/>
          <w:b/>
          <w:bCs/>
          <w:color w:val="auto"/>
          <w:kern w:val="0"/>
          <w:sz w:val="24"/>
          <w:szCs w:val="24"/>
          <w:highlight w:val="none"/>
          <w:lang w:val="en-US" w:eastAsia="zh-CN"/>
        </w:rPr>
        <w:t>五</w:t>
      </w:r>
      <w:r>
        <w:rPr>
          <w:rFonts w:hint="default" w:ascii="Times New Roman" w:hAnsi="Times New Roman" w:eastAsia="宋体" w:cs="Times New Roman"/>
          <w:b/>
          <w:bCs/>
          <w:color w:val="auto"/>
          <w:kern w:val="0"/>
          <w:sz w:val="24"/>
          <w:szCs w:val="24"/>
          <w:highlight w:val="none"/>
        </w:rPr>
        <w:t>、公告期限</w:t>
      </w:r>
    </w:p>
    <w:p>
      <w:pPr>
        <w:widowControl/>
        <w:wordWrap w:val="0"/>
        <w:spacing w:line="360" w:lineRule="auto"/>
        <w:ind w:right="-197"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自本公告发布之日起</w:t>
      </w:r>
      <w:r>
        <w:rPr>
          <w:rFonts w:hint="eastAsia" w:ascii="Times New Roman" w:hAnsi="Times New Roman" w:eastAsia="宋体"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rPr>
        <w:t>个工作日。</w:t>
      </w:r>
    </w:p>
    <w:p>
      <w:pPr>
        <w:widowControl/>
        <w:numPr>
          <w:ilvl w:val="0"/>
          <w:numId w:val="0"/>
        </w:numPr>
        <w:wordWrap w:val="0"/>
        <w:spacing w:line="360" w:lineRule="auto"/>
        <w:ind w:right="-197" w:rightChars="0"/>
        <w:jc w:val="left"/>
        <w:rPr>
          <w:rFonts w:hint="default" w:ascii="Times New Roman" w:hAnsi="Times New Roman" w:eastAsia="宋体" w:cs="Times New Roman"/>
          <w:b/>
          <w:bCs/>
          <w:color w:val="auto"/>
          <w:kern w:val="0"/>
          <w:sz w:val="24"/>
          <w:szCs w:val="24"/>
          <w:highlight w:val="none"/>
        </w:rPr>
      </w:pPr>
      <w:r>
        <w:rPr>
          <w:rFonts w:hint="eastAsia" w:ascii="Times New Roman" w:hAnsi="Times New Roman" w:eastAsia="宋体" w:cs="Times New Roman"/>
          <w:b/>
          <w:bCs/>
          <w:color w:val="auto"/>
          <w:kern w:val="0"/>
          <w:sz w:val="24"/>
          <w:szCs w:val="24"/>
          <w:highlight w:val="none"/>
          <w:lang w:val="en-US" w:eastAsia="zh-CN"/>
        </w:rPr>
        <w:t>六</w:t>
      </w:r>
      <w:r>
        <w:rPr>
          <w:rFonts w:hint="default" w:ascii="Times New Roman" w:hAnsi="Times New Roman" w:eastAsia="宋体" w:cs="Times New Roman"/>
          <w:b/>
          <w:bCs/>
          <w:color w:val="auto"/>
          <w:kern w:val="0"/>
          <w:sz w:val="24"/>
          <w:szCs w:val="24"/>
          <w:highlight w:val="none"/>
          <w:lang w:val="en-US" w:eastAsia="zh-CN"/>
        </w:rPr>
        <w:t>、</w:t>
      </w:r>
      <w:r>
        <w:rPr>
          <w:rFonts w:hint="default" w:ascii="Times New Roman" w:hAnsi="Times New Roman" w:eastAsia="宋体" w:cs="Times New Roman"/>
          <w:b/>
          <w:bCs/>
          <w:color w:val="auto"/>
          <w:kern w:val="0"/>
          <w:sz w:val="24"/>
          <w:szCs w:val="24"/>
          <w:highlight w:val="none"/>
        </w:rPr>
        <w:t>其他补充事宜</w:t>
      </w:r>
    </w:p>
    <w:p>
      <w:pPr>
        <w:widowControl/>
        <w:wordWrap w:val="0"/>
        <w:spacing w:line="360" w:lineRule="auto"/>
        <w:ind w:right="-197" w:firstLine="480"/>
        <w:jc w:val="left"/>
        <w:rPr>
          <w:rFonts w:hint="default"/>
          <w:lang w:val="en-US" w:eastAsia="zh-CN"/>
        </w:rPr>
      </w:pPr>
      <w:r>
        <w:rPr>
          <w:rFonts w:hint="eastAsia" w:cs="Times New Roman"/>
          <w:color w:val="auto"/>
          <w:kern w:val="0"/>
          <w:sz w:val="24"/>
          <w:szCs w:val="24"/>
          <w:highlight w:val="none"/>
          <w:lang w:val="en-US" w:eastAsia="zh-CN" w:bidi="ar-SA"/>
        </w:rPr>
        <w:t>6</w:t>
      </w:r>
      <w:r>
        <w:rPr>
          <w:rFonts w:hint="default" w:ascii="Times New Roman" w:hAnsi="Times New Roman" w:eastAsia="宋体" w:cs="Times New Roman"/>
          <w:color w:val="auto"/>
          <w:kern w:val="0"/>
          <w:sz w:val="24"/>
          <w:szCs w:val="24"/>
          <w:highlight w:val="none"/>
          <w:lang w:val="en-US" w:eastAsia="zh-CN" w:bidi="ar-SA"/>
        </w:rPr>
        <w:t>.1 领取</w:t>
      </w:r>
      <w:r>
        <w:rPr>
          <w:rFonts w:hint="eastAsia" w:ascii="Times New Roman" w:hAnsi="Times New Roman" w:eastAsia="宋体" w:cs="Times New Roman"/>
          <w:color w:val="auto"/>
          <w:kern w:val="0"/>
          <w:sz w:val="24"/>
          <w:szCs w:val="24"/>
          <w:highlight w:val="none"/>
          <w:lang w:val="en-US" w:eastAsia="zh-CN" w:bidi="ar-SA"/>
        </w:rPr>
        <w:t>招标</w:t>
      </w:r>
      <w:r>
        <w:rPr>
          <w:rFonts w:hint="default" w:ascii="Times New Roman" w:hAnsi="Times New Roman" w:eastAsia="宋体" w:cs="Times New Roman"/>
          <w:color w:val="auto"/>
          <w:kern w:val="0"/>
          <w:sz w:val="24"/>
          <w:szCs w:val="24"/>
          <w:highlight w:val="none"/>
          <w:lang w:val="en-US" w:eastAsia="zh-CN" w:bidi="ar-SA"/>
        </w:rPr>
        <w:t>文件时请携带身份证原件和</w:t>
      </w:r>
      <w:r>
        <w:rPr>
          <w:rFonts w:hint="eastAsia" w:cs="Times New Roman"/>
          <w:color w:val="auto"/>
          <w:kern w:val="0"/>
          <w:sz w:val="24"/>
          <w:szCs w:val="24"/>
          <w:highlight w:val="none"/>
          <w:lang w:val="en-US" w:eastAsia="zh-CN" w:bidi="ar-SA"/>
        </w:rPr>
        <w:t>复印件或扫描件</w:t>
      </w:r>
      <w:r>
        <w:rPr>
          <w:rFonts w:hint="default" w:ascii="Times New Roman" w:hAnsi="Times New Roman" w:eastAsia="宋体" w:cs="Times New Roman"/>
          <w:color w:val="auto"/>
          <w:kern w:val="0"/>
          <w:sz w:val="24"/>
          <w:szCs w:val="24"/>
          <w:highlight w:val="none"/>
          <w:lang w:val="en-US" w:eastAsia="zh-CN" w:bidi="ar-SA"/>
        </w:rPr>
        <w:t>及单位介绍信原件加盖公章，谢绝邮寄。</w:t>
      </w:r>
      <w:r>
        <w:rPr>
          <w:rFonts w:hint="eastAsia" w:cs="Times New Roman"/>
          <w:color w:val="auto"/>
          <w:kern w:val="0"/>
          <w:sz w:val="24"/>
          <w:szCs w:val="24"/>
          <w:highlight w:val="none"/>
          <w:lang w:val="en-US" w:eastAsia="zh-CN" w:bidi="ar-SA"/>
        </w:rPr>
        <w:t>6</w:t>
      </w:r>
      <w:r>
        <w:rPr>
          <w:rFonts w:hint="default" w:ascii="Times New Roman" w:hAnsi="Times New Roman" w:eastAsia="宋体" w:cs="Times New Roman"/>
          <w:color w:val="auto"/>
          <w:kern w:val="0"/>
          <w:sz w:val="24"/>
          <w:szCs w:val="24"/>
          <w:highlight w:val="none"/>
          <w:lang w:val="en-US" w:eastAsia="zh-CN" w:bidi="ar-SA"/>
        </w:rPr>
        <w:t>.2 注意事项：根据《陕西省财政厅关于政府采购供应商注册登记有关事项的通知》的规定，供应商在领取文件后，应及时注册登记加入政府采购供应商库。因供应商自身原因未及时登记入库而导致的一切后果由供应商自行承担。</w:t>
      </w:r>
    </w:p>
    <w:p>
      <w:pPr>
        <w:widowControl/>
        <w:wordWrap w:val="0"/>
        <w:spacing w:line="360" w:lineRule="auto"/>
        <w:ind w:right="-197"/>
        <w:jc w:val="left"/>
        <w:rPr>
          <w:rFonts w:hint="default" w:ascii="Times New Roman" w:hAnsi="Times New Roman" w:eastAsia="宋体" w:cs="Times New Roman"/>
          <w:b/>
          <w:bCs/>
          <w:color w:val="auto"/>
          <w:kern w:val="0"/>
          <w:sz w:val="24"/>
          <w:szCs w:val="24"/>
          <w:highlight w:val="none"/>
        </w:rPr>
      </w:pPr>
      <w:r>
        <w:rPr>
          <w:rFonts w:hint="eastAsia" w:ascii="Times New Roman" w:hAnsi="Times New Roman" w:eastAsia="宋体" w:cs="Times New Roman"/>
          <w:b/>
          <w:bCs/>
          <w:color w:val="auto"/>
          <w:kern w:val="0"/>
          <w:sz w:val="24"/>
          <w:szCs w:val="24"/>
          <w:highlight w:val="none"/>
          <w:lang w:val="en-US" w:eastAsia="zh-CN"/>
        </w:rPr>
        <w:t>七</w:t>
      </w:r>
      <w:r>
        <w:rPr>
          <w:rFonts w:hint="default" w:ascii="Times New Roman" w:hAnsi="Times New Roman" w:eastAsia="宋体" w:cs="Times New Roman"/>
          <w:b/>
          <w:bCs/>
          <w:color w:val="auto"/>
          <w:kern w:val="0"/>
          <w:sz w:val="24"/>
          <w:szCs w:val="24"/>
          <w:highlight w:val="none"/>
        </w:rPr>
        <w:t>、凡对本次</w:t>
      </w:r>
      <w:r>
        <w:rPr>
          <w:rFonts w:hint="eastAsia" w:ascii="Times New Roman" w:hAnsi="Times New Roman" w:eastAsia="宋体" w:cs="Times New Roman"/>
          <w:b/>
          <w:bCs/>
          <w:color w:val="auto"/>
          <w:kern w:val="0"/>
          <w:sz w:val="24"/>
          <w:szCs w:val="24"/>
          <w:highlight w:val="none"/>
          <w:lang w:val="en-US" w:eastAsia="zh-CN"/>
        </w:rPr>
        <w:t>招标</w:t>
      </w:r>
      <w:r>
        <w:rPr>
          <w:rFonts w:hint="default" w:ascii="Times New Roman" w:hAnsi="Times New Roman" w:eastAsia="宋体" w:cs="Times New Roman"/>
          <w:b/>
          <w:bCs/>
          <w:color w:val="auto"/>
          <w:kern w:val="0"/>
          <w:sz w:val="24"/>
          <w:szCs w:val="24"/>
          <w:highlight w:val="none"/>
        </w:rPr>
        <w:t>提出询问，请按以下方式联系。</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1.釆购人信息</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ascii="Times New Roman" w:hAnsi="Times New Roman" w:eastAsia="宋体" w:cs="Times New Roman"/>
          <w:b w:val="0"/>
          <w:bCs w:val="0"/>
          <w:color w:val="auto"/>
          <w:kern w:val="0"/>
          <w:sz w:val="24"/>
          <w:szCs w:val="24"/>
          <w:highlight w:val="none"/>
          <w:lang w:eastAsia="zh-CN"/>
        </w:rPr>
      </w:pPr>
      <w:r>
        <w:rPr>
          <w:rFonts w:hint="default" w:ascii="Times New Roman" w:hAnsi="Times New Roman" w:eastAsia="宋体" w:cs="Times New Roman"/>
          <w:b w:val="0"/>
          <w:bCs w:val="0"/>
          <w:color w:val="auto"/>
          <w:kern w:val="0"/>
          <w:sz w:val="24"/>
          <w:szCs w:val="24"/>
          <w:highlight w:val="none"/>
        </w:rPr>
        <w:t>名称：</w:t>
      </w:r>
      <w:r>
        <w:rPr>
          <w:rFonts w:hint="eastAsia" w:cs="Times New Roman"/>
          <w:b w:val="0"/>
          <w:bCs w:val="0"/>
          <w:color w:val="auto"/>
          <w:kern w:val="0"/>
          <w:sz w:val="24"/>
          <w:szCs w:val="24"/>
          <w:highlight w:val="none"/>
          <w:lang w:eastAsia="zh-CN"/>
        </w:rPr>
        <w:t>西安市第五医院</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地址：西安市莲湖区西关正街112号</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联系方式：029-88621331</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2.釆购代理机构信息</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名称：陕西省招标有限责任公司</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地址：西安市和平路108号佳腾大厦</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ascii="Times New Roman" w:hAnsi="Times New Roman" w:eastAsia="宋体" w:cs="Times New Roman"/>
          <w:b w:val="0"/>
          <w:bCs w:val="0"/>
          <w:color w:val="auto"/>
          <w:kern w:val="0"/>
          <w:sz w:val="24"/>
          <w:szCs w:val="24"/>
          <w:highlight w:val="none"/>
          <w:lang w:eastAsia="zh-CN"/>
        </w:rPr>
      </w:pPr>
      <w:r>
        <w:rPr>
          <w:rFonts w:hint="default" w:ascii="Times New Roman" w:hAnsi="Times New Roman" w:eastAsia="宋体" w:cs="Times New Roman"/>
          <w:b w:val="0"/>
          <w:bCs w:val="0"/>
          <w:color w:val="auto"/>
          <w:kern w:val="0"/>
          <w:sz w:val="24"/>
          <w:szCs w:val="24"/>
          <w:highlight w:val="none"/>
        </w:rPr>
        <w:t>联系方式：</w:t>
      </w:r>
      <w:r>
        <w:rPr>
          <w:rFonts w:hint="eastAsia" w:cs="Times New Roman"/>
          <w:b w:val="0"/>
          <w:bCs w:val="0"/>
          <w:color w:val="auto"/>
          <w:kern w:val="0"/>
          <w:sz w:val="24"/>
          <w:szCs w:val="24"/>
          <w:highlight w:val="none"/>
          <w:lang w:eastAsia="zh-CN"/>
        </w:rPr>
        <w:t>029-87517346</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3.项目联系方式</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项目联系人：孙东、王怡</w:t>
      </w:r>
    </w:p>
    <w:p>
      <w:pPr>
        <w:keepNext w:val="0"/>
        <w:keepLines w:val="0"/>
        <w:pageBreakBefore w:val="0"/>
        <w:widowControl/>
        <w:kinsoku/>
        <w:wordWrap w:val="0"/>
        <w:overflowPunct/>
        <w:topLinePunct w:val="0"/>
        <w:autoSpaceDE/>
        <w:autoSpaceDN/>
        <w:bidi w:val="0"/>
        <w:adjustRightInd/>
        <w:snapToGrid/>
        <w:spacing w:line="360" w:lineRule="auto"/>
        <w:ind w:right="-198" w:firstLine="480" w:firstLineChars="200"/>
        <w:jc w:val="left"/>
        <w:textAlignment w:val="auto"/>
        <w:rPr>
          <w:rFonts w:hint="eastAsia" w:ascii="Times New Roman" w:hAnsi="Times New Roman" w:eastAsia="宋体" w:cs="Times New Roman"/>
          <w:b w:val="0"/>
          <w:bCs w:val="0"/>
          <w:color w:val="auto"/>
          <w:kern w:val="0"/>
          <w:sz w:val="24"/>
          <w:szCs w:val="24"/>
          <w:highlight w:val="none"/>
          <w:lang w:eastAsia="zh-CN"/>
        </w:rPr>
      </w:pPr>
      <w:r>
        <w:rPr>
          <w:rFonts w:hint="default" w:ascii="Times New Roman" w:hAnsi="Times New Roman" w:eastAsia="宋体" w:cs="Times New Roman"/>
          <w:b w:val="0"/>
          <w:bCs w:val="0"/>
          <w:color w:val="auto"/>
          <w:kern w:val="0"/>
          <w:sz w:val="24"/>
          <w:szCs w:val="24"/>
          <w:highlight w:val="none"/>
        </w:rPr>
        <w:t>电话：</w:t>
      </w:r>
      <w:r>
        <w:rPr>
          <w:rFonts w:hint="eastAsia" w:cs="Times New Roman"/>
          <w:b w:val="0"/>
          <w:bCs w:val="0"/>
          <w:color w:val="auto"/>
          <w:kern w:val="0"/>
          <w:sz w:val="24"/>
          <w:szCs w:val="24"/>
          <w:highlight w:val="none"/>
          <w:lang w:eastAsia="zh-CN"/>
        </w:rPr>
        <w:t>029-87517346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WVlNTMwNzU0NjFiOGYzODAzNDUxNjVlMTFiZGUifQ=="/>
  </w:docVars>
  <w:rsids>
    <w:rsidRoot w:val="642B29BA"/>
    <w:rsid w:val="642B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TML Preformatted"/>
    <w:basedOn w:val="1"/>
    <w:unhideWhenUsed/>
    <w:qFormat/>
    <w:uiPriority w:val="99"/>
    <w:pPr>
      <w:widowControl/>
      <w:jc w:val="left"/>
    </w:pPr>
    <w:rPr>
      <w:rFonts w:ascii="黑体" w:hAnsi="Courier New" w:eastAsia="黑体" w:cs="宋体"/>
      <w:kern w:val="0"/>
      <w:sz w:val="20"/>
      <w:szCs w:val="20"/>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样式 10 磅"/>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2022-11-18T02:41:00Z</dcterms:created>
  <dc:creator>For You</dc:creator>
  <cp:lastModifiedBy>For You</cp:lastModifiedBy>
  <dcterms:modified xsi:type="dcterms:W3CDTF">2022-11-18T02:41:08Z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79E6F0A6EEDB4F4E8F2D8869BD3A16DE</vt:lpwstr>
  </property>
</Properties>
</file>