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2FFF" w:rsidRDefault="00161BB6">
      <w:pPr>
        <w:pStyle w:val="10"/>
        <w:spacing w:afterLines="150" w:after="468" w:line="360" w:lineRule="auto"/>
        <w:rPr>
          <w:rFonts w:ascii="宋体" w:hAnsi="宋体" w:cs="宋体"/>
          <w:b/>
          <w:bCs/>
          <w:color w:val="000000"/>
          <w:sz w:val="36"/>
          <w:szCs w:val="36"/>
        </w:rPr>
      </w:pPr>
      <w:bookmarkStart w:id="0" w:name="_Toc31719"/>
      <w:r>
        <w:rPr>
          <w:rStyle w:val="1Char"/>
          <w:rFonts w:ascii="宋体" w:hAnsi="宋体" w:cs="宋体" w:hint="eastAsia"/>
          <w:b/>
          <w:bCs/>
          <w:color w:val="000000"/>
          <w:sz w:val="36"/>
          <w:szCs w:val="36"/>
        </w:rPr>
        <w:t>第四章</w:t>
      </w:r>
      <w:r>
        <w:rPr>
          <w:rStyle w:val="1Char"/>
          <w:rFonts w:ascii="宋体" w:hAnsi="宋体" w:cs="宋体" w:hint="eastAsia"/>
          <w:b/>
          <w:bCs/>
          <w:color w:val="000000"/>
          <w:sz w:val="36"/>
          <w:szCs w:val="36"/>
        </w:rPr>
        <w:t xml:space="preserve"> </w:t>
      </w:r>
      <w:r>
        <w:rPr>
          <w:rStyle w:val="1Char"/>
          <w:rFonts w:ascii="宋体" w:hAnsi="宋体" w:cs="宋体" w:hint="eastAsia"/>
          <w:b/>
          <w:bCs/>
          <w:color w:val="000000"/>
          <w:sz w:val="36"/>
          <w:szCs w:val="36"/>
        </w:rPr>
        <w:t>招标内容及要求</w:t>
      </w:r>
      <w:bookmarkEnd w:id="0"/>
    </w:p>
    <w:p w:rsidR="001F2FFF" w:rsidRDefault="00161BB6">
      <w:pPr>
        <w:rPr>
          <w:b/>
          <w:sz w:val="32"/>
          <w:szCs w:val="32"/>
        </w:rPr>
      </w:pPr>
      <w:r>
        <w:rPr>
          <w:rFonts w:hint="eastAsia"/>
          <w:b/>
          <w:sz w:val="32"/>
          <w:szCs w:val="32"/>
        </w:rPr>
        <w:t>一、项目概述</w:t>
      </w:r>
    </w:p>
    <w:p w:rsidR="001F2FFF" w:rsidRDefault="00161BB6">
      <w:pPr>
        <w:spacing w:line="360" w:lineRule="auto"/>
        <w:ind w:firstLineChars="200" w:firstLine="480"/>
        <w:rPr>
          <w:rFonts w:ascii="宋体" w:hAnsi="宋体"/>
          <w:sz w:val="24"/>
        </w:rPr>
      </w:pPr>
      <w:r>
        <w:rPr>
          <w:rFonts w:ascii="宋体" w:hAnsi="宋体" w:hint="eastAsia"/>
          <w:bCs/>
          <w:sz w:val="24"/>
        </w:rPr>
        <w:t>按照国家《柴油货车污染治理攻坚战行动计划》及陕西省等相关要求，根据西安市移动源污染实际情况，综合利用智能感知监测、排放清单计算、数值模拟、大数据、物联网、互联网</w:t>
      </w:r>
      <w:r>
        <w:rPr>
          <w:rFonts w:ascii="宋体" w:hAnsi="宋体"/>
          <w:bCs/>
          <w:sz w:val="24"/>
        </w:rPr>
        <w:t>+</w:t>
      </w:r>
      <w:r>
        <w:rPr>
          <w:rFonts w:ascii="宋体" w:hAnsi="宋体"/>
          <w:bCs/>
          <w:sz w:val="24"/>
        </w:rPr>
        <w:t>、云计算、特征污染溯源等先进技术，综合集成管理、技术、行政、法律、工程等手段，以环境信息化应用支撑能力建设和信息资源整合共享为核心，以移动源监管能力提升和决策支撑服务提质为抓手，科学谋划西安市移动源污染综合管控行动计划，完整构建融合共享的西安市移动源监管体系。</w:t>
      </w:r>
      <w:r>
        <w:rPr>
          <w:rFonts w:ascii="宋体" w:hAnsi="宋体"/>
          <w:bCs/>
          <w:sz w:val="24"/>
        </w:rPr>
        <w:t xml:space="preserve"> </w:t>
      </w:r>
    </w:p>
    <w:p w:rsidR="001F2FFF" w:rsidRDefault="00161BB6">
      <w:pPr>
        <w:rPr>
          <w:b/>
          <w:sz w:val="32"/>
          <w:szCs w:val="32"/>
        </w:rPr>
      </w:pPr>
      <w:r>
        <w:rPr>
          <w:rFonts w:hint="eastAsia"/>
          <w:b/>
          <w:sz w:val="32"/>
          <w:szCs w:val="32"/>
        </w:rPr>
        <w:t>二、技术参数及要求</w:t>
      </w:r>
    </w:p>
    <w:p w:rsidR="001F2FFF" w:rsidRDefault="00161BB6">
      <w:pPr>
        <w:rPr>
          <w:rFonts w:ascii="宋体" w:hAnsi="宋体"/>
          <w:sz w:val="28"/>
          <w:szCs w:val="28"/>
        </w:rPr>
      </w:pPr>
      <w:r>
        <w:rPr>
          <w:rFonts w:ascii="宋体" w:hAnsi="宋体"/>
          <w:sz w:val="28"/>
          <w:szCs w:val="28"/>
        </w:rPr>
        <w:t>1.</w:t>
      </w:r>
      <w:r>
        <w:rPr>
          <w:rFonts w:ascii="宋体" w:hAnsi="宋体" w:hint="eastAsia"/>
          <w:sz w:val="28"/>
          <w:szCs w:val="28"/>
        </w:rPr>
        <w:t>项目建设清单</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0"/>
        <w:gridCol w:w="2989"/>
        <w:gridCol w:w="1904"/>
        <w:gridCol w:w="2910"/>
        <w:gridCol w:w="1658"/>
      </w:tblGrid>
      <w:tr w:rsidR="001F2FFF">
        <w:trPr>
          <w:trHeight w:val="700"/>
          <w:jc w:val="center"/>
        </w:trPr>
        <w:tc>
          <w:tcPr>
            <w:tcW w:w="990" w:type="dxa"/>
            <w:vAlign w:val="center"/>
          </w:tcPr>
          <w:p w:rsidR="001F2FFF" w:rsidRDefault="00161BB6">
            <w:pPr>
              <w:widowControl/>
              <w:jc w:val="center"/>
              <w:rPr>
                <w:rFonts w:ascii="宋体" w:hAnsi="宋体"/>
                <w:b/>
                <w:bCs/>
                <w:kern w:val="0"/>
                <w:sz w:val="24"/>
                <w:lang w:bidi="en-US"/>
              </w:rPr>
            </w:pPr>
            <w:r>
              <w:rPr>
                <w:rFonts w:ascii="宋体" w:hAnsi="宋体" w:hint="eastAsia"/>
                <w:b/>
                <w:bCs/>
                <w:kern w:val="0"/>
                <w:sz w:val="24"/>
                <w:lang w:bidi="en-US"/>
              </w:rPr>
              <w:t>序号</w:t>
            </w:r>
          </w:p>
        </w:tc>
        <w:tc>
          <w:tcPr>
            <w:tcW w:w="2989" w:type="dxa"/>
            <w:vAlign w:val="center"/>
          </w:tcPr>
          <w:p w:rsidR="001F2FFF" w:rsidRDefault="00161BB6">
            <w:pPr>
              <w:widowControl/>
              <w:jc w:val="center"/>
              <w:rPr>
                <w:rFonts w:ascii="宋体" w:hAnsi="宋体"/>
                <w:b/>
                <w:bCs/>
                <w:kern w:val="0"/>
                <w:sz w:val="24"/>
                <w:lang w:bidi="en-US"/>
              </w:rPr>
            </w:pPr>
            <w:r>
              <w:rPr>
                <w:rFonts w:ascii="宋体" w:hAnsi="宋体" w:hint="eastAsia"/>
                <w:b/>
                <w:bCs/>
                <w:kern w:val="0"/>
                <w:sz w:val="24"/>
                <w:lang w:bidi="en-US"/>
              </w:rPr>
              <w:t>名称</w:t>
            </w:r>
          </w:p>
        </w:tc>
        <w:tc>
          <w:tcPr>
            <w:tcW w:w="4814" w:type="dxa"/>
            <w:gridSpan w:val="2"/>
            <w:vAlign w:val="center"/>
          </w:tcPr>
          <w:p w:rsidR="001F2FFF" w:rsidRDefault="00161BB6">
            <w:pPr>
              <w:widowControl/>
              <w:jc w:val="center"/>
              <w:rPr>
                <w:rFonts w:ascii="宋体" w:hAnsi="宋体"/>
                <w:b/>
                <w:bCs/>
                <w:kern w:val="0"/>
                <w:sz w:val="24"/>
                <w:lang w:bidi="en-US"/>
              </w:rPr>
            </w:pPr>
            <w:r>
              <w:rPr>
                <w:rFonts w:ascii="宋体" w:hAnsi="宋体" w:hint="eastAsia"/>
                <w:b/>
                <w:bCs/>
                <w:kern w:val="0"/>
                <w:sz w:val="24"/>
                <w:lang w:bidi="en-US"/>
              </w:rPr>
              <w:t>建设内容</w:t>
            </w:r>
          </w:p>
        </w:tc>
        <w:tc>
          <w:tcPr>
            <w:tcW w:w="1658" w:type="dxa"/>
            <w:vAlign w:val="center"/>
          </w:tcPr>
          <w:p w:rsidR="001F2FFF" w:rsidRDefault="00161BB6">
            <w:pPr>
              <w:widowControl/>
              <w:jc w:val="center"/>
              <w:rPr>
                <w:rFonts w:ascii="宋体" w:hAnsi="宋体"/>
                <w:b/>
                <w:bCs/>
                <w:kern w:val="0"/>
                <w:sz w:val="24"/>
                <w:lang w:bidi="en-US"/>
              </w:rPr>
            </w:pPr>
            <w:r>
              <w:rPr>
                <w:rFonts w:ascii="宋体" w:hAnsi="宋体" w:hint="eastAsia"/>
                <w:b/>
                <w:bCs/>
                <w:kern w:val="0"/>
                <w:sz w:val="24"/>
                <w:lang w:bidi="en-US"/>
              </w:rPr>
              <w:t>数量</w:t>
            </w:r>
          </w:p>
        </w:tc>
      </w:tr>
      <w:tr w:rsidR="001F2FFF">
        <w:trPr>
          <w:trHeight w:val="875"/>
          <w:jc w:val="center"/>
        </w:trPr>
        <w:tc>
          <w:tcPr>
            <w:tcW w:w="990" w:type="dxa"/>
            <w:vMerge w:val="restart"/>
            <w:vAlign w:val="center"/>
          </w:tcPr>
          <w:p w:rsidR="001F2FFF" w:rsidRDefault="00161BB6">
            <w:pPr>
              <w:widowControl/>
              <w:jc w:val="center"/>
              <w:rPr>
                <w:rFonts w:ascii="宋体" w:hAnsi="宋体"/>
                <w:kern w:val="0"/>
                <w:sz w:val="24"/>
                <w:lang w:bidi="en-US"/>
              </w:rPr>
            </w:pPr>
            <w:r>
              <w:rPr>
                <w:rFonts w:ascii="宋体" w:hAnsi="宋体"/>
                <w:kern w:val="0"/>
                <w:sz w:val="24"/>
                <w:lang w:bidi="en-US"/>
              </w:rPr>
              <w:t>1</w:t>
            </w:r>
          </w:p>
        </w:tc>
        <w:tc>
          <w:tcPr>
            <w:tcW w:w="2989" w:type="dxa"/>
            <w:vMerge w:val="restart"/>
            <w:vAlign w:val="center"/>
          </w:tcPr>
          <w:p w:rsidR="001F2FFF" w:rsidRDefault="00161BB6">
            <w:pPr>
              <w:widowControl/>
              <w:jc w:val="center"/>
              <w:rPr>
                <w:rFonts w:ascii="宋体" w:hAnsi="宋体"/>
                <w:kern w:val="0"/>
                <w:sz w:val="24"/>
                <w:lang w:bidi="en-US"/>
              </w:rPr>
            </w:pPr>
            <w:r>
              <w:rPr>
                <w:rFonts w:ascii="宋体" w:hAnsi="宋体" w:hint="eastAsia"/>
                <w:kern w:val="0"/>
                <w:sz w:val="24"/>
                <w:lang w:bidi="en-US"/>
              </w:rPr>
              <w:t>多源排放监控系统</w:t>
            </w:r>
          </w:p>
        </w:tc>
        <w:tc>
          <w:tcPr>
            <w:tcW w:w="4814" w:type="dxa"/>
            <w:gridSpan w:val="2"/>
            <w:vAlign w:val="center"/>
          </w:tcPr>
          <w:p w:rsidR="001F2FFF" w:rsidRDefault="00161BB6">
            <w:pPr>
              <w:widowControl/>
              <w:rPr>
                <w:rFonts w:ascii="宋体" w:hAnsi="宋体"/>
                <w:kern w:val="0"/>
                <w:sz w:val="24"/>
                <w:lang w:bidi="en-US"/>
              </w:rPr>
            </w:pPr>
            <w:r>
              <w:rPr>
                <w:rFonts w:ascii="宋体" w:hAnsi="宋体" w:hint="eastAsia"/>
                <w:kern w:val="0"/>
                <w:sz w:val="24"/>
                <w:lang w:bidi="en-US"/>
              </w:rPr>
              <w:t>重型柴油车远程在线监控系统</w:t>
            </w:r>
          </w:p>
        </w:tc>
        <w:tc>
          <w:tcPr>
            <w:tcW w:w="1658" w:type="dxa"/>
          </w:tcPr>
          <w:p w:rsidR="001F2FFF" w:rsidRDefault="00161BB6">
            <w:pPr>
              <w:widowControl/>
              <w:rPr>
                <w:rFonts w:ascii="宋体" w:hAnsi="宋体"/>
                <w:kern w:val="0"/>
                <w:sz w:val="24"/>
                <w:lang w:bidi="en-US"/>
              </w:rPr>
            </w:pPr>
            <w:r>
              <w:rPr>
                <w:rFonts w:ascii="宋体" w:hAnsi="宋体"/>
                <w:kern w:val="0"/>
                <w:sz w:val="24"/>
                <w:lang w:bidi="en-US"/>
              </w:rPr>
              <w:t>1</w:t>
            </w:r>
            <w:r>
              <w:rPr>
                <w:rFonts w:ascii="宋体" w:hAnsi="宋体"/>
                <w:kern w:val="0"/>
                <w:sz w:val="24"/>
                <w:lang w:bidi="en-US"/>
              </w:rPr>
              <w:t>套</w:t>
            </w:r>
          </w:p>
        </w:tc>
      </w:tr>
      <w:tr w:rsidR="001F2FFF">
        <w:trPr>
          <w:trHeight w:val="874"/>
          <w:jc w:val="center"/>
        </w:trPr>
        <w:tc>
          <w:tcPr>
            <w:tcW w:w="990" w:type="dxa"/>
            <w:vMerge/>
            <w:vAlign w:val="center"/>
          </w:tcPr>
          <w:p w:rsidR="001F2FFF" w:rsidRDefault="001F2FFF">
            <w:pPr>
              <w:widowControl/>
              <w:jc w:val="center"/>
              <w:rPr>
                <w:rFonts w:ascii="宋体" w:hAnsi="宋体"/>
                <w:kern w:val="0"/>
                <w:sz w:val="24"/>
                <w:lang w:bidi="en-US"/>
              </w:rPr>
            </w:pPr>
          </w:p>
        </w:tc>
        <w:tc>
          <w:tcPr>
            <w:tcW w:w="2989" w:type="dxa"/>
            <w:vMerge/>
            <w:vAlign w:val="center"/>
          </w:tcPr>
          <w:p w:rsidR="001F2FFF" w:rsidRDefault="001F2FFF">
            <w:pPr>
              <w:widowControl/>
              <w:jc w:val="center"/>
              <w:rPr>
                <w:rFonts w:ascii="宋体" w:hAnsi="宋体"/>
                <w:kern w:val="0"/>
                <w:sz w:val="24"/>
                <w:lang w:bidi="en-US"/>
              </w:rPr>
            </w:pPr>
          </w:p>
        </w:tc>
        <w:tc>
          <w:tcPr>
            <w:tcW w:w="4814" w:type="dxa"/>
            <w:gridSpan w:val="2"/>
            <w:vAlign w:val="center"/>
          </w:tcPr>
          <w:p w:rsidR="001F2FFF" w:rsidRDefault="00161BB6">
            <w:pPr>
              <w:widowControl/>
              <w:rPr>
                <w:rFonts w:ascii="宋体" w:hAnsi="宋体"/>
                <w:kern w:val="0"/>
                <w:sz w:val="24"/>
                <w:lang w:bidi="en-US"/>
              </w:rPr>
            </w:pPr>
            <w:r>
              <w:rPr>
                <w:rFonts w:ascii="宋体" w:hAnsi="宋体" w:hint="eastAsia"/>
                <w:kern w:val="0"/>
                <w:sz w:val="24"/>
                <w:lang w:bidi="en-US"/>
              </w:rPr>
              <w:t>移动源排放污染移动执法系统</w:t>
            </w:r>
          </w:p>
        </w:tc>
        <w:tc>
          <w:tcPr>
            <w:tcW w:w="1658" w:type="dxa"/>
          </w:tcPr>
          <w:p w:rsidR="001F2FFF" w:rsidRDefault="00161BB6">
            <w:pPr>
              <w:widowControl/>
              <w:rPr>
                <w:rFonts w:ascii="宋体" w:hAnsi="宋体"/>
                <w:kern w:val="0"/>
                <w:sz w:val="24"/>
                <w:lang w:bidi="en-US"/>
              </w:rPr>
            </w:pPr>
            <w:r>
              <w:rPr>
                <w:rFonts w:ascii="宋体" w:hAnsi="宋体"/>
                <w:kern w:val="0"/>
                <w:sz w:val="24"/>
                <w:lang w:bidi="en-US"/>
              </w:rPr>
              <w:t>1</w:t>
            </w:r>
            <w:r>
              <w:rPr>
                <w:rFonts w:ascii="宋体" w:hAnsi="宋体"/>
                <w:kern w:val="0"/>
                <w:sz w:val="24"/>
                <w:lang w:bidi="en-US"/>
              </w:rPr>
              <w:t>套</w:t>
            </w:r>
          </w:p>
        </w:tc>
      </w:tr>
      <w:tr w:rsidR="001F2FFF">
        <w:trPr>
          <w:trHeight w:val="874"/>
          <w:jc w:val="center"/>
        </w:trPr>
        <w:tc>
          <w:tcPr>
            <w:tcW w:w="990" w:type="dxa"/>
            <w:vMerge/>
            <w:vAlign w:val="center"/>
          </w:tcPr>
          <w:p w:rsidR="001F2FFF" w:rsidRDefault="001F2FFF">
            <w:pPr>
              <w:widowControl/>
              <w:jc w:val="center"/>
              <w:rPr>
                <w:rFonts w:ascii="宋体" w:hAnsi="宋体"/>
                <w:kern w:val="0"/>
                <w:sz w:val="24"/>
                <w:lang w:bidi="en-US"/>
              </w:rPr>
            </w:pPr>
          </w:p>
        </w:tc>
        <w:tc>
          <w:tcPr>
            <w:tcW w:w="2989" w:type="dxa"/>
            <w:vMerge/>
            <w:vAlign w:val="center"/>
          </w:tcPr>
          <w:p w:rsidR="001F2FFF" w:rsidRDefault="001F2FFF">
            <w:pPr>
              <w:widowControl/>
              <w:jc w:val="center"/>
              <w:rPr>
                <w:rFonts w:ascii="宋体" w:hAnsi="宋体"/>
                <w:kern w:val="0"/>
                <w:sz w:val="24"/>
                <w:lang w:bidi="en-US"/>
              </w:rPr>
            </w:pPr>
          </w:p>
        </w:tc>
        <w:tc>
          <w:tcPr>
            <w:tcW w:w="4814" w:type="dxa"/>
            <w:gridSpan w:val="2"/>
            <w:vAlign w:val="center"/>
          </w:tcPr>
          <w:p w:rsidR="001F2FFF" w:rsidRDefault="00161BB6">
            <w:pPr>
              <w:widowControl/>
              <w:rPr>
                <w:rFonts w:ascii="宋体" w:hAnsi="宋体"/>
                <w:kern w:val="0"/>
                <w:sz w:val="24"/>
                <w:lang w:bidi="en-US"/>
              </w:rPr>
            </w:pPr>
            <w:r>
              <w:rPr>
                <w:rFonts w:ascii="宋体" w:hAnsi="宋体" w:hint="eastAsia"/>
                <w:kern w:val="0"/>
                <w:sz w:val="24"/>
                <w:lang w:bidi="en-US"/>
              </w:rPr>
              <w:t>交通道路空气质量监测系统</w:t>
            </w:r>
          </w:p>
        </w:tc>
        <w:tc>
          <w:tcPr>
            <w:tcW w:w="1658" w:type="dxa"/>
          </w:tcPr>
          <w:p w:rsidR="001F2FFF" w:rsidRDefault="00161BB6">
            <w:pPr>
              <w:widowControl/>
              <w:rPr>
                <w:rFonts w:ascii="宋体" w:hAnsi="宋体"/>
                <w:kern w:val="0"/>
                <w:sz w:val="24"/>
                <w:lang w:bidi="en-US"/>
              </w:rPr>
            </w:pPr>
            <w:r>
              <w:rPr>
                <w:rFonts w:ascii="宋体" w:hAnsi="宋体"/>
                <w:kern w:val="0"/>
                <w:sz w:val="24"/>
                <w:lang w:bidi="en-US"/>
              </w:rPr>
              <w:t>1</w:t>
            </w:r>
            <w:r>
              <w:rPr>
                <w:rFonts w:ascii="宋体" w:hAnsi="宋体"/>
                <w:kern w:val="0"/>
                <w:sz w:val="24"/>
                <w:lang w:bidi="en-US"/>
              </w:rPr>
              <w:t>套</w:t>
            </w:r>
          </w:p>
        </w:tc>
      </w:tr>
      <w:tr w:rsidR="001F2FFF">
        <w:trPr>
          <w:trHeight w:val="355"/>
          <w:jc w:val="center"/>
        </w:trPr>
        <w:tc>
          <w:tcPr>
            <w:tcW w:w="990" w:type="dxa"/>
            <w:vMerge w:val="restart"/>
            <w:vAlign w:val="center"/>
          </w:tcPr>
          <w:p w:rsidR="001F2FFF" w:rsidRDefault="00161BB6">
            <w:pPr>
              <w:widowControl/>
              <w:jc w:val="center"/>
              <w:rPr>
                <w:rFonts w:ascii="宋体" w:hAnsi="宋体"/>
                <w:kern w:val="0"/>
                <w:sz w:val="24"/>
                <w:lang w:bidi="en-US"/>
              </w:rPr>
            </w:pPr>
            <w:r>
              <w:rPr>
                <w:rFonts w:ascii="宋体" w:hAnsi="宋体"/>
                <w:kern w:val="0"/>
                <w:sz w:val="24"/>
                <w:lang w:bidi="en-US"/>
              </w:rPr>
              <w:t>2</w:t>
            </w:r>
          </w:p>
        </w:tc>
        <w:tc>
          <w:tcPr>
            <w:tcW w:w="2989" w:type="dxa"/>
            <w:vMerge w:val="restart"/>
            <w:vAlign w:val="center"/>
          </w:tcPr>
          <w:p w:rsidR="001F2FFF" w:rsidRDefault="00161BB6">
            <w:pPr>
              <w:widowControl/>
              <w:jc w:val="center"/>
              <w:rPr>
                <w:rFonts w:ascii="宋体" w:hAnsi="宋体"/>
                <w:kern w:val="0"/>
                <w:sz w:val="24"/>
                <w:lang w:bidi="en-US"/>
              </w:rPr>
            </w:pPr>
            <w:r>
              <w:rPr>
                <w:rFonts w:ascii="宋体" w:hAnsi="宋体" w:hint="eastAsia"/>
                <w:kern w:val="0"/>
                <w:sz w:val="24"/>
                <w:lang w:bidi="en-US"/>
              </w:rPr>
              <w:t>移动源数据共享中心</w:t>
            </w:r>
          </w:p>
        </w:tc>
        <w:tc>
          <w:tcPr>
            <w:tcW w:w="4814" w:type="dxa"/>
            <w:gridSpan w:val="2"/>
            <w:vAlign w:val="center"/>
          </w:tcPr>
          <w:p w:rsidR="001F2FFF" w:rsidRDefault="00161BB6">
            <w:pPr>
              <w:widowControl/>
              <w:rPr>
                <w:rFonts w:ascii="宋体" w:hAnsi="宋体"/>
                <w:kern w:val="0"/>
                <w:sz w:val="24"/>
                <w:lang w:bidi="en-US"/>
              </w:rPr>
            </w:pPr>
            <w:r>
              <w:rPr>
                <w:rFonts w:ascii="宋体" w:hAnsi="宋体" w:hint="eastAsia"/>
                <w:kern w:val="0"/>
                <w:sz w:val="24"/>
                <w:lang w:bidi="en-US"/>
              </w:rPr>
              <w:t>多源数据接入交换</w:t>
            </w:r>
          </w:p>
        </w:tc>
        <w:tc>
          <w:tcPr>
            <w:tcW w:w="1658" w:type="dxa"/>
          </w:tcPr>
          <w:p w:rsidR="001F2FFF" w:rsidRDefault="00161BB6">
            <w:pPr>
              <w:widowControl/>
              <w:rPr>
                <w:rFonts w:ascii="宋体" w:hAnsi="宋体"/>
                <w:kern w:val="0"/>
                <w:sz w:val="24"/>
                <w:lang w:bidi="en-US"/>
              </w:rPr>
            </w:pPr>
            <w:r>
              <w:rPr>
                <w:rFonts w:ascii="宋体" w:hAnsi="宋体"/>
                <w:kern w:val="0"/>
                <w:sz w:val="24"/>
                <w:lang w:bidi="en-US"/>
              </w:rPr>
              <w:t>1</w:t>
            </w:r>
            <w:r>
              <w:rPr>
                <w:rFonts w:ascii="宋体" w:hAnsi="宋体"/>
                <w:kern w:val="0"/>
                <w:sz w:val="24"/>
                <w:lang w:bidi="en-US"/>
              </w:rPr>
              <w:t>套</w:t>
            </w:r>
          </w:p>
        </w:tc>
      </w:tr>
      <w:tr w:rsidR="001F2FFF">
        <w:trPr>
          <w:trHeight w:val="355"/>
          <w:jc w:val="center"/>
        </w:trPr>
        <w:tc>
          <w:tcPr>
            <w:tcW w:w="990" w:type="dxa"/>
            <w:vMerge/>
            <w:vAlign w:val="center"/>
          </w:tcPr>
          <w:p w:rsidR="001F2FFF" w:rsidRDefault="001F2FFF">
            <w:pPr>
              <w:widowControl/>
              <w:jc w:val="center"/>
              <w:rPr>
                <w:rFonts w:ascii="宋体" w:hAnsi="宋体"/>
                <w:kern w:val="0"/>
                <w:sz w:val="24"/>
                <w:lang w:bidi="en-US"/>
              </w:rPr>
            </w:pPr>
          </w:p>
        </w:tc>
        <w:tc>
          <w:tcPr>
            <w:tcW w:w="2989" w:type="dxa"/>
            <w:vMerge/>
            <w:vAlign w:val="center"/>
          </w:tcPr>
          <w:p w:rsidR="001F2FFF" w:rsidRDefault="001F2FFF">
            <w:pPr>
              <w:widowControl/>
              <w:jc w:val="center"/>
              <w:rPr>
                <w:rFonts w:ascii="宋体" w:hAnsi="宋体"/>
                <w:kern w:val="0"/>
                <w:sz w:val="24"/>
                <w:lang w:bidi="en-US"/>
              </w:rPr>
            </w:pPr>
          </w:p>
        </w:tc>
        <w:tc>
          <w:tcPr>
            <w:tcW w:w="4814" w:type="dxa"/>
            <w:gridSpan w:val="2"/>
            <w:vAlign w:val="center"/>
          </w:tcPr>
          <w:p w:rsidR="001F2FFF" w:rsidRDefault="00161BB6">
            <w:pPr>
              <w:widowControl/>
              <w:rPr>
                <w:rFonts w:ascii="宋体" w:hAnsi="宋体"/>
                <w:kern w:val="0"/>
                <w:sz w:val="24"/>
                <w:lang w:bidi="en-US"/>
              </w:rPr>
            </w:pPr>
            <w:r>
              <w:rPr>
                <w:rFonts w:ascii="宋体" w:hAnsi="宋体" w:hint="eastAsia"/>
                <w:kern w:val="0"/>
                <w:sz w:val="24"/>
                <w:lang w:bidi="en-US"/>
              </w:rPr>
              <w:t>一车一档管理</w:t>
            </w:r>
          </w:p>
        </w:tc>
        <w:tc>
          <w:tcPr>
            <w:tcW w:w="1658" w:type="dxa"/>
          </w:tcPr>
          <w:p w:rsidR="001F2FFF" w:rsidRDefault="00161BB6">
            <w:pPr>
              <w:widowControl/>
              <w:rPr>
                <w:rFonts w:ascii="宋体" w:hAnsi="宋体"/>
                <w:kern w:val="0"/>
                <w:sz w:val="24"/>
                <w:lang w:bidi="en-US"/>
              </w:rPr>
            </w:pPr>
            <w:r>
              <w:rPr>
                <w:rFonts w:ascii="宋体" w:hAnsi="宋体"/>
                <w:kern w:val="0"/>
                <w:sz w:val="24"/>
                <w:lang w:bidi="en-US"/>
              </w:rPr>
              <w:t>1</w:t>
            </w:r>
            <w:r>
              <w:rPr>
                <w:rFonts w:ascii="宋体" w:hAnsi="宋体"/>
                <w:kern w:val="0"/>
                <w:sz w:val="24"/>
                <w:lang w:bidi="en-US"/>
              </w:rPr>
              <w:t>套</w:t>
            </w:r>
          </w:p>
        </w:tc>
      </w:tr>
      <w:tr w:rsidR="001F2FFF">
        <w:trPr>
          <w:trHeight w:val="175"/>
          <w:jc w:val="center"/>
        </w:trPr>
        <w:tc>
          <w:tcPr>
            <w:tcW w:w="990" w:type="dxa"/>
            <w:vMerge/>
            <w:vAlign w:val="center"/>
          </w:tcPr>
          <w:p w:rsidR="001F2FFF" w:rsidRDefault="001F2FFF">
            <w:pPr>
              <w:widowControl/>
              <w:jc w:val="center"/>
              <w:rPr>
                <w:rFonts w:ascii="宋体" w:hAnsi="宋体"/>
                <w:kern w:val="0"/>
                <w:sz w:val="24"/>
                <w:lang w:bidi="en-US"/>
              </w:rPr>
            </w:pPr>
          </w:p>
        </w:tc>
        <w:tc>
          <w:tcPr>
            <w:tcW w:w="2989" w:type="dxa"/>
            <w:vMerge/>
            <w:vAlign w:val="center"/>
          </w:tcPr>
          <w:p w:rsidR="001F2FFF" w:rsidRDefault="001F2FFF">
            <w:pPr>
              <w:widowControl/>
              <w:jc w:val="center"/>
              <w:rPr>
                <w:rFonts w:ascii="宋体" w:hAnsi="宋体"/>
                <w:kern w:val="0"/>
                <w:sz w:val="24"/>
                <w:lang w:bidi="en-US"/>
              </w:rPr>
            </w:pPr>
          </w:p>
        </w:tc>
        <w:tc>
          <w:tcPr>
            <w:tcW w:w="4814" w:type="dxa"/>
            <w:gridSpan w:val="2"/>
            <w:vAlign w:val="center"/>
          </w:tcPr>
          <w:p w:rsidR="001F2FFF" w:rsidRDefault="00161BB6">
            <w:pPr>
              <w:widowControl/>
              <w:rPr>
                <w:rFonts w:ascii="宋体" w:hAnsi="宋体"/>
                <w:kern w:val="0"/>
                <w:sz w:val="24"/>
                <w:lang w:bidi="en-US"/>
              </w:rPr>
            </w:pPr>
            <w:r>
              <w:rPr>
                <w:rFonts w:ascii="宋体" w:hAnsi="宋体" w:hint="eastAsia"/>
                <w:kern w:val="0"/>
                <w:sz w:val="24"/>
                <w:lang w:bidi="en-US"/>
              </w:rPr>
              <w:t>一企一档管理</w:t>
            </w:r>
          </w:p>
        </w:tc>
        <w:tc>
          <w:tcPr>
            <w:tcW w:w="1658" w:type="dxa"/>
          </w:tcPr>
          <w:p w:rsidR="001F2FFF" w:rsidRDefault="00161BB6">
            <w:pPr>
              <w:widowControl/>
              <w:rPr>
                <w:rFonts w:ascii="宋体" w:hAnsi="宋体"/>
                <w:kern w:val="0"/>
                <w:sz w:val="24"/>
                <w:lang w:bidi="en-US"/>
              </w:rPr>
            </w:pPr>
            <w:r>
              <w:rPr>
                <w:rFonts w:ascii="宋体" w:hAnsi="宋体"/>
                <w:kern w:val="0"/>
                <w:sz w:val="24"/>
                <w:lang w:bidi="en-US"/>
              </w:rPr>
              <w:t>1</w:t>
            </w:r>
            <w:r>
              <w:rPr>
                <w:rFonts w:ascii="宋体" w:hAnsi="宋体"/>
                <w:kern w:val="0"/>
                <w:sz w:val="24"/>
                <w:lang w:bidi="en-US"/>
              </w:rPr>
              <w:t>套</w:t>
            </w:r>
          </w:p>
        </w:tc>
      </w:tr>
      <w:tr w:rsidR="001F2FFF">
        <w:trPr>
          <w:trHeight w:val="175"/>
          <w:jc w:val="center"/>
        </w:trPr>
        <w:tc>
          <w:tcPr>
            <w:tcW w:w="990" w:type="dxa"/>
            <w:vMerge/>
            <w:vAlign w:val="center"/>
          </w:tcPr>
          <w:p w:rsidR="001F2FFF" w:rsidRDefault="001F2FFF">
            <w:pPr>
              <w:widowControl/>
              <w:jc w:val="center"/>
              <w:rPr>
                <w:rFonts w:ascii="宋体" w:hAnsi="宋体"/>
                <w:kern w:val="0"/>
                <w:sz w:val="24"/>
                <w:lang w:bidi="en-US"/>
              </w:rPr>
            </w:pPr>
          </w:p>
        </w:tc>
        <w:tc>
          <w:tcPr>
            <w:tcW w:w="2989" w:type="dxa"/>
            <w:vMerge/>
            <w:vAlign w:val="center"/>
          </w:tcPr>
          <w:p w:rsidR="001F2FFF" w:rsidRDefault="001F2FFF">
            <w:pPr>
              <w:widowControl/>
              <w:jc w:val="center"/>
              <w:rPr>
                <w:rFonts w:ascii="宋体" w:hAnsi="宋体"/>
                <w:kern w:val="0"/>
                <w:sz w:val="24"/>
                <w:lang w:bidi="en-US"/>
              </w:rPr>
            </w:pPr>
          </w:p>
        </w:tc>
        <w:tc>
          <w:tcPr>
            <w:tcW w:w="4814" w:type="dxa"/>
            <w:gridSpan w:val="2"/>
            <w:vAlign w:val="center"/>
          </w:tcPr>
          <w:p w:rsidR="001F2FFF" w:rsidRDefault="00161BB6">
            <w:pPr>
              <w:widowControl/>
              <w:rPr>
                <w:rFonts w:ascii="宋体" w:hAnsi="宋体"/>
                <w:kern w:val="0"/>
                <w:sz w:val="24"/>
                <w:lang w:bidi="en-US"/>
              </w:rPr>
            </w:pPr>
            <w:r>
              <w:rPr>
                <w:rFonts w:ascii="宋体" w:hAnsi="宋体" w:hint="eastAsia"/>
                <w:kern w:val="0"/>
                <w:sz w:val="24"/>
                <w:lang w:bidi="en-US"/>
              </w:rPr>
              <w:t>一区</w:t>
            </w:r>
            <w:r>
              <w:rPr>
                <w:rFonts w:ascii="宋体" w:hAnsi="宋体"/>
                <w:kern w:val="0"/>
                <w:sz w:val="24"/>
                <w:lang w:bidi="en-US"/>
              </w:rPr>
              <w:t>/</w:t>
            </w:r>
            <w:r>
              <w:rPr>
                <w:rFonts w:ascii="宋体" w:hAnsi="宋体"/>
                <w:kern w:val="0"/>
                <w:sz w:val="24"/>
                <w:lang w:bidi="en-US"/>
              </w:rPr>
              <w:t>县一档管理</w:t>
            </w:r>
          </w:p>
        </w:tc>
        <w:tc>
          <w:tcPr>
            <w:tcW w:w="1658" w:type="dxa"/>
          </w:tcPr>
          <w:p w:rsidR="001F2FFF" w:rsidRDefault="00161BB6">
            <w:pPr>
              <w:widowControl/>
              <w:rPr>
                <w:rFonts w:ascii="宋体" w:hAnsi="宋体"/>
                <w:kern w:val="0"/>
                <w:sz w:val="24"/>
                <w:lang w:bidi="en-US"/>
              </w:rPr>
            </w:pPr>
            <w:r>
              <w:rPr>
                <w:rFonts w:ascii="宋体" w:hAnsi="宋体"/>
                <w:kern w:val="0"/>
                <w:sz w:val="24"/>
                <w:lang w:bidi="en-US"/>
              </w:rPr>
              <w:t>1</w:t>
            </w:r>
            <w:r>
              <w:rPr>
                <w:rFonts w:ascii="宋体" w:hAnsi="宋体"/>
                <w:kern w:val="0"/>
                <w:sz w:val="24"/>
                <w:lang w:bidi="en-US"/>
              </w:rPr>
              <w:t>套</w:t>
            </w:r>
          </w:p>
        </w:tc>
      </w:tr>
      <w:tr w:rsidR="001F2FFF">
        <w:trPr>
          <w:trHeight w:val="175"/>
          <w:jc w:val="center"/>
        </w:trPr>
        <w:tc>
          <w:tcPr>
            <w:tcW w:w="990" w:type="dxa"/>
            <w:vMerge/>
            <w:vAlign w:val="center"/>
          </w:tcPr>
          <w:p w:rsidR="001F2FFF" w:rsidRDefault="001F2FFF">
            <w:pPr>
              <w:widowControl/>
              <w:jc w:val="center"/>
              <w:rPr>
                <w:rFonts w:ascii="宋体" w:hAnsi="宋体"/>
                <w:kern w:val="0"/>
                <w:sz w:val="24"/>
                <w:lang w:bidi="en-US"/>
              </w:rPr>
            </w:pPr>
          </w:p>
        </w:tc>
        <w:tc>
          <w:tcPr>
            <w:tcW w:w="2989" w:type="dxa"/>
            <w:vMerge/>
            <w:vAlign w:val="center"/>
          </w:tcPr>
          <w:p w:rsidR="001F2FFF" w:rsidRDefault="001F2FFF">
            <w:pPr>
              <w:widowControl/>
              <w:jc w:val="center"/>
              <w:rPr>
                <w:rFonts w:ascii="宋体" w:hAnsi="宋体"/>
                <w:kern w:val="0"/>
                <w:sz w:val="24"/>
                <w:lang w:bidi="en-US"/>
              </w:rPr>
            </w:pPr>
          </w:p>
        </w:tc>
        <w:tc>
          <w:tcPr>
            <w:tcW w:w="4814" w:type="dxa"/>
            <w:gridSpan w:val="2"/>
            <w:vAlign w:val="center"/>
          </w:tcPr>
          <w:p w:rsidR="001F2FFF" w:rsidRDefault="00161BB6">
            <w:pPr>
              <w:widowControl/>
              <w:rPr>
                <w:rFonts w:ascii="宋体" w:hAnsi="宋体"/>
                <w:kern w:val="0"/>
                <w:sz w:val="24"/>
                <w:lang w:bidi="en-US"/>
              </w:rPr>
            </w:pPr>
            <w:r>
              <w:rPr>
                <w:rFonts w:ascii="宋体" w:hAnsi="宋体" w:hint="eastAsia"/>
                <w:kern w:val="0"/>
                <w:sz w:val="24"/>
                <w:lang w:bidi="en-US"/>
              </w:rPr>
              <w:t>超标排放车辆数据库</w:t>
            </w:r>
          </w:p>
        </w:tc>
        <w:tc>
          <w:tcPr>
            <w:tcW w:w="1658" w:type="dxa"/>
          </w:tcPr>
          <w:p w:rsidR="001F2FFF" w:rsidRDefault="00161BB6">
            <w:pPr>
              <w:widowControl/>
              <w:rPr>
                <w:rFonts w:ascii="宋体" w:hAnsi="宋体"/>
                <w:kern w:val="0"/>
                <w:sz w:val="24"/>
                <w:lang w:bidi="en-US"/>
              </w:rPr>
            </w:pPr>
            <w:r>
              <w:rPr>
                <w:rFonts w:ascii="宋体" w:hAnsi="宋体"/>
                <w:kern w:val="0"/>
                <w:sz w:val="24"/>
                <w:lang w:bidi="en-US"/>
              </w:rPr>
              <w:t>1</w:t>
            </w:r>
            <w:r>
              <w:rPr>
                <w:rFonts w:ascii="宋体" w:hAnsi="宋体"/>
                <w:kern w:val="0"/>
                <w:sz w:val="24"/>
                <w:lang w:bidi="en-US"/>
              </w:rPr>
              <w:t>套</w:t>
            </w:r>
          </w:p>
        </w:tc>
      </w:tr>
      <w:tr w:rsidR="001F2FFF">
        <w:trPr>
          <w:trHeight w:val="245"/>
          <w:jc w:val="center"/>
        </w:trPr>
        <w:tc>
          <w:tcPr>
            <w:tcW w:w="990" w:type="dxa"/>
            <w:vMerge w:val="restart"/>
            <w:vAlign w:val="center"/>
          </w:tcPr>
          <w:p w:rsidR="001F2FFF" w:rsidRDefault="00161BB6">
            <w:pPr>
              <w:widowControl/>
              <w:jc w:val="center"/>
              <w:rPr>
                <w:rFonts w:ascii="宋体" w:hAnsi="宋体"/>
                <w:kern w:val="0"/>
                <w:sz w:val="24"/>
                <w:lang w:bidi="en-US"/>
              </w:rPr>
            </w:pPr>
            <w:r>
              <w:rPr>
                <w:rFonts w:ascii="宋体" w:hAnsi="宋体"/>
                <w:kern w:val="0"/>
                <w:sz w:val="24"/>
                <w:lang w:bidi="en-US"/>
              </w:rPr>
              <w:t>3</w:t>
            </w:r>
          </w:p>
        </w:tc>
        <w:tc>
          <w:tcPr>
            <w:tcW w:w="2989" w:type="dxa"/>
            <w:vMerge w:val="restart"/>
            <w:vAlign w:val="center"/>
          </w:tcPr>
          <w:p w:rsidR="001F2FFF" w:rsidRDefault="00161BB6">
            <w:pPr>
              <w:widowControl/>
              <w:jc w:val="center"/>
              <w:rPr>
                <w:rFonts w:ascii="宋体" w:hAnsi="宋体"/>
                <w:kern w:val="0"/>
                <w:sz w:val="24"/>
                <w:lang w:bidi="en-US"/>
              </w:rPr>
            </w:pPr>
            <w:r>
              <w:rPr>
                <w:rFonts w:ascii="宋体" w:hAnsi="宋体" w:hint="eastAsia"/>
                <w:kern w:val="0"/>
                <w:sz w:val="24"/>
                <w:lang w:bidi="en-US"/>
              </w:rPr>
              <w:t>综合决策支撑应用系统</w:t>
            </w:r>
          </w:p>
        </w:tc>
        <w:tc>
          <w:tcPr>
            <w:tcW w:w="4814" w:type="dxa"/>
            <w:gridSpan w:val="2"/>
            <w:vAlign w:val="center"/>
          </w:tcPr>
          <w:p w:rsidR="001F2FFF" w:rsidRDefault="00161BB6">
            <w:pPr>
              <w:widowControl/>
              <w:rPr>
                <w:rFonts w:ascii="宋体" w:hAnsi="宋体"/>
                <w:kern w:val="0"/>
                <w:sz w:val="24"/>
                <w:lang w:bidi="en-US"/>
              </w:rPr>
            </w:pPr>
            <w:r>
              <w:rPr>
                <w:rFonts w:ascii="宋体" w:hAnsi="宋体" w:hint="eastAsia"/>
                <w:kern w:val="0"/>
                <w:sz w:val="24"/>
                <w:lang w:bidi="en-US"/>
              </w:rPr>
              <w:t>动态清单</w:t>
            </w:r>
          </w:p>
        </w:tc>
        <w:tc>
          <w:tcPr>
            <w:tcW w:w="1658" w:type="dxa"/>
          </w:tcPr>
          <w:p w:rsidR="001F2FFF" w:rsidRDefault="00161BB6">
            <w:pPr>
              <w:widowControl/>
              <w:rPr>
                <w:rFonts w:ascii="宋体" w:hAnsi="宋体"/>
                <w:kern w:val="0"/>
                <w:sz w:val="24"/>
                <w:lang w:bidi="en-US"/>
              </w:rPr>
            </w:pPr>
            <w:r>
              <w:rPr>
                <w:rFonts w:ascii="宋体" w:hAnsi="宋体"/>
                <w:kern w:val="0"/>
                <w:sz w:val="24"/>
                <w:lang w:bidi="en-US"/>
              </w:rPr>
              <w:t>1</w:t>
            </w:r>
            <w:r>
              <w:rPr>
                <w:rFonts w:ascii="宋体" w:hAnsi="宋体"/>
                <w:kern w:val="0"/>
                <w:sz w:val="24"/>
                <w:lang w:bidi="en-US"/>
              </w:rPr>
              <w:t>套</w:t>
            </w:r>
          </w:p>
        </w:tc>
      </w:tr>
      <w:tr w:rsidR="001F2FFF">
        <w:trPr>
          <w:trHeight w:val="242"/>
          <w:jc w:val="center"/>
        </w:trPr>
        <w:tc>
          <w:tcPr>
            <w:tcW w:w="990" w:type="dxa"/>
            <w:vMerge/>
            <w:vAlign w:val="center"/>
          </w:tcPr>
          <w:p w:rsidR="001F2FFF" w:rsidRDefault="001F2FFF">
            <w:pPr>
              <w:widowControl/>
              <w:jc w:val="center"/>
              <w:rPr>
                <w:rFonts w:ascii="宋体" w:hAnsi="宋体"/>
                <w:kern w:val="0"/>
                <w:sz w:val="24"/>
                <w:lang w:bidi="en-US"/>
              </w:rPr>
            </w:pPr>
          </w:p>
        </w:tc>
        <w:tc>
          <w:tcPr>
            <w:tcW w:w="2989" w:type="dxa"/>
            <w:vMerge/>
            <w:vAlign w:val="center"/>
          </w:tcPr>
          <w:p w:rsidR="001F2FFF" w:rsidRDefault="001F2FFF">
            <w:pPr>
              <w:widowControl/>
              <w:jc w:val="center"/>
              <w:rPr>
                <w:rFonts w:ascii="宋体" w:hAnsi="宋体"/>
                <w:kern w:val="0"/>
                <w:sz w:val="24"/>
                <w:lang w:bidi="en-US"/>
              </w:rPr>
            </w:pPr>
          </w:p>
        </w:tc>
        <w:tc>
          <w:tcPr>
            <w:tcW w:w="4814" w:type="dxa"/>
            <w:gridSpan w:val="2"/>
            <w:vAlign w:val="center"/>
          </w:tcPr>
          <w:p w:rsidR="001F2FFF" w:rsidRDefault="00161BB6">
            <w:pPr>
              <w:widowControl/>
              <w:rPr>
                <w:rFonts w:ascii="宋体" w:hAnsi="宋体"/>
                <w:kern w:val="0"/>
                <w:sz w:val="24"/>
                <w:lang w:bidi="en-US"/>
              </w:rPr>
            </w:pPr>
            <w:r>
              <w:rPr>
                <w:rFonts w:ascii="宋体" w:hAnsi="宋体" w:hint="eastAsia"/>
                <w:kern w:val="0"/>
                <w:sz w:val="24"/>
                <w:lang w:bidi="en-US"/>
              </w:rPr>
              <w:t>溯源管理</w:t>
            </w:r>
          </w:p>
        </w:tc>
        <w:tc>
          <w:tcPr>
            <w:tcW w:w="1658" w:type="dxa"/>
          </w:tcPr>
          <w:p w:rsidR="001F2FFF" w:rsidRDefault="00161BB6">
            <w:pPr>
              <w:widowControl/>
              <w:rPr>
                <w:rFonts w:ascii="宋体" w:hAnsi="宋体"/>
                <w:kern w:val="0"/>
                <w:sz w:val="24"/>
                <w:lang w:bidi="en-US"/>
              </w:rPr>
            </w:pPr>
            <w:r>
              <w:rPr>
                <w:rFonts w:ascii="宋体" w:hAnsi="宋体"/>
                <w:kern w:val="0"/>
                <w:sz w:val="24"/>
                <w:lang w:bidi="en-US"/>
              </w:rPr>
              <w:t>1</w:t>
            </w:r>
            <w:r>
              <w:rPr>
                <w:rFonts w:ascii="宋体" w:hAnsi="宋体"/>
                <w:kern w:val="0"/>
                <w:sz w:val="24"/>
                <w:lang w:bidi="en-US"/>
              </w:rPr>
              <w:t>套</w:t>
            </w:r>
          </w:p>
        </w:tc>
      </w:tr>
      <w:tr w:rsidR="001F2FFF">
        <w:trPr>
          <w:trHeight w:val="242"/>
          <w:jc w:val="center"/>
        </w:trPr>
        <w:tc>
          <w:tcPr>
            <w:tcW w:w="990" w:type="dxa"/>
            <w:vMerge/>
            <w:vAlign w:val="center"/>
          </w:tcPr>
          <w:p w:rsidR="001F2FFF" w:rsidRDefault="001F2FFF">
            <w:pPr>
              <w:widowControl/>
              <w:jc w:val="center"/>
              <w:rPr>
                <w:rFonts w:ascii="宋体" w:hAnsi="宋体"/>
                <w:kern w:val="0"/>
                <w:sz w:val="24"/>
                <w:lang w:bidi="en-US"/>
              </w:rPr>
            </w:pPr>
          </w:p>
        </w:tc>
        <w:tc>
          <w:tcPr>
            <w:tcW w:w="2989" w:type="dxa"/>
            <w:vMerge/>
            <w:vAlign w:val="center"/>
          </w:tcPr>
          <w:p w:rsidR="001F2FFF" w:rsidRDefault="001F2FFF">
            <w:pPr>
              <w:widowControl/>
              <w:jc w:val="center"/>
              <w:rPr>
                <w:rFonts w:ascii="宋体" w:hAnsi="宋体"/>
                <w:kern w:val="0"/>
                <w:sz w:val="24"/>
                <w:lang w:bidi="en-US"/>
              </w:rPr>
            </w:pPr>
          </w:p>
        </w:tc>
        <w:tc>
          <w:tcPr>
            <w:tcW w:w="4814" w:type="dxa"/>
            <w:gridSpan w:val="2"/>
            <w:vAlign w:val="center"/>
          </w:tcPr>
          <w:p w:rsidR="001F2FFF" w:rsidRDefault="00161BB6">
            <w:pPr>
              <w:widowControl/>
              <w:rPr>
                <w:rFonts w:ascii="宋体" w:hAnsi="宋体"/>
                <w:kern w:val="0"/>
                <w:sz w:val="24"/>
                <w:lang w:bidi="en-US"/>
              </w:rPr>
            </w:pPr>
            <w:r>
              <w:rPr>
                <w:rFonts w:ascii="宋体" w:hAnsi="宋体" w:hint="eastAsia"/>
                <w:kern w:val="0"/>
                <w:sz w:val="24"/>
                <w:lang w:bidi="en-US"/>
              </w:rPr>
              <w:t>联动分析</w:t>
            </w:r>
          </w:p>
        </w:tc>
        <w:tc>
          <w:tcPr>
            <w:tcW w:w="1658" w:type="dxa"/>
          </w:tcPr>
          <w:p w:rsidR="001F2FFF" w:rsidRDefault="00161BB6">
            <w:pPr>
              <w:widowControl/>
              <w:rPr>
                <w:rFonts w:ascii="宋体" w:hAnsi="宋体"/>
                <w:kern w:val="0"/>
                <w:sz w:val="24"/>
                <w:lang w:bidi="en-US"/>
              </w:rPr>
            </w:pPr>
            <w:r>
              <w:rPr>
                <w:rFonts w:ascii="宋体" w:hAnsi="宋体"/>
                <w:kern w:val="0"/>
                <w:sz w:val="24"/>
                <w:lang w:bidi="en-US"/>
              </w:rPr>
              <w:t>1</w:t>
            </w:r>
            <w:r>
              <w:rPr>
                <w:rFonts w:ascii="宋体" w:hAnsi="宋体"/>
                <w:kern w:val="0"/>
                <w:sz w:val="24"/>
                <w:lang w:bidi="en-US"/>
              </w:rPr>
              <w:t>套</w:t>
            </w:r>
          </w:p>
        </w:tc>
      </w:tr>
      <w:tr w:rsidR="001F2FFF">
        <w:trPr>
          <w:trHeight w:val="242"/>
          <w:jc w:val="center"/>
        </w:trPr>
        <w:tc>
          <w:tcPr>
            <w:tcW w:w="990" w:type="dxa"/>
            <w:vMerge/>
            <w:vAlign w:val="center"/>
          </w:tcPr>
          <w:p w:rsidR="001F2FFF" w:rsidRDefault="001F2FFF">
            <w:pPr>
              <w:widowControl/>
              <w:jc w:val="center"/>
              <w:rPr>
                <w:rFonts w:ascii="宋体" w:hAnsi="宋体"/>
                <w:kern w:val="0"/>
                <w:sz w:val="24"/>
                <w:lang w:bidi="en-US"/>
              </w:rPr>
            </w:pPr>
          </w:p>
        </w:tc>
        <w:tc>
          <w:tcPr>
            <w:tcW w:w="2989" w:type="dxa"/>
            <w:vMerge/>
            <w:vAlign w:val="center"/>
          </w:tcPr>
          <w:p w:rsidR="001F2FFF" w:rsidRDefault="001F2FFF">
            <w:pPr>
              <w:widowControl/>
              <w:jc w:val="center"/>
              <w:rPr>
                <w:rFonts w:ascii="宋体" w:hAnsi="宋体"/>
                <w:kern w:val="0"/>
                <w:sz w:val="24"/>
                <w:lang w:bidi="en-US"/>
              </w:rPr>
            </w:pPr>
          </w:p>
        </w:tc>
        <w:tc>
          <w:tcPr>
            <w:tcW w:w="4814" w:type="dxa"/>
            <w:gridSpan w:val="2"/>
            <w:vAlign w:val="center"/>
          </w:tcPr>
          <w:p w:rsidR="001F2FFF" w:rsidRDefault="00161BB6">
            <w:pPr>
              <w:widowControl/>
              <w:rPr>
                <w:rFonts w:ascii="宋体" w:hAnsi="宋体"/>
                <w:kern w:val="0"/>
                <w:sz w:val="24"/>
                <w:lang w:bidi="en-US"/>
              </w:rPr>
            </w:pPr>
            <w:r>
              <w:rPr>
                <w:rFonts w:ascii="宋体" w:hAnsi="宋体" w:hint="eastAsia"/>
                <w:kern w:val="0"/>
                <w:sz w:val="24"/>
                <w:lang w:bidi="en-US"/>
              </w:rPr>
              <w:t>情景模拟</w:t>
            </w:r>
          </w:p>
        </w:tc>
        <w:tc>
          <w:tcPr>
            <w:tcW w:w="1658" w:type="dxa"/>
          </w:tcPr>
          <w:p w:rsidR="001F2FFF" w:rsidRDefault="00161BB6">
            <w:pPr>
              <w:widowControl/>
              <w:rPr>
                <w:rFonts w:ascii="宋体" w:hAnsi="宋体"/>
                <w:kern w:val="0"/>
                <w:sz w:val="24"/>
                <w:lang w:bidi="en-US"/>
              </w:rPr>
            </w:pPr>
            <w:r>
              <w:rPr>
                <w:rFonts w:ascii="宋体" w:hAnsi="宋体"/>
                <w:kern w:val="0"/>
                <w:sz w:val="24"/>
                <w:lang w:bidi="en-US"/>
              </w:rPr>
              <w:t>1</w:t>
            </w:r>
            <w:r>
              <w:rPr>
                <w:rFonts w:ascii="宋体" w:hAnsi="宋体"/>
                <w:kern w:val="0"/>
                <w:sz w:val="24"/>
                <w:lang w:bidi="en-US"/>
              </w:rPr>
              <w:t>套</w:t>
            </w:r>
          </w:p>
        </w:tc>
      </w:tr>
      <w:tr w:rsidR="001F2FFF">
        <w:trPr>
          <w:trHeight w:val="242"/>
          <w:jc w:val="center"/>
        </w:trPr>
        <w:tc>
          <w:tcPr>
            <w:tcW w:w="990" w:type="dxa"/>
            <w:vMerge/>
            <w:vAlign w:val="center"/>
          </w:tcPr>
          <w:p w:rsidR="001F2FFF" w:rsidRDefault="001F2FFF">
            <w:pPr>
              <w:widowControl/>
              <w:jc w:val="center"/>
              <w:rPr>
                <w:rFonts w:ascii="宋体" w:hAnsi="宋体"/>
                <w:kern w:val="0"/>
                <w:sz w:val="24"/>
                <w:lang w:bidi="en-US"/>
              </w:rPr>
            </w:pPr>
          </w:p>
        </w:tc>
        <w:tc>
          <w:tcPr>
            <w:tcW w:w="2989" w:type="dxa"/>
            <w:vMerge/>
            <w:vAlign w:val="center"/>
          </w:tcPr>
          <w:p w:rsidR="001F2FFF" w:rsidRDefault="001F2FFF">
            <w:pPr>
              <w:widowControl/>
              <w:jc w:val="center"/>
              <w:rPr>
                <w:rFonts w:ascii="宋体" w:hAnsi="宋体"/>
                <w:kern w:val="0"/>
                <w:sz w:val="24"/>
                <w:lang w:bidi="en-US"/>
              </w:rPr>
            </w:pPr>
          </w:p>
        </w:tc>
        <w:tc>
          <w:tcPr>
            <w:tcW w:w="4814" w:type="dxa"/>
            <w:gridSpan w:val="2"/>
            <w:vAlign w:val="center"/>
          </w:tcPr>
          <w:p w:rsidR="001F2FFF" w:rsidRDefault="00161BB6">
            <w:pPr>
              <w:widowControl/>
              <w:rPr>
                <w:rFonts w:ascii="宋体" w:hAnsi="宋体"/>
                <w:kern w:val="0"/>
                <w:sz w:val="24"/>
                <w:lang w:bidi="en-US"/>
              </w:rPr>
            </w:pPr>
            <w:r>
              <w:rPr>
                <w:rFonts w:ascii="宋体" w:hAnsi="宋体" w:hint="eastAsia"/>
                <w:kern w:val="0"/>
                <w:sz w:val="24"/>
                <w:lang w:bidi="en-US"/>
              </w:rPr>
              <w:t>效果评估</w:t>
            </w:r>
          </w:p>
        </w:tc>
        <w:tc>
          <w:tcPr>
            <w:tcW w:w="1658" w:type="dxa"/>
          </w:tcPr>
          <w:p w:rsidR="001F2FFF" w:rsidRDefault="00161BB6">
            <w:pPr>
              <w:widowControl/>
              <w:rPr>
                <w:rFonts w:ascii="宋体" w:hAnsi="宋体"/>
                <w:kern w:val="0"/>
                <w:sz w:val="24"/>
                <w:lang w:bidi="en-US"/>
              </w:rPr>
            </w:pPr>
            <w:r>
              <w:rPr>
                <w:rFonts w:ascii="宋体" w:hAnsi="宋体"/>
                <w:kern w:val="0"/>
                <w:sz w:val="24"/>
                <w:lang w:bidi="en-US"/>
              </w:rPr>
              <w:t>1</w:t>
            </w:r>
            <w:r>
              <w:rPr>
                <w:rFonts w:ascii="宋体" w:hAnsi="宋体"/>
                <w:kern w:val="0"/>
                <w:sz w:val="24"/>
                <w:lang w:bidi="en-US"/>
              </w:rPr>
              <w:t>套</w:t>
            </w:r>
          </w:p>
        </w:tc>
      </w:tr>
      <w:tr w:rsidR="001F2FFF">
        <w:trPr>
          <w:trHeight w:val="242"/>
          <w:jc w:val="center"/>
        </w:trPr>
        <w:tc>
          <w:tcPr>
            <w:tcW w:w="990" w:type="dxa"/>
            <w:vMerge/>
            <w:vAlign w:val="center"/>
          </w:tcPr>
          <w:p w:rsidR="001F2FFF" w:rsidRDefault="001F2FFF">
            <w:pPr>
              <w:widowControl/>
              <w:jc w:val="center"/>
              <w:rPr>
                <w:rFonts w:ascii="宋体" w:hAnsi="宋体"/>
                <w:kern w:val="0"/>
                <w:sz w:val="24"/>
                <w:lang w:bidi="en-US"/>
              </w:rPr>
            </w:pPr>
          </w:p>
        </w:tc>
        <w:tc>
          <w:tcPr>
            <w:tcW w:w="2989" w:type="dxa"/>
            <w:vMerge/>
            <w:vAlign w:val="center"/>
          </w:tcPr>
          <w:p w:rsidR="001F2FFF" w:rsidRDefault="001F2FFF">
            <w:pPr>
              <w:widowControl/>
              <w:jc w:val="center"/>
              <w:rPr>
                <w:rFonts w:ascii="宋体" w:hAnsi="宋体"/>
                <w:kern w:val="0"/>
                <w:sz w:val="24"/>
                <w:lang w:bidi="en-US"/>
              </w:rPr>
            </w:pPr>
          </w:p>
        </w:tc>
        <w:tc>
          <w:tcPr>
            <w:tcW w:w="4814" w:type="dxa"/>
            <w:gridSpan w:val="2"/>
            <w:vAlign w:val="center"/>
          </w:tcPr>
          <w:p w:rsidR="001F2FFF" w:rsidRDefault="00161BB6">
            <w:pPr>
              <w:widowControl/>
              <w:rPr>
                <w:rFonts w:ascii="宋体" w:hAnsi="宋体"/>
                <w:kern w:val="0"/>
                <w:sz w:val="24"/>
                <w:lang w:bidi="en-US"/>
              </w:rPr>
            </w:pPr>
            <w:r>
              <w:rPr>
                <w:rFonts w:ascii="宋体" w:hAnsi="宋体" w:hint="eastAsia"/>
                <w:kern w:val="0"/>
                <w:sz w:val="24"/>
                <w:lang w:bidi="en-US"/>
              </w:rPr>
              <w:t>移动源与空气主梁量化分析专题服务</w:t>
            </w:r>
          </w:p>
        </w:tc>
        <w:tc>
          <w:tcPr>
            <w:tcW w:w="1658" w:type="dxa"/>
          </w:tcPr>
          <w:p w:rsidR="001F2FFF" w:rsidRDefault="00161BB6">
            <w:pPr>
              <w:widowControl/>
              <w:rPr>
                <w:rFonts w:ascii="宋体" w:hAnsi="宋体"/>
                <w:kern w:val="0"/>
                <w:sz w:val="24"/>
                <w:lang w:bidi="en-US"/>
              </w:rPr>
            </w:pPr>
            <w:r>
              <w:rPr>
                <w:rFonts w:ascii="宋体" w:hAnsi="宋体"/>
                <w:kern w:val="0"/>
                <w:sz w:val="24"/>
                <w:lang w:bidi="en-US"/>
              </w:rPr>
              <w:t>1</w:t>
            </w:r>
            <w:r>
              <w:rPr>
                <w:rFonts w:ascii="宋体" w:hAnsi="宋体"/>
                <w:kern w:val="0"/>
                <w:sz w:val="24"/>
                <w:lang w:bidi="en-US"/>
              </w:rPr>
              <w:t>套</w:t>
            </w:r>
          </w:p>
        </w:tc>
      </w:tr>
      <w:tr w:rsidR="001F2FFF">
        <w:trPr>
          <w:trHeight w:val="249"/>
          <w:jc w:val="center"/>
        </w:trPr>
        <w:tc>
          <w:tcPr>
            <w:tcW w:w="990" w:type="dxa"/>
            <w:vMerge w:val="restart"/>
            <w:vAlign w:val="center"/>
          </w:tcPr>
          <w:p w:rsidR="001F2FFF" w:rsidRDefault="00161BB6">
            <w:pPr>
              <w:widowControl/>
              <w:jc w:val="center"/>
              <w:rPr>
                <w:rFonts w:ascii="宋体" w:hAnsi="宋体"/>
                <w:kern w:val="0"/>
                <w:sz w:val="24"/>
                <w:lang w:bidi="en-US"/>
              </w:rPr>
            </w:pPr>
            <w:r>
              <w:rPr>
                <w:rFonts w:ascii="宋体" w:hAnsi="宋体"/>
                <w:kern w:val="0"/>
                <w:sz w:val="24"/>
                <w:lang w:bidi="en-US"/>
              </w:rPr>
              <w:t>4</w:t>
            </w:r>
          </w:p>
        </w:tc>
        <w:tc>
          <w:tcPr>
            <w:tcW w:w="2989" w:type="dxa"/>
            <w:vMerge w:val="restart"/>
            <w:vAlign w:val="center"/>
          </w:tcPr>
          <w:p w:rsidR="001F2FFF" w:rsidRDefault="00161BB6">
            <w:pPr>
              <w:widowControl/>
              <w:jc w:val="center"/>
              <w:rPr>
                <w:rFonts w:ascii="宋体" w:hAnsi="宋体"/>
                <w:kern w:val="0"/>
                <w:sz w:val="24"/>
                <w:lang w:bidi="en-US"/>
              </w:rPr>
            </w:pPr>
            <w:r>
              <w:rPr>
                <w:rFonts w:ascii="宋体" w:hAnsi="宋体" w:hint="eastAsia"/>
                <w:kern w:val="0"/>
                <w:sz w:val="24"/>
                <w:lang w:bidi="en-US"/>
              </w:rPr>
              <w:t>“一张图”可视化展示系统</w:t>
            </w:r>
          </w:p>
        </w:tc>
        <w:tc>
          <w:tcPr>
            <w:tcW w:w="4814" w:type="dxa"/>
            <w:gridSpan w:val="2"/>
            <w:vAlign w:val="center"/>
          </w:tcPr>
          <w:p w:rsidR="001F2FFF" w:rsidRDefault="00161BB6">
            <w:pPr>
              <w:widowControl/>
              <w:rPr>
                <w:rFonts w:ascii="宋体" w:hAnsi="宋体"/>
                <w:kern w:val="0"/>
                <w:sz w:val="24"/>
                <w:lang w:bidi="en-US"/>
              </w:rPr>
            </w:pPr>
            <w:r>
              <w:rPr>
                <w:rFonts w:ascii="宋体" w:hAnsi="宋体" w:hint="eastAsia"/>
                <w:kern w:val="0"/>
                <w:sz w:val="24"/>
                <w:lang w:bidi="en-US"/>
              </w:rPr>
              <w:t>地图基础操作</w:t>
            </w:r>
          </w:p>
        </w:tc>
        <w:tc>
          <w:tcPr>
            <w:tcW w:w="1658" w:type="dxa"/>
          </w:tcPr>
          <w:p w:rsidR="001F2FFF" w:rsidRDefault="00161BB6">
            <w:pPr>
              <w:widowControl/>
              <w:rPr>
                <w:rFonts w:ascii="宋体" w:hAnsi="宋体"/>
                <w:kern w:val="0"/>
                <w:sz w:val="24"/>
                <w:lang w:bidi="en-US"/>
              </w:rPr>
            </w:pPr>
            <w:r>
              <w:rPr>
                <w:rFonts w:ascii="宋体" w:hAnsi="宋体"/>
                <w:kern w:val="0"/>
                <w:sz w:val="24"/>
                <w:lang w:bidi="en-US"/>
              </w:rPr>
              <w:t>1</w:t>
            </w:r>
            <w:r>
              <w:rPr>
                <w:rFonts w:ascii="宋体" w:hAnsi="宋体"/>
                <w:kern w:val="0"/>
                <w:sz w:val="24"/>
                <w:lang w:bidi="en-US"/>
              </w:rPr>
              <w:t>套</w:t>
            </w:r>
          </w:p>
        </w:tc>
      </w:tr>
      <w:tr w:rsidR="001F2FFF">
        <w:trPr>
          <w:trHeight w:val="247"/>
          <w:jc w:val="center"/>
        </w:trPr>
        <w:tc>
          <w:tcPr>
            <w:tcW w:w="990" w:type="dxa"/>
            <w:vMerge/>
            <w:vAlign w:val="center"/>
          </w:tcPr>
          <w:p w:rsidR="001F2FFF" w:rsidRDefault="001F2FFF">
            <w:pPr>
              <w:widowControl/>
              <w:jc w:val="center"/>
              <w:rPr>
                <w:rFonts w:ascii="宋体" w:hAnsi="宋体"/>
                <w:kern w:val="0"/>
                <w:sz w:val="24"/>
                <w:lang w:bidi="en-US"/>
              </w:rPr>
            </w:pPr>
          </w:p>
        </w:tc>
        <w:tc>
          <w:tcPr>
            <w:tcW w:w="2989" w:type="dxa"/>
            <w:vMerge/>
            <w:vAlign w:val="center"/>
          </w:tcPr>
          <w:p w:rsidR="001F2FFF" w:rsidRDefault="001F2FFF">
            <w:pPr>
              <w:widowControl/>
              <w:jc w:val="center"/>
              <w:rPr>
                <w:rFonts w:ascii="宋体" w:hAnsi="宋体"/>
                <w:kern w:val="0"/>
                <w:sz w:val="24"/>
                <w:lang w:bidi="en-US"/>
              </w:rPr>
            </w:pPr>
          </w:p>
        </w:tc>
        <w:tc>
          <w:tcPr>
            <w:tcW w:w="4814" w:type="dxa"/>
            <w:gridSpan w:val="2"/>
            <w:vAlign w:val="center"/>
          </w:tcPr>
          <w:p w:rsidR="001F2FFF" w:rsidRDefault="00161BB6">
            <w:pPr>
              <w:widowControl/>
              <w:rPr>
                <w:rFonts w:ascii="宋体" w:hAnsi="宋体"/>
                <w:kern w:val="0"/>
                <w:sz w:val="24"/>
                <w:lang w:bidi="en-US"/>
              </w:rPr>
            </w:pPr>
            <w:r>
              <w:rPr>
                <w:rFonts w:ascii="宋体" w:hAnsi="宋体" w:hint="eastAsia"/>
                <w:kern w:val="0"/>
                <w:sz w:val="24"/>
                <w:lang w:bidi="en-US"/>
              </w:rPr>
              <w:t>趋势渲染</w:t>
            </w:r>
          </w:p>
        </w:tc>
        <w:tc>
          <w:tcPr>
            <w:tcW w:w="1658" w:type="dxa"/>
          </w:tcPr>
          <w:p w:rsidR="001F2FFF" w:rsidRDefault="00161BB6">
            <w:pPr>
              <w:widowControl/>
              <w:rPr>
                <w:rFonts w:ascii="宋体" w:hAnsi="宋体"/>
                <w:kern w:val="0"/>
                <w:sz w:val="24"/>
                <w:lang w:bidi="en-US"/>
              </w:rPr>
            </w:pPr>
            <w:r>
              <w:rPr>
                <w:rFonts w:ascii="宋体" w:hAnsi="宋体"/>
                <w:kern w:val="0"/>
                <w:sz w:val="24"/>
                <w:lang w:bidi="en-US"/>
              </w:rPr>
              <w:t>1</w:t>
            </w:r>
            <w:r>
              <w:rPr>
                <w:rFonts w:ascii="宋体" w:hAnsi="宋体"/>
                <w:kern w:val="0"/>
                <w:sz w:val="24"/>
                <w:lang w:bidi="en-US"/>
              </w:rPr>
              <w:t>套</w:t>
            </w:r>
          </w:p>
        </w:tc>
      </w:tr>
      <w:tr w:rsidR="001F2FFF">
        <w:trPr>
          <w:trHeight w:val="247"/>
          <w:jc w:val="center"/>
        </w:trPr>
        <w:tc>
          <w:tcPr>
            <w:tcW w:w="990" w:type="dxa"/>
            <w:vMerge/>
            <w:vAlign w:val="center"/>
          </w:tcPr>
          <w:p w:rsidR="001F2FFF" w:rsidRDefault="001F2FFF">
            <w:pPr>
              <w:widowControl/>
              <w:jc w:val="center"/>
              <w:rPr>
                <w:rFonts w:ascii="宋体" w:hAnsi="宋体"/>
                <w:kern w:val="0"/>
                <w:sz w:val="24"/>
                <w:lang w:bidi="en-US"/>
              </w:rPr>
            </w:pPr>
          </w:p>
        </w:tc>
        <w:tc>
          <w:tcPr>
            <w:tcW w:w="2989" w:type="dxa"/>
            <w:vMerge/>
            <w:vAlign w:val="center"/>
          </w:tcPr>
          <w:p w:rsidR="001F2FFF" w:rsidRDefault="001F2FFF">
            <w:pPr>
              <w:widowControl/>
              <w:jc w:val="center"/>
              <w:rPr>
                <w:rFonts w:ascii="宋体" w:hAnsi="宋体"/>
                <w:kern w:val="0"/>
                <w:sz w:val="24"/>
                <w:lang w:bidi="en-US"/>
              </w:rPr>
            </w:pPr>
          </w:p>
        </w:tc>
        <w:tc>
          <w:tcPr>
            <w:tcW w:w="4814" w:type="dxa"/>
            <w:gridSpan w:val="2"/>
            <w:vAlign w:val="center"/>
          </w:tcPr>
          <w:p w:rsidR="001F2FFF" w:rsidRDefault="00161BB6">
            <w:pPr>
              <w:widowControl/>
              <w:rPr>
                <w:rFonts w:ascii="宋体" w:hAnsi="宋体"/>
                <w:kern w:val="0"/>
                <w:sz w:val="24"/>
                <w:lang w:bidi="en-US"/>
              </w:rPr>
            </w:pPr>
            <w:r>
              <w:rPr>
                <w:rFonts w:ascii="宋体" w:hAnsi="宋体" w:hint="eastAsia"/>
                <w:kern w:val="0"/>
                <w:sz w:val="24"/>
                <w:lang w:bidi="en-US"/>
              </w:rPr>
              <w:t>多维展示</w:t>
            </w:r>
          </w:p>
        </w:tc>
        <w:tc>
          <w:tcPr>
            <w:tcW w:w="1658" w:type="dxa"/>
          </w:tcPr>
          <w:p w:rsidR="001F2FFF" w:rsidRDefault="00161BB6">
            <w:pPr>
              <w:widowControl/>
              <w:rPr>
                <w:rFonts w:ascii="宋体" w:hAnsi="宋体"/>
                <w:kern w:val="0"/>
                <w:sz w:val="24"/>
                <w:lang w:bidi="en-US"/>
              </w:rPr>
            </w:pPr>
            <w:r>
              <w:rPr>
                <w:rFonts w:ascii="宋体" w:hAnsi="宋体"/>
                <w:kern w:val="0"/>
                <w:sz w:val="24"/>
                <w:lang w:bidi="en-US"/>
              </w:rPr>
              <w:t>1</w:t>
            </w:r>
            <w:r>
              <w:rPr>
                <w:rFonts w:ascii="宋体" w:hAnsi="宋体"/>
                <w:kern w:val="0"/>
                <w:sz w:val="24"/>
                <w:lang w:bidi="en-US"/>
              </w:rPr>
              <w:t>套</w:t>
            </w:r>
          </w:p>
        </w:tc>
      </w:tr>
      <w:tr w:rsidR="001F2FFF">
        <w:trPr>
          <w:trHeight w:val="247"/>
          <w:jc w:val="center"/>
        </w:trPr>
        <w:tc>
          <w:tcPr>
            <w:tcW w:w="990" w:type="dxa"/>
            <w:vMerge/>
            <w:vAlign w:val="center"/>
          </w:tcPr>
          <w:p w:rsidR="001F2FFF" w:rsidRDefault="001F2FFF">
            <w:pPr>
              <w:widowControl/>
              <w:jc w:val="center"/>
              <w:rPr>
                <w:rFonts w:ascii="宋体" w:hAnsi="宋体"/>
                <w:kern w:val="0"/>
                <w:sz w:val="24"/>
                <w:lang w:bidi="en-US"/>
              </w:rPr>
            </w:pPr>
          </w:p>
        </w:tc>
        <w:tc>
          <w:tcPr>
            <w:tcW w:w="2989" w:type="dxa"/>
            <w:vMerge/>
            <w:vAlign w:val="center"/>
          </w:tcPr>
          <w:p w:rsidR="001F2FFF" w:rsidRDefault="001F2FFF">
            <w:pPr>
              <w:widowControl/>
              <w:jc w:val="center"/>
              <w:rPr>
                <w:rFonts w:ascii="宋体" w:hAnsi="宋体"/>
                <w:kern w:val="0"/>
                <w:sz w:val="24"/>
                <w:lang w:bidi="en-US"/>
              </w:rPr>
            </w:pPr>
          </w:p>
        </w:tc>
        <w:tc>
          <w:tcPr>
            <w:tcW w:w="4814" w:type="dxa"/>
            <w:gridSpan w:val="2"/>
            <w:vAlign w:val="center"/>
          </w:tcPr>
          <w:p w:rsidR="001F2FFF" w:rsidRDefault="00161BB6">
            <w:pPr>
              <w:widowControl/>
              <w:rPr>
                <w:rFonts w:ascii="宋体" w:hAnsi="宋体"/>
                <w:kern w:val="0"/>
                <w:sz w:val="24"/>
                <w:lang w:bidi="en-US"/>
              </w:rPr>
            </w:pPr>
            <w:r>
              <w:rPr>
                <w:rFonts w:ascii="宋体" w:hAnsi="宋体" w:hint="eastAsia"/>
                <w:kern w:val="0"/>
                <w:sz w:val="24"/>
                <w:lang w:bidi="en-US"/>
              </w:rPr>
              <w:t>数据大屏管理系统</w:t>
            </w:r>
          </w:p>
        </w:tc>
        <w:tc>
          <w:tcPr>
            <w:tcW w:w="1658" w:type="dxa"/>
          </w:tcPr>
          <w:p w:rsidR="001F2FFF" w:rsidRDefault="00161BB6">
            <w:pPr>
              <w:widowControl/>
              <w:rPr>
                <w:rFonts w:ascii="宋体" w:hAnsi="宋体"/>
                <w:kern w:val="0"/>
                <w:sz w:val="24"/>
                <w:lang w:bidi="en-US"/>
              </w:rPr>
            </w:pPr>
            <w:r>
              <w:rPr>
                <w:rFonts w:ascii="宋体" w:hAnsi="宋体"/>
                <w:kern w:val="0"/>
                <w:sz w:val="24"/>
                <w:lang w:bidi="en-US"/>
              </w:rPr>
              <w:t>1</w:t>
            </w:r>
            <w:r>
              <w:rPr>
                <w:rFonts w:ascii="宋体" w:hAnsi="宋体"/>
                <w:kern w:val="0"/>
                <w:sz w:val="24"/>
                <w:lang w:bidi="en-US"/>
              </w:rPr>
              <w:t>套</w:t>
            </w:r>
          </w:p>
        </w:tc>
      </w:tr>
      <w:tr w:rsidR="001F2FFF">
        <w:trPr>
          <w:trHeight w:val="738"/>
          <w:jc w:val="center"/>
        </w:trPr>
        <w:tc>
          <w:tcPr>
            <w:tcW w:w="990" w:type="dxa"/>
            <w:vMerge w:val="restart"/>
            <w:vAlign w:val="center"/>
          </w:tcPr>
          <w:p w:rsidR="001F2FFF" w:rsidRDefault="00161BB6">
            <w:pPr>
              <w:widowControl/>
              <w:jc w:val="center"/>
              <w:rPr>
                <w:rFonts w:ascii="宋体" w:hAnsi="宋体"/>
                <w:kern w:val="0"/>
                <w:sz w:val="24"/>
                <w:lang w:bidi="en-US"/>
              </w:rPr>
            </w:pPr>
            <w:r>
              <w:rPr>
                <w:rFonts w:ascii="宋体" w:hAnsi="宋体"/>
                <w:kern w:val="0"/>
                <w:sz w:val="24"/>
                <w:lang w:bidi="en-US"/>
              </w:rPr>
              <w:t>5</w:t>
            </w:r>
          </w:p>
        </w:tc>
        <w:tc>
          <w:tcPr>
            <w:tcW w:w="2989" w:type="dxa"/>
            <w:vMerge w:val="restart"/>
            <w:vAlign w:val="center"/>
          </w:tcPr>
          <w:p w:rsidR="001F2FFF" w:rsidRDefault="00161BB6">
            <w:pPr>
              <w:widowControl/>
              <w:jc w:val="center"/>
              <w:rPr>
                <w:rFonts w:ascii="宋体" w:hAnsi="宋体"/>
                <w:kern w:val="0"/>
                <w:sz w:val="24"/>
                <w:lang w:bidi="en-US"/>
              </w:rPr>
            </w:pPr>
            <w:r>
              <w:rPr>
                <w:rFonts w:ascii="宋体" w:hAnsi="宋体" w:hint="eastAsia"/>
                <w:kern w:val="0"/>
                <w:sz w:val="24"/>
                <w:lang w:bidi="en-US"/>
              </w:rPr>
              <w:t>硬件采购</w:t>
            </w:r>
          </w:p>
        </w:tc>
        <w:tc>
          <w:tcPr>
            <w:tcW w:w="4814" w:type="dxa"/>
            <w:gridSpan w:val="2"/>
            <w:vAlign w:val="center"/>
          </w:tcPr>
          <w:p w:rsidR="001F2FFF" w:rsidRDefault="00161BB6">
            <w:pPr>
              <w:widowControl/>
              <w:rPr>
                <w:rFonts w:ascii="宋体" w:hAnsi="宋体"/>
                <w:kern w:val="0"/>
                <w:sz w:val="24"/>
                <w:lang w:bidi="en-US"/>
              </w:rPr>
            </w:pPr>
            <w:r>
              <w:rPr>
                <w:rFonts w:ascii="宋体" w:hAnsi="宋体"/>
                <w:kern w:val="0"/>
                <w:sz w:val="24"/>
                <w:lang w:bidi="en-US"/>
              </w:rPr>
              <w:t>OBD</w:t>
            </w:r>
            <w:r>
              <w:rPr>
                <w:rFonts w:ascii="宋体" w:hAnsi="宋体" w:hint="eastAsia"/>
                <w:kern w:val="0"/>
                <w:sz w:val="24"/>
                <w:lang w:bidi="en-US"/>
              </w:rPr>
              <w:t>监控设备</w:t>
            </w:r>
          </w:p>
        </w:tc>
        <w:tc>
          <w:tcPr>
            <w:tcW w:w="1658" w:type="dxa"/>
          </w:tcPr>
          <w:p w:rsidR="001F2FFF" w:rsidRDefault="00161BB6">
            <w:pPr>
              <w:widowControl/>
              <w:rPr>
                <w:rFonts w:ascii="宋体" w:hAnsi="宋体"/>
                <w:kern w:val="0"/>
                <w:sz w:val="24"/>
                <w:lang w:bidi="en-US"/>
              </w:rPr>
            </w:pPr>
            <w:r>
              <w:rPr>
                <w:rFonts w:ascii="宋体" w:hAnsi="宋体"/>
                <w:kern w:val="0"/>
                <w:sz w:val="24"/>
                <w:lang w:bidi="en-US"/>
              </w:rPr>
              <w:t>200</w:t>
            </w:r>
            <w:r>
              <w:rPr>
                <w:rFonts w:ascii="宋体" w:hAnsi="宋体" w:hint="eastAsia"/>
                <w:kern w:val="0"/>
                <w:sz w:val="24"/>
                <w:lang w:bidi="en-US"/>
              </w:rPr>
              <w:t>套</w:t>
            </w:r>
          </w:p>
        </w:tc>
      </w:tr>
      <w:tr w:rsidR="001F2FFF">
        <w:trPr>
          <w:trHeight w:val="738"/>
          <w:jc w:val="center"/>
        </w:trPr>
        <w:tc>
          <w:tcPr>
            <w:tcW w:w="990" w:type="dxa"/>
            <w:vMerge/>
            <w:vAlign w:val="center"/>
          </w:tcPr>
          <w:p w:rsidR="001F2FFF" w:rsidRDefault="001F2FFF">
            <w:pPr>
              <w:widowControl/>
              <w:jc w:val="center"/>
              <w:rPr>
                <w:rFonts w:ascii="宋体" w:hAnsi="宋体"/>
                <w:kern w:val="0"/>
                <w:sz w:val="24"/>
                <w:lang w:bidi="en-US"/>
              </w:rPr>
            </w:pPr>
          </w:p>
        </w:tc>
        <w:tc>
          <w:tcPr>
            <w:tcW w:w="2989" w:type="dxa"/>
            <w:vMerge/>
            <w:vAlign w:val="center"/>
          </w:tcPr>
          <w:p w:rsidR="001F2FFF" w:rsidRDefault="001F2FFF">
            <w:pPr>
              <w:widowControl/>
              <w:jc w:val="center"/>
              <w:rPr>
                <w:rFonts w:ascii="宋体" w:hAnsi="宋体"/>
                <w:kern w:val="0"/>
                <w:sz w:val="24"/>
                <w:lang w:bidi="en-US"/>
              </w:rPr>
            </w:pPr>
          </w:p>
        </w:tc>
        <w:tc>
          <w:tcPr>
            <w:tcW w:w="1904" w:type="dxa"/>
            <w:vMerge w:val="restart"/>
            <w:vAlign w:val="center"/>
          </w:tcPr>
          <w:p w:rsidR="001F2FFF" w:rsidRDefault="00161BB6">
            <w:pPr>
              <w:widowControl/>
              <w:rPr>
                <w:rFonts w:ascii="宋体" w:hAnsi="宋体"/>
                <w:kern w:val="0"/>
                <w:sz w:val="24"/>
                <w:lang w:bidi="en-US"/>
              </w:rPr>
            </w:pPr>
            <w:r>
              <w:rPr>
                <w:rFonts w:ascii="宋体" w:hAnsi="宋体" w:hint="eastAsia"/>
                <w:kern w:val="0"/>
                <w:sz w:val="24"/>
                <w:lang w:bidi="en-US"/>
              </w:rPr>
              <w:t>便携式执法检查设备</w:t>
            </w:r>
          </w:p>
        </w:tc>
        <w:tc>
          <w:tcPr>
            <w:tcW w:w="2910" w:type="dxa"/>
            <w:vAlign w:val="center"/>
          </w:tcPr>
          <w:p w:rsidR="001F2FFF" w:rsidRDefault="00161BB6">
            <w:pPr>
              <w:widowControl/>
              <w:rPr>
                <w:rFonts w:ascii="宋体" w:hAnsi="宋体"/>
                <w:kern w:val="0"/>
                <w:sz w:val="24"/>
                <w:lang w:bidi="en-US"/>
              </w:rPr>
            </w:pPr>
            <w:r>
              <w:rPr>
                <w:rFonts w:ascii="宋体" w:hAnsi="宋体" w:hint="eastAsia"/>
                <w:kern w:val="0"/>
                <w:sz w:val="24"/>
                <w:lang w:bidi="en-US"/>
              </w:rPr>
              <w:t>手持平板电脑</w:t>
            </w:r>
          </w:p>
        </w:tc>
        <w:tc>
          <w:tcPr>
            <w:tcW w:w="1658" w:type="dxa"/>
          </w:tcPr>
          <w:p w:rsidR="001F2FFF" w:rsidRDefault="00161BB6">
            <w:pPr>
              <w:widowControl/>
              <w:rPr>
                <w:rFonts w:ascii="宋体" w:hAnsi="宋体"/>
                <w:kern w:val="0"/>
                <w:sz w:val="24"/>
                <w:lang w:bidi="en-US"/>
              </w:rPr>
            </w:pPr>
            <w:r>
              <w:rPr>
                <w:rFonts w:ascii="宋体" w:hAnsi="宋体"/>
                <w:kern w:val="0"/>
                <w:sz w:val="24"/>
                <w:lang w:bidi="en-US"/>
              </w:rPr>
              <w:t>10</w:t>
            </w:r>
            <w:r>
              <w:rPr>
                <w:rFonts w:ascii="宋体" w:hAnsi="宋体" w:hint="eastAsia"/>
                <w:kern w:val="0"/>
                <w:sz w:val="24"/>
                <w:lang w:bidi="en-US"/>
              </w:rPr>
              <w:t>台</w:t>
            </w:r>
          </w:p>
        </w:tc>
      </w:tr>
      <w:tr w:rsidR="001F2FFF">
        <w:trPr>
          <w:trHeight w:val="738"/>
          <w:jc w:val="center"/>
        </w:trPr>
        <w:tc>
          <w:tcPr>
            <w:tcW w:w="990" w:type="dxa"/>
            <w:vMerge/>
            <w:vAlign w:val="center"/>
          </w:tcPr>
          <w:p w:rsidR="001F2FFF" w:rsidRDefault="001F2FFF">
            <w:pPr>
              <w:widowControl/>
              <w:jc w:val="center"/>
              <w:rPr>
                <w:rFonts w:ascii="宋体" w:hAnsi="宋体"/>
                <w:kern w:val="0"/>
                <w:sz w:val="24"/>
                <w:lang w:bidi="en-US"/>
              </w:rPr>
            </w:pPr>
          </w:p>
        </w:tc>
        <w:tc>
          <w:tcPr>
            <w:tcW w:w="2989" w:type="dxa"/>
            <w:vMerge/>
            <w:vAlign w:val="center"/>
          </w:tcPr>
          <w:p w:rsidR="001F2FFF" w:rsidRDefault="001F2FFF">
            <w:pPr>
              <w:widowControl/>
              <w:jc w:val="center"/>
              <w:rPr>
                <w:rFonts w:ascii="宋体" w:hAnsi="宋体"/>
                <w:sz w:val="24"/>
              </w:rPr>
            </w:pPr>
          </w:p>
        </w:tc>
        <w:tc>
          <w:tcPr>
            <w:tcW w:w="1904" w:type="dxa"/>
            <w:vMerge/>
            <w:vAlign w:val="center"/>
          </w:tcPr>
          <w:p w:rsidR="001F2FFF" w:rsidRDefault="001F2FFF">
            <w:pPr>
              <w:widowControl/>
              <w:rPr>
                <w:rFonts w:ascii="宋体" w:hAnsi="宋体"/>
                <w:kern w:val="0"/>
                <w:sz w:val="24"/>
                <w:lang w:bidi="en-US"/>
              </w:rPr>
            </w:pPr>
          </w:p>
        </w:tc>
        <w:tc>
          <w:tcPr>
            <w:tcW w:w="2910" w:type="dxa"/>
            <w:vAlign w:val="center"/>
          </w:tcPr>
          <w:p w:rsidR="001F2FFF" w:rsidRDefault="00161BB6">
            <w:pPr>
              <w:widowControl/>
              <w:rPr>
                <w:rFonts w:ascii="宋体" w:hAnsi="宋体"/>
                <w:kern w:val="0"/>
                <w:sz w:val="24"/>
                <w:lang w:bidi="en-US"/>
              </w:rPr>
            </w:pPr>
            <w:r>
              <w:rPr>
                <w:rFonts w:ascii="宋体" w:hAnsi="宋体" w:hint="eastAsia"/>
                <w:kern w:val="0"/>
                <w:sz w:val="24"/>
                <w:lang w:bidi="en-US"/>
              </w:rPr>
              <w:t>便携式</w:t>
            </w:r>
            <w:r>
              <w:rPr>
                <w:rFonts w:ascii="宋体" w:hAnsi="宋体" w:hint="eastAsia"/>
                <w:kern w:val="0"/>
                <w:sz w:val="24"/>
                <w:lang w:bidi="en-US"/>
              </w:rPr>
              <w:t>彩色</w:t>
            </w:r>
            <w:r>
              <w:rPr>
                <w:rFonts w:ascii="宋体" w:hAnsi="宋体" w:hint="eastAsia"/>
                <w:kern w:val="0"/>
                <w:sz w:val="24"/>
                <w:lang w:bidi="en-US"/>
              </w:rPr>
              <w:t>打印机</w:t>
            </w:r>
          </w:p>
        </w:tc>
        <w:tc>
          <w:tcPr>
            <w:tcW w:w="1658" w:type="dxa"/>
          </w:tcPr>
          <w:p w:rsidR="001F2FFF" w:rsidRDefault="00161BB6">
            <w:pPr>
              <w:widowControl/>
              <w:rPr>
                <w:rFonts w:ascii="宋体" w:hAnsi="宋体"/>
                <w:kern w:val="0"/>
                <w:sz w:val="24"/>
                <w:lang w:bidi="en-US"/>
              </w:rPr>
            </w:pPr>
            <w:r>
              <w:rPr>
                <w:rFonts w:ascii="宋体" w:hAnsi="宋体"/>
                <w:kern w:val="0"/>
                <w:sz w:val="24"/>
                <w:lang w:bidi="en-US"/>
              </w:rPr>
              <w:t>4</w:t>
            </w:r>
            <w:r>
              <w:rPr>
                <w:rFonts w:ascii="宋体" w:hAnsi="宋体"/>
                <w:kern w:val="0"/>
                <w:sz w:val="24"/>
                <w:lang w:bidi="en-US"/>
              </w:rPr>
              <w:t>台</w:t>
            </w:r>
          </w:p>
        </w:tc>
      </w:tr>
      <w:tr w:rsidR="001F2FFF">
        <w:trPr>
          <w:trHeight w:val="738"/>
          <w:jc w:val="center"/>
        </w:trPr>
        <w:tc>
          <w:tcPr>
            <w:tcW w:w="990" w:type="dxa"/>
            <w:vMerge/>
            <w:vAlign w:val="center"/>
          </w:tcPr>
          <w:p w:rsidR="001F2FFF" w:rsidRDefault="001F2FFF">
            <w:pPr>
              <w:widowControl/>
              <w:jc w:val="center"/>
              <w:rPr>
                <w:rFonts w:ascii="宋体" w:hAnsi="宋体"/>
                <w:kern w:val="0"/>
                <w:sz w:val="24"/>
                <w:lang w:bidi="en-US"/>
              </w:rPr>
            </w:pPr>
          </w:p>
        </w:tc>
        <w:tc>
          <w:tcPr>
            <w:tcW w:w="2989" w:type="dxa"/>
            <w:vMerge/>
            <w:vAlign w:val="center"/>
          </w:tcPr>
          <w:p w:rsidR="001F2FFF" w:rsidRDefault="001F2FFF">
            <w:pPr>
              <w:widowControl/>
              <w:jc w:val="center"/>
              <w:rPr>
                <w:rFonts w:ascii="宋体" w:hAnsi="宋体"/>
                <w:sz w:val="24"/>
              </w:rPr>
            </w:pPr>
          </w:p>
        </w:tc>
        <w:tc>
          <w:tcPr>
            <w:tcW w:w="1904" w:type="dxa"/>
            <w:vMerge/>
            <w:vAlign w:val="center"/>
          </w:tcPr>
          <w:p w:rsidR="001F2FFF" w:rsidRDefault="001F2FFF">
            <w:pPr>
              <w:widowControl/>
              <w:rPr>
                <w:rFonts w:ascii="宋体" w:hAnsi="宋体"/>
                <w:kern w:val="0"/>
                <w:sz w:val="24"/>
                <w:lang w:bidi="en-US"/>
              </w:rPr>
            </w:pPr>
          </w:p>
        </w:tc>
        <w:tc>
          <w:tcPr>
            <w:tcW w:w="2910" w:type="dxa"/>
            <w:vAlign w:val="center"/>
          </w:tcPr>
          <w:p w:rsidR="001F2FFF" w:rsidRDefault="00161BB6">
            <w:pPr>
              <w:widowControl/>
              <w:rPr>
                <w:rFonts w:ascii="宋体" w:hAnsi="宋体"/>
                <w:kern w:val="0"/>
                <w:sz w:val="24"/>
                <w:lang w:bidi="en-US"/>
              </w:rPr>
            </w:pPr>
            <w:r>
              <w:rPr>
                <w:rFonts w:ascii="宋体" w:hAnsi="宋体" w:hint="eastAsia"/>
                <w:kern w:val="0"/>
                <w:sz w:val="24"/>
                <w:lang w:bidi="en-US"/>
              </w:rPr>
              <w:t>硫含量快速检测仪</w:t>
            </w:r>
          </w:p>
        </w:tc>
        <w:tc>
          <w:tcPr>
            <w:tcW w:w="1658" w:type="dxa"/>
          </w:tcPr>
          <w:p w:rsidR="001F2FFF" w:rsidRDefault="00161BB6">
            <w:pPr>
              <w:widowControl/>
              <w:rPr>
                <w:rFonts w:ascii="宋体" w:hAnsi="宋体"/>
                <w:kern w:val="0"/>
                <w:sz w:val="24"/>
                <w:lang w:bidi="en-US"/>
              </w:rPr>
            </w:pPr>
            <w:r>
              <w:rPr>
                <w:rFonts w:ascii="宋体" w:hAnsi="宋体"/>
                <w:kern w:val="0"/>
                <w:sz w:val="24"/>
                <w:lang w:bidi="en-US"/>
              </w:rPr>
              <w:t>1</w:t>
            </w:r>
            <w:r>
              <w:rPr>
                <w:rFonts w:ascii="宋体" w:hAnsi="宋体"/>
                <w:kern w:val="0"/>
                <w:sz w:val="24"/>
                <w:lang w:bidi="en-US"/>
              </w:rPr>
              <w:t>套</w:t>
            </w:r>
          </w:p>
        </w:tc>
      </w:tr>
      <w:tr w:rsidR="001F2FFF">
        <w:trPr>
          <w:trHeight w:val="738"/>
          <w:jc w:val="center"/>
        </w:trPr>
        <w:tc>
          <w:tcPr>
            <w:tcW w:w="990" w:type="dxa"/>
            <w:vMerge/>
            <w:vAlign w:val="center"/>
          </w:tcPr>
          <w:p w:rsidR="001F2FFF" w:rsidRDefault="001F2FFF">
            <w:pPr>
              <w:widowControl/>
              <w:jc w:val="center"/>
              <w:rPr>
                <w:rFonts w:ascii="宋体" w:hAnsi="宋体"/>
                <w:kern w:val="0"/>
                <w:sz w:val="24"/>
                <w:lang w:bidi="en-US"/>
              </w:rPr>
            </w:pPr>
          </w:p>
        </w:tc>
        <w:tc>
          <w:tcPr>
            <w:tcW w:w="2989" w:type="dxa"/>
            <w:vMerge/>
            <w:vAlign w:val="center"/>
          </w:tcPr>
          <w:p w:rsidR="001F2FFF" w:rsidRDefault="001F2FFF">
            <w:pPr>
              <w:widowControl/>
              <w:jc w:val="center"/>
              <w:rPr>
                <w:rFonts w:ascii="宋体" w:hAnsi="宋体"/>
                <w:kern w:val="0"/>
                <w:sz w:val="24"/>
                <w:lang w:bidi="en-US"/>
              </w:rPr>
            </w:pPr>
          </w:p>
        </w:tc>
        <w:tc>
          <w:tcPr>
            <w:tcW w:w="4814" w:type="dxa"/>
            <w:gridSpan w:val="2"/>
            <w:vAlign w:val="center"/>
          </w:tcPr>
          <w:p w:rsidR="001F2FFF" w:rsidRDefault="00161BB6">
            <w:pPr>
              <w:widowControl/>
              <w:rPr>
                <w:rFonts w:ascii="宋体" w:hAnsi="宋体"/>
                <w:kern w:val="0"/>
                <w:sz w:val="24"/>
                <w:lang w:bidi="en-US"/>
              </w:rPr>
            </w:pPr>
            <w:r>
              <w:rPr>
                <w:rFonts w:ascii="宋体" w:hAnsi="宋体" w:hint="eastAsia"/>
                <w:kern w:val="0"/>
                <w:sz w:val="24"/>
                <w:lang w:bidi="en-US"/>
              </w:rPr>
              <w:t>交通道路空气质量监测站</w:t>
            </w:r>
            <w:r>
              <w:rPr>
                <w:rFonts w:ascii="宋体" w:hAnsi="宋体" w:hint="eastAsia"/>
                <w:b/>
                <w:kern w:val="0"/>
                <w:sz w:val="24"/>
                <w:lang w:bidi="en-US"/>
              </w:rPr>
              <w:t>（核心产品）</w:t>
            </w:r>
          </w:p>
        </w:tc>
        <w:tc>
          <w:tcPr>
            <w:tcW w:w="1658" w:type="dxa"/>
          </w:tcPr>
          <w:p w:rsidR="001F2FFF" w:rsidRDefault="00161BB6">
            <w:pPr>
              <w:widowControl/>
              <w:rPr>
                <w:rFonts w:ascii="宋体" w:hAnsi="宋体"/>
                <w:kern w:val="0"/>
                <w:sz w:val="24"/>
                <w:lang w:bidi="en-US"/>
              </w:rPr>
            </w:pPr>
            <w:r>
              <w:rPr>
                <w:rFonts w:ascii="宋体" w:hAnsi="宋体"/>
                <w:kern w:val="0"/>
                <w:sz w:val="24"/>
                <w:lang w:bidi="en-US"/>
              </w:rPr>
              <w:t>6</w:t>
            </w:r>
            <w:r>
              <w:rPr>
                <w:rFonts w:ascii="宋体" w:hAnsi="宋体"/>
                <w:kern w:val="0"/>
                <w:sz w:val="24"/>
                <w:lang w:bidi="en-US"/>
              </w:rPr>
              <w:t>套</w:t>
            </w:r>
          </w:p>
        </w:tc>
      </w:tr>
      <w:tr w:rsidR="001F2FFF">
        <w:trPr>
          <w:trHeight w:val="738"/>
          <w:jc w:val="center"/>
        </w:trPr>
        <w:tc>
          <w:tcPr>
            <w:tcW w:w="990" w:type="dxa"/>
            <w:vMerge/>
            <w:vAlign w:val="center"/>
          </w:tcPr>
          <w:p w:rsidR="001F2FFF" w:rsidRDefault="001F2FFF">
            <w:pPr>
              <w:widowControl/>
              <w:jc w:val="center"/>
              <w:rPr>
                <w:rFonts w:ascii="宋体" w:hAnsi="宋体"/>
                <w:kern w:val="0"/>
                <w:sz w:val="24"/>
                <w:lang w:bidi="en-US"/>
              </w:rPr>
            </w:pPr>
          </w:p>
        </w:tc>
        <w:tc>
          <w:tcPr>
            <w:tcW w:w="2989" w:type="dxa"/>
            <w:vMerge/>
            <w:vAlign w:val="center"/>
          </w:tcPr>
          <w:p w:rsidR="001F2FFF" w:rsidRDefault="001F2FFF">
            <w:pPr>
              <w:widowControl/>
              <w:jc w:val="center"/>
              <w:rPr>
                <w:rFonts w:ascii="宋体" w:hAnsi="宋体"/>
                <w:kern w:val="0"/>
                <w:sz w:val="24"/>
                <w:lang w:bidi="en-US"/>
              </w:rPr>
            </w:pPr>
          </w:p>
        </w:tc>
        <w:tc>
          <w:tcPr>
            <w:tcW w:w="1904" w:type="dxa"/>
            <w:vMerge w:val="restart"/>
            <w:vAlign w:val="center"/>
          </w:tcPr>
          <w:p w:rsidR="001F2FFF" w:rsidRDefault="00161BB6">
            <w:pPr>
              <w:widowControl/>
              <w:rPr>
                <w:rFonts w:ascii="宋体" w:hAnsi="宋体"/>
                <w:kern w:val="0"/>
                <w:sz w:val="24"/>
                <w:lang w:bidi="en-US"/>
              </w:rPr>
            </w:pPr>
            <w:r>
              <w:rPr>
                <w:rFonts w:ascii="宋体" w:hAnsi="宋体" w:hint="eastAsia"/>
                <w:kern w:val="0"/>
                <w:sz w:val="24"/>
                <w:lang w:bidi="en-US"/>
              </w:rPr>
              <w:t>服务器及存储</w:t>
            </w:r>
          </w:p>
        </w:tc>
        <w:tc>
          <w:tcPr>
            <w:tcW w:w="2910" w:type="dxa"/>
            <w:vAlign w:val="center"/>
          </w:tcPr>
          <w:p w:rsidR="001F2FFF" w:rsidRDefault="00161BB6">
            <w:pPr>
              <w:widowControl/>
              <w:rPr>
                <w:rFonts w:ascii="宋体" w:hAnsi="宋体"/>
                <w:kern w:val="0"/>
                <w:sz w:val="24"/>
                <w:lang w:bidi="en-US"/>
              </w:rPr>
            </w:pPr>
            <w:r>
              <w:rPr>
                <w:rFonts w:ascii="宋体" w:hAnsi="宋体" w:hint="eastAsia"/>
                <w:kern w:val="0"/>
                <w:sz w:val="24"/>
                <w:lang w:bidi="en-US"/>
              </w:rPr>
              <w:t>原始数据库服务器</w:t>
            </w:r>
          </w:p>
        </w:tc>
        <w:tc>
          <w:tcPr>
            <w:tcW w:w="1658" w:type="dxa"/>
          </w:tcPr>
          <w:p w:rsidR="001F2FFF" w:rsidRDefault="00161BB6">
            <w:pPr>
              <w:widowControl/>
              <w:rPr>
                <w:rFonts w:ascii="宋体" w:hAnsi="宋体"/>
                <w:kern w:val="0"/>
                <w:sz w:val="24"/>
                <w:lang w:bidi="en-US"/>
              </w:rPr>
            </w:pPr>
            <w:r>
              <w:rPr>
                <w:rFonts w:ascii="宋体" w:hAnsi="宋体"/>
                <w:kern w:val="0"/>
                <w:sz w:val="24"/>
                <w:lang w:bidi="en-US"/>
              </w:rPr>
              <w:t>1</w:t>
            </w:r>
            <w:r>
              <w:rPr>
                <w:rFonts w:ascii="宋体" w:hAnsi="宋体"/>
                <w:kern w:val="0"/>
                <w:sz w:val="24"/>
                <w:lang w:bidi="en-US"/>
              </w:rPr>
              <w:t>台</w:t>
            </w:r>
          </w:p>
        </w:tc>
      </w:tr>
      <w:tr w:rsidR="001F2FFF">
        <w:trPr>
          <w:trHeight w:val="738"/>
          <w:jc w:val="center"/>
        </w:trPr>
        <w:tc>
          <w:tcPr>
            <w:tcW w:w="990" w:type="dxa"/>
            <w:vMerge/>
            <w:vAlign w:val="center"/>
          </w:tcPr>
          <w:p w:rsidR="001F2FFF" w:rsidRDefault="001F2FFF">
            <w:pPr>
              <w:widowControl/>
              <w:jc w:val="center"/>
              <w:rPr>
                <w:rFonts w:ascii="宋体" w:hAnsi="宋体"/>
                <w:kern w:val="0"/>
                <w:sz w:val="24"/>
                <w:lang w:bidi="en-US"/>
              </w:rPr>
            </w:pPr>
          </w:p>
        </w:tc>
        <w:tc>
          <w:tcPr>
            <w:tcW w:w="2989" w:type="dxa"/>
            <w:vMerge/>
            <w:vAlign w:val="center"/>
          </w:tcPr>
          <w:p w:rsidR="001F2FFF" w:rsidRDefault="001F2FFF">
            <w:pPr>
              <w:widowControl/>
              <w:jc w:val="center"/>
              <w:rPr>
                <w:rFonts w:ascii="宋体" w:hAnsi="宋体"/>
                <w:kern w:val="0"/>
                <w:sz w:val="24"/>
                <w:lang w:bidi="en-US"/>
              </w:rPr>
            </w:pPr>
          </w:p>
        </w:tc>
        <w:tc>
          <w:tcPr>
            <w:tcW w:w="1904" w:type="dxa"/>
            <w:vMerge/>
            <w:vAlign w:val="center"/>
          </w:tcPr>
          <w:p w:rsidR="001F2FFF" w:rsidRDefault="001F2FFF">
            <w:pPr>
              <w:widowControl/>
              <w:rPr>
                <w:rFonts w:ascii="宋体" w:hAnsi="宋体"/>
                <w:kern w:val="0"/>
                <w:sz w:val="24"/>
                <w:lang w:bidi="en-US"/>
              </w:rPr>
            </w:pPr>
          </w:p>
        </w:tc>
        <w:tc>
          <w:tcPr>
            <w:tcW w:w="2910" w:type="dxa"/>
            <w:vAlign w:val="center"/>
          </w:tcPr>
          <w:p w:rsidR="001F2FFF" w:rsidRDefault="00161BB6">
            <w:pPr>
              <w:widowControl/>
              <w:rPr>
                <w:rFonts w:ascii="宋体" w:hAnsi="宋体"/>
                <w:kern w:val="0"/>
                <w:sz w:val="24"/>
                <w:lang w:bidi="en-US"/>
              </w:rPr>
            </w:pPr>
            <w:r>
              <w:rPr>
                <w:rFonts w:ascii="宋体" w:hAnsi="宋体" w:hint="eastAsia"/>
                <w:kern w:val="0"/>
                <w:sz w:val="24"/>
                <w:lang w:bidi="en-US"/>
              </w:rPr>
              <w:t>结果数据库服务器</w:t>
            </w:r>
          </w:p>
        </w:tc>
        <w:tc>
          <w:tcPr>
            <w:tcW w:w="1658" w:type="dxa"/>
          </w:tcPr>
          <w:p w:rsidR="001F2FFF" w:rsidRDefault="00161BB6">
            <w:pPr>
              <w:widowControl/>
              <w:rPr>
                <w:rFonts w:ascii="宋体" w:hAnsi="宋体"/>
                <w:kern w:val="0"/>
                <w:sz w:val="24"/>
                <w:lang w:bidi="en-US"/>
              </w:rPr>
            </w:pPr>
            <w:r>
              <w:rPr>
                <w:rFonts w:ascii="宋体" w:hAnsi="宋体"/>
                <w:kern w:val="0"/>
                <w:sz w:val="24"/>
                <w:lang w:bidi="en-US"/>
              </w:rPr>
              <w:t>2</w:t>
            </w:r>
            <w:r>
              <w:rPr>
                <w:rFonts w:ascii="宋体" w:hAnsi="宋体" w:hint="eastAsia"/>
                <w:kern w:val="0"/>
                <w:sz w:val="24"/>
                <w:lang w:bidi="en-US"/>
              </w:rPr>
              <w:t>台</w:t>
            </w:r>
          </w:p>
        </w:tc>
      </w:tr>
      <w:tr w:rsidR="001F2FFF">
        <w:trPr>
          <w:trHeight w:val="147"/>
          <w:jc w:val="center"/>
        </w:trPr>
        <w:tc>
          <w:tcPr>
            <w:tcW w:w="990" w:type="dxa"/>
            <w:vMerge/>
            <w:vAlign w:val="center"/>
          </w:tcPr>
          <w:p w:rsidR="001F2FFF" w:rsidRDefault="001F2FFF">
            <w:pPr>
              <w:widowControl/>
              <w:jc w:val="center"/>
              <w:rPr>
                <w:rFonts w:ascii="宋体" w:hAnsi="宋体"/>
                <w:kern w:val="0"/>
                <w:sz w:val="24"/>
                <w:lang w:bidi="en-US"/>
              </w:rPr>
            </w:pPr>
          </w:p>
        </w:tc>
        <w:tc>
          <w:tcPr>
            <w:tcW w:w="2989" w:type="dxa"/>
            <w:vMerge/>
            <w:vAlign w:val="center"/>
          </w:tcPr>
          <w:p w:rsidR="001F2FFF" w:rsidRDefault="001F2FFF">
            <w:pPr>
              <w:widowControl/>
              <w:jc w:val="center"/>
              <w:rPr>
                <w:rFonts w:ascii="宋体" w:hAnsi="宋体"/>
                <w:kern w:val="0"/>
                <w:sz w:val="24"/>
                <w:lang w:bidi="en-US"/>
              </w:rPr>
            </w:pPr>
          </w:p>
        </w:tc>
        <w:tc>
          <w:tcPr>
            <w:tcW w:w="1904" w:type="dxa"/>
            <w:vMerge/>
            <w:vAlign w:val="center"/>
          </w:tcPr>
          <w:p w:rsidR="001F2FFF" w:rsidRDefault="001F2FFF">
            <w:pPr>
              <w:widowControl/>
              <w:rPr>
                <w:rFonts w:ascii="宋体" w:hAnsi="宋体"/>
                <w:kern w:val="0"/>
                <w:sz w:val="24"/>
                <w:lang w:bidi="en-US"/>
              </w:rPr>
            </w:pPr>
          </w:p>
        </w:tc>
        <w:tc>
          <w:tcPr>
            <w:tcW w:w="2910" w:type="dxa"/>
            <w:vAlign w:val="center"/>
          </w:tcPr>
          <w:p w:rsidR="001F2FFF" w:rsidRDefault="00161BB6">
            <w:pPr>
              <w:widowControl/>
              <w:rPr>
                <w:rFonts w:ascii="宋体" w:hAnsi="宋体"/>
                <w:kern w:val="0"/>
                <w:sz w:val="24"/>
                <w:lang w:bidi="en-US"/>
              </w:rPr>
            </w:pPr>
            <w:r>
              <w:rPr>
                <w:rFonts w:ascii="宋体" w:hAnsi="宋体" w:hint="eastAsia"/>
                <w:kern w:val="0"/>
                <w:sz w:val="24"/>
                <w:lang w:bidi="en-US"/>
              </w:rPr>
              <w:t>实时处理服务器</w:t>
            </w:r>
          </w:p>
        </w:tc>
        <w:tc>
          <w:tcPr>
            <w:tcW w:w="1658" w:type="dxa"/>
          </w:tcPr>
          <w:p w:rsidR="001F2FFF" w:rsidRDefault="00161BB6">
            <w:pPr>
              <w:widowControl/>
              <w:rPr>
                <w:rFonts w:ascii="宋体" w:hAnsi="宋体"/>
                <w:kern w:val="0"/>
                <w:sz w:val="24"/>
                <w:lang w:bidi="en-US"/>
              </w:rPr>
            </w:pPr>
            <w:r>
              <w:rPr>
                <w:rFonts w:ascii="宋体" w:hAnsi="宋体"/>
                <w:kern w:val="0"/>
                <w:sz w:val="24"/>
                <w:lang w:bidi="en-US"/>
              </w:rPr>
              <w:t>1</w:t>
            </w:r>
            <w:r>
              <w:rPr>
                <w:rFonts w:ascii="宋体" w:hAnsi="宋体"/>
                <w:kern w:val="0"/>
                <w:sz w:val="24"/>
                <w:lang w:bidi="en-US"/>
              </w:rPr>
              <w:t>台</w:t>
            </w:r>
          </w:p>
        </w:tc>
      </w:tr>
      <w:tr w:rsidR="001F2FFF">
        <w:trPr>
          <w:trHeight w:val="263"/>
          <w:jc w:val="center"/>
        </w:trPr>
        <w:tc>
          <w:tcPr>
            <w:tcW w:w="990" w:type="dxa"/>
            <w:vMerge/>
            <w:vAlign w:val="center"/>
          </w:tcPr>
          <w:p w:rsidR="001F2FFF" w:rsidRDefault="001F2FFF">
            <w:pPr>
              <w:widowControl/>
              <w:jc w:val="center"/>
              <w:rPr>
                <w:rFonts w:ascii="宋体" w:hAnsi="宋体"/>
                <w:kern w:val="0"/>
                <w:sz w:val="24"/>
                <w:lang w:bidi="en-US"/>
              </w:rPr>
            </w:pPr>
          </w:p>
        </w:tc>
        <w:tc>
          <w:tcPr>
            <w:tcW w:w="2989" w:type="dxa"/>
            <w:vMerge/>
            <w:vAlign w:val="center"/>
          </w:tcPr>
          <w:p w:rsidR="001F2FFF" w:rsidRDefault="001F2FFF">
            <w:pPr>
              <w:widowControl/>
              <w:jc w:val="center"/>
              <w:rPr>
                <w:rFonts w:ascii="宋体" w:hAnsi="宋体"/>
                <w:kern w:val="0"/>
                <w:sz w:val="24"/>
                <w:lang w:bidi="en-US"/>
              </w:rPr>
            </w:pPr>
          </w:p>
        </w:tc>
        <w:tc>
          <w:tcPr>
            <w:tcW w:w="1904" w:type="dxa"/>
            <w:vMerge/>
            <w:vAlign w:val="center"/>
          </w:tcPr>
          <w:p w:rsidR="001F2FFF" w:rsidRDefault="001F2FFF">
            <w:pPr>
              <w:widowControl/>
              <w:rPr>
                <w:rFonts w:ascii="宋体" w:hAnsi="宋体"/>
                <w:kern w:val="0"/>
                <w:sz w:val="24"/>
                <w:lang w:bidi="en-US"/>
              </w:rPr>
            </w:pPr>
          </w:p>
        </w:tc>
        <w:tc>
          <w:tcPr>
            <w:tcW w:w="2910" w:type="dxa"/>
            <w:vAlign w:val="center"/>
          </w:tcPr>
          <w:p w:rsidR="001F2FFF" w:rsidRDefault="00161BB6">
            <w:pPr>
              <w:widowControl/>
              <w:rPr>
                <w:rFonts w:ascii="宋体" w:hAnsi="宋体"/>
                <w:kern w:val="0"/>
                <w:sz w:val="24"/>
                <w:lang w:bidi="en-US"/>
              </w:rPr>
            </w:pPr>
            <w:r>
              <w:rPr>
                <w:rFonts w:ascii="宋体" w:hAnsi="宋体" w:hint="eastAsia"/>
                <w:kern w:val="0"/>
                <w:sz w:val="24"/>
                <w:lang w:bidi="en-US"/>
              </w:rPr>
              <w:t>基础应用服务器</w:t>
            </w:r>
          </w:p>
        </w:tc>
        <w:tc>
          <w:tcPr>
            <w:tcW w:w="1658" w:type="dxa"/>
          </w:tcPr>
          <w:p w:rsidR="001F2FFF" w:rsidRDefault="00161BB6">
            <w:pPr>
              <w:widowControl/>
              <w:rPr>
                <w:rFonts w:ascii="宋体" w:hAnsi="宋体"/>
                <w:kern w:val="0"/>
                <w:sz w:val="24"/>
                <w:lang w:bidi="en-US"/>
              </w:rPr>
            </w:pPr>
            <w:r>
              <w:rPr>
                <w:rFonts w:ascii="宋体" w:hAnsi="宋体"/>
                <w:kern w:val="0"/>
                <w:sz w:val="24"/>
                <w:lang w:bidi="en-US"/>
              </w:rPr>
              <w:t>1</w:t>
            </w:r>
            <w:r>
              <w:rPr>
                <w:rFonts w:ascii="宋体" w:hAnsi="宋体" w:hint="eastAsia"/>
                <w:kern w:val="0"/>
                <w:sz w:val="24"/>
                <w:lang w:bidi="en-US"/>
              </w:rPr>
              <w:t>台</w:t>
            </w:r>
          </w:p>
        </w:tc>
      </w:tr>
      <w:tr w:rsidR="001F2FFF">
        <w:trPr>
          <w:trHeight w:val="262"/>
          <w:jc w:val="center"/>
        </w:trPr>
        <w:tc>
          <w:tcPr>
            <w:tcW w:w="990" w:type="dxa"/>
            <w:vMerge/>
            <w:vAlign w:val="center"/>
          </w:tcPr>
          <w:p w:rsidR="001F2FFF" w:rsidRDefault="001F2FFF">
            <w:pPr>
              <w:widowControl/>
              <w:jc w:val="center"/>
              <w:rPr>
                <w:rFonts w:ascii="宋体" w:hAnsi="宋体"/>
                <w:kern w:val="0"/>
                <w:sz w:val="24"/>
                <w:lang w:bidi="en-US"/>
              </w:rPr>
            </w:pPr>
          </w:p>
        </w:tc>
        <w:tc>
          <w:tcPr>
            <w:tcW w:w="2989" w:type="dxa"/>
            <w:vMerge/>
            <w:vAlign w:val="center"/>
          </w:tcPr>
          <w:p w:rsidR="001F2FFF" w:rsidRDefault="001F2FFF">
            <w:pPr>
              <w:widowControl/>
              <w:jc w:val="center"/>
              <w:rPr>
                <w:rFonts w:ascii="宋体" w:hAnsi="宋体"/>
                <w:kern w:val="0"/>
                <w:sz w:val="24"/>
                <w:lang w:bidi="en-US"/>
              </w:rPr>
            </w:pPr>
          </w:p>
        </w:tc>
        <w:tc>
          <w:tcPr>
            <w:tcW w:w="1904" w:type="dxa"/>
            <w:vMerge/>
            <w:vAlign w:val="center"/>
          </w:tcPr>
          <w:p w:rsidR="001F2FFF" w:rsidRDefault="001F2FFF">
            <w:pPr>
              <w:widowControl/>
              <w:rPr>
                <w:rFonts w:ascii="宋体" w:hAnsi="宋体"/>
                <w:kern w:val="0"/>
                <w:sz w:val="24"/>
                <w:lang w:bidi="en-US"/>
              </w:rPr>
            </w:pPr>
          </w:p>
        </w:tc>
        <w:tc>
          <w:tcPr>
            <w:tcW w:w="2910" w:type="dxa"/>
            <w:vAlign w:val="center"/>
          </w:tcPr>
          <w:p w:rsidR="001F2FFF" w:rsidRDefault="00161BB6">
            <w:pPr>
              <w:widowControl/>
              <w:rPr>
                <w:rFonts w:ascii="宋体" w:hAnsi="宋体"/>
                <w:kern w:val="0"/>
                <w:sz w:val="24"/>
                <w:lang w:bidi="en-US"/>
              </w:rPr>
            </w:pPr>
            <w:r>
              <w:rPr>
                <w:rFonts w:ascii="宋体" w:hAnsi="宋体" w:hint="eastAsia"/>
                <w:kern w:val="0"/>
                <w:sz w:val="24"/>
                <w:lang w:bidi="en-US"/>
              </w:rPr>
              <w:t>数据采集服务器</w:t>
            </w:r>
          </w:p>
        </w:tc>
        <w:tc>
          <w:tcPr>
            <w:tcW w:w="1658" w:type="dxa"/>
          </w:tcPr>
          <w:p w:rsidR="001F2FFF" w:rsidRDefault="00161BB6">
            <w:pPr>
              <w:widowControl/>
              <w:rPr>
                <w:rFonts w:ascii="宋体" w:hAnsi="宋体"/>
                <w:kern w:val="0"/>
                <w:sz w:val="24"/>
                <w:lang w:bidi="en-US"/>
              </w:rPr>
            </w:pPr>
            <w:r>
              <w:rPr>
                <w:rFonts w:ascii="宋体" w:hAnsi="宋体"/>
                <w:kern w:val="0"/>
                <w:sz w:val="24"/>
                <w:lang w:bidi="en-US"/>
              </w:rPr>
              <w:t>2</w:t>
            </w:r>
            <w:r>
              <w:rPr>
                <w:rFonts w:ascii="宋体" w:hAnsi="宋体" w:hint="eastAsia"/>
                <w:kern w:val="0"/>
                <w:sz w:val="24"/>
                <w:lang w:bidi="en-US"/>
              </w:rPr>
              <w:t>台</w:t>
            </w:r>
          </w:p>
        </w:tc>
      </w:tr>
      <w:tr w:rsidR="001F2FFF">
        <w:trPr>
          <w:trHeight w:val="147"/>
          <w:jc w:val="center"/>
        </w:trPr>
        <w:tc>
          <w:tcPr>
            <w:tcW w:w="990" w:type="dxa"/>
            <w:vMerge/>
            <w:vAlign w:val="center"/>
          </w:tcPr>
          <w:p w:rsidR="001F2FFF" w:rsidRDefault="001F2FFF">
            <w:pPr>
              <w:widowControl/>
              <w:jc w:val="center"/>
              <w:rPr>
                <w:rFonts w:ascii="宋体" w:hAnsi="宋体"/>
                <w:kern w:val="0"/>
                <w:sz w:val="24"/>
                <w:lang w:bidi="en-US"/>
              </w:rPr>
            </w:pPr>
          </w:p>
        </w:tc>
        <w:tc>
          <w:tcPr>
            <w:tcW w:w="2989" w:type="dxa"/>
            <w:vMerge/>
            <w:vAlign w:val="center"/>
          </w:tcPr>
          <w:p w:rsidR="001F2FFF" w:rsidRDefault="001F2FFF">
            <w:pPr>
              <w:widowControl/>
              <w:jc w:val="center"/>
              <w:rPr>
                <w:rFonts w:ascii="宋体" w:hAnsi="宋体"/>
                <w:kern w:val="0"/>
                <w:sz w:val="24"/>
                <w:lang w:bidi="en-US"/>
              </w:rPr>
            </w:pPr>
          </w:p>
        </w:tc>
        <w:tc>
          <w:tcPr>
            <w:tcW w:w="1904" w:type="dxa"/>
            <w:vMerge/>
            <w:vAlign w:val="center"/>
          </w:tcPr>
          <w:p w:rsidR="001F2FFF" w:rsidRDefault="001F2FFF">
            <w:pPr>
              <w:widowControl/>
              <w:rPr>
                <w:rFonts w:ascii="宋体" w:hAnsi="宋体"/>
                <w:kern w:val="0"/>
                <w:sz w:val="24"/>
                <w:lang w:bidi="en-US"/>
              </w:rPr>
            </w:pPr>
          </w:p>
        </w:tc>
        <w:tc>
          <w:tcPr>
            <w:tcW w:w="2910" w:type="dxa"/>
            <w:vAlign w:val="center"/>
          </w:tcPr>
          <w:p w:rsidR="001F2FFF" w:rsidRDefault="00161BB6">
            <w:pPr>
              <w:widowControl/>
              <w:rPr>
                <w:rFonts w:ascii="宋体" w:hAnsi="宋体"/>
                <w:kern w:val="0"/>
                <w:sz w:val="24"/>
                <w:lang w:bidi="en-US"/>
              </w:rPr>
            </w:pPr>
            <w:r>
              <w:rPr>
                <w:rFonts w:ascii="宋体" w:hAnsi="宋体" w:hint="eastAsia"/>
                <w:kern w:val="0"/>
                <w:sz w:val="24"/>
                <w:lang w:bidi="en-US"/>
              </w:rPr>
              <w:t>应用服务器</w:t>
            </w:r>
          </w:p>
        </w:tc>
        <w:tc>
          <w:tcPr>
            <w:tcW w:w="1658" w:type="dxa"/>
          </w:tcPr>
          <w:p w:rsidR="001F2FFF" w:rsidRDefault="00161BB6">
            <w:pPr>
              <w:widowControl/>
              <w:rPr>
                <w:rFonts w:ascii="宋体" w:hAnsi="宋体"/>
                <w:kern w:val="0"/>
                <w:sz w:val="24"/>
                <w:lang w:bidi="en-US"/>
              </w:rPr>
            </w:pPr>
            <w:r>
              <w:rPr>
                <w:rFonts w:ascii="宋体" w:hAnsi="宋体"/>
                <w:kern w:val="0"/>
                <w:sz w:val="24"/>
                <w:lang w:bidi="en-US"/>
              </w:rPr>
              <w:t>1</w:t>
            </w:r>
            <w:r>
              <w:rPr>
                <w:rFonts w:ascii="宋体" w:hAnsi="宋体" w:hint="eastAsia"/>
                <w:kern w:val="0"/>
                <w:sz w:val="24"/>
                <w:lang w:bidi="en-US"/>
              </w:rPr>
              <w:t>台</w:t>
            </w:r>
          </w:p>
        </w:tc>
      </w:tr>
      <w:tr w:rsidR="001F2FFF">
        <w:trPr>
          <w:trHeight w:val="738"/>
          <w:jc w:val="center"/>
        </w:trPr>
        <w:tc>
          <w:tcPr>
            <w:tcW w:w="990" w:type="dxa"/>
            <w:vMerge/>
            <w:vAlign w:val="center"/>
          </w:tcPr>
          <w:p w:rsidR="001F2FFF" w:rsidRDefault="001F2FFF">
            <w:pPr>
              <w:widowControl/>
              <w:jc w:val="center"/>
              <w:rPr>
                <w:rFonts w:ascii="宋体" w:hAnsi="宋体"/>
                <w:kern w:val="0"/>
                <w:sz w:val="24"/>
                <w:lang w:bidi="en-US"/>
              </w:rPr>
            </w:pPr>
          </w:p>
        </w:tc>
        <w:tc>
          <w:tcPr>
            <w:tcW w:w="2989" w:type="dxa"/>
            <w:vMerge/>
            <w:vAlign w:val="center"/>
          </w:tcPr>
          <w:p w:rsidR="001F2FFF" w:rsidRDefault="001F2FFF">
            <w:pPr>
              <w:widowControl/>
              <w:jc w:val="center"/>
              <w:rPr>
                <w:rFonts w:ascii="宋体" w:hAnsi="宋体"/>
                <w:kern w:val="0"/>
                <w:sz w:val="24"/>
                <w:lang w:bidi="en-US"/>
              </w:rPr>
            </w:pPr>
          </w:p>
        </w:tc>
        <w:tc>
          <w:tcPr>
            <w:tcW w:w="1904" w:type="dxa"/>
            <w:vMerge w:val="restart"/>
            <w:vAlign w:val="center"/>
          </w:tcPr>
          <w:p w:rsidR="001F2FFF" w:rsidRDefault="00161BB6">
            <w:pPr>
              <w:widowControl/>
              <w:rPr>
                <w:rFonts w:ascii="宋体" w:hAnsi="宋体"/>
                <w:kern w:val="0"/>
                <w:sz w:val="24"/>
                <w:lang w:bidi="en-US"/>
              </w:rPr>
            </w:pPr>
            <w:r>
              <w:rPr>
                <w:rFonts w:ascii="宋体" w:hAnsi="宋体" w:hint="eastAsia"/>
                <w:kern w:val="0"/>
                <w:sz w:val="24"/>
                <w:lang w:bidi="en-US"/>
              </w:rPr>
              <w:t>安全设备</w:t>
            </w:r>
          </w:p>
        </w:tc>
        <w:tc>
          <w:tcPr>
            <w:tcW w:w="2910" w:type="dxa"/>
            <w:vAlign w:val="center"/>
          </w:tcPr>
          <w:p w:rsidR="001F2FFF" w:rsidRDefault="00161BB6">
            <w:pPr>
              <w:widowControl/>
              <w:rPr>
                <w:rFonts w:ascii="宋体" w:hAnsi="宋体"/>
                <w:kern w:val="0"/>
                <w:sz w:val="24"/>
                <w:lang w:bidi="en-US"/>
              </w:rPr>
            </w:pPr>
            <w:r>
              <w:rPr>
                <w:rFonts w:ascii="宋体" w:hAnsi="宋体" w:hint="eastAsia"/>
                <w:kern w:val="0"/>
                <w:sz w:val="24"/>
                <w:lang w:bidi="en-US"/>
              </w:rPr>
              <w:t>下一代防火墙</w:t>
            </w:r>
          </w:p>
        </w:tc>
        <w:tc>
          <w:tcPr>
            <w:tcW w:w="1658" w:type="dxa"/>
          </w:tcPr>
          <w:p w:rsidR="001F2FFF" w:rsidRDefault="00161BB6">
            <w:pPr>
              <w:widowControl/>
              <w:rPr>
                <w:rFonts w:ascii="宋体" w:hAnsi="宋体"/>
                <w:kern w:val="0"/>
                <w:sz w:val="24"/>
                <w:lang w:bidi="en-US"/>
              </w:rPr>
            </w:pPr>
            <w:r>
              <w:rPr>
                <w:rFonts w:ascii="宋体" w:hAnsi="宋体"/>
                <w:kern w:val="0"/>
                <w:sz w:val="24"/>
                <w:lang w:bidi="en-US"/>
              </w:rPr>
              <w:t>1</w:t>
            </w:r>
            <w:r>
              <w:rPr>
                <w:rFonts w:ascii="宋体" w:hAnsi="宋体"/>
                <w:kern w:val="0"/>
                <w:sz w:val="24"/>
                <w:lang w:bidi="en-US"/>
              </w:rPr>
              <w:t>台</w:t>
            </w:r>
          </w:p>
        </w:tc>
      </w:tr>
      <w:tr w:rsidR="001F2FFF">
        <w:trPr>
          <w:trHeight w:val="738"/>
          <w:jc w:val="center"/>
        </w:trPr>
        <w:tc>
          <w:tcPr>
            <w:tcW w:w="990" w:type="dxa"/>
            <w:vMerge/>
            <w:vAlign w:val="center"/>
          </w:tcPr>
          <w:p w:rsidR="001F2FFF" w:rsidRDefault="001F2FFF">
            <w:pPr>
              <w:widowControl/>
              <w:jc w:val="center"/>
              <w:rPr>
                <w:rFonts w:ascii="宋体" w:hAnsi="宋体"/>
                <w:kern w:val="0"/>
                <w:sz w:val="24"/>
                <w:lang w:bidi="en-US"/>
              </w:rPr>
            </w:pPr>
          </w:p>
        </w:tc>
        <w:tc>
          <w:tcPr>
            <w:tcW w:w="2989" w:type="dxa"/>
            <w:vMerge/>
            <w:vAlign w:val="center"/>
          </w:tcPr>
          <w:p w:rsidR="001F2FFF" w:rsidRDefault="001F2FFF">
            <w:pPr>
              <w:widowControl/>
              <w:jc w:val="center"/>
              <w:rPr>
                <w:rFonts w:ascii="宋体" w:hAnsi="宋体"/>
                <w:kern w:val="0"/>
                <w:sz w:val="24"/>
                <w:lang w:bidi="en-US"/>
              </w:rPr>
            </w:pPr>
          </w:p>
        </w:tc>
        <w:tc>
          <w:tcPr>
            <w:tcW w:w="1904" w:type="dxa"/>
            <w:vMerge/>
            <w:vAlign w:val="center"/>
          </w:tcPr>
          <w:p w:rsidR="001F2FFF" w:rsidRDefault="001F2FFF">
            <w:pPr>
              <w:widowControl/>
              <w:rPr>
                <w:rFonts w:ascii="宋体" w:hAnsi="宋体"/>
                <w:kern w:val="0"/>
                <w:sz w:val="24"/>
                <w:lang w:bidi="en-US"/>
              </w:rPr>
            </w:pPr>
          </w:p>
        </w:tc>
        <w:tc>
          <w:tcPr>
            <w:tcW w:w="2910" w:type="dxa"/>
            <w:vAlign w:val="center"/>
          </w:tcPr>
          <w:p w:rsidR="001F2FFF" w:rsidRDefault="00161BB6">
            <w:pPr>
              <w:widowControl/>
              <w:rPr>
                <w:rFonts w:ascii="宋体" w:hAnsi="宋体"/>
                <w:kern w:val="0"/>
                <w:sz w:val="24"/>
                <w:lang w:bidi="en-US"/>
              </w:rPr>
            </w:pPr>
            <w:r>
              <w:rPr>
                <w:rFonts w:ascii="宋体" w:hAnsi="宋体" w:hint="eastAsia"/>
                <w:kern w:val="0"/>
                <w:sz w:val="24"/>
                <w:lang w:bidi="en-US"/>
              </w:rPr>
              <w:t>运维安全审计</w:t>
            </w:r>
          </w:p>
        </w:tc>
        <w:tc>
          <w:tcPr>
            <w:tcW w:w="1658" w:type="dxa"/>
          </w:tcPr>
          <w:p w:rsidR="001F2FFF" w:rsidRDefault="00161BB6">
            <w:pPr>
              <w:widowControl/>
              <w:rPr>
                <w:rFonts w:ascii="宋体" w:hAnsi="宋体"/>
                <w:kern w:val="0"/>
                <w:sz w:val="24"/>
                <w:lang w:bidi="en-US"/>
              </w:rPr>
            </w:pPr>
            <w:r>
              <w:rPr>
                <w:rFonts w:ascii="宋体" w:hAnsi="宋体"/>
                <w:kern w:val="0"/>
                <w:sz w:val="24"/>
                <w:lang w:bidi="en-US"/>
              </w:rPr>
              <w:t>1</w:t>
            </w:r>
            <w:r>
              <w:rPr>
                <w:rFonts w:ascii="宋体" w:hAnsi="宋体"/>
                <w:kern w:val="0"/>
                <w:sz w:val="24"/>
                <w:lang w:bidi="en-US"/>
              </w:rPr>
              <w:t>台</w:t>
            </w:r>
          </w:p>
        </w:tc>
      </w:tr>
      <w:tr w:rsidR="001F2FFF">
        <w:trPr>
          <w:trHeight w:val="550"/>
          <w:jc w:val="center"/>
        </w:trPr>
        <w:tc>
          <w:tcPr>
            <w:tcW w:w="990" w:type="dxa"/>
            <w:vMerge/>
            <w:vAlign w:val="center"/>
          </w:tcPr>
          <w:p w:rsidR="001F2FFF" w:rsidRDefault="001F2FFF">
            <w:pPr>
              <w:widowControl/>
              <w:jc w:val="center"/>
              <w:rPr>
                <w:rFonts w:ascii="宋体" w:hAnsi="宋体"/>
                <w:kern w:val="0"/>
                <w:sz w:val="24"/>
                <w:lang w:bidi="en-US"/>
              </w:rPr>
            </w:pPr>
          </w:p>
        </w:tc>
        <w:tc>
          <w:tcPr>
            <w:tcW w:w="2989" w:type="dxa"/>
            <w:vMerge/>
            <w:vAlign w:val="center"/>
          </w:tcPr>
          <w:p w:rsidR="001F2FFF" w:rsidRDefault="001F2FFF">
            <w:pPr>
              <w:widowControl/>
              <w:jc w:val="center"/>
              <w:rPr>
                <w:rFonts w:ascii="宋体" w:hAnsi="宋体"/>
                <w:kern w:val="0"/>
                <w:sz w:val="24"/>
                <w:lang w:bidi="en-US"/>
              </w:rPr>
            </w:pPr>
          </w:p>
        </w:tc>
        <w:tc>
          <w:tcPr>
            <w:tcW w:w="4814" w:type="dxa"/>
            <w:gridSpan w:val="2"/>
            <w:vAlign w:val="center"/>
          </w:tcPr>
          <w:p w:rsidR="001F2FFF" w:rsidRDefault="00161BB6">
            <w:pPr>
              <w:widowControl/>
              <w:rPr>
                <w:rFonts w:ascii="宋体" w:hAnsi="宋体"/>
                <w:kern w:val="0"/>
                <w:sz w:val="24"/>
                <w:lang w:bidi="en-US"/>
              </w:rPr>
            </w:pPr>
            <w:r>
              <w:rPr>
                <w:rFonts w:ascii="宋体" w:hAnsi="宋体" w:hint="eastAsia"/>
                <w:kern w:val="0"/>
                <w:sz w:val="24"/>
                <w:lang w:bidi="en-US"/>
              </w:rPr>
              <w:t>机柜</w:t>
            </w:r>
          </w:p>
        </w:tc>
        <w:tc>
          <w:tcPr>
            <w:tcW w:w="1658" w:type="dxa"/>
          </w:tcPr>
          <w:p w:rsidR="001F2FFF" w:rsidRDefault="00161BB6">
            <w:pPr>
              <w:widowControl/>
              <w:rPr>
                <w:rFonts w:ascii="宋体" w:hAnsi="宋体"/>
                <w:kern w:val="0"/>
                <w:sz w:val="24"/>
                <w:lang w:bidi="en-US"/>
              </w:rPr>
            </w:pPr>
            <w:r>
              <w:rPr>
                <w:rFonts w:ascii="宋体" w:hAnsi="宋体"/>
                <w:kern w:val="0"/>
                <w:sz w:val="24"/>
                <w:lang w:bidi="en-US"/>
              </w:rPr>
              <w:t>1</w:t>
            </w:r>
            <w:r>
              <w:rPr>
                <w:rFonts w:ascii="宋体" w:hAnsi="宋体" w:hint="eastAsia"/>
                <w:kern w:val="0"/>
                <w:sz w:val="24"/>
                <w:lang w:bidi="en-US"/>
              </w:rPr>
              <w:t>套</w:t>
            </w:r>
          </w:p>
        </w:tc>
      </w:tr>
      <w:tr w:rsidR="001F2FFF">
        <w:trPr>
          <w:trHeight w:val="842"/>
          <w:jc w:val="center"/>
        </w:trPr>
        <w:tc>
          <w:tcPr>
            <w:tcW w:w="990" w:type="dxa"/>
            <w:vAlign w:val="center"/>
          </w:tcPr>
          <w:p w:rsidR="001F2FFF" w:rsidRDefault="00161BB6">
            <w:pPr>
              <w:widowControl/>
              <w:jc w:val="center"/>
              <w:rPr>
                <w:rFonts w:ascii="宋体" w:hAnsi="宋体"/>
                <w:kern w:val="0"/>
                <w:sz w:val="24"/>
                <w:lang w:bidi="en-US"/>
              </w:rPr>
            </w:pPr>
            <w:r>
              <w:rPr>
                <w:rFonts w:ascii="宋体" w:hAnsi="宋体"/>
                <w:kern w:val="0"/>
                <w:sz w:val="24"/>
                <w:lang w:bidi="en-US"/>
              </w:rPr>
              <w:t>6</w:t>
            </w:r>
          </w:p>
        </w:tc>
        <w:tc>
          <w:tcPr>
            <w:tcW w:w="2989" w:type="dxa"/>
            <w:vAlign w:val="center"/>
          </w:tcPr>
          <w:p w:rsidR="001F2FFF" w:rsidRDefault="00161BB6">
            <w:pPr>
              <w:widowControl/>
              <w:jc w:val="center"/>
              <w:rPr>
                <w:rFonts w:ascii="宋体" w:hAnsi="宋体"/>
                <w:kern w:val="0"/>
                <w:sz w:val="24"/>
                <w:lang w:bidi="en-US"/>
              </w:rPr>
            </w:pPr>
            <w:r>
              <w:rPr>
                <w:rFonts w:ascii="宋体" w:hAnsi="宋体" w:hint="eastAsia"/>
                <w:kern w:val="0"/>
                <w:sz w:val="24"/>
                <w:lang w:bidi="en-US"/>
              </w:rPr>
              <w:t>密码测评</w:t>
            </w:r>
          </w:p>
        </w:tc>
        <w:tc>
          <w:tcPr>
            <w:tcW w:w="4814" w:type="dxa"/>
            <w:gridSpan w:val="2"/>
            <w:vAlign w:val="center"/>
          </w:tcPr>
          <w:p w:rsidR="001F2FFF" w:rsidRDefault="00161BB6">
            <w:pPr>
              <w:widowControl/>
              <w:rPr>
                <w:rFonts w:ascii="宋体" w:hAnsi="宋体"/>
                <w:kern w:val="0"/>
                <w:sz w:val="24"/>
                <w:lang w:bidi="en-US"/>
              </w:rPr>
            </w:pPr>
            <w:r>
              <w:rPr>
                <w:rFonts w:ascii="宋体" w:hAnsi="宋体" w:hint="eastAsia"/>
                <w:kern w:val="0"/>
                <w:sz w:val="24"/>
                <w:lang w:bidi="en-US"/>
              </w:rPr>
              <w:t>项目建设完成后进行密码测评</w:t>
            </w:r>
          </w:p>
        </w:tc>
        <w:tc>
          <w:tcPr>
            <w:tcW w:w="1658" w:type="dxa"/>
          </w:tcPr>
          <w:p w:rsidR="001F2FFF" w:rsidRDefault="00161BB6">
            <w:pPr>
              <w:widowControl/>
              <w:rPr>
                <w:rFonts w:ascii="宋体" w:hAnsi="宋体"/>
                <w:kern w:val="0"/>
                <w:sz w:val="24"/>
                <w:lang w:bidi="en-US"/>
              </w:rPr>
            </w:pPr>
            <w:r>
              <w:rPr>
                <w:rFonts w:ascii="宋体" w:hAnsi="宋体"/>
                <w:kern w:val="0"/>
                <w:sz w:val="24"/>
                <w:lang w:bidi="en-US"/>
              </w:rPr>
              <w:t>1</w:t>
            </w:r>
            <w:r>
              <w:rPr>
                <w:rFonts w:ascii="宋体" w:hAnsi="宋体"/>
                <w:kern w:val="0"/>
                <w:sz w:val="24"/>
                <w:lang w:bidi="en-US"/>
              </w:rPr>
              <w:t>套</w:t>
            </w:r>
          </w:p>
        </w:tc>
      </w:tr>
      <w:tr w:rsidR="001F2FFF">
        <w:trPr>
          <w:trHeight w:val="842"/>
          <w:jc w:val="center"/>
        </w:trPr>
        <w:tc>
          <w:tcPr>
            <w:tcW w:w="990" w:type="dxa"/>
            <w:vAlign w:val="center"/>
          </w:tcPr>
          <w:p w:rsidR="001F2FFF" w:rsidRDefault="00161BB6">
            <w:pPr>
              <w:widowControl/>
              <w:jc w:val="center"/>
              <w:rPr>
                <w:rFonts w:ascii="宋体" w:hAnsi="宋体"/>
                <w:kern w:val="0"/>
                <w:sz w:val="24"/>
                <w:lang w:bidi="en-US"/>
              </w:rPr>
            </w:pPr>
            <w:r>
              <w:rPr>
                <w:rFonts w:ascii="宋体" w:hAnsi="宋体"/>
                <w:kern w:val="0"/>
                <w:sz w:val="24"/>
                <w:lang w:bidi="en-US"/>
              </w:rPr>
              <w:t>7</w:t>
            </w:r>
          </w:p>
        </w:tc>
        <w:tc>
          <w:tcPr>
            <w:tcW w:w="2989" w:type="dxa"/>
            <w:vAlign w:val="center"/>
          </w:tcPr>
          <w:p w:rsidR="001F2FFF" w:rsidRDefault="00161BB6">
            <w:pPr>
              <w:widowControl/>
              <w:jc w:val="center"/>
              <w:rPr>
                <w:rFonts w:ascii="宋体" w:hAnsi="宋体"/>
                <w:kern w:val="0"/>
                <w:sz w:val="24"/>
                <w:lang w:bidi="en-US"/>
              </w:rPr>
            </w:pPr>
            <w:r>
              <w:rPr>
                <w:rFonts w:ascii="宋体" w:hAnsi="宋体" w:hint="eastAsia"/>
                <w:kern w:val="0"/>
                <w:sz w:val="24"/>
                <w:lang w:bidi="en-US"/>
              </w:rPr>
              <w:t>等保测评</w:t>
            </w:r>
          </w:p>
        </w:tc>
        <w:tc>
          <w:tcPr>
            <w:tcW w:w="4814" w:type="dxa"/>
            <w:gridSpan w:val="2"/>
            <w:vAlign w:val="center"/>
          </w:tcPr>
          <w:p w:rsidR="001F2FFF" w:rsidRDefault="00161BB6">
            <w:pPr>
              <w:widowControl/>
              <w:rPr>
                <w:rFonts w:ascii="宋体" w:hAnsi="宋体"/>
                <w:kern w:val="0"/>
                <w:sz w:val="24"/>
                <w:lang w:bidi="en-US"/>
              </w:rPr>
            </w:pPr>
            <w:r>
              <w:rPr>
                <w:rFonts w:ascii="宋体" w:hAnsi="宋体" w:hint="eastAsia"/>
                <w:kern w:val="0"/>
                <w:sz w:val="24"/>
                <w:lang w:bidi="en-US"/>
              </w:rPr>
              <w:t>项目建设完成后进行等保测评</w:t>
            </w:r>
          </w:p>
        </w:tc>
        <w:tc>
          <w:tcPr>
            <w:tcW w:w="1658" w:type="dxa"/>
          </w:tcPr>
          <w:p w:rsidR="001F2FFF" w:rsidRDefault="00161BB6">
            <w:pPr>
              <w:widowControl/>
              <w:rPr>
                <w:rFonts w:ascii="宋体" w:hAnsi="宋体"/>
                <w:kern w:val="0"/>
                <w:sz w:val="24"/>
                <w:lang w:bidi="en-US"/>
              </w:rPr>
            </w:pPr>
            <w:r>
              <w:rPr>
                <w:rFonts w:ascii="宋体" w:hAnsi="宋体"/>
                <w:kern w:val="0"/>
                <w:sz w:val="24"/>
                <w:lang w:bidi="en-US"/>
              </w:rPr>
              <w:t>1</w:t>
            </w:r>
            <w:r>
              <w:rPr>
                <w:rFonts w:ascii="宋体" w:hAnsi="宋体"/>
                <w:kern w:val="0"/>
                <w:sz w:val="24"/>
                <w:lang w:bidi="en-US"/>
              </w:rPr>
              <w:t>套</w:t>
            </w:r>
          </w:p>
        </w:tc>
      </w:tr>
    </w:tbl>
    <w:p w:rsidR="001F2FFF" w:rsidRDefault="001F2FFF">
      <w:pPr>
        <w:rPr>
          <w:rFonts w:ascii="宋体" w:hAnsi="宋体"/>
          <w:b/>
          <w:sz w:val="28"/>
          <w:szCs w:val="28"/>
        </w:rPr>
      </w:pPr>
    </w:p>
    <w:p w:rsidR="001F2FFF" w:rsidRDefault="00161BB6">
      <w:pPr>
        <w:rPr>
          <w:rFonts w:ascii="宋体" w:hAnsi="宋体"/>
          <w:b/>
          <w:sz w:val="28"/>
          <w:szCs w:val="28"/>
        </w:rPr>
      </w:pPr>
      <w:r>
        <w:rPr>
          <w:rFonts w:ascii="宋体" w:hAnsi="宋体"/>
          <w:b/>
          <w:sz w:val="28"/>
          <w:szCs w:val="28"/>
        </w:rPr>
        <w:t>2.</w:t>
      </w:r>
      <w:r>
        <w:rPr>
          <w:rFonts w:ascii="宋体" w:hAnsi="宋体" w:hint="eastAsia"/>
          <w:b/>
          <w:sz w:val="28"/>
          <w:szCs w:val="28"/>
        </w:rPr>
        <w:t>平台功能及参数要求</w:t>
      </w:r>
    </w:p>
    <w:p w:rsidR="001F2FFF" w:rsidRDefault="00161BB6">
      <w:pPr>
        <w:rPr>
          <w:rFonts w:ascii="宋体" w:hAnsi="宋体"/>
          <w:b/>
          <w:sz w:val="28"/>
          <w:szCs w:val="28"/>
        </w:rPr>
      </w:pPr>
      <w:r>
        <w:rPr>
          <w:rFonts w:ascii="宋体" w:hAnsi="宋体"/>
          <w:b/>
          <w:sz w:val="28"/>
          <w:szCs w:val="28"/>
        </w:rPr>
        <w:t>2.1</w:t>
      </w:r>
      <w:r>
        <w:rPr>
          <w:rFonts w:ascii="宋体" w:hAnsi="宋体" w:hint="eastAsia"/>
          <w:b/>
          <w:sz w:val="28"/>
          <w:szCs w:val="28"/>
        </w:rPr>
        <w:t>多源排放监控系统</w:t>
      </w:r>
    </w:p>
    <w:p w:rsidR="001F2FFF" w:rsidRDefault="00161BB6">
      <w:pPr>
        <w:rPr>
          <w:rFonts w:ascii="宋体" w:hAnsi="宋体"/>
          <w:b/>
          <w:sz w:val="28"/>
          <w:szCs w:val="28"/>
        </w:rPr>
      </w:pPr>
      <w:r>
        <w:rPr>
          <w:rFonts w:ascii="宋体" w:hAnsi="宋体"/>
          <w:b/>
          <w:sz w:val="28"/>
          <w:szCs w:val="28"/>
        </w:rPr>
        <w:t>2.1.1</w:t>
      </w:r>
      <w:r>
        <w:rPr>
          <w:rFonts w:ascii="宋体" w:hAnsi="宋体" w:hint="eastAsia"/>
          <w:b/>
          <w:sz w:val="28"/>
          <w:szCs w:val="28"/>
        </w:rPr>
        <w:t>重型柴油车远程在线监控系统</w:t>
      </w:r>
    </w:p>
    <w:p w:rsidR="001F2FFF" w:rsidRDefault="00161BB6">
      <w:pPr>
        <w:pStyle w:val="A3"/>
        <w:widowControl/>
        <w:ind w:firstLineChars="200" w:firstLine="480"/>
        <w:jc w:val="left"/>
        <w:rPr>
          <w:rFonts w:ascii="宋体" w:eastAsia="宋体" w:hAnsi="宋体" w:cs="宋体"/>
          <w:color w:val="auto"/>
          <w:szCs w:val="21"/>
        </w:rPr>
      </w:pPr>
      <w:r>
        <w:rPr>
          <w:rFonts w:ascii="宋体" w:eastAsia="宋体" w:hAnsi="宋体" w:cs="宋体" w:hint="eastAsia"/>
          <w:color w:val="auto"/>
          <w:szCs w:val="21"/>
        </w:rPr>
        <w:lastRenderedPageBreak/>
        <w:t>通过在重型车上安装远程排放</w:t>
      </w:r>
      <w:r>
        <w:rPr>
          <w:rFonts w:ascii="宋体" w:eastAsia="宋体" w:hAnsi="宋体" w:cs="宋体"/>
          <w:color w:val="auto"/>
          <w:szCs w:val="21"/>
        </w:rPr>
        <w:t>OBD</w:t>
      </w:r>
      <w:r>
        <w:rPr>
          <w:rFonts w:ascii="宋体" w:eastAsia="宋体" w:hAnsi="宋体" w:cs="宋体" w:hint="eastAsia"/>
          <w:color w:val="auto"/>
          <w:szCs w:val="21"/>
        </w:rPr>
        <w:t>车载终端，实时采集实际运行下车速、发动机转速、负荷</w:t>
      </w:r>
      <w:r>
        <w:rPr>
          <w:rFonts w:ascii="宋体" w:eastAsia="宋体" w:hAnsi="宋体" w:cs="宋体"/>
          <w:color w:val="auto"/>
          <w:szCs w:val="21"/>
        </w:rPr>
        <w:t>NOx</w:t>
      </w:r>
      <w:r>
        <w:rPr>
          <w:rFonts w:ascii="宋体" w:eastAsia="宋体" w:hAnsi="宋体" w:cs="宋体"/>
          <w:color w:val="auto"/>
          <w:szCs w:val="21"/>
        </w:rPr>
        <w:t>浓度、尿素液位、排放故障等关键参数，（满足重型柴油车</w:t>
      </w:r>
      <w:r>
        <w:rPr>
          <w:rFonts w:ascii="宋体" w:eastAsia="宋体" w:hAnsi="宋体" w:cs="宋体"/>
          <w:color w:val="auto"/>
          <w:szCs w:val="21"/>
        </w:rPr>
        <w:t>OBD</w:t>
      </w:r>
      <w:r>
        <w:rPr>
          <w:rFonts w:ascii="宋体" w:eastAsia="宋体" w:hAnsi="宋体" w:cs="宋体"/>
          <w:color w:val="auto"/>
          <w:szCs w:val="21"/>
        </w:rPr>
        <w:t>排放远程监测相关标准要求，实现国五及以上柴油客货车的排放远程在线监测），通过流量卡</w:t>
      </w:r>
      <w:r>
        <w:rPr>
          <w:rFonts w:ascii="宋体" w:eastAsia="宋体" w:hAnsi="宋体" w:cs="宋体"/>
          <w:color w:val="auto"/>
          <w:szCs w:val="21"/>
        </w:rPr>
        <w:t>SIM</w:t>
      </w:r>
      <w:r>
        <w:rPr>
          <w:rFonts w:ascii="宋体" w:eastAsia="宋体" w:hAnsi="宋体" w:cs="宋体"/>
          <w:color w:val="auto"/>
          <w:szCs w:val="21"/>
        </w:rPr>
        <w:t>卡，将数据传到重型柴油车远程在线监控系统，实现柴油车在实际运行下排放状况、排放故障全时段、全方位监测和管控。主要功能模块需包括车辆与终端信息管理、实时监控管理、预警信息管理、限行区管理、监控数据统计、主要物流通道识别。</w:t>
      </w:r>
    </w:p>
    <w:p w:rsidR="001F2FFF" w:rsidRDefault="00161BB6">
      <w:pPr>
        <w:pStyle w:val="A3"/>
        <w:widowControl/>
        <w:ind w:firstLineChars="200" w:firstLine="480"/>
        <w:jc w:val="left"/>
        <w:rPr>
          <w:rFonts w:ascii="宋体" w:eastAsia="宋体" w:hAnsi="宋体" w:cs="宋体"/>
          <w:color w:val="auto"/>
          <w:szCs w:val="21"/>
        </w:rPr>
      </w:pPr>
      <w:r>
        <w:rPr>
          <w:rFonts w:ascii="宋体" w:eastAsia="宋体" w:hAnsi="宋体" w:cs="宋体"/>
          <w:color w:val="auto"/>
          <w:szCs w:val="21"/>
        </w:rPr>
        <w:t>1</w:t>
      </w:r>
      <w:r>
        <w:rPr>
          <w:rFonts w:ascii="宋体" w:eastAsia="宋体" w:hAnsi="宋体" w:cs="宋体"/>
          <w:color w:val="auto"/>
          <w:szCs w:val="21"/>
        </w:rPr>
        <w:t>、车辆与终端信息管理</w:t>
      </w:r>
    </w:p>
    <w:p w:rsidR="001F2FFF" w:rsidRDefault="00161BB6">
      <w:pPr>
        <w:pStyle w:val="A3"/>
        <w:widowControl/>
        <w:ind w:firstLineChars="200" w:firstLine="480"/>
        <w:jc w:val="left"/>
        <w:rPr>
          <w:rFonts w:ascii="宋体" w:eastAsia="宋体" w:hAnsi="宋体" w:cs="宋体"/>
          <w:color w:val="auto"/>
          <w:szCs w:val="21"/>
        </w:rPr>
      </w:pPr>
      <w:r>
        <w:rPr>
          <w:rFonts w:ascii="宋体" w:eastAsia="宋体" w:hAnsi="宋体" w:cs="宋体" w:hint="eastAsia"/>
          <w:color w:val="auto"/>
          <w:szCs w:val="21"/>
        </w:rPr>
        <w:t>可以对车辆信息进行管理，包括车辆信息管理、车辆终端管理，实现车辆的注册登记、选择、导出及删除等。</w:t>
      </w:r>
    </w:p>
    <w:p w:rsidR="001F2FFF" w:rsidRDefault="00161BB6">
      <w:pPr>
        <w:pStyle w:val="A3"/>
        <w:widowControl/>
        <w:ind w:firstLineChars="200" w:firstLine="480"/>
        <w:jc w:val="left"/>
        <w:rPr>
          <w:rFonts w:ascii="宋体" w:eastAsia="宋体" w:hAnsi="宋体" w:cs="宋体"/>
          <w:color w:val="auto"/>
          <w:szCs w:val="21"/>
        </w:rPr>
      </w:pPr>
      <w:r>
        <w:rPr>
          <w:rFonts w:ascii="宋体" w:eastAsia="宋体" w:hAnsi="宋体" w:cs="宋体" w:hint="eastAsia"/>
          <w:color w:val="auto"/>
          <w:szCs w:val="21"/>
        </w:rPr>
        <w:t>实现对各种类型的车</w:t>
      </w:r>
      <w:r>
        <w:rPr>
          <w:rFonts w:ascii="宋体" w:eastAsia="宋体" w:hAnsi="宋体" w:cs="宋体" w:hint="eastAsia"/>
          <w:color w:val="auto"/>
          <w:szCs w:val="21"/>
        </w:rPr>
        <w:t>辆基本信息、车辆车主信息等的查询管理，包括车牌号、车辆品牌、车辆类型、号牌种类、发动机号、油箱和尿素箱液位变化、氮氧化物排放情况等。</w:t>
      </w:r>
    </w:p>
    <w:p w:rsidR="001F2FFF" w:rsidRDefault="00161BB6">
      <w:pPr>
        <w:pStyle w:val="A3"/>
        <w:widowControl/>
        <w:ind w:firstLineChars="200" w:firstLine="480"/>
        <w:jc w:val="left"/>
        <w:rPr>
          <w:rFonts w:ascii="宋体" w:eastAsia="宋体" w:hAnsi="宋体" w:cs="宋体"/>
          <w:color w:val="auto"/>
          <w:szCs w:val="21"/>
        </w:rPr>
      </w:pPr>
      <w:r>
        <w:rPr>
          <w:rFonts w:ascii="宋体" w:eastAsia="宋体" w:hAnsi="宋体" w:cs="宋体"/>
          <w:color w:val="auto"/>
          <w:szCs w:val="21"/>
        </w:rPr>
        <w:t>2</w:t>
      </w:r>
      <w:r>
        <w:rPr>
          <w:rFonts w:ascii="宋体" w:eastAsia="宋体" w:hAnsi="宋体" w:cs="宋体"/>
          <w:color w:val="auto"/>
          <w:szCs w:val="21"/>
        </w:rPr>
        <w:t>、实时监控管理</w:t>
      </w:r>
    </w:p>
    <w:p w:rsidR="001F2FFF" w:rsidRDefault="00161BB6">
      <w:pPr>
        <w:pStyle w:val="A3"/>
        <w:widowControl/>
        <w:ind w:firstLineChars="200" w:firstLine="480"/>
        <w:jc w:val="left"/>
        <w:rPr>
          <w:rFonts w:ascii="宋体" w:eastAsia="宋体" w:hAnsi="宋体" w:cs="宋体"/>
          <w:color w:val="auto"/>
          <w:szCs w:val="21"/>
        </w:rPr>
      </w:pPr>
      <w:r>
        <w:rPr>
          <w:rFonts w:ascii="宋体" w:eastAsia="宋体" w:hAnsi="宋体" w:cs="宋体" w:hint="eastAsia"/>
          <w:color w:val="auto"/>
          <w:szCs w:val="21"/>
        </w:rPr>
        <w:t>系统能实时展示车辆的当前位置，展示车辆的实时氮氧浓度、尿素液位、油箱液位、车速、发动机转速等信息，同时展示尿素液位以及氮氧浓度随行驶里程的变化情况。</w:t>
      </w:r>
    </w:p>
    <w:p w:rsidR="001F2FFF" w:rsidRDefault="00161BB6">
      <w:pPr>
        <w:pStyle w:val="A3"/>
        <w:widowControl/>
        <w:ind w:firstLineChars="200" w:firstLine="480"/>
        <w:jc w:val="left"/>
        <w:rPr>
          <w:rFonts w:ascii="宋体" w:eastAsia="宋体" w:hAnsi="宋体" w:cs="宋体"/>
          <w:color w:val="auto"/>
          <w:szCs w:val="21"/>
        </w:rPr>
      </w:pPr>
      <w:r>
        <w:rPr>
          <w:rFonts w:ascii="宋体" w:eastAsia="宋体" w:hAnsi="宋体" w:cs="宋体"/>
          <w:color w:val="auto"/>
          <w:szCs w:val="21"/>
        </w:rPr>
        <w:t>3</w:t>
      </w:r>
      <w:r>
        <w:rPr>
          <w:rFonts w:ascii="宋体" w:eastAsia="宋体" w:hAnsi="宋体" w:cs="宋体"/>
          <w:color w:val="auto"/>
          <w:szCs w:val="21"/>
        </w:rPr>
        <w:t>、预警信息管理</w:t>
      </w:r>
    </w:p>
    <w:p w:rsidR="001F2FFF" w:rsidRDefault="00161BB6">
      <w:pPr>
        <w:pStyle w:val="A3"/>
        <w:widowControl/>
        <w:ind w:firstLineChars="200" w:firstLine="480"/>
        <w:jc w:val="left"/>
        <w:rPr>
          <w:rFonts w:ascii="宋体" w:eastAsia="宋体" w:hAnsi="宋体" w:cs="宋体"/>
          <w:color w:val="auto"/>
          <w:szCs w:val="21"/>
        </w:rPr>
      </w:pPr>
      <w:r>
        <w:rPr>
          <w:rFonts w:ascii="宋体" w:eastAsia="宋体" w:hAnsi="宋体" w:cs="宋体"/>
          <w:color w:val="auto"/>
          <w:szCs w:val="21"/>
        </w:rPr>
        <w:t>能对</w:t>
      </w:r>
      <w:r>
        <w:rPr>
          <w:rFonts w:ascii="宋体" w:eastAsia="宋体" w:hAnsi="宋体" w:cs="宋体" w:hint="eastAsia"/>
          <w:color w:val="auto"/>
          <w:szCs w:val="21"/>
        </w:rPr>
        <w:t>重型柴油车尾气排放进行实时监控，针对一段时间内车辆排放的氮氧化物进行测算，根据不同排放阶段的控制标准设置报警值，当污染物浓度超过标准限值，系统将进行报警，地图可动态显示车辆</w:t>
      </w:r>
      <w:r>
        <w:rPr>
          <w:rFonts w:ascii="宋体" w:eastAsia="宋体" w:hAnsi="宋体" w:cs="宋体"/>
          <w:color w:val="auto"/>
          <w:szCs w:val="21"/>
        </w:rPr>
        <w:t>OBD</w:t>
      </w:r>
      <w:r>
        <w:rPr>
          <w:rFonts w:ascii="宋体" w:eastAsia="宋体" w:hAnsi="宋体" w:cs="宋体"/>
          <w:color w:val="auto"/>
          <w:szCs w:val="21"/>
        </w:rPr>
        <w:t>监测</w:t>
      </w:r>
      <w:r>
        <w:rPr>
          <w:rFonts w:ascii="宋体" w:eastAsia="宋体" w:hAnsi="宋体" w:cs="宋体" w:hint="eastAsia"/>
          <w:color w:val="auto"/>
          <w:szCs w:val="21"/>
        </w:rPr>
        <w:t>报警信息。</w:t>
      </w:r>
    </w:p>
    <w:p w:rsidR="001F2FFF" w:rsidRDefault="00161BB6">
      <w:pPr>
        <w:pStyle w:val="A3"/>
        <w:widowControl/>
        <w:ind w:firstLineChars="200" w:firstLine="480"/>
        <w:jc w:val="left"/>
        <w:rPr>
          <w:rFonts w:ascii="宋体" w:eastAsia="宋体" w:hAnsi="宋体" w:cs="宋体"/>
          <w:color w:val="auto"/>
          <w:szCs w:val="21"/>
        </w:rPr>
      </w:pPr>
      <w:r>
        <w:rPr>
          <w:rFonts w:ascii="宋体" w:eastAsia="宋体" w:hAnsi="宋体" w:cs="宋体" w:hint="eastAsia"/>
          <w:color w:val="auto"/>
          <w:szCs w:val="21"/>
        </w:rPr>
        <w:t>同时，系统将对</w:t>
      </w:r>
      <w:r>
        <w:rPr>
          <w:rFonts w:ascii="宋体" w:eastAsia="宋体" w:hAnsi="宋体" w:cs="宋体"/>
          <w:color w:val="auto"/>
          <w:szCs w:val="21"/>
        </w:rPr>
        <w:t>OBD</w:t>
      </w:r>
      <w:r>
        <w:rPr>
          <w:rFonts w:ascii="宋体" w:eastAsia="宋体" w:hAnsi="宋体" w:cs="宋体"/>
          <w:color w:val="auto"/>
          <w:szCs w:val="21"/>
        </w:rPr>
        <w:t>监控终端的运行状态进行监控</w:t>
      </w:r>
      <w:r>
        <w:rPr>
          <w:rFonts w:ascii="宋体" w:eastAsia="宋体" w:hAnsi="宋体" w:cs="宋体" w:hint="eastAsia"/>
          <w:color w:val="auto"/>
          <w:szCs w:val="21"/>
        </w:rPr>
        <w:t>，</w:t>
      </w:r>
      <w:r>
        <w:rPr>
          <w:rFonts w:ascii="宋体" w:eastAsia="宋体" w:hAnsi="宋体" w:cs="宋体"/>
          <w:color w:val="auto"/>
          <w:szCs w:val="21"/>
        </w:rPr>
        <w:t>当终端超过一定时间未上传数据后</w:t>
      </w:r>
      <w:r>
        <w:rPr>
          <w:rFonts w:ascii="宋体" w:eastAsia="宋体" w:hAnsi="宋体" w:cs="宋体" w:hint="eastAsia"/>
          <w:color w:val="auto"/>
          <w:szCs w:val="21"/>
        </w:rPr>
        <w:t>，</w:t>
      </w:r>
      <w:r>
        <w:rPr>
          <w:rFonts w:ascii="宋体" w:eastAsia="宋体" w:hAnsi="宋体" w:cs="宋体"/>
          <w:color w:val="auto"/>
          <w:szCs w:val="21"/>
        </w:rPr>
        <w:t>将进行设备离线报警</w:t>
      </w:r>
      <w:r>
        <w:rPr>
          <w:rFonts w:ascii="宋体" w:eastAsia="宋体" w:hAnsi="宋体" w:cs="宋体" w:hint="eastAsia"/>
          <w:color w:val="auto"/>
          <w:szCs w:val="21"/>
        </w:rPr>
        <w:t>。</w:t>
      </w:r>
    </w:p>
    <w:p w:rsidR="001F2FFF" w:rsidRDefault="00161BB6">
      <w:pPr>
        <w:pStyle w:val="A3"/>
        <w:widowControl/>
        <w:ind w:firstLineChars="200" w:firstLine="480"/>
        <w:jc w:val="left"/>
        <w:rPr>
          <w:rFonts w:ascii="宋体" w:eastAsia="宋体" w:hAnsi="宋体" w:cs="宋体"/>
          <w:color w:val="auto"/>
          <w:szCs w:val="21"/>
        </w:rPr>
      </w:pPr>
      <w:r>
        <w:rPr>
          <w:rFonts w:ascii="宋体" w:eastAsia="宋体" w:hAnsi="宋体" w:cs="宋体"/>
          <w:color w:val="auto"/>
          <w:szCs w:val="21"/>
        </w:rPr>
        <w:t>4</w:t>
      </w:r>
      <w:r>
        <w:rPr>
          <w:rFonts w:ascii="宋体" w:eastAsia="宋体" w:hAnsi="宋体" w:cs="宋体"/>
          <w:color w:val="auto"/>
          <w:szCs w:val="21"/>
        </w:rPr>
        <w:t>、限行区管理</w:t>
      </w:r>
    </w:p>
    <w:p w:rsidR="001F2FFF" w:rsidRDefault="00161BB6">
      <w:pPr>
        <w:pStyle w:val="A3"/>
        <w:widowControl/>
        <w:ind w:firstLineChars="200" w:firstLine="480"/>
        <w:jc w:val="left"/>
        <w:rPr>
          <w:rFonts w:hAnsi="宋体"/>
        </w:rPr>
      </w:pPr>
      <w:r>
        <w:rPr>
          <w:rFonts w:ascii="宋体" w:eastAsia="宋体" w:hAnsi="宋体" w:cs="宋体" w:hint="eastAsia"/>
          <w:color w:val="auto"/>
          <w:szCs w:val="21"/>
        </w:rPr>
        <w:t>要求系统支持限定区域的划定展示和调整。通过限行区的管理，结合</w:t>
      </w:r>
      <w:r>
        <w:rPr>
          <w:rFonts w:ascii="宋体" w:eastAsia="宋体" w:hAnsi="宋体" w:cs="宋体" w:hint="eastAsia"/>
          <w:color w:val="auto"/>
          <w:szCs w:val="21"/>
        </w:rPr>
        <w:t>OBD</w:t>
      </w:r>
      <w:r>
        <w:rPr>
          <w:rFonts w:ascii="宋体" w:eastAsia="宋体" w:hAnsi="宋体" w:cs="宋体" w:hint="eastAsia"/>
          <w:color w:val="auto"/>
          <w:szCs w:val="21"/>
        </w:rPr>
        <w:t>终端设备实时定位功能，实现对闯限行区的报警。</w:t>
      </w:r>
    </w:p>
    <w:p w:rsidR="001F2FFF" w:rsidRDefault="00161BB6">
      <w:pPr>
        <w:pStyle w:val="A3"/>
        <w:widowControl/>
        <w:ind w:firstLineChars="200" w:firstLine="480"/>
        <w:jc w:val="left"/>
        <w:rPr>
          <w:rFonts w:ascii="宋体" w:eastAsia="宋体" w:hAnsi="宋体" w:cs="宋体"/>
          <w:color w:val="auto"/>
          <w:szCs w:val="21"/>
        </w:rPr>
      </w:pPr>
      <w:r>
        <w:rPr>
          <w:rFonts w:ascii="宋体" w:eastAsia="宋体" w:hAnsi="宋体" w:cs="宋体"/>
          <w:color w:val="auto"/>
          <w:szCs w:val="21"/>
        </w:rPr>
        <w:t>5</w:t>
      </w:r>
      <w:r>
        <w:rPr>
          <w:rFonts w:ascii="宋体" w:eastAsia="宋体" w:hAnsi="宋体" w:cs="宋体"/>
          <w:color w:val="auto"/>
          <w:szCs w:val="21"/>
        </w:rPr>
        <w:t>、监控数据统计</w:t>
      </w:r>
    </w:p>
    <w:p w:rsidR="001F2FFF" w:rsidRDefault="00161BB6">
      <w:pPr>
        <w:pStyle w:val="A3"/>
        <w:widowControl/>
        <w:ind w:firstLineChars="200" w:firstLine="480"/>
        <w:jc w:val="left"/>
        <w:rPr>
          <w:rFonts w:ascii="宋体" w:eastAsia="宋体" w:hAnsi="宋体" w:cs="宋体"/>
          <w:color w:val="auto"/>
          <w:szCs w:val="21"/>
        </w:rPr>
      </w:pPr>
      <w:r>
        <w:rPr>
          <w:rFonts w:ascii="宋体" w:eastAsia="宋体" w:hAnsi="宋体" w:cs="宋体" w:hint="eastAsia"/>
          <w:color w:val="auto"/>
          <w:szCs w:val="21"/>
        </w:rPr>
        <w:t>能从车辆运行情况、尿素添加情况、污染排放情况（包括并不限于）等方面进行分析。</w:t>
      </w:r>
    </w:p>
    <w:p w:rsidR="001F2FFF" w:rsidRDefault="00161BB6">
      <w:pPr>
        <w:pStyle w:val="A3"/>
        <w:widowControl/>
        <w:ind w:firstLineChars="200" w:firstLine="480"/>
        <w:jc w:val="left"/>
        <w:rPr>
          <w:rFonts w:ascii="宋体" w:eastAsia="宋体" w:hAnsi="宋体" w:cs="宋体"/>
          <w:color w:val="auto"/>
          <w:szCs w:val="21"/>
        </w:rPr>
      </w:pPr>
      <w:r>
        <w:rPr>
          <w:rFonts w:ascii="宋体" w:eastAsia="宋体" w:hAnsi="宋体" w:cs="宋体"/>
          <w:color w:val="auto"/>
          <w:szCs w:val="21"/>
        </w:rPr>
        <w:lastRenderedPageBreak/>
        <w:t>6</w:t>
      </w:r>
      <w:r>
        <w:rPr>
          <w:rFonts w:ascii="宋体" w:eastAsia="宋体" w:hAnsi="宋体" w:cs="宋体"/>
          <w:color w:val="auto"/>
          <w:szCs w:val="21"/>
        </w:rPr>
        <w:t>、主要物流通道识别</w:t>
      </w:r>
    </w:p>
    <w:p w:rsidR="001F2FFF" w:rsidRDefault="00161BB6">
      <w:pPr>
        <w:pStyle w:val="A3"/>
        <w:widowControl/>
        <w:ind w:firstLineChars="200" w:firstLine="480"/>
        <w:jc w:val="left"/>
        <w:rPr>
          <w:rFonts w:ascii="宋体" w:eastAsia="宋体" w:hAnsi="宋体" w:cs="宋体"/>
          <w:color w:val="auto"/>
          <w:szCs w:val="21"/>
        </w:rPr>
      </w:pPr>
      <w:r>
        <w:rPr>
          <w:rFonts w:ascii="宋体" w:eastAsia="宋体" w:hAnsi="宋体" w:cs="宋体" w:hint="eastAsia"/>
          <w:color w:val="auto"/>
          <w:szCs w:val="21"/>
        </w:rPr>
        <w:t>通过远程车载终端获取车辆的实时经纬度信息，并耦合到地图，识别出西安市及周边的主要物流通道，为路检执法以及相关卡口的选取提供参考。</w:t>
      </w:r>
    </w:p>
    <w:p w:rsidR="001F2FFF" w:rsidRDefault="00161BB6">
      <w:pPr>
        <w:rPr>
          <w:rFonts w:ascii="宋体" w:hAnsi="宋体"/>
          <w:b/>
          <w:sz w:val="28"/>
          <w:szCs w:val="28"/>
        </w:rPr>
      </w:pPr>
      <w:r>
        <w:rPr>
          <w:rFonts w:ascii="宋体" w:hAnsi="宋体"/>
          <w:b/>
          <w:sz w:val="28"/>
          <w:szCs w:val="28"/>
        </w:rPr>
        <w:t>2.1.2</w:t>
      </w:r>
      <w:r>
        <w:rPr>
          <w:rFonts w:ascii="宋体" w:hAnsi="宋体" w:hint="eastAsia"/>
          <w:b/>
          <w:sz w:val="28"/>
          <w:szCs w:val="28"/>
        </w:rPr>
        <w:t>移动源排放污</w:t>
      </w:r>
      <w:r>
        <w:rPr>
          <w:rFonts w:ascii="宋体" w:hAnsi="宋体" w:hint="eastAsia"/>
          <w:b/>
          <w:sz w:val="28"/>
          <w:szCs w:val="28"/>
        </w:rPr>
        <w:t>染移动执法系统</w:t>
      </w:r>
    </w:p>
    <w:p w:rsidR="001F2FFF" w:rsidRDefault="00161BB6">
      <w:pPr>
        <w:pStyle w:val="A3"/>
        <w:widowControl/>
        <w:ind w:firstLineChars="200" w:firstLine="480"/>
        <w:jc w:val="left"/>
        <w:rPr>
          <w:rFonts w:ascii="宋体" w:eastAsia="宋体" w:hAnsi="宋体" w:cs="宋体"/>
          <w:color w:val="auto"/>
          <w:szCs w:val="21"/>
        </w:rPr>
      </w:pPr>
      <w:r>
        <w:rPr>
          <w:rFonts w:ascii="宋体" w:eastAsia="宋体" w:hAnsi="宋体" w:cs="宋体"/>
          <w:color w:val="auto"/>
          <w:szCs w:val="21"/>
        </w:rPr>
        <w:t>提供综合信息和数据上报、查询服务，支撑现场进行执法任务办理、业务数据查询等工作。</w:t>
      </w:r>
      <w:r>
        <w:rPr>
          <w:rFonts w:ascii="宋体" w:eastAsia="宋体" w:hAnsi="宋体" w:cs="宋体" w:hint="eastAsia"/>
          <w:color w:val="auto"/>
          <w:szCs w:val="21"/>
        </w:rPr>
        <w:t>主要功能模块应包括并不限于执法任务办理、执法快捷操作、执法管理、文书打印、数据综合查询、黑名单管理等内容。</w:t>
      </w:r>
    </w:p>
    <w:p w:rsidR="001F2FFF" w:rsidRDefault="00161BB6">
      <w:pPr>
        <w:pStyle w:val="A3"/>
        <w:widowControl/>
        <w:ind w:firstLineChars="200" w:firstLine="480"/>
        <w:jc w:val="left"/>
        <w:rPr>
          <w:rFonts w:ascii="宋体" w:eastAsia="宋体" w:hAnsi="宋体" w:cs="宋体"/>
          <w:color w:val="auto"/>
          <w:szCs w:val="21"/>
        </w:rPr>
      </w:pPr>
      <w:r>
        <w:rPr>
          <w:rFonts w:ascii="宋体" w:eastAsia="宋体" w:hAnsi="宋体" w:cs="宋体"/>
          <w:color w:val="auto"/>
          <w:szCs w:val="21"/>
        </w:rPr>
        <w:t>1</w:t>
      </w:r>
      <w:r>
        <w:rPr>
          <w:rFonts w:ascii="宋体" w:eastAsia="宋体" w:hAnsi="宋体" w:cs="宋体"/>
          <w:color w:val="auto"/>
          <w:szCs w:val="21"/>
        </w:rPr>
        <w:t>、执法任务办理</w:t>
      </w:r>
    </w:p>
    <w:p w:rsidR="001F2FFF" w:rsidRDefault="00161BB6">
      <w:pPr>
        <w:pStyle w:val="A3"/>
        <w:widowControl/>
        <w:ind w:firstLineChars="200" w:firstLine="480"/>
        <w:jc w:val="left"/>
        <w:rPr>
          <w:rFonts w:ascii="宋体" w:eastAsia="宋体" w:hAnsi="宋体" w:cs="宋体"/>
          <w:color w:val="auto"/>
          <w:szCs w:val="21"/>
        </w:rPr>
      </w:pPr>
      <w:r>
        <w:rPr>
          <w:rFonts w:ascii="宋体" w:eastAsia="宋体" w:hAnsi="宋体" w:cs="宋体" w:hint="eastAsia"/>
          <w:color w:val="auto"/>
          <w:szCs w:val="21"/>
        </w:rPr>
        <w:t>执法人员能通过移动执法</w:t>
      </w:r>
      <w:r>
        <w:rPr>
          <w:rFonts w:ascii="宋体" w:eastAsia="宋体" w:hAnsi="宋体" w:cs="宋体"/>
          <w:color w:val="auto"/>
          <w:szCs w:val="21"/>
        </w:rPr>
        <w:t>APP</w:t>
      </w:r>
      <w:r>
        <w:rPr>
          <w:rFonts w:ascii="宋体" w:eastAsia="宋体" w:hAnsi="宋体" w:cs="宋体" w:hint="eastAsia"/>
          <w:color w:val="auto"/>
          <w:szCs w:val="21"/>
        </w:rPr>
        <w:t>端上传路检路查、入户抽查、非道路机械检查、检测机构检查、加油站检查、用车大户检查的现场检查详情。</w:t>
      </w:r>
    </w:p>
    <w:p w:rsidR="001F2FFF" w:rsidRDefault="00161BB6">
      <w:pPr>
        <w:pStyle w:val="A3"/>
        <w:widowControl/>
        <w:ind w:firstLineChars="200" w:firstLine="480"/>
        <w:jc w:val="left"/>
        <w:rPr>
          <w:rFonts w:ascii="宋体" w:eastAsia="宋体" w:hAnsi="宋体" w:cs="宋体"/>
          <w:color w:val="auto"/>
          <w:szCs w:val="21"/>
          <w:lang w:val="en-GB"/>
        </w:rPr>
      </w:pPr>
      <w:r>
        <w:rPr>
          <w:rFonts w:ascii="宋体" w:eastAsia="宋体" w:hAnsi="宋体" w:cs="宋体"/>
          <w:color w:val="auto"/>
          <w:szCs w:val="21"/>
          <w:lang w:val="en-GB"/>
        </w:rPr>
        <w:t>2</w:t>
      </w:r>
      <w:r>
        <w:rPr>
          <w:rFonts w:ascii="宋体" w:eastAsia="宋体" w:hAnsi="宋体" w:cs="宋体"/>
          <w:color w:val="auto"/>
          <w:szCs w:val="21"/>
          <w:lang w:val="en-GB"/>
        </w:rPr>
        <w:t>、执法快捷操作</w:t>
      </w:r>
    </w:p>
    <w:p w:rsidR="001F2FFF" w:rsidRDefault="00161BB6">
      <w:pPr>
        <w:pStyle w:val="A3"/>
        <w:widowControl/>
        <w:ind w:firstLineChars="200" w:firstLine="480"/>
        <w:jc w:val="left"/>
        <w:rPr>
          <w:rFonts w:ascii="宋体" w:eastAsia="宋体" w:hAnsi="宋体" w:cs="宋体"/>
          <w:color w:val="auto"/>
          <w:szCs w:val="21"/>
          <w:lang w:val="en-GB"/>
        </w:rPr>
      </w:pPr>
      <w:r>
        <w:rPr>
          <w:rFonts w:ascii="宋体" w:eastAsia="宋体" w:hAnsi="宋体" w:cs="宋体"/>
          <w:color w:val="auto"/>
          <w:szCs w:val="21"/>
          <w:lang w:val="en-GB"/>
        </w:rPr>
        <w:t>可进行执法文书的录入、快捷拍照、快捷录像、快捷录音功能，用于现场取证。</w:t>
      </w:r>
    </w:p>
    <w:p w:rsidR="001F2FFF" w:rsidRDefault="00161BB6">
      <w:pPr>
        <w:pStyle w:val="A3"/>
        <w:widowControl/>
        <w:ind w:firstLineChars="200" w:firstLine="480"/>
        <w:jc w:val="left"/>
        <w:rPr>
          <w:rFonts w:ascii="宋体" w:eastAsia="宋体" w:hAnsi="宋体" w:cs="宋体"/>
          <w:color w:val="auto"/>
          <w:szCs w:val="21"/>
          <w:lang w:val="en-GB"/>
        </w:rPr>
      </w:pPr>
      <w:r>
        <w:rPr>
          <w:rFonts w:ascii="宋体" w:eastAsia="宋体" w:hAnsi="宋体" w:cs="宋体"/>
          <w:color w:val="auto"/>
          <w:szCs w:val="21"/>
          <w:lang w:val="en-GB"/>
        </w:rPr>
        <w:t>3</w:t>
      </w:r>
      <w:r>
        <w:rPr>
          <w:rFonts w:ascii="宋体" w:eastAsia="宋体" w:hAnsi="宋体" w:cs="宋体"/>
          <w:color w:val="auto"/>
          <w:szCs w:val="21"/>
          <w:lang w:val="en-GB"/>
        </w:rPr>
        <w:t>、执法管理</w:t>
      </w:r>
    </w:p>
    <w:p w:rsidR="001F2FFF" w:rsidRDefault="00161BB6">
      <w:pPr>
        <w:pStyle w:val="A3"/>
        <w:widowControl/>
        <w:ind w:firstLineChars="200" w:firstLine="480"/>
        <w:jc w:val="left"/>
        <w:rPr>
          <w:rFonts w:ascii="宋体" w:eastAsia="宋体" w:hAnsi="宋体" w:cs="宋体"/>
          <w:color w:val="auto"/>
          <w:szCs w:val="21"/>
          <w:lang w:val="en-GB"/>
        </w:rPr>
      </w:pPr>
      <w:r>
        <w:rPr>
          <w:rFonts w:ascii="宋体" w:eastAsia="宋体" w:hAnsi="宋体" w:cs="宋体"/>
          <w:color w:val="auto"/>
          <w:szCs w:val="21"/>
          <w:lang w:val="en-GB"/>
        </w:rPr>
        <w:t>检查人员能够通过平板</w:t>
      </w:r>
      <w:r>
        <w:rPr>
          <w:rFonts w:ascii="宋体" w:eastAsia="宋体" w:hAnsi="宋体" w:cs="宋体"/>
          <w:color w:val="auto"/>
          <w:szCs w:val="21"/>
          <w:lang w:val="en-GB"/>
        </w:rPr>
        <w:t xml:space="preserve"> APP </w:t>
      </w:r>
      <w:r>
        <w:rPr>
          <w:rFonts w:ascii="宋体" w:eastAsia="宋体" w:hAnsi="宋体" w:cs="宋体"/>
          <w:color w:val="auto"/>
          <w:szCs w:val="21"/>
          <w:lang w:val="en-GB"/>
        </w:rPr>
        <w:t>移动设备对机动车道路抽检、集中停放地抽检和入户检查做记录，填入检测数据、</w:t>
      </w:r>
      <w:r>
        <w:rPr>
          <w:rFonts w:ascii="宋体" w:eastAsia="宋体" w:hAnsi="宋体" w:cs="宋体"/>
          <w:color w:val="auto"/>
          <w:szCs w:val="21"/>
          <w:lang w:val="en-GB"/>
        </w:rPr>
        <w:t xml:space="preserve">OBD </w:t>
      </w:r>
      <w:r>
        <w:rPr>
          <w:rFonts w:ascii="宋体" w:eastAsia="宋体" w:hAnsi="宋体" w:cs="宋体"/>
          <w:color w:val="auto"/>
          <w:szCs w:val="21"/>
          <w:lang w:val="en-GB"/>
        </w:rPr>
        <w:t>数据，燃油和车用尿素质量数据到系统并生成检测通知单。</w:t>
      </w:r>
    </w:p>
    <w:p w:rsidR="001F2FFF" w:rsidRDefault="00161BB6">
      <w:pPr>
        <w:pStyle w:val="A3"/>
        <w:widowControl/>
        <w:ind w:firstLineChars="200" w:firstLine="480"/>
        <w:jc w:val="left"/>
        <w:rPr>
          <w:rFonts w:ascii="宋体" w:eastAsia="宋体" w:hAnsi="宋体" w:cs="宋体"/>
          <w:color w:val="auto"/>
          <w:szCs w:val="21"/>
          <w:lang w:val="en-GB"/>
        </w:rPr>
      </w:pPr>
      <w:r>
        <w:rPr>
          <w:rFonts w:ascii="宋体" w:eastAsia="宋体" w:hAnsi="宋体" w:cs="宋体"/>
          <w:color w:val="auto"/>
          <w:szCs w:val="21"/>
          <w:lang w:val="en-GB"/>
        </w:rPr>
        <w:t>4</w:t>
      </w:r>
      <w:r>
        <w:rPr>
          <w:rFonts w:ascii="宋体" w:eastAsia="宋体" w:hAnsi="宋体" w:cs="宋体"/>
          <w:color w:val="auto"/>
          <w:szCs w:val="21"/>
          <w:lang w:val="en-GB"/>
        </w:rPr>
        <w:t>、文书打印</w:t>
      </w:r>
    </w:p>
    <w:p w:rsidR="001F2FFF" w:rsidRDefault="00161BB6">
      <w:pPr>
        <w:pStyle w:val="A3"/>
        <w:widowControl/>
        <w:ind w:firstLineChars="200" w:firstLine="480"/>
        <w:jc w:val="left"/>
        <w:rPr>
          <w:rFonts w:ascii="宋体" w:eastAsia="宋体" w:hAnsi="宋体" w:cs="宋体"/>
          <w:color w:val="auto"/>
          <w:szCs w:val="21"/>
        </w:rPr>
      </w:pPr>
      <w:r>
        <w:rPr>
          <w:rFonts w:ascii="宋体" w:eastAsia="宋体" w:hAnsi="宋体" w:cs="宋体" w:hint="eastAsia"/>
          <w:color w:val="auto"/>
          <w:szCs w:val="21"/>
        </w:rPr>
        <w:t>根据现场检查结果生成现场文书，通过连接现场蓝牙打印机，进行文书打印。</w:t>
      </w:r>
    </w:p>
    <w:p w:rsidR="001F2FFF" w:rsidRDefault="00161BB6">
      <w:pPr>
        <w:pStyle w:val="A3"/>
        <w:widowControl/>
        <w:ind w:firstLineChars="200" w:firstLine="480"/>
        <w:jc w:val="left"/>
        <w:rPr>
          <w:rFonts w:ascii="宋体" w:eastAsia="宋体" w:hAnsi="宋体" w:cs="宋体"/>
          <w:color w:val="auto"/>
          <w:szCs w:val="21"/>
          <w:lang w:val="en-GB"/>
        </w:rPr>
      </w:pPr>
      <w:r>
        <w:rPr>
          <w:rFonts w:ascii="宋体" w:eastAsia="宋体" w:hAnsi="宋体" w:cs="宋体"/>
          <w:color w:val="auto"/>
          <w:szCs w:val="21"/>
          <w:lang w:val="en-GB"/>
        </w:rPr>
        <w:t>5</w:t>
      </w:r>
      <w:r>
        <w:rPr>
          <w:rFonts w:ascii="宋体" w:eastAsia="宋体" w:hAnsi="宋体" w:cs="宋体"/>
          <w:color w:val="auto"/>
          <w:szCs w:val="21"/>
          <w:lang w:val="en-GB"/>
        </w:rPr>
        <w:t>、数据综合查询</w:t>
      </w:r>
    </w:p>
    <w:p w:rsidR="001F2FFF" w:rsidRDefault="00161BB6">
      <w:pPr>
        <w:pStyle w:val="A3"/>
        <w:widowControl/>
        <w:ind w:firstLineChars="200" w:firstLine="480"/>
        <w:jc w:val="left"/>
        <w:rPr>
          <w:rFonts w:ascii="宋体" w:eastAsia="宋体" w:hAnsi="宋体" w:cs="宋体"/>
          <w:color w:val="auto"/>
          <w:szCs w:val="21"/>
        </w:rPr>
      </w:pPr>
      <w:r>
        <w:rPr>
          <w:rFonts w:ascii="宋体" w:eastAsia="宋体" w:hAnsi="宋体" w:cs="宋体"/>
          <w:color w:val="auto"/>
          <w:szCs w:val="21"/>
        </w:rPr>
        <w:t>数据综合展示能够为西安市的机动车管理人员提供常用的数据查询及展现功能，包括黑名单查询展示、车辆维修信息查询展示，并可获得历史</w:t>
      </w:r>
      <w:r>
        <w:rPr>
          <w:rFonts w:ascii="宋体" w:eastAsia="宋体" w:hAnsi="宋体" w:cs="宋体" w:hint="eastAsia"/>
          <w:color w:val="auto"/>
          <w:szCs w:val="21"/>
        </w:rPr>
        <w:t>检查结果</w:t>
      </w:r>
      <w:r>
        <w:rPr>
          <w:rFonts w:ascii="宋体" w:eastAsia="宋体" w:hAnsi="宋体" w:cs="宋体"/>
          <w:color w:val="auto"/>
          <w:szCs w:val="21"/>
        </w:rPr>
        <w:t>以及</w:t>
      </w:r>
      <w:r>
        <w:rPr>
          <w:rFonts w:ascii="宋体" w:eastAsia="宋体" w:hAnsi="宋体" w:cs="宋体" w:hint="eastAsia"/>
          <w:color w:val="auto"/>
          <w:szCs w:val="21"/>
        </w:rPr>
        <w:t>待办任务及整改问题</w:t>
      </w:r>
      <w:r>
        <w:rPr>
          <w:rFonts w:ascii="宋体" w:eastAsia="宋体" w:hAnsi="宋体" w:cs="宋体"/>
          <w:color w:val="auto"/>
          <w:szCs w:val="21"/>
        </w:rPr>
        <w:t>。</w:t>
      </w:r>
    </w:p>
    <w:p w:rsidR="001F2FFF" w:rsidRDefault="00161BB6">
      <w:pPr>
        <w:pStyle w:val="A3"/>
        <w:widowControl/>
        <w:ind w:firstLineChars="200" w:firstLine="480"/>
        <w:jc w:val="left"/>
        <w:rPr>
          <w:rFonts w:ascii="宋体" w:eastAsia="宋体" w:hAnsi="宋体" w:cs="宋体"/>
          <w:color w:val="auto"/>
          <w:szCs w:val="21"/>
          <w:lang w:val="en-GB"/>
        </w:rPr>
      </w:pPr>
      <w:r>
        <w:rPr>
          <w:rFonts w:ascii="宋体" w:eastAsia="宋体" w:hAnsi="宋体" w:cs="宋体"/>
          <w:color w:val="auto"/>
          <w:szCs w:val="21"/>
          <w:lang w:val="en-GB"/>
        </w:rPr>
        <w:t>6</w:t>
      </w:r>
      <w:r>
        <w:rPr>
          <w:rFonts w:ascii="宋体" w:eastAsia="宋体" w:hAnsi="宋体" w:cs="宋体"/>
          <w:color w:val="auto"/>
          <w:szCs w:val="21"/>
          <w:lang w:val="en-GB"/>
        </w:rPr>
        <w:t>、黑名单管理</w:t>
      </w:r>
    </w:p>
    <w:p w:rsidR="001F2FFF" w:rsidRDefault="00161BB6">
      <w:pPr>
        <w:pStyle w:val="A3"/>
        <w:widowControl/>
        <w:ind w:firstLineChars="200" w:firstLine="480"/>
        <w:jc w:val="left"/>
        <w:rPr>
          <w:rFonts w:ascii="宋体" w:eastAsia="宋体" w:hAnsi="宋体" w:cs="宋体"/>
          <w:color w:val="auto"/>
          <w:szCs w:val="21"/>
        </w:rPr>
      </w:pPr>
      <w:r>
        <w:rPr>
          <w:rFonts w:ascii="宋体" w:eastAsia="宋体" w:hAnsi="宋体" w:cs="宋体"/>
          <w:color w:val="auto"/>
          <w:szCs w:val="21"/>
        </w:rPr>
        <w:t>车辆黑名单应包括各种没有按要求履行环保检测或存在有违规、作弊等记录的车辆以及超标频次高车辆。基于机动车</w:t>
      </w:r>
      <w:r>
        <w:rPr>
          <w:rFonts w:ascii="宋体" w:eastAsia="宋体" w:hAnsi="宋体" w:cs="宋体"/>
          <w:color w:val="auto"/>
          <w:szCs w:val="21"/>
        </w:rPr>
        <w:t>遥感监测数据、冒黑烟投诉数据、环保检测数据、路检场检数据等多源数据，对于多次环保违规、不合格上路的车辆、车型纳入黑名单，</w:t>
      </w:r>
      <w:r>
        <w:rPr>
          <w:rFonts w:ascii="宋体" w:eastAsia="宋体" w:hAnsi="宋体" w:cs="宋体" w:hint="eastAsia"/>
          <w:color w:val="auto"/>
          <w:szCs w:val="21"/>
        </w:rPr>
        <w:t>并可根据维修复检结果进行移出</w:t>
      </w:r>
      <w:r>
        <w:rPr>
          <w:rFonts w:ascii="宋体" w:eastAsia="宋体" w:hAnsi="宋体" w:cs="宋体"/>
          <w:color w:val="auto"/>
          <w:szCs w:val="21"/>
        </w:rPr>
        <w:t>。</w:t>
      </w:r>
    </w:p>
    <w:p w:rsidR="001F2FFF" w:rsidRDefault="00161BB6">
      <w:pPr>
        <w:rPr>
          <w:rFonts w:ascii="宋体" w:hAnsi="宋体"/>
          <w:b/>
          <w:sz w:val="28"/>
          <w:szCs w:val="28"/>
        </w:rPr>
      </w:pPr>
      <w:r>
        <w:rPr>
          <w:rFonts w:ascii="宋体" w:hAnsi="宋体"/>
          <w:b/>
          <w:sz w:val="28"/>
          <w:szCs w:val="28"/>
        </w:rPr>
        <w:t>2.1.3</w:t>
      </w:r>
      <w:r>
        <w:rPr>
          <w:rFonts w:ascii="宋体" w:hAnsi="宋体" w:hint="eastAsia"/>
          <w:b/>
          <w:sz w:val="28"/>
          <w:szCs w:val="28"/>
        </w:rPr>
        <w:t>交通道路空气质量监测系统软件平台</w:t>
      </w:r>
    </w:p>
    <w:p w:rsidR="001F2FFF" w:rsidRDefault="00161BB6">
      <w:pPr>
        <w:pStyle w:val="A3"/>
        <w:widowControl/>
        <w:ind w:firstLineChars="200" w:firstLine="480"/>
        <w:jc w:val="left"/>
        <w:rPr>
          <w:rFonts w:ascii="宋体" w:eastAsia="宋体" w:hAnsi="宋体" w:cs="宋体"/>
          <w:color w:val="auto"/>
          <w:szCs w:val="21"/>
        </w:rPr>
      </w:pPr>
      <w:r>
        <w:rPr>
          <w:rFonts w:ascii="宋体" w:eastAsia="宋体" w:hAnsi="宋体" w:cs="宋体" w:hint="eastAsia"/>
          <w:color w:val="auto"/>
          <w:szCs w:val="21"/>
        </w:rPr>
        <w:lastRenderedPageBreak/>
        <w:t>主要功能模块需包括实时污染分析、颗粒物来源分析、空气质量污染预警提醒、实时数据排名统计、小时数据排名统计、自定义统计报表和数据相关性分析报告等内容。</w:t>
      </w:r>
    </w:p>
    <w:p w:rsidR="001F2FFF" w:rsidRDefault="00161BB6">
      <w:pPr>
        <w:pStyle w:val="A3"/>
        <w:widowControl/>
        <w:ind w:firstLineChars="200" w:firstLine="480"/>
        <w:jc w:val="left"/>
        <w:rPr>
          <w:rFonts w:ascii="宋体" w:eastAsia="宋体" w:hAnsi="宋体" w:cs="宋体"/>
          <w:color w:val="auto"/>
          <w:szCs w:val="21"/>
        </w:rPr>
      </w:pPr>
      <w:r>
        <w:rPr>
          <w:rFonts w:ascii="宋体" w:eastAsia="宋体" w:hAnsi="宋体" w:cs="宋体"/>
          <w:color w:val="auto"/>
          <w:szCs w:val="21"/>
        </w:rPr>
        <w:t>1</w:t>
      </w:r>
      <w:r>
        <w:rPr>
          <w:rFonts w:ascii="宋体" w:eastAsia="宋体" w:hAnsi="宋体" w:cs="宋体"/>
          <w:color w:val="auto"/>
          <w:szCs w:val="21"/>
        </w:rPr>
        <w:t>、实时污染分析</w:t>
      </w:r>
    </w:p>
    <w:p w:rsidR="001F2FFF" w:rsidRDefault="00161BB6">
      <w:pPr>
        <w:pStyle w:val="A3"/>
        <w:widowControl/>
        <w:ind w:firstLineChars="200" w:firstLine="480"/>
        <w:jc w:val="left"/>
        <w:rPr>
          <w:rFonts w:ascii="宋体" w:eastAsia="宋体" w:hAnsi="宋体" w:cs="宋体"/>
          <w:color w:val="auto"/>
          <w:szCs w:val="21"/>
        </w:rPr>
      </w:pPr>
      <w:r>
        <w:rPr>
          <w:rFonts w:ascii="宋体" w:eastAsia="宋体" w:hAnsi="宋体" w:cs="宋体" w:hint="eastAsia"/>
          <w:color w:val="auto"/>
          <w:szCs w:val="21"/>
        </w:rPr>
        <w:t>道路站能够实时监测</w:t>
      </w:r>
      <w:r>
        <w:rPr>
          <w:rFonts w:ascii="宋体" w:eastAsia="宋体" w:hAnsi="宋体" w:cs="宋体"/>
          <w:color w:val="auto"/>
          <w:szCs w:val="21"/>
        </w:rPr>
        <w:t>CO</w:t>
      </w:r>
      <w:r>
        <w:rPr>
          <w:rFonts w:ascii="宋体" w:eastAsia="宋体" w:hAnsi="宋体" w:cs="宋体" w:hint="eastAsia"/>
          <w:color w:val="auto"/>
          <w:szCs w:val="21"/>
        </w:rPr>
        <w:t>、</w:t>
      </w:r>
      <w:r>
        <w:rPr>
          <w:rFonts w:ascii="宋体" w:eastAsia="宋体" w:hAnsi="宋体" w:cs="宋体"/>
          <w:color w:val="auto"/>
          <w:szCs w:val="21"/>
        </w:rPr>
        <w:t>CO</w:t>
      </w:r>
      <w:r>
        <w:rPr>
          <w:rFonts w:ascii="宋体" w:eastAsia="宋体" w:hAnsi="宋体" w:cs="宋体"/>
          <w:color w:val="auto"/>
          <w:szCs w:val="21"/>
          <w:vertAlign w:val="subscript"/>
        </w:rPr>
        <w:t>2</w:t>
      </w:r>
      <w:r>
        <w:rPr>
          <w:rFonts w:ascii="宋体" w:eastAsia="宋体" w:hAnsi="宋体" w:cs="宋体" w:hint="eastAsia"/>
          <w:color w:val="auto"/>
          <w:szCs w:val="21"/>
        </w:rPr>
        <w:t>、</w:t>
      </w:r>
      <w:r>
        <w:rPr>
          <w:rFonts w:ascii="宋体" w:eastAsia="宋体" w:hAnsi="宋体" w:cs="宋体"/>
          <w:color w:val="auto"/>
          <w:szCs w:val="21"/>
        </w:rPr>
        <w:t>NO</w:t>
      </w:r>
      <w:r>
        <w:rPr>
          <w:rFonts w:ascii="宋体" w:eastAsia="宋体" w:hAnsi="宋体" w:cs="宋体"/>
          <w:color w:val="auto"/>
          <w:szCs w:val="21"/>
          <w:vertAlign w:val="subscript"/>
        </w:rPr>
        <w:t>2</w:t>
      </w:r>
      <w:r>
        <w:rPr>
          <w:rFonts w:ascii="宋体" w:eastAsia="宋体" w:hAnsi="宋体" w:cs="宋体" w:hint="eastAsia"/>
          <w:color w:val="auto"/>
          <w:szCs w:val="21"/>
        </w:rPr>
        <w:t>、</w:t>
      </w:r>
      <w:r>
        <w:rPr>
          <w:rFonts w:ascii="宋体" w:eastAsia="宋体" w:hAnsi="宋体" w:cs="宋体"/>
          <w:color w:val="auto"/>
          <w:szCs w:val="21"/>
        </w:rPr>
        <w:t>O</w:t>
      </w:r>
      <w:r>
        <w:rPr>
          <w:rFonts w:ascii="宋体" w:eastAsia="宋体" w:hAnsi="宋体" w:cs="宋体"/>
          <w:color w:val="auto"/>
          <w:szCs w:val="21"/>
          <w:vertAlign w:val="subscript"/>
        </w:rPr>
        <w:t>3</w:t>
      </w:r>
      <w:r>
        <w:rPr>
          <w:rFonts w:ascii="宋体" w:eastAsia="宋体" w:hAnsi="宋体" w:cs="宋体" w:hint="eastAsia"/>
          <w:color w:val="auto"/>
          <w:szCs w:val="21"/>
        </w:rPr>
        <w:t>、</w:t>
      </w:r>
      <w:r>
        <w:rPr>
          <w:rFonts w:ascii="宋体" w:eastAsia="宋体" w:hAnsi="宋体" w:cs="宋体"/>
          <w:color w:val="auto"/>
          <w:szCs w:val="21"/>
        </w:rPr>
        <w:t>TVOC</w:t>
      </w:r>
      <w:r>
        <w:rPr>
          <w:rFonts w:ascii="宋体" w:eastAsia="宋体" w:hAnsi="宋体" w:cs="宋体" w:hint="eastAsia"/>
          <w:color w:val="auto"/>
          <w:szCs w:val="21"/>
        </w:rPr>
        <w:t>、</w:t>
      </w:r>
      <w:r>
        <w:rPr>
          <w:rFonts w:ascii="宋体" w:eastAsia="宋体" w:hAnsi="宋体" w:cs="宋体"/>
          <w:color w:val="auto"/>
          <w:szCs w:val="21"/>
        </w:rPr>
        <w:t>PM</w:t>
      </w:r>
      <w:r>
        <w:rPr>
          <w:rFonts w:ascii="宋体" w:eastAsia="宋体" w:hAnsi="宋体" w:cs="宋体"/>
          <w:color w:val="auto"/>
          <w:szCs w:val="21"/>
          <w:vertAlign w:val="subscript"/>
        </w:rPr>
        <w:t>2.5</w:t>
      </w:r>
      <w:r>
        <w:rPr>
          <w:rFonts w:ascii="宋体" w:eastAsia="宋体" w:hAnsi="宋体" w:cs="宋体" w:hint="eastAsia"/>
          <w:color w:val="auto"/>
          <w:szCs w:val="21"/>
        </w:rPr>
        <w:t>、</w:t>
      </w:r>
      <w:r>
        <w:rPr>
          <w:rFonts w:ascii="宋体" w:eastAsia="宋体" w:hAnsi="宋体" w:cs="宋体"/>
          <w:color w:val="auto"/>
          <w:szCs w:val="21"/>
        </w:rPr>
        <w:t>PM</w:t>
      </w:r>
      <w:r>
        <w:rPr>
          <w:rFonts w:ascii="宋体" w:eastAsia="宋体" w:hAnsi="宋体" w:cs="宋体"/>
          <w:color w:val="auto"/>
          <w:szCs w:val="21"/>
          <w:vertAlign w:val="subscript"/>
        </w:rPr>
        <w:t>10</w:t>
      </w:r>
      <w:r>
        <w:rPr>
          <w:rFonts w:ascii="宋体" w:eastAsia="宋体" w:hAnsi="宋体" w:cs="宋体" w:hint="eastAsia"/>
          <w:color w:val="auto"/>
          <w:szCs w:val="21"/>
        </w:rPr>
        <w:t>等污染指标浓度、不同细粒度颗粒物浓度、及相关气象参数等信息，实时列表展示各微站历史监测数据，并可按时间统计相关污染因子的浓度变化趋势。</w:t>
      </w:r>
    </w:p>
    <w:p w:rsidR="001F2FFF" w:rsidRDefault="00161BB6">
      <w:pPr>
        <w:pStyle w:val="A3"/>
        <w:widowControl/>
        <w:ind w:firstLineChars="200" w:firstLine="480"/>
        <w:jc w:val="left"/>
        <w:rPr>
          <w:rFonts w:ascii="宋体" w:eastAsia="宋体" w:hAnsi="宋体" w:cs="宋体"/>
          <w:color w:val="auto"/>
          <w:szCs w:val="21"/>
        </w:rPr>
      </w:pPr>
      <w:r>
        <w:rPr>
          <w:rFonts w:ascii="宋体" w:eastAsia="宋体" w:hAnsi="宋体" w:cs="宋体" w:hint="eastAsia"/>
          <w:color w:val="auto"/>
          <w:szCs w:val="21"/>
        </w:rPr>
        <w:t>地图展示道路站的空间分布，并可查看各微站的基本信息及相关污染指标的浓度变化趋势。</w:t>
      </w:r>
    </w:p>
    <w:p w:rsidR="001F2FFF" w:rsidRDefault="00161BB6">
      <w:pPr>
        <w:pStyle w:val="A3"/>
        <w:widowControl/>
        <w:ind w:firstLineChars="200" w:firstLine="480"/>
        <w:jc w:val="left"/>
        <w:rPr>
          <w:rFonts w:ascii="宋体" w:eastAsia="宋体" w:hAnsi="宋体" w:cs="宋体"/>
          <w:color w:val="auto"/>
          <w:szCs w:val="21"/>
        </w:rPr>
      </w:pPr>
      <w:r>
        <w:rPr>
          <w:rFonts w:ascii="宋体" w:eastAsia="宋体" w:hAnsi="宋体" w:cs="宋体"/>
          <w:color w:val="auto"/>
          <w:szCs w:val="21"/>
        </w:rPr>
        <w:t>2</w:t>
      </w:r>
      <w:r>
        <w:rPr>
          <w:rFonts w:ascii="宋体" w:eastAsia="宋体" w:hAnsi="宋体" w:cs="宋体"/>
          <w:color w:val="auto"/>
          <w:szCs w:val="21"/>
        </w:rPr>
        <w:t>、颗粒物来源分析</w:t>
      </w:r>
    </w:p>
    <w:p w:rsidR="001F2FFF" w:rsidRDefault="00161BB6">
      <w:pPr>
        <w:pStyle w:val="A3"/>
        <w:widowControl/>
        <w:ind w:firstLineChars="200" w:firstLine="480"/>
        <w:jc w:val="left"/>
        <w:rPr>
          <w:rFonts w:ascii="宋体" w:eastAsia="宋体" w:hAnsi="宋体" w:cs="宋体"/>
          <w:color w:val="auto"/>
          <w:szCs w:val="21"/>
        </w:rPr>
      </w:pPr>
      <w:r>
        <w:rPr>
          <w:rFonts w:ascii="宋体" w:eastAsia="宋体" w:hAnsi="宋体" w:cs="宋体"/>
          <w:color w:val="auto"/>
          <w:szCs w:val="21"/>
        </w:rPr>
        <w:t>实现监测点附近实时颗粒物来源分析并显示</w:t>
      </w:r>
      <w:r>
        <w:rPr>
          <w:rFonts w:ascii="宋体" w:eastAsia="宋体" w:hAnsi="宋体" w:cs="宋体" w:hint="eastAsia"/>
          <w:color w:val="auto"/>
          <w:szCs w:val="21"/>
        </w:rPr>
        <w:t>，</w:t>
      </w:r>
      <w:r>
        <w:rPr>
          <w:rFonts w:ascii="宋体" w:eastAsia="宋体" w:hAnsi="宋体" w:cs="宋体" w:hint="eastAsia"/>
          <w:color w:val="auto"/>
          <w:szCs w:val="21"/>
        </w:rPr>
        <w:t>可采用</w:t>
      </w:r>
      <w:r>
        <w:rPr>
          <w:rFonts w:ascii="宋体" w:eastAsia="宋体" w:hAnsi="宋体" w:cs="宋体" w:hint="eastAsia"/>
          <w:color w:val="auto"/>
          <w:szCs w:val="21"/>
        </w:rPr>
        <w:t>PMF</w:t>
      </w:r>
      <w:r>
        <w:rPr>
          <w:rFonts w:ascii="宋体" w:eastAsia="宋体" w:hAnsi="宋体" w:cs="宋体" w:hint="eastAsia"/>
          <w:color w:val="auto"/>
          <w:szCs w:val="21"/>
        </w:rPr>
        <w:t>等方法。</w:t>
      </w:r>
    </w:p>
    <w:p w:rsidR="001F2FFF" w:rsidRDefault="00161BB6">
      <w:pPr>
        <w:pStyle w:val="A3"/>
        <w:widowControl/>
        <w:ind w:firstLineChars="200" w:firstLine="480"/>
        <w:jc w:val="left"/>
        <w:rPr>
          <w:rFonts w:ascii="宋体" w:eastAsia="宋体" w:hAnsi="宋体" w:cs="宋体"/>
          <w:color w:val="auto"/>
          <w:szCs w:val="21"/>
        </w:rPr>
      </w:pPr>
      <w:r>
        <w:rPr>
          <w:rFonts w:ascii="宋体" w:eastAsia="宋体" w:hAnsi="宋体" w:cs="宋体"/>
          <w:color w:val="auto"/>
          <w:szCs w:val="21"/>
        </w:rPr>
        <w:t>3</w:t>
      </w:r>
      <w:r>
        <w:rPr>
          <w:rFonts w:ascii="宋体" w:eastAsia="宋体" w:hAnsi="宋体" w:cs="宋体"/>
          <w:color w:val="auto"/>
          <w:szCs w:val="21"/>
        </w:rPr>
        <w:t>、空气质量污染预警提醒</w:t>
      </w:r>
    </w:p>
    <w:p w:rsidR="001F2FFF" w:rsidRDefault="00161BB6">
      <w:pPr>
        <w:pStyle w:val="A3"/>
        <w:widowControl/>
        <w:ind w:firstLineChars="200" w:firstLine="480"/>
        <w:jc w:val="left"/>
        <w:rPr>
          <w:rFonts w:ascii="宋体" w:eastAsia="宋体" w:hAnsi="宋体" w:cs="宋体"/>
          <w:color w:val="auto"/>
          <w:szCs w:val="21"/>
        </w:rPr>
      </w:pPr>
      <w:r>
        <w:rPr>
          <w:rFonts w:ascii="宋体" w:eastAsia="宋体" w:hAnsi="宋体" w:cs="宋体" w:hint="eastAsia"/>
          <w:color w:val="auto"/>
          <w:szCs w:val="21"/>
        </w:rPr>
        <w:t>平台能对各项监测污染物浓度出现异常的情况进行自动报警，根据污染物排放浓度、累计超标时间等指标设置不同级别的预警限值。</w:t>
      </w:r>
    </w:p>
    <w:p w:rsidR="001F2FFF" w:rsidRDefault="00161BB6">
      <w:pPr>
        <w:pStyle w:val="A3"/>
        <w:widowControl/>
        <w:ind w:firstLineChars="200" w:firstLine="480"/>
        <w:jc w:val="left"/>
        <w:rPr>
          <w:rFonts w:ascii="宋体" w:eastAsia="宋体" w:hAnsi="宋体" w:cs="宋体"/>
          <w:color w:val="auto"/>
          <w:szCs w:val="21"/>
        </w:rPr>
      </w:pPr>
      <w:r>
        <w:rPr>
          <w:rFonts w:ascii="宋体" w:eastAsia="宋体" w:hAnsi="宋体" w:cs="宋体"/>
          <w:color w:val="auto"/>
          <w:szCs w:val="21"/>
        </w:rPr>
        <w:t>4</w:t>
      </w:r>
      <w:r>
        <w:rPr>
          <w:rFonts w:ascii="宋体" w:eastAsia="宋体" w:hAnsi="宋体" w:cs="宋体"/>
          <w:color w:val="auto"/>
          <w:szCs w:val="21"/>
        </w:rPr>
        <w:t>、实时数据排名统计</w:t>
      </w:r>
    </w:p>
    <w:p w:rsidR="001F2FFF" w:rsidRDefault="00161BB6">
      <w:pPr>
        <w:pStyle w:val="A3"/>
        <w:widowControl/>
        <w:ind w:firstLineChars="200" w:firstLine="480"/>
        <w:jc w:val="left"/>
        <w:rPr>
          <w:rFonts w:ascii="宋体" w:eastAsia="宋体" w:hAnsi="宋体" w:cs="宋体"/>
          <w:color w:val="auto"/>
          <w:szCs w:val="21"/>
        </w:rPr>
      </w:pPr>
      <w:r>
        <w:rPr>
          <w:rFonts w:ascii="宋体" w:eastAsia="宋体" w:hAnsi="宋体" w:cs="宋体" w:hint="eastAsia"/>
          <w:color w:val="auto"/>
          <w:szCs w:val="21"/>
        </w:rPr>
        <w:t>对道路站开展不同程度的排名统计，实时对各点位空气质量监测情况进行排名分析。</w:t>
      </w:r>
    </w:p>
    <w:p w:rsidR="001F2FFF" w:rsidRDefault="00161BB6">
      <w:pPr>
        <w:pStyle w:val="A3"/>
        <w:widowControl/>
        <w:ind w:firstLineChars="200" w:firstLine="480"/>
        <w:jc w:val="left"/>
        <w:rPr>
          <w:rFonts w:ascii="宋体" w:eastAsia="宋体" w:hAnsi="宋体" w:cs="宋体"/>
          <w:color w:val="auto"/>
          <w:szCs w:val="21"/>
        </w:rPr>
      </w:pPr>
      <w:r>
        <w:rPr>
          <w:rFonts w:ascii="宋体" w:eastAsia="宋体" w:hAnsi="宋体" w:cs="宋体" w:hint="eastAsia"/>
          <w:color w:val="auto"/>
          <w:szCs w:val="21"/>
        </w:rPr>
        <w:t>能动态展示各污染指标浓度变化趋势，分析当前各站点污染物指标浓度排名情况。</w:t>
      </w:r>
    </w:p>
    <w:p w:rsidR="001F2FFF" w:rsidRDefault="00161BB6">
      <w:pPr>
        <w:pStyle w:val="A3"/>
        <w:widowControl/>
        <w:ind w:firstLineChars="200" w:firstLine="480"/>
        <w:jc w:val="left"/>
        <w:rPr>
          <w:rFonts w:ascii="宋体" w:eastAsia="宋体" w:hAnsi="宋体" w:cs="宋体"/>
          <w:color w:val="auto"/>
          <w:szCs w:val="21"/>
        </w:rPr>
      </w:pPr>
      <w:r>
        <w:rPr>
          <w:rFonts w:ascii="宋体" w:eastAsia="宋体" w:hAnsi="宋体" w:cs="宋体"/>
          <w:color w:val="auto"/>
          <w:szCs w:val="21"/>
        </w:rPr>
        <w:t>5</w:t>
      </w:r>
      <w:r>
        <w:rPr>
          <w:rFonts w:ascii="宋体" w:eastAsia="宋体" w:hAnsi="宋体" w:cs="宋体"/>
          <w:color w:val="auto"/>
          <w:szCs w:val="21"/>
        </w:rPr>
        <w:t>、小时数据排名统计</w:t>
      </w:r>
    </w:p>
    <w:p w:rsidR="001F2FFF" w:rsidRDefault="00161BB6">
      <w:pPr>
        <w:pStyle w:val="A3"/>
        <w:widowControl/>
        <w:ind w:firstLineChars="200" w:firstLine="480"/>
        <w:jc w:val="left"/>
        <w:rPr>
          <w:rFonts w:ascii="宋体" w:eastAsia="宋体" w:hAnsi="宋体" w:cs="宋体"/>
          <w:color w:val="auto"/>
          <w:szCs w:val="21"/>
        </w:rPr>
      </w:pPr>
      <w:r>
        <w:rPr>
          <w:rFonts w:ascii="宋体" w:eastAsia="宋体" w:hAnsi="宋体" w:cs="宋体" w:hint="eastAsia"/>
          <w:color w:val="auto"/>
          <w:szCs w:val="21"/>
        </w:rPr>
        <w:t>应显示各道路站监测污染指标的最新一小时数据，并按规范进行颜色渲染。</w:t>
      </w:r>
    </w:p>
    <w:p w:rsidR="001F2FFF" w:rsidRDefault="00161BB6">
      <w:pPr>
        <w:pStyle w:val="A3"/>
        <w:widowControl/>
        <w:ind w:firstLineChars="200" w:firstLine="480"/>
        <w:jc w:val="left"/>
        <w:rPr>
          <w:rFonts w:ascii="宋体" w:eastAsia="宋体" w:hAnsi="宋体" w:cs="宋体"/>
          <w:color w:val="auto"/>
          <w:szCs w:val="21"/>
        </w:rPr>
      </w:pPr>
      <w:r>
        <w:rPr>
          <w:rFonts w:ascii="宋体" w:eastAsia="宋体" w:hAnsi="宋体" w:cs="宋体" w:hint="eastAsia"/>
          <w:color w:val="auto"/>
          <w:szCs w:val="21"/>
        </w:rPr>
        <w:t>可查询某段时间范围内相关污染指标浓度变化情况，对空气质量指数或污染物浓度的小时数据进行排名统计。</w:t>
      </w:r>
    </w:p>
    <w:p w:rsidR="001F2FFF" w:rsidRDefault="00161BB6">
      <w:pPr>
        <w:pStyle w:val="A3"/>
        <w:widowControl/>
        <w:ind w:firstLineChars="200" w:firstLine="480"/>
        <w:jc w:val="left"/>
        <w:rPr>
          <w:rFonts w:ascii="宋体" w:eastAsia="宋体" w:hAnsi="宋体" w:cs="宋体"/>
          <w:color w:val="auto"/>
          <w:szCs w:val="21"/>
        </w:rPr>
      </w:pPr>
      <w:r>
        <w:rPr>
          <w:rFonts w:ascii="宋体" w:eastAsia="宋体" w:hAnsi="宋体" w:cs="宋体"/>
          <w:color w:val="auto"/>
          <w:szCs w:val="21"/>
        </w:rPr>
        <w:t>6</w:t>
      </w:r>
      <w:r>
        <w:rPr>
          <w:rFonts w:ascii="宋体" w:eastAsia="宋体" w:hAnsi="宋体" w:cs="宋体"/>
          <w:color w:val="auto"/>
          <w:szCs w:val="21"/>
        </w:rPr>
        <w:t>、车流统计</w:t>
      </w:r>
    </w:p>
    <w:p w:rsidR="001F2FFF" w:rsidRDefault="00161BB6">
      <w:pPr>
        <w:pStyle w:val="A3"/>
        <w:widowControl/>
        <w:ind w:firstLineChars="200" w:firstLine="480"/>
        <w:jc w:val="left"/>
        <w:rPr>
          <w:rFonts w:ascii="宋体" w:eastAsia="宋体" w:hAnsi="宋体" w:cs="宋体"/>
          <w:color w:val="auto"/>
          <w:szCs w:val="21"/>
        </w:rPr>
      </w:pPr>
      <w:r>
        <w:rPr>
          <w:rFonts w:ascii="宋体" w:eastAsia="宋体" w:hAnsi="宋体" w:cs="宋体" w:hint="eastAsia"/>
          <w:color w:val="auto"/>
          <w:szCs w:val="21"/>
        </w:rPr>
        <w:t>根据前端上传的监测数据信息，实时统计点位过车流量。</w:t>
      </w:r>
    </w:p>
    <w:p w:rsidR="001F2FFF" w:rsidRDefault="00161BB6">
      <w:pPr>
        <w:pStyle w:val="A3"/>
        <w:widowControl/>
        <w:ind w:firstLineChars="200" w:firstLine="480"/>
        <w:jc w:val="left"/>
        <w:rPr>
          <w:rFonts w:ascii="宋体" w:eastAsia="宋体" w:hAnsi="宋体" w:cs="宋体"/>
          <w:color w:val="auto"/>
          <w:szCs w:val="21"/>
        </w:rPr>
      </w:pPr>
      <w:r>
        <w:rPr>
          <w:rFonts w:ascii="宋体" w:eastAsia="宋体" w:hAnsi="宋体" w:cs="宋体"/>
          <w:color w:val="auto"/>
          <w:szCs w:val="21"/>
        </w:rPr>
        <w:t>7</w:t>
      </w:r>
      <w:r>
        <w:rPr>
          <w:rFonts w:ascii="宋体" w:eastAsia="宋体" w:hAnsi="宋体" w:cs="宋体"/>
          <w:color w:val="auto"/>
          <w:szCs w:val="21"/>
        </w:rPr>
        <w:t>、自定义统计报表</w:t>
      </w:r>
    </w:p>
    <w:p w:rsidR="001F2FFF" w:rsidRDefault="00161BB6">
      <w:pPr>
        <w:pStyle w:val="A3"/>
        <w:widowControl/>
        <w:ind w:firstLineChars="200" w:firstLine="480"/>
        <w:jc w:val="left"/>
        <w:rPr>
          <w:rFonts w:ascii="宋体" w:eastAsia="宋体" w:hAnsi="宋体" w:cs="宋体"/>
          <w:color w:val="auto"/>
          <w:szCs w:val="21"/>
        </w:rPr>
      </w:pPr>
      <w:r>
        <w:rPr>
          <w:rFonts w:ascii="宋体" w:eastAsia="宋体" w:hAnsi="宋体" w:cs="宋体" w:hint="eastAsia"/>
          <w:color w:val="auto"/>
          <w:szCs w:val="21"/>
        </w:rPr>
        <w:t>平台可配置固定报表模板，定期按月、季度、年度等不同时间维度对监测点监测数据进行统计分析及</w:t>
      </w:r>
      <w:r>
        <w:rPr>
          <w:rFonts w:ascii="宋体" w:eastAsia="宋体" w:hAnsi="宋体" w:cs="宋体" w:hint="eastAsia"/>
          <w:color w:val="auto"/>
          <w:szCs w:val="21"/>
        </w:rPr>
        <w:t>报表生成。选择监测时间范围，不定期生成相关统计报表供管理部门上报、整理工作信息。</w:t>
      </w:r>
    </w:p>
    <w:p w:rsidR="001F2FFF" w:rsidRDefault="00161BB6">
      <w:pPr>
        <w:pStyle w:val="A3"/>
        <w:widowControl/>
        <w:ind w:firstLineChars="200" w:firstLine="480"/>
        <w:jc w:val="left"/>
        <w:rPr>
          <w:rFonts w:ascii="宋体" w:eastAsia="宋体" w:hAnsi="宋体" w:cs="宋体"/>
          <w:color w:val="auto"/>
          <w:szCs w:val="21"/>
        </w:rPr>
      </w:pPr>
      <w:r>
        <w:rPr>
          <w:rFonts w:ascii="宋体" w:eastAsia="宋体" w:hAnsi="宋体" w:cs="宋体"/>
          <w:color w:val="auto"/>
          <w:szCs w:val="21"/>
        </w:rPr>
        <w:lastRenderedPageBreak/>
        <w:t>8</w:t>
      </w:r>
      <w:r>
        <w:rPr>
          <w:rFonts w:ascii="宋体" w:eastAsia="宋体" w:hAnsi="宋体" w:cs="宋体"/>
          <w:color w:val="auto"/>
          <w:szCs w:val="21"/>
        </w:rPr>
        <w:t>、数据相关性分析报告</w:t>
      </w:r>
    </w:p>
    <w:p w:rsidR="001F2FFF" w:rsidRDefault="00161BB6">
      <w:pPr>
        <w:pStyle w:val="A3"/>
        <w:widowControl/>
        <w:ind w:firstLineChars="200" w:firstLine="480"/>
        <w:jc w:val="left"/>
        <w:rPr>
          <w:rFonts w:ascii="宋体" w:eastAsia="宋体" w:hAnsi="宋体" w:cs="宋体"/>
          <w:color w:val="auto"/>
          <w:szCs w:val="21"/>
        </w:rPr>
      </w:pPr>
      <w:r>
        <w:rPr>
          <w:rFonts w:ascii="宋体" w:eastAsia="宋体" w:hAnsi="宋体" w:cs="宋体" w:hint="eastAsia"/>
          <w:color w:val="auto"/>
          <w:szCs w:val="21"/>
        </w:rPr>
        <w:t>平台应分析不同道路站的空气质量及污染指标浓度的相关性分析，同周边最近国控点数据对比分析、车流量同监测点监测数据对比分析、不同监测点间监测数据分析</w:t>
      </w:r>
      <w:r>
        <w:rPr>
          <w:rFonts w:ascii="宋体" w:eastAsia="宋体" w:hAnsi="宋体" w:cs="宋体" w:hint="eastAsia"/>
          <w:color w:val="auto"/>
          <w:szCs w:val="21"/>
        </w:rPr>
        <w:t>，</w:t>
      </w:r>
      <w:r>
        <w:rPr>
          <w:rFonts w:ascii="宋体" w:eastAsia="宋体" w:hAnsi="宋体" w:cs="宋体" w:hint="eastAsia"/>
          <w:color w:val="auto"/>
          <w:szCs w:val="21"/>
        </w:rPr>
        <w:t>以及分析道路空气质量数据、柴油车在线监测数据、气候气象数据、实时气体污染物数据之间的关系。</w:t>
      </w:r>
    </w:p>
    <w:p w:rsidR="001F2FFF" w:rsidRDefault="00161BB6">
      <w:pPr>
        <w:rPr>
          <w:rFonts w:ascii="宋体" w:hAnsi="宋体"/>
          <w:b/>
          <w:sz w:val="28"/>
          <w:szCs w:val="28"/>
        </w:rPr>
      </w:pPr>
      <w:r>
        <w:rPr>
          <w:rFonts w:ascii="宋体" w:hAnsi="宋体"/>
          <w:b/>
          <w:sz w:val="28"/>
          <w:szCs w:val="28"/>
        </w:rPr>
        <w:t>2.2</w:t>
      </w:r>
      <w:r>
        <w:rPr>
          <w:rFonts w:ascii="宋体" w:hAnsi="宋体" w:hint="eastAsia"/>
          <w:b/>
          <w:sz w:val="28"/>
          <w:szCs w:val="28"/>
        </w:rPr>
        <w:t>移动源数据共享中心</w:t>
      </w:r>
    </w:p>
    <w:p w:rsidR="001F2FFF" w:rsidRDefault="00161BB6">
      <w:pPr>
        <w:rPr>
          <w:rFonts w:ascii="宋体" w:hAnsi="宋体"/>
          <w:b/>
          <w:sz w:val="28"/>
          <w:szCs w:val="28"/>
        </w:rPr>
      </w:pPr>
      <w:r>
        <w:rPr>
          <w:rFonts w:ascii="宋体" w:hAnsi="宋体"/>
          <w:b/>
          <w:sz w:val="28"/>
          <w:szCs w:val="28"/>
        </w:rPr>
        <w:t>2.2.1</w:t>
      </w:r>
      <w:r>
        <w:rPr>
          <w:rFonts w:ascii="宋体" w:hAnsi="宋体" w:hint="eastAsia"/>
          <w:b/>
          <w:sz w:val="28"/>
          <w:szCs w:val="28"/>
        </w:rPr>
        <w:t>多源数据接入交换</w:t>
      </w:r>
    </w:p>
    <w:p w:rsidR="001F2FFF" w:rsidRDefault="00161BB6">
      <w:pPr>
        <w:pStyle w:val="A3"/>
        <w:widowControl/>
        <w:ind w:firstLineChars="200" w:firstLine="480"/>
        <w:jc w:val="left"/>
        <w:rPr>
          <w:rFonts w:ascii="宋体" w:eastAsia="宋体" w:hAnsi="宋体" w:cs="宋体"/>
          <w:color w:val="auto"/>
          <w:szCs w:val="21"/>
        </w:rPr>
      </w:pPr>
      <w:r>
        <w:rPr>
          <w:rFonts w:ascii="宋体" w:eastAsia="宋体" w:hAnsi="宋体" w:cs="宋体" w:hint="eastAsia"/>
          <w:color w:val="auto"/>
          <w:szCs w:val="21"/>
        </w:rPr>
        <w:t>针对目前陕西省厅及西安市原有的机动车业务系统数据进行整合，按照“一数一源、一源多用，多源共享”的要求，实现机动车环保信息数据的统计查询、综合分析、业务协同。包括机动车环保定期检验系统对接、遥感监测系统对接、其它局委数据对接、与市局其他系统对接。</w:t>
      </w:r>
    </w:p>
    <w:p w:rsidR="001F2FFF" w:rsidRDefault="00161BB6">
      <w:pPr>
        <w:pStyle w:val="A3"/>
        <w:widowControl/>
        <w:ind w:firstLineChars="200" w:firstLine="480"/>
        <w:jc w:val="left"/>
        <w:rPr>
          <w:rFonts w:ascii="宋体" w:eastAsia="宋体" w:hAnsi="宋体" w:cs="宋体"/>
          <w:color w:val="auto"/>
          <w:szCs w:val="21"/>
        </w:rPr>
      </w:pPr>
      <w:r>
        <w:rPr>
          <w:rFonts w:ascii="宋体" w:eastAsia="宋体" w:hAnsi="宋体" w:cs="宋体"/>
          <w:color w:val="auto"/>
          <w:szCs w:val="21"/>
        </w:rPr>
        <w:t>1</w:t>
      </w:r>
      <w:r>
        <w:rPr>
          <w:rFonts w:ascii="宋体" w:eastAsia="宋体" w:hAnsi="宋体" w:cs="宋体"/>
          <w:color w:val="auto"/>
          <w:szCs w:val="21"/>
        </w:rPr>
        <w:t>、机动车环保定期检验系统对接</w:t>
      </w:r>
    </w:p>
    <w:p w:rsidR="001F2FFF" w:rsidRDefault="00161BB6">
      <w:pPr>
        <w:pStyle w:val="A3"/>
        <w:widowControl/>
        <w:ind w:firstLineChars="200" w:firstLine="480"/>
        <w:jc w:val="left"/>
        <w:rPr>
          <w:rFonts w:ascii="宋体" w:eastAsia="宋体" w:hAnsi="宋体" w:cs="宋体"/>
          <w:color w:val="auto"/>
          <w:szCs w:val="21"/>
        </w:rPr>
      </w:pPr>
      <w:r>
        <w:rPr>
          <w:rFonts w:ascii="宋体" w:eastAsia="宋体" w:hAnsi="宋体" w:cs="宋体" w:hint="eastAsia"/>
          <w:color w:val="auto"/>
          <w:szCs w:val="21"/>
        </w:rPr>
        <w:t>机动车保有量数据库：包括车辆类型、使用性质、车辆品牌型号等车辆身份识别信息；车辆排放标准、排量、燃油类型等排放技术水平信息。</w:t>
      </w:r>
    </w:p>
    <w:p w:rsidR="001F2FFF" w:rsidRDefault="001F2FFF">
      <w:pPr>
        <w:pStyle w:val="A3"/>
        <w:widowControl/>
        <w:ind w:firstLineChars="200" w:firstLine="480"/>
        <w:jc w:val="left"/>
        <w:rPr>
          <w:rFonts w:ascii="宋体" w:eastAsia="宋体" w:hAnsi="宋体" w:cs="宋体"/>
          <w:color w:val="auto"/>
          <w:szCs w:val="21"/>
        </w:rPr>
      </w:pPr>
    </w:p>
    <w:p w:rsidR="001F2FFF" w:rsidRDefault="00161BB6">
      <w:pPr>
        <w:pStyle w:val="A3"/>
        <w:widowControl/>
        <w:ind w:firstLineChars="200" w:firstLine="480"/>
        <w:jc w:val="left"/>
        <w:rPr>
          <w:rFonts w:ascii="宋体" w:eastAsia="宋体" w:hAnsi="宋体" w:cs="宋体"/>
          <w:color w:val="auto"/>
          <w:szCs w:val="21"/>
        </w:rPr>
      </w:pPr>
      <w:r>
        <w:rPr>
          <w:rFonts w:ascii="宋体" w:eastAsia="宋体" w:hAnsi="宋体" w:cs="宋体"/>
          <w:color w:val="auto"/>
          <w:szCs w:val="21"/>
        </w:rPr>
        <w:t>2</w:t>
      </w:r>
      <w:r>
        <w:rPr>
          <w:rFonts w:ascii="宋体" w:eastAsia="宋体" w:hAnsi="宋体" w:cs="宋体"/>
          <w:color w:val="auto"/>
          <w:szCs w:val="21"/>
        </w:rPr>
        <w:t>、遥感监测系统对接</w:t>
      </w:r>
    </w:p>
    <w:p w:rsidR="001F2FFF" w:rsidRDefault="00161BB6">
      <w:pPr>
        <w:pStyle w:val="A3"/>
        <w:widowControl/>
        <w:ind w:firstLineChars="200" w:firstLine="480"/>
        <w:jc w:val="left"/>
        <w:rPr>
          <w:rFonts w:ascii="宋体" w:eastAsia="宋体" w:hAnsi="宋体" w:cs="宋体"/>
          <w:color w:val="auto"/>
          <w:szCs w:val="21"/>
        </w:rPr>
      </w:pPr>
      <w:r>
        <w:rPr>
          <w:rFonts w:ascii="宋体" w:eastAsia="宋体" w:hAnsi="宋体" w:cs="宋体" w:hint="eastAsia"/>
          <w:color w:val="auto"/>
          <w:szCs w:val="21"/>
        </w:rPr>
        <w:t>对接获取遥感或黑烟车监测数据：监测路段、点位、监测记录信息、监测车辆信息、监测结果等</w:t>
      </w:r>
      <w:r>
        <w:rPr>
          <w:rFonts w:ascii="宋体" w:eastAsia="宋体" w:hAnsi="宋体" w:cs="宋体" w:hint="eastAsia"/>
          <w:color w:val="auto"/>
          <w:szCs w:val="21"/>
        </w:rPr>
        <w:t>。</w:t>
      </w:r>
    </w:p>
    <w:p w:rsidR="001F2FFF" w:rsidRDefault="00161BB6">
      <w:pPr>
        <w:pStyle w:val="A3"/>
        <w:widowControl/>
        <w:ind w:firstLineChars="200" w:firstLine="480"/>
        <w:jc w:val="left"/>
        <w:rPr>
          <w:rFonts w:ascii="宋体" w:eastAsia="宋体" w:hAnsi="宋体" w:cs="宋体"/>
          <w:color w:val="auto"/>
          <w:szCs w:val="21"/>
        </w:rPr>
      </w:pPr>
      <w:r>
        <w:rPr>
          <w:rFonts w:ascii="宋体" w:eastAsia="宋体" w:hAnsi="宋体" w:cs="宋体"/>
          <w:color w:val="auto"/>
          <w:szCs w:val="21"/>
        </w:rPr>
        <w:t>3</w:t>
      </w:r>
      <w:r>
        <w:rPr>
          <w:rFonts w:ascii="宋体" w:eastAsia="宋体" w:hAnsi="宋体" w:cs="宋体"/>
          <w:color w:val="auto"/>
          <w:szCs w:val="21"/>
        </w:rPr>
        <w:t>、其他局委数据对接</w:t>
      </w:r>
    </w:p>
    <w:p w:rsidR="001F2FFF" w:rsidRDefault="00161BB6">
      <w:pPr>
        <w:pStyle w:val="A3"/>
        <w:widowControl/>
        <w:ind w:firstLineChars="200" w:firstLine="480"/>
        <w:jc w:val="left"/>
        <w:rPr>
          <w:rFonts w:ascii="宋体" w:eastAsia="宋体" w:hAnsi="宋体" w:cs="宋体"/>
          <w:color w:val="auto"/>
          <w:szCs w:val="21"/>
        </w:rPr>
      </w:pPr>
      <w:r>
        <w:rPr>
          <w:rFonts w:ascii="宋体" w:eastAsia="宋体" w:hAnsi="宋体" w:cs="宋体" w:hint="eastAsia"/>
          <w:color w:val="auto"/>
          <w:szCs w:val="21"/>
        </w:rPr>
        <w:t>预留与公安、交通、气象相关部门系统对接接口。</w:t>
      </w:r>
    </w:p>
    <w:p w:rsidR="001F2FFF" w:rsidRDefault="00161BB6">
      <w:pPr>
        <w:pStyle w:val="A3"/>
        <w:widowControl/>
        <w:ind w:firstLineChars="200" w:firstLine="480"/>
        <w:jc w:val="left"/>
        <w:rPr>
          <w:rFonts w:ascii="宋体" w:eastAsia="宋体" w:hAnsi="宋体" w:cs="宋体"/>
          <w:color w:val="auto"/>
          <w:szCs w:val="21"/>
        </w:rPr>
      </w:pPr>
      <w:r>
        <w:rPr>
          <w:rFonts w:ascii="宋体" w:eastAsia="宋体" w:hAnsi="宋体" w:cs="宋体" w:hint="eastAsia"/>
          <w:color w:val="auto"/>
          <w:szCs w:val="21"/>
        </w:rPr>
        <w:t>可接入气象数据（风、温、湿、压等）等，时间尺度保持一致。对影响机动车行驶及排放的各种环境因素进行数据库建立，包括</w:t>
      </w:r>
      <w:r>
        <w:rPr>
          <w:rFonts w:ascii="宋体" w:eastAsia="宋体" w:hAnsi="宋体" w:cs="宋体"/>
          <w:color w:val="auto"/>
          <w:szCs w:val="21"/>
        </w:rPr>
        <w:t>(</w:t>
      </w:r>
      <w:r>
        <w:rPr>
          <w:rFonts w:ascii="宋体" w:eastAsia="宋体" w:hAnsi="宋体" w:cs="宋体"/>
          <w:color w:val="auto"/>
          <w:szCs w:val="21"/>
        </w:rPr>
        <w:t>道路行驶的海拔、经纬度等</w:t>
      </w:r>
      <w:r>
        <w:rPr>
          <w:rFonts w:ascii="宋体" w:eastAsia="宋体" w:hAnsi="宋体" w:cs="宋体"/>
          <w:color w:val="auto"/>
          <w:szCs w:val="21"/>
        </w:rPr>
        <w:t xml:space="preserve">GPS </w:t>
      </w:r>
      <w:r>
        <w:rPr>
          <w:rFonts w:ascii="宋体" w:eastAsia="宋体" w:hAnsi="宋体" w:cs="宋体"/>
          <w:color w:val="auto"/>
          <w:szCs w:val="21"/>
        </w:rPr>
        <w:t>数据以及行驶环境的温度、湿度等环境信息</w:t>
      </w:r>
      <w:r>
        <w:rPr>
          <w:rFonts w:ascii="宋体" w:eastAsia="宋体" w:hAnsi="宋体" w:cs="宋体"/>
          <w:color w:val="auto"/>
          <w:szCs w:val="21"/>
        </w:rPr>
        <w:t>)</w:t>
      </w:r>
      <w:r>
        <w:rPr>
          <w:rFonts w:ascii="宋体" w:eastAsia="宋体" w:hAnsi="宋体" w:cs="宋体"/>
          <w:color w:val="auto"/>
          <w:szCs w:val="21"/>
        </w:rPr>
        <w:t>。</w:t>
      </w:r>
    </w:p>
    <w:p w:rsidR="001F2FFF" w:rsidRDefault="00161BB6">
      <w:pPr>
        <w:pStyle w:val="A3"/>
        <w:widowControl/>
        <w:ind w:firstLineChars="200" w:firstLine="480"/>
        <w:jc w:val="left"/>
        <w:rPr>
          <w:rFonts w:ascii="宋体" w:eastAsia="宋体" w:hAnsi="宋体" w:cs="宋体"/>
          <w:color w:val="auto"/>
          <w:szCs w:val="21"/>
        </w:rPr>
      </w:pPr>
      <w:r>
        <w:rPr>
          <w:rFonts w:ascii="宋体" w:eastAsia="宋体" w:hAnsi="宋体" w:cs="宋体" w:hint="eastAsia"/>
          <w:color w:val="auto"/>
          <w:szCs w:val="21"/>
        </w:rPr>
        <w:t>接入集成基础地理数据以及机动车的实时交通流数据，主要包括交通线圈数据，高速公路</w:t>
      </w:r>
      <w:r>
        <w:rPr>
          <w:rFonts w:ascii="宋体" w:eastAsia="宋体" w:hAnsi="宋体" w:cs="宋体"/>
          <w:color w:val="auto"/>
          <w:szCs w:val="21"/>
        </w:rPr>
        <w:t xml:space="preserve">OD </w:t>
      </w:r>
      <w:r>
        <w:rPr>
          <w:rFonts w:ascii="宋体" w:eastAsia="宋体" w:hAnsi="宋体" w:cs="宋体"/>
          <w:color w:val="auto"/>
          <w:szCs w:val="21"/>
        </w:rPr>
        <w:t>数据，出租车车载</w:t>
      </w:r>
      <w:r>
        <w:rPr>
          <w:rFonts w:ascii="宋体" w:eastAsia="宋体" w:hAnsi="宋体" w:cs="宋体" w:hint="eastAsia"/>
          <w:color w:val="auto"/>
          <w:szCs w:val="21"/>
        </w:rPr>
        <w:t>北斗</w:t>
      </w:r>
      <w:r>
        <w:rPr>
          <w:rFonts w:ascii="宋体" w:eastAsia="宋体" w:hAnsi="宋体" w:cs="宋体"/>
          <w:color w:val="auto"/>
          <w:szCs w:val="21"/>
        </w:rPr>
        <w:t xml:space="preserve">GPS </w:t>
      </w:r>
      <w:r>
        <w:rPr>
          <w:rFonts w:ascii="宋体" w:eastAsia="宋体" w:hAnsi="宋体" w:cs="宋体"/>
          <w:color w:val="auto"/>
          <w:szCs w:val="21"/>
        </w:rPr>
        <w:t>数据，重型车远程在线监控数据、车牌识别数据等。</w:t>
      </w:r>
    </w:p>
    <w:p w:rsidR="001F2FFF" w:rsidRDefault="00161BB6">
      <w:pPr>
        <w:pStyle w:val="A3"/>
        <w:widowControl/>
        <w:ind w:firstLineChars="200" w:firstLine="480"/>
        <w:jc w:val="left"/>
        <w:rPr>
          <w:rFonts w:ascii="宋体" w:eastAsia="宋体" w:hAnsi="宋体" w:cs="宋体"/>
          <w:color w:val="auto"/>
          <w:szCs w:val="21"/>
        </w:rPr>
      </w:pPr>
      <w:r>
        <w:rPr>
          <w:rFonts w:ascii="宋体" w:eastAsia="宋体" w:hAnsi="宋体" w:cs="宋体"/>
          <w:color w:val="auto"/>
          <w:szCs w:val="21"/>
        </w:rPr>
        <w:t>4</w:t>
      </w:r>
      <w:r>
        <w:rPr>
          <w:rFonts w:ascii="宋体" w:eastAsia="宋体" w:hAnsi="宋体" w:cs="宋体"/>
          <w:color w:val="auto"/>
          <w:szCs w:val="21"/>
        </w:rPr>
        <w:t>、与市局其他系统对接</w:t>
      </w:r>
    </w:p>
    <w:p w:rsidR="001F2FFF" w:rsidRDefault="00161BB6">
      <w:pPr>
        <w:pStyle w:val="A3"/>
        <w:widowControl/>
        <w:ind w:firstLineChars="200" w:firstLine="480"/>
        <w:jc w:val="left"/>
        <w:rPr>
          <w:rFonts w:ascii="宋体" w:eastAsia="宋体" w:hAnsi="宋体" w:cs="宋体"/>
          <w:color w:val="auto"/>
          <w:szCs w:val="21"/>
        </w:rPr>
      </w:pPr>
      <w:r>
        <w:rPr>
          <w:rFonts w:ascii="宋体" w:eastAsia="宋体" w:hAnsi="宋体" w:cs="宋体" w:hint="eastAsia"/>
          <w:color w:val="auto"/>
          <w:szCs w:val="21"/>
        </w:rPr>
        <w:lastRenderedPageBreak/>
        <w:t>将机动车尾气监管数据对接西安市大气监管相关平台，为全市大气环境分析决策提供数据支撑，同时从大气监管相关平台获取相关的空气质量监测数据、气象数据等，为机动车尾气精细化监管提供辅助。</w:t>
      </w:r>
    </w:p>
    <w:p w:rsidR="001F2FFF" w:rsidRDefault="00161BB6">
      <w:pPr>
        <w:pStyle w:val="A3"/>
        <w:widowControl/>
        <w:numPr>
          <w:ilvl w:val="0"/>
          <w:numId w:val="1"/>
        </w:numPr>
        <w:ind w:firstLineChars="200" w:firstLine="480"/>
        <w:jc w:val="left"/>
        <w:rPr>
          <w:rFonts w:ascii="宋体" w:eastAsia="宋体" w:hAnsi="宋体" w:cs="宋体"/>
          <w:color w:val="FF0000"/>
          <w:szCs w:val="21"/>
        </w:rPr>
      </w:pPr>
      <w:r>
        <w:rPr>
          <w:rFonts w:ascii="宋体" w:eastAsia="宋体" w:hAnsi="宋体" w:cs="宋体" w:hint="eastAsia"/>
          <w:color w:val="FF0000"/>
          <w:szCs w:val="21"/>
        </w:rPr>
        <w:t>与西安市生态环境公众号对接</w:t>
      </w:r>
    </w:p>
    <w:p w:rsidR="001F2FFF" w:rsidRDefault="00161BB6">
      <w:pPr>
        <w:pStyle w:val="A3"/>
        <w:widowControl/>
        <w:ind w:firstLine="420"/>
        <w:jc w:val="left"/>
        <w:rPr>
          <w:rFonts w:ascii="宋体" w:eastAsia="宋体" w:hAnsi="宋体" w:cs="宋体"/>
          <w:color w:val="FF0000"/>
          <w:szCs w:val="21"/>
        </w:rPr>
      </w:pPr>
      <w:r>
        <w:rPr>
          <w:rFonts w:ascii="宋体" w:eastAsia="宋体" w:hAnsi="宋体" w:cs="宋体" w:hint="eastAsia"/>
          <w:color w:val="FF0000"/>
          <w:szCs w:val="21"/>
        </w:rPr>
        <w:t>与西安市生态环境公众号对接，为群众提供移动源相关环保信息的查询服务。</w:t>
      </w:r>
    </w:p>
    <w:p w:rsidR="001F2FFF" w:rsidRDefault="00161BB6">
      <w:pPr>
        <w:pStyle w:val="A3"/>
        <w:widowControl/>
        <w:ind w:firstLine="420"/>
        <w:jc w:val="left"/>
        <w:rPr>
          <w:rFonts w:ascii="宋体" w:eastAsia="宋体" w:hAnsi="宋体" w:cs="宋体"/>
          <w:color w:val="FF0000"/>
          <w:szCs w:val="21"/>
        </w:rPr>
      </w:pPr>
      <w:r>
        <w:rPr>
          <w:rFonts w:ascii="宋体" w:eastAsia="宋体" w:hAnsi="宋体" w:cs="宋体" w:hint="eastAsia"/>
          <w:color w:val="FF0000"/>
          <w:szCs w:val="21"/>
        </w:rPr>
        <w:t>与各系统的对接，包括机动车环保定期检验系统对接、遥感监测系统对接、其它局委数据对接、与市局其他系统对接等均应采用光纤专线连接，确保传输的稳定性。</w:t>
      </w:r>
    </w:p>
    <w:p w:rsidR="001F2FFF" w:rsidRDefault="00161BB6">
      <w:pPr>
        <w:rPr>
          <w:rFonts w:ascii="宋体" w:hAnsi="宋体"/>
          <w:b/>
          <w:sz w:val="28"/>
          <w:szCs w:val="28"/>
        </w:rPr>
      </w:pPr>
      <w:r>
        <w:rPr>
          <w:rFonts w:ascii="宋体" w:hAnsi="宋体"/>
          <w:b/>
          <w:sz w:val="28"/>
          <w:szCs w:val="28"/>
        </w:rPr>
        <w:t>2.2.2</w:t>
      </w:r>
      <w:r>
        <w:rPr>
          <w:rFonts w:ascii="宋体" w:hAnsi="宋体" w:hint="eastAsia"/>
          <w:b/>
          <w:sz w:val="28"/>
          <w:szCs w:val="28"/>
        </w:rPr>
        <w:t>一车一档管理</w:t>
      </w:r>
    </w:p>
    <w:p w:rsidR="001F2FFF" w:rsidRDefault="00161BB6">
      <w:pPr>
        <w:pStyle w:val="A3"/>
        <w:widowControl/>
        <w:ind w:firstLineChars="200" w:firstLine="480"/>
        <w:jc w:val="left"/>
        <w:rPr>
          <w:rFonts w:ascii="宋体" w:eastAsia="宋体" w:hAnsi="宋体" w:cs="宋体"/>
          <w:color w:val="auto"/>
          <w:szCs w:val="21"/>
          <w:lang w:val="en-GB"/>
        </w:rPr>
      </w:pPr>
      <w:r>
        <w:rPr>
          <w:rFonts w:ascii="宋体" w:eastAsia="宋体" w:hAnsi="宋体" w:cs="宋体" w:hint="eastAsia"/>
          <w:color w:val="auto"/>
          <w:szCs w:val="21"/>
          <w:lang w:val="en-GB"/>
        </w:rPr>
        <w:t>实现通过查询车牌即可关联到该车的排气检验信息、遥感监测信息、车型目录信息、排气黑烟信息、路检抽检信息等属性内容，提高全市机动车数据的共享性和一体化。</w:t>
      </w:r>
    </w:p>
    <w:p w:rsidR="001F2FFF" w:rsidRDefault="00161BB6">
      <w:pPr>
        <w:rPr>
          <w:rFonts w:ascii="宋体" w:hAnsi="宋体"/>
          <w:b/>
          <w:sz w:val="28"/>
          <w:szCs w:val="28"/>
        </w:rPr>
      </w:pPr>
      <w:r>
        <w:rPr>
          <w:rFonts w:ascii="宋体" w:hAnsi="宋体"/>
          <w:b/>
          <w:sz w:val="28"/>
          <w:szCs w:val="28"/>
        </w:rPr>
        <w:t>2.2.3</w:t>
      </w:r>
      <w:r>
        <w:rPr>
          <w:rFonts w:ascii="宋体" w:hAnsi="宋体" w:hint="eastAsia"/>
          <w:b/>
          <w:sz w:val="28"/>
          <w:szCs w:val="28"/>
        </w:rPr>
        <w:t>一企一档管理</w:t>
      </w:r>
    </w:p>
    <w:p w:rsidR="001F2FFF" w:rsidRDefault="00161BB6">
      <w:pPr>
        <w:pStyle w:val="A3"/>
        <w:widowControl/>
        <w:ind w:firstLineChars="200" w:firstLine="480"/>
        <w:jc w:val="left"/>
        <w:rPr>
          <w:rFonts w:ascii="宋体" w:eastAsia="宋体" w:hAnsi="宋体" w:cs="宋体"/>
          <w:color w:val="auto"/>
          <w:szCs w:val="21"/>
          <w:lang w:val="en-GB"/>
        </w:rPr>
      </w:pPr>
      <w:r>
        <w:rPr>
          <w:rFonts w:ascii="宋体" w:eastAsia="宋体" w:hAnsi="宋体" w:cs="宋体" w:hint="eastAsia"/>
          <w:color w:val="auto"/>
          <w:szCs w:val="21"/>
          <w:lang w:val="en-GB"/>
        </w:rPr>
        <w:t>整合重点行业企业申报数据和企业监管数据，按照企业基本信息、主要生产运输信息、大气污染物防治工艺和设施、对标情况及评估等级、企业车辆台账、门禁系统联网情况、车辆使用记录、车辆违规进出记录、车辆超标违法记录等内容建立重点行业企业“一企一档”清单式台账。</w:t>
      </w:r>
    </w:p>
    <w:p w:rsidR="001F2FFF" w:rsidRDefault="00161BB6">
      <w:pPr>
        <w:rPr>
          <w:rFonts w:ascii="宋体" w:hAnsi="宋体"/>
          <w:b/>
          <w:sz w:val="28"/>
          <w:szCs w:val="28"/>
        </w:rPr>
      </w:pPr>
      <w:r>
        <w:rPr>
          <w:rFonts w:ascii="宋体" w:hAnsi="宋体"/>
          <w:b/>
          <w:sz w:val="28"/>
          <w:szCs w:val="28"/>
        </w:rPr>
        <w:t>2.2.4</w:t>
      </w:r>
      <w:r>
        <w:rPr>
          <w:rFonts w:ascii="宋体" w:hAnsi="宋体" w:hint="eastAsia"/>
          <w:b/>
          <w:sz w:val="28"/>
          <w:szCs w:val="28"/>
        </w:rPr>
        <w:t>一区</w:t>
      </w:r>
      <w:r>
        <w:rPr>
          <w:rFonts w:ascii="宋体" w:hAnsi="宋体"/>
          <w:b/>
          <w:sz w:val="28"/>
          <w:szCs w:val="28"/>
        </w:rPr>
        <w:t>/</w:t>
      </w:r>
      <w:r>
        <w:rPr>
          <w:rFonts w:ascii="宋体" w:hAnsi="宋体"/>
          <w:b/>
          <w:sz w:val="28"/>
          <w:szCs w:val="28"/>
        </w:rPr>
        <w:t>县一档管理</w:t>
      </w:r>
    </w:p>
    <w:p w:rsidR="001F2FFF" w:rsidRDefault="00161BB6">
      <w:pPr>
        <w:pStyle w:val="A3"/>
        <w:widowControl/>
        <w:ind w:firstLineChars="200" w:firstLine="480"/>
        <w:jc w:val="left"/>
        <w:rPr>
          <w:rFonts w:ascii="宋体" w:eastAsia="宋体" w:hAnsi="宋体" w:cs="宋体"/>
          <w:color w:val="auto"/>
          <w:szCs w:val="21"/>
        </w:rPr>
      </w:pPr>
      <w:r>
        <w:rPr>
          <w:rFonts w:ascii="宋体" w:eastAsia="宋体" w:hAnsi="宋体" w:cs="宋体" w:hint="eastAsia"/>
          <w:color w:val="auto"/>
          <w:szCs w:val="21"/>
        </w:rPr>
        <w:t>整合业务系统里各区县报送的各类基础数据，对各区县的机动车保有</w:t>
      </w:r>
      <w:r>
        <w:rPr>
          <w:rFonts w:ascii="宋体" w:eastAsia="宋体" w:hAnsi="宋体" w:cs="宋体" w:hint="eastAsia"/>
          <w:color w:val="auto"/>
          <w:szCs w:val="21"/>
        </w:rPr>
        <w:t>量、非道路保有量、环检站、维修站、遥测点位、黑烟点位、加油站、低排区划分等移动源环境监管的基础信息进行统一管理，建立各区县移动源环境监管基础信息清单，形成“一区</w:t>
      </w:r>
      <w:r>
        <w:rPr>
          <w:rFonts w:ascii="宋体" w:eastAsia="宋体" w:hAnsi="宋体" w:cs="宋体"/>
          <w:color w:val="auto"/>
          <w:szCs w:val="21"/>
        </w:rPr>
        <w:t>/</w:t>
      </w:r>
      <w:r>
        <w:rPr>
          <w:rFonts w:ascii="宋体" w:eastAsia="宋体" w:hAnsi="宋体" w:cs="宋体"/>
          <w:color w:val="auto"/>
          <w:szCs w:val="21"/>
        </w:rPr>
        <w:t>县一档</w:t>
      </w:r>
      <w:r>
        <w:rPr>
          <w:rFonts w:ascii="宋体" w:eastAsia="宋体" w:hAnsi="宋体" w:cs="宋体"/>
          <w:color w:val="auto"/>
          <w:szCs w:val="21"/>
        </w:rPr>
        <w:t>”</w:t>
      </w:r>
      <w:r>
        <w:rPr>
          <w:rFonts w:ascii="宋体" w:eastAsia="宋体" w:hAnsi="宋体" w:cs="宋体"/>
          <w:color w:val="auto"/>
          <w:szCs w:val="21"/>
        </w:rPr>
        <w:t>。</w:t>
      </w:r>
    </w:p>
    <w:p w:rsidR="001F2FFF" w:rsidRDefault="00161BB6">
      <w:pPr>
        <w:rPr>
          <w:rFonts w:ascii="宋体" w:hAnsi="宋体"/>
          <w:b/>
          <w:sz w:val="28"/>
          <w:szCs w:val="28"/>
        </w:rPr>
      </w:pPr>
      <w:r>
        <w:rPr>
          <w:rFonts w:ascii="宋体" w:hAnsi="宋体"/>
          <w:b/>
          <w:sz w:val="28"/>
          <w:szCs w:val="28"/>
        </w:rPr>
        <w:t>2.2.5</w:t>
      </w:r>
      <w:r>
        <w:rPr>
          <w:rFonts w:ascii="宋体" w:hAnsi="宋体" w:hint="eastAsia"/>
          <w:b/>
          <w:sz w:val="28"/>
          <w:szCs w:val="28"/>
        </w:rPr>
        <w:t>超标排放车辆数据库</w:t>
      </w:r>
    </w:p>
    <w:p w:rsidR="001F2FFF" w:rsidRDefault="00161BB6">
      <w:pPr>
        <w:pStyle w:val="A3"/>
        <w:widowControl/>
        <w:ind w:firstLineChars="200" w:firstLine="480"/>
        <w:jc w:val="left"/>
        <w:rPr>
          <w:rFonts w:ascii="宋体" w:eastAsia="宋体" w:hAnsi="宋体" w:cs="宋体"/>
          <w:color w:val="auto"/>
          <w:szCs w:val="21"/>
        </w:rPr>
      </w:pPr>
      <w:r>
        <w:rPr>
          <w:rFonts w:ascii="宋体" w:eastAsia="宋体" w:hAnsi="宋体" w:cs="宋体" w:hint="eastAsia"/>
          <w:color w:val="auto"/>
          <w:szCs w:val="21"/>
        </w:rPr>
        <w:t>针对环保定期检验、遥感检测、路检路查等手段识别到的超标车辆及黑烟车信息数据进行充分的耦合，分别从车辆品牌、生产日期、生产批次、车辆归属、销售地点等方面进行分析。同时针对重点超标车型或车辆，筛选其机动车环保定期检验机构、年度检验等信息，进行反向溯源追踪管理。</w:t>
      </w:r>
    </w:p>
    <w:p w:rsidR="001F2FFF" w:rsidRDefault="00161BB6">
      <w:pPr>
        <w:pStyle w:val="A3"/>
        <w:widowControl/>
        <w:ind w:firstLineChars="200" w:firstLine="480"/>
        <w:jc w:val="left"/>
        <w:rPr>
          <w:rFonts w:ascii="宋体" w:eastAsia="宋体" w:hAnsi="宋体" w:cs="宋体"/>
          <w:color w:val="auto"/>
          <w:szCs w:val="21"/>
        </w:rPr>
      </w:pPr>
      <w:r>
        <w:rPr>
          <w:rFonts w:ascii="宋体" w:eastAsia="宋体" w:hAnsi="宋体" w:cs="宋体" w:hint="eastAsia"/>
          <w:color w:val="auto"/>
          <w:szCs w:val="21"/>
        </w:rPr>
        <w:lastRenderedPageBreak/>
        <w:t>平台应记录汇总路检、抽检超标</w:t>
      </w:r>
      <w:r>
        <w:rPr>
          <w:rFonts w:ascii="宋体" w:eastAsia="宋体" w:hAnsi="宋体" w:cs="宋体"/>
          <w:color w:val="auto"/>
          <w:szCs w:val="21"/>
        </w:rPr>
        <w:t>/</w:t>
      </w:r>
      <w:r>
        <w:rPr>
          <w:rFonts w:ascii="宋体" w:eastAsia="宋体" w:hAnsi="宋体" w:cs="宋体"/>
          <w:color w:val="auto"/>
          <w:szCs w:val="21"/>
        </w:rPr>
        <w:t>违法数据，包括超标</w:t>
      </w:r>
      <w:r>
        <w:rPr>
          <w:rFonts w:ascii="宋体" w:eastAsia="宋体" w:hAnsi="宋体" w:cs="宋体"/>
          <w:color w:val="auto"/>
          <w:szCs w:val="21"/>
        </w:rPr>
        <w:t>/</w:t>
      </w:r>
      <w:r>
        <w:rPr>
          <w:rFonts w:ascii="宋体" w:eastAsia="宋体" w:hAnsi="宋体" w:cs="宋体"/>
          <w:color w:val="auto"/>
          <w:szCs w:val="21"/>
        </w:rPr>
        <w:t>违法项、时间等。与省平台对接，获取车辆牌照、注册登记地、出厂时间、车主信息、历史检测及复测等基础数据，形成全市路检违法超标柴油车辆数据。</w:t>
      </w:r>
    </w:p>
    <w:p w:rsidR="001F2FFF" w:rsidRDefault="00161BB6">
      <w:pPr>
        <w:pStyle w:val="A3"/>
        <w:widowControl/>
        <w:ind w:firstLineChars="200" w:firstLine="480"/>
        <w:jc w:val="left"/>
        <w:rPr>
          <w:rFonts w:ascii="宋体" w:eastAsia="宋体" w:hAnsi="宋体" w:cs="宋体"/>
          <w:color w:val="auto"/>
          <w:szCs w:val="21"/>
        </w:rPr>
      </w:pPr>
      <w:r>
        <w:rPr>
          <w:rFonts w:ascii="宋体" w:eastAsia="宋体" w:hAnsi="宋体" w:cs="宋体" w:hint="eastAsia"/>
          <w:color w:val="auto"/>
          <w:szCs w:val="21"/>
        </w:rPr>
        <w:t>采集环保检测机构初检柴油车超标数据，获取车辆牌照、注册登记地、出厂时间、车主信息、检测过程数据等基础数据。建立全市柴油车超标数据，当车辆进行环保检测时，系统自动发出报警，在条件允许时，对该车辆环保检测进行全过程实时监控。</w:t>
      </w:r>
    </w:p>
    <w:p w:rsidR="001F2FFF" w:rsidRDefault="00161BB6">
      <w:pPr>
        <w:pStyle w:val="A3"/>
        <w:widowControl/>
        <w:ind w:firstLineChars="200" w:firstLine="480"/>
        <w:jc w:val="left"/>
        <w:rPr>
          <w:rFonts w:ascii="宋体" w:eastAsia="宋体" w:hAnsi="宋体" w:cs="宋体"/>
          <w:color w:val="auto"/>
          <w:szCs w:val="21"/>
        </w:rPr>
      </w:pPr>
      <w:r>
        <w:rPr>
          <w:rFonts w:ascii="宋体" w:eastAsia="宋体" w:hAnsi="宋体" w:cs="宋体" w:hint="eastAsia"/>
          <w:color w:val="auto"/>
          <w:szCs w:val="21"/>
        </w:rPr>
        <w:t>采集遥感监测设备对柴油车监测的超标数据，包括通过时间、位置、超标项、黑烟等相关数据，建立遥感监测超标车辆黑名单，同时与省平台对接，获取车辆牌照、注册登记</w:t>
      </w:r>
      <w:r>
        <w:rPr>
          <w:rFonts w:ascii="宋体" w:eastAsia="宋体" w:hAnsi="宋体" w:cs="宋体" w:hint="eastAsia"/>
          <w:color w:val="auto"/>
          <w:szCs w:val="21"/>
        </w:rPr>
        <w:t>地、出厂时间、车主信息、检测过程数据等基础数据，形成关于超标车辆的一车一档信息。</w:t>
      </w:r>
    </w:p>
    <w:p w:rsidR="001F2FFF" w:rsidRDefault="00161BB6">
      <w:pPr>
        <w:pStyle w:val="A3"/>
        <w:widowControl/>
        <w:ind w:firstLineChars="200" w:firstLine="480"/>
        <w:jc w:val="left"/>
        <w:rPr>
          <w:rFonts w:ascii="宋体" w:eastAsia="宋体" w:hAnsi="宋体" w:cs="宋体"/>
          <w:color w:val="auto"/>
          <w:szCs w:val="21"/>
        </w:rPr>
      </w:pPr>
      <w:r>
        <w:rPr>
          <w:rFonts w:ascii="宋体" w:eastAsia="宋体" w:hAnsi="宋体" w:cs="宋体" w:hint="eastAsia"/>
          <w:color w:val="auto"/>
          <w:szCs w:val="21"/>
        </w:rPr>
        <w:t>包括常规路检数据、常规路检设备数据、常规路检人员信息等，并可对车辆环保违法数据进行管理，包括车牌号码、车牌颜色、车主姓名、车主电话、车主地址、违法类别、取证日期、取证地点、处罚金额、执行人、处理状态等。</w:t>
      </w:r>
    </w:p>
    <w:p w:rsidR="001F2FFF" w:rsidRDefault="00161BB6">
      <w:pPr>
        <w:rPr>
          <w:rFonts w:ascii="宋体" w:hAnsi="宋体"/>
          <w:b/>
          <w:sz w:val="28"/>
          <w:szCs w:val="28"/>
        </w:rPr>
      </w:pPr>
      <w:r>
        <w:rPr>
          <w:rFonts w:ascii="宋体" w:hAnsi="宋体"/>
          <w:b/>
          <w:sz w:val="28"/>
          <w:szCs w:val="28"/>
        </w:rPr>
        <w:t>2.3</w:t>
      </w:r>
      <w:r>
        <w:rPr>
          <w:rFonts w:ascii="宋体" w:hAnsi="宋体" w:hint="eastAsia"/>
          <w:b/>
          <w:sz w:val="28"/>
          <w:szCs w:val="28"/>
        </w:rPr>
        <w:t>移动源综合决策支撑应用系统</w:t>
      </w:r>
    </w:p>
    <w:p w:rsidR="001F2FFF" w:rsidRDefault="00161BB6">
      <w:pPr>
        <w:pStyle w:val="A3"/>
        <w:widowControl/>
        <w:ind w:firstLineChars="200" w:firstLine="480"/>
        <w:jc w:val="left"/>
        <w:rPr>
          <w:rFonts w:ascii="宋体" w:eastAsia="宋体" w:hAnsi="宋体" w:cs="宋体"/>
          <w:color w:val="auto"/>
          <w:szCs w:val="21"/>
        </w:rPr>
      </w:pPr>
      <w:r>
        <w:rPr>
          <w:rFonts w:ascii="宋体" w:eastAsia="宋体" w:hAnsi="宋体" w:cs="宋体" w:hint="eastAsia"/>
          <w:color w:val="auto"/>
          <w:szCs w:val="21"/>
        </w:rPr>
        <w:t>依托前端智能感知设备，通过定位和采集重型柴油车位置信息、运行信息等视频流量数据，整合机动车遥感监测数据、环保违法车辆信息、重型车</w:t>
      </w:r>
      <w:r>
        <w:rPr>
          <w:rFonts w:ascii="宋体" w:eastAsia="宋体" w:hAnsi="宋体" w:cs="宋体"/>
          <w:color w:val="auto"/>
          <w:szCs w:val="21"/>
        </w:rPr>
        <w:t>OBD</w:t>
      </w:r>
      <w:r>
        <w:rPr>
          <w:rFonts w:ascii="宋体" w:eastAsia="宋体" w:hAnsi="宋体" w:cs="宋体"/>
          <w:color w:val="auto"/>
          <w:szCs w:val="21"/>
        </w:rPr>
        <w:t>监控数据、道路交通污染监测等数据，结合路边污染物监测网和其</w:t>
      </w:r>
      <w:r>
        <w:rPr>
          <w:rFonts w:ascii="宋体" w:eastAsia="宋体" w:hAnsi="宋体" w:cs="宋体"/>
          <w:color w:val="auto"/>
          <w:szCs w:val="21"/>
        </w:rPr>
        <w:t>他监管手段，建设西安市重型柴油车可量化、可追溯的排放监测监控决策平台，实现重型柴油车排放动态跟踪分析、排放调控专家分析决策以及减排效果反馈评估等功能。主要包括动态排放清单、溯源管理、联动分析、情景模拟、效果评估及移动源与空气质量量化分析专题服务等内容。</w:t>
      </w:r>
    </w:p>
    <w:p w:rsidR="001F2FFF" w:rsidRDefault="00161BB6">
      <w:pPr>
        <w:rPr>
          <w:rFonts w:ascii="宋体" w:hAnsi="宋体"/>
          <w:b/>
          <w:sz w:val="28"/>
          <w:szCs w:val="28"/>
        </w:rPr>
      </w:pPr>
      <w:r>
        <w:rPr>
          <w:rFonts w:ascii="宋体" w:hAnsi="宋体"/>
          <w:b/>
          <w:sz w:val="28"/>
          <w:szCs w:val="28"/>
        </w:rPr>
        <w:t>2.3.1</w:t>
      </w:r>
      <w:r>
        <w:rPr>
          <w:rFonts w:ascii="宋体" w:hAnsi="宋体" w:hint="eastAsia"/>
          <w:b/>
          <w:sz w:val="28"/>
          <w:szCs w:val="28"/>
        </w:rPr>
        <w:t>动态清单</w:t>
      </w:r>
    </w:p>
    <w:p w:rsidR="001F2FFF" w:rsidRDefault="00161BB6">
      <w:pPr>
        <w:pStyle w:val="A3"/>
        <w:widowControl/>
        <w:ind w:firstLineChars="200" w:firstLine="480"/>
        <w:jc w:val="left"/>
        <w:rPr>
          <w:rFonts w:ascii="宋体" w:eastAsia="宋体" w:hAnsi="宋体" w:cs="宋体"/>
          <w:color w:val="auto"/>
          <w:szCs w:val="21"/>
        </w:rPr>
      </w:pPr>
      <w:r>
        <w:rPr>
          <w:rFonts w:ascii="宋体" w:eastAsia="宋体" w:hAnsi="宋体" w:cs="宋体"/>
          <w:color w:val="auto"/>
          <w:szCs w:val="21"/>
        </w:rPr>
        <w:t>1</w:t>
      </w:r>
      <w:r>
        <w:rPr>
          <w:rFonts w:ascii="宋体" w:eastAsia="宋体" w:hAnsi="宋体" w:cs="宋体"/>
          <w:color w:val="auto"/>
          <w:szCs w:val="21"/>
        </w:rPr>
        <w:t>、清单数据库建设</w:t>
      </w:r>
    </w:p>
    <w:p w:rsidR="001F2FFF" w:rsidRDefault="00161BB6">
      <w:pPr>
        <w:pStyle w:val="A3"/>
        <w:widowControl/>
        <w:ind w:firstLineChars="200" w:firstLine="480"/>
        <w:jc w:val="left"/>
        <w:rPr>
          <w:rFonts w:ascii="宋体" w:eastAsia="宋体" w:hAnsi="宋体" w:cs="宋体"/>
          <w:color w:val="auto"/>
          <w:szCs w:val="21"/>
        </w:rPr>
      </w:pPr>
      <w:r>
        <w:rPr>
          <w:rFonts w:ascii="宋体" w:eastAsia="宋体" w:hAnsi="宋体" w:cs="宋体" w:hint="eastAsia"/>
          <w:color w:val="auto"/>
          <w:szCs w:val="21"/>
        </w:rPr>
        <w:t>通过重型车</w:t>
      </w:r>
      <w:r>
        <w:rPr>
          <w:rFonts w:ascii="宋体" w:eastAsia="宋体" w:hAnsi="宋体" w:cs="宋体"/>
          <w:color w:val="auto"/>
          <w:szCs w:val="21"/>
        </w:rPr>
        <w:t>OBD</w:t>
      </w:r>
      <w:r>
        <w:rPr>
          <w:rFonts w:ascii="宋体" w:eastAsia="宋体" w:hAnsi="宋体" w:cs="宋体"/>
          <w:color w:val="auto"/>
          <w:szCs w:val="21"/>
        </w:rPr>
        <w:t>远程在线监控模块，结合机动车遥感监测系统、交通空气质量监控系统，同时基于交通卡口数据以及排放测试数据，构建多维分类道路车队活动水平信息及排放特征数据库，从而建立全市路网机动车高分辨率动态排放清单。</w:t>
      </w:r>
    </w:p>
    <w:p w:rsidR="001F2FFF" w:rsidRDefault="00161BB6">
      <w:pPr>
        <w:pStyle w:val="A3"/>
        <w:widowControl/>
        <w:ind w:firstLineChars="200" w:firstLine="480"/>
        <w:jc w:val="left"/>
        <w:rPr>
          <w:rFonts w:ascii="宋体" w:eastAsia="宋体" w:hAnsi="宋体" w:cs="宋体"/>
          <w:color w:val="auto"/>
          <w:szCs w:val="21"/>
        </w:rPr>
      </w:pPr>
      <w:r>
        <w:rPr>
          <w:rFonts w:ascii="宋体" w:eastAsia="宋体" w:hAnsi="宋体" w:cs="宋体"/>
          <w:color w:val="auto"/>
          <w:szCs w:val="21"/>
        </w:rPr>
        <w:t>2</w:t>
      </w:r>
      <w:r>
        <w:rPr>
          <w:rFonts w:ascii="宋体" w:eastAsia="宋体" w:hAnsi="宋体" w:cs="宋体"/>
          <w:color w:val="auto"/>
          <w:szCs w:val="21"/>
        </w:rPr>
        <w:t>、</w:t>
      </w:r>
      <w:r>
        <w:rPr>
          <w:rFonts w:ascii="宋体" w:eastAsia="宋体" w:hAnsi="宋体" w:cs="宋体"/>
          <w:color w:val="auto"/>
          <w:szCs w:val="21"/>
        </w:rPr>
        <w:t>污染排放模型参数本地化分析</w:t>
      </w:r>
    </w:p>
    <w:p w:rsidR="001F2FFF" w:rsidRDefault="00161BB6">
      <w:pPr>
        <w:pStyle w:val="A3"/>
        <w:widowControl/>
        <w:ind w:firstLineChars="200" w:firstLine="480"/>
        <w:jc w:val="left"/>
        <w:rPr>
          <w:rFonts w:ascii="宋体" w:eastAsia="宋体" w:hAnsi="宋体" w:cs="宋体"/>
          <w:color w:val="auto"/>
          <w:szCs w:val="21"/>
        </w:rPr>
      </w:pPr>
      <w:r>
        <w:rPr>
          <w:rFonts w:ascii="宋体" w:eastAsia="宋体" w:hAnsi="宋体" w:cs="宋体"/>
          <w:color w:val="auto"/>
          <w:szCs w:val="21"/>
        </w:rPr>
        <w:lastRenderedPageBreak/>
        <w:t>根据燃油排放控制标准对模拟年份进行调整，对</w:t>
      </w:r>
      <w:r>
        <w:rPr>
          <w:rFonts w:ascii="宋体" w:eastAsia="宋体" w:hAnsi="宋体" w:cs="宋体" w:hint="eastAsia"/>
          <w:color w:val="auto"/>
          <w:szCs w:val="21"/>
        </w:rPr>
        <w:t>排放</w:t>
      </w:r>
      <w:r>
        <w:rPr>
          <w:rFonts w:ascii="宋体" w:eastAsia="宋体" w:hAnsi="宋体" w:cs="宋体"/>
          <w:color w:val="auto"/>
          <w:szCs w:val="21"/>
        </w:rPr>
        <w:t>模型</w:t>
      </w:r>
      <w:r>
        <w:rPr>
          <w:rFonts w:ascii="宋体" w:eastAsia="宋体" w:hAnsi="宋体" w:cs="宋体" w:hint="eastAsia"/>
          <w:color w:val="auto"/>
          <w:szCs w:val="21"/>
        </w:rPr>
        <w:t>的</w:t>
      </w:r>
      <w:r>
        <w:rPr>
          <w:rFonts w:ascii="宋体" w:eastAsia="宋体" w:hAnsi="宋体" w:cs="宋体"/>
          <w:color w:val="auto"/>
          <w:szCs w:val="21"/>
        </w:rPr>
        <w:t>燃料和气象信息参数进行本地化。</w:t>
      </w:r>
    </w:p>
    <w:p w:rsidR="001F2FFF" w:rsidRDefault="00161BB6">
      <w:pPr>
        <w:pStyle w:val="A3"/>
        <w:widowControl/>
        <w:ind w:firstLineChars="200" w:firstLine="480"/>
        <w:jc w:val="left"/>
        <w:rPr>
          <w:rFonts w:ascii="宋体" w:eastAsia="宋体" w:hAnsi="宋体" w:cs="宋体"/>
          <w:color w:val="auto"/>
          <w:szCs w:val="21"/>
        </w:rPr>
      </w:pPr>
      <w:r>
        <w:rPr>
          <w:rFonts w:ascii="宋体" w:eastAsia="宋体" w:hAnsi="宋体" w:cs="宋体"/>
          <w:color w:val="auto"/>
          <w:szCs w:val="21"/>
        </w:rPr>
        <w:t>3</w:t>
      </w:r>
      <w:r>
        <w:rPr>
          <w:rFonts w:ascii="宋体" w:eastAsia="宋体" w:hAnsi="宋体" w:cs="宋体"/>
          <w:color w:val="auto"/>
          <w:szCs w:val="21"/>
        </w:rPr>
        <w:t>、高分辨率排放清单编制及动态污染地图绘制</w:t>
      </w:r>
    </w:p>
    <w:p w:rsidR="001F2FFF" w:rsidRDefault="00161BB6">
      <w:pPr>
        <w:pStyle w:val="A3"/>
        <w:widowControl/>
        <w:ind w:firstLineChars="200" w:firstLine="480"/>
        <w:jc w:val="left"/>
        <w:rPr>
          <w:rFonts w:ascii="宋体" w:eastAsia="宋体" w:hAnsi="宋体" w:cs="宋体"/>
          <w:color w:val="auto"/>
          <w:szCs w:val="21"/>
        </w:rPr>
      </w:pPr>
      <w:r>
        <w:rPr>
          <w:rFonts w:ascii="宋体" w:eastAsia="宋体" w:hAnsi="宋体" w:cs="宋体"/>
          <w:color w:val="auto"/>
          <w:szCs w:val="21"/>
        </w:rPr>
        <w:t>编制各道路上机动车高分辨率排放清单，绘制</w:t>
      </w:r>
      <w:r>
        <w:rPr>
          <w:rFonts w:ascii="宋体" w:eastAsia="宋体" w:hAnsi="宋体" w:cs="宋体" w:hint="eastAsia"/>
          <w:color w:val="auto"/>
          <w:szCs w:val="21"/>
        </w:rPr>
        <w:t>西安市</w:t>
      </w:r>
      <w:r>
        <w:rPr>
          <w:rFonts w:ascii="宋体" w:eastAsia="宋体" w:hAnsi="宋体" w:cs="宋体"/>
          <w:color w:val="auto"/>
          <w:szCs w:val="21"/>
        </w:rPr>
        <w:t>机动车动态污染地图，对</w:t>
      </w:r>
      <w:r>
        <w:rPr>
          <w:rFonts w:ascii="宋体" w:eastAsia="宋体" w:hAnsi="宋体" w:cs="宋体" w:hint="eastAsia"/>
          <w:color w:val="auto"/>
          <w:szCs w:val="21"/>
        </w:rPr>
        <w:t>西安市</w:t>
      </w:r>
      <w:r>
        <w:rPr>
          <w:rFonts w:ascii="宋体" w:eastAsia="宋体" w:hAnsi="宋体" w:cs="宋体"/>
          <w:color w:val="auto"/>
          <w:szCs w:val="21"/>
        </w:rPr>
        <w:t>重点区域机动车排放特征进行空间特征分析、时间动态演变分析、相关性分析、对比分析等。</w:t>
      </w:r>
    </w:p>
    <w:p w:rsidR="001F2FFF" w:rsidRDefault="00161BB6">
      <w:pPr>
        <w:rPr>
          <w:rFonts w:ascii="宋体" w:hAnsi="宋体"/>
          <w:b/>
          <w:sz w:val="28"/>
          <w:szCs w:val="28"/>
        </w:rPr>
      </w:pPr>
      <w:r>
        <w:rPr>
          <w:rFonts w:ascii="宋体" w:hAnsi="宋体"/>
          <w:b/>
          <w:sz w:val="28"/>
          <w:szCs w:val="28"/>
        </w:rPr>
        <w:t>2.3.2</w:t>
      </w:r>
      <w:r>
        <w:rPr>
          <w:rFonts w:ascii="宋体" w:hAnsi="宋体" w:hint="eastAsia"/>
          <w:b/>
          <w:sz w:val="28"/>
          <w:szCs w:val="28"/>
        </w:rPr>
        <w:t>溯源管理</w:t>
      </w:r>
    </w:p>
    <w:p w:rsidR="001F2FFF" w:rsidRDefault="00161BB6">
      <w:pPr>
        <w:pStyle w:val="A3"/>
        <w:widowControl/>
        <w:ind w:firstLineChars="200" w:firstLine="480"/>
        <w:jc w:val="left"/>
        <w:rPr>
          <w:rFonts w:ascii="宋体" w:eastAsia="宋体" w:hAnsi="宋体" w:cs="宋体"/>
          <w:color w:val="auto"/>
          <w:szCs w:val="21"/>
        </w:rPr>
      </w:pPr>
      <w:r>
        <w:rPr>
          <w:rFonts w:ascii="宋体" w:eastAsia="宋体" w:hAnsi="宋体" w:cs="宋体" w:hint="eastAsia"/>
          <w:color w:val="auto"/>
          <w:szCs w:val="21"/>
        </w:rPr>
        <w:t>通过环检、遥测、路检等超标数据耦合分析，建设“追车溯企”模式，对超标次数多、数量大、比例偏高的用车大户进行排名，制定预警、约谈等相关机制。对周期内超标车辆占比较高的检验机构，进行反向溯源追踪管理。</w:t>
      </w:r>
    </w:p>
    <w:p w:rsidR="001F2FFF" w:rsidRDefault="00161BB6">
      <w:pPr>
        <w:rPr>
          <w:rFonts w:ascii="宋体" w:hAnsi="宋体"/>
          <w:b/>
          <w:sz w:val="28"/>
          <w:szCs w:val="28"/>
        </w:rPr>
      </w:pPr>
      <w:r>
        <w:rPr>
          <w:rFonts w:ascii="宋体" w:hAnsi="宋体"/>
          <w:b/>
          <w:sz w:val="28"/>
          <w:szCs w:val="28"/>
        </w:rPr>
        <w:t>2.3.3</w:t>
      </w:r>
      <w:r>
        <w:rPr>
          <w:rFonts w:ascii="宋体" w:hAnsi="宋体" w:hint="eastAsia"/>
          <w:b/>
          <w:sz w:val="28"/>
          <w:szCs w:val="28"/>
        </w:rPr>
        <w:t>联动分析</w:t>
      </w:r>
    </w:p>
    <w:p w:rsidR="001F2FFF" w:rsidRDefault="00161BB6">
      <w:pPr>
        <w:pStyle w:val="A3"/>
        <w:widowControl/>
        <w:ind w:firstLineChars="200" w:firstLine="480"/>
        <w:jc w:val="left"/>
        <w:rPr>
          <w:rFonts w:ascii="宋体" w:eastAsia="宋体" w:hAnsi="宋体" w:cs="宋体"/>
          <w:color w:val="auto"/>
          <w:szCs w:val="21"/>
        </w:rPr>
      </w:pPr>
      <w:r>
        <w:rPr>
          <w:rFonts w:ascii="宋体" w:eastAsia="宋体" w:hAnsi="宋体" w:cs="宋体"/>
          <w:color w:val="auto"/>
          <w:szCs w:val="21"/>
        </w:rPr>
        <w:t>1</w:t>
      </w:r>
      <w:r>
        <w:rPr>
          <w:rFonts w:ascii="宋体" w:eastAsia="宋体" w:hAnsi="宋体" w:cs="宋体"/>
          <w:color w:val="auto"/>
          <w:szCs w:val="21"/>
        </w:rPr>
        <w:t>、机动车保有量与空气质量关系分析</w:t>
      </w:r>
    </w:p>
    <w:p w:rsidR="001F2FFF" w:rsidRDefault="00161BB6">
      <w:pPr>
        <w:pStyle w:val="A3"/>
        <w:widowControl/>
        <w:ind w:firstLineChars="200" w:firstLine="480"/>
        <w:jc w:val="left"/>
        <w:rPr>
          <w:rFonts w:ascii="宋体" w:eastAsia="宋体" w:hAnsi="宋体" w:cs="宋体"/>
          <w:color w:val="auto"/>
          <w:szCs w:val="21"/>
        </w:rPr>
      </w:pPr>
      <w:r>
        <w:rPr>
          <w:rFonts w:ascii="宋体" w:eastAsia="宋体" w:hAnsi="宋体" w:cs="宋体" w:hint="eastAsia"/>
          <w:color w:val="auto"/>
          <w:szCs w:val="21"/>
        </w:rPr>
        <w:t>比较各个城市不同类型机动车保有量，分析其与空气质量间的相关性。</w:t>
      </w:r>
    </w:p>
    <w:p w:rsidR="001F2FFF" w:rsidRDefault="00161BB6">
      <w:pPr>
        <w:pStyle w:val="A3"/>
        <w:widowControl/>
        <w:ind w:firstLineChars="200" w:firstLine="480"/>
        <w:jc w:val="left"/>
        <w:rPr>
          <w:rFonts w:ascii="宋体" w:eastAsia="宋体" w:hAnsi="宋体" w:cs="宋体"/>
          <w:color w:val="auto"/>
          <w:szCs w:val="21"/>
        </w:rPr>
      </w:pPr>
      <w:r>
        <w:rPr>
          <w:rFonts w:ascii="宋体" w:eastAsia="宋体" w:hAnsi="宋体" w:cs="宋体"/>
          <w:color w:val="auto"/>
          <w:szCs w:val="21"/>
        </w:rPr>
        <w:t>2</w:t>
      </w:r>
      <w:r>
        <w:rPr>
          <w:rFonts w:ascii="宋体" w:eastAsia="宋体" w:hAnsi="宋体" w:cs="宋体"/>
          <w:color w:val="auto"/>
          <w:szCs w:val="21"/>
        </w:rPr>
        <w:t>、机动车排放与空气质量关系分析</w:t>
      </w:r>
    </w:p>
    <w:p w:rsidR="001F2FFF" w:rsidRDefault="00161BB6">
      <w:pPr>
        <w:pStyle w:val="A3"/>
        <w:widowControl/>
        <w:ind w:firstLineChars="200" w:firstLine="480"/>
        <w:jc w:val="left"/>
        <w:rPr>
          <w:rFonts w:ascii="宋体" w:eastAsia="宋体" w:hAnsi="宋体" w:cs="宋体"/>
          <w:color w:val="auto"/>
          <w:szCs w:val="21"/>
        </w:rPr>
      </w:pPr>
      <w:r>
        <w:rPr>
          <w:rFonts w:ascii="宋体" w:eastAsia="宋体" w:hAnsi="宋体" w:cs="宋体" w:hint="eastAsia"/>
          <w:color w:val="auto"/>
          <w:szCs w:val="21"/>
        </w:rPr>
        <w:t>机动车</w:t>
      </w:r>
      <w:r>
        <w:rPr>
          <w:rFonts w:ascii="宋体" w:eastAsia="宋体" w:hAnsi="宋体" w:cs="宋体"/>
          <w:color w:val="auto"/>
          <w:szCs w:val="21"/>
        </w:rPr>
        <w:t>CO</w:t>
      </w:r>
      <w:r>
        <w:rPr>
          <w:rFonts w:ascii="宋体" w:eastAsia="宋体" w:hAnsi="宋体" w:cs="宋体"/>
          <w:color w:val="auto"/>
          <w:szCs w:val="21"/>
        </w:rPr>
        <w:t>、</w:t>
      </w:r>
      <w:r>
        <w:rPr>
          <w:rFonts w:ascii="宋体" w:eastAsia="宋体" w:hAnsi="宋体" w:cs="宋体"/>
          <w:color w:val="auto"/>
          <w:szCs w:val="21"/>
        </w:rPr>
        <w:t>HC</w:t>
      </w:r>
      <w:r>
        <w:rPr>
          <w:rFonts w:ascii="宋体" w:eastAsia="宋体" w:hAnsi="宋体" w:cs="宋体"/>
          <w:color w:val="auto"/>
          <w:szCs w:val="21"/>
        </w:rPr>
        <w:t>、</w:t>
      </w:r>
      <w:r>
        <w:rPr>
          <w:rFonts w:ascii="宋体" w:eastAsia="宋体" w:hAnsi="宋体" w:cs="宋体"/>
          <w:color w:val="auto"/>
          <w:szCs w:val="21"/>
        </w:rPr>
        <w:t>NOx</w:t>
      </w:r>
      <w:r>
        <w:rPr>
          <w:rFonts w:ascii="宋体" w:eastAsia="宋体" w:hAnsi="宋体" w:cs="宋体"/>
          <w:color w:val="auto"/>
          <w:szCs w:val="21"/>
        </w:rPr>
        <w:t>、</w:t>
      </w:r>
      <w:r>
        <w:rPr>
          <w:rFonts w:ascii="宋体" w:eastAsia="宋体" w:hAnsi="宋体" w:cs="宋体"/>
          <w:color w:val="auto"/>
          <w:szCs w:val="21"/>
        </w:rPr>
        <w:t>PM</w:t>
      </w:r>
      <w:r>
        <w:rPr>
          <w:rFonts w:ascii="宋体" w:eastAsia="宋体" w:hAnsi="宋体" w:cs="宋体"/>
          <w:color w:val="auto"/>
          <w:szCs w:val="21"/>
        </w:rPr>
        <w:t>污染物排放量和空气质量变化、大气污染物浓度的相关性分析。</w:t>
      </w:r>
    </w:p>
    <w:p w:rsidR="001F2FFF" w:rsidRDefault="00161BB6">
      <w:pPr>
        <w:pStyle w:val="A3"/>
        <w:widowControl/>
        <w:ind w:firstLineChars="200" w:firstLine="480"/>
        <w:jc w:val="left"/>
        <w:rPr>
          <w:rFonts w:ascii="宋体" w:eastAsia="宋体" w:hAnsi="宋体" w:cs="宋体"/>
          <w:color w:val="auto"/>
          <w:szCs w:val="21"/>
        </w:rPr>
      </w:pPr>
      <w:r>
        <w:rPr>
          <w:rFonts w:ascii="宋体" w:eastAsia="宋体" w:hAnsi="宋体" w:cs="宋体"/>
          <w:color w:val="auto"/>
          <w:szCs w:val="21"/>
        </w:rPr>
        <w:t>3</w:t>
      </w:r>
      <w:r>
        <w:rPr>
          <w:rFonts w:ascii="宋体" w:eastAsia="宋体" w:hAnsi="宋体" w:cs="宋体"/>
          <w:color w:val="auto"/>
          <w:szCs w:val="21"/>
        </w:rPr>
        <w:t>、公交电动化减排效益分析</w:t>
      </w:r>
    </w:p>
    <w:p w:rsidR="001F2FFF" w:rsidRDefault="00161BB6">
      <w:pPr>
        <w:pStyle w:val="A3"/>
        <w:widowControl/>
        <w:ind w:firstLineChars="200" w:firstLine="480"/>
        <w:jc w:val="left"/>
        <w:rPr>
          <w:rFonts w:ascii="宋体" w:eastAsia="宋体" w:hAnsi="宋体" w:cs="宋体"/>
          <w:color w:val="auto"/>
          <w:szCs w:val="21"/>
        </w:rPr>
      </w:pPr>
      <w:r>
        <w:rPr>
          <w:rFonts w:ascii="宋体" w:eastAsia="宋体" w:hAnsi="宋体" w:cs="宋体" w:hint="eastAsia"/>
          <w:color w:val="auto"/>
          <w:szCs w:val="21"/>
        </w:rPr>
        <w:t>不同类型公交车保有量（电动公交车、天然气公交</w:t>
      </w:r>
      <w:r>
        <w:rPr>
          <w:rFonts w:ascii="宋体" w:eastAsia="宋体" w:hAnsi="宋体" w:cs="宋体" w:hint="eastAsia"/>
          <w:color w:val="auto"/>
          <w:szCs w:val="21"/>
        </w:rPr>
        <w:t>车、液化石油气公交车、混合动力公交车等）和空气质量变化、大气污染物浓度的相关性分析。</w:t>
      </w:r>
    </w:p>
    <w:p w:rsidR="001F2FFF" w:rsidRDefault="00161BB6">
      <w:pPr>
        <w:pStyle w:val="A3"/>
        <w:widowControl/>
        <w:ind w:firstLineChars="200" w:firstLine="480"/>
        <w:jc w:val="left"/>
        <w:rPr>
          <w:rFonts w:ascii="宋体" w:eastAsia="宋体" w:hAnsi="宋体" w:cs="宋体"/>
          <w:color w:val="auto"/>
          <w:szCs w:val="21"/>
        </w:rPr>
      </w:pPr>
      <w:r>
        <w:rPr>
          <w:rFonts w:ascii="宋体" w:eastAsia="宋体" w:hAnsi="宋体" w:cs="宋体"/>
          <w:color w:val="auto"/>
          <w:szCs w:val="21"/>
        </w:rPr>
        <w:t>4</w:t>
      </w:r>
      <w:r>
        <w:rPr>
          <w:rFonts w:ascii="宋体" w:eastAsia="宋体" w:hAnsi="宋体" w:cs="宋体"/>
          <w:color w:val="auto"/>
          <w:szCs w:val="21"/>
        </w:rPr>
        <w:t>、</w:t>
      </w:r>
      <w:r>
        <w:rPr>
          <w:rFonts w:ascii="宋体" w:eastAsia="宋体" w:hAnsi="宋体" w:cs="宋体"/>
          <w:color w:val="auto"/>
          <w:szCs w:val="21"/>
        </w:rPr>
        <w:t>I/M</w:t>
      </w:r>
      <w:r>
        <w:rPr>
          <w:rFonts w:ascii="宋体" w:eastAsia="宋体" w:hAnsi="宋体" w:cs="宋体" w:hint="eastAsia"/>
          <w:color w:val="auto"/>
          <w:szCs w:val="21"/>
        </w:rPr>
        <w:t>制度减排效益分析</w:t>
      </w:r>
    </w:p>
    <w:p w:rsidR="001F2FFF" w:rsidRDefault="00161BB6">
      <w:pPr>
        <w:pStyle w:val="A3"/>
        <w:widowControl/>
        <w:ind w:firstLineChars="200" w:firstLine="480"/>
        <w:jc w:val="left"/>
        <w:rPr>
          <w:rFonts w:ascii="宋体" w:eastAsia="宋体" w:hAnsi="宋体" w:cs="宋体"/>
          <w:color w:val="auto"/>
          <w:szCs w:val="21"/>
        </w:rPr>
      </w:pPr>
      <w:r>
        <w:rPr>
          <w:rFonts w:ascii="宋体" w:eastAsia="宋体" w:hAnsi="宋体" w:cs="宋体" w:hint="eastAsia"/>
          <w:color w:val="auto"/>
          <w:szCs w:val="21"/>
        </w:rPr>
        <w:t>分析汽车在初检不合格、经维修复检合格等不同情形下的污染物排放情况。</w:t>
      </w:r>
    </w:p>
    <w:p w:rsidR="001F2FFF" w:rsidRDefault="00161BB6">
      <w:pPr>
        <w:pStyle w:val="A3"/>
        <w:widowControl/>
        <w:ind w:firstLineChars="200" w:firstLine="480"/>
        <w:jc w:val="left"/>
        <w:rPr>
          <w:rFonts w:ascii="宋体" w:eastAsia="宋体" w:hAnsi="宋体" w:cs="宋体"/>
          <w:color w:val="auto"/>
          <w:szCs w:val="21"/>
        </w:rPr>
      </w:pPr>
      <w:r>
        <w:rPr>
          <w:rFonts w:ascii="宋体" w:eastAsia="宋体" w:hAnsi="宋体" w:cs="宋体"/>
          <w:color w:val="auto"/>
          <w:szCs w:val="21"/>
        </w:rPr>
        <w:t>5</w:t>
      </w:r>
      <w:r>
        <w:rPr>
          <w:rFonts w:ascii="宋体" w:eastAsia="宋体" w:hAnsi="宋体" w:cs="宋体"/>
          <w:color w:val="auto"/>
          <w:szCs w:val="21"/>
        </w:rPr>
        <w:t>、柴油货车污染治理减排效益分析</w:t>
      </w:r>
    </w:p>
    <w:p w:rsidR="001F2FFF" w:rsidRDefault="00161BB6">
      <w:pPr>
        <w:pStyle w:val="A3"/>
        <w:widowControl/>
        <w:ind w:firstLineChars="200" w:firstLine="480"/>
        <w:jc w:val="left"/>
        <w:rPr>
          <w:rFonts w:ascii="宋体" w:eastAsia="宋体" w:hAnsi="宋体" w:cs="宋体"/>
          <w:color w:val="auto"/>
          <w:szCs w:val="21"/>
        </w:rPr>
      </w:pPr>
      <w:r>
        <w:rPr>
          <w:rFonts w:ascii="宋体" w:eastAsia="宋体" w:hAnsi="宋体" w:cs="宋体" w:hint="eastAsia"/>
          <w:color w:val="auto"/>
          <w:szCs w:val="21"/>
        </w:rPr>
        <w:t>分析柴油</w:t>
      </w:r>
      <w:r>
        <w:rPr>
          <w:rFonts w:ascii="宋体" w:eastAsia="宋体" w:hAnsi="宋体" w:cs="宋体"/>
          <w:color w:val="auto"/>
          <w:szCs w:val="21"/>
        </w:rPr>
        <w:t>货车污染治理</w:t>
      </w:r>
      <w:r>
        <w:rPr>
          <w:rFonts w:ascii="宋体" w:eastAsia="宋体" w:hAnsi="宋体" w:cs="宋体" w:hint="eastAsia"/>
          <w:color w:val="auto"/>
          <w:szCs w:val="21"/>
        </w:rPr>
        <w:t>前后</w:t>
      </w:r>
      <w:r>
        <w:rPr>
          <w:rFonts w:ascii="宋体" w:eastAsia="宋体" w:hAnsi="宋体" w:cs="宋体"/>
          <w:color w:val="auto"/>
          <w:szCs w:val="21"/>
        </w:rPr>
        <w:t>的污染物排总量</w:t>
      </w:r>
      <w:r>
        <w:rPr>
          <w:rFonts w:ascii="宋体" w:eastAsia="宋体" w:hAnsi="宋体" w:cs="宋体" w:hint="eastAsia"/>
          <w:color w:val="auto"/>
          <w:szCs w:val="21"/>
        </w:rPr>
        <w:t>变化</w:t>
      </w:r>
      <w:r>
        <w:rPr>
          <w:rFonts w:ascii="宋体" w:eastAsia="宋体" w:hAnsi="宋体" w:cs="宋体"/>
          <w:color w:val="auto"/>
          <w:szCs w:val="21"/>
        </w:rPr>
        <w:t>情况来</w:t>
      </w:r>
      <w:r>
        <w:rPr>
          <w:rFonts w:ascii="宋体" w:eastAsia="宋体" w:hAnsi="宋体" w:cs="宋体" w:hint="eastAsia"/>
          <w:color w:val="auto"/>
          <w:szCs w:val="21"/>
        </w:rPr>
        <w:t>分析柴油</w:t>
      </w:r>
      <w:r>
        <w:rPr>
          <w:rFonts w:ascii="宋体" w:eastAsia="宋体" w:hAnsi="宋体" w:cs="宋体"/>
          <w:color w:val="auto"/>
          <w:szCs w:val="21"/>
        </w:rPr>
        <w:t>货车污染治理</w:t>
      </w:r>
      <w:r>
        <w:rPr>
          <w:rFonts w:ascii="宋体" w:eastAsia="宋体" w:hAnsi="宋体" w:cs="宋体" w:hint="eastAsia"/>
          <w:color w:val="auto"/>
          <w:szCs w:val="21"/>
        </w:rPr>
        <w:t>对空气质量变化的影响。</w:t>
      </w:r>
    </w:p>
    <w:p w:rsidR="001F2FFF" w:rsidRDefault="00161BB6">
      <w:pPr>
        <w:pStyle w:val="A3"/>
        <w:widowControl/>
        <w:ind w:firstLineChars="200" w:firstLine="480"/>
        <w:jc w:val="left"/>
        <w:rPr>
          <w:rFonts w:ascii="宋体" w:eastAsia="宋体" w:hAnsi="宋体" w:cs="宋体"/>
          <w:color w:val="auto"/>
          <w:szCs w:val="21"/>
        </w:rPr>
      </w:pPr>
      <w:r>
        <w:rPr>
          <w:rFonts w:ascii="宋体" w:eastAsia="宋体" w:hAnsi="宋体" w:cs="宋体"/>
          <w:color w:val="auto"/>
          <w:szCs w:val="21"/>
        </w:rPr>
        <w:t>6</w:t>
      </w:r>
      <w:r>
        <w:rPr>
          <w:rFonts w:ascii="宋体" w:eastAsia="宋体" w:hAnsi="宋体" w:cs="宋体"/>
          <w:color w:val="auto"/>
          <w:szCs w:val="21"/>
        </w:rPr>
        <w:t>、路网特征分析</w:t>
      </w:r>
    </w:p>
    <w:p w:rsidR="001F2FFF" w:rsidRDefault="00161BB6">
      <w:pPr>
        <w:pStyle w:val="A3"/>
        <w:widowControl/>
        <w:ind w:firstLineChars="200" w:firstLine="480"/>
        <w:jc w:val="left"/>
        <w:rPr>
          <w:rFonts w:ascii="宋体" w:eastAsia="宋体" w:hAnsi="宋体" w:cs="宋体"/>
          <w:color w:val="auto"/>
          <w:szCs w:val="21"/>
        </w:rPr>
      </w:pPr>
      <w:r>
        <w:rPr>
          <w:rFonts w:ascii="宋体" w:eastAsia="宋体" w:hAnsi="宋体" w:cs="宋体" w:hint="eastAsia"/>
          <w:color w:val="auto"/>
          <w:szCs w:val="21"/>
        </w:rPr>
        <w:t>重点区域及城市机动车技术水平时空变化进行分析，对重点区域路网的车流量、速度特征进行分析，对路网排放来源与空间分布特征进行分析。</w:t>
      </w:r>
    </w:p>
    <w:p w:rsidR="001F2FFF" w:rsidRDefault="00161BB6">
      <w:pPr>
        <w:rPr>
          <w:rFonts w:ascii="宋体" w:hAnsi="宋体"/>
          <w:b/>
          <w:sz w:val="28"/>
          <w:szCs w:val="28"/>
        </w:rPr>
      </w:pPr>
      <w:r>
        <w:rPr>
          <w:rFonts w:ascii="宋体" w:hAnsi="宋体"/>
          <w:b/>
          <w:sz w:val="28"/>
          <w:szCs w:val="28"/>
        </w:rPr>
        <w:t>2.3.4</w:t>
      </w:r>
      <w:r>
        <w:rPr>
          <w:rFonts w:ascii="宋体" w:hAnsi="宋体" w:hint="eastAsia"/>
          <w:b/>
          <w:sz w:val="28"/>
          <w:szCs w:val="28"/>
        </w:rPr>
        <w:t>情景模拟</w:t>
      </w:r>
    </w:p>
    <w:p w:rsidR="001F2FFF" w:rsidRDefault="00161BB6">
      <w:pPr>
        <w:pStyle w:val="A3"/>
        <w:widowControl/>
        <w:ind w:firstLineChars="200" w:firstLine="480"/>
        <w:jc w:val="left"/>
        <w:rPr>
          <w:rFonts w:ascii="宋体" w:eastAsia="宋体" w:hAnsi="宋体" w:cs="宋体"/>
          <w:color w:val="auto"/>
          <w:szCs w:val="21"/>
        </w:rPr>
      </w:pPr>
      <w:r>
        <w:rPr>
          <w:rFonts w:ascii="宋体" w:eastAsia="宋体" w:hAnsi="宋体" w:cs="宋体" w:hint="eastAsia"/>
          <w:color w:val="auto"/>
          <w:szCs w:val="21"/>
        </w:rPr>
        <w:lastRenderedPageBreak/>
        <w:t>评估减排控制途径分析，评估监管措施对西</w:t>
      </w:r>
      <w:r>
        <w:rPr>
          <w:rFonts w:ascii="宋体" w:eastAsia="宋体" w:hAnsi="宋体" w:cs="宋体" w:hint="eastAsia"/>
          <w:color w:val="auto"/>
          <w:szCs w:val="21"/>
        </w:rPr>
        <w:t>安市移动源减排的影响，模拟各种控制情形下减排趋势，分析确定有效的监管措施。</w:t>
      </w:r>
    </w:p>
    <w:p w:rsidR="001F2FFF" w:rsidRDefault="00161BB6">
      <w:pPr>
        <w:rPr>
          <w:rFonts w:ascii="宋体" w:hAnsi="宋体"/>
          <w:b/>
          <w:sz w:val="28"/>
          <w:szCs w:val="28"/>
        </w:rPr>
      </w:pPr>
      <w:r>
        <w:rPr>
          <w:rFonts w:ascii="宋体" w:hAnsi="宋体"/>
          <w:b/>
          <w:sz w:val="28"/>
          <w:szCs w:val="28"/>
        </w:rPr>
        <w:t>2.3.5</w:t>
      </w:r>
      <w:r>
        <w:rPr>
          <w:rFonts w:ascii="宋体" w:hAnsi="宋体" w:hint="eastAsia"/>
          <w:b/>
          <w:sz w:val="28"/>
          <w:szCs w:val="28"/>
        </w:rPr>
        <w:t>效果评估</w:t>
      </w:r>
    </w:p>
    <w:p w:rsidR="001F2FFF" w:rsidRDefault="00161BB6">
      <w:pPr>
        <w:pStyle w:val="A3"/>
        <w:widowControl/>
        <w:ind w:firstLineChars="200" w:firstLine="480"/>
        <w:jc w:val="left"/>
        <w:rPr>
          <w:rFonts w:ascii="宋体" w:eastAsia="宋体" w:hAnsi="宋体" w:cs="宋体"/>
          <w:color w:val="auto"/>
          <w:szCs w:val="21"/>
        </w:rPr>
      </w:pPr>
      <w:r>
        <w:rPr>
          <w:rFonts w:ascii="宋体" w:eastAsia="宋体" w:hAnsi="宋体" w:cs="宋体" w:hint="eastAsia"/>
          <w:color w:val="auto"/>
          <w:szCs w:val="21"/>
        </w:rPr>
        <w:t>评估错峰运输及柴油车管控等不同交通管控措施下交通沿线带来的减排效应，与排放模型计算数据进行校验，验证管控决策的真实减排效果。</w:t>
      </w:r>
    </w:p>
    <w:p w:rsidR="001F2FFF" w:rsidRDefault="00161BB6">
      <w:pPr>
        <w:rPr>
          <w:rFonts w:ascii="宋体" w:hAnsi="宋体"/>
          <w:b/>
          <w:sz w:val="28"/>
          <w:szCs w:val="28"/>
        </w:rPr>
      </w:pPr>
      <w:r>
        <w:rPr>
          <w:rFonts w:ascii="宋体" w:hAnsi="宋体"/>
          <w:b/>
          <w:sz w:val="28"/>
          <w:szCs w:val="28"/>
        </w:rPr>
        <w:t>2.3.6</w:t>
      </w:r>
      <w:r>
        <w:rPr>
          <w:rFonts w:ascii="宋体" w:hAnsi="宋体" w:hint="eastAsia"/>
          <w:b/>
          <w:sz w:val="28"/>
          <w:szCs w:val="28"/>
        </w:rPr>
        <w:t>移动源与空气质量量化分析专题服务</w:t>
      </w:r>
    </w:p>
    <w:p w:rsidR="001F2FFF" w:rsidRDefault="00161BB6">
      <w:pPr>
        <w:pStyle w:val="A3"/>
        <w:widowControl/>
        <w:ind w:firstLineChars="200" w:firstLine="480"/>
        <w:jc w:val="left"/>
        <w:rPr>
          <w:rFonts w:ascii="宋体" w:eastAsia="宋体" w:hAnsi="宋体" w:cs="宋体"/>
          <w:color w:val="auto"/>
          <w:szCs w:val="21"/>
        </w:rPr>
      </w:pPr>
      <w:r>
        <w:rPr>
          <w:rFonts w:ascii="宋体" w:eastAsia="宋体" w:hAnsi="宋体" w:cs="宋体"/>
          <w:color w:val="auto"/>
          <w:szCs w:val="21"/>
        </w:rPr>
        <w:t>1</w:t>
      </w:r>
      <w:r>
        <w:rPr>
          <w:rFonts w:ascii="宋体" w:eastAsia="宋体" w:hAnsi="宋体" w:cs="宋体"/>
          <w:color w:val="auto"/>
          <w:szCs w:val="21"/>
        </w:rPr>
        <w:t>、重点道路污染特征分析</w:t>
      </w:r>
    </w:p>
    <w:p w:rsidR="001F2FFF" w:rsidRDefault="00161BB6">
      <w:pPr>
        <w:pStyle w:val="A3"/>
        <w:widowControl/>
        <w:numPr>
          <w:ilvl w:val="0"/>
          <w:numId w:val="2"/>
        </w:numPr>
        <w:jc w:val="left"/>
        <w:rPr>
          <w:rFonts w:ascii="宋体" w:eastAsia="宋体" w:hAnsi="宋体" w:cs="宋体"/>
          <w:color w:val="auto"/>
          <w:szCs w:val="21"/>
        </w:rPr>
      </w:pPr>
      <w:r>
        <w:rPr>
          <w:rFonts w:ascii="宋体" w:eastAsia="宋体" w:hAnsi="宋体" w:cs="宋体" w:hint="eastAsia"/>
          <w:color w:val="auto"/>
          <w:szCs w:val="21"/>
        </w:rPr>
        <w:t>重点道路大气污染物特征分析</w:t>
      </w:r>
    </w:p>
    <w:p w:rsidR="001F2FFF" w:rsidRDefault="00161BB6">
      <w:pPr>
        <w:pStyle w:val="A3"/>
        <w:widowControl/>
        <w:ind w:firstLineChars="200" w:firstLine="480"/>
        <w:jc w:val="left"/>
        <w:rPr>
          <w:rFonts w:ascii="宋体" w:eastAsia="宋体" w:hAnsi="宋体" w:cs="宋体"/>
          <w:color w:val="auto"/>
          <w:szCs w:val="21"/>
        </w:rPr>
      </w:pPr>
      <w:r>
        <w:rPr>
          <w:rFonts w:ascii="宋体" w:eastAsia="宋体" w:hAnsi="宋体" w:cs="宋体" w:hint="eastAsia"/>
          <w:color w:val="auto"/>
          <w:szCs w:val="21"/>
        </w:rPr>
        <w:t>分析道路路边环境空气污染物特征，推算道路机动车排放对毗邻区域空气质量的贡献率。</w:t>
      </w:r>
    </w:p>
    <w:p w:rsidR="001F2FFF" w:rsidRDefault="00161BB6">
      <w:pPr>
        <w:pStyle w:val="A3"/>
        <w:widowControl/>
        <w:numPr>
          <w:ilvl w:val="0"/>
          <w:numId w:val="2"/>
        </w:numPr>
        <w:jc w:val="left"/>
        <w:rPr>
          <w:rFonts w:ascii="宋体" w:eastAsia="宋体" w:hAnsi="宋体" w:cs="宋体"/>
          <w:color w:val="auto"/>
          <w:szCs w:val="21"/>
        </w:rPr>
      </w:pPr>
      <w:r>
        <w:rPr>
          <w:rFonts w:ascii="宋体" w:eastAsia="宋体" w:hAnsi="宋体" w:cs="宋体" w:hint="eastAsia"/>
          <w:color w:val="auto"/>
          <w:szCs w:val="21"/>
        </w:rPr>
        <w:t>重污染车辆贡献分析</w:t>
      </w:r>
    </w:p>
    <w:p w:rsidR="001F2FFF" w:rsidRDefault="00161BB6">
      <w:pPr>
        <w:pStyle w:val="A3"/>
        <w:widowControl/>
        <w:ind w:firstLineChars="200" w:firstLine="480"/>
        <w:jc w:val="left"/>
        <w:rPr>
          <w:rFonts w:ascii="宋体" w:eastAsia="宋体" w:hAnsi="宋体" w:cs="宋体"/>
          <w:color w:val="auto"/>
          <w:szCs w:val="21"/>
        </w:rPr>
      </w:pPr>
      <w:r>
        <w:rPr>
          <w:rFonts w:ascii="宋体" w:eastAsia="宋体" w:hAnsi="宋体" w:cs="宋体" w:hint="eastAsia"/>
          <w:color w:val="auto"/>
          <w:szCs w:val="21"/>
        </w:rPr>
        <w:t>利用重型柴油车</w:t>
      </w:r>
      <w:r>
        <w:rPr>
          <w:rFonts w:ascii="宋体" w:eastAsia="宋体" w:hAnsi="宋体" w:cs="宋体"/>
          <w:color w:val="auto"/>
          <w:szCs w:val="21"/>
        </w:rPr>
        <w:t>OBD</w:t>
      </w:r>
      <w:r>
        <w:rPr>
          <w:rFonts w:ascii="宋体" w:eastAsia="宋体" w:hAnsi="宋体" w:cs="宋体" w:hint="eastAsia"/>
          <w:color w:val="auto"/>
          <w:szCs w:val="21"/>
        </w:rPr>
        <w:t>监测数据，解析不同排放控制技术和实际运行工况下机动车排放特征，建立机动车分车型分阶段的排放分担率</w:t>
      </w:r>
      <w:r>
        <w:rPr>
          <w:rFonts w:ascii="宋体" w:eastAsia="宋体" w:hAnsi="宋体" w:cs="宋体" w:hint="eastAsia"/>
          <w:color w:val="auto"/>
          <w:szCs w:val="21"/>
        </w:rPr>
        <w:t>各种排放阶段的机动车</w:t>
      </w:r>
      <w:r>
        <w:rPr>
          <w:rFonts w:ascii="宋体" w:eastAsia="宋体" w:hAnsi="宋体" w:cs="宋体" w:hint="eastAsia"/>
          <w:color w:val="auto"/>
          <w:szCs w:val="21"/>
        </w:rPr>
        <w:t>PM2.5</w:t>
      </w:r>
      <w:r>
        <w:rPr>
          <w:rFonts w:ascii="宋体" w:eastAsia="宋体" w:hAnsi="宋体" w:cs="宋体" w:hint="eastAsia"/>
          <w:color w:val="auto"/>
          <w:szCs w:val="21"/>
        </w:rPr>
        <w:t>贡献率</w:t>
      </w:r>
      <w:r>
        <w:rPr>
          <w:rFonts w:ascii="宋体" w:eastAsia="宋体" w:hAnsi="宋体" w:cs="宋体" w:hint="eastAsia"/>
          <w:color w:val="auto"/>
          <w:szCs w:val="21"/>
        </w:rPr>
        <w:t>。建立高排放车辆的筛查标准，补充重污染期间高排放车辆的禁行名录。</w:t>
      </w:r>
    </w:p>
    <w:p w:rsidR="001F2FFF" w:rsidRDefault="00161BB6">
      <w:pPr>
        <w:pStyle w:val="A3"/>
        <w:widowControl/>
        <w:ind w:firstLineChars="200" w:firstLine="480"/>
        <w:jc w:val="left"/>
        <w:rPr>
          <w:rFonts w:ascii="宋体" w:eastAsia="宋体" w:hAnsi="宋体" w:cs="宋体"/>
          <w:color w:val="auto"/>
          <w:szCs w:val="21"/>
        </w:rPr>
      </w:pPr>
      <w:r>
        <w:rPr>
          <w:rFonts w:ascii="宋体" w:eastAsia="宋体" w:hAnsi="宋体" w:cs="宋体"/>
          <w:color w:val="auto"/>
          <w:szCs w:val="21"/>
        </w:rPr>
        <w:t>2</w:t>
      </w:r>
      <w:r>
        <w:rPr>
          <w:rFonts w:ascii="宋体" w:eastAsia="宋体" w:hAnsi="宋体" w:cs="宋体"/>
          <w:color w:val="auto"/>
          <w:szCs w:val="21"/>
        </w:rPr>
        <w:t>、道路交通流监测和分析</w:t>
      </w:r>
    </w:p>
    <w:p w:rsidR="001F2FFF" w:rsidRDefault="00161BB6">
      <w:pPr>
        <w:pStyle w:val="A3"/>
        <w:widowControl/>
        <w:numPr>
          <w:ilvl w:val="0"/>
          <w:numId w:val="3"/>
        </w:numPr>
        <w:jc w:val="left"/>
        <w:rPr>
          <w:rFonts w:ascii="宋体" w:eastAsia="宋体" w:hAnsi="宋体" w:cs="宋体"/>
          <w:color w:val="auto"/>
          <w:szCs w:val="21"/>
        </w:rPr>
      </w:pPr>
      <w:r>
        <w:rPr>
          <w:rFonts w:ascii="宋体" w:eastAsia="宋体" w:hAnsi="宋体" w:cs="宋体" w:hint="eastAsia"/>
          <w:color w:val="auto"/>
          <w:szCs w:val="21"/>
        </w:rPr>
        <w:t>交通流量监测体系建设</w:t>
      </w:r>
    </w:p>
    <w:p w:rsidR="001F2FFF" w:rsidRDefault="00161BB6">
      <w:pPr>
        <w:pStyle w:val="A3"/>
        <w:widowControl/>
        <w:ind w:firstLineChars="200" w:firstLine="480"/>
        <w:jc w:val="left"/>
        <w:rPr>
          <w:rFonts w:ascii="宋体" w:eastAsia="宋体" w:hAnsi="宋体" w:cs="宋体"/>
          <w:color w:val="auto"/>
          <w:szCs w:val="21"/>
        </w:rPr>
      </w:pPr>
      <w:r>
        <w:rPr>
          <w:rFonts w:ascii="宋体" w:eastAsia="宋体" w:hAnsi="宋体" w:cs="宋体" w:hint="eastAsia"/>
          <w:color w:val="auto"/>
          <w:szCs w:val="21"/>
        </w:rPr>
        <w:t>基于遥感监测数据、黑烟检测数据、</w:t>
      </w:r>
      <w:r>
        <w:rPr>
          <w:rFonts w:ascii="宋体" w:eastAsia="宋体" w:hAnsi="宋体" w:cs="宋体"/>
          <w:color w:val="auto"/>
          <w:szCs w:val="21"/>
        </w:rPr>
        <w:t>OBD</w:t>
      </w:r>
      <w:r>
        <w:rPr>
          <w:rFonts w:ascii="宋体" w:eastAsia="宋体" w:hAnsi="宋体" w:cs="宋体" w:hint="eastAsia"/>
          <w:color w:val="auto"/>
          <w:szCs w:val="21"/>
        </w:rPr>
        <w:t>监测数据，并与公安、交管已建成设备、系统进行数据集成，并结合浮动车数据，获取车流量、速度</w:t>
      </w:r>
      <w:r>
        <w:rPr>
          <w:rFonts w:ascii="宋体" w:eastAsia="宋体" w:hAnsi="宋体" w:cs="宋体"/>
          <w:color w:val="auto"/>
          <w:szCs w:val="21"/>
        </w:rPr>
        <w:t>/</w:t>
      </w:r>
      <w:r>
        <w:rPr>
          <w:rFonts w:ascii="宋体" w:eastAsia="宋体" w:hAnsi="宋体" w:cs="宋体" w:hint="eastAsia"/>
          <w:color w:val="auto"/>
          <w:szCs w:val="21"/>
        </w:rPr>
        <w:t>加速度、车型、燃料类型、车道占有率等动态交通信息。</w:t>
      </w:r>
    </w:p>
    <w:p w:rsidR="001F2FFF" w:rsidRDefault="00161BB6">
      <w:pPr>
        <w:pStyle w:val="A3"/>
        <w:widowControl/>
        <w:numPr>
          <w:ilvl w:val="0"/>
          <w:numId w:val="3"/>
        </w:numPr>
        <w:jc w:val="left"/>
        <w:rPr>
          <w:rFonts w:ascii="宋体" w:eastAsia="宋体" w:hAnsi="宋体" w:cs="宋体"/>
          <w:color w:val="auto"/>
          <w:szCs w:val="21"/>
        </w:rPr>
      </w:pPr>
      <w:r>
        <w:rPr>
          <w:rFonts w:ascii="宋体" w:eastAsia="宋体" w:hAnsi="宋体" w:cs="宋体" w:hint="eastAsia"/>
          <w:color w:val="auto"/>
          <w:szCs w:val="21"/>
        </w:rPr>
        <w:t>柴油车污染排放趋势分析</w:t>
      </w:r>
    </w:p>
    <w:p w:rsidR="001F2FFF" w:rsidRDefault="00161BB6">
      <w:pPr>
        <w:pStyle w:val="A3"/>
        <w:widowControl/>
        <w:ind w:firstLineChars="200" w:firstLine="480"/>
        <w:jc w:val="left"/>
        <w:rPr>
          <w:rFonts w:ascii="宋体" w:eastAsia="宋体" w:hAnsi="宋体" w:cs="宋体"/>
          <w:color w:val="auto"/>
          <w:szCs w:val="21"/>
        </w:rPr>
      </w:pPr>
      <w:r>
        <w:rPr>
          <w:rFonts w:ascii="宋体" w:eastAsia="宋体" w:hAnsi="宋体" w:cs="宋体" w:hint="eastAsia"/>
          <w:color w:val="auto"/>
          <w:szCs w:val="21"/>
        </w:rPr>
        <w:t>通过结合机动车遥感监测平台、重型车</w:t>
      </w:r>
      <w:r>
        <w:rPr>
          <w:rFonts w:ascii="宋体" w:eastAsia="宋体" w:hAnsi="宋体" w:cs="宋体"/>
          <w:color w:val="auto"/>
          <w:szCs w:val="21"/>
        </w:rPr>
        <w:t>OBD</w:t>
      </w:r>
      <w:r>
        <w:rPr>
          <w:rFonts w:ascii="宋体" w:eastAsia="宋体" w:hAnsi="宋体" w:cs="宋体"/>
          <w:color w:val="auto"/>
          <w:szCs w:val="21"/>
        </w:rPr>
        <w:t>在线监控系统建设等手段</w:t>
      </w:r>
      <w:r>
        <w:rPr>
          <w:rFonts w:ascii="宋体" w:eastAsia="宋体" w:hAnsi="宋体" w:cs="宋体"/>
          <w:color w:val="auto"/>
          <w:szCs w:val="21"/>
        </w:rPr>
        <w:t>，建立整合各数据源的全市动态重型车交通流远程在线监控系统。建设基于动态交通流的重型柴油车动态排放清单模型，分析全市货运通道柴油车在实际道路行驶过程的动态排放状况，建立重型柴油车污染排放趋势分析系统。开发全市基于动态交通流的重型柴油车排放模型，分析区域和城市尺度的移动源排放时空分布特征和变化趋势，</w:t>
      </w:r>
      <w:r>
        <w:rPr>
          <w:rFonts w:ascii="宋体" w:eastAsia="宋体" w:hAnsi="宋体" w:cs="宋体" w:hint="eastAsia"/>
          <w:color w:val="auto"/>
          <w:szCs w:val="21"/>
        </w:rPr>
        <w:t>分析不同控制措施的减排效果，筛选评估有效的措施。</w:t>
      </w:r>
    </w:p>
    <w:p w:rsidR="001F2FFF" w:rsidRDefault="00161BB6">
      <w:pPr>
        <w:pStyle w:val="A3"/>
        <w:widowControl/>
        <w:ind w:firstLineChars="200" w:firstLine="480"/>
        <w:jc w:val="left"/>
        <w:rPr>
          <w:rFonts w:ascii="宋体" w:eastAsia="宋体" w:hAnsi="宋体" w:cs="宋体"/>
          <w:color w:val="auto"/>
          <w:szCs w:val="21"/>
        </w:rPr>
      </w:pPr>
      <w:r>
        <w:rPr>
          <w:rFonts w:ascii="宋体" w:eastAsia="宋体" w:hAnsi="宋体" w:cs="宋体"/>
          <w:color w:val="auto"/>
          <w:szCs w:val="21"/>
        </w:rPr>
        <w:t>3</w:t>
      </w:r>
      <w:r>
        <w:rPr>
          <w:rFonts w:ascii="宋体" w:eastAsia="宋体" w:hAnsi="宋体" w:cs="宋体"/>
          <w:color w:val="auto"/>
          <w:szCs w:val="21"/>
        </w:rPr>
        <w:t>、道路环境空气污染源解析</w:t>
      </w:r>
    </w:p>
    <w:p w:rsidR="001F2FFF" w:rsidRDefault="00161BB6">
      <w:pPr>
        <w:pStyle w:val="A3"/>
        <w:widowControl/>
        <w:ind w:firstLineChars="200" w:firstLine="480"/>
        <w:jc w:val="left"/>
        <w:rPr>
          <w:rFonts w:ascii="宋体" w:eastAsia="宋体" w:hAnsi="宋体" w:cs="宋体"/>
          <w:color w:val="auto"/>
          <w:szCs w:val="21"/>
        </w:rPr>
      </w:pPr>
      <w:r>
        <w:rPr>
          <w:rFonts w:ascii="宋体" w:eastAsia="宋体" w:hAnsi="宋体" w:cs="宋体" w:hint="eastAsia"/>
          <w:color w:val="auto"/>
          <w:szCs w:val="21"/>
        </w:rPr>
        <w:lastRenderedPageBreak/>
        <w:t>解析柴油车排放的颗粒物对道路环境空气的贡献的分析，解析汽油车和柴油车对大气颗粒物的贡献占比。</w:t>
      </w:r>
    </w:p>
    <w:p w:rsidR="001F2FFF" w:rsidRDefault="00161BB6">
      <w:pPr>
        <w:pStyle w:val="A3"/>
        <w:widowControl/>
        <w:ind w:firstLineChars="200" w:firstLine="480"/>
        <w:jc w:val="left"/>
        <w:rPr>
          <w:rFonts w:ascii="宋体" w:eastAsia="宋体" w:hAnsi="宋体" w:cs="宋体"/>
          <w:color w:val="auto"/>
          <w:szCs w:val="21"/>
        </w:rPr>
      </w:pPr>
      <w:r>
        <w:rPr>
          <w:rFonts w:ascii="宋体" w:eastAsia="宋体" w:hAnsi="宋体" w:cs="宋体"/>
          <w:color w:val="auto"/>
          <w:szCs w:val="21"/>
        </w:rPr>
        <w:t>4</w:t>
      </w:r>
      <w:r>
        <w:rPr>
          <w:rFonts w:ascii="宋体" w:eastAsia="宋体" w:hAnsi="宋体" w:cs="宋体"/>
          <w:color w:val="auto"/>
          <w:szCs w:val="21"/>
        </w:rPr>
        <w:t>、实时道路排放的空气质量模拟</w:t>
      </w:r>
    </w:p>
    <w:p w:rsidR="001F2FFF" w:rsidRDefault="00161BB6">
      <w:pPr>
        <w:pStyle w:val="A3"/>
        <w:widowControl/>
        <w:ind w:firstLineChars="200" w:firstLine="480"/>
        <w:jc w:val="left"/>
        <w:rPr>
          <w:rFonts w:ascii="宋体" w:eastAsia="宋体" w:hAnsi="宋体" w:cs="宋体"/>
          <w:color w:val="auto"/>
          <w:szCs w:val="21"/>
        </w:rPr>
      </w:pPr>
      <w:r>
        <w:rPr>
          <w:rFonts w:ascii="宋体" w:eastAsia="宋体" w:hAnsi="宋体" w:cs="宋体" w:hint="eastAsia"/>
          <w:color w:val="auto"/>
          <w:szCs w:val="21"/>
        </w:rPr>
        <w:t>分析不同时间</w:t>
      </w:r>
      <w:r>
        <w:rPr>
          <w:rFonts w:ascii="宋体" w:eastAsia="宋体" w:hAnsi="宋体" w:cs="宋体" w:hint="eastAsia"/>
          <w:color w:val="auto"/>
          <w:szCs w:val="21"/>
        </w:rPr>
        <w:t>、不同地点、不同大气污染物中机动车源的分担状况。</w:t>
      </w:r>
    </w:p>
    <w:p w:rsidR="001F2FFF" w:rsidRDefault="00161BB6">
      <w:pPr>
        <w:rPr>
          <w:rFonts w:ascii="宋体" w:hAnsi="宋体"/>
          <w:b/>
          <w:sz w:val="28"/>
          <w:szCs w:val="28"/>
        </w:rPr>
      </w:pPr>
      <w:r>
        <w:rPr>
          <w:rFonts w:ascii="宋体" w:hAnsi="宋体"/>
          <w:b/>
          <w:sz w:val="28"/>
          <w:szCs w:val="28"/>
        </w:rPr>
        <w:t>2.4</w:t>
      </w:r>
      <w:r>
        <w:rPr>
          <w:rFonts w:ascii="宋体" w:hAnsi="宋体" w:hint="eastAsia"/>
          <w:b/>
          <w:sz w:val="28"/>
          <w:szCs w:val="28"/>
        </w:rPr>
        <w:t>“一张图”可视化展示系统</w:t>
      </w:r>
    </w:p>
    <w:p w:rsidR="001F2FFF" w:rsidRDefault="00161BB6">
      <w:pPr>
        <w:pStyle w:val="A3"/>
        <w:widowControl/>
        <w:ind w:firstLineChars="200" w:firstLine="480"/>
        <w:jc w:val="left"/>
        <w:rPr>
          <w:rFonts w:ascii="宋体" w:eastAsia="宋体" w:hAnsi="宋体" w:cs="宋体"/>
          <w:color w:val="auto"/>
          <w:szCs w:val="21"/>
        </w:rPr>
      </w:pPr>
      <w:r>
        <w:rPr>
          <w:rFonts w:ascii="宋体" w:eastAsia="宋体" w:hAnsi="宋体" w:cs="宋体"/>
          <w:color w:val="auto"/>
          <w:szCs w:val="21"/>
        </w:rPr>
        <w:t>基于地理信息基础平台的搭建，利用地理空间数据、环境要素及其他专题数据、模型数据等，制作各类机动车</w:t>
      </w:r>
      <w:r>
        <w:rPr>
          <w:rFonts w:ascii="宋体" w:eastAsia="宋体" w:hAnsi="宋体" w:cs="宋体" w:hint="eastAsia"/>
          <w:color w:val="auto"/>
          <w:szCs w:val="21"/>
        </w:rPr>
        <w:t>移动源</w:t>
      </w:r>
      <w:r>
        <w:rPr>
          <w:rFonts w:ascii="宋体" w:eastAsia="宋体" w:hAnsi="宋体" w:cs="宋体"/>
          <w:color w:val="auto"/>
          <w:szCs w:val="21"/>
        </w:rPr>
        <w:t>环保专题图。并对机动车环保业务数据进行</w:t>
      </w:r>
      <w:r>
        <w:rPr>
          <w:rFonts w:ascii="宋体" w:eastAsia="宋体" w:hAnsi="宋体" w:cs="宋体"/>
          <w:color w:val="auto"/>
          <w:szCs w:val="21"/>
        </w:rPr>
        <w:t>GIS</w:t>
      </w:r>
      <w:r>
        <w:rPr>
          <w:rFonts w:ascii="宋体" w:eastAsia="宋体" w:hAnsi="宋体" w:cs="宋体"/>
          <w:color w:val="auto"/>
          <w:szCs w:val="21"/>
        </w:rPr>
        <w:t>展示、</w:t>
      </w:r>
      <w:r>
        <w:rPr>
          <w:rFonts w:ascii="宋体" w:eastAsia="宋体" w:hAnsi="宋体" w:cs="宋体"/>
          <w:color w:val="auto"/>
          <w:szCs w:val="21"/>
        </w:rPr>
        <w:t>GIS</w:t>
      </w:r>
      <w:r>
        <w:rPr>
          <w:rFonts w:ascii="宋体" w:eastAsia="宋体" w:hAnsi="宋体" w:cs="宋体"/>
          <w:color w:val="auto"/>
          <w:szCs w:val="21"/>
        </w:rPr>
        <w:t>查询、</w:t>
      </w:r>
      <w:r>
        <w:rPr>
          <w:rFonts w:ascii="宋体" w:eastAsia="宋体" w:hAnsi="宋体" w:cs="宋体"/>
          <w:color w:val="auto"/>
          <w:szCs w:val="21"/>
        </w:rPr>
        <w:t>GIS</w:t>
      </w:r>
      <w:r>
        <w:rPr>
          <w:rFonts w:ascii="宋体" w:eastAsia="宋体" w:hAnsi="宋体" w:cs="宋体"/>
          <w:color w:val="auto"/>
          <w:szCs w:val="21"/>
        </w:rPr>
        <w:t>模型分析、空间对比分析、</w:t>
      </w:r>
      <w:r>
        <w:rPr>
          <w:rFonts w:ascii="宋体" w:eastAsia="宋体" w:hAnsi="宋体" w:cs="宋体"/>
          <w:color w:val="auto"/>
          <w:szCs w:val="21"/>
        </w:rPr>
        <w:t>GIS</w:t>
      </w:r>
      <w:r>
        <w:rPr>
          <w:rFonts w:ascii="宋体" w:eastAsia="宋体" w:hAnsi="宋体" w:cs="宋体"/>
          <w:color w:val="auto"/>
          <w:szCs w:val="21"/>
        </w:rPr>
        <w:t>统计分析等功能，实现各类环境专题图的制作管理。</w:t>
      </w:r>
    </w:p>
    <w:p w:rsidR="001F2FFF" w:rsidRDefault="00161BB6">
      <w:pPr>
        <w:rPr>
          <w:rFonts w:ascii="宋体" w:hAnsi="宋体"/>
          <w:b/>
          <w:sz w:val="28"/>
          <w:szCs w:val="28"/>
        </w:rPr>
      </w:pPr>
      <w:r>
        <w:rPr>
          <w:rFonts w:ascii="宋体" w:hAnsi="宋体"/>
          <w:b/>
          <w:sz w:val="28"/>
          <w:szCs w:val="28"/>
        </w:rPr>
        <w:t>2.4.1</w:t>
      </w:r>
      <w:r>
        <w:rPr>
          <w:rFonts w:ascii="宋体" w:hAnsi="宋体" w:hint="eastAsia"/>
          <w:b/>
          <w:sz w:val="28"/>
          <w:szCs w:val="28"/>
        </w:rPr>
        <w:t>地图基础操作</w:t>
      </w:r>
    </w:p>
    <w:p w:rsidR="001F2FFF" w:rsidRDefault="00161BB6">
      <w:pPr>
        <w:pStyle w:val="A3"/>
        <w:widowControl/>
        <w:ind w:firstLineChars="200" w:firstLine="480"/>
        <w:jc w:val="left"/>
        <w:rPr>
          <w:rFonts w:ascii="宋体" w:eastAsia="宋体" w:hAnsi="宋体" w:cs="宋体"/>
          <w:color w:val="auto"/>
          <w:szCs w:val="21"/>
        </w:rPr>
      </w:pPr>
      <w:r>
        <w:rPr>
          <w:rFonts w:ascii="宋体" w:eastAsia="宋体" w:hAnsi="宋体" w:cs="宋体"/>
          <w:color w:val="auto"/>
          <w:szCs w:val="21"/>
        </w:rPr>
        <w:t>实现</w:t>
      </w:r>
      <w:r>
        <w:rPr>
          <w:rFonts w:ascii="宋体" w:eastAsia="宋体" w:hAnsi="宋体" w:cs="宋体" w:hint="eastAsia"/>
          <w:color w:val="auto"/>
          <w:szCs w:val="21"/>
        </w:rPr>
        <w:t>地图</w:t>
      </w:r>
      <w:r>
        <w:rPr>
          <w:rFonts w:ascii="宋体" w:eastAsia="宋体" w:hAnsi="宋体" w:cs="宋体"/>
          <w:color w:val="auto"/>
          <w:szCs w:val="21"/>
        </w:rPr>
        <w:t>基本操作，实现检测站点、非道路机械、柴油车运行分布专题、视频专题、统计分析等专题图的制作，实现检测结果的统计分析、缓冲分析等功能。通过机动车检测业务数</w:t>
      </w:r>
      <w:r>
        <w:rPr>
          <w:rFonts w:ascii="宋体" w:eastAsia="宋体" w:hAnsi="宋体" w:cs="宋体"/>
          <w:color w:val="auto"/>
          <w:szCs w:val="21"/>
        </w:rPr>
        <w:t>据与地理信息数据进行无缝的对接，实现在用机动车排气污染检测相关的应用、统计、分析、处理、以及相关专题展示分析等。</w:t>
      </w:r>
    </w:p>
    <w:p w:rsidR="001F2FFF" w:rsidRDefault="00161BB6">
      <w:pPr>
        <w:rPr>
          <w:rFonts w:ascii="宋体" w:hAnsi="宋体"/>
          <w:b/>
          <w:sz w:val="28"/>
          <w:szCs w:val="28"/>
        </w:rPr>
      </w:pPr>
      <w:r>
        <w:rPr>
          <w:rFonts w:ascii="宋体" w:hAnsi="宋体"/>
          <w:b/>
          <w:sz w:val="28"/>
          <w:szCs w:val="28"/>
        </w:rPr>
        <w:t>2.4.2</w:t>
      </w:r>
      <w:r>
        <w:rPr>
          <w:rFonts w:ascii="宋体" w:hAnsi="宋体" w:hint="eastAsia"/>
          <w:b/>
          <w:sz w:val="28"/>
          <w:szCs w:val="28"/>
        </w:rPr>
        <w:t>趋势渲染</w:t>
      </w:r>
    </w:p>
    <w:p w:rsidR="001F2FFF" w:rsidRDefault="00161BB6">
      <w:pPr>
        <w:pStyle w:val="A3"/>
        <w:widowControl/>
        <w:ind w:firstLineChars="200" w:firstLine="480"/>
        <w:jc w:val="left"/>
        <w:rPr>
          <w:rFonts w:ascii="宋体" w:eastAsia="宋体" w:hAnsi="宋体" w:cs="宋体"/>
          <w:color w:val="auto"/>
          <w:szCs w:val="21"/>
        </w:rPr>
      </w:pPr>
      <w:r>
        <w:rPr>
          <w:rFonts w:ascii="宋体" w:eastAsia="宋体" w:hAnsi="宋体" w:cs="宋体"/>
          <w:color w:val="auto"/>
          <w:szCs w:val="21"/>
        </w:rPr>
        <w:t>系统可根据污染物不同的浓度范围绘制分级、等值变化趋势图形，动态显示污染趋势，并在图上进行专题信息的浏览、查询、叠加、标注、打印、导出等功能。</w:t>
      </w:r>
    </w:p>
    <w:p w:rsidR="001F2FFF" w:rsidRDefault="00161BB6">
      <w:pPr>
        <w:rPr>
          <w:rFonts w:ascii="宋体" w:hAnsi="宋体"/>
          <w:b/>
          <w:sz w:val="28"/>
          <w:szCs w:val="28"/>
        </w:rPr>
      </w:pPr>
      <w:r>
        <w:rPr>
          <w:rFonts w:ascii="宋体" w:hAnsi="宋体"/>
          <w:b/>
          <w:sz w:val="28"/>
          <w:szCs w:val="28"/>
        </w:rPr>
        <w:t>2.4.3</w:t>
      </w:r>
      <w:r>
        <w:rPr>
          <w:rFonts w:ascii="宋体" w:hAnsi="宋体" w:hint="eastAsia"/>
          <w:b/>
          <w:sz w:val="28"/>
          <w:szCs w:val="28"/>
        </w:rPr>
        <w:t>多维展示</w:t>
      </w:r>
    </w:p>
    <w:p w:rsidR="001F2FFF" w:rsidRDefault="00161BB6">
      <w:pPr>
        <w:pStyle w:val="A3"/>
        <w:widowControl/>
        <w:ind w:firstLineChars="200" w:firstLine="480"/>
        <w:jc w:val="left"/>
        <w:rPr>
          <w:rFonts w:ascii="宋体" w:eastAsia="宋体" w:hAnsi="宋体" w:cs="宋体"/>
          <w:color w:val="auto"/>
          <w:szCs w:val="21"/>
        </w:rPr>
      </w:pPr>
      <w:r>
        <w:rPr>
          <w:rFonts w:ascii="宋体" w:eastAsia="宋体" w:hAnsi="宋体" w:cs="宋体"/>
          <w:color w:val="auto"/>
          <w:szCs w:val="21"/>
        </w:rPr>
        <w:t>对</w:t>
      </w:r>
      <w:r>
        <w:rPr>
          <w:rFonts w:ascii="宋体" w:eastAsia="宋体" w:hAnsi="宋体" w:cs="宋体" w:hint="eastAsia"/>
          <w:color w:val="auto"/>
          <w:szCs w:val="21"/>
        </w:rPr>
        <w:t>各种尺度（全市、典型区域、测点</w:t>
      </w:r>
      <w:r>
        <w:rPr>
          <w:rFonts w:ascii="宋体" w:eastAsia="宋体" w:hAnsi="宋体" w:cs="宋体"/>
          <w:color w:val="auto"/>
          <w:szCs w:val="21"/>
        </w:rPr>
        <w:t>1-3km</w:t>
      </w:r>
      <w:r>
        <w:rPr>
          <w:rFonts w:ascii="宋体" w:eastAsia="宋体" w:hAnsi="宋体" w:cs="宋体"/>
          <w:color w:val="auto"/>
          <w:szCs w:val="21"/>
        </w:rPr>
        <w:t>区域）的数据查询结果、</w:t>
      </w:r>
      <w:r>
        <w:rPr>
          <w:rFonts w:ascii="宋体" w:eastAsia="宋体" w:hAnsi="宋体" w:cs="宋体" w:hint="eastAsia"/>
          <w:color w:val="auto"/>
          <w:szCs w:val="21"/>
        </w:rPr>
        <w:t>模型计算结果、智能分析</w:t>
      </w:r>
      <w:r>
        <w:rPr>
          <w:rFonts w:ascii="宋体" w:eastAsia="宋体" w:hAnsi="宋体" w:cs="宋体"/>
          <w:color w:val="auto"/>
          <w:szCs w:val="21"/>
        </w:rPr>
        <w:t>结果进行</w:t>
      </w:r>
      <w:r>
        <w:rPr>
          <w:rFonts w:ascii="宋体" w:eastAsia="宋体" w:hAnsi="宋体" w:cs="宋体" w:hint="eastAsia"/>
          <w:color w:val="auto"/>
          <w:szCs w:val="21"/>
        </w:rPr>
        <w:t>多维度的</w:t>
      </w:r>
      <w:r>
        <w:rPr>
          <w:rFonts w:ascii="宋体" w:eastAsia="宋体" w:hAnsi="宋体" w:cs="宋体"/>
          <w:color w:val="auto"/>
          <w:szCs w:val="21"/>
        </w:rPr>
        <w:t>可视化展示。同时，对路网运行数据、排放数据，如路网流量、路网排放量、网格排放量等信息进行地图渲染；对</w:t>
      </w:r>
      <w:r>
        <w:rPr>
          <w:rFonts w:ascii="宋体" w:eastAsia="宋体" w:hAnsi="宋体" w:cs="宋体" w:hint="eastAsia"/>
          <w:color w:val="auto"/>
          <w:szCs w:val="21"/>
        </w:rPr>
        <w:t>西安市</w:t>
      </w:r>
      <w:r>
        <w:rPr>
          <w:rFonts w:ascii="宋体" w:eastAsia="宋体" w:hAnsi="宋体" w:cs="宋体"/>
          <w:color w:val="auto"/>
          <w:szCs w:val="21"/>
        </w:rPr>
        <w:t>动态路网排放水平与环境空气质量监测信息进行实时分析、展示，监测信息包括交通流状况、路段排放量、不同空间尺度的网格排放量、站点空气质量等。同时可以对车辆进行定位和运动轨迹分析。</w:t>
      </w:r>
    </w:p>
    <w:p w:rsidR="001F2FFF" w:rsidRDefault="00161BB6">
      <w:pPr>
        <w:rPr>
          <w:rFonts w:ascii="宋体" w:hAnsi="宋体"/>
          <w:b/>
          <w:sz w:val="28"/>
          <w:szCs w:val="28"/>
        </w:rPr>
      </w:pPr>
      <w:r>
        <w:rPr>
          <w:rFonts w:ascii="宋体" w:hAnsi="宋体"/>
          <w:b/>
          <w:sz w:val="28"/>
          <w:szCs w:val="28"/>
        </w:rPr>
        <w:t>2.4.4</w:t>
      </w:r>
      <w:r>
        <w:rPr>
          <w:rFonts w:ascii="宋体" w:hAnsi="宋体" w:hint="eastAsia"/>
          <w:b/>
          <w:sz w:val="28"/>
          <w:szCs w:val="28"/>
        </w:rPr>
        <w:t>数据大屏管理系统</w:t>
      </w:r>
    </w:p>
    <w:p w:rsidR="001F2FFF" w:rsidRDefault="00161BB6">
      <w:pPr>
        <w:pStyle w:val="A3"/>
        <w:widowControl/>
        <w:ind w:firstLineChars="200" w:firstLine="480"/>
        <w:jc w:val="left"/>
        <w:rPr>
          <w:rFonts w:ascii="宋体" w:eastAsia="宋体" w:hAnsi="宋体" w:cs="宋体"/>
          <w:color w:val="auto"/>
          <w:szCs w:val="21"/>
        </w:rPr>
      </w:pPr>
      <w:r>
        <w:rPr>
          <w:rFonts w:ascii="宋体" w:eastAsia="宋体" w:hAnsi="宋体" w:cs="宋体" w:hint="eastAsia"/>
          <w:color w:val="auto"/>
          <w:szCs w:val="21"/>
        </w:rPr>
        <w:lastRenderedPageBreak/>
        <w:t>系统应</w:t>
      </w:r>
      <w:r>
        <w:rPr>
          <w:rFonts w:ascii="宋体" w:eastAsia="宋体" w:hAnsi="宋体" w:cs="宋体"/>
          <w:color w:val="auto"/>
          <w:szCs w:val="21"/>
        </w:rPr>
        <w:t>支持整合</w:t>
      </w:r>
      <w:r>
        <w:rPr>
          <w:rFonts w:ascii="宋体" w:eastAsia="宋体" w:hAnsi="宋体" w:cs="宋体" w:hint="eastAsia"/>
          <w:color w:val="auto"/>
          <w:szCs w:val="21"/>
        </w:rPr>
        <w:t>全市移动源</w:t>
      </w:r>
      <w:r>
        <w:rPr>
          <w:rFonts w:ascii="宋体" w:eastAsia="宋体" w:hAnsi="宋体" w:cs="宋体"/>
          <w:color w:val="auto"/>
          <w:szCs w:val="21"/>
        </w:rPr>
        <w:t>信息系统的数据资源，覆盖</w:t>
      </w:r>
      <w:r>
        <w:rPr>
          <w:rFonts w:ascii="宋体" w:eastAsia="宋体" w:hAnsi="宋体" w:cs="宋体" w:hint="eastAsia"/>
          <w:color w:val="auto"/>
          <w:szCs w:val="21"/>
        </w:rPr>
        <w:t>移动源多方位</w:t>
      </w:r>
      <w:r>
        <w:rPr>
          <w:rFonts w:ascii="宋体" w:eastAsia="宋体" w:hAnsi="宋体" w:cs="宋体"/>
          <w:color w:val="auto"/>
          <w:szCs w:val="21"/>
        </w:rPr>
        <w:t>监测</w:t>
      </w:r>
      <w:r>
        <w:rPr>
          <w:rFonts w:ascii="宋体" w:eastAsia="宋体" w:hAnsi="宋体" w:cs="宋体" w:hint="eastAsia"/>
          <w:color w:val="auto"/>
          <w:szCs w:val="21"/>
        </w:rPr>
        <w:t>、</w:t>
      </w:r>
      <w:r>
        <w:rPr>
          <w:rFonts w:ascii="宋体" w:eastAsia="宋体" w:hAnsi="宋体" w:cs="宋体"/>
          <w:color w:val="auto"/>
          <w:szCs w:val="21"/>
        </w:rPr>
        <w:t>监管、</w:t>
      </w:r>
      <w:r>
        <w:rPr>
          <w:rFonts w:ascii="宋体" w:eastAsia="宋体" w:hAnsi="宋体" w:cs="宋体" w:hint="eastAsia"/>
          <w:color w:val="auto"/>
          <w:szCs w:val="21"/>
        </w:rPr>
        <w:t>执法</w:t>
      </w:r>
      <w:r>
        <w:rPr>
          <w:rFonts w:ascii="宋体" w:eastAsia="宋体" w:hAnsi="宋体" w:cs="宋体"/>
          <w:color w:val="auto"/>
          <w:szCs w:val="21"/>
        </w:rPr>
        <w:t>等多个业务领域，实现数据融合、数据显示、数据分析、数据监测等多种功能，可应用于监测指挥、分析研判、展示汇报等场景。</w:t>
      </w:r>
    </w:p>
    <w:p w:rsidR="001F2FFF" w:rsidRDefault="00161BB6">
      <w:pPr>
        <w:rPr>
          <w:rFonts w:ascii="宋体" w:hAnsi="宋体"/>
          <w:b/>
          <w:sz w:val="28"/>
          <w:szCs w:val="28"/>
        </w:rPr>
      </w:pPr>
      <w:r>
        <w:rPr>
          <w:rFonts w:ascii="宋体" w:hAnsi="宋体"/>
          <w:b/>
          <w:sz w:val="28"/>
          <w:szCs w:val="28"/>
        </w:rPr>
        <w:t>2.5</w:t>
      </w:r>
      <w:r>
        <w:rPr>
          <w:rFonts w:ascii="宋体" w:hAnsi="宋体" w:hint="eastAsia"/>
          <w:b/>
          <w:sz w:val="28"/>
          <w:szCs w:val="28"/>
        </w:rPr>
        <w:t>硬件采购</w:t>
      </w:r>
    </w:p>
    <w:p w:rsidR="001F2FFF" w:rsidRDefault="00161BB6">
      <w:pPr>
        <w:rPr>
          <w:rFonts w:ascii="宋体" w:hAnsi="宋体"/>
          <w:b/>
          <w:sz w:val="28"/>
          <w:szCs w:val="28"/>
        </w:rPr>
      </w:pPr>
      <w:r>
        <w:rPr>
          <w:rFonts w:ascii="宋体" w:hAnsi="宋体"/>
          <w:b/>
          <w:sz w:val="28"/>
          <w:szCs w:val="28"/>
        </w:rPr>
        <w:t>2.5.1</w:t>
      </w:r>
      <w:r>
        <w:rPr>
          <w:rFonts w:ascii="宋体" w:hAnsi="宋体" w:hint="eastAsia"/>
          <w:b/>
          <w:sz w:val="28"/>
          <w:szCs w:val="28"/>
        </w:rPr>
        <w:t xml:space="preserve"> </w:t>
      </w:r>
      <w:r>
        <w:rPr>
          <w:rFonts w:ascii="宋体" w:hAnsi="宋体"/>
          <w:b/>
          <w:sz w:val="28"/>
          <w:szCs w:val="28"/>
        </w:rPr>
        <w:t>OBD</w:t>
      </w:r>
      <w:r>
        <w:rPr>
          <w:rFonts w:ascii="宋体" w:hAnsi="宋体" w:hint="eastAsia"/>
          <w:b/>
          <w:sz w:val="28"/>
          <w:szCs w:val="28"/>
        </w:rPr>
        <w:t>监控设备</w:t>
      </w:r>
    </w:p>
    <w:p w:rsidR="001F2FFF" w:rsidRDefault="00161BB6">
      <w:pPr>
        <w:pStyle w:val="A3"/>
        <w:widowControl/>
        <w:ind w:firstLineChars="200" w:firstLine="480"/>
        <w:jc w:val="left"/>
        <w:rPr>
          <w:rFonts w:ascii="宋体" w:eastAsia="宋体" w:hAnsi="宋体" w:cs="宋体"/>
          <w:color w:val="auto"/>
          <w:szCs w:val="21"/>
        </w:rPr>
      </w:pPr>
      <w:r>
        <w:rPr>
          <w:rFonts w:ascii="宋体" w:eastAsia="宋体" w:hAnsi="宋体" w:cs="宋体" w:hint="eastAsia"/>
          <w:color w:val="auto"/>
          <w:szCs w:val="21"/>
        </w:rPr>
        <w:t>产品需完全满足</w:t>
      </w:r>
      <w:r>
        <w:rPr>
          <w:rFonts w:ascii="宋体" w:eastAsia="宋体" w:hAnsi="宋体" w:cs="宋体"/>
          <w:color w:val="auto"/>
          <w:szCs w:val="21"/>
        </w:rPr>
        <w:t>GB17691-2018&lt;</w:t>
      </w:r>
      <w:r>
        <w:rPr>
          <w:rFonts w:ascii="宋体" w:eastAsia="宋体" w:hAnsi="宋体" w:cs="宋体"/>
          <w:color w:val="auto"/>
          <w:szCs w:val="21"/>
        </w:rPr>
        <w:t>重型柴油车排放限值及污染物测量方</w:t>
      </w:r>
      <w:r>
        <w:rPr>
          <w:rFonts w:ascii="宋体" w:eastAsia="宋体" w:hAnsi="宋体" w:cs="宋体"/>
          <w:color w:val="auto"/>
          <w:szCs w:val="21"/>
        </w:rPr>
        <w:t>法（第六阶段）</w:t>
      </w:r>
      <w:r>
        <w:rPr>
          <w:rFonts w:ascii="宋体" w:eastAsia="宋体" w:hAnsi="宋体" w:cs="宋体"/>
          <w:color w:val="auto"/>
          <w:szCs w:val="21"/>
        </w:rPr>
        <w:t>&gt;</w:t>
      </w:r>
      <w:r>
        <w:rPr>
          <w:rFonts w:ascii="宋体" w:eastAsia="宋体" w:hAnsi="宋体" w:cs="宋体"/>
          <w:color w:val="auto"/>
          <w:szCs w:val="21"/>
        </w:rPr>
        <w:t>附录</w:t>
      </w:r>
      <w:r>
        <w:rPr>
          <w:rFonts w:ascii="宋体" w:eastAsia="宋体" w:hAnsi="宋体" w:cs="宋体"/>
          <w:color w:val="auto"/>
          <w:szCs w:val="21"/>
        </w:rPr>
        <w:t>Q</w:t>
      </w:r>
      <w:r>
        <w:rPr>
          <w:rFonts w:ascii="宋体" w:eastAsia="宋体" w:hAnsi="宋体" w:cs="宋体"/>
          <w:color w:val="auto"/>
          <w:szCs w:val="21"/>
        </w:rPr>
        <w:t>的要求</w:t>
      </w:r>
      <w:r>
        <w:rPr>
          <w:rFonts w:ascii="宋体" w:eastAsia="宋体" w:hAnsi="宋体" w:cs="宋体"/>
          <w:color w:val="auto"/>
          <w:szCs w:val="21"/>
        </w:rPr>
        <w:t>&lt;</w:t>
      </w:r>
      <w:r>
        <w:rPr>
          <w:rFonts w:ascii="宋体" w:eastAsia="宋体" w:hAnsi="宋体" w:cs="宋体"/>
          <w:color w:val="auto"/>
          <w:szCs w:val="21"/>
        </w:rPr>
        <w:t>重型柴油车排放远程监管平台技术规范</w:t>
      </w:r>
      <w:r>
        <w:rPr>
          <w:rFonts w:ascii="宋体" w:eastAsia="宋体" w:hAnsi="宋体" w:cs="宋体"/>
          <w:color w:val="auto"/>
          <w:szCs w:val="21"/>
        </w:rPr>
        <w:t>&gt;</w:t>
      </w:r>
      <w:r>
        <w:rPr>
          <w:rFonts w:ascii="宋体" w:eastAsia="宋体" w:hAnsi="宋体" w:cs="宋体"/>
          <w:color w:val="auto"/>
          <w:szCs w:val="21"/>
        </w:rPr>
        <w:t>的要求。</w:t>
      </w:r>
    </w:p>
    <w:p w:rsidR="001F2FFF" w:rsidRDefault="00161BB6">
      <w:pPr>
        <w:pStyle w:val="a4"/>
        <w:numPr>
          <w:ilvl w:val="0"/>
          <w:numId w:val="4"/>
        </w:numPr>
        <w:spacing w:beforeLines="50" w:before="156" w:afterLines="50" w:after="156" w:line="360" w:lineRule="auto"/>
        <w:ind w:left="0" w:firstLine="420"/>
        <w:jc w:val="left"/>
        <w:rPr>
          <w:rFonts w:ascii="宋体" w:hAnsi="宋体"/>
        </w:rPr>
      </w:pPr>
      <w:r>
        <w:rPr>
          <w:rFonts w:ascii="宋体" w:hAnsi="宋体"/>
        </w:rPr>
        <w:t>通讯方式：支持</w:t>
      </w:r>
      <w:r>
        <w:rPr>
          <w:rFonts w:ascii="宋体" w:hAnsi="宋体"/>
        </w:rPr>
        <w:t>CAN</w:t>
      </w:r>
      <w:r>
        <w:rPr>
          <w:rFonts w:ascii="宋体" w:hAnsi="宋体"/>
        </w:rPr>
        <w:t>线通讯和</w:t>
      </w:r>
      <w:r>
        <w:rPr>
          <w:rFonts w:ascii="宋体" w:hAnsi="宋体"/>
        </w:rPr>
        <w:t>K</w:t>
      </w:r>
      <w:r>
        <w:rPr>
          <w:rFonts w:ascii="宋体" w:hAnsi="宋体"/>
        </w:rPr>
        <w:t>线通讯；</w:t>
      </w:r>
    </w:p>
    <w:p w:rsidR="001F2FFF" w:rsidRDefault="00161BB6">
      <w:pPr>
        <w:pStyle w:val="a4"/>
        <w:numPr>
          <w:ilvl w:val="0"/>
          <w:numId w:val="4"/>
        </w:numPr>
        <w:spacing w:beforeLines="50" w:before="156" w:afterLines="50" w:after="156" w:line="360" w:lineRule="auto"/>
        <w:ind w:left="0" w:firstLine="420"/>
        <w:jc w:val="left"/>
        <w:rPr>
          <w:rFonts w:ascii="宋体" w:hAnsi="宋体"/>
        </w:rPr>
      </w:pPr>
      <w:r>
        <w:rPr>
          <w:rFonts w:ascii="宋体" w:hAnsi="宋体"/>
        </w:rPr>
        <w:t>通讯速率：</w:t>
      </w:r>
      <w:r>
        <w:rPr>
          <w:rFonts w:ascii="宋体" w:hAnsi="宋体"/>
        </w:rPr>
        <w:t xml:space="preserve">125/250/500/1000kbps </w:t>
      </w:r>
      <w:r>
        <w:rPr>
          <w:rFonts w:ascii="宋体" w:hAnsi="宋体"/>
        </w:rPr>
        <w:t>（可配置选择）；</w:t>
      </w:r>
    </w:p>
    <w:p w:rsidR="001F2FFF" w:rsidRDefault="00161BB6">
      <w:pPr>
        <w:pStyle w:val="a4"/>
        <w:numPr>
          <w:ilvl w:val="0"/>
          <w:numId w:val="4"/>
        </w:numPr>
        <w:spacing w:beforeLines="50" w:before="156" w:afterLines="50" w:after="156" w:line="360" w:lineRule="auto"/>
        <w:ind w:left="0" w:firstLine="420"/>
        <w:jc w:val="left"/>
        <w:rPr>
          <w:rFonts w:ascii="宋体" w:hAnsi="宋体"/>
        </w:rPr>
      </w:pPr>
      <w:r>
        <w:rPr>
          <w:rFonts w:ascii="宋体" w:hAnsi="宋体"/>
        </w:rPr>
        <w:t>通讯协议：支持</w:t>
      </w:r>
      <w:r>
        <w:rPr>
          <w:rFonts w:ascii="宋体" w:hAnsi="宋体"/>
        </w:rPr>
        <w:t>UDS,  KWP2000, SAEJ1939-71</w:t>
      </w:r>
      <w:r>
        <w:rPr>
          <w:rFonts w:ascii="宋体" w:hAnsi="宋体"/>
        </w:rPr>
        <w:t>，</w:t>
      </w:r>
      <w:r>
        <w:rPr>
          <w:rFonts w:ascii="宋体" w:hAnsi="宋体"/>
        </w:rPr>
        <w:t>ISO14229</w:t>
      </w:r>
      <w:r>
        <w:rPr>
          <w:rFonts w:ascii="宋体" w:hAnsi="宋体"/>
        </w:rPr>
        <w:t>，</w:t>
      </w:r>
      <w:r>
        <w:rPr>
          <w:rFonts w:ascii="宋体" w:hAnsi="宋体"/>
        </w:rPr>
        <w:t>ISO14230</w:t>
      </w:r>
      <w:r>
        <w:rPr>
          <w:rFonts w:ascii="宋体" w:hAnsi="宋体"/>
        </w:rPr>
        <w:t>等协议；</w:t>
      </w:r>
    </w:p>
    <w:p w:rsidR="001F2FFF" w:rsidRDefault="00161BB6">
      <w:pPr>
        <w:pStyle w:val="a4"/>
        <w:numPr>
          <w:ilvl w:val="0"/>
          <w:numId w:val="4"/>
        </w:numPr>
        <w:spacing w:beforeLines="50" w:before="156" w:afterLines="50" w:after="156" w:line="360" w:lineRule="auto"/>
        <w:ind w:left="0" w:firstLine="420"/>
        <w:jc w:val="left"/>
        <w:rPr>
          <w:rFonts w:ascii="宋体" w:hAnsi="宋体"/>
        </w:rPr>
      </w:pPr>
      <w:r>
        <w:rPr>
          <w:rFonts w:ascii="宋体" w:hAnsi="宋体"/>
        </w:rPr>
        <w:t>智能</w:t>
      </w:r>
      <w:r>
        <w:rPr>
          <w:rFonts w:ascii="宋体" w:hAnsi="宋体"/>
        </w:rPr>
        <w:t>CAN</w:t>
      </w:r>
      <w:r>
        <w:rPr>
          <w:rFonts w:ascii="宋体" w:hAnsi="宋体"/>
        </w:rPr>
        <w:t>消息识别：实现数据采集智能化；</w:t>
      </w:r>
    </w:p>
    <w:p w:rsidR="001F2FFF" w:rsidRDefault="00161BB6">
      <w:pPr>
        <w:pStyle w:val="a4"/>
        <w:numPr>
          <w:ilvl w:val="0"/>
          <w:numId w:val="4"/>
        </w:numPr>
        <w:spacing w:beforeLines="50" w:before="156" w:afterLines="50" w:after="156" w:line="360" w:lineRule="auto"/>
        <w:ind w:left="0" w:firstLine="420"/>
        <w:jc w:val="left"/>
        <w:rPr>
          <w:rFonts w:ascii="宋体" w:hAnsi="宋体"/>
        </w:rPr>
      </w:pPr>
      <w:r>
        <w:rPr>
          <w:rFonts w:ascii="宋体" w:hAnsi="宋体"/>
        </w:rPr>
        <w:t>独立</w:t>
      </w:r>
      <w:r>
        <w:rPr>
          <w:rFonts w:ascii="宋体" w:hAnsi="宋体"/>
        </w:rPr>
        <w:t>CAN</w:t>
      </w:r>
      <w:r>
        <w:rPr>
          <w:rFonts w:ascii="宋体" w:hAnsi="宋体"/>
        </w:rPr>
        <w:t>通道：支持外接</w:t>
      </w:r>
      <w:r>
        <w:rPr>
          <w:rFonts w:ascii="宋体" w:hAnsi="宋体"/>
        </w:rPr>
        <w:t>NOx</w:t>
      </w:r>
      <w:r>
        <w:rPr>
          <w:rFonts w:ascii="宋体" w:hAnsi="宋体"/>
        </w:rPr>
        <w:t>传感器控制和信号接入；支持</w:t>
      </w:r>
      <w:r>
        <w:rPr>
          <w:rFonts w:ascii="宋体" w:hAnsi="宋体"/>
        </w:rPr>
        <w:t>PM</w:t>
      </w:r>
      <w:r>
        <w:rPr>
          <w:rFonts w:ascii="宋体" w:hAnsi="宋体"/>
        </w:rPr>
        <w:t>传感器控制和信号接入；</w:t>
      </w:r>
    </w:p>
    <w:p w:rsidR="001F2FFF" w:rsidRDefault="00161BB6">
      <w:pPr>
        <w:pStyle w:val="a4"/>
        <w:numPr>
          <w:ilvl w:val="0"/>
          <w:numId w:val="4"/>
        </w:numPr>
        <w:spacing w:beforeLines="50" w:before="156" w:afterLines="50" w:after="156" w:line="360" w:lineRule="auto"/>
        <w:ind w:left="0" w:firstLine="420"/>
        <w:jc w:val="left"/>
        <w:rPr>
          <w:rFonts w:ascii="宋体" w:hAnsi="宋体"/>
        </w:rPr>
      </w:pPr>
      <w:r>
        <w:rPr>
          <w:rFonts w:ascii="宋体" w:hAnsi="宋体"/>
        </w:rPr>
        <w:t>自动存储功能：采集到的参数可以实时发送到平台，当没有通讯信号时，采集的数据可以先进行存储，等到有信号后再统一进行发送；采集数据支持</w:t>
      </w:r>
      <w:r>
        <w:rPr>
          <w:rFonts w:ascii="宋体" w:hAnsi="宋体"/>
        </w:rPr>
        <w:t>7</w:t>
      </w:r>
      <w:r>
        <w:rPr>
          <w:rFonts w:ascii="宋体" w:hAnsi="宋体"/>
        </w:rPr>
        <w:t>天以上存储和补发，满足法规要求；</w:t>
      </w:r>
    </w:p>
    <w:p w:rsidR="001F2FFF" w:rsidRDefault="00161BB6">
      <w:pPr>
        <w:pStyle w:val="a4"/>
        <w:numPr>
          <w:ilvl w:val="0"/>
          <w:numId w:val="4"/>
        </w:numPr>
        <w:spacing w:beforeLines="50" w:before="156" w:afterLines="50" w:after="156" w:line="360" w:lineRule="auto"/>
        <w:ind w:left="0" w:firstLine="420"/>
        <w:jc w:val="left"/>
        <w:rPr>
          <w:rFonts w:ascii="宋体" w:hAnsi="宋体"/>
        </w:rPr>
      </w:pPr>
      <w:r>
        <w:rPr>
          <w:rFonts w:ascii="宋体" w:hAnsi="宋体"/>
        </w:rPr>
        <w:t>连接方式：可直接用连接线连接，也支持用一拖二的</w:t>
      </w:r>
      <w:r>
        <w:rPr>
          <w:rFonts w:ascii="宋体" w:hAnsi="宋体"/>
        </w:rPr>
        <w:t>OBD</w:t>
      </w:r>
      <w:r>
        <w:rPr>
          <w:rFonts w:ascii="宋体" w:hAnsi="宋体"/>
        </w:rPr>
        <w:t>接头转接线；系统工作时不影响</w:t>
      </w:r>
      <w:r>
        <w:rPr>
          <w:rFonts w:ascii="宋体" w:hAnsi="宋体"/>
        </w:rPr>
        <w:t>OBD</w:t>
      </w:r>
      <w:r>
        <w:rPr>
          <w:rFonts w:ascii="宋体" w:hAnsi="宋体"/>
        </w:rPr>
        <w:t>端口使用，不影响车辆功能；</w:t>
      </w:r>
    </w:p>
    <w:p w:rsidR="001F2FFF" w:rsidRDefault="00161BB6">
      <w:pPr>
        <w:pStyle w:val="a4"/>
        <w:numPr>
          <w:ilvl w:val="0"/>
          <w:numId w:val="4"/>
        </w:numPr>
        <w:spacing w:beforeLines="50" w:before="156" w:afterLines="50" w:after="156" w:line="360" w:lineRule="auto"/>
        <w:ind w:left="0" w:firstLine="420"/>
        <w:jc w:val="left"/>
        <w:rPr>
          <w:rFonts w:ascii="宋体" w:hAnsi="宋体"/>
        </w:rPr>
      </w:pPr>
      <w:r>
        <w:rPr>
          <w:rFonts w:ascii="宋体" w:hAnsi="宋体"/>
        </w:rPr>
        <w:t>支持本地升级和平台远程升级；</w:t>
      </w:r>
    </w:p>
    <w:p w:rsidR="001F2FFF" w:rsidRDefault="00161BB6">
      <w:pPr>
        <w:pStyle w:val="a4"/>
        <w:numPr>
          <w:ilvl w:val="0"/>
          <w:numId w:val="4"/>
        </w:numPr>
        <w:spacing w:beforeLines="50" w:before="156" w:afterLines="50" w:after="156" w:line="360" w:lineRule="auto"/>
        <w:ind w:left="0" w:firstLine="420"/>
        <w:jc w:val="left"/>
        <w:rPr>
          <w:rFonts w:ascii="宋体" w:hAnsi="宋体"/>
        </w:rPr>
      </w:pPr>
      <w:r>
        <w:rPr>
          <w:rFonts w:ascii="宋体" w:hAnsi="宋体"/>
        </w:rPr>
        <w:t>硬件防拆除报警；</w:t>
      </w:r>
    </w:p>
    <w:p w:rsidR="001F2FFF" w:rsidRDefault="00161BB6">
      <w:pPr>
        <w:pStyle w:val="a4"/>
        <w:numPr>
          <w:ilvl w:val="0"/>
          <w:numId w:val="4"/>
        </w:numPr>
        <w:spacing w:beforeLines="50" w:before="156" w:afterLines="50" w:after="156" w:line="360" w:lineRule="auto"/>
        <w:ind w:left="0" w:firstLine="420"/>
        <w:jc w:val="left"/>
        <w:rPr>
          <w:rFonts w:ascii="宋体" w:hAnsi="宋体"/>
        </w:rPr>
      </w:pPr>
      <w:r>
        <w:rPr>
          <w:rFonts w:ascii="宋体" w:hAnsi="宋体"/>
        </w:rPr>
        <w:t>采用硬件加密芯片加密；</w:t>
      </w:r>
    </w:p>
    <w:p w:rsidR="001F2FFF" w:rsidRDefault="00161BB6">
      <w:pPr>
        <w:pStyle w:val="a4"/>
        <w:numPr>
          <w:ilvl w:val="0"/>
          <w:numId w:val="4"/>
        </w:numPr>
        <w:spacing w:beforeLines="50" w:before="156" w:afterLines="50" w:after="156" w:line="360" w:lineRule="auto"/>
        <w:ind w:left="0" w:firstLine="420"/>
        <w:jc w:val="left"/>
        <w:rPr>
          <w:rFonts w:ascii="宋体" w:hAnsi="宋体"/>
        </w:rPr>
      </w:pPr>
      <w:r>
        <w:rPr>
          <w:rFonts w:ascii="宋体" w:hAnsi="宋体"/>
        </w:rPr>
        <w:t>GPS/</w:t>
      </w:r>
      <w:r>
        <w:rPr>
          <w:rFonts w:ascii="宋体" w:hAnsi="宋体"/>
        </w:rPr>
        <w:t>北斗和</w:t>
      </w:r>
      <w:r>
        <w:rPr>
          <w:rFonts w:ascii="宋体" w:hAnsi="宋体"/>
        </w:rPr>
        <w:t>GPRS</w:t>
      </w:r>
      <w:r>
        <w:rPr>
          <w:rFonts w:ascii="宋体" w:hAnsi="宋体"/>
        </w:rPr>
        <w:t>天线：采用外置天线，也支持内置天线</w:t>
      </w:r>
      <w:r>
        <w:rPr>
          <w:rFonts w:ascii="宋体" w:hAnsi="宋体" w:hint="eastAsia"/>
        </w:rPr>
        <w:t>；</w:t>
      </w:r>
    </w:p>
    <w:p w:rsidR="001F2FFF" w:rsidRDefault="00161BB6">
      <w:pPr>
        <w:pStyle w:val="a4"/>
        <w:numPr>
          <w:ilvl w:val="0"/>
          <w:numId w:val="4"/>
        </w:numPr>
        <w:spacing w:beforeLines="50" w:before="156" w:afterLines="50" w:after="156" w:line="360" w:lineRule="auto"/>
        <w:ind w:left="0" w:firstLine="420"/>
        <w:jc w:val="left"/>
        <w:rPr>
          <w:rFonts w:ascii="宋体" w:hAnsi="宋体"/>
        </w:rPr>
      </w:pPr>
      <w:r>
        <w:rPr>
          <w:rFonts w:ascii="宋体" w:hAnsi="宋体" w:hint="eastAsia"/>
        </w:rPr>
        <w:t>工作温度：</w:t>
      </w:r>
      <w:r>
        <w:rPr>
          <w:rFonts w:ascii="宋体" w:hAnsi="宋体"/>
        </w:rPr>
        <w:t>-40~85degC</w:t>
      </w:r>
      <w:r>
        <w:rPr>
          <w:rFonts w:ascii="宋体" w:hAnsi="宋体" w:hint="eastAsia"/>
        </w:rPr>
        <w:t>；</w:t>
      </w:r>
    </w:p>
    <w:p w:rsidR="001F2FFF" w:rsidRDefault="00161BB6">
      <w:pPr>
        <w:pStyle w:val="a4"/>
        <w:numPr>
          <w:ilvl w:val="0"/>
          <w:numId w:val="4"/>
        </w:numPr>
        <w:spacing w:beforeLines="50" w:before="156" w:afterLines="50" w:after="156" w:line="360" w:lineRule="auto"/>
        <w:ind w:left="0" w:firstLine="420"/>
        <w:jc w:val="left"/>
        <w:rPr>
          <w:rFonts w:ascii="宋体" w:hAnsi="宋体"/>
        </w:rPr>
      </w:pPr>
      <w:r>
        <w:rPr>
          <w:rFonts w:ascii="宋体" w:hAnsi="宋体" w:hint="eastAsia"/>
        </w:rPr>
        <w:t>存储温度：</w:t>
      </w:r>
      <w:r>
        <w:rPr>
          <w:rFonts w:ascii="宋体" w:hAnsi="宋体"/>
        </w:rPr>
        <w:t>-40~105degC</w:t>
      </w:r>
      <w:r>
        <w:rPr>
          <w:rFonts w:ascii="宋体" w:hAnsi="宋体" w:hint="eastAsia"/>
        </w:rPr>
        <w:t>；</w:t>
      </w:r>
    </w:p>
    <w:p w:rsidR="001F2FFF" w:rsidRDefault="00161BB6">
      <w:pPr>
        <w:pStyle w:val="a4"/>
        <w:numPr>
          <w:ilvl w:val="0"/>
          <w:numId w:val="4"/>
        </w:numPr>
        <w:spacing w:beforeLines="50" w:before="156" w:afterLines="50" w:after="156" w:line="360" w:lineRule="auto"/>
        <w:ind w:left="0" w:firstLine="420"/>
        <w:jc w:val="left"/>
        <w:rPr>
          <w:rFonts w:ascii="宋体" w:hAnsi="宋体"/>
        </w:rPr>
      </w:pPr>
      <w:r>
        <w:rPr>
          <w:rFonts w:ascii="宋体" w:hAnsi="宋体"/>
        </w:rPr>
        <w:lastRenderedPageBreak/>
        <w:t>CAN</w:t>
      </w:r>
      <w:r>
        <w:rPr>
          <w:rFonts w:ascii="宋体" w:hAnsi="宋体"/>
        </w:rPr>
        <w:t>规范</w:t>
      </w:r>
      <w:r>
        <w:rPr>
          <w:rFonts w:ascii="宋体" w:hAnsi="宋体" w:hint="eastAsia"/>
        </w:rPr>
        <w:t>：</w:t>
      </w:r>
      <w:r>
        <w:rPr>
          <w:rFonts w:ascii="宋体" w:hAnsi="宋体"/>
        </w:rPr>
        <w:t>CAN2.0</w:t>
      </w:r>
      <w:r>
        <w:rPr>
          <w:rFonts w:ascii="宋体" w:hAnsi="宋体" w:hint="eastAsia"/>
        </w:rPr>
        <w:t>；</w:t>
      </w:r>
    </w:p>
    <w:p w:rsidR="001F2FFF" w:rsidRDefault="00161BB6">
      <w:pPr>
        <w:pStyle w:val="a4"/>
        <w:numPr>
          <w:ilvl w:val="0"/>
          <w:numId w:val="4"/>
        </w:numPr>
        <w:spacing w:beforeLines="50" w:before="156" w:afterLines="50" w:after="156" w:line="360" w:lineRule="auto"/>
        <w:ind w:left="0" w:firstLine="420"/>
        <w:jc w:val="left"/>
        <w:rPr>
          <w:rFonts w:ascii="宋体" w:hAnsi="宋体"/>
        </w:rPr>
      </w:pPr>
      <w:r>
        <w:rPr>
          <w:rFonts w:ascii="宋体" w:hAnsi="宋体" w:hint="eastAsia"/>
        </w:rPr>
        <w:t>通信速率：</w:t>
      </w:r>
      <w:r>
        <w:rPr>
          <w:rFonts w:ascii="宋体" w:hAnsi="宋体"/>
        </w:rPr>
        <w:t>最大</w:t>
      </w:r>
      <w:r>
        <w:rPr>
          <w:rFonts w:ascii="宋体" w:hAnsi="宋体"/>
        </w:rPr>
        <w:t>1Mbps</w:t>
      </w:r>
      <w:r>
        <w:rPr>
          <w:rFonts w:ascii="宋体" w:hAnsi="宋体" w:hint="eastAsia"/>
        </w:rPr>
        <w:t>；</w:t>
      </w:r>
    </w:p>
    <w:p w:rsidR="001F2FFF" w:rsidRDefault="00161BB6">
      <w:pPr>
        <w:pStyle w:val="a4"/>
        <w:numPr>
          <w:ilvl w:val="0"/>
          <w:numId w:val="4"/>
        </w:numPr>
        <w:spacing w:beforeLines="50" w:before="156" w:afterLines="50" w:after="156" w:line="360" w:lineRule="auto"/>
        <w:ind w:left="0" w:firstLine="420"/>
        <w:jc w:val="left"/>
        <w:rPr>
          <w:rFonts w:ascii="宋体" w:hAnsi="宋体"/>
        </w:rPr>
      </w:pPr>
      <w:r>
        <w:rPr>
          <w:rFonts w:ascii="宋体" w:hAnsi="宋体"/>
        </w:rPr>
        <w:t>CAN</w:t>
      </w:r>
      <w:r>
        <w:rPr>
          <w:rFonts w:ascii="宋体" w:hAnsi="宋体"/>
        </w:rPr>
        <w:t>协议支持</w:t>
      </w:r>
      <w:r>
        <w:rPr>
          <w:rFonts w:ascii="宋体" w:hAnsi="宋体" w:hint="eastAsia"/>
        </w:rPr>
        <w:t>：</w:t>
      </w:r>
      <w:r>
        <w:rPr>
          <w:rFonts w:ascii="宋体" w:hAnsi="宋体"/>
        </w:rPr>
        <w:t>UDS</w:t>
      </w:r>
      <w:r>
        <w:rPr>
          <w:rFonts w:ascii="宋体" w:hAnsi="宋体"/>
        </w:rPr>
        <w:t>、</w:t>
      </w:r>
      <w:r>
        <w:rPr>
          <w:rFonts w:ascii="宋体" w:hAnsi="宋体"/>
        </w:rPr>
        <w:t>KWP2000</w:t>
      </w:r>
      <w:r>
        <w:rPr>
          <w:rFonts w:ascii="宋体" w:hAnsi="宋体"/>
        </w:rPr>
        <w:t>、</w:t>
      </w:r>
      <w:r>
        <w:rPr>
          <w:rFonts w:ascii="宋体" w:hAnsi="宋体"/>
        </w:rPr>
        <w:t>1939-71</w:t>
      </w:r>
      <w:r>
        <w:rPr>
          <w:rFonts w:ascii="宋体" w:hAnsi="宋体" w:hint="eastAsia"/>
        </w:rPr>
        <w:t>；</w:t>
      </w:r>
    </w:p>
    <w:p w:rsidR="001F2FFF" w:rsidRDefault="00161BB6">
      <w:pPr>
        <w:pStyle w:val="a4"/>
        <w:numPr>
          <w:ilvl w:val="0"/>
          <w:numId w:val="4"/>
        </w:numPr>
        <w:spacing w:beforeLines="50" w:before="156" w:afterLines="50" w:after="156" w:line="360" w:lineRule="auto"/>
        <w:ind w:left="0" w:firstLine="420"/>
        <w:jc w:val="left"/>
        <w:rPr>
          <w:rFonts w:ascii="宋体" w:hAnsi="宋体"/>
        </w:rPr>
      </w:pPr>
      <w:r>
        <w:rPr>
          <w:rFonts w:ascii="宋体" w:hAnsi="宋体"/>
        </w:rPr>
        <w:t>Sim</w:t>
      </w:r>
      <w:r>
        <w:rPr>
          <w:rFonts w:ascii="宋体" w:hAnsi="宋体"/>
        </w:rPr>
        <w:t>卡</w:t>
      </w:r>
      <w:r>
        <w:rPr>
          <w:rFonts w:ascii="宋体" w:hAnsi="宋体" w:hint="eastAsia"/>
        </w:rPr>
        <w:t>：</w:t>
      </w:r>
      <w:r>
        <w:rPr>
          <w:rFonts w:ascii="宋体" w:hAnsi="宋体"/>
        </w:rPr>
        <w:t>eSim</w:t>
      </w:r>
      <w:r>
        <w:rPr>
          <w:rFonts w:ascii="宋体" w:hAnsi="宋体" w:hint="eastAsia"/>
        </w:rPr>
        <w:t>；</w:t>
      </w:r>
    </w:p>
    <w:p w:rsidR="001F2FFF" w:rsidRDefault="00161BB6">
      <w:pPr>
        <w:pStyle w:val="a4"/>
        <w:numPr>
          <w:ilvl w:val="0"/>
          <w:numId w:val="4"/>
        </w:numPr>
        <w:spacing w:beforeLines="50" w:before="156" w:afterLines="50" w:after="156" w:line="360" w:lineRule="auto"/>
        <w:ind w:left="0" w:firstLine="420"/>
        <w:jc w:val="left"/>
        <w:rPr>
          <w:rFonts w:ascii="宋体" w:hAnsi="宋体"/>
        </w:rPr>
      </w:pPr>
      <w:r>
        <w:rPr>
          <w:rFonts w:ascii="宋体" w:hAnsi="宋体" w:hint="eastAsia"/>
        </w:rPr>
        <w:t>数据加密：</w:t>
      </w:r>
      <w:r>
        <w:rPr>
          <w:rFonts w:ascii="宋体" w:hAnsi="宋体"/>
        </w:rPr>
        <w:t>AES128</w:t>
      </w:r>
      <w:r>
        <w:rPr>
          <w:rFonts w:ascii="宋体" w:hAnsi="宋体"/>
        </w:rPr>
        <w:t>，加密芯片加密（</w:t>
      </w:r>
      <w:r>
        <w:rPr>
          <w:rFonts w:ascii="宋体" w:hAnsi="宋体"/>
        </w:rPr>
        <w:t>RSA</w:t>
      </w:r>
      <w:r>
        <w:rPr>
          <w:rFonts w:ascii="宋体" w:hAnsi="宋体"/>
        </w:rPr>
        <w:t>，</w:t>
      </w:r>
      <w:r>
        <w:rPr>
          <w:rFonts w:ascii="宋体" w:hAnsi="宋体"/>
        </w:rPr>
        <w:t>SM2</w:t>
      </w:r>
      <w:r>
        <w:rPr>
          <w:rFonts w:ascii="宋体" w:hAnsi="宋体"/>
        </w:rPr>
        <w:t>）</w:t>
      </w:r>
      <w:r>
        <w:rPr>
          <w:rFonts w:ascii="宋体" w:hAnsi="宋体" w:hint="eastAsia"/>
        </w:rPr>
        <w:t>；</w:t>
      </w:r>
    </w:p>
    <w:p w:rsidR="001F2FFF" w:rsidRDefault="00161BB6">
      <w:pPr>
        <w:pStyle w:val="a4"/>
        <w:numPr>
          <w:ilvl w:val="0"/>
          <w:numId w:val="4"/>
        </w:numPr>
        <w:spacing w:beforeLines="50" w:before="156" w:afterLines="50" w:after="156" w:line="360" w:lineRule="auto"/>
        <w:ind w:left="0" w:firstLine="420"/>
        <w:jc w:val="left"/>
        <w:rPr>
          <w:rFonts w:ascii="宋体" w:hAnsi="宋体"/>
        </w:rPr>
      </w:pPr>
      <w:r>
        <w:rPr>
          <w:rFonts w:ascii="宋体" w:hAnsi="宋体" w:hint="eastAsia"/>
        </w:rPr>
        <w:t>通信协议：</w:t>
      </w:r>
      <w:r>
        <w:rPr>
          <w:rFonts w:ascii="宋体" w:hAnsi="宋体"/>
        </w:rPr>
        <w:t>TPC/IP</w:t>
      </w:r>
      <w:r>
        <w:rPr>
          <w:rFonts w:ascii="宋体" w:hAnsi="宋体"/>
        </w:rPr>
        <w:t>私有协议</w:t>
      </w:r>
      <w:r>
        <w:rPr>
          <w:rFonts w:ascii="宋体" w:hAnsi="宋体" w:hint="eastAsia"/>
        </w:rPr>
        <w:t>；</w:t>
      </w:r>
    </w:p>
    <w:p w:rsidR="001F2FFF" w:rsidRDefault="00161BB6">
      <w:pPr>
        <w:pStyle w:val="a4"/>
        <w:numPr>
          <w:ilvl w:val="0"/>
          <w:numId w:val="4"/>
        </w:numPr>
        <w:spacing w:beforeLines="50" w:before="156" w:afterLines="50" w:after="156" w:line="360" w:lineRule="auto"/>
        <w:ind w:left="0" w:firstLine="420"/>
        <w:jc w:val="left"/>
        <w:rPr>
          <w:rFonts w:ascii="宋体" w:hAnsi="宋体"/>
        </w:rPr>
      </w:pPr>
      <w:r>
        <w:rPr>
          <w:rFonts w:ascii="宋体" w:hAnsi="宋体" w:hint="eastAsia"/>
        </w:rPr>
        <w:t>天线：</w:t>
      </w:r>
      <w:r>
        <w:rPr>
          <w:rFonts w:ascii="宋体" w:hAnsi="宋体"/>
        </w:rPr>
        <w:t>外置引线天</w:t>
      </w:r>
      <w:r>
        <w:rPr>
          <w:rFonts w:ascii="宋体" w:hAnsi="宋体" w:hint="eastAsia"/>
        </w:rPr>
        <w:t>；</w:t>
      </w:r>
    </w:p>
    <w:p w:rsidR="001F2FFF" w:rsidRDefault="00161BB6">
      <w:pPr>
        <w:pStyle w:val="a4"/>
        <w:numPr>
          <w:ilvl w:val="0"/>
          <w:numId w:val="4"/>
        </w:numPr>
        <w:spacing w:beforeLines="50" w:before="156" w:afterLines="50" w:after="156" w:line="360" w:lineRule="auto"/>
        <w:ind w:left="0" w:firstLine="420"/>
        <w:jc w:val="left"/>
        <w:rPr>
          <w:rFonts w:ascii="宋体" w:hAnsi="宋体"/>
        </w:rPr>
      </w:pPr>
      <w:r>
        <w:rPr>
          <w:rFonts w:ascii="宋体" w:hAnsi="宋体"/>
        </w:rPr>
        <w:t>CPU</w:t>
      </w:r>
      <w:r>
        <w:rPr>
          <w:rFonts w:ascii="宋体" w:hAnsi="宋体"/>
        </w:rPr>
        <w:t>内核</w:t>
      </w:r>
      <w:r>
        <w:rPr>
          <w:rFonts w:ascii="宋体" w:hAnsi="宋体" w:hint="eastAsia"/>
        </w:rPr>
        <w:t>：</w:t>
      </w:r>
      <w:r>
        <w:rPr>
          <w:rFonts w:ascii="宋体" w:hAnsi="宋体"/>
        </w:rPr>
        <w:t>ARM32 Cortex-M4F</w:t>
      </w:r>
      <w:r>
        <w:rPr>
          <w:rFonts w:ascii="宋体" w:hAnsi="宋体"/>
        </w:rPr>
        <w:t>及以上</w:t>
      </w:r>
      <w:r>
        <w:rPr>
          <w:rFonts w:ascii="宋体" w:hAnsi="宋体" w:hint="eastAsia"/>
        </w:rPr>
        <w:t>；</w:t>
      </w:r>
    </w:p>
    <w:p w:rsidR="001F2FFF" w:rsidRDefault="00161BB6">
      <w:pPr>
        <w:pStyle w:val="a4"/>
        <w:numPr>
          <w:ilvl w:val="0"/>
          <w:numId w:val="4"/>
        </w:numPr>
        <w:spacing w:beforeLines="50" w:before="156" w:afterLines="50" w:after="156" w:line="360" w:lineRule="auto"/>
        <w:ind w:left="0" w:firstLine="420"/>
        <w:jc w:val="left"/>
        <w:rPr>
          <w:rFonts w:ascii="宋体" w:hAnsi="宋体"/>
        </w:rPr>
      </w:pPr>
      <w:r>
        <w:rPr>
          <w:rFonts w:ascii="宋体" w:hAnsi="宋体"/>
        </w:rPr>
        <w:t>CPU</w:t>
      </w:r>
      <w:r>
        <w:rPr>
          <w:rFonts w:ascii="宋体" w:hAnsi="宋体"/>
        </w:rPr>
        <w:t>速度</w:t>
      </w:r>
      <w:r>
        <w:rPr>
          <w:rFonts w:ascii="宋体" w:hAnsi="宋体" w:hint="eastAsia"/>
        </w:rPr>
        <w:t>：</w:t>
      </w:r>
      <w:r>
        <w:rPr>
          <w:rFonts w:ascii="宋体" w:hAnsi="宋体"/>
          <w:sz w:val="24"/>
          <w:szCs w:val="32"/>
        </w:rPr>
        <w:t>≥</w:t>
      </w:r>
      <w:r>
        <w:rPr>
          <w:rFonts w:ascii="宋体" w:hAnsi="宋体"/>
        </w:rPr>
        <w:t>80MHz</w:t>
      </w:r>
      <w:r>
        <w:rPr>
          <w:rFonts w:ascii="宋体" w:hAnsi="宋体"/>
        </w:rPr>
        <w:t>（最高</w:t>
      </w:r>
      <w:r>
        <w:rPr>
          <w:rFonts w:ascii="宋体" w:hAnsi="宋体"/>
        </w:rPr>
        <w:t>110MHz</w:t>
      </w:r>
      <w:r>
        <w:rPr>
          <w:rFonts w:ascii="宋体" w:hAnsi="宋体"/>
        </w:rPr>
        <w:t>）</w:t>
      </w:r>
      <w:r>
        <w:rPr>
          <w:rFonts w:ascii="宋体" w:hAnsi="宋体" w:hint="eastAsia"/>
        </w:rPr>
        <w:t>；</w:t>
      </w:r>
    </w:p>
    <w:p w:rsidR="001F2FFF" w:rsidRDefault="00161BB6">
      <w:pPr>
        <w:pStyle w:val="a4"/>
        <w:numPr>
          <w:ilvl w:val="0"/>
          <w:numId w:val="4"/>
        </w:numPr>
        <w:spacing w:beforeLines="50" w:before="156" w:afterLines="50" w:after="156" w:line="360" w:lineRule="auto"/>
        <w:ind w:left="0" w:firstLine="420"/>
        <w:jc w:val="left"/>
        <w:rPr>
          <w:rFonts w:ascii="宋体" w:hAnsi="宋体"/>
        </w:rPr>
      </w:pPr>
      <w:r>
        <w:rPr>
          <w:rFonts w:ascii="宋体" w:hAnsi="宋体"/>
        </w:rPr>
        <w:t>CPU</w:t>
      </w:r>
      <w:r>
        <w:rPr>
          <w:rFonts w:ascii="宋体" w:hAnsi="宋体"/>
        </w:rPr>
        <w:t>规格</w:t>
      </w:r>
      <w:r>
        <w:rPr>
          <w:rFonts w:ascii="宋体" w:hAnsi="宋体" w:hint="eastAsia"/>
        </w:rPr>
        <w:t>：</w:t>
      </w:r>
      <w:r>
        <w:rPr>
          <w:rFonts w:ascii="宋体" w:hAnsi="宋体"/>
        </w:rPr>
        <w:t>车规级</w:t>
      </w:r>
      <w:r>
        <w:rPr>
          <w:rFonts w:ascii="宋体" w:hAnsi="宋体" w:hint="eastAsia"/>
        </w:rPr>
        <w:t>；</w:t>
      </w:r>
    </w:p>
    <w:p w:rsidR="001F2FFF" w:rsidRDefault="00161BB6">
      <w:pPr>
        <w:pStyle w:val="a4"/>
        <w:numPr>
          <w:ilvl w:val="0"/>
          <w:numId w:val="4"/>
        </w:numPr>
        <w:spacing w:beforeLines="50" w:before="156" w:afterLines="50" w:after="156" w:line="360" w:lineRule="auto"/>
        <w:ind w:left="0" w:firstLine="420"/>
        <w:jc w:val="left"/>
        <w:rPr>
          <w:rFonts w:ascii="宋体" w:hAnsi="宋体"/>
        </w:rPr>
      </w:pPr>
      <w:r>
        <w:rPr>
          <w:rFonts w:ascii="宋体" w:hAnsi="宋体"/>
        </w:rPr>
        <w:t>Flash</w:t>
      </w:r>
      <w:r>
        <w:rPr>
          <w:rFonts w:ascii="宋体" w:hAnsi="宋体"/>
        </w:rPr>
        <w:t>存储器</w:t>
      </w:r>
      <w:r>
        <w:rPr>
          <w:rFonts w:ascii="宋体" w:hAnsi="宋体" w:hint="eastAsia"/>
        </w:rPr>
        <w:t>：</w:t>
      </w:r>
      <w:r>
        <w:rPr>
          <w:rFonts w:ascii="宋体" w:hAnsi="宋体"/>
          <w:sz w:val="24"/>
          <w:szCs w:val="32"/>
        </w:rPr>
        <w:t>≥</w:t>
      </w:r>
      <w:r>
        <w:rPr>
          <w:rFonts w:ascii="宋体" w:hAnsi="宋体"/>
        </w:rPr>
        <w:t>512KB + 256MB</w:t>
      </w:r>
      <w:r>
        <w:rPr>
          <w:rFonts w:ascii="宋体" w:hAnsi="宋体" w:hint="eastAsia"/>
        </w:rPr>
        <w:t>；</w:t>
      </w:r>
    </w:p>
    <w:p w:rsidR="001F2FFF" w:rsidRDefault="00161BB6">
      <w:pPr>
        <w:pStyle w:val="a4"/>
        <w:numPr>
          <w:ilvl w:val="0"/>
          <w:numId w:val="4"/>
        </w:numPr>
        <w:spacing w:beforeLines="50" w:before="156" w:afterLines="50" w:after="156" w:line="360" w:lineRule="auto"/>
        <w:ind w:left="0" w:firstLine="420"/>
        <w:jc w:val="left"/>
        <w:rPr>
          <w:rFonts w:ascii="宋体" w:hAnsi="宋体"/>
        </w:rPr>
      </w:pPr>
      <w:r>
        <w:rPr>
          <w:rFonts w:ascii="宋体" w:hAnsi="宋体"/>
        </w:rPr>
        <w:t>ROM</w:t>
      </w:r>
      <w:r>
        <w:rPr>
          <w:rFonts w:ascii="宋体" w:hAnsi="宋体"/>
        </w:rPr>
        <w:t>存储器</w:t>
      </w:r>
      <w:r>
        <w:rPr>
          <w:rFonts w:ascii="宋体" w:hAnsi="宋体" w:hint="eastAsia"/>
        </w:rPr>
        <w:t>：</w:t>
      </w:r>
      <w:r>
        <w:rPr>
          <w:rFonts w:ascii="宋体" w:hAnsi="宋体"/>
        </w:rPr>
        <w:t>4KB + 2KB</w:t>
      </w:r>
      <w:r>
        <w:rPr>
          <w:rFonts w:ascii="宋体" w:hAnsi="宋体" w:hint="eastAsia"/>
        </w:rPr>
        <w:t>；</w:t>
      </w:r>
    </w:p>
    <w:p w:rsidR="001F2FFF" w:rsidRDefault="00161BB6">
      <w:pPr>
        <w:pStyle w:val="a4"/>
        <w:numPr>
          <w:ilvl w:val="0"/>
          <w:numId w:val="4"/>
        </w:numPr>
        <w:spacing w:beforeLines="50" w:before="156" w:afterLines="50" w:after="156" w:line="360" w:lineRule="auto"/>
        <w:ind w:left="0" w:firstLine="420"/>
        <w:jc w:val="left"/>
        <w:rPr>
          <w:rFonts w:ascii="宋体" w:hAnsi="宋体"/>
        </w:rPr>
      </w:pPr>
      <w:r>
        <w:rPr>
          <w:rFonts w:ascii="宋体" w:hAnsi="宋体"/>
        </w:rPr>
        <w:t>SD</w:t>
      </w:r>
      <w:r>
        <w:rPr>
          <w:rFonts w:ascii="宋体" w:hAnsi="宋体"/>
        </w:rPr>
        <w:t>存储器</w:t>
      </w:r>
      <w:r>
        <w:rPr>
          <w:rFonts w:ascii="宋体" w:hAnsi="宋体" w:hint="eastAsia"/>
        </w:rPr>
        <w:t>：</w:t>
      </w:r>
      <w:r>
        <w:rPr>
          <w:rFonts w:ascii="宋体" w:hAnsi="宋体"/>
        </w:rPr>
        <w:t>2</w:t>
      </w:r>
      <w:r>
        <w:rPr>
          <w:rFonts w:ascii="宋体" w:hAnsi="宋体"/>
        </w:rPr>
        <w:t>、</w:t>
      </w:r>
      <w:r>
        <w:rPr>
          <w:rFonts w:ascii="宋体" w:hAnsi="宋体"/>
        </w:rPr>
        <w:t>4</w:t>
      </w:r>
      <w:r>
        <w:rPr>
          <w:rFonts w:ascii="宋体" w:hAnsi="宋体"/>
        </w:rPr>
        <w:t>、</w:t>
      </w:r>
      <w:r>
        <w:rPr>
          <w:rFonts w:ascii="宋体" w:hAnsi="宋体"/>
        </w:rPr>
        <w:t>8</w:t>
      </w:r>
      <w:r>
        <w:rPr>
          <w:rFonts w:ascii="宋体" w:hAnsi="宋体"/>
        </w:rPr>
        <w:t>、</w:t>
      </w:r>
      <w:r>
        <w:rPr>
          <w:rFonts w:ascii="宋体" w:hAnsi="宋体"/>
        </w:rPr>
        <w:t>16</w:t>
      </w:r>
      <w:r>
        <w:rPr>
          <w:rFonts w:ascii="宋体" w:hAnsi="宋体"/>
        </w:rPr>
        <w:t>、</w:t>
      </w:r>
      <w:r>
        <w:rPr>
          <w:rFonts w:ascii="宋体" w:hAnsi="宋体"/>
        </w:rPr>
        <w:t>32GB</w:t>
      </w:r>
      <w:r>
        <w:rPr>
          <w:rFonts w:ascii="宋体" w:hAnsi="宋体"/>
        </w:rPr>
        <w:t>可选</w:t>
      </w:r>
      <w:r>
        <w:rPr>
          <w:rFonts w:ascii="宋体" w:hAnsi="宋体" w:hint="eastAsia"/>
        </w:rPr>
        <w:t>；</w:t>
      </w:r>
    </w:p>
    <w:p w:rsidR="001F2FFF" w:rsidRDefault="00161BB6">
      <w:pPr>
        <w:pStyle w:val="a4"/>
        <w:numPr>
          <w:ilvl w:val="0"/>
          <w:numId w:val="4"/>
        </w:numPr>
        <w:spacing w:beforeLines="50" w:before="156" w:afterLines="50" w:after="156" w:line="360" w:lineRule="auto"/>
        <w:ind w:left="0" w:firstLine="420"/>
        <w:jc w:val="left"/>
        <w:rPr>
          <w:rFonts w:ascii="宋体" w:hAnsi="宋体"/>
        </w:rPr>
      </w:pPr>
      <w:r>
        <w:rPr>
          <w:rFonts w:ascii="宋体" w:hAnsi="宋体"/>
        </w:rPr>
        <w:t>RAM</w:t>
      </w:r>
      <w:r>
        <w:rPr>
          <w:rFonts w:ascii="宋体" w:hAnsi="宋体" w:hint="eastAsia"/>
        </w:rPr>
        <w:t>：</w:t>
      </w:r>
      <w:r>
        <w:rPr>
          <w:rFonts w:ascii="宋体" w:hAnsi="宋体"/>
          <w:sz w:val="24"/>
          <w:szCs w:val="32"/>
        </w:rPr>
        <w:t>≥</w:t>
      </w:r>
      <w:r>
        <w:rPr>
          <w:rFonts w:ascii="宋体" w:hAnsi="宋体"/>
        </w:rPr>
        <w:t>64KB</w:t>
      </w:r>
      <w:r>
        <w:rPr>
          <w:rFonts w:ascii="宋体" w:hAnsi="宋体" w:hint="eastAsia"/>
        </w:rPr>
        <w:t>；</w:t>
      </w:r>
    </w:p>
    <w:p w:rsidR="001F2FFF" w:rsidRDefault="00161BB6">
      <w:pPr>
        <w:pStyle w:val="a4"/>
        <w:numPr>
          <w:ilvl w:val="0"/>
          <w:numId w:val="4"/>
        </w:numPr>
        <w:spacing w:beforeLines="50" w:before="156" w:afterLines="50" w:after="156" w:line="360" w:lineRule="auto"/>
        <w:ind w:left="0" w:firstLine="420"/>
        <w:jc w:val="left"/>
        <w:rPr>
          <w:rFonts w:ascii="宋体" w:hAnsi="宋体"/>
        </w:rPr>
      </w:pPr>
      <w:r>
        <w:rPr>
          <w:rFonts w:ascii="宋体" w:hAnsi="宋体" w:hint="eastAsia"/>
        </w:rPr>
        <w:t>操作系统：</w:t>
      </w:r>
      <w:r>
        <w:rPr>
          <w:rFonts w:ascii="宋体" w:hAnsi="宋体"/>
        </w:rPr>
        <w:t>Free RTOS</w:t>
      </w:r>
      <w:r>
        <w:rPr>
          <w:rFonts w:ascii="宋体" w:hAnsi="宋体"/>
        </w:rPr>
        <w:t>及以上</w:t>
      </w:r>
      <w:r>
        <w:rPr>
          <w:rFonts w:ascii="宋体" w:hAnsi="宋体" w:hint="eastAsia"/>
        </w:rPr>
        <w:t>；</w:t>
      </w:r>
    </w:p>
    <w:p w:rsidR="001F2FFF" w:rsidRDefault="00161BB6">
      <w:pPr>
        <w:pStyle w:val="a4"/>
        <w:numPr>
          <w:ilvl w:val="0"/>
          <w:numId w:val="4"/>
        </w:numPr>
        <w:spacing w:beforeLines="50" w:before="156" w:afterLines="50" w:after="156" w:line="360" w:lineRule="auto"/>
        <w:ind w:left="0" w:firstLine="420"/>
        <w:jc w:val="left"/>
        <w:rPr>
          <w:rFonts w:ascii="宋体" w:hAnsi="宋体"/>
        </w:rPr>
      </w:pPr>
      <w:r>
        <w:rPr>
          <w:rFonts w:ascii="宋体" w:hAnsi="宋体"/>
        </w:rPr>
        <w:t>GPS</w:t>
      </w:r>
      <w:r>
        <w:rPr>
          <w:rFonts w:ascii="宋体" w:hAnsi="宋体"/>
        </w:rPr>
        <w:t>服务</w:t>
      </w:r>
      <w:r>
        <w:rPr>
          <w:rFonts w:ascii="宋体" w:hAnsi="宋体" w:hint="eastAsia"/>
        </w:rPr>
        <w:t>：</w:t>
      </w:r>
      <w:r>
        <w:rPr>
          <w:rFonts w:ascii="宋体" w:hAnsi="宋体"/>
        </w:rPr>
        <w:t>GPS L1/</w:t>
      </w:r>
      <w:r>
        <w:rPr>
          <w:rFonts w:ascii="宋体" w:hAnsi="宋体"/>
        </w:rPr>
        <w:t>北斗</w:t>
      </w:r>
      <w:r>
        <w:rPr>
          <w:rFonts w:ascii="宋体" w:hAnsi="宋体" w:hint="eastAsia"/>
        </w:rPr>
        <w:t>；</w:t>
      </w:r>
    </w:p>
    <w:p w:rsidR="001F2FFF" w:rsidRDefault="00161BB6">
      <w:pPr>
        <w:pStyle w:val="a4"/>
        <w:numPr>
          <w:ilvl w:val="0"/>
          <w:numId w:val="4"/>
        </w:numPr>
        <w:spacing w:beforeLines="50" w:before="156" w:afterLines="50" w:after="156" w:line="360" w:lineRule="auto"/>
        <w:ind w:left="0" w:firstLine="420"/>
        <w:jc w:val="left"/>
        <w:rPr>
          <w:rFonts w:ascii="宋体" w:hAnsi="宋体"/>
        </w:rPr>
      </w:pPr>
      <w:r>
        <w:rPr>
          <w:rFonts w:ascii="宋体" w:hAnsi="宋体" w:hint="eastAsia"/>
        </w:rPr>
        <w:t>冷启动：</w:t>
      </w:r>
      <w:r>
        <w:rPr>
          <w:rFonts w:ascii="宋体" w:hAnsi="宋体"/>
        </w:rPr>
        <w:t xml:space="preserve">@-130dBm  </w:t>
      </w:r>
      <w:r>
        <w:rPr>
          <w:rFonts w:ascii="宋体" w:hAnsi="宋体"/>
          <w:sz w:val="24"/>
          <w:szCs w:val="32"/>
        </w:rPr>
        <w:t>≤</w:t>
      </w:r>
      <w:r>
        <w:rPr>
          <w:rFonts w:ascii="宋体" w:hAnsi="宋体"/>
        </w:rPr>
        <w:t>30s</w:t>
      </w:r>
      <w:r>
        <w:rPr>
          <w:rFonts w:ascii="宋体" w:hAnsi="宋体" w:hint="eastAsia"/>
        </w:rPr>
        <w:t>；</w:t>
      </w:r>
    </w:p>
    <w:p w:rsidR="001F2FFF" w:rsidRDefault="00161BB6">
      <w:pPr>
        <w:pStyle w:val="a4"/>
        <w:numPr>
          <w:ilvl w:val="0"/>
          <w:numId w:val="4"/>
        </w:numPr>
        <w:spacing w:beforeLines="50" w:before="156" w:afterLines="50" w:after="156" w:line="360" w:lineRule="auto"/>
        <w:ind w:left="0" w:firstLine="420"/>
        <w:jc w:val="left"/>
        <w:rPr>
          <w:rFonts w:ascii="宋体" w:hAnsi="宋体"/>
        </w:rPr>
      </w:pPr>
      <w:r>
        <w:rPr>
          <w:rFonts w:ascii="宋体" w:hAnsi="宋体" w:hint="eastAsia"/>
        </w:rPr>
        <w:t>常温启：</w:t>
      </w:r>
      <w:r>
        <w:rPr>
          <w:rFonts w:ascii="宋体" w:hAnsi="宋体"/>
        </w:rPr>
        <w:t xml:space="preserve">@-130dBm  </w:t>
      </w:r>
      <w:r>
        <w:rPr>
          <w:rFonts w:ascii="宋体" w:hAnsi="宋体"/>
          <w:sz w:val="24"/>
          <w:szCs w:val="32"/>
        </w:rPr>
        <w:t>≤</w:t>
      </w:r>
      <w:r>
        <w:rPr>
          <w:rFonts w:ascii="宋体" w:hAnsi="宋体"/>
        </w:rPr>
        <w:t>28s</w:t>
      </w:r>
      <w:r>
        <w:rPr>
          <w:rFonts w:ascii="宋体" w:hAnsi="宋体" w:hint="eastAsia"/>
        </w:rPr>
        <w:t>；</w:t>
      </w:r>
    </w:p>
    <w:p w:rsidR="001F2FFF" w:rsidRDefault="00161BB6">
      <w:pPr>
        <w:pStyle w:val="a4"/>
        <w:numPr>
          <w:ilvl w:val="0"/>
          <w:numId w:val="4"/>
        </w:numPr>
        <w:spacing w:beforeLines="50" w:before="156" w:afterLines="50" w:after="156" w:line="360" w:lineRule="auto"/>
        <w:ind w:left="0" w:firstLine="420"/>
        <w:jc w:val="left"/>
        <w:rPr>
          <w:rFonts w:ascii="宋体" w:hAnsi="宋体"/>
        </w:rPr>
      </w:pPr>
      <w:r>
        <w:rPr>
          <w:rFonts w:ascii="宋体" w:hAnsi="宋体" w:hint="eastAsia"/>
        </w:rPr>
        <w:t>热启动：</w:t>
      </w:r>
      <w:r>
        <w:rPr>
          <w:rFonts w:ascii="宋体" w:hAnsi="宋体"/>
        </w:rPr>
        <w:t xml:space="preserve">@-130dBm  </w:t>
      </w:r>
      <w:r>
        <w:rPr>
          <w:rFonts w:ascii="宋体" w:hAnsi="宋体"/>
          <w:sz w:val="24"/>
          <w:szCs w:val="32"/>
        </w:rPr>
        <w:t>≤</w:t>
      </w:r>
      <w:r>
        <w:rPr>
          <w:rFonts w:ascii="宋体" w:hAnsi="宋体"/>
        </w:rPr>
        <w:t>1s</w:t>
      </w:r>
      <w:r>
        <w:rPr>
          <w:rFonts w:ascii="宋体" w:hAnsi="宋体" w:hint="eastAsia"/>
        </w:rPr>
        <w:t>；</w:t>
      </w:r>
    </w:p>
    <w:p w:rsidR="001F2FFF" w:rsidRDefault="00161BB6">
      <w:pPr>
        <w:pStyle w:val="a4"/>
        <w:numPr>
          <w:ilvl w:val="0"/>
          <w:numId w:val="4"/>
        </w:numPr>
        <w:spacing w:beforeLines="50" w:before="156" w:afterLines="50" w:after="156" w:line="360" w:lineRule="auto"/>
        <w:ind w:left="0" w:firstLine="420"/>
        <w:jc w:val="left"/>
        <w:rPr>
          <w:rFonts w:ascii="宋体" w:hAnsi="宋体"/>
        </w:rPr>
      </w:pPr>
      <w:r>
        <w:rPr>
          <w:rFonts w:ascii="宋体" w:hAnsi="宋体" w:hint="eastAsia"/>
        </w:rPr>
        <w:t>导航更新：</w:t>
      </w:r>
      <w:r>
        <w:rPr>
          <w:rFonts w:ascii="宋体" w:hAnsi="宋体"/>
        </w:rPr>
        <w:t>GPS</w:t>
      </w:r>
      <w:r>
        <w:rPr>
          <w:rFonts w:ascii="宋体" w:hAnsi="宋体"/>
          <w:sz w:val="24"/>
          <w:szCs w:val="32"/>
        </w:rPr>
        <w:t>≤</w:t>
      </w:r>
      <w:r>
        <w:rPr>
          <w:rFonts w:ascii="宋体" w:hAnsi="宋体"/>
        </w:rPr>
        <w:t xml:space="preserve">1s / </w:t>
      </w:r>
      <w:r>
        <w:rPr>
          <w:rFonts w:ascii="宋体" w:hAnsi="宋体"/>
        </w:rPr>
        <w:t>北斗</w:t>
      </w:r>
      <w:r>
        <w:rPr>
          <w:rFonts w:ascii="宋体" w:hAnsi="宋体"/>
          <w:sz w:val="24"/>
          <w:szCs w:val="32"/>
        </w:rPr>
        <w:t>≤</w:t>
      </w:r>
      <w:r>
        <w:rPr>
          <w:rFonts w:ascii="宋体" w:hAnsi="宋体"/>
        </w:rPr>
        <w:t>2s</w:t>
      </w:r>
      <w:r>
        <w:rPr>
          <w:rFonts w:ascii="宋体" w:hAnsi="宋体" w:hint="eastAsia"/>
        </w:rPr>
        <w:t>；</w:t>
      </w:r>
    </w:p>
    <w:p w:rsidR="001F2FFF" w:rsidRDefault="00161BB6">
      <w:pPr>
        <w:pStyle w:val="a4"/>
        <w:numPr>
          <w:ilvl w:val="0"/>
          <w:numId w:val="4"/>
        </w:numPr>
        <w:spacing w:beforeLines="50" w:before="156" w:afterLines="50" w:after="156" w:line="360" w:lineRule="auto"/>
        <w:ind w:left="0" w:firstLine="420"/>
        <w:jc w:val="left"/>
        <w:rPr>
          <w:rFonts w:ascii="宋体" w:hAnsi="宋体"/>
        </w:rPr>
      </w:pPr>
      <w:r>
        <w:rPr>
          <w:rFonts w:ascii="宋体" w:hAnsi="宋体" w:hint="eastAsia"/>
        </w:rPr>
        <w:t>定位精度：</w:t>
      </w:r>
      <w:r>
        <w:rPr>
          <w:rFonts w:ascii="宋体" w:hAnsi="宋体"/>
          <w:sz w:val="24"/>
          <w:szCs w:val="32"/>
        </w:rPr>
        <w:t>≤</w:t>
      </w:r>
      <w:r>
        <w:rPr>
          <w:rFonts w:ascii="宋体" w:hAnsi="宋体"/>
        </w:rPr>
        <w:t>2.5m CEP</w:t>
      </w:r>
      <w:r>
        <w:rPr>
          <w:rFonts w:ascii="宋体" w:hAnsi="宋体" w:hint="eastAsia"/>
        </w:rPr>
        <w:t>；</w:t>
      </w:r>
    </w:p>
    <w:p w:rsidR="001F2FFF" w:rsidRDefault="00161BB6">
      <w:pPr>
        <w:pStyle w:val="a4"/>
        <w:numPr>
          <w:ilvl w:val="0"/>
          <w:numId w:val="4"/>
        </w:numPr>
        <w:spacing w:beforeLines="50" w:before="156" w:afterLines="50" w:after="156" w:line="360" w:lineRule="auto"/>
        <w:ind w:left="0" w:firstLine="420"/>
        <w:jc w:val="left"/>
        <w:rPr>
          <w:rFonts w:ascii="宋体" w:hAnsi="宋体"/>
        </w:rPr>
      </w:pPr>
      <w:r>
        <w:rPr>
          <w:rFonts w:ascii="宋体" w:hAnsi="宋体" w:hint="eastAsia"/>
        </w:rPr>
        <w:t>速度精度：</w:t>
      </w:r>
      <w:r>
        <w:rPr>
          <w:rFonts w:ascii="宋体" w:hAnsi="宋体"/>
        </w:rPr>
        <w:t>≤0.1m/s</w:t>
      </w:r>
      <w:r>
        <w:rPr>
          <w:rFonts w:ascii="宋体" w:hAnsi="宋体" w:hint="eastAsia"/>
        </w:rPr>
        <w:t>；</w:t>
      </w:r>
    </w:p>
    <w:p w:rsidR="001F2FFF" w:rsidRDefault="00161BB6">
      <w:pPr>
        <w:pStyle w:val="a4"/>
        <w:numPr>
          <w:ilvl w:val="0"/>
          <w:numId w:val="4"/>
        </w:numPr>
        <w:spacing w:beforeLines="50" w:before="156" w:afterLines="50" w:after="156" w:line="360" w:lineRule="auto"/>
        <w:ind w:left="0" w:firstLine="420"/>
        <w:jc w:val="left"/>
        <w:rPr>
          <w:rFonts w:ascii="宋体" w:hAnsi="宋体"/>
        </w:rPr>
      </w:pPr>
      <w:r>
        <w:rPr>
          <w:rFonts w:ascii="宋体" w:hAnsi="宋体" w:hint="eastAsia"/>
        </w:rPr>
        <w:lastRenderedPageBreak/>
        <w:t>天线：</w:t>
      </w:r>
      <w:r>
        <w:rPr>
          <w:rFonts w:ascii="宋体" w:hAnsi="宋体"/>
        </w:rPr>
        <w:t>外置天线或内置引线天线</w:t>
      </w:r>
      <w:r>
        <w:rPr>
          <w:rFonts w:ascii="宋体" w:hAnsi="宋体" w:hint="eastAsia"/>
        </w:rPr>
        <w:t>。</w:t>
      </w:r>
    </w:p>
    <w:p w:rsidR="001F2FFF" w:rsidRDefault="00161BB6">
      <w:pPr>
        <w:rPr>
          <w:rFonts w:ascii="宋体" w:hAnsi="宋体"/>
          <w:b/>
          <w:sz w:val="28"/>
          <w:szCs w:val="28"/>
        </w:rPr>
      </w:pPr>
      <w:r>
        <w:rPr>
          <w:rFonts w:ascii="宋体" w:hAnsi="宋体"/>
          <w:b/>
          <w:sz w:val="28"/>
          <w:szCs w:val="28"/>
        </w:rPr>
        <w:t>2.5.2</w:t>
      </w:r>
      <w:r>
        <w:rPr>
          <w:rFonts w:ascii="宋体" w:hAnsi="宋体" w:hint="eastAsia"/>
          <w:b/>
          <w:sz w:val="28"/>
          <w:szCs w:val="28"/>
        </w:rPr>
        <w:t>手持平板电脑</w:t>
      </w:r>
    </w:p>
    <w:p w:rsidR="001F2FFF" w:rsidRDefault="00161BB6">
      <w:pPr>
        <w:pStyle w:val="A3"/>
        <w:widowControl/>
        <w:ind w:firstLineChars="200" w:firstLine="480"/>
        <w:jc w:val="left"/>
        <w:rPr>
          <w:rFonts w:ascii="宋体" w:eastAsia="宋体" w:hAnsi="宋体" w:cs="宋体"/>
          <w:color w:val="auto"/>
          <w:szCs w:val="21"/>
        </w:rPr>
      </w:pPr>
      <w:r>
        <w:rPr>
          <w:rFonts w:ascii="宋体" w:eastAsia="宋体" w:hAnsi="宋体" w:cs="宋体" w:hint="eastAsia"/>
          <w:color w:val="auto"/>
          <w:szCs w:val="21"/>
        </w:rPr>
        <w:t>产品描述：</w:t>
      </w:r>
      <w:r>
        <w:rPr>
          <w:rFonts w:ascii="宋体" w:eastAsia="宋体" w:hAnsi="宋体" w:cs="宋体"/>
          <w:color w:val="auto"/>
          <w:szCs w:val="21"/>
        </w:rPr>
        <w:t>手持工业平板电脑</w:t>
      </w:r>
      <w:r>
        <w:rPr>
          <w:rFonts w:ascii="宋体" w:eastAsia="宋体" w:hAnsi="宋体" w:cs="宋体" w:hint="eastAsia"/>
          <w:color w:val="auto"/>
          <w:szCs w:val="21"/>
        </w:rPr>
        <w:t>。</w:t>
      </w:r>
    </w:p>
    <w:p w:rsidR="001F2FFF" w:rsidRDefault="00161BB6">
      <w:pPr>
        <w:pStyle w:val="a4"/>
        <w:numPr>
          <w:ilvl w:val="0"/>
          <w:numId w:val="4"/>
        </w:numPr>
        <w:spacing w:beforeLines="50" w:before="156" w:afterLines="50" w:after="156" w:line="360" w:lineRule="auto"/>
        <w:ind w:left="0" w:firstLine="420"/>
        <w:jc w:val="left"/>
        <w:rPr>
          <w:rFonts w:ascii="宋体" w:hAnsi="宋体"/>
        </w:rPr>
      </w:pPr>
      <w:r>
        <w:rPr>
          <w:rFonts w:ascii="宋体" w:hAnsi="宋体"/>
        </w:rPr>
        <w:t>CPU</w:t>
      </w:r>
      <w:r>
        <w:rPr>
          <w:rFonts w:ascii="宋体" w:hAnsi="宋体" w:hint="eastAsia"/>
        </w:rPr>
        <w:t>：</w:t>
      </w:r>
      <w:r>
        <w:rPr>
          <w:rFonts w:ascii="宋体" w:hAnsi="宋体" w:hint="eastAsia"/>
        </w:rPr>
        <w:t>不低于</w:t>
      </w:r>
      <w:r>
        <w:rPr>
          <w:rFonts w:ascii="宋体" w:hAnsi="宋体"/>
        </w:rPr>
        <w:t>四核</w:t>
      </w:r>
      <w:r>
        <w:rPr>
          <w:rFonts w:ascii="宋体" w:hAnsi="宋体"/>
        </w:rPr>
        <w:t xml:space="preserve"> 2.0GHZ</w:t>
      </w:r>
      <w:r>
        <w:rPr>
          <w:rFonts w:ascii="宋体" w:hAnsi="宋体" w:hint="eastAsia"/>
        </w:rPr>
        <w:t>；</w:t>
      </w:r>
    </w:p>
    <w:p w:rsidR="001F2FFF" w:rsidRDefault="00161BB6">
      <w:pPr>
        <w:pStyle w:val="a4"/>
        <w:numPr>
          <w:ilvl w:val="0"/>
          <w:numId w:val="4"/>
        </w:numPr>
        <w:spacing w:beforeLines="50" w:before="156" w:afterLines="50" w:after="156" w:line="360" w:lineRule="auto"/>
        <w:ind w:left="0" w:firstLine="420"/>
        <w:jc w:val="left"/>
        <w:rPr>
          <w:rFonts w:ascii="宋体" w:hAnsi="宋体"/>
        </w:rPr>
      </w:pPr>
      <w:r>
        <w:rPr>
          <w:rFonts w:ascii="宋体" w:hAnsi="宋体" w:hint="eastAsia"/>
        </w:rPr>
        <w:t>内存：</w:t>
      </w:r>
      <w:r>
        <w:rPr>
          <w:rFonts w:ascii="宋体" w:hAnsi="宋体"/>
        </w:rPr>
        <w:t>≥4GB LPDDR3</w:t>
      </w:r>
      <w:r>
        <w:rPr>
          <w:rFonts w:ascii="宋体" w:hAnsi="宋体" w:hint="eastAsia"/>
        </w:rPr>
        <w:t>；</w:t>
      </w:r>
    </w:p>
    <w:p w:rsidR="001F2FFF" w:rsidRDefault="00161BB6">
      <w:pPr>
        <w:pStyle w:val="a4"/>
        <w:numPr>
          <w:ilvl w:val="0"/>
          <w:numId w:val="4"/>
        </w:numPr>
        <w:spacing w:beforeLines="50" w:before="156" w:afterLines="50" w:after="156" w:line="360" w:lineRule="auto"/>
        <w:ind w:left="0" w:firstLine="420"/>
        <w:jc w:val="left"/>
        <w:rPr>
          <w:rFonts w:ascii="宋体" w:hAnsi="宋体"/>
        </w:rPr>
      </w:pPr>
      <w:r>
        <w:rPr>
          <w:rFonts w:ascii="宋体" w:hAnsi="宋体" w:hint="eastAsia"/>
        </w:rPr>
        <w:t>存储：</w:t>
      </w:r>
      <w:r>
        <w:rPr>
          <w:rFonts w:ascii="宋体" w:hAnsi="宋体"/>
        </w:rPr>
        <w:t>≥64GB EMMC</w:t>
      </w:r>
      <w:r>
        <w:rPr>
          <w:rFonts w:ascii="宋体" w:hAnsi="宋体" w:hint="eastAsia"/>
        </w:rPr>
        <w:t>；</w:t>
      </w:r>
    </w:p>
    <w:p w:rsidR="001F2FFF" w:rsidRDefault="00161BB6">
      <w:pPr>
        <w:pStyle w:val="a4"/>
        <w:numPr>
          <w:ilvl w:val="0"/>
          <w:numId w:val="4"/>
        </w:numPr>
        <w:spacing w:beforeLines="50" w:before="156" w:afterLines="50" w:after="156" w:line="360" w:lineRule="auto"/>
        <w:ind w:left="0" w:firstLine="420"/>
        <w:jc w:val="left"/>
        <w:rPr>
          <w:rFonts w:ascii="宋体" w:hAnsi="宋体"/>
        </w:rPr>
      </w:pPr>
      <w:r>
        <w:rPr>
          <w:rFonts w:ascii="宋体" w:hAnsi="宋体" w:hint="eastAsia"/>
        </w:rPr>
        <w:t>屏幕：</w:t>
      </w:r>
      <w:r>
        <w:rPr>
          <w:rFonts w:ascii="宋体" w:hAnsi="宋体"/>
        </w:rPr>
        <w:t>≥</w:t>
      </w:r>
      <w:r>
        <w:rPr>
          <w:rFonts w:ascii="宋体" w:hAnsi="宋体"/>
        </w:rPr>
        <w:t>分辨率</w:t>
      </w:r>
      <w:r>
        <w:rPr>
          <w:rFonts w:ascii="宋体" w:hAnsi="宋体"/>
        </w:rPr>
        <w:t>800*1280</w:t>
      </w:r>
      <w:r>
        <w:rPr>
          <w:rFonts w:ascii="宋体" w:hAnsi="宋体" w:hint="eastAsia"/>
        </w:rPr>
        <w:t>；</w:t>
      </w:r>
    </w:p>
    <w:p w:rsidR="001F2FFF" w:rsidRDefault="00161BB6">
      <w:pPr>
        <w:pStyle w:val="a4"/>
        <w:numPr>
          <w:ilvl w:val="0"/>
          <w:numId w:val="4"/>
        </w:numPr>
        <w:spacing w:beforeLines="50" w:before="156" w:afterLines="50" w:after="156" w:line="360" w:lineRule="auto"/>
        <w:ind w:left="0" w:firstLine="420"/>
        <w:jc w:val="left"/>
        <w:rPr>
          <w:rFonts w:ascii="宋体" w:hAnsi="宋体"/>
        </w:rPr>
      </w:pPr>
      <w:r>
        <w:rPr>
          <w:rFonts w:ascii="宋体" w:hAnsi="宋体" w:hint="eastAsia"/>
        </w:rPr>
        <w:t>尺寸：</w:t>
      </w:r>
      <w:r>
        <w:rPr>
          <w:rFonts w:ascii="宋体" w:hAnsi="宋体"/>
        </w:rPr>
        <w:t>≥8.0 inch 16:10</w:t>
      </w:r>
      <w:r>
        <w:rPr>
          <w:rFonts w:ascii="宋体" w:hAnsi="宋体" w:hint="eastAsia"/>
        </w:rPr>
        <w:t>；</w:t>
      </w:r>
    </w:p>
    <w:p w:rsidR="001F2FFF" w:rsidRDefault="00161BB6">
      <w:pPr>
        <w:pStyle w:val="a4"/>
        <w:numPr>
          <w:ilvl w:val="0"/>
          <w:numId w:val="4"/>
        </w:numPr>
        <w:spacing w:beforeLines="50" w:before="156" w:afterLines="50" w:after="156" w:line="360" w:lineRule="auto"/>
        <w:ind w:left="0" w:firstLine="420"/>
        <w:jc w:val="left"/>
        <w:rPr>
          <w:rFonts w:ascii="宋体" w:hAnsi="宋体"/>
        </w:rPr>
      </w:pPr>
      <w:r>
        <w:rPr>
          <w:rFonts w:ascii="宋体" w:hAnsi="宋体" w:hint="eastAsia"/>
        </w:rPr>
        <w:t>亮度</w:t>
      </w:r>
      <w:r>
        <w:rPr>
          <w:rFonts w:ascii="宋体" w:hAnsi="宋体"/>
        </w:rPr>
        <w:t>：</w:t>
      </w:r>
      <w:r>
        <w:rPr>
          <w:rFonts w:ascii="宋体" w:hAnsi="宋体"/>
        </w:rPr>
        <w:t>≥400</w:t>
      </w:r>
      <w:r>
        <w:rPr>
          <w:rFonts w:ascii="宋体" w:hAnsi="宋体"/>
        </w:rPr>
        <w:t>流明</w:t>
      </w:r>
      <w:r>
        <w:rPr>
          <w:rFonts w:ascii="宋体" w:hAnsi="宋体" w:hint="eastAsia"/>
        </w:rPr>
        <w:t>；</w:t>
      </w:r>
    </w:p>
    <w:p w:rsidR="001F2FFF" w:rsidRDefault="00161BB6">
      <w:pPr>
        <w:pStyle w:val="a4"/>
        <w:numPr>
          <w:ilvl w:val="0"/>
          <w:numId w:val="4"/>
        </w:numPr>
        <w:spacing w:beforeLines="50" w:before="156" w:afterLines="50" w:after="156" w:line="360" w:lineRule="auto"/>
        <w:ind w:left="0" w:firstLine="420"/>
        <w:jc w:val="left"/>
        <w:rPr>
          <w:rFonts w:ascii="宋体" w:hAnsi="宋体"/>
        </w:rPr>
      </w:pPr>
      <w:r>
        <w:rPr>
          <w:rFonts w:ascii="宋体" w:hAnsi="宋体" w:hint="eastAsia"/>
        </w:rPr>
        <w:t>触摸方式：</w:t>
      </w:r>
      <w:r>
        <w:rPr>
          <w:rFonts w:ascii="宋体" w:hAnsi="宋体"/>
        </w:rPr>
        <w:t>≥5</w:t>
      </w:r>
      <w:r>
        <w:rPr>
          <w:rFonts w:ascii="宋体" w:hAnsi="宋体"/>
        </w:rPr>
        <w:t>点触控，</w:t>
      </w:r>
      <w:r>
        <w:rPr>
          <w:rFonts w:ascii="宋体" w:hAnsi="宋体"/>
        </w:rPr>
        <w:t>G+G</w:t>
      </w:r>
      <w:r>
        <w:rPr>
          <w:rFonts w:ascii="宋体" w:hAnsi="宋体"/>
        </w:rPr>
        <w:t>，支持湿手触摸、手套触摸</w:t>
      </w:r>
      <w:r>
        <w:rPr>
          <w:rFonts w:ascii="宋体" w:hAnsi="宋体" w:hint="eastAsia"/>
        </w:rPr>
        <w:t>；</w:t>
      </w:r>
    </w:p>
    <w:p w:rsidR="001F2FFF" w:rsidRDefault="00161BB6">
      <w:pPr>
        <w:pStyle w:val="a4"/>
        <w:numPr>
          <w:ilvl w:val="0"/>
          <w:numId w:val="4"/>
        </w:numPr>
        <w:spacing w:beforeLines="50" w:before="156" w:afterLines="50" w:after="156" w:line="360" w:lineRule="auto"/>
        <w:ind w:left="0" w:firstLine="420"/>
        <w:jc w:val="left"/>
        <w:rPr>
          <w:rFonts w:ascii="宋体" w:hAnsi="宋体"/>
        </w:rPr>
      </w:pPr>
      <w:r>
        <w:rPr>
          <w:rFonts w:ascii="宋体" w:hAnsi="宋体" w:hint="eastAsia"/>
        </w:rPr>
        <w:t>摄像头：</w:t>
      </w:r>
      <w:r>
        <w:rPr>
          <w:rFonts w:ascii="宋体" w:hAnsi="宋体"/>
        </w:rPr>
        <w:t>前置</w:t>
      </w:r>
      <w:r>
        <w:rPr>
          <w:rFonts w:ascii="宋体" w:hAnsi="宋体"/>
        </w:rPr>
        <w:t>≥500</w:t>
      </w:r>
      <w:r>
        <w:rPr>
          <w:rFonts w:ascii="宋体" w:hAnsi="宋体"/>
        </w:rPr>
        <w:t>万、后置</w:t>
      </w:r>
      <w:r>
        <w:rPr>
          <w:rFonts w:ascii="宋体" w:hAnsi="宋体"/>
        </w:rPr>
        <w:t>≥1300</w:t>
      </w:r>
      <w:r>
        <w:rPr>
          <w:rFonts w:ascii="宋体" w:hAnsi="宋体"/>
        </w:rPr>
        <w:t>万像素</w:t>
      </w:r>
      <w:r>
        <w:rPr>
          <w:rFonts w:ascii="宋体" w:hAnsi="宋体"/>
        </w:rPr>
        <w:t>,</w:t>
      </w:r>
      <w:r>
        <w:rPr>
          <w:rFonts w:ascii="宋体" w:hAnsi="宋体"/>
        </w:rPr>
        <w:t>自动对焦带闪光灯</w:t>
      </w:r>
      <w:r>
        <w:rPr>
          <w:rFonts w:ascii="宋体" w:hAnsi="宋体" w:hint="eastAsia"/>
        </w:rPr>
        <w:t>；</w:t>
      </w:r>
    </w:p>
    <w:p w:rsidR="001F2FFF" w:rsidRDefault="00161BB6">
      <w:pPr>
        <w:pStyle w:val="a4"/>
        <w:numPr>
          <w:ilvl w:val="0"/>
          <w:numId w:val="4"/>
        </w:numPr>
        <w:spacing w:beforeLines="50" w:before="156" w:afterLines="50" w:after="156" w:line="360" w:lineRule="auto"/>
        <w:ind w:left="0" w:firstLine="420"/>
        <w:jc w:val="left"/>
        <w:rPr>
          <w:rFonts w:ascii="宋体" w:hAnsi="宋体"/>
        </w:rPr>
      </w:pPr>
      <w:r>
        <w:rPr>
          <w:rFonts w:ascii="宋体" w:hAnsi="宋体" w:hint="eastAsia"/>
        </w:rPr>
        <w:t>电池</w:t>
      </w:r>
      <w:r>
        <w:rPr>
          <w:rFonts w:ascii="宋体" w:hAnsi="宋体"/>
        </w:rPr>
        <w:t>/</w:t>
      </w:r>
      <w:r>
        <w:rPr>
          <w:rFonts w:ascii="宋体" w:hAnsi="宋体"/>
        </w:rPr>
        <w:t>续航类型：可拆卸聚合物锂离子容量：不低于</w:t>
      </w:r>
      <w:r>
        <w:rPr>
          <w:rFonts w:ascii="宋体" w:hAnsi="宋体"/>
        </w:rPr>
        <w:t>3.8V/9800mAh/</w:t>
      </w:r>
      <w:r>
        <w:rPr>
          <w:rFonts w:ascii="宋体" w:hAnsi="宋体" w:hint="eastAsia"/>
        </w:rPr>
        <w:t>；</w:t>
      </w:r>
    </w:p>
    <w:p w:rsidR="001F2FFF" w:rsidRDefault="00161BB6">
      <w:pPr>
        <w:pStyle w:val="a4"/>
        <w:numPr>
          <w:ilvl w:val="0"/>
          <w:numId w:val="4"/>
        </w:numPr>
        <w:spacing w:beforeLines="50" w:before="156" w:afterLines="50" w:after="156" w:line="360" w:lineRule="auto"/>
        <w:ind w:left="0" w:firstLine="420"/>
        <w:jc w:val="left"/>
        <w:rPr>
          <w:rFonts w:ascii="宋体" w:hAnsi="宋体"/>
        </w:rPr>
      </w:pPr>
      <w:r>
        <w:rPr>
          <w:rFonts w:ascii="宋体" w:hAnsi="宋体" w:hint="eastAsia"/>
        </w:rPr>
        <w:t>扬声器：额定功率</w:t>
      </w:r>
      <w:r>
        <w:rPr>
          <w:rFonts w:ascii="宋体" w:hAnsi="宋体"/>
        </w:rPr>
        <w:t>≥0.8W</w:t>
      </w:r>
      <w:r>
        <w:rPr>
          <w:rFonts w:ascii="宋体" w:hAnsi="宋体"/>
        </w:rPr>
        <w:t>（防水）</w:t>
      </w:r>
      <w:r>
        <w:rPr>
          <w:rFonts w:ascii="宋体" w:hAnsi="宋体" w:hint="eastAsia"/>
        </w:rPr>
        <w:t>；</w:t>
      </w:r>
    </w:p>
    <w:p w:rsidR="001F2FFF" w:rsidRDefault="00161BB6">
      <w:pPr>
        <w:pStyle w:val="a4"/>
        <w:numPr>
          <w:ilvl w:val="0"/>
          <w:numId w:val="4"/>
        </w:numPr>
        <w:spacing w:beforeLines="50" w:before="156" w:afterLines="50" w:after="156" w:line="360" w:lineRule="auto"/>
        <w:ind w:left="0" w:firstLine="420"/>
        <w:jc w:val="left"/>
        <w:rPr>
          <w:rFonts w:ascii="宋体" w:hAnsi="宋体"/>
        </w:rPr>
      </w:pPr>
      <w:r>
        <w:rPr>
          <w:rFonts w:ascii="宋体" w:hAnsi="宋体" w:hint="eastAsia"/>
        </w:rPr>
        <w:t>听筒：</w:t>
      </w:r>
      <w:r>
        <w:rPr>
          <w:rFonts w:ascii="宋体" w:hAnsi="宋体"/>
        </w:rPr>
        <w:t>IP67</w:t>
      </w:r>
      <w:r>
        <w:rPr>
          <w:rFonts w:ascii="宋体" w:hAnsi="宋体"/>
        </w:rPr>
        <w:t>防水听筒</w:t>
      </w:r>
      <w:r>
        <w:rPr>
          <w:rFonts w:ascii="宋体" w:hAnsi="宋体" w:hint="eastAsia"/>
        </w:rPr>
        <w:t>；</w:t>
      </w:r>
    </w:p>
    <w:p w:rsidR="001F2FFF" w:rsidRDefault="00161BB6">
      <w:pPr>
        <w:pStyle w:val="a4"/>
        <w:numPr>
          <w:ilvl w:val="0"/>
          <w:numId w:val="4"/>
        </w:numPr>
        <w:spacing w:beforeLines="50" w:before="156" w:afterLines="50" w:after="156" w:line="360" w:lineRule="auto"/>
        <w:ind w:left="0" w:firstLine="420"/>
        <w:jc w:val="left"/>
        <w:rPr>
          <w:rFonts w:ascii="宋体" w:hAnsi="宋体"/>
        </w:rPr>
      </w:pPr>
      <w:r>
        <w:rPr>
          <w:rFonts w:ascii="宋体" w:hAnsi="宋体" w:hint="eastAsia"/>
        </w:rPr>
        <w:t>重力感应：</w:t>
      </w:r>
      <w:r>
        <w:rPr>
          <w:rFonts w:ascii="宋体" w:hAnsi="宋体"/>
        </w:rPr>
        <w:t>内置</w:t>
      </w:r>
      <w:r>
        <w:rPr>
          <w:rFonts w:ascii="宋体" w:hAnsi="宋体" w:hint="eastAsia"/>
        </w:rPr>
        <w:t>；</w:t>
      </w:r>
    </w:p>
    <w:p w:rsidR="001F2FFF" w:rsidRDefault="00161BB6">
      <w:pPr>
        <w:pStyle w:val="a4"/>
        <w:numPr>
          <w:ilvl w:val="0"/>
          <w:numId w:val="4"/>
        </w:numPr>
        <w:spacing w:beforeLines="50" w:before="156" w:afterLines="50" w:after="156" w:line="360" w:lineRule="auto"/>
        <w:ind w:left="0" w:firstLine="420"/>
        <w:jc w:val="left"/>
        <w:rPr>
          <w:rFonts w:ascii="宋体" w:hAnsi="宋体"/>
        </w:rPr>
      </w:pPr>
      <w:r>
        <w:rPr>
          <w:rFonts w:ascii="宋体" w:hAnsi="宋体" w:hint="eastAsia"/>
        </w:rPr>
        <w:t>陀螺仪：</w:t>
      </w:r>
      <w:r>
        <w:rPr>
          <w:rFonts w:ascii="宋体" w:hAnsi="宋体"/>
        </w:rPr>
        <w:t>内置</w:t>
      </w:r>
      <w:r>
        <w:rPr>
          <w:rFonts w:ascii="宋体" w:hAnsi="宋体" w:hint="eastAsia"/>
        </w:rPr>
        <w:t>；</w:t>
      </w:r>
    </w:p>
    <w:p w:rsidR="001F2FFF" w:rsidRDefault="00161BB6">
      <w:pPr>
        <w:pStyle w:val="a4"/>
        <w:numPr>
          <w:ilvl w:val="0"/>
          <w:numId w:val="4"/>
        </w:numPr>
        <w:spacing w:beforeLines="50" w:before="156" w:afterLines="50" w:after="156" w:line="360" w:lineRule="auto"/>
        <w:ind w:left="0" w:firstLine="420"/>
        <w:jc w:val="left"/>
        <w:rPr>
          <w:rFonts w:ascii="宋体" w:hAnsi="宋体"/>
        </w:rPr>
      </w:pPr>
      <w:r>
        <w:rPr>
          <w:rFonts w:ascii="宋体" w:hAnsi="宋体" w:hint="eastAsia"/>
        </w:rPr>
        <w:t>指南针：</w:t>
      </w:r>
      <w:r>
        <w:rPr>
          <w:rFonts w:ascii="宋体" w:hAnsi="宋体"/>
        </w:rPr>
        <w:t>内置</w:t>
      </w:r>
      <w:r>
        <w:rPr>
          <w:rFonts w:ascii="宋体" w:hAnsi="宋体" w:hint="eastAsia"/>
        </w:rPr>
        <w:t>；</w:t>
      </w:r>
    </w:p>
    <w:p w:rsidR="001F2FFF" w:rsidRDefault="00161BB6">
      <w:pPr>
        <w:pStyle w:val="a4"/>
        <w:numPr>
          <w:ilvl w:val="0"/>
          <w:numId w:val="4"/>
        </w:numPr>
        <w:spacing w:beforeLines="50" w:before="156" w:afterLines="50" w:after="156" w:line="360" w:lineRule="auto"/>
        <w:ind w:left="0" w:firstLine="420"/>
        <w:jc w:val="left"/>
        <w:rPr>
          <w:rFonts w:ascii="宋体" w:hAnsi="宋体"/>
        </w:rPr>
      </w:pPr>
      <w:r>
        <w:rPr>
          <w:rFonts w:ascii="宋体" w:hAnsi="宋体" w:hint="eastAsia"/>
        </w:rPr>
        <w:t>距离感应：</w:t>
      </w:r>
      <w:r>
        <w:rPr>
          <w:rFonts w:ascii="宋体" w:hAnsi="宋体"/>
        </w:rPr>
        <w:t>内置</w:t>
      </w:r>
      <w:r>
        <w:rPr>
          <w:rFonts w:ascii="宋体" w:hAnsi="宋体" w:hint="eastAsia"/>
        </w:rPr>
        <w:t>；</w:t>
      </w:r>
    </w:p>
    <w:p w:rsidR="001F2FFF" w:rsidRDefault="00161BB6">
      <w:pPr>
        <w:pStyle w:val="a4"/>
        <w:numPr>
          <w:ilvl w:val="0"/>
          <w:numId w:val="4"/>
        </w:numPr>
        <w:spacing w:beforeLines="50" w:before="156" w:afterLines="50" w:after="156" w:line="360" w:lineRule="auto"/>
        <w:ind w:left="0" w:firstLine="420"/>
        <w:jc w:val="left"/>
        <w:rPr>
          <w:rFonts w:ascii="宋体" w:hAnsi="宋体"/>
        </w:rPr>
      </w:pPr>
      <w:r>
        <w:rPr>
          <w:rFonts w:ascii="宋体" w:hAnsi="宋体" w:hint="eastAsia"/>
        </w:rPr>
        <w:t>光感：</w:t>
      </w:r>
      <w:r>
        <w:rPr>
          <w:rFonts w:ascii="宋体" w:hAnsi="宋体"/>
        </w:rPr>
        <w:t>内置</w:t>
      </w:r>
      <w:r>
        <w:rPr>
          <w:rFonts w:ascii="宋体" w:hAnsi="宋体" w:hint="eastAsia"/>
        </w:rPr>
        <w:t>；</w:t>
      </w:r>
    </w:p>
    <w:p w:rsidR="001F2FFF" w:rsidRDefault="00161BB6">
      <w:pPr>
        <w:pStyle w:val="a4"/>
        <w:numPr>
          <w:ilvl w:val="0"/>
          <w:numId w:val="4"/>
        </w:numPr>
        <w:spacing w:beforeLines="50" w:before="156" w:afterLines="50" w:after="156" w:line="360" w:lineRule="auto"/>
        <w:ind w:left="0" w:firstLine="420"/>
        <w:jc w:val="left"/>
        <w:rPr>
          <w:rFonts w:ascii="宋体" w:hAnsi="宋体"/>
        </w:rPr>
      </w:pPr>
      <w:r>
        <w:rPr>
          <w:rFonts w:ascii="宋体" w:hAnsi="宋体"/>
        </w:rPr>
        <w:t>WIFI</w:t>
      </w:r>
      <w:r>
        <w:rPr>
          <w:rFonts w:ascii="宋体" w:hAnsi="宋体" w:hint="eastAsia"/>
        </w:rPr>
        <w:t>：</w:t>
      </w:r>
      <w:r>
        <w:rPr>
          <w:rFonts w:ascii="宋体" w:hAnsi="宋体"/>
        </w:rPr>
        <w:t xml:space="preserve">WIFI 802.11(a/b/g/n) </w:t>
      </w:r>
      <w:r>
        <w:rPr>
          <w:rFonts w:ascii="宋体" w:hAnsi="宋体"/>
        </w:rPr>
        <w:t>频率</w:t>
      </w:r>
      <w:r>
        <w:rPr>
          <w:rFonts w:ascii="宋体" w:hAnsi="宋体"/>
        </w:rPr>
        <w:t xml:space="preserve">2.4G+5.8G </w:t>
      </w:r>
      <w:r>
        <w:rPr>
          <w:rFonts w:ascii="宋体" w:hAnsi="宋体"/>
        </w:rPr>
        <w:t>双频</w:t>
      </w:r>
      <w:r>
        <w:rPr>
          <w:rFonts w:ascii="宋体" w:hAnsi="宋体"/>
        </w:rPr>
        <w:t>WIFI</w:t>
      </w:r>
      <w:r>
        <w:rPr>
          <w:rFonts w:ascii="宋体" w:hAnsi="宋体" w:hint="eastAsia"/>
        </w:rPr>
        <w:t>；</w:t>
      </w:r>
    </w:p>
    <w:p w:rsidR="001F2FFF" w:rsidRDefault="00161BB6">
      <w:pPr>
        <w:pStyle w:val="a4"/>
        <w:numPr>
          <w:ilvl w:val="0"/>
          <w:numId w:val="4"/>
        </w:numPr>
        <w:spacing w:beforeLines="50" w:before="156" w:afterLines="50" w:after="156" w:line="360" w:lineRule="auto"/>
        <w:ind w:left="0" w:firstLine="420"/>
        <w:jc w:val="left"/>
        <w:rPr>
          <w:rFonts w:ascii="宋体" w:hAnsi="宋体"/>
        </w:rPr>
      </w:pPr>
      <w:r>
        <w:rPr>
          <w:rFonts w:ascii="宋体" w:hAnsi="宋体"/>
        </w:rPr>
        <w:t>Bluetooth</w:t>
      </w:r>
      <w:r>
        <w:rPr>
          <w:rFonts w:ascii="宋体" w:hAnsi="宋体"/>
        </w:rPr>
        <w:tab/>
      </w:r>
      <w:r>
        <w:rPr>
          <w:rFonts w:ascii="宋体" w:hAnsi="宋体"/>
        </w:rPr>
        <w:t xml:space="preserve">BT4.0 (BLE) class1.5 </w:t>
      </w:r>
      <w:r>
        <w:rPr>
          <w:rFonts w:ascii="宋体" w:hAnsi="宋体"/>
        </w:rPr>
        <w:t>传输距离：</w:t>
      </w:r>
      <w:r>
        <w:rPr>
          <w:rFonts w:ascii="宋体" w:hAnsi="宋体"/>
        </w:rPr>
        <w:t>10m</w:t>
      </w:r>
      <w:r>
        <w:rPr>
          <w:rFonts w:ascii="宋体" w:hAnsi="宋体" w:hint="eastAsia"/>
        </w:rPr>
        <w:t>；</w:t>
      </w:r>
    </w:p>
    <w:p w:rsidR="001F2FFF" w:rsidRDefault="00161BB6">
      <w:pPr>
        <w:pStyle w:val="a4"/>
        <w:numPr>
          <w:ilvl w:val="0"/>
          <w:numId w:val="4"/>
        </w:numPr>
        <w:spacing w:beforeLines="50" w:before="156" w:afterLines="50" w:after="156" w:line="360" w:lineRule="auto"/>
        <w:ind w:left="0" w:firstLine="420"/>
        <w:jc w:val="left"/>
        <w:rPr>
          <w:rFonts w:ascii="宋体" w:hAnsi="宋体"/>
        </w:rPr>
      </w:pPr>
      <w:r>
        <w:rPr>
          <w:rFonts w:ascii="宋体" w:hAnsi="宋体"/>
        </w:rPr>
        <w:t>WCDMA: B1/B2/B5/B8</w:t>
      </w:r>
      <w:r>
        <w:rPr>
          <w:rFonts w:ascii="宋体" w:hAnsi="宋体" w:hint="eastAsia"/>
        </w:rPr>
        <w:t>；</w:t>
      </w:r>
    </w:p>
    <w:p w:rsidR="001F2FFF" w:rsidRDefault="00161BB6">
      <w:pPr>
        <w:pStyle w:val="a4"/>
        <w:numPr>
          <w:ilvl w:val="0"/>
          <w:numId w:val="4"/>
        </w:numPr>
        <w:spacing w:beforeLines="50" w:before="156" w:afterLines="50" w:after="156" w:line="360" w:lineRule="auto"/>
        <w:ind w:left="0" w:firstLine="420"/>
        <w:jc w:val="left"/>
        <w:rPr>
          <w:rFonts w:ascii="宋体" w:hAnsi="宋体"/>
        </w:rPr>
      </w:pPr>
      <w:r>
        <w:rPr>
          <w:rFonts w:ascii="宋体" w:hAnsi="宋体"/>
        </w:rPr>
        <w:lastRenderedPageBreak/>
        <w:t>TD-SCDMA:B38/B39/B40/B41</w:t>
      </w:r>
      <w:r>
        <w:rPr>
          <w:rFonts w:ascii="宋体" w:hAnsi="宋体" w:hint="eastAsia"/>
        </w:rPr>
        <w:t>；</w:t>
      </w:r>
    </w:p>
    <w:p w:rsidR="001F2FFF" w:rsidRDefault="00161BB6">
      <w:pPr>
        <w:pStyle w:val="a4"/>
        <w:numPr>
          <w:ilvl w:val="0"/>
          <w:numId w:val="4"/>
        </w:numPr>
        <w:spacing w:beforeLines="50" w:before="156" w:afterLines="50" w:after="156" w:line="360" w:lineRule="auto"/>
        <w:ind w:left="0" w:firstLine="420"/>
        <w:jc w:val="left"/>
        <w:rPr>
          <w:rFonts w:ascii="宋体" w:hAnsi="宋体"/>
        </w:rPr>
      </w:pPr>
      <w:r>
        <w:rPr>
          <w:rFonts w:ascii="宋体" w:hAnsi="宋体"/>
        </w:rPr>
        <w:t>CDMA2000</w:t>
      </w:r>
      <w:r>
        <w:rPr>
          <w:rFonts w:ascii="宋体" w:hAnsi="宋体" w:hint="eastAsia"/>
        </w:rPr>
        <w:t>；</w:t>
      </w:r>
    </w:p>
    <w:p w:rsidR="001F2FFF" w:rsidRDefault="00161BB6">
      <w:pPr>
        <w:pStyle w:val="a4"/>
        <w:numPr>
          <w:ilvl w:val="0"/>
          <w:numId w:val="4"/>
        </w:numPr>
        <w:spacing w:beforeLines="50" w:before="156" w:afterLines="50" w:after="156" w:line="360" w:lineRule="auto"/>
        <w:ind w:left="0" w:firstLine="420"/>
        <w:jc w:val="left"/>
        <w:rPr>
          <w:rFonts w:ascii="宋体" w:hAnsi="宋体"/>
        </w:rPr>
      </w:pPr>
      <w:r>
        <w:rPr>
          <w:rFonts w:ascii="宋体" w:hAnsi="宋体"/>
        </w:rPr>
        <w:t>LTE-FDD: B1/B2/B3/B4/B5/B7/B8/B20/</w:t>
      </w:r>
      <w:r>
        <w:rPr>
          <w:rFonts w:ascii="宋体" w:hAnsi="宋体" w:hint="eastAsia"/>
        </w:rPr>
        <w:t>；</w:t>
      </w:r>
    </w:p>
    <w:p w:rsidR="001F2FFF" w:rsidRDefault="00161BB6">
      <w:pPr>
        <w:pStyle w:val="a4"/>
        <w:numPr>
          <w:ilvl w:val="0"/>
          <w:numId w:val="4"/>
        </w:numPr>
        <w:spacing w:beforeLines="50" w:before="156" w:afterLines="50" w:after="156" w:line="360" w:lineRule="auto"/>
        <w:ind w:left="0" w:firstLine="420"/>
        <w:jc w:val="left"/>
        <w:rPr>
          <w:rFonts w:ascii="宋体" w:hAnsi="宋体"/>
        </w:rPr>
      </w:pPr>
      <w:r>
        <w:rPr>
          <w:rFonts w:ascii="宋体" w:hAnsi="宋体"/>
        </w:rPr>
        <w:t>LTE-TDD: B38/B39/B40/B41</w:t>
      </w:r>
      <w:r>
        <w:rPr>
          <w:rFonts w:ascii="宋体" w:hAnsi="宋体" w:hint="eastAsia"/>
        </w:rPr>
        <w:t>；</w:t>
      </w:r>
    </w:p>
    <w:p w:rsidR="001F2FFF" w:rsidRDefault="00161BB6">
      <w:pPr>
        <w:pStyle w:val="a4"/>
        <w:numPr>
          <w:ilvl w:val="0"/>
          <w:numId w:val="4"/>
        </w:numPr>
        <w:spacing w:beforeLines="50" w:before="156" w:afterLines="50" w:after="156" w:line="360" w:lineRule="auto"/>
        <w:ind w:left="0" w:firstLine="420"/>
        <w:jc w:val="left"/>
        <w:rPr>
          <w:rFonts w:ascii="宋体" w:hAnsi="宋体"/>
        </w:rPr>
      </w:pPr>
      <w:r>
        <w:rPr>
          <w:rFonts w:ascii="宋体" w:hAnsi="宋体"/>
        </w:rPr>
        <w:t>GPS</w:t>
      </w:r>
      <w:r>
        <w:rPr>
          <w:rFonts w:ascii="宋体" w:hAnsi="宋体"/>
        </w:rPr>
        <w:tab/>
        <w:t>MT6631 GPS+BD</w:t>
      </w:r>
      <w:r>
        <w:rPr>
          <w:rFonts w:ascii="宋体" w:hAnsi="宋体" w:hint="eastAsia"/>
        </w:rPr>
        <w:t>；</w:t>
      </w:r>
    </w:p>
    <w:p w:rsidR="001F2FFF" w:rsidRDefault="00161BB6">
      <w:pPr>
        <w:pStyle w:val="a4"/>
        <w:numPr>
          <w:ilvl w:val="0"/>
          <w:numId w:val="4"/>
        </w:numPr>
        <w:spacing w:beforeLines="50" w:before="156" w:afterLines="50" w:after="156" w:line="360" w:lineRule="auto"/>
        <w:ind w:left="0" w:firstLine="420"/>
        <w:jc w:val="left"/>
        <w:rPr>
          <w:rFonts w:ascii="宋体" w:hAnsi="宋体"/>
        </w:rPr>
      </w:pPr>
      <w:r>
        <w:rPr>
          <w:rFonts w:ascii="宋体" w:hAnsi="宋体" w:hint="eastAsia"/>
        </w:rPr>
        <w:t>机器接口：</w:t>
      </w:r>
      <w:r>
        <w:rPr>
          <w:rFonts w:ascii="宋体" w:hAnsi="宋体"/>
        </w:rPr>
        <w:t>SIM</w:t>
      </w:r>
      <w:r>
        <w:rPr>
          <w:rFonts w:ascii="宋体" w:hAnsi="宋体"/>
        </w:rPr>
        <w:t>接口</w:t>
      </w:r>
      <w:r>
        <w:rPr>
          <w:rFonts w:ascii="宋体" w:hAnsi="宋体"/>
        </w:rPr>
        <w:t>*1+ TF</w:t>
      </w:r>
      <w:r>
        <w:rPr>
          <w:rFonts w:ascii="宋体" w:hAnsi="宋体"/>
        </w:rPr>
        <w:t>存储卡座</w:t>
      </w:r>
      <w:r>
        <w:rPr>
          <w:rFonts w:ascii="宋体" w:hAnsi="宋体"/>
        </w:rPr>
        <w:t>*1</w:t>
      </w:r>
      <w:r>
        <w:rPr>
          <w:rFonts w:ascii="宋体" w:hAnsi="宋体"/>
        </w:rPr>
        <w:t>（最大</w:t>
      </w:r>
      <w:r>
        <w:rPr>
          <w:rFonts w:ascii="宋体" w:hAnsi="宋体"/>
        </w:rPr>
        <w:t>256G</w:t>
      </w:r>
      <w:r>
        <w:rPr>
          <w:rFonts w:ascii="宋体" w:hAnsi="宋体"/>
        </w:rPr>
        <w:t>）</w:t>
      </w:r>
      <w:r>
        <w:rPr>
          <w:rFonts w:ascii="宋体" w:hAnsi="宋体"/>
        </w:rPr>
        <w:t>+</w:t>
      </w:r>
      <w:r>
        <w:rPr>
          <w:rFonts w:ascii="宋体" w:hAnsi="宋体"/>
        </w:rPr>
        <w:t>标准</w:t>
      </w:r>
      <w:r>
        <w:rPr>
          <w:rFonts w:ascii="宋体" w:hAnsi="宋体"/>
        </w:rPr>
        <w:t xml:space="preserve">USB 3.0*1 +DC Jack *1+ 3.5mm </w:t>
      </w:r>
      <w:r>
        <w:rPr>
          <w:rFonts w:ascii="宋体" w:hAnsi="宋体"/>
        </w:rPr>
        <w:t>标准耳机接口</w:t>
      </w:r>
      <w:r>
        <w:rPr>
          <w:rFonts w:ascii="宋体" w:hAnsi="宋体"/>
        </w:rPr>
        <w:t>*1+ Mini HDMI*1+ 12p</w:t>
      </w:r>
      <w:r>
        <w:rPr>
          <w:rFonts w:ascii="宋体" w:hAnsi="宋体"/>
        </w:rPr>
        <w:t>in Pogo Pin*1</w:t>
      </w:r>
      <w:r>
        <w:rPr>
          <w:rFonts w:ascii="宋体" w:hAnsi="宋体"/>
        </w:rPr>
        <w:t>（底座</w:t>
      </w:r>
      <w:r>
        <w:rPr>
          <w:rFonts w:ascii="宋体" w:hAnsi="宋体"/>
        </w:rPr>
        <w:t>pin</w:t>
      </w:r>
      <w:r>
        <w:rPr>
          <w:rFonts w:ascii="宋体" w:hAnsi="宋体"/>
        </w:rPr>
        <w:t>）</w:t>
      </w:r>
      <w:r>
        <w:rPr>
          <w:rFonts w:ascii="宋体" w:hAnsi="宋体"/>
        </w:rPr>
        <w:t>USB+Charging + *1</w:t>
      </w:r>
      <w:r>
        <w:rPr>
          <w:rFonts w:ascii="宋体" w:hAnsi="宋体"/>
        </w:rPr>
        <w:t>，</w:t>
      </w:r>
      <w:r>
        <w:rPr>
          <w:rFonts w:ascii="宋体" w:hAnsi="宋体"/>
        </w:rPr>
        <w:t>Type C *1USB OTG+</w:t>
      </w:r>
      <w:r>
        <w:rPr>
          <w:rFonts w:ascii="宋体" w:hAnsi="宋体"/>
        </w:rPr>
        <w:t>充电</w:t>
      </w:r>
      <w:r>
        <w:rPr>
          <w:rFonts w:ascii="宋体" w:hAnsi="宋体" w:hint="eastAsia"/>
        </w:rPr>
        <w:t>；</w:t>
      </w:r>
    </w:p>
    <w:p w:rsidR="001F2FFF" w:rsidRDefault="00161BB6">
      <w:pPr>
        <w:pStyle w:val="a4"/>
        <w:numPr>
          <w:ilvl w:val="0"/>
          <w:numId w:val="4"/>
        </w:numPr>
        <w:spacing w:beforeLines="50" w:before="156" w:afterLines="50" w:after="156" w:line="360" w:lineRule="auto"/>
        <w:ind w:left="0" w:firstLine="420"/>
        <w:jc w:val="left"/>
        <w:rPr>
          <w:rFonts w:ascii="宋体" w:hAnsi="宋体"/>
        </w:rPr>
      </w:pPr>
      <w:r>
        <w:rPr>
          <w:rFonts w:ascii="宋体" w:hAnsi="宋体" w:hint="eastAsia"/>
        </w:rPr>
        <w:t>可靠性能：</w:t>
      </w:r>
      <w:r>
        <w:rPr>
          <w:rFonts w:ascii="宋体" w:hAnsi="宋体"/>
        </w:rPr>
        <w:t>工作温度：</w:t>
      </w:r>
      <w:r>
        <w:rPr>
          <w:rFonts w:ascii="宋体" w:hAnsi="宋体"/>
        </w:rPr>
        <w:t>-10 °C to 50 °C</w:t>
      </w:r>
      <w:r>
        <w:rPr>
          <w:rFonts w:ascii="宋体" w:hAnsi="宋体" w:hint="eastAsia"/>
        </w:rPr>
        <w:t>；</w:t>
      </w:r>
    </w:p>
    <w:p w:rsidR="001F2FFF" w:rsidRDefault="00161BB6">
      <w:pPr>
        <w:pStyle w:val="a4"/>
        <w:numPr>
          <w:ilvl w:val="0"/>
          <w:numId w:val="4"/>
        </w:numPr>
        <w:spacing w:beforeLines="50" w:before="156" w:afterLines="50" w:after="156" w:line="360" w:lineRule="auto"/>
        <w:ind w:left="0" w:firstLine="420"/>
        <w:jc w:val="left"/>
        <w:rPr>
          <w:rFonts w:ascii="宋体" w:hAnsi="宋体"/>
        </w:rPr>
      </w:pPr>
      <w:r>
        <w:rPr>
          <w:rFonts w:ascii="宋体" w:hAnsi="宋体" w:hint="eastAsia"/>
        </w:rPr>
        <w:t>存储温度：</w:t>
      </w:r>
      <w:r>
        <w:rPr>
          <w:rFonts w:ascii="宋体" w:hAnsi="宋体"/>
        </w:rPr>
        <w:t>-30 °C to 70 °C</w:t>
      </w:r>
      <w:r>
        <w:rPr>
          <w:rFonts w:ascii="宋体" w:hAnsi="宋体" w:hint="eastAsia"/>
        </w:rPr>
        <w:t>；</w:t>
      </w:r>
    </w:p>
    <w:p w:rsidR="001F2FFF" w:rsidRDefault="00161BB6">
      <w:pPr>
        <w:pStyle w:val="a4"/>
        <w:numPr>
          <w:ilvl w:val="0"/>
          <w:numId w:val="4"/>
        </w:numPr>
        <w:spacing w:beforeLines="50" w:before="156" w:afterLines="50" w:after="156" w:line="360" w:lineRule="auto"/>
        <w:ind w:left="0" w:firstLine="420"/>
        <w:jc w:val="left"/>
        <w:rPr>
          <w:rFonts w:ascii="宋体" w:hAnsi="宋体"/>
        </w:rPr>
      </w:pPr>
      <w:r>
        <w:rPr>
          <w:rFonts w:ascii="宋体" w:hAnsi="宋体" w:hint="eastAsia"/>
        </w:rPr>
        <w:t>湿度：</w:t>
      </w:r>
      <w:r>
        <w:rPr>
          <w:rFonts w:ascii="宋体" w:hAnsi="宋体"/>
        </w:rPr>
        <w:t>Humidity: 95% Non-Condensing</w:t>
      </w:r>
      <w:r>
        <w:rPr>
          <w:rFonts w:ascii="宋体" w:hAnsi="宋体" w:hint="eastAsia"/>
        </w:rPr>
        <w:t>。</w:t>
      </w:r>
    </w:p>
    <w:p w:rsidR="001F2FFF" w:rsidRDefault="00161BB6">
      <w:pPr>
        <w:rPr>
          <w:rFonts w:ascii="宋体" w:hAnsi="宋体"/>
          <w:b/>
          <w:sz w:val="28"/>
          <w:szCs w:val="28"/>
        </w:rPr>
      </w:pPr>
      <w:r>
        <w:rPr>
          <w:rFonts w:ascii="宋体" w:hAnsi="宋体"/>
          <w:b/>
          <w:sz w:val="28"/>
          <w:szCs w:val="28"/>
        </w:rPr>
        <w:t>2.5.3</w:t>
      </w:r>
      <w:r>
        <w:rPr>
          <w:rFonts w:ascii="宋体" w:hAnsi="宋体" w:hint="eastAsia"/>
          <w:b/>
          <w:sz w:val="28"/>
          <w:szCs w:val="28"/>
        </w:rPr>
        <w:t>便携式</w:t>
      </w:r>
      <w:r>
        <w:rPr>
          <w:rFonts w:ascii="宋体" w:hAnsi="宋体" w:hint="eastAsia"/>
          <w:b/>
          <w:sz w:val="28"/>
          <w:szCs w:val="28"/>
        </w:rPr>
        <w:t>彩色</w:t>
      </w:r>
      <w:r>
        <w:rPr>
          <w:rFonts w:ascii="宋体" w:hAnsi="宋体" w:hint="eastAsia"/>
          <w:b/>
          <w:sz w:val="28"/>
          <w:szCs w:val="28"/>
        </w:rPr>
        <w:t>打印机</w:t>
      </w:r>
    </w:p>
    <w:p w:rsidR="001F2FFF" w:rsidRDefault="00161BB6">
      <w:pPr>
        <w:pStyle w:val="a4"/>
        <w:numPr>
          <w:ilvl w:val="0"/>
          <w:numId w:val="4"/>
        </w:numPr>
        <w:spacing w:beforeLines="50" w:before="156" w:afterLines="50" w:after="156" w:line="360" w:lineRule="auto"/>
        <w:ind w:left="0" w:firstLine="420"/>
        <w:jc w:val="left"/>
        <w:rPr>
          <w:rFonts w:ascii="宋体" w:hAnsi="宋体"/>
        </w:rPr>
      </w:pPr>
      <w:r>
        <w:rPr>
          <w:rFonts w:ascii="宋体" w:hAnsi="宋体" w:hint="eastAsia"/>
        </w:rPr>
        <w:t>最高打印分辨率：</w:t>
      </w:r>
      <w:r>
        <w:rPr>
          <w:rFonts w:ascii="宋体" w:hAnsi="宋体"/>
        </w:rPr>
        <w:t>5760×1440 dpi</w:t>
      </w:r>
      <w:r>
        <w:rPr>
          <w:rFonts w:ascii="宋体" w:hAnsi="宋体" w:hint="eastAsia"/>
        </w:rPr>
        <w:t>；</w:t>
      </w:r>
    </w:p>
    <w:p w:rsidR="001F2FFF" w:rsidRDefault="00161BB6">
      <w:pPr>
        <w:pStyle w:val="a4"/>
        <w:numPr>
          <w:ilvl w:val="0"/>
          <w:numId w:val="4"/>
        </w:numPr>
        <w:spacing w:beforeLines="50" w:before="156" w:afterLines="50" w:after="156" w:line="360" w:lineRule="auto"/>
        <w:ind w:left="0" w:firstLine="420"/>
        <w:jc w:val="left"/>
        <w:rPr>
          <w:rFonts w:ascii="宋体" w:hAnsi="宋体"/>
        </w:rPr>
      </w:pPr>
      <w:r>
        <w:rPr>
          <w:rFonts w:ascii="宋体" w:hAnsi="宋体" w:hint="eastAsia"/>
        </w:rPr>
        <w:t>打印速度：</w:t>
      </w:r>
      <w:r>
        <w:rPr>
          <w:rFonts w:ascii="宋体" w:hAnsi="宋体"/>
        </w:rPr>
        <w:t>黑白约</w:t>
      </w:r>
      <w:r>
        <w:rPr>
          <w:rFonts w:ascii="宋体" w:hAnsi="宋体"/>
        </w:rPr>
        <w:t>7ipm</w:t>
      </w:r>
      <w:r>
        <w:rPr>
          <w:rFonts w:ascii="宋体" w:hAnsi="宋体"/>
        </w:rPr>
        <w:t>，彩色约</w:t>
      </w:r>
      <w:r>
        <w:rPr>
          <w:rFonts w:ascii="宋体" w:hAnsi="宋体"/>
        </w:rPr>
        <w:t>4ipm</w:t>
      </w:r>
      <w:r>
        <w:rPr>
          <w:rFonts w:ascii="宋体" w:hAnsi="宋体"/>
        </w:rPr>
        <w:t>（</w:t>
      </w:r>
      <w:r>
        <w:rPr>
          <w:rFonts w:ascii="宋体" w:hAnsi="宋体"/>
        </w:rPr>
        <w:t>A4</w:t>
      </w:r>
      <w:r>
        <w:rPr>
          <w:rFonts w:ascii="宋体" w:hAnsi="宋体"/>
        </w:rPr>
        <w:t>，普通模式）；</w:t>
      </w:r>
    </w:p>
    <w:p w:rsidR="001F2FFF" w:rsidRDefault="00161BB6">
      <w:pPr>
        <w:pStyle w:val="a4"/>
        <w:numPr>
          <w:ilvl w:val="0"/>
          <w:numId w:val="4"/>
        </w:numPr>
        <w:spacing w:beforeLines="50" w:before="156" w:afterLines="50" w:after="156" w:line="360" w:lineRule="auto"/>
        <w:ind w:left="0" w:firstLine="420"/>
        <w:jc w:val="left"/>
        <w:rPr>
          <w:rFonts w:ascii="宋体" w:hAnsi="宋体"/>
        </w:rPr>
      </w:pPr>
      <w:r>
        <w:rPr>
          <w:rFonts w:ascii="宋体" w:hAnsi="宋体" w:hint="eastAsia"/>
        </w:rPr>
        <w:t>黑白约</w:t>
      </w:r>
      <w:r>
        <w:rPr>
          <w:rFonts w:ascii="宋体" w:hAnsi="宋体"/>
        </w:rPr>
        <w:t>14ppm</w:t>
      </w:r>
      <w:r>
        <w:rPr>
          <w:rFonts w:ascii="宋体" w:hAnsi="宋体"/>
        </w:rPr>
        <w:t>，彩色约</w:t>
      </w:r>
      <w:r>
        <w:rPr>
          <w:rFonts w:ascii="宋体" w:hAnsi="宋体"/>
        </w:rPr>
        <w:t>11ppm</w:t>
      </w:r>
      <w:r>
        <w:rPr>
          <w:rFonts w:ascii="宋体" w:hAnsi="宋体"/>
        </w:rPr>
        <w:t>（</w:t>
      </w:r>
      <w:r>
        <w:rPr>
          <w:rFonts w:ascii="宋体" w:hAnsi="宋体"/>
        </w:rPr>
        <w:t>A4</w:t>
      </w:r>
      <w:r>
        <w:rPr>
          <w:rFonts w:ascii="宋体" w:hAnsi="宋体"/>
        </w:rPr>
        <w:t>，草稿模式）</w:t>
      </w:r>
      <w:r>
        <w:rPr>
          <w:rFonts w:ascii="宋体" w:hAnsi="宋体" w:hint="eastAsia"/>
        </w:rPr>
        <w:t>；</w:t>
      </w:r>
    </w:p>
    <w:p w:rsidR="001F2FFF" w:rsidRDefault="00161BB6">
      <w:pPr>
        <w:pStyle w:val="a4"/>
        <w:numPr>
          <w:ilvl w:val="0"/>
          <w:numId w:val="4"/>
        </w:numPr>
        <w:spacing w:beforeLines="50" w:before="156" w:afterLines="50" w:after="156" w:line="360" w:lineRule="auto"/>
        <w:ind w:left="0" w:firstLine="420"/>
        <w:jc w:val="left"/>
        <w:rPr>
          <w:rFonts w:ascii="宋体" w:hAnsi="宋体"/>
        </w:rPr>
      </w:pPr>
      <w:r>
        <w:rPr>
          <w:rFonts w:ascii="宋体" w:hAnsi="宋体"/>
        </w:rPr>
        <w:t>USB</w:t>
      </w:r>
      <w:r>
        <w:rPr>
          <w:rFonts w:ascii="宋体" w:hAnsi="宋体"/>
        </w:rPr>
        <w:tab/>
      </w:r>
      <w:r>
        <w:rPr>
          <w:rFonts w:ascii="宋体" w:hAnsi="宋体" w:hint="eastAsia"/>
        </w:rPr>
        <w:t>：</w:t>
      </w:r>
      <w:r>
        <w:rPr>
          <w:rFonts w:ascii="宋体" w:hAnsi="宋体"/>
        </w:rPr>
        <w:t>高速</w:t>
      </w:r>
      <w:r>
        <w:rPr>
          <w:rFonts w:ascii="宋体" w:hAnsi="宋体"/>
        </w:rPr>
        <w:t>USB</w:t>
      </w:r>
      <w:r>
        <w:rPr>
          <w:rFonts w:ascii="宋体" w:hAnsi="宋体" w:hint="eastAsia"/>
        </w:rPr>
        <w:t>；</w:t>
      </w:r>
    </w:p>
    <w:p w:rsidR="001F2FFF" w:rsidRDefault="00161BB6">
      <w:pPr>
        <w:pStyle w:val="a4"/>
        <w:numPr>
          <w:ilvl w:val="0"/>
          <w:numId w:val="4"/>
        </w:numPr>
        <w:spacing w:beforeLines="50" w:before="156" w:afterLines="50" w:after="156" w:line="360" w:lineRule="auto"/>
        <w:ind w:left="0" w:firstLine="420"/>
        <w:jc w:val="left"/>
        <w:rPr>
          <w:rFonts w:ascii="宋体" w:hAnsi="宋体"/>
        </w:rPr>
      </w:pPr>
      <w:r>
        <w:rPr>
          <w:rFonts w:ascii="宋体" w:hAnsi="宋体" w:hint="eastAsia"/>
        </w:rPr>
        <w:t>无线接口：</w:t>
      </w:r>
      <w:r>
        <w:rPr>
          <w:rFonts w:ascii="宋体" w:hAnsi="宋体"/>
        </w:rPr>
        <w:t>IEEE802.11b/g/n,IEEE802.11a/n/ac</w:t>
      </w:r>
      <w:r>
        <w:rPr>
          <w:rFonts w:ascii="宋体" w:hAnsi="宋体" w:hint="eastAsia"/>
        </w:rPr>
        <w:t>；</w:t>
      </w:r>
    </w:p>
    <w:p w:rsidR="001F2FFF" w:rsidRDefault="00161BB6">
      <w:pPr>
        <w:pStyle w:val="a4"/>
        <w:numPr>
          <w:ilvl w:val="0"/>
          <w:numId w:val="4"/>
        </w:numPr>
        <w:spacing w:beforeLines="50" w:before="156" w:afterLines="50" w:after="156" w:line="360" w:lineRule="auto"/>
        <w:ind w:left="0" w:firstLine="420"/>
        <w:jc w:val="left"/>
        <w:rPr>
          <w:rFonts w:ascii="宋体" w:hAnsi="宋体"/>
        </w:rPr>
      </w:pPr>
      <w:r>
        <w:rPr>
          <w:rFonts w:ascii="宋体" w:hAnsi="宋体" w:hint="eastAsia"/>
        </w:rPr>
        <w:t>进纸器容量：</w:t>
      </w:r>
      <w:r>
        <w:rPr>
          <w:rFonts w:ascii="宋体" w:hAnsi="宋体"/>
        </w:rPr>
        <w:t>20</w:t>
      </w:r>
      <w:r>
        <w:rPr>
          <w:rFonts w:ascii="宋体" w:hAnsi="宋体"/>
        </w:rPr>
        <w:t>页，</w:t>
      </w:r>
      <w:r>
        <w:rPr>
          <w:rFonts w:ascii="宋体" w:hAnsi="宋体"/>
        </w:rPr>
        <w:t>A4</w:t>
      </w:r>
      <w:r>
        <w:rPr>
          <w:rFonts w:ascii="宋体" w:hAnsi="宋体"/>
        </w:rPr>
        <w:t>普通纸</w:t>
      </w:r>
      <w:r>
        <w:rPr>
          <w:rFonts w:ascii="宋体" w:hAnsi="宋体" w:hint="eastAsia"/>
        </w:rPr>
        <w:t>；</w:t>
      </w:r>
    </w:p>
    <w:p w:rsidR="001F2FFF" w:rsidRDefault="00161BB6">
      <w:pPr>
        <w:pStyle w:val="a4"/>
        <w:numPr>
          <w:ilvl w:val="0"/>
          <w:numId w:val="4"/>
        </w:numPr>
        <w:spacing w:beforeLines="50" w:before="156" w:afterLines="50" w:after="156" w:line="360" w:lineRule="auto"/>
        <w:ind w:left="0" w:firstLine="420"/>
        <w:jc w:val="left"/>
        <w:rPr>
          <w:rFonts w:ascii="宋体" w:hAnsi="宋体"/>
        </w:rPr>
      </w:pPr>
      <w:r>
        <w:rPr>
          <w:rFonts w:ascii="宋体" w:hAnsi="宋体" w:hint="eastAsia"/>
        </w:rPr>
        <w:t>液晶显示屏：</w:t>
      </w:r>
      <w:r>
        <w:rPr>
          <w:rFonts w:ascii="宋体" w:hAnsi="宋体"/>
          <w:sz w:val="24"/>
          <w:szCs w:val="32"/>
        </w:rPr>
        <w:t>≥</w:t>
      </w:r>
      <w:r>
        <w:rPr>
          <w:rFonts w:ascii="宋体" w:hAnsi="宋体"/>
        </w:rPr>
        <w:t>1.2</w:t>
      </w:r>
      <w:r>
        <w:rPr>
          <w:rFonts w:ascii="宋体" w:hAnsi="宋体"/>
        </w:rPr>
        <w:t>英寸</w:t>
      </w:r>
      <w:r>
        <w:rPr>
          <w:rFonts w:ascii="宋体" w:hAnsi="宋体"/>
        </w:rPr>
        <w:t>LCD</w:t>
      </w:r>
      <w:r>
        <w:rPr>
          <w:rFonts w:ascii="宋体" w:hAnsi="宋体"/>
        </w:rPr>
        <w:t>彩色液晶屏</w:t>
      </w:r>
      <w:r>
        <w:rPr>
          <w:rFonts w:ascii="宋体" w:hAnsi="宋体" w:hint="eastAsia"/>
        </w:rPr>
        <w:t>；</w:t>
      </w:r>
    </w:p>
    <w:p w:rsidR="001F2FFF" w:rsidRDefault="00161BB6">
      <w:pPr>
        <w:rPr>
          <w:rFonts w:ascii="宋体" w:hAnsi="宋体"/>
          <w:b/>
          <w:sz w:val="28"/>
          <w:szCs w:val="28"/>
        </w:rPr>
      </w:pPr>
      <w:r>
        <w:rPr>
          <w:rFonts w:ascii="宋体" w:hAnsi="宋体"/>
          <w:b/>
          <w:sz w:val="28"/>
          <w:szCs w:val="28"/>
        </w:rPr>
        <w:t>2.5.4</w:t>
      </w:r>
      <w:r>
        <w:rPr>
          <w:rFonts w:ascii="宋体" w:hAnsi="宋体" w:hint="eastAsia"/>
          <w:b/>
          <w:sz w:val="28"/>
          <w:szCs w:val="28"/>
        </w:rPr>
        <w:t>硫含量快速检测仪</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6287"/>
      </w:tblGrid>
      <w:tr w:rsidR="001F2FFF">
        <w:trPr>
          <w:trHeight w:val="433"/>
        </w:trPr>
        <w:tc>
          <w:tcPr>
            <w:tcW w:w="2235" w:type="dxa"/>
            <w:vAlign w:val="center"/>
          </w:tcPr>
          <w:p w:rsidR="001F2FFF" w:rsidRDefault="00161BB6">
            <w:pPr>
              <w:spacing w:before="120" w:after="120"/>
              <w:jc w:val="center"/>
              <w:rPr>
                <w:rFonts w:ascii="宋体" w:hAnsi="宋体"/>
                <w:sz w:val="24"/>
                <w:szCs w:val="32"/>
              </w:rPr>
            </w:pPr>
            <w:r>
              <w:rPr>
                <w:rFonts w:ascii="宋体" w:hAnsi="宋体"/>
                <w:sz w:val="24"/>
                <w:szCs w:val="32"/>
              </w:rPr>
              <w:t>显示器</w:t>
            </w:r>
          </w:p>
        </w:tc>
        <w:tc>
          <w:tcPr>
            <w:tcW w:w="6287" w:type="dxa"/>
            <w:vAlign w:val="center"/>
          </w:tcPr>
          <w:p w:rsidR="001F2FFF" w:rsidRDefault="00161BB6">
            <w:pPr>
              <w:spacing w:before="120" w:after="120"/>
              <w:jc w:val="center"/>
              <w:rPr>
                <w:rFonts w:ascii="宋体" w:hAnsi="宋体"/>
                <w:sz w:val="24"/>
                <w:szCs w:val="32"/>
              </w:rPr>
            </w:pPr>
            <w:r>
              <w:rPr>
                <w:rFonts w:ascii="宋体" w:eastAsia="宋体" w:hAnsi="宋体" w:cs="宋体"/>
                <w:szCs w:val="21"/>
              </w:rPr>
              <w:t>≥</w:t>
            </w:r>
            <w:r>
              <w:rPr>
                <w:rFonts w:ascii="宋体" w:hAnsi="宋体"/>
                <w:sz w:val="24"/>
                <w:szCs w:val="32"/>
              </w:rPr>
              <w:t>5</w:t>
            </w:r>
            <w:r>
              <w:rPr>
                <w:rFonts w:ascii="宋体" w:hAnsi="宋体"/>
                <w:sz w:val="24"/>
                <w:szCs w:val="32"/>
              </w:rPr>
              <w:t>英寸液晶显示触摸屏，分辨率</w:t>
            </w:r>
            <w:r>
              <w:rPr>
                <w:rFonts w:ascii="宋体" w:eastAsia="宋体" w:hAnsi="宋体" w:cs="宋体"/>
                <w:szCs w:val="21"/>
              </w:rPr>
              <w:t>≥</w:t>
            </w:r>
            <w:r>
              <w:rPr>
                <w:rFonts w:ascii="宋体" w:hAnsi="宋体"/>
                <w:sz w:val="24"/>
                <w:szCs w:val="32"/>
              </w:rPr>
              <w:t>1280*720P</w:t>
            </w:r>
            <w:r>
              <w:rPr>
                <w:rFonts w:ascii="宋体" w:hAnsi="宋体"/>
                <w:sz w:val="24"/>
                <w:szCs w:val="32"/>
              </w:rPr>
              <w:t>；</w:t>
            </w:r>
          </w:p>
        </w:tc>
      </w:tr>
      <w:tr w:rsidR="001F2FFF">
        <w:tc>
          <w:tcPr>
            <w:tcW w:w="2235" w:type="dxa"/>
            <w:vAlign w:val="center"/>
          </w:tcPr>
          <w:p w:rsidR="001F2FFF" w:rsidRDefault="00161BB6">
            <w:pPr>
              <w:spacing w:before="120" w:after="120"/>
              <w:jc w:val="center"/>
              <w:rPr>
                <w:rFonts w:ascii="宋体" w:hAnsi="宋体"/>
                <w:sz w:val="24"/>
                <w:szCs w:val="32"/>
              </w:rPr>
            </w:pPr>
            <w:r>
              <w:rPr>
                <w:rFonts w:ascii="宋体" w:hAnsi="宋体"/>
                <w:sz w:val="24"/>
                <w:szCs w:val="32"/>
              </w:rPr>
              <w:t>测量元素范围</w:t>
            </w:r>
          </w:p>
        </w:tc>
        <w:tc>
          <w:tcPr>
            <w:tcW w:w="6287" w:type="dxa"/>
            <w:vAlign w:val="center"/>
          </w:tcPr>
          <w:p w:rsidR="001F2FFF" w:rsidRDefault="00161BB6">
            <w:pPr>
              <w:spacing w:before="120" w:after="120"/>
              <w:jc w:val="center"/>
              <w:rPr>
                <w:rFonts w:ascii="宋体" w:hAnsi="宋体"/>
                <w:sz w:val="24"/>
                <w:szCs w:val="32"/>
              </w:rPr>
            </w:pPr>
            <w:r>
              <w:rPr>
                <w:rFonts w:ascii="宋体" w:hAnsi="宋体"/>
                <w:sz w:val="24"/>
                <w:szCs w:val="32"/>
              </w:rPr>
              <w:t>原子序数为</w:t>
            </w:r>
            <w:r>
              <w:rPr>
                <w:rFonts w:ascii="宋体" w:hAnsi="宋体"/>
                <w:sz w:val="24"/>
                <w:szCs w:val="32"/>
              </w:rPr>
              <w:t>12~92</w:t>
            </w:r>
            <w:r>
              <w:rPr>
                <w:rFonts w:ascii="宋体" w:hAnsi="宋体"/>
                <w:sz w:val="24"/>
                <w:szCs w:val="32"/>
              </w:rPr>
              <w:t>【镁</w:t>
            </w:r>
            <w:r>
              <w:rPr>
                <w:rFonts w:ascii="宋体" w:hAnsi="宋体"/>
                <w:sz w:val="24"/>
                <w:szCs w:val="32"/>
              </w:rPr>
              <w:t>(Mg)</w:t>
            </w:r>
            <w:r>
              <w:rPr>
                <w:rFonts w:ascii="宋体" w:hAnsi="宋体"/>
                <w:sz w:val="24"/>
                <w:szCs w:val="32"/>
              </w:rPr>
              <w:t>到铀</w:t>
            </w:r>
            <w:r>
              <w:rPr>
                <w:rFonts w:ascii="宋体" w:hAnsi="宋体"/>
                <w:sz w:val="24"/>
                <w:szCs w:val="32"/>
              </w:rPr>
              <w:t>(U)</w:t>
            </w:r>
            <w:r>
              <w:rPr>
                <w:rFonts w:ascii="宋体" w:hAnsi="宋体"/>
                <w:sz w:val="24"/>
                <w:szCs w:val="32"/>
              </w:rPr>
              <w:t>】之间的元素均可测量，</w:t>
            </w:r>
            <w:r>
              <w:rPr>
                <w:rFonts w:ascii="宋体" w:hAnsi="宋体" w:hint="eastAsia"/>
                <w:sz w:val="24"/>
                <w:szCs w:val="32"/>
              </w:rPr>
              <w:t>主要检测硫（</w:t>
            </w:r>
            <w:r>
              <w:rPr>
                <w:rFonts w:ascii="宋体" w:hAnsi="宋体"/>
                <w:sz w:val="24"/>
                <w:szCs w:val="32"/>
              </w:rPr>
              <w:t>S</w:t>
            </w:r>
            <w:r>
              <w:rPr>
                <w:rFonts w:ascii="宋体" w:hAnsi="宋体" w:hint="eastAsia"/>
                <w:sz w:val="24"/>
                <w:szCs w:val="32"/>
              </w:rPr>
              <w:t>）</w:t>
            </w:r>
            <w:r>
              <w:rPr>
                <w:rFonts w:ascii="宋体" w:hAnsi="宋体"/>
                <w:sz w:val="24"/>
                <w:szCs w:val="32"/>
              </w:rPr>
              <w:t>元素</w:t>
            </w:r>
          </w:p>
        </w:tc>
      </w:tr>
      <w:tr w:rsidR="001F2FFF">
        <w:tc>
          <w:tcPr>
            <w:tcW w:w="2235" w:type="dxa"/>
            <w:vAlign w:val="center"/>
          </w:tcPr>
          <w:p w:rsidR="001F2FFF" w:rsidRDefault="00161BB6">
            <w:pPr>
              <w:spacing w:before="120" w:after="120"/>
              <w:jc w:val="center"/>
              <w:rPr>
                <w:rFonts w:ascii="宋体" w:hAnsi="宋体"/>
                <w:sz w:val="24"/>
                <w:szCs w:val="32"/>
              </w:rPr>
            </w:pPr>
            <w:r>
              <w:rPr>
                <w:rFonts w:ascii="宋体" w:hAnsi="宋体"/>
                <w:sz w:val="24"/>
                <w:szCs w:val="32"/>
              </w:rPr>
              <w:lastRenderedPageBreak/>
              <w:t>测量范围</w:t>
            </w:r>
          </w:p>
        </w:tc>
        <w:tc>
          <w:tcPr>
            <w:tcW w:w="6287" w:type="dxa"/>
            <w:vAlign w:val="center"/>
          </w:tcPr>
          <w:p w:rsidR="001F2FFF" w:rsidRDefault="00161BB6">
            <w:pPr>
              <w:spacing w:before="120" w:after="120"/>
              <w:jc w:val="center"/>
              <w:rPr>
                <w:rFonts w:ascii="宋体" w:hAnsi="宋体"/>
                <w:sz w:val="24"/>
                <w:szCs w:val="32"/>
              </w:rPr>
            </w:pPr>
            <w:r>
              <w:rPr>
                <w:rFonts w:ascii="宋体" w:hAnsi="宋体"/>
                <w:sz w:val="24"/>
                <w:szCs w:val="32"/>
              </w:rPr>
              <w:t>0.0003%~5%</w:t>
            </w:r>
            <w:r>
              <w:rPr>
                <w:rFonts w:ascii="宋体" w:hAnsi="宋体"/>
                <w:sz w:val="24"/>
                <w:szCs w:val="32"/>
              </w:rPr>
              <w:t>（</w:t>
            </w:r>
            <w:r>
              <w:rPr>
                <w:rFonts w:ascii="宋体" w:hAnsi="宋体"/>
                <w:sz w:val="24"/>
                <w:szCs w:val="32"/>
              </w:rPr>
              <w:t>3ppm~50000ppm</w:t>
            </w:r>
            <w:r>
              <w:rPr>
                <w:rFonts w:ascii="宋体" w:hAnsi="宋体"/>
                <w:sz w:val="24"/>
                <w:szCs w:val="32"/>
              </w:rPr>
              <w:t>）</w:t>
            </w:r>
          </w:p>
        </w:tc>
      </w:tr>
      <w:tr w:rsidR="001F2FFF">
        <w:tc>
          <w:tcPr>
            <w:tcW w:w="2235" w:type="dxa"/>
            <w:vAlign w:val="center"/>
          </w:tcPr>
          <w:p w:rsidR="001F2FFF" w:rsidRDefault="00161BB6">
            <w:pPr>
              <w:spacing w:before="120" w:after="120"/>
              <w:jc w:val="center"/>
              <w:rPr>
                <w:rFonts w:ascii="宋体" w:hAnsi="宋体"/>
                <w:sz w:val="24"/>
                <w:szCs w:val="32"/>
              </w:rPr>
            </w:pPr>
            <w:r>
              <w:rPr>
                <w:rFonts w:ascii="宋体" w:hAnsi="宋体"/>
                <w:sz w:val="24"/>
                <w:szCs w:val="32"/>
              </w:rPr>
              <w:t>测量时间</w:t>
            </w:r>
          </w:p>
        </w:tc>
        <w:tc>
          <w:tcPr>
            <w:tcW w:w="6287" w:type="dxa"/>
            <w:vAlign w:val="center"/>
          </w:tcPr>
          <w:p w:rsidR="001F2FFF" w:rsidRDefault="00161BB6">
            <w:pPr>
              <w:spacing w:before="120" w:after="120"/>
              <w:jc w:val="center"/>
              <w:rPr>
                <w:rFonts w:ascii="宋体" w:hAnsi="宋体"/>
                <w:sz w:val="24"/>
                <w:szCs w:val="32"/>
              </w:rPr>
            </w:pPr>
            <w:r>
              <w:rPr>
                <w:rFonts w:ascii="宋体" w:hAnsi="宋体" w:hint="eastAsia"/>
                <w:sz w:val="24"/>
                <w:szCs w:val="32"/>
              </w:rPr>
              <w:t>≤</w:t>
            </w:r>
            <w:r>
              <w:rPr>
                <w:rFonts w:ascii="宋体" w:hAnsi="宋体"/>
                <w:sz w:val="24"/>
                <w:szCs w:val="32"/>
              </w:rPr>
              <w:t>200s</w:t>
            </w:r>
          </w:p>
        </w:tc>
      </w:tr>
      <w:tr w:rsidR="001F2FFF">
        <w:tc>
          <w:tcPr>
            <w:tcW w:w="2235" w:type="dxa"/>
            <w:vAlign w:val="center"/>
          </w:tcPr>
          <w:p w:rsidR="001F2FFF" w:rsidRDefault="00161BB6">
            <w:pPr>
              <w:spacing w:before="120" w:after="120"/>
              <w:jc w:val="center"/>
              <w:rPr>
                <w:rFonts w:ascii="宋体" w:hAnsi="宋体"/>
                <w:sz w:val="24"/>
                <w:szCs w:val="32"/>
              </w:rPr>
            </w:pPr>
            <w:r>
              <w:rPr>
                <w:rFonts w:ascii="宋体" w:hAnsi="宋体"/>
                <w:sz w:val="24"/>
                <w:szCs w:val="32"/>
              </w:rPr>
              <w:t>微电脑系统</w:t>
            </w:r>
          </w:p>
        </w:tc>
        <w:tc>
          <w:tcPr>
            <w:tcW w:w="6287" w:type="dxa"/>
            <w:vAlign w:val="center"/>
          </w:tcPr>
          <w:p w:rsidR="001F2FFF" w:rsidRDefault="00161BB6">
            <w:pPr>
              <w:spacing w:before="120" w:after="120"/>
              <w:jc w:val="center"/>
              <w:rPr>
                <w:rFonts w:ascii="宋体" w:hAnsi="宋体"/>
                <w:sz w:val="24"/>
                <w:szCs w:val="32"/>
              </w:rPr>
            </w:pPr>
            <w:r>
              <w:rPr>
                <w:rFonts w:ascii="宋体" w:hAnsi="宋体"/>
                <w:sz w:val="24"/>
                <w:szCs w:val="32"/>
              </w:rPr>
              <w:t>工业定制级</w:t>
            </w:r>
            <w:r>
              <w:rPr>
                <w:rFonts w:ascii="宋体" w:hAnsi="宋体" w:hint="eastAsia"/>
                <w:sz w:val="24"/>
                <w:szCs w:val="32"/>
              </w:rPr>
              <w:t>安卓</w:t>
            </w:r>
            <w:r>
              <w:rPr>
                <w:rFonts w:ascii="宋体" w:hAnsi="宋体"/>
                <w:sz w:val="24"/>
                <w:szCs w:val="32"/>
              </w:rPr>
              <w:t>系统；</w:t>
            </w:r>
            <w:r>
              <w:rPr>
                <w:rFonts w:ascii="宋体" w:hAnsi="宋体"/>
                <w:sz w:val="24"/>
                <w:szCs w:val="32"/>
              </w:rPr>
              <w:t>CPU</w:t>
            </w:r>
            <w:r>
              <w:rPr>
                <w:rFonts w:ascii="宋体" w:hAnsi="宋体"/>
                <w:sz w:val="24"/>
                <w:szCs w:val="32"/>
              </w:rPr>
              <w:t>主频：</w:t>
            </w:r>
            <w:r>
              <w:rPr>
                <w:rFonts w:ascii="宋体" w:hAnsi="宋体"/>
                <w:sz w:val="24"/>
                <w:szCs w:val="32"/>
              </w:rPr>
              <w:t>≥1G</w:t>
            </w:r>
            <w:r>
              <w:rPr>
                <w:rFonts w:ascii="宋体" w:hAnsi="宋体"/>
                <w:sz w:val="24"/>
                <w:szCs w:val="32"/>
              </w:rPr>
              <w:t>，系统内存：</w:t>
            </w:r>
            <w:r>
              <w:rPr>
                <w:rFonts w:ascii="宋体" w:hAnsi="宋体"/>
                <w:sz w:val="24"/>
                <w:szCs w:val="32"/>
              </w:rPr>
              <w:t>≥1G</w:t>
            </w:r>
            <w:r>
              <w:rPr>
                <w:rFonts w:ascii="宋体" w:hAnsi="宋体"/>
                <w:sz w:val="24"/>
                <w:szCs w:val="32"/>
              </w:rPr>
              <w:t>；外部存储不低于</w:t>
            </w:r>
            <w:r>
              <w:rPr>
                <w:rFonts w:ascii="宋体" w:hAnsi="宋体"/>
                <w:sz w:val="24"/>
                <w:szCs w:val="32"/>
              </w:rPr>
              <w:t>32G</w:t>
            </w:r>
            <w:r>
              <w:rPr>
                <w:rFonts w:ascii="宋体" w:hAnsi="宋体"/>
                <w:sz w:val="24"/>
                <w:szCs w:val="32"/>
              </w:rPr>
              <w:t>；标配不低于</w:t>
            </w:r>
            <w:r>
              <w:rPr>
                <w:rFonts w:ascii="宋体" w:hAnsi="宋体"/>
                <w:sz w:val="24"/>
                <w:szCs w:val="32"/>
              </w:rPr>
              <w:t>8G</w:t>
            </w:r>
          </w:p>
        </w:tc>
      </w:tr>
      <w:tr w:rsidR="001F2FFF">
        <w:trPr>
          <w:trHeight w:val="1133"/>
        </w:trPr>
        <w:tc>
          <w:tcPr>
            <w:tcW w:w="2235" w:type="dxa"/>
            <w:vAlign w:val="center"/>
          </w:tcPr>
          <w:p w:rsidR="001F2FFF" w:rsidRDefault="00161BB6">
            <w:pPr>
              <w:spacing w:before="120" w:after="120"/>
              <w:jc w:val="center"/>
              <w:rPr>
                <w:rFonts w:ascii="宋体" w:hAnsi="宋体"/>
                <w:sz w:val="24"/>
                <w:szCs w:val="32"/>
              </w:rPr>
            </w:pPr>
            <w:r>
              <w:rPr>
                <w:rFonts w:ascii="宋体" w:hAnsi="宋体"/>
                <w:sz w:val="24"/>
                <w:szCs w:val="32"/>
              </w:rPr>
              <w:t>视频系统</w:t>
            </w:r>
          </w:p>
        </w:tc>
        <w:tc>
          <w:tcPr>
            <w:tcW w:w="6287" w:type="dxa"/>
            <w:vAlign w:val="center"/>
          </w:tcPr>
          <w:p w:rsidR="001F2FFF" w:rsidRDefault="00161BB6">
            <w:pPr>
              <w:spacing w:before="120" w:after="120"/>
              <w:jc w:val="center"/>
              <w:rPr>
                <w:rFonts w:ascii="宋体" w:hAnsi="宋体"/>
                <w:sz w:val="24"/>
                <w:szCs w:val="32"/>
              </w:rPr>
            </w:pPr>
            <w:r>
              <w:rPr>
                <w:rFonts w:ascii="宋体" w:hAnsi="宋体"/>
                <w:sz w:val="24"/>
                <w:szCs w:val="32"/>
              </w:rPr>
              <w:t>自带补光</w:t>
            </w:r>
            <w:r>
              <w:rPr>
                <w:rFonts w:ascii="宋体" w:hAnsi="宋体"/>
                <w:sz w:val="24"/>
                <w:szCs w:val="32"/>
              </w:rPr>
              <w:t>LED</w:t>
            </w:r>
            <w:r>
              <w:rPr>
                <w:rFonts w:ascii="宋体" w:hAnsi="宋体"/>
                <w:sz w:val="24"/>
                <w:szCs w:val="32"/>
              </w:rPr>
              <w:t>的高清</w:t>
            </w:r>
            <w:r>
              <w:rPr>
                <w:rFonts w:ascii="宋体" w:hAnsi="宋体"/>
                <w:sz w:val="24"/>
                <w:szCs w:val="32"/>
              </w:rPr>
              <w:t>≥800W</w:t>
            </w:r>
            <w:r>
              <w:rPr>
                <w:rFonts w:ascii="宋体" w:hAnsi="宋体"/>
                <w:sz w:val="24"/>
                <w:szCs w:val="32"/>
              </w:rPr>
              <w:t>像素摄像头，可直观查看分析舱内样品位置是否合适和样品摆放位置</w:t>
            </w:r>
          </w:p>
        </w:tc>
      </w:tr>
      <w:tr w:rsidR="001F2FFF">
        <w:trPr>
          <w:trHeight w:val="171"/>
        </w:trPr>
        <w:tc>
          <w:tcPr>
            <w:tcW w:w="2235" w:type="dxa"/>
            <w:vAlign w:val="center"/>
          </w:tcPr>
          <w:p w:rsidR="001F2FFF" w:rsidRDefault="00161BB6">
            <w:pPr>
              <w:spacing w:before="120" w:after="120"/>
              <w:jc w:val="center"/>
              <w:rPr>
                <w:rFonts w:ascii="宋体" w:hAnsi="宋体"/>
                <w:sz w:val="24"/>
                <w:szCs w:val="32"/>
              </w:rPr>
            </w:pPr>
            <w:r>
              <w:rPr>
                <w:rFonts w:ascii="宋体" w:hAnsi="宋体"/>
                <w:sz w:val="24"/>
                <w:szCs w:val="32"/>
              </w:rPr>
              <w:t>数据传输</w:t>
            </w:r>
          </w:p>
        </w:tc>
        <w:tc>
          <w:tcPr>
            <w:tcW w:w="6287" w:type="dxa"/>
            <w:vAlign w:val="center"/>
          </w:tcPr>
          <w:p w:rsidR="001F2FFF" w:rsidRDefault="00161BB6">
            <w:pPr>
              <w:spacing w:before="120" w:after="120"/>
              <w:jc w:val="center"/>
              <w:rPr>
                <w:rFonts w:ascii="宋体" w:hAnsi="宋体"/>
                <w:sz w:val="24"/>
                <w:szCs w:val="32"/>
              </w:rPr>
            </w:pPr>
            <w:r>
              <w:rPr>
                <w:rFonts w:ascii="宋体" w:hAnsi="宋体"/>
                <w:sz w:val="24"/>
                <w:szCs w:val="32"/>
              </w:rPr>
              <w:t>USB</w:t>
            </w:r>
            <w:r>
              <w:rPr>
                <w:rFonts w:ascii="宋体" w:hAnsi="宋体"/>
                <w:sz w:val="24"/>
                <w:szCs w:val="32"/>
              </w:rPr>
              <w:t>、蓝牙、</w:t>
            </w:r>
            <w:r>
              <w:rPr>
                <w:rFonts w:ascii="宋体" w:hAnsi="宋体"/>
                <w:sz w:val="24"/>
                <w:szCs w:val="32"/>
              </w:rPr>
              <w:t>WIFI</w:t>
            </w:r>
          </w:p>
        </w:tc>
      </w:tr>
      <w:tr w:rsidR="001F2FFF">
        <w:tc>
          <w:tcPr>
            <w:tcW w:w="2235" w:type="dxa"/>
            <w:vAlign w:val="center"/>
          </w:tcPr>
          <w:p w:rsidR="001F2FFF" w:rsidRDefault="00161BB6">
            <w:pPr>
              <w:spacing w:before="120" w:after="120"/>
              <w:jc w:val="center"/>
              <w:rPr>
                <w:rFonts w:ascii="宋体" w:hAnsi="宋体"/>
                <w:sz w:val="24"/>
                <w:szCs w:val="32"/>
              </w:rPr>
            </w:pPr>
            <w:r>
              <w:rPr>
                <w:rFonts w:ascii="宋体" w:hAnsi="宋体"/>
                <w:sz w:val="24"/>
                <w:szCs w:val="32"/>
              </w:rPr>
              <w:t>安全保护</w:t>
            </w:r>
          </w:p>
        </w:tc>
        <w:tc>
          <w:tcPr>
            <w:tcW w:w="6287" w:type="dxa"/>
            <w:vAlign w:val="center"/>
          </w:tcPr>
          <w:p w:rsidR="001F2FFF" w:rsidRDefault="00161BB6">
            <w:pPr>
              <w:spacing w:before="120" w:after="120"/>
              <w:jc w:val="center"/>
              <w:rPr>
                <w:rFonts w:ascii="宋体" w:hAnsi="宋体"/>
                <w:sz w:val="24"/>
                <w:szCs w:val="32"/>
              </w:rPr>
            </w:pPr>
            <w:r>
              <w:rPr>
                <w:rFonts w:ascii="宋体" w:hAnsi="宋体"/>
                <w:sz w:val="24"/>
                <w:szCs w:val="32"/>
              </w:rPr>
              <w:t>密码保护</w:t>
            </w:r>
          </w:p>
        </w:tc>
      </w:tr>
      <w:tr w:rsidR="001F2FFF">
        <w:tc>
          <w:tcPr>
            <w:tcW w:w="2235" w:type="dxa"/>
            <w:vAlign w:val="center"/>
          </w:tcPr>
          <w:p w:rsidR="001F2FFF" w:rsidRDefault="00161BB6">
            <w:pPr>
              <w:spacing w:before="120" w:after="120"/>
              <w:jc w:val="center"/>
              <w:rPr>
                <w:rFonts w:ascii="宋体" w:hAnsi="宋体"/>
                <w:sz w:val="24"/>
                <w:szCs w:val="32"/>
              </w:rPr>
            </w:pPr>
            <w:r>
              <w:rPr>
                <w:rFonts w:ascii="宋体" w:hAnsi="宋体"/>
                <w:sz w:val="24"/>
                <w:szCs w:val="32"/>
              </w:rPr>
              <w:t>电池</w:t>
            </w:r>
          </w:p>
        </w:tc>
        <w:tc>
          <w:tcPr>
            <w:tcW w:w="6287" w:type="dxa"/>
            <w:vAlign w:val="center"/>
          </w:tcPr>
          <w:p w:rsidR="001F2FFF" w:rsidRDefault="00161BB6">
            <w:pPr>
              <w:spacing w:before="120" w:after="120"/>
              <w:jc w:val="center"/>
              <w:rPr>
                <w:rFonts w:ascii="宋体" w:hAnsi="宋体"/>
                <w:sz w:val="24"/>
                <w:szCs w:val="32"/>
              </w:rPr>
            </w:pPr>
            <w:r>
              <w:rPr>
                <w:rFonts w:ascii="宋体" w:hAnsi="宋体"/>
                <w:sz w:val="24"/>
                <w:szCs w:val="32"/>
              </w:rPr>
              <w:t>可充电锂电池，支持连续</w:t>
            </w:r>
            <w:r>
              <w:rPr>
                <w:rFonts w:ascii="宋体" w:hAnsi="宋体"/>
                <w:sz w:val="24"/>
                <w:szCs w:val="32"/>
              </w:rPr>
              <w:t>24</w:t>
            </w:r>
            <w:r>
              <w:rPr>
                <w:rFonts w:ascii="宋体" w:hAnsi="宋体"/>
                <w:sz w:val="24"/>
                <w:szCs w:val="32"/>
              </w:rPr>
              <w:t>小时续航</w:t>
            </w:r>
          </w:p>
        </w:tc>
      </w:tr>
      <w:tr w:rsidR="001F2FFF">
        <w:tc>
          <w:tcPr>
            <w:tcW w:w="2235" w:type="dxa"/>
            <w:vAlign w:val="center"/>
          </w:tcPr>
          <w:p w:rsidR="001F2FFF" w:rsidRDefault="00161BB6">
            <w:pPr>
              <w:spacing w:before="120" w:after="120"/>
              <w:jc w:val="center"/>
              <w:rPr>
                <w:rFonts w:ascii="宋体" w:hAnsi="宋体"/>
                <w:sz w:val="24"/>
                <w:szCs w:val="32"/>
              </w:rPr>
            </w:pPr>
            <w:r>
              <w:rPr>
                <w:rFonts w:ascii="宋体" w:hAnsi="宋体"/>
                <w:sz w:val="24"/>
                <w:szCs w:val="32"/>
              </w:rPr>
              <w:t>符合标准</w:t>
            </w:r>
          </w:p>
        </w:tc>
        <w:tc>
          <w:tcPr>
            <w:tcW w:w="6287" w:type="dxa"/>
            <w:vAlign w:val="center"/>
          </w:tcPr>
          <w:p w:rsidR="001F2FFF" w:rsidRDefault="00161BB6">
            <w:pPr>
              <w:spacing w:before="120" w:after="120"/>
              <w:jc w:val="center"/>
              <w:rPr>
                <w:rFonts w:ascii="宋体" w:hAnsi="宋体"/>
                <w:sz w:val="24"/>
                <w:szCs w:val="32"/>
              </w:rPr>
            </w:pPr>
            <w:r>
              <w:rPr>
                <w:rFonts w:ascii="宋体" w:hAnsi="宋体"/>
                <w:sz w:val="24"/>
                <w:szCs w:val="32"/>
              </w:rPr>
              <w:t>ISO 8754</w:t>
            </w:r>
            <w:r>
              <w:rPr>
                <w:rFonts w:ascii="宋体" w:hAnsi="宋体"/>
                <w:sz w:val="24"/>
                <w:szCs w:val="32"/>
              </w:rPr>
              <w:t>、国标</w:t>
            </w:r>
            <w:r>
              <w:rPr>
                <w:rFonts w:ascii="宋体" w:hAnsi="宋体"/>
                <w:sz w:val="24"/>
                <w:szCs w:val="32"/>
              </w:rPr>
              <w:t>GB/T 17040-2019</w:t>
            </w:r>
            <w:r>
              <w:rPr>
                <w:rFonts w:ascii="宋体" w:hAnsi="宋体"/>
                <w:sz w:val="24"/>
                <w:szCs w:val="32"/>
              </w:rPr>
              <w:t>、</w:t>
            </w:r>
          </w:p>
        </w:tc>
      </w:tr>
      <w:tr w:rsidR="001F2FFF">
        <w:tc>
          <w:tcPr>
            <w:tcW w:w="2235" w:type="dxa"/>
            <w:vAlign w:val="center"/>
          </w:tcPr>
          <w:p w:rsidR="001F2FFF" w:rsidRDefault="00161BB6">
            <w:pPr>
              <w:spacing w:before="120" w:after="120"/>
              <w:jc w:val="center"/>
              <w:rPr>
                <w:rFonts w:ascii="宋体" w:hAnsi="宋体"/>
                <w:sz w:val="24"/>
                <w:szCs w:val="32"/>
              </w:rPr>
            </w:pPr>
            <w:r>
              <w:rPr>
                <w:rFonts w:ascii="宋体" w:hAnsi="宋体"/>
                <w:sz w:val="24"/>
                <w:szCs w:val="32"/>
              </w:rPr>
              <w:t>操作环境温度</w:t>
            </w:r>
          </w:p>
        </w:tc>
        <w:tc>
          <w:tcPr>
            <w:tcW w:w="6287" w:type="dxa"/>
            <w:vAlign w:val="center"/>
          </w:tcPr>
          <w:p w:rsidR="001F2FFF" w:rsidRDefault="00161BB6">
            <w:pPr>
              <w:spacing w:before="120" w:after="120"/>
              <w:jc w:val="center"/>
              <w:rPr>
                <w:rFonts w:ascii="宋体" w:hAnsi="宋体"/>
                <w:sz w:val="24"/>
                <w:szCs w:val="32"/>
              </w:rPr>
            </w:pPr>
            <w:r>
              <w:rPr>
                <w:rFonts w:ascii="宋体" w:hAnsi="宋体"/>
                <w:sz w:val="24"/>
                <w:szCs w:val="32"/>
              </w:rPr>
              <w:t>-20~+50℃</w:t>
            </w:r>
          </w:p>
        </w:tc>
      </w:tr>
      <w:tr w:rsidR="001F2FFF">
        <w:tc>
          <w:tcPr>
            <w:tcW w:w="2235" w:type="dxa"/>
            <w:vAlign w:val="center"/>
          </w:tcPr>
          <w:p w:rsidR="001F2FFF" w:rsidRDefault="00161BB6">
            <w:pPr>
              <w:spacing w:before="120" w:after="120"/>
              <w:jc w:val="center"/>
              <w:rPr>
                <w:rFonts w:ascii="宋体" w:hAnsi="宋体"/>
                <w:sz w:val="24"/>
                <w:szCs w:val="32"/>
              </w:rPr>
            </w:pPr>
            <w:r>
              <w:rPr>
                <w:rFonts w:ascii="宋体" w:hAnsi="宋体"/>
                <w:sz w:val="24"/>
                <w:szCs w:val="32"/>
              </w:rPr>
              <w:t>操作环境湿度</w:t>
            </w:r>
          </w:p>
        </w:tc>
        <w:tc>
          <w:tcPr>
            <w:tcW w:w="6287" w:type="dxa"/>
            <w:vAlign w:val="center"/>
          </w:tcPr>
          <w:p w:rsidR="001F2FFF" w:rsidRDefault="00161BB6">
            <w:pPr>
              <w:spacing w:before="120" w:after="120"/>
              <w:jc w:val="center"/>
              <w:rPr>
                <w:rFonts w:ascii="宋体" w:hAnsi="宋体"/>
                <w:sz w:val="24"/>
                <w:szCs w:val="32"/>
              </w:rPr>
            </w:pPr>
            <w:r>
              <w:rPr>
                <w:rFonts w:ascii="宋体" w:hAnsi="宋体"/>
                <w:sz w:val="24"/>
                <w:szCs w:val="32"/>
              </w:rPr>
              <w:t>≤80%</w:t>
            </w:r>
          </w:p>
        </w:tc>
      </w:tr>
    </w:tbl>
    <w:p w:rsidR="001F2FFF" w:rsidRDefault="001F2FFF">
      <w:pPr>
        <w:rPr>
          <w:rFonts w:ascii="宋体" w:hAnsi="宋体"/>
        </w:rPr>
      </w:pPr>
    </w:p>
    <w:p w:rsidR="001F2FFF" w:rsidRDefault="00161BB6">
      <w:pPr>
        <w:rPr>
          <w:rFonts w:ascii="宋体" w:hAnsi="宋体"/>
          <w:b/>
          <w:sz w:val="28"/>
          <w:szCs w:val="28"/>
        </w:rPr>
      </w:pPr>
      <w:r>
        <w:rPr>
          <w:rFonts w:ascii="宋体" w:hAnsi="宋体"/>
          <w:b/>
          <w:sz w:val="28"/>
          <w:szCs w:val="28"/>
        </w:rPr>
        <w:t>2.5.5</w:t>
      </w:r>
      <w:r>
        <w:rPr>
          <w:rFonts w:ascii="宋体" w:hAnsi="宋体" w:hint="eastAsia"/>
          <w:b/>
          <w:sz w:val="28"/>
          <w:szCs w:val="28"/>
        </w:rPr>
        <w:t>交通道路空气质量监测站</w:t>
      </w:r>
    </w:p>
    <w:p w:rsidR="001F2FFF" w:rsidRDefault="00161BB6">
      <w:pPr>
        <w:pStyle w:val="A3"/>
        <w:widowControl/>
        <w:ind w:firstLineChars="200" w:firstLine="480"/>
        <w:jc w:val="left"/>
        <w:rPr>
          <w:rFonts w:ascii="宋体" w:eastAsia="宋体" w:hAnsi="宋体" w:cs="宋体"/>
          <w:color w:val="auto"/>
          <w:szCs w:val="21"/>
        </w:rPr>
      </w:pPr>
      <w:r>
        <w:rPr>
          <w:rFonts w:ascii="宋体" w:eastAsia="宋体" w:hAnsi="宋体" w:cs="宋体"/>
          <w:color w:val="auto"/>
          <w:szCs w:val="21"/>
        </w:rPr>
        <w:t>1</w:t>
      </w:r>
      <w:r>
        <w:rPr>
          <w:rFonts w:ascii="宋体" w:eastAsia="宋体" w:hAnsi="宋体" w:cs="宋体"/>
          <w:color w:val="auto"/>
          <w:szCs w:val="21"/>
        </w:rPr>
        <w:t>、颗粒物分级监测单元</w:t>
      </w:r>
    </w:p>
    <w:p w:rsidR="001F2FFF" w:rsidRDefault="00161BB6">
      <w:pPr>
        <w:pStyle w:val="a4"/>
        <w:numPr>
          <w:ilvl w:val="0"/>
          <w:numId w:val="4"/>
        </w:numPr>
        <w:spacing w:beforeLines="50" w:before="156" w:afterLines="50" w:after="156" w:line="360" w:lineRule="auto"/>
        <w:ind w:left="0" w:firstLine="420"/>
        <w:jc w:val="left"/>
        <w:rPr>
          <w:rFonts w:ascii="宋体" w:hAnsi="宋体"/>
        </w:rPr>
      </w:pPr>
      <w:r>
        <w:rPr>
          <w:rFonts w:ascii="宋体" w:hAnsi="宋体"/>
        </w:rPr>
        <w:t>相同测量原理测量粒径范围</w:t>
      </w:r>
      <w:r>
        <w:rPr>
          <w:rFonts w:ascii="宋体" w:hAnsi="宋体" w:hint="eastAsia"/>
        </w:rPr>
        <w:t>：</w:t>
      </w:r>
      <w:r>
        <w:rPr>
          <w:rFonts w:ascii="宋体" w:hAnsi="宋体"/>
        </w:rPr>
        <w:t>32nm~200nm</w:t>
      </w:r>
      <w:r>
        <w:rPr>
          <w:rFonts w:ascii="宋体" w:hAnsi="宋体"/>
        </w:rPr>
        <w:t>；</w:t>
      </w:r>
    </w:p>
    <w:p w:rsidR="001F2FFF" w:rsidRDefault="00161BB6">
      <w:pPr>
        <w:pStyle w:val="a4"/>
        <w:numPr>
          <w:ilvl w:val="0"/>
          <w:numId w:val="4"/>
        </w:numPr>
        <w:spacing w:beforeLines="50" w:before="156" w:afterLines="50" w:after="156" w:line="360" w:lineRule="auto"/>
        <w:ind w:left="0" w:firstLine="420"/>
        <w:jc w:val="left"/>
        <w:rPr>
          <w:rFonts w:ascii="宋体" w:hAnsi="宋体"/>
        </w:rPr>
      </w:pPr>
      <w:r>
        <w:rPr>
          <w:rFonts w:ascii="宋体" w:hAnsi="宋体"/>
        </w:rPr>
        <w:t>整体分级数为</w:t>
      </w:r>
      <w:r>
        <w:rPr>
          <w:rFonts w:ascii="宋体" w:hAnsi="宋体"/>
        </w:rPr>
        <w:t>6</w:t>
      </w:r>
      <w:r>
        <w:rPr>
          <w:rFonts w:ascii="宋体" w:hAnsi="宋体"/>
        </w:rPr>
        <w:t>级，</w:t>
      </w:r>
      <w:r>
        <w:rPr>
          <w:rFonts w:ascii="宋体" w:hAnsi="宋体"/>
        </w:rPr>
        <w:t>32nm</w:t>
      </w:r>
      <w:r>
        <w:rPr>
          <w:rFonts w:ascii="宋体" w:hAnsi="宋体"/>
        </w:rPr>
        <w:t>、</w:t>
      </w:r>
      <w:r>
        <w:rPr>
          <w:rFonts w:ascii="宋体" w:hAnsi="宋体"/>
        </w:rPr>
        <w:t>50nm</w:t>
      </w:r>
      <w:r>
        <w:rPr>
          <w:rFonts w:ascii="宋体" w:hAnsi="宋体"/>
        </w:rPr>
        <w:t>、</w:t>
      </w:r>
      <w:r>
        <w:rPr>
          <w:rFonts w:ascii="宋体" w:hAnsi="宋体"/>
        </w:rPr>
        <w:t>70nm</w:t>
      </w:r>
      <w:r>
        <w:rPr>
          <w:rFonts w:ascii="宋体" w:hAnsi="宋体"/>
        </w:rPr>
        <w:t>、</w:t>
      </w:r>
      <w:r>
        <w:rPr>
          <w:rFonts w:ascii="宋体" w:hAnsi="宋体"/>
        </w:rPr>
        <w:t>100nm</w:t>
      </w:r>
      <w:r>
        <w:rPr>
          <w:rFonts w:ascii="宋体" w:hAnsi="宋体"/>
        </w:rPr>
        <w:t>、</w:t>
      </w:r>
      <w:r>
        <w:rPr>
          <w:rFonts w:ascii="宋体" w:hAnsi="宋体"/>
        </w:rPr>
        <w:t>139nm</w:t>
      </w:r>
      <w:r>
        <w:rPr>
          <w:rFonts w:ascii="宋体" w:hAnsi="宋体"/>
        </w:rPr>
        <w:t>、</w:t>
      </w:r>
      <w:r>
        <w:rPr>
          <w:rFonts w:ascii="宋体" w:hAnsi="宋体"/>
        </w:rPr>
        <w:t>200nm</w:t>
      </w:r>
      <w:r>
        <w:rPr>
          <w:rFonts w:ascii="宋体" w:hAnsi="宋体"/>
        </w:rPr>
        <w:t>；</w:t>
      </w:r>
    </w:p>
    <w:p w:rsidR="001F2FFF" w:rsidRDefault="00161BB6">
      <w:pPr>
        <w:pStyle w:val="a4"/>
        <w:numPr>
          <w:ilvl w:val="0"/>
          <w:numId w:val="4"/>
        </w:numPr>
        <w:spacing w:beforeLines="50" w:before="156" w:afterLines="50" w:after="156" w:line="360" w:lineRule="auto"/>
        <w:ind w:left="0" w:firstLine="420"/>
        <w:jc w:val="left"/>
        <w:rPr>
          <w:rFonts w:ascii="宋体" w:hAnsi="宋体"/>
        </w:rPr>
      </w:pPr>
      <w:r>
        <w:rPr>
          <w:rFonts w:ascii="宋体" w:hAnsi="宋体"/>
        </w:rPr>
        <w:t>颗粒收集方法为静态法拉第杯，用于监测环境空气时可以长时间使用（</w:t>
      </w:r>
      <w:r>
        <w:rPr>
          <w:rFonts w:ascii="宋体" w:hAnsi="宋体"/>
        </w:rPr>
        <w:t>1</w:t>
      </w:r>
      <w:r>
        <w:rPr>
          <w:rFonts w:ascii="宋体" w:hAnsi="宋体"/>
        </w:rPr>
        <w:t>个月以上）；</w:t>
      </w:r>
    </w:p>
    <w:p w:rsidR="001F2FFF" w:rsidRDefault="00161BB6">
      <w:pPr>
        <w:pStyle w:val="a4"/>
        <w:numPr>
          <w:ilvl w:val="0"/>
          <w:numId w:val="4"/>
        </w:numPr>
        <w:spacing w:beforeLines="50" w:before="156" w:afterLines="50" w:after="156" w:line="360" w:lineRule="auto"/>
        <w:ind w:left="0" w:firstLine="420"/>
        <w:jc w:val="left"/>
        <w:rPr>
          <w:rFonts w:ascii="宋体" w:hAnsi="宋体"/>
        </w:rPr>
      </w:pPr>
      <w:r>
        <w:rPr>
          <w:rFonts w:ascii="宋体" w:hAnsi="宋体"/>
        </w:rPr>
        <w:t>仪器中所使用的</w:t>
      </w:r>
      <w:r>
        <w:rPr>
          <w:rFonts w:ascii="宋体" w:hAnsi="宋体"/>
        </w:rPr>
        <w:t>DMA</w:t>
      </w:r>
      <w:r>
        <w:rPr>
          <w:rFonts w:ascii="宋体" w:hAnsi="宋体"/>
        </w:rPr>
        <w:t>能够将</w:t>
      </w:r>
      <w:r>
        <w:rPr>
          <w:rFonts w:ascii="宋体" w:hAnsi="宋体"/>
        </w:rPr>
        <w:t>6</w:t>
      </w:r>
      <w:r>
        <w:rPr>
          <w:rFonts w:ascii="宋体" w:hAnsi="宋体"/>
        </w:rPr>
        <w:t>粒径段的颗粒物完全分开，独立地测量其数量浓度，因此不需要进行反卷积反演，提高了测量精度；</w:t>
      </w:r>
    </w:p>
    <w:p w:rsidR="001F2FFF" w:rsidRDefault="00161BB6">
      <w:pPr>
        <w:pStyle w:val="a4"/>
        <w:numPr>
          <w:ilvl w:val="0"/>
          <w:numId w:val="4"/>
        </w:numPr>
        <w:spacing w:beforeLines="50" w:before="156" w:afterLines="50" w:after="156" w:line="360" w:lineRule="auto"/>
        <w:ind w:left="0" w:firstLine="420"/>
        <w:jc w:val="left"/>
        <w:rPr>
          <w:rFonts w:ascii="宋体" w:hAnsi="宋体"/>
        </w:rPr>
      </w:pPr>
      <w:r>
        <w:rPr>
          <w:rFonts w:ascii="宋体" w:hAnsi="宋体"/>
        </w:rPr>
        <w:t>仪器对于每个粒径段的颗粒物数浓度测量范围</w:t>
      </w:r>
      <w:r>
        <w:rPr>
          <w:rFonts w:ascii="宋体" w:hAnsi="宋体" w:hint="eastAsia"/>
        </w:rPr>
        <w:t>为</w:t>
      </w:r>
      <w:r>
        <w:rPr>
          <w:rFonts w:ascii="宋体" w:hAnsi="宋体"/>
        </w:rPr>
        <w:t>3000#/cm3-10</w:t>
      </w:r>
      <w:r>
        <w:rPr>
          <w:rFonts w:ascii="宋体" w:hAnsi="宋体"/>
          <w:vertAlign w:val="superscript"/>
        </w:rPr>
        <w:t>7</w:t>
      </w:r>
      <w:r>
        <w:rPr>
          <w:rFonts w:ascii="宋体" w:hAnsi="宋体"/>
        </w:rPr>
        <w:t>#/cm3</w:t>
      </w:r>
      <w:r>
        <w:rPr>
          <w:rFonts w:ascii="宋体" w:hAnsi="宋体"/>
        </w:rPr>
        <w:t>；</w:t>
      </w:r>
    </w:p>
    <w:p w:rsidR="001F2FFF" w:rsidRDefault="00161BB6">
      <w:pPr>
        <w:pStyle w:val="a4"/>
        <w:numPr>
          <w:ilvl w:val="0"/>
          <w:numId w:val="4"/>
        </w:numPr>
        <w:spacing w:beforeLines="50" w:before="156" w:afterLines="50" w:after="156" w:line="360" w:lineRule="auto"/>
        <w:ind w:left="0" w:firstLine="420"/>
        <w:jc w:val="left"/>
        <w:rPr>
          <w:rFonts w:ascii="宋体" w:hAnsi="宋体"/>
        </w:rPr>
      </w:pPr>
      <w:r>
        <w:rPr>
          <w:rFonts w:ascii="宋体" w:hAnsi="宋体"/>
        </w:rPr>
        <w:t>采用限流孔</w:t>
      </w:r>
      <w:r>
        <w:rPr>
          <w:rFonts w:ascii="宋体" w:hAnsi="宋体"/>
        </w:rPr>
        <w:t>+</w:t>
      </w:r>
      <w:r>
        <w:rPr>
          <w:rFonts w:ascii="宋体" w:hAnsi="宋体"/>
        </w:rPr>
        <w:t>压差法控制流量，无流量计，无需每年校验；</w:t>
      </w:r>
    </w:p>
    <w:p w:rsidR="001F2FFF" w:rsidRDefault="00161BB6">
      <w:pPr>
        <w:pStyle w:val="a4"/>
        <w:numPr>
          <w:ilvl w:val="0"/>
          <w:numId w:val="4"/>
        </w:numPr>
        <w:spacing w:beforeLines="50" w:before="156" w:afterLines="50" w:after="156" w:line="360" w:lineRule="auto"/>
        <w:ind w:left="0" w:firstLine="420"/>
        <w:jc w:val="left"/>
        <w:rPr>
          <w:rFonts w:ascii="宋体" w:hAnsi="宋体"/>
        </w:rPr>
      </w:pPr>
      <w:r>
        <w:rPr>
          <w:rFonts w:ascii="宋体" w:hAnsi="宋体"/>
        </w:rPr>
        <w:t>采样流速大于</w:t>
      </w:r>
      <w:r>
        <w:rPr>
          <w:rFonts w:ascii="宋体" w:hAnsi="宋体"/>
        </w:rPr>
        <w:t xml:space="preserve">6 </w:t>
      </w:r>
      <w:r>
        <w:rPr>
          <w:rFonts w:ascii="宋体" w:hAnsi="宋体"/>
        </w:rPr>
        <w:t>升</w:t>
      </w:r>
      <w:r>
        <w:rPr>
          <w:rFonts w:ascii="宋体" w:hAnsi="宋体"/>
        </w:rPr>
        <w:t>/</w:t>
      </w:r>
      <w:r>
        <w:rPr>
          <w:rFonts w:ascii="宋体" w:hAnsi="宋体"/>
        </w:rPr>
        <w:t>分钟；</w:t>
      </w:r>
    </w:p>
    <w:p w:rsidR="001F2FFF" w:rsidRDefault="00161BB6">
      <w:pPr>
        <w:pStyle w:val="a4"/>
        <w:numPr>
          <w:ilvl w:val="0"/>
          <w:numId w:val="4"/>
        </w:numPr>
        <w:spacing w:beforeLines="50" w:before="156" w:afterLines="50" w:after="156" w:line="360" w:lineRule="auto"/>
        <w:ind w:left="0" w:firstLine="420"/>
        <w:jc w:val="left"/>
        <w:rPr>
          <w:rFonts w:ascii="宋体" w:hAnsi="宋体"/>
        </w:rPr>
      </w:pPr>
      <w:r>
        <w:rPr>
          <w:rFonts w:ascii="宋体" w:hAnsi="宋体"/>
        </w:rPr>
        <w:t>操作温度：</w:t>
      </w:r>
      <w:r>
        <w:rPr>
          <w:rFonts w:ascii="宋体" w:hAnsi="宋体"/>
        </w:rPr>
        <w:t>10-35 ℃</w:t>
      </w:r>
      <w:r>
        <w:rPr>
          <w:rFonts w:ascii="宋体" w:hAnsi="宋体"/>
        </w:rPr>
        <w:t>；</w:t>
      </w:r>
    </w:p>
    <w:p w:rsidR="001F2FFF" w:rsidRDefault="00161BB6">
      <w:pPr>
        <w:pStyle w:val="a4"/>
        <w:numPr>
          <w:ilvl w:val="0"/>
          <w:numId w:val="4"/>
        </w:numPr>
        <w:spacing w:beforeLines="50" w:before="156" w:afterLines="50" w:after="156" w:line="360" w:lineRule="auto"/>
        <w:ind w:left="0" w:firstLine="420"/>
        <w:jc w:val="left"/>
        <w:rPr>
          <w:rFonts w:ascii="宋体" w:hAnsi="宋体"/>
        </w:rPr>
      </w:pPr>
      <w:r>
        <w:rPr>
          <w:rFonts w:ascii="宋体" w:hAnsi="宋体"/>
        </w:rPr>
        <w:t>操作湿度：</w:t>
      </w:r>
      <w:r>
        <w:rPr>
          <w:rFonts w:ascii="宋体" w:hAnsi="宋体"/>
        </w:rPr>
        <w:t xml:space="preserve">0-70% </w:t>
      </w:r>
      <w:r>
        <w:rPr>
          <w:rFonts w:ascii="宋体" w:hAnsi="宋体"/>
        </w:rPr>
        <w:t>相对湿度无冷凝；</w:t>
      </w:r>
    </w:p>
    <w:p w:rsidR="001F2FFF" w:rsidRDefault="00161BB6">
      <w:pPr>
        <w:pStyle w:val="a4"/>
        <w:numPr>
          <w:ilvl w:val="0"/>
          <w:numId w:val="4"/>
        </w:numPr>
        <w:spacing w:beforeLines="50" w:before="156" w:afterLines="50" w:after="156" w:line="360" w:lineRule="auto"/>
        <w:ind w:left="0" w:firstLine="420"/>
        <w:jc w:val="left"/>
        <w:rPr>
          <w:rFonts w:ascii="宋体" w:hAnsi="宋体"/>
        </w:rPr>
      </w:pPr>
      <w:r>
        <w:rPr>
          <w:rFonts w:ascii="宋体" w:hAnsi="宋体"/>
        </w:rPr>
        <w:lastRenderedPageBreak/>
        <w:t>数据采样率：粒径谱扫描时间在</w:t>
      </w:r>
      <w:r>
        <w:rPr>
          <w:rFonts w:ascii="宋体" w:hAnsi="宋体"/>
        </w:rPr>
        <w:t>1</w:t>
      </w:r>
      <w:r>
        <w:rPr>
          <w:rFonts w:ascii="宋体" w:hAnsi="宋体"/>
        </w:rPr>
        <w:t>分钟以内；</w:t>
      </w:r>
    </w:p>
    <w:p w:rsidR="001F2FFF" w:rsidRDefault="00161BB6">
      <w:pPr>
        <w:pStyle w:val="a4"/>
        <w:numPr>
          <w:ilvl w:val="0"/>
          <w:numId w:val="4"/>
        </w:numPr>
        <w:spacing w:beforeLines="50" w:before="156" w:afterLines="50" w:after="156" w:line="360" w:lineRule="auto"/>
        <w:ind w:left="0" w:firstLine="420"/>
        <w:jc w:val="left"/>
        <w:rPr>
          <w:rFonts w:ascii="宋体" w:hAnsi="宋体"/>
        </w:rPr>
      </w:pPr>
      <w:r>
        <w:rPr>
          <w:rFonts w:ascii="宋体" w:hAnsi="宋体"/>
        </w:rPr>
        <w:t>功率：</w:t>
      </w:r>
      <w:r>
        <w:rPr>
          <w:rFonts w:ascii="宋体" w:hAnsi="宋体"/>
        </w:rPr>
        <w:t>220V</w:t>
      </w:r>
      <w:r>
        <w:rPr>
          <w:rFonts w:ascii="宋体" w:hAnsi="宋体"/>
        </w:rPr>
        <w:t>、</w:t>
      </w:r>
      <w:r>
        <w:rPr>
          <w:rFonts w:ascii="宋体" w:hAnsi="宋体"/>
        </w:rPr>
        <w:t>50Hz</w:t>
      </w:r>
      <w:r>
        <w:rPr>
          <w:rFonts w:ascii="宋体" w:hAnsi="宋体"/>
        </w:rPr>
        <w:t>交流电</w:t>
      </w:r>
      <w:r>
        <w:rPr>
          <w:rFonts w:ascii="宋体" w:hAnsi="宋体"/>
        </w:rPr>
        <w:t>,</w:t>
      </w:r>
      <w:r>
        <w:rPr>
          <w:rFonts w:ascii="宋体" w:hAnsi="宋体"/>
        </w:rPr>
        <w:t>最高</w:t>
      </w:r>
      <w:r>
        <w:rPr>
          <w:rFonts w:ascii="宋体" w:hAnsi="宋体"/>
        </w:rPr>
        <w:t>100</w:t>
      </w:r>
      <w:r>
        <w:rPr>
          <w:rFonts w:ascii="宋体" w:hAnsi="宋体"/>
        </w:rPr>
        <w:t>瓦。</w:t>
      </w:r>
    </w:p>
    <w:p w:rsidR="001F2FFF" w:rsidRDefault="00161BB6">
      <w:pPr>
        <w:pStyle w:val="A3"/>
        <w:widowControl/>
        <w:ind w:firstLineChars="200" w:firstLine="480"/>
        <w:jc w:val="left"/>
        <w:rPr>
          <w:rFonts w:ascii="宋体" w:eastAsia="宋体" w:hAnsi="宋体" w:cs="宋体"/>
          <w:color w:val="auto"/>
          <w:szCs w:val="21"/>
        </w:rPr>
      </w:pPr>
      <w:r>
        <w:rPr>
          <w:rFonts w:ascii="宋体" w:eastAsia="宋体" w:hAnsi="宋体" w:cs="宋体"/>
          <w:color w:val="auto"/>
          <w:szCs w:val="21"/>
        </w:rPr>
        <w:t>2</w:t>
      </w:r>
      <w:r>
        <w:rPr>
          <w:rFonts w:ascii="宋体" w:eastAsia="宋体" w:hAnsi="宋体" w:cs="宋体"/>
          <w:color w:val="auto"/>
          <w:szCs w:val="21"/>
        </w:rPr>
        <w:t>、气态污染物监测单元</w:t>
      </w:r>
    </w:p>
    <w:p w:rsidR="001F2FFF" w:rsidRDefault="00161BB6">
      <w:pPr>
        <w:pStyle w:val="a4"/>
        <w:numPr>
          <w:ilvl w:val="0"/>
          <w:numId w:val="4"/>
        </w:numPr>
        <w:spacing w:beforeLines="50" w:before="156" w:afterLines="50" w:after="156" w:line="360" w:lineRule="auto"/>
        <w:ind w:left="0" w:firstLine="420"/>
        <w:jc w:val="left"/>
        <w:rPr>
          <w:rFonts w:ascii="宋体" w:hAnsi="宋体"/>
        </w:rPr>
      </w:pPr>
      <w:r>
        <w:rPr>
          <w:rFonts w:ascii="宋体" w:hAnsi="宋体"/>
        </w:rPr>
        <w:t>设备配置：一氧化碳测量模块；二氧化碳测量模块；二氧化氮测量模块；二氧化硫测量模块；臭氧测量模块；挥发性有机物测量模块；</w:t>
      </w:r>
    </w:p>
    <w:p w:rsidR="001F2FFF" w:rsidRDefault="00161BB6">
      <w:pPr>
        <w:pStyle w:val="a4"/>
        <w:numPr>
          <w:ilvl w:val="0"/>
          <w:numId w:val="4"/>
        </w:numPr>
        <w:spacing w:beforeLines="50" w:before="156" w:afterLines="50" w:after="156" w:line="360" w:lineRule="auto"/>
        <w:ind w:left="0" w:firstLine="420"/>
        <w:jc w:val="left"/>
        <w:rPr>
          <w:rFonts w:ascii="宋体" w:hAnsi="宋体"/>
        </w:rPr>
      </w:pPr>
      <w:r>
        <w:rPr>
          <w:rFonts w:ascii="宋体" w:hAnsi="宋体"/>
        </w:rPr>
        <w:t>气体指标：一氧化碳（</w:t>
      </w:r>
      <w:r>
        <w:rPr>
          <w:rFonts w:ascii="宋体" w:hAnsi="宋体"/>
        </w:rPr>
        <w:t>CO</w:t>
      </w:r>
      <w:r>
        <w:rPr>
          <w:rFonts w:ascii="宋体" w:hAnsi="宋体"/>
        </w:rPr>
        <w:t>）、二氧化碳（</w:t>
      </w:r>
      <w:r>
        <w:rPr>
          <w:rFonts w:ascii="宋体" w:hAnsi="宋体"/>
        </w:rPr>
        <w:t>CO</w:t>
      </w:r>
      <w:r>
        <w:rPr>
          <w:rFonts w:ascii="宋体" w:hAnsi="宋体"/>
          <w:vertAlign w:val="subscript"/>
        </w:rPr>
        <w:t>2</w:t>
      </w:r>
      <w:r>
        <w:rPr>
          <w:rFonts w:ascii="宋体" w:hAnsi="宋体"/>
        </w:rPr>
        <w:t>）、二氧化氮（</w:t>
      </w:r>
      <w:r>
        <w:rPr>
          <w:rFonts w:ascii="宋体" w:hAnsi="宋体"/>
        </w:rPr>
        <w:t>NO</w:t>
      </w:r>
      <w:r>
        <w:rPr>
          <w:rFonts w:ascii="宋体" w:hAnsi="宋体"/>
          <w:vertAlign w:val="subscript"/>
        </w:rPr>
        <w:t>2</w:t>
      </w:r>
      <w:r>
        <w:rPr>
          <w:rFonts w:ascii="宋体" w:hAnsi="宋体"/>
        </w:rPr>
        <w:t>）、</w:t>
      </w:r>
      <w:r>
        <w:rPr>
          <w:rFonts w:ascii="宋体" w:hAnsi="宋体"/>
        </w:rPr>
        <w:t xml:space="preserve"> </w:t>
      </w:r>
      <w:r>
        <w:rPr>
          <w:rFonts w:ascii="宋体" w:hAnsi="宋体"/>
        </w:rPr>
        <w:t>二氧化硫（</w:t>
      </w:r>
      <w:r>
        <w:rPr>
          <w:rFonts w:ascii="宋体" w:hAnsi="宋体"/>
        </w:rPr>
        <w:t>SO</w:t>
      </w:r>
      <w:r>
        <w:rPr>
          <w:rFonts w:ascii="宋体" w:hAnsi="宋体"/>
          <w:vertAlign w:val="subscript"/>
        </w:rPr>
        <w:t>2</w:t>
      </w:r>
      <w:r>
        <w:rPr>
          <w:rFonts w:ascii="宋体" w:hAnsi="宋体"/>
        </w:rPr>
        <w:t>）、</w:t>
      </w:r>
      <w:r>
        <w:rPr>
          <w:rFonts w:ascii="宋体" w:hAnsi="宋体"/>
        </w:rPr>
        <w:t xml:space="preserve"> </w:t>
      </w:r>
      <w:r>
        <w:rPr>
          <w:rFonts w:ascii="宋体" w:hAnsi="宋体"/>
        </w:rPr>
        <w:t>臭氧（</w:t>
      </w:r>
      <w:r>
        <w:rPr>
          <w:rFonts w:ascii="宋体" w:hAnsi="宋体"/>
        </w:rPr>
        <w:t>O</w:t>
      </w:r>
      <w:r>
        <w:rPr>
          <w:rFonts w:ascii="宋体" w:hAnsi="宋体"/>
          <w:vertAlign w:val="subscript"/>
        </w:rPr>
        <w:t>3</w:t>
      </w:r>
      <w:r>
        <w:rPr>
          <w:rFonts w:ascii="宋体" w:hAnsi="宋体"/>
        </w:rPr>
        <w:t>）、</w:t>
      </w:r>
      <w:r>
        <w:rPr>
          <w:rFonts w:ascii="宋体" w:hAnsi="宋体"/>
        </w:rPr>
        <w:t xml:space="preserve"> </w:t>
      </w:r>
      <w:r>
        <w:rPr>
          <w:rFonts w:ascii="宋体" w:hAnsi="宋体"/>
        </w:rPr>
        <w:t>挥发性有机物（</w:t>
      </w:r>
      <w:r>
        <w:rPr>
          <w:rFonts w:ascii="宋体" w:hAnsi="宋体"/>
        </w:rPr>
        <w:t>TVOC</w:t>
      </w:r>
      <w:r>
        <w:rPr>
          <w:rFonts w:ascii="宋体" w:hAnsi="宋体"/>
        </w:rPr>
        <w:t>）；</w:t>
      </w:r>
    </w:p>
    <w:p w:rsidR="001F2FFF" w:rsidRDefault="00161BB6">
      <w:pPr>
        <w:pStyle w:val="a4"/>
        <w:numPr>
          <w:ilvl w:val="0"/>
          <w:numId w:val="4"/>
        </w:numPr>
        <w:spacing w:beforeLines="50" w:before="156" w:afterLines="50" w:after="156" w:line="360" w:lineRule="auto"/>
        <w:ind w:left="0" w:firstLine="420"/>
        <w:jc w:val="left"/>
        <w:rPr>
          <w:rFonts w:ascii="宋体" w:hAnsi="宋体"/>
        </w:rPr>
      </w:pPr>
      <w:r>
        <w:rPr>
          <w:rFonts w:ascii="宋体" w:hAnsi="宋体"/>
        </w:rPr>
        <w:t>检测量程：</w:t>
      </w:r>
      <w:r>
        <w:rPr>
          <w:rFonts w:ascii="宋体" w:hAnsi="宋体"/>
        </w:rPr>
        <w:t>CO:0-200ppm</w:t>
      </w:r>
      <w:r>
        <w:rPr>
          <w:rFonts w:ascii="宋体" w:hAnsi="宋体"/>
        </w:rPr>
        <w:t>；</w:t>
      </w:r>
      <w:r>
        <w:rPr>
          <w:rFonts w:ascii="宋体" w:hAnsi="宋体"/>
        </w:rPr>
        <w:t>CO</w:t>
      </w:r>
      <w:r>
        <w:rPr>
          <w:rFonts w:ascii="宋体" w:hAnsi="宋体"/>
          <w:vertAlign w:val="subscript"/>
        </w:rPr>
        <w:t>2</w:t>
      </w:r>
      <w:r>
        <w:rPr>
          <w:rFonts w:ascii="宋体" w:hAnsi="宋体"/>
        </w:rPr>
        <w:t>：</w:t>
      </w:r>
      <w:r>
        <w:rPr>
          <w:rFonts w:ascii="宋体" w:hAnsi="宋体"/>
        </w:rPr>
        <w:t>0-2000ppm</w:t>
      </w:r>
      <w:r>
        <w:rPr>
          <w:rFonts w:ascii="宋体" w:hAnsi="宋体"/>
        </w:rPr>
        <w:t>；</w:t>
      </w:r>
      <w:r>
        <w:rPr>
          <w:rFonts w:ascii="宋体" w:hAnsi="宋体"/>
        </w:rPr>
        <w:t>NO</w:t>
      </w:r>
      <w:r>
        <w:rPr>
          <w:rFonts w:ascii="宋体" w:hAnsi="宋体"/>
          <w:vertAlign w:val="subscript"/>
        </w:rPr>
        <w:t>2</w:t>
      </w:r>
      <w:r>
        <w:rPr>
          <w:rFonts w:ascii="宋体" w:hAnsi="宋体"/>
        </w:rPr>
        <w:t>：</w:t>
      </w:r>
      <w:r>
        <w:rPr>
          <w:rFonts w:ascii="宋体" w:hAnsi="宋体"/>
        </w:rPr>
        <w:t>0-1ppm</w:t>
      </w:r>
      <w:r>
        <w:rPr>
          <w:rFonts w:ascii="宋体" w:hAnsi="宋体"/>
        </w:rPr>
        <w:t>；</w:t>
      </w:r>
      <w:r>
        <w:rPr>
          <w:rFonts w:ascii="宋体" w:hAnsi="宋体"/>
        </w:rPr>
        <w:t>SO</w:t>
      </w:r>
      <w:r>
        <w:rPr>
          <w:rFonts w:ascii="宋体" w:hAnsi="宋体"/>
          <w:vertAlign w:val="subscript"/>
        </w:rPr>
        <w:t>2</w:t>
      </w:r>
      <w:r>
        <w:rPr>
          <w:rFonts w:ascii="宋体" w:hAnsi="宋体"/>
        </w:rPr>
        <w:t>：</w:t>
      </w:r>
      <w:r>
        <w:rPr>
          <w:rFonts w:ascii="宋体" w:hAnsi="宋体"/>
        </w:rPr>
        <w:t>0-1pp</w:t>
      </w:r>
      <w:r>
        <w:rPr>
          <w:rFonts w:ascii="宋体" w:hAnsi="宋体"/>
        </w:rPr>
        <w:t>m</w:t>
      </w:r>
      <w:r>
        <w:rPr>
          <w:rFonts w:ascii="宋体" w:hAnsi="宋体"/>
        </w:rPr>
        <w:t>；</w:t>
      </w:r>
      <w:r>
        <w:rPr>
          <w:rFonts w:ascii="宋体" w:hAnsi="宋体"/>
        </w:rPr>
        <w:t>O</w:t>
      </w:r>
      <w:r>
        <w:rPr>
          <w:rFonts w:ascii="宋体" w:hAnsi="宋体"/>
          <w:vertAlign w:val="subscript"/>
        </w:rPr>
        <w:t>3</w:t>
      </w:r>
      <w:r>
        <w:rPr>
          <w:rFonts w:ascii="宋体" w:hAnsi="宋体"/>
        </w:rPr>
        <w:t>：</w:t>
      </w:r>
      <w:r>
        <w:rPr>
          <w:rFonts w:ascii="宋体" w:hAnsi="宋体"/>
        </w:rPr>
        <w:t>0-1ppm</w:t>
      </w:r>
      <w:r>
        <w:rPr>
          <w:rFonts w:ascii="宋体" w:hAnsi="宋体"/>
        </w:rPr>
        <w:t>；</w:t>
      </w:r>
      <w:r>
        <w:rPr>
          <w:rFonts w:ascii="宋体" w:hAnsi="宋体"/>
        </w:rPr>
        <w:t>TVOC</w:t>
      </w:r>
      <w:r>
        <w:rPr>
          <w:rFonts w:ascii="宋体" w:hAnsi="宋体"/>
        </w:rPr>
        <w:t>：</w:t>
      </w:r>
      <w:r>
        <w:rPr>
          <w:rFonts w:ascii="宋体" w:hAnsi="宋体"/>
        </w:rPr>
        <w:t>0-50ppm</w:t>
      </w:r>
      <w:r>
        <w:rPr>
          <w:rFonts w:ascii="宋体" w:hAnsi="宋体"/>
        </w:rPr>
        <w:t>；</w:t>
      </w:r>
    </w:p>
    <w:p w:rsidR="001F2FFF" w:rsidRDefault="00161BB6">
      <w:pPr>
        <w:pStyle w:val="a4"/>
        <w:numPr>
          <w:ilvl w:val="0"/>
          <w:numId w:val="4"/>
        </w:numPr>
        <w:spacing w:beforeLines="50" w:before="156" w:afterLines="50" w:after="156" w:line="360" w:lineRule="auto"/>
        <w:ind w:left="0" w:firstLine="420"/>
        <w:jc w:val="left"/>
        <w:rPr>
          <w:rFonts w:ascii="宋体" w:hAnsi="宋体"/>
        </w:rPr>
      </w:pPr>
      <w:r>
        <w:rPr>
          <w:rFonts w:ascii="宋体" w:hAnsi="宋体"/>
        </w:rPr>
        <w:t>分辨率：</w:t>
      </w:r>
      <w:r>
        <w:rPr>
          <w:rFonts w:ascii="宋体" w:hAnsi="宋体"/>
        </w:rPr>
        <w:t>CO:0.01ppm</w:t>
      </w:r>
      <w:r>
        <w:rPr>
          <w:rFonts w:ascii="宋体" w:hAnsi="宋体"/>
        </w:rPr>
        <w:t>；</w:t>
      </w:r>
      <w:r>
        <w:rPr>
          <w:rFonts w:ascii="宋体" w:hAnsi="宋体"/>
        </w:rPr>
        <w:t>CO</w:t>
      </w:r>
      <w:r>
        <w:rPr>
          <w:rFonts w:ascii="宋体" w:hAnsi="宋体"/>
          <w:vertAlign w:val="subscript"/>
        </w:rPr>
        <w:t>2</w:t>
      </w:r>
      <w:r>
        <w:rPr>
          <w:rFonts w:ascii="宋体" w:hAnsi="宋体"/>
        </w:rPr>
        <w:t>：</w:t>
      </w:r>
      <w:r>
        <w:rPr>
          <w:rFonts w:ascii="宋体" w:hAnsi="宋体"/>
        </w:rPr>
        <w:t>1ppm</w:t>
      </w:r>
      <w:r>
        <w:rPr>
          <w:rFonts w:ascii="宋体" w:hAnsi="宋体"/>
        </w:rPr>
        <w:t>；</w:t>
      </w:r>
      <w:r>
        <w:rPr>
          <w:rFonts w:ascii="宋体" w:hAnsi="宋体"/>
        </w:rPr>
        <w:t>NO</w:t>
      </w:r>
      <w:r>
        <w:rPr>
          <w:rFonts w:ascii="宋体" w:hAnsi="宋体"/>
          <w:vertAlign w:val="subscript"/>
        </w:rPr>
        <w:t>2</w:t>
      </w:r>
      <w:r>
        <w:rPr>
          <w:rFonts w:ascii="宋体" w:hAnsi="宋体"/>
        </w:rPr>
        <w:t>：</w:t>
      </w:r>
      <w:r>
        <w:rPr>
          <w:rFonts w:ascii="宋体" w:hAnsi="宋体"/>
        </w:rPr>
        <w:t>0.001ppm</w:t>
      </w:r>
      <w:r>
        <w:rPr>
          <w:rFonts w:ascii="宋体" w:hAnsi="宋体"/>
        </w:rPr>
        <w:t>；</w:t>
      </w:r>
      <w:r>
        <w:rPr>
          <w:rFonts w:ascii="宋体" w:hAnsi="宋体"/>
        </w:rPr>
        <w:t>SO</w:t>
      </w:r>
      <w:r>
        <w:rPr>
          <w:rFonts w:ascii="宋体" w:hAnsi="宋体"/>
          <w:vertAlign w:val="subscript"/>
        </w:rPr>
        <w:t>2</w:t>
      </w:r>
      <w:r>
        <w:rPr>
          <w:rFonts w:ascii="宋体" w:hAnsi="宋体"/>
        </w:rPr>
        <w:t>：</w:t>
      </w:r>
      <w:r>
        <w:rPr>
          <w:rFonts w:ascii="宋体" w:hAnsi="宋体"/>
        </w:rPr>
        <w:t>0.001ppm</w:t>
      </w:r>
      <w:r>
        <w:rPr>
          <w:rFonts w:ascii="宋体" w:hAnsi="宋体"/>
        </w:rPr>
        <w:t>；</w:t>
      </w:r>
      <w:r>
        <w:rPr>
          <w:rFonts w:ascii="宋体" w:hAnsi="宋体"/>
        </w:rPr>
        <w:t>O</w:t>
      </w:r>
      <w:r>
        <w:rPr>
          <w:rFonts w:ascii="宋体" w:hAnsi="宋体"/>
          <w:vertAlign w:val="subscript"/>
        </w:rPr>
        <w:t>3</w:t>
      </w:r>
      <w:r>
        <w:rPr>
          <w:rFonts w:ascii="宋体" w:hAnsi="宋体"/>
        </w:rPr>
        <w:t>：</w:t>
      </w:r>
      <w:r>
        <w:rPr>
          <w:rFonts w:ascii="宋体" w:hAnsi="宋体"/>
        </w:rPr>
        <w:t>0.01ppm</w:t>
      </w:r>
      <w:r>
        <w:rPr>
          <w:rFonts w:ascii="宋体" w:hAnsi="宋体"/>
        </w:rPr>
        <w:t>；</w:t>
      </w:r>
      <w:r>
        <w:rPr>
          <w:rFonts w:ascii="宋体" w:hAnsi="宋体"/>
        </w:rPr>
        <w:t>TVOC</w:t>
      </w:r>
      <w:r>
        <w:rPr>
          <w:rFonts w:ascii="宋体" w:hAnsi="宋体"/>
        </w:rPr>
        <w:t>：</w:t>
      </w:r>
      <w:r>
        <w:rPr>
          <w:rFonts w:ascii="宋体" w:hAnsi="宋体"/>
        </w:rPr>
        <w:t>0.01ppm</w:t>
      </w:r>
      <w:r>
        <w:rPr>
          <w:rFonts w:ascii="宋体" w:hAnsi="宋体"/>
        </w:rPr>
        <w:t>。</w:t>
      </w:r>
    </w:p>
    <w:p w:rsidR="001F2FFF" w:rsidRDefault="00161BB6">
      <w:pPr>
        <w:pStyle w:val="A3"/>
        <w:widowControl/>
        <w:ind w:firstLineChars="200" w:firstLine="480"/>
        <w:jc w:val="left"/>
        <w:rPr>
          <w:rFonts w:ascii="宋体" w:eastAsia="宋体" w:hAnsi="宋体" w:cs="宋体"/>
          <w:color w:val="auto"/>
          <w:szCs w:val="21"/>
        </w:rPr>
      </w:pPr>
      <w:r>
        <w:rPr>
          <w:rFonts w:ascii="宋体" w:eastAsia="宋体" w:hAnsi="宋体" w:cs="宋体"/>
          <w:color w:val="auto"/>
          <w:szCs w:val="21"/>
        </w:rPr>
        <w:t>3</w:t>
      </w:r>
      <w:r>
        <w:rPr>
          <w:rFonts w:ascii="宋体" w:eastAsia="宋体" w:hAnsi="宋体" w:cs="宋体"/>
          <w:color w:val="auto"/>
          <w:szCs w:val="21"/>
        </w:rPr>
        <w:t>、气象数据监测单元</w:t>
      </w:r>
    </w:p>
    <w:p w:rsidR="001F2FFF" w:rsidRDefault="00161BB6">
      <w:pPr>
        <w:pStyle w:val="a4"/>
        <w:numPr>
          <w:ilvl w:val="0"/>
          <w:numId w:val="4"/>
        </w:numPr>
        <w:spacing w:beforeLines="50" w:before="156" w:afterLines="50" w:after="156" w:line="360" w:lineRule="auto"/>
        <w:ind w:left="0" w:firstLine="420"/>
        <w:jc w:val="left"/>
        <w:rPr>
          <w:rFonts w:ascii="宋体" w:hAnsi="宋体"/>
        </w:rPr>
      </w:pPr>
      <w:r>
        <w:rPr>
          <w:rFonts w:ascii="宋体" w:hAnsi="宋体"/>
        </w:rPr>
        <w:t>测量范围：风速：</w:t>
      </w:r>
      <w:r>
        <w:rPr>
          <w:rFonts w:ascii="宋体" w:hAnsi="宋体"/>
        </w:rPr>
        <w:t>0</w:t>
      </w:r>
      <w:r>
        <w:rPr>
          <w:rFonts w:ascii="宋体" w:hAnsi="宋体"/>
        </w:rPr>
        <w:t>～</w:t>
      </w:r>
      <w:r>
        <w:rPr>
          <w:rFonts w:ascii="宋体" w:hAnsi="宋体"/>
        </w:rPr>
        <w:t>45m/s</w:t>
      </w:r>
      <w:r>
        <w:rPr>
          <w:rFonts w:ascii="宋体" w:hAnsi="宋体"/>
        </w:rPr>
        <w:t>；</w:t>
      </w:r>
      <w:r>
        <w:rPr>
          <w:rFonts w:ascii="宋体" w:hAnsi="宋体"/>
        </w:rPr>
        <w:t xml:space="preserve"> </w:t>
      </w:r>
      <w:r>
        <w:rPr>
          <w:rFonts w:ascii="宋体" w:hAnsi="宋体"/>
        </w:rPr>
        <w:t>风向：</w:t>
      </w:r>
      <w:r>
        <w:rPr>
          <w:rFonts w:ascii="宋体" w:hAnsi="宋体"/>
        </w:rPr>
        <w:t>0</w:t>
      </w:r>
      <w:r>
        <w:rPr>
          <w:rFonts w:ascii="宋体" w:hAnsi="宋体"/>
        </w:rPr>
        <w:t>～</w:t>
      </w:r>
      <w:r>
        <w:rPr>
          <w:rFonts w:ascii="宋体" w:hAnsi="宋体"/>
        </w:rPr>
        <w:t>360°</w:t>
      </w:r>
      <w:r>
        <w:rPr>
          <w:rFonts w:ascii="宋体" w:hAnsi="宋体"/>
        </w:rPr>
        <w:t>；</w:t>
      </w:r>
      <w:r>
        <w:rPr>
          <w:rFonts w:ascii="宋体" w:hAnsi="宋体"/>
        </w:rPr>
        <w:t xml:space="preserve"> </w:t>
      </w:r>
      <w:r>
        <w:rPr>
          <w:rFonts w:ascii="宋体" w:hAnsi="宋体"/>
        </w:rPr>
        <w:t>温度：</w:t>
      </w:r>
      <w:r>
        <w:rPr>
          <w:rFonts w:ascii="宋体" w:hAnsi="宋体"/>
        </w:rPr>
        <w:t>-40</w:t>
      </w:r>
      <w:r>
        <w:rPr>
          <w:rFonts w:ascii="宋体" w:hAnsi="宋体"/>
        </w:rPr>
        <w:t>～</w:t>
      </w:r>
      <w:r>
        <w:rPr>
          <w:rFonts w:ascii="宋体" w:hAnsi="宋体"/>
        </w:rPr>
        <w:t xml:space="preserve">60℃ </w:t>
      </w:r>
      <w:r>
        <w:rPr>
          <w:rFonts w:ascii="宋体" w:hAnsi="宋体"/>
        </w:rPr>
        <w:t>；湿度：</w:t>
      </w:r>
      <w:r>
        <w:rPr>
          <w:rFonts w:ascii="宋体" w:hAnsi="宋体"/>
        </w:rPr>
        <w:t>0</w:t>
      </w:r>
      <w:r>
        <w:rPr>
          <w:rFonts w:ascii="宋体" w:hAnsi="宋体"/>
        </w:rPr>
        <w:t>～</w:t>
      </w:r>
      <w:r>
        <w:rPr>
          <w:rFonts w:ascii="宋体" w:hAnsi="宋体"/>
        </w:rPr>
        <w:t>100%</w:t>
      </w:r>
      <w:r>
        <w:rPr>
          <w:rFonts w:ascii="宋体" w:hAnsi="宋体"/>
        </w:rPr>
        <w:t>；气压：</w:t>
      </w:r>
      <w:r>
        <w:rPr>
          <w:rFonts w:ascii="宋体" w:hAnsi="宋体"/>
        </w:rPr>
        <w:t>10</w:t>
      </w:r>
      <w:r>
        <w:rPr>
          <w:rFonts w:ascii="宋体" w:hAnsi="宋体"/>
        </w:rPr>
        <w:t>～</w:t>
      </w:r>
      <w:r>
        <w:rPr>
          <w:rFonts w:ascii="宋体" w:hAnsi="宋体"/>
        </w:rPr>
        <w:t>1100hPa</w:t>
      </w:r>
      <w:r>
        <w:rPr>
          <w:rFonts w:ascii="宋体" w:hAnsi="宋体"/>
        </w:rPr>
        <w:t>；</w:t>
      </w:r>
    </w:p>
    <w:p w:rsidR="001F2FFF" w:rsidRDefault="00161BB6">
      <w:pPr>
        <w:pStyle w:val="a4"/>
        <w:numPr>
          <w:ilvl w:val="0"/>
          <w:numId w:val="4"/>
        </w:numPr>
        <w:spacing w:beforeLines="50" w:before="156" w:afterLines="50" w:after="156" w:line="360" w:lineRule="auto"/>
        <w:ind w:left="0" w:firstLine="420"/>
        <w:jc w:val="left"/>
        <w:rPr>
          <w:rFonts w:ascii="宋体" w:hAnsi="宋体"/>
        </w:rPr>
      </w:pPr>
      <w:r>
        <w:rPr>
          <w:rFonts w:ascii="宋体" w:hAnsi="宋体"/>
        </w:rPr>
        <w:t>准确度：风速：</w:t>
      </w:r>
      <w:r>
        <w:rPr>
          <w:rFonts w:ascii="宋体" w:hAnsi="宋体"/>
        </w:rPr>
        <w:t>(0.3+0.03V)m/s</w:t>
      </w:r>
      <w:r>
        <w:rPr>
          <w:rFonts w:ascii="宋体" w:hAnsi="宋体"/>
        </w:rPr>
        <w:t>；</w:t>
      </w:r>
      <w:r>
        <w:rPr>
          <w:rFonts w:ascii="宋体" w:hAnsi="宋体"/>
        </w:rPr>
        <w:t xml:space="preserve"> </w:t>
      </w:r>
      <w:r>
        <w:rPr>
          <w:rFonts w:ascii="宋体" w:hAnsi="宋体"/>
        </w:rPr>
        <w:t>风向：</w:t>
      </w:r>
      <w:r>
        <w:rPr>
          <w:rFonts w:ascii="宋体" w:hAnsi="宋体"/>
        </w:rPr>
        <w:t>±3°</w:t>
      </w:r>
      <w:r>
        <w:rPr>
          <w:rFonts w:ascii="宋体" w:hAnsi="宋体"/>
        </w:rPr>
        <w:t>；</w:t>
      </w:r>
      <w:r>
        <w:rPr>
          <w:rFonts w:ascii="宋体" w:hAnsi="宋体"/>
        </w:rPr>
        <w:t xml:space="preserve"> </w:t>
      </w:r>
      <w:r>
        <w:rPr>
          <w:rFonts w:ascii="宋体" w:hAnsi="宋体"/>
        </w:rPr>
        <w:t>温度：</w:t>
      </w:r>
      <w:r>
        <w:rPr>
          <w:rFonts w:ascii="宋体" w:hAnsi="宋体"/>
        </w:rPr>
        <w:t xml:space="preserve">±0.2℃ </w:t>
      </w:r>
      <w:r>
        <w:rPr>
          <w:rFonts w:ascii="宋体" w:hAnsi="宋体"/>
        </w:rPr>
        <w:t>；湿度：</w:t>
      </w:r>
      <w:r>
        <w:rPr>
          <w:rFonts w:ascii="宋体" w:hAnsi="宋体"/>
        </w:rPr>
        <w:t>±3%RH</w:t>
      </w:r>
      <w:r>
        <w:rPr>
          <w:rFonts w:ascii="宋体" w:hAnsi="宋体"/>
        </w:rPr>
        <w:t>；气压：</w:t>
      </w:r>
      <w:r>
        <w:rPr>
          <w:rFonts w:ascii="宋体" w:hAnsi="宋体"/>
        </w:rPr>
        <w:t>±15hPa</w:t>
      </w:r>
      <w:r>
        <w:rPr>
          <w:rFonts w:ascii="宋体" w:hAnsi="宋体"/>
        </w:rPr>
        <w:t>；</w:t>
      </w:r>
      <w:r>
        <w:rPr>
          <w:rFonts w:ascii="宋体" w:hAnsi="宋体"/>
        </w:rPr>
        <w:t xml:space="preserve"> </w:t>
      </w:r>
    </w:p>
    <w:p w:rsidR="001F2FFF" w:rsidRDefault="00161BB6">
      <w:pPr>
        <w:pStyle w:val="a4"/>
        <w:numPr>
          <w:ilvl w:val="0"/>
          <w:numId w:val="4"/>
        </w:numPr>
        <w:spacing w:beforeLines="50" w:before="156" w:afterLines="50" w:after="156" w:line="360" w:lineRule="auto"/>
        <w:ind w:left="0" w:firstLine="420"/>
        <w:jc w:val="left"/>
        <w:rPr>
          <w:rFonts w:ascii="宋体" w:hAnsi="宋体"/>
        </w:rPr>
      </w:pPr>
      <w:r>
        <w:rPr>
          <w:rFonts w:ascii="宋体" w:hAnsi="宋体"/>
        </w:rPr>
        <w:t>启动速度：风速：</w:t>
      </w:r>
      <w:r>
        <w:rPr>
          <w:rFonts w:ascii="宋体" w:hAnsi="宋体"/>
        </w:rPr>
        <w:t>≤0.5m/s</w:t>
      </w:r>
      <w:r>
        <w:rPr>
          <w:rFonts w:ascii="宋体" w:hAnsi="宋体"/>
        </w:rPr>
        <w:t>；</w:t>
      </w:r>
      <w:r>
        <w:rPr>
          <w:rFonts w:ascii="宋体" w:hAnsi="宋体"/>
        </w:rPr>
        <w:t xml:space="preserve"> </w:t>
      </w:r>
      <w:r>
        <w:rPr>
          <w:rFonts w:ascii="宋体" w:hAnsi="宋体"/>
        </w:rPr>
        <w:t>风向：</w:t>
      </w:r>
      <w:r>
        <w:rPr>
          <w:rFonts w:ascii="宋体" w:hAnsi="宋体"/>
        </w:rPr>
        <w:t>≤0.5m/s</w:t>
      </w:r>
      <w:r>
        <w:rPr>
          <w:rFonts w:ascii="宋体" w:hAnsi="宋体"/>
        </w:rPr>
        <w:t>；</w:t>
      </w:r>
      <w:r>
        <w:rPr>
          <w:rFonts w:ascii="宋体" w:hAnsi="宋体"/>
        </w:rPr>
        <w:t xml:space="preserve"> </w:t>
      </w:r>
    </w:p>
    <w:p w:rsidR="001F2FFF" w:rsidRDefault="00161BB6">
      <w:pPr>
        <w:pStyle w:val="a4"/>
        <w:numPr>
          <w:ilvl w:val="0"/>
          <w:numId w:val="4"/>
        </w:numPr>
        <w:spacing w:beforeLines="50" w:before="156" w:afterLines="50" w:after="156" w:line="360" w:lineRule="auto"/>
        <w:ind w:left="0" w:firstLine="420"/>
        <w:jc w:val="left"/>
        <w:rPr>
          <w:rFonts w:ascii="宋体" w:hAnsi="宋体"/>
        </w:rPr>
      </w:pPr>
      <w:r>
        <w:rPr>
          <w:rFonts w:ascii="宋体" w:hAnsi="宋体"/>
        </w:rPr>
        <w:t>供电方式：</w:t>
      </w:r>
      <w:r>
        <w:rPr>
          <w:rFonts w:ascii="宋体" w:hAnsi="宋体"/>
        </w:rPr>
        <w:t>DC24V</w:t>
      </w:r>
      <w:r>
        <w:rPr>
          <w:rFonts w:ascii="宋体" w:hAnsi="宋体"/>
        </w:rPr>
        <w:t>；</w:t>
      </w:r>
    </w:p>
    <w:p w:rsidR="001F2FFF" w:rsidRDefault="00161BB6">
      <w:pPr>
        <w:pStyle w:val="A3"/>
        <w:widowControl/>
        <w:ind w:firstLineChars="200" w:firstLine="480"/>
        <w:jc w:val="left"/>
        <w:rPr>
          <w:rFonts w:ascii="宋体" w:eastAsia="宋体" w:hAnsi="宋体" w:cs="宋体"/>
          <w:color w:val="auto"/>
          <w:szCs w:val="21"/>
        </w:rPr>
      </w:pPr>
      <w:r>
        <w:rPr>
          <w:rFonts w:ascii="宋体" w:eastAsia="宋体" w:hAnsi="宋体" w:cs="宋体"/>
          <w:color w:val="auto"/>
          <w:szCs w:val="21"/>
        </w:rPr>
        <w:t>4</w:t>
      </w:r>
      <w:r>
        <w:rPr>
          <w:rFonts w:ascii="宋体" w:eastAsia="宋体" w:hAnsi="宋体" w:cs="宋体"/>
          <w:color w:val="auto"/>
          <w:szCs w:val="21"/>
        </w:rPr>
        <w:t>、噪声监测单元</w:t>
      </w:r>
    </w:p>
    <w:p w:rsidR="001F2FFF" w:rsidRDefault="00161BB6">
      <w:pPr>
        <w:pStyle w:val="a4"/>
        <w:numPr>
          <w:ilvl w:val="0"/>
          <w:numId w:val="4"/>
        </w:numPr>
        <w:spacing w:beforeLines="50" w:before="156" w:afterLines="50" w:after="156" w:line="360" w:lineRule="auto"/>
        <w:ind w:left="0" w:firstLine="420"/>
        <w:jc w:val="left"/>
        <w:rPr>
          <w:rFonts w:ascii="宋体" w:hAnsi="宋体"/>
        </w:rPr>
      </w:pPr>
      <w:r>
        <w:rPr>
          <w:rFonts w:ascii="宋体" w:hAnsi="宋体"/>
        </w:rPr>
        <w:t>符合规范：环境噪声自动监测系统技术要求</w:t>
      </w:r>
      <w:r>
        <w:rPr>
          <w:rFonts w:ascii="宋体" w:hAnsi="宋体"/>
        </w:rPr>
        <w:t>(</w:t>
      </w:r>
      <w:r>
        <w:rPr>
          <w:rFonts w:ascii="宋体" w:hAnsi="宋体"/>
        </w:rPr>
        <w:t>暂行</w:t>
      </w:r>
      <w:r>
        <w:rPr>
          <w:rFonts w:ascii="宋体" w:hAnsi="宋体"/>
        </w:rPr>
        <w:t>)</w:t>
      </w:r>
      <w:r>
        <w:rPr>
          <w:rFonts w:ascii="宋体" w:hAnsi="宋体"/>
        </w:rPr>
        <w:t>》</w:t>
      </w:r>
      <w:r>
        <w:rPr>
          <w:rFonts w:ascii="宋体" w:hAnsi="宋体"/>
        </w:rPr>
        <w:t xml:space="preserve">GB/T20441.4 </w:t>
      </w:r>
      <w:r>
        <w:rPr>
          <w:rFonts w:ascii="宋体" w:hAnsi="宋体"/>
        </w:rPr>
        <w:t>测量传感器；</w:t>
      </w:r>
      <w:r>
        <w:rPr>
          <w:rFonts w:ascii="宋体" w:hAnsi="宋体"/>
        </w:rPr>
        <w:t xml:space="preserve"> </w:t>
      </w:r>
    </w:p>
    <w:p w:rsidR="001F2FFF" w:rsidRDefault="00161BB6">
      <w:pPr>
        <w:pStyle w:val="a4"/>
        <w:numPr>
          <w:ilvl w:val="0"/>
          <w:numId w:val="4"/>
        </w:numPr>
        <w:spacing w:beforeLines="50" w:before="156" w:afterLines="50" w:after="156" w:line="360" w:lineRule="auto"/>
        <w:ind w:left="0" w:firstLine="420"/>
        <w:jc w:val="left"/>
        <w:rPr>
          <w:rFonts w:ascii="宋体" w:hAnsi="宋体"/>
        </w:rPr>
      </w:pPr>
      <w:r>
        <w:rPr>
          <w:rFonts w:ascii="宋体" w:hAnsi="宋体"/>
        </w:rPr>
        <w:t>测量范围：不低于</w:t>
      </w:r>
      <w:r>
        <w:rPr>
          <w:rFonts w:ascii="宋体" w:hAnsi="宋体"/>
        </w:rPr>
        <w:t>30-130dB</w:t>
      </w:r>
      <w:r>
        <w:rPr>
          <w:rFonts w:ascii="宋体" w:hAnsi="宋体"/>
        </w:rPr>
        <w:t>；</w:t>
      </w:r>
    </w:p>
    <w:p w:rsidR="001F2FFF" w:rsidRDefault="00161BB6">
      <w:pPr>
        <w:pStyle w:val="a4"/>
        <w:numPr>
          <w:ilvl w:val="0"/>
          <w:numId w:val="4"/>
        </w:numPr>
        <w:spacing w:beforeLines="50" w:before="156" w:afterLines="50" w:after="156" w:line="360" w:lineRule="auto"/>
        <w:ind w:left="0" w:firstLine="420"/>
        <w:jc w:val="left"/>
        <w:rPr>
          <w:rFonts w:ascii="宋体" w:hAnsi="宋体"/>
        </w:rPr>
      </w:pPr>
      <w:r>
        <w:rPr>
          <w:rFonts w:ascii="宋体" w:hAnsi="宋体"/>
        </w:rPr>
        <w:t>频率范围：</w:t>
      </w:r>
      <w:r>
        <w:rPr>
          <w:rFonts w:ascii="宋体" w:hAnsi="宋体" w:hint="eastAsia"/>
        </w:rPr>
        <w:t>优于</w:t>
      </w:r>
      <w:r>
        <w:rPr>
          <w:rFonts w:ascii="宋体" w:hAnsi="宋体"/>
        </w:rPr>
        <w:t>32Hz-8kHz</w:t>
      </w:r>
      <w:r>
        <w:rPr>
          <w:rFonts w:ascii="宋体" w:hAnsi="宋体"/>
        </w:rPr>
        <w:t>；</w:t>
      </w:r>
    </w:p>
    <w:p w:rsidR="001F2FFF" w:rsidRDefault="00161BB6">
      <w:pPr>
        <w:pStyle w:val="a4"/>
        <w:numPr>
          <w:ilvl w:val="0"/>
          <w:numId w:val="4"/>
        </w:numPr>
        <w:spacing w:beforeLines="50" w:before="156" w:afterLines="50" w:after="156" w:line="360" w:lineRule="auto"/>
        <w:ind w:left="0" w:firstLine="420"/>
        <w:jc w:val="left"/>
        <w:rPr>
          <w:rFonts w:ascii="宋体" w:hAnsi="宋体"/>
        </w:rPr>
      </w:pPr>
      <w:r>
        <w:rPr>
          <w:rFonts w:ascii="宋体" w:hAnsi="宋体"/>
        </w:rPr>
        <w:t>输出：</w:t>
      </w:r>
      <w:r>
        <w:rPr>
          <w:rFonts w:ascii="宋体" w:hAnsi="宋体"/>
        </w:rPr>
        <w:t xml:space="preserve">485 </w:t>
      </w:r>
      <w:r>
        <w:rPr>
          <w:rFonts w:ascii="宋体" w:hAnsi="宋体"/>
        </w:rPr>
        <w:t>信号输出；</w:t>
      </w:r>
    </w:p>
    <w:p w:rsidR="001F2FFF" w:rsidRDefault="00161BB6">
      <w:pPr>
        <w:pStyle w:val="a4"/>
        <w:numPr>
          <w:ilvl w:val="0"/>
          <w:numId w:val="4"/>
        </w:numPr>
        <w:spacing w:beforeLines="50" w:before="156" w:afterLines="50" w:after="156" w:line="360" w:lineRule="auto"/>
        <w:ind w:left="0" w:firstLine="420"/>
        <w:jc w:val="left"/>
        <w:rPr>
          <w:rFonts w:ascii="宋体" w:hAnsi="宋体"/>
        </w:rPr>
      </w:pPr>
      <w:r>
        <w:rPr>
          <w:rFonts w:ascii="宋体" w:hAnsi="宋体"/>
        </w:rPr>
        <w:t>时间响应：快速响应</w:t>
      </w:r>
      <w:r>
        <w:rPr>
          <w:rFonts w:ascii="宋体" w:hAnsi="宋体"/>
        </w:rPr>
        <w:t xml:space="preserve"> T≤200ms</w:t>
      </w:r>
      <w:r>
        <w:rPr>
          <w:rFonts w:ascii="宋体" w:hAnsi="宋体"/>
        </w:rPr>
        <w:t>。</w:t>
      </w:r>
    </w:p>
    <w:p w:rsidR="001F2FFF" w:rsidRDefault="00161BB6">
      <w:pPr>
        <w:pStyle w:val="A3"/>
        <w:widowControl/>
        <w:ind w:firstLineChars="200" w:firstLine="480"/>
        <w:jc w:val="left"/>
        <w:rPr>
          <w:rFonts w:ascii="宋体" w:eastAsia="宋体" w:hAnsi="宋体" w:cs="宋体"/>
          <w:color w:val="auto"/>
          <w:szCs w:val="21"/>
        </w:rPr>
      </w:pPr>
      <w:r>
        <w:rPr>
          <w:rFonts w:ascii="宋体" w:eastAsia="宋体" w:hAnsi="宋体" w:cs="宋体"/>
          <w:color w:val="auto"/>
          <w:szCs w:val="21"/>
        </w:rPr>
        <w:lastRenderedPageBreak/>
        <w:t>5</w:t>
      </w:r>
      <w:r>
        <w:rPr>
          <w:rFonts w:ascii="宋体" w:eastAsia="宋体" w:hAnsi="宋体" w:cs="宋体"/>
          <w:color w:val="auto"/>
          <w:szCs w:val="21"/>
        </w:rPr>
        <w:t>、车流量检测单元</w:t>
      </w:r>
    </w:p>
    <w:p w:rsidR="001F2FFF" w:rsidRDefault="00161BB6">
      <w:pPr>
        <w:pStyle w:val="a4"/>
        <w:numPr>
          <w:ilvl w:val="0"/>
          <w:numId w:val="4"/>
        </w:numPr>
        <w:spacing w:beforeLines="50" w:before="156" w:afterLines="50" w:after="156" w:line="360" w:lineRule="auto"/>
        <w:ind w:left="0" w:firstLine="420"/>
        <w:jc w:val="left"/>
        <w:rPr>
          <w:rFonts w:ascii="宋体" w:hAnsi="宋体"/>
        </w:rPr>
      </w:pPr>
      <w:r>
        <w:rPr>
          <w:rFonts w:ascii="宋体" w:hAnsi="宋体"/>
        </w:rPr>
        <w:t>检测规则：对经过车辆分车型进行实时监测、统计、输出；</w:t>
      </w:r>
    </w:p>
    <w:p w:rsidR="001F2FFF" w:rsidRDefault="00161BB6">
      <w:pPr>
        <w:pStyle w:val="a4"/>
        <w:numPr>
          <w:ilvl w:val="0"/>
          <w:numId w:val="4"/>
        </w:numPr>
        <w:spacing w:beforeLines="50" w:before="156" w:afterLines="50" w:after="156" w:line="360" w:lineRule="auto"/>
        <w:ind w:left="0" w:firstLine="420"/>
        <w:jc w:val="left"/>
        <w:rPr>
          <w:rFonts w:ascii="宋体" w:hAnsi="宋体"/>
        </w:rPr>
      </w:pPr>
      <w:r>
        <w:rPr>
          <w:rFonts w:ascii="宋体" w:hAnsi="宋体" w:hint="eastAsia"/>
        </w:rPr>
        <w:t>监测</w:t>
      </w:r>
      <w:r>
        <w:rPr>
          <w:rFonts w:ascii="宋体" w:hAnsi="宋体"/>
        </w:rPr>
        <w:t>距离：</w:t>
      </w:r>
      <w:r>
        <w:rPr>
          <w:rFonts w:ascii="宋体" w:hAnsi="宋体" w:cs="宋体"/>
          <w:color w:val="000000"/>
        </w:rPr>
        <w:t>不小于</w:t>
      </w:r>
      <w:r>
        <w:rPr>
          <w:rFonts w:ascii="宋体" w:hAnsi="宋体" w:cs="宋体"/>
          <w:color w:val="000000"/>
        </w:rPr>
        <w:t>50</w:t>
      </w:r>
      <w:r>
        <w:rPr>
          <w:rFonts w:ascii="宋体" w:hAnsi="宋体" w:cs="宋体"/>
          <w:color w:val="000000"/>
        </w:rPr>
        <w:t>米</w:t>
      </w:r>
      <w:r>
        <w:rPr>
          <w:rFonts w:ascii="宋体" w:hAnsi="宋体"/>
        </w:rPr>
        <w:t>；</w:t>
      </w:r>
    </w:p>
    <w:p w:rsidR="001F2FFF" w:rsidRDefault="00161BB6">
      <w:pPr>
        <w:pStyle w:val="a4"/>
        <w:numPr>
          <w:ilvl w:val="0"/>
          <w:numId w:val="4"/>
        </w:numPr>
        <w:spacing w:beforeLines="50" w:before="156" w:afterLines="50" w:after="156" w:line="360" w:lineRule="auto"/>
        <w:ind w:left="0" w:firstLine="420"/>
        <w:jc w:val="left"/>
        <w:rPr>
          <w:rFonts w:ascii="宋体" w:hAnsi="宋体"/>
        </w:rPr>
      </w:pPr>
      <w:r>
        <w:rPr>
          <w:rFonts w:ascii="宋体" w:hAnsi="宋体" w:hint="eastAsia"/>
        </w:rPr>
        <w:t>监测概</w:t>
      </w:r>
      <w:r>
        <w:rPr>
          <w:rFonts w:ascii="宋体" w:hAnsi="宋体"/>
        </w:rPr>
        <w:t>率：</w:t>
      </w:r>
      <w:r>
        <w:rPr>
          <w:rFonts w:ascii="宋体" w:hAnsi="宋体"/>
        </w:rPr>
        <w:t>≥95%</w:t>
      </w:r>
      <w:r>
        <w:rPr>
          <w:rFonts w:ascii="宋体" w:hAnsi="宋体"/>
        </w:rPr>
        <w:t>；</w:t>
      </w:r>
    </w:p>
    <w:p w:rsidR="001F2FFF" w:rsidRDefault="00161BB6">
      <w:pPr>
        <w:pStyle w:val="a4"/>
        <w:numPr>
          <w:ilvl w:val="0"/>
          <w:numId w:val="4"/>
        </w:numPr>
        <w:spacing w:beforeLines="50" w:before="156" w:afterLines="50" w:after="156" w:line="360" w:lineRule="auto"/>
        <w:ind w:left="0" w:firstLine="420"/>
        <w:jc w:val="left"/>
        <w:rPr>
          <w:rFonts w:ascii="宋体" w:hAnsi="宋体"/>
        </w:rPr>
      </w:pPr>
      <w:r>
        <w:rPr>
          <w:rFonts w:ascii="宋体" w:hAnsi="宋体"/>
        </w:rPr>
        <w:t>准确率：</w:t>
      </w:r>
      <w:r>
        <w:rPr>
          <w:rFonts w:ascii="宋体" w:hAnsi="宋体"/>
        </w:rPr>
        <w:t>≥96%</w:t>
      </w:r>
      <w:r>
        <w:rPr>
          <w:rFonts w:ascii="宋体" w:hAnsi="宋体"/>
        </w:rPr>
        <w:t>；</w:t>
      </w:r>
    </w:p>
    <w:p w:rsidR="001F2FFF" w:rsidRDefault="00161BB6">
      <w:pPr>
        <w:pStyle w:val="a4"/>
        <w:numPr>
          <w:ilvl w:val="0"/>
          <w:numId w:val="4"/>
        </w:numPr>
        <w:spacing w:beforeLines="50" w:before="156" w:afterLines="50" w:after="156" w:line="360" w:lineRule="auto"/>
        <w:ind w:left="0" w:firstLine="420"/>
        <w:jc w:val="left"/>
        <w:rPr>
          <w:rFonts w:ascii="宋体" w:hAnsi="宋体"/>
        </w:rPr>
      </w:pPr>
      <w:r>
        <w:rPr>
          <w:rFonts w:ascii="宋体" w:hAnsi="宋体"/>
        </w:rPr>
        <w:t>输出结果：车流量数据及记事本文档</w:t>
      </w:r>
      <w:r>
        <w:rPr>
          <w:rFonts w:ascii="宋体" w:hAnsi="宋体" w:hint="eastAsia"/>
        </w:rPr>
        <w:t>。</w:t>
      </w:r>
    </w:p>
    <w:p w:rsidR="001F2FFF" w:rsidRDefault="00161BB6">
      <w:pPr>
        <w:pStyle w:val="A3"/>
        <w:widowControl/>
        <w:ind w:firstLineChars="200" w:firstLine="480"/>
        <w:jc w:val="left"/>
        <w:rPr>
          <w:rFonts w:ascii="宋体" w:eastAsia="宋体" w:hAnsi="宋体" w:cs="宋体"/>
          <w:color w:val="auto"/>
          <w:szCs w:val="21"/>
        </w:rPr>
      </w:pPr>
      <w:r>
        <w:rPr>
          <w:rFonts w:ascii="宋体" w:eastAsia="宋体" w:hAnsi="宋体" w:cs="宋体"/>
          <w:color w:val="auto"/>
          <w:szCs w:val="21"/>
        </w:rPr>
        <w:t>6</w:t>
      </w:r>
      <w:r>
        <w:rPr>
          <w:rFonts w:ascii="宋体" w:eastAsia="宋体" w:hAnsi="宋体" w:cs="宋体"/>
          <w:color w:val="auto"/>
          <w:szCs w:val="21"/>
        </w:rPr>
        <w:t>、户外恒温舱</w:t>
      </w:r>
    </w:p>
    <w:p w:rsidR="001F2FFF" w:rsidRDefault="00161BB6">
      <w:pPr>
        <w:pStyle w:val="a4"/>
        <w:numPr>
          <w:ilvl w:val="0"/>
          <w:numId w:val="4"/>
        </w:numPr>
        <w:spacing w:beforeLines="50" w:before="156" w:afterLines="50" w:after="156" w:line="360" w:lineRule="auto"/>
        <w:ind w:left="0" w:firstLine="420"/>
        <w:jc w:val="left"/>
        <w:rPr>
          <w:rFonts w:ascii="宋体" w:hAnsi="宋体"/>
        </w:rPr>
      </w:pPr>
      <w:r>
        <w:rPr>
          <w:rFonts w:ascii="宋体" w:hAnsi="宋体"/>
        </w:rPr>
        <w:t>重量：</w:t>
      </w:r>
      <w:r>
        <w:rPr>
          <w:rFonts w:ascii="宋体" w:hAnsi="宋体"/>
        </w:rPr>
        <w:t>≤450kg</w:t>
      </w:r>
      <w:r>
        <w:rPr>
          <w:rFonts w:ascii="宋体" w:hAnsi="宋体"/>
        </w:rPr>
        <w:t>；</w:t>
      </w:r>
    </w:p>
    <w:p w:rsidR="001F2FFF" w:rsidRDefault="00161BB6">
      <w:pPr>
        <w:pStyle w:val="a4"/>
        <w:numPr>
          <w:ilvl w:val="0"/>
          <w:numId w:val="4"/>
        </w:numPr>
        <w:spacing w:beforeLines="50" w:before="156" w:afterLines="50" w:after="156" w:line="360" w:lineRule="auto"/>
        <w:ind w:left="0" w:firstLine="420"/>
        <w:jc w:val="left"/>
        <w:rPr>
          <w:rFonts w:ascii="宋体" w:hAnsi="宋体"/>
        </w:rPr>
      </w:pPr>
      <w:r>
        <w:rPr>
          <w:rFonts w:ascii="宋体" w:hAnsi="宋体"/>
        </w:rPr>
        <w:t>噪音：</w:t>
      </w:r>
      <w:r>
        <w:rPr>
          <w:rFonts w:ascii="宋体" w:hAnsi="宋体"/>
        </w:rPr>
        <w:t>≤35dB</w:t>
      </w:r>
      <w:r>
        <w:rPr>
          <w:rFonts w:ascii="宋体" w:hAnsi="宋体" w:hint="eastAsia"/>
        </w:rPr>
        <w:t>；</w:t>
      </w:r>
    </w:p>
    <w:p w:rsidR="001F2FFF" w:rsidRDefault="00161BB6">
      <w:pPr>
        <w:pStyle w:val="a4"/>
        <w:numPr>
          <w:ilvl w:val="0"/>
          <w:numId w:val="4"/>
        </w:numPr>
        <w:spacing w:beforeLines="50" w:before="156" w:afterLines="50" w:after="156" w:line="360" w:lineRule="auto"/>
        <w:ind w:left="0" w:firstLine="420"/>
        <w:jc w:val="left"/>
        <w:rPr>
          <w:rFonts w:ascii="宋体" w:hAnsi="宋体"/>
        </w:rPr>
      </w:pPr>
      <w:r>
        <w:rPr>
          <w:rFonts w:ascii="宋体" w:hAnsi="宋体"/>
        </w:rPr>
        <w:t>控制温度：（</w:t>
      </w:r>
      <w:r>
        <w:rPr>
          <w:rFonts w:ascii="宋体" w:hAnsi="宋体"/>
        </w:rPr>
        <w:t>23±1</w:t>
      </w:r>
      <w:r>
        <w:rPr>
          <w:rFonts w:ascii="宋体" w:hAnsi="宋体"/>
        </w:rPr>
        <w:t>）</w:t>
      </w:r>
      <w:r>
        <w:rPr>
          <w:rFonts w:ascii="宋体" w:hAnsi="宋体"/>
        </w:rPr>
        <w:t>℃</w:t>
      </w:r>
      <w:r>
        <w:rPr>
          <w:rFonts w:ascii="宋体" w:hAnsi="宋体"/>
        </w:rPr>
        <w:t>、控制相对湿度：（</w:t>
      </w:r>
      <w:r>
        <w:rPr>
          <w:rFonts w:ascii="宋体" w:hAnsi="宋体"/>
        </w:rPr>
        <w:t>45±5</w:t>
      </w:r>
      <w:r>
        <w:rPr>
          <w:rFonts w:ascii="宋体" w:hAnsi="宋体"/>
        </w:rPr>
        <w:t>）</w:t>
      </w:r>
      <w:r>
        <w:rPr>
          <w:rFonts w:ascii="宋体" w:hAnsi="宋体"/>
        </w:rPr>
        <w:t>%</w:t>
      </w:r>
      <w:r>
        <w:rPr>
          <w:rFonts w:ascii="宋体" w:hAnsi="宋体" w:hint="eastAsia"/>
        </w:rPr>
        <w:t>。</w:t>
      </w:r>
    </w:p>
    <w:p w:rsidR="001F2FFF" w:rsidRDefault="00161BB6">
      <w:pPr>
        <w:rPr>
          <w:rFonts w:ascii="宋体" w:hAnsi="宋体"/>
          <w:b/>
          <w:sz w:val="28"/>
          <w:szCs w:val="28"/>
        </w:rPr>
      </w:pPr>
      <w:r>
        <w:rPr>
          <w:rFonts w:ascii="宋体" w:hAnsi="宋体"/>
          <w:b/>
          <w:sz w:val="28"/>
          <w:szCs w:val="28"/>
        </w:rPr>
        <w:t>2.5.6</w:t>
      </w:r>
      <w:r>
        <w:rPr>
          <w:rFonts w:ascii="宋体" w:hAnsi="宋体" w:hint="eastAsia"/>
          <w:b/>
          <w:sz w:val="28"/>
          <w:szCs w:val="28"/>
        </w:rPr>
        <w:t>服务器及存储</w:t>
      </w:r>
    </w:p>
    <w:p w:rsidR="001F2FFF" w:rsidRDefault="00161BB6">
      <w:pPr>
        <w:pStyle w:val="A3"/>
        <w:widowControl/>
        <w:ind w:firstLineChars="200" w:firstLine="480"/>
        <w:jc w:val="left"/>
        <w:rPr>
          <w:rFonts w:ascii="宋体" w:eastAsia="宋体" w:hAnsi="宋体" w:cs="宋体"/>
          <w:color w:val="auto"/>
          <w:szCs w:val="21"/>
        </w:rPr>
      </w:pPr>
      <w:r>
        <w:rPr>
          <w:rFonts w:ascii="宋体" w:eastAsia="宋体" w:hAnsi="宋体" w:cs="宋体"/>
          <w:color w:val="auto"/>
          <w:szCs w:val="21"/>
        </w:rPr>
        <w:t>1</w:t>
      </w:r>
      <w:r>
        <w:rPr>
          <w:rFonts w:ascii="宋体" w:eastAsia="宋体" w:hAnsi="宋体" w:cs="宋体"/>
          <w:color w:val="auto"/>
          <w:szCs w:val="21"/>
        </w:rPr>
        <w:t>、原始数据存储</w:t>
      </w:r>
    </w:p>
    <w:p w:rsidR="001F2FFF" w:rsidRDefault="00161BB6">
      <w:pPr>
        <w:pStyle w:val="A3"/>
        <w:widowControl/>
        <w:ind w:firstLineChars="200" w:firstLine="480"/>
        <w:jc w:val="left"/>
        <w:rPr>
          <w:rFonts w:ascii="宋体" w:eastAsia="宋体" w:hAnsi="宋体" w:cs="宋体"/>
          <w:color w:val="auto"/>
          <w:szCs w:val="21"/>
        </w:rPr>
      </w:pPr>
      <w:r>
        <w:rPr>
          <w:rFonts w:ascii="宋体" w:eastAsia="宋体" w:hAnsi="宋体" w:cs="宋体" w:hint="eastAsia"/>
          <w:color w:val="auto"/>
          <w:szCs w:val="21"/>
        </w:rPr>
        <w:t>处理器≥</w:t>
      </w:r>
      <w:r>
        <w:rPr>
          <w:rFonts w:ascii="宋体" w:eastAsia="宋体" w:hAnsi="宋体" w:cs="宋体"/>
          <w:color w:val="auto"/>
          <w:szCs w:val="21"/>
        </w:rPr>
        <w:t>16</w:t>
      </w:r>
      <w:r>
        <w:rPr>
          <w:rFonts w:ascii="宋体" w:eastAsia="宋体" w:hAnsi="宋体" w:cs="宋体"/>
          <w:color w:val="auto"/>
          <w:szCs w:val="21"/>
        </w:rPr>
        <w:t>核，主频</w:t>
      </w:r>
      <w:r>
        <w:rPr>
          <w:rFonts w:ascii="宋体" w:eastAsia="宋体" w:hAnsi="宋体" w:cs="宋体"/>
          <w:color w:val="auto"/>
          <w:szCs w:val="21"/>
        </w:rPr>
        <w:t>≥2.3GHz</w:t>
      </w:r>
      <w:r>
        <w:rPr>
          <w:rFonts w:ascii="宋体" w:eastAsia="宋体" w:hAnsi="宋体" w:cs="宋体"/>
          <w:color w:val="auto"/>
          <w:szCs w:val="21"/>
        </w:rPr>
        <w:t>，内存</w:t>
      </w:r>
      <w:r>
        <w:rPr>
          <w:rFonts w:ascii="宋体" w:eastAsia="宋体" w:hAnsi="宋体" w:cs="宋体"/>
          <w:color w:val="auto"/>
          <w:szCs w:val="21"/>
        </w:rPr>
        <w:t>≥32G,</w:t>
      </w:r>
      <w:r>
        <w:rPr>
          <w:rFonts w:ascii="宋体" w:eastAsia="宋体" w:hAnsi="宋体" w:cs="宋体"/>
          <w:color w:val="auto"/>
          <w:szCs w:val="21"/>
        </w:rPr>
        <w:t>标配不低于</w:t>
      </w:r>
      <w:r>
        <w:rPr>
          <w:rFonts w:ascii="宋体" w:eastAsia="宋体" w:hAnsi="宋体" w:cs="宋体"/>
          <w:color w:val="auto"/>
          <w:szCs w:val="21"/>
        </w:rPr>
        <w:t>240GB SSD,2*1TB</w:t>
      </w:r>
      <w:r>
        <w:rPr>
          <w:rFonts w:ascii="宋体" w:eastAsia="宋体" w:hAnsi="宋体" w:cs="宋体"/>
          <w:color w:val="auto"/>
          <w:szCs w:val="21"/>
        </w:rPr>
        <w:t>企业级</w:t>
      </w:r>
      <w:r>
        <w:rPr>
          <w:rFonts w:ascii="宋体" w:eastAsia="宋体" w:hAnsi="宋体" w:cs="宋体"/>
          <w:color w:val="auto"/>
          <w:szCs w:val="21"/>
        </w:rPr>
        <w:t>SATA</w:t>
      </w:r>
      <w:r>
        <w:rPr>
          <w:rFonts w:ascii="宋体" w:eastAsia="宋体" w:hAnsi="宋体" w:cs="宋体"/>
          <w:color w:val="auto"/>
          <w:szCs w:val="21"/>
        </w:rPr>
        <w:t>盘，支持</w:t>
      </w:r>
      <w:r>
        <w:rPr>
          <w:rFonts w:ascii="宋体" w:eastAsia="宋体" w:hAnsi="宋体" w:cs="宋体"/>
          <w:color w:val="auto"/>
          <w:szCs w:val="21"/>
        </w:rPr>
        <w:t>raid0/1/5/10</w:t>
      </w:r>
      <w:r>
        <w:rPr>
          <w:rFonts w:ascii="宋体" w:eastAsia="宋体" w:hAnsi="宋体" w:cs="宋体"/>
          <w:color w:val="auto"/>
          <w:szCs w:val="21"/>
        </w:rPr>
        <w:t>，</w:t>
      </w:r>
      <w:r>
        <w:rPr>
          <w:rFonts w:ascii="宋体" w:eastAsia="宋体" w:hAnsi="宋体" w:cs="宋体"/>
          <w:color w:val="auto"/>
          <w:szCs w:val="21"/>
        </w:rPr>
        <w:t>≥2</w:t>
      </w:r>
      <w:r>
        <w:rPr>
          <w:rFonts w:ascii="宋体" w:eastAsia="宋体" w:hAnsi="宋体" w:cs="宋体"/>
          <w:color w:val="auto"/>
          <w:szCs w:val="21"/>
        </w:rPr>
        <w:t>端口千兆网口，冗余电源。</w:t>
      </w:r>
    </w:p>
    <w:p w:rsidR="001F2FFF" w:rsidRDefault="00161BB6">
      <w:pPr>
        <w:pStyle w:val="A3"/>
        <w:widowControl/>
        <w:ind w:firstLineChars="200" w:firstLine="480"/>
        <w:jc w:val="left"/>
        <w:rPr>
          <w:rFonts w:ascii="宋体" w:eastAsia="宋体" w:hAnsi="宋体" w:cs="宋体"/>
          <w:color w:val="auto"/>
          <w:szCs w:val="21"/>
        </w:rPr>
      </w:pPr>
      <w:r>
        <w:rPr>
          <w:rFonts w:ascii="宋体" w:eastAsia="宋体" w:hAnsi="宋体" w:cs="宋体"/>
          <w:color w:val="auto"/>
          <w:szCs w:val="21"/>
        </w:rPr>
        <w:t>2</w:t>
      </w:r>
      <w:r>
        <w:rPr>
          <w:rFonts w:ascii="宋体" w:eastAsia="宋体" w:hAnsi="宋体" w:cs="宋体"/>
          <w:color w:val="auto"/>
          <w:szCs w:val="21"/>
        </w:rPr>
        <w:t>、结果数据库</w:t>
      </w:r>
    </w:p>
    <w:p w:rsidR="001F2FFF" w:rsidRDefault="00161BB6">
      <w:pPr>
        <w:pStyle w:val="A3"/>
        <w:widowControl/>
        <w:ind w:firstLineChars="200" w:firstLine="480"/>
        <w:jc w:val="left"/>
        <w:rPr>
          <w:rFonts w:ascii="宋体" w:eastAsia="宋体" w:hAnsi="宋体" w:cs="宋体"/>
          <w:color w:val="auto"/>
          <w:szCs w:val="21"/>
        </w:rPr>
      </w:pPr>
      <w:r>
        <w:rPr>
          <w:rFonts w:ascii="宋体" w:eastAsia="宋体" w:hAnsi="宋体" w:cs="宋体" w:hint="eastAsia"/>
          <w:color w:val="auto"/>
          <w:szCs w:val="21"/>
        </w:rPr>
        <w:t>处理器≥</w:t>
      </w:r>
      <w:r>
        <w:rPr>
          <w:rFonts w:ascii="宋体" w:eastAsia="宋体" w:hAnsi="宋体" w:cs="宋体"/>
          <w:color w:val="auto"/>
          <w:szCs w:val="21"/>
        </w:rPr>
        <w:t>16</w:t>
      </w:r>
      <w:r>
        <w:rPr>
          <w:rFonts w:ascii="宋体" w:eastAsia="宋体" w:hAnsi="宋体" w:cs="宋体"/>
          <w:color w:val="auto"/>
          <w:szCs w:val="21"/>
        </w:rPr>
        <w:t>核，主频</w:t>
      </w:r>
      <w:r>
        <w:rPr>
          <w:rFonts w:ascii="宋体" w:eastAsia="宋体" w:hAnsi="宋体" w:cs="宋体"/>
          <w:color w:val="auto"/>
          <w:szCs w:val="21"/>
        </w:rPr>
        <w:t>≥2.3GHz</w:t>
      </w:r>
      <w:r>
        <w:rPr>
          <w:rFonts w:ascii="宋体" w:eastAsia="宋体" w:hAnsi="宋体" w:cs="宋体"/>
          <w:color w:val="auto"/>
          <w:szCs w:val="21"/>
        </w:rPr>
        <w:t>，内存</w:t>
      </w:r>
      <w:r>
        <w:rPr>
          <w:rFonts w:ascii="宋体" w:eastAsia="宋体" w:hAnsi="宋体" w:cs="宋体"/>
          <w:color w:val="auto"/>
          <w:szCs w:val="21"/>
        </w:rPr>
        <w:t>≥32G,</w:t>
      </w:r>
      <w:r>
        <w:rPr>
          <w:rFonts w:ascii="宋体" w:eastAsia="宋体" w:hAnsi="宋体" w:cs="宋体"/>
          <w:color w:val="auto"/>
          <w:szCs w:val="21"/>
        </w:rPr>
        <w:t>标配不低于</w:t>
      </w:r>
      <w:r>
        <w:rPr>
          <w:rFonts w:ascii="宋体" w:eastAsia="宋体" w:hAnsi="宋体" w:cs="宋体"/>
          <w:color w:val="auto"/>
          <w:szCs w:val="21"/>
        </w:rPr>
        <w:t>240GB SSD,2*1TB</w:t>
      </w:r>
      <w:r>
        <w:rPr>
          <w:rFonts w:ascii="宋体" w:eastAsia="宋体" w:hAnsi="宋体" w:cs="宋体"/>
          <w:color w:val="auto"/>
          <w:szCs w:val="21"/>
        </w:rPr>
        <w:t>企业级</w:t>
      </w:r>
      <w:r>
        <w:rPr>
          <w:rFonts w:ascii="宋体" w:eastAsia="宋体" w:hAnsi="宋体" w:cs="宋体"/>
          <w:color w:val="auto"/>
          <w:szCs w:val="21"/>
        </w:rPr>
        <w:t>SATA</w:t>
      </w:r>
      <w:r>
        <w:rPr>
          <w:rFonts w:ascii="宋体" w:eastAsia="宋体" w:hAnsi="宋体" w:cs="宋体"/>
          <w:color w:val="auto"/>
          <w:szCs w:val="21"/>
        </w:rPr>
        <w:t>盘，支持</w:t>
      </w:r>
      <w:r>
        <w:rPr>
          <w:rFonts w:ascii="宋体" w:eastAsia="宋体" w:hAnsi="宋体" w:cs="宋体"/>
          <w:color w:val="auto"/>
          <w:szCs w:val="21"/>
        </w:rPr>
        <w:t>raid0/1/5/10</w:t>
      </w:r>
      <w:r>
        <w:rPr>
          <w:rFonts w:ascii="宋体" w:eastAsia="宋体" w:hAnsi="宋体" w:cs="宋体"/>
          <w:color w:val="auto"/>
          <w:szCs w:val="21"/>
        </w:rPr>
        <w:t>，</w:t>
      </w:r>
      <w:r>
        <w:rPr>
          <w:rFonts w:ascii="宋体" w:eastAsia="宋体" w:hAnsi="宋体" w:cs="宋体"/>
          <w:color w:val="auto"/>
          <w:szCs w:val="21"/>
        </w:rPr>
        <w:t>≥2</w:t>
      </w:r>
      <w:r>
        <w:rPr>
          <w:rFonts w:ascii="宋体" w:eastAsia="宋体" w:hAnsi="宋体" w:cs="宋体"/>
          <w:color w:val="auto"/>
          <w:szCs w:val="21"/>
        </w:rPr>
        <w:t>端口千兆网口，冗余电源。</w:t>
      </w:r>
    </w:p>
    <w:p w:rsidR="001F2FFF" w:rsidRDefault="00161BB6">
      <w:pPr>
        <w:pStyle w:val="A3"/>
        <w:widowControl/>
        <w:ind w:firstLineChars="200" w:firstLine="480"/>
        <w:jc w:val="left"/>
        <w:rPr>
          <w:rFonts w:ascii="宋体" w:eastAsia="宋体" w:hAnsi="宋体" w:cs="宋体"/>
          <w:color w:val="auto"/>
          <w:szCs w:val="21"/>
        </w:rPr>
      </w:pPr>
      <w:r>
        <w:rPr>
          <w:rFonts w:ascii="宋体" w:eastAsia="宋体" w:hAnsi="宋体" w:cs="宋体"/>
          <w:color w:val="auto"/>
          <w:szCs w:val="21"/>
        </w:rPr>
        <w:t>3</w:t>
      </w:r>
      <w:r>
        <w:rPr>
          <w:rFonts w:ascii="宋体" w:eastAsia="宋体" w:hAnsi="宋体" w:cs="宋体"/>
          <w:color w:val="auto"/>
          <w:szCs w:val="21"/>
        </w:rPr>
        <w:t>、实时处理系统</w:t>
      </w:r>
    </w:p>
    <w:p w:rsidR="001F2FFF" w:rsidRDefault="00161BB6">
      <w:pPr>
        <w:pStyle w:val="A3"/>
        <w:widowControl/>
        <w:ind w:firstLineChars="200" w:firstLine="480"/>
        <w:jc w:val="left"/>
        <w:rPr>
          <w:rFonts w:ascii="宋体" w:eastAsia="宋体" w:hAnsi="宋体" w:cs="宋体"/>
          <w:color w:val="auto"/>
          <w:szCs w:val="21"/>
        </w:rPr>
      </w:pPr>
      <w:r>
        <w:rPr>
          <w:rFonts w:ascii="宋体" w:eastAsia="宋体" w:hAnsi="宋体" w:cs="宋体" w:hint="eastAsia"/>
          <w:color w:val="auto"/>
          <w:szCs w:val="21"/>
        </w:rPr>
        <w:t>处理器≥</w:t>
      </w:r>
      <w:r>
        <w:rPr>
          <w:rFonts w:ascii="宋体" w:eastAsia="宋体" w:hAnsi="宋体" w:cs="宋体"/>
          <w:color w:val="auto"/>
          <w:szCs w:val="21"/>
        </w:rPr>
        <w:t>16</w:t>
      </w:r>
      <w:r>
        <w:rPr>
          <w:rFonts w:ascii="宋体" w:eastAsia="宋体" w:hAnsi="宋体" w:cs="宋体"/>
          <w:color w:val="auto"/>
          <w:szCs w:val="21"/>
        </w:rPr>
        <w:t>核，主频</w:t>
      </w:r>
      <w:r>
        <w:rPr>
          <w:rFonts w:ascii="宋体" w:eastAsia="宋体" w:hAnsi="宋体" w:cs="宋体"/>
          <w:color w:val="auto"/>
          <w:szCs w:val="21"/>
        </w:rPr>
        <w:t>≥2.3GHz</w:t>
      </w:r>
      <w:r>
        <w:rPr>
          <w:rFonts w:ascii="宋体" w:eastAsia="宋体" w:hAnsi="宋体" w:cs="宋体"/>
          <w:color w:val="auto"/>
          <w:szCs w:val="21"/>
        </w:rPr>
        <w:t>，内存</w:t>
      </w:r>
      <w:r>
        <w:rPr>
          <w:rFonts w:ascii="宋体" w:eastAsia="宋体" w:hAnsi="宋体" w:cs="宋体"/>
          <w:color w:val="auto"/>
          <w:szCs w:val="21"/>
        </w:rPr>
        <w:t>≥64G,</w:t>
      </w:r>
      <w:r>
        <w:rPr>
          <w:rFonts w:ascii="宋体" w:eastAsia="宋体" w:hAnsi="宋体" w:cs="宋体"/>
          <w:color w:val="auto"/>
          <w:szCs w:val="21"/>
        </w:rPr>
        <w:t>标配不低于</w:t>
      </w:r>
      <w:r>
        <w:rPr>
          <w:rFonts w:ascii="宋体" w:eastAsia="宋体" w:hAnsi="宋体" w:cs="宋体"/>
          <w:color w:val="auto"/>
          <w:szCs w:val="21"/>
        </w:rPr>
        <w:t>240GB SSD,1*2TB</w:t>
      </w:r>
      <w:r>
        <w:rPr>
          <w:rFonts w:ascii="宋体" w:eastAsia="宋体" w:hAnsi="宋体" w:cs="宋体"/>
          <w:color w:val="auto"/>
          <w:szCs w:val="21"/>
        </w:rPr>
        <w:t>企业级</w:t>
      </w:r>
      <w:r>
        <w:rPr>
          <w:rFonts w:ascii="宋体" w:eastAsia="宋体" w:hAnsi="宋体" w:cs="宋体"/>
          <w:color w:val="auto"/>
          <w:szCs w:val="21"/>
        </w:rPr>
        <w:t>SATA</w:t>
      </w:r>
      <w:r>
        <w:rPr>
          <w:rFonts w:ascii="宋体" w:eastAsia="宋体" w:hAnsi="宋体" w:cs="宋体"/>
          <w:color w:val="auto"/>
          <w:szCs w:val="21"/>
        </w:rPr>
        <w:t>盘，支持</w:t>
      </w:r>
      <w:r>
        <w:rPr>
          <w:rFonts w:ascii="宋体" w:eastAsia="宋体" w:hAnsi="宋体" w:cs="宋体"/>
          <w:color w:val="auto"/>
          <w:szCs w:val="21"/>
        </w:rPr>
        <w:t>raid0/1/5/10</w:t>
      </w:r>
      <w:r>
        <w:rPr>
          <w:rFonts w:ascii="宋体" w:eastAsia="宋体" w:hAnsi="宋体" w:cs="宋体"/>
          <w:color w:val="auto"/>
          <w:szCs w:val="21"/>
        </w:rPr>
        <w:t>，</w:t>
      </w:r>
      <w:r>
        <w:rPr>
          <w:rFonts w:ascii="宋体" w:eastAsia="宋体" w:hAnsi="宋体" w:cs="宋体"/>
          <w:color w:val="auto"/>
          <w:szCs w:val="21"/>
        </w:rPr>
        <w:t>≥2</w:t>
      </w:r>
      <w:r>
        <w:rPr>
          <w:rFonts w:ascii="宋体" w:eastAsia="宋体" w:hAnsi="宋体" w:cs="宋体"/>
          <w:color w:val="auto"/>
          <w:szCs w:val="21"/>
        </w:rPr>
        <w:t>端口千兆网口，冗余电源。</w:t>
      </w:r>
    </w:p>
    <w:p w:rsidR="001F2FFF" w:rsidRDefault="00161BB6">
      <w:pPr>
        <w:pStyle w:val="A3"/>
        <w:widowControl/>
        <w:ind w:firstLineChars="200" w:firstLine="480"/>
        <w:jc w:val="left"/>
        <w:rPr>
          <w:rFonts w:ascii="宋体" w:eastAsia="宋体" w:hAnsi="宋体" w:cs="宋体"/>
          <w:color w:val="auto"/>
          <w:szCs w:val="21"/>
        </w:rPr>
      </w:pPr>
      <w:r>
        <w:rPr>
          <w:rFonts w:ascii="宋体" w:eastAsia="宋体" w:hAnsi="宋体" w:cs="宋体"/>
          <w:color w:val="auto"/>
          <w:szCs w:val="21"/>
        </w:rPr>
        <w:t>4</w:t>
      </w:r>
      <w:r>
        <w:rPr>
          <w:rFonts w:ascii="宋体" w:eastAsia="宋体" w:hAnsi="宋体" w:cs="宋体"/>
          <w:color w:val="auto"/>
          <w:szCs w:val="21"/>
        </w:rPr>
        <w:t>、数据采集服务</w:t>
      </w:r>
    </w:p>
    <w:p w:rsidR="001F2FFF" w:rsidRDefault="00161BB6">
      <w:pPr>
        <w:pStyle w:val="A3"/>
        <w:widowControl/>
        <w:ind w:firstLineChars="200" w:firstLine="480"/>
        <w:jc w:val="left"/>
        <w:rPr>
          <w:rFonts w:ascii="宋体" w:eastAsia="宋体" w:hAnsi="宋体" w:cs="宋体"/>
          <w:color w:val="auto"/>
          <w:szCs w:val="21"/>
        </w:rPr>
      </w:pPr>
      <w:r>
        <w:rPr>
          <w:rFonts w:ascii="宋体" w:eastAsia="宋体" w:hAnsi="宋体" w:cs="宋体" w:hint="eastAsia"/>
          <w:color w:val="auto"/>
          <w:szCs w:val="21"/>
        </w:rPr>
        <w:t>处理器≥</w:t>
      </w:r>
      <w:r>
        <w:rPr>
          <w:rFonts w:ascii="宋体" w:eastAsia="宋体" w:hAnsi="宋体" w:cs="宋体"/>
          <w:color w:val="auto"/>
          <w:szCs w:val="21"/>
        </w:rPr>
        <w:t>16</w:t>
      </w:r>
      <w:r>
        <w:rPr>
          <w:rFonts w:ascii="宋体" w:eastAsia="宋体" w:hAnsi="宋体" w:cs="宋体"/>
          <w:color w:val="auto"/>
          <w:szCs w:val="21"/>
        </w:rPr>
        <w:t>核，主频</w:t>
      </w:r>
      <w:r>
        <w:rPr>
          <w:rFonts w:ascii="宋体" w:eastAsia="宋体" w:hAnsi="宋体" w:cs="宋体"/>
          <w:color w:val="auto"/>
          <w:szCs w:val="21"/>
        </w:rPr>
        <w:t>≥2.3GHz</w:t>
      </w:r>
      <w:r>
        <w:rPr>
          <w:rFonts w:ascii="宋体" w:eastAsia="宋体" w:hAnsi="宋体" w:cs="宋体"/>
          <w:color w:val="auto"/>
          <w:szCs w:val="21"/>
        </w:rPr>
        <w:t>，内存</w:t>
      </w:r>
      <w:r>
        <w:rPr>
          <w:rFonts w:ascii="宋体" w:eastAsia="宋体" w:hAnsi="宋体" w:cs="宋体"/>
          <w:color w:val="auto"/>
          <w:szCs w:val="21"/>
        </w:rPr>
        <w:t>≥32G,</w:t>
      </w:r>
      <w:r>
        <w:rPr>
          <w:rFonts w:ascii="宋体" w:eastAsia="宋体" w:hAnsi="宋体" w:cs="宋体"/>
          <w:color w:val="auto"/>
          <w:szCs w:val="21"/>
        </w:rPr>
        <w:t>标配不低于</w:t>
      </w:r>
      <w:r>
        <w:rPr>
          <w:rFonts w:ascii="宋体" w:eastAsia="宋体" w:hAnsi="宋体" w:cs="宋体"/>
          <w:color w:val="auto"/>
          <w:szCs w:val="21"/>
        </w:rPr>
        <w:t>240GB SSD,1*1TB</w:t>
      </w:r>
      <w:r>
        <w:rPr>
          <w:rFonts w:ascii="宋体" w:eastAsia="宋体" w:hAnsi="宋体" w:cs="宋体"/>
          <w:color w:val="auto"/>
          <w:szCs w:val="21"/>
        </w:rPr>
        <w:t>企业级</w:t>
      </w:r>
      <w:r>
        <w:rPr>
          <w:rFonts w:ascii="宋体" w:eastAsia="宋体" w:hAnsi="宋体" w:cs="宋体"/>
          <w:color w:val="auto"/>
          <w:szCs w:val="21"/>
        </w:rPr>
        <w:t>SATA</w:t>
      </w:r>
      <w:r>
        <w:rPr>
          <w:rFonts w:ascii="宋体" w:eastAsia="宋体" w:hAnsi="宋体" w:cs="宋体"/>
          <w:color w:val="auto"/>
          <w:szCs w:val="21"/>
        </w:rPr>
        <w:t>盘，支持</w:t>
      </w:r>
      <w:r>
        <w:rPr>
          <w:rFonts w:ascii="宋体" w:eastAsia="宋体" w:hAnsi="宋体" w:cs="宋体"/>
          <w:color w:val="auto"/>
          <w:szCs w:val="21"/>
        </w:rPr>
        <w:t>raid0/1/5/10</w:t>
      </w:r>
      <w:r>
        <w:rPr>
          <w:rFonts w:ascii="宋体" w:eastAsia="宋体" w:hAnsi="宋体" w:cs="宋体"/>
          <w:color w:val="auto"/>
          <w:szCs w:val="21"/>
        </w:rPr>
        <w:t>，</w:t>
      </w:r>
      <w:r>
        <w:rPr>
          <w:rFonts w:ascii="宋体" w:eastAsia="宋体" w:hAnsi="宋体" w:cs="宋体"/>
          <w:color w:val="auto"/>
          <w:szCs w:val="21"/>
        </w:rPr>
        <w:t>≥2</w:t>
      </w:r>
      <w:r>
        <w:rPr>
          <w:rFonts w:ascii="宋体" w:eastAsia="宋体" w:hAnsi="宋体" w:cs="宋体"/>
          <w:color w:val="auto"/>
          <w:szCs w:val="21"/>
        </w:rPr>
        <w:t>端口千兆网口，冗余电源。</w:t>
      </w:r>
    </w:p>
    <w:p w:rsidR="001F2FFF" w:rsidRDefault="00161BB6">
      <w:pPr>
        <w:pStyle w:val="A3"/>
        <w:widowControl/>
        <w:ind w:firstLineChars="200" w:firstLine="480"/>
        <w:jc w:val="left"/>
        <w:rPr>
          <w:rFonts w:ascii="宋体" w:eastAsia="宋体" w:hAnsi="宋体" w:cs="宋体"/>
          <w:color w:val="auto"/>
          <w:szCs w:val="21"/>
        </w:rPr>
      </w:pPr>
      <w:r>
        <w:rPr>
          <w:rFonts w:ascii="宋体" w:eastAsia="宋体" w:hAnsi="宋体" w:cs="宋体"/>
          <w:color w:val="auto"/>
          <w:szCs w:val="21"/>
        </w:rPr>
        <w:t>5</w:t>
      </w:r>
      <w:r>
        <w:rPr>
          <w:rFonts w:ascii="宋体" w:eastAsia="宋体" w:hAnsi="宋体" w:cs="宋体"/>
          <w:color w:val="auto"/>
          <w:szCs w:val="21"/>
        </w:rPr>
        <w:t>、基础应用服务</w:t>
      </w:r>
    </w:p>
    <w:p w:rsidR="001F2FFF" w:rsidRDefault="00161BB6">
      <w:pPr>
        <w:pStyle w:val="A3"/>
        <w:widowControl/>
        <w:ind w:firstLineChars="200" w:firstLine="480"/>
        <w:jc w:val="left"/>
        <w:rPr>
          <w:rFonts w:ascii="宋体" w:eastAsia="宋体" w:hAnsi="宋体" w:cs="宋体"/>
          <w:color w:val="auto"/>
          <w:szCs w:val="21"/>
        </w:rPr>
      </w:pPr>
      <w:r>
        <w:rPr>
          <w:rFonts w:ascii="宋体" w:eastAsia="宋体" w:hAnsi="宋体" w:cs="宋体" w:hint="eastAsia"/>
          <w:color w:val="auto"/>
          <w:szCs w:val="21"/>
        </w:rPr>
        <w:t>处理器≥</w:t>
      </w:r>
      <w:r>
        <w:rPr>
          <w:rFonts w:ascii="宋体" w:eastAsia="宋体" w:hAnsi="宋体" w:cs="宋体"/>
          <w:color w:val="auto"/>
          <w:szCs w:val="21"/>
        </w:rPr>
        <w:t>16</w:t>
      </w:r>
      <w:r>
        <w:rPr>
          <w:rFonts w:ascii="宋体" w:eastAsia="宋体" w:hAnsi="宋体" w:cs="宋体"/>
          <w:color w:val="auto"/>
          <w:szCs w:val="21"/>
        </w:rPr>
        <w:t>核，主频</w:t>
      </w:r>
      <w:r>
        <w:rPr>
          <w:rFonts w:ascii="宋体" w:eastAsia="宋体" w:hAnsi="宋体" w:cs="宋体"/>
          <w:color w:val="auto"/>
          <w:szCs w:val="21"/>
        </w:rPr>
        <w:t>≥2.3GHz</w:t>
      </w:r>
      <w:r>
        <w:rPr>
          <w:rFonts w:ascii="宋体" w:eastAsia="宋体" w:hAnsi="宋体" w:cs="宋体"/>
          <w:color w:val="auto"/>
          <w:szCs w:val="21"/>
        </w:rPr>
        <w:t>，内存</w:t>
      </w:r>
      <w:r>
        <w:rPr>
          <w:rFonts w:ascii="宋体" w:eastAsia="宋体" w:hAnsi="宋体" w:cs="宋体"/>
          <w:color w:val="auto"/>
          <w:szCs w:val="21"/>
        </w:rPr>
        <w:t>≥32G,</w:t>
      </w:r>
      <w:r>
        <w:rPr>
          <w:rFonts w:ascii="宋体" w:eastAsia="宋体" w:hAnsi="宋体" w:cs="宋体"/>
          <w:color w:val="auto"/>
          <w:szCs w:val="21"/>
        </w:rPr>
        <w:t>标配不低于</w:t>
      </w:r>
      <w:r>
        <w:rPr>
          <w:rFonts w:ascii="宋体" w:eastAsia="宋体" w:hAnsi="宋体" w:cs="宋体"/>
          <w:color w:val="auto"/>
          <w:szCs w:val="21"/>
        </w:rPr>
        <w:t>240GB SSD,1*1TB</w:t>
      </w:r>
      <w:r>
        <w:rPr>
          <w:rFonts w:ascii="宋体" w:eastAsia="宋体" w:hAnsi="宋体" w:cs="宋体"/>
          <w:color w:val="auto"/>
          <w:szCs w:val="21"/>
        </w:rPr>
        <w:t>企业级</w:t>
      </w:r>
      <w:r>
        <w:rPr>
          <w:rFonts w:ascii="宋体" w:eastAsia="宋体" w:hAnsi="宋体" w:cs="宋体"/>
          <w:color w:val="auto"/>
          <w:szCs w:val="21"/>
        </w:rPr>
        <w:t>SATA</w:t>
      </w:r>
      <w:r>
        <w:rPr>
          <w:rFonts w:ascii="宋体" w:eastAsia="宋体" w:hAnsi="宋体" w:cs="宋体"/>
          <w:color w:val="auto"/>
          <w:szCs w:val="21"/>
        </w:rPr>
        <w:t>盘，支持</w:t>
      </w:r>
      <w:r>
        <w:rPr>
          <w:rFonts w:ascii="宋体" w:eastAsia="宋体" w:hAnsi="宋体" w:cs="宋体"/>
          <w:color w:val="auto"/>
          <w:szCs w:val="21"/>
        </w:rPr>
        <w:t>raid0/1/5/10</w:t>
      </w:r>
      <w:r>
        <w:rPr>
          <w:rFonts w:ascii="宋体" w:eastAsia="宋体" w:hAnsi="宋体" w:cs="宋体"/>
          <w:color w:val="auto"/>
          <w:szCs w:val="21"/>
        </w:rPr>
        <w:t>，</w:t>
      </w:r>
      <w:r>
        <w:rPr>
          <w:rFonts w:ascii="宋体" w:eastAsia="宋体" w:hAnsi="宋体" w:cs="宋体"/>
          <w:color w:val="auto"/>
          <w:szCs w:val="21"/>
        </w:rPr>
        <w:t>≥2</w:t>
      </w:r>
      <w:r>
        <w:rPr>
          <w:rFonts w:ascii="宋体" w:eastAsia="宋体" w:hAnsi="宋体" w:cs="宋体"/>
          <w:color w:val="auto"/>
          <w:szCs w:val="21"/>
        </w:rPr>
        <w:t>端口千</w:t>
      </w:r>
      <w:r>
        <w:rPr>
          <w:rFonts w:ascii="宋体" w:eastAsia="宋体" w:hAnsi="宋体" w:cs="宋体"/>
          <w:color w:val="auto"/>
          <w:szCs w:val="21"/>
        </w:rPr>
        <w:t>兆网口，冗余电源。</w:t>
      </w:r>
    </w:p>
    <w:p w:rsidR="001F2FFF" w:rsidRDefault="00161BB6">
      <w:pPr>
        <w:pStyle w:val="A3"/>
        <w:widowControl/>
        <w:ind w:firstLineChars="200" w:firstLine="480"/>
        <w:jc w:val="left"/>
        <w:rPr>
          <w:rFonts w:ascii="宋体" w:eastAsia="宋体" w:hAnsi="宋体" w:cs="宋体"/>
          <w:color w:val="auto"/>
          <w:szCs w:val="21"/>
        </w:rPr>
      </w:pPr>
      <w:r>
        <w:rPr>
          <w:rFonts w:ascii="宋体" w:eastAsia="宋体" w:hAnsi="宋体" w:cs="宋体"/>
          <w:color w:val="auto"/>
          <w:szCs w:val="21"/>
        </w:rPr>
        <w:lastRenderedPageBreak/>
        <w:t>6</w:t>
      </w:r>
      <w:r>
        <w:rPr>
          <w:rFonts w:ascii="宋体" w:eastAsia="宋体" w:hAnsi="宋体" w:cs="宋体"/>
          <w:color w:val="auto"/>
          <w:szCs w:val="21"/>
        </w:rPr>
        <w:t>、应用服务器</w:t>
      </w:r>
    </w:p>
    <w:p w:rsidR="001F2FFF" w:rsidRDefault="00161BB6">
      <w:pPr>
        <w:pStyle w:val="A3"/>
        <w:widowControl/>
        <w:ind w:firstLineChars="200" w:firstLine="480"/>
        <w:jc w:val="left"/>
        <w:rPr>
          <w:rFonts w:ascii="宋体" w:eastAsia="宋体" w:hAnsi="宋体" w:cs="宋体"/>
          <w:color w:val="auto"/>
          <w:szCs w:val="21"/>
        </w:rPr>
      </w:pPr>
      <w:r>
        <w:rPr>
          <w:rFonts w:ascii="宋体" w:eastAsia="宋体" w:hAnsi="宋体" w:cs="宋体" w:hint="eastAsia"/>
          <w:color w:val="auto"/>
          <w:szCs w:val="21"/>
        </w:rPr>
        <w:t>处理器≥</w:t>
      </w:r>
      <w:r>
        <w:rPr>
          <w:rFonts w:ascii="宋体" w:eastAsia="宋体" w:hAnsi="宋体" w:cs="宋体"/>
          <w:color w:val="auto"/>
          <w:szCs w:val="21"/>
        </w:rPr>
        <w:t>16</w:t>
      </w:r>
      <w:r>
        <w:rPr>
          <w:rFonts w:ascii="宋体" w:eastAsia="宋体" w:hAnsi="宋体" w:cs="宋体"/>
          <w:color w:val="auto"/>
          <w:szCs w:val="21"/>
        </w:rPr>
        <w:t>核，主频</w:t>
      </w:r>
      <w:r>
        <w:rPr>
          <w:rFonts w:ascii="宋体" w:eastAsia="宋体" w:hAnsi="宋体" w:cs="宋体"/>
          <w:color w:val="auto"/>
          <w:szCs w:val="21"/>
        </w:rPr>
        <w:t>≥2.3GHz</w:t>
      </w:r>
      <w:r>
        <w:rPr>
          <w:rFonts w:ascii="宋体" w:eastAsia="宋体" w:hAnsi="宋体" w:cs="宋体"/>
          <w:color w:val="auto"/>
          <w:szCs w:val="21"/>
        </w:rPr>
        <w:t>，内存</w:t>
      </w:r>
      <w:r>
        <w:rPr>
          <w:rFonts w:ascii="宋体" w:eastAsia="宋体" w:hAnsi="宋体" w:cs="宋体"/>
          <w:color w:val="auto"/>
          <w:szCs w:val="21"/>
        </w:rPr>
        <w:t>≥64G,</w:t>
      </w:r>
      <w:r>
        <w:rPr>
          <w:rFonts w:ascii="宋体" w:eastAsia="宋体" w:hAnsi="宋体" w:cs="宋体"/>
          <w:color w:val="auto"/>
          <w:szCs w:val="21"/>
        </w:rPr>
        <w:t>标配不低于</w:t>
      </w:r>
      <w:r>
        <w:rPr>
          <w:rFonts w:ascii="宋体" w:eastAsia="宋体" w:hAnsi="宋体" w:cs="宋体"/>
          <w:color w:val="auto"/>
          <w:szCs w:val="21"/>
        </w:rPr>
        <w:t>240GB SSD,1*1TB</w:t>
      </w:r>
      <w:r>
        <w:rPr>
          <w:rFonts w:ascii="宋体" w:eastAsia="宋体" w:hAnsi="宋体" w:cs="宋体"/>
          <w:color w:val="auto"/>
          <w:szCs w:val="21"/>
        </w:rPr>
        <w:t>企业级</w:t>
      </w:r>
      <w:r>
        <w:rPr>
          <w:rFonts w:ascii="宋体" w:eastAsia="宋体" w:hAnsi="宋体" w:cs="宋体"/>
          <w:color w:val="auto"/>
          <w:szCs w:val="21"/>
        </w:rPr>
        <w:t>SATA</w:t>
      </w:r>
      <w:r>
        <w:rPr>
          <w:rFonts w:ascii="宋体" w:eastAsia="宋体" w:hAnsi="宋体" w:cs="宋体"/>
          <w:color w:val="auto"/>
          <w:szCs w:val="21"/>
        </w:rPr>
        <w:t>盘，支持</w:t>
      </w:r>
      <w:r>
        <w:rPr>
          <w:rFonts w:ascii="宋体" w:eastAsia="宋体" w:hAnsi="宋体" w:cs="宋体"/>
          <w:color w:val="auto"/>
          <w:szCs w:val="21"/>
        </w:rPr>
        <w:t>raid0/1/5/10</w:t>
      </w:r>
      <w:r>
        <w:rPr>
          <w:rFonts w:ascii="宋体" w:eastAsia="宋体" w:hAnsi="宋体" w:cs="宋体"/>
          <w:color w:val="auto"/>
          <w:szCs w:val="21"/>
        </w:rPr>
        <w:t>，</w:t>
      </w:r>
      <w:r>
        <w:rPr>
          <w:rFonts w:ascii="宋体" w:eastAsia="宋体" w:hAnsi="宋体" w:cs="宋体"/>
          <w:color w:val="auto"/>
          <w:szCs w:val="21"/>
        </w:rPr>
        <w:t>≥2</w:t>
      </w:r>
      <w:r>
        <w:rPr>
          <w:rFonts w:ascii="宋体" w:eastAsia="宋体" w:hAnsi="宋体" w:cs="宋体"/>
          <w:color w:val="auto"/>
          <w:szCs w:val="21"/>
        </w:rPr>
        <w:t>端口千兆网口，冗余电源。</w:t>
      </w:r>
    </w:p>
    <w:p w:rsidR="001F2FFF" w:rsidRDefault="00161BB6">
      <w:pPr>
        <w:rPr>
          <w:rFonts w:ascii="宋体" w:hAnsi="宋体"/>
          <w:b/>
          <w:sz w:val="28"/>
          <w:szCs w:val="28"/>
        </w:rPr>
      </w:pPr>
      <w:r>
        <w:rPr>
          <w:rFonts w:ascii="宋体" w:hAnsi="宋体"/>
          <w:b/>
          <w:sz w:val="28"/>
          <w:szCs w:val="28"/>
        </w:rPr>
        <w:t>2.5.7</w:t>
      </w:r>
      <w:r>
        <w:rPr>
          <w:rFonts w:ascii="宋体" w:hAnsi="宋体" w:hint="eastAsia"/>
          <w:b/>
          <w:sz w:val="28"/>
          <w:szCs w:val="28"/>
        </w:rPr>
        <w:t>安全设备</w:t>
      </w:r>
    </w:p>
    <w:p w:rsidR="001F2FFF" w:rsidRDefault="00161BB6">
      <w:pPr>
        <w:pStyle w:val="A3"/>
        <w:widowControl/>
        <w:ind w:firstLineChars="200" w:firstLine="480"/>
        <w:jc w:val="left"/>
        <w:rPr>
          <w:rFonts w:ascii="宋体" w:eastAsia="宋体" w:hAnsi="宋体" w:cs="宋体"/>
          <w:color w:val="auto"/>
          <w:szCs w:val="21"/>
        </w:rPr>
      </w:pPr>
      <w:r>
        <w:rPr>
          <w:rFonts w:ascii="宋体" w:eastAsia="宋体" w:hAnsi="宋体" w:cs="宋体"/>
          <w:color w:val="auto"/>
          <w:szCs w:val="21"/>
        </w:rPr>
        <w:t>1</w:t>
      </w:r>
      <w:r>
        <w:rPr>
          <w:rFonts w:ascii="宋体" w:eastAsia="宋体" w:hAnsi="宋体" w:cs="宋体"/>
          <w:color w:val="auto"/>
          <w:szCs w:val="21"/>
        </w:rPr>
        <w:t>、下一代防火墙</w:t>
      </w:r>
    </w:p>
    <w:p w:rsidR="001F2FFF" w:rsidRDefault="00161BB6">
      <w:pPr>
        <w:pStyle w:val="A3"/>
        <w:widowControl/>
        <w:numPr>
          <w:ilvl w:val="0"/>
          <w:numId w:val="4"/>
        </w:numPr>
        <w:jc w:val="left"/>
        <w:rPr>
          <w:rFonts w:ascii="宋体" w:eastAsia="宋体" w:hAnsi="宋体" w:cs="宋体"/>
          <w:color w:val="auto"/>
          <w:szCs w:val="21"/>
        </w:rPr>
      </w:pPr>
      <w:r>
        <w:rPr>
          <w:rFonts w:ascii="宋体" w:eastAsia="宋体" w:hAnsi="宋体" w:cs="宋体" w:hint="eastAsia"/>
          <w:color w:val="auto"/>
          <w:szCs w:val="21"/>
        </w:rPr>
        <w:t>防火墙吞吐量：</w:t>
      </w:r>
      <w:r>
        <w:rPr>
          <w:rFonts w:ascii="宋体" w:eastAsia="宋体" w:hAnsi="宋体" w:cs="宋体"/>
          <w:color w:val="auto"/>
          <w:szCs w:val="21"/>
        </w:rPr>
        <w:t>≥8Gbps</w:t>
      </w:r>
      <w:r>
        <w:rPr>
          <w:rFonts w:ascii="宋体" w:eastAsia="宋体" w:hAnsi="宋体" w:cs="宋体" w:hint="eastAsia"/>
          <w:color w:val="auto"/>
          <w:szCs w:val="21"/>
        </w:rPr>
        <w:t>；</w:t>
      </w:r>
    </w:p>
    <w:p w:rsidR="001F2FFF" w:rsidRDefault="00161BB6">
      <w:pPr>
        <w:pStyle w:val="A3"/>
        <w:widowControl/>
        <w:numPr>
          <w:ilvl w:val="0"/>
          <w:numId w:val="4"/>
        </w:numPr>
        <w:jc w:val="left"/>
        <w:rPr>
          <w:rFonts w:ascii="宋体" w:eastAsia="宋体" w:hAnsi="宋体" w:cs="宋体"/>
          <w:color w:val="auto"/>
          <w:szCs w:val="21"/>
        </w:rPr>
      </w:pPr>
      <w:r>
        <w:rPr>
          <w:rFonts w:ascii="宋体" w:eastAsia="宋体" w:hAnsi="宋体" w:cs="宋体"/>
          <w:color w:val="auto"/>
          <w:szCs w:val="21"/>
        </w:rPr>
        <w:t>IPSec</w:t>
      </w:r>
      <w:r>
        <w:rPr>
          <w:rFonts w:ascii="宋体" w:eastAsia="宋体" w:hAnsi="宋体" w:cs="宋体"/>
          <w:color w:val="auto"/>
          <w:szCs w:val="21"/>
        </w:rPr>
        <w:t>吞吐量</w:t>
      </w:r>
      <w:r>
        <w:rPr>
          <w:rFonts w:ascii="宋体" w:eastAsia="宋体" w:hAnsi="宋体" w:cs="宋体" w:hint="eastAsia"/>
          <w:color w:val="auto"/>
          <w:szCs w:val="21"/>
        </w:rPr>
        <w:t>：</w:t>
      </w:r>
      <w:r>
        <w:rPr>
          <w:rFonts w:ascii="宋体" w:eastAsia="宋体" w:hAnsi="宋体" w:cs="宋体"/>
          <w:color w:val="auto"/>
          <w:szCs w:val="21"/>
        </w:rPr>
        <w:t>≥3Gbps</w:t>
      </w:r>
      <w:r>
        <w:rPr>
          <w:rFonts w:ascii="宋体" w:eastAsia="宋体" w:hAnsi="宋体" w:cs="宋体" w:hint="eastAsia"/>
          <w:color w:val="auto"/>
          <w:szCs w:val="21"/>
        </w:rPr>
        <w:t>；</w:t>
      </w:r>
    </w:p>
    <w:p w:rsidR="001F2FFF" w:rsidRDefault="00161BB6">
      <w:pPr>
        <w:pStyle w:val="A3"/>
        <w:widowControl/>
        <w:numPr>
          <w:ilvl w:val="0"/>
          <w:numId w:val="4"/>
        </w:numPr>
        <w:jc w:val="left"/>
        <w:rPr>
          <w:rFonts w:ascii="宋体" w:eastAsia="宋体" w:hAnsi="宋体" w:cs="宋体"/>
          <w:color w:val="auto"/>
          <w:szCs w:val="21"/>
        </w:rPr>
      </w:pPr>
      <w:r>
        <w:rPr>
          <w:rFonts w:ascii="宋体" w:eastAsia="宋体" w:hAnsi="宋体" w:cs="宋体" w:hint="eastAsia"/>
          <w:color w:val="auto"/>
          <w:szCs w:val="21"/>
        </w:rPr>
        <w:t>防病毒吞吐量：</w:t>
      </w:r>
      <w:r>
        <w:rPr>
          <w:rFonts w:ascii="宋体" w:eastAsia="宋体" w:hAnsi="宋体" w:cs="宋体"/>
          <w:color w:val="auto"/>
          <w:szCs w:val="21"/>
        </w:rPr>
        <w:t>≥1.6Gbps</w:t>
      </w:r>
      <w:r>
        <w:rPr>
          <w:rFonts w:ascii="宋体" w:eastAsia="宋体" w:hAnsi="宋体" w:cs="宋体" w:hint="eastAsia"/>
          <w:color w:val="auto"/>
          <w:szCs w:val="21"/>
        </w:rPr>
        <w:t>；</w:t>
      </w:r>
    </w:p>
    <w:p w:rsidR="001F2FFF" w:rsidRDefault="00161BB6">
      <w:pPr>
        <w:pStyle w:val="A3"/>
        <w:widowControl/>
        <w:numPr>
          <w:ilvl w:val="0"/>
          <w:numId w:val="4"/>
        </w:numPr>
        <w:jc w:val="left"/>
        <w:rPr>
          <w:rFonts w:ascii="宋体" w:eastAsia="宋体" w:hAnsi="宋体" w:cs="宋体"/>
          <w:color w:val="auto"/>
          <w:szCs w:val="21"/>
        </w:rPr>
      </w:pPr>
      <w:r>
        <w:rPr>
          <w:rFonts w:ascii="宋体" w:eastAsia="宋体" w:hAnsi="宋体" w:cs="宋体"/>
          <w:color w:val="auto"/>
          <w:szCs w:val="21"/>
        </w:rPr>
        <w:t>IPS</w:t>
      </w:r>
      <w:r>
        <w:rPr>
          <w:rFonts w:ascii="宋体" w:eastAsia="宋体" w:hAnsi="宋体" w:cs="宋体"/>
          <w:color w:val="auto"/>
          <w:szCs w:val="21"/>
        </w:rPr>
        <w:t>吞吐量</w:t>
      </w:r>
      <w:r>
        <w:rPr>
          <w:rFonts w:ascii="宋体" w:eastAsia="宋体" w:hAnsi="宋体" w:cs="宋体" w:hint="eastAsia"/>
          <w:color w:val="auto"/>
          <w:szCs w:val="21"/>
        </w:rPr>
        <w:t>：</w:t>
      </w:r>
      <w:r>
        <w:rPr>
          <w:rFonts w:ascii="宋体" w:eastAsia="宋体" w:hAnsi="宋体" w:cs="宋体"/>
          <w:color w:val="auto"/>
          <w:szCs w:val="21"/>
        </w:rPr>
        <w:t>≥3Gbps</w:t>
      </w:r>
      <w:r>
        <w:rPr>
          <w:rFonts w:ascii="宋体" w:eastAsia="宋体" w:hAnsi="宋体" w:cs="宋体" w:hint="eastAsia"/>
          <w:color w:val="auto"/>
          <w:szCs w:val="21"/>
        </w:rPr>
        <w:t>；</w:t>
      </w:r>
    </w:p>
    <w:p w:rsidR="001F2FFF" w:rsidRDefault="00161BB6">
      <w:pPr>
        <w:pStyle w:val="A3"/>
        <w:widowControl/>
        <w:numPr>
          <w:ilvl w:val="0"/>
          <w:numId w:val="4"/>
        </w:numPr>
        <w:jc w:val="left"/>
        <w:rPr>
          <w:rFonts w:ascii="宋体" w:eastAsia="宋体" w:hAnsi="宋体" w:cs="宋体"/>
          <w:color w:val="auto"/>
          <w:szCs w:val="21"/>
        </w:rPr>
      </w:pPr>
      <w:r>
        <w:rPr>
          <w:rFonts w:ascii="宋体" w:eastAsia="宋体" w:hAnsi="宋体" w:cs="宋体" w:hint="eastAsia"/>
          <w:color w:val="auto"/>
          <w:szCs w:val="21"/>
        </w:rPr>
        <w:t>最大并发链接数：</w:t>
      </w:r>
      <w:r>
        <w:rPr>
          <w:rFonts w:ascii="宋体" w:eastAsia="宋体" w:hAnsi="宋体" w:cs="宋体"/>
          <w:color w:val="auto"/>
          <w:szCs w:val="21"/>
        </w:rPr>
        <w:t>≥300</w:t>
      </w:r>
      <w:r>
        <w:rPr>
          <w:rFonts w:ascii="宋体" w:eastAsia="宋体" w:hAnsi="宋体" w:cs="宋体"/>
          <w:color w:val="auto"/>
          <w:szCs w:val="21"/>
        </w:rPr>
        <w:t>万</w:t>
      </w:r>
      <w:r>
        <w:rPr>
          <w:rFonts w:ascii="宋体" w:eastAsia="宋体" w:hAnsi="宋体" w:cs="宋体" w:hint="eastAsia"/>
          <w:color w:val="auto"/>
          <w:szCs w:val="21"/>
        </w:rPr>
        <w:t>；</w:t>
      </w:r>
    </w:p>
    <w:p w:rsidR="001F2FFF" w:rsidRDefault="00161BB6">
      <w:pPr>
        <w:pStyle w:val="A3"/>
        <w:widowControl/>
        <w:numPr>
          <w:ilvl w:val="0"/>
          <w:numId w:val="4"/>
        </w:numPr>
        <w:jc w:val="left"/>
        <w:rPr>
          <w:rFonts w:ascii="宋体" w:eastAsia="宋体" w:hAnsi="宋体" w:cs="宋体"/>
          <w:color w:val="auto"/>
          <w:szCs w:val="21"/>
        </w:rPr>
      </w:pPr>
      <w:r>
        <w:rPr>
          <w:rFonts w:ascii="宋体" w:eastAsia="宋体" w:hAnsi="宋体" w:cs="宋体" w:hint="eastAsia"/>
          <w:color w:val="auto"/>
          <w:szCs w:val="21"/>
        </w:rPr>
        <w:t>每秒新建连接数</w:t>
      </w:r>
      <w:r>
        <w:rPr>
          <w:rFonts w:ascii="宋体" w:eastAsia="宋体" w:hAnsi="宋体" w:cs="宋体"/>
          <w:color w:val="auto"/>
          <w:szCs w:val="21"/>
        </w:rPr>
        <w:t>TCP</w:t>
      </w:r>
      <w:r>
        <w:rPr>
          <w:rFonts w:ascii="宋体" w:eastAsia="宋体" w:hAnsi="宋体" w:cs="宋体" w:hint="eastAsia"/>
          <w:color w:val="auto"/>
          <w:szCs w:val="21"/>
        </w:rPr>
        <w:t>：</w:t>
      </w:r>
      <w:r>
        <w:rPr>
          <w:rFonts w:ascii="宋体" w:eastAsia="宋体" w:hAnsi="宋体" w:cs="宋体" w:hint="eastAsia"/>
          <w:color w:val="auto"/>
          <w:szCs w:val="21"/>
        </w:rPr>
        <w:t>不低于</w:t>
      </w:r>
      <w:r>
        <w:rPr>
          <w:rFonts w:ascii="宋体" w:eastAsia="宋体" w:hAnsi="宋体" w:cs="宋体"/>
          <w:color w:val="auto"/>
          <w:szCs w:val="21"/>
        </w:rPr>
        <w:t>120,000</w:t>
      </w:r>
      <w:r>
        <w:rPr>
          <w:rFonts w:ascii="宋体" w:eastAsia="宋体" w:hAnsi="宋体" w:cs="宋体" w:hint="eastAsia"/>
          <w:color w:val="auto"/>
          <w:szCs w:val="21"/>
        </w:rPr>
        <w:t>；</w:t>
      </w:r>
    </w:p>
    <w:p w:rsidR="001F2FFF" w:rsidRDefault="00161BB6">
      <w:pPr>
        <w:pStyle w:val="A3"/>
        <w:widowControl/>
        <w:numPr>
          <w:ilvl w:val="0"/>
          <w:numId w:val="4"/>
        </w:numPr>
        <w:jc w:val="left"/>
        <w:rPr>
          <w:rFonts w:ascii="宋体" w:eastAsia="宋体" w:hAnsi="宋体" w:cs="宋体"/>
          <w:color w:val="auto"/>
          <w:szCs w:val="21"/>
        </w:rPr>
      </w:pPr>
      <w:r>
        <w:rPr>
          <w:rFonts w:ascii="宋体" w:eastAsia="宋体" w:hAnsi="宋体" w:cs="宋体" w:hint="eastAsia"/>
          <w:color w:val="auto"/>
          <w:szCs w:val="21"/>
        </w:rPr>
        <w:t>每秒新建连接数</w:t>
      </w:r>
      <w:r>
        <w:rPr>
          <w:rFonts w:ascii="宋体" w:eastAsia="宋体" w:hAnsi="宋体" w:cs="宋体"/>
          <w:color w:val="auto"/>
          <w:szCs w:val="21"/>
        </w:rPr>
        <w:t>HTTP</w:t>
      </w:r>
      <w:r>
        <w:rPr>
          <w:rFonts w:ascii="宋体" w:eastAsia="宋体" w:hAnsi="宋体" w:cs="宋体" w:hint="eastAsia"/>
          <w:color w:val="auto"/>
          <w:szCs w:val="21"/>
        </w:rPr>
        <w:t>：</w:t>
      </w:r>
      <w:r>
        <w:rPr>
          <w:rFonts w:ascii="宋体" w:eastAsia="宋体" w:hAnsi="宋体" w:cs="宋体" w:hint="eastAsia"/>
          <w:color w:val="auto"/>
          <w:szCs w:val="21"/>
        </w:rPr>
        <w:t>不低于</w:t>
      </w:r>
      <w:r>
        <w:rPr>
          <w:rFonts w:ascii="宋体" w:eastAsia="宋体" w:hAnsi="宋体" w:cs="宋体"/>
          <w:color w:val="auto"/>
          <w:szCs w:val="21"/>
        </w:rPr>
        <w:t>80,000</w:t>
      </w:r>
      <w:r>
        <w:rPr>
          <w:rFonts w:ascii="宋体" w:eastAsia="宋体" w:hAnsi="宋体" w:cs="宋体" w:hint="eastAsia"/>
          <w:color w:val="auto"/>
          <w:szCs w:val="21"/>
        </w:rPr>
        <w:t>；</w:t>
      </w:r>
    </w:p>
    <w:p w:rsidR="001F2FFF" w:rsidRDefault="00161BB6">
      <w:pPr>
        <w:pStyle w:val="A3"/>
        <w:widowControl/>
        <w:numPr>
          <w:ilvl w:val="0"/>
          <w:numId w:val="4"/>
        </w:numPr>
        <w:jc w:val="left"/>
        <w:rPr>
          <w:rFonts w:ascii="宋体" w:eastAsia="宋体" w:hAnsi="宋体" w:cs="宋体"/>
          <w:color w:val="auto"/>
          <w:szCs w:val="21"/>
        </w:rPr>
      </w:pPr>
      <w:r>
        <w:rPr>
          <w:rFonts w:ascii="宋体" w:eastAsia="宋体" w:hAnsi="宋体" w:cs="宋体"/>
          <w:color w:val="auto"/>
          <w:szCs w:val="21"/>
        </w:rPr>
        <w:t>IPSec</w:t>
      </w:r>
      <w:r>
        <w:rPr>
          <w:rFonts w:ascii="宋体" w:eastAsia="宋体" w:hAnsi="宋体" w:cs="宋体"/>
          <w:color w:val="auto"/>
          <w:szCs w:val="21"/>
        </w:rPr>
        <w:t>隧道数</w:t>
      </w:r>
      <w:r>
        <w:rPr>
          <w:rFonts w:ascii="宋体" w:eastAsia="宋体" w:hAnsi="宋体" w:cs="宋体" w:hint="eastAsia"/>
          <w:color w:val="auto"/>
          <w:szCs w:val="21"/>
        </w:rPr>
        <w:t>：</w:t>
      </w:r>
      <w:r>
        <w:rPr>
          <w:rFonts w:ascii="宋体" w:hAnsi="宋体"/>
        </w:rPr>
        <w:t>≥</w:t>
      </w:r>
      <w:r>
        <w:rPr>
          <w:rFonts w:ascii="宋体" w:eastAsia="宋体" w:hAnsi="宋体" w:cs="宋体"/>
          <w:color w:val="auto"/>
          <w:szCs w:val="21"/>
        </w:rPr>
        <w:t>6,000</w:t>
      </w:r>
      <w:r>
        <w:rPr>
          <w:rFonts w:ascii="宋体" w:eastAsia="宋体" w:hAnsi="宋体" w:cs="宋体" w:hint="eastAsia"/>
          <w:color w:val="auto"/>
          <w:szCs w:val="21"/>
        </w:rPr>
        <w:t>；</w:t>
      </w:r>
    </w:p>
    <w:p w:rsidR="001F2FFF" w:rsidRDefault="00161BB6">
      <w:pPr>
        <w:pStyle w:val="A3"/>
        <w:widowControl/>
        <w:numPr>
          <w:ilvl w:val="0"/>
          <w:numId w:val="4"/>
        </w:numPr>
        <w:jc w:val="left"/>
        <w:rPr>
          <w:rFonts w:ascii="宋体" w:eastAsia="宋体" w:hAnsi="宋体" w:cs="宋体"/>
          <w:color w:val="auto"/>
          <w:szCs w:val="21"/>
        </w:rPr>
      </w:pPr>
      <w:r>
        <w:rPr>
          <w:rFonts w:ascii="宋体" w:eastAsia="宋体" w:hAnsi="宋体" w:cs="宋体" w:hint="eastAsia"/>
          <w:color w:val="auto"/>
          <w:szCs w:val="21"/>
        </w:rPr>
        <w:t>网络接口：不</w:t>
      </w:r>
      <w:r>
        <w:rPr>
          <w:rFonts w:ascii="宋体" w:eastAsia="宋体" w:hAnsi="宋体" w:cs="宋体" w:hint="eastAsia"/>
          <w:color w:val="auto"/>
          <w:szCs w:val="21"/>
        </w:rPr>
        <w:t>少于</w:t>
      </w:r>
      <w:r>
        <w:rPr>
          <w:rFonts w:ascii="宋体" w:eastAsia="宋体" w:hAnsi="宋体" w:cs="宋体"/>
          <w:color w:val="auto"/>
          <w:szCs w:val="21"/>
        </w:rPr>
        <w:t xml:space="preserve">6 </w:t>
      </w:r>
      <w:r>
        <w:rPr>
          <w:rFonts w:ascii="宋体" w:eastAsia="宋体" w:hAnsi="宋体" w:cs="宋体"/>
          <w:color w:val="auto"/>
          <w:szCs w:val="21"/>
        </w:rPr>
        <w:t>个千兆电口，</w:t>
      </w:r>
      <w:r>
        <w:rPr>
          <w:rFonts w:ascii="宋体" w:eastAsia="宋体" w:hAnsi="宋体" w:cs="宋体"/>
          <w:color w:val="auto"/>
          <w:szCs w:val="21"/>
        </w:rPr>
        <w:t xml:space="preserve"> 4 </w:t>
      </w:r>
      <w:r>
        <w:rPr>
          <w:rFonts w:ascii="宋体" w:eastAsia="宋体" w:hAnsi="宋体" w:cs="宋体"/>
          <w:color w:val="auto"/>
          <w:szCs w:val="21"/>
        </w:rPr>
        <w:t>个</w:t>
      </w:r>
      <w:r>
        <w:rPr>
          <w:rFonts w:ascii="宋体" w:eastAsia="宋体" w:hAnsi="宋体" w:cs="宋体"/>
          <w:color w:val="auto"/>
          <w:szCs w:val="21"/>
        </w:rPr>
        <w:t xml:space="preserve"> SFP</w:t>
      </w:r>
      <w:r>
        <w:rPr>
          <w:rFonts w:ascii="宋体" w:eastAsia="宋体" w:hAnsi="宋体" w:cs="宋体"/>
          <w:color w:val="auto"/>
          <w:szCs w:val="21"/>
        </w:rPr>
        <w:t>接口</w:t>
      </w:r>
      <w:r>
        <w:rPr>
          <w:rFonts w:ascii="宋体" w:eastAsia="宋体" w:hAnsi="宋体" w:cs="宋体" w:hint="eastAsia"/>
          <w:color w:val="auto"/>
          <w:szCs w:val="21"/>
        </w:rPr>
        <w:t>；</w:t>
      </w:r>
    </w:p>
    <w:p w:rsidR="001F2FFF" w:rsidRDefault="00161BB6">
      <w:pPr>
        <w:pStyle w:val="A3"/>
        <w:widowControl/>
        <w:numPr>
          <w:ilvl w:val="0"/>
          <w:numId w:val="4"/>
        </w:numPr>
        <w:jc w:val="left"/>
        <w:rPr>
          <w:rFonts w:ascii="宋体" w:eastAsia="宋体" w:hAnsi="宋体" w:cs="宋体"/>
          <w:color w:val="auto"/>
          <w:szCs w:val="21"/>
        </w:rPr>
      </w:pPr>
      <w:r>
        <w:rPr>
          <w:rFonts w:ascii="宋体" w:eastAsia="宋体" w:hAnsi="宋体" w:cs="宋体" w:hint="eastAsia"/>
          <w:color w:val="auto"/>
          <w:szCs w:val="21"/>
        </w:rPr>
        <w:t>电源输入范围：</w:t>
      </w:r>
      <w:r>
        <w:rPr>
          <w:rFonts w:ascii="宋体" w:eastAsia="宋体" w:hAnsi="宋体" w:cs="宋体"/>
          <w:color w:val="auto"/>
          <w:szCs w:val="21"/>
        </w:rPr>
        <w:t>电源输入范围：交流</w:t>
      </w:r>
      <w:r>
        <w:rPr>
          <w:rFonts w:ascii="宋体" w:eastAsia="宋体" w:hAnsi="宋体" w:cs="宋体"/>
          <w:color w:val="auto"/>
          <w:szCs w:val="21"/>
        </w:rPr>
        <w:t xml:space="preserve"> </w:t>
      </w:r>
      <w:r>
        <w:rPr>
          <w:rFonts w:ascii="宋体" w:eastAsia="宋体" w:hAnsi="宋体" w:cs="宋体" w:hint="eastAsia"/>
          <w:color w:val="auto"/>
          <w:szCs w:val="21"/>
        </w:rPr>
        <w:t>：</w:t>
      </w:r>
      <w:r>
        <w:rPr>
          <w:rFonts w:ascii="宋体" w:eastAsia="宋体" w:hAnsi="宋体" w:cs="宋体"/>
          <w:color w:val="auto"/>
          <w:szCs w:val="21"/>
        </w:rPr>
        <w:t xml:space="preserve">100-240V </w:t>
      </w:r>
      <w:r>
        <w:rPr>
          <w:rFonts w:ascii="宋体" w:eastAsia="宋体" w:hAnsi="宋体" w:cs="宋体"/>
          <w:color w:val="auto"/>
          <w:szCs w:val="21"/>
        </w:rPr>
        <w:t>，</w:t>
      </w:r>
      <w:r>
        <w:rPr>
          <w:rFonts w:ascii="宋体" w:eastAsia="宋体" w:hAnsi="宋体" w:cs="宋体"/>
          <w:color w:val="auto"/>
          <w:szCs w:val="21"/>
        </w:rPr>
        <w:t xml:space="preserve"> 50/60Hz</w:t>
      </w:r>
      <w:r>
        <w:rPr>
          <w:rFonts w:ascii="宋体" w:eastAsia="宋体" w:hAnsi="宋体" w:cs="宋体" w:hint="eastAsia"/>
          <w:color w:val="auto"/>
          <w:szCs w:val="21"/>
        </w:rPr>
        <w:t>；</w:t>
      </w:r>
    </w:p>
    <w:p w:rsidR="001F2FFF" w:rsidRDefault="00161BB6">
      <w:pPr>
        <w:pStyle w:val="A3"/>
        <w:widowControl/>
        <w:numPr>
          <w:ilvl w:val="0"/>
          <w:numId w:val="4"/>
        </w:numPr>
        <w:jc w:val="left"/>
        <w:rPr>
          <w:rFonts w:ascii="宋体" w:eastAsia="宋体" w:hAnsi="宋体" w:cs="宋体"/>
          <w:color w:val="auto"/>
          <w:szCs w:val="21"/>
        </w:rPr>
      </w:pPr>
      <w:r>
        <w:rPr>
          <w:rFonts w:ascii="宋体" w:eastAsia="宋体" w:hAnsi="宋体" w:cs="宋体" w:hint="eastAsia"/>
          <w:color w:val="auto"/>
          <w:szCs w:val="21"/>
        </w:rPr>
        <w:t>直流：</w:t>
      </w:r>
      <w:r>
        <w:rPr>
          <w:rFonts w:ascii="宋体" w:eastAsia="宋体" w:hAnsi="宋体" w:cs="宋体"/>
          <w:color w:val="auto"/>
          <w:szCs w:val="21"/>
        </w:rPr>
        <w:t>-40V~-60V</w:t>
      </w:r>
      <w:r>
        <w:rPr>
          <w:rFonts w:ascii="宋体" w:eastAsia="宋体" w:hAnsi="宋体" w:cs="宋体" w:hint="eastAsia"/>
          <w:color w:val="auto"/>
          <w:szCs w:val="21"/>
        </w:rPr>
        <w:t>；</w:t>
      </w:r>
    </w:p>
    <w:p w:rsidR="001F2FFF" w:rsidRDefault="00161BB6">
      <w:pPr>
        <w:pStyle w:val="A3"/>
        <w:widowControl/>
        <w:ind w:firstLineChars="200" w:firstLine="480"/>
        <w:jc w:val="left"/>
        <w:rPr>
          <w:rFonts w:ascii="宋体" w:eastAsia="宋体" w:hAnsi="宋体" w:cs="宋体"/>
          <w:color w:val="auto"/>
          <w:szCs w:val="21"/>
        </w:rPr>
      </w:pPr>
      <w:r>
        <w:rPr>
          <w:rFonts w:ascii="宋体" w:eastAsia="宋体" w:hAnsi="宋体" w:cs="宋体"/>
          <w:color w:val="auto"/>
          <w:szCs w:val="21"/>
        </w:rPr>
        <w:t>2</w:t>
      </w:r>
      <w:r>
        <w:rPr>
          <w:rFonts w:ascii="宋体" w:eastAsia="宋体" w:hAnsi="宋体" w:cs="宋体"/>
          <w:color w:val="auto"/>
          <w:szCs w:val="21"/>
        </w:rPr>
        <w:t>、运维安全审计</w:t>
      </w:r>
    </w:p>
    <w:p w:rsidR="001F2FFF" w:rsidRDefault="00161BB6">
      <w:pPr>
        <w:pStyle w:val="a4"/>
        <w:numPr>
          <w:ilvl w:val="0"/>
          <w:numId w:val="4"/>
        </w:numPr>
        <w:spacing w:beforeLines="50" w:before="156" w:afterLines="50" w:after="156" w:line="360" w:lineRule="auto"/>
        <w:ind w:left="0" w:firstLine="420"/>
        <w:jc w:val="left"/>
        <w:rPr>
          <w:rFonts w:ascii="宋体" w:hAnsi="宋体"/>
        </w:rPr>
      </w:pPr>
      <w:r>
        <w:rPr>
          <w:rFonts w:ascii="宋体" w:hAnsi="宋体" w:hint="eastAsia"/>
        </w:rPr>
        <w:t>标准机架式设备，软硬件一体化产品，采用</w:t>
      </w:r>
      <w:r>
        <w:rPr>
          <w:rFonts w:ascii="宋体" w:hAnsi="宋体"/>
        </w:rPr>
        <w:t>B/S</w:t>
      </w:r>
      <w:r>
        <w:rPr>
          <w:rFonts w:ascii="宋体" w:hAnsi="宋体"/>
        </w:rPr>
        <w:t>结构、</w:t>
      </w:r>
      <w:r>
        <w:rPr>
          <w:rFonts w:ascii="宋体" w:hAnsi="宋体"/>
        </w:rPr>
        <w:t>HTTPS</w:t>
      </w:r>
      <w:r>
        <w:rPr>
          <w:rFonts w:ascii="宋体" w:hAnsi="宋体"/>
        </w:rPr>
        <w:t>方式访问，无需安装任何代理；</w:t>
      </w:r>
    </w:p>
    <w:p w:rsidR="001F2FFF" w:rsidRDefault="00161BB6">
      <w:pPr>
        <w:pStyle w:val="a4"/>
        <w:numPr>
          <w:ilvl w:val="0"/>
          <w:numId w:val="4"/>
        </w:numPr>
        <w:spacing w:beforeLines="50" w:before="156" w:afterLines="50" w:after="156" w:line="360" w:lineRule="auto"/>
        <w:ind w:left="0" w:firstLine="420"/>
        <w:jc w:val="left"/>
        <w:rPr>
          <w:rFonts w:ascii="宋体" w:hAnsi="宋体"/>
        </w:rPr>
      </w:pPr>
      <w:r>
        <w:rPr>
          <w:rFonts w:ascii="宋体" w:hAnsi="宋体" w:hint="eastAsia"/>
        </w:rPr>
        <w:t>支持通过外置应用发布进行协议扩展，支持定制开发其他访问协议及第三方客户端工具；</w:t>
      </w:r>
    </w:p>
    <w:p w:rsidR="001F2FFF" w:rsidRDefault="00161BB6">
      <w:pPr>
        <w:pStyle w:val="a4"/>
        <w:numPr>
          <w:ilvl w:val="0"/>
          <w:numId w:val="4"/>
        </w:numPr>
        <w:spacing w:beforeLines="50" w:before="156" w:afterLines="50" w:after="156" w:line="360" w:lineRule="auto"/>
        <w:ind w:left="0" w:firstLine="420"/>
        <w:jc w:val="left"/>
        <w:rPr>
          <w:rFonts w:ascii="宋体" w:hAnsi="宋体"/>
        </w:rPr>
      </w:pPr>
      <w:r>
        <w:rPr>
          <w:rFonts w:ascii="宋体" w:hAnsi="宋体" w:hint="eastAsia"/>
        </w:rPr>
        <w:t>可联动自带证书和身份验证动态码结合实现多因素认证，如密码、动态口令、</w:t>
      </w:r>
      <w:r>
        <w:rPr>
          <w:rFonts w:ascii="宋体" w:hAnsi="宋体"/>
        </w:rPr>
        <w:t>USBKEY</w:t>
      </w:r>
      <w:r>
        <w:rPr>
          <w:rFonts w:ascii="宋体" w:hAnsi="宋体"/>
        </w:rPr>
        <w:t>等；</w:t>
      </w:r>
    </w:p>
    <w:p w:rsidR="001F2FFF" w:rsidRDefault="00161BB6">
      <w:pPr>
        <w:pStyle w:val="a4"/>
        <w:numPr>
          <w:ilvl w:val="0"/>
          <w:numId w:val="4"/>
        </w:numPr>
        <w:spacing w:beforeLines="50" w:before="156" w:afterLines="50" w:after="156" w:line="360" w:lineRule="auto"/>
        <w:ind w:left="0" w:firstLine="420"/>
        <w:jc w:val="left"/>
        <w:rPr>
          <w:rFonts w:ascii="宋体" w:hAnsi="宋体"/>
        </w:rPr>
      </w:pPr>
      <w:r>
        <w:rPr>
          <w:rFonts w:ascii="宋体" w:hAnsi="宋体" w:hint="eastAsia"/>
        </w:rPr>
        <w:t>可自动学习资产；对学习到的资产可以导入到资产列表中，并可根据导入</w:t>
      </w:r>
      <w:r>
        <w:rPr>
          <w:rFonts w:ascii="宋体" w:hAnsi="宋体" w:hint="eastAsia"/>
        </w:rPr>
        <w:t>的资产列表进行详情的编辑。</w:t>
      </w:r>
    </w:p>
    <w:p w:rsidR="001F2FFF" w:rsidRDefault="00161BB6">
      <w:pPr>
        <w:rPr>
          <w:rFonts w:ascii="宋体" w:hAnsi="宋体"/>
          <w:b/>
          <w:sz w:val="28"/>
          <w:szCs w:val="28"/>
        </w:rPr>
      </w:pPr>
      <w:r>
        <w:rPr>
          <w:rFonts w:ascii="宋体" w:hAnsi="宋体"/>
          <w:b/>
          <w:sz w:val="28"/>
          <w:szCs w:val="28"/>
        </w:rPr>
        <w:t>2.5.8</w:t>
      </w:r>
      <w:r>
        <w:rPr>
          <w:rFonts w:ascii="宋体" w:hAnsi="宋体" w:hint="eastAsia"/>
          <w:b/>
          <w:sz w:val="28"/>
          <w:szCs w:val="28"/>
        </w:rPr>
        <w:t>机柜</w:t>
      </w:r>
    </w:p>
    <w:p w:rsidR="001F2FFF" w:rsidRDefault="00161BB6">
      <w:pPr>
        <w:pStyle w:val="a4"/>
        <w:numPr>
          <w:ilvl w:val="0"/>
          <w:numId w:val="4"/>
        </w:numPr>
        <w:spacing w:beforeLines="50" w:before="156" w:afterLines="50" w:after="156" w:line="360" w:lineRule="auto"/>
        <w:ind w:left="0" w:firstLine="420"/>
        <w:jc w:val="left"/>
        <w:rPr>
          <w:rFonts w:ascii="宋体" w:hAnsi="宋体"/>
        </w:rPr>
      </w:pPr>
      <w:r>
        <w:rPr>
          <w:rFonts w:ascii="宋体" w:hAnsi="宋体"/>
        </w:rPr>
        <w:t>产品符合</w:t>
      </w:r>
      <w:r>
        <w:rPr>
          <w:rFonts w:ascii="宋体" w:hAnsi="宋体"/>
        </w:rPr>
        <w:t>ANSI/EIA;RS-310-D</w:t>
      </w:r>
      <w:r>
        <w:rPr>
          <w:rFonts w:ascii="宋体" w:hAnsi="宋体" w:hint="eastAsia"/>
        </w:rPr>
        <w:t>；</w:t>
      </w:r>
      <w:r>
        <w:rPr>
          <w:rFonts w:ascii="宋体" w:hAnsi="宋体"/>
        </w:rPr>
        <w:t>IEC297-2;DIN41491:PART1</w:t>
      </w:r>
      <w:r>
        <w:rPr>
          <w:rFonts w:ascii="宋体" w:hAnsi="宋体" w:hint="eastAsia"/>
        </w:rPr>
        <w:t>；</w:t>
      </w:r>
      <w:r>
        <w:rPr>
          <w:rFonts w:ascii="宋体" w:hAnsi="宋体"/>
        </w:rPr>
        <w:lastRenderedPageBreak/>
        <w:t>DIN41494:PART7.GB/T3047.2-92</w:t>
      </w:r>
      <w:r>
        <w:rPr>
          <w:rFonts w:ascii="宋体" w:hAnsi="宋体"/>
        </w:rPr>
        <w:t>标准，兼容</w:t>
      </w:r>
      <w:r>
        <w:rPr>
          <w:rFonts w:ascii="宋体" w:hAnsi="宋体"/>
        </w:rPr>
        <w:t>ETSI</w:t>
      </w:r>
      <w:r>
        <w:rPr>
          <w:rFonts w:ascii="宋体" w:hAnsi="宋体"/>
        </w:rPr>
        <w:t>标准</w:t>
      </w:r>
      <w:r>
        <w:rPr>
          <w:rFonts w:ascii="宋体" w:hAnsi="宋体" w:hint="eastAsia"/>
        </w:rPr>
        <w:t>；</w:t>
      </w:r>
    </w:p>
    <w:p w:rsidR="001F2FFF" w:rsidRDefault="00161BB6">
      <w:pPr>
        <w:pStyle w:val="a4"/>
        <w:numPr>
          <w:ilvl w:val="0"/>
          <w:numId w:val="4"/>
        </w:numPr>
        <w:spacing w:beforeLines="50" w:before="156" w:afterLines="50" w:after="156" w:line="360" w:lineRule="auto"/>
        <w:ind w:left="0" w:firstLine="420"/>
        <w:jc w:val="left"/>
        <w:rPr>
          <w:rFonts w:ascii="宋体" w:hAnsi="宋体"/>
        </w:rPr>
      </w:pPr>
      <w:r>
        <w:rPr>
          <w:rFonts w:ascii="宋体" w:hAnsi="宋体"/>
        </w:rPr>
        <w:t>防护等级：</w:t>
      </w:r>
      <w:r>
        <w:rPr>
          <w:rFonts w:ascii="宋体" w:hAnsi="宋体"/>
        </w:rPr>
        <w:t>IP20</w:t>
      </w:r>
      <w:r>
        <w:rPr>
          <w:rFonts w:ascii="宋体" w:hAnsi="宋体" w:hint="eastAsia"/>
        </w:rPr>
        <w:t>；</w:t>
      </w:r>
    </w:p>
    <w:p w:rsidR="001F2FFF" w:rsidRDefault="00161BB6">
      <w:pPr>
        <w:pStyle w:val="a4"/>
        <w:numPr>
          <w:ilvl w:val="0"/>
          <w:numId w:val="4"/>
        </w:numPr>
        <w:spacing w:beforeLines="50" w:before="156" w:afterLines="50" w:after="156" w:line="360" w:lineRule="auto"/>
        <w:ind w:left="0" w:firstLine="420"/>
        <w:jc w:val="left"/>
        <w:rPr>
          <w:rFonts w:ascii="宋体" w:hAnsi="宋体"/>
        </w:rPr>
      </w:pPr>
      <w:r>
        <w:rPr>
          <w:rFonts w:ascii="宋体" w:hAnsi="宋体" w:hint="eastAsia"/>
        </w:rPr>
        <w:t>满足</w:t>
      </w:r>
      <w:r>
        <w:rPr>
          <w:rFonts w:ascii="宋体" w:hAnsi="宋体"/>
        </w:rPr>
        <w:t>19</w:t>
      </w:r>
      <w:r>
        <w:rPr>
          <w:rFonts w:ascii="宋体" w:hAnsi="宋体"/>
        </w:rPr>
        <w:t>英寸安装或根据客户要求制做各种规格及柜内结构变化</w:t>
      </w:r>
      <w:r>
        <w:rPr>
          <w:rFonts w:ascii="宋体" w:hAnsi="宋体" w:hint="eastAsia"/>
        </w:rPr>
        <w:t>。</w:t>
      </w:r>
    </w:p>
    <w:p w:rsidR="001F2FFF" w:rsidRDefault="00161BB6">
      <w:pPr>
        <w:rPr>
          <w:rFonts w:ascii="宋体" w:hAnsi="宋体"/>
          <w:b/>
          <w:sz w:val="28"/>
          <w:szCs w:val="28"/>
        </w:rPr>
      </w:pPr>
      <w:r>
        <w:rPr>
          <w:rFonts w:ascii="宋体" w:hAnsi="宋体"/>
          <w:b/>
          <w:sz w:val="28"/>
          <w:szCs w:val="28"/>
        </w:rPr>
        <w:t>2.6</w:t>
      </w:r>
      <w:r>
        <w:rPr>
          <w:rFonts w:ascii="宋体" w:hAnsi="宋体" w:hint="eastAsia"/>
          <w:b/>
          <w:sz w:val="28"/>
          <w:szCs w:val="28"/>
        </w:rPr>
        <w:t>密码测评</w:t>
      </w:r>
    </w:p>
    <w:p w:rsidR="001F2FFF" w:rsidRDefault="00161BB6">
      <w:pPr>
        <w:pStyle w:val="A3"/>
        <w:widowControl/>
        <w:ind w:firstLineChars="200" w:firstLine="480"/>
        <w:jc w:val="left"/>
        <w:rPr>
          <w:rFonts w:ascii="宋体" w:eastAsia="宋体" w:hAnsi="宋体" w:cs="宋体"/>
          <w:color w:val="auto"/>
          <w:szCs w:val="21"/>
        </w:rPr>
      </w:pPr>
      <w:r>
        <w:rPr>
          <w:rFonts w:ascii="宋体" w:eastAsia="宋体" w:hAnsi="宋体" w:cs="宋体" w:hint="eastAsia"/>
          <w:color w:val="auto"/>
          <w:szCs w:val="21"/>
        </w:rPr>
        <w:t>提供二级密码测评服务。</w:t>
      </w:r>
    </w:p>
    <w:p w:rsidR="001F2FFF" w:rsidRDefault="00161BB6">
      <w:pPr>
        <w:rPr>
          <w:rFonts w:ascii="宋体" w:hAnsi="宋体"/>
          <w:b/>
          <w:sz w:val="28"/>
          <w:szCs w:val="28"/>
        </w:rPr>
      </w:pPr>
      <w:r>
        <w:rPr>
          <w:rFonts w:ascii="宋体" w:hAnsi="宋体"/>
          <w:b/>
          <w:sz w:val="28"/>
          <w:szCs w:val="28"/>
        </w:rPr>
        <w:t>2.7</w:t>
      </w:r>
      <w:r>
        <w:rPr>
          <w:rFonts w:ascii="宋体" w:hAnsi="宋体" w:hint="eastAsia"/>
          <w:b/>
          <w:sz w:val="28"/>
          <w:szCs w:val="28"/>
        </w:rPr>
        <w:t>等保测评</w:t>
      </w:r>
    </w:p>
    <w:p w:rsidR="001F2FFF" w:rsidRDefault="00161BB6">
      <w:pPr>
        <w:pStyle w:val="A3"/>
        <w:widowControl/>
        <w:ind w:firstLineChars="200" w:firstLine="480"/>
        <w:jc w:val="left"/>
        <w:rPr>
          <w:b/>
          <w:sz w:val="32"/>
          <w:szCs w:val="32"/>
        </w:rPr>
      </w:pPr>
      <w:r>
        <w:rPr>
          <w:rFonts w:ascii="宋体" w:eastAsia="宋体" w:hAnsi="宋体" w:cs="宋体" w:hint="eastAsia"/>
          <w:color w:val="auto"/>
          <w:szCs w:val="21"/>
        </w:rPr>
        <w:t>提供二级等保测评服务。</w:t>
      </w:r>
    </w:p>
    <w:p w:rsidR="001F2FFF" w:rsidRDefault="00161BB6">
      <w:r>
        <w:rPr>
          <w:rFonts w:hint="eastAsia"/>
          <w:b/>
          <w:sz w:val="32"/>
          <w:szCs w:val="32"/>
        </w:rPr>
        <w:t>三、售后服务</w:t>
      </w:r>
    </w:p>
    <w:p w:rsidR="001F2FFF" w:rsidRDefault="00161BB6">
      <w:pPr>
        <w:pStyle w:val="A3"/>
        <w:widowControl/>
        <w:ind w:firstLineChars="200" w:firstLine="480"/>
        <w:jc w:val="left"/>
        <w:rPr>
          <w:rFonts w:ascii="宋体" w:eastAsia="宋体" w:hAnsi="宋体" w:cs="宋体"/>
          <w:color w:val="auto"/>
          <w:szCs w:val="21"/>
        </w:rPr>
      </w:pPr>
      <w:r>
        <w:rPr>
          <w:rFonts w:ascii="宋体" w:eastAsia="宋体" w:hAnsi="宋体" w:cs="宋体" w:hint="eastAsia"/>
          <w:color w:val="auto"/>
          <w:szCs w:val="21"/>
        </w:rPr>
        <w:t>本项目在项目验收后，承建单位需承诺项目的硬件设备</w:t>
      </w:r>
      <w:r>
        <w:rPr>
          <w:rFonts w:ascii="宋体" w:eastAsia="宋体" w:hAnsi="宋体" w:cs="宋体" w:hint="eastAsia"/>
          <w:color w:val="auto"/>
          <w:szCs w:val="21"/>
        </w:rPr>
        <w:t>质保</w:t>
      </w:r>
      <w:r>
        <w:rPr>
          <w:rFonts w:ascii="宋体" w:eastAsia="宋体" w:hAnsi="宋体" w:cs="宋体" w:hint="eastAsia"/>
          <w:color w:val="auto"/>
          <w:szCs w:val="21"/>
        </w:rPr>
        <w:t>为</w:t>
      </w:r>
      <w:r>
        <w:rPr>
          <w:rFonts w:ascii="宋体" w:eastAsia="宋体" w:hAnsi="宋体" w:cs="宋体"/>
          <w:color w:val="auto"/>
          <w:szCs w:val="21"/>
        </w:rPr>
        <w:t>3</w:t>
      </w:r>
      <w:r>
        <w:rPr>
          <w:rFonts w:ascii="宋体" w:eastAsia="宋体" w:hAnsi="宋体" w:cs="宋体"/>
          <w:color w:val="auto"/>
          <w:szCs w:val="21"/>
        </w:rPr>
        <w:t>年，自项目验收之</w:t>
      </w:r>
      <w:r>
        <w:rPr>
          <w:rFonts w:ascii="宋体" w:eastAsia="宋体" w:hAnsi="宋体" w:cs="宋体" w:hint="eastAsia"/>
          <w:color w:val="auto"/>
          <w:szCs w:val="21"/>
        </w:rPr>
        <w:t>日起计算；同时在质保期间承建单位需提供以下服务：</w:t>
      </w:r>
    </w:p>
    <w:p w:rsidR="001F2FFF" w:rsidRDefault="00161BB6">
      <w:pPr>
        <w:pStyle w:val="A3"/>
        <w:widowControl/>
        <w:ind w:firstLineChars="200" w:firstLine="480"/>
        <w:jc w:val="left"/>
        <w:rPr>
          <w:rFonts w:ascii="宋体" w:eastAsia="宋体" w:hAnsi="宋体" w:cs="宋体"/>
          <w:color w:val="auto"/>
          <w:szCs w:val="21"/>
        </w:rPr>
      </w:pPr>
      <w:r>
        <w:rPr>
          <w:rFonts w:ascii="宋体" w:eastAsia="宋体" w:hAnsi="宋体" w:cs="宋体"/>
          <w:color w:val="auto"/>
          <w:szCs w:val="21"/>
        </w:rPr>
        <w:t>1.</w:t>
      </w:r>
      <w:r>
        <w:rPr>
          <w:rFonts w:ascii="宋体" w:eastAsia="宋体" w:hAnsi="宋体" w:cs="宋体" w:hint="eastAsia"/>
          <w:color w:val="auto"/>
          <w:szCs w:val="21"/>
        </w:rPr>
        <w:t>需安排两人在市生态环境局驻点服务</w:t>
      </w:r>
      <w:r>
        <w:rPr>
          <w:rFonts w:ascii="宋体" w:eastAsia="宋体" w:hAnsi="宋体" w:cs="宋体" w:hint="eastAsia"/>
          <w:color w:val="auto"/>
          <w:szCs w:val="21"/>
        </w:rPr>
        <w:t>1</w:t>
      </w:r>
      <w:r>
        <w:rPr>
          <w:rFonts w:ascii="宋体" w:eastAsia="宋体" w:hAnsi="宋体" w:cs="宋体"/>
          <w:color w:val="auto"/>
          <w:szCs w:val="21"/>
        </w:rPr>
        <w:t>年（自带办公电脑等设备），</w:t>
      </w:r>
      <w:r>
        <w:rPr>
          <w:rFonts w:ascii="宋体" w:eastAsia="宋体" w:hAnsi="宋体" w:cs="宋体" w:hint="eastAsia"/>
          <w:color w:val="auto"/>
          <w:szCs w:val="21"/>
        </w:rPr>
        <w:t>负责日常多源排放监控系统、移动源数据共享中心及移动源综合决策支撑用用系统的</w:t>
      </w:r>
      <w:r>
        <w:rPr>
          <w:rFonts w:ascii="宋体" w:eastAsia="宋体" w:hAnsi="宋体" w:cs="宋体"/>
          <w:color w:val="auto"/>
          <w:szCs w:val="21"/>
        </w:rPr>
        <w:t>数据管理与分</w:t>
      </w:r>
      <w:r>
        <w:rPr>
          <w:rFonts w:ascii="宋体" w:eastAsia="宋体" w:hAnsi="宋体" w:cs="宋体" w:hint="eastAsia"/>
          <w:color w:val="auto"/>
          <w:szCs w:val="21"/>
        </w:rPr>
        <w:t>析。并根据业务相关内容，定期输出月、季、年</w:t>
      </w:r>
      <w:r>
        <w:rPr>
          <w:rFonts w:ascii="宋体" w:eastAsia="宋体" w:hAnsi="宋体" w:cs="宋体" w:hint="eastAsia"/>
          <w:color w:val="auto"/>
          <w:szCs w:val="21"/>
        </w:rPr>
        <w:t>度</w:t>
      </w:r>
      <w:r>
        <w:rPr>
          <w:rFonts w:ascii="宋体" w:eastAsia="宋体" w:hAnsi="宋体" w:cs="宋体" w:hint="eastAsia"/>
          <w:color w:val="auto"/>
          <w:szCs w:val="21"/>
        </w:rPr>
        <w:t>汇报材料。</w:t>
      </w:r>
    </w:p>
    <w:p w:rsidR="001F2FFF" w:rsidRDefault="00161BB6">
      <w:pPr>
        <w:pStyle w:val="A3"/>
        <w:widowControl/>
        <w:ind w:firstLineChars="200" w:firstLine="480"/>
        <w:jc w:val="left"/>
        <w:rPr>
          <w:rFonts w:ascii="宋体" w:eastAsia="宋体" w:hAnsi="宋体" w:cs="宋体"/>
          <w:color w:val="auto"/>
          <w:szCs w:val="21"/>
        </w:rPr>
      </w:pPr>
      <w:r>
        <w:rPr>
          <w:rFonts w:ascii="宋体" w:eastAsia="宋体" w:hAnsi="宋体" w:cs="宋体"/>
          <w:color w:val="auto"/>
          <w:szCs w:val="21"/>
        </w:rPr>
        <w:t>2.</w:t>
      </w:r>
      <w:r>
        <w:rPr>
          <w:rFonts w:ascii="宋体" w:eastAsia="宋体" w:hAnsi="宋体" w:cs="宋体" w:hint="eastAsia"/>
          <w:color w:val="auto"/>
          <w:szCs w:val="21"/>
        </w:rPr>
        <w:t>需提供专线运维运维服务保障平台的日常运维工作，每周对平台应用系统情况、主机运行情况、数据库系统情况进行检查和维护。完成软件功能升级、功能设置、操作指引、发现故障要在</w:t>
      </w:r>
      <w:r>
        <w:rPr>
          <w:rFonts w:ascii="宋体" w:eastAsia="宋体" w:hAnsi="宋体" w:cs="宋体"/>
          <w:color w:val="auto"/>
          <w:szCs w:val="21"/>
        </w:rPr>
        <w:t>2</w:t>
      </w:r>
      <w:r>
        <w:rPr>
          <w:rFonts w:ascii="宋体" w:eastAsia="宋体" w:hAnsi="宋体" w:cs="宋体"/>
          <w:color w:val="auto"/>
          <w:szCs w:val="21"/>
        </w:rPr>
        <w:t>小时内排出故障原因，处理等</w:t>
      </w:r>
      <w:r>
        <w:rPr>
          <w:rFonts w:ascii="宋体" w:eastAsia="宋体" w:hAnsi="宋体" w:cs="宋体" w:hint="eastAsia"/>
          <w:color w:val="auto"/>
          <w:szCs w:val="21"/>
        </w:rPr>
        <w:t>。</w:t>
      </w:r>
    </w:p>
    <w:p w:rsidR="001F2FFF" w:rsidRDefault="00161BB6">
      <w:pPr>
        <w:pStyle w:val="A3"/>
        <w:widowControl/>
        <w:ind w:firstLineChars="200" w:firstLine="480"/>
        <w:jc w:val="left"/>
        <w:rPr>
          <w:rFonts w:ascii="宋体" w:eastAsia="宋体" w:hAnsi="宋体" w:cs="宋体"/>
          <w:color w:val="auto"/>
          <w:szCs w:val="21"/>
        </w:rPr>
      </w:pPr>
      <w:r>
        <w:rPr>
          <w:rFonts w:ascii="宋体" w:eastAsia="宋体" w:hAnsi="宋体" w:cs="宋体"/>
          <w:color w:val="auto"/>
          <w:szCs w:val="21"/>
        </w:rPr>
        <w:t>3.</w:t>
      </w:r>
      <w:r>
        <w:rPr>
          <w:rFonts w:ascii="宋体" w:eastAsia="宋体" w:hAnsi="宋体" w:cs="宋体" w:hint="eastAsia"/>
          <w:color w:val="auto"/>
          <w:szCs w:val="21"/>
        </w:rPr>
        <w:t>需定期完成平台软件的数据更新和接口维护，从平台运行的角度来优化数据中心数据库建设，如建立并优化索引、优化存储过程、数据库表拆分等，提高系统运行速度。</w:t>
      </w:r>
    </w:p>
    <w:p w:rsidR="001F2FFF" w:rsidRDefault="00161BB6">
      <w:pPr>
        <w:pStyle w:val="A3"/>
        <w:widowControl/>
        <w:ind w:firstLineChars="200" w:firstLine="480"/>
        <w:jc w:val="left"/>
        <w:rPr>
          <w:rFonts w:ascii="宋体" w:eastAsia="宋体" w:hAnsi="宋体" w:cs="宋体"/>
          <w:color w:val="auto"/>
          <w:szCs w:val="21"/>
        </w:rPr>
      </w:pPr>
      <w:r>
        <w:rPr>
          <w:rFonts w:ascii="宋体" w:eastAsia="宋体" w:hAnsi="宋体" w:cs="宋体"/>
          <w:color w:val="auto"/>
          <w:szCs w:val="21"/>
        </w:rPr>
        <w:t>4.</w:t>
      </w:r>
      <w:r>
        <w:rPr>
          <w:rFonts w:ascii="宋体" w:eastAsia="宋体" w:hAnsi="宋体"/>
        </w:rPr>
        <w:t xml:space="preserve"> </w:t>
      </w:r>
      <w:r>
        <w:rPr>
          <w:rFonts w:ascii="宋体" w:eastAsia="宋体" w:hAnsi="宋体" w:cs="宋体" w:hint="eastAsia"/>
          <w:color w:val="auto"/>
          <w:szCs w:val="21"/>
        </w:rPr>
        <w:t>需负责持续优化平台操作指导、因系统缺陷导致的各种</w:t>
      </w:r>
      <w:r>
        <w:rPr>
          <w:rFonts w:ascii="宋体" w:eastAsia="宋体" w:hAnsi="宋体" w:cs="宋体"/>
          <w:color w:val="auto"/>
          <w:szCs w:val="21"/>
        </w:rPr>
        <w:t>BUG</w:t>
      </w:r>
      <w:r>
        <w:rPr>
          <w:rFonts w:ascii="宋体" w:eastAsia="宋体" w:hAnsi="宋体" w:cs="宋体"/>
          <w:color w:val="auto"/>
          <w:szCs w:val="21"/>
        </w:rPr>
        <w:t>的修复、因误操</w:t>
      </w:r>
      <w:r>
        <w:rPr>
          <w:rFonts w:ascii="宋体" w:eastAsia="宋体" w:hAnsi="宋体" w:cs="宋体" w:hint="eastAsia"/>
          <w:color w:val="auto"/>
          <w:szCs w:val="21"/>
        </w:rPr>
        <w:t>作导致的数据错误维护等；完成突发事件的诊断、排除。</w:t>
      </w:r>
    </w:p>
    <w:p w:rsidR="001F2FFF" w:rsidRDefault="00161BB6">
      <w:pPr>
        <w:pStyle w:val="A3"/>
        <w:widowControl/>
        <w:ind w:firstLineChars="200" w:firstLine="480"/>
        <w:jc w:val="left"/>
        <w:rPr>
          <w:rFonts w:ascii="宋体" w:eastAsia="宋体" w:hAnsi="宋体" w:cs="宋体"/>
          <w:color w:val="auto"/>
          <w:szCs w:val="21"/>
        </w:rPr>
      </w:pPr>
      <w:r>
        <w:rPr>
          <w:rFonts w:ascii="宋体" w:eastAsia="宋体" w:hAnsi="宋体" w:cs="宋体"/>
          <w:color w:val="auto"/>
          <w:szCs w:val="21"/>
        </w:rPr>
        <w:t>5.</w:t>
      </w:r>
      <w:r>
        <w:rPr>
          <w:rFonts w:ascii="宋体" w:eastAsia="宋体" w:hAnsi="宋体"/>
        </w:rPr>
        <w:t xml:space="preserve"> </w:t>
      </w:r>
      <w:r>
        <w:rPr>
          <w:rFonts w:ascii="宋体" w:eastAsia="宋体" w:hAnsi="宋体" w:cs="宋体" w:hint="eastAsia"/>
          <w:color w:val="auto"/>
          <w:szCs w:val="21"/>
        </w:rPr>
        <w:t>需收集用户需求，持续完善业务内容，及时完成因业务发展需要或需求变动引发对系统的新增、完善平台软件功能。</w:t>
      </w:r>
    </w:p>
    <w:p w:rsidR="001F2FFF" w:rsidRDefault="00161BB6">
      <w:pPr>
        <w:pStyle w:val="A3"/>
        <w:widowControl/>
        <w:ind w:firstLineChars="200" w:firstLine="480"/>
        <w:jc w:val="left"/>
        <w:rPr>
          <w:rFonts w:ascii="宋体" w:eastAsia="宋体" w:hAnsi="宋体" w:cs="宋体"/>
          <w:color w:val="auto"/>
          <w:szCs w:val="21"/>
        </w:rPr>
      </w:pPr>
      <w:r>
        <w:rPr>
          <w:rFonts w:ascii="宋体" w:eastAsia="宋体" w:hAnsi="宋体" w:cs="宋体"/>
          <w:color w:val="auto"/>
          <w:szCs w:val="21"/>
        </w:rPr>
        <w:t>6.</w:t>
      </w:r>
      <w:r>
        <w:rPr>
          <w:rFonts w:ascii="宋体" w:eastAsia="宋体" w:hAnsi="宋体"/>
        </w:rPr>
        <w:t xml:space="preserve"> </w:t>
      </w:r>
      <w:r>
        <w:rPr>
          <w:rFonts w:ascii="宋体" w:eastAsia="宋体" w:hAnsi="宋体" w:cs="宋体" w:hint="eastAsia"/>
          <w:color w:val="auto"/>
          <w:szCs w:val="21"/>
        </w:rPr>
        <w:t>需根据平台的应用需求，完善管控内容方法，建立定期优化模式，以满足实际使用需要。</w:t>
      </w:r>
    </w:p>
    <w:p w:rsidR="001F2FFF" w:rsidRDefault="00161BB6">
      <w:pPr>
        <w:pStyle w:val="A3"/>
        <w:widowControl/>
        <w:ind w:firstLineChars="200" w:firstLine="480"/>
        <w:jc w:val="left"/>
        <w:rPr>
          <w:rFonts w:ascii="宋体" w:eastAsia="宋体" w:hAnsi="宋体" w:cs="宋体"/>
          <w:color w:val="auto"/>
          <w:szCs w:val="21"/>
        </w:rPr>
      </w:pPr>
      <w:r>
        <w:rPr>
          <w:rFonts w:ascii="宋体" w:eastAsia="宋体" w:hAnsi="宋体" w:cs="宋体"/>
          <w:color w:val="auto"/>
          <w:szCs w:val="21"/>
        </w:rPr>
        <w:lastRenderedPageBreak/>
        <w:t>7.</w:t>
      </w:r>
      <w:r>
        <w:rPr>
          <w:rFonts w:ascii="宋体" w:eastAsia="宋体" w:hAnsi="宋体"/>
        </w:rPr>
        <w:t xml:space="preserve"> </w:t>
      </w:r>
      <w:r>
        <w:rPr>
          <w:rFonts w:ascii="宋体" w:eastAsia="宋体" w:hAnsi="宋体" w:cs="宋体" w:hint="eastAsia"/>
          <w:color w:val="auto"/>
          <w:szCs w:val="21"/>
        </w:rPr>
        <w:t>需提供技术咨询培训服务：帮助解答用</w:t>
      </w:r>
      <w:r>
        <w:rPr>
          <w:rFonts w:ascii="宋体" w:eastAsia="宋体" w:hAnsi="宋体" w:cs="宋体" w:hint="eastAsia"/>
          <w:color w:val="auto"/>
          <w:szCs w:val="21"/>
        </w:rPr>
        <w:t>户提出的系统相关的各种业务和技术问题，包括技术咨询、指导和信息提供等；根据用户实际需求，对系统相关操作进行培训。按照要求，提供所需的报表，对污染治理提供专业的意见</w:t>
      </w:r>
      <w:r>
        <w:rPr>
          <w:rFonts w:ascii="宋体" w:eastAsia="宋体" w:hAnsi="宋体" w:cs="宋体"/>
          <w:color w:val="auto"/>
          <w:szCs w:val="21"/>
        </w:rPr>
        <w:t>。</w:t>
      </w:r>
    </w:p>
    <w:p w:rsidR="001F2FFF" w:rsidRDefault="00161BB6">
      <w:pPr>
        <w:pStyle w:val="A3"/>
        <w:widowControl/>
        <w:ind w:firstLineChars="200" w:firstLine="480"/>
        <w:jc w:val="left"/>
      </w:pPr>
      <w:r>
        <w:rPr>
          <w:rFonts w:ascii="宋体" w:eastAsia="宋体" w:hAnsi="宋体" w:cs="宋体"/>
          <w:color w:val="auto"/>
          <w:szCs w:val="21"/>
        </w:rPr>
        <w:t>8.</w:t>
      </w:r>
      <w:r>
        <w:rPr>
          <w:rFonts w:ascii="宋体" w:eastAsia="宋体" w:hAnsi="宋体" w:cs="宋体" w:hint="eastAsia"/>
          <w:color w:val="auto"/>
          <w:szCs w:val="21"/>
        </w:rPr>
        <w:t>需备足系统正常运行必要的备品备件。</w:t>
      </w:r>
    </w:p>
    <w:p w:rsidR="001F2FFF" w:rsidRDefault="001F2FFF"/>
    <w:p w:rsidR="001F2FFF" w:rsidRDefault="00161BB6">
      <w:pPr>
        <w:numPr>
          <w:ilvl w:val="0"/>
          <w:numId w:val="5"/>
        </w:numPr>
        <w:rPr>
          <w:b/>
          <w:sz w:val="32"/>
          <w:szCs w:val="32"/>
        </w:rPr>
      </w:pPr>
      <w:r>
        <w:rPr>
          <w:rFonts w:hint="eastAsia"/>
          <w:b/>
          <w:sz w:val="32"/>
          <w:szCs w:val="32"/>
        </w:rPr>
        <w:t>商务要求</w:t>
      </w:r>
    </w:p>
    <w:p w:rsidR="001F2FFF" w:rsidRDefault="00161BB6">
      <w:pPr>
        <w:spacing w:line="360" w:lineRule="auto"/>
        <w:ind w:firstLineChars="200" w:firstLine="480"/>
        <w:rPr>
          <w:rFonts w:ascii="宋体" w:hAnsi="宋体"/>
          <w:color w:val="FF0000"/>
          <w:sz w:val="24"/>
        </w:rPr>
      </w:pPr>
      <w:r>
        <w:rPr>
          <w:rFonts w:ascii="宋体" w:hAnsi="宋体" w:hint="eastAsia"/>
          <w:color w:val="FF0000"/>
          <w:sz w:val="24"/>
        </w:rPr>
        <w:t>1</w:t>
      </w:r>
      <w:r>
        <w:rPr>
          <w:rFonts w:ascii="宋体" w:hAnsi="宋体"/>
          <w:color w:val="FF0000"/>
          <w:sz w:val="24"/>
        </w:rPr>
        <w:t>.</w:t>
      </w:r>
      <w:r>
        <w:rPr>
          <w:rFonts w:ascii="宋体" w:hAnsi="宋体" w:hint="eastAsia"/>
          <w:color w:val="FF0000"/>
          <w:sz w:val="24"/>
        </w:rPr>
        <w:t>建设周期：</w:t>
      </w:r>
      <w:r w:rsidR="00282AC2" w:rsidRPr="00282AC2">
        <w:rPr>
          <w:rFonts w:ascii="宋体" w:hAnsi="宋体"/>
          <w:color w:val="FF0000"/>
          <w:sz w:val="24"/>
        </w:rPr>
        <w:t>自合同签订</w:t>
      </w:r>
      <w:r w:rsidR="00282AC2" w:rsidRPr="00282AC2">
        <w:rPr>
          <w:rFonts w:ascii="宋体" w:hAnsi="宋体" w:hint="eastAsia"/>
          <w:color w:val="FF0000"/>
          <w:sz w:val="24"/>
        </w:rPr>
        <w:t>180天交付</w:t>
      </w:r>
      <w:r w:rsidR="00282AC2" w:rsidRPr="00282AC2">
        <w:rPr>
          <w:rFonts w:ascii="宋体" w:hAnsi="宋体"/>
          <w:color w:val="FF0000"/>
          <w:sz w:val="24"/>
        </w:rPr>
        <w:t>。</w:t>
      </w:r>
    </w:p>
    <w:p w:rsidR="001F2FFF" w:rsidRPr="00860BDC" w:rsidRDefault="00161BB6">
      <w:pPr>
        <w:spacing w:line="360" w:lineRule="auto"/>
        <w:ind w:left="480"/>
        <w:rPr>
          <w:rFonts w:ascii="宋体" w:hAnsi="宋体"/>
          <w:bCs/>
          <w:sz w:val="24"/>
        </w:rPr>
      </w:pPr>
      <w:r w:rsidRPr="00860BDC">
        <w:rPr>
          <w:rFonts w:ascii="宋体" w:hAnsi="宋体" w:hint="eastAsia"/>
          <w:sz w:val="24"/>
        </w:rPr>
        <w:t>2</w:t>
      </w:r>
      <w:r w:rsidRPr="00860BDC">
        <w:rPr>
          <w:rFonts w:ascii="宋体" w:hAnsi="宋体"/>
          <w:sz w:val="24"/>
        </w:rPr>
        <w:t>.</w:t>
      </w:r>
      <w:r w:rsidRPr="00860BDC">
        <w:rPr>
          <w:rFonts w:ascii="宋体" w:hAnsi="宋体" w:hint="eastAsia"/>
          <w:sz w:val="24"/>
        </w:rPr>
        <w:t>款项结算：</w:t>
      </w:r>
      <w:r w:rsidRPr="00860BDC">
        <w:rPr>
          <w:rFonts w:ascii="宋体" w:hAnsi="宋体" w:hint="eastAsia"/>
          <w:bCs/>
          <w:sz w:val="24"/>
        </w:rPr>
        <w:t>签订</w:t>
      </w:r>
      <w:bookmarkStart w:id="1" w:name="_GoBack"/>
      <w:bookmarkEnd w:id="1"/>
      <w:r w:rsidRPr="00860BDC">
        <w:rPr>
          <w:rFonts w:ascii="宋体" w:hAnsi="宋体" w:hint="eastAsia"/>
          <w:bCs/>
          <w:sz w:val="24"/>
        </w:rPr>
        <w:t>合同付</w:t>
      </w:r>
      <w:r w:rsidRPr="00860BDC">
        <w:rPr>
          <w:rFonts w:ascii="宋体" w:hAnsi="宋体" w:hint="eastAsia"/>
          <w:bCs/>
          <w:sz w:val="24"/>
        </w:rPr>
        <w:t>40%</w:t>
      </w:r>
      <w:r w:rsidRPr="00860BDC">
        <w:rPr>
          <w:rFonts w:ascii="宋体" w:hAnsi="宋体" w:hint="eastAsia"/>
          <w:bCs/>
          <w:sz w:val="24"/>
        </w:rPr>
        <w:t>，硬件进场付</w:t>
      </w:r>
      <w:r w:rsidRPr="00860BDC">
        <w:rPr>
          <w:rFonts w:ascii="宋体" w:hAnsi="宋体" w:hint="eastAsia"/>
          <w:bCs/>
          <w:sz w:val="24"/>
        </w:rPr>
        <w:t>20%</w:t>
      </w:r>
      <w:r w:rsidRPr="00860BDC">
        <w:rPr>
          <w:rFonts w:ascii="宋体" w:hAnsi="宋体" w:hint="eastAsia"/>
          <w:bCs/>
          <w:sz w:val="24"/>
        </w:rPr>
        <w:t>，项目终验通过付</w:t>
      </w:r>
      <w:r w:rsidRPr="00860BDC">
        <w:rPr>
          <w:rFonts w:ascii="宋体" w:hAnsi="宋体" w:hint="eastAsia"/>
          <w:bCs/>
          <w:sz w:val="24"/>
        </w:rPr>
        <w:t>30%</w:t>
      </w:r>
      <w:r w:rsidRPr="00860BDC">
        <w:rPr>
          <w:rFonts w:ascii="宋体" w:hAnsi="宋体" w:hint="eastAsia"/>
          <w:bCs/>
          <w:sz w:val="24"/>
        </w:rPr>
        <w:t>，质保结束后付</w:t>
      </w:r>
      <w:r w:rsidRPr="00860BDC">
        <w:rPr>
          <w:rFonts w:ascii="宋体" w:hAnsi="宋体" w:hint="eastAsia"/>
          <w:bCs/>
          <w:sz w:val="24"/>
        </w:rPr>
        <w:t>10%</w:t>
      </w:r>
      <w:r w:rsidRPr="00860BDC">
        <w:rPr>
          <w:rFonts w:ascii="宋体" w:hAnsi="宋体" w:hint="eastAsia"/>
          <w:bCs/>
          <w:sz w:val="24"/>
        </w:rPr>
        <w:t>。</w:t>
      </w:r>
    </w:p>
    <w:p w:rsidR="001F2FFF" w:rsidRPr="00860BDC" w:rsidRDefault="00161BB6">
      <w:pPr>
        <w:spacing w:line="360" w:lineRule="auto"/>
        <w:ind w:firstLine="480"/>
        <w:rPr>
          <w:rFonts w:ascii="宋体" w:hAnsi="宋体"/>
          <w:sz w:val="24"/>
        </w:rPr>
      </w:pPr>
      <w:r w:rsidRPr="00860BDC">
        <w:rPr>
          <w:rFonts w:ascii="宋体" w:hAnsi="宋体" w:hint="eastAsia"/>
          <w:sz w:val="24"/>
        </w:rPr>
        <w:t>3</w:t>
      </w:r>
      <w:r w:rsidRPr="00860BDC">
        <w:rPr>
          <w:rFonts w:ascii="宋体" w:hAnsi="宋体"/>
          <w:sz w:val="24"/>
        </w:rPr>
        <w:t>.</w:t>
      </w:r>
      <w:r w:rsidRPr="00860BDC">
        <w:rPr>
          <w:rFonts w:ascii="宋体" w:hAnsi="宋体" w:hint="eastAsia"/>
          <w:sz w:val="24"/>
        </w:rPr>
        <w:t>成果交付要求：符合国家相关标准及采购人要求</w:t>
      </w:r>
    </w:p>
    <w:p w:rsidR="001F2FFF" w:rsidRPr="00860BDC" w:rsidRDefault="00161BB6">
      <w:pPr>
        <w:spacing w:line="360" w:lineRule="auto"/>
        <w:ind w:firstLine="480"/>
        <w:rPr>
          <w:rFonts w:ascii="宋体" w:hAnsi="宋体"/>
          <w:sz w:val="24"/>
        </w:rPr>
      </w:pPr>
      <w:r w:rsidRPr="00860BDC">
        <w:rPr>
          <w:rFonts w:ascii="宋体" w:hAnsi="宋体" w:hint="eastAsia"/>
          <w:sz w:val="24"/>
        </w:rPr>
        <w:t>4</w:t>
      </w:r>
      <w:r w:rsidRPr="00860BDC">
        <w:rPr>
          <w:rFonts w:ascii="宋体" w:hAnsi="宋体"/>
          <w:sz w:val="24"/>
        </w:rPr>
        <w:t>.</w:t>
      </w:r>
      <w:r w:rsidRPr="00860BDC">
        <w:rPr>
          <w:rFonts w:ascii="宋体" w:hAnsi="宋体" w:hint="eastAsia"/>
          <w:sz w:val="24"/>
        </w:rPr>
        <w:t>质量验收标准或规范</w:t>
      </w:r>
    </w:p>
    <w:p w:rsidR="001F2FFF" w:rsidRPr="00860BDC" w:rsidRDefault="00161BB6">
      <w:pPr>
        <w:spacing w:line="360" w:lineRule="auto"/>
        <w:ind w:firstLineChars="300" w:firstLine="720"/>
        <w:rPr>
          <w:rFonts w:ascii="宋体" w:hAnsi="宋体"/>
          <w:sz w:val="24"/>
        </w:rPr>
      </w:pPr>
      <w:r w:rsidRPr="00860BDC">
        <w:rPr>
          <w:rFonts w:ascii="宋体" w:hAnsi="宋体" w:hint="eastAsia"/>
          <w:sz w:val="24"/>
        </w:rPr>
        <w:t>验收依据：（</w:t>
      </w:r>
      <w:r w:rsidRPr="00860BDC">
        <w:rPr>
          <w:rFonts w:ascii="宋体" w:hAnsi="宋体" w:hint="eastAsia"/>
          <w:sz w:val="24"/>
        </w:rPr>
        <w:t>1</w:t>
      </w:r>
      <w:r w:rsidRPr="00860BDC">
        <w:rPr>
          <w:rFonts w:ascii="宋体" w:hAnsi="宋体" w:hint="eastAsia"/>
          <w:sz w:val="24"/>
        </w:rPr>
        <w:t>）合同文本（</w:t>
      </w:r>
      <w:r w:rsidRPr="00860BDC">
        <w:rPr>
          <w:rFonts w:ascii="宋体" w:hAnsi="宋体" w:hint="eastAsia"/>
          <w:sz w:val="24"/>
        </w:rPr>
        <w:t>2</w:t>
      </w:r>
      <w:r w:rsidRPr="00860BDC">
        <w:rPr>
          <w:rFonts w:ascii="宋体" w:hAnsi="宋体" w:hint="eastAsia"/>
          <w:sz w:val="24"/>
        </w:rPr>
        <w:t>）国内相应的标准、规范（</w:t>
      </w:r>
      <w:r w:rsidRPr="00860BDC">
        <w:rPr>
          <w:rFonts w:ascii="宋体" w:hAnsi="宋体" w:hint="eastAsia"/>
          <w:sz w:val="24"/>
        </w:rPr>
        <w:t>3</w:t>
      </w:r>
      <w:r w:rsidRPr="00860BDC">
        <w:rPr>
          <w:rFonts w:ascii="宋体" w:hAnsi="宋体" w:hint="eastAsia"/>
          <w:sz w:val="24"/>
        </w:rPr>
        <w:t>）招标文件、投标文件、承诺等。</w:t>
      </w:r>
    </w:p>
    <w:p w:rsidR="001F2FFF" w:rsidRDefault="00161BB6">
      <w:pPr>
        <w:rPr>
          <w:b/>
          <w:sz w:val="32"/>
          <w:szCs w:val="32"/>
        </w:rPr>
      </w:pPr>
      <w:r>
        <w:rPr>
          <w:rFonts w:hint="eastAsia"/>
          <w:b/>
          <w:sz w:val="32"/>
          <w:szCs w:val="32"/>
        </w:rPr>
        <w:t>五、其他</w:t>
      </w:r>
    </w:p>
    <w:p w:rsidR="001F2FFF" w:rsidRDefault="001F2FFF"/>
    <w:sectPr w:rsidR="001F2FF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1BB6" w:rsidRDefault="00161BB6" w:rsidP="00282AC2">
      <w:r>
        <w:separator/>
      </w:r>
    </w:p>
  </w:endnote>
  <w:endnote w:type="continuationSeparator" w:id="0">
    <w:p w:rsidR="00161BB6" w:rsidRDefault="00161BB6" w:rsidP="00282A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1BB6" w:rsidRDefault="00161BB6" w:rsidP="00282AC2">
      <w:r>
        <w:separator/>
      </w:r>
    </w:p>
  </w:footnote>
  <w:footnote w:type="continuationSeparator" w:id="0">
    <w:p w:rsidR="00161BB6" w:rsidRDefault="00161BB6" w:rsidP="00282AC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C68029E8"/>
    <w:multiLevelType w:val="singleLevel"/>
    <w:tmpl w:val="C68029E8"/>
    <w:lvl w:ilvl="0">
      <w:start w:val="5"/>
      <w:numFmt w:val="decimal"/>
      <w:suff w:val="nothing"/>
      <w:lvlText w:val="%1、"/>
      <w:lvlJc w:val="left"/>
    </w:lvl>
  </w:abstractNum>
  <w:abstractNum w:abstractNumId="1">
    <w:nsid w:val="00000001"/>
    <w:multiLevelType w:val="multilevel"/>
    <w:tmpl w:val="00000001"/>
    <w:lvl w:ilvl="0">
      <w:start w:val="1"/>
      <w:numFmt w:val="decimal"/>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2">
    <w:nsid w:val="00000002"/>
    <w:multiLevelType w:val="multilevel"/>
    <w:tmpl w:val="00000002"/>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3">
    <w:nsid w:val="630455F3"/>
    <w:multiLevelType w:val="multilevel"/>
    <w:tmpl w:val="630455F3"/>
    <w:lvl w:ilvl="0">
      <w:start w:val="4"/>
      <w:numFmt w:val="japaneseCounting"/>
      <w:lvlText w:val="%1、"/>
      <w:lvlJc w:val="left"/>
      <w:pPr>
        <w:ind w:left="672" w:hanging="672"/>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64B53823"/>
    <w:multiLevelType w:val="multilevel"/>
    <w:tmpl w:val="64B53823"/>
    <w:lvl w:ilvl="0">
      <w:start w:val="1"/>
      <w:numFmt w:val="decimal"/>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4"/>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E5YjQ0NGQyYjU3Mjk3NGZjMzQ3MzQ1YzExNjNlNzMifQ=="/>
  </w:docVars>
  <w:rsids>
    <w:rsidRoot w:val="22FE701B"/>
    <w:rsid w:val="00161BB6"/>
    <w:rsid w:val="001F2FFF"/>
    <w:rsid w:val="00282AC2"/>
    <w:rsid w:val="00860BDC"/>
    <w:rsid w:val="04094897"/>
    <w:rsid w:val="1A5D35B2"/>
    <w:rsid w:val="22FE701B"/>
    <w:rsid w:val="3C77339A"/>
    <w:rsid w:val="4C2061DD"/>
    <w:rsid w:val="5246001F"/>
    <w:rsid w:val="691169A3"/>
    <w:rsid w:val="6C6B5E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81DCB0F-4EC3-4A3C-A82F-2808ED7BF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1"/>
    <w:qFormat/>
    <w:pPr>
      <w:widowControl w:val="0"/>
      <w:jc w:val="both"/>
    </w:pPr>
    <w:rPr>
      <w:kern w:val="2"/>
      <w:sz w:val="21"/>
      <w:szCs w:val="24"/>
    </w:rPr>
  </w:style>
  <w:style w:type="paragraph" w:styleId="10">
    <w:name w:val="heading 1"/>
    <w:basedOn w:val="a"/>
    <w:next w:val="a"/>
    <w:link w:val="1Char"/>
    <w:qFormat/>
    <w:pPr>
      <w:keepNext/>
      <w:jc w:val="center"/>
      <w:outlineLvl w:val="0"/>
    </w:pPr>
    <w:rPr>
      <w:kern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
    <w:name w:val="toc 1"/>
    <w:basedOn w:val="a"/>
    <w:next w:val="a"/>
    <w:uiPriority w:val="39"/>
    <w:qFormat/>
  </w:style>
  <w:style w:type="character" w:customStyle="1" w:styleId="1Char">
    <w:name w:val="标题 1 Char"/>
    <w:link w:val="10"/>
    <w:qFormat/>
    <w:rPr>
      <w:kern w:val="0"/>
      <w:sz w:val="28"/>
    </w:rPr>
  </w:style>
  <w:style w:type="paragraph" w:customStyle="1" w:styleId="A3">
    <w:name w:val="正文 A"/>
    <w:qFormat/>
    <w:pPr>
      <w:widowControl w:val="0"/>
      <w:spacing w:line="360" w:lineRule="auto"/>
      <w:ind w:firstLine="200"/>
      <w:jc w:val="both"/>
    </w:pPr>
    <w:rPr>
      <w:rFonts w:ascii="Arial" w:eastAsia="Arial Unicode MS" w:hAnsi="Arial" w:cs="Arial Unicode MS"/>
      <w:color w:val="000000"/>
      <w:kern w:val="2"/>
      <w:sz w:val="24"/>
      <w:szCs w:val="24"/>
      <w:u w:color="000000"/>
    </w:rPr>
  </w:style>
  <w:style w:type="paragraph" w:styleId="a4">
    <w:name w:val="List Paragraph"/>
    <w:basedOn w:val="a"/>
    <w:uiPriority w:val="34"/>
    <w:qFormat/>
    <w:pPr>
      <w:ind w:firstLineChars="200" w:firstLine="420"/>
    </w:pPr>
    <w:rPr>
      <w:rFonts w:ascii="Calibri" w:eastAsia="宋体" w:hAnsi="Calibri" w:cs="Times New Roman"/>
      <w:szCs w:val="22"/>
    </w:rPr>
  </w:style>
  <w:style w:type="paragraph" w:styleId="a5">
    <w:name w:val="header"/>
    <w:basedOn w:val="a"/>
    <w:link w:val="Char"/>
    <w:rsid w:val="00282AC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282AC2"/>
    <w:rPr>
      <w:kern w:val="2"/>
      <w:sz w:val="18"/>
      <w:szCs w:val="18"/>
    </w:rPr>
  </w:style>
  <w:style w:type="paragraph" w:styleId="a6">
    <w:name w:val="footer"/>
    <w:basedOn w:val="a"/>
    <w:link w:val="Char0"/>
    <w:rsid w:val="00282AC2"/>
    <w:pPr>
      <w:tabs>
        <w:tab w:val="center" w:pos="4153"/>
        <w:tab w:val="right" w:pos="8306"/>
      </w:tabs>
      <w:snapToGrid w:val="0"/>
      <w:jc w:val="left"/>
    </w:pPr>
    <w:rPr>
      <w:sz w:val="18"/>
      <w:szCs w:val="18"/>
    </w:rPr>
  </w:style>
  <w:style w:type="character" w:customStyle="1" w:styleId="Char0">
    <w:name w:val="页脚 Char"/>
    <w:basedOn w:val="a0"/>
    <w:link w:val="a6"/>
    <w:rsid w:val="00282AC2"/>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21</Pages>
  <Words>1865</Words>
  <Characters>10635</Characters>
  <Application>Microsoft Office Word</Application>
  <DocSecurity>0</DocSecurity>
  <Lines>88</Lines>
  <Paragraphs>24</Paragraphs>
  <ScaleCrop>false</ScaleCrop>
  <Company>微软中国</Company>
  <LinksUpToDate>false</LinksUpToDate>
  <CharactersWithSpaces>12476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Akl-Chen</dc:creator>
  <cp:lastModifiedBy>windows7正版</cp:lastModifiedBy>
  <cp:revision>3</cp:revision>
  <dcterms:created xsi:type="dcterms:W3CDTF">2022-10-13T09:39:00Z</dcterms:created>
  <dcterms:modified xsi:type="dcterms:W3CDTF">2022-10-14T06:46:00Z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448D910A226B44B1997878E7120D1170</vt:lpwstr>
  </property>
</Properties>
</file>