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asciiTheme="minorEastAsia" w:hAnsiTheme="minorEastAsia" w:cstheme="minorEastAsia"/>
          <w:b/>
          <w:sz w:val="15"/>
          <w:szCs w:val="15"/>
          <w:bdr w:val="single" w:color="auto" w:sz="4" w:space="0"/>
          <w:shd w:val="pct10" w:color="auto" w:fill="FFFFFF"/>
        </w:rPr>
      </w:pPr>
    </w:p>
    <w:p>
      <w:pPr>
        <w:spacing w:line="360" w:lineRule="auto"/>
        <w:jc w:val="right"/>
        <w:rPr>
          <w:rFonts w:asciiTheme="minorEastAsia" w:hAnsiTheme="minorEastAsia" w:cstheme="minorEastAsia"/>
          <w:b/>
          <w:sz w:val="36"/>
          <w:szCs w:val="36"/>
          <w:bdr w:val="single" w:color="auto" w:sz="4" w:space="0"/>
          <w:shd w:val="pct10" w:color="auto" w:fill="FFFFFF"/>
        </w:rPr>
      </w:pPr>
      <w:r>
        <w:rPr>
          <w:rFonts w:hint="eastAsia" w:asciiTheme="minorEastAsia" w:hAnsiTheme="minorEastAsia" w:cstheme="minorEastAsia"/>
          <w:b/>
          <w:sz w:val="36"/>
          <w:szCs w:val="36"/>
          <w:bdr w:val="single" w:color="auto" w:sz="4" w:space="0"/>
          <w:shd w:val="pct10" w:color="auto" w:fill="FFFFFF"/>
        </w:rPr>
        <w:t>政府采购项目</w:t>
      </w:r>
    </w:p>
    <w:p>
      <w:pPr>
        <w:spacing w:line="360" w:lineRule="auto"/>
        <w:rPr>
          <w:rFonts w:asciiTheme="minorEastAsia" w:hAnsiTheme="minorEastAsia" w:cstheme="minorEastAsia"/>
          <w:b/>
          <w:sz w:val="15"/>
          <w:szCs w:val="15"/>
        </w:rPr>
      </w:pPr>
      <w:r>
        <w:rPr>
          <w:rFonts w:hint="eastAsia" w:asciiTheme="minorEastAsia" w:hAnsiTheme="minorEastAsia" w:cstheme="minorEastAsia"/>
          <w:b/>
          <w:sz w:val="36"/>
          <w:szCs w:val="36"/>
        </w:rPr>
        <w:t>项目编号：2022005</w:t>
      </w:r>
    </w:p>
    <w:p>
      <w:pPr>
        <w:widowControl/>
        <w:spacing w:line="360" w:lineRule="auto"/>
        <w:rPr>
          <w:rFonts w:asciiTheme="minorEastAsia" w:hAnsiTheme="minorEastAsia" w:cstheme="minorEastAsia"/>
          <w:b/>
          <w:bCs/>
          <w:spacing w:val="20"/>
          <w:kern w:val="0"/>
          <w:sz w:val="28"/>
          <w:szCs w:val="28"/>
        </w:rPr>
      </w:pPr>
    </w:p>
    <w:p>
      <w:pPr>
        <w:widowControl/>
        <w:spacing w:line="360" w:lineRule="auto"/>
        <w:rPr>
          <w:rFonts w:asciiTheme="minorEastAsia" w:hAnsiTheme="minorEastAsia" w:cstheme="minorEastAsia"/>
          <w:b/>
          <w:bCs/>
          <w:spacing w:val="20"/>
          <w:kern w:val="0"/>
          <w:sz w:val="28"/>
          <w:szCs w:val="28"/>
        </w:rPr>
      </w:pPr>
    </w:p>
    <w:p>
      <w:pPr>
        <w:spacing w:before="120" w:beforeLines="50" w:line="360" w:lineRule="auto"/>
        <w:jc w:val="center"/>
        <w:rPr>
          <w:rFonts w:asciiTheme="minorEastAsia" w:hAnsiTheme="minorEastAsia" w:cstheme="minorEastAsia"/>
          <w:b/>
          <w:bCs/>
          <w:sz w:val="52"/>
          <w:szCs w:val="52"/>
        </w:rPr>
      </w:pPr>
      <w:r>
        <w:rPr>
          <w:rFonts w:hint="eastAsia" w:asciiTheme="minorEastAsia" w:hAnsiTheme="minorEastAsia" w:cstheme="minorEastAsia"/>
          <w:b/>
          <w:bCs/>
          <w:sz w:val="52"/>
          <w:szCs w:val="52"/>
        </w:rPr>
        <w:t>西安市司法局2022年国家统一法律职业资格考试客观题考试西安考区考务服务</w:t>
      </w:r>
    </w:p>
    <w:p>
      <w:pPr>
        <w:spacing w:before="120" w:beforeLines="50" w:line="360" w:lineRule="auto"/>
        <w:jc w:val="center"/>
        <w:rPr>
          <w:rFonts w:asciiTheme="minorEastAsia" w:hAnsiTheme="minorEastAsia" w:cstheme="minorEastAsia"/>
          <w:b/>
          <w:bCs/>
          <w:spacing w:val="20"/>
          <w:kern w:val="0"/>
          <w:sz w:val="84"/>
          <w:szCs w:val="84"/>
        </w:rPr>
      </w:pPr>
      <w:r>
        <w:rPr>
          <w:rFonts w:hint="eastAsia" w:asciiTheme="minorEastAsia" w:hAnsiTheme="minorEastAsia" w:cstheme="minorEastAsia"/>
          <w:b/>
          <w:bCs/>
          <w:sz w:val="52"/>
          <w:szCs w:val="52"/>
        </w:rPr>
        <w:t>采购项目</w:t>
      </w:r>
    </w:p>
    <w:p>
      <w:pPr>
        <w:spacing w:before="120" w:beforeLines="50" w:line="360" w:lineRule="auto"/>
        <w:jc w:val="center"/>
        <w:rPr>
          <w:rFonts w:asciiTheme="minorEastAsia" w:hAnsiTheme="minorEastAsia" w:cstheme="minorEastAsia"/>
          <w:bCs/>
          <w:spacing w:val="20"/>
          <w:kern w:val="0"/>
          <w:sz w:val="84"/>
          <w:szCs w:val="84"/>
        </w:rPr>
      </w:pPr>
    </w:p>
    <w:p>
      <w:pPr>
        <w:spacing w:before="120" w:beforeLines="50" w:line="360" w:lineRule="auto"/>
        <w:jc w:val="center"/>
        <w:rPr>
          <w:rFonts w:asciiTheme="minorEastAsia" w:hAnsiTheme="minorEastAsia" w:cstheme="minorEastAsia"/>
          <w:bCs/>
          <w:spacing w:val="20"/>
          <w:kern w:val="0"/>
          <w:sz w:val="84"/>
          <w:szCs w:val="84"/>
        </w:rPr>
      </w:pPr>
      <w:r>
        <w:rPr>
          <w:rFonts w:hint="eastAsia" w:asciiTheme="minorEastAsia" w:hAnsiTheme="minorEastAsia" w:cstheme="minorEastAsia"/>
          <w:bCs/>
          <w:sz w:val="28"/>
          <w:szCs w:val="28"/>
        </w:rPr>
        <w:drawing>
          <wp:anchor distT="0" distB="0" distL="0" distR="0" simplePos="0" relativeHeight="251661312" behindDoc="0" locked="0" layoutInCell="1" allowOverlap="1">
            <wp:simplePos x="0" y="0"/>
            <wp:positionH relativeFrom="column">
              <wp:posOffset>2181225</wp:posOffset>
            </wp:positionH>
            <wp:positionV relativeFrom="paragraph">
              <wp:posOffset>1104900</wp:posOffset>
            </wp:positionV>
            <wp:extent cx="1501140" cy="1446530"/>
            <wp:effectExtent l="0" t="0" r="3810" b="1270"/>
            <wp:wrapNone/>
            <wp:docPr id="4" name="图片 4" descr="C:\Users\ausujy\AppData\Local\Temp\WeChat Files\329ab172f14a890ac0cead1ae528b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usujy\AppData\Local\Temp\WeChat Files\329ab172f14a890ac0cead1ae528b3b.png"/>
                    <pic:cNvPicPr>
                      <a:picLocks noChangeAspect="1" noChangeArrowheads="1"/>
                    </pic:cNvPicPr>
                  </pic:nvPicPr>
                  <pic:blipFill>
                    <a:blip r:embed="rId26" cstate="print"/>
                    <a:srcRect/>
                    <a:stretch>
                      <a:fillRect/>
                    </a:stretch>
                  </pic:blipFill>
                  <pic:spPr>
                    <a:xfrm>
                      <a:off x="0" y="0"/>
                      <a:ext cx="1501140" cy="1446530"/>
                    </a:xfrm>
                    <a:prstGeom prst="rect">
                      <a:avLst/>
                    </a:prstGeom>
                    <a:noFill/>
                    <a:ln w="9525">
                      <a:noFill/>
                      <a:miter lim="800000"/>
                      <a:headEnd/>
                      <a:tailEnd/>
                    </a:ln>
                  </pic:spPr>
                </pic:pic>
              </a:graphicData>
            </a:graphic>
          </wp:anchor>
        </w:drawing>
      </w:r>
      <w:r>
        <w:rPr>
          <w:rFonts w:hint="eastAsia" w:asciiTheme="minorEastAsia" w:hAnsiTheme="minorEastAsia" w:cstheme="minorEastAsia"/>
          <w:bCs/>
          <w:spacing w:val="20"/>
          <w:kern w:val="0"/>
          <w:sz w:val="84"/>
          <w:szCs w:val="84"/>
        </w:rPr>
        <w:t>公开招标文件</w:t>
      </w:r>
    </w:p>
    <w:p>
      <w:pPr>
        <w:spacing w:line="360" w:lineRule="auto"/>
        <w:jc w:val="center"/>
        <w:rPr>
          <w:rFonts w:asciiTheme="minorEastAsia" w:hAnsiTheme="minorEastAsia" w:cstheme="minorEastAsia"/>
          <w:b/>
          <w:sz w:val="36"/>
          <w:szCs w:val="36"/>
        </w:rPr>
      </w:pPr>
    </w:p>
    <w:p>
      <w:pPr>
        <w:spacing w:line="360" w:lineRule="auto"/>
        <w:jc w:val="center"/>
        <w:rPr>
          <w:rFonts w:asciiTheme="minorEastAsia" w:hAnsiTheme="minorEastAsia" w:cstheme="minorEastAsia"/>
          <w:b/>
          <w:sz w:val="36"/>
          <w:szCs w:val="36"/>
        </w:rPr>
      </w:pPr>
    </w:p>
    <w:p>
      <w:pPr>
        <w:spacing w:line="360" w:lineRule="auto"/>
        <w:rPr>
          <w:rFonts w:asciiTheme="minorEastAsia" w:hAnsiTheme="minorEastAsia" w:cstheme="minorEastAsia"/>
          <w:b/>
          <w:sz w:val="36"/>
          <w:szCs w:val="36"/>
        </w:rPr>
      </w:pPr>
    </w:p>
    <w:p>
      <w:pPr>
        <w:spacing w:line="360" w:lineRule="auto"/>
        <w:jc w:val="center"/>
        <w:rPr>
          <w:rFonts w:asciiTheme="minorEastAsia" w:hAnsiTheme="minorEastAsia" w:cstheme="minorEastAsia"/>
          <w:b/>
          <w:sz w:val="36"/>
          <w:szCs w:val="36"/>
        </w:rPr>
      </w:pPr>
    </w:p>
    <w:p>
      <w:pPr>
        <w:spacing w:line="360" w:lineRule="auto"/>
        <w:ind w:firstLine="2530" w:firstLineChars="700"/>
        <w:rPr>
          <w:rFonts w:asciiTheme="minorEastAsia" w:hAnsiTheme="minorEastAsia" w:cstheme="minorEastAsia"/>
          <w:b/>
          <w:sz w:val="36"/>
          <w:szCs w:val="36"/>
        </w:rPr>
      </w:pPr>
      <w:r>
        <w:rPr>
          <w:rFonts w:hint="eastAsia" w:asciiTheme="minorEastAsia" w:hAnsiTheme="minorEastAsia" w:cstheme="minorEastAsia"/>
          <w:b/>
          <w:sz w:val="36"/>
          <w:szCs w:val="36"/>
        </w:rPr>
        <w:t>陕西正邦招标有限责任公司</w:t>
      </w:r>
    </w:p>
    <w:p>
      <w:pPr>
        <w:spacing w:line="360" w:lineRule="auto"/>
        <w:jc w:val="center"/>
        <w:rPr>
          <w:rFonts w:asciiTheme="minorEastAsia" w:hAnsiTheme="minorEastAsia" w:cstheme="minorEastAsia"/>
          <w:b/>
          <w:sz w:val="36"/>
          <w:szCs w:val="36"/>
        </w:rPr>
      </w:pPr>
      <w:r>
        <w:rPr>
          <w:rFonts w:hint="eastAsia" w:asciiTheme="minorEastAsia" w:hAnsiTheme="minorEastAsia" w:cstheme="minorEastAsia"/>
          <w:b/>
          <w:bCs/>
          <w:sz w:val="36"/>
          <w:szCs w:val="36"/>
        </w:rPr>
        <w:t>二零二二年八月</w:t>
      </w:r>
    </w:p>
    <w:p>
      <w:pPr>
        <w:spacing w:line="360" w:lineRule="auto"/>
        <w:rPr>
          <w:rFonts w:asciiTheme="minorEastAsia" w:hAnsiTheme="minorEastAsia" w:cstheme="minorEastAsia"/>
        </w:rPr>
        <w:sectPr>
          <w:headerReference r:id="rId5" w:type="first"/>
          <w:headerReference r:id="rId3" w:type="default"/>
          <w:headerReference r:id="rId4" w:type="even"/>
          <w:footerReference r:id="rId6" w:type="even"/>
          <w:pgSz w:w="11906" w:h="16838"/>
          <w:pgMar w:top="1440" w:right="1077" w:bottom="1440" w:left="1077" w:header="851" w:footer="992" w:gutter="0"/>
          <w:cols w:space="425" w:num="1"/>
          <w:titlePg/>
          <w:docGrid w:linePitch="312" w:charSpace="0"/>
        </w:sectPr>
      </w:pPr>
    </w:p>
    <w:sdt>
      <w:sdtPr>
        <w:rPr>
          <w:rFonts w:hint="eastAsia" w:asciiTheme="minorEastAsia" w:hAnsiTheme="minorEastAsia" w:eastAsiaTheme="minorEastAsia" w:cstheme="minorEastAsia"/>
          <w:b w:val="0"/>
          <w:bCs w:val="0"/>
          <w:color w:val="auto"/>
          <w:kern w:val="2"/>
          <w:lang w:val="zh-CN"/>
        </w:rPr>
        <w:id w:val="8713256"/>
      </w:sdtPr>
      <w:sdtEndPr>
        <w:rPr>
          <w:rFonts w:hint="eastAsia" w:asciiTheme="minorEastAsia" w:hAnsiTheme="minorEastAsia" w:eastAsiaTheme="minorEastAsia" w:cstheme="minorEastAsia"/>
          <w:b w:val="0"/>
          <w:bCs w:val="0"/>
          <w:color w:val="auto"/>
          <w:kern w:val="0"/>
          <w:sz w:val="22"/>
          <w:szCs w:val="22"/>
          <w:lang w:val="en-US"/>
        </w:rPr>
      </w:sdtEndPr>
      <w:sdtContent>
        <w:p>
          <w:pPr>
            <w:pStyle w:val="55"/>
            <w:spacing w:line="480" w:lineRule="auto"/>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sz w:val="32"/>
              <w:szCs w:val="32"/>
              <w:lang w:val="zh-CN"/>
            </w:rPr>
            <w:t>目 录</w:t>
          </w:r>
        </w:p>
        <w:p>
          <w:pPr>
            <w:pStyle w:val="22"/>
            <w:tabs>
              <w:tab w:val="right" w:leader="dot" w:pos="9752"/>
            </w:tabs>
            <w:spacing w:line="480" w:lineRule="auto"/>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TOC \o "1-3" \h \z \u </w:instrText>
          </w:r>
          <w:r>
            <w:rPr>
              <w:rFonts w:hint="eastAsia" w:asciiTheme="minorEastAsia" w:hAnsiTheme="minorEastAsia" w:cstheme="minorEastAsia"/>
              <w:sz w:val="28"/>
              <w:szCs w:val="28"/>
            </w:rPr>
            <w:fldChar w:fldCharType="separate"/>
          </w:r>
          <w:r>
            <w:fldChar w:fldCharType="begin"/>
          </w:r>
          <w:r>
            <w:instrText xml:space="preserve"> HYPERLINK \l "_Toc28482" </w:instrText>
          </w:r>
          <w:r>
            <w:fldChar w:fldCharType="separate"/>
          </w:r>
          <w:r>
            <w:rPr>
              <w:rFonts w:hint="eastAsia" w:asciiTheme="minorEastAsia" w:hAnsiTheme="minorEastAsia" w:cstheme="minorEastAsia"/>
              <w:sz w:val="28"/>
              <w:szCs w:val="28"/>
            </w:rPr>
            <w:t>第一部分  招标公告</w:t>
          </w:r>
          <w:r>
            <w:rPr>
              <w:rFonts w:hint="eastAsia" w:asciiTheme="minorEastAsia" w:hAnsiTheme="minorEastAsia" w:cstheme="minorEastAsia"/>
              <w:sz w:val="28"/>
              <w:szCs w:val="28"/>
            </w:rPr>
            <w:tab/>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p>
        <w:p>
          <w:pPr>
            <w:pStyle w:val="22"/>
            <w:tabs>
              <w:tab w:val="right" w:leader="dot" w:pos="9752"/>
            </w:tabs>
            <w:spacing w:line="480" w:lineRule="auto"/>
            <w:rPr>
              <w:rFonts w:asciiTheme="minorEastAsia" w:hAnsiTheme="minorEastAsia" w:cstheme="minorEastAsia"/>
              <w:sz w:val="28"/>
              <w:szCs w:val="28"/>
            </w:rPr>
          </w:pPr>
          <w:r>
            <w:fldChar w:fldCharType="begin"/>
          </w:r>
          <w:r>
            <w:instrText xml:space="preserve"> HYPERLINK \l "_Toc22673" </w:instrText>
          </w:r>
          <w:r>
            <w:fldChar w:fldCharType="separate"/>
          </w:r>
          <w:r>
            <w:rPr>
              <w:rFonts w:hint="eastAsia" w:asciiTheme="minorEastAsia" w:hAnsiTheme="minorEastAsia" w:cstheme="minorEastAsia"/>
              <w:sz w:val="28"/>
              <w:szCs w:val="28"/>
            </w:rPr>
            <w:t>第二部分  投标人须知</w:t>
          </w:r>
          <w:r>
            <w:rPr>
              <w:rFonts w:hint="eastAsia" w:asciiTheme="minorEastAsia" w:hAnsiTheme="minorEastAsia" w:cstheme="minorEastAsia"/>
              <w:sz w:val="28"/>
              <w:szCs w:val="28"/>
            </w:rPr>
            <w:tab/>
          </w:r>
          <w:r>
            <w:rPr>
              <w:rFonts w:hint="eastAsia" w:asciiTheme="minorEastAsia" w:hAnsiTheme="minorEastAsia" w:cstheme="minorEastAsia"/>
              <w:sz w:val="28"/>
              <w:szCs w:val="28"/>
            </w:rPr>
            <w:t>6</w:t>
          </w:r>
          <w:r>
            <w:rPr>
              <w:rFonts w:hint="eastAsia" w:asciiTheme="minorEastAsia" w:hAnsiTheme="minorEastAsia" w:cstheme="minorEastAsia"/>
              <w:sz w:val="28"/>
              <w:szCs w:val="28"/>
            </w:rPr>
            <w:fldChar w:fldCharType="end"/>
          </w:r>
        </w:p>
        <w:p>
          <w:pPr>
            <w:pStyle w:val="22"/>
            <w:tabs>
              <w:tab w:val="right" w:leader="dot" w:pos="9752"/>
            </w:tabs>
            <w:spacing w:line="480" w:lineRule="auto"/>
            <w:rPr>
              <w:rFonts w:asciiTheme="minorEastAsia" w:hAnsiTheme="minorEastAsia" w:cstheme="minorEastAsia"/>
              <w:sz w:val="28"/>
              <w:szCs w:val="28"/>
            </w:rPr>
          </w:pPr>
          <w:r>
            <w:fldChar w:fldCharType="begin"/>
          </w:r>
          <w:r>
            <w:instrText xml:space="preserve"> HYPERLINK \l "_Toc11180" </w:instrText>
          </w:r>
          <w:r>
            <w:fldChar w:fldCharType="separate"/>
          </w:r>
          <w:r>
            <w:rPr>
              <w:rFonts w:hint="eastAsia" w:asciiTheme="minorEastAsia" w:hAnsiTheme="minorEastAsia" w:cstheme="minorEastAsia"/>
              <w:sz w:val="28"/>
              <w:szCs w:val="28"/>
            </w:rPr>
            <w:t>第三部分  服务内容及要求</w:t>
          </w:r>
          <w:r>
            <w:rPr>
              <w:rFonts w:hint="eastAsia" w:asciiTheme="minorEastAsia" w:hAnsiTheme="minorEastAsia" w:cstheme="minorEastAsia"/>
              <w:sz w:val="28"/>
              <w:szCs w:val="28"/>
            </w:rPr>
            <w:tab/>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PAGEREF _Toc11180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40</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fldChar w:fldCharType="end"/>
          </w:r>
        </w:p>
        <w:p>
          <w:pPr>
            <w:pStyle w:val="22"/>
            <w:tabs>
              <w:tab w:val="right" w:leader="dot" w:pos="9752"/>
            </w:tabs>
            <w:spacing w:line="480" w:lineRule="auto"/>
            <w:rPr>
              <w:rFonts w:asciiTheme="minorEastAsia" w:hAnsiTheme="minorEastAsia" w:cstheme="minorEastAsia"/>
              <w:sz w:val="28"/>
              <w:szCs w:val="28"/>
            </w:rPr>
          </w:pPr>
          <w:r>
            <w:fldChar w:fldCharType="begin"/>
          </w:r>
          <w:r>
            <w:instrText xml:space="preserve"> HYPERLINK \l "_Toc18927" </w:instrText>
          </w:r>
          <w:r>
            <w:fldChar w:fldCharType="separate"/>
          </w:r>
          <w:r>
            <w:rPr>
              <w:rFonts w:hint="eastAsia" w:asciiTheme="minorEastAsia" w:hAnsiTheme="minorEastAsia" w:cstheme="minorEastAsia"/>
              <w:sz w:val="28"/>
              <w:szCs w:val="28"/>
            </w:rPr>
            <w:t>第四部分  商务要求</w:t>
          </w:r>
          <w:r>
            <w:rPr>
              <w:rFonts w:hint="eastAsia" w:asciiTheme="minorEastAsia" w:hAnsiTheme="minorEastAsia" w:cstheme="minorEastAsia"/>
              <w:sz w:val="28"/>
              <w:szCs w:val="28"/>
            </w:rPr>
            <w:tab/>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PAGEREF _Toc18927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40</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fldChar w:fldCharType="end"/>
          </w:r>
        </w:p>
        <w:p>
          <w:pPr>
            <w:pStyle w:val="22"/>
            <w:tabs>
              <w:tab w:val="right" w:leader="dot" w:pos="9752"/>
            </w:tabs>
            <w:spacing w:line="480" w:lineRule="auto"/>
            <w:rPr>
              <w:rFonts w:asciiTheme="minorEastAsia" w:hAnsiTheme="minorEastAsia" w:cstheme="minorEastAsia"/>
              <w:sz w:val="28"/>
              <w:szCs w:val="28"/>
            </w:rPr>
          </w:pPr>
          <w:r>
            <w:fldChar w:fldCharType="begin"/>
          </w:r>
          <w:r>
            <w:instrText xml:space="preserve"> HYPERLINK \l "_Toc6748" </w:instrText>
          </w:r>
          <w:r>
            <w:fldChar w:fldCharType="separate"/>
          </w:r>
          <w:r>
            <w:rPr>
              <w:rFonts w:hint="eastAsia" w:asciiTheme="minorEastAsia" w:hAnsiTheme="minorEastAsia" w:cstheme="minorEastAsia"/>
              <w:sz w:val="28"/>
              <w:szCs w:val="28"/>
            </w:rPr>
            <w:t>第五部分  拟签订合同文本</w:t>
          </w:r>
          <w:r>
            <w:rPr>
              <w:rFonts w:hint="eastAsia" w:asciiTheme="minorEastAsia" w:hAnsiTheme="minorEastAsia" w:cstheme="minorEastAsia"/>
              <w:sz w:val="28"/>
              <w:szCs w:val="28"/>
            </w:rPr>
            <w:tab/>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39</w:t>
          </w:r>
        </w:p>
        <w:p>
          <w:pPr>
            <w:pStyle w:val="22"/>
            <w:tabs>
              <w:tab w:val="right" w:leader="dot" w:pos="9752"/>
            </w:tabs>
            <w:spacing w:line="480" w:lineRule="auto"/>
            <w:rPr>
              <w:rFonts w:asciiTheme="minorEastAsia" w:hAnsiTheme="minorEastAsia" w:cstheme="minorEastAsia"/>
              <w:sz w:val="28"/>
              <w:szCs w:val="28"/>
            </w:rPr>
          </w:pPr>
          <w:r>
            <w:fldChar w:fldCharType="begin"/>
          </w:r>
          <w:r>
            <w:instrText xml:space="preserve"> HYPERLINK \l "_Toc4520" </w:instrText>
          </w:r>
          <w:r>
            <w:fldChar w:fldCharType="separate"/>
          </w:r>
          <w:r>
            <w:rPr>
              <w:rFonts w:hint="eastAsia" w:asciiTheme="minorEastAsia" w:hAnsiTheme="minorEastAsia" w:cstheme="minorEastAsia"/>
              <w:sz w:val="28"/>
              <w:szCs w:val="28"/>
            </w:rPr>
            <w:t>第六部分  投标文件格式</w:t>
          </w:r>
          <w:r>
            <w:rPr>
              <w:rFonts w:hint="eastAsia" w:asciiTheme="minorEastAsia" w:hAnsiTheme="minorEastAsia" w:cstheme="minorEastAsia"/>
              <w:sz w:val="28"/>
              <w:szCs w:val="28"/>
            </w:rPr>
            <w:tab/>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PAGEREF _Toc4520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52</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fldChar w:fldCharType="end"/>
          </w:r>
        </w:p>
        <w:p>
          <w:pPr>
            <w:pStyle w:val="23"/>
            <w:tabs>
              <w:tab w:val="right" w:leader="dot" w:pos="9752"/>
            </w:tabs>
            <w:spacing w:line="480" w:lineRule="auto"/>
            <w:rPr>
              <w:rFonts w:asciiTheme="minorEastAsia" w:hAnsiTheme="minorEastAsia" w:cstheme="minorEastAsia"/>
              <w:sz w:val="28"/>
              <w:szCs w:val="28"/>
            </w:rPr>
          </w:pPr>
        </w:p>
        <w:p>
          <w:pPr>
            <w:pStyle w:val="22"/>
            <w:tabs>
              <w:tab w:val="right" w:leader="dot" w:pos="9742"/>
            </w:tabs>
            <w:spacing w:line="480" w:lineRule="auto"/>
            <w:rPr>
              <w:rFonts w:asciiTheme="minorEastAsia" w:hAnsiTheme="minorEastAsia" w:cstheme="minorEastAsia"/>
            </w:rPr>
            <w:sectPr>
              <w:pgSz w:w="11906" w:h="16838"/>
              <w:pgMar w:top="1440" w:right="1077" w:bottom="1440" w:left="1077" w:header="851" w:footer="992" w:gutter="0"/>
              <w:cols w:space="425" w:num="1"/>
              <w:titlePg/>
              <w:docGrid w:linePitch="312" w:charSpace="0"/>
            </w:sectPr>
          </w:pPr>
          <w:r>
            <w:rPr>
              <w:rFonts w:hint="eastAsia" w:asciiTheme="minorEastAsia" w:hAnsiTheme="minorEastAsia" w:cstheme="minorEastAsia"/>
              <w:sz w:val="28"/>
              <w:szCs w:val="28"/>
            </w:rPr>
            <w:fldChar w:fldCharType="end"/>
          </w:r>
        </w:p>
      </w:sdtContent>
    </w:sdt>
    <w:p>
      <w:pPr>
        <w:pStyle w:val="4"/>
        <w:spacing w:before="0" w:after="0" w:line="360" w:lineRule="auto"/>
        <w:jc w:val="center"/>
        <w:rPr>
          <w:rFonts w:asciiTheme="minorEastAsia" w:hAnsiTheme="minorEastAsia" w:cstheme="minorEastAsia"/>
        </w:rPr>
      </w:pPr>
      <w:bookmarkStart w:id="0" w:name="_Toc28482"/>
      <w:r>
        <w:rPr>
          <w:rFonts w:hint="eastAsia" w:asciiTheme="minorEastAsia" w:hAnsiTheme="minorEastAsia" w:cstheme="minorEastAsia"/>
        </w:rPr>
        <w:t>第一部分  招标公告</w:t>
      </w:r>
      <w:bookmarkEnd w:id="0"/>
    </w:p>
    <w:p>
      <w:pPr>
        <w:spacing w:line="360" w:lineRule="auto"/>
        <w:rPr>
          <w:rFonts w:asciiTheme="minorEastAsia" w:hAnsiTheme="minorEastAsia" w:cstheme="minorEastAsia"/>
          <w:b/>
          <w:bCs/>
          <w:sz w:val="28"/>
          <w:szCs w:val="28"/>
        </w:rPr>
      </w:pPr>
      <w:r>
        <w:rPr>
          <w:rFonts w:hint="eastAsia" w:asciiTheme="minorEastAsia" w:hAnsiTheme="minorEastAsia" w:cstheme="minorEastAsia"/>
          <w:b/>
          <w:bCs/>
          <w:sz w:val="28"/>
          <w:szCs w:val="28"/>
        </w:rPr>
        <w:t>项目概况</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西安市司法局2022年国家统一法律职业资格考试客观题考试西安考区考务服务采购项目潜在的投标人可在登录全国公共资源交易平台（陕西省·西安市）（http://sxggzyjy.xa.gov.cn/），选择“电子交易平台—陕西政府采购交易系统—企业端”进行登录，登录后选择“交易乙方”身份进入供应商界面，获取招标文件，并于2022年9月6日09:30（北京时间）前递交投标文件。</w:t>
      </w:r>
    </w:p>
    <w:p>
      <w:pPr>
        <w:spacing w:line="360" w:lineRule="auto"/>
        <w:rPr>
          <w:rFonts w:asciiTheme="minorEastAsia" w:hAnsiTheme="minorEastAsia" w:cstheme="minorEastAsia"/>
          <w:b/>
          <w:bCs/>
          <w:sz w:val="28"/>
          <w:szCs w:val="28"/>
        </w:rPr>
      </w:pPr>
      <w:r>
        <w:rPr>
          <w:rFonts w:hint="eastAsia" w:asciiTheme="minorEastAsia" w:hAnsiTheme="minorEastAsia" w:cstheme="minorEastAsia"/>
          <w:b/>
          <w:bCs/>
          <w:sz w:val="28"/>
          <w:szCs w:val="28"/>
        </w:rPr>
        <w:t>一、项目基本情况</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项目编号：2022005</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项目名称：西安市司法局2022年国家统一法律职业资格考试客观题考试西安考区考务服务采购项目</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采购方式：公开招标</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预算金额：2510000.00元</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采购需求：</w:t>
      </w:r>
    </w:p>
    <w:p>
      <w:pPr>
        <w:pStyle w:val="27"/>
        <w:ind w:firstLine="560"/>
      </w:pPr>
      <w:r>
        <w:rPr>
          <w:rFonts w:hint="eastAsia" w:asciiTheme="minorEastAsia" w:hAnsiTheme="minorEastAsia" w:cstheme="minorEastAsia"/>
          <w:sz w:val="28"/>
          <w:szCs w:val="28"/>
        </w:rPr>
        <w:t>合同包1（2022年国家统一法律职业资格考试客观题考试西安考区考务服务采购）：</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 xml:space="preserve">合同包预算金额：2510000.00元 </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合同包最高限价：2510000.00元</w:t>
      </w:r>
    </w:p>
    <w:tbl>
      <w:tblPr>
        <w:tblStyle w:val="28"/>
        <w:tblpPr w:leftFromText="180" w:rightFromText="180" w:vertAnchor="text" w:horzAnchor="page" w:tblpX="1281" w:tblpY="189"/>
        <w:tblOverlap w:val="never"/>
        <w:tblW w:w="9797" w:type="dxa"/>
        <w:tblInd w:w="0" w:type="dxa"/>
        <w:shd w:val="clear" w:color="auto" w:fill="FFFFFF"/>
        <w:tblLayout w:type="fixed"/>
        <w:tblCellMar>
          <w:top w:w="0" w:type="dxa"/>
          <w:left w:w="0" w:type="dxa"/>
          <w:bottom w:w="0" w:type="dxa"/>
          <w:right w:w="0" w:type="dxa"/>
        </w:tblCellMar>
      </w:tblPr>
      <w:tblGrid>
        <w:gridCol w:w="1141"/>
        <w:gridCol w:w="1302"/>
        <w:gridCol w:w="1025"/>
        <w:gridCol w:w="1275"/>
        <w:gridCol w:w="1325"/>
        <w:gridCol w:w="1825"/>
        <w:gridCol w:w="1904"/>
      </w:tblGrid>
      <w:tr>
        <w:tblPrEx>
          <w:shd w:val="clear" w:color="auto" w:fill="FFFFFF"/>
          <w:tblCellMar>
            <w:top w:w="0" w:type="dxa"/>
            <w:left w:w="0" w:type="dxa"/>
            <w:bottom w:w="0" w:type="dxa"/>
            <w:right w:w="0" w:type="dxa"/>
          </w:tblCellMar>
        </w:tblPrEx>
        <w:trPr>
          <w:trHeight w:val="1358" w:hRule="atLeast"/>
          <w:tblHeader/>
        </w:trPr>
        <w:tc>
          <w:tcPr>
            <w:tcW w:w="1141"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27"/>
              <w:ind w:left="0" w:leftChars="0" w:firstLine="0" w:firstLineChars="0"/>
              <w:jc w:val="center"/>
              <w:rPr>
                <w:rFonts w:ascii="宋体" w:hAnsi="宋体" w:cs="宋体"/>
                <w:sz w:val="28"/>
                <w:szCs w:val="28"/>
              </w:rPr>
            </w:pPr>
            <w:r>
              <w:rPr>
                <w:rFonts w:hint="eastAsia" w:ascii="宋体" w:hAnsi="宋体" w:cs="宋体"/>
                <w:sz w:val="28"/>
                <w:szCs w:val="28"/>
              </w:rPr>
              <w:t>品目号</w:t>
            </w:r>
          </w:p>
        </w:tc>
        <w:tc>
          <w:tcPr>
            <w:tcW w:w="1302"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27"/>
              <w:ind w:left="0" w:leftChars="0" w:firstLine="0" w:firstLineChars="0"/>
              <w:jc w:val="center"/>
              <w:rPr>
                <w:rFonts w:ascii="宋体" w:hAnsi="宋体" w:cs="宋体"/>
                <w:sz w:val="28"/>
                <w:szCs w:val="28"/>
              </w:rPr>
            </w:pPr>
            <w:r>
              <w:rPr>
                <w:rFonts w:hint="eastAsia" w:ascii="宋体" w:hAnsi="宋体" w:cs="宋体"/>
                <w:sz w:val="28"/>
                <w:szCs w:val="28"/>
              </w:rPr>
              <w:t>品目名称</w:t>
            </w:r>
          </w:p>
        </w:tc>
        <w:tc>
          <w:tcPr>
            <w:tcW w:w="102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27"/>
              <w:ind w:left="0" w:leftChars="0" w:firstLine="0" w:firstLineChars="0"/>
              <w:jc w:val="center"/>
              <w:rPr>
                <w:rFonts w:ascii="宋体" w:hAnsi="宋体" w:cs="宋体"/>
                <w:sz w:val="28"/>
                <w:szCs w:val="28"/>
              </w:rPr>
            </w:pPr>
            <w:r>
              <w:rPr>
                <w:rFonts w:hint="eastAsia" w:ascii="宋体" w:hAnsi="宋体" w:cs="宋体"/>
                <w:sz w:val="28"/>
                <w:szCs w:val="28"/>
              </w:rPr>
              <w:t>采购标的</w:t>
            </w:r>
          </w:p>
        </w:tc>
        <w:tc>
          <w:tcPr>
            <w:tcW w:w="127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27"/>
              <w:ind w:left="0" w:leftChars="0" w:firstLine="0" w:firstLineChars="0"/>
              <w:jc w:val="center"/>
              <w:rPr>
                <w:rFonts w:ascii="宋体" w:hAnsi="宋体" w:cs="宋体"/>
                <w:sz w:val="28"/>
                <w:szCs w:val="28"/>
              </w:rPr>
            </w:pPr>
            <w:r>
              <w:rPr>
                <w:rFonts w:hint="eastAsia" w:ascii="宋体" w:hAnsi="宋体" w:cs="宋体"/>
                <w:sz w:val="28"/>
                <w:szCs w:val="28"/>
              </w:rPr>
              <w:t>数量</w:t>
            </w:r>
          </w:p>
          <w:p>
            <w:pPr>
              <w:pStyle w:val="27"/>
              <w:ind w:left="0" w:leftChars="0" w:firstLine="0" w:firstLineChars="0"/>
              <w:jc w:val="center"/>
              <w:rPr>
                <w:rFonts w:ascii="宋体" w:hAnsi="宋体" w:cs="宋体"/>
                <w:sz w:val="28"/>
                <w:szCs w:val="28"/>
              </w:rPr>
            </w:pPr>
            <w:r>
              <w:rPr>
                <w:rFonts w:hint="eastAsia" w:ascii="宋体" w:hAnsi="宋体" w:cs="宋体"/>
                <w:sz w:val="28"/>
                <w:szCs w:val="28"/>
              </w:rPr>
              <w:t>（单位）</w:t>
            </w:r>
          </w:p>
        </w:tc>
        <w:tc>
          <w:tcPr>
            <w:tcW w:w="132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27"/>
              <w:ind w:left="0" w:leftChars="0" w:firstLine="0" w:firstLineChars="0"/>
              <w:jc w:val="center"/>
              <w:rPr>
                <w:rFonts w:ascii="宋体" w:hAnsi="宋体" w:cs="宋体"/>
                <w:sz w:val="28"/>
                <w:szCs w:val="28"/>
              </w:rPr>
            </w:pPr>
            <w:r>
              <w:rPr>
                <w:rFonts w:hint="eastAsia" w:ascii="宋体" w:hAnsi="宋体" w:cs="宋体"/>
                <w:sz w:val="28"/>
                <w:szCs w:val="28"/>
              </w:rPr>
              <w:t>技术规格、参数及要求</w:t>
            </w:r>
          </w:p>
        </w:tc>
        <w:tc>
          <w:tcPr>
            <w:tcW w:w="182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27"/>
              <w:ind w:left="0" w:leftChars="0" w:firstLine="0" w:firstLineChars="0"/>
              <w:jc w:val="center"/>
              <w:rPr>
                <w:rFonts w:ascii="宋体" w:hAnsi="宋体" w:cs="宋体"/>
                <w:sz w:val="28"/>
                <w:szCs w:val="28"/>
              </w:rPr>
            </w:pPr>
            <w:r>
              <w:rPr>
                <w:rFonts w:hint="eastAsia" w:ascii="宋体" w:hAnsi="宋体" w:cs="宋体"/>
                <w:sz w:val="28"/>
                <w:szCs w:val="28"/>
              </w:rPr>
              <w:t>品目预算(元)</w:t>
            </w:r>
          </w:p>
        </w:tc>
        <w:tc>
          <w:tcPr>
            <w:tcW w:w="1904"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27"/>
              <w:ind w:left="0" w:leftChars="0" w:firstLine="0" w:firstLineChars="0"/>
              <w:jc w:val="center"/>
              <w:rPr>
                <w:rFonts w:ascii="宋体" w:hAnsi="宋体" w:cs="宋体"/>
                <w:sz w:val="28"/>
                <w:szCs w:val="28"/>
              </w:rPr>
            </w:pPr>
            <w:r>
              <w:rPr>
                <w:rFonts w:hint="eastAsia" w:ascii="宋体" w:hAnsi="宋体" w:cs="宋体"/>
                <w:sz w:val="28"/>
                <w:szCs w:val="28"/>
              </w:rPr>
              <w:t>最高限价</w:t>
            </w:r>
          </w:p>
          <w:p>
            <w:pPr>
              <w:pStyle w:val="27"/>
              <w:ind w:left="0" w:leftChars="0" w:firstLine="0" w:firstLineChars="0"/>
              <w:jc w:val="center"/>
              <w:rPr>
                <w:rFonts w:ascii="宋体" w:hAnsi="宋体" w:cs="宋体"/>
                <w:sz w:val="28"/>
                <w:szCs w:val="28"/>
              </w:rPr>
            </w:pPr>
            <w:r>
              <w:rPr>
                <w:rFonts w:hint="eastAsia" w:ascii="宋体" w:hAnsi="宋体" w:cs="宋体"/>
                <w:sz w:val="28"/>
                <w:szCs w:val="28"/>
              </w:rPr>
              <w:t>(元)</w:t>
            </w:r>
          </w:p>
        </w:tc>
      </w:tr>
      <w:tr>
        <w:tblPrEx>
          <w:tblCellMar>
            <w:top w:w="0" w:type="dxa"/>
            <w:left w:w="0" w:type="dxa"/>
            <w:bottom w:w="0" w:type="dxa"/>
            <w:right w:w="0" w:type="dxa"/>
          </w:tblCellMar>
        </w:tblPrEx>
        <w:trPr>
          <w:trHeight w:val="1541" w:hRule="atLeast"/>
        </w:trPr>
        <w:tc>
          <w:tcPr>
            <w:tcW w:w="1141"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27"/>
              <w:ind w:left="0" w:leftChars="0" w:firstLine="0" w:firstLineChars="0"/>
              <w:jc w:val="center"/>
              <w:rPr>
                <w:rFonts w:ascii="宋体" w:hAnsi="宋体" w:cs="宋体"/>
                <w:sz w:val="28"/>
                <w:szCs w:val="28"/>
              </w:rPr>
            </w:pPr>
            <w:r>
              <w:rPr>
                <w:rFonts w:hint="eastAsia" w:ascii="宋体" w:hAnsi="宋体" w:cs="宋体"/>
                <w:sz w:val="28"/>
                <w:szCs w:val="28"/>
              </w:rPr>
              <w:t>1-1</w:t>
            </w:r>
          </w:p>
        </w:tc>
        <w:tc>
          <w:tcPr>
            <w:tcW w:w="1302"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27"/>
              <w:ind w:left="0" w:leftChars="0" w:firstLine="0" w:firstLineChars="0"/>
              <w:jc w:val="center"/>
              <w:rPr>
                <w:rFonts w:ascii="宋体" w:hAnsi="宋体" w:cs="宋体"/>
                <w:sz w:val="28"/>
                <w:szCs w:val="28"/>
              </w:rPr>
            </w:pPr>
            <w:r>
              <w:rPr>
                <w:rFonts w:hint="eastAsia" w:ascii="宋体" w:hAnsi="宋体" w:cs="宋体"/>
                <w:sz w:val="28"/>
                <w:szCs w:val="28"/>
              </w:rPr>
              <w:t>其他专业技术服务</w:t>
            </w:r>
          </w:p>
        </w:tc>
        <w:tc>
          <w:tcPr>
            <w:tcW w:w="102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27"/>
              <w:ind w:left="0" w:leftChars="0" w:firstLine="0" w:firstLineChars="0"/>
              <w:jc w:val="center"/>
              <w:rPr>
                <w:rFonts w:ascii="宋体" w:hAnsi="宋体" w:cs="宋体"/>
                <w:sz w:val="28"/>
                <w:szCs w:val="28"/>
              </w:rPr>
            </w:pPr>
            <w:r>
              <w:rPr>
                <w:rFonts w:ascii="宋体" w:hAnsi="宋体" w:cs="宋体"/>
                <w:sz w:val="28"/>
                <w:szCs w:val="28"/>
              </w:rPr>
              <w:t>客观题考试</w:t>
            </w:r>
          </w:p>
        </w:tc>
        <w:tc>
          <w:tcPr>
            <w:tcW w:w="127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27"/>
              <w:ind w:left="0" w:leftChars="0" w:firstLine="0" w:firstLineChars="0"/>
              <w:jc w:val="center"/>
              <w:rPr>
                <w:rFonts w:ascii="宋体" w:hAnsi="宋体" w:cs="宋体"/>
                <w:sz w:val="28"/>
                <w:szCs w:val="28"/>
              </w:rPr>
            </w:pPr>
            <w:r>
              <w:rPr>
                <w:rFonts w:hint="eastAsia" w:ascii="宋体" w:hAnsi="宋体" w:cs="宋体"/>
                <w:sz w:val="28"/>
                <w:szCs w:val="28"/>
              </w:rPr>
              <w:t>1(批)</w:t>
            </w:r>
          </w:p>
        </w:tc>
        <w:tc>
          <w:tcPr>
            <w:tcW w:w="132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27"/>
              <w:ind w:left="0" w:leftChars="0" w:firstLine="0" w:firstLineChars="0"/>
              <w:jc w:val="center"/>
              <w:rPr>
                <w:rFonts w:ascii="宋体" w:hAnsi="宋体" w:cs="宋体"/>
                <w:sz w:val="28"/>
                <w:szCs w:val="28"/>
              </w:rPr>
            </w:pPr>
            <w:r>
              <w:rPr>
                <w:rFonts w:hint="eastAsia" w:ascii="宋体" w:hAnsi="宋体" w:cs="宋体"/>
                <w:sz w:val="28"/>
                <w:szCs w:val="28"/>
              </w:rPr>
              <w:t>详见采购文件</w:t>
            </w:r>
          </w:p>
        </w:tc>
        <w:tc>
          <w:tcPr>
            <w:tcW w:w="182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27"/>
              <w:ind w:left="0" w:leftChars="0" w:firstLine="0" w:firstLineChars="0"/>
              <w:jc w:val="center"/>
              <w:rPr>
                <w:rFonts w:ascii="宋体" w:hAnsi="宋体" w:cs="宋体"/>
                <w:sz w:val="28"/>
                <w:szCs w:val="28"/>
              </w:rPr>
            </w:pPr>
            <w:r>
              <w:rPr>
                <w:rFonts w:hint="eastAsia" w:ascii="宋体" w:hAnsi="宋体" w:cs="宋体"/>
                <w:sz w:val="28"/>
                <w:szCs w:val="28"/>
              </w:rPr>
              <w:t>2510000.00</w:t>
            </w:r>
          </w:p>
        </w:tc>
        <w:tc>
          <w:tcPr>
            <w:tcW w:w="1904"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27"/>
              <w:ind w:left="0" w:leftChars="0" w:firstLine="0" w:firstLineChars="0"/>
              <w:jc w:val="center"/>
              <w:rPr>
                <w:rFonts w:ascii="宋体" w:hAnsi="宋体" w:cs="宋体"/>
                <w:sz w:val="28"/>
                <w:szCs w:val="28"/>
              </w:rPr>
            </w:pPr>
            <w:r>
              <w:rPr>
                <w:rFonts w:hint="eastAsia" w:ascii="宋体" w:hAnsi="宋体" w:cs="宋体"/>
                <w:sz w:val="28"/>
                <w:szCs w:val="28"/>
              </w:rPr>
              <w:t>2510000.00</w:t>
            </w:r>
          </w:p>
        </w:tc>
      </w:tr>
    </w:tbl>
    <w:p>
      <w:pPr>
        <w:pStyle w:val="27"/>
        <w:ind w:left="0" w:leftChars="0" w:firstLine="560"/>
        <w:rPr>
          <w:rFonts w:asciiTheme="minorEastAsia" w:hAnsiTheme="minorEastAsia" w:cstheme="minorEastAsia"/>
          <w:sz w:val="28"/>
          <w:szCs w:val="28"/>
        </w:rPr>
      </w:pPr>
      <w:r>
        <w:rPr>
          <w:rFonts w:hint="eastAsia" w:asciiTheme="minorEastAsia" w:hAnsiTheme="minorEastAsia" w:cstheme="minorEastAsia"/>
          <w:sz w:val="28"/>
          <w:szCs w:val="28"/>
        </w:rPr>
        <w:t>本合同包不接受联合体投标</w:t>
      </w:r>
    </w:p>
    <w:p>
      <w:pPr>
        <w:pStyle w:val="27"/>
        <w:ind w:left="0" w:leftChars="0" w:firstLine="560"/>
        <w:rPr>
          <w:rFonts w:hint="default" w:eastAsia="宋体" w:asciiTheme="minorEastAsia" w:hAnsiTheme="minorEastAsia" w:cstheme="minorEastAsia"/>
          <w:sz w:val="28"/>
          <w:szCs w:val="28"/>
          <w:lang w:val="en-US" w:eastAsia="zh-CN"/>
        </w:rPr>
      </w:pPr>
      <w:r>
        <w:rPr>
          <w:rFonts w:hint="eastAsia" w:asciiTheme="minorEastAsia" w:hAnsiTheme="minorEastAsia" w:cstheme="minorEastAsia"/>
          <w:sz w:val="28"/>
          <w:szCs w:val="28"/>
        </w:rPr>
        <w:t>合同履行期限：</w:t>
      </w:r>
      <w:r>
        <w:rPr>
          <w:rFonts w:hint="eastAsia" w:asciiTheme="minorEastAsia" w:hAnsiTheme="minorEastAsia" w:cstheme="minorEastAsia"/>
          <w:sz w:val="28"/>
          <w:szCs w:val="28"/>
          <w:lang w:val="en-US" w:eastAsia="zh-CN"/>
        </w:rPr>
        <w:t>1年</w:t>
      </w:r>
    </w:p>
    <w:p>
      <w:pPr>
        <w:spacing w:line="360" w:lineRule="auto"/>
        <w:rPr>
          <w:rFonts w:asciiTheme="minorEastAsia" w:hAnsiTheme="minorEastAsia" w:cstheme="minorEastAsia"/>
          <w:b/>
          <w:bCs/>
          <w:sz w:val="28"/>
          <w:szCs w:val="28"/>
        </w:rPr>
      </w:pPr>
      <w:r>
        <w:rPr>
          <w:rFonts w:hint="eastAsia" w:asciiTheme="minorEastAsia" w:hAnsiTheme="minorEastAsia" w:cstheme="minorEastAsia"/>
          <w:b/>
          <w:bCs/>
          <w:sz w:val="28"/>
          <w:szCs w:val="28"/>
        </w:rPr>
        <w:t>二、投标人的资格要求</w:t>
      </w:r>
    </w:p>
    <w:p>
      <w:pPr>
        <w:spacing w:line="360" w:lineRule="auto"/>
        <w:ind w:firstLine="562"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rPr>
        <w:t>1、满足《中华人民共和国政府采购法》第二十二条规定</w:t>
      </w:r>
    </w:p>
    <w:p>
      <w:pPr>
        <w:spacing w:line="360" w:lineRule="auto"/>
        <w:ind w:firstLine="562"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rPr>
        <w:t>2、落实政府采购政策需满足的资格要求：</w:t>
      </w:r>
    </w:p>
    <w:p>
      <w:pPr>
        <w:spacing w:line="360" w:lineRule="auto"/>
        <w:ind w:left="559" w:leftChars="266"/>
        <w:rPr>
          <w:rFonts w:ascii="宋体" w:hAnsi="宋体" w:eastAsia="宋体" w:cs="宋体"/>
          <w:sz w:val="28"/>
          <w:szCs w:val="28"/>
        </w:rPr>
      </w:pPr>
      <w:r>
        <w:rPr>
          <w:rFonts w:hint="eastAsia" w:ascii="宋体" w:hAnsi="宋体" w:cs="宋体"/>
          <w:sz w:val="28"/>
          <w:szCs w:val="28"/>
        </w:rPr>
        <w:t>2-1、</w:t>
      </w:r>
      <w:r>
        <w:rPr>
          <w:rFonts w:hint="eastAsia" w:ascii="宋体" w:hAnsi="宋体" w:eastAsia="宋体" w:cs="宋体"/>
          <w:sz w:val="28"/>
          <w:szCs w:val="28"/>
        </w:rPr>
        <w:t>《政府采购促进中小企业发展管理办法》的通知--财库〔2020〕46号</w:t>
      </w:r>
      <w:r>
        <w:rPr>
          <w:rFonts w:hint="eastAsia" w:ascii="宋体" w:hAnsi="宋体" w:cs="宋体"/>
          <w:sz w:val="28"/>
          <w:szCs w:val="28"/>
        </w:rPr>
        <w:t>；</w:t>
      </w:r>
    </w:p>
    <w:p>
      <w:pPr>
        <w:spacing w:line="360" w:lineRule="auto"/>
        <w:ind w:left="559" w:leftChars="266"/>
        <w:rPr>
          <w:rFonts w:ascii="宋体" w:hAnsi="宋体" w:eastAsia="宋体" w:cs="宋体"/>
          <w:sz w:val="28"/>
          <w:szCs w:val="28"/>
        </w:rPr>
      </w:pPr>
      <w:r>
        <w:rPr>
          <w:rFonts w:hint="eastAsia" w:ascii="宋体" w:hAnsi="宋体" w:cs="宋体"/>
          <w:sz w:val="28"/>
          <w:szCs w:val="28"/>
        </w:rPr>
        <w:t>2-2、</w:t>
      </w:r>
      <w:r>
        <w:rPr>
          <w:rFonts w:hint="eastAsia" w:ascii="宋体" w:hAnsi="宋体" w:eastAsia="宋体" w:cs="宋体"/>
          <w:sz w:val="28"/>
          <w:szCs w:val="28"/>
        </w:rPr>
        <w:t>财政部司法部关于政府采购支持监狱企业发展有关问题的通知--财库[2014]68号</w:t>
      </w:r>
      <w:r>
        <w:rPr>
          <w:rFonts w:hint="eastAsia" w:ascii="宋体" w:hAnsi="宋体" w:cs="宋体"/>
          <w:sz w:val="28"/>
          <w:szCs w:val="28"/>
        </w:rPr>
        <w:t>；</w:t>
      </w:r>
      <w:r>
        <w:rPr>
          <w:rFonts w:hint="eastAsia" w:ascii="宋体" w:hAnsi="宋体" w:eastAsia="宋体" w:cs="宋体"/>
          <w:sz w:val="28"/>
          <w:szCs w:val="28"/>
        </w:rPr>
        <w:t xml:space="preserve"> </w:t>
      </w:r>
    </w:p>
    <w:p>
      <w:pPr>
        <w:spacing w:line="360" w:lineRule="auto"/>
        <w:ind w:left="559" w:leftChars="266"/>
        <w:rPr>
          <w:rFonts w:ascii="宋体" w:hAnsi="宋体" w:eastAsia="宋体" w:cs="宋体"/>
          <w:sz w:val="28"/>
          <w:szCs w:val="28"/>
        </w:rPr>
      </w:pPr>
      <w:r>
        <w:rPr>
          <w:rFonts w:hint="eastAsia" w:ascii="宋体" w:hAnsi="宋体" w:cs="宋体"/>
          <w:sz w:val="28"/>
          <w:szCs w:val="28"/>
        </w:rPr>
        <w:t>2-3、</w:t>
      </w:r>
      <w:r>
        <w:rPr>
          <w:rFonts w:hint="eastAsia" w:ascii="宋体" w:hAnsi="宋体" w:eastAsia="宋体" w:cs="宋体"/>
          <w:sz w:val="28"/>
          <w:szCs w:val="28"/>
        </w:rPr>
        <w:t>《财政部 发展改革委 生态环境部 市场监管总局关于调整优化节能产品 环境标志产品政府采购执行机制的通知》（财库〔2019〕9号）</w:t>
      </w:r>
      <w:r>
        <w:rPr>
          <w:rFonts w:hint="eastAsia" w:ascii="宋体" w:hAnsi="宋体" w:cs="宋体"/>
          <w:sz w:val="28"/>
          <w:szCs w:val="28"/>
        </w:rPr>
        <w:t>；</w:t>
      </w:r>
    </w:p>
    <w:p>
      <w:pPr>
        <w:spacing w:line="360" w:lineRule="auto"/>
        <w:ind w:left="559" w:leftChars="266"/>
        <w:rPr>
          <w:rFonts w:ascii="宋体" w:hAnsi="宋体" w:eastAsia="宋体" w:cs="宋体"/>
          <w:sz w:val="28"/>
          <w:szCs w:val="28"/>
        </w:rPr>
      </w:pPr>
      <w:r>
        <w:rPr>
          <w:rFonts w:hint="eastAsia" w:ascii="宋体" w:hAnsi="宋体" w:cs="宋体"/>
          <w:sz w:val="28"/>
          <w:szCs w:val="28"/>
        </w:rPr>
        <w:t>2-4、</w:t>
      </w:r>
      <w:r>
        <w:rPr>
          <w:rFonts w:hint="eastAsia" w:ascii="宋体" w:hAnsi="宋体" w:eastAsia="宋体" w:cs="宋体"/>
          <w:sz w:val="28"/>
          <w:szCs w:val="28"/>
        </w:rPr>
        <w:t>《节能产品政府采购实施意见》--（财库[2004]185号）</w:t>
      </w:r>
      <w:r>
        <w:rPr>
          <w:rFonts w:hint="eastAsia" w:ascii="宋体" w:hAnsi="宋体" w:cs="宋体"/>
          <w:sz w:val="28"/>
          <w:szCs w:val="28"/>
        </w:rPr>
        <w:t>；</w:t>
      </w:r>
      <w:r>
        <w:rPr>
          <w:rFonts w:hint="eastAsia" w:ascii="宋体" w:hAnsi="宋体" w:eastAsia="宋体" w:cs="宋体"/>
          <w:sz w:val="28"/>
          <w:szCs w:val="28"/>
        </w:rPr>
        <w:t xml:space="preserve"> </w:t>
      </w:r>
    </w:p>
    <w:p>
      <w:pPr>
        <w:spacing w:line="360" w:lineRule="auto"/>
        <w:ind w:left="559" w:leftChars="266"/>
        <w:rPr>
          <w:rFonts w:ascii="宋体" w:hAnsi="宋体" w:eastAsia="宋体" w:cs="宋体"/>
          <w:sz w:val="28"/>
          <w:szCs w:val="28"/>
        </w:rPr>
      </w:pPr>
      <w:r>
        <w:rPr>
          <w:rFonts w:hint="eastAsia" w:ascii="宋体" w:hAnsi="宋体" w:cs="宋体"/>
          <w:sz w:val="28"/>
          <w:szCs w:val="28"/>
        </w:rPr>
        <w:t>2-5、</w:t>
      </w:r>
      <w:r>
        <w:rPr>
          <w:rFonts w:hint="eastAsia" w:ascii="宋体" w:hAnsi="宋体" w:eastAsia="宋体" w:cs="宋体"/>
          <w:sz w:val="28"/>
          <w:szCs w:val="28"/>
        </w:rPr>
        <w:t>《环境标志产品政府采购实施的意见》--财库[2006]90号</w:t>
      </w:r>
      <w:r>
        <w:rPr>
          <w:rFonts w:hint="eastAsia" w:ascii="宋体" w:hAnsi="宋体" w:cs="宋体"/>
          <w:sz w:val="28"/>
          <w:szCs w:val="28"/>
        </w:rPr>
        <w:t>；</w:t>
      </w:r>
    </w:p>
    <w:p>
      <w:pPr>
        <w:spacing w:line="360" w:lineRule="auto"/>
        <w:ind w:left="559" w:leftChars="266"/>
        <w:rPr>
          <w:rFonts w:ascii="宋体" w:hAnsi="宋体" w:eastAsia="宋体" w:cs="宋体"/>
          <w:sz w:val="28"/>
          <w:szCs w:val="28"/>
        </w:rPr>
      </w:pPr>
      <w:r>
        <w:rPr>
          <w:rFonts w:hint="eastAsia" w:ascii="宋体" w:hAnsi="宋体" w:cs="宋体"/>
          <w:sz w:val="28"/>
          <w:szCs w:val="28"/>
        </w:rPr>
        <w:t>2-6、</w:t>
      </w:r>
      <w:r>
        <w:rPr>
          <w:rFonts w:hint="eastAsia" w:ascii="宋体" w:hAnsi="宋体" w:eastAsia="宋体" w:cs="宋体"/>
          <w:sz w:val="28"/>
          <w:szCs w:val="28"/>
        </w:rPr>
        <w:t>《关于促进残疾人就业政府采购政策的通知》（财库[2017]141号）</w:t>
      </w:r>
      <w:r>
        <w:rPr>
          <w:rFonts w:hint="eastAsia" w:ascii="宋体" w:hAnsi="宋体" w:cs="宋体"/>
          <w:sz w:val="28"/>
          <w:szCs w:val="28"/>
        </w:rPr>
        <w:t>；</w:t>
      </w:r>
    </w:p>
    <w:p>
      <w:pPr>
        <w:spacing w:line="360" w:lineRule="auto"/>
        <w:ind w:left="559" w:leftChars="266"/>
        <w:rPr>
          <w:rFonts w:ascii="宋体" w:hAnsi="宋体" w:eastAsia="宋体" w:cs="宋体"/>
          <w:sz w:val="28"/>
          <w:szCs w:val="28"/>
        </w:rPr>
      </w:pPr>
      <w:r>
        <w:rPr>
          <w:rFonts w:hint="eastAsia" w:ascii="宋体" w:hAnsi="宋体" w:cs="宋体"/>
          <w:sz w:val="28"/>
          <w:szCs w:val="28"/>
        </w:rPr>
        <w:t>2-7、</w:t>
      </w:r>
      <w:r>
        <w:rPr>
          <w:rFonts w:hint="eastAsia" w:ascii="宋体" w:hAnsi="宋体" w:eastAsia="宋体" w:cs="宋体"/>
          <w:sz w:val="28"/>
          <w:szCs w:val="28"/>
        </w:rPr>
        <w:t>《陕西省财政厅关于加快推进我省中小企业政府采购信用融资工作的通知》（陕财办采〔2020〕15 号）</w:t>
      </w:r>
      <w:r>
        <w:rPr>
          <w:rFonts w:hint="eastAsia" w:ascii="宋体" w:hAnsi="宋体" w:cs="宋体"/>
          <w:sz w:val="28"/>
          <w:szCs w:val="28"/>
        </w:rPr>
        <w:t>；</w:t>
      </w:r>
    </w:p>
    <w:p>
      <w:pPr>
        <w:spacing w:line="360" w:lineRule="auto"/>
        <w:ind w:left="559" w:leftChars="266"/>
        <w:rPr>
          <w:rFonts w:ascii="宋体" w:hAnsi="宋体" w:eastAsia="宋体" w:cs="宋体"/>
          <w:sz w:val="28"/>
          <w:szCs w:val="28"/>
        </w:rPr>
      </w:pPr>
      <w:r>
        <w:rPr>
          <w:rFonts w:hint="eastAsia" w:ascii="宋体" w:hAnsi="宋体" w:cs="宋体"/>
          <w:sz w:val="28"/>
          <w:szCs w:val="28"/>
        </w:rPr>
        <w:t>2-8、</w:t>
      </w:r>
      <w:r>
        <w:rPr>
          <w:rFonts w:hint="eastAsia" w:ascii="宋体" w:hAnsi="宋体" w:eastAsia="宋体" w:cs="宋体"/>
          <w:sz w:val="28"/>
          <w:szCs w:val="28"/>
        </w:rPr>
        <w:t>《陕西省中小企业政府采购信用融资办法》陕财办采〔2018〕23号</w:t>
      </w:r>
      <w:r>
        <w:rPr>
          <w:rFonts w:hint="eastAsia" w:ascii="宋体" w:hAnsi="宋体" w:cs="宋体"/>
          <w:sz w:val="28"/>
          <w:szCs w:val="28"/>
        </w:rPr>
        <w:t>；</w:t>
      </w:r>
    </w:p>
    <w:p>
      <w:pPr>
        <w:spacing w:line="360" w:lineRule="auto"/>
        <w:ind w:left="559" w:leftChars="266"/>
        <w:rPr>
          <w:rFonts w:ascii="宋体" w:hAnsi="宋体" w:eastAsia="宋体" w:cs="宋体"/>
          <w:sz w:val="28"/>
          <w:szCs w:val="28"/>
        </w:rPr>
      </w:pPr>
      <w:r>
        <w:rPr>
          <w:rFonts w:hint="eastAsia" w:ascii="宋体" w:hAnsi="宋体" w:cs="宋体"/>
          <w:sz w:val="28"/>
          <w:szCs w:val="28"/>
        </w:rPr>
        <w:t>2-9、</w:t>
      </w:r>
      <w:r>
        <w:rPr>
          <w:rFonts w:hint="eastAsia" w:ascii="宋体" w:hAnsi="宋体" w:eastAsia="宋体" w:cs="宋体"/>
          <w:sz w:val="28"/>
          <w:szCs w:val="28"/>
        </w:rPr>
        <w:t>《关于运用政府采购政策支持乡村产业振兴的通知》（财库〔2021〕19 号）</w:t>
      </w:r>
      <w:r>
        <w:rPr>
          <w:rFonts w:hint="eastAsia" w:ascii="宋体" w:hAnsi="宋体" w:cs="宋体"/>
          <w:sz w:val="28"/>
          <w:szCs w:val="28"/>
        </w:rPr>
        <w:t>。</w:t>
      </w:r>
    </w:p>
    <w:p>
      <w:pPr>
        <w:spacing w:line="360" w:lineRule="auto"/>
        <w:ind w:firstLine="562"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rPr>
        <w:t>3、本项目投标人资格要求：</w:t>
      </w:r>
    </w:p>
    <w:p>
      <w:pPr>
        <w:spacing w:line="360" w:lineRule="auto"/>
        <w:ind w:firstLine="562"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rPr>
        <w:t>（一）基本资格条件：</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1、具有独立承担民事责任能力的法人、其他组织或自然人，并出具合法有效的统一社会信用代码的营业执照或事业单位法人证书等国家规定的相关证明，自然人参与的提供其身份证明；</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w:t>
      </w:r>
      <w:r>
        <w:rPr>
          <w:rFonts w:hint="eastAsia" w:asciiTheme="minorEastAsia" w:hAnsiTheme="minorEastAsia" w:cstheme="minorEastAsia"/>
          <w:sz w:val="28"/>
          <w:szCs w:val="28"/>
          <w:lang w:eastAsia="zh-CN"/>
        </w:rPr>
        <w:t>财务状况：提供2021年度的财务审计报告（成立时间至提交投标文件截止时间不足一年的可提供成立后任意时段的资产负债表）；或其基本存款账户开户银行出具的资信证明</w:t>
      </w:r>
      <w:r>
        <w:rPr>
          <w:rFonts w:hint="eastAsia" w:asciiTheme="minorEastAsia" w:hAnsiTheme="minorEastAsia" w:cstheme="minorEastAsia"/>
          <w:sz w:val="28"/>
          <w:szCs w:val="28"/>
        </w:rPr>
        <w:t>；</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3、完税证明：提供2021年7月至今已缴纳的至少六个月的纳税证明或完税证明，依法免税的单位应提供相关证明材料；</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 xml:space="preserve">4、社保缴纳情况：提供2021年7月至今已缴存的至少六个月的社会保障资金缴存单据或社保机构开具的社会保险参保缴费情况证明，依法不需要缴纳社会保障资金的单位应提供相关证明材料； </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5、参加本次政府采购活动前三年内，在经营活动中没有重大违法记录声明；</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 xml:space="preserve">6、提供具有履行合同所必需的设备和专业技术能力的承诺函（格式自拟）。  </w:t>
      </w:r>
    </w:p>
    <w:p>
      <w:pPr>
        <w:spacing w:line="360" w:lineRule="auto"/>
        <w:ind w:firstLine="562"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rPr>
        <w:t>（二）特定资格条件：</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 xml:space="preserve">1、法定代表人授权书（附法定代表人身份证复印件）及被授权人身份证原件（法定代表人直接参加投标须出具法定代表人证明书及法定代表人身份证原件）； </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w:t>
      </w:r>
      <w:r>
        <w:rPr>
          <w:rFonts w:hint="eastAsia" w:asciiTheme="minorEastAsia" w:hAnsiTheme="minorEastAsia" w:cstheme="minorEastAsia"/>
          <w:sz w:val="28"/>
          <w:szCs w:val="28"/>
          <w:lang w:eastAsia="zh-CN"/>
        </w:rPr>
        <w:t>通过中国政府采购网（www.ccgp.gov.cn）查询相关主体政府采购严重违法失信行为记录和“信用中国”网站（www.creditchina.gov.cn）查询的信用报告,加盖投标人公章（网站查询的截图，加盖投标人公章）</w:t>
      </w:r>
      <w:r>
        <w:rPr>
          <w:rFonts w:hint="eastAsia" w:asciiTheme="minorEastAsia" w:hAnsiTheme="minorEastAsia" w:cstheme="minorEastAsia"/>
          <w:sz w:val="28"/>
          <w:szCs w:val="28"/>
        </w:rPr>
        <w:t>；</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3、单位负责人为同一人或者存在直接控股、管理关系的不同投标人（承包商），不得同时参加本项目的投标（书面声明）；</w:t>
      </w:r>
    </w:p>
    <w:p>
      <w:pPr>
        <w:spacing w:line="360" w:lineRule="auto"/>
        <w:ind w:firstLine="560" w:firstLineChars="200"/>
        <w:rPr>
          <w:rFonts w:hint="eastAsia" w:asciiTheme="minorEastAsia" w:hAnsiTheme="minorEastAsia" w:cstheme="minorEastAsia"/>
          <w:sz w:val="28"/>
          <w:szCs w:val="28"/>
        </w:rPr>
      </w:pPr>
      <w:r>
        <w:rPr>
          <w:rFonts w:hint="eastAsia" w:asciiTheme="minorEastAsia" w:hAnsiTheme="minorEastAsia" w:cstheme="minorEastAsia"/>
          <w:sz w:val="28"/>
          <w:szCs w:val="28"/>
        </w:rPr>
        <w:t>4、本项目不接受联合体投标（书面声明）。</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5、</w:t>
      </w:r>
      <w:r>
        <w:rPr>
          <w:rFonts w:hint="eastAsia" w:asciiTheme="minorEastAsia" w:hAnsiTheme="minorEastAsia" w:cstheme="minorEastAsia"/>
          <w:sz w:val="28"/>
          <w:szCs w:val="28"/>
          <w:highlight w:val="none"/>
          <w:lang w:val="en-US" w:eastAsia="zh-CN"/>
        </w:rPr>
        <w:t>本项目</w:t>
      </w:r>
      <w:r>
        <w:rPr>
          <w:rFonts w:hint="eastAsia" w:asciiTheme="minorEastAsia" w:hAnsiTheme="minorEastAsia" w:eastAsiaTheme="minorEastAsia" w:cstheme="minorEastAsia"/>
          <w:sz w:val="28"/>
          <w:szCs w:val="28"/>
          <w:highlight w:val="none"/>
          <w:lang w:val="en-US" w:eastAsia="zh-CN"/>
        </w:rPr>
        <w:t>专门面向中小企业</w:t>
      </w:r>
      <w:r>
        <w:rPr>
          <w:rFonts w:hint="eastAsia" w:asciiTheme="minorEastAsia" w:hAnsiTheme="minorEastAsia" w:cstheme="minorEastAsia"/>
          <w:sz w:val="28"/>
          <w:szCs w:val="28"/>
          <w:highlight w:val="none"/>
          <w:lang w:val="en-US" w:eastAsia="zh-CN"/>
        </w:rPr>
        <w:t>采购（提供中小企业声明函）。</w:t>
      </w:r>
    </w:p>
    <w:p>
      <w:pPr>
        <w:spacing w:line="360" w:lineRule="auto"/>
        <w:rPr>
          <w:rFonts w:asciiTheme="minorEastAsia" w:hAnsiTheme="minorEastAsia" w:cstheme="minorEastAsia"/>
          <w:b/>
          <w:bCs/>
          <w:sz w:val="28"/>
          <w:szCs w:val="28"/>
        </w:rPr>
      </w:pPr>
      <w:r>
        <w:rPr>
          <w:rFonts w:hint="eastAsia" w:asciiTheme="minorEastAsia" w:hAnsiTheme="minorEastAsia" w:cstheme="minorEastAsia"/>
          <w:b/>
          <w:bCs/>
          <w:sz w:val="28"/>
          <w:szCs w:val="28"/>
        </w:rPr>
        <w:t>三、招标文件的获取方式</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时间：2022年8月1</w:t>
      </w:r>
      <w:r>
        <w:rPr>
          <w:rFonts w:hint="eastAsia" w:asciiTheme="minorEastAsia" w:hAnsiTheme="minorEastAsia" w:cstheme="minorEastAsia"/>
          <w:sz w:val="28"/>
          <w:szCs w:val="28"/>
          <w:lang w:val="en-US" w:eastAsia="zh-CN"/>
        </w:rPr>
        <w:t>6</w:t>
      </w:r>
      <w:r>
        <w:rPr>
          <w:rFonts w:hint="eastAsia" w:asciiTheme="minorEastAsia" w:hAnsiTheme="minorEastAsia" w:cstheme="minorEastAsia"/>
          <w:sz w:val="28"/>
          <w:szCs w:val="28"/>
        </w:rPr>
        <w:t>日至2022年8月2</w:t>
      </w:r>
      <w:r>
        <w:rPr>
          <w:rFonts w:hint="eastAsia" w:asciiTheme="minorEastAsia" w:hAnsiTheme="minorEastAsia" w:cstheme="minorEastAsia"/>
          <w:sz w:val="28"/>
          <w:szCs w:val="28"/>
          <w:lang w:val="en-US" w:eastAsia="zh-CN"/>
        </w:rPr>
        <w:t>3</w:t>
      </w:r>
      <w:r>
        <w:rPr>
          <w:rFonts w:hint="eastAsia" w:asciiTheme="minorEastAsia" w:hAnsiTheme="minorEastAsia" w:cstheme="minorEastAsia"/>
          <w:sz w:val="28"/>
          <w:szCs w:val="28"/>
        </w:rPr>
        <w:t>日，</w:t>
      </w:r>
      <w:r>
        <w:rPr>
          <w:rFonts w:hint="eastAsia" w:asciiTheme="minorEastAsia" w:hAnsiTheme="minorEastAsia" w:eastAsiaTheme="minorEastAsia" w:cstheme="minorEastAsia"/>
          <w:sz w:val="28"/>
          <w:szCs w:val="28"/>
        </w:rPr>
        <w:t>每天早上0</w:t>
      </w:r>
      <w:r>
        <w:rPr>
          <w:rFonts w:hint="eastAsia" w:asciiTheme="minorEastAsia" w:hAnsiTheme="minorEastAsia" w:eastAsiaTheme="minorEastAsia" w:cstheme="minorEastAsia"/>
          <w:sz w:val="28"/>
          <w:szCs w:val="28"/>
          <w:lang w:val="en-US" w:eastAsia="zh-CN"/>
        </w:rPr>
        <w:t>0</w:t>
      </w:r>
      <w:r>
        <w:rPr>
          <w:rFonts w:hint="eastAsia" w:asciiTheme="minorEastAsia" w:hAnsiTheme="minorEastAsia" w:eastAsiaTheme="minorEastAsia" w:cstheme="minorEastAsia"/>
          <w:sz w:val="28"/>
          <w:szCs w:val="28"/>
        </w:rPr>
        <w:t>:00</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00</w:t>
      </w:r>
      <w:r>
        <w:rPr>
          <w:rFonts w:hint="eastAsia" w:asciiTheme="minorEastAsia" w:hAnsiTheme="minorEastAsia" w:eastAsiaTheme="minorEastAsia" w:cstheme="minorEastAsia"/>
          <w:sz w:val="28"/>
          <w:szCs w:val="28"/>
        </w:rPr>
        <w:t>至12：00</w:t>
      </w:r>
      <w:r>
        <w:rPr>
          <w:rFonts w:hint="eastAsia" w:asciiTheme="minorEastAsia" w:hAnsiTheme="minorEastAsia" w:eastAsiaTheme="minorEastAsia" w:cstheme="minorEastAsia"/>
          <w:sz w:val="28"/>
          <w:szCs w:val="28"/>
          <w:lang w:val="en-US" w:eastAsia="zh-CN"/>
        </w:rPr>
        <w:t>:00</w:t>
      </w:r>
      <w:r>
        <w:rPr>
          <w:rFonts w:hint="eastAsia" w:asciiTheme="minorEastAsia" w:hAnsiTheme="minorEastAsia" w:eastAsiaTheme="minorEastAsia" w:cstheme="minorEastAsia"/>
          <w:sz w:val="28"/>
          <w:szCs w:val="28"/>
        </w:rPr>
        <w:t>下午1</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0</w:t>
      </w:r>
      <w:r>
        <w:rPr>
          <w:rFonts w:hint="eastAsia" w:asciiTheme="minorEastAsia" w:hAnsiTheme="minorEastAsia" w:eastAsiaTheme="minorEastAsia" w:cstheme="minorEastAsia"/>
          <w:sz w:val="28"/>
          <w:szCs w:val="28"/>
        </w:rPr>
        <w:t>0</w:t>
      </w:r>
      <w:r>
        <w:rPr>
          <w:rFonts w:hint="eastAsia" w:asciiTheme="minorEastAsia" w:hAnsiTheme="minorEastAsia" w:eastAsiaTheme="minorEastAsia" w:cstheme="minorEastAsia"/>
          <w:sz w:val="28"/>
          <w:szCs w:val="28"/>
          <w:lang w:val="en-US" w:eastAsia="zh-CN"/>
        </w:rPr>
        <w:t>:00</w:t>
      </w:r>
      <w:r>
        <w:rPr>
          <w:rFonts w:hint="eastAsia" w:asciiTheme="minorEastAsia" w:hAnsiTheme="minorEastAsia" w:eastAsiaTheme="minorEastAsia" w:cstheme="minorEastAsia"/>
          <w:sz w:val="28"/>
          <w:szCs w:val="28"/>
        </w:rPr>
        <w:t>至</w:t>
      </w:r>
      <w:r>
        <w:rPr>
          <w:rFonts w:hint="eastAsia" w:asciiTheme="minorEastAsia" w:hAnsiTheme="minorEastAsia" w:eastAsiaTheme="minorEastAsia" w:cstheme="minorEastAsia"/>
          <w:sz w:val="28"/>
          <w:szCs w:val="28"/>
          <w:lang w:val="en-US" w:eastAsia="zh-CN"/>
        </w:rPr>
        <w:t>23</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59:59分</w:t>
      </w:r>
      <w:r>
        <w:rPr>
          <w:rFonts w:hint="eastAsia" w:asciiTheme="minorEastAsia" w:hAnsiTheme="minorEastAsia" w:cstheme="minorEastAsia"/>
          <w:sz w:val="28"/>
          <w:szCs w:val="28"/>
        </w:rPr>
        <w:t>止</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地点：登录全国公共资源交易平台（陕西省·西安市）（http://sxggzyjy.xa.gov.cn/），选择“电子交易平台—陕西政府采购交易系统—企业端”进行登录，登录后选择“交易乙方”身份进入供应商界面，获取招标文件</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售价：免费获取</w:t>
      </w:r>
    </w:p>
    <w:p>
      <w:pPr>
        <w:spacing w:line="360" w:lineRule="auto"/>
        <w:rPr>
          <w:rFonts w:asciiTheme="minorEastAsia" w:hAnsiTheme="minorEastAsia" w:cstheme="minorEastAsia"/>
          <w:b/>
          <w:bCs/>
          <w:sz w:val="28"/>
          <w:szCs w:val="28"/>
        </w:rPr>
      </w:pPr>
      <w:r>
        <w:rPr>
          <w:rFonts w:hint="eastAsia" w:asciiTheme="minorEastAsia" w:hAnsiTheme="minorEastAsia" w:cstheme="minorEastAsia"/>
          <w:b/>
          <w:bCs/>
          <w:sz w:val="28"/>
          <w:szCs w:val="28"/>
        </w:rPr>
        <w:t>四、投标文件递交</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截止时间：2022年9月6日09:30分</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地点：全国公共资源交易平台（陕西省·西安市）网站〖首页〉电子交易平台〉陕西政府采购交易系统〉企业端〗，在线提交</w:t>
      </w:r>
    </w:p>
    <w:p>
      <w:pPr>
        <w:spacing w:line="360" w:lineRule="auto"/>
        <w:rPr>
          <w:rFonts w:asciiTheme="minorEastAsia" w:hAnsiTheme="minorEastAsia" w:cstheme="minorEastAsia"/>
          <w:b/>
          <w:bCs/>
          <w:sz w:val="28"/>
          <w:szCs w:val="28"/>
        </w:rPr>
      </w:pPr>
      <w:r>
        <w:rPr>
          <w:rFonts w:hint="eastAsia" w:asciiTheme="minorEastAsia" w:hAnsiTheme="minorEastAsia" w:cstheme="minorEastAsia"/>
          <w:b/>
          <w:bCs/>
          <w:sz w:val="28"/>
          <w:szCs w:val="28"/>
        </w:rPr>
        <w:t>五、公告期限</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自本公告发布之日起5个工作日。</w:t>
      </w:r>
    </w:p>
    <w:p>
      <w:pPr>
        <w:spacing w:line="360" w:lineRule="auto"/>
        <w:rPr>
          <w:rFonts w:asciiTheme="minorEastAsia" w:hAnsiTheme="minorEastAsia" w:cstheme="minorEastAsia"/>
          <w:b/>
          <w:bCs/>
          <w:sz w:val="28"/>
          <w:szCs w:val="28"/>
        </w:rPr>
      </w:pPr>
      <w:r>
        <w:rPr>
          <w:rFonts w:hint="eastAsia" w:asciiTheme="minorEastAsia" w:hAnsiTheme="minorEastAsia" w:cstheme="minorEastAsia"/>
          <w:b/>
          <w:bCs/>
          <w:sz w:val="28"/>
          <w:szCs w:val="28"/>
        </w:rPr>
        <w:t>六、其他补充事宜</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全国公共资源交易平台（陕西省.西安市）</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1、供应商初次使用电子交易平台时,请先阅读【全国公共资源交易平台(陕西省·西安市)】 (http://sxggzyjy.xa.gov. cn/)网站〖首页〉服务指南〉下载专区∑中的《西安市市级单位电子化政府采购项 目投标指南》,并按要求完成诚信入库登记 、CA认证及企业信息绑定。</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2、办理 CA认证:电子交易平台现已接入陕西 CA、深圳 CA、西部 CA、北京 CA四家数字证书公司,各供应商在交易过程中登录系统、加密/解密投标文件、文件签章等均可使用上述四家CA公司签发</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的数字证书。办理须知及所需资料详见:http://www.sxggzyjy.cn/fwzn/004003/20220701/6972feo2-f996-4928-951e-545dab02e53c.htm1</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3、供应商于文件发售时间内登录全国公共资源交易平台（陕西省·西安市）系统（</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HYPERLINK "http://sxggzyjy.xa.gov.cn/"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http://sxggzyjy.xa.gov.cn/</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选择本项目点击“我要投标”，参与投标活动；网上报名成功后，下载电子招标文件：投标人应登录西安市公共资源交易平台〖首页·〉电子交易平台·〉陕西政府采购交易系统·〉企业端〗，在〖招标公告/出让公告〗模块中预览全部可供参与的项目，然后选择有意向的项目点击〖我要投标〗，成功后切换到〖我的项目〗模块，依次点选〖项目流程·〉项目管理·〉交易文件下载〗免费获取本项目电子招标文件（*.SXSZF）。请务必在采购文件获取期限内及时下载电子招标文件并做好备份，逾期下载通道将关闭，未及时下载招标文件将会影响后续开评标活动。</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4、本项目采用“不见面开标”形式，供应商可登录全国公共资源交易平台(陕西省·西安市)网站〖首页〉不见面开标〗系统，在线参加开标过程。操作手册详见 〖首页〉服务指南〉下载专区〗中的 《西安公共资源交易不见面开标大厅供应 商操作手册》。</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5、按照陕西省财政厅 《关于政府采购供应商注册登记有关事项的通知》中的要求，供应商应通过陕西省政府采购网(http://www.ccgp-shaanxi.gov.cn/)注册登记，加入陕西省政府采购供应商库 。</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6.本项目公开招标公告仅在《陕西省政府采购网》、《陕西省公共资源交易中心》公示。</w:t>
      </w:r>
    </w:p>
    <w:p>
      <w:pPr>
        <w:spacing w:line="360" w:lineRule="auto"/>
        <w:rPr>
          <w:rFonts w:asciiTheme="minorEastAsia" w:hAnsiTheme="minorEastAsia" w:cstheme="minorEastAsia"/>
          <w:b/>
          <w:bCs/>
          <w:sz w:val="28"/>
          <w:szCs w:val="28"/>
        </w:rPr>
      </w:pPr>
      <w:r>
        <w:rPr>
          <w:rFonts w:hint="eastAsia" w:asciiTheme="minorEastAsia" w:hAnsiTheme="minorEastAsia" w:cstheme="minorEastAsia"/>
          <w:b/>
          <w:bCs/>
          <w:sz w:val="28"/>
          <w:szCs w:val="28"/>
        </w:rPr>
        <w:t>七、对本次招标提出询问，请按以下方式联系。</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1、招标方信息：西安市司法局</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联系人：西安市司法局</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联系地址：西安市凤城八路109号</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联系电话：029-86786829</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2、项目联系方式</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项目联系人：张工（工位826）</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电 话：029-85578186转826</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传 真：/</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3、招标代理机构信息</w:t>
      </w:r>
    </w:p>
    <w:p>
      <w:pPr>
        <w:tabs>
          <w:tab w:val="left" w:pos="5764"/>
        </w:tabs>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名称：陕西正邦招标有限责任公司</w:t>
      </w:r>
      <w:r>
        <w:rPr>
          <w:rFonts w:hint="eastAsia" w:asciiTheme="minorEastAsia" w:hAnsiTheme="minorEastAsia" w:cstheme="minorEastAsia"/>
          <w:sz w:val="28"/>
          <w:szCs w:val="28"/>
        </w:rPr>
        <w:tab/>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联系地址：西安市雁塔区朱雀大街南段69号长丰园三区5号楼9层</w:t>
      </w:r>
    </w:p>
    <w:p>
      <w:pPr>
        <w:spacing w:line="360" w:lineRule="auto"/>
        <w:ind w:firstLine="5600" w:firstLineChars="2000"/>
        <w:rPr>
          <w:rFonts w:asciiTheme="minorEastAsia" w:hAnsiTheme="minorEastAsia" w:cstheme="minorEastAsia"/>
          <w:sz w:val="28"/>
          <w:szCs w:val="28"/>
        </w:rPr>
      </w:pPr>
    </w:p>
    <w:p>
      <w:pPr>
        <w:spacing w:line="360" w:lineRule="auto"/>
        <w:ind w:firstLine="5600" w:firstLineChars="2000"/>
        <w:rPr>
          <w:rFonts w:hint="eastAsia" w:asciiTheme="minorEastAsia" w:hAnsiTheme="minorEastAsia" w:cstheme="minorEastAsia"/>
          <w:sz w:val="28"/>
          <w:szCs w:val="28"/>
        </w:rPr>
      </w:pPr>
    </w:p>
    <w:p>
      <w:pPr>
        <w:spacing w:line="360" w:lineRule="auto"/>
        <w:ind w:firstLine="5600" w:firstLineChars="2000"/>
        <w:rPr>
          <w:rFonts w:asciiTheme="minorEastAsia" w:hAnsiTheme="minorEastAsia" w:cstheme="minorEastAsia"/>
          <w:sz w:val="28"/>
          <w:szCs w:val="28"/>
        </w:rPr>
      </w:pPr>
      <w:r>
        <w:rPr>
          <w:rFonts w:hint="eastAsia" w:asciiTheme="minorEastAsia" w:hAnsiTheme="minorEastAsia" w:cstheme="minorEastAsia"/>
          <w:sz w:val="28"/>
          <w:szCs w:val="28"/>
        </w:rPr>
        <w:t>陕西正邦招标有限责任公司</w:t>
      </w:r>
    </w:p>
    <w:p>
      <w:pPr>
        <w:spacing w:line="360" w:lineRule="auto"/>
        <w:ind w:left="7546" w:leftChars="2660" w:hanging="1960" w:hangingChars="700"/>
        <w:rPr>
          <w:rFonts w:asciiTheme="minorEastAsia" w:hAnsiTheme="minorEastAsia" w:cstheme="minorEastAsia"/>
          <w:sz w:val="28"/>
          <w:szCs w:val="28"/>
        </w:rPr>
      </w:pPr>
      <w:r>
        <w:rPr>
          <w:rFonts w:hint="eastAsia" w:asciiTheme="minorEastAsia" w:hAnsiTheme="minorEastAsia" w:cstheme="minorEastAsia"/>
          <w:sz w:val="28"/>
          <w:szCs w:val="28"/>
        </w:rPr>
        <w:t xml:space="preserve">     2022年8月1</w:t>
      </w:r>
      <w:r>
        <w:rPr>
          <w:rFonts w:hint="eastAsia" w:asciiTheme="minorEastAsia" w:hAnsiTheme="minorEastAsia" w:cstheme="minorEastAsia"/>
          <w:sz w:val="28"/>
          <w:szCs w:val="28"/>
          <w:lang w:val="en-US" w:eastAsia="zh-CN"/>
        </w:rPr>
        <w:t>6</w:t>
      </w:r>
      <w:r>
        <w:rPr>
          <w:rFonts w:hint="eastAsia" w:asciiTheme="minorEastAsia" w:hAnsiTheme="minorEastAsia" w:cstheme="minorEastAsia"/>
          <w:sz w:val="28"/>
          <w:szCs w:val="28"/>
        </w:rPr>
        <w:t>日</w:t>
      </w:r>
    </w:p>
    <w:p>
      <w:pPr>
        <w:spacing w:line="360" w:lineRule="auto"/>
        <w:rPr>
          <w:rFonts w:hint="eastAsia" w:asciiTheme="minorEastAsia" w:hAnsiTheme="minorEastAsia" w:cstheme="minorEastAsia"/>
          <w:sz w:val="28"/>
          <w:szCs w:val="28"/>
        </w:rPr>
      </w:pPr>
    </w:p>
    <w:p>
      <w:pPr>
        <w:spacing w:line="360" w:lineRule="auto"/>
        <w:rPr>
          <w:rFonts w:hint="eastAsia" w:asciiTheme="minorEastAsia" w:hAnsiTheme="minorEastAsia" w:cstheme="minorEastAsia"/>
          <w:sz w:val="28"/>
          <w:szCs w:val="28"/>
        </w:rPr>
      </w:pPr>
    </w:p>
    <w:p>
      <w:pPr>
        <w:rPr>
          <w:rFonts w:hint="eastAsia" w:asciiTheme="minorEastAsia" w:hAnsiTheme="minorEastAsia" w:cstheme="minorEastAsia"/>
          <w:sz w:val="28"/>
          <w:szCs w:val="28"/>
        </w:rPr>
      </w:pPr>
      <w:r>
        <w:rPr>
          <w:rFonts w:hint="eastAsia" w:asciiTheme="minorEastAsia" w:hAnsiTheme="minorEastAsia" w:cstheme="minorEastAsia"/>
          <w:sz w:val="28"/>
          <w:szCs w:val="28"/>
        </w:rPr>
        <w:br w:type="page"/>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附件1：</w:t>
      </w:r>
    </w:p>
    <w:p>
      <w:pPr>
        <w:spacing w:line="500" w:lineRule="exact"/>
        <w:ind w:firstLine="643" w:firstLineChars="200"/>
        <w:jc w:val="center"/>
        <w:rPr>
          <w:rFonts w:ascii="宋体" w:hAnsi="宋体" w:eastAsia="宋体" w:cs="宋体"/>
          <w:b/>
          <w:sz w:val="32"/>
          <w:szCs w:val="32"/>
        </w:rPr>
      </w:pPr>
      <w:r>
        <w:rPr>
          <w:rFonts w:hint="eastAsia" w:ascii="宋体" w:hAnsi="宋体" w:eastAsia="宋体" w:cs="宋体"/>
          <w:b/>
          <w:sz w:val="32"/>
          <w:szCs w:val="32"/>
        </w:rPr>
        <w:t>招标服务费收取说明</w:t>
      </w:r>
    </w:p>
    <w:p>
      <w:pPr>
        <w:pStyle w:val="59"/>
        <w:spacing w:line="500" w:lineRule="exact"/>
        <w:ind w:firstLine="560"/>
        <w:rPr>
          <w:rFonts w:ascii="宋体" w:hAnsi="宋体" w:eastAsia="宋体" w:cs="宋体"/>
          <w:sz w:val="28"/>
          <w:szCs w:val="28"/>
        </w:rPr>
      </w:pPr>
      <w:r>
        <w:rPr>
          <w:rFonts w:hint="eastAsia" w:ascii="宋体" w:hAnsi="宋体" w:eastAsia="宋体" w:cs="宋体"/>
          <w:sz w:val="28"/>
          <w:szCs w:val="28"/>
        </w:rPr>
        <w:t>一、服务费可采用现金、汇款或转账方式交纳。</w:t>
      </w:r>
    </w:p>
    <w:p>
      <w:pPr>
        <w:pStyle w:val="59"/>
        <w:spacing w:line="500" w:lineRule="exact"/>
        <w:ind w:firstLine="560"/>
        <w:rPr>
          <w:rFonts w:ascii="宋体" w:hAnsi="宋体" w:eastAsia="宋体" w:cs="宋体"/>
          <w:sz w:val="28"/>
          <w:szCs w:val="28"/>
        </w:rPr>
      </w:pPr>
      <w:r>
        <w:rPr>
          <w:rFonts w:hint="eastAsia" w:ascii="宋体" w:hAnsi="宋体" w:eastAsia="宋体" w:cs="宋体"/>
          <w:sz w:val="28"/>
          <w:szCs w:val="28"/>
        </w:rPr>
        <w:t>二、请将代理</w:t>
      </w:r>
      <w:r>
        <w:rPr>
          <w:rFonts w:hint="eastAsia" w:ascii="宋体" w:hAnsi="宋体" w:cs="宋体"/>
          <w:sz w:val="28"/>
          <w:szCs w:val="28"/>
        </w:rPr>
        <w:t>服务费</w:t>
      </w:r>
      <w:r>
        <w:rPr>
          <w:rFonts w:hint="eastAsia" w:ascii="宋体" w:hAnsi="宋体" w:eastAsia="宋体" w:cs="宋体"/>
          <w:sz w:val="28"/>
          <w:szCs w:val="28"/>
        </w:rPr>
        <w:t>交纳至以下指定的银行账户内</w:t>
      </w:r>
    </w:p>
    <w:tbl>
      <w:tblPr>
        <w:tblStyle w:val="28"/>
        <w:tblW w:w="0" w:type="auto"/>
        <w:jc w:val="center"/>
        <w:tblBorders>
          <w:top w:val="triple" w:color="auto" w:sz="4" w:space="0"/>
          <w:left w:val="triple" w:color="auto" w:sz="4" w:space="0"/>
          <w:bottom w:val="triple" w:color="auto" w:sz="4" w:space="0"/>
          <w:right w:val="triple" w:color="auto" w:sz="4" w:space="0"/>
          <w:insideH w:val="triple" w:color="auto" w:sz="4" w:space="0"/>
          <w:insideV w:val="triple" w:color="auto" w:sz="4" w:space="0"/>
        </w:tblBorders>
        <w:tblLayout w:type="fixed"/>
        <w:tblCellMar>
          <w:top w:w="0" w:type="dxa"/>
          <w:left w:w="108" w:type="dxa"/>
          <w:bottom w:w="0" w:type="dxa"/>
          <w:right w:w="108" w:type="dxa"/>
        </w:tblCellMar>
      </w:tblPr>
      <w:tblGrid>
        <w:gridCol w:w="8205"/>
      </w:tblGrid>
      <w:tr>
        <w:tblPrEx>
          <w:tblBorders>
            <w:top w:val="triple" w:color="auto" w:sz="4" w:space="0"/>
            <w:left w:val="triple" w:color="auto" w:sz="4" w:space="0"/>
            <w:bottom w:val="triple" w:color="auto" w:sz="4" w:space="0"/>
            <w:right w:val="triple" w:color="auto" w:sz="4" w:space="0"/>
            <w:insideH w:val="triple" w:color="auto" w:sz="4" w:space="0"/>
            <w:insideV w:val="triple" w:color="auto" w:sz="4" w:space="0"/>
          </w:tblBorders>
          <w:tblCellMar>
            <w:top w:w="0" w:type="dxa"/>
            <w:left w:w="108" w:type="dxa"/>
            <w:bottom w:w="0" w:type="dxa"/>
            <w:right w:w="108" w:type="dxa"/>
          </w:tblCellMar>
        </w:tblPrEx>
        <w:trPr>
          <w:trHeight w:val="2379" w:hRule="atLeast"/>
          <w:jc w:val="center"/>
        </w:trPr>
        <w:tc>
          <w:tcPr>
            <w:tcW w:w="8205" w:type="dxa"/>
            <w:tcBorders>
              <w:top w:val="triple" w:color="auto" w:sz="4" w:space="0"/>
              <w:left w:val="triple" w:color="auto" w:sz="4" w:space="0"/>
              <w:right w:val="triple" w:color="auto" w:sz="4" w:space="0"/>
            </w:tcBorders>
            <w:vAlign w:val="center"/>
          </w:tcPr>
          <w:p>
            <w:pPr>
              <w:spacing w:line="500" w:lineRule="exact"/>
              <w:jc w:val="left"/>
              <w:rPr>
                <w:rFonts w:ascii="宋体" w:hAnsi="宋体" w:eastAsia="宋体" w:cs="宋体"/>
                <w:sz w:val="28"/>
                <w:szCs w:val="28"/>
              </w:rPr>
            </w:pPr>
            <w:r>
              <w:rPr>
                <w:rFonts w:hint="eastAsia" w:ascii="宋体" w:hAnsi="宋体" w:eastAsia="宋体" w:cs="宋体"/>
                <w:sz w:val="28"/>
                <w:szCs w:val="28"/>
              </w:rPr>
              <w:t>名  称：陕西正邦招标有限责任公司</w:t>
            </w:r>
          </w:p>
          <w:p>
            <w:pPr>
              <w:spacing w:line="500" w:lineRule="exact"/>
              <w:jc w:val="left"/>
              <w:rPr>
                <w:rFonts w:ascii="宋体" w:hAnsi="宋体" w:eastAsia="宋体" w:cs="宋体"/>
                <w:sz w:val="28"/>
                <w:szCs w:val="28"/>
              </w:rPr>
            </w:pPr>
            <w:r>
              <w:rPr>
                <w:rFonts w:hint="eastAsia" w:ascii="宋体" w:hAnsi="宋体" w:eastAsia="宋体" w:cs="宋体"/>
                <w:sz w:val="28"/>
                <w:szCs w:val="28"/>
              </w:rPr>
              <w:t>开户行：平安银行股份西安分行营业部/平安银行西安分行</w:t>
            </w:r>
          </w:p>
          <w:p>
            <w:pPr>
              <w:spacing w:line="500" w:lineRule="exact"/>
              <w:jc w:val="left"/>
              <w:rPr>
                <w:rFonts w:ascii="宋体" w:hAnsi="宋体" w:eastAsia="宋体" w:cs="宋体"/>
                <w:b/>
                <w:bCs/>
                <w:sz w:val="28"/>
                <w:szCs w:val="28"/>
              </w:rPr>
            </w:pPr>
            <w:r>
              <w:rPr>
                <w:rFonts w:hint="eastAsia" w:ascii="宋体" w:hAnsi="宋体" w:eastAsia="宋体" w:cs="宋体"/>
                <w:sz w:val="28"/>
                <w:szCs w:val="28"/>
              </w:rPr>
              <w:t>账  号：30205380001350</w:t>
            </w:r>
          </w:p>
          <w:p>
            <w:pPr>
              <w:spacing w:line="500" w:lineRule="exact"/>
              <w:rPr>
                <w:rFonts w:ascii="宋体" w:hAnsi="宋体" w:eastAsia="宋体" w:cs="宋体"/>
                <w:sz w:val="28"/>
                <w:szCs w:val="28"/>
              </w:rPr>
            </w:pPr>
            <w:r>
              <w:rPr>
                <w:rFonts w:hint="eastAsia" w:ascii="宋体" w:hAnsi="宋体" w:eastAsia="宋体" w:cs="宋体"/>
                <w:spacing w:val="-12"/>
                <w:sz w:val="28"/>
                <w:szCs w:val="28"/>
              </w:rPr>
              <w:t>备   注：请注明费用信息“项目名称+服务费（项目名称可简写）”</w:t>
            </w:r>
          </w:p>
        </w:tc>
      </w:tr>
    </w:tbl>
    <w:p>
      <w:pPr>
        <w:tabs>
          <w:tab w:val="left" w:pos="975"/>
        </w:tabs>
        <w:spacing w:line="360" w:lineRule="auto"/>
        <w:ind w:left="210" w:leftChars="100"/>
        <w:rPr>
          <w:rFonts w:asciiTheme="minorEastAsia" w:hAnsiTheme="minorEastAsia" w:cstheme="minorEastAsia"/>
          <w:sz w:val="28"/>
          <w:szCs w:val="28"/>
        </w:rPr>
      </w:pPr>
      <w:r>
        <w:rPr>
          <w:rFonts w:hint="eastAsia" w:ascii="宋体" w:hAnsi="宋体" w:eastAsia="宋体" w:cs="宋体"/>
          <w:sz w:val="28"/>
          <w:szCs w:val="28"/>
        </w:rPr>
        <w:t xml:space="preserve">                                     </w:t>
      </w:r>
    </w:p>
    <w:p>
      <w:pPr>
        <w:spacing w:line="360" w:lineRule="auto"/>
        <w:ind w:left="5517" w:leftChars="2627"/>
        <w:rPr>
          <w:rFonts w:asciiTheme="minorEastAsia" w:hAnsiTheme="minorEastAsia" w:cstheme="minorEastAsia"/>
          <w:sz w:val="28"/>
          <w:szCs w:val="28"/>
        </w:rPr>
      </w:pPr>
      <w:r>
        <w:rPr>
          <w:rFonts w:hint="eastAsia" w:asciiTheme="minorEastAsia" w:hAnsiTheme="minorEastAsia" w:cstheme="minorEastAsia"/>
          <w:sz w:val="28"/>
          <w:szCs w:val="28"/>
        </w:rPr>
        <w:t>陕西正邦招标有限责任公司</w:t>
      </w:r>
    </w:p>
    <w:p>
      <w:pPr>
        <w:spacing w:line="360" w:lineRule="auto"/>
        <w:ind w:firstLine="6020" w:firstLineChars="2150"/>
        <w:rPr>
          <w:rFonts w:asciiTheme="minorEastAsia" w:hAnsiTheme="minorEastAsia" w:cstheme="minorEastAsia"/>
          <w:sz w:val="28"/>
          <w:szCs w:val="28"/>
        </w:rPr>
      </w:pPr>
      <w:r>
        <w:rPr>
          <w:rFonts w:hint="eastAsia" w:asciiTheme="minorEastAsia" w:hAnsiTheme="minorEastAsia" w:cstheme="minorEastAsia"/>
          <w:sz w:val="28"/>
          <w:szCs w:val="28"/>
        </w:rPr>
        <w:t>2022年8月1</w:t>
      </w:r>
      <w:r>
        <w:rPr>
          <w:rFonts w:hint="eastAsia" w:asciiTheme="minorEastAsia" w:hAnsiTheme="minorEastAsia" w:cstheme="minorEastAsia"/>
          <w:sz w:val="28"/>
          <w:szCs w:val="28"/>
          <w:lang w:val="en-US" w:eastAsia="zh-CN"/>
        </w:rPr>
        <w:t>6</w:t>
      </w:r>
      <w:r>
        <w:rPr>
          <w:rFonts w:hint="eastAsia" w:asciiTheme="minorEastAsia" w:hAnsiTheme="minorEastAsia" w:cstheme="minorEastAsia"/>
          <w:sz w:val="28"/>
          <w:szCs w:val="28"/>
        </w:rPr>
        <w:t>日</w:t>
      </w:r>
    </w:p>
    <w:p>
      <w:pPr>
        <w:widowControl/>
        <w:spacing w:line="360" w:lineRule="auto"/>
        <w:jc w:val="left"/>
        <w:rPr>
          <w:rFonts w:asciiTheme="minorEastAsia" w:hAnsiTheme="minorEastAsia" w:cstheme="minorEastAsia"/>
        </w:rPr>
      </w:pPr>
      <w:r>
        <w:rPr>
          <w:rFonts w:hint="eastAsia" w:asciiTheme="minorEastAsia" w:hAnsiTheme="minorEastAsia" w:cstheme="minorEastAsia"/>
        </w:rPr>
        <w:br w:type="page"/>
      </w:r>
    </w:p>
    <w:p>
      <w:pPr>
        <w:pStyle w:val="4"/>
        <w:spacing w:before="0" w:after="0" w:line="360" w:lineRule="auto"/>
        <w:jc w:val="center"/>
        <w:rPr>
          <w:rFonts w:asciiTheme="minorEastAsia" w:hAnsiTheme="minorEastAsia" w:cstheme="minorEastAsia"/>
        </w:rPr>
      </w:pPr>
      <w:bookmarkStart w:id="1" w:name="_Toc22673"/>
      <w:r>
        <w:rPr>
          <w:rFonts w:hint="eastAsia" w:asciiTheme="minorEastAsia" w:hAnsiTheme="minorEastAsia" w:cstheme="minorEastAsia"/>
        </w:rPr>
        <w:t>第二部分  投标人须知</w:t>
      </w:r>
      <w:bookmarkEnd w:id="1"/>
    </w:p>
    <w:p>
      <w:pPr>
        <w:spacing w:line="360" w:lineRule="auto"/>
        <w:jc w:val="left"/>
        <w:rPr>
          <w:rFonts w:asciiTheme="minorEastAsia" w:hAnsiTheme="minorEastAsia" w:cstheme="minorEastAsia"/>
          <w:b/>
          <w:sz w:val="32"/>
          <w:szCs w:val="32"/>
        </w:rPr>
      </w:pPr>
      <w:r>
        <w:rPr>
          <w:rFonts w:hint="eastAsia" w:asciiTheme="minorEastAsia" w:hAnsiTheme="minorEastAsia" w:cstheme="minorEastAsia"/>
          <w:b/>
          <w:sz w:val="32"/>
          <w:szCs w:val="32"/>
        </w:rPr>
        <w:t>一、投标人须知前附表</w:t>
      </w:r>
    </w:p>
    <w:tbl>
      <w:tblPr>
        <w:tblStyle w:val="28"/>
        <w:tblW w:w="100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2237"/>
        <w:gridCol w:w="7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Align w:val="center"/>
          </w:tcPr>
          <w:p>
            <w:pPr>
              <w:spacing w:line="360" w:lineRule="auto"/>
              <w:jc w:val="center"/>
              <w:rPr>
                <w:rFonts w:asciiTheme="minorEastAsia" w:hAnsiTheme="minorEastAsia" w:cstheme="minorEastAsia"/>
                <w:b/>
                <w:sz w:val="28"/>
                <w:szCs w:val="28"/>
              </w:rPr>
            </w:pPr>
            <w:r>
              <w:rPr>
                <w:rFonts w:hint="eastAsia" w:asciiTheme="minorEastAsia" w:hAnsiTheme="minorEastAsia" w:cstheme="minorEastAsia"/>
                <w:b/>
                <w:sz w:val="28"/>
                <w:szCs w:val="28"/>
              </w:rPr>
              <w:t>序号</w:t>
            </w:r>
          </w:p>
        </w:tc>
        <w:tc>
          <w:tcPr>
            <w:tcW w:w="2237" w:type="dxa"/>
            <w:vAlign w:val="center"/>
          </w:tcPr>
          <w:p>
            <w:pPr>
              <w:spacing w:line="360" w:lineRule="auto"/>
              <w:jc w:val="center"/>
              <w:rPr>
                <w:rFonts w:asciiTheme="minorEastAsia" w:hAnsiTheme="minorEastAsia" w:cstheme="minorEastAsia"/>
                <w:b/>
                <w:sz w:val="28"/>
                <w:szCs w:val="28"/>
              </w:rPr>
            </w:pPr>
            <w:r>
              <w:rPr>
                <w:rFonts w:hint="eastAsia" w:asciiTheme="minorEastAsia" w:hAnsiTheme="minorEastAsia" w:cstheme="minorEastAsia"/>
                <w:b/>
                <w:sz w:val="28"/>
                <w:szCs w:val="28"/>
              </w:rPr>
              <w:t>条款名称</w:t>
            </w:r>
          </w:p>
        </w:tc>
        <w:tc>
          <w:tcPr>
            <w:tcW w:w="7009" w:type="dxa"/>
          </w:tcPr>
          <w:p>
            <w:pPr>
              <w:spacing w:line="360" w:lineRule="auto"/>
              <w:jc w:val="center"/>
              <w:rPr>
                <w:rFonts w:asciiTheme="minorEastAsia" w:hAnsiTheme="minorEastAsia" w:cstheme="minorEastAsia"/>
                <w:b/>
                <w:sz w:val="28"/>
                <w:szCs w:val="28"/>
              </w:rPr>
            </w:pPr>
            <w:r>
              <w:rPr>
                <w:rFonts w:hint="eastAsia" w:asciiTheme="minorEastAsia" w:hAnsiTheme="minorEastAsia" w:cstheme="minorEastAsia"/>
                <w:b/>
                <w:sz w:val="28"/>
                <w:szCs w:val="28"/>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Align w:val="center"/>
          </w:tcPr>
          <w:p>
            <w:pPr>
              <w:spacing w:line="360" w:lineRule="auto"/>
              <w:jc w:val="center"/>
              <w:rPr>
                <w:rFonts w:asciiTheme="minorEastAsia" w:hAnsiTheme="minorEastAsia" w:cstheme="minorEastAsia"/>
                <w:sz w:val="28"/>
                <w:szCs w:val="28"/>
              </w:rPr>
            </w:pPr>
            <w:r>
              <w:rPr>
                <w:rFonts w:hint="eastAsia" w:asciiTheme="minorEastAsia" w:hAnsiTheme="minorEastAsia" w:cstheme="minorEastAsia"/>
                <w:sz w:val="28"/>
                <w:szCs w:val="28"/>
              </w:rPr>
              <w:t>1</w:t>
            </w:r>
          </w:p>
        </w:tc>
        <w:tc>
          <w:tcPr>
            <w:tcW w:w="2237" w:type="dxa"/>
            <w:vAlign w:val="center"/>
          </w:tcPr>
          <w:p>
            <w:pPr>
              <w:spacing w:line="360" w:lineRule="auto"/>
              <w:jc w:val="center"/>
              <w:rPr>
                <w:rFonts w:asciiTheme="minorEastAsia" w:hAnsiTheme="minorEastAsia" w:cstheme="minorEastAsia"/>
                <w:sz w:val="28"/>
                <w:szCs w:val="28"/>
              </w:rPr>
            </w:pPr>
            <w:r>
              <w:rPr>
                <w:rFonts w:hint="eastAsia" w:asciiTheme="minorEastAsia" w:hAnsiTheme="minorEastAsia" w:cstheme="minorEastAsia"/>
                <w:sz w:val="28"/>
                <w:szCs w:val="28"/>
              </w:rPr>
              <w:t>招标方</w:t>
            </w:r>
          </w:p>
        </w:tc>
        <w:tc>
          <w:tcPr>
            <w:tcW w:w="7009" w:type="dxa"/>
          </w:tcPr>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名称：西安市司法局</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地址：西安市凤城八路109号</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联系电话：029-86786829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Align w:val="center"/>
          </w:tcPr>
          <w:p>
            <w:pPr>
              <w:spacing w:line="360" w:lineRule="auto"/>
              <w:jc w:val="center"/>
              <w:rPr>
                <w:rFonts w:asciiTheme="minorEastAsia" w:hAnsiTheme="minorEastAsia" w:cstheme="minorEastAsia"/>
                <w:sz w:val="28"/>
                <w:szCs w:val="28"/>
              </w:rPr>
            </w:pPr>
            <w:r>
              <w:rPr>
                <w:rFonts w:hint="eastAsia" w:asciiTheme="minorEastAsia" w:hAnsiTheme="minorEastAsia" w:cstheme="minorEastAsia"/>
                <w:sz w:val="28"/>
                <w:szCs w:val="28"/>
              </w:rPr>
              <w:t>2</w:t>
            </w:r>
          </w:p>
        </w:tc>
        <w:tc>
          <w:tcPr>
            <w:tcW w:w="2237" w:type="dxa"/>
            <w:vAlign w:val="center"/>
          </w:tcPr>
          <w:p>
            <w:pPr>
              <w:spacing w:line="360" w:lineRule="auto"/>
              <w:jc w:val="center"/>
              <w:rPr>
                <w:rFonts w:asciiTheme="minorEastAsia" w:hAnsiTheme="minorEastAsia" w:cstheme="minorEastAsia"/>
                <w:sz w:val="28"/>
                <w:szCs w:val="28"/>
              </w:rPr>
            </w:pPr>
            <w:r>
              <w:rPr>
                <w:rFonts w:hint="eastAsia" w:asciiTheme="minorEastAsia" w:hAnsiTheme="minorEastAsia" w:cstheme="minorEastAsia"/>
                <w:sz w:val="28"/>
                <w:szCs w:val="28"/>
              </w:rPr>
              <w:t>招标代理机构</w:t>
            </w:r>
          </w:p>
        </w:tc>
        <w:tc>
          <w:tcPr>
            <w:tcW w:w="7009" w:type="dxa"/>
          </w:tcPr>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名称：陕西正邦招标有限责任公司</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地址：西安市雁塔区朱雀大街南段69号长丰园三区5号楼9层</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联系人：张工</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联系方式：029-85578186转826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Align w:val="center"/>
          </w:tcPr>
          <w:p>
            <w:pPr>
              <w:spacing w:line="360" w:lineRule="auto"/>
              <w:jc w:val="center"/>
              <w:rPr>
                <w:rFonts w:asciiTheme="minorEastAsia" w:hAnsiTheme="minorEastAsia" w:cstheme="minorEastAsia"/>
                <w:sz w:val="28"/>
                <w:szCs w:val="28"/>
              </w:rPr>
            </w:pPr>
            <w:r>
              <w:rPr>
                <w:rFonts w:hint="eastAsia" w:asciiTheme="minorEastAsia" w:hAnsiTheme="minorEastAsia" w:cstheme="minorEastAsia"/>
                <w:sz w:val="28"/>
                <w:szCs w:val="28"/>
              </w:rPr>
              <w:t>3</w:t>
            </w:r>
          </w:p>
        </w:tc>
        <w:tc>
          <w:tcPr>
            <w:tcW w:w="2237" w:type="dxa"/>
            <w:vAlign w:val="center"/>
          </w:tcPr>
          <w:p>
            <w:pPr>
              <w:spacing w:line="360" w:lineRule="auto"/>
              <w:jc w:val="center"/>
              <w:rPr>
                <w:rFonts w:asciiTheme="minorEastAsia" w:hAnsiTheme="minorEastAsia" w:cstheme="minorEastAsia"/>
                <w:sz w:val="28"/>
                <w:szCs w:val="28"/>
              </w:rPr>
            </w:pPr>
            <w:r>
              <w:rPr>
                <w:rFonts w:hint="eastAsia" w:asciiTheme="minorEastAsia" w:hAnsiTheme="minorEastAsia" w:cstheme="minorEastAsia"/>
                <w:sz w:val="28"/>
                <w:szCs w:val="28"/>
              </w:rPr>
              <w:t>监督管理机构</w:t>
            </w:r>
          </w:p>
        </w:tc>
        <w:tc>
          <w:tcPr>
            <w:tcW w:w="7009" w:type="dxa"/>
          </w:tcPr>
          <w:p>
            <w:pPr>
              <w:spacing w:line="360" w:lineRule="auto"/>
              <w:rPr>
                <w:rFonts w:asciiTheme="minorEastAsia" w:hAnsiTheme="minorEastAsia" w:cstheme="minorEastAsia"/>
                <w:spacing w:val="-6"/>
                <w:sz w:val="28"/>
                <w:szCs w:val="28"/>
              </w:rPr>
            </w:pPr>
            <w:r>
              <w:rPr>
                <w:rFonts w:hint="eastAsia" w:asciiTheme="minorEastAsia" w:hAnsiTheme="minorEastAsia" w:cstheme="minorEastAsia"/>
                <w:spacing w:val="-6"/>
                <w:sz w:val="28"/>
                <w:szCs w:val="28"/>
              </w:rPr>
              <w:t>西安市财政局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Align w:val="center"/>
          </w:tcPr>
          <w:p>
            <w:pPr>
              <w:spacing w:line="360" w:lineRule="auto"/>
              <w:jc w:val="center"/>
              <w:rPr>
                <w:rFonts w:asciiTheme="minorEastAsia" w:hAnsiTheme="minorEastAsia" w:cstheme="minorEastAsia"/>
                <w:sz w:val="28"/>
                <w:szCs w:val="28"/>
              </w:rPr>
            </w:pPr>
            <w:r>
              <w:rPr>
                <w:rFonts w:hint="eastAsia" w:asciiTheme="minorEastAsia" w:hAnsiTheme="minorEastAsia" w:cstheme="minorEastAsia"/>
                <w:sz w:val="28"/>
                <w:szCs w:val="28"/>
              </w:rPr>
              <w:t>4</w:t>
            </w:r>
          </w:p>
        </w:tc>
        <w:tc>
          <w:tcPr>
            <w:tcW w:w="2237" w:type="dxa"/>
            <w:vAlign w:val="center"/>
          </w:tcPr>
          <w:p>
            <w:pPr>
              <w:spacing w:line="360" w:lineRule="auto"/>
              <w:jc w:val="center"/>
              <w:rPr>
                <w:rFonts w:asciiTheme="minorEastAsia" w:hAnsiTheme="minorEastAsia" w:cstheme="minorEastAsia"/>
                <w:sz w:val="28"/>
                <w:szCs w:val="28"/>
              </w:rPr>
            </w:pPr>
            <w:r>
              <w:rPr>
                <w:rFonts w:hint="eastAsia" w:asciiTheme="minorEastAsia" w:hAnsiTheme="minorEastAsia" w:cstheme="minorEastAsia"/>
                <w:sz w:val="28"/>
                <w:szCs w:val="28"/>
              </w:rPr>
              <w:t>投标人</w:t>
            </w:r>
          </w:p>
        </w:tc>
        <w:tc>
          <w:tcPr>
            <w:tcW w:w="7009" w:type="dxa"/>
          </w:tcPr>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响应</w:t>
            </w:r>
            <w:r>
              <w:fldChar w:fldCharType="begin"/>
            </w:r>
            <w:r>
              <w:instrText xml:space="preserve"> HYPERLINK "http://baike.baidu.com/view/8707.htm" \t "_blank" </w:instrText>
            </w:r>
            <w:r>
              <w:fldChar w:fldCharType="separate"/>
            </w:r>
            <w:r>
              <w:rPr>
                <w:rFonts w:hint="eastAsia" w:asciiTheme="minorEastAsia" w:hAnsiTheme="minorEastAsia" w:cstheme="minorEastAsia"/>
                <w:sz w:val="28"/>
                <w:szCs w:val="28"/>
              </w:rPr>
              <w:t>招标</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并且符合招标文件规定资格条件和参加投标竞争的法人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Align w:val="center"/>
          </w:tcPr>
          <w:p>
            <w:pPr>
              <w:spacing w:line="360" w:lineRule="auto"/>
              <w:jc w:val="center"/>
              <w:rPr>
                <w:rFonts w:asciiTheme="minorEastAsia" w:hAnsiTheme="minorEastAsia" w:cstheme="minorEastAsia"/>
                <w:sz w:val="28"/>
                <w:szCs w:val="28"/>
              </w:rPr>
            </w:pPr>
            <w:r>
              <w:rPr>
                <w:rFonts w:hint="eastAsia" w:asciiTheme="minorEastAsia" w:hAnsiTheme="minorEastAsia" w:cstheme="minorEastAsia"/>
                <w:sz w:val="28"/>
                <w:szCs w:val="28"/>
              </w:rPr>
              <w:t>5</w:t>
            </w:r>
          </w:p>
        </w:tc>
        <w:tc>
          <w:tcPr>
            <w:tcW w:w="2237" w:type="dxa"/>
            <w:vAlign w:val="center"/>
          </w:tcPr>
          <w:p>
            <w:pPr>
              <w:spacing w:line="360" w:lineRule="auto"/>
              <w:jc w:val="center"/>
              <w:rPr>
                <w:rFonts w:asciiTheme="minorEastAsia" w:hAnsiTheme="minorEastAsia" w:cstheme="minorEastAsia"/>
                <w:sz w:val="28"/>
                <w:szCs w:val="28"/>
              </w:rPr>
            </w:pPr>
            <w:r>
              <w:rPr>
                <w:rFonts w:hint="eastAsia" w:asciiTheme="minorEastAsia" w:hAnsiTheme="minorEastAsia" w:cstheme="minorEastAsia"/>
                <w:sz w:val="28"/>
                <w:szCs w:val="28"/>
              </w:rPr>
              <w:t>项目名称</w:t>
            </w:r>
          </w:p>
        </w:tc>
        <w:tc>
          <w:tcPr>
            <w:tcW w:w="7009" w:type="dxa"/>
          </w:tcPr>
          <w:p>
            <w:pPr>
              <w:spacing w:line="360" w:lineRule="auto"/>
              <w:rPr>
                <w:rFonts w:asciiTheme="minorEastAsia" w:hAnsiTheme="minorEastAsia" w:cstheme="minorEastAsia"/>
                <w:spacing w:val="-6"/>
                <w:sz w:val="28"/>
                <w:szCs w:val="28"/>
              </w:rPr>
            </w:pPr>
            <w:r>
              <w:rPr>
                <w:rFonts w:hint="eastAsia" w:asciiTheme="minorEastAsia" w:hAnsiTheme="minorEastAsia" w:cstheme="minorEastAsia"/>
                <w:spacing w:val="-6"/>
                <w:sz w:val="28"/>
                <w:szCs w:val="28"/>
              </w:rPr>
              <w:t>西安市司法局2022年国家统一法律职业资格考试客观题考试西安考区考务服务采购项目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Align w:val="center"/>
          </w:tcPr>
          <w:p>
            <w:pPr>
              <w:spacing w:line="360" w:lineRule="auto"/>
              <w:jc w:val="center"/>
              <w:rPr>
                <w:rFonts w:asciiTheme="minorEastAsia" w:hAnsiTheme="minorEastAsia" w:cstheme="minorEastAsia"/>
                <w:sz w:val="28"/>
                <w:szCs w:val="28"/>
              </w:rPr>
            </w:pPr>
            <w:r>
              <w:rPr>
                <w:rFonts w:hint="eastAsia" w:asciiTheme="minorEastAsia" w:hAnsiTheme="minorEastAsia" w:cstheme="minorEastAsia"/>
                <w:sz w:val="28"/>
                <w:szCs w:val="28"/>
              </w:rPr>
              <w:t>6</w:t>
            </w:r>
          </w:p>
        </w:tc>
        <w:tc>
          <w:tcPr>
            <w:tcW w:w="2237" w:type="dxa"/>
            <w:vAlign w:val="center"/>
          </w:tcPr>
          <w:p>
            <w:pPr>
              <w:spacing w:line="360" w:lineRule="auto"/>
              <w:jc w:val="center"/>
              <w:rPr>
                <w:rFonts w:asciiTheme="minorEastAsia" w:hAnsiTheme="minorEastAsia" w:cstheme="minorEastAsia"/>
                <w:sz w:val="28"/>
                <w:szCs w:val="28"/>
              </w:rPr>
            </w:pPr>
            <w:r>
              <w:rPr>
                <w:rFonts w:hint="eastAsia" w:asciiTheme="minorEastAsia" w:hAnsiTheme="minorEastAsia" w:cstheme="minorEastAsia"/>
                <w:sz w:val="28"/>
                <w:szCs w:val="28"/>
              </w:rPr>
              <w:t>项目编号</w:t>
            </w:r>
          </w:p>
        </w:tc>
        <w:tc>
          <w:tcPr>
            <w:tcW w:w="7009" w:type="dxa"/>
          </w:tcPr>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2022005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Align w:val="center"/>
          </w:tcPr>
          <w:p>
            <w:pPr>
              <w:spacing w:line="360" w:lineRule="auto"/>
              <w:jc w:val="center"/>
              <w:rPr>
                <w:rFonts w:asciiTheme="minorEastAsia" w:hAnsiTheme="minorEastAsia" w:cstheme="minorEastAsia"/>
                <w:sz w:val="28"/>
                <w:szCs w:val="28"/>
              </w:rPr>
            </w:pPr>
            <w:r>
              <w:rPr>
                <w:rFonts w:hint="eastAsia" w:asciiTheme="minorEastAsia" w:hAnsiTheme="minorEastAsia" w:cstheme="minorEastAsia"/>
                <w:sz w:val="28"/>
                <w:szCs w:val="28"/>
              </w:rPr>
              <w:t>7</w:t>
            </w:r>
          </w:p>
        </w:tc>
        <w:tc>
          <w:tcPr>
            <w:tcW w:w="2237" w:type="dxa"/>
            <w:vAlign w:val="center"/>
          </w:tcPr>
          <w:p>
            <w:pPr>
              <w:spacing w:line="360" w:lineRule="auto"/>
              <w:jc w:val="center"/>
              <w:rPr>
                <w:rFonts w:asciiTheme="minorEastAsia" w:hAnsiTheme="minorEastAsia" w:cstheme="minorEastAsia"/>
                <w:sz w:val="28"/>
                <w:szCs w:val="28"/>
              </w:rPr>
            </w:pPr>
            <w:r>
              <w:rPr>
                <w:rFonts w:hint="eastAsia" w:asciiTheme="minorEastAsia" w:hAnsiTheme="minorEastAsia" w:cstheme="minorEastAsia"/>
                <w:sz w:val="28"/>
                <w:szCs w:val="28"/>
              </w:rPr>
              <w:t>项目性质</w:t>
            </w:r>
          </w:p>
        </w:tc>
        <w:tc>
          <w:tcPr>
            <w:tcW w:w="7009" w:type="dxa"/>
          </w:tcPr>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Align w:val="center"/>
          </w:tcPr>
          <w:p>
            <w:pPr>
              <w:spacing w:line="360" w:lineRule="auto"/>
              <w:jc w:val="center"/>
              <w:rPr>
                <w:rFonts w:asciiTheme="minorEastAsia" w:hAnsiTheme="minorEastAsia" w:cstheme="minorEastAsia"/>
                <w:sz w:val="28"/>
                <w:szCs w:val="28"/>
              </w:rPr>
            </w:pPr>
            <w:r>
              <w:rPr>
                <w:rFonts w:hint="eastAsia" w:asciiTheme="minorEastAsia" w:hAnsiTheme="minorEastAsia" w:cstheme="minorEastAsia"/>
                <w:sz w:val="28"/>
                <w:szCs w:val="28"/>
              </w:rPr>
              <w:t>8</w:t>
            </w:r>
          </w:p>
        </w:tc>
        <w:tc>
          <w:tcPr>
            <w:tcW w:w="2237" w:type="dxa"/>
            <w:vAlign w:val="center"/>
          </w:tcPr>
          <w:p>
            <w:pPr>
              <w:spacing w:line="360" w:lineRule="auto"/>
              <w:jc w:val="center"/>
              <w:rPr>
                <w:rFonts w:asciiTheme="minorEastAsia" w:hAnsiTheme="minorEastAsia" w:cstheme="minorEastAsia"/>
                <w:sz w:val="28"/>
                <w:szCs w:val="28"/>
              </w:rPr>
            </w:pPr>
            <w:r>
              <w:rPr>
                <w:rFonts w:hint="eastAsia" w:asciiTheme="minorEastAsia" w:hAnsiTheme="minorEastAsia" w:cstheme="minorEastAsia"/>
                <w:sz w:val="28"/>
                <w:szCs w:val="28"/>
              </w:rPr>
              <w:t>项目采购预算</w:t>
            </w:r>
          </w:p>
          <w:p>
            <w:pPr>
              <w:spacing w:line="360" w:lineRule="auto"/>
              <w:jc w:val="center"/>
            </w:pPr>
            <w:r>
              <w:rPr>
                <w:rFonts w:hint="eastAsia" w:asciiTheme="minorEastAsia" w:hAnsiTheme="minorEastAsia" w:cstheme="minorEastAsia"/>
                <w:sz w:val="28"/>
                <w:szCs w:val="28"/>
              </w:rPr>
              <w:t>及最高限价</w:t>
            </w:r>
          </w:p>
        </w:tc>
        <w:tc>
          <w:tcPr>
            <w:tcW w:w="7009" w:type="dxa"/>
          </w:tcPr>
          <w:p>
            <w:pPr>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项目采购预算：2510000.00元</w:t>
            </w:r>
          </w:p>
          <w:p>
            <w:pPr>
              <w:pStyle w:val="2"/>
              <w:spacing w:line="360" w:lineRule="auto"/>
            </w:pPr>
            <w:r>
              <w:rPr>
                <w:rFonts w:hint="eastAsia" w:asciiTheme="minorEastAsia" w:hAnsiTheme="minorEastAsia" w:cstheme="minorEastAsia"/>
                <w:b/>
                <w:szCs w:val="28"/>
              </w:rPr>
              <w:t>项目最高限价：2510000.00元</w:t>
            </w:r>
          </w:p>
          <w:p>
            <w:pPr>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注：投标人报价如若超过最高限价，则被视为无效投标文件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Align w:val="center"/>
          </w:tcPr>
          <w:p>
            <w:pPr>
              <w:spacing w:line="360" w:lineRule="auto"/>
              <w:jc w:val="center"/>
              <w:rPr>
                <w:rFonts w:asciiTheme="minorEastAsia" w:hAnsiTheme="minorEastAsia" w:cstheme="minorEastAsia"/>
                <w:sz w:val="28"/>
                <w:szCs w:val="28"/>
              </w:rPr>
            </w:pPr>
            <w:r>
              <w:rPr>
                <w:rFonts w:hint="eastAsia" w:asciiTheme="minorEastAsia" w:hAnsiTheme="minorEastAsia" w:cstheme="minorEastAsia"/>
                <w:sz w:val="28"/>
                <w:szCs w:val="28"/>
              </w:rPr>
              <w:t>9</w:t>
            </w:r>
          </w:p>
        </w:tc>
        <w:tc>
          <w:tcPr>
            <w:tcW w:w="2237" w:type="dxa"/>
            <w:vAlign w:val="center"/>
          </w:tcPr>
          <w:p>
            <w:pPr>
              <w:spacing w:line="360" w:lineRule="auto"/>
              <w:jc w:val="center"/>
              <w:rPr>
                <w:rFonts w:asciiTheme="minorEastAsia" w:hAnsiTheme="minorEastAsia" w:cstheme="minorEastAsia"/>
                <w:sz w:val="28"/>
                <w:szCs w:val="28"/>
              </w:rPr>
            </w:pPr>
            <w:r>
              <w:rPr>
                <w:rFonts w:hint="eastAsia" w:asciiTheme="minorEastAsia" w:hAnsiTheme="minorEastAsia" w:cstheme="minorEastAsia"/>
                <w:sz w:val="28"/>
                <w:szCs w:val="28"/>
              </w:rPr>
              <w:t>项目用途</w:t>
            </w:r>
          </w:p>
        </w:tc>
        <w:tc>
          <w:tcPr>
            <w:tcW w:w="7009" w:type="dxa"/>
          </w:tcPr>
          <w:p>
            <w:pPr>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公用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Align w:val="center"/>
          </w:tcPr>
          <w:p>
            <w:pPr>
              <w:spacing w:line="360" w:lineRule="auto"/>
              <w:jc w:val="center"/>
              <w:rPr>
                <w:rFonts w:asciiTheme="minorEastAsia" w:hAnsiTheme="minorEastAsia" w:cstheme="minorEastAsia"/>
                <w:sz w:val="28"/>
                <w:szCs w:val="28"/>
              </w:rPr>
            </w:pPr>
            <w:r>
              <w:rPr>
                <w:rFonts w:hint="eastAsia" w:asciiTheme="minorEastAsia" w:hAnsiTheme="minorEastAsia" w:cstheme="minorEastAsia"/>
                <w:sz w:val="28"/>
                <w:szCs w:val="28"/>
              </w:rPr>
              <w:t>10</w:t>
            </w:r>
          </w:p>
        </w:tc>
        <w:tc>
          <w:tcPr>
            <w:tcW w:w="2237" w:type="dxa"/>
            <w:vAlign w:val="center"/>
          </w:tcPr>
          <w:p>
            <w:pPr>
              <w:spacing w:line="360" w:lineRule="auto"/>
              <w:jc w:val="center"/>
              <w:rPr>
                <w:rFonts w:asciiTheme="minorEastAsia" w:hAnsiTheme="minorEastAsia" w:cstheme="minorEastAsia"/>
                <w:sz w:val="28"/>
                <w:szCs w:val="28"/>
              </w:rPr>
            </w:pPr>
            <w:r>
              <w:rPr>
                <w:rFonts w:hint="eastAsia" w:asciiTheme="minorEastAsia" w:hAnsiTheme="minorEastAsia" w:cstheme="minorEastAsia"/>
                <w:sz w:val="28"/>
                <w:szCs w:val="28"/>
              </w:rPr>
              <w:t>采购内容和要求</w:t>
            </w:r>
          </w:p>
        </w:tc>
        <w:tc>
          <w:tcPr>
            <w:tcW w:w="7009" w:type="dxa"/>
          </w:tcPr>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2022年国家统一法律职业资格考试客观题考试西安考区考务服务采购（具体服务要求详见招标文件）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Align w:val="center"/>
          </w:tcPr>
          <w:p>
            <w:pPr>
              <w:spacing w:line="360" w:lineRule="auto"/>
              <w:jc w:val="center"/>
              <w:rPr>
                <w:rFonts w:asciiTheme="minorEastAsia" w:hAnsiTheme="minorEastAsia" w:cstheme="minorEastAsia"/>
                <w:sz w:val="28"/>
                <w:szCs w:val="28"/>
              </w:rPr>
            </w:pPr>
            <w:r>
              <w:rPr>
                <w:rFonts w:hint="eastAsia" w:asciiTheme="minorEastAsia" w:hAnsiTheme="minorEastAsia" w:cstheme="minorEastAsia"/>
                <w:sz w:val="28"/>
                <w:szCs w:val="28"/>
              </w:rPr>
              <w:t>11</w:t>
            </w:r>
          </w:p>
        </w:tc>
        <w:tc>
          <w:tcPr>
            <w:tcW w:w="2237" w:type="dxa"/>
            <w:vAlign w:val="center"/>
          </w:tcPr>
          <w:p>
            <w:pPr>
              <w:spacing w:line="360" w:lineRule="auto"/>
              <w:jc w:val="center"/>
              <w:rPr>
                <w:rFonts w:asciiTheme="minorEastAsia" w:hAnsiTheme="minorEastAsia" w:cstheme="minorEastAsia"/>
                <w:sz w:val="28"/>
                <w:szCs w:val="28"/>
              </w:rPr>
            </w:pPr>
            <w:r>
              <w:rPr>
                <w:rFonts w:hint="eastAsia" w:asciiTheme="minorEastAsia" w:hAnsiTheme="minorEastAsia" w:cstheme="minorEastAsia"/>
                <w:sz w:val="28"/>
                <w:szCs w:val="28"/>
              </w:rPr>
              <w:t>服务期</w:t>
            </w:r>
          </w:p>
          <w:p>
            <w:pPr>
              <w:spacing w:line="360" w:lineRule="auto"/>
              <w:jc w:val="center"/>
              <w:rPr>
                <w:rFonts w:asciiTheme="minorEastAsia" w:hAnsiTheme="minorEastAsia" w:cstheme="minorEastAsia"/>
                <w:sz w:val="28"/>
                <w:szCs w:val="28"/>
              </w:rPr>
            </w:pPr>
            <w:r>
              <w:rPr>
                <w:rFonts w:hint="eastAsia" w:asciiTheme="minorEastAsia" w:hAnsiTheme="minorEastAsia" w:cstheme="minorEastAsia"/>
                <w:sz w:val="28"/>
                <w:szCs w:val="28"/>
              </w:rPr>
              <w:t>服务地点</w:t>
            </w:r>
          </w:p>
        </w:tc>
        <w:tc>
          <w:tcPr>
            <w:tcW w:w="7009" w:type="dxa"/>
          </w:tcPr>
          <w:p>
            <w:pPr>
              <w:spacing w:line="360" w:lineRule="auto"/>
              <w:rPr>
                <w:rFonts w:asciiTheme="minorEastAsia" w:hAnsiTheme="minorEastAsia" w:cstheme="minorEastAsia"/>
                <w:b/>
                <w:bCs/>
                <w:sz w:val="28"/>
                <w:szCs w:val="28"/>
              </w:rPr>
            </w:pPr>
            <w:r>
              <w:rPr>
                <w:rFonts w:hint="eastAsia" w:asciiTheme="minorEastAsia" w:hAnsiTheme="minorEastAsia" w:cstheme="minorEastAsia"/>
                <w:sz w:val="28"/>
                <w:szCs w:val="28"/>
              </w:rPr>
              <w:t>服务期：一年，自合同签订之日起至考试结束。</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服务地点：</w:t>
            </w:r>
            <w:r>
              <w:rPr>
                <w:rFonts w:hint="eastAsia" w:asciiTheme="minorEastAsia" w:hAnsiTheme="minorEastAsia" w:cstheme="minorEastAsia"/>
                <w:b/>
                <w:bCs/>
                <w:sz w:val="28"/>
                <w:szCs w:val="28"/>
              </w:rPr>
              <w:t>招标方指定地点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Align w:val="center"/>
          </w:tcPr>
          <w:p>
            <w:pPr>
              <w:spacing w:line="360" w:lineRule="auto"/>
              <w:jc w:val="center"/>
              <w:rPr>
                <w:rFonts w:asciiTheme="minorEastAsia" w:hAnsiTheme="minorEastAsia" w:cstheme="minorEastAsia"/>
                <w:sz w:val="28"/>
                <w:szCs w:val="28"/>
              </w:rPr>
            </w:pPr>
            <w:r>
              <w:rPr>
                <w:rFonts w:hint="eastAsia" w:asciiTheme="minorEastAsia" w:hAnsiTheme="minorEastAsia" w:cstheme="minorEastAsia"/>
                <w:sz w:val="28"/>
                <w:szCs w:val="28"/>
              </w:rPr>
              <w:t>12</w:t>
            </w:r>
          </w:p>
        </w:tc>
        <w:tc>
          <w:tcPr>
            <w:tcW w:w="2237" w:type="dxa"/>
            <w:vAlign w:val="center"/>
          </w:tcPr>
          <w:p>
            <w:pPr>
              <w:spacing w:line="360" w:lineRule="auto"/>
              <w:jc w:val="center"/>
              <w:rPr>
                <w:rFonts w:asciiTheme="minorEastAsia" w:hAnsiTheme="minorEastAsia" w:cstheme="minorEastAsia"/>
                <w:sz w:val="28"/>
                <w:szCs w:val="28"/>
              </w:rPr>
            </w:pPr>
            <w:r>
              <w:rPr>
                <w:rFonts w:hint="eastAsia" w:asciiTheme="minorEastAsia" w:hAnsiTheme="minorEastAsia" w:cstheme="minorEastAsia"/>
                <w:sz w:val="28"/>
                <w:szCs w:val="28"/>
              </w:rPr>
              <w:t>招标文件发售</w:t>
            </w:r>
          </w:p>
        </w:tc>
        <w:tc>
          <w:tcPr>
            <w:tcW w:w="7009" w:type="dxa"/>
          </w:tcPr>
          <w:p>
            <w:pPr>
              <w:pStyle w:val="53"/>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发售时间：2022年8月1</w:t>
            </w: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日至8月2</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日每天早上0</w:t>
            </w:r>
            <w:r>
              <w:rPr>
                <w:rFonts w:hint="eastAsia" w:asciiTheme="minorEastAsia" w:hAnsiTheme="minorEastAsia" w:eastAsiaTheme="minorEastAsia" w:cstheme="minorEastAsia"/>
                <w:sz w:val="28"/>
                <w:szCs w:val="28"/>
                <w:lang w:val="en-US" w:eastAsia="zh-CN"/>
              </w:rPr>
              <w:t>0</w:t>
            </w:r>
            <w:r>
              <w:rPr>
                <w:rFonts w:hint="eastAsia" w:asciiTheme="minorEastAsia" w:hAnsiTheme="minorEastAsia" w:eastAsiaTheme="minorEastAsia" w:cstheme="minorEastAsia"/>
                <w:sz w:val="28"/>
                <w:szCs w:val="28"/>
              </w:rPr>
              <w:t>:00</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00</w:t>
            </w:r>
            <w:r>
              <w:rPr>
                <w:rFonts w:hint="eastAsia" w:asciiTheme="minorEastAsia" w:hAnsiTheme="minorEastAsia" w:eastAsiaTheme="minorEastAsia" w:cstheme="minorEastAsia"/>
                <w:sz w:val="28"/>
                <w:szCs w:val="28"/>
              </w:rPr>
              <w:t>至12：00</w:t>
            </w:r>
            <w:r>
              <w:rPr>
                <w:rFonts w:hint="eastAsia" w:asciiTheme="minorEastAsia" w:hAnsiTheme="minorEastAsia" w:eastAsiaTheme="minorEastAsia" w:cstheme="minorEastAsia"/>
                <w:sz w:val="28"/>
                <w:szCs w:val="28"/>
                <w:lang w:val="en-US" w:eastAsia="zh-CN"/>
              </w:rPr>
              <w:t>:00</w:t>
            </w:r>
            <w:r>
              <w:rPr>
                <w:rFonts w:hint="eastAsia" w:asciiTheme="minorEastAsia" w:hAnsiTheme="minorEastAsia" w:eastAsiaTheme="minorEastAsia" w:cstheme="minorEastAsia"/>
                <w:sz w:val="28"/>
                <w:szCs w:val="28"/>
              </w:rPr>
              <w:t>下午1</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0</w:t>
            </w:r>
            <w:r>
              <w:rPr>
                <w:rFonts w:hint="eastAsia" w:asciiTheme="minorEastAsia" w:hAnsiTheme="minorEastAsia" w:eastAsiaTheme="minorEastAsia" w:cstheme="minorEastAsia"/>
                <w:sz w:val="28"/>
                <w:szCs w:val="28"/>
              </w:rPr>
              <w:t>0</w:t>
            </w:r>
            <w:r>
              <w:rPr>
                <w:rFonts w:hint="eastAsia" w:asciiTheme="minorEastAsia" w:hAnsiTheme="minorEastAsia" w:eastAsiaTheme="minorEastAsia" w:cstheme="minorEastAsia"/>
                <w:sz w:val="28"/>
                <w:szCs w:val="28"/>
                <w:lang w:val="en-US" w:eastAsia="zh-CN"/>
              </w:rPr>
              <w:t>:00</w:t>
            </w:r>
            <w:r>
              <w:rPr>
                <w:rFonts w:hint="eastAsia" w:asciiTheme="minorEastAsia" w:hAnsiTheme="minorEastAsia" w:eastAsiaTheme="minorEastAsia" w:cstheme="minorEastAsia"/>
                <w:sz w:val="28"/>
                <w:szCs w:val="28"/>
              </w:rPr>
              <w:t>至</w:t>
            </w:r>
            <w:r>
              <w:rPr>
                <w:rFonts w:hint="eastAsia" w:asciiTheme="minorEastAsia" w:hAnsiTheme="minorEastAsia" w:eastAsiaTheme="minorEastAsia" w:cstheme="minorEastAsia"/>
                <w:sz w:val="28"/>
                <w:szCs w:val="28"/>
                <w:lang w:val="en-US" w:eastAsia="zh-CN"/>
              </w:rPr>
              <w:t>23</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59:59分</w:t>
            </w:r>
            <w:r>
              <w:rPr>
                <w:rFonts w:hint="eastAsia" w:asciiTheme="minorEastAsia" w:hAnsiTheme="minorEastAsia" w:eastAsiaTheme="minorEastAsia" w:cstheme="minorEastAsia"/>
                <w:sz w:val="28"/>
                <w:szCs w:val="28"/>
              </w:rPr>
              <w:t>止（节假日除外）。</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发售地点：可在登录全国公共资源交易平台（陕西省·西安市）（http://sxggzyjy.xa.gov.cn/），选择“电子交易平台—陕西政府采购交易系统—企业端”进行登录，登录后选择“交易乙方”身份进入供应商界面，获取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Align w:val="center"/>
          </w:tcPr>
          <w:p>
            <w:pPr>
              <w:spacing w:line="360" w:lineRule="auto"/>
              <w:jc w:val="center"/>
              <w:rPr>
                <w:rFonts w:asciiTheme="minorEastAsia" w:hAnsiTheme="minorEastAsia" w:cstheme="minorEastAsia"/>
                <w:sz w:val="28"/>
                <w:szCs w:val="28"/>
              </w:rPr>
            </w:pPr>
            <w:r>
              <w:rPr>
                <w:rFonts w:hint="eastAsia" w:asciiTheme="minorEastAsia" w:hAnsiTheme="minorEastAsia" w:cstheme="minorEastAsia"/>
                <w:sz w:val="28"/>
                <w:szCs w:val="28"/>
              </w:rPr>
              <w:t>13</w:t>
            </w:r>
          </w:p>
        </w:tc>
        <w:tc>
          <w:tcPr>
            <w:tcW w:w="2237" w:type="dxa"/>
            <w:vAlign w:val="center"/>
          </w:tcPr>
          <w:p>
            <w:pPr>
              <w:spacing w:line="360" w:lineRule="auto"/>
              <w:jc w:val="center"/>
              <w:rPr>
                <w:rFonts w:asciiTheme="minorEastAsia" w:hAnsiTheme="minorEastAsia" w:cstheme="minorEastAsia"/>
                <w:sz w:val="28"/>
                <w:szCs w:val="28"/>
              </w:rPr>
            </w:pPr>
            <w:r>
              <w:rPr>
                <w:rFonts w:hint="eastAsia" w:asciiTheme="minorEastAsia" w:hAnsiTheme="minorEastAsia" w:cstheme="minorEastAsia"/>
                <w:sz w:val="28"/>
                <w:szCs w:val="28"/>
              </w:rPr>
              <w:t>联合体投标</w:t>
            </w:r>
          </w:p>
        </w:tc>
        <w:tc>
          <w:tcPr>
            <w:tcW w:w="7009" w:type="dxa"/>
          </w:tcPr>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Align w:val="center"/>
          </w:tcPr>
          <w:p>
            <w:pPr>
              <w:spacing w:line="360" w:lineRule="auto"/>
              <w:jc w:val="center"/>
              <w:rPr>
                <w:rFonts w:asciiTheme="minorEastAsia" w:hAnsiTheme="minorEastAsia" w:cstheme="minorEastAsia"/>
                <w:sz w:val="28"/>
                <w:szCs w:val="28"/>
              </w:rPr>
            </w:pPr>
            <w:r>
              <w:rPr>
                <w:rFonts w:hint="eastAsia" w:asciiTheme="minorEastAsia" w:hAnsiTheme="minorEastAsia" w:cstheme="minorEastAsia"/>
                <w:sz w:val="28"/>
                <w:szCs w:val="28"/>
              </w:rPr>
              <w:t>14</w:t>
            </w:r>
          </w:p>
        </w:tc>
        <w:tc>
          <w:tcPr>
            <w:tcW w:w="2237" w:type="dxa"/>
            <w:vAlign w:val="center"/>
          </w:tcPr>
          <w:p>
            <w:pPr>
              <w:spacing w:line="360" w:lineRule="auto"/>
              <w:jc w:val="center"/>
              <w:rPr>
                <w:rFonts w:asciiTheme="minorEastAsia" w:hAnsiTheme="minorEastAsia" w:cstheme="minorEastAsia"/>
                <w:sz w:val="28"/>
                <w:szCs w:val="28"/>
              </w:rPr>
            </w:pPr>
            <w:r>
              <w:rPr>
                <w:rFonts w:hint="eastAsia" w:asciiTheme="minorEastAsia" w:hAnsiTheme="minorEastAsia" w:cstheme="minorEastAsia"/>
                <w:sz w:val="28"/>
                <w:szCs w:val="28"/>
              </w:rPr>
              <w:t>现场勘查、标前答疑会</w:t>
            </w:r>
          </w:p>
        </w:tc>
        <w:tc>
          <w:tcPr>
            <w:tcW w:w="7009" w:type="dxa"/>
            <w:vAlign w:val="center"/>
          </w:tcPr>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组织,另行书面通知。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Align w:val="center"/>
          </w:tcPr>
          <w:p>
            <w:pPr>
              <w:spacing w:line="360" w:lineRule="auto"/>
              <w:jc w:val="center"/>
              <w:rPr>
                <w:rFonts w:asciiTheme="minorEastAsia" w:hAnsiTheme="minorEastAsia" w:cstheme="minorEastAsia"/>
                <w:sz w:val="28"/>
                <w:szCs w:val="28"/>
              </w:rPr>
            </w:pPr>
            <w:r>
              <w:rPr>
                <w:rFonts w:hint="eastAsia" w:asciiTheme="minorEastAsia" w:hAnsiTheme="minorEastAsia" w:cstheme="minorEastAsia"/>
                <w:sz w:val="28"/>
                <w:szCs w:val="28"/>
              </w:rPr>
              <w:t>15</w:t>
            </w:r>
          </w:p>
        </w:tc>
        <w:tc>
          <w:tcPr>
            <w:tcW w:w="2237" w:type="dxa"/>
            <w:vAlign w:val="center"/>
          </w:tcPr>
          <w:p>
            <w:pPr>
              <w:spacing w:line="360" w:lineRule="auto"/>
              <w:jc w:val="center"/>
              <w:rPr>
                <w:rFonts w:asciiTheme="minorEastAsia" w:hAnsiTheme="minorEastAsia" w:cstheme="minorEastAsia"/>
                <w:sz w:val="28"/>
                <w:szCs w:val="28"/>
              </w:rPr>
            </w:pPr>
            <w:r>
              <w:rPr>
                <w:rFonts w:hint="eastAsia" w:asciiTheme="minorEastAsia" w:hAnsiTheme="minorEastAsia" w:cstheme="minorEastAsia"/>
                <w:sz w:val="28"/>
                <w:szCs w:val="28"/>
              </w:rPr>
              <w:t>投标人对招标文件提出质疑的时间</w:t>
            </w:r>
          </w:p>
        </w:tc>
        <w:tc>
          <w:tcPr>
            <w:tcW w:w="7009" w:type="dxa"/>
          </w:tcPr>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投标人若对招标文件有任何疑问要求澄清，或认为有必要与招标方进行交流的，在获取招标文件或者招标文件公告期限届满之日起7个工作日内提出。招标代理机构以书面形式予以答复，在此之后提出的无效，因此带来的一切不利后果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Align w:val="center"/>
          </w:tcPr>
          <w:p>
            <w:pPr>
              <w:spacing w:line="360" w:lineRule="auto"/>
              <w:jc w:val="center"/>
              <w:rPr>
                <w:rFonts w:asciiTheme="minorEastAsia" w:hAnsiTheme="minorEastAsia" w:cstheme="minorEastAsia"/>
                <w:sz w:val="28"/>
                <w:szCs w:val="28"/>
              </w:rPr>
            </w:pPr>
            <w:r>
              <w:rPr>
                <w:rFonts w:hint="eastAsia" w:asciiTheme="minorEastAsia" w:hAnsiTheme="minorEastAsia" w:cstheme="minorEastAsia"/>
                <w:sz w:val="28"/>
                <w:szCs w:val="28"/>
              </w:rPr>
              <w:t>16</w:t>
            </w:r>
          </w:p>
        </w:tc>
        <w:tc>
          <w:tcPr>
            <w:tcW w:w="2237" w:type="dxa"/>
            <w:vAlign w:val="center"/>
          </w:tcPr>
          <w:p>
            <w:pPr>
              <w:spacing w:line="360" w:lineRule="auto"/>
              <w:jc w:val="center"/>
              <w:rPr>
                <w:rFonts w:asciiTheme="minorEastAsia" w:hAnsiTheme="minorEastAsia" w:cstheme="minorEastAsia"/>
                <w:sz w:val="28"/>
                <w:szCs w:val="28"/>
              </w:rPr>
            </w:pPr>
            <w:r>
              <w:rPr>
                <w:rFonts w:hint="eastAsia" w:asciiTheme="minorEastAsia" w:hAnsiTheme="minorEastAsia" w:cstheme="minorEastAsia"/>
                <w:sz w:val="28"/>
                <w:szCs w:val="28"/>
              </w:rPr>
              <w:t>构成招标文件的其他文件</w:t>
            </w:r>
          </w:p>
        </w:tc>
        <w:tc>
          <w:tcPr>
            <w:tcW w:w="7009" w:type="dxa"/>
          </w:tcPr>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招标文件的澄清、修改书及有关补充通知为招标文件的有效组成部分。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Align w:val="center"/>
          </w:tcPr>
          <w:p>
            <w:pPr>
              <w:spacing w:line="360" w:lineRule="auto"/>
              <w:jc w:val="center"/>
              <w:rPr>
                <w:rFonts w:asciiTheme="minorEastAsia" w:hAnsiTheme="minorEastAsia" w:cstheme="minorEastAsia"/>
                <w:sz w:val="28"/>
                <w:szCs w:val="28"/>
              </w:rPr>
            </w:pPr>
            <w:r>
              <w:rPr>
                <w:rFonts w:hint="eastAsia" w:asciiTheme="minorEastAsia" w:hAnsiTheme="minorEastAsia" w:cstheme="minorEastAsia"/>
                <w:sz w:val="28"/>
                <w:szCs w:val="28"/>
              </w:rPr>
              <w:t>17</w:t>
            </w:r>
          </w:p>
        </w:tc>
        <w:tc>
          <w:tcPr>
            <w:tcW w:w="2237" w:type="dxa"/>
            <w:vAlign w:val="center"/>
          </w:tcPr>
          <w:p>
            <w:pPr>
              <w:pStyle w:val="53"/>
              <w:spacing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kern w:val="2"/>
                <w:sz w:val="28"/>
                <w:szCs w:val="28"/>
              </w:rPr>
              <w:t>投标文件截止时间及开标时间和地点</w:t>
            </w:r>
          </w:p>
        </w:tc>
        <w:tc>
          <w:tcPr>
            <w:tcW w:w="7009" w:type="dxa"/>
          </w:tcPr>
          <w:p>
            <w:pPr>
              <w:pStyle w:val="53"/>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1、投标文件截止时间：2022年9月6日09:30时</w:t>
            </w:r>
          </w:p>
          <w:p>
            <w:pPr>
              <w:pStyle w:val="53"/>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2、开标时间：2022年9月6日09:30时</w:t>
            </w:r>
          </w:p>
          <w:p>
            <w:pPr>
              <w:pStyle w:val="53"/>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3、投标/开标地点：本项目将采用“不见面开标”形式。操作说明详见平台〖首页·〉服务指南·〉下载专区〗中的《西安公共资源交易不见面开标大厅投标人操作手册》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Align w:val="center"/>
          </w:tcPr>
          <w:p>
            <w:pPr>
              <w:spacing w:line="360" w:lineRule="auto"/>
              <w:jc w:val="center"/>
              <w:rPr>
                <w:rFonts w:asciiTheme="minorEastAsia" w:hAnsiTheme="minorEastAsia" w:cstheme="minorEastAsia"/>
                <w:sz w:val="28"/>
                <w:szCs w:val="28"/>
              </w:rPr>
            </w:pPr>
            <w:r>
              <w:rPr>
                <w:rFonts w:hint="eastAsia" w:asciiTheme="minorEastAsia" w:hAnsiTheme="minorEastAsia" w:cstheme="minorEastAsia"/>
                <w:sz w:val="28"/>
                <w:szCs w:val="28"/>
              </w:rPr>
              <w:t>18</w:t>
            </w:r>
          </w:p>
        </w:tc>
        <w:tc>
          <w:tcPr>
            <w:tcW w:w="2237" w:type="dxa"/>
            <w:vAlign w:val="center"/>
          </w:tcPr>
          <w:p>
            <w:pPr>
              <w:spacing w:line="360" w:lineRule="auto"/>
              <w:jc w:val="center"/>
              <w:rPr>
                <w:rFonts w:asciiTheme="minorEastAsia" w:hAnsiTheme="minorEastAsia" w:cstheme="minorEastAsia"/>
                <w:sz w:val="28"/>
                <w:szCs w:val="28"/>
              </w:rPr>
            </w:pPr>
            <w:r>
              <w:rPr>
                <w:rFonts w:hint="eastAsia" w:asciiTheme="minorEastAsia" w:hAnsiTheme="minorEastAsia" w:cstheme="minorEastAsia"/>
                <w:sz w:val="28"/>
                <w:szCs w:val="28"/>
              </w:rPr>
              <w:t>投标有效期</w:t>
            </w:r>
          </w:p>
        </w:tc>
        <w:tc>
          <w:tcPr>
            <w:tcW w:w="7009" w:type="dxa"/>
          </w:tcPr>
          <w:p>
            <w:pPr>
              <w:spacing w:line="360" w:lineRule="auto"/>
              <w:rPr>
                <w:rFonts w:asciiTheme="minorEastAsia" w:hAnsiTheme="minorEastAsia" w:cstheme="minorEastAsia"/>
                <w:sz w:val="28"/>
                <w:szCs w:val="28"/>
              </w:rPr>
            </w:pPr>
            <w:r>
              <w:rPr>
                <w:rFonts w:hint="eastAsia" w:asciiTheme="minorEastAsia" w:hAnsiTheme="minorEastAsia" w:cstheme="minorEastAsia"/>
                <w:spacing w:val="-4"/>
                <w:sz w:val="28"/>
                <w:szCs w:val="28"/>
              </w:rPr>
              <w:t>自开标之日起算90个日历日。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Align w:val="center"/>
          </w:tcPr>
          <w:p>
            <w:pPr>
              <w:spacing w:line="360" w:lineRule="auto"/>
              <w:jc w:val="center"/>
              <w:rPr>
                <w:rFonts w:asciiTheme="minorEastAsia" w:hAnsiTheme="minorEastAsia" w:cstheme="minorEastAsia"/>
                <w:sz w:val="28"/>
                <w:szCs w:val="28"/>
              </w:rPr>
            </w:pPr>
            <w:r>
              <w:rPr>
                <w:rFonts w:hint="eastAsia" w:asciiTheme="minorEastAsia" w:hAnsiTheme="minorEastAsia" w:cstheme="minorEastAsia"/>
                <w:sz w:val="28"/>
                <w:szCs w:val="28"/>
              </w:rPr>
              <w:t>19</w:t>
            </w:r>
          </w:p>
        </w:tc>
        <w:tc>
          <w:tcPr>
            <w:tcW w:w="2237" w:type="dxa"/>
            <w:vAlign w:val="center"/>
          </w:tcPr>
          <w:p>
            <w:pPr>
              <w:spacing w:line="360" w:lineRule="auto"/>
              <w:jc w:val="center"/>
              <w:rPr>
                <w:rFonts w:asciiTheme="minorEastAsia" w:hAnsiTheme="minorEastAsia" w:cstheme="minorEastAsia"/>
                <w:sz w:val="28"/>
                <w:szCs w:val="28"/>
              </w:rPr>
            </w:pPr>
            <w:r>
              <w:rPr>
                <w:rFonts w:hint="eastAsia" w:asciiTheme="minorEastAsia" w:hAnsiTheme="minorEastAsia" w:cstheme="minorEastAsia"/>
                <w:sz w:val="28"/>
                <w:szCs w:val="28"/>
              </w:rPr>
              <w:t>备选投标方案</w:t>
            </w:r>
          </w:p>
          <w:p>
            <w:pPr>
              <w:spacing w:line="360" w:lineRule="auto"/>
              <w:jc w:val="center"/>
              <w:rPr>
                <w:rFonts w:asciiTheme="minorEastAsia" w:hAnsiTheme="minorEastAsia" w:cstheme="minorEastAsia"/>
                <w:sz w:val="28"/>
                <w:szCs w:val="28"/>
              </w:rPr>
            </w:pPr>
            <w:r>
              <w:rPr>
                <w:rFonts w:hint="eastAsia" w:asciiTheme="minorEastAsia" w:hAnsiTheme="minorEastAsia" w:cstheme="minorEastAsia"/>
                <w:sz w:val="28"/>
                <w:szCs w:val="28"/>
              </w:rPr>
              <w:t>和报价</w:t>
            </w:r>
          </w:p>
        </w:tc>
        <w:tc>
          <w:tcPr>
            <w:tcW w:w="7009" w:type="dxa"/>
            <w:vAlign w:val="center"/>
          </w:tcPr>
          <w:p>
            <w:pPr>
              <w:tabs>
                <w:tab w:val="left" w:pos="7013"/>
              </w:tabs>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不接受备选投标方案和多个报价。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Align w:val="center"/>
          </w:tcPr>
          <w:p>
            <w:pPr>
              <w:spacing w:line="360" w:lineRule="auto"/>
              <w:jc w:val="center"/>
              <w:rPr>
                <w:rFonts w:asciiTheme="minorEastAsia" w:hAnsiTheme="minorEastAsia" w:cstheme="minorEastAsia"/>
                <w:sz w:val="28"/>
                <w:szCs w:val="28"/>
              </w:rPr>
            </w:pPr>
            <w:r>
              <w:rPr>
                <w:rFonts w:hint="eastAsia" w:asciiTheme="minorEastAsia" w:hAnsiTheme="minorEastAsia" w:cstheme="minorEastAsia"/>
                <w:sz w:val="28"/>
                <w:szCs w:val="28"/>
              </w:rPr>
              <w:t>20</w:t>
            </w:r>
          </w:p>
        </w:tc>
        <w:tc>
          <w:tcPr>
            <w:tcW w:w="2237" w:type="dxa"/>
            <w:vAlign w:val="center"/>
          </w:tcPr>
          <w:p>
            <w:pPr>
              <w:spacing w:line="360" w:lineRule="auto"/>
              <w:jc w:val="center"/>
              <w:rPr>
                <w:rFonts w:asciiTheme="minorEastAsia" w:hAnsiTheme="minorEastAsia" w:cstheme="minorEastAsia"/>
                <w:sz w:val="28"/>
                <w:szCs w:val="28"/>
              </w:rPr>
            </w:pPr>
            <w:r>
              <w:rPr>
                <w:rFonts w:hint="eastAsia" w:asciiTheme="minorEastAsia" w:hAnsiTheme="minorEastAsia" w:cstheme="minorEastAsia"/>
                <w:sz w:val="28"/>
                <w:szCs w:val="28"/>
              </w:rPr>
              <w:t>盖章签字</w:t>
            </w:r>
          </w:p>
        </w:tc>
        <w:tc>
          <w:tcPr>
            <w:tcW w:w="7009" w:type="dxa"/>
            <w:vAlign w:val="center"/>
          </w:tcPr>
          <w:p>
            <w:pPr>
              <w:tabs>
                <w:tab w:val="left" w:pos="7013"/>
              </w:tabs>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投标人必须按照招标文件的规定和要求盖章、签字。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Align w:val="center"/>
          </w:tcPr>
          <w:p>
            <w:pPr>
              <w:spacing w:line="360" w:lineRule="auto"/>
              <w:jc w:val="center"/>
              <w:rPr>
                <w:rFonts w:asciiTheme="minorEastAsia" w:hAnsiTheme="minorEastAsia" w:cstheme="minorEastAsia"/>
                <w:sz w:val="28"/>
                <w:szCs w:val="28"/>
              </w:rPr>
            </w:pPr>
            <w:r>
              <w:rPr>
                <w:rFonts w:hint="eastAsia" w:asciiTheme="minorEastAsia" w:hAnsiTheme="minorEastAsia" w:cstheme="minorEastAsia"/>
                <w:sz w:val="28"/>
                <w:szCs w:val="28"/>
              </w:rPr>
              <w:t>21</w:t>
            </w:r>
          </w:p>
        </w:tc>
        <w:tc>
          <w:tcPr>
            <w:tcW w:w="2237" w:type="dxa"/>
            <w:vAlign w:val="center"/>
          </w:tcPr>
          <w:p>
            <w:pPr>
              <w:spacing w:line="360" w:lineRule="auto"/>
              <w:jc w:val="center"/>
              <w:rPr>
                <w:rFonts w:asciiTheme="minorEastAsia" w:hAnsiTheme="minorEastAsia" w:cstheme="minorEastAsia"/>
                <w:spacing w:val="-30"/>
                <w:sz w:val="28"/>
                <w:szCs w:val="28"/>
              </w:rPr>
            </w:pPr>
            <w:r>
              <w:rPr>
                <w:rFonts w:hint="eastAsia" w:asciiTheme="minorEastAsia" w:hAnsiTheme="minorEastAsia" w:cstheme="minorEastAsia"/>
                <w:spacing w:val="-30"/>
                <w:sz w:val="28"/>
                <w:szCs w:val="28"/>
              </w:rPr>
              <w:t>投标文件数量、装订</w:t>
            </w:r>
          </w:p>
        </w:tc>
        <w:tc>
          <w:tcPr>
            <w:tcW w:w="7009" w:type="dxa"/>
            <w:vAlign w:val="center"/>
          </w:tcPr>
          <w:p>
            <w:pPr>
              <w:tabs>
                <w:tab w:val="left" w:pos="7013"/>
              </w:tabs>
              <w:spacing w:line="360" w:lineRule="auto"/>
              <w:rPr>
                <w:rFonts w:ascii="宋体" w:hAnsi="宋体" w:eastAsia="宋体" w:cs="宋体"/>
                <w:sz w:val="28"/>
                <w:szCs w:val="28"/>
              </w:rPr>
            </w:pPr>
            <w:r>
              <w:rPr>
                <w:rFonts w:hint="eastAsia" w:ascii="宋体" w:hAnsi="宋体" w:eastAsia="宋体" w:cs="宋体"/>
                <w:sz w:val="28"/>
                <w:szCs w:val="28"/>
              </w:rPr>
              <w:t>投标文件一律采用书籍（胶装）方式装订。投标文件共四份，其中正本一份，副本</w:t>
            </w:r>
            <w:r>
              <w:rPr>
                <w:rFonts w:hint="eastAsia" w:ascii="宋体" w:hAnsi="宋体" w:eastAsia="宋体" w:cs="宋体"/>
                <w:sz w:val="28"/>
                <w:szCs w:val="28"/>
                <w:lang w:eastAsia="zh-CN"/>
              </w:rPr>
              <w:t>四</w:t>
            </w:r>
            <w:bookmarkStart w:id="171" w:name="_GoBack"/>
            <w:bookmarkEnd w:id="171"/>
            <w:r>
              <w:rPr>
                <w:rFonts w:hint="eastAsia" w:ascii="宋体" w:hAnsi="宋体" w:eastAsia="宋体" w:cs="宋体"/>
                <w:sz w:val="28"/>
                <w:szCs w:val="28"/>
              </w:rPr>
              <w:t>份，电子文件（电子文件为W</w:t>
            </w:r>
            <w:r>
              <w:rPr>
                <w:rFonts w:ascii="宋体" w:hAnsi="宋体" w:eastAsia="宋体" w:cs="宋体"/>
                <w:sz w:val="28"/>
                <w:szCs w:val="28"/>
              </w:rPr>
              <w:t>ORD</w:t>
            </w:r>
            <w:r>
              <w:rPr>
                <w:rFonts w:hint="eastAsia" w:ascii="宋体" w:hAnsi="宋体" w:eastAsia="宋体" w:cs="宋体"/>
                <w:sz w:val="28"/>
                <w:szCs w:val="28"/>
              </w:rPr>
              <w:t>及打印版盖章签字后的彩色扫描件PDF，U盘或移动硬盘，谢绝光盘）一份。</w:t>
            </w:r>
          </w:p>
          <w:p>
            <w:pPr>
              <w:pStyle w:val="2"/>
              <w:rPr>
                <w:rFonts w:hint="eastAsia"/>
                <w:color w:val="FF0000"/>
              </w:rPr>
            </w:pPr>
            <w:r>
              <w:rPr>
                <w:rFonts w:hint="eastAsia"/>
                <w:color w:val="FF0000"/>
              </w:rPr>
              <w:t>以上资料在中标结果发布后由中标单位提供至代理公司处。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Align w:val="center"/>
          </w:tcPr>
          <w:p>
            <w:pPr>
              <w:spacing w:line="360" w:lineRule="auto"/>
              <w:jc w:val="center"/>
              <w:rPr>
                <w:rFonts w:asciiTheme="minorEastAsia" w:hAnsiTheme="minorEastAsia" w:cstheme="minorEastAsia"/>
                <w:sz w:val="28"/>
                <w:szCs w:val="28"/>
              </w:rPr>
            </w:pPr>
            <w:r>
              <w:rPr>
                <w:rFonts w:hint="eastAsia" w:asciiTheme="minorEastAsia" w:hAnsiTheme="minorEastAsia" w:cstheme="minorEastAsia"/>
                <w:sz w:val="28"/>
                <w:szCs w:val="28"/>
              </w:rPr>
              <w:t>22</w:t>
            </w:r>
          </w:p>
        </w:tc>
        <w:tc>
          <w:tcPr>
            <w:tcW w:w="2237" w:type="dxa"/>
            <w:vAlign w:val="center"/>
          </w:tcPr>
          <w:p>
            <w:pPr>
              <w:spacing w:line="360" w:lineRule="auto"/>
              <w:jc w:val="center"/>
              <w:rPr>
                <w:rFonts w:asciiTheme="minorEastAsia" w:hAnsiTheme="minorEastAsia" w:cstheme="minorEastAsia"/>
                <w:sz w:val="28"/>
                <w:szCs w:val="28"/>
              </w:rPr>
            </w:pPr>
            <w:r>
              <w:rPr>
                <w:rFonts w:hint="eastAsia" w:asciiTheme="minorEastAsia" w:hAnsiTheme="minorEastAsia" w:cstheme="minorEastAsia"/>
                <w:sz w:val="28"/>
                <w:szCs w:val="28"/>
              </w:rPr>
              <w:t>评标办法及标准</w:t>
            </w:r>
          </w:p>
        </w:tc>
        <w:tc>
          <w:tcPr>
            <w:tcW w:w="7009" w:type="dxa"/>
            <w:vAlign w:val="center"/>
          </w:tcPr>
          <w:p>
            <w:pPr>
              <w:pStyle w:val="53"/>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详见招标文件第二部分。</w:t>
            </w:r>
          </w:p>
        </w:tc>
      </w:tr>
    </w:tbl>
    <w:p>
      <w:pPr>
        <w:spacing w:line="360" w:lineRule="auto"/>
        <w:ind w:firstLine="562" w:firstLineChars="200"/>
        <w:rPr>
          <w:rFonts w:asciiTheme="minorEastAsia" w:hAnsiTheme="minorEastAsia" w:cstheme="minorEastAsia"/>
          <w:b/>
          <w:bCs/>
          <w:sz w:val="28"/>
          <w:szCs w:val="28"/>
        </w:rPr>
      </w:pPr>
      <w:bookmarkStart w:id="2" w:name="_Toc5430"/>
      <w:r>
        <w:rPr>
          <w:rFonts w:hint="eastAsia" w:asciiTheme="minorEastAsia" w:hAnsiTheme="minorEastAsia" w:cstheme="minorEastAsia"/>
          <w:b/>
          <w:bCs/>
          <w:sz w:val="28"/>
          <w:szCs w:val="28"/>
        </w:rPr>
        <w:t>二、项目说明</w:t>
      </w:r>
      <w:bookmarkEnd w:id="2"/>
    </w:p>
    <w:p>
      <w:pPr>
        <w:spacing w:line="360" w:lineRule="auto"/>
        <w:ind w:firstLine="509" w:firstLineChars="182"/>
        <w:rPr>
          <w:rFonts w:asciiTheme="minorEastAsia" w:hAnsiTheme="minorEastAsia" w:cstheme="minorEastAsia"/>
          <w:sz w:val="28"/>
          <w:szCs w:val="28"/>
        </w:rPr>
      </w:pPr>
      <w:r>
        <w:rPr>
          <w:rFonts w:hint="eastAsia" w:asciiTheme="minorEastAsia" w:hAnsiTheme="minorEastAsia" w:cstheme="minorEastAsia"/>
          <w:sz w:val="28"/>
          <w:szCs w:val="28"/>
        </w:rPr>
        <w:t>1、本项目说明详见投标人须知前附表。</w:t>
      </w:r>
      <w:bookmarkStart w:id="3" w:name="_Toc458617455"/>
      <w:bookmarkStart w:id="4" w:name="_Toc458617783"/>
      <w:bookmarkStart w:id="5" w:name="_Toc458617732"/>
    </w:p>
    <w:p>
      <w:pPr>
        <w:spacing w:line="360" w:lineRule="auto"/>
        <w:ind w:firstLine="509" w:firstLineChars="182"/>
        <w:rPr>
          <w:rFonts w:asciiTheme="minorEastAsia" w:hAnsiTheme="minorEastAsia" w:cstheme="minorEastAsia"/>
          <w:b/>
          <w:sz w:val="28"/>
          <w:szCs w:val="28"/>
        </w:rPr>
      </w:pPr>
      <w:r>
        <w:rPr>
          <w:rFonts w:hint="eastAsia" w:asciiTheme="minorEastAsia" w:hAnsiTheme="minorEastAsia" w:cstheme="minorEastAsia"/>
          <w:sz w:val="28"/>
          <w:szCs w:val="28"/>
        </w:rPr>
        <w:t>2、本项目按照《中华人民共和国政府采购法》等有关法律、行政法规和部门规章，通过公开招标方式择优选定中标人。</w:t>
      </w:r>
    </w:p>
    <w:bookmarkEnd w:id="3"/>
    <w:bookmarkEnd w:id="4"/>
    <w:bookmarkEnd w:id="5"/>
    <w:p>
      <w:pPr>
        <w:spacing w:line="360" w:lineRule="auto"/>
        <w:ind w:firstLine="512" w:firstLineChars="182"/>
        <w:rPr>
          <w:rFonts w:asciiTheme="minorEastAsia" w:hAnsiTheme="minorEastAsia" w:cstheme="minorEastAsia"/>
          <w:b/>
          <w:bCs/>
          <w:sz w:val="28"/>
          <w:szCs w:val="28"/>
        </w:rPr>
      </w:pPr>
      <w:bookmarkStart w:id="6" w:name="_Toc458617733"/>
      <w:bookmarkStart w:id="7" w:name="_Toc458617784"/>
      <w:bookmarkStart w:id="8" w:name="_Toc458617456"/>
      <w:bookmarkStart w:id="9" w:name="_Toc21554"/>
      <w:r>
        <w:rPr>
          <w:rFonts w:hint="eastAsia" w:asciiTheme="minorEastAsia" w:hAnsiTheme="minorEastAsia" w:cstheme="minorEastAsia"/>
          <w:b/>
          <w:bCs/>
          <w:sz w:val="28"/>
          <w:szCs w:val="28"/>
        </w:rPr>
        <w:t>三、招标文件</w:t>
      </w:r>
      <w:bookmarkEnd w:id="6"/>
      <w:bookmarkEnd w:id="7"/>
      <w:bookmarkEnd w:id="8"/>
      <w:bookmarkEnd w:id="9"/>
    </w:p>
    <w:p>
      <w:pPr>
        <w:spacing w:line="360" w:lineRule="auto"/>
        <w:ind w:firstLine="509" w:firstLineChars="182"/>
        <w:rPr>
          <w:rFonts w:asciiTheme="minorEastAsia" w:hAnsiTheme="minorEastAsia" w:cstheme="minorEastAsia"/>
          <w:sz w:val="28"/>
          <w:szCs w:val="28"/>
        </w:rPr>
      </w:pPr>
      <w:r>
        <w:rPr>
          <w:rFonts w:hint="eastAsia" w:asciiTheme="minorEastAsia" w:hAnsiTheme="minorEastAsia" w:cstheme="minorEastAsia"/>
          <w:sz w:val="28"/>
          <w:szCs w:val="28"/>
        </w:rPr>
        <w:t>1、招标文件购买：投标人须经过正常渠道购买招标文件，且投标人名称与登记领取招标文件的单位名称一致，否则将作为无效投标处理。</w:t>
      </w:r>
    </w:p>
    <w:p>
      <w:pPr>
        <w:spacing w:line="360" w:lineRule="auto"/>
        <w:ind w:firstLine="509" w:firstLineChars="182"/>
        <w:rPr>
          <w:rFonts w:asciiTheme="minorEastAsia" w:hAnsiTheme="minorEastAsia" w:cstheme="minorEastAsia"/>
          <w:sz w:val="28"/>
          <w:szCs w:val="28"/>
        </w:rPr>
      </w:pPr>
      <w:r>
        <w:rPr>
          <w:rFonts w:hint="eastAsia" w:asciiTheme="minorEastAsia" w:hAnsiTheme="minorEastAsia" w:cstheme="minorEastAsia"/>
          <w:sz w:val="28"/>
          <w:szCs w:val="28"/>
        </w:rPr>
        <w:t>2、招标文件的组成：包括目录中所列的前五部分。</w:t>
      </w:r>
    </w:p>
    <w:p>
      <w:pPr>
        <w:spacing w:line="360" w:lineRule="auto"/>
        <w:ind w:firstLine="509" w:firstLineChars="182"/>
        <w:rPr>
          <w:rFonts w:asciiTheme="minorEastAsia" w:hAnsiTheme="minorEastAsia" w:cstheme="minorEastAsia"/>
          <w:sz w:val="28"/>
          <w:szCs w:val="28"/>
        </w:rPr>
      </w:pPr>
      <w:r>
        <w:rPr>
          <w:rFonts w:hint="eastAsia" w:asciiTheme="minorEastAsia" w:hAnsiTheme="minorEastAsia" w:cstheme="minorEastAsia"/>
          <w:sz w:val="28"/>
          <w:szCs w:val="28"/>
        </w:rPr>
        <w:t>3、投标人应认真审阅和充分理解招标文件所有的事项、格式、条款和规范要求等，在投标文件中对招标文件的各方面都做出实质性的响应，按照招标文件的要求提交全部资料。</w:t>
      </w:r>
    </w:p>
    <w:p>
      <w:pPr>
        <w:spacing w:line="360" w:lineRule="auto"/>
        <w:ind w:firstLine="509" w:firstLineChars="182"/>
        <w:rPr>
          <w:rFonts w:asciiTheme="minorEastAsia" w:hAnsiTheme="minorEastAsia" w:cstheme="minorEastAsia"/>
          <w:sz w:val="28"/>
          <w:szCs w:val="28"/>
        </w:rPr>
      </w:pPr>
      <w:r>
        <w:rPr>
          <w:rFonts w:hint="eastAsia" w:asciiTheme="minorEastAsia" w:hAnsiTheme="minorEastAsia" w:cstheme="minorEastAsia"/>
          <w:sz w:val="28"/>
          <w:szCs w:val="28"/>
        </w:rPr>
        <w:t>4、招标文件的澄清或修改：</w:t>
      </w:r>
    </w:p>
    <w:p>
      <w:pPr>
        <w:spacing w:line="360" w:lineRule="auto"/>
        <w:ind w:firstLine="509" w:firstLineChars="182"/>
        <w:rPr>
          <w:rFonts w:asciiTheme="minorEastAsia" w:hAnsiTheme="minorEastAsia" w:cstheme="minorEastAsia"/>
          <w:sz w:val="28"/>
          <w:szCs w:val="28"/>
        </w:rPr>
      </w:pPr>
      <w:r>
        <w:rPr>
          <w:rFonts w:hint="eastAsia" w:asciiTheme="minorEastAsia" w:hAnsiTheme="minorEastAsia" w:cstheme="minorEastAsia"/>
          <w:sz w:val="28"/>
          <w:szCs w:val="28"/>
        </w:rPr>
        <w:t>4-1、提交投标文件截止时间前，招标方、招标代理机构可以以书面形式对招标文件进行必要的澄清或修改，并在原信息发布媒体上发布变更公告。澄清或修改的内容均为招标文件的组成部分，并对及投标人起约束作用。澄清或修改的内容可能影响投标文件编制的，都将于提交投标文件截止时间15日前以书面形式发送给所有参加投标的投标人；不足15日的，招标方、招标代理机构顺延递交投标文件的截止时间。</w:t>
      </w:r>
    </w:p>
    <w:p>
      <w:pPr>
        <w:spacing w:line="360" w:lineRule="auto"/>
        <w:ind w:firstLine="509" w:firstLineChars="182"/>
        <w:rPr>
          <w:rFonts w:asciiTheme="minorEastAsia" w:hAnsiTheme="minorEastAsia" w:cstheme="minorEastAsia"/>
          <w:sz w:val="28"/>
          <w:szCs w:val="28"/>
        </w:rPr>
      </w:pPr>
      <w:r>
        <w:rPr>
          <w:rFonts w:hint="eastAsia" w:asciiTheme="minorEastAsia" w:hAnsiTheme="minorEastAsia" w:cstheme="minorEastAsia"/>
          <w:sz w:val="28"/>
          <w:szCs w:val="28"/>
        </w:rPr>
        <w:t>4-2、</w:t>
      </w:r>
      <w:bookmarkStart w:id="10" w:name="OLE_LINK6"/>
      <w:r>
        <w:rPr>
          <w:rFonts w:hint="eastAsia" w:asciiTheme="minorEastAsia" w:hAnsiTheme="minorEastAsia" w:cstheme="minorEastAsia"/>
          <w:sz w:val="28"/>
          <w:szCs w:val="28"/>
        </w:rPr>
        <w:t>投标人若对招标文件有任何疑问要求澄清，或认为有必要与招标方进行交流的，在获取招标文件或者招标文件公告期限届满之日起7个工作日内提出。招标代理机构以书面形式予以答复，在此之后提出的无效，因此带来的一切不利后果由投标人自负。</w:t>
      </w:r>
      <w:bookmarkEnd w:id="10"/>
    </w:p>
    <w:p>
      <w:pPr>
        <w:spacing w:line="360" w:lineRule="auto"/>
        <w:ind w:firstLine="509" w:firstLineChars="182"/>
        <w:rPr>
          <w:rFonts w:asciiTheme="minorEastAsia" w:hAnsiTheme="minorEastAsia" w:cstheme="minorEastAsia"/>
          <w:sz w:val="28"/>
          <w:szCs w:val="28"/>
        </w:rPr>
      </w:pPr>
      <w:r>
        <w:rPr>
          <w:rFonts w:hint="eastAsia" w:asciiTheme="minorEastAsia" w:hAnsiTheme="minorEastAsia" w:cstheme="minorEastAsia"/>
          <w:sz w:val="28"/>
          <w:szCs w:val="28"/>
        </w:rPr>
        <w:t>4-3、招标文件的澄清或修改内容均以书面形式明确的内容为准。当招标文件的澄清、修改、补充等在同一内容的表述上不一致时，以最后发出的书面文件为准。所有补充文件将作为招标文件的组成部分，对所有投标人具有约束力。</w:t>
      </w:r>
    </w:p>
    <w:p>
      <w:pPr>
        <w:spacing w:line="360" w:lineRule="auto"/>
        <w:ind w:firstLine="509" w:firstLineChars="182"/>
        <w:rPr>
          <w:rFonts w:asciiTheme="minorEastAsia" w:hAnsiTheme="minorEastAsia" w:cstheme="minorEastAsia"/>
          <w:sz w:val="28"/>
          <w:szCs w:val="28"/>
        </w:rPr>
      </w:pPr>
      <w:r>
        <w:rPr>
          <w:rFonts w:hint="eastAsia" w:asciiTheme="minorEastAsia" w:hAnsiTheme="minorEastAsia" w:cstheme="minorEastAsia"/>
          <w:sz w:val="28"/>
          <w:szCs w:val="28"/>
        </w:rPr>
        <w:t>4-4、在投标截止时间前，根据招标工作进展实际情况，招标方可酌情延长递交投标文件的截止时间，若延长将另行以书面形式通知各投标人并在原信息发布媒体上发布变更公告。</w:t>
      </w:r>
      <w:bookmarkStart w:id="11" w:name="OLE_LINK7"/>
      <w:r>
        <w:rPr>
          <w:rFonts w:hint="eastAsia" w:asciiTheme="minorEastAsia" w:hAnsiTheme="minorEastAsia" w:cstheme="minorEastAsia"/>
          <w:sz w:val="28"/>
          <w:szCs w:val="28"/>
        </w:rPr>
        <w:t>招标代理机构和投标人的权利和义务将受到新的截止期的约束。</w:t>
      </w:r>
    </w:p>
    <w:bookmarkEnd w:id="11"/>
    <w:p>
      <w:pPr>
        <w:spacing w:line="360" w:lineRule="auto"/>
        <w:ind w:firstLine="509" w:firstLineChars="182"/>
        <w:rPr>
          <w:rFonts w:asciiTheme="minorEastAsia" w:hAnsiTheme="minorEastAsia" w:cstheme="minorEastAsia"/>
          <w:sz w:val="28"/>
          <w:szCs w:val="28"/>
        </w:rPr>
      </w:pPr>
      <w:r>
        <w:rPr>
          <w:rFonts w:hint="eastAsia" w:asciiTheme="minorEastAsia" w:hAnsiTheme="minorEastAsia" w:cstheme="minorEastAsia"/>
          <w:sz w:val="28"/>
          <w:szCs w:val="28"/>
        </w:rPr>
        <w:t>5、投标人必须从招标代理机构购买招标文件，投标人自行转让或复制招标文件视为无效。招标文件售后不退，仅作为本次招标使用。</w:t>
      </w:r>
    </w:p>
    <w:p>
      <w:pPr>
        <w:spacing w:line="360" w:lineRule="auto"/>
        <w:ind w:firstLine="509" w:firstLineChars="182"/>
        <w:rPr>
          <w:rFonts w:asciiTheme="minorEastAsia" w:hAnsiTheme="minorEastAsia" w:cstheme="minorEastAsia"/>
          <w:sz w:val="28"/>
          <w:szCs w:val="28"/>
        </w:rPr>
      </w:pPr>
      <w:r>
        <w:rPr>
          <w:rFonts w:hint="eastAsia" w:asciiTheme="minorEastAsia" w:hAnsiTheme="minorEastAsia" w:cstheme="minorEastAsia"/>
          <w:sz w:val="28"/>
          <w:szCs w:val="28"/>
        </w:rPr>
        <w:t>6、招标文件的解释权归招标代理机构，如发现招标文件内容与现行法律法规不相符的情况，以现行法律法规为准。</w:t>
      </w:r>
    </w:p>
    <w:p>
      <w:pPr>
        <w:spacing w:line="360" w:lineRule="auto"/>
        <w:ind w:firstLine="509" w:firstLineChars="182"/>
        <w:rPr>
          <w:rFonts w:asciiTheme="minorEastAsia" w:hAnsiTheme="minorEastAsia" w:cstheme="minorEastAsia"/>
          <w:sz w:val="28"/>
          <w:szCs w:val="28"/>
        </w:rPr>
      </w:pPr>
      <w:r>
        <w:rPr>
          <w:rFonts w:hint="eastAsia" w:asciiTheme="minorEastAsia" w:hAnsiTheme="minorEastAsia" w:cstheme="minorEastAsia"/>
          <w:sz w:val="28"/>
          <w:szCs w:val="28"/>
        </w:rPr>
        <w:t>7、现场勘查、标前答疑会：见须知前附表。</w:t>
      </w:r>
      <w:bookmarkStart w:id="12" w:name="_Toc458617785"/>
      <w:bookmarkStart w:id="13" w:name="_Toc458617734"/>
      <w:bookmarkStart w:id="14" w:name="_Toc458617457"/>
    </w:p>
    <w:p>
      <w:pPr>
        <w:spacing w:line="360" w:lineRule="auto"/>
        <w:ind w:firstLine="512" w:firstLineChars="182"/>
        <w:rPr>
          <w:rFonts w:asciiTheme="minorEastAsia" w:hAnsiTheme="minorEastAsia" w:cstheme="minorEastAsia"/>
          <w:b/>
          <w:bCs/>
          <w:sz w:val="28"/>
          <w:szCs w:val="28"/>
        </w:rPr>
      </w:pPr>
      <w:bookmarkStart w:id="15" w:name="_Toc30706"/>
      <w:r>
        <w:rPr>
          <w:rFonts w:hint="eastAsia" w:asciiTheme="minorEastAsia" w:hAnsiTheme="minorEastAsia" w:cstheme="minorEastAsia"/>
          <w:b/>
          <w:bCs/>
          <w:sz w:val="28"/>
          <w:szCs w:val="28"/>
        </w:rPr>
        <w:t>四、投标文件</w:t>
      </w:r>
      <w:bookmarkEnd w:id="12"/>
      <w:bookmarkEnd w:id="13"/>
      <w:bookmarkEnd w:id="14"/>
      <w:bookmarkEnd w:id="15"/>
    </w:p>
    <w:p>
      <w:pPr>
        <w:spacing w:line="360" w:lineRule="auto"/>
        <w:ind w:firstLine="548" w:firstLineChars="196"/>
        <w:rPr>
          <w:rFonts w:asciiTheme="minorEastAsia" w:hAnsiTheme="minorEastAsia" w:cstheme="minorEastAsia"/>
          <w:sz w:val="28"/>
          <w:szCs w:val="28"/>
        </w:rPr>
      </w:pPr>
      <w:r>
        <w:rPr>
          <w:rFonts w:hint="eastAsia" w:asciiTheme="minorEastAsia" w:hAnsiTheme="minorEastAsia" w:cstheme="minorEastAsia"/>
          <w:sz w:val="28"/>
          <w:szCs w:val="28"/>
        </w:rPr>
        <w:t>1、投标人资格条件：</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（一）基本资格条件：符合《中华人民共和国政府采购法》第二十二条的规定</w:t>
      </w:r>
    </w:p>
    <w:p>
      <w:pPr>
        <w:spacing w:line="360" w:lineRule="auto"/>
        <w:ind w:firstLine="562"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rPr>
        <w:t>（一）基本资格条件：</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1、具有独立承担民事责任能力的法人、其他组织或自然人，并出具合法有效的统一社会信用代码的营业执照或事业单位法人证书等国家规定的相关证明，自然人参与的提供其身份证明；</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w:t>
      </w:r>
      <w:r>
        <w:rPr>
          <w:rFonts w:hint="eastAsia" w:asciiTheme="minorEastAsia" w:hAnsiTheme="minorEastAsia" w:cstheme="minorEastAsia"/>
          <w:sz w:val="28"/>
          <w:szCs w:val="28"/>
          <w:lang w:eastAsia="zh-CN"/>
        </w:rPr>
        <w:t>财务状况：提供2021年度的财务审计报告（成立时间至提交投标文件截止时间不足一年的可提供成立后任意时段的资产负债表）；或其基本存款账户开户银行出具的资信证明</w:t>
      </w:r>
      <w:r>
        <w:rPr>
          <w:rFonts w:hint="eastAsia" w:asciiTheme="minorEastAsia" w:hAnsiTheme="minorEastAsia" w:cstheme="minorEastAsia"/>
          <w:sz w:val="28"/>
          <w:szCs w:val="28"/>
        </w:rPr>
        <w:t>；</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3、完税证明：提供2021年7月至今已缴纳的至少六个月的纳税证明或完税证明，依法免税的单位应提供相关证明材料；</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 xml:space="preserve">4、社保缴纳情况：提供2021年7月至今已缴存的至少六个月的社会保障资金缴存单据或社保机构开具的社会保险参保缴费情况证明，依法不需要缴纳社会保障资金的单位应提供相关证明材料； </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5、参加本次政府采购活动前三年内，在经营活动中没有重大违法记录声明；</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 xml:space="preserve">6、提供具有履行合同所必需的设备和专业技术能力的承诺函（格式自拟）。  </w:t>
      </w:r>
    </w:p>
    <w:p>
      <w:pPr>
        <w:spacing w:line="360" w:lineRule="auto"/>
        <w:ind w:firstLine="562"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rPr>
        <w:t>（二）特定资格条件：</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 xml:space="preserve">1、法定代表人授权书（附法定代表人身份证复印件）及被授权人身份证原件（法定代表人直接参加投标须出具法定代表人证明书及法定代表人身份证原件）； </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w:t>
      </w:r>
      <w:r>
        <w:rPr>
          <w:rFonts w:hint="eastAsia" w:asciiTheme="minorEastAsia" w:hAnsiTheme="minorEastAsia" w:cstheme="minorEastAsia"/>
          <w:sz w:val="28"/>
          <w:szCs w:val="28"/>
          <w:lang w:eastAsia="zh-CN"/>
        </w:rPr>
        <w:t>通过中国政府采购网（www.ccgp.gov.cn）查询相关主体政府采购严重违法失信行为记录和“信用中国”网站（www.creditchina.gov.cn）查询的信用报告,加盖投标人公章（网站查询的截图，加盖投标人公章）</w:t>
      </w:r>
      <w:r>
        <w:rPr>
          <w:rFonts w:hint="eastAsia" w:asciiTheme="minorEastAsia" w:hAnsiTheme="minorEastAsia" w:cstheme="minorEastAsia"/>
          <w:sz w:val="28"/>
          <w:szCs w:val="28"/>
        </w:rPr>
        <w:t>；</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3、单位负责人为同一人或者存在直接控股、管理关系的不同投标人（承包商），不得同时参加本项目的投标（书面声明）；</w:t>
      </w:r>
    </w:p>
    <w:p>
      <w:pPr>
        <w:spacing w:line="360" w:lineRule="auto"/>
        <w:ind w:firstLine="560" w:firstLineChars="200"/>
        <w:rPr>
          <w:rFonts w:hint="eastAsia" w:asciiTheme="minorEastAsia" w:hAnsiTheme="minorEastAsia" w:cstheme="minorEastAsia"/>
          <w:sz w:val="28"/>
          <w:szCs w:val="28"/>
        </w:rPr>
      </w:pPr>
      <w:r>
        <w:rPr>
          <w:rFonts w:hint="eastAsia" w:asciiTheme="minorEastAsia" w:hAnsiTheme="minorEastAsia" w:cstheme="minorEastAsia"/>
          <w:sz w:val="28"/>
          <w:szCs w:val="28"/>
        </w:rPr>
        <w:t>4、本项目不接受联合体投标（书面声明）。</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5、</w:t>
      </w:r>
      <w:r>
        <w:rPr>
          <w:rFonts w:hint="eastAsia" w:asciiTheme="minorEastAsia" w:hAnsiTheme="minorEastAsia" w:cstheme="minorEastAsia"/>
          <w:sz w:val="28"/>
          <w:szCs w:val="28"/>
          <w:highlight w:val="none"/>
          <w:lang w:val="en-US" w:eastAsia="zh-CN"/>
        </w:rPr>
        <w:t>本项目</w:t>
      </w:r>
      <w:r>
        <w:rPr>
          <w:rFonts w:hint="eastAsia" w:asciiTheme="minorEastAsia" w:hAnsiTheme="minorEastAsia" w:eastAsiaTheme="minorEastAsia" w:cstheme="minorEastAsia"/>
          <w:sz w:val="28"/>
          <w:szCs w:val="28"/>
          <w:highlight w:val="none"/>
          <w:lang w:val="en-US" w:eastAsia="zh-CN"/>
        </w:rPr>
        <w:t>专门面向中小企业</w:t>
      </w:r>
      <w:r>
        <w:rPr>
          <w:rFonts w:hint="eastAsia" w:asciiTheme="minorEastAsia" w:hAnsiTheme="minorEastAsia" w:cstheme="minorEastAsia"/>
          <w:sz w:val="28"/>
          <w:szCs w:val="28"/>
          <w:highlight w:val="none"/>
          <w:lang w:val="en-US" w:eastAsia="zh-CN"/>
        </w:rPr>
        <w:t>采购（提供中小企业声明函）。</w:t>
      </w:r>
    </w:p>
    <w:p>
      <w:pPr>
        <w:spacing w:line="360" w:lineRule="auto"/>
        <w:ind w:firstLine="548" w:firstLineChars="196"/>
        <w:rPr>
          <w:rFonts w:asciiTheme="minorEastAsia" w:hAnsiTheme="minorEastAsia" w:cstheme="minorEastAsia"/>
          <w:sz w:val="28"/>
          <w:szCs w:val="28"/>
        </w:rPr>
      </w:pPr>
      <w:r>
        <w:rPr>
          <w:rFonts w:hint="eastAsia" w:asciiTheme="minorEastAsia" w:hAnsiTheme="minorEastAsia" w:cstheme="minorEastAsia"/>
          <w:sz w:val="28"/>
          <w:szCs w:val="28"/>
        </w:rPr>
        <w:t>2、合格投标人</w:t>
      </w:r>
    </w:p>
    <w:p>
      <w:pPr>
        <w:spacing w:line="360" w:lineRule="auto"/>
        <w:ind w:firstLine="548" w:firstLineChars="196"/>
        <w:rPr>
          <w:rFonts w:asciiTheme="minorEastAsia" w:hAnsiTheme="minorEastAsia" w:cstheme="minorEastAsia"/>
          <w:sz w:val="28"/>
          <w:szCs w:val="28"/>
        </w:rPr>
      </w:pPr>
      <w:r>
        <w:rPr>
          <w:rFonts w:hint="eastAsia" w:asciiTheme="minorEastAsia" w:hAnsiTheme="minorEastAsia" w:cstheme="minorEastAsia"/>
          <w:sz w:val="28"/>
          <w:szCs w:val="28"/>
        </w:rPr>
        <w:t>依照《中华人民共和国公司法》合法注册的法人或其他组织、符合《中华人民共和国政府采购法》</w:t>
      </w:r>
      <w:bookmarkStart w:id="16" w:name="OLE_LINK8"/>
      <w:r>
        <w:rPr>
          <w:rFonts w:hint="eastAsia" w:asciiTheme="minorEastAsia" w:hAnsiTheme="minorEastAsia" w:cstheme="minorEastAsia"/>
          <w:sz w:val="28"/>
          <w:szCs w:val="28"/>
        </w:rPr>
        <w:t>及其实施条例等有关法律法规的规定</w:t>
      </w:r>
      <w:bookmarkEnd w:id="16"/>
      <w:r>
        <w:rPr>
          <w:rFonts w:hint="eastAsia" w:asciiTheme="minorEastAsia" w:hAnsiTheme="minorEastAsia" w:cstheme="minorEastAsia"/>
          <w:sz w:val="28"/>
          <w:szCs w:val="28"/>
        </w:rPr>
        <w:t>并满足本项目资格条件。不符合上述规定的投标人，投标无效。</w:t>
      </w:r>
    </w:p>
    <w:p>
      <w:pPr>
        <w:spacing w:line="360" w:lineRule="auto"/>
        <w:ind w:firstLine="548" w:firstLineChars="196"/>
        <w:rPr>
          <w:rStyle w:val="39"/>
          <w:rFonts w:asciiTheme="minorEastAsia" w:hAnsiTheme="minorEastAsia" w:cstheme="minorEastAsia"/>
          <w:b/>
          <w:color w:val="000000"/>
          <w:sz w:val="28"/>
          <w:szCs w:val="28"/>
        </w:rPr>
      </w:pPr>
      <w:r>
        <w:rPr>
          <w:rFonts w:hint="eastAsia" w:asciiTheme="minorEastAsia" w:hAnsiTheme="minorEastAsia" w:cstheme="minorEastAsia"/>
          <w:sz w:val="28"/>
          <w:szCs w:val="28"/>
        </w:rPr>
        <w:t>3、投标人信用信息：</w:t>
      </w:r>
    </w:p>
    <w:p>
      <w:pPr>
        <w:spacing w:line="360" w:lineRule="auto"/>
        <w:ind w:firstLine="548" w:firstLineChars="196"/>
        <w:rPr>
          <w:rFonts w:asciiTheme="minorEastAsia" w:hAnsiTheme="minorEastAsia" w:cstheme="minorEastAsia"/>
          <w:color w:val="0D1E0F"/>
          <w:sz w:val="28"/>
          <w:szCs w:val="28"/>
        </w:rPr>
      </w:pPr>
      <w:r>
        <w:rPr>
          <w:rStyle w:val="39"/>
          <w:rFonts w:hint="eastAsia" w:asciiTheme="minorEastAsia" w:hAnsiTheme="minorEastAsia" w:cstheme="minorEastAsia"/>
          <w:bCs/>
          <w:color w:val="000000"/>
          <w:sz w:val="28"/>
          <w:szCs w:val="28"/>
          <w:u w:val="none"/>
        </w:rPr>
        <w:t>3-1、查询渠道：“中国政府采购网”</w:t>
      </w:r>
      <w:r>
        <w:rPr>
          <w:rStyle w:val="39"/>
          <w:rFonts w:hint="eastAsia" w:asciiTheme="minorEastAsia" w:hAnsiTheme="minorEastAsia" w:cstheme="minorEastAsia"/>
          <w:b/>
          <w:color w:val="000000"/>
          <w:sz w:val="28"/>
          <w:szCs w:val="28"/>
          <w:u w:val="none"/>
        </w:rPr>
        <w:t xml:space="preserve"> </w:t>
      </w:r>
      <w:r>
        <w:rPr>
          <w:rStyle w:val="39"/>
          <w:rFonts w:hint="eastAsia" w:asciiTheme="minorEastAsia" w:hAnsiTheme="minorEastAsia" w:cstheme="minorEastAsia"/>
          <w:bCs/>
          <w:color w:val="000000"/>
          <w:sz w:val="28"/>
          <w:szCs w:val="28"/>
        </w:rPr>
        <w:t>(</w:t>
      </w:r>
      <w:r>
        <w:fldChar w:fldCharType="begin"/>
      </w:r>
      <w:r>
        <w:instrText xml:space="preserve"> HYPERLINK "http://www.ccgp.gov.cn" </w:instrText>
      </w:r>
      <w:r>
        <w:fldChar w:fldCharType="separate"/>
      </w:r>
      <w:r>
        <w:rPr>
          <w:rStyle w:val="39"/>
          <w:rFonts w:hint="eastAsia" w:asciiTheme="minorEastAsia" w:hAnsiTheme="minorEastAsia" w:cstheme="minorEastAsia"/>
          <w:b/>
          <w:color w:val="000000"/>
          <w:sz w:val="28"/>
          <w:szCs w:val="28"/>
        </w:rPr>
        <w:t>www.ccgp.gov.cn</w:t>
      </w:r>
      <w:r>
        <w:rPr>
          <w:rStyle w:val="39"/>
          <w:rFonts w:hint="eastAsia" w:asciiTheme="minorEastAsia" w:hAnsiTheme="minorEastAsia" w:cstheme="minorEastAsia"/>
          <w:b/>
          <w:color w:val="000000"/>
          <w:sz w:val="28"/>
          <w:szCs w:val="28"/>
        </w:rPr>
        <w:fldChar w:fldCharType="end"/>
      </w:r>
      <w:r>
        <w:rPr>
          <w:rStyle w:val="39"/>
          <w:rFonts w:hint="eastAsia" w:asciiTheme="minorEastAsia" w:hAnsiTheme="minorEastAsia" w:cstheme="minorEastAsia"/>
          <w:bCs/>
          <w:color w:val="000000"/>
          <w:sz w:val="28"/>
          <w:szCs w:val="28"/>
        </w:rPr>
        <w:t>)</w:t>
      </w:r>
      <w:r>
        <w:rPr>
          <w:rFonts w:hint="eastAsia" w:asciiTheme="minorEastAsia" w:hAnsiTheme="minorEastAsia" w:cstheme="minorEastAsia"/>
          <w:color w:val="0D1E0F"/>
          <w:sz w:val="28"/>
          <w:szCs w:val="28"/>
        </w:rPr>
        <w:t>；</w:t>
      </w:r>
    </w:p>
    <w:p>
      <w:pPr>
        <w:spacing w:line="360" w:lineRule="auto"/>
        <w:ind w:firstLine="548" w:firstLineChars="196"/>
        <w:rPr>
          <w:rFonts w:asciiTheme="minorEastAsia" w:hAnsiTheme="minorEastAsia" w:cstheme="minorEastAsia"/>
          <w:sz w:val="28"/>
          <w:szCs w:val="28"/>
        </w:rPr>
      </w:pPr>
      <w:r>
        <w:rPr>
          <w:rFonts w:hint="eastAsia" w:asciiTheme="minorEastAsia" w:hAnsiTheme="minorEastAsia" w:cstheme="minorEastAsia"/>
          <w:sz w:val="28"/>
          <w:szCs w:val="28"/>
        </w:rPr>
        <w:t xml:space="preserve">              “信用中国”网站（</w:t>
      </w:r>
      <w:r>
        <w:rPr>
          <w:rStyle w:val="39"/>
          <w:rFonts w:hint="eastAsia" w:asciiTheme="minorEastAsia" w:hAnsiTheme="minorEastAsia" w:cstheme="minorEastAsia"/>
          <w:b/>
          <w:color w:val="000000"/>
          <w:sz w:val="28"/>
          <w:szCs w:val="28"/>
        </w:rPr>
        <w:t>www.creditchina.gov.cn</w:t>
      </w:r>
      <w:r>
        <w:rPr>
          <w:rFonts w:hint="eastAsia" w:asciiTheme="minorEastAsia" w:hAnsiTheme="minorEastAsia" w:cstheme="minorEastAsia"/>
          <w:sz w:val="28"/>
          <w:szCs w:val="28"/>
        </w:rPr>
        <w:t>）；</w:t>
      </w:r>
    </w:p>
    <w:p>
      <w:pPr>
        <w:spacing w:line="360" w:lineRule="auto"/>
        <w:ind w:firstLine="548" w:firstLineChars="196"/>
        <w:rPr>
          <w:rFonts w:asciiTheme="minorEastAsia" w:hAnsiTheme="minorEastAsia" w:cstheme="minorEastAsia"/>
          <w:sz w:val="28"/>
          <w:szCs w:val="28"/>
        </w:rPr>
      </w:pPr>
      <w:r>
        <w:rPr>
          <w:rFonts w:hint="eastAsia" w:asciiTheme="minorEastAsia" w:hAnsiTheme="minorEastAsia" w:cstheme="minorEastAsia"/>
          <w:sz w:val="28"/>
          <w:szCs w:val="28"/>
        </w:rPr>
        <w:t>3-2、查询截止时点：2022年8月1</w:t>
      </w:r>
      <w:r>
        <w:rPr>
          <w:rFonts w:hint="eastAsia" w:asciiTheme="minorEastAsia" w:hAnsiTheme="minorEastAsia" w:cstheme="minorEastAsia"/>
          <w:sz w:val="28"/>
          <w:szCs w:val="28"/>
          <w:lang w:val="en-US" w:eastAsia="zh-CN"/>
        </w:rPr>
        <w:t>6</w:t>
      </w:r>
      <w:r>
        <w:rPr>
          <w:rFonts w:hint="eastAsia" w:asciiTheme="minorEastAsia" w:hAnsiTheme="minorEastAsia" w:cstheme="minorEastAsia"/>
          <w:sz w:val="28"/>
          <w:szCs w:val="28"/>
        </w:rPr>
        <w:t>日09:00时至2022年9月6日09：30分；</w:t>
      </w:r>
    </w:p>
    <w:p>
      <w:pPr>
        <w:spacing w:line="360" w:lineRule="auto"/>
        <w:ind w:firstLine="548" w:firstLineChars="196"/>
        <w:rPr>
          <w:rFonts w:asciiTheme="minorEastAsia" w:hAnsiTheme="minorEastAsia" w:cstheme="minorEastAsia"/>
          <w:sz w:val="28"/>
          <w:szCs w:val="28"/>
        </w:rPr>
      </w:pPr>
      <w:r>
        <w:rPr>
          <w:rFonts w:hint="eastAsia" w:asciiTheme="minorEastAsia" w:hAnsiTheme="minorEastAsia" w:cstheme="minorEastAsia"/>
          <w:sz w:val="28"/>
          <w:szCs w:val="28"/>
        </w:rPr>
        <w:t>3-3、查询记录和证据留存方式：投标人提供在网站查询的截图，并附在投标文件中；</w:t>
      </w:r>
    </w:p>
    <w:p>
      <w:pPr>
        <w:spacing w:line="360" w:lineRule="auto"/>
        <w:ind w:firstLine="548" w:firstLineChars="196"/>
        <w:rPr>
          <w:rFonts w:asciiTheme="minorEastAsia" w:hAnsiTheme="minorEastAsia" w:cstheme="minorEastAsia"/>
          <w:sz w:val="28"/>
          <w:szCs w:val="28"/>
        </w:rPr>
      </w:pPr>
      <w:r>
        <w:rPr>
          <w:rFonts w:hint="eastAsia" w:asciiTheme="minorEastAsia" w:hAnsiTheme="minorEastAsia" w:cstheme="minorEastAsia"/>
          <w:sz w:val="28"/>
          <w:szCs w:val="28"/>
        </w:rPr>
        <w:t>3-4、使用规则：对列入政府采购严重违法失信行为记录、失信惩戒对象名单的投标人，其投标无效；</w:t>
      </w:r>
    </w:p>
    <w:p>
      <w:pPr>
        <w:spacing w:line="360" w:lineRule="auto"/>
        <w:ind w:firstLine="548" w:firstLineChars="196"/>
        <w:rPr>
          <w:rFonts w:asciiTheme="minorEastAsia" w:hAnsiTheme="minorEastAsia" w:cstheme="minorEastAsia"/>
          <w:sz w:val="28"/>
          <w:szCs w:val="28"/>
        </w:rPr>
      </w:pPr>
      <w:r>
        <w:rPr>
          <w:rFonts w:hint="eastAsia" w:asciiTheme="minorEastAsia" w:hAnsiTheme="minorEastAsia" w:cstheme="minorEastAsia"/>
          <w:sz w:val="28"/>
          <w:szCs w:val="28"/>
        </w:rPr>
        <w:t>3-5、特别说明：</w:t>
      </w:r>
    </w:p>
    <w:p>
      <w:pPr>
        <w:spacing w:line="360" w:lineRule="auto"/>
        <w:ind w:firstLine="548" w:firstLineChars="196"/>
        <w:rPr>
          <w:rFonts w:asciiTheme="minorEastAsia" w:hAnsiTheme="minorEastAsia" w:cstheme="minorEastAsia"/>
          <w:sz w:val="28"/>
          <w:szCs w:val="28"/>
        </w:rPr>
      </w:pPr>
      <w:r>
        <w:rPr>
          <w:rFonts w:hint="eastAsia" w:asciiTheme="minorEastAsia" w:hAnsiTheme="minorEastAsia" w:cstheme="minorEastAsia"/>
          <w:sz w:val="28"/>
          <w:szCs w:val="28"/>
        </w:rPr>
        <w:t>（1）投标人如在中标通知书发出前出现违法失信行为，招标方仍有权利提请评标委员会取消其中标资格；</w:t>
      </w:r>
    </w:p>
    <w:p>
      <w:pPr>
        <w:spacing w:line="360" w:lineRule="auto"/>
        <w:ind w:firstLine="548" w:firstLineChars="196"/>
        <w:rPr>
          <w:rFonts w:asciiTheme="minorEastAsia" w:hAnsiTheme="minorEastAsia" w:cstheme="minorEastAsia"/>
          <w:sz w:val="28"/>
          <w:szCs w:val="28"/>
        </w:rPr>
      </w:pPr>
      <w:r>
        <w:rPr>
          <w:rFonts w:hint="eastAsia" w:asciiTheme="minorEastAsia" w:hAnsiTheme="minorEastAsia" w:cstheme="minorEastAsia"/>
          <w:sz w:val="28"/>
          <w:szCs w:val="28"/>
        </w:rPr>
        <w:t>（2）投标人在投标文件中已出具的信用查询结果并不能取代招标方或招标代理机构在评标前进行复查。</w:t>
      </w:r>
    </w:p>
    <w:p>
      <w:pPr>
        <w:spacing w:line="360" w:lineRule="auto"/>
        <w:ind w:firstLine="548" w:firstLineChars="196"/>
        <w:rPr>
          <w:rFonts w:asciiTheme="minorEastAsia" w:hAnsiTheme="minorEastAsia" w:cstheme="minorEastAsia"/>
          <w:b/>
          <w:bCs/>
          <w:sz w:val="28"/>
          <w:szCs w:val="28"/>
        </w:rPr>
      </w:pPr>
      <w:r>
        <w:rPr>
          <w:rFonts w:hint="eastAsia" w:asciiTheme="minorEastAsia" w:hAnsiTheme="minorEastAsia" w:cstheme="minorEastAsia"/>
          <w:sz w:val="28"/>
          <w:szCs w:val="28"/>
        </w:rPr>
        <w:t>4、投标文件的组成：</w:t>
      </w:r>
    </w:p>
    <w:p>
      <w:pPr>
        <w:spacing w:line="360" w:lineRule="auto"/>
        <w:ind w:firstLine="548" w:firstLineChars="196"/>
        <w:rPr>
          <w:rFonts w:asciiTheme="minorEastAsia" w:hAnsiTheme="minorEastAsia" w:cstheme="minorEastAsia"/>
          <w:b/>
          <w:bCs/>
          <w:sz w:val="28"/>
          <w:szCs w:val="28"/>
        </w:rPr>
      </w:pPr>
      <w:r>
        <w:rPr>
          <w:rFonts w:hint="eastAsia" w:asciiTheme="minorEastAsia" w:hAnsiTheme="minorEastAsia" w:cstheme="minorEastAsia"/>
          <w:sz w:val="28"/>
          <w:szCs w:val="28"/>
        </w:rPr>
        <w:t>4-1、各投标人应根据招标文件要求编制投标文件。</w:t>
      </w:r>
    </w:p>
    <w:p>
      <w:pPr>
        <w:spacing w:line="360" w:lineRule="auto"/>
        <w:ind w:firstLine="548" w:firstLineChars="196"/>
        <w:rPr>
          <w:rFonts w:asciiTheme="minorEastAsia" w:hAnsiTheme="minorEastAsia" w:cstheme="minorEastAsia"/>
          <w:b/>
          <w:bCs/>
          <w:sz w:val="28"/>
          <w:szCs w:val="28"/>
        </w:rPr>
      </w:pPr>
      <w:r>
        <w:rPr>
          <w:rFonts w:hint="eastAsia" w:asciiTheme="minorEastAsia" w:hAnsiTheme="minorEastAsia" w:cstheme="minorEastAsia"/>
          <w:sz w:val="28"/>
          <w:szCs w:val="28"/>
        </w:rPr>
        <w:t>4-2、投标文件包括：投标文件应由投标函、投标报价一览表、资格证明文件、服务响应等投标文件部分组成。</w:t>
      </w:r>
    </w:p>
    <w:p>
      <w:pPr>
        <w:spacing w:line="360" w:lineRule="auto"/>
        <w:ind w:firstLine="548" w:firstLineChars="196"/>
        <w:rPr>
          <w:rFonts w:asciiTheme="minorEastAsia" w:hAnsiTheme="minorEastAsia" w:cstheme="minorEastAsia"/>
          <w:b/>
          <w:bCs/>
          <w:sz w:val="28"/>
          <w:szCs w:val="28"/>
        </w:rPr>
      </w:pPr>
      <w:r>
        <w:rPr>
          <w:rFonts w:hint="eastAsia" w:asciiTheme="minorEastAsia" w:hAnsiTheme="minorEastAsia" w:cstheme="minorEastAsia"/>
          <w:sz w:val="28"/>
          <w:szCs w:val="28"/>
        </w:rPr>
        <w:t>（1）投标函</w:t>
      </w:r>
    </w:p>
    <w:p>
      <w:pPr>
        <w:spacing w:line="360" w:lineRule="auto"/>
        <w:ind w:firstLine="548" w:firstLineChars="196"/>
        <w:rPr>
          <w:rFonts w:asciiTheme="minorEastAsia" w:hAnsiTheme="minorEastAsia" w:cstheme="minorEastAsia"/>
          <w:b/>
          <w:bCs/>
          <w:sz w:val="28"/>
          <w:szCs w:val="28"/>
        </w:rPr>
      </w:pPr>
      <w:r>
        <w:rPr>
          <w:rFonts w:hint="eastAsia" w:asciiTheme="minorEastAsia" w:hAnsiTheme="minorEastAsia" w:cstheme="minorEastAsia"/>
          <w:sz w:val="28"/>
          <w:szCs w:val="28"/>
        </w:rPr>
        <w:t>（2）投标报价一览表等</w:t>
      </w:r>
    </w:p>
    <w:p>
      <w:pPr>
        <w:spacing w:line="360" w:lineRule="auto"/>
        <w:ind w:firstLine="548" w:firstLineChars="196"/>
        <w:rPr>
          <w:rFonts w:asciiTheme="minorEastAsia" w:hAnsiTheme="minorEastAsia" w:cstheme="minorEastAsia"/>
          <w:b/>
          <w:bCs/>
          <w:sz w:val="28"/>
          <w:szCs w:val="28"/>
        </w:rPr>
      </w:pPr>
      <w:r>
        <w:rPr>
          <w:rFonts w:hint="eastAsia" w:asciiTheme="minorEastAsia" w:hAnsiTheme="minorEastAsia" w:cstheme="minorEastAsia"/>
          <w:sz w:val="28"/>
          <w:szCs w:val="28"/>
        </w:rPr>
        <w:t>（3）服务说明一览表等</w:t>
      </w:r>
    </w:p>
    <w:p>
      <w:pPr>
        <w:spacing w:line="360" w:lineRule="auto"/>
        <w:ind w:firstLine="548" w:firstLineChars="196"/>
        <w:rPr>
          <w:rFonts w:asciiTheme="minorEastAsia" w:hAnsiTheme="minorEastAsia" w:cstheme="minorEastAsia"/>
          <w:b/>
          <w:bCs/>
          <w:sz w:val="28"/>
          <w:szCs w:val="28"/>
        </w:rPr>
      </w:pPr>
      <w:r>
        <w:rPr>
          <w:rFonts w:hint="eastAsia" w:asciiTheme="minorEastAsia" w:hAnsiTheme="minorEastAsia" w:cstheme="minorEastAsia"/>
          <w:sz w:val="28"/>
          <w:szCs w:val="28"/>
        </w:rPr>
        <w:t>（4）资格证明文件</w:t>
      </w:r>
    </w:p>
    <w:p>
      <w:pPr>
        <w:spacing w:line="360" w:lineRule="auto"/>
        <w:ind w:firstLine="548" w:firstLineChars="196"/>
        <w:rPr>
          <w:rFonts w:asciiTheme="minorEastAsia" w:hAnsiTheme="minorEastAsia" w:cstheme="minorEastAsia"/>
          <w:b/>
          <w:bCs/>
          <w:sz w:val="28"/>
          <w:szCs w:val="28"/>
        </w:rPr>
      </w:pPr>
      <w:r>
        <w:rPr>
          <w:rFonts w:hint="eastAsia" w:asciiTheme="minorEastAsia" w:hAnsiTheme="minorEastAsia" w:cstheme="minorEastAsia"/>
          <w:sz w:val="28"/>
          <w:szCs w:val="28"/>
        </w:rPr>
        <w:t>（5）招标文件要求的商务响应、商务响应</w:t>
      </w:r>
    </w:p>
    <w:p>
      <w:pPr>
        <w:spacing w:line="360" w:lineRule="auto"/>
        <w:ind w:firstLine="548" w:firstLineChars="196"/>
        <w:rPr>
          <w:rFonts w:asciiTheme="minorEastAsia" w:hAnsiTheme="minorEastAsia" w:cstheme="minorEastAsia"/>
          <w:b/>
          <w:bCs/>
          <w:sz w:val="28"/>
          <w:szCs w:val="28"/>
        </w:rPr>
      </w:pPr>
      <w:r>
        <w:rPr>
          <w:rFonts w:hint="eastAsia" w:asciiTheme="minorEastAsia" w:hAnsiTheme="minorEastAsia" w:cstheme="minorEastAsia"/>
          <w:sz w:val="28"/>
          <w:szCs w:val="28"/>
        </w:rPr>
        <w:t>（6）招标文件要求的其他资料</w:t>
      </w:r>
    </w:p>
    <w:p>
      <w:pPr>
        <w:spacing w:line="360" w:lineRule="auto"/>
        <w:ind w:firstLine="562" w:firstLineChars="200"/>
        <w:rPr>
          <w:rFonts w:asciiTheme="minorEastAsia" w:hAnsiTheme="minorEastAsia" w:cstheme="minorEastAsia"/>
          <w:b/>
          <w:sz w:val="28"/>
          <w:szCs w:val="28"/>
        </w:rPr>
      </w:pPr>
      <w:r>
        <w:rPr>
          <w:rFonts w:hint="eastAsia" w:asciiTheme="minorEastAsia" w:hAnsiTheme="minorEastAsia" w:cstheme="minorEastAsia"/>
          <w:b/>
          <w:bCs/>
          <w:sz w:val="28"/>
          <w:szCs w:val="28"/>
        </w:rPr>
        <w:t>4-3、技</w:t>
      </w:r>
      <w:r>
        <w:rPr>
          <w:rFonts w:hint="eastAsia" w:asciiTheme="minorEastAsia" w:hAnsiTheme="minorEastAsia" w:cstheme="minorEastAsia"/>
          <w:b/>
          <w:sz w:val="28"/>
          <w:szCs w:val="28"/>
        </w:rPr>
        <w:t>术部分</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投标人按照招标文件要求，针对本项目的技术指标和要求作出实质性响应。包含以下内容：</w:t>
      </w:r>
    </w:p>
    <w:p>
      <w:pPr>
        <w:widowControl/>
        <w:spacing w:line="360" w:lineRule="auto"/>
        <w:ind w:firstLine="840" w:firstLineChars="300"/>
        <w:jc w:val="left"/>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(1)实施方案</w:t>
      </w:r>
    </w:p>
    <w:p>
      <w:pPr>
        <w:widowControl/>
        <w:spacing w:line="360" w:lineRule="auto"/>
        <w:ind w:firstLine="840" w:firstLineChars="300"/>
        <w:jc w:val="left"/>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(2)综合实力</w:t>
      </w:r>
    </w:p>
    <w:p>
      <w:pPr>
        <w:widowControl/>
        <w:spacing w:line="360" w:lineRule="auto"/>
        <w:ind w:firstLine="840" w:firstLineChars="300"/>
        <w:jc w:val="left"/>
        <w:rPr>
          <w:rFonts w:hint="eastAsia" w:asciiTheme="minorEastAsia" w:hAnsiTheme="minorEastAsia" w:cstheme="minorEastAsia"/>
          <w:sz w:val="28"/>
          <w:szCs w:val="28"/>
        </w:rPr>
      </w:pPr>
      <w:r>
        <w:rPr>
          <w:rFonts w:hint="eastAsia" w:asciiTheme="minorEastAsia" w:hAnsiTheme="minorEastAsia" w:cstheme="minorEastAsia"/>
          <w:sz w:val="28"/>
          <w:szCs w:val="28"/>
          <w:lang w:val="en-US" w:eastAsia="zh-CN"/>
        </w:rPr>
        <w:t>(3)</w:t>
      </w:r>
      <w:r>
        <w:rPr>
          <w:rFonts w:hint="eastAsia" w:asciiTheme="minorEastAsia" w:hAnsiTheme="minorEastAsia" w:cstheme="minorEastAsia"/>
          <w:sz w:val="28"/>
          <w:szCs w:val="28"/>
        </w:rPr>
        <w:t>业绩</w:t>
      </w:r>
    </w:p>
    <w:p>
      <w:pPr>
        <w:widowControl/>
        <w:spacing w:line="360" w:lineRule="auto"/>
        <w:ind w:firstLine="840" w:firstLineChars="300"/>
        <w:jc w:val="left"/>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(4)售后服务方案</w:t>
      </w:r>
    </w:p>
    <w:p>
      <w:pPr>
        <w:widowControl/>
        <w:spacing w:line="360" w:lineRule="auto"/>
        <w:ind w:firstLine="840" w:firstLineChars="300"/>
        <w:jc w:val="left"/>
        <w:rPr>
          <w:rFonts w:asciiTheme="minorEastAsia" w:hAnsiTheme="minorEastAsia" w:cstheme="minorEastAsia"/>
          <w:sz w:val="28"/>
          <w:szCs w:val="28"/>
        </w:rPr>
      </w:pPr>
      <w:r>
        <w:rPr>
          <w:rFonts w:hint="eastAsia" w:asciiTheme="minorEastAsia" w:hAnsiTheme="minorEastAsia" w:cstheme="minorEastAsia"/>
          <w:sz w:val="28"/>
          <w:szCs w:val="28"/>
          <w:lang w:val="en-US" w:eastAsia="zh-CN"/>
        </w:rPr>
        <w:t>(5)</w:t>
      </w:r>
      <w:r>
        <w:rPr>
          <w:rFonts w:hint="eastAsia" w:asciiTheme="minorEastAsia" w:hAnsiTheme="minorEastAsia" w:cstheme="minorEastAsia"/>
          <w:sz w:val="28"/>
          <w:szCs w:val="28"/>
        </w:rPr>
        <w:t>投标人认为有必要补充的资料</w:t>
      </w:r>
    </w:p>
    <w:p>
      <w:pPr>
        <w:spacing w:line="360" w:lineRule="auto"/>
        <w:ind w:firstLine="562" w:firstLineChars="200"/>
        <w:rPr>
          <w:rFonts w:asciiTheme="minorEastAsia" w:hAnsiTheme="minorEastAsia" w:cstheme="minorEastAsia"/>
          <w:b/>
          <w:sz w:val="28"/>
          <w:szCs w:val="28"/>
        </w:rPr>
      </w:pPr>
      <w:r>
        <w:rPr>
          <w:rFonts w:hint="eastAsia" w:asciiTheme="minorEastAsia" w:hAnsiTheme="minorEastAsia" w:cstheme="minorEastAsia"/>
          <w:b/>
          <w:sz w:val="28"/>
          <w:szCs w:val="28"/>
        </w:rPr>
        <w:t>4-4、商务部分</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投标人按照招标文件要求，针对本项目的商务要求作出实质性响应。包含以下内容：</w:t>
      </w:r>
    </w:p>
    <w:p>
      <w:pPr>
        <w:tabs>
          <w:tab w:val="left" w:pos="2138"/>
        </w:tabs>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(1)对商务要求的响应情况；</w:t>
      </w:r>
    </w:p>
    <w:p>
      <w:pPr>
        <w:tabs>
          <w:tab w:val="left" w:pos="2138"/>
        </w:tabs>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(2)商务响应偏离表；</w:t>
      </w:r>
    </w:p>
    <w:p>
      <w:pPr>
        <w:tabs>
          <w:tab w:val="left" w:pos="2138"/>
        </w:tabs>
        <w:spacing w:line="360" w:lineRule="auto"/>
        <w:ind w:firstLine="560" w:firstLineChars="200"/>
        <w:rPr>
          <w:rFonts w:asciiTheme="minorEastAsia" w:hAnsiTheme="minorEastAsia" w:cstheme="minorEastAsia"/>
          <w:b/>
          <w:bCs/>
          <w:sz w:val="28"/>
          <w:szCs w:val="28"/>
        </w:rPr>
      </w:pPr>
      <w:r>
        <w:rPr>
          <w:rFonts w:hint="eastAsia" w:asciiTheme="minorEastAsia" w:hAnsiTheme="minorEastAsia" w:cstheme="minorEastAsia"/>
          <w:bCs/>
          <w:sz w:val="28"/>
          <w:szCs w:val="28"/>
        </w:rPr>
        <w:t>5、</w:t>
      </w:r>
      <w:r>
        <w:rPr>
          <w:rFonts w:hint="eastAsia" w:asciiTheme="minorEastAsia" w:hAnsiTheme="minorEastAsia" w:cstheme="minorEastAsia"/>
          <w:sz w:val="28"/>
          <w:szCs w:val="28"/>
        </w:rPr>
        <w:t>投标文件编写说明</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5-1、投标文件格式：投标文件应当使用招标文件规定的全部格式（表格可以按同样格式扩展）编写，除明确允许投标人可以自行编写的外，投标人不得以“投标文件格式”规定之外的方式填写相关内容。否则，将作为无效投标处理。</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5-2、投标人必须按照招标文件的规定和要求由法定代表人或被授权人签字（或盖章），并</w:t>
      </w:r>
      <w:r>
        <w:rPr>
          <w:rFonts w:hint="eastAsia" w:asciiTheme="minorEastAsia" w:hAnsiTheme="minorEastAsia" w:cstheme="minorEastAsia"/>
          <w:color w:val="000000" w:themeColor="text1"/>
          <w:sz w:val="28"/>
          <w:szCs w:val="28"/>
        </w:rPr>
        <w:t>逐页</w:t>
      </w:r>
      <w:r>
        <w:rPr>
          <w:rFonts w:hint="eastAsia" w:asciiTheme="minorEastAsia" w:hAnsiTheme="minorEastAsia" w:cstheme="minorEastAsia"/>
          <w:sz w:val="28"/>
          <w:szCs w:val="28"/>
        </w:rPr>
        <w:t>加盖投标人公章（正本为鲜章），如有遗漏，将作为无效投标处理。</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5-3、除投标人对错误处需修改外，全套投标文件应无涂改或行间插字或增删。如有修改，修改处应加盖投标人公章及法定代表人或被授权人签字（或盖章）确认。</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5-4、投标文件的正本和副本均需打印或用不褪色、不变质的墨水书写。因字迹潦草或表达不清所引起的后果由投标人自行负责。</w:t>
      </w:r>
    </w:p>
    <w:p>
      <w:pPr>
        <w:spacing w:line="360" w:lineRule="auto"/>
        <w:ind w:firstLine="560" w:firstLineChars="200"/>
        <w:rPr>
          <w:rFonts w:asciiTheme="minorEastAsia" w:hAnsiTheme="minorEastAsia" w:cstheme="minorEastAsia"/>
          <w:b/>
          <w:sz w:val="28"/>
          <w:szCs w:val="28"/>
        </w:rPr>
      </w:pPr>
      <w:r>
        <w:rPr>
          <w:rFonts w:hint="eastAsia" w:asciiTheme="minorEastAsia" w:hAnsiTheme="minorEastAsia" w:cstheme="minorEastAsia"/>
          <w:sz w:val="28"/>
          <w:szCs w:val="28"/>
        </w:rPr>
        <w:t>5-5、投标文件电子版内容须与投标文件纸质版正本中的内容一致，电子版中包含资质证明文件等材料的扫描件。</w:t>
      </w:r>
    </w:p>
    <w:p>
      <w:pPr>
        <w:spacing w:line="360" w:lineRule="auto"/>
        <w:ind w:firstLine="560" w:firstLineChars="200"/>
        <w:rPr>
          <w:rFonts w:asciiTheme="minorEastAsia" w:hAnsiTheme="minorEastAsia" w:cstheme="minorEastAsia"/>
          <w:b/>
          <w:bCs/>
          <w:sz w:val="28"/>
          <w:szCs w:val="28"/>
        </w:rPr>
      </w:pPr>
      <w:r>
        <w:rPr>
          <w:rFonts w:hint="eastAsia" w:asciiTheme="minorEastAsia" w:hAnsiTheme="minorEastAsia" w:cstheme="minorEastAsia"/>
          <w:sz w:val="28"/>
          <w:szCs w:val="28"/>
        </w:rPr>
        <w:t>5-6、投标报价一览表为在开标会议上唱标的内容，按格式要求填写。若投标人填写有误，招标代理机构将默认为招标文件要求格式。</w:t>
      </w:r>
    </w:p>
    <w:p>
      <w:pPr>
        <w:spacing w:line="360" w:lineRule="auto"/>
        <w:ind w:firstLine="560" w:firstLineChars="200"/>
        <w:rPr>
          <w:rFonts w:asciiTheme="minorEastAsia" w:hAnsiTheme="minorEastAsia" w:cstheme="minorEastAsia"/>
          <w:b/>
          <w:bCs/>
          <w:sz w:val="28"/>
          <w:szCs w:val="28"/>
        </w:rPr>
      </w:pPr>
      <w:r>
        <w:rPr>
          <w:rFonts w:hint="eastAsia" w:asciiTheme="minorEastAsia" w:hAnsiTheme="minorEastAsia" w:cstheme="minorEastAsia"/>
          <w:sz w:val="28"/>
          <w:szCs w:val="28"/>
        </w:rPr>
        <w:t>6、投标文件的计量单位</w:t>
      </w:r>
    </w:p>
    <w:p>
      <w:pPr>
        <w:spacing w:line="360" w:lineRule="auto"/>
        <w:ind w:firstLine="560" w:firstLineChars="200"/>
        <w:rPr>
          <w:rFonts w:asciiTheme="minorEastAsia" w:hAnsiTheme="minorEastAsia" w:cstheme="minorEastAsia"/>
          <w:b/>
          <w:bCs/>
          <w:sz w:val="28"/>
          <w:szCs w:val="28"/>
        </w:rPr>
      </w:pPr>
      <w:r>
        <w:rPr>
          <w:rFonts w:hint="eastAsia" w:asciiTheme="minorEastAsia" w:hAnsiTheme="minorEastAsia" w:cstheme="minorEastAsia"/>
          <w:sz w:val="28"/>
          <w:szCs w:val="28"/>
        </w:rPr>
        <w:t>投标文件中所使用的计量单位，除有特殊要求外，均采用国家法定计量单位。</w:t>
      </w:r>
    </w:p>
    <w:p>
      <w:pPr>
        <w:spacing w:line="360" w:lineRule="auto"/>
        <w:ind w:firstLine="560" w:firstLineChars="200"/>
        <w:rPr>
          <w:rFonts w:asciiTheme="minorEastAsia" w:hAnsiTheme="minorEastAsia" w:cstheme="minorEastAsia"/>
          <w:b/>
          <w:bCs/>
          <w:sz w:val="28"/>
          <w:szCs w:val="28"/>
        </w:rPr>
      </w:pPr>
      <w:r>
        <w:rPr>
          <w:rFonts w:hint="eastAsia" w:asciiTheme="minorEastAsia" w:hAnsiTheme="minorEastAsia" w:cstheme="minorEastAsia"/>
          <w:bCs/>
          <w:sz w:val="28"/>
          <w:szCs w:val="28"/>
        </w:rPr>
        <w:t>6、投标报价</w:t>
      </w:r>
    </w:p>
    <w:p>
      <w:pPr>
        <w:spacing w:line="360" w:lineRule="auto"/>
        <w:ind w:firstLine="560" w:firstLineChars="200"/>
        <w:rPr>
          <w:rFonts w:asciiTheme="minorEastAsia" w:hAnsiTheme="minorEastAsia" w:cstheme="minorEastAsia"/>
          <w:b/>
          <w:bCs/>
          <w:sz w:val="28"/>
          <w:szCs w:val="28"/>
        </w:rPr>
      </w:pPr>
      <w:r>
        <w:rPr>
          <w:rFonts w:hint="eastAsia" w:asciiTheme="minorEastAsia" w:hAnsiTheme="minorEastAsia" w:cstheme="minorEastAsia"/>
          <w:sz w:val="28"/>
          <w:szCs w:val="28"/>
        </w:rPr>
        <w:t>6-1、投标货币：人民币      单位:元。</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6-2、投标</w:t>
      </w:r>
      <w:bookmarkStart w:id="17" w:name="OLE_LINK11"/>
      <w:r>
        <w:rPr>
          <w:rFonts w:hint="eastAsia" w:asciiTheme="minorEastAsia" w:hAnsiTheme="minorEastAsia" w:cstheme="minorEastAsia"/>
          <w:sz w:val="28"/>
          <w:szCs w:val="28"/>
        </w:rPr>
        <w:t>报价是指服务达到使用目的，达到正常使用条件下的所有费用，及按现行税收政策征收的一切税费等。以招标文件的内容和要求作为投标依据。</w:t>
      </w:r>
    </w:p>
    <w:p>
      <w:pPr>
        <w:spacing w:line="360" w:lineRule="auto"/>
        <w:ind w:firstLine="562" w:firstLineChars="200"/>
        <w:rPr>
          <w:rFonts w:asciiTheme="minorEastAsia" w:hAnsiTheme="minorEastAsia" w:cstheme="minorEastAsia"/>
          <w:b/>
          <w:sz w:val="28"/>
          <w:szCs w:val="28"/>
        </w:rPr>
      </w:pPr>
      <w:r>
        <w:rPr>
          <w:rFonts w:hint="eastAsia" w:asciiTheme="minorEastAsia" w:hAnsiTheme="minorEastAsia" w:cstheme="minorEastAsia"/>
          <w:b/>
          <w:sz w:val="28"/>
          <w:szCs w:val="28"/>
        </w:rPr>
        <w:t>6-3、投标总价=完成本项目过程中所产生的一切费用。</w:t>
      </w:r>
    </w:p>
    <w:p>
      <w:pPr>
        <w:pStyle w:val="46"/>
        <w:spacing w:line="360" w:lineRule="auto"/>
        <w:ind w:firstLine="562"/>
        <w:rPr>
          <w:rFonts w:asciiTheme="minorEastAsia" w:hAnsiTheme="minorEastAsia" w:eastAsiaTheme="minorEastAsia" w:cstheme="minorEastAsia"/>
        </w:rPr>
      </w:pPr>
      <w:r>
        <w:rPr>
          <w:rFonts w:hint="eastAsia" w:asciiTheme="minorEastAsia" w:hAnsiTheme="minorEastAsia" w:eastAsiaTheme="minorEastAsia" w:cstheme="minorEastAsia"/>
          <w:b/>
          <w:sz w:val="28"/>
          <w:szCs w:val="28"/>
        </w:rPr>
        <w:t>注：（项目预算 2510000.00元，最高限价：2510000.00元；投标人报价如若超过最高限价，则被视为无效投标文件）</w:t>
      </w:r>
    </w:p>
    <w:bookmarkEnd w:id="17"/>
    <w:p>
      <w:pPr>
        <w:spacing w:line="360" w:lineRule="auto"/>
        <w:ind w:firstLine="560" w:firstLineChars="200"/>
        <w:rPr>
          <w:rFonts w:asciiTheme="minorEastAsia" w:hAnsiTheme="minorEastAsia" w:cstheme="minorEastAsia"/>
          <w:b/>
          <w:bCs/>
          <w:sz w:val="28"/>
          <w:szCs w:val="28"/>
        </w:rPr>
      </w:pPr>
      <w:r>
        <w:rPr>
          <w:rFonts w:hint="eastAsia" w:asciiTheme="minorEastAsia" w:hAnsiTheme="minorEastAsia" w:cstheme="minorEastAsia"/>
          <w:sz w:val="28"/>
          <w:szCs w:val="28"/>
        </w:rPr>
        <w:t>6-4、投标人须对《服务内容及技术要求》中任何货物需求和服务要求进行完整报价，招标代理机构拒绝只对部分货物和服务进行报价的投标。投标人应在投标文件中的投标报价表上标明对本次招标拟提供货物或服务的单价或总价。任何有选择的报价将不予接受，每项货物和服务只允许有一个报价，并且在合同履行过程中是固定不变的。</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6-5、投标人所报的投标价在合同执行过程中是固定不变的，不得以任何理由予以变更。任何包含价格调整要求的投标，将被认为是非响应性投标而予以拒绝。</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6-6、选配件是投标产品的附件，仅作为招标方后期选择购买，其报价不包含在本次投标总价内。</w:t>
      </w:r>
    </w:p>
    <w:p>
      <w:pPr>
        <w:spacing w:line="360" w:lineRule="auto"/>
        <w:ind w:firstLine="560" w:firstLineChars="200"/>
        <w:rPr>
          <w:rFonts w:asciiTheme="minorEastAsia" w:hAnsiTheme="minorEastAsia" w:cstheme="minorEastAsia"/>
          <w:b/>
          <w:bCs/>
          <w:sz w:val="28"/>
          <w:szCs w:val="28"/>
        </w:rPr>
      </w:pPr>
      <w:r>
        <w:rPr>
          <w:rFonts w:hint="eastAsia" w:asciiTheme="minorEastAsia" w:hAnsiTheme="minorEastAsia" w:cstheme="minorEastAsia"/>
          <w:sz w:val="28"/>
          <w:szCs w:val="28"/>
        </w:rPr>
        <w:t>7、各投标人须对以下内容做出承诺：</w:t>
      </w:r>
    </w:p>
    <w:p>
      <w:pPr>
        <w:spacing w:line="360" w:lineRule="auto"/>
        <w:ind w:firstLine="560" w:firstLineChars="200"/>
        <w:rPr>
          <w:rFonts w:asciiTheme="minorEastAsia" w:hAnsiTheme="minorEastAsia" w:cstheme="minorEastAsia"/>
          <w:b/>
          <w:bCs/>
          <w:sz w:val="28"/>
          <w:szCs w:val="28"/>
        </w:rPr>
      </w:pPr>
      <w:r>
        <w:rPr>
          <w:rFonts w:hint="eastAsia" w:asciiTheme="minorEastAsia" w:hAnsiTheme="minorEastAsia" w:cstheme="minorEastAsia"/>
          <w:sz w:val="28"/>
          <w:szCs w:val="28"/>
        </w:rPr>
        <w:t>7-1、投标人不得以他人名义投标和串通投标。</w:t>
      </w:r>
    </w:p>
    <w:p>
      <w:pPr>
        <w:spacing w:line="360" w:lineRule="auto"/>
        <w:ind w:firstLine="560" w:firstLineChars="200"/>
        <w:rPr>
          <w:rFonts w:asciiTheme="minorEastAsia" w:hAnsiTheme="minorEastAsia" w:cstheme="minorEastAsia"/>
          <w:b/>
          <w:bCs/>
          <w:sz w:val="28"/>
          <w:szCs w:val="28"/>
        </w:rPr>
      </w:pPr>
      <w:r>
        <w:rPr>
          <w:rFonts w:hint="eastAsia" w:asciiTheme="minorEastAsia" w:hAnsiTheme="minorEastAsia" w:cstheme="minorEastAsia"/>
          <w:sz w:val="28"/>
          <w:szCs w:val="28"/>
        </w:rPr>
        <w:t>7-2、必须根据招标文件要求进行生产、供货、服务等。</w:t>
      </w:r>
    </w:p>
    <w:p>
      <w:pPr>
        <w:spacing w:line="360" w:lineRule="auto"/>
        <w:ind w:firstLine="560" w:firstLineChars="200"/>
        <w:rPr>
          <w:rFonts w:asciiTheme="minorEastAsia" w:hAnsiTheme="minorEastAsia" w:cstheme="minorEastAsia"/>
          <w:b/>
          <w:bCs/>
          <w:sz w:val="28"/>
          <w:szCs w:val="28"/>
        </w:rPr>
      </w:pPr>
      <w:r>
        <w:rPr>
          <w:rFonts w:hint="eastAsia" w:asciiTheme="minorEastAsia" w:hAnsiTheme="minorEastAsia" w:cstheme="minorEastAsia"/>
          <w:sz w:val="28"/>
          <w:szCs w:val="28"/>
        </w:rPr>
        <w:t>7-3、非经招标方同意，不得将本项目内容进行分包实施，一经发现，立即取消其中标资格，并承担由此引起的一切经济损失；经招标方同意，中标人可以依法采取分包方式履行合同。分包部分为中标项目的部分非主体、非关键性工作。</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7-4、接受招标方委托的相关单位对服务内容、质量、进度、实施方案、价款支付与结算审核等的监督和管理。</w:t>
      </w:r>
    </w:p>
    <w:p>
      <w:pPr>
        <w:spacing w:line="360" w:lineRule="auto"/>
        <w:ind w:firstLine="560" w:firstLineChars="200"/>
        <w:rPr>
          <w:rFonts w:asciiTheme="minorEastAsia" w:hAnsiTheme="minorEastAsia" w:cstheme="minorEastAsia"/>
          <w:b/>
          <w:bCs/>
          <w:sz w:val="28"/>
          <w:szCs w:val="28"/>
        </w:rPr>
      </w:pPr>
      <w:r>
        <w:rPr>
          <w:rFonts w:hint="eastAsia" w:asciiTheme="minorEastAsia" w:hAnsiTheme="minorEastAsia" w:cstheme="minorEastAsia"/>
          <w:sz w:val="28"/>
          <w:szCs w:val="28"/>
        </w:rPr>
        <w:t>7-5、投标人应保证在本项目使用的任何产品和服务的任何一部分，不会产生因第三方提出的侵犯其专利权、商标权、著作权或其它知识产权而引起的法律和经济纠纷，由此引起的纠纷，由投标人承担所有相关责任。</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7-6、招标方享有在本项目实施过程中产生的知识成果及知识产权。投标人如欲在项目实施过程中采用自有知识成果，需在投标文件中声明，并提供相关知识产权证明文件。使用该知识成果后，投标人须提供开发接口和开发手册等技术文档，并承诺提供无限期技术支持，招标方享有永久使用权。如采用投标人所不拥有的知识产权，则在投标报价中必须包含合法获得该知识产权的相关费用。</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7-7、投标人不能以“赠送”、“赠予”等任何名义提供货物和服务以规避招标文件的约束。否则，将作为无效投标处理。投标人的行为将作为以不正当手段排挤其他投标人认定。</w:t>
      </w:r>
      <w:bookmarkStart w:id="18" w:name="_Toc458617458"/>
      <w:bookmarkStart w:id="19" w:name="_Toc458617786"/>
      <w:bookmarkStart w:id="20" w:name="_Toc458617735"/>
    </w:p>
    <w:p>
      <w:pPr>
        <w:spacing w:line="360" w:lineRule="auto"/>
        <w:ind w:left="502" w:leftChars="239"/>
        <w:rPr>
          <w:rFonts w:asciiTheme="minorEastAsia" w:hAnsiTheme="minorEastAsia" w:cstheme="minorEastAsia"/>
          <w:b/>
          <w:sz w:val="28"/>
          <w:szCs w:val="28"/>
        </w:rPr>
      </w:pPr>
      <w:bookmarkStart w:id="21" w:name="_Toc4296"/>
      <w:r>
        <w:rPr>
          <w:rFonts w:hint="eastAsia" w:ascii="宋体" w:hAnsi="宋体" w:eastAsia="宋体" w:cs="宋体"/>
          <w:b/>
          <w:bCs/>
          <w:sz w:val="28"/>
          <w:szCs w:val="28"/>
        </w:rPr>
        <w:t>五、</w:t>
      </w:r>
      <w:bookmarkEnd w:id="18"/>
      <w:bookmarkEnd w:id="19"/>
      <w:bookmarkEnd w:id="20"/>
      <w:bookmarkEnd w:id="21"/>
      <w:r>
        <w:rPr>
          <w:rFonts w:hint="eastAsia" w:asciiTheme="minorEastAsia" w:hAnsiTheme="minorEastAsia" w:cstheme="minorEastAsia"/>
          <w:b/>
          <w:sz w:val="28"/>
          <w:szCs w:val="28"/>
        </w:rPr>
        <w:t>投标</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1、投标文件的补充、修改与撤回：</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-1、投标人在递交投标文件以后，在规定的投标截止时间之前,可以书面形式补充、修改或撤回已递交的投标文件，并以书面形式通知招标代理机构。补充、修改的内容应当按招标文件要求密封、签署、盖章，并作为投标文件的组成部分；补充、修改的内容与相应文件不一致的，以补充、修改的内容为准。</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-2、投标人提出撤标要求的，须在投标截止时间前以书面形式（经由法定代表人或被授权人签字）通知招标代理机构。如采取传真形式撤回投标，随后必须补充有法定代表人或被授权人签署的要求撤回投标的正式文件。招标代理机构摄像留存后，将要“撤回”的投标文件（包含纸质及电子版）退还投标人，投标人签字确认领取。</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1-3、投标截止时间之后，投标人不得补充、修改投标文件；</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2、投标有效期：</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2-1、自开标之日起算90个日历日。</w:t>
      </w:r>
      <w:bookmarkStart w:id="22" w:name="OLE_LINK15"/>
      <w:r>
        <w:rPr>
          <w:rFonts w:hint="eastAsia" w:ascii="宋体" w:hAnsi="宋体" w:eastAsia="宋体" w:cs="宋体"/>
          <w:sz w:val="28"/>
          <w:szCs w:val="28"/>
        </w:rPr>
        <w:t>投标人投标有效期短于招标文件规定的投标有效期，按无效投标处理。中标单位的投标有效期延长至合同执行完毕。</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2-2、在原投标有效期结束前，招标代理机构可要求投标人延长投标有效期。</w:t>
      </w:r>
      <w:bookmarkEnd w:id="22"/>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3、投标人有下列情形之一的，属于恶意串通，对其依照《中华人民共和国政府采购法》第七十七条第一款的规定追究法律责任，投标无效：</w:t>
      </w:r>
      <w:r>
        <w:rPr>
          <w:rFonts w:hint="eastAsia" w:ascii="宋体" w:hAnsi="宋体" w:eastAsia="宋体" w:cs="宋体"/>
          <w:sz w:val="28"/>
          <w:szCs w:val="28"/>
        </w:rPr>
        <w:br w:type="textWrapping"/>
      </w:r>
      <w:r>
        <w:rPr>
          <w:rFonts w:hint="eastAsia" w:ascii="宋体" w:hAnsi="宋体" w:eastAsia="宋体" w:cs="宋体"/>
          <w:sz w:val="28"/>
          <w:szCs w:val="28"/>
        </w:rPr>
        <w:t>　　3-1、投标人直接或者间接从招标方或招标代理机构处获得其他投标人的相关情况并修改其投标文件；</w:t>
      </w:r>
      <w:r>
        <w:rPr>
          <w:rFonts w:hint="eastAsia" w:ascii="宋体" w:hAnsi="宋体" w:eastAsia="宋体" w:cs="宋体"/>
          <w:sz w:val="28"/>
          <w:szCs w:val="28"/>
        </w:rPr>
        <w:br w:type="textWrapping"/>
      </w:r>
      <w:r>
        <w:rPr>
          <w:rFonts w:hint="eastAsia" w:ascii="宋体" w:hAnsi="宋体" w:eastAsia="宋体" w:cs="宋体"/>
          <w:sz w:val="28"/>
          <w:szCs w:val="28"/>
        </w:rPr>
        <w:t>　　3-2、投标人按照招标方或招标代理机构的授意撤换、修改投标文件；</w:t>
      </w:r>
      <w:r>
        <w:rPr>
          <w:rFonts w:hint="eastAsia" w:ascii="宋体" w:hAnsi="宋体" w:eastAsia="宋体" w:cs="宋体"/>
          <w:sz w:val="28"/>
          <w:szCs w:val="28"/>
        </w:rPr>
        <w:br w:type="textWrapping"/>
      </w:r>
      <w:r>
        <w:rPr>
          <w:rFonts w:hint="eastAsia" w:ascii="宋体" w:hAnsi="宋体" w:eastAsia="宋体" w:cs="宋体"/>
          <w:sz w:val="28"/>
          <w:szCs w:val="28"/>
        </w:rPr>
        <w:t>　　3-3、投标人之间协商报价、技术方案等投标文件的实质性内容；</w:t>
      </w:r>
      <w:r>
        <w:rPr>
          <w:rFonts w:hint="eastAsia" w:ascii="宋体" w:hAnsi="宋体" w:eastAsia="宋体" w:cs="宋体"/>
          <w:sz w:val="28"/>
          <w:szCs w:val="28"/>
        </w:rPr>
        <w:br w:type="textWrapping"/>
      </w:r>
      <w:r>
        <w:rPr>
          <w:rFonts w:hint="eastAsia" w:ascii="宋体" w:hAnsi="宋体" w:eastAsia="宋体" w:cs="宋体"/>
          <w:sz w:val="28"/>
          <w:szCs w:val="28"/>
        </w:rPr>
        <w:t>　　3-4、属于同一集团、协会、商会等组织成员的投标人按照该组织要求协同参加政府采购活动；</w:t>
      </w:r>
      <w:r>
        <w:rPr>
          <w:rFonts w:hint="eastAsia" w:ascii="宋体" w:hAnsi="宋体" w:eastAsia="宋体" w:cs="宋体"/>
          <w:sz w:val="28"/>
          <w:szCs w:val="28"/>
        </w:rPr>
        <w:br w:type="textWrapping"/>
      </w:r>
      <w:r>
        <w:rPr>
          <w:rFonts w:hint="eastAsia" w:ascii="宋体" w:hAnsi="宋体" w:eastAsia="宋体" w:cs="宋体"/>
          <w:sz w:val="28"/>
          <w:szCs w:val="28"/>
        </w:rPr>
        <w:t>　  3-5、投标人之间事先约定由某一特定投标人中标；</w:t>
      </w:r>
      <w:r>
        <w:rPr>
          <w:rFonts w:hint="eastAsia" w:ascii="宋体" w:hAnsi="宋体" w:eastAsia="宋体" w:cs="宋体"/>
          <w:sz w:val="28"/>
          <w:szCs w:val="28"/>
        </w:rPr>
        <w:br w:type="textWrapping"/>
      </w:r>
      <w:r>
        <w:rPr>
          <w:rFonts w:hint="eastAsia" w:ascii="宋体" w:hAnsi="宋体" w:eastAsia="宋体" w:cs="宋体"/>
          <w:sz w:val="28"/>
          <w:szCs w:val="28"/>
        </w:rPr>
        <w:t>　　3-6、投标人之间商定部分投标人放弃参加政府采购活动或放弃中标；</w:t>
      </w:r>
      <w:r>
        <w:rPr>
          <w:rFonts w:hint="eastAsia" w:ascii="宋体" w:hAnsi="宋体" w:eastAsia="宋体" w:cs="宋体"/>
          <w:sz w:val="28"/>
          <w:szCs w:val="28"/>
        </w:rPr>
        <w:br w:type="textWrapping"/>
      </w:r>
      <w:r>
        <w:rPr>
          <w:rFonts w:hint="eastAsia" w:ascii="宋体" w:hAnsi="宋体" w:eastAsia="宋体" w:cs="宋体"/>
          <w:sz w:val="28"/>
          <w:szCs w:val="28"/>
        </w:rPr>
        <w:t>　　3-7、投标人相互之间，为谋求特定投标人中标或排斥其他投标人的其他串通行为。</w:t>
      </w:r>
      <w:r>
        <w:rPr>
          <w:rFonts w:hint="eastAsia" w:ascii="宋体" w:hAnsi="宋体" w:eastAsia="宋体" w:cs="宋体"/>
          <w:sz w:val="28"/>
          <w:szCs w:val="28"/>
        </w:rPr>
        <w:br w:type="textWrapping"/>
      </w:r>
      <w:r>
        <w:rPr>
          <w:rFonts w:hint="eastAsia" w:ascii="宋体" w:hAnsi="宋体" w:eastAsia="宋体" w:cs="宋体"/>
          <w:sz w:val="28"/>
          <w:szCs w:val="28"/>
        </w:rPr>
        <w:t xml:space="preserve">    4、有下列情形之一的，视为投标人串通投标，其投标无效：</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4-1、不同投标人的投标文件由同一单位或者个人编制；</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4-2、不同投标人委托同一单位或者个人办理投标事宜；</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4-3、不同投标人的投标文件载明的项目管理成员或者联系人为同一人；</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4-4、不同投标人的投标文件异常一致或者投标报价呈现规律性差异；</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4-5、不同投标人的投标文件相互混装；</w:t>
      </w:r>
    </w:p>
    <w:p>
      <w:pPr>
        <w:spacing w:line="360" w:lineRule="auto"/>
        <w:ind w:firstLine="562" w:firstLineChars="200"/>
        <w:rPr>
          <w:rFonts w:asciiTheme="minorEastAsia" w:hAnsiTheme="minorEastAsia" w:cstheme="minorEastAsia"/>
          <w:sz w:val="28"/>
          <w:szCs w:val="28"/>
        </w:rPr>
      </w:pPr>
      <w:r>
        <w:rPr>
          <w:rFonts w:hint="eastAsia" w:asciiTheme="minorEastAsia" w:hAnsiTheme="minorEastAsia" w:cstheme="minorEastAsia"/>
          <w:b/>
          <w:sz w:val="28"/>
          <w:szCs w:val="28"/>
        </w:rPr>
        <w:t>六、开标、评标和定标</w:t>
      </w:r>
    </w:p>
    <w:p>
      <w:pPr>
        <w:spacing w:line="360" w:lineRule="auto"/>
        <w:ind w:firstLine="551" w:firstLineChars="196"/>
        <w:rPr>
          <w:rFonts w:asciiTheme="minorEastAsia" w:hAnsiTheme="minorEastAsia" w:cstheme="minorEastAsia"/>
          <w:b/>
          <w:bCs/>
          <w:sz w:val="28"/>
          <w:szCs w:val="28"/>
        </w:rPr>
      </w:pPr>
      <w:r>
        <w:rPr>
          <w:rFonts w:hint="eastAsia" w:asciiTheme="minorEastAsia" w:hAnsiTheme="minorEastAsia" w:cstheme="minorEastAsia"/>
          <w:b/>
          <w:bCs/>
          <w:sz w:val="28"/>
          <w:szCs w:val="28"/>
        </w:rPr>
        <w:t>1、开标</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1-1、招标代理机构按招标文件规定的时间和地点组织开标。</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1-2、所有参会人员应签名报到，以证明其出席。投标人未参加开标的，视同认可开标结果。</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1-3、开标会议由招标代理机构主持。主持人宣读开标会议开始，宣读会场纪律，宣布参加会议的投标人名单。</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1-4、投标人的法定代表人或被授权人与监标人当众检查所有投标文件的密封情况，签字确认并宣读检查结果。</w:t>
      </w:r>
      <w:r>
        <w:rPr>
          <w:rFonts w:hint="eastAsia" w:asciiTheme="minorEastAsia" w:hAnsiTheme="minorEastAsia" w:cstheme="minorEastAsia"/>
          <w:b/>
          <w:bCs/>
          <w:sz w:val="28"/>
          <w:szCs w:val="28"/>
        </w:rPr>
        <w:t>未通过审查的按无效投标处理</w:t>
      </w:r>
      <w:r>
        <w:rPr>
          <w:rFonts w:hint="eastAsia" w:asciiTheme="minorEastAsia" w:hAnsiTheme="minorEastAsia" w:cstheme="minorEastAsia"/>
          <w:bCs/>
          <w:sz w:val="28"/>
          <w:szCs w:val="28"/>
        </w:rPr>
        <w:t>。</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1-5、招标代理机构依照提交的投标文件，宣读投标人名称、投标价格和投标文件的其它主要内容并做记录。投标人确认无误后，由投标人的法定代表人或被授权人及监标人签字确认唱标内容。如投标人对宣读的“报价一览表”上的内容有异议，应在获得主持人同意后当场提出，如属于宣读错误，经现场监督人员核实后，当场予以更正。</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1-6、主持人宣布开标会议结束，所有投标人离场。</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1-7、开标过程进行全程录音录像，并存档备查。</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1-8、招标代理机构对开标过程进行文字记录，由参加开标的各投标人代表和相关工作人员签字确认，并存档备查。投标人代表对开标过程和开标记录有疑义的，以及认为招标方、招标代理机构相关工作人员有需要回避的情形的，应当场提出询问或回避申请。</w:t>
      </w:r>
    </w:p>
    <w:p>
      <w:pPr>
        <w:spacing w:line="360" w:lineRule="auto"/>
        <w:ind w:firstLine="551" w:firstLineChars="196"/>
        <w:rPr>
          <w:rFonts w:asciiTheme="minorEastAsia" w:hAnsiTheme="minorEastAsia" w:cstheme="minorEastAsia"/>
          <w:b/>
          <w:bCs/>
          <w:sz w:val="28"/>
          <w:szCs w:val="28"/>
        </w:rPr>
      </w:pPr>
      <w:r>
        <w:rPr>
          <w:rFonts w:hint="eastAsia" w:asciiTheme="minorEastAsia" w:hAnsiTheme="minorEastAsia" w:cstheme="minorEastAsia"/>
          <w:b/>
          <w:bCs/>
          <w:sz w:val="28"/>
          <w:szCs w:val="28"/>
        </w:rPr>
        <w:t>2、资格审查</w:t>
      </w:r>
    </w:p>
    <w:p>
      <w:pPr>
        <w:spacing w:line="360" w:lineRule="auto"/>
        <w:ind w:firstLine="832" w:firstLineChars="296"/>
        <w:rPr>
          <w:rFonts w:asciiTheme="minorEastAsia" w:hAnsiTheme="minorEastAsia" w:cstheme="minorEastAsia"/>
          <w:b/>
          <w:bCs/>
          <w:sz w:val="28"/>
          <w:szCs w:val="28"/>
        </w:rPr>
      </w:pPr>
      <w:r>
        <w:rPr>
          <w:rFonts w:hint="eastAsia" w:asciiTheme="minorEastAsia" w:hAnsiTheme="minorEastAsia" w:cstheme="minorEastAsia"/>
          <w:b/>
          <w:bCs/>
          <w:sz w:val="28"/>
          <w:szCs w:val="28"/>
        </w:rPr>
        <w:t>开标结束后，由招标方或者招标代理机构依法对投标人的资格进行审查，审查合格的投标人方可进入评标阶段，不合格的投标人其投标无效。</w:t>
      </w:r>
    </w:p>
    <w:p>
      <w:pPr>
        <w:spacing w:line="360" w:lineRule="auto"/>
        <w:ind w:firstLine="562"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rPr>
        <w:t>（一）基本资格条件：</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1、具有独立承担民事责任能力的法人、其他组织或自然人，并出具合法有效的统一社会信用代码的营业执照或事业单位法人证书等国家规定的相关证明，自然人参与的提供其身份证明；</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w:t>
      </w:r>
      <w:r>
        <w:rPr>
          <w:rFonts w:hint="eastAsia" w:asciiTheme="minorEastAsia" w:hAnsiTheme="minorEastAsia" w:cstheme="minorEastAsia"/>
          <w:sz w:val="28"/>
          <w:szCs w:val="28"/>
          <w:lang w:eastAsia="zh-CN"/>
        </w:rPr>
        <w:t>财务状况：提供2021年度的财务审计报告（成立时间至提交投标文件截止时间不足一年的可提供成立后任意时段的资产负债表）；或其基本存款账户开户银行出具的资信证明</w:t>
      </w:r>
      <w:r>
        <w:rPr>
          <w:rFonts w:hint="eastAsia" w:asciiTheme="minorEastAsia" w:hAnsiTheme="minorEastAsia" w:cstheme="minorEastAsia"/>
          <w:sz w:val="28"/>
          <w:szCs w:val="28"/>
        </w:rPr>
        <w:t>；</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3、完税证明：提供2021年7月至今已缴纳的至少六个月的纳税证明或完税证明，依法免税的单位应提供相关证明材料；</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 xml:space="preserve">4、社保缴纳情况：提供2021年7月至今已缴存的至少六个月的社会保障资金缴存单据或社保机构开具的社会保险参保缴费情况证明，依法不需要缴纳社会保障资金的单位应提供相关证明材料； </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5、参加本次政府采购活动前三年内，在经营活动中没有重大违法记录声明；</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 xml:space="preserve">6、提供具有履行合同所必需的设备和专业技术能力的承诺函（格式自拟）。  </w:t>
      </w:r>
    </w:p>
    <w:p>
      <w:pPr>
        <w:spacing w:line="360" w:lineRule="auto"/>
        <w:ind w:firstLine="562"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rPr>
        <w:t>（二）特定资格条件：</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 xml:space="preserve">1、法定代表人授权书（附法定代表人身份证复印件）及被授权人身份证原件（法定代表人直接参加投标须出具法定代表人证明书及法定代表人身份证原件）； </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w:t>
      </w:r>
      <w:r>
        <w:rPr>
          <w:rFonts w:hint="eastAsia" w:asciiTheme="minorEastAsia" w:hAnsiTheme="minorEastAsia" w:cstheme="minorEastAsia"/>
          <w:sz w:val="28"/>
          <w:szCs w:val="28"/>
          <w:lang w:eastAsia="zh-CN"/>
        </w:rPr>
        <w:t>通过中国政府采购网（www.ccgp.gov.cn）查询相关主体政府采购严重违法失信行为记录和“信用中国”网站（www.creditchina.gov.cn）查询的信用报告,加盖投标人公章（网站查询的截图，加盖投标人公章）</w:t>
      </w:r>
      <w:r>
        <w:rPr>
          <w:rFonts w:hint="eastAsia" w:asciiTheme="minorEastAsia" w:hAnsiTheme="minorEastAsia" w:cstheme="minorEastAsia"/>
          <w:sz w:val="28"/>
          <w:szCs w:val="28"/>
        </w:rPr>
        <w:t>；</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3、单位负责人为同一人或者存在直接控股、管理关系的不同投标人（承包商），不得同时参加本项目的投标（书面声明）；</w:t>
      </w:r>
    </w:p>
    <w:p>
      <w:pPr>
        <w:spacing w:line="360" w:lineRule="auto"/>
        <w:ind w:firstLine="560" w:firstLineChars="200"/>
        <w:rPr>
          <w:rFonts w:hint="eastAsia" w:asciiTheme="minorEastAsia" w:hAnsiTheme="minorEastAsia" w:cstheme="minorEastAsia"/>
          <w:sz w:val="28"/>
          <w:szCs w:val="28"/>
        </w:rPr>
      </w:pPr>
      <w:r>
        <w:rPr>
          <w:rFonts w:hint="eastAsia" w:asciiTheme="minorEastAsia" w:hAnsiTheme="minorEastAsia" w:cstheme="minorEastAsia"/>
          <w:sz w:val="28"/>
          <w:szCs w:val="28"/>
        </w:rPr>
        <w:t>4、本项目不接受联合体投标（书面声明）。</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5、</w:t>
      </w:r>
      <w:r>
        <w:rPr>
          <w:rFonts w:hint="eastAsia" w:asciiTheme="minorEastAsia" w:hAnsiTheme="minorEastAsia" w:cstheme="minorEastAsia"/>
          <w:sz w:val="28"/>
          <w:szCs w:val="28"/>
          <w:highlight w:val="none"/>
          <w:lang w:val="en-US" w:eastAsia="zh-CN"/>
        </w:rPr>
        <w:t>本项目</w:t>
      </w:r>
      <w:r>
        <w:rPr>
          <w:rFonts w:hint="eastAsia" w:asciiTheme="minorEastAsia" w:hAnsiTheme="minorEastAsia" w:eastAsiaTheme="minorEastAsia" w:cstheme="minorEastAsia"/>
          <w:sz w:val="28"/>
          <w:szCs w:val="28"/>
          <w:highlight w:val="none"/>
          <w:lang w:val="en-US" w:eastAsia="zh-CN"/>
        </w:rPr>
        <w:t>专门面向中小企业</w:t>
      </w:r>
      <w:r>
        <w:rPr>
          <w:rFonts w:hint="eastAsia" w:asciiTheme="minorEastAsia" w:hAnsiTheme="minorEastAsia" w:cstheme="minorEastAsia"/>
          <w:sz w:val="28"/>
          <w:szCs w:val="28"/>
          <w:highlight w:val="none"/>
          <w:lang w:val="en-US" w:eastAsia="zh-CN"/>
        </w:rPr>
        <w:t>采购（提供中小企业声明函）。</w:t>
      </w:r>
    </w:p>
    <w:p>
      <w:pPr>
        <w:spacing w:line="360" w:lineRule="auto"/>
        <w:ind w:firstLine="551" w:firstLineChars="196"/>
        <w:rPr>
          <w:rFonts w:asciiTheme="minorEastAsia" w:hAnsiTheme="minorEastAsia" w:cstheme="minorEastAsia"/>
          <w:b/>
          <w:bCs/>
          <w:sz w:val="28"/>
          <w:szCs w:val="28"/>
        </w:rPr>
      </w:pPr>
      <w:r>
        <w:rPr>
          <w:rFonts w:hint="eastAsia" w:asciiTheme="minorEastAsia" w:hAnsiTheme="minorEastAsia" w:cstheme="minorEastAsia"/>
          <w:b/>
          <w:bCs/>
          <w:sz w:val="28"/>
          <w:szCs w:val="28"/>
        </w:rPr>
        <w:t>3、评标</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3-1、评标委员会</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（1）招标代理机构根据《中华人民共和国政府采购法》及其实施条例、《政府采购货物和服务招标投标管理办法》（财政部令第87号）等规定，依法组建评标委员会。</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（2）招标方派代表进入评标委员会时，须向招标代理机构出具授权函。</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（3）评标委员会应推荐一名评审专家担任评审组长，并由评审组长牵头组织该项目评审工作，招标方代表不得担任评审组长。</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（4）评标委员会成员不得参加开标活动。</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（5）评标委员会成员应当遵守并履行下列职责义务：</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a、遵纪守法，客观、公正、认真负责地履行职责，根据招标文件规定的评标程序、评标方法和评标标准审查投标文件；</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b、符合性审查、评价投标文件是否符合招标文件的商务、技术等实质性要求；</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c、要求投标人对投标文件有关事项作出澄清或者说明；</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d、对投标文件进行比较和评价；</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e、确定中标候选人名单，以及根据招标方委托直接确定中标人；</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 xml:space="preserve">f、向招标方、招标代理机构或者有关部门报告评标中发现的违法行为； </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g、对评标过程及各投标人的商业机密予以保密；</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h、配合招标方、招标代理机构答复各投标人提出的质疑；</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i、配合各部门的投诉处理和监督检查工作。</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3-2、在政府采购活动中，招标方员及相关人员（包括评标委员会）与投标人有下列利害关系之一的，应当回避：</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（1）参加采购活动前3年内与投标人存在劳动关系；</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（2）参加采购活动前3年内担任投标人的董事、监事；</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（3）参加采购活动前3年内是投标人的控股股东或者实际控制人；</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（4）与投标人的法定代表人或者负责人有夫妻、直系血亲、三代以内旁系血亲或者近姻亲关系；</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（5）与投标人有其他可能影响政府采购活动公平、公正进行的关系。</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3-3、评标原则：坚持公平、公正、科学、择优原则，禁止不正当竞争。</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3-4、评标办法：本次招标采用综合评分法（详见本节评分标准）。</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3-5、评标工作程序：符合性审查、澄清、评价、推荐中标候选人的工作程序进行评标。</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3-5-1、投标文件符合性审查</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依据招标文件的规定，对资格合格者投标文件的完整性、有效性和对招标文件的响应程度进行审查，以确定是否对招标文件的实质性内容做出响应，包含但不限于以下内容：</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（1）投标人名称是否与购买招标文件的单位名称一致；</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 xml:space="preserve">（2）除明确允许投标人可以自行编写的外，投标文件是否按照招标文件要求的格式编制； </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（3）投标文件是否按照招标文件的要求盖章签字；</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（4）投标内容是否有重大缺漏项；</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（5）投标报价是否超过最高限价；</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 xml:space="preserve">（6）投标有效期是否符合招标文件的要求； </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（7）对招标文件商务要求是否作了明确且实质性响应；</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（8）对招标文件技术要求是否作了明确响应，对不得偏离的要求是否作了实质性响应；</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（9）投标文件是否含有招标方不能接受的附件条件；</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（10）是否符合法律、法规和招标文件规定的其他无效投标情形。</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3-5-2关于投标文件的雷同性分析</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根据陕西省公共资源交易中心2021年7月22日印发的《关于在政府采购交易系统中开通标书雷同性分析功能的通知》，在符合性审查环节，将由评标委员会在评标系统中对供应商的电子投标文件进行雷同性分析。</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雷同性分析由两项指标组成，分别是“文件制作机器码”和“文件创建标识码”。其中，前者通过验证电子投标文件制作设备的特征信息（如MAC地址、硬盘序列号、CPU编号、主板号等），判断电子投标文件是否出自同一台设备。</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若“文件制作机器码”一致，则表明不同投标供应商的电子投标文件出自同一台制作设备，根据《陕西省财政厅关于政府采购有关政策的复函》（陕财办采函〔2019〕18号），该情形可以视为投标供应商串通投标，其投标无效。</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若“文件创建标识码”一致，则表示不同投标供应商使用投标文件制作软件时，使用同一源工程文件，该情形建议由评标委员会结合项目情况综合判定。</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3-5-3、投标文件的澄清：</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1）在评标期间,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或被授权人签字。投标人的澄清、说明或者补正不得超出投标文件的范围或者改变投标文件的实质性内容。</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（2）书写错误的评审标准：</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评标委员会在评标过程中，发现投标文件出现下列情况之一者，按以下原则修正：</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a、投标文件有关内容与“开标一览表”不一致的，以“开标一览表”为准；</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b、大写金额与小写金额不一致的，以大写金额为准；</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c、单价金额小数点或者百分比有明显错位的，以“开标一览表”的总价为准，并修改单价；</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d、总价金额与按单价汇总金额不一致的，以单价乘以数量的计算结果为准；</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e、投标文件图表与文字不符时，以文字为准；</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f、投标文件正本与副本不符时，以正本为准；</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g、对不同文字文本投标文件的解释发生异议的，以中文文本为准；</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h、多处内容交叉不符时，以评标委员会评审结果为准。</w:t>
      </w:r>
    </w:p>
    <w:p>
      <w:pPr>
        <w:spacing w:line="360" w:lineRule="auto"/>
        <w:ind w:firstLine="551" w:firstLineChars="196"/>
        <w:rPr>
          <w:rFonts w:asciiTheme="minorEastAsia" w:hAnsiTheme="minorEastAsia" w:cstheme="minorEastAsia"/>
          <w:b/>
          <w:bCs/>
          <w:sz w:val="28"/>
          <w:szCs w:val="28"/>
        </w:rPr>
      </w:pPr>
      <w:r>
        <w:rPr>
          <w:rFonts w:hint="eastAsia" w:asciiTheme="minorEastAsia" w:hAnsiTheme="minorEastAsia" w:cstheme="minorEastAsia"/>
          <w:b/>
          <w:bCs/>
          <w:sz w:val="28"/>
          <w:szCs w:val="28"/>
        </w:rPr>
        <w:t>注：按上述方法修正的内容（其中，同时出现上述a至d两种以上不一致的，按上述规定的顺序修正），经投标人确认后产生约束力，投标人不确认的，其投标无效。</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3-5-3、评议：</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（1）评标委员会评审投标文件符合性只根据投标文件本身的内容，而不寻求其他外部证据。</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（2）评标采取逐项分步评审方式，每一步评审不符合者，不进入下一步评审，全部评审合格的投标人进行最后的综合评审和打分，按最后得分由高向低排序，推荐中标候选人。</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（3）其他需说明的情况：</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a、对于投标文件中不构成实质性偏差的小的不正规、不一致或不规则，招标方可以接受，但这种接受不能损害或影响任何投标人的相对排序；</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b、最低报价不是中标的唯一条件；</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c、如果投标实质上没有响应招标文件的要求，其投标将被拒绝，投标人不得通过修正或撤消不合要求的偏离或保留从而使其投标成为实质上响应的投标。</w:t>
      </w:r>
    </w:p>
    <w:p>
      <w:pPr>
        <w:spacing w:line="360" w:lineRule="auto"/>
        <w:ind w:firstLine="548" w:firstLineChars="196"/>
        <w:rPr>
          <w:rFonts w:asciiTheme="minorEastAsia" w:hAnsiTheme="minorEastAsia" w:cstheme="minorEastAsia"/>
          <w:bCs/>
          <w:sz w:val="28"/>
          <w:szCs w:val="28"/>
        </w:rPr>
      </w:pPr>
      <w:r>
        <w:rPr>
          <w:rFonts w:hint="eastAsia" w:asciiTheme="minorEastAsia" w:hAnsiTheme="minorEastAsia" w:cstheme="minorEastAsia"/>
          <w:bCs/>
          <w:sz w:val="28"/>
          <w:szCs w:val="28"/>
        </w:rPr>
        <w:t>d、无论投标的结果如何，投标期间一切费用自理。</w:t>
      </w:r>
    </w:p>
    <w:p>
      <w:pPr>
        <w:spacing w:line="360" w:lineRule="auto"/>
        <w:ind w:firstLine="551" w:firstLineChars="196"/>
        <w:rPr>
          <w:rFonts w:asciiTheme="minorEastAsia" w:hAnsiTheme="minorEastAsia" w:cstheme="minorEastAsia"/>
          <w:b/>
          <w:sz w:val="28"/>
          <w:szCs w:val="28"/>
        </w:rPr>
      </w:pPr>
      <w:r>
        <w:rPr>
          <w:rFonts w:hint="eastAsia" w:asciiTheme="minorEastAsia" w:hAnsiTheme="minorEastAsia" w:cstheme="minorEastAsia"/>
          <w:b/>
          <w:sz w:val="28"/>
          <w:szCs w:val="28"/>
        </w:rPr>
        <w:t>3-6、评分标准</w:t>
      </w:r>
    </w:p>
    <w:tbl>
      <w:tblPr>
        <w:tblStyle w:val="28"/>
        <w:tblW w:w="5000" w:type="pct"/>
        <w:tblInd w:w="113" w:type="dxa"/>
        <w:tblLayout w:type="autofit"/>
        <w:tblCellMar>
          <w:top w:w="0" w:type="dxa"/>
          <w:left w:w="108" w:type="dxa"/>
          <w:bottom w:w="0" w:type="dxa"/>
          <w:right w:w="108" w:type="dxa"/>
        </w:tblCellMar>
      </w:tblPr>
      <w:tblGrid>
        <w:gridCol w:w="736"/>
        <w:gridCol w:w="1713"/>
        <w:gridCol w:w="6014"/>
        <w:gridCol w:w="825"/>
      </w:tblGrid>
      <w:tr>
        <w:tblPrEx>
          <w:tblCellMar>
            <w:top w:w="0" w:type="dxa"/>
            <w:left w:w="108" w:type="dxa"/>
            <w:bottom w:w="0" w:type="dxa"/>
            <w:right w:w="108" w:type="dxa"/>
          </w:tblCellMar>
        </w:tblPrEx>
        <w:trPr>
          <w:trHeight w:val="648" w:hRule="atLeast"/>
          <w:tblHeader/>
        </w:trPr>
        <w:tc>
          <w:tcPr>
            <w:tcW w:w="39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b/>
                <w:bCs/>
                <w:kern w:val="0"/>
                <w:sz w:val="28"/>
                <w:szCs w:val="28"/>
              </w:rPr>
            </w:pPr>
            <w:r>
              <w:rPr>
                <w:rFonts w:hint="eastAsia" w:ascii="宋体" w:hAnsi="宋体" w:eastAsia="宋体" w:cs="宋体"/>
                <w:b/>
                <w:bCs/>
                <w:kern w:val="0"/>
                <w:sz w:val="28"/>
                <w:szCs w:val="28"/>
              </w:rPr>
              <w:t>序号</w:t>
            </w:r>
          </w:p>
        </w:tc>
        <w:tc>
          <w:tcPr>
            <w:tcW w:w="922"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b/>
                <w:bCs/>
                <w:kern w:val="0"/>
                <w:sz w:val="28"/>
                <w:szCs w:val="28"/>
              </w:rPr>
            </w:pPr>
            <w:r>
              <w:rPr>
                <w:rFonts w:hint="eastAsia" w:ascii="宋体" w:hAnsi="宋体" w:eastAsia="宋体" w:cs="宋体"/>
                <w:b/>
                <w:bCs/>
                <w:kern w:val="0"/>
                <w:sz w:val="28"/>
                <w:szCs w:val="28"/>
              </w:rPr>
              <w:t>评分项目</w:t>
            </w:r>
          </w:p>
        </w:tc>
        <w:tc>
          <w:tcPr>
            <w:tcW w:w="3237"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b/>
                <w:bCs/>
                <w:kern w:val="0"/>
                <w:sz w:val="28"/>
                <w:szCs w:val="28"/>
              </w:rPr>
            </w:pPr>
            <w:r>
              <w:rPr>
                <w:rFonts w:hint="eastAsia" w:ascii="宋体" w:hAnsi="宋体" w:eastAsia="宋体" w:cs="宋体"/>
                <w:b/>
                <w:bCs/>
                <w:kern w:val="0"/>
                <w:sz w:val="28"/>
                <w:szCs w:val="28"/>
              </w:rPr>
              <w:t>评分标准</w:t>
            </w:r>
          </w:p>
        </w:tc>
        <w:tc>
          <w:tcPr>
            <w:tcW w:w="444"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b/>
                <w:bCs/>
                <w:kern w:val="0"/>
                <w:sz w:val="28"/>
                <w:szCs w:val="28"/>
              </w:rPr>
            </w:pPr>
            <w:r>
              <w:rPr>
                <w:rFonts w:hint="eastAsia" w:ascii="宋体" w:hAnsi="宋体" w:eastAsia="宋体" w:cs="宋体"/>
                <w:b/>
                <w:bCs/>
                <w:kern w:val="0"/>
                <w:sz w:val="28"/>
                <w:szCs w:val="28"/>
              </w:rPr>
              <w:t>分值</w:t>
            </w:r>
          </w:p>
        </w:tc>
      </w:tr>
      <w:tr>
        <w:tblPrEx>
          <w:tblCellMar>
            <w:top w:w="0" w:type="dxa"/>
            <w:left w:w="108" w:type="dxa"/>
            <w:bottom w:w="0" w:type="dxa"/>
            <w:right w:w="108" w:type="dxa"/>
          </w:tblCellMar>
        </w:tblPrEx>
        <w:trPr>
          <w:trHeight w:val="765" w:hRule="atLeast"/>
        </w:trPr>
        <w:tc>
          <w:tcPr>
            <w:tcW w:w="396"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b/>
                <w:bCs/>
                <w:kern w:val="0"/>
                <w:sz w:val="28"/>
                <w:szCs w:val="28"/>
              </w:rPr>
            </w:pPr>
            <w:r>
              <w:rPr>
                <w:rFonts w:hint="eastAsia" w:ascii="宋体" w:hAnsi="宋体" w:eastAsia="宋体" w:cs="宋体"/>
                <w:b/>
                <w:bCs/>
                <w:kern w:val="0"/>
                <w:sz w:val="28"/>
                <w:szCs w:val="28"/>
              </w:rPr>
              <w:t>1</w:t>
            </w:r>
          </w:p>
        </w:tc>
        <w:tc>
          <w:tcPr>
            <w:tcW w:w="922" w:type="pct"/>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kern w:val="0"/>
                <w:sz w:val="28"/>
                <w:szCs w:val="28"/>
              </w:rPr>
            </w:pPr>
            <w:r>
              <w:rPr>
                <w:rFonts w:hint="eastAsia" w:ascii="宋体" w:hAnsi="宋体" w:eastAsia="宋体" w:cs="宋体"/>
                <w:kern w:val="0"/>
                <w:sz w:val="28"/>
                <w:szCs w:val="28"/>
              </w:rPr>
              <w:t>投标报价</w:t>
            </w:r>
          </w:p>
          <w:p>
            <w:pPr>
              <w:widowControl/>
              <w:spacing w:line="360" w:lineRule="auto"/>
              <w:jc w:val="center"/>
              <w:rPr>
                <w:rFonts w:ascii="宋体" w:hAnsi="宋体" w:eastAsia="宋体" w:cs="宋体"/>
                <w:kern w:val="0"/>
                <w:sz w:val="28"/>
                <w:szCs w:val="28"/>
              </w:rPr>
            </w:pPr>
            <w:r>
              <w:rPr>
                <w:rFonts w:hint="eastAsia" w:ascii="宋体" w:hAnsi="宋体" w:eastAsia="宋体" w:cs="宋体"/>
                <w:kern w:val="0"/>
                <w:sz w:val="28"/>
                <w:szCs w:val="28"/>
              </w:rPr>
              <w:t>（10分）</w:t>
            </w:r>
          </w:p>
        </w:tc>
        <w:tc>
          <w:tcPr>
            <w:tcW w:w="3237" w:type="pct"/>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eastAsia="宋体" w:cs="宋体"/>
                <w:kern w:val="0"/>
                <w:sz w:val="28"/>
                <w:szCs w:val="28"/>
              </w:rPr>
            </w:pPr>
            <w:r>
              <w:rPr>
                <w:rFonts w:hint="eastAsia" w:ascii="宋体" w:hAnsi="宋体" w:eastAsia="宋体" w:cs="宋体"/>
                <w:kern w:val="0"/>
                <w:sz w:val="28"/>
                <w:szCs w:val="28"/>
              </w:rPr>
              <w:t>按照财政部《政府采购货物和服务招标投标管理办法》（财政部令第87号）的有关规定：价格分采用低价优先法计算，即满足招标文件要求且投标价格最低的投标报价为评标基准价，其价格分为满分。其他投标人的价格分统一按照下列公式计算：</w:t>
            </w:r>
          </w:p>
          <w:p>
            <w:pPr>
              <w:widowControl/>
              <w:spacing w:line="360" w:lineRule="auto"/>
              <w:jc w:val="left"/>
              <w:rPr>
                <w:rFonts w:ascii="宋体" w:hAnsi="宋体" w:eastAsia="宋体" w:cs="宋体"/>
                <w:kern w:val="0"/>
                <w:sz w:val="28"/>
                <w:szCs w:val="28"/>
              </w:rPr>
            </w:pPr>
            <w:r>
              <w:rPr>
                <w:rFonts w:hint="eastAsia" w:ascii="宋体" w:hAnsi="宋体" w:eastAsia="宋体" w:cs="宋体"/>
                <w:kern w:val="0"/>
                <w:sz w:val="28"/>
                <w:szCs w:val="28"/>
              </w:rPr>
              <w:t>投标报价得分=（评标基准价/投标报价）×价格权值×100</w:t>
            </w:r>
          </w:p>
          <w:p>
            <w:pPr>
              <w:widowControl/>
              <w:spacing w:line="360" w:lineRule="auto"/>
              <w:jc w:val="left"/>
              <w:rPr>
                <w:rFonts w:ascii="宋体" w:hAnsi="宋体" w:eastAsia="宋体" w:cs="宋体"/>
                <w:kern w:val="0"/>
                <w:sz w:val="28"/>
                <w:szCs w:val="28"/>
              </w:rPr>
            </w:pPr>
            <w:r>
              <w:rPr>
                <w:rFonts w:hint="eastAsia" w:ascii="宋体" w:hAnsi="宋体" w:eastAsia="宋体" w:cs="宋体"/>
                <w:kern w:val="0"/>
                <w:sz w:val="28"/>
                <w:szCs w:val="28"/>
              </w:rPr>
              <w:t>（因落实政府采购政策进行价格调整的，以调整后的价格计算评标基准价和投标报价）</w:t>
            </w:r>
          </w:p>
        </w:tc>
        <w:tc>
          <w:tcPr>
            <w:tcW w:w="444" w:type="pct"/>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kern w:val="0"/>
                <w:sz w:val="28"/>
                <w:szCs w:val="28"/>
              </w:rPr>
            </w:pPr>
            <w:r>
              <w:rPr>
                <w:rFonts w:hint="eastAsia" w:ascii="宋体" w:hAnsi="宋体" w:eastAsia="宋体" w:cs="宋体"/>
                <w:kern w:val="0"/>
                <w:sz w:val="28"/>
                <w:szCs w:val="28"/>
              </w:rPr>
              <w:t>10分</w:t>
            </w:r>
          </w:p>
        </w:tc>
      </w:tr>
      <w:tr>
        <w:tblPrEx>
          <w:tblCellMar>
            <w:top w:w="0" w:type="dxa"/>
            <w:left w:w="108" w:type="dxa"/>
            <w:bottom w:w="0" w:type="dxa"/>
            <w:right w:w="108" w:type="dxa"/>
          </w:tblCellMar>
        </w:tblPrEx>
        <w:trPr>
          <w:trHeight w:val="3812" w:hRule="atLeast"/>
        </w:trPr>
        <w:tc>
          <w:tcPr>
            <w:tcW w:w="396" w:type="pct"/>
            <w:vMerge w:val="restart"/>
            <w:tcBorders>
              <w:top w:val="single" w:color="auto" w:sz="4" w:space="0"/>
              <w:left w:val="single" w:color="auto" w:sz="4" w:space="0"/>
              <w:right w:val="single" w:color="auto" w:sz="4" w:space="0"/>
            </w:tcBorders>
            <w:vAlign w:val="center"/>
          </w:tcPr>
          <w:p>
            <w:pPr>
              <w:widowControl/>
              <w:spacing w:line="360" w:lineRule="auto"/>
              <w:jc w:val="center"/>
              <w:rPr>
                <w:rFonts w:hint="eastAsia" w:ascii="宋体" w:hAnsi="宋体" w:eastAsia="宋体" w:cs="宋体"/>
                <w:b/>
                <w:bCs/>
                <w:kern w:val="0"/>
                <w:sz w:val="28"/>
                <w:szCs w:val="28"/>
                <w:lang w:eastAsia="zh-CN"/>
              </w:rPr>
            </w:pPr>
            <w:r>
              <w:rPr>
                <w:rFonts w:hint="eastAsia" w:ascii="宋体" w:hAnsi="宋体" w:eastAsia="宋体" w:cs="宋体"/>
                <w:b/>
                <w:bCs/>
                <w:kern w:val="0"/>
                <w:sz w:val="28"/>
                <w:szCs w:val="28"/>
                <w:lang w:val="en-US" w:eastAsia="zh-CN"/>
              </w:rPr>
              <w:t>2</w:t>
            </w:r>
          </w:p>
        </w:tc>
        <w:tc>
          <w:tcPr>
            <w:tcW w:w="922" w:type="pct"/>
            <w:vMerge w:val="restart"/>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eastAsia="宋体" w:cs="宋体"/>
                <w:kern w:val="0"/>
                <w:sz w:val="28"/>
                <w:szCs w:val="28"/>
              </w:rPr>
            </w:pPr>
            <w:r>
              <w:rPr>
                <w:rFonts w:hint="eastAsia" w:ascii="宋体" w:hAnsi="宋体" w:eastAsia="宋体" w:cs="宋体"/>
                <w:kern w:val="0"/>
                <w:sz w:val="28"/>
                <w:szCs w:val="28"/>
              </w:rPr>
              <w:t>实施方案</w:t>
            </w:r>
          </w:p>
          <w:p>
            <w:pPr>
              <w:widowControl/>
              <w:spacing w:line="360" w:lineRule="auto"/>
              <w:jc w:val="center"/>
              <w:rPr>
                <w:rFonts w:ascii="宋体" w:hAnsi="宋体" w:eastAsia="宋体" w:cs="宋体"/>
                <w:kern w:val="0"/>
                <w:sz w:val="28"/>
                <w:szCs w:val="28"/>
              </w:rPr>
            </w:pPr>
            <w:r>
              <w:rPr>
                <w:rFonts w:hint="eastAsia" w:ascii="宋体" w:hAnsi="宋体" w:eastAsia="宋体" w:cs="宋体"/>
                <w:kern w:val="0"/>
                <w:sz w:val="28"/>
                <w:szCs w:val="28"/>
              </w:rPr>
              <w:t>（</w:t>
            </w:r>
            <w:r>
              <w:rPr>
                <w:rFonts w:hint="eastAsia" w:ascii="宋体" w:hAnsi="宋体" w:eastAsia="宋体" w:cs="宋体"/>
                <w:kern w:val="0"/>
                <w:sz w:val="28"/>
                <w:szCs w:val="28"/>
                <w:lang w:val="en-US" w:eastAsia="zh-CN"/>
              </w:rPr>
              <w:t>65</w:t>
            </w:r>
            <w:r>
              <w:rPr>
                <w:rFonts w:hint="eastAsia" w:ascii="宋体" w:hAnsi="宋体" w:eastAsia="宋体" w:cs="宋体"/>
                <w:kern w:val="0"/>
                <w:sz w:val="28"/>
                <w:szCs w:val="28"/>
              </w:rPr>
              <w:t>分）</w:t>
            </w:r>
          </w:p>
        </w:tc>
        <w:tc>
          <w:tcPr>
            <w:tcW w:w="3237" w:type="pct"/>
            <w:tcBorders>
              <w:top w:val="nil"/>
              <w:left w:val="nil"/>
              <w:right w:val="single" w:color="auto" w:sz="4" w:space="0"/>
            </w:tcBorders>
            <w:shd w:val="clear" w:color="auto" w:fill="auto"/>
            <w:vAlign w:val="center"/>
          </w:tcPr>
          <w:p>
            <w:pPr>
              <w:widowControl/>
              <w:spacing w:line="360" w:lineRule="auto"/>
              <w:jc w:val="left"/>
              <w:rPr>
                <w:rFonts w:ascii="宋体" w:hAnsi="宋体" w:eastAsia="宋体" w:cs="宋体"/>
                <w:b/>
                <w:kern w:val="0"/>
                <w:sz w:val="28"/>
                <w:szCs w:val="28"/>
              </w:rPr>
            </w:pPr>
            <w:r>
              <w:rPr>
                <w:rFonts w:hint="eastAsia" w:ascii="宋体" w:hAnsi="宋体" w:eastAsia="宋体" w:cs="宋体"/>
                <w:b/>
                <w:kern w:val="0"/>
                <w:sz w:val="28"/>
                <w:szCs w:val="28"/>
              </w:rPr>
              <w:t>项目实施能力：</w:t>
            </w:r>
          </w:p>
          <w:p>
            <w:pPr>
              <w:widowControl/>
              <w:spacing w:line="360" w:lineRule="auto"/>
              <w:jc w:val="left"/>
              <w:rPr>
                <w:rFonts w:ascii="宋体" w:hAnsi="宋体" w:eastAsia="宋体" w:cs="宋体"/>
                <w:sz w:val="28"/>
                <w:szCs w:val="28"/>
              </w:rPr>
            </w:pPr>
            <w:r>
              <w:rPr>
                <w:rFonts w:hint="eastAsia" w:ascii="宋体" w:hAnsi="宋体" w:eastAsia="宋体" w:cs="宋体"/>
                <w:kern w:val="0"/>
                <w:sz w:val="28"/>
                <w:szCs w:val="28"/>
              </w:rPr>
              <w:t>本项目需要管理的人员众多、实施环节复杂，投标人应具有项目管理能力方面的保障，确保本考试服务顺利完成。投标人提供具有信息系统项目管理师资质的人员，每提供一人得1分，满分5分。投标人须提供证书复印件以及投标截止前6个月任一月份的社保证明材料，否则不得分。</w:t>
            </w:r>
          </w:p>
        </w:tc>
        <w:tc>
          <w:tcPr>
            <w:tcW w:w="444" w:type="pct"/>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kern w:val="0"/>
                <w:sz w:val="28"/>
                <w:szCs w:val="28"/>
              </w:rPr>
            </w:pPr>
            <w:r>
              <w:rPr>
                <w:rFonts w:hint="eastAsia" w:ascii="宋体" w:hAnsi="宋体" w:eastAsia="宋体" w:cs="宋体"/>
                <w:kern w:val="0"/>
                <w:sz w:val="28"/>
                <w:szCs w:val="28"/>
              </w:rPr>
              <w:t>5分</w:t>
            </w:r>
          </w:p>
        </w:tc>
      </w:tr>
      <w:tr>
        <w:tblPrEx>
          <w:tblCellMar>
            <w:top w:w="0" w:type="dxa"/>
            <w:left w:w="108" w:type="dxa"/>
            <w:bottom w:w="0" w:type="dxa"/>
            <w:right w:w="108" w:type="dxa"/>
          </w:tblCellMar>
        </w:tblPrEx>
        <w:trPr>
          <w:trHeight w:val="699" w:hRule="atLeast"/>
        </w:trPr>
        <w:tc>
          <w:tcPr>
            <w:tcW w:w="396" w:type="pct"/>
            <w:vMerge w:val="continue"/>
            <w:tcBorders>
              <w:left w:val="single" w:color="auto" w:sz="4" w:space="0"/>
              <w:right w:val="single" w:color="auto" w:sz="4" w:space="0"/>
            </w:tcBorders>
            <w:vAlign w:val="center"/>
          </w:tcPr>
          <w:p>
            <w:pPr>
              <w:widowControl/>
              <w:spacing w:line="360" w:lineRule="auto"/>
              <w:jc w:val="center"/>
              <w:rPr>
                <w:rFonts w:ascii="宋体" w:hAnsi="宋体" w:eastAsia="宋体" w:cs="宋体"/>
                <w:b/>
                <w:bCs/>
                <w:kern w:val="0"/>
                <w:sz w:val="28"/>
                <w:szCs w:val="28"/>
              </w:rPr>
            </w:pPr>
          </w:p>
        </w:tc>
        <w:tc>
          <w:tcPr>
            <w:tcW w:w="922" w:type="pct"/>
            <w:vMerge w:val="continue"/>
            <w:tcBorders>
              <w:left w:val="single" w:color="auto" w:sz="4" w:space="0"/>
              <w:right w:val="single" w:color="auto" w:sz="4" w:space="0"/>
            </w:tcBorders>
            <w:vAlign w:val="center"/>
          </w:tcPr>
          <w:p>
            <w:pPr>
              <w:widowControl/>
              <w:spacing w:line="360" w:lineRule="auto"/>
              <w:jc w:val="center"/>
              <w:rPr>
                <w:rFonts w:ascii="宋体" w:hAnsi="宋体" w:eastAsia="宋体" w:cs="宋体"/>
                <w:kern w:val="0"/>
                <w:sz w:val="28"/>
                <w:szCs w:val="28"/>
              </w:rPr>
            </w:pPr>
          </w:p>
        </w:tc>
        <w:tc>
          <w:tcPr>
            <w:tcW w:w="3237"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ascii="宋体" w:hAnsi="宋体" w:eastAsia="宋体" w:cs="宋体"/>
                <w:b/>
                <w:bCs/>
                <w:kern w:val="0"/>
                <w:sz w:val="28"/>
                <w:szCs w:val="28"/>
              </w:rPr>
            </w:pPr>
            <w:r>
              <w:rPr>
                <w:rFonts w:hint="eastAsia" w:ascii="宋体" w:hAnsi="宋体" w:eastAsia="宋体" w:cs="宋体"/>
                <w:b/>
                <w:bCs/>
                <w:kern w:val="0"/>
                <w:sz w:val="28"/>
                <w:szCs w:val="28"/>
              </w:rPr>
              <w:t>3.</w:t>
            </w:r>
            <w:r>
              <w:rPr>
                <w:rFonts w:hint="eastAsia" w:ascii="宋体" w:hAnsi="宋体" w:eastAsia="宋体" w:cs="宋体"/>
                <w:b/>
                <w:bCs/>
                <w:kern w:val="0"/>
                <w:sz w:val="28"/>
                <w:szCs w:val="28"/>
                <w:lang w:val="en-US" w:eastAsia="zh-CN"/>
              </w:rPr>
              <w:t>1</w:t>
            </w:r>
            <w:r>
              <w:rPr>
                <w:rFonts w:hint="eastAsia" w:ascii="宋体" w:hAnsi="宋体" w:eastAsia="宋体" w:cs="宋体"/>
                <w:b/>
                <w:bCs/>
                <w:kern w:val="0"/>
                <w:sz w:val="28"/>
                <w:szCs w:val="28"/>
              </w:rPr>
              <w:t>总体实施计划</w:t>
            </w:r>
          </w:p>
          <w:p>
            <w:pPr>
              <w:widowControl/>
              <w:spacing w:line="360" w:lineRule="auto"/>
              <w:jc w:val="left"/>
              <w:rPr>
                <w:rFonts w:ascii="宋体" w:hAnsi="宋体" w:eastAsia="宋体" w:cs="宋体"/>
                <w:b/>
                <w:bCs/>
                <w:kern w:val="0"/>
                <w:sz w:val="28"/>
                <w:szCs w:val="28"/>
              </w:rPr>
            </w:pPr>
            <w:r>
              <w:rPr>
                <w:rFonts w:hint="eastAsia" w:ascii="宋体" w:hAnsi="宋体" w:eastAsia="宋体" w:cs="宋体"/>
                <w:sz w:val="28"/>
                <w:szCs w:val="28"/>
              </w:rPr>
              <w:t>方案包括但不限于项目实施方案、技术和团队支持方案、考点和考场管理方案等，投标人方案的整体构思和具体内容最大程度满足项目需求，方案具有完整性、可行性、合理性的得</w:t>
            </w:r>
            <w:r>
              <w:rPr>
                <w:rFonts w:hint="eastAsia" w:ascii="宋体" w:hAnsi="宋体" w:eastAsia="宋体" w:cs="宋体"/>
                <w:sz w:val="28"/>
                <w:szCs w:val="28"/>
                <w:lang w:val="en-US" w:eastAsia="zh-CN"/>
              </w:rPr>
              <w:t>15</w:t>
            </w:r>
            <w:r>
              <w:rPr>
                <w:rFonts w:hint="eastAsia" w:ascii="宋体" w:hAnsi="宋体" w:eastAsia="宋体" w:cs="宋体"/>
                <w:sz w:val="28"/>
                <w:szCs w:val="28"/>
              </w:rPr>
              <w:t>分，每缺一项扣</w:t>
            </w:r>
            <w:r>
              <w:rPr>
                <w:rFonts w:hint="eastAsia" w:ascii="宋体" w:hAnsi="宋体" w:eastAsia="宋体" w:cs="宋体"/>
                <w:sz w:val="28"/>
                <w:szCs w:val="28"/>
                <w:lang w:val="en-US" w:eastAsia="zh-CN"/>
              </w:rPr>
              <w:t>5</w:t>
            </w:r>
            <w:r>
              <w:rPr>
                <w:rFonts w:hint="eastAsia" w:ascii="宋体" w:hAnsi="宋体" w:eastAsia="宋体" w:cs="宋体"/>
                <w:sz w:val="28"/>
                <w:szCs w:val="28"/>
              </w:rPr>
              <w:t>分，每有一处不合理扣</w:t>
            </w:r>
            <w:r>
              <w:rPr>
                <w:rFonts w:hint="eastAsia" w:ascii="宋体" w:hAnsi="宋体" w:eastAsia="宋体" w:cs="宋体"/>
                <w:sz w:val="28"/>
                <w:szCs w:val="28"/>
                <w:lang w:val="en-US" w:eastAsia="zh-CN"/>
              </w:rPr>
              <w:t>2</w:t>
            </w:r>
            <w:r>
              <w:rPr>
                <w:rFonts w:hint="eastAsia" w:ascii="宋体" w:hAnsi="宋体" w:eastAsia="宋体" w:cs="宋体"/>
                <w:sz w:val="28"/>
                <w:szCs w:val="28"/>
              </w:rPr>
              <w:t>分，扣完为止。</w:t>
            </w:r>
          </w:p>
        </w:tc>
        <w:tc>
          <w:tcPr>
            <w:tcW w:w="444"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kern w:val="0"/>
                <w:sz w:val="28"/>
                <w:szCs w:val="28"/>
              </w:rPr>
            </w:pPr>
            <w:r>
              <w:rPr>
                <w:rFonts w:hint="eastAsia" w:ascii="宋体" w:hAnsi="宋体" w:eastAsia="宋体" w:cs="宋体"/>
                <w:kern w:val="0"/>
                <w:sz w:val="28"/>
                <w:szCs w:val="28"/>
                <w:lang w:val="en-US" w:eastAsia="zh-CN"/>
              </w:rPr>
              <w:t>15</w:t>
            </w:r>
            <w:r>
              <w:rPr>
                <w:rFonts w:hint="eastAsia" w:ascii="宋体" w:hAnsi="宋体" w:eastAsia="宋体" w:cs="宋体"/>
                <w:kern w:val="0"/>
                <w:sz w:val="28"/>
                <w:szCs w:val="28"/>
              </w:rPr>
              <w:t>分</w:t>
            </w:r>
          </w:p>
        </w:tc>
      </w:tr>
      <w:tr>
        <w:tblPrEx>
          <w:tblCellMar>
            <w:top w:w="0" w:type="dxa"/>
            <w:left w:w="108" w:type="dxa"/>
            <w:bottom w:w="0" w:type="dxa"/>
            <w:right w:w="108" w:type="dxa"/>
          </w:tblCellMar>
        </w:tblPrEx>
        <w:trPr>
          <w:trHeight w:val="1020" w:hRule="atLeast"/>
        </w:trPr>
        <w:tc>
          <w:tcPr>
            <w:tcW w:w="396" w:type="pct"/>
            <w:vMerge w:val="continue"/>
            <w:tcBorders>
              <w:left w:val="single" w:color="auto" w:sz="4" w:space="0"/>
              <w:right w:val="single" w:color="auto" w:sz="4" w:space="0"/>
            </w:tcBorders>
            <w:vAlign w:val="center"/>
          </w:tcPr>
          <w:p>
            <w:pPr>
              <w:widowControl/>
              <w:spacing w:line="360" w:lineRule="auto"/>
              <w:jc w:val="center"/>
              <w:rPr>
                <w:rFonts w:ascii="宋体" w:hAnsi="宋体" w:eastAsia="宋体" w:cs="宋体"/>
                <w:b/>
                <w:bCs/>
                <w:kern w:val="0"/>
                <w:sz w:val="28"/>
                <w:szCs w:val="28"/>
              </w:rPr>
            </w:pPr>
          </w:p>
        </w:tc>
        <w:tc>
          <w:tcPr>
            <w:tcW w:w="922" w:type="pct"/>
            <w:vMerge w:val="continue"/>
            <w:tcBorders>
              <w:left w:val="single" w:color="auto" w:sz="4" w:space="0"/>
              <w:right w:val="single" w:color="auto" w:sz="4" w:space="0"/>
            </w:tcBorders>
            <w:vAlign w:val="center"/>
          </w:tcPr>
          <w:p>
            <w:pPr>
              <w:widowControl/>
              <w:spacing w:line="360" w:lineRule="auto"/>
              <w:jc w:val="center"/>
              <w:rPr>
                <w:rFonts w:ascii="宋体" w:hAnsi="宋体" w:eastAsia="宋体" w:cs="宋体"/>
                <w:kern w:val="0"/>
                <w:sz w:val="28"/>
                <w:szCs w:val="28"/>
              </w:rPr>
            </w:pPr>
          </w:p>
        </w:tc>
        <w:tc>
          <w:tcPr>
            <w:tcW w:w="3237"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ascii="宋体" w:hAnsi="宋体" w:eastAsia="宋体" w:cs="宋体"/>
                <w:b/>
                <w:bCs/>
                <w:kern w:val="0"/>
                <w:sz w:val="28"/>
                <w:szCs w:val="28"/>
              </w:rPr>
            </w:pPr>
            <w:r>
              <w:rPr>
                <w:rFonts w:hint="eastAsia" w:ascii="宋体" w:hAnsi="宋体" w:eastAsia="宋体" w:cs="宋体"/>
                <w:b/>
                <w:bCs/>
                <w:kern w:val="0"/>
                <w:sz w:val="28"/>
                <w:szCs w:val="28"/>
              </w:rPr>
              <w:t>3.</w:t>
            </w:r>
            <w:r>
              <w:rPr>
                <w:rFonts w:hint="eastAsia" w:ascii="宋体" w:hAnsi="宋体" w:eastAsia="宋体" w:cs="宋体"/>
                <w:b/>
                <w:bCs/>
                <w:kern w:val="0"/>
                <w:sz w:val="28"/>
                <w:szCs w:val="28"/>
                <w:lang w:val="en-US" w:eastAsia="zh-CN"/>
              </w:rPr>
              <w:t>2</w:t>
            </w:r>
            <w:r>
              <w:rPr>
                <w:rFonts w:hint="eastAsia" w:ascii="宋体" w:hAnsi="宋体" w:eastAsia="宋体" w:cs="宋体"/>
                <w:b/>
                <w:bCs/>
                <w:kern w:val="0"/>
                <w:sz w:val="28"/>
                <w:szCs w:val="28"/>
              </w:rPr>
              <w:t>组织架构及岗位职责</w:t>
            </w:r>
          </w:p>
          <w:p>
            <w:pPr>
              <w:spacing w:line="360" w:lineRule="auto"/>
              <w:rPr>
                <w:rFonts w:ascii="宋体" w:hAnsi="宋体" w:eastAsia="宋体" w:cs="宋体"/>
                <w:sz w:val="28"/>
                <w:szCs w:val="28"/>
              </w:rPr>
            </w:pPr>
            <w:r>
              <w:rPr>
                <w:rFonts w:hint="eastAsia" w:ascii="宋体" w:hAnsi="宋体" w:eastAsia="宋体" w:cs="宋体"/>
                <w:sz w:val="28"/>
                <w:szCs w:val="28"/>
              </w:rPr>
              <w:t>根据投标人为本项目提供的项目服务团队的组织架构及对应的岗位职责（包括但不限于①项目组织架构设置②对应的岗位职责)进行评审：</w:t>
            </w:r>
          </w:p>
          <w:p>
            <w:pPr>
              <w:spacing w:line="360" w:lineRule="auto"/>
              <w:rPr>
                <w:rFonts w:ascii="宋体" w:hAnsi="宋体" w:eastAsia="宋体" w:cs="宋体"/>
                <w:kern w:val="0"/>
                <w:sz w:val="28"/>
                <w:szCs w:val="28"/>
              </w:rPr>
            </w:pPr>
            <w:r>
              <w:rPr>
                <w:rFonts w:hint="eastAsia" w:ascii="宋体" w:hAnsi="宋体" w:eastAsia="宋体" w:cs="宋体"/>
                <w:sz w:val="28"/>
                <w:szCs w:val="28"/>
              </w:rPr>
              <w:t>组织架构完善，岗位职责清晰，有利于项目实施的得</w:t>
            </w:r>
            <w:r>
              <w:rPr>
                <w:rFonts w:hint="eastAsia" w:ascii="宋体" w:hAnsi="宋体" w:eastAsia="宋体" w:cs="宋体"/>
                <w:sz w:val="28"/>
                <w:szCs w:val="28"/>
                <w:lang w:val="en-US" w:eastAsia="zh-CN"/>
              </w:rPr>
              <w:t>6</w:t>
            </w:r>
            <w:r>
              <w:rPr>
                <w:rFonts w:hint="eastAsia" w:ascii="宋体" w:hAnsi="宋体" w:eastAsia="宋体" w:cs="宋体"/>
                <w:sz w:val="28"/>
                <w:szCs w:val="28"/>
              </w:rPr>
              <w:t>分，每缺一项扣</w:t>
            </w:r>
            <w:r>
              <w:rPr>
                <w:rFonts w:hint="eastAsia" w:ascii="宋体" w:hAnsi="宋体" w:eastAsia="宋体" w:cs="宋体"/>
                <w:sz w:val="28"/>
                <w:szCs w:val="28"/>
                <w:lang w:val="en-US" w:eastAsia="zh-CN"/>
              </w:rPr>
              <w:t>3</w:t>
            </w:r>
            <w:r>
              <w:rPr>
                <w:rFonts w:hint="eastAsia" w:ascii="宋体" w:hAnsi="宋体" w:eastAsia="宋体" w:cs="宋体"/>
                <w:sz w:val="28"/>
                <w:szCs w:val="28"/>
              </w:rPr>
              <w:t>分，每有一处不合理</w:t>
            </w:r>
            <w:r>
              <w:rPr>
                <w:rFonts w:hint="eastAsia" w:ascii="宋体" w:hAnsi="宋体" w:eastAsia="宋体" w:cs="宋体"/>
                <w:sz w:val="28"/>
                <w:szCs w:val="28"/>
                <w:lang w:val="en-US" w:eastAsia="zh-CN"/>
              </w:rPr>
              <w:t>或有瑕疵</w:t>
            </w:r>
            <w:r>
              <w:rPr>
                <w:rFonts w:hint="eastAsia" w:ascii="宋体" w:hAnsi="宋体" w:eastAsia="宋体" w:cs="宋体"/>
                <w:sz w:val="28"/>
                <w:szCs w:val="28"/>
              </w:rPr>
              <w:t>扣1分，扣完为止。</w:t>
            </w:r>
          </w:p>
        </w:tc>
        <w:tc>
          <w:tcPr>
            <w:tcW w:w="444"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kern w:val="0"/>
                <w:sz w:val="28"/>
                <w:szCs w:val="28"/>
              </w:rPr>
            </w:pPr>
            <w:r>
              <w:rPr>
                <w:rFonts w:hint="eastAsia" w:ascii="宋体" w:hAnsi="宋体" w:eastAsia="宋体" w:cs="宋体"/>
                <w:kern w:val="0"/>
                <w:sz w:val="28"/>
                <w:szCs w:val="28"/>
                <w:lang w:val="en-US" w:eastAsia="zh-CN"/>
              </w:rPr>
              <w:t>6</w:t>
            </w:r>
            <w:r>
              <w:rPr>
                <w:rFonts w:hint="eastAsia" w:ascii="宋体" w:hAnsi="宋体" w:eastAsia="宋体" w:cs="宋体"/>
                <w:kern w:val="0"/>
                <w:sz w:val="28"/>
                <w:szCs w:val="28"/>
              </w:rPr>
              <w:t>分</w:t>
            </w:r>
          </w:p>
        </w:tc>
      </w:tr>
      <w:tr>
        <w:tblPrEx>
          <w:tblCellMar>
            <w:top w:w="0" w:type="dxa"/>
            <w:left w:w="108" w:type="dxa"/>
            <w:bottom w:w="0" w:type="dxa"/>
            <w:right w:w="108" w:type="dxa"/>
          </w:tblCellMar>
        </w:tblPrEx>
        <w:trPr>
          <w:trHeight w:val="1275" w:hRule="atLeast"/>
        </w:trPr>
        <w:tc>
          <w:tcPr>
            <w:tcW w:w="396" w:type="pct"/>
            <w:vMerge w:val="continue"/>
            <w:tcBorders>
              <w:left w:val="single" w:color="auto" w:sz="4" w:space="0"/>
              <w:right w:val="single" w:color="auto" w:sz="4" w:space="0"/>
            </w:tcBorders>
            <w:vAlign w:val="center"/>
          </w:tcPr>
          <w:p>
            <w:pPr>
              <w:widowControl/>
              <w:spacing w:line="360" w:lineRule="auto"/>
              <w:jc w:val="center"/>
              <w:rPr>
                <w:rFonts w:ascii="宋体" w:hAnsi="宋体" w:eastAsia="宋体" w:cs="宋体"/>
                <w:b/>
                <w:bCs/>
                <w:kern w:val="0"/>
                <w:sz w:val="28"/>
                <w:szCs w:val="28"/>
              </w:rPr>
            </w:pPr>
          </w:p>
        </w:tc>
        <w:tc>
          <w:tcPr>
            <w:tcW w:w="922" w:type="pct"/>
            <w:vMerge w:val="continue"/>
            <w:tcBorders>
              <w:left w:val="single" w:color="auto" w:sz="4" w:space="0"/>
              <w:right w:val="single" w:color="auto" w:sz="4" w:space="0"/>
            </w:tcBorders>
            <w:vAlign w:val="center"/>
          </w:tcPr>
          <w:p>
            <w:pPr>
              <w:widowControl/>
              <w:spacing w:line="360" w:lineRule="auto"/>
              <w:jc w:val="center"/>
              <w:rPr>
                <w:rFonts w:ascii="宋体" w:hAnsi="宋体" w:eastAsia="宋体" w:cs="宋体"/>
                <w:kern w:val="0"/>
                <w:sz w:val="28"/>
                <w:szCs w:val="28"/>
              </w:rPr>
            </w:pPr>
          </w:p>
        </w:tc>
        <w:tc>
          <w:tcPr>
            <w:tcW w:w="3237"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ascii="宋体" w:hAnsi="宋体" w:eastAsia="宋体" w:cs="宋体"/>
                <w:b/>
                <w:bCs/>
                <w:kern w:val="0"/>
                <w:sz w:val="28"/>
                <w:szCs w:val="28"/>
              </w:rPr>
            </w:pPr>
            <w:r>
              <w:rPr>
                <w:rFonts w:hint="eastAsia" w:ascii="宋体" w:hAnsi="宋体" w:eastAsia="宋体" w:cs="宋体"/>
                <w:b/>
                <w:bCs/>
                <w:kern w:val="0"/>
                <w:sz w:val="28"/>
                <w:szCs w:val="28"/>
              </w:rPr>
              <w:t>3.</w:t>
            </w:r>
            <w:r>
              <w:rPr>
                <w:rFonts w:hint="eastAsia" w:ascii="宋体" w:hAnsi="宋体" w:eastAsia="宋体" w:cs="宋体"/>
                <w:b/>
                <w:bCs/>
                <w:kern w:val="0"/>
                <w:sz w:val="28"/>
                <w:szCs w:val="28"/>
                <w:lang w:val="en-US" w:eastAsia="zh-CN"/>
              </w:rPr>
              <w:t>3</w:t>
            </w:r>
            <w:r>
              <w:rPr>
                <w:rFonts w:hint="eastAsia" w:ascii="宋体" w:hAnsi="宋体" w:eastAsia="宋体" w:cs="宋体"/>
                <w:b/>
                <w:bCs/>
                <w:kern w:val="0"/>
                <w:sz w:val="28"/>
                <w:szCs w:val="28"/>
              </w:rPr>
              <w:t>培训方案</w:t>
            </w:r>
          </w:p>
          <w:p>
            <w:pPr>
              <w:spacing w:line="360" w:lineRule="auto"/>
              <w:rPr>
                <w:rFonts w:ascii="宋体" w:hAnsi="宋体" w:eastAsia="宋体" w:cs="宋体"/>
                <w:sz w:val="28"/>
                <w:szCs w:val="28"/>
              </w:rPr>
            </w:pPr>
            <w:r>
              <w:rPr>
                <w:rFonts w:hint="eastAsia" w:ascii="宋体" w:hAnsi="宋体" w:eastAsia="宋体" w:cs="宋体"/>
                <w:sz w:val="28"/>
                <w:szCs w:val="28"/>
              </w:rPr>
              <w:t>根据投标人提供的培训方案（包括但不限于①培训计划②培训内容、方式、时间、对象③培训目标）进行评审：</w:t>
            </w:r>
          </w:p>
          <w:p>
            <w:pPr>
              <w:spacing w:line="360" w:lineRule="auto"/>
              <w:rPr>
                <w:rFonts w:ascii="宋体" w:hAnsi="宋体" w:eastAsia="宋体" w:cs="宋体"/>
                <w:b/>
                <w:bCs/>
                <w:kern w:val="0"/>
                <w:sz w:val="28"/>
                <w:szCs w:val="28"/>
              </w:rPr>
            </w:pPr>
            <w:r>
              <w:rPr>
                <w:rFonts w:hint="eastAsia" w:ascii="宋体" w:hAnsi="宋体" w:eastAsia="宋体" w:cs="宋体"/>
                <w:sz w:val="28"/>
                <w:szCs w:val="28"/>
              </w:rPr>
              <w:t>培训方案完整合理有利于项目实施的得6分，每缺一项扣2分，每有一处不合理</w:t>
            </w:r>
            <w:r>
              <w:rPr>
                <w:rFonts w:hint="eastAsia" w:ascii="宋体" w:hAnsi="宋体" w:eastAsia="宋体" w:cs="宋体"/>
                <w:sz w:val="28"/>
                <w:szCs w:val="28"/>
                <w:lang w:val="en-US" w:eastAsia="zh-CN"/>
              </w:rPr>
              <w:t>或有瑕疵</w:t>
            </w:r>
            <w:r>
              <w:rPr>
                <w:rFonts w:hint="eastAsia" w:ascii="宋体" w:hAnsi="宋体" w:eastAsia="宋体" w:cs="宋体"/>
                <w:sz w:val="28"/>
                <w:szCs w:val="28"/>
              </w:rPr>
              <w:t>扣1分，扣完为止。</w:t>
            </w:r>
          </w:p>
        </w:tc>
        <w:tc>
          <w:tcPr>
            <w:tcW w:w="444"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28"/>
                <w:szCs w:val="28"/>
              </w:rPr>
            </w:pPr>
          </w:p>
          <w:p>
            <w:pPr>
              <w:widowControl/>
              <w:spacing w:line="360" w:lineRule="auto"/>
              <w:jc w:val="center"/>
              <w:rPr>
                <w:rFonts w:hint="eastAsia" w:ascii="宋体" w:hAnsi="宋体" w:eastAsia="宋体" w:cs="宋体"/>
                <w:kern w:val="0"/>
                <w:sz w:val="28"/>
                <w:szCs w:val="28"/>
              </w:rPr>
            </w:pPr>
          </w:p>
          <w:p>
            <w:pPr>
              <w:widowControl/>
              <w:spacing w:line="360" w:lineRule="auto"/>
              <w:jc w:val="center"/>
              <w:rPr>
                <w:rFonts w:hint="eastAsia" w:ascii="宋体" w:hAnsi="宋体" w:eastAsia="宋体" w:cs="宋体"/>
                <w:kern w:val="0"/>
                <w:sz w:val="28"/>
                <w:szCs w:val="28"/>
              </w:rPr>
            </w:pPr>
          </w:p>
          <w:p>
            <w:pPr>
              <w:widowControl/>
              <w:spacing w:line="360" w:lineRule="auto"/>
              <w:jc w:val="both"/>
              <w:rPr>
                <w:rFonts w:ascii="宋体" w:hAnsi="宋体" w:eastAsia="宋体" w:cs="宋体"/>
                <w:kern w:val="0"/>
                <w:sz w:val="28"/>
                <w:szCs w:val="28"/>
              </w:rPr>
            </w:pPr>
            <w:r>
              <w:rPr>
                <w:rFonts w:hint="eastAsia" w:ascii="宋体" w:hAnsi="宋体" w:eastAsia="宋体" w:cs="宋体"/>
                <w:kern w:val="0"/>
                <w:sz w:val="28"/>
                <w:szCs w:val="28"/>
              </w:rPr>
              <w:t>6分</w:t>
            </w:r>
          </w:p>
        </w:tc>
      </w:tr>
      <w:tr>
        <w:tblPrEx>
          <w:tblCellMar>
            <w:top w:w="0" w:type="dxa"/>
            <w:left w:w="108" w:type="dxa"/>
            <w:bottom w:w="0" w:type="dxa"/>
            <w:right w:w="108" w:type="dxa"/>
          </w:tblCellMar>
        </w:tblPrEx>
        <w:trPr>
          <w:trHeight w:val="90" w:hRule="atLeast"/>
        </w:trPr>
        <w:tc>
          <w:tcPr>
            <w:tcW w:w="396" w:type="pct"/>
            <w:vMerge w:val="continue"/>
            <w:tcBorders>
              <w:left w:val="single" w:color="auto" w:sz="4" w:space="0"/>
              <w:right w:val="single" w:color="auto" w:sz="4" w:space="0"/>
            </w:tcBorders>
            <w:vAlign w:val="center"/>
          </w:tcPr>
          <w:p>
            <w:pPr>
              <w:widowControl/>
              <w:spacing w:line="360" w:lineRule="auto"/>
              <w:jc w:val="center"/>
              <w:rPr>
                <w:rFonts w:ascii="宋体" w:hAnsi="宋体" w:eastAsia="宋体" w:cs="宋体"/>
                <w:b/>
                <w:bCs/>
                <w:kern w:val="0"/>
                <w:sz w:val="28"/>
                <w:szCs w:val="28"/>
              </w:rPr>
            </w:pPr>
          </w:p>
        </w:tc>
        <w:tc>
          <w:tcPr>
            <w:tcW w:w="922" w:type="pct"/>
            <w:vMerge w:val="continue"/>
            <w:tcBorders>
              <w:left w:val="single" w:color="auto" w:sz="4" w:space="0"/>
              <w:right w:val="single" w:color="auto" w:sz="4" w:space="0"/>
            </w:tcBorders>
            <w:vAlign w:val="center"/>
          </w:tcPr>
          <w:p>
            <w:pPr>
              <w:widowControl/>
              <w:spacing w:line="360" w:lineRule="auto"/>
              <w:jc w:val="center"/>
              <w:rPr>
                <w:rFonts w:ascii="宋体" w:hAnsi="宋体" w:eastAsia="宋体" w:cs="宋体"/>
                <w:kern w:val="0"/>
                <w:sz w:val="28"/>
                <w:szCs w:val="28"/>
              </w:rPr>
            </w:pPr>
          </w:p>
        </w:tc>
        <w:tc>
          <w:tcPr>
            <w:tcW w:w="3237"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ascii="宋体" w:hAnsi="宋体" w:eastAsia="宋体" w:cs="宋体"/>
                <w:b/>
                <w:sz w:val="28"/>
                <w:szCs w:val="28"/>
              </w:rPr>
            </w:pPr>
            <w:r>
              <w:rPr>
                <w:rFonts w:hint="eastAsia" w:ascii="宋体" w:hAnsi="宋体" w:eastAsia="宋体" w:cs="宋体"/>
                <w:b/>
                <w:bCs/>
                <w:kern w:val="0"/>
                <w:sz w:val="28"/>
                <w:szCs w:val="28"/>
              </w:rPr>
              <w:t>3.</w:t>
            </w:r>
            <w:r>
              <w:rPr>
                <w:rFonts w:hint="eastAsia" w:ascii="宋体" w:hAnsi="宋体" w:eastAsia="宋体" w:cs="宋体"/>
                <w:b/>
                <w:bCs/>
                <w:kern w:val="0"/>
                <w:sz w:val="28"/>
                <w:szCs w:val="28"/>
                <w:lang w:val="en-US" w:eastAsia="zh-CN"/>
              </w:rPr>
              <w:t>4</w:t>
            </w:r>
            <w:r>
              <w:rPr>
                <w:rFonts w:hint="eastAsia" w:ascii="宋体" w:hAnsi="宋体" w:eastAsia="宋体" w:cs="宋体"/>
                <w:b/>
                <w:sz w:val="28"/>
                <w:szCs w:val="28"/>
              </w:rPr>
              <w:t>安全保密方案</w:t>
            </w:r>
          </w:p>
          <w:p>
            <w:pPr>
              <w:spacing w:line="360" w:lineRule="auto"/>
              <w:rPr>
                <w:rFonts w:ascii="宋体" w:hAnsi="宋体" w:eastAsia="宋体" w:cs="宋体"/>
                <w:sz w:val="28"/>
                <w:szCs w:val="28"/>
              </w:rPr>
            </w:pPr>
            <w:r>
              <w:rPr>
                <w:rFonts w:hint="eastAsia" w:ascii="宋体" w:hAnsi="宋体" w:eastAsia="宋体" w:cs="宋体"/>
                <w:sz w:val="28"/>
                <w:szCs w:val="28"/>
              </w:rPr>
              <w:t>①投标人具有数据安全保密的相关措施，包括试卷、考试数据、考试组织等方面的安全保障、考试过程的安全保障、预防考试作弊等措施；</w:t>
            </w:r>
          </w:p>
          <w:p>
            <w:pPr>
              <w:spacing w:line="360" w:lineRule="auto"/>
              <w:rPr>
                <w:rFonts w:ascii="宋体" w:hAnsi="宋体" w:eastAsia="宋体" w:cs="宋体"/>
                <w:sz w:val="28"/>
                <w:szCs w:val="28"/>
              </w:rPr>
            </w:pPr>
            <w:r>
              <w:rPr>
                <w:rFonts w:hint="eastAsia" w:ascii="宋体" w:hAnsi="宋体" w:eastAsia="宋体" w:cs="宋体"/>
                <w:sz w:val="28"/>
                <w:szCs w:val="28"/>
              </w:rPr>
              <w:t>措施详尽、全面、科学、合理，实施性强，满足项目要求得</w:t>
            </w:r>
            <w:r>
              <w:rPr>
                <w:rFonts w:hint="eastAsia" w:ascii="宋体" w:hAnsi="宋体" w:eastAsia="宋体" w:cs="宋体"/>
                <w:sz w:val="28"/>
                <w:szCs w:val="28"/>
                <w:lang w:val="en-US" w:eastAsia="zh-CN"/>
              </w:rPr>
              <w:t>3</w:t>
            </w:r>
            <w:r>
              <w:rPr>
                <w:rFonts w:hint="eastAsia" w:ascii="宋体" w:hAnsi="宋体" w:eastAsia="宋体" w:cs="宋体"/>
                <w:sz w:val="28"/>
                <w:szCs w:val="28"/>
              </w:rPr>
              <w:t>分，否则0分。</w:t>
            </w:r>
          </w:p>
          <w:p>
            <w:pPr>
              <w:spacing w:line="360" w:lineRule="auto"/>
              <w:rPr>
                <w:rFonts w:ascii="宋体" w:hAnsi="宋体" w:eastAsia="宋体" w:cs="宋体"/>
                <w:sz w:val="28"/>
                <w:szCs w:val="28"/>
              </w:rPr>
            </w:pPr>
            <w:r>
              <w:rPr>
                <w:rFonts w:hint="eastAsia" w:ascii="宋体" w:hAnsi="宋体" w:eastAsia="宋体" w:cs="宋体"/>
                <w:sz w:val="28"/>
                <w:szCs w:val="28"/>
              </w:rPr>
              <w:t>②人员安全保密方案</w:t>
            </w:r>
          </w:p>
          <w:p>
            <w:pPr>
              <w:spacing w:line="360" w:lineRule="auto"/>
              <w:rPr>
                <w:rFonts w:ascii="宋体" w:hAnsi="宋体" w:eastAsia="宋体" w:cs="宋体"/>
                <w:sz w:val="28"/>
                <w:szCs w:val="28"/>
              </w:rPr>
            </w:pPr>
            <w:r>
              <w:rPr>
                <w:rFonts w:hint="eastAsia" w:ascii="宋体" w:hAnsi="宋体" w:eastAsia="宋体" w:cs="宋体"/>
                <w:sz w:val="28"/>
                <w:szCs w:val="28"/>
              </w:rPr>
              <w:t>投标人承诺所有人员均接受保密培训教育、签订相关保密协议，并提交保密工作方案得</w:t>
            </w:r>
            <w:r>
              <w:rPr>
                <w:rFonts w:hint="eastAsia" w:ascii="宋体" w:hAnsi="宋体" w:eastAsia="宋体" w:cs="宋体"/>
                <w:sz w:val="28"/>
                <w:szCs w:val="28"/>
                <w:lang w:val="en-US" w:eastAsia="zh-CN"/>
              </w:rPr>
              <w:t>3</w:t>
            </w:r>
            <w:r>
              <w:rPr>
                <w:rFonts w:hint="eastAsia" w:ascii="宋体" w:hAnsi="宋体" w:eastAsia="宋体" w:cs="宋体"/>
                <w:sz w:val="28"/>
                <w:szCs w:val="28"/>
              </w:rPr>
              <w:t>分，否则0分。</w:t>
            </w:r>
          </w:p>
        </w:tc>
        <w:tc>
          <w:tcPr>
            <w:tcW w:w="444"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kern w:val="0"/>
                <w:sz w:val="28"/>
                <w:szCs w:val="28"/>
              </w:rPr>
            </w:pPr>
            <w:r>
              <w:rPr>
                <w:rFonts w:hint="eastAsia" w:ascii="宋体" w:hAnsi="宋体" w:eastAsia="宋体" w:cs="宋体"/>
                <w:kern w:val="0"/>
                <w:sz w:val="28"/>
                <w:szCs w:val="28"/>
                <w:lang w:val="en-US" w:eastAsia="zh-CN"/>
              </w:rPr>
              <w:t>6</w:t>
            </w:r>
            <w:r>
              <w:rPr>
                <w:rFonts w:hint="eastAsia" w:ascii="宋体" w:hAnsi="宋体" w:eastAsia="宋体" w:cs="宋体"/>
                <w:kern w:val="0"/>
                <w:sz w:val="28"/>
                <w:szCs w:val="28"/>
              </w:rPr>
              <w:t>分</w:t>
            </w:r>
          </w:p>
        </w:tc>
      </w:tr>
      <w:tr>
        <w:tblPrEx>
          <w:tblCellMar>
            <w:top w:w="0" w:type="dxa"/>
            <w:left w:w="108" w:type="dxa"/>
            <w:bottom w:w="0" w:type="dxa"/>
            <w:right w:w="108" w:type="dxa"/>
          </w:tblCellMar>
        </w:tblPrEx>
        <w:trPr>
          <w:trHeight w:val="1275" w:hRule="atLeast"/>
        </w:trPr>
        <w:tc>
          <w:tcPr>
            <w:tcW w:w="396" w:type="pct"/>
            <w:vMerge w:val="continue"/>
            <w:tcBorders>
              <w:left w:val="single" w:color="auto" w:sz="4" w:space="0"/>
              <w:right w:val="single" w:color="auto" w:sz="4" w:space="0"/>
            </w:tcBorders>
            <w:vAlign w:val="center"/>
          </w:tcPr>
          <w:p>
            <w:pPr>
              <w:widowControl/>
              <w:spacing w:line="360" w:lineRule="auto"/>
              <w:jc w:val="center"/>
              <w:rPr>
                <w:rFonts w:ascii="宋体" w:hAnsi="宋体" w:eastAsia="宋体" w:cs="宋体"/>
                <w:b/>
                <w:bCs/>
                <w:kern w:val="0"/>
                <w:sz w:val="28"/>
                <w:szCs w:val="28"/>
              </w:rPr>
            </w:pPr>
          </w:p>
        </w:tc>
        <w:tc>
          <w:tcPr>
            <w:tcW w:w="922" w:type="pct"/>
            <w:vMerge w:val="continue"/>
            <w:tcBorders>
              <w:left w:val="single" w:color="auto" w:sz="4" w:space="0"/>
              <w:right w:val="single" w:color="auto" w:sz="4" w:space="0"/>
            </w:tcBorders>
            <w:vAlign w:val="center"/>
          </w:tcPr>
          <w:p>
            <w:pPr>
              <w:widowControl/>
              <w:spacing w:line="360" w:lineRule="auto"/>
              <w:jc w:val="center"/>
              <w:rPr>
                <w:rFonts w:ascii="宋体" w:hAnsi="宋体" w:eastAsia="宋体" w:cs="宋体"/>
                <w:kern w:val="0"/>
                <w:sz w:val="28"/>
                <w:szCs w:val="28"/>
              </w:rPr>
            </w:pPr>
          </w:p>
        </w:tc>
        <w:tc>
          <w:tcPr>
            <w:tcW w:w="3237"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ascii="宋体" w:hAnsi="宋体" w:eastAsia="宋体" w:cs="宋体"/>
                <w:b/>
                <w:sz w:val="28"/>
                <w:szCs w:val="28"/>
              </w:rPr>
            </w:pPr>
            <w:r>
              <w:rPr>
                <w:rFonts w:hint="eastAsia" w:ascii="宋体" w:hAnsi="宋体" w:eastAsia="宋体" w:cs="宋体"/>
                <w:b/>
                <w:bCs/>
                <w:kern w:val="0"/>
                <w:sz w:val="28"/>
                <w:szCs w:val="28"/>
              </w:rPr>
              <w:t>3.</w:t>
            </w:r>
            <w:r>
              <w:rPr>
                <w:rFonts w:hint="eastAsia" w:ascii="宋体" w:hAnsi="宋体" w:eastAsia="宋体" w:cs="宋体"/>
                <w:b/>
                <w:bCs/>
                <w:kern w:val="0"/>
                <w:sz w:val="28"/>
                <w:szCs w:val="28"/>
                <w:lang w:val="en-US" w:eastAsia="zh-CN"/>
              </w:rPr>
              <w:t>5</w:t>
            </w:r>
            <w:r>
              <w:rPr>
                <w:rFonts w:hint="eastAsia" w:ascii="宋体" w:hAnsi="宋体" w:eastAsia="宋体" w:cs="宋体"/>
                <w:b/>
                <w:sz w:val="28"/>
                <w:szCs w:val="28"/>
              </w:rPr>
              <w:t>风险应急处理预案、异地备份</w:t>
            </w:r>
          </w:p>
          <w:p>
            <w:pPr>
              <w:spacing w:line="360" w:lineRule="auto"/>
              <w:rPr>
                <w:rFonts w:ascii="宋体" w:hAnsi="宋体" w:eastAsia="宋体" w:cs="宋体"/>
                <w:sz w:val="28"/>
                <w:szCs w:val="28"/>
              </w:rPr>
            </w:pPr>
            <w:r>
              <w:rPr>
                <w:rFonts w:hint="eastAsia" w:ascii="宋体" w:hAnsi="宋体" w:eastAsia="宋体" w:cs="宋体"/>
                <w:sz w:val="28"/>
                <w:szCs w:val="28"/>
              </w:rPr>
              <w:t>①投标人应充分预见到考试过程中可能发生的考试组织和技术方面的突发事件，制定详尽而可行的应急预案。能够建立突发事件沟通渠道，按照应急预案和采购方要求及时报告并有效处理突发事件。</w:t>
            </w:r>
          </w:p>
          <w:p>
            <w:pPr>
              <w:spacing w:line="360" w:lineRule="auto"/>
              <w:rPr>
                <w:rFonts w:ascii="宋体" w:hAnsi="宋体" w:eastAsia="宋体" w:cs="宋体"/>
                <w:sz w:val="28"/>
                <w:szCs w:val="28"/>
              </w:rPr>
            </w:pPr>
            <w:r>
              <w:rPr>
                <w:rFonts w:hint="eastAsia" w:ascii="宋体" w:hAnsi="宋体" w:eastAsia="宋体" w:cs="宋体"/>
                <w:sz w:val="28"/>
                <w:szCs w:val="28"/>
              </w:rPr>
              <w:t>预案完全满足上述要求并有针对性的得3分；否则0分；</w:t>
            </w:r>
          </w:p>
          <w:p>
            <w:pPr>
              <w:spacing w:line="360" w:lineRule="auto"/>
              <w:rPr>
                <w:rFonts w:ascii="宋体" w:hAnsi="宋体" w:eastAsia="宋体" w:cs="宋体"/>
                <w:sz w:val="28"/>
                <w:szCs w:val="28"/>
              </w:rPr>
            </w:pPr>
            <w:r>
              <w:rPr>
                <w:rFonts w:hint="eastAsia" w:ascii="宋体" w:hAnsi="宋体" w:eastAsia="宋体" w:cs="宋体"/>
                <w:sz w:val="28"/>
                <w:szCs w:val="28"/>
              </w:rPr>
              <w:t>②系统及数据的异地备份</w:t>
            </w:r>
          </w:p>
          <w:p>
            <w:pPr>
              <w:spacing w:line="360" w:lineRule="auto"/>
              <w:rPr>
                <w:rFonts w:ascii="宋体" w:hAnsi="宋体" w:eastAsia="宋体" w:cs="宋体"/>
                <w:sz w:val="28"/>
                <w:szCs w:val="28"/>
              </w:rPr>
            </w:pPr>
            <w:r>
              <w:rPr>
                <w:rFonts w:hint="eastAsia" w:ascii="宋体" w:hAnsi="宋体" w:eastAsia="宋体" w:cs="宋体"/>
                <w:sz w:val="28"/>
                <w:szCs w:val="28"/>
              </w:rPr>
              <w:t>按照采购方指定的时间、地点和指定的服务器要求，实现系统及数据的异地备份；发生突发事件时，相关系统能够及时切换到备用系统。</w:t>
            </w:r>
          </w:p>
          <w:p>
            <w:pPr>
              <w:widowControl/>
              <w:spacing w:line="360" w:lineRule="auto"/>
              <w:jc w:val="left"/>
              <w:rPr>
                <w:rFonts w:ascii="宋体" w:hAnsi="宋体" w:eastAsia="宋体" w:cs="宋体"/>
                <w:b/>
                <w:bCs/>
                <w:kern w:val="0"/>
                <w:sz w:val="28"/>
                <w:szCs w:val="28"/>
              </w:rPr>
            </w:pPr>
            <w:r>
              <w:rPr>
                <w:rFonts w:hint="eastAsia" w:ascii="宋体" w:hAnsi="宋体" w:eastAsia="宋体" w:cs="宋体"/>
                <w:sz w:val="28"/>
                <w:szCs w:val="28"/>
              </w:rPr>
              <w:t>满足上述要求，得</w:t>
            </w:r>
            <w:r>
              <w:rPr>
                <w:rFonts w:hint="eastAsia" w:ascii="宋体" w:hAnsi="宋体" w:eastAsia="宋体" w:cs="宋体"/>
                <w:sz w:val="28"/>
                <w:szCs w:val="28"/>
                <w:lang w:val="en-US" w:eastAsia="zh-CN"/>
              </w:rPr>
              <w:t>3</w:t>
            </w:r>
            <w:r>
              <w:rPr>
                <w:rFonts w:hint="eastAsia" w:ascii="宋体" w:hAnsi="宋体" w:eastAsia="宋体" w:cs="宋体"/>
                <w:sz w:val="28"/>
                <w:szCs w:val="28"/>
              </w:rPr>
              <w:t>分；否则0分。</w:t>
            </w:r>
          </w:p>
        </w:tc>
        <w:tc>
          <w:tcPr>
            <w:tcW w:w="444"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kern w:val="0"/>
                <w:sz w:val="28"/>
                <w:szCs w:val="28"/>
              </w:rPr>
            </w:pPr>
            <w:r>
              <w:rPr>
                <w:rFonts w:hint="eastAsia" w:ascii="宋体" w:hAnsi="宋体" w:eastAsia="宋体" w:cs="宋体"/>
                <w:kern w:val="0"/>
                <w:sz w:val="28"/>
                <w:szCs w:val="28"/>
                <w:lang w:val="en-US" w:eastAsia="zh-CN"/>
              </w:rPr>
              <w:t>6</w:t>
            </w:r>
            <w:r>
              <w:rPr>
                <w:rFonts w:hint="eastAsia" w:ascii="宋体" w:hAnsi="宋体" w:eastAsia="宋体" w:cs="宋体"/>
                <w:kern w:val="0"/>
                <w:sz w:val="28"/>
                <w:szCs w:val="28"/>
              </w:rPr>
              <w:t>分</w:t>
            </w:r>
          </w:p>
        </w:tc>
      </w:tr>
      <w:tr>
        <w:tblPrEx>
          <w:tblCellMar>
            <w:top w:w="0" w:type="dxa"/>
            <w:left w:w="108" w:type="dxa"/>
            <w:bottom w:w="0" w:type="dxa"/>
            <w:right w:w="108" w:type="dxa"/>
          </w:tblCellMar>
        </w:tblPrEx>
        <w:trPr>
          <w:trHeight w:val="485" w:hRule="atLeast"/>
        </w:trPr>
        <w:tc>
          <w:tcPr>
            <w:tcW w:w="396" w:type="pct"/>
            <w:vMerge w:val="continue"/>
            <w:tcBorders>
              <w:left w:val="single" w:color="auto" w:sz="4" w:space="0"/>
              <w:right w:val="single" w:color="auto" w:sz="4" w:space="0"/>
            </w:tcBorders>
            <w:vAlign w:val="center"/>
          </w:tcPr>
          <w:p>
            <w:pPr>
              <w:widowControl/>
              <w:spacing w:line="360" w:lineRule="auto"/>
              <w:jc w:val="center"/>
              <w:rPr>
                <w:rFonts w:ascii="宋体" w:hAnsi="宋体" w:eastAsia="宋体" w:cs="宋体"/>
                <w:b/>
                <w:bCs/>
                <w:kern w:val="0"/>
                <w:sz w:val="28"/>
                <w:szCs w:val="28"/>
              </w:rPr>
            </w:pPr>
          </w:p>
        </w:tc>
        <w:tc>
          <w:tcPr>
            <w:tcW w:w="922" w:type="pct"/>
            <w:vMerge w:val="continue"/>
            <w:tcBorders>
              <w:left w:val="single" w:color="auto" w:sz="4" w:space="0"/>
              <w:right w:val="single" w:color="auto" w:sz="4" w:space="0"/>
            </w:tcBorders>
            <w:vAlign w:val="center"/>
          </w:tcPr>
          <w:p>
            <w:pPr>
              <w:widowControl/>
              <w:spacing w:line="360" w:lineRule="auto"/>
              <w:jc w:val="center"/>
              <w:rPr>
                <w:rFonts w:ascii="宋体" w:hAnsi="宋体" w:eastAsia="宋体" w:cs="宋体"/>
                <w:kern w:val="0"/>
                <w:sz w:val="28"/>
                <w:szCs w:val="28"/>
              </w:rPr>
            </w:pPr>
          </w:p>
        </w:tc>
        <w:tc>
          <w:tcPr>
            <w:tcW w:w="3237"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ascii="宋体" w:hAnsi="宋体" w:eastAsia="宋体" w:cs="宋体"/>
                <w:b/>
                <w:bCs/>
                <w:kern w:val="0"/>
                <w:sz w:val="28"/>
                <w:szCs w:val="28"/>
              </w:rPr>
            </w:pPr>
            <w:r>
              <w:rPr>
                <w:rFonts w:hint="eastAsia" w:ascii="宋体" w:hAnsi="宋体" w:eastAsia="宋体" w:cs="宋体"/>
                <w:b/>
                <w:bCs/>
                <w:kern w:val="0"/>
                <w:sz w:val="28"/>
                <w:szCs w:val="28"/>
              </w:rPr>
              <w:t>3.</w:t>
            </w:r>
            <w:r>
              <w:rPr>
                <w:rFonts w:hint="eastAsia" w:ascii="宋体" w:hAnsi="宋体" w:eastAsia="宋体" w:cs="宋体"/>
                <w:b/>
                <w:bCs/>
                <w:kern w:val="0"/>
                <w:sz w:val="28"/>
                <w:szCs w:val="28"/>
                <w:lang w:val="en-US" w:eastAsia="zh-CN"/>
              </w:rPr>
              <w:t>6</w:t>
            </w:r>
            <w:r>
              <w:rPr>
                <w:rFonts w:hint="eastAsia" w:ascii="宋体" w:hAnsi="宋体" w:eastAsia="宋体" w:cs="宋体"/>
                <w:b/>
                <w:bCs/>
                <w:kern w:val="0"/>
                <w:sz w:val="28"/>
                <w:szCs w:val="28"/>
              </w:rPr>
              <w:t>智能支撑平台技术方案</w:t>
            </w:r>
          </w:p>
          <w:p>
            <w:pPr>
              <w:spacing w:line="360" w:lineRule="auto"/>
              <w:rPr>
                <w:rFonts w:ascii="宋体" w:hAnsi="宋体" w:eastAsia="宋体" w:cs="宋体"/>
                <w:sz w:val="28"/>
                <w:szCs w:val="28"/>
              </w:rPr>
            </w:pPr>
            <w:r>
              <w:rPr>
                <w:rFonts w:hint="eastAsia" w:ascii="宋体" w:hAnsi="宋体" w:eastAsia="宋体" w:cs="宋体"/>
                <w:sz w:val="28"/>
                <w:szCs w:val="28"/>
              </w:rPr>
              <w:t>投标人应具有提供智能支撑平台技术的能力，实现考区内所有考场考试全过程实时监控。针对投标人的智能支撑平台技术方案、经验进行评比：</w:t>
            </w:r>
          </w:p>
          <w:p>
            <w:pPr>
              <w:spacing w:line="360" w:lineRule="auto"/>
              <w:rPr>
                <w:rFonts w:ascii="宋体" w:hAnsi="宋体" w:eastAsia="宋体" w:cs="宋体"/>
                <w:sz w:val="28"/>
                <w:szCs w:val="28"/>
              </w:rPr>
            </w:pPr>
            <w:r>
              <w:rPr>
                <w:rFonts w:hint="eastAsia" w:ascii="宋体" w:hAnsi="宋体" w:eastAsia="宋体" w:cs="宋体"/>
                <w:sz w:val="28"/>
                <w:szCs w:val="28"/>
              </w:rPr>
              <w:t>具有自主知识产权，能够完全实时监控考试实施全过程，支持采购人移动端监控且界面友好易用，且同时有成功应用经验的证明材料得</w:t>
            </w:r>
            <w:r>
              <w:rPr>
                <w:rFonts w:ascii="宋体" w:hAnsi="宋体" w:eastAsia="宋体" w:cs="宋体"/>
                <w:sz w:val="28"/>
                <w:szCs w:val="28"/>
              </w:rPr>
              <w:t>6分；</w:t>
            </w:r>
          </w:p>
          <w:p>
            <w:pPr>
              <w:spacing w:line="360" w:lineRule="auto"/>
              <w:rPr>
                <w:rFonts w:ascii="宋体" w:hAnsi="宋体" w:eastAsia="宋体" w:cs="宋体"/>
                <w:sz w:val="28"/>
                <w:szCs w:val="28"/>
              </w:rPr>
            </w:pPr>
            <w:r>
              <w:rPr>
                <w:rFonts w:hint="eastAsia" w:ascii="宋体" w:hAnsi="宋体" w:eastAsia="宋体" w:cs="宋体"/>
                <w:sz w:val="28"/>
                <w:szCs w:val="28"/>
              </w:rPr>
              <w:t>能够完全实时监控考试实施全过程，移动端监控界面友好易用，有成功应用经验证明材料但无自主知识产权，得</w:t>
            </w:r>
            <w:r>
              <w:rPr>
                <w:rFonts w:ascii="宋体" w:hAnsi="宋体" w:eastAsia="宋体" w:cs="宋体"/>
                <w:sz w:val="28"/>
                <w:szCs w:val="28"/>
              </w:rPr>
              <w:t>4分；</w:t>
            </w:r>
          </w:p>
          <w:p>
            <w:pPr>
              <w:spacing w:line="360" w:lineRule="auto"/>
              <w:rPr>
                <w:rFonts w:ascii="宋体" w:hAnsi="宋体" w:eastAsia="宋体" w:cs="宋体"/>
                <w:sz w:val="28"/>
                <w:szCs w:val="28"/>
              </w:rPr>
            </w:pPr>
            <w:r>
              <w:rPr>
                <w:rFonts w:hint="eastAsia" w:ascii="宋体" w:hAnsi="宋体" w:eastAsia="宋体" w:cs="宋体"/>
                <w:sz w:val="28"/>
                <w:szCs w:val="28"/>
              </w:rPr>
              <w:t>能够完全实时监控考试实施全过程，移动端监控界面友好易用，有自主知识产权但无成功应用经验证明材料的，得</w:t>
            </w:r>
            <w:r>
              <w:rPr>
                <w:rFonts w:ascii="宋体" w:hAnsi="宋体" w:eastAsia="宋体" w:cs="宋体"/>
                <w:sz w:val="28"/>
                <w:szCs w:val="28"/>
              </w:rPr>
              <w:t>3分；</w:t>
            </w:r>
          </w:p>
          <w:p>
            <w:pPr>
              <w:spacing w:line="360" w:lineRule="auto"/>
              <w:rPr>
                <w:rFonts w:ascii="宋体" w:hAnsi="宋体" w:eastAsia="宋体" w:cs="宋体"/>
                <w:sz w:val="28"/>
                <w:szCs w:val="28"/>
              </w:rPr>
            </w:pPr>
            <w:r>
              <w:rPr>
                <w:rFonts w:hint="eastAsia" w:ascii="宋体" w:hAnsi="宋体" w:eastAsia="宋体" w:cs="宋体"/>
                <w:sz w:val="28"/>
                <w:szCs w:val="28"/>
              </w:rPr>
              <w:t>能够实时监控考试全过程，移动端监控界面易用性存在瑕疵，且无自主知识产权、无成功应用经验证明材料的，得</w:t>
            </w:r>
            <w:r>
              <w:rPr>
                <w:rFonts w:ascii="宋体" w:hAnsi="宋体" w:eastAsia="宋体" w:cs="宋体"/>
                <w:sz w:val="28"/>
                <w:szCs w:val="28"/>
              </w:rPr>
              <w:t>1分；</w:t>
            </w:r>
          </w:p>
          <w:p>
            <w:pPr>
              <w:spacing w:line="360" w:lineRule="auto"/>
              <w:rPr>
                <w:rFonts w:ascii="宋体" w:hAnsi="宋体" w:eastAsia="宋体" w:cs="宋体"/>
                <w:sz w:val="28"/>
                <w:szCs w:val="28"/>
              </w:rPr>
            </w:pPr>
            <w:r>
              <w:rPr>
                <w:rFonts w:hint="eastAsia" w:ascii="宋体" w:hAnsi="宋体" w:eastAsia="宋体" w:cs="宋体"/>
                <w:sz w:val="28"/>
                <w:szCs w:val="28"/>
              </w:rPr>
              <w:t>不满足或无方案的，得</w:t>
            </w:r>
            <w:r>
              <w:rPr>
                <w:rFonts w:ascii="宋体" w:hAnsi="宋体" w:eastAsia="宋体" w:cs="宋体"/>
                <w:sz w:val="28"/>
                <w:szCs w:val="28"/>
              </w:rPr>
              <w:t>0分。</w:t>
            </w:r>
          </w:p>
        </w:tc>
        <w:tc>
          <w:tcPr>
            <w:tcW w:w="444"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kern w:val="0"/>
                <w:sz w:val="28"/>
                <w:szCs w:val="28"/>
              </w:rPr>
            </w:pPr>
            <w:r>
              <w:rPr>
                <w:rFonts w:hint="eastAsia" w:ascii="宋体" w:hAnsi="宋体" w:eastAsia="宋体" w:cs="宋体"/>
                <w:kern w:val="0"/>
                <w:sz w:val="28"/>
                <w:szCs w:val="28"/>
                <w:lang w:val="en-US" w:eastAsia="zh-CN"/>
              </w:rPr>
              <w:t>6</w:t>
            </w:r>
            <w:r>
              <w:rPr>
                <w:rFonts w:hint="eastAsia" w:ascii="宋体" w:hAnsi="宋体" w:eastAsia="宋体" w:cs="宋体"/>
                <w:kern w:val="0"/>
                <w:sz w:val="28"/>
                <w:szCs w:val="28"/>
              </w:rPr>
              <w:t>分</w:t>
            </w:r>
          </w:p>
        </w:tc>
      </w:tr>
      <w:tr>
        <w:tblPrEx>
          <w:tblCellMar>
            <w:top w:w="0" w:type="dxa"/>
            <w:left w:w="108" w:type="dxa"/>
            <w:bottom w:w="0" w:type="dxa"/>
            <w:right w:w="108" w:type="dxa"/>
          </w:tblCellMar>
        </w:tblPrEx>
        <w:trPr>
          <w:trHeight w:val="1020" w:hRule="atLeast"/>
        </w:trPr>
        <w:tc>
          <w:tcPr>
            <w:tcW w:w="396" w:type="pct"/>
            <w:vMerge w:val="continue"/>
            <w:tcBorders>
              <w:left w:val="single" w:color="auto" w:sz="4" w:space="0"/>
              <w:right w:val="single" w:color="auto" w:sz="4" w:space="0"/>
            </w:tcBorders>
            <w:vAlign w:val="center"/>
          </w:tcPr>
          <w:p>
            <w:pPr>
              <w:widowControl/>
              <w:spacing w:line="360" w:lineRule="auto"/>
              <w:jc w:val="center"/>
              <w:rPr>
                <w:rFonts w:ascii="宋体" w:hAnsi="宋体" w:eastAsia="宋体" w:cs="宋体"/>
                <w:b/>
                <w:bCs/>
                <w:kern w:val="0"/>
                <w:sz w:val="28"/>
                <w:szCs w:val="28"/>
              </w:rPr>
            </w:pPr>
          </w:p>
        </w:tc>
        <w:tc>
          <w:tcPr>
            <w:tcW w:w="922" w:type="pct"/>
            <w:vMerge w:val="continue"/>
            <w:tcBorders>
              <w:left w:val="single" w:color="auto" w:sz="4" w:space="0"/>
              <w:right w:val="single" w:color="auto" w:sz="4" w:space="0"/>
            </w:tcBorders>
            <w:vAlign w:val="center"/>
          </w:tcPr>
          <w:p>
            <w:pPr>
              <w:widowControl/>
              <w:spacing w:line="360" w:lineRule="auto"/>
              <w:jc w:val="center"/>
              <w:rPr>
                <w:rFonts w:ascii="宋体" w:hAnsi="宋体" w:eastAsia="宋体" w:cs="宋体"/>
                <w:kern w:val="0"/>
                <w:sz w:val="28"/>
                <w:szCs w:val="28"/>
              </w:rPr>
            </w:pPr>
          </w:p>
        </w:tc>
        <w:tc>
          <w:tcPr>
            <w:tcW w:w="3237"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ascii="宋体" w:hAnsi="宋体" w:eastAsia="宋体" w:cs="宋体"/>
                <w:b/>
                <w:bCs/>
                <w:kern w:val="0"/>
                <w:sz w:val="28"/>
                <w:szCs w:val="28"/>
              </w:rPr>
            </w:pPr>
            <w:r>
              <w:rPr>
                <w:rFonts w:hint="eastAsia" w:ascii="宋体" w:hAnsi="宋体" w:eastAsia="宋体" w:cs="宋体"/>
                <w:b/>
                <w:bCs/>
                <w:kern w:val="0"/>
                <w:sz w:val="28"/>
                <w:szCs w:val="28"/>
              </w:rPr>
              <w:t>3.</w:t>
            </w:r>
            <w:r>
              <w:rPr>
                <w:rFonts w:hint="eastAsia" w:ascii="宋体" w:hAnsi="宋体" w:eastAsia="宋体" w:cs="宋体"/>
                <w:b/>
                <w:bCs/>
                <w:kern w:val="0"/>
                <w:sz w:val="28"/>
                <w:szCs w:val="28"/>
                <w:lang w:val="en-US" w:eastAsia="zh-CN"/>
              </w:rPr>
              <w:t>7</w:t>
            </w:r>
            <w:r>
              <w:rPr>
                <w:rFonts w:hint="eastAsia" w:ascii="宋体" w:hAnsi="宋体" w:eastAsia="宋体" w:cs="宋体"/>
                <w:b/>
                <w:bCs/>
                <w:kern w:val="0"/>
                <w:sz w:val="28"/>
                <w:szCs w:val="28"/>
              </w:rPr>
              <w:t xml:space="preserve"> 疫情防控</w:t>
            </w:r>
          </w:p>
          <w:p>
            <w:pPr>
              <w:widowControl/>
              <w:spacing w:line="360" w:lineRule="auto"/>
              <w:jc w:val="left"/>
              <w:rPr>
                <w:rFonts w:hint="eastAsia" w:ascii="宋体" w:hAnsi="宋体" w:eastAsia="宋体" w:cs="宋体"/>
                <w:kern w:val="0"/>
                <w:sz w:val="28"/>
                <w:szCs w:val="28"/>
              </w:rPr>
            </w:pPr>
            <w:r>
              <w:rPr>
                <w:rFonts w:hint="eastAsia" w:ascii="宋体" w:hAnsi="宋体" w:eastAsia="宋体" w:cs="宋体"/>
                <w:kern w:val="0"/>
                <w:sz w:val="28"/>
                <w:szCs w:val="28"/>
              </w:rPr>
              <w:t>在新冠疫情常态化情形下，投标人应具有计算机化考试的疫情防控应对措施，针对投标人的疫情防控方案、经验进行评比：</w:t>
            </w:r>
          </w:p>
          <w:p>
            <w:pPr>
              <w:widowControl/>
              <w:spacing w:line="360" w:lineRule="auto"/>
              <w:jc w:val="left"/>
              <w:rPr>
                <w:rFonts w:hint="eastAsia" w:ascii="宋体" w:hAnsi="宋体" w:eastAsia="宋体" w:cs="宋体"/>
                <w:kern w:val="0"/>
                <w:sz w:val="28"/>
                <w:szCs w:val="28"/>
              </w:rPr>
            </w:pPr>
            <w:r>
              <w:rPr>
                <w:rFonts w:hint="eastAsia" w:ascii="宋体" w:hAnsi="宋体" w:eastAsia="宋体" w:cs="宋体"/>
                <w:kern w:val="0"/>
                <w:sz w:val="28"/>
                <w:szCs w:val="28"/>
              </w:rPr>
              <w:t>疫情防控方案全面，保障措施详尽、全面、科学、合理，实施性强，且有计算机化考试疫情防控成功经验证明材料的，得5分；</w:t>
            </w:r>
          </w:p>
          <w:p>
            <w:pPr>
              <w:widowControl/>
              <w:spacing w:line="360" w:lineRule="auto"/>
              <w:jc w:val="left"/>
              <w:rPr>
                <w:rFonts w:hint="eastAsia" w:ascii="宋体" w:hAnsi="宋体" w:eastAsia="宋体" w:cs="宋体"/>
                <w:kern w:val="0"/>
                <w:sz w:val="28"/>
                <w:szCs w:val="28"/>
              </w:rPr>
            </w:pPr>
            <w:r>
              <w:rPr>
                <w:rFonts w:hint="eastAsia" w:ascii="宋体" w:hAnsi="宋体" w:eastAsia="宋体" w:cs="宋体"/>
                <w:kern w:val="0"/>
                <w:sz w:val="28"/>
                <w:szCs w:val="28"/>
              </w:rPr>
              <w:t>疫情防控方案全面，保障措施详尽、全面、科学、合理，实施性强，无计算机化考试疫情防控成功经验证明材料的，得3分；</w:t>
            </w:r>
          </w:p>
          <w:p>
            <w:pPr>
              <w:widowControl/>
              <w:spacing w:line="360" w:lineRule="auto"/>
              <w:jc w:val="left"/>
              <w:rPr>
                <w:rFonts w:hint="eastAsia" w:ascii="宋体" w:hAnsi="宋体" w:eastAsia="宋体" w:cs="宋体"/>
                <w:kern w:val="0"/>
                <w:sz w:val="28"/>
                <w:szCs w:val="28"/>
              </w:rPr>
            </w:pPr>
            <w:r>
              <w:rPr>
                <w:rFonts w:hint="eastAsia" w:ascii="宋体" w:hAnsi="宋体" w:eastAsia="宋体" w:cs="宋体"/>
                <w:kern w:val="0"/>
                <w:sz w:val="28"/>
                <w:szCs w:val="28"/>
              </w:rPr>
              <w:t>疫情防控方案一般，保障措施承诺简单、具有一定的实施性，且无计算机化考试疫情防控成功经验证明材料的得1分；</w:t>
            </w:r>
          </w:p>
          <w:p>
            <w:pPr>
              <w:widowControl/>
              <w:spacing w:line="360" w:lineRule="auto"/>
              <w:jc w:val="left"/>
              <w:rPr>
                <w:rFonts w:ascii="宋体" w:hAnsi="宋体" w:eastAsia="宋体" w:cs="宋体"/>
                <w:kern w:val="0"/>
                <w:sz w:val="28"/>
                <w:szCs w:val="28"/>
              </w:rPr>
            </w:pPr>
            <w:r>
              <w:rPr>
                <w:rFonts w:hint="eastAsia" w:ascii="宋体" w:hAnsi="宋体" w:eastAsia="宋体" w:cs="宋体"/>
                <w:kern w:val="0"/>
                <w:sz w:val="28"/>
                <w:szCs w:val="28"/>
              </w:rPr>
              <w:t>无方案的，得0分。</w:t>
            </w:r>
          </w:p>
        </w:tc>
        <w:tc>
          <w:tcPr>
            <w:tcW w:w="444"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ascii="宋体" w:hAnsi="宋体" w:eastAsia="宋体" w:cs="宋体"/>
                <w:kern w:val="0"/>
                <w:sz w:val="28"/>
                <w:szCs w:val="28"/>
              </w:rPr>
            </w:pPr>
            <w:r>
              <w:rPr>
                <w:rFonts w:hint="eastAsia" w:ascii="宋体" w:hAnsi="宋体" w:eastAsia="宋体" w:cs="宋体"/>
                <w:kern w:val="0"/>
                <w:sz w:val="28"/>
                <w:szCs w:val="28"/>
              </w:rPr>
              <w:t>5分</w:t>
            </w:r>
          </w:p>
        </w:tc>
      </w:tr>
      <w:tr>
        <w:tblPrEx>
          <w:tblCellMar>
            <w:top w:w="0" w:type="dxa"/>
            <w:left w:w="108" w:type="dxa"/>
            <w:bottom w:w="0" w:type="dxa"/>
            <w:right w:w="108" w:type="dxa"/>
          </w:tblCellMar>
        </w:tblPrEx>
        <w:trPr>
          <w:trHeight w:val="1020" w:hRule="atLeast"/>
        </w:trPr>
        <w:tc>
          <w:tcPr>
            <w:tcW w:w="396" w:type="pct"/>
            <w:vMerge w:val="continue"/>
            <w:tcBorders>
              <w:left w:val="single" w:color="auto" w:sz="4" w:space="0"/>
              <w:right w:val="single" w:color="auto" w:sz="4" w:space="0"/>
            </w:tcBorders>
            <w:vAlign w:val="center"/>
          </w:tcPr>
          <w:p>
            <w:pPr>
              <w:widowControl/>
              <w:spacing w:line="360" w:lineRule="auto"/>
              <w:jc w:val="center"/>
              <w:rPr>
                <w:rFonts w:ascii="宋体" w:hAnsi="宋体" w:eastAsia="宋体" w:cs="宋体"/>
                <w:b/>
                <w:bCs/>
                <w:kern w:val="0"/>
                <w:sz w:val="28"/>
                <w:szCs w:val="28"/>
              </w:rPr>
            </w:pPr>
          </w:p>
        </w:tc>
        <w:tc>
          <w:tcPr>
            <w:tcW w:w="922" w:type="pct"/>
            <w:vMerge w:val="continue"/>
            <w:tcBorders>
              <w:left w:val="single" w:color="auto" w:sz="4" w:space="0"/>
              <w:right w:val="single" w:color="auto" w:sz="4" w:space="0"/>
            </w:tcBorders>
            <w:vAlign w:val="center"/>
          </w:tcPr>
          <w:p>
            <w:pPr>
              <w:widowControl/>
              <w:spacing w:line="360" w:lineRule="auto"/>
              <w:jc w:val="center"/>
              <w:rPr>
                <w:rFonts w:ascii="宋体" w:hAnsi="宋体" w:eastAsia="宋体" w:cs="宋体"/>
                <w:kern w:val="0"/>
                <w:sz w:val="28"/>
                <w:szCs w:val="28"/>
              </w:rPr>
            </w:pPr>
          </w:p>
        </w:tc>
        <w:tc>
          <w:tcPr>
            <w:tcW w:w="3237"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ascii="宋体" w:hAnsi="宋体" w:eastAsia="宋体" w:cs="宋体"/>
                <w:b/>
                <w:bCs/>
                <w:kern w:val="0"/>
                <w:sz w:val="28"/>
                <w:szCs w:val="28"/>
              </w:rPr>
            </w:pPr>
            <w:r>
              <w:rPr>
                <w:rFonts w:hint="eastAsia" w:ascii="宋体" w:hAnsi="宋体" w:eastAsia="宋体" w:cs="宋体"/>
                <w:b/>
                <w:bCs/>
                <w:kern w:val="0"/>
                <w:sz w:val="28"/>
                <w:szCs w:val="28"/>
              </w:rPr>
              <w:t>3.</w:t>
            </w:r>
            <w:r>
              <w:rPr>
                <w:rFonts w:hint="eastAsia" w:ascii="宋体" w:hAnsi="宋体" w:eastAsia="宋体" w:cs="宋体"/>
                <w:b/>
                <w:bCs/>
                <w:kern w:val="0"/>
                <w:sz w:val="28"/>
                <w:szCs w:val="28"/>
                <w:lang w:val="en-US" w:eastAsia="zh-CN"/>
              </w:rPr>
              <w:t>8</w:t>
            </w:r>
            <w:r>
              <w:rPr>
                <w:rFonts w:hint="eastAsia" w:ascii="宋体" w:hAnsi="宋体" w:eastAsia="宋体" w:cs="宋体"/>
                <w:b/>
                <w:bCs/>
                <w:kern w:val="0"/>
                <w:sz w:val="28"/>
                <w:szCs w:val="28"/>
              </w:rPr>
              <w:t>机位资源</w:t>
            </w:r>
          </w:p>
          <w:p>
            <w:pPr>
              <w:widowControl/>
              <w:spacing w:line="360" w:lineRule="auto"/>
              <w:jc w:val="left"/>
              <w:rPr>
                <w:rFonts w:ascii="宋体" w:hAnsi="宋体" w:eastAsia="宋体" w:cs="宋体"/>
                <w:sz w:val="28"/>
                <w:szCs w:val="28"/>
              </w:rPr>
            </w:pPr>
            <w:r>
              <w:rPr>
                <w:rFonts w:hint="eastAsia" w:ascii="宋体" w:hAnsi="宋体" w:eastAsia="宋体" w:cs="宋体"/>
                <w:sz w:val="28"/>
                <w:szCs w:val="28"/>
              </w:rPr>
              <w:t>投标人须承诺</w:t>
            </w:r>
            <w:r>
              <w:rPr>
                <w:rFonts w:ascii="宋体" w:hAnsi="宋体" w:eastAsia="宋体" w:cs="宋体"/>
                <w:sz w:val="28"/>
                <w:szCs w:val="28"/>
              </w:rPr>
              <w:t>提供有效机位数</w:t>
            </w:r>
            <w:r>
              <w:rPr>
                <w:rFonts w:hint="eastAsia" w:ascii="宋体" w:hAnsi="宋体" w:eastAsia="宋体" w:cs="宋体"/>
                <w:sz w:val="28"/>
                <w:szCs w:val="28"/>
              </w:rPr>
              <w:t>满足本项目考试需求（不少于</w:t>
            </w:r>
            <w:r>
              <w:rPr>
                <w:rFonts w:ascii="宋体" w:hAnsi="宋体" w:eastAsia="宋体" w:cs="宋体"/>
                <w:sz w:val="28"/>
                <w:szCs w:val="28"/>
              </w:rPr>
              <w:t>9000</w:t>
            </w:r>
            <w:r>
              <w:rPr>
                <w:rFonts w:hint="eastAsia" w:ascii="宋体" w:hAnsi="宋体" w:eastAsia="宋体" w:cs="宋体"/>
                <w:sz w:val="28"/>
                <w:szCs w:val="28"/>
              </w:rPr>
              <w:t>个机位），且须提供考点及机位数量清单，满足要求的得4分，否则不得分。须提供承诺函（格式自拟）。</w:t>
            </w:r>
          </w:p>
        </w:tc>
        <w:tc>
          <w:tcPr>
            <w:tcW w:w="444"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kern w:val="0"/>
                <w:sz w:val="28"/>
                <w:szCs w:val="28"/>
              </w:rPr>
            </w:pPr>
            <w:r>
              <w:rPr>
                <w:rFonts w:hint="eastAsia" w:ascii="宋体" w:hAnsi="宋体" w:eastAsia="宋体" w:cs="宋体"/>
                <w:kern w:val="0"/>
                <w:sz w:val="28"/>
                <w:szCs w:val="28"/>
              </w:rPr>
              <w:t>4分</w:t>
            </w:r>
          </w:p>
        </w:tc>
      </w:tr>
      <w:tr>
        <w:tblPrEx>
          <w:tblCellMar>
            <w:top w:w="0" w:type="dxa"/>
            <w:left w:w="108" w:type="dxa"/>
            <w:bottom w:w="0" w:type="dxa"/>
            <w:right w:w="108" w:type="dxa"/>
          </w:tblCellMar>
        </w:tblPrEx>
        <w:trPr>
          <w:trHeight w:val="1020" w:hRule="atLeast"/>
        </w:trPr>
        <w:tc>
          <w:tcPr>
            <w:tcW w:w="396" w:type="pct"/>
            <w:vMerge w:val="continue"/>
            <w:tcBorders>
              <w:left w:val="single" w:color="auto" w:sz="4" w:space="0"/>
              <w:right w:val="single" w:color="auto" w:sz="4" w:space="0"/>
            </w:tcBorders>
            <w:vAlign w:val="center"/>
          </w:tcPr>
          <w:p>
            <w:pPr>
              <w:widowControl/>
              <w:spacing w:line="360" w:lineRule="auto"/>
              <w:jc w:val="center"/>
              <w:rPr>
                <w:rFonts w:ascii="宋体" w:hAnsi="宋体" w:eastAsia="宋体" w:cs="宋体"/>
                <w:b/>
                <w:bCs/>
                <w:kern w:val="0"/>
                <w:sz w:val="28"/>
                <w:szCs w:val="28"/>
              </w:rPr>
            </w:pPr>
          </w:p>
        </w:tc>
        <w:tc>
          <w:tcPr>
            <w:tcW w:w="922" w:type="pct"/>
            <w:vMerge w:val="continue"/>
            <w:tcBorders>
              <w:left w:val="single" w:color="auto" w:sz="4" w:space="0"/>
              <w:right w:val="single" w:color="auto" w:sz="4" w:space="0"/>
            </w:tcBorders>
            <w:vAlign w:val="center"/>
          </w:tcPr>
          <w:p>
            <w:pPr>
              <w:widowControl/>
              <w:spacing w:line="360" w:lineRule="auto"/>
              <w:jc w:val="center"/>
              <w:rPr>
                <w:rFonts w:ascii="宋体" w:hAnsi="宋体" w:eastAsia="宋体" w:cs="宋体"/>
                <w:kern w:val="0"/>
                <w:sz w:val="28"/>
                <w:szCs w:val="28"/>
              </w:rPr>
            </w:pPr>
          </w:p>
        </w:tc>
        <w:tc>
          <w:tcPr>
            <w:tcW w:w="3237"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ascii="宋体" w:hAnsi="宋体" w:eastAsia="宋体" w:cs="宋体"/>
                <w:b/>
                <w:bCs/>
                <w:kern w:val="0"/>
                <w:sz w:val="28"/>
                <w:szCs w:val="28"/>
              </w:rPr>
            </w:pPr>
            <w:r>
              <w:rPr>
                <w:rFonts w:hint="eastAsia" w:ascii="宋体" w:hAnsi="宋体" w:eastAsia="宋体" w:cs="宋体"/>
                <w:b/>
                <w:bCs/>
                <w:kern w:val="0"/>
                <w:sz w:val="28"/>
                <w:szCs w:val="28"/>
              </w:rPr>
              <w:t>3.</w:t>
            </w:r>
            <w:r>
              <w:rPr>
                <w:rFonts w:hint="eastAsia" w:ascii="宋体" w:hAnsi="宋体" w:eastAsia="宋体" w:cs="宋体"/>
                <w:b/>
                <w:bCs/>
                <w:kern w:val="0"/>
                <w:sz w:val="28"/>
                <w:szCs w:val="28"/>
                <w:lang w:val="en-US" w:eastAsia="zh-CN"/>
              </w:rPr>
              <w:t>9</w:t>
            </w:r>
            <w:r>
              <w:rPr>
                <w:rFonts w:hint="eastAsia" w:ascii="宋体" w:hAnsi="宋体" w:eastAsia="宋体" w:cs="宋体"/>
                <w:b/>
                <w:bCs/>
                <w:kern w:val="0"/>
                <w:sz w:val="28"/>
                <w:szCs w:val="28"/>
              </w:rPr>
              <w:t>机考防窥技术应用</w:t>
            </w:r>
          </w:p>
          <w:p>
            <w:pPr>
              <w:widowControl/>
              <w:spacing w:line="360" w:lineRule="auto"/>
              <w:jc w:val="left"/>
              <w:rPr>
                <w:rFonts w:ascii="宋体" w:hAnsi="宋体" w:eastAsia="宋体" w:cs="宋体"/>
                <w:sz w:val="28"/>
                <w:szCs w:val="28"/>
              </w:rPr>
            </w:pPr>
            <w:r>
              <w:rPr>
                <w:rFonts w:hint="eastAsia" w:ascii="宋体" w:hAnsi="宋体" w:eastAsia="宋体" w:cs="宋体"/>
                <w:sz w:val="28"/>
                <w:szCs w:val="28"/>
              </w:rPr>
              <w:t>提供计算机化考试防窥技术实际考试应用的情况：</w:t>
            </w:r>
          </w:p>
          <w:p>
            <w:pPr>
              <w:widowControl/>
              <w:spacing w:line="360" w:lineRule="auto"/>
              <w:jc w:val="left"/>
              <w:rPr>
                <w:rFonts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kern w:val="0"/>
                <w:sz w:val="28"/>
                <w:szCs w:val="28"/>
              </w:rPr>
              <w:t>2019年1月1日以来</w:t>
            </w:r>
            <w:r>
              <w:rPr>
                <w:rFonts w:hint="eastAsia" w:ascii="宋体" w:hAnsi="宋体" w:eastAsia="宋体" w:cs="宋体"/>
                <w:sz w:val="28"/>
                <w:szCs w:val="28"/>
              </w:rPr>
              <w:t>，投标人具有同一时间考试人数在8000人（含）以上计算机化考试的防窥技术实际应用案例，得3分；</w:t>
            </w:r>
          </w:p>
          <w:p>
            <w:pPr>
              <w:widowControl/>
              <w:spacing w:line="360" w:lineRule="auto"/>
              <w:jc w:val="left"/>
              <w:rPr>
                <w:rFonts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kern w:val="0"/>
                <w:sz w:val="28"/>
                <w:szCs w:val="28"/>
              </w:rPr>
              <w:t>2019年1月1日以来</w:t>
            </w:r>
            <w:r>
              <w:rPr>
                <w:rFonts w:hint="eastAsia" w:ascii="宋体" w:hAnsi="宋体" w:eastAsia="宋体" w:cs="宋体"/>
                <w:sz w:val="28"/>
                <w:szCs w:val="28"/>
              </w:rPr>
              <w:t>，投标人具有同一时间考试人数在6000人（含）-8000人（不含）以上计算机化考试的防窥技术实际应用案例，得2分；</w:t>
            </w:r>
          </w:p>
          <w:p>
            <w:pPr>
              <w:widowControl/>
              <w:spacing w:line="360" w:lineRule="auto"/>
              <w:jc w:val="left"/>
              <w:rPr>
                <w:rFonts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kern w:val="0"/>
                <w:sz w:val="28"/>
                <w:szCs w:val="28"/>
              </w:rPr>
              <w:t>2019年1月1日以来</w:t>
            </w:r>
            <w:r>
              <w:rPr>
                <w:rFonts w:hint="eastAsia" w:ascii="宋体" w:hAnsi="宋体" w:eastAsia="宋体" w:cs="宋体"/>
                <w:sz w:val="28"/>
                <w:szCs w:val="28"/>
              </w:rPr>
              <w:t>，投标人具有同一时间考试人数在3000人（含）-6000人（不含）以上计算机化考试的防窥技术实际应用案例，得1分；</w:t>
            </w:r>
          </w:p>
          <w:p>
            <w:pPr>
              <w:widowControl/>
              <w:spacing w:line="360" w:lineRule="auto"/>
              <w:jc w:val="left"/>
              <w:rPr>
                <w:rFonts w:ascii="宋体" w:hAnsi="宋体" w:eastAsia="宋体" w:cs="宋体"/>
                <w:sz w:val="28"/>
                <w:szCs w:val="28"/>
              </w:rPr>
            </w:pPr>
            <w:r>
              <w:rPr>
                <w:rFonts w:hint="eastAsia" w:ascii="宋体" w:hAnsi="宋体" w:eastAsia="宋体" w:cs="宋体"/>
                <w:sz w:val="28"/>
                <w:szCs w:val="28"/>
              </w:rPr>
              <w:t>4．其他情况：0分。</w:t>
            </w:r>
          </w:p>
          <w:p>
            <w:pPr>
              <w:widowControl/>
              <w:spacing w:line="360" w:lineRule="auto"/>
              <w:jc w:val="left"/>
              <w:rPr>
                <w:rFonts w:ascii="宋体" w:hAnsi="宋体" w:eastAsia="宋体" w:cs="宋体"/>
                <w:sz w:val="28"/>
                <w:szCs w:val="28"/>
              </w:rPr>
            </w:pPr>
            <w:r>
              <w:rPr>
                <w:rFonts w:hint="eastAsia" w:ascii="宋体" w:hAnsi="宋体" w:eastAsia="宋体" w:cs="宋体"/>
                <w:sz w:val="28"/>
                <w:szCs w:val="28"/>
              </w:rPr>
              <w:t>注：需提供考试主办机构出具的相关证明材料（加盖考试主办机构公章）复印件，证明材料需能体现防窥技术的应用。</w:t>
            </w:r>
          </w:p>
          <w:p>
            <w:pPr>
              <w:widowControl/>
              <w:spacing w:line="360" w:lineRule="auto"/>
              <w:jc w:val="left"/>
              <w:rPr>
                <w:rFonts w:ascii="宋体" w:hAnsi="宋体" w:eastAsia="宋体" w:cs="宋体"/>
                <w:sz w:val="28"/>
                <w:szCs w:val="28"/>
              </w:rPr>
            </w:pPr>
            <w:r>
              <w:rPr>
                <w:rFonts w:hint="eastAsia" w:ascii="宋体" w:hAnsi="宋体" w:eastAsia="宋体" w:cs="宋体"/>
                <w:sz w:val="28"/>
                <w:szCs w:val="28"/>
              </w:rPr>
              <w:t>注：防窥技术是指：防窥隔板、防窥膜、电子化防窥等。</w:t>
            </w:r>
          </w:p>
        </w:tc>
        <w:tc>
          <w:tcPr>
            <w:tcW w:w="444"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kern w:val="0"/>
                <w:sz w:val="28"/>
                <w:szCs w:val="28"/>
              </w:rPr>
            </w:pPr>
            <w:r>
              <w:rPr>
                <w:rFonts w:hint="eastAsia" w:ascii="宋体" w:hAnsi="宋体" w:eastAsia="宋体" w:cs="宋体"/>
                <w:kern w:val="0"/>
                <w:sz w:val="28"/>
                <w:szCs w:val="28"/>
              </w:rPr>
              <w:t>3分</w:t>
            </w:r>
          </w:p>
        </w:tc>
      </w:tr>
      <w:tr>
        <w:tblPrEx>
          <w:tblCellMar>
            <w:top w:w="0" w:type="dxa"/>
            <w:left w:w="108" w:type="dxa"/>
            <w:bottom w:w="0" w:type="dxa"/>
            <w:right w:w="108" w:type="dxa"/>
          </w:tblCellMar>
        </w:tblPrEx>
        <w:trPr>
          <w:trHeight w:val="542" w:hRule="atLeast"/>
        </w:trPr>
        <w:tc>
          <w:tcPr>
            <w:tcW w:w="396" w:type="pct"/>
            <w:vMerge w:val="continue"/>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b/>
                <w:bCs/>
                <w:kern w:val="0"/>
                <w:sz w:val="28"/>
                <w:szCs w:val="28"/>
              </w:rPr>
            </w:pPr>
          </w:p>
        </w:tc>
        <w:tc>
          <w:tcPr>
            <w:tcW w:w="922" w:type="pct"/>
            <w:vMerge w:val="continue"/>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kern w:val="0"/>
                <w:sz w:val="28"/>
                <w:szCs w:val="28"/>
              </w:rPr>
            </w:pPr>
          </w:p>
        </w:tc>
        <w:tc>
          <w:tcPr>
            <w:tcW w:w="3237"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ascii="宋体" w:hAnsi="宋体" w:eastAsia="宋体" w:cs="宋体"/>
                <w:b/>
                <w:bCs/>
                <w:kern w:val="0"/>
                <w:sz w:val="28"/>
                <w:szCs w:val="28"/>
              </w:rPr>
            </w:pPr>
            <w:r>
              <w:rPr>
                <w:rFonts w:hint="eastAsia" w:ascii="宋体" w:hAnsi="宋体" w:eastAsia="宋体" w:cs="宋体"/>
                <w:b/>
                <w:bCs/>
                <w:kern w:val="0"/>
                <w:sz w:val="28"/>
                <w:szCs w:val="28"/>
              </w:rPr>
              <w:t>3.1</w:t>
            </w:r>
            <w:r>
              <w:rPr>
                <w:rFonts w:hint="eastAsia" w:ascii="宋体" w:hAnsi="宋体" w:eastAsia="宋体" w:cs="宋体"/>
                <w:b/>
                <w:bCs/>
                <w:kern w:val="0"/>
                <w:sz w:val="28"/>
                <w:szCs w:val="28"/>
                <w:lang w:val="en-US" w:eastAsia="zh-CN"/>
              </w:rPr>
              <w:t>0</w:t>
            </w:r>
            <w:r>
              <w:rPr>
                <w:rFonts w:hint="eastAsia" w:ascii="宋体" w:hAnsi="宋体" w:eastAsia="宋体" w:cs="宋体"/>
                <w:b/>
                <w:bCs/>
                <w:kern w:val="0"/>
                <w:sz w:val="28"/>
                <w:szCs w:val="28"/>
              </w:rPr>
              <w:t>考后数据保留的承诺</w:t>
            </w:r>
          </w:p>
          <w:p>
            <w:pPr>
              <w:widowControl/>
              <w:spacing w:line="360" w:lineRule="auto"/>
              <w:jc w:val="left"/>
              <w:rPr>
                <w:rFonts w:ascii="宋体" w:hAnsi="宋体" w:eastAsia="宋体" w:cs="宋体"/>
                <w:sz w:val="28"/>
                <w:szCs w:val="28"/>
              </w:rPr>
            </w:pPr>
            <w:r>
              <w:rPr>
                <w:rFonts w:hint="eastAsia" w:ascii="宋体" w:hAnsi="宋体" w:eastAsia="宋体" w:cs="宋体"/>
                <w:sz w:val="28"/>
                <w:szCs w:val="28"/>
              </w:rPr>
              <w:t>投标人承诺考试机器上的数据保留到司法部核实数据的完整性无误后才进行数据清除。</w:t>
            </w:r>
          </w:p>
          <w:p>
            <w:pPr>
              <w:widowControl/>
              <w:spacing w:line="360" w:lineRule="auto"/>
              <w:jc w:val="left"/>
              <w:rPr>
                <w:rFonts w:ascii="宋体" w:hAnsi="宋体" w:eastAsia="宋体" w:cs="宋体"/>
                <w:b/>
                <w:bCs/>
                <w:kern w:val="0"/>
                <w:sz w:val="28"/>
                <w:szCs w:val="28"/>
              </w:rPr>
            </w:pPr>
            <w:r>
              <w:rPr>
                <w:rFonts w:hint="eastAsia" w:ascii="宋体" w:hAnsi="宋体" w:eastAsia="宋体" w:cs="宋体"/>
                <w:sz w:val="28"/>
                <w:szCs w:val="28"/>
              </w:rPr>
              <w:t>承诺满足的得3分，不满足不得分。</w:t>
            </w:r>
          </w:p>
        </w:tc>
        <w:tc>
          <w:tcPr>
            <w:tcW w:w="444"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kern w:val="0"/>
                <w:sz w:val="28"/>
                <w:szCs w:val="28"/>
              </w:rPr>
            </w:pPr>
            <w:r>
              <w:rPr>
                <w:rFonts w:hint="eastAsia" w:ascii="宋体" w:hAnsi="宋体" w:eastAsia="宋体" w:cs="宋体"/>
                <w:kern w:val="0"/>
                <w:sz w:val="28"/>
                <w:szCs w:val="28"/>
              </w:rPr>
              <w:t>3分</w:t>
            </w:r>
          </w:p>
        </w:tc>
      </w:tr>
      <w:tr>
        <w:tblPrEx>
          <w:tblCellMar>
            <w:top w:w="0" w:type="dxa"/>
            <w:left w:w="108" w:type="dxa"/>
            <w:bottom w:w="0" w:type="dxa"/>
            <w:right w:w="108" w:type="dxa"/>
          </w:tblCellMar>
        </w:tblPrEx>
        <w:trPr>
          <w:trHeight w:val="542" w:hRule="atLeast"/>
        </w:trPr>
        <w:tc>
          <w:tcPr>
            <w:tcW w:w="396" w:type="pct"/>
            <w:vMerge w:val="restart"/>
            <w:tcBorders>
              <w:top w:val="single" w:color="auto" w:sz="4" w:space="0"/>
              <w:left w:val="single" w:color="auto" w:sz="4" w:space="0"/>
              <w:right w:val="single" w:color="auto" w:sz="4" w:space="0"/>
            </w:tcBorders>
            <w:vAlign w:val="center"/>
          </w:tcPr>
          <w:p>
            <w:pPr>
              <w:widowControl/>
              <w:spacing w:line="360" w:lineRule="auto"/>
              <w:jc w:val="center"/>
              <w:rPr>
                <w:rFonts w:hint="eastAsia" w:ascii="宋体" w:hAnsi="宋体" w:eastAsia="宋体" w:cs="宋体"/>
                <w:b/>
                <w:bCs/>
                <w:kern w:val="0"/>
                <w:sz w:val="28"/>
                <w:szCs w:val="28"/>
                <w:lang w:val="en-US" w:eastAsia="zh-CN"/>
              </w:rPr>
            </w:pPr>
          </w:p>
          <w:p>
            <w:pPr>
              <w:widowControl/>
              <w:spacing w:line="360" w:lineRule="auto"/>
              <w:jc w:val="center"/>
              <w:rPr>
                <w:rFonts w:hint="eastAsia" w:ascii="宋体" w:hAnsi="宋体" w:eastAsia="宋体" w:cs="宋体"/>
                <w:b/>
                <w:bCs/>
                <w:kern w:val="0"/>
                <w:sz w:val="28"/>
                <w:szCs w:val="28"/>
                <w:lang w:val="en-US" w:eastAsia="zh-CN"/>
              </w:rPr>
            </w:pPr>
          </w:p>
          <w:p>
            <w:pPr>
              <w:widowControl/>
              <w:spacing w:line="360" w:lineRule="auto"/>
              <w:jc w:val="center"/>
              <w:rPr>
                <w:rFonts w:hint="eastAsia" w:ascii="宋体" w:hAnsi="宋体" w:eastAsia="宋体" w:cs="宋体"/>
                <w:b/>
                <w:bCs/>
                <w:kern w:val="0"/>
                <w:sz w:val="28"/>
                <w:szCs w:val="28"/>
                <w:lang w:val="en-US" w:eastAsia="zh-CN"/>
              </w:rPr>
            </w:pPr>
          </w:p>
          <w:p>
            <w:pPr>
              <w:widowControl/>
              <w:spacing w:line="360" w:lineRule="auto"/>
              <w:jc w:val="center"/>
              <w:rPr>
                <w:rFonts w:hint="eastAsia" w:ascii="宋体" w:hAnsi="宋体" w:eastAsia="宋体" w:cs="宋体"/>
                <w:b/>
                <w:bCs/>
                <w:kern w:val="0"/>
                <w:sz w:val="28"/>
                <w:szCs w:val="28"/>
                <w:lang w:val="en-US" w:eastAsia="zh-CN"/>
              </w:rPr>
            </w:pPr>
          </w:p>
          <w:p>
            <w:pPr>
              <w:widowControl/>
              <w:spacing w:line="360" w:lineRule="auto"/>
              <w:jc w:val="center"/>
              <w:rPr>
                <w:rFonts w:hint="eastAsia" w:ascii="宋体" w:hAnsi="宋体" w:eastAsia="宋体" w:cs="宋体"/>
                <w:b/>
                <w:bCs/>
                <w:kern w:val="0"/>
                <w:sz w:val="28"/>
                <w:szCs w:val="28"/>
                <w:lang w:val="en-US" w:eastAsia="zh-CN"/>
              </w:rPr>
            </w:pPr>
          </w:p>
          <w:p>
            <w:pPr>
              <w:widowControl/>
              <w:spacing w:line="360" w:lineRule="auto"/>
              <w:jc w:val="center"/>
              <w:rPr>
                <w:rFonts w:hint="eastAsia" w:ascii="宋体" w:hAnsi="宋体" w:eastAsia="宋体" w:cs="宋体"/>
                <w:b/>
                <w:bCs/>
                <w:kern w:val="0"/>
                <w:sz w:val="28"/>
                <w:szCs w:val="28"/>
                <w:lang w:val="en-US" w:eastAsia="zh-CN"/>
              </w:rPr>
            </w:pPr>
          </w:p>
          <w:p>
            <w:pPr>
              <w:widowControl/>
              <w:spacing w:line="360" w:lineRule="auto"/>
              <w:jc w:val="center"/>
              <w:rPr>
                <w:rFonts w:hint="eastAsia" w:ascii="宋体" w:hAnsi="宋体" w:eastAsia="宋体" w:cs="宋体"/>
                <w:b/>
                <w:bCs/>
                <w:kern w:val="0"/>
                <w:sz w:val="28"/>
                <w:szCs w:val="28"/>
                <w:lang w:val="en-US" w:eastAsia="zh-CN"/>
              </w:rPr>
            </w:pPr>
          </w:p>
          <w:p>
            <w:pPr>
              <w:widowControl/>
              <w:spacing w:line="360" w:lineRule="auto"/>
              <w:jc w:val="center"/>
              <w:rPr>
                <w:rFonts w:hint="eastAsia" w:ascii="宋体" w:hAnsi="宋体" w:eastAsia="宋体" w:cs="宋体"/>
                <w:b/>
                <w:bCs/>
                <w:kern w:val="0"/>
                <w:sz w:val="28"/>
                <w:szCs w:val="28"/>
                <w:lang w:val="en-US" w:eastAsia="zh-CN"/>
              </w:rPr>
            </w:pPr>
          </w:p>
          <w:p>
            <w:pPr>
              <w:widowControl/>
              <w:spacing w:line="360" w:lineRule="auto"/>
              <w:jc w:val="center"/>
              <w:rPr>
                <w:rFonts w:hint="eastAsia" w:ascii="宋体" w:hAnsi="宋体" w:eastAsia="宋体" w:cs="宋体"/>
                <w:b/>
                <w:bCs/>
                <w:kern w:val="0"/>
                <w:sz w:val="28"/>
                <w:szCs w:val="28"/>
                <w:lang w:val="en-US" w:eastAsia="zh-CN"/>
              </w:rPr>
            </w:pPr>
          </w:p>
          <w:p>
            <w:pPr>
              <w:widowControl/>
              <w:spacing w:line="360" w:lineRule="auto"/>
              <w:jc w:val="center"/>
              <w:rPr>
                <w:rFonts w:hint="eastAsia" w:ascii="宋体" w:hAnsi="宋体" w:eastAsia="宋体" w:cs="宋体"/>
                <w:b/>
                <w:bCs/>
                <w:kern w:val="0"/>
                <w:sz w:val="28"/>
                <w:szCs w:val="28"/>
                <w:lang w:val="en-US" w:eastAsia="zh-CN"/>
              </w:rPr>
            </w:pPr>
            <w:r>
              <w:rPr>
                <w:rFonts w:hint="eastAsia" w:ascii="宋体" w:hAnsi="宋体" w:eastAsia="宋体" w:cs="宋体"/>
                <w:b/>
                <w:bCs/>
                <w:kern w:val="0"/>
                <w:sz w:val="28"/>
                <w:szCs w:val="28"/>
                <w:lang w:val="en-US" w:eastAsia="zh-CN"/>
              </w:rPr>
              <w:t>3</w:t>
            </w:r>
          </w:p>
        </w:tc>
        <w:tc>
          <w:tcPr>
            <w:tcW w:w="922" w:type="pct"/>
            <w:vMerge w:val="restart"/>
            <w:tcBorders>
              <w:top w:val="single" w:color="auto" w:sz="4" w:space="0"/>
              <w:left w:val="single" w:color="auto" w:sz="4" w:space="0"/>
              <w:right w:val="single" w:color="auto" w:sz="4" w:space="0"/>
            </w:tcBorders>
            <w:vAlign w:val="center"/>
          </w:tcPr>
          <w:p>
            <w:pPr>
              <w:widowControl/>
              <w:spacing w:line="360" w:lineRule="auto"/>
              <w:jc w:val="left"/>
              <w:rPr>
                <w:rFonts w:ascii="宋体" w:hAnsi="宋体" w:eastAsia="宋体" w:cs="宋体"/>
                <w:sz w:val="28"/>
                <w:szCs w:val="28"/>
              </w:rPr>
            </w:pPr>
          </w:p>
          <w:p>
            <w:pPr>
              <w:widowControl/>
              <w:spacing w:line="360" w:lineRule="auto"/>
              <w:jc w:val="left"/>
              <w:rPr>
                <w:rFonts w:ascii="宋体" w:hAnsi="宋体" w:eastAsia="宋体" w:cs="宋体"/>
                <w:sz w:val="28"/>
                <w:szCs w:val="28"/>
              </w:rPr>
            </w:pPr>
          </w:p>
          <w:p>
            <w:pPr>
              <w:widowControl/>
              <w:spacing w:line="360" w:lineRule="auto"/>
              <w:jc w:val="left"/>
              <w:rPr>
                <w:rFonts w:ascii="宋体" w:hAnsi="宋体" w:eastAsia="宋体" w:cs="宋体"/>
                <w:sz w:val="28"/>
                <w:szCs w:val="28"/>
              </w:rPr>
            </w:pPr>
          </w:p>
          <w:p>
            <w:pPr>
              <w:widowControl/>
              <w:spacing w:line="360" w:lineRule="auto"/>
              <w:jc w:val="left"/>
              <w:rPr>
                <w:rFonts w:ascii="宋体" w:hAnsi="宋体" w:eastAsia="宋体" w:cs="宋体"/>
                <w:sz w:val="28"/>
                <w:szCs w:val="28"/>
              </w:rPr>
            </w:pPr>
          </w:p>
          <w:p>
            <w:pPr>
              <w:widowControl/>
              <w:spacing w:line="360" w:lineRule="auto"/>
              <w:jc w:val="left"/>
              <w:rPr>
                <w:rFonts w:ascii="宋体" w:hAnsi="宋体" w:eastAsia="宋体" w:cs="宋体"/>
                <w:sz w:val="28"/>
                <w:szCs w:val="28"/>
              </w:rPr>
            </w:pPr>
          </w:p>
          <w:p>
            <w:pPr>
              <w:widowControl/>
              <w:spacing w:line="360" w:lineRule="auto"/>
              <w:jc w:val="left"/>
              <w:rPr>
                <w:rFonts w:ascii="宋体" w:hAnsi="宋体" w:eastAsia="宋体" w:cs="宋体"/>
                <w:sz w:val="28"/>
                <w:szCs w:val="28"/>
              </w:rPr>
            </w:pPr>
          </w:p>
          <w:p>
            <w:pPr>
              <w:widowControl/>
              <w:spacing w:line="360" w:lineRule="auto"/>
              <w:jc w:val="left"/>
              <w:rPr>
                <w:rFonts w:ascii="宋体" w:hAnsi="宋体" w:eastAsia="宋体" w:cs="宋体"/>
                <w:sz w:val="28"/>
                <w:szCs w:val="28"/>
              </w:rPr>
            </w:pPr>
          </w:p>
          <w:p>
            <w:pPr>
              <w:widowControl/>
              <w:spacing w:line="360" w:lineRule="auto"/>
              <w:jc w:val="left"/>
              <w:rPr>
                <w:rFonts w:ascii="宋体" w:hAnsi="宋体" w:eastAsia="宋体" w:cs="宋体"/>
                <w:sz w:val="28"/>
                <w:szCs w:val="28"/>
              </w:rPr>
            </w:pPr>
          </w:p>
          <w:p>
            <w:pPr>
              <w:widowControl/>
              <w:spacing w:line="360" w:lineRule="auto"/>
              <w:jc w:val="left"/>
              <w:rPr>
                <w:rFonts w:ascii="宋体" w:hAnsi="宋体" w:eastAsia="宋体" w:cs="宋体"/>
                <w:sz w:val="28"/>
                <w:szCs w:val="28"/>
              </w:rPr>
            </w:pPr>
          </w:p>
          <w:p>
            <w:pPr>
              <w:widowControl/>
              <w:spacing w:line="360" w:lineRule="auto"/>
              <w:jc w:val="left"/>
              <w:rPr>
                <w:rFonts w:ascii="宋体" w:hAnsi="宋体" w:eastAsia="宋体" w:cs="宋体"/>
                <w:sz w:val="28"/>
                <w:szCs w:val="28"/>
              </w:rPr>
            </w:pPr>
          </w:p>
          <w:p>
            <w:pPr>
              <w:widowControl/>
              <w:spacing w:line="360" w:lineRule="auto"/>
              <w:jc w:val="center"/>
              <w:rPr>
                <w:rFonts w:ascii="宋体" w:hAnsi="宋体" w:eastAsia="宋体" w:cs="宋体"/>
                <w:sz w:val="28"/>
                <w:szCs w:val="28"/>
              </w:rPr>
            </w:pPr>
            <w:r>
              <w:rPr>
                <w:rFonts w:hint="eastAsia" w:ascii="宋体" w:hAnsi="宋体" w:eastAsia="宋体" w:cs="宋体"/>
                <w:sz w:val="28"/>
                <w:szCs w:val="28"/>
              </w:rPr>
              <w:t>综合实力</w:t>
            </w:r>
          </w:p>
          <w:p>
            <w:pPr>
              <w:widowControl/>
              <w:spacing w:line="360" w:lineRule="auto"/>
              <w:jc w:val="left"/>
              <w:rPr>
                <w:rFonts w:eastAsia="宋体"/>
              </w:rPr>
            </w:pPr>
            <w:r>
              <w:rPr>
                <w:rFonts w:hint="eastAsia" w:ascii="宋体" w:hAnsi="宋体" w:eastAsia="宋体" w:cs="宋体"/>
                <w:sz w:val="28"/>
                <w:szCs w:val="28"/>
              </w:rPr>
              <w:t>（1</w:t>
            </w:r>
            <w:r>
              <w:rPr>
                <w:rFonts w:hint="eastAsia" w:ascii="宋体" w:hAnsi="宋体" w:eastAsia="宋体" w:cs="宋体"/>
                <w:sz w:val="28"/>
                <w:szCs w:val="28"/>
                <w:lang w:val="en-US" w:eastAsia="zh-CN"/>
              </w:rPr>
              <w:t>2</w:t>
            </w:r>
            <w:r>
              <w:rPr>
                <w:rFonts w:hint="eastAsia" w:ascii="宋体" w:hAnsi="宋体" w:eastAsia="宋体" w:cs="宋体"/>
                <w:sz w:val="28"/>
                <w:szCs w:val="28"/>
              </w:rPr>
              <w:t>分）</w:t>
            </w:r>
          </w:p>
        </w:tc>
        <w:tc>
          <w:tcPr>
            <w:tcW w:w="3237"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sz w:val="28"/>
                <w:szCs w:val="28"/>
              </w:rPr>
            </w:pPr>
            <w:r>
              <w:rPr>
                <w:rFonts w:hint="eastAsia" w:ascii="宋体" w:hAnsi="宋体" w:eastAsia="宋体" w:cs="宋体"/>
                <w:sz w:val="28"/>
                <w:szCs w:val="28"/>
              </w:rPr>
              <w:t>企业综合实力：</w:t>
            </w:r>
          </w:p>
          <w:p>
            <w:pPr>
              <w:widowControl/>
              <w:spacing w:line="360" w:lineRule="auto"/>
              <w:jc w:val="left"/>
              <w:rPr>
                <w:rFonts w:hint="eastAsia" w:ascii="宋体" w:hAnsi="宋体" w:eastAsia="宋体" w:cs="宋体"/>
                <w:sz w:val="28"/>
                <w:szCs w:val="28"/>
              </w:rPr>
            </w:pPr>
            <w:r>
              <w:rPr>
                <w:rFonts w:hint="eastAsia" w:ascii="宋体" w:hAnsi="宋体" w:eastAsia="宋体" w:cs="宋体"/>
                <w:sz w:val="28"/>
                <w:szCs w:val="28"/>
              </w:rPr>
              <w:t>1.投标人具有服务质量评价认证（符合GB/T367 33-2018、GB/T19039-2009标准）证书的得2分,须提供证书有效复印件，未提供不得分。</w:t>
            </w:r>
          </w:p>
          <w:p>
            <w:pPr>
              <w:widowControl/>
              <w:spacing w:line="360" w:lineRule="auto"/>
              <w:jc w:val="left"/>
              <w:rPr>
                <w:rFonts w:hint="eastAsia" w:ascii="宋体" w:hAnsi="宋体" w:eastAsia="宋体" w:cs="宋体"/>
                <w:sz w:val="28"/>
                <w:szCs w:val="28"/>
              </w:rPr>
            </w:pPr>
            <w:r>
              <w:rPr>
                <w:rFonts w:hint="eastAsia" w:ascii="宋体" w:hAnsi="宋体" w:eastAsia="宋体" w:cs="宋体"/>
                <w:sz w:val="28"/>
                <w:szCs w:val="28"/>
              </w:rPr>
              <w:t>2.投标人具有信息系统建设和服务能力等级证书，达到良好级（CS3）及以上得3分,基本级（CS2级）及以下得1分，须提供证书有效复印件，未提供不得分。</w:t>
            </w:r>
          </w:p>
          <w:p>
            <w:pPr>
              <w:widowControl/>
              <w:spacing w:line="360" w:lineRule="auto"/>
              <w:jc w:val="left"/>
            </w:pPr>
            <w:r>
              <w:rPr>
                <w:rFonts w:hint="eastAsia" w:ascii="宋体" w:hAnsi="宋体" w:eastAsia="宋体" w:cs="宋体"/>
                <w:sz w:val="28"/>
                <w:szCs w:val="28"/>
                <w:lang w:val="en-US" w:eastAsia="zh-CN"/>
              </w:rPr>
              <w:t>3</w:t>
            </w:r>
            <w:r>
              <w:rPr>
                <w:rFonts w:hint="eastAsia" w:ascii="宋体" w:hAnsi="宋体" w:eastAsia="宋体" w:cs="宋体"/>
                <w:sz w:val="28"/>
                <w:szCs w:val="28"/>
              </w:rPr>
              <w:t>.投标人具有信息技术服务运行维护标准符合性证书，得2分；</w:t>
            </w:r>
          </w:p>
        </w:tc>
        <w:tc>
          <w:tcPr>
            <w:tcW w:w="444"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kern w:val="0"/>
                <w:sz w:val="28"/>
                <w:szCs w:val="28"/>
              </w:rPr>
            </w:pPr>
            <w:r>
              <w:rPr>
                <w:rFonts w:hint="eastAsia" w:ascii="宋体" w:hAnsi="宋体" w:eastAsia="宋体" w:cs="宋体"/>
                <w:kern w:val="0"/>
                <w:sz w:val="28"/>
                <w:szCs w:val="28"/>
                <w:lang w:val="en-US" w:eastAsia="zh-CN"/>
              </w:rPr>
              <w:t>7</w:t>
            </w:r>
            <w:r>
              <w:rPr>
                <w:rFonts w:hint="eastAsia" w:ascii="宋体" w:hAnsi="宋体" w:eastAsia="宋体" w:cs="宋体"/>
                <w:kern w:val="0"/>
                <w:sz w:val="28"/>
                <w:szCs w:val="28"/>
              </w:rPr>
              <w:t>分</w:t>
            </w:r>
          </w:p>
        </w:tc>
      </w:tr>
      <w:tr>
        <w:tblPrEx>
          <w:tblCellMar>
            <w:top w:w="0" w:type="dxa"/>
            <w:left w:w="108" w:type="dxa"/>
            <w:bottom w:w="0" w:type="dxa"/>
            <w:right w:w="108" w:type="dxa"/>
          </w:tblCellMar>
        </w:tblPrEx>
        <w:trPr>
          <w:trHeight w:val="542" w:hRule="atLeast"/>
        </w:trPr>
        <w:tc>
          <w:tcPr>
            <w:tcW w:w="396" w:type="pct"/>
            <w:vMerge w:val="continue"/>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b/>
                <w:bCs/>
                <w:kern w:val="0"/>
                <w:sz w:val="28"/>
                <w:szCs w:val="28"/>
              </w:rPr>
            </w:pPr>
          </w:p>
        </w:tc>
        <w:tc>
          <w:tcPr>
            <w:tcW w:w="922" w:type="pct"/>
            <w:vMerge w:val="continue"/>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kern w:val="0"/>
                <w:sz w:val="28"/>
                <w:szCs w:val="28"/>
              </w:rPr>
            </w:pPr>
          </w:p>
        </w:tc>
        <w:tc>
          <w:tcPr>
            <w:tcW w:w="3237"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ascii="宋体" w:hAnsi="宋体" w:eastAsia="宋体" w:cs="宋体"/>
                <w:b/>
                <w:bCs/>
                <w:kern w:val="0"/>
                <w:sz w:val="28"/>
                <w:szCs w:val="28"/>
              </w:rPr>
            </w:pPr>
            <w:r>
              <w:rPr>
                <w:rFonts w:hint="eastAsia" w:ascii="宋体" w:hAnsi="宋体" w:eastAsia="宋体" w:cs="宋体"/>
                <w:b/>
                <w:bCs/>
                <w:kern w:val="0"/>
                <w:sz w:val="28"/>
                <w:szCs w:val="28"/>
              </w:rPr>
              <w:t>用户评价：</w:t>
            </w:r>
          </w:p>
          <w:p>
            <w:pPr>
              <w:widowControl/>
              <w:spacing w:line="360" w:lineRule="auto"/>
              <w:jc w:val="left"/>
              <w:rPr>
                <w:rFonts w:ascii="宋体" w:hAnsi="宋体" w:eastAsia="宋体" w:cs="宋体"/>
                <w:sz w:val="28"/>
                <w:szCs w:val="28"/>
              </w:rPr>
            </w:pPr>
            <w:r>
              <w:rPr>
                <w:rFonts w:hint="eastAsia" w:ascii="宋体" w:hAnsi="宋体" w:eastAsia="宋体" w:cs="宋体"/>
                <w:sz w:val="28"/>
                <w:szCs w:val="28"/>
              </w:rPr>
              <w:t>投标人2019年1月1日以来承担的类似服务项目中获得采购人满意度评价，评价情况至少须为“满意或优或类似好评”的方可计分，每提供一项得1分，最高得5分，无不得分。</w:t>
            </w:r>
          </w:p>
          <w:p>
            <w:pPr>
              <w:widowControl/>
              <w:spacing w:line="360" w:lineRule="auto"/>
              <w:jc w:val="left"/>
              <w:rPr>
                <w:rFonts w:ascii="宋体" w:hAnsi="宋体" w:eastAsia="宋体" w:cs="宋体"/>
                <w:sz w:val="28"/>
                <w:szCs w:val="28"/>
              </w:rPr>
            </w:pPr>
            <w:r>
              <w:rPr>
                <w:rFonts w:hint="eastAsia" w:ascii="宋体" w:hAnsi="宋体" w:eastAsia="宋体" w:cs="宋体"/>
                <w:sz w:val="28"/>
                <w:szCs w:val="28"/>
              </w:rPr>
              <w:t>备注：</w:t>
            </w:r>
          </w:p>
          <w:p>
            <w:pPr>
              <w:widowControl/>
              <w:spacing w:line="360" w:lineRule="auto"/>
              <w:jc w:val="left"/>
              <w:rPr>
                <w:rFonts w:ascii="宋体" w:hAnsi="宋体" w:eastAsia="宋体" w:cs="宋体"/>
                <w:sz w:val="28"/>
                <w:szCs w:val="28"/>
              </w:rPr>
            </w:pPr>
            <w:r>
              <w:rPr>
                <w:rFonts w:hint="eastAsia" w:ascii="宋体" w:hAnsi="宋体" w:eastAsia="宋体" w:cs="宋体"/>
                <w:kern w:val="0"/>
                <w:sz w:val="28"/>
                <w:szCs w:val="28"/>
              </w:rPr>
              <w:t>①</w:t>
            </w:r>
            <w:r>
              <w:rPr>
                <w:rFonts w:hint="eastAsia" w:ascii="宋体" w:hAnsi="宋体" w:eastAsia="宋体" w:cs="宋体"/>
                <w:sz w:val="28"/>
                <w:szCs w:val="28"/>
              </w:rPr>
              <w:t>同一客户或同一项目提供多项用户满意度评价的，按一项计算；</w:t>
            </w:r>
          </w:p>
          <w:p>
            <w:pPr>
              <w:widowControl/>
              <w:spacing w:line="360" w:lineRule="auto"/>
              <w:jc w:val="left"/>
              <w:rPr>
                <w:rFonts w:ascii="宋体" w:hAnsi="宋体" w:eastAsia="宋体" w:cs="宋体"/>
                <w:kern w:val="0"/>
                <w:sz w:val="28"/>
                <w:szCs w:val="28"/>
              </w:rPr>
            </w:pPr>
            <w:r>
              <w:rPr>
                <w:rFonts w:hint="eastAsia" w:ascii="宋体" w:hAnsi="宋体" w:eastAsia="宋体" w:cs="宋体"/>
                <w:kern w:val="0"/>
                <w:sz w:val="28"/>
                <w:szCs w:val="28"/>
              </w:rPr>
              <w:t>②</w:t>
            </w:r>
            <w:r>
              <w:rPr>
                <w:rFonts w:hint="eastAsia" w:ascii="宋体" w:hAnsi="宋体" w:eastAsia="宋体" w:cs="宋体"/>
                <w:sz w:val="28"/>
                <w:szCs w:val="28"/>
              </w:rPr>
              <w:t>用户满意度评价须经用户单位盖章及客户联系方式，评价情况至少须为满意或优或类似好评的方可计分，证明材料不清晰无法辨认的不得分。</w:t>
            </w:r>
          </w:p>
        </w:tc>
        <w:tc>
          <w:tcPr>
            <w:tcW w:w="444"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kern w:val="0"/>
                <w:sz w:val="28"/>
                <w:szCs w:val="28"/>
              </w:rPr>
            </w:pPr>
            <w:r>
              <w:rPr>
                <w:rFonts w:hint="eastAsia" w:ascii="宋体" w:hAnsi="宋体" w:eastAsia="宋体" w:cs="宋体"/>
                <w:kern w:val="0"/>
                <w:sz w:val="28"/>
                <w:szCs w:val="28"/>
              </w:rPr>
              <w:t>5分</w:t>
            </w:r>
          </w:p>
        </w:tc>
      </w:tr>
      <w:tr>
        <w:tblPrEx>
          <w:tblCellMar>
            <w:top w:w="0" w:type="dxa"/>
            <w:left w:w="108" w:type="dxa"/>
            <w:bottom w:w="0" w:type="dxa"/>
            <w:right w:w="108" w:type="dxa"/>
          </w:tblCellMar>
        </w:tblPrEx>
        <w:trPr>
          <w:trHeight w:val="542" w:hRule="atLeast"/>
        </w:trPr>
        <w:tc>
          <w:tcPr>
            <w:tcW w:w="396"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b/>
                <w:bCs/>
                <w:kern w:val="0"/>
                <w:sz w:val="28"/>
                <w:szCs w:val="28"/>
                <w:lang w:val="en-US" w:eastAsia="zh-CN"/>
              </w:rPr>
            </w:pPr>
            <w:r>
              <w:rPr>
                <w:rFonts w:hint="eastAsia" w:ascii="宋体" w:hAnsi="宋体" w:eastAsia="宋体" w:cs="宋体"/>
                <w:b/>
                <w:bCs/>
                <w:kern w:val="0"/>
                <w:sz w:val="28"/>
                <w:szCs w:val="28"/>
                <w:lang w:val="en-US" w:eastAsia="zh-CN"/>
              </w:rPr>
              <w:t>4</w:t>
            </w:r>
          </w:p>
        </w:tc>
        <w:tc>
          <w:tcPr>
            <w:tcW w:w="922"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kern w:val="0"/>
                <w:sz w:val="28"/>
                <w:szCs w:val="28"/>
              </w:rPr>
            </w:pPr>
            <w:r>
              <w:rPr>
                <w:rFonts w:hint="eastAsia" w:ascii="宋体" w:hAnsi="宋体" w:eastAsia="宋体" w:cs="宋体"/>
                <w:kern w:val="0"/>
                <w:sz w:val="28"/>
                <w:szCs w:val="28"/>
              </w:rPr>
              <w:t>业绩</w:t>
            </w:r>
          </w:p>
          <w:p>
            <w:pPr>
              <w:widowControl/>
              <w:spacing w:line="360" w:lineRule="auto"/>
              <w:jc w:val="center"/>
              <w:rPr>
                <w:rFonts w:ascii="宋体" w:hAnsi="宋体" w:eastAsia="宋体" w:cs="宋体"/>
                <w:kern w:val="0"/>
                <w:sz w:val="28"/>
                <w:szCs w:val="28"/>
              </w:rPr>
            </w:pPr>
            <w:r>
              <w:rPr>
                <w:rFonts w:hint="eastAsia" w:ascii="宋体" w:hAnsi="宋体" w:eastAsia="宋体" w:cs="宋体"/>
                <w:kern w:val="0"/>
                <w:sz w:val="28"/>
                <w:szCs w:val="28"/>
              </w:rPr>
              <w:t>（10分）</w:t>
            </w:r>
          </w:p>
        </w:tc>
        <w:tc>
          <w:tcPr>
            <w:tcW w:w="3237"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ascii="宋体" w:hAnsi="宋体" w:eastAsia="宋体" w:cs="宋体"/>
                <w:b/>
                <w:kern w:val="0"/>
                <w:sz w:val="28"/>
                <w:szCs w:val="28"/>
              </w:rPr>
            </w:pPr>
            <w:r>
              <w:rPr>
                <w:rFonts w:hint="eastAsia" w:ascii="宋体" w:hAnsi="宋体" w:eastAsia="宋体" w:cs="宋体"/>
                <w:b/>
                <w:kern w:val="0"/>
                <w:sz w:val="28"/>
                <w:szCs w:val="28"/>
              </w:rPr>
              <w:t>类似业绩：</w:t>
            </w:r>
          </w:p>
          <w:p>
            <w:pPr>
              <w:widowControl/>
              <w:spacing w:line="360" w:lineRule="auto"/>
              <w:jc w:val="left"/>
              <w:rPr>
                <w:rFonts w:ascii="宋体" w:hAnsi="宋体" w:eastAsia="宋体" w:cs="宋体"/>
                <w:kern w:val="0"/>
                <w:sz w:val="28"/>
                <w:szCs w:val="28"/>
              </w:rPr>
            </w:pPr>
            <w:r>
              <w:rPr>
                <w:rFonts w:hint="eastAsia" w:ascii="宋体" w:hAnsi="宋体" w:eastAsia="宋体" w:cs="宋体"/>
                <w:kern w:val="0"/>
                <w:sz w:val="28"/>
                <w:szCs w:val="28"/>
              </w:rPr>
              <w:t>自2019年1月1日以来（以签订合同时间为准）具有承担并顺利完成计算机化考试考务组织实施的成功案例。同一用户单位（每有一家考试主办机构委托投标人承接计算机考试考务服务工作作为唯一判断标准）不重复计算，每提供一份有效业绩证明材料得1分，满分10分，（以提供的中标通知书复印件</w:t>
            </w:r>
            <w:r>
              <w:rPr>
                <w:rFonts w:hint="eastAsia" w:ascii="宋体" w:hAnsi="宋体" w:eastAsia="宋体" w:cs="宋体"/>
                <w:kern w:val="0"/>
                <w:sz w:val="28"/>
                <w:szCs w:val="28"/>
                <w:lang w:val="en-US" w:eastAsia="zh-CN"/>
              </w:rPr>
              <w:t>和</w:t>
            </w:r>
            <w:r>
              <w:rPr>
                <w:rFonts w:hint="eastAsia" w:ascii="宋体" w:hAnsi="宋体" w:eastAsia="宋体" w:cs="宋体"/>
                <w:kern w:val="0"/>
                <w:sz w:val="28"/>
                <w:szCs w:val="28"/>
              </w:rPr>
              <w:t>合同复印件为评审依据，前述业绩资料应完整提供，否则，评标委员会对该业绩不予采信）</w:t>
            </w:r>
          </w:p>
        </w:tc>
        <w:tc>
          <w:tcPr>
            <w:tcW w:w="444"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kern w:val="0"/>
                <w:sz w:val="28"/>
                <w:szCs w:val="28"/>
              </w:rPr>
            </w:pPr>
            <w:r>
              <w:rPr>
                <w:rFonts w:hint="eastAsia" w:ascii="宋体" w:hAnsi="宋体" w:eastAsia="宋体" w:cs="宋体"/>
                <w:kern w:val="0"/>
                <w:sz w:val="28"/>
                <w:szCs w:val="28"/>
              </w:rPr>
              <w:t>10分</w:t>
            </w:r>
          </w:p>
        </w:tc>
      </w:tr>
      <w:tr>
        <w:tblPrEx>
          <w:tblCellMar>
            <w:top w:w="0" w:type="dxa"/>
            <w:left w:w="108" w:type="dxa"/>
            <w:bottom w:w="0" w:type="dxa"/>
            <w:right w:w="108" w:type="dxa"/>
          </w:tblCellMar>
        </w:tblPrEx>
        <w:trPr>
          <w:trHeight w:val="542" w:hRule="atLeast"/>
        </w:trPr>
        <w:tc>
          <w:tcPr>
            <w:tcW w:w="396"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b/>
                <w:bCs/>
                <w:kern w:val="0"/>
                <w:sz w:val="28"/>
                <w:szCs w:val="28"/>
                <w:lang w:val="en-US" w:eastAsia="zh-CN"/>
              </w:rPr>
            </w:pPr>
            <w:r>
              <w:rPr>
                <w:rFonts w:hint="eastAsia" w:ascii="宋体" w:hAnsi="宋体" w:eastAsia="宋体" w:cs="宋体"/>
                <w:b/>
                <w:bCs/>
                <w:kern w:val="0"/>
                <w:sz w:val="28"/>
                <w:szCs w:val="28"/>
                <w:lang w:val="en-US" w:eastAsia="zh-CN"/>
              </w:rPr>
              <w:t>5</w:t>
            </w:r>
          </w:p>
        </w:tc>
        <w:tc>
          <w:tcPr>
            <w:tcW w:w="922"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kern w:val="0"/>
                <w:sz w:val="28"/>
                <w:szCs w:val="28"/>
              </w:rPr>
            </w:pPr>
            <w:r>
              <w:rPr>
                <w:rFonts w:hint="eastAsia" w:ascii="宋体" w:hAnsi="宋体" w:eastAsia="宋体" w:cs="宋体"/>
                <w:kern w:val="0"/>
                <w:sz w:val="28"/>
                <w:szCs w:val="28"/>
              </w:rPr>
              <w:t>售后服务</w:t>
            </w:r>
          </w:p>
          <w:p>
            <w:pPr>
              <w:widowControl/>
              <w:spacing w:line="360" w:lineRule="auto"/>
              <w:jc w:val="center"/>
              <w:rPr>
                <w:rFonts w:ascii="宋体" w:hAnsi="宋体" w:eastAsia="宋体" w:cs="宋体"/>
                <w:kern w:val="0"/>
                <w:sz w:val="28"/>
                <w:szCs w:val="28"/>
              </w:rPr>
            </w:pPr>
            <w:r>
              <w:rPr>
                <w:rFonts w:hint="eastAsia" w:ascii="宋体" w:hAnsi="宋体" w:eastAsia="宋体" w:cs="宋体"/>
                <w:kern w:val="0"/>
                <w:sz w:val="28"/>
                <w:szCs w:val="28"/>
              </w:rPr>
              <w:t>（</w:t>
            </w:r>
            <w:r>
              <w:rPr>
                <w:rFonts w:hint="eastAsia" w:ascii="宋体" w:hAnsi="宋体" w:eastAsia="宋体" w:cs="宋体"/>
                <w:kern w:val="0"/>
                <w:sz w:val="28"/>
                <w:szCs w:val="28"/>
                <w:lang w:val="en-US" w:eastAsia="zh-CN"/>
              </w:rPr>
              <w:t>3</w:t>
            </w:r>
            <w:r>
              <w:rPr>
                <w:rFonts w:hint="eastAsia" w:ascii="宋体" w:hAnsi="宋体" w:eastAsia="宋体" w:cs="宋体"/>
                <w:kern w:val="0"/>
                <w:sz w:val="28"/>
                <w:szCs w:val="28"/>
              </w:rPr>
              <w:t>分）</w:t>
            </w:r>
          </w:p>
        </w:tc>
        <w:tc>
          <w:tcPr>
            <w:tcW w:w="3237" w:type="pct"/>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宋体" w:hAnsi="宋体" w:eastAsia="宋体" w:cs="宋体"/>
                <w:sz w:val="28"/>
                <w:szCs w:val="28"/>
              </w:rPr>
            </w:pPr>
            <w:r>
              <w:rPr>
                <w:rFonts w:hint="eastAsia" w:ascii="宋体" w:hAnsi="宋体" w:eastAsia="宋体" w:cs="宋体"/>
                <w:b/>
                <w:sz w:val="28"/>
                <w:szCs w:val="28"/>
              </w:rPr>
              <w:t>售后服务：</w:t>
            </w:r>
          </w:p>
          <w:p>
            <w:pPr>
              <w:widowControl/>
              <w:spacing w:line="360" w:lineRule="auto"/>
              <w:jc w:val="left"/>
              <w:rPr>
                <w:rFonts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.投标人针对本项目，提供满足项目要求的履约承诺得3分，履约承诺不满足项目要求或未提供承诺的得0分。</w:t>
            </w:r>
          </w:p>
        </w:tc>
        <w:tc>
          <w:tcPr>
            <w:tcW w:w="444"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ascii="宋体" w:hAnsi="宋体" w:eastAsia="宋体" w:cs="宋体"/>
                <w:kern w:val="0"/>
                <w:sz w:val="28"/>
                <w:szCs w:val="28"/>
              </w:rPr>
            </w:pPr>
            <w:r>
              <w:rPr>
                <w:rFonts w:hint="eastAsia" w:ascii="宋体" w:hAnsi="宋体" w:eastAsia="宋体" w:cs="宋体"/>
                <w:kern w:val="0"/>
                <w:sz w:val="28"/>
                <w:szCs w:val="28"/>
                <w:lang w:val="en-US" w:eastAsia="zh-CN"/>
              </w:rPr>
              <w:t>3</w:t>
            </w:r>
            <w:r>
              <w:rPr>
                <w:rFonts w:hint="eastAsia" w:ascii="宋体" w:hAnsi="宋体" w:eastAsia="宋体" w:cs="宋体"/>
                <w:kern w:val="0"/>
                <w:sz w:val="28"/>
                <w:szCs w:val="28"/>
              </w:rPr>
              <w:t>分</w:t>
            </w:r>
          </w:p>
        </w:tc>
      </w:tr>
    </w:tbl>
    <w:p>
      <w:pPr>
        <w:spacing w:line="360" w:lineRule="auto"/>
        <w:rPr>
          <w:rFonts w:asciiTheme="minorEastAsia" w:hAnsiTheme="minorEastAsia" w:cstheme="minorEastAsia"/>
          <w:sz w:val="28"/>
          <w:szCs w:val="28"/>
        </w:rPr>
      </w:pP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注：1）评委打分超过得分界限或未按本方法赋分时，该评委的打分按废票处理。</w:t>
      </w:r>
    </w:p>
    <w:p>
      <w:pPr>
        <w:numPr>
          <w:ilvl w:val="0"/>
          <w:numId w:val="1"/>
        </w:num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各种计算数字均保留两位小数，第三位“四舍五入”。</w:t>
      </w:r>
    </w:p>
    <w:p>
      <w:pPr>
        <w:spacing w:line="360" w:lineRule="auto"/>
        <w:ind w:firstLine="562" w:firstLineChars="200"/>
        <w:rPr>
          <w:rFonts w:asciiTheme="minorEastAsia" w:hAnsiTheme="minorEastAsia" w:cstheme="minorEastAsia"/>
          <w:sz w:val="28"/>
          <w:szCs w:val="28"/>
        </w:rPr>
      </w:pPr>
      <w:r>
        <w:rPr>
          <w:rFonts w:hint="eastAsia" w:asciiTheme="minorEastAsia" w:hAnsiTheme="minorEastAsia" w:cstheme="minorEastAsia"/>
          <w:b/>
          <w:bCs/>
          <w:sz w:val="28"/>
          <w:szCs w:val="28"/>
        </w:rPr>
        <w:t>3）特殊情况处理</w:t>
      </w:r>
      <w:r>
        <w:rPr>
          <w:rFonts w:hint="eastAsia" w:asciiTheme="minorEastAsia" w:hAnsiTheme="minorEastAsia" w:cstheme="minorEastAsia"/>
          <w:sz w:val="28"/>
          <w:szCs w:val="28"/>
        </w:rPr>
        <w:t>：</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a、当投标人某评分项出现未报、漏报或零报价时，该分项得零分，并不参与投标报价分的计算。</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b、若出现综合得分相同时，投标报价得分高者为第一中标候选人，若投标报价得分相同，技术得分高者为第一中标候选人，若上述两项得分相同，则由全体评标委员会成员无记名投票，得票高者为第一中标候选人。</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c、评标过程中，若出现本评标方法以外的特殊情况时，将暂停评标，待评委商榷后再进行复会。</w:t>
      </w:r>
    </w:p>
    <w:p>
      <w:pPr>
        <w:spacing w:line="360" w:lineRule="auto"/>
        <w:ind w:firstLine="562"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rPr>
        <w:t>3-7、政府采购政策评分标准</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3-7-1、小微企业的价格评分标准</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（1）对小型、微型企业产品的价格给予</w:t>
      </w:r>
      <w:r>
        <w:rPr>
          <w:rFonts w:hint="eastAsia" w:asciiTheme="minorEastAsia" w:hAnsiTheme="minorEastAsia" w:cstheme="minorEastAsia"/>
          <w:sz w:val="28"/>
          <w:szCs w:val="28"/>
          <w:lang w:val="en-US" w:eastAsia="zh-CN"/>
        </w:rPr>
        <w:t>10</w:t>
      </w:r>
      <w:r>
        <w:rPr>
          <w:rFonts w:hint="eastAsia" w:asciiTheme="minorEastAsia" w:hAnsiTheme="minorEastAsia" w:cstheme="minorEastAsia"/>
          <w:sz w:val="28"/>
          <w:szCs w:val="28"/>
        </w:rPr>
        <w:t>%的扣除，用扣除后的价格参与评审，其评标价=投标报价*（</w:t>
      </w:r>
      <w:r>
        <w:rPr>
          <w:rFonts w:hint="eastAsia" w:asciiTheme="minorEastAsia" w:hAnsiTheme="minorEastAsia" w:cstheme="minorEastAsia"/>
          <w:sz w:val="28"/>
          <w:szCs w:val="28"/>
          <w:lang w:val="en-US" w:eastAsia="zh-CN"/>
        </w:rPr>
        <w:t>1</w:t>
      </w:r>
      <w:r>
        <w:rPr>
          <w:rFonts w:hint="eastAsia" w:asciiTheme="minorEastAsia" w:hAnsiTheme="minorEastAsia" w:cstheme="minorEastAsia"/>
          <w:sz w:val="28"/>
          <w:szCs w:val="28"/>
        </w:rPr>
        <w:t>-</w:t>
      </w:r>
      <w:r>
        <w:rPr>
          <w:rFonts w:hint="eastAsia" w:asciiTheme="minorEastAsia" w:hAnsiTheme="minorEastAsia" w:cstheme="minorEastAsia"/>
          <w:sz w:val="28"/>
          <w:szCs w:val="28"/>
          <w:lang w:val="en-US" w:eastAsia="zh-CN"/>
        </w:rPr>
        <w:t>10</w:t>
      </w:r>
      <w:r>
        <w:rPr>
          <w:rFonts w:hint="eastAsia" w:asciiTheme="minorEastAsia" w:hAnsiTheme="minorEastAsia" w:cstheme="minorEastAsia"/>
          <w:sz w:val="28"/>
          <w:szCs w:val="28"/>
        </w:rPr>
        <w:t>%）。</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接受大中型企业与小微企业组成联合体或者允许大中型企业向一家或者多家小微企业分包的采购项目，对于联合协议或者分包意向协议约定小微企业的合同份额占到合同总金额30%以上的，招标方、招标代理机构应当对联合体或者大中型企业的报价给予</w:t>
      </w:r>
      <w:r>
        <w:rPr>
          <w:rFonts w:hint="eastAsia" w:asciiTheme="minorEastAsia" w:hAnsiTheme="minorEastAsia" w:cstheme="minorEastAsia"/>
          <w:sz w:val="28"/>
          <w:szCs w:val="28"/>
          <w:lang w:val="en-US" w:eastAsia="zh-CN"/>
        </w:rPr>
        <w:t>4</w:t>
      </w:r>
      <w:r>
        <w:rPr>
          <w:rFonts w:hint="eastAsia" w:asciiTheme="minorEastAsia" w:hAnsiTheme="minorEastAsia" w:cstheme="minorEastAsia"/>
          <w:sz w:val="28"/>
          <w:szCs w:val="28"/>
        </w:rPr>
        <w:t>%-</w:t>
      </w:r>
      <w:r>
        <w:rPr>
          <w:rFonts w:hint="eastAsia" w:asciiTheme="minorEastAsia" w:hAnsiTheme="minorEastAsia" w:cstheme="minorEastAsia"/>
          <w:sz w:val="28"/>
          <w:szCs w:val="28"/>
          <w:lang w:val="en-US" w:eastAsia="zh-CN"/>
        </w:rPr>
        <w:t>5</w:t>
      </w:r>
      <w:r>
        <w:rPr>
          <w:rFonts w:hint="eastAsia" w:asciiTheme="minorEastAsia" w:hAnsiTheme="minorEastAsia" w:cstheme="minorEastAsia"/>
          <w:sz w:val="28"/>
          <w:szCs w:val="28"/>
        </w:rPr>
        <w:t>%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（3）中小企业参加政府采购活动，应当出具本办法规定的《中小企业声明函》，否则不得享受相关中小企业扶持政策。任何单位和个人不得要求供应商提供《中小企业声明函》之外的中小企业身份证明文件。</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（4）供应商按照本办法规定提供声明函内容不实的，属于提供虚假材料谋取中标、成交，依照《中华人民共和国政府采购法》等国家有关规定追究相应责任。</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（5）小微企业按《政府采购促进中小企业发展</w:t>
      </w:r>
      <w:r>
        <w:rPr>
          <w:rFonts w:hint="eastAsia" w:asciiTheme="minorEastAsia" w:hAnsiTheme="minorEastAsia" w:cstheme="minorEastAsia"/>
          <w:sz w:val="28"/>
          <w:szCs w:val="28"/>
          <w:lang w:eastAsia="zh-CN"/>
        </w:rPr>
        <w:t>管理</w:t>
      </w:r>
      <w:r>
        <w:rPr>
          <w:rFonts w:hint="eastAsia" w:asciiTheme="minorEastAsia" w:hAnsiTheme="minorEastAsia" w:cstheme="minorEastAsia"/>
          <w:sz w:val="28"/>
          <w:szCs w:val="28"/>
        </w:rPr>
        <w:t>办法》（财库【2020】46号）和《工业和信息化部、国家统计局、国家发展和改革委员会、财政部关于印发&lt;中小企业划型标准规定&gt;的通知》（工信部联企业【2011】300号）文件规定标准确认。</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3-7-2、监狱企业的价格评分标准</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（1）在政府采购活动中，监狱企业视同小型、微型企业，享受预留份额、评审中价格扣除等政府采购促进中小企业发展的政府采购政策。</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 xml:space="preserve">（2）监狱企业属于小型、微型企业的，不重复享受政策。 </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（3）监狱企业参加政府采购活动时，应当提供由省级以上监狱管理局、戒毒管理局（含新疆生产建设兵团）出具的属于监狱企业的证明文件。</w:t>
      </w:r>
      <w:r>
        <w:rPr>
          <w:rFonts w:hint="eastAsia" w:asciiTheme="minorEastAsia" w:hAnsiTheme="minorEastAsia" w:cstheme="minorEastAsia"/>
          <w:sz w:val="28"/>
          <w:szCs w:val="28"/>
        </w:rPr>
        <w:br w:type="textWrapping"/>
      </w:r>
      <w:r>
        <w:rPr>
          <w:rFonts w:hint="eastAsia" w:asciiTheme="minorEastAsia" w:hAnsiTheme="minorEastAsia" w:cstheme="minorEastAsia"/>
          <w:sz w:val="28"/>
          <w:szCs w:val="28"/>
        </w:rPr>
        <w:t xml:space="preserve">    （4）监狱企业按《财政部、司法部关于政府采购支持监狱企业发展有关问题的通知》（财库〔2014〕68号）文件规定标准执行。</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3-7-3、残疾人福利性单位的价格评分标准</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（1）在政府采购活动中，残疾人福利性单位视同小型、微型企业，享受预留份额、评审中价格扣除等政府采购促进中小企业发展的政府采购政策。</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（2）残疾人福利性单位属于小型、微型企业的，不重复享受政策。</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 xml:space="preserve">（3）符合条件的残疾人福利性单位在参加政府采购活动时，应当提供本通知规定的《残疾人福利性单位声明函》（见附件），并对声明的真实性负责，未提供的不视为残疾人福利性单位。 </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3-7-4、节能产品、环境标志产品政策</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bCs/>
          <w:sz w:val="28"/>
          <w:szCs w:val="28"/>
        </w:rPr>
        <w:t>（1）节能产品根据</w:t>
      </w:r>
      <w:r>
        <w:rPr>
          <w:rFonts w:hint="eastAsia" w:asciiTheme="minorEastAsia" w:hAnsiTheme="minorEastAsia" w:cstheme="minorEastAsia"/>
          <w:sz w:val="28"/>
          <w:szCs w:val="28"/>
        </w:rPr>
        <w:t>《财政部、国家发展和改革委员会关于印发&lt;节能产品政府采购实施意见&gt;的通知》（财库【2004】185号）、</w:t>
      </w:r>
      <w:r>
        <w:rPr>
          <w:rFonts w:hint="eastAsia" w:asciiTheme="minorEastAsia" w:hAnsiTheme="minorEastAsia" w:cstheme="minorEastAsia"/>
          <w:bCs/>
          <w:sz w:val="28"/>
          <w:szCs w:val="28"/>
        </w:rPr>
        <w:t>《国务院办公厅关于建立政府强制采购节能产品制度的通知》（</w:t>
      </w:r>
      <w:r>
        <w:rPr>
          <w:rFonts w:hint="eastAsia" w:asciiTheme="minorEastAsia" w:hAnsiTheme="minorEastAsia" w:cstheme="minorEastAsia"/>
          <w:sz w:val="28"/>
          <w:szCs w:val="28"/>
        </w:rPr>
        <w:t>国办发〔2007〕51号</w:t>
      </w:r>
      <w:r>
        <w:rPr>
          <w:rFonts w:hint="eastAsia" w:asciiTheme="minorEastAsia" w:hAnsiTheme="minorEastAsia" w:cstheme="minorEastAsia"/>
          <w:bCs/>
          <w:sz w:val="28"/>
          <w:szCs w:val="28"/>
        </w:rPr>
        <w:t>）的</w:t>
      </w:r>
      <w:r>
        <w:rPr>
          <w:rFonts w:hint="eastAsia" w:asciiTheme="minorEastAsia" w:hAnsiTheme="minorEastAsia" w:cstheme="minorEastAsia"/>
          <w:sz w:val="28"/>
          <w:szCs w:val="28"/>
        </w:rPr>
        <w:t>有关规定</w:t>
      </w:r>
      <w:r>
        <w:rPr>
          <w:rFonts w:hint="eastAsia" w:asciiTheme="minorEastAsia" w:hAnsiTheme="minorEastAsia" w:cstheme="minorEastAsia"/>
          <w:bCs/>
          <w:sz w:val="28"/>
          <w:szCs w:val="28"/>
        </w:rPr>
        <w:t>，以中国政府采购网（http://www.ccgp.gov.cn/）公布的最新一期节能产品政府采</w:t>
      </w:r>
      <w:r>
        <w:rPr>
          <w:rFonts w:hint="eastAsia" w:asciiTheme="minorEastAsia" w:hAnsiTheme="minorEastAsia" w:cstheme="minorEastAsia"/>
          <w:sz w:val="28"/>
          <w:szCs w:val="28"/>
        </w:rPr>
        <w:t>购清单为准。节能清单所列产品包括政府强制采购和优先采购的节能产品，标注“★”的品目为政府强制采购的节能产品，其他品目为政府优先采购的节能产品。</w:t>
      </w:r>
    </w:p>
    <w:p>
      <w:pPr>
        <w:spacing w:line="360" w:lineRule="auto"/>
        <w:ind w:firstLine="560" w:firstLineChars="200"/>
        <w:rPr>
          <w:rFonts w:asciiTheme="minorEastAsia" w:hAnsiTheme="minorEastAsia" w:cstheme="minorEastAsia"/>
          <w:bCs/>
          <w:sz w:val="28"/>
          <w:szCs w:val="28"/>
        </w:rPr>
      </w:pPr>
      <w:r>
        <w:rPr>
          <w:rFonts w:hint="eastAsia" w:asciiTheme="minorEastAsia" w:hAnsiTheme="minorEastAsia" w:cstheme="minorEastAsia"/>
          <w:bCs/>
          <w:sz w:val="28"/>
          <w:szCs w:val="28"/>
        </w:rPr>
        <w:t>（2）环境标志产品根据</w:t>
      </w:r>
      <w:r>
        <w:rPr>
          <w:rFonts w:hint="eastAsia" w:asciiTheme="minorEastAsia" w:hAnsiTheme="minorEastAsia" w:cstheme="minorEastAsia"/>
          <w:sz w:val="28"/>
          <w:szCs w:val="28"/>
        </w:rPr>
        <w:t>《财政部、国家环保总局联合印发&lt;关于环境标志产品政府采购实施的意见</w:t>
      </w:r>
      <w:r>
        <w:rPr>
          <w:rFonts w:hint="eastAsia" w:asciiTheme="minorEastAsia" w:hAnsiTheme="minorEastAsia" w:cstheme="minorEastAsia"/>
          <w:bCs/>
          <w:sz w:val="28"/>
          <w:szCs w:val="28"/>
        </w:rPr>
        <w:t>&gt;》（财库【2006】90号）的规定，以中国政府采购网（http://www.ccgp.gov.cn/）公布的最新一期环境标志产品政府采购清单为准。环保清单所列产品为政府优先采购产品。</w:t>
      </w:r>
    </w:p>
    <w:p>
      <w:pPr>
        <w:spacing w:line="360" w:lineRule="auto"/>
        <w:ind w:firstLine="562" w:firstLineChars="200"/>
        <w:rPr>
          <w:rFonts w:asciiTheme="minorEastAsia" w:hAnsiTheme="minorEastAsia" w:cstheme="minorEastAsia"/>
          <w:b/>
          <w:sz w:val="28"/>
          <w:szCs w:val="28"/>
        </w:rPr>
      </w:pPr>
      <w:r>
        <w:rPr>
          <w:rFonts w:hint="eastAsia" w:asciiTheme="minorEastAsia" w:hAnsiTheme="minorEastAsia" w:cstheme="minorEastAsia"/>
          <w:b/>
          <w:sz w:val="28"/>
          <w:szCs w:val="28"/>
        </w:rPr>
        <w:t>4、</w:t>
      </w:r>
      <w:r>
        <w:rPr>
          <w:rFonts w:hint="eastAsia" w:asciiTheme="minorEastAsia" w:hAnsiTheme="minorEastAsia" w:cstheme="minorEastAsia"/>
          <w:b/>
          <w:bCs/>
          <w:sz w:val="28"/>
          <w:szCs w:val="28"/>
        </w:rPr>
        <w:t>定标</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4-1、定标程序</w:t>
      </w:r>
    </w:p>
    <w:p>
      <w:pPr>
        <w:numPr>
          <w:ilvl w:val="0"/>
          <w:numId w:val="2"/>
        </w:num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评标委员会依据评标办法，经过初审、澄清、比较与评价等程序后，在最大限度满足招标文件实质性要求前提下进行综合评审，以评标总得分最高到低的顺序推荐3名以上中标候选人，并编写</w:t>
      </w:r>
      <w:bookmarkStart w:id="23" w:name="OLE_LINK4"/>
      <w:r>
        <w:rPr>
          <w:rFonts w:hint="eastAsia" w:asciiTheme="minorEastAsia" w:hAnsiTheme="minorEastAsia" w:cstheme="minorEastAsia"/>
          <w:sz w:val="28"/>
          <w:szCs w:val="28"/>
        </w:rPr>
        <w:t>评标</w:t>
      </w:r>
      <w:bookmarkEnd w:id="23"/>
      <w:r>
        <w:rPr>
          <w:rFonts w:hint="eastAsia" w:asciiTheme="minorEastAsia" w:hAnsiTheme="minorEastAsia" w:cstheme="minorEastAsia"/>
          <w:sz w:val="28"/>
          <w:szCs w:val="28"/>
        </w:rPr>
        <w:t>报告。　</w:t>
      </w:r>
    </w:p>
    <w:p>
      <w:pPr>
        <w:numPr>
          <w:ilvl w:val="0"/>
          <w:numId w:val="2"/>
        </w:numPr>
        <w:spacing w:line="360" w:lineRule="auto"/>
        <w:ind w:firstLine="560" w:firstLineChars="200"/>
        <w:rPr>
          <w:rFonts w:asciiTheme="minorEastAsia" w:hAnsiTheme="minorEastAsia" w:cstheme="minorEastAsia"/>
          <w:sz w:val="28"/>
          <w:szCs w:val="28"/>
        </w:rPr>
      </w:pPr>
      <w:bookmarkStart w:id="24" w:name="OLE_LINK18"/>
      <w:r>
        <w:rPr>
          <w:rFonts w:hint="eastAsia" w:asciiTheme="minorEastAsia" w:hAnsiTheme="minorEastAsia" w:cstheme="minorEastAsia"/>
          <w:sz w:val="28"/>
          <w:szCs w:val="28"/>
        </w:rPr>
        <w:t>评标委员会成员应当在评标报告上签字，对自己的评审意见承担法律责任。评标委员会成员对评标报告有异议的，评标委员会按照少数服从多数的原则推荐中标候选人。对评标报告有异议的，应当在评标报告上签署不同意见并说明理由，否则视为同意评标报告。</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w:t>
      </w:r>
      <w:bookmarkEnd w:id="24"/>
      <w:r>
        <w:rPr>
          <w:rFonts w:hint="eastAsia" w:asciiTheme="minorEastAsia" w:hAnsiTheme="minorEastAsia" w:cstheme="minorEastAsia"/>
          <w:sz w:val="28"/>
          <w:szCs w:val="28"/>
        </w:rPr>
        <w:t>招标代理机构应当自评审结束之日起2个工作日内将评审报告送交招标方。招标方在收到评审报告5个工作日内，从评审报告推荐的中标候选人中，以评标总分最高的投标人作为中标人，向招标代理机构出具《定标复函》；逾期未确定中标单位且不提出异议的，视为确定评标报告推荐的评标得分最高的投标人为中标人。</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（4）招标代理机构接到的《定标复函》后，在2个工作日内，将中标结果在陕西省政府采购网上进行公告。公告发布1个工作日，其他投标人若有异议，按《政府采购法》第52条执行。</w:t>
      </w:r>
    </w:p>
    <w:p>
      <w:pPr>
        <w:spacing w:line="360" w:lineRule="auto"/>
        <w:ind w:firstLine="562" w:firstLineChars="200"/>
        <w:rPr>
          <w:rFonts w:asciiTheme="minorEastAsia" w:hAnsiTheme="minorEastAsia" w:cstheme="minorEastAsia"/>
          <w:b/>
          <w:sz w:val="28"/>
          <w:szCs w:val="28"/>
        </w:rPr>
      </w:pPr>
      <w:bookmarkStart w:id="25" w:name="_Toc458617461"/>
      <w:bookmarkStart w:id="26" w:name="_Toc458617738"/>
      <w:bookmarkStart w:id="27" w:name="_Toc458617462"/>
      <w:bookmarkStart w:id="28" w:name="_Toc9217"/>
      <w:bookmarkStart w:id="29" w:name="_Toc458617790"/>
      <w:bookmarkStart w:id="30" w:name="_Toc458617739"/>
      <w:r>
        <w:rPr>
          <w:rFonts w:hint="eastAsia" w:asciiTheme="minorEastAsia" w:hAnsiTheme="minorEastAsia" w:cstheme="minorEastAsia"/>
          <w:b/>
          <w:sz w:val="28"/>
          <w:szCs w:val="28"/>
        </w:rPr>
        <w:t>5、投标无效的情形：</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5-1、投标文件未按招标文件要求签署、盖章的；</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5-2、不具备招标文件中规定的资格要求的；</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5-3、报价超过招标文件中规定的预算金额的；</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5-4、投标文件含有招标方不能接受的附加条件的；</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5-5、提供虚假材料谋取中标的；</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5-6、采取不正当手段诋毁、排挤其他投标人的；</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5-7、法律、法规和招标文件规定的其他无效情形。</w:t>
      </w:r>
    </w:p>
    <w:bookmarkEnd w:id="25"/>
    <w:bookmarkEnd w:id="26"/>
    <w:p>
      <w:pPr>
        <w:spacing w:line="360" w:lineRule="auto"/>
        <w:ind w:firstLine="562" w:firstLineChars="200"/>
        <w:rPr>
          <w:rFonts w:asciiTheme="minorEastAsia" w:hAnsiTheme="minorEastAsia" w:cstheme="minorEastAsia"/>
          <w:b/>
          <w:sz w:val="28"/>
          <w:szCs w:val="28"/>
        </w:rPr>
      </w:pPr>
      <w:r>
        <w:rPr>
          <w:rFonts w:hint="eastAsia" w:asciiTheme="minorEastAsia" w:hAnsiTheme="minorEastAsia" w:cstheme="minorEastAsia"/>
          <w:b/>
          <w:sz w:val="28"/>
          <w:szCs w:val="28"/>
        </w:rPr>
        <w:t>6、中标通知书及未中标通知书</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6-1、中标通知书及未中标通知书将在中标公告发布的同时由招标代理机构发出。</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6-2、中标人应在接到招标代理机构通知之日起七日内领取中标通知书。</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6-3、中标通知书发出后，招标方不得违法改变中标结果，中标人无正当理由不得放弃中标。</w:t>
      </w:r>
    </w:p>
    <w:p>
      <w:pPr>
        <w:spacing w:line="360" w:lineRule="auto"/>
        <w:ind w:firstLine="562"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rPr>
        <w:t>七、合同</w:t>
      </w:r>
      <w:bookmarkEnd w:id="27"/>
      <w:bookmarkEnd w:id="28"/>
      <w:bookmarkEnd w:id="29"/>
      <w:bookmarkEnd w:id="30"/>
    </w:p>
    <w:p>
      <w:pPr>
        <w:spacing w:line="360" w:lineRule="auto"/>
        <w:ind w:firstLine="560" w:firstLineChars="200"/>
        <w:rPr>
          <w:rFonts w:ascii="宋体" w:hAnsi="宋体" w:eastAsia="宋体" w:cs="宋体"/>
          <w:sz w:val="28"/>
          <w:szCs w:val="28"/>
        </w:rPr>
      </w:pPr>
      <w:bookmarkStart w:id="31" w:name="_Toc32207"/>
      <w:bookmarkStart w:id="32" w:name="_Toc458617463"/>
      <w:bookmarkStart w:id="33" w:name="_Toc458617791"/>
      <w:bookmarkStart w:id="34" w:name="_Toc458617740"/>
      <w:r>
        <w:rPr>
          <w:rFonts w:hint="eastAsia" w:ascii="宋体" w:hAnsi="宋体" w:eastAsia="宋体" w:cs="宋体"/>
          <w:sz w:val="28"/>
          <w:szCs w:val="28"/>
        </w:rPr>
        <w:t>1、中标人在收到中标通知书后三十（30）个日历日内，应按招标文件的要求与招标方签订合同。</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2、中标人因自身原因不按规定与招标方签订供货合同或者拒绝与招标方签订合同的，则招标方将废除授标。</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同时，招标方可以按照评审报告推荐的中标候选人名单排序，确定下一候选人为中标人，以此类推，也可以重新开展政府采购活动。因自身原因拒绝签订政府采购合同的或者未按合同约定进行履约的，中标人不得参加对该项目重新开展的招标活动。</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3、中标通知书将是合同的重要组成部分。招标文件、中标人的投标文件及评议过程中有关的澄清文件均作为合同附件。</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中标后，中标人应按照合同约定履行义务，完成招标项目的供货，经招标方同意，中标人可以依法采取分包方式履行合同。分包部分为中标项目的部分非主体、非关键性工作。接受分包的投标人应当具备相应的资格条件，并不得再次分包。分包履行的，中标人就采购项目和分包项目向招标方负责，分包投标人就分包项目承担责任。中小企业根据</w:t>
      </w:r>
      <w:r>
        <w:rPr>
          <w:rFonts w:hint="eastAsia" w:ascii="宋体" w:hAnsi="宋体" w:cs="宋体"/>
          <w:sz w:val="28"/>
          <w:szCs w:val="28"/>
        </w:rPr>
        <w:t>《政府采购促进中小企业发展管理办法》（财库〔2020〕46号）</w:t>
      </w:r>
      <w:r>
        <w:rPr>
          <w:rFonts w:hint="eastAsia" w:ascii="宋体" w:hAnsi="宋体" w:eastAsia="宋体" w:cs="宋体"/>
          <w:sz w:val="28"/>
          <w:szCs w:val="28"/>
        </w:rPr>
        <w:t>规定的政策获取政府采购合同后，小型、微型企业不得分包或转包给大型、中型企业，中型企业不得分包或转包给大型企业。</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5、所签订的合同不得对招标文件确定的事项和中标人投标文件作实质性修改。</w:t>
      </w:r>
    </w:p>
    <w:p>
      <w:pPr>
        <w:spacing w:line="360" w:lineRule="auto"/>
        <w:ind w:firstLine="560" w:firstLineChars="200"/>
        <w:rPr>
          <w:rFonts w:asciiTheme="minorEastAsia" w:hAnsiTheme="minorEastAsia" w:cstheme="minorEastAsia"/>
          <w:sz w:val="28"/>
          <w:szCs w:val="28"/>
        </w:rPr>
      </w:pPr>
      <w:r>
        <w:rPr>
          <w:rFonts w:hint="eastAsia" w:ascii="宋体" w:hAnsi="宋体" w:eastAsia="宋体" w:cs="宋体"/>
          <w:sz w:val="28"/>
          <w:szCs w:val="28"/>
        </w:rPr>
        <w:t>6、</w:t>
      </w:r>
      <w:r>
        <w:rPr>
          <w:rFonts w:hint="eastAsia" w:ascii="宋体" w:hAnsi="宋体" w:cs="宋体"/>
          <w:sz w:val="28"/>
          <w:szCs w:val="28"/>
        </w:rPr>
        <w:t>招标</w:t>
      </w:r>
      <w:r>
        <w:rPr>
          <w:rFonts w:hint="eastAsia" w:ascii="宋体" w:hAnsi="宋体" w:eastAsia="宋体" w:cs="宋体"/>
          <w:sz w:val="28"/>
          <w:szCs w:val="28"/>
        </w:rPr>
        <w:t>人需追加与合同标的相同的货物、工程或服务的，在不改变合同其他条款的前提下，可以与中标人协商签订补充合同，但所有补充合同的采购金额不得超过原合同采购金额的百分之十。</w:t>
      </w:r>
    </w:p>
    <w:p>
      <w:pPr>
        <w:spacing w:line="360" w:lineRule="auto"/>
        <w:ind w:firstLine="562"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rPr>
        <w:t>八、</w:t>
      </w:r>
      <w:bookmarkEnd w:id="31"/>
      <w:bookmarkEnd w:id="32"/>
      <w:bookmarkEnd w:id="33"/>
      <w:bookmarkEnd w:id="34"/>
      <w:r>
        <w:rPr>
          <w:rFonts w:hint="eastAsia" w:asciiTheme="minorEastAsia" w:hAnsiTheme="minorEastAsia" w:cstheme="minorEastAsia"/>
          <w:b/>
          <w:bCs/>
          <w:sz w:val="28"/>
          <w:szCs w:val="28"/>
        </w:rPr>
        <w:t>合同的履约验收</w:t>
      </w:r>
    </w:p>
    <w:p>
      <w:pPr>
        <w:spacing w:line="360" w:lineRule="auto"/>
        <w:ind w:firstLine="560" w:firstLineChars="200"/>
        <w:rPr>
          <w:rFonts w:asciiTheme="minorEastAsia" w:hAnsiTheme="minorEastAsia" w:cstheme="minorEastAsia"/>
          <w:bCs/>
          <w:sz w:val="28"/>
          <w:szCs w:val="28"/>
        </w:rPr>
      </w:pPr>
      <w:bookmarkStart w:id="35" w:name="_Toc193126874"/>
      <w:bookmarkStart w:id="36" w:name="_Toc458617741"/>
      <w:bookmarkStart w:id="37" w:name="_Toc193187089"/>
      <w:bookmarkStart w:id="38" w:name="_Toc194663910"/>
      <w:bookmarkStart w:id="39" w:name="_Toc458617464"/>
      <w:bookmarkStart w:id="40" w:name="_Toc4868"/>
      <w:bookmarkStart w:id="41" w:name="_Toc458617792"/>
      <w:bookmarkStart w:id="42" w:name="_Toc188808820"/>
      <w:r>
        <w:rPr>
          <w:rFonts w:hint="eastAsia" w:asciiTheme="minorEastAsia" w:hAnsiTheme="minorEastAsia" w:cstheme="minorEastAsia"/>
          <w:bCs/>
          <w:sz w:val="28"/>
          <w:szCs w:val="28"/>
        </w:rPr>
        <w:t>招标方应按照政府采购合同约定的技术、服务、安全标准组织对投标人每一项技术、服务、安全标准的履约情况进行验收，并出具验收书。</w:t>
      </w:r>
    </w:p>
    <w:p>
      <w:pPr>
        <w:spacing w:line="360" w:lineRule="auto"/>
        <w:ind w:firstLine="562"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rPr>
        <w:t>九、</w:t>
      </w:r>
      <w:bookmarkEnd w:id="35"/>
      <w:bookmarkEnd w:id="36"/>
      <w:bookmarkEnd w:id="37"/>
      <w:bookmarkEnd w:id="38"/>
      <w:bookmarkEnd w:id="39"/>
      <w:bookmarkEnd w:id="40"/>
      <w:bookmarkEnd w:id="41"/>
      <w:bookmarkEnd w:id="42"/>
      <w:r>
        <w:rPr>
          <w:rFonts w:hint="eastAsia" w:asciiTheme="minorEastAsia" w:hAnsiTheme="minorEastAsia" w:cstheme="minorEastAsia"/>
          <w:b/>
          <w:bCs/>
          <w:sz w:val="28"/>
          <w:szCs w:val="28"/>
        </w:rPr>
        <w:t>招标服务费</w:t>
      </w:r>
    </w:p>
    <w:p>
      <w:pPr>
        <w:spacing w:line="360" w:lineRule="auto"/>
        <w:ind w:firstLine="560" w:firstLineChars="200"/>
        <w:rPr>
          <w:rFonts w:asciiTheme="minorEastAsia" w:hAnsiTheme="minorEastAsia" w:cstheme="minorEastAsia"/>
          <w:sz w:val="28"/>
          <w:szCs w:val="28"/>
        </w:rPr>
      </w:pPr>
      <w:bookmarkStart w:id="43" w:name="_Toc458617742"/>
      <w:bookmarkStart w:id="44" w:name="_Toc458617465"/>
      <w:bookmarkStart w:id="45" w:name="_Toc458617793"/>
      <w:bookmarkStart w:id="46" w:name="_Toc10806"/>
      <w:r>
        <w:rPr>
          <w:rFonts w:hint="eastAsia" w:asciiTheme="minorEastAsia" w:hAnsiTheme="minorEastAsia" w:cstheme="minorEastAsia"/>
          <w:bCs/>
          <w:sz w:val="28"/>
          <w:szCs w:val="28"/>
        </w:rPr>
        <w:t>1、</w:t>
      </w:r>
      <w:r>
        <w:rPr>
          <w:rFonts w:hint="eastAsia" w:asciiTheme="minorEastAsia" w:hAnsiTheme="minorEastAsia" w:cstheme="minorEastAsia"/>
          <w:sz w:val="28"/>
          <w:szCs w:val="28"/>
        </w:rPr>
        <w:t>经与招标方协商，参照《国家计委关于印发&lt;招标代理服务收费管理暂行办法&gt;的通知》(计价格〔2002〕1980号)、《国家发展改革委员会办公厅关于招标代理服务收费有关问题的通知》（发改办价格〔2003〕857号）以及《国家发展改革委关于降低部分建设项目收费标准规范收费行为等有关问题的通知》(发改价格〔2011〕534号)规定，代理服务费由中标单位在领取中标通知书前，向陕西正邦招标有限责任公司交纳招标服务费。</w:t>
      </w:r>
    </w:p>
    <w:p>
      <w:pPr>
        <w:spacing w:line="360" w:lineRule="auto"/>
        <w:ind w:firstLine="562"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rPr>
        <w:t>十、</w:t>
      </w:r>
      <w:bookmarkEnd w:id="43"/>
      <w:bookmarkEnd w:id="44"/>
      <w:bookmarkEnd w:id="45"/>
      <w:bookmarkEnd w:id="46"/>
      <w:r>
        <w:rPr>
          <w:rFonts w:hint="eastAsia" w:asciiTheme="minorEastAsia" w:hAnsiTheme="minorEastAsia" w:cstheme="minorEastAsia"/>
          <w:b/>
          <w:bCs/>
          <w:sz w:val="28"/>
          <w:szCs w:val="28"/>
        </w:rPr>
        <w:t>废标及变更采购方式</w:t>
      </w:r>
    </w:p>
    <w:p>
      <w:pPr>
        <w:spacing w:line="360" w:lineRule="auto"/>
        <w:ind w:firstLine="560" w:firstLineChars="200"/>
        <w:rPr>
          <w:rFonts w:asciiTheme="minorEastAsia" w:hAnsiTheme="minorEastAsia" w:cstheme="minorEastAsia"/>
          <w:sz w:val="28"/>
          <w:szCs w:val="28"/>
        </w:rPr>
      </w:pPr>
      <w:bookmarkStart w:id="47" w:name="_Toc458617794"/>
      <w:bookmarkStart w:id="48" w:name="_Toc458617743"/>
      <w:bookmarkStart w:id="49" w:name="_Toc25630"/>
      <w:bookmarkStart w:id="50" w:name="_Toc458617466"/>
      <w:r>
        <w:rPr>
          <w:rFonts w:hint="eastAsia" w:asciiTheme="minorEastAsia" w:hAnsiTheme="minorEastAsia" w:cstheme="minorEastAsia"/>
          <w:sz w:val="28"/>
          <w:szCs w:val="28"/>
        </w:rPr>
        <w:t>1、如果发生下列情况之一，招标方和招标代理机构将按《政府采购法》等有关规定重新组织采购：</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（1）因重大变故，采购任务取消的；</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（2）出现影响采购公正的违法、违规行为的；</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（3）符合专业条件的投标人或者对招标文件实质响应的投标人不足三家的；</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（4）所有投标人的报价均超出采购预算，招标方不能支付的。</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若出现投标截止时间后提交投标文件的投标人或通过资格审查或符合性审查的投标人不足3家的，按照《政府采购货物和服务招标投标管理办法》（财政部令第87号）的规定，经报财政部门批准后可变更为其他采购方式。</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（1）评标委员会及招标文件仍继续沿用，若有重大变动，以书面形式通知参加竞争的全体投标人；</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若在谈判过程中采取二次报价的形式，即各投标人投标文件中的报价即为第一次报价。如采购需求没有实质性变化，各投标人报价应逐次降低，本次报价超过上次报价为无效报价，出现相同报价的，可再次报价，直至产生唯一最低报价。</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（3）定标原则按照有关法律法规执行。</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3、若出现提交投标文件或经评审实质性响应招标文件要求的投标人只有1家时，按废标处理，重新开展采购活动。</w:t>
      </w:r>
    </w:p>
    <w:p>
      <w:pPr>
        <w:spacing w:line="360" w:lineRule="auto"/>
        <w:ind w:firstLine="548" w:firstLineChars="196"/>
        <w:rPr>
          <w:rFonts w:asciiTheme="minorEastAsia" w:hAnsiTheme="minorEastAsia" w:cstheme="minorEastAsia"/>
        </w:rPr>
      </w:pPr>
      <w:r>
        <w:rPr>
          <w:rFonts w:hint="eastAsia" w:asciiTheme="minorEastAsia" w:hAnsiTheme="minorEastAsia" w:cstheme="minorEastAsia"/>
          <w:sz w:val="28"/>
          <w:szCs w:val="28"/>
        </w:rPr>
        <w:t>4、项目废标后重新组织采购的，陕西正邦招标有限责任公司将重新编制、发布新版招标文件，投标人应按新版招标文件重新编制响应文件。原招标文件及响应文件失效。</w:t>
      </w:r>
    </w:p>
    <w:p>
      <w:pPr>
        <w:spacing w:line="360" w:lineRule="auto"/>
        <w:ind w:firstLine="562" w:firstLineChars="200"/>
        <w:rPr>
          <w:rFonts w:asciiTheme="minorEastAsia" w:hAnsiTheme="minorEastAsia" w:cstheme="minorEastAsia"/>
          <w:b/>
          <w:sz w:val="28"/>
          <w:szCs w:val="28"/>
        </w:rPr>
      </w:pPr>
      <w:r>
        <w:rPr>
          <w:rFonts w:hint="eastAsia" w:asciiTheme="minorEastAsia" w:hAnsiTheme="minorEastAsia" w:cstheme="minorEastAsia"/>
          <w:b/>
          <w:sz w:val="28"/>
          <w:szCs w:val="28"/>
        </w:rPr>
        <w:t>十一、询问、质疑与投诉</w:t>
      </w:r>
    </w:p>
    <w:p>
      <w:pPr>
        <w:spacing w:line="360" w:lineRule="auto"/>
        <w:ind w:firstLine="560" w:firstLineChars="200"/>
        <w:rPr>
          <w:rFonts w:asciiTheme="minorEastAsia" w:hAnsiTheme="minorEastAsia" w:cstheme="minorEastAsia"/>
          <w:bCs/>
          <w:sz w:val="28"/>
          <w:szCs w:val="28"/>
        </w:rPr>
      </w:pPr>
      <w:r>
        <w:rPr>
          <w:rFonts w:hint="eastAsia" w:asciiTheme="minorEastAsia" w:hAnsiTheme="minorEastAsia" w:cstheme="minorEastAsia"/>
          <w:bCs/>
          <w:sz w:val="28"/>
          <w:szCs w:val="28"/>
        </w:rPr>
        <w:t>1、询问</w:t>
      </w:r>
    </w:p>
    <w:p>
      <w:pPr>
        <w:spacing w:line="360" w:lineRule="auto"/>
        <w:ind w:firstLine="560" w:firstLineChars="200"/>
        <w:rPr>
          <w:rFonts w:asciiTheme="minorEastAsia" w:hAnsiTheme="minorEastAsia" w:cstheme="minorEastAsia"/>
          <w:bCs/>
          <w:sz w:val="28"/>
          <w:szCs w:val="28"/>
        </w:rPr>
      </w:pPr>
      <w:r>
        <w:rPr>
          <w:rFonts w:hint="eastAsia" w:asciiTheme="minorEastAsia" w:hAnsiTheme="minorEastAsia" w:cstheme="minorEastAsia"/>
          <w:bCs/>
          <w:sz w:val="28"/>
          <w:szCs w:val="28"/>
        </w:rPr>
        <w:t>投标人对政府采购活动事项有疑问的，可以向招标方、招标代理机构提出询问。</w:t>
      </w:r>
    </w:p>
    <w:p>
      <w:pPr>
        <w:spacing w:line="360" w:lineRule="auto"/>
        <w:ind w:firstLine="560" w:firstLineChars="200"/>
        <w:rPr>
          <w:rFonts w:asciiTheme="minorEastAsia" w:hAnsiTheme="minorEastAsia" w:cstheme="minorEastAsia"/>
          <w:bCs/>
          <w:sz w:val="28"/>
          <w:szCs w:val="28"/>
        </w:rPr>
      </w:pPr>
      <w:r>
        <w:rPr>
          <w:rFonts w:hint="eastAsia" w:asciiTheme="minorEastAsia" w:hAnsiTheme="minorEastAsia" w:cstheme="minorEastAsia"/>
          <w:bCs/>
          <w:sz w:val="28"/>
          <w:szCs w:val="28"/>
        </w:rPr>
        <w:t>2、质疑</w:t>
      </w:r>
    </w:p>
    <w:p>
      <w:pPr>
        <w:spacing w:line="360" w:lineRule="auto"/>
        <w:ind w:firstLine="560" w:firstLineChars="200"/>
        <w:rPr>
          <w:rFonts w:asciiTheme="minorEastAsia" w:hAnsiTheme="minorEastAsia" w:cstheme="minorEastAsia"/>
          <w:bCs/>
          <w:sz w:val="28"/>
          <w:szCs w:val="28"/>
        </w:rPr>
      </w:pPr>
      <w:r>
        <w:rPr>
          <w:rFonts w:hint="eastAsia" w:asciiTheme="minorEastAsia" w:hAnsiTheme="minorEastAsia" w:cstheme="minorEastAsia"/>
          <w:bCs/>
          <w:sz w:val="28"/>
          <w:szCs w:val="28"/>
        </w:rPr>
        <w:t>2-1、投标人认为招标文件、采购过程和中标结果使自己的权益受到损害的，可以在知道或者应知其权益受到损害之日起七个工作日内，以书面形式向招标方或者招标代理机构提出质疑。</w:t>
      </w:r>
    </w:p>
    <w:p>
      <w:pPr>
        <w:spacing w:line="360" w:lineRule="auto"/>
        <w:ind w:firstLine="560" w:firstLineChars="200"/>
        <w:rPr>
          <w:rFonts w:asciiTheme="minorEastAsia" w:hAnsiTheme="minorEastAsia" w:cstheme="minorEastAsia"/>
          <w:bCs/>
          <w:sz w:val="28"/>
          <w:szCs w:val="28"/>
        </w:rPr>
      </w:pPr>
      <w:r>
        <w:rPr>
          <w:rFonts w:hint="eastAsia" w:asciiTheme="minorEastAsia" w:hAnsiTheme="minorEastAsia" w:cstheme="minorEastAsia"/>
          <w:bCs/>
          <w:sz w:val="28"/>
          <w:szCs w:val="28"/>
        </w:rPr>
        <w:t>2-2、提出质疑的应当是参与所质疑项目采购活动的投标人。</w:t>
      </w:r>
    </w:p>
    <w:p>
      <w:pPr>
        <w:spacing w:line="360" w:lineRule="auto"/>
        <w:ind w:firstLine="560" w:firstLineChars="200"/>
        <w:rPr>
          <w:rFonts w:asciiTheme="minorEastAsia" w:hAnsiTheme="minorEastAsia" w:cstheme="minorEastAsia"/>
          <w:bCs/>
          <w:sz w:val="28"/>
          <w:szCs w:val="28"/>
        </w:rPr>
      </w:pPr>
      <w:r>
        <w:rPr>
          <w:rFonts w:hint="eastAsia" w:asciiTheme="minorEastAsia" w:hAnsiTheme="minorEastAsia" w:cstheme="minorEastAsia"/>
          <w:bCs/>
          <w:sz w:val="28"/>
          <w:szCs w:val="28"/>
        </w:rPr>
        <w:t>2-3、提出质疑应当提交质疑函和必要的证明材料。质疑函应当包括下列内容：</w:t>
      </w:r>
    </w:p>
    <w:p>
      <w:pPr>
        <w:spacing w:line="360" w:lineRule="auto"/>
        <w:ind w:firstLine="560" w:firstLineChars="200"/>
        <w:rPr>
          <w:rFonts w:asciiTheme="minorEastAsia" w:hAnsiTheme="minorEastAsia" w:cstheme="minorEastAsia"/>
          <w:bCs/>
          <w:sz w:val="28"/>
          <w:szCs w:val="28"/>
        </w:rPr>
      </w:pPr>
      <w:r>
        <w:rPr>
          <w:rFonts w:hint="eastAsia" w:asciiTheme="minorEastAsia" w:hAnsiTheme="minorEastAsia" w:cstheme="minorEastAsia"/>
          <w:bCs/>
          <w:sz w:val="28"/>
          <w:szCs w:val="28"/>
        </w:rPr>
        <w:t>（1）投标人的姓名或者名称、地址、邮编、联系人及联系电话；</w:t>
      </w:r>
    </w:p>
    <w:p>
      <w:pPr>
        <w:spacing w:line="360" w:lineRule="auto"/>
        <w:ind w:firstLine="560" w:firstLineChars="200"/>
        <w:rPr>
          <w:rFonts w:asciiTheme="minorEastAsia" w:hAnsiTheme="minorEastAsia" w:cstheme="minorEastAsia"/>
          <w:bCs/>
          <w:sz w:val="28"/>
          <w:szCs w:val="28"/>
        </w:rPr>
      </w:pPr>
      <w:r>
        <w:rPr>
          <w:rFonts w:hint="eastAsia" w:asciiTheme="minorEastAsia" w:hAnsiTheme="minorEastAsia" w:cstheme="minorEastAsia"/>
          <w:bCs/>
          <w:sz w:val="28"/>
          <w:szCs w:val="28"/>
        </w:rPr>
        <w:t>（2）质疑项目的名称、编号；</w:t>
      </w:r>
    </w:p>
    <w:p>
      <w:pPr>
        <w:spacing w:line="360" w:lineRule="auto"/>
        <w:ind w:firstLine="560" w:firstLineChars="200"/>
        <w:rPr>
          <w:rFonts w:asciiTheme="minorEastAsia" w:hAnsiTheme="minorEastAsia" w:cstheme="minorEastAsia"/>
          <w:bCs/>
          <w:sz w:val="28"/>
          <w:szCs w:val="28"/>
        </w:rPr>
      </w:pPr>
      <w:r>
        <w:rPr>
          <w:rFonts w:hint="eastAsia" w:asciiTheme="minorEastAsia" w:hAnsiTheme="minorEastAsia" w:cstheme="minorEastAsia"/>
          <w:bCs/>
          <w:sz w:val="28"/>
          <w:szCs w:val="28"/>
        </w:rPr>
        <w:t>（3）具体、明确的质疑事项和与质疑事项相关的请求；</w:t>
      </w:r>
    </w:p>
    <w:p>
      <w:pPr>
        <w:spacing w:line="360" w:lineRule="auto"/>
        <w:ind w:firstLine="560" w:firstLineChars="200"/>
        <w:rPr>
          <w:rFonts w:asciiTheme="minorEastAsia" w:hAnsiTheme="minorEastAsia" w:cstheme="minorEastAsia"/>
          <w:bCs/>
          <w:sz w:val="28"/>
          <w:szCs w:val="28"/>
        </w:rPr>
      </w:pPr>
      <w:r>
        <w:rPr>
          <w:rFonts w:hint="eastAsia" w:asciiTheme="minorEastAsia" w:hAnsiTheme="minorEastAsia" w:cstheme="minorEastAsia"/>
          <w:bCs/>
          <w:sz w:val="28"/>
          <w:szCs w:val="28"/>
        </w:rPr>
        <w:t>（4）事实依据；</w:t>
      </w:r>
    </w:p>
    <w:p>
      <w:pPr>
        <w:spacing w:line="360" w:lineRule="auto"/>
        <w:ind w:firstLine="560" w:firstLineChars="200"/>
        <w:rPr>
          <w:rFonts w:asciiTheme="minorEastAsia" w:hAnsiTheme="minorEastAsia" w:cstheme="minorEastAsia"/>
          <w:bCs/>
          <w:sz w:val="28"/>
          <w:szCs w:val="28"/>
        </w:rPr>
      </w:pPr>
      <w:r>
        <w:rPr>
          <w:rFonts w:hint="eastAsia" w:asciiTheme="minorEastAsia" w:hAnsiTheme="minorEastAsia" w:cstheme="minorEastAsia"/>
          <w:bCs/>
          <w:sz w:val="28"/>
          <w:szCs w:val="28"/>
        </w:rPr>
        <w:t>（5）必要的法律依据；</w:t>
      </w:r>
    </w:p>
    <w:p>
      <w:pPr>
        <w:spacing w:line="360" w:lineRule="auto"/>
        <w:ind w:firstLine="560" w:firstLineChars="200"/>
        <w:rPr>
          <w:rFonts w:asciiTheme="minorEastAsia" w:hAnsiTheme="minorEastAsia" w:cstheme="minorEastAsia"/>
          <w:bCs/>
          <w:sz w:val="28"/>
          <w:szCs w:val="28"/>
        </w:rPr>
      </w:pPr>
      <w:r>
        <w:rPr>
          <w:rFonts w:hint="eastAsia" w:asciiTheme="minorEastAsia" w:hAnsiTheme="minorEastAsia" w:cstheme="minorEastAsia"/>
          <w:bCs/>
          <w:sz w:val="28"/>
          <w:szCs w:val="28"/>
        </w:rPr>
        <w:t>（6）提出质疑的日期。</w:t>
      </w:r>
    </w:p>
    <w:p>
      <w:pPr>
        <w:spacing w:line="360" w:lineRule="auto"/>
        <w:ind w:firstLine="560" w:firstLineChars="200"/>
        <w:rPr>
          <w:rFonts w:asciiTheme="minorEastAsia" w:hAnsiTheme="minorEastAsia" w:cstheme="minorEastAsia"/>
          <w:bCs/>
          <w:sz w:val="28"/>
          <w:szCs w:val="28"/>
        </w:rPr>
      </w:pPr>
      <w:r>
        <w:rPr>
          <w:rFonts w:hint="eastAsia" w:asciiTheme="minorEastAsia" w:hAnsiTheme="minorEastAsia" w:cstheme="minorEastAsia"/>
          <w:bCs/>
          <w:sz w:val="28"/>
          <w:szCs w:val="28"/>
        </w:rPr>
        <w:t>投标人为自然人的，应当由本人签字；投标人为法人或者其他组织的，应当由法定代表人、主要负责人，或者其授权代表签字或者盖章，并加盖公章。</w:t>
      </w:r>
    </w:p>
    <w:p>
      <w:pPr>
        <w:spacing w:line="360" w:lineRule="auto"/>
        <w:ind w:firstLine="560" w:firstLineChars="200"/>
        <w:rPr>
          <w:rFonts w:asciiTheme="minorEastAsia" w:hAnsiTheme="minorEastAsia" w:cstheme="minorEastAsia"/>
          <w:bCs/>
          <w:sz w:val="28"/>
          <w:szCs w:val="28"/>
        </w:rPr>
      </w:pPr>
      <w:r>
        <w:rPr>
          <w:rFonts w:hint="eastAsia" w:asciiTheme="minorEastAsia" w:hAnsiTheme="minorEastAsia" w:cstheme="minorEastAsia"/>
          <w:bCs/>
          <w:sz w:val="28"/>
          <w:szCs w:val="28"/>
        </w:rPr>
        <w:t>2-4、投标人可以委托代理人进行质疑和投诉。其授权委托书应当载明代理人的姓名或者名称、代理事项、具体权限、期限和相关事项。投标人为自然人的，应当由本人签字；投标人为法人或者其他组织的，应当由法定代表人、主要负责人签字或者盖章，并加盖公章。代理人提出质疑和投诉，应当提交投标人签署的授权委托书。</w:t>
      </w:r>
    </w:p>
    <w:p>
      <w:pPr>
        <w:spacing w:line="360" w:lineRule="auto"/>
        <w:ind w:firstLine="560" w:firstLineChars="200"/>
        <w:rPr>
          <w:rFonts w:asciiTheme="minorEastAsia" w:hAnsiTheme="minorEastAsia" w:cstheme="minorEastAsia"/>
          <w:bCs/>
          <w:sz w:val="28"/>
          <w:szCs w:val="28"/>
        </w:rPr>
      </w:pPr>
      <w:r>
        <w:rPr>
          <w:rFonts w:hint="eastAsia" w:asciiTheme="minorEastAsia" w:hAnsiTheme="minorEastAsia" w:cstheme="minorEastAsia"/>
          <w:bCs/>
          <w:sz w:val="28"/>
          <w:szCs w:val="28"/>
        </w:rPr>
        <w:t>2-5、有下列情形之一的，属于无效质疑：</w:t>
      </w:r>
    </w:p>
    <w:p>
      <w:pPr>
        <w:spacing w:line="360" w:lineRule="auto"/>
        <w:ind w:firstLine="560" w:firstLineChars="200"/>
        <w:rPr>
          <w:rFonts w:asciiTheme="minorEastAsia" w:hAnsiTheme="minorEastAsia" w:cstheme="minorEastAsia"/>
          <w:bCs/>
          <w:sz w:val="28"/>
          <w:szCs w:val="28"/>
        </w:rPr>
      </w:pPr>
      <w:r>
        <w:rPr>
          <w:rFonts w:hint="eastAsia" w:asciiTheme="minorEastAsia" w:hAnsiTheme="minorEastAsia" w:cstheme="minorEastAsia"/>
          <w:bCs/>
          <w:sz w:val="28"/>
          <w:szCs w:val="28"/>
        </w:rPr>
        <w:t>①质疑人不是参与本次政府采购项目的服务商或潜在服务商；</w:t>
      </w:r>
    </w:p>
    <w:p>
      <w:pPr>
        <w:spacing w:line="360" w:lineRule="auto"/>
        <w:ind w:firstLine="560" w:firstLineChars="200"/>
        <w:rPr>
          <w:rFonts w:asciiTheme="minorEastAsia" w:hAnsiTheme="minorEastAsia" w:cstheme="minorEastAsia"/>
          <w:bCs/>
          <w:sz w:val="28"/>
          <w:szCs w:val="28"/>
        </w:rPr>
      </w:pPr>
      <w:r>
        <w:rPr>
          <w:rFonts w:hint="eastAsia" w:asciiTheme="minorEastAsia" w:hAnsiTheme="minorEastAsia" w:cstheme="minorEastAsia"/>
          <w:bCs/>
          <w:sz w:val="28"/>
          <w:szCs w:val="28"/>
        </w:rPr>
        <w:t>②质疑人与质疑事项不存在利害关系的；</w:t>
      </w:r>
    </w:p>
    <w:p>
      <w:pPr>
        <w:spacing w:line="360" w:lineRule="auto"/>
        <w:ind w:firstLine="560" w:firstLineChars="200"/>
        <w:rPr>
          <w:rFonts w:asciiTheme="minorEastAsia" w:hAnsiTheme="minorEastAsia" w:cstheme="minorEastAsia"/>
          <w:bCs/>
          <w:sz w:val="28"/>
          <w:szCs w:val="28"/>
        </w:rPr>
      </w:pPr>
      <w:r>
        <w:rPr>
          <w:rFonts w:hint="eastAsia" w:asciiTheme="minorEastAsia" w:hAnsiTheme="minorEastAsia" w:cstheme="minorEastAsia"/>
          <w:bCs/>
          <w:sz w:val="28"/>
          <w:szCs w:val="28"/>
        </w:rPr>
        <w:t>③未在法定期限内提出质疑的；</w:t>
      </w:r>
    </w:p>
    <w:p>
      <w:pPr>
        <w:spacing w:line="360" w:lineRule="auto"/>
        <w:ind w:firstLine="560" w:firstLineChars="200"/>
        <w:rPr>
          <w:rFonts w:asciiTheme="minorEastAsia" w:hAnsiTheme="minorEastAsia" w:cstheme="minorEastAsia"/>
          <w:bCs/>
          <w:sz w:val="28"/>
          <w:szCs w:val="28"/>
        </w:rPr>
      </w:pPr>
      <w:r>
        <w:rPr>
          <w:rFonts w:hint="eastAsia" w:asciiTheme="minorEastAsia" w:hAnsiTheme="minorEastAsia" w:cstheme="minorEastAsia"/>
          <w:bCs/>
          <w:sz w:val="28"/>
          <w:szCs w:val="28"/>
        </w:rPr>
        <w:t>④质疑未以书面形式提出，或质疑函主要内容构成不完整的；</w:t>
      </w:r>
    </w:p>
    <w:p>
      <w:pPr>
        <w:spacing w:line="360" w:lineRule="auto"/>
        <w:ind w:firstLine="560" w:firstLineChars="200"/>
        <w:rPr>
          <w:rFonts w:asciiTheme="minorEastAsia" w:hAnsiTheme="minorEastAsia" w:cstheme="minorEastAsia"/>
          <w:bCs/>
          <w:sz w:val="28"/>
          <w:szCs w:val="28"/>
        </w:rPr>
      </w:pPr>
      <w:r>
        <w:rPr>
          <w:rFonts w:hint="eastAsia" w:asciiTheme="minorEastAsia" w:hAnsiTheme="minorEastAsia" w:cstheme="minorEastAsia"/>
          <w:bCs/>
          <w:sz w:val="28"/>
          <w:szCs w:val="28"/>
        </w:rPr>
        <w:t>⑤质疑函没有合法有效的签字、盖章或授权的；</w:t>
      </w:r>
    </w:p>
    <w:p>
      <w:pPr>
        <w:spacing w:line="360" w:lineRule="auto"/>
        <w:ind w:firstLine="560" w:firstLineChars="200"/>
        <w:rPr>
          <w:rFonts w:asciiTheme="minorEastAsia" w:hAnsiTheme="minorEastAsia" w:cstheme="minorEastAsia"/>
          <w:bCs/>
          <w:sz w:val="28"/>
          <w:szCs w:val="28"/>
        </w:rPr>
      </w:pPr>
      <w:r>
        <w:rPr>
          <w:rFonts w:hint="eastAsia" w:asciiTheme="minorEastAsia" w:hAnsiTheme="minorEastAsia" w:cstheme="minorEastAsia"/>
          <w:bCs/>
          <w:sz w:val="28"/>
          <w:szCs w:val="28"/>
        </w:rPr>
        <w:t>⑥以非法手段取得证据、材料的；</w:t>
      </w:r>
    </w:p>
    <w:p>
      <w:pPr>
        <w:spacing w:line="360" w:lineRule="auto"/>
        <w:ind w:firstLine="560" w:firstLineChars="200"/>
        <w:rPr>
          <w:rFonts w:asciiTheme="minorEastAsia" w:hAnsiTheme="minorEastAsia" w:cstheme="minorEastAsia"/>
          <w:bCs/>
          <w:sz w:val="28"/>
          <w:szCs w:val="28"/>
        </w:rPr>
      </w:pPr>
      <w:r>
        <w:rPr>
          <w:rFonts w:hint="eastAsia" w:asciiTheme="minorEastAsia" w:hAnsiTheme="minorEastAsia" w:cstheme="minorEastAsia"/>
          <w:bCs/>
          <w:sz w:val="28"/>
          <w:szCs w:val="28"/>
        </w:rPr>
        <w:t>⑦质疑答复后，同一质疑人就同一事项再次提出质疑的；</w:t>
      </w:r>
    </w:p>
    <w:p>
      <w:pPr>
        <w:spacing w:line="360" w:lineRule="auto"/>
        <w:ind w:firstLine="560" w:firstLineChars="200"/>
        <w:rPr>
          <w:rFonts w:asciiTheme="minorEastAsia" w:hAnsiTheme="minorEastAsia" w:cstheme="minorEastAsia"/>
          <w:bCs/>
          <w:sz w:val="28"/>
          <w:szCs w:val="28"/>
        </w:rPr>
      </w:pPr>
      <w:r>
        <w:rPr>
          <w:rFonts w:hint="eastAsia" w:asciiTheme="minorEastAsia" w:hAnsiTheme="minorEastAsia" w:cstheme="minorEastAsia"/>
          <w:bCs/>
          <w:sz w:val="28"/>
          <w:szCs w:val="28"/>
        </w:rPr>
        <w:t>⑧不符合法律、法规、规章和政府采购监管机构规定的其他条件的。</w:t>
      </w:r>
    </w:p>
    <w:p>
      <w:pPr>
        <w:spacing w:line="360" w:lineRule="auto"/>
        <w:ind w:firstLine="560" w:firstLineChars="200"/>
        <w:rPr>
          <w:rFonts w:asciiTheme="minorEastAsia" w:hAnsiTheme="minorEastAsia" w:cstheme="minorEastAsia"/>
          <w:bCs/>
          <w:sz w:val="28"/>
          <w:szCs w:val="28"/>
        </w:rPr>
      </w:pPr>
      <w:r>
        <w:rPr>
          <w:rFonts w:hint="eastAsia" w:asciiTheme="minorEastAsia" w:hAnsiTheme="minorEastAsia" w:cstheme="minorEastAsia"/>
          <w:bCs/>
          <w:sz w:val="28"/>
          <w:szCs w:val="28"/>
        </w:rPr>
        <w:t>2-6、符合要求的质疑，招标代理机构将予以受理并答复，具体联系方式如下：</w:t>
      </w:r>
    </w:p>
    <w:p>
      <w:pPr>
        <w:spacing w:line="360" w:lineRule="auto"/>
        <w:ind w:firstLine="560" w:firstLineChars="200"/>
        <w:rPr>
          <w:rFonts w:asciiTheme="minorEastAsia" w:hAnsiTheme="minorEastAsia" w:cstheme="minorEastAsia"/>
          <w:bCs/>
          <w:sz w:val="28"/>
          <w:szCs w:val="28"/>
        </w:rPr>
      </w:pPr>
      <w:r>
        <w:rPr>
          <w:rFonts w:hint="eastAsia" w:asciiTheme="minorEastAsia" w:hAnsiTheme="minorEastAsia" w:cstheme="minorEastAsia"/>
          <w:bCs/>
          <w:sz w:val="28"/>
          <w:szCs w:val="28"/>
        </w:rPr>
        <w:t>联系人：张工</w:t>
      </w:r>
    </w:p>
    <w:p>
      <w:pPr>
        <w:spacing w:line="360" w:lineRule="auto"/>
        <w:ind w:firstLine="560" w:firstLineChars="200"/>
        <w:rPr>
          <w:rFonts w:asciiTheme="minorEastAsia" w:hAnsiTheme="minorEastAsia" w:cstheme="minorEastAsia"/>
          <w:bCs/>
          <w:sz w:val="28"/>
          <w:szCs w:val="28"/>
        </w:rPr>
      </w:pPr>
      <w:r>
        <w:rPr>
          <w:rFonts w:hint="eastAsia" w:asciiTheme="minorEastAsia" w:hAnsiTheme="minorEastAsia" w:cstheme="minorEastAsia"/>
          <w:bCs/>
          <w:sz w:val="28"/>
          <w:szCs w:val="28"/>
        </w:rPr>
        <w:t>联系电话：</w:t>
      </w:r>
      <w:r>
        <w:rPr>
          <w:rFonts w:hint="eastAsia" w:asciiTheme="minorEastAsia" w:hAnsiTheme="minorEastAsia" w:cstheme="minorEastAsia"/>
          <w:sz w:val="28"/>
          <w:szCs w:val="28"/>
        </w:rPr>
        <w:t>029-85578186-826</w:t>
      </w:r>
    </w:p>
    <w:p>
      <w:pPr>
        <w:spacing w:line="360" w:lineRule="auto"/>
        <w:ind w:firstLine="560" w:firstLineChars="200"/>
        <w:rPr>
          <w:rFonts w:asciiTheme="minorEastAsia" w:hAnsiTheme="minorEastAsia" w:cstheme="minorEastAsia"/>
          <w:bCs/>
          <w:sz w:val="28"/>
          <w:szCs w:val="28"/>
        </w:rPr>
      </w:pPr>
      <w:r>
        <w:rPr>
          <w:rFonts w:hint="eastAsia" w:asciiTheme="minorEastAsia" w:hAnsiTheme="minorEastAsia" w:cstheme="minorEastAsia"/>
          <w:bCs/>
          <w:sz w:val="28"/>
          <w:szCs w:val="28"/>
        </w:rPr>
        <w:t>地址：</w:t>
      </w:r>
      <w:r>
        <w:rPr>
          <w:rFonts w:hint="eastAsia" w:asciiTheme="minorEastAsia" w:hAnsiTheme="minorEastAsia" w:cstheme="minorEastAsia"/>
          <w:sz w:val="28"/>
          <w:szCs w:val="28"/>
        </w:rPr>
        <w:t>西安市雁塔区朱雀大街南段69号长丰园三区5号楼9层</w:t>
      </w:r>
    </w:p>
    <w:p>
      <w:pPr>
        <w:spacing w:line="360" w:lineRule="auto"/>
        <w:ind w:firstLine="560" w:firstLineChars="200"/>
        <w:rPr>
          <w:rFonts w:asciiTheme="minorEastAsia" w:hAnsiTheme="minorEastAsia" w:cstheme="minorEastAsia"/>
          <w:bCs/>
          <w:sz w:val="28"/>
          <w:szCs w:val="28"/>
        </w:rPr>
      </w:pPr>
      <w:r>
        <w:rPr>
          <w:rFonts w:hint="eastAsia" w:asciiTheme="minorEastAsia" w:hAnsiTheme="minorEastAsia" w:cstheme="minorEastAsia"/>
          <w:bCs/>
          <w:sz w:val="28"/>
          <w:szCs w:val="28"/>
        </w:rPr>
        <w:t>2-7、招标代理机构或招标方将在收到书面质疑后7个工作日内做出答复，并以书面形式通知质疑人和其他有关投标人。</w:t>
      </w:r>
    </w:p>
    <w:p>
      <w:pPr>
        <w:spacing w:line="360" w:lineRule="auto"/>
        <w:ind w:firstLine="560" w:firstLineChars="200"/>
        <w:rPr>
          <w:rFonts w:asciiTheme="minorEastAsia" w:hAnsiTheme="minorEastAsia" w:cstheme="minorEastAsia"/>
          <w:bCs/>
          <w:sz w:val="28"/>
          <w:szCs w:val="28"/>
        </w:rPr>
      </w:pPr>
      <w:r>
        <w:rPr>
          <w:rFonts w:hint="eastAsia" w:asciiTheme="minorEastAsia" w:hAnsiTheme="minorEastAsia" w:cstheme="minorEastAsia"/>
          <w:bCs/>
          <w:sz w:val="28"/>
          <w:szCs w:val="28"/>
        </w:rPr>
        <w:t>3、投诉</w:t>
      </w:r>
    </w:p>
    <w:p>
      <w:pPr>
        <w:spacing w:line="360" w:lineRule="auto"/>
        <w:ind w:firstLine="560" w:firstLineChars="200"/>
        <w:rPr>
          <w:rFonts w:asciiTheme="minorEastAsia" w:hAnsiTheme="minorEastAsia" w:cstheme="minorEastAsia"/>
          <w:bCs/>
          <w:sz w:val="28"/>
          <w:szCs w:val="28"/>
        </w:rPr>
      </w:pPr>
      <w:r>
        <w:rPr>
          <w:rFonts w:hint="eastAsia" w:asciiTheme="minorEastAsia" w:hAnsiTheme="minorEastAsia" w:cstheme="minorEastAsia"/>
          <w:bCs/>
          <w:sz w:val="28"/>
          <w:szCs w:val="28"/>
        </w:rPr>
        <w:t>3-1、质疑人对招标代理机构或招标方的答复不满意，以及招标代理机构或招标方未在规定时间内做出答复的，可以在答复期满后15个工作日内向政府采购监管机构提出投诉。</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3-2、投诉的事项不得超出已质疑事项的范围，但基于质疑答复内容提出的投诉事项除外。</w:t>
      </w:r>
    </w:p>
    <w:p>
      <w:pPr>
        <w:spacing w:line="360" w:lineRule="auto"/>
        <w:ind w:firstLine="562"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rPr>
        <w:t>十二、拒绝商业贿赂</w:t>
      </w:r>
      <w:bookmarkEnd w:id="47"/>
      <w:bookmarkEnd w:id="48"/>
      <w:bookmarkEnd w:id="49"/>
      <w:bookmarkEnd w:id="50"/>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遵照陕西省财政厅的规定，招标代理机构、投标人和评审专家在招投标活动中，都要签订相应的《拒绝政府采购领域商业贿赂承诺书》，并对违反承诺的行为承担全部责任。</w:t>
      </w:r>
    </w:p>
    <w:p>
      <w:pPr>
        <w:spacing w:line="360" w:lineRule="auto"/>
        <w:ind w:firstLine="560" w:firstLineChars="200"/>
        <w:rPr>
          <w:rFonts w:asciiTheme="minorEastAsia" w:hAnsiTheme="minorEastAsia" w:cstheme="minorEastAsia"/>
          <w:sz w:val="28"/>
          <w:szCs w:val="28"/>
        </w:rPr>
        <w:sectPr>
          <w:headerReference r:id="rId8" w:type="first"/>
          <w:footerReference r:id="rId10" w:type="first"/>
          <w:headerReference r:id="rId7" w:type="default"/>
          <w:footerReference r:id="rId9" w:type="default"/>
          <w:pgSz w:w="11906" w:h="16838"/>
          <w:pgMar w:top="1417" w:right="1417" w:bottom="1417" w:left="1417" w:header="851" w:footer="992" w:gutter="0"/>
          <w:pgNumType w:start="1"/>
          <w:cols w:space="425" w:num="1"/>
          <w:titlePg/>
          <w:docGrid w:linePitch="312" w:charSpace="0"/>
        </w:sectPr>
      </w:pPr>
    </w:p>
    <w:p>
      <w:pPr>
        <w:pStyle w:val="4"/>
        <w:numPr>
          <w:ilvl w:val="0"/>
          <w:numId w:val="3"/>
        </w:numPr>
        <w:spacing w:before="0" w:after="0" w:line="360" w:lineRule="auto"/>
        <w:jc w:val="center"/>
        <w:rPr>
          <w:rFonts w:asciiTheme="minorEastAsia" w:hAnsiTheme="minorEastAsia" w:cstheme="minorEastAsia"/>
        </w:rPr>
      </w:pPr>
      <w:bookmarkStart w:id="51" w:name="_Toc497730553"/>
      <w:bookmarkStart w:id="52" w:name="_Toc27543_WPSOffice_Level1"/>
      <w:bookmarkStart w:id="53" w:name="_Toc11180"/>
      <w:bookmarkStart w:id="54" w:name="_Toc23094_WPSOffice_Level1"/>
      <w:bookmarkStart w:id="55" w:name="_Toc27812_WPSOffice_Level1"/>
      <w:bookmarkStart w:id="56" w:name="_Toc395_WPSOffice_Level1"/>
      <w:bookmarkStart w:id="57" w:name="_Toc17458_WPSOffice_Level1"/>
      <w:bookmarkStart w:id="58" w:name="_Toc18012_WPSOffice_Level1"/>
      <w:r>
        <w:rPr>
          <w:rFonts w:hint="eastAsia" w:asciiTheme="minorEastAsia" w:hAnsiTheme="minorEastAsia" w:cstheme="minorEastAsia"/>
        </w:rPr>
        <w:t xml:space="preserve">  服务内容及要求</w:t>
      </w:r>
      <w:bookmarkEnd w:id="51"/>
      <w:bookmarkEnd w:id="52"/>
      <w:bookmarkEnd w:id="53"/>
      <w:bookmarkEnd w:id="54"/>
      <w:bookmarkEnd w:id="55"/>
      <w:bookmarkEnd w:id="56"/>
      <w:bookmarkEnd w:id="57"/>
      <w:bookmarkEnd w:id="58"/>
    </w:p>
    <w:p>
      <w:pPr>
        <w:pStyle w:val="5"/>
        <w:spacing w:line="360" w:lineRule="auto"/>
        <w:rPr>
          <w:rFonts w:ascii="宋体" w:hAnsi="宋体" w:eastAsia="宋体" w:cs="宋体"/>
          <w:sz w:val="28"/>
          <w:szCs w:val="28"/>
        </w:rPr>
      </w:pPr>
      <w:bookmarkStart w:id="59" w:name="_Toc18927"/>
      <w:r>
        <w:rPr>
          <w:rFonts w:hint="eastAsia" w:ascii="宋体" w:hAnsi="宋体" w:eastAsia="宋体" w:cs="宋体"/>
          <w:sz w:val="28"/>
          <w:szCs w:val="28"/>
        </w:rPr>
        <w:t>一、服务目标</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西安市司法局为顺利完成2022年国家统一法律职业资格考试客观题考试西安考区考务服务工作，现通过公开招标选取合格的服务供应商为本项目提供考务服务。</w:t>
      </w:r>
    </w:p>
    <w:p>
      <w:pPr>
        <w:pStyle w:val="5"/>
        <w:spacing w:line="360" w:lineRule="auto"/>
        <w:rPr>
          <w:rFonts w:ascii="宋体" w:hAnsi="宋体" w:eastAsia="宋体" w:cs="宋体"/>
          <w:sz w:val="28"/>
          <w:szCs w:val="28"/>
        </w:rPr>
      </w:pPr>
      <w:r>
        <w:rPr>
          <w:rFonts w:hint="eastAsia" w:ascii="宋体" w:hAnsi="宋体" w:eastAsia="宋体" w:cs="宋体"/>
          <w:sz w:val="28"/>
          <w:szCs w:val="28"/>
        </w:rPr>
        <w:t>二、考务服务内容及要求</w:t>
      </w:r>
    </w:p>
    <w:p>
      <w:pPr>
        <w:pStyle w:val="6"/>
        <w:spacing w:line="360" w:lineRule="auto"/>
        <w:rPr>
          <w:rFonts w:ascii="宋体" w:hAnsi="宋体" w:eastAsia="宋体" w:cs="宋体"/>
          <w:sz w:val="28"/>
          <w:szCs w:val="28"/>
        </w:rPr>
      </w:pPr>
      <w:r>
        <w:rPr>
          <w:rFonts w:hint="eastAsia" w:ascii="宋体" w:hAnsi="宋体" w:eastAsia="宋体" w:cs="宋体"/>
          <w:sz w:val="28"/>
          <w:szCs w:val="28"/>
        </w:rPr>
        <w:t>（一）考务服务内容</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考务服务的内容：为采购人选取适合的考点，提供符合要求的考试用计算机(含监考机、备用监考机、考试机和备用考试机)，完成考场准备，负责按采购人要求执行包括但不限于2022年国家统一法律职业资格考试客观题考试西安考区计算机化考试的考前准备、考前考务培训、考点考场布置、考务管理、考试监考、考场视频监控、考点考场应急处置、考试舆情监控应对、考后数据及资料回收、考后总结；配合司法部机考技术服务公司做好机考系统和考务安全管理系统的技术培训、机位测试（含模拟测试和仿真测试）等考务工作任务。</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2．考务服务的时间：</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从该项目考前准备开始到项目验收结束为止。</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3．机位数量要求及场次：</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客观题考试时间：9月17日、9月18日，共计2天、4个卷次。</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每卷考试时长为3小时：上午09：00-12：00（卷一），下午14：30--17：30（卷二）。</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2022年西安考区参加客观题考试人数：14695人；需要机位8578个（含备用机）；场次：4次。</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 xml:space="preserve">中标人提供的计算机数量满足实际需求，并按如下要求预留备用机：考试时，每个考场预留一台监考机和一台备用监考机，按考场考试计算机数量的5%预留考试备用机。 </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4.现场拍照应用服务:参加考试人数 14695人；</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5.二代身份验证应用服务：参加考试人数 14695人；</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6.防窥条粘贴及移除服务：机位数量8578个；</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7.技术人员现场服务：要求每考场配置1名技术人员提供现场技术支持，需要增加63名技术人员，每人服务4天（考前2天，考试2天）；</w:t>
      </w:r>
    </w:p>
    <w:p>
      <w:pPr>
        <w:pStyle w:val="2"/>
        <w:spacing w:line="360" w:lineRule="auto"/>
        <w:ind w:firstLine="560" w:firstLineChars="200"/>
        <w:rPr>
          <w:rFonts w:ascii="宋体" w:hAnsi="宋体" w:eastAsia="宋体" w:cs="宋体"/>
          <w:szCs w:val="28"/>
        </w:rPr>
      </w:pPr>
      <w:r>
        <w:rPr>
          <w:rFonts w:hint="eastAsia" w:ascii="宋体" w:hAnsi="宋体" w:eastAsia="宋体" w:cs="宋体"/>
          <w:szCs w:val="28"/>
        </w:rPr>
        <w:t>8.4G流量卡租用服务：247张，每张流量卡不限流量，流量卡在客观题考试期间使用。</w:t>
      </w:r>
    </w:p>
    <w:p>
      <w:pPr>
        <w:pStyle w:val="6"/>
        <w:spacing w:line="360" w:lineRule="auto"/>
        <w:rPr>
          <w:rFonts w:ascii="宋体" w:hAnsi="宋体" w:eastAsia="宋体" w:cs="宋体"/>
          <w:sz w:val="28"/>
          <w:szCs w:val="28"/>
        </w:rPr>
      </w:pPr>
      <w:r>
        <w:rPr>
          <w:rFonts w:hint="eastAsia" w:ascii="宋体" w:hAnsi="宋体" w:eastAsia="宋体" w:cs="宋体"/>
          <w:sz w:val="28"/>
          <w:szCs w:val="28"/>
        </w:rPr>
        <w:t>（二）考务服务</w:t>
      </w:r>
      <w:r>
        <w:rPr>
          <w:rFonts w:hint="eastAsia" w:ascii="宋体" w:hAnsi="宋体" w:eastAsia="宋体" w:cs="宋体"/>
          <w:sz w:val="28"/>
          <w:szCs w:val="28"/>
          <w:lang w:val="en-US" w:eastAsia="zh-CN"/>
        </w:rPr>
        <w:t>总体</w:t>
      </w:r>
      <w:r>
        <w:rPr>
          <w:rFonts w:hint="eastAsia" w:ascii="宋体" w:hAnsi="宋体" w:eastAsia="宋体" w:cs="宋体"/>
          <w:sz w:val="28"/>
          <w:szCs w:val="28"/>
        </w:rPr>
        <w:t>要求</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中标人提供符合国家统一法律职业资格考试计算机化考试和采购人要求的考试环境，含考场、监考机、考试机、备用监考机和备用考试机、考务办公室、医疗保障后勤服务点等，并按采购人要求统一张贴标识。</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2.中标人提供的考场计算机必须符合技术服务公司关于考试计算机的配置要求，考点机位能够通过准入性测试方可投入考试使用；配置要求见附件1。</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3．中标人所提供的考点要求集中设置在西安市中心城区和周边临近区，且公共交通较为便利，考场要求尽量集中，便于管理，有条件的考点尽量使用广播系统、金属探测仪和考场信号屏蔽设备。</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4．中标人必须按要求向采购人准确报送考点详细信息。</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5．中标人负责按采购人要求配备考点的副总监考、机房管理员、监考员和流动监考人员、电工、安保和医务等工作人员，确保考点人员在数量和能力方面均能满足考试要求，并于考前将除学校监考员以外的上述所有人员名单与各考点一一对应列表报送采购人。</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6．中标人负责在考试前检查验收考场硬件设施、考试设备、考试系统、广播指令系统（部分考点具备条件的话）、考场本地监控、供电系统、网络等技术环境，负责与采购人共同检查验收考场布置、考务管理准备工作，负责组织模拟测试，负责与采购人共同完成考场检查封场等工作。</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7．中标人负责严格按照采购人考务工作要求，于考试前规定期限内组织考点工作人员参加考务及技术培训。</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8．考前1天，中标人必须指导考点学校完成以下考点考场布置工作，并由采购人工作人员到场验收：</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（1）按要求统一悬挂横幅或者使用电子屏幕，张贴宣传海报；</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（2）按要求设置明显的路标指示；</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（3）按要求设置考场分布图，摆放采购人统一制作提供的考试时间安排、禁带物品标识、考生应试规则、违纪行为处理办法等宣传展板；</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（4）按要求在考场门口统一张贴门贴；</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（5）按要求设置“禁带物品存放处”，并张贴标识，提供给考生临时存放物品；</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（6）按要求在考试机上显示考生电子座位号，监考机和备用机分别张贴对应标识；</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（7）按要求清除考场内与考试无关的物品和文字。</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9．中标人负责指导督促监考人员开展考务工作（签到、监考等）。</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10．考试过程中，若因政策原因或其它不可抗力因素出现考试不能正常进行，需要另行安排时间或安排考场重新考试的，中标人应积极配合采购人在规定时间内安排考场，确保考生能够重新考试，并做好考生的安抚工作。</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11．严格按照相关规定执行考务安全工作。</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12．如有其它未尽的考务管理工作要求，双方可协商执行。</w:t>
      </w:r>
    </w:p>
    <w:p>
      <w:pPr>
        <w:pStyle w:val="6"/>
        <w:spacing w:line="360" w:lineRule="auto"/>
        <w:rPr>
          <w:rFonts w:ascii="宋体" w:hAnsi="宋体" w:eastAsia="宋体" w:cs="宋体"/>
          <w:sz w:val="28"/>
          <w:szCs w:val="28"/>
        </w:rPr>
      </w:pPr>
      <w:r>
        <w:rPr>
          <w:rFonts w:hint="eastAsia" w:ascii="宋体" w:hAnsi="宋体" w:eastAsia="宋体" w:cs="宋体"/>
          <w:sz w:val="28"/>
          <w:szCs w:val="28"/>
        </w:rPr>
        <w:t>（三）考试安全服务要求</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1.按照要求完成身份验证设备和人脸识别设备的安装和调试工作；</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2.按照采购人要求进行考前防窥膜的粘贴及考试结束后的回收工作。</w:t>
      </w:r>
    </w:p>
    <w:p>
      <w:pPr>
        <w:pStyle w:val="6"/>
        <w:spacing w:line="360" w:lineRule="auto"/>
        <w:rPr>
          <w:rFonts w:ascii="宋体" w:hAnsi="宋体" w:eastAsia="宋体" w:cs="宋体"/>
          <w:sz w:val="28"/>
          <w:szCs w:val="28"/>
        </w:rPr>
      </w:pPr>
      <w:r>
        <w:rPr>
          <w:rFonts w:hint="eastAsia" w:ascii="宋体" w:hAnsi="宋体" w:eastAsia="宋体" w:cs="宋体"/>
          <w:sz w:val="28"/>
          <w:szCs w:val="28"/>
        </w:rPr>
        <w:t>（四）防疫要求</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1.考试工作人员防疫要求：所有考试工作人员、后勤人员的健康码为绿码，考前14天内无国（境）外或国内中高风险地区旅居史。</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考点学校环境管理：各考点要制定并严格落实清洁消毒制度，建立消毒工作记录台账。考前一天对考试相关区域，包括通道、门把手、桌椅、厕所、楼梯、空调系统、考试机房、设备等进行彻底清洁消毒，完成系统测试和清洁消毒工作后，即行封闭考场。考试期间，应增加对场所的通风换气频次。每批（科）次考试前要做好考场机位、设备、通道等区域的清洁消毒。清洁消毒时应严格防止清洁液等进入机箱、键盘、电插座等处产生短路和火灾隐患。有条件的地方可以通过采购专业的病毒消杀服务，做好考试区域清洁消毒工作。</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3.考点学校考场布置：</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（1）考点入口设置体温检测通道。</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（2）设置临时隔离观察室。</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（3）设置备用隔离考场。</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4.备足疫情防控物资。</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5.考中防控：</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考点入口负责体温测量的工作人员要佩戴一次性医用口罩和一次性手套；考点入口体温检测通道应根据考生规模配置足够数量的检测设备和工作人员，同一条体温检测通道，应安排2人分别检测考生体温和核查考生证件，确保快速、准确检测，避免大量考生在考点外聚集等候。</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（2）考试期间使用空调，应当保证空调系统供风安全，保证充足的新风输入，所有排风直接排到室外。</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6.备用隔离考场考务安排：</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（1）考试当天有发热、咳嗽等呼吸道症状者，须安排在备用隔离考场考试。</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（2）考生进入考场前，必须用速干手消毒剂进行手消毒，考试过程考生应全程佩戴口罩。</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（3）备用隔离考场的监考员及工作人员需穿戴工作服、医用防护口罩和一次性手套等，必要时可穿戴防护服。</w:t>
      </w:r>
    </w:p>
    <w:p>
      <w:pPr>
        <w:pStyle w:val="6"/>
        <w:spacing w:line="360" w:lineRule="auto"/>
        <w:rPr>
          <w:rFonts w:ascii="宋体" w:hAnsi="宋体" w:eastAsia="宋体" w:cs="宋体"/>
          <w:sz w:val="28"/>
          <w:szCs w:val="28"/>
        </w:rPr>
      </w:pPr>
      <w:r>
        <w:rPr>
          <w:rFonts w:hint="eastAsia" w:ascii="宋体" w:hAnsi="宋体" w:eastAsia="宋体" w:cs="宋体"/>
          <w:sz w:val="28"/>
          <w:szCs w:val="28"/>
        </w:rPr>
        <w:t>（五）智能支撑平台技术要求</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（1）中标人提供自主研发的智能支撑平台，供项目参与人员实时监控和掌握计算机化考试工作进度，便于采购人根据情况进行决策；</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（2）中标人应确保智能支撑平台能根据采购人的需求进行调整或适应性开发；</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（3）智能支撑平台支持采购人进行相关通知的下发及进行应急指挥。</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（4）智能支撑平台支持项目参与人员进行签到打卡功能，便于采购人清晰掌握各考点工作人员情况。</w:t>
      </w:r>
    </w:p>
    <w:p>
      <w:pPr>
        <w:pStyle w:val="6"/>
        <w:spacing w:line="360" w:lineRule="auto"/>
        <w:rPr>
          <w:rFonts w:ascii="宋体" w:hAnsi="宋体" w:eastAsia="宋体" w:cs="宋体"/>
          <w:sz w:val="28"/>
          <w:szCs w:val="28"/>
        </w:rPr>
      </w:pPr>
      <w:r>
        <w:rPr>
          <w:rFonts w:hint="eastAsia" w:ascii="宋体" w:hAnsi="宋体" w:eastAsia="宋体" w:cs="宋体"/>
          <w:sz w:val="28"/>
          <w:szCs w:val="28"/>
        </w:rPr>
        <w:t>（六）其他要求</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1.中标人须严格遵守国家统一法律职业资格考试计算机化考试法规和政策，认真贯彻司法部和采购人提出的各项工作要求，切实保障项目所需的人力资源保障和工作的贯彻执行。</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2.中标人须按照国家统一法律职业资格考试相关政策和组织管理方式尽快开展工作，具有承接2022年国家统一法律职业资格考试西安考区的组织管理能力和经验。</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3.中标人须在西安市内拥有8000个以上合格的机位资源，优先选取西安市高校考点，交通便利（地铁、公交直达）；考场须安全、安静、整洁、通风、采光、照明条件良好。</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4.中标人须具有一支熟悉考试规范流程管理的专业化队伍，配置考试业务专业管理和服务人员；具有完整、严密的考务组织和管理的制度、规章、流程以及应急预案；具有实施国家级大型考试的经验和案例。</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5.中标人、签约考点，及其从事考务工作的人员，必须与有关国家统一法律职业资格考试培训机构相分离，并严格遵守保密纪律；直接或间接参加国家统一法律职业资格考试培训的受托单位不得参与投标。</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6.采购人配合事项：</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（1）采购人成立有中标人参与的机考工作组，统筹安排机考工作，负责项目的组织管理、协调等事宜。</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（2）采购人统一协调考点周边片区在考试期间的保电工作和网络保障工作，排除周边片区施工噪音等相关事宜。</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（3）采购人于考试前向中标人提供考务管理相关规则及资料。</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（4）采购人于考试前一周内组织召开有中标人代表参加的考务工作会议，明确考务管理要求，全面部署考试工作。</w:t>
      </w:r>
    </w:p>
    <w:p>
      <w:pPr>
        <w:pStyle w:val="6"/>
        <w:spacing w:line="360" w:lineRule="auto"/>
        <w:rPr>
          <w:rFonts w:ascii="宋体" w:hAnsi="宋体" w:eastAsia="宋体" w:cs="宋体"/>
          <w:sz w:val="28"/>
          <w:szCs w:val="28"/>
        </w:rPr>
      </w:pPr>
      <w:r>
        <w:rPr>
          <w:rFonts w:hint="eastAsia" w:ascii="宋体" w:hAnsi="宋体" w:eastAsia="宋体" w:cs="宋体"/>
          <w:sz w:val="28"/>
          <w:szCs w:val="28"/>
        </w:rPr>
        <w:t>（七）验收时间及方式</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1．考务服务工作的验收标准和方法：成交人选取的考点满足考试考务管理要求，考点计算机及设备使用合格，监考人员符合规定并履行监考工作职责，完成协议约定的各项考务服务工作。</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2．验收的时间：考试结束后30日内采购人组织对成交人考务服务工作验收，并签署验收报告，逾期未验收，则视为验收合格。</w:t>
      </w:r>
    </w:p>
    <w:p>
      <w:pPr>
        <w:pStyle w:val="5"/>
        <w:spacing w:line="360" w:lineRule="auto"/>
        <w:rPr>
          <w:rFonts w:ascii="宋体" w:hAnsi="宋体" w:eastAsia="宋体" w:cs="宋体"/>
          <w:sz w:val="28"/>
          <w:szCs w:val="28"/>
        </w:rPr>
      </w:pPr>
      <w:r>
        <w:rPr>
          <w:rFonts w:hint="eastAsia" w:ascii="宋体" w:hAnsi="宋体" w:eastAsia="宋体" w:cs="宋体"/>
          <w:sz w:val="28"/>
          <w:szCs w:val="28"/>
        </w:rPr>
        <w:t>三、服务期限</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服务期限一年，自合同签订之日起至考试结束。</w:t>
      </w:r>
    </w:p>
    <w:p>
      <w:pPr>
        <w:pStyle w:val="5"/>
        <w:spacing w:line="360" w:lineRule="auto"/>
        <w:rPr>
          <w:rFonts w:ascii="宋体" w:hAnsi="宋体" w:eastAsia="宋体" w:cs="宋体"/>
          <w:sz w:val="28"/>
          <w:szCs w:val="28"/>
        </w:rPr>
      </w:pPr>
      <w:r>
        <w:rPr>
          <w:rFonts w:hint="eastAsia" w:ascii="宋体" w:hAnsi="宋体" w:eastAsia="宋体" w:cs="宋体"/>
          <w:sz w:val="28"/>
          <w:szCs w:val="28"/>
        </w:rPr>
        <w:t>附件1</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国家统一法律职业资格考试计算机化考试考场（点）设备配置、网络环境要求、C/S（考试机/监考机）架构的要求。</w:t>
      </w:r>
    </w:p>
    <w:p>
      <w:pPr>
        <w:pStyle w:val="5"/>
        <w:spacing w:line="360" w:lineRule="auto"/>
        <w:rPr>
          <w:rFonts w:ascii="宋体" w:hAnsi="宋体" w:eastAsia="宋体" w:cs="宋体"/>
          <w:sz w:val="28"/>
          <w:szCs w:val="28"/>
        </w:rPr>
      </w:pPr>
      <w:r>
        <w:rPr>
          <w:rFonts w:hint="eastAsia" w:ascii="宋体" w:hAnsi="宋体" w:eastAsia="宋体" w:cs="宋体"/>
          <w:sz w:val="28"/>
          <w:szCs w:val="28"/>
        </w:rPr>
        <w:t>1.网络要求</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（1）网络交换机应是主流产品，稳定可靠。</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（2）考点互联网接入网络带宽应达到5M独享或光纤接入。</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（3）考场内局域网至少100M到桌面，网络稳定、顺畅。</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（4）考场内监考机能够连通互联网。</w:t>
      </w:r>
    </w:p>
    <w:p>
      <w:pPr>
        <w:pStyle w:val="5"/>
        <w:spacing w:line="360" w:lineRule="auto"/>
        <w:rPr>
          <w:rFonts w:ascii="宋体" w:hAnsi="宋体" w:eastAsia="宋体" w:cs="宋体"/>
          <w:sz w:val="28"/>
          <w:szCs w:val="28"/>
        </w:rPr>
      </w:pPr>
      <w:r>
        <w:rPr>
          <w:rFonts w:hint="eastAsia" w:ascii="宋体" w:hAnsi="宋体" w:eastAsia="宋体" w:cs="宋体"/>
          <w:sz w:val="28"/>
          <w:szCs w:val="28"/>
        </w:rPr>
        <w:t>2.考场要求</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（1）每个考场设置1台监考机、1台备用监考机。</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（2）有条件的考点可配备1个备用考场，每个考场应配备5%左右的备用考试机。</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（3）考点应配备或租借备用发电设备。考场达到消防要求；有稳定的电源；考场监考机配有UPS。</w:t>
      </w:r>
    </w:p>
    <w:p>
      <w:pPr>
        <w:pStyle w:val="5"/>
        <w:spacing w:line="360" w:lineRule="auto"/>
        <w:rPr>
          <w:rFonts w:ascii="宋体" w:hAnsi="宋体" w:eastAsia="宋体" w:cs="宋体"/>
          <w:sz w:val="28"/>
          <w:szCs w:val="28"/>
        </w:rPr>
      </w:pPr>
      <w:r>
        <w:rPr>
          <w:rFonts w:hint="eastAsia" w:ascii="宋体" w:hAnsi="宋体" w:eastAsia="宋体" w:cs="宋体"/>
          <w:sz w:val="28"/>
          <w:szCs w:val="28"/>
        </w:rPr>
        <w:t>3.监考机要求（含备用监考机）</w:t>
      </w:r>
    </w:p>
    <w:tbl>
      <w:tblPr>
        <w:tblStyle w:val="2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9"/>
        <w:gridCol w:w="69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3" w:hRule="atLeast"/>
          <w:tblHeader/>
          <w:jc w:val="center"/>
        </w:trPr>
        <w:tc>
          <w:tcPr>
            <w:tcW w:w="1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sz w:val="28"/>
                <w:szCs w:val="28"/>
              </w:rPr>
            </w:pPr>
            <w:r>
              <w:rPr>
                <w:rFonts w:hint="eastAsia" w:ascii="宋体" w:hAnsi="宋体" w:eastAsia="宋体" w:cs="宋体"/>
                <w:sz w:val="28"/>
                <w:szCs w:val="28"/>
              </w:rPr>
              <w:t>设备名称</w:t>
            </w:r>
          </w:p>
        </w:tc>
        <w:tc>
          <w:tcPr>
            <w:tcW w:w="69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sz w:val="28"/>
                <w:szCs w:val="28"/>
              </w:rPr>
            </w:pPr>
            <w:r>
              <w:rPr>
                <w:rFonts w:hint="eastAsia" w:ascii="宋体" w:hAnsi="宋体" w:eastAsia="宋体" w:cs="宋体"/>
                <w:sz w:val="28"/>
                <w:szCs w:val="28"/>
              </w:rPr>
              <w:t>配置要求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4" w:hRule="atLeast"/>
          <w:jc w:val="center"/>
        </w:trPr>
        <w:tc>
          <w:tcPr>
            <w:tcW w:w="1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sz w:val="28"/>
                <w:szCs w:val="28"/>
              </w:rPr>
            </w:pPr>
            <w:r>
              <w:rPr>
                <w:rFonts w:hint="eastAsia" w:ascii="宋体" w:hAnsi="宋体" w:eastAsia="宋体" w:cs="宋体"/>
                <w:sz w:val="28"/>
                <w:szCs w:val="28"/>
              </w:rPr>
              <w:t>CPU</w:t>
            </w:r>
          </w:p>
        </w:tc>
        <w:tc>
          <w:tcPr>
            <w:tcW w:w="6913"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sz w:val="28"/>
                <w:szCs w:val="28"/>
              </w:rPr>
            </w:pPr>
            <w:r>
              <w:rPr>
                <w:rFonts w:hint="eastAsia" w:ascii="宋体" w:hAnsi="宋体" w:eastAsia="宋体" w:cs="宋体"/>
                <w:sz w:val="28"/>
                <w:szCs w:val="28"/>
              </w:rPr>
              <w:t>主频双核2.0GHz及以上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sz w:val="28"/>
                <w:szCs w:val="28"/>
              </w:rPr>
            </w:pPr>
            <w:r>
              <w:rPr>
                <w:rFonts w:hint="eastAsia" w:ascii="宋体" w:hAnsi="宋体" w:eastAsia="宋体" w:cs="宋体"/>
                <w:sz w:val="28"/>
                <w:szCs w:val="28"/>
              </w:rPr>
              <w:t>内存</w:t>
            </w:r>
          </w:p>
        </w:tc>
        <w:tc>
          <w:tcPr>
            <w:tcW w:w="6913"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sz w:val="28"/>
                <w:szCs w:val="28"/>
              </w:rPr>
            </w:pPr>
            <w:r>
              <w:rPr>
                <w:rFonts w:hint="eastAsia" w:ascii="宋体" w:hAnsi="宋体" w:eastAsia="宋体" w:cs="宋体"/>
                <w:sz w:val="28"/>
                <w:szCs w:val="28"/>
              </w:rPr>
              <w:t>1GB及以上，推荐2GB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 w:hRule="atLeast"/>
          <w:jc w:val="center"/>
        </w:trPr>
        <w:tc>
          <w:tcPr>
            <w:tcW w:w="1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sz w:val="28"/>
                <w:szCs w:val="28"/>
              </w:rPr>
            </w:pPr>
            <w:r>
              <w:rPr>
                <w:rFonts w:hint="eastAsia" w:ascii="宋体" w:hAnsi="宋体" w:eastAsia="宋体" w:cs="宋体"/>
                <w:sz w:val="28"/>
                <w:szCs w:val="28"/>
              </w:rPr>
              <w:t>硬盘</w:t>
            </w:r>
          </w:p>
        </w:tc>
        <w:tc>
          <w:tcPr>
            <w:tcW w:w="6913"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sz w:val="28"/>
                <w:szCs w:val="28"/>
              </w:rPr>
            </w:pPr>
            <w:r>
              <w:rPr>
                <w:rFonts w:hint="eastAsia" w:ascii="宋体" w:hAnsi="宋体" w:eastAsia="宋体" w:cs="宋体"/>
                <w:sz w:val="28"/>
                <w:szCs w:val="28"/>
              </w:rPr>
              <w:t>10GB以上空闲空间,无还原卡保护或关闭还原卡保护功能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sz w:val="28"/>
                <w:szCs w:val="28"/>
              </w:rPr>
            </w:pPr>
            <w:r>
              <w:rPr>
                <w:rFonts w:hint="eastAsia" w:ascii="宋体" w:hAnsi="宋体" w:eastAsia="宋体" w:cs="宋体"/>
                <w:sz w:val="28"/>
                <w:szCs w:val="28"/>
              </w:rPr>
              <w:t>显示分辨率</w:t>
            </w:r>
          </w:p>
        </w:tc>
        <w:tc>
          <w:tcPr>
            <w:tcW w:w="6913"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sz w:val="28"/>
                <w:szCs w:val="28"/>
              </w:rPr>
            </w:pPr>
            <w:r>
              <w:rPr>
                <w:rFonts w:hint="eastAsia" w:ascii="宋体" w:hAnsi="宋体" w:eastAsia="宋体" w:cs="宋体"/>
                <w:sz w:val="28"/>
                <w:szCs w:val="28"/>
              </w:rPr>
              <w:t>1024*768及以上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sz w:val="28"/>
                <w:szCs w:val="28"/>
              </w:rPr>
            </w:pPr>
            <w:r>
              <w:rPr>
                <w:rFonts w:hint="eastAsia" w:ascii="宋体" w:hAnsi="宋体" w:eastAsia="宋体" w:cs="宋体"/>
                <w:sz w:val="28"/>
                <w:szCs w:val="28"/>
              </w:rPr>
              <w:t>网卡</w:t>
            </w:r>
          </w:p>
        </w:tc>
        <w:tc>
          <w:tcPr>
            <w:tcW w:w="6913"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sz w:val="28"/>
                <w:szCs w:val="28"/>
              </w:rPr>
            </w:pPr>
            <w:r>
              <w:rPr>
                <w:rFonts w:hint="eastAsia" w:ascii="宋体" w:hAnsi="宋体" w:eastAsia="宋体" w:cs="宋体"/>
                <w:sz w:val="28"/>
                <w:szCs w:val="28"/>
              </w:rPr>
              <w:t>100M双工网卡一个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sz w:val="28"/>
                <w:szCs w:val="28"/>
              </w:rPr>
            </w:pPr>
            <w:r>
              <w:rPr>
                <w:rFonts w:hint="eastAsia" w:ascii="宋体" w:hAnsi="宋体" w:eastAsia="宋体" w:cs="宋体"/>
                <w:sz w:val="28"/>
                <w:szCs w:val="28"/>
              </w:rPr>
              <w:t>USB2.0接口</w:t>
            </w:r>
          </w:p>
        </w:tc>
        <w:tc>
          <w:tcPr>
            <w:tcW w:w="6913"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sz w:val="28"/>
                <w:szCs w:val="28"/>
              </w:rPr>
            </w:pPr>
            <w:r>
              <w:rPr>
                <w:rFonts w:hint="eastAsia" w:ascii="宋体" w:hAnsi="宋体" w:eastAsia="宋体" w:cs="宋体"/>
                <w:sz w:val="28"/>
                <w:szCs w:val="28"/>
              </w:rPr>
              <w:t>至少两个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2" w:hRule="atLeast"/>
          <w:jc w:val="center"/>
        </w:trPr>
        <w:tc>
          <w:tcPr>
            <w:tcW w:w="1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sz w:val="28"/>
                <w:szCs w:val="28"/>
              </w:rPr>
            </w:pPr>
            <w:r>
              <w:rPr>
                <w:rFonts w:hint="eastAsia" w:ascii="宋体" w:hAnsi="宋体" w:eastAsia="宋体" w:cs="宋体"/>
                <w:sz w:val="28"/>
                <w:szCs w:val="28"/>
              </w:rPr>
              <w:t>操作系统</w:t>
            </w:r>
          </w:p>
        </w:tc>
        <w:tc>
          <w:tcPr>
            <w:tcW w:w="6913"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sz w:val="28"/>
                <w:szCs w:val="28"/>
              </w:rPr>
            </w:pPr>
            <w:r>
              <w:rPr>
                <w:rFonts w:hint="eastAsia" w:ascii="宋体" w:hAnsi="宋体" w:eastAsia="宋体" w:cs="宋体"/>
                <w:sz w:val="28"/>
                <w:szCs w:val="28"/>
              </w:rPr>
              <w:t xml:space="preserve">Windows XP SP3、Windows Server 2003、Windows 7、Windows 10，推荐Windows 7、Windows 10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sz w:val="28"/>
                <w:szCs w:val="28"/>
              </w:rPr>
            </w:pPr>
            <w:r>
              <w:rPr>
                <w:rFonts w:hint="eastAsia" w:ascii="宋体" w:hAnsi="宋体" w:eastAsia="宋体" w:cs="宋体"/>
                <w:sz w:val="28"/>
                <w:szCs w:val="28"/>
              </w:rPr>
              <w:t>系统环境</w:t>
            </w:r>
          </w:p>
        </w:tc>
        <w:tc>
          <w:tcPr>
            <w:tcW w:w="6913"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sz w:val="28"/>
                <w:szCs w:val="28"/>
              </w:rPr>
            </w:pPr>
            <w:r>
              <w:rPr>
                <w:rFonts w:hint="eastAsia" w:ascii="宋体" w:hAnsi="宋体" w:eastAsia="宋体" w:cs="宋体"/>
                <w:sz w:val="28"/>
                <w:szCs w:val="28"/>
              </w:rPr>
              <w:t>关闭防火墙（含操作系统自带的防火墙），安装监考软件时如杀毒软件阻止，应选择“允许通过”，考试期间关闭还原卡保护功能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6" w:hRule="atLeast"/>
          <w:jc w:val="center"/>
        </w:trPr>
        <w:tc>
          <w:tcPr>
            <w:tcW w:w="1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sz w:val="28"/>
                <w:szCs w:val="28"/>
              </w:rPr>
            </w:pPr>
            <w:r>
              <w:rPr>
                <w:rFonts w:hint="eastAsia" w:ascii="宋体" w:hAnsi="宋体" w:eastAsia="宋体" w:cs="宋体"/>
                <w:sz w:val="28"/>
                <w:szCs w:val="28"/>
              </w:rPr>
              <w:t>局域网要求</w:t>
            </w:r>
          </w:p>
        </w:tc>
        <w:tc>
          <w:tcPr>
            <w:tcW w:w="6913"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sz w:val="28"/>
                <w:szCs w:val="28"/>
              </w:rPr>
            </w:pPr>
            <w:r>
              <w:rPr>
                <w:rFonts w:hint="eastAsia" w:ascii="宋体" w:hAnsi="宋体" w:eastAsia="宋体" w:cs="宋体"/>
                <w:sz w:val="28"/>
                <w:szCs w:val="28"/>
              </w:rPr>
              <w:t>和本考场考生考试机在一个局域网内，IP地址在同一网段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sz w:val="28"/>
                <w:szCs w:val="28"/>
              </w:rPr>
            </w:pPr>
            <w:r>
              <w:rPr>
                <w:rFonts w:hint="eastAsia" w:ascii="宋体" w:hAnsi="宋体" w:eastAsia="宋体" w:cs="宋体"/>
                <w:sz w:val="28"/>
                <w:szCs w:val="28"/>
              </w:rPr>
              <w:t>互联网要求</w:t>
            </w:r>
          </w:p>
        </w:tc>
        <w:tc>
          <w:tcPr>
            <w:tcW w:w="6913"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sz w:val="28"/>
                <w:szCs w:val="28"/>
              </w:rPr>
            </w:pPr>
            <w:r>
              <w:rPr>
                <w:rFonts w:hint="eastAsia" w:ascii="宋体" w:hAnsi="宋体" w:eastAsia="宋体" w:cs="宋体"/>
                <w:sz w:val="28"/>
                <w:szCs w:val="28"/>
              </w:rPr>
              <w:t>防火墙要允许FTP协议的数据流通过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 w:hRule="atLeast"/>
          <w:jc w:val="center"/>
        </w:trPr>
        <w:tc>
          <w:tcPr>
            <w:tcW w:w="1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sz w:val="28"/>
                <w:szCs w:val="28"/>
              </w:rPr>
            </w:pPr>
            <w:r>
              <w:rPr>
                <w:rFonts w:hint="eastAsia" w:ascii="宋体" w:hAnsi="宋体" w:eastAsia="宋体" w:cs="宋体"/>
                <w:sz w:val="28"/>
                <w:szCs w:val="28"/>
              </w:rPr>
              <w:t>UPS</w:t>
            </w:r>
          </w:p>
        </w:tc>
        <w:tc>
          <w:tcPr>
            <w:tcW w:w="6913"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sz w:val="28"/>
                <w:szCs w:val="28"/>
              </w:rPr>
            </w:pPr>
            <w:r>
              <w:rPr>
                <w:rFonts w:hint="eastAsia" w:ascii="宋体" w:hAnsi="宋体" w:eastAsia="宋体" w:cs="宋体"/>
                <w:sz w:val="28"/>
                <w:szCs w:val="28"/>
              </w:rPr>
              <w:t>在供电功率为500W以上的情况下能提供15分钟以上供电时长</w:t>
            </w:r>
          </w:p>
        </w:tc>
      </w:tr>
    </w:tbl>
    <w:p>
      <w:pPr>
        <w:pStyle w:val="6"/>
        <w:spacing w:line="360" w:lineRule="auto"/>
        <w:rPr>
          <w:rFonts w:ascii="宋体" w:hAnsi="宋体" w:eastAsia="宋体" w:cs="宋体"/>
          <w:sz w:val="28"/>
          <w:szCs w:val="28"/>
        </w:rPr>
      </w:pPr>
      <w:r>
        <w:rPr>
          <w:rFonts w:hint="eastAsia" w:ascii="宋体" w:hAnsi="宋体" w:eastAsia="宋体" w:cs="宋体"/>
          <w:sz w:val="28"/>
          <w:szCs w:val="28"/>
        </w:rPr>
        <w:t>4.考试机要求</w:t>
      </w:r>
    </w:p>
    <w:tbl>
      <w:tblPr>
        <w:tblStyle w:val="2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9"/>
        <w:gridCol w:w="69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6" w:hRule="atLeast"/>
          <w:tblHeader/>
          <w:jc w:val="center"/>
        </w:trPr>
        <w:tc>
          <w:tcPr>
            <w:tcW w:w="1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sz w:val="28"/>
                <w:szCs w:val="28"/>
              </w:rPr>
            </w:pPr>
            <w:r>
              <w:rPr>
                <w:rFonts w:hint="eastAsia" w:ascii="宋体" w:hAnsi="宋体" w:eastAsia="宋体" w:cs="宋体"/>
                <w:sz w:val="28"/>
                <w:szCs w:val="28"/>
              </w:rPr>
              <w:t>设备名称</w:t>
            </w:r>
          </w:p>
        </w:tc>
        <w:tc>
          <w:tcPr>
            <w:tcW w:w="69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sz w:val="28"/>
                <w:szCs w:val="28"/>
              </w:rPr>
            </w:pPr>
            <w:r>
              <w:rPr>
                <w:rFonts w:hint="eastAsia" w:ascii="宋体" w:hAnsi="宋体" w:eastAsia="宋体" w:cs="宋体"/>
                <w:sz w:val="28"/>
                <w:szCs w:val="28"/>
              </w:rPr>
              <w:t>配置要求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 w:hRule="atLeast"/>
          <w:jc w:val="center"/>
        </w:trPr>
        <w:tc>
          <w:tcPr>
            <w:tcW w:w="1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sz w:val="28"/>
                <w:szCs w:val="28"/>
              </w:rPr>
            </w:pPr>
            <w:r>
              <w:rPr>
                <w:rFonts w:hint="eastAsia" w:ascii="宋体" w:hAnsi="宋体" w:eastAsia="宋体" w:cs="宋体"/>
                <w:sz w:val="28"/>
                <w:szCs w:val="28"/>
              </w:rPr>
              <w:t>数量</w:t>
            </w:r>
          </w:p>
        </w:tc>
        <w:tc>
          <w:tcPr>
            <w:tcW w:w="6913"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sz w:val="28"/>
                <w:szCs w:val="28"/>
              </w:rPr>
            </w:pPr>
            <w:r>
              <w:rPr>
                <w:rFonts w:hint="eastAsia" w:ascii="宋体" w:hAnsi="宋体" w:eastAsia="宋体" w:cs="宋体"/>
                <w:sz w:val="28"/>
                <w:szCs w:val="28"/>
              </w:rPr>
              <w:t>每考场30到120台，5%作为备用机(至少2台，上报的机器数不包括备用机)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sz w:val="28"/>
                <w:szCs w:val="28"/>
              </w:rPr>
            </w:pPr>
            <w:r>
              <w:rPr>
                <w:rFonts w:hint="eastAsia" w:ascii="宋体" w:hAnsi="宋体" w:eastAsia="宋体" w:cs="宋体"/>
                <w:sz w:val="28"/>
                <w:szCs w:val="28"/>
              </w:rPr>
              <w:t>CPU</w:t>
            </w:r>
          </w:p>
        </w:tc>
        <w:tc>
          <w:tcPr>
            <w:tcW w:w="6913"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sz w:val="28"/>
                <w:szCs w:val="28"/>
              </w:rPr>
            </w:pPr>
            <w:r>
              <w:rPr>
                <w:rFonts w:hint="eastAsia" w:ascii="宋体" w:hAnsi="宋体" w:eastAsia="宋体" w:cs="宋体"/>
                <w:sz w:val="28"/>
                <w:szCs w:val="28"/>
              </w:rPr>
              <w:t>主频1GHz以上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sz w:val="28"/>
                <w:szCs w:val="28"/>
              </w:rPr>
            </w:pPr>
            <w:r>
              <w:rPr>
                <w:rFonts w:hint="eastAsia" w:ascii="宋体" w:hAnsi="宋体" w:eastAsia="宋体" w:cs="宋体"/>
                <w:sz w:val="28"/>
                <w:szCs w:val="28"/>
              </w:rPr>
              <w:t>内存</w:t>
            </w:r>
          </w:p>
        </w:tc>
        <w:tc>
          <w:tcPr>
            <w:tcW w:w="6913"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sz w:val="28"/>
                <w:szCs w:val="28"/>
              </w:rPr>
            </w:pPr>
            <w:r>
              <w:rPr>
                <w:rFonts w:hint="eastAsia" w:ascii="宋体" w:hAnsi="宋体" w:eastAsia="宋体" w:cs="宋体"/>
                <w:sz w:val="28"/>
                <w:szCs w:val="28"/>
              </w:rPr>
              <w:t>512MB及以上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sz w:val="28"/>
                <w:szCs w:val="28"/>
              </w:rPr>
            </w:pPr>
            <w:r>
              <w:rPr>
                <w:rFonts w:hint="eastAsia" w:ascii="宋体" w:hAnsi="宋体" w:eastAsia="宋体" w:cs="宋体"/>
                <w:sz w:val="28"/>
                <w:szCs w:val="28"/>
              </w:rPr>
              <w:t>硬盘</w:t>
            </w:r>
          </w:p>
        </w:tc>
        <w:tc>
          <w:tcPr>
            <w:tcW w:w="6913"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sz w:val="28"/>
                <w:szCs w:val="28"/>
              </w:rPr>
            </w:pPr>
            <w:r>
              <w:rPr>
                <w:rFonts w:hint="eastAsia" w:ascii="宋体" w:hAnsi="宋体" w:eastAsia="宋体" w:cs="宋体"/>
                <w:sz w:val="28"/>
                <w:szCs w:val="28"/>
              </w:rPr>
              <w:t>2G以上空闲空间，不要使用无盘工作站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sz w:val="28"/>
                <w:szCs w:val="28"/>
              </w:rPr>
            </w:pPr>
            <w:r>
              <w:rPr>
                <w:rFonts w:hint="eastAsia" w:ascii="宋体" w:hAnsi="宋体" w:eastAsia="宋体" w:cs="宋体"/>
                <w:sz w:val="28"/>
                <w:szCs w:val="28"/>
              </w:rPr>
              <w:t>显示分辨率</w:t>
            </w:r>
          </w:p>
        </w:tc>
        <w:tc>
          <w:tcPr>
            <w:tcW w:w="6913"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sz w:val="28"/>
                <w:szCs w:val="28"/>
              </w:rPr>
            </w:pPr>
            <w:r>
              <w:rPr>
                <w:rFonts w:hint="eastAsia" w:ascii="宋体" w:hAnsi="宋体" w:eastAsia="宋体" w:cs="宋体"/>
                <w:sz w:val="28"/>
                <w:szCs w:val="28"/>
              </w:rPr>
              <w:t>1024*768及以上，推荐1024*768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sz w:val="28"/>
                <w:szCs w:val="28"/>
              </w:rPr>
            </w:pPr>
            <w:r>
              <w:rPr>
                <w:rFonts w:hint="eastAsia" w:ascii="宋体" w:hAnsi="宋体" w:eastAsia="宋体" w:cs="宋体"/>
                <w:sz w:val="28"/>
                <w:szCs w:val="28"/>
              </w:rPr>
              <w:t>网卡</w:t>
            </w:r>
          </w:p>
        </w:tc>
        <w:tc>
          <w:tcPr>
            <w:tcW w:w="6913"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sz w:val="28"/>
                <w:szCs w:val="28"/>
              </w:rPr>
            </w:pPr>
            <w:r>
              <w:rPr>
                <w:rFonts w:hint="eastAsia" w:ascii="宋体" w:hAnsi="宋体" w:eastAsia="宋体" w:cs="宋体"/>
                <w:sz w:val="28"/>
                <w:szCs w:val="28"/>
              </w:rPr>
              <w:t>100M双工网卡一个，禁用多余的网卡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sz w:val="28"/>
                <w:szCs w:val="28"/>
              </w:rPr>
            </w:pPr>
            <w:r>
              <w:rPr>
                <w:rFonts w:hint="eastAsia" w:ascii="宋体" w:hAnsi="宋体" w:eastAsia="宋体" w:cs="宋体"/>
                <w:sz w:val="28"/>
                <w:szCs w:val="28"/>
              </w:rPr>
              <w:t>USB2.0接口</w:t>
            </w:r>
          </w:p>
        </w:tc>
        <w:tc>
          <w:tcPr>
            <w:tcW w:w="6913"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sz w:val="28"/>
                <w:szCs w:val="28"/>
              </w:rPr>
            </w:pPr>
            <w:r>
              <w:rPr>
                <w:rFonts w:hint="eastAsia" w:ascii="宋体" w:hAnsi="宋体" w:eastAsia="宋体" w:cs="宋体"/>
                <w:sz w:val="28"/>
                <w:szCs w:val="28"/>
              </w:rPr>
              <w:t>至少一个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6" w:hRule="atLeast"/>
          <w:jc w:val="center"/>
        </w:trPr>
        <w:tc>
          <w:tcPr>
            <w:tcW w:w="1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sz w:val="28"/>
                <w:szCs w:val="28"/>
              </w:rPr>
            </w:pPr>
            <w:r>
              <w:rPr>
                <w:rFonts w:hint="eastAsia" w:ascii="宋体" w:hAnsi="宋体" w:eastAsia="宋体" w:cs="宋体"/>
                <w:sz w:val="28"/>
                <w:szCs w:val="28"/>
              </w:rPr>
              <w:t>操作系统</w:t>
            </w:r>
          </w:p>
        </w:tc>
        <w:tc>
          <w:tcPr>
            <w:tcW w:w="6913"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sz w:val="28"/>
                <w:szCs w:val="28"/>
              </w:rPr>
            </w:pPr>
            <w:r>
              <w:rPr>
                <w:rFonts w:hint="eastAsia" w:ascii="宋体" w:hAnsi="宋体" w:eastAsia="宋体" w:cs="宋体"/>
                <w:sz w:val="28"/>
                <w:szCs w:val="28"/>
              </w:rPr>
              <w:t>Windows XP SP3、Windows 7、Windows 10，推荐Windows 7和Windows 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sz w:val="28"/>
                <w:szCs w:val="28"/>
              </w:rPr>
            </w:pPr>
            <w:r>
              <w:rPr>
                <w:rFonts w:hint="eastAsia" w:ascii="宋体" w:hAnsi="宋体" w:eastAsia="宋体" w:cs="宋体"/>
                <w:sz w:val="28"/>
                <w:szCs w:val="28"/>
              </w:rPr>
              <w:t>浏览器</w:t>
            </w:r>
          </w:p>
        </w:tc>
        <w:tc>
          <w:tcPr>
            <w:tcW w:w="6913"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sz w:val="28"/>
                <w:szCs w:val="28"/>
              </w:rPr>
            </w:pPr>
            <w:r>
              <w:rPr>
                <w:rFonts w:hint="eastAsia" w:ascii="宋体" w:hAnsi="宋体" w:eastAsia="宋体" w:cs="宋体"/>
                <w:sz w:val="28"/>
                <w:szCs w:val="28"/>
              </w:rPr>
              <w:t>IE8/IE9/IE10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sz w:val="28"/>
                <w:szCs w:val="28"/>
              </w:rPr>
            </w:pPr>
            <w:r>
              <w:rPr>
                <w:rFonts w:hint="eastAsia" w:ascii="宋体" w:hAnsi="宋体" w:eastAsia="宋体" w:cs="宋体"/>
                <w:sz w:val="28"/>
                <w:szCs w:val="28"/>
              </w:rPr>
              <w:t>还原卡</w:t>
            </w:r>
          </w:p>
        </w:tc>
        <w:tc>
          <w:tcPr>
            <w:tcW w:w="6913"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sz w:val="28"/>
                <w:szCs w:val="28"/>
              </w:rPr>
            </w:pPr>
            <w:r>
              <w:rPr>
                <w:rFonts w:hint="eastAsia" w:ascii="宋体" w:hAnsi="宋体" w:eastAsia="宋体" w:cs="宋体"/>
                <w:sz w:val="28"/>
                <w:szCs w:val="28"/>
              </w:rPr>
              <w:t>考试前必须关闭还原卡的保护功能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sz w:val="28"/>
                <w:szCs w:val="28"/>
              </w:rPr>
            </w:pPr>
            <w:r>
              <w:rPr>
                <w:rFonts w:hint="eastAsia" w:ascii="宋体" w:hAnsi="宋体" w:eastAsia="宋体" w:cs="宋体"/>
                <w:sz w:val="28"/>
                <w:szCs w:val="28"/>
              </w:rPr>
              <w:t>系统环境</w:t>
            </w:r>
          </w:p>
        </w:tc>
        <w:tc>
          <w:tcPr>
            <w:tcW w:w="6913"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sz w:val="28"/>
                <w:szCs w:val="28"/>
              </w:rPr>
            </w:pPr>
            <w:r>
              <w:rPr>
                <w:rFonts w:hint="eastAsia" w:ascii="宋体" w:hAnsi="宋体" w:eastAsia="宋体" w:cs="宋体"/>
                <w:sz w:val="28"/>
                <w:szCs w:val="28"/>
              </w:rPr>
              <w:t>系统干净，无其他多余软件（最好不安装杀毒软件），关闭防火墙（含操作系统自带的防火墙），安装考试软件时如杀毒软件阻止，要选择“允许通过”。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sz w:val="28"/>
                <w:szCs w:val="28"/>
              </w:rPr>
            </w:pPr>
            <w:r>
              <w:rPr>
                <w:rFonts w:hint="eastAsia" w:ascii="宋体" w:hAnsi="宋体" w:eastAsia="宋体" w:cs="宋体"/>
                <w:sz w:val="28"/>
                <w:szCs w:val="28"/>
              </w:rPr>
              <w:t>网络要求</w:t>
            </w:r>
          </w:p>
        </w:tc>
        <w:tc>
          <w:tcPr>
            <w:tcW w:w="6913"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sz w:val="28"/>
                <w:szCs w:val="28"/>
              </w:rPr>
            </w:pPr>
            <w:r>
              <w:rPr>
                <w:rFonts w:hint="eastAsia" w:ascii="宋体" w:hAnsi="宋体" w:eastAsia="宋体" w:cs="宋体"/>
                <w:sz w:val="28"/>
                <w:szCs w:val="28"/>
              </w:rPr>
              <w:t>和监考机在一个局域网内，IP地址处在同一网段，考试期间不能访问互联网</w:t>
            </w:r>
          </w:p>
        </w:tc>
      </w:tr>
    </w:tbl>
    <w:p>
      <w:pPr>
        <w:rPr>
          <w:rFonts w:asciiTheme="minorEastAsia" w:hAnsiTheme="minorEastAsia" w:cstheme="minorEastAsia"/>
        </w:rPr>
      </w:pPr>
      <w:r>
        <w:rPr>
          <w:rFonts w:hint="eastAsia" w:asciiTheme="minorEastAsia" w:hAnsiTheme="minorEastAsia" w:cstheme="minorEastAsia"/>
        </w:rPr>
        <w:br w:type="page"/>
      </w:r>
    </w:p>
    <w:p>
      <w:pPr>
        <w:pStyle w:val="4"/>
        <w:spacing w:before="0" w:after="0" w:line="360" w:lineRule="auto"/>
        <w:jc w:val="center"/>
        <w:rPr>
          <w:rFonts w:asciiTheme="minorEastAsia" w:hAnsiTheme="minorEastAsia" w:cstheme="minorEastAsia"/>
        </w:rPr>
      </w:pPr>
      <w:r>
        <w:rPr>
          <w:rFonts w:hint="eastAsia" w:asciiTheme="minorEastAsia" w:hAnsiTheme="minorEastAsia" w:cstheme="minorEastAsia"/>
        </w:rPr>
        <w:t>第四部分  商务要求</w:t>
      </w:r>
      <w:bookmarkEnd w:id="59"/>
    </w:p>
    <w:p>
      <w:pPr>
        <w:pStyle w:val="78"/>
        <w:spacing w:line="560" w:lineRule="exact"/>
        <w:ind w:firstLine="562"/>
        <w:rPr>
          <w:rFonts w:ascii="宋体" w:hAnsi="宋体" w:eastAsia="宋体"/>
          <w:b/>
          <w:bCs/>
          <w:sz w:val="28"/>
          <w:szCs w:val="28"/>
        </w:rPr>
      </w:pPr>
      <w:r>
        <w:rPr>
          <w:rFonts w:hint="eastAsia" w:ascii="宋体" w:hAnsi="宋体" w:eastAsia="宋体"/>
          <w:b/>
          <w:bCs/>
          <w:sz w:val="28"/>
          <w:szCs w:val="28"/>
        </w:rPr>
        <w:t>一、服务地点及服务期限</w:t>
      </w:r>
    </w:p>
    <w:p>
      <w:pPr>
        <w:pStyle w:val="78"/>
        <w:spacing w:line="560" w:lineRule="exact"/>
        <w:ind w:firstLine="560"/>
        <w:rPr>
          <w:rFonts w:ascii="宋体" w:hAnsi="宋体" w:eastAsia="宋体"/>
          <w:sz w:val="28"/>
          <w:szCs w:val="28"/>
        </w:rPr>
      </w:pPr>
      <w:r>
        <w:rPr>
          <w:rFonts w:hint="eastAsia" w:ascii="宋体" w:hAnsi="宋体" w:eastAsia="宋体"/>
          <w:sz w:val="28"/>
          <w:szCs w:val="28"/>
        </w:rPr>
        <w:t>1.服务地点：采购人指定地点。</w:t>
      </w:r>
    </w:p>
    <w:p>
      <w:pPr>
        <w:pStyle w:val="82"/>
        <w:tabs>
          <w:tab w:val="left" w:pos="851"/>
        </w:tabs>
        <w:spacing w:line="560" w:lineRule="exact"/>
        <w:ind w:firstLine="560"/>
        <w:rPr>
          <w:rFonts w:hint="eastAsia" w:ascii="宋体" w:hAnsi="宋体" w:eastAsia="宋体" w:cs="宋体"/>
          <w:sz w:val="28"/>
          <w:szCs w:val="28"/>
        </w:rPr>
      </w:pPr>
      <w:r>
        <w:rPr>
          <w:rFonts w:hint="eastAsia" w:ascii="宋体" w:hAnsi="宋体" w:eastAsia="宋体" w:cs="宋体"/>
          <w:sz w:val="28"/>
          <w:szCs w:val="28"/>
        </w:rPr>
        <w:t xml:space="preserve">2.服务期限：一年，自合同签订之日起至考试结束。 </w:t>
      </w:r>
    </w:p>
    <w:p>
      <w:pPr>
        <w:pStyle w:val="82"/>
        <w:tabs>
          <w:tab w:val="left" w:pos="851"/>
        </w:tabs>
        <w:spacing w:line="560" w:lineRule="exact"/>
        <w:ind w:firstLine="560"/>
        <w:rPr>
          <w:rFonts w:ascii="宋体" w:hAnsi="宋体" w:eastAsia="宋体" w:cs="宋体"/>
          <w:sz w:val="28"/>
          <w:szCs w:val="28"/>
        </w:rPr>
      </w:pPr>
      <w:r>
        <w:rPr>
          <w:rFonts w:hint="eastAsia" w:ascii="宋体" w:hAnsi="宋体" w:eastAsia="宋体" w:cs="宋体"/>
          <w:sz w:val="28"/>
          <w:szCs w:val="28"/>
          <w:lang w:val="en-US" w:eastAsia="zh-CN"/>
        </w:rPr>
        <w:t>3.服务质量：合格</w:t>
      </w:r>
      <w:r>
        <w:rPr>
          <w:rFonts w:hint="eastAsia" w:ascii="宋体" w:hAnsi="宋体" w:eastAsia="宋体" w:cs="宋体"/>
          <w:sz w:val="28"/>
          <w:szCs w:val="28"/>
        </w:rPr>
        <w:t xml:space="preserve">                                                                                                                                                                                                                                                                                            </w:t>
      </w:r>
    </w:p>
    <w:p>
      <w:pPr>
        <w:pStyle w:val="78"/>
        <w:spacing w:line="560" w:lineRule="exact"/>
        <w:ind w:firstLine="562"/>
        <w:rPr>
          <w:rFonts w:ascii="宋体" w:hAnsi="宋体" w:eastAsia="宋体"/>
          <w:b/>
          <w:bCs/>
          <w:sz w:val="28"/>
          <w:szCs w:val="28"/>
        </w:rPr>
      </w:pPr>
      <w:r>
        <w:rPr>
          <w:rFonts w:hint="eastAsia" w:ascii="宋体" w:hAnsi="宋体" w:eastAsia="宋体"/>
          <w:b/>
          <w:bCs/>
          <w:sz w:val="28"/>
          <w:szCs w:val="28"/>
        </w:rPr>
        <w:t>二、付款方式</w:t>
      </w:r>
      <w:bookmarkStart w:id="60" w:name="_Toc167715237"/>
      <w:bookmarkEnd w:id="60"/>
      <w:bookmarkStart w:id="61" w:name="_Toc167712842"/>
      <w:bookmarkEnd w:id="61"/>
      <w:bookmarkStart w:id="62" w:name="_Toc167714040"/>
      <w:bookmarkEnd w:id="62"/>
      <w:bookmarkStart w:id="63" w:name="_Toc167714041"/>
      <w:bookmarkStart w:id="64" w:name="_Toc167712843"/>
      <w:bookmarkStart w:id="65" w:name="_Toc167715238"/>
    </w:p>
    <w:p>
      <w:pPr>
        <w:pStyle w:val="78"/>
        <w:spacing w:line="560" w:lineRule="exact"/>
        <w:ind w:firstLine="562"/>
        <w:rPr>
          <w:rFonts w:ascii="宋体" w:hAnsi="宋体" w:eastAsia="宋体"/>
          <w:b/>
          <w:bCs/>
          <w:sz w:val="28"/>
          <w:szCs w:val="28"/>
        </w:rPr>
      </w:pPr>
      <w:r>
        <w:rPr>
          <w:rFonts w:hint="eastAsia" w:ascii="宋体" w:hAnsi="宋体" w:eastAsia="宋体"/>
          <w:b/>
          <w:bCs/>
          <w:sz w:val="28"/>
          <w:szCs w:val="28"/>
        </w:rPr>
        <w:t>签订合同时，甲乙双方协商确定。</w:t>
      </w:r>
    </w:p>
    <w:bookmarkEnd w:id="63"/>
    <w:bookmarkEnd w:id="64"/>
    <w:bookmarkEnd w:id="65"/>
    <w:p>
      <w:pPr>
        <w:pStyle w:val="78"/>
        <w:spacing w:line="560" w:lineRule="exact"/>
        <w:ind w:firstLine="562"/>
        <w:rPr>
          <w:rFonts w:ascii="宋体" w:hAnsi="宋体" w:eastAsia="宋体"/>
          <w:b/>
          <w:bCs/>
          <w:sz w:val="28"/>
          <w:szCs w:val="28"/>
        </w:rPr>
      </w:pPr>
      <w:bookmarkStart w:id="66" w:name="_Toc167715263"/>
      <w:bookmarkStart w:id="67" w:name="_Toc167714066"/>
      <w:bookmarkStart w:id="68" w:name="_Toc167712868"/>
      <w:r>
        <w:rPr>
          <w:rFonts w:hint="eastAsia" w:ascii="宋体" w:hAnsi="宋体" w:eastAsia="宋体"/>
          <w:b/>
          <w:bCs/>
          <w:sz w:val="28"/>
          <w:szCs w:val="28"/>
        </w:rPr>
        <w:t>三、</w:t>
      </w:r>
      <w:bookmarkStart w:id="69" w:name="_Toc167712867"/>
      <w:bookmarkStart w:id="70" w:name="_Toc167714065"/>
      <w:bookmarkStart w:id="71" w:name="_Toc167715262"/>
      <w:r>
        <w:rPr>
          <w:rFonts w:hint="eastAsia" w:ascii="宋体" w:hAnsi="宋体" w:eastAsia="宋体"/>
          <w:b/>
          <w:bCs/>
          <w:sz w:val="28"/>
          <w:szCs w:val="28"/>
        </w:rPr>
        <w:t>服务承诺</w:t>
      </w:r>
    </w:p>
    <w:p>
      <w:pPr>
        <w:pStyle w:val="78"/>
        <w:spacing w:line="560" w:lineRule="exact"/>
        <w:ind w:firstLine="560"/>
        <w:rPr>
          <w:rFonts w:ascii="宋体" w:hAnsi="宋体" w:eastAsia="宋体"/>
          <w:sz w:val="28"/>
          <w:szCs w:val="28"/>
        </w:rPr>
      </w:pPr>
      <w:r>
        <w:rPr>
          <w:rFonts w:hint="eastAsia" w:ascii="宋体" w:hAnsi="宋体" w:eastAsia="宋体"/>
          <w:sz w:val="28"/>
          <w:szCs w:val="28"/>
        </w:rPr>
        <w:t>1.投标人应遵照国家规范规定的技术服务内容及要求作出明确承诺。</w:t>
      </w:r>
      <w:bookmarkEnd w:id="69"/>
      <w:bookmarkEnd w:id="70"/>
      <w:bookmarkEnd w:id="71"/>
    </w:p>
    <w:p>
      <w:pPr>
        <w:pStyle w:val="78"/>
        <w:spacing w:line="560" w:lineRule="exact"/>
        <w:ind w:firstLine="560"/>
        <w:rPr>
          <w:rFonts w:ascii="宋体" w:hAnsi="宋体" w:eastAsia="宋体"/>
          <w:sz w:val="28"/>
          <w:szCs w:val="28"/>
        </w:rPr>
      </w:pPr>
      <w:r>
        <w:rPr>
          <w:rFonts w:hint="eastAsia" w:ascii="宋体" w:hAnsi="宋体" w:eastAsia="宋体"/>
          <w:sz w:val="28"/>
          <w:szCs w:val="28"/>
        </w:rPr>
        <w:t>2.乙方应当做好有关信息资料的保密工作。乙方对所做服务承担责任，承担由服务引起的直接损失。相关人员要做好相关内容的保密工作，相关资料只作为服务工作所需，不得随意向外泄露。</w:t>
      </w:r>
    </w:p>
    <w:p>
      <w:pPr>
        <w:pStyle w:val="78"/>
        <w:spacing w:line="560" w:lineRule="exact"/>
        <w:ind w:firstLine="562"/>
        <w:rPr>
          <w:rFonts w:ascii="宋体" w:hAnsi="宋体" w:eastAsia="宋体"/>
          <w:b/>
          <w:bCs/>
          <w:sz w:val="28"/>
          <w:szCs w:val="28"/>
        </w:rPr>
      </w:pPr>
      <w:r>
        <w:rPr>
          <w:rFonts w:hint="eastAsia" w:ascii="宋体" w:hAnsi="宋体" w:eastAsia="宋体"/>
          <w:b/>
          <w:bCs/>
          <w:sz w:val="28"/>
          <w:szCs w:val="28"/>
        </w:rPr>
        <w:t>四、合同实施</w:t>
      </w:r>
      <w:bookmarkEnd w:id="66"/>
      <w:bookmarkEnd w:id="67"/>
      <w:bookmarkEnd w:id="68"/>
      <w:bookmarkStart w:id="72" w:name="_Toc167712869"/>
      <w:bookmarkStart w:id="73" w:name="_Toc167714067"/>
      <w:bookmarkStart w:id="74" w:name="_Toc167715264"/>
    </w:p>
    <w:p>
      <w:pPr>
        <w:pStyle w:val="78"/>
        <w:spacing w:line="560" w:lineRule="exact"/>
        <w:ind w:firstLine="560"/>
        <w:rPr>
          <w:rFonts w:ascii="宋体" w:hAnsi="宋体" w:eastAsia="宋体"/>
          <w:sz w:val="28"/>
          <w:szCs w:val="28"/>
        </w:rPr>
      </w:pPr>
      <w:r>
        <w:rPr>
          <w:rFonts w:hint="eastAsia" w:ascii="宋体" w:hAnsi="宋体" w:eastAsia="宋体"/>
          <w:sz w:val="28"/>
          <w:szCs w:val="28"/>
        </w:rPr>
        <w:t>1</w:t>
      </w:r>
      <w:bookmarkEnd w:id="72"/>
      <w:bookmarkEnd w:id="73"/>
      <w:bookmarkEnd w:id="74"/>
      <w:r>
        <w:rPr>
          <w:rFonts w:hint="eastAsia" w:ascii="宋体" w:hAnsi="宋体" w:eastAsia="宋体"/>
          <w:sz w:val="28"/>
          <w:szCs w:val="28"/>
        </w:rPr>
        <w:t>.中标单位应在合同签订后</w:t>
      </w:r>
      <w:bookmarkStart w:id="75" w:name="_Toc167714068"/>
      <w:bookmarkStart w:id="76" w:name="_Toc167715265"/>
      <w:bookmarkStart w:id="77" w:name="_Toc167712870"/>
      <w:r>
        <w:rPr>
          <w:rFonts w:hint="eastAsia" w:ascii="宋体" w:hAnsi="宋体" w:eastAsia="宋体"/>
          <w:sz w:val="28"/>
          <w:szCs w:val="28"/>
        </w:rPr>
        <w:t>7个日历日内安排人员（项目组成人员简历表所列）与招标人就此项目等一系列工作进行安排、部署。</w:t>
      </w:r>
    </w:p>
    <w:p>
      <w:pPr>
        <w:pStyle w:val="78"/>
        <w:spacing w:line="560" w:lineRule="exact"/>
        <w:ind w:firstLine="560"/>
        <w:rPr>
          <w:rFonts w:ascii="宋体" w:hAnsi="宋体" w:eastAsia="宋体"/>
          <w:sz w:val="28"/>
          <w:szCs w:val="28"/>
        </w:rPr>
      </w:pPr>
      <w:r>
        <w:rPr>
          <w:rFonts w:hint="eastAsia" w:ascii="宋体" w:hAnsi="宋体" w:eastAsia="宋体"/>
          <w:sz w:val="28"/>
          <w:szCs w:val="28"/>
        </w:rPr>
        <w:t>2</w:t>
      </w:r>
      <w:bookmarkEnd w:id="75"/>
      <w:bookmarkEnd w:id="76"/>
      <w:bookmarkEnd w:id="77"/>
      <w:r>
        <w:rPr>
          <w:rFonts w:hint="eastAsia" w:ascii="宋体" w:hAnsi="宋体" w:eastAsia="宋体"/>
          <w:sz w:val="28"/>
          <w:szCs w:val="28"/>
        </w:rPr>
        <w:t>.若未能在服务期限内完成合同规定的义务，由此对招标人造成的延误和一切损失，由中标单位承担和赔偿。</w:t>
      </w:r>
    </w:p>
    <w:p>
      <w:pPr>
        <w:pStyle w:val="78"/>
        <w:spacing w:line="560" w:lineRule="exact"/>
        <w:ind w:firstLine="562"/>
        <w:rPr>
          <w:rFonts w:ascii="宋体" w:hAnsi="宋体" w:eastAsia="宋体"/>
          <w:b/>
          <w:bCs/>
          <w:sz w:val="28"/>
          <w:szCs w:val="28"/>
        </w:rPr>
      </w:pPr>
      <w:r>
        <w:rPr>
          <w:rFonts w:hint="eastAsia" w:ascii="宋体" w:hAnsi="宋体" w:eastAsia="宋体"/>
          <w:b/>
          <w:bCs/>
          <w:sz w:val="28"/>
          <w:szCs w:val="28"/>
        </w:rPr>
        <w:t>五、违约责任</w:t>
      </w:r>
    </w:p>
    <w:p>
      <w:pPr>
        <w:pStyle w:val="78"/>
        <w:spacing w:line="560" w:lineRule="exact"/>
        <w:ind w:firstLine="560"/>
        <w:rPr>
          <w:rFonts w:ascii="宋体" w:hAnsi="宋体" w:eastAsia="宋体"/>
          <w:sz w:val="28"/>
          <w:szCs w:val="28"/>
        </w:rPr>
      </w:pPr>
      <w:r>
        <w:rPr>
          <w:rFonts w:hint="eastAsia" w:ascii="宋体" w:hAnsi="宋体" w:eastAsia="宋体"/>
          <w:sz w:val="28"/>
          <w:szCs w:val="28"/>
        </w:rPr>
        <w:t>1.按《中华人民共和国民法典》中的相关条款执行。</w:t>
      </w:r>
    </w:p>
    <w:p>
      <w:pPr>
        <w:pStyle w:val="78"/>
        <w:spacing w:line="560" w:lineRule="exact"/>
        <w:ind w:firstLine="560"/>
        <w:rPr>
          <w:rFonts w:ascii="宋体" w:hAnsi="宋体" w:eastAsia="宋体"/>
          <w:sz w:val="28"/>
          <w:szCs w:val="28"/>
        </w:rPr>
      </w:pPr>
      <w:r>
        <w:rPr>
          <w:rFonts w:hint="eastAsia" w:ascii="宋体" w:hAnsi="宋体" w:eastAsia="宋体"/>
          <w:sz w:val="28"/>
          <w:szCs w:val="28"/>
        </w:rPr>
        <w:t>2.未按合同要求提供产品或服务质量不能满足采购需求，采购人有权终止合同，并对供方违约行为进行追究，同时按《政府采购法》的有关规定进行处罚。</w:t>
      </w:r>
    </w:p>
    <w:p>
      <w:pPr>
        <w:spacing w:line="360" w:lineRule="auto"/>
        <w:ind w:firstLine="551" w:firstLineChars="196"/>
        <w:rPr>
          <w:rFonts w:ascii="宋体" w:hAnsi="宋体" w:eastAsia="宋体" w:cs="宋体"/>
          <w:b/>
          <w:sz w:val="28"/>
          <w:szCs w:val="28"/>
        </w:rPr>
      </w:pPr>
      <w:r>
        <w:rPr>
          <w:rFonts w:hint="eastAsia" w:ascii="宋体" w:hAnsi="宋体" w:eastAsia="宋体" w:cs="宋体"/>
          <w:b/>
          <w:bCs/>
          <w:sz w:val="28"/>
          <w:szCs w:val="28"/>
        </w:rPr>
        <w:t>注：商务要求为实质性要求，不得负偏离。</w:t>
      </w:r>
    </w:p>
    <w:p>
      <w:pPr>
        <w:spacing w:line="360" w:lineRule="auto"/>
        <w:ind w:firstLine="551" w:firstLineChars="196"/>
        <w:rPr>
          <w:rFonts w:asciiTheme="minorEastAsia" w:hAnsiTheme="minorEastAsia" w:cstheme="minorEastAsia"/>
          <w:b/>
          <w:sz w:val="28"/>
          <w:szCs w:val="28"/>
        </w:rPr>
      </w:pPr>
      <w:r>
        <w:rPr>
          <w:rFonts w:hint="eastAsia" w:asciiTheme="minorEastAsia" w:hAnsiTheme="minorEastAsia" w:cstheme="minorEastAsia"/>
          <w:b/>
          <w:sz w:val="28"/>
          <w:szCs w:val="28"/>
        </w:rPr>
        <w:br w:type="page"/>
      </w:r>
    </w:p>
    <w:p>
      <w:pPr>
        <w:pStyle w:val="4"/>
        <w:spacing w:line="360" w:lineRule="auto"/>
        <w:jc w:val="center"/>
        <w:rPr>
          <w:rFonts w:asciiTheme="minorEastAsia" w:hAnsiTheme="minorEastAsia" w:cstheme="minorEastAsia"/>
        </w:rPr>
      </w:pPr>
      <w:bookmarkStart w:id="78" w:name="_Toc6748"/>
      <w:r>
        <w:rPr>
          <w:rFonts w:hint="eastAsia" w:asciiTheme="minorEastAsia" w:hAnsiTheme="minorEastAsia" w:cstheme="minorEastAsia"/>
        </w:rPr>
        <w:t xml:space="preserve">第五部分  </w:t>
      </w:r>
      <w:bookmarkEnd w:id="78"/>
      <w:r>
        <w:rPr>
          <w:rFonts w:hint="eastAsia" w:asciiTheme="minorEastAsia" w:hAnsiTheme="minorEastAsia" w:cstheme="minorEastAsia"/>
        </w:rPr>
        <w:t>拟签订合同文本</w:t>
      </w:r>
    </w:p>
    <w:p>
      <w:pPr>
        <w:spacing w:line="360" w:lineRule="auto"/>
        <w:jc w:val="left"/>
        <w:rPr>
          <w:rFonts w:asciiTheme="minorEastAsia" w:hAnsiTheme="minorEastAsia" w:cstheme="minorEastAsia"/>
          <w:sz w:val="28"/>
          <w:szCs w:val="28"/>
        </w:rPr>
      </w:pPr>
      <w:r>
        <w:rPr>
          <w:rFonts w:hint="eastAsia" w:asciiTheme="minorEastAsia" w:hAnsiTheme="minorEastAsia" w:cstheme="minorEastAsia"/>
          <w:b/>
          <w:sz w:val="28"/>
          <w:szCs w:val="28"/>
        </w:rPr>
        <w:t>甲方（招标方）：</w:t>
      </w:r>
    </w:p>
    <w:p>
      <w:pPr>
        <w:widowControl/>
        <w:spacing w:line="360" w:lineRule="auto"/>
        <w:rPr>
          <w:rFonts w:asciiTheme="minorEastAsia" w:hAnsiTheme="minorEastAsia" w:cstheme="minorEastAsia"/>
          <w:color w:val="333333"/>
          <w:kern w:val="0"/>
          <w:sz w:val="28"/>
          <w:szCs w:val="28"/>
        </w:rPr>
      </w:pPr>
      <w:r>
        <w:rPr>
          <w:rFonts w:hint="eastAsia" w:asciiTheme="minorEastAsia" w:hAnsiTheme="minorEastAsia" w:cstheme="minorEastAsia"/>
          <w:b/>
          <w:sz w:val="28"/>
          <w:szCs w:val="28"/>
        </w:rPr>
        <w:t>乙方（中标人）：</w:t>
      </w:r>
    </w:p>
    <w:p>
      <w:pPr>
        <w:widowControl/>
        <w:spacing w:line="360" w:lineRule="auto"/>
        <w:ind w:firstLine="420"/>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根据《中华人民共和国政府采购法》、《中华人民共和国民法典》等法律法规的规定，甲方按照政府采购程序进行采购，确定乙方为中标人。甲乙双方经过协商，本着自愿及平等的原则签订本合同，达成如下条款：</w:t>
      </w:r>
    </w:p>
    <w:p>
      <w:pPr>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一、合同内容</w:t>
      </w:r>
    </w:p>
    <w:p>
      <w:pPr>
        <w:tabs>
          <w:tab w:val="left" w:pos="0"/>
        </w:tabs>
        <w:spacing w:line="360" w:lineRule="auto"/>
        <w:ind w:firstLine="560" w:firstLineChars="200"/>
        <w:rPr>
          <w:rFonts w:asciiTheme="minorEastAsia" w:hAnsiTheme="minorEastAsia" w:cstheme="minorEastAsia"/>
          <w:bCs/>
          <w:sz w:val="28"/>
          <w:szCs w:val="28"/>
        </w:rPr>
      </w:pPr>
      <w:r>
        <w:rPr>
          <w:rFonts w:hint="eastAsia" w:asciiTheme="minorEastAsia" w:hAnsiTheme="minorEastAsia" w:cstheme="minorEastAsia"/>
          <w:bCs/>
          <w:sz w:val="28"/>
          <w:szCs w:val="28"/>
        </w:rPr>
        <w:t>在合同期内，乙方将向甲方提供针对本项目的服务。</w:t>
      </w:r>
    </w:p>
    <w:p>
      <w:pPr>
        <w:tabs>
          <w:tab w:val="left" w:pos="480"/>
        </w:tabs>
        <w:spacing w:line="360" w:lineRule="auto"/>
        <w:ind w:firstLine="560" w:firstLineChars="200"/>
        <w:rPr>
          <w:rFonts w:asciiTheme="minorEastAsia" w:hAnsiTheme="minorEastAsia" w:cstheme="minorEastAsia"/>
          <w:bCs/>
          <w:sz w:val="28"/>
          <w:szCs w:val="28"/>
          <w:u w:val="single"/>
        </w:rPr>
      </w:pPr>
      <w:r>
        <w:rPr>
          <w:rFonts w:hint="eastAsia" w:asciiTheme="minorEastAsia" w:hAnsiTheme="minorEastAsia" w:cstheme="minorEastAsia"/>
          <w:bCs/>
          <w:sz w:val="28"/>
          <w:szCs w:val="28"/>
        </w:rPr>
        <w:t>项目内容及中标价：</w:t>
      </w:r>
    </w:p>
    <w:p>
      <w:pPr>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二、付款方式</w:t>
      </w:r>
    </w:p>
    <w:p>
      <w:pPr>
        <w:pStyle w:val="78"/>
        <w:spacing w:line="360" w:lineRule="auto"/>
        <w:ind w:firstLine="560"/>
        <w:rPr>
          <w:rFonts w:asciiTheme="minorEastAsia" w:hAnsiTheme="minorEastAsia" w:cstheme="minorEastAsia"/>
          <w:sz w:val="28"/>
          <w:szCs w:val="28"/>
        </w:rPr>
      </w:pPr>
      <w:r>
        <w:rPr>
          <w:rFonts w:hint="eastAsia" w:asciiTheme="minorEastAsia" w:hAnsiTheme="minorEastAsia" w:cstheme="minorEastAsia"/>
          <w:sz w:val="28"/>
          <w:szCs w:val="28"/>
        </w:rPr>
        <w:t>试点镇、村规划编制论证完成后按照中标底价和签订合同据实拨付。</w:t>
      </w:r>
    </w:p>
    <w:p>
      <w:pPr>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三、实施条件</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1、项目履行地点：采购方指定地点。</w:t>
      </w:r>
    </w:p>
    <w:p>
      <w:pPr>
        <w:kinsoku w:val="0"/>
        <w:snapToGrid w:val="0"/>
        <w:spacing w:line="360" w:lineRule="auto"/>
        <w:ind w:firstLine="560" w:firstLineChars="200"/>
        <w:rPr>
          <w:rFonts w:asciiTheme="minorEastAsia" w:hAnsiTheme="minorEastAsia" w:cstheme="minorEastAsia"/>
          <w:color w:val="000000"/>
          <w:sz w:val="28"/>
          <w:szCs w:val="28"/>
        </w:rPr>
      </w:pPr>
      <w:r>
        <w:rPr>
          <w:rFonts w:hint="eastAsia" w:asciiTheme="minorEastAsia" w:hAnsiTheme="minorEastAsia" w:cstheme="minorEastAsia"/>
          <w:sz w:val="28"/>
          <w:szCs w:val="28"/>
        </w:rPr>
        <w:t>2、实施条件：详见招标文件</w:t>
      </w:r>
    </w:p>
    <w:p>
      <w:pPr>
        <w:snapToGrid w:val="0"/>
        <w:spacing w:line="360" w:lineRule="auto"/>
        <w:rPr>
          <w:rFonts w:asciiTheme="minorEastAsia" w:hAnsiTheme="minorEastAsia" w:cstheme="minorEastAsia"/>
          <w:sz w:val="28"/>
          <w:szCs w:val="28"/>
        </w:rPr>
      </w:pPr>
      <w:r>
        <w:rPr>
          <w:rFonts w:hint="eastAsia" w:asciiTheme="minorEastAsia" w:hAnsiTheme="minorEastAsia" w:cstheme="minorEastAsia"/>
          <w:b/>
          <w:sz w:val="28"/>
          <w:szCs w:val="28"/>
        </w:rPr>
        <w:t>四、服务要求</w:t>
      </w:r>
      <w:r>
        <w:rPr>
          <w:rFonts w:hint="eastAsia" w:asciiTheme="minorEastAsia" w:hAnsiTheme="minorEastAsia" w:cstheme="minorEastAsia"/>
          <w:sz w:val="28"/>
          <w:szCs w:val="28"/>
        </w:rPr>
        <w:t>：详见招标文件。</w:t>
      </w:r>
    </w:p>
    <w:p>
      <w:pPr>
        <w:tabs>
          <w:tab w:val="left" w:pos="5355"/>
        </w:tabs>
        <w:spacing w:line="360" w:lineRule="auto"/>
        <w:rPr>
          <w:rFonts w:asciiTheme="minorEastAsia" w:hAnsiTheme="minorEastAsia" w:cstheme="minorEastAsia"/>
          <w:b/>
          <w:bCs/>
          <w:color w:val="000000"/>
          <w:sz w:val="28"/>
          <w:szCs w:val="28"/>
        </w:rPr>
      </w:pPr>
      <w:r>
        <w:rPr>
          <w:rFonts w:hint="eastAsia" w:asciiTheme="minorEastAsia" w:hAnsiTheme="minorEastAsia" w:cstheme="minorEastAsia"/>
          <w:b/>
          <w:bCs/>
          <w:color w:val="000000"/>
          <w:sz w:val="28"/>
          <w:szCs w:val="28"/>
        </w:rPr>
        <w:t>五、保密及承责条款</w:t>
      </w:r>
    </w:p>
    <w:p>
      <w:pPr>
        <w:tabs>
          <w:tab w:val="left" w:pos="5355"/>
        </w:tabs>
        <w:spacing w:line="360" w:lineRule="auto"/>
        <w:ind w:firstLine="560" w:firstLineChars="200"/>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乙方应当做好有关信息资料的保密工作。</w:t>
      </w:r>
    </w:p>
    <w:p>
      <w:pPr>
        <w:tabs>
          <w:tab w:val="left" w:pos="5355"/>
        </w:tabs>
        <w:spacing w:line="360" w:lineRule="auto"/>
        <w:ind w:firstLine="560" w:firstLineChars="200"/>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乙方对所做服务承担责任，承担由服务引起的直接损失。</w:t>
      </w:r>
    </w:p>
    <w:p>
      <w:pPr>
        <w:tabs>
          <w:tab w:val="left" w:pos="5355"/>
        </w:tabs>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color w:val="000000"/>
          <w:sz w:val="28"/>
          <w:szCs w:val="28"/>
        </w:rPr>
        <w:t>相关人员要做好相关内容的保密工作，相关资料只作为服务工作所需，不得随意向外泄露。</w:t>
      </w:r>
    </w:p>
    <w:p>
      <w:pPr>
        <w:tabs>
          <w:tab w:val="left" w:pos="5355"/>
        </w:tabs>
        <w:snapToGrid w:val="0"/>
        <w:spacing w:line="360" w:lineRule="auto"/>
        <w:rPr>
          <w:rFonts w:asciiTheme="minorEastAsia" w:hAnsiTheme="minorEastAsia" w:cstheme="minorEastAsia"/>
          <w:b/>
          <w:color w:val="000000"/>
          <w:sz w:val="28"/>
          <w:szCs w:val="28"/>
        </w:rPr>
      </w:pPr>
      <w:r>
        <w:rPr>
          <w:rFonts w:hint="eastAsia" w:asciiTheme="minorEastAsia" w:hAnsiTheme="minorEastAsia" w:cstheme="minorEastAsia"/>
          <w:b/>
          <w:color w:val="000000"/>
          <w:sz w:val="28"/>
          <w:szCs w:val="28"/>
        </w:rPr>
        <w:t>六、违约责任：</w:t>
      </w:r>
    </w:p>
    <w:p>
      <w:pPr>
        <w:spacing w:line="360" w:lineRule="auto"/>
        <w:ind w:firstLine="560" w:firstLineChars="200"/>
        <w:rPr>
          <w:rFonts w:asciiTheme="minorEastAsia" w:hAnsiTheme="minorEastAsia" w:cstheme="minorEastAsia"/>
          <w:bCs/>
          <w:sz w:val="28"/>
          <w:szCs w:val="28"/>
        </w:rPr>
      </w:pPr>
      <w:r>
        <w:rPr>
          <w:rFonts w:hint="eastAsia" w:asciiTheme="minorEastAsia" w:hAnsiTheme="minorEastAsia" w:cstheme="minorEastAsia"/>
          <w:bCs/>
          <w:sz w:val="28"/>
          <w:szCs w:val="28"/>
        </w:rPr>
        <w:t>1、合同生效后，甲乙双方应按合同规定认真履约。</w:t>
      </w:r>
    </w:p>
    <w:p>
      <w:pPr>
        <w:spacing w:line="360" w:lineRule="auto"/>
        <w:ind w:firstLine="560" w:firstLineChars="200"/>
        <w:rPr>
          <w:rFonts w:asciiTheme="minorEastAsia" w:hAnsiTheme="minorEastAsia" w:cstheme="minorEastAsia"/>
          <w:bCs/>
          <w:sz w:val="28"/>
          <w:szCs w:val="28"/>
        </w:rPr>
      </w:pPr>
      <w:r>
        <w:rPr>
          <w:rFonts w:hint="eastAsia" w:asciiTheme="minorEastAsia" w:hAnsiTheme="minorEastAsia" w:cstheme="minorEastAsia"/>
          <w:bCs/>
          <w:sz w:val="28"/>
          <w:szCs w:val="28"/>
        </w:rPr>
        <w:t>2、乙方未全面履行合同义务或者发生违约的，甲方会同招标代理机构有权终止合同，依法向招标方进行经济索赔，并报请政府采购监督管理机关依法进行相应的行政处罚。招标方违约的，应当赔偿给成交人造成的经济损失。</w:t>
      </w:r>
    </w:p>
    <w:p>
      <w:pPr>
        <w:spacing w:line="360" w:lineRule="auto"/>
        <w:ind w:firstLine="560" w:firstLineChars="200"/>
        <w:rPr>
          <w:rFonts w:asciiTheme="minorEastAsia" w:hAnsiTheme="minorEastAsia" w:cstheme="minorEastAsia"/>
          <w:bCs/>
          <w:sz w:val="28"/>
          <w:szCs w:val="28"/>
        </w:rPr>
      </w:pPr>
      <w:r>
        <w:rPr>
          <w:rFonts w:hint="eastAsia" w:asciiTheme="minorEastAsia" w:hAnsiTheme="minorEastAsia" w:cstheme="minorEastAsia"/>
          <w:bCs/>
          <w:sz w:val="28"/>
          <w:szCs w:val="28"/>
        </w:rPr>
        <w:t>3、乙方违反合同所约定之义务，影响合同约定信息安全或导致甲方其他方面损害，甲方将书面告知代理机构、政府采购监督管理机关及乙方，并终止合同，且无须承担任何责任。</w:t>
      </w:r>
    </w:p>
    <w:p>
      <w:pPr>
        <w:tabs>
          <w:tab w:val="left" w:pos="5355"/>
        </w:tabs>
        <w:snapToGrid w:val="0"/>
        <w:spacing w:line="360" w:lineRule="auto"/>
        <w:rPr>
          <w:rFonts w:asciiTheme="minorEastAsia" w:hAnsiTheme="minorEastAsia" w:cstheme="minorEastAsia"/>
          <w:b/>
          <w:color w:val="000000"/>
          <w:sz w:val="28"/>
          <w:szCs w:val="28"/>
        </w:rPr>
      </w:pPr>
      <w:r>
        <w:rPr>
          <w:rFonts w:hint="eastAsia" w:asciiTheme="minorEastAsia" w:hAnsiTheme="minorEastAsia" w:cstheme="minorEastAsia"/>
          <w:b/>
          <w:color w:val="000000"/>
          <w:sz w:val="28"/>
          <w:szCs w:val="28"/>
        </w:rPr>
        <w:t>七、合同争议的解决</w:t>
      </w:r>
    </w:p>
    <w:p>
      <w:pPr>
        <w:tabs>
          <w:tab w:val="left" w:pos="5355"/>
        </w:tabs>
        <w:snapToGrid w:val="0"/>
        <w:spacing w:line="360" w:lineRule="auto"/>
        <w:ind w:firstLine="560" w:firstLineChars="200"/>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合同一经签订，不得随意变更、中止或终止。对确需变更、调整或者中止、终止合同的，应按规定履行相应的手续。</w:t>
      </w:r>
    </w:p>
    <w:p>
      <w:pPr>
        <w:tabs>
          <w:tab w:val="left" w:pos="5355"/>
        </w:tabs>
        <w:snapToGrid w:val="0"/>
        <w:spacing w:line="360" w:lineRule="auto"/>
        <w:ind w:firstLine="560" w:firstLineChars="200"/>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合同执行中发生争议的，甲、乙双方应协商解决，协商达不成一致时，可向甲方所在地人民法院提请诉讼。</w:t>
      </w:r>
    </w:p>
    <w:p>
      <w:pPr>
        <w:tabs>
          <w:tab w:val="left" w:pos="5355"/>
        </w:tabs>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八、</w:t>
      </w:r>
      <w:r>
        <w:rPr>
          <w:rFonts w:hint="eastAsia" w:asciiTheme="minorEastAsia" w:hAnsiTheme="minorEastAsia" w:cstheme="minorEastAsia"/>
          <w:b/>
          <w:color w:val="000000"/>
          <w:sz w:val="28"/>
          <w:szCs w:val="28"/>
        </w:rPr>
        <w:t>其它</w:t>
      </w:r>
      <w:r>
        <w:rPr>
          <w:rFonts w:hint="eastAsia" w:asciiTheme="minorEastAsia" w:hAnsiTheme="minorEastAsia" w:cstheme="minorEastAsia"/>
          <w:b/>
          <w:sz w:val="28"/>
          <w:szCs w:val="28"/>
        </w:rPr>
        <w:t>事项</w:t>
      </w:r>
    </w:p>
    <w:p>
      <w:pPr>
        <w:numPr>
          <w:ilvl w:val="0"/>
          <w:numId w:val="4"/>
        </w:num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甲、乙双方做为合同执行的主体，有义务及时完全履行合同。</w:t>
      </w:r>
    </w:p>
    <w:p>
      <w:pPr>
        <w:numPr>
          <w:ilvl w:val="0"/>
          <w:numId w:val="4"/>
        </w:num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合同未尽事宜，由甲、乙双方协商，协商方案作为本合同不可分割的组成部分，与本合同具有同等法律效力。</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3、竞争性磋商文件和乙方的响应文件以及合同附件均为合同不可分割的部分。</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4、合同一式</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份，甲方持</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份、乙方执</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份。合同执行完毕自动失效。（合同的服务承诺长期有效）。</w:t>
      </w:r>
    </w:p>
    <w:p>
      <w:pPr>
        <w:adjustRightInd w:val="0"/>
        <w:snapToGrid w:val="0"/>
        <w:spacing w:line="360" w:lineRule="auto"/>
        <w:rPr>
          <w:rFonts w:asciiTheme="minorEastAsia" w:hAnsiTheme="minorEastAsia" w:cstheme="minorEastAsia"/>
          <w:color w:val="000000"/>
          <w:sz w:val="28"/>
          <w:szCs w:val="28"/>
        </w:rPr>
      </w:pPr>
    </w:p>
    <w:p>
      <w:pPr>
        <w:adjustRightInd w:val="0"/>
        <w:snapToGrid w:val="0"/>
        <w:spacing w:line="360" w:lineRule="auto"/>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甲方(公章)：                         乙方(公章)：</w:t>
      </w:r>
    </w:p>
    <w:p>
      <w:pPr>
        <w:spacing w:line="360" w:lineRule="auto"/>
        <w:ind w:left="-141" w:leftChars="-67"/>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法定代表人或其授权代表：              法定代表人或其授权代表：</w:t>
      </w:r>
    </w:p>
    <w:p>
      <w:pPr>
        <w:spacing w:line="360" w:lineRule="auto"/>
        <w:ind w:left="-141" w:leftChars="-67"/>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（签字或盖章）                        （签字或盖章）</w:t>
      </w:r>
    </w:p>
    <w:p>
      <w:pPr>
        <w:spacing w:line="360" w:lineRule="auto"/>
        <w:rPr>
          <w:rFonts w:asciiTheme="minorEastAsia" w:hAnsiTheme="minorEastAsia" w:cstheme="minorEastAsia"/>
          <w:color w:val="000000"/>
          <w:sz w:val="28"/>
          <w:szCs w:val="28"/>
        </w:rPr>
      </w:pPr>
    </w:p>
    <w:p>
      <w:pPr>
        <w:spacing w:line="360" w:lineRule="auto"/>
        <w:rPr>
          <w:rFonts w:asciiTheme="minorEastAsia" w:hAnsiTheme="minorEastAsia" w:cstheme="minorEastAsia"/>
          <w:sz w:val="28"/>
          <w:szCs w:val="28"/>
        </w:rPr>
      </w:pPr>
      <w:r>
        <w:rPr>
          <w:rFonts w:hint="eastAsia" w:asciiTheme="minorEastAsia" w:hAnsiTheme="minorEastAsia" w:cstheme="minorEastAsia"/>
          <w:color w:val="000000"/>
          <w:sz w:val="28"/>
          <w:szCs w:val="28"/>
        </w:rPr>
        <w:t>签订日期：                          签订日期：</w:t>
      </w:r>
    </w:p>
    <w:p>
      <w:pPr>
        <w:widowControl/>
        <w:spacing w:line="360" w:lineRule="auto"/>
        <w:jc w:val="left"/>
        <w:rPr>
          <w:rFonts w:asciiTheme="minorEastAsia" w:hAnsiTheme="minorEastAsia" w:cstheme="minorEastAsia"/>
        </w:rPr>
      </w:pPr>
      <w:r>
        <w:rPr>
          <w:rFonts w:hint="eastAsia" w:asciiTheme="minorEastAsia" w:hAnsiTheme="minorEastAsia" w:cstheme="minorEastAsia"/>
          <w:color w:val="000000"/>
          <w:sz w:val="28"/>
          <w:szCs w:val="28"/>
        </w:rPr>
        <w:br w:type="page"/>
      </w:r>
    </w:p>
    <w:p>
      <w:pPr>
        <w:pStyle w:val="4"/>
        <w:spacing w:line="360" w:lineRule="auto"/>
        <w:jc w:val="center"/>
        <w:rPr>
          <w:rFonts w:asciiTheme="minorEastAsia" w:hAnsiTheme="minorEastAsia" w:cstheme="minorEastAsia"/>
        </w:rPr>
      </w:pPr>
      <w:bookmarkStart w:id="79" w:name="_Toc4520"/>
      <w:r>
        <w:rPr>
          <w:rFonts w:hint="eastAsia" w:asciiTheme="minorEastAsia" w:hAnsiTheme="minorEastAsia" w:cstheme="minorEastAsia"/>
        </w:rPr>
        <w:t>第六部分  投标文件格式</w:t>
      </w:r>
      <w:bookmarkEnd w:id="79"/>
    </w:p>
    <w:p>
      <w:pPr>
        <w:spacing w:line="360" w:lineRule="auto"/>
        <w:jc w:val="center"/>
        <w:rPr>
          <w:rFonts w:asciiTheme="minorEastAsia" w:hAnsiTheme="minorEastAsia" w:cstheme="minorEastAsia"/>
          <w:sz w:val="32"/>
          <w:szCs w:val="32"/>
        </w:rPr>
      </w:pPr>
      <w:r>
        <w:rPr>
          <w:rFonts w:hint="eastAsia" w:asciiTheme="minorEastAsia" w:hAnsiTheme="minorEastAsia" w:cstheme="minorEastAsia"/>
          <w:sz w:val="32"/>
          <w:szCs w:val="32"/>
        </w:rPr>
        <w:t>投标文件编制说明</w:t>
      </w:r>
    </w:p>
    <w:p>
      <w:pPr>
        <w:widowControl/>
        <w:numPr>
          <w:ilvl w:val="0"/>
          <w:numId w:val="5"/>
        </w:numPr>
        <w:spacing w:line="360" w:lineRule="auto"/>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投标文件应当使用招标文件规定的全部格式（表格可以按同样格式扩展）编写，除明确允许投标人可以自行编写的外，投标人不得以“投标文件格式”规定之外的方式填写相关内容。</w:t>
      </w:r>
    </w:p>
    <w:p>
      <w:pPr>
        <w:widowControl/>
        <w:numPr>
          <w:ilvl w:val="0"/>
          <w:numId w:val="5"/>
        </w:numPr>
        <w:spacing w:line="360" w:lineRule="auto"/>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投标文件的编制应按照样本格式提供的内容，做出逐一明确的答复；投标人认为有必要，还可以做其它补充说明。</w:t>
      </w:r>
    </w:p>
    <w:p>
      <w:pPr>
        <w:widowControl/>
        <w:numPr>
          <w:ilvl w:val="0"/>
          <w:numId w:val="5"/>
        </w:numPr>
        <w:spacing w:line="360" w:lineRule="auto"/>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投标人必须按照招标文件的规定和要求由法定代表人或被授权人签字（或盖章），并逐页加盖投标人公章（正本为鲜章），副本可以是正本的复印件。纸质投标文件均须A4纸双面/单面打印，分别各自装订成册并编制目录和页码。</w:t>
      </w:r>
    </w:p>
    <w:p>
      <w:pPr>
        <w:widowControl/>
        <w:spacing w:line="360" w:lineRule="auto"/>
        <w:jc w:val="left"/>
        <w:rPr>
          <w:rFonts w:asciiTheme="minorEastAsia" w:hAnsiTheme="minorEastAsia" w:cstheme="minorEastAsia"/>
          <w:sz w:val="28"/>
          <w:szCs w:val="28"/>
        </w:rPr>
      </w:pPr>
      <w:r>
        <w:rPr>
          <w:rFonts w:hint="eastAsia" w:asciiTheme="minorEastAsia" w:hAnsiTheme="minorEastAsia" w:cstheme="minorEastAsia"/>
          <w:sz w:val="28"/>
          <w:szCs w:val="28"/>
        </w:rPr>
        <w:br w:type="page"/>
      </w:r>
    </w:p>
    <w:p>
      <w:pPr>
        <w:spacing w:line="360" w:lineRule="auto"/>
        <w:jc w:val="right"/>
        <w:rPr>
          <w:rFonts w:asciiTheme="minorEastAsia" w:hAnsiTheme="minorEastAsia" w:cstheme="minorEastAsia"/>
          <w:b/>
          <w:sz w:val="36"/>
          <w:szCs w:val="36"/>
          <w:bdr w:val="single" w:color="auto" w:sz="4" w:space="0"/>
          <w:shd w:val="pct10" w:color="auto" w:fill="FFFFFF"/>
        </w:rPr>
      </w:pPr>
    </w:p>
    <w:p>
      <w:pPr>
        <w:spacing w:line="360" w:lineRule="auto"/>
        <w:jc w:val="right"/>
        <w:rPr>
          <w:rFonts w:asciiTheme="minorEastAsia" w:hAnsiTheme="minorEastAsia" w:cstheme="minorEastAsia"/>
          <w:b/>
          <w:sz w:val="36"/>
          <w:szCs w:val="36"/>
          <w:bdr w:val="single" w:color="auto" w:sz="4" w:space="0"/>
          <w:shd w:val="pct10" w:color="auto" w:fill="FFFFFF"/>
        </w:rPr>
      </w:pPr>
      <w:r>
        <w:rPr>
          <w:rFonts w:hint="eastAsia" w:asciiTheme="minorEastAsia" w:hAnsiTheme="minorEastAsia" w:cstheme="minorEastAsia"/>
          <w:b/>
          <w:sz w:val="36"/>
          <w:szCs w:val="36"/>
          <w:bdr w:val="single" w:color="auto" w:sz="4" w:space="0"/>
          <w:shd w:val="pct10" w:color="auto" w:fill="FFFFFF"/>
        </w:rPr>
        <w:t>政府采购项目</w:t>
      </w:r>
    </w:p>
    <w:p>
      <w:pPr>
        <w:spacing w:line="360" w:lineRule="auto"/>
        <w:rPr>
          <w:rFonts w:asciiTheme="minorEastAsia" w:hAnsiTheme="minorEastAsia" w:cstheme="minorEastAsia"/>
          <w:b/>
          <w:sz w:val="36"/>
          <w:szCs w:val="36"/>
        </w:rPr>
      </w:pPr>
    </w:p>
    <w:p>
      <w:pPr>
        <w:spacing w:line="360" w:lineRule="auto"/>
        <w:rPr>
          <w:rFonts w:asciiTheme="minorEastAsia" w:hAnsiTheme="minorEastAsia" w:cstheme="minorEastAsia"/>
          <w:b/>
          <w:sz w:val="15"/>
          <w:szCs w:val="15"/>
        </w:rPr>
      </w:pPr>
      <w:r>
        <w:rPr>
          <w:rFonts w:hint="eastAsia" w:asciiTheme="minorEastAsia" w:hAnsiTheme="minorEastAsia" w:cstheme="minorEastAsia"/>
          <w:b/>
          <w:sz w:val="36"/>
          <w:szCs w:val="36"/>
        </w:rPr>
        <w:t>项目编号：2022005</w:t>
      </w:r>
    </w:p>
    <w:p>
      <w:pPr>
        <w:widowControl/>
        <w:spacing w:line="360" w:lineRule="auto"/>
        <w:rPr>
          <w:rFonts w:asciiTheme="minorEastAsia" w:hAnsiTheme="minorEastAsia" w:cstheme="minorEastAsia"/>
          <w:b/>
          <w:bCs/>
          <w:spacing w:val="20"/>
          <w:kern w:val="0"/>
          <w:sz w:val="28"/>
          <w:szCs w:val="28"/>
        </w:rPr>
      </w:pPr>
    </w:p>
    <w:p>
      <w:pPr>
        <w:widowControl/>
        <w:spacing w:line="360" w:lineRule="auto"/>
        <w:rPr>
          <w:rFonts w:asciiTheme="minorEastAsia" w:hAnsiTheme="minorEastAsia" w:cstheme="minorEastAsia"/>
          <w:b/>
          <w:bCs/>
          <w:spacing w:val="20"/>
          <w:kern w:val="0"/>
          <w:sz w:val="28"/>
          <w:szCs w:val="28"/>
        </w:rPr>
      </w:pPr>
    </w:p>
    <w:p>
      <w:pPr>
        <w:spacing w:line="360" w:lineRule="auto"/>
        <w:jc w:val="center"/>
        <w:rPr>
          <w:rFonts w:asciiTheme="minorEastAsia" w:hAnsiTheme="minorEastAsia" w:cstheme="minorEastAsia"/>
          <w:b/>
          <w:spacing w:val="-18"/>
          <w:sz w:val="52"/>
          <w:szCs w:val="52"/>
        </w:rPr>
      </w:pPr>
      <w:r>
        <w:rPr>
          <w:rFonts w:hint="eastAsia" w:asciiTheme="minorEastAsia" w:hAnsiTheme="minorEastAsia" w:cstheme="minorEastAsia"/>
          <w:b/>
          <w:spacing w:val="-18"/>
          <w:sz w:val="52"/>
          <w:szCs w:val="52"/>
        </w:rPr>
        <w:t>西安市司法局2022年国家统一法律职业资格考试客观题考试西安考区考务服务</w:t>
      </w:r>
    </w:p>
    <w:p>
      <w:pPr>
        <w:spacing w:line="360" w:lineRule="auto"/>
        <w:jc w:val="center"/>
        <w:rPr>
          <w:rFonts w:asciiTheme="minorEastAsia" w:hAnsiTheme="minorEastAsia" w:cstheme="minorEastAsia"/>
          <w:b/>
          <w:spacing w:val="-18"/>
          <w:sz w:val="32"/>
          <w:szCs w:val="32"/>
          <w:shd w:val="clear" w:color="auto" w:fill="FFFFFF"/>
        </w:rPr>
      </w:pPr>
      <w:r>
        <w:rPr>
          <w:rFonts w:hint="eastAsia" w:asciiTheme="minorEastAsia" w:hAnsiTheme="minorEastAsia" w:cstheme="minorEastAsia"/>
          <w:b/>
          <w:spacing w:val="-18"/>
          <w:sz w:val="52"/>
          <w:szCs w:val="52"/>
        </w:rPr>
        <w:t>采购项目</w:t>
      </w:r>
    </w:p>
    <w:p>
      <w:pPr>
        <w:spacing w:line="360" w:lineRule="auto"/>
        <w:jc w:val="center"/>
        <w:rPr>
          <w:rFonts w:asciiTheme="minorEastAsia" w:hAnsiTheme="minorEastAsia" w:cstheme="minorEastAsia"/>
          <w:b/>
          <w:sz w:val="32"/>
          <w:szCs w:val="32"/>
          <w:shd w:val="clear" w:color="auto" w:fill="FFFFFF"/>
        </w:rPr>
      </w:pPr>
    </w:p>
    <w:p>
      <w:pPr>
        <w:spacing w:line="360" w:lineRule="auto"/>
        <w:jc w:val="center"/>
        <w:rPr>
          <w:rFonts w:asciiTheme="minorEastAsia" w:hAnsiTheme="minorEastAsia" w:cstheme="minorEastAsia"/>
          <w:b/>
          <w:sz w:val="32"/>
          <w:szCs w:val="32"/>
          <w:shd w:val="clear" w:color="auto" w:fill="FFFFFF"/>
        </w:rPr>
      </w:pPr>
    </w:p>
    <w:p>
      <w:pPr>
        <w:spacing w:line="360" w:lineRule="auto"/>
        <w:jc w:val="center"/>
        <w:rPr>
          <w:rFonts w:asciiTheme="minorEastAsia" w:hAnsiTheme="minorEastAsia" w:cstheme="minorEastAsia"/>
          <w:b/>
          <w:sz w:val="32"/>
          <w:szCs w:val="32"/>
          <w:shd w:val="clear" w:color="auto" w:fill="FFFFFF"/>
        </w:rPr>
      </w:pPr>
    </w:p>
    <w:p>
      <w:pPr>
        <w:spacing w:before="120" w:beforeLines="50" w:line="360" w:lineRule="auto"/>
        <w:ind w:right="-874" w:rightChars="-416" w:firstLine="3364" w:firstLineChars="441"/>
        <w:rPr>
          <w:rFonts w:asciiTheme="minorEastAsia" w:hAnsiTheme="minorEastAsia" w:cstheme="minorEastAsia"/>
          <w:b/>
          <w:bCs/>
          <w:spacing w:val="20"/>
          <w:kern w:val="0"/>
          <w:sz w:val="72"/>
          <w:szCs w:val="72"/>
        </w:rPr>
      </w:pPr>
      <w:r>
        <w:rPr>
          <w:rFonts w:hint="eastAsia" w:asciiTheme="minorEastAsia" w:hAnsiTheme="minorEastAsia" w:cstheme="minorEastAsia"/>
          <w:b/>
          <w:bCs/>
          <w:spacing w:val="20"/>
          <w:kern w:val="0"/>
          <w:sz w:val="72"/>
          <w:szCs w:val="72"/>
        </w:rPr>
        <w:t>投标文件</w:t>
      </w:r>
    </w:p>
    <w:p>
      <w:pPr>
        <w:spacing w:line="360" w:lineRule="auto"/>
        <w:rPr>
          <w:rFonts w:asciiTheme="minorEastAsia" w:hAnsiTheme="minorEastAsia" w:cstheme="minorEastAsia"/>
          <w:sz w:val="32"/>
        </w:rPr>
      </w:pPr>
    </w:p>
    <w:p>
      <w:pPr>
        <w:spacing w:line="360" w:lineRule="auto"/>
        <w:rPr>
          <w:rFonts w:asciiTheme="minorEastAsia" w:hAnsiTheme="minorEastAsia" w:cstheme="minorEastAsia"/>
          <w:sz w:val="36"/>
        </w:rPr>
      </w:pPr>
    </w:p>
    <w:p>
      <w:pPr>
        <w:spacing w:line="360" w:lineRule="auto"/>
        <w:ind w:firstLine="1634" w:firstLineChars="550"/>
        <w:rPr>
          <w:rFonts w:asciiTheme="minorEastAsia" w:hAnsiTheme="minorEastAsia" w:cstheme="minorEastAsia"/>
          <w:b/>
          <w:bCs/>
          <w:spacing w:val="8"/>
          <w:sz w:val="28"/>
          <w:szCs w:val="28"/>
          <w:u w:val="single"/>
        </w:rPr>
      </w:pPr>
      <w:r>
        <w:rPr>
          <w:rFonts w:hint="eastAsia" w:asciiTheme="minorEastAsia" w:hAnsiTheme="minorEastAsia" w:cstheme="minorEastAsia"/>
          <w:b/>
          <w:spacing w:val="8"/>
          <w:sz w:val="28"/>
          <w:szCs w:val="28"/>
        </w:rPr>
        <w:t>投 标 单 位：</w:t>
      </w:r>
    </w:p>
    <w:p>
      <w:pPr>
        <w:spacing w:line="360" w:lineRule="auto"/>
        <w:ind w:firstLine="1661" w:firstLineChars="591"/>
        <w:rPr>
          <w:rFonts w:asciiTheme="minorEastAsia" w:hAnsiTheme="minorEastAsia" w:cstheme="minorEastAsia"/>
          <w:b/>
          <w:bCs/>
          <w:sz w:val="28"/>
          <w:szCs w:val="28"/>
          <w:u w:val="single"/>
        </w:rPr>
      </w:pPr>
      <w:r>
        <w:rPr>
          <w:rFonts w:hint="eastAsia" w:ascii="宋体" w:hAnsi="宋体" w:eastAsia="宋体" w:cs="宋体"/>
          <w:b/>
          <w:bCs/>
          <w:sz w:val="28"/>
          <w:szCs w:val="28"/>
        </w:rPr>
        <w:t>法定代表人或被授权人（签字或盖章）</w:t>
      </w:r>
      <w:r>
        <w:rPr>
          <w:rFonts w:hint="eastAsia" w:asciiTheme="minorEastAsia" w:hAnsiTheme="minorEastAsia" w:cstheme="minorEastAsia"/>
          <w:b/>
          <w:sz w:val="28"/>
          <w:szCs w:val="28"/>
        </w:rPr>
        <w:t>：</w:t>
      </w:r>
    </w:p>
    <w:p>
      <w:pPr>
        <w:spacing w:line="360" w:lineRule="auto"/>
        <w:ind w:firstLine="1661" w:firstLineChars="591"/>
        <w:rPr>
          <w:rFonts w:asciiTheme="minorEastAsia" w:hAnsiTheme="minorEastAsia" w:cstheme="minorEastAsia"/>
          <w:b/>
          <w:sz w:val="36"/>
          <w:szCs w:val="36"/>
          <w:u w:val="single"/>
        </w:rPr>
      </w:pPr>
      <w:r>
        <w:rPr>
          <w:rFonts w:hint="eastAsia" w:asciiTheme="minorEastAsia" w:hAnsiTheme="minorEastAsia" w:cstheme="minorEastAsia"/>
          <w:b/>
          <w:sz w:val="28"/>
          <w:szCs w:val="28"/>
        </w:rPr>
        <w:t>时        间：</w:t>
      </w:r>
    </w:p>
    <w:p>
      <w:pPr>
        <w:spacing w:line="360" w:lineRule="auto"/>
        <w:rPr>
          <w:rFonts w:asciiTheme="minorEastAsia" w:hAnsiTheme="minorEastAsia" w:cstheme="minorEastAsia"/>
          <w:b/>
          <w:sz w:val="36"/>
          <w:szCs w:val="36"/>
        </w:rPr>
      </w:pPr>
    </w:p>
    <w:p>
      <w:pPr>
        <w:pStyle w:val="46"/>
        <w:spacing w:line="360" w:lineRule="auto"/>
        <w:rPr>
          <w:rFonts w:asciiTheme="minorEastAsia" w:hAnsiTheme="minorEastAsia" w:eastAsiaTheme="minorEastAsia" w:cstheme="minorEastAsia"/>
        </w:rPr>
      </w:pPr>
    </w:p>
    <w:p>
      <w:pPr>
        <w:spacing w:line="360" w:lineRule="auto"/>
        <w:jc w:val="center"/>
        <w:rPr>
          <w:rFonts w:asciiTheme="minorEastAsia" w:hAnsiTheme="minorEastAsia" w:cstheme="minorEastAsia"/>
          <w:b/>
          <w:sz w:val="32"/>
          <w:szCs w:val="32"/>
        </w:rPr>
      </w:pPr>
      <w:r>
        <w:rPr>
          <w:rFonts w:hint="eastAsia" w:asciiTheme="minorEastAsia" w:hAnsiTheme="minorEastAsia" w:cstheme="minorEastAsia"/>
          <w:b/>
          <w:sz w:val="44"/>
          <w:szCs w:val="44"/>
        </w:rPr>
        <w:t>目  录</w:t>
      </w:r>
    </w:p>
    <w:p>
      <w:pPr>
        <w:widowControl/>
        <w:spacing w:line="360" w:lineRule="auto"/>
        <w:ind w:firstLine="840" w:firstLineChars="300"/>
        <w:jc w:val="left"/>
        <w:rPr>
          <w:rFonts w:asciiTheme="minorEastAsia" w:hAnsiTheme="minorEastAsia" w:cstheme="minorEastAsia"/>
          <w:sz w:val="28"/>
          <w:szCs w:val="28"/>
        </w:rPr>
      </w:pPr>
      <w:bookmarkStart w:id="80" w:name="_Toc5388_WPSOffice_Level1"/>
      <w:bookmarkStart w:id="81" w:name="_Toc22223_WPSOffice_Level1"/>
      <w:bookmarkStart w:id="82" w:name="_Toc24203_WPSOffice_Level1"/>
      <w:r>
        <w:rPr>
          <w:rFonts w:hint="eastAsia" w:asciiTheme="minorEastAsia" w:hAnsiTheme="minorEastAsia" w:cstheme="minorEastAsia"/>
          <w:sz w:val="28"/>
          <w:szCs w:val="28"/>
        </w:rPr>
        <w:t>1.投标函（格式）</w:t>
      </w:r>
      <w:bookmarkEnd w:id="80"/>
      <w:bookmarkEnd w:id="81"/>
      <w:bookmarkEnd w:id="82"/>
    </w:p>
    <w:p>
      <w:pPr>
        <w:widowControl/>
        <w:spacing w:line="360" w:lineRule="auto"/>
        <w:ind w:firstLine="840" w:firstLineChars="300"/>
        <w:jc w:val="left"/>
        <w:rPr>
          <w:rFonts w:asciiTheme="minorEastAsia" w:hAnsiTheme="minorEastAsia" w:cstheme="minorEastAsia"/>
          <w:sz w:val="28"/>
          <w:szCs w:val="28"/>
        </w:rPr>
      </w:pPr>
      <w:bookmarkStart w:id="83" w:name="_Toc2779_WPSOffice_Level1"/>
      <w:bookmarkStart w:id="84" w:name="_Toc21770_WPSOffice_Level1"/>
      <w:bookmarkStart w:id="85" w:name="_Toc29038_WPSOffice_Level1"/>
      <w:r>
        <w:rPr>
          <w:rFonts w:hint="eastAsia" w:asciiTheme="minorEastAsia" w:hAnsiTheme="minorEastAsia" w:cstheme="minorEastAsia"/>
          <w:sz w:val="28"/>
          <w:szCs w:val="28"/>
        </w:rPr>
        <w:t>2.投标报价一览表（格式）</w:t>
      </w:r>
      <w:bookmarkEnd w:id="83"/>
      <w:bookmarkEnd w:id="84"/>
      <w:bookmarkEnd w:id="85"/>
    </w:p>
    <w:p>
      <w:pPr>
        <w:widowControl/>
        <w:spacing w:line="360" w:lineRule="auto"/>
        <w:ind w:firstLine="840" w:firstLineChars="300"/>
        <w:jc w:val="left"/>
        <w:rPr>
          <w:rFonts w:asciiTheme="minorEastAsia" w:hAnsiTheme="minorEastAsia" w:cstheme="minorEastAsia"/>
          <w:sz w:val="28"/>
          <w:szCs w:val="28"/>
        </w:rPr>
      </w:pPr>
      <w:r>
        <w:rPr>
          <w:rFonts w:hint="eastAsia" w:asciiTheme="minorEastAsia" w:hAnsiTheme="minorEastAsia" w:cstheme="minorEastAsia"/>
          <w:sz w:val="28"/>
          <w:szCs w:val="28"/>
        </w:rPr>
        <w:t>3.投标分项报价表</w:t>
      </w:r>
    </w:p>
    <w:p>
      <w:pPr>
        <w:widowControl/>
        <w:spacing w:line="360" w:lineRule="auto"/>
        <w:ind w:firstLine="840" w:firstLineChars="300"/>
        <w:jc w:val="left"/>
        <w:rPr>
          <w:rFonts w:asciiTheme="minorEastAsia" w:hAnsiTheme="minorEastAsia" w:cstheme="minorEastAsia"/>
          <w:sz w:val="28"/>
          <w:szCs w:val="28"/>
        </w:rPr>
      </w:pPr>
      <w:r>
        <w:rPr>
          <w:rFonts w:hint="eastAsia" w:asciiTheme="minorEastAsia" w:hAnsiTheme="minorEastAsia" w:cstheme="minorEastAsia"/>
          <w:sz w:val="28"/>
          <w:szCs w:val="28"/>
        </w:rPr>
        <w:t>4.服务内容说明一览表</w:t>
      </w:r>
    </w:p>
    <w:p>
      <w:pPr>
        <w:widowControl/>
        <w:spacing w:line="360" w:lineRule="auto"/>
        <w:ind w:firstLine="840" w:firstLineChars="300"/>
        <w:jc w:val="left"/>
        <w:rPr>
          <w:rFonts w:asciiTheme="minorEastAsia" w:hAnsiTheme="minorEastAsia" w:cstheme="minorEastAsia"/>
          <w:sz w:val="28"/>
          <w:szCs w:val="28"/>
        </w:rPr>
      </w:pPr>
      <w:bookmarkStart w:id="86" w:name="_Toc2212_WPSOffice_Level1"/>
      <w:bookmarkStart w:id="87" w:name="_Toc12013_WPSOffice_Level1"/>
      <w:r>
        <w:rPr>
          <w:rFonts w:hint="eastAsia" w:asciiTheme="minorEastAsia" w:hAnsiTheme="minorEastAsia" w:cstheme="minorEastAsia"/>
          <w:sz w:val="28"/>
          <w:szCs w:val="28"/>
        </w:rPr>
        <w:t>5.服务内容响应偏离表（格式）</w:t>
      </w:r>
      <w:bookmarkEnd w:id="86"/>
      <w:bookmarkEnd w:id="87"/>
    </w:p>
    <w:p>
      <w:pPr>
        <w:widowControl/>
        <w:spacing w:line="360" w:lineRule="auto"/>
        <w:ind w:firstLine="840" w:firstLineChars="300"/>
        <w:jc w:val="left"/>
        <w:rPr>
          <w:rFonts w:asciiTheme="minorEastAsia" w:hAnsiTheme="minorEastAsia" w:cstheme="minorEastAsia"/>
          <w:sz w:val="28"/>
          <w:szCs w:val="28"/>
        </w:rPr>
      </w:pPr>
      <w:bookmarkStart w:id="88" w:name="_Toc654_WPSOffice_Level1"/>
      <w:bookmarkStart w:id="89" w:name="_Toc31704_WPSOffice_Level1"/>
      <w:bookmarkStart w:id="90" w:name="_Toc26699_WPSOffice_Level1"/>
      <w:r>
        <w:rPr>
          <w:rFonts w:hint="eastAsia" w:asciiTheme="minorEastAsia" w:hAnsiTheme="minorEastAsia" w:cstheme="minorEastAsia"/>
          <w:sz w:val="28"/>
          <w:szCs w:val="28"/>
        </w:rPr>
        <w:t>6.商务条款响应偏离表（格式）</w:t>
      </w:r>
      <w:bookmarkEnd w:id="88"/>
      <w:bookmarkEnd w:id="89"/>
      <w:bookmarkEnd w:id="90"/>
    </w:p>
    <w:p>
      <w:pPr>
        <w:widowControl/>
        <w:spacing w:line="360" w:lineRule="auto"/>
        <w:ind w:firstLine="840" w:firstLineChars="300"/>
        <w:jc w:val="left"/>
        <w:rPr>
          <w:rFonts w:asciiTheme="minorEastAsia" w:hAnsiTheme="minorEastAsia" w:cstheme="minorEastAsia"/>
          <w:sz w:val="28"/>
          <w:szCs w:val="28"/>
        </w:rPr>
      </w:pPr>
      <w:bookmarkStart w:id="91" w:name="_Toc29056_WPSOffice_Level1"/>
      <w:bookmarkStart w:id="92" w:name="_Toc6757_WPSOffice_Level1"/>
      <w:bookmarkStart w:id="93" w:name="_Toc12908_WPSOffice_Level1"/>
      <w:r>
        <w:rPr>
          <w:rFonts w:hint="eastAsia" w:asciiTheme="minorEastAsia" w:hAnsiTheme="minorEastAsia" w:cstheme="minorEastAsia"/>
          <w:sz w:val="28"/>
          <w:szCs w:val="28"/>
        </w:rPr>
        <w:t>7.法定代表人资格证明书及法定代表人授权委托书（格式）</w:t>
      </w:r>
      <w:bookmarkEnd w:id="91"/>
      <w:bookmarkEnd w:id="92"/>
      <w:bookmarkEnd w:id="93"/>
    </w:p>
    <w:p>
      <w:pPr>
        <w:widowControl/>
        <w:spacing w:line="360" w:lineRule="auto"/>
        <w:ind w:firstLine="840" w:firstLineChars="300"/>
        <w:jc w:val="left"/>
        <w:rPr>
          <w:rFonts w:asciiTheme="minorEastAsia" w:hAnsiTheme="minorEastAsia" w:cstheme="minorEastAsia"/>
          <w:sz w:val="28"/>
          <w:szCs w:val="28"/>
        </w:rPr>
      </w:pPr>
      <w:bookmarkStart w:id="94" w:name="_Toc17316_WPSOffice_Level1"/>
      <w:bookmarkStart w:id="95" w:name="_Toc3991_WPSOffice_Level1"/>
      <w:bookmarkStart w:id="96" w:name="_Toc32446_WPSOffice_Level1"/>
      <w:r>
        <w:rPr>
          <w:rFonts w:hint="eastAsia" w:asciiTheme="minorEastAsia" w:hAnsiTheme="minorEastAsia" w:cstheme="minorEastAsia"/>
          <w:sz w:val="28"/>
          <w:szCs w:val="28"/>
        </w:rPr>
        <w:t>8.资格证明文件</w:t>
      </w:r>
      <w:bookmarkEnd w:id="94"/>
      <w:bookmarkEnd w:id="95"/>
      <w:bookmarkEnd w:id="96"/>
    </w:p>
    <w:p>
      <w:pPr>
        <w:widowControl/>
        <w:spacing w:line="360" w:lineRule="auto"/>
        <w:ind w:firstLine="840" w:firstLineChars="300"/>
        <w:jc w:val="left"/>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rPr>
        <w:t>9.</w:t>
      </w:r>
      <w:r>
        <w:rPr>
          <w:rFonts w:hint="eastAsia" w:asciiTheme="minorEastAsia" w:hAnsiTheme="minorEastAsia" w:cstheme="minorEastAsia"/>
          <w:sz w:val="28"/>
          <w:szCs w:val="28"/>
          <w:lang w:val="en-US" w:eastAsia="zh-CN"/>
        </w:rPr>
        <w:t>实施方案</w:t>
      </w:r>
    </w:p>
    <w:p>
      <w:pPr>
        <w:widowControl/>
        <w:spacing w:line="360" w:lineRule="auto"/>
        <w:ind w:firstLine="840" w:firstLineChars="300"/>
        <w:jc w:val="left"/>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rPr>
        <w:t>10.</w:t>
      </w:r>
      <w:r>
        <w:rPr>
          <w:rFonts w:hint="eastAsia" w:asciiTheme="minorEastAsia" w:hAnsiTheme="minorEastAsia" w:cstheme="minorEastAsia"/>
          <w:sz w:val="28"/>
          <w:szCs w:val="28"/>
          <w:lang w:val="en-US" w:eastAsia="zh-CN"/>
        </w:rPr>
        <w:t>综合实力</w:t>
      </w:r>
    </w:p>
    <w:p>
      <w:pPr>
        <w:widowControl/>
        <w:spacing w:line="360" w:lineRule="auto"/>
        <w:ind w:firstLine="840" w:firstLineChars="300"/>
        <w:jc w:val="left"/>
        <w:rPr>
          <w:rFonts w:hint="eastAsia" w:asciiTheme="minorEastAsia" w:hAnsiTheme="minorEastAsia" w:cstheme="minorEastAsia"/>
          <w:sz w:val="28"/>
          <w:szCs w:val="28"/>
        </w:rPr>
      </w:pPr>
      <w:r>
        <w:rPr>
          <w:rFonts w:hint="eastAsia" w:asciiTheme="minorEastAsia" w:hAnsiTheme="minorEastAsia" w:cstheme="minorEastAsia"/>
          <w:sz w:val="28"/>
          <w:szCs w:val="28"/>
          <w:lang w:val="en-US" w:eastAsia="zh-CN"/>
        </w:rPr>
        <w:t>11.</w:t>
      </w:r>
      <w:r>
        <w:rPr>
          <w:rFonts w:hint="eastAsia" w:asciiTheme="minorEastAsia" w:hAnsiTheme="minorEastAsia" w:cstheme="minorEastAsia"/>
          <w:sz w:val="28"/>
          <w:szCs w:val="28"/>
        </w:rPr>
        <w:t>项目实施的组成人员简历表（每人填写一份）</w:t>
      </w:r>
    </w:p>
    <w:p>
      <w:pPr>
        <w:widowControl/>
        <w:spacing w:line="360" w:lineRule="auto"/>
        <w:ind w:firstLine="840" w:firstLineChars="300"/>
        <w:jc w:val="left"/>
        <w:rPr>
          <w:rFonts w:asciiTheme="minorEastAsia" w:hAnsiTheme="minorEastAsia" w:cstheme="minorEastAsia"/>
          <w:sz w:val="28"/>
          <w:szCs w:val="28"/>
        </w:rPr>
      </w:pPr>
      <w:r>
        <w:rPr>
          <w:rFonts w:hint="eastAsia" w:asciiTheme="minorEastAsia" w:hAnsiTheme="minorEastAsia" w:cstheme="minorEastAsia"/>
          <w:sz w:val="28"/>
          <w:szCs w:val="28"/>
        </w:rPr>
        <w:t>1</w:t>
      </w:r>
      <w:r>
        <w:rPr>
          <w:rFonts w:hint="eastAsia" w:asciiTheme="minorEastAsia" w:hAnsiTheme="minorEastAsia" w:cstheme="minorEastAsia"/>
          <w:sz w:val="28"/>
          <w:szCs w:val="28"/>
          <w:lang w:val="en-US" w:eastAsia="zh-CN"/>
        </w:rPr>
        <w:t>2</w:t>
      </w:r>
      <w:r>
        <w:rPr>
          <w:rFonts w:hint="eastAsia" w:asciiTheme="minorEastAsia" w:hAnsiTheme="minorEastAsia" w:cstheme="minorEastAsia"/>
          <w:sz w:val="28"/>
          <w:szCs w:val="28"/>
        </w:rPr>
        <w:t>.业绩</w:t>
      </w:r>
    </w:p>
    <w:p>
      <w:pPr>
        <w:widowControl/>
        <w:spacing w:line="360" w:lineRule="auto"/>
        <w:ind w:firstLine="840" w:firstLineChars="300"/>
        <w:jc w:val="left"/>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rPr>
        <w:t>1</w:t>
      </w:r>
      <w:r>
        <w:rPr>
          <w:rFonts w:hint="eastAsia" w:asciiTheme="minorEastAsia" w:hAnsiTheme="minorEastAsia" w:cstheme="minorEastAsia"/>
          <w:sz w:val="28"/>
          <w:szCs w:val="28"/>
          <w:lang w:val="en-US" w:eastAsia="zh-CN"/>
        </w:rPr>
        <w:t>3</w:t>
      </w:r>
      <w:r>
        <w:rPr>
          <w:rFonts w:hint="eastAsia" w:asciiTheme="minorEastAsia" w:hAnsiTheme="minorEastAsia" w:cstheme="minorEastAsia"/>
          <w:sz w:val="28"/>
          <w:szCs w:val="28"/>
        </w:rPr>
        <w:t>.</w:t>
      </w:r>
      <w:r>
        <w:rPr>
          <w:rFonts w:hint="eastAsia" w:asciiTheme="minorEastAsia" w:hAnsiTheme="minorEastAsia" w:cstheme="minorEastAsia"/>
          <w:sz w:val="28"/>
          <w:szCs w:val="28"/>
          <w:lang w:val="en-US" w:eastAsia="zh-CN"/>
        </w:rPr>
        <w:t>售后服务方案</w:t>
      </w:r>
    </w:p>
    <w:p>
      <w:pPr>
        <w:widowControl/>
        <w:spacing w:line="360" w:lineRule="auto"/>
        <w:ind w:firstLine="840" w:firstLineChars="300"/>
        <w:jc w:val="left"/>
        <w:rPr>
          <w:rFonts w:asciiTheme="minorEastAsia" w:hAnsiTheme="minorEastAsia" w:cstheme="minorEastAsia"/>
          <w:sz w:val="28"/>
          <w:szCs w:val="28"/>
        </w:rPr>
      </w:pPr>
      <w:r>
        <w:rPr>
          <w:rFonts w:hint="eastAsia" w:asciiTheme="minorEastAsia" w:hAnsiTheme="minorEastAsia" w:cstheme="minorEastAsia"/>
          <w:sz w:val="28"/>
          <w:szCs w:val="28"/>
          <w:lang w:val="en-US" w:eastAsia="zh-CN"/>
        </w:rPr>
        <w:t>14</w:t>
      </w:r>
      <w:r>
        <w:rPr>
          <w:rFonts w:hint="eastAsia" w:asciiTheme="minorEastAsia" w:hAnsiTheme="minorEastAsia" w:cstheme="minorEastAsia"/>
          <w:sz w:val="28"/>
          <w:szCs w:val="28"/>
        </w:rPr>
        <w:t>.投标人认为有必要补充的资料</w:t>
      </w:r>
    </w:p>
    <w:p>
      <w:pPr>
        <w:widowControl/>
        <w:spacing w:line="360" w:lineRule="auto"/>
        <w:ind w:firstLine="840" w:firstLineChars="300"/>
        <w:jc w:val="left"/>
        <w:rPr>
          <w:rFonts w:asciiTheme="minorEastAsia" w:hAnsiTheme="minorEastAsia" w:cstheme="minorEastAsia"/>
          <w:sz w:val="28"/>
          <w:szCs w:val="28"/>
        </w:rPr>
      </w:pPr>
      <w:r>
        <w:rPr>
          <w:rFonts w:hint="eastAsia" w:asciiTheme="minorEastAsia" w:hAnsiTheme="minorEastAsia" w:cstheme="minorEastAsia"/>
          <w:sz w:val="28"/>
          <w:szCs w:val="28"/>
        </w:rPr>
        <w:t>1</w:t>
      </w:r>
      <w:r>
        <w:rPr>
          <w:rFonts w:hint="eastAsia" w:asciiTheme="minorEastAsia" w:hAnsiTheme="minorEastAsia" w:cstheme="minorEastAsia"/>
          <w:sz w:val="28"/>
          <w:szCs w:val="28"/>
          <w:lang w:val="en-US" w:eastAsia="zh-CN"/>
        </w:rPr>
        <w:t>5</w:t>
      </w:r>
      <w:r>
        <w:rPr>
          <w:rFonts w:hint="eastAsia" w:asciiTheme="minorEastAsia" w:hAnsiTheme="minorEastAsia" w:cstheme="minorEastAsia"/>
          <w:sz w:val="28"/>
          <w:szCs w:val="28"/>
        </w:rPr>
        <w:t>．投标声明书</w:t>
      </w:r>
    </w:p>
    <w:p>
      <w:pPr>
        <w:widowControl/>
        <w:spacing w:line="360" w:lineRule="auto"/>
        <w:ind w:firstLine="840" w:firstLineChars="300"/>
        <w:jc w:val="left"/>
        <w:rPr>
          <w:rFonts w:asciiTheme="minorEastAsia" w:hAnsiTheme="minorEastAsia" w:cstheme="minorEastAsia"/>
          <w:sz w:val="28"/>
          <w:szCs w:val="28"/>
        </w:rPr>
      </w:pPr>
      <w:r>
        <w:rPr>
          <w:rFonts w:hint="eastAsia" w:asciiTheme="minorEastAsia" w:hAnsiTheme="minorEastAsia" w:cstheme="minorEastAsia"/>
          <w:sz w:val="28"/>
          <w:szCs w:val="28"/>
        </w:rPr>
        <w:t>1</w:t>
      </w:r>
      <w:r>
        <w:rPr>
          <w:rFonts w:hint="eastAsia" w:asciiTheme="minorEastAsia" w:hAnsiTheme="minorEastAsia" w:cstheme="minorEastAsia"/>
          <w:sz w:val="28"/>
          <w:szCs w:val="28"/>
          <w:lang w:val="en-US" w:eastAsia="zh-CN"/>
        </w:rPr>
        <w:t>6</w:t>
      </w:r>
      <w:r>
        <w:rPr>
          <w:rFonts w:hint="eastAsia" w:asciiTheme="minorEastAsia" w:hAnsiTheme="minorEastAsia" w:cstheme="minorEastAsia"/>
          <w:sz w:val="28"/>
          <w:szCs w:val="28"/>
        </w:rPr>
        <w:t>.拒绝政府采购领域商业贿赂承诺书（格式）</w:t>
      </w:r>
    </w:p>
    <w:p>
      <w:pPr>
        <w:widowControl/>
        <w:spacing w:line="360" w:lineRule="auto"/>
        <w:ind w:firstLine="840" w:firstLineChars="300"/>
        <w:jc w:val="left"/>
        <w:rPr>
          <w:rFonts w:asciiTheme="minorEastAsia" w:hAnsiTheme="minorEastAsia" w:cstheme="minorEastAsia"/>
          <w:sz w:val="28"/>
          <w:szCs w:val="28"/>
        </w:rPr>
      </w:pPr>
      <w:r>
        <w:rPr>
          <w:rFonts w:hint="eastAsia" w:asciiTheme="minorEastAsia" w:hAnsiTheme="minorEastAsia" w:cstheme="minorEastAsia"/>
          <w:sz w:val="28"/>
          <w:szCs w:val="28"/>
        </w:rPr>
        <w:t>1</w:t>
      </w:r>
      <w:r>
        <w:rPr>
          <w:rFonts w:hint="eastAsia" w:asciiTheme="minorEastAsia" w:hAnsiTheme="minorEastAsia" w:cstheme="minorEastAsia"/>
          <w:sz w:val="28"/>
          <w:szCs w:val="28"/>
          <w:lang w:val="en-US" w:eastAsia="zh-CN"/>
        </w:rPr>
        <w:t>7</w:t>
      </w:r>
      <w:r>
        <w:rPr>
          <w:rFonts w:hint="eastAsia" w:asciiTheme="minorEastAsia" w:hAnsiTheme="minorEastAsia" w:cstheme="minorEastAsia"/>
          <w:sz w:val="28"/>
          <w:szCs w:val="28"/>
        </w:rPr>
        <w:t>.《中小企业声明函》</w:t>
      </w:r>
    </w:p>
    <w:p>
      <w:pPr>
        <w:widowControl/>
        <w:spacing w:line="360" w:lineRule="auto"/>
        <w:ind w:firstLine="840" w:firstLineChars="300"/>
        <w:jc w:val="left"/>
        <w:rPr>
          <w:rFonts w:asciiTheme="minorEastAsia" w:hAnsiTheme="minorEastAsia" w:cstheme="minorEastAsia"/>
          <w:sz w:val="28"/>
          <w:szCs w:val="28"/>
        </w:rPr>
      </w:pPr>
      <w:r>
        <w:rPr>
          <w:rFonts w:hint="eastAsia" w:asciiTheme="minorEastAsia" w:hAnsiTheme="minorEastAsia" w:cstheme="minorEastAsia"/>
          <w:sz w:val="28"/>
          <w:szCs w:val="28"/>
          <w:lang w:val="en-US" w:eastAsia="zh-CN"/>
        </w:rPr>
        <w:t>18</w:t>
      </w:r>
      <w:r>
        <w:rPr>
          <w:rFonts w:hint="eastAsia" w:asciiTheme="minorEastAsia" w:hAnsiTheme="minorEastAsia" w:cstheme="minorEastAsia"/>
          <w:sz w:val="28"/>
          <w:szCs w:val="28"/>
        </w:rPr>
        <w:t>.《残疾人福利性单位声明函》</w:t>
      </w:r>
    </w:p>
    <w:p>
      <w:pPr>
        <w:spacing w:line="360" w:lineRule="auto"/>
        <w:ind w:firstLine="843" w:firstLineChars="300"/>
        <w:jc w:val="left"/>
        <w:rPr>
          <w:rFonts w:asciiTheme="minorEastAsia" w:hAnsiTheme="minorEastAsia" w:cstheme="minorEastAsia"/>
          <w:bCs/>
          <w:kern w:val="0"/>
          <w:sz w:val="28"/>
          <w:szCs w:val="28"/>
        </w:rPr>
      </w:pPr>
      <w:r>
        <w:rPr>
          <w:rFonts w:hint="eastAsia" w:asciiTheme="minorEastAsia" w:hAnsiTheme="minorEastAsia" w:cstheme="minorEastAsia"/>
          <w:b/>
          <w:bCs/>
          <w:sz w:val="28"/>
          <w:szCs w:val="28"/>
        </w:rPr>
        <w:t>备注：目录需添加连续页码</w:t>
      </w:r>
    </w:p>
    <w:p>
      <w:pPr>
        <w:widowControl/>
        <w:spacing w:line="360" w:lineRule="auto"/>
        <w:ind w:firstLine="1260" w:firstLineChars="450"/>
        <w:jc w:val="left"/>
        <w:rPr>
          <w:rFonts w:asciiTheme="minorEastAsia" w:hAnsiTheme="minorEastAsia" w:cstheme="minorEastAsia"/>
          <w:sz w:val="28"/>
          <w:szCs w:val="28"/>
        </w:rPr>
      </w:pPr>
    </w:p>
    <w:p>
      <w:pPr>
        <w:widowControl/>
        <w:spacing w:line="360" w:lineRule="auto"/>
        <w:jc w:val="left"/>
        <w:rPr>
          <w:rFonts w:asciiTheme="minorEastAsia" w:hAnsiTheme="minorEastAsia" w:cstheme="minorEastAsia"/>
          <w:b/>
          <w:bCs/>
          <w:sz w:val="28"/>
          <w:szCs w:val="28"/>
        </w:rPr>
      </w:pPr>
      <w:r>
        <w:rPr>
          <w:rFonts w:hint="eastAsia" w:asciiTheme="minorEastAsia" w:hAnsiTheme="minorEastAsia" w:cstheme="minorEastAsia"/>
        </w:rPr>
        <w:br w:type="page"/>
      </w:r>
      <w:bookmarkStart w:id="97" w:name="_Toc458437943"/>
      <w:bookmarkStart w:id="98" w:name="_Toc18454"/>
      <w:bookmarkStart w:id="99" w:name="_Toc29566"/>
      <w:bookmarkStart w:id="100" w:name="_Toc497730557"/>
      <w:r>
        <w:rPr>
          <w:rFonts w:hint="eastAsia" w:asciiTheme="minorEastAsia" w:hAnsiTheme="minorEastAsia" w:cstheme="minorEastAsia"/>
          <w:b/>
          <w:bCs/>
          <w:sz w:val="28"/>
          <w:szCs w:val="28"/>
        </w:rPr>
        <w:t>1.投标函（格式）</w:t>
      </w:r>
      <w:bookmarkEnd w:id="97"/>
      <w:bookmarkEnd w:id="98"/>
      <w:bookmarkEnd w:id="99"/>
      <w:bookmarkEnd w:id="100"/>
    </w:p>
    <w:p>
      <w:pPr>
        <w:spacing w:line="360" w:lineRule="auto"/>
        <w:ind w:left="210" w:leftChars="100"/>
        <w:jc w:val="center"/>
        <w:rPr>
          <w:rFonts w:asciiTheme="minorEastAsia" w:hAnsiTheme="minorEastAsia" w:cstheme="minorEastAsia"/>
          <w:b/>
          <w:bCs/>
          <w:sz w:val="44"/>
          <w:szCs w:val="44"/>
        </w:rPr>
      </w:pPr>
      <w:r>
        <w:rPr>
          <w:rFonts w:hint="eastAsia" w:asciiTheme="minorEastAsia" w:hAnsiTheme="minorEastAsia" w:cstheme="minorEastAsia"/>
          <w:b/>
          <w:bCs/>
          <w:sz w:val="44"/>
          <w:szCs w:val="44"/>
        </w:rPr>
        <w:t>投 标 函</w:t>
      </w:r>
    </w:p>
    <w:p>
      <w:pPr>
        <w:spacing w:line="360" w:lineRule="auto"/>
        <w:ind w:left="210" w:leftChars="100"/>
        <w:rPr>
          <w:rFonts w:asciiTheme="minorEastAsia" w:hAnsiTheme="minorEastAsia" w:cstheme="minorEastAsia"/>
          <w:szCs w:val="21"/>
        </w:rPr>
      </w:pPr>
    </w:p>
    <w:p>
      <w:pPr>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致：陕西正邦招标有限责任公司</w:t>
      </w:r>
    </w:p>
    <w:p>
      <w:pPr>
        <w:spacing w:line="360" w:lineRule="auto"/>
        <w:ind w:firstLine="548" w:firstLineChars="196"/>
        <w:rPr>
          <w:rFonts w:asciiTheme="minorEastAsia" w:hAnsiTheme="minorEastAsia" w:cstheme="minorEastAsia"/>
          <w:b/>
          <w:sz w:val="28"/>
          <w:szCs w:val="28"/>
        </w:rPr>
      </w:pPr>
      <w:r>
        <w:rPr>
          <w:rFonts w:hint="eastAsia" w:asciiTheme="minorEastAsia" w:hAnsiTheme="minorEastAsia" w:cstheme="minorEastAsia"/>
          <w:sz w:val="28"/>
          <w:szCs w:val="28"/>
        </w:rPr>
        <w:t>根据贵单位</w:t>
      </w:r>
      <w:r>
        <w:rPr>
          <w:rFonts w:hint="eastAsia" w:asciiTheme="minorEastAsia" w:hAnsiTheme="minorEastAsia" w:cstheme="minorEastAsia"/>
          <w:sz w:val="28"/>
          <w:szCs w:val="28"/>
          <w:u w:val="single"/>
        </w:rPr>
        <w:t xml:space="preserve">         （招标项目名称）    </w:t>
      </w:r>
      <w:r>
        <w:rPr>
          <w:rFonts w:hint="eastAsia" w:asciiTheme="minorEastAsia" w:hAnsiTheme="minorEastAsia" w:cstheme="minorEastAsia"/>
          <w:sz w:val="28"/>
          <w:szCs w:val="28"/>
        </w:rPr>
        <w:t>项目</w:t>
      </w:r>
      <w:r>
        <w:rPr>
          <w:rFonts w:hint="eastAsia" w:asciiTheme="minorEastAsia" w:hAnsiTheme="minorEastAsia" w:cstheme="minorEastAsia"/>
          <w:sz w:val="28"/>
          <w:szCs w:val="28"/>
          <w:u w:val="single"/>
        </w:rPr>
        <w:t>（项目编号）</w:t>
      </w:r>
      <w:r>
        <w:rPr>
          <w:rFonts w:hint="eastAsia" w:asciiTheme="minorEastAsia" w:hAnsiTheme="minorEastAsia" w:cstheme="minorEastAsia"/>
          <w:sz w:val="28"/>
          <w:szCs w:val="28"/>
        </w:rPr>
        <w:t>的招标公告，我方代表</w:t>
      </w:r>
      <w:r>
        <w:rPr>
          <w:rFonts w:hint="eastAsia" w:asciiTheme="minorEastAsia" w:hAnsiTheme="minorEastAsia" w:cstheme="minorEastAsia"/>
          <w:sz w:val="28"/>
          <w:szCs w:val="28"/>
          <w:u w:val="single"/>
        </w:rPr>
        <w:t xml:space="preserve">   （姓名、职务）   </w:t>
      </w:r>
      <w:r>
        <w:rPr>
          <w:rFonts w:hint="eastAsia" w:asciiTheme="minorEastAsia" w:hAnsiTheme="minorEastAsia" w:cstheme="minorEastAsia"/>
          <w:sz w:val="28"/>
          <w:szCs w:val="28"/>
        </w:rPr>
        <w:t>经正式授权并代表</w:t>
      </w:r>
      <w:r>
        <w:rPr>
          <w:rFonts w:hint="eastAsia" w:asciiTheme="minorEastAsia" w:hAnsiTheme="minorEastAsia" w:cstheme="minorEastAsia"/>
          <w:sz w:val="28"/>
          <w:szCs w:val="28"/>
          <w:u w:val="single"/>
        </w:rPr>
        <w:t xml:space="preserve">     （投标人名称）     </w:t>
      </w:r>
      <w:r>
        <w:rPr>
          <w:rFonts w:hint="eastAsia" w:asciiTheme="minorEastAsia" w:hAnsiTheme="minorEastAsia" w:cstheme="minorEastAsia"/>
          <w:sz w:val="28"/>
          <w:szCs w:val="28"/>
        </w:rPr>
        <w:t>就该项目进行投标。</w:t>
      </w:r>
    </w:p>
    <w:p>
      <w:pPr>
        <w:spacing w:line="360" w:lineRule="auto"/>
        <w:ind w:firstLine="551" w:firstLineChars="196"/>
        <w:rPr>
          <w:rFonts w:asciiTheme="minorEastAsia" w:hAnsiTheme="minorEastAsia" w:cstheme="minorEastAsia"/>
          <w:b/>
          <w:sz w:val="28"/>
          <w:szCs w:val="28"/>
        </w:rPr>
      </w:pPr>
      <w:r>
        <w:rPr>
          <w:rFonts w:hint="eastAsia" w:asciiTheme="minorEastAsia" w:hAnsiTheme="minorEastAsia" w:cstheme="minorEastAsia"/>
          <w:b/>
          <w:sz w:val="28"/>
          <w:szCs w:val="28"/>
        </w:rPr>
        <w:t>在此，我方郑重声明以下诸点，并负法律责任：</w:t>
      </w:r>
    </w:p>
    <w:p>
      <w:pPr>
        <w:spacing w:line="360" w:lineRule="auto"/>
        <w:ind w:firstLine="548" w:firstLineChars="196"/>
        <w:rPr>
          <w:rFonts w:asciiTheme="minorEastAsia" w:hAnsiTheme="minorEastAsia" w:cstheme="minorEastAsia"/>
          <w:b/>
          <w:sz w:val="28"/>
          <w:szCs w:val="28"/>
        </w:rPr>
      </w:pPr>
      <w:r>
        <w:rPr>
          <w:rFonts w:hint="eastAsia" w:asciiTheme="minorEastAsia" w:hAnsiTheme="minorEastAsia" w:cstheme="minorEastAsia"/>
          <w:sz w:val="28"/>
          <w:szCs w:val="28"/>
        </w:rPr>
        <w:t>1、我方提交的投标文件正本一份，副本四份，电子文件一份。</w:t>
      </w:r>
    </w:p>
    <w:p>
      <w:pPr>
        <w:spacing w:line="360" w:lineRule="auto"/>
        <w:ind w:firstLine="548" w:firstLineChars="196"/>
        <w:rPr>
          <w:rFonts w:asciiTheme="minorEastAsia" w:hAnsiTheme="minorEastAsia" w:cstheme="minorEastAsia"/>
          <w:sz w:val="28"/>
          <w:szCs w:val="28"/>
        </w:rPr>
      </w:pPr>
      <w:r>
        <w:rPr>
          <w:rFonts w:hint="eastAsia" w:asciiTheme="minorEastAsia" w:hAnsiTheme="minorEastAsia" w:cstheme="minorEastAsia"/>
          <w:sz w:val="28"/>
          <w:szCs w:val="28"/>
        </w:rPr>
        <w:t>2、我方所附投标报价表中应提交和交付的货物/服务投标单价为人民币：</w:t>
      </w:r>
      <w:r>
        <w:rPr>
          <w:rFonts w:hint="eastAsia" w:asciiTheme="minorEastAsia" w:hAnsiTheme="minorEastAsia" w:cstheme="minorEastAsia"/>
          <w:sz w:val="28"/>
          <w:szCs w:val="28"/>
          <w:u w:val="single"/>
        </w:rPr>
        <w:t>（同时用汉字大写和数字表示的投标总价）</w:t>
      </w:r>
      <w:r>
        <w:rPr>
          <w:rFonts w:hint="eastAsia" w:asciiTheme="minorEastAsia" w:hAnsiTheme="minorEastAsia" w:cstheme="minorEastAsia"/>
          <w:sz w:val="28"/>
          <w:szCs w:val="28"/>
        </w:rPr>
        <w:t>。该报价一次报死，不受市场因素的影响。</w:t>
      </w:r>
    </w:p>
    <w:p>
      <w:pPr>
        <w:spacing w:line="360" w:lineRule="auto"/>
        <w:ind w:firstLine="548" w:firstLineChars="196"/>
        <w:rPr>
          <w:rFonts w:asciiTheme="minorEastAsia" w:hAnsiTheme="minorEastAsia" w:cstheme="minorEastAsia"/>
          <w:b/>
          <w:sz w:val="28"/>
          <w:szCs w:val="28"/>
        </w:rPr>
      </w:pPr>
      <w:r>
        <w:rPr>
          <w:rFonts w:hint="eastAsia" w:asciiTheme="minorEastAsia" w:hAnsiTheme="minorEastAsia" w:cstheme="minorEastAsia"/>
          <w:sz w:val="28"/>
          <w:szCs w:val="28"/>
        </w:rPr>
        <w:t>3、我方已详细审查全部招标文件，完全理解并同意放弃对这方面有不明及误解质疑的权力。</w:t>
      </w:r>
    </w:p>
    <w:p>
      <w:pPr>
        <w:spacing w:line="360" w:lineRule="auto"/>
        <w:ind w:firstLine="548" w:firstLineChars="196"/>
        <w:rPr>
          <w:rFonts w:asciiTheme="minorEastAsia" w:hAnsiTheme="minorEastAsia" w:cstheme="minorEastAsia"/>
          <w:b/>
          <w:sz w:val="28"/>
          <w:szCs w:val="28"/>
        </w:rPr>
      </w:pPr>
      <w:r>
        <w:rPr>
          <w:rFonts w:hint="eastAsia" w:asciiTheme="minorEastAsia" w:hAnsiTheme="minorEastAsia" w:cstheme="minorEastAsia"/>
          <w:sz w:val="28"/>
          <w:szCs w:val="28"/>
        </w:rPr>
        <w:t>4、我方同意按照要求提供投标有关的一切数据或资料。</w:t>
      </w:r>
    </w:p>
    <w:p>
      <w:pPr>
        <w:spacing w:line="360" w:lineRule="auto"/>
        <w:ind w:firstLine="548" w:firstLineChars="196"/>
        <w:rPr>
          <w:rFonts w:asciiTheme="minorEastAsia" w:hAnsiTheme="minorEastAsia" w:cstheme="minorEastAsia"/>
          <w:b/>
          <w:sz w:val="28"/>
          <w:szCs w:val="28"/>
        </w:rPr>
      </w:pPr>
      <w:r>
        <w:rPr>
          <w:rFonts w:hint="eastAsia" w:asciiTheme="minorEastAsia" w:hAnsiTheme="minorEastAsia" w:cstheme="minorEastAsia"/>
          <w:sz w:val="28"/>
          <w:szCs w:val="28"/>
        </w:rPr>
        <w:t>5、我方将按招标文件的规定履行合同责任和义务。</w:t>
      </w:r>
    </w:p>
    <w:p>
      <w:pPr>
        <w:spacing w:line="360" w:lineRule="auto"/>
        <w:ind w:firstLine="548" w:firstLineChars="196"/>
        <w:rPr>
          <w:rFonts w:asciiTheme="minorEastAsia" w:hAnsiTheme="minorEastAsia" w:cstheme="minorEastAsia"/>
          <w:b/>
          <w:sz w:val="28"/>
          <w:szCs w:val="28"/>
        </w:rPr>
      </w:pPr>
      <w:r>
        <w:rPr>
          <w:rFonts w:hint="eastAsia" w:asciiTheme="minorEastAsia" w:hAnsiTheme="minorEastAsia" w:cstheme="minorEastAsia"/>
          <w:sz w:val="28"/>
          <w:szCs w:val="28"/>
        </w:rPr>
        <w:t>6、我方完全理解最低报价不是中标的唯一条件，招标方有权选择质优价廉的货物/服务。</w:t>
      </w:r>
    </w:p>
    <w:p>
      <w:pPr>
        <w:spacing w:line="360" w:lineRule="auto"/>
        <w:ind w:firstLine="548" w:firstLineChars="196"/>
        <w:rPr>
          <w:rFonts w:asciiTheme="minorEastAsia" w:hAnsiTheme="minorEastAsia" w:cstheme="minorEastAsia"/>
          <w:b/>
          <w:sz w:val="28"/>
          <w:szCs w:val="28"/>
        </w:rPr>
      </w:pPr>
      <w:r>
        <w:rPr>
          <w:rFonts w:hint="eastAsia" w:asciiTheme="minorEastAsia" w:hAnsiTheme="minorEastAsia" w:cstheme="minorEastAsia"/>
          <w:sz w:val="28"/>
          <w:szCs w:val="28"/>
        </w:rPr>
        <w:t>7、我方同意按招标文件规定，遵守贵方有关招标的各项规定。</w:t>
      </w:r>
    </w:p>
    <w:p>
      <w:pPr>
        <w:spacing w:line="360" w:lineRule="auto"/>
        <w:ind w:firstLine="548" w:firstLineChars="196"/>
        <w:rPr>
          <w:rFonts w:asciiTheme="minorEastAsia" w:hAnsiTheme="minorEastAsia" w:cstheme="minorEastAsia"/>
          <w:b/>
          <w:sz w:val="28"/>
          <w:szCs w:val="28"/>
        </w:rPr>
      </w:pPr>
      <w:r>
        <w:rPr>
          <w:rFonts w:hint="eastAsia" w:asciiTheme="minorEastAsia" w:hAnsiTheme="minorEastAsia" w:cstheme="minorEastAsia"/>
          <w:sz w:val="28"/>
          <w:szCs w:val="28"/>
        </w:rPr>
        <w:t>8、若我方中标，我方保证按有关规定向贵方支付招标服务费。</w:t>
      </w:r>
    </w:p>
    <w:p>
      <w:pPr>
        <w:spacing w:line="360" w:lineRule="auto"/>
        <w:ind w:firstLine="548" w:firstLineChars="196"/>
        <w:rPr>
          <w:rFonts w:asciiTheme="minorEastAsia" w:hAnsiTheme="minorEastAsia" w:cstheme="minorEastAsia"/>
          <w:b/>
          <w:sz w:val="28"/>
          <w:szCs w:val="28"/>
        </w:rPr>
      </w:pPr>
      <w:r>
        <w:rPr>
          <w:rFonts w:hint="eastAsia" w:asciiTheme="minorEastAsia" w:hAnsiTheme="minorEastAsia" w:cstheme="minorEastAsia"/>
          <w:sz w:val="28"/>
          <w:szCs w:val="28"/>
        </w:rPr>
        <w:t>9、投标有效期为自开标日起</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个日历日。</w:t>
      </w:r>
    </w:p>
    <w:p>
      <w:pPr>
        <w:spacing w:line="360" w:lineRule="auto"/>
        <w:ind w:firstLine="548" w:firstLineChars="196"/>
        <w:rPr>
          <w:rFonts w:asciiTheme="minorEastAsia" w:hAnsiTheme="minorEastAsia" w:cstheme="minorEastAsia"/>
        </w:rPr>
      </w:pPr>
      <w:r>
        <w:rPr>
          <w:rFonts w:hint="eastAsia" w:asciiTheme="minorEastAsia" w:hAnsiTheme="minorEastAsia" w:cstheme="minorEastAsia"/>
          <w:sz w:val="28"/>
          <w:szCs w:val="28"/>
        </w:rPr>
        <w:t>10、所有关于本项目的函电，请按下列地址联系：</w:t>
      </w:r>
    </w:p>
    <w:p>
      <w:pPr>
        <w:spacing w:line="360" w:lineRule="auto"/>
        <w:ind w:firstLine="560" w:firstLineChars="200"/>
        <w:rPr>
          <w:rFonts w:asciiTheme="minorEastAsia" w:hAnsiTheme="minorEastAsia" w:cstheme="minorEastAsia"/>
          <w:sz w:val="28"/>
          <w:szCs w:val="28"/>
        </w:rPr>
      </w:pPr>
    </w:p>
    <w:p>
      <w:pPr>
        <w:spacing w:line="360" w:lineRule="auto"/>
        <w:ind w:firstLine="560" w:firstLineChars="200"/>
        <w:rPr>
          <w:rFonts w:asciiTheme="minorEastAsia" w:hAnsiTheme="minorEastAsia" w:cstheme="minorEastAsia"/>
          <w:sz w:val="28"/>
          <w:szCs w:val="28"/>
          <w:u w:val="single"/>
        </w:rPr>
      </w:pPr>
      <w:r>
        <w:rPr>
          <w:rFonts w:hint="eastAsia" w:asciiTheme="minorEastAsia" w:hAnsiTheme="minorEastAsia" w:cstheme="minorEastAsia"/>
          <w:sz w:val="28"/>
          <w:szCs w:val="28"/>
        </w:rPr>
        <w:t>投标人名称（公章）：</w:t>
      </w:r>
    </w:p>
    <w:p>
      <w:pPr>
        <w:spacing w:line="360" w:lineRule="auto"/>
        <w:ind w:firstLine="560" w:firstLineChars="200"/>
        <w:rPr>
          <w:rFonts w:asciiTheme="minorEastAsia" w:hAnsiTheme="minorEastAsia" w:cstheme="minorEastAsia"/>
          <w:sz w:val="28"/>
          <w:szCs w:val="28"/>
          <w:u w:val="single"/>
        </w:rPr>
      </w:pPr>
      <w:r>
        <w:rPr>
          <w:rFonts w:hint="eastAsia" w:asciiTheme="minorEastAsia" w:hAnsiTheme="minorEastAsia" w:cstheme="minorEastAsia"/>
          <w:sz w:val="28"/>
          <w:szCs w:val="28"/>
        </w:rPr>
        <w:t>详 细 地 址：</w:t>
      </w:r>
    </w:p>
    <w:p>
      <w:pPr>
        <w:spacing w:line="360" w:lineRule="auto"/>
        <w:ind w:firstLine="560" w:firstLineChars="200"/>
        <w:rPr>
          <w:rFonts w:asciiTheme="minorEastAsia" w:hAnsiTheme="minorEastAsia" w:cstheme="minorEastAsia"/>
          <w:sz w:val="28"/>
          <w:szCs w:val="28"/>
          <w:u w:val="single"/>
        </w:rPr>
      </w:pPr>
      <w:r>
        <w:rPr>
          <w:rFonts w:hint="eastAsia" w:asciiTheme="minorEastAsia" w:hAnsiTheme="minorEastAsia" w:cstheme="minorEastAsia"/>
          <w:sz w:val="28"/>
          <w:szCs w:val="28"/>
        </w:rPr>
        <w:t>邮 政 编 码：</w:t>
      </w:r>
    </w:p>
    <w:p>
      <w:pPr>
        <w:spacing w:line="360" w:lineRule="auto"/>
        <w:ind w:firstLine="560" w:firstLineChars="200"/>
        <w:rPr>
          <w:rFonts w:asciiTheme="minorEastAsia" w:hAnsiTheme="minorEastAsia" w:cstheme="minorEastAsia"/>
          <w:sz w:val="28"/>
          <w:szCs w:val="28"/>
          <w:u w:val="single"/>
        </w:rPr>
      </w:pPr>
      <w:r>
        <w:rPr>
          <w:rFonts w:hint="eastAsia" w:asciiTheme="minorEastAsia" w:hAnsiTheme="minorEastAsia" w:cstheme="minorEastAsia"/>
          <w:sz w:val="28"/>
          <w:szCs w:val="28"/>
          <w:lang w:val="zh-CN"/>
        </w:rPr>
        <w:t>电       话：</w:t>
      </w:r>
    </w:p>
    <w:p>
      <w:pPr>
        <w:spacing w:line="360" w:lineRule="auto"/>
        <w:ind w:firstLine="560" w:firstLineChars="200"/>
        <w:rPr>
          <w:rFonts w:asciiTheme="minorEastAsia" w:hAnsiTheme="minorEastAsia" w:cstheme="minorEastAsia"/>
          <w:sz w:val="28"/>
          <w:szCs w:val="28"/>
          <w:u w:val="single"/>
        </w:rPr>
      </w:pPr>
      <w:r>
        <w:rPr>
          <w:rFonts w:hint="eastAsia" w:asciiTheme="minorEastAsia" w:hAnsiTheme="minorEastAsia" w:cstheme="minorEastAsia"/>
          <w:sz w:val="28"/>
          <w:szCs w:val="28"/>
          <w:lang w:val="zh-CN"/>
        </w:rPr>
        <w:t>传       真：</w:t>
      </w:r>
    </w:p>
    <w:p>
      <w:pPr>
        <w:spacing w:line="360" w:lineRule="auto"/>
        <w:ind w:firstLine="560" w:firstLineChars="200"/>
        <w:rPr>
          <w:rFonts w:asciiTheme="minorEastAsia" w:hAnsiTheme="minorEastAsia" w:cstheme="minorEastAsia"/>
          <w:sz w:val="28"/>
          <w:szCs w:val="28"/>
          <w:u w:val="single"/>
        </w:rPr>
      </w:pPr>
      <w:r>
        <w:rPr>
          <w:rFonts w:hint="eastAsia" w:asciiTheme="minorEastAsia" w:hAnsiTheme="minorEastAsia" w:cstheme="minorEastAsia"/>
          <w:sz w:val="28"/>
          <w:szCs w:val="28"/>
        </w:rPr>
        <w:t>电 子 邮 件：</w:t>
      </w:r>
    </w:p>
    <w:p>
      <w:pPr>
        <w:spacing w:line="360" w:lineRule="auto"/>
        <w:ind w:firstLine="560" w:firstLineChars="200"/>
        <w:rPr>
          <w:rFonts w:asciiTheme="minorEastAsia" w:hAnsiTheme="minorEastAsia" w:cstheme="minorEastAsia"/>
          <w:sz w:val="28"/>
          <w:szCs w:val="28"/>
          <w:u w:val="single"/>
        </w:rPr>
      </w:pPr>
      <w:r>
        <w:rPr>
          <w:rFonts w:hint="eastAsia" w:asciiTheme="minorEastAsia" w:hAnsiTheme="minorEastAsia" w:cstheme="minorEastAsia"/>
          <w:sz w:val="28"/>
          <w:szCs w:val="28"/>
          <w:lang w:val="zh-CN"/>
        </w:rPr>
        <w:t>开 户 银 行：</w:t>
      </w:r>
    </w:p>
    <w:p>
      <w:pPr>
        <w:spacing w:line="360" w:lineRule="auto"/>
        <w:ind w:firstLine="560" w:firstLineChars="200"/>
        <w:rPr>
          <w:rFonts w:asciiTheme="minorEastAsia" w:hAnsiTheme="minorEastAsia" w:cstheme="minorEastAsia"/>
          <w:sz w:val="28"/>
          <w:szCs w:val="28"/>
          <w:lang w:val="zh-CN"/>
        </w:rPr>
      </w:pPr>
      <w:r>
        <w:rPr>
          <w:rFonts w:hint="eastAsia" w:asciiTheme="minorEastAsia" w:hAnsiTheme="minorEastAsia" w:cstheme="minorEastAsia"/>
          <w:sz w:val="28"/>
          <w:szCs w:val="28"/>
          <w:lang w:val="zh-CN"/>
        </w:rPr>
        <w:t>帐       号：</w:t>
      </w:r>
    </w:p>
    <w:p>
      <w:pPr>
        <w:spacing w:line="360" w:lineRule="auto"/>
        <w:ind w:firstLine="560" w:firstLineChars="200"/>
        <w:rPr>
          <w:rFonts w:asciiTheme="minorEastAsia" w:hAnsiTheme="minorEastAsia" w:cstheme="minorEastAsia"/>
          <w:sz w:val="28"/>
          <w:szCs w:val="28"/>
        </w:rPr>
      </w:pPr>
    </w:p>
    <w:p>
      <w:pPr>
        <w:spacing w:line="360" w:lineRule="auto"/>
        <w:ind w:firstLine="560" w:firstLineChars="200"/>
        <w:rPr>
          <w:rFonts w:asciiTheme="minorEastAsia" w:hAnsiTheme="minorEastAsia" w:cstheme="minorEastAsia"/>
          <w:sz w:val="28"/>
          <w:szCs w:val="28"/>
          <w:lang w:val="zh-CN"/>
        </w:rPr>
      </w:pPr>
    </w:p>
    <w:p>
      <w:pPr>
        <w:spacing w:line="360" w:lineRule="auto"/>
        <w:ind w:firstLine="560" w:firstLineChars="200"/>
        <w:rPr>
          <w:rFonts w:asciiTheme="minorEastAsia" w:hAnsiTheme="minorEastAsia" w:cstheme="minorEastAsia"/>
          <w:sz w:val="28"/>
          <w:szCs w:val="28"/>
          <w:lang w:val="zh-CN"/>
        </w:rPr>
      </w:pPr>
    </w:p>
    <w:p>
      <w:pPr>
        <w:spacing w:line="360" w:lineRule="auto"/>
        <w:ind w:firstLine="560" w:firstLineChars="200"/>
        <w:rPr>
          <w:rFonts w:asciiTheme="minorEastAsia" w:hAnsiTheme="minorEastAsia" w:cstheme="minorEastAsia"/>
          <w:sz w:val="28"/>
          <w:szCs w:val="28"/>
          <w:lang w:val="zh-CN"/>
        </w:rPr>
      </w:pPr>
      <w:r>
        <w:rPr>
          <w:rFonts w:hint="eastAsia" w:asciiTheme="minorEastAsia" w:hAnsiTheme="minorEastAsia" w:cstheme="minorEastAsia"/>
          <w:sz w:val="28"/>
          <w:szCs w:val="28"/>
          <w:lang w:val="zh-CN"/>
        </w:rPr>
        <w:t xml:space="preserve">          法定代表人或被授权人（签字或盖章）：</w:t>
      </w:r>
    </w:p>
    <w:p>
      <w:pPr>
        <w:spacing w:line="360" w:lineRule="auto"/>
        <w:ind w:firstLine="560" w:firstLineChars="200"/>
        <w:rPr>
          <w:rFonts w:asciiTheme="minorEastAsia" w:hAnsiTheme="minorEastAsia" w:cstheme="minorEastAsia"/>
          <w:sz w:val="28"/>
          <w:szCs w:val="28"/>
          <w:lang w:val="zh-CN"/>
        </w:rPr>
      </w:pPr>
      <w:r>
        <w:rPr>
          <w:rFonts w:hint="eastAsia" w:asciiTheme="minorEastAsia" w:hAnsiTheme="minorEastAsia" w:cstheme="minorEastAsia"/>
          <w:sz w:val="28"/>
          <w:szCs w:val="28"/>
          <w:lang w:val="zh-CN"/>
        </w:rPr>
        <w:t xml:space="preserve">                              联系电话/手机：</w:t>
      </w:r>
    </w:p>
    <w:p>
      <w:pPr>
        <w:widowControl/>
        <w:spacing w:line="360" w:lineRule="auto"/>
        <w:jc w:val="center"/>
        <w:rPr>
          <w:rFonts w:asciiTheme="minorEastAsia" w:hAnsiTheme="minorEastAsia" w:cstheme="minorEastAsia"/>
          <w:sz w:val="28"/>
          <w:szCs w:val="28"/>
        </w:rPr>
        <w:sectPr>
          <w:headerReference r:id="rId12" w:type="first"/>
          <w:footerReference r:id="rId14" w:type="first"/>
          <w:headerReference r:id="rId11" w:type="default"/>
          <w:footerReference r:id="rId13" w:type="default"/>
          <w:pgSz w:w="11907" w:h="16840"/>
          <w:pgMar w:top="1440" w:right="1417" w:bottom="1440" w:left="1417" w:header="936" w:footer="771" w:gutter="0"/>
          <w:cols w:space="720" w:num="1"/>
          <w:titlePg/>
          <w:docGrid w:linePitch="312" w:charSpace="0"/>
        </w:sectPr>
      </w:pPr>
      <w:r>
        <w:rPr>
          <w:rFonts w:hint="eastAsia" w:asciiTheme="minorEastAsia" w:hAnsiTheme="minorEastAsia" w:cstheme="minorEastAsia"/>
          <w:sz w:val="28"/>
          <w:szCs w:val="28"/>
        </w:rPr>
        <w:t xml:space="preserve">                                年  月   日</w:t>
      </w:r>
    </w:p>
    <w:p>
      <w:pPr>
        <w:pStyle w:val="5"/>
        <w:spacing w:line="360" w:lineRule="auto"/>
        <w:rPr>
          <w:rFonts w:asciiTheme="minorEastAsia" w:hAnsiTheme="minorEastAsia" w:eastAsiaTheme="minorEastAsia" w:cstheme="minorEastAsia"/>
          <w:sz w:val="28"/>
          <w:szCs w:val="28"/>
        </w:rPr>
      </w:pPr>
      <w:bookmarkStart w:id="101" w:name="_Toc9030"/>
      <w:bookmarkStart w:id="102" w:name="_Toc458437944"/>
      <w:bookmarkStart w:id="103" w:name="_Toc497730558"/>
      <w:bookmarkStart w:id="104" w:name="_Toc12923"/>
      <w:bookmarkStart w:id="105" w:name="_Toc458437945"/>
      <w:r>
        <w:rPr>
          <w:rFonts w:hint="eastAsia" w:asciiTheme="minorEastAsia" w:hAnsiTheme="minorEastAsia" w:eastAsiaTheme="minorEastAsia" w:cstheme="minorEastAsia"/>
          <w:sz w:val="28"/>
          <w:szCs w:val="28"/>
        </w:rPr>
        <w:t>2.投标报价一览表（格式）</w:t>
      </w:r>
      <w:bookmarkEnd w:id="101"/>
      <w:bookmarkEnd w:id="102"/>
      <w:bookmarkEnd w:id="103"/>
      <w:bookmarkEnd w:id="104"/>
    </w:p>
    <w:p>
      <w:pPr>
        <w:spacing w:line="360" w:lineRule="auto"/>
        <w:ind w:left="210" w:leftChars="100"/>
        <w:jc w:val="center"/>
        <w:rPr>
          <w:rFonts w:asciiTheme="minorEastAsia" w:hAnsiTheme="minorEastAsia" w:cstheme="minorEastAsia"/>
          <w:b/>
          <w:bCs/>
          <w:sz w:val="36"/>
          <w:szCs w:val="21"/>
        </w:rPr>
      </w:pPr>
      <w:r>
        <w:rPr>
          <w:rFonts w:hint="eastAsia" w:asciiTheme="minorEastAsia" w:hAnsiTheme="minorEastAsia" w:cstheme="minorEastAsia"/>
          <w:b/>
          <w:bCs/>
          <w:sz w:val="36"/>
          <w:szCs w:val="21"/>
        </w:rPr>
        <w:t>投标报价一览表</w:t>
      </w:r>
    </w:p>
    <w:p>
      <w:pPr>
        <w:spacing w:line="360" w:lineRule="auto"/>
        <w:ind w:left="210" w:leftChars="100"/>
        <w:jc w:val="center"/>
        <w:rPr>
          <w:rFonts w:asciiTheme="minorEastAsia" w:hAnsiTheme="minorEastAsia" w:cstheme="minorEastAsia"/>
          <w:b/>
          <w:bCs/>
          <w:sz w:val="36"/>
          <w:szCs w:val="21"/>
        </w:rPr>
      </w:pPr>
    </w:p>
    <w:p>
      <w:pPr>
        <w:spacing w:line="360" w:lineRule="auto"/>
        <w:ind w:firstLine="140" w:firstLineChars="50"/>
        <w:rPr>
          <w:rFonts w:asciiTheme="minorEastAsia" w:hAnsiTheme="minorEastAsia" w:cstheme="minorEastAsia"/>
          <w:bCs/>
          <w:kern w:val="0"/>
          <w:sz w:val="28"/>
          <w:szCs w:val="28"/>
          <w:u w:val="single"/>
        </w:rPr>
      </w:pPr>
      <w:r>
        <w:rPr>
          <w:rFonts w:hint="eastAsia" w:asciiTheme="minorEastAsia" w:hAnsiTheme="minorEastAsia" w:cstheme="minorEastAsia"/>
          <w:bCs/>
          <w:kern w:val="0"/>
          <w:sz w:val="28"/>
          <w:szCs w:val="28"/>
        </w:rPr>
        <w:t>投标人名称：</w:t>
      </w:r>
    </w:p>
    <w:tbl>
      <w:tblPr>
        <w:tblStyle w:val="28"/>
        <w:tblW w:w="1474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17"/>
        <w:gridCol w:w="3431"/>
        <w:gridCol w:w="3940"/>
        <w:gridCol w:w="2268"/>
        <w:gridCol w:w="309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017" w:type="dxa"/>
            <w:vAlign w:val="center"/>
          </w:tcPr>
          <w:p>
            <w:pPr>
              <w:spacing w:line="360" w:lineRule="auto"/>
              <w:ind w:right="143" w:rightChars="68" w:firstLine="138" w:firstLineChars="49"/>
              <w:jc w:val="center"/>
              <w:rPr>
                <w:rFonts w:asciiTheme="minorEastAsia" w:hAnsiTheme="minorEastAsia" w:cstheme="minorEastAsia"/>
                <w:b/>
                <w:sz w:val="28"/>
                <w:szCs w:val="28"/>
              </w:rPr>
            </w:pPr>
            <w:r>
              <w:rPr>
                <w:rFonts w:hint="eastAsia" w:asciiTheme="minorEastAsia" w:hAnsiTheme="minorEastAsia" w:cstheme="minorEastAsia"/>
                <w:b/>
                <w:sz w:val="28"/>
                <w:szCs w:val="28"/>
              </w:rPr>
              <w:t>项目编号</w:t>
            </w:r>
          </w:p>
        </w:tc>
        <w:tc>
          <w:tcPr>
            <w:tcW w:w="3431" w:type="dxa"/>
            <w:vAlign w:val="center"/>
          </w:tcPr>
          <w:p>
            <w:pPr>
              <w:spacing w:line="360" w:lineRule="auto"/>
              <w:ind w:left="210" w:leftChars="100"/>
              <w:jc w:val="center"/>
              <w:rPr>
                <w:rFonts w:asciiTheme="minorEastAsia" w:hAnsiTheme="minorEastAsia" w:cstheme="minorEastAsia"/>
                <w:b/>
                <w:sz w:val="28"/>
                <w:szCs w:val="28"/>
              </w:rPr>
            </w:pPr>
            <w:r>
              <w:rPr>
                <w:rFonts w:hint="eastAsia" w:asciiTheme="minorEastAsia" w:hAnsiTheme="minorEastAsia" w:cstheme="minorEastAsia"/>
                <w:b/>
                <w:sz w:val="28"/>
                <w:szCs w:val="28"/>
              </w:rPr>
              <w:t>投标总报价</w:t>
            </w:r>
          </w:p>
          <w:p>
            <w:pPr>
              <w:spacing w:line="360" w:lineRule="auto"/>
              <w:ind w:left="210" w:leftChars="100"/>
              <w:jc w:val="center"/>
              <w:rPr>
                <w:rFonts w:asciiTheme="minorEastAsia" w:hAnsiTheme="minorEastAsia" w:cstheme="minorEastAsia"/>
                <w:b/>
                <w:sz w:val="28"/>
                <w:szCs w:val="28"/>
              </w:rPr>
            </w:pPr>
            <w:r>
              <w:rPr>
                <w:rFonts w:hint="eastAsia" w:asciiTheme="minorEastAsia" w:hAnsiTheme="minorEastAsia" w:cstheme="minorEastAsia"/>
                <w:b/>
                <w:sz w:val="28"/>
                <w:szCs w:val="28"/>
              </w:rPr>
              <w:t>（人民币:元）</w:t>
            </w:r>
          </w:p>
        </w:tc>
        <w:tc>
          <w:tcPr>
            <w:tcW w:w="3940" w:type="dxa"/>
            <w:tcMar>
              <w:top w:w="57" w:type="dxa"/>
              <w:left w:w="28" w:type="dxa"/>
              <w:bottom w:w="57" w:type="dxa"/>
              <w:right w:w="28" w:type="dxa"/>
            </w:tcMar>
            <w:vAlign w:val="center"/>
          </w:tcPr>
          <w:p>
            <w:pPr>
              <w:spacing w:line="360" w:lineRule="auto"/>
              <w:ind w:left="210" w:leftChars="100"/>
              <w:jc w:val="center"/>
              <w:rPr>
                <w:rFonts w:asciiTheme="minorEastAsia" w:hAnsiTheme="minorEastAsia" w:cstheme="minorEastAsia"/>
                <w:b/>
                <w:sz w:val="28"/>
                <w:szCs w:val="28"/>
              </w:rPr>
            </w:pPr>
            <w:r>
              <w:rPr>
                <w:rFonts w:hint="eastAsia" w:asciiTheme="minorEastAsia" w:hAnsiTheme="minorEastAsia" w:cstheme="minorEastAsia"/>
                <w:b/>
                <w:sz w:val="28"/>
                <w:szCs w:val="28"/>
              </w:rPr>
              <w:t>服务期</w:t>
            </w:r>
          </w:p>
          <w:p>
            <w:pPr>
              <w:spacing w:line="360" w:lineRule="auto"/>
              <w:ind w:left="210" w:leftChars="100"/>
              <w:jc w:val="center"/>
              <w:rPr>
                <w:rFonts w:asciiTheme="minorEastAsia" w:hAnsiTheme="minorEastAsia" w:cstheme="minorEastAsia"/>
                <w:b/>
                <w:sz w:val="28"/>
                <w:szCs w:val="28"/>
              </w:rPr>
            </w:pPr>
            <w:r>
              <w:rPr>
                <w:rFonts w:hint="eastAsia" w:asciiTheme="minorEastAsia" w:hAnsiTheme="minorEastAsia" w:cstheme="minorEastAsia"/>
                <w:b/>
                <w:sz w:val="28"/>
                <w:szCs w:val="28"/>
              </w:rPr>
              <w:t>（年）</w:t>
            </w:r>
          </w:p>
        </w:tc>
        <w:tc>
          <w:tcPr>
            <w:tcW w:w="2268" w:type="dxa"/>
            <w:tcMar>
              <w:top w:w="57" w:type="dxa"/>
              <w:left w:w="28" w:type="dxa"/>
              <w:bottom w:w="57" w:type="dxa"/>
              <w:right w:w="28" w:type="dxa"/>
            </w:tcMar>
            <w:vAlign w:val="center"/>
          </w:tcPr>
          <w:p>
            <w:pPr>
              <w:spacing w:line="360" w:lineRule="auto"/>
              <w:ind w:left="210" w:leftChars="100"/>
              <w:jc w:val="center"/>
              <w:rPr>
                <w:rFonts w:asciiTheme="minorEastAsia" w:hAnsiTheme="minorEastAsia" w:cstheme="minorEastAsia"/>
                <w:b/>
                <w:sz w:val="28"/>
                <w:szCs w:val="28"/>
              </w:rPr>
            </w:pPr>
            <w:r>
              <w:rPr>
                <w:rFonts w:hint="eastAsia" w:asciiTheme="minorEastAsia" w:hAnsiTheme="minorEastAsia" w:cstheme="minorEastAsia"/>
                <w:b/>
                <w:sz w:val="28"/>
                <w:szCs w:val="28"/>
              </w:rPr>
              <w:t>服务质量</w:t>
            </w:r>
          </w:p>
        </w:tc>
        <w:tc>
          <w:tcPr>
            <w:tcW w:w="3092" w:type="dxa"/>
            <w:tcMar>
              <w:top w:w="57" w:type="dxa"/>
              <w:left w:w="28" w:type="dxa"/>
              <w:bottom w:w="57" w:type="dxa"/>
              <w:right w:w="28" w:type="dxa"/>
            </w:tcMar>
            <w:vAlign w:val="center"/>
          </w:tcPr>
          <w:p>
            <w:pPr>
              <w:spacing w:line="360" w:lineRule="auto"/>
              <w:ind w:left="210" w:leftChars="100"/>
              <w:jc w:val="center"/>
              <w:rPr>
                <w:rFonts w:asciiTheme="minorEastAsia" w:hAnsiTheme="minorEastAsia" w:cstheme="minorEastAsia"/>
                <w:b/>
                <w:sz w:val="28"/>
                <w:szCs w:val="28"/>
              </w:rPr>
            </w:pPr>
            <w:r>
              <w:rPr>
                <w:rFonts w:hint="eastAsia" w:asciiTheme="minorEastAsia" w:hAnsiTheme="minorEastAsia" w:cstheme="minorEastAsia"/>
                <w:b/>
                <w:sz w:val="28"/>
                <w:szCs w:val="28"/>
              </w:rPr>
              <w:t>优惠承诺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017" w:type="dxa"/>
            <w:vMerge w:val="restart"/>
            <w:vAlign w:val="center"/>
          </w:tcPr>
          <w:p>
            <w:pPr>
              <w:spacing w:line="360" w:lineRule="auto"/>
              <w:ind w:left="210" w:leftChars="100"/>
              <w:jc w:val="center"/>
              <w:rPr>
                <w:rFonts w:asciiTheme="minorEastAsia" w:hAnsiTheme="minorEastAsia" w:cstheme="minorEastAsia"/>
                <w:sz w:val="28"/>
                <w:szCs w:val="28"/>
              </w:rPr>
            </w:pPr>
          </w:p>
        </w:tc>
        <w:tc>
          <w:tcPr>
            <w:tcW w:w="3431" w:type="dxa"/>
            <w:vAlign w:val="center"/>
          </w:tcPr>
          <w:p>
            <w:pPr>
              <w:spacing w:line="360" w:lineRule="auto"/>
              <w:ind w:left="210" w:leftChars="100"/>
              <w:jc w:val="center"/>
              <w:rPr>
                <w:rFonts w:asciiTheme="minorEastAsia" w:hAnsiTheme="minorEastAsia" w:cstheme="minorEastAsia"/>
                <w:sz w:val="28"/>
                <w:szCs w:val="28"/>
              </w:rPr>
            </w:pPr>
          </w:p>
        </w:tc>
        <w:tc>
          <w:tcPr>
            <w:tcW w:w="3940" w:type="dxa"/>
            <w:tcMar>
              <w:top w:w="57" w:type="dxa"/>
              <w:left w:w="28" w:type="dxa"/>
              <w:bottom w:w="57" w:type="dxa"/>
              <w:right w:w="28" w:type="dxa"/>
            </w:tcMar>
            <w:vAlign w:val="center"/>
          </w:tcPr>
          <w:p>
            <w:pPr>
              <w:spacing w:line="360" w:lineRule="auto"/>
              <w:ind w:left="210" w:leftChars="100"/>
              <w:jc w:val="center"/>
              <w:rPr>
                <w:rFonts w:asciiTheme="minorEastAsia" w:hAnsiTheme="minorEastAsia" w:cstheme="minorEastAsia"/>
                <w:sz w:val="28"/>
                <w:szCs w:val="28"/>
              </w:rPr>
            </w:pPr>
          </w:p>
        </w:tc>
        <w:tc>
          <w:tcPr>
            <w:tcW w:w="2268" w:type="dxa"/>
            <w:tcMar>
              <w:top w:w="57" w:type="dxa"/>
              <w:left w:w="28" w:type="dxa"/>
              <w:bottom w:w="57" w:type="dxa"/>
              <w:right w:w="28" w:type="dxa"/>
            </w:tcMar>
            <w:vAlign w:val="center"/>
          </w:tcPr>
          <w:p>
            <w:pPr>
              <w:spacing w:line="360" w:lineRule="auto"/>
              <w:ind w:left="210" w:leftChars="100"/>
              <w:jc w:val="center"/>
              <w:rPr>
                <w:rFonts w:asciiTheme="minorEastAsia" w:hAnsiTheme="minorEastAsia" w:cstheme="minorEastAsia"/>
                <w:sz w:val="28"/>
                <w:szCs w:val="28"/>
              </w:rPr>
            </w:pPr>
          </w:p>
        </w:tc>
        <w:tc>
          <w:tcPr>
            <w:tcW w:w="3092" w:type="dxa"/>
            <w:tcMar>
              <w:top w:w="57" w:type="dxa"/>
              <w:left w:w="28" w:type="dxa"/>
              <w:bottom w:w="57" w:type="dxa"/>
              <w:right w:w="28" w:type="dxa"/>
            </w:tcMar>
            <w:vAlign w:val="center"/>
          </w:tcPr>
          <w:p>
            <w:pPr>
              <w:spacing w:line="360" w:lineRule="auto"/>
              <w:ind w:left="210" w:leftChars="100"/>
              <w:jc w:val="center"/>
              <w:rPr>
                <w:rFonts w:asciiTheme="minorEastAsia" w:hAnsi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771" w:hRule="atLeast"/>
          <w:jc w:val="center"/>
        </w:trPr>
        <w:tc>
          <w:tcPr>
            <w:tcW w:w="2017" w:type="dxa"/>
            <w:vMerge w:val="continue"/>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12731" w:type="dxa"/>
            <w:gridSpan w:val="4"/>
            <w:vAlign w:val="center"/>
          </w:tcPr>
          <w:p>
            <w:pPr>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（大写）</w:t>
            </w:r>
          </w:p>
        </w:tc>
      </w:tr>
    </w:tbl>
    <w:p>
      <w:pPr>
        <w:spacing w:line="360" w:lineRule="auto"/>
        <w:rPr>
          <w:rFonts w:asciiTheme="minorEastAsia" w:hAnsiTheme="minorEastAsia" w:cstheme="minorEastAsia"/>
          <w:bCs/>
          <w:kern w:val="0"/>
          <w:sz w:val="28"/>
          <w:szCs w:val="28"/>
          <w:u w:val="single"/>
        </w:rPr>
      </w:pPr>
    </w:p>
    <w:p>
      <w:pPr>
        <w:spacing w:line="360" w:lineRule="auto"/>
        <w:rPr>
          <w:rFonts w:asciiTheme="minorEastAsia" w:hAnsiTheme="minorEastAsia" w:cstheme="minorEastAsia"/>
          <w:iCs/>
        </w:rPr>
      </w:pPr>
      <w:r>
        <w:rPr>
          <w:rFonts w:hint="eastAsia" w:asciiTheme="minorEastAsia" w:hAnsiTheme="minorEastAsia" w:cstheme="minorEastAsia"/>
          <w:iCs/>
        </w:rPr>
        <w:t>注：1、本表价格应按投标总价填写，同时应保证投标文件的正、副本中仍有此表且一致。</w:t>
      </w:r>
    </w:p>
    <w:p>
      <w:pPr>
        <w:spacing w:line="360" w:lineRule="auto"/>
        <w:ind w:firstLine="420" w:firstLineChars="200"/>
        <w:rPr>
          <w:rFonts w:asciiTheme="minorEastAsia" w:hAnsiTheme="minorEastAsia" w:cstheme="minorEastAsia"/>
          <w:iCs/>
        </w:rPr>
      </w:pPr>
      <w:r>
        <w:rPr>
          <w:rFonts w:hint="eastAsia" w:asciiTheme="minorEastAsia" w:hAnsiTheme="minorEastAsia" w:cstheme="minorEastAsia"/>
          <w:iCs/>
        </w:rPr>
        <w:t>2、报价可精确到小数点后两位。</w:t>
      </w:r>
    </w:p>
    <w:p>
      <w:pPr>
        <w:spacing w:line="360" w:lineRule="auto"/>
        <w:rPr>
          <w:rFonts w:asciiTheme="minorEastAsia" w:hAnsiTheme="minorEastAsia" w:cstheme="minorEastAsia"/>
        </w:rPr>
      </w:pPr>
    </w:p>
    <w:p>
      <w:pPr>
        <w:spacing w:line="360" w:lineRule="auto"/>
        <w:rPr>
          <w:rFonts w:asciiTheme="minorEastAsia" w:hAnsiTheme="minorEastAsia" w:cstheme="minorEastAsia"/>
        </w:rPr>
      </w:pPr>
    </w:p>
    <w:p>
      <w:pPr>
        <w:spacing w:line="360" w:lineRule="auto"/>
        <w:ind w:firstLine="480" w:firstLineChars="200"/>
        <w:rPr>
          <w:rFonts w:asciiTheme="minorEastAsia" w:hAnsiTheme="minorEastAsia" w:cstheme="minorEastAsia"/>
          <w:sz w:val="28"/>
          <w:szCs w:val="28"/>
        </w:rPr>
        <w:sectPr>
          <w:headerReference r:id="rId16" w:type="first"/>
          <w:footerReference r:id="rId18" w:type="first"/>
          <w:headerReference r:id="rId15" w:type="default"/>
          <w:footerReference r:id="rId17" w:type="default"/>
          <w:pgSz w:w="16840" w:h="11907" w:orient="landscape"/>
          <w:pgMar w:top="1297" w:right="1440" w:bottom="1077" w:left="1440" w:header="851" w:footer="1021" w:gutter="0"/>
          <w:cols w:space="720" w:num="1"/>
          <w:titlePg/>
          <w:docGrid w:linePitch="312" w:charSpace="0"/>
        </w:sectPr>
      </w:pPr>
      <w:r>
        <w:rPr>
          <w:rFonts w:hint="eastAsia" w:asciiTheme="minorEastAsia" w:hAnsiTheme="minorEastAsia" w:cstheme="minorEastAsia"/>
          <w:sz w:val="24"/>
          <w:szCs w:val="24"/>
        </w:rPr>
        <w:t>法定代表人或被授权代表签字：（投标人单位公章）                               日 期：</w:t>
      </w:r>
      <w:bookmarkEnd w:id="105"/>
      <w:bookmarkStart w:id="106" w:name="_Toc497730559"/>
      <w:bookmarkStart w:id="107" w:name="_Toc13090"/>
    </w:p>
    <w:p>
      <w:pPr>
        <w:pStyle w:val="5"/>
        <w:spacing w:before="0" w:after="0" w:line="360" w:lineRule="auto"/>
        <w:rPr>
          <w:rFonts w:asciiTheme="minorEastAsia" w:hAnsiTheme="minorEastAsia" w:eastAsiaTheme="minorEastAsia" w:cstheme="minorEastAsia"/>
          <w:sz w:val="28"/>
          <w:szCs w:val="28"/>
        </w:rPr>
      </w:pPr>
      <w:bookmarkStart w:id="108" w:name="_Toc21752"/>
      <w:r>
        <w:rPr>
          <w:rFonts w:hint="eastAsia" w:asciiTheme="minorEastAsia" w:hAnsiTheme="minorEastAsia" w:eastAsiaTheme="minorEastAsia" w:cstheme="minorEastAsia"/>
          <w:sz w:val="28"/>
          <w:szCs w:val="28"/>
        </w:rPr>
        <w:t>3.投标分项报价表（格式）</w:t>
      </w:r>
      <w:bookmarkEnd w:id="108"/>
    </w:p>
    <w:p>
      <w:pPr>
        <w:spacing w:line="360" w:lineRule="auto"/>
        <w:ind w:left="210" w:leftChars="100"/>
        <w:jc w:val="center"/>
        <w:rPr>
          <w:rFonts w:asciiTheme="minorEastAsia" w:hAnsiTheme="minorEastAsia" w:cstheme="minorEastAsia"/>
          <w:b/>
          <w:bCs/>
          <w:sz w:val="36"/>
          <w:szCs w:val="36"/>
        </w:rPr>
      </w:pPr>
      <w:r>
        <w:rPr>
          <w:rFonts w:hint="eastAsia" w:asciiTheme="minorEastAsia" w:hAnsiTheme="minorEastAsia" w:cstheme="minorEastAsia"/>
          <w:b/>
          <w:bCs/>
          <w:sz w:val="36"/>
          <w:szCs w:val="36"/>
        </w:rPr>
        <w:t>投标分项报价表</w:t>
      </w:r>
    </w:p>
    <w:p>
      <w:pPr>
        <w:spacing w:line="360" w:lineRule="auto"/>
        <w:rPr>
          <w:rFonts w:asciiTheme="minorEastAsia" w:hAnsiTheme="minorEastAsia" w:cstheme="minorEastAsia"/>
          <w:sz w:val="28"/>
          <w:szCs w:val="28"/>
          <w:u w:val="single"/>
        </w:rPr>
      </w:pPr>
      <w:r>
        <w:rPr>
          <w:rFonts w:hint="eastAsia" w:asciiTheme="minorEastAsia" w:hAnsiTheme="minorEastAsia" w:cstheme="minorEastAsia"/>
          <w:sz w:val="28"/>
          <w:szCs w:val="28"/>
        </w:rPr>
        <w:t xml:space="preserve">投标人名称：                                                                  </w:t>
      </w:r>
      <w:r>
        <w:rPr>
          <w:rFonts w:hint="eastAsia" w:asciiTheme="minorEastAsia" w:hAnsiTheme="minorEastAsia" w:cstheme="minorEastAsia"/>
          <w:bCs/>
          <w:kern w:val="0"/>
          <w:sz w:val="28"/>
          <w:szCs w:val="28"/>
        </w:rPr>
        <w:t>项目编号</w:t>
      </w:r>
      <w:r>
        <w:rPr>
          <w:rFonts w:hint="eastAsia" w:asciiTheme="minorEastAsia" w:hAnsiTheme="minorEastAsia" w:cstheme="minorEastAsia"/>
          <w:sz w:val="28"/>
          <w:szCs w:val="28"/>
        </w:rPr>
        <w:t>：</w:t>
      </w:r>
    </w:p>
    <w:tbl>
      <w:tblPr>
        <w:tblStyle w:val="28"/>
        <w:tblW w:w="1469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2234"/>
        <w:gridCol w:w="4428"/>
        <w:gridCol w:w="1843"/>
        <w:gridCol w:w="2410"/>
        <w:gridCol w:w="292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56" w:type="dxa"/>
            <w:vAlign w:val="center"/>
          </w:tcPr>
          <w:p>
            <w:pPr>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序号</w:t>
            </w:r>
          </w:p>
        </w:tc>
        <w:tc>
          <w:tcPr>
            <w:tcW w:w="2234" w:type="dxa"/>
            <w:vAlign w:val="center"/>
          </w:tcPr>
          <w:p>
            <w:pPr>
              <w:spacing w:line="360" w:lineRule="auto"/>
              <w:jc w:val="center"/>
              <w:rPr>
                <w:rFonts w:asciiTheme="minorEastAsia" w:hAnsiTheme="minorEastAsia" w:cstheme="minorEastAsia"/>
                <w:b/>
                <w:sz w:val="28"/>
                <w:szCs w:val="28"/>
              </w:rPr>
            </w:pPr>
            <w:r>
              <w:rPr>
                <w:rFonts w:hint="eastAsia" w:asciiTheme="minorEastAsia" w:hAnsiTheme="minorEastAsia" w:cstheme="minorEastAsia"/>
                <w:b/>
                <w:sz w:val="28"/>
                <w:szCs w:val="28"/>
              </w:rPr>
              <w:t>名称</w:t>
            </w:r>
          </w:p>
        </w:tc>
        <w:tc>
          <w:tcPr>
            <w:tcW w:w="4428" w:type="dxa"/>
            <w:vAlign w:val="center"/>
          </w:tcPr>
          <w:p>
            <w:pPr>
              <w:spacing w:line="360" w:lineRule="auto"/>
              <w:jc w:val="center"/>
              <w:rPr>
                <w:rFonts w:asciiTheme="minorEastAsia" w:hAnsiTheme="minorEastAsia" w:cstheme="minorEastAsia"/>
                <w:b/>
                <w:sz w:val="28"/>
                <w:szCs w:val="28"/>
              </w:rPr>
            </w:pPr>
            <w:r>
              <w:rPr>
                <w:rFonts w:hint="eastAsia" w:asciiTheme="minorEastAsia" w:hAnsiTheme="minorEastAsia" w:cstheme="minorEastAsia"/>
                <w:b/>
                <w:sz w:val="28"/>
                <w:szCs w:val="28"/>
              </w:rPr>
              <w:t>内容</w:t>
            </w:r>
          </w:p>
        </w:tc>
        <w:tc>
          <w:tcPr>
            <w:tcW w:w="1843" w:type="dxa"/>
            <w:vAlign w:val="center"/>
          </w:tcPr>
          <w:p>
            <w:pPr>
              <w:spacing w:line="360" w:lineRule="auto"/>
              <w:ind w:left="13" w:leftChars="6"/>
              <w:jc w:val="center"/>
              <w:rPr>
                <w:rFonts w:asciiTheme="minorEastAsia" w:hAnsiTheme="minorEastAsia" w:cstheme="minorEastAsia"/>
                <w:b/>
                <w:sz w:val="28"/>
                <w:szCs w:val="28"/>
              </w:rPr>
            </w:pPr>
            <w:r>
              <w:rPr>
                <w:rFonts w:hint="eastAsia" w:asciiTheme="minorEastAsia" w:hAnsiTheme="minorEastAsia" w:cstheme="minorEastAsia"/>
                <w:b/>
                <w:sz w:val="28"/>
                <w:szCs w:val="28"/>
              </w:rPr>
              <w:t>单位</w:t>
            </w:r>
          </w:p>
        </w:tc>
        <w:tc>
          <w:tcPr>
            <w:tcW w:w="2410" w:type="dxa"/>
            <w:tcMar>
              <w:top w:w="28" w:type="dxa"/>
              <w:left w:w="57" w:type="dxa"/>
              <w:bottom w:w="28" w:type="dxa"/>
              <w:right w:w="57" w:type="dxa"/>
            </w:tcMar>
            <w:vAlign w:val="center"/>
          </w:tcPr>
          <w:p>
            <w:pPr>
              <w:spacing w:line="360" w:lineRule="auto"/>
              <w:jc w:val="center"/>
              <w:rPr>
                <w:rFonts w:asciiTheme="minorEastAsia" w:hAnsiTheme="minorEastAsia" w:cstheme="minorEastAsia"/>
                <w:b/>
                <w:sz w:val="28"/>
                <w:szCs w:val="28"/>
              </w:rPr>
            </w:pPr>
            <w:r>
              <w:rPr>
                <w:rFonts w:hint="eastAsia" w:asciiTheme="minorEastAsia" w:hAnsiTheme="minorEastAsia" w:cstheme="minorEastAsia"/>
                <w:b/>
                <w:sz w:val="28"/>
                <w:szCs w:val="28"/>
              </w:rPr>
              <w:t>单价</w:t>
            </w:r>
          </w:p>
          <w:p>
            <w:pPr>
              <w:spacing w:line="360" w:lineRule="auto"/>
              <w:ind w:left="46" w:leftChars="22"/>
              <w:jc w:val="center"/>
              <w:rPr>
                <w:rFonts w:asciiTheme="minorEastAsia" w:hAnsiTheme="minorEastAsia" w:cstheme="minorEastAsia"/>
                <w:b/>
                <w:sz w:val="28"/>
                <w:szCs w:val="28"/>
              </w:rPr>
            </w:pPr>
            <w:r>
              <w:rPr>
                <w:rFonts w:hint="eastAsia" w:asciiTheme="minorEastAsia" w:hAnsiTheme="minorEastAsia" w:cstheme="minorEastAsia"/>
                <w:b/>
                <w:sz w:val="28"/>
                <w:szCs w:val="28"/>
              </w:rPr>
              <w:t>（人民币/元）</w:t>
            </w:r>
          </w:p>
        </w:tc>
        <w:tc>
          <w:tcPr>
            <w:tcW w:w="2922" w:type="dxa"/>
            <w:tcMar>
              <w:top w:w="28" w:type="dxa"/>
              <w:left w:w="57" w:type="dxa"/>
              <w:bottom w:w="28" w:type="dxa"/>
              <w:right w:w="57" w:type="dxa"/>
            </w:tcMar>
            <w:vAlign w:val="center"/>
          </w:tcPr>
          <w:p>
            <w:pPr>
              <w:spacing w:line="360" w:lineRule="auto"/>
              <w:ind w:left="210" w:leftChars="100"/>
              <w:jc w:val="center"/>
              <w:rPr>
                <w:rFonts w:asciiTheme="minorEastAsia" w:hAnsiTheme="minorEastAsia" w:cstheme="minorEastAsia"/>
                <w:b/>
                <w:sz w:val="28"/>
                <w:szCs w:val="28"/>
              </w:rPr>
            </w:pPr>
            <w:r>
              <w:rPr>
                <w:rFonts w:hint="eastAsia" w:asciiTheme="minorEastAsia" w:hAnsiTheme="minorEastAsia" w:cstheme="minorEastAsia"/>
                <w:b/>
                <w:sz w:val="28"/>
                <w:szCs w:val="28"/>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56" w:type="dxa"/>
            <w:tcBorders>
              <w:bottom w:val="single" w:color="auto" w:sz="4" w:space="0"/>
            </w:tcBorders>
            <w:tcMar>
              <w:left w:w="57" w:type="dxa"/>
              <w:right w:w="57" w:type="dxa"/>
            </w:tcMar>
            <w:vAlign w:val="center"/>
          </w:tcPr>
          <w:p>
            <w:pPr>
              <w:spacing w:line="360" w:lineRule="auto"/>
              <w:ind w:left="210" w:leftChars="100"/>
              <w:jc w:val="center"/>
              <w:rPr>
                <w:rFonts w:asciiTheme="minorEastAsia" w:hAnsiTheme="minorEastAsia" w:cstheme="minorEastAsia"/>
                <w:sz w:val="28"/>
                <w:szCs w:val="28"/>
              </w:rPr>
            </w:pPr>
          </w:p>
        </w:tc>
        <w:tc>
          <w:tcPr>
            <w:tcW w:w="2234" w:type="dxa"/>
            <w:tcBorders>
              <w:bottom w:val="single" w:color="auto" w:sz="4" w:space="0"/>
            </w:tcBorders>
            <w:tcMar>
              <w:left w:w="57" w:type="dxa"/>
              <w:right w:w="57" w:type="dxa"/>
            </w:tcMar>
            <w:vAlign w:val="center"/>
          </w:tcPr>
          <w:p>
            <w:pPr>
              <w:spacing w:line="360" w:lineRule="auto"/>
              <w:ind w:left="210" w:leftChars="100"/>
              <w:rPr>
                <w:rFonts w:asciiTheme="minorEastAsia" w:hAnsiTheme="minorEastAsia" w:cstheme="minorEastAsia"/>
                <w:sz w:val="28"/>
                <w:szCs w:val="28"/>
              </w:rPr>
            </w:pPr>
          </w:p>
        </w:tc>
        <w:tc>
          <w:tcPr>
            <w:tcW w:w="4428" w:type="dxa"/>
            <w:tcBorders>
              <w:bottom w:val="single" w:color="auto" w:sz="4" w:space="0"/>
            </w:tcBorders>
            <w:tcMar>
              <w:left w:w="57" w:type="dxa"/>
              <w:right w:w="57" w:type="dxa"/>
            </w:tcMar>
            <w:vAlign w:val="center"/>
          </w:tcPr>
          <w:p>
            <w:pPr>
              <w:spacing w:line="360" w:lineRule="auto"/>
              <w:ind w:left="210" w:leftChars="100"/>
              <w:jc w:val="center"/>
              <w:rPr>
                <w:rFonts w:asciiTheme="minorEastAsia" w:hAnsiTheme="minorEastAsia" w:cstheme="minorEastAsia"/>
                <w:sz w:val="28"/>
                <w:szCs w:val="28"/>
              </w:rPr>
            </w:pPr>
          </w:p>
        </w:tc>
        <w:tc>
          <w:tcPr>
            <w:tcW w:w="1843" w:type="dxa"/>
            <w:tcBorders>
              <w:bottom w:val="single" w:color="auto" w:sz="4" w:space="0"/>
            </w:tcBorders>
            <w:tcMar>
              <w:left w:w="57" w:type="dxa"/>
              <w:right w:w="57" w:type="dxa"/>
            </w:tcMar>
            <w:vAlign w:val="center"/>
          </w:tcPr>
          <w:p>
            <w:pPr>
              <w:spacing w:line="360" w:lineRule="auto"/>
              <w:ind w:left="210" w:leftChars="100"/>
              <w:jc w:val="center"/>
              <w:rPr>
                <w:rFonts w:asciiTheme="minorEastAsia" w:hAnsiTheme="minorEastAsia" w:cstheme="minorEastAsia"/>
                <w:sz w:val="28"/>
                <w:szCs w:val="28"/>
              </w:rPr>
            </w:pPr>
          </w:p>
        </w:tc>
        <w:tc>
          <w:tcPr>
            <w:tcW w:w="2410" w:type="dxa"/>
            <w:tcBorders>
              <w:bottom w:val="single" w:color="auto" w:sz="4" w:space="0"/>
            </w:tcBorders>
            <w:tcMar>
              <w:left w:w="57" w:type="dxa"/>
              <w:right w:w="57" w:type="dxa"/>
            </w:tcMar>
          </w:tcPr>
          <w:p>
            <w:pPr>
              <w:spacing w:line="360" w:lineRule="auto"/>
              <w:ind w:left="210" w:leftChars="100"/>
              <w:jc w:val="center"/>
              <w:rPr>
                <w:rFonts w:asciiTheme="minorEastAsia" w:hAnsiTheme="minorEastAsia" w:cstheme="minorEastAsia"/>
                <w:sz w:val="28"/>
                <w:szCs w:val="28"/>
              </w:rPr>
            </w:pPr>
          </w:p>
        </w:tc>
        <w:tc>
          <w:tcPr>
            <w:tcW w:w="2922" w:type="dxa"/>
            <w:tcBorders>
              <w:bottom w:val="single" w:color="auto" w:sz="4" w:space="0"/>
            </w:tcBorders>
            <w:tcMar>
              <w:left w:w="57" w:type="dxa"/>
              <w:right w:w="57" w:type="dxa"/>
            </w:tcMar>
            <w:vAlign w:val="center"/>
          </w:tcPr>
          <w:p>
            <w:pPr>
              <w:spacing w:line="360" w:lineRule="auto"/>
              <w:ind w:left="210" w:leftChars="100"/>
              <w:rPr>
                <w:rFonts w:asciiTheme="minorEastAsia" w:hAnsi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56" w:type="dxa"/>
            <w:tcBorders>
              <w:bottom w:val="single" w:color="auto" w:sz="4" w:space="0"/>
            </w:tcBorders>
            <w:tcMar>
              <w:left w:w="57" w:type="dxa"/>
              <w:right w:w="57" w:type="dxa"/>
            </w:tcMar>
            <w:vAlign w:val="center"/>
          </w:tcPr>
          <w:p>
            <w:pPr>
              <w:spacing w:line="360" w:lineRule="auto"/>
              <w:ind w:left="210" w:leftChars="100"/>
              <w:jc w:val="center"/>
              <w:rPr>
                <w:rFonts w:asciiTheme="minorEastAsia" w:hAnsiTheme="minorEastAsia" w:cstheme="minorEastAsia"/>
                <w:sz w:val="28"/>
                <w:szCs w:val="28"/>
              </w:rPr>
            </w:pPr>
          </w:p>
        </w:tc>
        <w:tc>
          <w:tcPr>
            <w:tcW w:w="2234" w:type="dxa"/>
            <w:tcBorders>
              <w:bottom w:val="single" w:color="auto" w:sz="4" w:space="0"/>
            </w:tcBorders>
            <w:tcMar>
              <w:left w:w="57" w:type="dxa"/>
              <w:right w:w="57" w:type="dxa"/>
            </w:tcMar>
            <w:vAlign w:val="center"/>
          </w:tcPr>
          <w:p>
            <w:pPr>
              <w:spacing w:line="360" w:lineRule="auto"/>
              <w:ind w:left="210" w:leftChars="100"/>
              <w:rPr>
                <w:rFonts w:asciiTheme="minorEastAsia" w:hAnsiTheme="minorEastAsia" w:cstheme="minorEastAsia"/>
                <w:sz w:val="28"/>
                <w:szCs w:val="28"/>
              </w:rPr>
            </w:pPr>
          </w:p>
        </w:tc>
        <w:tc>
          <w:tcPr>
            <w:tcW w:w="4428" w:type="dxa"/>
            <w:tcBorders>
              <w:bottom w:val="single" w:color="auto" w:sz="4" w:space="0"/>
            </w:tcBorders>
            <w:tcMar>
              <w:left w:w="57" w:type="dxa"/>
              <w:right w:w="57" w:type="dxa"/>
            </w:tcMar>
            <w:vAlign w:val="center"/>
          </w:tcPr>
          <w:p>
            <w:pPr>
              <w:spacing w:line="360" w:lineRule="auto"/>
              <w:ind w:left="210" w:leftChars="100"/>
              <w:jc w:val="center"/>
              <w:rPr>
                <w:rFonts w:asciiTheme="minorEastAsia" w:hAnsiTheme="minorEastAsia" w:cstheme="minorEastAsia"/>
                <w:sz w:val="28"/>
                <w:szCs w:val="28"/>
              </w:rPr>
            </w:pPr>
          </w:p>
        </w:tc>
        <w:tc>
          <w:tcPr>
            <w:tcW w:w="1843" w:type="dxa"/>
            <w:tcBorders>
              <w:bottom w:val="single" w:color="auto" w:sz="4" w:space="0"/>
            </w:tcBorders>
            <w:tcMar>
              <w:left w:w="57" w:type="dxa"/>
              <w:right w:w="57" w:type="dxa"/>
            </w:tcMar>
            <w:vAlign w:val="center"/>
          </w:tcPr>
          <w:p>
            <w:pPr>
              <w:spacing w:line="360" w:lineRule="auto"/>
              <w:ind w:left="210" w:leftChars="100"/>
              <w:jc w:val="center"/>
              <w:rPr>
                <w:rFonts w:asciiTheme="minorEastAsia" w:hAnsiTheme="minorEastAsia" w:cstheme="minorEastAsia"/>
                <w:sz w:val="28"/>
                <w:szCs w:val="28"/>
              </w:rPr>
            </w:pPr>
          </w:p>
        </w:tc>
        <w:tc>
          <w:tcPr>
            <w:tcW w:w="2410" w:type="dxa"/>
            <w:tcBorders>
              <w:bottom w:val="single" w:color="auto" w:sz="4" w:space="0"/>
            </w:tcBorders>
            <w:tcMar>
              <w:left w:w="57" w:type="dxa"/>
              <w:right w:w="57" w:type="dxa"/>
            </w:tcMar>
          </w:tcPr>
          <w:p>
            <w:pPr>
              <w:spacing w:line="360" w:lineRule="auto"/>
              <w:ind w:left="210" w:leftChars="100"/>
              <w:jc w:val="center"/>
              <w:rPr>
                <w:rFonts w:asciiTheme="minorEastAsia" w:hAnsiTheme="minorEastAsia" w:cstheme="minorEastAsia"/>
                <w:sz w:val="28"/>
                <w:szCs w:val="28"/>
              </w:rPr>
            </w:pPr>
          </w:p>
        </w:tc>
        <w:tc>
          <w:tcPr>
            <w:tcW w:w="2922" w:type="dxa"/>
            <w:tcBorders>
              <w:bottom w:val="single" w:color="auto" w:sz="4" w:space="0"/>
            </w:tcBorders>
            <w:tcMar>
              <w:left w:w="57" w:type="dxa"/>
              <w:right w:w="57" w:type="dxa"/>
            </w:tcMar>
            <w:vAlign w:val="center"/>
          </w:tcPr>
          <w:p>
            <w:pPr>
              <w:spacing w:line="360" w:lineRule="auto"/>
              <w:ind w:left="210" w:leftChars="100"/>
              <w:rPr>
                <w:rFonts w:asciiTheme="minorEastAsia" w:hAnsi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856" w:type="dxa"/>
            <w:tcBorders>
              <w:bottom w:val="single" w:color="auto" w:sz="4" w:space="0"/>
            </w:tcBorders>
            <w:tcMar>
              <w:left w:w="57" w:type="dxa"/>
              <w:right w:w="57" w:type="dxa"/>
            </w:tcMar>
            <w:vAlign w:val="center"/>
          </w:tcPr>
          <w:p>
            <w:pPr>
              <w:spacing w:line="360" w:lineRule="auto"/>
              <w:ind w:left="210" w:leftChars="100"/>
              <w:jc w:val="center"/>
              <w:rPr>
                <w:rFonts w:asciiTheme="minorEastAsia" w:hAnsiTheme="minorEastAsia" w:cstheme="minorEastAsia"/>
                <w:sz w:val="28"/>
                <w:szCs w:val="28"/>
              </w:rPr>
            </w:pPr>
          </w:p>
        </w:tc>
        <w:tc>
          <w:tcPr>
            <w:tcW w:w="2234" w:type="dxa"/>
            <w:tcBorders>
              <w:bottom w:val="single" w:color="auto" w:sz="4" w:space="0"/>
            </w:tcBorders>
            <w:tcMar>
              <w:left w:w="57" w:type="dxa"/>
              <w:right w:w="57" w:type="dxa"/>
            </w:tcMar>
            <w:vAlign w:val="center"/>
          </w:tcPr>
          <w:p>
            <w:pPr>
              <w:spacing w:line="360" w:lineRule="auto"/>
              <w:ind w:left="210" w:leftChars="100"/>
              <w:rPr>
                <w:rFonts w:asciiTheme="minorEastAsia" w:hAnsiTheme="minorEastAsia" w:cstheme="minorEastAsia"/>
                <w:sz w:val="28"/>
                <w:szCs w:val="28"/>
              </w:rPr>
            </w:pPr>
          </w:p>
        </w:tc>
        <w:tc>
          <w:tcPr>
            <w:tcW w:w="4428" w:type="dxa"/>
            <w:tcBorders>
              <w:bottom w:val="single" w:color="auto" w:sz="4" w:space="0"/>
            </w:tcBorders>
            <w:tcMar>
              <w:left w:w="57" w:type="dxa"/>
              <w:right w:w="57" w:type="dxa"/>
            </w:tcMar>
            <w:vAlign w:val="center"/>
          </w:tcPr>
          <w:p>
            <w:pPr>
              <w:spacing w:line="360" w:lineRule="auto"/>
              <w:ind w:left="210" w:leftChars="100"/>
              <w:jc w:val="center"/>
              <w:rPr>
                <w:rFonts w:asciiTheme="minorEastAsia" w:hAnsiTheme="minorEastAsia" w:cstheme="minorEastAsia"/>
                <w:sz w:val="28"/>
                <w:szCs w:val="28"/>
              </w:rPr>
            </w:pPr>
          </w:p>
        </w:tc>
        <w:tc>
          <w:tcPr>
            <w:tcW w:w="1843" w:type="dxa"/>
            <w:tcBorders>
              <w:bottom w:val="single" w:color="auto" w:sz="4" w:space="0"/>
            </w:tcBorders>
            <w:tcMar>
              <w:left w:w="57" w:type="dxa"/>
              <w:right w:w="57" w:type="dxa"/>
            </w:tcMar>
            <w:vAlign w:val="center"/>
          </w:tcPr>
          <w:p>
            <w:pPr>
              <w:spacing w:line="360" w:lineRule="auto"/>
              <w:ind w:left="210" w:leftChars="100"/>
              <w:jc w:val="center"/>
              <w:rPr>
                <w:rFonts w:asciiTheme="minorEastAsia" w:hAnsiTheme="minorEastAsia" w:cstheme="minorEastAsia"/>
                <w:sz w:val="28"/>
                <w:szCs w:val="28"/>
              </w:rPr>
            </w:pPr>
          </w:p>
        </w:tc>
        <w:tc>
          <w:tcPr>
            <w:tcW w:w="2410" w:type="dxa"/>
            <w:tcBorders>
              <w:bottom w:val="single" w:color="auto" w:sz="4" w:space="0"/>
            </w:tcBorders>
            <w:tcMar>
              <w:left w:w="57" w:type="dxa"/>
              <w:right w:w="57" w:type="dxa"/>
            </w:tcMar>
          </w:tcPr>
          <w:p>
            <w:pPr>
              <w:spacing w:line="360" w:lineRule="auto"/>
              <w:ind w:left="210" w:leftChars="100"/>
              <w:jc w:val="center"/>
              <w:rPr>
                <w:rFonts w:asciiTheme="minorEastAsia" w:hAnsiTheme="minorEastAsia" w:cstheme="minorEastAsia"/>
                <w:sz w:val="28"/>
                <w:szCs w:val="28"/>
              </w:rPr>
            </w:pPr>
          </w:p>
        </w:tc>
        <w:tc>
          <w:tcPr>
            <w:tcW w:w="2922" w:type="dxa"/>
            <w:tcBorders>
              <w:bottom w:val="single" w:color="auto" w:sz="4" w:space="0"/>
            </w:tcBorders>
            <w:tcMar>
              <w:left w:w="57" w:type="dxa"/>
              <w:right w:w="57" w:type="dxa"/>
            </w:tcMar>
            <w:vAlign w:val="center"/>
          </w:tcPr>
          <w:p>
            <w:pPr>
              <w:spacing w:line="360" w:lineRule="auto"/>
              <w:ind w:left="210" w:leftChars="100"/>
              <w:rPr>
                <w:rFonts w:asciiTheme="minorEastAsia" w:hAnsi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6" w:type="dxa"/>
            <w:tcMar>
              <w:left w:w="57" w:type="dxa"/>
              <w:right w:w="57" w:type="dxa"/>
            </w:tcMar>
            <w:vAlign w:val="center"/>
          </w:tcPr>
          <w:p>
            <w:pPr>
              <w:spacing w:line="360" w:lineRule="auto"/>
              <w:ind w:left="210" w:leftChars="100"/>
              <w:jc w:val="center"/>
              <w:rPr>
                <w:rFonts w:asciiTheme="minorEastAsia" w:hAnsiTheme="minorEastAsia" w:cstheme="minorEastAsia"/>
                <w:sz w:val="28"/>
                <w:szCs w:val="28"/>
              </w:rPr>
            </w:pPr>
          </w:p>
        </w:tc>
        <w:tc>
          <w:tcPr>
            <w:tcW w:w="2234" w:type="dxa"/>
            <w:tcMar>
              <w:left w:w="57" w:type="dxa"/>
              <w:right w:w="57" w:type="dxa"/>
            </w:tcMar>
            <w:vAlign w:val="center"/>
          </w:tcPr>
          <w:p>
            <w:pPr>
              <w:spacing w:line="360" w:lineRule="auto"/>
              <w:ind w:left="210" w:leftChars="100"/>
              <w:jc w:val="center"/>
              <w:rPr>
                <w:rFonts w:asciiTheme="minorEastAsia" w:hAnsiTheme="minorEastAsia" w:cstheme="minorEastAsia"/>
                <w:sz w:val="28"/>
                <w:szCs w:val="28"/>
              </w:rPr>
            </w:pPr>
          </w:p>
        </w:tc>
        <w:tc>
          <w:tcPr>
            <w:tcW w:w="4428" w:type="dxa"/>
            <w:tcMar>
              <w:left w:w="57" w:type="dxa"/>
              <w:right w:w="57" w:type="dxa"/>
            </w:tcMar>
            <w:vAlign w:val="center"/>
          </w:tcPr>
          <w:p>
            <w:pPr>
              <w:spacing w:line="360" w:lineRule="auto"/>
              <w:ind w:left="210" w:leftChars="100"/>
              <w:jc w:val="center"/>
              <w:rPr>
                <w:rFonts w:asciiTheme="minorEastAsia" w:hAnsiTheme="minorEastAsia" w:cstheme="minorEastAsia"/>
                <w:sz w:val="28"/>
                <w:szCs w:val="28"/>
              </w:rPr>
            </w:pPr>
          </w:p>
        </w:tc>
        <w:tc>
          <w:tcPr>
            <w:tcW w:w="1843" w:type="dxa"/>
            <w:tcMar>
              <w:left w:w="57" w:type="dxa"/>
              <w:right w:w="57" w:type="dxa"/>
            </w:tcMar>
            <w:vAlign w:val="center"/>
          </w:tcPr>
          <w:p>
            <w:pPr>
              <w:spacing w:line="360" w:lineRule="auto"/>
              <w:ind w:left="210" w:leftChars="100"/>
              <w:jc w:val="center"/>
              <w:rPr>
                <w:rFonts w:asciiTheme="minorEastAsia" w:hAnsiTheme="minorEastAsia" w:cstheme="minorEastAsia"/>
                <w:sz w:val="28"/>
                <w:szCs w:val="28"/>
              </w:rPr>
            </w:pPr>
          </w:p>
        </w:tc>
        <w:tc>
          <w:tcPr>
            <w:tcW w:w="2410" w:type="dxa"/>
            <w:tcMar>
              <w:left w:w="57" w:type="dxa"/>
              <w:right w:w="57" w:type="dxa"/>
            </w:tcMar>
          </w:tcPr>
          <w:p>
            <w:pPr>
              <w:spacing w:line="360" w:lineRule="auto"/>
              <w:ind w:left="210" w:leftChars="100"/>
              <w:jc w:val="center"/>
              <w:rPr>
                <w:rFonts w:asciiTheme="minorEastAsia" w:hAnsiTheme="minorEastAsia" w:cstheme="minorEastAsia"/>
                <w:sz w:val="28"/>
                <w:szCs w:val="28"/>
              </w:rPr>
            </w:pPr>
          </w:p>
        </w:tc>
        <w:tc>
          <w:tcPr>
            <w:tcW w:w="2922" w:type="dxa"/>
            <w:tcMar>
              <w:left w:w="57" w:type="dxa"/>
              <w:right w:w="57" w:type="dxa"/>
            </w:tcMar>
            <w:vAlign w:val="center"/>
          </w:tcPr>
          <w:p>
            <w:pPr>
              <w:spacing w:line="360" w:lineRule="auto"/>
              <w:ind w:left="210" w:leftChars="100"/>
              <w:rPr>
                <w:rFonts w:asciiTheme="minorEastAsia" w:hAnsi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6" w:type="dxa"/>
            <w:tcMar>
              <w:left w:w="57" w:type="dxa"/>
              <w:right w:w="57" w:type="dxa"/>
            </w:tcMar>
            <w:vAlign w:val="center"/>
          </w:tcPr>
          <w:p>
            <w:pPr>
              <w:spacing w:line="360" w:lineRule="auto"/>
              <w:ind w:left="210" w:leftChars="100"/>
              <w:jc w:val="center"/>
              <w:rPr>
                <w:rFonts w:asciiTheme="minorEastAsia" w:hAnsiTheme="minorEastAsia" w:cstheme="minorEastAsia"/>
                <w:sz w:val="28"/>
                <w:szCs w:val="28"/>
              </w:rPr>
            </w:pPr>
          </w:p>
        </w:tc>
        <w:tc>
          <w:tcPr>
            <w:tcW w:w="2234" w:type="dxa"/>
            <w:tcMar>
              <w:left w:w="57" w:type="dxa"/>
              <w:right w:w="57" w:type="dxa"/>
            </w:tcMar>
            <w:vAlign w:val="center"/>
          </w:tcPr>
          <w:p>
            <w:pPr>
              <w:spacing w:line="360" w:lineRule="auto"/>
              <w:ind w:left="210" w:leftChars="100"/>
              <w:jc w:val="center"/>
              <w:rPr>
                <w:rFonts w:asciiTheme="minorEastAsia" w:hAnsiTheme="minorEastAsia" w:cstheme="minorEastAsia"/>
                <w:sz w:val="28"/>
                <w:szCs w:val="28"/>
              </w:rPr>
            </w:pPr>
          </w:p>
        </w:tc>
        <w:tc>
          <w:tcPr>
            <w:tcW w:w="4428" w:type="dxa"/>
            <w:tcMar>
              <w:left w:w="57" w:type="dxa"/>
              <w:right w:w="57" w:type="dxa"/>
            </w:tcMar>
            <w:vAlign w:val="center"/>
          </w:tcPr>
          <w:p>
            <w:pPr>
              <w:spacing w:line="360" w:lineRule="auto"/>
              <w:ind w:left="210" w:leftChars="100"/>
              <w:jc w:val="center"/>
              <w:rPr>
                <w:rFonts w:asciiTheme="minorEastAsia" w:hAnsiTheme="minorEastAsia" w:cstheme="minorEastAsia"/>
                <w:sz w:val="28"/>
                <w:szCs w:val="28"/>
              </w:rPr>
            </w:pPr>
          </w:p>
        </w:tc>
        <w:tc>
          <w:tcPr>
            <w:tcW w:w="1843" w:type="dxa"/>
            <w:tcMar>
              <w:left w:w="57" w:type="dxa"/>
              <w:right w:w="57" w:type="dxa"/>
            </w:tcMar>
            <w:vAlign w:val="center"/>
          </w:tcPr>
          <w:p>
            <w:pPr>
              <w:spacing w:line="360" w:lineRule="auto"/>
              <w:ind w:left="210" w:leftChars="100"/>
              <w:jc w:val="center"/>
              <w:rPr>
                <w:rFonts w:asciiTheme="minorEastAsia" w:hAnsiTheme="minorEastAsia" w:cstheme="minorEastAsia"/>
                <w:sz w:val="28"/>
                <w:szCs w:val="28"/>
              </w:rPr>
            </w:pPr>
          </w:p>
        </w:tc>
        <w:tc>
          <w:tcPr>
            <w:tcW w:w="2410" w:type="dxa"/>
            <w:tcMar>
              <w:left w:w="57" w:type="dxa"/>
              <w:right w:w="57" w:type="dxa"/>
            </w:tcMar>
          </w:tcPr>
          <w:p>
            <w:pPr>
              <w:spacing w:line="360" w:lineRule="auto"/>
              <w:ind w:left="210" w:leftChars="100"/>
              <w:jc w:val="center"/>
              <w:rPr>
                <w:rFonts w:asciiTheme="minorEastAsia" w:hAnsiTheme="minorEastAsia" w:cstheme="minorEastAsia"/>
                <w:sz w:val="28"/>
                <w:szCs w:val="28"/>
              </w:rPr>
            </w:pPr>
          </w:p>
        </w:tc>
        <w:tc>
          <w:tcPr>
            <w:tcW w:w="2922" w:type="dxa"/>
            <w:tcMar>
              <w:left w:w="57" w:type="dxa"/>
              <w:right w:w="57" w:type="dxa"/>
            </w:tcMar>
            <w:vAlign w:val="center"/>
          </w:tcPr>
          <w:p>
            <w:pPr>
              <w:spacing w:line="360" w:lineRule="auto"/>
              <w:ind w:left="210" w:leftChars="100"/>
              <w:rPr>
                <w:rFonts w:asciiTheme="minorEastAsia" w:hAnsi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6" w:type="dxa"/>
            <w:tcMar>
              <w:left w:w="57" w:type="dxa"/>
              <w:right w:w="57" w:type="dxa"/>
            </w:tcMar>
            <w:vAlign w:val="center"/>
          </w:tcPr>
          <w:p>
            <w:pPr>
              <w:spacing w:line="360" w:lineRule="auto"/>
              <w:ind w:left="210" w:leftChars="100"/>
              <w:jc w:val="center"/>
              <w:rPr>
                <w:rFonts w:asciiTheme="minorEastAsia" w:hAnsiTheme="minorEastAsia" w:cstheme="minorEastAsia"/>
                <w:sz w:val="28"/>
                <w:szCs w:val="28"/>
              </w:rPr>
            </w:pPr>
          </w:p>
        </w:tc>
        <w:tc>
          <w:tcPr>
            <w:tcW w:w="2234" w:type="dxa"/>
            <w:tcMar>
              <w:left w:w="57" w:type="dxa"/>
              <w:right w:w="57" w:type="dxa"/>
            </w:tcMar>
            <w:vAlign w:val="center"/>
          </w:tcPr>
          <w:p>
            <w:pPr>
              <w:spacing w:line="360" w:lineRule="auto"/>
              <w:jc w:val="center"/>
              <w:rPr>
                <w:rFonts w:asciiTheme="minorEastAsia" w:hAnsiTheme="minorEastAsia" w:cstheme="minorEastAsia"/>
                <w:sz w:val="28"/>
                <w:szCs w:val="28"/>
              </w:rPr>
            </w:pPr>
            <w:r>
              <w:rPr>
                <w:rFonts w:hint="eastAsia" w:asciiTheme="minorEastAsia" w:hAnsiTheme="minorEastAsia" w:cstheme="minorEastAsia"/>
                <w:sz w:val="28"/>
                <w:szCs w:val="28"/>
              </w:rPr>
              <w:t>…</w:t>
            </w:r>
          </w:p>
        </w:tc>
        <w:tc>
          <w:tcPr>
            <w:tcW w:w="4428" w:type="dxa"/>
            <w:tcMar>
              <w:left w:w="57" w:type="dxa"/>
              <w:right w:w="57" w:type="dxa"/>
            </w:tcMar>
            <w:vAlign w:val="center"/>
          </w:tcPr>
          <w:p>
            <w:pPr>
              <w:spacing w:line="360" w:lineRule="auto"/>
              <w:ind w:left="210" w:leftChars="100"/>
              <w:jc w:val="center"/>
              <w:rPr>
                <w:rFonts w:asciiTheme="minorEastAsia" w:hAnsiTheme="minorEastAsia" w:cstheme="minorEastAsia"/>
                <w:sz w:val="28"/>
                <w:szCs w:val="28"/>
              </w:rPr>
            </w:pPr>
          </w:p>
        </w:tc>
        <w:tc>
          <w:tcPr>
            <w:tcW w:w="1843" w:type="dxa"/>
            <w:tcMar>
              <w:left w:w="57" w:type="dxa"/>
              <w:right w:w="57" w:type="dxa"/>
            </w:tcMar>
            <w:vAlign w:val="center"/>
          </w:tcPr>
          <w:p>
            <w:pPr>
              <w:spacing w:line="360" w:lineRule="auto"/>
              <w:ind w:left="210" w:leftChars="100"/>
              <w:jc w:val="center"/>
              <w:rPr>
                <w:rFonts w:asciiTheme="minorEastAsia" w:hAnsiTheme="minorEastAsia" w:cstheme="minorEastAsia"/>
                <w:sz w:val="28"/>
                <w:szCs w:val="28"/>
              </w:rPr>
            </w:pPr>
          </w:p>
        </w:tc>
        <w:tc>
          <w:tcPr>
            <w:tcW w:w="2410" w:type="dxa"/>
            <w:tcMar>
              <w:left w:w="57" w:type="dxa"/>
              <w:right w:w="57" w:type="dxa"/>
            </w:tcMar>
          </w:tcPr>
          <w:p>
            <w:pPr>
              <w:spacing w:line="360" w:lineRule="auto"/>
              <w:ind w:left="210" w:leftChars="100"/>
              <w:jc w:val="center"/>
              <w:rPr>
                <w:rFonts w:asciiTheme="minorEastAsia" w:hAnsiTheme="minorEastAsia" w:cstheme="minorEastAsia"/>
                <w:sz w:val="28"/>
                <w:szCs w:val="28"/>
              </w:rPr>
            </w:pPr>
          </w:p>
        </w:tc>
        <w:tc>
          <w:tcPr>
            <w:tcW w:w="2922" w:type="dxa"/>
            <w:tcMar>
              <w:left w:w="57" w:type="dxa"/>
              <w:right w:w="57" w:type="dxa"/>
            </w:tcMar>
            <w:vAlign w:val="center"/>
          </w:tcPr>
          <w:p>
            <w:pPr>
              <w:spacing w:line="360" w:lineRule="auto"/>
              <w:ind w:left="210" w:leftChars="100"/>
              <w:rPr>
                <w:rFonts w:asciiTheme="minorEastAsia" w:hAnsi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6" w:type="dxa"/>
            <w:tcMar>
              <w:left w:w="57" w:type="dxa"/>
              <w:right w:w="57" w:type="dxa"/>
            </w:tcMar>
            <w:vAlign w:val="center"/>
          </w:tcPr>
          <w:p>
            <w:pPr>
              <w:spacing w:line="360" w:lineRule="auto"/>
              <w:ind w:left="210" w:leftChars="100"/>
              <w:jc w:val="center"/>
              <w:rPr>
                <w:rFonts w:asciiTheme="minorEastAsia" w:hAnsiTheme="minorEastAsia" w:cstheme="minorEastAsia"/>
                <w:sz w:val="28"/>
                <w:szCs w:val="28"/>
              </w:rPr>
            </w:pPr>
          </w:p>
        </w:tc>
        <w:tc>
          <w:tcPr>
            <w:tcW w:w="2234" w:type="dxa"/>
            <w:tcMar>
              <w:left w:w="57" w:type="dxa"/>
              <w:right w:w="57" w:type="dxa"/>
            </w:tcMar>
            <w:vAlign w:val="center"/>
          </w:tcPr>
          <w:p>
            <w:pPr>
              <w:spacing w:line="360" w:lineRule="auto"/>
              <w:jc w:val="center"/>
              <w:rPr>
                <w:rFonts w:asciiTheme="minorEastAsia" w:hAnsiTheme="minorEastAsia" w:cstheme="minorEastAsia"/>
                <w:sz w:val="28"/>
                <w:szCs w:val="28"/>
              </w:rPr>
            </w:pPr>
            <w:r>
              <w:rPr>
                <w:rFonts w:hint="eastAsia" w:asciiTheme="minorEastAsia" w:hAnsiTheme="minorEastAsia" w:cstheme="minorEastAsia"/>
                <w:sz w:val="28"/>
                <w:szCs w:val="28"/>
              </w:rPr>
              <w:t>其他</w:t>
            </w:r>
          </w:p>
        </w:tc>
        <w:tc>
          <w:tcPr>
            <w:tcW w:w="4428" w:type="dxa"/>
            <w:tcMar>
              <w:left w:w="57" w:type="dxa"/>
              <w:right w:w="57" w:type="dxa"/>
            </w:tcMar>
            <w:vAlign w:val="center"/>
          </w:tcPr>
          <w:p>
            <w:pPr>
              <w:spacing w:line="360" w:lineRule="auto"/>
              <w:ind w:left="210" w:leftChars="100"/>
              <w:jc w:val="center"/>
              <w:rPr>
                <w:rFonts w:asciiTheme="minorEastAsia" w:hAnsiTheme="minorEastAsia" w:cstheme="minorEastAsia"/>
                <w:sz w:val="28"/>
                <w:szCs w:val="28"/>
              </w:rPr>
            </w:pPr>
          </w:p>
        </w:tc>
        <w:tc>
          <w:tcPr>
            <w:tcW w:w="1843" w:type="dxa"/>
            <w:tcMar>
              <w:left w:w="57" w:type="dxa"/>
              <w:right w:w="57" w:type="dxa"/>
            </w:tcMar>
            <w:vAlign w:val="center"/>
          </w:tcPr>
          <w:p>
            <w:pPr>
              <w:spacing w:line="360" w:lineRule="auto"/>
              <w:ind w:left="210" w:leftChars="100"/>
              <w:jc w:val="center"/>
              <w:rPr>
                <w:rFonts w:asciiTheme="minorEastAsia" w:hAnsiTheme="minorEastAsia" w:cstheme="minorEastAsia"/>
                <w:sz w:val="28"/>
                <w:szCs w:val="28"/>
              </w:rPr>
            </w:pPr>
          </w:p>
        </w:tc>
        <w:tc>
          <w:tcPr>
            <w:tcW w:w="2410" w:type="dxa"/>
            <w:tcMar>
              <w:left w:w="57" w:type="dxa"/>
              <w:right w:w="57" w:type="dxa"/>
            </w:tcMar>
          </w:tcPr>
          <w:p>
            <w:pPr>
              <w:spacing w:line="360" w:lineRule="auto"/>
              <w:ind w:left="210" w:leftChars="100"/>
              <w:jc w:val="center"/>
              <w:rPr>
                <w:rFonts w:asciiTheme="minorEastAsia" w:hAnsiTheme="minorEastAsia" w:cstheme="minorEastAsia"/>
                <w:sz w:val="28"/>
                <w:szCs w:val="28"/>
              </w:rPr>
            </w:pPr>
          </w:p>
        </w:tc>
        <w:tc>
          <w:tcPr>
            <w:tcW w:w="2922" w:type="dxa"/>
            <w:tcMar>
              <w:left w:w="57" w:type="dxa"/>
              <w:right w:w="57" w:type="dxa"/>
            </w:tcMar>
            <w:vAlign w:val="center"/>
          </w:tcPr>
          <w:p>
            <w:pPr>
              <w:spacing w:line="360" w:lineRule="auto"/>
              <w:ind w:left="210" w:leftChars="100"/>
              <w:rPr>
                <w:rFonts w:asciiTheme="minorEastAsia" w:hAnsiTheme="minorEastAsia" w:cstheme="minorEastAsia"/>
                <w:sz w:val="28"/>
                <w:szCs w:val="28"/>
              </w:rPr>
            </w:pPr>
          </w:p>
        </w:tc>
      </w:tr>
    </w:tbl>
    <w:p>
      <w:pPr>
        <w:spacing w:line="360" w:lineRule="auto"/>
        <w:ind w:firstLine="560" w:firstLineChars="200"/>
        <w:rPr>
          <w:rFonts w:asciiTheme="minorEastAsia" w:hAnsiTheme="minorEastAsia" w:cstheme="minorEastAsia"/>
          <w:sz w:val="28"/>
          <w:szCs w:val="28"/>
        </w:rPr>
      </w:pPr>
    </w:p>
    <w:p>
      <w:pPr>
        <w:spacing w:line="360" w:lineRule="auto"/>
        <w:ind w:firstLine="560" w:firstLineChars="200"/>
        <w:rPr>
          <w:rFonts w:asciiTheme="minorEastAsia" w:hAnsiTheme="minorEastAsia" w:cstheme="minorEastAsia"/>
          <w:sz w:val="24"/>
          <w:szCs w:val="24"/>
        </w:rPr>
      </w:pPr>
      <w:r>
        <w:rPr>
          <w:rFonts w:hint="eastAsia" w:asciiTheme="minorEastAsia" w:hAnsiTheme="minorEastAsia" w:cstheme="minorEastAsia"/>
          <w:sz w:val="28"/>
          <w:szCs w:val="28"/>
        </w:rPr>
        <w:t>被授权代表签字：（投标人单位公章）</w:t>
      </w:r>
      <w:r>
        <w:rPr>
          <w:rFonts w:hint="eastAsia" w:asciiTheme="minorEastAsia" w:hAnsiTheme="minorEastAsia" w:cstheme="minorEastAsia"/>
          <w:sz w:val="24"/>
          <w:szCs w:val="24"/>
        </w:rPr>
        <w:t xml:space="preserve">                                </w:t>
      </w:r>
      <w:r>
        <w:rPr>
          <w:rFonts w:hint="eastAsia" w:asciiTheme="minorEastAsia" w:hAnsiTheme="minorEastAsia" w:cstheme="minorEastAsia"/>
          <w:sz w:val="28"/>
          <w:szCs w:val="28"/>
        </w:rPr>
        <w:t xml:space="preserve">  日 期：</w:t>
      </w:r>
    </w:p>
    <w:p>
      <w:pPr>
        <w:pStyle w:val="5"/>
        <w:spacing w:line="360" w:lineRule="auto"/>
        <w:rPr>
          <w:rFonts w:asciiTheme="minorEastAsia" w:hAnsiTheme="minorEastAsia" w:eastAsiaTheme="minorEastAsia" w:cstheme="minorEastAsia"/>
          <w:sz w:val="28"/>
          <w:szCs w:val="28"/>
        </w:rPr>
        <w:sectPr>
          <w:headerReference r:id="rId19" w:type="first"/>
          <w:pgSz w:w="16840" w:h="11907" w:orient="landscape"/>
          <w:pgMar w:top="1297" w:right="1440" w:bottom="1077" w:left="1440" w:header="851" w:footer="1021" w:gutter="0"/>
          <w:cols w:space="720" w:num="1"/>
          <w:titlePg/>
          <w:docGrid w:linePitch="312" w:charSpace="0"/>
        </w:sectPr>
      </w:pPr>
    </w:p>
    <w:bookmarkEnd w:id="106"/>
    <w:bookmarkEnd w:id="107"/>
    <w:p>
      <w:pPr>
        <w:pStyle w:val="5"/>
        <w:spacing w:line="360" w:lineRule="auto"/>
        <w:rPr>
          <w:rFonts w:asciiTheme="minorEastAsia" w:hAnsiTheme="minorEastAsia" w:eastAsiaTheme="minorEastAsia" w:cstheme="minorEastAsia"/>
          <w:sz w:val="28"/>
          <w:szCs w:val="28"/>
        </w:rPr>
      </w:pPr>
      <w:bookmarkStart w:id="109" w:name="_Toc19091718"/>
      <w:bookmarkStart w:id="110" w:name="_Toc19097067"/>
      <w:bookmarkStart w:id="111" w:name="_Toc26709"/>
      <w:bookmarkStart w:id="112" w:name="_Toc1573"/>
      <w:bookmarkStart w:id="113" w:name="_Toc497730561"/>
      <w:bookmarkStart w:id="114" w:name="_Toc19091866"/>
      <w:r>
        <w:rPr>
          <w:rFonts w:hint="eastAsia" w:asciiTheme="minorEastAsia" w:hAnsiTheme="minorEastAsia" w:eastAsiaTheme="minorEastAsia" w:cstheme="minorEastAsia"/>
          <w:sz w:val="28"/>
          <w:szCs w:val="28"/>
        </w:rPr>
        <w:t>4.服务内容说明一览表（格式）</w:t>
      </w:r>
      <w:bookmarkEnd w:id="109"/>
      <w:bookmarkEnd w:id="110"/>
      <w:bookmarkEnd w:id="111"/>
      <w:bookmarkEnd w:id="112"/>
      <w:bookmarkEnd w:id="113"/>
      <w:bookmarkEnd w:id="114"/>
    </w:p>
    <w:p>
      <w:pPr>
        <w:spacing w:line="360" w:lineRule="auto"/>
        <w:ind w:left="210" w:leftChars="100" w:firstLine="480"/>
        <w:jc w:val="center"/>
        <w:rPr>
          <w:rFonts w:asciiTheme="minorEastAsia" w:hAnsiTheme="minorEastAsia" w:cstheme="minorEastAsia"/>
          <w:b/>
          <w:bCs/>
          <w:sz w:val="36"/>
          <w:szCs w:val="36"/>
        </w:rPr>
      </w:pPr>
      <w:r>
        <w:rPr>
          <w:rFonts w:hint="eastAsia" w:asciiTheme="minorEastAsia" w:hAnsiTheme="minorEastAsia" w:cstheme="minorEastAsia"/>
          <w:b/>
          <w:bCs/>
          <w:sz w:val="36"/>
          <w:szCs w:val="36"/>
        </w:rPr>
        <w:t>服务内容说明一览表</w:t>
      </w:r>
    </w:p>
    <w:p>
      <w:pPr>
        <w:spacing w:line="360" w:lineRule="auto"/>
        <w:ind w:left="210" w:leftChars="100"/>
        <w:rPr>
          <w:rFonts w:asciiTheme="minorEastAsia" w:hAnsiTheme="minorEastAsia" w:cstheme="minorEastAsia"/>
          <w:sz w:val="28"/>
          <w:szCs w:val="28"/>
          <w:u w:val="single"/>
        </w:rPr>
      </w:pPr>
      <w:r>
        <w:rPr>
          <w:rFonts w:hint="eastAsia" w:asciiTheme="minorEastAsia" w:hAnsiTheme="minorEastAsia" w:cstheme="minorEastAsia"/>
          <w:sz w:val="28"/>
          <w:szCs w:val="28"/>
        </w:rPr>
        <w:t xml:space="preserve">投标人名称：                                                        </w:t>
      </w:r>
      <w:r>
        <w:rPr>
          <w:rFonts w:hint="eastAsia" w:asciiTheme="minorEastAsia" w:hAnsiTheme="minorEastAsia" w:cstheme="minorEastAsia"/>
          <w:bCs/>
          <w:kern w:val="0"/>
          <w:sz w:val="28"/>
          <w:szCs w:val="28"/>
        </w:rPr>
        <w:t>项目编号</w:t>
      </w:r>
      <w:r>
        <w:rPr>
          <w:rFonts w:hint="eastAsia" w:asciiTheme="minorEastAsia" w:hAnsiTheme="minorEastAsia" w:cstheme="minorEastAsia"/>
          <w:sz w:val="28"/>
          <w:szCs w:val="28"/>
        </w:rPr>
        <w:t>：</w:t>
      </w:r>
    </w:p>
    <w:tbl>
      <w:tblPr>
        <w:tblStyle w:val="28"/>
        <w:tblW w:w="1435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1"/>
        <w:gridCol w:w="2812"/>
        <w:gridCol w:w="7113"/>
        <w:gridCol w:w="1525"/>
        <w:gridCol w:w="173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1" w:type="dxa"/>
            <w:vAlign w:val="center"/>
          </w:tcPr>
          <w:p>
            <w:pPr>
              <w:spacing w:line="360" w:lineRule="auto"/>
              <w:jc w:val="center"/>
              <w:rPr>
                <w:rFonts w:asciiTheme="minorEastAsia" w:hAnsiTheme="minorEastAsia" w:cstheme="minorEastAsia"/>
                <w:b/>
                <w:sz w:val="28"/>
                <w:szCs w:val="28"/>
              </w:rPr>
            </w:pPr>
            <w:r>
              <w:rPr>
                <w:rFonts w:hint="eastAsia" w:asciiTheme="minorEastAsia" w:hAnsiTheme="minorEastAsia" w:cstheme="minorEastAsia"/>
                <w:b/>
                <w:sz w:val="28"/>
                <w:szCs w:val="28"/>
              </w:rPr>
              <w:t>序号</w:t>
            </w:r>
          </w:p>
        </w:tc>
        <w:tc>
          <w:tcPr>
            <w:tcW w:w="2812" w:type="dxa"/>
            <w:vAlign w:val="center"/>
          </w:tcPr>
          <w:p>
            <w:pPr>
              <w:spacing w:line="360" w:lineRule="auto"/>
              <w:ind w:left="210" w:leftChars="100"/>
              <w:jc w:val="center"/>
              <w:rPr>
                <w:rFonts w:asciiTheme="minorEastAsia" w:hAnsiTheme="minorEastAsia" w:cstheme="minorEastAsia"/>
                <w:b/>
                <w:sz w:val="28"/>
                <w:szCs w:val="28"/>
              </w:rPr>
            </w:pPr>
            <w:r>
              <w:rPr>
                <w:rFonts w:hint="eastAsia" w:asciiTheme="minorEastAsia" w:hAnsiTheme="minorEastAsia" w:cstheme="minorEastAsia"/>
                <w:b/>
                <w:sz w:val="28"/>
                <w:szCs w:val="28"/>
              </w:rPr>
              <w:t>名称</w:t>
            </w:r>
          </w:p>
        </w:tc>
        <w:tc>
          <w:tcPr>
            <w:tcW w:w="7113" w:type="dxa"/>
            <w:vAlign w:val="center"/>
          </w:tcPr>
          <w:p>
            <w:pPr>
              <w:spacing w:line="360" w:lineRule="auto"/>
              <w:ind w:left="210" w:leftChars="100"/>
              <w:jc w:val="center"/>
              <w:rPr>
                <w:rFonts w:asciiTheme="minorEastAsia" w:hAnsiTheme="minorEastAsia" w:cstheme="minorEastAsia"/>
                <w:b/>
                <w:sz w:val="28"/>
                <w:szCs w:val="28"/>
              </w:rPr>
            </w:pPr>
            <w:r>
              <w:rPr>
                <w:rFonts w:hint="eastAsia" w:asciiTheme="minorEastAsia" w:hAnsiTheme="minorEastAsia" w:cstheme="minorEastAsia"/>
                <w:b/>
                <w:sz w:val="28"/>
                <w:szCs w:val="28"/>
              </w:rPr>
              <w:t>主要服务内容</w:t>
            </w:r>
          </w:p>
        </w:tc>
        <w:tc>
          <w:tcPr>
            <w:tcW w:w="1525" w:type="dxa"/>
            <w:tcMar>
              <w:top w:w="28" w:type="dxa"/>
              <w:left w:w="57" w:type="dxa"/>
              <w:bottom w:w="28" w:type="dxa"/>
              <w:right w:w="57" w:type="dxa"/>
            </w:tcMar>
            <w:vAlign w:val="center"/>
          </w:tcPr>
          <w:p>
            <w:pPr>
              <w:spacing w:line="360" w:lineRule="auto"/>
              <w:jc w:val="center"/>
              <w:rPr>
                <w:rFonts w:asciiTheme="minorEastAsia" w:hAnsiTheme="minorEastAsia" w:cstheme="minorEastAsia"/>
                <w:b/>
                <w:sz w:val="28"/>
                <w:szCs w:val="28"/>
              </w:rPr>
            </w:pPr>
            <w:r>
              <w:rPr>
                <w:rFonts w:hint="eastAsia" w:asciiTheme="minorEastAsia" w:hAnsiTheme="minorEastAsia" w:cstheme="minorEastAsia"/>
                <w:b/>
                <w:sz w:val="28"/>
                <w:szCs w:val="28"/>
              </w:rPr>
              <w:t>数量</w:t>
            </w:r>
          </w:p>
        </w:tc>
        <w:tc>
          <w:tcPr>
            <w:tcW w:w="1738" w:type="dxa"/>
            <w:tcMar>
              <w:top w:w="28" w:type="dxa"/>
              <w:left w:w="57" w:type="dxa"/>
              <w:bottom w:w="28" w:type="dxa"/>
              <w:right w:w="57" w:type="dxa"/>
            </w:tcMar>
            <w:vAlign w:val="center"/>
          </w:tcPr>
          <w:p>
            <w:pPr>
              <w:spacing w:line="360" w:lineRule="auto"/>
              <w:ind w:left="-21" w:leftChars="-10"/>
              <w:jc w:val="center"/>
              <w:rPr>
                <w:rFonts w:asciiTheme="minorEastAsia" w:hAnsiTheme="minorEastAsia" w:cstheme="minorEastAsia"/>
                <w:b/>
                <w:sz w:val="28"/>
                <w:szCs w:val="28"/>
              </w:rPr>
            </w:pPr>
            <w:r>
              <w:rPr>
                <w:rFonts w:hint="eastAsia" w:asciiTheme="minorEastAsia" w:hAnsiTheme="minorEastAsia" w:cstheme="minorEastAsia"/>
                <w:b/>
                <w:sz w:val="28"/>
                <w:szCs w:val="28"/>
              </w:rPr>
              <w:t>完成期限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1" w:type="dxa"/>
          </w:tcPr>
          <w:p>
            <w:pPr>
              <w:spacing w:line="360" w:lineRule="auto"/>
              <w:ind w:left="210" w:leftChars="100"/>
              <w:jc w:val="center"/>
              <w:rPr>
                <w:rFonts w:asciiTheme="minorEastAsia" w:hAnsiTheme="minorEastAsia" w:cstheme="minorEastAsia"/>
                <w:sz w:val="28"/>
                <w:szCs w:val="28"/>
              </w:rPr>
            </w:pPr>
          </w:p>
        </w:tc>
        <w:tc>
          <w:tcPr>
            <w:tcW w:w="2812" w:type="dxa"/>
          </w:tcPr>
          <w:p>
            <w:pPr>
              <w:spacing w:line="360" w:lineRule="auto"/>
              <w:ind w:left="210" w:leftChars="100"/>
              <w:rPr>
                <w:rFonts w:asciiTheme="minorEastAsia" w:hAnsiTheme="minorEastAsia" w:cstheme="minorEastAsia"/>
                <w:sz w:val="28"/>
                <w:szCs w:val="28"/>
              </w:rPr>
            </w:pPr>
          </w:p>
        </w:tc>
        <w:tc>
          <w:tcPr>
            <w:tcW w:w="7113" w:type="dxa"/>
          </w:tcPr>
          <w:p>
            <w:pPr>
              <w:spacing w:line="360" w:lineRule="auto"/>
              <w:ind w:left="210" w:leftChars="100"/>
              <w:rPr>
                <w:rFonts w:asciiTheme="minorEastAsia" w:hAnsiTheme="minorEastAsia" w:cstheme="minorEastAsia"/>
                <w:sz w:val="28"/>
                <w:szCs w:val="28"/>
                <w:u w:val="single"/>
              </w:rPr>
            </w:pPr>
          </w:p>
        </w:tc>
        <w:tc>
          <w:tcPr>
            <w:tcW w:w="1525" w:type="dxa"/>
            <w:tcMar>
              <w:top w:w="28" w:type="dxa"/>
              <w:left w:w="57" w:type="dxa"/>
              <w:bottom w:w="28" w:type="dxa"/>
              <w:right w:w="57" w:type="dxa"/>
            </w:tcMar>
          </w:tcPr>
          <w:p>
            <w:pPr>
              <w:spacing w:line="360" w:lineRule="auto"/>
              <w:ind w:left="210" w:leftChars="100"/>
              <w:jc w:val="center"/>
              <w:rPr>
                <w:rFonts w:asciiTheme="minorEastAsia" w:hAnsiTheme="minorEastAsia" w:cstheme="minorEastAsia"/>
                <w:sz w:val="28"/>
                <w:szCs w:val="28"/>
                <w:u w:val="single"/>
              </w:rPr>
            </w:pPr>
          </w:p>
        </w:tc>
        <w:tc>
          <w:tcPr>
            <w:tcW w:w="1738" w:type="dxa"/>
            <w:tcMar>
              <w:top w:w="28" w:type="dxa"/>
              <w:left w:w="57" w:type="dxa"/>
              <w:bottom w:w="28" w:type="dxa"/>
              <w:right w:w="57" w:type="dxa"/>
            </w:tcMar>
          </w:tcPr>
          <w:p>
            <w:pPr>
              <w:spacing w:line="360" w:lineRule="auto"/>
              <w:ind w:left="210" w:leftChars="100"/>
              <w:rPr>
                <w:rFonts w:asciiTheme="minorEastAsia" w:hAnsiTheme="minorEastAsia" w:cstheme="minorEastAsia"/>
                <w:sz w:val="28"/>
                <w:szCs w:val="28"/>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1" w:type="dxa"/>
          </w:tcPr>
          <w:p>
            <w:pPr>
              <w:spacing w:line="360" w:lineRule="auto"/>
              <w:ind w:left="210" w:leftChars="100"/>
              <w:jc w:val="center"/>
              <w:rPr>
                <w:rFonts w:asciiTheme="minorEastAsia" w:hAnsiTheme="minorEastAsia" w:cstheme="minorEastAsia"/>
                <w:sz w:val="28"/>
                <w:szCs w:val="28"/>
              </w:rPr>
            </w:pPr>
          </w:p>
        </w:tc>
        <w:tc>
          <w:tcPr>
            <w:tcW w:w="2812" w:type="dxa"/>
          </w:tcPr>
          <w:p>
            <w:pPr>
              <w:spacing w:line="360" w:lineRule="auto"/>
              <w:ind w:left="210" w:leftChars="100"/>
              <w:rPr>
                <w:rFonts w:asciiTheme="minorEastAsia" w:hAnsiTheme="minorEastAsia" w:cstheme="minorEastAsia"/>
                <w:sz w:val="28"/>
                <w:szCs w:val="28"/>
              </w:rPr>
            </w:pPr>
          </w:p>
        </w:tc>
        <w:tc>
          <w:tcPr>
            <w:tcW w:w="7113" w:type="dxa"/>
          </w:tcPr>
          <w:p>
            <w:pPr>
              <w:spacing w:line="360" w:lineRule="auto"/>
              <w:ind w:left="210" w:leftChars="100"/>
              <w:rPr>
                <w:rFonts w:asciiTheme="minorEastAsia" w:hAnsiTheme="minorEastAsia" w:cstheme="minorEastAsia"/>
                <w:sz w:val="28"/>
                <w:szCs w:val="28"/>
                <w:u w:val="single"/>
              </w:rPr>
            </w:pPr>
          </w:p>
        </w:tc>
        <w:tc>
          <w:tcPr>
            <w:tcW w:w="1525" w:type="dxa"/>
            <w:tcMar>
              <w:top w:w="28" w:type="dxa"/>
              <w:left w:w="57" w:type="dxa"/>
              <w:bottom w:w="28" w:type="dxa"/>
              <w:right w:w="57" w:type="dxa"/>
            </w:tcMar>
          </w:tcPr>
          <w:p>
            <w:pPr>
              <w:spacing w:line="360" w:lineRule="auto"/>
              <w:ind w:left="210" w:leftChars="100"/>
              <w:jc w:val="center"/>
              <w:rPr>
                <w:rFonts w:asciiTheme="minorEastAsia" w:hAnsiTheme="minorEastAsia" w:cstheme="minorEastAsia"/>
                <w:sz w:val="28"/>
                <w:szCs w:val="28"/>
                <w:u w:val="single"/>
              </w:rPr>
            </w:pPr>
          </w:p>
        </w:tc>
        <w:tc>
          <w:tcPr>
            <w:tcW w:w="1738" w:type="dxa"/>
            <w:tcMar>
              <w:top w:w="28" w:type="dxa"/>
              <w:left w:w="57" w:type="dxa"/>
              <w:bottom w:w="28" w:type="dxa"/>
              <w:right w:w="57" w:type="dxa"/>
            </w:tcMar>
          </w:tcPr>
          <w:p>
            <w:pPr>
              <w:spacing w:line="360" w:lineRule="auto"/>
              <w:ind w:left="210" w:leftChars="100"/>
              <w:rPr>
                <w:rFonts w:asciiTheme="minorEastAsia" w:hAnsiTheme="minorEastAsia" w:cstheme="minorEastAsia"/>
                <w:sz w:val="28"/>
                <w:szCs w:val="28"/>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1" w:type="dxa"/>
          </w:tcPr>
          <w:p>
            <w:pPr>
              <w:spacing w:line="360" w:lineRule="auto"/>
              <w:ind w:left="210" w:leftChars="100"/>
              <w:jc w:val="center"/>
              <w:rPr>
                <w:rFonts w:asciiTheme="minorEastAsia" w:hAnsiTheme="minorEastAsia" w:cstheme="minorEastAsia"/>
                <w:sz w:val="28"/>
                <w:szCs w:val="28"/>
              </w:rPr>
            </w:pPr>
          </w:p>
        </w:tc>
        <w:tc>
          <w:tcPr>
            <w:tcW w:w="2812" w:type="dxa"/>
          </w:tcPr>
          <w:p>
            <w:pPr>
              <w:spacing w:line="360" w:lineRule="auto"/>
              <w:ind w:left="210" w:leftChars="100"/>
              <w:rPr>
                <w:rFonts w:asciiTheme="minorEastAsia" w:hAnsiTheme="minorEastAsia" w:cstheme="minorEastAsia"/>
                <w:sz w:val="28"/>
                <w:szCs w:val="28"/>
              </w:rPr>
            </w:pPr>
          </w:p>
        </w:tc>
        <w:tc>
          <w:tcPr>
            <w:tcW w:w="7113" w:type="dxa"/>
          </w:tcPr>
          <w:p>
            <w:pPr>
              <w:spacing w:line="360" w:lineRule="auto"/>
              <w:ind w:left="210" w:leftChars="100"/>
              <w:rPr>
                <w:rFonts w:asciiTheme="minorEastAsia" w:hAnsiTheme="minorEastAsia" w:cstheme="minorEastAsia"/>
                <w:sz w:val="28"/>
                <w:szCs w:val="28"/>
                <w:u w:val="single"/>
              </w:rPr>
            </w:pPr>
          </w:p>
        </w:tc>
        <w:tc>
          <w:tcPr>
            <w:tcW w:w="1525" w:type="dxa"/>
            <w:tcMar>
              <w:top w:w="28" w:type="dxa"/>
              <w:left w:w="57" w:type="dxa"/>
              <w:bottom w:w="28" w:type="dxa"/>
              <w:right w:w="57" w:type="dxa"/>
            </w:tcMar>
          </w:tcPr>
          <w:p>
            <w:pPr>
              <w:spacing w:line="360" w:lineRule="auto"/>
              <w:ind w:left="210" w:leftChars="100"/>
              <w:jc w:val="center"/>
              <w:rPr>
                <w:rFonts w:asciiTheme="minorEastAsia" w:hAnsiTheme="minorEastAsia" w:cstheme="minorEastAsia"/>
                <w:sz w:val="28"/>
                <w:szCs w:val="28"/>
                <w:u w:val="single"/>
              </w:rPr>
            </w:pPr>
          </w:p>
        </w:tc>
        <w:tc>
          <w:tcPr>
            <w:tcW w:w="1738" w:type="dxa"/>
            <w:tcMar>
              <w:top w:w="28" w:type="dxa"/>
              <w:left w:w="57" w:type="dxa"/>
              <w:bottom w:w="28" w:type="dxa"/>
              <w:right w:w="57" w:type="dxa"/>
            </w:tcMar>
          </w:tcPr>
          <w:p>
            <w:pPr>
              <w:spacing w:line="360" w:lineRule="auto"/>
              <w:ind w:left="210" w:leftChars="100"/>
              <w:rPr>
                <w:rFonts w:asciiTheme="minorEastAsia" w:hAnsiTheme="minorEastAsia" w:cstheme="minorEastAsia"/>
                <w:sz w:val="28"/>
                <w:szCs w:val="28"/>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1" w:type="dxa"/>
          </w:tcPr>
          <w:p>
            <w:pPr>
              <w:spacing w:line="360" w:lineRule="auto"/>
              <w:ind w:left="210" w:leftChars="100"/>
              <w:jc w:val="center"/>
              <w:rPr>
                <w:rFonts w:asciiTheme="minorEastAsia" w:hAnsiTheme="minorEastAsia" w:cstheme="minorEastAsia"/>
                <w:sz w:val="28"/>
                <w:szCs w:val="28"/>
              </w:rPr>
            </w:pPr>
          </w:p>
        </w:tc>
        <w:tc>
          <w:tcPr>
            <w:tcW w:w="2812" w:type="dxa"/>
          </w:tcPr>
          <w:p>
            <w:pPr>
              <w:spacing w:line="360" w:lineRule="auto"/>
              <w:ind w:left="210" w:leftChars="100"/>
              <w:rPr>
                <w:rFonts w:asciiTheme="minorEastAsia" w:hAnsiTheme="minorEastAsia" w:cstheme="minorEastAsia"/>
                <w:sz w:val="28"/>
                <w:szCs w:val="28"/>
              </w:rPr>
            </w:pPr>
          </w:p>
        </w:tc>
        <w:tc>
          <w:tcPr>
            <w:tcW w:w="7113" w:type="dxa"/>
          </w:tcPr>
          <w:p>
            <w:pPr>
              <w:spacing w:line="360" w:lineRule="auto"/>
              <w:ind w:left="210" w:leftChars="100"/>
              <w:rPr>
                <w:rFonts w:asciiTheme="minorEastAsia" w:hAnsiTheme="minorEastAsia" w:cstheme="minorEastAsia"/>
                <w:sz w:val="28"/>
                <w:szCs w:val="28"/>
                <w:u w:val="single"/>
              </w:rPr>
            </w:pPr>
          </w:p>
        </w:tc>
        <w:tc>
          <w:tcPr>
            <w:tcW w:w="1525" w:type="dxa"/>
            <w:tcMar>
              <w:top w:w="28" w:type="dxa"/>
              <w:left w:w="57" w:type="dxa"/>
              <w:bottom w:w="28" w:type="dxa"/>
              <w:right w:w="57" w:type="dxa"/>
            </w:tcMar>
          </w:tcPr>
          <w:p>
            <w:pPr>
              <w:spacing w:line="360" w:lineRule="auto"/>
              <w:ind w:left="210" w:leftChars="100"/>
              <w:jc w:val="center"/>
              <w:rPr>
                <w:rFonts w:asciiTheme="minorEastAsia" w:hAnsiTheme="minorEastAsia" w:cstheme="minorEastAsia"/>
                <w:sz w:val="28"/>
                <w:szCs w:val="28"/>
                <w:u w:val="single"/>
              </w:rPr>
            </w:pPr>
          </w:p>
        </w:tc>
        <w:tc>
          <w:tcPr>
            <w:tcW w:w="1738" w:type="dxa"/>
            <w:tcMar>
              <w:top w:w="28" w:type="dxa"/>
              <w:left w:w="57" w:type="dxa"/>
              <w:bottom w:w="28" w:type="dxa"/>
              <w:right w:w="57" w:type="dxa"/>
            </w:tcMar>
          </w:tcPr>
          <w:p>
            <w:pPr>
              <w:spacing w:line="360" w:lineRule="auto"/>
              <w:ind w:left="210" w:leftChars="100"/>
              <w:rPr>
                <w:rFonts w:asciiTheme="minorEastAsia" w:hAnsiTheme="minorEastAsia" w:cstheme="minorEastAsia"/>
                <w:sz w:val="28"/>
                <w:szCs w:val="28"/>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1" w:type="dxa"/>
          </w:tcPr>
          <w:p>
            <w:pPr>
              <w:spacing w:line="360" w:lineRule="auto"/>
              <w:ind w:left="210" w:leftChars="100"/>
              <w:jc w:val="center"/>
              <w:rPr>
                <w:rFonts w:asciiTheme="minorEastAsia" w:hAnsiTheme="minorEastAsia" w:cstheme="minorEastAsia"/>
                <w:sz w:val="28"/>
                <w:szCs w:val="28"/>
              </w:rPr>
            </w:pPr>
          </w:p>
        </w:tc>
        <w:tc>
          <w:tcPr>
            <w:tcW w:w="2812" w:type="dxa"/>
          </w:tcPr>
          <w:p>
            <w:pPr>
              <w:spacing w:line="360" w:lineRule="auto"/>
              <w:ind w:left="210" w:leftChars="100"/>
              <w:rPr>
                <w:rFonts w:asciiTheme="minorEastAsia" w:hAnsiTheme="minorEastAsia" w:cstheme="minorEastAsia"/>
                <w:sz w:val="28"/>
                <w:szCs w:val="28"/>
              </w:rPr>
            </w:pPr>
          </w:p>
        </w:tc>
        <w:tc>
          <w:tcPr>
            <w:tcW w:w="7113" w:type="dxa"/>
          </w:tcPr>
          <w:p>
            <w:pPr>
              <w:spacing w:line="360" w:lineRule="auto"/>
              <w:ind w:left="210" w:leftChars="100"/>
              <w:rPr>
                <w:rFonts w:asciiTheme="minorEastAsia" w:hAnsiTheme="minorEastAsia" w:cstheme="minorEastAsia"/>
                <w:sz w:val="28"/>
                <w:szCs w:val="28"/>
                <w:u w:val="single"/>
              </w:rPr>
            </w:pPr>
          </w:p>
        </w:tc>
        <w:tc>
          <w:tcPr>
            <w:tcW w:w="1525" w:type="dxa"/>
            <w:tcMar>
              <w:top w:w="28" w:type="dxa"/>
              <w:left w:w="57" w:type="dxa"/>
              <w:bottom w:w="28" w:type="dxa"/>
              <w:right w:w="57" w:type="dxa"/>
            </w:tcMar>
          </w:tcPr>
          <w:p>
            <w:pPr>
              <w:spacing w:line="360" w:lineRule="auto"/>
              <w:ind w:left="210" w:leftChars="100"/>
              <w:jc w:val="center"/>
              <w:rPr>
                <w:rFonts w:asciiTheme="minorEastAsia" w:hAnsiTheme="minorEastAsia" w:cstheme="minorEastAsia"/>
                <w:sz w:val="28"/>
                <w:szCs w:val="28"/>
                <w:u w:val="single"/>
              </w:rPr>
            </w:pPr>
          </w:p>
        </w:tc>
        <w:tc>
          <w:tcPr>
            <w:tcW w:w="1738" w:type="dxa"/>
            <w:tcMar>
              <w:top w:w="28" w:type="dxa"/>
              <w:left w:w="57" w:type="dxa"/>
              <w:bottom w:w="28" w:type="dxa"/>
              <w:right w:w="57" w:type="dxa"/>
            </w:tcMar>
          </w:tcPr>
          <w:p>
            <w:pPr>
              <w:spacing w:line="360" w:lineRule="auto"/>
              <w:ind w:left="210" w:leftChars="100"/>
              <w:rPr>
                <w:rFonts w:asciiTheme="minorEastAsia" w:hAnsiTheme="minorEastAsia" w:cstheme="minorEastAsia"/>
                <w:sz w:val="28"/>
                <w:szCs w:val="28"/>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1" w:type="dxa"/>
          </w:tcPr>
          <w:p>
            <w:pPr>
              <w:spacing w:line="360" w:lineRule="auto"/>
              <w:ind w:left="210" w:leftChars="100"/>
              <w:jc w:val="center"/>
              <w:rPr>
                <w:rFonts w:asciiTheme="minorEastAsia" w:hAnsiTheme="minorEastAsia" w:cstheme="minorEastAsia"/>
                <w:sz w:val="28"/>
                <w:szCs w:val="28"/>
              </w:rPr>
            </w:pPr>
          </w:p>
        </w:tc>
        <w:tc>
          <w:tcPr>
            <w:tcW w:w="2812" w:type="dxa"/>
            <w:vAlign w:val="center"/>
          </w:tcPr>
          <w:p>
            <w:pPr>
              <w:spacing w:line="360" w:lineRule="auto"/>
              <w:ind w:left="210" w:leftChars="100"/>
              <w:rPr>
                <w:rFonts w:asciiTheme="minorEastAsia" w:hAnsiTheme="minorEastAsia" w:cstheme="minorEastAsia"/>
                <w:sz w:val="28"/>
                <w:szCs w:val="28"/>
              </w:rPr>
            </w:pPr>
          </w:p>
        </w:tc>
        <w:tc>
          <w:tcPr>
            <w:tcW w:w="7113" w:type="dxa"/>
          </w:tcPr>
          <w:p>
            <w:pPr>
              <w:spacing w:line="360" w:lineRule="auto"/>
              <w:ind w:left="210" w:leftChars="100"/>
              <w:rPr>
                <w:rFonts w:asciiTheme="minorEastAsia" w:hAnsiTheme="minorEastAsia" w:cstheme="minorEastAsia"/>
                <w:sz w:val="28"/>
                <w:szCs w:val="28"/>
                <w:u w:val="single"/>
              </w:rPr>
            </w:pPr>
          </w:p>
        </w:tc>
        <w:tc>
          <w:tcPr>
            <w:tcW w:w="1525" w:type="dxa"/>
            <w:tcMar>
              <w:top w:w="28" w:type="dxa"/>
              <w:left w:w="57" w:type="dxa"/>
              <w:bottom w:w="28" w:type="dxa"/>
              <w:right w:w="57" w:type="dxa"/>
            </w:tcMar>
          </w:tcPr>
          <w:p>
            <w:pPr>
              <w:spacing w:line="360" w:lineRule="auto"/>
              <w:ind w:left="210" w:leftChars="100"/>
              <w:jc w:val="center"/>
              <w:rPr>
                <w:rFonts w:asciiTheme="minorEastAsia" w:hAnsiTheme="minorEastAsia" w:cstheme="minorEastAsia"/>
                <w:sz w:val="28"/>
                <w:szCs w:val="28"/>
                <w:u w:val="single"/>
              </w:rPr>
            </w:pPr>
          </w:p>
        </w:tc>
        <w:tc>
          <w:tcPr>
            <w:tcW w:w="1738" w:type="dxa"/>
            <w:tcMar>
              <w:top w:w="28" w:type="dxa"/>
              <w:left w:w="57" w:type="dxa"/>
              <w:bottom w:w="28" w:type="dxa"/>
              <w:right w:w="57" w:type="dxa"/>
            </w:tcMar>
          </w:tcPr>
          <w:p>
            <w:pPr>
              <w:spacing w:line="360" w:lineRule="auto"/>
              <w:ind w:left="210" w:leftChars="100"/>
              <w:rPr>
                <w:rFonts w:asciiTheme="minorEastAsia" w:hAnsiTheme="minorEastAsia" w:cstheme="minorEastAsia"/>
                <w:sz w:val="28"/>
                <w:szCs w:val="28"/>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1" w:type="dxa"/>
          </w:tcPr>
          <w:p>
            <w:pPr>
              <w:spacing w:line="360" w:lineRule="auto"/>
              <w:ind w:left="210" w:leftChars="100"/>
              <w:jc w:val="center"/>
              <w:rPr>
                <w:rFonts w:asciiTheme="minorEastAsia" w:hAnsiTheme="minorEastAsia" w:cstheme="minorEastAsia"/>
                <w:sz w:val="28"/>
                <w:szCs w:val="28"/>
              </w:rPr>
            </w:pPr>
          </w:p>
        </w:tc>
        <w:tc>
          <w:tcPr>
            <w:tcW w:w="2812" w:type="dxa"/>
            <w:vAlign w:val="center"/>
          </w:tcPr>
          <w:p>
            <w:pPr>
              <w:spacing w:line="360" w:lineRule="auto"/>
              <w:ind w:left="210" w:leftChars="100"/>
              <w:rPr>
                <w:rFonts w:asciiTheme="minorEastAsia" w:hAnsiTheme="minorEastAsia" w:cstheme="minorEastAsia"/>
                <w:sz w:val="28"/>
                <w:szCs w:val="28"/>
              </w:rPr>
            </w:pPr>
          </w:p>
        </w:tc>
        <w:tc>
          <w:tcPr>
            <w:tcW w:w="7113" w:type="dxa"/>
          </w:tcPr>
          <w:p>
            <w:pPr>
              <w:spacing w:line="360" w:lineRule="auto"/>
              <w:ind w:left="210" w:leftChars="100"/>
              <w:rPr>
                <w:rFonts w:asciiTheme="minorEastAsia" w:hAnsiTheme="minorEastAsia" w:cstheme="minorEastAsia"/>
                <w:sz w:val="28"/>
                <w:szCs w:val="28"/>
                <w:u w:val="single"/>
              </w:rPr>
            </w:pPr>
          </w:p>
        </w:tc>
        <w:tc>
          <w:tcPr>
            <w:tcW w:w="1525" w:type="dxa"/>
            <w:tcMar>
              <w:top w:w="28" w:type="dxa"/>
              <w:left w:w="57" w:type="dxa"/>
              <w:bottom w:w="28" w:type="dxa"/>
              <w:right w:w="57" w:type="dxa"/>
            </w:tcMar>
          </w:tcPr>
          <w:p>
            <w:pPr>
              <w:spacing w:line="360" w:lineRule="auto"/>
              <w:ind w:left="210" w:leftChars="100"/>
              <w:jc w:val="center"/>
              <w:rPr>
                <w:rFonts w:asciiTheme="minorEastAsia" w:hAnsiTheme="minorEastAsia" w:cstheme="minorEastAsia"/>
                <w:sz w:val="28"/>
                <w:szCs w:val="28"/>
                <w:u w:val="single"/>
              </w:rPr>
            </w:pPr>
          </w:p>
        </w:tc>
        <w:tc>
          <w:tcPr>
            <w:tcW w:w="1738" w:type="dxa"/>
            <w:tcMar>
              <w:top w:w="28" w:type="dxa"/>
              <w:left w:w="57" w:type="dxa"/>
              <w:bottom w:w="28" w:type="dxa"/>
              <w:right w:w="57" w:type="dxa"/>
            </w:tcMar>
          </w:tcPr>
          <w:p>
            <w:pPr>
              <w:spacing w:line="360" w:lineRule="auto"/>
              <w:ind w:left="210" w:leftChars="100"/>
              <w:rPr>
                <w:rFonts w:asciiTheme="minorEastAsia" w:hAnsiTheme="minorEastAsia" w:cstheme="minorEastAsia"/>
                <w:sz w:val="28"/>
                <w:szCs w:val="28"/>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1" w:type="dxa"/>
          </w:tcPr>
          <w:p>
            <w:pPr>
              <w:spacing w:line="360" w:lineRule="auto"/>
              <w:ind w:left="210" w:leftChars="100"/>
              <w:jc w:val="center"/>
              <w:rPr>
                <w:rFonts w:asciiTheme="minorEastAsia" w:hAnsiTheme="minorEastAsia" w:cstheme="minorEastAsia"/>
                <w:sz w:val="28"/>
                <w:szCs w:val="28"/>
              </w:rPr>
            </w:pPr>
          </w:p>
        </w:tc>
        <w:tc>
          <w:tcPr>
            <w:tcW w:w="2812" w:type="dxa"/>
            <w:vAlign w:val="center"/>
          </w:tcPr>
          <w:p>
            <w:pPr>
              <w:spacing w:line="360" w:lineRule="auto"/>
              <w:ind w:left="210" w:leftChars="100"/>
              <w:rPr>
                <w:rFonts w:asciiTheme="minorEastAsia" w:hAnsiTheme="minorEastAsia" w:cstheme="minorEastAsia"/>
                <w:sz w:val="28"/>
                <w:szCs w:val="28"/>
              </w:rPr>
            </w:pPr>
          </w:p>
        </w:tc>
        <w:tc>
          <w:tcPr>
            <w:tcW w:w="7113" w:type="dxa"/>
          </w:tcPr>
          <w:p>
            <w:pPr>
              <w:spacing w:line="360" w:lineRule="auto"/>
              <w:ind w:left="210" w:leftChars="100"/>
              <w:rPr>
                <w:rFonts w:asciiTheme="minorEastAsia" w:hAnsiTheme="minorEastAsia" w:cstheme="minorEastAsia"/>
                <w:sz w:val="28"/>
                <w:szCs w:val="28"/>
                <w:u w:val="single"/>
              </w:rPr>
            </w:pPr>
          </w:p>
        </w:tc>
        <w:tc>
          <w:tcPr>
            <w:tcW w:w="1525" w:type="dxa"/>
            <w:tcMar>
              <w:top w:w="28" w:type="dxa"/>
              <w:left w:w="57" w:type="dxa"/>
              <w:bottom w:w="28" w:type="dxa"/>
              <w:right w:w="57" w:type="dxa"/>
            </w:tcMar>
          </w:tcPr>
          <w:p>
            <w:pPr>
              <w:spacing w:line="360" w:lineRule="auto"/>
              <w:ind w:left="210" w:leftChars="100"/>
              <w:jc w:val="center"/>
              <w:rPr>
                <w:rFonts w:asciiTheme="minorEastAsia" w:hAnsiTheme="minorEastAsia" w:cstheme="minorEastAsia"/>
                <w:sz w:val="28"/>
                <w:szCs w:val="28"/>
                <w:u w:val="single"/>
              </w:rPr>
            </w:pPr>
          </w:p>
        </w:tc>
        <w:tc>
          <w:tcPr>
            <w:tcW w:w="1738" w:type="dxa"/>
            <w:tcMar>
              <w:top w:w="28" w:type="dxa"/>
              <w:left w:w="57" w:type="dxa"/>
              <w:bottom w:w="28" w:type="dxa"/>
              <w:right w:w="57" w:type="dxa"/>
            </w:tcMar>
          </w:tcPr>
          <w:p>
            <w:pPr>
              <w:spacing w:line="360" w:lineRule="auto"/>
              <w:ind w:left="210" w:leftChars="100"/>
              <w:rPr>
                <w:rFonts w:asciiTheme="minorEastAsia" w:hAnsiTheme="minorEastAsia" w:cstheme="minorEastAsia"/>
                <w:sz w:val="28"/>
                <w:szCs w:val="28"/>
                <w:u w:val="single"/>
              </w:rPr>
            </w:pPr>
          </w:p>
        </w:tc>
      </w:tr>
    </w:tbl>
    <w:p>
      <w:pPr>
        <w:spacing w:line="360" w:lineRule="auto"/>
        <w:ind w:left="210" w:leftChars="100" w:firstLine="420" w:firstLineChars="200"/>
        <w:rPr>
          <w:rFonts w:asciiTheme="minorEastAsia" w:hAnsiTheme="minorEastAsia" w:cstheme="minorEastAsia"/>
          <w:bCs/>
          <w:szCs w:val="24"/>
        </w:rPr>
      </w:pPr>
    </w:p>
    <w:p>
      <w:pPr>
        <w:spacing w:line="360" w:lineRule="auto"/>
        <w:ind w:left="210" w:leftChars="100" w:firstLine="420" w:firstLineChars="200"/>
        <w:rPr>
          <w:rFonts w:asciiTheme="minorEastAsia" w:hAnsiTheme="minorEastAsia" w:cstheme="minorEastAsia"/>
          <w:bCs/>
          <w:szCs w:val="24"/>
        </w:rPr>
      </w:pPr>
    </w:p>
    <w:p>
      <w:pPr>
        <w:pStyle w:val="5"/>
        <w:spacing w:before="0" w:after="0" w:line="360" w:lineRule="auto"/>
        <w:ind w:firstLine="960" w:firstLineChars="400"/>
        <w:rPr>
          <w:rFonts w:asciiTheme="minorEastAsia" w:hAnsiTheme="minorEastAsia" w:eastAsiaTheme="minorEastAsia" w:cstheme="minorEastAsia"/>
          <w:b w:val="0"/>
          <w:bCs w:val="0"/>
          <w:sz w:val="24"/>
          <w:szCs w:val="24"/>
        </w:rPr>
      </w:pPr>
      <w:bookmarkStart w:id="115" w:name="_Toc12855"/>
      <w:r>
        <w:rPr>
          <w:rFonts w:hint="eastAsia" w:asciiTheme="minorEastAsia" w:hAnsiTheme="minorEastAsia" w:eastAsiaTheme="minorEastAsia" w:cstheme="minorEastAsia"/>
          <w:b w:val="0"/>
          <w:bCs w:val="0"/>
          <w:sz w:val="24"/>
          <w:szCs w:val="24"/>
        </w:rPr>
        <w:t>被授权代表签字：（投标人单位公章）                                  日 期：</w:t>
      </w:r>
    </w:p>
    <w:p>
      <w:pPr>
        <w:pStyle w:val="5"/>
        <w:spacing w:before="0" w:after="0" w:line="360" w:lineRule="auto"/>
        <w:rPr>
          <w:rFonts w:asciiTheme="minorEastAsia" w:hAnsiTheme="minorEastAsia" w:eastAsiaTheme="minorEastAsia" w:cstheme="minorEastAsia"/>
          <w:b w:val="0"/>
          <w:bCs w:val="0"/>
          <w:sz w:val="24"/>
          <w:szCs w:val="24"/>
        </w:rPr>
        <w:sectPr>
          <w:pgSz w:w="16840" w:h="11907" w:orient="landscape"/>
          <w:pgMar w:top="1297" w:right="1440" w:bottom="1077" w:left="1440" w:header="851" w:footer="1021" w:gutter="0"/>
          <w:cols w:space="720" w:num="1"/>
          <w:titlePg/>
          <w:docGrid w:linePitch="312" w:charSpace="0"/>
        </w:sectPr>
      </w:pPr>
    </w:p>
    <w:p>
      <w:pPr>
        <w:pStyle w:val="5"/>
        <w:spacing w:before="0" w:after="0"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5.服务内容响应偏离表（格式）</w:t>
      </w:r>
      <w:bookmarkEnd w:id="115"/>
    </w:p>
    <w:p>
      <w:pPr>
        <w:spacing w:line="360" w:lineRule="auto"/>
        <w:ind w:left="210" w:leftChars="100"/>
        <w:jc w:val="center"/>
        <w:rPr>
          <w:rFonts w:asciiTheme="minorEastAsia" w:hAnsiTheme="minorEastAsia" w:cstheme="minorEastAsia"/>
          <w:b/>
          <w:bCs/>
          <w:sz w:val="36"/>
          <w:szCs w:val="21"/>
        </w:rPr>
      </w:pPr>
      <w:r>
        <w:rPr>
          <w:rFonts w:hint="eastAsia" w:asciiTheme="minorEastAsia" w:hAnsiTheme="minorEastAsia" w:cstheme="minorEastAsia"/>
          <w:b/>
          <w:bCs/>
          <w:sz w:val="36"/>
          <w:szCs w:val="21"/>
        </w:rPr>
        <w:t>服务内容响应偏离表</w:t>
      </w:r>
    </w:p>
    <w:p>
      <w:pPr>
        <w:spacing w:line="360" w:lineRule="auto"/>
        <w:ind w:left="420"/>
        <w:rPr>
          <w:rFonts w:asciiTheme="minorEastAsia" w:hAnsiTheme="minorEastAsia" w:cstheme="minorEastAsia"/>
        </w:rPr>
      </w:pPr>
      <w:r>
        <w:rPr>
          <w:rFonts w:hint="eastAsia" w:asciiTheme="minorEastAsia" w:hAnsiTheme="minorEastAsia" w:cstheme="minorEastAsia"/>
          <w:sz w:val="28"/>
          <w:szCs w:val="28"/>
        </w:rPr>
        <w:t>投标人名称：                              项目编号：</w:t>
      </w:r>
    </w:p>
    <w:tbl>
      <w:tblPr>
        <w:tblStyle w:val="28"/>
        <w:tblpPr w:leftFromText="180" w:rightFromText="180" w:vertAnchor="text" w:horzAnchor="page" w:tblpXSpec="center" w:tblpY="204"/>
        <w:tblOverlap w:val="never"/>
        <w:tblW w:w="9198"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883"/>
        <w:gridCol w:w="2659"/>
        <w:gridCol w:w="1689"/>
        <w:gridCol w:w="131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48" w:type="dxa"/>
            <w:tcMar>
              <w:top w:w="57" w:type="dxa"/>
              <w:left w:w="28" w:type="dxa"/>
              <w:bottom w:w="57" w:type="dxa"/>
              <w:right w:w="28" w:type="dxa"/>
            </w:tcMar>
            <w:vAlign w:val="center"/>
          </w:tcPr>
          <w:p>
            <w:pPr>
              <w:spacing w:line="360" w:lineRule="auto"/>
              <w:ind w:left="40" w:leftChars="19"/>
              <w:jc w:val="center"/>
              <w:rPr>
                <w:rFonts w:asciiTheme="minorEastAsia" w:hAnsiTheme="minorEastAsia" w:cstheme="minorEastAsia"/>
                <w:b/>
                <w:sz w:val="28"/>
                <w:szCs w:val="28"/>
              </w:rPr>
            </w:pPr>
            <w:r>
              <w:rPr>
                <w:rFonts w:hint="eastAsia" w:asciiTheme="minorEastAsia" w:hAnsiTheme="minorEastAsia" w:cstheme="minorEastAsia"/>
                <w:b/>
                <w:sz w:val="28"/>
                <w:szCs w:val="28"/>
              </w:rPr>
              <w:t>序号</w:t>
            </w:r>
          </w:p>
        </w:tc>
        <w:tc>
          <w:tcPr>
            <w:tcW w:w="2883" w:type="dxa"/>
            <w:tcMar>
              <w:top w:w="57" w:type="dxa"/>
              <w:left w:w="28" w:type="dxa"/>
              <w:bottom w:w="57" w:type="dxa"/>
              <w:right w:w="28" w:type="dxa"/>
            </w:tcMar>
            <w:vAlign w:val="center"/>
          </w:tcPr>
          <w:p>
            <w:pPr>
              <w:spacing w:line="360" w:lineRule="auto"/>
              <w:ind w:left="210" w:leftChars="100"/>
              <w:jc w:val="center"/>
              <w:rPr>
                <w:rFonts w:asciiTheme="minorEastAsia" w:hAnsiTheme="minorEastAsia" w:cstheme="minorEastAsia"/>
                <w:b/>
                <w:sz w:val="28"/>
                <w:szCs w:val="28"/>
              </w:rPr>
            </w:pPr>
            <w:r>
              <w:rPr>
                <w:rFonts w:hint="eastAsia" w:asciiTheme="minorEastAsia" w:hAnsiTheme="minorEastAsia" w:cstheme="minorEastAsia"/>
                <w:b/>
                <w:sz w:val="28"/>
                <w:szCs w:val="28"/>
              </w:rPr>
              <w:t>招标文件</w:t>
            </w:r>
          </w:p>
          <w:p>
            <w:pPr>
              <w:spacing w:line="360" w:lineRule="auto"/>
              <w:ind w:left="210" w:leftChars="100"/>
              <w:jc w:val="center"/>
              <w:rPr>
                <w:rFonts w:asciiTheme="minorEastAsia" w:hAnsiTheme="minorEastAsia" w:cstheme="minorEastAsia"/>
                <w:b/>
                <w:sz w:val="28"/>
                <w:szCs w:val="28"/>
              </w:rPr>
            </w:pPr>
            <w:r>
              <w:rPr>
                <w:rFonts w:hint="eastAsia" w:asciiTheme="minorEastAsia" w:hAnsiTheme="minorEastAsia" w:cstheme="minorEastAsia"/>
                <w:b/>
                <w:sz w:val="28"/>
                <w:szCs w:val="28"/>
              </w:rPr>
              <w:t>服务内容</w:t>
            </w:r>
          </w:p>
        </w:tc>
        <w:tc>
          <w:tcPr>
            <w:tcW w:w="2659" w:type="dxa"/>
            <w:tcMar>
              <w:top w:w="57" w:type="dxa"/>
              <w:left w:w="28" w:type="dxa"/>
              <w:bottom w:w="57" w:type="dxa"/>
              <w:right w:w="28" w:type="dxa"/>
            </w:tcMar>
            <w:vAlign w:val="center"/>
          </w:tcPr>
          <w:p>
            <w:pPr>
              <w:spacing w:line="360" w:lineRule="auto"/>
              <w:jc w:val="center"/>
              <w:rPr>
                <w:rFonts w:asciiTheme="minorEastAsia" w:hAnsiTheme="minorEastAsia" w:cstheme="minorEastAsia"/>
                <w:b/>
                <w:sz w:val="28"/>
                <w:szCs w:val="28"/>
              </w:rPr>
            </w:pPr>
            <w:r>
              <w:rPr>
                <w:rFonts w:hint="eastAsia" w:asciiTheme="minorEastAsia" w:hAnsiTheme="minorEastAsia" w:cstheme="minorEastAsia"/>
                <w:b/>
                <w:sz w:val="28"/>
                <w:szCs w:val="28"/>
              </w:rPr>
              <w:t>投标文件服务</w:t>
            </w:r>
          </w:p>
          <w:p>
            <w:pPr>
              <w:spacing w:line="360" w:lineRule="auto"/>
              <w:jc w:val="center"/>
              <w:rPr>
                <w:rFonts w:asciiTheme="minorEastAsia" w:hAnsiTheme="minorEastAsia" w:cstheme="minorEastAsia"/>
                <w:b/>
                <w:sz w:val="28"/>
                <w:szCs w:val="28"/>
              </w:rPr>
            </w:pPr>
            <w:r>
              <w:rPr>
                <w:rFonts w:hint="eastAsia" w:asciiTheme="minorEastAsia" w:hAnsiTheme="minorEastAsia" w:cstheme="minorEastAsia"/>
                <w:b/>
                <w:sz w:val="28"/>
                <w:szCs w:val="28"/>
              </w:rPr>
              <w:t>内容响应</w:t>
            </w:r>
          </w:p>
        </w:tc>
        <w:tc>
          <w:tcPr>
            <w:tcW w:w="1689" w:type="dxa"/>
            <w:tcMar>
              <w:top w:w="57" w:type="dxa"/>
              <w:left w:w="28" w:type="dxa"/>
              <w:bottom w:w="57" w:type="dxa"/>
              <w:right w:w="28" w:type="dxa"/>
            </w:tcMar>
            <w:vAlign w:val="center"/>
          </w:tcPr>
          <w:p>
            <w:pPr>
              <w:spacing w:line="360" w:lineRule="auto"/>
              <w:jc w:val="center"/>
              <w:rPr>
                <w:rFonts w:asciiTheme="minorEastAsia" w:hAnsiTheme="minorEastAsia" w:cstheme="minorEastAsia"/>
                <w:b/>
                <w:sz w:val="28"/>
                <w:szCs w:val="28"/>
              </w:rPr>
            </w:pPr>
            <w:r>
              <w:rPr>
                <w:rFonts w:hint="eastAsia" w:asciiTheme="minorEastAsia" w:hAnsiTheme="minorEastAsia" w:cstheme="minorEastAsia"/>
                <w:b/>
                <w:sz w:val="28"/>
                <w:szCs w:val="28"/>
              </w:rPr>
              <w:t>偏离情况</w:t>
            </w:r>
          </w:p>
        </w:tc>
        <w:tc>
          <w:tcPr>
            <w:tcW w:w="1319" w:type="dxa"/>
            <w:tcMar>
              <w:top w:w="57" w:type="dxa"/>
              <w:left w:w="28" w:type="dxa"/>
              <w:bottom w:w="57" w:type="dxa"/>
              <w:right w:w="28" w:type="dxa"/>
            </w:tcMar>
            <w:vAlign w:val="center"/>
          </w:tcPr>
          <w:p>
            <w:pPr>
              <w:spacing w:line="360" w:lineRule="auto"/>
              <w:jc w:val="center"/>
              <w:rPr>
                <w:rFonts w:asciiTheme="minorEastAsia" w:hAnsiTheme="minorEastAsia" w:cstheme="minorEastAsia"/>
                <w:b/>
                <w:sz w:val="28"/>
                <w:szCs w:val="28"/>
              </w:rPr>
            </w:pPr>
            <w:r>
              <w:rPr>
                <w:rFonts w:hint="eastAsia" w:asciiTheme="minorEastAsia" w:hAnsiTheme="minorEastAsia" w:cstheme="minorEastAsia"/>
                <w:b/>
                <w:sz w:val="28"/>
                <w:szCs w:val="28"/>
              </w:rPr>
              <w:t>说 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648" w:type="dxa"/>
            <w:tcBorders>
              <w:bottom w:val="single" w:color="auto" w:sz="4" w:space="0"/>
            </w:tcBorders>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2883" w:type="dxa"/>
            <w:tcBorders>
              <w:bottom w:val="single" w:color="auto" w:sz="4" w:space="0"/>
            </w:tcBorders>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2659" w:type="dxa"/>
            <w:tcBorders>
              <w:bottom w:val="single" w:color="auto" w:sz="4" w:space="0"/>
            </w:tcBorders>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1689" w:type="dxa"/>
            <w:tcBorders>
              <w:bottom w:val="single" w:color="auto" w:sz="4" w:space="0"/>
            </w:tcBorders>
            <w:tcMar>
              <w:top w:w="57" w:type="dxa"/>
              <w:left w:w="28" w:type="dxa"/>
              <w:bottom w:w="57" w:type="dxa"/>
              <w:right w:w="28" w:type="dxa"/>
            </w:tcMar>
            <w:vAlign w:val="center"/>
          </w:tcPr>
          <w:p>
            <w:pPr>
              <w:spacing w:line="360" w:lineRule="auto"/>
              <w:rPr>
                <w:rFonts w:asciiTheme="minorEastAsia" w:hAnsiTheme="minorEastAsia" w:cstheme="minorEastAsia"/>
                <w:sz w:val="28"/>
                <w:szCs w:val="28"/>
              </w:rPr>
            </w:pPr>
          </w:p>
        </w:tc>
        <w:tc>
          <w:tcPr>
            <w:tcW w:w="1319" w:type="dxa"/>
            <w:tcBorders>
              <w:bottom w:val="single" w:color="auto" w:sz="4" w:space="0"/>
            </w:tcBorders>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48"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2883"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2659"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1689" w:type="dxa"/>
            <w:tcMar>
              <w:top w:w="57" w:type="dxa"/>
              <w:left w:w="28" w:type="dxa"/>
              <w:bottom w:w="57" w:type="dxa"/>
              <w:right w:w="28" w:type="dxa"/>
            </w:tcMar>
            <w:vAlign w:val="center"/>
          </w:tcPr>
          <w:p>
            <w:pPr>
              <w:spacing w:line="360" w:lineRule="auto"/>
              <w:rPr>
                <w:rFonts w:asciiTheme="minorEastAsia" w:hAnsiTheme="minorEastAsia" w:cstheme="minorEastAsia"/>
                <w:sz w:val="28"/>
                <w:szCs w:val="28"/>
              </w:rPr>
            </w:pPr>
          </w:p>
        </w:tc>
        <w:tc>
          <w:tcPr>
            <w:tcW w:w="1319"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48"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2883"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2659"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1689" w:type="dxa"/>
            <w:tcMar>
              <w:top w:w="57" w:type="dxa"/>
              <w:left w:w="28" w:type="dxa"/>
              <w:bottom w:w="57" w:type="dxa"/>
              <w:right w:w="28" w:type="dxa"/>
            </w:tcMar>
            <w:vAlign w:val="center"/>
          </w:tcPr>
          <w:p>
            <w:pPr>
              <w:spacing w:line="360" w:lineRule="auto"/>
              <w:rPr>
                <w:rFonts w:asciiTheme="minorEastAsia" w:hAnsiTheme="minorEastAsia" w:cstheme="minorEastAsia"/>
                <w:sz w:val="28"/>
                <w:szCs w:val="28"/>
              </w:rPr>
            </w:pPr>
          </w:p>
        </w:tc>
        <w:tc>
          <w:tcPr>
            <w:tcW w:w="1319"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48"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2883"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2659"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1689" w:type="dxa"/>
            <w:tcMar>
              <w:top w:w="57" w:type="dxa"/>
              <w:left w:w="28" w:type="dxa"/>
              <w:bottom w:w="57" w:type="dxa"/>
              <w:right w:w="28" w:type="dxa"/>
            </w:tcMar>
            <w:vAlign w:val="center"/>
          </w:tcPr>
          <w:p>
            <w:pPr>
              <w:spacing w:line="360" w:lineRule="auto"/>
              <w:rPr>
                <w:rFonts w:asciiTheme="minorEastAsia" w:hAnsiTheme="minorEastAsia" w:cstheme="minorEastAsia"/>
                <w:sz w:val="28"/>
                <w:szCs w:val="28"/>
              </w:rPr>
            </w:pPr>
          </w:p>
        </w:tc>
        <w:tc>
          <w:tcPr>
            <w:tcW w:w="1319"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48"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2883"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2659"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1689" w:type="dxa"/>
            <w:tcMar>
              <w:top w:w="57" w:type="dxa"/>
              <w:left w:w="28" w:type="dxa"/>
              <w:bottom w:w="57" w:type="dxa"/>
              <w:right w:w="28" w:type="dxa"/>
            </w:tcMar>
            <w:vAlign w:val="center"/>
          </w:tcPr>
          <w:p>
            <w:pPr>
              <w:spacing w:line="360" w:lineRule="auto"/>
              <w:rPr>
                <w:rFonts w:asciiTheme="minorEastAsia" w:hAnsiTheme="minorEastAsia" w:cstheme="minorEastAsia"/>
                <w:sz w:val="28"/>
                <w:szCs w:val="28"/>
              </w:rPr>
            </w:pPr>
          </w:p>
        </w:tc>
        <w:tc>
          <w:tcPr>
            <w:tcW w:w="1319"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48"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2883"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2659"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1689" w:type="dxa"/>
            <w:tcMar>
              <w:top w:w="57" w:type="dxa"/>
              <w:left w:w="28" w:type="dxa"/>
              <w:bottom w:w="57" w:type="dxa"/>
              <w:right w:w="28" w:type="dxa"/>
            </w:tcMar>
            <w:vAlign w:val="center"/>
          </w:tcPr>
          <w:p>
            <w:pPr>
              <w:spacing w:line="360" w:lineRule="auto"/>
              <w:rPr>
                <w:rFonts w:asciiTheme="minorEastAsia" w:hAnsiTheme="minorEastAsia" w:cstheme="minorEastAsia"/>
                <w:sz w:val="28"/>
                <w:szCs w:val="28"/>
              </w:rPr>
            </w:pPr>
          </w:p>
        </w:tc>
        <w:tc>
          <w:tcPr>
            <w:tcW w:w="1319"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48"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2883"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2659"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1689" w:type="dxa"/>
            <w:tcMar>
              <w:top w:w="57" w:type="dxa"/>
              <w:left w:w="28" w:type="dxa"/>
              <w:bottom w:w="57" w:type="dxa"/>
              <w:right w:w="28" w:type="dxa"/>
            </w:tcMar>
            <w:vAlign w:val="center"/>
          </w:tcPr>
          <w:p>
            <w:pPr>
              <w:spacing w:line="360" w:lineRule="auto"/>
              <w:rPr>
                <w:rFonts w:asciiTheme="minorEastAsia" w:hAnsiTheme="minorEastAsia" w:cstheme="minorEastAsia"/>
                <w:sz w:val="28"/>
                <w:szCs w:val="28"/>
              </w:rPr>
            </w:pPr>
          </w:p>
        </w:tc>
        <w:tc>
          <w:tcPr>
            <w:tcW w:w="1319"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648" w:type="dxa"/>
            <w:tcBorders>
              <w:bottom w:val="single" w:color="auto" w:sz="4" w:space="0"/>
            </w:tcBorders>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2883" w:type="dxa"/>
            <w:tcBorders>
              <w:bottom w:val="single" w:color="auto" w:sz="4" w:space="0"/>
            </w:tcBorders>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2659" w:type="dxa"/>
            <w:tcBorders>
              <w:bottom w:val="single" w:color="auto" w:sz="4" w:space="0"/>
            </w:tcBorders>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1689" w:type="dxa"/>
            <w:tcBorders>
              <w:bottom w:val="single" w:color="auto" w:sz="4" w:space="0"/>
            </w:tcBorders>
            <w:tcMar>
              <w:top w:w="57" w:type="dxa"/>
              <w:left w:w="28" w:type="dxa"/>
              <w:bottom w:w="57" w:type="dxa"/>
              <w:right w:w="28" w:type="dxa"/>
            </w:tcMar>
            <w:vAlign w:val="center"/>
          </w:tcPr>
          <w:p>
            <w:pPr>
              <w:spacing w:line="360" w:lineRule="auto"/>
              <w:rPr>
                <w:rFonts w:asciiTheme="minorEastAsia" w:hAnsiTheme="minorEastAsia" w:cstheme="minorEastAsia"/>
                <w:sz w:val="28"/>
                <w:szCs w:val="28"/>
              </w:rPr>
            </w:pPr>
          </w:p>
        </w:tc>
        <w:tc>
          <w:tcPr>
            <w:tcW w:w="1319" w:type="dxa"/>
            <w:tcBorders>
              <w:bottom w:val="single" w:color="auto" w:sz="4" w:space="0"/>
            </w:tcBorders>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48"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2883"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2659"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1689" w:type="dxa"/>
            <w:tcMar>
              <w:top w:w="57" w:type="dxa"/>
              <w:left w:w="28" w:type="dxa"/>
              <w:bottom w:w="57" w:type="dxa"/>
              <w:right w:w="28" w:type="dxa"/>
            </w:tcMar>
            <w:vAlign w:val="center"/>
          </w:tcPr>
          <w:p>
            <w:pPr>
              <w:spacing w:line="360" w:lineRule="auto"/>
              <w:rPr>
                <w:rFonts w:asciiTheme="minorEastAsia" w:hAnsiTheme="minorEastAsia" w:cstheme="minorEastAsia"/>
                <w:sz w:val="28"/>
                <w:szCs w:val="28"/>
              </w:rPr>
            </w:pPr>
          </w:p>
        </w:tc>
        <w:tc>
          <w:tcPr>
            <w:tcW w:w="1319"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48"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2883"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2659"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1689" w:type="dxa"/>
            <w:tcMar>
              <w:top w:w="57" w:type="dxa"/>
              <w:left w:w="28" w:type="dxa"/>
              <w:bottom w:w="57" w:type="dxa"/>
              <w:right w:w="28" w:type="dxa"/>
            </w:tcMar>
            <w:vAlign w:val="center"/>
          </w:tcPr>
          <w:p>
            <w:pPr>
              <w:spacing w:line="360" w:lineRule="auto"/>
              <w:rPr>
                <w:rFonts w:asciiTheme="minorEastAsia" w:hAnsiTheme="minorEastAsia" w:cstheme="minorEastAsia"/>
                <w:sz w:val="28"/>
                <w:szCs w:val="28"/>
              </w:rPr>
            </w:pPr>
          </w:p>
        </w:tc>
        <w:tc>
          <w:tcPr>
            <w:tcW w:w="1319"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48" w:type="dxa"/>
            <w:tcBorders>
              <w:bottom w:val="single" w:color="auto" w:sz="4" w:space="0"/>
            </w:tcBorders>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2883" w:type="dxa"/>
            <w:tcBorders>
              <w:bottom w:val="single" w:color="auto" w:sz="4" w:space="0"/>
            </w:tcBorders>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2659" w:type="dxa"/>
            <w:tcBorders>
              <w:bottom w:val="single" w:color="auto" w:sz="4" w:space="0"/>
            </w:tcBorders>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1689" w:type="dxa"/>
            <w:tcBorders>
              <w:bottom w:val="single" w:color="auto" w:sz="4" w:space="0"/>
            </w:tcBorders>
            <w:tcMar>
              <w:top w:w="57" w:type="dxa"/>
              <w:left w:w="28" w:type="dxa"/>
              <w:bottom w:w="57" w:type="dxa"/>
              <w:right w:w="28" w:type="dxa"/>
            </w:tcMar>
            <w:vAlign w:val="center"/>
          </w:tcPr>
          <w:p>
            <w:pPr>
              <w:spacing w:line="360" w:lineRule="auto"/>
              <w:rPr>
                <w:rFonts w:asciiTheme="minorEastAsia" w:hAnsiTheme="minorEastAsia" w:cstheme="minorEastAsia"/>
                <w:sz w:val="28"/>
                <w:szCs w:val="28"/>
              </w:rPr>
            </w:pPr>
          </w:p>
        </w:tc>
        <w:tc>
          <w:tcPr>
            <w:tcW w:w="1319" w:type="dxa"/>
            <w:tcBorders>
              <w:bottom w:val="single" w:color="auto" w:sz="4" w:space="0"/>
            </w:tcBorders>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48"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2883"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2659"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1689" w:type="dxa"/>
            <w:tcMar>
              <w:top w:w="57" w:type="dxa"/>
              <w:left w:w="28" w:type="dxa"/>
              <w:bottom w:w="57" w:type="dxa"/>
              <w:right w:w="28" w:type="dxa"/>
            </w:tcMar>
            <w:vAlign w:val="center"/>
          </w:tcPr>
          <w:p>
            <w:pPr>
              <w:spacing w:line="360" w:lineRule="auto"/>
              <w:rPr>
                <w:rFonts w:asciiTheme="minorEastAsia" w:hAnsiTheme="minorEastAsia" w:cstheme="minorEastAsia"/>
                <w:sz w:val="28"/>
                <w:szCs w:val="28"/>
              </w:rPr>
            </w:pPr>
          </w:p>
        </w:tc>
        <w:tc>
          <w:tcPr>
            <w:tcW w:w="1319"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48"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2883"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2659"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1689" w:type="dxa"/>
            <w:tcMar>
              <w:top w:w="57" w:type="dxa"/>
              <w:left w:w="28" w:type="dxa"/>
              <w:bottom w:w="57" w:type="dxa"/>
              <w:right w:w="28" w:type="dxa"/>
            </w:tcMar>
            <w:vAlign w:val="center"/>
          </w:tcPr>
          <w:p>
            <w:pPr>
              <w:spacing w:line="360" w:lineRule="auto"/>
              <w:rPr>
                <w:rFonts w:asciiTheme="minorEastAsia" w:hAnsiTheme="minorEastAsia" w:cstheme="minorEastAsia"/>
                <w:sz w:val="28"/>
                <w:szCs w:val="28"/>
              </w:rPr>
            </w:pPr>
          </w:p>
        </w:tc>
        <w:tc>
          <w:tcPr>
            <w:tcW w:w="1319"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48"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2883"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2659"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1689" w:type="dxa"/>
            <w:tcMar>
              <w:top w:w="57" w:type="dxa"/>
              <w:left w:w="28" w:type="dxa"/>
              <w:bottom w:w="57" w:type="dxa"/>
              <w:right w:w="28" w:type="dxa"/>
            </w:tcMar>
            <w:vAlign w:val="center"/>
          </w:tcPr>
          <w:p>
            <w:pPr>
              <w:spacing w:line="360" w:lineRule="auto"/>
              <w:rPr>
                <w:rFonts w:asciiTheme="minorEastAsia" w:hAnsiTheme="minorEastAsia" w:cstheme="minorEastAsia"/>
                <w:sz w:val="28"/>
                <w:szCs w:val="28"/>
              </w:rPr>
            </w:pPr>
          </w:p>
        </w:tc>
        <w:tc>
          <w:tcPr>
            <w:tcW w:w="1319"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48"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2883"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2659"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1689" w:type="dxa"/>
            <w:tcMar>
              <w:top w:w="57" w:type="dxa"/>
              <w:left w:w="28" w:type="dxa"/>
              <w:bottom w:w="57" w:type="dxa"/>
              <w:right w:w="28" w:type="dxa"/>
            </w:tcMar>
            <w:vAlign w:val="center"/>
          </w:tcPr>
          <w:p>
            <w:pPr>
              <w:spacing w:line="360" w:lineRule="auto"/>
              <w:rPr>
                <w:rFonts w:asciiTheme="minorEastAsia" w:hAnsiTheme="minorEastAsia" w:cstheme="minorEastAsia"/>
                <w:sz w:val="28"/>
                <w:szCs w:val="28"/>
              </w:rPr>
            </w:pPr>
          </w:p>
        </w:tc>
        <w:tc>
          <w:tcPr>
            <w:tcW w:w="1319"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r>
    </w:tbl>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被授权代表签字：(投标人单位公章)              日 期：</w:t>
      </w:r>
    </w:p>
    <w:p>
      <w:pPr>
        <w:pStyle w:val="5"/>
        <w:spacing w:before="0" w:after="0" w:line="360" w:lineRule="auto"/>
        <w:rPr>
          <w:rFonts w:asciiTheme="minorEastAsia" w:hAnsiTheme="minorEastAsia" w:eastAsiaTheme="minorEastAsia" w:cstheme="minorEastAsia"/>
          <w:sz w:val="28"/>
          <w:szCs w:val="28"/>
        </w:rPr>
      </w:pPr>
      <w:bookmarkStart w:id="116" w:name="_Toc497730563"/>
      <w:bookmarkStart w:id="117" w:name="_Toc458437949"/>
      <w:bookmarkStart w:id="118" w:name="_Toc11094"/>
      <w:bookmarkStart w:id="119" w:name="_Toc12271"/>
      <w:bookmarkStart w:id="120" w:name="_Toc47418938"/>
      <w:bookmarkStart w:id="121" w:name="_Toc47261885"/>
      <w:bookmarkStart w:id="122" w:name="_Toc194663925"/>
      <w:bookmarkStart w:id="123" w:name="_Toc458437950"/>
      <w:bookmarkStart w:id="124" w:name="_Toc193126888"/>
      <w:bookmarkStart w:id="125" w:name="_Toc47262069"/>
      <w:bookmarkStart w:id="126" w:name="_Toc48995851"/>
      <w:bookmarkStart w:id="127" w:name="_Toc193187104"/>
      <w:bookmarkStart w:id="128" w:name="_Toc49019497"/>
      <w:bookmarkStart w:id="129" w:name="_Toc47418731"/>
      <w:bookmarkStart w:id="130" w:name="_Toc47418255"/>
      <w:bookmarkStart w:id="131" w:name="_Toc188808839"/>
      <w:bookmarkStart w:id="132" w:name="_Toc49019236"/>
      <w:bookmarkStart w:id="133" w:name="_Toc48791235"/>
      <w:bookmarkStart w:id="134" w:name="_Toc47261690"/>
      <w:r>
        <w:rPr>
          <w:rFonts w:hint="eastAsia" w:asciiTheme="minorEastAsia" w:hAnsiTheme="minorEastAsia" w:eastAsiaTheme="minorEastAsia" w:cstheme="minorEastAsia"/>
          <w:sz w:val="28"/>
          <w:szCs w:val="28"/>
        </w:rPr>
        <w:t>6.商务条款响应偏离表（格式）</w:t>
      </w:r>
      <w:bookmarkEnd w:id="116"/>
      <w:bookmarkEnd w:id="117"/>
      <w:bookmarkEnd w:id="118"/>
      <w:bookmarkEnd w:id="119"/>
    </w:p>
    <w:p>
      <w:pPr>
        <w:spacing w:line="360" w:lineRule="auto"/>
        <w:ind w:left="210" w:leftChars="100"/>
        <w:jc w:val="center"/>
        <w:rPr>
          <w:rFonts w:asciiTheme="minorEastAsia" w:hAnsiTheme="minorEastAsia" w:cstheme="minorEastAsia"/>
          <w:b/>
          <w:bCs/>
          <w:sz w:val="36"/>
          <w:szCs w:val="21"/>
        </w:rPr>
      </w:pPr>
      <w:r>
        <w:rPr>
          <w:rFonts w:hint="eastAsia" w:asciiTheme="minorEastAsia" w:hAnsiTheme="minorEastAsia" w:cstheme="minorEastAsia"/>
          <w:b/>
          <w:bCs/>
          <w:sz w:val="36"/>
          <w:szCs w:val="21"/>
        </w:rPr>
        <w:t>商务条款响应偏离表</w:t>
      </w:r>
    </w:p>
    <w:p>
      <w:pPr>
        <w:spacing w:line="360" w:lineRule="auto"/>
        <w:ind w:left="210" w:leftChars="100"/>
        <w:rPr>
          <w:rFonts w:asciiTheme="minorEastAsia" w:hAnsiTheme="minorEastAsia" w:cstheme="minorEastAsia"/>
          <w:sz w:val="28"/>
          <w:szCs w:val="28"/>
          <w:u w:val="single"/>
        </w:rPr>
      </w:pPr>
      <w:r>
        <w:rPr>
          <w:rFonts w:hint="eastAsia" w:asciiTheme="minorEastAsia" w:hAnsiTheme="minorEastAsia" w:cstheme="minorEastAsia"/>
          <w:sz w:val="28"/>
          <w:szCs w:val="28"/>
        </w:rPr>
        <w:t xml:space="preserve">投标人名称：   </w:t>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rPr>
        <w:t xml:space="preserve">  项目编号：</w:t>
      </w:r>
    </w:p>
    <w:tbl>
      <w:tblPr>
        <w:tblStyle w:val="28"/>
        <w:tblW w:w="924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2950"/>
        <w:gridCol w:w="2379"/>
        <w:gridCol w:w="1650"/>
        <w:gridCol w:w="143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360" w:lineRule="auto"/>
              <w:ind w:left="-97" w:leftChars="-46"/>
              <w:jc w:val="center"/>
              <w:rPr>
                <w:rFonts w:asciiTheme="minorEastAsia" w:hAnsiTheme="minorEastAsia" w:cstheme="minorEastAsia"/>
                <w:b/>
                <w:sz w:val="28"/>
                <w:szCs w:val="28"/>
              </w:rPr>
            </w:pPr>
            <w:r>
              <w:rPr>
                <w:rFonts w:hint="eastAsia" w:asciiTheme="minorEastAsia" w:hAnsiTheme="minorEastAsia" w:cstheme="minorEastAsia"/>
                <w:b/>
                <w:sz w:val="28"/>
                <w:szCs w:val="28"/>
              </w:rPr>
              <w:t xml:space="preserve"> 序号</w:t>
            </w:r>
          </w:p>
        </w:tc>
        <w:tc>
          <w:tcPr>
            <w:tcW w:w="2950" w:type="dxa"/>
            <w:tcMar>
              <w:top w:w="57" w:type="dxa"/>
              <w:left w:w="28" w:type="dxa"/>
              <w:bottom w:w="57" w:type="dxa"/>
              <w:right w:w="28" w:type="dxa"/>
            </w:tcMar>
            <w:vAlign w:val="center"/>
          </w:tcPr>
          <w:p>
            <w:pPr>
              <w:spacing w:line="360" w:lineRule="auto"/>
              <w:ind w:left="210" w:leftChars="100"/>
              <w:jc w:val="center"/>
              <w:rPr>
                <w:rFonts w:asciiTheme="minorEastAsia" w:hAnsiTheme="minorEastAsia" w:cstheme="minorEastAsia"/>
                <w:b/>
                <w:sz w:val="28"/>
                <w:szCs w:val="28"/>
              </w:rPr>
            </w:pPr>
            <w:r>
              <w:rPr>
                <w:rFonts w:hint="eastAsia" w:asciiTheme="minorEastAsia" w:hAnsiTheme="minorEastAsia" w:cstheme="minorEastAsia"/>
                <w:b/>
                <w:sz w:val="28"/>
                <w:szCs w:val="28"/>
              </w:rPr>
              <w:t>招标文件</w:t>
            </w:r>
          </w:p>
          <w:p>
            <w:pPr>
              <w:spacing w:line="360" w:lineRule="auto"/>
              <w:ind w:left="210" w:leftChars="100"/>
              <w:jc w:val="center"/>
              <w:rPr>
                <w:rFonts w:asciiTheme="minorEastAsia" w:hAnsiTheme="minorEastAsia" w:cstheme="minorEastAsia"/>
                <w:b/>
                <w:sz w:val="28"/>
                <w:szCs w:val="28"/>
              </w:rPr>
            </w:pPr>
            <w:r>
              <w:rPr>
                <w:rFonts w:hint="eastAsia" w:asciiTheme="minorEastAsia" w:hAnsiTheme="minorEastAsia" w:cstheme="minorEastAsia"/>
                <w:b/>
                <w:sz w:val="28"/>
                <w:szCs w:val="28"/>
              </w:rPr>
              <w:t>商务要求</w:t>
            </w:r>
          </w:p>
        </w:tc>
        <w:tc>
          <w:tcPr>
            <w:tcW w:w="2379" w:type="dxa"/>
            <w:tcMar>
              <w:top w:w="57" w:type="dxa"/>
              <w:left w:w="28" w:type="dxa"/>
              <w:bottom w:w="57" w:type="dxa"/>
              <w:right w:w="28" w:type="dxa"/>
            </w:tcMar>
            <w:vAlign w:val="center"/>
          </w:tcPr>
          <w:p>
            <w:pPr>
              <w:spacing w:line="360" w:lineRule="auto"/>
              <w:ind w:left="210" w:leftChars="100"/>
              <w:jc w:val="center"/>
              <w:rPr>
                <w:rFonts w:asciiTheme="minorEastAsia" w:hAnsiTheme="minorEastAsia" w:cstheme="minorEastAsia"/>
                <w:b/>
                <w:sz w:val="28"/>
                <w:szCs w:val="28"/>
              </w:rPr>
            </w:pPr>
            <w:r>
              <w:rPr>
                <w:rFonts w:hint="eastAsia" w:asciiTheme="minorEastAsia" w:hAnsiTheme="minorEastAsia" w:cstheme="minorEastAsia"/>
                <w:b/>
                <w:sz w:val="28"/>
                <w:szCs w:val="28"/>
              </w:rPr>
              <w:t>投标文件</w:t>
            </w:r>
          </w:p>
          <w:p>
            <w:pPr>
              <w:spacing w:line="360" w:lineRule="auto"/>
              <w:ind w:left="210" w:leftChars="100"/>
              <w:jc w:val="center"/>
              <w:rPr>
                <w:rFonts w:asciiTheme="minorEastAsia" w:hAnsiTheme="minorEastAsia" w:cstheme="minorEastAsia"/>
                <w:b/>
                <w:sz w:val="28"/>
                <w:szCs w:val="28"/>
              </w:rPr>
            </w:pPr>
            <w:r>
              <w:rPr>
                <w:rFonts w:hint="eastAsia" w:asciiTheme="minorEastAsia" w:hAnsiTheme="minorEastAsia" w:cstheme="minorEastAsia"/>
                <w:b/>
                <w:sz w:val="28"/>
                <w:szCs w:val="28"/>
              </w:rPr>
              <w:t>商务响应</w:t>
            </w:r>
          </w:p>
        </w:tc>
        <w:tc>
          <w:tcPr>
            <w:tcW w:w="1650" w:type="dxa"/>
            <w:tcMar>
              <w:top w:w="57" w:type="dxa"/>
              <w:left w:w="28" w:type="dxa"/>
              <w:bottom w:w="57" w:type="dxa"/>
              <w:right w:w="28" w:type="dxa"/>
            </w:tcMar>
            <w:vAlign w:val="center"/>
          </w:tcPr>
          <w:p>
            <w:pPr>
              <w:spacing w:line="360" w:lineRule="auto"/>
              <w:ind w:left="210" w:leftChars="100"/>
              <w:jc w:val="center"/>
              <w:rPr>
                <w:rFonts w:asciiTheme="minorEastAsia" w:hAnsiTheme="minorEastAsia" w:cstheme="minorEastAsia"/>
                <w:b/>
                <w:sz w:val="28"/>
                <w:szCs w:val="28"/>
              </w:rPr>
            </w:pPr>
            <w:r>
              <w:rPr>
                <w:rFonts w:hint="eastAsia" w:asciiTheme="minorEastAsia" w:hAnsiTheme="minorEastAsia" w:cstheme="minorEastAsia"/>
                <w:b/>
                <w:sz w:val="28"/>
                <w:szCs w:val="28"/>
              </w:rPr>
              <w:t>偏离情况</w:t>
            </w:r>
          </w:p>
        </w:tc>
        <w:tc>
          <w:tcPr>
            <w:tcW w:w="1438" w:type="dxa"/>
            <w:vAlign w:val="center"/>
          </w:tcPr>
          <w:p>
            <w:pPr>
              <w:spacing w:line="360" w:lineRule="auto"/>
              <w:ind w:left="210" w:leftChars="100"/>
              <w:jc w:val="center"/>
              <w:rPr>
                <w:rFonts w:asciiTheme="minorEastAsia" w:hAnsiTheme="minorEastAsia" w:cstheme="minorEastAsia"/>
                <w:b/>
                <w:sz w:val="28"/>
                <w:szCs w:val="28"/>
              </w:rPr>
            </w:pPr>
            <w:r>
              <w:rPr>
                <w:rFonts w:hint="eastAsia" w:asciiTheme="minorEastAsia" w:hAnsiTheme="minorEastAsia" w:cstheme="minorEastAsia"/>
                <w:b/>
                <w:sz w:val="28"/>
                <w:szCs w:val="28"/>
              </w:rPr>
              <w:t>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826" w:type="dxa"/>
            <w:tcBorders>
              <w:bottom w:val="single" w:color="auto" w:sz="4" w:space="0"/>
            </w:tcBorders>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2950" w:type="dxa"/>
            <w:tcBorders>
              <w:bottom w:val="single" w:color="auto" w:sz="4" w:space="0"/>
            </w:tcBorders>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2379" w:type="dxa"/>
            <w:tcBorders>
              <w:bottom w:val="single" w:color="auto" w:sz="4" w:space="0"/>
            </w:tcBorders>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1650" w:type="dxa"/>
            <w:tcBorders>
              <w:bottom w:val="single" w:color="auto" w:sz="4" w:space="0"/>
            </w:tcBorders>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1438" w:type="dxa"/>
            <w:tcBorders>
              <w:bottom w:val="single" w:color="auto" w:sz="4" w:space="0"/>
            </w:tcBorders>
            <w:vAlign w:val="center"/>
          </w:tcPr>
          <w:p>
            <w:pPr>
              <w:spacing w:line="360" w:lineRule="auto"/>
              <w:ind w:left="210" w:leftChars="100"/>
              <w:rPr>
                <w:rFonts w:asciiTheme="minorEastAsia" w:hAnsi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26" w:type="dxa"/>
            <w:tcBorders>
              <w:bottom w:val="single" w:color="auto" w:sz="4" w:space="0"/>
            </w:tcBorders>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2950" w:type="dxa"/>
            <w:tcBorders>
              <w:bottom w:val="single" w:color="auto" w:sz="4" w:space="0"/>
            </w:tcBorders>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2379" w:type="dxa"/>
            <w:tcBorders>
              <w:bottom w:val="single" w:color="auto" w:sz="4" w:space="0"/>
            </w:tcBorders>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1650" w:type="dxa"/>
            <w:tcBorders>
              <w:bottom w:val="single" w:color="auto" w:sz="4" w:space="0"/>
            </w:tcBorders>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1438" w:type="dxa"/>
            <w:tcBorders>
              <w:bottom w:val="single" w:color="auto" w:sz="4" w:space="0"/>
            </w:tcBorders>
            <w:vAlign w:val="center"/>
          </w:tcPr>
          <w:p>
            <w:pPr>
              <w:spacing w:line="360" w:lineRule="auto"/>
              <w:ind w:left="210" w:leftChars="100"/>
              <w:rPr>
                <w:rFonts w:asciiTheme="minorEastAsia" w:hAnsi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2950"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2379"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1650"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1438" w:type="dxa"/>
            <w:vAlign w:val="center"/>
          </w:tcPr>
          <w:p>
            <w:pPr>
              <w:spacing w:line="360" w:lineRule="auto"/>
              <w:ind w:left="210" w:leftChars="100"/>
              <w:rPr>
                <w:rFonts w:asciiTheme="minorEastAsia" w:hAnsi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2950"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2379"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1650"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1438" w:type="dxa"/>
            <w:vAlign w:val="center"/>
          </w:tcPr>
          <w:p>
            <w:pPr>
              <w:spacing w:line="360" w:lineRule="auto"/>
              <w:ind w:left="210" w:leftChars="100"/>
              <w:rPr>
                <w:rFonts w:asciiTheme="minorEastAsia" w:hAnsi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2950"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2379"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1650"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1438" w:type="dxa"/>
            <w:vAlign w:val="center"/>
          </w:tcPr>
          <w:p>
            <w:pPr>
              <w:spacing w:line="360" w:lineRule="auto"/>
              <w:ind w:left="210" w:leftChars="100"/>
              <w:rPr>
                <w:rFonts w:asciiTheme="minorEastAsia" w:hAnsi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2950"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2379"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1650"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1438" w:type="dxa"/>
            <w:vAlign w:val="center"/>
          </w:tcPr>
          <w:p>
            <w:pPr>
              <w:spacing w:line="360" w:lineRule="auto"/>
              <w:ind w:left="210" w:leftChars="100"/>
              <w:rPr>
                <w:rFonts w:asciiTheme="minorEastAsia" w:hAnsi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2950"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2379"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1650"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1438" w:type="dxa"/>
            <w:vAlign w:val="center"/>
          </w:tcPr>
          <w:p>
            <w:pPr>
              <w:spacing w:line="360" w:lineRule="auto"/>
              <w:ind w:left="210" w:leftChars="100"/>
              <w:rPr>
                <w:rFonts w:asciiTheme="minorEastAsia" w:hAnsi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2950"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2379"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1650"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1438" w:type="dxa"/>
            <w:vAlign w:val="center"/>
          </w:tcPr>
          <w:p>
            <w:pPr>
              <w:spacing w:line="360" w:lineRule="auto"/>
              <w:ind w:left="210" w:leftChars="100"/>
              <w:rPr>
                <w:rFonts w:asciiTheme="minorEastAsia" w:hAnsi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2950"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2379"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1650"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1438" w:type="dxa"/>
            <w:vAlign w:val="center"/>
          </w:tcPr>
          <w:p>
            <w:pPr>
              <w:spacing w:line="360" w:lineRule="auto"/>
              <w:ind w:left="210" w:leftChars="100"/>
              <w:rPr>
                <w:rFonts w:asciiTheme="minorEastAsia" w:hAnsi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2950"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2379"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1650"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1438" w:type="dxa"/>
            <w:vAlign w:val="center"/>
          </w:tcPr>
          <w:p>
            <w:pPr>
              <w:spacing w:line="360" w:lineRule="auto"/>
              <w:ind w:left="210" w:leftChars="100"/>
              <w:rPr>
                <w:rFonts w:asciiTheme="minorEastAsia" w:hAnsi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2950"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2379"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1650"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1438" w:type="dxa"/>
            <w:vAlign w:val="center"/>
          </w:tcPr>
          <w:p>
            <w:pPr>
              <w:spacing w:line="360" w:lineRule="auto"/>
              <w:ind w:left="210" w:leftChars="100"/>
              <w:rPr>
                <w:rFonts w:asciiTheme="minorEastAsia" w:hAnsi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2950"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2379"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1650"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1438" w:type="dxa"/>
            <w:vAlign w:val="center"/>
          </w:tcPr>
          <w:p>
            <w:pPr>
              <w:spacing w:line="360" w:lineRule="auto"/>
              <w:ind w:left="210" w:leftChars="100"/>
              <w:rPr>
                <w:rFonts w:asciiTheme="minorEastAsia" w:hAnsi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2950"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2379"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1650" w:type="dxa"/>
            <w:tcMar>
              <w:top w:w="57" w:type="dxa"/>
              <w:left w:w="28" w:type="dxa"/>
              <w:bottom w:w="57" w:type="dxa"/>
              <w:right w:w="28" w:type="dxa"/>
            </w:tcMar>
            <w:vAlign w:val="center"/>
          </w:tcPr>
          <w:p>
            <w:pPr>
              <w:spacing w:line="360" w:lineRule="auto"/>
              <w:ind w:left="210" w:leftChars="100"/>
              <w:rPr>
                <w:rFonts w:asciiTheme="minorEastAsia" w:hAnsiTheme="minorEastAsia" w:cstheme="minorEastAsia"/>
                <w:sz w:val="28"/>
                <w:szCs w:val="28"/>
              </w:rPr>
            </w:pPr>
          </w:p>
        </w:tc>
        <w:tc>
          <w:tcPr>
            <w:tcW w:w="1438" w:type="dxa"/>
            <w:vAlign w:val="center"/>
          </w:tcPr>
          <w:p>
            <w:pPr>
              <w:spacing w:line="360" w:lineRule="auto"/>
              <w:ind w:left="210" w:leftChars="100"/>
              <w:rPr>
                <w:rFonts w:asciiTheme="minorEastAsia" w:hAnsiTheme="minorEastAsia" w:cstheme="minorEastAsia"/>
                <w:sz w:val="28"/>
                <w:szCs w:val="28"/>
              </w:rPr>
            </w:pPr>
          </w:p>
        </w:tc>
      </w:tr>
    </w:tbl>
    <w:p>
      <w:pPr>
        <w:spacing w:line="360" w:lineRule="auto"/>
        <w:ind w:left="210" w:leftChars="100"/>
        <w:rPr>
          <w:rFonts w:asciiTheme="minorEastAsia" w:hAnsiTheme="minorEastAsia" w:cstheme="minorEastAsia"/>
          <w:szCs w:val="21"/>
        </w:rPr>
      </w:pPr>
    </w:p>
    <w:p>
      <w:pPr>
        <w:spacing w:line="360" w:lineRule="auto"/>
        <w:ind w:left="210" w:leftChars="100"/>
        <w:rPr>
          <w:rFonts w:asciiTheme="minorEastAsia" w:hAnsiTheme="minorEastAsia" w:cstheme="minorEastAsia"/>
          <w:sz w:val="24"/>
          <w:szCs w:val="24"/>
        </w:rPr>
      </w:pPr>
      <w:r>
        <w:rPr>
          <w:rFonts w:hint="eastAsia" w:asciiTheme="minorEastAsia" w:hAnsiTheme="minorEastAsia" w:cstheme="minorEastAsia"/>
          <w:sz w:val="24"/>
          <w:szCs w:val="24"/>
        </w:rPr>
        <w:t>注：商务响应偏离表须根据磋商文件第四部分商务要求，进行逐条响应；如有漏报、瞒报招标文件所要求的商务指标等将视为没有实质性响应招标文件。</w:t>
      </w:r>
    </w:p>
    <w:p>
      <w:pPr>
        <w:spacing w:line="360" w:lineRule="auto"/>
        <w:ind w:firstLine="210" w:firstLineChars="100"/>
        <w:rPr>
          <w:rFonts w:asciiTheme="minorEastAsia" w:hAnsiTheme="minorEastAsia" w:cstheme="minorEastAsia"/>
        </w:rPr>
      </w:pPr>
    </w:p>
    <w:p>
      <w:pPr>
        <w:spacing w:line="360" w:lineRule="auto"/>
        <w:ind w:firstLine="210" w:firstLineChars="100"/>
        <w:rPr>
          <w:rFonts w:asciiTheme="minorEastAsia" w:hAnsiTheme="minorEastAsia" w:cstheme="minorEastAsia"/>
          <w:u w:val="single"/>
        </w:rPr>
      </w:pPr>
      <w:r>
        <w:rPr>
          <w:rFonts w:hint="eastAsia" w:asciiTheme="minorEastAsia" w:hAnsiTheme="minorEastAsia" w:cstheme="minorEastAsia"/>
        </w:rPr>
        <w:t>被授权代表签字：(投标人单位公章)              日 期：</w:t>
      </w:r>
    </w:p>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Pr>
        <w:pStyle w:val="5"/>
        <w:spacing w:line="360" w:lineRule="auto"/>
        <w:rPr>
          <w:rFonts w:asciiTheme="minorEastAsia" w:hAnsiTheme="minorEastAsia" w:eastAsiaTheme="minorEastAsia" w:cstheme="minorEastAsia"/>
          <w:sz w:val="28"/>
          <w:szCs w:val="28"/>
        </w:rPr>
      </w:pPr>
      <w:bookmarkStart w:id="135" w:name="_Toc497730564"/>
      <w:bookmarkStart w:id="136" w:name="_Toc15500"/>
      <w:bookmarkStart w:id="137" w:name="_Toc21401"/>
      <w:r>
        <w:rPr>
          <w:rFonts w:hint="eastAsia" w:asciiTheme="minorEastAsia" w:hAnsiTheme="minorEastAsia" w:eastAsiaTheme="minorEastAsia" w:cstheme="minorEastAsia"/>
          <w:sz w:val="28"/>
          <w:szCs w:val="28"/>
        </w:rPr>
        <w:t>7.法定代表人资格证明书及法定代表人授权委托书</w:t>
      </w:r>
      <w:bookmarkEnd w:id="135"/>
      <w:bookmarkEnd w:id="136"/>
      <w:bookmarkEnd w:id="137"/>
    </w:p>
    <w:p>
      <w:pPr>
        <w:spacing w:line="360" w:lineRule="auto"/>
        <w:ind w:left="210" w:leftChars="100"/>
        <w:jc w:val="center"/>
        <w:rPr>
          <w:rFonts w:asciiTheme="minorEastAsia" w:hAnsiTheme="minorEastAsia" w:cstheme="minorEastAsia"/>
          <w:b/>
          <w:bCs/>
          <w:sz w:val="28"/>
          <w:szCs w:val="21"/>
        </w:rPr>
      </w:pPr>
      <w:r>
        <w:rPr>
          <w:rFonts w:hint="eastAsia" w:asciiTheme="minorEastAsia" w:hAnsiTheme="minorEastAsia" w:cstheme="minorEastAsia"/>
          <w:b/>
          <w:bCs/>
          <w:sz w:val="28"/>
          <w:szCs w:val="21"/>
        </w:rPr>
        <w:t>7-1、法定代表人证明书</w:t>
      </w:r>
    </w:p>
    <w:tbl>
      <w:tblPr>
        <w:tblStyle w:val="28"/>
        <w:tblW w:w="10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2470"/>
        <w:gridCol w:w="1965"/>
        <w:gridCol w:w="1336"/>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0159" w:type="dxa"/>
            <w:gridSpan w:val="5"/>
            <w:vAlign w:val="center"/>
          </w:tcPr>
          <w:p>
            <w:pPr>
              <w:spacing w:line="360" w:lineRule="auto"/>
              <w:jc w:val="left"/>
              <w:rPr>
                <w:rFonts w:asciiTheme="minorEastAsia" w:hAnsiTheme="minorEastAsia" w:cstheme="minorEastAsia"/>
                <w:bCs/>
                <w:sz w:val="28"/>
                <w:szCs w:val="28"/>
              </w:rPr>
            </w:pPr>
            <w:r>
              <w:rPr>
                <w:rFonts w:hint="eastAsia" w:asciiTheme="minorEastAsia" w:hAnsiTheme="minorEastAsia" w:cstheme="minorEastAsia"/>
                <w:bCs/>
                <w:sz w:val="28"/>
                <w:szCs w:val="28"/>
              </w:rPr>
              <w:t>致：陕西正邦招标有限责任公司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621" w:type="dxa"/>
            <w:vAlign w:val="center"/>
          </w:tcPr>
          <w:p>
            <w:pPr>
              <w:spacing w:line="360" w:lineRule="auto"/>
              <w:jc w:val="center"/>
              <w:rPr>
                <w:rFonts w:asciiTheme="minorEastAsia" w:hAnsiTheme="minorEastAsia" w:cstheme="minorEastAsia"/>
                <w:bCs/>
                <w:sz w:val="28"/>
                <w:szCs w:val="28"/>
              </w:rPr>
            </w:pPr>
            <w:r>
              <w:rPr>
                <w:rFonts w:hint="eastAsia" w:asciiTheme="minorEastAsia" w:hAnsiTheme="minorEastAsia" w:cstheme="minorEastAsia"/>
                <w:bCs/>
                <w:sz w:val="28"/>
                <w:szCs w:val="28"/>
              </w:rPr>
              <w:t>项目名称</w:t>
            </w:r>
          </w:p>
        </w:tc>
        <w:tc>
          <w:tcPr>
            <w:tcW w:w="8538" w:type="dxa"/>
            <w:gridSpan w:val="4"/>
          </w:tcPr>
          <w:p>
            <w:pPr>
              <w:spacing w:line="360" w:lineRule="auto"/>
              <w:rPr>
                <w:rFonts w:asciiTheme="minorEastAsia" w:hAnsiTheme="minorEastAsia" w:cs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621" w:type="dxa"/>
            <w:vAlign w:val="center"/>
          </w:tcPr>
          <w:p>
            <w:pPr>
              <w:spacing w:line="360" w:lineRule="auto"/>
              <w:jc w:val="center"/>
              <w:rPr>
                <w:rFonts w:asciiTheme="minorEastAsia" w:hAnsiTheme="minorEastAsia" w:cstheme="minorEastAsia"/>
                <w:bCs/>
                <w:sz w:val="28"/>
                <w:szCs w:val="28"/>
              </w:rPr>
            </w:pPr>
            <w:r>
              <w:rPr>
                <w:rFonts w:hint="eastAsia" w:asciiTheme="minorEastAsia" w:hAnsiTheme="minorEastAsia" w:cstheme="minorEastAsia"/>
                <w:bCs/>
                <w:sz w:val="28"/>
                <w:szCs w:val="28"/>
              </w:rPr>
              <w:t>项目编号</w:t>
            </w:r>
          </w:p>
        </w:tc>
        <w:tc>
          <w:tcPr>
            <w:tcW w:w="8538" w:type="dxa"/>
            <w:gridSpan w:val="4"/>
          </w:tcPr>
          <w:p>
            <w:pPr>
              <w:spacing w:line="360" w:lineRule="auto"/>
              <w:rPr>
                <w:rFonts w:asciiTheme="minorEastAsia" w:hAnsiTheme="minorEastAsia" w:cs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Align w:val="center"/>
          </w:tcPr>
          <w:p>
            <w:pPr>
              <w:spacing w:line="360" w:lineRule="auto"/>
              <w:jc w:val="center"/>
              <w:rPr>
                <w:rFonts w:asciiTheme="minorEastAsia" w:hAnsiTheme="minorEastAsia" w:cstheme="minorEastAsia"/>
                <w:bCs/>
                <w:sz w:val="28"/>
                <w:szCs w:val="28"/>
              </w:rPr>
            </w:pPr>
            <w:r>
              <w:rPr>
                <w:rFonts w:hint="eastAsia" w:asciiTheme="minorEastAsia" w:hAnsiTheme="minorEastAsia" w:cstheme="minorEastAsia"/>
                <w:bCs/>
                <w:sz w:val="28"/>
                <w:szCs w:val="28"/>
              </w:rPr>
              <w:t>权   限</w:t>
            </w:r>
          </w:p>
        </w:tc>
        <w:tc>
          <w:tcPr>
            <w:tcW w:w="8538" w:type="dxa"/>
            <w:gridSpan w:val="4"/>
            <w:vAlign w:val="center"/>
          </w:tcPr>
          <w:p>
            <w:pPr>
              <w:spacing w:line="360" w:lineRule="auto"/>
              <w:rPr>
                <w:rFonts w:asciiTheme="minorEastAsia" w:hAnsiTheme="minorEastAsia" w:cstheme="minorEastAsia"/>
                <w:bCs/>
                <w:sz w:val="28"/>
                <w:szCs w:val="28"/>
              </w:rPr>
            </w:pPr>
            <w:r>
              <w:rPr>
                <w:rFonts w:hint="eastAsia" w:asciiTheme="minorEastAsia" w:hAnsiTheme="minorEastAsia" w:cstheme="minorEastAsia"/>
                <w:bCs/>
                <w:sz w:val="28"/>
                <w:szCs w:val="28"/>
              </w:rPr>
              <w:t>办理本次招标采购项目的投标、联系、洽谈、签约、执行等具体事务，签署全部有关文件、文书、协议及合同。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621" w:type="dxa"/>
            <w:vAlign w:val="center"/>
          </w:tcPr>
          <w:p>
            <w:pPr>
              <w:spacing w:line="360" w:lineRule="auto"/>
              <w:jc w:val="center"/>
              <w:rPr>
                <w:rFonts w:asciiTheme="minorEastAsia" w:hAnsiTheme="minorEastAsia" w:cstheme="minorEastAsia"/>
                <w:bCs/>
                <w:sz w:val="28"/>
                <w:szCs w:val="28"/>
              </w:rPr>
            </w:pPr>
            <w:r>
              <w:rPr>
                <w:rFonts w:hint="eastAsia" w:asciiTheme="minorEastAsia" w:hAnsiTheme="minorEastAsia" w:cstheme="minorEastAsia"/>
                <w:bCs/>
                <w:sz w:val="28"/>
                <w:szCs w:val="28"/>
              </w:rPr>
              <w:t>有效期</w:t>
            </w:r>
          </w:p>
        </w:tc>
        <w:tc>
          <w:tcPr>
            <w:tcW w:w="8538" w:type="dxa"/>
            <w:gridSpan w:val="4"/>
            <w:vAlign w:val="center"/>
          </w:tcPr>
          <w:p>
            <w:pPr>
              <w:spacing w:line="360" w:lineRule="auto"/>
              <w:rPr>
                <w:rFonts w:asciiTheme="minorEastAsia" w:hAnsiTheme="minorEastAsia" w:cstheme="minorEastAsia"/>
                <w:bCs/>
                <w:sz w:val="28"/>
                <w:szCs w:val="28"/>
              </w:rPr>
            </w:pPr>
            <w:r>
              <w:rPr>
                <w:rFonts w:hint="eastAsia" w:asciiTheme="minorEastAsia" w:hAnsiTheme="minorEastAsia" w:cstheme="minorEastAsia"/>
                <w:bCs/>
                <w:sz w:val="28"/>
                <w:szCs w:val="28"/>
              </w:rPr>
              <w:t>自开标之日起计算有效期为</w:t>
            </w:r>
            <w:r>
              <w:rPr>
                <w:rFonts w:hint="eastAsia" w:asciiTheme="minorEastAsia" w:hAnsiTheme="minorEastAsia" w:cstheme="minorEastAsia"/>
                <w:bCs/>
                <w:sz w:val="28"/>
                <w:szCs w:val="28"/>
                <w:u w:val="single"/>
              </w:rPr>
              <w:t xml:space="preserve">   </w:t>
            </w:r>
            <w:r>
              <w:rPr>
                <w:rFonts w:hint="eastAsia" w:asciiTheme="minorEastAsia" w:hAnsiTheme="minorEastAsia" w:cstheme="minorEastAsia"/>
                <w:bCs/>
                <w:sz w:val="28"/>
                <w:szCs w:val="28"/>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621" w:type="dxa"/>
            <w:vMerge w:val="restart"/>
            <w:vAlign w:val="center"/>
          </w:tcPr>
          <w:p>
            <w:pPr>
              <w:spacing w:line="360" w:lineRule="auto"/>
              <w:rPr>
                <w:rFonts w:asciiTheme="minorEastAsia" w:hAnsiTheme="minorEastAsia" w:cstheme="minorEastAsia"/>
                <w:bCs/>
                <w:sz w:val="28"/>
                <w:szCs w:val="28"/>
              </w:rPr>
            </w:pPr>
            <w:r>
              <w:rPr>
                <w:rFonts w:hint="eastAsia" w:asciiTheme="minorEastAsia" w:hAnsiTheme="minorEastAsia" w:cstheme="minorEastAsia"/>
                <w:bCs/>
                <w:sz w:val="28"/>
                <w:szCs w:val="28"/>
              </w:rPr>
              <w:t>企业</w:t>
            </w:r>
          </w:p>
          <w:p>
            <w:pPr>
              <w:spacing w:line="360" w:lineRule="auto"/>
              <w:rPr>
                <w:rFonts w:asciiTheme="minorEastAsia" w:hAnsiTheme="minorEastAsia" w:cstheme="minorEastAsia"/>
                <w:bCs/>
                <w:sz w:val="28"/>
                <w:szCs w:val="28"/>
              </w:rPr>
            </w:pPr>
            <w:r>
              <w:rPr>
                <w:rFonts w:hint="eastAsia" w:asciiTheme="minorEastAsia" w:hAnsiTheme="minorEastAsia" w:cstheme="minorEastAsia"/>
                <w:bCs/>
                <w:sz w:val="28"/>
                <w:szCs w:val="28"/>
              </w:rPr>
              <w:t>信息</w:t>
            </w:r>
          </w:p>
        </w:tc>
        <w:tc>
          <w:tcPr>
            <w:tcW w:w="2470" w:type="dxa"/>
            <w:vAlign w:val="center"/>
          </w:tcPr>
          <w:p>
            <w:pPr>
              <w:spacing w:line="360" w:lineRule="auto"/>
              <w:rPr>
                <w:rFonts w:asciiTheme="minorEastAsia" w:hAnsiTheme="minorEastAsia" w:cstheme="minorEastAsia"/>
                <w:bCs/>
                <w:sz w:val="28"/>
                <w:szCs w:val="28"/>
              </w:rPr>
            </w:pPr>
            <w:r>
              <w:rPr>
                <w:rFonts w:hint="eastAsia" w:asciiTheme="minorEastAsia" w:hAnsiTheme="minorEastAsia" w:cstheme="minorEastAsia"/>
                <w:bCs/>
                <w:sz w:val="28"/>
                <w:szCs w:val="28"/>
              </w:rPr>
              <w:t xml:space="preserve">企 业 名 称 </w:t>
            </w:r>
          </w:p>
        </w:tc>
        <w:tc>
          <w:tcPr>
            <w:tcW w:w="6068" w:type="dxa"/>
            <w:gridSpan w:val="3"/>
          </w:tcPr>
          <w:p>
            <w:pPr>
              <w:spacing w:line="360" w:lineRule="auto"/>
              <w:rPr>
                <w:rFonts w:asciiTheme="minorEastAsia" w:hAnsiTheme="minorEastAsia" w:cs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621" w:type="dxa"/>
            <w:vMerge w:val="continue"/>
            <w:vAlign w:val="center"/>
          </w:tcPr>
          <w:p>
            <w:pPr>
              <w:spacing w:line="360" w:lineRule="auto"/>
              <w:rPr>
                <w:rFonts w:asciiTheme="minorEastAsia" w:hAnsiTheme="minorEastAsia" w:cstheme="minorEastAsia"/>
                <w:bCs/>
                <w:sz w:val="28"/>
                <w:szCs w:val="28"/>
              </w:rPr>
            </w:pPr>
          </w:p>
        </w:tc>
        <w:tc>
          <w:tcPr>
            <w:tcW w:w="2470" w:type="dxa"/>
            <w:vAlign w:val="center"/>
          </w:tcPr>
          <w:p>
            <w:pPr>
              <w:spacing w:line="360" w:lineRule="auto"/>
              <w:rPr>
                <w:rFonts w:asciiTheme="minorEastAsia" w:hAnsiTheme="minorEastAsia" w:cstheme="minorEastAsia"/>
                <w:bCs/>
                <w:sz w:val="28"/>
                <w:szCs w:val="28"/>
              </w:rPr>
            </w:pPr>
            <w:r>
              <w:rPr>
                <w:rFonts w:hint="eastAsia" w:asciiTheme="minorEastAsia" w:hAnsiTheme="minorEastAsia" w:cstheme="minorEastAsia"/>
                <w:bCs/>
                <w:sz w:val="28"/>
                <w:szCs w:val="28"/>
              </w:rPr>
              <w:t>法 定 地 址</w:t>
            </w:r>
          </w:p>
        </w:tc>
        <w:tc>
          <w:tcPr>
            <w:tcW w:w="6068" w:type="dxa"/>
            <w:gridSpan w:val="3"/>
          </w:tcPr>
          <w:p>
            <w:pPr>
              <w:spacing w:line="360" w:lineRule="auto"/>
              <w:rPr>
                <w:rFonts w:asciiTheme="minorEastAsia" w:hAnsiTheme="minorEastAsia" w:cs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621" w:type="dxa"/>
            <w:vMerge w:val="continue"/>
            <w:vAlign w:val="center"/>
          </w:tcPr>
          <w:p>
            <w:pPr>
              <w:spacing w:line="360" w:lineRule="auto"/>
              <w:rPr>
                <w:rFonts w:asciiTheme="minorEastAsia" w:hAnsiTheme="minorEastAsia" w:cstheme="minorEastAsia"/>
                <w:bCs/>
                <w:sz w:val="28"/>
                <w:szCs w:val="28"/>
              </w:rPr>
            </w:pPr>
          </w:p>
        </w:tc>
        <w:tc>
          <w:tcPr>
            <w:tcW w:w="2470" w:type="dxa"/>
            <w:vAlign w:val="center"/>
          </w:tcPr>
          <w:p>
            <w:pPr>
              <w:spacing w:line="360" w:lineRule="auto"/>
              <w:rPr>
                <w:rFonts w:asciiTheme="minorEastAsia" w:hAnsiTheme="minorEastAsia" w:cstheme="minorEastAsia"/>
                <w:bCs/>
                <w:sz w:val="28"/>
                <w:szCs w:val="28"/>
              </w:rPr>
            </w:pPr>
            <w:r>
              <w:rPr>
                <w:rFonts w:hint="eastAsia" w:asciiTheme="minorEastAsia" w:hAnsiTheme="minorEastAsia" w:cstheme="minorEastAsia"/>
                <w:bCs/>
                <w:sz w:val="28"/>
                <w:szCs w:val="28"/>
              </w:rPr>
              <w:t>营业执照注册证号</w:t>
            </w:r>
          </w:p>
        </w:tc>
        <w:tc>
          <w:tcPr>
            <w:tcW w:w="6068" w:type="dxa"/>
            <w:gridSpan w:val="3"/>
          </w:tcPr>
          <w:p>
            <w:pPr>
              <w:spacing w:line="360" w:lineRule="auto"/>
              <w:rPr>
                <w:rFonts w:asciiTheme="minorEastAsia" w:hAnsiTheme="minorEastAsia" w:cs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621" w:type="dxa"/>
            <w:vMerge w:val="continue"/>
            <w:vAlign w:val="center"/>
          </w:tcPr>
          <w:p>
            <w:pPr>
              <w:spacing w:line="360" w:lineRule="auto"/>
              <w:rPr>
                <w:rFonts w:asciiTheme="minorEastAsia" w:hAnsiTheme="minorEastAsia" w:cstheme="minorEastAsia"/>
                <w:bCs/>
                <w:sz w:val="28"/>
                <w:szCs w:val="28"/>
              </w:rPr>
            </w:pPr>
          </w:p>
        </w:tc>
        <w:tc>
          <w:tcPr>
            <w:tcW w:w="2470" w:type="dxa"/>
            <w:vAlign w:val="center"/>
          </w:tcPr>
          <w:p>
            <w:pPr>
              <w:spacing w:line="360" w:lineRule="auto"/>
              <w:rPr>
                <w:rFonts w:asciiTheme="minorEastAsia" w:hAnsiTheme="minorEastAsia" w:cstheme="minorEastAsia"/>
                <w:bCs/>
                <w:sz w:val="28"/>
                <w:szCs w:val="28"/>
              </w:rPr>
            </w:pPr>
            <w:r>
              <w:rPr>
                <w:rFonts w:hint="eastAsia" w:asciiTheme="minorEastAsia" w:hAnsiTheme="minorEastAsia" w:cstheme="minorEastAsia"/>
                <w:bCs/>
                <w:sz w:val="28"/>
                <w:szCs w:val="28"/>
              </w:rPr>
              <w:t>工商登记机关</w:t>
            </w:r>
          </w:p>
        </w:tc>
        <w:tc>
          <w:tcPr>
            <w:tcW w:w="6068" w:type="dxa"/>
            <w:gridSpan w:val="3"/>
          </w:tcPr>
          <w:p>
            <w:pPr>
              <w:spacing w:line="360" w:lineRule="auto"/>
              <w:rPr>
                <w:rFonts w:asciiTheme="minorEastAsia" w:hAnsiTheme="minorEastAsia" w:cs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621" w:type="dxa"/>
            <w:vMerge w:val="continue"/>
            <w:vAlign w:val="center"/>
          </w:tcPr>
          <w:p>
            <w:pPr>
              <w:spacing w:line="360" w:lineRule="auto"/>
              <w:rPr>
                <w:rFonts w:asciiTheme="minorEastAsia" w:hAnsiTheme="minorEastAsia" w:cstheme="minorEastAsia"/>
                <w:bCs/>
                <w:sz w:val="28"/>
                <w:szCs w:val="28"/>
              </w:rPr>
            </w:pPr>
          </w:p>
        </w:tc>
        <w:tc>
          <w:tcPr>
            <w:tcW w:w="2470" w:type="dxa"/>
            <w:vAlign w:val="center"/>
          </w:tcPr>
          <w:p>
            <w:pPr>
              <w:spacing w:line="360" w:lineRule="auto"/>
              <w:rPr>
                <w:rFonts w:asciiTheme="minorEastAsia" w:hAnsiTheme="minorEastAsia" w:cstheme="minorEastAsia"/>
                <w:bCs/>
                <w:sz w:val="28"/>
                <w:szCs w:val="28"/>
              </w:rPr>
            </w:pPr>
            <w:r>
              <w:rPr>
                <w:rFonts w:hint="eastAsia" w:asciiTheme="minorEastAsia" w:hAnsiTheme="minorEastAsia" w:cstheme="minorEastAsia"/>
                <w:bCs/>
                <w:sz w:val="28"/>
                <w:szCs w:val="28"/>
              </w:rPr>
              <w:t>网    址</w:t>
            </w:r>
          </w:p>
        </w:tc>
        <w:tc>
          <w:tcPr>
            <w:tcW w:w="6068" w:type="dxa"/>
            <w:gridSpan w:val="3"/>
          </w:tcPr>
          <w:p>
            <w:pPr>
              <w:spacing w:line="360" w:lineRule="auto"/>
              <w:rPr>
                <w:rFonts w:asciiTheme="minorEastAsia" w:hAnsiTheme="minorEastAsia" w:cs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621" w:type="dxa"/>
            <w:vMerge w:val="restart"/>
            <w:vAlign w:val="center"/>
          </w:tcPr>
          <w:p>
            <w:pPr>
              <w:spacing w:line="360" w:lineRule="auto"/>
              <w:rPr>
                <w:rFonts w:asciiTheme="minorEastAsia" w:hAnsiTheme="minorEastAsia" w:cstheme="minorEastAsia"/>
                <w:bCs/>
                <w:sz w:val="28"/>
                <w:szCs w:val="28"/>
              </w:rPr>
            </w:pPr>
            <w:r>
              <w:rPr>
                <w:rFonts w:hint="eastAsia" w:asciiTheme="minorEastAsia" w:hAnsiTheme="minorEastAsia" w:cstheme="minorEastAsia"/>
                <w:bCs/>
                <w:sz w:val="28"/>
                <w:szCs w:val="28"/>
              </w:rPr>
              <w:t>法定代</w:t>
            </w:r>
          </w:p>
          <w:p>
            <w:pPr>
              <w:spacing w:line="360" w:lineRule="auto"/>
              <w:rPr>
                <w:rFonts w:asciiTheme="minorEastAsia" w:hAnsiTheme="minorEastAsia" w:cstheme="minorEastAsia"/>
                <w:bCs/>
                <w:sz w:val="28"/>
                <w:szCs w:val="28"/>
              </w:rPr>
            </w:pPr>
            <w:r>
              <w:rPr>
                <w:rFonts w:hint="eastAsia" w:asciiTheme="minorEastAsia" w:hAnsiTheme="minorEastAsia" w:cstheme="minorEastAsia"/>
                <w:bCs/>
                <w:sz w:val="28"/>
                <w:szCs w:val="28"/>
              </w:rPr>
              <w:t>表人</w:t>
            </w:r>
          </w:p>
        </w:tc>
        <w:tc>
          <w:tcPr>
            <w:tcW w:w="2470" w:type="dxa"/>
            <w:vAlign w:val="center"/>
          </w:tcPr>
          <w:p>
            <w:pPr>
              <w:spacing w:line="360" w:lineRule="auto"/>
              <w:rPr>
                <w:rFonts w:asciiTheme="minorEastAsia" w:hAnsiTheme="minorEastAsia" w:cstheme="minorEastAsia"/>
                <w:bCs/>
                <w:sz w:val="28"/>
                <w:szCs w:val="28"/>
              </w:rPr>
            </w:pPr>
            <w:r>
              <w:rPr>
                <w:rFonts w:hint="eastAsia" w:asciiTheme="minorEastAsia" w:hAnsiTheme="minorEastAsia" w:cstheme="minorEastAsia"/>
                <w:bCs/>
                <w:sz w:val="28"/>
                <w:szCs w:val="28"/>
              </w:rPr>
              <w:t>姓    名</w:t>
            </w:r>
          </w:p>
        </w:tc>
        <w:tc>
          <w:tcPr>
            <w:tcW w:w="1965" w:type="dxa"/>
          </w:tcPr>
          <w:p>
            <w:pPr>
              <w:spacing w:line="360" w:lineRule="auto"/>
              <w:rPr>
                <w:rFonts w:asciiTheme="minorEastAsia" w:hAnsiTheme="minorEastAsia" w:cstheme="minorEastAsia"/>
                <w:bCs/>
                <w:sz w:val="28"/>
                <w:szCs w:val="28"/>
              </w:rPr>
            </w:pPr>
          </w:p>
        </w:tc>
        <w:tc>
          <w:tcPr>
            <w:tcW w:w="1336" w:type="dxa"/>
            <w:vAlign w:val="center"/>
          </w:tcPr>
          <w:p>
            <w:pPr>
              <w:spacing w:line="360" w:lineRule="auto"/>
              <w:rPr>
                <w:rFonts w:asciiTheme="minorEastAsia" w:hAnsiTheme="minorEastAsia" w:cstheme="minorEastAsia"/>
                <w:bCs/>
                <w:sz w:val="28"/>
                <w:szCs w:val="28"/>
              </w:rPr>
            </w:pPr>
            <w:r>
              <w:rPr>
                <w:rFonts w:hint="eastAsia" w:asciiTheme="minorEastAsia" w:hAnsiTheme="minorEastAsia" w:cstheme="minorEastAsia"/>
                <w:bCs/>
                <w:sz w:val="28"/>
                <w:szCs w:val="28"/>
              </w:rPr>
              <w:t>性    别</w:t>
            </w:r>
          </w:p>
        </w:tc>
        <w:tc>
          <w:tcPr>
            <w:tcW w:w="2767" w:type="dxa"/>
          </w:tcPr>
          <w:p>
            <w:pPr>
              <w:spacing w:line="360" w:lineRule="auto"/>
              <w:rPr>
                <w:rFonts w:asciiTheme="minorEastAsia" w:hAnsiTheme="minorEastAsia" w:cs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621" w:type="dxa"/>
            <w:vMerge w:val="continue"/>
            <w:vAlign w:val="center"/>
          </w:tcPr>
          <w:p>
            <w:pPr>
              <w:spacing w:line="360" w:lineRule="auto"/>
              <w:rPr>
                <w:rFonts w:asciiTheme="minorEastAsia" w:hAnsiTheme="minorEastAsia" w:cstheme="minorEastAsia"/>
                <w:bCs/>
                <w:sz w:val="28"/>
                <w:szCs w:val="28"/>
              </w:rPr>
            </w:pPr>
          </w:p>
        </w:tc>
        <w:tc>
          <w:tcPr>
            <w:tcW w:w="2470" w:type="dxa"/>
            <w:vAlign w:val="center"/>
          </w:tcPr>
          <w:p>
            <w:pPr>
              <w:spacing w:line="360" w:lineRule="auto"/>
              <w:rPr>
                <w:rFonts w:asciiTheme="minorEastAsia" w:hAnsiTheme="minorEastAsia" w:cstheme="minorEastAsia"/>
                <w:bCs/>
                <w:sz w:val="28"/>
                <w:szCs w:val="28"/>
              </w:rPr>
            </w:pPr>
            <w:r>
              <w:rPr>
                <w:rFonts w:hint="eastAsia" w:asciiTheme="minorEastAsia" w:hAnsiTheme="minorEastAsia" w:cstheme="minorEastAsia"/>
                <w:bCs/>
                <w:sz w:val="28"/>
                <w:szCs w:val="28"/>
              </w:rPr>
              <w:t>职    务</w:t>
            </w:r>
          </w:p>
        </w:tc>
        <w:tc>
          <w:tcPr>
            <w:tcW w:w="1965" w:type="dxa"/>
          </w:tcPr>
          <w:p>
            <w:pPr>
              <w:spacing w:line="360" w:lineRule="auto"/>
              <w:rPr>
                <w:rFonts w:asciiTheme="minorEastAsia" w:hAnsiTheme="minorEastAsia" w:cstheme="minorEastAsia"/>
                <w:bCs/>
                <w:sz w:val="28"/>
                <w:szCs w:val="28"/>
              </w:rPr>
            </w:pPr>
          </w:p>
        </w:tc>
        <w:tc>
          <w:tcPr>
            <w:tcW w:w="1336" w:type="dxa"/>
            <w:vAlign w:val="center"/>
          </w:tcPr>
          <w:p>
            <w:pPr>
              <w:spacing w:line="360" w:lineRule="auto"/>
              <w:rPr>
                <w:rFonts w:asciiTheme="minorEastAsia" w:hAnsiTheme="minorEastAsia" w:cstheme="minorEastAsia"/>
                <w:bCs/>
                <w:sz w:val="28"/>
                <w:szCs w:val="28"/>
              </w:rPr>
            </w:pPr>
            <w:r>
              <w:rPr>
                <w:rFonts w:hint="eastAsia" w:asciiTheme="minorEastAsia" w:hAnsiTheme="minorEastAsia" w:cstheme="minorEastAsia"/>
                <w:bCs/>
                <w:sz w:val="28"/>
                <w:szCs w:val="28"/>
              </w:rPr>
              <w:t>联系电话</w:t>
            </w:r>
          </w:p>
        </w:tc>
        <w:tc>
          <w:tcPr>
            <w:tcW w:w="2767" w:type="dxa"/>
          </w:tcPr>
          <w:p>
            <w:pPr>
              <w:spacing w:line="360" w:lineRule="auto"/>
              <w:rPr>
                <w:rFonts w:asciiTheme="minorEastAsia" w:hAnsiTheme="minorEastAsia" w:cs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21" w:type="dxa"/>
            <w:vMerge w:val="continue"/>
            <w:vAlign w:val="center"/>
          </w:tcPr>
          <w:p>
            <w:pPr>
              <w:spacing w:line="360" w:lineRule="auto"/>
              <w:rPr>
                <w:rFonts w:asciiTheme="minorEastAsia" w:hAnsiTheme="minorEastAsia" w:cstheme="minorEastAsia"/>
                <w:bCs/>
                <w:sz w:val="28"/>
                <w:szCs w:val="28"/>
              </w:rPr>
            </w:pPr>
          </w:p>
        </w:tc>
        <w:tc>
          <w:tcPr>
            <w:tcW w:w="2470" w:type="dxa"/>
            <w:vAlign w:val="center"/>
          </w:tcPr>
          <w:p>
            <w:pPr>
              <w:spacing w:line="360" w:lineRule="auto"/>
              <w:rPr>
                <w:rFonts w:asciiTheme="minorEastAsia" w:hAnsiTheme="minorEastAsia" w:cstheme="minorEastAsia"/>
                <w:bCs/>
                <w:sz w:val="28"/>
                <w:szCs w:val="28"/>
              </w:rPr>
            </w:pPr>
            <w:r>
              <w:rPr>
                <w:rFonts w:hint="eastAsia" w:asciiTheme="minorEastAsia" w:hAnsiTheme="minorEastAsia" w:cstheme="minorEastAsia"/>
                <w:bCs/>
                <w:sz w:val="28"/>
                <w:szCs w:val="28"/>
              </w:rPr>
              <w:t>传    真</w:t>
            </w:r>
          </w:p>
        </w:tc>
        <w:tc>
          <w:tcPr>
            <w:tcW w:w="6068" w:type="dxa"/>
            <w:gridSpan w:val="3"/>
          </w:tcPr>
          <w:p>
            <w:pPr>
              <w:spacing w:line="360" w:lineRule="auto"/>
              <w:rPr>
                <w:rFonts w:asciiTheme="minorEastAsia" w:hAnsiTheme="minorEastAsia" w:cs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21" w:type="dxa"/>
            <w:vMerge w:val="continue"/>
            <w:vAlign w:val="center"/>
          </w:tcPr>
          <w:p>
            <w:pPr>
              <w:spacing w:line="360" w:lineRule="auto"/>
              <w:rPr>
                <w:rFonts w:asciiTheme="minorEastAsia" w:hAnsiTheme="minorEastAsia" w:cstheme="minorEastAsia"/>
                <w:bCs/>
                <w:sz w:val="28"/>
                <w:szCs w:val="28"/>
              </w:rPr>
            </w:pPr>
          </w:p>
        </w:tc>
        <w:tc>
          <w:tcPr>
            <w:tcW w:w="2470" w:type="dxa"/>
            <w:vAlign w:val="center"/>
          </w:tcPr>
          <w:p>
            <w:pPr>
              <w:spacing w:line="360" w:lineRule="auto"/>
              <w:rPr>
                <w:rFonts w:asciiTheme="minorEastAsia" w:hAnsiTheme="minorEastAsia" w:cstheme="minorEastAsia"/>
                <w:bCs/>
                <w:sz w:val="28"/>
                <w:szCs w:val="28"/>
              </w:rPr>
            </w:pPr>
            <w:r>
              <w:rPr>
                <w:rFonts w:hint="eastAsia" w:asciiTheme="minorEastAsia" w:hAnsiTheme="minorEastAsia" w:cstheme="minorEastAsia"/>
                <w:bCs/>
                <w:sz w:val="28"/>
                <w:szCs w:val="28"/>
              </w:rPr>
              <w:t>通讯地址</w:t>
            </w:r>
          </w:p>
        </w:tc>
        <w:tc>
          <w:tcPr>
            <w:tcW w:w="6068" w:type="dxa"/>
            <w:gridSpan w:val="3"/>
          </w:tcPr>
          <w:p>
            <w:pPr>
              <w:spacing w:line="360" w:lineRule="auto"/>
              <w:rPr>
                <w:rFonts w:asciiTheme="minorEastAsia" w:hAnsiTheme="minorEastAsia" w:cs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4" w:hRule="atLeast"/>
          <w:jc w:val="center"/>
        </w:trPr>
        <w:tc>
          <w:tcPr>
            <w:tcW w:w="10159" w:type="dxa"/>
            <w:gridSpan w:val="5"/>
          </w:tcPr>
          <w:p>
            <w:pPr>
              <w:spacing w:line="360" w:lineRule="auto"/>
              <w:rPr>
                <w:rFonts w:asciiTheme="minorEastAsia" w:hAnsiTheme="minorEastAsia" w:cstheme="minorEastAsia"/>
                <w:bCs/>
                <w:sz w:val="28"/>
                <w:szCs w:val="28"/>
              </w:rPr>
            </w:pPr>
          </w:p>
          <w:p>
            <w:pPr>
              <w:spacing w:line="360" w:lineRule="auto"/>
              <w:jc w:val="center"/>
              <w:rPr>
                <w:rFonts w:asciiTheme="minorEastAsia" w:hAnsiTheme="minorEastAsia" w:cstheme="minorEastAsia"/>
                <w:bCs/>
                <w:sz w:val="28"/>
                <w:szCs w:val="28"/>
              </w:rPr>
            </w:pPr>
            <w:r>
              <w:rPr>
                <w:rFonts w:hint="eastAsia" w:asciiTheme="minorEastAsia" w:hAnsiTheme="minorEastAsia" w:cstheme="minorEastAsia"/>
                <w:bCs/>
                <w:sz w:val="28"/>
                <w:szCs w:val="28"/>
              </w:rPr>
              <w:t>法定代表人身份证复印件</w:t>
            </w:r>
          </w:p>
          <w:p>
            <w:pPr>
              <w:spacing w:line="360" w:lineRule="auto"/>
              <w:rPr>
                <w:rFonts w:asciiTheme="minorEastAsia" w:hAnsiTheme="minorEastAsia" w:cstheme="minorEastAsia"/>
                <w:bCs/>
                <w:sz w:val="28"/>
                <w:szCs w:val="28"/>
              </w:rPr>
            </w:pPr>
          </w:p>
          <w:p>
            <w:pPr>
              <w:spacing w:line="360" w:lineRule="auto"/>
              <w:jc w:val="center"/>
              <w:rPr>
                <w:rFonts w:asciiTheme="minorEastAsia" w:hAnsiTheme="minorEastAsia" w:cstheme="minorEastAsia"/>
                <w:bCs/>
                <w:sz w:val="28"/>
                <w:szCs w:val="28"/>
              </w:rPr>
            </w:pPr>
            <w:r>
              <w:rPr>
                <w:rFonts w:hint="eastAsia" w:asciiTheme="minorEastAsia" w:hAnsiTheme="minorEastAsia" w:cstheme="minorEastAsia"/>
                <w:bCs/>
                <w:sz w:val="28"/>
                <w:szCs w:val="28"/>
              </w:rPr>
              <w:t>二代身份证正、反两面都需复印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0159" w:type="dxa"/>
            <w:gridSpan w:val="5"/>
            <w:vAlign w:val="center"/>
          </w:tcPr>
          <w:p>
            <w:pPr>
              <w:spacing w:line="360" w:lineRule="auto"/>
              <w:rPr>
                <w:rFonts w:asciiTheme="minorEastAsia" w:hAnsiTheme="minorEastAsia" w:cstheme="minorEastAsia"/>
                <w:bCs/>
                <w:sz w:val="28"/>
                <w:szCs w:val="28"/>
              </w:rPr>
            </w:pPr>
            <w:r>
              <w:rPr>
                <w:rFonts w:hint="eastAsia" w:asciiTheme="minorEastAsia" w:hAnsiTheme="minorEastAsia" w:cstheme="minorEastAsia"/>
                <w:bCs/>
                <w:sz w:val="28"/>
                <w:szCs w:val="28"/>
              </w:rPr>
              <w:t>法定代表人签字或盖章：</w:t>
            </w:r>
          </w:p>
        </w:tc>
      </w:tr>
    </w:tbl>
    <w:p>
      <w:pPr>
        <w:spacing w:line="360" w:lineRule="auto"/>
        <w:ind w:left="-126" w:leftChars="-176" w:hanging="244" w:hangingChars="102"/>
        <w:rPr>
          <w:rFonts w:asciiTheme="minorEastAsia" w:hAnsiTheme="minorEastAsia" w:cstheme="minorEastAsia"/>
          <w:b/>
          <w:bCs/>
          <w:sz w:val="24"/>
          <w:szCs w:val="24"/>
        </w:rPr>
      </w:pPr>
      <w:r>
        <w:rPr>
          <w:rFonts w:hint="eastAsia" w:asciiTheme="minorEastAsia" w:hAnsiTheme="minorEastAsia" w:cstheme="minorEastAsia"/>
          <w:bCs/>
          <w:sz w:val="24"/>
          <w:szCs w:val="24"/>
        </w:rPr>
        <w:t>投标人名称：（投标人单位公章）            日 期：</w:t>
      </w:r>
      <w:bookmarkStart w:id="138" w:name="_Toc458437951"/>
    </w:p>
    <w:p>
      <w:pPr>
        <w:spacing w:line="360" w:lineRule="auto"/>
        <w:ind w:left="210" w:leftChars="100"/>
        <w:jc w:val="center"/>
        <w:rPr>
          <w:rFonts w:asciiTheme="minorEastAsia" w:hAnsiTheme="minorEastAsia" w:cstheme="minorEastAsia"/>
          <w:b/>
          <w:bCs/>
          <w:sz w:val="28"/>
          <w:szCs w:val="21"/>
        </w:rPr>
      </w:pPr>
    </w:p>
    <w:p>
      <w:pPr>
        <w:spacing w:line="360" w:lineRule="auto"/>
        <w:ind w:left="210" w:leftChars="100"/>
        <w:jc w:val="center"/>
        <w:rPr>
          <w:rFonts w:asciiTheme="minorEastAsia" w:hAnsiTheme="minorEastAsia" w:cstheme="minorEastAsia"/>
          <w:b/>
          <w:bCs/>
          <w:sz w:val="28"/>
          <w:szCs w:val="21"/>
        </w:rPr>
      </w:pPr>
      <w:r>
        <w:rPr>
          <w:rFonts w:hint="eastAsia" w:asciiTheme="minorEastAsia" w:hAnsiTheme="minorEastAsia" w:cstheme="minorEastAsia"/>
          <w:b/>
          <w:bCs/>
          <w:sz w:val="28"/>
          <w:szCs w:val="21"/>
        </w:rPr>
        <w:t>7-2、法定代表人授权书</w:t>
      </w:r>
    </w:p>
    <w:tbl>
      <w:tblPr>
        <w:tblStyle w:val="28"/>
        <w:tblW w:w="10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1355"/>
        <w:gridCol w:w="1134"/>
        <w:gridCol w:w="708"/>
        <w:gridCol w:w="851"/>
        <w:gridCol w:w="1559"/>
        <w:gridCol w:w="2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5" w:type="dxa"/>
            <w:gridSpan w:val="7"/>
          </w:tcPr>
          <w:p>
            <w:pPr>
              <w:tabs>
                <w:tab w:val="right" w:leader="dot" w:pos="9022"/>
              </w:tabs>
              <w:autoSpaceDE w:val="0"/>
              <w:autoSpaceDN w:val="0"/>
              <w:adjustRightInd w:val="0"/>
              <w:spacing w:line="360" w:lineRule="auto"/>
              <w:jc w:val="left"/>
              <w:rPr>
                <w:rFonts w:asciiTheme="minorEastAsia" w:hAnsiTheme="minorEastAsia" w:cstheme="minorEastAsia"/>
                <w:bCs/>
                <w:caps/>
                <w:sz w:val="28"/>
                <w:szCs w:val="28"/>
              </w:rPr>
            </w:pPr>
            <w:r>
              <w:rPr>
                <w:rFonts w:hint="eastAsia" w:asciiTheme="minorEastAsia" w:hAnsiTheme="minorEastAsia" w:cstheme="minorEastAsia"/>
                <w:bCs/>
                <w:caps/>
                <w:sz w:val="28"/>
                <w:szCs w:val="28"/>
              </w:rPr>
              <w:t>致：陕西正邦招标有限责任公司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360" w:lineRule="auto"/>
              <w:jc w:val="center"/>
              <w:rPr>
                <w:rFonts w:asciiTheme="minorEastAsia" w:hAnsiTheme="minorEastAsia" w:cstheme="minorEastAsia"/>
                <w:bCs/>
                <w:caps/>
                <w:sz w:val="28"/>
                <w:szCs w:val="28"/>
              </w:rPr>
            </w:pPr>
            <w:r>
              <w:rPr>
                <w:rFonts w:hint="eastAsia" w:asciiTheme="minorEastAsia" w:hAnsiTheme="minorEastAsia" w:cstheme="minorEastAsia"/>
                <w:bCs/>
                <w:caps/>
                <w:sz w:val="28"/>
                <w:szCs w:val="28"/>
              </w:rPr>
              <w:t>被授</w:t>
            </w:r>
          </w:p>
          <w:p>
            <w:pPr>
              <w:tabs>
                <w:tab w:val="right" w:leader="dot" w:pos="9022"/>
              </w:tabs>
              <w:autoSpaceDE w:val="0"/>
              <w:autoSpaceDN w:val="0"/>
              <w:adjustRightInd w:val="0"/>
              <w:spacing w:line="360" w:lineRule="auto"/>
              <w:jc w:val="center"/>
              <w:rPr>
                <w:rFonts w:asciiTheme="minorEastAsia" w:hAnsiTheme="minorEastAsia" w:cstheme="minorEastAsia"/>
                <w:bCs/>
                <w:caps/>
                <w:sz w:val="28"/>
                <w:szCs w:val="28"/>
              </w:rPr>
            </w:pPr>
            <w:r>
              <w:rPr>
                <w:rFonts w:hint="eastAsia" w:asciiTheme="minorEastAsia" w:hAnsiTheme="minorEastAsia" w:cstheme="minorEastAsia"/>
                <w:bCs/>
                <w:caps/>
                <w:sz w:val="28"/>
                <w:szCs w:val="28"/>
              </w:rPr>
              <w:t>权项</w:t>
            </w:r>
          </w:p>
          <w:p>
            <w:pPr>
              <w:tabs>
                <w:tab w:val="right" w:leader="dot" w:pos="9022"/>
              </w:tabs>
              <w:autoSpaceDE w:val="0"/>
              <w:autoSpaceDN w:val="0"/>
              <w:adjustRightInd w:val="0"/>
              <w:spacing w:line="360" w:lineRule="auto"/>
              <w:jc w:val="center"/>
              <w:rPr>
                <w:rFonts w:asciiTheme="minorEastAsia" w:hAnsiTheme="minorEastAsia" w:cstheme="minorEastAsia"/>
                <w:bCs/>
                <w:caps/>
                <w:sz w:val="28"/>
                <w:szCs w:val="28"/>
              </w:rPr>
            </w:pPr>
            <w:r>
              <w:rPr>
                <w:rFonts w:hint="eastAsia" w:asciiTheme="minorEastAsia" w:hAnsiTheme="minorEastAsia" w:cstheme="minorEastAsia"/>
                <w:bCs/>
                <w:caps/>
                <w:sz w:val="28"/>
                <w:szCs w:val="28"/>
              </w:rPr>
              <w:t>目与</w:t>
            </w:r>
          </w:p>
          <w:p>
            <w:pPr>
              <w:tabs>
                <w:tab w:val="right" w:leader="dot" w:pos="9022"/>
              </w:tabs>
              <w:autoSpaceDE w:val="0"/>
              <w:autoSpaceDN w:val="0"/>
              <w:adjustRightInd w:val="0"/>
              <w:spacing w:line="360" w:lineRule="auto"/>
              <w:jc w:val="center"/>
              <w:rPr>
                <w:rFonts w:asciiTheme="minorEastAsia" w:hAnsiTheme="minorEastAsia" w:cstheme="minorEastAsia"/>
                <w:bCs/>
                <w:caps/>
                <w:sz w:val="28"/>
                <w:szCs w:val="28"/>
              </w:rPr>
            </w:pPr>
            <w:r>
              <w:rPr>
                <w:rFonts w:hint="eastAsia" w:asciiTheme="minorEastAsia" w:hAnsiTheme="minorEastAsia" w:cstheme="minorEastAsia"/>
                <w:bCs/>
                <w:caps/>
                <w:sz w:val="28"/>
                <w:szCs w:val="28"/>
              </w:rPr>
              <w:t>内容</w:t>
            </w:r>
          </w:p>
        </w:tc>
        <w:tc>
          <w:tcPr>
            <w:tcW w:w="1355" w:type="dxa"/>
          </w:tcPr>
          <w:p>
            <w:pPr>
              <w:tabs>
                <w:tab w:val="right" w:leader="dot" w:pos="9022"/>
              </w:tabs>
              <w:autoSpaceDE w:val="0"/>
              <w:autoSpaceDN w:val="0"/>
              <w:adjustRightInd w:val="0"/>
              <w:spacing w:line="360" w:lineRule="auto"/>
              <w:jc w:val="left"/>
              <w:rPr>
                <w:rFonts w:asciiTheme="minorEastAsia" w:hAnsiTheme="minorEastAsia" w:cstheme="minorEastAsia"/>
                <w:bCs/>
                <w:caps/>
                <w:sz w:val="28"/>
                <w:szCs w:val="28"/>
              </w:rPr>
            </w:pPr>
            <w:r>
              <w:rPr>
                <w:rFonts w:hint="eastAsia" w:asciiTheme="minorEastAsia" w:hAnsiTheme="minorEastAsia" w:cstheme="minorEastAsia"/>
                <w:bCs/>
                <w:caps/>
                <w:sz w:val="28"/>
                <w:szCs w:val="28"/>
              </w:rPr>
              <w:t>项目名称</w:t>
            </w:r>
          </w:p>
        </w:tc>
        <w:tc>
          <w:tcPr>
            <w:tcW w:w="7138" w:type="dxa"/>
            <w:gridSpan w:val="5"/>
          </w:tcPr>
          <w:p>
            <w:pPr>
              <w:tabs>
                <w:tab w:val="right" w:leader="dot" w:pos="9022"/>
              </w:tabs>
              <w:autoSpaceDE w:val="0"/>
              <w:autoSpaceDN w:val="0"/>
              <w:adjustRightInd w:val="0"/>
              <w:spacing w:line="360" w:lineRule="auto"/>
              <w:jc w:val="left"/>
              <w:rPr>
                <w:rFonts w:asciiTheme="minorEastAsia" w:hAnsiTheme="minorEastAsia" w:cstheme="minorEastAsia"/>
                <w:bCs/>
                <w:cap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360" w:lineRule="auto"/>
              <w:jc w:val="left"/>
              <w:rPr>
                <w:rFonts w:asciiTheme="minorEastAsia" w:hAnsiTheme="minorEastAsia" w:cstheme="minorEastAsia"/>
                <w:bCs/>
                <w:caps/>
                <w:sz w:val="28"/>
                <w:szCs w:val="28"/>
              </w:rPr>
            </w:pPr>
          </w:p>
        </w:tc>
        <w:tc>
          <w:tcPr>
            <w:tcW w:w="1355" w:type="dxa"/>
          </w:tcPr>
          <w:p>
            <w:pPr>
              <w:tabs>
                <w:tab w:val="right" w:leader="dot" w:pos="9022"/>
              </w:tabs>
              <w:autoSpaceDE w:val="0"/>
              <w:autoSpaceDN w:val="0"/>
              <w:adjustRightInd w:val="0"/>
              <w:spacing w:line="360" w:lineRule="auto"/>
              <w:jc w:val="left"/>
              <w:rPr>
                <w:rFonts w:asciiTheme="minorEastAsia" w:hAnsiTheme="minorEastAsia" w:cstheme="minorEastAsia"/>
                <w:bCs/>
                <w:caps/>
                <w:sz w:val="28"/>
                <w:szCs w:val="28"/>
              </w:rPr>
            </w:pPr>
            <w:r>
              <w:rPr>
                <w:rFonts w:hint="eastAsia" w:asciiTheme="minorEastAsia" w:hAnsiTheme="minorEastAsia" w:cstheme="minorEastAsia"/>
                <w:bCs/>
                <w:caps/>
                <w:sz w:val="28"/>
                <w:szCs w:val="28"/>
              </w:rPr>
              <w:t>项目编号</w:t>
            </w:r>
          </w:p>
        </w:tc>
        <w:tc>
          <w:tcPr>
            <w:tcW w:w="7138" w:type="dxa"/>
            <w:gridSpan w:val="5"/>
          </w:tcPr>
          <w:p>
            <w:pPr>
              <w:tabs>
                <w:tab w:val="right" w:leader="dot" w:pos="9022"/>
              </w:tabs>
              <w:autoSpaceDE w:val="0"/>
              <w:autoSpaceDN w:val="0"/>
              <w:adjustRightInd w:val="0"/>
              <w:spacing w:line="360" w:lineRule="auto"/>
              <w:ind w:firstLine="1400" w:firstLineChars="500"/>
              <w:jc w:val="left"/>
              <w:rPr>
                <w:rFonts w:asciiTheme="minorEastAsia" w:hAnsiTheme="minorEastAsia" w:cstheme="minorEastAsia"/>
                <w:bCs/>
                <w:cap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360" w:lineRule="auto"/>
              <w:jc w:val="left"/>
              <w:rPr>
                <w:rFonts w:asciiTheme="minorEastAsia" w:hAnsiTheme="minorEastAsia" w:cstheme="minorEastAsia"/>
                <w:bCs/>
                <w:caps/>
                <w:sz w:val="28"/>
                <w:szCs w:val="28"/>
              </w:rPr>
            </w:pPr>
          </w:p>
        </w:tc>
        <w:tc>
          <w:tcPr>
            <w:tcW w:w="1355" w:type="dxa"/>
            <w:vAlign w:val="center"/>
          </w:tcPr>
          <w:p>
            <w:pPr>
              <w:tabs>
                <w:tab w:val="right" w:leader="dot" w:pos="9022"/>
              </w:tabs>
              <w:autoSpaceDE w:val="0"/>
              <w:autoSpaceDN w:val="0"/>
              <w:adjustRightInd w:val="0"/>
              <w:spacing w:line="360" w:lineRule="auto"/>
              <w:jc w:val="center"/>
              <w:rPr>
                <w:rFonts w:asciiTheme="minorEastAsia" w:hAnsiTheme="minorEastAsia" w:cstheme="minorEastAsia"/>
                <w:bCs/>
                <w:caps/>
                <w:sz w:val="28"/>
                <w:szCs w:val="28"/>
              </w:rPr>
            </w:pPr>
            <w:r>
              <w:rPr>
                <w:rFonts w:hint="eastAsia" w:asciiTheme="minorEastAsia" w:hAnsiTheme="minorEastAsia" w:cstheme="minorEastAsia"/>
                <w:bCs/>
                <w:caps/>
                <w:sz w:val="28"/>
                <w:szCs w:val="28"/>
              </w:rPr>
              <w:t>授权范围</w:t>
            </w:r>
          </w:p>
        </w:tc>
        <w:tc>
          <w:tcPr>
            <w:tcW w:w="7138" w:type="dxa"/>
            <w:gridSpan w:val="5"/>
          </w:tcPr>
          <w:p>
            <w:pPr>
              <w:tabs>
                <w:tab w:val="right" w:leader="dot" w:pos="9022"/>
              </w:tabs>
              <w:autoSpaceDE w:val="0"/>
              <w:autoSpaceDN w:val="0"/>
              <w:adjustRightInd w:val="0"/>
              <w:spacing w:line="360" w:lineRule="auto"/>
              <w:jc w:val="left"/>
              <w:rPr>
                <w:rFonts w:asciiTheme="minorEastAsia" w:hAnsiTheme="minorEastAsia" w:cstheme="minorEastAsia"/>
                <w:bCs/>
                <w:caps/>
                <w:sz w:val="28"/>
                <w:szCs w:val="28"/>
              </w:rPr>
            </w:pPr>
            <w:r>
              <w:rPr>
                <w:rFonts w:hint="eastAsia" w:asciiTheme="minorEastAsia" w:hAnsiTheme="minorEastAsia" w:cstheme="minorEastAsia"/>
                <w:bCs/>
                <w:caps/>
                <w:sz w:val="28"/>
                <w:szCs w:val="28"/>
              </w:rPr>
              <w:t>全权办理本次招标采购项目的投标、联系、洽谈、签约、执行等具体事务，签署全部有关文件、文书、协议及合同。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360" w:lineRule="auto"/>
              <w:jc w:val="left"/>
              <w:rPr>
                <w:rFonts w:asciiTheme="minorEastAsia" w:hAnsiTheme="minorEastAsia" w:cstheme="minorEastAsia"/>
                <w:bCs/>
                <w:caps/>
                <w:sz w:val="28"/>
                <w:szCs w:val="28"/>
              </w:rPr>
            </w:pPr>
          </w:p>
        </w:tc>
        <w:tc>
          <w:tcPr>
            <w:tcW w:w="1355" w:type="dxa"/>
          </w:tcPr>
          <w:p>
            <w:pPr>
              <w:tabs>
                <w:tab w:val="right" w:leader="dot" w:pos="9022"/>
              </w:tabs>
              <w:autoSpaceDE w:val="0"/>
              <w:autoSpaceDN w:val="0"/>
              <w:adjustRightInd w:val="0"/>
              <w:spacing w:line="360" w:lineRule="auto"/>
              <w:jc w:val="left"/>
              <w:rPr>
                <w:rFonts w:asciiTheme="minorEastAsia" w:hAnsiTheme="minorEastAsia" w:cstheme="minorEastAsia"/>
                <w:bCs/>
                <w:caps/>
                <w:sz w:val="28"/>
                <w:szCs w:val="28"/>
              </w:rPr>
            </w:pPr>
            <w:r>
              <w:rPr>
                <w:rFonts w:hint="eastAsia" w:asciiTheme="minorEastAsia" w:hAnsiTheme="minorEastAsia" w:cstheme="minorEastAsia"/>
                <w:bCs/>
                <w:caps/>
                <w:sz w:val="28"/>
                <w:szCs w:val="28"/>
              </w:rPr>
              <w:t>法律责任</w:t>
            </w:r>
          </w:p>
        </w:tc>
        <w:tc>
          <w:tcPr>
            <w:tcW w:w="7138" w:type="dxa"/>
            <w:gridSpan w:val="5"/>
          </w:tcPr>
          <w:p>
            <w:pPr>
              <w:tabs>
                <w:tab w:val="right" w:leader="dot" w:pos="9022"/>
              </w:tabs>
              <w:autoSpaceDE w:val="0"/>
              <w:autoSpaceDN w:val="0"/>
              <w:adjustRightInd w:val="0"/>
              <w:spacing w:line="360" w:lineRule="auto"/>
              <w:jc w:val="left"/>
              <w:rPr>
                <w:rFonts w:asciiTheme="minorEastAsia" w:hAnsiTheme="minorEastAsia" w:cstheme="minorEastAsia"/>
                <w:bCs/>
                <w:caps/>
                <w:sz w:val="28"/>
                <w:szCs w:val="28"/>
              </w:rPr>
            </w:pPr>
            <w:r>
              <w:rPr>
                <w:rFonts w:hint="eastAsia" w:asciiTheme="minorEastAsia" w:hAnsiTheme="minorEastAsia" w:cstheme="minorEastAsia"/>
                <w:bCs/>
                <w:caps/>
                <w:sz w:val="28"/>
                <w:szCs w:val="28"/>
              </w:rPr>
              <w:t>本公司对被授权人在本项目中的签名承担全部法律责任。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360" w:lineRule="auto"/>
              <w:jc w:val="left"/>
              <w:rPr>
                <w:rFonts w:asciiTheme="minorEastAsia" w:hAnsiTheme="minorEastAsia" w:cstheme="minorEastAsia"/>
                <w:bCs/>
                <w:caps/>
                <w:sz w:val="28"/>
                <w:szCs w:val="28"/>
              </w:rPr>
            </w:pPr>
          </w:p>
        </w:tc>
        <w:tc>
          <w:tcPr>
            <w:tcW w:w="1355" w:type="dxa"/>
            <w:vAlign w:val="center"/>
          </w:tcPr>
          <w:p>
            <w:pPr>
              <w:tabs>
                <w:tab w:val="right" w:leader="dot" w:pos="9022"/>
              </w:tabs>
              <w:autoSpaceDE w:val="0"/>
              <w:autoSpaceDN w:val="0"/>
              <w:adjustRightInd w:val="0"/>
              <w:spacing w:line="360" w:lineRule="auto"/>
              <w:rPr>
                <w:rFonts w:asciiTheme="minorEastAsia" w:hAnsiTheme="minorEastAsia" w:cstheme="minorEastAsia"/>
                <w:bCs/>
                <w:caps/>
                <w:sz w:val="28"/>
                <w:szCs w:val="28"/>
              </w:rPr>
            </w:pPr>
            <w:r>
              <w:rPr>
                <w:rFonts w:hint="eastAsia" w:asciiTheme="minorEastAsia" w:hAnsiTheme="minorEastAsia" w:cstheme="minorEastAsia"/>
                <w:bCs/>
                <w:caps/>
                <w:sz w:val="28"/>
                <w:szCs w:val="28"/>
              </w:rPr>
              <w:t>授权期限</w:t>
            </w:r>
          </w:p>
        </w:tc>
        <w:tc>
          <w:tcPr>
            <w:tcW w:w="7138" w:type="dxa"/>
            <w:gridSpan w:val="5"/>
            <w:vAlign w:val="center"/>
          </w:tcPr>
          <w:p>
            <w:pPr>
              <w:tabs>
                <w:tab w:val="right" w:leader="dot" w:pos="9022"/>
              </w:tabs>
              <w:autoSpaceDE w:val="0"/>
              <w:autoSpaceDN w:val="0"/>
              <w:adjustRightInd w:val="0"/>
              <w:spacing w:line="360" w:lineRule="auto"/>
              <w:rPr>
                <w:rFonts w:asciiTheme="minorEastAsia" w:hAnsiTheme="minorEastAsia" w:cstheme="minorEastAsia"/>
                <w:bCs/>
                <w:caps/>
                <w:sz w:val="28"/>
                <w:szCs w:val="28"/>
              </w:rPr>
            </w:pPr>
            <w:r>
              <w:rPr>
                <w:rFonts w:hint="eastAsia" w:asciiTheme="minorEastAsia" w:hAnsiTheme="minorEastAsia" w:cstheme="minorEastAsia"/>
                <w:bCs/>
                <w:caps/>
                <w:sz w:val="28"/>
                <w:szCs w:val="28"/>
              </w:rPr>
              <w:t>本授权书自开标之日起计算有效期为</w:t>
            </w:r>
            <w:r>
              <w:rPr>
                <w:rFonts w:hint="eastAsia" w:asciiTheme="minorEastAsia" w:hAnsiTheme="minorEastAsia" w:cstheme="minorEastAsia"/>
                <w:bCs/>
                <w:caps/>
                <w:sz w:val="28"/>
                <w:szCs w:val="28"/>
                <w:u w:val="single"/>
              </w:rPr>
              <w:t xml:space="preserve">   </w:t>
            </w:r>
            <w:r>
              <w:rPr>
                <w:rFonts w:hint="eastAsia" w:asciiTheme="minorEastAsia" w:hAnsiTheme="minorEastAsia" w:cstheme="minorEastAsia"/>
                <w:bCs/>
                <w:caps/>
                <w:sz w:val="28"/>
                <w:szCs w:val="28"/>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360" w:lineRule="auto"/>
              <w:jc w:val="center"/>
              <w:rPr>
                <w:rFonts w:asciiTheme="minorEastAsia" w:hAnsiTheme="minorEastAsia" w:cstheme="minorEastAsia"/>
                <w:bCs/>
                <w:caps/>
                <w:sz w:val="28"/>
                <w:szCs w:val="28"/>
              </w:rPr>
            </w:pPr>
            <w:r>
              <w:rPr>
                <w:rFonts w:hint="eastAsia" w:asciiTheme="minorEastAsia" w:hAnsiTheme="minorEastAsia" w:cstheme="minorEastAsia"/>
                <w:bCs/>
                <w:caps/>
                <w:sz w:val="28"/>
                <w:szCs w:val="28"/>
              </w:rPr>
              <w:t>企业信息</w:t>
            </w:r>
          </w:p>
        </w:tc>
        <w:tc>
          <w:tcPr>
            <w:tcW w:w="2489" w:type="dxa"/>
            <w:gridSpan w:val="2"/>
          </w:tcPr>
          <w:p>
            <w:pPr>
              <w:tabs>
                <w:tab w:val="right" w:leader="dot" w:pos="9022"/>
              </w:tabs>
              <w:autoSpaceDE w:val="0"/>
              <w:autoSpaceDN w:val="0"/>
              <w:adjustRightInd w:val="0"/>
              <w:spacing w:line="360" w:lineRule="auto"/>
              <w:rPr>
                <w:rFonts w:asciiTheme="minorEastAsia" w:hAnsiTheme="minorEastAsia" w:cstheme="minorEastAsia"/>
                <w:bCs/>
                <w:caps/>
                <w:sz w:val="28"/>
                <w:szCs w:val="28"/>
              </w:rPr>
            </w:pPr>
            <w:r>
              <w:rPr>
                <w:rFonts w:hint="eastAsia" w:asciiTheme="minorEastAsia" w:hAnsiTheme="minorEastAsia" w:cstheme="minorEastAsia"/>
                <w:bCs/>
                <w:caps/>
                <w:sz w:val="28"/>
                <w:szCs w:val="28"/>
              </w:rPr>
              <w:t xml:space="preserve">企 业 名 称 </w:t>
            </w:r>
          </w:p>
        </w:tc>
        <w:tc>
          <w:tcPr>
            <w:tcW w:w="6004" w:type="dxa"/>
            <w:gridSpan w:val="4"/>
            <w:vAlign w:val="center"/>
          </w:tcPr>
          <w:p>
            <w:pPr>
              <w:tabs>
                <w:tab w:val="right" w:leader="dot" w:pos="9022"/>
              </w:tabs>
              <w:autoSpaceDE w:val="0"/>
              <w:autoSpaceDN w:val="0"/>
              <w:adjustRightInd w:val="0"/>
              <w:spacing w:line="360" w:lineRule="auto"/>
              <w:rPr>
                <w:rFonts w:asciiTheme="minorEastAsia" w:hAnsiTheme="minorEastAsia" w:cstheme="minorEastAsia"/>
                <w:bCs/>
                <w:cap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360" w:lineRule="auto"/>
              <w:jc w:val="left"/>
              <w:rPr>
                <w:rFonts w:asciiTheme="minorEastAsia" w:hAnsiTheme="minorEastAsia" w:cstheme="minorEastAsia"/>
                <w:bCs/>
                <w:caps/>
                <w:sz w:val="28"/>
                <w:szCs w:val="28"/>
              </w:rPr>
            </w:pPr>
          </w:p>
        </w:tc>
        <w:tc>
          <w:tcPr>
            <w:tcW w:w="2489" w:type="dxa"/>
            <w:gridSpan w:val="2"/>
          </w:tcPr>
          <w:p>
            <w:pPr>
              <w:tabs>
                <w:tab w:val="right" w:leader="dot" w:pos="9022"/>
              </w:tabs>
              <w:autoSpaceDE w:val="0"/>
              <w:autoSpaceDN w:val="0"/>
              <w:adjustRightInd w:val="0"/>
              <w:spacing w:line="360" w:lineRule="auto"/>
              <w:rPr>
                <w:rFonts w:asciiTheme="minorEastAsia" w:hAnsiTheme="minorEastAsia" w:cstheme="minorEastAsia"/>
                <w:bCs/>
                <w:caps/>
                <w:sz w:val="28"/>
                <w:szCs w:val="28"/>
              </w:rPr>
            </w:pPr>
            <w:r>
              <w:rPr>
                <w:rFonts w:hint="eastAsia" w:asciiTheme="minorEastAsia" w:hAnsiTheme="minorEastAsia" w:cstheme="minorEastAsia"/>
                <w:bCs/>
                <w:caps/>
                <w:sz w:val="28"/>
                <w:szCs w:val="28"/>
              </w:rPr>
              <w:t>法 定 地 址</w:t>
            </w:r>
          </w:p>
        </w:tc>
        <w:tc>
          <w:tcPr>
            <w:tcW w:w="6004" w:type="dxa"/>
            <w:gridSpan w:val="4"/>
            <w:vAlign w:val="center"/>
          </w:tcPr>
          <w:p>
            <w:pPr>
              <w:tabs>
                <w:tab w:val="right" w:leader="dot" w:pos="9022"/>
              </w:tabs>
              <w:autoSpaceDE w:val="0"/>
              <w:autoSpaceDN w:val="0"/>
              <w:adjustRightInd w:val="0"/>
              <w:spacing w:line="360" w:lineRule="auto"/>
              <w:rPr>
                <w:rFonts w:asciiTheme="minorEastAsia" w:hAnsiTheme="minorEastAsia" w:cstheme="minorEastAsia"/>
                <w:bCs/>
                <w:cap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360" w:lineRule="auto"/>
              <w:jc w:val="left"/>
              <w:rPr>
                <w:rFonts w:asciiTheme="minorEastAsia" w:hAnsiTheme="minorEastAsia" w:cstheme="minorEastAsia"/>
                <w:bCs/>
                <w:caps/>
                <w:sz w:val="28"/>
                <w:szCs w:val="28"/>
              </w:rPr>
            </w:pPr>
          </w:p>
        </w:tc>
        <w:tc>
          <w:tcPr>
            <w:tcW w:w="2489" w:type="dxa"/>
            <w:gridSpan w:val="2"/>
          </w:tcPr>
          <w:p>
            <w:pPr>
              <w:tabs>
                <w:tab w:val="right" w:leader="dot" w:pos="9022"/>
              </w:tabs>
              <w:autoSpaceDE w:val="0"/>
              <w:autoSpaceDN w:val="0"/>
              <w:adjustRightInd w:val="0"/>
              <w:spacing w:line="360" w:lineRule="auto"/>
              <w:rPr>
                <w:rFonts w:asciiTheme="minorEastAsia" w:hAnsiTheme="minorEastAsia" w:cstheme="minorEastAsia"/>
                <w:bCs/>
                <w:caps/>
                <w:sz w:val="28"/>
                <w:szCs w:val="28"/>
              </w:rPr>
            </w:pPr>
            <w:r>
              <w:rPr>
                <w:rFonts w:hint="eastAsia" w:asciiTheme="minorEastAsia" w:hAnsiTheme="minorEastAsia" w:cstheme="minorEastAsia"/>
                <w:bCs/>
                <w:caps/>
                <w:sz w:val="28"/>
                <w:szCs w:val="28"/>
              </w:rPr>
              <w:t>营业执照注册证号</w:t>
            </w:r>
          </w:p>
        </w:tc>
        <w:tc>
          <w:tcPr>
            <w:tcW w:w="6004" w:type="dxa"/>
            <w:gridSpan w:val="4"/>
            <w:vAlign w:val="center"/>
          </w:tcPr>
          <w:p>
            <w:pPr>
              <w:tabs>
                <w:tab w:val="right" w:leader="dot" w:pos="9022"/>
              </w:tabs>
              <w:autoSpaceDE w:val="0"/>
              <w:autoSpaceDN w:val="0"/>
              <w:adjustRightInd w:val="0"/>
              <w:spacing w:line="360" w:lineRule="auto"/>
              <w:rPr>
                <w:rFonts w:asciiTheme="minorEastAsia" w:hAnsiTheme="minorEastAsia" w:cstheme="minorEastAsia"/>
                <w:bCs/>
                <w:cap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360" w:lineRule="auto"/>
              <w:rPr>
                <w:rFonts w:asciiTheme="minorEastAsia" w:hAnsiTheme="minorEastAsia" w:cstheme="minorEastAsia"/>
                <w:bCs/>
                <w:caps/>
                <w:sz w:val="28"/>
                <w:szCs w:val="28"/>
              </w:rPr>
            </w:pPr>
            <w:r>
              <w:rPr>
                <w:rFonts w:hint="eastAsia" w:asciiTheme="minorEastAsia" w:hAnsiTheme="minorEastAsia" w:cstheme="minorEastAsia"/>
                <w:bCs/>
                <w:caps/>
                <w:sz w:val="28"/>
                <w:szCs w:val="28"/>
              </w:rPr>
              <w:t>法定代表人</w:t>
            </w:r>
          </w:p>
        </w:tc>
        <w:tc>
          <w:tcPr>
            <w:tcW w:w="1355" w:type="dxa"/>
            <w:vAlign w:val="center"/>
          </w:tcPr>
          <w:p>
            <w:pPr>
              <w:tabs>
                <w:tab w:val="right" w:leader="dot" w:pos="9022"/>
              </w:tabs>
              <w:autoSpaceDE w:val="0"/>
              <w:autoSpaceDN w:val="0"/>
              <w:adjustRightInd w:val="0"/>
              <w:spacing w:line="360" w:lineRule="auto"/>
              <w:jc w:val="center"/>
              <w:rPr>
                <w:rFonts w:asciiTheme="minorEastAsia" w:hAnsiTheme="minorEastAsia" w:cstheme="minorEastAsia"/>
                <w:bCs/>
                <w:caps/>
                <w:sz w:val="28"/>
                <w:szCs w:val="28"/>
              </w:rPr>
            </w:pPr>
            <w:r>
              <w:rPr>
                <w:rFonts w:hint="eastAsia" w:asciiTheme="minorEastAsia" w:hAnsiTheme="minorEastAsia" w:cstheme="minorEastAsia"/>
                <w:bCs/>
                <w:caps/>
                <w:sz w:val="28"/>
                <w:szCs w:val="28"/>
              </w:rPr>
              <w:t>姓名</w:t>
            </w:r>
          </w:p>
        </w:tc>
        <w:tc>
          <w:tcPr>
            <w:tcW w:w="2693" w:type="dxa"/>
            <w:gridSpan w:val="3"/>
            <w:vAlign w:val="center"/>
          </w:tcPr>
          <w:p>
            <w:pPr>
              <w:tabs>
                <w:tab w:val="right" w:leader="dot" w:pos="9022"/>
              </w:tabs>
              <w:autoSpaceDE w:val="0"/>
              <w:autoSpaceDN w:val="0"/>
              <w:adjustRightInd w:val="0"/>
              <w:spacing w:line="360" w:lineRule="auto"/>
              <w:jc w:val="center"/>
              <w:rPr>
                <w:rFonts w:asciiTheme="minorEastAsia" w:hAnsiTheme="minorEastAsia" w:cstheme="minorEastAsia"/>
                <w:bCs/>
                <w:caps/>
                <w:sz w:val="28"/>
                <w:szCs w:val="28"/>
              </w:rPr>
            </w:pPr>
          </w:p>
        </w:tc>
        <w:tc>
          <w:tcPr>
            <w:tcW w:w="1559" w:type="dxa"/>
            <w:vAlign w:val="center"/>
          </w:tcPr>
          <w:p>
            <w:pPr>
              <w:tabs>
                <w:tab w:val="right" w:leader="dot" w:pos="9022"/>
              </w:tabs>
              <w:autoSpaceDE w:val="0"/>
              <w:autoSpaceDN w:val="0"/>
              <w:adjustRightInd w:val="0"/>
              <w:spacing w:line="360" w:lineRule="auto"/>
              <w:jc w:val="center"/>
              <w:rPr>
                <w:rFonts w:asciiTheme="minorEastAsia" w:hAnsiTheme="minorEastAsia" w:cstheme="minorEastAsia"/>
                <w:bCs/>
                <w:caps/>
                <w:sz w:val="28"/>
                <w:szCs w:val="28"/>
              </w:rPr>
            </w:pPr>
            <w:r>
              <w:rPr>
                <w:rFonts w:hint="eastAsia" w:asciiTheme="minorEastAsia" w:hAnsiTheme="minorEastAsia" w:cstheme="minorEastAsia"/>
                <w:bCs/>
                <w:caps/>
                <w:sz w:val="28"/>
                <w:szCs w:val="28"/>
              </w:rPr>
              <w:t>性    别</w:t>
            </w:r>
          </w:p>
        </w:tc>
        <w:tc>
          <w:tcPr>
            <w:tcW w:w="2886" w:type="dxa"/>
            <w:vAlign w:val="center"/>
          </w:tcPr>
          <w:p>
            <w:pPr>
              <w:tabs>
                <w:tab w:val="right" w:leader="dot" w:pos="9022"/>
              </w:tabs>
              <w:autoSpaceDE w:val="0"/>
              <w:autoSpaceDN w:val="0"/>
              <w:adjustRightInd w:val="0"/>
              <w:spacing w:line="360" w:lineRule="auto"/>
              <w:jc w:val="center"/>
              <w:rPr>
                <w:rFonts w:asciiTheme="minorEastAsia" w:hAnsiTheme="minorEastAsia" w:cstheme="minorEastAsia"/>
                <w:bCs/>
                <w:cap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vAlign w:val="center"/>
          </w:tcPr>
          <w:p>
            <w:pPr>
              <w:tabs>
                <w:tab w:val="right" w:leader="dot" w:pos="9022"/>
              </w:tabs>
              <w:autoSpaceDE w:val="0"/>
              <w:autoSpaceDN w:val="0"/>
              <w:adjustRightInd w:val="0"/>
              <w:spacing w:line="360" w:lineRule="auto"/>
              <w:jc w:val="left"/>
              <w:rPr>
                <w:rFonts w:asciiTheme="minorEastAsia" w:hAnsiTheme="minorEastAsia" w:cstheme="minorEastAsia"/>
                <w:bCs/>
                <w:caps/>
                <w:sz w:val="28"/>
                <w:szCs w:val="28"/>
              </w:rPr>
            </w:pPr>
          </w:p>
        </w:tc>
        <w:tc>
          <w:tcPr>
            <w:tcW w:w="1355" w:type="dxa"/>
            <w:vAlign w:val="center"/>
          </w:tcPr>
          <w:p>
            <w:pPr>
              <w:tabs>
                <w:tab w:val="right" w:leader="dot" w:pos="9022"/>
              </w:tabs>
              <w:autoSpaceDE w:val="0"/>
              <w:autoSpaceDN w:val="0"/>
              <w:adjustRightInd w:val="0"/>
              <w:spacing w:line="360" w:lineRule="auto"/>
              <w:jc w:val="center"/>
              <w:rPr>
                <w:rFonts w:asciiTheme="minorEastAsia" w:hAnsiTheme="minorEastAsia" w:cstheme="minorEastAsia"/>
                <w:bCs/>
                <w:caps/>
                <w:sz w:val="28"/>
                <w:szCs w:val="28"/>
              </w:rPr>
            </w:pPr>
            <w:r>
              <w:rPr>
                <w:rFonts w:hint="eastAsia" w:asciiTheme="minorEastAsia" w:hAnsiTheme="minorEastAsia" w:cstheme="minorEastAsia"/>
                <w:bCs/>
                <w:caps/>
                <w:sz w:val="28"/>
                <w:szCs w:val="28"/>
              </w:rPr>
              <w:t>职务</w:t>
            </w:r>
          </w:p>
        </w:tc>
        <w:tc>
          <w:tcPr>
            <w:tcW w:w="2693" w:type="dxa"/>
            <w:gridSpan w:val="3"/>
            <w:vAlign w:val="center"/>
          </w:tcPr>
          <w:p>
            <w:pPr>
              <w:tabs>
                <w:tab w:val="right" w:leader="dot" w:pos="9022"/>
              </w:tabs>
              <w:autoSpaceDE w:val="0"/>
              <w:autoSpaceDN w:val="0"/>
              <w:adjustRightInd w:val="0"/>
              <w:spacing w:line="360" w:lineRule="auto"/>
              <w:jc w:val="center"/>
              <w:rPr>
                <w:rFonts w:asciiTheme="minorEastAsia" w:hAnsiTheme="minorEastAsia" w:cstheme="minorEastAsia"/>
                <w:bCs/>
                <w:caps/>
                <w:sz w:val="28"/>
                <w:szCs w:val="28"/>
              </w:rPr>
            </w:pPr>
          </w:p>
        </w:tc>
        <w:tc>
          <w:tcPr>
            <w:tcW w:w="1559" w:type="dxa"/>
            <w:vAlign w:val="center"/>
          </w:tcPr>
          <w:p>
            <w:pPr>
              <w:tabs>
                <w:tab w:val="right" w:leader="dot" w:pos="9022"/>
              </w:tabs>
              <w:autoSpaceDE w:val="0"/>
              <w:autoSpaceDN w:val="0"/>
              <w:adjustRightInd w:val="0"/>
              <w:spacing w:line="360" w:lineRule="auto"/>
              <w:jc w:val="center"/>
              <w:rPr>
                <w:rFonts w:asciiTheme="minorEastAsia" w:hAnsiTheme="minorEastAsia" w:cstheme="minorEastAsia"/>
                <w:bCs/>
                <w:caps/>
                <w:sz w:val="28"/>
                <w:szCs w:val="28"/>
              </w:rPr>
            </w:pPr>
            <w:r>
              <w:rPr>
                <w:rFonts w:hint="eastAsia" w:asciiTheme="minorEastAsia" w:hAnsiTheme="minorEastAsia" w:cstheme="minorEastAsia"/>
                <w:bCs/>
                <w:caps/>
                <w:sz w:val="28"/>
                <w:szCs w:val="28"/>
              </w:rPr>
              <w:t>手机号码</w:t>
            </w:r>
          </w:p>
        </w:tc>
        <w:tc>
          <w:tcPr>
            <w:tcW w:w="2886" w:type="dxa"/>
            <w:vAlign w:val="center"/>
          </w:tcPr>
          <w:p>
            <w:pPr>
              <w:tabs>
                <w:tab w:val="right" w:leader="dot" w:pos="9022"/>
              </w:tabs>
              <w:autoSpaceDE w:val="0"/>
              <w:autoSpaceDN w:val="0"/>
              <w:adjustRightInd w:val="0"/>
              <w:spacing w:line="360" w:lineRule="auto"/>
              <w:rPr>
                <w:rFonts w:asciiTheme="minorEastAsia" w:hAnsiTheme="minorEastAsia" w:cstheme="minorEastAsia"/>
                <w:bCs/>
                <w:cap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360" w:lineRule="auto"/>
              <w:jc w:val="center"/>
              <w:rPr>
                <w:rFonts w:asciiTheme="minorEastAsia" w:hAnsiTheme="minorEastAsia" w:cstheme="minorEastAsia"/>
                <w:bCs/>
                <w:caps/>
                <w:sz w:val="28"/>
                <w:szCs w:val="28"/>
              </w:rPr>
            </w:pPr>
            <w:r>
              <w:rPr>
                <w:rFonts w:hint="eastAsia" w:asciiTheme="minorEastAsia" w:hAnsiTheme="minorEastAsia" w:cstheme="minorEastAsia"/>
                <w:bCs/>
                <w:caps/>
                <w:sz w:val="28"/>
                <w:szCs w:val="28"/>
              </w:rPr>
              <w:t>被授权人</w:t>
            </w:r>
          </w:p>
        </w:tc>
        <w:tc>
          <w:tcPr>
            <w:tcW w:w="1355" w:type="dxa"/>
            <w:vAlign w:val="center"/>
          </w:tcPr>
          <w:p>
            <w:pPr>
              <w:tabs>
                <w:tab w:val="right" w:leader="dot" w:pos="9022"/>
              </w:tabs>
              <w:autoSpaceDE w:val="0"/>
              <w:autoSpaceDN w:val="0"/>
              <w:adjustRightInd w:val="0"/>
              <w:spacing w:line="360" w:lineRule="auto"/>
              <w:jc w:val="center"/>
              <w:rPr>
                <w:rFonts w:asciiTheme="minorEastAsia" w:hAnsiTheme="minorEastAsia" w:cstheme="minorEastAsia"/>
                <w:bCs/>
                <w:caps/>
                <w:sz w:val="28"/>
                <w:szCs w:val="28"/>
              </w:rPr>
            </w:pPr>
            <w:r>
              <w:rPr>
                <w:rFonts w:hint="eastAsia" w:asciiTheme="minorEastAsia" w:hAnsiTheme="minorEastAsia" w:cstheme="minorEastAsia"/>
                <w:bCs/>
                <w:caps/>
                <w:sz w:val="28"/>
                <w:szCs w:val="28"/>
              </w:rPr>
              <w:t>姓名</w:t>
            </w:r>
          </w:p>
        </w:tc>
        <w:tc>
          <w:tcPr>
            <w:tcW w:w="2693" w:type="dxa"/>
            <w:gridSpan w:val="3"/>
            <w:vAlign w:val="center"/>
          </w:tcPr>
          <w:p>
            <w:pPr>
              <w:tabs>
                <w:tab w:val="right" w:leader="dot" w:pos="9022"/>
              </w:tabs>
              <w:autoSpaceDE w:val="0"/>
              <w:autoSpaceDN w:val="0"/>
              <w:adjustRightInd w:val="0"/>
              <w:spacing w:line="360" w:lineRule="auto"/>
              <w:jc w:val="center"/>
              <w:rPr>
                <w:rFonts w:asciiTheme="minorEastAsia" w:hAnsiTheme="minorEastAsia" w:cstheme="minorEastAsia"/>
                <w:bCs/>
                <w:caps/>
                <w:sz w:val="28"/>
                <w:szCs w:val="28"/>
              </w:rPr>
            </w:pPr>
          </w:p>
        </w:tc>
        <w:tc>
          <w:tcPr>
            <w:tcW w:w="1559" w:type="dxa"/>
            <w:vAlign w:val="center"/>
          </w:tcPr>
          <w:p>
            <w:pPr>
              <w:tabs>
                <w:tab w:val="right" w:leader="dot" w:pos="9022"/>
              </w:tabs>
              <w:autoSpaceDE w:val="0"/>
              <w:autoSpaceDN w:val="0"/>
              <w:adjustRightInd w:val="0"/>
              <w:spacing w:line="360" w:lineRule="auto"/>
              <w:jc w:val="center"/>
              <w:rPr>
                <w:rFonts w:asciiTheme="minorEastAsia" w:hAnsiTheme="minorEastAsia" w:cstheme="minorEastAsia"/>
                <w:bCs/>
                <w:caps/>
                <w:sz w:val="28"/>
                <w:szCs w:val="28"/>
              </w:rPr>
            </w:pPr>
            <w:r>
              <w:rPr>
                <w:rFonts w:hint="eastAsia" w:asciiTheme="minorEastAsia" w:hAnsiTheme="minorEastAsia" w:cstheme="minorEastAsia"/>
                <w:bCs/>
                <w:caps/>
                <w:sz w:val="28"/>
                <w:szCs w:val="28"/>
              </w:rPr>
              <w:t>性    别</w:t>
            </w:r>
          </w:p>
        </w:tc>
        <w:tc>
          <w:tcPr>
            <w:tcW w:w="2886" w:type="dxa"/>
            <w:vAlign w:val="center"/>
          </w:tcPr>
          <w:p>
            <w:pPr>
              <w:tabs>
                <w:tab w:val="right" w:leader="dot" w:pos="9022"/>
              </w:tabs>
              <w:autoSpaceDE w:val="0"/>
              <w:autoSpaceDN w:val="0"/>
              <w:adjustRightInd w:val="0"/>
              <w:spacing w:line="360" w:lineRule="auto"/>
              <w:jc w:val="center"/>
              <w:rPr>
                <w:rFonts w:asciiTheme="minorEastAsia" w:hAnsiTheme="minorEastAsia" w:cstheme="minorEastAsia"/>
                <w:bCs/>
                <w:cap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360" w:lineRule="auto"/>
              <w:jc w:val="left"/>
              <w:rPr>
                <w:rFonts w:asciiTheme="minorEastAsia" w:hAnsiTheme="minorEastAsia" w:cstheme="minorEastAsia"/>
                <w:bCs/>
                <w:caps/>
                <w:sz w:val="28"/>
                <w:szCs w:val="28"/>
              </w:rPr>
            </w:pPr>
          </w:p>
        </w:tc>
        <w:tc>
          <w:tcPr>
            <w:tcW w:w="1355" w:type="dxa"/>
            <w:vAlign w:val="center"/>
          </w:tcPr>
          <w:p>
            <w:pPr>
              <w:tabs>
                <w:tab w:val="right" w:leader="dot" w:pos="9022"/>
              </w:tabs>
              <w:autoSpaceDE w:val="0"/>
              <w:autoSpaceDN w:val="0"/>
              <w:adjustRightInd w:val="0"/>
              <w:spacing w:line="360" w:lineRule="auto"/>
              <w:jc w:val="center"/>
              <w:rPr>
                <w:rFonts w:asciiTheme="minorEastAsia" w:hAnsiTheme="minorEastAsia" w:cstheme="minorEastAsia"/>
                <w:bCs/>
                <w:caps/>
                <w:sz w:val="28"/>
                <w:szCs w:val="28"/>
              </w:rPr>
            </w:pPr>
            <w:r>
              <w:rPr>
                <w:rFonts w:hint="eastAsia" w:asciiTheme="minorEastAsia" w:hAnsiTheme="minorEastAsia" w:cstheme="minorEastAsia"/>
                <w:bCs/>
                <w:caps/>
                <w:sz w:val="28"/>
                <w:szCs w:val="28"/>
              </w:rPr>
              <w:t>职务</w:t>
            </w:r>
          </w:p>
        </w:tc>
        <w:tc>
          <w:tcPr>
            <w:tcW w:w="2693" w:type="dxa"/>
            <w:gridSpan w:val="3"/>
            <w:vAlign w:val="center"/>
          </w:tcPr>
          <w:p>
            <w:pPr>
              <w:tabs>
                <w:tab w:val="right" w:leader="dot" w:pos="9022"/>
              </w:tabs>
              <w:autoSpaceDE w:val="0"/>
              <w:autoSpaceDN w:val="0"/>
              <w:adjustRightInd w:val="0"/>
              <w:spacing w:line="360" w:lineRule="auto"/>
              <w:jc w:val="center"/>
              <w:rPr>
                <w:rFonts w:asciiTheme="minorEastAsia" w:hAnsiTheme="minorEastAsia" w:cstheme="minorEastAsia"/>
                <w:bCs/>
                <w:caps/>
                <w:sz w:val="28"/>
                <w:szCs w:val="28"/>
              </w:rPr>
            </w:pPr>
          </w:p>
        </w:tc>
        <w:tc>
          <w:tcPr>
            <w:tcW w:w="1559" w:type="dxa"/>
            <w:vAlign w:val="center"/>
          </w:tcPr>
          <w:p>
            <w:pPr>
              <w:tabs>
                <w:tab w:val="right" w:leader="dot" w:pos="9022"/>
              </w:tabs>
              <w:autoSpaceDE w:val="0"/>
              <w:autoSpaceDN w:val="0"/>
              <w:adjustRightInd w:val="0"/>
              <w:spacing w:line="360" w:lineRule="auto"/>
              <w:jc w:val="center"/>
              <w:rPr>
                <w:rFonts w:asciiTheme="minorEastAsia" w:hAnsiTheme="minorEastAsia" w:cstheme="minorEastAsia"/>
                <w:bCs/>
                <w:caps/>
                <w:sz w:val="28"/>
                <w:szCs w:val="28"/>
              </w:rPr>
            </w:pPr>
            <w:r>
              <w:rPr>
                <w:rFonts w:hint="eastAsia" w:asciiTheme="minorEastAsia" w:hAnsiTheme="minorEastAsia" w:cstheme="minorEastAsia"/>
                <w:bCs/>
                <w:caps/>
                <w:sz w:val="28"/>
                <w:szCs w:val="28"/>
              </w:rPr>
              <w:t>手机号码</w:t>
            </w:r>
          </w:p>
        </w:tc>
        <w:tc>
          <w:tcPr>
            <w:tcW w:w="2886" w:type="dxa"/>
          </w:tcPr>
          <w:p>
            <w:pPr>
              <w:tabs>
                <w:tab w:val="right" w:leader="dot" w:pos="9022"/>
              </w:tabs>
              <w:autoSpaceDE w:val="0"/>
              <w:autoSpaceDN w:val="0"/>
              <w:adjustRightInd w:val="0"/>
              <w:spacing w:line="360" w:lineRule="auto"/>
              <w:rPr>
                <w:rFonts w:asciiTheme="minorEastAsia" w:hAnsiTheme="minorEastAsia" w:cstheme="minorEastAsia"/>
                <w:bCs/>
                <w:cap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tcPr>
          <w:p>
            <w:pPr>
              <w:tabs>
                <w:tab w:val="right" w:leader="dot" w:pos="9022"/>
              </w:tabs>
              <w:autoSpaceDE w:val="0"/>
              <w:autoSpaceDN w:val="0"/>
              <w:adjustRightInd w:val="0"/>
              <w:spacing w:line="360" w:lineRule="auto"/>
              <w:jc w:val="left"/>
              <w:rPr>
                <w:rFonts w:asciiTheme="minorEastAsia" w:hAnsiTheme="minorEastAsia" w:cstheme="minorEastAsia"/>
                <w:bCs/>
                <w:caps/>
                <w:sz w:val="28"/>
                <w:szCs w:val="28"/>
              </w:rPr>
            </w:pPr>
            <w:r>
              <w:rPr>
                <w:rFonts w:hint="eastAsia" w:asciiTheme="minorEastAsia" w:hAnsiTheme="minorEastAsia" w:cstheme="minorEastAsia"/>
                <w:bCs/>
                <w:caps/>
                <w:sz w:val="28"/>
                <w:szCs w:val="28"/>
              </w:rPr>
              <w:t>通讯地址</w:t>
            </w:r>
          </w:p>
        </w:tc>
        <w:tc>
          <w:tcPr>
            <w:tcW w:w="8493" w:type="dxa"/>
            <w:gridSpan w:val="6"/>
          </w:tcPr>
          <w:p>
            <w:pPr>
              <w:tabs>
                <w:tab w:val="right" w:leader="dot" w:pos="9022"/>
              </w:tabs>
              <w:autoSpaceDE w:val="0"/>
              <w:autoSpaceDN w:val="0"/>
              <w:adjustRightInd w:val="0"/>
              <w:spacing w:line="360" w:lineRule="auto"/>
              <w:jc w:val="left"/>
              <w:rPr>
                <w:rFonts w:asciiTheme="minorEastAsia" w:hAnsiTheme="minorEastAsia" w:cstheme="minorEastAsia"/>
                <w:bCs/>
                <w:cap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9" w:hRule="atLeast"/>
          <w:jc w:val="center"/>
        </w:trPr>
        <w:tc>
          <w:tcPr>
            <w:tcW w:w="4899" w:type="dxa"/>
            <w:gridSpan w:val="4"/>
            <w:vAlign w:val="center"/>
          </w:tcPr>
          <w:p>
            <w:pPr>
              <w:tabs>
                <w:tab w:val="right" w:leader="dot" w:pos="9022"/>
              </w:tabs>
              <w:autoSpaceDE w:val="0"/>
              <w:autoSpaceDN w:val="0"/>
              <w:adjustRightInd w:val="0"/>
              <w:spacing w:line="360" w:lineRule="auto"/>
              <w:rPr>
                <w:rFonts w:asciiTheme="minorEastAsia" w:hAnsiTheme="minorEastAsia" w:cstheme="minorEastAsia"/>
                <w:bCs/>
                <w:caps/>
                <w:sz w:val="28"/>
                <w:szCs w:val="28"/>
              </w:rPr>
            </w:pPr>
          </w:p>
          <w:p>
            <w:pPr>
              <w:tabs>
                <w:tab w:val="right" w:leader="dot" w:pos="9022"/>
              </w:tabs>
              <w:autoSpaceDE w:val="0"/>
              <w:autoSpaceDN w:val="0"/>
              <w:adjustRightInd w:val="0"/>
              <w:spacing w:line="360" w:lineRule="auto"/>
              <w:jc w:val="center"/>
              <w:rPr>
                <w:rFonts w:asciiTheme="minorEastAsia" w:hAnsiTheme="minorEastAsia" w:cstheme="minorEastAsia"/>
                <w:bCs/>
                <w:caps/>
                <w:sz w:val="28"/>
                <w:szCs w:val="28"/>
              </w:rPr>
            </w:pPr>
            <w:r>
              <w:rPr>
                <w:rFonts w:hint="eastAsia" w:asciiTheme="minorEastAsia" w:hAnsiTheme="minorEastAsia" w:cstheme="minorEastAsia"/>
                <w:bCs/>
                <w:caps/>
                <w:sz w:val="28"/>
                <w:szCs w:val="28"/>
              </w:rPr>
              <w:t>法定代表人身份证复印件</w:t>
            </w:r>
          </w:p>
          <w:p>
            <w:pPr>
              <w:tabs>
                <w:tab w:val="right" w:leader="dot" w:pos="9022"/>
              </w:tabs>
              <w:autoSpaceDE w:val="0"/>
              <w:autoSpaceDN w:val="0"/>
              <w:adjustRightInd w:val="0"/>
              <w:spacing w:line="360" w:lineRule="auto"/>
              <w:jc w:val="left"/>
              <w:rPr>
                <w:rFonts w:asciiTheme="minorEastAsia" w:hAnsiTheme="minorEastAsia" w:cstheme="minorEastAsia"/>
                <w:bCs/>
                <w:caps/>
                <w:sz w:val="28"/>
                <w:szCs w:val="28"/>
              </w:rPr>
            </w:pPr>
          </w:p>
          <w:p>
            <w:pPr>
              <w:tabs>
                <w:tab w:val="right" w:leader="dot" w:pos="9022"/>
              </w:tabs>
              <w:autoSpaceDE w:val="0"/>
              <w:autoSpaceDN w:val="0"/>
              <w:adjustRightInd w:val="0"/>
              <w:spacing w:line="360" w:lineRule="auto"/>
              <w:jc w:val="center"/>
              <w:rPr>
                <w:rFonts w:asciiTheme="minorEastAsia" w:hAnsiTheme="minorEastAsia" w:cstheme="minorEastAsia"/>
                <w:bCs/>
                <w:caps/>
                <w:sz w:val="28"/>
                <w:szCs w:val="28"/>
              </w:rPr>
            </w:pPr>
            <w:r>
              <w:rPr>
                <w:rFonts w:hint="eastAsia" w:asciiTheme="minorEastAsia" w:hAnsiTheme="minorEastAsia" w:cstheme="minorEastAsia"/>
                <w:bCs/>
                <w:caps/>
                <w:sz w:val="28"/>
                <w:szCs w:val="28"/>
              </w:rPr>
              <w:t>二代身份证正、反两面都需复印</w:t>
            </w:r>
          </w:p>
          <w:p>
            <w:pPr>
              <w:tabs>
                <w:tab w:val="right" w:leader="dot" w:pos="9022"/>
              </w:tabs>
              <w:autoSpaceDE w:val="0"/>
              <w:autoSpaceDN w:val="0"/>
              <w:adjustRightInd w:val="0"/>
              <w:spacing w:line="360" w:lineRule="auto"/>
              <w:jc w:val="left"/>
              <w:rPr>
                <w:rFonts w:asciiTheme="minorEastAsia" w:hAnsiTheme="minorEastAsia" w:cstheme="minorEastAsia"/>
                <w:bCs/>
                <w:caps/>
                <w:sz w:val="28"/>
                <w:szCs w:val="28"/>
              </w:rPr>
            </w:pPr>
          </w:p>
        </w:tc>
        <w:tc>
          <w:tcPr>
            <w:tcW w:w="5296" w:type="dxa"/>
            <w:gridSpan w:val="3"/>
            <w:vAlign w:val="center"/>
          </w:tcPr>
          <w:p>
            <w:pPr>
              <w:tabs>
                <w:tab w:val="right" w:leader="dot" w:pos="9022"/>
              </w:tabs>
              <w:autoSpaceDE w:val="0"/>
              <w:autoSpaceDN w:val="0"/>
              <w:adjustRightInd w:val="0"/>
              <w:spacing w:line="360" w:lineRule="auto"/>
              <w:jc w:val="center"/>
              <w:rPr>
                <w:rFonts w:asciiTheme="minorEastAsia" w:hAnsiTheme="minorEastAsia" w:cstheme="minorEastAsia"/>
                <w:bCs/>
                <w:caps/>
                <w:sz w:val="28"/>
                <w:szCs w:val="28"/>
              </w:rPr>
            </w:pPr>
          </w:p>
          <w:p>
            <w:pPr>
              <w:tabs>
                <w:tab w:val="right" w:leader="dot" w:pos="9022"/>
              </w:tabs>
              <w:autoSpaceDE w:val="0"/>
              <w:autoSpaceDN w:val="0"/>
              <w:adjustRightInd w:val="0"/>
              <w:spacing w:line="360" w:lineRule="auto"/>
              <w:jc w:val="center"/>
              <w:rPr>
                <w:rFonts w:asciiTheme="minorEastAsia" w:hAnsiTheme="minorEastAsia" w:cstheme="minorEastAsia"/>
                <w:bCs/>
                <w:caps/>
                <w:sz w:val="28"/>
                <w:szCs w:val="28"/>
              </w:rPr>
            </w:pPr>
            <w:r>
              <w:rPr>
                <w:rFonts w:hint="eastAsia" w:asciiTheme="minorEastAsia" w:hAnsiTheme="minorEastAsia" w:cstheme="minorEastAsia"/>
                <w:bCs/>
                <w:caps/>
                <w:sz w:val="28"/>
                <w:szCs w:val="28"/>
              </w:rPr>
              <w:t>被授权人身份证复印件</w:t>
            </w:r>
          </w:p>
          <w:p>
            <w:pPr>
              <w:tabs>
                <w:tab w:val="right" w:leader="dot" w:pos="9022"/>
              </w:tabs>
              <w:autoSpaceDE w:val="0"/>
              <w:autoSpaceDN w:val="0"/>
              <w:adjustRightInd w:val="0"/>
              <w:spacing w:line="360" w:lineRule="auto"/>
              <w:jc w:val="left"/>
              <w:rPr>
                <w:rFonts w:asciiTheme="minorEastAsia" w:hAnsiTheme="minorEastAsia" w:cstheme="minorEastAsia"/>
                <w:bCs/>
                <w:caps/>
                <w:sz w:val="28"/>
                <w:szCs w:val="28"/>
              </w:rPr>
            </w:pPr>
          </w:p>
          <w:p>
            <w:pPr>
              <w:tabs>
                <w:tab w:val="right" w:leader="dot" w:pos="9022"/>
              </w:tabs>
              <w:autoSpaceDE w:val="0"/>
              <w:autoSpaceDN w:val="0"/>
              <w:adjustRightInd w:val="0"/>
              <w:spacing w:line="360" w:lineRule="auto"/>
              <w:jc w:val="center"/>
              <w:rPr>
                <w:rFonts w:asciiTheme="minorEastAsia" w:hAnsiTheme="minorEastAsia" w:cstheme="minorEastAsia"/>
                <w:bCs/>
                <w:caps/>
                <w:sz w:val="28"/>
                <w:szCs w:val="28"/>
              </w:rPr>
            </w:pPr>
            <w:r>
              <w:rPr>
                <w:rFonts w:hint="eastAsia" w:asciiTheme="minorEastAsia" w:hAnsiTheme="minorEastAsia" w:cstheme="minorEastAsia"/>
                <w:bCs/>
                <w:caps/>
                <w:sz w:val="28"/>
                <w:szCs w:val="28"/>
              </w:rPr>
              <w:t>二代身份证正、反两面都需复印</w:t>
            </w:r>
          </w:p>
          <w:p>
            <w:pPr>
              <w:tabs>
                <w:tab w:val="right" w:leader="dot" w:pos="9022"/>
              </w:tabs>
              <w:autoSpaceDE w:val="0"/>
              <w:autoSpaceDN w:val="0"/>
              <w:adjustRightInd w:val="0"/>
              <w:spacing w:line="360" w:lineRule="auto"/>
              <w:jc w:val="left"/>
              <w:rPr>
                <w:rFonts w:asciiTheme="minorEastAsia" w:hAnsiTheme="minorEastAsia" w:cstheme="minorEastAsia"/>
                <w:bCs/>
                <w:cap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0195" w:type="dxa"/>
            <w:gridSpan w:val="7"/>
            <w:tcBorders>
              <w:bottom w:val="single" w:color="auto" w:sz="4" w:space="0"/>
            </w:tcBorders>
            <w:vAlign w:val="center"/>
          </w:tcPr>
          <w:p>
            <w:pPr>
              <w:tabs>
                <w:tab w:val="right" w:leader="dot" w:pos="9022"/>
              </w:tabs>
              <w:autoSpaceDE w:val="0"/>
              <w:autoSpaceDN w:val="0"/>
              <w:adjustRightInd w:val="0"/>
              <w:spacing w:line="360" w:lineRule="auto"/>
              <w:jc w:val="left"/>
              <w:rPr>
                <w:rFonts w:asciiTheme="minorEastAsia" w:hAnsiTheme="minorEastAsia" w:cstheme="minorEastAsia"/>
                <w:bCs/>
                <w:caps/>
                <w:sz w:val="28"/>
                <w:szCs w:val="28"/>
              </w:rPr>
            </w:pPr>
            <w:r>
              <w:rPr>
                <w:rFonts w:hint="eastAsia" w:asciiTheme="minorEastAsia" w:hAnsiTheme="minorEastAsia" w:cstheme="minorEastAsia"/>
                <w:bCs/>
                <w:caps/>
                <w:sz w:val="28"/>
                <w:szCs w:val="28"/>
              </w:rPr>
              <w:t>法定代表人及被授权人签字或盖章：</w:t>
            </w:r>
          </w:p>
        </w:tc>
      </w:tr>
    </w:tbl>
    <w:p>
      <w:pPr>
        <w:spacing w:line="360" w:lineRule="auto"/>
        <w:ind w:leftChars="-405" w:hanging="849" w:hangingChars="354"/>
        <w:rPr>
          <w:rFonts w:asciiTheme="minorEastAsia" w:hAnsiTheme="minorEastAsia" w:cstheme="minorEastAsia"/>
          <w:bCs/>
          <w:sz w:val="24"/>
          <w:szCs w:val="21"/>
        </w:rPr>
      </w:pPr>
    </w:p>
    <w:p>
      <w:pPr>
        <w:spacing w:line="360" w:lineRule="auto"/>
        <w:ind w:left="-3" w:leftChars="-120" w:hanging="249" w:hangingChars="104"/>
        <w:rPr>
          <w:rFonts w:asciiTheme="minorEastAsia" w:hAnsiTheme="minorEastAsia" w:cstheme="minorEastAsia"/>
          <w:bCs/>
          <w:sz w:val="28"/>
          <w:szCs w:val="21"/>
        </w:rPr>
      </w:pPr>
      <w:r>
        <w:rPr>
          <w:rFonts w:hint="eastAsia" w:asciiTheme="minorEastAsia" w:hAnsiTheme="minorEastAsia" w:cstheme="minorEastAsia"/>
          <w:bCs/>
          <w:sz w:val="24"/>
          <w:szCs w:val="21"/>
        </w:rPr>
        <w:t>投标人名称：（投标人单位公章）              日 期：</w:t>
      </w:r>
    </w:p>
    <w:p>
      <w:pPr>
        <w:pStyle w:val="5"/>
        <w:spacing w:before="0" w:after="0" w:line="360" w:lineRule="auto"/>
        <w:rPr>
          <w:rFonts w:asciiTheme="minorEastAsia" w:hAnsiTheme="minorEastAsia" w:eastAsiaTheme="minorEastAsia" w:cstheme="minorEastAsia"/>
          <w:sz w:val="28"/>
          <w:szCs w:val="28"/>
        </w:rPr>
      </w:pPr>
      <w:bookmarkStart w:id="139" w:name="_Toc8890"/>
      <w:bookmarkStart w:id="140" w:name="_Toc6174"/>
      <w:bookmarkStart w:id="141" w:name="_Toc497730565"/>
      <w:r>
        <w:rPr>
          <w:rFonts w:hint="eastAsia" w:asciiTheme="minorEastAsia" w:hAnsiTheme="minorEastAsia" w:eastAsiaTheme="minorEastAsia" w:cstheme="minorEastAsia"/>
          <w:sz w:val="28"/>
          <w:szCs w:val="28"/>
        </w:rPr>
        <w:t>8.资格证明文件</w:t>
      </w:r>
      <w:bookmarkEnd w:id="138"/>
      <w:bookmarkEnd w:id="139"/>
      <w:bookmarkEnd w:id="140"/>
      <w:bookmarkEnd w:id="141"/>
    </w:p>
    <w:p>
      <w:pPr>
        <w:spacing w:line="360" w:lineRule="auto"/>
        <w:ind w:firstLine="562" w:firstLineChars="200"/>
        <w:rPr>
          <w:rFonts w:asciiTheme="minorEastAsia" w:hAnsiTheme="minorEastAsia" w:cstheme="minorEastAsia"/>
          <w:b/>
          <w:bCs/>
          <w:sz w:val="28"/>
          <w:szCs w:val="28"/>
        </w:rPr>
      </w:pPr>
      <w:bookmarkStart w:id="142" w:name="_Toc27154"/>
      <w:r>
        <w:rPr>
          <w:rFonts w:hint="eastAsia" w:asciiTheme="minorEastAsia" w:hAnsiTheme="minorEastAsia" w:cstheme="minorEastAsia"/>
          <w:b/>
          <w:bCs/>
          <w:sz w:val="28"/>
          <w:szCs w:val="28"/>
        </w:rPr>
        <w:t>（一）基本资格条件：</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1、具有独立承担民事责任能力的法人、其他组织或自然人，并出具合法有效的统一社会信用代码的营业执照或事业单位法人证书等国家规定的相关证明，自然人参与的提供其身份证明；</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w:t>
      </w:r>
      <w:r>
        <w:rPr>
          <w:rFonts w:hint="eastAsia" w:asciiTheme="minorEastAsia" w:hAnsiTheme="minorEastAsia" w:cstheme="minorEastAsia"/>
          <w:sz w:val="28"/>
          <w:szCs w:val="28"/>
          <w:lang w:eastAsia="zh-CN"/>
        </w:rPr>
        <w:t>财务状况：提供2021年度的财务审计报告（成立时间至提交投标文件截止时间不足一年的可提供成立后任意时段的资产负债表）；或其基本存款账户开户银行出具的资信证明</w:t>
      </w:r>
      <w:r>
        <w:rPr>
          <w:rFonts w:hint="eastAsia" w:asciiTheme="minorEastAsia" w:hAnsiTheme="minorEastAsia" w:cstheme="minorEastAsia"/>
          <w:sz w:val="28"/>
          <w:szCs w:val="28"/>
        </w:rPr>
        <w:t>；</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3、完税证明：提供2021年7月至今已缴纳的至少六个月的纳税证明或完税证明，依法免税的单位应提供相关证明材料；</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 xml:space="preserve">4、社保缴纳情况：提供2021年7月至今已缴存的至少六个月的社会保障资金缴存单据或社保机构开具的社会保险参保缴费情况证明，依法不需要缴纳社会保障资金的单位应提供相关证明材料； </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5、参加本次政府采购活动前三年内，在经营活动中没有重大违法记录声明；</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 xml:space="preserve">6、提供具有履行合同所必需的设备和专业技术能力的承诺函（格式自拟）。  </w:t>
      </w:r>
    </w:p>
    <w:p>
      <w:pPr>
        <w:spacing w:line="360" w:lineRule="auto"/>
        <w:ind w:firstLine="562"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rPr>
        <w:t>（二）特定资格条件：</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w:t>
      </w:r>
      <w:r>
        <w:rPr>
          <w:rFonts w:hint="eastAsia" w:asciiTheme="minorEastAsia" w:hAnsiTheme="minorEastAsia" w:cstheme="minorEastAsia"/>
          <w:sz w:val="28"/>
          <w:szCs w:val="28"/>
          <w:lang w:eastAsia="zh-CN"/>
        </w:rPr>
        <w:t>通过中国政府采购网（www.ccgp.gov.cn）查询相关主体政府采购严重违法失信行为记录和“信用中国”网站（www.creditchina.gov.cn）查询的信用报告,加盖投标人公章（网站查询的截图，加盖投标人公章）</w:t>
      </w:r>
      <w:r>
        <w:rPr>
          <w:rFonts w:hint="eastAsia" w:asciiTheme="minorEastAsia" w:hAnsiTheme="minorEastAsia" w:cstheme="minorEastAsia"/>
          <w:sz w:val="28"/>
          <w:szCs w:val="28"/>
        </w:rPr>
        <w:t>；</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lang w:val="en-US" w:eastAsia="zh-CN"/>
        </w:rPr>
        <w:t>2</w:t>
      </w:r>
      <w:r>
        <w:rPr>
          <w:rFonts w:hint="eastAsia" w:asciiTheme="minorEastAsia" w:hAnsiTheme="minorEastAsia" w:cstheme="minorEastAsia"/>
          <w:sz w:val="28"/>
          <w:szCs w:val="28"/>
        </w:rPr>
        <w:t>、单位负责人为同一人或者存在直接控股、管理关系的不同投标人（承包商），不得同时参加本项目的投标（书面声明）；</w:t>
      </w:r>
    </w:p>
    <w:p>
      <w:pPr>
        <w:spacing w:line="360" w:lineRule="auto"/>
        <w:ind w:firstLine="560" w:firstLineChars="200"/>
        <w:rPr>
          <w:rFonts w:hint="eastAsia" w:asciiTheme="minorEastAsia" w:hAnsiTheme="minorEastAsia" w:cstheme="minorEastAsia"/>
          <w:sz w:val="28"/>
          <w:szCs w:val="28"/>
        </w:rPr>
      </w:pPr>
      <w:r>
        <w:rPr>
          <w:rFonts w:hint="eastAsia" w:asciiTheme="minorEastAsia" w:hAnsiTheme="minorEastAsia" w:cstheme="minorEastAsia"/>
          <w:sz w:val="28"/>
          <w:szCs w:val="28"/>
          <w:lang w:val="en-US" w:eastAsia="zh-CN"/>
        </w:rPr>
        <w:t>3</w:t>
      </w:r>
      <w:r>
        <w:rPr>
          <w:rFonts w:hint="eastAsia" w:asciiTheme="minorEastAsia" w:hAnsiTheme="minorEastAsia" w:cstheme="minorEastAsia"/>
          <w:sz w:val="28"/>
          <w:szCs w:val="28"/>
        </w:rPr>
        <w:t>、本项目不接受联合体投标（书面声明）。</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heme="minorEastAsia" w:hAnsiTheme="minorEastAsia" w:eastAsia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4</w:t>
      </w:r>
      <w:r>
        <w:rPr>
          <w:rFonts w:hint="eastAsia" w:asciiTheme="minorEastAsia" w:hAnsiTheme="minorEastAsia" w:eastAsiaTheme="minorEastAsia" w:cstheme="minorEastAsia"/>
          <w:sz w:val="28"/>
          <w:szCs w:val="28"/>
          <w:highlight w:val="none"/>
          <w:lang w:val="en-US" w:eastAsia="zh-CN"/>
        </w:rPr>
        <w:t>、</w:t>
      </w:r>
      <w:r>
        <w:rPr>
          <w:rFonts w:hint="eastAsia" w:asciiTheme="minorEastAsia" w:hAnsiTheme="minorEastAsia" w:cstheme="minorEastAsia"/>
          <w:sz w:val="28"/>
          <w:szCs w:val="28"/>
          <w:highlight w:val="none"/>
          <w:lang w:val="en-US" w:eastAsia="zh-CN"/>
        </w:rPr>
        <w:t>本项目</w:t>
      </w:r>
      <w:r>
        <w:rPr>
          <w:rFonts w:hint="eastAsia" w:asciiTheme="minorEastAsia" w:hAnsiTheme="minorEastAsia" w:eastAsiaTheme="minorEastAsia" w:cstheme="minorEastAsia"/>
          <w:sz w:val="28"/>
          <w:szCs w:val="28"/>
          <w:highlight w:val="none"/>
          <w:lang w:val="en-US" w:eastAsia="zh-CN"/>
        </w:rPr>
        <w:t>专门面向中小企业</w:t>
      </w:r>
      <w:r>
        <w:rPr>
          <w:rFonts w:hint="eastAsia" w:asciiTheme="minorEastAsia" w:hAnsiTheme="minorEastAsia" w:cstheme="minorEastAsia"/>
          <w:sz w:val="28"/>
          <w:szCs w:val="28"/>
          <w:highlight w:val="none"/>
          <w:lang w:val="en-US" w:eastAsia="zh-CN"/>
        </w:rPr>
        <w:t>采购（提供中小企业声明函）。</w:t>
      </w:r>
    </w:p>
    <w:p>
      <w:pPr>
        <w:pStyle w:val="2"/>
      </w:pPr>
    </w:p>
    <w:p>
      <w:pPr>
        <w:rPr>
          <w:rFonts w:hint="eastAsia" w:asciiTheme="minorEastAsia" w:hAnsiTheme="minorEastAsia" w:cstheme="minorEastAsia"/>
          <w:sz w:val="28"/>
          <w:szCs w:val="28"/>
        </w:rPr>
      </w:pPr>
      <w:r>
        <w:rPr>
          <w:rFonts w:hint="eastAsia" w:asciiTheme="minorEastAsia" w:hAnsiTheme="minorEastAsia" w:cstheme="minorEastAsia"/>
          <w:sz w:val="28"/>
          <w:szCs w:val="28"/>
        </w:rPr>
        <w:br w:type="page"/>
      </w:r>
    </w:p>
    <w:p>
      <w:pPr>
        <w:widowControl/>
        <w:numPr>
          <w:ilvl w:val="0"/>
          <w:numId w:val="0"/>
        </w:numPr>
        <w:spacing w:line="360" w:lineRule="auto"/>
        <w:jc w:val="left"/>
        <w:rPr>
          <w:rFonts w:hint="eastAsia" w:asciiTheme="minorEastAsia" w:hAnsiTheme="minorEastAsia" w:eastAsiaTheme="minorEastAsia" w:cstheme="minorEastAsia"/>
          <w:b/>
          <w:bCs/>
          <w:kern w:val="2"/>
          <w:sz w:val="28"/>
          <w:szCs w:val="28"/>
          <w:lang w:val="en-US" w:eastAsia="zh-CN" w:bidi="ar-SA"/>
        </w:rPr>
      </w:pPr>
      <w:r>
        <w:rPr>
          <w:rFonts w:hint="eastAsia" w:asciiTheme="minorEastAsia" w:hAnsiTheme="minorEastAsia" w:cstheme="minorEastAsia"/>
          <w:b/>
          <w:bCs/>
          <w:kern w:val="2"/>
          <w:sz w:val="28"/>
          <w:szCs w:val="28"/>
          <w:lang w:val="en-US" w:eastAsia="zh-CN" w:bidi="ar-SA"/>
        </w:rPr>
        <w:t>9.</w:t>
      </w:r>
      <w:r>
        <w:rPr>
          <w:rFonts w:hint="eastAsia" w:asciiTheme="minorEastAsia" w:hAnsiTheme="minorEastAsia" w:eastAsiaTheme="minorEastAsia" w:cstheme="minorEastAsia"/>
          <w:b/>
          <w:bCs/>
          <w:kern w:val="2"/>
          <w:sz w:val="28"/>
          <w:szCs w:val="28"/>
          <w:lang w:val="en-US" w:eastAsia="zh-CN" w:bidi="ar-SA"/>
        </w:rPr>
        <w:t>实施方案</w:t>
      </w:r>
    </w:p>
    <w:p>
      <w:pPr>
        <w:spacing w:line="360" w:lineRule="auto"/>
        <w:ind w:firstLine="560" w:firstLineChars="200"/>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（一）项目实施能力（格式自拟）</w:t>
      </w:r>
    </w:p>
    <w:p>
      <w:pPr>
        <w:spacing w:line="360" w:lineRule="auto"/>
        <w:ind w:firstLine="560" w:firstLineChars="20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（二）总体实施计划（格式自拟）</w:t>
      </w:r>
    </w:p>
    <w:p>
      <w:pPr>
        <w:spacing w:line="360" w:lineRule="auto"/>
        <w:ind w:firstLine="560" w:firstLineChars="20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（三）组织架构及岗位职责（格式自拟）</w:t>
      </w:r>
    </w:p>
    <w:p>
      <w:pPr>
        <w:spacing w:line="360" w:lineRule="auto"/>
        <w:ind w:firstLine="560" w:firstLineChars="20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（四）培训方案（格式自拟）</w:t>
      </w:r>
    </w:p>
    <w:p>
      <w:pPr>
        <w:spacing w:line="360" w:lineRule="auto"/>
        <w:ind w:firstLine="560" w:firstLineChars="20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（五）安全保密方案（格式自拟）</w:t>
      </w:r>
    </w:p>
    <w:p>
      <w:pPr>
        <w:spacing w:line="360" w:lineRule="auto"/>
        <w:ind w:firstLine="560" w:firstLineChars="20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（六）风险应急处理预案、异地备份（格式自拟）</w:t>
      </w:r>
    </w:p>
    <w:p>
      <w:pPr>
        <w:spacing w:line="360" w:lineRule="auto"/>
        <w:ind w:firstLine="560" w:firstLineChars="20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（七）智能支撑平台技术方案（格式自拟）</w:t>
      </w:r>
    </w:p>
    <w:p>
      <w:pPr>
        <w:spacing w:line="360" w:lineRule="auto"/>
        <w:ind w:firstLine="560" w:firstLineChars="20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（八）疫情防控（格式自拟）</w:t>
      </w:r>
    </w:p>
    <w:p>
      <w:pPr>
        <w:spacing w:line="360" w:lineRule="auto"/>
        <w:ind w:firstLine="560" w:firstLineChars="20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（九）机位资源（格式自拟）</w:t>
      </w:r>
    </w:p>
    <w:p>
      <w:pPr>
        <w:spacing w:line="360" w:lineRule="auto"/>
        <w:ind w:firstLine="560" w:firstLineChars="20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（十）机考防窥技术应用（格式自拟）</w:t>
      </w:r>
    </w:p>
    <w:p>
      <w:pPr>
        <w:spacing w:line="360" w:lineRule="auto"/>
        <w:ind w:firstLine="560" w:firstLineChars="200"/>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（十一）考后数据保留的承诺（格式自拟）</w:t>
      </w:r>
    </w:p>
    <w:p>
      <w:pPr>
        <w:pStyle w:val="2"/>
        <w:rPr>
          <w:rFonts w:hint="default"/>
          <w:lang w:val="en-US" w:eastAsia="zh-CN"/>
        </w:rPr>
      </w:pPr>
    </w:p>
    <w:p>
      <w:pPr>
        <w:widowControl/>
        <w:numPr>
          <w:ilvl w:val="0"/>
          <w:numId w:val="0"/>
        </w:numPr>
        <w:spacing w:line="360" w:lineRule="auto"/>
        <w:jc w:val="left"/>
        <w:rPr>
          <w:rFonts w:hint="eastAsia" w:asciiTheme="minorEastAsia" w:hAnsiTheme="minorEastAsia" w:eastAsiaTheme="minorEastAsia" w:cstheme="minorEastAsia"/>
          <w:b/>
          <w:bCs/>
          <w:kern w:val="2"/>
          <w:sz w:val="28"/>
          <w:szCs w:val="28"/>
          <w:lang w:val="en-US" w:eastAsia="zh-CN" w:bidi="ar-SA"/>
        </w:rPr>
      </w:pPr>
      <w:r>
        <w:rPr>
          <w:rFonts w:hint="eastAsia" w:asciiTheme="minorEastAsia" w:hAnsiTheme="minorEastAsia" w:eastAsiaTheme="minorEastAsia" w:cstheme="minorEastAsia"/>
          <w:b/>
          <w:bCs/>
          <w:kern w:val="2"/>
          <w:sz w:val="28"/>
          <w:szCs w:val="28"/>
          <w:lang w:val="en-US" w:eastAsia="zh-CN" w:bidi="ar-SA"/>
        </w:rPr>
        <w:t>10.综合实力</w:t>
      </w:r>
    </w:p>
    <w:p>
      <w:pPr>
        <w:spacing w:line="360" w:lineRule="auto"/>
        <w:ind w:firstLine="560" w:firstLineChars="20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（一）企业综合实力</w:t>
      </w:r>
    </w:p>
    <w:p>
      <w:pPr>
        <w:spacing w:line="360" w:lineRule="auto"/>
        <w:ind w:firstLine="560" w:firstLineChars="200"/>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（二）用户评价</w:t>
      </w:r>
    </w:p>
    <w:p>
      <w:pPr>
        <w:spacing w:line="360" w:lineRule="auto"/>
        <w:ind w:firstLine="560" w:firstLineChars="200"/>
        <w:rPr>
          <w:rFonts w:hint="default" w:asciiTheme="minorEastAsia" w:hAnsiTheme="minorEastAsia" w:cstheme="minorEastAsia"/>
          <w:sz w:val="28"/>
          <w:szCs w:val="28"/>
          <w:lang w:val="en-US" w:eastAsia="zh-CN"/>
        </w:rPr>
      </w:pPr>
    </w:p>
    <w:p>
      <w:pPr>
        <w:rPr>
          <w:rFonts w:hint="default" w:asciiTheme="minorEastAsia" w:hAnsiTheme="minorEastAsia" w:eastAsiaTheme="minorEastAsia" w:cstheme="minorEastAsia"/>
          <w:b/>
          <w:bCs/>
          <w:kern w:val="2"/>
          <w:sz w:val="28"/>
          <w:szCs w:val="28"/>
          <w:lang w:val="en-US" w:eastAsia="zh-CN" w:bidi="ar-SA"/>
        </w:rPr>
      </w:pPr>
      <w:r>
        <w:rPr>
          <w:rFonts w:hint="default" w:asciiTheme="minorEastAsia" w:hAnsiTheme="minorEastAsia" w:eastAsiaTheme="minorEastAsia" w:cstheme="minorEastAsia"/>
          <w:b/>
          <w:bCs/>
          <w:kern w:val="2"/>
          <w:sz w:val="28"/>
          <w:szCs w:val="28"/>
          <w:lang w:val="en-US" w:eastAsia="zh-CN" w:bidi="ar-SA"/>
        </w:rPr>
        <w:br w:type="page"/>
      </w:r>
    </w:p>
    <w:p>
      <w:pPr>
        <w:pStyle w:val="5"/>
        <w:pageBreakBefore w:val="0"/>
        <w:numPr>
          <w:ilvl w:val="0"/>
          <w:numId w:val="0"/>
        </w:numPr>
        <w:kinsoku/>
        <w:wordWrap/>
        <w:overflowPunct/>
        <w:topLinePunct w:val="0"/>
        <w:bidi w:val="0"/>
        <w:spacing w:before="0" w:after="0" w:line="560" w:lineRule="exact"/>
        <w:jc w:val="left"/>
        <w:rPr>
          <w:rFonts w:hint="eastAsia" w:ascii="宋体" w:hAnsi="宋体" w:eastAsia="宋体" w:cs="宋体"/>
          <w:sz w:val="28"/>
          <w:szCs w:val="28"/>
        </w:rPr>
      </w:pPr>
      <w:r>
        <w:rPr>
          <w:rFonts w:hint="eastAsia" w:ascii="宋体" w:hAnsi="宋体" w:eastAsia="宋体" w:cs="宋体"/>
          <w:sz w:val="28"/>
          <w:szCs w:val="28"/>
          <w:lang w:val="en-US" w:eastAsia="zh-CN"/>
        </w:rPr>
        <w:t>11.</w:t>
      </w:r>
      <w:r>
        <w:rPr>
          <w:rFonts w:hint="eastAsia" w:ascii="宋体" w:hAnsi="宋体" w:eastAsia="宋体" w:cs="宋体"/>
          <w:sz w:val="28"/>
          <w:szCs w:val="28"/>
        </w:rPr>
        <w:t>项目实施的组成人员简历表（每人填写一份）</w:t>
      </w:r>
    </w:p>
    <w:p>
      <w:pPr>
        <w:spacing w:line="360" w:lineRule="auto"/>
        <w:ind w:firstLine="560" w:firstLineChars="200"/>
        <w:jc w:val="center"/>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项目组成人员简历表</w:t>
      </w:r>
    </w:p>
    <w:tbl>
      <w:tblPr>
        <w:tblStyle w:val="28"/>
        <w:tblW w:w="0" w:type="auto"/>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21"/>
        <w:gridCol w:w="1419"/>
        <w:gridCol w:w="900"/>
        <w:gridCol w:w="1070"/>
        <w:gridCol w:w="900"/>
        <w:gridCol w:w="585"/>
        <w:gridCol w:w="1924"/>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321" w:type="dxa"/>
            <w:noWrap w:val="0"/>
            <w:tcMar>
              <w:top w:w="57" w:type="dxa"/>
              <w:left w:w="28" w:type="dxa"/>
              <w:bottom w:w="57" w:type="dxa"/>
              <w:right w:w="28" w:type="dxa"/>
            </w:tcMar>
            <w:vAlign w:val="center"/>
          </w:tcPr>
          <w:p>
            <w:pPr>
              <w:spacing w:line="360" w:lineRule="auto"/>
              <w:ind w:firstLine="560" w:firstLineChars="20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姓 名</w:t>
            </w:r>
          </w:p>
        </w:tc>
        <w:tc>
          <w:tcPr>
            <w:tcW w:w="1419" w:type="dxa"/>
            <w:noWrap w:val="0"/>
            <w:tcMar>
              <w:top w:w="57" w:type="dxa"/>
              <w:left w:w="28" w:type="dxa"/>
              <w:bottom w:w="57" w:type="dxa"/>
              <w:right w:w="28" w:type="dxa"/>
            </w:tcMar>
            <w:vAlign w:val="center"/>
          </w:tcPr>
          <w:p>
            <w:pPr>
              <w:spacing w:line="360" w:lineRule="auto"/>
              <w:ind w:firstLine="560" w:firstLineChars="200"/>
              <w:rPr>
                <w:rFonts w:hint="eastAsia" w:asciiTheme="minorEastAsia" w:hAnsiTheme="minorEastAsia" w:cstheme="minorEastAsia"/>
                <w:sz w:val="28"/>
                <w:szCs w:val="28"/>
                <w:lang w:val="en-US" w:eastAsia="zh-CN"/>
              </w:rPr>
            </w:pPr>
          </w:p>
        </w:tc>
        <w:tc>
          <w:tcPr>
            <w:tcW w:w="900" w:type="dxa"/>
            <w:noWrap w:val="0"/>
            <w:tcMar>
              <w:top w:w="57" w:type="dxa"/>
              <w:left w:w="28" w:type="dxa"/>
              <w:bottom w:w="57" w:type="dxa"/>
              <w:right w:w="28" w:type="dxa"/>
            </w:tcMar>
            <w:vAlign w:val="center"/>
          </w:tcPr>
          <w:p>
            <w:pPr>
              <w:spacing w:line="360" w:lineRule="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年龄</w:t>
            </w:r>
          </w:p>
        </w:tc>
        <w:tc>
          <w:tcPr>
            <w:tcW w:w="1070" w:type="dxa"/>
            <w:noWrap w:val="0"/>
            <w:tcMar>
              <w:top w:w="57" w:type="dxa"/>
              <w:left w:w="28" w:type="dxa"/>
              <w:bottom w:w="57" w:type="dxa"/>
              <w:right w:w="28" w:type="dxa"/>
            </w:tcMar>
            <w:vAlign w:val="center"/>
          </w:tcPr>
          <w:p>
            <w:pPr>
              <w:spacing w:line="360" w:lineRule="auto"/>
              <w:ind w:firstLine="560" w:firstLineChars="200"/>
              <w:rPr>
                <w:rFonts w:hint="eastAsia" w:asciiTheme="minorEastAsia" w:hAnsiTheme="minorEastAsia" w:cstheme="minorEastAsia"/>
                <w:sz w:val="28"/>
                <w:szCs w:val="28"/>
                <w:lang w:val="en-US" w:eastAsia="zh-CN"/>
              </w:rPr>
            </w:pPr>
          </w:p>
        </w:tc>
        <w:tc>
          <w:tcPr>
            <w:tcW w:w="1485" w:type="dxa"/>
            <w:gridSpan w:val="2"/>
            <w:noWrap w:val="0"/>
            <w:tcMar>
              <w:top w:w="57" w:type="dxa"/>
              <w:left w:w="28" w:type="dxa"/>
              <w:bottom w:w="57" w:type="dxa"/>
              <w:right w:w="28" w:type="dxa"/>
            </w:tcMar>
            <w:vAlign w:val="center"/>
          </w:tcPr>
          <w:p>
            <w:pPr>
              <w:spacing w:line="360" w:lineRule="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身份证号码</w:t>
            </w:r>
          </w:p>
        </w:tc>
        <w:tc>
          <w:tcPr>
            <w:tcW w:w="1924" w:type="dxa"/>
            <w:noWrap w:val="0"/>
            <w:tcMar>
              <w:top w:w="57" w:type="dxa"/>
              <w:left w:w="28" w:type="dxa"/>
              <w:bottom w:w="57" w:type="dxa"/>
              <w:right w:w="28" w:type="dxa"/>
            </w:tcMar>
            <w:vAlign w:val="center"/>
          </w:tcPr>
          <w:p>
            <w:pPr>
              <w:spacing w:line="360" w:lineRule="auto"/>
              <w:ind w:firstLine="560" w:firstLineChars="200"/>
              <w:rPr>
                <w:rFonts w:hint="eastAsia" w:asciiTheme="minorEastAsia" w:hAnsiTheme="minorEastAsia" w:cstheme="minorEastAsia"/>
                <w:sz w:val="28"/>
                <w:szCs w:val="28"/>
                <w:lang w:val="en-US"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321" w:type="dxa"/>
            <w:noWrap w:val="0"/>
            <w:tcMar>
              <w:top w:w="57" w:type="dxa"/>
              <w:left w:w="28" w:type="dxa"/>
              <w:bottom w:w="57" w:type="dxa"/>
              <w:right w:w="28" w:type="dxa"/>
            </w:tcMar>
            <w:vAlign w:val="center"/>
          </w:tcPr>
          <w:p>
            <w:pPr>
              <w:spacing w:line="360" w:lineRule="auto"/>
              <w:ind w:firstLine="560" w:firstLineChars="20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毕业院校</w:t>
            </w:r>
          </w:p>
        </w:tc>
        <w:tc>
          <w:tcPr>
            <w:tcW w:w="3389" w:type="dxa"/>
            <w:gridSpan w:val="3"/>
            <w:noWrap w:val="0"/>
            <w:tcMar>
              <w:top w:w="57" w:type="dxa"/>
              <w:left w:w="28" w:type="dxa"/>
              <w:bottom w:w="57" w:type="dxa"/>
              <w:right w:w="28" w:type="dxa"/>
            </w:tcMar>
            <w:vAlign w:val="center"/>
          </w:tcPr>
          <w:p>
            <w:pPr>
              <w:spacing w:line="360" w:lineRule="auto"/>
              <w:ind w:firstLine="560" w:firstLineChars="200"/>
              <w:rPr>
                <w:rFonts w:hint="eastAsia" w:asciiTheme="minorEastAsia" w:hAnsiTheme="minorEastAsia" w:cstheme="minorEastAsia"/>
                <w:sz w:val="28"/>
                <w:szCs w:val="28"/>
                <w:lang w:val="en-US" w:eastAsia="zh-CN"/>
              </w:rPr>
            </w:pPr>
          </w:p>
        </w:tc>
        <w:tc>
          <w:tcPr>
            <w:tcW w:w="1485" w:type="dxa"/>
            <w:gridSpan w:val="2"/>
            <w:noWrap w:val="0"/>
            <w:tcMar>
              <w:top w:w="57" w:type="dxa"/>
              <w:left w:w="28" w:type="dxa"/>
              <w:bottom w:w="57" w:type="dxa"/>
              <w:right w:w="28" w:type="dxa"/>
            </w:tcMar>
            <w:vAlign w:val="center"/>
          </w:tcPr>
          <w:p>
            <w:pPr>
              <w:spacing w:line="360" w:lineRule="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专  业</w:t>
            </w:r>
          </w:p>
        </w:tc>
        <w:tc>
          <w:tcPr>
            <w:tcW w:w="1924" w:type="dxa"/>
            <w:noWrap w:val="0"/>
            <w:tcMar>
              <w:top w:w="57" w:type="dxa"/>
              <w:left w:w="28" w:type="dxa"/>
              <w:bottom w:w="57" w:type="dxa"/>
              <w:right w:w="28" w:type="dxa"/>
            </w:tcMar>
            <w:vAlign w:val="center"/>
          </w:tcPr>
          <w:p>
            <w:pPr>
              <w:spacing w:line="360" w:lineRule="auto"/>
              <w:ind w:firstLine="560" w:firstLineChars="200"/>
              <w:rPr>
                <w:rFonts w:hint="eastAsia" w:asciiTheme="minorEastAsia" w:hAnsiTheme="minorEastAsia" w:cstheme="minorEastAsia"/>
                <w:sz w:val="28"/>
                <w:szCs w:val="28"/>
                <w:lang w:val="en-US"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321" w:type="dxa"/>
            <w:noWrap w:val="0"/>
            <w:tcMar>
              <w:top w:w="57" w:type="dxa"/>
              <w:left w:w="28" w:type="dxa"/>
              <w:bottom w:w="57" w:type="dxa"/>
              <w:right w:w="28" w:type="dxa"/>
            </w:tcMar>
            <w:vAlign w:val="center"/>
          </w:tcPr>
          <w:p>
            <w:pPr>
              <w:spacing w:line="360" w:lineRule="auto"/>
              <w:ind w:firstLine="560" w:firstLineChars="20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学 位</w:t>
            </w:r>
          </w:p>
        </w:tc>
        <w:tc>
          <w:tcPr>
            <w:tcW w:w="1419" w:type="dxa"/>
            <w:noWrap w:val="0"/>
            <w:tcMar>
              <w:top w:w="57" w:type="dxa"/>
              <w:left w:w="28" w:type="dxa"/>
              <w:bottom w:w="57" w:type="dxa"/>
              <w:right w:w="28" w:type="dxa"/>
            </w:tcMar>
            <w:vAlign w:val="center"/>
          </w:tcPr>
          <w:p>
            <w:pPr>
              <w:spacing w:line="360" w:lineRule="auto"/>
              <w:ind w:firstLine="560" w:firstLineChars="200"/>
              <w:rPr>
                <w:rFonts w:hint="eastAsia" w:asciiTheme="minorEastAsia" w:hAnsiTheme="minorEastAsia" w:cstheme="minorEastAsia"/>
                <w:sz w:val="28"/>
                <w:szCs w:val="28"/>
                <w:lang w:val="en-US" w:eastAsia="zh-CN"/>
              </w:rPr>
            </w:pPr>
          </w:p>
        </w:tc>
        <w:tc>
          <w:tcPr>
            <w:tcW w:w="900" w:type="dxa"/>
            <w:noWrap w:val="0"/>
            <w:tcMar>
              <w:top w:w="57" w:type="dxa"/>
              <w:left w:w="28" w:type="dxa"/>
              <w:bottom w:w="57" w:type="dxa"/>
              <w:right w:w="28" w:type="dxa"/>
            </w:tcMar>
            <w:vAlign w:val="center"/>
          </w:tcPr>
          <w:p>
            <w:pPr>
              <w:spacing w:line="360" w:lineRule="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职称</w:t>
            </w:r>
          </w:p>
        </w:tc>
        <w:tc>
          <w:tcPr>
            <w:tcW w:w="1070" w:type="dxa"/>
            <w:noWrap w:val="0"/>
            <w:tcMar>
              <w:top w:w="57" w:type="dxa"/>
              <w:left w:w="28" w:type="dxa"/>
              <w:bottom w:w="57" w:type="dxa"/>
              <w:right w:w="28" w:type="dxa"/>
            </w:tcMar>
            <w:vAlign w:val="center"/>
          </w:tcPr>
          <w:p>
            <w:pPr>
              <w:spacing w:line="360" w:lineRule="auto"/>
              <w:ind w:firstLine="560" w:firstLineChars="200"/>
              <w:rPr>
                <w:rFonts w:hint="eastAsia" w:asciiTheme="minorEastAsia" w:hAnsiTheme="minorEastAsia" w:cstheme="minorEastAsia"/>
                <w:sz w:val="28"/>
                <w:szCs w:val="28"/>
                <w:lang w:val="en-US" w:eastAsia="zh-CN"/>
              </w:rPr>
            </w:pPr>
          </w:p>
        </w:tc>
        <w:tc>
          <w:tcPr>
            <w:tcW w:w="1485" w:type="dxa"/>
            <w:gridSpan w:val="2"/>
            <w:noWrap w:val="0"/>
            <w:tcMar>
              <w:top w:w="57" w:type="dxa"/>
              <w:left w:w="28" w:type="dxa"/>
              <w:bottom w:w="57" w:type="dxa"/>
              <w:right w:w="28" w:type="dxa"/>
            </w:tcMar>
            <w:vAlign w:val="center"/>
          </w:tcPr>
          <w:p>
            <w:pPr>
              <w:spacing w:line="360" w:lineRule="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职  务</w:t>
            </w:r>
          </w:p>
        </w:tc>
        <w:tc>
          <w:tcPr>
            <w:tcW w:w="1924" w:type="dxa"/>
            <w:noWrap w:val="0"/>
            <w:tcMar>
              <w:top w:w="57" w:type="dxa"/>
              <w:left w:w="28" w:type="dxa"/>
              <w:bottom w:w="57" w:type="dxa"/>
              <w:right w:w="28" w:type="dxa"/>
            </w:tcMar>
            <w:vAlign w:val="center"/>
          </w:tcPr>
          <w:p>
            <w:pPr>
              <w:spacing w:line="360" w:lineRule="auto"/>
              <w:ind w:firstLine="560" w:firstLineChars="200"/>
              <w:rPr>
                <w:rFonts w:hint="eastAsia" w:asciiTheme="minorEastAsia" w:hAnsiTheme="minorEastAsia" w:cstheme="minorEastAsia"/>
                <w:sz w:val="28"/>
                <w:szCs w:val="28"/>
                <w:lang w:val="en-US"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321" w:type="dxa"/>
            <w:noWrap w:val="0"/>
            <w:tcMar>
              <w:top w:w="57" w:type="dxa"/>
              <w:left w:w="28" w:type="dxa"/>
              <w:bottom w:w="57" w:type="dxa"/>
              <w:right w:w="28" w:type="dxa"/>
            </w:tcMar>
            <w:vAlign w:val="center"/>
          </w:tcPr>
          <w:p>
            <w:pPr>
              <w:spacing w:line="360" w:lineRule="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现所在机构或部门</w:t>
            </w:r>
          </w:p>
        </w:tc>
        <w:tc>
          <w:tcPr>
            <w:tcW w:w="3389" w:type="dxa"/>
            <w:gridSpan w:val="3"/>
            <w:noWrap w:val="0"/>
            <w:tcMar>
              <w:top w:w="57" w:type="dxa"/>
              <w:left w:w="28" w:type="dxa"/>
              <w:bottom w:w="57" w:type="dxa"/>
              <w:right w:w="28" w:type="dxa"/>
            </w:tcMar>
            <w:vAlign w:val="center"/>
          </w:tcPr>
          <w:p>
            <w:pPr>
              <w:spacing w:line="360" w:lineRule="auto"/>
              <w:ind w:firstLine="560" w:firstLineChars="200"/>
              <w:rPr>
                <w:rFonts w:hint="eastAsia" w:asciiTheme="minorEastAsia" w:hAnsiTheme="minorEastAsia" w:cstheme="minorEastAsia"/>
                <w:sz w:val="28"/>
                <w:szCs w:val="28"/>
                <w:lang w:val="en-US" w:eastAsia="zh-CN"/>
              </w:rPr>
            </w:pPr>
          </w:p>
        </w:tc>
        <w:tc>
          <w:tcPr>
            <w:tcW w:w="1485" w:type="dxa"/>
            <w:gridSpan w:val="2"/>
            <w:noWrap w:val="0"/>
            <w:tcMar>
              <w:top w:w="57" w:type="dxa"/>
              <w:left w:w="28" w:type="dxa"/>
              <w:bottom w:w="57" w:type="dxa"/>
              <w:right w:w="28" w:type="dxa"/>
            </w:tcMar>
            <w:vAlign w:val="center"/>
          </w:tcPr>
          <w:p>
            <w:pPr>
              <w:spacing w:line="360" w:lineRule="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工作时间</w:t>
            </w:r>
          </w:p>
        </w:tc>
        <w:tc>
          <w:tcPr>
            <w:tcW w:w="1924" w:type="dxa"/>
            <w:noWrap w:val="0"/>
            <w:tcMar>
              <w:top w:w="57" w:type="dxa"/>
              <w:left w:w="28" w:type="dxa"/>
              <w:bottom w:w="57" w:type="dxa"/>
              <w:right w:w="28" w:type="dxa"/>
            </w:tcMar>
            <w:vAlign w:val="center"/>
          </w:tcPr>
          <w:p>
            <w:pPr>
              <w:spacing w:line="360" w:lineRule="auto"/>
              <w:ind w:firstLine="560" w:firstLineChars="200"/>
              <w:rPr>
                <w:rFonts w:hint="eastAsia" w:asciiTheme="minorEastAsia" w:hAnsiTheme="minorEastAsia" w:cstheme="minorEastAsia"/>
                <w:sz w:val="28"/>
                <w:szCs w:val="28"/>
                <w:lang w:val="en-US"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119" w:type="dxa"/>
            <w:gridSpan w:val="7"/>
            <w:noWrap w:val="0"/>
            <w:tcMar>
              <w:top w:w="57" w:type="dxa"/>
              <w:left w:w="28" w:type="dxa"/>
              <w:bottom w:w="57" w:type="dxa"/>
              <w:right w:w="28" w:type="dxa"/>
            </w:tcMar>
            <w:vAlign w:val="center"/>
          </w:tcPr>
          <w:p>
            <w:pPr>
              <w:spacing w:line="360" w:lineRule="auto"/>
              <w:ind w:firstLine="560" w:firstLineChars="20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主 要 经 历</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321" w:type="dxa"/>
            <w:noWrap w:val="0"/>
            <w:tcMar>
              <w:top w:w="57" w:type="dxa"/>
              <w:left w:w="28" w:type="dxa"/>
              <w:bottom w:w="57" w:type="dxa"/>
              <w:right w:w="28" w:type="dxa"/>
            </w:tcMar>
            <w:vAlign w:val="center"/>
          </w:tcPr>
          <w:p>
            <w:pPr>
              <w:spacing w:line="360" w:lineRule="auto"/>
              <w:ind w:firstLine="560" w:firstLineChars="20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日 期</w:t>
            </w:r>
          </w:p>
        </w:tc>
        <w:tc>
          <w:tcPr>
            <w:tcW w:w="2319" w:type="dxa"/>
            <w:gridSpan w:val="2"/>
            <w:noWrap w:val="0"/>
            <w:tcMar>
              <w:top w:w="57" w:type="dxa"/>
              <w:left w:w="28" w:type="dxa"/>
              <w:bottom w:w="57" w:type="dxa"/>
              <w:right w:w="28" w:type="dxa"/>
            </w:tcMar>
            <w:vAlign w:val="center"/>
          </w:tcPr>
          <w:p>
            <w:pPr>
              <w:spacing w:line="360" w:lineRule="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参加过的项目名称</w:t>
            </w:r>
          </w:p>
        </w:tc>
        <w:tc>
          <w:tcPr>
            <w:tcW w:w="1970" w:type="dxa"/>
            <w:gridSpan w:val="2"/>
            <w:noWrap w:val="0"/>
            <w:tcMar>
              <w:top w:w="57" w:type="dxa"/>
              <w:left w:w="28" w:type="dxa"/>
              <w:bottom w:w="57" w:type="dxa"/>
              <w:right w:w="28" w:type="dxa"/>
            </w:tcMar>
            <w:vAlign w:val="center"/>
          </w:tcPr>
          <w:p>
            <w:pPr>
              <w:spacing w:line="360" w:lineRule="auto"/>
              <w:ind w:firstLine="560" w:firstLineChars="20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担任何职</w:t>
            </w:r>
          </w:p>
        </w:tc>
        <w:tc>
          <w:tcPr>
            <w:tcW w:w="2509" w:type="dxa"/>
            <w:gridSpan w:val="2"/>
            <w:noWrap w:val="0"/>
            <w:tcMar>
              <w:top w:w="57" w:type="dxa"/>
              <w:left w:w="28" w:type="dxa"/>
              <w:bottom w:w="57" w:type="dxa"/>
              <w:right w:w="28" w:type="dxa"/>
            </w:tcMar>
            <w:vAlign w:val="center"/>
          </w:tcPr>
          <w:p>
            <w:pPr>
              <w:spacing w:line="360" w:lineRule="auto"/>
              <w:ind w:firstLine="560" w:firstLineChars="20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备注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321" w:type="dxa"/>
            <w:noWrap w:val="0"/>
            <w:tcMar>
              <w:top w:w="57" w:type="dxa"/>
              <w:left w:w="28" w:type="dxa"/>
              <w:bottom w:w="57" w:type="dxa"/>
              <w:right w:w="28" w:type="dxa"/>
            </w:tcMar>
            <w:vAlign w:val="center"/>
          </w:tcPr>
          <w:p>
            <w:pPr>
              <w:spacing w:line="360" w:lineRule="auto"/>
              <w:ind w:firstLine="560" w:firstLineChars="200"/>
              <w:rPr>
                <w:rFonts w:hint="eastAsia" w:asciiTheme="minorEastAsia" w:hAnsiTheme="minorEastAsia" w:cstheme="minorEastAsia"/>
                <w:sz w:val="28"/>
                <w:szCs w:val="28"/>
                <w:lang w:val="en-US" w:eastAsia="zh-CN"/>
              </w:rPr>
            </w:pPr>
          </w:p>
        </w:tc>
        <w:tc>
          <w:tcPr>
            <w:tcW w:w="2319" w:type="dxa"/>
            <w:gridSpan w:val="2"/>
            <w:noWrap w:val="0"/>
            <w:tcMar>
              <w:top w:w="57" w:type="dxa"/>
              <w:left w:w="28" w:type="dxa"/>
              <w:bottom w:w="57" w:type="dxa"/>
              <w:right w:w="28" w:type="dxa"/>
            </w:tcMar>
            <w:vAlign w:val="center"/>
          </w:tcPr>
          <w:p>
            <w:pPr>
              <w:spacing w:line="360" w:lineRule="auto"/>
              <w:ind w:firstLine="560" w:firstLineChars="200"/>
              <w:rPr>
                <w:rFonts w:hint="eastAsia" w:asciiTheme="minorEastAsia" w:hAnsiTheme="minorEastAsia" w:cstheme="minorEastAsia"/>
                <w:sz w:val="28"/>
                <w:szCs w:val="28"/>
                <w:lang w:val="en-US" w:eastAsia="zh-CN"/>
              </w:rPr>
            </w:pPr>
          </w:p>
        </w:tc>
        <w:tc>
          <w:tcPr>
            <w:tcW w:w="1970" w:type="dxa"/>
            <w:gridSpan w:val="2"/>
            <w:noWrap w:val="0"/>
            <w:tcMar>
              <w:top w:w="57" w:type="dxa"/>
              <w:left w:w="28" w:type="dxa"/>
              <w:bottom w:w="57" w:type="dxa"/>
              <w:right w:w="28" w:type="dxa"/>
            </w:tcMar>
            <w:vAlign w:val="center"/>
          </w:tcPr>
          <w:p>
            <w:pPr>
              <w:spacing w:line="360" w:lineRule="auto"/>
              <w:ind w:firstLine="560" w:firstLineChars="200"/>
              <w:rPr>
                <w:rFonts w:hint="eastAsia" w:asciiTheme="minorEastAsia" w:hAnsiTheme="minorEastAsia" w:cstheme="minorEastAsia"/>
                <w:sz w:val="28"/>
                <w:szCs w:val="28"/>
                <w:lang w:val="en-US" w:eastAsia="zh-CN"/>
              </w:rPr>
            </w:pPr>
          </w:p>
        </w:tc>
        <w:tc>
          <w:tcPr>
            <w:tcW w:w="2509" w:type="dxa"/>
            <w:gridSpan w:val="2"/>
            <w:noWrap w:val="0"/>
            <w:tcMar>
              <w:top w:w="57" w:type="dxa"/>
              <w:left w:w="28" w:type="dxa"/>
              <w:bottom w:w="57" w:type="dxa"/>
              <w:right w:w="28" w:type="dxa"/>
            </w:tcMar>
            <w:vAlign w:val="center"/>
          </w:tcPr>
          <w:p>
            <w:pPr>
              <w:spacing w:line="360" w:lineRule="auto"/>
              <w:ind w:firstLine="560" w:firstLineChars="200"/>
              <w:rPr>
                <w:rFonts w:hint="eastAsia" w:asciiTheme="minorEastAsia" w:hAnsiTheme="minorEastAsia" w:cstheme="minorEastAsia"/>
                <w:sz w:val="28"/>
                <w:szCs w:val="28"/>
                <w:lang w:val="en-US"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321" w:type="dxa"/>
            <w:noWrap w:val="0"/>
            <w:tcMar>
              <w:top w:w="57" w:type="dxa"/>
              <w:left w:w="28" w:type="dxa"/>
              <w:bottom w:w="57" w:type="dxa"/>
              <w:right w:w="28" w:type="dxa"/>
            </w:tcMar>
            <w:vAlign w:val="center"/>
          </w:tcPr>
          <w:p>
            <w:pPr>
              <w:spacing w:line="360" w:lineRule="auto"/>
              <w:ind w:firstLine="560" w:firstLineChars="200"/>
              <w:rPr>
                <w:rFonts w:hint="eastAsia" w:asciiTheme="minorEastAsia" w:hAnsiTheme="minorEastAsia" w:cstheme="minorEastAsia"/>
                <w:sz w:val="28"/>
                <w:szCs w:val="28"/>
                <w:lang w:val="en-US" w:eastAsia="zh-CN"/>
              </w:rPr>
            </w:pPr>
          </w:p>
        </w:tc>
        <w:tc>
          <w:tcPr>
            <w:tcW w:w="2319" w:type="dxa"/>
            <w:gridSpan w:val="2"/>
            <w:noWrap w:val="0"/>
            <w:tcMar>
              <w:top w:w="57" w:type="dxa"/>
              <w:left w:w="28" w:type="dxa"/>
              <w:bottom w:w="57" w:type="dxa"/>
              <w:right w:w="28" w:type="dxa"/>
            </w:tcMar>
            <w:vAlign w:val="center"/>
          </w:tcPr>
          <w:p>
            <w:pPr>
              <w:spacing w:line="360" w:lineRule="auto"/>
              <w:ind w:firstLine="560" w:firstLineChars="200"/>
              <w:rPr>
                <w:rFonts w:hint="eastAsia" w:asciiTheme="minorEastAsia" w:hAnsiTheme="minorEastAsia" w:cstheme="minorEastAsia"/>
                <w:sz w:val="28"/>
                <w:szCs w:val="28"/>
                <w:lang w:val="en-US" w:eastAsia="zh-CN"/>
              </w:rPr>
            </w:pPr>
          </w:p>
        </w:tc>
        <w:tc>
          <w:tcPr>
            <w:tcW w:w="1970" w:type="dxa"/>
            <w:gridSpan w:val="2"/>
            <w:noWrap w:val="0"/>
            <w:tcMar>
              <w:top w:w="57" w:type="dxa"/>
              <w:left w:w="28" w:type="dxa"/>
              <w:bottom w:w="57" w:type="dxa"/>
              <w:right w:w="28" w:type="dxa"/>
            </w:tcMar>
            <w:vAlign w:val="center"/>
          </w:tcPr>
          <w:p>
            <w:pPr>
              <w:spacing w:line="360" w:lineRule="auto"/>
              <w:ind w:firstLine="560" w:firstLineChars="200"/>
              <w:rPr>
                <w:rFonts w:hint="eastAsia" w:asciiTheme="minorEastAsia" w:hAnsiTheme="minorEastAsia" w:cstheme="minorEastAsia"/>
                <w:sz w:val="28"/>
                <w:szCs w:val="28"/>
                <w:lang w:val="en-US" w:eastAsia="zh-CN"/>
              </w:rPr>
            </w:pPr>
          </w:p>
        </w:tc>
        <w:tc>
          <w:tcPr>
            <w:tcW w:w="2509" w:type="dxa"/>
            <w:gridSpan w:val="2"/>
            <w:noWrap w:val="0"/>
            <w:tcMar>
              <w:top w:w="57" w:type="dxa"/>
              <w:left w:w="28" w:type="dxa"/>
              <w:bottom w:w="57" w:type="dxa"/>
              <w:right w:w="28" w:type="dxa"/>
            </w:tcMar>
            <w:vAlign w:val="center"/>
          </w:tcPr>
          <w:p>
            <w:pPr>
              <w:spacing w:line="360" w:lineRule="auto"/>
              <w:ind w:firstLine="560" w:firstLineChars="200"/>
              <w:rPr>
                <w:rFonts w:hint="eastAsia" w:asciiTheme="minorEastAsia" w:hAnsiTheme="minorEastAsia" w:cstheme="minorEastAsia"/>
                <w:sz w:val="28"/>
                <w:szCs w:val="28"/>
                <w:lang w:val="en-US"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321" w:type="dxa"/>
            <w:noWrap w:val="0"/>
            <w:tcMar>
              <w:top w:w="57" w:type="dxa"/>
              <w:left w:w="28" w:type="dxa"/>
              <w:bottom w:w="57" w:type="dxa"/>
              <w:right w:w="28" w:type="dxa"/>
            </w:tcMar>
            <w:vAlign w:val="center"/>
          </w:tcPr>
          <w:p>
            <w:pPr>
              <w:spacing w:line="360" w:lineRule="auto"/>
              <w:ind w:firstLine="560" w:firstLineChars="200"/>
              <w:rPr>
                <w:rFonts w:hint="eastAsia" w:asciiTheme="minorEastAsia" w:hAnsiTheme="minorEastAsia" w:cstheme="minorEastAsia"/>
                <w:sz w:val="28"/>
                <w:szCs w:val="28"/>
                <w:lang w:val="en-US" w:eastAsia="zh-CN"/>
              </w:rPr>
            </w:pPr>
          </w:p>
        </w:tc>
        <w:tc>
          <w:tcPr>
            <w:tcW w:w="2319" w:type="dxa"/>
            <w:gridSpan w:val="2"/>
            <w:noWrap w:val="0"/>
            <w:tcMar>
              <w:top w:w="57" w:type="dxa"/>
              <w:left w:w="28" w:type="dxa"/>
              <w:bottom w:w="57" w:type="dxa"/>
              <w:right w:w="28" w:type="dxa"/>
            </w:tcMar>
            <w:vAlign w:val="center"/>
          </w:tcPr>
          <w:p>
            <w:pPr>
              <w:spacing w:line="360" w:lineRule="auto"/>
              <w:ind w:firstLine="560" w:firstLineChars="200"/>
              <w:rPr>
                <w:rFonts w:hint="eastAsia" w:asciiTheme="minorEastAsia" w:hAnsiTheme="minorEastAsia" w:cstheme="minorEastAsia"/>
                <w:sz w:val="28"/>
                <w:szCs w:val="28"/>
                <w:lang w:val="en-US" w:eastAsia="zh-CN"/>
              </w:rPr>
            </w:pPr>
          </w:p>
        </w:tc>
        <w:tc>
          <w:tcPr>
            <w:tcW w:w="1970" w:type="dxa"/>
            <w:gridSpan w:val="2"/>
            <w:noWrap w:val="0"/>
            <w:tcMar>
              <w:top w:w="57" w:type="dxa"/>
              <w:left w:w="28" w:type="dxa"/>
              <w:bottom w:w="57" w:type="dxa"/>
              <w:right w:w="28" w:type="dxa"/>
            </w:tcMar>
            <w:vAlign w:val="center"/>
          </w:tcPr>
          <w:p>
            <w:pPr>
              <w:spacing w:line="360" w:lineRule="auto"/>
              <w:ind w:firstLine="560" w:firstLineChars="200"/>
              <w:rPr>
                <w:rFonts w:hint="eastAsia" w:asciiTheme="minorEastAsia" w:hAnsiTheme="minorEastAsia" w:cstheme="minorEastAsia"/>
                <w:sz w:val="28"/>
                <w:szCs w:val="28"/>
                <w:lang w:val="en-US" w:eastAsia="zh-CN"/>
              </w:rPr>
            </w:pPr>
          </w:p>
        </w:tc>
        <w:tc>
          <w:tcPr>
            <w:tcW w:w="2509" w:type="dxa"/>
            <w:gridSpan w:val="2"/>
            <w:noWrap w:val="0"/>
            <w:tcMar>
              <w:top w:w="57" w:type="dxa"/>
              <w:left w:w="28" w:type="dxa"/>
              <w:bottom w:w="57" w:type="dxa"/>
              <w:right w:w="28" w:type="dxa"/>
            </w:tcMar>
            <w:vAlign w:val="center"/>
          </w:tcPr>
          <w:p>
            <w:pPr>
              <w:spacing w:line="360" w:lineRule="auto"/>
              <w:ind w:firstLine="560" w:firstLineChars="200"/>
              <w:rPr>
                <w:rFonts w:hint="eastAsia" w:asciiTheme="minorEastAsia" w:hAnsiTheme="minorEastAsia" w:cstheme="minorEastAsia"/>
                <w:sz w:val="28"/>
                <w:szCs w:val="28"/>
                <w:lang w:val="en-US"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321" w:type="dxa"/>
            <w:noWrap w:val="0"/>
            <w:tcMar>
              <w:top w:w="57" w:type="dxa"/>
              <w:left w:w="28" w:type="dxa"/>
              <w:bottom w:w="57" w:type="dxa"/>
              <w:right w:w="28" w:type="dxa"/>
            </w:tcMar>
            <w:vAlign w:val="center"/>
          </w:tcPr>
          <w:p>
            <w:pPr>
              <w:spacing w:line="360" w:lineRule="auto"/>
              <w:ind w:firstLine="560" w:firstLineChars="200"/>
              <w:rPr>
                <w:rFonts w:hint="eastAsia" w:asciiTheme="minorEastAsia" w:hAnsiTheme="minorEastAsia" w:cstheme="minorEastAsia"/>
                <w:sz w:val="28"/>
                <w:szCs w:val="28"/>
                <w:lang w:val="en-US" w:eastAsia="zh-CN"/>
              </w:rPr>
            </w:pPr>
          </w:p>
        </w:tc>
        <w:tc>
          <w:tcPr>
            <w:tcW w:w="2319" w:type="dxa"/>
            <w:gridSpan w:val="2"/>
            <w:noWrap w:val="0"/>
            <w:tcMar>
              <w:top w:w="57" w:type="dxa"/>
              <w:left w:w="28" w:type="dxa"/>
              <w:bottom w:w="57" w:type="dxa"/>
              <w:right w:w="28" w:type="dxa"/>
            </w:tcMar>
            <w:vAlign w:val="center"/>
          </w:tcPr>
          <w:p>
            <w:pPr>
              <w:spacing w:line="360" w:lineRule="auto"/>
              <w:ind w:firstLine="560" w:firstLineChars="200"/>
              <w:rPr>
                <w:rFonts w:hint="eastAsia" w:asciiTheme="minorEastAsia" w:hAnsiTheme="minorEastAsia" w:cstheme="minorEastAsia"/>
                <w:sz w:val="28"/>
                <w:szCs w:val="28"/>
                <w:lang w:val="en-US" w:eastAsia="zh-CN"/>
              </w:rPr>
            </w:pPr>
          </w:p>
        </w:tc>
        <w:tc>
          <w:tcPr>
            <w:tcW w:w="1970" w:type="dxa"/>
            <w:gridSpan w:val="2"/>
            <w:noWrap w:val="0"/>
            <w:tcMar>
              <w:top w:w="57" w:type="dxa"/>
              <w:left w:w="28" w:type="dxa"/>
              <w:bottom w:w="57" w:type="dxa"/>
              <w:right w:w="28" w:type="dxa"/>
            </w:tcMar>
            <w:vAlign w:val="center"/>
          </w:tcPr>
          <w:p>
            <w:pPr>
              <w:spacing w:line="360" w:lineRule="auto"/>
              <w:ind w:firstLine="560" w:firstLineChars="200"/>
              <w:rPr>
                <w:rFonts w:hint="eastAsia" w:asciiTheme="minorEastAsia" w:hAnsiTheme="minorEastAsia" w:cstheme="minorEastAsia"/>
                <w:sz w:val="28"/>
                <w:szCs w:val="28"/>
                <w:lang w:val="en-US" w:eastAsia="zh-CN"/>
              </w:rPr>
            </w:pPr>
          </w:p>
        </w:tc>
        <w:tc>
          <w:tcPr>
            <w:tcW w:w="2509" w:type="dxa"/>
            <w:gridSpan w:val="2"/>
            <w:noWrap w:val="0"/>
            <w:tcMar>
              <w:top w:w="57" w:type="dxa"/>
              <w:left w:w="28" w:type="dxa"/>
              <w:bottom w:w="57" w:type="dxa"/>
              <w:right w:w="28" w:type="dxa"/>
            </w:tcMar>
            <w:vAlign w:val="center"/>
          </w:tcPr>
          <w:p>
            <w:pPr>
              <w:spacing w:line="360" w:lineRule="auto"/>
              <w:ind w:firstLine="560" w:firstLineChars="200"/>
              <w:rPr>
                <w:rFonts w:hint="eastAsia" w:asciiTheme="minorEastAsia" w:hAnsiTheme="minorEastAsia" w:cstheme="minorEastAsia"/>
                <w:sz w:val="28"/>
                <w:szCs w:val="28"/>
                <w:lang w:val="en-US"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321" w:type="dxa"/>
            <w:noWrap w:val="0"/>
            <w:tcMar>
              <w:top w:w="57" w:type="dxa"/>
              <w:left w:w="28" w:type="dxa"/>
              <w:bottom w:w="57" w:type="dxa"/>
              <w:right w:w="28" w:type="dxa"/>
            </w:tcMar>
            <w:vAlign w:val="center"/>
          </w:tcPr>
          <w:p>
            <w:pPr>
              <w:spacing w:line="360" w:lineRule="auto"/>
              <w:ind w:firstLine="560" w:firstLineChars="200"/>
              <w:rPr>
                <w:rFonts w:hint="eastAsia" w:asciiTheme="minorEastAsia" w:hAnsiTheme="minorEastAsia" w:cstheme="minorEastAsia"/>
                <w:sz w:val="28"/>
                <w:szCs w:val="28"/>
                <w:lang w:val="en-US" w:eastAsia="zh-CN"/>
              </w:rPr>
            </w:pPr>
          </w:p>
        </w:tc>
        <w:tc>
          <w:tcPr>
            <w:tcW w:w="2319" w:type="dxa"/>
            <w:gridSpan w:val="2"/>
            <w:noWrap w:val="0"/>
            <w:tcMar>
              <w:top w:w="57" w:type="dxa"/>
              <w:left w:w="28" w:type="dxa"/>
              <w:bottom w:w="57" w:type="dxa"/>
              <w:right w:w="28" w:type="dxa"/>
            </w:tcMar>
            <w:vAlign w:val="center"/>
          </w:tcPr>
          <w:p>
            <w:pPr>
              <w:spacing w:line="360" w:lineRule="auto"/>
              <w:ind w:firstLine="560" w:firstLineChars="200"/>
              <w:rPr>
                <w:rFonts w:hint="eastAsia" w:asciiTheme="minorEastAsia" w:hAnsiTheme="minorEastAsia" w:cstheme="minorEastAsia"/>
                <w:sz w:val="28"/>
                <w:szCs w:val="28"/>
                <w:lang w:val="en-US" w:eastAsia="zh-CN"/>
              </w:rPr>
            </w:pPr>
          </w:p>
        </w:tc>
        <w:tc>
          <w:tcPr>
            <w:tcW w:w="1970" w:type="dxa"/>
            <w:gridSpan w:val="2"/>
            <w:noWrap w:val="0"/>
            <w:tcMar>
              <w:top w:w="57" w:type="dxa"/>
              <w:left w:w="28" w:type="dxa"/>
              <w:bottom w:w="57" w:type="dxa"/>
              <w:right w:w="28" w:type="dxa"/>
            </w:tcMar>
            <w:vAlign w:val="center"/>
          </w:tcPr>
          <w:p>
            <w:pPr>
              <w:spacing w:line="360" w:lineRule="auto"/>
              <w:ind w:firstLine="560" w:firstLineChars="200"/>
              <w:rPr>
                <w:rFonts w:hint="eastAsia" w:asciiTheme="minorEastAsia" w:hAnsiTheme="minorEastAsia" w:cstheme="minorEastAsia"/>
                <w:sz w:val="28"/>
                <w:szCs w:val="28"/>
                <w:lang w:val="en-US" w:eastAsia="zh-CN"/>
              </w:rPr>
            </w:pPr>
          </w:p>
        </w:tc>
        <w:tc>
          <w:tcPr>
            <w:tcW w:w="2509" w:type="dxa"/>
            <w:gridSpan w:val="2"/>
            <w:noWrap w:val="0"/>
            <w:tcMar>
              <w:top w:w="57" w:type="dxa"/>
              <w:left w:w="28" w:type="dxa"/>
              <w:bottom w:w="57" w:type="dxa"/>
              <w:right w:w="28" w:type="dxa"/>
            </w:tcMar>
            <w:vAlign w:val="center"/>
          </w:tcPr>
          <w:p>
            <w:pPr>
              <w:spacing w:line="360" w:lineRule="auto"/>
              <w:ind w:firstLine="560" w:firstLineChars="200"/>
              <w:rPr>
                <w:rFonts w:hint="eastAsia" w:asciiTheme="minorEastAsia" w:hAnsiTheme="minorEastAsia" w:cstheme="minorEastAsia"/>
                <w:sz w:val="28"/>
                <w:szCs w:val="28"/>
                <w:lang w:val="en-US"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321" w:type="dxa"/>
            <w:noWrap w:val="0"/>
            <w:tcMar>
              <w:top w:w="57" w:type="dxa"/>
              <w:left w:w="28" w:type="dxa"/>
              <w:bottom w:w="57" w:type="dxa"/>
              <w:right w:w="28" w:type="dxa"/>
            </w:tcMar>
            <w:vAlign w:val="center"/>
          </w:tcPr>
          <w:p>
            <w:pPr>
              <w:spacing w:line="360" w:lineRule="auto"/>
              <w:ind w:firstLine="560" w:firstLineChars="200"/>
              <w:rPr>
                <w:rFonts w:hint="eastAsia" w:asciiTheme="minorEastAsia" w:hAnsiTheme="minorEastAsia" w:cstheme="minorEastAsia"/>
                <w:sz w:val="28"/>
                <w:szCs w:val="28"/>
                <w:lang w:val="en-US" w:eastAsia="zh-CN"/>
              </w:rPr>
            </w:pPr>
          </w:p>
        </w:tc>
        <w:tc>
          <w:tcPr>
            <w:tcW w:w="2319" w:type="dxa"/>
            <w:gridSpan w:val="2"/>
            <w:noWrap w:val="0"/>
            <w:tcMar>
              <w:top w:w="57" w:type="dxa"/>
              <w:left w:w="28" w:type="dxa"/>
              <w:bottom w:w="57" w:type="dxa"/>
              <w:right w:w="28" w:type="dxa"/>
            </w:tcMar>
            <w:vAlign w:val="center"/>
          </w:tcPr>
          <w:p>
            <w:pPr>
              <w:spacing w:line="360" w:lineRule="auto"/>
              <w:ind w:firstLine="560" w:firstLineChars="200"/>
              <w:rPr>
                <w:rFonts w:hint="eastAsia" w:asciiTheme="minorEastAsia" w:hAnsiTheme="minorEastAsia" w:cstheme="minorEastAsia"/>
                <w:sz w:val="28"/>
                <w:szCs w:val="28"/>
                <w:lang w:val="en-US" w:eastAsia="zh-CN"/>
              </w:rPr>
            </w:pPr>
          </w:p>
        </w:tc>
        <w:tc>
          <w:tcPr>
            <w:tcW w:w="1970" w:type="dxa"/>
            <w:gridSpan w:val="2"/>
            <w:noWrap w:val="0"/>
            <w:tcMar>
              <w:top w:w="57" w:type="dxa"/>
              <w:left w:w="28" w:type="dxa"/>
              <w:bottom w:w="57" w:type="dxa"/>
              <w:right w:w="28" w:type="dxa"/>
            </w:tcMar>
            <w:vAlign w:val="center"/>
          </w:tcPr>
          <w:p>
            <w:pPr>
              <w:spacing w:line="360" w:lineRule="auto"/>
              <w:ind w:firstLine="560" w:firstLineChars="200"/>
              <w:rPr>
                <w:rFonts w:hint="eastAsia" w:asciiTheme="minorEastAsia" w:hAnsiTheme="minorEastAsia" w:cstheme="minorEastAsia"/>
                <w:sz w:val="28"/>
                <w:szCs w:val="28"/>
                <w:lang w:val="en-US" w:eastAsia="zh-CN"/>
              </w:rPr>
            </w:pPr>
          </w:p>
        </w:tc>
        <w:tc>
          <w:tcPr>
            <w:tcW w:w="2509" w:type="dxa"/>
            <w:gridSpan w:val="2"/>
            <w:noWrap w:val="0"/>
            <w:tcMar>
              <w:top w:w="57" w:type="dxa"/>
              <w:left w:w="28" w:type="dxa"/>
              <w:bottom w:w="57" w:type="dxa"/>
              <w:right w:w="28" w:type="dxa"/>
            </w:tcMar>
            <w:vAlign w:val="center"/>
          </w:tcPr>
          <w:p>
            <w:pPr>
              <w:spacing w:line="360" w:lineRule="auto"/>
              <w:ind w:firstLine="560" w:firstLineChars="200"/>
              <w:rPr>
                <w:rFonts w:hint="eastAsia" w:asciiTheme="minorEastAsia" w:hAnsiTheme="minorEastAsia" w:cstheme="minorEastAsia"/>
                <w:sz w:val="28"/>
                <w:szCs w:val="28"/>
                <w:lang w:val="en-US"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321" w:type="dxa"/>
            <w:noWrap w:val="0"/>
            <w:tcMar>
              <w:top w:w="57" w:type="dxa"/>
              <w:left w:w="28" w:type="dxa"/>
              <w:bottom w:w="57" w:type="dxa"/>
              <w:right w:w="28" w:type="dxa"/>
            </w:tcMar>
            <w:vAlign w:val="center"/>
          </w:tcPr>
          <w:p>
            <w:pPr>
              <w:spacing w:line="360" w:lineRule="auto"/>
              <w:ind w:firstLine="560" w:firstLineChars="200"/>
              <w:rPr>
                <w:rFonts w:hint="eastAsia" w:asciiTheme="minorEastAsia" w:hAnsiTheme="minorEastAsia" w:cstheme="minorEastAsia"/>
                <w:sz w:val="28"/>
                <w:szCs w:val="28"/>
                <w:lang w:val="en-US" w:eastAsia="zh-CN"/>
              </w:rPr>
            </w:pPr>
          </w:p>
        </w:tc>
        <w:tc>
          <w:tcPr>
            <w:tcW w:w="2319" w:type="dxa"/>
            <w:gridSpan w:val="2"/>
            <w:noWrap w:val="0"/>
            <w:tcMar>
              <w:top w:w="57" w:type="dxa"/>
              <w:left w:w="28" w:type="dxa"/>
              <w:bottom w:w="57" w:type="dxa"/>
              <w:right w:w="28" w:type="dxa"/>
            </w:tcMar>
            <w:vAlign w:val="center"/>
          </w:tcPr>
          <w:p>
            <w:pPr>
              <w:spacing w:line="360" w:lineRule="auto"/>
              <w:ind w:firstLine="560" w:firstLineChars="200"/>
              <w:rPr>
                <w:rFonts w:hint="eastAsia" w:asciiTheme="minorEastAsia" w:hAnsiTheme="minorEastAsia" w:cstheme="minorEastAsia"/>
                <w:sz w:val="28"/>
                <w:szCs w:val="28"/>
                <w:lang w:val="en-US" w:eastAsia="zh-CN"/>
              </w:rPr>
            </w:pPr>
          </w:p>
        </w:tc>
        <w:tc>
          <w:tcPr>
            <w:tcW w:w="1970" w:type="dxa"/>
            <w:gridSpan w:val="2"/>
            <w:noWrap w:val="0"/>
            <w:tcMar>
              <w:top w:w="57" w:type="dxa"/>
              <w:left w:w="28" w:type="dxa"/>
              <w:bottom w:w="57" w:type="dxa"/>
              <w:right w:w="28" w:type="dxa"/>
            </w:tcMar>
            <w:vAlign w:val="center"/>
          </w:tcPr>
          <w:p>
            <w:pPr>
              <w:spacing w:line="360" w:lineRule="auto"/>
              <w:ind w:firstLine="560" w:firstLineChars="200"/>
              <w:rPr>
                <w:rFonts w:hint="eastAsia" w:asciiTheme="minorEastAsia" w:hAnsiTheme="minorEastAsia" w:cstheme="minorEastAsia"/>
                <w:sz w:val="28"/>
                <w:szCs w:val="28"/>
                <w:lang w:val="en-US" w:eastAsia="zh-CN"/>
              </w:rPr>
            </w:pPr>
          </w:p>
        </w:tc>
        <w:tc>
          <w:tcPr>
            <w:tcW w:w="2509" w:type="dxa"/>
            <w:gridSpan w:val="2"/>
            <w:noWrap w:val="0"/>
            <w:tcMar>
              <w:top w:w="57" w:type="dxa"/>
              <w:left w:w="28" w:type="dxa"/>
              <w:bottom w:w="57" w:type="dxa"/>
              <w:right w:w="28" w:type="dxa"/>
            </w:tcMar>
            <w:vAlign w:val="center"/>
          </w:tcPr>
          <w:p>
            <w:pPr>
              <w:spacing w:line="360" w:lineRule="auto"/>
              <w:ind w:firstLine="560" w:firstLineChars="200"/>
              <w:rPr>
                <w:rFonts w:hint="eastAsia" w:asciiTheme="minorEastAsia" w:hAnsiTheme="minorEastAsia" w:cstheme="minorEastAsia"/>
                <w:sz w:val="28"/>
                <w:szCs w:val="28"/>
                <w:lang w:val="en-US"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321" w:type="dxa"/>
            <w:noWrap w:val="0"/>
            <w:tcMar>
              <w:top w:w="57" w:type="dxa"/>
              <w:left w:w="28" w:type="dxa"/>
              <w:bottom w:w="57" w:type="dxa"/>
              <w:right w:w="28" w:type="dxa"/>
            </w:tcMar>
            <w:vAlign w:val="center"/>
          </w:tcPr>
          <w:p>
            <w:pPr>
              <w:spacing w:line="360" w:lineRule="auto"/>
              <w:ind w:firstLine="560" w:firstLineChars="200"/>
              <w:rPr>
                <w:rFonts w:hint="eastAsia" w:asciiTheme="minorEastAsia" w:hAnsiTheme="minorEastAsia" w:cstheme="minorEastAsia"/>
                <w:sz w:val="28"/>
                <w:szCs w:val="28"/>
                <w:lang w:val="en-US" w:eastAsia="zh-CN"/>
              </w:rPr>
            </w:pPr>
          </w:p>
        </w:tc>
        <w:tc>
          <w:tcPr>
            <w:tcW w:w="2319" w:type="dxa"/>
            <w:gridSpan w:val="2"/>
            <w:noWrap w:val="0"/>
            <w:tcMar>
              <w:top w:w="57" w:type="dxa"/>
              <w:left w:w="28" w:type="dxa"/>
              <w:bottom w:w="57" w:type="dxa"/>
              <w:right w:w="28" w:type="dxa"/>
            </w:tcMar>
            <w:vAlign w:val="center"/>
          </w:tcPr>
          <w:p>
            <w:pPr>
              <w:spacing w:line="360" w:lineRule="auto"/>
              <w:ind w:firstLine="560" w:firstLineChars="200"/>
              <w:rPr>
                <w:rFonts w:hint="eastAsia" w:asciiTheme="minorEastAsia" w:hAnsiTheme="minorEastAsia" w:cstheme="minorEastAsia"/>
                <w:sz w:val="28"/>
                <w:szCs w:val="28"/>
                <w:lang w:val="en-US" w:eastAsia="zh-CN"/>
              </w:rPr>
            </w:pPr>
          </w:p>
        </w:tc>
        <w:tc>
          <w:tcPr>
            <w:tcW w:w="1970" w:type="dxa"/>
            <w:gridSpan w:val="2"/>
            <w:noWrap w:val="0"/>
            <w:tcMar>
              <w:top w:w="57" w:type="dxa"/>
              <w:left w:w="28" w:type="dxa"/>
              <w:bottom w:w="57" w:type="dxa"/>
              <w:right w:w="28" w:type="dxa"/>
            </w:tcMar>
            <w:vAlign w:val="center"/>
          </w:tcPr>
          <w:p>
            <w:pPr>
              <w:spacing w:line="360" w:lineRule="auto"/>
              <w:ind w:firstLine="560" w:firstLineChars="200"/>
              <w:rPr>
                <w:rFonts w:hint="eastAsia" w:asciiTheme="minorEastAsia" w:hAnsiTheme="minorEastAsia" w:cstheme="minorEastAsia"/>
                <w:sz w:val="28"/>
                <w:szCs w:val="28"/>
                <w:lang w:val="en-US" w:eastAsia="zh-CN"/>
              </w:rPr>
            </w:pPr>
          </w:p>
        </w:tc>
        <w:tc>
          <w:tcPr>
            <w:tcW w:w="2509" w:type="dxa"/>
            <w:gridSpan w:val="2"/>
            <w:noWrap w:val="0"/>
            <w:tcMar>
              <w:top w:w="57" w:type="dxa"/>
              <w:left w:w="28" w:type="dxa"/>
              <w:bottom w:w="57" w:type="dxa"/>
              <w:right w:w="28" w:type="dxa"/>
            </w:tcMar>
            <w:vAlign w:val="center"/>
          </w:tcPr>
          <w:p>
            <w:pPr>
              <w:spacing w:line="360" w:lineRule="auto"/>
              <w:ind w:firstLine="560" w:firstLineChars="200"/>
              <w:rPr>
                <w:rFonts w:hint="eastAsia" w:asciiTheme="minorEastAsia" w:hAnsiTheme="minorEastAsia" w:cstheme="minorEastAsia"/>
                <w:sz w:val="28"/>
                <w:szCs w:val="28"/>
                <w:lang w:val="en-US"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321" w:type="dxa"/>
            <w:noWrap w:val="0"/>
            <w:tcMar>
              <w:top w:w="57" w:type="dxa"/>
              <w:left w:w="28" w:type="dxa"/>
              <w:bottom w:w="57" w:type="dxa"/>
              <w:right w:w="28" w:type="dxa"/>
            </w:tcMar>
            <w:vAlign w:val="center"/>
          </w:tcPr>
          <w:p>
            <w:pPr>
              <w:spacing w:line="360" w:lineRule="auto"/>
              <w:ind w:firstLine="560" w:firstLineChars="200"/>
              <w:rPr>
                <w:rFonts w:hint="eastAsia" w:asciiTheme="minorEastAsia" w:hAnsiTheme="minorEastAsia" w:cstheme="minorEastAsia"/>
                <w:sz w:val="28"/>
                <w:szCs w:val="28"/>
                <w:lang w:val="en-US" w:eastAsia="zh-CN"/>
              </w:rPr>
            </w:pPr>
          </w:p>
        </w:tc>
        <w:tc>
          <w:tcPr>
            <w:tcW w:w="2319" w:type="dxa"/>
            <w:gridSpan w:val="2"/>
            <w:noWrap w:val="0"/>
            <w:tcMar>
              <w:top w:w="57" w:type="dxa"/>
              <w:left w:w="28" w:type="dxa"/>
              <w:bottom w:w="57" w:type="dxa"/>
              <w:right w:w="28" w:type="dxa"/>
            </w:tcMar>
            <w:vAlign w:val="center"/>
          </w:tcPr>
          <w:p>
            <w:pPr>
              <w:spacing w:line="360" w:lineRule="auto"/>
              <w:ind w:firstLine="560" w:firstLineChars="200"/>
              <w:rPr>
                <w:rFonts w:hint="eastAsia" w:asciiTheme="minorEastAsia" w:hAnsiTheme="minorEastAsia" w:cstheme="minorEastAsia"/>
                <w:sz w:val="28"/>
                <w:szCs w:val="28"/>
                <w:lang w:val="en-US" w:eastAsia="zh-CN"/>
              </w:rPr>
            </w:pPr>
          </w:p>
        </w:tc>
        <w:tc>
          <w:tcPr>
            <w:tcW w:w="1970" w:type="dxa"/>
            <w:gridSpan w:val="2"/>
            <w:noWrap w:val="0"/>
            <w:tcMar>
              <w:top w:w="57" w:type="dxa"/>
              <w:left w:w="28" w:type="dxa"/>
              <w:bottom w:w="57" w:type="dxa"/>
              <w:right w:w="28" w:type="dxa"/>
            </w:tcMar>
            <w:vAlign w:val="center"/>
          </w:tcPr>
          <w:p>
            <w:pPr>
              <w:spacing w:line="360" w:lineRule="auto"/>
              <w:ind w:firstLine="560" w:firstLineChars="200"/>
              <w:rPr>
                <w:rFonts w:hint="eastAsia" w:asciiTheme="minorEastAsia" w:hAnsiTheme="minorEastAsia" w:cstheme="minorEastAsia"/>
                <w:sz w:val="28"/>
                <w:szCs w:val="28"/>
                <w:lang w:val="en-US" w:eastAsia="zh-CN"/>
              </w:rPr>
            </w:pPr>
          </w:p>
        </w:tc>
        <w:tc>
          <w:tcPr>
            <w:tcW w:w="2509" w:type="dxa"/>
            <w:gridSpan w:val="2"/>
            <w:noWrap w:val="0"/>
            <w:tcMar>
              <w:top w:w="57" w:type="dxa"/>
              <w:left w:w="28" w:type="dxa"/>
              <w:bottom w:w="57" w:type="dxa"/>
              <w:right w:w="28" w:type="dxa"/>
            </w:tcMar>
            <w:vAlign w:val="center"/>
          </w:tcPr>
          <w:p>
            <w:pPr>
              <w:spacing w:line="360" w:lineRule="auto"/>
              <w:ind w:firstLine="560" w:firstLineChars="200"/>
              <w:rPr>
                <w:rFonts w:hint="eastAsia" w:asciiTheme="minorEastAsia" w:hAnsiTheme="minorEastAsia" w:cstheme="minorEastAsia"/>
                <w:sz w:val="28"/>
                <w:szCs w:val="28"/>
                <w:lang w:val="en-US"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321" w:type="dxa"/>
            <w:noWrap w:val="0"/>
            <w:tcMar>
              <w:top w:w="57" w:type="dxa"/>
              <w:left w:w="28" w:type="dxa"/>
              <w:bottom w:w="57" w:type="dxa"/>
              <w:right w:w="28" w:type="dxa"/>
            </w:tcMar>
            <w:vAlign w:val="center"/>
          </w:tcPr>
          <w:p>
            <w:pPr>
              <w:spacing w:line="360" w:lineRule="auto"/>
              <w:ind w:firstLine="560" w:firstLineChars="200"/>
              <w:rPr>
                <w:rFonts w:hint="eastAsia" w:asciiTheme="minorEastAsia" w:hAnsiTheme="minorEastAsia" w:cstheme="minorEastAsia"/>
                <w:sz w:val="28"/>
                <w:szCs w:val="28"/>
                <w:lang w:val="en-US" w:eastAsia="zh-CN"/>
              </w:rPr>
            </w:pPr>
          </w:p>
        </w:tc>
        <w:tc>
          <w:tcPr>
            <w:tcW w:w="2319" w:type="dxa"/>
            <w:gridSpan w:val="2"/>
            <w:noWrap w:val="0"/>
            <w:tcMar>
              <w:top w:w="57" w:type="dxa"/>
              <w:left w:w="28" w:type="dxa"/>
              <w:bottom w:w="57" w:type="dxa"/>
              <w:right w:w="28" w:type="dxa"/>
            </w:tcMar>
            <w:vAlign w:val="center"/>
          </w:tcPr>
          <w:p>
            <w:pPr>
              <w:spacing w:line="360" w:lineRule="auto"/>
              <w:ind w:firstLine="560" w:firstLineChars="200"/>
              <w:rPr>
                <w:rFonts w:hint="eastAsia" w:asciiTheme="minorEastAsia" w:hAnsiTheme="minorEastAsia" w:cstheme="minorEastAsia"/>
                <w:sz w:val="28"/>
                <w:szCs w:val="28"/>
                <w:lang w:val="en-US" w:eastAsia="zh-CN"/>
              </w:rPr>
            </w:pPr>
          </w:p>
        </w:tc>
        <w:tc>
          <w:tcPr>
            <w:tcW w:w="1970" w:type="dxa"/>
            <w:gridSpan w:val="2"/>
            <w:noWrap w:val="0"/>
            <w:tcMar>
              <w:top w:w="57" w:type="dxa"/>
              <w:left w:w="28" w:type="dxa"/>
              <w:bottom w:w="57" w:type="dxa"/>
              <w:right w:w="28" w:type="dxa"/>
            </w:tcMar>
            <w:vAlign w:val="center"/>
          </w:tcPr>
          <w:p>
            <w:pPr>
              <w:spacing w:line="360" w:lineRule="auto"/>
              <w:ind w:firstLine="560" w:firstLineChars="200"/>
              <w:rPr>
                <w:rFonts w:hint="eastAsia" w:asciiTheme="minorEastAsia" w:hAnsiTheme="minorEastAsia" w:cstheme="minorEastAsia"/>
                <w:sz w:val="28"/>
                <w:szCs w:val="28"/>
                <w:lang w:val="en-US" w:eastAsia="zh-CN"/>
              </w:rPr>
            </w:pPr>
          </w:p>
        </w:tc>
        <w:tc>
          <w:tcPr>
            <w:tcW w:w="2509" w:type="dxa"/>
            <w:gridSpan w:val="2"/>
            <w:noWrap w:val="0"/>
            <w:tcMar>
              <w:top w:w="57" w:type="dxa"/>
              <w:left w:w="28" w:type="dxa"/>
              <w:bottom w:w="57" w:type="dxa"/>
              <w:right w:w="28" w:type="dxa"/>
            </w:tcMar>
            <w:vAlign w:val="center"/>
          </w:tcPr>
          <w:p>
            <w:pPr>
              <w:spacing w:line="360" w:lineRule="auto"/>
              <w:ind w:firstLine="560" w:firstLineChars="200"/>
              <w:rPr>
                <w:rFonts w:hint="eastAsia" w:asciiTheme="minorEastAsia" w:hAnsiTheme="minorEastAsia" w:cstheme="minorEastAsia"/>
                <w:sz w:val="28"/>
                <w:szCs w:val="28"/>
                <w:lang w:val="en-US"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321" w:type="dxa"/>
            <w:noWrap w:val="0"/>
            <w:tcMar>
              <w:top w:w="57" w:type="dxa"/>
              <w:left w:w="28" w:type="dxa"/>
              <w:bottom w:w="57" w:type="dxa"/>
              <w:right w:w="28" w:type="dxa"/>
            </w:tcMar>
            <w:vAlign w:val="center"/>
          </w:tcPr>
          <w:p>
            <w:pPr>
              <w:spacing w:line="360" w:lineRule="auto"/>
              <w:ind w:firstLine="560" w:firstLineChars="200"/>
              <w:rPr>
                <w:rFonts w:hint="eastAsia" w:asciiTheme="minorEastAsia" w:hAnsiTheme="minorEastAsia" w:cstheme="minorEastAsia"/>
                <w:sz w:val="28"/>
                <w:szCs w:val="28"/>
                <w:lang w:val="en-US" w:eastAsia="zh-CN"/>
              </w:rPr>
            </w:pPr>
          </w:p>
        </w:tc>
        <w:tc>
          <w:tcPr>
            <w:tcW w:w="2319" w:type="dxa"/>
            <w:gridSpan w:val="2"/>
            <w:noWrap w:val="0"/>
            <w:tcMar>
              <w:top w:w="57" w:type="dxa"/>
              <w:left w:w="28" w:type="dxa"/>
              <w:bottom w:w="57" w:type="dxa"/>
              <w:right w:w="28" w:type="dxa"/>
            </w:tcMar>
            <w:vAlign w:val="center"/>
          </w:tcPr>
          <w:p>
            <w:pPr>
              <w:spacing w:line="360" w:lineRule="auto"/>
              <w:ind w:firstLine="560" w:firstLineChars="200"/>
              <w:rPr>
                <w:rFonts w:hint="eastAsia" w:asciiTheme="minorEastAsia" w:hAnsiTheme="minorEastAsia" w:cstheme="minorEastAsia"/>
                <w:sz w:val="28"/>
                <w:szCs w:val="28"/>
                <w:lang w:val="en-US" w:eastAsia="zh-CN"/>
              </w:rPr>
            </w:pPr>
          </w:p>
        </w:tc>
        <w:tc>
          <w:tcPr>
            <w:tcW w:w="1970" w:type="dxa"/>
            <w:gridSpan w:val="2"/>
            <w:noWrap w:val="0"/>
            <w:tcMar>
              <w:top w:w="57" w:type="dxa"/>
              <w:left w:w="28" w:type="dxa"/>
              <w:bottom w:w="57" w:type="dxa"/>
              <w:right w:w="28" w:type="dxa"/>
            </w:tcMar>
            <w:vAlign w:val="center"/>
          </w:tcPr>
          <w:p>
            <w:pPr>
              <w:spacing w:line="360" w:lineRule="auto"/>
              <w:ind w:firstLine="560" w:firstLineChars="200"/>
              <w:rPr>
                <w:rFonts w:hint="eastAsia" w:asciiTheme="minorEastAsia" w:hAnsiTheme="minorEastAsia" w:cstheme="minorEastAsia"/>
                <w:sz w:val="28"/>
                <w:szCs w:val="28"/>
                <w:lang w:val="en-US" w:eastAsia="zh-CN"/>
              </w:rPr>
            </w:pPr>
          </w:p>
        </w:tc>
        <w:tc>
          <w:tcPr>
            <w:tcW w:w="2509" w:type="dxa"/>
            <w:gridSpan w:val="2"/>
            <w:noWrap w:val="0"/>
            <w:tcMar>
              <w:top w:w="57" w:type="dxa"/>
              <w:left w:w="28" w:type="dxa"/>
              <w:bottom w:w="57" w:type="dxa"/>
              <w:right w:w="28" w:type="dxa"/>
            </w:tcMar>
            <w:vAlign w:val="center"/>
          </w:tcPr>
          <w:p>
            <w:pPr>
              <w:spacing w:line="360" w:lineRule="auto"/>
              <w:ind w:firstLine="560" w:firstLineChars="200"/>
              <w:rPr>
                <w:rFonts w:hint="eastAsia" w:asciiTheme="minorEastAsia" w:hAnsiTheme="minorEastAsia" w:cstheme="minorEastAsia"/>
                <w:sz w:val="28"/>
                <w:szCs w:val="28"/>
                <w:lang w:val="en-US" w:eastAsia="zh-CN"/>
              </w:rPr>
            </w:pPr>
          </w:p>
        </w:tc>
      </w:tr>
    </w:tbl>
    <w:p>
      <w:pPr>
        <w:spacing w:line="360" w:lineRule="auto"/>
        <w:ind w:firstLine="560" w:firstLineChars="200"/>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注:后附相关人员证明材料（若有）</w:t>
      </w:r>
    </w:p>
    <w:p>
      <w:pPr>
        <w:widowControl/>
        <w:numPr>
          <w:ilvl w:val="0"/>
          <w:numId w:val="0"/>
        </w:numPr>
        <w:spacing w:line="360" w:lineRule="auto"/>
        <w:jc w:val="left"/>
        <w:rPr>
          <w:rFonts w:hint="eastAsia" w:asciiTheme="minorEastAsia" w:hAnsiTheme="minorEastAsia" w:eastAsiaTheme="minorEastAsia" w:cstheme="minorEastAsia"/>
          <w:b/>
          <w:bCs/>
          <w:kern w:val="2"/>
          <w:sz w:val="28"/>
          <w:szCs w:val="28"/>
          <w:lang w:val="en-US" w:eastAsia="zh-CN" w:bidi="ar-SA"/>
        </w:rPr>
      </w:pPr>
    </w:p>
    <w:p>
      <w:pPr>
        <w:widowControl/>
        <w:numPr>
          <w:ilvl w:val="0"/>
          <w:numId w:val="0"/>
        </w:numPr>
        <w:spacing w:line="360" w:lineRule="auto"/>
        <w:jc w:val="left"/>
        <w:rPr>
          <w:rFonts w:hint="eastAsia" w:asciiTheme="minorEastAsia" w:hAnsiTheme="minorEastAsia" w:eastAsiaTheme="minorEastAsia" w:cstheme="minorEastAsia"/>
          <w:b/>
          <w:bCs/>
          <w:kern w:val="2"/>
          <w:sz w:val="28"/>
          <w:szCs w:val="28"/>
          <w:lang w:val="en-US" w:eastAsia="zh-CN" w:bidi="ar-SA"/>
        </w:rPr>
      </w:pPr>
      <w:r>
        <w:rPr>
          <w:rFonts w:hint="eastAsia" w:asciiTheme="minorEastAsia" w:hAnsiTheme="minorEastAsia" w:eastAsiaTheme="minorEastAsia" w:cstheme="minorEastAsia"/>
          <w:b/>
          <w:bCs/>
          <w:kern w:val="2"/>
          <w:sz w:val="28"/>
          <w:szCs w:val="28"/>
          <w:lang w:val="en-US" w:eastAsia="zh-CN" w:bidi="ar-SA"/>
        </w:rPr>
        <w:t>1</w:t>
      </w:r>
      <w:r>
        <w:rPr>
          <w:rFonts w:hint="eastAsia" w:asciiTheme="minorEastAsia" w:hAnsiTheme="minorEastAsia" w:cstheme="minorEastAsia"/>
          <w:b/>
          <w:bCs/>
          <w:kern w:val="2"/>
          <w:sz w:val="28"/>
          <w:szCs w:val="28"/>
          <w:lang w:val="en-US" w:eastAsia="zh-CN" w:bidi="ar-SA"/>
        </w:rPr>
        <w:t>2</w:t>
      </w:r>
      <w:r>
        <w:rPr>
          <w:rFonts w:hint="eastAsia" w:asciiTheme="minorEastAsia" w:hAnsiTheme="minorEastAsia" w:eastAsiaTheme="minorEastAsia" w:cstheme="minorEastAsia"/>
          <w:b/>
          <w:bCs/>
          <w:kern w:val="2"/>
          <w:sz w:val="28"/>
          <w:szCs w:val="28"/>
          <w:lang w:val="en-US" w:eastAsia="zh-CN" w:bidi="ar-SA"/>
        </w:rPr>
        <w:t>.业绩</w:t>
      </w:r>
    </w:p>
    <w:p>
      <w:pPr>
        <w:pStyle w:val="2"/>
        <w:widowControl w:val="0"/>
        <w:numPr>
          <w:ilvl w:val="0"/>
          <w:numId w:val="0"/>
        </w:numPr>
        <w:jc w:val="left"/>
        <w:rPr>
          <w:rFonts w:hint="eastAsia"/>
          <w:lang w:val="en-US" w:eastAsia="zh-CN"/>
        </w:rPr>
      </w:pPr>
    </w:p>
    <w:p>
      <w:pPr>
        <w:rPr>
          <w:rFonts w:hint="eastAsia"/>
          <w:lang w:val="en-US" w:eastAsia="zh-CN"/>
        </w:rPr>
      </w:pPr>
    </w:p>
    <w:p>
      <w:pPr>
        <w:pStyle w:val="2"/>
        <w:rPr>
          <w:rFonts w:hint="eastAsia"/>
          <w:lang w:val="en-US" w:eastAsia="zh-CN"/>
        </w:rPr>
      </w:pPr>
    </w:p>
    <w:p>
      <w:pPr>
        <w:widowControl/>
        <w:spacing w:line="360" w:lineRule="auto"/>
        <w:jc w:val="left"/>
        <w:rPr>
          <w:rFonts w:hint="default" w:asciiTheme="minorEastAsia" w:hAnsiTheme="minorEastAsia" w:eastAsiaTheme="minorEastAsia" w:cstheme="minorEastAsia"/>
          <w:b/>
          <w:bCs/>
          <w:kern w:val="2"/>
          <w:sz w:val="28"/>
          <w:szCs w:val="28"/>
          <w:lang w:val="en-US" w:eastAsia="zh-CN" w:bidi="ar-SA"/>
        </w:rPr>
      </w:pPr>
      <w:r>
        <w:rPr>
          <w:rFonts w:hint="eastAsia" w:asciiTheme="minorEastAsia" w:hAnsiTheme="minorEastAsia" w:cstheme="minorEastAsia"/>
          <w:b/>
          <w:bCs/>
          <w:kern w:val="2"/>
          <w:sz w:val="28"/>
          <w:szCs w:val="28"/>
          <w:lang w:val="en-US" w:eastAsia="zh-CN" w:bidi="ar-SA"/>
        </w:rPr>
        <w:t>13.</w:t>
      </w:r>
      <w:r>
        <w:rPr>
          <w:rFonts w:hint="eastAsia" w:asciiTheme="minorEastAsia" w:hAnsiTheme="minorEastAsia" w:eastAsiaTheme="minorEastAsia" w:cstheme="minorEastAsia"/>
          <w:b/>
          <w:bCs/>
          <w:kern w:val="2"/>
          <w:sz w:val="28"/>
          <w:szCs w:val="28"/>
          <w:lang w:val="en-US" w:eastAsia="zh-CN" w:bidi="ar-SA"/>
        </w:rPr>
        <w:t>售后服务方案</w:t>
      </w:r>
    </w:p>
    <w:bookmarkEnd w:id="142"/>
    <w:p>
      <w:pPr>
        <w:pStyle w:val="5"/>
        <w:spacing w:line="360" w:lineRule="auto"/>
        <w:ind w:firstLine="241" w:firstLineChars="100"/>
        <w:rPr>
          <w:rFonts w:asciiTheme="minorEastAsia" w:hAnsiTheme="minorEastAsia" w:eastAsiaTheme="minorEastAsia" w:cstheme="minorEastAsia"/>
          <w:sz w:val="24"/>
          <w:szCs w:val="24"/>
        </w:rPr>
      </w:pPr>
      <w:bookmarkStart w:id="143" w:name="_Toc497730573"/>
      <w:bookmarkStart w:id="144" w:name="_Toc31778"/>
      <w:bookmarkStart w:id="145" w:name="_Toc497730574"/>
    </w:p>
    <w:p/>
    <w:p>
      <w:pPr>
        <w:pStyle w:val="5"/>
        <w:spacing w:before="0" w:after="0" w:line="360" w:lineRule="auto"/>
        <w:rPr>
          <w:rFonts w:asciiTheme="minorEastAsia" w:hAnsiTheme="minorEastAsia" w:eastAsiaTheme="minorEastAsia" w:cstheme="minorEastAsia"/>
          <w:sz w:val="28"/>
          <w:szCs w:val="28"/>
        </w:rPr>
      </w:pPr>
      <w:bookmarkStart w:id="146" w:name="_Toc17719"/>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.投标人认为有必要补充的资料</w:t>
      </w:r>
    </w:p>
    <w:p>
      <w:pPr>
        <w:rPr>
          <w:rFonts w:asciiTheme="minorEastAsia" w:hAnsiTheme="minorEastAsia" w:cstheme="minorEastAsia"/>
          <w:sz w:val="28"/>
          <w:szCs w:val="28"/>
        </w:rPr>
      </w:pPr>
      <w:r>
        <w:rPr>
          <w:rFonts w:hint="eastAsia" w:asciiTheme="minorEastAsia" w:hAnsiTheme="minorEastAsia" w:cstheme="minorEastAsia"/>
          <w:sz w:val="28"/>
          <w:szCs w:val="28"/>
        </w:rPr>
        <w:br w:type="page"/>
      </w:r>
    </w:p>
    <w:p>
      <w:pPr>
        <w:pStyle w:val="5"/>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.投标声明书</w:t>
      </w:r>
      <w:bookmarkEnd w:id="143"/>
      <w:bookmarkEnd w:id="144"/>
      <w:bookmarkEnd w:id="145"/>
      <w:bookmarkEnd w:id="146"/>
    </w:p>
    <w:p>
      <w:pPr>
        <w:pStyle w:val="70"/>
        <w:spacing w:line="360" w:lineRule="auto"/>
        <w:ind w:firstLine="198" w:firstLineChars="71"/>
        <w:rPr>
          <w:rFonts w:asciiTheme="minorEastAsia" w:hAnsiTheme="minorEastAsia" w:eastAsiaTheme="minorEastAsia" w:cstheme="minorEastAsia"/>
          <w:szCs w:val="28"/>
        </w:rPr>
      </w:pPr>
      <w:bookmarkStart w:id="147" w:name="_Toc458617486"/>
      <w:r>
        <w:rPr>
          <w:rFonts w:hint="eastAsia" w:asciiTheme="minorEastAsia" w:hAnsiTheme="minorEastAsia" w:eastAsiaTheme="minorEastAsia" w:cstheme="minorEastAsia"/>
          <w:szCs w:val="28"/>
        </w:rPr>
        <w:t>致：陕西正邦招标有限责任公司</w:t>
      </w:r>
      <w:bookmarkEnd w:id="147"/>
    </w:p>
    <w:p>
      <w:pPr>
        <w:pStyle w:val="70"/>
        <w:spacing w:line="360" w:lineRule="auto"/>
        <w:ind w:firstLine="618" w:firstLineChars="221"/>
        <w:rPr>
          <w:rFonts w:asciiTheme="minorEastAsia" w:hAnsiTheme="minorEastAsia" w:eastAsiaTheme="minorEastAsia" w:cstheme="minorEastAsia"/>
          <w:szCs w:val="28"/>
        </w:rPr>
      </w:pPr>
      <w:bookmarkStart w:id="148" w:name="_Toc458617487"/>
      <w:r>
        <w:rPr>
          <w:rFonts w:hint="eastAsia" w:asciiTheme="minorEastAsia" w:hAnsiTheme="minorEastAsia" w:eastAsiaTheme="minorEastAsia" w:cstheme="minorEastAsia"/>
          <w:szCs w:val="28"/>
        </w:rPr>
        <w:t>我公司</w:t>
      </w:r>
      <w:r>
        <w:rPr>
          <w:rFonts w:hint="eastAsia" w:asciiTheme="minorEastAsia" w:hAnsiTheme="minorEastAsia" w:eastAsiaTheme="minorEastAsia" w:cstheme="minorEastAsia"/>
          <w:szCs w:val="28"/>
          <w:u w:val="single"/>
        </w:rPr>
        <w:t xml:space="preserve">       （投标人名称）       </w:t>
      </w:r>
      <w:r>
        <w:rPr>
          <w:rFonts w:hint="eastAsia" w:asciiTheme="minorEastAsia" w:hAnsiTheme="minorEastAsia" w:eastAsiaTheme="minorEastAsia" w:cstheme="minorEastAsia"/>
          <w:szCs w:val="28"/>
        </w:rPr>
        <w:t>，就参加</w:t>
      </w:r>
      <w:r>
        <w:rPr>
          <w:rFonts w:hint="eastAsia" w:asciiTheme="minorEastAsia" w:hAnsiTheme="minorEastAsia" w:eastAsiaTheme="minorEastAsia" w:cstheme="minorEastAsia"/>
          <w:szCs w:val="28"/>
          <w:u w:val="single"/>
        </w:rPr>
        <w:t xml:space="preserve">      （采购项目名称）    </w:t>
      </w:r>
      <w:r>
        <w:rPr>
          <w:rFonts w:hint="eastAsia" w:asciiTheme="minorEastAsia" w:hAnsiTheme="minorEastAsia" w:eastAsiaTheme="minorEastAsia" w:cstheme="minorEastAsia"/>
          <w:szCs w:val="28"/>
        </w:rPr>
        <w:t>（项目编号：）投标事宜，在此郑重声明：</w:t>
      </w:r>
      <w:bookmarkEnd w:id="148"/>
    </w:p>
    <w:p>
      <w:pPr>
        <w:pStyle w:val="70"/>
        <w:spacing w:line="360" w:lineRule="auto"/>
        <w:ind w:firstLine="618" w:firstLineChars="221"/>
        <w:rPr>
          <w:rFonts w:asciiTheme="minorEastAsia" w:hAnsiTheme="minorEastAsia" w:eastAsiaTheme="minorEastAsia" w:cstheme="minorEastAsia"/>
          <w:szCs w:val="28"/>
        </w:rPr>
      </w:pPr>
      <w:bookmarkStart w:id="149" w:name="_Toc458617488"/>
      <w:r>
        <w:rPr>
          <w:rFonts w:hint="eastAsia" w:asciiTheme="minorEastAsia" w:hAnsiTheme="minorEastAsia" w:eastAsiaTheme="minorEastAsia" w:cstheme="minorEastAsia"/>
          <w:szCs w:val="28"/>
        </w:rPr>
        <w:t>1、我公司所提交的投标文件全部真实有效；</w:t>
      </w:r>
      <w:bookmarkEnd w:id="149"/>
    </w:p>
    <w:p>
      <w:pPr>
        <w:pStyle w:val="70"/>
        <w:spacing w:line="360" w:lineRule="auto"/>
        <w:ind w:firstLine="618" w:firstLineChars="221"/>
        <w:rPr>
          <w:rFonts w:asciiTheme="minorEastAsia" w:hAnsiTheme="minorEastAsia" w:eastAsiaTheme="minorEastAsia" w:cstheme="minorEastAsia"/>
          <w:szCs w:val="28"/>
        </w:rPr>
      </w:pPr>
      <w:bookmarkStart w:id="150" w:name="_Toc458617489"/>
      <w:r>
        <w:rPr>
          <w:rFonts w:hint="eastAsia" w:asciiTheme="minorEastAsia" w:hAnsiTheme="minorEastAsia" w:eastAsiaTheme="minorEastAsia" w:cstheme="minorEastAsia"/>
          <w:szCs w:val="28"/>
        </w:rPr>
        <w:t>2、我公司近3年来无因安全事故、质量事故、投标违规等不良记录被政府有关部门处罚期内的情形存在；</w:t>
      </w:r>
      <w:bookmarkEnd w:id="150"/>
    </w:p>
    <w:p>
      <w:pPr>
        <w:pStyle w:val="70"/>
        <w:spacing w:line="360" w:lineRule="auto"/>
        <w:ind w:firstLine="618" w:firstLineChars="221"/>
        <w:rPr>
          <w:rFonts w:asciiTheme="minorEastAsia" w:hAnsiTheme="minorEastAsia" w:eastAsiaTheme="minorEastAsia" w:cstheme="minorEastAsia"/>
          <w:szCs w:val="28"/>
        </w:rPr>
      </w:pPr>
      <w:bookmarkStart w:id="151" w:name="_Toc458617490"/>
      <w:r>
        <w:rPr>
          <w:rFonts w:hint="eastAsia" w:asciiTheme="minorEastAsia" w:hAnsiTheme="minorEastAsia" w:eastAsiaTheme="minorEastAsia" w:cstheme="minorEastAsia"/>
          <w:szCs w:val="28"/>
        </w:rPr>
        <w:t>3、我公司近3年来无违规违法经营受到责令停产（或停止经营）、吊销生产许可证（或经营许可证）、较大数额罚款等行政处罚的情形存在；</w:t>
      </w:r>
      <w:bookmarkEnd w:id="151"/>
    </w:p>
    <w:p>
      <w:pPr>
        <w:pStyle w:val="70"/>
        <w:spacing w:line="360" w:lineRule="auto"/>
        <w:ind w:firstLine="618" w:firstLineChars="221"/>
        <w:rPr>
          <w:rFonts w:asciiTheme="minorEastAsia" w:hAnsiTheme="minorEastAsia" w:eastAsiaTheme="minorEastAsia" w:cstheme="minorEastAsia"/>
          <w:szCs w:val="28"/>
        </w:rPr>
      </w:pPr>
      <w:bookmarkStart w:id="152" w:name="_Toc458617491"/>
      <w:r>
        <w:rPr>
          <w:rFonts w:hint="eastAsia" w:asciiTheme="minorEastAsia" w:hAnsiTheme="minorEastAsia" w:eastAsiaTheme="minorEastAsia" w:cstheme="minorEastAsia"/>
          <w:szCs w:val="28"/>
        </w:rPr>
        <w:t>4、我公司无企业财产被查封、冻结或处于破产状态或严重亏损状态等情形存在；</w:t>
      </w:r>
      <w:bookmarkEnd w:id="152"/>
    </w:p>
    <w:p>
      <w:pPr>
        <w:pStyle w:val="70"/>
        <w:spacing w:line="360" w:lineRule="auto"/>
        <w:ind w:firstLine="618" w:firstLineChars="221"/>
        <w:rPr>
          <w:rFonts w:asciiTheme="minorEastAsia" w:hAnsiTheme="minorEastAsia" w:eastAsiaTheme="minorEastAsia" w:cstheme="minorEastAsia"/>
          <w:szCs w:val="28"/>
        </w:rPr>
      </w:pPr>
      <w:bookmarkStart w:id="153" w:name="_Toc458617492"/>
      <w:r>
        <w:rPr>
          <w:rFonts w:hint="eastAsia" w:asciiTheme="minorEastAsia" w:hAnsiTheme="minorEastAsia" w:eastAsiaTheme="minorEastAsia" w:cstheme="minorEastAsia"/>
          <w:szCs w:val="28"/>
        </w:rPr>
        <w:t>5、我公司承诺在投标过程中，保证不与其他单位围标、串标，不出让投标资格，不采取不正当手段诋毁、排挤其他投标投标人，不向、招标代理机构、评标委员会成员行贿。</w:t>
      </w:r>
      <w:bookmarkEnd w:id="153"/>
    </w:p>
    <w:p>
      <w:pPr>
        <w:pStyle w:val="70"/>
        <w:spacing w:line="360" w:lineRule="auto"/>
        <w:ind w:firstLine="618" w:firstLineChars="221"/>
        <w:rPr>
          <w:rFonts w:asciiTheme="minorEastAsia" w:hAnsiTheme="minorEastAsia" w:eastAsiaTheme="minorEastAsia" w:cstheme="minorEastAsia"/>
          <w:szCs w:val="28"/>
        </w:rPr>
      </w:pPr>
      <w:bookmarkStart w:id="154" w:name="_Toc458617493"/>
      <w:r>
        <w:rPr>
          <w:rFonts w:hint="eastAsia" w:asciiTheme="minorEastAsia" w:hAnsiTheme="minorEastAsia" w:eastAsiaTheme="minorEastAsia" w:cstheme="minorEastAsia"/>
          <w:szCs w:val="28"/>
        </w:rPr>
        <w:t>以上声明若违反，一经查实，本公司愿意接受政府有关部门的相应处罚，并愿意承担由此带来的法律后果。</w:t>
      </w:r>
      <w:bookmarkEnd w:id="154"/>
    </w:p>
    <w:p>
      <w:pPr>
        <w:pStyle w:val="70"/>
        <w:spacing w:line="360" w:lineRule="auto"/>
        <w:ind w:firstLine="618" w:firstLineChars="221"/>
        <w:rPr>
          <w:rFonts w:asciiTheme="minorEastAsia" w:hAnsiTheme="minorEastAsia" w:eastAsiaTheme="minorEastAsia" w:cstheme="minorEastAsia"/>
          <w:szCs w:val="28"/>
        </w:rPr>
      </w:pPr>
    </w:p>
    <w:p>
      <w:pPr>
        <w:pStyle w:val="70"/>
        <w:spacing w:line="360" w:lineRule="auto"/>
        <w:ind w:firstLine="478" w:firstLineChars="171"/>
        <w:rPr>
          <w:rFonts w:asciiTheme="minorEastAsia" w:hAnsiTheme="minorEastAsia" w:eastAsiaTheme="minorEastAsia" w:cstheme="minorEastAsia"/>
          <w:szCs w:val="28"/>
        </w:rPr>
      </w:pPr>
      <w:bookmarkStart w:id="155" w:name="_Toc458617494"/>
      <w:r>
        <w:rPr>
          <w:rFonts w:hint="eastAsia" w:asciiTheme="minorEastAsia" w:hAnsiTheme="minorEastAsia" w:eastAsiaTheme="minorEastAsia" w:cstheme="minorEastAsia"/>
          <w:szCs w:val="28"/>
        </w:rPr>
        <w:t>特此声明！</w:t>
      </w:r>
      <w:bookmarkEnd w:id="155"/>
    </w:p>
    <w:p>
      <w:pPr>
        <w:pStyle w:val="70"/>
        <w:spacing w:line="360" w:lineRule="auto"/>
        <w:ind w:firstLine="478" w:firstLineChars="171"/>
        <w:rPr>
          <w:rFonts w:asciiTheme="minorEastAsia" w:hAnsiTheme="minorEastAsia" w:eastAsiaTheme="minorEastAsia" w:cstheme="minorEastAsia"/>
          <w:szCs w:val="28"/>
        </w:rPr>
      </w:pPr>
      <w:bookmarkStart w:id="156" w:name="_Toc458617495"/>
      <w:r>
        <w:rPr>
          <w:rFonts w:hint="eastAsia" w:asciiTheme="minorEastAsia" w:hAnsiTheme="minorEastAsia" w:eastAsiaTheme="minorEastAsia" w:cstheme="minorEastAsia"/>
          <w:szCs w:val="28"/>
        </w:rPr>
        <w:t>声  明  人：（投标人名称、公章）</w:t>
      </w:r>
      <w:bookmarkEnd w:id="156"/>
    </w:p>
    <w:p>
      <w:pPr>
        <w:pStyle w:val="70"/>
        <w:spacing w:line="360" w:lineRule="auto"/>
        <w:ind w:firstLine="478" w:firstLineChars="171"/>
        <w:rPr>
          <w:rFonts w:asciiTheme="minorEastAsia" w:hAnsiTheme="minorEastAsia" w:eastAsiaTheme="minorEastAsia" w:cstheme="minorEastAsia"/>
          <w:szCs w:val="28"/>
        </w:rPr>
      </w:pPr>
      <w:bookmarkStart w:id="157" w:name="_Toc458617496"/>
      <w:r>
        <w:rPr>
          <w:rFonts w:hint="eastAsia" w:asciiTheme="minorEastAsia" w:hAnsiTheme="minorEastAsia" w:eastAsiaTheme="minorEastAsia" w:cstheme="minorEastAsia"/>
          <w:szCs w:val="28"/>
        </w:rPr>
        <w:t>法定代表人</w:t>
      </w:r>
      <w:r>
        <w:rPr>
          <w:rFonts w:hint="eastAsia" w:asciiTheme="minorEastAsia" w:hAnsiTheme="minorEastAsia" w:eastAsiaTheme="minorEastAsia" w:cstheme="minorEastAsia"/>
          <w:szCs w:val="28"/>
          <w:lang w:eastAsia="zh-CN"/>
        </w:rPr>
        <w:t>或</w:t>
      </w:r>
      <w:r>
        <w:rPr>
          <w:rFonts w:hint="eastAsia" w:asciiTheme="minorEastAsia" w:hAnsiTheme="minorEastAsia" w:eastAsiaTheme="minorEastAsia" w:cstheme="minorEastAsia"/>
          <w:szCs w:val="28"/>
        </w:rPr>
        <w:t>被授权人：（签字或盖章）</w:t>
      </w:r>
      <w:bookmarkEnd w:id="157"/>
    </w:p>
    <w:p>
      <w:pPr>
        <w:pStyle w:val="70"/>
        <w:spacing w:line="360" w:lineRule="auto"/>
        <w:ind w:firstLine="478" w:firstLineChars="171"/>
        <w:rPr>
          <w:rFonts w:asciiTheme="minorEastAsia" w:hAnsiTheme="minorEastAsia" w:eastAsiaTheme="minorEastAsia" w:cstheme="minorEastAsia"/>
          <w:szCs w:val="28"/>
        </w:rPr>
      </w:pPr>
      <w:bookmarkStart w:id="158" w:name="_Toc458617497"/>
      <w:r>
        <w:rPr>
          <w:rFonts w:hint="eastAsia" w:asciiTheme="minorEastAsia" w:hAnsiTheme="minorEastAsia" w:eastAsiaTheme="minorEastAsia" w:cstheme="minorEastAsia"/>
          <w:szCs w:val="28"/>
        </w:rPr>
        <w:t>日      期：</w:t>
      </w:r>
      <w:bookmarkEnd w:id="158"/>
    </w:p>
    <w:p>
      <w:pPr>
        <w:pStyle w:val="70"/>
        <w:spacing w:line="360" w:lineRule="auto"/>
        <w:ind w:firstLine="0" w:firstLineChars="0"/>
        <w:rPr>
          <w:rFonts w:asciiTheme="minorEastAsia" w:hAnsiTheme="minorEastAsia" w:eastAsiaTheme="minorEastAsia" w:cstheme="minorEastAsia"/>
          <w:szCs w:val="28"/>
        </w:rPr>
      </w:pPr>
    </w:p>
    <w:p>
      <w:pPr>
        <w:pStyle w:val="70"/>
        <w:spacing w:line="360" w:lineRule="auto"/>
        <w:ind w:firstLine="0" w:firstLineChars="0"/>
        <w:rPr>
          <w:rFonts w:asciiTheme="minorEastAsia" w:hAnsiTheme="minorEastAsia" w:eastAsiaTheme="minorEastAsia" w:cstheme="minorEastAsia"/>
          <w:szCs w:val="28"/>
        </w:rPr>
      </w:pPr>
    </w:p>
    <w:p>
      <w:pPr>
        <w:widowControl/>
        <w:spacing w:line="360" w:lineRule="auto"/>
        <w:jc w:val="left"/>
        <w:rPr>
          <w:rFonts w:asciiTheme="minorEastAsia" w:hAnsiTheme="minorEastAsia" w:cstheme="minorEastAsia"/>
          <w:bCs/>
          <w:sz w:val="28"/>
          <w:szCs w:val="28"/>
        </w:rPr>
      </w:pPr>
    </w:p>
    <w:p>
      <w:pPr>
        <w:widowControl/>
        <w:spacing w:line="360" w:lineRule="auto"/>
        <w:jc w:val="left"/>
        <w:rPr>
          <w:rFonts w:asciiTheme="minorEastAsia" w:hAnsiTheme="minorEastAsia" w:cstheme="minorEastAsia"/>
          <w:bCs/>
          <w:szCs w:val="24"/>
        </w:rPr>
      </w:pPr>
    </w:p>
    <w:p>
      <w:pPr>
        <w:pStyle w:val="5"/>
        <w:spacing w:line="360" w:lineRule="auto"/>
        <w:rPr>
          <w:rFonts w:asciiTheme="minorEastAsia" w:hAnsiTheme="minorEastAsia" w:eastAsiaTheme="minorEastAsia" w:cstheme="minorEastAsia"/>
          <w:sz w:val="28"/>
          <w:szCs w:val="28"/>
        </w:rPr>
      </w:pPr>
      <w:bookmarkStart w:id="159" w:name="_Toc497730575"/>
      <w:bookmarkStart w:id="160" w:name="_Toc31484"/>
      <w:bookmarkStart w:id="161" w:name="_Toc458437959"/>
      <w:bookmarkStart w:id="162" w:name="_Toc19942"/>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.《拒绝政府采购领域商业贿赂承诺书》（格式）</w:t>
      </w:r>
      <w:bookmarkEnd w:id="159"/>
      <w:bookmarkEnd w:id="160"/>
      <w:bookmarkEnd w:id="161"/>
      <w:bookmarkEnd w:id="162"/>
    </w:p>
    <w:p>
      <w:pPr>
        <w:widowControl/>
        <w:spacing w:line="360" w:lineRule="auto"/>
        <w:jc w:val="center"/>
        <w:rPr>
          <w:rFonts w:asciiTheme="minorEastAsia" w:hAnsiTheme="minorEastAsia" w:cstheme="minorEastAsia"/>
          <w:b/>
          <w:bCs/>
          <w:kern w:val="0"/>
          <w:sz w:val="28"/>
          <w:szCs w:val="28"/>
        </w:rPr>
      </w:pPr>
      <w:bookmarkStart w:id="163" w:name="_Toc458437960"/>
      <w:r>
        <w:rPr>
          <w:rFonts w:hint="eastAsia" w:asciiTheme="minorEastAsia" w:hAnsiTheme="minorEastAsia" w:cstheme="minorEastAsia"/>
          <w:b/>
          <w:bCs/>
          <w:kern w:val="0"/>
          <w:sz w:val="28"/>
          <w:szCs w:val="28"/>
        </w:rPr>
        <w:t>陕西省政府采购投标人</w:t>
      </w:r>
    </w:p>
    <w:p>
      <w:pPr>
        <w:widowControl/>
        <w:spacing w:line="360" w:lineRule="auto"/>
        <w:jc w:val="center"/>
        <w:rPr>
          <w:rFonts w:asciiTheme="minorEastAsia" w:hAnsiTheme="minorEastAsia" w:cstheme="minorEastAsia"/>
          <w:b/>
          <w:bCs/>
          <w:kern w:val="0"/>
          <w:sz w:val="28"/>
          <w:szCs w:val="28"/>
        </w:rPr>
      </w:pPr>
      <w:r>
        <w:rPr>
          <w:rFonts w:hint="eastAsia" w:asciiTheme="minorEastAsia" w:hAnsiTheme="minorEastAsia" w:cstheme="minorEastAsia"/>
          <w:b/>
          <w:bCs/>
          <w:kern w:val="0"/>
          <w:sz w:val="28"/>
          <w:szCs w:val="28"/>
        </w:rPr>
        <w:t>拒绝政府采购领域商业贿赂承诺书</w:t>
      </w:r>
    </w:p>
    <w:p>
      <w:pPr>
        <w:widowControl/>
        <w:spacing w:line="360" w:lineRule="auto"/>
        <w:ind w:firstLine="420" w:firstLineChars="200"/>
        <w:jc w:val="left"/>
        <w:rPr>
          <w:rFonts w:asciiTheme="minorEastAsia" w:hAnsiTheme="minorEastAsia" w:cstheme="minorEastAsia"/>
          <w:kern w:val="0"/>
        </w:rPr>
      </w:pPr>
    </w:p>
    <w:p>
      <w:pPr>
        <w:widowControl/>
        <w:spacing w:line="360" w:lineRule="auto"/>
        <w:ind w:firstLine="560" w:firstLineChars="200"/>
        <w:rPr>
          <w:rFonts w:asciiTheme="minorEastAsia" w:hAnsiTheme="minorEastAsia" w:cstheme="minorEastAsia"/>
          <w:kern w:val="0"/>
          <w:sz w:val="28"/>
          <w:szCs w:val="28"/>
        </w:rPr>
      </w:pPr>
      <w:r>
        <w:rPr>
          <w:rFonts w:hint="eastAsia" w:asciiTheme="minorEastAsia" w:hAnsiTheme="minorEastAsia" w:cstheme="minorEastAsia"/>
          <w:kern w:val="0"/>
          <w:sz w:val="28"/>
          <w:szCs w:val="28"/>
        </w:rPr>
        <w:t>为响应党中央、国务院关于治理政府采购领域商业贿赂行为的号召，我单位在此庄严承诺：</w:t>
      </w:r>
    </w:p>
    <w:p>
      <w:pPr>
        <w:widowControl/>
        <w:numPr>
          <w:ilvl w:val="0"/>
          <w:numId w:val="6"/>
        </w:numPr>
        <w:spacing w:line="360" w:lineRule="auto"/>
        <w:ind w:firstLine="560" w:firstLineChars="200"/>
        <w:rPr>
          <w:rFonts w:asciiTheme="minorEastAsia" w:hAnsiTheme="minorEastAsia" w:cstheme="minorEastAsia"/>
          <w:kern w:val="0"/>
          <w:sz w:val="28"/>
          <w:szCs w:val="28"/>
        </w:rPr>
      </w:pPr>
      <w:r>
        <w:rPr>
          <w:rFonts w:hint="eastAsia" w:asciiTheme="minorEastAsia" w:hAnsiTheme="minorEastAsia" w:cstheme="minorEastAsia"/>
          <w:kern w:val="0"/>
          <w:sz w:val="28"/>
          <w:szCs w:val="28"/>
        </w:rPr>
        <w:t>在参与政府采购活动中遵纪守法、诚信经营、公平竞标。</w:t>
      </w:r>
    </w:p>
    <w:p>
      <w:pPr>
        <w:widowControl/>
        <w:numPr>
          <w:ilvl w:val="0"/>
          <w:numId w:val="6"/>
        </w:numPr>
        <w:spacing w:line="360" w:lineRule="auto"/>
        <w:ind w:firstLine="560" w:firstLineChars="200"/>
        <w:rPr>
          <w:rFonts w:asciiTheme="minorEastAsia" w:hAnsiTheme="minorEastAsia" w:cstheme="minorEastAsia"/>
          <w:kern w:val="0"/>
          <w:sz w:val="28"/>
          <w:szCs w:val="28"/>
        </w:rPr>
      </w:pPr>
      <w:r>
        <w:rPr>
          <w:rFonts w:hint="eastAsia" w:asciiTheme="minorEastAsia" w:hAnsiTheme="minorEastAsia" w:cstheme="minorEastAsia"/>
          <w:kern w:val="0"/>
          <w:sz w:val="28"/>
          <w:szCs w:val="28"/>
        </w:rPr>
        <w:t>不向招标方、招标代理机构和政府采购评审专家进行任何形式的商业贿赂以谋取交易机会。</w:t>
      </w:r>
    </w:p>
    <w:p>
      <w:pPr>
        <w:widowControl/>
        <w:numPr>
          <w:ilvl w:val="0"/>
          <w:numId w:val="6"/>
        </w:numPr>
        <w:spacing w:line="360" w:lineRule="auto"/>
        <w:ind w:firstLine="560" w:firstLineChars="200"/>
        <w:rPr>
          <w:rFonts w:asciiTheme="minorEastAsia" w:hAnsiTheme="minorEastAsia" w:cstheme="minorEastAsia"/>
          <w:kern w:val="0"/>
          <w:sz w:val="28"/>
          <w:szCs w:val="28"/>
        </w:rPr>
      </w:pPr>
      <w:r>
        <w:rPr>
          <w:rFonts w:hint="eastAsia" w:asciiTheme="minorEastAsia" w:hAnsiTheme="minorEastAsia" w:cstheme="minorEastAsia"/>
          <w:kern w:val="0"/>
          <w:sz w:val="28"/>
          <w:szCs w:val="28"/>
        </w:rPr>
        <w:t>不向政府招标代理机构和招标方提供虚假资质文件或采用虚假应标方式参与政府采购市场竞争并谋取中标、成交。</w:t>
      </w:r>
    </w:p>
    <w:p>
      <w:pPr>
        <w:widowControl/>
        <w:numPr>
          <w:ilvl w:val="0"/>
          <w:numId w:val="6"/>
        </w:numPr>
        <w:spacing w:line="360" w:lineRule="auto"/>
        <w:ind w:firstLine="560" w:firstLineChars="200"/>
        <w:rPr>
          <w:rFonts w:asciiTheme="minorEastAsia" w:hAnsiTheme="minorEastAsia" w:cstheme="minorEastAsia"/>
          <w:kern w:val="0"/>
          <w:sz w:val="28"/>
          <w:szCs w:val="28"/>
        </w:rPr>
      </w:pPr>
      <w:r>
        <w:rPr>
          <w:rFonts w:hint="eastAsia" w:asciiTheme="minorEastAsia" w:hAnsiTheme="minorEastAsia" w:cstheme="minorEastAsia"/>
          <w:kern w:val="0"/>
          <w:sz w:val="28"/>
          <w:szCs w:val="28"/>
        </w:rPr>
        <w:t>不采取“围标、陪标”等商业欺诈手段获得政府采购定单。</w:t>
      </w:r>
    </w:p>
    <w:p>
      <w:pPr>
        <w:widowControl/>
        <w:numPr>
          <w:ilvl w:val="0"/>
          <w:numId w:val="6"/>
        </w:numPr>
        <w:spacing w:line="360" w:lineRule="auto"/>
        <w:ind w:firstLine="560" w:firstLineChars="200"/>
        <w:rPr>
          <w:rFonts w:asciiTheme="minorEastAsia" w:hAnsiTheme="minorEastAsia" w:cstheme="minorEastAsia"/>
          <w:kern w:val="0"/>
          <w:sz w:val="28"/>
          <w:szCs w:val="28"/>
        </w:rPr>
      </w:pPr>
      <w:r>
        <w:rPr>
          <w:rFonts w:hint="eastAsia" w:asciiTheme="minorEastAsia" w:hAnsiTheme="minorEastAsia" w:cstheme="minorEastAsia"/>
          <w:kern w:val="0"/>
          <w:sz w:val="28"/>
          <w:szCs w:val="28"/>
        </w:rPr>
        <w:t>不采取不正当手段低毁、排挤其他投标人。</w:t>
      </w:r>
    </w:p>
    <w:p>
      <w:pPr>
        <w:widowControl/>
        <w:numPr>
          <w:ilvl w:val="0"/>
          <w:numId w:val="6"/>
        </w:numPr>
        <w:spacing w:line="360" w:lineRule="auto"/>
        <w:ind w:firstLine="560" w:firstLineChars="200"/>
        <w:rPr>
          <w:rFonts w:asciiTheme="minorEastAsia" w:hAnsiTheme="minorEastAsia" w:cstheme="minorEastAsia"/>
          <w:kern w:val="0"/>
          <w:sz w:val="28"/>
          <w:szCs w:val="28"/>
        </w:rPr>
      </w:pPr>
      <w:r>
        <w:rPr>
          <w:rFonts w:hint="eastAsia" w:asciiTheme="minorEastAsia" w:hAnsiTheme="minorEastAsia" w:cstheme="minorEastAsia"/>
          <w:kern w:val="0"/>
          <w:sz w:val="28"/>
          <w:szCs w:val="28"/>
        </w:rPr>
        <w:t>不在提供商品和服务时“偷梁换柱、以次充好”损害的合法权益。</w:t>
      </w:r>
    </w:p>
    <w:p>
      <w:pPr>
        <w:widowControl/>
        <w:numPr>
          <w:ilvl w:val="0"/>
          <w:numId w:val="6"/>
        </w:numPr>
        <w:spacing w:line="360" w:lineRule="auto"/>
        <w:ind w:firstLine="560" w:firstLineChars="200"/>
        <w:rPr>
          <w:rFonts w:asciiTheme="minorEastAsia" w:hAnsiTheme="minorEastAsia" w:cstheme="minorEastAsia"/>
          <w:kern w:val="0"/>
          <w:sz w:val="28"/>
          <w:szCs w:val="28"/>
        </w:rPr>
      </w:pPr>
      <w:r>
        <w:rPr>
          <w:rFonts w:hint="eastAsia" w:asciiTheme="minorEastAsia" w:hAnsiTheme="minorEastAsia" w:cstheme="minorEastAsia"/>
          <w:kern w:val="0"/>
          <w:sz w:val="28"/>
          <w:szCs w:val="28"/>
        </w:rPr>
        <w:t>不与招标方、招标代理机构政府采购评审专家或其它投标人恶意串通，进行质疑和投诉，维护政府采购市场秩序。</w:t>
      </w:r>
    </w:p>
    <w:p>
      <w:pPr>
        <w:widowControl/>
        <w:numPr>
          <w:ilvl w:val="0"/>
          <w:numId w:val="6"/>
        </w:numPr>
        <w:spacing w:line="360" w:lineRule="auto"/>
        <w:ind w:firstLine="560" w:firstLineChars="200"/>
        <w:rPr>
          <w:rFonts w:asciiTheme="minorEastAsia" w:hAnsiTheme="minorEastAsia" w:cstheme="minorEastAsia"/>
          <w:kern w:val="0"/>
          <w:sz w:val="28"/>
          <w:szCs w:val="28"/>
        </w:rPr>
      </w:pPr>
      <w:r>
        <w:rPr>
          <w:rFonts w:hint="eastAsia" w:asciiTheme="minorEastAsia" w:hAnsiTheme="minorEastAsia" w:cstheme="minorEastAsia"/>
          <w:kern w:val="0"/>
          <w:sz w:val="28"/>
          <w:szCs w:val="28"/>
        </w:rPr>
        <w:t>尊重和接受政府采购监督管理部门的监督和政府招标代理机构招标要求，承担因违约行为给招标方造成的损失。</w:t>
      </w:r>
    </w:p>
    <w:p>
      <w:pPr>
        <w:widowControl/>
        <w:numPr>
          <w:ilvl w:val="0"/>
          <w:numId w:val="6"/>
        </w:numPr>
        <w:spacing w:line="360" w:lineRule="auto"/>
        <w:ind w:firstLine="560" w:firstLineChars="200"/>
        <w:rPr>
          <w:rFonts w:asciiTheme="minorEastAsia" w:hAnsiTheme="minorEastAsia" w:cstheme="minorEastAsia"/>
          <w:kern w:val="0"/>
          <w:sz w:val="28"/>
          <w:szCs w:val="28"/>
        </w:rPr>
      </w:pPr>
      <w:r>
        <w:rPr>
          <w:rFonts w:hint="eastAsia" w:asciiTheme="minorEastAsia" w:hAnsiTheme="minorEastAsia" w:cstheme="minorEastAsia"/>
          <w:kern w:val="0"/>
          <w:sz w:val="28"/>
          <w:szCs w:val="28"/>
        </w:rPr>
        <w:t>不发生其他有悖于政府采购公开、公平、公正和诚信原则的行为。</w:t>
      </w:r>
    </w:p>
    <w:p>
      <w:pPr>
        <w:pStyle w:val="20"/>
        <w:spacing w:line="360" w:lineRule="auto"/>
        <w:rPr>
          <w:rFonts w:asciiTheme="minorEastAsia" w:hAnsiTheme="minorEastAsia" w:cstheme="minorEastAsia"/>
        </w:rPr>
      </w:pPr>
    </w:p>
    <w:p>
      <w:pPr>
        <w:widowControl/>
        <w:spacing w:line="360" w:lineRule="auto"/>
        <w:rPr>
          <w:rFonts w:asciiTheme="minorEastAsia" w:hAnsiTheme="minorEastAsia" w:cstheme="minorEastAsia"/>
          <w:kern w:val="0"/>
          <w:sz w:val="28"/>
          <w:szCs w:val="28"/>
        </w:rPr>
      </w:pPr>
      <w:r>
        <w:rPr>
          <w:rFonts w:hint="eastAsia" w:asciiTheme="minorEastAsia" w:hAnsiTheme="minorEastAsia" w:cstheme="minorEastAsia"/>
          <w:kern w:val="0"/>
          <w:sz w:val="28"/>
          <w:szCs w:val="28"/>
        </w:rPr>
        <w:t>承诺单位：</w:t>
      </w:r>
      <w:r>
        <w:rPr>
          <w:rFonts w:hint="eastAsia" w:asciiTheme="minorEastAsia" w:hAnsiTheme="minorEastAsia" w:cstheme="minorEastAsia"/>
          <w:i/>
          <w:iCs/>
          <w:kern w:val="0"/>
          <w:sz w:val="28"/>
          <w:szCs w:val="28"/>
          <w:u w:val="single"/>
        </w:rPr>
        <w:t>　　　　　　　　　　　</w:t>
      </w:r>
      <w:r>
        <w:rPr>
          <w:rFonts w:hint="eastAsia" w:asciiTheme="minorEastAsia" w:hAnsiTheme="minorEastAsia" w:cstheme="minorEastAsia"/>
          <w:kern w:val="0"/>
          <w:sz w:val="28"/>
          <w:szCs w:val="28"/>
        </w:rPr>
        <w:t xml:space="preserve">（盖章） </w:t>
      </w:r>
    </w:p>
    <w:p>
      <w:pPr>
        <w:widowControl/>
        <w:spacing w:line="360" w:lineRule="auto"/>
        <w:rPr>
          <w:rFonts w:asciiTheme="minorEastAsia" w:hAnsiTheme="minorEastAsia" w:cstheme="minorEastAsia"/>
          <w:kern w:val="0"/>
          <w:sz w:val="28"/>
          <w:szCs w:val="28"/>
        </w:rPr>
      </w:pPr>
      <w:r>
        <w:rPr>
          <w:rFonts w:hint="eastAsia" w:asciiTheme="minorEastAsia" w:hAnsiTheme="minorEastAsia" w:cstheme="minorEastAsia"/>
          <w:kern w:val="0"/>
          <w:sz w:val="28"/>
          <w:szCs w:val="28"/>
        </w:rPr>
        <w:t>全权代表：</w:t>
      </w:r>
      <w:r>
        <w:rPr>
          <w:rFonts w:hint="eastAsia" w:asciiTheme="minorEastAsia" w:hAnsiTheme="minorEastAsia" w:cstheme="minorEastAsia"/>
          <w:kern w:val="0"/>
          <w:sz w:val="28"/>
          <w:szCs w:val="28"/>
          <w:u w:val="single"/>
        </w:rPr>
        <w:t>　　　　　　　　　　　</w:t>
      </w:r>
      <w:r>
        <w:rPr>
          <w:rFonts w:hint="eastAsia" w:asciiTheme="minorEastAsia" w:hAnsiTheme="minorEastAsia" w:cstheme="minorEastAsia"/>
          <w:kern w:val="0"/>
          <w:sz w:val="28"/>
          <w:szCs w:val="28"/>
        </w:rPr>
        <w:t xml:space="preserve">（签字） </w:t>
      </w:r>
    </w:p>
    <w:p>
      <w:pPr>
        <w:widowControl/>
        <w:spacing w:line="360" w:lineRule="auto"/>
        <w:rPr>
          <w:rFonts w:asciiTheme="minorEastAsia" w:hAnsiTheme="minorEastAsia" w:cstheme="minorEastAsia"/>
          <w:kern w:val="0"/>
          <w:sz w:val="28"/>
          <w:szCs w:val="28"/>
        </w:rPr>
      </w:pPr>
      <w:r>
        <w:rPr>
          <w:rFonts w:hint="eastAsia" w:asciiTheme="minorEastAsia" w:hAnsiTheme="minorEastAsia" w:cstheme="minorEastAsia"/>
          <w:kern w:val="0"/>
          <w:sz w:val="28"/>
          <w:szCs w:val="28"/>
        </w:rPr>
        <w:t>地　　址：</w:t>
      </w:r>
    </w:p>
    <w:p>
      <w:pPr>
        <w:widowControl/>
        <w:spacing w:line="360" w:lineRule="auto"/>
        <w:rPr>
          <w:rFonts w:asciiTheme="minorEastAsia" w:hAnsiTheme="minorEastAsia" w:cstheme="minorEastAsia"/>
          <w:kern w:val="0"/>
          <w:sz w:val="28"/>
          <w:szCs w:val="28"/>
        </w:rPr>
      </w:pPr>
      <w:r>
        <w:rPr>
          <w:rFonts w:hint="eastAsia" w:asciiTheme="minorEastAsia" w:hAnsiTheme="minorEastAsia" w:cstheme="minorEastAsia"/>
          <w:kern w:val="0"/>
          <w:sz w:val="28"/>
          <w:szCs w:val="28"/>
        </w:rPr>
        <w:t>邮　　编：</w:t>
      </w:r>
    </w:p>
    <w:p>
      <w:pPr>
        <w:widowControl/>
        <w:spacing w:line="360" w:lineRule="auto"/>
        <w:rPr>
          <w:rFonts w:asciiTheme="minorEastAsia" w:hAnsiTheme="minorEastAsia" w:cstheme="minorEastAsia"/>
          <w:kern w:val="0"/>
          <w:sz w:val="28"/>
          <w:szCs w:val="28"/>
        </w:rPr>
      </w:pPr>
      <w:r>
        <w:rPr>
          <w:rFonts w:hint="eastAsia" w:asciiTheme="minorEastAsia" w:hAnsiTheme="minorEastAsia" w:cstheme="minorEastAsia"/>
          <w:kern w:val="0"/>
          <w:sz w:val="28"/>
          <w:szCs w:val="28"/>
        </w:rPr>
        <w:t xml:space="preserve">电　　话： </w:t>
      </w:r>
    </w:p>
    <w:p>
      <w:pPr>
        <w:spacing w:line="360" w:lineRule="auto"/>
        <w:ind w:firstLine="5740" w:firstLineChars="2050"/>
        <w:rPr>
          <w:rFonts w:asciiTheme="minorEastAsia" w:hAnsiTheme="minorEastAsia" w:cstheme="minorEastAsia"/>
          <w:kern w:val="0"/>
          <w:szCs w:val="24"/>
        </w:rPr>
        <w:sectPr>
          <w:headerReference r:id="rId21" w:type="first"/>
          <w:headerReference r:id="rId20" w:type="default"/>
          <w:pgSz w:w="11907" w:h="16840"/>
          <w:pgMar w:top="1440" w:right="1077" w:bottom="1440" w:left="1297" w:header="851" w:footer="1021" w:gutter="0"/>
          <w:cols w:space="720" w:num="1"/>
          <w:titlePg/>
          <w:docGrid w:linePitch="312" w:charSpace="0"/>
        </w:sectPr>
      </w:pPr>
      <w:r>
        <w:rPr>
          <w:rFonts w:hint="eastAsia" w:asciiTheme="minorEastAsia" w:hAnsiTheme="minorEastAsia" w:cstheme="minorEastAsia"/>
          <w:kern w:val="0"/>
          <w:sz w:val="28"/>
          <w:szCs w:val="28"/>
        </w:rPr>
        <w:t>年　　月　　日</w:t>
      </w:r>
    </w:p>
    <w:bookmarkEnd w:id="163"/>
    <w:p>
      <w:pPr>
        <w:pStyle w:val="5"/>
        <w:spacing w:before="0" w:after="0" w:line="360" w:lineRule="auto"/>
        <w:rPr>
          <w:rFonts w:asciiTheme="minorEastAsia" w:hAnsiTheme="minorEastAsia" w:eastAsiaTheme="minorEastAsia" w:cstheme="minorEastAsia"/>
          <w:sz w:val="28"/>
          <w:szCs w:val="28"/>
        </w:rPr>
      </w:pPr>
      <w:bookmarkStart w:id="164" w:name="_Toc12565"/>
      <w:bookmarkStart w:id="165" w:name="_Toc497730576"/>
      <w:bookmarkStart w:id="166" w:name="_Toc18413"/>
      <w:bookmarkStart w:id="167" w:name="_Toc4112"/>
      <w:bookmarkStart w:id="168" w:name="_Toc26434"/>
      <w:bookmarkStart w:id="169" w:name="_Toc497730577"/>
      <w:r>
        <w:rPr>
          <w:rFonts w:hint="eastAsia" w:asciiTheme="minorEastAsia" w:hAnsiTheme="minorEastAsia" w:eastAsiaTheme="minorEastAsia" w:cstheme="minorEastAsia"/>
          <w:sz w:val="28"/>
        </w:rPr>
        <w:t>1</w:t>
      </w:r>
      <w:r>
        <w:rPr>
          <w:rFonts w:hint="eastAsia" w:asciiTheme="minorEastAsia" w:hAnsiTheme="minorEastAsia" w:eastAsiaTheme="minorEastAsia" w:cstheme="minorEastAsia"/>
          <w:sz w:val="28"/>
          <w:lang w:val="en-US" w:eastAsia="zh-CN"/>
        </w:rPr>
        <w:t>7</w:t>
      </w:r>
      <w:r>
        <w:rPr>
          <w:rFonts w:hint="eastAsia" w:asciiTheme="minorEastAsia" w:hAnsiTheme="minorEastAsia" w:eastAsiaTheme="minorEastAsia" w:cstheme="minorEastAsia"/>
          <w:sz w:val="28"/>
        </w:rPr>
        <w:t>.</w:t>
      </w:r>
      <w:bookmarkEnd w:id="164"/>
      <w:bookmarkEnd w:id="165"/>
      <w:bookmarkEnd w:id="166"/>
      <w:r>
        <w:rPr>
          <w:rFonts w:hint="eastAsia" w:asciiTheme="minorEastAsia" w:hAnsiTheme="minorEastAsia" w:eastAsiaTheme="minorEastAsia" w:cstheme="minorEastAsia"/>
          <w:sz w:val="28"/>
          <w:szCs w:val="28"/>
        </w:rPr>
        <w:t>《中小企业声明函》</w:t>
      </w:r>
    </w:p>
    <w:p>
      <w:pPr>
        <w:spacing w:line="360" w:lineRule="auto"/>
        <w:jc w:val="center"/>
        <w:rPr>
          <w:rFonts w:asciiTheme="minorEastAsia" w:hAnsiTheme="minorEastAsia" w:cstheme="minorEastAsia"/>
          <w:b/>
          <w:bCs/>
          <w:kern w:val="0"/>
          <w:sz w:val="32"/>
          <w:szCs w:val="32"/>
        </w:rPr>
      </w:pPr>
      <w:r>
        <w:rPr>
          <w:rFonts w:hint="eastAsia" w:asciiTheme="minorEastAsia" w:hAnsiTheme="minorEastAsia" w:cstheme="minorEastAsia"/>
          <w:b/>
          <w:bCs/>
          <w:kern w:val="0"/>
          <w:sz w:val="32"/>
          <w:szCs w:val="32"/>
        </w:rPr>
        <w:t>中小企业声明函</w:t>
      </w:r>
    </w:p>
    <w:p>
      <w:pPr>
        <w:spacing w:line="360" w:lineRule="auto"/>
        <w:rPr>
          <w:rFonts w:asciiTheme="minorEastAsia" w:hAnsiTheme="minorEastAsia" w:cstheme="minorEastAsia"/>
          <w:sz w:val="28"/>
          <w:szCs w:val="32"/>
        </w:rPr>
      </w:pPr>
      <w:r>
        <w:rPr>
          <w:rFonts w:hint="eastAsia" w:asciiTheme="minorEastAsia" w:hAnsiTheme="minorEastAsia" w:cstheme="minorEastAsia"/>
          <w:sz w:val="28"/>
          <w:szCs w:val="32"/>
        </w:rPr>
        <w:t>致：陕西正邦招标有限责任公司</w:t>
      </w:r>
    </w:p>
    <w:p>
      <w:pPr>
        <w:spacing w:line="360" w:lineRule="auto"/>
        <w:ind w:firstLine="565" w:firstLineChars="202"/>
        <w:rPr>
          <w:rFonts w:asciiTheme="minorEastAsia" w:hAnsiTheme="minorEastAsia" w:cstheme="minorEastAsia"/>
          <w:sz w:val="28"/>
          <w:szCs w:val="32"/>
        </w:rPr>
      </w:pPr>
      <w:r>
        <w:rPr>
          <w:rFonts w:hint="eastAsia" w:asciiTheme="minorEastAsia" w:hAnsiTheme="minorEastAsia" w:cstheme="minorEastAsia"/>
          <w:sz w:val="28"/>
          <w:szCs w:val="32"/>
        </w:rPr>
        <w:t xml:space="preserve">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的具体情况如下： </w:t>
      </w:r>
    </w:p>
    <w:p>
      <w:pPr>
        <w:spacing w:line="360" w:lineRule="auto"/>
        <w:ind w:firstLine="565" w:firstLineChars="202"/>
        <w:rPr>
          <w:rFonts w:asciiTheme="minorEastAsia" w:hAnsiTheme="minorEastAsia" w:cstheme="minorEastAsia"/>
          <w:sz w:val="28"/>
          <w:szCs w:val="32"/>
        </w:rPr>
      </w:pPr>
      <w:r>
        <w:rPr>
          <w:rFonts w:hint="eastAsia" w:asciiTheme="minorEastAsia" w:hAnsiTheme="minorEastAsia" w:cstheme="minorEastAsia"/>
          <w:sz w:val="28"/>
          <w:szCs w:val="32"/>
        </w:rPr>
        <w:t>1.（标的名称），属于（采购文件中明确的所属行业）行业；制造商为（企业名称），从业人员</w:t>
      </w:r>
      <w:r>
        <w:rPr>
          <w:rFonts w:hint="eastAsia" w:asciiTheme="minorEastAsia" w:hAnsiTheme="minorEastAsia" w:cstheme="minorEastAsia"/>
          <w:sz w:val="28"/>
          <w:szCs w:val="32"/>
          <w:u w:val="single"/>
        </w:rPr>
        <w:t xml:space="preserve">     </w:t>
      </w:r>
      <w:r>
        <w:rPr>
          <w:rFonts w:hint="eastAsia" w:asciiTheme="minorEastAsia" w:hAnsiTheme="minorEastAsia" w:cstheme="minorEastAsia"/>
          <w:sz w:val="28"/>
          <w:szCs w:val="32"/>
        </w:rPr>
        <w:t>人，营业收入为</w:t>
      </w:r>
      <w:r>
        <w:rPr>
          <w:rFonts w:hint="eastAsia" w:asciiTheme="minorEastAsia" w:hAnsiTheme="minorEastAsia" w:cstheme="minorEastAsia"/>
          <w:sz w:val="28"/>
          <w:szCs w:val="32"/>
          <w:u w:val="single"/>
        </w:rPr>
        <w:t xml:space="preserve">     </w:t>
      </w:r>
      <w:r>
        <w:rPr>
          <w:rFonts w:hint="eastAsia" w:asciiTheme="minorEastAsia" w:hAnsiTheme="minorEastAsia" w:cstheme="minorEastAsia"/>
          <w:sz w:val="28"/>
          <w:szCs w:val="32"/>
        </w:rPr>
        <w:t xml:space="preserve">万元，资产总额为       万元，属于（中型企业、小型企业、微型企业）； </w:t>
      </w:r>
    </w:p>
    <w:p>
      <w:pPr>
        <w:spacing w:line="360" w:lineRule="auto"/>
        <w:ind w:firstLine="565" w:firstLineChars="202"/>
        <w:rPr>
          <w:rFonts w:asciiTheme="minorEastAsia" w:hAnsiTheme="minorEastAsia" w:cstheme="minorEastAsia"/>
          <w:sz w:val="28"/>
          <w:szCs w:val="32"/>
        </w:rPr>
      </w:pPr>
      <w:r>
        <w:rPr>
          <w:rFonts w:hint="eastAsia" w:asciiTheme="minorEastAsia" w:hAnsiTheme="minorEastAsia" w:cstheme="minorEastAsia"/>
          <w:sz w:val="28"/>
          <w:szCs w:val="32"/>
        </w:rPr>
        <w:t>2.（标的名称）属于（采购文件中明确的所属行业）行业；制造商为（企业名称），从业人员</w:t>
      </w:r>
      <w:r>
        <w:rPr>
          <w:rFonts w:hint="eastAsia" w:asciiTheme="minorEastAsia" w:hAnsiTheme="minorEastAsia" w:cstheme="minorEastAsia"/>
          <w:sz w:val="28"/>
          <w:szCs w:val="32"/>
          <w:u w:val="single"/>
        </w:rPr>
        <w:t xml:space="preserve">     </w:t>
      </w:r>
      <w:r>
        <w:rPr>
          <w:rFonts w:hint="eastAsia" w:asciiTheme="minorEastAsia" w:hAnsiTheme="minorEastAsia" w:cstheme="minorEastAsia"/>
          <w:sz w:val="28"/>
          <w:szCs w:val="32"/>
        </w:rPr>
        <w:t>人，营业收入为</w:t>
      </w:r>
      <w:r>
        <w:rPr>
          <w:rFonts w:hint="eastAsia" w:asciiTheme="minorEastAsia" w:hAnsiTheme="minorEastAsia" w:cstheme="minorEastAsia"/>
          <w:sz w:val="28"/>
          <w:szCs w:val="32"/>
          <w:u w:val="single"/>
        </w:rPr>
        <w:t xml:space="preserve">     </w:t>
      </w:r>
      <w:r>
        <w:rPr>
          <w:rFonts w:hint="eastAsia" w:asciiTheme="minorEastAsia" w:hAnsiTheme="minorEastAsia" w:cstheme="minorEastAsia"/>
          <w:sz w:val="28"/>
          <w:szCs w:val="32"/>
        </w:rPr>
        <w:t>万元，资产总额为</w:t>
      </w:r>
      <w:r>
        <w:rPr>
          <w:rFonts w:hint="eastAsia" w:asciiTheme="minorEastAsia" w:hAnsiTheme="minorEastAsia" w:cstheme="minorEastAsia"/>
          <w:sz w:val="28"/>
          <w:szCs w:val="32"/>
          <w:u w:val="single"/>
        </w:rPr>
        <w:t xml:space="preserve">     </w:t>
      </w:r>
      <w:r>
        <w:rPr>
          <w:rFonts w:hint="eastAsia" w:asciiTheme="minorEastAsia" w:hAnsiTheme="minorEastAsia" w:cstheme="minorEastAsia"/>
          <w:sz w:val="28"/>
          <w:szCs w:val="32"/>
        </w:rPr>
        <w:t>万元，属于（中型企业、小型企业、微型企业）；</w:t>
      </w:r>
    </w:p>
    <w:p>
      <w:pPr>
        <w:spacing w:line="360" w:lineRule="auto"/>
        <w:ind w:firstLine="565" w:firstLineChars="202"/>
        <w:rPr>
          <w:rFonts w:asciiTheme="minorEastAsia" w:hAnsiTheme="minorEastAsia" w:cstheme="minorEastAsia"/>
          <w:sz w:val="28"/>
          <w:szCs w:val="32"/>
        </w:rPr>
      </w:pPr>
      <w:r>
        <w:rPr>
          <w:rFonts w:hint="eastAsia" w:asciiTheme="minorEastAsia" w:hAnsiTheme="minorEastAsia" w:cstheme="minorEastAsia"/>
          <w:sz w:val="28"/>
          <w:szCs w:val="32"/>
        </w:rPr>
        <w:t>……</w:t>
      </w:r>
    </w:p>
    <w:p>
      <w:pPr>
        <w:spacing w:line="360" w:lineRule="auto"/>
        <w:ind w:firstLine="565" w:firstLineChars="202"/>
        <w:rPr>
          <w:rFonts w:asciiTheme="minorEastAsia" w:hAnsiTheme="minorEastAsia" w:cstheme="minorEastAsia"/>
          <w:sz w:val="28"/>
          <w:szCs w:val="32"/>
        </w:rPr>
      </w:pPr>
      <w:r>
        <w:rPr>
          <w:rFonts w:hint="eastAsia" w:asciiTheme="minorEastAsia" w:hAnsiTheme="minorEastAsia" w:cstheme="minorEastAsia"/>
          <w:sz w:val="28"/>
          <w:szCs w:val="32"/>
        </w:rPr>
        <w:t>以上企业，不属于大企业的分支机构，不存在控股股东为大企业的情形，也不存在与大企业的负责人为同一人的情形。</w:t>
      </w:r>
    </w:p>
    <w:p>
      <w:pPr>
        <w:spacing w:line="360" w:lineRule="auto"/>
        <w:ind w:firstLine="565" w:firstLineChars="202"/>
        <w:rPr>
          <w:rFonts w:asciiTheme="minorEastAsia" w:hAnsiTheme="minorEastAsia" w:cstheme="minorEastAsia"/>
          <w:sz w:val="28"/>
          <w:szCs w:val="32"/>
        </w:rPr>
      </w:pPr>
      <w:r>
        <w:rPr>
          <w:rFonts w:hint="eastAsia" w:asciiTheme="minorEastAsia" w:hAnsiTheme="minorEastAsia" w:cstheme="minorEastAsia"/>
          <w:sz w:val="28"/>
          <w:szCs w:val="32"/>
        </w:rPr>
        <w:t xml:space="preserve">本企业对上述声明内容的真实性负责。如有虚假，将依法承担相应责任。 </w:t>
      </w:r>
    </w:p>
    <w:p>
      <w:pPr>
        <w:spacing w:line="360" w:lineRule="auto"/>
        <w:ind w:firstLine="565" w:firstLineChars="202"/>
        <w:rPr>
          <w:rFonts w:asciiTheme="minorEastAsia" w:hAnsiTheme="minorEastAsia" w:cstheme="minorEastAsia"/>
          <w:sz w:val="28"/>
          <w:szCs w:val="32"/>
        </w:rPr>
      </w:pPr>
    </w:p>
    <w:p>
      <w:pPr>
        <w:spacing w:line="360" w:lineRule="auto"/>
        <w:ind w:firstLine="4762" w:firstLineChars="1701"/>
        <w:rPr>
          <w:rFonts w:asciiTheme="minorEastAsia" w:hAnsiTheme="minorEastAsia" w:cstheme="minorEastAsia"/>
          <w:sz w:val="28"/>
          <w:szCs w:val="32"/>
        </w:rPr>
      </w:pPr>
      <w:r>
        <w:rPr>
          <w:rFonts w:hint="eastAsia" w:asciiTheme="minorEastAsia" w:hAnsiTheme="minorEastAsia" w:cstheme="minorEastAsia"/>
          <w:sz w:val="28"/>
          <w:szCs w:val="32"/>
        </w:rPr>
        <w:t xml:space="preserve">企业名称（盖章）： </w:t>
      </w:r>
    </w:p>
    <w:p>
      <w:pPr>
        <w:spacing w:line="360" w:lineRule="auto"/>
        <w:ind w:firstLine="4762" w:firstLineChars="1701"/>
        <w:rPr>
          <w:rFonts w:asciiTheme="minorEastAsia" w:hAnsiTheme="minorEastAsia" w:cstheme="minorEastAsia"/>
          <w:sz w:val="28"/>
          <w:szCs w:val="32"/>
        </w:rPr>
      </w:pPr>
      <w:r>
        <w:rPr>
          <w:rFonts w:hint="eastAsia" w:asciiTheme="minorEastAsia" w:hAnsiTheme="minorEastAsia" w:cstheme="minorEastAsia"/>
          <w:sz w:val="28"/>
          <w:szCs w:val="32"/>
        </w:rPr>
        <w:t xml:space="preserve">日 期： </w:t>
      </w:r>
    </w:p>
    <w:p>
      <w:pPr>
        <w:spacing w:line="360" w:lineRule="auto"/>
        <w:ind w:firstLine="565" w:firstLineChars="202"/>
        <w:rPr>
          <w:rFonts w:asciiTheme="minorEastAsia" w:hAnsiTheme="minorEastAsia" w:cstheme="minorEastAsia"/>
          <w:sz w:val="28"/>
          <w:szCs w:val="28"/>
        </w:rPr>
      </w:pPr>
      <w:r>
        <w:rPr>
          <w:rFonts w:hint="eastAsia" w:asciiTheme="minorEastAsia" w:hAnsiTheme="minorEastAsia" w:cstheme="minorEastAsia"/>
          <w:sz w:val="28"/>
          <w:szCs w:val="32"/>
        </w:rPr>
        <w:t>注：从业人员、营业收入、资产总额填报上一年度数据，无上一年度数据的新成立企业可不填报。</w:t>
      </w:r>
    </w:p>
    <w:p>
      <w:pPr>
        <w:widowControl/>
        <w:spacing w:line="360" w:lineRule="auto"/>
        <w:jc w:val="left"/>
        <w:rPr>
          <w:rFonts w:asciiTheme="minorEastAsia" w:hAnsiTheme="minorEastAsia" w:cstheme="minorEastAsia"/>
          <w:bCs/>
          <w:szCs w:val="24"/>
        </w:rPr>
      </w:pPr>
      <w:r>
        <w:rPr>
          <w:rFonts w:hint="eastAsia" w:asciiTheme="minorEastAsia" w:hAnsiTheme="minorEastAsia" w:cstheme="minorEastAsia"/>
          <w:bCs/>
          <w:szCs w:val="24"/>
        </w:rPr>
        <w:br w:type="page"/>
      </w:r>
    </w:p>
    <w:p>
      <w:pPr>
        <w:pStyle w:val="5"/>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sz w:val="28"/>
          <w:lang w:val="en-US" w:eastAsia="zh-CN"/>
        </w:rPr>
        <w:t>18</w:t>
      </w:r>
      <w:r>
        <w:rPr>
          <w:rFonts w:hint="eastAsia" w:asciiTheme="minorEastAsia" w:hAnsiTheme="minorEastAsia" w:eastAsiaTheme="minorEastAsia" w:cstheme="minorEastAsia"/>
          <w:sz w:val="28"/>
        </w:rPr>
        <w:t>.《残疾人福利性单位声明函》</w:t>
      </w:r>
      <w:bookmarkEnd w:id="167"/>
      <w:bookmarkEnd w:id="168"/>
      <w:bookmarkEnd w:id="169"/>
    </w:p>
    <w:p>
      <w:pPr>
        <w:spacing w:line="360" w:lineRule="auto"/>
        <w:jc w:val="center"/>
        <w:rPr>
          <w:rFonts w:asciiTheme="minorEastAsia" w:hAnsiTheme="minorEastAsia" w:cstheme="minorEastAsia"/>
          <w:b/>
          <w:sz w:val="32"/>
          <w:szCs w:val="32"/>
        </w:rPr>
      </w:pPr>
      <w:bookmarkStart w:id="170" w:name="OLE_LINK14"/>
      <w:r>
        <w:rPr>
          <w:rFonts w:hint="eastAsia" w:asciiTheme="minorEastAsia" w:hAnsiTheme="minorEastAsia" w:cstheme="minorEastAsia"/>
          <w:b/>
          <w:sz w:val="32"/>
          <w:szCs w:val="32"/>
        </w:rPr>
        <w:t>残疾人福利性单位声明函</w:t>
      </w:r>
    </w:p>
    <w:bookmarkEnd w:id="170"/>
    <w:p>
      <w:pPr>
        <w:spacing w:line="360" w:lineRule="auto"/>
        <w:jc w:val="center"/>
        <w:rPr>
          <w:rFonts w:asciiTheme="minorEastAsia" w:hAnsiTheme="minorEastAsia" w:cstheme="minorEastAsia"/>
          <w:b/>
          <w:sz w:val="32"/>
          <w:szCs w:val="32"/>
        </w:rPr>
      </w:pPr>
    </w:p>
    <w:p>
      <w:pPr>
        <w:spacing w:line="360" w:lineRule="auto"/>
        <w:ind w:firstLine="560" w:firstLineChars="200"/>
        <w:rPr>
          <w:rFonts w:asciiTheme="minorEastAsia" w:hAnsiTheme="minorEastAsia" w:cstheme="minorEastAsia"/>
          <w:sz w:val="28"/>
          <w:szCs w:val="32"/>
        </w:rPr>
      </w:pPr>
      <w:r>
        <w:rPr>
          <w:rFonts w:hint="eastAsia" w:asciiTheme="minorEastAsia" w:hAnsiTheme="minorEastAsia" w:cstheme="minorEastAsia"/>
          <w:sz w:val="28"/>
          <w:szCs w:val="32"/>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700" w:firstLineChars="250"/>
        <w:rPr>
          <w:rFonts w:asciiTheme="minorEastAsia" w:hAnsiTheme="minorEastAsia" w:cstheme="minorEastAsia"/>
          <w:sz w:val="28"/>
          <w:szCs w:val="32"/>
        </w:rPr>
      </w:pPr>
      <w:r>
        <w:rPr>
          <w:rFonts w:hint="eastAsia" w:asciiTheme="minorEastAsia" w:hAnsiTheme="minorEastAsia" w:cstheme="minorEastAsia"/>
          <w:sz w:val="28"/>
          <w:szCs w:val="32"/>
        </w:rPr>
        <w:t>本单位对上述声明的真实性负责。如有虚假，将依法承担相应责任。</w:t>
      </w:r>
    </w:p>
    <w:p>
      <w:pPr>
        <w:spacing w:line="360" w:lineRule="auto"/>
        <w:jc w:val="center"/>
        <w:rPr>
          <w:rFonts w:asciiTheme="minorEastAsia" w:hAnsiTheme="minorEastAsia" w:cstheme="minorEastAsia"/>
          <w:sz w:val="32"/>
          <w:szCs w:val="32"/>
        </w:rPr>
      </w:pPr>
    </w:p>
    <w:p>
      <w:pPr>
        <w:spacing w:line="360" w:lineRule="auto"/>
        <w:jc w:val="center"/>
        <w:rPr>
          <w:rFonts w:asciiTheme="minorEastAsia" w:hAnsiTheme="minorEastAsia" w:cstheme="minorEastAsia"/>
          <w:sz w:val="32"/>
          <w:szCs w:val="32"/>
        </w:rPr>
      </w:pPr>
    </w:p>
    <w:p>
      <w:pPr>
        <w:spacing w:line="360" w:lineRule="auto"/>
        <w:jc w:val="center"/>
        <w:rPr>
          <w:rFonts w:asciiTheme="minorEastAsia" w:hAnsiTheme="minorEastAsia" w:cstheme="minorEastAsia"/>
          <w:sz w:val="28"/>
          <w:szCs w:val="32"/>
        </w:rPr>
      </w:pPr>
      <w:r>
        <w:rPr>
          <w:rFonts w:hint="eastAsia" w:asciiTheme="minorEastAsia" w:hAnsiTheme="minorEastAsia" w:cstheme="minorEastAsia"/>
          <w:sz w:val="28"/>
          <w:szCs w:val="32"/>
        </w:rPr>
        <w:t>单位名称（盖章）：</w:t>
      </w:r>
    </w:p>
    <w:p>
      <w:pPr>
        <w:spacing w:line="360" w:lineRule="auto"/>
        <w:jc w:val="center"/>
        <w:rPr>
          <w:rFonts w:asciiTheme="minorEastAsia" w:hAnsiTheme="minorEastAsia" w:cstheme="minorEastAsia"/>
          <w:sz w:val="28"/>
          <w:szCs w:val="32"/>
        </w:rPr>
      </w:pPr>
      <w:r>
        <w:rPr>
          <w:rFonts w:hint="eastAsia" w:asciiTheme="minorEastAsia" w:hAnsiTheme="minorEastAsia" w:cstheme="minorEastAsia"/>
          <w:sz w:val="28"/>
          <w:szCs w:val="32"/>
        </w:rPr>
        <w:t xml:space="preserve">                         日  期：</w:t>
      </w:r>
    </w:p>
    <w:p>
      <w:pPr>
        <w:spacing w:line="360" w:lineRule="auto"/>
        <w:jc w:val="center"/>
        <w:rPr>
          <w:rFonts w:asciiTheme="minorEastAsia" w:hAnsiTheme="minorEastAsia" w:cstheme="minorEastAsia"/>
          <w:sz w:val="32"/>
          <w:szCs w:val="32"/>
        </w:rPr>
      </w:pPr>
    </w:p>
    <w:p>
      <w:pPr>
        <w:spacing w:line="360" w:lineRule="auto"/>
        <w:jc w:val="center"/>
        <w:rPr>
          <w:rFonts w:asciiTheme="minorEastAsia" w:hAnsiTheme="minorEastAsia" w:cstheme="minorEastAsia"/>
          <w:sz w:val="32"/>
          <w:szCs w:val="32"/>
        </w:rPr>
      </w:pPr>
    </w:p>
    <w:p>
      <w:pPr>
        <w:spacing w:line="360" w:lineRule="auto"/>
        <w:jc w:val="center"/>
        <w:rPr>
          <w:rFonts w:asciiTheme="minorEastAsia" w:hAnsiTheme="minorEastAsia" w:cstheme="minorEastAsia"/>
          <w:sz w:val="32"/>
          <w:szCs w:val="32"/>
        </w:rPr>
      </w:pPr>
    </w:p>
    <w:p>
      <w:pPr>
        <w:spacing w:line="360" w:lineRule="auto"/>
        <w:jc w:val="center"/>
        <w:rPr>
          <w:rFonts w:asciiTheme="minorEastAsia" w:hAnsiTheme="minorEastAsia" w:cstheme="minorEastAsia"/>
          <w:sz w:val="32"/>
          <w:szCs w:val="32"/>
        </w:rPr>
      </w:pPr>
    </w:p>
    <w:p>
      <w:pPr>
        <w:spacing w:line="360" w:lineRule="auto"/>
        <w:jc w:val="center"/>
        <w:rPr>
          <w:rFonts w:asciiTheme="minorEastAsia" w:hAnsiTheme="minorEastAsia" w:cstheme="minorEastAsia"/>
          <w:sz w:val="32"/>
          <w:szCs w:val="32"/>
        </w:rPr>
      </w:pPr>
    </w:p>
    <w:p>
      <w:pPr>
        <w:spacing w:line="360" w:lineRule="auto"/>
        <w:jc w:val="center"/>
        <w:rPr>
          <w:rFonts w:asciiTheme="minorEastAsia" w:hAnsiTheme="minorEastAsia" w:cstheme="minorEastAsia"/>
          <w:sz w:val="32"/>
          <w:szCs w:val="32"/>
        </w:rPr>
      </w:pPr>
    </w:p>
    <w:p>
      <w:pPr>
        <w:spacing w:line="360" w:lineRule="auto"/>
        <w:jc w:val="center"/>
        <w:rPr>
          <w:rFonts w:asciiTheme="minorEastAsia" w:hAnsiTheme="minorEastAsia" w:cstheme="minorEastAsia"/>
          <w:sz w:val="32"/>
          <w:szCs w:val="32"/>
        </w:rPr>
      </w:pPr>
    </w:p>
    <w:p>
      <w:pPr>
        <w:spacing w:line="360" w:lineRule="auto"/>
        <w:jc w:val="center"/>
        <w:rPr>
          <w:rFonts w:asciiTheme="minorEastAsia" w:hAnsiTheme="minorEastAsia" w:cstheme="minorEastAsia"/>
          <w:sz w:val="32"/>
          <w:szCs w:val="32"/>
        </w:rPr>
      </w:pPr>
    </w:p>
    <w:p>
      <w:pPr>
        <w:spacing w:line="360" w:lineRule="auto"/>
        <w:jc w:val="center"/>
        <w:rPr>
          <w:rFonts w:asciiTheme="minorEastAsia" w:hAnsiTheme="minorEastAsia" w:cstheme="minorEastAsia"/>
          <w:sz w:val="32"/>
          <w:szCs w:val="32"/>
        </w:rPr>
      </w:pPr>
    </w:p>
    <w:p>
      <w:pPr>
        <w:spacing w:line="360" w:lineRule="auto"/>
        <w:jc w:val="center"/>
        <w:rPr>
          <w:rFonts w:asciiTheme="minorEastAsia" w:hAnsiTheme="minorEastAsia" w:cstheme="minorEastAsia"/>
          <w:sz w:val="32"/>
          <w:szCs w:val="32"/>
        </w:rPr>
      </w:pPr>
    </w:p>
    <w:p>
      <w:pPr>
        <w:spacing w:line="360" w:lineRule="auto"/>
        <w:jc w:val="center"/>
        <w:rPr>
          <w:rFonts w:asciiTheme="minorEastAsia" w:hAnsiTheme="minorEastAsia" w:cstheme="minorEastAsia"/>
          <w:sz w:val="32"/>
          <w:szCs w:val="32"/>
        </w:rPr>
      </w:pPr>
    </w:p>
    <w:p>
      <w:pPr>
        <w:spacing w:line="360" w:lineRule="auto"/>
        <w:jc w:val="center"/>
        <w:rPr>
          <w:rFonts w:asciiTheme="minorEastAsia" w:hAnsiTheme="minorEastAsia" w:cstheme="minorEastAsia"/>
          <w:sz w:val="32"/>
          <w:szCs w:val="32"/>
        </w:rPr>
      </w:pPr>
    </w:p>
    <w:p>
      <w:pPr>
        <w:spacing w:line="360" w:lineRule="auto"/>
        <w:jc w:val="center"/>
        <w:rPr>
          <w:rFonts w:asciiTheme="minorEastAsia" w:hAnsiTheme="minorEastAsia" w:cstheme="minorEastAsia"/>
          <w:sz w:val="32"/>
          <w:szCs w:val="32"/>
        </w:rPr>
      </w:pPr>
    </w:p>
    <w:p>
      <w:pPr>
        <w:spacing w:line="360" w:lineRule="auto"/>
        <w:jc w:val="center"/>
        <w:rPr>
          <w:rFonts w:asciiTheme="minorEastAsia" w:hAnsiTheme="minorEastAsia" w:cstheme="minorEastAsia"/>
          <w:sz w:val="32"/>
          <w:szCs w:val="32"/>
        </w:rPr>
      </w:pPr>
    </w:p>
    <w:p>
      <w:pPr>
        <w:spacing w:line="360" w:lineRule="auto"/>
        <w:jc w:val="center"/>
        <w:rPr>
          <w:rFonts w:asciiTheme="minorEastAsia" w:hAnsiTheme="minorEastAsia" w:cstheme="minorEastAsia"/>
          <w:sz w:val="32"/>
          <w:szCs w:val="32"/>
        </w:rPr>
      </w:pPr>
    </w:p>
    <w:p>
      <w:pPr>
        <w:spacing w:line="360" w:lineRule="auto"/>
        <w:jc w:val="center"/>
        <w:rPr>
          <w:rFonts w:asciiTheme="minorEastAsia" w:hAnsiTheme="minorEastAsia" w:cstheme="minorEastAsia"/>
          <w:sz w:val="32"/>
          <w:szCs w:val="32"/>
        </w:rPr>
      </w:pPr>
    </w:p>
    <w:p>
      <w:pPr>
        <w:spacing w:line="360" w:lineRule="auto"/>
        <w:jc w:val="center"/>
        <w:rPr>
          <w:rFonts w:asciiTheme="minorEastAsia" w:hAnsiTheme="minorEastAsia" w:cstheme="minorEastAsia"/>
          <w:sz w:val="32"/>
          <w:szCs w:val="32"/>
        </w:rPr>
      </w:pPr>
    </w:p>
    <w:p>
      <w:pPr>
        <w:spacing w:line="360" w:lineRule="auto"/>
        <w:jc w:val="center"/>
        <w:rPr>
          <w:rFonts w:asciiTheme="minorEastAsia" w:hAnsiTheme="minorEastAsia" w:cstheme="minorEastAsia"/>
          <w:sz w:val="32"/>
          <w:szCs w:val="32"/>
        </w:rPr>
      </w:pPr>
    </w:p>
    <w:p>
      <w:pPr>
        <w:spacing w:line="360" w:lineRule="auto"/>
        <w:jc w:val="center"/>
        <w:rPr>
          <w:rFonts w:asciiTheme="minorEastAsia" w:hAnsiTheme="minorEastAsia" w:cstheme="minorEastAsia"/>
          <w:sz w:val="32"/>
          <w:szCs w:val="32"/>
        </w:rPr>
      </w:pPr>
    </w:p>
    <w:p>
      <w:pPr>
        <w:pStyle w:val="46"/>
        <w:spacing w:line="360" w:lineRule="auto"/>
        <w:rPr>
          <w:rFonts w:asciiTheme="minorEastAsia" w:hAnsiTheme="minorEastAsia" w:eastAsiaTheme="minorEastAsia" w:cstheme="minorEastAsia"/>
        </w:rPr>
      </w:pPr>
    </w:p>
    <w:p>
      <w:pPr>
        <w:pStyle w:val="46"/>
        <w:spacing w:line="360" w:lineRule="auto"/>
        <w:rPr>
          <w:rFonts w:asciiTheme="minorEastAsia" w:hAnsiTheme="minorEastAsia" w:eastAsiaTheme="minorEastAsia" w:cstheme="minorEastAsia"/>
        </w:rPr>
      </w:pPr>
    </w:p>
    <w:p>
      <w:pPr>
        <w:pStyle w:val="46"/>
        <w:spacing w:line="360" w:lineRule="auto"/>
        <w:rPr>
          <w:rFonts w:asciiTheme="minorEastAsia" w:hAnsiTheme="minorEastAsia" w:eastAsiaTheme="minorEastAsia" w:cstheme="minorEastAsia"/>
        </w:rPr>
      </w:pPr>
    </w:p>
    <w:p>
      <w:pPr>
        <w:spacing w:line="360" w:lineRule="auto"/>
        <w:jc w:val="center"/>
        <w:rPr>
          <w:rFonts w:asciiTheme="minorEastAsia" w:hAnsiTheme="minorEastAsia" w:cstheme="minorEastAsia"/>
          <w:sz w:val="32"/>
          <w:szCs w:val="32"/>
        </w:rPr>
      </w:pPr>
    </w:p>
    <w:p>
      <w:pPr>
        <w:spacing w:line="360" w:lineRule="auto"/>
        <w:ind w:firstLine="150" w:firstLineChars="50"/>
        <w:rPr>
          <w:rFonts w:asciiTheme="minorEastAsia" w:hAnsiTheme="minorEastAsia" w:cstheme="minorEastAsia"/>
          <w:sz w:val="30"/>
          <w:szCs w:val="30"/>
        </w:rPr>
      </w:pPr>
      <w:r>
        <w:rPr>
          <w:rFonts w:hint="eastAsia" w:asciiTheme="minorEastAsia" w:hAnsiTheme="minorEastAsia" w:cstheme="minorEastAsia"/>
          <w:sz w:val="30"/>
          <w:szCs w:val="30"/>
        </w:rPr>
        <w:t>陕西正邦招标有限责任公司</w:t>
      </w:r>
    </w:p>
    <w:p>
      <w:pPr>
        <w:spacing w:line="360" w:lineRule="auto"/>
        <w:jc w:val="center"/>
        <w:rPr>
          <w:rFonts w:asciiTheme="minorEastAsia" w:hAnsiTheme="minorEastAsia" w:cstheme="minorEastAsia"/>
          <w:sz w:val="32"/>
          <w:szCs w:val="32"/>
        </w:rPr>
      </w:pPr>
      <w:r>
        <w:rPr>
          <w:rFonts w:asciiTheme="minorEastAsia" w:hAnsiTheme="minorEastAsia" w:cstheme="minorEastAsia"/>
          <w:sz w:val="32"/>
          <w:szCs w:val="32"/>
        </w:rPr>
        <w:pict>
          <v:line id="直线 6" o:spid="_x0000_s2051" o:spt="20" style="position:absolute;left:0pt;margin-left:0pt;margin-top:11pt;height:0pt;width:423pt;z-index:251660288;mso-width-relative:page;mso-height-relative:page;" coordsize="21600,21600" o:gfxdata="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cKp9jTAAAABgEAAA8AAAAAAAAAAQAgAAAAIgAAAGRycy9k&#10;b3ducmV2LnhtbFBLAQIUABQAAAAIAIdO4kDjgoeyzgEAAI4DAAAOAAAAAAAAAAEAIAAAACIBAABk&#10;cnMvZTJvRG9jLnhtbFBLBQYAAAAABgAGAFkBAABiBQAAAAA=&#10;">
            <v:path arrowok="t"/>
            <v:fill focussize="0,0"/>
            <v:stroke weight="1.5pt"/>
            <v:imagedata o:title=""/>
            <o:lock v:ext="edit"/>
          </v:line>
        </w:pict>
      </w:r>
    </w:p>
    <w:p>
      <w:pPr>
        <w:autoSpaceDE w:val="0"/>
        <w:autoSpaceDN w:val="0"/>
        <w:spacing w:line="360" w:lineRule="auto"/>
        <w:ind w:firstLine="105" w:firstLineChars="50"/>
        <w:rPr>
          <w:rFonts w:asciiTheme="minorEastAsia" w:hAnsiTheme="minorEastAsia" w:cstheme="minorEastAsia"/>
        </w:rPr>
      </w:pPr>
      <w:r>
        <w:rPr>
          <w:rFonts w:hint="eastAsia" w:asciiTheme="minorEastAsia" w:hAnsiTheme="minorEastAsia" w:cstheme="minorEastAsia"/>
        </w:rPr>
        <w:t>地    址</w:t>
      </w:r>
      <w:r>
        <w:rPr>
          <w:rFonts w:hint="eastAsia" w:asciiTheme="minorEastAsia" w:hAnsiTheme="minorEastAsia" w:cstheme="minorEastAsia"/>
          <w:spacing w:val="-6"/>
        </w:rPr>
        <w:t>：西安市雁塔区朱雀大街南段69号长丰园三区5号楼9层</w:t>
      </w:r>
    </w:p>
    <w:p>
      <w:pPr>
        <w:autoSpaceDE w:val="0"/>
        <w:autoSpaceDN w:val="0"/>
        <w:spacing w:line="360" w:lineRule="auto"/>
        <w:ind w:firstLine="105" w:firstLineChars="50"/>
        <w:rPr>
          <w:rFonts w:asciiTheme="minorEastAsia" w:hAnsiTheme="minorEastAsia" w:cstheme="minorEastAsia"/>
        </w:rPr>
      </w:pPr>
      <w:r>
        <w:rPr>
          <w:rFonts w:hint="eastAsia" w:asciiTheme="minorEastAsia" w:hAnsiTheme="minorEastAsia" w:cstheme="minorEastAsia"/>
        </w:rPr>
        <w:t>邮    编：710061</w:t>
      </w:r>
    </w:p>
    <w:p>
      <w:pPr>
        <w:autoSpaceDE w:val="0"/>
        <w:autoSpaceDN w:val="0"/>
        <w:spacing w:line="360" w:lineRule="auto"/>
        <w:ind w:firstLine="105" w:firstLineChars="50"/>
        <w:rPr>
          <w:rFonts w:asciiTheme="minorEastAsia" w:hAnsiTheme="minorEastAsia" w:cstheme="minorEastAsia"/>
        </w:rPr>
      </w:pPr>
      <w:r>
        <w:rPr>
          <w:rFonts w:hint="eastAsia" w:asciiTheme="minorEastAsia" w:hAnsiTheme="minorEastAsia" w:cstheme="minorEastAsia"/>
        </w:rPr>
        <w:t>电    话：029-85578186</w:t>
      </w:r>
    </w:p>
    <w:p>
      <w:pPr>
        <w:autoSpaceDE w:val="0"/>
        <w:autoSpaceDN w:val="0"/>
        <w:spacing w:line="360" w:lineRule="auto"/>
        <w:ind w:firstLine="105" w:firstLineChars="50"/>
        <w:rPr>
          <w:rFonts w:asciiTheme="minorEastAsia" w:hAnsiTheme="minorEastAsia" w:cstheme="minorEastAsia"/>
        </w:rPr>
      </w:pPr>
      <w:r>
        <w:rPr>
          <w:rFonts w:hint="eastAsia" w:asciiTheme="minorEastAsia" w:hAnsiTheme="minorEastAsia" w:cstheme="minorEastAsia"/>
        </w:rPr>
        <w:t>网    址：</w:t>
      </w:r>
      <w:r>
        <w:rPr>
          <w:rFonts w:hint="eastAsia" w:asciiTheme="minorEastAsia" w:hAnsiTheme="minorEastAsia" w:cstheme="minorEastAsia"/>
          <w:spacing w:val="-6"/>
        </w:rPr>
        <w:t>www.sxzbzb.com</w:t>
      </w:r>
    </w:p>
    <w:p>
      <w:pPr>
        <w:autoSpaceDE w:val="0"/>
        <w:autoSpaceDN w:val="0"/>
        <w:spacing w:line="360" w:lineRule="auto"/>
        <w:ind w:firstLine="105" w:firstLineChars="50"/>
        <w:rPr>
          <w:rFonts w:asciiTheme="minorEastAsia" w:hAnsiTheme="minorEastAsia" w:cstheme="minorEastAsia"/>
        </w:rPr>
      </w:pPr>
      <w:r>
        <w:rPr>
          <w:rFonts w:hint="eastAsia" w:asciiTheme="minorEastAsia" w:hAnsiTheme="minorEastAsia" w:cstheme="minorEastAsia"/>
        </w:rPr>
        <w:t>电子邮箱：zhengbang_zb@163.com</w:t>
      </w:r>
    </w:p>
    <w:p>
      <w:pPr>
        <w:autoSpaceDE w:val="0"/>
        <w:autoSpaceDN w:val="0"/>
        <w:spacing w:line="360" w:lineRule="auto"/>
        <w:ind w:firstLine="105" w:firstLineChars="50"/>
        <w:rPr>
          <w:rFonts w:asciiTheme="minorEastAsia" w:hAnsiTheme="minorEastAsia" w:cstheme="minorEastAsia"/>
        </w:rPr>
      </w:pPr>
      <w:r>
        <w:rPr>
          <w:rFonts w:asciiTheme="minorEastAsia" w:hAnsiTheme="minorEastAsia" w:cstheme="minorEastAsia"/>
        </w:rPr>
        <w:pict>
          <v:line id="直线 106" o:spid="_x0000_s2050" o:spt="20" style="position:absolute;left:0pt;margin-left:0pt;margin-top:16.75pt;height:0pt;width:423pt;z-index:251662336;mso-width-relative:page;mso-height-relative:page;" coordsize="21600,21600" o:gfxdata="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6Wci80wAAAAYBAAAPAAAAAAAAAAEAIAAAACIAAABkcnMv&#10;ZG93bnJldi54bWxQSwECFAAUAAAACACHTuJAcYdoZc8BAACQAwAADgAAAAAAAAABACAAAAAiAQAA&#10;ZHJzL2Uyb0RvYy54bWxQSwUGAAAAAAYABgBZAQAAYwUAAAAA&#10;">
            <v:path arrowok="t"/>
            <v:fill focussize="0,0"/>
            <v:stroke weight="1.5pt"/>
            <v:imagedata o:title=""/>
            <o:lock v:ext="edit"/>
          </v:line>
        </w:pict>
      </w:r>
    </w:p>
    <w:sectPr>
      <w:headerReference r:id="rId23" w:type="first"/>
      <w:footerReference r:id="rId24" w:type="first"/>
      <w:headerReference r:id="rId22" w:type="default"/>
      <w:pgSz w:w="11906" w:h="16838"/>
      <w:pgMar w:top="1440" w:right="1077" w:bottom="1440" w:left="1077"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pperplate Gothic Bold">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4</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63</w:t>
                </w:r>
                <w:r>
                  <w:rPr>
                    <w:rFonts w:hint="eastAsia"/>
                  </w:rPr>
                  <w:fldChar w:fldCharType="end"/>
                </w:r>
                <w:r>
                  <w:rPr>
                    <w:rFonts w:hint="eastAsia"/>
                  </w:rPr>
                  <w:t xml:space="preserve"> 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pict>
        <v:shape id="_x0000_s3074" o:spid="_x0000_s3074"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2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63</w:t>
                </w:r>
                <w:r>
                  <w:rPr>
                    <w:rFonts w:hint="eastAsia"/>
                  </w:rPr>
                  <w:fldChar w:fldCharType="end"/>
                </w:r>
                <w:r>
                  <w:rPr>
                    <w:rFonts w:hint="eastAsia"/>
                  </w:rPr>
                  <w:t xml:space="preserve"> 页</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pict>
        <v:shape id="_x0000_s3075" o:spid="_x0000_s3075"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2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36</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63</w:t>
                </w:r>
                <w:r>
                  <w:rPr>
                    <w:rFonts w:hint="eastAsia"/>
                  </w:rPr>
                  <w:fldChar w:fldCharType="end"/>
                </w:r>
                <w:r>
                  <w:rPr>
                    <w:rFonts w:hint="eastAsia"/>
                  </w:rPr>
                  <w:t xml:space="preserve"> 页</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3076" o:spid="_x0000_s3076"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2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35</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63</w:t>
                </w:r>
                <w:r>
                  <w:rPr>
                    <w:rFonts w:hint="eastAsia"/>
                  </w:rPr>
                  <w:fldChar w:fldCharType="end"/>
                </w:r>
                <w:r>
                  <w:rPr>
                    <w:rFonts w:hint="eastAsia"/>
                  </w:rPr>
                  <w:t xml:space="preserve"> 页</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pict>
        <v:shape id="_x0000_s3077" o:spid="_x0000_s3077"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joinstyle="miter"/>
          <v:imagedata o:title=""/>
          <o:lock v:ext="edit"/>
          <v:textbox inset="0mm,0mm,0mm,0mm" style="mso-fit-shape-to-text:t;">
            <w:txbxContent>
              <w:p>
                <w:pPr>
                  <w:pStyle w:val="2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49</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63</w:t>
                </w:r>
                <w:r>
                  <w:rPr>
                    <w:rFonts w:hint="eastAsia"/>
                  </w:rPr>
                  <w:fldChar w:fldCharType="end"/>
                </w:r>
                <w:r>
                  <w:rPr>
                    <w:rFonts w:hint="eastAsia"/>
                  </w:rPr>
                  <w:t xml:space="preserve"> 页</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Style w:val="32"/>
        <w:rFonts w:ascii="宋体" w:hAnsi="宋体"/>
        <w:b/>
      </w:rPr>
    </w:pPr>
    <w:r>
      <w:pict>
        <v:shape id="_x0000_s3078" o:spid="_x0000_s3078"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joinstyle="miter"/>
          <v:imagedata o:title=""/>
          <o:lock v:ext="edit"/>
          <v:textbox inset="0mm,0mm,0mm,0mm" style="mso-fit-shape-to-text:t;">
            <w:txbxContent>
              <w:p>
                <w:pPr>
                  <w:pStyle w:val="2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45</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63</w:t>
                </w:r>
                <w:r>
                  <w:rPr>
                    <w:rFonts w:hint="eastAsia"/>
                  </w:rPr>
                  <w:fldChar w:fldCharType="end"/>
                </w:r>
                <w:r>
                  <w:rPr>
                    <w:rFonts w:hint="eastAsia"/>
                  </w:rPr>
                  <w:t xml:space="preserve"> 页</w:t>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pict>
        <v:shape id="_x0000_s3079" o:spid="_x0000_s3079"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joinstyle="miter"/>
          <v:imagedata o:title=""/>
          <o:lock v:ext="edit"/>
          <v:textbox inset="0mm,0mm,0mm,0mm" style="mso-fit-shape-to-text:t;">
            <w:txbxContent>
              <w:p>
                <w:pPr>
                  <w:pStyle w:val="2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59</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63</w:t>
                </w:r>
                <w:r>
                  <w:rPr>
                    <w:rFonts w:hint="eastAsia"/>
                  </w:rPr>
                  <w:fldChar w:fldCharType="end"/>
                </w:r>
                <w:r>
                  <w:rPr>
                    <w:rFonts w:hint="eastAsia"/>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rFonts w:hint="eastAsia"/>
        <w:color w:val="auto"/>
        <w:highlight w:val="lightGray"/>
      </w:rPr>
      <w:t>眉县卫生和计划生育局基本公共卫生信息化建设及服务包采购项目   项目编号：ZBZB-2019-817</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left"/>
      <w:rPr>
        <w:sz w:val="18"/>
        <w:szCs w:val="18"/>
      </w:rPr>
    </w:pPr>
    <w:r>
      <w:rPr>
        <w:rFonts w:hint="eastAsia"/>
        <w:color w:val="auto"/>
        <w:sz w:val="18"/>
        <w:szCs w:val="18"/>
        <w:highlight w:val="lightGray"/>
      </w:rPr>
      <w:t>西安市司法局2022年国家统一法律职业资格考试客观题考试西安考区考务服务采购项目                                                             项目编号：2022005</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sz w:val="18"/>
        <w:szCs w:val="18"/>
      </w:rPr>
    </w:pPr>
    <w:r>
      <w:rPr>
        <w:rFonts w:hint="eastAsia"/>
        <w:color w:val="auto"/>
        <w:sz w:val="18"/>
        <w:szCs w:val="18"/>
        <w:highlight w:val="lightGray"/>
      </w:rPr>
      <w:t>西安市司法局2022年国家统一法律职业资格考试客观题考试西安考区考务服务采购项目            项目编号：2022005</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sz w:val="18"/>
        <w:szCs w:val="18"/>
      </w:rPr>
    </w:pPr>
    <w:r>
      <w:rPr>
        <w:rFonts w:hint="eastAsia"/>
        <w:color w:val="auto"/>
        <w:sz w:val="18"/>
        <w:szCs w:val="18"/>
        <w:highlight w:val="lightGray"/>
      </w:rPr>
      <w:t>西安市司法局2022年国家统一法律职业资格考试客观题考试西安考区考务服务采购项目            项目编号：2022005</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sz w:val="18"/>
        <w:szCs w:val="18"/>
      </w:rPr>
    </w:pPr>
    <w:r>
      <w:rPr>
        <w:rFonts w:hint="eastAsia"/>
        <w:color w:val="auto"/>
        <w:sz w:val="18"/>
        <w:szCs w:val="18"/>
        <w:highlight w:val="lightGray"/>
      </w:rPr>
      <w:t>西安市司法局2022年国家统一法律职业资格考试客观题考试西安考区考务服务采购项目              项目编号：2022005</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sz w:val="18"/>
        <w:szCs w:val="18"/>
      </w:rPr>
    </w:pPr>
    <w:r>
      <w:rPr>
        <w:rFonts w:hint="eastAsia"/>
        <w:color w:val="auto"/>
        <w:sz w:val="18"/>
        <w:szCs w:val="18"/>
        <w:highlight w:val="lightGray"/>
      </w:rPr>
      <w:t>西安市司法局2022年国家统一法律职业资格考试客观题考试西安考区考务服务采购项目              项目编号：2022005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left"/>
      <w:rPr>
        <w:sz w:val="20"/>
        <w:szCs w:val="20"/>
      </w:rPr>
    </w:pPr>
    <w:r>
      <w:rPr>
        <w:rFonts w:hint="eastAsia"/>
        <w:color w:val="auto"/>
        <w:sz w:val="20"/>
        <w:szCs w:val="20"/>
        <w:highlight w:val="lightGray"/>
      </w:rPr>
      <w:t>西安市司法局2022年国家统一法律职业资格考试客观题考试西安考区考务服务采购项目   项目编号：2022005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sz w:val="18"/>
        <w:szCs w:val="18"/>
      </w:rPr>
    </w:pPr>
    <w:r>
      <w:rPr>
        <w:rFonts w:hint="eastAsia"/>
        <w:color w:val="auto"/>
        <w:sz w:val="18"/>
        <w:szCs w:val="18"/>
        <w:highlight w:val="lightGray"/>
      </w:rPr>
      <w:t>西安市司法局2022年国家统一法律职业资格考试客观题考试西安考区考务服务采购项目      项目编号：2022005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left"/>
      <w:rPr>
        <w:sz w:val="18"/>
        <w:szCs w:val="18"/>
      </w:rPr>
    </w:pPr>
    <w:r>
      <w:rPr>
        <w:rFonts w:hint="eastAsia"/>
        <w:color w:val="auto"/>
        <w:sz w:val="18"/>
        <w:szCs w:val="18"/>
        <w:highlight w:val="lightGray"/>
      </w:rPr>
      <w:t>西安市司法局2022年国家统一法律职业资格考试客观题考试西安考区考务服务采购项目       项目编号：2022005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sz w:val="18"/>
        <w:szCs w:val="18"/>
      </w:rPr>
    </w:pPr>
    <w:r>
      <w:rPr>
        <w:rFonts w:hint="eastAsia"/>
        <w:color w:val="auto"/>
        <w:sz w:val="18"/>
        <w:szCs w:val="18"/>
        <w:highlight w:val="lightGray"/>
      </w:rPr>
      <w:t>西安市司法局2022年国家统一法律职业资格考试客观题考试西安考区考务服务采购项目       项目编号：2022005</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rFonts w:cstheme="minorEastAsia"/>
        <w:sz w:val="18"/>
        <w:szCs w:val="18"/>
      </w:rPr>
    </w:pPr>
    <w:r>
      <w:rPr>
        <w:rFonts w:hint="eastAsia" w:cstheme="minorEastAsia"/>
        <w:color w:val="auto"/>
        <w:sz w:val="18"/>
        <w:szCs w:val="18"/>
        <w:highlight w:val="lightGray"/>
      </w:rPr>
      <w:t>西安市司法局2022年国家统一法律职业资格考试客观题考试西安考区考务服务采购项目       项目编号：2022005</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rFonts w:hint="eastAsia"/>
        <w:color w:val="auto"/>
        <w:highlight w:val="lightGray"/>
      </w:rPr>
      <w:t>西安市司法局2022年国家统一法律职业资格考试客观题考试西安考区考务服务采购项目                                                                项目编号：2022005</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left"/>
      <w:rPr>
        <w:sz w:val="18"/>
        <w:szCs w:val="18"/>
      </w:rPr>
    </w:pPr>
    <w:r>
      <w:rPr>
        <w:rFonts w:hint="eastAsia"/>
        <w:color w:val="auto"/>
        <w:sz w:val="18"/>
        <w:szCs w:val="18"/>
        <w:highlight w:val="lightGray"/>
      </w:rPr>
      <w:t>西安市司法局2022年国家统一法律职业资格考试客观题考试西安考区考务服务采购项目                                                             项目编号：2022005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4926F2"/>
    <w:multiLevelType w:val="singleLevel"/>
    <w:tmpl w:val="924926F2"/>
    <w:lvl w:ilvl="0" w:tentative="0">
      <w:start w:val="1"/>
      <w:numFmt w:val="decimal"/>
      <w:suff w:val="nothing"/>
      <w:lvlText w:val="%1、"/>
      <w:lvlJc w:val="left"/>
    </w:lvl>
  </w:abstractNum>
  <w:abstractNum w:abstractNumId="1">
    <w:nsid w:val="0000000E"/>
    <w:multiLevelType w:val="singleLevel"/>
    <w:tmpl w:val="0000000E"/>
    <w:lvl w:ilvl="0" w:tentative="0">
      <w:start w:val="2"/>
      <w:numFmt w:val="decimal"/>
      <w:suff w:val="nothing"/>
      <w:lvlText w:val="%1）"/>
      <w:lvlJc w:val="left"/>
    </w:lvl>
  </w:abstractNum>
  <w:abstractNum w:abstractNumId="2">
    <w:nsid w:val="3C8606F7"/>
    <w:multiLevelType w:val="singleLevel"/>
    <w:tmpl w:val="3C8606F7"/>
    <w:lvl w:ilvl="0" w:tentative="0">
      <w:start w:val="3"/>
      <w:numFmt w:val="chineseCounting"/>
      <w:suff w:val="space"/>
      <w:lvlText w:val="第%1部分"/>
      <w:lvlJc w:val="left"/>
      <w:rPr>
        <w:rFonts w:hint="eastAsia"/>
      </w:rPr>
    </w:lvl>
  </w:abstractNum>
  <w:abstractNum w:abstractNumId="3">
    <w:nsid w:val="3F2925E2"/>
    <w:multiLevelType w:val="singleLevel"/>
    <w:tmpl w:val="3F2925E2"/>
    <w:lvl w:ilvl="0" w:tentative="0">
      <w:start w:val="1"/>
      <w:numFmt w:val="decimal"/>
      <w:suff w:val="nothing"/>
      <w:lvlText w:val="%1、"/>
      <w:lvlJc w:val="left"/>
    </w:lvl>
  </w:abstractNum>
  <w:abstractNum w:abstractNumId="4">
    <w:nsid w:val="576A36EB"/>
    <w:multiLevelType w:val="singleLevel"/>
    <w:tmpl w:val="576A36EB"/>
    <w:lvl w:ilvl="0" w:tentative="0">
      <w:start w:val="1"/>
      <w:numFmt w:val="decimal"/>
      <w:suff w:val="nothing"/>
      <w:lvlText w:val="（%1）"/>
      <w:lvlJc w:val="left"/>
    </w:lvl>
  </w:abstractNum>
  <w:abstractNum w:abstractNumId="5">
    <w:nsid w:val="675B725C"/>
    <w:multiLevelType w:val="singleLevel"/>
    <w:tmpl w:val="675B725C"/>
    <w:lvl w:ilvl="0" w:tentative="0">
      <w:start w:val="1"/>
      <w:numFmt w:val="decimal"/>
      <w:suff w:val="nothing"/>
      <w:lvlText w:val="%1、"/>
      <w:lvlJc w:val="left"/>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jk0ZDAyMzBmMDAwYWU0ZjA1NGMyNWQ4OTgzNWZjNTkifQ=="/>
  </w:docVars>
  <w:rsids>
    <w:rsidRoot w:val="003F4C5D"/>
    <w:rsid w:val="00000F3D"/>
    <w:rsid w:val="00004C7B"/>
    <w:rsid w:val="00005B4C"/>
    <w:rsid w:val="0000635E"/>
    <w:rsid w:val="00006941"/>
    <w:rsid w:val="0001096F"/>
    <w:rsid w:val="000111B0"/>
    <w:rsid w:val="000173E2"/>
    <w:rsid w:val="000175AC"/>
    <w:rsid w:val="00020829"/>
    <w:rsid w:val="00022A18"/>
    <w:rsid w:val="00022DE5"/>
    <w:rsid w:val="00022FE1"/>
    <w:rsid w:val="00031B80"/>
    <w:rsid w:val="00032925"/>
    <w:rsid w:val="0003324B"/>
    <w:rsid w:val="00033E9C"/>
    <w:rsid w:val="000424BA"/>
    <w:rsid w:val="00050138"/>
    <w:rsid w:val="0005235A"/>
    <w:rsid w:val="00054960"/>
    <w:rsid w:val="00054B37"/>
    <w:rsid w:val="0006101E"/>
    <w:rsid w:val="00066D9B"/>
    <w:rsid w:val="00066EEB"/>
    <w:rsid w:val="00073A81"/>
    <w:rsid w:val="00081ED8"/>
    <w:rsid w:val="000849D1"/>
    <w:rsid w:val="000862E1"/>
    <w:rsid w:val="0009254C"/>
    <w:rsid w:val="00096742"/>
    <w:rsid w:val="000A0501"/>
    <w:rsid w:val="000A45E1"/>
    <w:rsid w:val="000B031C"/>
    <w:rsid w:val="000B2214"/>
    <w:rsid w:val="000B411C"/>
    <w:rsid w:val="000B5493"/>
    <w:rsid w:val="000C64A7"/>
    <w:rsid w:val="000C6F5B"/>
    <w:rsid w:val="000D0E06"/>
    <w:rsid w:val="000D0F9F"/>
    <w:rsid w:val="000D46AA"/>
    <w:rsid w:val="000D65E8"/>
    <w:rsid w:val="000E10E3"/>
    <w:rsid w:val="000E1490"/>
    <w:rsid w:val="000E3BE4"/>
    <w:rsid w:val="000F0B1B"/>
    <w:rsid w:val="000F1980"/>
    <w:rsid w:val="000F1A56"/>
    <w:rsid w:val="000F4866"/>
    <w:rsid w:val="000F5484"/>
    <w:rsid w:val="000F5714"/>
    <w:rsid w:val="000F7796"/>
    <w:rsid w:val="00110CD2"/>
    <w:rsid w:val="001138BE"/>
    <w:rsid w:val="00114073"/>
    <w:rsid w:val="00115162"/>
    <w:rsid w:val="00120DDE"/>
    <w:rsid w:val="00121E1E"/>
    <w:rsid w:val="001226E0"/>
    <w:rsid w:val="00122BE6"/>
    <w:rsid w:val="00122EA5"/>
    <w:rsid w:val="001231A5"/>
    <w:rsid w:val="001237DC"/>
    <w:rsid w:val="001238C1"/>
    <w:rsid w:val="00125083"/>
    <w:rsid w:val="00125BC0"/>
    <w:rsid w:val="00126B71"/>
    <w:rsid w:val="00127B5F"/>
    <w:rsid w:val="001320B7"/>
    <w:rsid w:val="00132357"/>
    <w:rsid w:val="00134C06"/>
    <w:rsid w:val="00135ECD"/>
    <w:rsid w:val="00137419"/>
    <w:rsid w:val="001511E2"/>
    <w:rsid w:val="00151265"/>
    <w:rsid w:val="00153BF8"/>
    <w:rsid w:val="001564D0"/>
    <w:rsid w:val="00157435"/>
    <w:rsid w:val="001615B2"/>
    <w:rsid w:val="00161AE1"/>
    <w:rsid w:val="00165A69"/>
    <w:rsid w:val="00166BED"/>
    <w:rsid w:val="001739D2"/>
    <w:rsid w:val="00177267"/>
    <w:rsid w:val="00180F74"/>
    <w:rsid w:val="00181081"/>
    <w:rsid w:val="00182F8B"/>
    <w:rsid w:val="00183C35"/>
    <w:rsid w:val="001848B2"/>
    <w:rsid w:val="00187F20"/>
    <w:rsid w:val="0019224D"/>
    <w:rsid w:val="00194681"/>
    <w:rsid w:val="001957FA"/>
    <w:rsid w:val="00195E4A"/>
    <w:rsid w:val="00195E97"/>
    <w:rsid w:val="00196AB4"/>
    <w:rsid w:val="00196E42"/>
    <w:rsid w:val="00197588"/>
    <w:rsid w:val="001A0320"/>
    <w:rsid w:val="001A0542"/>
    <w:rsid w:val="001A36EA"/>
    <w:rsid w:val="001C08B9"/>
    <w:rsid w:val="001C2777"/>
    <w:rsid w:val="001C4D2F"/>
    <w:rsid w:val="001C4DFA"/>
    <w:rsid w:val="001D0526"/>
    <w:rsid w:val="001D1F8A"/>
    <w:rsid w:val="001D3CD2"/>
    <w:rsid w:val="001D72A2"/>
    <w:rsid w:val="001D7474"/>
    <w:rsid w:val="001E2320"/>
    <w:rsid w:val="001E29DE"/>
    <w:rsid w:val="001E4F26"/>
    <w:rsid w:val="001E61D6"/>
    <w:rsid w:val="001E6309"/>
    <w:rsid w:val="001E6C65"/>
    <w:rsid w:val="001E7112"/>
    <w:rsid w:val="001F1809"/>
    <w:rsid w:val="001F4121"/>
    <w:rsid w:val="001F494D"/>
    <w:rsid w:val="001F64FE"/>
    <w:rsid w:val="001F7477"/>
    <w:rsid w:val="00204DFA"/>
    <w:rsid w:val="00204E67"/>
    <w:rsid w:val="00211577"/>
    <w:rsid w:val="002144A8"/>
    <w:rsid w:val="00217E98"/>
    <w:rsid w:val="00220434"/>
    <w:rsid w:val="00221AD5"/>
    <w:rsid w:val="00221C37"/>
    <w:rsid w:val="0022205E"/>
    <w:rsid w:val="00222C2B"/>
    <w:rsid w:val="002266E8"/>
    <w:rsid w:val="00227F20"/>
    <w:rsid w:val="00230338"/>
    <w:rsid w:val="00232967"/>
    <w:rsid w:val="002336FD"/>
    <w:rsid w:val="00237431"/>
    <w:rsid w:val="00242606"/>
    <w:rsid w:val="00244EFA"/>
    <w:rsid w:val="00245CC6"/>
    <w:rsid w:val="00245EFA"/>
    <w:rsid w:val="00246A5C"/>
    <w:rsid w:val="00250369"/>
    <w:rsid w:val="00252E01"/>
    <w:rsid w:val="00256C7A"/>
    <w:rsid w:val="00256FD9"/>
    <w:rsid w:val="00266CD6"/>
    <w:rsid w:val="00267993"/>
    <w:rsid w:val="0027462F"/>
    <w:rsid w:val="00274F62"/>
    <w:rsid w:val="0027537A"/>
    <w:rsid w:val="00275FEF"/>
    <w:rsid w:val="00276D1E"/>
    <w:rsid w:val="002770DF"/>
    <w:rsid w:val="00283773"/>
    <w:rsid w:val="002903A3"/>
    <w:rsid w:val="00292075"/>
    <w:rsid w:val="00293546"/>
    <w:rsid w:val="00294F13"/>
    <w:rsid w:val="002955DE"/>
    <w:rsid w:val="00296154"/>
    <w:rsid w:val="002977CB"/>
    <w:rsid w:val="002A02A0"/>
    <w:rsid w:val="002A2349"/>
    <w:rsid w:val="002A3E0B"/>
    <w:rsid w:val="002B04E0"/>
    <w:rsid w:val="002B2BDE"/>
    <w:rsid w:val="002B3D23"/>
    <w:rsid w:val="002B4912"/>
    <w:rsid w:val="002B7173"/>
    <w:rsid w:val="002C1571"/>
    <w:rsid w:val="002C2D3B"/>
    <w:rsid w:val="002C51EE"/>
    <w:rsid w:val="002C661E"/>
    <w:rsid w:val="002C7920"/>
    <w:rsid w:val="002D0EF3"/>
    <w:rsid w:val="002D11DB"/>
    <w:rsid w:val="002D1B73"/>
    <w:rsid w:val="002D24EE"/>
    <w:rsid w:val="002D2F6E"/>
    <w:rsid w:val="002E35C1"/>
    <w:rsid w:val="002E3941"/>
    <w:rsid w:val="002E3F9B"/>
    <w:rsid w:val="002F09A2"/>
    <w:rsid w:val="002F1711"/>
    <w:rsid w:val="002F4388"/>
    <w:rsid w:val="002F501D"/>
    <w:rsid w:val="002F71E3"/>
    <w:rsid w:val="0030049D"/>
    <w:rsid w:val="00303AFA"/>
    <w:rsid w:val="00303D42"/>
    <w:rsid w:val="0030537D"/>
    <w:rsid w:val="0030543E"/>
    <w:rsid w:val="0030743B"/>
    <w:rsid w:val="00310671"/>
    <w:rsid w:val="00310D58"/>
    <w:rsid w:val="00310D80"/>
    <w:rsid w:val="00311972"/>
    <w:rsid w:val="00311AD3"/>
    <w:rsid w:val="0031302B"/>
    <w:rsid w:val="0031332D"/>
    <w:rsid w:val="0031521C"/>
    <w:rsid w:val="00317F38"/>
    <w:rsid w:val="003202C2"/>
    <w:rsid w:val="003207F1"/>
    <w:rsid w:val="00321A51"/>
    <w:rsid w:val="0032361C"/>
    <w:rsid w:val="00325E35"/>
    <w:rsid w:val="00327131"/>
    <w:rsid w:val="00327AAF"/>
    <w:rsid w:val="00330438"/>
    <w:rsid w:val="003308FB"/>
    <w:rsid w:val="00330940"/>
    <w:rsid w:val="0033400C"/>
    <w:rsid w:val="00334EB9"/>
    <w:rsid w:val="00335120"/>
    <w:rsid w:val="00335A14"/>
    <w:rsid w:val="0034072D"/>
    <w:rsid w:val="00340C40"/>
    <w:rsid w:val="00341C4C"/>
    <w:rsid w:val="00350D4F"/>
    <w:rsid w:val="00350D50"/>
    <w:rsid w:val="00351FB7"/>
    <w:rsid w:val="00352076"/>
    <w:rsid w:val="003529B4"/>
    <w:rsid w:val="00353187"/>
    <w:rsid w:val="00354309"/>
    <w:rsid w:val="00354943"/>
    <w:rsid w:val="00356557"/>
    <w:rsid w:val="00361A1F"/>
    <w:rsid w:val="00362A9E"/>
    <w:rsid w:val="00366A22"/>
    <w:rsid w:val="003703D3"/>
    <w:rsid w:val="0037093A"/>
    <w:rsid w:val="00375D35"/>
    <w:rsid w:val="0037644C"/>
    <w:rsid w:val="00381322"/>
    <w:rsid w:val="003822E2"/>
    <w:rsid w:val="00384DE7"/>
    <w:rsid w:val="00385CF0"/>
    <w:rsid w:val="003861EC"/>
    <w:rsid w:val="00394644"/>
    <w:rsid w:val="00395321"/>
    <w:rsid w:val="00395A71"/>
    <w:rsid w:val="00395BE4"/>
    <w:rsid w:val="00395DD4"/>
    <w:rsid w:val="00397B0A"/>
    <w:rsid w:val="003A0217"/>
    <w:rsid w:val="003A67DD"/>
    <w:rsid w:val="003A73F2"/>
    <w:rsid w:val="003B26D8"/>
    <w:rsid w:val="003B3F2C"/>
    <w:rsid w:val="003B4217"/>
    <w:rsid w:val="003B7FD2"/>
    <w:rsid w:val="003C0D9E"/>
    <w:rsid w:val="003C2154"/>
    <w:rsid w:val="003C24EF"/>
    <w:rsid w:val="003C494C"/>
    <w:rsid w:val="003C7147"/>
    <w:rsid w:val="003D1261"/>
    <w:rsid w:val="003D297D"/>
    <w:rsid w:val="003D4A37"/>
    <w:rsid w:val="003D7543"/>
    <w:rsid w:val="003E439D"/>
    <w:rsid w:val="003F0DA8"/>
    <w:rsid w:val="003F17EB"/>
    <w:rsid w:val="003F4C5D"/>
    <w:rsid w:val="003F60A4"/>
    <w:rsid w:val="004008AB"/>
    <w:rsid w:val="00401E8B"/>
    <w:rsid w:val="004048BC"/>
    <w:rsid w:val="004062A5"/>
    <w:rsid w:val="00411257"/>
    <w:rsid w:val="00422C59"/>
    <w:rsid w:val="00424D82"/>
    <w:rsid w:val="0042712B"/>
    <w:rsid w:val="004307F4"/>
    <w:rsid w:val="00430924"/>
    <w:rsid w:val="004370A8"/>
    <w:rsid w:val="00441EAC"/>
    <w:rsid w:val="004507E9"/>
    <w:rsid w:val="004528ED"/>
    <w:rsid w:val="0045301E"/>
    <w:rsid w:val="00455EDB"/>
    <w:rsid w:val="004564EA"/>
    <w:rsid w:val="00460E70"/>
    <w:rsid w:val="00462038"/>
    <w:rsid w:val="0046327A"/>
    <w:rsid w:val="0046327D"/>
    <w:rsid w:val="00463DBE"/>
    <w:rsid w:val="00464733"/>
    <w:rsid w:val="004656CF"/>
    <w:rsid w:val="004739A3"/>
    <w:rsid w:val="004758A7"/>
    <w:rsid w:val="00476490"/>
    <w:rsid w:val="00476BE9"/>
    <w:rsid w:val="00476DC4"/>
    <w:rsid w:val="00477403"/>
    <w:rsid w:val="00477CEC"/>
    <w:rsid w:val="004800C5"/>
    <w:rsid w:val="004862D9"/>
    <w:rsid w:val="00487B67"/>
    <w:rsid w:val="00492B91"/>
    <w:rsid w:val="0049608B"/>
    <w:rsid w:val="004A1449"/>
    <w:rsid w:val="004A25DB"/>
    <w:rsid w:val="004A3803"/>
    <w:rsid w:val="004A481A"/>
    <w:rsid w:val="004A4EF9"/>
    <w:rsid w:val="004A7873"/>
    <w:rsid w:val="004B3D78"/>
    <w:rsid w:val="004B4A75"/>
    <w:rsid w:val="004B6211"/>
    <w:rsid w:val="004C0434"/>
    <w:rsid w:val="004C2ED6"/>
    <w:rsid w:val="004C5B1F"/>
    <w:rsid w:val="004C6DCF"/>
    <w:rsid w:val="004D2AB5"/>
    <w:rsid w:val="004D511D"/>
    <w:rsid w:val="004D5991"/>
    <w:rsid w:val="004E03F5"/>
    <w:rsid w:val="004E3D5D"/>
    <w:rsid w:val="004E6AEB"/>
    <w:rsid w:val="004E748E"/>
    <w:rsid w:val="004E7656"/>
    <w:rsid w:val="004F0D6F"/>
    <w:rsid w:val="004F3428"/>
    <w:rsid w:val="004F378E"/>
    <w:rsid w:val="004F6B68"/>
    <w:rsid w:val="00502A46"/>
    <w:rsid w:val="00505D59"/>
    <w:rsid w:val="00510A10"/>
    <w:rsid w:val="00512C44"/>
    <w:rsid w:val="00513CD8"/>
    <w:rsid w:val="00515F9E"/>
    <w:rsid w:val="005171A5"/>
    <w:rsid w:val="00525DE9"/>
    <w:rsid w:val="00527078"/>
    <w:rsid w:val="005271AE"/>
    <w:rsid w:val="00527F1D"/>
    <w:rsid w:val="005333A6"/>
    <w:rsid w:val="005342D8"/>
    <w:rsid w:val="00534DC4"/>
    <w:rsid w:val="0053563B"/>
    <w:rsid w:val="00544397"/>
    <w:rsid w:val="00545017"/>
    <w:rsid w:val="00547175"/>
    <w:rsid w:val="005505C7"/>
    <w:rsid w:val="005516BE"/>
    <w:rsid w:val="00551AA3"/>
    <w:rsid w:val="00554F8E"/>
    <w:rsid w:val="0055572C"/>
    <w:rsid w:val="005559FA"/>
    <w:rsid w:val="005615CA"/>
    <w:rsid w:val="00564148"/>
    <w:rsid w:val="00565BED"/>
    <w:rsid w:val="005700CB"/>
    <w:rsid w:val="0057099A"/>
    <w:rsid w:val="005714B0"/>
    <w:rsid w:val="00571A02"/>
    <w:rsid w:val="005726D6"/>
    <w:rsid w:val="00573659"/>
    <w:rsid w:val="00573840"/>
    <w:rsid w:val="0057460A"/>
    <w:rsid w:val="0057652F"/>
    <w:rsid w:val="0057682E"/>
    <w:rsid w:val="00577A5E"/>
    <w:rsid w:val="0058369B"/>
    <w:rsid w:val="005851ED"/>
    <w:rsid w:val="005A00D5"/>
    <w:rsid w:val="005A12BD"/>
    <w:rsid w:val="005A3DC0"/>
    <w:rsid w:val="005A49F7"/>
    <w:rsid w:val="005A53FB"/>
    <w:rsid w:val="005A6842"/>
    <w:rsid w:val="005B57C1"/>
    <w:rsid w:val="005B5A40"/>
    <w:rsid w:val="005B66EB"/>
    <w:rsid w:val="005B6DFA"/>
    <w:rsid w:val="005B6F32"/>
    <w:rsid w:val="005C24DC"/>
    <w:rsid w:val="005C53F1"/>
    <w:rsid w:val="005C6C7F"/>
    <w:rsid w:val="005D0AA4"/>
    <w:rsid w:val="005D1756"/>
    <w:rsid w:val="005D477E"/>
    <w:rsid w:val="005D4FDE"/>
    <w:rsid w:val="005D6715"/>
    <w:rsid w:val="005E11A0"/>
    <w:rsid w:val="005E6AB4"/>
    <w:rsid w:val="005F12AE"/>
    <w:rsid w:val="005F3A19"/>
    <w:rsid w:val="006005AA"/>
    <w:rsid w:val="0060070D"/>
    <w:rsid w:val="0060143B"/>
    <w:rsid w:val="00602F2F"/>
    <w:rsid w:val="0060488A"/>
    <w:rsid w:val="00605FDC"/>
    <w:rsid w:val="0060656D"/>
    <w:rsid w:val="00614773"/>
    <w:rsid w:val="006148E4"/>
    <w:rsid w:val="0061745E"/>
    <w:rsid w:val="00617E8D"/>
    <w:rsid w:val="00624C00"/>
    <w:rsid w:val="00624CB5"/>
    <w:rsid w:val="00626687"/>
    <w:rsid w:val="00631EF9"/>
    <w:rsid w:val="0063348E"/>
    <w:rsid w:val="00633E91"/>
    <w:rsid w:val="00640949"/>
    <w:rsid w:val="00641954"/>
    <w:rsid w:val="00644224"/>
    <w:rsid w:val="006442B2"/>
    <w:rsid w:val="00644527"/>
    <w:rsid w:val="00646403"/>
    <w:rsid w:val="0064798B"/>
    <w:rsid w:val="0065257B"/>
    <w:rsid w:val="0065706D"/>
    <w:rsid w:val="006602A6"/>
    <w:rsid w:val="006603E8"/>
    <w:rsid w:val="00664E9E"/>
    <w:rsid w:val="0067093F"/>
    <w:rsid w:val="00672B48"/>
    <w:rsid w:val="00673E41"/>
    <w:rsid w:val="00674276"/>
    <w:rsid w:val="006746C1"/>
    <w:rsid w:val="0067786D"/>
    <w:rsid w:val="00681415"/>
    <w:rsid w:val="00683958"/>
    <w:rsid w:val="00683D9A"/>
    <w:rsid w:val="0068560B"/>
    <w:rsid w:val="00685903"/>
    <w:rsid w:val="0068735E"/>
    <w:rsid w:val="00690EF0"/>
    <w:rsid w:val="00691EA0"/>
    <w:rsid w:val="0069318B"/>
    <w:rsid w:val="00694C61"/>
    <w:rsid w:val="00695CAC"/>
    <w:rsid w:val="00695D34"/>
    <w:rsid w:val="00695F08"/>
    <w:rsid w:val="00695FF2"/>
    <w:rsid w:val="00696E62"/>
    <w:rsid w:val="006974E9"/>
    <w:rsid w:val="006A0C3B"/>
    <w:rsid w:val="006A2E05"/>
    <w:rsid w:val="006A6E34"/>
    <w:rsid w:val="006B09A4"/>
    <w:rsid w:val="006B54EB"/>
    <w:rsid w:val="006B57B8"/>
    <w:rsid w:val="006C0714"/>
    <w:rsid w:val="006C4365"/>
    <w:rsid w:val="006C4A6F"/>
    <w:rsid w:val="006D119A"/>
    <w:rsid w:val="006D239F"/>
    <w:rsid w:val="006D2D95"/>
    <w:rsid w:val="006D32E7"/>
    <w:rsid w:val="006D4CF7"/>
    <w:rsid w:val="006D7B37"/>
    <w:rsid w:val="006E11C0"/>
    <w:rsid w:val="006E4BB8"/>
    <w:rsid w:val="006E6373"/>
    <w:rsid w:val="006E7124"/>
    <w:rsid w:val="006E79A9"/>
    <w:rsid w:val="006F6060"/>
    <w:rsid w:val="007010FC"/>
    <w:rsid w:val="00701799"/>
    <w:rsid w:val="007108F4"/>
    <w:rsid w:val="00711019"/>
    <w:rsid w:val="00711E0E"/>
    <w:rsid w:val="007142E1"/>
    <w:rsid w:val="00717AF4"/>
    <w:rsid w:val="007229E1"/>
    <w:rsid w:val="00723349"/>
    <w:rsid w:val="00725E76"/>
    <w:rsid w:val="007277BC"/>
    <w:rsid w:val="007302D0"/>
    <w:rsid w:val="0073038F"/>
    <w:rsid w:val="00731C97"/>
    <w:rsid w:val="007321EB"/>
    <w:rsid w:val="00733085"/>
    <w:rsid w:val="00737F49"/>
    <w:rsid w:val="00741469"/>
    <w:rsid w:val="0074201D"/>
    <w:rsid w:val="00742F59"/>
    <w:rsid w:val="00744607"/>
    <w:rsid w:val="00744719"/>
    <w:rsid w:val="00746B8A"/>
    <w:rsid w:val="00750ECC"/>
    <w:rsid w:val="007512C6"/>
    <w:rsid w:val="00753ACB"/>
    <w:rsid w:val="00754D88"/>
    <w:rsid w:val="00755F1A"/>
    <w:rsid w:val="00761D36"/>
    <w:rsid w:val="007627E3"/>
    <w:rsid w:val="00762D00"/>
    <w:rsid w:val="00764C57"/>
    <w:rsid w:val="00765178"/>
    <w:rsid w:val="00766D79"/>
    <w:rsid w:val="00767458"/>
    <w:rsid w:val="00767D00"/>
    <w:rsid w:val="007706F0"/>
    <w:rsid w:val="007751EE"/>
    <w:rsid w:val="007768A3"/>
    <w:rsid w:val="0077692B"/>
    <w:rsid w:val="00782ACB"/>
    <w:rsid w:val="007852BB"/>
    <w:rsid w:val="00785A03"/>
    <w:rsid w:val="00785E37"/>
    <w:rsid w:val="0078693F"/>
    <w:rsid w:val="00786EF5"/>
    <w:rsid w:val="0078704B"/>
    <w:rsid w:val="00793CF3"/>
    <w:rsid w:val="00796BBC"/>
    <w:rsid w:val="007A21A6"/>
    <w:rsid w:val="007A33A5"/>
    <w:rsid w:val="007A5F38"/>
    <w:rsid w:val="007B0062"/>
    <w:rsid w:val="007B073B"/>
    <w:rsid w:val="007B2098"/>
    <w:rsid w:val="007B3C9D"/>
    <w:rsid w:val="007B519D"/>
    <w:rsid w:val="007B5439"/>
    <w:rsid w:val="007B7F52"/>
    <w:rsid w:val="007C1896"/>
    <w:rsid w:val="007C3A53"/>
    <w:rsid w:val="007D1FB6"/>
    <w:rsid w:val="007D2157"/>
    <w:rsid w:val="007D6153"/>
    <w:rsid w:val="007E5892"/>
    <w:rsid w:val="007E6902"/>
    <w:rsid w:val="007F0404"/>
    <w:rsid w:val="007F07BA"/>
    <w:rsid w:val="007F0A21"/>
    <w:rsid w:val="007F2AB9"/>
    <w:rsid w:val="007F509C"/>
    <w:rsid w:val="007F6529"/>
    <w:rsid w:val="00804F2B"/>
    <w:rsid w:val="00806BDC"/>
    <w:rsid w:val="0080776D"/>
    <w:rsid w:val="008103B3"/>
    <w:rsid w:val="00812CFD"/>
    <w:rsid w:val="00814156"/>
    <w:rsid w:val="0082148B"/>
    <w:rsid w:val="00821CEF"/>
    <w:rsid w:val="00822082"/>
    <w:rsid w:val="00823CAF"/>
    <w:rsid w:val="0082720C"/>
    <w:rsid w:val="008350EA"/>
    <w:rsid w:val="00842E28"/>
    <w:rsid w:val="008431D5"/>
    <w:rsid w:val="00844A54"/>
    <w:rsid w:val="008470F6"/>
    <w:rsid w:val="00851134"/>
    <w:rsid w:val="00852F08"/>
    <w:rsid w:val="00852F8C"/>
    <w:rsid w:val="00853A5E"/>
    <w:rsid w:val="0085401F"/>
    <w:rsid w:val="0085455C"/>
    <w:rsid w:val="00857F92"/>
    <w:rsid w:val="008621FA"/>
    <w:rsid w:val="00865F9B"/>
    <w:rsid w:val="00871327"/>
    <w:rsid w:val="00872801"/>
    <w:rsid w:val="00875A1A"/>
    <w:rsid w:val="00875FE4"/>
    <w:rsid w:val="0087600A"/>
    <w:rsid w:val="008772CD"/>
    <w:rsid w:val="008848C4"/>
    <w:rsid w:val="00885C91"/>
    <w:rsid w:val="00887E98"/>
    <w:rsid w:val="0089081E"/>
    <w:rsid w:val="00893C74"/>
    <w:rsid w:val="008A14F4"/>
    <w:rsid w:val="008A31DC"/>
    <w:rsid w:val="008A4F7D"/>
    <w:rsid w:val="008B2176"/>
    <w:rsid w:val="008B502C"/>
    <w:rsid w:val="008B52A0"/>
    <w:rsid w:val="008B60C0"/>
    <w:rsid w:val="008B6779"/>
    <w:rsid w:val="008B7E22"/>
    <w:rsid w:val="008C0D12"/>
    <w:rsid w:val="008C1E68"/>
    <w:rsid w:val="008C4534"/>
    <w:rsid w:val="008C6300"/>
    <w:rsid w:val="008C701D"/>
    <w:rsid w:val="008C7ACC"/>
    <w:rsid w:val="008C7DC7"/>
    <w:rsid w:val="008D6B90"/>
    <w:rsid w:val="008D7E94"/>
    <w:rsid w:val="008E0095"/>
    <w:rsid w:val="008E1FAD"/>
    <w:rsid w:val="008E328A"/>
    <w:rsid w:val="008E52EA"/>
    <w:rsid w:val="008F000A"/>
    <w:rsid w:val="008F0028"/>
    <w:rsid w:val="008F0941"/>
    <w:rsid w:val="008F1323"/>
    <w:rsid w:val="008F15D3"/>
    <w:rsid w:val="008F1BB8"/>
    <w:rsid w:val="008F304C"/>
    <w:rsid w:val="008F493A"/>
    <w:rsid w:val="008F4E0A"/>
    <w:rsid w:val="008F63EA"/>
    <w:rsid w:val="008F70CD"/>
    <w:rsid w:val="008F74AE"/>
    <w:rsid w:val="0090104A"/>
    <w:rsid w:val="00901142"/>
    <w:rsid w:val="00901CC9"/>
    <w:rsid w:val="00904565"/>
    <w:rsid w:val="0090750E"/>
    <w:rsid w:val="00911F18"/>
    <w:rsid w:val="00912B11"/>
    <w:rsid w:val="00913653"/>
    <w:rsid w:val="009152EE"/>
    <w:rsid w:val="00917EC0"/>
    <w:rsid w:val="0092048C"/>
    <w:rsid w:val="009209EC"/>
    <w:rsid w:val="00921E51"/>
    <w:rsid w:val="00922620"/>
    <w:rsid w:val="00922CEA"/>
    <w:rsid w:val="00927B04"/>
    <w:rsid w:val="0093067E"/>
    <w:rsid w:val="00937422"/>
    <w:rsid w:val="00940670"/>
    <w:rsid w:val="00941E04"/>
    <w:rsid w:val="00942A49"/>
    <w:rsid w:val="009436B5"/>
    <w:rsid w:val="00943CA8"/>
    <w:rsid w:val="00945CA3"/>
    <w:rsid w:val="00951E38"/>
    <w:rsid w:val="009520C0"/>
    <w:rsid w:val="009571B7"/>
    <w:rsid w:val="00960E03"/>
    <w:rsid w:val="00966154"/>
    <w:rsid w:val="00970F04"/>
    <w:rsid w:val="00974B3D"/>
    <w:rsid w:val="00975AAF"/>
    <w:rsid w:val="00977A57"/>
    <w:rsid w:val="009820D8"/>
    <w:rsid w:val="0098509E"/>
    <w:rsid w:val="009874F2"/>
    <w:rsid w:val="00987510"/>
    <w:rsid w:val="0099016B"/>
    <w:rsid w:val="00990290"/>
    <w:rsid w:val="00991D11"/>
    <w:rsid w:val="00992CCF"/>
    <w:rsid w:val="00995931"/>
    <w:rsid w:val="009A106C"/>
    <w:rsid w:val="009B0FB3"/>
    <w:rsid w:val="009C6794"/>
    <w:rsid w:val="009D052F"/>
    <w:rsid w:val="009D216F"/>
    <w:rsid w:val="009D48C2"/>
    <w:rsid w:val="009D5A83"/>
    <w:rsid w:val="009E1B66"/>
    <w:rsid w:val="009E3245"/>
    <w:rsid w:val="009E4197"/>
    <w:rsid w:val="009E7BB9"/>
    <w:rsid w:val="009F0732"/>
    <w:rsid w:val="009F0ABB"/>
    <w:rsid w:val="009F1141"/>
    <w:rsid w:val="009F3A92"/>
    <w:rsid w:val="00A0059D"/>
    <w:rsid w:val="00A00EC5"/>
    <w:rsid w:val="00A02F7B"/>
    <w:rsid w:val="00A05428"/>
    <w:rsid w:val="00A05830"/>
    <w:rsid w:val="00A05A13"/>
    <w:rsid w:val="00A05E78"/>
    <w:rsid w:val="00A0609D"/>
    <w:rsid w:val="00A06ADC"/>
    <w:rsid w:val="00A12079"/>
    <w:rsid w:val="00A16B75"/>
    <w:rsid w:val="00A25331"/>
    <w:rsid w:val="00A2726C"/>
    <w:rsid w:val="00A32A55"/>
    <w:rsid w:val="00A33C9A"/>
    <w:rsid w:val="00A34D50"/>
    <w:rsid w:val="00A35C36"/>
    <w:rsid w:val="00A35DE7"/>
    <w:rsid w:val="00A378C2"/>
    <w:rsid w:val="00A450D6"/>
    <w:rsid w:val="00A47EDE"/>
    <w:rsid w:val="00A54992"/>
    <w:rsid w:val="00A5794C"/>
    <w:rsid w:val="00A606B3"/>
    <w:rsid w:val="00A61426"/>
    <w:rsid w:val="00A615DA"/>
    <w:rsid w:val="00A700D6"/>
    <w:rsid w:val="00A71403"/>
    <w:rsid w:val="00A72D58"/>
    <w:rsid w:val="00A74218"/>
    <w:rsid w:val="00A75AC0"/>
    <w:rsid w:val="00A75F62"/>
    <w:rsid w:val="00A80564"/>
    <w:rsid w:val="00A827E9"/>
    <w:rsid w:val="00A84FF0"/>
    <w:rsid w:val="00A853E9"/>
    <w:rsid w:val="00A9163A"/>
    <w:rsid w:val="00A91B7C"/>
    <w:rsid w:val="00A93340"/>
    <w:rsid w:val="00A9359B"/>
    <w:rsid w:val="00A96A37"/>
    <w:rsid w:val="00AA0493"/>
    <w:rsid w:val="00AA14C3"/>
    <w:rsid w:val="00AA568E"/>
    <w:rsid w:val="00AA6292"/>
    <w:rsid w:val="00AA6432"/>
    <w:rsid w:val="00AB1E8B"/>
    <w:rsid w:val="00AB24E2"/>
    <w:rsid w:val="00AB2B70"/>
    <w:rsid w:val="00AB32DE"/>
    <w:rsid w:val="00AB49B0"/>
    <w:rsid w:val="00AB4F1F"/>
    <w:rsid w:val="00AB7977"/>
    <w:rsid w:val="00AC1527"/>
    <w:rsid w:val="00AC2138"/>
    <w:rsid w:val="00AC2BF6"/>
    <w:rsid w:val="00AC6483"/>
    <w:rsid w:val="00AC770A"/>
    <w:rsid w:val="00AD21D1"/>
    <w:rsid w:val="00AD37E9"/>
    <w:rsid w:val="00AD6A90"/>
    <w:rsid w:val="00AD7AE2"/>
    <w:rsid w:val="00AE1E6F"/>
    <w:rsid w:val="00AE33B1"/>
    <w:rsid w:val="00AE4616"/>
    <w:rsid w:val="00AE721E"/>
    <w:rsid w:val="00AE7D4C"/>
    <w:rsid w:val="00AF075A"/>
    <w:rsid w:val="00AF2950"/>
    <w:rsid w:val="00AF2A8C"/>
    <w:rsid w:val="00AF4DB7"/>
    <w:rsid w:val="00B0180A"/>
    <w:rsid w:val="00B03273"/>
    <w:rsid w:val="00B04691"/>
    <w:rsid w:val="00B074F1"/>
    <w:rsid w:val="00B07DBD"/>
    <w:rsid w:val="00B07FF8"/>
    <w:rsid w:val="00B10050"/>
    <w:rsid w:val="00B1014B"/>
    <w:rsid w:val="00B12995"/>
    <w:rsid w:val="00B12EF6"/>
    <w:rsid w:val="00B13723"/>
    <w:rsid w:val="00B137DE"/>
    <w:rsid w:val="00B14271"/>
    <w:rsid w:val="00B174F8"/>
    <w:rsid w:val="00B20485"/>
    <w:rsid w:val="00B21BDC"/>
    <w:rsid w:val="00B227A2"/>
    <w:rsid w:val="00B22D70"/>
    <w:rsid w:val="00B30FE4"/>
    <w:rsid w:val="00B31075"/>
    <w:rsid w:val="00B32BFA"/>
    <w:rsid w:val="00B332CE"/>
    <w:rsid w:val="00B33861"/>
    <w:rsid w:val="00B34963"/>
    <w:rsid w:val="00B34C17"/>
    <w:rsid w:val="00B37B7F"/>
    <w:rsid w:val="00B41C43"/>
    <w:rsid w:val="00B431AB"/>
    <w:rsid w:val="00B45458"/>
    <w:rsid w:val="00B459AF"/>
    <w:rsid w:val="00B47423"/>
    <w:rsid w:val="00B5118D"/>
    <w:rsid w:val="00B516FB"/>
    <w:rsid w:val="00B5294B"/>
    <w:rsid w:val="00B5316B"/>
    <w:rsid w:val="00B53B44"/>
    <w:rsid w:val="00B53F13"/>
    <w:rsid w:val="00B55F75"/>
    <w:rsid w:val="00B60826"/>
    <w:rsid w:val="00B651B7"/>
    <w:rsid w:val="00B65AB5"/>
    <w:rsid w:val="00B67EB5"/>
    <w:rsid w:val="00B70B72"/>
    <w:rsid w:val="00B71BA0"/>
    <w:rsid w:val="00B7286B"/>
    <w:rsid w:val="00B74D96"/>
    <w:rsid w:val="00B76CEC"/>
    <w:rsid w:val="00B76E55"/>
    <w:rsid w:val="00B81171"/>
    <w:rsid w:val="00B83220"/>
    <w:rsid w:val="00B8336D"/>
    <w:rsid w:val="00B84178"/>
    <w:rsid w:val="00B90A8B"/>
    <w:rsid w:val="00B9192E"/>
    <w:rsid w:val="00B93968"/>
    <w:rsid w:val="00B96D5C"/>
    <w:rsid w:val="00BA012F"/>
    <w:rsid w:val="00BA0C33"/>
    <w:rsid w:val="00BA0F81"/>
    <w:rsid w:val="00BA2DB0"/>
    <w:rsid w:val="00BA45C5"/>
    <w:rsid w:val="00BA488D"/>
    <w:rsid w:val="00BB0862"/>
    <w:rsid w:val="00BB293E"/>
    <w:rsid w:val="00BB2FF2"/>
    <w:rsid w:val="00BB3AB2"/>
    <w:rsid w:val="00BB511A"/>
    <w:rsid w:val="00BB7004"/>
    <w:rsid w:val="00BB7BDC"/>
    <w:rsid w:val="00BC0462"/>
    <w:rsid w:val="00BC1E24"/>
    <w:rsid w:val="00BC49AA"/>
    <w:rsid w:val="00BC5094"/>
    <w:rsid w:val="00BC5D25"/>
    <w:rsid w:val="00BC6A40"/>
    <w:rsid w:val="00BD0300"/>
    <w:rsid w:val="00BD2649"/>
    <w:rsid w:val="00BD29DA"/>
    <w:rsid w:val="00BD4BA1"/>
    <w:rsid w:val="00BD4E8A"/>
    <w:rsid w:val="00BD56FA"/>
    <w:rsid w:val="00BD71C0"/>
    <w:rsid w:val="00BD74BD"/>
    <w:rsid w:val="00BD7988"/>
    <w:rsid w:val="00BE0194"/>
    <w:rsid w:val="00BE0D2F"/>
    <w:rsid w:val="00BE1283"/>
    <w:rsid w:val="00BE1489"/>
    <w:rsid w:val="00BE14AC"/>
    <w:rsid w:val="00BE20FA"/>
    <w:rsid w:val="00BE5B35"/>
    <w:rsid w:val="00BE7B73"/>
    <w:rsid w:val="00BF0239"/>
    <w:rsid w:val="00BF039B"/>
    <w:rsid w:val="00BF260C"/>
    <w:rsid w:val="00BF319C"/>
    <w:rsid w:val="00BF511C"/>
    <w:rsid w:val="00C004F5"/>
    <w:rsid w:val="00C03FD1"/>
    <w:rsid w:val="00C0797D"/>
    <w:rsid w:val="00C11081"/>
    <w:rsid w:val="00C11D38"/>
    <w:rsid w:val="00C13B35"/>
    <w:rsid w:val="00C17FDD"/>
    <w:rsid w:val="00C212F3"/>
    <w:rsid w:val="00C25A9F"/>
    <w:rsid w:val="00C2734D"/>
    <w:rsid w:val="00C30756"/>
    <w:rsid w:val="00C31869"/>
    <w:rsid w:val="00C31C9B"/>
    <w:rsid w:val="00C35794"/>
    <w:rsid w:val="00C36EB3"/>
    <w:rsid w:val="00C37686"/>
    <w:rsid w:val="00C422F1"/>
    <w:rsid w:val="00C44F76"/>
    <w:rsid w:val="00C45BD4"/>
    <w:rsid w:val="00C467F8"/>
    <w:rsid w:val="00C474C7"/>
    <w:rsid w:val="00C502C3"/>
    <w:rsid w:val="00C60193"/>
    <w:rsid w:val="00C60539"/>
    <w:rsid w:val="00C6231C"/>
    <w:rsid w:val="00C645FF"/>
    <w:rsid w:val="00C66759"/>
    <w:rsid w:val="00C66E2B"/>
    <w:rsid w:val="00C67201"/>
    <w:rsid w:val="00C701C5"/>
    <w:rsid w:val="00C70A57"/>
    <w:rsid w:val="00C71C52"/>
    <w:rsid w:val="00C73533"/>
    <w:rsid w:val="00C73952"/>
    <w:rsid w:val="00C76924"/>
    <w:rsid w:val="00C76AF3"/>
    <w:rsid w:val="00C773C5"/>
    <w:rsid w:val="00C80072"/>
    <w:rsid w:val="00C8167A"/>
    <w:rsid w:val="00C823B8"/>
    <w:rsid w:val="00C83EA7"/>
    <w:rsid w:val="00C946BC"/>
    <w:rsid w:val="00C94784"/>
    <w:rsid w:val="00C9604C"/>
    <w:rsid w:val="00C96576"/>
    <w:rsid w:val="00CA066D"/>
    <w:rsid w:val="00CC307E"/>
    <w:rsid w:val="00CC4598"/>
    <w:rsid w:val="00CC61C5"/>
    <w:rsid w:val="00CD2A11"/>
    <w:rsid w:val="00CD67AE"/>
    <w:rsid w:val="00CE0766"/>
    <w:rsid w:val="00CE0EA2"/>
    <w:rsid w:val="00CE1B26"/>
    <w:rsid w:val="00CE3437"/>
    <w:rsid w:val="00CE3D48"/>
    <w:rsid w:val="00CE5160"/>
    <w:rsid w:val="00CF13C0"/>
    <w:rsid w:val="00CF3DD3"/>
    <w:rsid w:val="00CF3E90"/>
    <w:rsid w:val="00CF6D1A"/>
    <w:rsid w:val="00D006F8"/>
    <w:rsid w:val="00D0252D"/>
    <w:rsid w:val="00D044D1"/>
    <w:rsid w:val="00D0575A"/>
    <w:rsid w:val="00D06985"/>
    <w:rsid w:val="00D102E5"/>
    <w:rsid w:val="00D1134C"/>
    <w:rsid w:val="00D130CC"/>
    <w:rsid w:val="00D13365"/>
    <w:rsid w:val="00D1426B"/>
    <w:rsid w:val="00D21474"/>
    <w:rsid w:val="00D24135"/>
    <w:rsid w:val="00D24C7C"/>
    <w:rsid w:val="00D24FC0"/>
    <w:rsid w:val="00D30156"/>
    <w:rsid w:val="00D31096"/>
    <w:rsid w:val="00D33C9C"/>
    <w:rsid w:val="00D35636"/>
    <w:rsid w:val="00D414BE"/>
    <w:rsid w:val="00D41F33"/>
    <w:rsid w:val="00D46227"/>
    <w:rsid w:val="00D51C3B"/>
    <w:rsid w:val="00D526C4"/>
    <w:rsid w:val="00D549AC"/>
    <w:rsid w:val="00D55C56"/>
    <w:rsid w:val="00D5623C"/>
    <w:rsid w:val="00D60803"/>
    <w:rsid w:val="00D67FA4"/>
    <w:rsid w:val="00D717EF"/>
    <w:rsid w:val="00D74702"/>
    <w:rsid w:val="00D75BC8"/>
    <w:rsid w:val="00D80893"/>
    <w:rsid w:val="00D81A17"/>
    <w:rsid w:val="00D81AD5"/>
    <w:rsid w:val="00D81C03"/>
    <w:rsid w:val="00D83434"/>
    <w:rsid w:val="00D85B22"/>
    <w:rsid w:val="00D920A7"/>
    <w:rsid w:val="00D92319"/>
    <w:rsid w:val="00DA2562"/>
    <w:rsid w:val="00DA260C"/>
    <w:rsid w:val="00DA36A2"/>
    <w:rsid w:val="00DA3780"/>
    <w:rsid w:val="00DA3B1F"/>
    <w:rsid w:val="00DA4180"/>
    <w:rsid w:val="00DB0873"/>
    <w:rsid w:val="00DB1580"/>
    <w:rsid w:val="00DB2DD9"/>
    <w:rsid w:val="00DB3293"/>
    <w:rsid w:val="00DB6368"/>
    <w:rsid w:val="00DC02CB"/>
    <w:rsid w:val="00DC0B92"/>
    <w:rsid w:val="00DC1C67"/>
    <w:rsid w:val="00DC4291"/>
    <w:rsid w:val="00DC7256"/>
    <w:rsid w:val="00DD2728"/>
    <w:rsid w:val="00DD4922"/>
    <w:rsid w:val="00DD4A4F"/>
    <w:rsid w:val="00DD563D"/>
    <w:rsid w:val="00DD7A04"/>
    <w:rsid w:val="00DD7DFA"/>
    <w:rsid w:val="00DE203F"/>
    <w:rsid w:val="00DE234D"/>
    <w:rsid w:val="00DE36C3"/>
    <w:rsid w:val="00DE54A2"/>
    <w:rsid w:val="00DE59BE"/>
    <w:rsid w:val="00DE5B10"/>
    <w:rsid w:val="00DE6D30"/>
    <w:rsid w:val="00DE6F52"/>
    <w:rsid w:val="00DF2BE1"/>
    <w:rsid w:val="00DF4F4D"/>
    <w:rsid w:val="00DF52ED"/>
    <w:rsid w:val="00DF6A76"/>
    <w:rsid w:val="00DF6DF9"/>
    <w:rsid w:val="00DF7CD5"/>
    <w:rsid w:val="00E0045D"/>
    <w:rsid w:val="00E010CE"/>
    <w:rsid w:val="00E01687"/>
    <w:rsid w:val="00E04475"/>
    <w:rsid w:val="00E06F5C"/>
    <w:rsid w:val="00E10E46"/>
    <w:rsid w:val="00E12A26"/>
    <w:rsid w:val="00E13ED9"/>
    <w:rsid w:val="00E20C9B"/>
    <w:rsid w:val="00E21215"/>
    <w:rsid w:val="00E226B7"/>
    <w:rsid w:val="00E301B3"/>
    <w:rsid w:val="00E348CA"/>
    <w:rsid w:val="00E34EF9"/>
    <w:rsid w:val="00E44FB6"/>
    <w:rsid w:val="00E52FC5"/>
    <w:rsid w:val="00E547EB"/>
    <w:rsid w:val="00E54809"/>
    <w:rsid w:val="00E550FA"/>
    <w:rsid w:val="00E61131"/>
    <w:rsid w:val="00E61694"/>
    <w:rsid w:val="00E674EB"/>
    <w:rsid w:val="00E70383"/>
    <w:rsid w:val="00E706FE"/>
    <w:rsid w:val="00E76C47"/>
    <w:rsid w:val="00E8054F"/>
    <w:rsid w:val="00E808F3"/>
    <w:rsid w:val="00E8441A"/>
    <w:rsid w:val="00E86BD5"/>
    <w:rsid w:val="00E8750F"/>
    <w:rsid w:val="00E91DC9"/>
    <w:rsid w:val="00E9347F"/>
    <w:rsid w:val="00E9371A"/>
    <w:rsid w:val="00E949C9"/>
    <w:rsid w:val="00E94D5F"/>
    <w:rsid w:val="00EA064F"/>
    <w:rsid w:val="00EA35F8"/>
    <w:rsid w:val="00EA58BA"/>
    <w:rsid w:val="00EB1060"/>
    <w:rsid w:val="00EB23D5"/>
    <w:rsid w:val="00EB263B"/>
    <w:rsid w:val="00EB5290"/>
    <w:rsid w:val="00EB6750"/>
    <w:rsid w:val="00EC3A9E"/>
    <w:rsid w:val="00EC3D87"/>
    <w:rsid w:val="00EC4EB2"/>
    <w:rsid w:val="00EC688A"/>
    <w:rsid w:val="00EC6CC1"/>
    <w:rsid w:val="00ED1CA9"/>
    <w:rsid w:val="00ED2352"/>
    <w:rsid w:val="00ED2A9B"/>
    <w:rsid w:val="00ED444D"/>
    <w:rsid w:val="00ED4B8F"/>
    <w:rsid w:val="00ED65A7"/>
    <w:rsid w:val="00EE45D0"/>
    <w:rsid w:val="00EE4E45"/>
    <w:rsid w:val="00EE66CB"/>
    <w:rsid w:val="00EE7E25"/>
    <w:rsid w:val="00EF24AB"/>
    <w:rsid w:val="00EF27DB"/>
    <w:rsid w:val="00EF558E"/>
    <w:rsid w:val="00EF66C2"/>
    <w:rsid w:val="00EF7779"/>
    <w:rsid w:val="00F00367"/>
    <w:rsid w:val="00F0205A"/>
    <w:rsid w:val="00F04216"/>
    <w:rsid w:val="00F05E1E"/>
    <w:rsid w:val="00F07310"/>
    <w:rsid w:val="00F0771E"/>
    <w:rsid w:val="00F12EC2"/>
    <w:rsid w:val="00F14A56"/>
    <w:rsid w:val="00F15E18"/>
    <w:rsid w:val="00F16962"/>
    <w:rsid w:val="00F169D9"/>
    <w:rsid w:val="00F16F65"/>
    <w:rsid w:val="00F21140"/>
    <w:rsid w:val="00F214A7"/>
    <w:rsid w:val="00F218BE"/>
    <w:rsid w:val="00F226D0"/>
    <w:rsid w:val="00F22E03"/>
    <w:rsid w:val="00F23300"/>
    <w:rsid w:val="00F242E3"/>
    <w:rsid w:val="00F2782C"/>
    <w:rsid w:val="00F3066C"/>
    <w:rsid w:val="00F35956"/>
    <w:rsid w:val="00F37B8B"/>
    <w:rsid w:val="00F43C0D"/>
    <w:rsid w:val="00F4458D"/>
    <w:rsid w:val="00F463D9"/>
    <w:rsid w:val="00F4709F"/>
    <w:rsid w:val="00F547AD"/>
    <w:rsid w:val="00F56A2C"/>
    <w:rsid w:val="00F63459"/>
    <w:rsid w:val="00F637D3"/>
    <w:rsid w:val="00F639A7"/>
    <w:rsid w:val="00F72133"/>
    <w:rsid w:val="00F72991"/>
    <w:rsid w:val="00F72AC2"/>
    <w:rsid w:val="00F73AAC"/>
    <w:rsid w:val="00F75050"/>
    <w:rsid w:val="00F768F0"/>
    <w:rsid w:val="00F779A0"/>
    <w:rsid w:val="00F80E1D"/>
    <w:rsid w:val="00F84FE9"/>
    <w:rsid w:val="00F85DCA"/>
    <w:rsid w:val="00F861E9"/>
    <w:rsid w:val="00F863E8"/>
    <w:rsid w:val="00F910BB"/>
    <w:rsid w:val="00F9541E"/>
    <w:rsid w:val="00F97DA0"/>
    <w:rsid w:val="00FA442E"/>
    <w:rsid w:val="00FA5F44"/>
    <w:rsid w:val="00FA65BB"/>
    <w:rsid w:val="00FA6E1D"/>
    <w:rsid w:val="00FA7B2F"/>
    <w:rsid w:val="00FB01A7"/>
    <w:rsid w:val="00FB349C"/>
    <w:rsid w:val="00FB3AEE"/>
    <w:rsid w:val="00FB5ED2"/>
    <w:rsid w:val="00FC0A28"/>
    <w:rsid w:val="00FC4485"/>
    <w:rsid w:val="00FC6729"/>
    <w:rsid w:val="00FD1F9D"/>
    <w:rsid w:val="00FD3C3C"/>
    <w:rsid w:val="00FD3C66"/>
    <w:rsid w:val="00FD60EB"/>
    <w:rsid w:val="00FE21FF"/>
    <w:rsid w:val="00FE4127"/>
    <w:rsid w:val="00FE4372"/>
    <w:rsid w:val="00FE597C"/>
    <w:rsid w:val="00FF573D"/>
    <w:rsid w:val="00FF5C0F"/>
    <w:rsid w:val="01231010"/>
    <w:rsid w:val="01367899"/>
    <w:rsid w:val="014F6BB4"/>
    <w:rsid w:val="0154404C"/>
    <w:rsid w:val="0165123C"/>
    <w:rsid w:val="01CE6747"/>
    <w:rsid w:val="01D210B1"/>
    <w:rsid w:val="01D563B3"/>
    <w:rsid w:val="01DA4E23"/>
    <w:rsid w:val="01E23F70"/>
    <w:rsid w:val="01ED5AB3"/>
    <w:rsid w:val="01F36251"/>
    <w:rsid w:val="01FB329F"/>
    <w:rsid w:val="02080540"/>
    <w:rsid w:val="02260924"/>
    <w:rsid w:val="022F0665"/>
    <w:rsid w:val="023E1372"/>
    <w:rsid w:val="02477B84"/>
    <w:rsid w:val="025F15D3"/>
    <w:rsid w:val="02892166"/>
    <w:rsid w:val="02AD7241"/>
    <w:rsid w:val="02AE1845"/>
    <w:rsid w:val="02BE4562"/>
    <w:rsid w:val="030852C4"/>
    <w:rsid w:val="032E390F"/>
    <w:rsid w:val="033D4207"/>
    <w:rsid w:val="03921B86"/>
    <w:rsid w:val="03A045F3"/>
    <w:rsid w:val="03CA7006"/>
    <w:rsid w:val="03E2476A"/>
    <w:rsid w:val="03FC3221"/>
    <w:rsid w:val="04396904"/>
    <w:rsid w:val="043A684D"/>
    <w:rsid w:val="04530636"/>
    <w:rsid w:val="045753D4"/>
    <w:rsid w:val="046E7201"/>
    <w:rsid w:val="04741399"/>
    <w:rsid w:val="049315C8"/>
    <w:rsid w:val="04B53AB3"/>
    <w:rsid w:val="04D0573C"/>
    <w:rsid w:val="04D92DE3"/>
    <w:rsid w:val="04F13443"/>
    <w:rsid w:val="04F94C97"/>
    <w:rsid w:val="05116BCA"/>
    <w:rsid w:val="05195EE0"/>
    <w:rsid w:val="051C280A"/>
    <w:rsid w:val="05627561"/>
    <w:rsid w:val="056A02B2"/>
    <w:rsid w:val="05C0181E"/>
    <w:rsid w:val="05C34541"/>
    <w:rsid w:val="05CB38BC"/>
    <w:rsid w:val="05CF3E78"/>
    <w:rsid w:val="05E1680E"/>
    <w:rsid w:val="06063DEF"/>
    <w:rsid w:val="06067E82"/>
    <w:rsid w:val="060D0602"/>
    <w:rsid w:val="0632333B"/>
    <w:rsid w:val="06543BE4"/>
    <w:rsid w:val="0692643F"/>
    <w:rsid w:val="069A6A43"/>
    <w:rsid w:val="06A572C7"/>
    <w:rsid w:val="06CC49C7"/>
    <w:rsid w:val="06E015A4"/>
    <w:rsid w:val="06E36DEE"/>
    <w:rsid w:val="06F26CBD"/>
    <w:rsid w:val="06FB0DE0"/>
    <w:rsid w:val="07175857"/>
    <w:rsid w:val="07466772"/>
    <w:rsid w:val="07B92751"/>
    <w:rsid w:val="07C007A5"/>
    <w:rsid w:val="07F4134B"/>
    <w:rsid w:val="081876D2"/>
    <w:rsid w:val="085E1471"/>
    <w:rsid w:val="08792D45"/>
    <w:rsid w:val="087F1609"/>
    <w:rsid w:val="08CE79E7"/>
    <w:rsid w:val="08D206C9"/>
    <w:rsid w:val="08EA7305"/>
    <w:rsid w:val="091D3609"/>
    <w:rsid w:val="092E3C32"/>
    <w:rsid w:val="093D0963"/>
    <w:rsid w:val="094011C9"/>
    <w:rsid w:val="09446377"/>
    <w:rsid w:val="09461BC1"/>
    <w:rsid w:val="09664457"/>
    <w:rsid w:val="099309E0"/>
    <w:rsid w:val="09BC2066"/>
    <w:rsid w:val="09EF7AE8"/>
    <w:rsid w:val="09F01EC5"/>
    <w:rsid w:val="0A08567C"/>
    <w:rsid w:val="0A587DDF"/>
    <w:rsid w:val="0AA27675"/>
    <w:rsid w:val="0AC978B0"/>
    <w:rsid w:val="0B0931D5"/>
    <w:rsid w:val="0B7E0C66"/>
    <w:rsid w:val="0B7F4F28"/>
    <w:rsid w:val="0BA06BFF"/>
    <w:rsid w:val="0BA85F90"/>
    <w:rsid w:val="0BBC1E0A"/>
    <w:rsid w:val="0BED1046"/>
    <w:rsid w:val="0C17168C"/>
    <w:rsid w:val="0C401D9B"/>
    <w:rsid w:val="0C6D4BE8"/>
    <w:rsid w:val="0CB45AC0"/>
    <w:rsid w:val="0CC4206E"/>
    <w:rsid w:val="0CF267DF"/>
    <w:rsid w:val="0CFA768A"/>
    <w:rsid w:val="0D0D5369"/>
    <w:rsid w:val="0D144EC1"/>
    <w:rsid w:val="0D9B1470"/>
    <w:rsid w:val="0DA71D34"/>
    <w:rsid w:val="0DCD42F1"/>
    <w:rsid w:val="0DEE6ACF"/>
    <w:rsid w:val="0E2D247C"/>
    <w:rsid w:val="0E505A46"/>
    <w:rsid w:val="0E761104"/>
    <w:rsid w:val="0E86542F"/>
    <w:rsid w:val="0E95611D"/>
    <w:rsid w:val="0EE87F13"/>
    <w:rsid w:val="0F2D0992"/>
    <w:rsid w:val="0F570F2E"/>
    <w:rsid w:val="0F977E34"/>
    <w:rsid w:val="0FF82F4D"/>
    <w:rsid w:val="0FFF5477"/>
    <w:rsid w:val="10350670"/>
    <w:rsid w:val="10B53BA4"/>
    <w:rsid w:val="10B54D0B"/>
    <w:rsid w:val="10B563A2"/>
    <w:rsid w:val="10B75C87"/>
    <w:rsid w:val="10BA73CD"/>
    <w:rsid w:val="110420CE"/>
    <w:rsid w:val="11123AD2"/>
    <w:rsid w:val="111E0BEF"/>
    <w:rsid w:val="1149722C"/>
    <w:rsid w:val="115F59EF"/>
    <w:rsid w:val="11616755"/>
    <w:rsid w:val="11A00056"/>
    <w:rsid w:val="11A82645"/>
    <w:rsid w:val="11AC2BF5"/>
    <w:rsid w:val="11B469E6"/>
    <w:rsid w:val="11CB5062"/>
    <w:rsid w:val="11DC045C"/>
    <w:rsid w:val="11FD4E65"/>
    <w:rsid w:val="1204080A"/>
    <w:rsid w:val="120B10B2"/>
    <w:rsid w:val="122034F5"/>
    <w:rsid w:val="125D55AA"/>
    <w:rsid w:val="125F30FB"/>
    <w:rsid w:val="12AB6101"/>
    <w:rsid w:val="12AC556B"/>
    <w:rsid w:val="13846CE0"/>
    <w:rsid w:val="13BA0000"/>
    <w:rsid w:val="13D24B67"/>
    <w:rsid w:val="13E0048C"/>
    <w:rsid w:val="141A1274"/>
    <w:rsid w:val="141B5012"/>
    <w:rsid w:val="14244FDB"/>
    <w:rsid w:val="143C22F8"/>
    <w:rsid w:val="14772228"/>
    <w:rsid w:val="148C74F8"/>
    <w:rsid w:val="14AD34C4"/>
    <w:rsid w:val="14D87E5A"/>
    <w:rsid w:val="14F57266"/>
    <w:rsid w:val="15035F4F"/>
    <w:rsid w:val="15425EB1"/>
    <w:rsid w:val="154936EE"/>
    <w:rsid w:val="15A01F96"/>
    <w:rsid w:val="15A07014"/>
    <w:rsid w:val="15F81FA0"/>
    <w:rsid w:val="160F196B"/>
    <w:rsid w:val="161C4E6A"/>
    <w:rsid w:val="16371019"/>
    <w:rsid w:val="1640158D"/>
    <w:rsid w:val="165E6593"/>
    <w:rsid w:val="166710DD"/>
    <w:rsid w:val="167F1023"/>
    <w:rsid w:val="167F357E"/>
    <w:rsid w:val="16860C61"/>
    <w:rsid w:val="16876587"/>
    <w:rsid w:val="16CF7F18"/>
    <w:rsid w:val="16D02D4D"/>
    <w:rsid w:val="16DB2F21"/>
    <w:rsid w:val="16F04A9D"/>
    <w:rsid w:val="17107D32"/>
    <w:rsid w:val="171F6994"/>
    <w:rsid w:val="17475C45"/>
    <w:rsid w:val="175E3DD5"/>
    <w:rsid w:val="176F3354"/>
    <w:rsid w:val="17706526"/>
    <w:rsid w:val="17761CF4"/>
    <w:rsid w:val="18104AA3"/>
    <w:rsid w:val="18277E30"/>
    <w:rsid w:val="18297B05"/>
    <w:rsid w:val="184326F5"/>
    <w:rsid w:val="18733906"/>
    <w:rsid w:val="189161D7"/>
    <w:rsid w:val="18D17A19"/>
    <w:rsid w:val="18E73517"/>
    <w:rsid w:val="18F44750"/>
    <w:rsid w:val="193108EF"/>
    <w:rsid w:val="196E034F"/>
    <w:rsid w:val="1971347C"/>
    <w:rsid w:val="198B4A15"/>
    <w:rsid w:val="19D6459F"/>
    <w:rsid w:val="19E956A0"/>
    <w:rsid w:val="1A0967B9"/>
    <w:rsid w:val="1A114A21"/>
    <w:rsid w:val="1A91291F"/>
    <w:rsid w:val="1A9B4E47"/>
    <w:rsid w:val="1AA22CB5"/>
    <w:rsid w:val="1AC158A6"/>
    <w:rsid w:val="1AC30FC5"/>
    <w:rsid w:val="1AD76172"/>
    <w:rsid w:val="1AF52D98"/>
    <w:rsid w:val="1B1974D0"/>
    <w:rsid w:val="1B477ABC"/>
    <w:rsid w:val="1B502484"/>
    <w:rsid w:val="1BAA5826"/>
    <w:rsid w:val="1BB92566"/>
    <w:rsid w:val="1C00507A"/>
    <w:rsid w:val="1C3F1A0B"/>
    <w:rsid w:val="1C8D3DFD"/>
    <w:rsid w:val="1C9B19C6"/>
    <w:rsid w:val="1CD10F5A"/>
    <w:rsid w:val="1CDC76B9"/>
    <w:rsid w:val="1D0B24DF"/>
    <w:rsid w:val="1D0C2218"/>
    <w:rsid w:val="1D21064C"/>
    <w:rsid w:val="1D246855"/>
    <w:rsid w:val="1DA73E4E"/>
    <w:rsid w:val="1DCF5F82"/>
    <w:rsid w:val="1DFB5F67"/>
    <w:rsid w:val="1E0273B3"/>
    <w:rsid w:val="1E046D25"/>
    <w:rsid w:val="1E294A9B"/>
    <w:rsid w:val="1E2B0CBE"/>
    <w:rsid w:val="1E565ED1"/>
    <w:rsid w:val="1E7720E1"/>
    <w:rsid w:val="1E963966"/>
    <w:rsid w:val="1EBE5D93"/>
    <w:rsid w:val="1EBF6C58"/>
    <w:rsid w:val="1EDB0762"/>
    <w:rsid w:val="1EE3359A"/>
    <w:rsid w:val="1F1D13E9"/>
    <w:rsid w:val="1F5C7656"/>
    <w:rsid w:val="1F714E9C"/>
    <w:rsid w:val="1F806461"/>
    <w:rsid w:val="1F885908"/>
    <w:rsid w:val="1FD113E3"/>
    <w:rsid w:val="20067CE9"/>
    <w:rsid w:val="201050E4"/>
    <w:rsid w:val="202565D0"/>
    <w:rsid w:val="207C2836"/>
    <w:rsid w:val="208E48EF"/>
    <w:rsid w:val="20A4228E"/>
    <w:rsid w:val="20A5106F"/>
    <w:rsid w:val="20AD4C70"/>
    <w:rsid w:val="20D918DA"/>
    <w:rsid w:val="20DB5596"/>
    <w:rsid w:val="20DE2AD2"/>
    <w:rsid w:val="20F33D22"/>
    <w:rsid w:val="21054A18"/>
    <w:rsid w:val="21277BBA"/>
    <w:rsid w:val="21383551"/>
    <w:rsid w:val="214925EA"/>
    <w:rsid w:val="216B1431"/>
    <w:rsid w:val="21CB77FE"/>
    <w:rsid w:val="21CF5995"/>
    <w:rsid w:val="21FD6337"/>
    <w:rsid w:val="22044F99"/>
    <w:rsid w:val="2212745B"/>
    <w:rsid w:val="22181997"/>
    <w:rsid w:val="223F3D0F"/>
    <w:rsid w:val="2240461B"/>
    <w:rsid w:val="2253537A"/>
    <w:rsid w:val="22643D31"/>
    <w:rsid w:val="22696567"/>
    <w:rsid w:val="2270788B"/>
    <w:rsid w:val="22795FBD"/>
    <w:rsid w:val="227B61AD"/>
    <w:rsid w:val="22BF2C00"/>
    <w:rsid w:val="22E27730"/>
    <w:rsid w:val="2320211C"/>
    <w:rsid w:val="232650EA"/>
    <w:rsid w:val="232E3B29"/>
    <w:rsid w:val="23311556"/>
    <w:rsid w:val="23722512"/>
    <w:rsid w:val="23910F67"/>
    <w:rsid w:val="23A10344"/>
    <w:rsid w:val="23A608DD"/>
    <w:rsid w:val="23B51C1F"/>
    <w:rsid w:val="23D60549"/>
    <w:rsid w:val="2448217D"/>
    <w:rsid w:val="24766FA1"/>
    <w:rsid w:val="2491264D"/>
    <w:rsid w:val="24DB23E9"/>
    <w:rsid w:val="24E7720E"/>
    <w:rsid w:val="24E91483"/>
    <w:rsid w:val="25234D62"/>
    <w:rsid w:val="256E3286"/>
    <w:rsid w:val="2595104A"/>
    <w:rsid w:val="25C43DB0"/>
    <w:rsid w:val="25ED240F"/>
    <w:rsid w:val="25F30985"/>
    <w:rsid w:val="268A204F"/>
    <w:rsid w:val="26FB302C"/>
    <w:rsid w:val="27674577"/>
    <w:rsid w:val="279946B2"/>
    <w:rsid w:val="279B2A3F"/>
    <w:rsid w:val="279D5F22"/>
    <w:rsid w:val="27AE32F7"/>
    <w:rsid w:val="27BF5636"/>
    <w:rsid w:val="27C06ECE"/>
    <w:rsid w:val="27CD4DAB"/>
    <w:rsid w:val="27D02E5C"/>
    <w:rsid w:val="27D63A94"/>
    <w:rsid w:val="27EA2600"/>
    <w:rsid w:val="280046E3"/>
    <w:rsid w:val="28201902"/>
    <w:rsid w:val="28237464"/>
    <w:rsid w:val="28982169"/>
    <w:rsid w:val="2899292A"/>
    <w:rsid w:val="28FC46C7"/>
    <w:rsid w:val="28FF59F4"/>
    <w:rsid w:val="294568DC"/>
    <w:rsid w:val="297A33F4"/>
    <w:rsid w:val="29BB2A00"/>
    <w:rsid w:val="29C927EC"/>
    <w:rsid w:val="29F70558"/>
    <w:rsid w:val="2A42671D"/>
    <w:rsid w:val="2A444CCC"/>
    <w:rsid w:val="2A5A448D"/>
    <w:rsid w:val="2A7B7B2D"/>
    <w:rsid w:val="2AC56295"/>
    <w:rsid w:val="2ADE0C8B"/>
    <w:rsid w:val="2AF5094E"/>
    <w:rsid w:val="2B0C031E"/>
    <w:rsid w:val="2B6D77CB"/>
    <w:rsid w:val="2B8D4F8F"/>
    <w:rsid w:val="2BA0427A"/>
    <w:rsid w:val="2BA97E43"/>
    <w:rsid w:val="2BE05BDC"/>
    <w:rsid w:val="2C646F67"/>
    <w:rsid w:val="2C663BCC"/>
    <w:rsid w:val="2C71105A"/>
    <w:rsid w:val="2C861AAE"/>
    <w:rsid w:val="2C950E90"/>
    <w:rsid w:val="2CE8023D"/>
    <w:rsid w:val="2D666073"/>
    <w:rsid w:val="2DD24AEC"/>
    <w:rsid w:val="2E113E89"/>
    <w:rsid w:val="2E5039B3"/>
    <w:rsid w:val="2E5F3DAA"/>
    <w:rsid w:val="2E7B135C"/>
    <w:rsid w:val="2E9775BB"/>
    <w:rsid w:val="2E9A27DA"/>
    <w:rsid w:val="2EB32888"/>
    <w:rsid w:val="2EB34F98"/>
    <w:rsid w:val="2ED350B5"/>
    <w:rsid w:val="2F0C2914"/>
    <w:rsid w:val="2F444F24"/>
    <w:rsid w:val="2F644D4F"/>
    <w:rsid w:val="2F7C29B9"/>
    <w:rsid w:val="2F937D2D"/>
    <w:rsid w:val="2F9D6BB1"/>
    <w:rsid w:val="2FB84749"/>
    <w:rsid w:val="2FEB71EC"/>
    <w:rsid w:val="2FFF2087"/>
    <w:rsid w:val="2FFF4A6B"/>
    <w:rsid w:val="30035ECD"/>
    <w:rsid w:val="303F446A"/>
    <w:rsid w:val="304A296A"/>
    <w:rsid w:val="30594666"/>
    <w:rsid w:val="305E07DF"/>
    <w:rsid w:val="30855D5F"/>
    <w:rsid w:val="3088686B"/>
    <w:rsid w:val="30B341E9"/>
    <w:rsid w:val="30B7264A"/>
    <w:rsid w:val="30E47044"/>
    <w:rsid w:val="30FA6F9B"/>
    <w:rsid w:val="310C7185"/>
    <w:rsid w:val="3110193D"/>
    <w:rsid w:val="311A686C"/>
    <w:rsid w:val="313907C0"/>
    <w:rsid w:val="314365F8"/>
    <w:rsid w:val="3175088B"/>
    <w:rsid w:val="31873083"/>
    <w:rsid w:val="32054F54"/>
    <w:rsid w:val="322F727D"/>
    <w:rsid w:val="324D6081"/>
    <w:rsid w:val="3294039B"/>
    <w:rsid w:val="329564D0"/>
    <w:rsid w:val="329B3356"/>
    <w:rsid w:val="32F02F17"/>
    <w:rsid w:val="32FC32CD"/>
    <w:rsid w:val="33684787"/>
    <w:rsid w:val="338A442D"/>
    <w:rsid w:val="33AA71A3"/>
    <w:rsid w:val="34477984"/>
    <w:rsid w:val="348412FB"/>
    <w:rsid w:val="34894F8E"/>
    <w:rsid w:val="35380988"/>
    <w:rsid w:val="35644CC2"/>
    <w:rsid w:val="35D96860"/>
    <w:rsid w:val="35E4705A"/>
    <w:rsid w:val="35F11F1D"/>
    <w:rsid w:val="36140E38"/>
    <w:rsid w:val="36623749"/>
    <w:rsid w:val="368D62AA"/>
    <w:rsid w:val="36AD01DF"/>
    <w:rsid w:val="36AE4270"/>
    <w:rsid w:val="36B64F07"/>
    <w:rsid w:val="36C92CFF"/>
    <w:rsid w:val="36DC687A"/>
    <w:rsid w:val="36E47415"/>
    <w:rsid w:val="37310BE6"/>
    <w:rsid w:val="374722DA"/>
    <w:rsid w:val="37645CFB"/>
    <w:rsid w:val="37E052AA"/>
    <w:rsid w:val="381502CA"/>
    <w:rsid w:val="383206C6"/>
    <w:rsid w:val="383475AA"/>
    <w:rsid w:val="384D6CF2"/>
    <w:rsid w:val="387D5D00"/>
    <w:rsid w:val="38B44E34"/>
    <w:rsid w:val="38BC5D1E"/>
    <w:rsid w:val="390C439F"/>
    <w:rsid w:val="39AC6229"/>
    <w:rsid w:val="39B401F2"/>
    <w:rsid w:val="39DE1D35"/>
    <w:rsid w:val="39E82F49"/>
    <w:rsid w:val="39FC2667"/>
    <w:rsid w:val="3A0C2FAE"/>
    <w:rsid w:val="3A54186C"/>
    <w:rsid w:val="3A58615A"/>
    <w:rsid w:val="3A601B08"/>
    <w:rsid w:val="3A83173F"/>
    <w:rsid w:val="3AA0174E"/>
    <w:rsid w:val="3ACD20D6"/>
    <w:rsid w:val="3AE543B0"/>
    <w:rsid w:val="3B3606CD"/>
    <w:rsid w:val="3B390046"/>
    <w:rsid w:val="3B620919"/>
    <w:rsid w:val="3B7B2007"/>
    <w:rsid w:val="3B996458"/>
    <w:rsid w:val="3B9A49BC"/>
    <w:rsid w:val="3BCE34C7"/>
    <w:rsid w:val="3BDD5D70"/>
    <w:rsid w:val="3BE43BB9"/>
    <w:rsid w:val="3C207021"/>
    <w:rsid w:val="3C6E5C44"/>
    <w:rsid w:val="3C8C37A2"/>
    <w:rsid w:val="3C946CC4"/>
    <w:rsid w:val="3CA1575A"/>
    <w:rsid w:val="3CA65C03"/>
    <w:rsid w:val="3CBC6200"/>
    <w:rsid w:val="3CCA4544"/>
    <w:rsid w:val="3CD25B78"/>
    <w:rsid w:val="3CD46AF0"/>
    <w:rsid w:val="3CFC750A"/>
    <w:rsid w:val="3D1350C0"/>
    <w:rsid w:val="3D1E3154"/>
    <w:rsid w:val="3D35140F"/>
    <w:rsid w:val="3D461C3B"/>
    <w:rsid w:val="3D980D16"/>
    <w:rsid w:val="3D9E7F44"/>
    <w:rsid w:val="3DB34C96"/>
    <w:rsid w:val="3DF0142D"/>
    <w:rsid w:val="3E6432B6"/>
    <w:rsid w:val="3E712AE9"/>
    <w:rsid w:val="3EB347BA"/>
    <w:rsid w:val="3ED67ED8"/>
    <w:rsid w:val="3EFB3253"/>
    <w:rsid w:val="3F141959"/>
    <w:rsid w:val="3F1D4B8A"/>
    <w:rsid w:val="3F2F7690"/>
    <w:rsid w:val="3F604FD7"/>
    <w:rsid w:val="3FB547AF"/>
    <w:rsid w:val="3FDD6FF8"/>
    <w:rsid w:val="3FEA77B5"/>
    <w:rsid w:val="40107626"/>
    <w:rsid w:val="40252F34"/>
    <w:rsid w:val="40450A86"/>
    <w:rsid w:val="40622A7F"/>
    <w:rsid w:val="408C75C6"/>
    <w:rsid w:val="40D9100F"/>
    <w:rsid w:val="40DB1E74"/>
    <w:rsid w:val="40DF5D0C"/>
    <w:rsid w:val="40E71ED8"/>
    <w:rsid w:val="40F002D2"/>
    <w:rsid w:val="41027337"/>
    <w:rsid w:val="41D93632"/>
    <w:rsid w:val="420F1840"/>
    <w:rsid w:val="426E3D00"/>
    <w:rsid w:val="429C23AE"/>
    <w:rsid w:val="42CC1E19"/>
    <w:rsid w:val="42DD2F23"/>
    <w:rsid w:val="43484344"/>
    <w:rsid w:val="436068F2"/>
    <w:rsid w:val="43735F94"/>
    <w:rsid w:val="43A457EE"/>
    <w:rsid w:val="43B102F2"/>
    <w:rsid w:val="43CA0714"/>
    <w:rsid w:val="43FE2E75"/>
    <w:rsid w:val="44224795"/>
    <w:rsid w:val="442330FC"/>
    <w:rsid w:val="444C28D1"/>
    <w:rsid w:val="4453640A"/>
    <w:rsid w:val="4479561C"/>
    <w:rsid w:val="448B4273"/>
    <w:rsid w:val="44902940"/>
    <w:rsid w:val="44A36BA1"/>
    <w:rsid w:val="44AE5DBF"/>
    <w:rsid w:val="44F83F77"/>
    <w:rsid w:val="45034AAE"/>
    <w:rsid w:val="450C280D"/>
    <w:rsid w:val="45562333"/>
    <w:rsid w:val="45845D9B"/>
    <w:rsid w:val="459066F1"/>
    <w:rsid w:val="459D1BE0"/>
    <w:rsid w:val="459E6120"/>
    <w:rsid w:val="45E35A36"/>
    <w:rsid w:val="45F414F1"/>
    <w:rsid w:val="460F501D"/>
    <w:rsid w:val="46775B69"/>
    <w:rsid w:val="46816FA1"/>
    <w:rsid w:val="46863158"/>
    <w:rsid w:val="4688361E"/>
    <w:rsid w:val="47033605"/>
    <w:rsid w:val="470B0D8D"/>
    <w:rsid w:val="470E6686"/>
    <w:rsid w:val="472E5CDE"/>
    <w:rsid w:val="4731527B"/>
    <w:rsid w:val="474D7FF6"/>
    <w:rsid w:val="476066BD"/>
    <w:rsid w:val="478C28A6"/>
    <w:rsid w:val="47A0012E"/>
    <w:rsid w:val="47A17A37"/>
    <w:rsid w:val="47FC6D22"/>
    <w:rsid w:val="483655C9"/>
    <w:rsid w:val="48381225"/>
    <w:rsid w:val="486246CB"/>
    <w:rsid w:val="488251EB"/>
    <w:rsid w:val="48AE63F9"/>
    <w:rsid w:val="48BC5205"/>
    <w:rsid w:val="48D1204B"/>
    <w:rsid w:val="48FF0A8F"/>
    <w:rsid w:val="49047371"/>
    <w:rsid w:val="49353C3A"/>
    <w:rsid w:val="493D0C53"/>
    <w:rsid w:val="494B17D0"/>
    <w:rsid w:val="49A22B13"/>
    <w:rsid w:val="49C84CD4"/>
    <w:rsid w:val="49D219AA"/>
    <w:rsid w:val="4A0963E5"/>
    <w:rsid w:val="4A18583F"/>
    <w:rsid w:val="4A2B2CE0"/>
    <w:rsid w:val="4A2C6009"/>
    <w:rsid w:val="4A5703B3"/>
    <w:rsid w:val="4A6D26A3"/>
    <w:rsid w:val="4ACB02AA"/>
    <w:rsid w:val="4AF86235"/>
    <w:rsid w:val="4AFE5F3D"/>
    <w:rsid w:val="4B040AEE"/>
    <w:rsid w:val="4B11553F"/>
    <w:rsid w:val="4B606BC1"/>
    <w:rsid w:val="4B6C08EC"/>
    <w:rsid w:val="4BD36032"/>
    <w:rsid w:val="4C035150"/>
    <w:rsid w:val="4C0A6DBF"/>
    <w:rsid w:val="4C0B647A"/>
    <w:rsid w:val="4C1B21E0"/>
    <w:rsid w:val="4C313E74"/>
    <w:rsid w:val="4CA561E6"/>
    <w:rsid w:val="4CBA5457"/>
    <w:rsid w:val="4CFF4008"/>
    <w:rsid w:val="4D0D0AFE"/>
    <w:rsid w:val="4D356BB8"/>
    <w:rsid w:val="4D85158F"/>
    <w:rsid w:val="4DA812CE"/>
    <w:rsid w:val="4DB37BBA"/>
    <w:rsid w:val="4DE96BCF"/>
    <w:rsid w:val="4E2C20D7"/>
    <w:rsid w:val="4E416952"/>
    <w:rsid w:val="4E461471"/>
    <w:rsid w:val="4E716F2B"/>
    <w:rsid w:val="4EA7734B"/>
    <w:rsid w:val="4F207756"/>
    <w:rsid w:val="4F36733C"/>
    <w:rsid w:val="4F5C7709"/>
    <w:rsid w:val="4F76171C"/>
    <w:rsid w:val="4F9D7D8B"/>
    <w:rsid w:val="4FDC66AD"/>
    <w:rsid w:val="4FE73785"/>
    <w:rsid w:val="4FF304D1"/>
    <w:rsid w:val="504B696F"/>
    <w:rsid w:val="50624DDC"/>
    <w:rsid w:val="50A76ECD"/>
    <w:rsid w:val="50CA1B0B"/>
    <w:rsid w:val="51005F7D"/>
    <w:rsid w:val="5127763B"/>
    <w:rsid w:val="515E2FC2"/>
    <w:rsid w:val="51852A35"/>
    <w:rsid w:val="518570E3"/>
    <w:rsid w:val="51D73A2F"/>
    <w:rsid w:val="51EE0053"/>
    <w:rsid w:val="52400E78"/>
    <w:rsid w:val="525F518C"/>
    <w:rsid w:val="52685ED0"/>
    <w:rsid w:val="527031BD"/>
    <w:rsid w:val="528B4DE6"/>
    <w:rsid w:val="52907FEE"/>
    <w:rsid w:val="52D5401E"/>
    <w:rsid w:val="52EF23AE"/>
    <w:rsid w:val="530A3C44"/>
    <w:rsid w:val="534F35AE"/>
    <w:rsid w:val="53994D54"/>
    <w:rsid w:val="53F420D8"/>
    <w:rsid w:val="541F7AAC"/>
    <w:rsid w:val="544A2AF1"/>
    <w:rsid w:val="54562AC4"/>
    <w:rsid w:val="5491526E"/>
    <w:rsid w:val="549E6159"/>
    <w:rsid w:val="54FB7353"/>
    <w:rsid w:val="550667C4"/>
    <w:rsid w:val="550C190F"/>
    <w:rsid w:val="553B128F"/>
    <w:rsid w:val="55451499"/>
    <w:rsid w:val="557937C2"/>
    <w:rsid w:val="557B1AAB"/>
    <w:rsid w:val="55992E96"/>
    <w:rsid w:val="560B22D3"/>
    <w:rsid w:val="56155BDA"/>
    <w:rsid w:val="5623132A"/>
    <w:rsid w:val="563B6C67"/>
    <w:rsid w:val="564D19B1"/>
    <w:rsid w:val="56646A2E"/>
    <w:rsid w:val="56BA4FF7"/>
    <w:rsid w:val="56C54665"/>
    <w:rsid w:val="56E76FCE"/>
    <w:rsid w:val="56F533B5"/>
    <w:rsid w:val="56F7052E"/>
    <w:rsid w:val="57073863"/>
    <w:rsid w:val="57113E11"/>
    <w:rsid w:val="57182A80"/>
    <w:rsid w:val="57341255"/>
    <w:rsid w:val="57341779"/>
    <w:rsid w:val="574130AC"/>
    <w:rsid w:val="57732471"/>
    <w:rsid w:val="57AA1BC7"/>
    <w:rsid w:val="57B86AC4"/>
    <w:rsid w:val="580C3D2B"/>
    <w:rsid w:val="5857497E"/>
    <w:rsid w:val="58C6442F"/>
    <w:rsid w:val="58DC431E"/>
    <w:rsid w:val="58E630AF"/>
    <w:rsid w:val="59007A71"/>
    <w:rsid w:val="59114CAA"/>
    <w:rsid w:val="591F53B2"/>
    <w:rsid w:val="59212DAC"/>
    <w:rsid w:val="595063FA"/>
    <w:rsid w:val="59610E6D"/>
    <w:rsid w:val="59652CB7"/>
    <w:rsid w:val="596A0F86"/>
    <w:rsid w:val="598702D8"/>
    <w:rsid w:val="59B00B53"/>
    <w:rsid w:val="59CF2733"/>
    <w:rsid w:val="5A0741DA"/>
    <w:rsid w:val="5A0B0B0A"/>
    <w:rsid w:val="5A206A53"/>
    <w:rsid w:val="5A4304A4"/>
    <w:rsid w:val="5A5972A2"/>
    <w:rsid w:val="5A7B3B20"/>
    <w:rsid w:val="5AB20EB3"/>
    <w:rsid w:val="5ABA59A2"/>
    <w:rsid w:val="5AC72580"/>
    <w:rsid w:val="5AD96553"/>
    <w:rsid w:val="5AF364B4"/>
    <w:rsid w:val="5B4F081C"/>
    <w:rsid w:val="5B7A7C08"/>
    <w:rsid w:val="5B7B447F"/>
    <w:rsid w:val="5BBA141D"/>
    <w:rsid w:val="5C19767B"/>
    <w:rsid w:val="5C243884"/>
    <w:rsid w:val="5C696CA9"/>
    <w:rsid w:val="5C7E0238"/>
    <w:rsid w:val="5C995348"/>
    <w:rsid w:val="5CB406C8"/>
    <w:rsid w:val="5CB87CC3"/>
    <w:rsid w:val="5CED6F2D"/>
    <w:rsid w:val="5CF01E8F"/>
    <w:rsid w:val="5CFE41C0"/>
    <w:rsid w:val="5D5B590F"/>
    <w:rsid w:val="5D65056C"/>
    <w:rsid w:val="5D6663C3"/>
    <w:rsid w:val="5D682455"/>
    <w:rsid w:val="5D6D0708"/>
    <w:rsid w:val="5D8B7862"/>
    <w:rsid w:val="5DA91CB3"/>
    <w:rsid w:val="5DBC77CF"/>
    <w:rsid w:val="5DC50E7D"/>
    <w:rsid w:val="5E363DDF"/>
    <w:rsid w:val="5E535D74"/>
    <w:rsid w:val="5E6B1FA3"/>
    <w:rsid w:val="5E9E7C43"/>
    <w:rsid w:val="5EC94474"/>
    <w:rsid w:val="5F05379B"/>
    <w:rsid w:val="5F794DC2"/>
    <w:rsid w:val="5F80228C"/>
    <w:rsid w:val="5F891AB2"/>
    <w:rsid w:val="5FB6786F"/>
    <w:rsid w:val="5FDE14FB"/>
    <w:rsid w:val="5FE74DE9"/>
    <w:rsid w:val="60664A6F"/>
    <w:rsid w:val="60695E68"/>
    <w:rsid w:val="606B5C93"/>
    <w:rsid w:val="60B26B74"/>
    <w:rsid w:val="60C92201"/>
    <w:rsid w:val="60CB131E"/>
    <w:rsid w:val="60F34A35"/>
    <w:rsid w:val="614A4B2C"/>
    <w:rsid w:val="618F7D52"/>
    <w:rsid w:val="61AC4231"/>
    <w:rsid w:val="61CC62B5"/>
    <w:rsid w:val="620F3E84"/>
    <w:rsid w:val="6213564E"/>
    <w:rsid w:val="6234584D"/>
    <w:rsid w:val="624D5A21"/>
    <w:rsid w:val="6261351D"/>
    <w:rsid w:val="62793676"/>
    <w:rsid w:val="6279395F"/>
    <w:rsid w:val="62CF3928"/>
    <w:rsid w:val="62F25E27"/>
    <w:rsid w:val="63354DCE"/>
    <w:rsid w:val="634D6D3C"/>
    <w:rsid w:val="635208CE"/>
    <w:rsid w:val="6366261B"/>
    <w:rsid w:val="63861EDE"/>
    <w:rsid w:val="63A63376"/>
    <w:rsid w:val="63CD009C"/>
    <w:rsid w:val="63F20E58"/>
    <w:rsid w:val="64063A6F"/>
    <w:rsid w:val="640B4F33"/>
    <w:rsid w:val="6414413E"/>
    <w:rsid w:val="641E12E7"/>
    <w:rsid w:val="64570DC1"/>
    <w:rsid w:val="645C375E"/>
    <w:rsid w:val="646F21E6"/>
    <w:rsid w:val="64A32561"/>
    <w:rsid w:val="64A91528"/>
    <w:rsid w:val="65053445"/>
    <w:rsid w:val="650828AA"/>
    <w:rsid w:val="65785FB8"/>
    <w:rsid w:val="65851B59"/>
    <w:rsid w:val="65932F02"/>
    <w:rsid w:val="660569D0"/>
    <w:rsid w:val="662E2145"/>
    <w:rsid w:val="66665065"/>
    <w:rsid w:val="66775165"/>
    <w:rsid w:val="66891985"/>
    <w:rsid w:val="668B5A88"/>
    <w:rsid w:val="66A97D23"/>
    <w:rsid w:val="66AF38AF"/>
    <w:rsid w:val="66C972D3"/>
    <w:rsid w:val="66CA145D"/>
    <w:rsid w:val="66D86D4E"/>
    <w:rsid w:val="675877F9"/>
    <w:rsid w:val="679032E7"/>
    <w:rsid w:val="67926758"/>
    <w:rsid w:val="67982B8C"/>
    <w:rsid w:val="67B11EE5"/>
    <w:rsid w:val="680C6D30"/>
    <w:rsid w:val="68322591"/>
    <w:rsid w:val="687326CA"/>
    <w:rsid w:val="68815DFE"/>
    <w:rsid w:val="6889472A"/>
    <w:rsid w:val="68BC53F8"/>
    <w:rsid w:val="68E242A1"/>
    <w:rsid w:val="69380E32"/>
    <w:rsid w:val="6953185F"/>
    <w:rsid w:val="69603346"/>
    <w:rsid w:val="69A74261"/>
    <w:rsid w:val="69C30E44"/>
    <w:rsid w:val="69DC7EBB"/>
    <w:rsid w:val="69DD05A7"/>
    <w:rsid w:val="69E50633"/>
    <w:rsid w:val="69FC7003"/>
    <w:rsid w:val="6A133C78"/>
    <w:rsid w:val="6A40229E"/>
    <w:rsid w:val="6A4B5BF2"/>
    <w:rsid w:val="6A906B75"/>
    <w:rsid w:val="6AAC1D26"/>
    <w:rsid w:val="6AE95D52"/>
    <w:rsid w:val="6AEC1EBB"/>
    <w:rsid w:val="6AFA46F1"/>
    <w:rsid w:val="6B1F5FDF"/>
    <w:rsid w:val="6B685958"/>
    <w:rsid w:val="6B954D12"/>
    <w:rsid w:val="6B9A7D9D"/>
    <w:rsid w:val="6BB94C92"/>
    <w:rsid w:val="6BC72601"/>
    <w:rsid w:val="6BD17266"/>
    <w:rsid w:val="6BF125F3"/>
    <w:rsid w:val="6C2B2308"/>
    <w:rsid w:val="6C32134C"/>
    <w:rsid w:val="6C4C1E87"/>
    <w:rsid w:val="6C6D2E13"/>
    <w:rsid w:val="6CA366DE"/>
    <w:rsid w:val="6CBA5742"/>
    <w:rsid w:val="6D062F39"/>
    <w:rsid w:val="6D0F5F88"/>
    <w:rsid w:val="6D2C1480"/>
    <w:rsid w:val="6D491E04"/>
    <w:rsid w:val="6D5A0F05"/>
    <w:rsid w:val="6D650B6B"/>
    <w:rsid w:val="6D7C7FCB"/>
    <w:rsid w:val="6D9B7242"/>
    <w:rsid w:val="6DF5557F"/>
    <w:rsid w:val="6DF64EB2"/>
    <w:rsid w:val="6E0519B1"/>
    <w:rsid w:val="6E8E2D58"/>
    <w:rsid w:val="6EDC1243"/>
    <w:rsid w:val="6EF460DB"/>
    <w:rsid w:val="6EF67052"/>
    <w:rsid w:val="6F1B6223"/>
    <w:rsid w:val="6F6C13CA"/>
    <w:rsid w:val="6F9A2D13"/>
    <w:rsid w:val="6FEF5CD4"/>
    <w:rsid w:val="6FFA5E60"/>
    <w:rsid w:val="700D3963"/>
    <w:rsid w:val="702324F5"/>
    <w:rsid w:val="70481F3C"/>
    <w:rsid w:val="70504BB8"/>
    <w:rsid w:val="705C1E01"/>
    <w:rsid w:val="706643FD"/>
    <w:rsid w:val="70717F2A"/>
    <w:rsid w:val="70AD74FA"/>
    <w:rsid w:val="70B4235A"/>
    <w:rsid w:val="70C12DDE"/>
    <w:rsid w:val="70E34324"/>
    <w:rsid w:val="70F86435"/>
    <w:rsid w:val="70FC569B"/>
    <w:rsid w:val="7112640D"/>
    <w:rsid w:val="71562C2B"/>
    <w:rsid w:val="715C614F"/>
    <w:rsid w:val="718378F5"/>
    <w:rsid w:val="71A20907"/>
    <w:rsid w:val="71AF1561"/>
    <w:rsid w:val="71B545D7"/>
    <w:rsid w:val="71B77B63"/>
    <w:rsid w:val="71D42778"/>
    <w:rsid w:val="71E333E7"/>
    <w:rsid w:val="71E33CB3"/>
    <w:rsid w:val="71F9311F"/>
    <w:rsid w:val="72007BC5"/>
    <w:rsid w:val="720C5B84"/>
    <w:rsid w:val="72235CB5"/>
    <w:rsid w:val="725D626A"/>
    <w:rsid w:val="726C774E"/>
    <w:rsid w:val="72F02542"/>
    <w:rsid w:val="7314089F"/>
    <w:rsid w:val="73174EBE"/>
    <w:rsid w:val="738332AB"/>
    <w:rsid w:val="739E2DF2"/>
    <w:rsid w:val="73D31FDE"/>
    <w:rsid w:val="73E526A3"/>
    <w:rsid w:val="73F53CB9"/>
    <w:rsid w:val="74150439"/>
    <w:rsid w:val="74751351"/>
    <w:rsid w:val="74786371"/>
    <w:rsid w:val="74A72238"/>
    <w:rsid w:val="74E064F2"/>
    <w:rsid w:val="74E13EB2"/>
    <w:rsid w:val="74E952E2"/>
    <w:rsid w:val="753F7EC4"/>
    <w:rsid w:val="754C7323"/>
    <w:rsid w:val="755144C7"/>
    <w:rsid w:val="75BC77F9"/>
    <w:rsid w:val="75D670BD"/>
    <w:rsid w:val="75F3700B"/>
    <w:rsid w:val="76640476"/>
    <w:rsid w:val="769B0B43"/>
    <w:rsid w:val="76A06458"/>
    <w:rsid w:val="76FC323A"/>
    <w:rsid w:val="76FE619A"/>
    <w:rsid w:val="77050629"/>
    <w:rsid w:val="77564359"/>
    <w:rsid w:val="77633024"/>
    <w:rsid w:val="777D6687"/>
    <w:rsid w:val="779919B8"/>
    <w:rsid w:val="77B7048A"/>
    <w:rsid w:val="77E911BA"/>
    <w:rsid w:val="780919CA"/>
    <w:rsid w:val="780A2621"/>
    <w:rsid w:val="78170F91"/>
    <w:rsid w:val="782C3C84"/>
    <w:rsid w:val="783B3BB1"/>
    <w:rsid w:val="783F2A8B"/>
    <w:rsid w:val="78701DEE"/>
    <w:rsid w:val="787861AE"/>
    <w:rsid w:val="788207FB"/>
    <w:rsid w:val="789A7146"/>
    <w:rsid w:val="78A73E56"/>
    <w:rsid w:val="78AC343D"/>
    <w:rsid w:val="78B630BB"/>
    <w:rsid w:val="78D10078"/>
    <w:rsid w:val="78FA171F"/>
    <w:rsid w:val="790C32F7"/>
    <w:rsid w:val="791D48E4"/>
    <w:rsid w:val="79565B75"/>
    <w:rsid w:val="795900D6"/>
    <w:rsid w:val="798B2B27"/>
    <w:rsid w:val="79B03399"/>
    <w:rsid w:val="7A125550"/>
    <w:rsid w:val="7A4D7CE1"/>
    <w:rsid w:val="7A6530AB"/>
    <w:rsid w:val="7A692EF5"/>
    <w:rsid w:val="7A9F1A16"/>
    <w:rsid w:val="7AD82D7C"/>
    <w:rsid w:val="7AE76B2D"/>
    <w:rsid w:val="7AFC46DA"/>
    <w:rsid w:val="7B1372A9"/>
    <w:rsid w:val="7B206BD6"/>
    <w:rsid w:val="7B3F1BA4"/>
    <w:rsid w:val="7B4165D1"/>
    <w:rsid w:val="7B932AC5"/>
    <w:rsid w:val="7BB14165"/>
    <w:rsid w:val="7BB85836"/>
    <w:rsid w:val="7BCF3371"/>
    <w:rsid w:val="7BE61B13"/>
    <w:rsid w:val="7BEB40EB"/>
    <w:rsid w:val="7C697DCA"/>
    <w:rsid w:val="7C7454B3"/>
    <w:rsid w:val="7C844914"/>
    <w:rsid w:val="7C8D438E"/>
    <w:rsid w:val="7CCD52E4"/>
    <w:rsid w:val="7D226694"/>
    <w:rsid w:val="7D3229C5"/>
    <w:rsid w:val="7D911E1C"/>
    <w:rsid w:val="7DB52E7D"/>
    <w:rsid w:val="7DFA2FE8"/>
    <w:rsid w:val="7E8120CE"/>
    <w:rsid w:val="7E9305E6"/>
    <w:rsid w:val="7E987827"/>
    <w:rsid w:val="7F466D27"/>
    <w:rsid w:val="7F626AC6"/>
    <w:rsid w:val="7F8628CD"/>
    <w:rsid w:val="7F9651F1"/>
    <w:rsid w:val="7FA5644F"/>
    <w:rsid w:val="7FFA14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49"/>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50"/>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60"/>
    <w:unhideWhenUsed/>
    <w:qFormat/>
    <w:uiPriority w:val="0"/>
    <w:pPr>
      <w:keepNext/>
      <w:keepLines/>
      <w:spacing w:before="260" w:after="260" w:line="416" w:lineRule="auto"/>
      <w:outlineLvl w:val="2"/>
    </w:pPr>
    <w:rPr>
      <w:b/>
      <w:bCs/>
      <w:sz w:val="32"/>
      <w:szCs w:val="32"/>
    </w:rPr>
  </w:style>
  <w:style w:type="paragraph" w:styleId="7">
    <w:name w:val="heading 4"/>
    <w:basedOn w:val="1"/>
    <w:next w:val="1"/>
    <w:link w:val="63"/>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8">
    <w:name w:val="heading 5"/>
    <w:basedOn w:val="1"/>
    <w:next w:val="1"/>
    <w:link w:val="64"/>
    <w:qFormat/>
    <w:uiPriority w:val="0"/>
    <w:pPr>
      <w:keepNext/>
      <w:keepLines/>
      <w:adjustRightInd w:val="0"/>
      <w:spacing w:before="280" w:after="290" w:line="376" w:lineRule="atLeast"/>
      <w:jc w:val="left"/>
      <w:textAlignment w:val="baseline"/>
      <w:outlineLvl w:val="4"/>
    </w:pPr>
    <w:rPr>
      <w:rFonts w:ascii="Times New Roman" w:hAnsi="Times New Roman" w:eastAsia="宋体" w:cs="Times New Roman"/>
      <w:b/>
      <w:bCs/>
      <w:kern w:val="0"/>
      <w:sz w:val="28"/>
      <w:szCs w:val="28"/>
    </w:rPr>
  </w:style>
  <w:style w:type="paragraph" w:styleId="9">
    <w:name w:val="heading 6"/>
    <w:basedOn w:val="1"/>
    <w:next w:val="1"/>
    <w:link w:val="65"/>
    <w:qFormat/>
    <w:uiPriority w:val="0"/>
    <w:pPr>
      <w:keepNext/>
      <w:keepLines/>
      <w:adjustRightInd w:val="0"/>
      <w:spacing w:before="240" w:after="64" w:line="320" w:lineRule="atLeast"/>
      <w:jc w:val="left"/>
      <w:textAlignment w:val="baseline"/>
      <w:outlineLvl w:val="5"/>
    </w:pPr>
    <w:rPr>
      <w:rFonts w:ascii="Arial" w:hAnsi="Arial" w:eastAsia="黑体" w:cs="Times New Roman"/>
      <w:b/>
      <w:bCs/>
      <w:kern w:val="0"/>
      <w:sz w:val="24"/>
      <w:szCs w:val="24"/>
    </w:rPr>
  </w:style>
  <w:style w:type="paragraph" w:styleId="10">
    <w:name w:val="heading 7"/>
    <w:basedOn w:val="1"/>
    <w:next w:val="1"/>
    <w:link w:val="66"/>
    <w:qFormat/>
    <w:uiPriority w:val="0"/>
    <w:pPr>
      <w:keepNext/>
      <w:keepLines/>
      <w:adjustRightInd w:val="0"/>
      <w:spacing w:before="240" w:after="64" w:line="320" w:lineRule="atLeast"/>
      <w:jc w:val="left"/>
      <w:textAlignment w:val="baseline"/>
      <w:outlineLvl w:val="6"/>
    </w:pPr>
    <w:rPr>
      <w:rFonts w:ascii="Times New Roman" w:hAnsi="Times New Roman" w:eastAsia="宋体" w:cs="Times New Roman"/>
      <w:b/>
      <w:bCs/>
      <w:kern w:val="0"/>
      <w:sz w:val="24"/>
      <w:szCs w:val="24"/>
    </w:rPr>
  </w:style>
  <w:style w:type="paragraph" w:styleId="11">
    <w:name w:val="heading 8"/>
    <w:basedOn w:val="1"/>
    <w:next w:val="1"/>
    <w:link w:val="67"/>
    <w:qFormat/>
    <w:uiPriority w:val="0"/>
    <w:pPr>
      <w:keepNext/>
      <w:keepLines/>
      <w:adjustRightInd w:val="0"/>
      <w:spacing w:before="240" w:after="64" w:line="320" w:lineRule="atLeast"/>
      <w:jc w:val="left"/>
      <w:textAlignment w:val="baseline"/>
      <w:outlineLvl w:val="7"/>
    </w:pPr>
    <w:rPr>
      <w:rFonts w:ascii="Arial" w:hAnsi="Arial" w:eastAsia="黑体" w:cs="Times New Roman"/>
      <w:kern w:val="0"/>
      <w:sz w:val="24"/>
      <w:szCs w:val="24"/>
    </w:rPr>
  </w:style>
  <w:style w:type="paragraph" w:styleId="12">
    <w:name w:val="heading 9"/>
    <w:basedOn w:val="1"/>
    <w:next w:val="1"/>
    <w:link w:val="68"/>
    <w:qFormat/>
    <w:uiPriority w:val="0"/>
    <w:pPr>
      <w:keepNext/>
      <w:keepLines/>
      <w:adjustRightInd w:val="0"/>
      <w:spacing w:before="240" w:after="64" w:line="320" w:lineRule="atLeast"/>
      <w:jc w:val="left"/>
      <w:textAlignment w:val="baseline"/>
      <w:outlineLvl w:val="8"/>
    </w:pPr>
    <w:rPr>
      <w:rFonts w:ascii="Arial" w:hAnsi="Arial" w:eastAsia="黑体" w:cs="Times New Roman"/>
      <w:kern w:val="0"/>
      <w:szCs w:val="21"/>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jc w:val="left"/>
    </w:pPr>
    <w:rPr>
      <w:rFonts w:ascii="Copperplate Gothic Bold" w:hAnsi="Copperplate Gothic Bold"/>
      <w:sz w:val="28"/>
    </w:rPr>
  </w:style>
  <w:style w:type="paragraph" w:styleId="3">
    <w:name w:val="Body Text 2"/>
    <w:basedOn w:val="1"/>
    <w:qFormat/>
    <w:uiPriority w:val="0"/>
    <w:pPr>
      <w:adjustRightInd w:val="0"/>
      <w:snapToGrid w:val="0"/>
      <w:spacing w:line="480" w:lineRule="atLeast"/>
    </w:pPr>
    <w:rPr>
      <w:rFonts w:ascii="宋体" w:hAnsi="宋体"/>
      <w:sz w:val="28"/>
    </w:rPr>
  </w:style>
  <w:style w:type="paragraph" w:styleId="13">
    <w:name w:val="Normal Indent"/>
    <w:basedOn w:val="1"/>
    <w:qFormat/>
    <w:uiPriority w:val="0"/>
    <w:pPr>
      <w:ind w:firstLine="420"/>
    </w:pPr>
  </w:style>
  <w:style w:type="paragraph" w:styleId="14">
    <w:name w:val="Document Map"/>
    <w:basedOn w:val="1"/>
    <w:link w:val="51"/>
    <w:unhideWhenUsed/>
    <w:qFormat/>
    <w:uiPriority w:val="99"/>
    <w:rPr>
      <w:rFonts w:ascii="宋体" w:eastAsia="宋体"/>
      <w:sz w:val="18"/>
      <w:szCs w:val="18"/>
    </w:rPr>
  </w:style>
  <w:style w:type="paragraph" w:styleId="15">
    <w:name w:val="annotation text"/>
    <w:basedOn w:val="1"/>
    <w:link w:val="73"/>
    <w:semiHidden/>
    <w:unhideWhenUsed/>
    <w:qFormat/>
    <w:uiPriority w:val="99"/>
    <w:pPr>
      <w:jc w:val="left"/>
    </w:pPr>
  </w:style>
  <w:style w:type="paragraph" w:styleId="16">
    <w:name w:val="Body Text Indent"/>
    <w:basedOn w:val="1"/>
    <w:qFormat/>
    <w:uiPriority w:val="0"/>
    <w:pPr>
      <w:spacing w:after="120"/>
      <w:ind w:left="420" w:leftChars="200"/>
    </w:pPr>
    <w:rPr>
      <w:rFonts w:ascii="Calibri" w:hAnsi="Calibri" w:eastAsia="宋体" w:cs="Times New Roman"/>
    </w:rPr>
  </w:style>
  <w:style w:type="paragraph" w:styleId="17">
    <w:name w:val="toc 3"/>
    <w:basedOn w:val="1"/>
    <w:next w:val="1"/>
    <w:unhideWhenUsed/>
    <w:qFormat/>
    <w:uiPriority w:val="39"/>
    <w:pPr>
      <w:widowControl/>
      <w:spacing w:after="100" w:line="276" w:lineRule="auto"/>
      <w:ind w:left="440"/>
      <w:jc w:val="left"/>
    </w:pPr>
    <w:rPr>
      <w:kern w:val="0"/>
      <w:sz w:val="22"/>
    </w:rPr>
  </w:style>
  <w:style w:type="paragraph" w:styleId="18">
    <w:name w:val="Body Text Indent 2"/>
    <w:basedOn w:val="1"/>
    <w:link w:val="57"/>
    <w:qFormat/>
    <w:uiPriority w:val="0"/>
    <w:pPr>
      <w:spacing w:line="640" w:lineRule="exact"/>
      <w:ind w:firstLine="645"/>
    </w:pPr>
    <w:rPr>
      <w:rFonts w:ascii="楷体_GB2312" w:hAnsi="Times New Roman" w:eastAsia="楷体_GB2312" w:cs="Times New Roman"/>
      <w:sz w:val="32"/>
      <w:szCs w:val="20"/>
    </w:rPr>
  </w:style>
  <w:style w:type="paragraph" w:styleId="19">
    <w:name w:val="Balloon Text"/>
    <w:basedOn w:val="1"/>
    <w:link w:val="52"/>
    <w:unhideWhenUsed/>
    <w:qFormat/>
    <w:uiPriority w:val="99"/>
    <w:rPr>
      <w:sz w:val="18"/>
      <w:szCs w:val="18"/>
    </w:rPr>
  </w:style>
  <w:style w:type="paragraph" w:styleId="20">
    <w:name w:val="footer"/>
    <w:basedOn w:val="1"/>
    <w:link w:val="48"/>
    <w:unhideWhenUsed/>
    <w:qFormat/>
    <w:uiPriority w:val="99"/>
    <w:pPr>
      <w:tabs>
        <w:tab w:val="center" w:pos="4153"/>
        <w:tab w:val="right" w:pos="8306"/>
      </w:tabs>
      <w:snapToGrid w:val="0"/>
      <w:jc w:val="left"/>
    </w:pPr>
    <w:rPr>
      <w:sz w:val="18"/>
      <w:szCs w:val="18"/>
    </w:rPr>
  </w:style>
  <w:style w:type="paragraph" w:styleId="21">
    <w:name w:val="header"/>
    <w:basedOn w:val="1"/>
    <w:link w:val="47"/>
    <w:unhideWhenUsed/>
    <w:qFormat/>
    <w:uiPriority w:val="99"/>
    <w:pPr>
      <w:pBdr>
        <w:bottom w:val="single" w:color="auto" w:sz="6" w:space="1"/>
      </w:pBdr>
      <w:tabs>
        <w:tab w:val="center" w:pos="4153"/>
        <w:tab w:val="right" w:pos="8306"/>
      </w:tabs>
      <w:snapToGrid w:val="0"/>
    </w:pPr>
    <w:rPr>
      <w:rFonts w:asciiTheme="minorEastAsia" w:hAnsiTheme="minorEastAsia"/>
      <w:color w:val="585858" w:themeColor="text1" w:themeTint="A6"/>
      <w:szCs w:val="21"/>
    </w:rPr>
  </w:style>
  <w:style w:type="paragraph" w:styleId="22">
    <w:name w:val="toc 1"/>
    <w:basedOn w:val="1"/>
    <w:next w:val="1"/>
    <w:unhideWhenUsed/>
    <w:qFormat/>
    <w:uiPriority w:val="39"/>
    <w:pPr>
      <w:widowControl/>
      <w:spacing w:after="100" w:line="276" w:lineRule="auto"/>
      <w:jc w:val="left"/>
    </w:pPr>
    <w:rPr>
      <w:kern w:val="0"/>
      <w:sz w:val="22"/>
    </w:rPr>
  </w:style>
  <w:style w:type="paragraph" w:styleId="23">
    <w:name w:val="toc 2"/>
    <w:basedOn w:val="1"/>
    <w:next w:val="1"/>
    <w:unhideWhenUsed/>
    <w:qFormat/>
    <w:uiPriority w:val="39"/>
    <w:pPr>
      <w:widowControl/>
      <w:spacing w:after="100" w:line="276" w:lineRule="auto"/>
      <w:ind w:left="220"/>
      <w:jc w:val="left"/>
    </w:pPr>
    <w:rPr>
      <w:kern w:val="0"/>
      <w:sz w:val="22"/>
    </w:rPr>
  </w:style>
  <w:style w:type="paragraph" w:styleId="24">
    <w:name w:val="Normal (Web)"/>
    <w:basedOn w:val="1"/>
    <w:semiHidden/>
    <w:unhideWhenUsed/>
    <w:qFormat/>
    <w:uiPriority w:val="99"/>
    <w:pPr>
      <w:jc w:val="left"/>
    </w:pPr>
    <w:rPr>
      <w:rFonts w:cs="Times New Roman"/>
      <w:kern w:val="0"/>
      <w:sz w:val="24"/>
    </w:rPr>
  </w:style>
  <w:style w:type="paragraph" w:styleId="25">
    <w:name w:val="annotation subject"/>
    <w:basedOn w:val="15"/>
    <w:next w:val="15"/>
    <w:link w:val="74"/>
    <w:unhideWhenUsed/>
    <w:qFormat/>
    <w:uiPriority w:val="99"/>
    <w:pPr>
      <w:spacing w:line="580" w:lineRule="exact"/>
    </w:pPr>
    <w:rPr>
      <w:rFonts w:eastAsia="仿宋_GB2312"/>
      <w:b/>
      <w:bCs/>
      <w:sz w:val="32"/>
    </w:rPr>
  </w:style>
  <w:style w:type="paragraph" w:styleId="26">
    <w:name w:val="Body Text First Indent"/>
    <w:basedOn w:val="2"/>
    <w:unhideWhenUsed/>
    <w:qFormat/>
    <w:uiPriority w:val="0"/>
    <w:pPr>
      <w:ind w:firstLine="420" w:firstLineChars="100"/>
    </w:pPr>
    <w:rPr>
      <w:rFonts w:ascii="Times New Roman" w:hAnsi="Times New Roman"/>
      <w:sz w:val="18"/>
      <w:szCs w:val="18"/>
    </w:rPr>
  </w:style>
  <w:style w:type="paragraph" w:styleId="27">
    <w:name w:val="Body Text First Indent 2"/>
    <w:basedOn w:val="16"/>
    <w:next w:val="2"/>
    <w:qFormat/>
    <w:uiPriority w:val="0"/>
    <w:pPr>
      <w:ind w:firstLine="420" w:firstLineChars="200"/>
    </w:pPr>
  </w:style>
  <w:style w:type="table" w:styleId="29">
    <w:name w:val="Table Grid"/>
    <w:basedOn w:val="2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31">
    <w:name w:val="Strong"/>
    <w:basedOn w:val="30"/>
    <w:qFormat/>
    <w:uiPriority w:val="22"/>
    <w:rPr>
      <w:b/>
      <w:bCs/>
    </w:rPr>
  </w:style>
  <w:style w:type="character" w:styleId="32">
    <w:name w:val="page number"/>
    <w:basedOn w:val="30"/>
    <w:qFormat/>
    <w:uiPriority w:val="0"/>
    <w:rPr>
      <w:rFonts w:ascii="Tahoma" w:hAnsi="Tahoma"/>
    </w:rPr>
  </w:style>
  <w:style w:type="character" w:styleId="33">
    <w:name w:val="FollowedHyperlink"/>
    <w:basedOn w:val="30"/>
    <w:semiHidden/>
    <w:unhideWhenUsed/>
    <w:qFormat/>
    <w:uiPriority w:val="99"/>
    <w:rPr>
      <w:color w:val="800080"/>
      <w:u w:val="none"/>
    </w:rPr>
  </w:style>
  <w:style w:type="character" w:styleId="34">
    <w:name w:val="Emphasis"/>
    <w:basedOn w:val="30"/>
    <w:qFormat/>
    <w:uiPriority w:val="20"/>
    <w:rPr>
      <w:i/>
      <w:iCs/>
    </w:rPr>
  </w:style>
  <w:style w:type="character" w:styleId="35">
    <w:name w:val="HTML Definition"/>
    <w:basedOn w:val="30"/>
    <w:semiHidden/>
    <w:unhideWhenUsed/>
    <w:qFormat/>
    <w:uiPriority w:val="99"/>
  </w:style>
  <w:style w:type="character" w:styleId="36">
    <w:name w:val="HTML Typewriter"/>
    <w:basedOn w:val="30"/>
    <w:semiHidden/>
    <w:unhideWhenUsed/>
    <w:qFormat/>
    <w:uiPriority w:val="99"/>
    <w:rPr>
      <w:rFonts w:hint="default" w:ascii="monospace" w:hAnsi="monospace" w:eastAsia="monospace" w:cs="monospace"/>
      <w:sz w:val="20"/>
    </w:rPr>
  </w:style>
  <w:style w:type="character" w:styleId="37">
    <w:name w:val="HTML Acronym"/>
    <w:basedOn w:val="30"/>
    <w:semiHidden/>
    <w:unhideWhenUsed/>
    <w:qFormat/>
    <w:uiPriority w:val="99"/>
  </w:style>
  <w:style w:type="character" w:styleId="38">
    <w:name w:val="HTML Variable"/>
    <w:basedOn w:val="30"/>
    <w:semiHidden/>
    <w:unhideWhenUsed/>
    <w:qFormat/>
    <w:uiPriority w:val="99"/>
  </w:style>
  <w:style w:type="character" w:styleId="39">
    <w:name w:val="Hyperlink"/>
    <w:basedOn w:val="30"/>
    <w:unhideWhenUsed/>
    <w:qFormat/>
    <w:uiPriority w:val="99"/>
    <w:rPr>
      <w:color w:val="0000FF" w:themeColor="hyperlink"/>
      <w:u w:val="single"/>
    </w:rPr>
  </w:style>
  <w:style w:type="character" w:styleId="40">
    <w:name w:val="HTML Code"/>
    <w:basedOn w:val="30"/>
    <w:semiHidden/>
    <w:unhideWhenUsed/>
    <w:qFormat/>
    <w:uiPriority w:val="99"/>
    <w:rPr>
      <w:rFonts w:hint="default" w:ascii="monospace" w:hAnsi="monospace" w:eastAsia="monospace" w:cs="monospace"/>
      <w:sz w:val="20"/>
    </w:rPr>
  </w:style>
  <w:style w:type="character" w:styleId="41">
    <w:name w:val="annotation reference"/>
    <w:basedOn w:val="30"/>
    <w:semiHidden/>
    <w:unhideWhenUsed/>
    <w:qFormat/>
    <w:uiPriority w:val="99"/>
    <w:rPr>
      <w:sz w:val="21"/>
      <w:szCs w:val="21"/>
    </w:rPr>
  </w:style>
  <w:style w:type="character" w:styleId="42">
    <w:name w:val="HTML Cite"/>
    <w:basedOn w:val="30"/>
    <w:semiHidden/>
    <w:unhideWhenUsed/>
    <w:qFormat/>
    <w:uiPriority w:val="99"/>
  </w:style>
  <w:style w:type="character" w:styleId="43">
    <w:name w:val="HTML Keyboard"/>
    <w:basedOn w:val="30"/>
    <w:semiHidden/>
    <w:unhideWhenUsed/>
    <w:qFormat/>
    <w:uiPriority w:val="99"/>
    <w:rPr>
      <w:rFonts w:ascii="monospace" w:hAnsi="monospace" w:eastAsia="monospace" w:cs="monospace"/>
      <w:sz w:val="20"/>
    </w:rPr>
  </w:style>
  <w:style w:type="character" w:styleId="44">
    <w:name w:val="HTML Sample"/>
    <w:basedOn w:val="30"/>
    <w:semiHidden/>
    <w:unhideWhenUsed/>
    <w:qFormat/>
    <w:uiPriority w:val="99"/>
    <w:rPr>
      <w:rFonts w:hint="default" w:ascii="monospace" w:hAnsi="monospace" w:eastAsia="monospace" w:cs="monospace"/>
    </w:rPr>
  </w:style>
  <w:style w:type="paragraph" w:customStyle="1" w:styleId="45">
    <w:name w:val="4"/>
    <w:basedOn w:val="1"/>
    <w:qFormat/>
    <w:uiPriority w:val="0"/>
    <w:pPr>
      <w:spacing w:line="560" w:lineRule="exact"/>
      <w:ind w:firstLine="560" w:firstLineChars="200"/>
    </w:pPr>
    <w:rPr>
      <w:rFonts w:hAnsi="宋体" w:eastAsia="宋体"/>
      <w:kern w:val="0"/>
      <w:sz w:val="24"/>
    </w:rPr>
  </w:style>
  <w:style w:type="paragraph" w:customStyle="1" w:styleId="46">
    <w:name w:val="列出段落1"/>
    <w:basedOn w:val="1"/>
    <w:link w:val="75"/>
    <w:qFormat/>
    <w:uiPriority w:val="34"/>
    <w:pPr>
      <w:ind w:firstLine="420" w:firstLineChars="200"/>
    </w:pPr>
    <w:rPr>
      <w:rFonts w:ascii="Times New Roman" w:hAnsi="Times New Roman" w:eastAsia="宋体" w:cs="Times New Roman"/>
      <w:szCs w:val="21"/>
    </w:rPr>
  </w:style>
  <w:style w:type="character" w:customStyle="1" w:styleId="47">
    <w:name w:val="页眉 字符"/>
    <w:basedOn w:val="30"/>
    <w:link w:val="21"/>
    <w:qFormat/>
    <w:uiPriority w:val="99"/>
    <w:rPr>
      <w:rFonts w:asciiTheme="minorEastAsia" w:hAnsiTheme="minorEastAsia"/>
      <w:color w:val="585858" w:themeColor="text1" w:themeTint="A6"/>
      <w:szCs w:val="21"/>
    </w:rPr>
  </w:style>
  <w:style w:type="character" w:customStyle="1" w:styleId="48">
    <w:name w:val="页脚 字符"/>
    <w:basedOn w:val="30"/>
    <w:link w:val="20"/>
    <w:qFormat/>
    <w:uiPriority w:val="99"/>
    <w:rPr>
      <w:sz w:val="18"/>
      <w:szCs w:val="18"/>
    </w:rPr>
  </w:style>
  <w:style w:type="character" w:customStyle="1" w:styleId="49">
    <w:name w:val="标题 1 字符"/>
    <w:basedOn w:val="30"/>
    <w:link w:val="4"/>
    <w:qFormat/>
    <w:uiPriority w:val="9"/>
    <w:rPr>
      <w:b/>
      <w:bCs/>
      <w:kern w:val="44"/>
      <w:sz w:val="44"/>
      <w:szCs w:val="44"/>
    </w:rPr>
  </w:style>
  <w:style w:type="character" w:customStyle="1" w:styleId="50">
    <w:name w:val="标题 2 字符"/>
    <w:basedOn w:val="30"/>
    <w:link w:val="5"/>
    <w:qFormat/>
    <w:uiPriority w:val="9"/>
    <w:rPr>
      <w:rFonts w:asciiTheme="majorHAnsi" w:hAnsiTheme="majorHAnsi" w:eastAsiaTheme="majorEastAsia" w:cstheme="majorBidi"/>
      <w:b/>
      <w:bCs/>
      <w:sz w:val="32"/>
      <w:szCs w:val="32"/>
    </w:rPr>
  </w:style>
  <w:style w:type="character" w:customStyle="1" w:styleId="51">
    <w:name w:val="文档结构图 字符"/>
    <w:basedOn w:val="30"/>
    <w:link w:val="14"/>
    <w:qFormat/>
    <w:uiPriority w:val="99"/>
    <w:rPr>
      <w:rFonts w:ascii="宋体" w:eastAsia="宋体"/>
      <w:sz w:val="18"/>
      <w:szCs w:val="18"/>
    </w:rPr>
  </w:style>
  <w:style w:type="character" w:customStyle="1" w:styleId="52">
    <w:name w:val="批注框文本 字符"/>
    <w:basedOn w:val="30"/>
    <w:link w:val="19"/>
    <w:qFormat/>
    <w:uiPriority w:val="99"/>
    <w:rPr>
      <w:sz w:val="18"/>
      <w:szCs w:val="18"/>
    </w:rPr>
  </w:style>
  <w:style w:type="paragraph" w:customStyle="1" w:styleId="53">
    <w:name w:val="p15"/>
    <w:basedOn w:val="1"/>
    <w:link w:val="58"/>
    <w:qFormat/>
    <w:uiPriority w:val="99"/>
    <w:pPr>
      <w:widowControl/>
    </w:pPr>
    <w:rPr>
      <w:rFonts w:ascii="Times New Roman" w:hAnsi="Times New Roman" w:eastAsia="宋体" w:cs="Times New Roman"/>
      <w:kern w:val="0"/>
      <w:szCs w:val="21"/>
    </w:rPr>
  </w:style>
  <w:style w:type="paragraph" w:customStyle="1" w:styleId="54">
    <w:name w:val="正文 New"/>
    <w:qFormat/>
    <w:uiPriority w:val="99"/>
    <w:pPr>
      <w:widowControl w:val="0"/>
      <w:jc w:val="both"/>
    </w:pPr>
    <w:rPr>
      <w:rFonts w:ascii="Calibri" w:hAnsi="Calibri" w:eastAsia="宋体" w:cs="Times New Roman"/>
      <w:lang w:val="en-US" w:eastAsia="zh-CN" w:bidi="ar-SA"/>
    </w:rPr>
  </w:style>
  <w:style w:type="paragraph" w:customStyle="1" w:styleId="55">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56">
    <w:name w:val="Default"/>
    <w:qFormat/>
    <w:uiPriority w:val="0"/>
    <w:pPr>
      <w:widowControl w:val="0"/>
      <w:autoSpaceDE w:val="0"/>
      <w:autoSpaceDN w:val="0"/>
      <w:adjustRightInd w:val="0"/>
    </w:pPr>
    <w:rPr>
      <w:rFonts w:ascii="微软雅黑" w:hAnsi="Times New Roman" w:eastAsia="微软雅黑" w:cs="微软雅黑"/>
      <w:color w:val="000000"/>
      <w:sz w:val="24"/>
      <w:szCs w:val="24"/>
      <w:lang w:val="en-US" w:eastAsia="zh-CN" w:bidi="ar-SA"/>
    </w:rPr>
  </w:style>
  <w:style w:type="character" w:customStyle="1" w:styleId="57">
    <w:name w:val="正文文本缩进 2 字符"/>
    <w:basedOn w:val="30"/>
    <w:link w:val="18"/>
    <w:qFormat/>
    <w:uiPriority w:val="0"/>
    <w:rPr>
      <w:rFonts w:ascii="楷体_GB2312" w:hAnsi="Times New Roman" w:eastAsia="楷体_GB2312" w:cs="Times New Roman"/>
      <w:sz w:val="32"/>
      <w:szCs w:val="20"/>
    </w:rPr>
  </w:style>
  <w:style w:type="character" w:customStyle="1" w:styleId="58">
    <w:name w:val="p15 Char"/>
    <w:link w:val="53"/>
    <w:qFormat/>
    <w:uiPriority w:val="99"/>
    <w:rPr>
      <w:rFonts w:ascii="Times New Roman" w:hAnsi="Times New Roman" w:eastAsia="宋体" w:cs="Times New Roman"/>
      <w:kern w:val="0"/>
      <w:szCs w:val="21"/>
    </w:rPr>
  </w:style>
  <w:style w:type="paragraph" w:styleId="59">
    <w:name w:val="List Paragraph"/>
    <w:basedOn w:val="1"/>
    <w:qFormat/>
    <w:uiPriority w:val="34"/>
    <w:pPr>
      <w:ind w:firstLine="420" w:firstLineChars="200"/>
    </w:pPr>
  </w:style>
  <w:style w:type="character" w:customStyle="1" w:styleId="60">
    <w:name w:val="标题 3 字符"/>
    <w:basedOn w:val="30"/>
    <w:link w:val="6"/>
    <w:semiHidden/>
    <w:qFormat/>
    <w:uiPriority w:val="9"/>
    <w:rPr>
      <w:b/>
      <w:bCs/>
      <w:sz w:val="32"/>
      <w:szCs w:val="32"/>
    </w:rPr>
  </w:style>
  <w:style w:type="character" w:customStyle="1" w:styleId="61">
    <w:name w:val="apple-converted-space"/>
    <w:basedOn w:val="30"/>
    <w:qFormat/>
    <w:uiPriority w:val="0"/>
  </w:style>
  <w:style w:type="paragraph" w:customStyle="1" w:styleId="62">
    <w:name w:val="List Paragraph1"/>
    <w:basedOn w:val="1"/>
    <w:qFormat/>
    <w:uiPriority w:val="99"/>
    <w:pPr>
      <w:widowControl/>
      <w:ind w:firstLine="420" w:firstLineChars="200"/>
      <w:jc w:val="left"/>
    </w:pPr>
    <w:rPr>
      <w:rFonts w:ascii="宋体" w:hAnsi="宋体" w:eastAsia="宋体" w:cs="Times New Roman"/>
      <w:kern w:val="0"/>
      <w:sz w:val="24"/>
      <w:szCs w:val="20"/>
    </w:rPr>
  </w:style>
  <w:style w:type="character" w:customStyle="1" w:styleId="63">
    <w:name w:val="标题 4 字符"/>
    <w:basedOn w:val="30"/>
    <w:link w:val="7"/>
    <w:semiHidden/>
    <w:qFormat/>
    <w:uiPriority w:val="9"/>
    <w:rPr>
      <w:rFonts w:asciiTheme="majorHAnsi" w:hAnsiTheme="majorHAnsi" w:eastAsiaTheme="majorEastAsia" w:cstheme="majorBidi"/>
      <w:b/>
      <w:bCs/>
      <w:sz w:val="28"/>
      <w:szCs w:val="28"/>
    </w:rPr>
  </w:style>
  <w:style w:type="character" w:customStyle="1" w:styleId="64">
    <w:name w:val="标题 5 字符"/>
    <w:basedOn w:val="30"/>
    <w:link w:val="8"/>
    <w:qFormat/>
    <w:uiPriority w:val="0"/>
    <w:rPr>
      <w:rFonts w:ascii="Times New Roman" w:hAnsi="Times New Roman" w:eastAsia="宋体" w:cs="Times New Roman"/>
      <w:b/>
      <w:bCs/>
      <w:kern w:val="0"/>
      <w:sz w:val="28"/>
      <w:szCs w:val="28"/>
    </w:rPr>
  </w:style>
  <w:style w:type="character" w:customStyle="1" w:styleId="65">
    <w:name w:val="标题 6 字符"/>
    <w:basedOn w:val="30"/>
    <w:link w:val="9"/>
    <w:qFormat/>
    <w:uiPriority w:val="0"/>
    <w:rPr>
      <w:rFonts w:ascii="Arial" w:hAnsi="Arial" w:eastAsia="黑体" w:cs="Times New Roman"/>
      <w:b/>
      <w:bCs/>
      <w:kern w:val="0"/>
      <w:sz w:val="24"/>
      <w:szCs w:val="24"/>
    </w:rPr>
  </w:style>
  <w:style w:type="character" w:customStyle="1" w:styleId="66">
    <w:name w:val="标题 7 字符"/>
    <w:basedOn w:val="30"/>
    <w:link w:val="10"/>
    <w:qFormat/>
    <w:uiPriority w:val="0"/>
    <w:rPr>
      <w:rFonts w:ascii="Times New Roman" w:hAnsi="Times New Roman" w:eastAsia="宋体" w:cs="Times New Roman"/>
      <w:b/>
      <w:bCs/>
      <w:kern w:val="0"/>
      <w:sz w:val="24"/>
      <w:szCs w:val="24"/>
    </w:rPr>
  </w:style>
  <w:style w:type="character" w:customStyle="1" w:styleId="67">
    <w:name w:val="标题 8 字符"/>
    <w:basedOn w:val="30"/>
    <w:link w:val="11"/>
    <w:qFormat/>
    <w:uiPriority w:val="0"/>
    <w:rPr>
      <w:rFonts w:ascii="Arial" w:hAnsi="Arial" w:eastAsia="黑体" w:cs="Times New Roman"/>
      <w:kern w:val="0"/>
      <w:sz w:val="24"/>
      <w:szCs w:val="24"/>
    </w:rPr>
  </w:style>
  <w:style w:type="character" w:customStyle="1" w:styleId="68">
    <w:name w:val="标题 9 字符"/>
    <w:basedOn w:val="30"/>
    <w:link w:val="12"/>
    <w:qFormat/>
    <w:uiPriority w:val="0"/>
    <w:rPr>
      <w:rFonts w:ascii="Arial" w:hAnsi="Arial" w:eastAsia="黑体" w:cs="Times New Roman"/>
      <w:kern w:val="0"/>
      <w:szCs w:val="21"/>
    </w:rPr>
  </w:style>
  <w:style w:type="paragraph" w:customStyle="1" w:styleId="69">
    <w:name w:val="样式 标题 1 + 四号 居中 段前: 12 磅 段后: 12 磅 行距: 单倍行距"/>
    <w:basedOn w:val="4"/>
    <w:qFormat/>
    <w:uiPriority w:val="0"/>
    <w:pPr>
      <w:adjustRightInd w:val="0"/>
      <w:spacing w:before="240" w:after="240" w:line="240" w:lineRule="auto"/>
      <w:ind w:firstLine="288"/>
      <w:jc w:val="center"/>
      <w:textAlignment w:val="baseline"/>
    </w:pPr>
    <w:rPr>
      <w:rFonts w:ascii="Times New Roman" w:hAnsi="Times New Roman" w:eastAsia="宋体" w:cs="宋体"/>
      <w:sz w:val="28"/>
      <w:szCs w:val="20"/>
    </w:rPr>
  </w:style>
  <w:style w:type="paragraph" w:customStyle="1" w:styleId="70">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styleId="71">
    <w:name w:val="No Spacing"/>
    <w:link w:val="72"/>
    <w:qFormat/>
    <w:uiPriority w:val="1"/>
    <w:rPr>
      <w:rFonts w:asciiTheme="minorHAnsi" w:hAnsiTheme="minorHAnsi" w:eastAsiaTheme="minorEastAsia" w:cstheme="minorBidi"/>
      <w:sz w:val="22"/>
      <w:szCs w:val="22"/>
      <w:lang w:val="en-US" w:eastAsia="zh-CN" w:bidi="ar-SA"/>
    </w:rPr>
  </w:style>
  <w:style w:type="character" w:customStyle="1" w:styleId="72">
    <w:name w:val="无间隔 字符"/>
    <w:basedOn w:val="30"/>
    <w:link w:val="71"/>
    <w:qFormat/>
    <w:uiPriority w:val="1"/>
    <w:rPr>
      <w:kern w:val="0"/>
      <w:sz w:val="22"/>
    </w:rPr>
  </w:style>
  <w:style w:type="character" w:customStyle="1" w:styleId="73">
    <w:name w:val="批注文字 字符"/>
    <w:basedOn w:val="30"/>
    <w:link w:val="15"/>
    <w:semiHidden/>
    <w:qFormat/>
    <w:uiPriority w:val="99"/>
    <w:rPr>
      <w:kern w:val="2"/>
      <w:sz w:val="21"/>
      <w:szCs w:val="22"/>
    </w:rPr>
  </w:style>
  <w:style w:type="character" w:customStyle="1" w:styleId="74">
    <w:name w:val="批注主题 字符"/>
    <w:basedOn w:val="73"/>
    <w:link w:val="25"/>
    <w:qFormat/>
    <w:uiPriority w:val="99"/>
    <w:rPr>
      <w:rFonts w:eastAsia="仿宋_GB2312"/>
      <w:b/>
      <w:bCs/>
      <w:kern w:val="2"/>
      <w:sz w:val="32"/>
      <w:szCs w:val="22"/>
    </w:rPr>
  </w:style>
  <w:style w:type="character" w:customStyle="1" w:styleId="75">
    <w:name w:val="列出段落 Char"/>
    <w:link w:val="46"/>
    <w:qFormat/>
    <w:uiPriority w:val="34"/>
    <w:rPr>
      <w:rFonts w:ascii="Times New Roman" w:hAnsi="Times New Roman" w:eastAsia="宋体" w:cs="Times New Roman"/>
      <w:kern w:val="2"/>
      <w:sz w:val="21"/>
      <w:szCs w:val="21"/>
    </w:rPr>
  </w:style>
  <w:style w:type="paragraph" w:customStyle="1" w:styleId="76">
    <w:name w:val="段"/>
    <w:next w:val="1"/>
    <w:link w:val="77"/>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lang w:val="en-US" w:eastAsia="zh-CN" w:bidi="ar-SA"/>
    </w:rPr>
  </w:style>
  <w:style w:type="character" w:customStyle="1" w:styleId="77">
    <w:name w:val="段 Char"/>
    <w:link w:val="76"/>
    <w:qFormat/>
    <w:uiPriority w:val="99"/>
    <w:rPr>
      <w:rFonts w:ascii="宋体" w:hAnsi="Times New Roman" w:eastAsia="宋体" w:cs="Times New Roman"/>
    </w:rPr>
  </w:style>
  <w:style w:type="paragraph" w:customStyle="1" w:styleId="78">
    <w:name w:val="样式 首行缩进:  2 字符"/>
    <w:basedOn w:val="1"/>
    <w:qFormat/>
    <w:uiPriority w:val="0"/>
    <w:pPr>
      <w:spacing w:line="400" w:lineRule="exact"/>
      <w:ind w:firstLine="200" w:firstLineChars="200"/>
    </w:pPr>
    <w:rPr>
      <w:rFonts w:cs="宋体"/>
      <w:sz w:val="24"/>
    </w:rPr>
  </w:style>
  <w:style w:type="paragraph" w:customStyle="1" w:styleId="7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80">
    <w:name w:val="Table Paragraph"/>
    <w:basedOn w:val="1"/>
    <w:qFormat/>
    <w:uiPriority w:val="1"/>
    <w:pPr>
      <w:autoSpaceDE w:val="0"/>
      <w:autoSpaceDN w:val="0"/>
      <w:adjustRightInd w:val="0"/>
      <w:jc w:val="left"/>
    </w:pPr>
    <w:rPr>
      <w:rFonts w:ascii="Times New Roman" w:hAnsi="Times New Roman" w:eastAsia="宋体"/>
      <w:kern w:val="0"/>
      <w:sz w:val="24"/>
      <w:szCs w:val="24"/>
    </w:rPr>
  </w:style>
  <w:style w:type="paragraph" w:customStyle="1" w:styleId="81">
    <w:name w:val="Style1"/>
    <w:basedOn w:val="1"/>
    <w:qFormat/>
    <w:uiPriority w:val="0"/>
    <w:pPr>
      <w:widowControl/>
      <w:tabs>
        <w:tab w:val="left" w:pos="-720"/>
      </w:tabs>
    </w:pPr>
    <w:rPr>
      <w:spacing w:val="-3"/>
      <w:kern w:val="0"/>
      <w:sz w:val="24"/>
      <w:szCs w:val="20"/>
      <w:lang w:val="en-AU" w:eastAsia="en-US"/>
    </w:rPr>
  </w:style>
  <w:style w:type="paragraph" w:customStyle="1" w:styleId="82">
    <w:name w:val="列出段落2"/>
    <w:basedOn w:val="1"/>
    <w:unhideWhenUsed/>
    <w:qFormat/>
    <w:uiPriority w:val="0"/>
    <w:pPr>
      <w:ind w:firstLine="420" w:firstLineChars="200"/>
    </w:pPr>
  </w:style>
  <w:style w:type="paragraph" w:customStyle="1" w:styleId="83">
    <w:name w:val="abstract"/>
    <w:basedOn w:val="1"/>
    <w:qFormat/>
    <w:uiPriority w:val="0"/>
    <w:pPr>
      <w:jc w:val="left"/>
    </w:pPr>
    <w:rPr>
      <w:color w:val="666666"/>
      <w:kern w:val="0"/>
    </w:rPr>
  </w:style>
  <w:style w:type="character" w:customStyle="1" w:styleId="84">
    <w:name w:val="layui-layer-tabnow"/>
    <w:basedOn w:val="30"/>
    <w:qFormat/>
    <w:uiPriority w:val="0"/>
    <w:rPr>
      <w:bdr w:val="single" w:color="CCCCCC" w:sz="6" w:space="0"/>
      <w:shd w:val="clear" w:color="auto" w:fill="FFFFFF"/>
    </w:rPr>
  </w:style>
  <w:style w:type="character" w:customStyle="1" w:styleId="85">
    <w:name w:val="first-child"/>
    <w:basedOn w:val="30"/>
    <w:qFormat/>
    <w:uiPriority w:val="0"/>
  </w:style>
  <w:style w:type="paragraph" w:customStyle="1" w:styleId="86">
    <w:name w:val="样式2"/>
    <w:basedOn w:val="87"/>
    <w:qFormat/>
    <w:uiPriority w:val="0"/>
    <w:pPr>
      <w:spacing w:line="560" w:lineRule="exact"/>
      <w:ind w:firstLine="643" w:firstLineChars="200"/>
      <w:jc w:val="both"/>
    </w:pPr>
    <w:rPr>
      <w:rFonts w:ascii="仿宋_GB2312" w:hAnsi="仿宋" w:eastAsia="仿宋_GB2312"/>
      <w:b/>
      <w:bCs/>
      <w:szCs w:val="32"/>
    </w:rPr>
  </w:style>
  <w:style w:type="paragraph" w:customStyle="1" w:styleId="87">
    <w:name w:val="@标题"/>
    <w:basedOn w:val="1"/>
    <w:next w:val="88"/>
    <w:qFormat/>
    <w:uiPriority w:val="0"/>
    <w:pPr>
      <w:keepNext/>
      <w:spacing w:before="50" w:beforeLines="50" w:after="50" w:afterLines="50"/>
      <w:jc w:val="center"/>
      <w:outlineLvl w:val="1"/>
    </w:pPr>
    <w:rPr>
      <w:rFonts w:ascii="Calibri" w:hAnsi="Calibri" w:eastAsia="黑体"/>
      <w:kern w:val="32"/>
      <w:sz w:val="32"/>
    </w:rPr>
  </w:style>
  <w:style w:type="paragraph" w:customStyle="1" w:styleId="88">
    <w:name w:val="@正文"/>
    <w:basedOn w:val="89"/>
    <w:qFormat/>
    <w:uiPriority w:val="0"/>
    <w:pPr>
      <w:wordWrap/>
      <w:spacing w:line="240" w:lineRule="auto"/>
      <w:ind w:firstLine="200" w:firstLineChars="200"/>
    </w:pPr>
    <w:rPr>
      <w:rFonts w:ascii="Calibri" w:hAnsi="Calibri" w:eastAsia="宋体" w:cstheme="minorHAnsi"/>
      <w:color w:val="000000"/>
      <w:kern w:val="24"/>
      <w:sz w:val="24"/>
      <w:szCs w:val="24"/>
    </w:rPr>
  </w:style>
  <w:style w:type="paragraph" w:customStyle="1" w:styleId="89">
    <w:name w:val="※正文"/>
    <w:basedOn w:val="1"/>
    <w:next w:val="1"/>
    <w:qFormat/>
    <w:uiPriority w:val="0"/>
    <w:pPr>
      <w:wordWrap w:val="0"/>
      <w:spacing w:line="400" w:lineRule="exact"/>
    </w:pPr>
    <w:rPr>
      <w:rFonts w:ascii="Calibri Light" w:hAnsi="Calibri Light" w:eastAsia="华文仿宋"/>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1.png"/><Relationship Id="rId25" Type="http://schemas.openxmlformats.org/officeDocument/2006/relationships/theme" Target="theme/theme1.xml"/><Relationship Id="rId24" Type="http://schemas.openxmlformats.org/officeDocument/2006/relationships/footer" Target="footer8.xml"/><Relationship Id="rId23" Type="http://schemas.openxmlformats.org/officeDocument/2006/relationships/header" Target="header14.xml"/><Relationship Id="rId22" Type="http://schemas.openxmlformats.org/officeDocument/2006/relationships/header" Target="header13.xml"/><Relationship Id="rId21" Type="http://schemas.openxmlformats.org/officeDocument/2006/relationships/header" Target="header12.xml"/><Relationship Id="rId20" Type="http://schemas.openxmlformats.org/officeDocument/2006/relationships/header" Target="header11.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9.xml"/><Relationship Id="rId15" Type="http://schemas.openxmlformats.org/officeDocument/2006/relationships/header" Target="header8.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3073"/>
    <customShpInfo spid="_x0000_s3074"/>
    <customShpInfo spid="_x0000_s3075"/>
    <customShpInfo spid="_x0000_s3076"/>
    <customShpInfo spid="_x0000_s3077"/>
    <customShpInfo spid="_x0000_s3078"/>
    <customShpInfo spid="_x0000_s3079"/>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472A7C-E2A6-40E4-BFB6-15ACD20EEAD5}">
  <ds:schemaRefs/>
</ds:datastoreItem>
</file>

<file path=docProps/app.xml><?xml version="1.0" encoding="utf-8"?>
<Properties xmlns="http://schemas.openxmlformats.org/officeDocument/2006/extended-properties" xmlns:vt="http://schemas.openxmlformats.org/officeDocument/2006/docPropsVTypes">
  <Template>Normal</Template>
  <Pages>74</Pages>
  <Words>29484</Words>
  <Characters>31212</Characters>
  <Lines>244</Lines>
  <Paragraphs>68</Paragraphs>
  <TotalTime>27</TotalTime>
  <ScaleCrop>false</ScaleCrop>
  <LinksUpToDate>false</LinksUpToDate>
  <CharactersWithSpaces>32486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2018-06-19T08:26:00Z</dcterms:created>
  <dc:creator>zbzb</dc:creator>
  <cp:lastModifiedBy>NTKO</cp:lastModifiedBy>
  <cp:lastPrinted>2021-09-01T10:28:00Z</cp:lastPrinted>
  <dcterms:modified xsi:type="dcterms:W3CDTF">2022-09-05T05:50:10Z</dcterms:modified>
  <cp:revision>357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E13FA05C68FE4B7CB6229983D33961F1</vt:lpwstr>
  </property>
</Properties>
</file>