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3256"/>
        <w:gridCol w:w="3461"/>
        <w:gridCol w:w="1180"/>
        <w:gridCol w:w="2238"/>
        <w:gridCol w:w="1516"/>
        <w:gridCol w:w="15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  <w:tblHeader/>
        </w:trPr>
        <w:tc>
          <w:tcPr>
            <w:tcW w:w="9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3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3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市场调查和民意测验服务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2022年“揭榜挂帅”项目绩效评价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700,000.00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jQ5NWIyNjZlNjBlYmIwNWFiNDc5OGM3YmE0YzMifQ=="/>
  </w:docVars>
  <w:rsids>
    <w:rsidRoot w:val="00000000"/>
    <w:rsid w:val="18E1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102</Characters>
  <Lines>0</Lines>
  <Paragraphs>0</Paragraphs>
  <TotalTime>0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2022-12-05T09:20:06Z</dcterms:created>
  <dc:creator>PC</dc:creator>
  <cp:lastModifiedBy>坏小子</cp:lastModifiedBy>
  <dcterms:modified xsi:type="dcterms:W3CDTF">2022-12-05T09:20:16Z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F8CEA1F66C0748578B5005BE172FC451</vt:lpwstr>
  </property>
</Properties>
</file>